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4EBAD" w14:textId="4EC96E3C" w:rsidR="002510A5" w:rsidRPr="004F2F66" w:rsidRDefault="002510A5" w:rsidP="00DA5916">
      <w:pPr>
        <w:jc w:val="center"/>
        <w:rPr>
          <w:b/>
          <w:bCs/>
          <w:iCs/>
          <w:sz w:val="22"/>
          <w:szCs w:val="22"/>
          <w:u w:val="single"/>
          <w:lang w:val="sr-Latn-ME"/>
        </w:rPr>
      </w:pPr>
      <w:r w:rsidRPr="004F2F66">
        <w:rPr>
          <w:b/>
          <w:bCs/>
          <w:iCs/>
          <w:sz w:val="22"/>
          <w:szCs w:val="22"/>
          <w:u w:val="single"/>
          <w:lang w:val="sr-Latn-ME"/>
        </w:rPr>
        <w:t>SAŽETAK KARAKTERISTIKA LIJEKA</w:t>
      </w:r>
    </w:p>
    <w:p w14:paraId="5965DA29" w14:textId="77777777" w:rsidR="0004459D" w:rsidRPr="004F2F66" w:rsidRDefault="0004459D" w:rsidP="00DA5916">
      <w:pPr>
        <w:jc w:val="center"/>
        <w:rPr>
          <w:b/>
          <w:bCs/>
          <w:iCs/>
          <w:sz w:val="22"/>
          <w:szCs w:val="22"/>
          <w:u w:val="single"/>
          <w:lang w:val="sr-Latn-ME"/>
        </w:rPr>
      </w:pPr>
    </w:p>
    <w:p w14:paraId="4F8170DE" w14:textId="77777777" w:rsidR="00C37FD7" w:rsidRPr="004F2F66" w:rsidRDefault="00C37FD7" w:rsidP="00DA5916">
      <w:pPr>
        <w:tabs>
          <w:tab w:val="left" w:pos="540"/>
          <w:tab w:val="left" w:pos="569"/>
        </w:tabs>
        <w:rPr>
          <w:bCs/>
          <w:sz w:val="22"/>
          <w:szCs w:val="22"/>
          <w:lang w:val="sr-Latn-ME"/>
        </w:rPr>
      </w:pPr>
    </w:p>
    <w:p w14:paraId="33D3E3B1" w14:textId="7AC3EBE9" w:rsidR="00411B4B" w:rsidRPr="004F2F66" w:rsidRDefault="002846DB" w:rsidP="00DA5916">
      <w:pPr>
        <w:pStyle w:val="ListParagraph"/>
        <w:numPr>
          <w:ilvl w:val="0"/>
          <w:numId w:val="17"/>
        </w:numPr>
        <w:ind w:left="567" w:hanging="567"/>
        <w:rPr>
          <w:b/>
          <w:bCs/>
          <w:sz w:val="22"/>
          <w:szCs w:val="22"/>
          <w:lang w:val="sr-Latn-ME"/>
        </w:rPr>
      </w:pPr>
      <w:r w:rsidRPr="004F2F66">
        <w:rPr>
          <w:b/>
          <w:bCs/>
          <w:sz w:val="22"/>
          <w:szCs w:val="22"/>
          <w:lang w:val="sr-Latn-ME"/>
        </w:rPr>
        <w:t xml:space="preserve">NAZIV </w:t>
      </w:r>
      <w:r w:rsidR="00411B4B" w:rsidRPr="004F2F66">
        <w:rPr>
          <w:b/>
          <w:bCs/>
          <w:sz w:val="22"/>
          <w:szCs w:val="22"/>
          <w:lang w:val="sr-Latn-ME"/>
        </w:rPr>
        <w:t>LIJEKA</w:t>
      </w:r>
    </w:p>
    <w:p w14:paraId="1BA096BF" w14:textId="77777777" w:rsidR="00BF5203" w:rsidRPr="004F2F66" w:rsidRDefault="00BF5203" w:rsidP="00DA5916">
      <w:pPr>
        <w:pStyle w:val="ListParagraph"/>
        <w:tabs>
          <w:tab w:val="left" w:pos="540"/>
          <w:tab w:val="left" w:pos="569"/>
        </w:tabs>
        <w:ind w:left="900"/>
        <w:rPr>
          <w:b/>
          <w:bCs/>
          <w:sz w:val="22"/>
          <w:szCs w:val="22"/>
          <w:lang w:val="sr-Latn-ME"/>
        </w:rPr>
      </w:pPr>
    </w:p>
    <w:p w14:paraId="00720160" w14:textId="7522E146" w:rsidR="0004459D" w:rsidRPr="004F2F66" w:rsidRDefault="0004459D" w:rsidP="00DA5916">
      <w:pPr>
        <w:rPr>
          <w:sz w:val="22"/>
          <w:szCs w:val="22"/>
          <w:lang w:val="sr-Latn-ME"/>
        </w:rPr>
      </w:pPr>
      <w:r w:rsidRPr="004F2F66">
        <w:rPr>
          <w:sz w:val="22"/>
          <w:szCs w:val="22"/>
          <w:lang w:val="sr-Latn-ME"/>
        </w:rPr>
        <w:t>Brufen</w:t>
      </w:r>
      <w:bookmarkStart w:id="0" w:name="_Hlk139364733"/>
      <w:r w:rsidR="000719C2" w:rsidRPr="004F2F66">
        <w:rPr>
          <w:sz w:val="22"/>
          <w:szCs w:val="22"/>
          <w:lang w:val="sr-Latn-ME"/>
        </w:rPr>
        <w:t xml:space="preserve"> OTC</w:t>
      </w:r>
      <w:r w:rsidR="00DA5916" w:rsidRPr="004F2F66">
        <w:rPr>
          <w:sz w:val="22"/>
          <w:szCs w:val="22"/>
          <w:lang w:val="sr-Latn-ME"/>
        </w:rPr>
        <w:t xml:space="preserve">, </w:t>
      </w:r>
      <w:r w:rsidRPr="004F2F66">
        <w:rPr>
          <w:sz w:val="22"/>
          <w:szCs w:val="22"/>
          <w:lang w:val="sr-Latn-ME"/>
        </w:rPr>
        <w:t xml:space="preserve">100 mg/5 </w:t>
      </w:r>
      <w:r w:rsidR="00DA5916" w:rsidRPr="004F2F66">
        <w:rPr>
          <w:sz w:val="22"/>
          <w:szCs w:val="22"/>
          <w:lang w:val="sr-Latn-ME"/>
        </w:rPr>
        <w:t>ml</w:t>
      </w:r>
      <w:r w:rsidRPr="004F2F66">
        <w:rPr>
          <w:sz w:val="22"/>
          <w:szCs w:val="22"/>
          <w:lang w:val="sr-Latn-ME"/>
        </w:rPr>
        <w:t>, sirup</w:t>
      </w:r>
      <w:bookmarkEnd w:id="0"/>
    </w:p>
    <w:p w14:paraId="0317E141" w14:textId="5E6C60F2" w:rsidR="006D20A5" w:rsidRPr="004F2F66" w:rsidRDefault="006D20A5" w:rsidP="00DA5916">
      <w:pPr>
        <w:rPr>
          <w:bCs/>
          <w:sz w:val="22"/>
          <w:szCs w:val="22"/>
          <w:lang w:val="sr-Latn-ME"/>
        </w:rPr>
      </w:pPr>
    </w:p>
    <w:p w14:paraId="7ED004B8" w14:textId="5D33F4F2" w:rsidR="0004459D" w:rsidRPr="004F2F66" w:rsidRDefault="0004459D" w:rsidP="00DA5916">
      <w:pPr>
        <w:rPr>
          <w:bCs/>
          <w:sz w:val="22"/>
          <w:szCs w:val="22"/>
          <w:lang w:val="sr-Latn-ME"/>
        </w:rPr>
      </w:pPr>
      <w:r w:rsidRPr="004F2F66">
        <w:rPr>
          <w:bCs/>
          <w:sz w:val="22"/>
          <w:szCs w:val="22"/>
          <w:lang w:val="sr-Latn-ME"/>
        </w:rPr>
        <w:t>INN: ibuprofen</w:t>
      </w:r>
    </w:p>
    <w:p w14:paraId="46292E2A" w14:textId="31EA0B97" w:rsidR="00530BD7" w:rsidRPr="004F2F66" w:rsidRDefault="00530BD7" w:rsidP="00DA5916">
      <w:pPr>
        <w:rPr>
          <w:bCs/>
          <w:sz w:val="22"/>
          <w:szCs w:val="22"/>
          <w:lang w:val="sr-Latn-ME"/>
        </w:rPr>
      </w:pPr>
    </w:p>
    <w:p w14:paraId="7ACB66BC" w14:textId="77777777" w:rsidR="00DA5916" w:rsidRPr="004F2F66" w:rsidRDefault="00DA5916" w:rsidP="00DA5916">
      <w:pPr>
        <w:rPr>
          <w:bCs/>
          <w:sz w:val="22"/>
          <w:szCs w:val="22"/>
          <w:lang w:val="sr-Latn-ME"/>
        </w:rPr>
      </w:pPr>
    </w:p>
    <w:p w14:paraId="34DCD9E7" w14:textId="10EF643A" w:rsidR="00411B4B" w:rsidRPr="004F2F66" w:rsidRDefault="00411B4B" w:rsidP="00DA5916">
      <w:pPr>
        <w:tabs>
          <w:tab w:val="left" w:pos="540"/>
          <w:tab w:val="left" w:pos="569"/>
        </w:tabs>
        <w:rPr>
          <w:b/>
          <w:bCs/>
          <w:sz w:val="22"/>
          <w:szCs w:val="22"/>
          <w:lang w:val="sr-Latn-ME"/>
        </w:rPr>
      </w:pPr>
      <w:r w:rsidRPr="004F2F66">
        <w:rPr>
          <w:b/>
          <w:bCs/>
          <w:sz w:val="22"/>
          <w:szCs w:val="22"/>
          <w:lang w:val="sr-Latn-ME"/>
        </w:rPr>
        <w:t xml:space="preserve">2. </w:t>
      </w:r>
      <w:r w:rsidR="00F5167F" w:rsidRPr="004F2F66">
        <w:rPr>
          <w:b/>
          <w:bCs/>
          <w:sz w:val="22"/>
          <w:szCs w:val="22"/>
          <w:lang w:val="sr-Latn-ME"/>
        </w:rPr>
        <w:tab/>
      </w:r>
      <w:r w:rsidRPr="004F2F66">
        <w:rPr>
          <w:b/>
          <w:bCs/>
          <w:sz w:val="22"/>
          <w:szCs w:val="22"/>
          <w:lang w:val="sr-Latn-ME"/>
        </w:rPr>
        <w:t>KVALITATIVNI I KVANTITATIVNI SASTAV</w:t>
      </w:r>
    </w:p>
    <w:p w14:paraId="4AE4B1BA" w14:textId="77777777" w:rsidR="0004459D" w:rsidRPr="004F2F66" w:rsidRDefault="0004459D" w:rsidP="00DA5916">
      <w:pPr>
        <w:tabs>
          <w:tab w:val="left" w:pos="540"/>
          <w:tab w:val="left" w:pos="569"/>
        </w:tabs>
        <w:rPr>
          <w:b/>
          <w:bCs/>
          <w:sz w:val="22"/>
          <w:szCs w:val="22"/>
          <w:lang w:val="sr-Latn-ME"/>
        </w:rPr>
      </w:pPr>
    </w:p>
    <w:p w14:paraId="3B08F6A4" w14:textId="20315819" w:rsidR="0004459D" w:rsidRPr="004F2F66" w:rsidRDefault="0004459D" w:rsidP="00DA5916">
      <w:pPr>
        <w:tabs>
          <w:tab w:val="left" w:pos="284"/>
        </w:tabs>
        <w:jc w:val="both"/>
        <w:rPr>
          <w:sz w:val="22"/>
          <w:szCs w:val="22"/>
          <w:lang w:val="sr-Latn-ME"/>
        </w:rPr>
      </w:pPr>
      <w:r w:rsidRPr="004F2F66">
        <w:rPr>
          <w:sz w:val="22"/>
          <w:szCs w:val="22"/>
          <w:lang w:val="sr-Latn-ME"/>
        </w:rPr>
        <w:t xml:space="preserve">5 </w:t>
      </w:r>
      <w:r w:rsidR="00DA5916" w:rsidRPr="004F2F66">
        <w:rPr>
          <w:sz w:val="22"/>
          <w:szCs w:val="22"/>
          <w:lang w:val="sr-Latn-ME"/>
        </w:rPr>
        <w:t>ml</w:t>
      </w:r>
      <w:r w:rsidRPr="004F2F66">
        <w:rPr>
          <w:sz w:val="22"/>
          <w:szCs w:val="22"/>
          <w:lang w:val="sr-Latn-ME"/>
        </w:rPr>
        <w:t xml:space="preserve"> sirupa sadrži 100 mg ibuprofena.</w:t>
      </w:r>
    </w:p>
    <w:p w14:paraId="61EAB875" w14:textId="77777777" w:rsidR="0004459D" w:rsidRPr="004F2F66" w:rsidRDefault="0004459D" w:rsidP="00DA5916">
      <w:pPr>
        <w:tabs>
          <w:tab w:val="left" w:pos="284"/>
        </w:tabs>
        <w:jc w:val="both"/>
        <w:rPr>
          <w:sz w:val="22"/>
          <w:szCs w:val="22"/>
          <w:lang w:val="sr-Latn-ME"/>
        </w:rPr>
      </w:pPr>
    </w:p>
    <w:p w14:paraId="04B35A44" w14:textId="77777777" w:rsidR="0004459D" w:rsidRPr="004F2F66" w:rsidRDefault="0004459D" w:rsidP="00DA5916">
      <w:pPr>
        <w:tabs>
          <w:tab w:val="left" w:pos="284"/>
        </w:tabs>
        <w:jc w:val="both"/>
        <w:rPr>
          <w:sz w:val="22"/>
          <w:szCs w:val="22"/>
          <w:lang w:val="sr-Latn-ME"/>
        </w:rPr>
      </w:pPr>
      <w:r w:rsidRPr="004F2F66">
        <w:rPr>
          <w:sz w:val="22"/>
          <w:szCs w:val="22"/>
          <w:lang w:val="sr-Latn-ME"/>
        </w:rPr>
        <w:t xml:space="preserve">Pomoćne supstance sa potvrđenim dejstvom: </w:t>
      </w:r>
    </w:p>
    <w:p w14:paraId="6F9A9C8C" w14:textId="200D8A08" w:rsidR="0004459D" w:rsidRPr="004F2F66" w:rsidRDefault="0004459D" w:rsidP="00DA5916">
      <w:pPr>
        <w:tabs>
          <w:tab w:val="left" w:pos="284"/>
        </w:tabs>
        <w:jc w:val="both"/>
        <w:rPr>
          <w:sz w:val="22"/>
          <w:szCs w:val="22"/>
          <w:lang w:val="sr-Latn-ME"/>
        </w:rPr>
      </w:pPr>
      <w:r w:rsidRPr="004F2F66">
        <w:rPr>
          <w:sz w:val="22"/>
          <w:szCs w:val="22"/>
          <w:lang w:val="sr-Latn-ME"/>
        </w:rPr>
        <w:t xml:space="preserve">Saharoza </w:t>
      </w:r>
      <w:r w:rsidRPr="004F2F66">
        <w:rPr>
          <w:sz w:val="22"/>
          <w:szCs w:val="22"/>
          <w:lang w:val="sr-Latn-ME"/>
        </w:rPr>
        <w:tab/>
      </w:r>
      <w:r w:rsidRPr="004F2F66">
        <w:rPr>
          <w:sz w:val="22"/>
          <w:szCs w:val="22"/>
          <w:lang w:val="sr-Latn-ME"/>
        </w:rPr>
        <w:tab/>
      </w:r>
      <w:r w:rsidRPr="004F2F66">
        <w:rPr>
          <w:sz w:val="22"/>
          <w:szCs w:val="22"/>
          <w:lang w:val="sr-Latn-ME"/>
        </w:rPr>
        <w:tab/>
      </w:r>
      <w:r w:rsidRPr="004F2F66">
        <w:rPr>
          <w:sz w:val="22"/>
          <w:szCs w:val="22"/>
          <w:lang w:val="sr-Latn-ME"/>
        </w:rPr>
        <w:tab/>
        <w:t>660 mg/</w:t>
      </w:r>
      <w:r w:rsidR="00DA5916" w:rsidRPr="004F2F66">
        <w:rPr>
          <w:sz w:val="22"/>
          <w:szCs w:val="22"/>
          <w:lang w:val="sr-Latn-ME"/>
        </w:rPr>
        <w:t>ml</w:t>
      </w:r>
      <w:r w:rsidRPr="004F2F66">
        <w:rPr>
          <w:sz w:val="22"/>
          <w:szCs w:val="22"/>
          <w:lang w:val="sr-Latn-ME"/>
        </w:rPr>
        <w:t xml:space="preserve">, </w:t>
      </w:r>
    </w:p>
    <w:p w14:paraId="19748965" w14:textId="42750B4E" w:rsidR="0004459D" w:rsidRPr="004F2F66" w:rsidRDefault="0004459D" w:rsidP="00DA5916">
      <w:pPr>
        <w:tabs>
          <w:tab w:val="left" w:pos="284"/>
        </w:tabs>
        <w:jc w:val="both"/>
        <w:rPr>
          <w:sz w:val="22"/>
          <w:szCs w:val="22"/>
          <w:lang w:val="sr-Latn-ME"/>
        </w:rPr>
      </w:pPr>
      <w:r w:rsidRPr="004F2F66">
        <w:rPr>
          <w:sz w:val="22"/>
          <w:szCs w:val="22"/>
          <w:lang w:val="sr-Latn-ME"/>
        </w:rPr>
        <w:t xml:space="preserve">Sorbitol </w:t>
      </w:r>
      <w:r w:rsidRPr="004F2F66">
        <w:rPr>
          <w:sz w:val="22"/>
          <w:szCs w:val="22"/>
          <w:lang w:val="sr-Latn-ME"/>
        </w:rPr>
        <w:tab/>
      </w:r>
      <w:r w:rsidRPr="004F2F66">
        <w:rPr>
          <w:sz w:val="22"/>
          <w:szCs w:val="22"/>
          <w:lang w:val="sr-Latn-ME"/>
        </w:rPr>
        <w:tab/>
      </w:r>
      <w:r w:rsidRPr="004F2F66">
        <w:rPr>
          <w:sz w:val="22"/>
          <w:szCs w:val="22"/>
          <w:lang w:val="sr-Latn-ME"/>
        </w:rPr>
        <w:tab/>
      </w:r>
      <w:r w:rsidRPr="004F2F66">
        <w:rPr>
          <w:sz w:val="22"/>
          <w:szCs w:val="22"/>
          <w:lang w:val="sr-Latn-ME"/>
        </w:rPr>
        <w:tab/>
        <w:t>100 mg/</w:t>
      </w:r>
      <w:r w:rsidR="00DA5916" w:rsidRPr="004F2F66">
        <w:rPr>
          <w:sz w:val="22"/>
          <w:szCs w:val="22"/>
          <w:lang w:val="sr-Latn-ME"/>
        </w:rPr>
        <w:t>ml</w:t>
      </w:r>
      <w:r w:rsidRPr="004F2F66">
        <w:rPr>
          <w:sz w:val="22"/>
          <w:szCs w:val="22"/>
          <w:lang w:val="sr-Latn-ME"/>
        </w:rPr>
        <w:t xml:space="preserve">,  </w:t>
      </w:r>
    </w:p>
    <w:p w14:paraId="26C795C6" w14:textId="579D53D5" w:rsidR="0004459D" w:rsidRPr="004F2F66" w:rsidRDefault="0004459D" w:rsidP="00DA5916">
      <w:pPr>
        <w:tabs>
          <w:tab w:val="left" w:pos="284"/>
        </w:tabs>
        <w:jc w:val="both"/>
        <w:rPr>
          <w:sz w:val="22"/>
          <w:szCs w:val="22"/>
          <w:lang w:val="sr-Latn-ME"/>
        </w:rPr>
      </w:pPr>
      <w:r w:rsidRPr="004F2F66">
        <w:rPr>
          <w:sz w:val="22"/>
          <w:szCs w:val="22"/>
          <w:lang w:val="sr-Latn-ME"/>
        </w:rPr>
        <w:t>Metil</w:t>
      </w:r>
      <w:r w:rsidR="001E1ABF" w:rsidRPr="004F2F66">
        <w:rPr>
          <w:sz w:val="22"/>
          <w:szCs w:val="22"/>
          <w:lang w:val="sr-Latn-ME"/>
        </w:rPr>
        <w:t xml:space="preserve"> </w:t>
      </w:r>
      <w:r w:rsidRPr="004F2F66">
        <w:rPr>
          <w:sz w:val="22"/>
          <w:szCs w:val="22"/>
          <w:lang w:val="sr-Latn-ME"/>
        </w:rPr>
        <w:t xml:space="preserve">parahidroksibenzoat (E218) </w:t>
      </w:r>
      <w:r w:rsidRPr="004F2F66">
        <w:rPr>
          <w:sz w:val="22"/>
          <w:szCs w:val="22"/>
          <w:lang w:val="sr-Latn-ME"/>
        </w:rPr>
        <w:tab/>
        <w:t>1 mg/</w:t>
      </w:r>
      <w:r w:rsidR="00DA5916" w:rsidRPr="004F2F66">
        <w:rPr>
          <w:sz w:val="22"/>
          <w:szCs w:val="22"/>
          <w:lang w:val="sr-Latn-ME"/>
        </w:rPr>
        <w:t>ml</w:t>
      </w:r>
      <w:r w:rsidRPr="004F2F66">
        <w:rPr>
          <w:sz w:val="22"/>
          <w:szCs w:val="22"/>
          <w:lang w:val="sr-Latn-ME"/>
        </w:rPr>
        <w:t xml:space="preserve">, </w:t>
      </w:r>
    </w:p>
    <w:p w14:paraId="51C99B9B" w14:textId="30412F44" w:rsidR="0004459D" w:rsidRPr="004F2F66" w:rsidRDefault="0004459D" w:rsidP="00DA5916">
      <w:pPr>
        <w:tabs>
          <w:tab w:val="left" w:pos="284"/>
        </w:tabs>
        <w:jc w:val="both"/>
        <w:rPr>
          <w:sz w:val="22"/>
          <w:szCs w:val="22"/>
          <w:lang w:val="sr-Latn-ME"/>
        </w:rPr>
      </w:pPr>
      <w:r w:rsidRPr="004F2F66">
        <w:rPr>
          <w:sz w:val="22"/>
          <w:szCs w:val="22"/>
          <w:lang w:val="sr-Latn-ME"/>
        </w:rPr>
        <w:t>Propil</w:t>
      </w:r>
      <w:r w:rsidR="001E1ABF" w:rsidRPr="004F2F66">
        <w:rPr>
          <w:sz w:val="22"/>
          <w:szCs w:val="22"/>
          <w:lang w:val="sr-Latn-ME"/>
        </w:rPr>
        <w:t xml:space="preserve"> </w:t>
      </w:r>
      <w:r w:rsidRPr="004F2F66">
        <w:rPr>
          <w:sz w:val="22"/>
          <w:szCs w:val="22"/>
          <w:lang w:val="sr-Latn-ME"/>
        </w:rPr>
        <w:t>parahidroksibenzoat (E216)</w:t>
      </w:r>
      <w:r w:rsidRPr="004F2F66">
        <w:rPr>
          <w:sz w:val="22"/>
          <w:szCs w:val="22"/>
          <w:lang w:val="sr-Latn-ME"/>
        </w:rPr>
        <w:tab/>
        <w:t>0,5 mg/</w:t>
      </w:r>
      <w:r w:rsidR="00DA5916" w:rsidRPr="004F2F66">
        <w:rPr>
          <w:sz w:val="22"/>
          <w:szCs w:val="22"/>
          <w:lang w:val="sr-Latn-ME"/>
        </w:rPr>
        <w:t>ml</w:t>
      </w:r>
      <w:r w:rsidRPr="004F2F66">
        <w:rPr>
          <w:sz w:val="22"/>
          <w:szCs w:val="22"/>
          <w:lang w:val="sr-Latn-ME"/>
        </w:rPr>
        <w:t>;</w:t>
      </w:r>
    </w:p>
    <w:p w14:paraId="3E635882" w14:textId="12692D6D" w:rsidR="0004459D" w:rsidRPr="004F2F66" w:rsidRDefault="0004459D" w:rsidP="00DA5916">
      <w:pPr>
        <w:tabs>
          <w:tab w:val="left" w:pos="284"/>
        </w:tabs>
        <w:jc w:val="both"/>
        <w:rPr>
          <w:sz w:val="22"/>
          <w:szCs w:val="22"/>
          <w:lang w:val="sr-Latn-ME"/>
        </w:rPr>
      </w:pPr>
      <w:r w:rsidRPr="004F2F66">
        <w:rPr>
          <w:sz w:val="22"/>
          <w:szCs w:val="22"/>
          <w:lang w:val="sr-Latn-ME"/>
        </w:rPr>
        <w:t xml:space="preserve">Boja </w:t>
      </w:r>
      <w:r w:rsidRPr="004F2F66">
        <w:rPr>
          <w:i/>
          <w:iCs/>
          <w:sz w:val="22"/>
          <w:szCs w:val="22"/>
          <w:lang w:val="sr-Latn-ME"/>
        </w:rPr>
        <w:t xml:space="preserve">Sunset yellow </w:t>
      </w:r>
      <w:r w:rsidRPr="004F2F66">
        <w:rPr>
          <w:sz w:val="22"/>
          <w:szCs w:val="22"/>
          <w:lang w:val="sr-Latn-ME"/>
        </w:rPr>
        <w:t>(E110)</w:t>
      </w:r>
      <w:r w:rsidRPr="004F2F66">
        <w:rPr>
          <w:sz w:val="22"/>
          <w:szCs w:val="22"/>
          <w:lang w:val="sr-Latn-ME"/>
        </w:rPr>
        <w:tab/>
      </w:r>
      <w:r w:rsidRPr="004F2F66">
        <w:rPr>
          <w:sz w:val="22"/>
          <w:szCs w:val="22"/>
          <w:lang w:val="sr-Latn-ME"/>
        </w:rPr>
        <w:tab/>
        <w:t>0,1 mg/</w:t>
      </w:r>
      <w:r w:rsidR="00DA5916" w:rsidRPr="004F2F66">
        <w:rPr>
          <w:sz w:val="22"/>
          <w:szCs w:val="22"/>
          <w:lang w:val="sr-Latn-ME"/>
        </w:rPr>
        <w:t>ml</w:t>
      </w:r>
      <w:r w:rsidRPr="004F2F66">
        <w:rPr>
          <w:sz w:val="22"/>
          <w:szCs w:val="22"/>
          <w:lang w:val="sr-Latn-ME"/>
        </w:rPr>
        <w:t>,</w:t>
      </w:r>
    </w:p>
    <w:p w14:paraId="04474CD8" w14:textId="68006418" w:rsidR="0004459D" w:rsidRPr="004F2F66" w:rsidRDefault="0004459D" w:rsidP="00DA5916">
      <w:pPr>
        <w:tabs>
          <w:tab w:val="left" w:pos="284"/>
        </w:tabs>
        <w:jc w:val="both"/>
        <w:rPr>
          <w:sz w:val="22"/>
          <w:szCs w:val="22"/>
          <w:lang w:val="sr-Latn-ME"/>
        </w:rPr>
      </w:pPr>
      <w:r w:rsidRPr="004F2F66">
        <w:rPr>
          <w:sz w:val="22"/>
          <w:szCs w:val="22"/>
          <w:lang w:val="sr-Latn-ME"/>
        </w:rPr>
        <w:t>Natrijum</w:t>
      </w:r>
      <w:r w:rsidR="00BF5203" w:rsidRPr="004F2F66">
        <w:rPr>
          <w:sz w:val="22"/>
          <w:szCs w:val="22"/>
          <w:lang w:val="sr-Latn-ME"/>
        </w:rPr>
        <w:t xml:space="preserve"> </w:t>
      </w:r>
      <w:r w:rsidRPr="004F2F66">
        <w:rPr>
          <w:sz w:val="22"/>
          <w:szCs w:val="22"/>
          <w:lang w:val="sr-Latn-ME"/>
        </w:rPr>
        <w:t>benzoat (E211)</w:t>
      </w:r>
      <w:r w:rsidRPr="004F2F66">
        <w:rPr>
          <w:sz w:val="22"/>
          <w:szCs w:val="22"/>
          <w:lang w:val="sr-Latn-ME"/>
        </w:rPr>
        <w:tab/>
      </w:r>
      <w:r w:rsidRPr="004F2F66">
        <w:rPr>
          <w:sz w:val="22"/>
          <w:szCs w:val="22"/>
          <w:lang w:val="sr-Latn-ME"/>
        </w:rPr>
        <w:tab/>
        <w:t>2,5 mg/</w:t>
      </w:r>
      <w:r w:rsidR="00DA5916" w:rsidRPr="004F2F66">
        <w:rPr>
          <w:sz w:val="22"/>
          <w:szCs w:val="22"/>
          <w:lang w:val="sr-Latn-ME"/>
        </w:rPr>
        <w:t>ml</w:t>
      </w:r>
    </w:p>
    <w:p w14:paraId="3E5BB73C" w14:textId="2967DA0F" w:rsidR="0004459D" w:rsidRPr="004F2F66" w:rsidRDefault="0004459D" w:rsidP="00DA5916">
      <w:pPr>
        <w:tabs>
          <w:tab w:val="left" w:pos="284"/>
        </w:tabs>
        <w:jc w:val="both"/>
        <w:rPr>
          <w:sz w:val="22"/>
          <w:szCs w:val="22"/>
          <w:lang w:val="sr-Latn-ME"/>
        </w:rPr>
      </w:pPr>
      <w:r w:rsidRPr="004F2F66">
        <w:rPr>
          <w:sz w:val="22"/>
          <w:szCs w:val="22"/>
          <w:lang w:val="sr-Latn-ME"/>
        </w:rPr>
        <w:t>Benzil</w:t>
      </w:r>
      <w:r w:rsidR="001E1ABF" w:rsidRPr="004F2F66">
        <w:rPr>
          <w:sz w:val="22"/>
          <w:szCs w:val="22"/>
          <w:lang w:val="sr-Latn-ME"/>
        </w:rPr>
        <w:t xml:space="preserve"> </w:t>
      </w:r>
      <w:r w:rsidRPr="004F2F66">
        <w:rPr>
          <w:sz w:val="22"/>
          <w:szCs w:val="22"/>
          <w:lang w:val="sr-Latn-ME"/>
        </w:rPr>
        <w:t>alkohol*</w:t>
      </w:r>
      <w:r w:rsidRPr="004F2F66">
        <w:rPr>
          <w:sz w:val="22"/>
          <w:szCs w:val="22"/>
          <w:lang w:val="sr-Latn-ME"/>
        </w:rPr>
        <w:tab/>
      </w:r>
      <w:r w:rsidRPr="004F2F66">
        <w:rPr>
          <w:sz w:val="22"/>
          <w:szCs w:val="22"/>
          <w:lang w:val="sr-Latn-ME"/>
        </w:rPr>
        <w:tab/>
      </w:r>
      <w:r w:rsidRPr="004F2F66">
        <w:rPr>
          <w:sz w:val="22"/>
          <w:szCs w:val="22"/>
          <w:lang w:val="sr-Latn-ME"/>
        </w:rPr>
        <w:tab/>
      </w:r>
      <w:r w:rsidRPr="004F2F66">
        <w:rPr>
          <w:sz w:val="22"/>
          <w:szCs w:val="22"/>
          <w:lang w:val="sr-Latn-ME"/>
        </w:rPr>
        <w:tab/>
        <w:t>0,7 mg/</w:t>
      </w:r>
      <w:r w:rsidR="00DA5916" w:rsidRPr="004F2F66">
        <w:rPr>
          <w:sz w:val="22"/>
          <w:szCs w:val="22"/>
          <w:lang w:val="sr-Latn-ME"/>
        </w:rPr>
        <w:t>ml</w:t>
      </w:r>
      <w:r w:rsidRPr="004F2F66">
        <w:rPr>
          <w:sz w:val="22"/>
          <w:szCs w:val="22"/>
          <w:lang w:val="sr-Latn-ME"/>
        </w:rPr>
        <w:t>,</w:t>
      </w:r>
    </w:p>
    <w:p w14:paraId="5F915E8C" w14:textId="1C5BA218" w:rsidR="0004459D" w:rsidRPr="004F2F66" w:rsidRDefault="0004459D" w:rsidP="00DA5916">
      <w:pPr>
        <w:tabs>
          <w:tab w:val="left" w:pos="284"/>
        </w:tabs>
        <w:jc w:val="both"/>
        <w:rPr>
          <w:sz w:val="22"/>
          <w:szCs w:val="22"/>
          <w:lang w:val="sr-Latn-ME"/>
        </w:rPr>
      </w:pPr>
      <w:r w:rsidRPr="004F2F66">
        <w:rPr>
          <w:sz w:val="22"/>
          <w:szCs w:val="22"/>
          <w:lang w:val="sr-Latn-ME"/>
        </w:rPr>
        <w:t>Propilen</w:t>
      </w:r>
      <w:r w:rsidR="001E1ABF" w:rsidRPr="004F2F66">
        <w:rPr>
          <w:sz w:val="22"/>
          <w:szCs w:val="22"/>
          <w:lang w:val="sr-Latn-ME"/>
        </w:rPr>
        <w:t xml:space="preserve"> </w:t>
      </w:r>
      <w:r w:rsidRPr="004F2F66">
        <w:rPr>
          <w:sz w:val="22"/>
          <w:szCs w:val="22"/>
          <w:lang w:val="sr-Latn-ME"/>
        </w:rPr>
        <w:t>glikol*</w:t>
      </w:r>
      <w:r w:rsidRPr="004F2F66">
        <w:rPr>
          <w:sz w:val="22"/>
          <w:szCs w:val="22"/>
          <w:lang w:val="sr-Latn-ME"/>
        </w:rPr>
        <w:tab/>
      </w:r>
      <w:r w:rsidRPr="004F2F66">
        <w:rPr>
          <w:sz w:val="22"/>
          <w:szCs w:val="22"/>
          <w:lang w:val="sr-Latn-ME"/>
        </w:rPr>
        <w:tab/>
      </w:r>
      <w:r w:rsidRPr="004F2F66">
        <w:rPr>
          <w:sz w:val="22"/>
          <w:szCs w:val="22"/>
          <w:lang w:val="sr-Latn-ME"/>
        </w:rPr>
        <w:tab/>
      </w:r>
      <w:r w:rsidRPr="004F2F66">
        <w:rPr>
          <w:sz w:val="22"/>
          <w:szCs w:val="22"/>
          <w:lang w:val="sr-Latn-ME"/>
        </w:rPr>
        <w:tab/>
        <w:t>1,4 mg/</w:t>
      </w:r>
      <w:r w:rsidR="00DA5916" w:rsidRPr="004F2F66">
        <w:rPr>
          <w:sz w:val="22"/>
          <w:szCs w:val="22"/>
          <w:lang w:val="sr-Latn-ME"/>
        </w:rPr>
        <w:t>ml</w:t>
      </w:r>
      <w:r w:rsidRPr="004F2F66">
        <w:rPr>
          <w:sz w:val="22"/>
          <w:szCs w:val="22"/>
          <w:lang w:val="sr-Latn-ME"/>
        </w:rPr>
        <w:t>.</w:t>
      </w:r>
    </w:p>
    <w:p w14:paraId="66E51452" w14:textId="77777777" w:rsidR="0004459D" w:rsidRPr="004F2F66" w:rsidRDefault="0004459D" w:rsidP="00DA5916">
      <w:pPr>
        <w:tabs>
          <w:tab w:val="left" w:pos="284"/>
        </w:tabs>
        <w:jc w:val="both"/>
        <w:rPr>
          <w:sz w:val="22"/>
          <w:szCs w:val="22"/>
          <w:lang w:val="sr-Latn-ME"/>
        </w:rPr>
      </w:pPr>
      <w:r w:rsidRPr="004F2F66">
        <w:rPr>
          <w:sz w:val="22"/>
          <w:szCs w:val="22"/>
          <w:lang w:val="sr-Latn-ME"/>
        </w:rPr>
        <w:t>*prisutni u aromi pomorandže D717 BBA</w:t>
      </w:r>
    </w:p>
    <w:p w14:paraId="17A038D4" w14:textId="77777777" w:rsidR="005A0B2E" w:rsidRPr="004F2F66" w:rsidRDefault="005A0B2E" w:rsidP="00DA5916">
      <w:pPr>
        <w:rPr>
          <w:sz w:val="22"/>
          <w:szCs w:val="22"/>
          <w:lang w:val="sr-Latn-ME"/>
        </w:rPr>
      </w:pPr>
    </w:p>
    <w:p w14:paraId="78B0E28C" w14:textId="77777777" w:rsidR="0003793F" w:rsidRPr="004F2F66" w:rsidRDefault="0003793F" w:rsidP="00DA5916">
      <w:pPr>
        <w:rPr>
          <w:sz w:val="22"/>
          <w:szCs w:val="22"/>
          <w:lang w:val="sr-Latn-ME"/>
        </w:rPr>
      </w:pPr>
      <w:r w:rsidRPr="004F2F66">
        <w:rPr>
          <w:sz w:val="22"/>
          <w:szCs w:val="22"/>
          <w:lang w:val="sr-Latn-ME"/>
        </w:rPr>
        <w:t>Za spisak svih ekscipijenasa, pogledati dio 6.1.</w:t>
      </w:r>
    </w:p>
    <w:p w14:paraId="76E0F586" w14:textId="5F55851F" w:rsidR="00C37FD7" w:rsidRPr="004F2F66" w:rsidRDefault="00C37FD7" w:rsidP="00DA5916">
      <w:pPr>
        <w:rPr>
          <w:sz w:val="22"/>
          <w:szCs w:val="22"/>
          <w:lang w:val="sr-Latn-ME"/>
        </w:rPr>
      </w:pPr>
    </w:p>
    <w:p w14:paraId="6EE0CE4D" w14:textId="77777777" w:rsidR="00DA5916" w:rsidRPr="004F2F66" w:rsidRDefault="00DA5916" w:rsidP="00DA5916">
      <w:pPr>
        <w:rPr>
          <w:sz w:val="22"/>
          <w:szCs w:val="22"/>
          <w:lang w:val="sr-Latn-ME"/>
        </w:rPr>
      </w:pPr>
    </w:p>
    <w:p w14:paraId="2F381ECD" w14:textId="2264E86E" w:rsidR="00411B4B" w:rsidRPr="004F2F66" w:rsidRDefault="00411B4B" w:rsidP="00DA5916">
      <w:pPr>
        <w:tabs>
          <w:tab w:val="left" w:pos="540"/>
          <w:tab w:val="left" w:pos="569"/>
        </w:tabs>
        <w:rPr>
          <w:b/>
          <w:bCs/>
          <w:sz w:val="22"/>
          <w:szCs w:val="22"/>
          <w:lang w:val="sr-Latn-ME"/>
        </w:rPr>
      </w:pPr>
      <w:r w:rsidRPr="004F2F66">
        <w:rPr>
          <w:b/>
          <w:bCs/>
          <w:sz w:val="22"/>
          <w:szCs w:val="22"/>
          <w:lang w:val="sr-Latn-ME"/>
        </w:rPr>
        <w:t xml:space="preserve">3. </w:t>
      </w:r>
      <w:r w:rsidR="00F5167F" w:rsidRPr="004F2F66">
        <w:rPr>
          <w:b/>
          <w:bCs/>
          <w:sz w:val="22"/>
          <w:szCs w:val="22"/>
          <w:lang w:val="sr-Latn-ME"/>
        </w:rPr>
        <w:tab/>
      </w:r>
      <w:r w:rsidRPr="004F2F66">
        <w:rPr>
          <w:b/>
          <w:bCs/>
          <w:sz w:val="22"/>
          <w:szCs w:val="22"/>
          <w:lang w:val="sr-Latn-ME"/>
        </w:rPr>
        <w:t>FARMACEUTSKI OBLIK</w:t>
      </w:r>
      <w:r w:rsidR="009F2D23" w:rsidRPr="004F2F66">
        <w:rPr>
          <w:b/>
          <w:bCs/>
          <w:sz w:val="22"/>
          <w:szCs w:val="22"/>
          <w:lang w:val="sr-Latn-ME"/>
        </w:rPr>
        <w:t xml:space="preserve"> </w:t>
      </w:r>
    </w:p>
    <w:p w14:paraId="1435909E" w14:textId="77777777" w:rsidR="0004459D" w:rsidRPr="004F2F66" w:rsidRDefault="0004459D" w:rsidP="00DA5916">
      <w:pPr>
        <w:tabs>
          <w:tab w:val="left" w:pos="540"/>
          <w:tab w:val="left" w:pos="569"/>
        </w:tabs>
        <w:rPr>
          <w:b/>
          <w:bCs/>
          <w:sz w:val="22"/>
          <w:szCs w:val="22"/>
          <w:lang w:val="sr-Latn-ME"/>
        </w:rPr>
      </w:pPr>
    </w:p>
    <w:p w14:paraId="7C15B3E1" w14:textId="77777777" w:rsidR="0004459D" w:rsidRPr="004F2F66" w:rsidRDefault="0004459D" w:rsidP="00DA5916">
      <w:pPr>
        <w:tabs>
          <w:tab w:val="left" w:pos="284"/>
        </w:tabs>
        <w:jc w:val="both"/>
        <w:rPr>
          <w:sz w:val="22"/>
          <w:szCs w:val="22"/>
          <w:lang w:val="sr-Latn-ME"/>
        </w:rPr>
      </w:pPr>
      <w:r w:rsidRPr="004F2F66">
        <w:rPr>
          <w:sz w:val="22"/>
          <w:szCs w:val="22"/>
          <w:lang w:val="sr-Latn-ME"/>
        </w:rPr>
        <w:t>Sirup.</w:t>
      </w:r>
    </w:p>
    <w:p w14:paraId="7D598E29" w14:textId="77777777" w:rsidR="001E1ABF" w:rsidRPr="004F2F66" w:rsidRDefault="001E1ABF" w:rsidP="00DA5916">
      <w:pPr>
        <w:tabs>
          <w:tab w:val="left" w:pos="284"/>
        </w:tabs>
        <w:jc w:val="both"/>
        <w:rPr>
          <w:sz w:val="22"/>
          <w:szCs w:val="22"/>
          <w:lang w:val="sr-Latn-ME"/>
        </w:rPr>
      </w:pPr>
    </w:p>
    <w:p w14:paraId="67A2BE6A" w14:textId="60AA3900" w:rsidR="0004459D" w:rsidRPr="004F2F66" w:rsidRDefault="0004459D" w:rsidP="00DA5916">
      <w:pPr>
        <w:tabs>
          <w:tab w:val="left" w:pos="284"/>
        </w:tabs>
        <w:jc w:val="both"/>
        <w:rPr>
          <w:sz w:val="22"/>
          <w:szCs w:val="22"/>
          <w:lang w:val="sr-Latn-ME"/>
        </w:rPr>
      </w:pPr>
      <w:r w:rsidRPr="004F2F66">
        <w:rPr>
          <w:sz w:val="22"/>
          <w:szCs w:val="22"/>
          <w:lang w:val="sr-Latn-ME"/>
        </w:rPr>
        <w:t>Sirup je homogena suspenzija narandžaste boje, mirisa na pomorandžu.</w:t>
      </w:r>
    </w:p>
    <w:p w14:paraId="51648E0C" w14:textId="13AC6EFE" w:rsidR="00EC2532" w:rsidRPr="004F2F66" w:rsidRDefault="00EC2532" w:rsidP="00DA5916">
      <w:pPr>
        <w:rPr>
          <w:bCs/>
          <w:sz w:val="22"/>
          <w:szCs w:val="22"/>
          <w:lang w:val="sr-Latn-ME"/>
        </w:rPr>
      </w:pPr>
    </w:p>
    <w:p w14:paraId="592AD1CD" w14:textId="77777777" w:rsidR="001E1ABF" w:rsidRPr="004F2F66" w:rsidRDefault="001E1ABF" w:rsidP="00DA5916">
      <w:pPr>
        <w:rPr>
          <w:bCs/>
          <w:sz w:val="22"/>
          <w:szCs w:val="22"/>
          <w:lang w:val="sr-Latn-ME"/>
        </w:rPr>
      </w:pPr>
    </w:p>
    <w:p w14:paraId="19AA54ED" w14:textId="77777777" w:rsidR="00411B4B" w:rsidRPr="004F2F66" w:rsidRDefault="00411B4B" w:rsidP="00DA5916">
      <w:pPr>
        <w:tabs>
          <w:tab w:val="left" w:pos="540"/>
          <w:tab w:val="left" w:pos="569"/>
        </w:tabs>
        <w:rPr>
          <w:b/>
          <w:bCs/>
          <w:sz w:val="22"/>
          <w:szCs w:val="22"/>
          <w:lang w:val="sr-Latn-ME"/>
        </w:rPr>
      </w:pPr>
      <w:r w:rsidRPr="004F2F66">
        <w:rPr>
          <w:b/>
          <w:bCs/>
          <w:sz w:val="22"/>
          <w:szCs w:val="22"/>
          <w:lang w:val="sr-Latn-ME"/>
        </w:rPr>
        <w:t xml:space="preserve">4. </w:t>
      </w:r>
      <w:r w:rsidR="00480FB1" w:rsidRPr="004F2F66">
        <w:rPr>
          <w:b/>
          <w:bCs/>
          <w:sz w:val="22"/>
          <w:szCs w:val="22"/>
          <w:lang w:val="sr-Latn-ME"/>
        </w:rPr>
        <w:tab/>
      </w:r>
      <w:r w:rsidRPr="004F2F66">
        <w:rPr>
          <w:b/>
          <w:bCs/>
          <w:sz w:val="22"/>
          <w:szCs w:val="22"/>
          <w:lang w:val="sr-Latn-ME"/>
        </w:rPr>
        <w:t>KLINIČKI PODACI</w:t>
      </w:r>
    </w:p>
    <w:p w14:paraId="3688D786" w14:textId="77777777" w:rsidR="00CD6F02" w:rsidRPr="004F2F66" w:rsidRDefault="00CD6F02" w:rsidP="00DA5916">
      <w:pPr>
        <w:tabs>
          <w:tab w:val="left" w:pos="540"/>
          <w:tab w:val="left" w:pos="569"/>
        </w:tabs>
        <w:rPr>
          <w:bCs/>
          <w:sz w:val="22"/>
          <w:szCs w:val="22"/>
          <w:lang w:val="sr-Latn-ME"/>
        </w:rPr>
      </w:pPr>
    </w:p>
    <w:p w14:paraId="3AC0F7D6" w14:textId="45E90B91" w:rsidR="00411B4B" w:rsidRPr="004F2F66" w:rsidRDefault="00411B4B" w:rsidP="00DA5916">
      <w:pPr>
        <w:tabs>
          <w:tab w:val="left" w:pos="540"/>
          <w:tab w:val="left" w:pos="569"/>
        </w:tabs>
        <w:rPr>
          <w:b/>
          <w:bCs/>
          <w:sz w:val="22"/>
          <w:szCs w:val="22"/>
          <w:lang w:val="sr-Latn-ME"/>
        </w:rPr>
      </w:pPr>
      <w:r w:rsidRPr="004F2F66">
        <w:rPr>
          <w:b/>
          <w:bCs/>
          <w:sz w:val="22"/>
          <w:szCs w:val="22"/>
          <w:lang w:val="sr-Latn-ME"/>
        </w:rPr>
        <w:t xml:space="preserve">4.1. </w:t>
      </w:r>
      <w:r w:rsidR="00480FB1" w:rsidRPr="004F2F66">
        <w:rPr>
          <w:b/>
          <w:bCs/>
          <w:sz w:val="22"/>
          <w:szCs w:val="22"/>
          <w:lang w:val="sr-Latn-ME"/>
        </w:rPr>
        <w:tab/>
      </w:r>
      <w:r w:rsidRPr="004F2F66">
        <w:rPr>
          <w:b/>
          <w:bCs/>
          <w:sz w:val="22"/>
          <w:szCs w:val="22"/>
          <w:lang w:val="sr-Latn-ME"/>
        </w:rPr>
        <w:t>Terapijske indikacije</w:t>
      </w:r>
    </w:p>
    <w:p w14:paraId="186DA593" w14:textId="77777777" w:rsidR="0004459D" w:rsidRPr="004F2F66" w:rsidRDefault="0004459D" w:rsidP="00DA5916">
      <w:pPr>
        <w:tabs>
          <w:tab w:val="left" w:pos="540"/>
          <w:tab w:val="left" w:pos="569"/>
        </w:tabs>
        <w:rPr>
          <w:b/>
          <w:bCs/>
          <w:sz w:val="22"/>
          <w:szCs w:val="22"/>
          <w:lang w:val="sr-Latn-ME"/>
        </w:rPr>
      </w:pPr>
    </w:p>
    <w:p w14:paraId="0109E1C3" w14:textId="4175C175" w:rsidR="0004459D" w:rsidRPr="004F2F66" w:rsidRDefault="0004459D" w:rsidP="00DA5916">
      <w:pPr>
        <w:tabs>
          <w:tab w:val="left" w:pos="284"/>
        </w:tabs>
        <w:jc w:val="both"/>
        <w:rPr>
          <w:sz w:val="22"/>
          <w:szCs w:val="22"/>
          <w:lang w:val="sr-Latn-ME"/>
        </w:rPr>
      </w:pPr>
      <w:r w:rsidRPr="004F2F66">
        <w:rPr>
          <w:sz w:val="22"/>
          <w:szCs w:val="22"/>
          <w:lang w:val="sr-Latn-ME"/>
        </w:rPr>
        <w:t xml:space="preserve">Dismenoreja bez organskog uzroka. Bol blagog do umjerenog intenziteta. </w:t>
      </w:r>
    </w:p>
    <w:p w14:paraId="7326B6BA" w14:textId="77777777" w:rsidR="0004459D" w:rsidRPr="004F2F66" w:rsidRDefault="0004459D" w:rsidP="00DA5916">
      <w:pPr>
        <w:tabs>
          <w:tab w:val="left" w:pos="284"/>
        </w:tabs>
        <w:jc w:val="both"/>
        <w:rPr>
          <w:sz w:val="22"/>
          <w:szCs w:val="22"/>
          <w:lang w:val="sr-Latn-ME"/>
        </w:rPr>
      </w:pPr>
    </w:p>
    <w:p w14:paraId="2F3CE2F3" w14:textId="780E9963" w:rsidR="0004459D" w:rsidRPr="004F2F66" w:rsidRDefault="0004459D" w:rsidP="00DA5916">
      <w:pPr>
        <w:tabs>
          <w:tab w:val="left" w:pos="284"/>
        </w:tabs>
        <w:jc w:val="both"/>
        <w:rPr>
          <w:sz w:val="22"/>
          <w:szCs w:val="22"/>
          <w:lang w:val="sr-Latn-ME"/>
        </w:rPr>
      </w:pPr>
      <w:r w:rsidRPr="004F2F66">
        <w:rPr>
          <w:sz w:val="22"/>
          <w:szCs w:val="22"/>
          <w:lang w:val="sr-Latn-ME"/>
        </w:rPr>
        <w:t xml:space="preserve">Djeca uzrasta od 3 mjeseca do 12 godina (&gt; 5 kg): akutni bol i povišena tjelesna temperatura povezani sa prehladom. </w:t>
      </w:r>
    </w:p>
    <w:p w14:paraId="4DDB6083" w14:textId="77777777" w:rsidR="0004459D" w:rsidRPr="004F2F66" w:rsidRDefault="0004459D" w:rsidP="00DA5916">
      <w:pPr>
        <w:tabs>
          <w:tab w:val="left" w:pos="284"/>
        </w:tabs>
        <w:jc w:val="both"/>
        <w:rPr>
          <w:sz w:val="22"/>
          <w:szCs w:val="22"/>
          <w:lang w:val="sr-Latn-ME"/>
        </w:rPr>
      </w:pPr>
    </w:p>
    <w:p w14:paraId="7412726E" w14:textId="631F72A8" w:rsidR="0004459D" w:rsidRPr="004F2F66" w:rsidRDefault="0004459D" w:rsidP="00DA5916">
      <w:pPr>
        <w:tabs>
          <w:tab w:val="left" w:pos="284"/>
        </w:tabs>
        <w:jc w:val="both"/>
        <w:rPr>
          <w:b/>
          <w:bCs/>
          <w:sz w:val="22"/>
          <w:szCs w:val="22"/>
          <w:lang w:val="sr-Latn-ME"/>
        </w:rPr>
      </w:pPr>
      <w:r w:rsidRPr="004F2F66">
        <w:rPr>
          <w:b/>
          <w:bCs/>
          <w:sz w:val="22"/>
          <w:szCs w:val="22"/>
          <w:lang w:val="sr-Latn-ME"/>
        </w:rPr>
        <w:t>4.2. Doziranje i način primjene</w:t>
      </w:r>
    </w:p>
    <w:p w14:paraId="02BCD4EF" w14:textId="77777777" w:rsidR="0004459D" w:rsidRPr="004F2F66" w:rsidRDefault="0004459D" w:rsidP="00DA5916">
      <w:pPr>
        <w:tabs>
          <w:tab w:val="left" w:pos="284"/>
        </w:tabs>
        <w:jc w:val="both"/>
        <w:rPr>
          <w:sz w:val="22"/>
          <w:szCs w:val="22"/>
          <w:lang w:val="sr-Latn-ME"/>
        </w:rPr>
      </w:pPr>
    </w:p>
    <w:p w14:paraId="214188C0" w14:textId="77777777" w:rsidR="0004459D" w:rsidRPr="004F2F66" w:rsidRDefault="0004459D" w:rsidP="00DA5916">
      <w:pPr>
        <w:tabs>
          <w:tab w:val="left" w:pos="284"/>
        </w:tabs>
        <w:jc w:val="both"/>
        <w:rPr>
          <w:sz w:val="22"/>
          <w:szCs w:val="22"/>
          <w:u w:val="single"/>
          <w:lang w:val="sr-Latn-ME"/>
        </w:rPr>
      </w:pPr>
      <w:r w:rsidRPr="004F2F66">
        <w:rPr>
          <w:sz w:val="22"/>
          <w:szCs w:val="22"/>
          <w:u w:val="single"/>
          <w:lang w:val="sr-Latn-ME"/>
        </w:rPr>
        <w:t>Doziranje</w:t>
      </w:r>
    </w:p>
    <w:p w14:paraId="6A2802DE" w14:textId="3B37AD93" w:rsidR="0004459D" w:rsidRPr="004F2F66" w:rsidRDefault="0004459D" w:rsidP="00DA5916">
      <w:pPr>
        <w:tabs>
          <w:tab w:val="left" w:pos="284"/>
        </w:tabs>
        <w:jc w:val="both"/>
        <w:rPr>
          <w:sz w:val="22"/>
          <w:szCs w:val="22"/>
          <w:lang w:val="sr-Latn-ME"/>
        </w:rPr>
      </w:pPr>
      <w:r w:rsidRPr="004F2F66">
        <w:rPr>
          <w:sz w:val="22"/>
          <w:szCs w:val="22"/>
          <w:lang w:val="sr-Latn-ME"/>
        </w:rPr>
        <w:t xml:space="preserve">Liječenje treba započeti najmanjim efektivnim dozama koje se kasnije mogu prilagoditi, u skladu sa terapijskim odgovorom i eventualnim neželjenim dejstvima. Kod dugotrajne terapije treba se pridržavati što manje preporučene doze. </w:t>
      </w:r>
    </w:p>
    <w:p w14:paraId="1C02FCAE" w14:textId="77777777" w:rsidR="0004459D" w:rsidRPr="004F2F66" w:rsidRDefault="0004459D" w:rsidP="00DA5916">
      <w:pPr>
        <w:tabs>
          <w:tab w:val="left" w:pos="284"/>
        </w:tabs>
        <w:jc w:val="both"/>
        <w:rPr>
          <w:sz w:val="22"/>
          <w:szCs w:val="22"/>
          <w:lang w:val="sr-Latn-ME"/>
        </w:rPr>
      </w:pPr>
    </w:p>
    <w:p w14:paraId="39A4669E" w14:textId="3D837372" w:rsidR="0004459D" w:rsidRPr="004F2F66" w:rsidRDefault="0004459D" w:rsidP="00DA5916">
      <w:pPr>
        <w:tabs>
          <w:tab w:val="left" w:pos="284"/>
        </w:tabs>
        <w:jc w:val="both"/>
        <w:rPr>
          <w:sz w:val="22"/>
          <w:szCs w:val="22"/>
          <w:lang w:val="sr-Latn-ME"/>
        </w:rPr>
      </w:pPr>
      <w:r w:rsidRPr="004F2F66">
        <w:rPr>
          <w:sz w:val="22"/>
          <w:szCs w:val="22"/>
          <w:lang w:val="sr-Latn-ME"/>
        </w:rPr>
        <w:t>Neželjena</w:t>
      </w:r>
      <w:r w:rsidR="00F75C8A" w:rsidRPr="004F2F66">
        <w:rPr>
          <w:sz w:val="22"/>
          <w:szCs w:val="22"/>
          <w:lang w:val="sr-Latn-ME"/>
        </w:rPr>
        <w:t xml:space="preserve"> </w:t>
      </w:r>
      <w:r w:rsidRPr="004F2F66">
        <w:rPr>
          <w:sz w:val="22"/>
          <w:szCs w:val="22"/>
          <w:lang w:val="sr-Latn-ME"/>
        </w:rPr>
        <w:t xml:space="preserve">dejstva mogu se smanjiti primjenom najmanje efektivne doze u najkraćem periodu neophodnom za kontrolu simptoma (vidjeti </w:t>
      </w:r>
      <w:r w:rsidR="00D97281" w:rsidRPr="004F2F66">
        <w:rPr>
          <w:sz w:val="22"/>
          <w:szCs w:val="22"/>
          <w:lang w:val="sr-Latn-ME"/>
        </w:rPr>
        <w:t>dio</w:t>
      </w:r>
      <w:r w:rsidRPr="004F2F66">
        <w:rPr>
          <w:sz w:val="22"/>
          <w:szCs w:val="22"/>
          <w:lang w:val="sr-Latn-ME"/>
        </w:rPr>
        <w:t xml:space="preserve"> 4.4).</w:t>
      </w:r>
    </w:p>
    <w:p w14:paraId="73019935" w14:textId="76108CB4" w:rsidR="0004459D" w:rsidRPr="004F2F66" w:rsidRDefault="0004459D" w:rsidP="00DA5916">
      <w:pPr>
        <w:tabs>
          <w:tab w:val="left" w:pos="284"/>
        </w:tabs>
        <w:jc w:val="both"/>
        <w:rPr>
          <w:sz w:val="22"/>
          <w:szCs w:val="22"/>
          <w:lang w:val="sr-Latn-ME"/>
        </w:rPr>
      </w:pPr>
    </w:p>
    <w:p w14:paraId="73F2D118" w14:textId="273CD8AE" w:rsidR="001E1ABF" w:rsidRPr="004F2F66" w:rsidRDefault="001E1ABF" w:rsidP="00DA5916">
      <w:pPr>
        <w:tabs>
          <w:tab w:val="left" w:pos="284"/>
        </w:tabs>
        <w:jc w:val="both"/>
        <w:rPr>
          <w:sz w:val="22"/>
          <w:szCs w:val="22"/>
          <w:lang w:val="sr-Latn-ME"/>
        </w:rPr>
      </w:pPr>
    </w:p>
    <w:p w14:paraId="64515AB5" w14:textId="6DBAC61C" w:rsidR="001E1ABF" w:rsidRPr="004F2F66" w:rsidRDefault="001E1ABF" w:rsidP="00DA5916">
      <w:pPr>
        <w:tabs>
          <w:tab w:val="left" w:pos="284"/>
        </w:tabs>
        <w:jc w:val="both"/>
        <w:rPr>
          <w:sz w:val="22"/>
          <w:szCs w:val="22"/>
          <w:lang w:val="sr-Latn-ME"/>
        </w:rPr>
      </w:pPr>
    </w:p>
    <w:p w14:paraId="314F22B3" w14:textId="77777777" w:rsidR="001E1ABF" w:rsidRPr="004F2F66" w:rsidRDefault="001E1ABF" w:rsidP="00DA5916">
      <w:pPr>
        <w:tabs>
          <w:tab w:val="left" w:pos="284"/>
        </w:tabs>
        <w:jc w:val="both"/>
        <w:rPr>
          <w:sz w:val="22"/>
          <w:szCs w:val="22"/>
          <w:lang w:val="sr-Latn-ME"/>
        </w:rPr>
      </w:pPr>
    </w:p>
    <w:p w14:paraId="1F5F6FFB" w14:textId="77777777" w:rsidR="0004459D" w:rsidRPr="004F2F66" w:rsidRDefault="0004459D" w:rsidP="00DA5916">
      <w:pPr>
        <w:tabs>
          <w:tab w:val="left" w:pos="284"/>
        </w:tabs>
        <w:jc w:val="both"/>
        <w:rPr>
          <w:i/>
          <w:iCs/>
          <w:sz w:val="22"/>
          <w:szCs w:val="22"/>
          <w:lang w:val="sr-Latn-ME"/>
        </w:rPr>
      </w:pPr>
      <w:r w:rsidRPr="004F2F66">
        <w:rPr>
          <w:i/>
          <w:iCs/>
          <w:sz w:val="22"/>
          <w:szCs w:val="22"/>
          <w:lang w:val="sr-Latn-ME"/>
        </w:rPr>
        <w:lastRenderedPageBreak/>
        <w:t xml:space="preserve">Odrasli i adolescenti stariji od 12 godina (≥ 40 kg): </w:t>
      </w:r>
    </w:p>
    <w:p w14:paraId="2B57AF0D" w14:textId="77777777" w:rsidR="0004459D" w:rsidRPr="004F2F66" w:rsidRDefault="0004459D" w:rsidP="00DA5916">
      <w:pPr>
        <w:tabs>
          <w:tab w:val="left" w:pos="284"/>
        </w:tabs>
        <w:jc w:val="both"/>
        <w:rPr>
          <w:sz w:val="22"/>
          <w:szCs w:val="22"/>
          <w:lang w:val="sr-Latn-ME"/>
        </w:rPr>
      </w:pPr>
    </w:p>
    <w:p w14:paraId="5DE34868" w14:textId="76F0BC3F" w:rsidR="0004459D" w:rsidRPr="004F2F66" w:rsidRDefault="0004459D" w:rsidP="00DA5916">
      <w:pPr>
        <w:tabs>
          <w:tab w:val="left" w:pos="284"/>
        </w:tabs>
        <w:jc w:val="both"/>
        <w:rPr>
          <w:sz w:val="22"/>
          <w:szCs w:val="22"/>
          <w:lang w:val="sr-Latn-ME"/>
        </w:rPr>
      </w:pPr>
      <w:r w:rsidRPr="004F2F66">
        <w:rPr>
          <w:i/>
          <w:iCs/>
          <w:sz w:val="22"/>
          <w:szCs w:val="22"/>
          <w:lang w:val="sr-Latn-ME"/>
        </w:rPr>
        <w:t>Dismenoreja:</w:t>
      </w:r>
      <w:r w:rsidRPr="004F2F66">
        <w:rPr>
          <w:sz w:val="22"/>
          <w:szCs w:val="22"/>
          <w:lang w:val="sr-Latn-ME"/>
        </w:rPr>
        <w:t xml:space="preserve"> 400 mg (20 </w:t>
      </w:r>
      <w:r w:rsidR="00DA5916" w:rsidRPr="004F2F66">
        <w:rPr>
          <w:sz w:val="22"/>
          <w:szCs w:val="22"/>
          <w:lang w:val="sr-Latn-ME"/>
        </w:rPr>
        <w:t>ml</w:t>
      </w:r>
      <w:r w:rsidRPr="004F2F66">
        <w:rPr>
          <w:sz w:val="22"/>
          <w:szCs w:val="22"/>
          <w:lang w:val="sr-Latn-ME"/>
        </w:rPr>
        <w:t>) jedan do tri puta dnevno, po potrebi. Razmak između doza treba da iznosi najmanje 4-6 sati. Terapiju treba započeti prilikom pojave prvih znakova menstrualne nelagodnosti.</w:t>
      </w:r>
    </w:p>
    <w:p w14:paraId="735DB0F1" w14:textId="77777777" w:rsidR="0004459D" w:rsidRPr="004F2F66" w:rsidRDefault="0004459D" w:rsidP="00DA5916">
      <w:pPr>
        <w:tabs>
          <w:tab w:val="left" w:pos="284"/>
        </w:tabs>
        <w:jc w:val="both"/>
        <w:rPr>
          <w:sz w:val="22"/>
          <w:szCs w:val="22"/>
          <w:lang w:val="sr-Latn-ME"/>
        </w:rPr>
      </w:pPr>
    </w:p>
    <w:p w14:paraId="6C5A14B8" w14:textId="0C72A2F1" w:rsidR="0004459D" w:rsidRPr="004F2F66" w:rsidRDefault="0004459D" w:rsidP="00DA5916">
      <w:pPr>
        <w:tabs>
          <w:tab w:val="left" w:pos="284"/>
        </w:tabs>
        <w:jc w:val="both"/>
        <w:rPr>
          <w:sz w:val="22"/>
          <w:szCs w:val="22"/>
          <w:lang w:val="sr-Latn-ME"/>
        </w:rPr>
      </w:pPr>
      <w:r w:rsidRPr="004F2F66">
        <w:rPr>
          <w:i/>
          <w:iCs/>
          <w:sz w:val="22"/>
          <w:szCs w:val="22"/>
          <w:lang w:val="sr-Latn-ME"/>
        </w:rPr>
        <w:t>Bol blagog do umjerenog intenziteta:</w:t>
      </w:r>
      <w:r w:rsidRPr="004F2F66">
        <w:rPr>
          <w:sz w:val="22"/>
          <w:szCs w:val="22"/>
          <w:lang w:val="sr-Latn-ME"/>
        </w:rPr>
        <w:t xml:space="preserve"> 200–400 mg (10–20 </w:t>
      </w:r>
      <w:r w:rsidR="00DA5916" w:rsidRPr="004F2F66">
        <w:rPr>
          <w:sz w:val="22"/>
          <w:szCs w:val="22"/>
          <w:lang w:val="sr-Latn-ME"/>
        </w:rPr>
        <w:t>ml</w:t>
      </w:r>
      <w:r w:rsidRPr="004F2F66">
        <w:rPr>
          <w:sz w:val="22"/>
          <w:szCs w:val="22"/>
          <w:lang w:val="sr-Latn-ME"/>
        </w:rPr>
        <w:t>) u jednoj dozi ili tri do četiri puta dnevno. Razmak između doza treba da iznosi najmanje 4-6 sati. Nije pokazano da pojedinačne doze veće od 400 mg povećavaju analgetički efekat.</w:t>
      </w:r>
    </w:p>
    <w:p w14:paraId="56D9CAC2" w14:textId="77777777" w:rsidR="0004459D" w:rsidRPr="004F2F66" w:rsidRDefault="0004459D" w:rsidP="00DA5916">
      <w:pPr>
        <w:tabs>
          <w:tab w:val="left" w:pos="284"/>
        </w:tabs>
        <w:jc w:val="both"/>
        <w:rPr>
          <w:sz w:val="22"/>
          <w:szCs w:val="22"/>
          <w:lang w:val="sr-Latn-ME"/>
        </w:rPr>
      </w:pPr>
    </w:p>
    <w:p w14:paraId="7C444E50" w14:textId="44ECEE4C" w:rsidR="0004459D" w:rsidRPr="004F2F66" w:rsidRDefault="0004459D" w:rsidP="00DA5916">
      <w:pPr>
        <w:tabs>
          <w:tab w:val="left" w:pos="284"/>
        </w:tabs>
        <w:jc w:val="both"/>
        <w:rPr>
          <w:sz w:val="22"/>
          <w:szCs w:val="22"/>
          <w:lang w:val="sr-Latn-ME"/>
        </w:rPr>
      </w:pPr>
      <w:r w:rsidRPr="004F2F66">
        <w:rPr>
          <w:sz w:val="22"/>
          <w:szCs w:val="22"/>
          <w:lang w:val="sr-Latn-ME"/>
        </w:rPr>
        <w:t>Odrasli pacijenti treba da se posavjetuju sa ljekarom ukoliko se simptomi nastave ili pogoršaju ili ako je lijek potrebno uzimati duže od 3 dana u slučaju povišene tjelesne temperature, odnosno duže od 5 dana za terapiju bola.</w:t>
      </w:r>
    </w:p>
    <w:p w14:paraId="637D4B19" w14:textId="02FFFCDD" w:rsidR="0004459D" w:rsidRPr="004F2F66" w:rsidRDefault="0004459D" w:rsidP="00DA5916">
      <w:pPr>
        <w:autoSpaceDE w:val="0"/>
        <w:autoSpaceDN w:val="0"/>
        <w:adjustRightInd w:val="0"/>
        <w:jc w:val="both"/>
        <w:rPr>
          <w:sz w:val="22"/>
          <w:szCs w:val="22"/>
          <w:lang w:val="sr-Latn-ME"/>
        </w:rPr>
      </w:pPr>
      <w:r w:rsidRPr="004F2F66">
        <w:rPr>
          <w:rFonts w:eastAsia="TimesNewRoman"/>
          <w:sz w:val="22"/>
          <w:szCs w:val="22"/>
          <w:lang w:val="sr-Latn-ME"/>
        </w:rPr>
        <w:t xml:space="preserve">Kod adolescenata, posavjetovati se sa ljekarom ukoliko se simptomi pogoršaju, ili ako je lijek </w:t>
      </w:r>
      <w:bookmarkStart w:id="1" w:name="_Hlk139364832"/>
      <w:r w:rsidR="000719C2" w:rsidRPr="004F2F66">
        <w:rPr>
          <w:rFonts w:eastAsia="TimesNewRoman"/>
          <w:sz w:val="22"/>
          <w:szCs w:val="22"/>
          <w:lang w:val="sr-Latn-ME"/>
        </w:rPr>
        <w:t>Brufen OTC</w:t>
      </w:r>
      <w:r w:rsidRPr="004F2F66">
        <w:rPr>
          <w:sz w:val="22"/>
          <w:szCs w:val="22"/>
          <w:lang w:val="sr-Latn-ME"/>
        </w:rPr>
        <w:t xml:space="preserve"> </w:t>
      </w:r>
      <w:r w:rsidRPr="004F2F66">
        <w:rPr>
          <w:rFonts w:eastAsia="TimesNewRoman"/>
          <w:sz w:val="22"/>
          <w:szCs w:val="22"/>
          <w:lang w:val="sr-Latn-ME"/>
        </w:rPr>
        <w:t xml:space="preserve">sirup </w:t>
      </w:r>
      <w:bookmarkEnd w:id="1"/>
      <w:r w:rsidRPr="004F2F66">
        <w:rPr>
          <w:rFonts w:eastAsia="TimesNewRoman"/>
          <w:sz w:val="22"/>
          <w:szCs w:val="22"/>
          <w:lang w:val="sr-Latn-ME"/>
        </w:rPr>
        <w:t>potrebno primjenjivati duže od 3 dana</w:t>
      </w:r>
      <w:r w:rsidRPr="004F2F66">
        <w:rPr>
          <w:rFonts w:eastAsia="TimesNewRoman"/>
          <w:b/>
          <w:bCs/>
          <w:sz w:val="22"/>
          <w:szCs w:val="22"/>
          <w:lang w:val="sr-Latn-ME"/>
        </w:rPr>
        <w:t>.</w:t>
      </w:r>
    </w:p>
    <w:p w14:paraId="58B6D79F" w14:textId="77777777" w:rsidR="0004459D" w:rsidRPr="004F2F66" w:rsidRDefault="0004459D" w:rsidP="00DA5916">
      <w:pPr>
        <w:tabs>
          <w:tab w:val="left" w:pos="284"/>
        </w:tabs>
        <w:jc w:val="both"/>
        <w:rPr>
          <w:sz w:val="22"/>
          <w:szCs w:val="22"/>
          <w:lang w:val="sr-Latn-ME"/>
        </w:rPr>
      </w:pPr>
    </w:p>
    <w:p w14:paraId="797ACAEC" w14:textId="77777777" w:rsidR="0004459D" w:rsidRPr="004F2F66" w:rsidRDefault="0004459D" w:rsidP="00DA5916">
      <w:pPr>
        <w:tabs>
          <w:tab w:val="left" w:pos="284"/>
        </w:tabs>
        <w:jc w:val="both"/>
        <w:rPr>
          <w:bCs/>
          <w:sz w:val="22"/>
          <w:szCs w:val="22"/>
          <w:u w:val="single"/>
          <w:lang w:val="sr-Latn-ME"/>
        </w:rPr>
      </w:pPr>
      <w:r w:rsidRPr="004F2F66">
        <w:rPr>
          <w:bCs/>
          <w:sz w:val="22"/>
          <w:szCs w:val="22"/>
          <w:u w:val="single"/>
          <w:lang w:val="sr-Latn-ME"/>
        </w:rPr>
        <w:t>Pedijatrijska populacija</w:t>
      </w:r>
    </w:p>
    <w:p w14:paraId="76C7A99B" w14:textId="43496279" w:rsidR="0004459D" w:rsidRPr="004F2F66" w:rsidRDefault="0004459D" w:rsidP="00DA5916">
      <w:pPr>
        <w:tabs>
          <w:tab w:val="left" w:pos="284"/>
        </w:tabs>
        <w:jc w:val="both"/>
        <w:rPr>
          <w:i/>
          <w:iCs/>
          <w:sz w:val="22"/>
          <w:szCs w:val="22"/>
          <w:lang w:val="sr-Latn-ME"/>
        </w:rPr>
      </w:pPr>
      <w:r w:rsidRPr="004F2F66">
        <w:rPr>
          <w:i/>
          <w:iCs/>
          <w:sz w:val="22"/>
          <w:szCs w:val="22"/>
          <w:lang w:val="sr-Latn-ME"/>
        </w:rPr>
        <w:t>Djeca uzrasta od 3 mjeseca do 12 godina (&gt; 5 kg):</w:t>
      </w:r>
    </w:p>
    <w:p w14:paraId="64C29279" w14:textId="6B7FB119" w:rsidR="0004459D" w:rsidRPr="004F2F66" w:rsidRDefault="0004459D" w:rsidP="00DA5916">
      <w:pPr>
        <w:tabs>
          <w:tab w:val="left" w:pos="284"/>
        </w:tabs>
        <w:jc w:val="both"/>
        <w:rPr>
          <w:sz w:val="22"/>
          <w:szCs w:val="22"/>
          <w:lang w:val="sr-Latn-ME"/>
        </w:rPr>
      </w:pPr>
      <w:r w:rsidRPr="004F2F66">
        <w:rPr>
          <w:i/>
          <w:iCs/>
          <w:sz w:val="22"/>
          <w:szCs w:val="22"/>
          <w:lang w:val="sr-Latn-ME"/>
        </w:rPr>
        <w:t xml:space="preserve">Akutni bol i povišena tjelesna temperatura povezani sa prehladom: </w:t>
      </w:r>
      <w:r w:rsidRPr="004F2F66">
        <w:rPr>
          <w:sz w:val="22"/>
          <w:szCs w:val="22"/>
          <w:lang w:val="sr-Latn-ME"/>
        </w:rPr>
        <w:t>5-7,5 mg/kg tjelesne mase kao pojedinačna doza ili 20-30 mg/kg tjelesne mase dnevno prema donjoj tabeli. Prilikom izračunavanja doze treba koristiti tjelesnu masu (navedeni uzrast je približan).</w:t>
      </w:r>
    </w:p>
    <w:p w14:paraId="177A0CD8" w14:textId="77777777" w:rsidR="0004459D" w:rsidRPr="004F2F66" w:rsidRDefault="0004459D" w:rsidP="00DA5916">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2226"/>
        <w:gridCol w:w="2307"/>
        <w:gridCol w:w="4530"/>
      </w:tblGrid>
      <w:tr w:rsidR="0004459D" w:rsidRPr="004F2F66" w14:paraId="11D732EF" w14:textId="77777777" w:rsidTr="00D97281">
        <w:tc>
          <w:tcPr>
            <w:tcW w:w="2335" w:type="dxa"/>
          </w:tcPr>
          <w:p w14:paraId="404B68A0" w14:textId="3B18CF87" w:rsidR="0004459D" w:rsidRPr="004F2F66" w:rsidRDefault="0004459D" w:rsidP="00DA5916">
            <w:pPr>
              <w:tabs>
                <w:tab w:val="left" w:pos="284"/>
              </w:tabs>
              <w:jc w:val="both"/>
              <w:rPr>
                <w:i/>
                <w:iCs/>
                <w:sz w:val="22"/>
                <w:szCs w:val="22"/>
                <w:lang w:val="sr-Latn-ME"/>
              </w:rPr>
            </w:pPr>
            <w:r w:rsidRPr="004F2F66">
              <w:rPr>
                <w:i/>
                <w:iCs/>
                <w:sz w:val="22"/>
                <w:szCs w:val="22"/>
                <w:lang w:val="sr-Latn-ME"/>
              </w:rPr>
              <w:t>Tjelesna masa</w:t>
            </w:r>
          </w:p>
        </w:tc>
        <w:tc>
          <w:tcPr>
            <w:tcW w:w="2430" w:type="dxa"/>
          </w:tcPr>
          <w:p w14:paraId="27F997C5" w14:textId="77777777" w:rsidR="0004459D" w:rsidRPr="004F2F66" w:rsidRDefault="0004459D" w:rsidP="00DA5916">
            <w:pPr>
              <w:tabs>
                <w:tab w:val="left" w:pos="284"/>
              </w:tabs>
              <w:jc w:val="both"/>
              <w:rPr>
                <w:i/>
                <w:iCs/>
                <w:sz w:val="22"/>
                <w:szCs w:val="22"/>
                <w:lang w:val="sr-Latn-ME"/>
              </w:rPr>
            </w:pPr>
            <w:r w:rsidRPr="004F2F66">
              <w:rPr>
                <w:i/>
                <w:iCs/>
                <w:sz w:val="22"/>
                <w:szCs w:val="22"/>
                <w:lang w:val="sr-Latn-ME"/>
              </w:rPr>
              <w:t>Uzrast</w:t>
            </w:r>
          </w:p>
        </w:tc>
        <w:tc>
          <w:tcPr>
            <w:tcW w:w="4864" w:type="dxa"/>
          </w:tcPr>
          <w:p w14:paraId="2D402BA5" w14:textId="77777777" w:rsidR="0004459D" w:rsidRPr="004F2F66" w:rsidRDefault="0004459D" w:rsidP="00DA5916">
            <w:pPr>
              <w:tabs>
                <w:tab w:val="left" w:pos="284"/>
              </w:tabs>
              <w:jc w:val="both"/>
              <w:rPr>
                <w:i/>
                <w:iCs/>
                <w:sz w:val="22"/>
                <w:szCs w:val="22"/>
                <w:lang w:val="sr-Latn-ME"/>
              </w:rPr>
            </w:pPr>
            <w:r w:rsidRPr="004F2F66">
              <w:rPr>
                <w:i/>
                <w:iCs/>
                <w:sz w:val="22"/>
                <w:szCs w:val="22"/>
                <w:lang w:val="sr-Latn-ME"/>
              </w:rPr>
              <w:t>Doza</w:t>
            </w:r>
          </w:p>
        </w:tc>
      </w:tr>
      <w:tr w:rsidR="0004459D" w:rsidRPr="004F2F66" w14:paraId="50B4EAB7" w14:textId="77777777" w:rsidTr="00D97281">
        <w:tc>
          <w:tcPr>
            <w:tcW w:w="2335" w:type="dxa"/>
          </w:tcPr>
          <w:p w14:paraId="07C9B413" w14:textId="77777777" w:rsidR="0004459D" w:rsidRPr="004F2F66" w:rsidRDefault="0004459D" w:rsidP="00DA5916">
            <w:pPr>
              <w:tabs>
                <w:tab w:val="left" w:pos="284"/>
              </w:tabs>
              <w:jc w:val="both"/>
              <w:rPr>
                <w:sz w:val="22"/>
                <w:szCs w:val="22"/>
                <w:lang w:val="sr-Latn-ME"/>
              </w:rPr>
            </w:pPr>
            <w:r w:rsidRPr="004F2F66">
              <w:rPr>
                <w:sz w:val="22"/>
                <w:szCs w:val="22"/>
                <w:lang w:val="sr-Latn-ME"/>
              </w:rPr>
              <w:t>5-7 kg</w:t>
            </w:r>
          </w:p>
        </w:tc>
        <w:tc>
          <w:tcPr>
            <w:tcW w:w="2430" w:type="dxa"/>
          </w:tcPr>
          <w:p w14:paraId="600DE7AF" w14:textId="1CBA03BF" w:rsidR="0004459D" w:rsidRPr="004F2F66" w:rsidRDefault="0004459D" w:rsidP="00DA5916">
            <w:pPr>
              <w:tabs>
                <w:tab w:val="left" w:pos="284"/>
              </w:tabs>
              <w:jc w:val="both"/>
              <w:rPr>
                <w:sz w:val="22"/>
                <w:szCs w:val="22"/>
                <w:lang w:val="sr-Latn-ME"/>
              </w:rPr>
            </w:pPr>
            <w:r w:rsidRPr="004F2F66">
              <w:rPr>
                <w:sz w:val="22"/>
                <w:szCs w:val="22"/>
                <w:lang w:val="sr-Latn-ME"/>
              </w:rPr>
              <w:t>3-6 mjeseci</w:t>
            </w:r>
          </w:p>
        </w:tc>
        <w:tc>
          <w:tcPr>
            <w:tcW w:w="4864" w:type="dxa"/>
          </w:tcPr>
          <w:p w14:paraId="107E19EA" w14:textId="618CE7DE" w:rsidR="0004459D" w:rsidRPr="004F2F66" w:rsidRDefault="0004459D" w:rsidP="00DA5916">
            <w:pPr>
              <w:tabs>
                <w:tab w:val="left" w:pos="284"/>
              </w:tabs>
              <w:jc w:val="both"/>
              <w:rPr>
                <w:i/>
                <w:iCs/>
                <w:sz w:val="22"/>
                <w:szCs w:val="22"/>
                <w:lang w:val="sr-Latn-ME"/>
              </w:rPr>
            </w:pPr>
            <w:r w:rsidRPr="004F2F66">
              <w:rPr>
                <w:sz w:val="22"/>
                <w:szCs w:val="22"/>
                <w:lang w:val="sr-Latn-ME"/>
              </w:rPr>
              <w:t xml:space="preserve">2,5 </w:t>
            </w:r>
            <w:r w:rsidR="00DA5916" w:rsidRPr="004F2F66">
              <w:rPr>
                <w:sz w:val="22"/>
                <w:szCs w:val="22"/>
                <w:lang w:val="sr-Latn-ME"/>
              </w:rPr>
              <w:t>ml</w:t>
            </w:r>
            <w:r w:rsidRPr="004F2F66">
              <w:rPr>
                <w:sz w:val="22"/>
                <w:szCs w:val="22"/>
                <w:lang w:val="sr-Latn-ME"/>
              </w:rPr>
              <w:t xml:space="preserve"> (50 mg) 2-3 puta na dan</w:t>
            </w:r>
          </w:p>
        </w:tc>
      </w:tr>
      <w:tr w:rsidR="0004459D" w:rsidRPr="004F2F66" w14:paraId="497C3FF3" w14:textId="77777777" w:rsidTr="00D97281">
        <w:tc>
          <w:tcPr>
            <w:tcW w:w="2335" w:type="dxa"/>
          </w:tcPr>
          <w:p w14:paraId="479D5DF9" w14:textId="77777777" w:rsidR="0004459D" w:rsidRPr="004F2F66" w:rsidRDefault="0004459D" w:rsidP="00DA5916">
            <w:pPr>
              <w:tabs>
                <w:tab w:val="left" w:pos="284"/>
              </w:tabs>
              <w:jc w:val="both"/>
              <w:rPr>
                <w:sz w:val="22"/>
                <w:szCs w:val="22"/>
                <w:lang w:val="sr-Latn-ME"/>
              </w:rPr>
            </w:pPr>
            <w:r w:rsidRPr="004F2F66">
              <w:rPr>
                <w:sz w:val="22"/>
                <w:szCs w:val="22"/>
                <w:lang w:val="sr-Latn-ME"/>
              </w:rPr>
              <w:t>7-10 kg</w:t>
            </w:r>
          </w:p>
        </w:tc>
        <w:tc>
          <w:tcPr>
            <w:tcW w:w="2430" w:type="dxa"/>
          </w:tcPr>
          <w:p w14:paraId="7B2AFE15" w14:textId="272E6D03" w:rsidR="0004459D" w:rsidRPr="004F2F66" w:rsidRDefault="0004459D" w:rsidP="00DA5916">
            <w:pPr>
              <w:tabs>
                <w:tab w:val="left" w:pos="284"/>
              </w:tabs>
              <w:jc w:val="both"/>
              <w:rPr>
                <w:sz w:val="22"/>
                <w:szCs w:val="22"/>
                <w:lang w:val="sr-Latn-ME"/>
              </w:rPr>
            </w:pPr>
            <w:r w:rsidRPr="004F2F66">
              <w:rPr>
                <w:sz w:val="22"/>
                <w:szCs w:val="22"/>
                <w:lang w:val="sr-Latn-ME"/>
              </w:rPr>
              <w:t>6-12 mjeseci</w:t>
            </w:r>
          </w:p>
        </w:tc>
        <w:tc>
          <w:tcPr>
            <w:tcW w:w="4864" w:type="dxa"/>
          </w:tcPr>
          <w:p w14:paraId="3B6269A9" w14:textId="75A81360" w:rsidR="0004459D" w:rsidRPr="004F2F66" w:rsidRDefault="0004459D" w:rsidP="00DA5916">
            <w:pPr>
              <w:tabs>
                <w:tab w:val="left" w:pos="284"/>
              </w:tabs>
              <w:jc w:val="both"/>
              <w:rPr>
                <w:sz w:val="22"/>
                <w:szCs w:val="22"/>
                <w:lang w:val="sr-Latn-ME"/>
              </w:rPr>
            </w:pPr>
            <w:r w:rsidRPr="004F2F66">
              <w:rPr>
                <w:sz w:val="22"/>
                <w:szCs w:val="22"/>
                <w:lang w:val="sr-Latn-ME"/>
              </w:rPr>
              <w:t xml:space="preserve">2,5 </w:t>
            </w:r>
            <w:r w:rsidR="00DA5916" w:rsidRPr="004F2F66">
              <w:rPr>
                <w:sz w:val="22"/>
                <w:szCs w:val="22"/>
                <w:lang w:val="sr-Latn-ME"/>
              </w:rPr>
              <w:t>ml</w:t>
            </w:r>
            <w:r w:rsidRPr="004F2F66">
              <w:rPr>
                <w:sz w:val="22"/>
                <w:szCs w:val="22"/>
                <w:lang w:val="sr-Latn-ME"/>
              </w:rPr>
              <w:t xml:space="preserve"> (50 mg) 3 puta na dan</w:t>
            </w:r>
          </w:p>
        </w:tc>
      </w:tr>
      <w:tr w:rsidR="0004459D" w:rsidRPr="004F2F66" w14:paraId="581C4FA5" w14:textId="77777777" w:rsidTr="00D97281">
        <w:tc>
          <w:tcPr>
            <w:tcW w:w="2335" w:type="dxa"/>
          </w:tcPr>
          <w:p w14:paraId="3EAE3906" w14:textId="77777777" w:rsidR="0004459D" w:rsidRPr="004F2F66" w:rsidRDefault="0004459D" w:rsidP="00DA5916">
            <w:pPr>
              <w:tabs>
                <w:tab w:val="left" w:pos="284"/>
              </w:tabs>
              <w:jc w:val="both"/>
              <w:rPr>
                <w:sz w:val="22"/>
                <w:szCs w:val="22"/>
                <w:lang w:val="sr-Latn-ME"/>
              </w:rPr>
            </w:pPr>
            <w:r w:rsidRPr="004F2F66">
              <w:rPr>
                <w:sz w:val="22"/>
                <w:szCs w:val="22"/>
                <w:lang w:val="sr-Latn-ME"/>
              </w:rPr>
              <w:t>10-14,5 kg</w:t>
            </w:r>
          </w:p>
        </w:tc>
        <w:tc>
          <w:tcPr>
            <w:tcW w:w="2430" w:type="dxa"/>
          </w:tcPr>
          <w:p w14:paraId="3CCE7CA9" w14:textId="77777777" w:rsidR="0004459D" w:rsidRPr="004F2F66" w:rsidRDefault="0004459D" w:rsidP="00DA5916">
            <w:pPr>
              <w:tabs>
                <w:tab w:val="left" w:pos="284"/>
              </w:tabs>
              <w:jc w:val="both"/>
              <w:rPr>
                <w:sz w:val="22"/>
                <w:szCs w:val="22"/>
                <w:lang w:val="sr-Latn-ME"/>
              </w:rPr>
            </w:pPr>
            <w:r w:rsidRPr="004F2F66">
              <w:rPr>
                <w:sz w:val="22"/>
                <w:szCs w:val="22"/>
                <w:lang w:val="sr-Latn-ME"/>
              </w:rPr>
              <w:t>1-2 godine</w:t>
            </w:r>
          </w:p>
        </w:tc>
        <w:tc>
          <w:tcPr>
            <w:tcW w:w="4864" w:type="dxa"/>
          </w:tcPr>
          <w:p w14:paraId="5891454C" w14:textId="4BFC4103" w:rsidR="0004459D" w:rsidRPr="004F2F66" w:rsidRDefault="0004459D" w:rsidP="00DA5916">
            <w:pPr>
              <w:tabs>
                <w:tab w:val="left" w:pos="284"/>
              </w:tabs>
              <w:jc w:val="both"/>
              <w:rPr>
                <w:sz w:val="22"/>
                <w:szCs w:val="22"/>
                <w:lang w:val="sr-Latn-ME"/>
              </w:rPr>
            </w:pPr>
            <w:r w:rsidRPr="004F2F66">
              <w:rPr>
                <w:sz w:val="22"/>
                <w:szCs w:val="22"/>
                <w:lang w:val="sr-Latn-ME"/>
              </w:rPr>
              <w:t xml:space="preserve">2,5 </w:t>
            </w:r>
            <w:r w:rsidR="00DA5916" w:rsidRPr="004F2F66">
              <w:rPr>
                <w:sz w:val="22"/>
                <w:szCs w:val="22"/>
                <w:lang w:val="sr-Latn-ME"/>
              </w:rPr>
              <w:t>ml</w:t>
            </w:r>
            <w:r w:rsidRPr="004F2F66">
              <w:rPr>
                <w:sz w:val="22"/>
                <w:szCs w:val="22"/>
                <w:lang w:val="sr-Latn-ME"/>
              </w:rPr>
              <w:t xml:space="preserve"> (50 mg) 3-4 puta na dan </w:t>
            </w:r>
          </w:p>
        </w:tc>
      </w:tr>
      <w:tr w:rsidR="0004459D" w:rsidRPr="004F2F66" w14:paraId="2CEE157D" w14:textId="77777777" w:rsidTr="00D97281">
        <w:tc>
          <w:tcPr>
            <w:tcW w:w="2335" w:type="dxa"/>
          </w:tcPr>
          <w:p w14:paraId="51286161" w14:textId="77777777" w:rsidR="0004459D" w:rsidRPr="004F2F66" w:rsidRDefault="0004459D" w:rsidP="00DA5916">
            <w:pPr>
              <w:tabs>
                <w:tab w:val="left" w:pos="284"/>
              </w:tabs>
              <w:jc w:val="both"/>
              <w:rPr>
                <w:sz w:val="22"/>
                <w:szCs w:val="22"/>
                <w:lang w:val="sr-Latn-ME"/>
              </w:rPr>
            </w:pPr>
            <w:r w:rsidRPr="004F2F66">
              <w:rPr>
                <w:sz w:val="22"/>
                <w:szCs w:val="22"/>
                <w:lang w:val="sr-Latn-ME"/>
              </w:rPr>
              <w:t>14,5-25 kg</w:t>
            </w:r>
          </w:p>
        </w:tc>
        <w:tc>
          <w:tcPr>
            <w:tcW w:w="2430" w:type="dxa"/>
          </w:tcPr>
          <w:p w14:paraId="152CAA6C" w14:textId="77777777" w:rsidR="0004459D" w:rsidRPr="004F2F66" w:rsidRDefault="0004459D" w:rsidP="00DA5916">
            <w:pPr>
              <w:tabs>
                <w:tab w:val="left" w:pos="284"/>
              </w:tabs>
              <w:jc w:val="both"/>
              <w:rPr>
                <w:sz w:val="22"/>
                <w:szCs w:val="22"/>
                <w:lang w:val="sr-Latn-ME"/>
              </w:rPr>
            </w:pPr>
            <w:r w:rsidRPr="004F2F66">
              <w:rPr>
                <w:sz w:val="22"/>
                <w:szCs w:val="22"/>
                <w:lang w:val="sr-Latn-ME"/>
              </w:rPr>
              <w:t>3-7 godina</w:t>
            </w:r>
          </w:p>
        </w:tc>
        <w:tc>
          <w:tcPr>
            <w:tcW w:w="4864" w:type="dxa"/>
          </w:tcPr>
          <w:p w14:paraId="6D929F17" w14:textId="2756E2BD" w:rsidR="0004459D" w:rsidRPr="004F2F66" w:rsidRDefault="0004459D" w:rsidP="00DA5916">
            <w:pPr>
              <w:tabs>
                <w:tab w:val="left" w:pos="284"/>
              </w:tabs>
              <w:jc w:val="both"/>
              <w:rPr>
                <w:sz w:val="22"/>
                <w:szCs w:val="22"/>
                <w:lang w:val="sr-Latn-ME"/>
              </w:rPr>
            </w:pPr>
            <w:r w:rsidRPr="004F2F66">
              <w:rPr>
                <w:sz w:val="22"/>
                <w:szCs w:val="22"/>
                <w:lang w:val="sr-Latn-ME"/>
              </w:rPr>
              <w:t xml:space="preserve">5 </w:t>
            </w:r>
            <w:r w:rsidR="00DA5916" w:rsidRPr="004F2F66">
              <w:rPr>
                <w:sz w:val="22"/>
                <w:szCs w:val="22"/>
                <w:lang w:val="sr-Latn-ME"/>
              </w:rPr>
              <w:t>ml</w:t>
            </w:r>
            <w:r w:rsidRPr="004F2F66">
              <w:rPr>
                <w:sz w:val="22"/>
                <w:szCs w:val="22"/>
                <w:lang w:val="sr-Latn-ME"/>
              </w:rPr>
              <w:t xml:space="preserve"> (100 mg) 3-4 puta na dan</w:t>
            </w:r>
          </w:p>
        </w:tc>
      </w:tr>
      <w:tr w:rsidR="0004459D" w:rsidRPr="004F2F66" w14:paraId="761ECFB7" w14:textId="77777777" w:rsidTr="00D97281">
        <w:tc>
          <w:tcPr>
            <w:tcW w:w="2335" w:type="dxa"/>
          </w:tcPr>
          <w:p w14:paraId="44BB380C" w14:textId="77777777" w:rsidR="0004459D" w:rsidRPr="004F2F66" w:rsidRDefault="0004459D" w:rsidP="00DA5916">
            <w:pPr>
              <w:tabs>
                <w:tab w:val="left" w:pos="284"/>
              </w:tabs>
              <w:jc w:val="both"/>
              <w:rPr>
                <w:sz w:val="22"/>
                <w:szCs w:val="22"/>
                <w:lang w:val="sr-Latn-ME"/>
              </w:rPr>
            </w:pPr>
            <w:r w:rsidRPr="004F2F66">
              <w:rPr>
                <w:sz w:val="22"/>
                <w:szCs w:val="22"/>
                <w:lang w:val="sr-Latn-ME"/>
              </w:rPr>
              <w:t>25-40 kg</w:t>
            </w:r>
          </w:p>
        </w:tc>
        <w:tc>
          <w:tcPr>
            <w:tcW w:w="2430" w:type="dxa"/>
          </w:tcPr>
          <w:p w14:paraId="5D6203D1" w14:textId="77777777" w:rsidR="0004459D" w:rsidRPr="004F2F66" w:rsidRDefault="0004459D" w:rsidP="00DA5916">
            <w:pPr>
              <w:tabs>
                <w:tab w:val="left" w:pos="284"/>
              </w:tabs>
              <w:jc w:val="both"/>
              <w:rPr>
                <w:sz w:val="22"/>
                <w:szCs w:val="22"/>
                <w:lang w:val="sr-Latn-ME"/>
              </w:rPr>
            </w:pPr>
            <w:r w:rsidRPr="004F2F66">
              <w:rPr>
                <w:sz w:val="22"/>
                <w:szCs w:val="22"/>
                <w:lang w:val="sr-Latn-ME"/>
              </w:rPr>
              <w:t>8-12 godina</w:t>
            </w:r>
          </w:p>
        </w:tc>
        <w:tc>
          <w:tcPr>
            <w:tcW w:w="4864" w:type="dxa"/>
          </w:tcPr>
          <w:p w14:paraId="14395281" w14:textId="4B452D8C" w:rsidR="0004459D" w:rsidRPr="004F2F66" w:rsidRDefault="0004459D" w:rsidP="00DA5916">
            <w:pPr>
              <w:tabs>
                <w:tab w:val="left" w:pos="284"/>
              </w:tabs>
              <w:jc w:val="both"/>
              <w:rPr>
                <w:sz w:val="22"/>
                <w:szCs w:val="22"/>
                <w:lang w:val="sr-Latn-ME"/>
              </w:rPr>
            </w:pPr>
            <w:r w:rsidRPr="004F2F66">
              <w:rPr>
                <w:sz w:val="22"/>
                <w:szCs w:val="22"/>
                <w:lang w:val="sr-Latn-ME"/>
              </w:rPr>
              <w:t xml:space="preserve">10 </w:t>
            </w:r>
            <w:r w:rsidR="00DA5916" w:rsidRPr="004F2F66">
              <w:rPr>
                <w:sz w:val="22"/>
                <w:szCs w:val="22"/>
                <w:lang w:val="sr-Latn-ME"/>
              </w:rPr>
              <w:t>ml</w:t>
            </w:r>
            <w:r w:rsidRPr="004F2F66">
              <w:rPr>
                <w:sz w:val="22"/>
                <w:szCs w:val="22"/>
                <w:lang w:val="sr-Latn-ME"/>
              </w:rPr>
              <w:t xml:space="preserve"> (200 mg) 3-4 puta na dan</w:t>
            </w:r>
          </w:p>
        </w:tc>
      </w:tr>
    </w:tbl>
    <w:p w14:paraId="171389CE" w14:textId="77777777" w:rsidR="0004459D" w:rsidRPr="004F2F66" w:rsidRDefault="0004459D" w:rsidP="00DA5916">
      <w:pPr>
        <w:tabs>
          <w:tab w:val="left" w:pos="284"/>
        </w:tabs>
        <w:jc w:val="both"/>
        <w:rPr>
          <w:sz w:val="22"/>
          <w:szCs w:val="22"/>
          <w:lang w:val="sr-Latn-ME"/>
        </w:rPr>
      </w:pPr>
    </w:p>
    <w:p w14:paraId="639A7415" w14:textId="41DE33CD" w:rsidR="0004459D" w:rsidRPr="004F2F66" w:rsidRDefault="0004459D" w:rsidP="00DA5916">
      <w:pPr>
        <w:tabs>
          <w:tab w:val="left" w:pos="284"/>
        </w:tabs>
        <w:jc w:val="both"/>
        <w:rPr>
          <w:sz w:val="22"/>
          <w:szCs w:val="22"/>
          <w:lang w:val="sr-Latn-ME"/>
        </w:rPr>
      </w:pPr>
      <w:r w:rsidRPr="004F2F66">
        <w:rPr>
          <w:sz w:val="22"/>
          <w:szCs w:val="22"/>
          <w:lang w:val="sr-Latn-ME"/>
        </w:rPr>
        <w:t>Dozu treba primjenjivati na 6 sati, do četiri puta dnevno.</w:t>
      </w:r>
    </w:p>
    <w:p w14:paraId="37643813" w14:textId="77777777" w:rsidR="0004459D" w:rsidRPr="004F2F66" w:rsidRDefault="0004459D" w:rsidP="00DA5916">
      <w:pPr>
        <w:tabs>
          <w:tab w:val="left" w:pos="284"/>
        </w:tabs>
        <w:jc w:val="both"/>
        <w:rPr>
          <w:sz w:val="22"/>
          <w:szCs w:val="22"/>
          <w:lang w:val="sr-Latn-ME"/>
        </w:rPr>
      </w:pPr>
    </w:p>
    <w:p w14:paraId="1AC800B4" w14:textId="33701647" w:rsidR="0004459D" w:rsidRPr="004F2F66" w:rsidRDefault="0004459D" w:rsidP="00DA5916">
      <w:pPr>
        <w:tabs>
          <w:tab w:val="left" w:pos="284"/>
        </w:tabs>
        <w:jc w:val="both"/>
        <w:rPr>
          <w:sz w:val="22"/>
          <w:szCs w:val="22"/>
          <w:lang w:val="sr-Latn-ME"/>
        </w:rPr>
      </w:pPr>
      <w:r w:rsidRPr="004F2F66">
        <w:rPr>
          <w:sz w:val="22"/>
          <w:szCs w:val="22"/>
          <w:lang w:val="sr-Latn-ME"/>
        </w:rPr>
        <w:t>Lijek</w:t>
      </w:r>
      <w:r w:rsidRPr="004F2F66">
        <w:rPr>
          <w:rFonts w:eastAsia="TimesNewRoman"/>
          <w:sz w:val="22"/>
          <w:szCs w:val="22"/>
          <w:lang w:val="sr-Latn-ME"/>
        </w:rPr>
        <w:t xml:space="preserve"> </w:t>
      </w:r>
      <w:r w:rsidR="000719C2" w:rsidRPr="004F2F66">
        <w:rPr>
          <w:rFonts w:eastAsia="TimesNewRoman"/>
          <w:sz w:val="22"/>
          <w:szCs w:val="22"/>
          <w:lang w:val="sr-Latn-ME"/>
        </w:rPr>
        <w:t>Brufen OTC</w:t>
      </w:r>
      <w:r w:rsidRPr="004F2F66">
        <w:rPr>
          <w:rFonts w:eastAsia="TimesNewRoman"/>
          <w:sz w:val="22"/>
          <w:szCs w:val="22"/>
          <w:lang w:val="sr-Latn-ME"/>
        </w:rPr>
        <w:t xml:space="preserve"> </w:t>
      </w:r>
      <w:r w:rsidRPr="004F2F66">
        <w:rPr>
          <w:sz w:val="22"/>
          <w:szCs w:val="22"/>
          <w:lang w:val="sr-Latn-ME"/>
        </w:rPr>
        <w:t>ne smije da se primjenjuje kod djece uzrasta ispod 3 mjeseca ili tjelesne mase ispod 5 kg.</w:t>
      </w:r>
    </w:p>
    <w:p w14:paraId="05CFBE07" w14:textId="77777777" w:rsidR="0004459D" w:rsidRPr="004F2F66" w:rsidRDefault="0004459D" w:rsidP="00DA5916">
      <w:pPr>
        <w:tabs>
          <w:tab w:val="left" w:pos="284"/>
        </w:tabs>
        <w:jc w:val="both"/>
        <w:rPr>
          <w:sz w:val="22"/>
          <w:szCs w:val="22"/>
          <w:lang w:val="sr-Latn-ME"/>
        </w:rPr>
      </w:pPr>
    </w:p>
    <w:p w14:paraId="0DB9D4B5" w14:textId="6B738549" w:rsidR="0004459D" w:rsidRPr="004F2F66" w:rsidRDefault="0004459D" w:rsidP="00DA5916">
      <w:pPr>
        <w:tabs>
          <w:tab w:val="left" w:pos="284"/>
        </w:tabs>
        <w:jc w:val="both"/>
        <w:rPr>
          <w:sz w:val="22"/>
          <w:szCs w:val="22"/>
          <w:lang w:val="sr-Latn-ME"/>
        </w:rPr>
      </w:pPr>
      <w:r w:rsidRPr="004F2F66">
        <w:rPr>
          <w:sz w:val="22"/>
          <w:szCs w:val="22"/>
          <w:lang w:val="sr-Latn-ME"/>
        </w:rPr>
        <w:t>Kod djece uzrasta od 3 do 6 mjeseci neophodno je posavjetovati se sa ljekarom ukoliko se simptomi pogoršaju, tj. ne čekati duže od 24 sata ukoliko se simptomi ne povlače.</w:t>
      </w:r>
    </w:p>
    <w:p w14:paraId="2D21E624" w14:textId="77777777" w:rsidR="0004459D" w:rsidRPr="004F2F66" w:rsidRDefault="0004459D" w:rsidP="00DA5916">
      <w:pPr>
        <w:tabs>
          <w:tab w:val="left" w:pos="284"/>
        </w:tabs>
        <w:jc w:val="both"/>
        <w:rPr>
          <w:sz w:val="22"/>
          <w:szCs w:val="22"/>
          <w:lang w:val="sr-Latn-ME"/>
        </w:rPr>
      </w:pPr>
    </w:p>
    <w:p w14:paraId="0886CA60" w14:textId="6E1363E1" w:rsidR="0004459D" w:rsidRPr="004F2F66" w:rsidRDefault="0004459D" w:rsidP="00DA5916">
      <w:pPr>
        <w:tabs>
          <w:tab w:val="left" w:pos="284"/>
        </w:tabs>
        <w:jc w:val="both"/>
        <w:rPr>
          <w:sz w:val="22"/>
          <w:szCs w:val="22"/>
          <w:lang w:val="sr-Latn-ME"/>
        </w:rPr>
      </w:pPr>
      <w:r w:rsidRPr="004F2F66">
        <w:rPr>
          <w:sz w:val="22"/>
          <w:szCs w:val="22"/>
          <w:lang w:val="sr-Latn-ME"/>
        </w:rPr>
        <w:t xml:space="preserve">Kod djece uzrasta iznad 6 mjeseci, potrebno je posavjetovati se sa ljekarom ukoliko se simptomi pogoršaju ili ako je lijek </w:t>
      </w:r>
      <w:r w:rsidR="000719C2" w:rsidRPr="004F2F66">
        <w:rPr>
          <w:rFonts w:eastAsia="TimesNewRoman"/>
          <w:sz w:val="22"/>
          <w:szCs w:val="22"/>
          <w:lang w:val="sr-Latn-ME"/>
        </w:rPr>
        <w:t>Brufen OTC</w:t>
      </w:r>
      <w:r w:rsidRPr="004F2F66">
        <w:rPr>
          <w:rFonts w:eastAsia="TimesNewRoman"/>
          <w:sz w:val="22"/>
          <w:szCs w:val="22"/>
          <w:lang w:val="sr-Latn-ME"/>
        </w:rPr>
        <w:t xml:space="preserve"> </w:t>
      </w:r>
      <w:r w:rsidRPr="004F2F66">
        <w:rPr>
          <w:sz w:val="22"/>
          <w:szCs w:val="22"/>
          <w:lang w:val="sr-Latn-ME"/>
        </w:rPr>
        <w:t xml:space="preserve">potrebno primjenjivati duže od 3 dana. </w:t>
      </w:r>
    </w:p>
    <w:p w14:paraId="360E6971" w14:textId="77777777" w:rsidR="0004459D" w:rsidRPr="004F2F66" w:rsidRDefault="0004459D" w:rsidP="00DA5916">
      <w:pPr>
        <w:tabs>
          <w:tab w:val="left" w:pos="284"/>
        </w:tabs>
        <w:jc w:val="both"/>
        <w:rPr>
          <w:sz w:val="22"/>
          <w:szCs w:val="22"/>
          <w:lang w:val="sr-Latn-ME"/>
        </w:rPr>
      </w:pPr>
    </w:p>
    <w:p w14:paraId="61EFE01A" w14:textId="77777777" w:rsidR="0004459D" w:rsidRPr="004F2F66" w:rsidRDefault="0004459D" w:rsidP="00DA5916">
      <w:pPr>
        <w:tabs>
          <w:tab w:val="left" w:pos="284"/>
        </w:tabs>
        <w:jc w:val="both"/>
        <w:rPr>
          <w:bCs/>
          <w:i/>
          <w:sz w:val="22"/>
          <w:szCs w:val="22"/>
          <w:lang w:val="sr-Latn-ME"/>
        </w:rPr>
      </w:pPr>
      <w:r w:rsidRPr="004F2F66">
        <w:rPr>
          <w:bCs/>
          <w:i/>
          <w:sz w:val="22"/>
          <w:szCs w:val="22"/>
          <w:lang w:val="sr-Latn-ME"/>
        </w:rPr>
        <w:t xml:space="preserve">Stariji pacijenti </w:t>
      </w:r>
    </w:p>
    <w:p w14:paraId="4A752D4C" w14:textId="79B8402A" w:rsidR="0004459D" w:rsidRPr="004F2F66" w:rsidRDefault="0004459D" w:rsidP="00DA5916">
      <w:pPr>
        <w:tabs>
          <w:tab w:val="left" w:pos="284"/>
        </w:tabs>
        <w:jc w:val="both"/>
        <w:rPr>
          <w:sz w:val="22"/>
          <w:szCs w:val="22"/>
          <w:lang w:val="sr-Latn-ME"/>
        </w:rPr>
      </w:pPr>
      <w:r w:rsidRPr="004F2F66">
        <w:rPr>
          <w:sz w:val="22"/>
          <w:szCs w:val="22"/>
          <w:lang w:val="sr-Latn-ME"/>
        </w:rPr>
        <w:t>Stariji pacijenti imaju povećan rizik od ozbiljnih posljedica neželjenih reakcija. Ako se upotreba nesteroidnih antiinflamatornih ljekova (NSAIL) smatra neophodnom, treba koristiti najmanju efektivnu dozu, i to u najkraćem mogućem periodu. Tokom terapije NSAIL pacijenta treba redovno nadgledati zbog krvarenja iz gastrointestinalnog trakta. Ako je oštećena funkcija bubrega ili jetre, doziranje treba procijeniti pojedinačno.</w:t>
      </w:r>
    </w:p>
    <w:p w14:paraId="0C578D03" w14:textId="77777777" w:rsidR="0004459D" w:rsidRPr="004F2F66" w:rsidRDefault="0004459D" w:rsidP="00DA5916">
      <w:pPr>
        <w:tabs>
          <w:tab w:val="left" w:pos="284"/>
        </w:tabs>
        <w:jc w:val="both"/>
        <w:rPr>
          <w:sz w:val="22"/>
          <w:szCs w:val="22"/>
          <w:lang w:val="sr-Latn-ME"/>
        </w:rPr>
      </w:pPr>
    </w:p>
    <w:p w14:paraId="15C95BBF" w14:textId="77777777" w:rsidR="0004459D" w:rsidRPr="004F2F66" w:rsidRDefault="0004459D" w:rsidP="00DA5916">
      <w:pPr>
        <w:tabs>
          <w:tab w:val="left" w:pos="284"/>
        </w:tabs>
        <w:jc w:val="both"/>
        <w:rPr>
          <w:i/>
          <w:iCs/>
          <w:sz w:val="22"/>
          <w:szCs w:val="22"/>
          <w:lang w:val="sr-Latn-ME"/>
        </w:rPr>
      </w:pPr>
      <w:r w:rsidRPr="004F2F66">
        <w:rPr>
          <w:i/>
          <w:iCs/>
          <w:sz w:val="22"/>
          <w:szCs w:val="22"/>
          <w:lang w:val="sr-Latn-ME"/>
        </w:rPr>
        <w:t>Oštećenje funkcije bubrega</w:t>
      </w:r>
    </w:p>
    <w:p w14:paraId="68D175F1" w14:textId="12B9E054" w:rsidR="0004459D" w:rsidRPr="004F2F66" w:rsidRDefault="0004459D" w:rsidP="00DA5916">
      <w:pPr>
        <w:tabs>
          <w:tab w:val="left" w:pos="284"/>
        </w:tabs>
        <w:jc w:val="both"/>
        <w:rPr>
          <w:sz w:val="22"/>
          <w:szCs w:val="22"/>
          <w:lang w:val="sr-Latn-ME"/>
        </w:rPr>
      </w:pPr>
      <w:r w:rsidRPr="004F2F66">
        <w:rPr>
          <w:sz w:val="22"/>
          <w:szCs w:val="22"/>
          <w:lang w:val="sr-Latn-ME"/>
        </w:rPr>
        <w:t>Potreban je oprez pri primjeni ibuprofena kod pacijenata sa oštećenjem funkcije bubrega. Doziranje treba individualno prilagoditi. Doza treba da je što je moguće manja, a potrebno je i praćenje bubrežne funkcije (vid</w:t>
      </w:r>
      <w:r w:rsidR="003440C1" w:rsidRPr="004F2F66">
        <w:rPr>
          <w:sz w:val="22"/>
          <w:szCs w:val="22"/>
          <w:lang w:val="sr-Latn-ME"/>
        </w:rPr>
        <w:t>j</w:t>
      </w:r>
      <w:r w:rsidRPr="004F2F66">
        <w:rPr>
          <w:sz w:val="22"/>
          <w:szCs w:val="22"/>
          <w:lang w:val="sr-Latn-ME"/>
        </w:rPr>
        <w:t xml:space="preserve">eti </w:t>
      </w:r>
      <w:r w:rsidR="00D97281" w:rsidRPr="004F2F66">
        <w:rPr>
          <w:sz w:val="22"/>
          <w:szCs w:val="22"/>
          <w:lang w:val="sr-Latn-ME"/>
        </w:rPr>
        <w:t>djelove</w:t>
      </w:r>
      <w:r w:rsidRPr="004F2F66">
        <w:rPr>
          <w:sz w:val="22"/>
          <w:szCs w:val="22"/>
          <w:lang w:val="sr-Latn-ME"/>
        </w:rPr>
        <w:t xml:space="preserve"> 4.3, 4.4 i 5.2).</w:t>
      </w:r>
    </w:p>
    <w:p w14:paraId="46A68A4C" w14:textId="77777777" w:rsidR="0004459D" w:rsidRPr="004F2F66" w:rsidRDefault="0004459D" w:rsidP="00DA5916">
      <w:pPr>
        <w:tabs>
          <w:tab w:val="left" w:pos="284"/>
        </w:tabs>
        <w:jc w:val="both"/>
        <w:rPr>
          <w:sz w:val="22"/>
          <w:szCs w:val="22"/>
          <w:lang w:val="sr-Latn-ME"/>
        </w:rPr>
      </w:pPr>
    </w:p>
    <w:p w14:paraId="7E146716" w14:textId="77777777" w:rsidR="0004459D" w:rsidRPr="004F2F66" w:rsidRDefault="0004459D" w:rsidP="00DA5916">
      <w:pPr>
        <w:tabs>
          <w:tab w:val="left" w:pos="284"/>
        </w:tabs>
        <w:jc w:val="both"/>
        <w:rPr>
          <w:i/>
          <w:iCs/>
          <w:sz w:val="22"/>
          <w:szCs w:val="22"/>
          <w:lang w:val="sr-Latn-ME"/>
        </w:rPr>
      </w:pPr>
      <w:r w:rsidRPr="004F2F66">
        <w:rPr>
          <w:i/>
          <w:iCs/>
          <w:sz w:val="22"/>
          <w:szCs w:val="22"/>
          <w:lang w:val="sr-Latn-ME"/>
        </w:rPr>
        <w:t>Oštećenje funkcije jetre</w:t>
      </w:r>
    </w:p>
    <w:p w14:paraId="6FC3C341" w14:textId="39676E85" w:rsidR="0004459D" w:rsidRPr="004F2F66" w:rsidRDefault="0004459D" w:rsidP="00DA5916">
      <w:pPr>
        <w:tabs>
          <w:tab w:val="left" w:pos="284"/>
        </w:tabs>
        <w:jc w:val="both"/>
        <w:rPr>
          <w:sz w:val="22"/>
          <w:szCs w:val="22"/>
          <w:lang w:val="sr-Latn-ME"/>
        </w:rPr>
      </w:pPr>
      <w:r w:rsidRPr="004F2F66">
        <w:rPr>
          <w:sz w:val="22"/>
          <w:szCs w:val="22"/>
          <w:lang w:val="sr-Latn-ME"/>
        </w:rPr>
        <w:t>Potreban je oprez pri prim</w:t>
      </w:r>
      <w:r w:rsidR="003440C1" w:rsidRPr="004F2F66">
        <w:rPr>
          <w:sz w:val="22"/>
          <w:szCs w:val="22"/>
          <w:lang w:val="sr-Latn-ME"/>
        </w:rPr>
        <w:t>j</w:t>
      </w:r>
      <w:r w:rsidRPr="004F2F66">
        <w:rPr>
          <w:sz w:val="22"/>
          <w:szCs w:val="22"/>
          <w:lang w:val="sr-Latn-ME"/>
        </w:rPr>
        <w:t>eni kod pacijenata sa oštećenjem funkcije jetre. Doziranje treba individualno prilagoditi, a zadržati što je moguće manju dozu (vid</w:t>
      </w:r>
      <w:r w:rsidR="003440C1" w:rsidRPr="004F2F66">
        <w:rPr>
          <w:sz w:val="22"/>
          <w:szCs w:val="22"/>
          <w:lang w:val="sr-Latn-ME"/>
        </w:rPr>
        <w:t>j</w:t>
      </w:r>
      <w:r w:rsidRPr="004F2F66">
        <w:rPr>
          <w:sz w:val="22"/>
          <w:szCs w:val="22"/>
          <w:lang w:val="sr-Latn-ME"/>
        </w:rPr>
        <w:t xml:space="preserve">eti </w:t>
      </w:r>
      <w:r w:rsidR="00D97281" w:rsidRPr="004F2F66">
        <w:rPr>
          <w:sz w:val="22"/>
          <w:szCs w:val="22"/>
          <w:lang w:val="sr-Latn-ME"/>
        </w:rPr>
        <w:t>d</w:t>
      </w:r>
      <w:r w:rsidR="00802C72" w:rsidRPr="004F2F66">
        <w:rPr>
          <w:sz w:val="22"/>
          <w:szCs w:val="22"/>
          <w:lang w:val="sr-Latn-ME"/>
        </w:rPr>
        <w:t>jelove</w:t>
      </w:r>
      <w:r w:rsidRPr="004F2F66">
        <w:rPr>
          <w:sz w:val="22"/>
          <w:szCs w:val="22"/>
          <w:lang w:val="sr-Latn-ME"/>
        </w:rPr>
        <w:t xml:space="preserve"> 4.3, 4.4 i 5.2).</w:t>
      </w:r>
    </w:p>
    <w:p w14:paraId="44269604" w14:textId="77777777" w:rsidR="0004459D" w:rsidRPr="004F2F66" w:rsidRDefault="0004459D" w:rsidP="00DA5916">
      <w:pPr>
        <w:tabs>
          <w:tab w:val="left" w:pos="284"/>
        </w:tabs>
        <w:jc w:val="both"/>
        <w:rPr>
          <w:sz w:val="22"/>
          <w:szCs w:val="22"/>
          <w:lang w:val="sr-Latn-ME"/>
        </w:rPr>
      </w:pPr>
    </w:p>
    <w:p w14:paraId="1755E59B" w14:textId="3E29AC11" w:rsidR="0004459D" w:rsidRPr="004F2F66" w:rsidRDefault="0004459D" w:rsidP="00DA5916">
      <w:pPr>
        <w:tabs>
          <w:tab w:val="left" w:pos="284"/>
        </w:tabs>
        <w:jc w:val="both"/>
        <w:rPr>
          <w:sz w:val="22"/>
          <w:szCs w:val="22"/>
          <w:u w:val="single"/>
          <w:lang w:val="sr-Latn-ME"/>
        </w:rPr>
      </w:pPr>
      <w:r w:rsidRPr="004F2F66">
        <w:rPr>
          <w:sz w:val="22"/>
          <w:szCs w:val="22"/>
          <w:u w:val="single"/>
          <w:lang w:val="sr-Latn-ME"/>
        </w:rPr>
        <w:t>Način prim</w:t>
      </w:r>
      <w:r w:rsidR="003440C1" w:rsidRPr="004F2F66">
        <w:rPr>
          <w:sz w:val="22"/>
          <w:szCs w:val="22"/>
          <w:u w:val="single"/>
          <w:lang w:val="sr-Latn-ME"/>
        </w:rPr>
        <w:t>j</w:t>
      </w:r>
      <w:r w:rsidRPr="004F2F66">
        <w:rPr>
          <w:sz w:val="22"/>
          <w:szCs w:val="22"/>
          <w:u w:val="single"/>
          <w:lang w:val="sr-Latn-ME"/>
        </w:rPr>
        <w:t>ene</w:t>
      </w:r>
    </w:p>
    <w:p w14:paraId="55563017" w14:textId="77777777" w:rsidR="0004459D" w:rsidRPr="004F2F66" w:rsidRDefault="0004459D" w:rsidP="00DA5916">
      <w:pPr>
        <w:tabs>
          <w:tab w:val="left" w:pos="284"/>
        </w:tabs>
        <w:jc w:val="both"/>
        <w:rPr>
          <w:sz w:val="22"/>
          <w:szCs w:val="22"/>
          <w:lang w:val="sr-Latn-ME"/>
        </w:rPr>
      </w:pPr>
      <w:r w:rsidRPr="004F2F66">
        <w:rPr>
          <w:sz w:val="22"/>
          <w:szCs w:val="22"/>
          <w:lang w:val="sr-Latn-ME"/>
        </w:rPr>
        <w:t>Za oralnu upotrebu.</w:t>
      </w:r>
    </w:p>
    <w:p w14:paraId="667FD8D1" w14:textId="7511E7F3" w:rsidR="0004459D" w:rsidRPr="004F2F66" w:rsidRDefault="0004459D" w:rsidP="00DA5916">
      <w:pPr>
        <w:tabs>
          <w:tab w:val="left" w:pos="284"/>
        </w:tabs>
        <w:jc w:val="both"/>
        <w:rPr>
          <w:sz w:val="22"/>
          <w:szCs w:val="22"/>
          <w:lang w:val="sr-Latn-ME"/>
        </w:rPr>
      </w:pPr>
      <w:r w:rsidRPr="004F2F66">
        <w:rPr>
          <w:sz w:val="22"/>
          <w:szCs w:val="22"/>
          <w:lang w:val="sr-Latn-ME"/>
        </w:rPr>
        <w:lastRenderedPageBreak/>
        <w:t>Da bi se postigao brži početak dejstva l</w:t>
      </w:r>
      <w:r w:rsidR="003440C1" w:rsidRPr="004F2F66">
        <w:rPr>
          <w:sz w:val="22"/>
          <w:szCs w:val="22"/>
          <w:lang w:val="sr-Latn-ME"/>
        </w:rPr>
        <w:t>ij</w:t>
      </w:r>
      <w:r w:rsidRPr="004F2F66">
        <w:rPr>
          <w:sz w:val="22"/>
          <w:szCs w:val="22"/>
          <w:lang w:val="sr-Latn-ME"/>
        </w:rPr>
        <w:t>eka, l</w:t>
      </w:r>
      <w:r w:rsidR="003440C1" w:rsidRPr="004F2F66">
        <w:rPr>
          <w:sz w:val="22"/>
          <w:szCs w:val="22"/>
          <w:lang w:val="sr-Latn-ME"/>
        </w:rPr>
        <w:t>ij</w:t>
      </w:r>
      <w:r w:rsidRPr="004F2F66">
        <w:rPr>
          <w:sz w:val="22"/>
          <w:szCs w:val="22"/>
          <w:lang w:val="sr-Latn-ME"/>
        </w:rPr>
        <w:t>ek se može uzeti na prazan želudac. Pacijentima sa os</w:t>
      </w:r>
      <w:r w:rsidR="003440C1" w:rsidRPr="004F2F66">
        <w:rPr>
          <w:sz w:val="22"/>
          <w:szCs w:val="22"/>
          <w:lang w:val="sr-Latn-ME"/>
        </w:rPr>
        <w:t>j</w:t>
      </w:r>
      <w:r w:rsidRPr="004F2F66">
        <w:rPr>
          <w:sz w:val="22"/>
          <w:szCs w:val="22"/>
          <w:lang w:val="sr-Latn-ME"/>
        </w:rPr>
        <w:t>etljivim želucem preporučeno je uzimaje l</w:t>
      </w:r>
      <w:r w:rsidR="003440C1" w:rsidRPr="004F2F66">
        <w:rPr>
          <w:sz w:val="22"/>
          <w:szCs w:val="22"/>
          <w:lang w:val="sr-Latn-ME"/>
        </w:rPr>
        <w:t>ij</w:t>
      </w:r>
      <w:r w:rsidRPr="004F2F66">
        <w:rPr>
          <w:sz w:val="22"/>
          <w:szCs w:val="22"/>
          <w:lang w:val="sr-Latn-ME"/>
        </w:rPr>
        <w:t>eka sa hranom.</w:t>
      </w:r>
    </w:p>
    <w:p w14:paraId="51ADAA6F" w14:textId="77777777" w:rsidR="0004459D" w:rsidRPr="004F2F66" w:rsidRDefault="0004459D" w:rsidP="00DA5916">
      <w:pPr>
        <w:tabs>
          <w:tab w:val="left" w:pos="284"/>
        </w:tabs>
        <w:jc w:val="both"/>
        <w:rPr>
          <w:sz w:val="22"/>
          <w:szCs w:val="22"/>
          <w:lang w:val="sr-Latn-ME"/>
        </w:rPr>
      </w:pPr>
    </w:p>
    <w:p w14:paraId="0E703C5E" w14:textId="5E4C8F95" w:rsidR="0004459D" w:rsidRPr="004F2F66" w:rsidRDefault="0004459D" w:rsidP="00DA5916">
      <w:pPr>
        <w:tabs>
          <w:tab w:val="left" w:pos="284"/>
        </w:tabs>
        <w:jc w:val="both"/>
        <w:rPr>
          <w:sz w:val="22"/>
          <w:szCs w:val="22"/>
          <w:lang w:val="sr-Latn-ME"/>
        </w:rPr>
      </w:pPr>
      <w:r w:rsidRPr="004F2F66">
        <w:rPr>
          <w:sz w:val="22"/>
          <w:szCs w:val="22"/>
          <w:lang w:val="sr-Latn-ME"/>
        </w:rPr>
        <w:t>Dobro promućkajte bočicu pr</w:t>
      </w:r>
      <w:r w:rsidR="003440C1" w:rsidRPr="004F2F66">
        <w:rPr>
          <w:sz w:val="22"/>
          <w:szCs w:val="22"/>
          <w:lang w:val="sr-Latn-ME"/>
        </w:rPr>
        <w:t>ij</w:t>
      </w:r>
      <w:r w:rsidRPr="004F2F66">
        <w:rPr>
          <w:sz w:val="22"/>
          <w:szCs w:val="22"/>
          <w:lang w:val="sr-Latn-ME"/>
        </w:rPr>
        <w:t>e upotrebe. Moguća je pojava prolaznog os</w:t>
      </w:r>
      <w:r w:rsidR="003440C1" w:rsidRPr="004F2F66">
        <w:rPr>
          <w:sz w:val="22"/>
          <w:szCs w:val="22"/>
          <w:lang w:val="sr-Latn-ME"/>
        </w:rPr>
        <w:t>j</w:t>
      </w:r>
      <w:r w:rsidRPr="004F2F66">
        <w:rPr>
          <w:sz w:val="22"/>
          <w:szCs w:val="22"/>
          <w:lang w:val="sr-Latn-ME"/>
        </w:rPr>
        <w:t>ećaja pečenja u ustima i grlu.</w:t>
      </w:r>
    </w:p>
    <w:p w14:paraId="02C8A60A" w14:textId="77777777" w:rsidR="0004459D" w:rsidRPr="004F2F66" w:rsidRDefault="0004459D" w:rsidP="00DA5916">
      <w:pPr>
        <w:tabs>
          <w:tab w:val="left" w:pos="284"/>
        </w:tabs>
        <w:jc w:val="both"/>
        <w:rPr>
          <w:sz w:val="22"/>
          <w:szCs w:val="22"/>
          <w:lang w:val="sr-Latn-ME"/>
        </w:rPr>
      </w:pPr>
    </w:p>
    <w:p w14:paraId="66967079" w14:textId="77777777" w:rsidR="0004459D" w:rsidRPr="004F2F66" w:rsidRDefault="0004459D" w:rsidP="00DA5916">
      <w:pPr>
        <w:tabs>
          <w:tab w:val="left" w:pos="284"/>
        </w:tabs>
        <w:jc w:val="both"/>
        <w:rPr>
          <w:b/>
          <w:bCs/>
          <w:sz w:val="22"/>
          <w:szCs w:val="22"/>
          <w:lang w:val="sr-Latn-ME"/>
        </w:rPr>
      </w:pPr>
      <w:r w:rsidRPr="004F2F66">
        <w:rPr>
          <w:b/>
          <w:bCs/>
          <w:sz w:val="22"/>
          <w:szCs w:val="22"/>
          <w:lang w:val="sr-Latn-ME"/>
        </w:rPr>
        <w:t>4.3. Kontraindikacije</w:t>
      </w:r>
    </w:p>
    <w:p w14:paraId="3465BD8F" w14:textId="77777777" w:rsidR="0004459D" w:rsidRPr="004F2F66" w:rsidRDefault="0004459D" w:rsidP="00DA5916">
      <w:pPr>
        <w:tabs>
          <w:tab w:val="left" w:pos="284"/>
        </w:tabs>
        <w:jc w:val="both"/>
        <w:rPr>
          <w:sz w:val="22"/>
          <w:szCs w:val="22"/>
          <w:lang w:val="sr-Latn-ME"/>
        </w:rPr>
      </w:pPr>
    </w:p>
    <w:p w14:paraId="3E25DB22" w14:textId="369E1A23" w:rsidR="0004459D" w:rsidRPr="004F2F66" w:rsidRDefault="0004459D" w:rsidP="00DA5916">
      <w:pPr>
        <w:tabs>
          <w:tab w:val="left" w:pos="284"/>
        </w:tabs>
        <w:jc w:val="both"/>
        <w:rPr>
          <w:sz w:val="22"/>
          <w:szCs w:val="22"/>
          <w:lang w:val="sr-Latn-ME"/>
        </w:rPr>
      </w:pPr>
      <w:r w:rsidRPr="004F2F66">
        <w:rPr>
          <w:sz w:val="22"/>
          <w:szCs w:val="22"/>
          <w:lang w:val="sr-Latn-ME"/>
        </w:rPr>
        <w:t>Kontraindikacije za upotrebu l</w:t>
      </w:r>
      <w:r w:rsidR="003440C1" w:rsidRPr="004F2F66">
        <w:rPr>
          <w:sz w:val="22"/>
          <w:szCs w:val="22"/>
          <w:lang w:val="sr-Latn-ME"/>
        </w:rPr>
        <w:t>ij</w:t>
      </w:r>
      <w:r w:rsidRPr="004F2F66">
        <w:rPr>
          <w:sz w:val="22"/>
          <w:szCs w:val="22"/>
          <w:lang w:val="sr-Latn-ME"/>
        </w:rPr>
        <w:t xml:space="preserve">eka </w:t>
      </w:r>
      <w:bookmarkStart w:id="2" w:name="_Hlk139370404"/>
      <w:r w:rsidR="000719C2" w:rsidRPr="004F2F66">
        <w:rPr>
          <w:rFonts w:eastAsia="TimesNewRoman"/>
          <w:sz w:val="22"/>
          <w:szCs w:val="22"/>
          <w:lang w:val="sr-Latn-ME"/>
        </w:rPr>
        <w:t>Brufen OTC</w:t>
      </w:r>
      <w:r w:rsidR="003440C1" w:rsidRPr="004F2F66">
        <w:rPr>
          <w:rFonts w:eastAsia="TimesNewRoman"/>
          <w:sz w:val="22"/>
          <w:szCs w:val="22"/>
          <w:lang w:val="sr-Latn-ME"/>
        </w:rPr>
        <w:t xml:space="preserve"> </w:t>
      </w:r>
      <w:bookmarkEnd w:id="2"/>
      <w:r w:rsidRPr="004F2F66">
        <w:rPr>
          <w:sz w:val="22"/>
          <w:szCs w:val="22"/>
          <w:lang w:val="sr-Latn-ME"/>
        </w:rPr>
        <w:t>su:</w:t>
      </w:r>
    </w:p>
    <w:p w14:paraId="4D548C6E" w14:textId="2946F06B" w:rsidR="0004459D" w:rsidRPr="004F2F66" w:rsidRDefault="0004459D" w:rsidP="00DA5916">
      <w:pPr>
        <w:numPr>
          <w:ilvl w:val="0"/>
          <w:numId w:val="12"/>
        </w:numPr>
        <w:tabs>
          <w:tab w:val="left" w:pos="284"/>
        </w:tabs>
        <w:contextualSpacing/>
        <w:jc w:val="both"/>
        <w:rPr>
          <w:sz w:val="22"/>
          <w:szCs w:val="22"/>
          <w:lang w:val="sr-Latn-ME"/>
        </w:rPr>
      </w:pPr>
      <w:r w:rsidRPr="004F2F66">
        <w:rPr>
          <w:sz w:val="22"/>
          <w:szCs w:val="22"/>
          <w:lang w:val="sr-Latn-ME"/>
        </w:rPr>
        <w:t>preos</w:t>
      </w:r>
      <w:r w:rsidR="003440C1" w:rsidRPr="004F2F66">
        <w:rPr>
          <w:sz w:val="22"/>
          <w:szCs w:val="22"/>
          <w:lang w:val="sr-Latn-ME"/>
        </w:rPr>
        <w:t>j</w:t>
      </w:r>
      <w:r w:rsidRPr="004F2F66">
        <w:rPr>
          <w:sz w:val="22"/>
          <w:szCs w:val="22"/>
          <w:lang w:val="sr-Latn-ME"/>
        </w:rPr>
        <w:t xml:space="preserve">etljivost na ibuprofen ili na bilo koju od pomoćnih supstanci navedenih u </w:t>
      </w:r>
      <w:r w:rsidR="00D97281" w:rsidRPr="004F2F66">
        <w:rPr>
          <w:sz w:val="22"/>
          <w:szCs w:val="22"/>
          <w:lang w:val="sr-Latn-ME"/>
        </w:rPr>
        <w:t>dijelu</w:t>
      </w:r>
      <w:r w:rsidRPr="004F2F66">
        <w:rPr>
          <w:sz w:val="22"/>
          <w:szCs w:val="22"/>
          <w:lang w:val="sr-Latn-ME"/>
        </w:rPr>
        <w:t xml:space="preserve"> 6.1</w:t>
      </w:r>
    </w:p>
    <w:p w14:paraId="3F9C3313" w14:textId="77777777" w:rsidR="0004459D" w:rsidRPr="004F2F66" w:rsidRDefault="0004459D" w:rsidP="00DA5916">
      <w:pPr>
        <w:numPr>
          <w:ilvl w:val="0"/>
          <w:numId w:val="12"/>
        </w:numPr>
        <w:tabs>
          <w:tab w:val="left" w:pos="284"/>
        </w:tabs>
        <w:contextualSpacing/>
        <w:jc w:val="both"/>
        <w:rPr>
          <w:sz w:val="22"/>
          <w:szCs w:val="22"/>
          <w:lang w:val="sr-Latn-ME"/>
        </w:rPr>
      </w:pPr>
      <w:r w:rsidRPr="004F2F66">
        <w:rPr>
          <w:sz w:val="22"/>
          <w:szCs w:val="22"/>
          <w:lang w:val="sr-Latn-ME"/>
        </w:rPr>
        <w:t>aktivni peptički ili duodenalni ulkus ili u istoriji bolesti poznati rekurentni gastrointestinalni ulkus/krvarenje (2 ili više različitih epizoda potvrđene ulceracije ili krvarenja)</w:t>
      </w:r>
    </w:p>
    <w:p w14:paraId="666034F2" w14:textId="77777777" w:rsidR="0004459D" w:rsidRPr="004F2F66" w:rsidRDefault="0004459D" w:rsidP="00DA5916">
      <w:pPr>
        <w:numPr>
          <w:ilvl w:val="0"/>
          <w:numId w:val="12"/>
        </w:numPr>
        <w:tabs>
          <w:tab w:val="left" w:pos="284"/>
        </w:tabs>
        <w:contextualSpacing/>
        <w:jc w:val="both"/>
        <w:rPr>
          <w:sz w:val="22"/>
          <w:szCs w:val="22"/>
          <w:lang w:val="sr-Latn-ME"/>
        </w:rPr>
      </w:pPr>
      <w:r w:rsidRPr="004F2F66">
        <w:rPr>
          <w:sz w:val="22"/>
          <w:szCs w:val="22"/>
          <w:lang w:val="sr-Latn-ME"/>
        </w:rPr>
        <w:t>teška insuficijencija jetre</w:t>
      </w:r>
    </w:p>
    <w:p w14:paraId="13DC07FA" w14:textId="77777777" w:rsidR="0004459D" w:rsidRPr="004F2F66" w:rsidRDefault="0004459D" w:rsidP="00DA5916">
      <w:pPr>
        <w:numPr>
          <w:ilvl w:val="0"/>
          <w:numId w:val="12"/>
        </w:numPr>
        <w:tabs>
          <w:tab w:val="left" w:pos="284"/>
        </w:tabs>
        <w:contextualSpacing/>
        <w:jc w:val="both"/>
        <w:rPr>
          <w:sz w:val="22"/>
          <w:szCs w:val="22"/>
          <w:lang w:val="sr-Latn-ME"/>
        </w:rPr>
      </w:pPr>
      <w:r w:rsidRPr="004F2F66">
        <w:rPr>
          <w:sz w:val="22"/>
          <w:szCs w:val="22"/>
          <w:lang w:val="sr-Latn-ME"/>
        </w:rPr>
        <w:t>teška srčana insuficijencija (NYHA IV)</w:t>
      </w:r>
    </w:p>
    <w:p w14:paraId="7B2AB00C" w14:textId="2181FCAF" w:rsidR="0004459D" w:rsidRPr="004F2F66" w:rsidRDefault="0004459D" w:rsidP="00DA5916">
      <w:pPr>
        <w:numPr>
          <w:ilvl w:val="0"/>
          <w:numId w:val="13"/>
        </w:numPr>
        <w:tabs>
          <w:tab w:val="left" w:pos="284"/>
        </w:tabs>
        <w:contextualSpacing/>
        <w:jc w:val="both"/>
        <w:rPr>
          <w:sz w:val="22"/>
          <w:szCs w:val="22"/>
          <w:lang w:val="sr-Latn-ME"/>
        </w:rPr>
      </w:pPr>
      <w:r w:rsidRPr="004F2F66">
        <w:rPr>
          <w:sz w:val="22"/>
          <w:szCs w:val="22"/>
          <w:lang w:val="sr-Latn-ME"/>
        </w:rPr>
        <w:t xml:space="preserve">teška insuficijencija bubrega (glomeluralna filtracija ispod 30 </w:t>
      </w:r>
      <w:r w:rsidR="00DA5916" w:rsidRPr="004F2F66">
        <w:rPr>
          <w:sz w:val="22"/>
          <w:szCs w:val="22"/>
          <w:lang w:val="sr-Latn-ME"/>
        </w:rPr>
        <w:t>ml</w:t>
      </w:r>
      <w:r w:rsidRPr="004F2F66">
        <w:rPr>
          <w:sz w:val="22"/>
          <w:szCs w:val="22"/>
          <w:lang w:val="sr-Latn-ME"/>
        </w:rPr>
        <w:t>/min)</w:t>
      </w:r>
    </w:p>
    <w:p w14:paraId="2FB0BF56" w14:textId="77777777" w:rsidR="0004459D" w:rsidRPr="004F2F66" w:rsidRDefault="0004459D" w:rsidP="00DA5916">
      <w:pPr>
        <w:numPr>
          <w:ilvl w:val="0"/>
          <w:numId w:val="13"/>
        </w:numPr>
        <w:tabs>
          <w:tab w:val="left" w:pos="284"/>
        </w:tabs>
        <w:contextualSpacing/>
        <w:jc w:val="both"/>
        <w:rPr>
          <w:sz w:val="22"/>
          <w:szCs w:val="22"/>
          <w:lang w:val="sr-Latn-ME"/>
        </w:rPr>
      </w:pPr>
      <w:r w:rsidRPr="004F2F66">
        <w:rPr>
          <w:sz w:val="22"/>
          <w:szCs w:val="22"/>
          <w:lang w:val="sr-Latn-ME"/>
        </w:rPr>
        <w:t>stanja koja uključuju povećanu mogućnost krvarenja</w:t>
      </w:r>
    </w:p>
    <w:p w14:paraId="2AA90D33" w14:textId="333A1D77" w:rsidR="0004459D" w:rsidRPr="004F2F66" w:rsidRDefault="0004459D" w:rsidP="00DA5916">
      <w:pPr>
        <w:numPr>
          <w:ilvl w:val="0"/>
          <w:numId w:val="13"/>
        </w:numPr>
        <w:tabs>
          <w:tab w:val="left" w:pos="284"/>
        </w:tabs>
        <w:contextualSpacing/>
        <w:jc w:val="both"/>
        <w:rPr>
          <w:sz w:val="22"/>
          <w:szCs w:val="22"/>
          <w:lang w:val="sr-Latn-ME"/>
        </w:rPr>
      </w:pPr>
      <w:r w:rsidRPr="004F2F66">
        <w:rPr>
          <w:sz w:val="22"/>
          <w:szCs w:val="22"/>
          <w:lang w:val="sr-Latn-ME"/>
        </w:rPr>
        <w:t>gastrointestinalno krvarenje ili perforacije povezane sa ranijom prim</w:t>
      </w:r>
      <w:r w:rsidR="003440C1" w:rsidRPr="004F2F66">
        <w:rPr>
          <w:sz w:val="22"/>
          <w:szCs w:val="22"/>
          <w:lang w:val="sr-Latn-ME"/>
        </w:rPr>
        <w:t>j</w:t>
      </w:r>
      <w:r w:rsidRPr="004F2F66">
        <w:rPr>
          <w:sz w:val="22"/>
          <w:szCs w:val="22"/>
          <w:lang w:val="sr-Latn-ME"/>
        </w:rPr>
        <w:t>enom NSAIL</w:t>
      </w:r>
    </w:p>
    <w:p w14:paraId="326C37E4" w14:textId="77777777" w:rsidR="0004459D" w:rsidRPr="004F2F66" w:rsidRDefault="0004459D" w:rsidP="00DA5916">
      <w:pPr>
        <w:numPr>
          <w:ilvl w:val="0"/>
          <w:numId w:val="13"/>
        </w:numPr>
        <w:tabs>
          <w:tab w:val="left" w:pos="284"/>
        </w:tabs>
        <w:contextualSpacing/>
        <w:jc w:val="both"/>
        <w:rPr>
          <w:sz w:val="22"/>
          <w:szCs w:val="22"/>
          <w:lang w:val="sr-Latn-ME"/>
        </w:rPr>
      </w:pPr>
      <w:r w:rsidRPr="004F2F66">
        <w:rPr>
          <w:sz w:val="22"/>
          <w:szCs w:val="22"/>
          <w:lang w:val="sr-Latn-ME"/>
        </w:rPr>
        <w:t>treći trimestar trudnoće</w:t>
      </w:r>
    </w:p>
    <w:p w14:paraId="7CA901E9" w14:textId="77777777" w:rsidR="0004459D" w:rsidRPr="004F2F66" w:rsidRDefault="0004459D" w:rsidP="00DA5916">
      <w:pPr>
        <w:tabs>
          <w:tab w:val="left" w:pos="284"/>
        </w:tabs>
        <w:jc w:val="both"/>
        <w:rPr>
          <w:sz w:val="22"/>
          <w:szCs w:val="22"/>
          <w:lang w:val="sr-Latn-ME"/>
        </w:rPr>
      </w:pPr>
    </w:p>
    <w:p w14:paraId="7ABB50E9" w14:textId="46F98DDC" w:rsidR="0004459D" w:rsidRPr="004F2F66" w:rsidRDefault="0004459D" w:rsidP="00DA5916">
      <w:pPr>
        <w:tabs>
          <w:tab w:val="left" w:pos="284"/>
        </w:tabs>
        <w:jc w:val="both"/>
        <w:rPr>
          <w:sz w:val="22"/>
          <w:szCs w:val="22"/>
          <w:lang w:val="sr-Latn-ME"/>
        </w:rPr>
      </w:pPr>
      <w:r w:rsidRPr="004F2F66">
        <w:rPr>
          <w:sz w:val="22"/>
          <w:szCs w:val="22"/>
          <w:lang w:val="sr-Latn-ME"/>
        </w:rPr>
        <w:t>Zbog ukrštenih reakcija, l</w:t>
      </w:r>
      <w:r w:rsidR="003440C1" w:rsidRPr="004F2F66">
        <w:rPr>
          <w:sz w:val="22"/>
          <w:szCs w:val="22"/>
          <w:lang w:val="sr-Latn-ME"/>
        </w:rPr>
        <w:t>ij</w:t>
      </w:r>
      <w:r w:rsidRPr="004F2F66">
        <w:rPr>
          <w:sz w:val="22"/>
          <w:szCs w:val="22"/>
          <w:lang w:val="sr-Latn-ME"/>
        </w:rPr>
        <w:t xml:space="preserve">ek </w:t>
      </w:r>
      <w:r w:rsidR="000719C2" w:rsidRPr="004F2F66">
        <w:rPr>
          <w:rFonts w:eastAsia="TimesNewRoman"/>
          <w:sz w:val="22"/>
          <w:szCs w:val="22"/>
          <w:lang w:val="sr-Latn-ME"/>
        </w:rPr>
        <w:t>Brufen OTC</w:t>
      </w:r>
      <w:r w:rsidR="003440C1" w:rsidRPr="004F2F66">
        <w:rPr>
          <w:rFonts w:eastAsia="TimesNewRoman"/>
          <w:sz w:val="22"/>
          <w:szCs w:val="22"/>
          <w:lang w:val="sr-Latn-ME"/>
        </w:rPr>
        <w:t xml:space="preserve"> </w:t>
      </w:r>
      <w:r w:rsidRPr="004F2F66">
        <w:rPr>
          <w:sz w:val="22"/>
          <w:szCs w:val="22"/>
          <w:lang w:val="sr-Latn-ME"/>
        </w:rPr>
        <w:t>ne treba davati pacijentima koji su ispoljili simptome astme, rinitisa ili urtikarije nakon prim</w:t>
      </w:r>
      <w:r w:rsidR="003440C1" w:rsidRPr="004F2F66">
        <w:rPr>
          <w:sz w:val="22"/>
          <w:szCs w:val="22"/>
          <w:lang w:val="sr-Latn-ME"/>
        </w:rPr>
        <w:t>j</w:t>
      </w:r>
      <w:r w:rsidRPr="004F2F66">
        <w:rPr>
          <w:sz w:val="22"/>
          <w:szCs w:val="22"/>
          <w:lang w:val="sr-Latn-ME"/>
        </w:rPr>
        <w:t>ene acetilsalicilne kiseline ili drugih NSAIL.</w:t>
      </w:r>
    </w:p>
    <w:p w14:paraId="021A383E" w14:textId="77777777" w:rsidR="003440C1" w:rsidRPr="004F2F66" w:rsidRDefault="003440C1" w:rsidP="00DA5916">
      <w:pPr>
        <w:tabs>
          <w:tab w:val="left" w:pos="284"/>
        </w:tabs>
        <w:jc w:val="both"/>
        <w:rPr>
          <w:sz w:val="22"/>
          <w:szCs w:val="22"/>
          <w:lang w:val="sr-Latn-ME"/>
        </w:rPr>
      </w:pPr>
    </w:p>
    <w:p w14:paraId="487B63F0" w14:textId="77777777" w:rsidR="00411B4B" w:rsidRPr="004F2F66" w:rsidRDefault="00411B4B" w:rsidP="00DA5916">
      <w:pPr>
        <w:tabs>
          <w:tab w:val="left" w:pos="540"/>
          <w:tab w:val="left" w:pos="569"/>
        </w:tabs>
        <w:rPr>
          <w:b/>
          <w:bCs/>
          <w:sz w:val="22"/>
          <w:szCs w:val="22"/>
          <w:lang w:val="sr-Latn-ME"/>
        </w:rPr>
      </w:pPr>
      <w:r w:rsidRPr="004F2F66">
        <w:rPr>
          <w:b/>
          <w:bCs/>
          <w:sz w:val="22"/>
          <w:szCs w:val="22"/>
          <w:lang w:val="sr-Latn-ME"/>
        </w:rPr>
        <w:t xml:space="preserve">4.4. </w:t>
      </w:r>
      <w:r w:rsidR="00480FB1" w:rsidRPr="004F2F66">
        <w:rPr>
          <w:b/>
          <w:bCs/>
          <w:sz w:val="22"/>
          <w:szCs w:val="22"/>
          <w:lang w:val="sr-Latn-ME"/>
        </w:rPr>
        <w:tab/>
      </w:r>
      <w:r w:rsidRPr="004F2F66">
        <w:rPr>
          <w:b/>
          <w:bCs/>
          <w:sz w:val="22"/>
          <w:szCs w:val="22"/>
          <w:lang w:val="sr-Latn-ME"/>
        </w:rPr>
        <w:t>Posebna upozorenja i mjere opreza pri upotrebi lijeka</w:t>
      </w:r>
    </w:p>
    <w:p w14:paraId="40B5CBB3" w14:textId="77777777" w:rsidR="0072020E" w:rsidRPr="004F2F66" w:rsidRDefault="0072020E" w:rsidP="00DA5916">
      <w:pPr>
        <w:tabs>
          <w:tab w:val="left" w:pos="540"/>
          <w:tab w:val="left" w:pos="569"/>
        </w:tabs>
        <w:rPr>
          <w:bCs/>
          <w:sz w:val="22"/>
          <w:szCs w:val="22"/>
          <w:lang w:val="sr-Latn-ME"/>
        </w:rPr>
      </w:pPr>
    </w:p>
    <w:p w14:paraId="06E1C522"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Opšta upozorenja</w:t>
      </w:r>
    </w:p>
    <w:p w14:paraId="1E546ED0" w14:textId="0A6148F2" w:rsidR="00E96227" w:rsidRPr="004F2F66" w:rsidRDefault="00E96227" w:rsidP="00DA5916">
      <w:pPr>
        <w:tabs>
          <w:tab w:val="left" w:pos="284"/>
        </w:tabs>
        <w:jc w:val="both"/>
        <w:rPr>
          <w:sz w:val="22"/>
          <w:szCs w:val="22"/>
          <w:lang w:val="sr-Latn-ME"/>
        </w:rPr>
      </w:pPr>
      <w:r w:rsidRPr="004F2F66">
        <w:rPr>
          <w:sz w:val="22"/>
          <w:szCs w:val="22"/>
          <w:lang w:val="sr-Latn-ME"/>
        </w:rPr>
        <w:t xml:space="preserve">Neželjena dejstva se mogu smanjiti korišćenjem najmanje efektivne doze u najkraćem mogućem periodu potrebnom za kontrolu simptoma (vidjeti </w:t>
      </w:r>
      <w:r w:rsidR="00D97281" w:rsidRPr="004F2F66">
        <w:rPr>
          <w:sz w:val="22"/>
          <w:szCs w:val="22"/>
          <w:lang w:val="sr-Latn-ME"/>
        </w:rPr>
        <w:t>dio</w:t>
      </w:r>
      <w:r w:rsidRPr="004F2F66">
        <w:rPr>
          <w:sz w:val="22"/>
          <w:szCs w:val="22"/>
          <w:lang w:val="sr-Latn-ME"/>
        </w:rPr>
        <w:t xml:space="preserve"> 4.2 i gastrointestinalne i kardiovaskularne rizike naveden u nastavku teksta). </w:t>
      </w:r>
    </w:p>
    <w:p w14:paraId="09F1FA2E" w14:textId="23176206" w:rsidR="00245B94" w:rsidRPr="004F2F66" w:rsidRDefault="00245B94" w:rsidP="00DA5916">
      <w:pPr>
        <w:tabs>
          <w:tab w:val="left" w:pos="284"/>
        </w:tabs>
        <w:jc w:val="both"/>
        <w:rPr>
          <w:sz w:val="22"/>
          <w:szCs w:val="22"/>
          <w:lang w:val="sr-Latn-ME"/>
        </w:rPr>
      </w:pPr>
    </w:p>
    <w:p w14:paraId="36C93916" w14:textId="471BA153" w:rsidR="00E96227" w:rsidRPr="004F2F66" w:rsidRDefault="00E96227" w:rsidP="00DA5916">
      <w:pPr>
        <w:tabs>
          <w:tab w:val="left" w:pos="284"/>
        </w:tabs>
        <w:jc w:val="both"/>
        <w:rPr>
          <w:sz w:val="22"/>
          <w:szCs w:val="22"/>
          <w:lang w:val="sr-Latn-ME"/>
        </w:rPr>
      </w:pPr>
      <w:r w:rsidRPr="004F2F66">
        <w:rPr>
          <w:sz w:val="22"/>
          <w:szCs w:val="22"/>
          <w:lang w:val="sr-Latn-ME"/>
        </w:rPr>
        <w:t>Kod dugotrajne primjene bilo kog lijeka protiv bolova može se javiti glavobolja koja se ne smije liječiti povećanjem doze.</w:t>
      </w:r>
    </w:p>
    <w:p w14:paraId="609FDC67" w14:textId="77777777" w:rsidR="00E96227" w:rsidRPr="004F2F66" w:rsidRDefault="00E96227" w:rsidP="00DA5916">
      <w:pPr>
        <w:tabs>
          <w:tab w:val="left" w:pos="284"/>
        </w:tabs>
        <w:jc w:val="both"/>
        <w:rPr>
          <w:sz w:val="22"/>
          <w:szCs w:val="22"/>
          <w:lang w:val="sr-Latn-ME"/>
        </w:rPr>
      </w:pPr>
    </w:p>
    <w:p w14:paraId="6FD74C55" w14:textId="0A08D216" w:rsidR="00E96227" w:rsidRPr="004F2F66" w:rsidRDefault="00E96227" w:rsidP="00DA5916">
      <w:pPr>
        <w:tabs>
          <w:tab w:val="left" w:pos="284"/>
        </w:tabs>
        <w:jc w:val="both"/>
        <w:rPr>
          <w:sz w:val="22"/>
          <w:szCs w:val="22"/>
          <w:lang w:val="sr-Latn-ME"/>
        </w:rPr>
      </w:pPr>
      <w:r w:rsidRPr="004F2F66">
        <w:rPr>
          <w:sz w:val="22"/>
          <w:szCs w:val="22"/>
          <w:lang w:val="sr-Latn-ME"/>
        </w:rPr>
        <w:t>Pri istovremenom konzumiranju alkohola i primjeni NSAIL, može doći do povećane učestalosti neželjenih reakcija vezanih za aktivnu supstancu, posebno onih koji se tiču gastrointestinalnog trakta ili centralnog nervnog sistema.</w:t>
      </w:r>
    </w:p>
    <w:p w14:paraId="31984ED1" w14:textId="77777777" w:rsidR="00E96227" w:rsidRPr="004F2F66" w:rsidRDefault="00E96227" w:rsidP="00DA5916">
      <w:pPr>
        <w:tabs>
          <w:tab w:val="left" w:pos="284"/>
        </w:tabs>
        <w:jc w:val="both"/>
        <w:rPr>
          <w:sz w:val="22"/>
          <w:szCs w:val="22"/>
          <w:lang w:val="sr-Latn-ME"/>
        </w:rPr>
      </w:pPr>
    </w:p>
    <w:p w14:paraId="3B147E2B" w14:textId="0F703CCF" w:rsidR="00E96227" w:rsidRPr="004F2F66" w:rsidRDefault="00E96227" w:rsidP="00DA5916">
      <w:pPr>
        <w:tabs>
          <w:tab w:val="left" w:pos="284"/>
        </w:tabs>
        <w:jc w:val="both"/>
        <w:rPr>
          <w:sz w:val="22"/>
          <w:szCs w:val="22"/>
          <w:lang w:val="sr-Latn-ME"/>
        </w:rPr>
      </w:pPr>
      <w:r w:rsidRPr="004F2F66">
        <w:rPr>
          <w:sz w:val="22"/>
          <w:szCs w:val="22"/>
          <w:lang w:val="sr-Latn-ME"/>
        </w:rPr>
        <w:t>Postoje dokazi da ljekovi koji inhibiraju ciklooksigenazu/sintezu prostaglandina mogu uticati na plodnost žena uticajem na ovulaciju. Proces je reverzibilan nakon prekida terapije.</w:t>
      </w:r>
    </w:p>
    <w:p w14:paraId="1C391416" w14:textId="77777777" w:rsidR="00E96227" w:rsidRPr="004F2F66" w:rsidRDefault="00E96227" w:rsidP="00DA5916">
      <w:pPr>
        <w:tabs>
          <w:tab w:val="left" w:pos="284"/>
        </w:tabs>
        <w:jc w:val="both"/>
        <w:rPr>
          <w:sz w:val="22"/>
          <w:szCs w:val="22"/>
          <w:lang w:val="sr-Latn-ME"/>
        </w:rPr>
      </w:pPr>
    </w:p>
    <w:p w14:paraId="54C44903"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Uticaj na kardiovaskularni sistem</w:t>
      </w:r>
    </w:p>
    <w:p w14:paraId="0931DAB3" w14:textId="5D4B78AD" w:rsidR="00E96227" w:rsidRPr="004F2F66" w:rsidRDefault="00E96227" w:rsidP="00DA5916">
      <w:pPr>
        <w:tabs>
          <w:tab w:val="left" w:pos="284"/>
        </w:tabs>
        <w:jc w:val="both"/>
        <w:rPr>
          <w:sz w:val="22"/>
          <w:szCs w:val="22"/>
          <w:lang w:val="sr-Latn-ME"/>
        </w:rPr>
      </w:pPr>
      <w:r w:rsidRPr="004F2F66">
        <w:rPr>
          <w:sz w:val="22"/>
          <w:szCs w:val="22"/>
          <w:lang w:val="sr-Latn-ME"/>
        </w:rPr>
        <w:t>Odgovarajuće praćenje stanja i savjetovanje je neophodno kod pacijenata sa hipertenzijom i/ili blagom do umjerenom srčanom insuficijencijom u istoriji bolesti, jer je u toku primjene NSAIL opisana retencija tečnosti i nastanak edema.</w:t>
      </w:r>
    </w:p>
    <w:p w14:paraId="589FBA00" w14:textId="77777777" w:rsidR="00E96227" w:rsidRPr="004F2F66" w:rsidRDefault="00E96227" w:rsidP="00DA5916">
      <w:pPr>
        <w:tabs>
          <w:tab w:val="left" w:pos="284"/>
        </w:tabs>
        <w:jc w:val="both"/>
        <w:rPr>
          <w:sz w:val="22"/>
          <w:szCs w:val="22"/>
          <w:lang w:val="sr-Latn-ME"/>
        </w:rPr>
      </w:pPr>
    </w:p>
    <w:p w14:paraId="02AF7BF4" w14:textId="3A51EDE9" w:rsidR="00E96227" w:rsidRPr="004F2F66" w:rsidRDefault="00E96227" w:rsidP="00DA5916">
      <w:pPr>
        <w:tabs>
          <w:tab w:val="left" w:pos="284"/>
        </w:tabs>
        <w:jc w:val="both"/>
        <w:rPr>
          <w:sz w:val="22"/>
          <w:szCs w:val="22"/>
          <w:lang w:val="sr-Latn-ME"/>
        </w:rPr>
      </w:pPr>
      <w:r w:rsidRPr="004F2F66">
        <w:rPr>
          <w:sz w:val="22"/>
          <w:szCs w:val="22"/>
          <w:lang w:val="sr-Latn-ME"/>
        </w:rPr>
        <w:t>Kliničke studije ukazuju da primjena ibuprofena, naročito u velikim dozama (2400 mg na dan) može dovesti do malog povećanja rizika od arterijskih trombotičkih događaja kao što je infarkt miokarda ili moždani udar. Sveobuhvatne epidemiološke studije ne ukazuju na vezu primjene malih doza ibuprofena (npr. ≤ 1200 mg dnevno) sa povećanjem rizika od arterijskih trombotičkih događaja.</w:t>
      </w:r>
    </w:p>
    <w:p w14:paraId="2132ECF9" w14:textId="77777777" w:rsidR="00E96227" w:rsidRPr="004F2F66" w:rsidRDefault="00E96227" w:rsidP="00DA5916">
      <w:pPr>
        <w:tabs>
          <w:tab w:val="left" w:pos="284"/>
        </w:tabs>
        <w:jc w:val="both"/>
        <w:rPr>
          <w:sz w:val="22"/>
          <w:szCs w:val="22"/>
          <w:lang w:val="sr-Latn-ME"/>
        </w:rPr>
      </w:pPr>
    </w:p>
    <w:p w14:paraId="39B9E22E" w14:textId="5F0A8522" w:rsidR="00E96227" w:rsidRPr="004F2F66" w:rsidRDefault="00E96227" w:rsidP="00DA5916">
      <w:pPr>
        <w:tabs>
          <w:tab w:val="left" w:pos="284"/>
        </w:tabs>
        <w:jc w:val="both"/>
        <w:rPr>
          <w:sz w:val="22"/>
          <w:szCs w:val="22"/>
          <w:lang w:val="sr-Latn-ME"/>
        </w:rPr>
      </w:pPr>
      <w:r w:rsidRPr="004F2F66">
        <w:rPr>
          <w:sz w:val="22"/>
          <w:szCs w:val="22"/>
          <w:lang w:val="sr-Latn-ME"/>
        </w:rPr>
        <w:t xml:space="preserve">Kod pacijenata sa nekontrolisanom hipertenzijom, kongestivnom srčanom insuficijencijom (NYHA II-III), ustanovljenom ishemijskom bolešću srca, bolešću perifernih arterija, i/ili cerebrovaskularnim oboljenjem, ibuprofen treba primjenjivati samo nakon pažljivog razmatranja i procjene, a velike doze ibuprofena (2400 mg na dan) treba izbjeći. </w:t>
      </w:r>
    </w:p>
    <w:p w14:paraId="2B26C166" w14:textId="77777777" w:rsidR="00E96227" w:rsidRPr="004F2F66" w:rsidRDefault="00E96227" w:rsidP="00DA5916">
      <w:pPr>
        <w:tabs>
          <w:tab w:val="left" w:pos="284"/>
        </w:tabs>
        <w:jc w:val="both"/>
        <w:rPr>
          <w:sz w:val="22"/>
          <w:szCs w:val="22"/>
          <w:lang w:val="sr-Latn-ME"/>
        </w:rPr>
      </w:pPr>
    </w:p>
    <w:p w14:paraId="08D632DC" w14:textId="0702D283" w:rsidR="00E96227" w:rsidRPr="004F2F66" w:rsidRDefault="00E96227" w:rsidP="00DA5916">
      <w:pPr>
        <w:tabs>
          <w:tab w:val="left" w:pos="284"/>
        </w:tabs>
        <w:jc w:val="both"/>
        <w:rPr>
          <w:sz w:val="22"/>
          <w:szCs w:val="22"/>
          <w:lang w:val="sr-Latn-ME"/>
        </w:rPr>
      </w:pPr>
      <w:r w:rsidRPr="004F2F66">
        <w:rPr>
          <w:sz w:val="22"/>
          <w:szCs w:val="22"/>
          <w:lang w:val="sr-Latn-ME"/>
        </w:rPr>
        <w:t>Pažljivu procjenu treba uraditi i prije uvođenja dugotrajne primjene lijeka kod pacijenata sa faktorima rizika za nastanak kardiovaskularnih događaja (npr. hipertenzija, hiperlipidemija, dijabetes melitus, pušenje), posebno ako se primjenjuju velike doze ibuprofena (2400 mg na dan).</w:t>
      </w:r>
    </w:p>
    <w:p w14:paraId="1C69DC5E" w14:textId="77777777" w:rsidR="00E96227" w:rsidRPr="004F2F66" w:rsidRDefault="00E96227" w:rsidP="00DA5916">
      <w:pPr>
        <w:tabs>
          <w:tab w:val="left" w:pos="284"/>
        </w:tabs>
        <w:jc w:val="both"/>
        <w:rPr>
          <w:sz w:val="22"/>
          <w:szCs w:val="22"/>
          <w:lang w:val="sr-Latn-ME"/>
        </w:rPr>
      </w:pPr>
    </w:p>
    <w:p w14:paraId="2437CFB4" w14:textId="7835E256" w:rsidR="00E96227" w:rsidRPr="004F2F66" w:rsidRDefault="00E96227" w:rsidP="00DA5916">
      <w:pPr>
        <w:tabs>
          <w:tab w:val="left" w:pos="284"/>
        </w:tabs>
        <w:jc w:val="both"/>
        <w:rPr>
          <w:sz w:val="22"/>
          <w:szCs w:val="22"/>
          <w:lang w:val="sr-Latn-ME"/>
        </w:rPr>
      </w:pPr>
      <w:r w:rsidRPr="004F2F66">
        <w:rPr>
          <w:sz w:val="22"/>
          <w:szCs w:val="22"/>
          <w:lang w:val="sr-Latn-ME"/>
        </w:rPr>
        <w:lastRenderedPageBreak/>
        <w:t>Potreban je oprez pri liječenju pacijenata sa istorijom hipertenzije i/ili srčane insuficijencije, jer su prijavljeni zadržavanje tečnosti i edem povezani sa primjenom NSAIL.</w:t>
      </w:r>
    </w:p>
    <w:p w14:paraId="1FF0D8CA" w14:textId="77777777" w:rsidR="004D1191" w:rsidRPr="004F2F66" w:rsidRDefault="004D1191" w:rsidP="00DA5916">
      <w:pPr>
        <w:tabs>
          <w:tab w:val="left" w:pos="284"/>
        </w:tabs>
        <w:jc w:val="both"/>
        <w:rPr>
          <w:sz w:val="22"/>
          <w:szCs w:val="22"/>
          <w:lang w:val="sr-Latn-ME"/>
        </w:rPr>
      </w:pPr>
    </w:p>
    <w:p w14:paraId="5F89C629" w14:textId="55838BCB" w:rsidR="004D1191" w:rsidRPr="004F2F66" w:rsidRDefault="004D1191" w:rsidP="00DA5916">
      <w:pPr>
        <w:tabs>
          <w:tab w:val="left" w:pos="284"/>
        </w:tabs>
        <w:jc w:val="both"/>
        <w:rPr>
          <w:sz w:val="22"/>
          <w:szCs w:val="22"/>
          <w:lang w:val="sr-Latn-ME"/>
        </w:rPr>
      </w:pPr>
      <w:r w:rsidRPr="004F2F66">
        <w:rPr>
          <w:sz w:val="22"/>
          <w:szCs w:val="22"/>
          <w:lang w:val="sr-Latn-ME"/>
        </w:rPr>
        <w:t xml:space="preserve">Prijavljeni su slučajevi </w:t>
      </w:r>
      <w:r w:rsidRPr="004F2F66">
        <w:rPr>
          <w:i/>
          <w:iCs/>
          <w:sz w:val="22"/>
          <w:szCs w:val="22"/>
          <w:lang w:val="sr-Latn-ME"/>
        </w:rPr>
        <w:t>Kounis</w:t>
      </w:r>
      <w:r w:rsidRPr="004F2F66">
        <w:rPr>
          <w:sz w:val="22"/>
          <w:szCs w:val="22"/>
          <w:lang w:val="sr-Latn-ME"/>
        </w:rPr>
        <w:t>-ovog sindroma kod pacijenata l</w:t>
      </w:r>
      <w:r w:rsidR="00D97281" w:rsidRPr="004F2F66">
        <w:rPr>
          <w:sz w:val="22"/>
          <w:szCs w:val="22"/>
          <w:lang w:val="sr-Latn-ME"/>
        </w:rPr>
        <w:t>ij</w:t>
      </w:r>
      <w:r w:rsidRPr="004F2F66">
        <w:rPr>
          <w:sz w:val="22"/>
          <w:szCs w:val="22"/>
          <w:lang w:val="sr-Latn-ME"/>
        </w:rPr>
        <w:t xml:space="preserve">ečenih ibuprofenom. </w:t>
      </w:r>
      <w:r w:rsidRPr="004F2F66">
        <w:rPr>
          <w:i/>
          <w:iCs/>
          <w:sz w:val="22"/>
          <w:szCs w:val="22"/>
          <w:lang w:val="sr-Latn-ME"/>
        </w:rPr>
        <w:t>Kounis</w:t>
      </w:r>
      <w:r w:rsidRPr="004F2F66">
        <w:rPr>
          <w:sz w:val="22"/>
          <w:szCs w:val="22"/>
          <w:lang w:val="sr-Latn-ME"/>
        </w:rPr>
        <w:t>-ov sindrom je definisan kao skup kardiovaskularnih simptoma koji su posledica alergijske reakcije ili reakcije preos</w:t>
      </w:r>
      <w:r w:rsidR="0040460C" w:rsidRPr="004F2F66">
        <w:rPr>
          <w:sz w:val="22"/>
          <w:szCs w:val="22"/>
          <w:lang w:val="sr-Latn-ME"/>
        </w:rPr>
        <w:t>j</w:t>
      </w:r>
      <w:r w:rsidRPr="004F2F66">
        <w:rPr>
          <w:sz w:val="22"/>
          <w:szCs w:val="22"/>
          <w:lang w:val="sr-Latn-ME"/>
        </w:rPr>
        <w:t>etljivosti povezane sa sužavanjem koronarnih arterija, a potencijalno može dovesti do infarkta miokarda.</w:t>
      </w:r>
    </w:p>
    <w:p w14:paraId="0C27DFCC" w14:textId="77777777" w:rsidR="00E96227" w:rsidRPr="004F2F66" w:rsidRDefault="00E96227" w:rsidP="00DA5916">
      <w:pPr>
        <w:tabs>
          <w:tab w:val="left" w:pos="284"/>
        </w:tabs>
        <w:jc w:val="both"/>
        <w:rPr>
          <w:sz w:val="22"/>
          <w:szCs w:val="22"/>
          <w:lang w:val="sr-Latn-ME"/>
        </w:rPr>
      </w:pPr>
    </w:p>
    <w:p w14:paraId="70C13972"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 xml:space="preserve">Gastrointestinalno krvarenje, ulceracije i perforacije </w:t>
      </w:r>
    </w:p>
    <w:p w14:paraId="3FC5CE4A" w14:textId="30AFAEC0" w:rsidR="00E96227" w:rsidRPr="004F2F66" w:rsidRDefault="00E96227" w:rsidP="00DA5916">
      <w:pPr>
        <w:tabs>
          <w:tab w:val="left" w:pos="284"/>
        </w:tabs>
        <w:jc w:val="both"/>
        <w:rPr>
          <w:sz w:val="22"/>
          <w:szCs w:val="22"/>
          <w:lang w:val="sr-Latn-ME"/>
        </w:rPr>
      </w:pPr>
      <w:r w:rsidRPr="004F2F66">
        <w:rPr>
          <w:sz w:val="22"/>
          <w:szCs w:val="22"/>
          <w:lang w:val="sr-Latn-ME"/>
        </w:rPr>
        <w:t>Postoji značajna povezanost između doze i teškog gastrointestinalnog krvarenja. Treba izb</w:t>
      </w:r>
      <w:r w:rsidR="00820A1C" w:rsidRPr="004F2F66">
        <w:rPr>
          <w:sz w:val="22"/>
          <w:szCs w:val="22"/>
          <w:lang w:val="sr-Latn-ME"/>
        </w:rPr>
        <w:t>j</w:t>
      </w:r>
      <w:r w:rsidRPr="004F2F66">
        <w:rPr>
          <w:sz w:val="22"/>
          <w:szCs w:val="22"/>
          <w:lang w:val="sr-Latn-ME"/>
        </w:rPr>
        <w:t>egavati istovremenu prim</w:t>
      </w:r>
      <w:r w:rsidR="00820A1C" w:rsidRPr="004F2F66">
        <w:rPr>
          <w:sz w:val="22"/>
          <w:szCs w:val="22"/>
          <w:lang w:val="sr-Latn-ME"/>
        </w:rPr>
        <w:t>j</w:t>
      </w:r>
      <w:r w:rsidRPr="004F2F66">
        <w:rPr>
          <w:sz w:val="22"/>
          <w:szCs w:val="22"/>
          <w:lang w:val="sr-Latn-ME"/>
        </w:rPr>
        <w:t>enu ibuprofena i drugih NSAIL, uključujući selektivne inhibitore ciklooksigenaze-2 (COX-2).</w:t>
      </w:r>
    </w:p>
    <w:p w14:paraId="2287BABC" w14:textId="77777777" w:rsidR="00E96227" w:rsidRPr="004F2F66" w:rsidRDefault="00E96227" w:rsidP="00DA5916">
      <w:pPr>
        <w:tabs>
          <w:tab w:val="left" w:pos="284"/>
        </w:tabs>
        <w:jc w:val="both"/>
        <w:rPr>
          <w:sz w:val="22"/>
          <w:szCs w:val="22"/>
          <w:lang w:val="sr-Latn-ME"/>
        </w:rPr>
      </w:pPr>
    </w:p>
    <w:p w14:paraId="4C138D92" w14:textId="5ECFBB83" w:rsidR="00E96227" w:rsidRPr="004F2F66" w:rsidRDefault="00E96227" w:rsidP="00DA5916">
      <w:pPr>
        <w:tabs>
          <w:tab w:val="left" w:pos="284"/>
        </w:tabs>
        <w:jc w:val="both"/>
        <w:rPr>
          <w:sz w:val="22"/>
          <w:szCs w:val="22"/>
          <w:lang w:val="sr-Latn-ME"/>
        </w:rPr>
      </w:pPr>
      <w:r w:rsidRPr="004F2F66">
        <w:rPr>
          <w:sz w:val="22"/>
          <w:szCs w:val="22"/>
          <w:lang w:val="sr-Latn-ME"/>
        </w:rPr>
        <w:t>Kod starijih pacijenata je povećan rizik od nastanka neželjenih reakcija pri prim</w:t>
      </w:r>
      <w:r w:rsidR="00820A1C" w:rsidRPr="004F2F66">
        <w:rPr>
          <w:sz w:val="22"/>
          <w:szCs w:val="22"/>
          <w:lang w:val="sr-Latn-ME"/>
        </w:rPr>
        <w:t>j</w:t>
      </w:r>
      <w:r w:rsidRPr="004F2F66">
        <w:rPr>
          <w:sz w:val="22"/>
          <w:szCs w:val="22"/>
          <w:lang w:val="sr-Latn-ME"/>
        </w:rPr>
        <w:t>eni NSAIL, naročito gastrointestinalnog krvarenja i perforacija koje mogu biti sa smrtnim ishodom.</w:t>
      </w:r>
    </w:p>
    <w:p w14:paraId="252AFAA0" w14:textId="77777777" w:rsidR="00E96227" w:rsidRPr="004F2F66" w:rsidRDefault="00E96227" w:rsidP="00DA5916">
      <w:pPr>
        <w:tabs>
          <w:tab w:val="left" w:pos="284"/>
        </w:tabs>
        <w:jc w:val="both"/>
        <w:rPr>
          <w:sz w:val="22"/>
          <w:szCs w:val="22"/>
          <w:lang w:val="sr-Latn-ME"/>
        </w:rPr>
      </w:pPr>
    </w:p>
    <w:p w14:paraId="7CDD84C4" w14:textId="77777777" w:rsidR="00E96227" w:rsidRPr="004F2F66" w:rsidRDefault="00E96227" w:rsidP="00DA5916">
      <w:pPr>
        <w:tabs>
          <w:tab w:val="left" w:pos="284"/>
        </w:tabs>
        <w:jc w:val="both"/>
        <w:rPr>
          <w:sz w:val="22"/>
          <w:szCs w:val="22"/>
          <w:lang w:val="sr-Latn-ME"/>
        </w:rPr>
      </w:pPr>
      <w:r w:rsidRPr="004F2F66">
        <w:rPr>
          <w:sz w:val="22"/>
          <w:szCs w:val="22"/>
          <w:lang w:val="sr-Latn-ME"/>
        </w:rPr>
        <w:t xml:space="preserve">Gastrointestinalno krvarenje, ulceracije ili perforacije koje mogu biti sa smrtnim ishodom, opisane su kod svih NSAIL, bilo kada u toku terapije, sa ili bez upozoravajućih simptoma ili ozbiljnih gastrointestinalnih događaja u istoriji bolesti. </w:t>
      </w:r>
    </w:p>
    <w:p w14:paraId="593B5FB1" w14:textId="77777777" w:rsidR="00E96227" w:rsidRPr="004F2F66" w:rsidRDefault="00E96227" w:rsidP="00DA5916">
      <w:pPr>
        <w:tabs>
          <w:tab w:val="left" w:pos="284"/>
        </w:tabs>
        <w:jc w:val="both"/>
        <w:rPr>
          <w:sz w:val="22"/>
          <w:szCs w:val="22"/>
          <w:lang w:val="sr-Latn-ME"/>
        </w:rPr>
      </w:pPr>
    </w:p>
    <w:p w14:paraId="4A046988" w14:textId="43D781AE" w:rsidR="00D97281" w:rsidRPr="004F2F66" w:rsidRDefault="00E96227" w:rsidP="00DA5916">
      <w:pPr>
        <w:tabs>
          <w:tab w:val="left" w:pos="284"/>
        </w:tabs>
        <w:jc w:val="both"/>
        <w:rPr>
          <w:sz w:val="22"/>
          <w:szCs w:val="22"/>
          <w:lang w:val="sr-Latn-ME"/>
        </w:rPr>
      </w:pPr>
      <w:r w:rsidRPr="004F2F66">
        <w:rPr>
          <w:sz w:val="22"/>
          <w:szCs w:val="22"/>
          <w:lang w:val="sr-Latn-ME"/>
        </w:rPr>
        <w:t>Rizik od gastrointestinalnog krvarenja, ulceracije ili perforacije se povećava sa povećanjem doze NSAIL, kod pacijenata sa čirom u istoriji bolesti, naročito ako je praćen krvarenjem ili perforacijama (vid</w:t>
      </w:r>
      <w:r w:rsidR="008B4F60"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4.3), kao i kod starijih pacijenata. Ovi pacijenti bi trebalo da započnu l</w:t>
      </w:r>
      <w:r w:rsidR="008B4F60" w:rsidRPr="004F2F66">
        <w:rPr>
          <w:sz w:val="22"/>
          <w:szCs w:val="22"/>
          <w:lang w:val="sr-Latn-ME"/>
        </w:rPr>
        <w:t>ij</w:t>
      </w:r>
      <w:r w:rsidRPr="004F2F66">
        <w:rPr>
          <w:sz w:val="22"/>
          <w:szCs w:val="22"/>
          <w:lang w:val="sr-Latn-ME"/>
        </w:rPr>
        <w:t>ečenje najmanjom mogućom dozom l</w:t>
      </w:r>
      <w:r w:rsidR="008B4F60" w:rsidRPr="004F2F66">
        <w:rPr>
          <w:sz w:val="22"/>
          <w:szCs w:val="22"/>
          <w:lang w:val="sr-Latn-ME"/>
        </w:rPr>
        <w:t>ij</w:t>
      </w:r>
      <w:r w:rsidRPr="004F2F66">
        <w:rPr>
          <w:sz w:val="22"/>
          <w:szCs w:val="22"/>
          <w:lang w:val="sr-Latn-ME"/>
        </w:rPr>
        <w:t xml:space="preserve">eka. </w:t>
      </w:r>
    </w:p>
    <w:p w14:paraId="26301417" w14:textId="77777777" w:rsidR="00D97281" w:rsidRPr="004F2F66" w:rsidRDefault="00D97281" w:rsidP="00DA5916">
      <w:pPr>
        <w:tabs>
          <w:tab w:val="left" w:pos="284"/>
        </w:tabs>
        <w:jc w:val="both"/>
        <w:rPr>
          <w:sz w:val="22"/>
          <w:szCs w:val="22"/>
          <w:lang w:val="sr-Latn-ME"/>
        </w:rPr>
      </w:pPr>
    </w:p>
    <w:p w14:paraId="55D2F951" w14:textId="57E3EF54" w:rsidR="00E96227" w:rsidRPr="004F2F66" w:rsidRDefault="00E96227" w:rsidP="00DA5916">
      <w:pPr>
        <w:tabs>
          <w:tab w:val="left" w:pos="284"/>
        </w:tabs>
        <w:jc w:val="both"/>
        <w:rPr>
          <w:sz w:val="22"/>
          <w:szCs w:val="22"/>
          <w:lang w:val="sr-Latn-ME"/>
        </w:rPr>
      </w:pPr>
      <w:r w:rsidRPr="004F2F66">
        <w:rPr>
          <w:sz w:val="22"/>
          <w:szCs w:val="22"/>
          <w:lang w:val="sr-Latn-ME"/>
        </w:rPr>
        <w:t>Za ove pacijente, kao i za pacijente koji uporedo koriste male doze acetilsalicilne kis</w:t>
      </w:r>
      <w:r w:rsidR="008B4F60" w:rsidRPr="004F2F66">
        <w:rPr>
          <w:sz w:val="22"/>
          <w:szCs w:val="22"/>
          <w:lang w:val="sr-Latn-ME"/>
        </w:rPr>
        <w:t>j</w:t>
      </w:r>
      <w:r w:rsidRPr="004F2F66">
        <w:rPr>
          <w:sz w:val="22"/>
          <w:szCs w:val="22"/>
          <w:lang w:val="sr-Latn-ME"/>
        </w:rPr>
        <w:t>eline ili druge l</w:t>
      </w:r>
      <w:r w:rsidR="008B4F60" w:rsidRPr="004F2F66">
        <w:rPr>
          <w:sz w:val="22"/>
          <w:szCs w:val="22"/>
          <w:lang w:val="sr-Latn-ME"/>
        </w:rPr>
        <w:t>j</w:t>
      </w:r>
      <w:r w:rsidRPr="004F2F66">
        <w:rPr>
          <w:sz w:val="22"/>
          <w:szCs w:val="22"/>
          <w:lang w:val="sr-Latn-ME"/>
        </w:rPr>
        <w:t>ekove sa povećanim rizikom izazivanja gastrointestinalnih poremećaja (vid</w:t>
      </w:r>
      <w:r w:rsidR="002A1333"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4.5), preporučuje se istovremena prim</w:t>
      </w:r>
      <w:r w:rsidR="002A1333" w:rsidRPr="004F2F66">
        <w:rPr>
          <w:sz w:val="22"/>
          <w:szCs w:val="22"/>
          <w:lang w:val="sr-Latn-ME"/>
        </w:rPr>
        <w:t>j</w:t>
      </w:r>
      <w:r w:rsidRPr="004F2F66">
        <w:rPr>
          <w:sz w:val="22"/>
          <w:szCs w:val="22"/>
          <w:lang w:val="sr-Latn-ME"/>
        </w:rPr>
        <w:t>ena l</w:t>
      </w:r>
      <w:r w:rsidR="002A1333" w:rsidRPr="004F2F66">
        <w:rPr>
          <w:sz w:val="22"/>
          <w:szCs w:val="22"/>
          <w:lang w:val="sr-Latn-ME"/>
        </w:rPr>
        <w:t>j</w:t>
      </w:r>
      <w:r w:rsidRPr="004F2F66">
        <w:rPr>
          <w:sz w:val="22"/>
          <w:szCs w:val="22"/>
          <w:lang w:val="sr-Latn-ME"/>
        </w:rPr>
        <w:t>ekova za zaštitu želudačne sluzokože (npr. misoprostol ili inhibitori protonske pumpe).</w:t>
      </w:r>
    </w:p>
    <w:p w14:paraId="19B38779" w14:textId="77777777" w:rsidR="00E96227" w:rsidRPr="004F2F66" w:rsidRDefault="00E96227" w:rsidP="00DA5916">
      <w:pPr>
        <w:tabs>
          <w:tab w:val="left" w:pos="284"/>
        </w:tabs>
        <w:jc w:val="both"/>
        <w:rPr>
          <w:sz w:val="22"/>
          <w:szCs w:val="22"/>
          <w:lang w:val="sr-Latn-ME"/>
        </w:rPr>
      </w:pPr>
    </w:p>
    <w:p w14:paraId="1760E7C7" w14:textId="77777777" w:rsidR="00E96227" w:rsidRPr="004F2F66" w:rsidRDefault="00E96227" w:rsidP="00DA5916">
      <w:pPr>
        <w:tabs>
          <w:tab w:val="left" w:pos="284"/>
        </w:tabs>
        <w:jc w:val="both"/>
        <w:rPr>
          <w:sz w:val="22"/>
          <w:szCs w:val="22"/>
          <w:lang w:val="sr-Latn-ME"/>
        </w:rPr>
      </w:pPr>
      <w:r w:rsidRPr="004F2F66">
        <w:rPr>
          <w:sz w:val="22"/>
          <w:szCs w:val="22"/>
          <w:lang w:val="sr-Latn-ME"/>
        </w:rPr>
        <w:t>Pacijenti sa gastrointestinalnim oboljenjima u istoriji bolesti, naročito stariji pacijenti, treba da prijave sve neuobičajene abdominalne simptome (naročito gastrointestinalna krvarenja), posebno u početnim fazama terapije.</w:t>
      </w:r>
    </w:p>
    <w:p w14:paraId="7BA88752" w14:textId="77777777" w:rsidR="00E96227" w:rsidRPr="004F2F66" w:rsidRDefault="00E96227" w:rsidP="00DA5916">
      <w:pPr>
        <w:tabs>
          <w:tab w:val="left" w:pos="284"/>
        </w:tabs>
        <w:jc w:val="both"/>
        <w:rPr>
          <w:sz w:val="22"/>
          <w:szCs w:val="22"/>
          <w:lang w:val="sr-Latn-ME"/>
        </w:rPr>
      </w:pPr>
    </w:p>
    <w:p w14:paraId="0B5C4051" w14:textId="74944C19" w:rsidR="00E96227" w:rsidRPr="004F2F66" w:rsidRDefault="00E96227" w:rsidP="00DA5916">
      <w:pPr>
        <w:tabs>
          <w:tab w:val="left" w:pos="284"/>
        </w:tabs>
        <w:jc w:val="both"/>
        <w:rPr>
          <w:sz w:val="22"/>
          <w:szCs w:val="22"/>
          <w:lang w:val="sr-Latn-ME"/>
        </w:rPr>
      </w:pPr>
      <w:r w:rsidRPr="004F2F66">
        <w:rPr>
          <w:sz w:val="22"/>
          <w:szCs w:val="22"/>
          <w:lang w:val="sr-Latn-ME"/>
        </w:rPr>
        <w:t>Preporučuje se oprez kod pacijenata koji istovremeno upotrebljavaju l</w:t>
      </w:r>
      <w:r w:rsidR="00052847" w:rsidRPr="004F2F66">
        <w:rPr>
          <w:sz w:val="22"/>
          <w:szCs w:val="22"/>
          <w:lang w:val="sr-Latn-ME"/>
        </w:rPr>
        <w:t>j</w:t>
      </w:r>
      <w:r w:rsidRPr="004F2F66">
        <w:rPr>
          <w:sz w:val="22"/>
          <w:szCs w:val="22"/>
          <w:lang w:val="sr-Latn-ME"/>
        </w:rPr>
        <w:t>ekove koji mogu povećati rizik od ulceracija ili krvarenja, kao što su oralni kortiskosteroidi, antikoagulansi kao što je varfarin, selektivni inhibitori preuzimanja serotonina ili antitrombotici kao što je acetilsalicilna kiselina (vid</w:t>
      </w:r>
      <w:r w:rsidR="00052847"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4.5).</w:t>
      </w:r>
    </w:p>
    <w:p w14:paraId="6D1C09B6" w14:textId="77777777" w:rsidR="00E96227" w:rsidRPr="004F2F66" w:rsidRDefault="00E96227" w:rsidP="00DA5916">
      <w:pPr>
        <w:tabs>
          <w:tab w:val="left" w:pos="284"/>
        </w:tabs>
        <w:jc w:val="both"/>
        <w:rPr>
          <w:sz w:val="22"/>
          <w:szCs w:val="22"/>
          <w:lang w:val="sr-Latn-ME"/>
        </w:rPr>
      </w:pPr>
    </w:p>
    <w:p w14:paraId="67AD8459" w14:textId="304226F4" w:rsidR="00E96227" w:rsidRPr="004F2F66" w:rsidRDefault="00E96227" w:rsidP="00DA5916">
      <w:pPr>
        <w:tabs>
          <w:tab w:val="left" w:pos="284"/>
        </w:tabs>
        <w:jc w:val="both"/>
        <w:rPr>
          <w:sz w:val="22"/>
          <w:szCs w:val="22"/>
          <w:lang w:val="sr-Latn-ME"/>
        </w:rPr>
      </w:pPr>
      <w:r w:rsidRPr="004F2F66">
        <w:rPr>
          <w:sz w:val="22"/>
          <w:szCs w:val="22"/>
          <w:lang w:val="sr-Latn-ME"/>
        </w:rPr>
        <w:t>Ukoliko se kod pacijenata na terapiji l</w:t>
      </w:r>
      <w:r w:rsidR="00052847" w:rsidRPr="004F2F66">
        <w:rPr>
          <w:sz w:val="22"/>
          <w:szCs w:val="22"/>
          <w:lang w:val="sr-Latn-ME"/>
        </w:rPr>
        <w:t>ij</w:t>
      </w:r>
      <w:r w:rsidRPr="004F2F66">
        <w:rPr>
          <w:sz w:val="22"/>
          <w:szCs w:val="22"/>
          <w:lang w:val="sr-Latn-ME"/>
        </w:rPr>
        <w:t xml:space="preserve">ekom </w:t>
      </w:r>
      <w:r w:rsidR="000719C2" w:rsidRPr="004F2F66">
        <w:rPr>
          <w:rFonts w:eastAsia="TimesNewRoman"/>
          <w:sz w:val="22"/>
          <w:szCs w:val="22"/>
          <w:lang w:val="sr-Latn-ME"/>
        </w:rPr>
        <w:t>Brufen OTC</w:t>
      </w:r>
      <w:r w:rsidR="00052847" w:rsidRPr="004F2F66">
        <w:rPr>
          <w:rFonts w:eastAsia="TimesNewRoman"/>
          <w:sz w:val="22"/>
          <w:szCs w:val="22"/>
          <w:lang w:val="sr-Latn-ME"/>
        </w:rPr>
        <w:t xml:space="preserve"> </w:t>
      </w:r>
      <w:r w:rsidRPr="004F2F66">
        <w:rPr>
          <w:sz w:val="22"/>
          <w:szCs w:val="22"/>
          <w:lang w:val="sr-Latn-ME"/>
        </w:rPr>
        <w:t>pojavi gastrointestinalno krvarenje ili ulceracija, terapiju treba prekinuti.</w:t>
      </w:r>
    </w:p>
    <w:p w14:paraId="06BB46A4" w14:textId="77777777" w:rsidR="00E96227" w:rsidRPr="004F2F66" w:rsidRDefault="00E96227" w:rsidP="00DA5916">
      <w:pPr>
        <w:tabs>
          <w:tab w:val="left" w:pos="284"/>
        </w:tabs>
        <w:jc w:val="both"/>
        <w:rPr>
          <w:sz w:val="22"/>
          <w:szCs w:val="22"/>
          <w:lang w:val="sr-Latn-ME"/>
        </w:rPr>
      </w:pPr>
    </w:p>
    <w:p w14:paraId="5991C22A" w14:textId="6197D13F" w:rsidR="00E96227" w:rsidRPr="004F2F66" w:rsidRDefault="00E96227" w:rsidP="00DA5916">
      <w:pPr>
        <w:tabs>
          <w:tab w:val="left" w:pos="284"/>
        </w:tabs>
        <w:jc w:val="both"/>
        <w:rPr>
          <w:sz w:val="22"/>
          <w:szCs w:val="22"/>
          <w:lang w:val="sr-Latn-ME"/>
        </w:rPr>
      </w:pPr>
      <w:r w:rsidRPr="004F2F66">
        <w:rPr>
          <w:sz w:val="22"/>
          <w:szCs w:val="22"/>
          <w:lang w:val="sr-Latn-ME"/>
        </w:rPr>
        <w:t>Oprez je potreban pri prim</w:t>
      </w:r>
      <w:r w:rsidR="00052847" w:rsidRPr="004F2F66">
        <w:rPr>
          <w:sz w:val="22"/>
          <w:szCs w:val="22"/>
          <w:lang w:val="sr-Latn-ME"/>
        </w:rPr>
        <w:t>j</w:t>
      </w:r>
      <w:r w:rsidRPr="004F2F66">
        <w:rPr>
          <w:sz w:val="22"/>
          <w:szCs w:val="22"/>
          <w:lang w:val="sr-Latn-ME"/>
        </w:rPr>
        <w:t xml:space="preserve">eni NSAIL kod pacijenata koji u istoriji bolesti imaju gastrointestinalna oboljenja, npr. ulcerozni kolitis ili </w:t>
      </w:r>
      <w:r w:rsidRPr="004F2F66">
        <w:rPr>
          <w:i/>
          <w:sz w:val="22"/>
          <w:szCs w:val="22"/>
          <w:lang w:val="sr-Latn-ME"/>
        </w:rPr>
        <w:t>Crohn</w:t>
      </w:r>
      <w:r w:rsidRPr="004F2F66">
        <w:rPr>
          <w:sz w:val="22"/>
          <w:szCs w:val="22"/>
          <w:lang w:val="sr-Latn-ME"/>
        </w:rPr>
        <w:t>-ovu bolest, jer se ova stanja mogu pogoršati (vid</w:t>
      </w:r>
      <w:r w:rsidR="00052847"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4.8).</w:t>
      </w:r>
    </w:p>
    <w:p w14:paraId="47D2B520" w14:textId="77777777" w:rsidR="00E96227" w:rsidRPr="004F2F66" w:rsidRDefault="00E96227" w:rsidP="00DA5916">
      <w:pPr>
        <w:tabs>
          <w:tab w:val="left" w:pos="284"/>
        </w:tabs>
        <w:jc w:val="both"/>
        <w:rPr>
          <w:sz w:val="22"/>
          <w:szCs w:val="22"/>
          <w:lang w:val="sr-Latn-ME"/>
        </w:rPr>
      </w:pPr>
    </w:p>
    <w:p w14:paraId="797B6DBB"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Uticaj na bubrege</w:t>
      </w:r>
    </w:p>
    <w:p w14:paraId="0F2D885C" w14:textId="2C3803DA" w:rsidR="00E96227" w:rsidRPr="004F2F66" w:rsidRDefault="00E96227" w:rsidP="00DA5916">
      <w:pPr>
        <w:tabs>
          <w:tab w:val="left" w:pos="284"/>
        </w:tabs>
        <w:jc w:val="both"/>
        <w:rPr>
          <w:sz w:val="22"/>
          <w:szCs w:val="22"/>
          <w:lang w:val="sr-Latn-ME"/>
        </w:rPr>
      </w:pPr>
      <w:r w:rsidRPr="004F2F66">
        <w:rPr>
          <w:sz w:val="22"/>
          <w:szCs w:val="22"/>
          <w:lang w:val="sr-Latn-ME"/>
        </w:rPr>
        <w:t>Potreban je oprez pri uvođenju terapije ibuprofenom kod znatno dehidriranih pacijenata. U riziku od oštećenja funkcije bubrega su naročito dehidrirana d</w:t>
      </w:r>
      <w:r w:rsidR="00052847" w:rsidRPr="004F2F66">
        <w:rPr>
          <w:sz w:val="22"/>
          <w:szCs w:val="22"/>
          <w:lang w:val="sr-Latn-ME"/>
        </w:rPr>
        <w:t>j</w:t>
      </w:r>
      <w:r w:rsidRPr="004F2F66">
        <w:rPr>
          <w:sz w:val="22"/>
          <w:szCs w:val="22"/>
          <w:lang w:val="sr-Latn-ME"/>
        </w:rPr>
        <w:t>eca, adolescenti i stariji pacijenti.</w:t>
      </w:r>
    </w:p>
    <w:p w14:paraId="60D4FAC6" w14:textId="77777777" w:rsidR="00E96227" w:rsidRPr="004F2F66" w:rsidRDefault="00E96227" w:rsidP="00DA5916">
      <w:pPr>
        <w:tabs>
          <w:tab w:val="left" w:pos="284"/>
        </w:tabs>
        <w:jc w:val="both"/>
        <w:rPr>
          <w:sz w:val="22"/>
          <w:szCs w:val="22"/>
          <w:lang w:val="sr-Latn-ME"/>
        </w:rPr>
      </w:pPr>
    </w:p>
    <w:p w14:paraId="65A57776" w14:textId="51DE80AA" w:rsidR="00E96227" w:rsidRPr="004F2F66" w:rsidRDefault="00E96227" w:rsidP="00DA5916">
      <w:pPr>
        <w:tabs>
          <w:tab w:val="left" w:pos="284"/>
        </w:tabs>
        <w:jc w:val="both"/>
        <w:rPr>
          <w:sz w:val="22"/>
          <w:szCs w:val="22"/>
          <w:lang w:val="sr-Latn-ME"/>
        </w:rPr>
      </w:pPr>
      <w:r w:rsidRPr="004F2F66">
        <w:rPr>
          <w:sz w:val="22"/>
          <w:szCs w:val="22"/>
          <w:lang w:val="sr-Latn-ME"/>
        </w:rPr>
        <w:t>Dugotrajna prim</w:t>
      </w:r>
      <w:r w:rsidR="00052847" w:rsidRPr="004F2F66">
        <w:rPr>
          <w:sz w:val="22"/>
          <w:szCs w:val="22"/>
          <w:lang w:val="sr-Latn-ME"/>
        </w:rPr>
        <w:t>j</w:t>
      </w:r>
      <w:r w:rsidRPr="004F2F66">
        <w:rPr>
          <w:sz w:val="22"/>
          <w:szCs w:val="22"/>
          <w:lang w:val="sr-Latn-ME"/>
        </w:rPr>
        <w:t>ena ibuprofena, kao i drugih NSAIL, može dovesti do renalne papilarne nekroze, kao i drugih patoloških prom</w:t>
      </w:r>
      <w:r w:rsidR="00052847" w:rsidRPr="004F2F66">
        <w:rPr>
          <w:sz w:val="22"/>
          <w:szCs w:val="22"/>
          <w:lang w:val="sr-Latn-ME"/>
        </w:rPr>
        <w:t>j</w:t>
      </w:r>
      <w:r w:rsidRPr="004F2F66">
        <w:rPr>
          <w:sz w:val="22"/>
          <w:szCs w:val="22"/>
          <w:lang w:val="sr-Latn-ME"/>
        </w:rPr>
        <w:t>ena bubrega. Renalna toksičnost prim</w:t>
      </w:r>
      <w:r w:rsidR="007979AD" w:rsidRPr="004F2F66">
        <w:rPr>
          <w:sz w:val="22"/>
          <w:szCs w:val="22"/>
          <w:lang w:val="sr-Latn-ME"/>
        </w:rPr>
        <w:t>i</w:t>
      </w:r>
      <w:r w:rsidR="00052847" w:rsidRPr="004F2F66">
        <w:rPr>
          <w:sz w:val="22"/>
          <w:szCs w:val="22"/>
          <w:lang w:val="sr-Latn-ME"/>
        </w:rPr>
        <w:t>j</w:t>
      </w:r>
      <w:r w:rsidRPr="004F2F66">
        <w:rPr>
          <w:sz w:val="22"/>
          <w:szCs w:val="22"/>
          <w:lang w:val="sr-Latn-ME"/>
        </w:rPr>
        <w:t>ećena je kod pacijenata kod kojih renalni prostaglandini imaju kompenzatornu ulogu u održavanju renalne perfuzije. Kod ovih pacijenata prim</w:t>
      </w:r>
      <w:r w:rsidR="00052847" w:rsidRPr="004F2F66">
        <w:rPr>
          <w:sz w:val="22"/>
          <w:szCs w:val="22"/>
          <w:lang w:val="sr-Latn-ME"/>
        </w:rPr>
        <w:t>j</w:t>
      </w:r>
      <w:r w:rsidRPr="004F2F66">
        <w:rPr>
          <w:sz w:val="22"/>
          <w:szCs w:val="22"/>
          <w:lang w:val="sr-Latn-ME"/>
        </w:rPr>
        <w:t>ena NSAIL može dovesti do dozno-zavisnog smanjenja stvaranja prostaglandina i posl</w:t>
      </w:r>
      <w:r w:rsidR="00052847" w:rsidRPr="004F2F66">
        <w:rPr>
          <w:sz w:val="22"/>
          <w:szCs w:val="22"/>
          <w:lang w:val="sr-Latn-ME"/>
        </w:rPr>
        <w:t>j</w:t>
      </w:r>
      <w:r w:rsidRPr="004F2F66">
        <w:rPr>
          <w:sz w:val="22"/>
          <w:szCs w:val="22"/>
          <w:lang w:val="sr-Latn-ME"/>
        </w:rPr>
        <w:t xml:space="preserve">edično do sniženog protoka krvi kroz bubrege, što može usloviti nastanak bubrežne insuficijencije. Pacijenti sa najvećim rizikom od ove reakcije su pacijenti sa postojećim oštećenjem funkcije bubrega, insuficijencijom srca, oštećenjem funkcije jetre, pacijenti na terapiji ACE inhibitorima i diureticima, kao i stariji pacijenti. Prekid terapije NSAIL obično dovodi do oporavka bubrežne funkcije. </w:t>
      </w:r>
    </w:p>
    <w:p w14:paraId="17E4DB89" w14:textId="77777777" w:rsidR="00E96227" w:rsidRPr="004F2F66" w:rsidRDefault="00E96227" w:rsidP="00DA5916">
      <w:pPr>
        <w:tabs>
          <w:tab w:val="left" w:pos="284"/>
        </w:tabs>
        <w:jc w:val="both"/>
        <w:rPr>
          <w:sz w:val="22"/>
          <w:szCs w:val="22"/>
          <w:lang w:val="sr-Latn-ME"/>
        </w:rPr>
      </w:pPr>
    </w:p>
    <w:p w14:paraId="41C6DF4D" w14:textId="52105FCB" w:rsidR="00E96227" w:rsidRPr="004F2F66" w:rsidRDefault="00E96227" w:rsidP="00DA5916">
      <w:pPr>
        <w:tabs>
          <w:tab w:val="left" w:pos="284"/>
        </w:tabs>
        <w:jc w:val="both"/>
        <w:rPr>
          <w:sz w:val="22"/>
          <w:szCs w:val="22"/>
          <w:lang w:val="sr-Latn-ME"/>
        </w:rPr>
      </w:pPr>
      <w:r w:rsidRPr="004F2F66">
        <w:rPr>
          <w:sz w:val="22"/>
          <w:szCs w:val="22"/>
          <w:lang w:val="sr-Latn-ME"/>
        </w:rPr>
        <w:lastRenderedPageBreak/>
        <w:t>Kod pacijenata sa oštećenjem funkcije bubrega, jetre ili srca koristiti najmanju efektivnu dozu u što kraćem vremenskom periodu i pratiti funkciju bubrega, naročito kod pacijenata koji dugo uzimaju l</w:t>
      </w:r>
      <w:r w:rsidR="00052847" w:rsidRPr="004F2F66">
        <w:rPr>
          <w:sz w:val="22"/>
          <w:szCs w:val="22"/>
          <w:lang w:val="sr-Latn-ME"/>
        </w:rPr>
        <w:t>ij</w:t>
      </w:r>
      <w:r w:rsidRPr="004F2F66">
        <w:rPr>
          <w:sz w:val="22"/>
          <w:szCs w:val="22"/>
          <w:lang w:val="sr-Latn-ME"/>
        </w:rPr>
        <w:t>ek (vid</w:t>
      </w:r>
      <w:r w:rsidR="00052847"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4.3).</w:t>
      </w:r>
    </w:p>
    <w:p w14:paraId="5937C284" w14:textId="77777777" w:rsidR="001E1ABF" w:rsidRPr="004F2F66" w:rsidRDefault="001E1ABF" w:rsidP="00DA5916">
      <w:pPr>
        <w:tabs>
          <w:tab w:val="left" w:pos="284"/>
        </w:tabs>
        <w:jc w:val="both"/>
        <w:rPr>
          <w:sz w:val="22"/>
          <w:szCs w:val="22"/>
          <w:lang w:val="sr-Latn-ME"/>
        </w:rPr>
      </w:pPr>
    </w:p>
    <w:p w14:paraId="6985169D"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 xml:space="preserve">Hematološka dejstva </w:t>
      </w:r>
    </w:p>
    <w:p w14:paraId="31C16FCF" w14:textId="603E0393" w:rsidR="00E96227" w:rsidRPr="004F2F66" w:rsidRDefault="00E96227" w:rsidP="00DA5916">
      <w:pPr>
        <w:tabs>
          <w:tab w:val="left" w:pos="284"/>
        </w:tabs>
        <w:jc w:val="both"/>
        <w:rPr>
          <w:sz w:val="22"/>
          <w:szCs w:val="22"/>
          <w:lang w:val="sr-Latn-ME"/>
        </w:rPr>
      </w:pPr>
      <w:r w:rsidRPr="004F2F66">
        <w:rPr>
          <w:sz w:val="22"/>
          <w:szCs w:val="22"/>
          <w:lang w:val="sr-Latn-ME"/>
        </w:rPr>
        <w:t>Ibuprofen može inhibirati agregaciju trombocita i produžiti vr</w:t>
      </w:r>
      <w:r w:rsidR="00052847" w:rsidRPr="004F2F66">
        <w:rPr>
          <w:sz w:val="22"/>
          <w:szCs w:val="22"/>
          <w:lang w:val="sr-Latn-ME"/>
        </w:rPr>
        <w:t>ij</w:t>
      </w:r>
      <w:r w:rsidRPr="004F2F66">
        <w:rPr>
          <w:sz w:val="22"/>
          <w:szCs w:val="22"/>
          <w:lang w:val="sr-Latn-ME"/>
        </w:rPr>
        <w:t xml:space="preserve">eme krvarenja. </w:t>
      </w:r>
    </w:p>
    <w:p w14:paraId="3C84B7E0" w14:textId="77777777" w:rsidR="00052847" w:rsidRPr="004F2F66" w:rsidRDefault="00052847" w:rsidP="00DA5916">
      <w:pPr>
        <w:tabs>
          <w:tab w:val="left" w:pos="284"/>
        </w:tabs>
        <w:jc w:val="both"/>
        <w:rPr>
          <w:sz w:val="22"/>
          <w:szCs w:val="22"/>
          <w:lang w:val="sr-Latn-ME"/>
        </w:rPr>
      </w:pPr>
    </w:p>
    <w:p w14:paraId="2CFCE60A"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Respiratorni poremećaji</w:t>
      </w:r>
    </w:p>
    <w:p w14:paraId="7D11E3CC" w14:textId="4A8ED19C" w:rsidR="00E96227" w:rsidRPr="004F2F66" w:rsidRDefault="00E96227" w:rsidP="00DA5916">
      <w:pPr>
        <w:tabs>
          <w:tab w:val="left" w:pos="284"/>
        </w:tabs>
        <w:jc w:val="both"/>
        <w:rPr>
          <w:sz w:val="22"/>
          <w:szCs w:val="22"/>
          <w:lang w:val="sr-Latn-ME"/>
        </w:rPr>
      </w:pPr>
      <w:r w:rsidRPr="004F2F66">
        <w:rPr>
          <w:sz w:val="22"/>
          <w:szCs w:val="22"/>
          <w:lang w:val="sr-Latn-ME"/>
        </w:rPr>
        <w:t>Oprez je potreban pri prim</w:t>
      </w:r>
      <w:r w:rsidR="00052847" w:rsidRPr="004F2F66">
        <w:rPr>
          <w:sz w:val="22"/>
          <w:szCs w:val="22"/>
          <w:lang w:val="sr-Latn-ME"/>
        </w:rPr>
        <w:t>j</w:t>
      </w:r>
      <w:r w:rsidRPr="004F2F66">
        <w:rPr>
          <w:sz w:val="22"/>
          <w:szCs w:val="22"/>
          <w:lang w:val="sr-Latn-ME"/>
        </w:rPr>
        <w:t>eni ibuprofena kod pacijenata koji boluju ili su prethodno u istoriji bolesti imali bronhijalnu astmu, hronični rinitis ili alergijska oboljenja, jer je prijavljeno da ibuprofen može da izazove bronhospazam, urtikariju ili angioedem kod ovih pacijenata.</w:t>
      </w:r>
    </w:p>
    <w:p w14:paraId="79287B7E" w14:textId="77777777" w:rsidR="004D1191" w:rsidRPr="004F2F66" w:rsidRDefault="004D1191" w:rsidP="00DA5916">
      <w:pPr>
        <w:tabs>
          <w:tab w:val="left" w:pos="284"/>
        </w:tabs>
        <w:jc w:val="both"/>
        <w:rPr>
          <w:sz w:val="22"/>
          <w:szCs w:val="22"/>
          <w:u w:val="single"/>
          <w:lang w:val="sr-Latn-ME"/>
        </w:rPr>
      </w:pPr>
    </w:p>
    <w:p w14:paraId="21167F98" w14:textId="25373021" w:rsidR="004D1191" w:rsidRPr="004F2F66" w:rsidRDefault="004D1191" w:rsidP="00DA5916">
      <w:pPr>
        <w:tabs>
          <w:tab w:val="left" w:pos="284"/>
        </w:tabs>
        <w:jc w:val="both"/>
        <w:rPr>
          <w:sz w:val="22"/>
          <w:szCs w:val="22"/>
          <w:u w:val="single"/>
          <w:lang w:val="sr-Latn-ME"/>
        </w:rPr>
      </w:pPr>
      <w:r w:rsidRPr="004F2F66">
        <w:rPr>
          <w:sz w:val="22"/>
          <w:szCs w:val="22"/>
          <w:u w:val="single"/>
          <w:lang w:val="sr-Latn-ME"/>
        </w:rPr>
        <w:t>Teške neželjene reakcije na koži (engl. Severe Cutaneous Adverse Reaction, SCARs)</w:t>
      </w:r>
    </w:p>
    <w:p w14:paraId="7729B691" w14:textId="50F1D0B1" w:rsidR="004D1191" w:rsidRPr="004F2F66" w:rsidRDefault="004D1191" w:rsidP="00DA5916">
      <w:pPr>
        <w:tabs>
          <w:tab w:val="left" w:pos="284"/>
        </w:tabs>
        <w:jc w:val="both"/>
        <w:rPr>
          <w:sz w:val="22"/>
          <w:szCs w:val="22"/>
          <w:lang w:val="sr-Latn-ME"/>
        </w:rPr>
      </w:pPr>
      <w:r w:rsidRPr="004F2F66">
        <w:rPr>
          <w:sz w:val="22"/>
          <w:szCs w:val="22"/>
          <w:lang w:val="sr-Latn-ME"/>
        </w:rPr>
        <w:t xml:space="preserve">Teške neželjene reakcije na koži (SCARs) uključujući eksfolijativni dermatitis, multiformni eritem, </w:t>
      </w:r>
      <w:r w:rsidRPr="004F2F66">
        <w:rPr>
          <w:i/>
          <w:iCs/>
          <w:sz w:val="22"/>
          <w:szCs w:val="22"/>
          <w:lang w:val="sr-Latn-ME"/>
        </w:rPr>
        <w:t>Stevens-Johnson</w:t>
      </w:r>
      <w:r w:rsidRPr="004F2F66">
        <w:rPr>
          <w:sz w:val="22"/>
          <w:szCs w:val="22"/>
          <w:lang w:val="sr-Latn-ME"/>
        </w:rPr>
        <w:t xml:space="preserve">-ov sindrom, toksičnu epidermalnu nekrolizu (TEN), reakciju na lijek sa eozinofilijom i sistemskim simptomima (DRESS sindrom) i akutnu generalizovanu egzantematoznu pustulozu (AGEP), koje mogu biti opasne po život ili sa smrtnim ishodom, prijavljene su u vezi sa primjenom ibuprofena (videti dio 4.8). Većina ovih reakcija se pojavila u toku prvog mjeseca primjene. </w:t>
      </w:r>
    </w:p>
    <w:p w14:paraId="60DC4469" w14:textId="31A146ED" w:rsidR="004D1191" w:rsidRPr="004F2F66" w:rsidRDefault="004D1191" w:rsidP="00DA5916">
      <w:pPr>
        <w:tabs>
          <w:tab w:val="left" w:pos="284"/>
        </w:tabs>
        <w:jc w:val="both"/>
        <w:rPr>
          <w:sz w:val="22"/>
          <w:szCs w:val="22"/>
          <w:u w:val="single"/>
          <w:lang w:val="sr-Latn-ME"/>
        </w:rPr>
      </w:pPr>
      <w:r w:rsidRPr="004F2F66">
        <w:rPr>
          <w:sz w:val="22"/>
          <w:szCs w:val="22"/>
          <w:lang w:val="sr-Latn-ME"/>
        </w:rPr>
        <w:t>Ako se pojave znaci i simptomi koji ukazuju na ove reakcije, upotrebu ibuprofena treba odmah prekinuti i razmotriti alternativnu terapiju (po potrebi).</w:t>
      </w:r>
    </w:p>
    <w:p w14:paraId="1D31284C" w14:textId="77777777" w:rsidR="00E96227" w:rsidRPr="004F2F66" w:rsidRDefault="00E96227" w:rsidP="00DA5916">
      <w:pPr>
        <w:tabs>
          <w:tab w:val="left" w:pos="284"/>
        </w:tabs>
        <w:jc w:val="both"/>
        <w:rPr>
          <w:sz w:val="22"/>
          <w:szCs w:val="22"/>
          <w:lang w:val="sr-Latn-ME"/>
        </w:rPr>
      </w:pPr>
    </w:p>
    <w:p w14:paraId="01E39DD1"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Infekcije i infestacije</w:t>
      </w:r>
    </w:p>
    <w:p w14:paraId="142A02DE" w14:textId="77777777" w:rsidR="00E96227" w:rsidRPr="004F2F66" w:rsidRDefault="00E96227" w:rsidP="00DA5916">
      <w:pPr>
        <w:tabs>
          <w:tab w:val="left" w:pos="284"/>
        </w:tabs>
        <w:jc w:val="both"/>
        <w:rPr>
          <w:sz w:val="22"/>
          <w:szCs w:val="22"/>
          <w:lang w:val="sr-Latn-ME"/>
        </w:rPr>
      </w:pPr>
      <w:r w:rsidRPr="004F2F66">
        <w:rPr>
          <w:sz w:val="22"/>
          <w:szCs w:val="22"/>
          <w:lang w:val="sr-Latn-ME"/>
        </w:rPr>
        <w:t>Izuzetno, varičela može biti uzrok ozbiljnih komplikacija infekcija kože i mekih tkiva.</w:t>
      </w:r>
    </w:p>
    <w:p w14:paraId="2ABCAB03" w14:textId="116BCEF2" w:rsidR="00E96227" w:rsidRPr="004F2F66" w:rsidRDefault="00E96227" w:rsidP="00DA5916">
      <w:pPr>
        <w:tabs>
          <w:tab w:val="left" w:pos="284"/>
        </w:tabs>
        <w:jc w:val="both"/>
        <w:rPr>
          <w:sz w:val="22"/>
          <w:szCs w:val="22"/>
          <w:lang w:val="sr-Latn-ME"/>
        </w:rPr>
      </w:pPr>
      <w:r w:rsidRPr="004F2F66">
        <w:rPr>
          <w:sz w:val="22"/>
          <w:szCs w:val="22"/>
          <w:lang w:val="sr-Latn-ME"/>
        </w:rPr>
        <w:t>Do danas, se ne može isključiti uloga NSAIL u pogoršanju ovih infekcija. Zbog toga se preporučuje izb</w:t>
      </w:r>
      <w:r w:rsidR="004D09D5" w:rsidRPr="004F2F66">
        <w:rPr>
          <w:sz w:val="22"/>
          <w:szCs w:val="22"/>
          <w:lang w:val="sr-Latn-ME"/>
        </w:rPr>
        <w:t>j</w:t>
      </w:r>
      <w:r w:rsidRPr="004F2F66">
        <w:rPr>
          <w:sz w:val="22"/>
          <w:szCs w:val="22"/>
          <w:lang w:val="sr-Latn-ME"/>
        </w:rPr>
        <w:t>egavanje prim</w:t>
      </w:r>
      <w:r w:rsidR="004D09D5" w:rsidRPr="004F2F66">
        <w:rPr>
          <w:sz w:val="22"/>
          <w:szCs w:val="22"/>
          <w:lang w:val="sr-Latn-ME"/>
        </w:rPr>
        <w:t>j</w:t>
      </w:r>
      <w:r w:rsidRPr="004F2F66">
        <w:rPr>
          <w:sz w:val="22"/>
          <w:szCs w:val="22"/>
          <w:lang w:val="sr-Latn-ME"/>
        </w:rPr>
        <w:t>ene l</w:t>
      </w:r>
      <w:r w:rsidR="004D09D5" w:rsidRPr="004F2F66">
        <w:rPr>
          <w:sz w:val="22"/>
          <w:szCs w:val="22"/>
          <w:lang w:val="sr-Latn-ME"/>
        </w:rPr>
        <w:t>ij</w:t>
      </w:r>
      <w:r w:rsidRPr="004F2F66">
        <w:rPr>
          <w:sz w:val="22"/>
          <w:szCs w:val="22"/>
          <w:lang w:val="sr-Latn-ME"/>
        </w:rPr>
        <w:t xml:space="preserve">eka </w:t>
      </w:r>
      <w:r w:rsidR="000719C2" w:rsidRPr="004F2F66">
        <w:rPr>
          <w:rFonts w:eastAsia="TimesNewRoman"/>
          <w:sz w:val="22"/>
          <w:szCs w:val="22"/>
          <w:lang w:val="sr-Latn-ME"/>
        </w:rPr>
        <w:t>Brufen OTC</w:t>
      </w:r>
      <w:r w:rsidR="00052847" w:rsidRPr="004F2F66">
        <w:rPr>
          <w:rFonts w:eastAsia="TimesNewRoman"/>
          <w:sz w:val="22"/>
          <w:szCs w:val="22"/>
          <w:lang w:val="sr-Latn-ME"/>
        </w:rPr>
        <w:t xml:space="preserve"> </w:t>
      </w:r>
      <w:r w:rsidRPr="004F2F66">
        <w:rPr>
          <w:sz w:val="22"/>
          <w:szCs w:val="22"/>
          <w:lang w:val="sr-Latn-ME"/>
        </w:rPr>
        <w:t>u slučaju varičele.</w:t>
      </w:r>
    </w:p>
    <w:p w14:paraId="22F94A96" w14:textId="77777777" w:rsidR="00E96227" w:rsidRPr="004F2F66" w:rsidRDefault="00E96227" w:rsidP="00DA5916">
      <w:pPr>
        <w:tabs>
          <w:tab w:val="left" w:pos="284"/>
        </w:tabs>
        <w:jc w:val="both"/>
        <w:rPr>
          <w:sz w:val="22"/>
          <w:szCs w:val="22"/>
          <w:lang w:val="sr-Latn-ME"/>
        </w:rPr>
      </w:pPr>
    </w:p>
    <w:p w14:paraId="50AF34AF"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Maskiranje simptoma osnovnih infekcija</w:t>
      </w:r>
    </w:p>
    <w:p w14:paraId="6C84EF65" w14:textId="662ED41D" w:rsidR="00E96227" w:rsidRPr="004F2F66" w:rsidRDefault="00E96227" w:rsidP="00DA5916">
      <w:pPr>
        <w:tabs>
          <w:tab w:val="left" w:pos="284"/>
        </w:tabs>
        <w:jc w:val="both"/>
        <w:rPr>
          <w:sz w:val="22"/>
          <w:szCs w:val="22"/>
          <w:lang w:val="sr-Latn-ME"/>
        </w:rPr>
      </w:pPr>
      <w:r w:rsidRPr="004F2F66">
        <w:rPr>
          <w:sz w:val="22"/>
          <w:szCs w:val="22"/>
          <w:lang w:val="sr-Latn-ME"/>
        </w:rPr>
        <w:t>L</w:t>
      </w:r>
      <w:r w:rsidR="004D09D5" w:rsidRPr="004F2F66">
        <w:rPr>
          <w:sz w:val="22"/>
          <w:szCs w:val="22"/>
          <w:lang w:val="sr-Latn-ME"/>
        </w:rPr>
        <w:t>ij</w:t>
      </w:r>
      <w:r w:rsidRPr="004F2F66">
        <w:rPr>
          <w:sz w:val="22"/>
          <w:szCs w:val="22"/>
          <w:lang w:val="sr-Latn-ME"/>
        </w:rPr>
        <w:t xml:space="preserve">ek </w:t>
      </w:r>
      <w:r w:rsidR="000719C2" w:rsidRPr="004F2F66">
        <w:rPr>
          <w:rFonts w:eastAsia="TimesNewRoman"/>
          <w:sz w:val="22"/>
          <w:szCs w:val="22"/>
          <w:lang w:val="sr-Latn-ME"/>
        </w:rPr>
        <w:t>Brufen OTC</w:t>
      </w:r>
      <w:r w:rsidR="00505E81" w:rsidRPr="004F2F66">
        <w:rPr>
          <w:sz w:val="22"/>
          <w:szCs w:val="22"/>
          <w:lang w:val="sr-Latn-ME"/>
        </w:rPr>
        <w:t xml:space="preserve"> </w:t>
      </w:r>
      <w:r w:rsidRPr="004F2F66">
        <w:rPr>
          <w:sz w:val="22"/>
          <w:szCs w:val="22"/>
          <w:lang w:val="sr-Latn-ME"/>
        </w:rPr>
        <w:t>može maskirati simptome infekcije, što može dovesti do odloženog započinjanja odgovarajućeg l</w:t>
      </w:r>
      <w:r w:rsidR="004D09D5" w:rsidRPr="004F2F66">
        <w:rPr>
          <w:sz w:val="22"/>
          <w:szCs w:val="22"/>
          <w:lang w:val="sr-Latn-ME"/>
        </w:rPr>
        <w:t>ij</w:t>
      </w:r>
      <w:r w:rsidRPr="004F2F66">
        <w:rPr>
          <w:sz w:val="22"/>
          <w:szCs w:val="22"/>
          <w:lang w:val="sr-Latn-ME"/>
        </w:rPr>
        <w:t>ečenja i time pogoršati ishod infekcije. Ovo je prim</w:t>
      </w:r>
      <w:r w:rsidR="004D09D5" w:rsidRPr="004F2F66">
        <w:rPr>
          <w:sz w:val="22"/>
          <w:szCs w:val="22"/>
          <w:lang w:val="sr-Latn-ME"/>
        </w:rPr>
        <w:t>j</w:t>
      </w:r>
      <w:r w:rsidRPr="004F2F66">
        <w:rPr>
          <w:sz w:val="22"/>
          <w:szCs w:val="22"/>
          <w:lang w:val="sr-Latn-ME"/>
        </w:rPr>
        <w:t>ećeno kod bakterijske vanbolnički stečene pneumonije i bakterijskih komplikacija varičele. Kada se l</w:t>
      </w:r>
      <w:r w:rsidR="004D09D5" w:rsidRPr="004F2F66">
        <w:rPr>
          <w:sz w:val="22"/>
          <w:szCs w:val="22"/>
          <w:lang w:val="sr-Latn-ME"/>
        </w:rPr>
        <w:t>ij</w:t>
      </w:r>
      <w:r w:rsidRPr="004F2F66">
        <w:rPr>
          <w:sz w:val="22"/>
          <w:szCs w:val="22"/>
          <w:lang w:val="sr-Latn-ME"/>
        </w:rPr>
        <w:t xml:space="preserve">ek </w:t>
      </w:r>
      <w:bookmarkStart w:id="3" w:name="_Hlk139370469"/>
      <w:r w:rsidR="000719C2" w:rsidRPr="004F2F66">
        <w:rPr>
          <w:rFonts w:eastAsia="TimesNewRoman"/>
          <w:sz w:val="22"/>
          <w:szCs w:val="22"/>
          <w:lang w:val="sr-Latn-ME"/>
        </w:rPr>
        <w:t>Brufen OTC</w:t>
      </w:r>
      <w:r w:rsidR="00052847" w:rsidRPr="004F2F66">
        <w:rPr>
          <w:rFonts w:eastAsia="TimesNewRoman"/>
          <w:sz w:val="22"/>
          <w:szCs w:val="22"/>
          <w:lang w:val="sr-Latn-ME"/>
        </w:rPr>
        <w:t xml:space="preserve"> </w:t>
      </w:r>
      <w:bookmarkEnd w:id="3"/>
      <w:r w:rsidRPr="004F2F66">
        <w:rPr>
          <w:sz w:val="22"/>
          <w:szCs w:val="22"/>
          <w:lang w:val="sr-Latn-ME"/>
        </w:rPr>
        <w:t>daje za povišenu t</w:t>
      </w:r>
      <w:r w:rsidR="004D09D5" w:rsidRPr="004F2F66">
        <w:rPr>
          <w:sz w:val="22"/>
          <w:szCs w:val="22"/>
          <w:lang w:val="sr-Latn-ME"/>
        </w:rPr>
        <w:t>j</w:t>
      </w:r>
      <w:r w:rsidRPr="004F2F66">
        <w:rPr>
          <w:sz w:val="22"/>
          <w:szCs w:val="22"/>
          <w:lang w:val="sr-Latn-ME"/>
        </w:rPr>
        <w:t>elesnu temperaturu ili ublažavanje bolova u vezi sa infekcijom, sav</w:t>
      </w:r>
      <w:r w:rsidR="004D09D5" w:rsidRPr="004F2F66">
        <w:rPr>
          <w:sz w:val="22"/>
          <w:szCs w:val="22"/>
          <w:lang w:val="sr-Latn-ME"/>
        </w:rPr>
        <w:t>j</w:t>
      </w:r>
      <w:r w:rsidRPr="004F2F66">
        <w:rPr>
          <w:sz w:val="22"/>
          <w:szCs w:val="22"/>
          <w:lang w:val="sr-Latn-ME"/>
        </w:rPr>
        <w:t>etuje se praćenje infekcije. U vanbolničkim uslovima, pacijent treba da se obrati l</w:t>
      </w:r>
      <w:r w:rsidR="004D09D5" w:rsidRPr="004F2F66">
        <w:rPr>
          <w:sz w:val="22"/>
          <w:szCs w:val="22"/>
          <w:lang w:val="sr-Latn-ME"/>
        </w:rPr>
        <w:t>j</w:t>
      </w:r>
      <w:r w:rsidRPr="004F2F66">
        <w:rPr>
          <w:sz w:val="22"/>
          <w:szCs w:val="22"/>
          <w:lang w:val="sr-Latn-ME"/>
        </w:rPr>
        <w:t>ekaru ako simptomi potraju ili se pogoršaju.</w:t>
      </w:r>
    </w:p>
    <w:p w14:paraId="42E0DD05" w14:textId="77777777" w:rsidR="00E96227" w:rsidRPr="004F2F66" w:rsidRDefault="00E96227" w:rsidP="00DA5916">
      <w:pPr>
        <w:tabs>
          <w:tab w:val="left" w:pos="284"/>
        </w:tabs>
        <w:jc w:val="both"/>
        <w:rPr>
          <w:sz w:val="22"/>
          <w:szCs w:val="22"/>
          <w:lang w:val="sr-Latn-ME"/>
        </w:rPr>
      </w:pPr>
    </w:p>
    <w:p w14:paraId="478BCEE0"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Aseptični meningitis</w:t>
      </w:r>
    </w:p>
    <w:p w14:paraId="598C3AD8" w14:textId="437324AD" w:rsidR="00E96227" w:rsidRPr="004F2F66" w:rsidRDefault="00E96227" w:rsidP="00DA5916">
      <w:pPr>
        <w:tabs>
          <w:tab w:val="left" w:pos="284"/>
        </w:tabs>
        <w:jc w:val="both"/>
        <w:rPr>
          <w:sz w:val="22"/>
          <w:szCs w:val="22"/>
          <w:lang w:val="sr-Latn-ME"/>
        </w:rPr>
      </w:pPr>
      <w:r w:rsidRPr="004F2F66">
        <w:rPr>
          <w:sz w:val="22"/>
          <w:szCs w:val="22"/>
          <w:lang w:val="sr-Latn-ME"/>
        </w:rPr>
        <w:t>U r</w:t>
      </w:r>
      <w:r w:rsidR="004D09D5" w:rsidRPr="004F2F66">
        <w:rPr>
          <w:sz w:val="22"/>
          <w:szCs w:val="22"/>
          <w:lang w:val="sr-Latn-ME"/>
        </w:rPr>
        <w:t>ij</w:t>
      </w:r>
      <w:r w:rsidRPr="004F2F66">
        <w:rPr>
          <w:sz w:val="22"/>
          <w:szCs w:val="22"/>
          <w:lang w:val="sr-Latn-ME"/>
        </w:rPr>
        <w:t>etkim slučajevima kod pacijenata na terapiji ibuprofenom opisana je pojava aseptičnog meningitisa. Iako se aseptični meningitis češće javlja kod pacijenata sa sistemskim eritemskim lupusom i drugim bolestima vezivnog tkiva, prijavljeni su slučajevi i kod pacijenata koji ni</w:t>
      </w:r>
      <w:r w:rsidR="004D09D5" w:rsidRPr="004F2F66">
        <w:rPr>
          <w:sz w:val="22"/>
          <w:szCs w:val="22"/>
          <w:lang w:val="sr-Latn-ME"/>
        </w:rPr>
        <w:t>je</w:t>
      </w:r>
      <w:r w:rsidRPr="004F2F66">
        <w:rPr>
          <w:sz w:val="22"/>
          <w:szCs w:val="22"/>
          <w:lang w:val="sr-Latn-ME"/>
        </w:rPr>
        <w:t xml:space="preserve">su imali hronične bolesti. </w:t>
      </w:r>
    </w:p>
    <w:p w14:paraId="73BA57A4" w14:textId="77777777" w:rsidR="00E96227" w:rsidRPr="004F2F66" w:rsidRDefault="00E96227" w:rsidP="00DA5916">
      <w:pPr>
        <w:tabs>
          <w:tab w:val="left" w:pos="284"/>
        </w:tabs>
        <w:jc w:val="both"/>
        <w:rPr>
          <w:sz w:val="22"/>
          <w:szCs w:val="22"/>
          <w:lang w:val="sr-Latn-ME"/>
        </w:rPr>
      </w:pPr>
    </w:p>
    <w:p w14:paraId="4EC1335A" w14:textId="0AF8B67F" w:rsidR="00E96227" w:rsidRPr="004F2F66" w:rsidRDefault="00E96227" w:rsidP="00DA5916">
      <w:pPr>
        <w:tabs>
          <w:tab w:val="left" w:pos="284"/>
        </w:tabs>
        <w:jc w:val="both"/>
        <w:rPr>
          <w:sz w:val="22"/>
          <w:szCs w:val="22"/>
          <w:lang w:val="sr-Latn-ME"/>
        </w:rPr>
      </w:pPr>
      <w:r w:rsidRPr="004F2F66">
        <w:rPr>
          <w:sz w:val="22"/>
          <w:szCs w:val="22"/>
          <w:lang w:val="sr-Latn-ME"/>
        </w:rPr>
        <w:t>Stanje pacijenata sa gastrointestinalnim problemima, sistemskim eritemskim lupusom, hematološkim ili poremećajima koagulacije i astmom treba pažljivo pratiti tokom l</w:t>
      </w:r>
      <w:r w:rsidR="004D09D5" w:rsidRPr="004F2F66">
        <w:rPr>
          <w:sz w:val="22"/>
          <w:szCs w:val="22"/>
          <w:lang w:val="sr-Latn-ME"/>
        </w:rPr>
        <w:t>ij</w:t>
      </w:r>
      <w:r w:rsidRPr="004F2F66">
        <w:rPr>
          <w:sz w:val="22"/>
          <w:szCs w:val="22"/>
          <w:lang w:val="sr-Latn-ME"/>
        </w:rPr>
        <w:t>ečenja NSAIL, s obzirom na to da NSAIL mogu dovesti do pogoršanja njihovog stanja.</w:t>
      </w:r>
    </w:p>
    <w:p w14:paraId="64DBD870" w14:textId="77777777" w:rsidR="00E96227" w:rsidRPr="004F2F66" w:rsidRDefault="00E96227" w:rsidP="00DA5916">
      <w:pPr>
        <w:tabs>
          <w:tab w:val="left" w:pos="284"/>
        </w:tabs>
        <w:jc w:val="both"/>
        <w:rPr>
          <w:sz w:val="22"/>
          <w:szCs w:val="22"/>
          <w:lang w:val="sr-Latn-ME"/>
        </w:rPr>
      </w:pPr>
    </w:p>
    <w:p w14:paraId="610B2B3C" w14:textId="77777777" w:rsidR="00E96227" w:rsidRPr="004F2F66" w:rsidRDefault="00E96227" w:rsidP="00DA5916">
      <w:pPr>
        <w:tabs>
          <w:tab w:val="left" w:pos="284"/>
        </w:tabs>
        <w:jc w:val="both"/>
        <w:rPr>
          <w:sz w:val="22"/>
          <w:szCs w:val="22"/>
          <w:u w:val="single"/>
          <w:lang w:val="sr-Latn-ME"/>
        </w:rPr>
      </w:pPr>
      <w:r w:rsidRPr="004F2F66">
        <w:rPr>
          <w:sz w:val="22"/>
          <w:szCs w:val="22"/>
          <w:u w:val="single"/>
          <w:lang w:val="sr-Latn-ME"/>
        </w:rPr>
        <w:t>Informacije vezane za pomoćne supstance</w:t>
      </w:r>
    </w:p>
    <w:p w14:paraId="048681E1" w14:textId="6FEEDE8C" w:rsidR="00E96227" w:rsidRPr="004F2F66" w:rsidRDefault="00E96227" w:rsidP="00DA5916">
      <w:pPr>
        <w:tabs>
          <w:tab w:val="left" w:pos="284"/>
        </w:tabs>
        <w:jc w:val="both"/>
        <w:rPr>
          <w:sz w:val="22"/>
          <w:szCs w:val="22"/>
          <w:lang w:val="sr-Latn-ME"/>
        </w:rPr>
      </w:pPr>
      <w:r w:rsidRPr="004F2F66">
        <w:rPr>
          <w:sz w:val="22"/>
          <w:szCs w:val="22"/>
          <w:lang w:val="sr-Latn-ME"/>
        </w:rPr>
        <w:t>Pacijenti sa r</w:t>
      </w:r>
      <w:r w:rsidR="004D09D5" w:rsidRPr="004F2F66">
        <w:rPr>
          <w:sz w:val="22"/>
          <w:szCs w:val="22"/>
          <w:lang w:val="sr-Latn-ME"/>
        </w:rPr>
        <w:t>ij</w:t>
      </w:r>
      <w:r w:rsidRPr="004F2F66">
        <w:rPr>
          <w:sz w:val="22"/>
          <w:szCs w:val="22"/>
          <w:lang w:val="sr-Latn-ME"/>
        </w:rPr>
        <w:t>etkim nasl</w:t>
      </w:r>
      <w:r w:rsidR="004D09D5" w:rsidRPr="004F2F66">
        <w:rPr>
          <w:sz w:val="22"/>
          <w:szCs w:val="22"/>
          <w:lang w:val="sr-Latn-ME"/>
        </w:rPr>
        <w:t>j</w:t>
      </w:r>
      <w:r w:rsidRPr="004F2F66">
        <w:rPr>
          <w:sz w:val="22"/>
          <w:szCs w:val="22"/>
          <w:lang w:val="sr-Latn-ME"/>
        </w:rPr>
        <w:t>ednim oboljenjem intolerancije na fruktozu, glukozno-galaktoznom malapsorpcijom ili nedostatkom saharoza-izomaltaze, ne sm</w:t>
      </w:r>
      <w:r w:rsidR="004D09D5" w:rsidRPr="004F2F66">
        <w:rPr>
          <w:sz w:val="22"/>
          <w:szCs w:val="22"/>
          <w:lang w:val="sr-Latn-ME"/>
        </w:rPr>
        <w:t>i</w:t>
      </w:r>
      <w:r w:rsidRPr="004F2F66">
        <w:rPr>
          <w:sz w:val="22"/>
          <w:szCs w:val="22"/>
          <w:lang w:val="sr-Latn-ME"/>
        </w:rPr>
        <w:t>ju koristiti ovaj l</w:t>
      </w:r>
      <w:r w:rsidR="004D09D5" w:rsidRPr="004F2F66">
        <w:rPr>
          <w:sz w:val="22"/>
          <w:szCs w:val="22"/>
          <w:lang w:val="sr-Latn-ME"/>
        </w:rPr>
        <w:t>ij</w:t>
      </w:r>
      <w:r w:rsidRPr="004F2F66">
        <w:rPr>
          <w:sz w:val="22"/>
          <w:szCs w:val="22"/>
          <w:lang w:val="sr-Latn-ME"/>
        </w:rPr>
        <w:t>ek.</w:t>
      </w:r>
      <w:r w:rsidR="0007140F" w:rsidRPr="004F2F66">
        <w:rPr>
          <w:sz w:val="22"/>
          <w:szCs w:val="22"/>
          <w:lang w:val="sr-Latn-ME"/>
        </w:rPr>
        <w:t xml:space="preserve"> Lijek</w:t>
      </w:r>
      <w:r w:rsidRPr="004F2F66">
        <w:rPr>
          <w:sz w:val="22"/>
          <w:szCs w:val="22"/>
          <w:lang w:val="sr-Latn-ME"/>
        </w:rPr>
        <w:t xml:space="preserve"> </w:t>
      </w:r>
      <w:r w:rsidR="000719C2" w:rsidRPr="004F2F66">
        <w:rPr>
          <w:rFonts w:eastAsia="TimesNewRoman"/>
          <w:sz w:val="22"/>
          <w:szCs w:val="22"/>
          <w:lang w:val="sr-Latn-ME"/>
        </w:rPr>
        <w:t>Brufen OTC</w:t>
      </w:r>
      <w:r w:rsidR="00052847" w:rsidRPr="004F2F66">
        <w:rPr>
          <w:rFonts w:eastAsia="TimesNewRoman"/>
          <w:sz w:val="22"/>
          <w:szCs w:val="22"/>
          <w:lang w:val="sr-Latn-ME"/>
        </w:rPr>
        <w:t xml:space="preserve"> sirup</w:t>
      </w:r>
      <w:r w:rsidRPr="004F2F66" w:rsidDel="007D724C">
        <w:rPr>
          <w:sz w:val="22"/>
          <w:szCs w:val="22"/>
          <w:lang w:val="sr-Latn-ME"/>
        </w:rPr>
        <w:t xml:space="preserve"> sadrži 3 g saharoze po dozi od 5 </w:t>
      </w:r>
      <w:r w:rsidR="00DA5916" w:rsidRPr="004F2F66">
        <w:rPr>
          <w:sz w:val="22"/>
          <w:szCs w:val="22"/>
          <w:lang w:val="sr-Latn-ME"/>
        </w:rPr>
        <w:t>ml</w:t>
      </w:r>
      <w:r w:rsidRPr="004F2F66" w:rsidDel="007D724C">
        <w:rPr>
          <w:sz w:val="22"/>
          <w:szCs w:val="22"/>
          <w:lang w:val="sr-Latn-ME"/>
        </w:rPr>
        <w:t xml:space="preserve">. </w:t>
      </w:r>
      <w:r w:rsidRPr="004F2F66">
        <w:rPr>
          <w:sz w:val="22"/>
          <w:szCs w:val="22"/>
          <w:lang w:val="sr-Latn-ME"/>
        </w:rPr>
        <w:t>Ovo treba uzeti u obzir kod pacijenata sa dijabetes melitusom. Može biti štetno za zube.</w:t>
      </w:r>
    </w:p>
    <w:p w14:paraId="3731497D" w14:textId="77777777" w:rsidR="00E96227" w:rsidRPr="004F2F66" w:rsidRDefault="00E96227" w:rsidP="00DA5916">
      <w:pPr>
        <w:tabs>
          <w:tab w:val="left" w:pos="284"/>
        </w:tabs>
        <w:jc w:val="both"/>
        <w:rPr>
          <w:sz w:val="22"/>
          <w:szCs w:val="22"/>
          <w:lang w:val="sr-Latn-ME"/>
        </w:rPr>
      </w:pPr>
    </w:p>
    <w:p w14:paraId="78DD1573" w14:textId="2BC47620" w:rsidR="00E96227" w:rsidRPr="004F2F66" w:rsidRDefault="00E96227" w:rsidP="00DA5916">
      <w:pPr>
        <w:tabs>
          <w:tab w:val="left" w:pos="284"/>
        </w:tabs>
        <w:jc w:val="both"/>
        <w:rPr>
          <w:sz w:val="22"/>
          <w:szCs w:val="22"/>
          <w:lang w:val="sr-Latn-ME"/>
        </w:rPr>
      </w:pPr>
      <w:r w:rsidRPr="004F2F66">
        <w:rPr>
          <w:sz w:val="22"/>
          <w:szCs w:val="22"/>
          <w:lang w:val="sr-Latn-ME"/>
        </w:rPr>
        <w:t>Ovaj l</w:t>
      </w:r>
      <w:r w:rsidR="004D09D5" w:rsidRPr="004F2F66">
        <w:rPr>
          <w:sz w:val="22"/>
          <w:szCs w:val="22"/>
          <w:lang w:val="sr-Latn-ME"/>
        </w:rPr>
        <w:t>ij</w:t>
      </w:r>
      <w:r w:rsidRPr="004F2F66">
        <w:rPr>
          <w:sz w:val="22"/>
          <w:szCs w:val="22"/>
          <w:lang w:val="sr-Latn-ME"/>
        </w:rPr>
        <w:t xml:space="preserve">ek sadrži 500 mg sorbitola na 5 </w:t>
      </w:r>
      <w:r w:rsidR="00DA5916" w:rsidRPr="004F2F66">
        <w:rPr>
          <w:sz w:val="22"/>
          <w:szCs w:val="22"/>
          <w:lang w:val="sr-Latn-ME"/>
        </w:rPr>
        <w:t>ml</w:t>
      </w:r>
      <w:r w:rsidRPr="004F2F66">
        <w:rPr>
          <w:sz w:val="22"/>
          <w:szCs w:val="22"/>
          <w:lang w:val="sr-Latn-ME"/>
        </w:rPr>
        <w:t xml:space="preserve"> sirupa. Sorbitol je izvor fruktoze. Pacijenti sa r</w:t>
      </w:r>
      <w:r w:rsidR="004D09D5" w:rsidRPr="004F2F66">
        <w:rPr>
          <w:sz w:val="22"/>
          <w:szCs w:val="22"/>
          <w:lang w:val="sr-Latn-ME"/>
        </w:rPr>
        <w:t>ij</w:t>
      </w:r>
      <w:r w:rsidRPr="004F2F66">
        <w:rPr>
          <w:sz w:val="22"/>
          <w:szCs w:val="22"/>
          <w:lang w:val="sr-Latn-ME"/>
        </w:rPr>
        <w:t>etkim nasl</w:t>
      </w:r>
      <w:r w:rsidR="004D09D5" w:rsidRPr="004F2F66">
        <w:rPr>
          <w:sz w:val="22"/>
          <w:szCs w:val="22"/>
          <w:lang w:val="sr-Latn-ME"/>
        </w:rPr>
        <w:t>j</w:t>
      </w:r>
      <w:r w:rsidRPr="004F2F66">
        <w:rPr>
          <w:sz w:val="22"/>
          <w:szCs w:val="22"/>
          <w:lang w:val="sr-Latn-ME"/>
        </w:rPr>
        <w:t>ednim oboljenjem intolerancije na fruktozu (HFI) ne sm</w:t>
      </w:r>
      <w:r w:rsidR="004D09D5" w:rsidRPr="004F2F66">
        <w:rPr>
          <w:sz w:val="22"/>
          <w:szCs w:val="22"/>
          <w:lang w:val="sr-Latn-ME"/>
        </w:rPr>
        <w:t>i</w:t>
      </w:r>
      <w:r w:rsidRPr="004F2F66">
        <w:rPr>
          <w:sz w:val="22"/>
          <w:szCs w:val="22"/>
          <w:lang w:val="sr-Latn-ME"/>
        </w:rPr>
        <w:t>ju uzimati/davati ovaj l</w:t>
      </w:r>
      <w:r w:rsidR="004D09D5" w:rsidRPr="004F2F66">
        <w:rPr>
          <w:sz w:val="22"/>
          <w:szCs w:val="22"/>
          <w:lang w:val="sr-Latn-ME"/>
        </w:rPr>
        <w:t>ij</w:t>
      </w:r>
      <w:r w:rsidRPr="004F2F66">
        <w:rPr>
          <w:sz w:val="22"/>
          <w:szCs w:val="22"/>
          <w:lang w:val="sr-Latn-ME"/>
        </w:rPr>
        <w:t>ek. Sorbitol može da izazove gastrointestinalnu nelagodnost i blagi laksativni efekat.</w:t>
      </w:r>
    </w:p>
    <w:p w14:paraId="548CE333" w14:textId="77777777" w:rsidR="00E96227" w:rsidRPr="004F2F66" w:rsidRDefault="00E96227" w:rsidP="00DA5916">
      <w:pPr>
        <w:tabs>
          <w:tab w:val="left" w:pos="284"/>
        </w:tabs>
        <w:jc w:val="both"/>
        <w:rPr>
          <w:sz w:val="22"/>
          <w:szCs w:val="22"/>
          <w:lang w:val="sr-Latn-ME"/>
        </w:rPr>
      </w:pPr>
    </w:p>
    <w:p w14:paraId="3BF4F046" w14:textId="60202CAE" w:rsidR="00E96227" w:rsidRPr="004F2F66" w:rsidRDefault="00E96227" w:rsidP="00DA5916">
      <w:pPr>
        <w:tabs>
          <w:tab w:val="left" w:pos="284"/>
        </w:tabs>
        <w:jc w:val="both"/>
        <w:rPr>
          <w:sz w:val="22"/>
          <w:szCs w:val="22"/>
          <w:lang w:val="sr-Latn-ME"/>
        </w:rPr>
      </w:pPr>
      <w:r w:rsidRPr="004F2F66">
        <w:rPr>
          <w:sz w:val="22"/>
          <w:szCs w:val="22"/>
          <w:lang w:val="sr-Latn-ME"/>
        </w:rPr>
        <w:t>L</w:t>
      </w:r>
      <w:r w:rsidR="004D09D5" w:rsidRPr="004F2F66">
        <w:rPr>
          <w:sz w:val="22"/>
          <w:szCs w:val="22"/>
          <w:lang w:val="sr-Latn-ME"/>
        </w:rPr>
        <w:t>ij</w:t>
      </w:r>
      <w:r w:rsidRPr="004F2F66">
        <w:rPr>
          <w:sz w:val="22"/>
          <w:szCs w:val="22"/>
          <w:lang w:val="sr-Latn-ME"/>
        </w:rPr>
        <w:t xml:space="preserve">ek </w:t>
      </w:r>
      <w:r w:rsidR="000719C2" w:rsidRPr="004F2F66">
        <w:rPr>
          <w:rFonts w:eastAsia="TimesNewRoman"/>
          <w:sz w:val="22"/>
          <w:szCs w:val="22"/>
          <w:lang w:val="sr-Latn-ME"/>
        </w:rPr>
        <w:t>Brufen OTC</w:t>
      </w:r>
      <w:r w:rsidR="00052847" w:rsidRPr="004F2F66">
        <w:rPr>
          <w:rFonts w:eastAsia="TimesNewRoman"/>
          <w:sz w:val="22"/>
          <w:szCs w:val="22"/>
          <w:lang w:val="sr-Latn-ME"/>
        </w:rPr>
        <w:t xml:space="preserve"> </w:t>
      </w:r>
      <w:r w:rsidRPr="004F2F66">
        <w:rPr>
          <w:sz w:val="22"/>
          <w:szCs w:val="22"/>
          <w:lang w:val="sr-Latn-ME"/>
        </w:rPr>
        <w:t>sirup sadrži metil</w:t>
      </w:r>
      <w:r w:rsidR="001E1ABF" w:rsidRPr="004F2F66">
        <w:rPr>
          <w:sz w:val="22"/>
          <w:szCs w:val="22"/>
          <w:lang w:val="sr-Latn-ME"/>
        </w:rPr>
        <w:t xml:space="preserve"> para</w:t>
      </w:r>
      <w:r w:rsidRPr="004F2F66">
        <w:rPr>
          <w:sz w:val="22"/>
          <w:szCs w:val="22"/>
          <w:lang w:val="sr-Latn-ME"/>
        </w:rPr>
        <w:t>hidroksibenzoat i propil</w:t>
      </w:r>
      <w:r w:rsidR="001E1ABF" w:rsidRPr="004F2F66">
        <w:rPr>
          <w:sz w:val="22"/>
          <w:szCs w:val="22"/>
          <w:lang w:val="sr-Latn-ME"/>
        </w:rPr>
        <w:t xml:space="preserve"> para</w:t>
      </w:r>
      <w:r w:rsidRPr="004F2F66">
        <w:rPr>
          <w:sz w:val="22"/>
          <w:szCs w:val="22"/>
          <w:lang w:val="sr-Latn-ME"/>
        </w:rPr>
        <w:t>hidroksibenzoat. Mogu izazvati alergijske reakcije (moguće odložene).</w:t>
      </w:r>
    </w:p>
    <w:p w14:paraId="3EB2719D" w14:textId="77777777" w:rsidR="00E96227" w:rsidRPr="004F2F66" w:rsidRDefault="00E96227" w:rsidP="00DA5916">
      <w:pPr>
        <w:tabs>
          <w:tab w:val="left" w:pos="284"/>
        </w:tabs>
        <w:jc w:val="both"/>
        <w:rPr>
          <w:sz w:val="22"/>
          <w:szCs w:val="22"/>
          <w:lang w:val="sr-Latn-ME"/>
        </w:rPr>
      </w:pPr>
    </w:p>
    <w:p w14:paraId="5EBD791D" w14:textId="5C8F5D6D" w:rsidR="00E96227" w:rsidRPr="004F2F66" w:rsidRDefault="00E96227" w:rsidP="00DA5916">
      <w:pPr>
        <w:tabs>
          <w:tab w:val="left" w:pos="284"/>
        </w:tabs>
        <w:jc w:val="both"/>
        <w:rPr>
          <w:sz w:val="22"/>
          <w:szCs w:val="22"/>
          <w:lang w:val="sr-Latn-ME"/>
        </w:rPr>
      </w:pPr>
      <w:r w:rsidRPr="004F2F66">
        <w:rPr>
          <w:sz w:val="22"/>
          <w:szCs w:val="22"/>
          <w:lang w:val="sr-Latn-ME"/>
        </w:rPr>
        <w:t>L</w:t>
      </w:r>
      <w:r w:rsidR="004D09D5" w:rsidRPr="004F2F66">
        <w:rPr>
          <w:sz w:val="22"/>
          <w:szCs w:val="22"/>
          <w:lang w:val="sr-Latn-ME"/>
        </w:rPr>
        <w:t>ij</w:t>
      </w:r>
      <w:r w:rsidRPr="004F2F66">
        <w:rPr>
          <w:sz w:val="22"/>
          <w:szCs w:val="22"/>
          <w:lang w:val="sr-Latn-ME"/>
        </w:rPr>
        <w:t xml:space="preserve">ek </w:t>
      </w:r>
      <w:bookmarkStart w:id="4" w:name="_Hlk139371210"/>
      <w:r w:rsidR="000719C2" w:rsidRPr="004F2F66">
        <w:rPr>
          <w:rFonts w:eastAsia="TimesNewRoman"/>
          <w:sz w:val="22"/>
          <w:szCs w:val="22"/>
          <w:lang w:val="sr-Latn-ME"/>
        </w:rPr>
        <w:t>Brufen OTC</w:t>
      </w:r>
      <w:r w:rsidR="00052847" w:rsidRPr="004F2F66">
        <w:rPr>
          <w:rFonts w:eastAsia="TimesNewRoman"/>
          <w:sz w:val="22"/>
          <w:szCs w:val="22"/>
          <w:lang w:val="sr-Latn-ME"/>
        </w:rPr>
        <w:t xml:space="preserve"> </w:t>
      </w:r>
      <w:bookmarkEnd w:id="4"/>
      <w:r w:rsidRPr="004F2F66">
        <w:rPr>
          <w:sz w:val="22"/>
          <w:szCs w:val="22"/>
          <w:lang w:val="sr-Latn-ME"/>
        </w:rPr>
        <w:t xml:space="preserve">sirup sadrži </w:t>
      </w:r>
      <w:r w:rsidRPr="004F2F66">
        <w:rPr>
          <w:i/>
          <w:sz w:val="22"/>
          <w:szCs w:val="22"/>
          <w:lang w:val="sr-Latn-ME"/>
        </w:rPr>
        <w:t>sunset yellow</w:t>
      </w:r>
      <w:r w:rsidRPr="004F2F66">
        <w:rPr>
          <w:sz w:val="22"/>
          <w:szCs w:val="22"/>
          <w:lang w:val="sr-Latn-ME"/>
        </w:rPr>
        <w:t xml:space="preserve"> (E110). Može izazvati alergijske reakcije.</w:t>
      </w:r>
    </w:p>
    <w:p w14:paraId="25DC28A6" w14:textId="77777777" w:rsidR="00E96227" w:rsidRPr="004F2F66" w:rsidRDefault="00E96227" w:rsidP="00DA5916">
      <w:pPr>
        <w:tabs>
          <w:tab w:val="left" w:pos="284"/>
        </w:tabs>
        <w:jc w:val="both"/>
        <w:rPr>
          <w:sz w:val="22"/>
          <w:szCs w:val="22"/>
          <w:lang w:val="sr-Latn-ME"/>
        </w:rPr>
      </w:pPr>
    </w:p>
    <w:p w14:paraId="2C0E5F64" w14:textId="38E98158" w:rsidR="00E96227" w:rsidRPr="004F2F66" w:rsidRDefault="00E96227" w:rsidP="00DA5916">
      <w:pPr>
        <w:tabs>
          <w:tab w:val="left" w:pos="284"/>
        </w:tabs>
        <w:jc w:val="both"/>
        <w:rPr>
          <w:sz w:val="22"/>
          <w:szCs w:val="22"/>
          <w:lang w:val="sr-Latn-ME"/>
        </w:rPr>
      </w:pPr>
      <w:r w:rsidRPr="004F2F66">
        <w:rPr>
          <w:sz w:val="22"/>
          <w:szCs w:val="22"/>
          <w:lang w:val="sr-Latn-ME"/>
        </w:rPr>
        <w:lastRenderedPageBreak/>
        <w:t>Ovaj l</w:t>
      </w:r>
      <w:r w:rsidR="004D09D5" w:rsidRPr="004F2F66">
        <w:rPr>
          <w:sz w:val="22"/>
          <w:szCs w:val="22"/>
          <w:lang w:val="sr-Latn-ME"/>
        </w:rPr>
        <w:t>ij</w:t>
      </w:r>
      <w:r w:rsidRPr="004F2F66">
        <w:rPr>
          <w:sz w:val="22"/>
          <w:szCs w:val="22"/>
          <w:lang w:val="sr-Latn-ME"/>
        </w:rPr>
        <w:t xml:space="preserve">ek sadrži 12,5 mg natrijum benzoata na 5 </w:t>
      </w:r>
      <w:r w:rsidR="00DA5916" w:rsidRPr="004F2F66">
        <w:rPr>
          <w:sz w:val="22"/>
          <w:szCs w:val="22"/>
          <w:lang w:val="sr-Latn-ME"/>
        </w:rPr>
        <w:t>ml</w:t>
      </w:r>
      <w:r w:rsidRPr="004F2F66">
        <w:rPr>
          <w:sz w:val="22"/>
          <w:szCs w:val="22"/>
          <w:lang w:val="sr-Latn-ME"/>
        </w:rPr>
        <w:t xml:space="preserve"> sirupa. Natrijum</w:t>
      </w:r>
      <w:r w:rsidR="003D3372" w:rsidRPr="004F2F66">
        <w:rPr>
          <w:sz w:val="22"/>
          <w:szCs w:val="22"/>
          <w:lang w:val="sr-Latn-ME"/>
        </w:rPr>
        <w:t xml:space="preserve"> </w:t>
      </w:r>
      <w:r w:rsidRPr="004F2F66">
        <w:rPr>
          <w:sz w:val="22"/>
          <w:szCs w:val="22"/>
          <w:lang w:val="sr-Latn-ME"/>
        </w:rPr>
        <w:t>benzoat može pojačati žuticu (žuta prebojenost kože i očiju) kod novorođenčadi (uzrasta do 4 ned</w:t>
      </w:r>
      <w:r w:rsidR="004D09D5" w:rsidRPr="004F2F66">
        <w:rPr>
          <w:sz w:val="22"/>
          <w:szCs w:val="22"/>
          <w:lang w:val="sr-Latn-ME"/>
        </w:rPr>
        <w:t>j</w:t>
      </w:r>
      <w:r w:rsidRPr="004F2F66">
        <w:rPr>
          <w:sz w:val="22"/>
          <w:szCs w:val="22"/>
          <w:lang w:val="sr-Latn-ME"/>
        </w:rPr>
        <w:t>elje). L</w:t>
      </w:r>
      <w:r w:rsidR="004D09D5" w:rsidRPr="004F2F66">
        <w:rPr>
          <w:sz w:val="22"/>
          <w:szCs w:val="22"/>
          <w:lang w:val="sr-Latn-ME"/>
        </w:rPr>
        <w:t>ij</w:t>
      </w:r>
      <w:r w:rsidRPr="004F2F66">
        <w:rPr>
          <w:sz w:val="22"/>
          <w:szCs w:val="22"/>
          <w:lang w:val="sr-Latn-ME"/>
        </w:rPr>
        <w:t xml:space="preserve">ek </w:t>
      </w:r>
      <w:r w:rsidR="000719C2" w:rsidRPr="004F2F66">
        <w:rPr>
          <w:rFonts w:eastAsia="TimesNewRoman"/>
          <w:sz w:val="22"/>
          <w:szCs w:val="22"/>
          <w:lang w:val="sr-Latn-ME"/>
        </w:rPr>
        <w:t>Brufen OTC</w:t>
      </w:r>
      <w:r w:rsidR="00052847" w:rsidRPr="004F2F66">
        <w:rPr>
          <w:rFonts w:eastAsia="TimesNewRoman"/>
          <w:sz w:val="22"/>
          <w:szCs w:val="22"/>
          <w:lang w:val="sr-Latn-ME"/>
        </w:rPr>
        <w:t xml:space="preserve"> </w:t>
      </w:r>
      <w:r w:rsidRPr="004F2F66">
        <w:rPr>
          <w:sz w:val="22"/>
          <w:szCs w:val="22"/>
          <w:lang w:val="sr-Latn-ME"/>
        </w:rPr>
        <w:t>se ne sm</w:t>
      </w:r>
      <w:r w:rsidR="004D09D5" w:rsidRPr="004F2F66">
        <w:rPr>
          <w:sz w:val="22"/>
          <w:szCs w:val="22"/>
          <w:lang w:val="sr-Latn-ME"/>
        </w:rPr>
        <w:t>ij</w:t>
      </w:r>
      <w:r w:rsidRPr="004F2F66">
        <w:rPr>
          <w:sz w:val="22"/>
          <w:szCs w:val="22"/>
          <w:lang w:val="sr-Latn-ME"/>
        </w:rPr>
        <w:t>e davati d</w:t>
      </w:r>
      <w:r w:rsidR="004D09D5" w:rsidRPr="004F2F66">
        <w:rPr>
          <w:sz w:val="22"/>
          <w:szCs w:val="22"/>
          <w:lang w:val="sr-Latn-ME"/>
        </w:rPr>
        <w:t>j</w:t>
      </w:r>
      <w:r w:rsidRPr="004F2F66">
        <w:rPr>
          <w:sz w:val="22"/>
          <w:szCs w:val="22"/>
          <w:lang w:val="sr-Latn-ME"/>
        </w:rPr>
        <w:t xml:space="preserve">eci </w:t>
      </w:r>
      <w:r w:rsidR="00DA5916" w:rsidRPr="004F2F66">
        <w:rPr>
          <w:sz w:val="22"/>
          <w:szCs w:val="22"/>
          <w:lang w:val="sr-Latn-ME"/>
        </w:rPr>
        <w:t>ml</w:t>
      </w:r>
      <w:r w:rsidRPr="004F2F66">
        <w:rPr>
          <w:sz w:val="22"/>
          <w:szCs w:val="22"/>
          <w:lang w:val="sr-Latn-ME"/>
        </w:rPr>
        <w:t>ađoj od tri m</w:t>
      </w:r>
      <w:r w:rsidR="004D09D5" w:rsidRPr="004F2F66">
        <w:rPr>
          <w:sz w:val="22"/>
          <w:szCs w:val="22"/>
          <w:lang w:val="sr-Latn-ME"/>
        </w:rPr>
        <w:t>j</w:t>
      </w:r>
      <w:r w:rsidRPr="004F2F66">
        <w:rPr>
          <w:sz w:val="22"/>
          <w:szCs w:val="22"/>
          <w:lang w:val="sr-Latn-ME"/>
        </w:rPr>
        <w:t>eseca ili d</w:t>
      </w:r>
      <w:r w:rsidR="004D09D5" w:rsidRPr="004F2F66">
        <w:rPr>
          <w:sz w:val="22"/>
          <w:szCs w:val="22"/>
          <w:lang w:val="sr-Latn-ME"/>
        </w:rPr>
        <w:t>j</w:t>
      </w:r>
      <w:r w:rsidRPr="004F2F66">
        <w:rPr>
          <w:sz w:val="22"/>
          <w:szCs w:val="22"/>
          <w:lang w:val="sr-Latn-ME"/>
        </w:rPr>
        <w:t>eci koja imaju t</w:t>
      </w:r>
      <w:r w:rsidR="004D09D5" w:rsidRPr="004F2F66">
        <w:rPr>
          <w:sz w:val="22"/>
          <w:szCs w:val="22"/>
          <w:lang w:val="sr-Latn-ME"/>
        </w:rPr>
        <w:t>j</w:t>
      </w:r>
      <w:r w:rsidRPr="004F2F66">
        <w:rPr>
          <w:sz w:val="22"/>
          <w:szCs w:val="22"/>
          <w:lang w:val="sr-Latn-ME"/>
        </w:rPr>
        <w:t>elesnu masu ispod 5 kg.</w:t>
      </w:r>
    </w:p>
    <w:p w14:paraId="3E6E53EC" w14:textId="65E40068" w:rsidR="00E96227" w:rsidRPr="004F2F66" w:rsidRDefault="00E96227" w:rsidP="00DA5916">
      <w:pPr>
        <w:tabs>
          <w:tab w:val="left" w:pos="284"/>
        </w:tabs>
        <w:jc w:val="both"/>
        <w:rPr>
          <w:sz w:val="22"/>
          <w:szCs w:val="22"/>
          <w:lang w:val="sr-Latn-ME"/>
        </w:rPr>
      </w:pPr>
      <w:r w:rsidRPr="004F2F66">
        <w:rPr>
          <w:sz w:val="22"/>
          <w:szCs w:val="22"/>
          <w:lang w:val="sr-Latn-ME"/>
        </w:rPr>
        <w:t>Ovaj l</w:t>
      </w:r>
      <w:r w:rsidR="004D09D5" w:rsidRPr="004F2F66">
        <w:rPr>
          <w:sz w:val="22"/>
          <w:szCs w:val="22"/>
          <w:lang w:val="sr-Latn-ME"/>
        </w:rPr>
        <w:t>ij</w:t>
      </w:r>
      <w:r w:rsidRPr="004F2F66">
        <w:rPr>
          <w:sz w:val="22"/>
          <w:szCs w:val="22"/>
          <w:lang w:val="sr-Latn-ME"/>
        </w:rPr>
        <w:t>ek sadrži manje od 1 mmol natrijuma (23 mg) po dozi, tj. suštinski je „bez natrijuma“.</w:t>
      </w:r>
    </w:p>
    <w:p w14:paraId="54EF0A03" w14:textId="77777777" w:rsidR="00057E35" w:rsidRPr="004F2F66" w:rsidRDefault="00057E35" w:rsidP="00DA5916">
      <w:pPr>
        <w:tabs>
          <w:tab w:val="left" w:pos="540"/>
          <w:tab w:val="left" w:pos="569"/>
        </w:tabs>
        <w:rPr>
          <w:bCs/>
          <w:sz w:val="22"/>
          <w:szCs w:val="22"/>
          <w:lang w:val="sr-Latn-ME"/>
        </w:rPr>
      </w:pPr>
    </w:p>
    <w:p w14:paraId="715FF5AB" w14:textId="4D940C8E" w:rsidR="00411B4B" w:rsidRPr="004F2F66" w:rsidRDefault="00411B4B" w:rsidP="00DA5916">
      <w:pPr>
        <w:tabs>
          <w:tab w:val="left" w:pos="540"/>
          <w:tab w:val="left" w:pos="569"/>
        </w:tabs>
        <w:rPr>
          <w:b/>
          <w:bCs/>
          <w:sz w:val="22"/>
          <w:szCs w:val="22"/>
          <w:lang w:val="sr-Latn-ME"/>
        </w:rPr>
      </w:pPr>
      <w:r w:rsidRPr="004F2F66">
        <w:rPr>
          <w:b/>
          <w:bCs/>
          <w:sz w:val="22"/>
          <w:szCs w:val="22"/>
          <w:lang w:val="sr-Latn-ME"/>
        </w:rPr>
        <w:t>4.5.</w:t>
      </w:r>
      <w:r w:rsidR="000D60CC" w:rsidRPr="004F2F66">
        <w:rPr>
          <w:b/>
          <w:bCs/>
          <w:sz w:val="22"/>
          <w:szCs w:val="22"/>
          <w:lang w:val="sr-Latn-ME"/>
        </w:rPr>
        <w:tab/>
      </w:r>
      <w:r w:rsidRPr="004F2F66">
        <w:rPr>
          <w:b/>
          <w:bCs/>
          <w:sz w:val="22"/>
          <w:szCs w:val="22"/>
          <w:lang w:val="sr-Latn-ME"/>
        </w:rPr>
        <w:t>Interakcije sa drugim ljekovima i druge vrste interakcija</w:t>
      </w:r>
    </w:p>
    <w:p w14:paraId="43B28B23" w14:textId="77777777" w:rsidR="005415D9" w:rsidRPr="004F2F66" w:rsidRDefault="005415D9" w:rsidP="00DA5916">
      <w:pPr>
        <w:tabs>
          <w:tab w:val="left" w:pos="540"/>
          <w:tab w:val="left" w:pos="569"/>
        </w:tabs>
        <w:rPr>
          <w:b/>
          <w:bCs/>
          <w:sz w:val="22"/>
          <w:szCs w:val="22"/>
          <w:lang w:val="sr-Latn-ME"/>
        </w:rPr>
      </w:pPr>
    </w:p>
    <w:p w14:paraId="46B8AC66" w14:textId="11367272" w:rsidR="00A76368" w:rsidRPr="004F2F66" w:rsidRDefault="00A76368" w:rsidP="00DA5916">
      <w:pPr>
        <w:tabs>
          <w:tab w:val="left" w:pos="284"/>
        </w:tabs>
        <w:jc w:val="both"/>
        <w:rPr>
          <w:i/>
          <w:iCs/>
          <w:sz w:val="22"/>
          <w:szCs w:val="22"/>
          <w:lang w:val="sr-Latn-ME"/>
        </w:rPr>
      </w:pPr>
      <w:r w:rsidRPr="004F2F66">
        <w:rPr>
          <w:i/>
          <w:iCs/>
          <w:sz w:val="22"/>
          <w:szCs w:val="22"/>
          <w:lang w:val="sr-Latn-ME"/>
        </w:rPr>
        <w:t>Sl</w:t>
      </w:r>
      <w:r w:rsidR="006C2D03" w:rsidRPr="004F2F66">
        <w:rPr>
          <w:i/>
          <w:iCs/>
          <w:sz w:val="22"/>
          <w:szCs w:val="22"/>
          <w:lang w:val="sr-Latn-ME"/>
        </w:rPr>
        <w:t>j</w:t>
      </w:r>
      <w:r w:rsidRPr="004F2F66">
        <w:rPr>
          <w:i/>
          <w:iCs/>
          <w:sz w:val="22"/>
          <w:szCs w:val="22"/>
          <w:lang w:val="sr-Latn-ME"/>
        </w:rPr>
        <w:t>edeće kombinacije sa l</w:t>
      </w:r>
      <w:r w:rsidR="006C2D03" w:rsidRPr="004F2F66">
        <w:rPr>
          <w:i/>
          <w:iCs/>
          <w:sz w:val="22"/>
          <w:szCs w:val="22"/>
          <w:lang w:val="sr-Latn-ME"/>
        </w:rPr>
        <w:t>ij</w:t>
      </w:r>
      <w:r w:rsidRPr="004F2F66">
        <w:rPr>
          <w:i/>
          <w:iCs/>
          <w:sz w:val="22"/>
          <w:szCs w:val="22"/>
          <w:lang w:val="sr-Latn-ME"/>
        </w:rPr>
        <w:t xml:space="preserve">ekom </w:t>
      </w:r>
      <w:r w:rsidR="000719C2" w:rsidRPr="004F2F66">
        <w:rPr>
          <w:rFonts w:eastAsia="TimesNewRoman"/>
          <w:i/>
          <w:iCs/>
          <w:sz w:val="22"/>
          <w:szCs w:val="22"/>
          <w:lang w:val="sr-Latn-ME"/>
        </w:rPr>
        <w:t>Brufen OTC</w:t>
      </w:r>
      <w:r w:rsidR="006C2D03" w:rsidRPr="004F2F66">
        <w:rPr>
          <w:rFonts w:eastAsia="TimesNewRoman"/>
          <w:i/>
          <w:iCs/>
          <w:sz w:val="22"/>
          <w:szCs w:val="22"/>
          <w:lang w:val="sr-Latn-ME"/>
        </w:rPr>
        <w:t xml:space="preserve"> </w:t>
      </w:r>
      <w:r w:rsidRPr="004F2F66">
        <w:rPr>
          <w:i/>
          <w:iCs/>
          <w:sz w:val="22"/>
          <w:szCs w:val="22"/>
          <w:lang w:val="sr-Latn-ME"/>
        </w:rPr>
        <w:t>treba izb</w:t>
      </w:r>
      <w:r w:rsidR="006C2D03" w:rsidRPr="004F2F66">
        <w:rPr>
          <w:i/>
          <w:iCs/>
          <w:sz w:val="22"/>
          <w:szCs w:val="22"/>
          <w:lang w:val="sr-Latn-ME"/>
        </w:rPr>
        <w:t>j</w:t>
      </w:r>
      <w:r w:rsidRPr="004F2F66">
        <w:rPr>
          <w:i/>
          <w:iCs/>
          <w:sz w:val="22"/>
          <w:szCs w:val="22"/>
          <w:lang w:val="sr-Latn-ME"/>
        </w:rPr>
        <w:t>egavati:</w:t>
      </w:r>
    </w:p>
    <w:p w14:paraId="35BA9F7E" w14:textId="77777777" w:rsidR="00A76368" w:rsidRPr="004F2F66" w:rsidRDefault="00A76368" w:rsidP="00DA5916">
      <w:pPr>
        <w:tabs>
          <w:tab w:val="left" w:pos="284"/>
        </w:tabs>
        <w:jc w:val="both"/>
        <w:rPr>
          <w:sz w:val="22"/>
          <w:szCs w:val="22"/>
          <w:lang w:val="sr-Latn-ME"/>
        </w:rPr>
      </w:pPr>
    </w:p>
    <w:p w14:paraId="538587D4" w14:textId="66A3E46A" w:rsidR="00A76368" w:rsidRPr="004F2F66" w:rsidRDefault="00A76368" w:rsidP="00DA5916">
      <w:pPr>
        <w:tabs>
          <w:tab w:val="left" w:pos="284"/>
        </w:tabs>
        <w:jc w:val="both"/>
        <w:rPr>
          <w:sz w:val="22"/>
          <w:szCs w:val="22"/>
          <w:lang w:val="sr-Latn-ME"/>
        </w:rPr>
      </w:pPr>
      <w:r w:rsidRPr="004F2F66">
        <w:rPr>
          <w:i/>
          <w:iCs/>
          <w:sz w:val="22"/>
          <w:szCs w:val="22"/>
          <w:lang w:val="sr-Latn-ME"/>
        </w:rPr>
        <w:t>Antikoagulansi:</w:t>
      </w:r>
      <w:r w:rsidRPr="004F2F66">
        <w:rPr>
          <w:sz w:val="22"/>
          <w:szCs w:val="22"/>
          <w:lang w:val="sr-Latn-ME"/>
        </w:rPr>
        <w:t xml:space="preserve"> NSAIL mogu da pojačaju dejstvo antikoagulanasa, kao što je varfarin. Eksperimentalne studije ukazuju da ibuprofen pojačava dejstvo varfarina na vr</w:t>
      </w:r>
      <w:r w:rsidR="006C2D03" w:rsidRPr="004F2F66">
        <w:rPr>
          <w:sz w:val="22"/>
          <w:szCs w:val="22"/>
          <w:lang w:val="sr-Latn-ME"/>
        </w:rPr>
        <w:t>ij</w:t>
      </w:r>
      <w:r w:rsidRPr="004F2F66">
        <w:rPr>
          <w:sz w:val="22"/>
          <w:szCs w:val="22"/>
          <w:lang w:val="sr-Latn-ME"/>
        </w:rPr>
        <w:t xml:space="preserve">eme krvarenja. NSAIL i dikumarolska grupa se metabolišu istim enzimom, CYP2C9. </w:t>
      </w:r>
    </w:p>
    <w:p w14:paraId="44B8AECD" w14:textId="77777777" w:rsidR="00A76368" w:rsidRPr="004F2F66" w:rsidRDefault="00A76368" w:rsidP="00DA5916">
      <w:pPr>
        <w:tabs>
          <w:tab w:val="left" w:pos="284"/>
        </w:tabs>
        <w:jc w:val="both"/>
        <w:rPr>
          <w:sz w:val="22"/>
          <w:szCs w:val="22"/>
          <w:lang w:val="sr-Latn-ME"/>
        </w:rPr>
      </w:pPr>
    </w:p>
    <w:p w14:paraId="7C16BFB1" w14:textId="387E9AB0" w:rsidR="00A76368" w:rsidRPr="004F2F66" w:rsidRDefault="00A76368" w:rsidP="00DA5916">
      <w:pPr>
        <w:tabs>
          <w:tab w:val="left" w:pos="284"/>
        </w:tabs>
        <w:jc w:val="both"/>
        <w:rPr>
          <w:sz w:val="22"/>
          <w:szCs w:val="22"/>
          <w:lang w:val="sr-Latn-ME"/>
        </w:rPr>
      </w:pPr>
      <w:r w:rsidRPr="004F2F66">
        <w:rPr>
          <w:i/>
          <w:iCs/>
          <w:sz w:val="22"/>
          <w:szCs w:val="22"/>
          <w:lang w:val="sr-Latn-ME"/>
        </w:rPr>
        <w:t>Inhibitori agregacije trombocita:</w:t>
      </w:r>
      <w:r w:rsidRPr="004F2F66">
        <w:rPr>
          <w:sz w:val="22"/>
          <w:szCs w:val="22"/>
          <w:lang w:val="sr-Latn-ME"/>
        </w:rPr>
        <w:t xml:space="preserve"> NSAIL ne treba kombinovati sa inhibitorima agregacije trombocita kao što je tiklopidin zbog dodatne inhibicije funkcije trombocita (vid</w:t>
      </w:r>
      <w:r w:rsidR="006C2D03" w:rsidRPr="004F2F66">
        <w:rPr>
          <w:sz w:val="22"/>
          <w:szCs w:val="22"/>
          <w:lang w:val="sr-Latn-ME"/>
        </w:rPr>
        <w:t>j</w:t>
      </w:r>
      <w:r w:rsidRPr="004F2F66">
        <w:rPr>
          <w:sz w:val="22"/>
          <w:szCs w:val="22"/>
          <w:lang w:val="sr-Latn-ME"/>
        </w:rPr>
        <w:t>eti u nastavku teksta).</w:t>
      </w:r>
    </w:p>
    <w:p w14:paraId="0FC4E59C" w14:textId="77777777" w:rsidR="00A76368" w:rsidRPr="004F2F66" w:rsidRDefault="00A76368" w:rsidP="00DA5916">
      <w:pPr>
        <w:tabs>
          <w:tab w:val="left" w:pos="284"/>
        </w:tabs>
        <w:jc w:val="both"/>
        <w:rPr>
          <w:sz w:val="22"/>
          <w:szCs w:val="22"/>
          <w:lang w:val="sr-Latn-ME"/>
        </w:rPr>
      </w:pPr>
    </w:p>
    <w:p w14:paraId="0FA95257" w14:textId="4FA2CEC0" w:rsidR="00A76368" w:rsidRPr="004F2F66" w:rsidRDefault="00A76368" w:rsidP="00DA5916">
      <w:pPr>
        <w:tabs>
          <w:tab w:val="left" w:pos="284"/>
        </w:tabs>
        <w:jc w:val="both"/>
        <w:rPr>
          <w:sz w:val="22"/>
          <w:szCs w:val="22"/>
          <w:lang w:val="sr-Latn-ME"/>
        </w:rPr>
      </w:pPr>
      <w:r w:rsidRPr="004F2F66">
        <w:rPr>
          <w:i/>
          <w:iCs/>
          <w:sz w:val="22"/>
          <w:szCs w:val="22"/>
          <w:lang w:val="sr-Latn-ME"/>
        </w:rPr>
        <w:t>Metotreksat:</w:t>
      </w:r>
      <w:r w:rsidRPr="004F2F66">
        <w:rPr>
          <w:sz w:val="22"/>
          <w:szCs w:val="22"/>
          <w:lang w:val="sr-Latn-ME"/>
        </w:rPr>
        <w:t xml:space="preserve"> NSAIL mogu inhibirati tubularnu sekreciju i metaboličkim interakcijama smanjiti eliminaciju metotreksata. Zbog toga kod prim</w:t>
      </w:r>
      <w:r w:rsidR="006C2D03" w:rsidRPr="004F2F66">
        <w:rPr>
          <w:sz w:val="22"/>
          <w:szCs w:val="22"/>
          <w:lang w:val="sr-Latn-ME"/>
        </w:rPr>
        <w:t>j</w:t>
      </w:r>
      <w:r w:rsidRPr="004F2F66">
        <w:rPr>
          <w:sz w:val="22"/>
          <w:szCs w:val="22"/>
          <w:lang w:val="sr-Latn-ME"/>
        </w:rPr>
        <w:t>ene velikih doza metotreksata uv</w:t>
      </w:r>
      <w:r w:rsidR="006C2D03" w:rsidRPr="004F2F66">
        <w:rPr>
          <w:sz w:val="22"/>
          <w:szCs w:val="22"/>
          <w:lang w:val="sr-Latn-ME"/>
        </w:rPr>
        <w:t>ij</w:t>
      </w:r>
      <w:r w:rsidRPr="004F2F66">
        <w:rPr>
          <w:sz w:val="22"/>
          <w:szCs w:val="22"/>
          <w:lang w:val="sr-Latn-ME"/>
        </w:rPr>
        <w:t>ek treba izb</w:t>
      </w:r>
      <w:r w:rsidR="006C2D03" w:rsidRPr="004F2F66">
        <w:rPr>
          <w:sz w:val="22"/>
          <w:szCs w:val="22"/>
          <w:lang w:val="sr-Latn-ME"/>
        </w:rPr>
        <w:t>j</w:t>
      </w:r>
      <w:r w:rsidRPr="004F2F66">
        <w:rPr>
          <w:sz w:val="22"/>
          <w:szCs w:val="22"/>
          <w:lang w:val="sr-Latn-ME"/>
        </w:rPr>
        <w:t>eći prim</w:t>
      </w:r>
      <w:r w:rsidR="006C2D03" w:rsidRPr="004F2F66">
        <w:rPr>
          <w:sz w:val="22"/>
          <w:szCs w:val="22"/>
          <w:lang w:val="sr-Latn-ME"/>
        </w:rPr>
        <w:t>j</w:t>
      </w:r>
      <w:r w:rsidRPr="004F2F66">
        <w:rPr>
          <w:sz w:val="22"/>
          <w:szCs w:val="22"/>
          <w:lang w:val="sr-Latn-ME"/>
        </w:rPr>
        <w:t>enu NSAIL (vid</w:t>
      </w:r>
      <w:r w:rsidR="006C2D03" w:rsidRPr="004F2F66">
        <w:rPr>
          <w:sz w:val="22"/>
          <w:szCs w:val="22"/>
          <w:lang w:val="sr-Latn-ME"/>
        </w:rPr>
        <w:t>j</w:t>
      </w:r>
      <w:r w:rsidRPr="004F2F66">
        <w:rPr>
          <w:sz w:val="22"/>
          <w:szCs w:val="22"/>
          <w:lang w:val="sr-Latn-ME"/>
        </w:rPr>
        <w:t>eti u nastavku teksta).</w:t>
      </w:r>
    </w:p>
    <w:p w14:paraId="6DC87DB6" w14:textId="77777777" w:rsidR="00A76368" w:rsidRPr="004F2F66" w:rsidRDefault="00A76368" w:rsidP="00DA5916">
      <w:pPr>
        <w:tabs>
          <w:tab w:val="left" w:pos="284"/>
        </w:tabs>
        <w:jc w:val="both"/>
        <w:rPr>
          <w:sz w:val="22"/>
          <w:szCs w:val="22"/>
          <w:lang w:val="sr-Latn-ME"/>
        </w:rPr>
      </w:pPr>
    </w:p>
    <w:p w14:paraId="3F8BB278" w14:textId="5F62A4AF" w:rsidR="00A76368" w:rsidRPr="004F2F66" w:rsidRDefault="00A76368" w:rsidP="00DA5916">
      <w:pPr>
        <w:tabs>
          <w:tab w:val="left" w:pos="284"/>
        </w:tabs>
        <w:jc w:val="both"/>
        <w:rPr>
          <w:sz w:val="22"/>
          <w:szCs w:val="22"/>
          <w:lang w:val="sr-Latn-ME"/>
        </w:rPr>
      </w:pPr>
      <w:r w:rsidRPr="004F2F66">
        <w:rPr>
          <w:i/>
          <w:iCs/>
          <w:sz w:val="22"/>
          <w:szCs w:val="22"/>
          <w:lang w:val="sr-Latn-ME"/>
        </w:rPr>
        <w:t>Acetilsalicilna kiselina:</w:t>
      </w:r>
      <w:r w:rsidRPr="004F2F66">
        <w:rPr>
          <w:sz w:val="22"/>
          <w:szCs w:val="22"/>
          <w:lang w:val="sr-Latn-ME"/>
        </w:rPr>
        <w:t xml:space="preserve"> istovremena prim</w:t>
      </w:r>
      <w:r w:rsidR="006C2D03" w:rsidRPr="004F2F66">
        <w:rPr>
          <w:sz w:val="22"/>
          <w:szCs w:val="22"/>
          <w:lang w:val="sr-Latn-ME"/>
        </w:rPr>
        <w:t>j</w:t>
      </w:r>
      <w:r w:rsidRPr="004F2F66">
        <w:rPr>
          <w:sz w:val="22"/>
          <w:szCs w:val="22"/>
          <w:lang w:val="sr-Latn-ME"/>
        </w:rPr>
        <w:t>ena ibuprofena i acetilsalicilne kiseline se ne preporučuje zbog potencijalnog povećanja rizika od neželjenih reakcija.</w:t>
      </w:r>
    </w:p>
    <w:p w14:paraId="6D4A691A" w14:textId="77777777" w:rsidR="00A76368" w:rsidRPr="004F2F66" w:rsidRDefault="00A76368" w:rsidP="00DA5916">
      <w:pPr>
        <w:tabs>
          <w:tab w:val="left" w:pos="284"/>
        </w:tabs>
        <w:jc w:val="both"/>
        <w:rPr>
          <w:sz w:val="22"/>
          <w:szCs w:val="22"/>
          <w:lang w:val="sr-Latn-ME"/>
        </w:rPr>
      </w:pPr>
    </w:p>
    <w:p w14:paraId="5AAEFD89" w14:textId="6002B642" w:rsidR="00A76368" w:rsidRPr="004F2F66" w:rsidRDefault="00A76368" w:rsidP="00DA5916">
      <w:pPr>
        <w:tabs>
          <w:tab w:val="left" w:pos="284"/>
        </w:tabs>
        <w:jc w:val="both"/>
        <w:rPr>
          <w:sz w:val="22"/>
          <w:szCs w:val="22"/>
          <w:lang w:val="sr-Latn-ME"/>
        </w:rPr>
      </w:pPr>
      <w:r w:rsidRPr="004F2F66">
        <w:rPr>
          <w:sz w:val="22"/>
          <w:szCs w:val="22"/>
          <w:lang w:val="sr-Latn-ME"/>
        </w:rPr>
        <w:t>Eksperimentalni podaci ukazuju na to da pri istovremenoj upotrebi ibuprofen može kompetitivno inhibirati uticaj prim</w:t>
      </w:r>
      <w:r w:rsidR="006C2D03" w:rsidRPr="004F2F66">
        <w:rPr>
          <w:sz w:val="22"/>
          <w:szCs w:val="22"/>
          <w:lang w:val="sr-Latn-ME"/>
        </w:rPr>
        <w:t>j</w:t>
      </w:r>
      <w:r w:rsidRPr="004F2F66">
        <w:rPr>
          <w:sz w:val="22"/>
          <w:szCs w:val="22"/>
          <w:lang w:val="sr-Latn-ME"/>
        </w:rPr>
        <w:t>ene malih doza acetilsalicilne kiseline na agregaciju trombocita. Iako postoje nejasnoće u vezi ekstrapolacije ovih podataka u kliničku praksu, mogućnost da redovna, dugotrajna upotreba ibuprofena može da redukuje kardioprotektivno dejstvo malih doza acetilsalicilne kiseline se ne može isključiti. Nijedan klinički relevantni uticaj nije v</w:t>
      </w:r>
      <w:r w:rsidR="006C2D03" w:rsidRPr="004F2F66">
        <w:rPr>
          <w:sz w:val="22"/>
          <w:szCs w:val="22"/>
          <w:lang w:val="sr-Latn-ME"/>
        </w:rPr>
        <w:t>j</w:t>
      </w:r>
      <w:r w:rsidRPr="004F2F66">
        <w:rPr>
          <w:sz w:val="22"/>
          <w:szCs w:val="22"/>
          <w:lang w:val="sr-Latn-ME"/>
        </w:rPr>
        <w:t>erovatan pri povremenoj prim</w:t>
      </w:r>
      <w:r w:rsidR="006C2D03" w:rsidRPr="004F2F66">
        <w:rPr>
          <w:sz w:val="22"/>
          <w:szCs w:val="22"/>
          <w:lang w:val="sr-Latn-ME"/>
        </w:rPr>
        <w:t>j</w:t>
      </w:r>
      <w:r w:rsidRPr="004F2F66">
        <w:rPr>
          <w:sz w:val="22"/>
          <w:szCs w:val="22"/>
          <w:lang w:val="sr-Latn-ME"/>
        </w:rPr>
        <w:t>eni (vid</w:t>
      </w:r>
      <w:r w:rsidR="006C2D03"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5.1).</w:t>
      </w:r>
    </w:p>
    <w:p w14:paraId="06414A9D" w14:textId="77777777" w:rsidR="00A76368" w:rsidRPr="004F2F66" w:rsidRDefault="00A76368" w:rsidP="00DA5916">
      <w:pPr>
        <w:tabs>
          <w:tab w:val="left" w:pos="284"/>
        </w:tabs>
        <w:jc w:val="both"/>
        <w:rPr>
          <w:sz w:val="22"/>
          <w:szCs w:val="22"/>
          <w:lang w:val="sr-Latn-ME"/>
        </w:rPr>
      </w:pPr>
    </w:p>
    <w:p w14:paraId="11D81459" w14:textId="77777777" w:rsidR="00A76368" w:rsidRPr="004F2F66" w:rsidRDefault="00A76368" w:rsidP="00DA5916">
      <w:pPr>
        <w:tabs>
          <w:tab w:val="left" w:pos="284"/>
        </w:tabs>
        <w:jc w:val="both"/>
        <w:rPr>
          <w:sz w:val="22"/>
          <w:szCs w:val="22"/>
          <w:lang w:val="sr-Latn-ME"/>
        </w:rPr>
      </w:pPr>
      <w:r w:rsidRPr="004F2F66">
        <w:rPr>
          <w:i/>
          <w:iCs/>
          <w:sz w:val="22"/>
          <w:szCs w:val="22"/>
          <w:lang w:val="sr-Latn-ME"/>
        </w:rPr>
        <w:t>Kardiotonični glikozidi:</w:t>
      </w:r>
      <w:r w:rsidRPr="004F2F66">
        <w:rPr>
          <w:sz w:val="22"/>
          <w:szCs w:val="22"/>
          <w:lang w:val="sr-Latn-ME"/>
        </w:rPr>
        <w:t xml:space="preserve"> NSAIL mogu pogoršati srčanu insuficijenciju, smanjiti stepen glomerularne filtracije i povećati koncentraciju kardiotoničnih glikozida u plazmi (npr. digoksin).</w:t>
      </w:r>
    </w:p>
    <w:p w14:paraId="29914D5C" w14:textId="77777777" w:rsidR="00A76368" w:rsidRPr="004F2F66" w:rsidRDefault="00A76368" w:rsidP="00DA5916">
      <w:pPr>
        <w:tabs>
          <w:tab w:val="left" w:pos="284"/>
        </w:tabs>
        <w:jc w:val="both"/>
        <w:rPr>
          <w:sz w:val="22"/>
          <w:szCs w:val="22"/>
          <w:lang w:val="sr-Latn-ME"/>
        </w:rPr>
      </w:pPr>
    </w:p>
    <w:p w14:paraId="465190A6" w14:textId="6316FC7C" w:rsidR="00A76368" w:rsidRPr="004F2F66" w:rsidRDefault="00A76368" w:rsidP="00DA5916">
      <w:pPr>
        <w:tabs>
          <w:tab w:val="left" w:pos="284"/>
        </w:tabs>
        <w:jc w:val="both"/>
        <w:rPr>
          <w:sz w:val="22"/>
          <w:szCs w:val="22"/>
          <w:lang w:val="sr-Latn-ME"/>
        </w:rPr>
      </w:pPr>
      <w:r w:rsidRPr="004F2F66">
        <w:rPr>
          <w:i/>
          <w:sz w:val="22"/>
          <w:szCs w:val="22"/>
          <w:lang w:val="sr-Latn-ME"/>
        </w:rPr>
        <w:t>Mifepriston</w:t>
      </w:r>
      <w:r w:rsidRPr="004F2F66">
        <w:rPr>
          <w:sz w:val="22"/>
          <w:szCs w:val="22"/>
          <w:lang w:val="sr-Latn-ME"/>
        </w:rPr>
        <w:t>: smanjena efikasnost l</w:t>
      </w:r>
      <w:r w:rsidR="006C2D03" w:rsidRPr="004F2F66">
        <w:rPr>
          <w:sz w:val="22"/>
          <w:szCs w:val="22"/>
          <w:lang w:val="sr-Latn-ME"/>
        </w:rPr>
        <w:t>ij</w:t>
      </w:r>
      <w:r w:rsidRPr="004F2F66">
        <w:rPr>
          <w:sz w:val="22"/>
          <w:szCs w:val="22"/>
          <w:lang w:val="sr-Latn-ME"/>
        </w:rPr>
        <w:t>eka teoretski se može dogoditi zbog osobina NSAIL da inhibiraju sintezu prostaglandina. Ograničena saznanja ukazuju da istovremena prim</w:t>
      </w:r>
      <w:r w:rsidR="006C2D03" w:rsidRPr="004F2F66">
        <w:rPr>
          <w:sz w:val="22"/>
          <w:szCs w:val="22"/>
          <w:lang w:val="sr-Latn-ME"/>
        </w:rPr>
        <w:t>j</w:t>
      </w:r>
      <w:r w:rsidRPr="004F2F66">
        <w:rPr>
          <w:sz w:val="22"/>
          <w:szCs w:val="22"/>
          <w:lang w:val="sr-Latn-ME"/>
        </w:rPr>
        <w:t>ena NSAIL uključujući i acetilsalicilnu kiselinu na dan prim</w:t>
      </w:r>
      <w:r w:rsidR="006C2D03" w:rsidRPr="004F2F66">
        <w:rPr>
          <w:sz w:val="22"/>
          <w:szCs w:val="22"/>
          <w:lang w:val="sr-Latn-ME"/>
        </w:rPr>
        <w:t>j</w:t>
      </w:r>
      <w:r w:rsidRPr="004F2F66">
        <w:rPr>
          <w:sz w:val="22"/>
          <w:szCs w:val="22"/>
          <w:lang w:val="sr-Latn-ME"/>
        </w:rPr>
        <w:t>ene prostaglandina ne utiče neželjeno na dejstva mifepristona ili prostaglandina na sazr</w:t>
      </w:r>
      <w:r w:rsidR="006C2D03" w:rsidRPr="004F2F66">
        <w:rPr>
          <w:sz w:val="22"/>
          <w:szCs w:val="22"/>
          <w:lang w:val="sr-Latn-ME"/>
        </w:rPr>
        <w:t>ij</w:t>
      </w:r>
      <w:r w:rsidRPr="004F2F66">
        <w:rPr>
          <w:sz w:val="22"/>
          <w:szCs w:val="22"/>
          <w:lang w:val="sr-Latn-ME"/>
        </w:rPr>
        <w:t>evanje cerviksa ili kontraktilnost uterusa i ne smanjuje kliničku efikasnost medicinskog prekida trudnoće.</w:t>
      </w:r>
    </w:p>
    <w:p w14:paraId="4226FC0F" w14:textId="77777777" w:rsidR="00A76368" w:rsidRPr="004F2F66" w:rsidRDefault="00A76368" w:rsidP="00DA5916">
      <w:pPr>
        <w:tabs>
          <w:tab w:val="left" w:pos="284"/>
        </w:tabs>
        <w:jc w:val="both"/>
        <w:rPr>
          <w:sz w:val="22"/>
          <w:szCs w:val="22"/>
          <w:lang w:val="sr-Latn-ME"/>
        </w:rPr>
      </w:pPr>
    </w:p>
    <w:p w14:paraId="6CA0976D" w14:textId="133D79D9" w:rsidR="00A76368" w:rsidRPr="004F2F66" w:rsidRDefault="00A76368" w:rsidP="00DA5916">
      <w:pPr>
        <w:tabs>
          <w:tab w:val="left" w:pos="284"/>
        </w:tabs>
        <w:jc w:val="both"/>
        <w:rPr>
          <w:sz w:val="22"/>
          <w:szCs w:val="22"/>
          <w:lang w:val="sr-Latn-ME"/>
        </w:rPr>
      </w:pPr>
      <w:r w:rsidRPr="004F2F66">
        <w:rPr>
          <w:i/>
          <w:iCs/>
          <w:sz w:val="22"/>
          <w:szCs w:val="22"/>
          <w:lang w:val="sr-Latn-ME"/>
        </w:rPr>
        <w:t>Derivati sulfoniluree:</w:t>
      </w:r>
      <w:r w:rsidRPr="004F2F66">
        <w:rPr>
          <w:sz w:val="22"/>
          <w:szCs w:val="22"/>
          <w:lang w:val="sr-Latn-ME"/>
        </w:rPr>
        <w:t xml:space="preserve"> r</w:t>
      </w:r>
      <w:r w:rsidR="006C2D03" w:rsidRPr="004F2F66">
        <w:rPr>
          <w:sz w:val="22"/>
          <w:szCs w:val="22"/>
          <w:lang w:val="sr-Latn-ME"/>
        </w:rPr>
        <w:t>ij</w:t>
      </w:r>
      <w:r w:rsidRPr="004F2F66">
        <w:rPr>
          <w:sz w:val="22"/>
          <w:szCs w:val="22"/>
          <w:lang w:val="sr-Latn-ME"/>
        </w:rPr>
        <w:t>etko je opisivana hipoglikemija kod pacijenata koji su na terapiji sulfonilureom i koji su primali ibuprofen.</w:t>
      </w:r>
    </w:p>
    <w:p w14:paraId="67DE117A" w14:textId="77777777" w:rsidR="00A76368" w:rsidRPr="004F2F66" w:rsidRDefault="00A76368" w:rsidP="00DA5916">
      <w:pPr>
        <w:tabs>
          <w:tab w:val="left" w:pos="284"/>
        </w:tabs>
        <w:jc w:val="both"/>
        <w:rPr>
          <w:sz w:val="22"/>
          <w:szCs w:val="22"/>
          <w:lang w:val="sr-Latn-ME"/>
        </w:rPr>
      </w:pPr>
    </w:p>
    <w:p w14:paraId="4D517047" w14:textId="77777777" w:rsidR="00A76368" w:rsidRPr="004F2F66" w:rsidRDefault="00A76368" w:rsidP="00DA5916">
      <w:pPr>
        <w:tabs>
          <w:tab w:val="left" w:pos="284"/>
        </w:tabs>
        <w:jc w:val="both"/>
        <w:rPr>
          <w:sz w:val="22"/>
          <w:szCs w:val="22"/>
          <w:lang w:val="sr-Latn-ME"/>
        </w:rPr>
      </w:pPr>
      <w:r w:rsidRPr="004F2F66">
        <w:rPr>
          <w:i/>
          <w:iCs/>
          <w:sz w:val="22"/>
          <w:szCs w:val="22"/>
          <w:lang w:val="sr-Latn-ME"/>
        </w:rPr>
        <w:t>Zidovudin:</w:t>
      </w:r>
      <w:r w:rsidRPr="004F2F66">
        <w:rPr>
          <w:sz w:val="22"/>
          <w:szCs w:val="22"/>
          <w:lang w:val="sr-Latn-ME"/>
        </w:rPr>
        <w:t xml:space="preserve"> postoje dokazi o povećanom riziku od hemartroze i hematoma kod HIV (+) osoba sa hemofilijom koje istovremeno primaju zidovudin i ibuprofen.</w:t>
      </w:r>
    </w:p>
    <w:p w14:paraId="484D3067" w14:textId="77777777" w:rsidR="00A76368" w:rsidRPr="004F2F66" w:rsidRDefault="00A76368" w:rsidP="00DA5916">
      <w:pPr>
        <w:tabs>
          <w:tab w:val="left" w:pos="284"/>
        </w:tabs>
        <w:jc w:val="both"/>
        <w:rPr>
          <w:sz w:val="22"/>
          <w:szCs w:val="22"/>
          <w:lang w:val="sr-Latn-ME"/>
        </w:rPr>
      </w:pPr>
    </w:p>
    <w:p w14:paraId="5446CCBD" w14:textId="01830116" w:rsidR="00A76368" w:rsidRPr="004F2F66" w:rsidRDefault="00A76368" w:rsidP="00DA5916">
      <w:pPr>
        <w:tabs>
          <w:tab w:val="left" w:pos="284"/>
        </w:tabs>
        <w:jc w:val="both"/>
        <w:rPr>
          <w:i/>
          <w:iCs/>
          <w:sz w:val="22"/>
          <w:szCs w:val="22"/>
          <w:lang w:val="sr-Latn-ME"/>
        </w:rPr>
      </w:pPr>
      <w:r w:rsidRPr="004F2F66">
        <w:rPr>
          <w:i/>
          <w:iCs/>
          <w:sz w:val="22"/>
          <w:szCs w:val="22"/>
          <w:lang w:val="sr-Latn-ME"/>
        </w:rPr>
        <w:t>Sl</w:t>
      </w:r>
      <w:r w:rsidR="006C2D03" w:rsidRPr="004F2F66">
        <w:rPr>
          <w:i/>
          <w:iCs/>
          <w:sz w:val="22"/>
          <w:szCs w:val="22"/>
          <w:lang w:val="sr-Latn-ME"/>
        </w:rPr>
        <w:t>j</w:t>
      </w:r>
      <w:r w:rsidRPr="004F2F66">
        <w:rPr>
          <w:i/>
          <w:iCs/>
          <w:sz w:val="22"/>
          <w:szCs w:val="22"/>
          <w:lang w:val="sr-Latn-ME"/>
        </w:rPr>
        <w:t>edeće kombinacije sa l</w:t>
      </w:r>
      <w:r w:rsidR="006C2D03" w:rsidRPr="004F2F66">
        <w:rPr>
          <w:i/>
          <w:iCs/>
          <w:sz w:val="22"/>
          <w:szCs w:val="22"/>
          <w:lang w:val="sr-Latn-ME"/>
        </w:rPr>
        <w:t>ij</w:t>
      </w:r>
      <w:r w:rsidRPr="004F2F66">
        <w:rPr>
          <w:i/>
          <w:iCs/>
          <w:sz w:val="22"/>
          <w:szCs w:val="22"/>
          <w:lang w:val="sr-Latn-ME"/>
        </w:rPr>
        <w:t xml:space="preserve">ekom </w:t>
      </w:r>
      <w:r w:rsidR="000719C2" w:rsidRPr="004F2F66">
        <w:rPr>
          <w:rFonts w:eastAsia="TimesNewRoman"/>
          <w:i/>
          <w:iCs/>
          <w:sz w:val="22"/>
          <w:szCs w:val="22"/>
          <w:lang w:val="sr-Latn-ME"/>
        </w:rPr>
        <w:t>Brufen OTC</w:t>
      </w:r>
      <w:r w:rsidR="006C2D03" w:rsidRPr="004F2F66">
        <w:rPr>
          <w:rFonts w:eastAsia="TimesNewRoman"/>
          <w:i/>
          <w:iCs/>
          <w:sz w:val="22"/>
          <w:szCs w:val="22"/>
          <w:lang w:val="sr-Latn-ME"/>
        </w:rPr>
        <w:t xml:space="preserve"> </w:t>
      </w:r>
      <w:r w:rsidRPr="004F2F66">
        <w:rPr>
          <w:i/>
          <w:iCs/>
          <w:sz w:val="22"/>
          <w:szCs w:val="22"/>
          <w:lang w:val="sr-Latn-ME"/>
        </w:rPr>
        <w:t>mogu zaht</w:t>
      </w:r>
      <w:r w:rsidR="006C2D03" w:rsidRPr="004F2F66">
        <w:rPr>
          <w:i/>
          <w:iCs/>
          <w:sz w:val="22"/>
          <w:szCs w:val="22"/>
          <w:lang w:val="sr-Latn-ME"/>
        </w:rPr>
        <w:t>ij</w:t>
      </w:r>
      <w:r w:rsidRPr="004F2F66">
        <w:rPr>
          <w:i/>
          <w:iCs/>
          <w:sz w:val="22"/>
          <w:szCs w:val="22"/>
          <w:lang w:val="sr-Latn-ME"/>
        </w:rPr>
        <w:t>evati prilagođavanje doze:</w:t>
      </w:r>
    </w:p>
    <w:p w14:paraId="3B294906" w14:textId="77777777" w:rsidR="00A76368" w:rsidRPr="004F2F66" w:rsidRDefault="00A76368" w:rsidP="00DA5916">
      <w:pPr>
        <w:tabs>
          <w:tab w:val="left" w:pos="284"/>
        </w:tabs>
        <w:jc w:val="both"/>
        <w:rPr>
          <w:sz w:val="22"/>
          <w:szCs w:val="22"/>
          <w:lang w:val="sr-Latn-ME"/>
        </w:rPr>
      </w:pPr>
    </w:p>
    <w:p w14:paraId="39E34744" w14:textId="77777777" w:rsidR="00A76368" w:rsidRPr="004F2F66" w:rsidRDefault="00A76368" w:rsidP="00DA5916">
      <w:pPr>
        <w:tabs>
          <w:tab w:val="left" w:pos="284"/>
        </w:tabs>
        <w:jc w:val="both"/>
        <w:rPr>
          <w:sz w:val="22"/>
          <w:szCs w:val="22"/>
          <w:lang w:val="sr-Latn-ME"/>
        </w:rPr>
      </w:pPr>
      <w:r w:rsidRPr="004F2F66">
        <w:rPr>
          <w:sz w:val="22"/>
          <w:szCs w:val="22"/>
          <w:lang w:val="sr-Latn-ME"/>
        </w:rPr>
        <w:t>NSAIL mogu umanjiti dejstvo diuretika i antihipertenziva.</w:t>
      </w:r>
    </w:p>
    <w:p w14:paraId="5F31DE9B" w14:textId="77777777" w:rsidR="00A76368" w:rsidRPr="004F2F66" w:rsidRDefault="00A76368" w:rsidP="00DA5916">
      <w:pPr>
        <w:tabs>
          <w:tab w:val="left" w:pos="284"/>
        </w:tabs>
        <w:jc w:val="both"/>
        <w:rPr>
          <w:sz w:val="22"/>
          <w:szCs w:val="22"/>
          <w:lang w:val="sr-Latn-ME"/>
        </w:rPr>
      </w:pPr>
      <w:r w:rsidRPr="004F2F66">
        <w:rPr>
          <w:sz w:val="22"/>
          <w:szCs w:val="22"/>
          <w:lang w:val="sr-Latn-ME"/>
        </w:rPr>
        <w:t>Diuretici takođe mogu povećati rizik od nefrotoksičnosti NSAIL.</w:t>
      </w:r>
    </w:p>
    <w:p w14:paraId="1735D786" w14:textId="77777777" w:rsidR="00A76368" w:rsidRPr="004F2F66" w:rsidRDefault="00A76368" w:rsidP="00DA5916">
      <w:pPr>
        <w:tabs>
          <w:tab w:val="left" w:pos="284"/>
        </w:tabs>
        <w:jc w:val="both"/>
        <w:rPr>
          <w:sz w:val="22"/>
          <w:szCs w:val="22"/>
          <w:lang w:val="sr-Latn-ME"/>
        </w:rPr>
      </w:pPr>
    </w:p>
    <w:p w14:paraId="0799E2C9" w14:textId="29316862" w:rsidR="00A76368" w:rsidRPr="004F2F66" w:rsidRDefault="00A76368" w:rsidP="00DA5916">
      <w:pPr>
        <w:tabs>
          <w:tab w:val="left" w:pos="284"/>
        </w:tabs>
        <w:jc w:val="both"/>
        <w:rPr>
          <w:sz w:val="22"/>
          <w:szCs w:val="22"/>
          <w:lang w:val="sr-Latn-ME"/>
        </w:rPr>
      </w:pPr>
      <w:r w:rsidRPr="004F2F66">
        <w:rPr>
          <w:sz w:val="22"/>
          <w:szCs w:val="22"/>
          <w:lang w:val="sr-Latn-ME"/>
        </w:rPr>
        <w:t xml:space="preserve">NSAIL mogu smanjiti eliminaciju aminoglikozida. </w:t>
      </w:r>
      <w:r w:rsidRPr="004F2F66">
        <w:rPr>
          <w:i/>
          <w:sz w:val="22"/>
          <w:szCs w:val="22"/>
          <w:lang w:val="sr-Latn-ME"/>
        </w:rPr>
        <w:t>D</w:t>
      </w:r>
      <w:r w:rsidR="006C2D03" w:rsidRPr="004F2F66">
        <w:rPr>
          <w:i/>
          <w:sz w:val="22"/>
          <w:szCs w:val="22"/>
          <w:lang w:val="sr-Latn-ME"/>
        </w:rPr>
        <w:t>j</w:t>
      </w:r>
      <w:r w:rsidRPr="004F2F66">
        <w:rPr>
          <w:i/>
          <w:sz w:val="22"/>
          <w:szCs w:val="22"/>
          <w:lang w:val="sr-Latn-ME"/>
        </w:rPr>
        <w:t>eca</w:t>
      </w:r>
      <w:r w:rsidRPr="004F2F66">
        <w:rPr>
          <w:sz w:val="22"/>
          <w:szCs w:val="22"/>
          <w:lang w:val="sr-Latn-ME"/>
        </w:rPr>
        <w:t>: potreban je oprez tokom istovremene prim</w:t>
      </w:r>
      <w:r w:rsidR="006C2D03" w:rsidRPr="004F2F66">
        <w:rPr>
          <w:sz w:val="22"/>
          <w:szCs w:val="22"/>
          <w:lang w:val="sr-Latn-ME"/>
        </w:rPr>
        <w:t>j</w:t>
      </w:r>
      <w:r w:rsidRPr="004F2F66">
        <w:rPr>
          <w:sz w:val="22"/>
          <w:szCs w:val="22"/>
          <w:lang w:val="sr-Latn-ME"/>
        </w:rPr>
        <w:t>ene ibuprofena i aminoglikozida.</w:t>
      </w:r>
    </w:p>
    <w:p w14:paraId="359DE7DA" w14:textId="77777777" w:rsidR="00A76368" w:rsidRPr="004F2F66" w:rsidRDefault="00A76368" w:rsidP="00DA5916">
      <w:pPr>
        <w:tabs>
          <w:tab w:val="left" w:pos="284"/>
        </w:tabs>
        <w:jc w:val="both"/>
        <w:rPr>
          <w:sz w:val="22"/>
          <w:szCs w:val="22"/>
          <w:lang w:val="sr-Latn-ME"/>
        </w:rPr>
      </w:pPr>
    </w:p>
    <w:p w14:paraId="05D45DD5" w14:textId="677E3364" w:rsidR="00A76368" w:rsidRPr="004F2F66" w:rsidRDefault="00A76368" w:rsidP="00DA5916">
      <w:pPr>
        <w:tabs>
          <w:tab w:val="left" w:pos="284"/>
        </w:tabs>
        <w:jc w:val="both"/>
        <w:rPr>
          <w:sz w:val="22"/>
          <w:szCs w:val="22"/>
          <w:lang w:val="sr-Latn-ME"/>
        </w:rPr>
      </w:pPr>
      <w:r w:rsidRPr="004F2F66">
        <w:rPr>
          <w:i/>
          <w:iCs/>
          <w:sz w:val="22"/>
          <w:szCs w:val="22"/>
          <w:lang w:val="sr-Latn-ME"/>
        </w:rPr>
        <w:t>Litijum</w:t>
      </w:r>
      <w:r w:rsidRPr="004F2F66">
        <w:rPr>
          <w:sz w:val="22"/>
          <w:szCs w:val="22"/>
          <w:lang w:val="sr-Latn-ME"/>
        </w:rPr>
        <w:t>: ibuprofen smanjuje bubrežni klirens litijuma, a kao rezultat tome koncentracija litijuma u serumu može porasti. Kombinaciju treba izb</w:t>
      </w:r>
      <w:r w:rsidR="006C2D03" w:rsidRPr="004F2F66">
        <w:rPr>
          <w:sz w:val="22"/>
          <w:szCs w:val="22"/>
          <w:lang w:val="sr-Latn-ME"/>
        </w:rPr>
        <w:t>j</w:t>
      </w:r>
      <w:r w:rsidRPr="004F2F66">
        <w:rPr>
          <w:sz w:val="22"/>
          <w:szCs w:val="22"/>
          <w:lang w:val="sr-Latn-ME"/>
        </w:rPr>
        <w:t>egavati ukoliko nije moguće postići česte kontrole serumskog litijuma i smanjenje doze litijuma.</w:t>
      </w:r>
    </w:p>
    <w:p w14:paraId="3F205A5E" w14:textId="77777777" w:rsidR="00A76368" w:rsidRPr="004F2F66" w:rsidRDefault="00A76368" w:rsidP="00DA5916">
      <w:pPr>
        <w:tabs>
          <w:tab w:val="left" w:pos="284"/>
        </w:tabs>
        <w:jc w:val="both"/>
        <w:rPr>
          <w:sz w:val="22"/>
          <w:szCs w:val="22"/>
          <w:lang w:val="sr-Latn-ME"/>
        </w:rPr>
      </w:pPr>
    </w:p>
    <w:p w14:paraId="5737A582" w14:textId="1E508E81" w:rsidR="00A76368" w:rsidRPr="004F2F66" w:rsidRDefault="00A76368" w:rsidP="00DA5916">
      <w:pPr>
        <w:tabs>
          <w:tab w:val="left" w:pos="284"/>
        </w:tabs>
        <w:jc w:val="both"/>
        <w:rPr>
          <w:sz w:val="22"/>
          <w:szCs w:val="22"/>
          <w:lang w:val="sr-Latn-ME"/>
        </w:rPr>
      </w:pPr>
      <w:r w:rsidRPr="004F2F66">
        <w:rPr>
          <w:i/>
          <w:iCs/>
          <w:sz w:val="22"/>
          <w:szCs w:val="22"/>
          <w:lang w:val="sr-Latn-ME"/>
        </w:rPr>
        <w:lastRenderedPageBreak/>
        <w:t>ACE inhibitori, antagonisti angiotenzina-II i diuretici</w:t>
      </w:r>
      <w:r w:rsidRPr="004F2F66">
        <w:rPr>
          <w:sz w:val="22"/>
          <w:szCs w:val="22"/>
          <w:lang w:val="sr-Latn-ME"/>
        </w:rPr>
        <w:t>: povećan je rizik od akutne bubrežne insuficijencije, obično reverzibilno, kod pacijenata sa oštećenjem funkcije bubrega (npr. dehidrirani i/ili stariji pacijenti) kada se ACE inhibitori ili angiotenzin-II antagonisti daju istovremeno sa NSAIL, uključujući i selektivne inhibitore ciklooksigenaze-2. Kombinaciju, dakle, treba pažljivo prim</w:t>
      </w:r>
      <w:r w:rsidR="006C2D03" w:rsidRPr="004F2F66">
        <w:rPr>
          <w:sz w:val="22"/>
          <w:szCs w:val="22"/>
          <w:lang w:val="sr-Latn-ME"/>
        </w:rPr>
        <w:t>j</w:t>
      </w:r>
      <w:r w:rsidRPr="004F2F66">
        <w:rPr>
          <w:sz w:val="22"/>
          <w:szCs w:val="22"/>
          <w:lang w:val="sr-Latn-ME"/>
        </w:rPr>
        <w:t>enjivati kod pacijenata sa oštećenjem funkcije bubrega, naročito kod starijih pacijenata. Pacijente treba adekvatno hidrirati i prov</w:t>
      </w:r>
      <w:r w:rsidR="006C2D03" w:rsidRPr="004F2F66">
        <w:rPr>
          <w:sz w:val="22"/>
          <w:szCs w:val="22"/>
          <w:lang w:val="sr-Latn-ME"/>
        </w:rPr>
        <w:t>j</w:t>
      </w:r>
      <w:r w:rsidRPr="004F2F66">
        <w:rPr>
          <w:sz w:val="22"/>
          <w:szCs w:val="22"/>
          <w:lang w:val="sr-Latn-ME"/>
        </w:rPr>
        <w:t>eravati bubrežnu funkciju nakon otpočinjanja kombinovanog l</w:t>
      </w:r>
      <w:r w:rsidR="006C2D03" w:rsidRPr="004F2F66">
        <w:rPr>
          <w:sz w:val="22"/>
          <w:szCs w:val="22"/>
          <w:lang w:val="sr-Latn-ME"/>
        </w:rPr>
        <w:t>ij</w:t>
      </w:r>
      <w:r w:rsidRPr="004F2F66">
        <w:rPr>
          <w:sz w:val="22"/>
          <w:szCs w:val="22"/>
          <w:lang w:val="sr-Latn-ME"/>
        </w:rPr>
        <w:t>ečenja i u redovnim intervalima tokom l</w:t>
      </w:r>
      <w:r w:rsidR="006C2D03" w:rsidRPr="004F2F66">
        <w:rPr>
          <w:sz w:val="22"/>
          <w:szCs w:val="22"/>
          <w:lang w:val="sr-Latn-ME"/>
        </w:rPr>
        <w:t>ij</w:t>
      </w:r>
      <w:r w:rsidRPr="004F2F66">
        <w:rPr>
          <w:sz w:val="22"/>
          <w:szCs w:val="22"/>
          <w:lang w:val="sr-Latn-ME"/>
        </w:rPr>
        <w:t>ečenja (vid</w:t>
      </w:r>
      <w:r w:rsidR="006C2D03"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4.4).</w:t>
      </w:r>
    </w:p>
    <w:p w14:paraId="0CD55282" w14:textId="77777777" w:rsidR="00A76368" w:rsidRPr="004F2F66" w:rsidRDefault="00A76368" w:rsidP="00DA5916">
      <w:pPr>
        <w:tabs>
          <w:tab w:val="left" w:pos="284"/>
        </w:tabs>
        <w:jc w:val="both"/>
        <w:rPr>
          <w:sz w:val="22"/>
          <w:szCs w:val="22"/>
          <w:lang w:val="sr-Latn-ME"/>
        </w:rPr>
      </w:pPr>
    </w:p>
    <w:p w14:paraId="6ECAF661" w14:textId="4979C615" w:rsidR="00A76368" w:rsidRPr="004F2F66" w:rsidRDefault="00A76368" w:rsidP="00DA5916">
      <w:pPr>
        <w:tabs>
          <w:tab w:val="left" w:pos="284"/>
        </w:tabs>
        <w:jc w:val="both"/>
        <w:rPr>
          <w:sz w:val="22"/>
          <w:szCs w:val="22"/>
          <w:lang w:val="sr-Latn-ME"/>
        </w:rPr>
      </w:pPr>
      <w:r w:rsidRPr="004F2F66">
        <w:rPr>
          <w:i/>
          <w:iCs/>
          <w:sz w:val="22"/>
          <w:szCs w:val="22"/>
          <w:lang w:val="sr-Latn-ME"/>
        </w:rPr>
        <w:t>Beta-blokatori:</w:t>
      </w:r>
      <w:r w:rsidRPr="004F2F66">
        <w:rPr>
          <w:sz w:val="22"/>
          <w:szCs w:val="22"/>
          <w:lang w:val="sr-Latn-ME"/>
        </w:rPr>
        <w:t xml:space="preserve"> NSAIL onemogućavaju antihipertenzivno dejstvo l</w:t>
      </w:r>
      <w:r w:rsidR="006C2D03" w:rsidRPr="004F2F66">
        <w:rPr>
          <w:sz w:val="22"/>
          <w:szCs w:val="22"/>
          <w:lang w:val="sr-Latn-ME"/>
        </w:rPr>
        <w:t>j</w:t>
      </w:r>
      <w:r w:rsidRPr="004F2F66">
        <w:rPr>
          <w:sz w:val="22"/>
          <w:szCs w:val="22"/>
          <w:lang w:val="sr-Latn-ME"/>
        </w:rPr>
        <w:t xml:space="preserve">ekova koji blokiraju beta-adrenoreceptore. </w:t>
      </w:r>
    </w:p>
    <w:p w14:paraId="7B5AC711" w14:textId="77777777" w:rsidR="00A76368" w:rsidRPr="004F2F66" w:rsidRDefault="00A76368" w:rsidP="00DA5916">
      <w:pPr>
        <w:tabs>
          <w:tab w:val="left" w:pos="284"/>
        </w:tabs>
        <w:jc w:val="both"/>
        <w:rPr>
          <w:sz w:val="22"/>
          <w:szCs w:val="22"/>
          <w:lang w:val="sr-Latn-ME"/>
        </w:rPr>
      </w:pPr>
    </w:p>
    <w:p w14:paraId="6493E3AA" w14:textId="6DD60FB2" w:rsidR="00A76368" w:rsidRPr="004F2F66" w:rsidRDefault="00A76368" w:rsidP="00DA5916">
      <w:pPr>
        <w:tabs>
          <w:tab w:val="left" w:pos="284"/>
        </w:tabs>
        <w:jc w:val="both"/>
        <w:rPr>
          <w:sz w:val="22"/>
          <w:szCs w:val="22"/>
          <w:lang w:val="sr-Latn-ME"/>
        </w:rPr>
      </w:pPr>
      <w:r w:rsidRPr="004F2F66">
        <w:rPr>
          <w:i/>
          <w:iCs/>
          <w:sz w:val="22"/>
          <w:szCs w:val="22"/>
          <w:lang w:val="sr-Latn-ME"/>
        </w:rPr>
        <w:t>Selektivni inhibitori ponovnog preuzimanja serotonina (SSRI):</w:t>
      </w:r>
      <w:r w:rsidRPr="004F2F66">
        <w:rPr>
          <w:sz w:val="22"/>
          <w:szCs w:val="22"/>
          <w:lang w:val="sr-Latn-ME"/>
        </w:rPr>
        <w:t xml:space="preserve"> I SSRI i NSAIL povećavaju rizik od krvarenja, npr. iz gastrointestinalnog trakta. Ovaj rizik se povećava kombinovanom terapijom. Mehanizam se može povezati sa mogućim smanjenjem preuzimanja serotonina u trombocite (vid</w:t>
      </w:r>
      <w:r w:rsidR="006C2D03"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4.4).</w:t>
      </w:r>
    </w:p>
    <w:p w14:paraId="1891E0C7" w14:textId="77777777" w:rsidR="00A76368" w:rsidRPr="004F2F66" w:rsidRDefault="00A76368" w:rsidP="00DA5916">
      <w:pPr>
        <w:tabs>
          <w:tab w:val="left" w:pos="284"/>
        </w:tabs>
        <w:jc w:val="both"/>
        <w:rPr>
          <w:sz w:val="22"/>
          <w:szCs w:val="22"/>
          <w:lang w:val="sr-Latn-ME"/>
        </w:rPr>
      </w:pPr>
    </w:p>
    <w:p w14:paraId="2F68FAFA" w14:textId="482523C3" w:rsidR="00A76368" w:rsidRPr="004F2F66" w:rsidRDefault="00A76368" w:rsidP="00DA5916">
      <w:pPr>
        <w:tabs>
          <w:tab w:val="left" w:pos="284"/>
        </w:tabs>
        <w:jc w:val="both"/>
        <w:rPr>
          <w:sz w:val="22"/>
          <w:szCs w:val="22"/>
          <w:lang w:val="sr-Latn-ME"/>
        </w:rPr>
      </w:pPr>
      <w:r w:rsidRPr="004F2F66">
        <w:rPr>
          <w:i/>
          <w:iCs/>
          <w:sz w:val="22"/>
          <w:szCs w:val="22"/>
          <w:lang w:val="sr-Latn-ME"/>
        </w:rPr>
        <w:t>Ciklosporin:</w:t>
      </w:r>
      <w:r w:rsidRPr="004F2F66">
        <w:rPr>
          <w:sz w:val="22"/>
          <w:szCs w:val="22"/>
          <w:lang w:val="sr-Latn-ME"/>
        </w:rPr>
        <w:t xml:space="preserve"> smatra se da istovremena prim</w:t>
      </w:r>
      <w:r w:rsidR="006C2D03" w:rsidRPr="004F2F66">
        <w:rPr>
          <w:sz w:val="22"/>
          <w:szCs w:val="22"/>
          <w:lang w:val="sr-Latn-ME"/>
        </w:rPr>
        <w:t>j</w:t>
      </w:r>
      <w:r w:rsidRPr="004F2F66">
        <w:rPr>
          <w:sz w:val="22"/>
          <w:szCs w:val="22"/>
          <w:lang w:val="sr-Latn-ME"/>
        </w:rPr>
        <w:t>ena NSAIL i ciklosporina povećava rizik od nefrotoksičnosti usl</w:t>
      </w:r>
      <w:r w:rsidR="006C3CA1" w:rsidRPr="004F2F66">
        <w:rPr>
          <w:sz w:val="22"/>
          <w:szCs w:val="22"/>
          <w:lang w:val="sr-Latn-ME"/>
        </w:rPr>
        <w:t>j</w:t>
      </w:r>
      <w:r w:rsidRPr="004F2F66">
        <w:rPr>
          <w:sz w:val="22"/>
          <w:szCs w:val="22"/>
          <w:lang w:val="sr-Latn-ME"/>
        </w:rPr>
        <w:t>ed smanjene sinteze prostaciklina u bubrezima. Zbog toga, u slučaju kombinovanog l</w:t>
      </w:r>
      <w:r w:rsidR="006C2D03" w:rsidRPr="004F2F66">
        <w:rPr>
          <w:sz w:val="22"/>
          <w:szCs w:val="22"/>
          <w:lang w:val="sr-Latn-ME"/>
        </w:rPr>
        <w:t>ij</w:t>
      </w:r>
      <w:r w:rsidRPr="004F2F66">
        <w:rPr>
          <w:sz w:val="22"/>
          <w:szCs w:val="22"/>
          <w:lang w:val="sr-Latn-ME"/>
        </w:rPr>
        <w:t>ečenja treba pratiti bubrežnu funkciju.</w:t>
      </w:r>
    </w:p>
    <w:p w14:paraId="697103A3" w14:textId="77777777" w:rsidR="00A76368" w:rsidRPr="004F2F66" w:rsidRDefault="00A76368" w:rsidP="00DA5916">
      <w:pPr>
        <w:tabs>
          <w:tab w:val="left" w:pos="284"/>
        </w:tabs>
        <w:jc w:val="both"/>
        <w:rPr>
          <w:sz w:val="22"/>
          <w:szCs w:val="22"/>
          <w:lang w:val="sr-Latn-ME"/>
        </w:rPr>
      </w:pPr>
    </w:p>
    <w:p w14:paraId="2FA5749C" w14:textId="77777777" w:rsidR="00A76368" w:rsidRPr="004F2F66" w:rsidRDefault="00A76368" w:rsidP="00DA5916">
      <w:pPr>
        <w:tabs>
          <w:tab w:val="left" w:pos="284"/>
        </w:tabs>
        <w:jc w:val="both"/>
        <w:rPr>
          <w:sz w:val="22"/>
          <w:szCs w:val="22"/>
          <w:lang w:val="sr-Latn-ME"/>
        </w:rPr>
      </w:pPr>
      <w:r w:rsidRPr="004F2F66">
        <w:rPr>
          <w:i/>
          <w:iCs/>
          <w:sz w:val="22"/>
          <w:szCs w:val="22"/>
          <w:lang w:val="sr-Latn-ME"/>
        </w:rPr>
        <w:t>Kaptopril:</w:t>
      </w:r>
      <w:r w:rsidRPr="004F2F66">
        <w:rPr>
          <w:sz w:val="22"/>
          <w:szCs w:val="22"/>
          <w:lang w:val="sr-Latn-ME"/>
        </w:rPr>
        <w:t xml:space="preserve"> eksperimentalne studije ukazuju na to da ibuprofen neutrališe dejstvo kaptoprila na izlučivanje natrijuma.</w:t>
      </w:r>
    </w:p>
    <w:p w14:paraId="797749D4" w14:textId="77777777" w:rsidR="00A76368" w:rsidRPr="004F2F66" w:rsidRDefault="00A76368" w:rsidP="00DA5916">
      <w:pPr>
        <w:tabs>
          <w:tab w:val="left" w:pos="284"/>
        </w:tabs>
        <w:jc w:val="both"/>
        <w:rPr>
          <w:sz w:val="22"/>
          <w:szCs w:val="22"/>
          <w:lang w:val="sr-Latn-ME"/>
        </w:rPr>
      </w:pPr>
    </w:p>
    <w:p w14:paraId="70583CF4" w14:textId="61E06DCA" w:rsidR="00A76368" w:rsidRPr="004F2F66" w:rsidRDefault="00A76368" w:rsidP="00DA5916">
      <w:pPr>
        <w:tabs>
          <w:tab w:val="left" w:pos="284"/>
        </w:tabs>
        <w:jc w:val="both"/>
        <w:rPr>
          <w:sz w:val="22"/>
          <w:szCs w:val="22"/>
          <w:lang w:val="sr-Latn-ME"/>
        </w:rPr>
      </w:pPr>
      <w:r w:rsidRPr="004F2F66">
        <w:rPr>
          <w:i/>
          <w:iCs/>
          <w:sz w:val="22"/>
          <w:szCs w:val="22"/>
          <w:lang w:val="sr-Latn-ME"/>
        </w:rPr>
        <w:t>Holestiramin:</w:t>
      </w:r>
      <w:r w:rsidRPr="004F2F66">
        <w:rPr>
          <w:sz w:val="22"/>
          <w:szCs w:val="22"/>
          <w:lang w:val="sr-Latn-ME"/>
        </w:rPr>
        <w:t xml:space="preserve"> istovremena prim</w:t>
      </w:r>
      <w:r w:rsidR="006C2D03" w:rsidRPr="004F2F66">
        <w:rPr>
          <w:sz w:val="22"/>
          <w:szCs w:val="22"/>
          <w:lang w:val="sr-Latn-ME"/>
        </w:rPr>
        <w:t>j</w:t>
      </w:r>
      <w:r w:rsidRPr="004F2F66">
        <w:rPr>
          <w:sz w:val="22"/>
          <w:szCs w:val="22"/>
          <w:lang w:val="sr-Latn-ME"/>
        </w:rPr>
        <w:t>ena ibuprofena i holestiramina smanjuje (za 25%) resorpciju ibuprofena. Ove l</w:t>
      </w:r>
      <w:r w:rsidR="006C2D03" w:rsidRPr="004F2F66">
        <w:rPr>
          <w:sz w:val="22"/>
          <w:szCs w:val="22"/>
          <w:lang w:val="sr-Latn-ME"/>
        </w:rPr>
        <w:t>j</w:t>
      </w:r>
      <w:r w:rsidRPr="004F2F66">
        <w:rPr>
          <w:sz w:val="22"/>
          <w:szCs w:val="22"/>
          <w:lang w:val="sr-Latn-ME"/>
        </w:rPr>
        <w:t>ekove treba dati u intervalu od najmanje 2 sata.</w:t>
      </w:r>
    </w:p>
    <w:p w14:paraId="04274F0F" w14:textId="77777777" w:rsidR="00A76368" w:rsidRPr="004F2F66" w:rsidRDefault="00A76368" w:rsidP="00DA5916">
      <w:pPr>
        <w:tabs>
          <w:tab w:val="left" w:pos="284"/>
        </w:tabs>
        <w:jc w:val="both"/>
        <w:rPr>
          <w:sz w:val="22"/>
          <w:szCs w:val="22"/>
          <w:lang w:val="sr-Latn-ME"/>
        </w:rPr>
      </w:pPr>
    </w:p>
    <w:p w14:paraId="7310B402" w14:textId="4CFEFC16" w:rsidR="00A76368" w:rsidRPr="004F2F66" w:rsidRDefault="00A76368" w:rsidP="00DA5916">
      <w:pPr>
        <w:tabs>
          <w:tab w:val="left" w:pos="284"/>
        </w:tabs>
        <w:jc w:val="both"/>
        <w:rPr>
          <w:sz w:val="22"/>
          <w:szCs w:val="22"/>
          <w:lang w:val="sr-Latn-ME"/>
        </w:rPr>
      </w:pPr>
      <w:r w:rsidRPr="004F2F66">
        <w:rPr>
          <w:i/>
          <w:iCs/>
          <w:sz w:val="22"/>
          <w:szCs w:val="22"/>
          <w:lang w:val="sr-Latn-ME"/>
        </w:rPr>
        <w:t>Tiazidi, tiazidima slični l</w:t>
      </w:r>
      <w:r w:rsidR="006C2D03" w:rsidRPr="004F2F66">
        <w:rPr>
          <w:i/>
          <w:iCs/>
          <w:sz w:val="22"/>
          <w:szCs w:val="22"/>
          <w:lang w:val="sr-Latn-ME"/>
        </w:rPr>
        <w:t>j</w:t>
      </w:r>
      <w:r w:rsidRPr="004F2F66">
        <w:rPr>
          <w:i/>
          <w:iCs/>
          <w:sz w:val="22"/>
          <w:szCs w:val="22"/>
          <w:lang w:val="sr-Latn-ME"/>
        </w:rPr>
        <w:t>ekovi i diuretici Henleove petlje:</w:t>
      </w:r>
      <w:r w:rsidRPr="004F2F66">
        <w:rPr>
          <w:sz w:val="22"/>
          <w:szCs w:val="22"/>
          <w:lang w:val="sr-Latn-ME"/>
        </w:rPr>
        <w:t xml:space="preserve"> NSAIL mogu d</w:t>
      </w:r>
      <w:r w:rsidR="006C2D03" w:rsidRPr="004F2F66">
        <w:rPr>
          <w:sz w:val="22"/>
          <w:szCs w:val="22"/>
          <w:lang w:val="sr-Latn-ME"/>
        </w:rPr>
        <w:t>j</w:t>
      </w:r>
      <w:r w:rsidRPr="004F2F66">
        <w:rPr>
          <w:sz w:val="22"/>
          <w:szCs w:val="22"/>
          <w:lang w:val="sr-Latn-ME"/>
        </w:rPr>
        <w:t>elovati suprotno diuretičkom dejstvu furosemida i bumetanida, v</w:t>
      </w:r>
      <w:r w:rsidR="006C2D03" w:rsidRPr="004F2F66">
        <w:rPr>
          <w:sz w:val="22"/>
          <w:szCs w:val="22"/>
          <w:lang w:val="sr-Latn-ME"/>
        </w:rPr>
        <w:t>j</w:t>
      </w:r>
      <w:r w:rsidRPr="004F2F66">
        <w:rPr>
          <w:sz w:val="22"/>
          <w:szCs w:val="22"/>
          <w:lang w:val="sr-Latn-ME"/>
        </w:rPr>
        <w:t>erovatno kroz inhibiciju sinteze prostaglandina. Takođe, mogu d</w:t>
      </w:r>
      <w:r w:rsidR="006C2D03" w:rsidRPr="004F2F66">
        <w:rPr>
          <w:sz w:val="22"/>
          <w:szCs w:val="22"/>
          <w:lang w:val="sr-Latn-ME"/>
        </w:rPr>
        <w:t>j</w:t>
      </w:r>
      <w:r w:rsidRPr="004F2F66">
        <w:rPr>
          <w:sz w:val="22"/>
          <w:szCs w:val="22"/>
          <w:lang w:val="sr-Latn-ME"/>
        </w:rPr>
        <w:t>elovati suprotno antihipertenzivnom dejstvu tiazida.</w:t>
      </w:r>
    </w:p>
    <w:p w14:paraId="62D6AE74" w14:textId="77777777" w:rsidR="00A76368" w:rsidRPr="004F2F66" w:rsidRDefault="00A76368" w:rsidP="00DA5916">
      <w:pPr>
        <w:tabs>
          <w:tab w:val="left" w:pos="284"/>
        </w:tabs>
        <w:jc w:val="both"/>
        <w:rPr>
          <w:sz w:val="22"/>
          <w:szCs w:val="22"/>
          <w:lang w:val="sr-Latn-ME"/>
        </w:rPr>
      </w:pPr>
    </w:p>
    <w:p w14:paraId="60EF908C" w14:textId="0E57C396" w:rsidR="00A76368" w:rsidRPr="004F2F66" w:rsidRDefault="00A76368" w:rsidP="00DA5916">
      <w:pPr>
        <w:tabs>
          <w:tab w:val="left" w:pos="284"/>
        </w:tabs>
        <w:jc w:val="both"/>
        <w:rPr>
          <w:sz w:val="22"/>
          <w:szCs w:val="22"/>
          <w:lang w:val="sr-Latn-ME"/>
        </w:rPr>
      </w:pPr>
      <w:r w:rsidRPr="004F2F66">
        <w:rPr>
          <w:i/>
          <w:iCs/>
          <w:sz w:val="22"/>
          <w:szCs w:val="22"/>
          <w:lang w:val="sr-Latn-ME"/>
        </w:rPr>
        <w:t>Takrolimus:</w:t>
      </w:r>
      <w:r w:rsidRPr="004F2F66">
        <w:rPr>
          <w:sz w:val="22"/>
          <w:szCs w:val="22"/>
          <w:lang w:val="sr-Latn-ME"/>
        </w:rPr>
        <w:t xml:space="preserve"> smatra se da istovremena prim</w:t>
      </w:r>
      <w:r w:rsidR="006C2D03" w:rsidRPr="004F2F66">
        <w:rPr>
          <w:sz w:val="22"/>
          <w:szCs w:val="22"/>
          <w:lang w:val="sr-Latn-ME"/>
        </w:rPr>
        <w:t>j</w:t>
      </w:r>
      <w:r w:rsidRPr="004F2F66">
        <w:rPr>
          <w:sz w:val="22"/>
          <w:szCs w:val="22"/>
          <w:lang w:val="sr-Latn-ME"/>
        </w:rPr>
        <w:t>ena NSAIL i takrolimusa povećava rizik od nefrotoksičnosti zbog smanjene sinteze prostaciklina u bubregu. Zbog toga, u slučaju kombinovane prim</w:t>
      </w:r>
      <w:r w:rsidR="006C2D03" w:rsidRPr="004F2F66">
        <w:rPr>
          <w:sz w:val="22"/>
          <w:szCs w:val="22"/>
          <w:lang w:val="sr-Latn-ME"/>
        </w:rPr>
        <w:t>j</w:t>
      </w:r>
      <w:r w:rsidRPr="004F2F66">
        <w:rPr>
          <w:sz w:val="22"/>
          <w:szCs w:val="22"/>
          <w:lang w:val="sr-Latn-ME"/>
        </w:rPr>
        <w:t>ene treba pažljivo pratiti bubrežnu funkciju.</w:t>
      </w:r>
    </w:p>
    <w:p w14:paraId="61894717" w14:textId="77777777" w:rsidR="00A76368" w:rsidRPr="004F2F66" w:rsidRDefault="00A76368" w:rsidP="00DA5916">
      <w:pPr>
        <w:tabs>
          <w:tab w:val="left" w:pos="284"/>
        </w:tabs>
        <w:jc w:val="both"/>
        <w:rPr>
          <w:sz w:val="22"/>
          <w:szCs w:val="22"/>
          <w:lang w:val="sr-Latn-ME"/>
        </w:rPr>
      </w:pPr>
    </w:p>
    <w:p w14:paraId="6A791D56" w14:textId="3E12C6E6" w:rsidR="00A76368" w:rsidRPr="004F2F66" w:rsidRDefault="00A76368" w:rsidP="00DA5916">
      <w:pPr>
        <w:tabs>
          <w:tab w:val="left" w:pos="284"/>
        </w:tabs>
        <w:jc w:val="both"/>
        <w:rPr>
          <w:sz w:val="22"/>
          <w:szCs w:val="22"/>
          <w:lang w:val="sr-Latn-ME"/>
        </w:rPr>
      </w:pPr>
      <w:r w:rsidRPr="004F2F66">
        <w:rPr>
          <w:i/>
          <w:iCs/>
          <w:sz w:val="22"/>
          <w:szCs w:val="22"/>
          <w:lang w:val="sr-Latn-ME"/>
        </w:rPr>
        <w:t>Metotreksat:</w:t>
      </w:r>
      <w:r w:rsidRPr="004F2F66">
        <w:rPr>
          <w:sz w:val="22"/>
          <w:szCs w:val="22"/>
          <w:lang w:val="sr-Latn-ME"/>
        </w:rPr>
        <w:t xml:space="preserve"> treba uzeti u obzir rizik od potencijalne interakcije između NSAIL i metotreksata pri prim</w:t>
      </w:r>
      <w:r w:rsidR="006C2D03" w:rsidRPr="004F2F66">
        <w:rPr>
          <w:sz w:val="22"/>
          <w:szCs w:val="22"/>
          <w:lang w:val="sr-Latn-ME"/>
        </w:rPr>
        <w:t>j</w:t>
      </w:r>
      <w:r w:rsidRPr="004F2F66">
        <w:rPr>
          <w:sz w:val="22"/>
          <w:szCs w:val="22"/>
          <w:lang w:val="sr-Latn-ME"/>
        </w:rPr>
        <w:t>eni male doze metotreksata, posebno kod pacijenata sa bubrežnim poremećajem. Kad god se daje kombinovana terapija, treba pratiti bubrežnu funkciju. Posebno treba obratiti pažnju ako se NSAIL i metotreksat daju u roku od 24 sata, jer se koncentracije metotreksata u plazmi mogu povećati, što dovodi do povećane toksičnosti (vid</w:t>
      </w:r>
      <w:r w:rsidR="006C2D03" w:rsidRPr="004F2F66">
        <w:rPr>
          <w:sz w:val="22"/>
          <w:szCs w:val="22"/>
          <w:lang w:val="sr-Latn-ME"/>
        </w:rPr>
        <w:t>j</w:t>
      </w:r>
      <w:r w:rsidRPr="004F2F66">
        <w:rPr>
          <w:sz w:val="22"/>
          <w:szCs w:val="22"/>
          <w:lang w:val="sr-Latn-ME"/>
        </w:rPr>
        <w:t>eti prethodno).</w:t>
      </w:r>
    </w:p>
    <w:p w14:paraId="4367603B" w14:textId="77777777" w:rsidR="00A76368" w:rsidRPr="004F2F66" w:rsidRDefault="00A76368" w:rsidP="00DA5916">
      <w:pPr>
        <w:tabs>
          <w:tab w:val="left" w:pos="284"/>
        </w:tabs>
        <w:jc w:val="both"/>
        <w:rPr>
          <w:sz w:val="22"/>
          <w:szCs w:val="22"/>
          <w:lang w:val="sr-Latn-ME"/>
        </w:rPr>
      </w:pPr>
    </w:p>
    <w:p w14:paraId="6FE3982A" w14:textId="128223DD" w:rsidR="00A76368" w:rsidRPr="004F2F66" w:rsidRDefault="00A76368" w:rsidP="00DA5916">
      <w:pPr>
        <w:tabs>
          <w:tab w:val="left" w:pos="284"/>
        </w:tabs>
        <w:jc w:val="both"/>
        <w:rPr>
          <w:sz w:val="22"/>
          <w:szCs w:val="22"/>
          <w:lang w:val="sr-Latn-ME"/>
        </w:rPr>
      </w:pPr>
      <w:r w:rsidRPr="004F2F66">
        <w:rPr>
          <w:i/>
          <w:iCs/>
          <w:sz w:val="22"/>
          <w:szCs w:val="22"/>
          <w:lang w:val="sr-Latn-ME"/>
        </w:rPr>
        <w:t>Kortikosteroidi:</w:t>
      </w:r>
      <w:r w:rsidRPr="004F2F66">
        <w:rPr>
          <w:sz w:val="22"/>
          <w:szCs w:val="22"/>
          <w:lang w:val="sr-Latn-ME"/>
        </w:rPr>
        <w:t xml:space="preserve"> istovremena prim</w:t>
      </w:r>
      <w:r w:rsidR="00FE68AD" w:rsidRPr="004F2F66">
        <w:rPr>
          <w:sz w:val="22"/>
          <w:szCs w:val="22"/>
          <w:lang w:val="sr-Latn-ME"/>
        </w:rPr>
        <w:t>j</w:t>
      </w:r>
      <w:r w:rsidRPr="004F2F66">
        <w:rPr>
          <w:sz w:val="22"/>
          <w:szCs w:val="22"/>
          <w:lang w:val="sr-Latn-ME"/>
        </w:rPr>
        <w:t>ena povećava rizik od nastanka gastrointestinalnih ulceracija ili krvarenja.</w:t>
      </w:r>
    </w:p>
    <w:p w14:paraId="09517035" w14:textId="77777777" w:rsidR="00A76368" w:rsidRPr="004F2F66" w:rsidRDefault="00A76368" w:rsidP="00DA5916">
      <w:pPr>
        <w:tabs>
          <w:tab w:val="left" w:pos="284"/>
        </w:tabs>
        <w:jc w:val="both"/>
        <w:rPr>
          <w:sz w:val="22"/>
          <w:szCs w:val="22"/>
          <w:lang w:val="sr-Latn-ME"/>
        </w:rPr>
      </w:pPr>
    </w:p>
    <w:p w14:paraId="144A58EE" w14:textId="25A692F4" w:rsidR="00A76368" w:rsidRPr="004F2F66" w:rsidRDefault="00A76368" w:rsidP="00DA5916">
      <w:pPr>
        <w:tabs>
          <w:tab w:val="left" w:pos="284"/>
        </w:tabs>
        <w:jc w:val="both"/>
        <w:rPr>
          <w:sz w:val="22"/>
          <w:szCs w:val="22"/>
          <w:lang w:val="sr-Latn-ME"/>
        </w:rPr>
      </w:pPr>
      <w:r w:rsidRPr="004F2F66">
        <w:rPr>
          <w:i/>
          <w:iCs/>
          <w:sz w:val="22"/>
          <w:szCs w:val="22"/>
          <w:lang w:val="sr-Latn-ME"/>
        </w:rPr>
        <w:t>Inhibitori agregacije trombocita:</w:t>
      </w:r>
      <w:r w:rsidRPr="004F2F66">
        <w:rPr>
          <w:sz w:val="22"/>
          <w:szCs w:val="22"/>
          <w:lang w:val="sr-Latn-ME"/>
        </w:rPr>
        <w:t xml:space="preserve"> povećan je rizik od gastrointestinalnog krvarenja (vid</w:t>
      </w:r>
      <w:r w:rsidR="00FE68AD" w:rsidRPr="004F2F66">
        <w:rPr>
          <w:sz w:val="22"/>
          <w:szCs w:val="22"/>
          <w:lang w:val="sr-Latn-ME"/>
        </w:rPr>
        <w:t>j</w:t>
      </w:r>
      <w:r w:rsidRPr="004F2F66">
        <w:rPr>
          <w:sz w:val="22"/>
          <w:szCs w:val="22"/>
          <w:lang w:val="sr-Latn-ME"/>
        </w:rPr>
        <w:t>eti prethodno).</w:t>
      </w:r>
    </w:p>
    <w:p w14:paraId="0342545E" w14:textId="77777777" w:rsidR="00A76368" w:rsidRPr="004F2F66" w:rsidRDefault="00A76368" w:rsidP="00DA5916">
      <w:pPr>
        <w:tabs>
          <w:tab w:val="left" w:pos="284"/>
        </w:tabs>
        <w:jc w:val="both"/>
        <w:rPr>
          <w:i/>
          <w:iCs/>
          <w:sz w:val="22"/>
          <w:szCs w:val="22"/>
          <w:lang w:val="sr-Latn-ME"/>
        </w:rPr>
      </w:pPr>
    </w:p>
    <w:p w14:paraId="22AB4C94" w14:textId="21731BBD" w:rsidR="00A76368" w:rsidRPr="004F2F66" w:rsidRDefault="00A76368" w:rsidP="00DA5916">
      <w:pPr>
        <w:tabs>
          <w:tab w:val="left" w:pos="284"/>
        </w:tabs>
        <w:jc w:val="both"/>
        <w:rPr>
          <w:sz w:val="22"/>
          <w:szCs w:val="22"/>
          <w:lang w:val="sr-Latn-ME"/>
        </w:rPr>
      </w:pPr>
      <w:r w:rsidRPr="004F2F66">
        <w:rPr>
          <w:i/>
          <w:iCs/>
          <w:sz w:val="22"/>
          <w:szCs w:val="22"/>
          <w:lang w:val="sr-Latn-ME"/>
        </w:rPr>
        <w:t>CYP2C9 inhibitori:</w:t>
      </w:r>
      <w:r w:rsidRPr="004F2F66">
        <w:rPr>
          <w:sz w:val="22"/>
          <w:szCs w:val="22"/>
          <w:lang w:val="sr-Latn-ME"/>
        </w:rPr>
        <w:t xml:space="preserve"> istovremena prim</w:t>
      </w:r>
      <w:r w:rsidR="00FE68AD" w:rsidRPr="004F2F66">
        <w:rPr>
          <w:sz w:val="22"/>
          <w:szCs w:val="22"/>
          <w:lang w:val="sr-Latn-ME"/>
        </w:rPr>
        <w:t>j</w:t>
      </w:r>
      <w:r w:rsidRPr="004F2F66">
        <w:rPr>
          <w:sz w:val="22"/>
          <w:szCs w:val="22"/>
          <w:lang w:val="sr-Latn-ME"/>
        </w:rPr>
        <w:t>ena ibuprofena i CYP2C9 inhibitora može povećati izloženost ibuprofenu (CYP2C9 supstrat). U studiji sa vorikonazolom i flukonazolom (CYP2C9 inhibitori), zab</w:t>
      </w:r>
      <w:r w:rsidR="00B3073E" w:rsidRPr="004F2F66">
        <w:rPr>
          <w:sz w:val="22"/>
          <w:szCs w:val="22"/>
          <w:lang w:val="sr-Latn-ME"/>
        </w:rPr>
        <w:t>i</w:t>
      </w:r>
      <w:r w:rsidRPr="004F2F66">
        <w:rPr>
          <w:sz w:val="22"/>
          <w:szCs w:val="22"/>
          <w:lang w:val="sr-Latn-ME"/>
        </w:rPr>
        <w:t>l</w:t>
      </w:r>
      <w:r w:rsidR="00B3073E" w:rsidRPr="004F2F66">
        <w:rPr>
          <w:sz w:val="22"/>
          <w:szCs w:val="22"/>
          <w:lang w:val="sr-Latn-ME"/>
        </w:rPr>
        <w:t>j</w:t>
      </w:r>
      <w:r w:rsidRPr="004F2F66">
        <w:rPr>
          <w:sz w:val="22"/>
          <w:szCs w:val="22"/>
          <w:lang w:val="sr-Latn-ME"/>
        </w:rPr>
        <w:t>ežena je povećana izloženost S(+)-ibuprofenu za oko 80 do 100%. Smanjenje doze ibuprofena treba razmotriti kada se istovremeno prim</w:t>
      </w:r>
      <w:r w:rsidR="00B3073E" w:rsidRPr="004F2F66">
        <w:rPr>
          <w:sz w:val="22"/>
          <w:szCs w:val="22"/>
          <w:lang w:val="sr-Latn-ME"/>
        </w:rPr>
        <w:t>j</w:t>
      </w:r>
      <w:r w:rsidRPr="004F2F66">
        <w:rPr>
          <w:sz w:val="22"/>
          <w:szCs w:val="22"/>
          <w:lang w:val="sr-Latn-ME"/>
        </w:rPr>
        <w:t>enjuju snažni CYP2C9 inhibitori, naročito kada se prim</w:t>
      </w:r>
      <w:r w:rsidR="00B3073E" w:rsidRPr="004F2F66">
        <w:rPr>
          <w:sz w:val="22"/>
          <w:szCs w:val="22"/>
          <w:lang w:val="sr-Latn-ME"/>
        </w:rPr>
        <w:t>j</w:t>
      </w:r>
      <w:r w:rsidRPr="004F2F66">
        <w:rPr>
          <w:sz w:val="22"/>
          <w:szCs w:val="22"/>
          <w:lang w:val="sr-Latn-ME"/>
        </w:rPr>
        <w:t>enjuju velike doze ibuprofena zajedno sa vorikonazolom ili flukonazolom.</w:t>
      </w:r>
    </w:p>
    <w:p w14:paraId="20A5869D" w14:textId="77777777" w:rsidR="00A76368" w:rsidRPr="004F2F66" w:rsidRDefault="00A76368" w:rsidP="00DA5916">
      <w:pPr>
        <w:tabs>
          <w:tab w:val="left" w:pos="284"/>
        </w:tabs>
        <w:jc w:val="both"/>
        <w:rPr>
          <w:sz w:val="22"/>
          <w:szCs w:val="22"/>
          <w:lang w:val="sr-Latn-ME"/>
        </w:rPr>
      </w:pPr>
    </w:p>
    <w:p w14:paraId="0929EC09" w14:textId="77777777" w:rsidR="00A76368" w:rsidRPr="004F2F66" w:rsidRDefault="00A76368" w:rsidP="00DA5916">
      <w:pPr>
        <w:tabs>
          <w:tab w:val="left" w:pos="284"/>
        </w:tabs>
        <w:jc w:val="both"/>
        <w:rPr>
          <w:sz w:val="22"/>
          <w:szCs w:val="22"/>
          <w:lang w:val="sr-Latn-ME"/>
        </w:rPr>
      </w:pPr>
      <w:r w:rsidRPr="004F2F66">
        <w:rPr>
          <w:sz w:val="22"/>
          <w:szCs w:val="22"/>
          <w:lang w:val="sr-Latn-ME"/>
        </w:rPr>
        <w:t>Studije interakcija su sprovedene samo kod odraslih.</w:t>
      </w:r>
    </w:p>
    <w:p w14:paraId="0960A67F" w14:textId="77777777" w:rsidR="0072020E" w:rsidRPr="004F2F66" w:rsidRDefault="0072020E" w:rsidP="00DA5916">
      <w:pPr>
        <w:tabs>
          <w:tab w:val="left" w:pos="540"/>
          <w:tab w:val="left" w:pos="569"/>
        </w:tabs>
        <w:rPr>
          <w:bCs/>
          <w:sz w:val="22"/>
          <w:szCs w:val="22"/>
          <w:lang w:val="sr-Latn-ME"/>
        </w:rPr>
      </w:pPr>
    </w:p>
    <w:p w14:paraId="5BE015E6" w14:textId="77777777" w:rsidR="0072020E" w:rsidRPr="004F2F66" w:rsidRDefault="0072020E" w:rsidP="00DA5916">
      <w:pPr>
        <w:tabs>
          <w:tab w:val="left" w:pos="540"/>
          <w:tab w:val="left" w:pos="569"/>
        </w:tabs>
        <w:rPr>
          <w:b/>
          <w:sz w:val="22"/>
          <w:szCs w:val="22"/>
          <w:lang w:val="sr-Latn-ME"/>
        </w:rPr>
      </w:pPr>
      <w:r w:rsidRPr="004F2F66">
        <w:rPr>
          <w:b/>
          <w:bCs/>
          <w:sz w:val="22"/>
          <w:szCs w:val="22"/>
          <w:lang w:val="sr-Latn-ME"/>
        </w:rPr>
        <w:t xml:space="preserve">4.6. </w:t>
      </w:r>
      <w:r w:rsidR="00480FB1" w:rsidRPr="004F2F66">
        <w:rPr>
          <w:b/>
          <w:bCs/>
          <w:sz w:val="22"/>
          <w:szCs w:val="22"/>
          <w:lang w:val="sr-Latn-ME"/>
        </w:rPr>
        <w:tab/>
      </w:r>
      <w:r w:rsidR="006D20A5" w:rsidRPr="004F2F66">
        <w:rPr>
          <w:b/>
          <w:sz w:val="22"/>
          <w:szCs w:val="22"/>
          <w:lang w:val="sr-Latn-ME"/>
        </w:rPr>
        <w:t>Plodnost, trudnoća i dojenje</w:t>
      </w:r>
    </w:p>
    <w:p w14:paraId="12DE9841" w14:textId="77777777" w:rsidR="007064A5" w:rsidRPr="004F2F66" w:rsidRDefault="007064A5" w:rsidP="00DA5916">
      <w:pPr>
        <w:tabs>
          <w:tab w:val="left" w:pos="284"/>
        </w:tabs>
        <w:jc w:val="both"/>
        <w:rPr>
          <w:sz w:val="22"/>
          <w:szCs w:val="22"/>
          <w:lang w:val="sr-Latn-ME"/>
        </w:rPr>
      </w:pPr>
    </w:p>
    <w:p w14:paraId="0083ADE3" w14:textId="77777777" w:rsidR="007064A5" w:rsidRPr="004F2F66" w:rsidRDefault="007064A5" w:rsidP="00DA5916">
      <w:pPr>
        <w:tabs>
          <w:tab w:val="left" w:pos="284"/>
        </w:tabs>
        <w:jc w:val="both"/>
        <w:rPr>
          <w:iCs/>
          <w:sz w:val="22"/>
          <w:szCs w:val="22"/>
          <w:u w:val="single"/>
          <w:lang w:val="sr-Latn-ME"/>
        </w:rPr>
      </w:pPr>
      <w:r w:rsidRPr="004F2F66">
        <w:rPr>
          <w:iCs/>
          <w:sz w:val="22"/>
          <w:szCs w:val="22"/>
          <w:u w:val="single"/>
          <w:lang w:val="sr-Latn-ME"/>
        </w:rPr>
        <w:t>Trudnoća</w:t>
      </w:r>
    </w:p>
    <w:p w14:paraId="56B2A0C0" w14:textId="07308303" w:rsidR="007064A5" w:rsidRPr="004F2F66" w:rsidRDefault="007064A5" w:rsidP="00DA5916">
      <w:pPr>
        <w:tabs>
          <w:tab w:val="left" w:pos="284"/>
        </w:tabs>
        <w:jc w:val="both"/>
        <w:rPr>
          <w:sz w:val="22"/>
          <w:szCs w:val="22"/>
          <w:lang w:val="sr-Latn-ME"/>
        </w:rPr>
      </w:pPr>
      <w:r w:rsidRPr="004F2F66">
        <w:rPr>
          <w:sz w:val="22"/>
          <w:szCs w:val="22"/>
          <w:lang w:val="sr-Latn-ME"/>
        </w:rPr>
        <w:lastRenderedPageBreak/>
        <w:t>Inhibicija sinteze prostaglandina može nepovoljno uticati na trudnoću i/ili na embrio-fetalni razvoj. Podaci iz epidemioloških studija ukazuju na povećan rizik od spontanih pobačaja, srčanih malformacija i gastrošize nakon primjene inhibitora sinteze prostaglandina u ranoj trudnoći. Apsolutni rizik od kardiovaskularnih malformacija povećan je sa manje od 1% do oko 1,5%. Vjeruje se da se rizik povećava sa povećanjem doze i dužine terapije. Kod životinja je pokazano da je primjena inhibitora sinteze prostaglandina povećala pre- i postimplatacione gubitke i embrio-fetalnu smrtnost. Pored toga, povećana je incidenca različitih malformacija kod životinja, uključujući kardiovaskularne, ukoliko se inhibitori sinteze prostaglandina daju u periodu organogeneze.</w:t>
      </w:r>
      <w:r w:rsidR="003D3313" w:rsidRPr="004F2F66">
        <w:rPr>
          <w:sz w:val="22"/>
          <w:szCs w:val="22"/>
          <w:lang w:val="sr-Latn-ME"/>
        </w:rPr>
        <w:t xml:space="preserve"> </w:t>
      </w:r>
      <w:r w:rsidR="009F07B0" w:rsidRPr="004F2F66">
        <w:rPr>
          <w:sz w:val="22"/>
          <w:szCs w:val="22"/>
          <w:lang w:val="sr-Latn-ME"/>
        </w:rPr>
        <w:t xml:space="preserve">Od 20. nedjelje trudnoće, upotreba lijeka </w:t>
      </w:r>
      <w:r w:rsidR="000719C2" w:rsidRPr="004F2F66">
        <w:rPr>
          <w:sz w:val="22"/>
          <w:szCs w:val="22"/>
          <w:lang w:val="sr-Latn-ME"/>
        </w:rPr>
        <w:t>Brufen OTC</w:t>
      </w:r>
      <w:r w:rsidR="006525F3" w:rsidRPr="004F2F66">
        <w:rPr>
          <w:sz w:val="22"/>
          <w:szCs w:val="22"/>
          <w:vertAlign w:val="superscript"/>
          <w:lang w:val="sr-Latn-ME"/>
        </w:rPr>
        <w:t></w:t>
      </w:r>
      <w:r w:rsidR="009F07B0" w:rsidRPr="004F2F66">
        <w:rPr>
          <w:sz w:val="22"/>
          <w:szCs w:val="22"/>
          <w:lang w:val="sr-Latn-ME"/>
        </w:rPr>
        <w:t xml:space="preserve">može da izazove oligohidramnion kao posljedicu bubrežne disfunkcije fetusa. Ovo može da nastane ubrzo nakon započinjanja terapije i obično je reverzibilno nakon prekida primjene lijeka. Pored toga, bilo je izvještaja o konstrikciji </w:t>
      </w:r>
      <w:r w:rsidR="009F07B0" w:rsidRPr="004F2F66">
        <w:rPr>
          <w:i/>
          <w:iCs/>
          <w:sz w:val="22"/>
          <w:szCs w:val="22"/>
          <w:lang w:val="sr-Latn-ME"/>
        </w:rPr>
        <w:t>ductus arteriosus</w:t>
      </w:r>
      <w:r w:rsidR="009F07B0" w:rsidRPr="004F2F66">
        <w:rPr>
          <w:sz w:val="22"/>
          <w:szCs w:val="22"/>
          <w:lang w:val="sr-Latn-ME"/>
        </w:rPr>
        <w:t>-a nakon primjene lijeka u drugom trimestru, koji se povukao nakon prestanka liječenja.</w:t>
      </w:r>
    </w:p>
    <w:p w14:paraId="1DCDC3F0" w14:textId="77777777" w:rsidR="007064A5" w:rsidRPr="004F2F66" w:rsidRDefault="007064A5" w:rsidP="00DA5916">
      <w:pPr>
        <w:tabs>
          <w:tab w:val="left" w:pos="284"/>
        </w:tabs>
        <w:jc w:val="both"/>
        <w:rPr>
          <w:sz w:val="22"/>
          <w:szCs w:val="22"/>
          <w:lang w:val="sr-Latn-ME"/>
        </w:rPr>
      </w:pPr>
    </w:p>
    <w:p w14:paraId="79E2997D" w14:textId="2090B612" w:rsidR="007064A5" w:rsidRPr="004F2F66" w:rsidRDefault="006525F3" w:rsidP="00DA5916">
      <w:pPr>
        <w:tabs>
          <w:tab w:val="left" w:pos="284"/>
        </w:tabs>
        <w:jc w:val="both"/>
        <w:rPr>
          <w:sz w:val="22"/>
          <w:szCs w:val="22"/>
          <w:lang w:val="sr-Latn-ME"/>
        </w:rPr>
      </w:pPr>
      <w:r w:rsidRPr="004F2F66">
        <w:rPr>
          <w:sz w:val="22"/>
          <w:szCs w:val="22"/>
          <w:lang w:val="sr-Latn-ME"/>
        </w:rPr>
        <w:t>Zbog toga, l</w:t>
      </w:r>
      <w:r w:rsidR="007064A5" w:rsidRPr="004F2F66">
        <w:rPr>
          <w:sz w:val="22"/>
          <w:szCs w:val="22"/>
          <w:lang w:val="sr-Latn-ME"/>
        </w:rPr>
        <w:t xml:space="preserve">ijek </w:t>
      </w:r>
      <w:r w:rsidR="000719C2" w:rsidRPr="004F2F66">
        <w:rPr>
          <w:rFonts w:eastAsia="TimesNewRoman"/>
          <w:sz w:val="22"/>
          <w:szCs w:val="22"/>
          <w:lang w:val="sr-Latn-ME"/>
        </w:rPr>
        <w:t>Brufen OTC</w:t>
      </w:r>
      <w:r w:rsidR="007064A5" w:rsidRPr="004F2F66">
        <w:rPr>
          <w:rFonts w:eastAsia="TimesNewRoman"/>
          <w:sz w:val="22"/>
          <w:szCs w:val="22"/>
          <w:lang w:val="sr-Latn-ME"/>
        </w:rPr>
        <w:t xml:space="preserve"> </w:t>
      </w:r>
      <w:r w:rsidR="007064A5" w:rsidRPr="004F2F66">
        <w:rPr>
          <w:sz w:val="22"/>
          <w:szCs w:val="22"/>
          <w:lang w:val="sr-Latn-ME"/>
        </w:rPr>
        <w:t xml:space="preserve">ne treba primjenjivati u toku prvog i drugog trimestra trudnoće, osim ukoliko je neophodno. Ako lijek </w:t>
      </w:r>
      <w:r w:rsidR="000719C2" w:rsidRPr="004F2F66">
        <w:rPr>
          <w:rFonts w:eastAsia="TimesNewRoman"/>
          <w:sz w:val="22"/>
          <w:szCs w:val="22"/>
          <w:lang w:val="sr-Latn-ME"/>
        </w:rPr>
        <w:t>Brufen OTC</w:t>
      </w:r>
      <w:r w:rsidR="007064A5" w:rsidRPr="004F2F66">
        <w:rPr>
          <w:rFonts w:eastAsia="TimesNewRoman"/>
          <w:sz w:val="22"/>
          <w:szCs w:val="22"/>
          <w:lang w:val="sr-Latn-ME"/>
        </w:rPr>
        <w:t xml:space="preserve"> </w:t>
      </w:r>
      <w:r w:rsidR="007064A5" w:rsidRPr="004F2F66">
        <w:rPr>
          <w:sz w:val="22"/>
          <w:szCs w:val="22"/>
          <w:lang w:val="sr-Latn-ME"/>
        </w:rPr>
        <w:t xml:space="preserve">koriste žene koje pokušavaju da zatrudne ili tokom prvog i drugog trimestra trudnoće, doze treba da su najmanje, a terapija što je kraće moguća. </w:t>
      </w:r>
      <w:r w:rsidR="00DC4F1D" w:rsidRPr="004F2F66">
        <w:rPr>
          <w:sz w:val="22"/>
          <w:szCs w:val="22"/>
          <w:lang w:val="sr-Latn-ME"/>
        </w:rPr>
        <w:t xml:space="preserve">Treba razmotriti prenatalno praćenje oligohidramniona i konstrikcije </w:t>
      </w:r>
      <w:r w:rsidR="00DC4F1D" w:rsidRPr="004F2F66">
        <w:rPr>
          <w:i/>
          <w:iCs/>
          <w:sz w:val="22"/>
          <w:szCs w:val="22"/>
          <w:lang w:val="sr-Latn-ME"/>
        </w:rPr>
        <w:t>ductus arteriosus</w:t>
      </w:r>
      <w:r w:rsidR="00DC4F1D" w:rsidRPr="004F2F66">
        <w:rPr>
          <w:sz w:val="22"/>
          <w:szCs w:val="22"/>
          <w:lang w:val="sr-Latn-ME"/>
        </w:rPr>
        <w:t xml:space="preserve">-a nakon primjene ibuprofena tokom nekoliko dana počevši od 20. nedjelje gestacije i nadalje. Treba prekinuti primjenu lijeka </w:t>
      </w:r>
      <w:r w:rsidR="000719C2" w:rsidRPr="004F2F66">
        <w:rPr>
          <w:sz w:val="22"/>
          <w:szCs w:val="22"/>
          <w:lang w:val="sr-Latn-ME"/>
        </w:rPr>
        <w:t>Brufen OTC</w:t>
      </w:r>
      <w:r w:rsidR="00DC4F1D" w:rsidRPr="004F2F66">
        <w:rPr>
          <w:sz w:val="22"/>
          <w:szCs w:val="22"/>
          <w:lang w:val="sr-Latn-ME"/>
        </w:rPr>
        <w:t xml:space="preserve"> sirup ukoliko se jave oligohidramnion ili konstrikcija </w:t>
      </w:r>
      <w:r w:rsidR="00DC4F1D" w:rsidRPr="004F2F66">
        <w:rPr>
          <w:i/>
          <w:iCs/>
          <w:sz w:val="22"/>
          <w:szCs w:val="22"/>
          <w:lang w:val="sr-Latn-ME"/>
        </w:rPr>
        <w:t>ductus arteriosus</w:t>
      </w:r>
      <w:r w:rsidR="00DC4F1D" w:rsidRPr="004F2F66">
        <w:rPr>
          <w:sz w:val="22"/>
          <w:szCs w:val="22"/>
          <w:lang w:val="sr-Latn-ME"/>
        </w:rPr>
        <w:t>-a.</w:t>
      </w:r>
    </w:p>
    <w:p w14:paraId="05273F4F" w14:textId="77777777" w:rsidR="007064A5" w:rsidRPr="004F2F66" w:rsidRDefault="007064A5" w:rsidP="00DA5916">
      <w:pPr>
        <w:tabs>
          <w:tab w:val="left" w:pos="284"/>
        </w:tabs>
        <w:jc w:val="both"/>
        <w:rPr>
          <w:sz w:val="22"/>
          <w:szCs w:val="22"/>
          <w:lang w:val="sr-Latn-ME"/>
        </w:rPr>
      </w:pPr>
    </w:p>
    <w:p w14:paraId="4DB46695" w14:textId="06AD2708" w:rsidR="007064A5" w:rsidRPr="004F2F66" w:rsidRDefault="007064A5" w:rsidP="00DA5916">
      <w:pPr>
        <w:tabs>
          <w:tab w:val="left" w:pos="284"/>
        </w:tabs>
        <w:jc w:val="both"/>
        <w:rPr>
          <w:sz w:val="22"/>
          <w:szCs w:val="22"/>
          <w:lang w:val="sr-Latn-ME"/>
        </w:rPr>
      </w:pPr>
      <w:r w:rsidRPr="004F2F66">
        <w:rPr>
          <w:sz w:val="22"/>
          <w:szCs w:val="22"/>
          <w:lang w:val="sr-Latn-ME"/>
        </w:rPr>
        <w:t>U toku trećeg trimestra trudnoće, svi inhibitori sinteze prostaglandina mogu izložiti plod sl</w:t>
      </w:r>
      <w:r w:rsidR="00001A81" w:rsidRPr="004F2F66">
        <w:rPr>
          <w:sz w:val="22"/>
          <w:szCs w:val="22"/>
          <w:lang w:val="sr-Latn-ME"/>
        </w:rPr>
        <w:t>j</w:t>
      </w:r>
      <w:r w:rsidRPr="004F2F66">
        <w:rPr>
          <w:sz w:val="22"/>
          <w:szCs w:val="22"/>
          <w:lang w:val="sr-Latn-ME"/>
        </w:rPr>
        <w:t>edećim rizicima:</w:t>
      </w:r>
    </w:p>
    <w:p w14:paraId="1CD03467" w14:textId="4405989C" w:rsidR="007064A5" w:rsidRPr="004F2F66" w:rsidRDefault="007064A5" w:rsidP="00DA5916">
      <w:pPr>
        <w:numPr>
          <w:ilvl w:val="0"/>
          <w:numId w:val="14"/>
        </w:numPr>
        <w:tabs>
          <w:tab w:val="left" w:pos="284"/>
        </w:tabs>
        <w:contextualSpacing/>
        <w:jc w:val="both"/>
        <w:rPr>
          <w:sz w:val="22"/>
          <w:szCs w:val="22"/>
          <w:lang w:val="sr-Latn-ME"/>
        </w:rPr>
      </w:pPr>
      <w:r w:rsidRPr="004F2F66">
        <w:rPr>
          <w:sz w:val="22"/>
          <w:szCs w:val="22"/>
          <w:lang w:val="sr-Latn-ME"/>
        </w:rPr>
        <w:t>kardiopulmonalna toksičnost (preran</w:t>
      </w:r>
      <w:r w:rsidR="00726DA0" w:rsidRPr="004F2F66">
        <w:rPr>
          <w:sz w:val="22"/>
          <w:szCs w:val="22"/>
          <w:lang w:val="sr-Latn-ME"/>
        </w:rPr>
        <w:t>a</w:t>
      </w:r>
      <w:r w:rsidRPr="004F2F66">
        <w:rPr>
          <w:sz w:val="22"/>
          <w:szCs w:val="22"/>
          <w:lang w:val="sr-Latn-ME"/>
        </w:rPr>
        <w:t xml:space="preserve"> </w:t>
      </w:r>
      <w:r w:rsidR="00726DA0" w:rsidRPr="004F2F66">
        <w:rPr>
          <w:sz w:val="22"/>
          <w:szCs w:val="22"/>
          <w:lang w:val="sr-Latn-ME"/>
        </w:rPr>
        <w:t>konstrikcija/</w:t>
      </w:r>
      <w:r w:rsidRPr="004F2F66">
        <w:rPr>
          <w:sz w:val="22"/>
          <w:szCs w:val="22"/>
          <w:lang w:val="sr-Latn-ME"/>
        </w:rPr>
        <w:t xml:space="preserve">zatvaranje </w:t>
      </w:r>
      <w:r w:rsidRPr="004F2F66">
        <w:rPr>
          <w:i/>
          <w:sz w:val="22"/>
          <w:szCs w:val="22"/>
          <w:lang w:val="sr-Latn-ME"/>
        </w:rPr>
        <w:t>ductus arteriosus</w:t>
      </w:r>
      <w:r w:rsidRPr="004F2F66">
        <w:rPr>
          <w:sz w:val="22"/>
          <w:szCs w:val="22"/>
          <w:lang w:val="sr-Latn-ME"/>
        </w:rPr>
        <w:t>-a i plućn</w:t>
      </w:r>
      <w:r w:rsidR="00726DA0" w:rsidRPr="004F2F66">
        <w:rPr>
          <w:sz w:val="22"/>
          <w:szCs w:val="22"/>
          <w:lang w:val="sr-Latn-ME"/>
        </w:rPr>
        <w:t>a</w:t>
      </w:r>
      <w:r w:rsidRPr="004F2F66">
        <w:rPr>
          <w:sz w:val="22"/>
          <w:szCs w:val="22"/>
          <w:lang w:val="sr-Latn-ME"/>
        </w:rPr>
        <w:t xml:space="preserve"> hipertenzij</w:t>
      </w:r>
      <w:r w:rsidR="00726DA0" w:rsidRPr="004F2F66">
        <w:rPr>
          <w:sz w:val="22"/>
          <w:szCs w:val="22"/>
          <w:lang w:val="sr-Latn-ME"/>
        </w:rPr>
        <w:t>a</w:t>
      </w:r>
      <w:r w:rsidRPr="004F2F66">
        <w:rPr>
          <w:sz w:val="22"/>
          <w:szCs w:val="22"/>
          <w:lang w:val="sr-Latn-ME"/>
        </w:rPr>
        <w:t>)</w:t>
      </w:r>
    </w:p>
    <w:p w14:paraId="7A7717D3" w14:textId="25BC737D" w:rsidR="007064A5" w:rsidRPr="004F2F66" w:rsidRDefault="007064A5" w:rsidP="00DA5916">
      <w:pPr>
        <w:numPr>
          <w:ilvl w:val="0"/>
          <w:numId w:val="14"/>
        </w:numPr>
        <w:tabs>
          <w:tab w:val="left" w:pos="284"/>
        </w:tabs>
        <w:contextualSpacing/>
        <w:jc w:val="both"/>
        <w:rPr>
          <w:sz w:val="22"/>
          <w:szCs w:val="22"/>
          <w:lang w:val="sr-Latn-ME"/>
        </w:rPr>
      </w:pPr>
      <w:r w:rsidRPr="004F2F66">
        <w:rPr>
          <w:sz w:val="22"/>
          <w:szCs w:val="22"/>
          <w:lang w:val="sr-Latn-ME"/>
        </w:rPr>
        <w:t>renalna disfunkcija koja može da progredira u renalnu insuficijenciju sa oligohidramnio</w:t>
      </w:r>
      <w:r w:rsidR="00726DA0" w:rsidRPr="004F2F66">
        <w:rPr>
          <w:sz w:val="22"/>
          <w:szCs w:val="22"/>
          <w:lang w:val="sr-Latn-ME"/>
        </w:rPr>
        <w:t>n</w:t>
      </w:r>
      <w:r w:rsidRPr="004F2F66">
        <w:rPr>
          <w:sz w:val="22"/>
          <w:szCs w:val="22"/>
          <w:lang w:val="sr-Latn-ME"/>
        </w:rPr>
        <w:t>om</w:t>
      </w:r>
      <w:r w:rsidR="00726DA0" w:rsidRPr="004F2F66">
        <w:rPr>
          <w:sz w:val="22"/>
          <w:szCs w:val="22"/>
          <w:lang w:val="sr-Latn-ME"/>
        </w:rPr>
        <w:t xml:space="preserve"> (vidjeti tekst iznad)</w:t>
      </w:r>
      <w:r w:rsidRPr="004F2F66">
        <w:rPr>
          <w:sz w:val="22"/>
          <w:szCs w:val="22"/>
          <w:lang w:val="sr-Latn-ME"/>
        </w:rPr>
        <w:t xml:space="preserve">. </w:t>
      </w:r>
    </w:p>
    <w:p w14:paraId="45D9F3A3" w14:textId="77777777" w:rsidR="007064A5" w:rsidRPr="004F2F66" w:rsidRDefault="007064A5" w:rsidP="00DA5916">
      <w:pPr>
        <w:tabs>
          <w:tab w:val="left" w:pos="284"/>
        </w:tabs>
        <w:jc w:val="both"/>
        <w:rPr>
          <w:sz w:val="22"/>
          <w:szCs w:val="22"/>
          <w:lang w:val="sr-Latn-ME"/>
        </w:rPr>
      </w:pPr>
    </w:p>
    <w:p w14:paraId="556482F7" w14:textId="29BD68C9" w:rsidR="007064A5" w:rsidRPr="004F2F66" w:rsidRDefault="007064A5" w:rsidP="00DA5916">
      <w:pPr>
        <w:tabs>
          <w:tab w:val="left" w:pos="284"/>
        </w:tabs>
        <w:jc w:val="both"/>
        <w:rPr>
          <w:sz w:val="22"/>
          <w:szCs w:val="22"/>
          <w:lang w:val="sr-Latn-ME"/>
        </w:rPr>
      </w:pPr>
      <w:r w:rsidRPr="004F2F66">
        <w:rPr>
          <w:sz w:val="22"/>
          <w:szCs w:val="22"/>
          <w:lang w:val="sr-Latn-ME"/>
        </w:rPr>
        <w:t>Prim</w:t>
      </w:r>
      <w:r w:rsidR="00001A81" w:rsidRPr="004F2F66">
        <w:rPr>
          <w:sz w:val="22"/>
          <w:szCs w:val="22"/>
          <w:lang w:val="sr-Latn-ME"/>
        </w:rPr>
        <w:t>j</w:t>
      </w:r>
      <w:r w:rsidRPr="004F2F66">
        <w:rPr>
          <w:sz w:val="22"/>
          <w:szCs w:val="22"/>
          <w:lang w:val="sr-Latn-ME"/>
        </w:rPr>
        <w:t>ena inhibitora sinteze prostaglandina na kraju trudnoće može imati sl</w:t>
      </w:r>
      <w:r w:rsidR="00001A81" w:rsidRPr="004F2F66">
        <w:rPr>
          <w:sz w:val="22"/>
          <w:szCs w:val="22"/>
          <w:lang w:val="sr-Latn-ME"/>
        </w:rPr>
        <w:t>j</w:t>
      </w:r>
      <w:r w:rsidRPr="004F2F66">
        <w:rPr>
          <w:sz w:val="22"/>
          <w:szCs w:val="22"/>
          <w:lang w:val="sr-Latn-ME"/>
        </w:rPr>
        <w:t xml:space="preserve">edeće rizike po majku ili novorođenče: </w:t>
      </w:r>
    </w:p>
    <w:p w14:paraId="0C0113E7" w14:textId="77777777" w:rsidR="007064A5" w:rsidRPr="004F2F66" w:rsidRDefault="007064A5" w:rsidP="00DA5916">
      <w:pPr>
        <w:numPr>
          <w:ilvl w:val="0"/>
          <w:numId w:val="15"/>
        </w:numPr>
        <w:tabs>
          <w:tab w:val="left" w:pos="284"/>
        </w:tabs>
        <w:contextualSpacing/>
        <w:jc w:val="both"/>
        <w:rPr>
          <w:sz w:val="22"/>
          <w:szCs w:val="22"/>
          <w:lang w:val="sr-Latn-ME"/>
        </w:rPr>
      </w:pPr>
      <w:r w:rsidRPr="004F2F66">
        <w:rPr>
          <w:sz w:val="22"/>
          <w:szCs w:val="22"/>
          <w:lang w:val="sr-Latn-ME"/>
        </w:rPr>
        <w:t xml:space="preserve">produženje vremena krvarenja </w:t>
      </w:r>
    </w:p>
    <w:p w14:paraId="2065340D" w14:textId="77777777" w:rsidR="007064A5" w:rsidRPr="004F2F66" w:rsidRDefault="007064A5" w:rsidP="00DA5916">
      <w:pPr>
        <w:numPr>
          <w:ilvl w:val="0"/>
          <w:numId w:val="15"/>
        </w:numPr>
        <w:tabs>
          <w:tab w:val="left" w:pos="284"/>
        </w:tabs>
        <w:contextualSpacing/>
        <w:jc w:val="both"/>
        <w:rPr>
          <w:sz w:val="22"/>
          <w:szCs w:val="22"/>
          <w:lang w:val="sr-Latn-ME"/>
        </w:rPr>
      </w:pPr>
      <w:r w:rsidRPr="004F2F66">
        <w:rPr>
          <w:sz w:val="22"/>
          <w:szCs w:val="22"/>
          <w:lang w:val="sr-Latn-ME"/>
        </w:rPr>
        <w:t>inhibicija kontrakcija uterusa što može dovesti do odlaganja ili usporavanja porođaja.</w:t>
      </w:r>
    </w:p>
    <w:p w14:paraId="658A93DD" w14:textId="1A7AA93F" w:rsidR="007064A5" w:rsidRPr="004F2F66" w:rsidRDefault="007064A5" w:rsidP="00DA5916">
      <w:pPr>
        <w:tabs>
          <w:tab w:val="left" w:pos="284"/>
        </w:tabs>
        <w:jc w:val="both"/>
        <w:rPr>
          <w:sz w:val="22"/>
          <w:szCs w:val="22"/>
          <w:lang w:val="sr-Latn-ME"/>
        </w:rPr>
      </w:pPr>
      <w:r w:rsidRPr="004F2F66">
        <w:rPr>
          <w:sz w:val="22"/>
          <w:szCs w:val="22"/>
          <w:lang w:val="sr-Latn-ME"/>
        </w:rPr>
        <w:t>Zbog toga je l</w:t>
      </w:r>
      <w:r w:rsidR="00001A81" w:rsidRPr="004F2F66">
        <w:rPr>
          <w:sz w:val="22"/>
          <w:szCs w:val="22"/>
          <w:lang w:val="sr-Latn-ME"/>
        </w:rPr>
        <w:t>ij</w:t>
      </w:r>
      <w:r w:rsidRPr="004F2F66">
        <w:rPr>
          <w:sz w:val="22"/>
          <w:szCs w:val="22"/>
          <w:lang w:val="sr-Latn-ME"/>
        </w:rPr>
        <w:t xml:space="preserve">ek </w:t>
      </w:r>
      <w:bookmarkStart w:id="5" w:name="_Hlk139373197"/>
      <w:r w:rsidR="000719C2" w:rsidRPr="004F2F66">
        <w:rPr>
          <w:rFonts w:eastAsia="TimesNewRoman"/>
          <w:sz w:val="22"/>
          <w:szCs w:val="22"/>
          <w:lang w:val="sr-Latn-ME"/>
        </w:rPr>
        <w:t>Brufen OTC</w:t>
      </w:r>
      <w:r w:rsidR="00001A81" w:rsidRPr="004F2F66">
        <w:rPr>
          <w:rFonts w:eastAsia="TimesNewRoman"/>
          <w:sz w:val="22"/>
          <w:szCs w:val="22"/>
          <w:lang w:val="sr-Latn-ME"/>
        </w:rPr>
        <w:t xml:space="preserve"> </w:t>
      </w:r>
      <w:bookmarkEnd w:id="5"/>
      <w:r w:rsidRPr="004F2F66">
        <w:rPr>
          <w:sz w:val="22"/>
          <w:szCs w:val="22"/>
          <w:lang w:val="sr-Latn-ME"/>
        </w:rPr>
        <w:t>kontraindikovan u trećem trimestru trudnoće.</w:t>
      </w:r>
    </w:p>
    <w:p w14:paraId="10576785" w14:textId="77777777" w:rsidR="007064A5" w:rsidRPr="004F2F66" w:rsidRDefault="007064A5" w:rsidP="00DA5916">
      <w:pPr>
        <w:tabs>
          <w:tab w:val="left" w:pos="284"/>
        </w:tabs>
        <w:jc w:val="both"/>
        <w:rPr>
          <w:sz w:val="22"/>
          <w:szCs w:val="22"/>
          <w:lang w:val="sr-Latn-ME"/>
        </w:rPr>
      </w:pPr>
    </w:p>
    <w:p w14:paraId="042B11D1" w14:textId="77777777" w:rsidR="007064A5" w:rsidRPr="004F2F66" w:rsidRDefault="007064A5" w:rsidP="00DA5916">
      <w:pPr>
        <w:tabs>
          <w:tab w:val="left" w:pos="284"/>
        </w:tabs>
        <w:jc w:val="both"/>
        <w:rPr>
          <w:iCs/>
          <w:sz w:val="22"/>
          <w:szCs w:val="22"/>
          <w:u w:val="single"/>
          <w:lang w:val="sr-Latn-ME"/>
        </w:rPr>
      </w:pPr>
      <w:r w:rsidRPr="004F2F66">
        <w:rPr>
          <w:iCs/>
          <w:sz w:val="22"/>
          <w:szCs w:val="22"/>
          <w:u w:val="single"/>
          <w:lang w:val="sr-Latn-ME"/>
        </w:rPr>
        <w:t>Dojenje</w:t>
      </w:r>
    </w:p>
    <w:p w14:paraId="035730C2" w14:textId="1AC4A344" w:rsidR="007064A5" w:rsidRPr="004F2F66" w:rsidRDefault="007064A5" w:rsidP="00DA5916">
      <w:pPr>
        <w:tabs>
          <w:tab w:val="left" w:pos="284"/>
        </w:tabs>
        <w:jc w:val="both"/>
        <w:rPr>
          <w:sz w:val="22"/>
          <w:szCs w:val="22"/>
          <w:lang w:val="sr-Latn-ME"/>
        </w:rPr>
      </w:pPr>
      <w:r w:rsidRPr="004F2F66">
        <w:rPr>
          <w:sz w:val="22"/>
          <w:szCs w:val="22"/>
          <w:lang w:val="sr-Latn-ME"/>
        </w:rPr>
        <w:t xml:space="preserve">Ibuprofen se izlučuje u majčino </w:t>
      </w:r>
      <w:r w:rsidR="00DA5916" w:rsidRPr="004F2F66">
        <w:rPr>
          <w:sz w:val="22"/>
          <w:szCs w:val="22"/>
          <w:lang w:val="sr-Latn-ME"/>
        </w:rPr>
        <w:t>ml</w:t>
      </w:r>
      <w:r w:rsidR="00001A81" w:rsidRPr="004F2F66">
        <w:rPr>
          <w:sz w:val="22"/>
          <w:szCs w:val="22"/>
          <w:lang w:val="sr-Latn-ME"/>
        </w:rPr>
        <w:t>ij</w:t>
      </w:r>
      <w:r w:rsidRPr="004F2F66">
        <w:rPr>
          <w:sz w:val="22"/>
          <w:szCs w:val="22"/>
          <w:lang w:val="sr-Latn-ME"/>
        </w:rPr>
        <w:t>eko, ali je rizik po odojče pri kratkotrajnoj prim</w:t>
      </w:r>
      <w:r w:rsidR="00001A81" w:rsidRPr="004F2F66">
        <w:rPr>
          <w:sz w:val="22"/>
          <w:szCs w:val="22"/>
          <w:lang w:val="sr-Latn-ME"/>
        </w:rPr>
        <w:t>j</w:t>
      </w:r>
      <w:r w:rsidRPr="004F2F66">
        <w:rPr>
          <w:sz w:val="22"/>
          <w:szCs w:val="22"/>
          <w:lang w:val="sr-Latn-ME"/>
        </w:rPr>
        <w:t>eni terapijskih doza malo v</w:t>
      </w:r>
      <w:r w:rsidR="00001A81" w:rsidRPr="004F2F66">
        <w:rPr>
          <w:sz w:val="22"/>
          <w:szCs w:val="22"/>
          <w:lang w:val="sr-Latn-ME"/>
        </w:rPr>
        <w:t>j</w:t>
      </w:r>
      <w:r w:rsidRPr="004F2F66">
        <w:rPr>
          <w:sz w:val="22"/>
          <w:szCs w:val="22"/>
          <w:lang w:val="sr-Latn-ME"/>
        </w:rPr>
        <w:t>erovatan. U slučaju dugotrajne prim</w:t>
      </w:r>
      <w:r w:rsidR="00001A81" w:rsidRPr="004F2F66">
        <w:rPr>
          <w:sz w:val="22"/>
          <w:szCs w:val="22"/>
          <w:lang w:val="sr-Latn-ME"/>
        </w:rPr>
        <w:t>j</w:t>
      </w:r>
      <w:r w:rsidRPr="004F2F66">
        <w:rPr>
          <w:sz w:val="22"/>
          <w:szCs w:val="22"/>
          <w:lang w:val="sr-Latn-ME"/>
        </w:rPr>
        <w:t xml:space="preserve">ene treba razmotriti prekid dojenja. </w:t>
      </w:r>
    </w:p>
    <w:p w14:paraId="42F62DEF" w14:textId="77777777" w:rsidR="007064A5" w:rsidRPr="004F2F66" w:rsidRDefault="007064A5" w:rsidP="00DA5916">
      <w:pPr>
        <w:tabs>
          <w:tab w:val="left" w:pos="284"/>
        </w:tabs>
        <w:jc w:val="both"/>
        <w:rPr>
          <w:sz w:val="22"/>
          <w:szCs w:val="22"/>
          <w:lang w:val="sr-Latn-ME"/>
        </w:rPr>
      </w:pPr>
    </w:p>
    <w:p w14:paraId="794D1126" w14:textId="77777777" w:rsidR="007064A5" w:rsidRPr="004F2F66" w:rsidRDefault="007064A5" w:rsidP="00DA5916">
      <w:pPr>
        <w:tabs>
          <w:tab w:val="left" w:pos="284"/>
        </w:tabs>
        <w:jc w:val="both"/>
        <w:rPr>
          <w:iCs/>
          <w:sz w:val="22"/>
          <w:szCs w:val="22"/>
          <w:u w:val="single"/>
          <w:lang w:val="sr-Latn-ME"/>
        </w:rPr>
      </w:pPr>
      <w:r w:rsidRPr="004F2F66">
        <w:rPr>
          <w:iCs/>
          <w:sz w:val="22"/>
          <w:szCs w:val="22"/>
          <w:u w:val="single"/>
          <w:lang w:val="sr-Latn-ME"/>
        </w:rPr>
        <w:t>Plodnost</w:t>
      </w:r>
    </w:p>
    <w:p w14:paraId="1C97CB27" w14:textId="0497B09E" w:rsidR="007064A5" w:rsidRPr="004F2F66" w:rsidRDefault="007064A5" w:rsidP="00DA5916">
      <w:pPr>
        <w:tabs>
          <w:tab w:val="left" w:pos="284"/>
        </w:tabs>
        <w:jc w:val="both"/>
        <w:rPr>
          <w:sz w:val="22"/>
          <w:szCs w:val="22"/>
          <w:lang w:val="sr-Latn-ME"/>
        </w:rPr>
      </w:pPr>
      <w:r w:rsidRPr="004F2F66">
        <w:rPr>
          <w:sz w:val="22"/>
          <w:szCs w:val="22"/>
          <w:lang w:val="sr-Latn-ME"/>
        </w:rPr>
        <w:t>Upotreba ibuprofena može uticati na plodnost i nije preporučljiva kod žena koje pokušavaju da zatrudne. Kod žena koje imaju poteškoća da zatrudne ili se l</w:t>
      </w:r>
      <w:r w:rsidR="00001A81" w:rsidRPr="004F2F66">
        <w:rPr>
          <w:sz w:val="22"/>
          <w:szCs w:val="22"/>
          <w:lang w:val="sr-Latn-ME"/>
        </w:rPr>
        <w:t>ij</w:t>
      </w:r>
      <w:r w:rsidRPr="004F2F66">
        <w:rPr>
          <w:sz w:val="22"/>
          <w:szCs w:val="22"/>
          <w:lang w:val="sr-Latn-ME"/>
        </w:rPr>
        <w:t>eče od neplodnosti, treba razmotriti prekid prim</w:t>
      </w:r>
      <w:r w:rsidR="00001A81" w:rsidRPr="004F2F66">
        <w:rPr>
          <w:sz w:val="22"/>
          <w:szCs w:val="22"/>
          <w:lang w:val="sr-Latn-ME"/>
        </w:rPr>
        <w:t>j</w:t>
      </w:r>
      <w:r w:rsidRPr="004F2F66">
        <w:rPr>
          <w:sz w:val="22"/>
          <w:szCs w:val="22"/>
          <w:lang w:val="sr-Latn-ME"/>
        </w:rPr>
        <w:t>ene ibuprofena.</w:t>
      </w:r>
    </w:p>
    <w:p w14:paraId="0FD331AD" w14:textId="77777777" w:rsidR="00227BDB" w:rsidRPr="004F2F66" w:rsidRDefault="00227BDB" w:rsidP="00DA5916">
      <w:pPr>
        <w:tabs>
          <w:tab w:val="left" w:pos="540"/>
          <w:tab w:val="left" w:pos="569"/>
        </w:tabs>
        <w:ind w:left="540" w:hanging="540"/>
        <w:rPr>
          <w:b/>
          <w:bCs/>
          <w:sz w:val="22"/>
          <w:szCs w:val="22"/>
          <w:lang w:val="sr-Latn-ME"/>
        </w:rPr>
      </w:pPr>
    </w:p>
    <w:p w14:paraId="34257F02" w14:textId="2130D47C" w:rsidR="0072020E" w:rsidRPr="004F2F66" w:rsidRDefault="0072020E" w:rsidP="00DA5916">
      <w:pPr>
        <w:tabs>
          <w:tab w:val="left" w:pos="540"/>
          <w:tab w:val="left" w:pos="569"/>
        </w:tabs>
        <w:ind w:left="540" w:hanging="540"/>
        <w:rPr>
          <w:b/>
          <w:bCs/>
          <w:sz w:val="22"/>
          <w:szCs w:val="22"/>
          <w:lang w:val="sr-Latn-ME"/>
        </w:rPr>
      </w:pPr>
      <w:r w:rsidRPr="004F2F66">
        <w:rPr>
          <w:b/>
          <w:bCs/>
          <w:sz w:val="22"/>
          <w:szCs w:val="22"/>
          <w:lang w:val="sr-Latn-ME"/>
        </w:rPr>
        <w:t xml:space="preserve">4.7. </w:t>
      </w:r>
      <w:r w:rsidR="00480FB1" w:rsidRPr="004F2F66">
        <w:rPr>
          <w:b/>
          <w:bCs/>
          <w:sz w:val="22"/>
          <w:szCs w:val="22"/>
          <w:lang w:val="sr-Latn-ME"/>
        </w:rPr>
        <w:tab/>
      </w:r>
      <w:r w:rsidRPr="004F2F66">
        <w:rPr>
          <w:b/>
          <w:bCs/>
          <w:sz w:val="22"/>
          <w:szCs w:val="22"/>
          <w:lang w:val="sr-Latn-ME"/>
        </w:rPr>
        <w:t xml:space="preserve">Uticaj na </w:t>
      </w:r>
      <w:r w:rsidR="002031B3" w:rsidRPr="004F2F66">
        <w:rPr>
          <w:b/>
          <w:bCs/>
          <w:sz w:val="22"/>
          <w:szCs w:val="22"/>
          <w:lang w:val="sr-Latn-ME"/>
        </w:rPr>
        <w:t xml:space="preserve">sposobnost </w:t>
      </w:r>
      <w:r w:rsidR="00F34554" w:rsidRPr="004F2F66">
        <w:rPr>
          <w:b/>
          <w:bCs/>
          <w:sz w:val="22"/>
          <w:szCs w:val="22"/>
          <w:lang w:val="sr-Latn-ME"/>
        </w:rPr>
        <w:t>upravljanja vozili</w:t>
      </w:r>
      <w:r w:rsidRPr="004F2F66">
        <w:rPr>
          <w:b/>
          <w:bCs/>
          <w:sz w:val="22"/>
          <w:szCs w:val="22"/>
          <w:lang w:val="sr-Latn-ME"/>
        </w:rPr>
        <w:t>m</w:t>
      </w:r>
      <w:r w:rsidR="00F34554" w:rsidRPr="004F2F66">
        <w:rPr>
          <w:b/>
          <w:bCs/>
          <w:sz w:val="22"/>
          <w:szCs w:val="22"/>
          <w:lang w:val="sr-Latn-ME"/>
        </w:rPr>
        <w:t>a</w:t>
      </w:r>
      <w:r w:rsidRPr="004F2F66">
        <w:rPr>
          <w:b/>
          <w:bCs/>
          <w:sz w:val="22"/>
          <w:szCs w:val="22"/>
          <w:lang w:val="sr-Latn-ME"/>
        </w:rPr>
        <w:t xml:space="preserve"> i </w:t>
      </w:r>
      <w:r w:rsidR="000D3449" w:rsidRPr="004F2F66">
        <w:rPr>
          <w:b/>
          <w:bCs/>
          <w:sz w:val="22"/>
          <w:szCs w:val="22"/>
          <w:lang w:val="sr-Latn-ME"/>
        </w:rPr>
        <w:t xml:space="preserve">rukovanje </w:t>
      </w:r>
      <w:r w:rsidRPr="004F2F66">
        <w:rPr>
          <w:b/>
          <w:bCs/>
          <w:sz w:val="22"/>
          <w:szCs w:val="22"/>
          <w:lang w:val="sr-Latn-ME"/>
        </w:rPr>
        <w:t>mašinama</w:t>
      </w:r>
    </w:p>
    <w:p w14:paraId="69546F96" w14:textId="77777777" w:rsidR="00AC3242" w:rsidRPr="004F2F66" w:rsidRDefault="00AC3242" w:rsidP="00DA5916">
      <w:pPr>
        <w:tabs>
          <w:tab w:val="left" w:pos="540"/>
          <w:tab w:val="left" w:pos="569"/>
        </w:tabs>
        <w:ind w:left="540" w:hanging="540"/>
        <w:rPr>
          <w:b/>
          <w:bCs/>
          <w:sz w:val="22"/>
          <w:szCs w:val="22"/>
          <w:lang w:val="sr-Latn-ME"/>
        </w:rPr>
      </w:pPr>
    </w:p>
    <w:p w14:paraId="2EB1D687" w14:textId="2B0A0E15" w:rsidR="00001A81" w:rsidRPr="004F2F66" w:rsidRDefault="00001A81" w:rsidP="00DA5916">
      <w:pPr>
        <w:tabs>
          <w:tab w:val="left" w:pos="284"/>
        </w:tabs>
        <w:jc w:val="both"/>
        <w:rPr>
          <w:sz w:val="22"/>
          <w:szCs w:val="22"/>
          <w:lang w:val="sr-Latn-ME"/>
        </w:rPr>
      </w:pPr>
      <w:r w:rsidRPr="004F2F66">
        <w:rPr>
          <w:sz w:val="22"/>
          <w:szCs w:val="22"/>
          <w:lang w:val="sr-Latn-ME"/>
        </w:rPr>
        <w:t>Prim</w:t>
      </w:r>
      <w:r w:rsidR="00AC3242" w:rsidRPr="004F2F66">
        <w:rPr>
          <w:sz w:val="22"/>
          <w:szCs w:val="22"/>
          <w:lang w:val="sr-Latn-ME"/>
        </w:rPr>
        <w:t>j</w:t>
      </w:r>
      <w:r w:rsidRPr="004F2F66">
        <w:rPr>
          <w:sz w:val="22"/>
          <w:szCs w:val="22"/>
          <w:lang w:val="sr-Latn-ME"/>
        </w:rPr>
        <w:t>ena ibuprofena kod pojedinih pacijenata može uticati na vr</w:t>
      </w:r>
      <w:r w:rsidR="00AC3242" w:rsidRPr="004F2F66">
        <w:rPr>
          <w:sz w:val="22"/>
          <w:szCs w:val="22"/>
          <w:lang w:val="sr-Latn-ME"/>
        </w:rPr>
        <w:t>ij</w:t>
      </w:r>
      <w:r w:rsidRPr="004F2F66">
        <w:rPr>
          <w:sz w:val="22"/>
          <w:szCs w:val="22"/>
          <w:lang w:val="sr-Latn-ME"/>
        </w:rPr>
        <w:t>eme reagovanja. Ovo treba uzeti u obzir u situacijama koje zaht</w:t>
      </w:r>
      <w:r w:rsidR="00AC3242" w:rsidRPr="004F2F66">
        <w:rPr>
          <w:sz w:val="22"/>
          <w:szCs w:val="22"/>
          <w:lang w:val="sr-Latn-ME"/>
        </w:rPr>
        <w:t>ij</w:t>
      </w:r>
      <w:r w:rsidRPr="004F2F66">
        <w:rPr>
          <w:sz w:val="22"/>
          <w:szCs w:val="22"/>
          <w:lang w:val="sr-Latn-ME"/>
        </w:rPr>
        <w:t>evaju povećanu budnost, npr. vožnja automobila. Ovo se u najvećoj m</w:t>
      </w:r>
      <w:r w:rsidR="00AC3242" w:rsidRPr="004F2F66">
        <w:rPr>
          <w:sz w:val="22"/>
          <w:szCs w:val="22"/>
          <w:lang w:val="sr-Latn-ME"/>
        </w:rPr>
        <w:t>j</w:t>
      </w:r>
      <w:r w:rsidRPr="004F2F66">
        <w:rPr>
          <w:sz w:val="22"/>
          <w:szCs w:val="22"/>
          <w:lang w:val="sr-Latn-ME"/>
        </w:rPr>
        <w:t>eri odnosi na kombinovanu prim</w:t>
      </w:r>
      <w:r w:rsidR="00AC3242" w:rsidRPr="004F2F66">
        <w:rPr>
          <w:sz w:val="22"/>
          <w:szCs w:val="22"/>
          <w:lang w:val="sr-Latn-ME"/>
        </w:rPr>
        <w:t>j</w:t>
      </w:r>
      <w:r w:rsidRPr="004F2F66">
        <w:rPr>
          <w:sz w:val="22"/>
          <w:szCs w:val="22"/>
          <w:lang w:val="sr-Latn-ME"/>
        </w:rPr>
        <w:t>enu sa alkoholom.</w:t>
      </w:r>
    </w:p>
    <w:p w14:paraId="777FBBA7" w14:textId="77777777" w:rsidR="00001A81" w:rsidRPr="004F2F66" w:rsidRDefault="00001A81" w:rsidP="00DA5916">
      <w:pPr>
        <w:tabs>
          <w:tab w:val="left" w:pos="284"/>
        </w:tabs>
        <w:jc w:val="both"/>
        <w:rPr>
          <w:sz w:val="22"/>
          <w:szCs w:val="22"/>
          <w:lang w:val="sr-Latn-ME"/>
        </w:rPr>
      </w:pPr>
    </w:p>
    <w:p w14:paraId="7A4EE1DC" w14:textId="77777777" w:rsidR="00001A81" w:rsidRPr="004F2F66" w:rsidRDefault="00001A81" w:rsidP="00DA5916">
      <w:pPr>
        <w:tabs>
          <w:tab w:val="left" w:pos="284"/>
        </w:tabs>
        <w:jc w:val="both"/>
        <w:rPr>
          <w:b/>
          <w:bCs/>
          <w:sz w:val="22"/>
          <w:szCs w:val="22"/>
          <w:lang w:val="sr-Latn-ME"/>
        </w:rPr>
      </w:pPr>
      <w:r w:rsidRPr="004F2F66">
        <w:rPr>
          <w:b/>
          <w:bCs/>
          <w:sz w:val="22"/>
          <w:szCs w:val="22"/>
          <w:lang w:val="sr-Latn-ME"/>
        </w:rPr>
        <w:t>4.8. Neželjena dejstva</w:t>
      </w:r>
    </w:p>
    <w:p w14:paraId="3F3BC037" w14:textId="77777777" w:rsidR="00001A81" w:rsidRPr="004F2F66" w:rsidRDefault="00001A81" w:rsidP="00DA5916">
      <w:pPr>
        <w:tabs>
          <w:tab w:val="left" w:pos="284"/>
        </w:tabs>
        <w:jc w:val="both"/>
        <w:rPr>
          <w:noProof/>
          <w:sz w:val="22"/>
          <w:szCs w:val="22"/>
          <w:u w:val="single"/>
          <w:lang w:val="sr-Latn-ME"/>
        </w:rPr>
      </w:pPr>
    </w:p>
    <w:p w14:paraId="7249CB3B" w14:textId="3BCB10AC" w:rsidR="00001A81" w:rsidRPr="004F2F66" w:rsidRDefault="00001A81" w:rsidP="00DA5916">
      <w:pPr>
        <w:tabs>
          <w:tab w:val="left" w:pos="284"/>
        </w:tabs>
        <w:jc w:val="both"/>
        <w:rPr>
          <w:noProof/>
          <w:sz w:val="22"/>
          <w:szCs w:val="22"/>
          <w:lang w:val="sr-Latn-ME"/>
        </w:rPr>
      </w:pPr>
      <w:r w:rsidRPr="004F2F66">
        <w:rPr>
          <w:noProof/>
          <w:sz w:val="22"/>
          <w:szCs w:val="22"/>
          <w:lang w:val="sr-Latn-ME"/>
        </w:rPr>
        <w:t>Neželjena dejstva prijavljena za ibuprofen slična su onima kao kod prim</w:t>
      </w:r>
      <w:r w:rsidR="00AC3242" w:rsidRPr="004F2F66">
        <w:rPr>
          <w:noProof/>
          <w:sz w:val="22"/>
          <w:szCs w:val="22"/>
          <w:lang w:val="sr-Latn-ME"/>
        </w:rPr>
        <w:t>j</w:t>
      </w:r>
      <w:r w:rsidRPr="004F2F66">
        <w:rPr>
          <w:noProof/>
          <w:sz w:val="22"/>
          <w:szCs w:val="22"/>
          <w:lang w:val="sr-Latn-ME"/>
        </w:rPr>
        <w:t>ene drugih NSAIL.</w:t>
      </w:r>
    </w:p>
    <w:p w14:paraId="14067AB1" w14:textId="77777777" w:rsidR="00001A81" w:rsidRPr="004F2F66" w:rsidRDefault="00001A81" w:rsidP="00DA5916">
      <w:pPr>
        <w:tabs>
          <w:tab w:val="left" w:pos="284"/>
        </w:tabs>
        <w:jc w:val="both"/>
        <w:rPr>
          <w:noProof/>
          <w:sz w:val="22"/>
          <w:szCs w:val="22"/>
          <w:lang w:val="sr-Latn-ME"/>
        </w:rPr>
      </w:pPr>
    </w:p>
    <w:p w14:paraId="579D8D46" w14:textId="77777777" w:rsidR="00001A81" w:rsidRPr="004F2F66" w:rsidRDefault="00001A81" w:rsidP="00DA5916">
      <w:pPr>
        <w:numPr>
          <w:ilvl w:val="0"/>
          <w:numId w:val="16"/>
        </w:numPr>
        <w:tabs>
          <w:tab w:val="left" w:pos="284"/>
        </w:tabs>
        <w:contextualSpacing/>
        <w:jc w:val="both"/>
        <w:rPr>
          <w:bCs/>
          <w:i/>
          <w:noProof/>
          <w:sz w:val="22"/>
          <w:szCs w:val="22"/>
          <w:lang w:val="sr-Latn-ME"/>
        </w:rPr>
      </w:pPr>
      <w:r w:rsidRPr="004F2F66">
        <w:rPr>
          <w:bCs/>
          <w:i/>
          <w:noProof/>
          <w:sz w:val="22"/>
          <w:szCs w:val="22"/>
          <w:lang w:val="sr-Latn-ME"/>
        </w:rPr>
        <w:t xml:space="preserve">Gastrointestinalni poremećaji </w:t>
      </w:r>
    </w:p>
    <w:p w14:paraId="5241A061" w14:textId="2F2E3260" w:rsidR="00001A81" w:rsidRPr="004F2F66" w:rsidRDefault="00001A81" w:rsidP="00DA5916">
      <w:pPr>
        <w:tabs>
          <w:tab w:val="left" w:pos="284"/>
        </w:tabs>
        <w:jc w:val="both"/>
        <w:rPr>
          <w:noProof/>
          <w:sz w:val="22"/>
          <w:szCs w:val="22"/>
          <w:lang w:val="sr-Latn-ME"/>
        </w:rPr>
      </w:pPr>
      <w:r w:rsidRPr="004F2F66">
        <w:rPr>
          <w:noProof/>
          <w:sz w:val="22"/>
          <w:szCs w:val="22"/>
          <w:lang w:val="sr-Latn-ME"/>
        </w:rPr>
        <w:t>Najčešće zab</w:t>
      </w:r>
      <w:r w:rsidR="00AC3242" w:rsidRPr="004F2F66">
        <w:rPr>
          <w:noProof/>
          <w:sz w:val="22"/>
          <w:szCs w:val="22"/>
          <w:lang w:val="sr-Latn-ME"/>
        </w:rPr>
        <w:t>i</w:t>
      </w:r>
      <w:r w:rsidRPr="004F2F66">
        <w:rPr>
          <w:noProof/>
          <w:sz w:val="22"/>
          <w:szCs w:val="22"/>
          <w:lang w:val="sr-Latn-ME"/>
        </w:rPr>
        <w:t>l</w:t>
      </w:r>
      <w:r w:rsidR="00AC3242" w:rsidRPr="004F2F66">
        <w:rPr>
          <w:noProof/>
          <w:sz w:val="22"/>
          <w:szCs w:val="22"/>
          <w:lang w:val="sr-Latn-ME"/>
        </w:rPr>
        <w:t>j</w:t>
      </w:r>
      <w:r w:rsidRPr="004F2F66">
        <w:rPr>
          <w:noProof/>
          <w:sz w:val="22"/>
          <w:szCs w:val="22"/>
          <w:lang w:val="sr-Latn-ME"/>
        </w:rPr>
        <w:t xml:space="preserve">ežena neželjena dejstva su gastrointestinalni poremećaji. Mučnina, povraćanje, dijareja, flatulencija, konstipacija, dispepsija, bol u abdomenu, melena, hematemeza, ulcerozni stomatitis, gastrointestinalno krvarenje i pogoršanje kolitisa i </w:t>
      </w:r>
      <w:r w:rsidRPr="004F2F66">
        <w:rPr>
          <w:i/>
          <w:noProof/>
          <w:sz w:val="22"/>
          <w:szCs w:val="22"/>
          <w:lang w:val="sr-Latn-ME"/>
        </w:rPr>
        <w:t>Crohn</w:t>
      </w:r>
      <w:r w:rsidRPr="004F2F66">
        <w:rPr>
          <w:noProof/>
          <w:sz w:val="22"/>
          <w:szCs w:val="22"/>
          <w:lang w:val="sr-Latn-ME"/>
        </w:rPr>
        <w:t>-ove bolesti (vid</w:t>
      </w:r>
      <w:r w:rsidR="00AC3242" w:rsidRPr="004F2F66">
        <w:rPr>
          <w:noProof/>
          <w:sz w:val="22"/>
          <w:szCs w:val="22"/>
          <w:lang w:val="sr-Latn-ME"/>
        </w:rPr>
        <w:t>j</w:t>
      </w:r>
      <w:r w:rsidRPr="004F2F66">
        <w:rPr>
          <w:noProof/>
          <w:sz w:val="22"/>
          <w:szCs w:val="22"/>
          <w:lang w:val="sr-Latn-ME"/>
        </w:rPr>
        <w:t xml:space="preserve">eti </w:t>
      </w:r>
      <w:r w:rsidR="00D97281" w:rsidRPr="004F2F66">
        <w:rPr>
          <w:noProof/>
          <w:sz w:val="22"/>
          <w:szCs w:val="22"/>
          <w:lang w:val="sr-Latn-ME"/>
        </w:rPr>
        <w:t>dio</w:t>
      </w:r>
      <w:r w:rsidRPr="004F2F66">
        <w:rPr>
          <w:noProof/>
          <w:sz w:val="22"/>
          <w:szCs w:val="22"/>
          <w:lang w:val="sr-Latn-ME"/>
        </w:rPr>
        <w:t xml:space="preserve"> 4.3) mogu se javiti </w:t>
      </w:r>
      <w:r w:rsidRPr="004F2F66">
        <w:rPr>
          <w:noProof/>
          <w:sz w:val="22"/>
          <w:szCs w:val="22"/>
          <w:lang w:val="sr-Latn-ME"/>
        </w:rPr>
        <w:lastRenderedPageBreak/>
        <w:t>posl</w:t>
      </w:r>
      <w:r w:rsidR="00AC3242" w:rsidRPr="004F2F66">
        <w:rPr>
          <w:noProof/>
          <w:sz w:val="22"/>
          <w:szCs w:val="22"/>
          <w:lang w:val="sr-Latn-ME"/>
        </w:rPr>
        <w:t>ij</w:t>
      </w:r>
      <w:r w:rsidRPr="004F2F66">
        <w:rPr>
          <w:noProof/>
          <w:sz w:val="22"/>
          <w:szCs w:val="22"/>
          <w:lang w:val="sr-Latn-ME"/>
        </w:rPr>
        <w:t>e prim</w:t>
      </w:r>
      <w:r w:rsidR="00AC3242" w:rsidRPr="004F2F66">
        <w:rPr>
          <w:noProof/>
          <w:sz w:val="22"/>
          <w:szCs w:val="22"/>
          <w:lang w:val="sr-Latn-ME"/>
        </w:rPr>
        <w:t>j</w:t>
      </w:r>
      <w:r w:rsidRPr="004F2F66">
        <w:rPr>
          <w:noProof/>
          <w:sz w:val="22"/>
          <w:szCs w:val="22"/>
          <w:lang w:val="sr-Latn-ME"/>
        </w:rPr>
        <w:t>ene ibuprofena. R</w:t>
      </w:r>
      <w:r w:rsidR="00AC3242" w:rsidRPr="004F2F66">
        <w:rPr>
          <w:noProof/>
          <w:sz w:val="22"/>
          <w:szCs w:val="22"/>
          <w:lang w:val="sr-Latn-ME"/>
        </w:rPr>
        <w:t>j</w:t>
      </w:r>
      <w:r w:rsidRPr="004F2F66">
        <w:rPr>
          <w:noProof/>
          <w:sz w:val="22"/>
          <w:szCs w:val="22"/>
          <w:lang w:val="sr-Latn-ME"/>
        </w:rPr>
        <w:t>eđe se mogu javiti gastritis, ulkus duodenuma, ulkus želuca i gastrointestinalne perforacije.</w:t>
      </w:r>
    </w:p>
    <w:p w14:paraId="3AB27CEF" w14:textId="2D4F5A62" w:rsidR="00001A81" w:rsidRPr="004F2F66" w:rsidRDefault="00001A81" w:rsidP="00DA5916">
      <w:pPr>
        <w:tabs>
          <w:tab w:val="left" w:pos="284"/>
        </w:tabs>
        <w:jc w:val="both"/>
        <w:rPr>
          <w:noProof/>
          <w:sz w:val="22"/>
          <w:szCs w:val="22"/>
          <w:lang w:val="sr-Latn-ME"/>
        </w:rPr>
      </w:pPr>
      <w:r w:rsidRPr="004F2F66">
        <w:rPr>
          <w:noProof/>
          <w:sz w:val="22"/>
          <w:szCs w:val="22"/>
          <w:lang w:val="sr-Latn-ME"/>
        </w:rPr>
        <w:t>Gastrointestinalni ulkusi, perforacije i krvarenje ponekad mogu biti sa smrtnim ishodom, naročito kod starijih pacijenata (vid</w:t>
      </w:r>
      <w:r w:rsidR="00AC3242" w:rsidRPr="004F2F66">
        <w:rPr>
          <w:noProof/>
          <w:sz w:val="22"/>
          <w:szCs w:val="22"/>
          <w:lang w:val="sr-Latn-ME"/>
        </w:rPr>
        <w:t>j</w:t>
      </w:r>
      <w:r w:rsidRPr="004F2F66">
        <w:rPr>
          <w:noProof/>
          <w:sz w:val="22"/>
          <w:szCs w:val="22"/>
          <w:lang w:val="sr-Latn-ME"/>
        </w:rPr>
        <w:t xml:space="preserve">eti </w:t>
      </w:r>
      <w:r w:rsidR="00D97281" w:rsidRPr="004F2F66">
        <w:rPr>
          <w:noProof/>
          <w:sz w:val="22"/>
          <w:szCs w:val="22"/>
          <w:lang w:val="sr-Latn-ME"/>
        </w:rPr>
        <w:t>dio</w:t>
      </w:r>
      <w:r w:rsidRPr="004F2F66">
        <w:rPr>
          <w:noProof/>
          <w:sz w:val="22"/>
          <w:szCs w:val="22"/>
          <w:lang w:val="sr-Latn-ME"/>
        </w:rPr>
        <w:t xml:space="preserve"> 4.4).</w:t>
      </w:r>
    </w:p>
    <w:p w14:paraId="6C6FB28A" w14:textId="77777777" w:rsidR="00001A81" w:rsidRPr="004F2F66" w:rsidRDefault="00001A81" w:rsidP="00DA5916">
      <w:pPr>
        <w:tabs>
          <w:tab w:val="left" w:pos="284"/>
        </w:tabs>
        <w:jc w:val="both"/>
        <w:rPr>
          <w:noProof/>
          <w:sz w:val="22"/>
          <w:szCs w:val="22"/>
          <w:lang w:val="sr-Latn-ME"/>
        </w:rPr>
      </w:pPr>
    </w:p>
    <w:p w14:paraId="1421508C" w14:textId="33D7E2C5" w:rsidR="00001A81" w:rsidRPr="004F2F66" w:rsidRDefault="00001A81" w:rsidP="00DA5916">
      <w:pPr>
        <w:tabs>
          <w:tab w:val="left" w:pos="284"/>
        </w:tabs>
        <w:jc w:val="both"/>
        <w:rPr>
          <w:noProof/>
          <w:sz w:val="22"/>
          <w:szCs w:val="22"/>
          <w:lang w:val="sr-Latn-ME"/>
        </w:rPr>
      </w:pPr>
      <w:r w:rsidRPr="004F2F66">
        <w:rPr>
          <w:noProof/>
          <w:sz w:val="22"/>
          <w:szCs w:val="22"/>
          <w:lang w:val="sr-Latn-ME"/>
        </w:rPr>
        <w:t>Pri prim</w:t>
      </w:r>
      <w:r w:rsidR="00AC3242" w:rsidRPr="004F2F66">
        <w:rPr>
          <w:noProof/>
          <w:sz w:val="22"/>
          <w:szCs w:val="22"/>
          <w:lang w:val="sr-Latn-ME"/>
        </w:rPr>
        <w:t>j</w:t>
      </w:r>
      <w:r w:rsidRPr="004F2F66">
        <w:rPr>
          <w:noProof/>
          <w:sz w:val="22"/>
          <w:szCs w:val="22"/>
          <w:lang w:val="sr-Latn-ME"/>
        </w:rPr>
        <w:t>eni l</w:t>
      </w:r>
      <w:r w:rsidR="00AC3242" w:rsidRPr="004F2F66">
        <w:rPr>
          <w:noProof/>
          <w:sz w:val="22"/>
          <w:szCs w:val="22"/>
          <w:lang w:val="sr-Latn-ME"/>
        </w:rPr>
        <w:t>ij</w:t>
      </w:r>
      <w:r w:rsidRPr="004F2F66">
        <w:rPr>
          <w:noProof/>
          <w:sz w:val="22"/>
          <w:szCs w:val="22"/>
          <w:lang w:val="sr-Latn-ME"/>
        </w:rPr>
        <w:t xml:space="preserve">eka </w:t>
      </w:r>
      <w:bookmarkStart w:id="6" w:name="_Hlk139373604"/>
      <w:r w:rsidR="000719C2" w:rsidRPr="004F2F66">
        <w:rPr>
          <w:rFonts w:eastAsia="TimesNewRoman"/>
          <w:sz w:val="22"/>
          <w:szCs w:val="22"/>
          <w:lang w:val="sr-Latn-ME"/>
        </w:rPr>
        <w:t>Brufen OTC</w:t>
      </w:r>
      <w:r w:rsidR="00AC3242" w:rsidRPr="004F2F66">
        <w:rPr>
          <w:rFonts w:eastAsia="TimesNewRoman"/>
          <w:sz w:val="22"/>
          <w:szCs w:val="22"/>
          <w:lang w:val="sr-Latn-ME"/>
        </w:rPr>
        <w:t xml:space="preserve"> sirupa</w:t>
      </w:r>
      <w:r w:rsidRPr="004F2F66">
        <w:rPr>
          <w:noProof/>
          <w:sz w:val="22"/>
          <w:szCs w:val="22"/>
          <w:lang w:val="sr-Latn-ME"/>
        </w:rPr>
        <w:t xml:space="preserve"> </w:t>
      </w:r>
      <w:bookmarkEnd w:id="6"/>
      <w:r w:rsidRPr="004F2F66">
        <w:rPr>
          <w:noProof/>
          <w:sz w:val="22"/>
          <w:szCs w:val="22"/>
          <w:lang w:val="sr-Latn-ME"/>
        </w:rPr>
        <w:t>može se javiti prolazno pečenje u ustima ili grlu.</w:t>
      </w:r>
    </w:p>
    <w:p w14:paraId="5D1BBA70" w14:textId="77777777" w:rsidR="00001A81" w:rsidRPr="004F2F66" w:rsidRDefault="00001A81" w:rsidP="00DA5916">
      <w:pPr>
        <w:tabs>
          <w:tab w:val="left" w:pos="284"/>
        </w:tabs>
        <w:jc w:val="both"/>
        <w:rPr>
          <w:noProof/>
          <w:sz w:val="22"/>
          <w:szCs w:val="22"/>
          <w:lang w:val="sr-Latn-ME"/>
        </w:rPr>
      </w:pPr>
    </w:p>
    <w:p w14:paraId="0BCC41A4" w14:textId="77777777" w:rsidR="00001A81" w:rsidRPr="004F2F66" w:rsidRDefault="00001A81" w:rsidP="00DA5916">
      <w:pPr>
        <w:numPr>
          <w:ilvl w:val="0"/>
          <w:numId w:val="16"/>
        </w:numPr>
        <w:tabs>
          <w:tab w:val="left" w:pos="284"/>
        </w:tabs>
        <w:contextualSpacing/>
        <w:jc w:val="both"/>
        <w:rPr>
          <w:bCs/>
          <w:i/>
          <w:noProof/>
          <w:sz w:val="22"/>
          <w:szCs w:val="22"/>
          <w:lang w:val="sr-Latn-ME"/>
        </w:rPr>
      </w:pPr>
      <w:r w:rsidRPr="004F2F66">
        <w:rPr>
          <w:bCs/>
          <w:i/>
          <w:noProof/>
          <w:sz w:val="22"/>
          <w:szCs w:val="22"/>
          <w:lang w:val="sr-Latn-ME"/>
        </w:rPr>
        <w:t>Poremećaji kože i potkožnog tkiva</w:t>
      </w:r>
    </w:p>
    <w:p w14:paraId="35FEFA15" w14:textId="2F9058D7" w:rsidR="00001A81" w:rsidRPr="004F2F66" w:rsidRDefault="00001A81" w:rsidP="00DA5916">
      <w:pPr>
        <w:tabs>
          <w:tab w:val="left" w:pos="284"/>
        </w:tabs>
        <w:jc w:val="both"/>
        <w:rPr>
          <w:noProof/>
          <w:sz w:val="22"/>
          <w:szCs w:val="22"/>
          <w:lang w:val="sr-Latn-ME"/>
        </w:rPr>
      </w:pPr>
      <w:r w:rsidRPr="004F2F66">
        <w:rPr>
          <w:noProof/>
          <w:sz w:val="22"/>
          <w:szCs w:val="22"/>
          <w:lang w:val="sr-Latn-ME"/>
        </w:rPr>
        <w:t>U izuzetnim slučajevima, mogu da se jave ozbiljne komplikacije infekcija kože i mekih tkiva tokom infekcije varičelom. Opisana su pogoršanja inflamacija povezanih sa infekcijom (npr. razvoj nekrotizirajućeg fasciitisa) tokom prim</w:t>
      </w:r>
      <w:r w:rsidR="006E5D57" w:rsidRPr="004F2F66">
        <w:rPr>
          <w:noProof/>
          <w:sz w:val="22"/>
          <w:szCs w:val="22"/>
          <w:lang w:val="sr-Latn-ME"/>
        </w:rPr>
        <w:t>j</w:t>
      </w:r>
      <w:r w:rsidRPr="004F2F66">
        <w:rPr>
          <w:noProof/>
          <w:sz w:val="22"/>
          <w:szCs w:val="22"/>
          <w:lang w:val="sr-Latn-ME"/>
        </w:rPr>
        <w:t>ene NSAIL.</w:t>
      </w:r>
    </w:p>
    <w:p w14:paraId="11CCD8BD" w14:textId="77777777" w:rsidR="00001A81" w:rsidRPr="004F2F66" w:rsidRDefault="00001A81" w:rsidP="00DA5916">
      <w:pPr>
        <w:tabs>
          <w:tab w:val="left" w:pos="284"/>
        </w:tabs>
        <w:jc w:val="both"/>
        <w:rPr>
          <w:noProof/>
          <w:sz w:val="22"/>
          <w:szCs w:val="22"/>
          <w:lang w:val="sr-Latn-ME"/>
        </w:rPr>
      </w:pPr>
    </w:p>
    <w:p w14:paraId="7AA38DB8" w14:textId="77777777" w:rsidR="00001A81" w:rsidRPr="004F2F66" w:rsidRDefault="00001A81" w:rsidP="00DA5916">
      <w:pPr>
        <w:numPr>
          <w:ilvl w:val="0"/>
          <w:numId w:val="16"/>
        </w:numPr>
        <w:tabs>
          <w:tab w:val="left" w:pos="284"/>
        </w:tabs>
        <w:contextualSpacing/>
        <w:jc w:val="both"/>
        <w:rPr>
          <w:bCs/>
          <w:i/>
          <w:noProof/>
          <w:sz w:val="22"/>
          <w:szCs w:val="22"/>
          <w:lang w:val="sr-Latn-ME"/>
        </w:rPr>
      </w:pPr>
      <w:r w:rsidRPr="004F2F66">
        <w:rPr>
          <w:bCs/>
          <w:i/>
          <w:noProof/>
          <w:sz w:val="22"/>
          <w:szCs w:val="22"/>
          <w:lang w:val="sr-Latn-ME"/>
        </w:rPr>
        <w:t>Kardiološki i vaskularni poremećaji</w:t>
      </w:r>
    </w:p>
    <w:p w14:paraId="6F80BB7C" w14:textId="2D4E6072" w:rsidR="00001A81" w:rsidRPr="004F2F66" w:rsidRDefault="00001A81" w:rsidP="00DA5916">
      <w:pPr>
        <w:tabs>
          <w:tab w:val="left" w:pos="284"/>
        </w:tabs>
        <w:jc w:val="both"/>
        <w:rPr>
          <w:noProof/>
          <w:sz w:val="22"/>
          <w:szCs w:val="22"/>
          <w:lang w:val="sr-Latn-ME"/>
        </w:rPr>
      </w:pPr>
      <w:r w:rsidRPr="004F2F66">
        <w:rPr>
          <w:noProof/>
          <w:sz w:val="22"/>
          <w:szCs w:val="22"/>
          <w:lang w:val="sr-Latn-ME"/>
        </w:rPr>
        <w:t>Kliničke studije ukazuju na to da upotreba ibuprofena, naročito u velikim dozama (2400 mg na dan) može da dovede do malog povećanja rizika od nastanka arterijskih trombotičkih događaja (npr. infarkt miokarda ili moždani udar, vid</w:t>
      </w:r>
      <w:r w:rsidR="006E5D57" w:rsidRPr="004F2F66">
        <w:rPr>
          <w:noProof/>
          <w:sz w:val="22"/>
          <w:szCs w:val="22"/>
          <w:lang w:val="sr-Latn-ME"/>
        </w:rPr>
        <w:t>j</w:t>
      </w:r>
      <w:r w:rsidRPr="004F2F66">
        <w:rPr>
          <w:noProof/>
          <w:sz w:val="22"/>
          <w:szCs w:val="22"/>
          <w:lang w:val="sr-Latn-ME"/>
        </w:rPr>
        <w:t xml:space="preserve">eti </w:t>
      </w:r>
      <w:r w:rsidR="00D97281" w:rsidRPr="004F2F66">
        <w:rPr>
          <w:noProof/>
          <w:sz w:val="22"/>
          <w:szCs w:val="22"/>
          <w:lang w:val="sr-Latn-ME"/>
        </w:rPr>
        <w:t>dio</w:t>
      </w:r>
      <w:r w:rsidRPr="004F2F66">
        <w:rPr>
          <w:noProof/>
          <w:sz w:val="22"/>
          <w:szCs w:val="22"/>
          <w:lang w:val="sr-Latn-ME"/>
        </w:rPr>
        <w:t xml:space="preserve"> 4.4). </w:t>
      </w:r>
    </w:p>
    <w:p w14:paraId="38A576C3" w14:textId="77777777" w:rsidR="00001A81" w:rsidRPr="004F2F66" w:rsidRDefault="00001A81" w:rsidP="00DA5916">
      <w:pPr>
        <w:tabs>
          <w:tab w:val="left" w:pos="284"/>
        </w:tabs>
        <w:jc w:val="both"/>
        <w:rPr>
          <w:noProof/>
          <w:sz w:val="22"/>
          <w:szCs w:val="22"/>
          <w:lang w:val="sr-Latn-ME"/>
        </w:rPr>
      </w:pPr>
      <w:r w:rsidRPr="004F2F66">
        <w:rPr>
          <w:noProof/>
          <w:sz w:val="22"/>
          <w:szCs w:val="22"/>
          <w:lang w:val="sr-Latn-ME"/>
        </w:rPr>
        <w:t>Edem, hipertenzija i srčana insuficijencija su prijavljeni tokom terapije sa NSAIL.</w:t>
      </w:r>
    </w:p>
    <w:p w14:paraId="3EC9F447" w14:textId="77777777" w:rsidR="00001A81" w:rsidRPr="004F2F66" w:rsidRDefault="00001A81" w:rsidP="00DA5916">
      <w:pPr>
        <w:tabs>
          <w:tab w:val="left" w:pos="284"/>
        </w:tabs>
        <w:jc w:val="both"/>
        <w:rPr>
          <w:noProof/>
          <w:sz w:val="22"/>
          <w:szCs w:val="22"/>
          <w:lang w:val="sr-Latn-ME"/>
        </w:rPr>
      </w:pPr>
    </w:p>
    <w:p w14:paraId="64AD0EAC" w14:textId="77777777" w:rsidR="00001A81" w:rsidRPr="004F2F66" w:rsidRDefault="00001A81" w:rsidP="00DA5916">
      <w:pPr>
        <w:numPr>
          <w:ilvl w:val="0"/>
          <w:numId w:val="16"/>
        </w:numPr>
        <w:tabs>
          <w:tab w:val="left" w:pos="284"/>
        </w:tabs>
        <w:contextualSpacing/>
        <w:jc w:val="both"/>
        <w:rPr>
          <w:bCs/>
          <w:i/>
          <w:noProof/>
          <w:sz w:val="22"/>
          <w:szCs w:val="22"/>
          <w:lang w:val="sr-Latn-ME"/>
        </w:rPr>
      </w:pPr>
      <w:r w:rsidRPr="004F2F66">
        <w:rPr>
          <w:bCs/>
          <w:i/>
          <w:noProof/>
          <w:sz w:val="22"/>
          <w:szCs w:val="22"/>
          <w:lang w:val="sr-Latn-ME"/>
        </w:rPr>
        <w:t>Poremećaji krvi i limfnog sistema</w:t>
      </w:r>
    </w:p>
    <w:p w14:paraId="5E18D63E" w14:textId="77777777" w:rsidR="00001A81" w:rsidRPr="004F2F66" w:rsidRDefault="00001A81" w:rsidP="00DA5916">
      <w:pPr>
        <w:tabs>
          <w:tab w:val="left" w:pos="284"/>
        </w:tabs>
        <w:jc w:val="both"/>
        <w:rPr>
          <w:noProof/>
          <w:sz w:val="22"/>
          <w:szCs w:val="22"/>
          <w:lang w:val="sr-Latn-ME"/>
        </w:rPr>
      </w:pPr>
      <w:r w:rsidRPr="004F2F66">
        <w:rPr>
          <w:noProof/>
          <w:sz w:val="22"/>
          <w:szCs w:val="22"/>
          <w:lang w:val="sr-Latn-ME"/>
        </w:rPr>
        <w:t>Ibuprofen može dovesti do produženog vremena krvarenja reverzibilnom inhibicijom agregacije trombocita.</w:t>
      </w:r>
    </w:p>
    <w:p w14:paraId="79DFE8BA" w14:textId="77777777" w:rsidR="00001A81" w:rsidRPr="004F2F66" w:rsidRDefault="00001A81" w:rsidP="00DA5916">
      <w:pPr>
        <w:tabs>
          <w:tab w:val="left" w:pos="284"/>
        </w:tabs>
        <w:jc w:val="both"/>
        <w:rPr>
          <w:noProof/>
          <w:sz w:val="22"/>
          <w:szCs w:val="22"/>
          <w:lang w:val="sr-Latn-ME"/>
        </w:rPr>
      </w:pPr>
    </w:p>
    <w:p w14:paraId="1DF03077" w14:textId="77777777" w:rsidR="00001A81" w:rsidRPr="004F2F66" w:rsidRDefault="00001A81" w:rsidP="00DA5916">
      <w:pPr>
        <w:numPr>
          <w:ilvl w:val="0"/>
          <w:numId w:val="16"/>
        </w:numPr>
        <w:tabs>
          <w:tab w:val="left" w:pos="284"/>
        </w:tabs>
        <w:contextualSpacing/>
        <w:jc w:val="both"/>
        <w:rPr>
          <w:bCs/>
          <w:i/>
          <w:noProof/>
          <w:sz w:val="22"/>
          <w:szCs w:val="22"/>
          <w:lang w:val="sr-Latn-ME"/>
        </w:rPr>
      </w:pPr>
      <w:r w:rsidRPr="004F2F66">
        <w:rPr>
          <w:bCs/>
          <w:i/>
          <w:noProof/>
          <w:sz w:val="22"/>
          <w:szCs w:val="22"/>
          <w:lang w:val="sr-Latn-ME"/>
        </w:rPr>
        <w:t>Infekcije i infestacije</w:t>
      </w:r>
    </w:p>
    <w:p w14:paraId="228019AD" w14:textId="32D6B21B" w:rsidR="00001A81" w:rsidRPr="004F2F66" w:rsidRDefault="00001A81" w:rsidP="00DA5916">
      <w:pPr>
        <w:tabs>
          <w:tab w:val="left" w:pos="284"/>
        </w:tabs>
        <w:jc w:val="both"/>
        <w:rPr>
          <w:noProof/>
          <w:sz w:val="22"/>
          <w:szCs w:val="22"/>
          <w:lang w:val="sr-Latn-ME"/>
        </w:rPr>
      </w:pPr>
      <w:r w:rsidRPr="004F2F66">
        <w:rPr>
          <w:noProof/>
          <w:sz w:val="22"/>
          <w:szCs w:val="22"/>
          <w:lang w:val="sr-Latn-ME"/>
        </w:rPr>
        <w:t>U većini prijavljenih slučajeva aseptičnog meningitisa u osnovi je bilo neko autoimuno oboljenje (naročito sistemski eritemski lupus i m</w:t>
      </w:r>
      <w:r w:rsidR="006E5D57" w:rsidRPr="004F2F66">
        <w:rPr>
          <w:noProof/>
          <w:sz w:val="22"/>
          <w:szCs w:val="22"/>
          <w:lang w:val="sr-Latn-ME"/>
        </w:rPr>
        <w:t>j</w:t>
      </w:r>
      <w:r w:rsidRPr="004F2F66">
        <w:rPr>
          <w:noProof/>
          <w:sz w:val="22"/>
          <w:szCs w:val="22"/>
          <w:lang w:val="sr-Latn-ME"/>
        </w:rPr>
        <w:t>ešovita oboljenja vezivnog tkiva).</w:t>
      </w:r>
    </w:p>
    <w:p w14:paraId="2765D086" w14:textId="77777777" w:rsidR="00001A81" w:rsidRPr="004F2F66" w:rsidRDefault="00001A81" w:rsidP="00DA5916">
      <w:pPr>
        <w:tabs>
          <w:tab w:val="left" w:pos="284"/>
        </w:tabs>
        <w:jc w:val="both"/>
        <w:rPr>
          <w:noProof/>
          <w:sz w:val="22"/>
          <w:szCs w:val="22"/>
          <w:lang w:val="sr-Latn-ME"/>
        </w:rPr>
      </w:pPr>
    </w:p>
    <w:p w14:paraId="07FD73E2" w14:textId="0D0A26D8" w:rsidR="00001A81" w:rsidRPr="004F2F66" w:rsidRDefault="00001A81" w:rsidP="00DA5916">
      <w:pPr>
        <w:tabs>
          <w:tab w:val="left" w:pos="284"/>
        </w:tabs>
        <w:jc w:val="both"/>
        <w:rPr>
          <w:noProof/>
          <w:sz w:val="22"/>
          <w:szCs w:val="22"/>
          <w:lang w:val="sr-Latn-ME"/>
        </w:rPr>
      </w:pPr>
      <w:r w:rsidRPr="004F2F66">
        <w:rPr>
          <w:noProof/>
          <w:sz w:val="22"/>
          <w:szCs w:val="22"/>
          <w:lang w:val="sr-Latn-ME"/>
        </w:rPr>
        <w:t>Sl</w:t>
      </w:r>
      <w:r w:rsidR="006E5D57" w:rsidRPr="004F2F66">
        <w:rPr>
          <w:noProof/>
          <w:sz w:val="22"/>
          <w:szCs w:val="22"/>
          <w:lang w:val="sr-Latn-ME"/>
        </w:rPr>
        <w:t>j</w:t>
      </w:r>
      <w:r w:rsidRPr="004F2F66">
        <w:rPr>
          <w:noProof/>
          <w:sz w:val="22"/>
          <w:szCs w:val="22"/>
          <w:lang w:val="sr-Latn-ME"/>
        </w:rPr>
        <w:t>edeće neželjene reakcije mogu biti povezane sa ibuprofenom i prikazane su prema MedDRA klasifikaciji učestalosti: veoma često (≥ 1/10), često (≥ 1/100 do &lt; 1/10), povremeno (≥ 1/1000 do &lt; 1/100), r</w:t>
      </w:r>
      <w:r w:rsidR="006E5D57" w:rsidRPr="004F2F66">
        <w:rPr>
          <w:noProof/>
          <w:sz w:val="22"/>
          <w:szCs w:val="22"/>
          <w:lang w:val="sr-Latn-ME"/>
        </w:rPr>
        <w:t>ij</w:t>
      </w:r>
      <w:r w:rsidRPr="004F2F66">
        <w:rPr>
          <w:noProof/>
          <w:sz w:val="22"/>
          <w:szCs w:val="22"/>
          <w:lang w:val="sr-Latn-ME"/>
        </w:rPr>
        <w:t>etko (≥ 1/10000 do &lt; 1/1000), veoma r</w:t>
      </w:r>
      <w:r w:rsidR="006E5D57" w:rsidRPr="004F2F66">
        <w:rPr>
          <w:noProof/>
          <w:sz w:val="22"/>
          <w:szCs w:val="22"/>
          <w:lang w:val="sr-Latn-ME"/>
        </w:rPr>
        <w:t>ij</w:t>
      </w:r>
      <w:r w:rsidRPr="004F2F66">
        <w:rPr>
          <w:noProof/>
          <w:sz w:val="22"/>
          <w:szCs w:val="22"/>
          <w:lang w:val="sr-Latn-ME"/>
        </w:rPr>
        <w:t>etko (&lt; 1/10000) i nepoznate učestalosti (ne može se proc</w:t>
      </w:r>
      <w:r w:rsidR="006E5D57" w:rsidRPr="004F2F66">
        <w:rPr>
          <w:noProof/>
          <w:sz w:val="22"/>
          <w:szCs w:val="22"/>
          <w:lang w:val="sr-Latn-ME"/>
        </w:rPr>
        <w:t>ij</w:t>
      </w:r>
      <w:r w:rsidRPr="004F2F66">
        <w:rPr>
          <w:noProof/>
          <w:sz w:val="22"/>
          <w:szCs w:val="22"/>
          <w:lang w:val="sr-Latn-ME"/>
        </w:rPr>
        <w:t>eniti na osnovu dostupnih podataka).</w:t>
      </w:r>
    </w:p>
    <w:p w14:paraId="2153585B" w14:textId="77777777" w:rsidR="00001A81" w:rsidRPr="004F2F66" w:rsidRDefault="00001A81" w:rsidP="00DA5916">
      <w:pPr>
        <w:tabs>
          <w:tab w:val="left" w:pos="284"/>
        </w:tabs>
        <w:jc w:val="both"/>
        <w:rPr>
          <w:noProof/>
          <w:sz w:val="22"/>
          <w:szCs w:val="22"/>
          <w:lang w:val="sr-Latn-ME"/>
        </w:rPr>
      </w:pPr>
    </w:p>
    <w:tbl>
      <w:tblPr>
        <w:tblStyle w:val="TableGrid"/>
        <w:tblW w:w="5000" w:type="pct"/>
        <w:tblLayout w:type="fixed"/>
        <w:tblLook w:val="04A0" w:firstRow="1" w:lastRow="0" w:firstColumn="1" w:lastColumn="0" w:noHBand="0" w:noVBand="1"/>
      </w:tblPr>
      <w:tblGrid>
        <w:gridCol w:w="3255"/>
        <w:gridCol w:w="1559"/>
        <w:gridCol w:w="4249"/>
      </w:tblGrid>
      <w:tr w:rsidR="00001A81" w:rsidRPr="004F2F66" w14:paraId="06A0A56C" w14:textId="77777777" w:rsidTr="00C933AE">
        <w:tc>
          <w:tcPr>
            <w:tcW w:w="1796" w:type="pct"/>
          </w:tcPr>
          <w:p w14:paraId="157157D4" w14:textId="77777777" w:rsidR="00001A81" w:rsidRPr="004F2F66" w:rsidRDefault="00001A81" w:rsidP="00DA5916">
            <w:pPr>
              <w:tabs>
                <w:tab w:val="left" w:pos="284"/>
              </w:tabs>
              <w:rPr>
                <w:b/>
                <w:noProof/>
                <w:sz w:val="22"/>
                <w:szCs w:val="22"/>
                <w:lang w:val="sr-Latn-ME"/>
              </w:rPr>
            </w:pPr>
            <w:r w:rsidRPr="004F2F66">
              <w:rPr>
                <w:b/>
                <w:noProof/>
                <w:sz w:val="22"/>
                <w:szCs w:val="22"/>
                <w:lang w:val="sr-Latn-ME"/>
              </w:rPr>
              <w:t>Klasa sistema organa</w:t>
            </w:r>
          </w:p>
        </w:tc>
        <w:tc>
          <w:tcPr>
            <w:tcW w:w="860" w:type="pct"/>
          </w:tcPr>
          <w:p w14:paraId="38431F68" w14:textId="77777777" w:rsidR="00001A81" w:rsidRPr="004F2F66" w:rsidRDefault="00001A81" w:rsidP="00DA5916">
            <w:pPr>
              <w:tabs>
                <w:tab w:val="left" w:pos="284"/>
              </w:tabs>
              <w:rPr>
                <w:b/>
                <w:noProof/>
                <w:sz w:val="22"/>
                <w:szCs w:val="22"/>
                <w:lang w:val="sr-Latn-ME"/>
              </w:rPr>
            </w:pPr>
            <w:r w:rsidRPr="004F2F66">
              <w:rPr>
                <w:b/>
                <w:noProof/>
                <w:sz w:val="22"/>
                <w:szCs w:val="22"/>
                <w:lang w:val="sr-Latn-ME"/>
              </w:rPr>
              <w:t>Učestalost</w:t>
            </w:r>
          </w:p>
        </w:tc>
        <w:tc>
          <w:tcPr>
            <w:tcW w:w="2344" w:type="pct"/>
          </w:tcPr>
          <w:p w14:paraId="0218A5E3" w14:textId="77777777" w:rsidR="00001A81" w:rsidRPr="004F2F66" w:rsidRDefault="00001A81" w:rsidP="00DA5916">
            <w:pPr>
              <w:tabs>
                <w:tab w:val="left" w:pos="284"/>
              </w:tabs>
              <w:rPr>
                <w:b/>
                <w:noProof/>
                <w:sz w:val="22"/>
                <w:szCs w:val="22"/>
                <w:lang w:val="sr-Latn-ME"/>
              </w:rPr>
            </w:pPr>
            <w:r w:rsidRPr="004F2F66">
              <w:rPr>
                <w:b/>
                <w:noProof/>
                <w:sz w:val="22"/>
                <w:szCs w:val="22"/>
                <w:lang w:val="sr-Latn-ME"/>
              </w:rPr>
              <w:t>Neželjena reakcija</w:t>
            </w:r>
          </w:p>
        </w:tc>
      </w:tr>
      <w:tr w:rsidR="00001A81" w:rsidRPr="004F2F66" w14:paraId="5536C35B" w14:textId="77777777" w:rsidTr="00C933AE">
        <w:tc>
          <w:tcPr>
            <w:tcW w:w="1796" w:type="pct"/>
            <w:vMerge w:val="restart"/>
          </w:tcPr>
          <w:p w14:paraId="5BF6DD4D" w14:textId="77777777" w:rsidR="00001A81" w:rsidRPr="004F2F66" w:rsidRDefault="00001A81" w:rsidP="00DA5916">
            <w:pPr>
              <w:tabs>
                <w:tab w:val="left" w:pos="284"/>
              </w:tabs>
              <w:rPr>
                <w:noProof/>
                <w:sz w:val="22"/>
                <w:szCs w:val="22"/>
                <w:lang w:val="sr-Latn-ME"/>
              </w:rPr>
            </w:pPr>
            <w:r w:rsidRPr="004F2F66">
              <w:rPr>
                <w:noProof/>
                <w:sz w:val="22"/>
                <w:szCs w:val="22"/>
                <w:lang w:val="sr-Latn-ME"/>
              </w:rPr>
              <w:t>Infekcije i infestacije</w:t>
            </w:r>
          </w:p>
        </w:tc>
        <w:tc>
          <w:tcPr>
            <w:tcW w:w="860" w:type="pct"/>
          </w:tcPr>
          <w:p w14:paraId="2894C53B"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6E5F330F" w14:textId="77777777" w:rsidR="00001A81" w:rsidRPr="004F2F66" w:rsidRDefault="00001A81" w:rsidP="00DA5916">
            <w:pPr>
              <w:tabs>
                <w:tab w:val="left" w:pos="284"/>
              </w:tabs>
              <w:rPr>
                <w:noProof/>
                <w:sz w:val="22"/>
                <w:szCs w:val="22"/>
                <w:lang w:val="sr-Latn-ME"/>
              </w:rPr>
            </w:pPr>
            <w:r w:rsidRPr="004F2F66">
              <w:rPr>
                <w:noProof/>
                <w:sz w:val="22"/>
                <w:szCs w:val="22"/>
                <w:lang w:val="sr-Latn-ME"/>
              </w:rPr>
              <w:t>Rinitis</w:t>
            </w:r>
          </w:p>
        </w:tc>
      </w:tr>
      <w:tr w:rsidR="00001A81" w:rsidRPr="004F2F66" w14:paraId="6C00FA01" w14:textId="77777777" w:rsidTr="00C933AE">
        <w:tc>
          <w:tcPr>
            <w:tcW w:w="1796" w:type="pct"/>
            <w:vMerge/>
          </w:tcPr>
          <w:p w14:paraId="30F14C1B" w14:textId="77777777" w:rsidR="00001A81" w:rsidRPr="004F2F66" w:rsidRDefault="00001A81" w:rsidP="00DA5916">
            <w:pPr>
              <w:tabs>
                <w:tab w:val="left" w:pos="284"/>
              </w:tabs>
              <w:rPr>
                <w:noProof/>
                <w:sz w:val="22"/>
                <w:szCs w:val="22"/>
                <w:lang w:val="sr-Latn-ME"/>
              </w:rPr>
            </w:pPr>
          </w:p>
        </w:tc>
        <w:tc>
          <w:tcPr>
            <w:tcW w:w="860" w:type="pct"/>
          </w:tcPr>
          <w:p w14:paraId="34017DAD" w14:textId="401658D8" w:rsidR="00001A81" w:rsidRPr="004F2F66" w:rsidRDefault="00001A81" w:rsidP="00DA5916">
            <w:pPr>
              <w:tabs>
                <w:tab w:val="left" w:pos="284"/>
              </w:tabs>
              <w:rPr>
                <w:noProof/>
                <w:sz w:val="22"/>
                <w:szCs w:val="22"/>
                <w:lang w:val="sr-Latn-ME"/>
              </w:rPr>
            </w:pPr>
            <w:r w:rsidRPr="004F2F66">
              <w:rPr>
                <w:noProof/>
                <w:sz w:val="22"/>
                <w:szCs w:val="22"/>
                <w:lang w:val="sr-Latn-ME"/>
              </w:rPr>
              <w:t>R</w:t>
            </w:r>
            <w:r w:rsidR="006E5D57" w:rsidRPr="004F2F66">
              <w:rPr>
                <w:noProof/>
                <w:sz w:val="22"/>
                <w:szCs w:val="22"/>
                <w:lang w:val="sr-Latn-ME"/>
              </w:rPr>
              <w:t>ij</w:t>
            </w:r>
            <w:r w:rsidRPr="004F2F66">
              <w:rPr>
                <w:noProof/>
                <w:sz w:val="22"/>
                <w:szCs w:val="22"/>
                <w:lang w:val="sr-Latn-ME"/>
              </w:rPr>
              <w:t>etko</w:t>
            </w:r>
          </w:p>
        </w:tc>
        <w:tc>
          <w:tcPr>
            <w:tcW w:w="2344" w:type="pct"/>
          </w:tcPr>
          <w:p w14:paraId="383F35D5" w14:textId="01E730FF" w:rsidR="00001A81" w:rsidRPr="004F2F66" w:rsidRDefault="00001A81">
            <w:pPr>
              <w:tabs>
                <w:tab w:val="left" w:pos="284"/>
              </w:tabs>
              <w:rPr>
                <w:noProof/>
                <w:sz w:val="22"/>
                <w:szCs w:val="22"/>
                <w:lang w:val="sr-Latn-ME"/>
              </w:rPr>
            </w:pPr>
            <w:r w:rsidRPr="004F2F66">
              <w:rPr>
                <w:noProof/>
                <w:sz w:val="22"/>
                <w:szCs w:val="22"/>
                <w:lang w:val="sr-Latn-ME"/>
              </w:rPr>
              <w:t>Aseptični meningitis (vid</w:t>
            </w:r>
            <w:r w:rsidR="006E5D57" w:rsidRPr="004F2F66">
              <w:rPr>
                <w:noProof/>
                <w:sz w:val="22"/>
                <w:szCs w:val="22"/>
                <w:lang w:val="sr-Latn-ME"/>
              </w:rPr>
              <w:t>j</w:t>
            </w:r>
            <w:r w:rsidRPr="004F2F66">
              <w:rPr>
                <w:noProof/>
                <w:sz w:val="22"/>
                <w:szCs w:val="22"/>
                <w:lang w:val="sr-Latn-ME"/>
              </w:rPr>
              <w:t xml:space="preserve">eti </w:t>
            </w:r>
            <w:r w:rsidR="003D3372" w:rsidRPr="004F2F66">
              <w:rPr>
                <w:noProof/>
                <w:sz w:val="22"/>
                <w:szCs w:val="22"/>
                <w:lang w:val="sr-Latn-ME"/>
              </w:rPr>
              <w:t xml:space="preserve">dio </w:t>
            </w:r>
            <w:r w:rsidRPr="004F2F66">
              <w:rPr>
                <w:noProof/>
                <w:sz w:val="22"/>
                <w:szCs w:val="22"/>
                <w:lang w:val="sr-Latn-ME"/>
              </w:rPr>
              <w:t>4.4)</w:t>
            </w:r>
          </w:p>
        </w:tc>
      </w:tr>
      <w:tr w:rsidR="00001A81" w:rsidRPr="004F2F66" w14:paraId="6565F731" w14:textId="77777777" w:rsidTr="00C933AE">
        <w:tc>
          <w:tcPr>
            <w:tcW w:w="1796" w:type="pct"/>
          </w:tcPr>
          <w:p w14:paraId="7C83D918"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Poremećaji krvi i limfnog sistema</w:t>
            </w:r>
          </w:p>
          <w:p w14:paraId="692C5ABD" w14:textId="77777777" w:rsidR="00001A81" w:rsidRPr="004F2F66" w:rsidRDefault="00001A81" w:rsidP="00DA5916">
            <w:pPr>
              <w:tabs>
                <w:tab w:val="left" w:pos="284"/>
              </w:tabs>
              <w:jc w:val="center"/>
              <w:rPr>
                <w:sz w:val="22"/>
                <w:szCs w:val="22"/>
                <w:lang w:val="sr-Latn-ME"/>
              </w:rPr>
            </w:pPr>
          </w:p>
        </w:tc>
        <w:tc>
          <w:tcPr>
            <w:tcW w:w="860" w:type="pct"/>
          </w:tcPr>
          <w:p w14:paraId="65A1E996"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0F8B1309" w14:textId="77777777" w:rsidR="00001A81" w:rsidRPr="004F2F66" w:rsidRDefault="00001A81" w:rsidP="00DA5916">
            <w:pPr>
              <w:tabs>
                <w:tab w:val="left" w:pos="284"/>
              </w:tabs>
              <w:rPr>
                <w:noProof/>
                <w:sz w:val="22"/>
                <w:szCs w:val="22"/>
                <w:lang w:val="sr-Latn-ME"/>
              </w:rPr>
            </w:pPr>
            <w:r w:rsidRPr="004F2F66">
              <w:rPr>
                <w:noProof/>
                <w:sz w:val="22"/>
                <w:szCs w:val="22"/>
                <w:lang w:val="sr-Latn-ME"/>
              </w:rPr>
              <w:t>Leukopenija, trombocitopenija, agranulocitoza, aplastična anemija, hemolitička anemija</w:t>
            </w:r>
          </w:p>
        </w:tc>
      </w:tr>
      <w:tr w:rsidR="00001A81" w:rsidRPr="004F2F66" w14:paraId="5DE8D99B" w14:textId="77777777" w:rsidTr="00C933AE">
        <w:tc>
          <w:tcPr>
            <w:tcW w:w="1796" w:type="pct"/>
            <w:vMerge w:val="restart"/>
          </w:tcPr>
          <w:p w14:paraId="13C8F21D" w14:textId="1D4F673A" w:rsidR="00001A81" w:rsidRPr="004F2F66" w:rsidRDefault="00001A81" w:rsidP="00DA5916">
            <w:pPr>
              <w:tabs>
                <w:tab w:val="left" w:pos="284"/>
              </w:tabs>
              <w:rPr>
                <w:noProof/>
                <w:sz w:val="22"/>
                <w:szCs w:val="22"/>
                <w:lang w:val="sr-Latn-ME"/>
              </w:rPr>
            </w:pPr>
            <w:r w:rsidRPr="004F2F66">
              <w:rPr>
                <w:noProof/>
                <w:sz w:val="22"/>
                <w:szCs w:val="22"/>
                <w:lang w:val="sr-Latn-ME"/>
              </w:rPr>
              <w:t>Poremećaji imunog sistema</w:t>
            </w:r>
          </w:p>
        </w:tc>
        <w:tc>
          <w:tcPr>
            <w:tcW w:w="860" w:type="pct"/>
          </w:tcPr>
          <w:p w14:paraId="1EFCF7D0"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69BB9FA8" w14:textId="77777777" w:rsidR="00001A81" w:rsidRPr="004F2F66" w:rsidRDefault="00001A81" w:rsidP="00DA5916">
            <w:pPr>
              <w:tabs>
                <w:tab w:val="left" w:pos="284"/>
              </w:tabs>
              <w:rPr>
                <w:noProof/>
                <w:sz w:val="22"/>
                <w:szCs w:val="22"/>
                <w:lang w:val="sr-Latn-ME"/>
              </w:rPr>
            </w:pPr>
            <w:r w:rsidRPr="004F2F66">
              <w:rPr>
                <w:noProof/>
                <w:sz w:val="22"/>
                <w:szCs w:val="22"/>
                <w:lang w:val="sr-Latn-ME"/>
              </w:rPr>
              <w:t>Hipersenzitivnost</w:t>
            </w:r>
          </w:p>
        </w:tc>
      </w:tr>
      <w:tr w:rsidR="00001A81" w:rsidRPr="004F2F66" w14:paraId="77EA823E" w14:textId="77777777" w:rsidTr="00C933AE">
        <w:tc>
          <w:tcPr>
            <w:tcW w:w="1796" w:type="pct"/>
            <w:vMerge/>
          </w:tcPr>
          <w:p w14:paraId="48F0E686" w14:textId="77777777" w:rsidR="00001A81" w:rsidRPr="004F2F66" w:rsidRDefault="00001A81" w:rsidP="00DA5916">
            <w:pPr>
              <w:tabs>
                <w:tab w:val="left" w:pos="284"/>
              </w:tabs>
              <w:rPr>
                <w:noProof/>
                <w:sz w:val="22"/>
                <w:szCs w:val="22"/>
                <w:lang w:val="sr-Latn-ME"/>
              </w:rPr>
            </w:pPr>
          </w:p>
        </w:tc>
        <w:tc>
          <w:tcPr>
            <w:tcW w:w="860" w:type="pct"/>
          </w:tcPr>
          <w:p w14:paraId="5CC88D00" w14:textId="75D07A3A" w:rsidR="00001A81" w:rsidRPr="004F2F66" w:rsidRDefault="00001A81" w:rsidP="00DA5916">
            <w:pPr>
              <w:tabs>
                <w:tab w:val="left" w:pos="284"/>
              </w:tabs>
              <w:rPr>
                <w:noProof/>
                <w:sz w:val="22"/>
                <w:szCs w:val="22"/>
                <w:lang w:val="sr-Latn-ME"/>
              </w:rPr>
            </w:pPr>
            <w:r w:rsidRPr="004F2F66">
              <w:rPr>
                <w:noProof/>
                <w:sz w:val="22"/>
                <w:szCs w:val="22"/>
                <w:lang w:val="sr-Latn-ME"/>
              </w:rPr>
              <w:t>R</w:t>
            </w:r>
            <w:r w:rsidR="006E5D57" w:rsidRPr="004F2F66">
              <w:rPr>
                <w:noProof/>
                <w:sz w:val="22"/>
                <w:szCs w:val="22"/>
                <w:lang w:val="sr-Latn-ME"/>
              </w:rPr>
              <w:t>ij</w:t>
            </w:r>
            <w:r w:rsidRPr="004F2F66">
              <w:rPr>
                <w:noProof/>
                <w:sz w:val="22"/>
                <w:szCs w:val="22"/>
                <w:lang w:val="sr-Latn-ME"/>
              </w:rPr>
              <w:t>etko</w:t>
            </w:r>
          </w:p>
        </w:tc>
        <w:tc>
          <w:tcPr>
            <w:tcW w:w="2344" w:type="pct"/>
          </w:tcPr>
          <w:p w14:paraId="14D62F8A" w14:textId="77777777" w:rsidR="00001A81" w:rsidRPr="004F2F66" w:rsidRDefault="00001A81" w:rsidP="00DA5916">
            <w:pPr>
              <w:tabs>
                <w:tab w:val="left" w:pos="284"/>
              </w:tabs>
              <w:rPr>
                <w:noProof/>
                <w:sz w:val="22"/>
                <w:szCs w:val="22"/>
                <w:lang w:val="sr-Latn-ME"/>
              </w:rPr>
            </w:pPr>
            <w:r w:rsidRPr="004F2F66">
              <w:rPr>
                <w:noProof/>
                <w:sz w:val="22"/>
                <w:szCs w:val="22"/>
                <w:lang w:val="sr-Latn-ME"/>
              </w:rPr>
              <w:t>Anafilaktička reakcija</w:t>
            </w:r>
          </w:p>
        </w:tc>
      </w:tr>
      <w:tr w:rsidR="00001A81" w:rsidRPr="004F2F66" w14:paraId="13844317" w14:textId="77777777" w:rsidTr="00C933AE">
        <w:tc>
          <w:tcPr>
            <w:tcW w:w="1796" w:type="pct"/>
            <w:vMerge w:val="restart"/>
          </w:tcPr>
          <w:p w14:paraId="7A937ECE" w14:textId="77777777" w:rsidR="00001A81" w:rsidRPr="004F2F66" w:rsidRDefault="00001A81" w:rsidP="00DA5916">
            <w:pPr>
              <w:tabs>
                <w:tab w:val="left" w:pos="284"/>
              </w:tabs>
              <w:rPr>
                <w:noProof/>
                <w:sz w:val="22"/>
                <w:szCs w:val="22"/>
                <w:lang w:val="sr-Latn-ME"/>
              </w:rPr>
            </w:pPr>
            <w:r w:rsidRPr="004F2F66">
              <w:rPr>
                <w:noProof/>
                <w:sz w:val="22"/>
                <w:szCs w:val="22"/>
                <w:lang w:val="sr-Latn-ME"/>
              </w:rPr>
              <w:t>Psihijatrijski poremećaji</w:t>
            </w:r>
          </w:p>
        </w:tc>
        <w:tc>
          <w:tcPr>
            <w:tcW w:w="860" w:type="pct"/>
          </w:tcPr>
          <w:p w14:paraId="07748F76"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1DB067A1" w14:textId="77777777" w:rsidR="00001A81" w:rsidRPr="004F2F66" w:rsidRDefault="00001A81" w:rsidP="00DA5916">
            <w:pPr>
              <w:tabs>
                <w:tab w:val="left" w:pos="284"/>
              </w:tabs>
              <w:rPr>
                <w:noProof/>
                <w:sz w:val="22"/>
                <w:szCs w:val="22"/>
                <w:lang w:val="sr-Latn-ME"/>
              </w:rPr>
            </w:pPr>
            <w:r w:rsidRPr="004F2F66">
              <w:rPr>
                <w:noProof/>
                <w:sz w:val="22"/>
                <w:szCs w:val="22"/>
                <w:lang w:val="sr-Latn-ME"/>
              </w:rPr>
              <w:t>Nesanica, anksioznost</w:t>
            </w:r>
          </w:p>
        </w:tc>
      </w:tr>
      <w:tr w:rsidR="00001A81" w:rsidRPr="004F2F66" w14:paraId="338F5CA5" w14:textId="77777777" w:rsidTr="00C933AE">
        <w:tc>
          <w:tcPr>
            <w:tcW w:w="1796" w:type="pct"/>
            <w:vMerge/>
          </w:tcPr>
          <w:p w14:paraId="540E744A" w14:textId="77777777" w:rsidR="00001A81" w:rsidRPr="004F2F66" w:rsidRDefault="00001A81" w:rsidP="00DA5916">
            <w:pPr>
              <w:tabs>
                <w:tab w:val="left" w:pos="284"/>
              </w:tabs>
              <w:rPr>
                <w:noProof/>
                <w:sz w:val="22"/>
                <w:szCs w:val="22"/>
                <w:lang w:val="sr-Latn-ME"/>
              </w:rPr>
            </w:pPr>
          </w:p>
        </w:tc>
        <w:tc>
          <w:tcPr>
            <w:tcW w:w="860" w:type="pct"/>
          </w:tcPr>
          <w:p w14:paraId="499017CB" w14:textId="1B7EE07D" w:rsidR="00001A81" w:rsidRPr="004F2F66" w:rsidRDefault="00001A81" w:rsidP="00DA5916">
            <w:pPr>
              <w:tabs>
                <w:tab w:val="left" w:pos="284"/>
              </w:tabs>
              <w:rPr>
                <w:noProof/>
                <w:sz w:val="22"/>
                <w:szCs w:val="22"/>
                <w:lang w:val="sr-Latn-ME"/>
              </w:rPr>
            </w:pPr>
            <w:r w:rsidRPr="004F2F66">
              <w:rPr>
                <w:noProof/>
                <w:sz w:val="22"/>
                <w:szCs w:val="22"/>
                <w:lang w:val="sr-Latn-ME"/>
              </w:rPr>
              <w:t>R</w:t>
            </w:r>
            <w:r w:rsidR="006E5D57" w:rsidRPr="004F2F66">
              <w:rPr>
                <w:noProof/>
                <w:sz w:val="22"/>
                <w:szCs w:val="22"/>
                <w:lang w:val="sr-Latn-ME"/>
              </w:rPr>
              <w:t>ij</w:t>
            </w:r>
            <w:r w:rsidRPr="004F2F66">
              <w:rPr>
                <w:noProof/>
                <w:sz w:val="22"/>
                <w:szCs w:val="22"/>
                <w:lang w:val="sr-Latn-ME"/>
              </w:rPr>
              <w:t>etko</w:t>
            </w:r>
          </w:p>
        </w:tc>
        <w:tc>
          <w:tcPr>
            <w:tcW w:w="2344" w:type="pct"/>
          </w:tcPr>
          <w:p w14:paraId="37EDA994" w14:textId="77777777" w:rsidR="00001A81" w:rsidRPr="004F2F66" w:rsidRDefault="00001A81" w:rsidP="00DA5916">
            <w:pPr>
              <w:tabs>
                <w:tab w:val="left" w:pos="284"/>
              </w:tabs>
              <w:rPr>
                <w:noProof/>
                <w:sz w:val="22"/>
                <w:szCs w:val="22"/>
                <w:lang w:val="sr-Latn-ME"/>
              </w:rPr>
            </w:pPr>
            <w:r w:rsidRPr="004F2F66">
              <w:rPr>
                <w:noProof/>
                <w:sz w:val="22"/>
                <w:szCs w:val="22"/>
                <w:lang w:val="sr-Latn-ME"/>
              </w:rPr>
              <w:t>Depresija, konfuzija</w:t>
            </w:r>
          </w:p>
        </w:tc>
      </w:tr>
      <w:tr w:rsidR="00001A81" w:rsidRPr="004F2F66" w14:paraId="522B24A5" w14:textId="77777777" w:rsidTr="00C933AE">
        <w:tc>
          <w:tcPr>
            <w:tcW w:w="1796" w:type="pct"/>
            <w:vMerge w:val="restart"/>
          </w:tcPr>
          <w:p w14:paraId="1DE20387"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Poremećaji nervnog sistema</w:t>
            </w:r>
          </w:p>
        </w:tc>
        <w:tc>
          <w:tcPr>
            <w:tcW w:w="860" w:type="pct"/>
          </w:tcPr>
          <w:p w14:paraId="02AE26DE" w14:textId="77777777" w:rsidR="00001A81" w:rsidRPr="004F2F66" w:rsidRDefault="00001A81" w:rsidP="00DA5916">
            <w:pPr>
              <w:tabs>
                <w:tab w:val="left" w:pos="284"/>
              </w:tabs>
              <w:rPr>
                <w:noProof/>
                <w:sz w:val="22"/>
                <w:szCs w:val="22"/>
                <w:lang w:val="sr-Latn-ME"/>
              </w:rPr>
            </w:pPr>
            <w:r w:rsidRPr="004F2F66">
              <w:rPr>
                <w:noProof/>
                <w:sz w:val="22"/>
                <w:szCs w:val="22"/>
                <w:lang w:val="sr-Latn-ME"/>
              </w:rPr>
              <w:t>Često</w:t>
            </w:r>
          </w:p>
        </w:tc>
        <w:tc>
          <w:tcPr>
            <w:tcW w:w="2344" w:type="pct"/>
          </w:tcPr>
          <w:p w14:paraId="6E15B770" w14:textId="77777777" w:rsidR="00001A81" w:rsidRPr="004F2F66" w:rsidRDefault="00001A81" w:rsidP="00DA5916">
            <w:pPr>
              <w:tabs>
                <w:tab w:val="left" w:pos="284"/>
              </w:tabs>
              <w:rPr>
                <w:noProof/>
                <w:sz w:val="22"/>
                <w:szCs w:val="22"/>
                <w:lang w:val="sr-Latn-ME"/>
              </w:rPr>
            </w:pPr>
            <w:r w:rsidRPr="004F2F66">
              <w:rPr>
                <w:noProof/>
                <w:sz w:val="22"/>
                <w:szCs w:val="22"/>
                <w:lang w:val="sr-Latn-ME"/>
              </w:rPr>
              <w:t>Glavobolja, vrtoglavica</w:t>
            </w:r>
          </w:p>
        </w:tc>
      </w:tr>
      <w:tr w:rsidR="00001A81" w:rsidRPr="004F2F66" w14:paraId="1849256C" w14:textId="77777777" w:rsidTr="00C933AE">
        <w:tc>
          <w:tcPr>
            <w:tcW w:w="1796" w:type="pct"/>
            <w:vMerge/>
          </w:tcPr>
          <w:p w14:paraId="5C29C081" w14:textId="77777777" w:rsidR="00001A81" w:rsidRPr="004F2F66" w:rsidRDefault="00001A81" w:rsidP="00DA5916">
            <w:pPr>
              <w:tabs>
                <w:tab w:val="left" w:pos="284"/>
              </w:tabs>
              <w:rPr>
                <w:noProof/>
                <w:sz w:val="22"/>
                <w:szCs w:val="22"/>
                <w:lang w:val="sr-Latn-ME"/>
              </w:rPr>
            </w:pPr>
          </w:p>
        </w:tc>
        <w:tc>
          <w:tcPr>
            <w:tcW w:w="860" w:type="pct"/>
          </w:tcPr>
          <w:p w14:paraId="48CB0AA6"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306470D3" w14:textId="77777777" w:rsidR="00001A81" w:rsidRPr="004F2F66" w:rsidRDefault="00001A81" w:rsidP="00DA5916">
            <w:pPr>
              <w:tabs>
                <w:tab w:val="left" w:pos="284"/>
              </w:tabs>
              <w:rPr>
                <w:noProof/>
                <w:sz w:val="22"/>
                <w:szCs w:val="22"/>
                <w:lang w:val="sr-Latn-ME"/>
              </w:rPr>
            </w:pPr>
            <w:r w:rsidRPr="004F2F66">
              <w:rPr>
                <w:noProof/>
                <w:sz w:val="22"/>
                <w:szCs w:val="22"/>
                <w:lang w:val="sr-Latn-ME"/>
              </w:rPr>
              <w:t>Parestezija, pospanost</w:t>
            </w:r>
          </w:p>
        </w:tc>
      </w:tr>
      <w:tr w:rsidR="00001A81" w:rsidRPr="004F2F66" w14:paraId="72569182" w14:textId="77777777" w:rsidTr="00C933AE">
        <w:tc>
          <w:tcPr>
            <w:tcW w:w="1796" w:type="pct"/>
            <w:vMerge/>
          </w:tcPr>
          <w:p w14:paraId="492D60BF" w14:textId="77777777" w:rsidR="00001A81" w:rsidRPr="004F2F66" w:rsidRDefault="00001A81" w:rsidP="00DA5916">
            <w:pPr>
              <w:tabs>
                <w:tab w:val="left" w:pos="284"/>
              </w:tabs>
              <w:rPr>
                <w:noProof/>
                <w:sz w:val="22"/>
                <w:szCs w:val="22"/>
                <w:lang w:val="sr-Latn-ME"/>
              </w:rPr>
            </w:pPr>
          </w:p>
        </w:tc>
        <w:tc>
          <w:tcPr>
            <w:tcW w:w="860" w:type="pct"/>
          </w:tcPr>
          <w:p w14:paraId="6CE56849" w14:textId="04782EC9" w:rsidR="00001A81" w:rsidRPr="004F2F66" w:rsidRDefault="00001A81" w:rsidP="00DA5916">
            <w:pPr>
              <w:tabs>
                <w:tab w:val="left" w:pos="284"/>
              </w:tabs>
              <w:rPr>
                <w:noProof/>
                <w:sz w:val="22"/>
                <w:szCs w:val="22"/>
                <w:lang w:val="sr-Latn-ME"/>
              </w:rPr>
            </w:pPr>
            <w:r w:rsidRPr="004F2F66">
              <w:rPr>
                <w:noProof/>
                <w:sz w:val="22"/>
                <w:szCs w:val="22"/>
                <w:lang w:val="sr-Latn-ME"/>
              </w:rPr>
              <w:t>R</w:t>
            </w:r>
            <w:r w:rsidR="006E5D57" w:rsidRPr="004F2F66">
              <w:rPr>
                <w:noProof/>
                <w:sz w:val="22"/>
                <w:szCs w:val="22"/>
                <w:lang w:val="sr-Latn-ME"/>
              </w:rPr>
              <w:t>ij</w:t>
            </w:r>
            <w:r w:rsidRPr="004F2F66">
              <w:rPr>
                <w:noProof/>
                <w:sz w:val="22"/>
                <w:szCs w:val="22"/>
                <w:lang w:val="sr-Latn-ME"/>
              </w:rPr>
              <w:t>etko</w:t>
            </w:r>
          </w:p>
        </w:tc>
        <w:tc>
          <w:tcPr>
            <w:tcW w:w="2344" w:type="pct"/>
          </w:tcPr>
          <w:p w14:paraId="37DE9DC0" w14:textId="77777777" w:rsidR="00001A81" w:rsidRPr="004F2F66" w:rsidRDefault="00001A81" w:rsidP="00DA5916">
            <w:pPr>
              <w:tabs>
                <w:tab w:val="left" w:pos="284"/>
              </w:tabs>
              <w:rPr>
                <w:noProof/>
                <w:sz w:val="22"/>
                <w:szCs w:val="22"/>
                <w:lang w:val="sr-Latn-ME"/>
              </w:rPr>
            </w:pPr>
            <w:r w:rsidRPr="004F2F66">
              <w:rPr>
                <w:noProof/>
                <w:sz w:val="22"/>
                <w:szCs w:val="22"/>
                <w:lang w:val="sr-Latn-ME"/>
              </w:rPr>
              <w:t>Optički neuritis</w:t>
            </w:r>
          </w:p>
        </w:tc>
      </w:tr>
      <w:tr w:rsidR="00001A81" w:rsidRPr="004F2F66" w14:paraId="405548FA" w14:textId="77777777" w:rsidTr="00C933AE">
        <w:tc>
          <w:tcPr>
            <w:tcW w:w="1796" w:type="pct"/>
            <w:vMerge w:val="restart"/>
          </w:tcPr>
          <w:p w14:paraId="7E19225B"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Poremećaji oka</w:t>
            </w:r>
          </w:p>
        </w:tc>
        <w:tc>
          <w:tcPr>
            <w:tcW w:w="860" w:type="pct"/>
          </w:tcPr>
          <w:p w14:paraId="25480043"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563EBFEA" w14:textId="77777777" w:rsidR="00001A81" w:rsidRPr="004F2F66" w:rsidRDefault="00001A81" w:rsidP="00DA5916">
            <w:pPr>
              <w:tabs>
                <w:tab w:val="left" w:pos="284"/>
              </w:tabs>
              <w:rPr>
                <w:noProof/>
                <w:sz w:val="22"/>
                <w:szCs w:val="22"/>
                <w:lang w:val="sr-Latn-ME"/>
              </w:rPr>
            </w:pPr>
            <w:r w:rsidRPr="004F2F66">
              <w:rPr>
                <w:noProof/>
                <w:sz w:val="22"/>
                <w:szCs w:val="22"/>
                <w:lang w:val="sr-Latn-ME"/>
              </w:rPr>
              <w:t>Oštećenje vida</w:t>
            </w:r>
          </w:p>
        </w:tc>
      </w:tr>
      <w:tr w:rsidR="00001A81" w:rsidRPr="004F2F66" w14:paraId="49147CDF" w14:textId="77777777" w:rsidTr="00C933AE">
        <w:tc>
          <w:tcPr>
            <w:tcW w:w="1796" w:type="pct"/>
            <w:vMerge/>
          </w:tcPr>
          <w:p w14:paraId="22DD77EA" w14:textId="77777777" w:rsidR="00001A81" w:rsidRPr="004F2F66" w:rsidRDefault="00001A81" w:rsidP="00DA5916">
            <w:pPr>
              <w:tabs>
                <w:tab w:val="left" w:pos="284"/>
              </w:tabs>
              <w:rPr>
                <w:noProof/>
                <w:sz w:val="22"/>
                <w:szCs w:val="22"/>
                <w:lang w:val="sr-Latn-ME"/>
              </w:rPr>
            </w:pPr>
          </w:p>
        </w:tc>
        <w:tc>
          <w:tcPr>
            <w:tcW w:w="860" w:type="pct"/>
          </w:tcPr>
          <w:p w14:paraId="254DFE5D" w14:textId="60E79BEE" w:rsidR="00001A81" w:rsidRPr="004F2F66" w:rsidRDefault="00001A81" w:rsidP="00DA5916">
            <w:pPr>
              <w:tabs>
                <w:tab w:val="left" w:pos="284"/>
              </w:tabs>
              <w:rPr>
                <w:noProof/>
                <w:sz w:val="22"/>
                <w:szCs w:val="22"/>
                <w:lang w:val="sr-Latn-ME"/>
              </w:rPr>
            </w:pPr>
            <w:r w:rsidRPr="004F2F66">
              <w:rPr>
                <w:noProof/>
                <w:sz w:val="22"/>
                <w:szCs w:val="22"/>
                <w:lang w:val="sr-Latn-ME"/>
              </w:rPr>
              <w:t>R</w:t>
            </w:r>
            <w:r w:rsidR="006E5D57" w:rsidRPr="004F2F66">
              <w:rPr>
                <w:noProof/>
                <w:sz w:val="22"/>
                <w:szCs w:val="22"/>
                <w:lang w:val="sr-Latn-ME"/>
              </w:rPr>
              <w:t>ij</w:t>
            </w:r>
            <w:r w:rsidRPr="004F2F66">
              <w:rPr>
                <w:noProof/>
                <w:sz w:val="22"/>
                <w:szCs w:val="22"/>
                <w:lang w:val="sr-Latn-ME"/>
              </w:rPr>
              <w:t>etko</w:t>
            </w:r>
          </w:p>
        </w:tc>
        <w:tc>
          <w:tcPr>
            <w:tcW w:w="2344" w:type="pct"/>
          </w:tcPr>
          <w:p w14:paraId="3C23EBA9" w14:textId="77777777" w:rsidR="00001A81" w:rsidRPr="004F2F66" w:rsidRDefault="00001A81" w:rsidP="00DA5916">
            <w:pPr>
              <w:tabs>
                <w:tab w:val="left" w:pos="284"/>
              </w:tabs>
              <w:rPr>
                <w:noProof/>
                <w:sz w:val="22"/>
                <w:szCs w:val="22"/>
                <w:lang w:val="sr-Latn-ME"/>
              </w:rPr>
            </w:pPr>
            <w:r w:rsidRPr="004F2F66">
              <w:rPr>
                <w:noProof/>
                <w:sz w:val="22"/>
                <w:szCs w:val="22"/>
                <w:lang w:val="sr-Latn-ME"/>
              </w:rPr>
              <w:t>Toksična optička neuropatija</w:t>
            </w:r>
          </w:p>
        </w:tc>
      </w:tr>
      <w:tr w:rsidR="00001A81" w:rsidRPr="004F2F66" w14:paraId="053A790B" w14:textId="77777777" w:rsidTr="00C933AE">
        <w:tc>
          <w:tcPr>
            <w:tcW w:w="1796" w:type="pct"/>
            <w:vMerge w:val="restart"/>
          </w:tcPr>
          <w:p w14:paraId="320765FB"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Poremećaji uha i labirinta</w:t>
            </w:r>
          </w:p>
        </w:tc>
        <w:tc>
          <w:tcPr>
            <w:tcW w:w="860" w:type="pct"/>
          </w:tcPr>
          <w:p w14:paraId="60E02865"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127A9F35" w14:textId="77777777" w:rsidR="00001A81" w:rsidRPr="004F2F66" w:rsidRDefault="00001A81" w:rsidP="00DA5916">
            <w:pPr>
              <w:tabs>
                <w:tab w:val="left" w:pos="284"/>
              </w:tabs>
              <w:rPr>
                <w:noProof/>
                <w:sz w:val="22"/>
                <w:szCs w:val="22"/>
                <w:lang w:val="sr-Latn-ME"/>
              </w:rPr>
            </w:pPr>
            <w:r w:rsidRPr="004F2F66">
              <w:rPr>
                <w:noProof/>
                <w:sz w:val="22"/>
                <w:szCs w:val="22"/>
                <w:lang w:val="sr-Latn-ME"/>
              </w:rPr>
              <w:t>Oštećenje sluha</w:t>
            </w:r>
          </w:p>
        </w:tc>
      </w:tr>
      <w:tr w:rsidR="00001A81" w:rsidRPr="004F2F66" w14:paraId="3CC1919B" w14:textId="77777777" w:rsidTr="00C933AE">
        <w:tc>
          <w:tcPr>
            <w:tcW w:w="1796" w:type="pct"/>
            <w:vMerge/>
          </w:tcPr>
          <w:p w14:paraId="2F4244BC" w14:textId="77777777" w:rsidR="00001A81" w:rsidRPr="004F2F66" w:rsidRDefault="00001A81" w:rsidP="00DA5916">
            <w:pPr>
              <w:tabs>
                <w:tab w:val="left" w:pos="284"/>
              </w:tabs>
              <w:rPr>
                <w:noProof/>
                <w:sz w:val="22"/>
                <w:szCs w:val="22"/>
                <w:lang w:val="sr-Latn-ME"/>
              </w:rPr>
            </w:pPr>
          </w:p>
        </w:tc>
        <w:tc>
          <w:tcPr>
            <w:tcW w:w="860" w:type="pct"/>
          </w:tcPr>
          <w:p w14:paraId="1C539A72" w14:textId="6B8BD51F" w:rsidR="00001A81" w:rsidRPr="004F2F66" w:rsidRDefault="00001A81" w:rsidP="00DA5916">
            <w:pPr>
              <w:tabs>
                <w:tab w:val="left" w:pos="284"/>
              </w:tabs>
              <w:rPr>
                <w:noProof/>
                <w:sz w:val="22"/>
                <w:szCs w:val="22"/>
                <w:lang w:val="sr-Latn-ME"/>
              </w:rPr>
            </w:pPr>
            <w:r w:rsidRPr="004F2F66">
              <w:rPr>
                <w:noProof/>
                <w:sz w:val="22"/>
                <w:szCs w:val="22"/>
                <w:lang w:val="sr-Latn-ME"/>
              </w:rPr>
              <w:t>R</w:t>
            </w:r>
            <w:r w:rsidR="006E5D57" w:rsidRPr="004F2F66">
              <w:rPr>
                <w:noProof/>
                <w:sz w:val="22"/>
                <w:szCs w:val="22"/>
                <w:lang w:val="sr-Latn-ME"/>
              </w:rPr>
              <w:t>ij</w:t>
            </w:r>
            <w:r w:rsidRPr="004F2F66">
              <w:rPr>
                <w:noProof/>
                <w:sz w:val="22"/>
                <w:szCs w:val="22"/>
                <w:lang w:val="sr-Latn-ME"/>
              </w:rPr>
              <w:t>etko</w:t>
            </w:r>
          </w:p>
        </w:tc>
        <w:tc>
          <w:tcPr>
            <w:tcW w:w="2344" w:type="pct"/>
          </w:tcPr>
          <w:p w14:paraId="4E58B917" w14:textId="77777777" w:rsidR="00001A81" w:rsidRPr="004F2F66" w:rsidRDefault="00001A81" w:rsidP="00DA5916">
            <w:pPr>
              <w:tabs>
                <w:tab w:val="left" w:pos="284"/>
              </w:tabs>
              <w:rPr>
                <w:noProof/>
                <w:sz w:val="22"/>
                <w:szCs w:val="22"/>
                <w:lang w:val="sr-Latn-ME"/>
              </w:rPr>
            </w:pPr>
            <w:r w:rsidRPr="004F2F66">
              <w:rPr>
                <w:noProof/>
                <w:sz w:val="22"/>
                <w:szCs w:val="22"/>
                <w:lang w:val="sr-Latn-ME"/>
              </w:rPr>
              <w:t>Tinitus, vertigo</w:t>
            </w:r>
          </w:p>
        </w:tc>
      </w:tr>
      <w:tr w:rsidR="00001A81" w:rsidRPr="004F2F66" w14:paraId="30222454" w14:textId="77777777" w:rsidTr="00C933AE">
        <w:tc>
          <w:tcPr>
            <w:tcW w:w="1796" w:type="pct"/>
          </w:tcPr>
          <w:p w14:paraId="68FBB083" w14:textId="77777777" w:rsidR="00001A81" w:rsidRPr="004F2F66" w:rsidRDefault="00001A81" w:rsidP="00DA5916">
            <w:pPr>
              <w:tabs>
                <w:tab w:val="left" w:pos="284"/>
              </w:tabs>
              <w:rPr>
                <w:noProof/>
                <w:sz w:val="22"/>
                <w:szCs w:val="22"/>
                <w:lang w:val="sr-Latn-ME"/>
              </w:rPr>
            </w:pPr>
            <w:r w:rsidRPr="004F2F66">
              <w:rPr>
                <w:noProof/>
                <w:sz w:val="22"/>
                <w:szCs w:val="22"/>
                <w:lang w:val="sr-Latn-ME"/>
              </w:rPr>
              <w:t>Respiratorini, torakalni i medijastinalni poremećaji</w:t>
            </w:r>
          </w:p>
        </w:tc>
        <w:tc>
          <w:tcPr>
            <w:tcW w:w="860" w:type="pct"/>
          </w:tcPr>
          <w:p w14:paraId="1AAF7D31"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59626DFB" w14:textId="77777777" w:rsidR="00001A81" w:rsidRPr="004F2F66" w:rsidRDefault="00001A81" w:rsidP="00DA5916">
            <w:pPr>
              <w:tabs>
                <w:tab w:val="left" w:pos="284"/>
              </w:tabs>
              <w:rPr>
                <w:noProof/>
                <w:sz w:val="22"/>
                <w:szCs w:val="22"/>
                <w:lang w:val="sr-Latn-ME"/>
              </w:rPr>
            </w:pPr>
            <w:r w:rsidRPr="004F2F66">
              <w:rPr>
                <w:noProof/>
                <w:sz w:val="22"/>
                <w:szCs w:val="22"/>
                <w:lang w:val="sr-Latn-ME"/>
              </w:rPr>
              <w:t>Astma, bronhospazam, dispnea</w:t>
            </w:r>
          </w:p>
        </w:tc>
      </w:tr>
      <w:tr w:rsidR="00001A81" w:rsidRPr="004F2F66" w14:paraId="3899CA98" w14:textId="77777777" w:rsidTr="00C933AE">
        <w:tc>
          <w:tcPr>
            <w:tcW w:w="1796" w:type="pct"/>
            <w:vMerge w:val="restart"/>
          </w:tcPr>
          <w:p w14:paraId="28D884CE" w14:textId="77777777" w:rsidR="00001A81" w:rsidRPr="004F2F66" w:rsidRDefault="00001A81" w:rsidP="00DA5916">
            <w:pPr>
              <w:tabs>
                <w:tab w:val="left" w:pos="284"/>
              </w:tabs>
              <w:rPr>
                <w:noProof/>
                <w:sz w:val="22"/>
                <w:szCs w:val="22"/>
                <w:lang w:val="sr-Latn-ME"/>
              </w:rPr>
            </w:pPr>
            <w:r w:rsidRPr="004F2F66">
              <w:rPr>
                <w:noProof/>
                <w:sz w:val="22"/>
                <w:szCs w:val="22"/>
                <w:lang w:val="sr-Latn-ME"/>
              </w:rPr>
              <w:t>Gastrointestinalni poremećaji</w:t>
            </w:r>
          </w:p>
        </w:tc>
        <w:tc>
          <w:tcPr>
            <w:tcW w:w="860" w:type="pct"/>
          </w:tcPr>
          <w:p w14:paraId="156BA7F5" w14:textId="77777777" w:rsidR="00001A81" w:rsidRPr="004F2F66" w:rsidRDefault="00001A81" w:rsidP="00DA5916">
            <w:pPr>
              <w:tabs>
                <w:tab w:val="left" w:pos="284"/>
              </w:tabs>
              <w:rPr>
                <w:noProof/>
                <w:sz w:val="22"/>
                <w:szCs w:val="22"/>
                <w:lang w:val="sr-Latn-ME"/>
              </w:rPr>
            </w:pPr>
            <w:r w:rsidRPr="004F2F66">
              <w:rPr>
                <w:noProof/>
                <w:sz w:val="22"/>
                <w:szCs w:val="22"/>
                <w:lang w:val="sr-Latn-ME"/>
              </w:rPr>
              <w:t>Često</w:t>
            </w:r>
          </w:p>
        </w:tc>
        <w:tc>
          <w:tcPr>
            <w:tcW w:w="2344" w:type="pct"/>
          </w:tcPr>
          <w:p w14:paraId="5E1722AA" w14:textId="77777777" w:rsidR="00001A81" w:rsidRPr="004F2F66" w:rsidRDefault="00001A81" w:rsidP="00DA5916">
            <w:pPr>
              <w:tabs>
                <w:tab w:val="left" w:pos="284"/>
              </w:tabs>
              <w:rPr>
                <w:noProof/>
                <w:sz w:val="22"/>
                <w:szCs w:val="22"/>
                <w:lang w:val="sr-Latn-ME"/>
              </w:rPr>
            </w:pPr>
            <w:r w:rsidRPr="004F2F66">
              <w:rPr>
                <w:noProof/>
                <w:sz w:val="22"/>
                <w:szCs w:val="22"/>
                <w:lang w:val="sr-Latn-ME"/>
              </w:rPr>
              <w:t>Dispepsija, dijareja, mučnina, povraćanje, abdominalni bol, flatulencija, konstipacija, melena, hematemeza, gastrointestinalno krvarenje</w:t>
            </w:r>
          </w:p>
        </w:tc>
      </w:tr>
      <w:tr w:rsidR="00001A81" w:rsidRPr="004F2F66" w14:paraId="07692B7D" w14:textId="77777777" w:rsidTr="00C933AE">
        <w:tc>
          <w:tcPr>
            <w:tcW w:w="1796" w:type="pct"/>
            <w:vMerge/>
          </w:tcPr>
          <w:p w14:paraId="7EFE0634" w14:textId="77777777" w:rsidR="00001A81" w:rsidRPr="004F2F66" w:rsidRDefault="00001A81" w:rsidP="00DA5916">
            <w:pPr>
              <w:tabs>
                <w:tab w:val="left" w:pos="284"/>
              </w:tabs>
              <w:rPr>
                <w:noProof/>
                <w:sz w:val="22"/>
                <w:szCs w:val="22"/>
                <w:lang w:val="sr-Latn-ME"/>
              </w:rPr>
            </w:pPr>
          </w:p>
        </w:tc>
        <w:tc>
          <w:tcPr>
            <w:tcW w:w="860" w:type="pct"/>
          </w:tcPr>
          <w:p w14:paraId="7240E2B0"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3E45660F" w14:textId="77777777" w:rsidR="00001A81" w:rsidRPr="004F2F66" w:rsidRDefault="00001A81" w:rsidP="00DA5916">
            <w:pPr>
              <w:tabs>
                <w:tab w:val="left" w:pos="284"/>
              </w:tabs>
              <w:rPr>
                <w:noProof/>
                <w:sz w:val="22"/>
                <w:szCs w:val="22"/>
                <w:lang w:val="sr-Latn-ME"/>
              </w:rPr>
            </w:pPr>
            <w:r w:rsidRPr="004F2F66">
              <w:rPr>
                <w:noProof/>
                <w:sz w:val="22"/>
                <w:szCs w:val="22"/>
                <w:lang w:val="sr-Latn-ME"/>
              </w:rPr>
              <w:t>Gastritis, ulkus duodenuma, ulkus želuca, ulceracije u ustima, gastrointestinalne perforacije</w:t>
            </w:r>
          </w:p>
        </w:tc>
      </w:tr>
      <w:tr w:rsidR="00001A81" w:rsidRPr="004F2F66" w14:paraId="6D6B44C6" w14:textId="77777777" w:rsidTr="00C933AE">
        <w:tc>
          <w:tcPr>
            <w:tcW w:w="1796" w:type="pct"/>
            <w:vMerge/>
          </w:tcPr>
          <w:p w14:paraId="68B60C4F" w14:textId="77777777" w:rsidR="00001A81" w:rsidRPr="004F2F66" w:rsidRDefault="00001A81" w:rsidP="00DA5916">
            <w:pPr>
              <w:tabs>
                <w:tab w:val="left" w:pos="284"/>
              </w:tabs>
              <w:rPr>
                <w:noProof/>
                <w:sz w:val="22"/>
                <w:szCs w:val="22"/>
                <w:lang w:val="sr-Latn-ME"/>
              </w:rPr>
            </w:pPr>
          </w:p>
        </w:tc>
        <w:tc>
          <w:tcPr>
            <w:tcW w:w="860" w:type="pct"/>
          </w:tcPr>
          <w:p w14:paraId="2B0331DB" w14:textId="2253CB8E" w:rsidR="00001A81" w:rsidRPr="004F2F66" w:rsidRDefault="00001A81" w:rsidP="00DA5916">
            <w:pPr>
              <w:tabs>
                <w:tab w:val="left" w:pos="284"/>
              </w:tabs>
              <w:rPr>
                <w:noProof/>
                <w:sz w:val="22"/>
                <w:szCs w:val="22"/>
                <w:lang w:val="sr-Latn-ME"/>
              </w:rPr>
            </w:pPr>
            <w:r w:rsidRPr="004F2F66">
              <w:rPr>
                <w:noProof/>
                <w:sz w:val="22"/>
                <w:szCs w:val="22"/>
                <w:lang w:val="sr-Latn-ME"/>
              </w:rPr>
              <w:t>Veoma r</w:t>
            </w:r>
            <w:r w:rsidR="006E5D57" w:rsidRPr="004F2F66">
              <w:rPr>
                <w:noProof/>
                <w:sz w:val="22"/>
                <w:szCs w:val="22"/>
                <w:lang w:val="sr-Latn-ME"/>
              </w:rPr>
              <w:t>ij</w:t>
            </w:r>
            <w:r w:rsidRPr="004F2F66">
              <w:rPr>
                <w:noProof/>
                <w:sz w:val="22"/>
                <w:szCs w:val="22"/>
                <w:lang w:val="sr-Latn-ME"/>
              </w:rPr>
              <w:t>etko</w:t>
            </w:r>
          </w:p>
        </w:tc>
        <w:tc>
          <w:tcPr>
            <w:tcW w:w="2344" w:type="pct"/>
          </w:tcPr>
          <w:p w14:paraId="349C5B67" w14:textId="77777777" w:rsidR="00001A81" w:rsidRPr="004F2F66" w:rsidRDefault="00001A81" w:rsidP="00DA5916">
            <w:pPr>
              <w:tabs>
                <w:tab w:val="left" w:pos="284"/>
              </w:tabs>
              <w:rPr>
                <w:noProof/>
                <w:sz w:val="22"/>
                <w:szCs w:val="22"/>
                <w:lang w:val="sr-Latn-ME"/>
              </w:rPr>
            </w:pPr>
            <w:r w:rsidRPr="004F2F66">
              <w:rPr>
                <w:noProof/>
                <w:sz w:val="22"/>
                <w:szCs w:val="22"/>
                <w:lang w:val="sr-Latn-ME"/>
              </w:rPr>
              <w:t>Pankreatitis</w:t>
            </w:r>
          </w:p>
        </w:tc>
      </w:tr>
      <w:tr w:rsidR="00001A81" w:rsidRPr="004F2F66" w14:paraId="1FEC026D" w14:textId="77777777" w:rsidTr="00C933AE">
        <w:tc>
          <w:tcPr>
            <w:tcW w:w="1796" w:type="pct"/>
            <w:vMerge/>
          </w:tcPr>
          <w:p w14:paraId="473A4F46" w14:textId="77777777" w:rsidR="00001A81" w:rsidRPr="004F2F66" w:rsidRDefault="00001A81" w:rsidP="00DA5916">
            <w:pPr>
              <w:tabs>
                <w:tab w:val="left" w:pos="284"/>
              </w:tabs>
              <w:rPr>
                <w:noProof/>
                <w:sz w:val="22"/>
                <w:szCs w:val="22"/>
                <w:lang w:val="sr-Latn-ME"/>
              </w:rPr>
            </w:pPr>
          </w:p>
        </w:tc>
        <w:tc>
          <w:tcPr>
            <w:tcW w:w="860" w:type="pct"/>
          </w:tcPr>
          <w:p w14:paraId="23000746" w14:textId="0A37E595" w:rsidR="00001A81" w:rsidRPr="004F2F66" w:rsidRDefault="00001A81">
            <w:pPr>
              <w:tabs>
                <w:tab w:val="left" w:pos="284"/>
              </w:tabs>
              <w:rPr>
                <w:noProof/>
                <w:sz w:val="22"/>
                <w:szCs w:val="22"/>
                <w:lang w:val="sr-Latn-ME"/>
              </w:rPr>
            </w:pPr>
            <w:r w:rsidRPr="004F2F66">
              <w:rPr>
                <w:noProof/>
                <w:sz w:val="22"/>
                <w:szCs w:val="22"/>
                <w:lang w:val="sr-Latn-ME"/>
              </w:rPr>
              <w:t>Nepoznat</w:t>
            </w:r>
            <w:r w:rsidR="003D3372" w:rsidRPr="004F2F66">
              <w:rPr>
                <w:noProof/>
                <w:sz w:val="22"/>
                <w:szCs w:val="22"/>
                <w:lang w:val="sr-Latn-ME"/>
              </w:rPr>
              <w:t>o</w:t>
            </w:r>
          </w:p>
        </w:tc>
        <w:tc>
          <w:tcPr>
            <w:tcW w:w="2344" w:type="pct"/>
          </w:tcPr>
          <w:p w14:paraId="5323CFE9"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Pogoršanje kolitisa i</w:t>
            </w:r>
            <w:r w:rsidRPr="004F2F66">
              <w:rPr>
                <w:i/>
                <w:noProof/>
                <w:sz w:val="22"/>
                <w:szCs w:val="22"/>
                <w:lang w:val="sr-Latn-ME"/>
              </w:rPr>
              <w:t xml:space="preserve"> Crohn</w:t>
            </w:r>
            <w:r w:rsidRPr="004F2F66">
              <w:rPr>
                <w:noProof/>
                <w:sz w:val="22"/>
                <w:szCs w:val="22"/>
                <w:lang w:val="sr-Latn-ME"/>
              </w:rPr>
              <w:t>-ove bolesti</w:t>
            </w:r>
          </w:p>
        </w:tc>
      </w:tr>
      <w:tr w:rsidR="00001A81" w:rsidRPr="004F2F66" w14:paraId="35C712CE" w14:textId="77777777" w:rsidTr="00C933AE">
        <w:tc>
          <w:tcPr>
            <w:tcW w:w="1796" w:type="pct"/>
            <w:vMerge w:val="restart"/>
          </w:tcPr>
          <w:p w14:paraId="3C25CED6" w14:textId="77777777" w:rsidR="00001A81" w:rsidRPr="004F2F66" w:rsidRDefault="00001A81" w:rsidP="00DA5916">
            <w:pPr>
              <w:tabs>
                <w:tab w:val="left" w:pos="284"/>
              </w:tabs>
              <w:rPr>
                <w:noProof/>
                <w:sz w:val="22"/>
                <w:szCs w:val="22"/>
                <w:lang w:val="sr-Latn-ME"/>
              </w:rPr>
            </w:pPr>
            <w:r w:rsidRPr="004F2F66">
              <w:rPr>
                <w:noProof/>
                <w:sz w:val="22"/>
                <w:szCs w:val="22"/>
                <w:lang w:val="sr-Latn-ME"/>
              </w:rPr>
              <w:t>Hepatobilijarni poremećaji</w:t>
            </w:r>
          </w:p>
        </w:tc>
        <w:tc>
          <w:tcPr>
            <w:tcW w:w="860" w:type="pct"/>
          </w:tcPr>
          <w:p w14:paraId="117CCD46"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7BDBAE9F" w14:textId="77777777" w:rsidR="00001A81" w:rsidRPr="004F2F66" w:rsidRDefault="00001A81" w:rsidP="00DA5916">
            <w:pPr>
              <w:tabs>
                <w:tab w:val="left" w:pos="284"/>
              </w:tabs>
              <w:rPr>
                <w:noProof/>
                <w:sz w:val="22"/>
                <w:szCs w:val="22"/>
                <w:lang w:val="sr-Latn-ME"/>
              </w:rPr>
            </w:pPr>
            <w:r w:rsidRPr="004F2F66">
              <w:rPr>
                <w:noProof/>
                <w:sz w:val="22"/>
                <w:szCs w:val="22"/>
                <w:lang w:val="sr-Latn-ME"/>
              </w:rPr>
              <w:t>Hepatitis, žutica, abnormalna funkcija jetre</w:t>
            </w:r>
          </w:p>
        </w:tc>
      </w:tr>
      <w:tr w:rsidR="00001A81" w:rsidRPr="004F2F66" w14:paraId="10A56819" w14:textId="77777777" w:rsidTr="00C933AE">
        <w:tc>
          <w:tcPr>
            <w:tcW w:w="1796" w:type="pct"/>
            <w:vMerge/>
          </w:tcPr>
          <w:p w14:paraId="31294B38" w14:textId="77777777" w:rsidR="00001A81" w:rsidRPr="004F2F66" w:rsidRDefault="00001A81" w:rsidP="00DA5916">
            <w:pPr>
              <w:tabs>
                <w:tab w:val="left" w:pos="284"/>
              </w:tabs>
              <w:rPr>
                <w:noProof/>
                <w:sz w:val="22"/>
                <w:szCs w:val="22"/>
                <w:lang w:val="sr-Latn-ME"/>
              </w:rPr>
            </w:pPr>
          </w:p>
        </w:tc>
        <w:tc>
          <w:tcPr>
            <w:tcW w:w="860" w:type="pct"/>
          </w:tcPr>
          <w:p w14:paraId="183769C7" w14:textId="4A38681E" w:rsidR="00001A81" w:rsidRPr="004F2F66" w:rsidRDefault="00001A81" w:rsidP="00DA5916">
            <w:pPr>
              <w:tabs>
                <w:tab w:val="left" w:pos="284"/>
              </w:tabs>
              <w:rPr>
                <w:noProof/>
                <w:sz w:val="22"/>
                <w:szCs w:val="22"/>
                <w:lang w:val="sr-Latn-ME"/>
              </w:rPr>
            </w:pPr>
            <w:r w:rsidRPr="004F2F66">
              <w:rPr>
                <w:noProof/>
                <w:sz w:val="22"/>
                <w:szCs w:val="22"/>
                <w:lang w:val="sr-Latn-ME"/>
              </w:rPr>
              <w:t>R</w:t>
            </w:r>
            <w:r w:rsidR="006E5D57" w:rsidRPr="004F2F66">
              <w:rPr>
                <w:noProof/>
                <w:sz w:val="22"/>
                <w:szCs w:val="22"/>
                <w:lang w:val="sr-Latn-ME"/>
              </w:rPr>
              <w:t>ij</w:t>
            </w:r>
            <w:r w:rsidRPr="004F2F66">
              <w:rPr>
                <w:noProof/>
                <w:sz w:val="22"/>
                <w:szCs w:val="22"/>
                <w:lang w:val="sr-Latn-ME"/>
              </w:rPr>
              <w:t>etko</w:t>
            </w:r>
          </w:p>
        </w:tc>
        <w:tc>
          <w:tcPr>
            <w:tcW w:w="2344" w:type="pct"/>
          </w:tcPr>
          <w:p w14:paraId="20E1C73E"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Povreda jetre</w:t>
            </w:r>
          </w:p>
        </w:tc>
      </w:tr>
      <w:tr w:rsidR="00001A81" w:rsidRPr="004F2F66" w14:paraId="166109D5" w14:textId="77777777" w:rsidTr="00C933AE">
        <w:tc>
          <w:tcPr>
            <w:tcW w:w="1796" w:type="pct"/>
            <w:vMerge/>
          </w:tcPr>
          <w:p w14:paraId="34974101" w14:textId="77777777" w:rsidR="00001A81" w:rsidRPr="004F2F66" w:rsidRDefault="00001A81" w:rsidP="00DA5916">
            <w:pPr>
              <w:tabs>
                <w:tab w:val="left" w:pos="284"/>
              </w:tabs>
              <w:rPr>
                <w:noProof/>
                <w:sz w:val="22"/>
                <w:szCs w:val="22"/>
                <w:lang w:val="sr-Latn-ME"/>
              </w:rPr>
            </w:pPr>
          </w:p>
        </w:tc>
        <w:tc>
          <w:tcPr>
            <w:tcW w:w="860" w:type="pct"/>
          </w:tcPr>
          <w:p w14:paraId="29A58680" w14:textId="082A323B" w:rsidR="00001A81" w:rsidRPr="004F2F66" w:rsidRDefault="00001A81" w:rsidP="00DA5916">
            <w:pPr>
              <w:tabs>
                <w:tab w:val="left" w:pos="284"/>
              </w:tabs>
              <w:rPr>
                <w:noProof/>
                <w:sz w:val="22"/>
                <w:szCs w:val="22"/>
                <w:lang w:val="sr-Latn-ME"/>
              </w:rPr>
            </w:pPr>
            <w:r w:rsidRPr="004F2F66">
              <w:rPr>
                <w:noProof/>
                <w:sz w:val="22"/>
                <w:szCs w:val="22"/>
                <w:lang w:val="sr-Latn-ME"/>
              </w:rPr>
              <w:t>Veoma r</w:t>
            </w:r>
            <w:r w:rsidR="006E5D57" w:rsidRPr="004F2F66">
              <w:rPr>
                <w:noProof/>
                <w:sz w:val="22"/>
                <w:szCs w:val="22"/>
                <w:lang w:val="sr-Latn-ME"/>
              </w:rPr>
              <w:t>ij</w:t>
            </w:r>
            <w:r w:rsidRPr="004F2F66">
              <w:rPr>
                <w:noProof/>
                <w:sz w:val="22"/>
                <w:szCs w:val="22"/>
                <w:lang w:val="sr-Latn-ME"/>
              </w:rPr>
              <w:t>etko</w:t>
            </w:r>
          </w:p>
        </w:tc>
        <w:tc>
          <w:tcPr>
            <w:tcW w:w="2344" w:type="pct"/>
          </w:tcPr>
          <w:p w14:paraId="4E25ACBF" w14:textId="77777777" w:rsidR="00001A81" w:rsidRPr="004F2F66" w:rsidRDefault="00001A81" w:rsidP="00DA5916">
            <w:pPr>
              <w:tabs>
                <w:tab w:val="left" w:pos="284"/>
              </w:tabs>
              <w:rPr>
                <w:noProof/>
                <w:sz w:val="22"/>
                <w:szCs w:val="22"/>
                <w:lang w:val="sr-Latn-ME"/>
              </w:rPr>
            </w:pPr>
            <w:r w:rsidRPr="004F2F66">
              <w:rPr>
                <w:noProof/>
                <w:sz w:val="22"/>
                <w:szCs w:val="22"/>
                <w:lang w:val="sr-Latn-ME"/>
              </w:rPr>
              <w:t>Insuficijencija jetre</w:t>
            </w:r>
          </w:p>
        </w:tc>
      </w:tr>
      <w:tr w:rsidR="00001A81" w:rsidRPr="004F2F66" w14:paraId="3B2E3386" w14:textId="77777777" w:rsidTr="00C933AE">
        <w:tc>
          <w:tcPr>
            <w:tcW w:w="1796" w:type="pct"/>
            <w:vMerge w:val="restart"/>
          </w:tcPr>
          <w:p w14:paraId="23C3002E"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Poremećaji kože i potkožnog tkiva</w:t>
            </w:r>
          </w:p>
        </w:tc>
        <w:tc>
          <w:tcPr>
            <w:tcW w:w="860" w:type="pct"/>
          </w:tcPr>
          <w:p w14:paraId="0AEAA959" w14:textId="77777777" w:rsidR="00001A81" w:rsidRPr="004F2F66" w:rsidRDefault="00001A81" w:rsidP="00DA5916">
            <w:pPr>
              <w:tabs>
                <w:tab w:val="left" w:pos="284"/>
              </w:tabs>
              <w:rPr>
                <w:noProof/>
                <w:sz w:val="22"/>
                <w:szCs w:val="22"/>
                <w:lang w:val="sr-Latn-ME"/>
              </w:rPr>
            </w:pPr>
            <w:r w:rsidRPr="004F2F66">
              <w:rPr>
                <w:noProof/>
                <w:sz w:val="22"/>
                <w:szCs w:val="22"/>
                <w:lang w:val="sr-Latn-ME"/>
              </w:rPr>
              <w:t>Često</w:t>
            </w:r>
          </w:p>
        </w:tc>
        <w:tc>
          <w:tcPr>
            <w:tcW w:w="2344" w:type="pct"/>
          </w:tcPr>
          <w:p w14:paraId="676F7D7E" w14:textId="77777777" w:rsidR="00001A81" w:rsidRPr="004F2F66" w:rsidRDefault="00001A81" w:rsidP="00DA5916">
            <w:pPr>
              <w:tabs>
                <w:tab w:val="left" w:pos="284"/>
              </w:tabs>
              <w:rPr>
                <w:noProof/>
                <w:sz w:val="22"/>
                <w:szCs w:val="22"/>
                <w:lang w:val="sr-Latn-ME"/>
              </w:rPr>
            </w:pPr>
            <w:r w:rsidRPr="004F2F66">
              <w:rPr>
                <w:noProof/>
                <w:sz w:val="22"/>
                <w:szCs w:val="22"/>
                <w:lang w:val="sr-Latn-ME"/>
              </w:rPr>
              <w:t>Osip</w:t>
            </w:r>
          </w:p>
        </w:tc>
      </w:tr>
      <w:tr w:rsidR="00001A81" w:rsidRPr="004F2F66" w14:paraId="42E2C861" w14:textId="77777777" w:rsidTr="00C933AE">
        <w:tc>
          <w:tcPr>
            <w:tcW w:w="1796" w:type="pct"/>
            <w:vMerge/>
          </w:tcPr>
          <w:p w14:paraId="767B72F8" w14:textId="77777777" w:rsidR="00001A81" w:rsidRPr="004F2F66" w:rsidRDefault="00001A81" w:rsidP="00DA5916">
            <w:pPr>
              <w:tabs>
                <w:tab w:val="left" w:pos="284"/>
              </w:tabs>
              <w:rPr>
                <w:noProof/>
                <w:sz w:val="22"/>
                <w:szCs w:val="22"/>
                <w:lang w:val="sr-Latn-ME"/>
              </w:rPr>
            </w:pPr>
          </w:p>
        </w:tc>
        <w:tc>
          <w:tcPr>
            <w:tcW w:w="860" w:type="pct"/>
          </w:tcPr>
          <w:p w14:paraId="78F68562"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2467F305" w14:textId="77777777" w:rsidR="00001A81" w:rsidRPr="004F2F66" w:rsidRDefault="00001A81" w:rsidP="00DA5916">
            <w:pPr>
              <w:tabs>
                <w:tab w:val="left" w:pos="284"/>
              </w:tabs>
              <w:rPr>
                <w:noProof/>
                <w:sz w:val="22"/>
                <w:szCs w:val="22"/>
                <w:lang w:val="sr-Latn-ME"/>
              </w:rPr>
            </w:pPr>
            <w:r w:rsidRPr="004F2F66">
              <w:rPr>
                <w:noProof/>
                <w:sz w:val="22"/>
                <w:szCs w:val="22"/>
                <w:lang w:val="sr-Latn-ME"/>
              </w:rPr>
              <w:t>Urtikarija, pruritus, purpura, angioedem, reakcije fotosenzitivnosti</w:t>
            </w:r>
          </w:p>
        </w:tc>
      </w:tr>
      <w:tr w:rsidR="00001A81" w:rsidRPr="004F2F66" w14:paraId="4960BC4D" w14:textId="77777777" w:rsidTr="00C933AE">
        <w:tc>
          <w:tcPr>
            <w:tcW w:w="1796" w:type="pct"/>
            <w:vMerge/>
          </w:tcPr>
          <w:p w14:paraId="112E089C" w14:textId="77777777" w:rsidR="00001A81" w:rsidRPr="004F2F66" w:rsidRDefault="00001A81" w:rsidP="00DA5916">
            <w:pPr>
              <w:tabs>
                <w:tab w:val="left" w:pos="284"/>
              </w:tabs>
              <w:rPr>
                <w:noProof/>
                <w:sz w:val="22"/>
                <w:szCs w:val="22"/>
                <w:lang w:val="sr-Latn-ME"/>
              </w:rPr>
            </w:pPr>
          </w:p>
        </w:tc>
        <w:tc>
          <w:tcPr>
            <w:tcW w:w="860" w:type="pct"/>
          </w:tcPr>
          <w:p w14:paraId="2E0CF435" w14:textId="0245236D" w:rsidR="00001A81" w:rsidRPr="004F2F66" w:rsidRDefault="00001A81" w:rsidP="00DA5916">
            <w:pPr>
              <w:tabs>
                <w:tab w:val="left" w:pos="284"/>
              </w:tabs>
              <w:rPr>
                <w:noProof/>
                <w:sz w:val="22"/>
                <w:szCs w:val="22"/>
                <w:lang w:val="sr-Latn-ME"/>
              </w:rPr>
            </w:pPr>
            <w:r w:rsidRPr="004F2F66">
              <w:rPr>
                <w:noProof/>
                <w:sz w:val="22"/>
                <w:szCs w:val="22"/>
                <w:lang w:val="sr-Latn-ME"/>
              </w:rPr>
              <w:t>Veoma r</w:t>
            </w:r>
            <w:r w:rsidR="006E5D57" w:rsidRPr="004F2F66">
              <w:rPr>
                <w:noProof/>
                <w:sz w:val="22"/>
                <w:szCs w:val="22"/>
                <w:lang w:val="sr-Latn-ME"/>
              </w:rPr>
              <w:t>ij</w:t>
            </w:r>
            <w:r w:rsidRPr="004F2F66">
              <w:rPr>
                <w:noProof/>
                <w:sz w:val="22"/>
                <w:szCs w:val="22"/>
                <w:lang w:val="sr-Latn-ME"/>
              </w:rPr>
              <w:t>etko</w:t>
            </w:r>
          </w:p>
        </w:tc>
        <w:tc>
          <w:tcPr>
            <w:tcW w:w="2344" w:type="pct"/>
          </w:tcPr>
          <w:p w14:paraId="42015D2F" w14:textId="0AAADA48" w:rsidR="00001A81" w:rsidRPr="004F2F66" w:rsidRDefault="004D1191" w:rsidP="00DA5916">
            <w:pPr>
              <w:tabs>
                <w:tab w:val="left" w:pos="284"/>
              </w:tabs>
              <w:rPr>
                <w:noProof/>
                <w:sz w:val="22"/>
                <w:szCs w:val="22"/>
                <w:lang w:val="sr-Latn-ME"/>
              </w:rPr>
            </w:pPr>
            <w:r w:rsidRPr="004F2F66">
              <w:rPr>
                <w:noProof/>
                <w:sz w:val="22"/>
                <w:szCs w:val="22"/>
                <w:lang w:val="sr-Latn-ME"/>
              </w:rPr>
              <w:t xml:space="preserve">Teške neželjene reakcije na koži (SCARs) (uključujući multiformni eritem, eksfolijativni dermatitis, </w:t>
            </w:r>
            <w:r w:rsidRPr="004F2F66">
              <w:rPr>
                <w:i/>
                <w:iCs/>
                <w:noProof/>
                <w:sz w:val="22"/>
                <w:szCs w:val="22"/>
                <w:lang w:val="sr-Latn-ME"/>
              </w:rPr>
              <w:t>Stevens-Johnson</w:t>
            </w:r>
            <w:r w:rsidRPr="004F2F66">
              <w:rPr>
                <w:noProof/>
                <w:sz w:val="22"/>
                <w:szCs w:val="22"/>
                <w:lang w:val="sr-Latn-ME"/>
              </w:rPr>
              <w:t>-ov sindrom i toksičnu epidermalnu nekrolizu)</w:t>
            </w:r>
          </w:p>
        </w:tc>
      </w:tr>
      <w:tr w:rsidR="00001A81" w:rsidRPr="004F2F66" w14:paraId="3752FCAD" w14:textId="77777777" w:rsidTr="00C933AE">
        <w:tc>
          <w:tcPr>
            <w:tcW w:w="1796" w:type="pct"/>
            <w:vMerge/>
          </w:tcPr>
          <w:p w14:paraId="1F24A2DA" w14:textId="77777777" w:rsidR="00001A81" w:rsidRPr="004F2F66" w:rsidRDefault="00001A81" w:rsidP="00DA5916">
            <w:pPr>
              <w:tabs>
                <w:tab w:val="left" w:pos="284"/>
              </w:tabs>
              <w:rPr>
                <w:noProof/>
                <w:sz w:val="22"/>
                <w:szCs w:val="22"/>
                <w:lang w:val="sr-Latn-ME"/>
              </w:rPr>
            </w:pPr>
          </w:p>
        </w:tc>
        <w:tc>
          <w:tcPr>
            <w:tcW w:w="860" w:type="pct"/>
          </w:tcPr>
          <w:p w14:paraId="5B88469B" w14:textId="77777777" w:rsidR="00001A81" w:rsidRPr="004F2F66" w:rsidRDefault="00001A81" w:rsidP="00DA5916">
            <w:pPr>
              <w:tabs>
                <w:tab w:val="left" w:pos="284"/>
              </w:tabs>
              <w:rPr>
                <w:noProof/>
                <w:sz w:val="22"/>
                <w:szCs w:val="22"/>
                <w:lang w:val="sr-Latn-ME"/>
              </w:rPr>
            </w:pPr>
            <w:r w:rsidRPr="004F2F66">
              <w:rPr>
                <w:noProof/>
                <w:sz w:val="22"/>
                <w:szCs w:val="22"/>
                <w:lang w:val="sr-Latn-ME"/>
              </w:rPr>
              <w:t>Nepoznate učestalosti</w:t>
            </w:r>
          </w:p>
        </w:tc>
        <w:tc>
          <w:tcPr>
            <w:tcW w:w="2344" w:type="pct"/>
          </w:tcPr>
          <w:p w14:paraId="1609981B" w14:textId="3193474A" w:rsidR="00001A81" w:rsidRPr="004F2F66" w:rsidRDefault="00001A81" w:rsidP="00DA5916">
            <w:pPr>
              <w:tabs>
                <w:tab w:val="left" w:pos="284"/>
              </w:tabs>
              <w:rPr>
                <w:noProof/>
                <w:sz w:val="22"/>
                <w:szCs w:val="22"/>
                <w:lang w:val="sr-Latn-ME"/>
              </w:rPr>
            </w:pPr>
            <w:r w:rsidRPr="004F2F66">
              <w:rPr>
                <w:noProof/>
                <w:sz w:val="22"/>
                <w:szCs w:val="22"/>
                <w:lang w:val="sr-Latn-ME"/>
              </w:rPr>
              <w:t>Reakcija na l</w:t>
            </w:r>
            <w:r w:rsidR="006E5D57" w:rsidRPr="004F2F66">
              <w:rPr>
                <w:noProof/>
                <w:sz w:val="22"/>
                <w:szCs w:val="22"/>
                <w:lang w:val="sr-Latn-ME"/>
              </w:rPr>
              <w:t>ij</w:t>
            </w:r>
            <w:r w:rsidRPr="004F2F66">
              <w:rPr>
                <w:noProof/>
                <w:sz w:val="22"/>
                <w:szCs w:val="22"/>
                <w:lang w:val="sr-Latn-ME"/>
              </w:rPr>
              <w:t>ek sa eozinofilijom i sistemskim simptomima (DRESS sindrom)</w:t>
            </w:r>
          </w:p>
          <w:p w14:paraId="091CF796" w14:textId="77777777" w:rsidR="00001A81" w:rsidRPr="004F2F66" w:rsidRDefault="00001A81" w:rsidP="00DA5916">
            <w:pPr>
              <w:tabs>
                <w:tab w:val="left" w:pos="284"/>
              </w:tabs>
              <w:rPr>
                <w:noProof/>
                <w:sz w:val="22"/>
                <w:szCs w:val="22"/>
                <w:lang w:val="sr-Latn-ME"/>
              </w:rPr>
            </w:pPr>
            <w:r w:rsidRPr="004F2F66">
              <w:rPr>
                <w:noProof/>
                <w:sz w:val="22"/>
                <w:szCs w:val="22"/>
                <w:lang w:val="sr-Latn-ME"/>
              </w:rPr>
              <w:t>Akutna generalizovana egzantematozna pustuloza (AGEP)</w:t>
            </w:r>
          </w:p>
        </w:tc>
      </w:tr>
      <w:tr w:rsidR="00001A81" w:rsidRPr="004F2F66" w14:paraId="50FD8B49" w14:textId="77777777" w:rsidTr="00C933AE">
        <w:tc>
          <w:tcPr>
            <w:tcW w:w="1796" w:type="pct"/>
          </w:tcPr>
          <w:p w14:paraId="05B441C2"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Poremećaji bubrega i urinarnog sistema</w:t>
            </w:r>
          </w:p>
        </w:tc>
        <w:tc>
          <w:tcPr>
            <w:tcW w:w="860" w:type="pct"/>
          </w:tcPr>
          <w:p w14:paraId="6F4B58D6" w14:textId="77777777" w:rsidR="00001A81" w:rsidRPr="004F2F66" w:rsidRDefault="00001A81" w:rsidP="00DA5916">
            <w:pPr>
              <w:tabs>
                <w:tab w:val="left" w:pos="284"/>
              </w:tabs>
              <w:rPr>
                <w:noProof/>
                <w:sz w:val="22"/>
                <w:szCs w:val="22"/>
                <w:lang w:val="sr-Latn-ME"/>
              </w:rPr>
            </w:pPr>
            <w:r w:rsidRPr="004F2F66">
              <w:rPr>
                <w:noProof/>
                <w:sz w:val="22"/>
                <w:szCs w:val="22"/>
                <w:lang w:val="sr-Latn-ME"/>
              </w:rPr>
              <w:t>Povremeno</w:t>
            </w:r>
          </w:p>
        </w:tc>
        <w:tc>
          <w:tcPr>
            <w:tcW w:w="2344" w:type="pct"/>
          </w:tcPr>
          <w:p w14:paraId="389BEDC6" w14:textId="77777777" w:rsidR="00001A81" w:rsidRPr="004F2F66" w:rsidRDefault="00001A81" w:rsidP="00DA5916">
            <w:pPr>
              <w:tabs>
                <w:tab w:val="left" w:pos="284"/>
              </w:tabs>
              <w:rPr>
                <w:noProof/>
                <w:sz w:val="22"/>
                <w:szCs w:val="22"/>
                <w:lang w:val="sr-Latn-ME"/>
              </w:rPr>
            </w:pPr>
            <w:r w:rsidRPr="004F2F66">
              <w:rPr>
                <w:noProof/>
                <w:sz w:val="22"/>
                <w:szCs w:val="22"/>
                <w:lang w:val="sr-Latn-ME"/>
              </w:rPr>
              <w:t>Različiti oblici nefrotoksičnosti kao što su tubulointersticijalni nefritis, nefrotski sindrom i insuficijencija bubrega</w:t>
            </w:r>
          </w:p>
        </w:tc>
      </w:tr>
      <w:tr w:rsidR="00001A81" w:rsidRPr="004F2F66" w14:paraId="42097497" w14:textId="77777777" w:rsidTr="00C933AE">
        <w:tc>
          <w:tcPr>
            <w:tcW w:w="1796" w:type="pct"/>
            <w:vMerge w:val="restart"/>
          </w:tcPr>
          <w:p w14:paraId="29D55EDD" w14:textId="1E49BF42" w:rsidR="00001A81" w:rsidRPr="004F2F66" w:rsidRDefault="00001A81" w:rsidP="00DA5916">
            <w:pPr>
              <w:tabs>
                <w:tab w:val="left" w:pos="284"/>
              </w:tabs>
              <w:rPr>
                <w:noProof/>
                <w:sz w:val="22"/>
                <w:szCs w:val="22"/>
                <w:lang w:val="sr-Latn-ME"/>
              </w:rPr>
            </w:pPr>
            <w:r w:rsidRPr="004F2F66">
              <w:rPr>
                <w:noProof/>
                <w:sz w:val="22"/>
                <w:szCs w:val="22"/>
                <w:lang w:val="sr-Latn-ME"/>
              </w:rPr>
              <w:t>Opšti poremećaji i reakcije na m</w:t>
            </w:r>
            <w:r w:rsidR="006E5D57" w:rsidRPr="004F2F66">
              <w:rPr>
                <w:noProof/>
                <w:sz w:val="22"/>
                <w:szCs w:val="22"/>
                <w:lang w:val="sr-Latn-ME"/>
              </w:rPr>
              <w:t>j</w:t>
            </w:r>
            <w:r w:rsidRPr="004F2F66">
              <w:rPr>
                <w:noProof/>
                <w:sz w:val="22"/>
                <w:szCs w:val="22"/>
                <w:lang w:val="sr-Latn-ME"/>
              </w:rPr>
              <w:t>estu prim</w:t>
            </w:r>
            <w:r w:rsidR="006E5D57" w:rsidRPr="004F2F66">
              <w:rPr>
                <w:noProof/>
                <w:sz w:val="22"/>
                <w:szCs w:val="22"/>
                <w:lang w:val="sr-Latn-ME"/>
              </w:rPr>
              <w:t>j</w:t>
            </w:r>
            <w:r w:rsidRPr="004F2F66">
              <w:rPr>
                <w:noProof/>
                <w:sz w:val="22"/>
                <w:szCs w:val="22"/>
                <w:lang w:val="sr-Latn-ME"/>
              </w:rPr>
              <w:t>ene</w:t>
            </w:r>
          </w:p>
        </w:tc>
        <w:tc>
          <w:tcPr>
            <w:tcW w:w="860" w:type="pct"/>
          </w:tcPr>
          <w:p w14:paraId="79A51AF9" w14:textId="77777777" w:rsidR="00001A81" w:rsidRPr="004F2F66" w:rsidRDefault="00001A81" w:rsidP="00DA5916">
            <w:pPr>
              <w:tabs>
                <w:tab w:val="left" w:pos="284"/>
              </w:tabs>
              <w:rPr>
                <w:noProof/>
                <w:sz w:val="22"/>
                <w:szCs w:val="22"/>
                <w:lang w:val="sr-Latn-ME"/>
              </w:rPr>
            </w:pPr>
            <w:r w:rsidRPr="004F2F66">
              <w:rPr>
                <w:noProof/>
                <w:sz w:val="22"/>
                <w:szCs w:val="22"/>
                <w:lang w:val="sr-Latn-ME"/>
              </w:rPr>
              <w:t>Često</w:t>
            </w:r>
          </w:p>
        </w:tc>
        <w:tc>
          <w:tcPr>
            <w:tcW w:w="2344" w:type="pct"/>
          </w:tcPr>
          <w:p w14:paraId="4E08C8BA" w14:textId="77777777" w:rsidR="00001A81" w:rsidRPr="004F2F66" w:rsidRDefault="00001A81" w:rsidP="00DA5916">
            <w:pPr>
              <w:tabs>
                <w:tab w:val="left" w:pos="284"/>
              </w:tabs>
              <w:rPr>
                <w:noProof/>
                <w:sz w:val="22"/>
                <w:szCs w:val="22"/>
                <w:lang w:val="sr-Latn-ME"/>
              </w:rPr>
            </w:pPr>
            <w:r w:rsidRPr="004F2F66">
              <w:rPr>
                <w:noProof/>
                <w:sz w:val="22"/>
                <w:szCs w:val="22"/>
                <w:lang w:val="sr-Latn-ME"/>
              </w:rPr>
              <w:t>Zamor</w:t>
            </w:r>
          </w:p>
        </w:tc>
      </w:tr>
      <w:tr w:rsidR="00001A81" w:rsidRPr="004F2F66" w14:paraId="2AA852C1" w14:textId="77777777" w:rsidTr="00C933AE">
        <w:tc>
          <w:tcPr>
            <w:tcW w:w="1796" w:type="pct"/>
            <w:vMerge/>
          </w:tcPr>
          <w:p w14:paraId="7FCAA9B5" w14:textId="77777777" w:rsidR="00001A81" w:rsidRPr="004F2F66" w:rsidRDefault="00001A81" w:rsidP="00DA5916">
            <w:pPr>
              <w:tabs>
                <w:tab w:val="left" w:pos="284"/>
              </w:tabs>
              <w:rPr>
                <w:noProof/>
                <w:sz w:val="22"/>
                <w:szCs w:val="22"/>
                <w:lang w:val="sr-Latn-ME"/>
              </w:rPr>
            </w:pPr>
          </w:p>
        </w:tc>
        <w:tc>
          <w:tcPr>
            <w:tcW w:w="860" w:type="pct"/>
          </w:tcPr>
          <w:p w14:paraId="1CDD7154" w14:textId="07DAC37D" w:rsidR="00001A81" w:rsidRPr="004F2F66" w:rsidRDefault="00001A81" w:rsidP="00DA5916">
            <w:pPr>
              <w:tabs>
                <w:tab w:val="left" w:pos="284"/>
              </w:tabs>
              <w:rPr>
                <w:noProof/>
                <w:sz w:val="22"/>
                <w:szCs w:val="22"/>
                <w:lang w:val="sr-Latn-ME"/>
              </w:rPr>
            </w:pPr>
            <w:r w:rsidRPr="004F2F66">
              <w:rPr>
                <w:noProof/>
                <w:sz w:val="22"/>
                <w:szCs w:val="22"/>
                <w:lang w:val="sr-Latn-ME"/>
              </w:rPr>
              <w:t>R</w:t>
            </w:r>
            <w:r w:rsidR="006E5D57" w:rsidRPr="004F2F66">
              <w:rPr>
                <w:noProof/>
                <w:sz w:val="22"/>
                <w:szCs w:val="22"/>
                <w:lang w:val="sr-Latn-ME"/>
              </w:rPr>
              <w:t>ij</w:t>
            </w:r>
            <w:r w:rsidRPr="004F2F66">
              <w:rPr>
                <w:noProof/>
                <w:sz w:val="22"/>
                <w:szCs w:val="22"/>
                <w:lang w:val="sr-Latn-ME"/>
              </w:rPr>
              <w:t>etko</w:t>
            </w:r>
          </w:p>
        </w:tc>
        <w:tc>
          <w:tcPr>
            <w:tcW w:w="2344" w:type="pct"/>
          </w:tcPr>
          <w:p w14:paraId="76515EA2" w14:textId="77777777" w:rsidR="00001A81" w:rsidRPr="004F2F66" w:rsidRDefault="00001A81" w:rsidP="00DA5916">
            <w:pPr>
              <w:tabs>
                <w:tab w:val="left" w:pos="284"/>
              </w:tabs>
              <w:rPr>
                <w:noProof/>
                <w:sz w:val="22"/>
                <w:szCs w:val="22"/>
                <w:lang w:val="sr-Latn-ME"/>
              </w:rPr>
            </w:pPr>
            <w:r w:rsidRPr="004F2F66">
              <w:rPr>
                <w:noProof/>
                <w:sz w:val="22"/>
                <w:szCs w:val="22"/>
                <w:lang w:val="sr-Latn-ME"/>
              </w:rPr>
              <w:t>Edem</w:t>
            </w:r>
          </w:p>
        </w:tc>
      </w:tr>
      <w:tr w:rsidR="004D1191" w:rsidRPr="004F2F66" w14:paraId="19EEAE9D" w14:textId="77777777" w:rsidTr="00C933AE">
        <w:tc>
          <w:tcPr>
            <w:tcW w:w="1796" w:type="pct"/>
            <w:vMerge w:val="restart"/>
          </w:tcPr>
          <w:p w14:paraId="167B9127" w14:textId="77777777" w:rsidR="004D1191" w:rsidRPr="004F2F66" w:rsidRDefault="004D1191" w:rsidP="00DA5916">
            <w:pPr>
              <w:tabs>
                <w:tab w:val="left" w:pos="284"/>
              </w:tabs>
              <w:rPr>
                <w:noProof/>
                <w:sz w:val="22"/>
                <w:szCs w:val="22"/>
                <w:lang w:val="sr-Latn-ME"/>
              </w:rPr>
            </w:pPr>
            <w:r w:rsidRPr="004F2F66">
              <w:rPr>
                <w:noProof/>
                <w:sz w:val="22"/>
                <w:szCs w:val="22"/>
                <w:lang w:val="sr-Latn-ME"/>
              </w:rPr>
              <w:t>Kardiološki poremećaji</w:t>
            </w:r>
          </w:p>
        </w:tc>
        <w:tc>
          <w:tcPr>
            <w:tcW w:w="860" w:type="pct"/>
          </w:tcPr>
          <w:p w14:paraId="1D7C533F" w14:textId="1D6F3084" w:rsidR="004D1191" w:rsidRPr="004F2F66" w:rsidRDefault="004D1191">
            <w:pPr>
              <w:tabs>
                <w:tab w:val="left" w:pos="284"/>
              </w:tabs>
              <w:rPr>
                <w:noProof/>
                <w:sz w:val="22"/>
                <w:szCs w:val="22"/>
                <w:lang w:val="sr-Latn-ME"/>
              </w:rPr>
            </w:pPr>
            <w:r w:rsidRPr="004F2F66">
              <w:rPr>
                <w:noProof/>
                <w:sz w:val="22"/>
                <w:szCs w:val="22"/>
                <w:lang w:val="sr-Latn-ME"/>
              </w:rPr>
              <w:t>Nepoznat</w:t>
            </w:r>
            <w:r w:rsidR="003D3372" w:rsidRPr="004F2F66">
              <w:rPr>
                <w:noProof/>
                <w:sz w:val="22"/>
                <w:szCs w:val="22"/>
                <w:lang w:val="sr-Latn-ME"/>
              </w:rPr>
              <w:t>o</w:t>
            </w:r>
          </w:p>
        </w:tc>
        <w:tc>
          <w:tcPr>
            <w:tcW w:w="2344" w:type="pct"/>
          </w:tcPr>
          <w:p w14:paraId="459255B4" w14:textId="4DA4F1F2" w:rsidR="004D1191" w:rsidRPr="004F2F66" w:rsidRDefault="004D1191" w:rsidP="00DA5916">
            <w:pPr>
              <w:tabs>
                <w:tab w:val="left" w:pos="284"/>
              </w:tabs>
              <w:rPr>
                <w:noProof/>
                <w:sz w:val="22"/>
                <w:szCs w:val="22"/>
                <w:lang w:val="sr-Latn-ME"/>
              </w:rPr>
            </w:pPr>
            <w:r w:rsidRPr="004F2F66">
              <w:rPr>
                <w:noProof/>
                <w:sz w:val="22"/>
                <w:szCs w:val="22"/>
                <w:lang w:val="sr-Latn-ME"/>
              </w:rPr>
              <w:t xml:space="preserve">Srčana insuficijencija, infarkt miokarda (vidjeti </w:t>
            </w:r>
            <w:r w:rsidR="00D97281" w:rsidRPr="004F2F66">
              <w:rPr>
                <w:noProof/>
                <w:sz w:val="22"/>
                <w:szCs w:val="22"/>
                <w:lang w:val="sr-Latn-ME"/>
              </w:rPr>
              <w:t>dio</w:t>
            </w:r>
            <w:r w:rsidRPr="004F2F66">
              <w:rPr>
                <w:noProof/>
                <w:sz w:val="22"/>
                <w:szCs w:val="22"/>
                <w:lang w:val="sr-Latn-ME"/>
              </w:rPr>
              <w:t xml:space="preserve"> 4.4)</w:t>
            </w:r>
          </w:p>
        </w:tc>
      </w:tr>
      <w:tr w:rsidR="004D1191" w:rsidRPr="004F2F66" w14:paraId="368FF545" w14:textId="77777777" w:rsidTr="00C933AE">
        <w:tc>
          <w:tcPr>
            <w:tcW w:w="1796" w:type="pct"/>
            <w:vMerge/>
          </w:tcPr>
          <w:p w14:paraId="29CB8464" w14:textId="77777777" w:rsidR="004D1191" w:rsidRPr="004F2F66" w:rsidRDefault="004D1191" w:rsidP="00DA5916">
            <w:pPr>
              <w:tabs>
                <w:tab w:val="left" w:pos="284"/>
              </w:tabs>
              <w:rPr>
                <w:noProof/>
                <w:sz w:val="22"/>
                <w:szCs w:val="22"/>
                <w:lang w:val="sr-Latn-ME"/>
              </w:rPr>
            </w:pPr>
          </w:p>
        </w:tc>
        <w:tc>
          <w:tcPr>
            <w:tcW w:w="860" w:type="pct"/>
          </w:tcPr>
          <w:p w14:paraId="7FA2AAFE" w14:textId="4BE2C162" w:rsidR="004D1191" w:rsidRPr="004F2F66" w:rsidRDefault="004D1191">
            <w:pPr>
              <w:tabs>
                <w:tab w:val="left" w:pos="284"/>
              </w:tabs>
              <w:rPr>
                <w:noProof/>
                <w:sz w:val="22"/>
                <w:szCs w:val="22"/>
                <w:lang w:val="sr-Latn-ME"/>
              </w:rPr>
            </w:pPr>
            <w:r w:rsidRPr="004F2F66">
              <w:rPr>
                <w:noProof/>
                <w:sz w:val="22"/>
                <w:szCs w:val="22"/>
                <w:lang w:val="sr-Latn-ME"/>
              </w:rPr>
              <w:t>Nepoznat</w:t>
            </w:r>
            <w:r w:rsidR="003D3372" w:rsidRPr="004F2F66">
              <w:rPr>
                <w:noProof/>
                <w:sz w:val="22"/>
                <w:szCs w:val="22"/>
                <w:lang w:val="sr-Latn-ME"/>
              </w:rPr>
              <w:t>o</w:t>
            </w:r>
          </w:p>
        </w:tc>
        <w:tc>
          <w:tcPr>
            <w:tcW w:w="2344" w:type="pct"/>
          </w:tcPr>
          <w:p w14:paraId="1E86DB18" w14:textId="736F4F97" w:rsidR="004D1191" w:rsidRPr="004F2F66" w:rsidRDefault="004D1191" w:rsidP="00DA5916">
            <w:pPr>
              <w:tabs>
                <w:tab w:val="left" w:pos="284"/>
              </w:tabs>
              <w:rPr>
                <w:noProof/>
                <w:sz w:val="22"/>
                <w:szCs w:val="22"/>
                <w:lang w:val="sr-Latn-ME"/>
              </w:rPr>
            </w:pPr>
            <w:r w:rsidRPr="004F2F66">
              <w:rPr>
                <w:i/>
                <w:iCs/>
                <w:noProof/>
                <w:sz w:val="22"/>
                <w:szCs w:val="22"/>
                <w:lang w:val="sr-Latn-ME"/>
              </w:rPr>
              <w:t>Kounis</w:t>
            </w:r>
            <w:r w:rsidRPr="004F2F66">
              <w:rPr>
                <w:noProof/>
                <w:sz w:val="22"/>
                <w:szCs w:val="22"/>
                <w:lang w:val="sr-Latn-ME"/>
              </w:rPr>
              <w:t>-ov sindrom</w:t>
            </w:r>
          </w:p>
        </w:tc>
      </w:tr>
      <w:tr w:rsidR="004D1191" w:rsidRPr="004F2F66" w14:paraId="127FD6F0" w14:textId="77777777" w:rsidTr="00C933AE">
        <w:tc>
          <w:tcPr>
            <w:tcW w:w="1796" w:type="pct"/>
          </w:tcPr>
          <w:p w14:paraId="74AD76CD" w14:textId="77777777" w:rsidR="004D1191" w:rsidRPr="004F2F66" w:rsidRDefault="004D1191" w:rsidP="00DA5916">
            <w:pPr>
              <w:tabs>
                <w:tab w:val="left" w:pos="284"/>
              </w:tabs>
              <w:rPr>
                <w:noProof/>
                <w:sz w:val="22"/>
                <w:szCs w:val="22"/>
                <w:lang w:val="sr-Latn-ME"/>
              </w:rPr>
            </w:pPr>
            <w:r w:rsidRPr="004F2F66">
              <w:rPr>
                <w:noProof/>
                <w:sz w:val="22"/>
                <w:szCs w:val="22"/>
                <w:lang w:val="sr-Latn-ME"/>
              </w:rPr>
              <w:t>Vaskularni poremećaji</w:t>
            </w:r>
          </w:p>
        </w:tc>
        <w:tc>
          <w:tcPr>
            <w:tcW w:w="860" w:type="pct"/>
          </w:tcPr>
          <w:p w14:paraId="3DB39866" w14:textId="552198BA" w:rsidR="004D1191" w:rsidRPr="004F2F66" w:rsidRDefault="004D1191">
            <w:pPr>
              <w:tabs>
                <w:tab w:val="left" w:pos="284"/>
              </w:tabs>
              <w:rPr>
                <w:noProof/>
                <w:sz w:val="22"/>
                <w:szCs w:val="22"/>
                <w:lang w:val="sr-Latn-ME"/>
              </w:rPr>
            </w:pPr>
            <w:r w:rsidRPr="004F2F66">
              <w:rPr>
                <w:noProof/>
                <w:sz w:val="22"/>
                <w:szCs w:val="22"/>
                <w:lang w:val="sr-Latn-ME"/>
              </w:rPr>
              <w:t>Nepoznat</w:t>
            </w:r>
            <w:r w:rsidR="003D3372" w:rsidRPr="004F2F66">
              <w:rPr>
                <w:noProof/>
                <w:sz w:val="22"/>
                <w:szCs w:val="22"/>
                <w:lang w:val="sr-Latn-ME"/>
              </w:rPr>
              <w:t>o</w:t>
            </w:r>
          </w:p>
        </w:tc>
        <w:tc>
          <w:tcPr>
            <w:tcW w:w="2344" w:type="pct"/>
          </w:tcPr>
          <w:p w14:paraId="2DEA59B2" w14:textId="77777777" w:rsidR="004D1191" w:rsidRPr="004F2F66" w:rsidRDefault="004D1191" w:rsidP="00DA5916">
            <w:pPr>
              <w:tabs>
                <w:tab w:val="left" w:pos="284"/>
              </w:tabs>
              <w:rPr>
                <w:noProof/>
                <w:sz w:val="22"/>
                <w:szCs w:val="22"/>
                <w:lang w:val="sr-Latn-ME"/>
              </w:rPr>
            </w:pPr>
            <w:r w:rsidRPr="004F2F66">
              <w:rPr>
                <w:noProof/>
                <w:sz w:val="22"/>
                <w:szCs w:val="22"/>
                <w:lang w:val="sr-Latn-ME"/>
              </w:rPr>
              <w:t>Hipertenzija</w:t>
            </w:r>
          </w:p>
        </w:tc>
      </w:tr>
    </w:tbl>
    <w:p w14:paraId="4D655D6C" w14:textId="77777777" w:rsidR="00001A81" w:rsidRPr="004F2F66" w:rsidRDefault="00001A81" w:rsidP="00DA5916">
      <w:pPr>
        <w:tabs>
          <w:tab w:val="left" w:pos="284"/>
        </w:tabs>
        <w:jc w:val="both"/>
        <w:rPr>
          <w:noProof/>
          <w:sz w:val="22"/>
          <w:szCs w:val="22"/>
          <w:lang w:val="sr-Latn-ME"/>
        </w:rPr>
      </w:pPr>
    </w:p>
    <w:p w14:paraId="7A057F8A" w14:textId="77777777" w:rsidR="005A23D2" w:rsidRPr="004F2F66" w:rsidRDefault="005A23D2" w:rsidP="00DA5916">
      <w:pPr>
        <w:rPr>
          <w:rFonts w:eastAsia="Calibri"/>
          <w:sz w:val="22"/>
          <w:szCs w:val="22"/>
          <w:u w:val="single"/>
          <w:lang w:val="sr-Latn-ME"/>
        </w:rPr>
      </w:pPr>
      <w:r w:rsidRPr="004F2F66">
        <w:rPr>
          <w:rFonts w:eastAsia="Calibri"/>
          <w:sz w:val="22"/>
          <w:szCs w:val="22"/>
          <w:u w:val="single"/>
          <w:lang w:val="sr-Latn-ME"/>
        </w:rPr>
        <w:t>Prijavljivanje sumnji na neželjena dejstva</w:t>
      </w:r>
    </w:p>
    <w:p w14:paraId="3FFACCC4" w14:textId="77777777" w:rsidR="005A23D2" w:rsidRPr="004F2F66" w:rsidRDefault="005A23D2" w:rsidP="00DA5916">
      <w:pPr>
        <w:jc w:val="both"/>
        <w:rPr>
          <w:rFonts w:eastAsia="Calibri"/>
          <w:sz w:val="22"/>
          <w:szCs w:val="22"/>
          <w:lang w:val="sr-Latn-ME"/>
        </w:rPr>
      </w:pPr>
      <w:r w:rsidRPr="004F2F66">
        <w:rPr>
          <w:rFonts w:eastAsia="Calibri"/>
          <w:sz w:val="22"/>
          <w:szCs w:val="22"/>
          <w:lang w:val="sr-Latn-ME"/>
        </w:rPr>
        <w:t>Prijavljivanje neželjenih dejstava nakon dobijanja dozvole je od velikog značaja jer obezbjeđuje kont</w:t>
      </w:r>
      <w:r w:rsidR="00EA5765" w:rsidRPr="004F2F66">
        <w:rPr>
          <w:rFonts w:eastAsia="Calibri"/>
          <w:sz w:val="22"/>
          <w:szCs w:val="22"/>
          <w:lang w:val="sr-Latn-ME"/>
        </w:rPr>
        <w:t>inuirano praćenje odnosa korist</w:t>
      </w:r>
      <w:r w:rsidRPr="004F2F66">
        <w:rPr>
          <w:rFonts w:eastAsia="Calibri"/>
          <w:sz w:val="22"/>
          <w:szCs w:val="22"/>
          <w:lang w:val="sr-Latn-ME"/>
        </w:rPr>
        <w:t>/rizik primjene lijeka. Zdravstveni radnici treba da prijave svaku sumnju na neželjeno</w:t>
      </w:r>
      <w:r w:rsidR="009B062A" w:rsidRPr="004F2F66">
        <w:rPr>
          <w:rFonts w:eastAsia="Calibri"/>
          <w:sz w:val="22"/>
          <w:szCs w:val="22"/>
          <w:lang w:val="sr-Latn-ME"/>
        </w:rPr>
        <w:t xml:space="preserve"> </w:t>
      </w:r>
      <w:r w:rsidRPr="004F2F66">
        <w:rPr>
          <w:rFonts w:eastAsia="Calibri"/>
          <w:sz w:val="22"/>
          <w:szCs w:val="22"/>
          <w:lang w:val="sr-Latn-ME"/>
        </w:rPr>
        <w:t xml:space="preserve">dejstvo ovog lijeka </w:t>
      </w:r>
      <w:r w:rsidR="004E70AD" w:rsidRPr="004F2F66">
        <w:rPr>
          <w:rFonts w:eastAsia="Calibri"/>
          <w:sz w:val="22"/>
          <w:szCs w:val="22"/>
          <w:lang w:val="sr-Latn-ME"/>
        </w:rPr>
        <w:t>Institutu</w:t>
      </w:r>
      <w:r w:rsidRPr="004F2F66">
        <w:rPr>
          <w:rFonts w:eastAsia="Calibri"/>
          <w:sz w:val="22"/>
          <w:szCs w:val="22"/>
          <w:lang w:val="sr-Latn-ME"/>
        </w:rPr>
        <w:t xml:space="preserve"> za ljekove i medicinska sredstva</w:t>
      </w:r>
      <w:r w:rsidR="004E70AD" w:rsidRPr="004F2F66">
        <w:rPr>
          <w:rFonts w:eastAsia="Calibri"/>
          <w:sz w:val="22"/>
          <w:szCs w:val="22"/>
          <w:lang w:val="sr-Latn-ME"/>
        </w:rPr>
        <w:t xml:space="preserve"> </w:t>
      </w:r>
      <w:r w:rsidRPr="004F2F66">
        <w:rPr>
          <w:rFonts w:eastAsia="Calibri"/>
          <w:sz w:val="22"/>
          <w:szCs w:val="22"/>
          <w:lang w:val="sr-Latn-ME"/>
        </w:rPr>
        <w:t>(</w:t>
      </w:r>
      <w:r w:rsidR="004E70AD" w:rsidRPr="004F2F66">
        <w:rPr>
          <w:rFonts w:eastAsia="Calibri"/>
          <w:sz w:val="22"/>
          <w:szCs w:val="22"/>
          <w:lang w:val="sr-Latn-ME"/>
        </w:rPr>
        <w:t>CInMED</w:t>
      </w:r>
      <w:r w:rsidRPr="004F2F66">
        <w:rPr>
          <w:rFonts w:eastAsia="Calibri"/>
          <w:sz w:val="22"/>
          <w:szCs w:val="22"/>
          <w:lang w:val="sr-Latn-ME"/>
        </w:rPr>
        <w:t>):</w:t>
      </w:r>
    </w:p>
    <w:p w14:paraId="138E49F5" w14:textId="77777777" w:rsidR="005A23D2" w:rsidRPr="004F2F66" w:rsidRDefault="004E70AD" w:rsidP="00DA5916">
      <w:pPr>
        <w:pStyle w:val="NoSpacing"/>
        <w:jc w:val="both"/>
        <w:rPr>
          <w:rFonts w:eastAsia="Calibri"/>
          <w:sz w:val="22"/>
          <w:szCs w:val="22"/>
          <w:lang w:val="sr-Latn-ME"/>
        </w:rPr>
      </w:pPr>
      <w:r w:rsidRPr="004F2F66">
        <w:rPr>
          <w:rFonts w:eastAsia="Calibri"/>
          <w:sz w:val="22"/>
          <w:szCs w:val="22"/>
          <w:lang w:val="sr-Latn-ME"/>
        </w:rPr>
        <w:t xml:space="preserve">Institut </w:t>
      </w:r>
      <w:r w:rsidR="005A23D2" w:rsidRPr="004F2F66">
        <w:rPr>
          <w:rFonts w:eastAsia="Calibri"/>
          <w:sz w:val="22"/>
          <w:szCs w:val="22"/>
          <w:lang w:val="sr-Latn-ME"/>
        </w:rPr>
        <w:t xml:space="preserve">za ljekove i medicinska sredstva </w:t>
      </w:r>
    </w:p>
    <w:p w14:paraId="54B7EBCF" w14:textId="77777777" w:rsidR="005A23D2" w:rsidRPr="004F2F66" w:rsidRDefault="005A23D2" w:rsidP="00DA5916">
      <w:pPr>
        <w:pStyle w:val="NoSpacing"/>
        <w:jc w:val="both"/>
        <w:rPr>
          <w:rFonts w:eastAsia="Calibri"/>
          <w:sz w:val="22"/>
          <w:szCs w:val="22"/>
          <w:lang w:val="sr-Latn-ME"/>
        </w:rPr>
      </w:pPr>
      <w:r w:rsidRPr="004F2F66">
        <w:rPr>
          <w:rFonts w:eastAsia="Calibri"/>
          <w:sz w:val="22"/>
          <w:szCs w:val="22"/>
          <w:lang w:val="sr-Latn-ME"/>
        </w:rPr>
        <w:t>Odjeljenje za farmakovigilancu</w:t>
      </w:r>
    </w:p>
    <w:p w14:paraId="2EDE39B2" w14:textId="77777777" w:rsidR="00EA5765" w:rsidRPr="004F2F66" w:rsidRDefault="005A23D2" w:rsidP="00DA5916">
      <w:pPr>
        <w:pStyle w:val="NoSpacing"/>
        <w:jc w:val="both"/>
        <w:rPr>
          <w:rFonts w:eastAsia="Calibri"/>
          <w:sz w:val="22"/>
          <w:szCs w:val="22"/>
          <w:lang w:val="sr-Latn-ME"/>
        </w:rPr>
      </w:pPr>
      <w:r w:rsidRPr="004F2F66">
        <w:rPr>
          <w:rFonts w:eastAsia="Calibri"/>
          <w:sz w:val="22"/>
          <w:szCs w:val="22"/>
          <w:lang w:val="sr-Latn-ME"/>
        </w:rPr>
        <w:t>Bulevar Ivana Crnojevića 64a, 81000 Podgorica</w:t>
      </w:r>
    </w:p>
    <w:p w14:paraId="1E581ECF" w14:textId="77777777" w:rsidR="00EA5765" w:rsidRPr="004F2F66" w:rsidRDefault="00EA5765" w:rsidP="00DA5916">
      <w:pPr>
        <w:pStyle w:val="NoSpacing"/>
        <w:rPr>
          <w:rFonts w:eastAsia="Calibri"/>
          <w:sz w:val="22"/>
          <w:szCs w:val="22"/>
          <w:lang w:val="sr-Latn-ME"/>
        </w:rPr>
      </w:pPr>
    </w:p>
    <w:p w14:paraId="35A2A711" w14:textId="77777777" w:rsidR="005A23D2" w:rsidRPr="004F2F66" w:rsidRDefault="005A23D2" w:rsidP="00DA5916">
      <w:pPr>
        <w:pStyle w:val="NoSpacing"/>
        <w:jc w:val="both"/>
        <w:rPr>
          <w:rFonts w:eastAsia="Calibri"/>
          <w:sz w:val="22"/>
          <w:szCs w:val="22"/>
          <w:lang w:val="sr-Latn-ME"/>
        </w:rPr>
      </w:pPr>
      <w:r w:rsidRPr="004F2F66">
        <w:rPr>
          <w:rFonts w:eastAsia="Calibri"/>
          <w:sz w:val="22"/>
          <w:szCs w:val="22"/>
          <w:lang w:val="sr-Latn-ME"/>
        </w:rPr>
        <w:t>tel: +382 (0) 20 310 280</w:t>
      </w:r>
    </w:p>
    <w:p w14:paraId="3BF01609" w14:textId="77777777" w:rsidR="00EA5765" w:rsidRPr="004F2F66" w:rsidRDefault="005A23D2" w:rsidP="00DA5916">
      <w:pPr>
        <w:pStyle w:val="NoSpacing"/>
        <w:tabs>
          <w:tab w:val="left" w:pos="6720"/>
        </w:tabs>
        <w:jc w:val="both"/>
        <w:rPr>
          <w:rFonts w:eastAsia="Calibri"/>
          <w:sz w:val="22"/>
          <w:szCs w:val="22"/>
          <w:lang w:val="sr-Latn-ME"/>
        </w:rPr>
      </w:pPr>
      <w:r w:rsidRPr="004F2F66">
        <w:rPr>
          <w:rFonts w:eastAsia="Calibri"/>
          <w:sz w:val="22"/>
          <w:szCs w:val="22"/>
          <w:lang w:val="sr-Latn-ME"/>
        </w:rPr>
        <w:t>fax:</w:t>
      </w:r>
      <w:r w:rsidR="00EA5765" w:rsidRPr="004F2F66">
        <w:rPr>
          <w:rFonts w:eastAsia="Calibri"/>
          <w:sz w:val="22"/>
          <w:szCs w:val="22"/>
          <w:lang w:val="sr-Latn-ME"/>
        </w:rPr>
        <w:t xml:space="preserve"> </w:t>
      </w:r>
      <w:r w:rsidRPr="004F2F66">
        <w:rPr>
          <w:rFonts w:eastAsia="Calibri"/>
          <w:sz w:val="22"/>
          <w:szCs w:val="22"/>
          <w:lang w:val="sr-Latn-ME"/>
        </w:rPr>
        <w:t>+382 (0) 20 310 581</w:t>
      </w:r>
      <w:r w:rsidR="00FF3EDF" w:rsidRPr="004F2F66">
        <w:rPr>
          <w:rFonts w:eastAsia="Calibri"/>
          <w:sz w:val="22"/>
          <w:szCs w:val="22"/>
          <w:lang w:val="sr-Latn-ME"/>
        </w:rPr>
        <w:tab/>
      </w:r>
    </w:p>
    <w:p w14:paraId="048A2F77" w14:textId="77777777" w:rsidR="005A23D2" w:rsidRPr="004F2F66" w:rsidRDefault="0045276E" w:rsidP="00DA5916">
      <w:pPr>
        <w:pStyle w:val="NoSpacing"/>
        <w:jc w:val="both"/>
        <w:rPr>
          <w:rFonts w:eastAsia="Calibri"/>
          <w:sz w:val="22"/>
          <w:szCs w:val="22"/>
          <w:lang w:val="sr-Latn-ME"/>
        </w:rPr>
      </w:pPr>
      <w:hyperlink r:id="rId8" w:history="1">
        <w:r w:rsidR="004E70AD" w:rsidRPr="004F2F66">
          <w:rPr>
            <w:rStyle w:val="Hyperlink"/>
            <w:rFonts w:eastAsia="Calibri"/>
            <w:sz w:val="22"/>
            <w:szCs w:val="22"/>
            <w:lang w:val="sr-Latn-ME"/>
          </w:rPr>
          <w:t>www.cinmed.me</w:t>
        </w:r>
      </w:hyperlink>
    </w:p>
    <w:p w14:paraId="444B93B0" w14:textId="77777777" w:rsidR="00EA5765" w:rsidRPr="004F2F66" w:rsidRDefault="0045276E" w:rsidP="00DA5916">
      <w:pPr>
        <w:pStyle w:val="NoSpacing"/>
        <w:jc w:val="both"/>
        <w:rPr>
          <w:rFonts w:eastAsia="Calibri"/>
          <w:color w:val="0000FF"/>
          <w:sz w:val="22"/>
          <w:szCs w:val="22"/>
          <w:u w:val="single"/>
          <w:lang w:val="sr-Latn-ME"/>
        </w:rPr>
      </w:pPr>
      <w:hyperlink r:id="rId9" w:history="1">
        <w:r w:rsidR="004E70AD" w:rsidRPr="004F2F66">
          <w:rPr>
            <w:rStyle w:val="Hyperlink"/>
            <w:rFonts w:eastAsia="Calibri"/>
            <w:sz w:val="22"/>
            <w:szCs w:val="22"/>
            <w:lang w:val="sr-Latn-ME"/>
          </w:rPr>
          <w:t>nezeljenadejstva@cinmed.me</w:t>
        </w:r>
      </w:hyperlink>
    </w:p>
    <w:p w14:paraId="226DAE44" w14:textId="77777777" w:rsidR="005A23D2" w:rsidRPr="004F2F66" w:rsidRDefault="005A23D2" w:rsidP="00DA5916">
      <w:pPr>
        <w:pStyle w:val="NoSpacing"/>
        <w:jc w:val="both"/>
        <w:rPr>
          <w:rFonts w:eastAsia="Calibri"/>
          <w:sz w:val="22"/>
          <w:szCs w:val="22"/>
          <w:lang w:val="sr-Latn-ME"/>
        </w:rPr>
      </w:pPr>
      <w:r w:rsidRPr="004F2F66">
        <w:rPr>
          <w:rFonts w:eastAsia="Calibri"/>
          <w:sz w:val="22"/>
          <w:szCs w:val="22"/>
          <w:lang w:val="sr-Latn-ME"/>
        </w:rPr>
        <w:t>putem IS zdravstvene zaštite</w:t>
      </w:r>
    </w:p>
    <w:p w14:paraId="64C32CAF" w14:textId="77777777" w:rsidR="007E31E9" w:rsidRPr="004F2F66" w:rsidRDefault="007E31E9" w:rsidP="00DA5916">
      <w:pPr>
        <w:pStyle w:val="NoSpacing"/>
        <w:jc w:val="both"/>
        <w:rPr>
          <w:rFonts w:eastAsia="Calibri"/>
          <w:sz w:val="22"/>
          <w:szCs w:val="22"/>
          <w:lang w:val="sr-Latn-ME"/>
        </w:rPr>
      </w:pPr>
      <w:r w:rsidRPr="004F2F66">
        <w:rPr>
          <w:rFonts w:eastAsia="Calibri"/>
          <w:sz w:val="22"/>
          <w:szCs w:val="22"/>
          <w:lang w:val="sr-Latn-ME"/>
        </w:rPr>
        <w:t>QR kod za online prijavu</w:t>
      </w:r>
      <w:r w:rsidR="00D74CD2" w:rsidRPr="004F2F66">
        <w:rPr>
          <w:rFonts w:eastAsia="Calibri"/>
          <w:sz w:val="22"/>
          <w:szCs w:val="22"/>
          <w:lang w:val="sr-Latn-ME"/>
        </w:rPr>
        <w:t xml:space="preserve"> sumnje na neželjeno dejstvo lijeka</w:t>
      </w:r>
      <w:r w:rsidRPr="004F2F66">
        <w:rPr>
          <w:rFonts w:eastAsia="Calibri"/>
          <w:sz w:val="22"/>
          <w:szCs w:val="22"/>
          <w:lang w:val="sr-Latn-ME"/>
        </w:rPr>
        <w:t>:</w:t>
      </w:r>
    </w:p>
    <w:p w14:paraId="2E962871" w14:textId="77777777" w:rsidR="007E31E9" w:rsidRPr="004F2F66" w:rsidRDefault="007E31E9" w:rsidP="00DA5916">
      <w:pPr>
        <w:pStyle w:val="NoSpacing"/>
        <w:jc w:val="both"/>
        <w:rPr>
          <w:rFonts w:eastAsia="Calibri"/>
          <w:sz w:val="22"/>
          <w:szCs w:val="22"/>
          <w:lang w:val="sr-Latn-ME"/>
        </w:rPr>
      </w:pPr>
    </w:p>
    <w:p w14:paraId="519A3BFC" w14:textId="04ED0665" w:rsidR="004F17E2" w:rsidRPr="004F2F66" w:rsidRDefault="00732877" w:rsidP="00DA5916">
      <w:pPr>
        <w:pStyle w:val="NoSpacing"/>
        <w:rPr>
          <w:rFonts w:eastAsia="Calibri"/>
          <w:sz w:val="22"/>
          <w:szCs w:val="22"/>
          <w:lang w:val="sr-Latn-ME"/>
        </w:rPr>
      </w:pPr>
      <w:r w:rsidRPr="004F2F66">
        <w:rPr>
          <w:b/>
          <w:bCs/>
          <w:noProof/>
          <w:sz w:val="22"/>
          <w:szCs w:val="22"/>
        </w:rPr>
        <w:drawing>
          <wp:inline distT="0" distB="0" distL="0" distR="0" wp14:anchorId="7846A5E8" wp14:editId="53DCABEB">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FC1095" w14:textId="77777777" w:rsidR="00836B35" w:rsidRPr="004F2F66" w:rsidRDefault="00836B35" w:rsidP="00DA5916">
      <w:pPr>
        <w:tabs>
          <w:tab w:val="left" w:pos="540"/>
          <w:tab w:val="left" w:pos="569"/>
        </w:tabs>
        <w:rPr>
          <w:b/>
          <w:bCs/>
          <w:sz w:val="22"/>
          <w:szCs w:val="22"/>
          <w:lang w:val="sr-Latn-ME"/>
        </w:rPr>
      </w:pPr>
    </w:p>
    <w:p w14:paraId="7514FC64" w14:textId="77777777" w:rsidR="00CD6F02"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4.9. </w:t>
      </w:r>
      <w:r w:rsidR="00480FB1" w:rsidRPr="004F2F66">
        <w:rPr>
          <w:b/>
          <w:bCs/>
          <w:sz w:val="22"/>
          <w:szCs w:val="22"/>
          <w:lang w:val="sr-Latn-ME"/>
        </w:rPr>
        <w:tab/>
      </w:r>
      <w:r w:rsidRPr="004F2F66">
        <w:rPr>
          <w:b/>
          <w:bCs/>
          <w:sz w:val="22"/>
          <w:szCs w:val="22"/>
          <w:lang w:val="sr-Latn-ME"/>
        </w:rPr>
        <w:t>Predoziranje</w:t>
      </w:r>
      <w:r w:rsidR="002846DB" w:rsidRPr="004F2F66">
        <w:rPr>
          <w:b/>
          <w:bCs/>
          <w:sz w:val="22"/>
          <w:szCs w:val="22"/>
          <w:lang w:val="sr-Latn-ME"/>
        </w:rPr>
        <w:t xml:space="preserve"> </w:t>
      </w:r>
    </w:p>
    <w:p w14:paraId="4123877B" w14:textId="77777777" w:rsidR="00CD6F02" w:rsidRPr="004F2F66" w:rsidRDefault="00CD6F02" w:rsidP="00DA5916">
      <w:pPr>
        <w:tabs>
          <w:tab w:val="left" w:pos="540"/>
          <w:tab w:val="left" w:pos="569"/>
        </w:tabs>
        <w:rPr>
          <w:b/>
          <w:bCs/>
          <w:sz w:val="22"/>
          <w:szCs w:val="22"/>
          <w:lang w:val="sr-Latn-ME"/>
        </w:rPr>
      </w:pPr>
    </w:p>
    <w:p w14:paraId="0D71EF23" w14:textId="77777777" w:rsidR="003854DD" w:rsidRPr="004F2F66" w:rsidRDefault="003854DD" w:rsidP="00DA5916">
      <w:pPr>
        <w:tabs>
          <w:tab w:val="left" w:pos="284"/>
        </w:tabs>
        <w:jc w:val="both"/>
        <w:rPr>
          <w:i/>
          <w:iCs/>
          <w:sz w:val="22"/>
          <w:szCs w:val="22"/>
          <w:lang w:val="sr-Latn-ME"/>
        </w:rPr>
      </w:pPr>
      <w:r w:rsidRPr="004F2F66">
        <w:rPr>
          <w:i/>
          <w:iCs/>
          <w:sz w:val="22"/>
          <w:szCs w:val="22"/>
          <w:lang w:val="sr-Latn-ME"/>
        </w:rPr>
        <w:t>Toksičnost</w:t>
      </w:r>
    </w:p>
    <w:p w14:paraId="66EFD29A" w14:textId="69D6207E" w:rsidR="003854DD" w:rsidRPr="004F2F66" w:rsidRDefault="003854DD" w:rsidP="00DA5916">
      <w:pPr>
        <w:tabs>
          <w:tab w:val="left" w:pos="284"/>
        </w:tabs>
        <w:jc w:val="both"/>
        <w:rPr>
          <w:sz w:val="22"/>
          <w:szCs w:val="22"/>
          <w:lang w:val="sr-Latn-ME"/>
        </w:rPr>
      </w:pPr>
      <w:r w:rsidRPr="004F2F66">
        <w:rPr>
          <w:sz w:val="22"/>
          <w:szCs w:val="22"/>
          <w:lang w:val="sr-Latn-ME"/>
        </w:rPr>
        <w:t xml:space="preserve">Rizik za pojavu simptoma je pri dozama &gt; 80-100 mg/kg. Pri dozama &gt; 200 mg/kg postoji rizik od teških simptoma, mada sa značajnim varijacijama između pojedinaca. Doza od 560 mg/kg kod djeteta </w:t>
      </w:r>
      <w:r w:rsidRPr="004F2F66">
        <w:rPr>
          <w:sz w:val="22"/>
          <w:szCs w:val="22"/>
          <w:lang w:val="sr-Latn-ME"/>
        </w:rPr>
        <w:lastRenderedPageBreak/>
        <w:t>uzrasta 15 mjeseci izaziva jaku intoksikaciju, 3,2 g kod 6-godišnjaka blago do umjereno trovanje, 2,8-4 g kod jednoipogodišnjaka, a 6 g kod 6-godišnjaka do teške intoksikacije čak i nakon gastrične lavaže, 8 g kod odraslih dovodi do umjerene intoksikacije, a &gt;20 g kod odraslih do veoma teške intoksikacije. 8 g datih 16-godišnjaku utiče na bubrege, a 12 g u kombinaciji sa alkoholom datih tinejdžeru doveli su do akutne tubularne nekroze.</w:t>
      </w:r>
    </w:p>
    <w:p w14:paraId="196F4353" w14:textId="77777777" w:rsidR="003854DD" w:rsidRPr="004F2F66" w:rsidRDefault="003854DD" w:rsidP="00DA5916">
      <w:pPr>
        <w:tabs>
          <w:tab w:val="left" w:pos="284"/>
        </w:tabs>
        <w:jc w:val="both"/>
        <w:rPr>
          <w:sz w:val="22"/>
          <w:szCs w:val="22"/>
          <w:lang w:val="sr-Latn-ME"/>
        </w:rPr>
      </w:pPr>
    </w:p>
    <w:p w14:paraId="5C7697C6" w14:textId="77777777" w:rsidR="003854DD" w:rsidRPr="004F2F66" w:rsidRDefault="003854DD" w:rsidP="00DA5916">
      <w:pPr>
        <w:tabs>
          <w:tab w:val="left" w:pos="284"/>
        </w:tabs>
        <w:jc w:val="both"/>
        <w:rPr>
          <w:i/>
          <w:iCs/>
          <w:sz w:val="22"/>
          <w:szCs w:val="22"/>
          <w:lang w:val="sr-Latn-ME"/>
        </w:rPr>
      </w:pPr>
      <w:r w:rsidRPr="004F2F66">
        <w:rPr>
          <w:i/>
          <w:iCs/>
          <w:sz w:val="22"/>
          <w:szCs w:val="22"/>
          <w:lang w:val="sr-Latn-ME"/>
        </w:rPr>
        <w:t>Simptomi</w:t>
      </w:r>
    </w:p>
    <w:p w14:paraId="4CA971DA" w14:textId="4E04EC34" w:rsidR="003854DD" w:rsidRPr="004F2F66" w:rsidRDefault="003854DD" w:rsidP="00DA5916">
      <w:pPr>
        <w:tabs>
          <w:tab w:val="left" w:pos="284"/>
        </w:tabs>
        <w:jc w:val="both"/>
        <w:rPr>
          <w:sz w:val="22"/>
          <w:szCs w:val="22"/>
          <w:lang w:val="sr-Latn-ME"/>
        </w:rPr>
      </w:pPr>
      <w:r w:rsidRPr="004F2F66">
        <w:rPr>
          <w:sz w:val="22"/>
          <w:szCs w:val="22"/>
          <w:lang w:val="sr-Latn-ME"/>
        </w:rPr>
        <w:t xml:space="preserve">Najčešće prijavljeni simptomi predoziranja su u vezi sa gastrointestinalnim traktom, npr. mučnina, povraćanje (moguće sa pojavom krvi), bol u abdomenu, glavobolja, tinitus, konvulzija i nistagmus. Pri velikim dozama javljaju se gubitak svijesti, konvulzije (uglavnom kod djece). Prijavljeni su i slučajevi bradikardije, pada krvnog pritiska, metaboličke acidoze, hipernatremije, oštećenja bubrega, hematurije, mogućeg oštećenja jetre, hipotermija i akutni respiratorni distres sindrom. </w:t>
      </w:r>
    </w:p>
    <w:p w14:paraId="1B8199C1" w14:textId="77777777" w:rsidR="003854DD" w:rsidRPr="004F2F66" w:rsidRDefault="003854DD" w:rsidP="00DA5916">
      <w:pPr>
        <w:tabs>
          <w:tab w:val="left" w:pos="284"/>
        </w:tabs>
        <w:jc w:val="both"/>
        <w:rPr>
          <w:sz w:val="22"/>
          <w:szCs w:val="22"/>
          <w:lang w:val="sr-Latn-ME"/>
        </w:rPr>
      </w:pPr>
    </w:p>
    <w:p w14:paraId="55F4479F" w14:textId="2DE66407" w:rsidR="003854DD" w:rsidRPr="004F2F66" w:rsidRDefault="003854DD" w:rsidP="00DA5916">
      <w:pPr>
        <w:tabs>
          <w:tab w:val="left" w:pos="284"/>
        </w:tabs>
        <w:jc w:val="both"/>
        <w:rPr>
          <w:i/>
          <w:iCs/>
          <w:sz w:val="22"/>
          <w:szCs w:val="22"/>
          <w:lang w:val="sr-Latn-ME"/>
        </w:rPr>
      </w:pPr>
      <w:r w:rsidRPr="004F2F66">
        <w:rPr>
          <w:i/>
          <w:iCs/>
          <w:sz w:val="22"/>
          <w:szCs w:val="22"/>
          <w:lang w:val="sr-Latn-ME"/>
        </w:rPr>
        <w:t>Terapijske mjere</w:t>
      </w:r>
    </w:p>
    <w:p w14:paraId="176C75AE" w14:textId="5DE92C45" w:rsidR="003854DD" w:rsidRPr="004F2F66" w:rsidRDefault="003854DD" w:rsidP="00DA5916">
      <w:pPr>
        <w:tabs>
          <w:tab w:val="left" w:pos="284"/>
        </w:tabs>
        <w:jc w:val="both"/>
        <w:rPr>
          <w:sz w:val="22"/>
          <w:szCs w:val="22"/>
          <w:lang w:val="sr-Latn-ME"/>
        </w:rPr>
      </w:pPr>
      <w:r w:rsidRPr="004F2F66">
        <w:rPr>
          <w:sz w:val="22"/>
          <w:szCs w:val="22"/>
          <w:lang w:val="sr-Latn-ME"/>
        </w:rPr>
        <w:t>Razmotriti primjenu gastrične lavaže, aktivnog uglja. U slučaju gastričnih tegoba dati antacide. U slučaju hipotenzije intravenski dati tečnost i ukoliko je potrebno dodatne inotropne mjere. Potrebno je omogućiti diurezu. Korigovati acido-bazne poremećaje i poremećaje elektrolita. Primjeniti i drugu simptomatsku terapiju.</w:t>
      </w:r>
    </w:p>
    <w:p w14:paraId="55543526" w14:textId="635680EE" w:rsidR="00DA5916" w:rsidRPr="004F2F66" w:rsidRDefault="00DA5916" w:rsidP="00DA5916">
      <w:pPr>
        <w:tabs>
          <w:tab w:val="left" w:pos="284"/>
        </w:tabs>
        <w:jc w:val="both"/>
        <w:rPr>
          <w:sz w:val="22"/>
          <w:szCs w:val="22"/>
          <w:lang w:val="sr-Latn-ME"/>
        </w:rPr>
      </w:pPr>
    </w:p>
    <w:p w14:paraId="089D1311" w14:textId="77777777" w:rsidR="00DA5916" w:rsidRPr="004F2F66" w:rsidRDefault="00DA5916" w:rsidP="00DA5916">
      <w:pPr>
        <w:tabs>
          <w:tab w:val="left" w:pos="284"/>
        </w:tabs>
        <w:jc w:val="both"/>
        <w:rPr>
          <w:sz w:val="22"/>
          <w:szCs w:val="22"/>
          <w:lang w:val="sr-Latn-ME"/>
        </w:rPr>
      </w:pPr>
    </w:p>
    <w:p w14:paraId="06BB2D50" w14:textId="280A9A9D" w:rsidR="0072020E" w:rsidRPr="004F2F66" w:rsidRDefault="003854DD" w:rsidP="00DA5916">
      <w:pPr>
        <w:tabs>
          <w:tab w:val="left" w:pos="284"/>
        </w:tabs>
        <w:rPr>
          <w:b/>
          <w:sz w:val="22"/>
          <w:szCs w:val="22"/>
          <w:lang w:val="sr-Latn-ME"/>
        </w:rPr>
      </w:pPr>
      <w:r w:rsidRPr="004F2F66">
        <w:rPr>
          <w:b/>
          <w:sz w:val="22"/>
          <w:szCs w:val="22"/>
          <w:lang w:val="sr-Latn-ME"/>
        </w:rPr>
        <w:t>5. FARMAKOLOŠKI PODACI</w:t>
      </w:r>
    </w:p>
    <w:p w14:paraId="39DA36DA" w14:textId="77777777" w:rsidR="00DA5916" w:rsidRPr="004F2F66" w:rsidRDefault="00DA5916" w:rsidP="00DA5916">
      <w:pPr>
        <w:tabs>
          <w:tab w:val="left" w:pos="284"/>
        </w:tabs>
        <w:rPr>
          <w:b/>
          <w:sz w:val="22"/>
          <w:szCs w:val="22"/>
          <w:lang w:val="sr-Latn-ME"/>
        </w:rPr>
      </w:pPr>
    </w:p>
    <w:p w14:paraId="55C606C4" w14:textId="77777777"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5.1. </w:t>
      </w:r>
      <w:r w:rsidR="00480FB1" w:rsidRPr="004F2F66">
        <w:rPr>
          <w:b/>
          <w:bCs/>
          <w:sz w:val="22"/>
          <w:szCs w:val="22"/>
          <w:lang w:val="sr-Latn-ME"/>
        </w:rPr>
        <w:tab/>
      </w:r>
      <w:r w:rsidRPr="004F2F66">
        <w:rPr>
          <w:b/>
          <w:bCs/>
          <w:sz w:val="22"/>
          <w:szCs w:val="22"/>
          <w:lang w:val="sr-Latn-ME"/>
        </w:rPr>
        <w:t>Farmakodinamski podaci</w:t>
      </w:r>
      <w:r w:rsidR="003A7059" w:rsidRPr="004F2F66">
        <w:rPr>
          <w:b/>
          <w:bCs/>
          <w:sz w:val="22"/>
          <w:szCs w:val="22"/>
          <w:lang w:val="sr-Latn-ME"/>
        </w:rPr>
        <w:t xml:space="preserve"> </w:t>
      </w:r>
    </w:p>
    <w:p w14:paraId="28FE6997" w14:textId="77777777" w:rsidR="00F45F77" w:rsidRPr="004F2F66" w:rsidRDefault="00F45F77" w:rsidP="00DA5916">
      <w:pPr>
        <w:tabs>
          <w:tab w:val="left" w:pos="540"/>
          <w:tab w:val="left" w:pos="569"/>
        </w:tabs>
        <w:rPr>
          <w:b/>
          <w:bCs/>
          <w:sz w:val="22"/>
          <w:szCs w:val="22"/>
          <w:lang w:val="sr-Latn-ME"/>
        </w:rPr>
      </w:pPr>
    </w:p>
    <w:p w14:paraId="0C5FFDDA" w14:textId="7E8A443A" w:rsidR="0078530C" w:rsidRPr="004F2F66" w:rsidRDefault="0072020E" w:rsidP="00DA5916">
      <w:pPr>
        <w:ind w:left="2880" w:hanging="2880"/>
        <w:rPr>
          <w:sz w:val="22"/>
          <w:szCs w:val="22"/>
          <w:lang w:val="sr-Latn-ME"/>
        </w:rPr>
      </w:pPr>
      <w:r w:rsidRPr="004F2F66">
        <w:rPr>
          <w:b/>
          <w:sz w:val="22"/>
          <w:szCs w:val="22"/>
          <w:lang w:val="sr-Latn-ME"/>
        </w:rPr>
        <w:t>Farmakoterapijska grupa:</w:t>
      </w:r>
      <w:r w:rsidR="0078530C" w:rsidRPr="004F2F66">
        <w:rPr>
          <w:sz w:val="22"/>
          <w:szCs w:val="22"/>
          <w:lang w:val="sr-Latn-ME"/>
        </w:rPr>
        <w:t xml:space="preserve"> Antiinflamatorni i antireumatski proizvodi; derivati propionske kiseline.</w:t>
      </w:r>
    </w:p>
    <w:p w14:paraId="599A5A54" w14:textId="77777777" w:rsidR="0078530C" w:rsidRPr="004F2F66" w:rsidRDefault="0078530C" w:rsidP="00DA5916">
      <w:pPr>
        <w:tabs>
          <w:tab w:val="left" w:pos="284"/>
        </w:tabs>
        <w:jc w:val="both"/>
        <w:rPr>
          <w:sz w:val="22"/>
          <w:szCs w:val="22"/>
          <w:lang w:val="sr-Latn-ME"/>
        </w:rPr>
      </w:pPr>
    </w:p>
    <w:p w14:paraId="118822F5" w14:textId="19685AA3" w:rsidR="0078530C" w:rsidRPr="004F2F66" w:rsidRDefault="0078530C" w:rsidP="00DA5916">
      <w:pPr>
        <w:tabs>
          <w:tab w:val="left" w:pos="284"/>
        </w:tabs>
        <w:jc w:val="both"/>
        <w:rPr>
          <w:sz w:val="22"/>
          <w:szCs w:val="22"/>
          <w:lang w:val="sr-Latn-ME"/>
        </w:rPr>
      </w:pPr>
      <w:r w:rsidRPr="004F2F66">
        <w:rPr>
          <w:b/>
          <w:bCs/>
          <w:sz w:val="22"/>
          <w:szCs w:val="22"/>
          <w:lang w:val="sr-Latn-ME"/>
        </w:rPr>
        <w:t xml:space="preserve">ATC </w:t>
      </w:r>
      <w:r w:rsidR="00F7170A" w:rsidRPr="004F2F66">
        <w:rPr>
          <w:b/>
          <w:bCs/>
          <w:sz w:val="22"/>
          <w:szCs w:val="22"/>
          <w:lang w:val="sr-Latn-ME"/>
        </w:rPr>
        <w:t>kod</w:t>
      </w:r>
      <w:r w:rsidRPr="004F2F66">
        <w:rPr>
          <w:b/>
          <w:bCs/>
          <w:sz w:val="22"/>
          <w:szCs w:val="22"/>
          <w:lang w:val="sr-Latn-ME"/>
        </w:rPr>
        <w:t>:</w:t>
      </w:r>
      <w:r w:rsidRPr="004F2F66">
        <w:rPr>
          <w:b/>
          <w:bCs/>
          <w:sz w:val="22"/>
          <w:szCs w:val="22"/>
          <w:lang w:val="sr-Latn-ME"/>
        </w:rPr>
        <w:tab/>
      </w:r>
      <w:r w:rsidRPr="004F2F66">
        <w:rPr>
          <w:sz w:val="22"/>
          <w:szCs w:val="22"/>
          <w:lang w:val="sr-Latn-ME"/>
        </w:rPr>
        <w:t>M01AE01</w:t>
      </w:r>
    </w:p>
    <w:p w14:paraId="2EB1CDB2" w14:textId="77777777" w:rsidR="0078530C" w:rsidRPr="004F2F66" w:rsidRDefault="0078530C" w:rsidP="00DA5916">
      <w:pPr>
        <w:tabs>
          <w:tab w:val="left" w:pos="284"/>
        </w:tabs>
        <w:jc w:val="both"/>
        <w:rPr>
          <w:sz w:val="22"/>
          <w:szCs w:val="22"/>
          <w:lang w:val="sr-Latn-ME"/>
        </w:rPr>
      </w:pPr>
    </w:p>
    <w:p w14:paraId="762D0472" w14:textId="77777777" w:rsidR="0078530C" w:rsidRPr="004F2F66" w:rsidRDefault="0078530C" w:rsidP="00DA5916">
      <w:pPr>
        <w:tabs>
          <w:tab w:val="left" w:pos="284"/>
        </w:tabs>
        <w:jc w:val="both"/>
        <w:rPr>
          <w:sz w:val="22"/>
          <w:szCs w:val="22"/>
          <w:u w:val="single"/>
          <w:lang w:val="sr-Latn-ME"/>
        </w:rPr>
      </w:pPr>
      <w:r w:rsidRPr="004F2F66">
        <w:rPr>
          <w:sz w:val="22"/>
          <w:szCs w:val="22"/>
          <w:u w:val="single"/>
          <w:lang w:val="sr-Latn-ME"/>
        </w:rPr>
        <w:t>Mehanizam dejstva</w:t>
      </w:r>
    </w:p>
    <w:p w14:paraId="38108100" w14:textId="1EF0EDA9" w:rsidR="0078530C" w:rsidRPr="004F2F66" w:rsidRDefault="0078530C" w:rsidP="00DA5916">
      <w:pPr>
        <w:tabs>
          <w:tab w:val="left" w:pos="284"/>
        </w:tabs>
        <w:jc w:val="both"/>
        <w:rPr>
          <w:sz w:val="22"/>
          <w:szCs w:val="22"/>
          <w:lang w:val="sr-Latn-ME"/>
        </w:rPr>
      </w:pPr>
      <w:r w:rsidRPr="004F2F66">
        <w:rPr>
          <w:sz w:val="22"/>
          <w:szCs w:val="22"/>
          <w:lang w:val="sr-Latn-ME"/>
        </w:rPr>
        <w:t xml:space="preserve">Lijek </w:t>
      </w:r>
      <w:r w:rsidR="000719C2" w:rsidRPr="004F2F66">
        <w:rPr>
          <w:rFonts w:eastAsia="TimesNewRoman"/>
          <w:sz w:val="22"/>
          <w:szCs w:val="22"/>
          <w:lang w:val="sr-Latn-ME"/>
        </w:rPr>
        <w:t>Brufen OTC</w:t>
      </w:r>
      <w:r w:rsidRPr="004F2F66">
        <w:rPr>
          <w:rFonts w:eastAsia="TimesNewRoman"/>
          <w:sz w:val="22"/>
          <w:szCs w:val="22"/>
          <w:lang w:val="sr-Latn-ME"/>
        </w:rPr>
        <w:t xml:space="preserve"> </w:t>
      </w:r>
      <w:r w:rsidRPr="004F2F66">
        <w:rPr>
          <w:sz w:val="22"/>
          <w:szCs w:val="22"/>
          <w:lang w:val="sr-Latn-ME"/>
        </w:rPr>
        <w:t>pripada grupi nesteroidnih antiinflamatornih ljekova (NSAIL). Sadrži derivat propionske kiseline</w:t>
      </w:r>
      <w:r w:rsidR="00145197" w:rsidRPr="004F2F66">
        <w:rPr>
          <w:sz w:val="22"/>
          <w:szCs w:val="22"/>
          <w:lang w:val="sr-Latn-ME"/>
        </w:rPr>
        <w:t xml:space="preserve"> </w:t>
      </w:r>
      <w:r w:rsidRPr="004F2F66">
        <w:rPr>
          <w:sz w:val="22"/>
          <w:szCs w:val="22"/>
          <w:lang w:val="sr-Latn-ME"/>
        </w:rPr>
        <w:t>p-izobutil-hidrotropnu kisjelinu pod generičkim imenom ibuprofen. Ibuprofen ima antiinflamatorno, analgetsko i antipiretsko dejstvo. Antiinflamatorni efekat je uporediv sa aspirinom i indometacinom. Farmakološki efekat ibuprofena vjerovatno je povezan sa njegovom osobinom da inhibira sintezu prostaglandina. Ibuprofen produžava vrijeme krvarenja kroz reverzibilnu inhibiciju agregacije trombocita.</w:t>
      </w:r>
    </w:p>
    <w:p w14:paraId="6C31B2F1" w14:textId="77777777" w:rsidR="0078530C" w:rsidRPr="004F2F66" w:rsidRDefault="0078530C" w:rsidP="00DA5916">
      <w:pPr>
        <w:tabs>
          <w:tab w:val="left" w:pos="284"/>
        </w:tabs>
        <w:jc w:val="both"/>
        <w:rPr>
          <w:sz w:val="22"/>
          <w:szCs w:val="22"/>
          <w:lang w:val="sr-Latn-ME"/>
        </w:rPr>
      </w:pPr>
    </w:p>
    <w:p w14:paraId="49AAAE81" w14:textId="3EBAC674" w:rsidR="0078530C" w:rsidRPr="004F2F66" w:rsidRDefault="0078530C" w:rsidP="00DA5916">
      <w:pPr>
        <w:tabs>
          <w:tab w:val="left" w:pos="284"/>
        </w:tabs>
        <w:jc w:val="both"/>
        <w:rPr>
          <w:sz w:val="22"/>
          <w:szCs w:val="22"/>
          <w:u w:val="single"/>
          <w:lang w:val="sr-Latn-ME"/>
        </w:rPr>
      </w:pPr>
      <w:r w:rsidRPr="004F2F66">
        <w:rPr>
          <w:sz w:val="22"/>
          <w:szCs w:val="22"/>
          <w:u w:val="single"/>
          <w:lang w:val="sr-Latn-ME"/>
        </w:rPr>
        <w:t>Klinička efikasnost i bezbjednost</w:t>
      </w:r>
    </w:p>
    <w:p w14:paraId="33F55485" w14:textId="5823EB38" w:rsidR="0078530C" w:rsidRPr="004F2F66" w:rsidRDefault="0078530C" w:rsidP="00DA5916">
      <w:pPr>
        <w:tabs>
          <w:tab w:val="left" w:pos="284"/>
        </w:tabs>
        <w:jc w:val="both"/>
        <w:rPr>
          <w:sz w:val="22"/>
          <w:szCs w:val="22"/>
          <w:lang w:val="sr-Latn-ME"/>
        </w:rPr>
      </w:pPr>
      <w:r w:rsidRPr="004F2F66">
        <w:rPr>
          <w:sz w:val="22"/>
          <w:szCs w:val="22"/>
          <w:lang w:val="sr-Latn-ME"/>
        </w:rPr>
        <w:t xml:space="preserve">Eksperimentalni podaci ukazuju da, pri istovremenoj upotrebi, primjena ibuprofena može kompetitivno inhibirati efekte malih doza acetilsalicilne kisjeline na agregaciju trombocita. Neke farmakodinamske studije su pokazale da primjena jedne doze od 400 mg ibuprofena 8 sati prije ili pola sata nakon primjene acetilsalicilne kisjeline (oblik sa trenutnim oslobađanjem, 81 mg) dovodi do smanjenja efekta acetilsalicilne kisjeline na stvaranje tromboksana ili agregaciju trombocita. Iako postoje nejasnoće u ekstrapolaciji ovih podataka na kliničku praksu, ne može se isključiti mogućnost da redovna, dugotrajna upotreba ibuprofena može redukovati kardioprotektivna dejstva malih doza acetilsalicilne kisjeline. Smatra se da povremena upotreba ibuprofena nema klinički značajno dejstvo (vidjeti </w:t>
      </w:r>
      <w:r w:rsidR="00D97281" w:rsidRPr="004F2F66">
        <w:rPr>
          <w:sz w:val="22"/>
          <w:szCs w:val="22"/>
          <w:lang w:val="sr-Latn-ME"/>
        </w:rPr>
        <w:t>dio</w:t>
      </w:r>
      <w:r w:rsidRPr="004F2F66">
        <w:rPr>
          <w:sz w:val="22"/>
          <w:szCs w:val="22"/>
          <w:lang w:val="sr-Latn-ME"/>
        </w:rPr>
        <w:t xml:space="preserve"> 4.5).</w:t>
      </w:r>
    </w:p>
    <w:p w14:paraId="65B83AFF" w14:textId="77777777" w:rsidR="0078530C" w:rsidRPr="004F2F66" w:rsidRDefault="0078530C" w:rsidP="00DA5916">
      <w:pPr>
        <w:tabs>
          <w:tab w:val="left" w:pos="284"/>
        </w:tabs>
        <w:jc w:val="both"/>
        <w:rPr>
          <w:sz w:val="22"/>
          <w:szCs w:val="22"/>
          <w:lang w:val="sr-Latn-ME"/>
        </w:rPr>
      </w:pPr>
    </w:p>
    <w:p w14:paraId="67BC29D1" w14:textId="7503BB14" w:rsidR="0078530C" w:rsidRPr="004F2F66" w:rsidRDefault="0078530C" w:rsidP="00DA5916">
      <w:pPr>
        <w:tabs>
          <w:tab w:val="left" w:pos="284"/>
        </w:tabs>
        <w:jc w:val="both"/>
        <w:rPr>
          <w:sz w:val="22"/>
          <w:szCs w:val="22"/>
          <w:lang w:val="sr-Latn-ME"/>
        </w:rPr>
      </w:pPr>
      <w:r w:rsidRPr="004F2F66">
        <w:rPr>
          <w:sz w:val="22"/>
          <w:szCs w:val="22"/>
          <w:lang w:val="sr-Latn-ME"/>
        </w:rPr>
        <w:t xml:space="preserve">Ibuprofen inhibira sintezu prostaglandina u bubrezima. Kod pacijenata sa normalnom funkcijom bubrega ovo dejstvo nema posebnog značaja. Kod pacijenata sa hroničnom bubrežnom insuficijencijom, srčanom dekompenzacijom ili insuficijencijom jetre i stanjima koja uključuju promjene zapremine plazme, inhibicija sinteze prostaglandina može da dovede do akutne bubrežne insuficijencije, zadržavanja tečnosti i insuficijencije srca (vidjeti </w:t>
      </w:r>
      <w:r w:rsidR="00D97281" w:rsidRPr="004F2F66">
        <w:rPr>
          <w:sz w:val="22"/>
          <w:szCs w:val="22"/>
          <w:lang w:val="sr-Latn-ME"/>
        </w:rPr>
        <w:t>dio</w:t>
      </w:r>
      <w:r w:rsidRPr="004F2F66">
        <w:rPr>
          <w:sz w:val="22"/>
          <w:szCs w:val="22"/>
          <w:lang w:val="sr-Latn-ME"/>
        </w:rPr>
        <w:t xml:space="preserve"> 4.3).</w:t>
      </w:r>
    </w:p>
    <w:p w14:paraId="43B87639" w14:textId="389D2752" w:rsidR="002E37A5" w:rsidRPr="004F2F66" w:rsidRDefault="002E37A5" w:rsidP="00DA5916">
      <w:pPr>
        <w:tabs>
          <w:tab w:val="left" w:pos="540"/>
          <w:tab w:val="left" w:pos="569"/>
        </w:tabs>
        <w:rPr>
          <w:b/>
          <w:bCs/>
          <w:sz w:val="22"/>
          <w:szCs w:val="22"/>
          <w:lang w:val="sr-Latn-ME"/>
        </w:rPr>
      </w:pPr>
    </w:p>
    <w:p w14:paraId="169C5103" w14:textId="37F19760"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5.2. </w:t>
      </w:r>
      <w:r w:rsidR="00480FB1" w:rsidRPr="004F2F66">
        <w:rPr>
          <w:b/>
          <w:bCs/>
          <w:sz w:val="22"/>
          <w:szCs w:val="22"/>
          <w:lang w:val="sr-Latn-ME"/>
        </w:rPr>
        <w:tab/>
      </w:r>
      <w:r w:rsidRPr="004F2F66">
        <w:rPr>
          <w:b/>
          <w:bCs/>
          <w:sz w:val="22"/>
          <w:szCs w:val="22"/>
          <w:lang w:val="sr-Latn-ME"/>
        </w:rPr>
        <w:t>Farmakokinetički podaci</w:t>
      </w:r>
      <w:r w:rsidR="003A7059" w:rsidRPr="004F2F66">
        <w:rPr>
          <w:b/>
          <w:bCs/>
          <w:sz w:val="22"/>
          <w:szCs w:val="22"/>
          <w:lang w:val="sr-Latn-ME"/>
        </w:rPr>
        <w:t xml:space="preserve"> </w:t>
      </w:r>
    </w:p>
    <w:p w14:paraId="4A490D60" w14:textId="77777777" w:rsidR="00032331" w:rsidRPr="004F2F66" w:rsidRDefault="00032331" w:rsidP="00DA5916">
      <w:pPr>
        <w:tabs>
          <w:tab w:val="left" w:pos="540"/>
          <w:tab w:val="left" w:pos="569"/>
        </w:tabs>
        <w:rPr>
          <w:b/>
          <w:bCs/>
          <w:sz w:val="22"/>
          <w:szCs w:val="22"/>
          <w:lang w:val="sr-Latn-ME"/>
        </w:rPr>
      </w:pPr>
    </w:p>
    <w:p w14:paraId="5B653876" w14:textId="77777777" w:rsidR="003D063F" w:rsidRPr="004F2F66" w:rsidRDefault="003D063F" w:rsidP="00DA5916">
      <w:pPr>
        <w:tabs>
          <w:tab w:val="left" w:pos="284"/>
        </w:tabs>
        <w:jc w:val="both"/>
        <w:rPr>
          <w:sz w:val="22"/>
          <w:szCs w:val="22"/>
          <w:u w:val="single"/>
          <w:lang w:val="sr-Latn-ME"/>
        </w:rPr>
      </w:pPr>
      <w:r w:rsidRPr="004F2F66">
        <w:rPr>
          <w:sz w:val="22"/>
          <w:szCs w:val="22"/>
          <w:u w:val="single"/>
          <w:lang w:val="sr-Latn-ME"/>
        </w:rPr>
        <w:t>Resorpcija</w:t>
      </w:r>
    </w:p>
    <w:p w14:paraId="5533F563" w14:textId="724E31A5" w:rsidR="003D063F" w:rsidRPr="004F2F66" w:rsidRDefault="003D063F" w:rsidP="00DA5916">
      <w:pPr>
        <w:tabs>
          <w:tab w:val="left" w:pos="284"/>
        </w:tabs>
        <w:jc w:val="both"/>
        <w:rPr>
          <w:sz w:val="22"/>
          <w:szCs w:val="22"/>
          <w:lang w:val="sr-Latn-ME"/>
        </w:rPr>
      </w:pPr>
      <w:r w:rsidRPr="004F2F66">
        <w:rPr>
          <w:sz w:val="22"/>
          <w:szCs w:val="22"/>
          <w:lang w:val="sr-Latn-ME"/>
        </w:rPr>
        <w:t>Nakon oralne prim</w:t>
      </w:r>
      <w:r w:rsidR="00032331" w:rsidRPr="004F2F66">
        <w:rPr>
          <w:sz w:val="22"/>
          <w:szCs w:val="22"/>
          <w:lang w:val="sr-Latn-ME"/>
        </w:rPr>
        <w:t>j</w:t>
      </w:r>
      <w:r w:rsidRPr="004F2F66">
        <w:rPr>
          <w:sz w:val="22"/>
          <w:szCs w:val="22"/>
          <w:lang w:val="sr-Latn-ME"/>
        </w:rPr>
        <w:t>ene, ibuprofen se brzo resorbuje iz gastrointestinalnog trakta sa bioraspoloživošću od 80 do 90%. Maksimalna koncentracija u serumu se postiže nakon 1-2 sata od prim</w:t>
      </w:r>
      <w:r w:rsidR="00032331" w:rsidRPr="004F2F66">
        <w:rPr>
          <w:sz w:val="22"/>
          <w:szCs w:val="22"/>
          <w:lang w:val="sr-Latn-ME"/>
        </w:rPr>
        <w:t>j</w:t>
      </w:r>
      <w:r w:rsidRPr="004F2F66">
        <w:rPr>
          <w:sz w:val="22"/>
          <w:szCs w:val="22"/>
          <w:lang w:val="sr-Latn-ME"/>
        </w:rPr>
        <w:t xml:space="preserve">ene. Ukoliko se </w:t>
      </w:r>
      <w:r w:rsidRPr="004F2F66">
        <w:rPr>
          <w:sz w:val="22"/>
          <w:szCs w:val="22"/>
          <w:lang w:val="sr-Latn-ME"/>
        </w:rPr>
        <w:lastRenderedPageBreak/>
        <w:t>uzima sa hranom maksimalne koncentracije u serumu su niže i postižu se sporije nego kada se uzima na prazan stomak. Hrana ne utiče na ukupnu bioraspoloživost.</w:t>
      </w:r>
    </w:p>
    <w:p w14:paraId="4559ADBB" w14:textId="77777777" w:rsidR="003D063F" w:rsidRPr="004F2F66" w:rsidRDefault="003D063F" w:rsidP="00DA5916">
      <w:pPr>
        <w:tabs>
          <w:tab w:val="left" w:pos="284"/>
        </w:tabs>
        <w:jc w:val="both"/>
        <w:rPr>
          <w:sz w:val="22"/>
          <w:szCs w:val="22"/>
          <w:lang w:val="sr-Latn-ME"/>
        </w:rPr>
      </w:pPr>
    </w:p>
    <w:p w14:paraId="1C6AC5D0" w14:textId="77777777" w:rsidR="003D063F" w:rsidRPr="004F2F66" w:rsidRDefault="003D063F" w:rsidP="00DA5916">
      <w:pPr>
        <w:tabs>
          <w:tab w:val="left" w:pos="284"/>
        </w:tabs>
        <w:jc w:val="both"/>
        <w:rPr>
          <w:sz w:val="22"/>
          <w:szCs w:val="22"/>
          <w:u w:val="single"/>
          <w:lang w:val="sr-Latn-ME"/>
        </w:rPr>
      </w:pPr>
      <w:r w:rsidRPr="004F2F66">
        <w:rPr>
          <w:sz w:val="22"/>
          <w:szCs w:val="22"/>
          <w:u w:val="single"/>
          <w:lang w:val="sr-Latn-ME"/>
        </w:rPr>
        <w:t>Distribucija</w:t>
      </w:r>
    </w:p>
    <w:p w14:paraId="47337F19" w14:textId="2B2CD226" w:rsidR="003D063F" w:rsidRPr="004F2F66" w:rsidRDefault="003D063F" w:rsidP="00DA5916">
      <w:pPr>
        <w:tabs>
          <w:tab w:val="left" w:pos="284"/>
        </w:tabs>
        <w:jc w:val="both"/>
        <w:rPr>
          <w:sz w:val="22"/>
          <w:szCs w:val="22"/>
          <w:lang w:val="sr-Latn-ME"/>
        </w:rPr>
      </w:pPr>
      <w:r w:rsidRPr="004F2F66">
        <w:rPr>
          <w:sz w:val="22"/>
          <w:szCs w:val="22"/>
          <w:lang w:val="sr-Latn-ME"/>
        </w:rPr>
        <w:t xml:space="preserve">Ibuprofen se u značajnom procentu vezuje za proteine plazme (99%). Ibuprofen ima mali volumen distribucije, oko 0,12-0,2 </w:t>
      </w:r>
      <w:r w:rsidR="003D3372" w:rsidRPr="004F2F66">
        <w:rPr>
          <w:sz w:val="22"/>
          <w:szCs w:val="22"/>
          <w:lang w:val="sr-Latn-ME"/>
        </w:rPr>
        <w:t>l</w:t>
      </w:r>
      <w:r w:rsidRPr="004F2F66">
        <w:rPr>
          <w:sz w:val="22"/>
          <w:szCs w:val="22"/>
          <w:lang w:val="sr-Latn-ME"/>
        </w:rPr>
        <w:t>/kg kod odraslih.</w:t>
      </w:r>
    </w:p>
    <w:p w14:paraId="163A1321" w14:textId="77777777" w:rsidR="00032331" w:rsidRPr="004F2F66" w:rsidRDefault="00032331" w:rsidP="00DA5916">
      <w:pPr>
        <w:tabs>
          <w:tab w:val="left" w:pos="284"/>
        </w:tabs>
        <w:jc w:val="both"/>
        <w:rPr>
          <w:sz w:val="22"/>
          <w:szCs w:val="22"/>
          <w:lang w:val="sr-Latn-ME"/>
        </w:rPr>
      </w:pPr>
    </w:p>
    <w:p w14:paraId="15AE0AC0" w14:textId="77777777" w:rsidR="003D063F" w:rsidRPr="004F2F66" w:rsidRDefault="003D063F" w:rsidP="00DA5916">
      <w:pPr>
        <w:tabs>
          <w:tab w:val="left" w:pos="284"/>
        </w:tabs>
        <w:jc w:val="both"/>
        <w:rPr>
          <w:sz w:val="22"/>
          <w:szCs w:val="22"/>
          <w:u w:val="single"/>
          <w:lang w:val="sr-Latn-ME"/>
        </w:rPr>
      </w:pPr>
      <w:r w:rsidRPr="004F2F66">
        <w:rPr>
          <w:sz w:val="22"/>
          <w:szCs w:val="22"/>
          <w:u w:val="single"/>
          <w:lang w:val="sr-Latn-ME"/>
        </w:rPr>
        <w:t>Biotransformacija</w:t>
      </w:r>
    </w:p>
    <w:p w14:paraId="50DF348D" w14:textId="3E3A889A" w:rsidR="003D063F" w:rsidRPr="004F2F66" w:rsidRDefault="003D063F" w:rsidP="00DA5916">
      <w:pPr>
        <w:tabs>
          <w:tab w:val="left" w:pos="284"/>
        </w:tabs>
        <w:jc w:val="both"/>
        <w:rPr>
          <w:sz w:val="22"/>
          <w:szCs w:val="22"/>
          <w:lang w:val="sr-Latn-ME"/>
        </w:rPr>
      </w:pPr>
      <w:r w:rsidRPr="004F2F66">
        <w:rPr>
          <w:sz w:val="22"/>
          <w:szCs w:val="22"/>
          <w:lang w:val="sr-Latn-ME"/>
        </w:rPr>
        <w:t>Ibuprofen se brzo metaboliše u jetri putem citohroma P450, prvenstveno CYP2C9, do dva neaktivna metabolita 2-hidroksiibuprofena i 3-karboksiibuprofena. Nakon oralne prim</w:t>
      </w:r>
      <w:r w:rsidR="00032331" w:rsidRPr="004F2F66">
        <w:rPr>
          <w:sz w:val="22"/>
          <w:szCs w:val="22"/>
          <w:lang w:val="sr-Latn-ME"/>
        </w:rPr>
        <w:t>j</w:t>
      </w:r>
      <w:r w:rsidRPr="004F2F66">
        <w:rPr>
          <w:sz w:val="22"/>
          <w:szCs w:val="22"/>
          <w:lang w:val="sr-Latn-ME"/>
        </w:rPr>
        <w:t>ene, nešto manje od 90% prim</w:t>
      </w:r>
      <w:r w:rsidR="00032331" w:rsidRPr="004F2F66">
        <w:rPr>
          <w:sz w:val="22"/>
          <w:szCs w:val="22"/>
          <w:lang w:val="sr-Latn-ME"/>
        </w:rPr>
        <w:t>j</w:t>
      </w:r>
      <w:r w:rsidRPr="004F2F66">
        <w:rPr>
          <w:sz w:val="22"/>
          <w:szCs w:val="22"/>
          <w:lang w:val="sr-Latn-ME"/>
        </w:rPr>
        <w:t>enjene doze se može naći u urinu u obliku oksidativnih metabolita i njihovih glukuronskih konjugata. Veoma malo ibuprofena se izlučuje urinom u neprom</w:t>
      </w:r>
      <w:r w:rsidR="00032331" w:rsidRPr="004F2F66">
        <w:rPr>
          <w:sz w:val="22"/>
          <w:szCs w:val="22"/>
          <w:lang w:val="sr-Latn-ME"/>
        </w:rPr>
        <w:t>j</w:t>
      </w:r>
      <w:r w:rsidRPr="004F2F66">
        <w:rPr>
          <w:sz w:val="22"/>
          <w:szCs w:val="22"/>
          <w:lang w:val="sr-Latn-ME"/>
        </w:rPr>
        <w:t xml:space="preserve">enjenom obliku. </w:t>
      </w:r>
    </w:p>
    <w:p w14:paraId="1DEFE608" w14:textId="77777777" w:rsidR="003D063F" w:rsidRPr="004F2F66" w:rsidRDefault="003D063F" w:rsidP="00DA5916">
      <w:pPr>
        <w:tabs>
          <w:tab w:val="left" w:pos="284"/>
        </w:tabs>
        <w:jc w:val="both"/>
        <w:rPr>
          <w:sz w:val="22"/>
          <w:szCs w:val="22"/>
          <w:lang w:val="sr-Latn-ME"/>
        </w:rPr>
      </w:pPr>
    </w:p>
    <w:p w14:paraId="17588E76" w14:textId="77777777" w:rsidR="003D063F" w:rsidRPr="004F2F66" w:rsidRDefault="003D063F" w:rsidP="00DA5916">
      <w:pPr>
        <w:tabs>
          <w:tab w:val="left" w:pos="284"/>
        </w:tabs>
        <w:jc w:val="both"/>
        <w:rPr>
          <w:sz w:val="22"/>
          <w:szCs w:val="22"/>
          <w:u w:val="single"/>
          <w:lang w:val="sr-Latn-ME"/>
        </w:rPr>
      </w:pPr>
      <w:r w:rsidRPr="004F2F66">
        <w:rPr>
          <w:sz w:val="22"/>
          <w:szCs w:val="22"/>
          <w:u w:val="single"/>
          <w:lang w:val="sr-Latn-ME"/>
        </w:rPr>
        <w:t>Eliminacija</w:t>
      </w:r>
    </w:p>
    <w:p w14:paraId="3B5DF845" w14:textId="403F2C20" w:rsidR="003D063F" w:rsidRPr="004F2F66" w:rsidRDefault="003D063F" w:rsidP="00DA5916">
      <w:pPr>
        <w:tabs>
          <w:tab w:val="left" w:pos="284"/>
        </w:tabs>
        <w:jc w:val="both"/>
        <w:rPr>
          <w:sz w:val="22"/>
          <w:szCs w:val="22"/>
          <w:lang w:val="sr-Latn-ME"/>
        </w:rPr>
      </w:pPr>
      <w:r w:rsidRPr="004F2F66">
        <w:rPr>
          <w:sz w:val="22"/>
          <w:szCs w:val="22"/>
          <w:lang w:val="sr-Latn-ME"/>
        </w:rPr>
        <w:t>Izlučivanje putem bubrega je brzo i potpuno. Poluvr</w:t>
      </w:r>
      <w:r w:rsidR="00032331" w:rsidRPr="004F2F66">
        <w:rPr>
          <w:sz w:val="22"/>
          <w:szCs w:val="22"/>
          <w:lang w:val="sr-Latn-ME"/>
        </w:rPr>
        <w:t>ij</w:t>
      </w:r>
      <w:r w:rsidRPr="004F2F66">
        <w:rPr>
          <w:sz w:val="22"/>
          <w:szCs w:val="22"/>
          <w:lang w:val="sr-Latn-ME"/>
        </w:rPr>
        <w:t>eme eliminacije je oko 2 sata. Izlučivanje ibuprofena je gotovo potpuno 24 sata od posl</w:t>
      </w:r>
      <w:r w:rsidR="00032331" w:rsidRPr="004F2F66">
        <w:rPr>
          <w:sz w:val="22"/>
          <w:szCs w:val="22"/>
          <w:lang w:val="sr-Latn-ME"/>
        </w:rPr>
        <w:t>j</w:t>
      </w:r>
      <w:r w:rsidRPr="004F2F66">
        <w:rPr>
          <w:sz w:val="22"/>
          <w:szCs w:val="22"/>
          <w:lang w:val="sr-Latn-ME"/>
        </w:rPr>
        <w:t>ednje doze.</w:t>
      </w:r>
    </w:p>
    <w:p w14:paraId="1F0A39C6" w14:textId="77777777" w:rsidR="003D063F" w:rsidRPr="004F2F66" w:rsidRDefault="003D063F" w:rsidP="00DA5916">
      <w:pPr>
        <w:tabs>
          <w:tab w:val="left" w:pos="284"/>
        </w:tabs>
        <w:jc w:val="both"/>
        <w:rPr>
          <w:sz w:val="22"/>
          <w:szCs w:val="22"/>
          <w:lang w:val="sr-Latn-ME"/>
        </w:rPr>
      </w:pPr>
    </w:p>
    <w:p w14:paraId="66571813" w14:textId="77777777" w:rsidR="003D063F" w:rsidRPr="004F2F66" w:rsidRDefault="003D063F" w:rsidP="00DA5916">
      <w:pPr>
        <w:tabs>
          <w:tab w:val="left" w:pos="284"/>
        </w:tabs>
        <w:jc w:val="both"/>
        <w:rPr>
          <w:sz w:val="22"/>
          <w:szCs w:val="22"/>
          <w:u w:val="single"/>
          <w:lang w:val="sr-Latn-ME"/>
        </w:rPr>
      </w:pPr>
      <w:r w:rsidRPr="004F2F66">
        <w:rPr>
          <w:sz w:val="22"/>
          <w:szCs w:val="22"/>
          <w:u w:val="single"/>
          <w:lang w:val="sr-Latn-ME"/>
        </w:rPr>
        <w:t>Posebne populacije</w:t>
      </w:r>
    </w:p>
    <w:p w14:paraId="3643851E" w14:textId="77777777" w:rsidR="003D063F" w:rsidRPr="004F2F66" w:rsidRDefault="003D063F" w:rsidP="00DA5916">
      <w:pPr>
        <w:tabs>
          <w:tab w:val="left" w:pos="284"/>
        </w:tabs>
        <w:jc w:val="both"/>
        <w:rPr>
          <w:sz w:val="22"/>
          <w:szCs w:val="22"/>
          <w:u w:val="single"/>
          <w:lang w:val="sr-Latn-ME"/>
        </w:rPr>
      </w:pPr>
    </w:p>
    <w:p w14:paraId="57569F2C" w14:textId="77777777" w:rsidR="003D063F" w:rsidRPr="004F2F66" w:rsidRDefault="003D063F" w:rsidP="00DA5916">
      <w:pPr>
        <w:tabs>
          <w:tab w:val="left" w:pos="284"/>
        </w:tabs>
        <w:jc w:val="both"/>
        <w:rPr>
          <w:i/>
          <w:iCs/>
          <w:sz w:val="22"/>
          <w:szCs w:val="22"/>
          <w:lang w:val="sr-Latn-ME"/>
        </w:rPr>
      </w:pPr>
      <w:r w:rsidRPr="004F2F66">
        <w:rPr>
          <w:i/>
          <w:iCs/>
          <w:sz w:val="22"/>
          <w:szCs w:val="22"/>
          <w:lang w:val="sr-Latn-ME"/>
        </w:rPr>
        <w:t>Stariji pacijenti</w:t>
      </w:r>
    </w:p>
    <w:p w14:paraId="31253B91" w14:textId="7186B439" w:rsidR="003D063F" w:rsidRPr="004F2F66" w:rsidRDefault="003D063F" w:rsidP="00DA5916">
      <w:pPr>
        <w:tabs>
          <w:tab w:val="left" w:pos="284"/>
        </w:tabs>
        <w:jc w:val="both"/>
        <w:rPr>
          <w:sz w:val="22"/>
          <w:szCs w:val="22"/>
          <w:lang w:val="sr-Latn-ME"/>
        </w:rPr>
      </w:pPr>
      <w:r w:rsidRPr="004F2F66">
        <w:rPr>
          <w:sz w:val="22"/>
          <w:szCs w:val="22"/>
          <w:lang w:val="sr-Latn-ME"/>
        </w:rPr>
        <w:t xml:space="preserve">U slučaju da nema oštećenja bubrežne funkcije, postoje samo male razlike u farmakokinetičkom profilu i izlučivanju putem urina između </w:t>
      </w:r>
      <w:r w:rsidR="00DA5916" w:rsidRPr="004F2F66">
        <w:rPr>
          <w:sz w:val="22"/>
          <w:szCs w:val="22"/>
          <w:lang w:val="sr-Latn-ME"/>
        </w:rPr>
        <w:t>ml</w:t>
      </w:r>
      <w:r w:rsidRPr="004F2F66">
        <w:rPr>
          <w:sz w:val="22"/>
          <w:szCs w:val="22"/>
          <w:lang w:val="sr-Latn-ME"/>
        </w:rPr>
        <w:t>ađih i starijih osoba, koje ni</w:t>
      </w:r>
      <w:r w:rsidR="00032331" w:rsidRPr="004F2F66">
        <w:rPr>
          <w:sz w:val="22"/>
          <w:szCs w:val="22"/>
          <w:lang w:val="sr-Latn-ME"/>
        </w:rPr>
        <w:t>je</w:t>
      </w:r>
      <w:r w:rsidRPr="004F2F66">
        <w:rPr>
          <w:sz w:val="22"/>
          <w:szCs w:val="22"/>
          <w:lang w:val="sr-Latn-ME"/>
        </w:rPr>
        <w:t>su klinički značajne.</w:t>
      </w:r>
    </w:p>
    <w:p w14:paraId="7C6B08AE" w14:textId="77777777" w:rsidR="003D063F" w:rsidRPr="004F2F66" w:rsidRDefault="003D063F" w:rsidP="00DA5916">
      <w:pPr>
        <w:tabs>
          <w:tab w:val="left" w:pos="284"/>
        </w:tabs>
        <w:jc w:val="both"/>
        <w:rPr>
          <w:sz w:val="22"/>
          <w:szCs w:val="22"/>
          <w:lang w:val="sr-Latn-ME"/>
        </w:rPr>
      </w:pPr>
    </w:p>
    <w:p w14:paraId="313907B4" w14:textId="77777777" w:rsidR="003D063F" w:rsidRPr="004F2F66" w:rsidRDefault="003D063F" w:rsidP="00DA5916">
      <w:pPr>
        <w:tabs>
          <w:tab w:val="left" w:pos="284"/>
        </w:tabs>
        <w:jc w:val="both"/>
        <w:rPr>
          <w:i/>
          <w:iCs/>
          <w:sz w:val="22"/>
          <w:szCs w:val="22"/>
          <w:lang w:val="sr-Latn-ME"/>
        </w:rPr>
      </w:pPr>
      <w:r w:rsidRPr="004F2F66">
        <w:rPr>
          <w:i/>
          <w:iCs/>
          <w:sz w:val="22"/>
          <w:szCs w:val="22"/>
          <w:lang w:val="sr-Latn-ME"/>
        </w:rPr>
        <w:t>Pedijatrijska populacija</w:t>
      </w:r>
    </w:p>
    <w:p w14:paraId="73E94E0B" w14:textId="04DBA131" w:rsidR="003D063F" w:rsidRPr="004F2F66" w:rsidRDefault="003D063F" w:rsidP="00DA5916">
      <w:pPr>
        <w:tabs>
          <w:tab w:val="left" w:pos="284"/>
        </w:tabs>
        <w:jc w:val="both"/>
        <w:rPr>
          <w:sz w:val="22"/>
          <w:szCs w:val="22"/>
          <w:lang w:val="sr-Latn-ME"/>
        </w:rPr>
      </w:pPr>
      <w:r w:rsidRPr="004F2F66">
        <w:rPr>
          <w:sz w:val="22"/>
          <w:szCs w:val="22"/>
          <w:lang w:val="sr-Latn-ME"/>
        </w:rPr>
        <w:t>Sistemska izloženost ibuprofenu doziranom prema t</w:t>
      </w:r>
      <w:r w:rsidR="00032331" w:rsidRPr="004F2F66">
        <w:rPr>
          <w:sz w:val="22"/>
          <w:szCs w:val="22"/>
          <w:lang w:val="sr-Latn-ME"/>
        </w:rPr>
        <w:t>j</w:t>
      </w:r>
      <w:r w:rsidRPr="004F2F66">
        <w:rPr>
          <w:sz w:val="22"/>
          <w:szCs w:val="22"/>
          <w:lang w:val="sr-Latn-ME"/>
        </w:rPr>
        <w:t>elesnoj težini (5-10 mg/kg t</w:t>
      </w:r>
      <w:r w:rsidR="00032331" w:rsidRPr="004F2F66">
        <w:rPr>
          <w:sz w:val="22"/>
          <w:szCs w:val="22"/>
          <w:lang w:val="sr-Latn-ME"/>
        </w:rPr>
        <w:t>j</w:t>
      </w:r>
      <w:r w:rsidRPr="004F2F66">
        <w:rPr>
          <w:sz w:val="22"/>
          <w:szCs w:val="22"/>
          <w:lang w:val="sr-Latn-ME"/>
        </w:rPr>
        <w:t>elesne mase) kod d</w:t>
      </w:r>
      <w:r w:rsidR="00032331" w:rsidRPr="004F2F66">
        <w:rPr>
          <w:sz w:val="22"/>
          <w:szCs w:val="22"/>
          <w:lang w:val="sr-Latn-ME"/>
        </w:rPr>
        <w:t>j</w:t>
      </w:r>
      <w:r w:rsidRPr="004F2F66">
        <w:rPr>
          <w:sz w:val="22"/>
          <w:szCs w:val="22"/>
          <w:lang w:val="sr-Latn-ME"/>
        </w:rPr>
        <w:t>ece uzrasta od godinu dana i više, slična je kao kod odraslih. D</w:t>
      </w:r>
      <w:r w:rsidR="00032331" w:rsidRPr="004F2F66">
        <w:rPr>
          <w:sz w:val="22"/>
          <w:szCs w:val="22"/>
          <w:lang w:val="sr-Latn-ME"/>
        </w:rPr>
        <w:t>j</w:t>
      </w:r>
      <w:r w:rsidRPr="004F2F66">
        <w:rPr>
          <w:sz w:val="22"/>
          <w:szCs w:val="22"/>
          <w:lang w:val="sr-Latn-ME"/>
        </w:rPr>
        <w:t>eca uzrasta od 3 m</w:t>
      </w:r>
      <w:r w:rsidR="00032331" w:rsidRPr="004F2F66">
        <w:rPr>
          <w:sz w:val="22"/>
          <w:szCs w:val="22"/>
          <w:lang w:val="sr-Latn-ME"/>
        </w:rPr>
        <w:t>j</w:t>
      </w:r>
      <w:r w:rsidRPr="004F2F66">
        <w:rPr>
          <w:sz w:val="22"/>
          <w:szCs w:val="22"/>
          <w:lang w:val="sr-Latn-ME"/>
        </w:rPr>
        <w:t>eseca do 2,5 godine imaju veći volumen distribucije (</w:t>
      </w:r>
      <w:r w:rsidR="00F7170A" w:rsidRPr="004F2F66">
        <w:rPr>
          <w:sz w:val="22"/>
          <w:szCs w:val="22"/>
          <w:lang w:val="sr-Latn-ME"/>
        </w:rPr>
        <w:t>l</w:t>
      </w:r>
      <w:r w:rsidRPr="004F2F66">
        <w:rPr>
          <w:sz w:val="22"/>
          <w:szCs w:val="22"/>
          <w:lang w:val="sr-Latn-ME"/>
        </w:rPr>
        <w:t>/kg) i klirens (</w:t>
      </w:r>
      <w:r w:rsidR="00F7170A" w:rsidRPr="004F2F66">
        <w:rPr>
          <w:sz w:val="22"/>
          <w:szCs w:val="22"/>
          <w:lang w:val="sr-Latn-ME"/>
        </w:rPr>
        <w:t>l</w:t>
      </w:r>
      <w:r w:rsidRPr="004F2F66">
        <w:rPr>
          <w:sz w:val="22"/>
          <w:szCs w:val="22"/>
          <w:lang w:val="sr-Latn-ME"/>
        </w:rPr>
        <w:t>/kg/h) ibuprofena nego d</w:t>
      </w:r>
      <w:r w:rsidR="00032331" w:rsidRPr="004F2F66">
        <w:rPr>
          <w:sz w:val="22"/>
          <w:szCs w:val="22"/>
          <w:lang w:val="sr-Latn-ME"/>
        </w:rPr>
        <w:t>j</w:t>
      </w:r>
      <w:r w:rsidRPr="004F2F66">
        <w:rPr>
          <w:sz w:val="22"/>
          <w:szCs w:val="22"/>
          <w:lang w:val="sr-Latn-ME"/>
        </w:rPr>
        <w:t>eca od 2,5-12 godina starosti.</w:t>
      </w:r>
    </w:p>
    <w:p w14:paraId="5863EB0A" w14:textId="77777777" w:rsidR="003D063F" w:rsidRPr="004F2F66" w:rsidRDefault="003D063F" w:rsidP="00DA5916">
      <w:pPr>
        <w:tabs>
          <w:tab w:val="left" w:pos="284"/>
        </w:tabs>
        <w:jc w:val="both"/>
        <w:rPr>
          <w:sz w:val="22"/>
          <w:szCs w:val="22"/>
          <w:lang w:val="sr-Latn-ME"/>
        </w:rPr>
      </w:pPr>
    </w:p>
    <w:p w14:paraId="0C3CBFF8" w14:textId="77777777" w:rsidR="003D063F" w:rsidRPr="004F2F66" w:rsidRDefault="003D063F" w:rsidP="00DA5916">
      <w:pPr>
        <w:tabs>
          <w:tab w:val="left" w:pos="284"/>
        </w:tabs>
        <w:jc w:val="both"/>
        <w:rPr>
          <w:i/>
          <w:iCs/>
          <w:sz w:val="22"/>
          <w:szCs w:val="22"/>
          <w:lang w:val="sr-Latn-ME"/>
        </w:rPr>
      </w:pPr>
      <w:r w:rsidRPr="004F2F66">
        <w:rPr>
          <w:i/>
          <w:iCs/>
          <w:sz w:val="22"/>
          <w:szCs w:val="22"/>
          <w:lang w:val="sr-Latn-ME"/>
        </w:rPr>
        <w:t>Oštećenje funkcije bubrega</w:t>
      </w:r>
    </w:p>
    <w:p w14:paraId="119D3EB3" w14:textId="1DE1008B" w:rsidR="003D063F" w:rsidRPr="004F2F66" w:rsidRDefault="003D063F" w:rsidP="00DA5916">
      <w:pPr>
        <w:tabs>
          <w:tab w:val="left" w:pos="284"/>
        </w:tabs>
        <w:jc w:val="both"/>
        <w:rPr>
          <w:sz w:val="22"/>
          <w:szCs w:val="22"/>
          <w:lang w:val="sr-Latn-ME"/>
        </w:rPr>
      </w:pPr>
      <w:r w:rsidRPr="004F2F66">
        <w:rPr>
          <w:sz w:val="22"/>
          <w:szCs w:val="22"/>
          <w:lang w:val="sr-Latn-ME"/>
        </w:rPr>
        <w:t>Kod pacijenata sa blagim oštećenjem funkcije bubrega primećen je porast slobodnog (S)-ibuprofena, više PIK vr</w:t>
      </w:r>
      <w:r w:rsidR="00032331" w:rsidRPr="004F2F66">
        <w:rPr>
          <w:sz w:val="22"/>
          <w:szCs w:val="22"/>
          <w:lang w:val="sr-Latn-ME"/>
        </w:rPr>
        <w:t>ij</w:t>
      </w:r>
      <w:r w:rsidRPr="004F2F66">
        <w:rPr>
          <w:sz w:val="22"/>
          <w:szCs w:val="22"/>
          <w:lang w:val="sr-Latn-ME"/>
        </w:rPr>
        <w:t>ednosti za (S)-ibuprofen i viša PIK vr</w:t>
      </w:r>
      <w:r w:rsidR="00032331" w:rsidRPr="004F2F66">
        <w:rPr>
          <w:sz w:val="22"/>
          <w:szCs w:val="22"/>
          <w:lang w:val="sr-Latn-ME"/>
        </w:rPr>
        <w:t>ij</w:t>
      </w:r>
      <w:r w:rsidRPr="004F2F66">
        <w:rPr>
          <w:sz w:val="22"/>
          <w:szCs w:val="22"/>
          <w:lang w:val="sr-Latn-ME"/>
        </w:rPr>
        <w:t>ednost odnosa enantiomera (S/R) u poređenju sa zdravim osobama.</w:t>
      </w:r>
    </w:p>
    <w:p w14:paraId="587B15F1" w14:textId="77777777" w:rsidR="003D063F" w:rsidRPr="004F2F66" w:rsidRDefault="003D063F" w:rsidP="00DA5916">
      <w:pPr>
        <w:tabs>
          <w:tab w:val="left" w:pos="284"/>
        </w:tabs>
        <w:jc w:val="both"/>
        <w:rPr>
          <w:sz w:val="22"/>
          <w:szCs w:val="22"/>
          <w:lang w:val="sr-Latn-ME"/>
        </w:rPr>
      </w:pPr>
    </w:p>
    <w:p w14:paraId="0505B23E" w14:textId="75125A8F" w:rsidR="003D063F" w:rsidRPr="004F2F66" w:rsidRDefault="003D063F" w:rsidP="00DA5916">
      <w:pPr>
        <w:tabs>
          <w:tab w:val="left" w:pos="284"/>
        </w:tabs>
        <w:jc w:val="both"/>
        <w:rPr>
          <w:sz w:val="22"/>
          <w:szCs w:val="22"/>
          <w:lang w:val="sr-Latn-ME"/>
        </w:rPr>
      </w:pPr>
      <w:r w:rsidRPr="004F2F66">
        <w:rPr>
          <w:sz w:val="22"/>
          <w:szCs w:val="22"/>
          <w:lang w:val="sr-Latn-ME"/>
        </w:rPr>
        <w:t>Kod pacijenata koji su u terminalnom stadijumu bolesti i koji su na dijalizi srednja slobodna frakcija ibuprofena bila je oko 3% u poređenju sa 1% kod zdravih dobrovoljaca. Ozbiljna oštećenja bubrežne funkcije mogu da dovedu do akumulacije metabolita ibuprofena. Značaj ovog efekta još nije poznat. Mataboliti se mogu eliminisati hemodijalizom (vid</w:t>
      </w:r>
      <w:r w:rsidR="00032331" w:rsidRPr="004F2F66">
        <w:rPr>
          <w:sz w:val="22"/>
          <w:szCs w:val="22"/>
          <w:lang w:val="sr-Latn-ME"/>
        </w:rPr>
        <w:t>j</w:t>
      </w:r>
      <w:r w:rsidRPr="004F2F66">
        <w:rPr>
          <w:sz w:val="22"/>
          <w:szCs w:val="22"/>
          <w:lang w:val="sr-Latn-ME"/>
        </w:rPr>
        <w:t xml:space="preserve">eti </w:t>
      </w:r>
      <w:r w:rsidR="00D97281" w:rsidRPr="004F2F66">
        <w:rPr>
          <w:sz w:val="22"/>
          <w:szCs w:val="22"/>
          <w:lang w:val="sr-Latn-ME"/>
        </w:rPr>
        <w:t>djelove</w:t>
      </w:r>
      <w:r w:rsidRPr="004F2F66">
        <w:rPr>
          <w:sz w:val="22"/>
          <w:szCs w:val="22"/>
          <w:lang w:val="sr-Latn-ME"/>
        </w:rPr>
        <w:t xml:space="preserve"> 4.2, 4.3 i 4.4).</w:t>
      </w:r>
    </w:p>
    <w:p w14:paraId="4693B962" w14:textId="77777777" w:rsidR="003D063F" w:rsidRPr="004F2F66" w:rsidRDefault="003D063F" w:rsidP="00DA5916">
      <w:pPr>
        <w:tabs>
          <w:tab w:val="left" w:pos="284"/>
        </w:tabs>
        <w:jc w:val="both"/>
        <w:rPr>
          <w:sz w:val="22"/>
          <w:szCs w:val="22"/>
          <w:lang w:val="sr-Latn-ME"/>
        </w:rPr>
      </w:pPr>
    </w:p>
    <w:p w14:paraId="2C3BBBAB" w14:textId="77777777" w:rsidR="003D063F" w:rsidRPr="004F2F66" w:rsidRDefault="003D063F" w:rsidP="00DA5916">
      <w:pPr>
        <w:tabs>
          <w:tab w:val="left" w:pos="284"/>
        </w:tabs>
        <w:jc w:val="both"/>
        <w:rPr>
          <w:i/>
          <w:iCs/>
          <w:sz w:val="22"/>
          <w:szCs w:val="22"/>
          <w:lang w:val="sr-Latn-ME"/>
        </w:rPr>
      </w:pPr>
      <w:r w:rsidRPr="004F2F66">
        <w:rPr>
          <w:i/>
          <w:iCs/>
          <w:sz w:val="22"/>
          <w:szCs w:val="22"/>
          <w:lang w:val="sr-Latn-ME"/>
        </w:rPr>
        <w:t>Oštećenje funkcije jetre</w:t>
      </w:r>
    </w:p>
    <w:p w14:paraId="0A9B6B83" w14:textId="3FC623AE" w:rsidR="003D063F" w:rsidRPr="004F2F66" w:rsidRDefault="003D063F" w:rsidP="00DA5916">
      <w:pPr>
        <w:tabs>
          <w:tab w:val="left" w:pos="284"/>
        </w:tabs>
        <w:jc w:val="both"/>
        <w:rPr>
          <w:sz w:val="22"/>
          <w:szCs w:val="22"/>
          <w:lang w:val="sr-Latn-ME"/>
        </w:rPr>
      </w:pPr>
      <w:r w:rsidRPr="004F2F66">
        <w:rPr>
          <w:sz w:val="22"/>
          <w:szCs w:val="22"/>
          <w:lang w:val="sr-Latn-ME"/>
        </w:rPr>
        <w:t>Kod oboljenja jetre uzrokovanih alkoholom, sa blagim do um</w:t>
      </w:r>
      <w:r w:rsidR="00032331" w:rsidRPr="004F2F66">
        <w:rPr>
          <w:sz w:val="22"/>
          <w:szCs w:val="22"/>
          <w:lang w:val="sr-Latn-ME"/>
        </w:rPr>
        <w:t>j</w:t>
      </w:r>
      <w:r w:rsidRPr="004F2F66">
        <w:rPr>
          <w:sz w:val="22"/>
          <w:szCs w:val="22"/>
          <w:lang w:val="sr-Latn-ME"/>
        </w:rPr>
        <w:t>erenim oštećenjem funkcije jetre, farmakokinetički parametri ni</w:t>
      </w:r>
      <w:r w:rsidR="00032331" w:rsidRPr="004F2F66">
        <w:rPr>
          <w:sz w:val="22"/>
          <w:szCs w:val="22"/>
          <w:lang w:val="sr-Latn-ME"/>
        </w:rPr>
        <w:t>je</w:t>
      </w:r>
      <w:r w:rsidRPr="004F2F66">
        <w:rPr>
          <w:sz w:val="22"/>
          <w:szCs w:val="22"/>
          <w:lang w:val="sr-Latn-ME"/>
        </w:rPr>
        <w:t>su bili značajno izm</w:t>
      </w:r>
      <w:r w:rsidR="00032331" w:rsidRPr="004F2F66">
        <w:rPr>
          <w:sz w:val="22"/>
          <w:szCs w:val="22"/>
          <w:lang w:val="sr-Latn-ME"/>
        </w:rPr>
        <w:t>j</w:t>
      </w:r>
      <w:r w:rsidRPr="004F2F66">
        <w:rPr>
          <w:sz w:val="22"/>
          <w:szCs w:val="22"/>
          <w:lang w:val="sr-Latn-ME"/>
        </w:rPr>
        <w:t>enjeni.</w:t>
      </w:r>
    </w:p>
    <w:p w14:paraId="077832A5" w14:textId="77777777" w:rsidR="003D063F" w:rsidRPr="004F2F66" w:rsidRDefault="003D063F" w:rsidP="00DA5916">
      <w:pPr>
        <w:tabs>
          <w:tab w:val="left" w:pos="284"/>
        </w:tabs>
        <w:jc w:val="both"/>
        <w:rPr>
          <w:sz w:val="22"/>
          <w:szCs w:val="22"/>
          <w:lang w:val="sr-Latn-ME"/>
        </w:rPr>
      </w:pPr>
    </w:p>
    <w:p w14:paraId="293BA44E" w14:textId="6E60A7BB" w:rsidR="003D063F" w:rsidRPr="004F2F66" w:rsidRDefault="003D063F" w:rsidP="00DA5916">
      <w:pPr>
        <w:tabs>
          <w:tab w:val="left" w:pos="284"/>
        </w:tabs>
        <w:jc w:val="both"/>
        <w:rPr>
          <w:sz w:val="22"/>
          <w:szCs w:val="22"/>
          <w:lang w:val="sr-Latn-ME"/>
        </w:rPr>
      </w:pPr>
      <w:r w:rsidRPr="004F2F66">
        <w:rPr>
          <w:sz w:val="22"/>
          <w:szCs w:val="22"/>
          <w:lang w:val="sr-Latn-ME"/>
        </w:rPr>
        <w:t>Kod pacijenata sa cirozom i umerenim oštećenjem funkcije jetre (</w:t>
      </w:r>
      <w:r w:rsidRPr="004F2F66">
        <w:rPr>
          <w:i/>
          <w:sz w:val="22"/>
          <w:szCs w:val="22"/>
          <w:lang w:val="sr-Latn-ME"/>
        </w:rPr>
        <w:t>Child Pugh</w:t>
      </w:r>
      <w:r w:rsidRPr="004F2F66">
        <w:rPr>
          <w:sz w:val="22"/>
          <w:szCs w:val="22"/>
          <w:lang w:val="sr-Latn-ME"/>
        </w:rPr>
        <w:t xml:space="preserve"> skor 6-10) prim</w:t>
      </w:r>
      <w:r w:rsidR="00032331" w:rsidRPr="004F2F66">
        <w:rPr>
          <w:sz w:val="22"/>
          <w:szCs w:val="22"/>
          <w:lang w:val="sr-Latn-ME"/>
        </w:rPr>
        <w:t>j</w:t>
      </w:r>
      <w:r w:rsidRPr="004F2F66">
        <w:rPr>
          <w:sz w:val="22"/>
          <w:szCs w:val="22"/>
          <w:lang w:val="sr-Latn-ME"/>
        </w:rPr>
        <w:t>ena racemskog ibuprofena duplo je produžila poluvr</w:t>
      </w:r>
      <w:r w:rsidR="00032331" w:rsidRPr="004F2F66">
        <w:rPr>
          <w:sz w:val="22"/>
          <w:szCs w:val="22"/>
          <w:lang w:val="sr-Latn-ME"/>
        </w:rPr>
        <w:t>ij</w:t>
      </w:r>
      <w:r w:rsidRPr="004F2F66">
        <w:rPr>
          <w:sz w:val="22"/>
          <w:szCs w:val="22"/>
          <w:lang w:val="sr-Latn-ME"/>
        </w:rPr>
        <w:t>eme eliminacije, a značajno je smanjen PIK odnosa enantiomera (S/R) u odnosu na zdrave osobe, ukazujući na poremećaj metaboličke inverzije (R)-ibuprofena u aktivni (S)-enantiomer (vid</w:t>
      </w:r>
      <w:r w:rsidR="00032331" w:rsidRPr="004F2F66">
        <w:rPr>
          <w:sz w:val="22"/>
          <w:szCs w:val="22"/>
          <w:lang w:val="sr-Latn-ME"/>
        </w:rPr>
        <w:t>j</w:t>
      </w:r>
      <w:r w:rsidRPr="004F2F66">
        <w:rPr>
          <w:sz w:val="22"/>
          <w:szCs w:val="22"/>
          <w:lang w:val="sr-Latn-ME"/>
        </w:rPr>
        <w:t xml:space="preserve">eti </w:t>
      </w:r>
      <w:r w:rsidR="00D97281" w:rsidRPr="004F2F66">
        <w:rPr>
          <w:sz w:val="22"/>
          <w:szCs w:val="22"/>
          <w:lang w:val="sr-Latn-ME"/>
        </w:rPr>
        <w:t>dio</w:t>
      </w:r>
      <w:r w:rsidRPr="004F2F66">
        <w:rPr>
          <w:sz w:val="22"/>
          <w:szCs w:val="22"/>
          <w:lang w:val="sr-Latn-ME"/>
        </w:rPr>
        <w:t xml:space="preserve"> 4.2, 4.3 i 4.4).</w:t>
      </w:r>
    </w:p>
    <w:p w14:paraId="05DC8D93" w14:textId="77777777" w:rsidR="0072020E" w:rsidRPr="004F2F66" w:rsidRDefault="0072020E" w:rsidP="00DA5916">
      <w:pPr>
        <w:tabs>
          <w:tab w:val="left" w:pos="540"/>
          <w:tab w:val="left" w:pos="569"/>
        </w:tabs>
        <w:rPr>
          <w:bCs/>
          <w:sz w:val="22"/>
          <w:szCs w:val="22"/>
          <w:lang w:val="sr-Latn-ME"/>
        </w:rPr>
      </w:pPr>
    </w:p>
    <w:p w14:paraId="792FFDB1" w14:textId="77777777"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5.3. </w:t>
      </w:r>
      <w:r w:rsidR="00480FB1" w:rsidRPr="004F2F66">
        <w:rPr>
          <w:b/>
          <w:bCs/>
          <w:sz w:val="22"/>
          <w:szCs w:val="22"/>
          <w:lang w:val="sr-Latn-ME"/>
        </w:rPr>
        <w:tab/>
      </w:r>
      <w:r w:rsidRPr="004F2F66">
        <w:rPr>
          <w:b/>
          <w:bCs/>
          <w:sz w:val="22"/>
          <w:szCs w:val="22"/>
          <w:lang w:val="sr-Latn-ME"/>
        </w:rPr>
        <w:t xml:space="preserve">Pretklinički podaci o bezbjednosti </w:t>
      </w:r>
    </w:p>
    <w:p w14:paraId="41245F78" w14:textId="77777777" w:rsidR="00836B35" w:rsidRPr="004F2F66" w:rsidRDefault="00836B35" w:rsidP="00DA5916">
      <w:pPr>
        <w:tabs>
          <w:tab w:val="left" w:pos="540"/>
          <w:tab w:val="left" w:pos="569"/>
        </w:tabs>
        <w:rPr>
          <w:bCs/>
          <w:sz w:val="22"/>
          <w:szCs w:val="22"/>
          <w:lang w:val="sr-Latn-ME"/>
        </w:rPr>
      </w:pPr>
    </w:p>
    <w:p w14:paraId="2B6F554A" w14:textId="7C35B46A" w:rsidR="00396DFD" w:rsidRPr="004F2F66" w:rsidRDefault="005874C4" w:rsidP="00DA5916">
      <w:pPr>
        <w:tabs>
          <w:tab w:val="left" w:pos="540"/>
          <w:tab w:val="left" w:pos="569"/>
        </w:tabs>
        <w:rPr>
          <w:sz w:val="22"/>
          <w:szCs w:val="22"/>
          <w:lang w:val="sr-Latn-ME"/>
        </w:rPr>
      </w:pPr>
      <w:r w:rsidRPr="004F2F66">
        <w:rPr>
          <w:sz w:val="22"/>
          <w:szCs w:val="22"/>
          <w:lang w:val="sr-Latn-ME"/>
        </w:rPr>
        <w:t>Nema pretkliničkih podataka koji bi bili od značaja za procjenu bezbjednosti, izuzev podataka koji su ranije navedeni u ovom Sažetku karakteristika lijeka.</w:t>
      </w:r>
    </w:p>
    <w:p w14:paraId="33573BB2" w14:textId="4D8353E2" w:rsidR="005874C4" w:rsidRPr="004F2F66" w:rsidRDefault="005874C4" w:rsidP="00DA5916">
      <w:pPr>
        <w:tabs>
          <w:tab w:val="left" w:pos="540"/>
          <w:tab w:val="left" w:pos="569"/>
        </w:tabs>
        <w:rPr>
          <w:b/>
          <w:bCs/>
          <w:sz w:val="22"/>
          <w:szCs w:val="22"/>
          <w:lang w:val="sr-Latn-ME"/>
        </w:rPr>
      </w:pPr>
    </w:p>
    <w:p w14:paraId="4235E3F6" w14:textId="77777777" w:rsidR="00DA5916" w:rsidRPr="004F2F66" w:rsidRDefault="00DA5916" w:rsidP="00DA5916">
      <w:pPr>
        <w:tabs>
          <w:tab w:val="left" w:pos="540"/>
          <w:tab w:val="left" w:pos="569"/>
        </w:tabs>
        <w:rPr>
          <w:b/>
          <w:bCs/>
          <w:sz w:val="22"/>
          <w:szCs w:val="22"/>
          <w:lang w:val="sr-Latn-ME"/>
        </w:rPr>
      </w:pPr>
    </w:p>
    <w:p w14:paraId="6927B16D" w14:textId="77777777"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6. </w:t>
      </w:r>
      <w:r w:rsidR="00480FB1" w:rsidRPr="004F2F66">
        <w:rPr>
          <w:b/>
          <w:bCs/>
          <w:sz w:val="22"/>
          <w:szCs w:val="22"/>
          <w:lang w:val="sr-Latn-ME"/>
        </w:rPr>
        <w:tab/>
      </w:r>
      <w:r w:rsidRPr="004F2F66">
        <w:rPr>
          <w:b/>
          <w:bCs/>
          <w:sz w:val="22"/>
          <w:szCs w:val="22"/>
          <w:lang w:val="sr-Latn-ME"/>
        </w:rPr>
        <w:t>FARMACEUTSKI PODACI</w:t>
      </w:r>
    </w:p>
    <w:p w14:paraId="32CE8F9F" w14:textId="77777777" w:rsidR="00836B35" w:rsidRPr="004F2F66" w:rsidRDefault="00836B35" w:rsidP="00DA5916">
      <w:pPr>
        <w:tabs>
          <w:tab w:val="left" w:pos="540"/>
          <w:tab w:val="left" w:pos="569"/>
        </w:tabs>
        <w:rPr>
          <w:bCs/>
          <w:sz w:val="22"/>
          <w:szCs w:val="22"/>
          <w:lang w:val="sr-Latn-ME"/>
        </w:rPr>
      </w:pPr>
    </w:p>
    <w:p w14:paraId="39688541" w14:textId="5A9DC0BF"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6.1. </w:t>
      </w:r>
      <w:r w:rsidR="00480FB1" w:rsidRPr="004F2F66">
        <w:rPr>
          <w:b/>
          <w:bCs/>
          <w:sz w:val="22"/>
          <w:szCs w:val="22"/>
          <w:lang w:val="sr-Latn-ME"/>
        </w:rPr>
        <w:tab/>
      </w:r>
      <w:r w:rsidRPr="004F2F66">
        <w:rPr>
          <w:b/>
          <w:bCs/>
          <w:sz w:val="22"/>
          <w:szCs w:val="22"/>
          <w:lang w:val="sr-Latn-ME"/>
        </w:rPr>
        <w:t>Lista pomoćnih supstanci</w:t>
      </w:r>
      <w:r w:rsidR="002E0135" w:rsidRPr="004F2F66">
        <w:rPr>
          <w:b/>
          <w:bCs/>
          <w:sz w:val="22"/>
          <w:szCs w:val="22"/>
          <w:lang w:val="sr-Latn-ME"/>
        </w:rPr>
        <w:t xml:space="preserve"> (ekscipijenasa)</w:t>
      </w:r>
    </w:p>
    <w:p w14:paraId="70F8442A" w14:textId="77777777" w:rsidR="005874C4" w:rsidRPr="004F2F66" w:rsidRDefault="005874C4" w:rsidP="00DA5916">
      <w:pPr>
        <w:tabs>
          <w:tab w:val="left" w:pos="540"/>
          <w:tab w:val="left" w:pos="569"/>
        </w:tabs>
        <w:rPr>
          <w:b/>
          <w:bCs/>
          <w:sz w:val="22"/>
          <w:szCs w:val="22"/>
          <w:lang w:val="sr-Latn-ME"/>
        </w:rPr>
      </w:pPr>
    </w:p>
    <w:p w14:paraId="099E6C6D" w14:textId="789A28D8" w:rsidR="005874C4" w:rsidRPr="004F2F66" w:rsidRDefault="005874C4" w:rsidP="00DA5916">
      <w:pPr>
        <w:tabs>
          <w:tab w:val="left" w:pos="284"/>
        </w:tabs>
        <w:jc w:val="both"/>
        <w:rPr>
          <w:sz w:val="22"/>
          <w:szCs w:val="22"/>
          <w:lang w:val="sr-Latn-ME"/>
        </w:rPr>
      </w:pPr>
      <w:r w:rsidRPr="004F2F66">
        <w:rPr>
          <w:sz w:val="22"/>
          <w:szCs w:val="22"/>
          <w:lang w:val="sr-Latn-ME"/>
        </w:rPr>
        <w:lastRenderedPageBreak/>
        <w:t>Metil</w:t>
      </w:r>
      <w:r w:rsidR="001E1ABF" w:rsidRPr="004F2F66">
        <w:rPr>
          <w:sz w:val="22"/>
          <w:szCs w:val="22"/>
          <w:lang w:val="sr-Latn-ME"/>
        </w:rPr>
        <w:t xml:space="preserve"> </w:t>
      </w:r>
      <w:r w:rsidRPr="004F2F66">
        <w:rPr>
          <w:sz w:val="22"/>
          <w:szCs w:val="22"/>
          <w:lang w:val="sr-Latn-ME"/>
        </w:rPr>
        <w:t>parahidroksibenzoat (E218);</w:t>
      </w:r>
    </w:p>
    <w:p w14:paraId="7525C53C" w14:textId="7CC9D49D" w:rsidR="005874C4" w:rsidRPr="004F2F66" w:rsidRDefault="005874C4" w:rsidP="00DA5916">
      <w:pPr>
        <w:tabs>
          <w:tab w:val="left" w:pos="284"/>
        </w:tabs>
        <w:jc w:val="both"/>
        <w:rPr>
          <w:sz w:val="22"/>
          <w:szCs w:val="22"/>
          <w:lang w:val="sr-Latn-ME"/>
        </w:rPr>
      </w:pPr>
      <w:r w:rsidRPr="004F2F66">
        <w:rPr>
          <w:sz w:val="22"/>
          <w:szCs w:val="22"/>
          <w:lang w:val="sr-Latn-ME"/>
        </w:rPr>
        <w:t>Propil</w:t>
      </w:r>
      <w:r w:rsidR="001E1ABF" w:rsidRPr="004F2F66">
        <w:rPr>
          <w:sz w:val="22"/>
          <w:szCs w:val="22"/>
          <w:lang w:val="sr-Latn-ME"/>
        </w:rPr>
        <w:t xml:space="preserve"> </w:t>
      </w:r>
      <w:r w:rsidRPr="004F2F66">
        <w:rPr>
          <w:sz w:val="22"/>
          <w:szCs w:val="22"/>
          <w:lang w:val="sr-Latn-ME"/>
        </w:rPr>
        <w:t>parahidroksibenzoat (E216);</w:t>
      </w:r>
    </w:p>
    <w:p w14:paraId="450C9598" w14:textId="739211B9" w:rsidR="005874C4" w:rsidRPr="004F2F66" w:rsidRDefault="005874C4" w:rsidP="00DA5916">
      <w:pPr>
        <w:tabs>
          <w:tab w:val="left" w:pos="284"/>
        </w:tabs>
        <w:jc w:val="both"/>
        <w:rPr>
          <w:sz w:val="22"/>
          <w:szCs w:val="22"/>
          <w:lang w:val="sr-Latn-ME"/>
        </w:rPr>
      </w:pPr>
      <w:r w:rsidRPr="004F2F66">
        <w:rPr>
          <w:sz w:val="22"/>
          <w:szCs w:val="22"/>
          <w:lang w:val="sr-Latn-ME"/>
        </w:rPr>
        <w:t>Limunska kisjelina monohidrat;</w:t>
      </w:r>
    </w:p>
    <w:p w14:paraId="0ED3B95F" w14:textId="77777777" w:rsidR="005874C4" w:rsidRPr="004F2F66" w:rsidRDefault="005874C4" w:rsidP="00DA5916">
      <w:pPr>
        <w:tabs>
          <w:tab w:val="left" w:pos="284"/>
        </w:tabs>
        <w:jc w:val="both"/>
        <w:rPr>
          <w:sz w:val="22"/>
          <w:szCs w:val="22"/>
          <w:lang w:val="sr-Latn-ME"/>
        </w:rPr>
      </w:pPr>
      <w:r w:rsidRPr="004F2F66">
        <w:rPr>
          <w:sz w:val="22"/>
          <w:szCs w:val="22"/>
          <w:lang w:val="sr-Latn-ME"/>
        </w:rPr>
        <w:t>Glicerol;</w:t>
      </w:r>
    </w:p>
    <w:p w14:paraId="6B7B1A1F" w14:textId="77777777" w:rsidR="005874C4" w:rsidRPr="004F2F66" w:rsidRDefault="005874C4" w:rsidP="00DA5916">
      <w:pPr>
        <w:tabs>
          <w:tab w:val="left" w:pos="284"/>
        </w:tabs>
        <w:jc w:val="both"/>
        <w:rPr>
          <w:sz w:val="22"/>
          <w:szCs w:val="22"/>
          <w:lang w:val="sr-Latn-ME"/>
        </w:rPr>
      </w:pPr>
      <w:r w:rsidRPr="004F2F66">
        <w:rPr>
          <w:sz w:val="22"/>
          <w:szCs w:val="22"/>
          <w:lang w:val="sr-Latn-ME"/>
        </w:rPr>
        <w:t>Saharoza;</w:t>
      </w:r>
    </w:p>
    <w:p w14:paraId="6CA60255" w14:textId="77777777" w:rsidR="005874C4" w:rsidRPr="004F2F66" w:rsidRDefault="005874C4" w:rsidP="00DA5916">
      <w:pPr>
        <w:tabs>
          <w:tab w:val="left" w:pos="284"/>
        </w:tabs>
        <w:jc w:val="both"/>
        <w:rPr>
          <w:sz w:val="22"/>
          <w:szCs w:val="22"/>
          <w:lang w:val="sr-Latn-ME"/>
        </w:rPr>
      </w:pPr>
      <w:r w:rsidRPr="004F2F66">
        <w:rPr>
          <w:sz w:val="22"/>
          <w:szCs w:val="22"/>
          <w:lang w:val="sr-Latn-ME"/>
        </w:rPr>
        <w:t>Sorbitol tečni, nekristališući;</w:t>
      </w:r>
    </w:p>
    <w:p w14:paraId="37B46673" w14:textId="3C0F676A" w:rsidR="005874C4" w:rsidRPr="004F2F66" w:rsidRDefault="005874C4" w:rsidP="00DA5916">
      <w:pPr>
        <w:tabs>
          <w:tab w:val="left" w:pos="284"/>
        </w:tabs>
        <w:jc w:val="both"/>
        <w:rPr>
          <w:sz w:val="22"/>
          <w:szCs w:val="22"/>
          <w:lang w:val="sr-Latn-ME"/>
        </w:rPr>
      </w:pPr>
      <w:r w:rsidRPr="004F2F66">
        <w:rPr>
          <w:sz w:val="22"/>
          <w:szCs w:val="22"/>
          <w:lang w:val="sr-Latn-ME"/>
        </w:rPr>
        <w:t>Natrijum benzoat (E211);</w:t>
      </w:r>
    </w:p>
    <w:p w14:paraId="1ECB0F17" w14:textId="77777777" w:rsidR="005874C4" w:rsidRPr="004F2F66" w:rsidRDefault="005874C4" w:rsidP="00DA5916">
      <w:pPr>
        <w:tabs>
          <w:tab w:val="left" w:pos="284"/>
        </w:tabs>
        <w:jc w:val="both"/>
        <w:rPr>
          <w:sz w:val="22"/>
          <w:szCs w:val="22"/>
          <w:lang w:val="sr-Latn-ME"/>
        </w:rPr>
      </w:pPr>
      <w:r w:rsidRPr="004F2F66">
        <w:rPr>
          <w:sz w:val="22"/>
          <w:szCs w:val="22"/>
          <w:lang w:val="sr-Latn-ME"/>
        </w:rPr>
        <w:t xml:space="preserve">Boja </w:t>
      </w:r>
      <w:r w:rsidRPr="004F2F66">
        <w:rPr>
          <w:i/>
          <w:iCs/>
          <w:sz w:val="22"/>
          <w:szCs w:val="22"/>
          <w:lang w:val="sr-Latn-ME"/>
        </w:rPr>
        <w:t xml:space="preserve">sunset </w:t>
      </w:r>
      <w:r w:rsidRPr="004F2F66">
        <w:rPr>
          <w:i/>
          <w:sz w:val="22"/>
          <w:szCs w:val="22"/>
          <w:lang w:val="sr-Latn-ME"/>
        </w:rPr>
        <w:t>yellow</w:t>
      </w:r>
      <w:r w:rsidRPr="004F2F66">
        <w:rPr>
          <w:sz w:val="22"/>
          <w:szCs w:val="22"/>
          <w:lang w:val="sr-Latn-ME"/>
        </w:rPr>
        <w:t xml:space="preserve"> (E110);</w:t>
      </w:r>
    </w:p>
    <w:p w14:paraId="6F0E9981" w14:textId="794C35A4" w:rsidR="005874C4" w:rsidRPr="004F2F66" w:rsidRDefault="005874C4" w:rsidP="00DA5916">
      <w:pPr>
        <w:tabs>
          <w:tab w:val="left" w:pos="284"/>
        </w:tabs>
        <w:jc w:val="both"/>
        <w:rPr>
          <w:sz w:val="22"/>
          <w:szCs w:val="22"/>
          <w:lang w:val="sr-Latn-ME"/>
        </w:rPr>
      </w:pPr>
      <w:r w:rsidRPr="004F2F66">
        <w:rPr>
          <w:sz w:val="22"/>
          <w:szCs w:val="22"/>
          <w:lang w:val="sr-Latn-ME"/>
        </w:rPr>
        <w:t>Aroma pomorandže D717 BBA (sadrži: aromatične supstance, prirodne aromatične preparate, benzil</w:t>
      </w:r>
      <w:r w:rsidR="001E1ABF" w:rsidRPr="004F2F66">
        <w:rPr>
          <w:sz w:val="22"/>
          <w:szCs w:val="22"/>
          <w:lang w:val="sr-Latn-ME"/>
        </w:rPr>
        <w:t xml:space="preserve"> </w:t>
      </w:r>
      <w:r w:rsidRPr="004F2F66">
        <w:rPr>
          <w:sz w:val="22"/>
          <w:szCs w:val="22"/>
          <w:lang w:val="sr-Latn-ME"/>
        </w:rPr>
        <w:t>alkohol, propilen</w:t>
      </w:r>
      <w:r w:rsidR="001E1ABF" w:rsidRPr="004F2F66">
        <w:rPr>
          <w:sz w:val="22"/>
          <w:szCs w:val="22"/>
          <w:lang w:val="sr-Latn-ME"/>
        </w:rPr>
        <w:t xml:space="preserve"> </w:t>
      </w:r>
      <w:r w:rsidRPr="004F2F66">
        <w:rPr>
          <w:sz w:val="22"/>
          <w:szCs w:val="22"/>
          <w:lang w:val="sr-Latn-ME"/>
        </w:rPr>
        <w:t>glikol (E1520) i alfa-tokoferol (E307));</w:t>
      </w:r>
    </w:p>
    <w:p w14:paraId="1E23D3E4" w14:textId="77777777" w:rsidR="005874C4" w:rsidRPr="004F2F66" w:rsidRDefault="005874C4" w:rsidP="00DA5916">
      <w:pPr>
        <w:tabs>
          <w:tab w:val="left" w:pos="284"/>
        </w:tabs>
        <w:jc w:val="both"/>
        <w:rPr>
          <w:sz w:val="22"/>
          <w:szCs w:val="22"/>
          <w:lang w:val="sr-Latn-ME"/>
        </w:rPr>
      </w:pPr>
      <w:r w:rsidRPr="004F2F66">
        <w:rPr>
          <w:sz w:val="22"/>
          <w:szCs w:val="22"/>
          <w:lang w:val="sr-Latn-ME"/>
        </w:rPr>
        <w:t>Polisorbat 80;</w:t>
      </w:r>
    </w:p>
    <w:p w14:paraId="5F848634" w14:textId="77777777" w:rsidR="005874C4" w:rsidRPr="004F2F66" w:rsidRDefault="005874C4" w:rsidP="00DA5916">
      <w:pPr>
        <w:tabs>
          <w:tab w:val="left" w:pos="284"/>
        </w:tabs>
        <w:jc w:val="both"/>
        <w:rPr>
          <w:sz w:val="22"/>
          <w:szCs w:val="22"/>
          <w:lang w:val="sr-Latn-ME"/>
        </w:rPr>
      </w:pPr>
      <w:r w:rsidRPr="004F2F66">
        <w:rPr>
          <w:sz w:val="22"/>
          <w:szCs w:val="22"/>
          <w:lang w:val="sr-Latn-ME"/>
        </w:rPr>
        <w:t>Agar;</w:t>
      </w:r>
    </w:p>
    <w:p w14:paraId="7A1D5174" w14:textId="77777777" w:rsidR="005874C4" w:rsidRPr="004F2F66" w:rsidRDefault="005874C4" w:rsidP="00DA5916">
      <w:pPr>
        <w:tabs>
          <w:tab w:val="left" w:pos="284"/>
        </w:tabs>
        <w:jc w:val="both"/>
        <w:rPr>
          <w:sz w:val="22"/>
          <w:szCs w:val="22"/>
          <w:lang w:val="sr-Latn-ME"/>
        </w:rPr>
      </w:pPr>
      <w:r w:rsidRPr="004F2F66">
        <w:rPr>
          <w:sz w:val="22"/>
          <w:szCs w:val="22"/>
          <w:lang w:val="sr-Latn-ME"/>
        </w:rPr>
        <w:t>Voda, prečišćena.</w:t>
      </w:r>
    </w:p>
    <w:p w14:paraId="79CCD4D1" w14:textId="77777777" w:rsidR="0072020E" w:rsidRPr="004F2F66" w:rsidRDefault="0072020E" w:rsidP="00DA5916">
      <w:pPr>
        <w:tabs>
          <w:tab w:val="left" w:pos="540"/>
          <w:tab w:val="left" w:pos="569"/>
        </w:tabs>
        <w:rPr>
          <w:bCs/>
          <w:sz w:val="22"/>
          <w:szCs w:val="22"/>
          <w:lang w:val="sr-Latn-ME"/>
        </w:rPr>
      </w:pPr>
    </w:p>
    <w:p w14:paraId="420D5DB2" w14:textId="0830D3D2"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6.2. </w:t>
      </w:r>
      <w:r w:rsidR="00480FB1" w:rsidRPr="004F2F66">
        <w:rPr>
          <w:b/>
          <w:bCs/>
          <w:sz w:val="22"/>
          <w:szCs w:val="22"/>
          <w:lang w:val="sr-Latn-ME"/>
        </w:rPr>
        <w:tab/>
      </w:r>
      <w:r w:rsidRPr="004F2F66">
        <w:rPr>
          <w:b/>
          <w:bCs/>
          <w:sz w:val="22"/>
          <w:szCs w:val="22"/>
          <w:lang w:val="sr-Latn-ME"/>
        </w:rPr>
        <w:t>Inkompatibilnost</w:t>
      </w:r>
      <w:r w:rsidR="002846DB" w:rsidRPr="004F2F66">
        <w:rPr>
          <w:b/>
          <w:bCs/>
          <w:sz w:val="22"/>
          <w:szCs w:val="22"/>
          <w:lang w:val="sr-Latn-ME"/>
        </w:rPr>
        <w:t>i</w:t>
      </w:r>
    </w:p>
    <w:p w14:paraId="543AD5EA" w14:textId="77777777" w:rsidR="005874C4" w:rsidRPr="004F2F66" w:rsidRDefault="005874C4" w:rsidP="00DA5916">
      <w:pPr>
        <w:tabs>
          <w:tab w:val="left" w:pos="540"/>
          <w:tab w:val="left" w:pos="569"/>
        </w:tabs>
        <w:rPr>
          <w:b/>
          <w:bCs/>
          <w:sz w:val="22"/>
          <w:szCs w:val="22"/>
          <w:lang w:val="sr-Latn-ME"/>
        </w:rPr>
      </w:pPr>
    </w:p>
    <w:p w14:paraId="153419EF" w14:textId="263D4E4A" w:rsidR="005874C4" w:rsidRPr="004F2F66" w:rsidRDefault="005874C4" w:rsidP="00DA5916">
      <w:pPr>
        <w:tabs>
          <w:tab w:val="left" w:pos="284"/>
        </w:tabs>
        <w:jc w:val="both"/>
        <w:rPr>
          <w:sz w:val="22"/>
          <w:szCs w:val="22"/>
          <w:lang w:val="sr-Latn-ME"/>
        </w:rPr>
      </w:pPr>
      <w:r w:rsidRPr="004F2F66">
        <w:rPr>
          <w:sz w:val="22"/>
          <w:szCs w:val="22"/>
          <w:lang w:val="sr-Latn-ME"/>
        </w:rPr>
        <w:t>Nije prim</w:t>
      </w:r>
      <w:r w:rsidR="00631458" w:rsidRPr="004F2F66">
        <w:rPr>
          <w:sz w:val="22"/>
          <w:szCs w:val="22"/>
          <w:lang w:val="sr-Latn-ME"/>
        </w:rPr>
        <w:t>j</w:t>
      </w:r>
      <w:r w:rsidRPr="004F2F66">
        <w:rPr>
          <w:sz w:val="22"/>
          <w:szCs w:val="22"/>
          <w:lang w:val="sr-Latn-ME"/>
        </w:rPr>
        <w:t>enljivo.</w:t>
      </w:r>
    </w:p>
    <w:p w14:paraId="15D0549A" w14:textId="77777777" w:rsidR="0072020E" w:rsidRPr="004F2F66" w:rsidRDefault="0072020E" w:rsidP="00DA5916">
      <w:pPr>
        <w:tabs>
          <w:tab w:val="left" w:pos="540"/>
          <w:tab w:val="left" w:pos="569"/>
        </w:tabs>
        <w:rPr>
          <w:bCs/>
          <w:sz w:val="22"/>
          <w:szCs w:val="22"/>
          <w:lang w:val="sr-Latn-ME"/>
        </w:rPr>
      </w:pPr>
    </w:p>
    <w:p w14:paraId="744A50BD" w14:textId="77777777"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6.3.</w:t>
      </w:r>
      <w:r w:rsidR="00C05DF8" w:rsidRPr="004F2F66">
        <w:rPr>
          <w:b/>
          <w:bCs/>
          <w:sz w:val="22"/>
          <w:szCs w:val="22"/>
          <w:lang w:val="sr-Latn-ME"/>
        </w:rPr>
        <w:t xml:space="preserve"> </w:t>
      </w:r>
      <w:r w:rsidR="00480FB1" w:rsidRPr="004F2F66">
        <w:rPr>
          <w:b/>
          <w:bCs/>
          <w:sz w:val="22"/>
          <w:szCs w:val="22"/>
          <w:lang w:val="sr-Latn-ME"/>
        </w:rPr>
        <w:tab/>
      </w:r>
      <w:r w:rsidRPr="004F2F66">
        <w:rPr>
          <w:b/>
          <w:bCs/>
          <w:sz w:val="22"/>
          <w:szCs w:val="22"/>
          <w:lang w:val="sr-Latn-ME"/>
        </w:rPr>
        <w:t>Rok upotrebe</w:t>
      </w:r>
    </w:p>
    <w:p w14:paraId="3AD08E78" w14:textId="77777777" w:rsidR="005874C4" w:rsidRPr="004F2F66" w:rsidRDefault="005874C4" w:rsidP="00DA5916">
      <w:pPr>
        <w:tabs>
          <w:tab w:val="left" w:pos="284"/>
        </w:tabs>
        <w:jc w:val="both"/>
        <w:rPr>
          <w:sz w:val="22"/>
          <w:szCs w:val="22"/>
          <w:lang w:val="sr-Latn-ME"/>
        </w:rPr>
      </w:pPr>
    </w:p>
    <w:p w14:paraId="6DF65F97" w14:textId="04E01FC0" w:rsidR="005874C4" w:rsidRPr="004F2F66" w:rsidRDefault="005874C4" w:rsidP="00DA5916">
      <w:pPr>
        <w:tabs>
          <w:tab w:val="left" w:pos="284"/>
        </w:tabs>
        <w:jc w:val="both"/>
        <w:rPr>
          <w:sz w:val="22"/>
          <w:szCs w:val="22"/>
          <w:lang w:val="sr-Latn-ME"/>
        </w:rPr>
      </w:pPr>
      <w:r w:rsidRPr="004F2F66">
        <w:rPr>
          <w:sz w:val="22"/>
          <w:szCs w:val="22"/>
          <w:lang w:val="sr-Latn-ME"/>
        </w:rPr>
        <w:t>3 godine</w:t>
      </w:r>
      <w:r w:rsidR="002D4529" w:rsidRPr="004F2F66">
        <w:rPr>
          <w:sz w:val="22"/>
          <w:szCs w:val="22"/>
          <w:lang w:val="sr-Latn-ME"/>
        </w:rPr>
        <w:t>.</w:t>
      </w:r>
    </w:p>
    <w:p w14:paraId="1FBE276F" w14:textId="426235E5" w:rsidR="005874C4" w:rsidRPr="004F2F66" w:rsidRDefault="005874C4" w:rsidP="00DA5916">
      <w:pPr>
        <w:tabs>
          <w:tab w:val="left" w:pos="284"/>
        </w:tabs>
        <w:jc w:val="both"/>
        <w:rPr>
          <w:sz w:val="22"/>
          <w:szCs w:val="22"/>
          <w:lang w:val="sr-Latn-ME"/>
        </w:rPr>
      </w:pPr>
      <w:r w:rsidRPr="004F2F66">
        <w:rPr>
          <w:sz w:val="22"/>
          <w:szCs w:val="22"/>
          <w:lang w:val="sr-Latn-ME"/>
        </w:rPr>
        <w:t>Poslije prvog otvaranja</w:t>
      </w:r>
      <w:r w:rsidR="00911695" w:rsidRPr="004F2F66">
        <w:rPr>
          <w:sz w:val="22"/>
          <w:szCs w:val="22"/>
          <w:lang w:val="sr-Latn-ME"/>
        </w:rPr>
        <w:t xml:space="preserve"> lijek</w:t>
      </w:r>
      <w:r w:rsidRPr="004F2F66">
        <w:rPr>
          <w:sz w:val="22"/>
          <w:szCs w:val="22"/>
          <w:lang w:val="sr-Latn-ME"/>
        </w:rPr>
        <w:t xml:space="preserve"> čuvati na temperaturi do 30°C u dobro zatvorenoj boci, najduže 30 dana.</w:t>
      </w:r>
    </w:p>
    <w:p w14:paraId="620856B9" w14:textId="77777777" w:rsidR="0072020E" w:rsidRPr="004F2F66" w:rsidRDefault="0072020E" w:rsidP="00DA5916">
      <w:pPr>
        <w:tabs>
          <w:tab w:val="left" w:pos="540"/>
          <w:tab w:val="left" w:pos="569"/>
        </w:tabs>
        <w:rPr>
          <w:bCs/>
          <w:sz w:val="22"/>
          <w:szCs w:val="22"/>
          <w:lang w:val="sr-Latn-ME"/>
        </w:rPr>
      </w:pPr>
    </w:p>
    <w:p w14:paraId="74F3DEFB" w14:textId="5109A602"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6.4. </w:t>
      </w:r>
      <w:r w:rsidR="00480FB1" w:rsidRPr="004F2F66">
        <w:rPr>
          <w:b/>
          <w:bCs/>
          <w:sz w:val="22"/>
          <w:szCs w:val="22"/>
          <w:lang w:val="sr-Latn-ME"/>
        </w:rPr>
        <w:tab/>
      </w:r>
      <w:r w:rsidRPr="004F2F66">
        <w:rPr>
          <w:b/>
          <w:bCs/>
          <w:sz w:val="22"/>
          <w:szCs w:val="22"/>
          <w:lang w:val="sr-Latn-ME"/>
        </w:rPr>
        <w:t>Posebne mjere upozorenja pri čuvanju</w:t>
      </w:r>
      <w:r w:rsidR="00F8570A" w:rsidRPr="004F2F66">
        <w:rPr>
          <w:b/>
          <w:bCs/>
          <w:sz w:val="22"/>
          <w:szCs w:val="22"/>
          <w:lang w:val="sr-Latn-ME"/>
        </w:rPr>
        <w:t xml:space="preserve"> lijeka</w:t>
      </w:r>
    </w:p>
    <w:p w14:paraId="7A32868C" w14:textId="77777777" w:rsidR="005874C4" w:rsidRPr="004F2F66" w:rsidRDefault="005874C4" w:rsidP="00DA5916">
      <w:pPr>
        <w:tabs>
          <w:tab w:val="left" w:pos="540"/>
          <w:tab w:val="left" w:pos="569"/>
        </w:tabs>
        <w:rPr>
          <w:b/>
          <w:bCs/>
          <w:sz w:val="22"/>
          <w:szCs w:val="22"/>
          <w:lang w:val="sr-Latn-ME"/>
        </w:rPr>
      </w:pPr>
    </w:p>
    <w:p w14:paraId="0BE622DA" w14:textId="41114CE0" w:rsidR="005874C4" w:rsidRPr="004F2F66" w:rsidRDefault="005874C4" w:rsidP="004F2F66">
      <w:pPr>
        <w:tabs>
          <w:tab w:val="center" w:pos="4536"/>
        </w:tabs>
        <w:rPr>
          <w:sz w:val="22"/>
          <w:szCs w:val="22"/>
          <w:lang w:val="sr-Latn-ME"/>
        </w:rPr>
      </w:pPr>
      <w:r w:rsidRPr="004F2F66">
        <w:rPr>
          <w:sz w:val="22"/>
          <w:szCs w:val="22"/>
          <w:lang w:val="sr-Latn-ME"/>
        </w:rPr>
        <w:t>Čuvati u originalnom pakovanju.</w:t>
      </w:r>
      <w:r w:rsidR="004F2F66" w:rsidRPr="004F2F66">
        <w:rPr>
          <w:sz w:val="22"/>
          <w:szCs w:val="22"/>
          <w:lang w:val="sr-Latn-ME"/>
        </w:rPr>
        <w:tab/>
      </w:r>
    </w:p>
    <w:p w14:paraId="16D3AC9C" w14:textId="36656C4A" w:rsidR="005874C4" w:rsidRPr="004F2F66" w:rsidRDefault="005874C4" w:rsidP="00DA5916">
      <w:pPr>
        <w:rPr>
          <w:sz w:val="22"/>
          <w:szCs w:val="22"/>
          <w:lang w:val="sr-Latn-ME"/>
        </w:rPr>
      </w:pPr>
      <w:r w:rsidRPr="004F2F66">
        <w:rPr>
          <w:sz w:val="22"/>
          <w:szCs w:val="22"/>
          <w:lang w:val="sr-Latn-ME"/>
        </w:rPr>
        <w:t>Lijek na zahtijeva posebne uslove čuvanja.</w:t>
      </w:r>
    </w:p>
    <w:p w14:paraId="4ABE32FA" w14:textId="77777777" w:rsidR="00EC2532" w:rsidRPr="004F2F66" w:rsidRDefault="00EC2532" w:rsidP="00DA5916">
      <w:pPr>
        <w:tabs>
          <w:tab w:val="left" w:pos="540"/>
          <w:tab w:val="left" w:pos="569"/>
        </w:tabs>
        <w:rPr>
          <w:bCs/>
          <w:sz w:val="22"/>
          <w:szCs w:val="22"/>
          <w:lang w:val="sr-Latn-ME"/>
        </w:rPr>
      </w:pPr>
    </w:p>
    <w:p w14:paraId="7DB67AF5" w14:textId="3937131F"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6.5. </w:t>
      </w:r>
      <w:r w:rsidR="00480FB1" w:rsidRPr="004F2F66">
        <w:rPr>
          <w:b/>
          <w:bCs/>
          <w:sz w:val="22"/>
          <w:szCs w:val="22"/>
          <w:lang w:val="sr-Latn-ME"/>
        </w:rPr>
        <w:tab/>
      </w:r>
      <w:r w:rsidR="002846DB" w:rsidRPr="004F2F66">
        <w:rPr>
          <w:b/>
          <w:bCs/>
          <w:sz w:val="22"/>
          <w:szCs w:val="22"/>
          <w:lang w:val="sr-Latn-ME"/>
        </w:rPr>
        <w:t xml:space="preserve">Vrsta i sadržaj </w:t>
      </w:r>
      <w:r w:rsidR="00F8570A" w:rsidRPr="004F2F66">
        <w:rPr>
          <w:b/>
          <w:bCs/>
          <w:sz w:val="22"/>
          <w:szCs w:val="22"/>
          <w:lang w:val="sr-Latn-ME"/>
        </w:rPr>
        <w:t>pakovanja</w:t>
      </w:r>
      <w:r w:rsidR="00C06864" w:rsidRPr="004F2F66">
        <w:rPr>
          <w:b/>
          <w:bCs/>
          <w:sz w:val="22"/>
          <w:szCs w:val="22"/>
          <w:lang w:val="sr-Latn-ME"/>
        </w:rPr>
        <w:t xml:space="preserve"> </w:t>
      </w:r>
    </w:p>
    <w:p w14:paraId="10E5540C" w14:textId="77777777" w:rsidR="00B70B46" w:rsidRPr="004F2F66" w:rsidRDefault="00B70B46" w:rsidP="00DA5916">
      <w:pPr>
        <w:tabs>
          <w:tab w:val="left" w:pos="540"/>
          <w:tab w:val="left" w:pos="569"/>
        </w:tabs>
        <w:rPr>
          <w:b/>
          <w:bCs/>
          <w:sz w:val="22"/>
          <w:szCs w:val="22"/>
          <w:lang w:val="sr-Latn-ME"/>
        </w:rPr>
      </w:pPr>
    </w:p>
    <w:p w14:paraId="1647D547" w14:textId="77777777" w:rsidR="00B70B46" w:rsidRPr="004F2F66" w:rsidRDefault="00B70B46" w:rsidP="00DA5916">
      <w:pPr>
        <w:tabs>
          <w:tab w:val="left" w:pos="284"/>
        </w:tabs>
        <w:jc w:val="both"/>
        <w:rPr>
          <w:sz w:val="22"/>
          <w:szCs w:val="22"/>
          <w:lang w:val="sr-Latn-ME"/>
        </w:rPr>
      </w:pPr>
      <w:r w:rsidRPr="004F2F66">
        <w:rPr>
          <w:sz w:val="22"/>
          <w:szCs w:val="22"/>
          <w:lang w:val="sr-Latn-ME"/>
        </w:rPr>
        <w:t xml:space="preserve">Unutrašnje pakovanje je boca od polietilenteraftalata (PET), smeđe boje sa aluminijumskim zatvaračem sa navojem i LDPE uloškom. </w:t>
      </w:r>
    </w:p>
    <w:p w14:paraId="5CCDB08D" w14:textId="756E6489" w:rsidR="00B70B46" w:rsidRPr="004F2F66" w:rsidRDefault="00B70B46" w:rsidP="00DA5916">
      <w:pPr>
        <w:tabs>
          <w:tab w:val="left" w:pos="284"/>
        </w:tabs>
        <w:jc w:val="both"/>
        <w:rPr>
          <w:sz w:val="22"/>
          <w:szCs w:val="22"/>
          <w:lang w:val="sr-Latn-ME"/>
        </w:rPr>
      </w:pPr>
      <w:r w:rsidRPr="004F2F66">
        <w:rPr>
          <w:sz w:val="22"/>
          <w:szCs w:val="22"/>
          <w:lang w:val="sr-Latn-ME"/>
        </w:rPr>
        <w:t xml:space="preserve">Spoljašnje pakovanje lijeka je složiva kartonska kutija koja sadrži jednu bocu sa 100 </w:t>
      </w:r>
      <w:r w:rsidR="00DA5916" w:rsidRPr="004F2F66">
        <w:rPr>
          <w:sz w:val="22"/>
          <w:szCs w:val="22"/>
          <w:lang w:val="sr-Latn-ME"/>
        </w:rPr>
        <w:t>ml</w:t>
      </w:r>
      <w:r w:rsidRPr="004F2F66">
        <w:rPr>
          <w:sz w:val="22"/>
          <w:szCs w:val="22"/>
          <w:lang w:val="sr-Latn-ME"/>
        </w:rPr>
        <w:t xml:space="preserve"> sirupa i sredstvo za doziranje: polipropilenski špric od 5 </w:t>
      </w:r>
      <w:r w:rsidR="00DA5916" w:rsidRPr="004F2F66">
        <w:rPr>
          <w:sz w:val="22"/>
          <w:szCs w:val="22"/>
          <w:lang w:val="sr-Latn-ME"/>
        </w:rPr>
        <w:t>ml</w:t>
      </w:r>
      <w:r w:rsidRPr="004F2F66">
        <w:rPr>
          <w:sz w:val="22"/>
          <w:szCs w:val="22"/>
          <w:lang w:val="sr-Latn-ME"/>
        </w:rPr>
        <w:t xml:space="preserve"> ili polistirensku kašiku (graduisanu sa jedne strane sa 2,5 </w:t>
      </w:r>
      <w:r w:rsidR="00DA5916" w:rsidRPr="004F2F66">
        <w:rPr>
          <w:sz w:val="22"/>
          <w:szCs w:val="22"/>
          <w:lang w:val="sr-Latn-ME"/>
        </w:rPr>
        <w:t>ml</w:t>
      </w:r>
      <w:r w:rsidRPr="004F2F66">
        <w:rPr>
          <w:sz w:val="22"/>
          <w:szCs w:val="22"/>
          <w:lang w:val="sr-Latn-ME"/>
        </w:rPr>
        <w:t xml:space="preserve"> i sa 5 </w:t>
      </w:r>
      <w:r w:rsidR="00DA5916" w:rsidRPr="004F2F66">
        <w:rPr>
          <w:sz w:val="22"/>
          <w:szCs w:val="22"/>
          <w:lang w:val="sr-Latn-ME"/>
        </w:rPr>
        <w:t>ml</w:t>
      </w:r>
      <w:r w:rsidRPr="004F2F66">
        <w:rPr>
          <w:sz w:val="22"/>
          <w:szCs w:val="22"/>
          <w:lang w:val="sr-Latn-ME"/>
        </w:rPr>
        <w:t xml:space="preserve"> sa druge strane) i Uputstvo za lijek.</w:t>
      </w:r>
    </w:p>
    <w:p w14:paraId="5C97F68C" w14:textId="77777777" w:rsidR="0072020E" w:rsidRPr="004F2F66" w:rsidRDefault="0072020E" w:rsidP="00DA5916">
      <w:pPr>
        <w:tabs>
          <w:tab w:val="left" w:pos="540"/>
          <w:tab w:val="left" w:pos="569"/>
        </w:tabs>
        <w:rPr>
          <w:bCs/>
          <w:sz w:val="22"/>
          <w:szCs w:val="22"/>
          <w:lang w:val="sr-Latn-ME"/>
        </w:rPr>
      </w:pPr>
    </w:p>
    <w:p w14:paraId="4CDA4847" w14:textId="1829434C" w:rsidR="002846DB"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6.6. </w:t>
      </w:r>
      <w:r w:rsidR="00480FB1" w:rsidRPr="004F2F66">
        <w:rPr>
          <w:b/>
          <w:bCs/>
          <w:sz w:val="22"/>
          <w:szCs w:val="22"/>
          <w:lang w:val="sr-Latn-ME"/>
        </w:rPr>
        <w:tab/>
      </w:r>
      <w:r w:rsidRPr="004F2F66">
        <w:rPr>
          <w:b/>
          <w:bCs/>
          <w:color w:val="000000"/>
          <w:sz w:val="22"/>
          <w:szCs w:val="22"/>
          <w:lang w:val="sr-Latn-ME"/>
        </w:rPr>
        <w:t>Posebne mjere opreza pri odlaganju materijala koji treba odbaciti nakon primjene lijeka</w:t>
      </w:r>
      <w:r w:rsidRPr="004F2F66">
        <w:rPr>
          <w:b/>
          <w:bCs/>
          <w:sz w:val="22"/>
          <w:szCs w:val="22"/>
          <w:lang w:val="sr-Latn-ME"/>
        </w:rPr>
        <w:t xml:space="preserve"> </w:t>
      </w:r>
      <w:r w:rsidR="00310F03" w:rsidRPr="004F2F66">
        <w:rPr>
          <w:b/>
          <w:bCs/>
          <w:sz w:val="22"/>
          <w:szCs w:val="22"/>
          <w:lang w:val="sr-Latn-ME"/>
        </w:rPr>
        <w:t>(i druga uputs</w:t>
      </w:r>
      <w:r w:rsidR="004109FA" w:rsidRPr="004F2F66">
        <w:rPr>
          <w:b/>
          <w:bCs/>
          <w:sz w:val="22"/>
          <w:szCs w:val="22"/>
          <w:lang w:val="sr-Latn-ME"/>
        </w:rPr>
        <w:t>t</w:t>
      </w:r>
      <w:r w:rsidR="00310F03" w:rsidRPr="004F2F66">
        <w:rPr>
          <w:b/>
          <w:bCs/>
          <w:sz w:val="22"/>
          <w:szCs w:val="22"/>
          <w:lang w:val="sr-Latn-ME"/>
        </w:rPr>
        <w:t xml:space="preserve">va za rukovanje lijekom) </w:t>
      </w:r>
    </w:p>
    <w:p w14:paraId="0207834B" w14:textId="77777777" w:rsidR="00B70B46" w:rsidRPr="004F2F66" w:rsidRDefault="00B70B46" w:rsidP="00DA5916">
      <w:pPr>
        <w:tabs>
          <w:tab w:val="left" w:pos="540"/>
          <w:tab w:val="left" w:pos="569"/>
        </w:tabs>
        <w:rPr>
          <w:b/>
          <w:bCs/>
          <w:sz w:val="22"/>
          <w:szCs w:val="22"/>
          <w:lang w:val="sr-Latn-ME"/>
        </w:rPr>
      </w:pPr>
    </w:p>
    <w:p w14:paraId="2658A2EE" w14:textId="7AB37640" w:rsidR="0072020E" w:rsidRPr="004F2F66" w:rsidRDefault="00B70B46" w:rsidP="00DA5916">
      <w:pPr>
        <w:tabs>
          <w:tab w:val="left" w:pos="284"/>
        </w:tabs>
        <w:jc w:val="both"/>
        <w:rPr>
          <w:sz w:val="22"/>
          <w:szCs w:val="22"/>
          <w:lang w:val="sr-Latn-ME"/>
        </w:rPr>
      </w:pPr>
      <w:r w:rsidRPr="004F2F66">
        <w:rPr>
          <w:sz w:val="22"/>
          <w:szCs w:val="22"/>
          <w:lang w:val="sr-Latn-ME"/>
        </w:rPr>
        <w:t>Svu neiskorišćenu količinu lijeka ili otpadnog materijala nakon njegove upotrebe treba ukloniti, u skladu sa važećim propisima.</w:t>
      </w:r>
    </w:p>
    <w:p w14:paraId="51CC6438" w14:textId="62A40525" w:rsidR="00B70B46" w:rsidRPr="004F2F66" w:rsidRDefault="00B70B46" w:rsidP="00DA5916">
      <w:pPr>
        <w:tabs>
          <w:tab w:val="left" w:pos="284"/>
        </w:tabs>
        <w:jc w:val="both"/>
        <w:rPr>
          <w:sz w:val="22"/>
          <w:szCs w:val="22"/>
          <w:lang w:val="sr-Latn-ME"/>
        </w:rPr>
      </w:pPr>
    </w:p>
    <w:p w14:paraId="4966518E" w14:textId="77777777" w:rsidR="00DA5916" w:rsidRPr="004F2F66" w:rsidRDefault="00DA5916" w:rsidP="00DA5916">
      <w:pPr>
        <w:tabs>
          <w:tab w:val="left" w:pos="284"/>
        </w:tabs>
        <w:jc w:val="both"/>
        <w:rPr>
          <w:sz w:val="22"/>
          <w:szCs w:val="22"/>
          <w:lang w:val="sr-Latn-ME"/>
        </w:rPr>
      </w:pPr>
    </w:p>
    <w:p w14:paraId="316F4B92" w14:textId="77777777" w:rsidR="00F8570A"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7. </w:t>
      </w:r>
      <w:r w:rsidR="00480FB1" w:rsidRPr="004F2F66">
        <w:rPr>
          <w:b/>
          <w:bCs/>
          <w:sz w:val="22"/>
          <w:szCs w:val="22"/>
          <w:lang w:val="sr-Latn-ME"/>
        </w:rPr>
        <w:tab/>
      </w:r>
      <w:r w:rsidRPr="004F2F66">
        <w:rPr>
          <w:b/>
          <w:bCs/>
          <w:sz w:val="22"/>
          <w:szCs w:val="22"/>
          <w:lang w:val="sr-Latn-ME"/>
        </w:rPr>
        <w:t>NOSILAC DOZVOLE</w:t>
      </w:r>
      <w:r w:rsidR="00483928" w:rsidRPr="004F2F66">
        <w:rPr>
          <w:b/>
          <w:bCs/>
          <w:sz w:val="22"/>
          <w:szCs w:val="22"/>
          <w:lang w:val="sr-Latn-ME"/>
        </w:rPr>
        <w:t xml:space="preserve"> </w:t>
      </w:r>
    </w:p>
    <w:p w14:paraId="15B2E1FB" w14:textId="77777777" w:rsidR="00C61BE0" w:rsidRPr="004F2F66" w:rsidRDefault="00C61BE0" w:rsidP="00DA5916">
      <w:pPr>
        <w:tabs>
          <w:tab w:val="left" w:pos="540"/>
          <w:tab w:val="left" w:pos="569"/>
        </w:tabs>
        <w:rPr>
          <w:bCs/>
          <w:sz w:val="22"/>
          <w:szCs w:val="22"/>
          <w:lang w:val="sr-Latn-ME"/>
        </w:rPr>
      </w:pPr>
    </w:p>
    <w:p w14:paraId="0A9407AB" w14:textId="339C0ADE" w:rsidR="00C37FD7" w:rsidRPr="004F2F66" w:rsidRDefault="00B70B46" w:rsidP="00DA5916">
      <w:pPr>
        <w:tabs>
          <w:tab w:val="left" w:pos="540"/>
          <w:tab w:val="left" w:pos="569"/>
        </w:tabs>
        <w:rPr>
          <w:bCs/>
          <w:sz w:val="22"/>
          <w:szCs w:val="22"/>
          <w:lang w:val="sr-Latn-ME"/>
        </w:rPr>
      </w:pPr>
      <w:r w:rsidRPr="004F2F66">
        <w:rPr>
          <w:bCs/>
          <w:sz w:val="22"/>
          <w:szCs w:val="22"/>
          <w:lang w:val="sr-Latn-ME"/>
        </w:rPr>
        <w:t>Glosarij d.o.o.</w:t>
      </w:r>
      <w:r w:rsidR="001E1ABF" w:rsidRPr="004F2F66">
        <w:rPr>
          <w:bCs/>
          <w:sz w:val="22"/>
          <w:szCs w:val="22"/>
          <w:lang w:val="sr-Latn-ME"/>
        </w:rPr>
        <w:t xml:space="preserve"> Podgorica</w:t>
      </w:r>
      <w:r w:rsidRPr="004F2F66">
        <w:rPr>
          <w:bCs/>
          <w:sz w:val="22"/>
          <w:szCs w:val="22"/>
          <w:lang w:val="sr-Latn-ME"/>
        </w:rPr>
        <w:t>,</w:t>
      </w:r>
    </w:p>
    <w:p w14:paraId="27D4C15F" w14:textId="771EF157" w:rsidR="00B70B46" w:rsidRPr="004F2F66" w:rsidRDefault="00B70B46" w:rsidP="00DA5916">
      <w:pPr>
        <w:tabs>
          <w:tab w:val="left" w:pos="540"/>
          <w:tab w:val="left" w:pos="569"/>
        </w:tabs>
        <w:rPr>
          <w:bCs/>
          <w:sz w:val="22"/>
          <w:szCs w:val="22"/>
          <w:lang w:val="sr-Latn-ME"/>
        </w:rPr>
      </w:pPr>
      <w:r w:rsidRPr="004F2F66">
        <w:rPr>
          <w:bCs/>
          <w:sz w:val="22"/>
          <w:szCs w:val="22"/>
          <w:lang w:val="sr-Latn-ME"/>
        </w:rPr>
        <w:t>Vojislavljevića</w:t>
      </w:r>
      <w:r w:rsidR="001E1ABF" w:rsidRPr="004F2F66">
        <w:rPr>
          <w:bCs/>
          <w:sz w:val="22"/>
          <w:szCs w:val="22"/>
          <w:lang w:val="sr-Latn-ME"/>
        </w:rPr>
        <w:t xml:space="preserve"> </w:t>
      </w:r>
      <w:r w:rsidRPr="004F2F66">
        <w:rPr>
          <w:bCs/>
          <w:sz w:val="22"/>
          <w:szCs w:val="22"/>
          <w:lang w:val="sr-Latn-ME"/>
        </w:rPr>
        <w:t xml:space="preserve">76, </w:t>
      </w:r>
      <w:r w:rsidR="001E1ABF" w:rsidRPr="004F2F66">
        <w:rPr>
          <w:bCs/>
          <w:sz w:val="22"/>
          <w:szCs w:val="22"/>
          <w:lang w:val="sr-Latn-ME"/>
        </w:rPr>
        <w:t xml:space="preserve">81000 </w:t>
      </w:r>
      <w:r w:rsidRPr="004F2F66">
        <w:rPr>
          <w:bCs/>
          <w:sz w:val="22"/>
          <w:szCs w:val="22"/>
          <w:lang w:val="sr-Latn-ME"/>
        </w:rPr>
        <w:t>Podgorica, Crna Gora</w:t>
      </w:r>
    </w:p>
    <w:p w14:paraId="724D1C06" w14:textId="6E90C304" w:rsidR="00B70B46" w:rsidRPr="004F2F66" w:rsidRDefault="00B70B46" w:rsidP="00DA5916">
      <w:pPr>
        <w:tabs>
          <w:tab w:val="left" w:pos="540"/>
          <w:tab w:val="left" w:pos="569"/>
        </w:tabs>
        <w:rPr>
          <w:bCs/>
          <w:sz w:val="22"/>
          <w:szCs w:val="22"/>
          <w:lang w:val="sr-Latn-ME"/>
        </w:rPr>
      </w:pPr>
    </w:p>
    <w:p w14:paraId="429650D0" w14:textId="77777777" w:rsidR="00DA5916" w:rsidRPr="004F2F66" w:rsidRDefault="00DA5916" w:rsidP="00DA5916">
      <w:pPr>
        <w:tabs>
          <w:tab w:val="left" w:pos="540"/>
          <w:tab w:val="left" w:pos="569"/>
        </w:tabs>
        <w:rPr>
          <w:bCs/>
          <w:sz w:val="22"/>
          <w:szCs w:val="22"/>
          <w:lang w:val="sr-Latn-ME"/>
        </w:rPr>
      </w:pPr>
    </w:p>
    <w:p w14:paraId="6BF6E869" w14:textId="77777777" w:rsidR="0072020E" w:rsidRPr="004F2F66" w:rsidRDefault="0072020E" w:rsidP="00DA5916">
      <w:pPr>
        <w:tabs>
          <w:tab w:val="left" w:pos="540"/>
          <w:tab w:val="left" w:pos="569"/>
        </w:tabs>
        <w:rPr>
          <w:b/>
          <w:bCs/>
          <w:sz w:val="22"/>
          <w:szCs w:val="22"/>
          <w:lang w:val="sr-Latn-ME"/>
        </w:rPr>
      </w:pPr>
      <w:r w:rsidRPr="004F2F66">
        <w:rPr>
          <w:b/>
          <w:bCs/>
          <w:sz w:val="22"/>
          <w:szCs w:val="22"/>
          <w:lang w:val="sr-Latn-ME"/>
        </w:rPr>
        <w:t xml:space="preserve">8. </w:t>
      </w:r>
      <w:r w:rsidR="00480FB1" w:rsidRPr="004F2F66">
        <w:rPr>
          <w:b/>
          <w:bCs/>
          <w:sz w:val="22"/>
          <w:szCs w:val="22"/>
          <w:lang w:val="sr-Latn-ME"/>
        </w:rPr>
        <w:tab/>
      </w:r>
      <w:r w:rsidRPr="004F2F66">
        <w:rPr>
          <w:b/>
          <w:bCs/>
          <w:sz w:val="22"/>
          <w:szCs w:val="22"/>
          <w:lang w:val="sr-Latn-ME"/>
        </w:rPr>
        <w:t>BROJ DOZVOLE</w:t>
      </w:r>
      <w:r w:rsidR="008A6D43" w:rsidRPr="004F2F66">
        <w:rPr>
          <w:b/>
          <w:bCs/>
          <w:sz w:val="22"/>
          <w:szCs w:val="22"/>
          <w:lang w:val="sr-Latn-ME"/>
        </w:rPr>
        <w:t xml:space="preserve"> ZA STAVLJANJE LIJEKA U PROMET</w:t>
      </w:r>
    </w:p>
    <w:p w14:paraId="7A3EF44F" w14:textId="77777777" w:rsidR="0072020E" w:rsidRPr="004F2F66" w:rsidRDefault="0072020E" w:rsidP="00DA5916">
      <w:pPr>
        <w:tabs>
          <w:tab w:val="left" w:pos="540"/>
          <w:tab w:val="left" w:pos="569"/>
        </w:tabs>
        <w:rPr>
          <w:bCs/>
          <w:sz w:val="22"/>
          <w:szCs w:val="22"/>
          <w:lang w:val="sr-Latn-ME"/>
        </w:rPr>
      </w:pPr>
    </w:p>
    <w:p w14:paraId="614DA6AD" w14:textId="1980F7F5" w:rsidR="00DA5916" w:rsidRPr="004F2F66" w:rsidRDefault="0050769B" w:rsidP="00DA5916">
      <w:pPr>
        <w:tabs>
          <w:tab w:val="left" w:pos="540"/>
          <w:tab w:val="left" w:pos="569"/>
        </w:tabs>
        <w:rPr>
          <w:bCs/>
          <w:sz w:val="22"/>
          <w:szCs w:val="22"/>
          <w:lang w:val="sr-Latn-ME"/>
        </w:rPr>
      </w:pPr>
      <w:r w:rsidRPr="004F2F66">
        <w:rPr>
          <w:bCs/>
          <w:sz w:val="22"/>
          <w:szCs w:val="22"/>
          <w:lang w:val="sr-Latn-ME"/>
        </w:rPr>
        <w:t>2030/25/1381 - 9294</w:t>
      </w:r>
    </w:p>
    <w:p w14:paraId="1B791C85" w14:textId="4902A5E7" w:rsidR="00DA5916" w:rsidRPr="004F2F66" w:rsidRDefault="00DA5916" w:rsidP="00DA5916">
      <w:pPr>
        <w:tabs>
          <w:tab w:val="left" w:pos="540"/>
          <w:tab w:val="left" w:pos="569"/>
        </w:tabs>
        <w:rPr>
          <w:bCs/>
          <w:sz w:val="22"/>
          <w:szCs w:val="22"/>
          <w:lang w:val="sr-Latn-ME"/>
        </w:rPr>
      </w:pPr>
    </w:p>
    <w:p w14:paraId="05A3774C" w14:textId="581585D0" w:rsidR="0050769B" w:rsidRPr="004F2F66" w:rsidRDefault="0050769B" w:rsidP="00DA5916">
      <w:pPr>
        <w:tabs>
          <w:tab w:val="left" w:pos="540"/>
          <w:tab w:val="left" w:pos="569"/>
        </w:tabs>
        <w:rPr>
          <w:bCs/>
          <w:sz w:val="22"/>
          <w:szCs w:val="22"/>
          <w:lang w:val="sr-Latn-ME"/>
        </w:rPr>
      </w:pPr>
    </w:p>
    <w:p w14:paraId="4CBB5F05" w14:textId="79992518" w:rsidR="0050769B" w:rsidRPr="004F2F66" w:rsidRDefault="0050769B" w:rsidP="00DA5916">
      <w:pPr>
        <w:tabs>
          <w:tab w:val="left" w:pos="540"/>
          <w:tab w:val="left" w:pos="569"/>
        </w:tabs>
        <w:rPr>
          <w:bCs/>
          <w:sz w:val="22"/>
          <w:szCs w:val="22"/>
          <w:lang w:val="sr-Latn-ME"/>
        </w:rPr>
      </w:pPr>
    </w:p>
    <w:p w14:paraId="033106EE" w14:textId="77777777" w:rsidR="0050769B" w:rsidRPr="004F2F66" w:rsidRDefault="0050769B" w:rsidP="00DA5916">
      <w:pPr>
        <w:tabs>
          <w:tab w:val="left" w:pos="540"/>
          <w:tab w:val="left" w:pos="569"/>
        </w:tabs>
        <w:rPr>
          <w:bCs/>
          <w:sz w:val="22"/>
          <w:szCs w:val="22"/>
          <w:lang w:val="sr-Latn-ME"/>
        </w:rPr>
      </w:pPr>
    </w:p>
    <w:p w14:paraId="24120719" w14:textId="77777777" w:rsidR="0072020E" w:rsidRPr="004F2F66" w:rsidRDefault="0072020E" w:rsidP="00DA5916">
      <w:pPr>
        <w:tabs>
          <w:tab w:val="left" w:pos="540"/>
          <w:tab w:val="left" w:pos="569"/>
        </w:tabs>
        <w:rPr>
          <w:b/>
          <w:bCs/>
          <w:sz w:val="22"/>
          <w:szCs w:val="22"/>
          <w:lang w:val="sr-Latn-ME"/>
        </w:rPr>
      </w:pPr>
      <w:r w:rsidRPr="004F2F66">
        <w:rPr>
          <w:b/>
          <w:bCs/>
          <w:sz w:val="22"/>
          <w:szCs w:val="22"/>
          <w:lang w:val="sr-Latn-ME"/>
        </w:rPr>
        <w:lastRenderedPageBreak/>
        <w:t xml:space="preserve">9. </w:t>
      </w:r>
      <w:r w:rsidR="00480FB1" w:rsidRPr="004F2F66">
        <w:rPr>
          <w:b/>
          <w:bCs/>
          <w:sz w:val="22"/>
          <w:szCs w:val="22"/>
          <w:lang w:val="sr-Latn-ME"/>
        </w:rPr>
        <w:tab/>
      </w:r>
      <w:r w:rsidRPr="004F2F66">
        <w:rPr>
          <w:b/>
          <w:bCs/>
          <w:sz w:val="22"/>
          <w:szCs w:val="22"/>
          <w:lang w:val="sr-Latn-ME"/>
        </w:rPr>
        <w:t xml:space="preserve">DATUM </w:t>
      </w:r>
      <w:r w:rsidR="00C05DF8" w:rsidRPr="004F2F66">
        <w:rPr>
          <w:b/>
          <w:bCs/>
          <w:sz w:val="22"/>
          <w:szCs w:val="22"/>
          <w:lang w:val="sr-Latn-ME"/>
        </w:rPr>
        <w:t xml:space="preserve">PRVE </w:t>
      </w:r>
      <w:r w:rsidR="008A6D43" w:rsidRPr="004F2F66">
        <w:rPr>
          <w:b/>
          <w:bCs/>
          <w:sz w:val="22"/>
          <w:szCs w:val="22"/>
          <w:lang w:val="sr-Latn-ME"/>
        </w:rPr>
        <w:t>DOZVOLE</w:t>
      </w:r>
      <w:r w:rsidR="00C05DF8" w:rsidRPr="004F2F66">
        <w:rPr>
          <w:b/>
          <w:bCs/>
          <w:sz w:val="22"/>
          <w:szCs w:val="22"/>
          <w:lang w:val="sr-Latn-ME"/>
        </w:rPr>
        <w:t>/OBNOVE DOZVOLE</w:t>
      </w:r>
      <w:r w:rsidR="008A6D43" w:rsidRPr="004F2F66">
        <w:rPr>
          <w:b/>
          <w:bCs/>
          <w:sz w:val="22"/>
          <w:szCs w:val="22"/>
          <w:lang w:val="sr-Latn-ME"/>
        </w:rPr>
        <w:t xml:space="preserve"> ZA STAVLJANJE LIJEKA U PROMET</w:t>
      </w:r>
    </w:p>
    <w:p w14:paraId="62A717B5" w14:textId="7D25A355" w:rsidR="0072020E" w:rsidRPr="004F2F66" w:rsidRDefault="0072020E" w:rsidP="00DA5916">
      <w:pPr>
        <w:tabs>
          <w:tab w:val="left" w:pos="540"/>
          <w:tab w:val="left" w:pos="569"/>
        </w:tabs>
        <w:rPr>
          <w:bCs/>
          <w:sz w:val="22"/>
          <w:szCs w:val="22"/>
          <w:lang w:val="sr-Latn-ME"/>
        </w:rPr>
      </w:pPr>
    </w:p>
    <w:p w14:paraId="7FE4B0FA" w14:textId="77777777" w:rsidR="001E1ABF" w:rsidRPr="004F2F66" w:rsidRDefault="001E1ABF" w:rsidP="001E1ABF">
      <w:pPr>
        <w:widowControl w:val="0"/>
        <w:tabs>
          <w:tab w:val="left" w:pos="540"/>
          <w:tab w:val="left" w:pos="569"/>
        </w:tabs>
        <w:jc w:val="both"/>
        <w:rPr>
          <w:bCs/>
          <w:sz w:val="22"/>
          <w:szCs w:val="22"/>
          <w:lang w:val="sr-Latn-ME"/>
        </w:rPr>
      </w:pPr>
      <w:r w:rsidRPr="004F2F66">
        <w:rPr>
          <w:bCs/>
          <w:sz w:val="22"/>
          <w:szCs w:val="22"/>
          <w:lang w:val="sr-Latn-ME"/>
        </w:rPr>
        <w:t>Datum prve dozvole: 19.09.2014. godina</w:t>
      </w:r>
    </w:p>
    <w:p w14:paraId="036674BD" w14:textId="47FDA407" w:rsidR="001E1ABF" w:rsidRPr="004F2F66" w:rsidRDefault="001E1ABF" w:rsidP="001E1ABF">
      <w:pPr>
        <w:widowControl w:val="0"/>
        <w:tabs>
          <w:tab w:val="left" w:pos="540"/>
          <w:tab w:val="left" w:pos="569"/>
        </w:tabs>
        <w:jc w:val="both"/>
        <w:rPr>
          <w:bCs/>
          <w:sz w:val="22"/>
          <w:szCs w:val="22"/>
          <w:lang w:val="sr-Latn-ME"/>
        </w:rPr>
      </w:pPr>
      <w:r w:rsidRPr="004F2F66">
        <w:rPr>
          <w:bCs/>
          <w:sz w:val="22"/>
          <w:szCs w:val="22"/>
          <w:lang w:val="sr-Latn-ME"/>
        </w:rPr>
        <w:t>Datum poslednje obnove dozvole:</w:t>
      </w:r>
      <w:r w:rsidR="0050769B" w:rsidRPr="004F2F66">
        <w:rPr>
          <w:bCs/>
          <w:sz w:val="22"/>
          <w:szCs w:val="22"/>
          <w:lang w:val="sr-Latn-ME"/>
        </w:rPr>
        <w:t xml:space="preserve"> </w:t>
      </w:r>
      <w:r w:rsidR="009E0F4A" w:rsidRPr="009E0F4A">
        <w:rPr>
          <w:bCs/>
          <w:sz w:val="22"/>
          <w:szCs w:val="22"/>
          <w:lang w:val="sr-Latn-ME"/>
        </w:rPr>
        <w:t>09.04.2025. godine</w:t>
      </w:r>
    </w:p>
    <w:p w14:paraId="3816A30B" w14:textId="7D0F29AF" w:rsidR="00DA5916" w:rsidRPr="004F2F66" w:rsidRDefault="00DA5916" w:rsidP="00DA5916">
      <w:pPr>
        <w:tabs>
          <w:tab w:val="left" w:pos="540"/>
          <w:tab w:val="left" w:pos="569"/>
        </w:tabs>
        <w:rPr>
          <w:bCs/>
          <w:sz w:val="22"/>
          <w:szCs w:val="22"/>
          <w:lang w:val="sr-Latn-ME"/>
        </w:rPr>
      </w:pPr>
    </w:p>
    <w:p w14:paraId="49BF22D3" w14:textId="77777777" w:rsidR="00DA5916" w:rsidRPr="004F2F66" w:rsidRDefault="00DA5916" w:rsidP="00DA5916">
      <w:pPr>
        <w:tabs>
          <w:tab w:val="left" w:pos="540"/>
          <w:tab w:val="left" w:pos="569"/>
        </w:tabs>
        <w:rPr>
          <w:bCs/>
          <w:sz w:val="22"/>
          <w:szCs w:val="22"/>
          <w:lang w:val="sr-Latn-ME"/>
        </w:rPr>
      </w:pPr>
    </w:p>
    <w:p w14:paraId="62D390FE" w14:textId="77777777" w:rsidR="003F6A59" w:rsidRPr="004F2F66" w:rsidRDefault="0072020E" w:rsidP="00DA5916">
      <w:pPr>
        <w:tabs>
          <w:tab w:val="left" w:pos="540"/>
          <w:tab w:val="left" w:pos="569"/>
        </w:tabs>
        <w:ind w:left="540" w:hanging="540"/>
        <w:rPr>
          <w:bCs/>
          <w:sz w:val="22"/>
          <w:szCs w:val="22"/>
          <w:lang w:val="sr-Latn-ME"/>
        </w:rPr>
      </w:pPr>
      <w:r w:rsidRPr="004F2F66">
        <w:rPr>
          <w:b/>
          <w:bCs/>
          <w:sz w:val="22"/>
          <w:szCs w:val="22"/>
          <w:lang w:val="sr-Latn-ME"/>
        </w:rPr>
        <w:t xml:space="preserve">10. </w:t>
      </w:r>
      <w:r w:rsidR="00480FB1" w:rsidRPr="004F2F66">
        <w:rPr>
          <w:b/>
          <w:bCs/>
          <w:sz w:val="22"/>
          <w:szCs w:val="22"/>
          <w:lang w:val="sr-Latn-ME"/>
        </w:rPr>
        <w:tab/>
      </w:r>
      <w:r w:rsidR="002846DB" w:rsidRPr="004F2F66">
        <w:rPr>
          <w:b/>
          <w:bCs/>
          <w:sz w:val="22"/>
          <w:szCs w:val="22"/>
          <w:lang w:val="sr-Latn-ME"/>
        </w:rPr>
        <w:t>D</w:t>
      </w:r>
      <w:r w:rsidR="00EC2532" w:rsidRPr="004F2F66">
        <w:rPr>
          <w:b/>
          <w:bCs/>
          <w:sz w:val="22"/>
          <w:szCs w:val="22"/>
          <w:lang w:val="sr-Latn-ME"/>
        </w:rPr>
        <w:t xml:space="preserve">ATUM REVIZIJE TEKSTA </w:t>
      </w:r>
    </w:p>
    <w:p w14:paraId="696E3E28" w14:textId="30F78AAE" w:rsidR="003F6A59" w:rsidRPr="004F2F66" w:rsidRDefault="003F6A59" w:rsidP="00DA5916">
      <w:pPr>
        <w:tabs>
          <w:tab w:val="left" w:pos="540"/>
          <w:tab w:val="left" w:pos="569"/>
        </w:tabs>
        <w:rPr>
          <w:bCs/>
          <w:sz w:val="22"/>
          <w:szCs w:val="22"/>
          <w:lang w:val="sr-Latn-ME"/>
        </w:rPr>
      </w:pPr>
    </w:p>
    <w:p w14:paraId="238FFE91" w14:textId="24C25710" w:rsidR="00DA5916" w:rsidRPr="004F2F66" w:rsidRDefault="009E0F4A" w:rsidP="00DA5916">
      <w:pPr>
        <w:tabs>
          <w:tab w:val="left" w:pos="540"/>
          <w:tab w:val="left" w:pos="569"/>
        </w:tabs>
        <w:rPr>
          <w:bCs/>
          <w:sz w:val="22"/>
          <w:szCs w:val="22"/>
          <w:lang w:val="sr-Latn-ME"/>
        </w:rPr>
      </w:pPr>
      <w:r>
        <w:rPr>
          <w:bCs/>
          <w:sz w:val="22"/>
          <w:szCs w:val="22"/>
          <w:lang w:val="sr-Latn-ME"/>
        </w:rPr>
        <w:t>April</w:t>
      </w:r>
      <w:bookmarkStart w:id="7" w:name="_GoBack"/>
      <w:bookmarkEnd w:id="7"/>
      <w:r w:rsidR="0050769B" w:rsidRPr="004F2F66">
        <w:rPr>
          <w:bCs/>
          <w:sz w:val="22"/>
          <w:szCs w:val="22"/>
          <w:lang w:val="sr-Latn-ME"/>
        </w:rPr>
        <w:t>, 2025. godine</w:t>
      </w:r>
    </w:p>
    <w:sectPr w:rsidR="00DA5916" w:rsidRPr="004F2F66"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CCF10" w14:textId="77777777" w:rsidR="0045276E" w:rsidRDefault="0045276E">
      <w:r>
        <w:separator/>
      </w:r>
    </w:p>
  </w:endnote>
  <w:endnote w:type="continuationSeparator" w:id="0">
    <w:p w14:paraId="43A61E56" w14:textId="77777777" w:rsidR="0045276E" w:rsidRDefault="0045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205" w:usb1="08070000" w:usb2="00000010" w:usb3="00000000" w:csb0="00020006"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5130D1FD" w:rsidR="004F2F66" w:rsidRPr="00B23F69" w:rsidRDefault="004F2F6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E0F4A">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E0F4A">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59F0" w14:textId="77777777" w:rsidR="0045276E" w:rsidRDefault="0045276E">
      <w:r>
        <w:separator/>
      </w:r>
    </w:p>
  </w:footnote>
  <w:footnote w:type="continuationSeparator" w:id="0">
    <w:p w14:paraId="7F2E83CE" w14:textId="77777777" w:rsidR="0045276E" w:rsidRDefault="00452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3.5pt;visibility:visible;mso-wrap-style:square" o:bullet="t">
        <v:imagedata r:id="rId1" o:title=""/>
      </v:shape>
    </w:pict>
  </w:numPicBullet>
  <w:abstractNum w:abstractNumId="0" w15:restartNumberingAfterBreak="0">
    <w:nsid w:val="022506EE"/>
    <w:multiLevelType w:val="hybridMultilevel"/>
    <w:tmpl w:val="331637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0625A7B"/>
    <w:multiLevelType w:val="hybridMultilevel"/>
    <w:tmpl w:val="2A6C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15FCD"/>
    <w:multiLevelType w:val="hybridMultilevel"/>
    <w:tmpl w:val="15D84228"/>
    <w:lvl w:ilvl="0" w:tplc="BEB4A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1E872C0"/>
    <w:multiLevelType w:val="hybridMultilevel"/>
    <w:tmpl w:val="90FC98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2BA548D"/>
    <w:multiLevelType w:val="hybridMultilevel"/>
    <w:tmpl w:val="087499D8"/>
    <w:lvl w:ilvl="0" w:tplc="BEB4A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D86DA4"/>
    <w:multiLevelType w:val="hybridMultilevel"/>
    <w:tmpl w:val="04045C18"/>
    <w:lvl w:ilvl="0" w:tplc="C3F2D67C">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
  </w:num>
  <w:num w:numId="4">
    <w:abstractNumId w:val="12"/>
  </w:num>
  <w:num w:numId="5">
    <w:abstractNumId w:val="5"/>
  </w:num>
  <w:num w:numId="6">
    <w:abstractNumId w:val="2"/>
  </w:num>
  <w:num w:numId="7">
    <w:abstractNumId w:val="10"/>
  </w:num>
  <w:num w:numId="8">
    <w:abstractNumId w:val="4"/>
  </w:num>
  <w:num w:numId="9">
    <w:abstractNumId w:val="7"/>
  </w:num>
  <w:num w:numId="10">
    <w:abstractNumId w:val="16"/>
  </w:num>
  <w:num w:numId="11">
    <w:abstractNumId w:val="6"/>
  </w:num>
  <w:num w:numId="12">
    <w:abstractNumId w:val="11"/>
  </w:num>
  <w:num w:numId="13">
    <w:abstractNumId w:val="0"/>
  </w:num>
  <w:num w:numId="14">
    <w:abstractNumId w:val="9"/>
  </w:num>
  <w:num w:numId="15">
    <w:abstractNumId w:val="13"/>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A81"/>
    <w:rsid w:val="000176CA"/>
    <w:rsid w:val="00032331"/>
    <w:rsid w:val="00033469"/>
    <w:rsid w:val="00036FA0"/>
    <w:rsid w:val="0003793F"/>
    <w:rsid w:val="0004459D"/>
    <w:rsid w:val="00045130"/>
    <w:rsid w:val="00052847"/>
    <w:rsid w:val="00057E35"/>
    <w:rsid w:val="00062095"/>
    <w:rsid w:val="0007140F"/>
    <w:rsid w:val="000719C2"/>
    <w:rsid w:val="00075E28"/>
    <w:rsid w:val="00076726"/>
    <w:rsid w:val="00080303"/>
    <w:rsid w:val="00083D02"/>
    <w:rsid w:val="000A3F58"/>
    <w:rsid w:val="000B0165"/>
    <w:rsid w:val="000D2343"/>
    <w:rsid w:val="000D3449"/>
    <w:rsid w:val="000D425A"/>
    <w:rsid w:val="000D60CC"/>
    <w:rsid w:val="000E2084"/>
    <w:rsid w:val="000E6F55"/>
    <w:rsid w:val="000F77FA"/>
    <w:rsid w:val="00107BF7"/>
    <w:rsid w:val="00126F53"/>
    <w:rsid w:val="00145197"/>
    <w:rsid w:val="0014766D"/>
    <w:rsid w:val="001536CC"/>
    <w:rsid w:val="00181ABB"/>
    <w:rsid w:val="00183665"/>
    <w:rsid w:val="001A3FBA"/>
    <w:rsid w:val="001A5518"/>
    <w:rsid w:val="001B1C6A"/>
    <w:rsid w:val="001C1263"/>
    <w:rsid w:val="001C1417"/>
    <w:rsid w:val="001E178D"/>
    <w:rsid w:val="001E1ABF"/>
    <w:rsid w:val="001E390B"/>
    <w:rsid w:val="001F42FB"/>
    <w:rsid w:val="001F719A"/>
    <w:rsid w:val="002031B3"/>
    <w:rsid w:val="00215931"/>
    <w:rsid w:val="00224C91"/>
    <w:rsid w:val="00227298"/>
    <w:rsid w:val="00227BDB"/>
    <w:rsid w:val="00234CB1"/>
    <w:rsid w:val="002352F8"/>
    <w:rsid w:val="00245B94"/>
    <w:rsid w:val="002510A5"/>
    <w:rsid w:val="00254A0A"/>
    <w:rsid w:val="0025552A"/>
    <w:rsid w:val="00266046"/>
    <w:rsid w:val="002846DB"/>
    <w:rsid w:val="00284CCD"/>
    <w:rsid w:val="002A1333"/>
    <w:rsid w:val="002B1EF2"/>
    <w:rsid w:val="002C6637"/>
    <w:rsid w:val="002D4529"/>
    <w:rsid w:val="002E0135"/>
    <w:rsid w:val="002E37A5"/>
    <w:rsid w:val="00310F03"/>
    <w:rsid w:val="00316D09"/>
    <w:rsid w:val="003247D2"/>
    <w:rsid w:val="003440C1"/>
    <w:rsid w:val="003445C1"/>
    <w:rsid w:val="00355B61"/>
    <w:rsid w:val="00362686"/>
    <w:rsid w:val="00371510"/>
    <w:rsid w:val="003854DD"/>
    <w:rsid w:val="00396DFD"/>
    <w:rsid w:val="003A7059"/>
    <w:rsid w:val="003B7A36"/>
    <w:rsid w:val="003C17AB"/>
    <w:rsid w:val="003C7823"/>
    <w:rsid w:val="003D063F"/>
    <w:rsid w:val="003D2A2D"/>
    <w:rsid w:val="003D3313"/>
    <w:rsid w:val="003D3372"/>
    <w:rsid w:val="003E1DCC"/>
    <w:rsid w:val="003F11A1"/>
    <w:rsid w:val="003F6A59"/>
    <w:rsid w:val="0040460C"/>
    <w:rsid w:val="004065C8"/>
    <w:rsid w:val="004109FA"/>
    <w:rsid w:val="00411B4B"/>
    <w:rsid w:val="00415BEE"/>
    <w:rsid w:val="004254E9"/>
    <w:rsid w:val="00427F85"/>
    <w:rsid w:val="00436F42"/>
    <w:rsid w:val="004378B4"/>
    <w:rsid w:val="00451314"/>
    <w:rsid w:val="004524F9"/>
    <w:rsid w:val="0045276E"/>
    <w:rsid w:val="00452E9D"/>
    <w:rsid w:val="004534C7"/>
    <w:rsid w:val="004671AA"/>
    <w:rsid w:val="00471DF8"/>
    <w:rsid w:val="004759CA"/>
    <w:rsid w:val="00477D1E"/>
    <w:rsid w:val="00480FB1"/>
    <w:rsid w:val="00483928"/>
    <w:rsid w:val="004C331F"/>
    <w:rsid w:val="004D09D5"/>
    <w:rsid w:val="004D1191"/>
    <w:rsid w:val="004D6103"/>
    <w:rsid w:val="004E3BCE"/>
    <w:rsid w:val="004E70AD"/>
    <w:rsid w:val="004F0E97"/>
    <w:rsid w:val="004F17E2"/>
    <w:rsid w:val="004F1F86"/>
    <w:rsid w:val="004F2F66"/>
    <w:rsid w:val="00501DD1"/>
    <w:rsid w:val="00505E81"/>
    <w:rsid w:val="0050769B"/>
    <w:rsid w:val="00515C21"/>
    <w:rsid w:val="00530BD7"/>
    <w:rsid w:val="005415D9"/>
    <w:rsid w:val="00545CD2"/>
    <w:rsid w:val="005476F3"/>
    <w:rsid w:val="00552333"/>
    <w:rsid w:val="00572527"/>
    <w:rsid w:val="00573E40"/>
    <w:rsid w:val="00575C65"/>
    <w:rsid w:val="00576348"/>
    <w:rsid w:val="005874C4"/>
    <w:rsid w:val="005A0B2E"/>
    <w:rsid w:val="005A1E3E"/>
    <w:rsid w:val="005A1E89"/>
    <w:rsid w:val="005A23D2"/>
    <w:rsid w:val="005A36CB"/>
    <w:rsid w:val="005B49B8"/>
    <w:rsid w:val="005C0741"/>
    <w:rsid w:val="005C5673"/>
    <w:rsid w:val="005C5EF4"/>
    <w:rsid w:val="005D285C"/>
    <w:rsid w:val="005E2E0B"/>
    <w:rsid w:val="005E67AD"/>
    <w:rsid w:val="005E7A7D"/>
    <w:rsid w:val="00602457"/>
    <w:rsid w:val="00631458"/>
    <w:rsid w:val="00644FC3"/>
    <w:rsid w:val="00646BD1"/>
    <w:rsid w:val="006525F3"/>
    <w:rsid w:val="006561C2"/>
    <w:rsid w:val="00671CB3"/>
    <w:rsid w:val="00674BAF"/>
    <w:rsid w:val="00682200"/>
    <w:rsid w:val="00692BF6"/>
    <w:rsid w:val="0069361E"/>
    <w:rsid w:val="006A1351"/>
    <w:rsid w:val="006A1497"/>
    <w:rsid w:val="006A3FBA"/>
    <w:rsid w:val="006B0BD1"/>
    <w:rsid w:val="006B5404"/>
    <w:rsid w:val="006C2D03"/>
    <w:rsid w:val="006C3CA1"/>
    <w:rsid w:val="006D20A5"/>
    <w:rsid w:val="006D37BF"/>
    <w:rsid w:val="006E5D57"/>
    <w:rsid w:val="006F647E"/>
    <w:rsid w:val="00702E22"/>
    <w:rsid w:val="007064A5"/>
    <w:rsid w:val="0072020E"/>
    <w:rsid w:val="00724B3B"/>
    <w:rsid w:val="00726DA0"/>
    <w:rsid w:val="00732877"/>
    <w:rsid w:val="00743025"/>
    <w:rsid w:val="00743BDB"/>
    <w:rsid w:val="00754902"/>
    <w:rsid w:val="00783F7E"/>
    <w:rsid w:val="0078530C"/>
    <w:rsid w:val="00786071"/>
    <w:rsid w:val="007979AD"/>
    <w:rsid w:val="007A3ECB"/>
    <w:rsid w:val="007A5E0A"/>
    <w:rsid w:val="007D7BB3"/>
    <w:rsid w:val="007E31E9"/>
    <w:rsid w:val="007F05E3"/>
    <w:rsid w:val="00802C72"/>
    <w:rsid w:val="00820A1C"/>
    <w:rsid w:val="00824AB9"/>
    <w:rsid w:val="008316B7"/>
    <w:rsid w:val="00836B35"/>
    <w:rsid w:val="00843BDE"/>
    <w:rsid w:val="0087588C"/>
    <w:rsid w:val="0089705C"/>
    <w:rsid w:val="008A6D43"/>
    <w:rsid w:val="008B491E"/>
    <w:rsid w:val="008B4F60"/>
    <w:rsid w:val="008C1A28"/>
    <w:rsid w:val="008C2E98"/>
    <w:rsid w:val="008E49BD"/>
    <w:rsid w:val="008E53E9"/>
    <w:rsid w:val="008E5771"/>
    <w:rsid w:val="008F4ACF"/>
    <w:rsid w:val="00911695"/>
    <w:rsid w:val="00924166"/>
    <w:rsid w:val="00940B9B"/>
    <w:rsid w:val="00953573"/>
    <w:rsid w:val="00953F8E"/>
    <w:rsid w:val="0095676E"/>
    <w:rsid w:val="00956983"/>
    <w:rsid w:val="00963CF0"/>
    <w:rsid w:val="00964BB1"/>
    <w:rsid w:val="00973149"/>
    <w:rsid w:val="009775D9"/>
    <w:rsid w:val="009912A3"/>
    <w:rsid w:val="00997175"/>
    <w:rsid w:val="009975A2"/>
    <w:rsid w:val="009A1847"/>
    <w:rsid w:val="009B062A"/>
    <w:rsid w:val="009B4F76"/>
    <w:rsid w:val="009D5C63"/>
    <w:rsid w:val="009E0F4A"/>
    <w:rsid w:val="009E7C6F"/>
    <w:rsid w:val="009F07B0"/>
    <w:rsid w:val="009F1793"/>
    <w:rsid w:val="009F2D23"/>
    <w:rsid w:val="00A01D69"/>
    <w:rsid w:val="00A02335"/>
    <w:rsid w:val="00A07EFA"/>
    <w:rsid w:val="00A41810"/>
    <w:rsid w:val="00A46C9A"/>
    <w:rsid w:val="00A619F3"/>
    <w:rsid w:val="00A62A73"/>
    <w:rsid w:val="00A76368"/>
    <w:rsid w:val="00A87FF6"/>
    <w:rsid w:val="00AA0A3B"/>
    <w:rsid w:val="00AA2763"/>
    <w:rsid w:val="00AA33B6"/>
    <w:rsid w:val="00AB50CA"/>
    <w:rsid w:val="00AB6D64"/>
    <w:rsid w:val="00AC22FE"/>
    <w:rsid w:val="00AC2D48"/>
    <w:rsid w:val="00AC3242"/>
    <w:rsid w:val="00AC53CE"/>
    <w:rsid w:val="00AD2193"/>
    <w:rsid w:val="00AF19F4"/>
    <w:rsid w:val="00AF2AC7"/>
    <w:rsid w:val="00AF74CE"/>
    <w:rsid w:val="00B208DB"/>
    <w:rsid w:val="00B23F69"/>
    <w:rsid w:val="00B3073E"/>
    <w:rsid w:val="00B60619"/>
    <w:rsid w:val="00B66A70"/>
    <w:rsid w:val="00B67366"/>
    <w:rsid w:val="00B67D2E"/>
    <w:rsid w:val="00B70B46"/>
    <w:rsid w:val="00B76A9D"/>
    <w:rsid w:val="00B80EE1"/>
    <w:rsid w:val="00B84135"/>
    <w:rsid w:val="00BF30BC"/>
    <w:rsid w:val="00BF5203"/>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33AE"/>
    <w:rsid w:val="00C94C0D"/>
    <w:rsid w:val="00CA1FEB"/>
    <w:rsid w:val="00CA4E74"/>
    <w:rsid w:val="00CD4F85"/>
    <w:rsid w:val="00CD6F02"/>
    <w:rsid w:val="00CE246D"/>
    <w:rsid w:val="00CF07A0"/>
    <w:rsid w:val="00CF3E03"/>
    <w:rsid w:val="00CF4571"/>
    <w:rsid w:val="00D0082A"/>
    <w:rsid w:val="00D21455"/>
    <w:rsid w:val="00D40F7D"/>
    <w:rsid w:val="00D47634"/>
    <w:rsid w:val="00D709B3"/>
    <w:rsid w:val="00D74CD2"/>
    <w:rsid w:val="00D81EFE"/>
    <w:rsid w:val="00D97281"/>
    <w:rsid w:val="00DA2ED6"/>
    <w:rsid w:val="00DA5916"/>
    <w:rsid w:val="00DB1D55"/>
    <w:rsid w:val="00DB76B8"/>
    <w:rsid w:val="00DC2EA1"/>
    <w:rsid w:val="00DC4F1D"/>
    <w:rsid w:val="00DD6AA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96227"/>
    <w:rsid w:val="00EA5765"/>
    <w:rsid w:val="00EC2532"/>
    <w:rsid w:val="00ED7812"/>
    <w:rsid w:val="00EE22CE"/>
    <w:rsid w:val="00EF3B86"/>
    <w:rsid w:val="00F317E9"/>
    <w:rsid w:val="00F34554"/>
    <w:rsid w:val="00F35B68"/>
    <w:rsid w:val="00F45F77"/>
    <w:rsid w:val="00F5167F"/>
    <w:rsid w:val="00F52258"/>
    <w:rsid w:val="00F7170A"/>
    <w:rsid w:val="00F75C8A"/>
    <w:rsid w:val="00F8570A"/>
    <w:rsid w:val="00F91C7B"/>
    <w:rsid w:val="00FC7538"/>
    <w:rsid w:val="00FE68AD"/>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DC1C6299-6201-41CB-BF24-7896BA61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04459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203"/>
    <w:pPr>
      <w:ind w:left="720"/>
      <w:contextualSpacing/>
    </w:pPr>
  </w:style>
  <w:style w:type="paragraph" w:styleId="Revision">
    <w:name w:val="Revision"/>
    <w:hidden/>
    <w:uiPriority w:val="99"/>
    <w:semiHidden/>
    <w:rsid w:val="009F07B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024FD-6678-4CF8-B2BB-500D1F13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5684</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Krlic</dc:creator>
  <cp:keywords/>
  <dc:description/>
  <cp:lastModifiedBy>Jovana Jovanovic</cp:lastModifiedBy>
  <cp:revision>5</cp:revision>
  <dcterms:created xsi:type="dcterms:W3CDTF">2025-03-17T13:03:00Z</dcterms:created>
  <dcterms:modified xsi:type="dcterms:W3CDTF">2025-04-08T11:40:00Z</dcterms:modified>
</cp:coreProperties>
</file>