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E40C9" w14:textId="77777777" w:rsidR="002510A5" w:rsidRPr="00146E1D" w:rsidRDefault="002510A5" w:rsidP="002510A5">
      <w:pPr>
        <w:jc w:val="center"/>
        <w:rPr>
          <w:b/>
          <w:bCs/>
          <w:iCs/>
          <w:sz w:val="22"/>
          <w:szCs w:val="22"/>
          <w:u w:val="single"/>
          <w:lang w:val="sr-Latn-ME"/>
        </w:rPr>
      </w:pPr>
      <w:r w:rsidRPr="00146E1D">
        <w:rPr>
          <w:b/>
          <w:bCs/>
          <w:iCs/>
          <w:sz w:val="22"/>
          <w:szCs w:val="22"/>
          <w:u w:val="single"/>
          <w:lang w:val="sr-Latn-ME"/>
        </w:rPr>
        <w:t>SAŽETAK KARAKTERISTIKA LIJEKA</w:t>
      </w:r>
    </w:p>
    <w:p w14:paraId="1A181BA4" w14:textId="77777777" w:rsidR="002510A5" w:rsidRPr="00146E1D" w:rsidRDefault="002510A5" w:rsidP="002510A5">
      <w:pPr>
        <w:rPr>
          <w:b/>
          <w:bCs/>
          <w:i/>
          <w:iCs/>
          <w:sz w:val="22"/>
          <w:szCs w:val="22"/>
          <w:u w:val="single"/>
          <w:lang w:val="sr-Latn-ME"/>
        </w:rPr>
      </w:pPr>
    </w:p>
    <w:p w14:paraId="6C2408D1" w14:textId="77777777" w:rsidR="003C17AB" w:rsidRPr="00146E1D" w:rsidRDefault="003C17AB" w:rsidP="00F5167F">
      <w:pPr>
        <w:tabs>
          <w:tab w:val="left" w:pos="540"/>
          <w:tab w:val="left" w:pos="569"/>
        </w:tabs>
        <w:rPr>
          <w:sz w:val="22"/>
          <w:szCs w:val="22"/>
          <w:lang w:val="sr-Latn-ME"/>
        </w:rPr>
      </w:pPr>
    </w:p>
    <w:p w14:paraId="3D73248D" w14:textId="77777777" w:rsidR="00C37FD7" w:rsidRPr="00146E1D" w:rsidRDefault="00C37FD7" w:rsidP="00F5167F">
      <w:pPr>
        <w:tabs>
          <w:tab w:val="left" w:pos="540"/>
          <w:tab w:val="left" w:pos="569"/>
        </w:tabs>
        <w:rPr>
          <w:bCs/>
          <w:sz w:val="22"/>
          <w:szCs w:val="22"/>
          <w:lang w:val="sr-Latn-ME"/>
        </w:rPr>
      </w:pPr>
    </w:p>
    <w:p w14:paraId="054DFAFC" w14:textId="77777777" w:rsidR="00411B4B" w:rsidRPr="00146E1D" w:rsidRDefault="00411B4B" w:rsidP="00F5167F">
      <w:pPr>
        <w:tabs>
          <w:tab w:val="left" w:pos="540"/>
          <w:tab w:val="left" w:pos="569"/>
        </w:tabs>
        <w:rPr>
          <w:b/>
          <w:bCs/>
          <w:sz w:val="22"/>
          <w:szCs w:val="22"/>
          <w:lang w:val="sr-Latn-ME"/>
        </w:rPr>
      </w:pPr>
      <w:r w:rsidRPr="00146E1D">
        <w:rPr>
          <w:b/>
          <w:bCs/>
          <w:sz w:val="22"/>
          <w:szCs w:val="22"/>
          <w:lang w:val="sr-Latn-ME"/>
        </w:rPr>
        <w:t>1.</w:t>
      </w:r>
      <w:r w:rsidR="00F5167F" w:rsidRPr="00146E1D">
        <w:rPr>
          <w:b/>
          <w:bCs/>
          <w:sz w:val="22"/>
          <w:szCs w:val="22"/>
          <w:lang w:val="sr-Latn-ME"/>
        </w:rPr>
        <w:tab/>
      </w:r>
      <w:r w:rsidR="002846DB" w:rsidRPr="00146E1D">
        <w:rPr>
          <w:b/>
          <w:bCs/>
          <w:sz w:val="22"/>
          <w:szCs w:val="22"/>
          <w:lang w:val="sr-Latn-ME"/>
        </w:rPr>
        <w:t xml:space="preserve">NAZIV </w:t>
      </w:r>
      <w:r w:rsidRPr="00146E1D">
        <w:rPr>
          <w:b/>
          <w:bCs/>
          <w:sz w:val="22"/>
          <w:szCs w:val="22"/>
          <w:lang w:val="sr-Latn-ME"/>
        </w:rPr>
        <w:t>LIJEKA</w:t>
      </w:r>
    </w:p>
    <w:p w14:paraId="1BA24D25" w14:textId="77777777" w:rsidR="00EC2532" w:rsidRPr="00146E1D" w:rsidRDefault="00EC2532">
      <w:pPr>
        <w:rPr>
          <w:sz w:val="22"/>
          <w:szCs w:val="22"/>
          <w:lang w:val="sr-Latn-ME"/>
        </w:rPr>
      </w:pPr>
    </w:p>
    <w:p w14:paraId="22C41093" w14:textId="398B64C7" w:rsidR="000D425A" w:rsidRPr="00146E1D" w:rsidRDefault="00BD2777">
      <w:pPr>
        <w:rPr>
          <w:sz w:val="22"/>
          <w:szCs w:val="22"/>
          <w:lang w:val="sr-Latn-ME"/>
        </w:rPr>
      </w:pPr>
      <w:r w:rsidRPr="00146E1D">
        <w:rPr>
          <w:sz w:val="22"/>
          <w:szCs w:val="22"/>
          <w:lang w:val="sr-Latn-ME"/>
        </w:rPr>
        <w:t>MOXILEN, 500 mg, kapsula, tvrda</w:t>
      </w:r>
    </w:p>
    <w:p w14:paraId="7EA2B516" w14:textId="77777777" w:rsidR="00BD2777" w:rsidRPr="00146E1D" w:rsidRDefault="00BD2777">
      <w:pPr>
        <w:rPr>
          <w:bCs/>
          <w:sz w:val="22"/>
          <w:szCs w:val="22"/>
          <w:lang w:val="sr-Latn-ME"/>
        </w:rPr>
      </w:pPr>
    </w:p>
    <w:p w14:paraId="56BC93DE" w14:textId="58D33C57" w:rsidR="006D20A5" w:rsidRPr="00146E1D" w:rsidRDefault="006D20A5" w:rsidP="006D20A5">
      <w:pPr>
        <w:rPr>
          <w:sz w:val="22"/>
          <w:szCs w:val="22"/>
          <w:lang w:val="sr-Latn-ME"/>
        </w:rPr>
      </w:pPr>
      <w:r w:rsidRPr="00146E1D">
        <w:rPr>
          <w:sz w:val="22"/>
          <w:szCs w:val="22"/>
          <w:lang w:val="sr-Latn-ME"/>
        </w:rPr>
        <w:t>INN:</w:t>
      </w:r>
      <w:r w:rsidR="00BD2777" w:rsidRPr="00146E1D">
        <w:rPr>
          <w:sz w:val="22"/>
          <w:szCs w:val="22"/>
          <w:lang w:val="sr-Latn-ME"/>
        </w:rPr>
        <w:t xml:space="preserve"> amoksicilin</w:t>
      </w:r>
    </w:p>
    <w:p w14:paraId="1B819BE5" w14:textId="77777777" w:rsidR="006D20A5" w:rsidRPr="00146E1D" w:rsidRDefault="006D20A5">
      <w:pPr>
        <w:rPr>
          <w:bCs/>
          <w:sz w:val="22"/>
          <w:szCs w:val="22"/>
          <w:lang w:val="sr-Latn-ME"/>
        </w:rPr>
      </w:pPr>
    </w:p>
    <w:p w14:paraId="5646576A" w14:textId="77777777" w:rsidR="00530BD7" w:rsidRPr="00146E1D" w:rsidRDefault="00530BD7">
      <w:pPr>
        <w:rPr>
          <w:bCs/>
          <w:sz w:val="22"/>
          <w:szCs w:val="22"/>
          <w:lang w:val="sr-Latn-ME"/>
        </w:rPr>
      </w:pPr>
    </w:p>
    <w:p w14:paraId="63945253" w14:textId="77777777" w:rsidR="00411B4B" w:rsidRPr="00146E1D" w:rsidRDefault="00411B4B" w:rsidP="00F5167F">
      <w:pPr>
        <w:tabs>
          <w:tab w:val="left" w:pos="540"/>
          <w:tab w:val="left" w:pos="569"/>
        </w:tabs>
        <w:rPr>
          <w:b/>
          <w:bCs/>
          <w:sz w:val="22"/>
          <w:szCs w:val="22"/>
          <w:lang w:val="sr-Latn-ME"/>
        </w:rPr>
      </w:pPr>
      <w:r w:rsidRPr="00146E1D">
        <w:rPr>
          <w:b/>
          <w:bCs/>
          <w:sz w:val="22"/>
          <w:szCs w:val="22"/>
          <w:lang w:val="sr-Latn-ME"/>
        </w:rPr>
        <w:t xml:space="preserve">2. </w:t>
      </w:r>
      <w:r w:rsidR="00F5167F" w:rsidRPr="00146E1D">
        <w:rPr>
          <w:b/>
          <w:bCs/>
          <w:sz w:val="22"/>
          <w:szCs w:val="22"/>
          <w:lang w:val="sr-Latn-ME"/>
        </w:rPr>
        <w:tab/>
      </w:r>
      <w:r w:rsidRPr="00146E1D">
        <w:rPr>
          <w:b/>
          <w:bCs/>
          <w:sz w:val="22"/>
          <w:szCs w:val="22"/>
          <w:lang w:val="sr-Latn-ME"/>
        </w:rPr>
        <w:t>KVALITATIVNI I KVANTITATIVNI SASTAV</w:t>
      </w:r>
    </w:p>
    <w:p w14:paraId="4C272BAB" w14:textId="77777777" w:rsidR="005A0B2E" w:rsidRPr="00146E1D" w:rsidRDefault="005A0B2E">
      <w:pPr>
        <w:rPr>
          <w:sz w:val="22"/>
          <w:szCs w:val="22"/>
          <w:lang w:val="sr-Latn-ME"/>
        </w:rPr>
      </w:pPr>
    </w:p>
    <w:p w14:paraId="4A12AC5A" w14:textId="2FF6C023" w:rsidR="00BD2777" w:rsidRPr="00146E1D" w:rsidRDefault="00BD2777" w:rsidP="00BD2777">
      <w:pPr>
        <w:jc w:val="both"/>
        <w:rPr>
          <w:sz w:val="22"/>
          <w:szCs w:val="22"/>
          <w:lang w:val="sr-Latn-ME"/>
        </w:rPr>
      </w:pPr>
      <w:r w:rsidRPr="00146E1D">
        <w:rPr>
          <w:sz w:val="22"/>
          <w:szCs w:val="22"/>
          <w:lang w:val="sr-Latn-ME"/>
        </w:rPr>
        <w:t>Svaka kapsula, tvrda sadrži 500 mg amoksicilina (u obliku amoksicilin trihidrata).</w:t>
      </w:r>
    </w:p>
    <w:p w14:paraId="0BA4121A" w14:textId="77777777" w:rsidR="00BD2777" w:rsidRPr="00146E1D" w:rsidRDefault="00BD2777" w:rsidP="00BD2777">
      <w:pPr>
        <w:jc w:val="both"/>
        <w:rPr>
          <w:sz w:val="22"/>
          <w:szCs w:val="22"/>
          <w:lang w:val="sr-Latn-ME"/>
        </w:rPr>
      </w:pPr>
    </w:p>
    <w:p w14:paraId="5B577848" w14:textId="77777777" w:rsidR="00BD2777" w:rsidRPr="00146E1D" w:rsidRDefault="00BD2777" w:rsidP="00BD2777">
      <w:pPr>
        <w:jc w:val="both"/>
        <w:rPr>
          <w:sz w:val="22"/>
          <w:szCs w:val="22"/>
          <w:lang w:val="sr-Latn-ME"/>
        </w:rPr>
      </w:pPr>
      <w:r w:rsidRPr="00146E1D">
        <w:rPr>
          <w:sz w:val="22"/>
          <w:szCs w:val="22"/>
          <w:u w:val="single"/>
          <w:lang w:val="sr-Latn-ME"/>
        </w:rPr>
        <w:t>Pomoćna supstanca sa potvrđenim dejstvom</w:t>
      </w:r>
      <w:r w:rsidRPr="00146E1D">
        <w:rPr>
          <w:sz w:val="22"/>
          <w:szCs w:val="22"/>
          <w:lang w:val="sr-Latn-ME"/>
        </w:rPr>
        <w:t xml:space="preserve">: </w:t>
      </w:r>
    </w:p>
    <w:p w14:paraId="18CF95D3" w14:textId="45AE3ACC" w:rsidR="00BD2777" w:rsidRPr="00146E1D" w:rsidRDefault="00BD2777" w:rsidP="00BD2777">
      <w:pPr>
        <w:jc w:val="both"/>
        <w:rPr>
          <w:sz w:val="22"/>
          <w:szCs w:val="22"/>
          <w:lang w:val="sr-Latn-ME"/>
        </w:rPr>
      </w:pPr>
      <w:r w:rsidRPr="00146E1D">
        <w:rPr>
          <w:sz w:val="22"/>
          <w:szCs w:val="22"/>
          <w:lang w:val="sr-Latn-ME"/>
        </w:rPr>
        <w:t>Svaka kapsula, tvrda sadrži 0.0844 mg boje carmoisine (E122).</w:t>
      </w:r>
    </w:p>
    <w:p w14:paraId="20A5F442" w14:textId="77777777" w:rsidR="00BD2777" w:rsidRPr="00146E1D" w:rsidRDefault="00BD2777" w:rsidP="00BD2777">
      <w:pPr>
        <w:jc w:val="both"/>
        <w:rPr>
          <w:sz w:val="22"/>
          <w:szCs w:val="22"/>
          <w:lang w:val="sr-Latn-ME"/>
        </w:rPr>
      </w:pPr>
    </w:p>
    <w:p w14:paraId="15C32015" w14:textId="496AC8CB" w:rsidR="0003793F" w:rsidRPr="00146E1D" w:rsidRDefault="0003793F" w:rsidP="00BD2777">
      <w:pPr>
        <w:jc w:val="both"/>
        <w:rPr>
          <w:sz w:val="22"/>
          <w:szCs w:val="22"/>
          <w:lang w:val="sr-Latn-ME"/>
        </w:rPr>
      </w:pPr>
      <w:r w:rsidRPr="00146E1D">
        <w:rPr>
          <w:sz w:val="22"/>
          <w:szCs w:val="22"/>
          <w:lang w:val="sr-Latn-ME"/>
        </w:rPr>
        <w:t>Za spisak svih ekscipijenasa, pogledati dio 6.1.</w:t>
      </w:r>
    </w:p>
    <w:p w14:paraId="79B27AC0" w14:textId="77777777" w:rsidR="0003793F" w:rsidRPr="00146E1D" w:rsidRDefault="0003793F">
      <w:pPr>
        <w:rPr>
          <w:sz w:val="22"/>
          <w:szCs w:val="22"/>
          <w:lang w:val="sr-Latn-ME"/>
        </w:rPr>
      </w:pPr>
    </w:p>
    <w:p w14:paraId="4F1C0FA2" w14:textId="77777777" w:rsidR="00C37FD7" w:rsidRPr="00146E1D" w:rsidRDefault="00C37FD7">
      <w:pPr>
        <w:rPr>
          <w:sz w:val="22"/>
          <w:szCs w:val="22"/>
          <w:lang w:val="sr-Latn-ME"/>
        </w:rPr>
      </w:pPr>
    </w:p>
    <w:p w14:paraId="0290ABAC" w14:textId="77777777" w:rsidR="00411B4B" w:rsidRPr="00146E1D" w:rsidRDefault="00411B4B" w:rsidP="00F5167F">
      <w:pPr>
        <w:tabs>
          <w:tab w:val="left" w:pos="540"/>
          <w:tab w:val="left" w:pos="569"/>
        </w:tabs>
        <w:rPr>
          <w:b/>
          <w:bCs/>
          <w:sz w:val="22"/>
          <w:szCs w:val="22"/>
          <w:lang w:val="sr-Latn-ME"/>
        </w:rPr>
      </w:pPr>
      <w:r w:rsidRPr="00146E1D">
        <w:rPr>
          <w:b/>
          <w:bCs/>
          <w:sz w:val="22"/>
          <w:szCs w:val="22"/>
          <w:lang w:val="sr-Latn-ME"/>
        </w:rPr>
        <w:t xml:space="preserve">3. </w:t>
      </w:r>
      <w:r w:rsidR="00F5167F" w:rsidRPr="00146E1D">
        <w:rPr>
          <w:b/>
          <w:bCs/>
          <w:sz w:val="22"/>
          <w:szCs w:val="22"/>
          <w:lang w:val="sr-Latn-ME"/>
        </w:rPr>
        <w:tab/>
      </w:r>
      <w:r w:rsidRPr="00146E1D">
        <w:rPr>
          <w:b/>
          <w:bCs/>
          <w:sz w:val="22"/>
          <w:szCs w:val="22"/>
          <w:lang w:val="sr-Latn-ME"/>
        </w:rPr>
        <w:t>FARMACEUTSKI OBLIK</w:t>
      </w:r>
      <w:r w:rsidR="009F2D23" w:rsidRPr="00146E1D">
        <w:rPr>
          <w:b/>
          <w:bCs/>
          <w:sz w:val="22"/>
          <w:szCs w:val="22"/>
          <w:lang w:val="sr-Latn-ME"/>
        </w:rPr>
        <w:t xml:space="preserve"> </w:t>
      </w:r>
    </w:p>
    <w:p w14:paraId="03169598" w14:textId="77777777" w:rsidR="00411B4B" w:rsidRPr="00146E1D" w:rsidRDefault="00411B4B">
      <w:pPr>
        <w:rPr>
          <w:bCs/>
          <w:sz w:val="22"/>
          <w:szCs w:val="22"/>
          <w:lang w:val="sr-Latn-ME"/>
        </w:rPr>
      </w:pPr>
    </w:p>
    <w:p w14:paraId="3627C09B" w14:textId="77777777" w:rsidR="00BD2777" w:rsidRPr="00146E1D" w:rsidRDefault="00BD2777" w:rsidP="00BD2777">
      <w:pPr>
        <w:jc w:val="both"/>
        <w:rPr>
          <w:bCs/>
          <w:sz w:val="22"/>
          <w:szCs w:val="22"/>
          <w:lang w:val="sr-Latn-ME"/>
        </w:rPr>
      </w:pPr>
      <w:r w:rsidRPr="00146E1D">
        <w:rPr>
          <w:bCs/>
          <w:sz w:val="22"/>
          <w:szCs w:val="22"/>
          <w:lang w:val="sr-Latn-ME"/>
        </w:rPr>
        <w:t>Kapsula, tvrda.</w:t>
      </w:r>
    </w:p>
    <w:p w14:paraId="06EE2672" w14:textId="2E14DDBD" w:rsidR="00BD2777" w:rsidRPr="00146E1D" w:rsidRDefault="00BD2777" w:rsidP="00BD2777">
      <w:pPr>
        <w:jc w:val="both"/>
        <w:rPr>
          <w:bCs/>
          <w:sz w:val="22"/>
          <w:szCs w:val="22"/>
          <w:lang w:val="sr-Latn-ME"/>
        </w:rPr>
      </w:pPr>
      <w:r w:rsidRPr="00146E1D">
        <w:rPr>
          <w:bCs/>
          <w:sz w:val="22"/>
          <w:szCs w:val="22"/>
          <w:lang w:val="sr-Latn-ME"/>
        </w:rPr>
        <w:t>Tvrda, želatinska kapsula veličine N° 0, bijelog tijela i kapice boje kestena, koja sadrži bijeli do gotovo bijeli prašak.</w:t>
      </w:r>
    </w:p>
    <w:p w14:paraId="14758CDD" w14:textId="71FF684D" w:rsidR="00EC2532" w:rsidRPr="00146E1D" w:rsidRDefault="00EC2532">
      <w:pPr>
        <w:rPr>
          <w:bCs/>
          <w:sz w:val="22"/>
          <w:szCs w:val="22"/>
          <w:lang w:val="sr-Latn-ME"/>
        </w:rPr>
      </w:pPr>
    </w:p>
    <w:p w14:paraId="6E514882" w14:textId="77777777" w:rsidR="00EB5AFA" w:rsidRPr="00146E1D" w:rsidRDefault="00EB5AFA">
      <w:pPr>
        <w:rPr>
          <w:bCs/>
          <w:sz w:val="22"/>
          <w:szCs w:val="22"/>
          <w:lang w:val="sr-Latn-ME"/>
        </w:rPr>
      </w:pPr>
    </w:p>
    <w:p w14:paraId="7CA9BDF0" w14:textId="77777777" w:rsidR="00411B4B" w:rsidRPr="00146E1D" w:rsidRDefault="00411B4B" w:rsidP="00F5167F">
      <w:pPr>
        <w:tabs>
          <w:tab w:val="left" w:pos="540"/>
          <w:tab w:val="left" w:pos="569"/>
        </w:tabs>
        <w:rPr>
          <w:b/>
          <w:bCs/>
          <w:sz w:val="22"/>
          <w:szCs w:val="22"/>
          <w:lang w:val="sr-Latn-ME"/>
        </w:rPr>
      </w:pPr>
      <w:r w:rsidRPr="00146E1D">
        <w:rPr>
          <w:b/>
          <w:bCs/>
          <w:sz w:val="22"/>
          <w:szCs w:val="22"/>
          <w:lang w:val="sr-Latn-ME"/>
        </w:rPr>
        <w:t xml:space="preserve">4. </w:t>
      </w:r>
      <w:r w:rsidR="00480FB1" w:rsidRPr="00146E1D">
        <w:rPr>
          <w:b/>
          <w:bCs/>
          <w:sz w:val="22"/>
          <w:szCs w:val="22"/>
          <w:lang w:val="sr-Latn-ME"/>
        </w:rPr>
        <w:tab/>
      </w:r>
      <w:r w:rsidRPr="00146E1D">
        <w:rPr>
          <w:b/>
          <w:bCs/>
          <w:sz w:val="22"/>
          <w:szCs w:val="22"/>
          <w:lang w:val="sr-Latn-ME"/>
        </w:rPr>
        <w:t>KLINIČKI PODACI</w:t>
      </w:r>
    </w:p>
    <w:p w14:paraId="16E89998" w14:textId="77777777" w:rsidR="00CD6F02" w:rsidRPr="00146E1D" w:rsidRDefault="00CD6F02" w:rsidP="00480FB1">
      <w:pPr>
        <w:tabs>
          <w:tab w:val="left" w:pos="540"/>
          <w:tab w:val="left" w:pos="569"/>
        </w:tabs>
        <w:rPr>
          <w:bCs/>
          <w:sz w:val="22"/>
          <w:szCs w:val="22"/>
          <w:lang w:val="sr-Latn-ME"/>
        </w:rPr>
      </w:pPr>
    </w:p>
    <w:p w14:paraId="745911CA" w14:textId="77777777" w:rsidR="00411B4B" w:rsidRPr="00146E1D" w:rsidRDefault="00411B4B" w:rsidP="00480FB1">
      <w:pPr>
        <w:tabs>
          <w:tab w:val="left" w:pos="540"/>
          <w:tab w:val="left" w:pos="569"/>
        </w:tabs>
        <w:rPr>
          <w:b/>
          <w:bCs/>
          <w:sz w:val="22"/>
          <w:szCs w:val="22"/>
          <w:lang w:val="sr-Latn-ME"/>
        </w:rPr>
      </w:pPr>
      <w:r w:rsidRPr="00146E1D">
        <w:rPr>
          <w:b/>
          <w:bCs/>
          <w:sz w:val="22"/>
          <w:szCs w:val="22"/>
          <w:lang w:val="sr-Latn-ME"/>
        </w:rPr>
        <w:t xml:space="preserve">4.1. </w:t>
      </w:r>
      <w:r w:rsidR="00480FB1" w:rsidRPr="00146E1D">
        <w:rPr>
          <w:b/>
          <w:bCs/>
          <w:sz w:val="22"/>
          <w:szCs w:val="22"/>
          <w:lang w:val="sr-Latn-ME"/>
        </w:rPr>
        <w:tab/>
      </w:r>
      <w:r w:rsidRPr="00146E1D">
        <w:rPr>
          <w:b/>
          <w:bCs/>
          <w:sz w:val="22"/>
          <w:szCs w:val="22"/>
          <w:lang w:val="sr-Latn-ME"/>
        </w:rPr>
        <w:t>Terapijske indikacije</w:t>
      </w:r>
    </w:p>
    <w:p w14:paraId="180C6DB8" w14:textId="77777777" w:rsidR="00411B4B" w:rsidRPr="00146E1D" w:rsidRDefault="00411B4B" w:rsidP="00480FB1">
      <w:pPr>
        <w:tabs>
          <w:tab w:val="left" w:pos="540"/>
          <w:tab w:val="left" w:pos="569"/>
        </w:tabs>
        <w:rPr>
          <w:bCs/>
          <w:sz w:val="22"/>
          <w:szCs w:val="22"/>
          <w:lang w:val="sr-Latn-ME"/>
        </w:rPr>
      </w:pPr>
    </w:p>
    <w:p w14:paraId="5BF3351C"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 xml:space="preserve">Lijek MOXILEN je indikovan u terapiji bakterijskih infekcija kod odraslih i djece (pogledati djelove 4.2., 4.4. i 5.1.) kao što su: </w:t>
      </w:r>
    </w:p>
    <w:p w14:paraId="1C496225"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akutni bakterijski sinuzitis</w:t>
      </w:r>
    </w:p>
    <w:p w14:paraId="4646D94B"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akutne infekcije srednjeg uha (otitis media)</w:t>
      </w:r>
    </w:p>
    <w:p w14:paraId="270AE066"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akutni streptokokni tonzilitis i faringitis</w:t>
      </w:r>
    </w:p>
    <w:p w14:paraId="674F6DD6"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akutne egzacerbacije hroničnog bronhitisa</w:t>
      </w:r>
    </w:p>
    <w:p w14:paraId="6D35A134"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vanbolnička pneumonija</w:t>
      </w:r>
    </w:p>
    <w:p w14:paraId="3D762866"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 xml:space="preserve">akutni cistitis, </w:t>
      </w:r>
    </w:p>
    <w:p w14:paraId="78F8A918"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 xml:space="preserve">asimptomatska bakteriurija u trudnoći </w:t>
      </w:r>
    </w:p>
    <w:p w14:paraId="767BE7F7"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akutni pijelonefritis</w:t>
      </w:r>
    </w:p>
    <w:p w14:paraId="0A7EDE74"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tifoidna i paratifoidna groznica</w:t>
      </w:r>
    </w:p>
    <w:p w14:paraId="4028B506"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dentalni apscesi sa celulitisom koji se širi</w:t>
      </w:r>
    </w:p>
    <w:p w14:paraId="74B57973"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infekcije proteza zglobova</w:t>
      </w:r>
    </w:p>
    <w:p w14:paraId="71011B8C" w14:textId="77777777" w:rsidR="00BD2777" w:rsidRPr="00146E1D" w:rsidRDefault="00BD2777" w:rsidP="00BD2777">
      <w:pPr>
        <w:numPr>
          <w:ilvl w:val="0"/>
          <w:numId w:val="12"/>
        </w:numPr>
        <w:tabs>
          <w:tab w:val="left" w:pos="540"/>
          <w:tab w:val="left" w:pos="569"/>
        </w:tabs>
        <w:jc w:val="both"/>
        <w:rPr>
          <w:bCs/>
          <w:sz w:val="22"/>
          <w:szCs w:val="22"/>
          <w:lang w:val="sr-Latn-ME"/>
        </w:rPr>
      </w:pPr>
      <w:r w:rsidRPr="00146E1D">
        <w:rPr>
          <w:bCs/>
          <w:sz w:val="22"/>
          <w:szCs w:val="22"/>
          <w:lang w:val="sr-Latn-ME"/>
        </w:rPr>
        <w:t>Lajmska bolest</w:t>
      </w:r>
    </w:p>
    <w:p w14:paraId="528AC3EB" w14:textId="77777777" w:rsidR="00BD2777" w:rsidRPr="00146E1D" w:rsidRDefault="00BD2777" w:rsidP="00BD2777">
      <w:pPr>
        <w:numPr>
          <w:ilvl w:val="0"/>
          <w:numId w:val="12"/>
        </w:numPr>
        <w:tabs>
          <w:tab w:val="left" w:pos="540"/>
          <w:tab w:val="left" w:pos="569"/>
        </w:tabs>
        <w:jc w:val="both"/>
        <w:rPr>
          <w:bCs/>
          <w:i/>
          <w:sz w:val="22"/>
          <w:szCs w:val="22"/>
          <w:lang w:val="sr-Latn-ME"/>
        </w:rPr>
      </w:pPr>
      <w:r w:rsidRPr="00146E1D">
        <w:rPr>
          <w:bCs/>
          <w:sz w:val="22"/>
          <w:szCs w:val="22"/>
          <w:lang w:val="sr-Latn-ME"/>
        </w:rPr>
        <w:t xml:space="preserve">eradikacija infekcije </w:t>
      </w:r>
      <w:r w:rsidRPr="00146E1D">
        <w:rPr>
          <w:bCs/>
          <w:i/>
          <w:sz w:val="22"/>
          <w:szCs w:val="22"/>
          <w:lang w:val="sr-Latn-ME"/>
        </w:rPr>
        <w:t>Helicobacter pylori;</w:t>
      </w:r>
    </w:p>
    <w:p w14:paraId="308AE42A" w14:textId="77777777" w:rsidR="00BD2777" w:rsidRPr="00146E1D" w:rsidRDefault="00BD2777" w:rsidP="00BD2777">
      <w:pPr>
        <w:tabs>
          <w:tab w:val="left" w:pos="540"/>
          <w:tab w:val="left" w:pos="569"/>
        </w:tabs>
        <w:jc w:val="both"/>
        <w:rPr>
          <w:bCs/>
          <w:i/>
          <w:sz w:val="22"/>
          <w:szCs w:val="22"/>
          <w:lang w:val="sr-Latn-ME"/>
        </w:rPr>
      </w:pPr>
    </w:p>
    <w:p w14:paraId="5B5FF845"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 xml:space="preserve">Amoksicilin je takođe indikovan u profilaksi endokarditisa. </w:t>
      </w:r>
    </w:p>
    <w:p w14:paraId="0BC4672E"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 xml:space="preserve">Potrebno je uzeti u obzir zvanične lokalne vodiče o odgovarajućoj upotrebi antibakterijskih sredstava. </w:t>
      </w:r>
    </w:p>
    <w:p w14:paraId="738EFB93" w14:textId="77777777" w:rsidR="00BD2777" w:rsidRPr="00146E1D" w:rsidRDefault="00BD2777" w:rsidP="00BD2777">
      <w:pPr>
        <w:tabs>
          <w:tab w:val="left" w:pos="540"/>
          <w:tab w:val="left" w:pos="569"/>
        </w:tabs>
        <w:jc w:val="both"/>
        <w:rPr>
          <w:bCs/>
          <w:sz w:val="22"/>
          <w:szCs w:val="22"/>
          <w:lang w:val="sr-Latn-ME"/>
        </w:rPr>
      </w:pPr>
    </w:p>
    <w:p w14:paraId="64F5FDC7" w14:textId="1AB512AC" w:rsidR="00B44237" w:rsidRPr="00146E1D" w:rsidRDefault="00B44237" w:rsidP="00B44237">
      <w:pPr>
        <w:tabs>
          <w:tab w:val="left" w:pos="540"/>
          <w:tab w:val="left" w:pos="569"/>
        </w:tabs>
        <w:rPr>
          <w:b/>
          <w:bCs/>
          <w:sz w:val="22"/>
          <w:szCs w:val="22"/>
          <w:lang w:val="sr-Latn-ME"/>
        </w:rPr>
      </w:pPr>
      <w:r w:rsidRPr="00146E1D">
        <w:rPr>
          <w:b/>
          <w:bCs/>
          <w:sz w:val="22"/>
          <w:szCs w:val="22"/>
          <w:lang w:val="sr-Latn-ME"/>
        </w:rPr>
        <w:t xml:space="preserve">4.2. </w:t>
      </w:r>
      <w:r w:rsidRPr="00146E1D">
        <w:rPr>
          <w:b/>
          <w:bCs/>
          <w:sz w:val="22"/>
          <w:szCs w:val="22"/>
          <w:lang w:val="sr-Latn-ME"/>
        </w:rPr>
        <w:tab/>
        <w:t>Doziranje i način primjene</w:t>
      </w:r>
    </w:p>
    <w:p w14:paraId="774E39BF" w14:textId="77777777" w:rsidR="00B44237" w:rsidRPr="00146E1D" w:rsidRDefault="00B44237" w:rsidP="00BD2777">
      <w:pPr>
        <w:tabs>
          <w:tab w:val="left" w:pos="540"/>
          <w:tab w:val="left" w:pos="569"/>
        </w:tabs>
        <w:jc w:val="both"/>
        <w:rPr>
          <w:bCs/>
          <w:sz w:val="22"/>
          <w:szCs w:val="22"/>
          <w:lang w:val="sr-Latn-ME"/>
        </w:rPr>
      </w:pPr>
    </w:p>
    <w:p w14:paraId="62FAA50E" w14:textId="77777777" w:rsidR="00BD2777" w:rsidRPr="00146E1D" w:rsidRDefault="00BD2777" w:rsidP="00BD2777">
      <w:pPr>
        <w:tabs>
          <w:tab w:val="left" w:pos="540"/>
          <w:tab w:val="left" w:pos="569"/>
        </w:tabs>
        <w:jc w:val="both"/>
        <w:rPr>
          <w:bCs/>
          <w:iCs/>
          <w:sz w:val="22"/>
          <w:szCs w:val="22"/>
          <w:u w:val="single"/>
          <w:lang w:val="sr-Latn-ME"/>
        </w:rPr>
      </w:pPr>
      <w:r w:rsidRPr="00146E1D">
        <w:rPr>
          <w:bCs/>
          <w:iCs/>
          <w:sz w:val="22"/>
          <w:szCs w:val="22"/>
          <w:u w:val="single"/>
          <w:lang w:val="sr-Latn-ME"/>
        </w:rPr>
        <w:t>Doziranje</w:t>
      </w:r>
    </w:p>
    <w:p w14:paraId="04ED4F5C" w14:textId="77777777" w:rsidR="00BD2777" w:rsidRPr="00146E1D" w:rsidRDefault="00BD2777" w:rsidP="00BD2777">
      <w:pPr>
        <w:tabs>
          <w:tab w:val="left" w:pos="540"/>
          <w:tab w:val="left" w:pos="569"/>
        </w:tabs>
        <w:jc w:val="both"/>
        <w:rPr>
          <w:bCs/>
          <w:iCs/>
          <w:sz w:val="22"/>
          <w:szCs w:val="22"/>
          <w:lang w:val="sr-Latn-ME"/>
        </w:rPr>
      </w:pPr>
      <w:r w:rsidRPr="00146E1D">
        <w:rPr>
          <w:bCs/>
          <w:iCs/>
          <w:sz w:val="22"/>
          <w:szCs w:val="22"/>
          <w:lang w:val="sr-Latn-ME"/>
        </w:rPr>
        <w:t>Odabrana doza lijeka MOXILEN za liječenje pojedinih infekcija treba da bude bazirana na:</w:t>
      </w:r>
    </w:p>
    <w:p w14:paraId="1F0A3525" w14:textId="77777777" w:rsidR="00BD2777" w:rsidRPr="00146E1D" w:rsidRDefault="00BD2777" w:rsidP="00BD2777">
      <w:pPr>
        <w:numPr>
          <w:ilvl w:val="0"/>
          <w:numId w:val="13"/>
        </w:numPr>
        <w:tabs>
          <w:tab w:val="left" w:pos="540"/>
          <w:tab w:val="left" w:pos="569"/>
        </w:tabs>
        <w:jc w:val="both"/>
        <w:rPr>
          <w:bCs/>
          <w:iCs/>
          <w:sz w:val="22"/>
          <w:szCs w:val="22"/>
          <w:lang w:val="sr-Latn-ME"/>
        </w:rPr>
      </w:pPr>
      <w:r w:rsidRPr="00146E1D">
        <w:rPr>
          <w:bCs/>
          <w:iCs/>
          <w:sz w:val="22"/>
          <w:szCs w:val="22"/>
          <w:lang w:val="sr-Latn-ME"/>
        </w:rPr>
        <w:lastRenderedPageBreak/>
        <w:t>očekivanim patogenima i njihovoj očekivanoj osjetljivosti na antibakterijske ljekove (pogledati dio 4.4.)</w:t>
      </w:r>
    </w:p>
    <w:p w14:paraId="65A5932C" w14:textId="77777777" w:rsidR="00BD2777" w:rsidRPr="00146E1D" w:rsidRDefault="00BD2777" w:rsidP="00BD2777">
      <w:pPr>
        <w:numPr>
          <w:ilvl w:val="0"/>
          <w:numId w:val="13"/>
        </w:numPr>
        <w:tabs>
          <w:tab w:val="left" w:pos="540"/>
          <w:tab w:val="left" w:pos="569"/>
        </w:tabs>
        <w:jc w:val="both"/>
        <w:rPr>
          <w:bCs/>
          <w:iCs/>
          <w:sz w:val="22"/>
          <w:szCs w:val="22"/>
          <w:lang w:val="sr-Latn-ME"/>
        </w:rPr>
      </w:pPr>
      <w:r w:rsidRPr="00146E1D">
        <w:rPr>
          <w:bCs/>
          <w:iCs/>
          <w:sz w:val="22"/>
          <w:szCs w:val="22"/>
          <w:lang w:val="sr-Latn-ME"/>
        </w:rPr>
        <w:t>težini i mjestu infekcije</w:t>
      </w:r>
    </w:p>
    <w:p w14:paraId="1C0BEACF" w14:textId="77777777" w:rsidR="00BD2777" w:rsidRPr="00146E1D" w:rsidRDefault="00BD2777" w:rsidP="00BD2777">
      <w:pPr>
        <w:numPr>
          <w:ilvl w:val="0"/>
          <w:numId w:val="13"/>
        </w:numPr>
        <w:tabs>
          <w:tab w:val="left" w:pos="540"/>
          <w:tab w:val="left" w:pos="569"/>
        </w:tabs>
        <w:jc w:val="both"/>
        <w:rPr>
          <w:bCs/>
          <w:iCs/>
          <w:sz w:val="22"/>
          <w:szCs w:val="22"/>
          <w:lang w:val="sr-Latn-ME"/>
        </w:rPr>
      </w:pPr>
      <w:r w:rsidRPr="00146E1D">
        <w:rPr>
          <w:bCs/>
          <w:iCs/>
          <w:sz w:val="22"/>
          <w:szCs w:val="22"/>
          <w:lang w:val="sr-Latn-ME"/>
        </w:rPr>
        <w:t>starosti, težini i renalnoj funkciji pacijenta; kao što je pokazano ispod</w:t>
      </w:r>
    </w:p>
    <w:p w14:paraId="103BC94A"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Trajanje terapije treba odrediti na osnovu vrste infekcije i terapijskog odgovora pacijenta i generalno treba da bude što je moguće kraća. Pojedine infekcije zahtijevaju duže periode liječenja (pogledati dio 4.4.)</w:t>
      </w:r>
    </w:p>
    <w:p w14:paraId="1B597660" w14:textId="77777777" w:rsidR="00BD2777" w:rsidRPr="00146E1D" w:rsidRDefault="00BD2777" w:rsidP="00BD2777">
      <w:pPr>
        <w:tabs>
          <w:tab w:val="left" w:pos="540"/>
          <w:tab w:val="left" w:pos="569"/>
        </w:tabs>
        <w:jc w:val="both"/>
        <w:rPr>
          <w:bCs/>
          <w:sz w:val="22"/>
          <w:szCs w:val="22"/>
          <w:lang w:val="sr-Latn-ME"/>
        </w:rPr>
      </w:pPr>
    </w:p>
    <w:p w14:paraId="0D313D17" w14:textId="08399FFE" w:rsidR="00BD2777" w:rsidRPr="00146E1D" w:rsidRDefault="00BD2777" w:rsidP="00BD2777">
      <w:pPr>
        <w:tabs>
          <w:tab w:val="left" w:pos="540"/>
          <w:tab w:val="left" w:pos="569"/>
        </w:tabs>
        <w:jc w:val="both"/>
        <w:rPr>
          <w:b/>
          <w:sz w:val="22"/>
          <w:szCs w:val="22"/>
          <w:u w:val="single"/>
          <w:lang w:val="sr-Latn-ME"/>
        </w:rPr>
      </w:pPr>
      <w:r w:rsidRPr="00146E1D">
        <w:rPr>
          <w:b/>
          <w:sz w:val="22"/>
          <w:szCs w:val="22"/>
          <w:u w:val="single"/>
          <w:lang w:val="sr-Latn-ME"/>
        </w:rPr>
        <w:t>Odrasli i djeca ≥40 kg</w:t>
      </w:r>
    </w:p>
    <w:p w14:paraId="3588B760" w14:textId="77777777" w:rsidR="00BD2777" w:rsidRPr="00146E1D" w:rsidRDefault="00BD2777" w:rsidP="00BD2777">
      <w:pPr>
        <w:tabs>
          <w:tab w:val="left" w:pos="540"/>
          <w:tab w:val="left" w:pos="569"/>
        </w:tabs>
        <w:jc w:val="both"/>
        <w:rPr>
          <w:bCs/>
          <w:sz w:val="22"/>
          <w:szCs w:val="22"/>
          <w:lang w:val="sr-Latn-M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287"/>
      </w:tblGrid>
      <w:tr w:rsidR="00BD2777" w:rsidRPr="00146E1D" w14:paraId="4C43C513" w14:textId="77777777" w:rsidTr="00BD2777">
        <w:tc>
          <w:tcPr>
            <w:tcW w:w="4978" w:type="dxa"/>
            <w:shd w:val="clear" w:color="auto" w:fill="auto"/>
          </w:tcPr>
          <w:p w14:paraId="4AE3AE21" w14:textId="77777777" w:rsidR="00BD2777" w:rsidRPr="00146E1D" w:rsidRDefault="00BD2777" w:rsidP="00BD2777">
            <w:pPr>
              <w:tabs>
                <w:tab w:val="left" w:pos="540"/>
                <w:tab w:val="left" w:pos="569"/>
              </w:tabs>
              <w:jc w:val="both"/>
              <w:rPr>
                <w:b/>
                <w:bCs/>
                <w:iCs/>
                <w:sz w:val="22"/>
                <w:szCs w:val="22"/>
                <w:lang w:val="sr-Latn-ME"/>
              </w:rPr>
            </w:pPr>
            <w:r w:rsidRPr="00146E1D">
              <w:rPr>
                <w:b/>
                <w:bCs/>
                <w:iCs/>
                <w:sz w:val="22"/>
                <w:szCs w:val="22"/>
                <w:lang w:val="sr-Latn-ME"/>
              </w:rPr>
              <w:t>Indikacija*</w:t>
            </w:r>
          </w:p>
        </w:tc>
        <w:tc>
          <w:tcPr>
            <w:tcW w:w="4287" w:type="dxa"/>
            <w:shd w:val="clear" w:color="auto" w:fill="auto"/>
          </w:tcPr>
          <w:p w14:paraId="1B9C0A4C" w14:textId="77777777" w:rsidR="00BD2777" w:rsidRPr="00146E1D" w:rsidRDefault="00BD2777" w:rsidP="00BD2777">
            <w:pPr>
              <w:tabs>
                <w:tab w:val="left" w:pos="540"/>
                <w:tab w:val="left" w:pos="569"/>
              </w:tabs>
              <w:jc w:val="both"/>
              <w:rPr>
                <w:b/>
                <w:bCs/>
                <w:iCs/>
                <w:sz w:val="22"/>
                <w:szCs w:val="22"/>
                <w:lang w:val="sr-Latn-ME"/>
              </w:rPr>
            </w:pPr>
            <w:r w:rsidRPr="00146E1D">
              <w:rPr>
                <w:b/>
                <w:bCs/>
                <w:iCs/>
                <w:sz w:val="22"/>
                <w:szCs w:val="22"/>
                <w:lang w:val="sr-Latn-ME"/>
              </w:rPr>
              <w:t>Doza*</w:t>
            </w:r>
          </w:p>
        </w:tc>
      </w:tr>
      <w:tr w:rsidR="00BD2777" w:rsidRPr="00146E1D" w14:paraId="4238141B" w14:textId="77777777" w:rsidTr="00BD2777">
        <w:tc>
          <w:tcPr>
            <w:tcW w:w="4978" w:type="dxa"/>
            <w:shd w:val="clear" w:color="auto" w:fill="auto"/>
          </w:tcPr>
          <w:p w14:paraId="5EEC3DF8" w14:textId="77777777" w:rsidR="00BD2777" w:rsidRPr="00146E1D" w:rsidRDefault="00BD2777" w:rsidP="00BD2777">
            <w:pPr>
              <w:tabs>
                <w:tab w:val="left" w:pos="540"/>
                <w:tab w:val="left" w:pos="569"/>
              </w:tabs>
              <w:jc w:val="both"/>
              <w:rPr>
                <w:bCs/>
                <w:i/>
                <w:iCs/>
                <w:sz w:val="22"/>
                <w:szCs w:val="22"/>
                <w:lang w:val="sr-Latn-ME"/>
              </w:rPr>
            </w:pPr>
            <w:r w:rsidRPr="00146E1D">
              <w:rPr>
                <w:bCs/>
                <w:sz w:val="22"/>
                <w:szCs w:val="22"/>
                <w:lang w:val="sr-Latn-ME"/>
              </w:rPr>
              <w:t>Akutni bakterijski sinuzitis</w:t>
            </w:r>
          </w:p>
        </w:tc>
        <w:tc>
          <w:tcPr>
            <w:tcW w:w="4287" w:type="dxa"/>
            <w:vMerge w:val="restart"/>
            <w:shd w:val="clear" w:color="auto" w:fill="auto"/>
          </w:tcPr>
          <w:p w14:paraId="28124BA8"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250 mg do 500 mg na svakih 8 sati ili 750 mg do 1 g</w:t>
            </w:r>
          </w:p>
          <w:p w14:paraId="60ED2979"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svakih 12 sati</w:t>
            </w:r>
          </w:p>
          <w:p w14:paraId="055CDEB4"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Za teške infekcije 750 mg do 1 g na svakih 8 sati.</w:t>
            </w:r>
          </w:p>
          <w:p w14:paraId="56D84767"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Akutni cistitis može biti liječen sa 3 g dva puta dnevno tokom jednog dana.</w:t>
            </w:r>
          </w:p>
        </w:tc>
      </w:tr>
      <w:tr w:rsidR="00BD2777" w:rsidRPr="00146E1D" w14:paraId="34E6908F" w14:textId="77777777" w:rsidTr="00BD2777">
        <w:tc>
          <w:tcPr>
            <w:tcW w:w="4978" w:type="dxa"/>
            <w:shd w:val="clear" w:color="auto" w:fill="auto"/>
          </w:tcPr>
          <w:p w14:paraId="7C6839E7" w14:textId="77777777" w:rsidR="00BD2777" w:rsidRPr="00146E1D" w:rsidRDefault="00BD2777" w:rsidP="00BD2777">
            <w:pPr>
              <w:tabs>
                <w:tab w:val="left" w:pos="540"/>
                <w:tab w:val="left" w:pos="569"/>
              </w:tabs>
              <w:jc w:val="both"/>
              <w:rPr>
                <w:bCs/>
                <w:i/>
                <w:iCs/>
                <w:sz w:val="22"/>
                <w:szCs w:val="22"/>
                <w:lang w:val="sr-Latn-ME"/>
              </w:rPr>
            </w:pPr>
            <w:r w:rsidRPr="00146E1D">
              <w:rPr>
                <w:bCs/>
                <w:sz w:val="22"/>
                <w:szCs w:val="22"/>
                <w:lang w:val="sr-Latn-ME"/>
              </w:rPr>
              <w:t>Asimptomatska bakteriurija u trudnoći</w:t>
            </w:r>
          </w:p>
        </w:tc>
        <w:tc>
          <w:tcPr>
            <w:tcW w:w="4287" w:type="dxa"/>
            <w:vMerge/>
            <w:shd w:val="clear" w:color="auto" w:fill="auto"/>
          </w:tcPr>
          <w:p w14:paraId="45825AEA" w14:textId="77777777" w:rsidR="00BD2777" w:rsidRPr="00146E1D" w:rsidRDefault="00BD2777" w:rsidP="00BD2777">
            <w:pPr>
              <w:tabs>
                <w:tab w:val="left" w:pos="540"/>
                <w:tab w:val="left" w:pos="569"/>
              </w:tabs>
              <w:jc w:val="both"/>
              <w:rPr>
                <w:bCs/>
                <w:i/>
                <w:iCs/>
                <w:sz w:val="22"/>
                <w:szCs w:val="22"/>
                <w:lang w:val="sr-Latn-ME"/>
              </w:rPr>
            </w:pPr>
          </w:p>
        </w:tc>
      </w:tr>
      <w:tr w:rsidR="00BD2777" w:rsidRPr="00146E1D" w14:paraId="5F2F7295" w14:textId="77777777" w:rsidTr="00BD2777">
        <w:tc>
          <w:tcPr>
            <w:tcW w:w="4978" w:type="dxa"/>
            <w:shd w:val="clear" w:color="auto" w:fill="auto"/>
          </w:tcPr>
          <w:p w14:paraId="0C4497B7"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Akutni pijelonefritis</w:t>
            </w:r>
          </w:p>
        </w:tc>
        <w:tc>
          <w:tcPr>
            <w:tcW w:w="4287" w:type="dxa"/>
            <w:vMerge/>
            <w:shd w:val="clear" w:color="auto" w:fill="auto"/>
          </w:tcPr>
          <w:p w14:paraId="3E7D122F" w14:textId="77777777" w:rsidR="00BD2777" w:rsidRPr="00146E1D" w:rsidRDefault="00BD2777" w:rsidP="00BD2777">
            <w:pPr>
              <w:tabs>
                <w:tab w:val="left" w:pos="540"/>
                <w:tab w:val="left" w:pos="569"/>
              </w:tabs>
              <w:jc w:val="both"/>
              <w:rPr>
                <w:bCs/>
                <w:i/>
                <w:iCs/>
                <w:sz w:val="22"/>
                <w:szCs w:val="22"/>
                <w:lang w:val="sr-Latn-ME"/>
              </w:rPr>
            </w:pPr>
          </w:p>
        </w:tc>
      </w:tr>
      <w:tr w:rsidR="00BD2777" w:rsidRPr="00146E1D" w14:paraId="453A901B" w14:textId="77777777" w:rsidTr="00BD2777">
        <w:tc>
          <w:tcPr>
            <w:tcW w:w="4978" w:type="dxa"/>
            <w:shd w:val="clear" w:color="auto" w:fill="auto"/>
          </w:tcPr>
          <w:p w14:paraId="3A4BB258"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Dentalni apscesi sa celulitisom koji se širi</w:t>
            </w:r>
          </w:p>
        </w:tc>
        <w:tc>
          <w:tcPr>
            <w:tcW w:w="4287" w:type="dxa"/>
            <w:vMerge/>
            <w:shd w:val="clear" w:color="auto" w:fill="auto"/>
          </w:tcPr>
          <w:p w14:paraId="0505A93F" w14:textId="77777777" w:rsidR="00BD2777" w:rsidRPr="00146E1D" w:rsidRDefault="00BD2777" w:rsidP="00BD2777">
            <w:pPr>
              <w:tabs>
                <w:tab w:val="left" w:pos="540"/>
                <w:tab w:val="left" w:pos="569"/>
              </w:tabs>
              <w:jc w:val="both"/>
              <w:rPr>
                <w:bCs/>
                <w:i/>
                <w:iCs/>
                <w:sz w:val="22"/>
                <w:szCs w:val="22"/>
                <w:lang w:val="sr-Latn-ME"/>
              </w:rPr>
            </w:pPr>
          </w:p>
        </w:tc>
      </w:tr>
      <w:tr w:rsidR="00BD2777" w:rsidRPr="00146E1D" w14:paraId="281DC4BE" w14:textId="77777777" w:rsidTr="00BD2777">
        <w:tc>
          <w:tcPr>
            <w:tcW w:w="4978" w:type="dxa"/>
            <w:shd w:val="clear" w:color="auto" w:fill="auto"/>
          </w:tcPr>
          <w:p w14:paraId="72B73AD1"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Akutni cistitis</w:t>
            </w:r>
          </w:p>
        </w:tc>
        <w:tc>
          <w:tcPr>
            <w:tcW w:w="4287" w:type="dxa"/>
            <w:vMerge/>
            <w:shd w:val="clear" w:color="auto" w:fill="auto"/>
          </w:tcPr>
          <w:p w14:paraId="7A584A0D" w14:textId="77777777" w:rsidR="00BD2777" w:rsidRPr="00146E1D" w:rsidRDefault="00BD2777" w:rsidP="00BD2777">
            <w:pPr>
              <w:tabs>
                <w:tab w:val="left" w:pos="540"/>
                <w:tab w:val="left" w:pos="569"/>
              </w:tabs>
              <w:jc w:val="both"/>
              <w:rPr>
                <w:bCs/>
                <w:i/>
                <w:iCs/>
                <w:sz w:val="22"/>
                <w:szCs w:val="22"/>
                <w:lang w:val="sr-Latn-ME"/>
              </w:rPr>
            </w:pPr>
          </w:p>
        </w:tc>
      </w:tr>
      <w:tr w:rsidR="00BD2777" w:rsidRPr="00146E1D" w14:paraId="3DC284EF" w14:textId="77777777" w:rsidTr="00BD2777">
        <w:tc>
          <w:tcPr>
            <w:tcW w:w="4978" w:type="dxa"/>
            <w:tcBorders>
              <w:top w:val="outset" w:sz="6" w:space="0" w:color="auto"/>
              <w:left w:val="outset" w:sz="6" w:space="0" w:color="auto"/>
              <w:bottom w:val="outset" w:sz="6" w:space="0" w:color="auto"/>
              <w:right w:val="outset" w:sz="6" w:space="0" w:color="auto"/>
            </w:tcBorders>
          </w:tcPr>
          <w:p w14:paraId="191175C8"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Akutni otitis media</w:t>
            </w:r>
          </w:p>
        </w:tc>
        <w:tc>
          <w:tcPr>
            <w:tcW w:w="4287" w:type="dxa"/>
            <w:vMerge w:val="restart"/>
            <w:tcBorders>
              <w:top w:val="outset" w:sz="6" w:space="0" w:color="auto"/>
              <w:left w:val="outset" w:sz="6" w:space="0" w:color="auto"/>
              <w:bottom w:val="outset" w:sz="6" w:space="0" w:color="auto"/>
              <w:right w:val="outset" w:sz="6" w:space="0" w:color="auto"/>
            </w:tcBorders>
          </w:tcPr>
          <w:p w14:paraId="4DE03B71" w14:textId="77777777" w:rsidR="00BD2777" w:rsidRPr="00146E1D" w:rsidRDefault="00BD2777" w:rsidP="00BD2777">
            <w:pPr>
              <w:tabs>
                <w:tab w:val="left" w:pos="540"/>
                <w:tab w:val="left" w:pos="569"/>
              </w:tabs>
              <w:jc w:val="both"/>
              <w:rPr>
                <w:bCs/>
                <w:sz w:val="22"/>
                <w:szCs w:val="22"/>
                <w:lang w:val="sr-Latn-ME"/>
              </w:rPr>
            </w:pPr>
          </w:p>
          <w:p w14:paraId="2E554A53"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500mg svakih 8 sati, 750mg do 1g svakih 12 sati</w:t>
            </w:r>
          </w:p>
          <w:p w14:paraId="191117B0"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Za ozbiljne infekcije 750mg do 1g svakih 8 sati, tokom 10 dana</w:t>
            </w:r>
          </w:p>
          <w:p w14:paraId="3FC683FE" w14:textId="77777777" w:rsidR="00BD2777" w:rsidRPr="00146E1D" w:rsidRDefault="00BD2777" w:rsidP="00BD2777">
            <w:pPr>
              <w:tabs>
                <w:tab w:val="left" w:pos="540"/>
                <w:tab w:val="left" w:pos="569"/>
              </w:tabs>
              <w:jc w:val="both"/>
              <w:rPr>
                <w:bCs/>
                <w:sz w:val="22"/>
                <w:szCs w:val="22"/>
                <w:lang w:val="sr-Latn-ME"/>
              </w:rPr>
            </w:pPr>
          </w:p>
        </w:tc>
      </w:tr>
      <w:tr w:rsidR="00BD2777" w:rsidRPr="00146E1D" w14:paraId="6EF36381" w14:textId="77777777" w:rsidTr="00BD2777">
        <w:tc>
          <w:tcPr>
            <w:tcW w:w="4978" w:type="dxa"/>
            <w:tcBorders>
              <w:top w:val="outset" w:sz="6" w:space="0" w:color="auto"/>
              <w:left w:val="outset" w:sz="6" w:space="0" w:color="auto"/>
              <w:bottom w:val="outset" w:sz="6" w:space="0" w:color="auto"/>
              <w:right w:val="outset" w:sz="6" w:space="0" w:color="auto"/>
            </w:tcBorders>
          </w:tcPr>
          <w:p w14:paraId="6A72A09C"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Akutna streptokokna upala krajnika i faringitis</w:t>
            </w:r>
          </w:p>
        </w:tc>
        <w:tc>
          <w:tcPr>
            <w:tcW w:w="4287" w:type="dxa"/>
            <w:vMerge/>
            <w:tcBorders>
              <w:top w:val="outset" w:sz="6" w:space="0" w:color="auto"/>
              <w:left w:val="outset" w:sz="6" w:space="0" w:color="auto"/>
              <w:bottom w:val="outset" w:sz="6" w:space="0" w:color="auto"/>
              <w:right w:val="outset" w:sz="6" w:space="0" w:color="auto"/>
            </w:tcBorders>
          </w:tcPr>
          <w:p w14:paraId="4A886E11" w14:textId="77777777" w:rsidR="00BD2777" w:rsidRPr="00146E1D" w:rsidRDefault="00BD2777" w:rsidP="00BD2777">
            <w:pPr>
              <w:tabs>
                <w:tab w:val="left" w:pos="540"/>
                <w:tab w:val="left" w:pos="569"/>
              </w:tabs>
              <w:jc w:val="both"/>
              <w:rPr>
                <w:bCs/>
                <w:i/>
                <w:iCs/>
                <w:sz w:val="22"/>
                <w:szCs w:val="22"/>
                <w:lang w:val="sr-Latn-ME"/>
              </w:rPr>
            </w:pPr>
          </w:p>
        </w:tc>
      </w:tr>
      <w:tr w:rsidR="00BD2777" w:rsidRPr="00146E1D" w14:paraId="71F23BB2" w14:textId="77777777" w:rsidTr="00BD2777">
        <w:tc>
          <w:tcPr>
            <w:tcW w:w="4978" w:type="dxa"/>
            <w:tcBorders>
              <w:top w:val="outset" w:sz="6" w:space="0" w:color="auto"/>
              <w:left w:val="outset" w:sz="6" w:space="0" w:color="auto"/>
              <w:bottom w:val="outset" w:sz="6" w:space="0" w:color="auto"/>
              <w:right w:val="outset" w:sz="6" w:space="0" w:color="auto"/>
            </w:tcBorders>
          </w:tcPr>
          <w:p w14:paraId="0A3D4A32"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Akutne egzarcerbacije hroničnog bronhitisa</w:t>
            </w:r>
          </w:p>
        </w:tc>
        <w:tc>
          <w:tcPr>
            <w:tcW w:w="4287" w:type="dxa"/>
            <w:vMerge/>
            <w:tcBorders>
              <w:top w:val="outset" w:sz="6" w:space="0" w:color="auto"/>
              <w:left w:val="outset" w:sz="6" w:space="0" w:color="auto"/>
              <w:bottom w:val="outset" w:sz="6" w:space="0" w:color="auto"/>
              <w:right w:val="outset" w:sz="6" w:space="0" w:color="auto"/>
            </w:tcBorders>
          </w:tcPr>
          <w:p w14:paraId="6C541D3A" w14:textId="77777777" w:rsidR="00BD2777" w:rsidRPr="00146E1D" w:rsidRDefault="00BD2777" w:rsidP="00BD2777">
            <w:pPr>
              <w:tabs>
                <w:tab w:val="left" w:pos="540"/>
                <w:tab w:val="left" w:pos="569"/>
              </w:tabs>
              <w:jc w:val="both"/>
              <w:rPr>
                <w:bCs/>
                <w:i/>
                <w:iCs/>
                <w:sz w:val="22"/>
                <w:szCs w:val="22"/>
                <w:lang w:val="sr-Latn-ME"/>
              </w:rPr>
            </w:pPr>
          </w:p>
        </w:tc>
      </w:tr>
      <w:tr w:rsidR="00BD2777" w:rsidRPr="00146E1D" w14:paraId="385AB68C" w14:textId="77777777" w:rsidTr="00BD2777">
        <w:tc>
          <w:tcPr>
            <w:tcW w:w="4978" w:type="dxa"/>
            <w:tcBorders>
              <w:top w:val="outset" w:sz="6" w:space="0" w:color="auto"/>
              <w:left w:val="outset" w:sz="6" w:space="0" w:color="auto"/>
              <w:bottom w:val="outset" w:sz="6" w:space="0" w:color="auto"/>
              <w:right w:val="outset" w:sz="6" w:space="0" w:color="auto"/>
            </w:tcBorders>
          </w:tcPr>
          <w:p w14:paraId="74E8FECB"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Vanbolnička pneumonija</w:t>
            </w:r>
          </w:p>
        </w:tc>
        <w:tc>
          <w:tcPr>
            <w:tcW w:w="4287" w:type="dxa"/>
            <w:tcBorders>
              <w:top w:val="outset" w:sz="6" w:space="0" w:color="auto"/>
              <w:left w:val="outset" w:sz="6" w:space="0" w:color="auto"/>
              <w:bottom w:val="outset" w:sz="6" w:space="0" w:color="auto"/>
              <w:right w:val="outset" w:sz="6" w:space="0" w:color="auto"/>
            </w:tcBorders>
          </w:tcPr>
          <w:p w14:paraId="29839793"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500mg do 1g svakih 8 sati</w:t>
            </w:r>
          </w:p>
        </w:tc>
      </w:tr>
      <w:tr w:rsidR="00BD2777" w:rsidRPr="00146E1D" w14:paraId="67758966" w14:textId="77777777" w:rsidTr="00BD2777">
        <w:tc>
          <w:tcPr>
            <w:tcW w:w="4978" w:type="dxa"/>
            <w:tcBorders>
              <w:top w:val="outset" w:sz="6" w:space="0" w:color="auto"/>
              <w:left w:val="outset" w:sz="6" w:space="0" w:color="auto"/>
              <w:bottom w:val="outset" w:sz="6" w:space="0" w:color="auto"/>
              <w:right w:val="outset" w:sz="6" w:space="0" w:color="auto"/>
            </w:tcBorders>
          </w:tcPr>
          <w:p w14:paraId="0B19F207"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Tifoidna i paratifoidna groznica</w:t>
            </w:r>
          </w:p>
        </w:tc>
        <w:tc>
          <w:tcPr>
            <w:tcW w:w="4287" w:type="dxa"/>
            <w:tcBorders>
              <w:top w:val="outset" w:sz="6" w:space="0" w:color="auto"/>
              <w:left w:val="outset" w:sz="6" w:space="0" w:color="auto"/>
              <w:bottom w:val="outset" w:sz="6" w:space="0" w:color="auto"/>
              <w:right w:val="outset" w:sz="6" w:space="0" w:color="auto"/>
            </w:tcBorders>
          </w:tcPr>
          <w:p w14:paraId="7D66AFDC"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500mg do 2g svakih 8 sati</w:t>
            </w:r>
          </w:p>
        </w:tc>
      </w:tr>
      <w:tr w:rsidR="00BD2777" w:rsidRPr="00146E1D" w14:paraId="0FAEBE91" w14:textId="77777777" w:rsidTr="00BD2777">
        <w:tc>
          <w:tcPr>
            <w:tcW w:w="4978" w:type="dxa"/>
            <w:tcBorders>
              <w:top w:val="outset" w:sz="6" w:space="0" w:color="auto"/>
              <w:left w:val="outset" w:sz="6" w:space="0" w:color="auto"/>
              <w:bottom w:val="outset" w:sz="6" w:space="0" w:color="auto"/>
              <w:right w:val="outset" w:sz="6" w:space="0" w:color="auto"/>
            </w:tcBorders>
          </w:tcPr>
          <w:p w14:paraId="2324FF46"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Infekcije proteza zglobova</w:t>
            </w:r>
          </w:p>
        </w:tc>
        <w:tc>
          <w:tcPr>
            <w:tcW w:w="4287" w:type="dxa"/>
            <w:tcBorders>
              <w:top w:val="outset" w:sz="6" w:space="0" w:color="auto"/>
              <w:left w:val="outset" w:sz="6" w:space="0" w:color="auto"/>
              <w:bottom w:val="outset" w:sz="6" w:space="0" w:color="auto"/>
              <w:right w:val="outset" w:sz="6" w:space="0" w:color="auto"/>
            </w:tcBorders>
          </w:tcPr>
          <w:p w14:paraId="5D61E583"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500mg do 1 g svakih 8 sati</w:t>
            </w:r>
          </w:p>
        </w:tc>
      </w:tr>
      <w:tr w:rsidR="00BD2777" w:rsidRPr="00146E1D" w14:paraId="001A5AD3" w14:textId="77777777" w:rsidTr="00BD2777">
        <w:tc>
          <w:tcPr>
            <w:tcW w:w="4978" w:type="dxa"/>
            <w:tcBorders>
              <w:top w:val="outset" w:sz="6" w:space="0" w:color="auto"/>
              <w:left w:val="outset" w:sz="6" w:space="0" w:color="auto"/>
              <w:bottom w:val="outset" w:sz="6" w:space="0" w:color="auto"/>
              <w:right w:val="outset" w:sz="6" w:space="0" w:color="auto"/>
            </w:tcBorders>
          </w:tcPr>
          <w:p w14:paraId="3DD16A56"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Profilaksa endokarditisa</w:t>
            </w:r>
          </w:p>
        </w:tc>
        <w:tc>
          <w:tcPr>
            <w:tcW w:w="4287" w:type="dxa"/>
            <w:tcBorders>
              <w:top w:val="outset" w:sz="6" w:space="0" w:color="auto"/>
              <w:left w:val="outset" w:sz="6" w:space="0" w:color="auto"/>
              <w:bottom w:val="outset" w:sz="6" w:space="0" w:color="auto"/>
              <w:right w:val="outset" w:sz="6" w:space="0" w:color="auto"/>
            </w:tcBorders>
          </w:tcPr>
          <w:p w14:paraId="25E93EC9"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2g oralno, pojedinačna doza 30 do 60 minuta prije hirurške procedure</w:t>
            </w:r>
          </w:p>
        </w:tc>
      </w:tr>
      <w:tr w:rsidR="00BD2777" w:rsidRPr="00146E1D" w14:paraId="36BEF2BC" w14:textId="77777777" w:rsidTr="00BD2777">
        <w:tc>
          <w:tcPr>
            <w:tcW w:w="4978" w:type="dxa"/>
            <w:tcBorders>
              <w:top w:val="outset" w:sz="6" w:space="0" w:color="auto"/>
              <w:left w:val="outset" w:sz="6" w:space="0" w:color="auto"/>
              <w:bottom w:val="outset" w:sz="6" w:space="0" w:color="auto"/>
              <w:right w:val="outset" w:sz="6" w:space="0" w:color="auto"/>
            </w:tcBorders>
          </w:tcPr>
          <w:p w14:paraId="0E1AEDCE"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 xml:space="preserve">Eradikacija </w:t>
            </w:r>
            <w:r w:rsidRPr="00146E1D">
              <w:rPr>
                <w:bCs/>
                <w:i/>
                <w:sz w:val="22"/>
                <w:szCs w:val="22"/>
                <w:lang w:val="sr-Latn-ME"/>
              </w:rPr>
              <w:t>Helicobacter pylori</w:t>
            </w:r>
            <w:r w:rsidRPr="00146E1D">
              <w:rPr>
                <w:bCs/>
                <w:sz w:val="22"/>
                <w:szCs w:val="22"/>
                <w:lang w:val="sr-Latn-ME"/>
              </w:rPr>
              <w:t xml:space="preserve"> </w:t>
            </w:r>
          </w:p>
        </w:tc>
        <w:tc>
          <w:tcPr>
            <w:tcW w:w="4287" w:type="dxa"/>
            <w:tcBorders>
              <w:top w:val="outset" w:sz="6" w:space="0" w:color="auto"/>
              <w:left w:val="outset" w:sz="6" w:space="0" w:color="auto"/>
              <w:bottom w:val="outset" w:sz="6" w:space="0" w:color="auto"/>
              <w:right w:val="outset" w:sz="6" w:space="0" w:color="auto"/>
            </w:tcBorders>
          </w:tcPr>
          <w:p w14:paraId="3A219E34"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750mg do 1g dva puta dnevno u kombinaciji sa inhibitorom protonske pumpe (npr. omeprazol, lansoprazol) i drugim antibiotikom (npr. klaritromicin, metronidazol) tokom 7 dana</w:t>
            </w:r>
          </w:p>
        </w:tc>
      </w:tr>
      <w:tr w:rsidR="00BD2777" w:rsidRPr="00146E1D" w14:paraId="029AF680" w14:textId="77777777" w:rsidTr="00BD2777">
        <w:tc>
          <w:tcPr>
            <w:tcW w:w="4978" w:type="dxa"/>
            <w:tcBorders>
              <w:top w:val="outset" w:sz="6" w:space="0" w:color="auto"/>
              <w:left w:val="outset" w:sz="6" w:space="0" w:color="auto"/>
              <w:bottom w:val="outset" w:sz="6" w:space="0" w:color="auto"/>
              <w:right w:val="outset" w:sz="6" w:space="0" w:color="auto"/>
            </w:tcBorders>
          </w:tcPr>
          <w:p w14:paraId="5672EB0A"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Lajmska bolesti (pogledati dio 4.4.)</w:t>
            </w:r>
          </w:p>
        </w:tc>
        <w:tc>
          <w:tcPr>
            <w:tcW w:w="4287" w:type="dxa"/>
            <w:tcBorders>
              <w:top w:val="outset" w:sz="6" w:space="0" w:color="auto"/>
              <w:left w:val="outset" w:sz="6" w:space="0" w:color="auto"/>
              <w:bottom w:val="outset" w:sz="6" w:space="0" w:color="auto"/>
              <w:right w:val="outset" w:sz="6" w:space="0" w:color="auto"/>
            </w:tcBorders>
          </w:tcPr>
          <w:p w14:paraId="11AFC92F"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Rani stadijum: 500mg do 1 g svakih 8 sati do maksimalno 4g dnevno u podijeljenim dozama, tokom 14 dana (10 do 21 dan)</w:t>
            </w:r>
          </w:p>
          <w:p w14:paraId="1FC5CECB"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Kasni stadij (sistemske infekcije): 500mg do 2g svakih 8 sati, do maksimalno 6g dnevno u podijeljenim dozama tokom 10 do 30 dana</w:t>
            </w:r>
          </w:p>
        </w:tc>
      </w:tr>
      <w:tr w:rsidR="00BD2777" w:rsidRPr="00146E1D" w14:paraId="2DBE33C6" w14:textId="77777777" w:rsidTr="00BD2777">
        <w:tc>
          <w:tcPr>
            <w:tcW w:w="9265" w:type="dxa"/>
            <w:gridSpan w:val="2"/>
            <w:tcBorders>
              <w:top w:val="outset" w:sz="6" w:space="0" w:color="auto"/>
              <w:left w:val="outset" w:sz="6" w:space="0" w:color="auto"/>
              <w:bottom w:val="outset" w:sz="6" w:space="0" w:color="auto"/>
            </w:tcBorders>
          </w:tcPr>
          <w:p w14:paraId="0DEF3B2F" w14:textId="77777777" w:rsidR="00BD2777" w:rsidRPr="00146E1D" w:rsidRDefault="00BD2777" w:rsidP="00BD2777">
            <w:pPr>
              <w:tabs>
                <w:tab w:val="left" w:pos="540"/>
                <w:tab w:val="left" w:pos="569"/>
              </w:tabs>
              <w:jc w:val="both"/>
              <w:rPr>
                <w:bCs/>
                <w:i/>
                <w:iCs/>
                <w:sz w:val="22"/>
                <w:szCs w:val="22"/>
                <w:lang w:val="sr-Latn-ME"/>
              </w:rPr>
            </w:pPr>
            <w:r w:rsidRPr="00146E1D">
              <w:rPr>
                <w:bCs/>
                <w:sz w:val="22"/>
                <w:szCs w:val="22"/>
                <w:lang w:val="sr-Latn-ME"/>
              </w:rPr>
              <w:t>* Potrebno je uzeti u obzir zvanične terapijske vodiče za svaku indikaciju.</w:t>
            </w:r>
          </w:p>
        </w:tc>
      </w:tr>
    </w:tbl>
    <w:p w14:paraId="53801116" w14:textId="77777777" w:rsidR="00BD2777" w:rsidRPr="00146E1D" w:rsidRDefault="00BD2777" w:rsidP="00BD2777">
      <w:pPr>
        <w:tabs>
          <w:tab w:val="left" w:pos="540"/>
          <w:tab w:val="left" w:pos="569"/>
        </w:tabs>
        <w:jc w:val="both"/>
        <w:rPr>
          <w:bCs/>
          <w:sz w:val="22"/>
          <w:szCs w:val="22"/>
          <w:lang w:val="sr-Latn-ME"/>
        </w:rPr>
      </w:pPr>
    </w:p>
    <w:p w14:paraId="7C304DCC" w14:textId="77777777" w:rsidR="00BD2777" w:rsidRPr="00146E1D" w:rsidRDefault="00BD2777" w:rsidP="00BD2777">
      <w:pPr>
        <w:tabs>
          <w:tab w:val="left" w:pos="540"/>
          <w:tab w:val="left" w:pos="569"/>
        </w:tabs>
        <w:jc w:val="both"/>
        <w:rPr>
          <w:b/>
          <w:sz w:val="22"/>
          <w:szCs w:val="22"/>
          <w:u w:val="single"/>
          <w:lang w:val="sr-Latn-ME"/>
        </w:rPr>
      </w:pPr>
      <w:r w:rsidRPr="00146E1D">
        <w:rPr>
          <w:b/>
          <w:sz w:val="22"/>
          <w:szCs w:val="22"/>
          <w:u w:val="single"/>
          <w:lang w:val="sr-Latn-ME"/>
        </w:rPr>
        <w:t>Djeca &lt; 40 kg</w:t>
      </w:r>
    </w:p>
    <w:p w14:paraId="0675CBF0" w14:textId="77777777"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 xml:space="preserve">Djeca mogu biti liječena kapsulama lijeka MOXILEN ili lijekom u obliku praška za oralnu suspenziju.                                                                                                                                                    Za djecu mlađu od šest mjeseci preporučuje se primjena amoksicilina u obliku praška za oralnu suspenzije.                                               </w:t>
      </w:r>
    </w:p>
    <w:p w14:paraId="4CC5D43C" w14:textId="0FA34AB5" w:rsidR="00BD2777" w:rsidRPr="00146E1D" w:rsidRDefault="00BD2777" w:rsidP="00BD2777">
      <w:pPr>
        <w:tabs>
          <w:tab w:val="left" w:pos="540"/>
          <w:tab w:val="left" w:pos="569"/>
        </w:tabs>
        <w:jc w:val="both"/>
        <w:rPr>
          <w:bCs/>
          <w:sz w:val="22"/>
          <w:szCs w:val="22"/>
          <w:lang w:val="sr-Latn-ME"/>
        </w:rPr>
      </w:pPr>
      <w:r w:rsidRPr="00146E1D">
        <w:rPr>
          <w:bCs/>
          <w:sz w:val="22"/>
          <w:szCs w:val="22"/>
          <w:lang w:val="sr-Latn-ME"/>
        </w:rPr>
        <w:t>Djeci tjelesne mase 40 kg ili više treba propisati doziranje kao kod odraslih.</w:t>
      </w:r>
    </w:p>
    <w:p w14:paraId="77C2B4C1" w14:textId="77777777" w:rsidR="00BD2777" w:rsidRPr="00146E1D" w:rsidRDefault="00BD2777" w:rsidP="00480FB1">
      <w:pPr>
        <w:tabs>
          <w:tab w:val="left" w:pos="540"/>
          <w:tab w:val="left" w:pos="569"/>
        </w:tabs>
        <w:rPr>
          <w:bCs/>
          <w:sz w:val="22"/>
          <w:szCs w:val="22"/>
          <w:lang w:val="sr-Latn-ME"/>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284"/>
      </w:tblGrid>
      <w:tr w:rsidR="00BD2777" w:rsidRPr="00146E1D" w14:paraId="344F0685" w14:textId="77777777" w:rsidTr="00BD2777">
        <w:tc>
          <w:tcPr>
            <w:tcW w:w="4978" w:type="dxa"/>
            <w:tcBorders>
              <w:top w:val="outset" w:sz="6" w:space="0" w:color="auto"/>
              <w:left w:val="outset" w:sz="6" w:space="0" w:color="auto"/>
              <w:bottom w:val="outset" w:sz="6" w:space="0" w:color="auto"/>
              <w:right w:val="outset" w:sz="6" w:space="0" w:color="auto"/>
            </w:tcBorders>
            <w:shd w:val="clear" w:color="auto" w:fill="auto"/>
          </w:tcPr>
          <w:p w14:paraId="3FF4510F"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Indikacije+</w:t>
            </w:r>
          </w:p>
        </w:tc>
        <w:tc>
          <w:tcPr>
            <w:tcW w:w="4284" w:type="dxa"/>
            <w:tcBorders>
              <w:top w:val="outset" w:sz="6" w:space="0" w:color="auto"/>
              <w:left w:val="outset" w:sz="6" w:space="0" w:color="auto"/>
              <w:bottom w:val="outset" w:sz="6" w:space="0" w:color="auto"/>
              <w:right w:val="outset" w:sz="6" w:space="0" w:color="auto"/>
            </w:tcBorders>
            <w:shd w:val="clear" w:color="auto" w:fill="auto"/>
          </w:tcPr>
          <w:p w14:paraId="1AD68F95"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Doza+</w:t>
            </w:r>
          </w:p>
        </w:tc>
      </w:tr>
      <w:tr w:rsidR="00BD2777" w:rsidRPr="00146E1D" w14:paraId="6DA808DD" w14:textId="77777777" w:rsidTr="00BD2777">
        <w:tc>
          <w:tcPr>
            <w:tcW w:w="4978" w:type="dxa"/>
            <w:tcBorders>
              <w:top w:val="outset" w:sz="6" w:space="0" w:color="auto"/>
              <w:left w:val="outset" w:sz="6" w:space="0" w:color="auto"/>
              <w:bottom w:val="outset" w:sz="6" w:space="0" w:color="auto"/>
              <w:right w:val="outset" w:sz="6" w:space="0" w:color="auto"/>
            </w:tcBorders>
            <w:shd w:val="clear" w:color="auto" w:fill="auto"/>
          </w:tcPr>
          <w:p w14:paraId="56B9E96B"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Akutni bakterijski sinuzitis</w:t>
            </w:r>
          </w:p>
        </w:tc>
        <w:tc>
          <w:tcPr>
            <w:tcW w:w="4284" w:type="dxa"/>
            <w:vMerge w:val="restart"/>
            <w:shd w:val="clear" w:color="auto" w:fill="auto"/>
          </w:tcPr>
          <w:p w14:paraId="353C8431"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20 do 90 mg/kg/dan u podijeljenim dozama*</w:t>
            </w:r>
          </w:p>
        </w:tc>
      </w:tr>
      <w:tr w:rsidR="00BD2777" w:rsidRPr="00146E1D" w14:paraId="1B9789AF" w14:textId="77777777" w:rsidTr="00BD2777">
        <w:tc>
          <w:tcPr>
            <w:tcW w:w="4978" w:type="dxa"/>
            <w:tcBorders>
              <w:top w:val="outset" w:sz="6" w:space="0" w:color="auto"/>
              <w:left w:val="outset" w:sz="6" w:space="0" w:color="auto"/>
              <w:bottom w:val="outset" w:sz="6" w:space="0" w:color="auto"/>
              <w:right w:val="outset" w:sz="6" w:space="0" w:color="auto"/>
            </w:tcBorders>
            <w:shd w:val="clear" w:color="auto" w:fill="auto"/>
          </w:tcPr>
          <w:p w14:paraId="626907E9"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Akutni otitis media</w:t>
            </w:r>
          </w:p>
        </w:tc>
        <w:tc>
          <w:tcPr>
            <w:tcW w:w="4284" w:type="dxa"/>
            <w:vMerge/>
            <w:shd w:val="clear" w:color="auto" w:fill="auto"/>
          </w:tcPr>
          <w:p w14:paraId="726158C6" w14:textId="77777777" w:rsidR="00BD2777" w:rsidRPr="00146E1D" w:rsidRDefault="00BD2777" w:rsidP="00BD2777">
            <w:pPr>
              <w:tabs>
                <w:tab w:val="left" w:pos="540"/>
                <w:tab w:val="left" w:pos="569"/>
              </w:tabs>
              <w:rPr>
                <w:bCs/>
                <w:sz w:val="22"/>
                <w:szCs w:val="22"/>
                <w:lang w:val="sr-Latn-ME"/>
              </w:rPr>
            </w:pPr>
          </w:p>
        </w:tc>
      </w:tr>
      <w:tr w:rsidR="00BD2777" w:rsidRPr="00146E1D" w14:paraId="08B63C79" w14:textId="77777777" w:rsidTr="00BD2777">
        <w:tc>
          <w:tcPr>
            <w:tcW w:w="4978" w:type="dxa"/>
            <w:tcBorders>
              <w:top w:val="outset" w:sz="6" w:space="0" w:color="auto"/>
              <w:left w:val="outset" w:sz="6" w:space="0" w:color="auto"/>
              <w:bottom w:val="outset" w:sz="6" w:space="0" w:color="auto"/>
              <w:right w:val="outset" w:sz="6" w:space="0" w:color="auto"/>
            </w:tcBorders>
            <w:shd w:val="clear" w:color="auto" w:fill="auto"/>
          </w:tcPr>
          <w:p w14:paraId="1F89CBD4"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Vanbolnička pneumonija</w:t>
            </w:r>
          </w:p>
        </w:tc>
        <w:tc>
          <w:tcPr>
            <w:tcW w:w="4284" w:type="dxa"/>
            <w:vMerge/>
            <w:shd w:val="clear" w:color="auto" w:fill="auto"/>
          </w:tcPr>
          <w:p w14:paraId="045D41E9" w14:textId="77777777" w:rsidR="00BD2777" w:rsidRPr="00146E1D" w:rsidRDefault="00BD2777" w:rsidP="00BD2777">
            <w:pPr>
              <w:tabs>
                <w:tab w:val="left" w:pos="540"/>
                <w:tab w:val="left" w:pos="569"/>
              </w:tabs>
              <w:rPr>
                <w:bCs/>
                <w:sz w:val="22"/>
                <w:szCs w:val="22"/>
                <w:lang w:val="sr-Latn-ME"/>
              </w:rPr>
            </w:pPr>
          </w:p>
        </w:tc>
      </w:tr>
      <w:tr w:rsidR="00BD2777" w:rsidRPr="00146E1D" w14:paraId="49D73EDB" w14:textId="77777777" w:rsidTr="00BD2777">
        <w:tc>
          <w:tcPr>
            <w:tcW w:w="4978" w:type="dxa"/>
            <w:tcBorders>
              <w:top w:val="outset" w:sz="6" w:space="0" w:color="auto"/>
              <w:left w:val="outset" w:sz="6" w:space="0" w:color="auto"/>
              <w:bottom w:val="outset" w:sz="6" w:space="0" w:color="auto"/>
              <w:right w:val="outset" w:sz="6" w:space="0" w:color="auto"/>
            </w:tcBorders>
            <w:shd w:val="clear" w:color="auto" w:fill="auto"/>
          </w:tcPr>
          <w:p w14:paraId="523AA39B"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Akutni cistitis</w:t>
            </w:r>
          </w:p>
        </w:tc>
        <w:tc>
          <w:tcPr>
            <w:tcW w:w="4284" w:type="dxa"/>
            <w:vMerge/>
            <w:shd w:val="clear" w:color="auto" w:fill="auto"/>
          </w:tcPr>
          <w:p w14:paraId="2EA34D3F" w14:textId="77777777" w:rsidR="00BD2777" w:rsidRPr="00146E1D" w:rsidRDefault="00BD2777" w:rsidP="00BD2777">
            <w:pPr>
              <w:tabs>
                <w:tab w:val="left" w:pos="540"/>
                <w:tab w:val="left" w:pos="569"/>
              </w:tabs>
              <w:rPr>
                <w:bCs/>
                <w:sz w:val="22"/>
                <w:szCs w:val="22"/>
                <w:lang w:val="sr-Latn-ME"/>
              </w:rPr>
            </w:pPr>
          </w:p>
        </w:tc>
      </w:tr>
      <w:tr w:rsidR="00BD2777" w:rsidRPr="00146E1D" w14:paraId="2838810E" w14:textId="77777777" w:rsidTr="00BD2777">
        <w:tc>
          <w:tcPr>
            <w:tcW w:w="4978" w:type="dxa"/>
            <w:tcBorders>
              <w:top w:val="outset" w:sz="6" w:space="0" w:color="auto"/>
              <w:left w:val="outset" w:sz="6" w:space="0" w:color="auto"/>
              <w:bottom w:val="outset" w:sz="6" w:space="0" w:color="auto"/>
              <w:right w:val="outset" w:sz="6" w:space="0" w:color="auto"/>
            </w:tcBorders>
            <w:shd w:val="clear" w:color="auto" w:fill="auto"/>
          </w:tcPr>
          <w:p w14:paraId="619330A6"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Akutni pijelonefritis</w:t>
            </w:r>
          </w:p>
        </w:tc>
        <w:tc>
          <w:tcPr>
            <w:tcW w:w="4284" w:type="dxa"/>
            <w:vMerge/>
            <w:shd w:val="clear" w:color="auto" w:fill="auto"/>
          </w:tcPr>
          <w:p w14:paraId="66BE2905" w14:textId="77777777" w:rsidR="00BD2777" w:rsidRPr="00146E1D" w:rsidRDefault="00BD2777" w:rsidP="00BD2777">
            <w:pPr>
              <w:tabs>
                <w:tab w:val="left" w:pos="540"/>
                <w:tab w:val="left" w:pos="569"/>
              </w:tabs>
              <w:rPr>
                <w:bCs/>
                <w:sz w:val="22"/>
                <w:szCs w:val="22"/>
                <w:lang w:val="sr-Latn-ME"/>
              </w:rPr>
            </w:pPr>
          </w:p>
        </w:tc>
      </w:tr>
      <w:tr w:rsidR="00BD2777" w:rsidRPr="00146E1D" w14:paraId="703CFB5E" w14:textId="77777777" w:rsidTr="00BD2777">
        <w:tc>
          <w:tcPr>
            <w:tcW w:w="4978" w:type="dxa"/>
            <w:tcBorders>
              <w:top w:val="outset" w:sz="6" w:space="0" w:color="auto"/>
              <w:left w:val="outset" w:sz="6" w:space="0" w:color="auto"/>
              <w:bottom w:val="outset" w:sz="6" w:space="0" w:color="auto"/>
              <w:right w:val="outset" w:sz="6" w:space="0" w:color="auto"/>
            </w:tcBorders>
            <w:shd w:val="clear" w:color="auto" w:fill="auto"/>
          </w:tcPr>
          <w:p w14:paraId="1ABBC091"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Dentalni apscesi sa celulitisom koji se širi</w:t>
            </w:r>
          </w:p>
        </w:tc>
        <w:tc>
          <w:tcPr>
            <w:tcW w:w="4284" w:type="dxa"/>
            <w:vMerge/>
            <w:shd w:val="clear" w:color="auto" w:fill="auto"/>
          </w:tcPr>
          <w:p w14:paraId="2FD74348" w14:textId="77777777" w:rsidR="00BD2777" w:rsidRPr="00146E1D" w:rsidRDefault="00BD2777" w:rsidP="00BD2777">
            <w:pPr>
              <w:tabs>
                <w:tab w:val="left" w:pos="540"/>
                <w:tab w:val="left" w:pos="569"/>
              </w:tabs>
              <w:rPr>
                <w:bCs/>
                <w:sz w:val="22"/>
                <w:szCs w:val="22"/>
                <w:lang w:val="sr-Latn-ME"/>
              </w:rPr>
            </w:pPr>
          </w:p>
        </w:tc>
      </w:tr>
      <w:tr w:rsidR="00BD2777" w:rsidRPr="00146E1D" w14:paraId="1022CB8B" w14:textId="77777777" w:rsidTr="00BD2777">
        <w:tc>
          <w:tcPr>
            <w:tcW w:w="4978" w:type="dxa"/>
            <w:shd w:val="clear" w:color="auto" w:fill="auto"/>
          </w:tcPr>
          <w:p w14:paraId="6E8439A9"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Akutni streptokokni tonzilitis i faringitis</w:t>
            </w:r>
          </w:p>
        </w:tc>
        <w:tc>
          <w:tcPr>
            <w:tcW w:w="4284" w:type="dxa"/>
            <w:shd w:val="clear" w:color="auto" w:fill="auto"/>
          </w:tcPr>
          <w:p w14:paraId="61A4F39D"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40 do 90 mg/kg/dan u podijeljenim dozama*</w:t>
            </w:r>
          </w:p>
        </w:tc>
      </w:tr>
      <w:tr w:rsidR="00BD2777" w:rsidRPr="00146E1D" w14:paraId="3986A37E" w14:textId="77777777" w:rsidTr="00BD2777">
        <w:tc>
          <w:tcPr>
            <w:tcW w:w="4978" w:type="dxa"/>
            <w:shd w:val="clear" w:color="auto" w:fill="auto"/>
          </w:tcPr>
          <w:p w14:paraId="21E7507D"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lastRenderedPageBreak/>
              <w:t>Tifoidna i paratifoidna groznica</w:t>
            </w:r>
          </w:p>
        </w:tc>
        <w:tc>
          <w:tcPr>
            <w:tcW w:w="4284" w:type="dxa"/>
            <w:shd w:val="clear" w:color="auto" w:fill="auto"/>
          </w:tcPr>
          <w:p w14:paraId="42079FB4"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100 mg/kg/dan u tri podijeljene doze</w:t>
            </w:r>
          </w:p>
        </w:tc>
      </w:tr>
      <w:tr w:rsidR="00BD2777" w:rsidRPr="00146E1D" w14:paraId="7990B6CA" w14:textId="77777777" w:rsidTr="00BD2777">
        <w:tc>
          <w:tcPr>
            <w:tcW w:w="4978" w:type="dxa"/>
            <w:shd w:val="clear" w:color="auto" w:fill="auto"/>
          </w:tcPr>
          <w:p w14:paraId="7D3AF036"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Profilaksa endokarditisa</w:t>
            </w:r>
          </w:p>
        </w:tc>
        <w:tc>
          <w:tcPr>
            <w:tcW w:w="4284" w:type="dxa"/>
            <w:shd w:val="clear" w:color="auto" w:fill="auto"/>
          </w:tcPr>
          <w:p w14:paraId="591E46D8"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50 mg/kg oralno, pojedinačna doza 30 do 60 minuta prije procedure</w:t>
            </w:r>
          </w:p>
        </w:tc>
      </w:tr>
      <w:tr w:rsidR="00BD2777" w:rsidRPr="00146E1D" w14:paraId="1CC21A9D" w14:textId="77777777" w:rsidTr="00BD2777">
        <w:tc>
          <w:tcPr>
            <w:tcW w:w="4978" w:type="dxa"/>
            <w:shd w:val="clear" w:color="auto" w:fill="auto"/>
          </w:tcPr>
          <w:p w14:paraId="3FC159EB"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Lajmska bolest (pogledati dio 4.4)</w:t>
            </w:r>
          </w:p>
        </w:tc>
        <w:tc>
          <w:tcPr>
            <w:tcW w:w="4284" w:type="dxa"/>
            <w:shd w:val="clear" w:color="auto" w:fill="auto"/>
          </w:tcPr>
          <w:p w14:paraId="77A373FE"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Rani stadijum: 25 do 50 mg/kg/dan u tri</w:t>
            </w:r>
          </w:p>
          <w:p w14:paraId="54A5DF7E"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podijeljene doze tokom 10 do 21 dan.</w:t>
            </w:r>
          </w:p>
          <w:p w14:paraId="7A7BC74D"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Kasni stadijum (sistemska manifestacija</w:t>
            </w:r>
          </w:p>
          <w:p w14:paraId="7999CFB4"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bolesti): 100 mg/kg/dan u tri podijeljene doze tokom 10 do 30 dana.</w:t>
            </w:r>
          </w:p>
        </w:tc>
      </w:tr>
      <w:tr w:rsidR="00BD2777" w:rsidRPr="00146E1D" w14:paraId="209D6255" w14:textId="77777777" w:rsidTr="00BD2777">
        <w:tc>
          <w:tcPr>
            <w:tcW w:w="9262" w:type="dxa"/>
            <w:gridSpan w:val="2"/>
            <w:shd w:val="clear" w:color="auto" w:fill="auto"/>
          </w:tcPr>
          <w:p w14:paraId="5D83B401"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+U obzir treba uzeti zvanične terapijske vodiče za svaku indikaciju                                                                                   *Dozni režim dva puta dnevno treba razmotriti samo kada je doza u gornjem opsegu.</w:t>
            </w:r>
          </w:p>
        </w:tc>
      </w:tr>
    </w:tbl>
    <w:p w14:paraId="268F9946" w14:textId="77777777" w:rsidR="00BD2777" w:rsidRPr="00146E1D" w:rsidRDefault="00BD2777" w:rsidP="00480FB1">
      <w:pPr>
        <w:tabs>
          <w:tab w:val="left" w:pos="540"/>
          <w:tab w:val="left" w:pos="569"/>
        </w:tabs>
        <w:rPr>
          <w:bCs/>
          <w:sz w:val="22"/>
          <w:szCs w:val="22"/>
          <w:lang w:val="sr-Latn-ME"/>
        </w:rPr>
      </w:pPr>
    </w:p>
    <w:p w14:paraId="04A22951" w14:textId="77777777" w:rsidR="00BD2777" w:rsidRPr="00146E1D" w:rsidRDefault="00BD2777" w:rsidP="00BD2777">
      <w:pPr>
        <w:tabs>
          <w:tab w:val="left" w:pos="540"/>
          <w:tab w:val="left" w:pos="569"/>
        </w:tabs>
        <w:rPr>
          <w:b/>
          <w:sz w:val="22"/>
          <w:szCs w:val="22"/>
          <w:lang w:val="sr-Latn-ME"/>
        </w:rPr>
      </w:pPr>
      <w:r w:rsidRPr="00146E1D">
        <w:rPr>
          <w:b/>
          <w:sz w:val="22"/>
          <w:szCs w:val="22"/>
          <w:lang w:val="sr-Latn-ME"/>
        </w:rPr>
        <w:t>Starije osobe</w:t>
      </w:r>
    </w:p>
    <w:p w14:paraId="61CD0AE6" w14:textId="176AA941" w:rsidR="00BD2777" w:rsidRPr="00146E1D" w:rsidRDefault="00BD2777" w:rsidP="00BD2777">
      <w:pPr>
        <w:tabs>
          <w:tab w:val="left" w:pos="540"/>
          <w:tab w:val="left" w:pos="569"/>
        </w:tabs>
        <w:rPr>
          <w:bCs/>
          <w:sz w:val="22"/>
          <w:szCs w:val="22"/>
          <w:lang w:val="sr-Latn-ME"/>
        </w:rPr>
      </w:pPr>
      <w:r w:rsidRPr="00146E1D">
        <w:rPr>
          <w:bCs/>
          <w:sz w:val="22"/>
          <w:szCs w:val="22"/>
          <w:lang w:val="sr-Latn-ME"/>
        </w:rPr>
        <w:t>Ne smatra se da je neophodno podešavanje doze.</w:t>
      </w:r>
    </w:p>
    <w:p w14:paraId="3A59773F" w14:textId="77777777" w:rsidR="00BD2777" w:rsidRPr="00146E1D" w:rsidRDefault="00BD2777" w:rsidP="00BD2777">
      <w:pPr>
        <w:tabs>
          <w:tab w:val="left" w:pos="540"/>
          <w:tab w:val="left" w:pos="569"/>
        </w:tabs>
        <w:rPr>
          <w:bCs/>
          <w:sz w:val="22"/>
          <w:szCs w:val="22"/>
          <w:lang w:val="sr-Latn-ME"/>
        </w:rPr>
      </w:pPr>
    </w:p>
    <w:p w14:paraId="687960A4" w14:textId="1519047D" w:rsidR="00BD2777" w:rsidRPr="00146E1D" w:rsidRDefault="00BD2777" w:rsidP="00BD2777">
      <w:pPr>
        <w:tabs>
          <w:tab w:val="left" w:pos="540"/>
          <w:tab w:val="left" w:pos="569"/>
        </w:tabs>
        <w:rPr>
          <w:b/>
          <w:sz w:val="22"/>
          <w:szCs w:val="22"/>
          <w:lang w:val="sr-Latn-ME"/>
        </w:rPr>
      </w:pPr>
      <w:r w:rsidRPr="00146E1D">
        <w:rPr>
          <w:b/>
          <w:sz w:val="22"/>
          <w:szCs w:val="22"/>
          <w:lang w:val="sr-Latn-ME"/>
        </w:rPr>
        <w:t>Oštećenje bubrega</w:t>
      </w:r>
    </w:p>
    <w:p w14:paraId="1EB7DD6E" w14:textId="77777777" w:rsidR="00BD2777" w:rsidRPr="00146E1D" w:rsidRDefault="00BD2777" w:rsidP="00BD2777">
      <w:pPr>
        <w:tabs>
          <w:tab w:val="left" w:pos="540"/>
          <w:tab w:val="left" w:pos="569"/>
        </w:tabs>
        <w:rPr>
          <w:b/>
          <w:sz w:val="22"/>
          <w:szCs w:val="22"/>
          <w:lang w:val="sr-Latn-M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3319"/>
        <w:gridCol w:w="2627"/>
      </w:tblGrid>
      <w:tr w:rsidR="00BD2777" w:rsidRPr="00146E1D" w14:paraId="1F3A5788" w14:textId="77777777" w:rsidTr="00B44237">
        <w:tc>
          <w:tcPr>
            <w:tcW w:w="3319" w:type="dxa"/>
          </w:tcPr>
          <w:p w14:paraId="44FAF6B0"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GFR (ml/min)</w:t>
            </w:r>
          </w:p>
        </w:tc>
        <w:tc>
          <w:tcPr>
            <w:tcW w:w="3319" w:type="dxa"/>
          </w:tcPr>
          <w:p w14:paraId="6AD6A124"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Odrasli i djeca ≥ 40 kg</w:t>
            </w:r>
          </w:p>
        </w:tc>
        <w:tc>
          <w:tcPr>
            <w:tcW w:w="2627" w:type="dxa"/>
          </w:tcPr>
          <w:p w14:paraId="46F0CECD"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Djeca &lt; 40 kg</w:t>
            </w:r>
            <w:r w:rsidRPr="00146E1D">
              <w:rPr>
                <w:bCs/>
                <w:sz w:val="22"/>
                <w:szCs w:val="22"/>
                <w:vertAlign w:val="superscript"/>
                <w:lang w:val="sr-Latn-ME"/>
              </w:rPr>
              <w:t>#</w:t>
            </w:r>
          </w:p>
        </w:tc>
      </w:tr>
      <w:tr w:rsidR="00BD2777" w:rsidRPr="00146E1D" w14:paraId="043F355C" w14:textId="77777777" w:rsidTr="00B44237">
        <w:tc>
          <w:tcPr>
            <w:tcW w:w="3319" w:type="dxa"/>
          </w:tcPr>
          <w:p w14:paraId="1C3CB3B5"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&gt; 30</w:t>
            </w:r>
          </w:p>
        </w:tc>
        <w:tc>
          <w:tcPr>
            <w:tcW w:w="3319" w:type="dxa"/>
          </w:tcPr>
          <w:p w14:paraId="5FC6DC2D"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Nije neophodno prilagođavanje doze.</w:t>
            </w:r>
          </w:p>
        </w:tc>
        <w:tc>
          <w:tcPr>
            <w:tcW w:w="2627" w:type="dxa"/>
          </w:tcPr>
          <w:p w14:paraId="6AF997BE"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Nije neophodno prilagođavanje doze.</w:t>
            </w:r>
          </w:p>
        </w:tc>
      </w:tr>
      <w:tr w:rsidR="00BD2777" w:rsidRPr="00146E1D" w14:paraId="4953907C" w14:textId="77777777" w:rsidTr="00B44237">
        <w:tc>
          <w:tcPr>
            <w:tcW w:w="3319" w:type="dxa"/>
          </w:tcPr>
          <w:p w14:paraId="07EEBC1A"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10-30</w:t>
            </w:r>
          </w:p>
        </w:tc>
        <w:tc>
          <w:tcPr>
            <w:tcW w:w="3319" w:type="dxa"/>
          </w:tcPr>
          <w:p w14:paraId="6CB2F554"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maksimum 500 mg dva puta dnevno</w:t>
            </w:r>
          </w:p>
        </w:tc>
        <w:tc>
          <w:tcPr>
            <w:tcW w:w="2627" w:type="dxa"/>
          </w:tcPr>
          <w:p w14:paraId="287A8716"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15 mg/kg primijenjeno dva puta</w:t>
            </w:r>
          </w:p>
          <w:p w14:paraId="7F9D1C4C"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dnevno (maksimum 500 mg dva puta dnevno)</w:t>
            </w:r>
          </w:p>
        </w:tc>
      </w:tr>
      <w:tr w:rsidR="00BD2777" w:rsidRPr="00146E1D" w14:paraId="3A10F9D5" w14:textId="77777777" w:rsidTr="00B44237">
        <w:tc>
          <w:tcPr>
            <w:tcW w:w="3319" w:type="dxa"/>
          </w:tcPr>
          <w:p w14:paraId="25DACF13"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&lt;10</w:t>
            </w:r>
          </w:p>
        </w:tc>
        <w:tc>
          <w:tcPr>
            <w:tcW w:w="3319" w:type="dxa"/>
          </w:tcPr>
          <w:p w14:paraId="5646C034"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maksimum 500 mg/dan</w:t>
            </w:r>
          </w:p>
        </w:tc>
        <w:tc>
          <w:tcPr>
            <w:tcW w:w="2627" w:type="dxa"/>
          </w:tcPr>
          <w:p w14:paraId="73485C7C" w14:textId="77777777" w:rsidR="00BD2777" w:rsidRPr="00146E1D" w:rsidRDefault="00BD2777" w:rsidP="00BD2777">
            <w:pPr>
              <w:tabs>
                <w:tab w:val="left" w:pos="540"/>
                <w:tab w:val="left" w:pos="569"/>
              </w:tabs>
              <w:rPr>
                <w:bCs/>
                <w:sz w:val="22"/>
                <w:szCs w:val="22"/>
                <w:lang w:val="sr-Latn-ME"/>
              </w:rPr>
            </w:pPr>
            <w:r w:rsidRPr="00146E1D">
              <w:rPr>
                <w:bCs/>
                <w:sz w:val="22"/>
                <w:szCs w:val="22"/>
                <w:lang w:val="sr-Latn-ME"/>
              </w:rPr>
              <w:t>15 mg/kg primijenjeno kao jedna dnevna doza (maksimum 500 mg)</w:t>
            </w:r>
          </w:p>
        </w:tc>
      </w:tr>
      <w:tr w:rsidR="00BD2777" w:rsidRPr="00146E1D" w14:paraId="049FD4F4" w14:textId="77777777" w:rsidTr="00B44237">
        <w:tc>
          <w:tcPr>
            <w:tcW w:w="9265" w:type="dxa"/>
            <w:gridSpan w:val="3"/>
          </w:tcPr>
          <w:p w14:paraId="384D32BA" w14:textId="77777777" w:rsidR="00BD2777" w:rsidRPr="00146E1D" w:rsidRDefault="00BD2777" w:rsidP="00BD2777">
            <w:pPr>
              <w:tabs>
                <w:tab w:val="left" w:pos="540"/>
                <w:tab w:val="left" w:pos="569"/>
              </w:tabs>
              <w:rPr>
                <w:bCs/>
                <w:sz w:val="22"/>
                <w:szCs w:val="22"/>
                <w:lang w:val="sr-Latn-ME"/>
              </w:rPr>
            </w:pPr>
            <w:r w:rsidRPr="00146E1D">
              <w:rPr>
                <w:bCs/>
                <w:sz w:val="22"/>
                <w:szCs w:val="22"/>
                <w:vertAlign w:val="superscript"/>
                <w:lang w:val="sr-Latn-ME"/>
              </w:rPr>
              <w:t>#</w:t>
            </w:r>
            <w:r w:rsidRPr="00146E1D">
              <w:rPr>
                <w:bCs/>
                <w:sz w:val="22"/>
                <w:szCs w:val="22"/>
                <w:lang w:val="sr-Latn-ME"/>
              </w:rPr>
              <w:t>U većini slučajeva, poželjna je parenteralna terapija.</w:t>
            </w:r>
          </w:p>
        </w:tc>
      </w:tr>
    </w:tbl>
    <w:p w14:paraId="09D82B1F" w14:textId="77777777" w:rsidR="00BD2777" w:rsidRPr="00146E1D" w:rsidRDefault="00BD2777" w:rsidP="00BD2777">
      <w:pPr>
        <w:tabs>
          <w:tab w:val="left" w:pos="540"/>
          <w:tab w:val="left" w:pos="569"/>
        </w:tabs>
        <w:rPr>
          <w:b/>
          <w:sz w:val="22"/>
          <w:szCs w:val="22"/>
          <w:lang w:val="sr-Latn-ME"/>
        </w:rPr>
      </w:pPr>
    </w:p>
    <w:p w14:paraId="6037DA95" w14:textId="77777777" w:rsidR="00B44237" w:rsidRPr="00146E1D" w:rsidRDefault="00B44237" w:rsidP="00B44237">
      <w:pPr>
        <w:tabs>
          <w:tab w:val="left" w:pos="540"/>
          <w:tab w:val="left" w:pos="569"/>
        </w:tabs>
        <w:rPr>
          <w:bCs/>
          <w:i/>
          <w:iCs/>
          <w:sz w:val="22"/>
          <w:szCs w:val="22"/>
          <w:lang w:val="sr-Latn-ME"/>
        </w:rPr>
      </w:pPr>
      <w:r w:rsidRPr="00146E1D">
        <w:rPr>
          <w:bCs/>
          <w:i/>
          <w:iCs/>
          <w:sz w:val="22"/>
          <w:szCs w:val="22"/>
          <w:lang w:val="sr-Latn-ME"/>
        </w:rPr>
        <w:t>Pacijenti na hemodijalizi</w:t>
      </w:r>
    </w:p>
    <w:p w14:paraId="19786168" w14:textId="77777777" w:rsidR="00B44237" w:rsidRPr="00146E1D" w:rsidRDefault="00B44237" w:rsidP="00B44237">
      <w:pPr>
        <w:tabs>
          <w:tab w:val="left" w:pos="540"/>
          <w:tab w:val="left" w:pos="569"/>
        </w:tabs>
        <w:rPr>
          <w:bCs/>
          <w:i/>
          <w:iCs/>
          <w:sz w:val="22"/>
          <w:szCs w:val="22"/>
          <w:lang w:val="sr-Latn-ME"/>
        </w:rPr>
      </w:pPr>
    </w:p>
    <w:p w14:paraId="44F3E70A" w14:textId="59C97D90" w:rsidR="00BD2777" w:rsidRPr="00146E1D" w:rsidRDefault="00B44237" w:rsidP="00B44237">
      <w:pPr>
        <w:tabs>
          <w:tab w:val="left" w:pos="540"/>
          <w:tab w:val="left" w:pos="569"/>
        </w:tabs>
        <w:rPr>
          <w:bCs/>
          <w:sz w:val="22"/>
          <w:szCs w:val="22"/>
          <w:lang w:val="sr-Latn-ME"/>
        </w:rPr>
      </w:pPr>
      <w:r w:rsidRPr="00146E1D">
        <w:rPr>
          <w:bCs/>
          <w:sz w:val="22"/>
          <w:szCs w:val="22"/>
          <w:lang w:val="sr-Latn-ME"/>
        </w:rPr>
        <w:t>Amoksicilin se može ukloniti iz cirkulacije hemodijalizom.</w:t>
      </w:r>
    </w:p>
    <w:p w14:paraId="3191466C" w14:textId="77777777" w:rsidR="00B44237" w:rsidRPr="00146E1D" w:rsidRDefault="00B44237" w:rsidP="00B44237">
      <w:pPr>
        <w:tabs>
          <w:tab w:val="left" w:pos="540"/>
          <w:tab w:val="left" w:pos="569"/>
        </w:tabs>
        <w:rPr>
          <w:bCs/>
          <w:sz w:val="22"/>
          <w:szCs w:val="22"/>
          <w:lang w:val="sr-Latn-ME"/>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284"/>
      </w:tblGrid>
      <w:tr w:rsidR="00B44237" w:rsidRPr="00146E1D" w14:paraId="00AEBF0B" w14:textId="77777777" w:rsidTr="00B44237">
        <w:tc>
          <w:tcPr>
            <w:tcW w:w="4978" w:type="dxa"/>
            <w:tcBorders>
              <w:top w:val="outset" w:sz="6" w:space="0" w:color="auto"/>
              <w:left w:val="outset" w:sz="6" w:space="0" w:color="auto"/>
              <w:bottom w:val="outset" w:sz="6" w:space="0" w:color="auto"/>
              <w:right w:val="outset" w:sz="6" w:space="0" w:color="auto"/>
            </w:tcBorders>
            <w:shd w:val="clear" w:color="auto" w:fill="auto"/>
          </w:tcPr>
          <w:p w14:paraId="394E9437" w14:textId="77777777" w:rsidR="00B44237" w:rsidRPr="00146E1D" w:rsidRDefault="00B44237" w:rsidP="00B44237">
            <w:pPr>
              <w:tabs>
                <w:tab w:val="left" w:pos="540"/>
                <w:tab w:val="left" w:pos="569"/>
              </w:tabs>
              <w:rPr>
                <w:bCs/>
                <w:sz w:val="22"/>
                <w:szCs w:val="22"/>
                <w:lang w:val="sr-Latn-ME"/>
              </w:rPr>
            </w:pPr>
          </w:p>
        </w:tc>
        <w:tc>
          <w:tcPr>
            <w:tcW w:w="4284" w:type="dxa"/>
            <w:tcBorders>
              <w:top w:val="outset" w:sz="6" w:space="0" w:color="auto"/>
              <w:left w:val="outset" w:sz="6" w:space="0" w:color="auto"/>
              <w:bottom w:val="outset" w:sz="6" w:space="0" w:color="auto"/>
              <w:right w:val="outset" w:sz="6" w:space="0" w:color="auto"/>
            </w:tcBorders>
            <w:shd w:val="clear" w:color="auto" w:fill="auto"/>
          </w:tcPr>
          <w:p w14:paraId="1698D84D" w14:textId="77777777" w:rsidR="00B44237" w:rsidRPr="00146E1D" w:rsidRDefault="00B44237" w:rsidP="00B44237">
            <w:pPr>
              <w:tabs>
                <w:tab w:val="left" w:pos="540"/>
                <w:tab w:val="left" w:pos="569"/>
              </w:tabs>
              <w:rPr>
                <w:b/>
                <w:bCs/>
                <w:sz w:val="22"/>
                <w:szCs w:val="22"/>
                <w:lang w:val="sr-Latn-ME"/>
              </w:rPr>
            </w:pPr>
            <w:r w:rsidRPr="00146E1D">
              <w:rPr>
                <w:b/>
                <w:bCs/>
                <w:sz w:val="22"/>
                <w:szCs w:val="22"/>
                <w:lang w:val="sr-Latn-ME"/>
              </w:rPr>
              <w:t>Hemodijaliza</w:t>
            </w:r>
          </w:p>
        </w:tc>
      </w:tr>
      <w:tr w:rsidR="00B44237" w:rsidRPr="00146E1D" w14:paraId="7BFB3207" w14:textId="77777777" w:rsidTr="00B44237">
        <w:tc>
          <w:tcPr>
            <w:tcW w:w="4978" w:type="dxa"/>
            <w:tcBorders>
              <w:top w:val="outset" w:sz="6" w:space="0" w:color="auto"/>
              <w:left w:val="outset" w:sz="6" w:space="0" w:color="auto"/>
              <w:bottom w:val="outset" w:sz="6" w:space="0" w:color="auto"/>
              <w:right w:val="outset" w:sz="6" w:space="0" w:color="auto"/>
            </w:tcBorders>
            <w:shd w:val="clear" w:color="auto" w:fill="auto"/>
          </w:tcPr>
          <w:p w14:paraId="4AE3BDE5" w14:textId="77777777" w:rsidR="00B44237" w:rsidRPr="00146E1D" w:rsidRDefault="00B44237" w:rsidP="00B44237">
            <w:pPr>
              <w:tabs>
                <w:tab w:val="left" w:pos="540"/>
                <w:tab w:val="left" w:pos="569"/>
              </w:tabs>
              <w:rPr>
                <w:b/>
                <w:bCs/>
                <w:sz w:val="22"/>
                <w:szCs w:val="22"/>
                <w:lang w:val="sr-Latn-ME"/>
              </w:rPr>
            </w:pPr>
            <w:r w:rsidRPr="00146E1D">
              <w:rPr>
                <w:b/>
                <w:bCs/>
                <w:sz w:val="22"/>
                <w:szCs w:val="22"/>
                <w:lang w:val="sr-Latn-ME"/>
              </w:rPr>
              <w:t>Odrasli i djeca ≥40kg</w:t>
            </w:r>
          </w:p>
        </w:tc>
        <w:tc>
          <w:tcPr>
            <w:tcW w:w="4284" w:type="dxa"/>
            <w:tcBorders>
              <w:top w:val="outset" w:sz="6" w:space="0" w:color="auto"/>
              <w:left w:val="outset" w:sz="6" w:space="0" w:color="auto"/>
              <w:bottom w:val="outset" w:sz="6" w:space="0" w:color="auto"/>
              <w:right w:val="outset" w:sz="6" w:space="0" w:color="auto"/>
            </w:tcBorders>
            <w:shd w:val="clear" w:color="auto" w:fill="auto"/>
          </w:tcPr>
          <w:p w14:paraId="1DF8DD2D" w14:textId="77777777" w:rsidR="00B44237" w:rsidRPr="00146E1D" w:rsidRDefault="00B44237" w:rsidP="00B44237">
            <w:pPr>
              <w:tabs>
                <w:tab w:val="left" w:pos="540"/>
                <w:tab w:val="left" w:pos="569"/>
              </w:tabs>
              <w:rPr>
                <w:bCs/>
                <w:sz w:val="22"/>
                <w:szCs w:val="22"/>
                <w:lang w:val="sr-Latn-ME"/>
              </w:rPr>
            </w:pPr>
            <w:r w:rsidRPr="00146E1D">
              <w:rPr>
                <w:bCs/>
                <w:sz w:val="22"/>
                <w:szCs w:val="22"/>
                <w:lang w:val="sr-Latn-ME"/>
              </w:rPr>
              <w:t>500mg na svakih 24 sata</w:t>
            </w:r>
          </w:p>
          <w:p w14:paraId="6F49C443" w14:textId="77777777" w:rsidR="00B44237" w:rsidRPr="00146E1D" w:rsidRDefault="00B44237" w:rsidP="00B44237">
            <w:pPr>
              <w:tabs>
                <w:tab w:val="left" w:pos="540"/>
                <w:tab w:val="left" w:pos="569"/>
              </w:tabs>
              <w:rPr>
                <w:bCs/>
                <w:sz w:val="22"/>
                <w:szCs w:val="22"/>
                <w:lang w:val="sr-Latn-ME"/>
              </w:rPr>
            </w:pPr>
            <w:r w:rsidRPr="00146E1D">
              <w:rPr>
                <w:bCs/>
                <w:sz w:val="22"/>
                <w:szCs w:val="22"/>
                <w:lang w:val="sr-Latn-ME"/>
              </w:rPr>
              <w:t>Prije hemodijalize potrebno je dati dodatnu dozu od 500mg. U cilju ponovnog uspostavljanja nivoa lijeka u cirkulaciji, druga doza od 500mg treba da se primijeni poslije hemodijalize.</w:t>
            </w:r>
          </w:p>
        </w:tc>
      </w:tr>
      <w:tr w:rsidR="00B44237" w:rsidRPr="00146E1D" w14:paraId="28D91652" w14:textId="77777777" w:rsidTr="00B44237">
        <w:tc>
          <w:tcPr>
            <w:tcW w:w="4978" w:type="dxa"/>
            <w:tcBorders>
              <w:top w:val="outset" w:sz="6" w:space="0" w:color="auto"/>
              <w:left w:val="outset" w:sz="6" w:space="0" w:color="auto"/>
              <w:bottom w:val="outset" w:sz="6" w:space="0" w:color="auto"/>
              <w:right w:val="outset" w:sz="6" w:space="0" w:color="auto"/>
            </w:tcBorders>
            <w:shd w:val="clear" w:color="auto" w:fill="auto"/>
          </w:tcPr>
          <w:p w14:paraId="6EBB21C3" w14:textId="77777777" w:rsidR="00B44237" w:rsidRPr="00146E1D" w:rsidRDefault="00B44237" w:rsidP="00B44237">
            <w:pPr>
              <w:tabs>
                <w:tab w:val="left" w:pos="540"/>
                <w:tab w:val="left" w:pos="569"/>
              </w:tabs>
              <w:rPr>
                <w:b/>
                <w:bCs/>
                <w:sz w:val="22"/>
                <w:szCs w:val="22"/>
                <w:lang w:val="sr-Latn-ME"/>
              </w:rPr>
            </w:pPr>
            <w:r w:rsidRPr="00146E1D">
              <w:rPr>
                <w:b/>
                <w:bCs/>
                <w:sz w:val="22"/>
                <w:szCs w:val="22"/>
                <w:lang w:val="sr-Latn-ME"/>
              </w:rPr>
              <w:t>Djeca &lt; 40kg</w:t>
            </w:r>
          </w:p>
        </w:tc>
        <w:tc>
          <w:tcPr>
            <w:tcW w:w="4284" w:type="dxa"/>
            <w:tcBorders>
              <w:top w:val="outset" w:sz="6" w:space="0" w:color="auto"/>
              <w:left w:val="outset" w:sz="6" w:space="0" w:color="auto"/>
              <w:bottom w:val="outset" w:sz="6" w:space="0" w:color="auto"/>
              <w:right w:val="outset" w:sz="6" w:space="0" w:color="auto"/>
            </w:tcBorders>
            <w:shd w:val="clear" w:color="auto" w:fill="auto"/>
          </w:tcPr>
          <w:p w14:paraId="1C0B3359" w14:textId="77777777" w:rsidR="00B44237" w:rsidRPr="00146E1D" w:rsidRDefault="00B44237" w:rsidP="00B44237">
            <w:pPr>
              <w:tabs>
                <w:tab w:val="left" w:pos="540"/>
                <w:tab w:val="left" w:pos="569"/>
              </w:tabs>
              <w:rPr>
                <w:bCs/>
                <w:sz w:val="22"/>
                <w:szCs w:val="22"/>
                <w:lang w:val="sr-Latn-ME"/>
              </w:rPr>
            </w:pPr>
            <w:r w:rsidRPr="00146E1D">
              <w:rPr>
                <w:bCs/>
                <w:sz w:val="22"/>
                <w:szCs w:val="22"/>
                <w:lang w:val="sr-Latn-ME"/>
              </w:rPr>
              <w:t xml:space="preserve">15mg/kg dnevno dato kao pojedinačna dnevna doza (maksimalno 500mg). </w:t>
            </w:r>
          </w:p>
          <w:p w14:paraId="74BD9A65" w14:textId="77777777" w:rsidR="00B44237" w:rsidRPr="00146E1D" w:rsidRDefault="00B44237" w:rsidP="00B44237">
            <w:pPr>
              <w:tabs>
                <w:tab w:val="left" w:pos="540"/>
                <w:tab w:val="left" w:pos="569"/>
              </w:tabs>
              <w:rPr>
                <w:bCs/>
                <w:sz w:val="22"/>
                <w:szCs w:val="22"/>
                <w:lang w:val="sr-Latn-ME"/>
              </w:rPr>
            </w:pPr>
            <w:r w:rsidRPr="00146E1D">
              <w:rPr>
                <w:bCs/>
                <w:sz w:val="22"/>
                <w:szCs w:val="22"/>
                <w:lang w:val="sr-Latn-ME"/>
              </w:rPr>
              <w:t>Prije hemodijalize potrebno je dati dodatnu dozu od 15mg/kg a u svrhu održavanja nivoa lijeka u cirkulaciji dodatna doza od 15mg/kg tjelesne mase daje se nakon hemodijalize.</w:t>
            </w:r>
          </w:p>
        </w:tc>
      </w:tr>
    </w:tbl>
    <w:p w14:paraId="255497C1" w14:textId="77777777" w:rsidR="00B44237" w:rsidRPr="00146E1D" w:rsidRDefault="00B44237" w:rsidP="00B44237">
      <w:pPr>
        <w:tabs>
          <w:tab w:val="left" w:pos="540"/>
          <w:tab w:val="left" w:pos="569"/>
        </w:tabs>
        <w:rPr>
          <w:bCs/>
          <w:sz w:val="22"/>
          <w:szCs w:val="22"/>
          <w:lang w:val="sr-Latn-ME"/>
        </w:rPr>
      </w:pPr>
    </w:p>
    <w:p w14:paraId="15C414A2" w14:textId="77777777" w:rsidR="00B44237" w:rsidRPr="00146E1D" w:rsidRDefault="00B44237" w:rsidP="00B44237">
      <w:pPr>
        <w:tabs>
          <w:tab w:val="left" w:pos="540"/>
          <w:tab w:val="left" w:pos="569"/>
        </w:tabs>
        <w:rPr>
          <w:bCs/>
          <w:i/>
          <w:iCs/>
          <w:sz w:val="22"/>
          <w:szCs w:val="22"/>
          <w:lang w:val="sr-Latn-ME"/>
        </w:rPr>
      </w:pPr>
      <w:r w:rsidRPr="00146E1D">
        <w:rPr>
          <w:bCs/>
          <w:i/>
          <w:iCs/>
          <w:sz w:val="22"/>
          <w:szCs w:val="22"/>
          <w:lang w:val="sr-Latn-ME"/>
        </w:rPr>
        <w:t>Pacijenti na peritonealnoj dijalizi</w:t>
      </w:r>
    </w:p>
    <w:p w14:paraId="1E58485F" w14:textId="77777777" w:rsidR="00B44237" w:rsidRPr="00146E1D" w:rsidRDefault="00B44237" w:rsidP="00B44237">
      <w:pPr>
        <w:tabs>
          <w:tab w:val="left" w:pos="540"/>
          <w:tab w:val="left" w:pos="569"/>
        </w:tabs>
        <w:rPr>
          <w:bCs/>
          <w:sz w:val="22"/>
          <w:szCs w:val="22"/>
          <w:lang w:val="sr-Latn-ME"/>
        </w:rPr>
      </w:pPr>
    </w:p>
    <w:p w14:paraId="3BDD1CDC" w14:textId="77777777" w:rsidR="00B44237" w:rsidRPr="00146E1D" w:rsidRDefault="00B44237" w:rsidP="00B44237">
      <w:pPr>
        <w:tabs>
          <w:tab w:val="left" w:pos="540"/>
          <w:tab w:val="left" w:pos="569"/>
        </w:tabs>
        <w:rPr>
          <w:bCs/>
          <w:sz w:val="22"/>
          <w:szCs w:val="22"/>
          <w:lang w:val="sr-Latn-ME"/>
        </w:rPr>
      </w:pPr>
      <w:r w:rsidRPr="00146E1D">
        <w:rPr>
          <w:bCs/>
          <w:sz w:val="22"/>
          <w:szCs w:val="22"/>
          <w:lang w:val="sr-Latn-ME"/>
        </w:rPr>
        <w:t>Maksimum je 500 mg amoksicilina na dan.</w:t>
      </w:r>
    </w:p>
    <w:p w14:paraId="2CA8EE2D" w14:textId="77777777" w:rsidR="00B44237" w:rsidRPr="00146E1D" w:rsidRDefault="00B44237" w:rsidP="00B44237">
      <w:pPr>
        <w:tabs>
          <w:tab w:val="left" w:pos="540"/>
          <w:tab w:val="left" w:pos="569"/>
        </w:tabs>
        <w:rPr>
          <w:bCs/>
          <w:sz w:val="22"/>
          <w:szCs w:val="22"/>
          <w:lang w:val="sr-Latn-ME"/>
        </w:rPr>
      </w:pPr>
    </w:p>
    <w:p w14:paraId="67C60E69" w14:textId="77777777" w:rsidR="00B44237" w:rsidRPr="00146E1D" w:rsidRDefault="00B44237" w:rsidP="00B44237">
      <w:pPr>
        <w:tabs>
          <w:tab w:val="left" w:pos="540"/>
          <w:tab w:val="left" w:pos="569"/>
        </w:tabs>
        <w:rPr>
          <w:b/>
          <w:sz w:val="22"/>
          <w:szCs w:val="22"/>
          <w:lang w:val="sr-Latn-ME"/>
        </w:rPr>
      </w:pPr>
      <w:r w:rsidRPr="00146E1D">
        <w:rPr>
          <w:b/>
          <w:sz w:val="22"/>
          <w:szCs w:val="22"/>
          <w:lang w:val="sr-Latn-ME"/>
        </w:rPr>
        <w:t>Oštećenje jetre</w:t>
      </w:r>
    </w:p>
    <w:p w14:paraId="3423B8B9" w14:textId="77777777"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Treba biti oprezan u doziranju i pratiti funkciju jetre u regularnim intervalima (pogledati djelove 4.4. i 4.8).</w:t>
      </w:r>
    </w:p>
    <w:p w14:paraId="59725E3B" w14:textId="77777777" w:rsidR="00B44237" w:rsidRPr="00146E1D" w:rsidRDefault="00B44237" w:rsidP="00B44237">
      <w:pPr>
        <w:tabs>
          <w:tab w:val="left" w:pos="540"/>
          <w:tab w:val="left" w:pos="569"/>
        </w:tabs>
        <w:rPr>
          <w:bCs/>
          <w:sz w:val="22"/>
          <w:szCs w:val="22"/>
          <w:lang w:val="sr-Latn-ME"/>
        </w:rPr>
      </w:pPr>
    </w:p>
    <w:p w14:paraId="1395F326" w14:textId="77777777" w:rsidR="00B44237" w:rsidRPr="00146E1D" w:rsidRDefault="00B44237" w:rsidP="00B44237">
      <w:pPr>
        <w:tabs>
          <w:tab w:val="left" w:pos="540"/>
          <w:tab w:val="left" w:pos="569"/>
        </w:tabs>
        <w:rPr>
          <w:bCs/>
          <w:sz w:val="22"/>
          <w:szCs w:val="22"/>
          <w:u w:val="single"/>
          <w:lang w:val="sr-Latn-ME"/>
        </w:rPr>
      </w:pPr>
      <w:r w:rsidRPr="00146E1D">
        <w:rPr>
          <w:bCs/>
          <w:sz w:val="22"/>
          <w:szCs w:val="22"/>
          <w:u w:val="single"/>
          <w:lang w:val="sr-Latn-ME"/>
        </w:rPr>
        <w:t>Način primjene</w:t>
      </w:r>
    </w:p>
    <w:p w14:paraId="032CEA1C" w14:textId="7A9DB9FD"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Lijek MOXILEN je za oralnu primjenu.</w:t>
      </w:r>
    </w:p>
    <w:p w14:paraId="5575DDBC" w14:textId="77777777"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lastRenderedPageBreak/>
        <w:t>Hrana ne utiče na apsorpciju lijeka MOXILEN</w:t>
      </w:r>
    </w:p>
    <w:p w14:paraId="25C849E5" w14:textId="77777777"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Terapija može biti započeta parenteralno prema preporukama za doziranje za datu intravensku formulaciju, i nastavljena primjenom oralnog oblika.</w:t>
      </w:r>
    </w:p>
    <w:p w14:paraId="512F77BE" w14:textId="0FC78C71"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Kapsule treba progutati sa vodom bez otvaranja.</w:t>
      </w:r>
    </w:p>
    <w:p w14:paraId="0299D4AC" w14:textId="77777777" w:rsidR="00452E9D" w:rsidRPr="00146E1D" w:rsidRDefault="00452E9D" w:rsidP="00480FB1">
      <w:pPr>
        <w:tabs>
          <w:tab w:val="left" w:pos="540"/>
          <w:tab w:val="left" w:pos="569"/>
        </w:tabs>
        <w:rPr>
          <w:bCs/>
          <w:sz w:val="22"/>
          <w:szCs w:val="22"/>
          <w:lang w:val="sr-Latn-ME"/>
        </w:rPr>
      </w:pPr>
    </w:p>
    <w:p w14:paraId="62807604" w14:textId="77777777" w:rsidR="00411B4B" w:rsidRPr="00146E1D" w:rsidRDefault="00411B4B" w:rsidP="00480FB1">
      <w:pPr>
        <w:tabs>
          <w:tab w:val="left" w:pos="540"/>
          <w:tab w:val="left" w:pos="569"/>
        </w:tabs>
        <w:rPr>
          <w:b/>
          <w:bCs/>
          <w:sz w:val="22"/>
          <w:szCs w:val="22"/>
          <w:lang w:val="sr-Latn-ME"/>
        </w:rPr>
      </w:pPr>
      <w:r w:rsidRPr="00146E1D">
        <w:rPr>
          <w:b/>
          <w:bCs/>
          <w:sz w:val="22"/>
          <w:szCs w:val="22"/>
          <w:lang w:val="sr-Latn-ME"/>
        </w:rPr>
        <w:t xml:space="preserve">4.3. </w:t>
      </w:r>
      <w:r w:rsidR="00480FB1" w:rsidRPr="00146E1D">
        <w:rPr>
          <w:b/>
          <w:bCs/>
          <w:sz w:val="22"/>
          <w:szCs w:val="22"/>
          <w:lang w:val="sr-Latn-ME"/>
        </w:rPr>
        <w:tab/>
      </w:r>
      <w:r w:rsidRPr="00146E1D">
        <w:rPr>
          <w:b/>
          <w:bCs/>
          <w:sz w:val="22"/>
          <w:szCs w:val="22"/>
          <w:lang w:val="sr-Latn-ME"/>
        </w:rPr>
        <w:t>Kontraindikacije</w:t>
      </w:r>
    </w:p>
    <w:p w14:paraId="753C65BF" w14:textId="77777777" w:rsidR="0072020E" w:rsidRPr="00146E1D" w:rsidRDefault="0072020E" w:rsidP="00480FB1">
      <w:pPr>
        <w:tabs>
          <w:tab w:val="left" w:pos="540"/>
          <w:tab w:val="left" w:pos="569"/>
        </w:tabs>
        <w:rPr>
          <w:bCs/>
          <w:sz w:val="22"/>
          <w:szCs w:val="22"/>
          <w:lang w:val="sr-Latn-ME"/>
        </w:rPr>
      </w:pPr>
    </w:p>
    <w:p w14:paraId="09DCD176" w14:textId="7911A3A6"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Preosjetljivost na aktivnu supstancu, bilo koji penicilin ili na neku od pomoćnih supstanci navedenih u dijelu 6.1.</w:t>
      </w:r>
    </w:p>
    <w:p w14:paraId="4752C598" w14:textId="775C51AA"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Ozbiljne reakcije rane preosjetljivosti (npr. anafilaksa) u anamnezi na drugi beta-laktamski lijek (npr. cefalosporin, karbapenem ili monobaktam).</w:t>
      </w:r>
    </w:p>
    <w:p w14:paraId="55C78CF8" w14:textId="77777777" w:rsidR="00B44237" w:rsidRPr="00146E1D" w:rsidRDefault="00B44237" w:rsidP="00480FB1">
      <w:pPr>
        <w:tabs>
          <w:tab w:val="left" w:pos="540"/>
          <w:tab w:val="left" w:pos="569"/>
        </w:tabs>
        <w:rPr>
          <w:bCs/>
          <w:sz w:val="22"/>
          <w:szCs w:val="22"/>
          <w:lang w:val="sr-Latn-ME"/>
        </w:rPr>
      </w:pPr>
    </w:p>
    <w:p w14:paraId="29184F9E" w14:textId="77777777" w:rsidR="00411B4B" w:rsidRPr="00146E1D" w:rsidRDefault="00411B4B" w:rsidP="00480FB1">
      <w:pPr>
        <w:tabs>
          <w:tab w:val="left" w:pos="540"/>
          <w:tab w:val="left" w:pos="569"/>
        </w:tabs>
        <w:rPr>
          <w:b/>
          <w:bCs/>
          <w:sz w:val="22"/>
          <w:szCs w:val="22"/>
          <w:lang w:val="sr-Latn-ME"/>
        </w:rPr>
      </w:pPr>
      <w:r w:rsidRPr="00146E1D">
        <w:rPr>
          <w:b/>
          <w:bCs/>
          <w:sz w:val="22"/>
          <w:szCs w:val="22"/>
          <w:lang w:val="sr-Latn-ME"/>
        </w:rPr>
        <w:t xml:space="preserve">4.4. </w:t>
      </w:r>
      <w:r w:rsidR="00480FB1" w:rsidRPr="00146E1D">
        <w:rPr>
          <w:b/>
          <w:bCs/>
          <w:sz w:val="22"/>
          <w:szCs w:val="22"/>
          <w:lang w:val="sr-Latn-ME"/>
        </w:rPr>
        <w:tab/>
      </w:r>
      <w:r w:rsidRPr="00146E1D">
        <w:rPr>
          <w:b/>
          <w:bCs/>
          <w:sz w:val="22"/>
          <w:szCs w:val="22"/>
          <w:lang w:val="sr-Latn-ME"/>
        </w:rPr>
        <w:t>Posebna upozorenja i mjere opreza pri upotrebi lijeka</w:t>
      </w:r>
    </w:p>
    <w:p w14:paraId="24B3245C" w14:textId="77777777" w:rsidR="0072020E" w:rsidRPr="00146E1D" w:rsidRDefault="0072020E" w:rsidP="00480FB1">
      <w:pPr>
        <w:tabs>
          <w:tab w:val="left" w:pos="540"/>
          <w:tab w:val="left" w:pos="569"/>
        </w:tabs>
        <w:rPr>
          <w:bCs/>
          <w:sz w:val="22"/>
          <w:szCs w:val="22"/>
          <w:lang w:val="sr-Latn-ME"/>
        </w:rPr>
      </w:pPr>
    </w:p>
    <w:p w14:paraId="0BA0717B"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Reakcije preosjetljivosti</w:t>
      </w:r>
    </w:p>
    <w:p w14:paraId="768C584E" w14:textId="0952B35F" w:rsidR="00B44237" w:rsidRPr="00146E1D" w:rsidRDefault="00B44237" w:rsidP="00B44237">
      <w:pPr>
        <w:tabs>
          <w:tab w:val="left" w:pos="540"/>
          <w:tab w:val="left" w:pos="569"/>
        </w:tabs>
        <w:jc w:val="both"/>
        <w:rPr>
          <w:sz w:val="22"/>
          <w:szCs w:val="22"/>
          <w:lang w:val="sr-Latn-ME"/>
        </w:rPr>
      </w:pPr>
      <w:r w:rsidRPr="00146E1D">
        <w:rPr>
          <w:sz w:val="22"/>
          <w:szCs w:val="22"/>
          <w:lang w:val="sr-Latn-ME"/>
        </w:rPr>
        <w:t>Prije započinjanja terapije amoksicilinom, potrebno je pažljivo ispitati mogućnost postojanja prethodnih reakcija preosjetljivosti na peniciline, cefalosporine ili druge beta-laktamske ljekove (pogledati djelove 4.3. i 4.8).</w:t>
      </w:r>
    </w:p>
    <w:p w14:paraId="0124B189"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Postoje izvještaji o ozbiljnim i povremeno fatalnim reakcijama preosjetljivosti (uključujući anafilaktoidne reakcije i teška kožna neželjena dejstva) kod pacijenata na terapiji penicilinima. Veća je vjerovatnoća javljanja ovih reakcija kod pacijenata sa preosjetljivošću na penicilin u anamnezi i kod atopičara. Ako se alergijska reakcija javi, terapiju amoksicilinom treba prekinuti I započeti odgovarajuću alternativnu terapiju.</w:t>
      </w:r>
    </w:p>
    <w:p w14:paraId="77BB785B" w14:textId="77777777" w:rsidR="00B44237" w:rsidRPr="00146E1D" w:rsidRDefault="00B44237" w:rsidP="00B44237">
      <w:pPr>
        <w:tabs>
          <w:tab w:val="left" w:pos="540"/>
          <w:tab w:val="left" w:pos="569"/>
        </w:tabs>
        <w:jc w:val="both"/>
        <w:rPr>
          <w:sz w:val="22"/>
          <w:szCs w:val="22"/>
          <w:lang w:val="sr-Latn-ME"/>
        </w:rPr>
      </w:pPr>
    </w:p>
    <w:p w14:paraId="6E0545F9" w14:textId="77777777" w:rsidR="00B44237" w:rsidRPr="00146E1D" w:rsidRDefault="00B44237" w:rsidP="00B44237">
      <w:pPr>
        <w:tabs>
          <w:tab w:val="left" w:pos="540"/>
          <w:tab w:val="left" w:pos="569"/>
        </w:tabs>
        <w:jc w:val="both"/>
        <w:rPr>
          <w:b/>
          <w:bCs/>
          <w:sz w:val="22"/>
          <w:szCs w:val="22"/>
          <w:lang w:val="sr-Latn-ME"/>
        </w:rPr>
      </w:pPr>
      <w:r w:rsidRPr="00146E1D">
        <w:rPr>
          <w:b/>
          <w:bCs/>
          <w:sz w:val="22"/>
          <w:szCs w:val="22"/>
          <w:lang w:val="sr-Latn-ME"/>
        </w:rPr>
        <w:t>Neosjetljivi mikroorganizmi</w:t>
      </w:r>
    </w:p>
    <w:p w14:paraId="35BD5E01" w14:textId="5EB3AECA" w:rsidR="00B44237" w:rsidRPr="00146E1D" w:rsidRDefault="00B44237" w:rsidP="00B44237">
      <w:pPr>
        <w:tabs>
          <w:tab w:val="left" w:pos="540"/>
          <w:tab w:val="left" w:pos="569"/>
        </w:tabs>
        <w:jc w:val="both"/>
        <w:rPr>
          <w:sz w:val="22"/>
          <w:szCs w:val="22"/>
          <w:lang w:val="sr-Latn-ME"/>
        </w:rPr>
      </w:pPr>
      <w:r w:rsidRPr="00146E1D">
        <w:rPr>
          <w:sz w:val="22"/>
          <w:szCs w:val="22"/>
          <w:lang w:val="sr-Latn-ME"/>
        </w:rPr>
        <w:t>Amoksicilin nije pogodan za terapiju nekih tipova infekcija osim ako je patogen već utvrđen i poznato je da je osjetljiv na amoksicilin ili postoji velika vjerovatnoća da će liječenje amoksicilinom djelovati na taj patogen (pogledati dio 5.1). Ovo se posebno odnosi na razmatranje terapije kod pacijenata sa infekcijama urinarnog trakta ili teškim infekcijama uha, grla i nosa.</w:t>
      </w:r>
    </w:p>
    <w:p w14:paraId="3CCC1BF0" w14:textId="77777777" w:rsidR="00B44237" w:rsidRPr="00146E1D" w:rsidRDefault="00B44237" w:rsidP="00B44237">
      <w:pPr>
        <w:tabs>
          <w:tab w:val="left" w:pos="540"/>
          <w:tab w:val="left" w:pos="569"/>
        </w:tabs>
        <w:jc w:val="both"/>
        <w:rPr>
          <w:sz w:val="22"/>
          <w:szCs w:val="22"/>
          <w:lang w:val="sr-Latn-ME"/>
        </w:rPr>
      </w:pPr>
    </w:p>
    <w:p w14:paraId="7D589C47"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Konvulzije</w:t>
      </w:r>
    </w:p>
    <w:p w14:paraId="2D07AED7" w14:textId="385E554A" w:rsidR="00B44237" w:rsidRPr="00146E1D" w:rsidRDefault="00B44237" w:rsidP="00B44237">
      <w:pPr>
        <w:tabs>
          <w:tab w:val="left" w:pos="540"/>
          <w:tab w:val="left" w:pos="569"/>
        </w:tabs>
        <w:jc w:val="both"/>
        <w:rPr>
          <w:sz w:val="22"/>
          <w:szCs w:val="22"/>
          <w:lang w:val="sr-Latn-ME"/>
        </w:rPr>
      </w:pPr>
      <w:r w:rsidRPr="00146E1D">
        <w:rPr>
          <w:sz w:val="22"/>
          <w:szCs w:val="22"/>
          <w:lang w:val="sr-Latn-ME"/>
        </w:rPr>
        <w:t>Konvulzije se mogu javiti kod pacijenata sa oštećenom bubrežnom funkcijom ili kod onih koji dobijaju visoke doze ili kod pacijenata sa predisponirajućim faktorima (npr. napadi u anamnezi, liječena epilepsija ili poremećaji na nivou moždanih ovojnica (pogledati dio 4.8)).</w:t>
      </w:r>
    </w:p>
    <w:p w14:paraId="1ACB299A" w14:textId="77777777" w:rsidR="00B44237" w:rsidRPr="00146E1D" w:rsidRDefault="00B44237" w:rsidP="00B44237">
      <w:pPr>
        <w:tabs>
          <w:tab w:val="left" w:pos="540"/>
          <w:tab w:val="left" w:pos="569"/>
        </w:tabs>
        <w:jc w:val="both"/>
        <w:rPr>
          <w:sz w:val="22"/>
          <w:szCs w:val="22"/>
          <w:lang w:val="sr-Latn-ME"/>
        </w:rPr>
      </w:pPr>
    </w:p>
    <w:p w14:paraId="7F07B4F6"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Oštećenje bubrega</w:t>
      </w:r>
    </w:p>
    <w:p w14:paraId="65B62E29"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Kod pacijenata sa oštećenjem bubrega, doza treba da bude podešena u skladu sa stepenom oštećenja (pogledati dio 4.2).</w:t>
      </w:r>
    </w:p>
    <w:p w14:paraId="1915D136" w14:textId="77777777" w:rsidR="00B44237" w:rsidRPr="00146E1D" w:rsidRDefault="00B44237" w:rsidP="00B44237">
      <w:pPr>
        <w:tabs>
          <w:tab w:val="left" w:pos="540"/>
          <w:tab w:val="left" w:pos="569"/>
        </w:tabs>
        <w:jc w:val="both"/>
        <w:rPr>
          <w:sz w:val="22"/>
          <w:szCs w:val="22"/>
          <w:lang w:val="sr-Latn-ME"/>
        </w:rPr>
      </w:pPr>
    </w:p>
    <w:p w14:paraId="7507B0D2"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Kožne reakcije</w:t>
      </w:r>
    </w:p>
    <w:p w14:paraId="43176EEF"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Pojava generalizovanog eritema praćenog groznicom i pustulama, na početku terapije, može biti simptom akutnog generalizovanog pustuloznog egzantema (AGEP, pogledati dio 4.8). Ova reakcija zahtijeva prekid terapije amoksicilinom i predstavlja kontraindikaciju za bilo koju sljedeću primjenu ovog lijeka.</w:t>
      </w:r>
    </w:p>
    <w:p w14:paraId="7507B065" w14:textId="77777777" w:rsidR="00B44237" w:rsidRPr="00146E1D" w:rsidRDefault="00B44237" w:rsidP="00B44237">
      <w:pPr>
        <w:tabs>
          <w:tab w:val="left" w:pos="540"/>
          <w:tab w:val="left" w:pos="569"/>
        </w:tabs>
        <w:jc w:val="both"/>
        <w:rPr>
          <w:sz w:val="22"/>
          <w:szCs w:val="22"/>
          <w:lang w:val="sr-Latn-ME"/>
        </w:rPr>
      </w:pPr>
    </w:p>
    <w:p w14:paraId="43071045"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Amoksicilin treba izbjegavati ukoliko se sumnja na infektivnu mononukleozu s obzirom na to da je pojava morbiliformnog osipa povezana sa ovim stanjem nakon primjene amoksicilina.</w:t>
      </w:r>
    </w:p>
    <w:p w14:paraId="01081165" w14:textId="77777777" w:rsidR="00B44237" w:rsidRPr="00146E1D" w:rsidRDefault="00B44237" w:rsidP="00B44237">
      <w:pPr>
        <w:tabs>
          <w:tab w:val="left" w:pos="540"/>
          <w:tab w:val="left" w:pos="569"/>
        </w:tabs>
        <w:jc w:val="both"/>
        <w:rPr>
          <w:sz w:val="22"/>
          <w:szCs w:val="22"/>
          <w:lang w:val="sr-Latn-ME"/>
        </w:rPr>
      </w:pPr>
    </w:p>
    <w:p w14:paraId="2D8FF981"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Reakcija Jarisch-Herxheimer</w:t>
      </w:r>
    </w:p>
    <w:p w14:paraId="07638AFB"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Reakcija Jarisch-Herxheimer je primijećena nakon primjene amoksicilina u terapiji Lajmske bolesti (pogledati dio 4.8). Rezultat je direktno baktericidne aktivnosti amoksicilina na bakteriju uzročnika Lajmske bolesti, spirohetu Borrelia burgdorferi. Pacijente treba uvjeriti da je ovo česta i obično samoograničavajuća posljedica antibiotske terapije Lajmske bolesti.</w:t>
      </w:r>
    </w:p>
    <w:p w14:paraId="10D7783F" w14:textId="77777777" w:rsidR="00B44237" w:rsidRPr="00146E1D" w:rsidRDefault="00B44237" w:rsidP="00B44237">
      <w:pPr>
        <w:tabs>
          <w:tab w:val="left" w:pos="540"/>
          <w:tab w:val="left" w:pos="569"/>
        </w:tabs>
        <w:jc w:val="both"/>
        <w:rPr>
          <w:sz w:val="22"/>
          <w:szCs w:val="22"/>
          <w:lang w:val="sr-Latn-ME"/>
        </w:rPr>
      </w:pPr>
    </w:p>
    <w:p w14:paraId="352CB56F"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Prekomjerni rast neosjetljivih mikroorganizama</w:t>
      </w:r>
    </w:p>
    <w:p w14:paraId="0F39296C"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Produžena primjena može povremeno dovesti do prekomjernog rasta neosjetljivih mikroorganizama.</w:t>
      </w:r>
    </w:p>
    <w:p w14:paraId="7EC996A8" w14:textId="50808C92" w:rsidR="00B44237" w:rsidRPr="00146E1D" w:rsidRDefault="00B44237" w:rsidP="00B44237">
      <w:pPr>
        <w:tabs>
          <w:tab w:val="left" w:pos="540"/>
          <w:tab w:val="left" w:pos="569"/>
        </w:tabs>
        <w:jc w:val="both"/>
        <w:rPr>
          <w:sz w:val="22"/>
          <w:szCs w:val="22"/>
          <w:lang w:val="sr-Latn-ME"/>
        </w:rPr>
      </w:pPr>
      <w:r w:rsidRPr="00146E1D">
        <w:rPr>
          <w:sz w:val="22"/>
          <w:szCs w:val="22"/>
          <w:lang w:val="sr-Latn-ME"/>
        </w:rPr>
        <w:lastRenderedPageBreak/>
        <w:t>Kolitis povezan sa primjenom antibiotika prijavljen je sa skoro svim antibakterijskim ljekovima i može se kretati od blagog do opasnog po život (pogledati dio 4.8). Zbog toga je važno razmotriti ovu dijagnozu kod pacijenata koji prijave dijareju tokom, ili neposredno nakon, primjene bilo kog antibiotika. Ukoliko dođe do kolitisa koji se dovodi u vezu sa primjenom antibiotika, terapiju amoksicilinom treba odmah prekinuti, konsultovati ljekara i započeti odgovarajuću terapiju. U ovom slučaju su kontraindikovani antiperistaltici.</w:t>
      </w:r>
    </w:p>
    <w:p w14:paraId="16A5AFFF" w14:textId="77777777" w:rsidR="00B44237" w:rsidRPr="00146E1D" w:rsidRDefault="00B44237" w:rsidP="00B44237">
      <w:pPr>
        <w:tabs>
          <w:tab w:val="left" w:pos="540"/>
          <w:tab w:val="left" w:pos="569"/>
        </w:tabs>
        <w:jc w:val="both"/>
        <w:rPr>
          <w:sz w:val="22"/>
          <w:szCs w:val="22"/>
          <w:lang w:val="sr-Latn-ME"/>
        </w:rPr>
      </w:pPr>
    </w:p>
    <w:p w14:paraId="6D5D765E"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Produžena terapija</w:t>
      </w:r>
    </w:p>
    <w:p w14:paraId="3592DED9"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Tokom produžene primjene preporučuje se periodično procjenjivanje funkcije sistema organa; uključujući bubrežnu i funkciju jetre, kao i hematopoeznu funkciju. Prijavljeni su povišeni nivoi enzima jetre i promjene u krvnoj slici (pogledati dio 4.8).</w:t>
      </w:r>
    </w:p>
    <w:p w14:paraId="5E7BF77B" w14:textId="77777777" w:rsidR="00B44237" w:rsidRPr="00146E1D" w:rsidRDefault="00B44237" w:rsidP="00B44237">
      <w:pPr>
        <w:tabs>
          <w:tab w:val="left" w:pos="540"/>
          <w:tab w:val="left" w:pos="569"/>
        </w:tabs>
        <w:jc w:val="both"/>
        <w:rPr>
          <w:b/>
          <w:bCs/>
          <w:sz w:val="22"/>
          <w:szCs w:val="22"/>
          <w:u w:val="single"/>
          <w:lang w:val="sr-Latn-ME"/>
        </w:rPr>
      </w:pPr>
    </w:p>
    <w:p w14:paraId="54D222EB"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Antikoagulansi</w:t>
      </w:r>
    </w:p>
    <w:p w14:paraId="378C8F46" w14:textId="2FB4BBC6" w:rsidR="00B44237" w:rsidRPr="00146E1D" w:rsidRDefault="00B44237" w:rsidP="00B44237">
      <w:pPr>
        <w:tabs>
          <w:tab w:val="left" w:pos="540"/>
          <w:tab w:val="left" w:pos="569"/>
        </w:tabs>
        <w:jc w:val="both"/>
        <w:rPr>
          <w:sz w:val="22"/>
          <w:szCs w:val="22"/>
          <w:lang w:val="sr-Latn-ME"/>
        </w:rPr>
      </w:pPr>
      <w:r w:rsidRPr="00146E1D">
        <w:rPr>
          <w:sz w:val="22"/>
          <w:szCs w:val="22"/>
          <w:lang w:val="sr-Latn-ME"/>
        </w:rPr>
        <w:t>Produženje protrombinskog vremena rijetko je prijavljeno kod pacijenata koji su primali amoksicilin. Potrebno je sprovesti odgovarajuće praćenje kada su uporedo propisani antikoagulansi. Prilagođavanje doze oralnih antikoagulanasa može biti neophodno u cilju održavanja željenog nivoa antikoagulantnog dejstva (pogledati djelove 4.5. i 4.8).</w:t>
      </w:r>
    </w:p>
    <w:p w14:paraId="2661422E" w14:textId="77777777" w:rsidR="00B44237" w:rsidRPr="00146E1D" w:rsidRDefault="00B44237" w:rsidP="00B44237">
      <w:pPr>
        <w:tabs>
          <w:tab w:val="left" w:pos="540"/>
          <w:tab w:val="left" w:pos="569"/>
        </w:tabs>
        <w:jc w:val="both"/>
        <w:rPr>
          <w:sz w:val="22"/>
          <w:szCs w:val="22"/>
          <w:lang w:val="sr-Latn-ME"/>
        </w:rPr>
      </w:pPr>
    </w:p>
    <w:p w14:paraId="7C3498B4"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Kristalurija</w:t>
      </w:r>
    </w:p>
    <w:p w14:paraId="08D321DD"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Kod pacijenata sa smanjenim izlučivanjem urina, vrlo rijetko je zapažana kristalurija, prvenstveno pri parenteralnoj primjeni. Tokom primjene visokih doza amoksicilina, savjetuje se održavanje adekvatnog unosa tečnosti i izlučivanja urina, u cilju smanjenja mogućnosti amoksicilinske kristalurije. Kod pacijenata sa urinarnim kateterom treba redovno provjeravati prohodnost katetera (pogledati djelove 4.8. i 4.9).</w:t>
      </w:r>
    </w:p>
    <w:p w14:paraId="26C6C120" w14:textId="77777777" w:rsidR="00B44237" w:rsidRPr="00146E1D" w:rsidRDefault="00B44237" w:rsidP="00B44237">
      <w:pPr>
        <w:tabs>
          <w:tab w:val="left" w:pos="540"/>
          <w:tab w:val="left" w:pos="569"/>
        </w:tabs>
        <w:jc w:val="both"/>
        <w:rPr>
          <w:sz w:val="22"/>
          <w:szCs w:val="22"/>
          <w:lang w:val="sr-Latn-ME"/>
        </w:rPr>
      </w:pPr>
    </w:p>
    <w:p w14:paraId="31EBB80D"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Uticaj na dijagnostičke testove</w:t>
      </w:r>
    </w:p>
    <w:p w14:paraId="62B2BE53"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 xml:space="preserve">Povišeni nivoi amoksicilina u serumu i urinu će vjerovatno uticati na rezultate određenih laboratorijskih testova. </w:t>
      </w:r>
    </w:p>
    <w:p w14:paraId="200F9882" w14:textId="1B5D3B25" w:rsidR="00B44237" w:rsidRPr="00146E1D" w:rsidRDefault="00B44237" w:rsidP="00B44237">
      <w:pPr>
        <w:tabs>
          <w:tab w:val="left" w:pos="540"/>
          <w:tab w:val="left" w:pos="569"/>
        </w:tabs>
        <w:jc w:val="both"/>
        <w:rPr>
          <w:sz w:val="22"/>
          <w:szCs w:val="22"/>
          <w:lang w:val="sr-Latn-ME"/>
        </w:rPr>
      </w:pPr>
      <w:r w:rsidRPr="00146E1D">
        <w:rPr>
          <w:sz w:val="22"/>
          <w:szCs w:val="22"/>
          <w:lang w:val="sr-Latn-ME"/>
        </w:rPr>
        <w:t>Usljed visokih koncentracija amoksicilina u urinu, lažno pozitivna očitavanja su česta kod primjene hemijskih metoda.</w:t>
      </w:r>
    </w:p>
    <w:p w14:paraId="115A73BE"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Kada se radi testiranje na prisustvo glukoze u urinu tokom terapije amoksicilinom, preporučuju se enzimske metode glukoza-oksidaze.</w:t>
      </w:r>
    </w:p>
    <w:p w14:paraId="5617028F"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Prisustvo amoksicilina može izmijeniti rezultate testa za estriol kod trudnica.</w:t>
      </w:r>
    </w:p>
    <w:p w14:paraId="4BCA0D2D" w14:textId="77777777" w:rsidR="00B44237" w:rsidRPr="00146E1D" w:rsidRDefault="00B44237" w:rsidP="00B44237">
      <w:pPr>
        <w:tabs>
          <w:tab w:val="left" w:pos="540"/>
          <w:tab w:val="left" w:pos="569"/>
        </w:tabs>
        <w:jc w:val="both"/>
        <w:rPr>
          <w:sz w:val="22"/>
          <w:szCs w:val="22"/>
          <w:lang w:val="sr-Latn-ME"/>
        </w:rPr>
      </w:pPr>
    </w:p>
    <w:p w14:paraId="21686066" w14:textId="77777777" w:rsidR="00B44237" w:rsidRPr="00146E1D" w:rsidRDefault="00B44237" w:rsidP="00B44237">
      <w:pPr>
        <w:tabs>
          <w:tab w:val="left" w:pos="540"/>
          <w:tab w:val="left" w:pos="569"/>
        </w:tabs>
        <w:jc w:val="both"/>
        <w:rPr>
          <w:sz w:val="22"/>
          <w:szCs w:val="22"/>
          <w:u w:val="single"/>
          <w:lang w:val="sr-Latn-ME"/>
        </w:rPr>
      </w:pPr>
      <w:r w:rsidRPr="00146E1D">
        <w:rPr>
          <w:sz w:val="22"/>
          <w:szCs w:val="22"/>
          <w:lang w:val="sr-Latn-ME"/>
        </w:rPr>
        <w:t>MOXILEN sadrži boju carmoisine (E122) koja može izazvati alergijske reakcije</w:t>
      </w:r>
      <w:r w:rsidRPr="00146E1D">
        <w:rPr>
          <w:sz w:val="22"/>
          <w:szCs w:val="22"/>
          <w:u w:val="single"/>
          <w:lang w:val="sr-Latn-ME"/>
        </w:rPr>
        <w:t>.</w:t>
      </w:r>
    </w:p>
    <w:p w14:paraId="7E4D1C77" w14:textId="77777777" w:rsidR="00B44237" w:rsidRPr="00146E1D" w:rsidRDefault="00B44237" w:rsidP="00480FB1">
      <w:pPr>
        <w:tabs>
          <w:tab w:val="left" w:pos="540"/>
          <w:tab w:val="left" w:pos="569"/>
        </w:tabs>
        <w:rPr>
          <w:bCs/>
          <w:sz w:val="22"/>
          <w:szCs w:val="22"/>
          <w:lang w:val="sr-Latn-ME"/>
        </w:rPr>
      </w:pPr>
    </w:p>
    <w:p w14:paraId="2C688B96" w14:textId="77777777" w:rsidR="00411B4B" w:rsidRPr="00146E1D" w:rsidRDefault="00411B4B" w:rsidP="00480FB1">
      <w:pPr>
        <w:tabs>
          <w:tab w:val="left" w:pos="540"/>
          <w:tab w:val="left" w:pos="569"/>
        </w:tabs>
        <w:rPr>
          <w:b/>
          <w:bCs/>
          <w:sz w:val="22"/>
          <w:szCs w:val="22"/>
          <w:lang w:val="sr-Latn-ME"/>
        </w:rPr>
      </w:pPr>
      <w:r w:rsidRPr="00146E1D">
        <w:rPr>
          <w:b/>
          <w:bCs/>
          <w:sz w:val="22"/>
          <w:szCs w:val="22"/>
          <w:lang w:val="sr-Latn-ME"/>
        </w:rPr>
        <w:t>4.5.</w:t>
      </w:r>
      <w:r w:rsidR="000D60CC" w:rsidRPr="00146E1D">
        <w:rPr>
          <w:b/>
          <w:bCs/>
          <w:sz w:val="22"/>
          <w:szCs w:val="22"/>
          <w:lang w:val="sr-Latn-ME"/>
        </w:rPr>
        <w:tab/>
      </w:r>
      <w:r w:rsidRPr="00146E1D">
        <w:rPr>
          <w:b/>
          <w:bCs/>
          <w:sz w:val="22"/>
          <w:szCs w:val="22"/>
          <w:lang w:val="sr-Latn-ME"/>
        </w:rPr>
        <w:t>Interakcije sa drugim ljekovima i druge vrste interakcija</w:t>
      </w:r>
    </w:p>
    <w:p w14:paraId="41BFBDC1" w14:textId="77777777" w:rsidR="0072020E" w:rsidRPr="00146E1D" w:rsidRDefault="0072020E" w:rsidP="00480FB1">
      <w:pPr>
        <w:tabs>
          <w:tab w:val="left" w:pos="540"/>
          <w:tab w:val="left" w:pos="569"/>
        </w:tabs>
        <w:rPr>
          <w:bCs/>
          <w:sz w:val="22"/>
          <w:szCs w:val="22"/>
          <w:lang w:val="sr-Latn-ME"/>
        </w:rPr>
      </w:pPr>
    </w:p>
    <w:p w14:paraId="34DA8049"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Probenecid</w:t>
      </w:r>
    </w:p>
    <w:p w14:paraId="3D784171" w14:textId="77777777"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Ne preporučuje se istovremena primjena probenecida. Probenecid smanjuje renalnu tubularnu sekreciju amoksicilina. Istovremena primjena probenecida sa amoksicilinom može dovesti do povećanja koncentracije i produženja vremena prisustva amoksicilina u krvi.</w:t>
      </w:r>
    </w:p>
    <w:p w14:paraId="49736C7C" w14:textId="77777777" w:rsidR="00B44237" w:rsidRPr="00146E1D" w:rsidRDefault="00B44237" w:rsidP="00B44237">
      <w:pPr>
        <w:tabs>
          <w:tab w:val="left" w:pos="540"/>
          <w:tab w:val="left" w:pos="569"/>
        </w:tabs>
        <w:jc w:val="both"/>
        <w:rPr>
          <w:bCs/>
          <w:sz w:val="22"/>
          <w:szCs w:val="22"/>
          <w:lang w:val="sr-Latn-ME"/>
        </w:rPr>
      </w:pPr>
    </w:p>
    <w:p w14:paraId="6C15A21E"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Alopurinol</w:t>
      </w:r>
    </w:p>
    <w:p w14:paraId="14F94745" w14:textId="77777777"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Uporedna primjena alopurinola tokom terapije sa amoksicilinom može da poveća vjerovatnoću razvoja alergijskih kožnih reakcija.</w:t>
      </w:r>
    </w:p>
    <w:p w14:paraId="3A2FEAF9" w14:textId="77777777" w:rsidR="00B44237" w:rsidRPr="00146E1D" w:rsidRDefault="00B44237" w:rsidP="00B44237">
      <w:pPr>
        <w:tabs>
          <w:tab w:val="left" w:pos="540"/>
          <w:tab w:val="left" w:pos="569"/>
        </w:tabs>
        <w:jc w:val="both"/>
        <w:rPr>
          <w:bCs/>
          <w:sz w:val="22"/>
          <w:szCs w:val="22"/>
          <w:lang w:val="sr-Latn-ME"/>
        </w:rPr>
      </w:pPr>
    </w:p>
    <w:p w14:paraId="5B56222E"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Tetraciklini</w:t>
      </w:r>
    </w:p>
    <w:p w14:paraId="126A22BE" w14:textId="77777777"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Tetraciklini i drugi bakteriostatski ljekovi mogu izmijeniti baktericidno dejstvo amoksicilina.</w:t>
      </w:r>
    </w:p>
    <w:p w14:paraId="0CC3994F" w14:textId="77777777" w:rsidR="00B44237" w:rsidRPr="00146E1D" w:rsidRDefault="00B44237" w:rsidP="00B44237">
      <w:pPr>
        <w:tabs>
          <w:tab w:val="left" w:pos="540"/>
          <w:tab w:val="left" w:pos="569"/>
        </w:tabs>
        <w:jc w:val="both"/>
        <w:rPr>
          <w:b/>
          <w:bCs/>
          <w:sz w:val="22"/>
          <w:szCs w:val="22"/>
          <w:u w:val="single"/>
          <w:lang w:val="sr-Latn-ME"/>
        </w:rPr>
      </w:pPr>
    </w:p>
    <w:p w14:paraId="46DD2DB6"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Oralni antikoagulansi</w:t>
      </w:r>
    </w:p>
    <w:p w14:paraId="3EF3D929" w14:textId="2E2F79EF"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Oralni antikoagulansi i penicilinski antibiotici su bili u širokoj upotrebi bez prijava interakcija. Međutim, u literaturi su opisani slučajevi povećanja internacionalnog normalizovanog odnosa (INR) kod pacijenata na terapiji održavanja acenokumarolom ili varfarinom, i kojima je propisana terapija amoksicilinom. Ako je neophodna uporedna primjena, potrebno je pažljivo praćenje protrombinskog vremena ili internacionalnog normalizovanog odnosa pri uvođenju ili obustavljanju amoksicilina. Dodatno, može biti potrebno podešavanje doze oralnih antikoagulanasa (pogledati djelove 4.4. i 4.8).</w:t>
      </w:r>
    </w:p>
    <w:p w14:paraId="569762A8" w14:textId="77777777" w:rsidR="00B44237" w:rsidRPr="00146E1D" w:rsidRDefault="00B44237" w:rsidP="00B44237">
      <w:pPr>
        <w:tabs>
          <w:tab w:val="left" w:pos="540"/>
          <w:tab w:val="left" w:pos="569"/>
        </w:tabs>
        <w:jc w:val="both"/>
        <w:rPr>
          <w:bCs/>
          <w:sz w:val="22"/>
          <w:szCs w:val="22"/>
          <w:lang w:val="sr-Latn-ME"/>
        </w:rPr>
      </w:pPr>
    </w:p>
    <w:p w14:paraId="5662EF0E" w14:textId="77777777" w:rsidR="00B44237" w:rsidRPr="00146E1D" w:rsidRDefault="00B44237" w:rsidP="00B44237">
      <w:pPr>
        <w:tabs>
          <w:tab w:val="left" w:pos="540"/>
          <w:tab w:val="left" w:pos="569"/>
        </w:tabs>
        <w:jc w:val="both"/>
        <w:rPr>
          <w:b/>
          <w:bCs/>
          <w:sz w:val="22"/>
          <w:szCs w:val="22"/>
          <w:u w:val="single"/>
          <w:lang w:val="sr-Latn-ME"/>
        </w:rPr>
      </w:pPr>
      <w:r w:rsidRPr="00146E1D">
        <w:rPr>
          <w:b/>
          <w:bCs/>
          <w:sz w:val="22"/>
          <w:szCs w:val="22"/>
          <w:u w:val="single"/>
          <w:lang w:val="sr-Latn-ME"/>
        </w:rPr>
        <w:t>Metotreksat</w:t>
      </w:r>
    </w:p>
    <w:p w14:paraId="7D238525" w14:textId="2C79BFEF" w:rsidR="00B44237" w:rsidRPr="00146E1D" w:rsidRDefault="00B44237" w:rsidP="00B44237">
      <w:pPr>
        <w:tabs>
          <w:tab w:val="left" w:pos="540"/>
          <w:tab w:val="left" w:pos="569"/>
        </w:tabs>
        <w:jc w:val="both"/>
        <w:rPr>
          <w:bCs/>
          <w:sz w:val="22"/>
          <w:szCs w:val="22"/>
          <w:lang w:val="sr-Latn-ME"/>
        </w:rPr>
      </w:pPr>
      <w:r w:rsidRPr="00146E1D">
        <w:rPr>
          <w:bCs/>
          <w:sz w:val="22"/>
          <w:szCs w:val="22"/>
          <w:lang w:val="sr-Latn-ME"/>
        </w:rPr>
        <w:t>Penicilini mogu smanjiti ekskreciju metotreksata dovodeći do potencijalnog povećanja toksičnosti</w:t>
      </w:r>
    </w:p>
    <w:p w14:paraId="1B0F4BC5" w14:textId="77777777" w:rsidR="00B44237" w:rsidRPr="00146E1D" w:rsidRDefault="00B44237" w:rsidP="00480FB1">
      <w:pPr>
        <w:tabs>
          <w:tab w:val="left" w:pos="540"/>
          <w:tab w:val="left" w:pos="569"/>
        </w:tabs>
        <w:rPr>
          <w:bCs/>
          <w:sz w:val="22"/>
          <w:szCs w:val="22"/>
          <w:lang w:val="sr-Latn-ME"/>
        </w:rPr>
      </w:pPr>
    </w:p>
    <w:p w14:paraId="73DF5ACB" w14:textId="77777777" w:rsidR="0072020E" w:rsidRPr="00146E1D" w:rsidRDefault="0072020E" w:rsidP="00480FB1">
      <w:pPr>
        <w:tabs>
          <w:tab w:val="left" w:pos="540"/>
          <w:tab w:val="left" w:pos="569"/>
        </w:tabs>
        <w:rPr>
          <w:b/>
          <w:sz w:val="22"/>
          <w:szCs w:val="22"/>
          <w:lang w:val="sr-Latn-ME"/>
        </w:rPr>
      </w:pPr>
      <w:r w:rsidRPr="00146E1D">
        <w:rPr>
          <w:b/>
          <w:bCs/>
          <w:sz w:val="22"/>
          <w:szCs w:val="22"/>
          <w:lang w:val="sr-Latn-ME"/>
        </w:rPr>
        <w:t xml:space="preserve">4.6. </w:t>
      </w:r>
      <w:r w:rsidR="00480FB1" w:rsidRPr="00146E1D">
        <w:rPr>
          <w:b/>
          <w:bCs/>
          <w:sz w:val="22"/>
          <w:szCs w:val="22"/>
          <w:lang w:val="sr-Latn-ME"/>
        </w:rPr>
        <w:tab/>
      </w:r>
      <w:r w:rsidR="006D20A5" w:rsidRPr="00146E1D">
        <w:rPr>
          <w:b/>
          <w:sz w:val="22"/>
          <w:szCs w:val="22"/>
          <w:lang w:val="sr-Latn-ME"/>
        </w:rPr>
        <w:t>Plodnost, trudnoća i dojenje</w:t>
      </w:r>
    </w:p>
    <w:p w14:paraId="5AAB1B1A" w14:textId="77777777" w:rsidR="002031B3" w:rsidRPr="00146E1D" w:rsidRDefault="002031B3" w:rsidP="00B44237">
      <w:pPr>
        <w:tabs>
          <w:tab w:val="left" w:pos="540"/>
          <w:tab w:val="left" w:pos="569"/>
        </w:tabs>
        <w:jc w:val="both"/>
        <w:rPr>
          <w:sz w:val="22"/>
          <w:szCs w:val="22"/>
          <w:u w:val="single"/>
          <w:lang w:val="sr-Latn-ME"/>
        </w:rPr>
      </w:pPr>
    </w:p>
    <w:p w14:paraId="696E305C" w14:textId="77777777" w:rsidR="00B44237" w:rsidRPr="00146E1D" w:rsidRDefault="00B44237" w:rsidP="00B44237">
      <w:pPr>
        <w:tabs>
          <w:tab w:val="left" w:pos="540"/>
          <w:tab w:val="left" w:pos="569"/>
        </w:tabs>
        <w:ind w:left="540" w:hanging="540"/>
        <w:jc w:val="both"/>
        <w:rPr>
          <w:b/>
          <w:bCs/>
          <w:sz w:val="22"/>
          <w:szCs w:val="22"/>
          <w:u w:val="single"/>
          <w:lang w:val="sr-Latn-ME"/>
        </w:rPr>
      </w:pPr>
      <w:r w:rsidRPr="00146E1D">
        <w:rPr>
          <w:b/>
          <w:bCs/>
          <w:sz w:val="22"/>
          <w:szCs w:val="22"/>
          <w:u w:val="single"/>
          <w:lang w:val="sr-Latn-ME"/>
        </w:rPr>
        <w:t>Plodnost</w:t>
      </w:r>
    </w:p>
    <w:p w14:paraId="1AAC305F" w14:textId="77777777" w:rsidR="00B44237" w:rsidRPr="00146E1D" w:rsidRDefault="00B44237" w:rsidP="00B44237">
      <w:pPr>
        <w:tabs>
          <w:tab w:val="left" w:pos="540"/>
          <w:tab w:val="left" w:pos="569"/>
        </w:tabs>
        <w:ind w:left="540" w:hanging="540"/>
        <w:jc w:val="both"/>
        <w:rPr>
          <w:sz w:val="22"/>
          <w:szCs w:val="22"/>
          <w:lang w:val="sr-Latn-ME"/>
        </w:rPr>
      </w:pPr>
      <w:r w:rsidRPr="00146E1D">
        <w:rPr>
          <w:sz w:val="22"/>
          <w:szCs w:val="22"/>
          <w:lang w:val="sr-Latn-ME"/>
        </w:rPr>
        <w:t>Nema podataka o uticaju amoksicilina na plodnost kod ljudi. Ispitivanja reproduktivnosti na životinjama</w:t>
      </w:r>
    </w:p>
    <w:p w14:paraId="43421F8D" w14:textId="3DC71CE4" w:rsidR="00B44237" w:rsidRPr="00146E1D" w:rsidRDefault="00B44237" w:rsidP="00B44237">
      <w:pPr>
        <w:tabs>
          <w:tab w:val="left" w:pos="540"/>
          <w:tab w:val="left" w:pos="569"/>
        </w:tabs>
        <w:ind w:left="540" w:hanging="540"/>
        <w:jc w:val="both"/>
        <w:rPr>
          <w:sz w:val="22"/>
          <w:szCs w:val="22"/>
          <w:lang w:val="sr-Latn-ME"/>
        </w:rPr>
      </w:pPr>
      <w:r w:rsidRPr="00146E1D">
        <w:rPr>
          <w:sz w:val="22"/>
          <w:szCs w:val="22"/>
          <w:lang w:val="sr-Latn-ME"/>
        </w:rPr>
        <w:t xml:space="preserve">nisu pokazala uticaj na plodnost.      </w:t>
      </w:r>
    </w:p>
    <w:p w14:paraId="5AC12DCD" w14:textId="77777777" w:rsidR="00B44237" w:rsidRPr="00146E1D" w:rsidRDefault="00B44237" w:rsidP="00B44237">
      <w:pPr>
        <w:tabs>
          <w:tab w:val="left" w:pos="540"/>
          <w:tab w:val="left" w:pos="569"/>
        </w:tabs>
        <w:ind w:left="540" w:hanging="540"/>
        <w:jc w:val="both"/>
        <w:rPr>
          <w:sz w:val="22"/>
          <w:szCs w:val="22"/>
          <w:lang w:val="sr-Latn-ME"/>
        </w:rPr>
      </w:pPr>
    </w:p>
    <w:p w14:paraId="4006F98C" w14:textId="77777777" w:rsidR="00B44237" w:rsidRPr="00146E1D" w:rsidRDefault="00B44237" w:rsidP="00B44237">
      <w:pPr>
        <w:tabs>
          <w:tab w:val="left" w:pos="540"/>
          <w:tab w:val="left" w:pos="569"/>
        </w:tabs>
        <w:ind w:left="540" w:hanging="540"/>
        <w:jc w:val="both"/>
        <w:rPr>
          <w:b/>
          <w:bCs/>
          <w:sz w:val="22"/>
          <w:szCs w:val="22"/>
          <w:u w:val="single"/>
          <w:lang w:val="sr-Latn-ME"/>
        </w:rPr>
      </w:pPr>
      <w:r w:rsidRPr="00146E1D">
        <w:rPr>
          <w:b/>
          <w:bCs/>
          <w:sz w:val="22"/>
          <w:szCs w:val="22"/>
          <w:u w:val="single"/>
          <w:lang w:val="sr-Latn-ME"/>
        </w:rPr>
        <w:t>Trudnoća</w:t>
      </w:r>
    </w:p>
    <w:p w14:paraId="36269F6A" w14:textId="77777777" w:rsidR="00B44237" w:rsidRPr="00146E1D" w:rsidRDefault="00B44237" w:rsidP="00B44237">
      <w:pPr>
        <w:tabs>
          <w:tab w:val="left" w:pos="540"/>
          <w:tab w:val="left" w:pos="569"/>
        </w:tabs>
        <w:ind w:left="540" w:hanging="540"/>
        <w:jc w:val="both"/>
        <w:rPr>
          <w:sz w:val="22"/>
          <w:szCs w:val="22"/>
          <w:lang w:val="sr-Latn-ME"/>
        </w:rPr>
      </w:pPr>
      <w:r w:rsidRPr="00146E1D">
        <w:rPr>
          <w:sz w:val="22"/>
          <w:szCs w:val="22"/>
          <w:lang w:val="sr-Latn-ME"/>
        </w:rPr>
        <w:t xml:space="preserve">Ispitivanja na životinjama sa amoksicilinom ne ukazuju na direktne ili indirektne štetne efekte u pogledu </w:t>
      </w:r>
    </w:p>
    <w:p w14:paraId="7A966C03" w14:textId="77BAAADE" w:rsidR="00B44237" w:rsidRPr="00146E1D" w:rsidRDefault="00B44237" w:rsidP="00B44237">
      <w:pPr>
        <w:tabs>
          <w:tab w:val="left" w:pos="540"/>
          <w:tab w:val="left" w:pos="569"/>
        </w:tabs>
        <w:ind w:left="540" w:hanging="540"/>
        <w:jc w:val="both"/>
        <w:rPr>
          <w:sz w:val="22"/>
          <w:szCs w:val="22"/>
          <w:lang w:val="sr-Latn-ME"/>
        </w:rPr>
      </w:pPr>
      <w:r w:rsidRPr="00146E1D">
        <w:rPr>
          <w:sz w:val="22"/>
          <w:szCs w:val="22"/>
          <w:lang w:val="sr-Latn-ME"/>
        </w:rPr>
        <w:t>reproduktivne toksičnosti. Ograničeni podaci o primjeni amoksicilina tokom trudnoće kod ljudi ne</w:t>
      </w:r>
    </w:p>
    <w:p w14:paraId="66A05529" w14:textId="2097CCBF" w:rsidR="00B44237" w:rsidRPr="00146E1D" w:rsidRDefault="00B44237" w:rsidP="00B44237">
      <w:pPr>
        <w:tabs>
          <w:tab w:val="left" w:pos="540"/>
          <w:tab w:val="left" w:pos="569"/>
        </w:tabs>
        <w:jc w:val="both"/>
        <w:rPr>
          <w:sz w:val="22"/>
          <w:szCs w:val="22"/>
          <w:lang w:val="sr-Latn-ME"/>
        </w:rPr>
      </w:pPr>
      <w:r w:rsidRPr="00146E1D">
        <w:rPr>
          <w:sz w:val="22"/>
          <w:szCs w:val="22"/>
          <w:lang w:val="sr-Latn-ME"/>
        </w:rPr>
        <w:t>ukazuju na povećan rizik od kongenitalnih malformacija. Amoksicilin može da se koristi u trudnoći kada potencijalne koristi nadvladavaju potencijalne rizike povezane sa terapijom.</w:t>
      </w:r>
    </w:p>
    <w:p w14:paraId="2FEFF5EA" w14:textId="77777777" w:rsidR="00B44237" w:rsidRPr="00146E1D" w:rsidRDefault="00B44237" w:rsidP="00B44237">
      <w:pPr>
        <w:tabs>
          <w:tab w:val="left" w:pos="540"/>
          <w:tab w:val="left" w:pos="569"/>
        </w:tabs>
        <w:ind w:left="540" w:hanging="540"/>
        <w:jc w:val="both"/>
        <w:rPr>
          <w:sz w:val="22"/>
          <w:szCs w:val="22"/>
          <w:lang w:val="sr-Latn-ME"/>
        </w:rPr>
      </w:pPr>
    </w:p>
    <w:p w14:paraId="23B9DAB1" w14:textId="77777777" w:rsidR="00B44237" w:rsidRPr="00146E1D" w:rsidRDefault="00B44237" w:rsidP="00B44237">
      <w:pPr>
        <w:tabs>
          <w:tab w:val="left" w:pos="540"/>
          <w:tab w:val="left" w:pos="569"/>
        </w:tabs>
        <w:ind w:left="540" w:hanging="540"/>
        <w:jc w:val="both"/>
        <w:rPr>
          <w:b/>
          <w:bCs/>
          <w:sz w:val="22"/>
          <w:szCs w:val="22"/>
          <w:u w:val="single"/>
          <w:lang w:val="sr-Latn-ME"/>
        </w:rPr>
      </w:pPr>
      <w:r w:rsidRPr="00146E1D">
        <w:rPr>
          <w:b/>
          <w:bCs/>
          <w:sz w:val="22"/>
          <w:szCs w:val="22"/>
          <w:u w:val="single"/>
          <w:lang w:val="sr-Latn-ME"/>
        </w:rPr>
        <w:t>Dojenje</w:t>
      </w:r>
    </w:p>
    <w:p w14:paraId="0644704D" w14:textId="77777777" w:rsidR="00B44237" w:rsidRPr="00146E1D" w:rsidRDefault="00B44237" w:rsidP="00B44237">
      <w:pPr>
        <w:pStyle w:val="NoSpacing"/>
        <w:jc w:val="both"/>
        <w:rPr>
          <w:sz w:val="22"/>
          <w:szCs w:val="22"/>
          <w:lang w:val="sr-Latn-ME"/>
        </w:rPr>
      </w:pPr>
      <w:r w:rsidRPr="00146E1D">
        <w:rPr>
          <w:sz w:val="22"/>
          <w:szCs w:val="22"/>
          <w:lang w:val="sr-Latn-ME"/>
        </w:rPr>
        <w:t xml:space="preserve">Amoksicilin se izlučuje u majčino mlijeko u malim količinama što za dijete znači moguć rizik od  </w:t>
      </w:r>
    </w:p>
    <w:p w14:paraId="2C07731F" w14:textId="7C800F1F" w:rsidR="00B44237" w:rsidRPr="00146E1D" w:rsidRDefault="00B44237" w:rsidP="00B44237">
      <w:pPr>
        <w:pStyle w:val="NoSpacing"/>
        <w:jc w:val="both"/>
        <w:rPr>
          <w:sz w:val="22"/>
          <w:szCs w:val="22"/>
          <w:lang w:val="sr-Latn-ME"/>
        </w:rPr>
      </w:pPr>
      <w:r w:rsidRPr="00146E1D">
        <w:rPr>
          <w:sz w:val="22"/>
          <w:szCs w:val="22"/>
          <w:lang w:val="sr-Latn-ME"/>
        </w:rPr>
        <w:t>senzitizacije.</w:t>
      </w:r>
    </w:p>
    <w:p w14:paraId="456F2203" w14:textId="34D8364B" w:rsidR="00227BDB" w:rsidRPr="00146E1D" w:rsidRDefault="00B44237" w:rsidP="00B44237">
      <w:pPr>
        <w:pStyle w:val="NoSpacing"/>
        <w:jc w:val="both"/>
        <w:rPr>
          <w:sz w:val="22"/>
          <w:szCs w:val="22"/>
          <w:lang w:val="sr-Latn-ME"/>
        </w:rPr>
      </w:pPr>
      <w:r w:rsidRPr="00146E1D">
        <w:rPr>
          <w:sz w:val="22"/>
          <w:szCs w:val="22"/>
          <w:lang w:val="sr-Latn-ME"/>
        </w:rPr>
        <w:t>Posljedično, moguća je pojava dijareje i gljivične infekcije mukoznih membrane kod odojčeta, zbog čega će možda morati da se prekine dojenje. Amoksicilin treba primijeniti tokom dojenja samo nakon procjene odnosa koristi i rizika od strane nadležnog ljekara.</w:t>
      </w:r>
    </w:p>
    <w:p w14:paraId="3B1B68C9" w14:textId="77777777" w:rsidR="00B44237" w:rsidRPr="00146E1D" w:rsidRDefault="00B44237" w:rsidP="00B44237">
      <w:pPr>
        <w:tabs>
          <w:tab w:val="left" w:pos="540"/>
          <w:tab w:val="left" w:pos="569"/>
        </w:tabs>
        <w:ind w:left="540" w:hanging="540"/>
        <w:jc w:val="both"/>
        <w:rPr>
          <w:sz w:val="22"/>
          <w:szCs w:val="22"/>
          <w:lang w:val="sr-Latn-ME"/>
        </w:rPr>
      </w:pPr>
    </w:p>
    <w:p w14:paraId="5378B46A" w14:textId="77777777" w:rsidR="0072020E" w:rsidRPr="00146E1D" w:rsidRDefault="0072020E" w:rsidP="00B44237">
      <w:pPr>
        <w:tabs>
          <w:tab w:val="left" w:pos="540"/>
          <w:tab w:val="left" w:pos="569"/>
        </w:tabs>
        <w:ind w:left="540" w:hanging="540"/>
        <w:jc w:val="both"/>
        <w:rPr>
          <w:b/>
          <w:bCs/>
          <w:sz w:val="22"/>
          <w:szCs w:val="22"/>
          <w:lang w:val="sr-Latn-ME"/>
        </w:rPr>
      </w:pPr>
      <w:r w:rsidRPr="00146E1D">
        <w:rPr>
          <w:b/>
          <w:bCs/>
          <w:sz w:val="22"/>
          <w:szCs w:val="22"/>
          <w:lang w:val="sr-Latn-ME"/>
        </w:rPr>
        <w:t xml:space="preserve">4.7. </w:t>
      </w:r>
      <w:r w:rsidR="00480FB1" w:rsidRPr="00146E1D">
        <w:rPr>
          <w:b/>
          <w:bCs/>
          <w:sz w:val="22"/>
          <w:szCs w:val="22"/>
          <w:lang w:val="sr-Latn-ME"/>
        </w:rPr>
        <w:tab/>
      </w:r>
      <w:r w:rsidRPr="00146E1D">
        <w:rPr>
          <w:b/>
          <w:bCs/>
          <w:sz w:val="22"/>
          <w:szCs w:val="22"/>
          <w:lang w:val="sr-Latn-ME"/>
        </w:rPr>
        <w:t xml:space="preserve">Uticaj na </w:t>
      </w:r>
      <w:r w:rsidR="002031B3" w:rsidRPr="00146E1D">
        <w:rPr>
          <w:b/>
          <w:bCs/>
          <w:sz w:val="22"/>
          <w:szCs w:val="22"/>
          <w:lang w:val="sr-Latn-ME"/>
        </w:rPr>
        <w:t xml:space="preserve">sposobnost </w:t>
      </w:r>
      <w:r w:rsidR="00F34554" w:rsidRPr="00146E1D">
        <w:rPr>
          <w:b/>
          <w:bCs/>
          <w:sz w:val="22"/>
          <w:szCs w:val="22"/>
          <w:lang w:val="sr-Latn-ME"/>
        </w:rPr>
        <w:t>upravljanja vozili</w:t>
      </w:r>
      <w:r w:rsidRPr="00146E1D">
        <w:rPr>
          <w:b/>
          <w:bCs/>
          <w:sz w:val="22"/>
          <w:szCs w:val="22"/>
          <w:lang w:val="sr-Latn-ME"/>
        </w:rPr>
        <w:t>m</w:t>
      </w:r>
      <w:r w:rsidR="00F34554" w:rsidRPr="00146E1D">
        <w:rPr>
          <w:b/>
          <w:bCs/>
          <w:sz w:val="22"/>
          <w:szCs w:val="22"/>
          <w:lang w:val="sr-Latn-ME"/>
        </w:rPr>
        <w:t>a</w:t>
      </w:r>
      <w:r w:rsidRPr="00146E1D">
        <w:rPr>
          <w:b/>
          <w:bCs/>
          <w:sz w:val="22"/>
          <w:szCs w:val="22"/>
          <w:lang w:val="sr-Latn-ME"/>
        </w:rPr>
        <w:t xml:space="preserve"> i </w:t>
      </w:r>
      <w:r w:rsidR="000D3449" w:rsidRPr="00146E1D">
        <w:rPr>
          <w:b/>
          <w:bCs/>
          <w:sz w:val="22"/>
          <w:szCs w:val="22"/>
          <w:lang w:val="sr-Latn-ME"/>
        </w:rPr>
        <w:t xml:space="preserve">rukovanje </w:t>
      </w:r>
      <w:r w:rsidRPr="00146E1D">
        <w:rPr>
          <w:b/>
          <w:bCs/>
          <w:sz w:val="22"/>
          <w:szCs w:val="22"/>
          <w:lang w:val="sr-Latn-ME"/>
        </w:rPr>
        <w:t>mašinama</w:t>
      </w:r>
    </w:p>
    <w:p w14:paraId="58AE32DA" w14:textId="77777777" w:rsidR="0072020E" w:rsidRPr="00146E1D" w:rsidRDefault="0072020E" w:rsidP="00480FB1">
      <w:pPr>
        <w:tabs>
          <w:tab w:val="left" w:pos="540"/>
          <w:tab w:val="left" w:pos="569"/>
        </w:tabs>
        <w:rPr>
          <w:b/>
          <w:bCs/>
          <w:sz w:val="22"/>
          <w:szCs w:val="22"/>
          <w:lang w:val="sr-Latn-ME"/>
        </w:rPr>
      </w:pPr>
    </w:p>
    <w:p w14:paraId="429A85E8" w14:textId="77777777" w:rsidR="00B44237" w:rsidRPr="00146E1D" w:rsidRDefault="00B44237" w:rsidP="00B44237">
      <w:pPr>
        <w:jc w:val="both"/>
        <w:rPr>
          <w:sz w:val="22"/>
          <w:szCs w:val="22"/>
          <w:lang w:val="sr-Latn-ME"/>
        </w:rPr>
      </w:pPr>
      <w:r w:rsidRPr="00146E1D">
        <w:rPr>
          <w:sz w:val="22"/>
          <w:szCs w:val="22"/>
          <w:lang w:val="sr-Latn-ME"/>
        </w:rPr>
        <w:t>Nisu sprovedene studije o uticaju lijeka na sposobnost upravljanja vozilima i rukovanje mašinama. Ipak, mogu se javiti neželjena dejstva (npr. alergijske reakcije, vrtoglavica, konvulzije) koje mogu uticati na sposobnost upravljanja motornim vozilom i rukovanje mašinama (pogledati dio 4.8).</w:t>
      </w:r>
    </w:p>
    <w:p w14:paraId="35E8E2F8" w14:textId="77777777" w:rsidR="00B44237" w:rsidRPr="00146E1D" w:rsidRDefault="00B44237" w:rsidP="00480FB1">
      <w:pPr>
        <w:tabs>
          <w:tab w:val="left" w:pos="540"/>
          <w:tab w:val="left" w:pos="569"/>
        </w:tabs>
        <w:rPr>
          <w:b/>
          <w:bCs/>
          <w:sz w:val="22"/>
          <w:szCs w:val="22"/>
          <w:lang w:val="sr-Latn-ME"/>
        </w:rPr>
      </w:pPr>
    </w:p>
    <w:p w14:paraId="2DE1C810"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4.8. </w:t>
      </w:r>
      <w:r w:rsidR="00480FB1" w:rsidRPr="00146E1D">
        <w:rPr>
          <w:b/>
          <w:bCs/>
          <w:sz w:val="22"/>
          <w:szCs w:val="22"/>
          <w:lang w:val="sr-Latn-ME"/>
        </w:rPr>
        <w:tab/>
      </w:r>
      <w:r w:rsidRPr="00146E1D">
        <w:rPr>
          <w:b/>
          <w:bCs/>
          <w:sz w:val="22"/>
          <w:szCs w:val="22"/>
          <w:lang w:val="sr-Latn-ME"/>
        </w:rPr>
        <w:t>Neželjena dejstva</w:t>
      </w:r>
    </w:p>
    <w:p w14:paraId="29AEA9D4" w14:textId="77777777" w:rsidR="00B44237" w:rsidRPr="00146E1D" w:rsidRDefault="00B44237" w:rsidP="00480FB1">
      <w:pPr>
        <w:tabs>
          <w:tab w:val="left" w:pos="540"/>
          <w:tab w:val="left" w:pos="569"/>
        </w:tabs>
        <w:rPr>
          <w:b/>
          <w:bCs/>
          <w:sz w:val="22"/>
          <w:szCs w:val="22"/>
          <w:lang w:val="sr-Latn-ME"/>
        </w:rPr>
      </w:pPr>
    </w:p>
    <w:p w14:paraId="055D8411"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Najčešće prijavljena neželjena dejstva su dijareja, mučnina i kožni osip.</w:t>
      </w:r>
    </w:p>
    <w:p w14:paraId="6E5AD150" w14:textId="614B3478" w:rsidR="00B44237" w:rsidRPr="00146E1D" w:rsidRDefault="00B44237" w:rsidP="00B44237">
      <w:pPr>
        <w:tabs>
          <w:tab w:val="left" w:pos="540"/>
          <w:tab w:val="left" w:pos="569"/>
        </w:tabs>
        <w:jc w:val="both"/>
        <w:rPr>
          <w:sz w:val="22"/>
          <w:szCs w:val="22"/>
          <w:lang w:val="sr-Latn-ME"/>
        </w:rPr>
      </w:pPr>
      <w:r w:rsidRPr="00146E1D">
        <w:rPr>
          <w:sz w:val="22"/>
          <w:szCs w:val="22"/>
          <w:lang w:val="sr-Latn-ME"/>
        </w:rPr>
        <w:t>U nastavku su, prema MedDRA klasifikaciji sistema organa, prikazana neželjena dejstva iz kliničkih studija i post-marketinškog praćenja amoksicilina.</w:t>
      </w:r>
    </w:p>
    <w:p w14:paraId="2D1CE745"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Sljedeća terminologija je korišćena u cilju klasifikacije pojave neželjenih reakcija:</w:t>
      </w:r>
    </w:p>
    <w:p w14:paraId="48E1099F"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veoma česta (≥1/10),</w:t>
      </w:r>
    </w:p>
    <w:p w14:paraId="7C3B0481"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česta (≥1/100, &lt;1/10),</w:t>
      </w:r>
    </w:p>
    <w:p w14:paraId="7F28D0B4"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povremena (≥1/1000,&lt;1/100),</w:t>
      </w:r>
    </w:p>
    <w:p w14:paraId="5BDB95BB"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rijetka (≥1/10,000, &lt;1/1000),</w:t>
      </w:r>
    </w:p>
    <w:p w14:paraId="120C0905"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veoma rijetka (&lt;1/10,000),</w:t>
      </w:r>
    </w:p>
    <w:p w14:paraId="72C2AF5F" w14:textId="77777777" w:rsidR="00B44237" w:rsidRPr="00146E1D" w:rsidRDefault="00B44237" w:rsidP="00B44237">
      <w:pPr>
        <w:tabs>
          <w:tab w:val="left" w:pos="540"/>
          <w:tab w:val="left" w:pos="569"/>
        </w:tabs>
        <w:jc w:val="both"/>
        <w:rPr>
          <w:sz w:val="22"/>
          <w:szCs w:val="22"/>
          <w:lang w:val="sr-Latn-ME"/>
        </w:rPr>
      </w:pPr>
      <w:r w:rsidRPr="00146E1D">
        <w:rPr>
          <w:sz w:val="22"/>
          <w:szCs w:val="22"/>
          <w:lang w:val="sr-Latn-ME"/>
        </w:rPr>
        <w:t>nepoznata učestalost (ne može se procijeniti na osnovu dostupnih podataka).</w:t>
      </w:r>
    </w:p>
    <w:p w14:paraId="17F80CD9" w14:textId="77777777" w:rsidR="004D3E61" w:rsidRPr="00146E1D" w:rsidRDefault="004D3E61" w:rsidP="00B44237">
      <w:pPr>
        <w:tabs>
          <w:tab w:val="left" w:pos="540"/>
          <w:tab w:val="left" w:pos="569"/>
        </w:tabs>
        <w:jc w:val="both"/>
        <w:rPr>
          <w:sz w:val="22"/>
          <w:szCs w:val="22"/>
          <w:lang w:val="sr-Latn-M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197"/>
      </w:tblGrid>
      <w:tr w:rsidR="004D3E61" w:rsidRPr="00146E1D" w14:paraId="0E909781" w14:textId="77777777" w:rsidTr="004D3E61">
        <w:tc>
          <w:tcPr>
            <w:tcW w:w="9175" w:type="dxa"/>
            <w:gridSpan w:val="2"/>
            <w:shd w:val="clear" w:color="auto" w:fill="auto"/>
          </w:tcPr>
          <w:p w14:paraId="4823556A"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lang w:val="sr-Latn-ME"/>
              </w:rPr>
              <w:t>Infekcije i infestacije</w:t>
            </w:r>
          </w:p>
        </w:tc>
      </w:tr>
      <w:tr w:rsidR="004D3E61" w:rsidRPr="00146E1D" w14:paraId="75086685" w14:textId="77777777" w:rsidTr="004D3E61">
        <w:tc>
          <w:tcPr>
            <w:tcW w:w="4978" w:type="dxa"/>
            <w:shd w:val="clear" w:color="auto" w:fill="auto"/>
          </w:tcPr>
          <w:p w14:paraId="5C10FB17"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Veoma rijetka</w:t>
            </w:r>
          </w:p>
        </w:tc>
        <w:tc>
          <w:tcPr>
            <w:tcW w:w="4197" w:type="dxa"/>
            <w:shd w:val="clear" w:color="auto" w:fill="auto"/>
          </w:tcPr>
          <w:p w14:paraId="127D8949"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Mukokutana kandidijaza</w:t>
            </w:r>
          </w:p>
        </w:tc>
      </w:tr>
      <w:tr w:rsidR="004D3E61" w:rsidRPr="00146E1D" w14:paraId="092099C6" w14:textId="77777777" w:rsidTr="004D3E61">
        <w:tc>
          <w:tcPr>
            <w:tcW w:w="9175" w:type="dxa"/>
            <w:gridSpan w:val="2"/>
            <w:shd w:val="clear" w:color="auto" w:fill="auto"/>
          </w:tcPr>
          <w:p w14:paraId="5E51F493"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lang w:val="sr-Latn-ME"/>
              </w:rPr>
              <w:t>Poremećaji na nivou krvi i limfnog sistema</w:t>
            </w:r>
          </w:p>
        </w:tc>
      </w:tr>
      <w:tr w:rsidR="004D3E61" w:rsidRPr="00146E1D" w14:paraId="59AE159F" w14:textId="77777777" w:rsidTr="004D3E61">
        <w:tc>
          <w:tcPr>
            <w:tcW w:w="4978" w:type="dxa"/>
            <w:shd w:val="clear" w:color="auto" w:fill="auto"/>
          </w:tcPr>
          <w:p w14:paraId="42B809C3"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Veoma rijetka</w:t>
            </w:r>
          </w:p>
        </w:tc>
        <w:tc>
          <w:tcPr>
            <w:tcW w:w="4197" w:type="dxa"/>
            <w:shd w:val="clear" w:color="auto" w:fill="auto"/>
          </w:tcPr>
          <w:p w14:paraId="295B4699"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Reverzibilna leukopenija (uključujući tešku</w:t>
            </w:r>
          </w:p>
          <w:p w14:paraId="2DB01D5F"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neutropeniju ili agranulocitozu), reverzbilna</w:t>
            </w:r>
          </w:p>
          <w:p w14:paraId="58638B6B"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trombocitopenija i hemolitička anemija.</w:t>
            </w:r>
          </w:p>
          <w:p w14:paraId="7DE873C4"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Produženje vremena krvarenja i protrombinskog vremena (pogledati dio 4.4)</w:t>
            </w:r>
          </w:p>
        </w:tc>
      </w:tr>
      <w:tr w:rsidR="004D3E61" w:rsidRPr="00146E1D" w14:paraId="03E9B4E5" w14:textId="77777777" w:rsidTr="004D3E61">
        <w:tc>
          <w:tcPr>
            <w:tcW w:w="9175" w:type="dxa"/>
            <w:gridSpan w:val="2"/>
            <w:shd w:val="clear" w:color="auto" w:fill="auto"/>
          </w:tcPr>
          <w:p w14:paraId="06805280"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lang w:val="sr-Latn-ME"/>
              </w:rPr>
              <w:t>Imunološki poremećaji</w:t>
            </w:r>
          </w:p>
        </w:tc>
      </w:tr>
      <w:tr w:rsidR="004D3E61" w:rsidRPr="00146E1D" w14:paraId="1C70DD78" w14:textId="77777777" w:rsidTr="004D3E61">
        <w:tc>
          <w:tcPr>
            <w:tcW w:w="4978" w:type="dxa"/>
            <w:shd w:val="clear" w:color="auto" w:fill="auto"/>
          </w:tcPr>
          <w:p w14:paraId="37CD781A"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Veoma rijetka</w:t>
            </w:r>
          </w:p>
        </w:tc>
        <w:tc>
          <w:tcPr>
            <w:tcW w:w="4197" w:type="dxa"/>
            <w:shd w:val="clear" w:color="auto" w:fill="auto"/>
          </w:tcPr>
          <w:p w14:paraId="60855F26"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Teške alergijske reakcije, uključujući</w:t>
            </w:r>
          </w:p>
          <w:p w14:paraId="77A02F9C"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angioneurotski edem, anafilaksu, serumsku</w:t>
            </w:r>
          </w:p>
          <w:p w14:paraId="574F68B5"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bolest i hipersenzitivni vaskulitis (pogledati dio 4.4)</w:t>
            </w:r>
          </w:p>
        </w:tc>
      </w:tr>
      <w:tr w:rsidR="004D3E61" w:rsidRPr="00146E1D" w14:paraId="76CC4EFF" w14:textId="77777777" w:rsidTr="004D3E61">
        <w:tc>
          <w:tcPr>
            <w:tcW w:w="4978" w:type="dxa"/>
            <w:shd w:val="clear" w:color="auto" w:fill="auto"/>
          </w:tcPr>
          <w:p w14:paraId="30ED05C8"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Nepoznata</w:t>
            </w:r>
          </w:p>
        </w:tc>
        <w:tc>
          <w:tcPr>
            <w:tcW w:w="4197" w:type="dxa"/>
            <w:shd w:val="clear" w:color="auto" w:fill="auto"/>
          </w:tcPr>
          <w:p w14:paraId="1003A48C" w14:textId="77777777" w:rsidR="004D3E61" w:rsidRPr="00146E1D" w:rsidRDefault="004D3E61" w:rsidP="004D3E61">
            <w:pPr>
              <w:tabs>
                <w:tab w:val="left" w:pos="540"/>
                <w:tab w:val="left" w:pos="569"/>
              </w:tabs>
              <w:jc w:val="both"/>
              <w:rPr>
                <w:sz w:val="22"/>
                <w:szCs w:val="22"/>
                <w:lang w:val="sr-Latn-ME"/>
              </w:rPr>
            </w:pPr>
            <w:r w:rsidRPr="00146E1D">
              <w:rPr>
                <w:i/>
                <w:sz w:val="22"/>
                <w:szCs w:val="22"/>
                <w:lang w:val="sr-Latn-ME"/>
              </w:rPr>
              <w:t>Jarisch-Herxheimer</w:t>
            </w:r>
            <w:r w:rsidRPr="00146E1D">
              <w:rPr>
                <w:sz w:val="22"/>
                <w:szCs w:val="22"/>
                <w:lang w:val="sr-Latn-ME"/>
              </w:rPr>
              <w:t xml:space="preserve"> reakcija (pogledati dio 4.4)</w:t>
            </w:r>
          </w:p>
        </w:tc>
      </w:tr>
      <w:tr w:rsidR="004D3E61" w:rsidRPr="00146E1D" w14:paraId="61D407FE" w14:textId="77777777" w:rsidTr="004D3E61">
        <w:tc>
          <w:tcPr>
            <w:tcW w:w="9175" w:type="dxa"/>
            <w:gridSpan w:val="2"/>
            <w:shd w:val="clear" w:color="auto" w:fill="auto"/>
          </w:tcPr>
          <w:p w14:paraId="16FF7910"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lang w:val="sr-Latn-ME"/>
              </w:rPr>
              <w:lastRenderedPageBreak/>
              <w:t>Gastrointestinalni poremećaji</w:t>
            </w:r>
          </w:p>
        </w:tc>
      </w:tr>
      <w:tr w:rsidR="004D3E61" w:rsidRPr="00146E1D" w14:paraId="1FFBA829" w14:textId="77777777" w:rsidTr="004D3E61">
        <w:tc>
          <w:tcPr>
            <w:tcW w:w="9175" w:type="dxa"/>
            <w:gridSpan w:val="2"/>
            <w:shd w:val="clear" w:color="auto" w:fill="auto"/>
          </w:tcPr>
          <w:p w14:paraId="1E43896C" w14:textId="77777777" w:rsidR="004D3E61" w:rsidRPr="00146E1D" w:rsidRDefault="004D3E61" w:rsidP="004D3E61">
            <w:pPr>
              <w:tabs>
                <w:tab w:val="left" w:pos="540"/>
                <w:tab w:val="left" w:pos="569"/>
              </w:tabs>
              <w:jc w:val="both"/>
              <w:rPr>
                <w:b/>
                <w:bCs/>
                <w:sz w:val="22"/>
                <w:szCs w:val="22"/>
                <w:u w:val="single"/>
                <w:lang w:val="sr-Latn-ME"/>
              </w:rPr>
            </w:pPr>
            <w:r w:rsidRPr="00146E1D">
              <w:rPr>
                <w:i/>
                <w:iCs/>
                <w:sz w:val="22"/>
                <w:szCs w:val="22"/>
                <w:lang w:val="sr-Latn-ME"/>
              </w:rPr>
              <w:t>Podaci iz kliničkih studija</w:t>
            </w:r>
          </w:p>
        </w:tc>
      </w:tr>
      <w:tr w:rsidR="004D3E61" w:rsidRPr="00146E1D" w14:paraId="67E9935F" w14:textId="77777777" w:rsidTr="004D3E61">
        <w:tc>
          <w:tcPr>
            <w:tcW w:w="4978" w:type="dxa"/>
            <w:shd w:val="clear" w:color="auto" w:fill="auto"/>
          </w:tcPr>
          <w:p w14:paraId="146F0204"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Česta*</w:t>
            </w:r>
          </w:p>
        </w:tc>
        <w:tc>
          <w:tcPr>
            <w:tcW w:w="4197" w:type="dxa"/>
            <w:shd w:val="clear" w:color="auto" w:fill="auto"/>
          </w:tcPr>
          <w:p w14:paraId="01AD141F"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Dijareja i mučnina</w:t>
            </w:r>
          </w:p>
        </w:tc>
      </w:tr>
      <w:tr w:rsidR="004D3E61" w:rsidRPr="00146E1D" w14:paraId="5327423E" w14:textId="77777777" w:rsidTr="004D3E61">
        <w:tc>
          <w:tcPr>
            <w:tcW w:w="4978" w:type="dxa"/>
            <w:shd w:val="clear" w:color="auto" w:fill="auto"/>
          </w:tcPr>
          <w:p w14:paraId="06C78081"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Povremena*</w:t>
            </w:r>
          </w:p>
        </w:tc>
        <w:tc>
          <w:tcPr>
            <w:tcW w:w="4197" w:type="dxa"/>
            <w:shd w:val="clear" w:color="auto" w:fill="auto"/>
          </w:tcPr>
          <w:p w14:paraId="2E9988F1"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Povraćanje</w:t>
            </w:r>
          </w:p>
        </w:tc>
      </w:tr>
      <w:tr w:rsidR="004D3E61" w:rsidRPr="00146E1D" w14:paraId="3FC85EEC" w14:textId="77777777" w:rsidTr="004D3E61">
        <w:tc>
          <w:tcPr>
            <w:tcW w:w="9175" w:type="dxa"/>
            <w:gridSpan w:val="2"/>
            <w:shd w:val="clear" w:color="auto" w:fill="auto"/>
          </w:tcPr>
          <w:p w14:paraId="2425234F" w14:textId="77777777" w:rsidR="004D3E61" w:rsidRPr="00146E1D" w:rsidRDefault="004D3E61" w:rsidP="004D3E61">
            <w:pPr>
              <w:tabs>
                <w:tab w:val="left" w:pos="540"/>
                <w:tab w:val="left" w:pos="569"/>
              </w:tabs>
              <w:jc w:val="both"/>
              <w:rPr>
                <w:b/>
                <w:bCs/>
                <w:sz w:val="22"/>
                <w:szCs w:val="22"/>
                <w:u w:val="single"/>
                <w:lang w:val="sr-Latn-ME"/>
              </w:rPr>
            </w:pPr>
            <w:r w:rsidRPr="00146E1D">
              <w:rPr>
                <w:i/>
                <w:iCs/>
                <w:sz w:val="22"/>
                <w:szCs w:val="22"/>
                <w:lang w:val="sr-Latn-ME"/>
              </w:rPr>
              <w:t>Post-marketinški podaci</w:t>
            </w:r>
          </w:p>
        </w:tc>
      </w:tr>
      <w:tr w:rsidR="004D3E61" w:rsidRPr="00146E1D" w14:paraId="32E4F2F6" w14:textId="77777777" w:rsidTr="004D3E61">
        <w:tc>
          <w:tcPr>
            <w:tcW w:w="4978" w:type="dxa"/>
            <w:shd w:val="clear" w:color="auto" w:fill="auto"/>
          </w:tcPr>
          <w:p w14:paraId="04EE59AE"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Veoma rijetka</w:t>
            </w:r>
          </w:p>
        </w:tc>
        <w:tc>
          <w:tcPr>
            <w:tcW w:w="4197" w:type="dxa"/>
            <w:shd w:val="clear" w:color="auto" w:fill="auto"/>
          </w:tcPr>
          <w:p w14:paraId="46F328CD"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Kolitis povezan sa primjenom antibiotika</w:t>
            </w:r>
          </w:p>
          <w:p w14:paraId="797109F9"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(uključujući pseudomembranozni kolitis i</w:t>
            </w:r>
          </w:p>
          <w:p w14:paraId="00989CEE"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hemoragijski kolitis, pogledati dio 4.4).</w:t>
            </w:r>
          </w:p>
          <w:p w14:paraId="79C91985"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Crni dlakavi jezik</w:t>
            </w:r>
          </w:p>
        </w:tc>
      </w:tr>
      <w:tr w:rsidR="004D3E61" w:rsidRPr="00146E1D" w14:paraId="6769C38B" w14:textId="77777777" w:rsidTr="004D3E61">
        <w:tc>
          <w:tcPr>
            <w:tcW w:w="9175" w:type="dxa"/>
            <w:gridSpan w:val="2"/>
            <w:shd w:val="clear" w:color="auto" w:fill="auto"/>
          </w:tcPr>
          <w:p w14:paraId="14499F1C"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lang w:val="sr-Latn-ME"/>
              </w:rPr>
              <w:t>Hepatobilijarni poremećaji</w:t>
            </w:r>
          </w:p>
        </w:tc>
      </w:tr>
      <w:tr w:rsidR="004D3E61" w:rsidRPr="00146E1D" w14:paraId="4FD5AFA3" w14:textId="77777777" w:rsidTr="004D3E61">
        <w:tc>
          <w:tcPr>
            <w:tcW w:w="4978" w:type="dxa"/>
            <w:shd w:val="clear" w:color="auto" w:fill="auto"/>
          </w:tcPr>
          <w:p w14:paraId="5F7FAB8C"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Veoma rijetka</w:t>
            </w:r>
          </w:p>
        </w:tc>
        <w:tc>
          <w:tcPr>
            <w:tcW w:w="4197" w:type="dxa"/>
            <w:shd w:val="clear" w:color="auto" w:fill="auto"/>
          </w:tcPr>
          <w:p w14:paraId="3FE503F5"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Hepatitis i holestatska žutica. Umjeren porast AST i/ili ALT</w:t>
            </w:r>
          </w:p>
        </w:tc>
      </w:tr>
      <w:tr w:rsidR="004D3E61" w:rsidRPr="00146E1D" w14:paraId="0042D21A" w14:textId="77777777" w:rsidTr="004D3E61">
        <w:tc>
          <w:tcPr>
            <w:tcW w:w="9175" w:type="dxa"/>
            <w:gridSpan w:val="2"/>
            <w:shd w:val="clear" w:color="auto" w:fill="auto"/>
          </w:tcPr>
          <w:p w14:paraId="53BFCDB1"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lang w:val="sr-Latn-ME"/>
              </w:rPr>
              <w:t>Poremećaji kože i potkožnog tkiva</w:t>
            </w:r>
          </w:p>
        </w:tc>
      </w:tr>
      <w:tr w:rsidR="004D3E61" w:rsidRPr="00146E1D" w14:paraId="03C634A2" w14:textId="77777777" w:rsidTr="004D3E61">
        <w:tc>
          <w:tcPr>
            <w:tcW w:w="4978" w:type="dxa"/>
            <w:shd w:val="clear" w:color="auto" w:fill="auto"/>
          </w:tcPr>
          <w:p w14:paraId="1E82D7E9"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Česta*</w:t>
            </w:r>
          </w:p>
        </w:tc>
        <w:tc>
          <w:tcPr>
            <w:tcW w:w="4197" w:type="dxa"/>
            <w:shd w:val="clear" w:color="auto" w:fill="auto"/>
          </w:tcPr>
          <w:p w14:paraId="1CA1BC6C"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Kožni osip</w:t>
            </w:r>
          </w:p>
        </w:tc>
      </w:tr>
      <w:tr w:rsidR="004D3E61" w:rsidRPr="00146E1D" w14:paraId="4A19152C" w14:textId="77777777" w:rsidTr="004D3E61">
        <w:tc>
          <w:tcPr>
            <w:tcW w:w="4978" w:type="dxa"/>
            <w:shd w:val="clear" w:color="auto" w:fill="auto"/>
          </w:tcPr>
          <w:p w14:paraId="65DDE392"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Povremena*</w:t>
            </w:r>
          </w:p>
        </w:tc>
        <w:tc>
          <w:tcPr>
            <w:tcW w:w="4197" w:type="dxa"/>
            <w:shd w:val="clear" w:color="auto" w:fill="auto"/>
          </w:tcPr>
          <w:p w14:paraId="0C704523"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Urtikarija i pruritus</w:t>
            </w:r>
          </w:p>
        </w:tc>
      </w:tr>
      <w:tr w:rsidR="004D3E61" w:rsidRPr="00146E1D" w14:paraId="3365811B" w14:textId="77777777" w:rsidTr="004D3E61">
        <w:tc>
          <w:tcPr>
            <w:tcW w:w="9175" w:type="dxa"/>
            <w:gridSpan w:val="2"/>
            <w:shd w:val="clear" w:color="auto" w:fill="auto"/>
          </w:tcPr>
          <w:p w14:paraId="3F4E216F" w14:textId="77777777" w:rsidR="004D3E61" w:rsidRPr="00146E1D" w:rsidRDefault="004D3E61" w:rsidP="004D3E61">
            <w:pPr>
              <w:tabs>
                <w:tab w:val="left" w:pos="540"/>
                <w:tab w:val="left" w:pos="569"/>
              </w:tabs>
              <w:jc w:val="both"/>
              <w:rPr>
                <w:b/>
                <w:bCs/>
                <w:sz w:val="22"/>
                <w:szCs w:val="22"/>
                <w:u w:val="single"/>
                <w:lang w:val="sr-Latn-ME"/>
              </w:rPr>
            </w:pPr>
            <w:r w:rsidRPr="00146E1D">
              <w:rPr>
                <w:i/>
                <w:iCs/>
                <w:sz w:val="22"/>
                <w:szCs w:val="22"/>
                <w:lang w:val="sr-Latn-ME"/>
              </w:rPr>
              <w:t>Post-marketinški podaci</w:t>
            </w:r>
          </w:p>
        </w:tc>
      </w:tr>
      <w:tr w:rsidR="004D3E61" w:rsidRPr="00146E1D" w14:paraId="52C54D40" w14:textId="77777777" w:rsidTr="004D3E61">
        <w:tc>
          <w:tcPr>
            <w:tcW w:w="4978" w:type="dxa"/>
            <w:shd w:val="clear" w:color="auto" w:fill="auto"/>
          </w:tcPr>
          <w:p w14:paraId="5816C438"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Veoma rijetka</w:t>
            </w:r>
          </w:p>
        </w:tc>
        <w:tc>
          <w:tcPr>
            <w:tcW w:w="4197" w:type="dxa"/>
            <w:shd w:val="clear" w:color="auto" w:fill="auto"/>
          </w:tcPr>
          <w:p w14:paraId="7C728942" w14:textId="77777777" w:rsidR="004D3E61" w:rsidRPr="00146E1D" w:rsidRDefault="004D3E61" w:rsidP="004D3E61">
            <w:pPr>
              <w:tabs>
                <w:tab w:val="left" w:pos="540"/>
                <w:tab w:val="left" w:pos="569"/>
              </w:tabs>
              <w:jc w:val="both"/>
              <w:rPr>
                <w:i/>
                <w:iCs/>
                <w:sz w:val="22"/>
                <w:szCs w:val="22"/>
                <w:lang w:val="sr-Latn-ME"/>
              </w:rPr>
            </w:pPr>
            <w:r w:rsidRPr="00146E1D">
              <w:rPr>
                <w:sz w:val="22"/>
                <w:szCs w:val="22"/>
                <w:lang w:val="sr-Latn-ME"/>
              </w:rPr>
              <w:t xml:space="preserve">Kožne reakcije kao što su </w:t>
            </w:r>
            <w:r w:rsidRPr="00146E1D">
              <w:rPr>
                <w:i/>
                <w:iCs/>
                <w:sz w:val="22"/>
                <w:szCs w:val="22"/>
                <w:lang w:val="sr-Latn-ME"/>
              </w:rPr>
              <w:t>erythema multiforme</w:t>
            </w:r>
            <w:r w:rsidRPr="00146E1D">
              <w:rPr>
                <w:sz w:val="22"/>
                <w:szCs w:val="22"/>
                <w:lang w:val="sr-Latn-ME"/>
              </w:rPr>
              <w:t xml:space="preserve">, </w:t>
            </w:r>
            <w:r w:rsidRPr="00146E1D">
              <w:rPr>
                <w:i/>
                <w:iCs/>
                <w:sz w:val="22"/>
                <w:szCs w:val="22"/>
                <w:lang w:val="sr-Latn-ME"/>
              </w:rPr>
              <w:t xml:space="preserve">Stevens-Johnson </w:t>
            </w:r>
            <w:r w:rsidRPr="00146E1D">
              <w:rPr>
                <w:sz w:val="22"/>
                <w:szCs w:val="22"/>
                <w:lang w:val="sr-Latn-ME"/>
              </w:rPr>
              <w:t>sindrom, toksična epidermalna nekroliza, bulozni i eksfolijativni dermatitis i akutni</w:t>
            </w:r>
          </w:p>
          <w:p w14:paraId="51089EEA"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generalizovani pustulozni egzantem (AGEP) (pogledati dio 4.4) i reakcije na lijek sa eozinofilijom i sistemskim simptomima (DRESS)</w:t>
            </w:r>
          </w:p>
        </w:tc>
      </w:tr>
      <w:tr w:rsidR="004D3E61" w:rsidRPr="00146E1D" w14:paraId="61246180" w14:textId="77777777" w:rsidTr="004D3E61">
        <w:tc>
          <w:tcPr>
            <w:tcW w:w="9175" w:type="dxa"/>
            <w:gridSpan w:val="2"/>
            <w:shd w:val="clear" w:color="auto" w:fill="auto"/>
          </w:tcPr>
          <w:p w14:paraId="76316CB5"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lang w:val="sr-Latn-ME"/>
              </w:rPr>
              <w:t>Poremećaji na nivou bubrega i urinarnog trakta</w:t>
            </w:r>
          </w:p>
        </w:tc>
      </w:tr>
      <w:tr w:rsidR="004D3E61" w:rsidRPr="00146E1D" w14:paraId="6EED8639" w14:textId="77777777" w:rsidTr="004D3E61">
        <w:tc>
          <w:tcPr>
            <w:tcW w:w="4978" w:type="dxa"/>
            <w:shd w:val="clear" w:color="auto" w:fill="auto"/>
          </w:tcPr>
          <w:p w14:paraId="4BBD4E2E" w14:textId="77777777" w:rsidR="004D3E61" w:rsidRPr="00146E1D" w:rsidRDefault="004D3E61" w:rsidP="004D3E61">
            <w:pPr>
              <w:tabs>
                <w:tab w:val="left" w:pos="540"/>
                <w:tab w:val="left" w:pos="569"/>
              </w:tabs>
              <w:jc w:val="both"/>
              <w:rPr>
                <w:b/>
                <w:bCs/>
                <w:sz w:val="22"/>
                <w:szCs w:val="22"/>
                <w:u w:val="single"/>
                <w:lang w:val="sr-Latn-ME"/>
              </w:rPr>
            </w:pPr>
            <w:r w:rsidRPr="00146E1D">
              <w:rPr>
                <w:sz w:val="22"/>
                <w:szCs w:val="22"/>
                <w:lang w:val="sr-Latn-ME"/>
              </w:rPr>
              <w:t>Veoma rijetka</w:t>
            </w:r>
          </w:p>
        </w:tc>
        <w:tc>
          <w:tcPr>
            <w:tcW w:w="4197" w:type="dxa"/>
            <w:shd w:val="clear" w:color="auto" w:fill="auto"/>
          </w:tcPr>
          <w:p w14:paraId="386D1D05"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 xml:space="preserve">Intersticijalni nefritis </w:t>
            </w:r>
          </w:p>
          <w:p w14:paraId="4CFF0848"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Kristalurija (pogledati djelove 4.4. i 4.9)</w:t>
            </w:r>
          </w:p>
        </w:tc>
      </w:tr>
      <w:tr w:rsidR="004D3E61" w:rsidRPr="00146E1D" w14:paraId="11C5E196" w14:textId="77777777" w:rsidTr="004D3E61">
        <w:tc>
          <w:tcPr>
            <w:tcW w:w="9175" w:type="dxa"/>
            <w:gridSpan w:val="2"/>
            <w:shd w:val="clear" w:color="auto" w:fill="auto"/>
          </w:tcPr>
          <w:p w14:paraId="29433145"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*Incidenca ovih neželjenih reakcija je izvedena iz kliničkih studija koje su uključivale ukupno oko 6000 odraslih osoba i pedijatrijske pacijente koji su uzimali amoksicilin.</w:t>
            </w:r>
          </w:p>
        </w:tc>
      </w:tr>
    </w:tbl>
    <w:p w14:paraId="49C4D2BF" w14:textId="77777777" w:rsidR="004E70AD" w:rsidRPr="00146E1D" w:rsidRDefault="004E70AD" w:rsidP="00480FB1">
      <w:pPr>
        <w:tabs>
          <w:tab w:val="left" w:pos="540"/>
          <w:tab w:val="left" w:pos="569"/>
        </w:tabs>
        <w:rPr>
          <w:b/>
          <w:bCs/>
          <w:sz w:val="22"/>
          <w:szCs w:val="22"/>
          <w:lang w:val="sr-Latn-ME"/>
        </w:rPr>
      </w:pPr>
    </w:p>
    <w:p w14:paraId="1ED5C76D" w14:textId="77777777" w:rsidR="005A23D2" w:rsidRPr="00146E1D" w:rsidRDefault="005A23D2" w:rsidP="00A46C9A">
      <w:pPr>
        <w:spacing w:after="200" w:line="276" w:lineRule="auto"/>
        <w:rPr>
          <w:rFonts w:eastAsia="Calibri"/>
          <w:sz w:val="22"/>
          <w:szCs w:val="22"/>
          <w:u w:val="single"/>
          <w:lang w:val="sr-Latn-ME"/>
        </w:rPr>
      </w:pPr>
      <w:r w:rsidRPr="00146E1D">
        <w:rPr>
          <w:rFonts w:eastAsia="Calibri"/>
          <w:sz w:val="22"/>
          <w:szCs w:val="22"/>
          <w:u w:val="single"/>
          <w:lang w:val="sr-Latn-ME"/>
        </w:rPr>
        <w:t>Prijavljivanje sumnji na neželjena dejstva</w:t>
      </w:r>
    </w:p>
    <w:p w14:paraId="0A505281" w14:textId="77777777" w:rsidR="005A23D2" w:rsidRPr="00146E1D" w:rsidRDefault="005A23D2" w:rsidP="00A46C9A">
      <w:pPr>
        <w:spacing w:after="200"/>
        <w:jc w:val="both"/>
        <w:rPr>
          <w:rFonts w:eastAsia="Calibri"/>
          <w:sz w:val="22"/>
          <w:szCs w:val="22"/>
          <w:lang w:val="sr-Latn-ME"/>
        </w:rPr>
      </w:pPr>
      <w:r w:rsidRPr="00146E1D">
        <w:rPr>
          <w:rFonts w:eastAsia="Calibri"/>
          <w:sz w:val="22"/>
          <w:szCs w:val="22"/>
          <w:lang w:val="sr-Latn-ME"/>
        </w:rPr>
        <w:t>Prijavljivanje neželjenih dejstava nakon dobijanja dozvole je od velikog značaja jer obezbjeđuje kont</w:t>
      </w:r>
      <w:r w:rsidR="00EA5765" w:rsidRPr="00146E1D">
        <w:rPr>
          <w:rFonts w:eastAsia="Calibri"/>
          <w:sz w:val="22"/>
          <w:szCs w:val="22"/>
          <w:lang w:val="sr-Latn-ME"/>
        </w:rPr>
        <w:t>inuirano praćenje odnosa korist</w:t>
      </w:r>
      <w:r w:rsidRPr="00146E1D">
        <w:rPr>
          <w:rFonts w:eastAsia="Calibri"/>
          <w:sz w:val="22"/>
          <w:szCs w:val="22"/>
          <w:lang w:val="sr-Latn-ME"/>
        </w:rPr>
        <w:t>/rizik primjene lijeka. Zdravstveni radnici treba da prijave svaku sumnju na neželjeno</w:t>
      </w:r>
      <w:r w:rsidR="009B062A" w:rsidRPr="00146E1D">
        <w:rPr>
          <w:rFonts w:eastAsia="Calibri"/>
          <w:sz w:val="22"/>
          <w:szCs w:val="22"/>
          <w:lang w:val="sr-Latn-ME"/>
        </w:rPr>
        <w:t xml:space="preserve"> </w:t>
      </w:r>
      <w:r w:rsidRPr="00146E1D">
        <w:rPr>
          <w:rFonts w:eastAsia="Calibri"/>
          <w:sz w:val="22"/>
          <w:szCs w:val="22"/>
          <w:lang w:val="sr-Latn-ME"/>
        </w:rPr>
        <w:t xml:space="preserve">dejstvo ovog lijeka </w:t>
      </w:r>
      <w:r w:rsidR="004E70AD" w:rsidRPr="00146E1D">
        <w:rPr>
          <w:rFonts w:eastAsia="Calibri"/>
          <w:sz w:val="22"/>
          <w:szCs w:val="22"/>
          <w:lang w:val="sr-Latn-ME"/>
        </w:rPr>
        <w:t>Institutu</w:t>
      </w:r>
      <w:r w:rsidRPr="00146E1D">
        <w:rPr>
          <w:rFonts w:eastAsia="Calibri"/>
          <w:sz w:val="22"/>
          <w:szCs w:val="22"/>
          <w:lang w:val="sr-Latn-ME"/>
        </w:rPr>
        <w:t xml:space="preserve"> za ljekove i medicinska sredstva</w:t>
      </w:r>
      <w:r w:rsidR="004E70AD" w:rsidRPr="00146E1D">
        <w:rPr>
          <w:rFonts w:eastAsia="Calibri"/>
          <w:sz w:val="22"/>
          <w:szCs w:val="22"/>
          <w:lang w:val="sr-Latn-ME"/>
        </w:rPr>
        <w:t xml:space="preserve"> </w:t>
      </w:r>
      <w:r w:rsidRPr="00146E1D">
        <w:rPr>
          <w:rFonts w:eastAsia="Calibri"/>
          <w:sz w:val="22"/>
          <w:szCs w:val="22"/>
          <w:lang w:val="sr-Latn-ME"/>
        </w:rPr>
        <w:t>(</w:t>
      </w:r>
      <w:r w:rsidR="004E70AD" w:rsidRPr="00146E1D">
        <w:rPr>
          <w:rFonts w:eastAsia="Calibri"/>
          <w:sz w:val="22"/>
          <w:szCs w:val="22"/>
          <w:lang w:val="sr-Latn-ME"/>
        </w:rPr>
        <w:t>CInMED</w:t>
      </w:r>
      <w:r w:rsidRPr="00146E1D">
        <w:rPr>
          <w:rFonts w:eastAsia="Calibri"/>
          <w:sz w:val="22"/>
          <w:szCs w:val="22"/>
          <w:lang w:val="sr-Latn-ME"/>
        </w:rPr>
        <w:t>):</w:t>
      </w:r>
    </w:p>
    <w:p w14:paraId="4679D14A" w14:textId="77777777" w:rsidR="005A23D2" w:rsidRPr="00146E1D" w:rsidRDefault="004E70AD" w:rsidP="00A46C9A">
      <w:pPr>
        <w:pStyle w:val="NoSpacing"/>
        <w:jc w:val="both"/>
        <w:rPr>
          <w:rFonts w:eastAsia="Calibri"/>
          <w:sz w:val="22"/>
          <w:szCs w:val="22"/>
          <w:lang w:val="sr-Latn-ME"/>
        </w:rPr>
      </w:pPr>
      <w:r w:rsidRPr="00146E1D">
        <w:rPr>
          <w:rFonts w:eastAsia="Calibri"/>
          <w:sz w:val="22"/>
          <w:szCs w:val="22"/>
          <w:lang w:val="sr-Latn-ME"/>
        </w:rPr>
        <w:t xml:space="preserve">Institut </w:t>
      </w:r>
      <w:r w:rsidR="005A23D2" w:rsidRPr="00146E1D">
        <w:rPr>
          <w:rFonts w:eastAsia="Calibri"/>
          <w:sz w:val="22"/>
          <w:szCs w:val="22"/>
          <w:lang w:val="sr-Latn-ME"/>
        </w:rPr>
        <w:t xml:space="preserve">za ljekove i medicinska sredstva </w:t>
      </w:r>
    </w:p>
    <w:p w14:paraId="4A5EE716" w14:textId="77777777" w:rsidR="005A23D2" w:rsidRPr="00146E1D" w:rsidRDefault="005A23D2" w:rsidP="00A46C9A">
      <w:pPr>
        <w:pStyle w:val="NoSpacing"/>
        <w:jc w:val="both"/>
        <w:rPr>
          <w:rFonts w:eastAsia="Calibri"/>
          <w:sz w:val="22"/>
          <w:szCs w:val="22"/>
          <w:lang w:val="sr-Latn-ME"/>
        </w:rPr>
      </w:pPr>
      <w:r w:rsidRPr="00146E1D">
        <w:rPr>
          <w:rFonts w:eastAsia="Calibri"/>
          <w:sz w:val="22"/>
          <w:szCs w:val="22"/>
          <w:lang w:val="sr-Latn-ME"/>
        </w:rPr>
        <w:t>Odjeljenje za farmakovigilancu</w:t>
      </w:r>
    </w:p>
    <w:p w14:paraId="35D423B7" w14:textId="77777777" w:rsidR="00EA5765" w:rsidRPr="00146E1D" w:rsidRDefault="005A23D2" w:rsidP="00A46C9A">
      <w:pPr>
        <w:pStyle w:val="NoSpacing"/>
        <w:jc w:val="both"/>
        <w:rPr>
          <w:rFonts w:eastAsia="Calibri"/>
          <w:sz w:val="22"/>
          <w:szCs w:val="22"/>
          <w:lang w:val="sr-Latn-ME"/>
        </w:rPr>
      </w:pPr>
      <w:r w:rsidRPr="00146E1D">
        <w:rPr>
          <w:rFonts w:eastAsia="Calibri"/>
          <w:sz w:val="22"/>
          <w:szCs w:val="22"/>
          <w:lang w:val="sr-Latn-ME"/>
        </w:rPr>
        <w:t>Bulevar Ivana Crnojevića 64a, 81000 Podgorica</w:t>
      </w:r>
    </w:p>
    <w:p w14:paraId="266AEC76" w14:textId="77777777" w:rsidR="00EA5765" w:rsidRPr="00146E1D" w:rsidRDefault="00EA5765" w:rsidP="00A46C9A">
      <w:pPr>
        <w:pStyle w:val="NoSpacing"/>
        <w:rPr>
          <w:rFonts w:eastAsia="Calibri"/>
          <w:sz w:val="22"/>
          <w:szCs w:val="22"/>
          <w:lang w:val="sr-Latn-ME"/>
        </w:rPr>
      </w:pPr>
    </w:p>
    <w:p w14:paraId="6EFE418F" w14:textId="77777777" w:rsidR="005A23D2" w:rsidRPr="00146E1D" w:rsidRDefault="005A23D2" w:rsidP="00A46C9A">
      <w:pPr>
        <w:pStyle w:val="NoSpacing"/>
        <w:jc w:val="both"/>
        <w:rPr>
          <w:rFonts w:eastAsia="Calibri"/>
          <w:sz w:val="22"/>
          <w:szCs w:val="22"/>
          <w:lang w:val="sr-Latn-ME"/>
        </w:rPr>
      </w:pPr>
      <w:r w:rsidRPr="00146E1D">
        <w:rPr>
          <w:rFonts w:eastAsia="Calibri"/>
          <w:sz w:val="22"/>
          <w:szCs w:val="22"/>
          <w:lang w:val="sr-Latn-ME"/>
        </w:rPr>
        <w:t>tel: +382 (0) 20 310 280</w:t>
      </w:r>
    </w:p>
    <w:p w14:paraId="2B25EADC" w14:textId="77777777" w:rsidR="00EA5765" w:rsidRPr="00146E1D" w:rsidRDefault="005A23D2" w:rsidP="00FF3EDF">
      <w:pPr>
        <w:pStyle w:val="NoSpacing"/>
        <w:tabs>
          <w:tab w:val="left" w:pos="6720"/>
        </w:tabs>
        <w:jc w:val="both"/>
        <w:rPr>
          <w:rFonts w:eastAsia="Calibri"/>
          <w:sz w:val="22"/>
          <w:szCs w:val="22"/>
          <w:lang w:val="sr-Latn-ME"/>
        </w:rPr>
      </w:pPr>
      <w:r w:rsidRPr="00146E1D">
        <w:rPr>
          <w:rFonts w:eastAsia="Calibri"/>
          <w:sz w:val="22"/>
          <w:szCs w:val="22"/>
          <w:lang w:val="sr-Latn-ME"/>
        </w:rPr>
        <w:t>fax:</w:t>
      </w:r>
      <w:r w:rsidR="00EA5765" w:rsidRPr="00146E1D">
        <w:rPr>
          <w:rFonts w:eastAsia="Calibri"/>
          <w:sz w:val="22"/>
          <w:szCs w:val="22"/>
          <w:lang w:val="sr-Latn-ME"/>
        </w:rPr>
        <w:t xml:space="preserve"> </w:t>
      </w:r>
      <w:r w:rsidRPr="00146E1D">
        <w:rPr>
          <w:rFonts w:eastAsia="Calibri"/>
          <w:sz w:val="22"/>
          <w:szCs w:val="22"/>
          <w:lang w:val="sr-Latn-ME"/>
        </w:rPr>
        <w:t>+382 (0) 20 310 581</w:t>
      </w:r>
      <w:r w:rsidR="00FF3EDF" w:rsidRPr="00146E1D">
        <w:rPr>
          <w:rFonts w:eastAsia="Calibri"/>
          <w:sz w:val="22"/>
          <w:szCs w:val="22"/>
          <w:lang w:val="sr-Latn-ME"/>
        </w:rPr>
        <w:tab/>
      </w:r>
    </w:p>
    <w:p w14:paraId="68AFC094" w14:textId="77777777" w:rsidR="005A23D2" w:rsidRPr="00146E1D" w:rsidRDefault="00B00F16" w:rsidP="00A46C9A">
      <w:pPr>
        <w:pStyle w:val="NoSpacing"/>
        <w:jc w:val="both"/>
        <w:rPr>
          <w:rFonts w:eastAsia="Calibri"/>
          <w:sz w:val="22"/>
          <w:szCs w:val="22"/>
          <w:lang w:val="sr-Latn-ME"/>
        </w:rPr>
      </w:pPr>
      <w:hyperlink r:id="rId8" w:history="1">
        <w:r w:rsidR="004E70AD" w:rsidRPr="00146E1D">
          <w:rPr>
            <w:rStyle w:val="Hyperlink"/>
            <w:rFonts w:eastAsia="Calibri"/>
            <w:sz w:val="22"/>
            <w:szCs w:val="22"/>
            <w:lang w:val="sr-Latn-ME"/>
          </w:rPr>
          <w:t>www.cinmed.me</w:t>
        </w:r>
      </w:hyperlink>
    </w:p>
    <w:p w14:paraId="397BD29F" w14:textId="77777777" w:rsidR="00EA5765" w:rsidRPr="00146E1D" w:rsidRDefault="00B00F16" w:rsidP="00A46C9A">
      <w:pPr>
        <w:pStyle w:val="NoSpacing"/>
        <w:jc w:val="both"/>
        <w:rPr>
          <w:rFonts w:eastAsia="Calibri"/>
          <w:color w:val="0000FF"/>
          <w:sz w:val="22"/>
          <w:szCs w:val="22"/>
          <w:u w:val="single"/>
          <w:lang w:val="sr-Latn-ME"/>
        </w:rPr>
      </w:pPr>
      <w:hyperlink r:id="rId9" w:history="1">
        <w:r w:rsidR="004E70AD" w:rsidRPr="00146E1D">
          <w:rPr>
            <w:rStyle w:val="Hyperlink"/>
            <w:rFonts w:eastAsia="Calibri"/>
            <w:sz w:val="22"/>
            <w:szCs w:val="22"/>
            <w:lang w:val="sr-Latn-ME"/>
          </w:rPr>
          <w:t>nezeljenadejstva@cinmed.me</w:t>
        </w:r>
      </w:hyperlink>
    </w:p>
    <w:p w14:paraId="5E4BE3F8" w14:textId="77777777" w:rsidR="005A23D2" w:rsidRPr="00146E1D" w:rsidRDefault="005A23D2" w:rsidP="00A46C9A">
      <w:pPr>
        <w:pStyle w:val="NoSpacing"/>
        <w:jc w:val="both"/>
        <w:rPr>
          <w:rFonts w:eastAsia="Calibri"/>
          <w:sz w:val="22"/>
          <w:szCs w:val="22"/>
          <w:lang w:val="sr-Latn-ME"/>
        </w:rPr>
      </w:pPr>
      <w:r w:rsidRPr="00146E1D">
        <w:rPr>
          <w:rFonts w:eastAsia="Calibri"/>
          <w:sz w:val="22"/>
          <w:szCs w:val="22"/>
          <w:lang w:val="sr-Latn-ME"/>
        </w:rPr>
        <w:t>putem IS zdravstvene zaštite</w:t>
      </w:r>
    </w:p>
    <w:p w14:paraId="20758281" w14:textId="77777777" w:rsidR="007E31E9" w:rsidRPr="00146E1D" w:rsidRDefault="007E31E9" w:rsidP="00A46C9A">
      <w:pPr>
        <w:pStyle w:val="NoSpacing"/>
        <w:jc w:val="both"/>
        <w:rPr>
          <w:rFonts w:eastAsia="Calibri"/>
          <w:sz w:val="22"/>
          <w:szCs w:val="22"/>
          <w:lang w:val="sr-Latn-ME"/>
        </w:rPr>
      </w:pPr>
      <w:r w:rsidRPr="00146E1D">
        <w:rPr>
          <w:rFonts w:eastAsia="Calibri"/>
          <w:sz w:val="22"/>
          <w:szCs w:val="22"/>
          <w:lang w:val="sr-Latn-ME"/>
        </w:rPr>
        <w:t>QR kod za online prijavu</w:t>
      </w:r>
      <w:r w:rsidR="00D74CD2" w:rsidRPr="00146E1D">
        <w:rPr>
          <w:rFonts w:eastAsia="Calibri"/>
          <w:sz w:val="22"/>
          <w:szCs w:val="22"/>
          <w:lang w:val="sr-Latn-ME"/>
        </w:rPr>
        <w:t xml:space="preserve"> sumnje na neželjeno dejstvo lijeka</w:t>
      </w:r>
      <w:r w:rsidRPr="00146E1D">
        <w:rPr>
          <w:rFonts w:eastAsia="Calibri"/>
          <w:sz w:val="22"/>
          <w:szCs w:val="22"/>
          <w:lang w:val="sr-Latn-ME"/>
        </w:rPr>
        <w:t>:</w:t>
      </w:r>
    </w:p>
    <w:p w14:paraId="571C476F" w14:textId="77777777" w:rsidR="004F17E2" w:rsidRPr="00146E1D" w:rsidRDefault="004F17E2" w:rsidP="007E31E9">
      <w:pPr>
        <w:pStyle w:val="NoSpacing"/>
        <w:rPr>
          <w:rFonts w:eastAsia="Calibri"/>
          <w:sz w:val="22"/>
          <w:szCs w:val="22"/>
          <w:lang w:val="sr-Latn-ME"/>
        </w:rPr>
      </w:pPr>
    </w:p>
    <w:p w14:paraId="72ED4C7B" w14:textId="77777777" w:rsidR="00836B35" w:rsidRPr="00146E1D" w:rsidRDefault="007F661E" w:rsidP="00480FB1">
      <w:pPr>
        <w:tabs>
          <w:tab w:val="left" w:pos="540"/>
          <w:tab w:val="left" w:pos="569"/>
        </w:tabs>
        <w:rPr>
          <w:b/>
          <w:bCs/>
          <w:sz w:val="22"/>
          <w:szCs w:val="22"/>
          <w:lang w:val="sr-Latn-ME"/>
        </w:rPr>
      </w:pPr>
      <w:r w:rsidRPr="00146E1D">
        <w:rPr>
          <w:b/>
          <w:bCs/>
          <w:sz w:val="22"/>
          <w:szCs w:val="22"/>
          <w:lang w:val="sr-Latn-ME"/>
        </w:rPr>
        <w:drawing>
          <wp:inline distT="0" distB="0" distL="0" distR="0" wp14:anchorId="0AEA56DB" wp14:editId="58CD7C0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49BFEC0" w14:textId="77777777" w:rsidR="007F661E" w:rsidRPr="00146E1D" w:rsidRDefault="007F661E" w:rsidP="00480FB1">
      <w:pPr>
        <w:tabs>
          <w:tab w:val="left" w:pos="540"/>
          <w:tab w:val="left" w:pos="569"/>
        </w:tabs>
        <w:rPr>
          <w:b/>
          <w:bCs/>
          <w:sz w:val="22"/>
          <w:szCs w:val="22"/>
          <w:lang w:val="sr-Latn-ME"/>
        </w:rPr>
      </w:pPr>
    </w:p>
    <w:p w14:paraId="3F88CD2A" w14:textId="77777777" w:rsidR="00CD6F02"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4.9. </w:t>
      </w:r>
      <w:r w:rsidR="00480FB1" w:rsidRPr="00146E1D">
        <w:rPr>
          <w:b/>
          <w:bCs/>
          <w:sz w:val="22"/>
          <w:szCs w:val="22"/>
          <w:lang w:val="sr-Latn-ME"/>
        </w:rPr>
        <w:tab/>
      </w:r>
      <w:r w:rsidRPr="00146E1D">
        <w:rPr>
          <w:b/>
          <w:bCs/>
          <w:sz w:val="22"/>
          <w:szCs w:val="22"/>
          <w:lang w:val="sr-Latn-ME"/>
        </w:rPr>
        <w:t>Predoziranje</w:t>
      </w:r>
      <w:r w:rsidR="002846DB" w:rsidRPr="00146E1D">
        <w:rPr>
          <w:b/>
          <w:bCs/>
          <w:sz w:val="22"/>
          <w:szCs w:val="22"/>
          <w:lang w:val="sr-Latn-ME"/>
        </w:rPr>
        <w:t xml:space="preserve"> </w:t>
      </w:r>
    </w:p>
    <w:p w14:paraId="7E338DAF" w14:textId="77777777" w:rsidR="00CD6F02" w:rsidRPr="00146E1D" w:rsidRDefault="00CD6F02" w:rsidP="00480FB1">
      <w:pPr>
        <w:tabs>
          <w:tab w:val="left" w:pos="540"/>
          <w:tab w:val="left" w:pos="569"/>
        </w:tabs>
        <w:rPr>
          <w:b/>
          <w:bCs/>
          <w:sz w:val="22"/>
          <w:szCs w:val="22"/>
          <w:lang w:val="sr-Latn-ME"/>
        </w:rPr>
      </w:pPr>
    </w:p>
    <w:p w14:paraId="66163A6D" w14:textId="77777777" w:rsidR="004D3E61" w:rsidRPr="00146E1D" w:rsidRDefault="004D3E61" w:rsidP="004D3E61">
      <w:pPr>
        <w:tabs>
          <w:tab w:val="left" w:pos="540"/>
          <w:tab w:val="left" w:pos="569"/>
        </w:tabs>
        <w:jc w:val="both"/>
        <w:rPr>
          <w:sz w:val="22"/>
          <w:szCs w:val="22"/>
          <w:u w:val="single"/>
          <w:lang w:val="sr-Latn-ME"/>
        </w:rPr>
      </w:pPr>
      <w:r w:rsidRPr="00146E1D">
        <w:rPr>
          <w:sz w:val="22"/>
          <w:szCs w:val="22"/>
          <w:u w:val="single"/>
          <w:lang w:val="sr-Latn-ME"/>
        </w:rPr>
        <w:t>Simptomi i znaci predoziranja</w:t>
      </w:r>
    </w:p>
    <w:p w14:paraId="7DCC53F1"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lastRenderedPageBreak/>
        <w:t>Mogu da se jave gastrointestinalni simptomi (kao što su mučnina, povraćanje i dijareja) i poremećaj balansa tečnosti i elektrolita. Zapažena je amoksicilinska kristalurija koja je u nekim slučajevima dovodila do bubrežne insuficijencije. Konvulzije se mogu javiti kod pacijenata sa oštećenom bubrežnom funkcijom ili kod onih koji su na terapiji visokim dozama lijeka (pogledati djelove 4.4. i 4.8).</w:t>
      </w:r>
    </w:p>
    <w:p w14:paraId="22BD376B" w14:textId="77777777" w:rsidR="004D3E61" w:rsidRPr="00146E1D" w:rsidRDefault="004D3E61" w:rsidP="004D3E61">
      <w:pPr>
        <w:tabs>
          <w:tab w:val="left" w:pos="540"/>
          <w:tab w:val="left" w:pos="569"/>
        </w:tabs>
        <w:jc w:val="both"/>
        <w:rPr>
          <w:sz w:val="22"/>
          <w:szCs w:val="22"/>
          <w:lang w:val="sr-Latn-ME"/>
        </w:rPr>
      </w:pPr>
    </w:p>
    <w:p w14:paraId="5003C8E1" w14:textId="77777777" w:rsidR="004D3E61" w:rsidRPr="00146E1D" w:rsidRDefault="004D3E61" w:rsidP="004D3E61">
      <w:pPr>
        <w:tabs>
          <w:tab w:val="left" w:pos="540"/>
          <w:tab w:val="left" w:pos="569"/>
        </w:tabs>
        <w:jc w:val="both"/>
        <w:rPr>
          <w:sz w:val="22"/>
          <w:szCs w:val="22"/>
          <w:u w:val="single"/>
          <w:lang w:val="sr-Latn-ME"/>
        </w:rPr>
      </w:pPr>
      <w:r w:rsidRPr="00146E1D">
        <w:rPr>
          <w:sz w:val="22"/>
          <w:szCs w:val="22"/>
          <w:u w:val="single"/>
          <w:lang w:val="sr-Latn-ME"/>
        </w:rPr>
        <w:t>Terapija intoksikacije</w:t>
      </w:r>
    </w:p>
    <w:p w14:paraId="3C3E44BE" w14:textId="77777777" w:rsidR="004D3E61" w:rsidRPr="00146E1D" w:rsidRDefault="004D3E61" w:rsidP="004D3E61">
      <w:pPr>
        <w:tabs>
          <w:tab w:val="left" w:pos="540"/>
          <w:tab w:val="left" w:pos="569"/>
        </w:tabs>
        <w:jc w:val="both"/>
        <w:rPr>
          <w:sz w:val="22"/>
          <w:szCs w:val="22"/>
          <w:lang w:val="sr-Latn-ME"/>
        </w:rPr>
      </w:pPr>
      <w:r w:rsidRPr="00146E1D">
        <w:rPr>
          <w:sz w:val="22"/>
          <w:szCs w:val="22"/>
          <w:lang w:val="sr-Latn-ME"/>
        </w:rPr>
        <w:t xml:space="preserve">Gastrointestinalni simptomi se mogu tretirati simptomatski, sa pažnjom na balans vode i elektrolita. </w:t>
      </w:r>
    </w:p>
    <w:p w14:paraId="1ACF7314" w14:textId="3BE0012B" w:rsidR="00227BDB" w:rsidRPr="00146E1D" w:rsidRDefault="004D3E61" w:rsidP="004D3E61">
      <w:pPr>
        <w:tabs>
          <w:tab w:val="left" w:pos="540"/>
          <w:tab w:val="left" w:pos="569"/>
        </w:tabs>
        <w:jc w:val="both"/>
        <w:rPr>
          <w:sz w:val="22"/>
          <w:szCs w:val="22"/>
          <w:lang w:val="sr-Latn-ME"/>
        </w:rPr>
      </w:pPr>
      <w:r w:rsidRPr="00146E1D">
        <w:rPr>
          <w:sz w:val="22"/>
          <w:szCs w:val="22"/>
          <w:lang w:val="sr-Latn-ME"/>
        </w:rPr>
        <w:t>Amoksicilin može da se ukloni iz cirkulacije hemodijalizom.</w:t>
      </w:r>
    </w:p>
    <w:p w14:paraId="331EC501" w14:textId="63E5ADFA" w:rsidR="004D3E61" w:rsidRPr="00146E1D" w:rsidRDefault="004D3E61" w:rsidP="00480FB1">
      <w:pPr>
        <w:tabs>
          <w:tab w:val="left" w:pos="540"/>
          <w:tab w:val="left" w:pos="569"/>
        </w:tabs>
        <w:rPr>
          <w:b/>
          <w:bCs/>
          <w:sz w:val="22"/>
          <w:szCs w:val="22"/>
          <w:lang w:val="sr-Latn-ME"/>
        </w:rPr>
      </w:pPr>
    </w:p>
    <w:p w14:paraId="7D504767" w14:textId="77777777" w:rsidR="00EB5AFA" w:rsidRPr="00146E1D" w:rsidRDefault="00EB5AFA" w:rsidP="00480FB1">
      <w:pPr>
        <w:tabs>
          <w:tab w:val="left" w:pos="540"/>
          <w:tab w:val="left" w:pos="569"/>
        </w:tabs>
        <w:rPr>
          <w:b/>
          <w:bCs/>
          <w:sz w:val="22"/>
          <w:szCs w:val="22"/>
          <w:lang w:val="sr-Latn-ME"/>
        </w:rPr>
      </w:pPr>
    </w:p>
    <w:p w14:paraId="237E8D86"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5. </w:t>
      </w:r>
      <w:r w:rsidR="00480FB1" w:rsidRPr="00146E1D">
        <w:rPr>
          <w:b/>
          <w:bCs/>
          <w:sz w:val="22"/>
          <w:szCs w:val="22"/>
          <w:lang w:val="sr-Latn-ME"/>
        </w:rPr>
        <w:tab/>
      </w:r>
      <w:r w:rsidRPr="00146E1D">
        <w:rPr>
          <w:b/>
          <w:bCs/>
          <w:sz w:val="22"/>
          <w:szCs w:val="22"/>
          <w:lang w:val="sr-Latn-ME"/>
        </w:rPr>
        <w:t>FARMAKOLOŠK</w:t>
      </w:r>
      <w:r w:rsidR="000D425A" w:rsidRPr="00146E1D">
        <w:rPr>
          <w:b/>
          <w:bCs/>
          <w:sz w:val="22"/>
          <w:szCs w:val="22"/>
          <w:lang w:val="sr-Latn-ME"/>
        </w:rPr>
        <w:t>I</w:t>
      </w:r>
      <w:r w:rsidRPr="00146E1D">
        <w:rPr>
          <w:b/>
          <w:bCs/>
          <w:sz w:val="22"/>
          <w:szCs w:val="22"/>
          <w:lang w:val="sr-Latn-ME"/>
        </w:rPr>
        <w:t xml:space="preserve"> PODACI</w:t>
      </w:r>
    </w:p>
    <w:p w14:paraId="49081D8E" w14:textId="77777777" w:rsidR="0072020E" w:rsidRPr="00146E1D" w:rsidRDefault="0072020E" w:rsidP="00480FB1">
      <w:pPr>
        <w:tabs>
          <w:tab w:val="left" w:pos="540"/>
          <w:tab w:val="left" w:pos="569"/>
        </w:tabs>
        <w:rPr>
          <w:b/>
          <w:bCs/>
          <w:sz w:val="22"/>
          <w:szCs w:val="22"/>
          <w:lang w:val="sr-Latn-ME"/>
        </w:rPr>
      </w:pPr>
    </w:p>
    <w:p w14:paraId="57629C30"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5.1. </w:t>
      </w:r>
      <w:r w:rsidR="00480FB1" w:rsidRPr="00146E1D">
        <w:rPr>
          <w:b/>
          <w:bCs/>
          <w:sz w:val="22"/>
          <w:szCs w:val="22"/>
          <w:lang w:val="sr-Latn-ME"/>
        </w:rPr>
        <w:tab/>
      </w:r>
      <w:r w:rsidRPr="00146E1D">
        <w:rPr>
          <w:b/>
          <w:bCs/>
          <w:sz w:val="22"/>
          <w:szCs w:val="22"/>
          <w:lang w:val="sr-Latn-ME"/>
        </w:rPr>
        <w:t>Farmakodinamski podaci</w:t>
      </w:r>
      <w:r w:rsidR="003A7059" w:rsidRPr="00146E1D">
        <w:rPr>
          <w:b/>
          <w:bCs/>
          <w:sz w:val="22"/>
          <w:szCs w:val="22"/>
          <w:lang w:val="sr-Latn-ME"/>
        </w:rPr>
        <w:t xml:space="preserve"> </w:t>
      </w:r>
    </w:p>
    <w:p w14:paraId="7D0EC1D7" w14:textId="77777777" w:rsidR="00F45F77" w:rsidRPr="00146E1D" w:rsidRDefault="00F45F77" w:rsidP="00480FB1">
      <w:pPr>
        <w:tabs>
          <w:tab w:val="left" w:pos="540"/>
          <w:tab w:val="left" w:pos="569"/>
        </w:tabs>
        <w:rPr>
          <w:b/>
          <w:bCs/>
          <w:sz w:val="22"/>
          <w:szCs w:val="22"/>
          <w:lang w:val="sr-Latn-ME"/>
        </w:rPr>
      </w:pPr>
    </w:p>
    <w:p w14:paraId="2364C958" w14:textId="77777777" w:rsidR="004D3E61" w:rsidRPr="00146E1D" w:rsidRDefault="004D3E61" w:rsidP="004D3E61">
      <w:pPr>
        <w:tabs>
          <w:tab w:val="left" w:pos="540"/>
          <w:tab w:val="left" w:pos="569"/>
        </w:tabs>
        <w:rPr>
          <w:bCs/>
          <w:sz w:val="22"/>
          <w:szCs w:val="22"/>
          <w:lang w:val="sr-Latn-ME"/>
        </w:rPr>
      </w:pPr>
      <w:r w:rsidRPr="00146E1D">
        <w:rPr>
          <w:bCs/>
          <w:sz w:val="22"/>
          <w:szCs w:val="22"/>
          <w:lang w:val="sr-Latn-ME"/>
        </w:rPr>
        <w:t>Farmakoterapijska grupa: Penicilini proširenog  spektra</w:t>
      </w:r>
    </w:p>
    <w:p w14:paraId="6C8CE91E" w14:textId="77777777" w:rsidR="004D3E61" w:rsidRPr="00146E1D" w:rsidRDefault="004D3E61" w:rsidP="004D3E61">
      <w:pPr>
        <w:tabs>
          <w:tab w:val="left" w:pos="540"/>
          <w:tab w:val="left" w:pos="569"/>
        </w:tabs>
        <w:rPr>
          <w:bCs/>
          <w:sz w:val="22"/>
          <w:szCs w:val="22"/>
          <w:lang w:val="sr-Latn-ME"/>
        </w:rPr>
      </w:pPr>
    </w:p>
    <w:p w14:paraId="6E528994" w14:textId="74D80DEB" w:rsidR="002E37A5" w:rsidRPr="00146E1D" w:rsidRDefault="004D3E61" w:rsidP="004D3E61">
      <w:pPr>
        <w:tabs>
          <w:tab w:val="left" w:pos="540"/>
          <w:tab w:val="left" w:pos="569"/>
        </w:tabs>
        <w:rPr>
          <w:bCs/>
          <w:sz w:val="22"/>
          <w:szCs w:val="22"/>
          <w:lang w:val="sr-Latn-ME"/>
        </w:rPr>
      </w:pPr>
      <w:r w:rsidRPr="00146E1D">
        <w:rPr>
          <w:bCs/>
          <w:sz w:val="22"/>
          <w:szCs w:val="22"/>
          <w:lang w:val="sr-Latn-ME"/>
        </w:rPr>
        <w:t xml:space="preserve">ATC kod: J01CA04  </w:t>
      </w:r>
    </w:p>
    <w:p w14:paraId="2ACE9B58" w14:textId="77777777" w:rsidR="004D3E61" w:rsidRPr="00146E1D" w:rsidRDefault="004D3E61" w:rsidP="004D3E61">
      <w:pPr>
        <w:tabs>
          <w:tab w:val="left" w:pos="540"/>
          <w:tab w:val="left" w:pos="569"/>
        </w:tabs>
        <w:rPr>
          <w:bCs/>
          <w:sz w:val="22"/>
          <w:szCs w:val="22"/>
          <w:lang w:val="sr-Latn-ME"/>
        </w:rPr>
      </w:pPr>
    </w:p>
    <w:p w14:paraId="1676B176" w14:textId="77777777" w:rsidR="004D3E61" w:rsidRPr="00146E1D" w:rsidRDefault="004D3E61" w:rsidP="004D3E61">
      <w:pPr>
        <w:autoSpaceDE w:val="0"/>
        <w:autoSpaceDN w:val="0"/>
        <w:adjustRightInd w:val="0"/>
        <w:rPr>
          <w:rFonts w:eastAsia="TimesNewRoman"/>
          <w:b/>
          <w:sz w:val="22"/>
          <w:szCs w:val="22"/>
          <w:u w:val="single"/>
          <w:lang w:val="sr-Latn-ME"/>
        </w:rPr>
      </w:pPr>
      <w:r w:rsidRPr="00146E1D">
        <w:rPr>
          <w:rFonts w:eastAsia="TimesNewRoman"/>
          <w:b/>
          <w:sz w:val="22"/>
          <w:szCs w:val="22"/>
          <w:u w:val="single"/>
          <w:lang w:val="sr-Latn-ME"/>
        </w:rPr>
        <w:t>Mehanizam djelovanja</w:t>
      </w:r>
    </w:p>
    <w:p w14:paraId="68FD8B5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Amoksicilin je polusintetski penicilin (beta-laktamski antibiotik) koji inhibira jedan ili više enzima (često se nazivaju penicilin-vezujući proteini, eng. PBPs) u biosintezi bakterijskog peptidoglikana, integralnog strukturnog elementa bakterijskog ćelijskog zida. Inhibicija sinteze peptidoglikana dovodi do slabljenja ćelijskog zida, što je obično praćeno ćelijskom lizom i smrću ćelije.</w:t>
      </w:r>
    </w:p>
    <w:p w14:paraId="163421B3" w14:textId="61D88FF4"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Amoksicilin je osjetljiv na degradaciju beta-laktamazama, proizvedenih od strane rezistentnih bakterija, i zbog toga spektar dejstva samog amoksicilina ne uključuje organizme koji proizvode ove enzime</w:t>
      </w:r>
    </w:p>
    <w:p w14:paraId="53F7C2BA" w14:textId="77777777" w:rsidR="004D3E61" w:rsidRPr="00146E1D" w:rsidRDefault="004D3E61" w:rsidP="004D3E61">
      <w:pPr>
        <w:tabs>
          <w:tab w:val="left" w:pos="540"/>
          <w:tab w:val="left" w:pos="569"/>
        </w:tabs>
        <w:jc w:val="both"/>
        <w:rPr>
          <w:bCs/>
          <w:sz w:val="22"/>
          <w:szCs w:val="22"/>
          <w:lang w:val="sr-Latn-ME"/>
        </w:rPr>
      </w:pPr>
    </w:p>
    <w:p w14:paraId="02189650"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u w:val="single"/>
          <w:lang w:val="sr-Latn-ME"/>
        </w:rPr>
        <w:t>Odnos farmakokinetike/farmakodinamike</w:t>
      </w:r>
    </w:p>
    <w:p w14:paraId="044B215B"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Vrijeme izloženosti koncentracijama većim od minimalne inhibitorne koncentracije (T˃MIK) se smatra najznačajnijim faktorom efikasnosti amoksicilina.</w:t>
      </w:r>
    </w:p>
    <w:p w14:paraId="514B4C91" w14:textId="77777777" w:rsidR="004D3E61" w:rsidRPr="00146E1D" w:rsidRDefault="004D3E61" w:rsidP="004D3E61">
      <w:pPr>
        <w:tabs>
          <w:tab w:val="left" w:pos="540"/>
          <w:tab w:val="left" w:pos="569"/>
        </w:tabs>
        <w:jc w:val="both"/>
        <w:rPr>
          <w:bCs/>
          <w:sz w:val="22"/>
          <w:szCs w:val="22"/>
          <w:lang w:val="sr-Latn-ME"/>
        </w:rPr>
      </w:pPr>
    </w:p>
    <w:p w14:paraId="50C54376" w14:textId="77777777" w:rsidR="004D3E61" w:rsidRPr="00146E1D" w:rsidRDefault="004D3E61" w:rsidP="004D3E61">
      <w:pPr>
        <w:tabs>
          <w:tab w:val="left" w:pos="540"/>
          <w:tab w:val="left" w:pos="569"/>
        </w:tabs>
        <w:jc w:val="both"/>
        <w:rPr>
          <w:b/>
          <w:bCs/>
          <w:sz w:val="22"/>
          <w:szCs w:val="22"/>
          <w:u w:val="single"/>
          <w:lang w:val="sr-Latn-ME"/>
        </w:rPr>
      </w:pPr>
      <w:r w:rsidRPr="00146E1D">
        <w:rPr>
          <w:b/>
          <w:bCs/>
          <w:sz w:val="22"/>
          <w:szCs w:val="22"/>
          <w:u w:val="single"/>
          <w:lang w:val="sr-Latn-ME"/>
        </w:rPr>
        <w:t>Mehanizmi rezistencije</w:t>
      </w:r>
    </w:p>
    <w:p w14:paraId="3AB9ECE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Glavni mehanizmi rezistencije na amoksicilin su:</w:t>
      </w:r>
    </w:p>
    <w:p w14:paraId="09C1DDAB" w14:textId="77777777" w:rsidR="004D3E61" w:rsidRPr="00146E1D" w:rsidRDefault="004D3E61" w:rsidP="004D3E61">
      <w:pPr>
        <w:numPr>
          <w:ilvl w:val="0"/>
          <w:numId w:val="14"/>
        </w:numPr>
        <w:tabs>
          <w:tab w:val="left" w:pos="540"/>
          <w:tab w:val="left" w:pos="569"/>
        </w:tabs>
        <w:jc w:val="both"/>
        <w:rPr>
          <w:bCs/>
          <w:sz w:val="22"/>
          <w:szCs w:val="22"/>
          <w:lang w:val="sr-Latn-ME"/>
        </w:rPr>
      </w:pPr>
      <w:r w:rsidRPr="00146E1D">
        <w:rPr>
          <w:bCs/>
          <w:sz w:val="22"/>
          <w:szCs w:val="22"/>
          <w:lang w:val="sr-Latn-ME"/>
        </w:rPr>
        <w:t>inaktivacija bakterijskim beta-laktamazama,</w:t>
      </w:r>
    </w:p>
    <w:p w14:paraId="6D619FBE" w14:textId="77777777" w:rsidR="004D3E61" w:rsidRPr="00146E1D" w:rsidRDefault="004D3E61" w:rsidP="004D3E61">
      <w:pPr>
        <w:numPr>
          <w:ilvl w:val="0"/>
          <w:numId w:val="14"/>
        </w:numPr>
        <w:tabs>
          <w:tab w:val="left" w:pos="540"/>
          <w:tab w:val="left" w:pos="569"/>
        </w:tabs>
        <w:jc w:val="both"/>
        <w:rPr>
          <w:bCs/>
          <w:sz w:val="22"/>
          <w:szCs w:val="22"/>
          <w:lang w:val="sr-Latn-ME"/>
        </w:rPr>
      </w:pPr>
      <w:r w:rsidRPr="00146E1D">
        <w:rPr>
          <w:bCs/>
          <w:sz w:val="22"/>
          <w:szCs w:val="22"/>
          <w:lang w:val="sr-Latn-ME"/>
        </w:rPr>
        <w:t>izmjena PBPs, što smanjuje afinitet antibakterijskog lijeka za ciljnu strukturu.</w:t>
      </w:r>
    </w:p>
    <w:p w14:paraId="553A25D2"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Nepropustljivost bakterija ili mehanizmi efluks pumpe, mogu izazvati ili doprinijeti bakterijskoj rezistenciji, pogotovu kod Gram-negativnih bakterija.</w:t>
      </w:r>
    </w:p>
    <w:p w14:paraId="7459694B" w14:textId="77777777" w:rsidR="004D3E61" w:rsidRPr="00146E1D" w:rsidRDefault="004D3E61" w:rsidP="004D3E61">
      <w:pPr>
        <w:tabs>
          <w:tab w:val="left" w:pos="540"/>
          <w:tab w:val="left" w:pos="569"/>
        </w:tabs>
        <w:jc w:val="both"/>
        <w:rPr>
          <w:bCs/>
          <w:sz w:val="22"/>
          <w:szCs w:val="22"/>
          <w:lang w:val="sr-Latn-ME"/>
        </w:rPr>
      </w:pPr>
    </w:p>
    <w:p w14:paraId="106B3637"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Granične vrijednosti</w:t>
      </w:r>
    </w:p>
    <w:p w14:paraId="3EFAAFCD" w14:textId="05F83126"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Granične vrijednosti minimalnih inhibitornih koncentracija za amoksicilin (MIK) prikazane su prema Evropskoj komisiji za ispitivanje antimikrobne osjetljivosti (eng. </w:t>
      </w:r>
      <w:r w:rsidRPr="00146E1D">
        <w:rPr>
          <w:bCs/>
          <w:i/>
          <w:iCs/>
          <w:sz w:val="22"/>
          <w:szCs w:val="22"/>
          <w:lang w:val="sr-Latn-ME"/>
        </w:rPr>
        <w:t xml:space="preserve">European Committee on Antimicrobial susceptibility Testing (EUCAST)) </w:t>
      </w:r>
      <w:r w:rsidRPr="00146E1D">
        <w:rPr>
          <w:bCs/>
          <w:sz w:val="22"/>
          <w:szCs w:val="22"/>
          <w:lang w:val="sr-Latn-ME"/>
        </w:rPr>
        <w:t>- verzija 5.0.</w:t>
      </w:r>
    </w:p>
    <w:p w14:paraId="7119207B" w14:textId="77777777" w:rsidR="004D3E61" w:rsidRPr="00146E1D" w:rsidRDefault="004D3E61" w:rsidP="004D3E61">
      <w:pPr>
        <w:tabs>
          <w:tab w:val="left" w:pos="540"/>
          <w:tab w:val="left" w:pos="569"/>
        </w:tabs>
        <w:jc w:val="both"/>
        <w:rPr>
          <w:bCs/>
          <w:sz w:val="22"/>
          <w:szCs w:val="22"/>
          <w:lang w:val="sr-Latn-M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3319"/>
        <w:gridCol w:w="2537"/>
      </w:tblGrid>
      <w:tr w:rsidR="004D3E61" w:rsidRPr="00146E1D" w14:paraId="0AD2EB6E" w14:textId="77777777" w:rsidTr="004D3E61">
        <w:tc>
          <w:tcPr>
            <w:tcW w:w="3319" w:type="dxa"/>
            <w:shd w:val="clear" w:color="auto" w:fill="auto"/>
          </w:tcPr>
          <w:p w14:paraId="5FFD7C4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Mikroorganizam</w:t>
            </w:r>
          </w:p>
        </w:tc>
        <w:tc>
          <w:tcPr>
            <w:tcW w:w="5856" w:type="dxa"/>
            <w:gridSpan w:val="2"/>
            <w:shd w:val="clear" w:color="auto" w:fill="auto"/>
          </w:tcPr>
          <w:p w14:paraId="1A9615E6"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MIK granična vrijednost (mg/ml)</w:t>
            </w:r>
          </w:p>
        </w:tc>
      </w:tr>
      <w:tr w:rsidR="004D3E61" w:rsidRPr="00146E1D" w14:paraId="64C498D6" w14:textId="77777777" w:rsidTr="004D3E61">
        <w:tc>
          <w:tcPr>
            <w:tcW w:w="3319" w:type="dxa"/>
            <w:shd w:val="clear" w:color="auto" w:fill="auto"/>
          </w:tcPr>
          <w:p w14:paraId="589E8A64" w14:textId="77777777" w:rsidR="004D3E61" w:rsidRPr="00146E1D" w:rsidRDefault="004D3E61" w:rsidP="004D3E61">
            <w:pPr>
              <w:tabs>
                <w:tab w:val="left" w:pos="540"/>
                <w:tab w:val="left" w:pos="569"/>
              </w:tabs>
              <w:jc w:val="both"/>
              <w:rPr>
                <w:bCs/>
                <w:sz w:val="22"/>
                <w:szCs w:val="22"/>
                <w:lang w:val="sr-Latn-ME"/>
              </w:rPr>
            </w:pPr>
          </w:p>
        </w:tc>
        <w:tc>
          <w:tcPr>
            <w:tcW w:w="3319" w:type="dxa"/>
            <w:shd w:val="clear" w:color="auto" w:fill="auto"/>
          </w:tcPr>
          <w:p w14:paraId="552FF758"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Osjetljiv ≤</w:t>
            </w:r>
          </w:p>
        </w:tc>
        <w:tc>
          <w:tcPr>
            <w:tcW w:w="2537" w:type="dxa"/>
            <w:shd w:val="clear" w:color="auto" w:fill="auto"/>
          </w:tcPr>
          <w:p w14:paraId="2C30BCB8"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Rezistentan &gt;</w:t>
            </w:r>
          </w:p>
        </w:tc>
      </w:tr>
      <w:tr w:rsidR="004D3E61" w:rsidRPr="00146E1D" w14:paraId="5F97F2BF" w14:textId="77777777" w:rsidTr="004D3E61">
        <w:tc>
          <w:tcPr>
            <w:tcW w:w="3319" w:type="dxa"/>
            <w:shd w:val="clear" w:color="auto" w:fill="auto"/>
          </w:tcPr>
          <w:p w14:paraId="65283A35" w14:textId="77777777" w:rsidR="004D3E61" w:rsidRPr="00146E1D" w:rsidRDefault="004D3E61" w:rsidP="004D3E61">
            <w:pPr>
              <w:tabs>
                <w:tab w:val="left" w:pos="540"/>
                <w:tab w:val="left" w:pos="569"/>
              </w:tabs>
              <w:jc w:val="both"/>
              <w:rPr>
                <w:bCs/>
                <w:i/>
                <w:sz w:val="22"/>
                <w:szCs w:val="22"/>
                <w:lang w:val="sr-Latn-ME"/>
              </w:rPr>
            </w:pPr>
            <w:r w:rsidRPr="00146E1D">
              <w:rPr>
                <w:bCs/>
                <w:i/>
                <w:sz w:val="22"/>
                <w:szCs w:val="22"/>
                <w:lang w:val="sr-Latn-ME"/>
              </w:rPr>
              <w:t xml:space="preserve">Enterobacteriaceae </w:t>
            </w:r>
          </w:p>
        </w:tc>
        <w:tc>
          <w:tcPr>
            <w:tcW w:w="3319" w:type="dxa"/>
            <w:shd w:val="clear" w:color="auto" w:fill="auto"/>
          </w:tcPr>
          <w:p w14:paraId="534DF5B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8</w:t>
            </w:r>
            <w:r w:rsidRPr="00146E1D">
              <w:rPr>
                <w:bCs/>
                <w:sz w:val="22"/>
                <w:szCs w:val="22"/>
                <w:vertAlign w:val="superscript"/>
                <w:lang w:val="sr-Latn-ME"/>
              </w:rPr>
              <w:t>1</w:t>
            </w:r>
          </w:p>
        </w:tc>
        <w:tc>
          <w:tcPr>
            <w:tcW w:w="2537" w:type="dxa"/>
            <w:shd w:val="clear" w:color="auto" w:fill="auto"/>
          </w:tcPr>
          <w:p w14:paraId="70D968D7"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8 </w:t>
            </w:r>
          </w:p>
        </w:tc>
      </w:tr>
      <w:tr w:rsidR="004D3E61" w:rsidRPr="00146E1D" w14:paraId="43CCB2D0" w14:textId="77777777" w:rsidTr="004D3E61">
        <w:tc>
          <w:tcPr>
            <w:tcW w:w="3319" w:type="dxa"/>
            <w:shd w:val="clear" w:color="auto" w:fill="auto"/>
          </w:tcPr>
          <w:p w14:paraId="63485FED" w14:textId="77777777" w:rsidR="004D3E61" w:rsidRPr="00146E1D" w:rsidRDefault="004D3E61" w:rsidP="004D3E61">
            <w:pPr>
              <w:tabs>
                <w:tab w:val="left" w:pos="540"/>
                <w:tab w:val="left" w:pos="569"/>
              </w:tabs>
              <w:jc w:val="both"/>
              <w:rPr>
                <w:bCs/>
                <w:sz w:val="22"/>
                <w:szCs w:val="22"/>
                <w:lang w:val="sr-Latn-ME"/>
              </w:rPr>
            </w:pPr>
            <w:r w:rsidRPr="00146E1D">
              <w:rPr>
                <w:bCs/>
                <w:i/>
                <w:sz w:val="22"/>
                <w:szCs w:val="22"/>
                <w:lang w:val="sr-Latn-ME"/>
              </w:rPr>
              <w:t>Staphylococcus</w:t>
            </w:r>
            <w:r w:rsidRPr="00146E1D">
              <w:rPr>
                <w:bCs/>
                <w:sz w:val="22"/>
                <w:szCs w:val="22"/>
                <w:lang w:val="sr-Latn-ME"/>
              </w:rPr>
              <w:t xml:space="preserve"> spp. </w:t>
            </w:r>
          </w:p>
        </w:tc>
        <w:tc>
          <w:tcPr>
            <w:tcW w:w="3319" w:type="dxa"/>
            <w:shd w:val="clear" w:color="auto" w:fill="auto"/>
          </w:tcPr>
          <w:p w14:paraId="6A94FF6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Note</w:t>
            </w:r>
            <w:r w:rsidRPr="00146E1D">
              <w:rPr>
                <w:bCs/>
                <w:sz w:val="22"/>
                <w:szCs w:val="22"/>
                <w:vertAlign w:val="superscript"/>
                <w:lang w:val="sr-Latn-ME"/>
              </w:rPr>
              <w:t>2</w:t>
            </w:r>
          </w:p>
        </w:tc>
        <w:tc>
          <w:tcPr>
            <w:tcW w:w="2537" w:type="dxa"/>
            <w:shd w:val="clear" w:color="auto" w:fill="auto"/>
          </w:tcPr>
          <w:p w14:paraId="71181439"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Note</w:t>
            </w:r>
            <w:r w:rsidRPr="00146E1D">
              <w:rPr>
                <w:bCs/>
                <w:sz w:val="22"/>
                <w:szCs w:val="22"/>
                <w:vertAlign w:val="superscript"/>
                <w:lang w:val="sr-Latn-ME"/>
              </w:rPr>
              <w:t>2</w:t>
            </w:r>
          </w:p>
        </w:tc>
      </w:tr>
      <w:tr w:rsidR="004D3E61" w:rsidRPr="00146E1D" w14:paraId="55CD7E8C" w14:textId="77777777" w:rsidTr="004D3E61">
        <w:tc>
          <w:tcPr>
            <w:tcW w:w="3319" w:type="dxa"/>
            <w:shd w:val="clear" w:color="auto" w:fill="auto"/>
          </w:tcPr>
          <w:p w14:paraId="1EF4A2D1" w14:textId="77777777" w:rsidR="004D3E61" w:rsidRPr="00146E1D" w:rsidRDefault="004D3E61" w:rsidP="004D3E61">
            <w:pPr>
              <w:tabs>
                <w:tab w:val="left" w:pos="540"/>
                <w:tab w:val="left" w:pos="569"/>
              </w:tabs>
              <w:jc w:val="both"/>
              <w:rPr>
                <w:bCs/>
                <w:sz w:val="22"/>
                <w:szCs w:val="22"/>
                <w:lang w:val="sr-Latn-ME"/>
              </w:rPr>
            </w:pPr>
            <w:r w:rsidRPr="00146E1D">
              <w:rPr>
                <w:bCs/>
                <w:i/>
                <w:sz w:val="22"/>
                <w:szCs w:val="22"/>
                <w:lang w:val="sr-Latn-ME"/>
              </w:rPr>
              <w:t>Enterococcus</w:t>
            </w:r>
            <w:r w:rsidRPr="00146E1D">
              <w:rPr>
                <w:bCs/>
                <w:sz w:val="22"/>
                <w:szCs w:val="22"/>
                <w:lang w:val="sr-Latn-ME"/>
              </w:rPr>
              <w:t xml:space="preserve"> spp.</w:t>
            </w:r>
            <w:r w:rsidRPr="00146E1D">
              <w:rPr>
                <w:bCs/>
                <w:sz w:val="22"/>
                <w:szCs w:val="22"/>
                <w:vertAlign w:val="superscript"/>
                <w:lang w:val="sr-Latn-ME"/>
              </w:rPr>
              <w:t>3</w:t>
            </w:r>
          </w:p>
        </w:tc>
        <w:tc>
          <w:tcPr>
            <w:tcW w:w="3319" w:type="dxa"/>
            <w:shd w:val="clear" w:color="auto" w:fill="auto"/>
          </w:tcPr>
          <w:p w14:paraId="2A16E9D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4 </w:t>
            </w:r>
          </w:p>
        </w:tc>
        <w:tc>
          <w:tcPr>
            <w:tcW w:w="2537" w:type="dxa"/>
            <w:shd w:val="clear" w:color="auto" w:fill="auto"/>
          </w:tcPr>
          <w:p w14:paraId="4C14D21D"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8 </w:t>
            </w:r>
          </w:p>
        </w:tc>
      </w:tr>
      <w:tr w:rsidR="004D3E61" w:rsidRPr="00146E1D" w14:paraId="5659DEC6" w14:textId="77777777" w:rsidTr="004D3E61">
        <w:tc>
          <w:tcPr>
            <w:tcW w:w="3319" w:type="dxa"/>
            <w:shd w:val="clear" w:color="auto" w:fill="auto"/>
          </w:tcPr>
          <w:p w14:paraId="477C9CCC" w14:textId="77777777" w:rsidR="004D3E61" w:rsidRPr="00146E1D" w:rsidRDefault="004D3E61" w:rsidP="004D3E61">
            <w:pPr>
              <w:tabs>
                <w:tab w:val="left" w:pos="540"/>
                <w:tab w:val="left" w:pos="569"/>
              </w:tabs>
              <w:jc w:val="both"/>
              <w:rPr>
                <w:bCs/>
                <w:sz w:val="22"/>
                <w:szCs w:val="22"/>
                <w:lang w:val="sr-Latn-ME"/>
              </w:rPr>
            </w:pPr>
            <w:r w:rsidRPr="00146E1D">
              <w:rPr>
                <w:bCs/>
                <w:i/>
                <w:sz w:val="22"/>
                <w:szCs w:val="22"/>
                <w:lang w:val="sr-Latn-ME"/>
              </w:rPr>
              <w:t>Streptococcus</w:t>
            </w:r>
            <w:r w:rsidRPr="00146E1D">
              <w:rPr>
                <w:bCs/>
                <w:sz w:val="22"/>
                <w:szCs w:val="22"/>
                <w:lang w:val="sr-Latn-ME"/>
              </w:rPr>
              <w:t xml:space="preserve"> grupe A, B, C i G </w:t>
            </w:r>
          </w:p>
        </w:tc>
        <w:tc>
          <w:tcPr>
            <w:tcW w:w="3319" w:type="dxa"/>
            <w:shd w:val="clear" w:color="auto" w:fill="auto"/>
          </w:tcPr>
          <w:p w14:paraId="1298131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Note </w:t>
            </w:r>
            <w:r w:rsidRPr="00146E1D">
              <w:rPr>
                <w:bCs/>
                <w:sz w:val="22"/>
                <w:szCs w:val="22"/>
                <w:vertAlign w:val="superscript"/>
                <w:lang w:val="sr-Latn-ME"/>
              </w:rPr>
              <w:t>4</w:t>
            </w:r>
          </w:p>
        </w:tc>
        <w:tc>
          <w:tcPr>
            <w:tcW w:w="2537" w:type="dxa"/>
            <w:shd w:val="clear" w:color="auto" w:fill="auto"/>
          </w:tcPr>
          <w:p w14:paraId="6F20BF5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Note </w:t>
            </w:r>
            <w:r w:rsidRPr="00146E1D">
              <w:rPr>
                <w:bCs/>
                <w:sz w:val="22"/>
                <w:szCs w:val="22"/>
                <w:vertAlign w:val="superscript"/>
                <w:lang w:val="sr-Latn-ME"/>
              </w:rPr>
              <w:t>4</w:t>
            </w:r>
          </w:p>
        </w:tc>
      </w:tr>
      <w:tr w:rsidR="004D3E61" w:rsidRPr="00146E1D" w14:paraId="651D04EF" w14:textId="77777777" w:rsidTr="004D3E61">
        <w:tc>
          <w:tcPr>
            <w:tcW w:w="3319" w:type="dxa"/>
            <w:shd w:val="clear" w:color="auto" w:fill="auto"/>
          </w:tcPr>
          <w:p w14:paraId="50C42E2A" w14:textId="77777777" w:rsidR="004D3E61" w:rsidRPr="00146E1D" w:rsidRDefault="004D3E61" w:rsidP="004D3E61">
            <w:pPr>
              <w:tabs>
                <w:tab w:val="left" w:pos="540"/>
                <w:tab w:val="left" w:pos="569"/>
              </w:tabs>
              <w:jc w:val="both"/>
              <w:rPr>
                <w:bCs/>
                <w:i/>
                <w:sz w:val="22"/>
                <w:szCs w:val="22"/>
                <w:lang w:val="sr-Latn-ME"/>
              </w:rPr>
            </w:pPr>
            <w:r w:rsidRPr="00146E1D">
              <w:rPr>
                <w:bCs/>
                <w:i/>
                <w:sz w:val="22"/>
                <w:szCs w:val="22"/>
                <w:lang w:val="sr-Latn-ME"/>
              </w:rPr>
              <w:t>Streptococcus pneumoniae</w:t>
            </w:r>
          </w:p>
        </w:tc>
        <w:tc>
          <w:tcPr>
            <w:tcW w:w="3319" w:type="dxa"/>
            <w:shd w:val="clear" w:color="auto" w:fill="auto"/>
          </w:tcPr>
          <w:p w14:paraId="112BF21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Note </w:t>
            </w:r>
            <w:r w:rsidRPr="00146E1D">
              <w:rPr>
                <w:bCs/>
                <w:sz w:val="22"/>
                <w:szCs w:val="22"/>
                <w:vertAlign w:val="superscript"/>
                <w:lang w:val="sr-Latn-ME"/>
              </w:rPr>
              <w:t>5</w:t>
            </w:r>
          </w:p>
        </w:tc>
        <w:tc>
          <w:tcPr>
            <w:tcW w:w="2537" w:type="dxa"/>
            <w:shd w:val="clear" w:color="auto" w:fill="auto"/>
          </w:tcPr>
          <w:p w14:paraId="5DF3980D"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Note </w:t>
            </w:r>
            <w:r w:rsidRPr="00146E1D">
              <w:rPr>
                <w:bCs/>
                <w:sz w:val="22"/>
                <w:szCs w:val="22"/>
                <w:vertAlign w:val="superscript"/>
                <w:lang w:val="sr-Latn-ME"/>
              </w:rPr>
              <w:t>5</w:t>
            </w:r>
          </w:p>
        </w:tc>
      </w:tr>
      <w:tr w:rsidR="004D3E61" w:rsidRPr="00146E1D" w14:paraId="54FF2D1B" w14:textId="77777777" w:rsidTr="004D3E61">
        <w:tc>
          <w:tcPr>
            <w:tcW w:w="3319" w:type="dxa"/>
            <w:shd w:val="clear" w:color="auto" w:fill="auto"/>
          </w:tcPr>
          <w:p w14:paraId="25533957" w14:textId="77777777" w:rsidR="004D3E61" w:rsidRPr="00146E1D" w:rsidRDefault="004D3E61" w:rsidP="004D3E61">
            <w:pPr>
              <w:tabs>
                <w:tab w:val="left" w:pos="540"/>
                <w:tab w:val="left" w:pos="569"/>
              </w:tabs>
              <w:jc w:val="both"/>
              <w:rPr>
                <w:bCs/>
                <w:sz w:val="22"/>
                <w:szCs w:val="22"/>
                <w:lang w:val="sr-Latn-ME"/>
              </w:rPr>
            </w:pPr>
            <w:r w:rsidRPr="00146E1D">
              <w:rPr>
                <w:bCs/>
                <w:i/>
                <w:sz w:val="22"/>
                <w:szCs w:val="22"/>
                <w:lang w:val="sr-Latn-ME"/>
              </w:rPr>
              <w:t>Viridans</w:t>
            </w:r>
            <w:r w:rsidRPr="00146E1D">
              <w:rPr>
                <w:bCs/>
                <w:sz w:val="22"/>
                <w:szCs w:val="22"/>
                <w:lang w:val="sr-Latn-ME"/>
              </w:rPr>
              <w:t xml:space="preserve"> grupa steptokoka </w:t>
            </w:r>
          </w:p>
        </w:tc>
        <w:tc>
          <w:tcPr>
            <w:tcW w:w="3319" w:type="dxa"/>
            <w:shd w:val="clear" w:color="auto" w:fill="auto"/>
          </w:tcPr>
          <w:p w14:paraId="04CB836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0.5 </w:t>
            </w:r>
          </w:p>
        </w:tc>
        <w:tc>
          <w:tcPr>
            <w:tcW w:w="2537" w:type="dxa"/>
            <w:shd w:val="clear" w:color="auto" w:fill="auto"/>
          </w:tcPr>
          <w:p w14:paraId="0E7C636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2 </w:t>
            </w:r>
          </w:p>
        </w:tc>
      </w:tr>
      <w:tr w:rsidR="004D3E61" w:rsidRPr="00146E1D" w14:paraId="01049FFB" w14:textId="77777777" w:rsidTr="004D3E61">
        <w:tc>
          <w:tcPr>
            <w:tcW w:w="3319" w:type="dxa"/>
            <w:shd w:val="clear" w:color="auto" w:fill="auto"/>
          </w:tcPr>
          <w:p w14:paraId="5C723CD9" w14:textId="77777777" w:rsidR="004D3E61" w:rsidRPr="00146E1D" w:rsidRDefault="004D3E61" w:rsidP="004D3E61">
            <w:pPr>
              <w:tabs>
                <w:tab w:val="left" w:pos="540"/>
                <w:tab w:val="left" w:pos="569"/>
              </w:tabs>
              <w:jc w:val="both"/>
              <w:rPr>
                <w:bCs/>
                <w:i/>
                <w:sz w:val="22"/>
                <w:szCs w:val="22"/>
                <w:lang w:val="sr-Latn-ME"/>
              </w:rPr>
            </w:pPr>
            <w:r w:rsidRPr="00146E1D">
              <w:rPr>
                <w:bCs/>
                <w:i/>
                <w:sz w:val="22"/>
                <w:szCs w:val="22"/>
                <w:lang w:val="sr-Latn-ME"/>
              </w:rPr>
              <w:t>Haemophilus influenzae</w:t>
            </w:r>
          </w:p>
        </w:tc>
        <w:tc>
          <w:tcPr>
            <w:tcW w:w="3319" w:type="dxa"/>
            <w:shd w:val="clear" w:color="auto" w:fill="auto"/>
          </w:tcPr>
          <w:p w14:paraId="25953B1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2</w:t>
            </w:r>
            <w:r w:rsidRPr="00146E1D">
              <w:rPr>
                <w:bCs/>
                <w:sz w:val="22"/>
                <w:szCs w:val="22"/>
                <w:vertAlign w:val="superscript"/>
                <w:lang w:val="sr-Latn-ME"/>
              </w:rPr>
              <w:t>6</w:t>
            </w:r>
          </w:p>
        </w:tc>
        <w:tc>
          <w:tcPr>
            <w:tcW w:w="2537" w:type="dxa"/>
            <w:shd w:val="clear" w:color="auto" w:fill="auto"/>
          </w:tcPr>
          <w:p w14:paraId="69085DD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2</w:t>
            </w:r>
            <w:r w:rsidRPr="00146E1D">
              <w:rPr>
                <w:bCs/>
                <w:sz w:val="22"/>
                <w:szCs w:val="22"/>
                <w:vertAlign w:val="superscript"/>
                <w:lang w:val="sr-Latn-ME"/>
              </w:rPr>
              <w:t>6</w:t>
            </w:r>
          </w:p>
        </w:tc>
      </w:tr>
      <w:tr w:rsidR="004D3E61" w:rsidRPr="00146E1D" w14:paraId="11E5910F" w14:textId="77777777" w:rsidTr="004D3E61">
        <w:tc>
          <w:tcPr>
            <w:tcW w:w="3319" w:type="dxa"/>
            <w:shd w:val="clear" w:color="auto" w:fill="auto"/>
          </w:tcPr>
          <w:p w14:paraId="297A0D5E" w14:textId="77777777" w:rsidR="004D3E61" w:rsidRPr="00146E1D" w:rsidRDefault="004D3E61" w:rsidP="004D3E61">
            <w:pPr>
              <w:tabs>
                <w:tab w:val="left" w:pos="540"/>
                <w:tab w:val="left" w:pos="569"/>
              </w:tabs>
              <w:jc w:val="both"/>
              <w:rPr>
                <w:bCs/>
                <w:i/>
                <w:sz w:val="22"/>
                <w:szCs w:val="22"/>
                <w:lang w:val="sr-Latn-ME"/>
              </w:rPr>
            </w:pPr>
            <w:r w:rsidRPr="00146E1D">
              <w:rPr>
                <w:bCs/>
                <w:i/>
                <w:sz w:val="22"/>
                <w:szCs w:val="22"/>
                <w:lang w:val="sr-Latn-ME"/>
              </w:rPr>
              <w:t>Moraxella catarrhalis</w:t>
            </w:r>
          </w:p>
        </w:tc>
        <w:tc>
          <w:tcPr>
            <w:tcW w:w="3319" w:type="dxa"/>
            <w:shd w:val="clear" w:color="auto" w:fill="auto"/>
          </w:tcPr>
          <w:p w14:paraId="4A5F96E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Note </w:t>
            </w:r>
            <w:r w:rsidRPr="00146E1D">
              <w:rPr>
                <w:bCs/>
                <w:sz w:val="22"/>
                <w:szCs w:val="22"/>
                <w:vertAlign w:val="superscript"/>
                <w:lang w:val="sr-Latn-ME"/>
              </w:rPr>
              <w:t>7</w:t>
            </w:r>
          </w:p>
        </w:tc>
        <w:tc>
          <w:tcPr>
            <w:tcW w:w="2537" w:type="dxa"/>
            <w:shd w:val="clear" w:color="auto" w:fill="auto"/>
          </w:tcPr>
          <w:p w14:paraId="502E0E40"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Note </w:t>
            </w:r>
            <w:r w:rsidRPr="00146E1D">
              <w:rPr>
                <w:bCs/>
                <w:sz w:val="22"/>
                <w:szCs w:val="22"/>
                <w:vertAlign w:val="superscript"/>
                <w:lang w:val="sr-Latn-ME"/>
              </w:rPr>
              <w:t>7</w:t>
            </w:r>
          </w:p>
        </w:tc>
      </w:tr>
      <w:tr w:rsidR="004D3E61" w:rsidRPr="00146E1D" w14:paraId="1E01BD8E" w14:textId="77777777" w:rsidTr="004D3E61">
        <w:tc>
          <w:tcPr>
            <w:tcW w:w="3319" w:type="dxa"/>
            <w:tcBorders>
              <w:top w:val="outset" w:sz="6" w:space="0" w:color="auto"/>
              <w:left w:val="outset" w:sz="6" w:space="0" w:color="auto"/>
              <w:bottom w:val="outset" w:sz="6" w:space="0" w:color="auto"/>
              <w:right w:val="outset" w:sz="6" w:space="0" w:color="auto"/>
            </w:tcBorders>
            <w:shd w:val="clear" w:color="auto" w:fill="auto"/>
          </w:tcPr>
          <w:p w14:paraId="2EFA9DD4"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Neisseria meningitidis</w:t>
            </w:r>
          </w:p>
        </w:tc>
        <w:tc>
          <w:tcPr>
            <w:tcW w:w="3319" w:type="dxa"/>
            <w:tcBorders>
              <w:top w:val="outset" w:sz="6" w:space="0" w:color="auto"/>
              <w:left w:val="outset" w:sz="6" w:space="0" w:color="auto"/>
              <w:bottom w:val="outset" w:sz="6" w:space="0" w:color="auto"/>
              <w:right w:val="outset" w:sz="6" w:space="0" w:color="auto"/>
            </w:tcBorders>
            <w:shd w:val="clear" w:color="auto" w:fill="auto"/>
          </w:tcPr>
          <w:p w14:paraId="5F859C64"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0.125 </w:t>
            </w:r>
          </w:p>
        </w:tc>
        <w:tc>
          <w:tcPr>
            <w:tcW w:w="2537" w:type="dxa"/>
            <w:tcBorders>
              <w:top w:val="outset" w:sz="6" w:space="0" w:color="auto"/>
              <w:left w:val="outset" w:sz="6" w:space="0" w:color="auto"/>
              <w:bottom w:val="outset" w:sz="6" w:space="0" w:color="auto"/>
              <w:right w:val="outset" w:sz="6" w:space="0" w:color="auto"/>
            </w:tcBorders>
            <w:shd w:val="clear" w:color="auto" w:fill="auto"/>
          </w:tcPr>
          <w:p w14:paraId="23CD820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1 </w:t>
            </w:r>
          </w:p>
        </w:tc>
      </w:tr>
      <w:tr w:rsidR="004D3E61" w:rsidRPr="00146E1D" w14:paraId="41A28500" w14:textId="77777777" w:rsidTr="004D3E61">
        <w:tc>
          <w:tcPr>
            <w:tcW w:w="3319" w:type="dxa"/>
            <w:tcBorders>
              <w:top w:val="outset" w:sz="6" w:space="0" w:color="auto"/>
              <w:left w:val="outset" w:sz="6" w:space="0" w:color="auto"/>
              <w:bottom w:val="outset" w:sz="6" w:space="0" w:color="auto"/>
              <w:right w:val="outset" w:sz="6" w:space="0" w:color="auto"/>
            </w:tcBorders>
            <w:shd w:val="clear" w:color="auto" w:fill="auto"/>
          </w:tcPr>
          <w:p w14:paraId="43D1ABDB"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Gram pozitivni anaerobi osim </w:t>
            </w:r>
            <w:r w:rsidRPr="00146E1D">
              <w:rPr>
                <w:bCs/>
                <w:i/>
                <w:iCs/>
                <w:sz w:val="22"/>
                <w:szCs w:val="22"/>
                <w:lang w:val="sr-Latn-ME"/>
              </w:rPr>
              <w:t>Clostridium difficile</w:t>
            </w:r>
            <w:r w:rsidRPr="00146E1D">
              <w:rPr>
                <w:bCs/>
                <w:sz w:val="22"/>
                <w:szCs w:val="22"/>
                <w:vertAlign w:val="superscript"/>
                <w:lang w:val="sr-Latn-ME"/>
              </w:rPr>
              <w:t>8</w:t>
            </w:r>
          </w:p>
        </w:tc>
        <w:tc>
          <w:tcPr>
            <w:tcW w:w="3319" w:type="dxa"/>
            <w:tcBorders>
              <w:top w:val="outset" w:sz="6" w:space="0" w:color="auto"/>
              <w:left w:val="outset" w:sz="6" w:space="0" w:color="auto"/>
              <w:bottom w:val="outset" w:sz="6" w:space="0" w:color="auto"/>
              <w:right w:val="outset" w:sz="6" w:space="0" w:color="auto"/>
            </w:tcBorders>
            <w:shd w:val="clear" w:color="auto" w:fill="auto"/>
          </w:tcPr>
          <w:p w14:paraId="5DBABE08"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4 </w:t>
            </w:r>
          </w:p>
        </w:tc>
        <w:tc>
          <w:tcPr>
            <w:tcW w:w="2537" w:type="dxa"/>
            <w:tcBorders>
              <w:top w:val="outset" w:sz="6" w:space="0" w:color="auto"/>
              <w:left w:val="outset" w:sz="6" w:space="0" w:color="auto"/>
              <w:bottom w:val="outset" w:sz="6" w:space="0" w:color="auto"/>
              <w:right w:val="outset" w:sz="6" w:space="0" w:color="auto"/>
            </w:tcBorders>
            <w:shd w:val="clear" w:color="auto" w:fill="auto"/>
          </w:tcPr>
          <w:p w14:paraId="60193210"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8 </w:t>
            </w:r>
          </w:p>
        </w:tc>
      </w:tr>
      <w:tr w:rsidR="004D3E61" w:rsidRPr="00146E1D" w14:paraId="3221D2B9" w14:textId="77777777" w:rsidTr="004D3E61">
        <w:tc>
          <w:tcPr>
            <w:tcW w:w="3319" w:type="dxa"/>
            <w:tcBorders>
              <w:top w:val="outset" w:sz="6" w:space="0" w:color="auto"/>
              <w:left w:val="outset" w:sz="6" w:space="0" w:color="auto"/>
              <w:bottom w:val="outset" w:sz="6" w:space="0" w:color="auto"/>
              <w:right w:val="outset" w:sz="6" w:space="0" w:color="auto"/>
            </w:tcBorders>
            <w:shd w:val="clear" w:color="auto" w:fill="auto"/>
          </w:tcPr>
          <w:p w14:paraId="12D52E24"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Gram negativni anaerobi</w:t>
            </w:r>
            <w:r w:rsidRPr="00146E1D">
              <w:rPr>
                <w:bCs/>
                <w:sz w:val="22"/>
                <w:szCs w:val="22"/>
                <w:vertAlign w:val="superscript"/>
                <w:lang w:val="sr-Latn-ME"/>
              </w:rPr>
              <w:t>8</w:t>
            </w:r>
          </w:p>
        </w:tc>
        <w:tc>
          <w:tcPr>
            <w:tcW w:w="3319" w:type="dxa"/>
            <w:tcBorders>
              <w:top w:val="outset" w:sz="6" w:space="0" w:color="auto"/>
              <w:left w:val="outset" w:sz="6" w:space="0" w:color="auto"/>
              <w:bottom w:val="outset" w:sz="6" w:space="0" w:color="auto"/>
              <w:right w:val="outset" w:sz="6" w:space="0" w:color="auto"/>
            </w:tcBorders>
            <w:shd w:val="clear" w:color="auto" w:fill="auto"/>
          </w:tcPr>
          <w:p w14:paraId="1757C617"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0.5 </w:t>
            </w:r>
          </w:p>
        </w:tc>
        <w:tc>
          <w:tcPr>
            <w:tcW w:w="2537" w:type="dxa"/>
            <w:tcBorders>
              <w:top w:val="outset" w:sz="6" w:space="0" w:color="auto"/>
              <w:left w:val="outset" w:sz="6" w:space="0" w:color="auto"/>
              <w:bottom w:val="outset" w:sz="6" w:space="0" w:color="auto"/>
              <w:right w:val="outset" w:sz="6" w:space="0" w:color="auto"/>
            </w:tcBorders>
            <w:shd w:val="clear" w:color="auto" w:fill="auto"/>
          </w:tcPr>
          <w:p w14:paraId="1D571DE0"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2 </w:t>
            </w:r>
          </w:p>
        </w:tc>
      </w:tr>
      <w:tr w:rsidR="004D3E61" w:rsidRPr="00146E1D" w14:paraId="6ED6C2BB" w14:textId="77777777" w:rsidTr="004D3E61">
        <w:tc>
          <w:tcPr>
            <w:tcW w:w="3319" w:type="dxa"/>
            <w:tcBorders>
              <w:top w:val="outset" w:sz="6" w:space="0" w:color="auto"/>
              <w:left w:val="outset" w:sz="6" w:space="0" w:color="auto"/>
              <w:bottom w:val="outset" w:sz="6" w:space="0" w:color="auto"/>
              <w:right w:val="outset" w:sz="6" w:space="0" w:color="auto"/>
            </w:tcBorders>
            <w:shd w:val="clear" w:color="auto" w:fill="auto"/>
          </w:tcPr>
          <w:p w14:paraId="569DCD76"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lastRenderedPageBreak/>
              <w:t>Helicobacter pylori</w:t>
            </w:r>
          </w:p>
        </w:tc>
        <w:tc>
          <w:tcPr>
            <w:tcW w:w="3319" w:type="dxa"/>
            <w:tcBorders>
              <w:top w:val="outset" w:sz="6" w:space="0" w:color="auto"/>
              <w:left w:val="outset" w:sz="6" w:space="0" w:color="auto"/>
              <w:bottom w:val="outset" w:sz="6" w:space="0" w:color="auto"/>
              <w:right w:val="outset" w:sz="6" w:space="0" w:color="auto"/>
            </w:tcBorders>
            <w:shd w:val="clear" w:color="auto" w:fill="auto"/>
          </w:tcPr>
          <w:p w14:paraId="7EE001ED"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0.125</w:t>
            </w:r>
            <w:r w:rsidRPr="00146E1D">
              <w:rPr>
                <w:bCs/>
                <w:sz w:val="22"/>
                <w:szCs w:val="22"/>
                <w:vertAlign w:val="superscript"/>
                <w:lang w:val="sr-Latn-ME"/>
              </w:rPr>
              <w:t>9</w:t>
            </w:r>
          </w:p>
        </w:tc>
        <w:tc>
          <w:tcPr>
            <w:tcW w:w="2537" w:type="dxa"/>
            <w:tcBorders>
              <w:top w:val="outset" w:sz="6" w:space="0" w:color="auto"/>
              <w:left w:val="outset" w:sz="6" w:space="0" w:color="auto"/>
              <w:bottom w:val="outset" w:sz="6" w:space="0" w:color="auto"/>
              <w:right w:val="outset" w:sz="6" w:space="0" w:color="auto"/>
            </w:tcBorders>
            <w:shd w:val="clear" w:color="auto" w:fill="auto"/>
          </w:tcPr>
          <w:p w14:paraId="72B6EE09"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0.125</w:t>
            </w:r>
            <w:r w:rsidRPr="00146E1D">
              <w:rPr>
                <w:bCs/>
                <w:sz w:val="22"/>
                <w:szCs w:val="22"/>
                <w:vertAlign w:val="superscript"/>
                <w:lang w:val="sr-Latn-ME"/>
              </w:rPr>
              <w:t>9</w:t>
            </w:r>
          </w:p>
        </w:tc>
      </w:tr>
      <w:tr w:rsidR="004D3E61" w:rsidRPr="00146E1D" w14:paraId="199114DA" w14:textId="77777777" w:rsidTr="004D3E61">
        <w:tc>
          <w:tcPr>
            <w:tcW w:w="3319" w:type="dxa"/>
            <w:tcBorders>
              <w:top w:val="outset" w:sz="6" w:space="0" w:color="auto"/>
              <w:left w:val="outset" w:sz="6" w:space="0" w:color="auto"/>
              <w:bottom w:val="outset" w:sz="6" w:space="0" w:color="auto"/>
              <w:right w:val="outset" w:sz="6" w:space="0" w:color="auto"/>
            </w:tcBorders>
            <w:shd w:val="clear" w:color="auto" w:fill="auto"/>
          </w:tcPr>
          <w:p w14:paraId="3FF97CB1"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Pasteurella multocida</w:t>
            </w:r>
          </w:p>
        </w:tc>
        <w:tc>
          <w:tcPr>
            <w:tcW w:w="3319" w:type="dxa"/>
            <w:tcBorders>
              <w:top w:val="outset" w:sz="6" w:space="0" w:color="auto"/>
              <w:left w:val="outset" w:sz="6" w:space="0" w:color="auto"/>
              <w:bottom w:val="outset" w:sz="6" w:space="0" w:color="auto"/>
              <w:right w:val="outset" w:sz="6" w:space="0" w:color="auto"/>
            </w:tcBorders>
            <w:shd w:val="clear" w:color="auto" w:fill="auto"/>
          </w:tcPr>
          <w:p w14:paraId="61315669"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1 </w:t>
            </w:r>
          </w:p>
        </w:tc>
        <w:tc>
          <w:tcPr>
            <w:tcW w:w="2537" w:type="dxa"/>
            <w:tcBorders>
              <w:top w:val="outset" w:sz="6" w:space="0" w:color="auto"/>
              <w:left w:val="outset" w:sz="6" w:space="0" w:color="auto"/>
              <w:bottom w:val="outset" w:sz="6" w:space="0" w:color="auto"/>
              <w:right w:val="outset" w:sz="6" w:space="0" w:color="auto"/>
            </w:tcBorders>
            <w:shd w:val="clear" w:color="auto" w:fill="auto"/>
          </w:tcPr>
          <w:p w14:paraId="3CCCD84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1 </w:t>
            </w:r>
          </w:p>
        </w:tc>
      </w:tr>
      <w:tr w:rsidR="004D3E61" w:rsidRPr="00146E1D" w14:paraId="42B90AD7" w14:textId="77777777" w:rsidTr="004D3E61">
        <w:tc>
          <w:tcPr>
            <w:tcW w:w="3319" w:type="dxa"/>
            <w:tcBorders>
              <w:top w:val="outset" w:sz="6" w:space="0" w:color="auto"/>
              <w:left w:val="outset" w:sz="6" w:space="0" w:color="auto"/>
              <w:bottom w:val="outset" w:sz="6" w:space="0" w:color="auto"/>
              <w:right w:val="outset" w:sz="6" w:space="0" w:color="auto"/>
            </w:tcBorders>
            <w:shd w:val="clear" w:color="auto" w:fill="auto"/>
          </w:tcPr>
          <w:p w14:paraId="6DD99D80"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Granične vrijednosti osjetljivosti nezavisne od vrste</w:t>
            </w:r>
            <w:r w:rsidRPr="00146E1D">
              <w:rPr>
                <w:bCs/>
                <w:sz w:val="22"/>
                <w:szCs w:val="22"/>
                <w:vertAlign w:val="superscript"/>
                <w:lang w:val="sr-Latn-ME"/>
              </w:rPr>
              <w:t>10</w:t>
            </w:r>
          </w:p>
        </w:tc>
        <w:tc>
          <w:tcPr>
            <w:tcW w:w="3319" w:type="dxa"/>
            <w:tcBorders>
              <w:top w:val="outset" w:sz="6" w:space="0" w:color="auto"/>
              <w:left w:val="outset" w:sz="6" w:space="0" w:color="auto"/>
              <w:bottom w:val="outset" w:sz="6" w:space="0" w:color="auto"/>
              <w:right w:val="outset" w:sz="6" w:space="0" w:color="auto"/>
            </w:tcBorders>
            <w:shd w:val="clear" w:color="auto" w:fill="auto"/>
          </w:tcPr>
          <w:p w14:paraId="507C1B14"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2 </w:t>
            </w:r>
          </w:p>
        </w:tc>
        <w:tc>
          <w:tcPr>
            <w:tcW w:w="2537" w:type="dxa"/>
            <w:tcBorders>
              <w:top w:val="outset" w:sz="6" w:space="0" w:color="auto"/>
              <w:left w:val="outset" w:sz="6" w:space="0" w:color="auto"/>
              <w:bottom w:val="outset" w:sz="6" w:space="0" w:color="auto"/>
              <w:right w:val="outset" w:sz="6" w:space="0" w:color="auto"/>
            </w:tcBorders>
            <w:shd w:val="clear" w:color="auto" w:fill="auto"/>
          </w:tcPr>
          <w:p w14:paraId="4427B78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8 </w:t>
            </w:r>
          </w:p>
        </w:tc>
      </w:tr>
      <w:tr w:rsidR="004D3E61" w:rsidRPr="00146E1D" w14:paraId="7F973120" w14:textId="77777777" w:rsidTr="004D3E61">
        <w:tc>
          <w:tcPr>
            <w:tcW w:w="9175" w:type="dxa"/>
            <w:gridSpan w:val="3"/>
            <w:tcBorders>
              <w:top w:val="outset" w:sz="6" w:space="0" w:color="auto"/>
              <w:left w:val="outset" w:sz="6" w:space="0" w:color="auto"/>
              <w:bottom w:val="outset" w:sz="6" w:space="0" w:color="auto"/>
              <w:right w:val="outset" w:sz="6" w:space="0" w:color="auto"/>
            </w:tcBorders>
            <w:shd w:val="clear" w:color="auto" w:fill="auto"/>
          </w:tcPr>
          <w:p w14:paraId="4FE1AE8D"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1</w:t>
            </w:r>
            <w:r w:rsidRPr="00146E1D">
              <w:rPr>
                <w:bCs/>
                <w:sz w:val="22"/>
                <w:szCs w:val="22"/>
                <w:lang w:val="sr-Latn-ME"/>
              </w:rPr>
              <w:t xml:space="preserve">Divlji sojevi </w:t>
            </w:r>
            <w:r w:rsidRPr="00146E1D">
              <w:rPr>
                <w:bCs/>
                <w:i/>
                <w:sz w:val="22"/>
                <w:szCs w:val="22"/>
                <w:lang w:val="sr-Latn-ME"/>
              </w:rPr>
              <w:t>Enterobacteriaceae</w:t>
            </w:r>
            <w:r w:rsidRPr="00146E1D">
              <w:rPr>
                <w:bCs/>
                <w:sz w:val="22"/>
                <w:szCs w:val="22"/>
                <w:lang w:val="sr-Latn-ME"/>
              </w:rPr>
              <w:t xml:space="preserve"> su kategorizovani kao osjetljivi na aminopeniciline. U pojedinim zemljama se kategorizuju izolovani divlji tipovi </w:t>
            </w:r>
            <w:r w:rsidRPr="00146E1D">
              <w:rPr>
                <w:bCs/>
                <w:i/>
                <w:iCs/>
                <w:sz w:val="22"/>
                <w:szCs w:val="22"/>
                <w:lang w:val="sr-Latn-ME"/>
              </w:rPr>
              <w:t>E. coli</w:t>
            </w:r>
            <w:r w:rsidRPr="00146E1D">
              <w:rPr>
                <w:bCs/>
                <w:sz w:val="22"/>
                <w:szCs w:val="22"/>
                <w:lang w:val="sr-Latn-ME"/>
              </w:rPr>
              <w:t xml:space="preserve"> i </w:t>
            </w:r>
            <w:r w:rsidRPr="00146E1D">
              <w:rPr>
                <w:bCs/>
                <w:i/>
                <w:iCs/>
                <w:sz w:val="22"/>
                <w:szCs w:val="22"/>
                <w:lang w:val="sr-Latn-ME"/>
              </w:rPr>
              <w:t>P. mirabilis</w:t>
            </w:r>
            <w:r w:rsidRPr="00146E1D">
              <w:rPr>
                <w:bCs/>
                <w:sz w:val="22"/>
                <w:szCs w:val="22"/>
                <w:lang w:val="sr-Latn-ME"/>
              </w:rPr>
              <w:t xml:space="preserve"> kao umjereno osjetljivi. U ovakvim slučajevima koriste se MIK granične vrijednosti S ≤ 0.5 mg/l. </w:t>
            </w:r>
          </w:p>
          <w:p w14:paraId="1FF225E6"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2</w:t>
            </w:r>
            <w:r w:rsidRPr="00146E1D">
              <w:rPr>
                <w:bCs/>
                <w:sz w:val="22"/>
                <w:szCs w:val="22"/>
                <w:lang w:val="sr-Latn-ME"/>
              </w:rPr>
              <w:t>Većina stafilokoka proizvodi penicilinazu, što ih čini rezistentnim na amoksicilin. Meticilin rezistentni izolati su, uz mali broj izuzetaka, rezistentni na sve beta laktamske antibiotike.</w:t>
            </w:r>
          </w:p>
          <w:p w14:paraId="27A4B7C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3</w:t>
            </w:r>
            <w:r w:rsidRPr="00146E1D">
              <w:rPr>
                <w:bCs/>
                <w:sz w:val="22"/>
                <w:szCs w:val="22"/>
                <w:lang w:val="sr-Latn-ME"/>
              </w:rPr>
              <w:t>Osjetljivost na amoksicilin može se odnositi i na ampicillin.</w:t>
            </w:r>
          </w:p>
          <w:p w14:paraId="752A40B9"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4</w:t>
            </w:r>
            <w:r w:rsidRPr="00146E1D">
              <w:rPr>
                <w:bCs/>
                <w:sz w:val="22"/>
                <w:szCs w:val="22"/>
                <w:lang w:val="sr-Latn-ME"/>
              </w:rPr>
              <w:t xml:space="preserve">Osjetljivost streptokoknih grupa A, B, C i G na peniciline je zaključena iz njihove osjetljivosti na benzilpenicilin. </w:t>
            </w:r>
          </w:p>
          <w:p w14:paraId="710202B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 xml:space="preserve">5 </w:t>
            </w:r>
            <w:r w:rsidRPr="00146E1D">
              <w:rPr>
                <w:bCs/>
                <w:sz w:val="22"/>
                <w:szCs w:val="22"/>
                <w:lang w:val="sr-Latn-ME"/>
              </w:rPr>
              <w:t>Granične vrijednosti se odnose samo na non-meningitis izolate. Za izolate kategorisane kao intermedijerno osjetljive na ampicilin, izbjegavati oralnu terapiju amoksicilina. Osjetljivost se može zaključiti na osnovu MIK ampicilina.</w:t>
            </w:r>
          </w:p>
          <w:p w14:paraId="752E72DA" w14:textId="77777777" w:rsidR="004D3E61" w:rsidRPr="00146E1D" w:rsidRDefault="004D3E61" w:rsidP="004D3E61">
            <w:pPr>
              <w:tabs>
                <w:tab w:val="left" w:pos="540"/>
                <w:tab w:val="left" w:pos="569"/>
              </w:tabs>
              <w:jc w:val="both"/>
              <w:rPr>
                <w:bCs/>
                <w:sz w:val="22"/>
                <w:szCs w:val="22"/>
                <w:vertAlign w:val="superscript"/>
                <w:lang w:val="sr-Latn-ME"/>
              </w:rPr>
            </w:pPr>
            <w:r w:rsidRPr="00146E1D">
              <w:rPr>
                <w:bCs/>
                <w:sz w:val="22"/>
                <w:szCs w:val="22"/>
                <w:vertAlign w:val="superscript"/>
                <w:lang w:val="sr-Latn-ME"/>
              </w:rPr>
              <w:t>6</w:t>
            </w:r>
            <w:r w:rsidRPr="00146E1D">
              <w:rPr>
                <w:bCs/>
                <w:sz w:val="22"/>
                <w:szCs w:val="22"/>
                <w:lang w:val="sr-Latn-ME"/>
              </w:rPr>
              <w:t xml:space="preserve"> Granične vrijednosti su bazirane na intravenskoj primjeni. Beta-laktamaza pozitivni izolati treba da se prijave kao rezistentni</w:t>
            </w:r>
            <w:r w:rsidRPr="00146E1D">
              <w:rPr>
                <w:bCs/>
                <w:sz w:val="22"/>
                <w:szCs w:val="22"/>
                <w:vertAlign w:val="superscript"/>
                <w:lang w:val="sr-Latn-ME"/>
              </w:rPr>
              <w:t xml:space="preserve"> </w:t>
            </w:r>
          </w:p>
          <w:p w14:paraId="11F90FB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 xml:space="preserve">7 </w:t>
            </w:r>
            <w:r w:rsidRPr="00146E1D">
              <w:rPr>
                <w:bCs/>
                <w:sz w:val="22"/>
                <w:szCs w:val="22"/>
                <w:lang w:val="sr-Latn-ME"/>
              </w:rPr>
              <w:t>Bakterije koja proizvode beta laktamazu treba da se prijave kao rezistentne.</w:t>
            </w:r>
          </w:p>
          <w:p w14:paraId="1ADC45A2"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 xml:space="preserve">8 </w:t>
            </w:r>
            <w:r w:rsidRPr="00146E1D">
              <w:rPr>
                <w:bCs/>
                <w:sz w:val="22"/>
                <w:szCs w:val="22"/>
                <w:lang w:val="sr-Latn-ME"/>
              </w:rPr>
              <w:t xml:space="preserve">Osjetljivost na amoksicilin se može zaključiti na osnovu osjetljivosti na benzilpenicilin. </w:t>
            </w:r>
          </w:p>
          <w:p w14:paraId="0F68182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 xml:space="preserve">9 </w:t>
            </w:r>
            <w:r w:rsidRPr="00146E1D">
              <w:rPr>
                <w:bCs/>
                <w:sz w:val="22"/>
                <w:szCs w:val="22"/>
                <w:lang w:val="sr-Latn-ME"/>
              </w:rPr>
              <w:t xml:space="preserve">Granične vrijednosti su bazirane na epidemiološkim graničnim vrijednostima (ECOFFs), koje mogu razlikovati divlji tip izolata od tipa sa smanjenom osjetljivošću. </w:t>
            </w:r>
          </w:p>
          <w:p w14:paraId="2772F11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 xml:space="preserve">10 </w:t>
            </w:r>
            <w:r w:rsidRPr="00146E1D">
              <w:rPr>
                <w:bCs/>
                <w:sz w:val="22"/>
                <w:szCs w:val="22"/>
                <w:lang w:val="sr-Latn-ME"/>
              </w:rPr>
              <w:t xml:space="preserve">Granične vrijednosti osjetljivosti nezavisne od vrste su bazirane na dozama od najmanje 0.5 g x 3 ili 4 puta dnevno (1.5 do 2 g/dnevno). </w:t>
            </w:r>
          </w:p>
        </w:tc>
      </w:tr>
    </w:tbl>
    <w:p w14:paraId="5792FFDE" w14:textId="77777777" w:rsidR="004D3E61" w:rsidRPr="00146E1D" w:rsidRDefault="004D3E61" w:rsidP="004D3E61">
      <w:pPr>
        <w:tabs>
          <w:tab w:val="left" w:pos="540"/>
          <w:tab w:val="left" w:pos="569"/>
        </w:tabs>
        <w:jc w:val="both"/>
        <w:rPr>
          <w:bCs/>
          <w:sz w:val="22"/>
          <w:szCs w:val="22"/>
          <w:lang w:val="sr-Latn-ME"/>
        </w:rPr>
      </w:pPr>
    </w:p>
    <w:p w14:paraId="196CE84D" w14:textId="347351E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Prevalenca rezistencije može da varira kako geografski, tako i sa vremenom kod određenih vrsta mikroorganizama, te su poželjne lokalne informacije o rezistenciji, posebno pri liječenju teških infekcija. Prema potrebi, treba potražiti savjet stručnjaka ukoliko je lokalna prevalenca rezistencije takva da je korist od primjene lijeka kod pojedinih tipova infekcija diskutabilna.</w:t>
      </w:r>
    </w:p>
    <w:p w14:paraId="450293D3" w14:textId="77777777" w:rsidR="004D3E61" w:rsidRPr="00146E1D" w:rsidRDefault="004D3E61" w:rsidP="004D3E61">
      <w:pPr>
        <w:tabs>
          <w:tab w:val="left" w:pos="540"/>
          <w:tab w:val="left" w:pos="569"/>
        </w:tabs>
        <w:jc w:val="both"/>
        <w:rPr>
          <w:bCs/>
          <w:sz w:val="22"/>
          <w:szCs w:val="22"/>
          <w:lang w:val="sr-Latn-M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4D3E61" w:rsidRPr="00146E1D" w14:paraId="6E31411D" w14:textId="77777777" w:rsidTr="004D3E61">
        <w:tc>
          <w:tcPr>
            <w:tcW w:w="9175" w:type="dxa"/>
            <w:shd w:val="clear" w:color="auto" w:fill="auto"/>
          </w:tcPr>
          <w:p w14:paraId="5357E677" w14:textId="77777777" w:rsidR="004D3E61" w:rsidRPr="00146E1D" w:rsidRDefault="004D3E61" w:rsidP="004D3E61">
            <w:pPr>
              <w:tabs>
                <w:tab w:val="left" w:pos="540"/>
                <w:tab w:val="left" w:pos="569"/>
              </w:tabs>
              <w:jc w:val="both"/>
              <w:rPr>
                <w:bCs/>
                <w:sz w:val="22"/>
                <w:szCs w:val="22"/>
                <w:lang w:val="sr-Latn-ME"/>
              </w:rPr>
            </w:pPr>
            <w:r w:rsidRPr="00146E1D">
              <w:rPr>
                <w:b/>
                <w:bCs/>
                <w:i/>
                <w:iCs/>
                <w:sz w:val="22"/>
                <w:szCs w:val="22"/>
                <w:lang w:val="sr-Latn-ME"/>
              </w:rPr>
              <w:t xml:space="preserve">In vitro </w:t>
            </w:r>
            <w:r w:rsidRPr="00146E1D">
              <w:rPr>
                <w:b/>
                <w:bCs/>
                <w:iCs/>
                <w:sz w:val="22"/>
                <w:szCs w:val="22"/>
                <w:lang w:val="sr-Latn-ME"/>
              </w:rPr>
              <w:t>osjetljivost mikroorganizama na amoksicilin</w:t>
            </w:r>
          </w:p>
        </w:tc>
      </w:tr>
      <w:tr w:rsidR="004D3E61" w:rsidRPr="00146E1D" w14:paraId="61DC201A" w14:textId="77777777" w:rsidTr="004D3E61">
        <w:tc>
          <w:tcPr>
            <w:tcW w:w="9175" w:type="dxa"/>
            <w:shd w:val="clear" w:color="auto" w:fill="auto"/>
          </w:tcPr>
          <w:p w14:paraId="729BE639"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Uobičajeno osjetljive vrste</w:t>
            </w:r>
          </w:p>
        </w:tc>
      </w:tr>
      <w:tr w:rsidR="004D3E61" w:rsidRPr="00146E1D" w14:paraId="5CC20F19" w14:textId="77777777" w:rsidTr="004D3E61">
        <w:tc>
          <w:tcPr>
            <w:tcW w:w="9175" w:type="dxa"/>
            <w:shd w:val="clear" w:color="auto" w:fill="auto"/>
          </w:tcPr>
          <w:p w14:paraId="54C867F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Gram-pozitivni aerobi:</w:t>
            </w:r>
          </w:p>
          <w:p w14:paraId="2749B631"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Enterococcus faecalis</w:t>
            </w:r>
          </w:p>
          <w:p w14:paraId="51DF3D82"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Beta-hemolitički streptokok (Grupe A, B, C i G) </w:t>
            </w:r>
          </w:p>
          <w:p w14:paraId="7C47778B"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Listeria monocytogenes</w:t>
            </w:r>
          </w:p>
        </w:tc>
      </w:tr>
      <w:tr w:rsidR="004D3E61" w:rsidRPr="00146E1D" w14:paraId="3326982A" w14:textId="77777777" w:rsidTr="004D3E61">
        <w:tc>
          <w:tcPr>
            <w:tcW w:w="9175" w:type="dxa"/>
            <w:shd w:val="clear" w:color="auto" w:fill="auto"/>
          </w:tcPr>
          <w:p w14:paraId="1BCA18D0" w14:textId="77777777" w:rsidR="004D3E61" w:rsidRPr="00146E1D" w:rsidRDefault="004D3E61" w:rsidP="004D3E61">
            <w:pPr>
              <w:tabs>
                <w:tab w:val="left" w:pos="540"/>
                <w:tab w:val="left" w:pos="569"/>
              </w:tabs>
              <w:jc w:val="both"/>
              <w:rPr>
                <w:bCs/>
                <w:sz w:val="22"/>
                <w:szCs w:val="22"/>
                <w:lang w:val="sr-Latn-ME"/>
              </w:rPr>
            </w:pPr>
            <w:r w:rsidRPr="00146E1D">
              <w:rPr>
                <w:b/>
                <w:bCs/>
                <w:sz w:val="22"/>
                <w:szCs w:val="22"/>
                <w:u w:val="single"/>
                <w:lang w:val="sr-Latn-ME"/>
              </w:rPr>
              <w:t>Vrste kod kojih bi stečena rezistencija mogla predstavljati problem</w:t>
            </w:r>
          </w:p>
        </w:tc>
      </w:tr>
      <w:tr w:rsidR="004D3E61" w:rsidRPr="00146E1D" w14:paraId="2A72FFD7" w14:textId="77777777" w:rsidTr="004D3E61">
        <w:tc>
          <w:tcPr>
            <w:tcW w:w="9175" w:type="dxa"/>
            <w:shd w:val="clear" w:color="auto" w:fill="auto"/>
          </w:tcPr>
          <w:p w14:paraId="6AA84A5D"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Gram-negativni aerobi:</w:t>
            </w:r>
          </w:p>
          <w:p w14:paraId="5539BA16"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Escherichia coli</w:t>
            </w:r>
          </w:p>
          <w:p w14:paraId="22A4B1D7"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Haemophilus influenzae</w:t>
            </w:r>
          </w:p>
          <w:p w14:paraId="23474266"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Helicobacter pylori</w:t>
            </w:r>
          </w:p>
          <w:p w14:paraId="7FCB0CDB"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Proteus mirabilis</w:t>
            </w:r>
          </w:p>
          <w:p w14:paraId="2BB92A8A" w14:textId="77777777" w:rsidR="004D3E61" w:rsidRPr="00146E1D" w:rsidRDefault="004D3E61" w:rsidP="004D3E61">
            <w:pPr>
              <w:tabs>
                <w:tab w:val="left" w:pos="540"/>
                <w:tab w:val="left" w:pos="569"/>
              </w:tabs>
              <w:jc w:val="both"/>
              <w:rPr>
                <w:bCs/>
                <w:i/>
                <w:sz w:val="22"/>
                <w:szCs w:val="22"/>
                <w:lang w:val="sr-Latn-ME"/>
              </w:rPr>
            </w:pPr>
            <w:r w:rsidRPr="00146E1D">
              <w:rPr>
                <w:bCs/>
                <w:i/>
                <w:iCs/>
                <w:sz w:val="22"/>
                <w:szCs w:val="22"/>
                <w:lang w:val="sr-Latn-ME"/>
              </w:rPr>
              <w:t>Salmonella</w:t>
            </w:r>
            <w:r w:rsidRPr="00146E1D">
              <w:rPr>
                <w:bCs/>
                <w:sz w:val="22"/>
                <w:szCs w:val="22"/>
                <w:lang w:val="sr-Latn-ME"/>
              </w:rPr>
              <w:t xml:space="preserve"> </w:t>
            </w:r>
            <w:r w:rsidRPr="00146E1D">
              <w:rPr>
                <w:bCs/>
                <w:i/>
                <w:sz w:val="22"/>
                <w:szCs w:val="22"/>
                <w:lang w:val="sr-Latn-ME"/>
              </w:rPr>
              <w:t xml:space="preserve">typhi </w:t>
            </w:r>
          </w:p>
          <w:p w14:paraId="79A1C912" w14:textId="77777777" w:rsidR="004D3E61" w:rsidRPr="00146E1D" w:rsidRDefault="004D3E61" w:rsidP="004D3E61">
            <w:pPr>
              <w:tabs>
                <w:tab w:val="left" w:pos="540"/>
                <w:tab w:val="left" w:pos="569"/>
              </w:tabs>
              <w:jc w:val="both"/>
              <w:rPr>
                <w:bCs/>
                <w:i/>
                <w:sz w:val="22"/>
                <w:szCs w:val="22"/>
                <w:lang w:val="sr-Latn-ME"/>
              </w:rPr>
            </w:pPr>
            <w:r w:rsidRPr="00146E1D">
              <w:rPr>
                <w:bCs/>
                <w:i/>
                <w:iCs/>
                <w:sz w:val="22"/>
                <w:szCs w:val="22"/>
                <w:lang w:val="sr-Latn-ME"/>
              </w:rPr>
              <w:t>Salmonella</w:t>
            </w:r>
            <w:r w:rsidRPr="00146E1D">
              <w:rPr>
                <w:bCs/>
                <w:i/>
                <w:sz w:val="22"/>
                <w:szCs w:val="22"/>
                <w:lang w:val="sr-Latn-ME"/>
              </w:rPr>
              <w:t xml:space="preserve"> paratyphi </w:t>
            </w:r>
          </w:p>
          <w:p w14:paraId="4EABA8AE"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Pasteurella multocida</w:t>
            </w:r>
          </w:p>
        </w:tc>
      </w:tr>
      <w:tr w:rsidR="004D3E61" w:rsidRPr="00146E1D" w14:paraId="1F949CC2" w14:textId="77777777" w:rsidTr="004D3E61">
        <w:tc>
          <w:tcPr>
            <w:tcW w:w="9175" w:type="dxa"/>
            <w:shd w:val="clear" w:color="auto" w:fill="auto"/>
          </w:tcPr>
          <w:p w14:paraId="18CDB2C6"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Gram-pozitivni aerobi:</w:t>
            </w:r>
          </w:p>
          <w:p w14:paraId="26501D57"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Koagulaza negativni stafilokok</w:t>
            </w:r>
            <w:r w:rsidRPr="00146E1D">
              <w:rPr>
                <w:bCs/>
                <w:i/>
                <w:sz w:val="22"/>
                <w:szCs w:val="22"/>
                <w:lang w:val="sr-Latn-ME"/>
              </w:rPr>
              <w:t xml:space="preserve"> </w:t>
            </w:r>
          </w:p>
          <w:p w14:paraId="6A824A0D"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Staphylococcus aureus</w:t>
            </w:r>
            <w:r w:rsidRPr="00146E1D">
              <w:rPr>
                <w:bCs/>
                <w:sz w:val="22"/>
                <w:szCs w:val="22"/>
                <w:vertAlign w:val="superscript"/>
                <w:lang w:val="sr-Latn-ME"/>
              </w:rPr>
              <w:t>£</w:t>
            </w:r>
          </w:p>
          <w:p w14:paraId="235FBE73"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Streptococcus pneumoniae</w:t>
            </w:r>
          </w:p>
          <w:p w14:paraId="2B1A0092"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Viridans grupa streptokoka</w:t>
            </w:r>
          </w:p>
        </w:tc>
      </w:tr>
      <w:tr w:rsidR="004D3E61" w:rsidRPr="00146E1D" w14:paraId="0BB1B87C" w14:textId="77777777" w:rsidTr="004D3E61">
        <w:tc>
          <w:tcPr>
            <w:tcW w:w="9175" w:type="dxa"/>
            <w:shd w:val="clear" w:color="auto" w:fill="auto"/>
          </w:tcPr>
          <w:p w14:paraId="234E8F67"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Gram-pozitivni anaerobi:</w:t>
            </w:r>
          </w:p>
          <w:p w14:paraId="17E01C7D"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 xml:space="preserve">Clostridium </w:t>
            </w:r>
            <w:r w:rsidRPr="00146E1D">
              <w:rPr>
                <w:bCs/>
                <w:sz w:val="22"/>
                <w:szCs w:val="22"/>
                <w:lang w:val="sr-Latn-ME"/>
              </w:rPr>
              <w:t>spp.</w:t>
            </w:r>
          </w:p>
        </w:tc>
      </w:tr>
      <w:tr w:rsidR="004D3E61" w:rsidRPr="00146E1D" w14:paraId="357F5A21" w14:textId="77777777" w:rsidTr="004D3E61">
        <w:tc>
          <w:tcPr>
            <w:tcW w:w="9175" w:type="dxa"/>
            <w:shd w:val="clear" w:color="auto" w:fill="auto"/>
          </w:tcPr>
          <w:p w14:paraId="3BFF350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Gram-negativni anaerobi:</w:t>
            </w:r>
          </w:p>
          <w:p w14:paraId="48A322EB"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Fusobacterium</w:t>
            </w:r>
            <w:r w:rsidRPr="00146E1D">
              <w:rPr>
                <w:bCs/>
                <w:sz w:val="22"/>
                <w:szCs w:val="22"/>
                <w:lang w:val="sr-Latn-ME"/>
              </w:rPr>
              <w:t xml:space="preserve"> spp.</w:t>
            </w:r>
          </w:p>
        </w:tc>
      </w:tr>
      <w:tr w:rsidR="004D3E61" w:rsidRPr="00146E1D" w14:paraId="62F7157F" w14:textId="77777777" w:rsidTr="004D3E61">
        <w:tc>
          <w:tcPr>
            <w:tcW w:w="9175" w:type="dxa"/>
            <w:shd w:val="clear" w:color="auto" w:fill="auto"/>
          </w:tcPr>
          <w:p w14:paraId="71B165C6"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Ostali:</w:t>
            </w:r>
          </w:p>
          <w:p w14:paraId="3D9A4934"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Borrelia burgdorferi</w:t>
            </w:r>
          </w:p>
        </w:tc>
      </w:tr>
      <w:tr w:rsidR="004D3E61" w:rsidRPr="00146E1D" w14:paraId="7EF4B137" w14:textId="77777777" w:rsidTr="004D3E61">
        <w:tc>
          <w:tcPr>
            <w:tcW w:w="9175" w:type="dxa"/>
            <w:shd w:val="clear" w:color="auto" w:fill="auto"/>
          </w:tcPr>
          <w:p w14:paraId="3C009F86" w14:textId="77777777" w:rsidR="004D3E61" w:rsidRPr="00146E1D" w:rsidRDefault="004D3E61" w:rsidP="004D3E61">
            <w:pPr>
              <w:tabs>
                <w:tab w:val="left" w:pos="540"/>
                <w:tab w:val="left" w:pos="569"/>
              </w:tabs>
              <w:jc w:val="both"/>
              <w:rPr>
                <w:bCs/>
                <w:sz w:val="22"/>
                <w:szCs w:val="22"/>
                <w:lang w:val="sr-Latn-ME"/>
              </w:rPr>
            </w:pPr>
            <w:r w:rsidRPr="00146E1D">
              <w:rPr>
                <w:b/>
                <w:bCs/>
                <w:sz w:val="22"/>
                <w:szCs w:val="22"/>
                <w:u w:val="single"/>
                <w:lang w:val="sr-Latn-ME"/>
              </w:rPr>
              <w:t>Inherentno rezistentni organizmi</w:t>
            </w:r>
            <w:r w:rsidRPr="00146E1D">
              <w:rPr>
                <w:bCs/>
                <w:sz w:val="22"/>
                <w:szCs w:val="22"/>
                <w:vertAlign w:val="superscript"/>
                <w:lang w:val="sr-Latn-ME"/>
              </w:rPr>
              <w:t>†</w:t>
            </w:r>
          </w:p>
        </w:tc>
      </w:tr>
      <w:tr w:rsidR="004D3E61" w:rsidRPr="00146E1D" w14:paraId="7B181A20" w14:textId="77777777" w:rsidTr="004D3E61">
        <w:tc>
          <w:tcPr>
            <w:tcW w:w="9175" w:type="dxa"/>
            <w:shd w:val="clear" w:color="auto" w:fill="auto"/>
          </w:tcPr>
          <w:p w14:paraId="0C3F8D82"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lastRenderedPageBreak/>
              <w:t>Gram-pozitivni aerobi:</w:t>
            </w:r>
          </w:p>
          <w:p w14:paraId="7D2477E2"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Enterococcus faecium</w:t>
            </w:r>
            <w:r w:rsidRPr="00146E1D">
              <w:rPr>
                <w:bCs/>
                <w:sz w:val="22"/>
                <w:szCs w:val="22"/>
                <w:lang w:val="sr-Latn-ME"/>
              </w:rPr>
              <w:t>†</w:t>
            </w:r>
          </w:p>
        </w:tc>
      </w:tr>
      <w:tr w:rsidR="004D3E61" w:rsidRPr="00146E1D" w14:paraId="74947FBE" w14:textId="77777777" w:rsidTr="004D3E61">
        <w:tc>
          <w:tcPr>
            <w:tcW w:w="9175" w:type="dxa"/>
            <w:shd w:val="clear" w:color="auto" w:fill="auto"/>
          </w:tcPr>
          <w:p w14:paraId="66AF35BC"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Gram-negativni aerobi:</w:t>
            </w:r>
          </w:p>
          <w:p w14:paraId="6AAD4DBA"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Acinetobacter</w:t>
            </w:r>
            <w:r w:rsidRPr="00146E1D">
              <w:rPr>
                <w:bCs/>
                <w:sz w:val="22"/>
                <w:szCs w:val="22"/>
                <w:lang w:val="sr-Latn-ME"/>
              </w:rPr>
              <w:t xml:space="preserve"> spp. </w:t>
            </w:r>
          </w:p>
          <w:p w14:paraId="158BD002"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Enterobacter</w:t>
            </w:r>
            <w:r w:rsidRPr="00146E1D">
              <w:rPr>
                <w:bCs/>
                <w:sz w:val="22"/>
                <w:szCs w:val="22"/>
                <w:lang w:val="sr-Latn-ME"/>
              </w:rPr>
              <w:t xml:space="preserve"> spp. </w:t>
            </w:r>
          </w:p>
          <w:p w14:paraId="2FB7A4BC"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Klebsiella</w:t>
            </w:r>
            <w:r w:rsidRPr="00146E1D">
              <w:rPr>
                <w:bCs/>
                <w:sz w:val="22"/>
                <w:szCs w:val="22"/>
                <w:lang w:val="sr-Latn-ME"/>
              </w:rPr>
              <w:t xml:space="preserve"> spp. </w:t>
            </w:r>
          </w:p>
          <w:p w14:paraId="33378921"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Pseudomonas</w:t>
            </w:r>
            <w:r w:rsidRPr="00146E1D">
              <w:rPr>
                <w:bCs/>
                <w:sz w:val="22"/>
                <w:szCs w:val="22"/>
                <w:lang w:val="sr-Latn-ME"/>
              </w:rPr>
              <w:t xml:space="preserve"> spp.</w:t>
            </w:r>
          </w:p>
        </w:tc>
      </w:tr>
      <w:tr w:rsidR="004D3E61" w:rsidRPr="00146E1D" w14:paraId="0D040154" w14:textId="77777777" w:rsidTr="004D3E61">
        <w:tc>
          <w:tcPr>
            <w:tcW w:w="9175" w:type="dxa"/>
            <w:shd w:val="clear" w:color="auto" w:fill="auto"/>
          </w:tcPr>
          <w:p w14:paraId="7FF5842C"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Gram-negativni anaerobi:</w:t>
            </w:r>
          </w:p>
          <w:p w14:paraId="08DC7869"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Bacteroides</w:t>
            </w:r>
            <w:r w:rsidRPr="00146E1D">
              <w:rPr>
                <w:bCs/>
                <w:sz w:val="22"/>
                <w:szCs w:val="22"/>
                <w:lang w:val="sr-Latn-ME"/>
              </w:rPr>
              <w:t xml:space="preserve"> spp. (mnogi sojevi </w:t>
            </w:r>
            <w:r w:rsidRPr="00146E1D">
              <w:rPr>
                <w:bCs/>
                <w:i/>
                <w:iCs/>
                <w:sz w:val="22"/>
                <w:szCs w:val="22"/>
                <w:lang w:val="sr-Latn-ME"/>
              </w:rPr>
              <w:t>Bacteroides fragilis</w:t>
            </w:r>
            <w:r w:rsidRPr="00146E1D">
              <w:rPr>
                <w:bCs/>
                <w:sz w:val="22"/>
                <w:szCs w:val="22"/>
                <w:lang w:val="sr-Latn-ME"/>
              </w:rPr>
              <w:t xml:space="preserve"> su rezistentni).</w:t>
            </w:r>
          </w:p>
        </w:tc>
      </w:tr>
      <w:tr w:rsidR="004D3E61" w:rsidRPr="00146E1D" w14:paraId="197A3CF5" w14:textId="77777777" w:rsidTr="004D3E61">
        <w:tc>
          <w:tcPr>
            <w:tcW w:w="9175" w:type="dxa"/>
            <w:shd w:val="clear" w:color="auto" w:fill="auto"/>
          </w:tcPr>
          <w:p w14:paraId="6DB3BB4B"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u w:val="single"/>
                <w:lang w:val="sr-Latn-ME"/>
              </w:rPr>
              <w:t>Ostali:</w:t>
            </w:r>
          </w:p>
          <w:p w14:paraId="23252CE6"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Chlamydia</w:t>
            </w:r>
            <w:r w:rsidRPr="00146E1D">
              <w:rPr>
                <w:bCs/>
                <w:sz w:val="22"/>
                <w:szCs w:val="22"/>
                <w:lang w:val="sr-Latn-ME"/>
              </w:rPr>
              <w:t xml:space="preserve"> spp. </w:t>
            </w:r>
          </w:p>
          <w:p w14:paraId="643848BF"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Mycoplasma</w:t>
            </w:r>
            <w:r w:rsidRPr="00146E1D">
              <w:rPr>
                <w:bCs/>
                <w:sz w:val="22"/>
                <w:szCs w:val="22"/>
                <w:lang w:val="sr-Latn-ME"/>
              </w:rPr>
              <w:t xml:space="preserve"> spp. </w:t>
            </w:r>
          </w:p>
          <w:p w14:paraId="5E4BB561" w14:textId="77777777" w:rsidR="004D3E61" w:rsidRPr="00146E1D" w:rsidRDefault="004D3E61" w:rsidP="004D3E61">
            <w:pPr>
              <w:tabs>
                <w:tab w:val="left" w:pos="540"/>
                <w:tab w:val="left" w:pos="569"/>
              </w:tabs>
              <w:jc w:val="both"/>
              <w:rPr>
                <w:bCs/>
                <w:sz w:val="22"/>
                <w:szCs w:val="22"/>
                <w:lang w:val="sr-Latn-ME"/>
              </w:rPr>
            </w:pPr>
            <w:r w:rsidRPr="00146E1D">
              <w:rPr>
                <w:bCs/>
                <w:i/>
                <w:iCs/>
                <w:sz w:val="22"/>
                <w:szCs w:val="22"/>
                <w:lang w:val="sr-Latn-ME"/>
              </w:rPr>
              <w:t>Legionella</w:t>
            </w:r>
            <w:r w:rsidRPr="00146E1D">
              <w:rPr>
                <w:bCs/>
                <w:sz w:val="22"/>
                <w:szCs w:val="22"/>
                <w:lang w:val="sr-Latn-ME"/>
              </w:rPr>
              <w:t xml:space="preserve"> spp.</w:t>
            </w:r>
          </w:p>
        </w:tc>
      </w:tr>
      <w:tr w:rsidR="004D3E61" w:rsidRPr="00146E1D" w14:paraId="16A72900" w14:textId="77777777" w:rsidTr="004D3E61">
        <w:tc>
          <w:tcPr>
            <w:tcW w:w="9175" w:type="dxa"/>
            <w:shd w:val="clear" w:color="auto" w:fill="auto"/>
          </w:tcPr>
          <w:p w14:paraId="01813A0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w:t>
            </w:r>
            <w:r w:rsidRPr="00146E1D">
              <w:rPr>
                <w:bCs/>
                <w:sz w:val="22"/>
                <w:szCs w:val="22"/>
                <w:lang w:val="sr-Latn-ME"/>
              </w:rPr>
              <w:t xml:space="preserve"> Prirodna intermedijerno osjetljivi u odsustvu stečenog mehanizma rezistencije. </w:t>
            </w:r>
          </w:p>
          <w:p w14:paraId="559AF847"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vertAlign w:val="superscript"/>
                <w:lang w:val="sr-Latn-ME"/>
              </w:rPr>
              <w:t>£</w:t>
            </w:r>
            <w:r w:rsidRPr="00146E1D">
              <w:rPr>
                <w:bCs/>
                <w:sz w:val="22"/>
                <w:szCs w:val="22"/>
                <w:lang w:val="sr-Latn-ME"/>
              </w:rPr>
              <w:t xml:space="preserve"> Skoro svi sojevi </w:t>
            </w:r>
            <w:r w:rsidRPr="00146E1D">
              <w:rPr>
                <w:bCs/>
                <w:i/>
                <w:iCs/>
                <w:sz w:val="22"/>
                <w:szCs w:val="22"/>
                <w:lang w:val="sr-Latn-ME"/>
              </w:rPr>
              <w:t>S.aureus</w:t>
            </w:r>
            <w:r w:rsidRPr="00146E1D">
              <w:rPr>
                <w:bCs/>
                <w:sz w:val="22"/>
                <w:szCs w:val="22"/>
                <w:lang w:val="sr-Latn-ME"/>
              </w:rPr>
              <w:t xml:space="preserve"> su rezistentni na amoksicilin zbog proizvodnje penicilinaze.</w:t>
            </w:r>
          </w:p>
          <w:p w14:paraId="35339350"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 Dodatno, svi meticilin rezistentni sojevi su rezistentni na amoksicilin.</w:t>
            </w:r>
          </w:p>
        </w:tc>
      </w:tr>
    </w:tbl>
    <w:p w14:paraId="568137FF" w14:textId="77777777" w:rsidR="004D3E61" w:rsidRPr="00146E1D" w:rsidRDefault="004D3E61" w:rsidP="004D3E61">
      <w:pPr>
        <w:tabs>
          <w:tab w:val="left" w:pos="540"/>
          <w:tab w:val="left" w:pos="569"/>
        </w:tabs>
        <w:jc w:val="both"/>
        <w:rPr>
          <w:bCs/>
          <w:sz w:val="22"/>
          <w:szCs w:val="22"/>
          <w:lang w:val="sr-Latn-ME"/>
        </w:rPr>
      </w:pPr>
    </w:p>
    <w:p w14:paraId="0E811112" w14:textId="2FDEEC23" w:rsidR="004D3E61" w:rsidRPr="00146E1D" w:rsidRDefault="004D3E61" w:rsidP="004D3E61">
      <w:pPr>
        <w:tabs>
          <w:tab w:val="left" w:pos="540"/>
          <w:tab w:val="left" w:pos="569"/>
        </w:tabs>
        <w:rPr>
          <w:b/>
          <w:bCs/>
          <w:sz w:val="22"/>
          <w:szCs w:val="22"/>
          <w:lang w:val="sr-Latn-ME"/>
        </w:rPr>
      </w:pPr>
      <w:r w:rsidRPr="00146E1D">
        <w:rPr>
          <w:b/>
          <w:bCs/>
          <w:sz w:val="22"/>
          <w:szCs w:val="22"/>
          <w:lang w:val="sr-Latn-ME"/>
        </w:rPr>
        <w:t xml:space="preserve">5.2. </w:t>
      </w:r>
      <w:r w:rsidRPr="00146E1D">
        <w:rPr>
          <w:b/>
          <w:bCs/>
          <w:sz w:val="22"/>
          <w:szCs w:val="22"/>
          <w:lang w:val="sr-Latn-ME"/>
        </w:rPr>
        <w:tab/>
        <w:t xml:space="preserve">Farmakokinetički podaci </w:t>
      </w:r>
    </w:p>
    <w:p w14:paraId="16871CCA" w14:textId="77777777" w:rsidR="004D3E61" w:rsidRPr="00146E1D" w:rsidRDefault="004D3E61" w:rsidP="004D3E61">
      <w:pPr>
        <w:tabs>
          <w:tab w:val="left" w:pos="540"/>
          <w:tab w:val="left" w:pos="569"/>
        </w:tabs>
        <w:jc w:val="both"/>
        <w:rPr>
          <w:bCs/>
          <w:sz w:val="22"/>
          <w:szCs w:val="22"/>
          <w:lang w:val="sr-Latn-ME"/>
        </w:rPr>
      </w:pPr>
    </w:p>
    <w:p w14:paraId="23BD2D07"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Apsorpcija</w:t>
      </w:r>
    </w:p>
    <w:p w14:paraId="2B7523E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Amoksicilin u potpunosti disosuje u vodenom rastvoru pri fiziološkoj pH. Dobro se i brzo apsorbuje poslije oralne primjene. Nakon oralne primjene, bioraspoloživost amoksicilina je oko 70%. Vrijeme do postizanja maksimalne</w:t>
      </w:r>
    </w:p>
    <w:p w14:paraId="47EE73BC"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plazma koncentracije (T</w:t>
      </w:r>
      <w:r w:rsidRPr="00146E1D">
        <w:rPr>
          <w:bCs/>
          <w:sz w:val="22"/>
          <w:szCs w:val="22"/>
          <w:vertAlign w:val="subscript"/>
          <w:lang w:val="sr-Latn-ME"/>
        </w:rPr>
        <w:t>max</w:t>
      </w:r>
      <w:r w:rsidRPr="00146E1D">
        <w:rPr>
          <w:bCs/>
          <w:sz w:val="22"/>
          <w:szCs w:val="22"/>
          <w:lang w:val="sr-Latn-ME"/>
        </w:rPr>
        <w:t>) je približno 1 sat.</w:t>
      </w:r>
    </w:p>
    <w:p w14:paraId="21DADCF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Farmakokinetički rezultati za studiju, u kojoj je doza amoksicilina od 250 mg 3 puta dnevno bila primijenjena, na prazan stomak, grupi zdravih dobrovoljaca, prikazani su ispod.</w:t>
      </w:r>
    </w:p>
    <w:p w14:paraId="645B0E19" w14:textId="77777777" w:rsidR="004D3E61" w:rsidRPr="00146E1D" w:rsidRDefault="004D3E61" w:rsidP="004D3E61">
      <w:pPr>
        <w:tabs>
          <w:tab w:val="left" w:pos="540"/>
          <w:tab w:val="left" w:pos="569"/>
        </w:tabs>
        <w:jc w:val="both"/>
        <w:rPr>
          <w:bCs/>
          <w:sz w:val="22"/>
          <w:szCs w:val="22"/>
          <w:lang w:val="sr-Latn-M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2880"/>
        <w:gridCol w:w="3600"/>
      </w:tblGrid>
      <w:tr w:rsidR="004D3E61" w:rsidRPr="00146E1D" w14:paraId="60A4B7AA" w14:textId="77777777" w:rsidTr="004D3E61">
        <w:tc>
          <w:tcPr>
            <w:tcW w:w="2695" w:type="dxa"/>
            <w:shd w:val="clear" w:color="auto" w:fill="auto"/>
          </w:tcPr>
          <w:p w14:paraId="1438BB4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C</w:t>
            </w:r>
            <w:r w:rsidRPr="00146E1D">
              <w:rPr>
                <w:bCs/>
                <w:sz w:val="22"/>
                <w:szCs w:val="22"/>
                <w:vertAlign w:val="subscript"/>
                <w:lang w:val="sr-Latn-ME"/>
              </w:rPr>
              <w:t>max</w:t>
            </w:r>
          </w:p>
        </w:tc>
        <w:tc>
          <w:tcPr>
            <w:tcW w:w="2880" w:type="dxa"/>
            <w:shd w:val="clear" w:color="auto" w:fill="auto"/>
          </w:tcPr>
          <w:p w14:paraId="5F75B01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T</w:t>
            </w:r>
            <w:r w:rsidRPr="00146E1D">
              <w:rPr>
                <w:bCs/>
                <w:sz w:val="22"/>
                <w:szCs w:val="22"/>
                <w:vertAlign w:val="subscript"/>
                <w:lang w:val="sr-Latn-ME"/>
              </w:rPr>
              <w:t>max</w:t>
            </w:r>
            <w:r w:rsidRPr="00146E1D">
              <w:rPr>
                <w:bCs/>
                <w:sz w:val="22"/>
                <w:szCs w:val="22"/>
                <w:lang w:val="sr-Latn-ME"/>
              </w:rPr>
              <w:t xml:space="preserve"> * </w:t>
            </w:r>
          </w:p>
        </w:tc>
        <w:tc>
          <w:tcPr>
            <w:tcW w:w="3600" w:type="dxa"/>
            <w:shd w:val="clear" w:color="auto" w:fill="auto"/>
          </w:tcPr>
          <w:p w14:paraId="40F0602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PIK </w:t>
            </w:r>
            <w:r w:rsidRPr="00146E1D">
              <w:rPr>
                <w:bCs/>
                <w:sz w:val="22"/>
                <w:szCs w:val="22"/>
                <w:vertAlign w:val="subscript"/>
                <w:lang w:val="sr-Latn-ME"/>
              </w:rPr>
              <w:t>(0-24h)</w:t>
            </w:r>
          </w:p>
        </w:tc>
      </w:tr>
      <w:tr w:rsidR="004D3E61" w:rsidRPr="00146E1D" w14:paraId="23ABCF14" w14:textId="77777777" w:rsidTr="004D3E61">
        <w:tc>
          <w:tcPr>
            <w:tcW w:w="2695" w:type="dxa"/>
            <w:shd w:val="clear" w:color="auto" w:fill="auto"/>
          </w:tcPr>
          <w:p w14:paraId="2A26E14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(μg/ml) </w:t>
            </w:r>
          </w:p>
        </w:tc>
        <w:tc>
          <w:tcPr>
            <w:tcW w:w="2880" w:type="dxa"/>
            <w:shd w:val="clear" w:color="auto" w:fill="auto"/>
          </w:tcPr>
          <w:p w14:paraId="309C550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(h) </w:t>
            </w:r>
          </w:p>
        </w:tc>
        <w:tc>
          <w:tcPr>
            <w:tcW w:w="3600" w:type="dxa"/>
            <w:shd w:val="clear" w:color="auto" w:fill="auto"/>
          </w:tcPr>
          <w:p w14:paraId="7877B6C6"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(μg.h/ml) </w:t>
            </w:r>
          </w:p>
        </w:tc>
      </w:tr>
      <w:tr w:rsidR="004D3E61" w:rsidRPr="00146E1D" w14:paraId="1BEBD904" w14:textId="77777777" w:rsidTr="004D3E61">
        <w:tc>
          <w:tcPr>
            <w:tcW w:w="2695" w:type="dxa"/>
            <w:shd w:val="clear" w:color="auto" w:fill="auto"/>
          </w:tcPr>
          <w:p w14:paraId="1134039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3.3 ± 1.12 </w:t>
            </w:r>
          </w:p>
        </w:tc>
        <w:tc>
          <w:tcPr>
            <w:tcW w:w="2880" w:type="dxa"/>
            <w:shd w:val="clear" w:color="auto" w:fill="auto"/>
          </w:tcPr>
          <w:p w14:paraId="1379883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1.5 (1.0-2.0) </w:t>
            </w:r>
          </w:p>
        </w:tc>
        <w:tc>
          <w:tcPr>
            <w:tcW w:w="3600" w:type="dxa"/>
            <w:shd w:val="clear" w:color="auto" w:fill="auto"/>
          </w:tcPr>
          <w:p w14:paraId="386BD58A"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 xml:space="preserve">26.7 ± 4.56 </w:t>
            </w:r>
          </w:p>
        </w:tc>
      </w:tr>
      <w:tr w:rsidR="004D3E61" w:rsidRPr="00146E1D" w14:paraId="5B3F32AA" w14:textId="77777777" w:rsidTr="004D3E61">
        <w:tc>
          <w:tcPr>
            <w:tcW w:w="9175" w:type="dxa"/>
            <w:gridSpan w:val="3"/>
            <w:shd w:val="clear" w:color="auto" w:fill="auto"/>
          </w:tcPr>
          <w:p w14:paraId="41F125AD"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*Medijana (raspon)</w:t>
            </w:r>
          </w:p>
        </w:tc>
      </w:tr>
    </w:tbl>
    <w:p w14:paraId="22879547" w14:textId="77777777" w:rsidR="004D3E61" w:rsidRPr="00146E1D" w:rsidRDefault="004D3E61" w:rsidP="004D3E61">
      <w:pPr>
        <w:tabs>
          <w:tab w:val="left" w:pos="540"/>
          <w:tab w:val="left" w:pos="569"/>
        </w:tabs>
        <w:jc w:val="both"/>
        <w:rPr>
          <w:bCs/>
          <w:sz w:val="22"/>
          <w:szCs w:val="22"/>
          <w:lang w:val="sr-Latn-ME"/>
        </w:rPr>
      </w:pPr>
    </w:p>
    <w:p w14:paraId="46767F6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U rasponu od 250 do 3000 mg bioraspoloživost je linearna proporcionalno dozi (mjereno kroz C</w:t>
      </w:r>
      <w:r w:rsidRPr="00146E1D">
        <w:rPr>
          <w:bCs/>
          <w:sz w:val="22"/>
          <w:szCs w:val="22"/>
          <w:vertAlign w:val="subscript"/>
          <w:lang w:val="sr-Latn-ME"/>
        </w:rPr>
        <w:t>max</w:t>
      </w:r>
      <w:r w:rsidRPr="00146E1D">
        <w:rPr>
          <w:bCs/>
          <w:sz w:val="22"/>
          <w:szCs w:val="22"/>
          <w:lang w:val="sr-Latn-ME"/>
        </w:rPr>
        <w:t xml:space="preserve"> i PIK). Na apsorpciju ne utiče istovremeno uzimanje hrane.</w:t>
      </w:r>
    </w:p>
    <w:p w14:paraId="4B01D474"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Hemodijaliza se može koristiti za eliminaciju amoksicilina.</w:t>
      </w:r>
    </w:p>
    <w:p w14:paraId="204037AA" w14:textId="77777777" w:rsidR="004D3E61" w:rsidRPr="00146E1D" w:rsidRDefault="004D3E61" w:rsidP="004D3E61">
      <w:pPr>
        <w:tabs>
          <w:tab w:val="left" w:pos="540"/>
          <w:tab w:val="left" w:pos="569"/>
        </w:tabs>
        <w:jc w:val="both"/>
        <w:rPr>
          <w:bCs/>
          <w:sz w:val="22"/>
          <w:szCs w:val="22"/>
          <w:lang w:val="sr-Latn-ME"/>
        </w:rPr>
      </w:pPr>
    </w:p>
    <w:p w14:paraId="5AA44036"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Distribucija</w:t>
      </w:r>
    </w:p>
    <w:p w14:paraId="6A402E15"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Oko 18% ukupnog amoksicilina u plazmi je vezano za proteine i volumen distribucije je oko 0,3 do 0,4 l/kg.</w:t>
      </w:r>
    </w:p>
    <w:p w14:paraId="3B34CCFF"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Nakon intravenske primjene, amoksicilin se može naći u žučnoj kesi, abdominalnom tkivu, koži, masnom tkivu, mišićnom tkivu, sinovijalnoj i peritonealnoj tečnosti, žuči i gnoju. Amoksicilin se ne distribuira adekvatno u cerebrospinalnu tečnost.</w:t>
      </w:r>
    </w:p>
    <w:p w14:paraId="73A925A8"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Iz studija na životinjama ne postoje dokazi o značajnom zadržavanju u tkivu iz materijala uzetog za uzorkovanje lijeka. Amoksicilin se, kao i većina penicilina, može naći u majčinom mlijeku (pogledati dio 4.6).</w:t>
      </w:r>
    </w:p>
    <w:p w14:paraId="3B1681C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Amoksicilin prolazi kroz placentalnu barijeru (pogledati dio 4.6).</w:t>
      </w:r>
    </w:p>
    <w:p w14:paraId="41B9064D" w14:textId="77777777" w:rsidR="004D3E61" w:rsidRPr="00146E1D" w:rsidRDefault="004D3E61" w:rsidP="004D3E61">
      <w:pPr>
        <w:tabs>
          <w:tab w:val="left" w:pos="540"/>
          <w:tab w:val="left" w:pos="569"/>
        </w:tabs>
        <w:jc w:val="both"/>
        <w:rPr>
          <w:bCs/>
          <w:sz w:val="22"/>
          <w:szCs w:val="22"/>
          <w:lang w:val="sr-Latn-ME"/>
        </w:rPr>
      </w:pPr>
    </w:p>
    <w:p w14:paraId="6AC540D8"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Biotransformacija</w:t>
      </w:r>
    </w:p>
    <w:p w14:paraId="67625018" w14:textId="6723647A"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Amoksicilin se djelimično ekskretuje u urin kao inaktivna peniciloinska kiselina u količinama ekvivalentnim do 10 do 25% od inicijalne doze.</w:t>
      </w:r>
    </w:p>
    <w:p w14:paraId="41A79DC2"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Eliminacija</w:t>
      </w:r>
    </w:p>
    <w:p w14:paraId="565BEAAD"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Glavni put eliminacije amoksicilina je preko bubrega.</w:t>
      </w:r>
    </w:p>
    <w:p w14:paraId="1F46C877"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Srednje poluvrijeme eliminacije amoksicilina je oko 1 sat i srednji ukupni klirens oko 25 l/satu kod zdravih dobrovoljaca. Oko 60 do 70% amoksicilina se izlučuje nepromijenjeno u urin tokom prvih 6 sati nakon primjene pojedinačne doze od 250 mg ili 500 mg amoksicilina. Razne studije pokazale su da je urinarna ekskrecija amoksicilina u periodu od 24 h 50-85%.</w:t>
      </w:r>
    </w:p>
    <w:p w14:paraId="798539FE"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Istovremena primjena sa probenecidom produžava ekskreciju amoksicilina (pogledati dio 4.5).</w:t>
      </w:r>
    </w:p>
    <w:p w14:paraId="070ED165" w14:textId="77777777" w:rsidR="004D3E61" w:rsidRPr="00146E1D" w:rsidRDefault="004D3E61" w:rsidP="004D3E61">
      <w:pPr>
        <w:tabs>
          <w:tab w:val="left" w:pos="540"/>
          <w:tab w:val="left" w:pos="569"/>
        </w:tabs>
        <w:jc w:val="both"/>
        <w:rPr>
          <w:bCs/>
          <w:sz w:val="22"/>
          <w:szCs w:val="22"/>
          <w:lang w:val="sr-Latn-ME"/>
        </w:rPr>
      </w:pPr>
    </w:p>
    <w:p w14:paraId="5E83B694"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Starost</w:t>
      </w:r>
    </w:p>
    <w:p w14:paraId="7E003004"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Poluvrijeme eliminacije amoksicilina je slično kod djece starosti oko 3 mjeseca do 2 godine i starije dece i odraslih.</w:t>
      </w:r>
    </w:p>
    <w:p w14:paraId="683F0B0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Kod jako male djece (uključujući preterminsku novorođenčad) u prvoj nedjelji života interval primjene ne treba da prekorači primjenu dva puta dnevno usljed nezrelosti bubrežnog puta eliminacije.</w:t>
      </w:r>
    </w:p>
    <w:p w14:paraId="5596017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S obzirom na to da stariji pacijenti imaju veću vjerovatnoću da im je smanjena bubrežna funkcija, treba obratiti pažnju na izbor doze, i može biti korisno praćenje bubrežne funkcije.</w:t>
      </w:r>
    </w:p>
    <w:p w14:paraId="76C27BAE" w14:textId="77777777" w:rsidR="004D3E61" w:rsidRPr="00146E1D" w:rsidRDefault="004D3E61" w:rsidP="004D3E61">
      <w:pPr>
        <w:tabs>
          <w:tab w:val="left" w:pos="540"/>
          <w:tab w:val="left" w:pos="569"/>
        </w:tabs>
        <w:jc w:val="both"/>
        <w:rPr>
          <w:bCs/>
          <w:sz w:val="22"/>
          <w:szCs w:val="22"/>
          <w:lang w:val="sr-Latn-ME"/>
        </w:rPr>
      </w:pPr>
    </w:p>
    <w:p w14:paraId="1E0FB96D"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Pol</w:t>
      </w:r>
    </w:p>
    <w:p w14:paraId="5C493DC6"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Nakon oralne primjene amoksicilina zdravim dobrovoljcima muškog i ženskog pola, zaključeno je da pol nema značajnog uticaja na farmakokinetiku amoksicilina.</w:t>
      </w:r>
    </w:p>
    <w:p w14:paraId="00D3B118" w14:textId="77777777" w:rsidR="004D3E61" w:rsidRPr="00146E1D" w:rsidRDefault="004D3E61" w:rsidP="004D3E61">
      <w:pPr>
        <w:tabs>
          <w:tab w:val="left" w:pos="540"/>
          <w:tab w:val="left" w:pos="569"/>
        </w:tabs>
        <w:jc w:val="both"/>
        <w:rPr>
          <w:bCs/>
          <w:sz w:val="22"/>
          <w:szCs w:val="22"/>
          <w:lang w:val="sr-Latn-ME"/>
        </w:rPr>
      </w:pPr>
    </w:p>
    <w:p w14:paraId="543DA93A"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Oštećenje bubrega</w:t>
      </w:r>
    </w:p>
    <w:p w14:paraId="5C920929"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Ukupni klirens amoksicilina iz seruma se smanjuje proporcionalno sa smanjenjem bubrežne funkcije (pogledati</w:t>
      </w:r>
    </w:p>
    <w:p w14:paraId="69764F32"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djelove 4.2. i 4.4).</w:t>
      </w:r>
    </w:p>
    <w:p w14:paraId="7AC9212E" w14:textId="77777777" w:rsidR="004D3E61" w:rsidRPr="00146E1D" w:rsidRDefault="004D3E61" w:rsidP="004D3E61">
      <w:pPr>
        <w:tabs>
          <w:tab w:val="left" w:pos="540"/>
          <w:tab w:val="left" w:pos="569"/>
        </w:tabs>
        <w:jc w:val="both"/>
        <w:rPr>
          <w:bCs/>
          <w:sz w:val="22"/>
          <w:szCs w:val="22"/>
          <w:lang w:val="sr-Latn-ME"/>
        </w:rPr>
      </w:pPr>
    </w:p>
    <w:p w14:paraId="110AD0C2" w14:textId="77777777" w:rsidR="004D3E61" w:rsidRPr="00146E1D" w:rsidRDefault="004D3E61" w:rsidP="004D3E61">
      <w:pPr>
        <w:tabs>
          <w:tab w:val="left" w:pos="540"/>
          <w:tab w:val="left" w:pos="569"/>
        </w:tabs>
        <w:jc w:val="both"/>
        <w:rPr>
          <w:bCs/>
          <w:sz w:val="22"/>
          <w:szCs w:val="22"/>
          <w:u w:val="single"/>
          <w:lang w:val="sr-Latn-ME"/>
        </w:rPr>
      </w:pPr>
      <w:r w:rsidRPr="00146E1D">
        <w:rPr>
          <w:bCs/>
          <w:sz w:val="22"/>
          <w:szCs w:val="22"/>
          <w:u w:val="single"/>
          <w:lang w:val="sr-Latn-ME"/>
        </w:rPr>
        <w:t>Oštećenje jetre</w:t>
      </w:r>
    </w:p>
    <w:p w14:paraId="66F75D71"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Pacijentima sa oštećenjem jetre treba pažljivo odabrati dozu i redovno pratiti njenu funkciju.</w:t>
      </w:r>
    </w:p>
    <w:p w14:paraId="74212B45" w14:textId="77777777" w:rsidR="0072020E" w:rsidRPr="00146E1D" w:rsidRDefault="0072020E" w:rsidP="00480FB1">
      <w:pPr>
        <w:tabs>
          <w:tab w:val="left" w:pos="540"/>
          <w:tab w:val="left" w:pos="569"/>
        </w:tabs>
        <w:rPr>
          <w:bCs/>
          <w:sz w:val="22"/>
          <w:szCs w:val="22"/>
          <w:lang w:val="sr-Latn-ME"/>
        </w:rPr>
      </w:pPr>
    </w:p>
    <w:p w14:paraId="3785EA22"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5.3. </w:t>
      </w:r>
      <w:r w:rsidR="00480FB1" w:rsidRPr="00146E1D">
        <w:rPr>
          <w:b/>
          <w:bCs/>
          <w:sz w:val="22"/>
          <w:szCs w:val="22"/>
          <w:lang w:val="sr-Latn-ME"/>
        </w:rPr>
        <w:tab/>
      </w:r>
      <w:r w:rsidRPr="00146E1D">
        <w:rPr>
          <w:b/>
          <w:bCs/>
          <w:sz w:val="22"/>
          <w:szCs w:val="22"/>
          <w:lang w:val="sr-Latn-ME"/>
        </w:rPr>
        <w:t xml:space="preserve">Pretklinički podaci o bezbjednosti </w:t>
      </w:r>
    </w:p>
    <w:p w14:paraId="5CB382BB" w14:textId="77777777" w:rsidR="004D3E61" w:rsidRPr="00146E1D" w:rsidRDefault="004D3E61" w:rsidP="004D3E61">
      <w:pPr>
        <w:tabs>
          <w:tab w:val="left" w:pos="540"/>
          <w:tab w:val="left" w:pos="569"/>
        </w:tabs>
        <w:rPr>
          <w:bCs/>
          <w:sz w:val="22"/>
          <w:szCs w:val="22"/>
          <w:lang w:val="sr-Latn-ME"/>
        </w:rPr>
      </w:pPr>
    </w:p>
    <w:p w14:paraId="1EA93DA3" w14:textId="22DB936D"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Pretklinički podaci ne pokazuju poseban rizik za ljude na osnovu ispitivanja farmakološke bezbjednosti, toksičnosti kod ponovljenog doziranja, genotoksičnosti, reproduktivne i razvojne toksičnosti.</w:t>
      </w:r>
    </w:p>
    <w:p w14:paraId="5DAE66C3" w14:textId="77777777" w:rsidR="004D3E61" w:rsidRPr="00146E1D" w:rsidRDefault="004D3E61" w:rsidP="004D3E61">
      <w:pPr>
        <w:tabs>
          <w:tab w:val="left" w:pos="540"/>
          <w:tab w:val="left" w:pos="569"/>
        </w:tabs>
        <w:jc w:val="both"/>
        <w:rPr>
          <w:bCs/>
          <w:sz w:val="22"/>
          <w:szCs w:val="22"/>
          <w:lang w:val="sr-Latn-ME"/>
        </w:rPr>
      </w:pPr>
    </w:p>
    <w:p w14:paraId="2773DBC4" w14:textId="06A92ACC" w:rsidR="00836B35" w:rsidRPr="00146E1D" w:rsidRDefault="004D3E61" w:rsidP="004D3E61">
      <w:pPr>
        <w:tabs>
          <w:tab w:val="left" w:pos="540"/>
          <w:tab w:val="left" w:pos="569"/>
        </w:tabs>
        <w:jc w:val="both"/>
        <w:rPr>
          <w:bCs/>
          <w:sz w:val="22"/>
          <w:szCs w:val="22"/>
          <w:lang w:val="sr-Latn-ME"/>
        </w:rPr>
      </w:pPr>
      <w:r w:rsidRPr="00146E1D">
        <w:rPr>
          <w:bCs/>
          <w:sz w:val="22"/>
          <w:szCs w:val="22"/>
          <w:lang w:val="sr-Latn-ME"/>
        </w:rPr>
        <w:t>Ispitivanja karcinogenosti nisu sprovođena za amoksicilin.</w:t>
      </w:r>
    </w:p>
    <w:p w14:paraId="22C2B7A3" w14:textId="5B448E9B" w:rsidR="00396DFD" w:rsidRPr="00146E1D" w:rsidRDefault="00396DFD" w:rsidP="00480FB1">
      <w:pPr>
        <w:tabs>
          <w:tab w:val="left" w:pos="540"/>
          <w:tab w:val="left" w:pos="569"/>
        </w:tabs>
        <w:rPr>
          <w:b/>
          <w:bCs/>
          <w:sz w:val="22"/>
          <w:szCs w:val="22"/>
          <w:lang w:val="sr-Latn-ME"/>
        </w:rPr>
      </w:pPr>
    </w:p>
    <w:p w14:paraId="701FA713" w14:textId="77777777" w:rsidR="00EB5AFA" w:rsidRPr="00146E1D" w:rsidRDefault="00EB5AFA" w:rsidP="00480FB1">
      <w:pPr>
        <w:tabs>
          <w:tab w:val="left" w:pos="540"/>
          <w:tab w:val="left" w:pos="569"/>
        </w:tabs>
        <w:rPr>
          <w:b/>
          <w:bCs/>
          <w:sz w:val="22"/>
          <w:szCs w:val="22"/>
          <w:lang w:val="sr-Latn-ME"/>
        </w:rPr>
      </w:pPr>
    </w:p>
    <w:p w14:paraId="230B9BFE"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6. </w:t>
      </w:r>
      <w:r w:rsidR="00480FB1" w:rsidRPr="00146E1D">
        <w:rPr>
          <w:b/>
          <w:bCs/>
          <w:sz w:val="22"/>
          <w:szCs w:val="22"/>
          <w:lang w:val="sr-Latn-ME"/>
        </w:rPr>
        <w:tab/>
      </w:r>
      <w:r w:rsidRPr="00146E1D">
        <w:rPr>
          <w:b/>
          <w:bCs/>
          <w:sz w:val="22"/>
          <w:szCs w:val="22"/>
          <w:lang w:val="sr-Latn-ME"/>
        </w:rPr>
        <w:t>FARMACEUTSKI PODACI</w:t>
      </w:r>
    </w:p>
    <w:p w14:paraId="0F6C2675" w14:textId="77777777" w:rsidR="00836B35" w:rsidRPr="00146E1D" w:rsidRDefault="00836B35" w:rsidP="00480FB1">
      <w:pPr>
        <w:tabs>
          <w:tab w:val="left" w:pos="540"/>
          <w:tab w:val="left" w:pos="569"/>
        </w:tabs>
        <w:rPr>
          <w:bCs/>
          <w:sz w:val="22"/>
          <w:szCs w:val="22"/>
          <w:lang w:val="sr-Latn-ME"/>
        </w:rPr>
      </w:pPr>
    </w:p>
    <w:p w14:paraId="430C1F69"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6.1. </w:t>
      </w:r>
      <w:r w:rsidR="00480FB1" w:rsidRPr="00146E1D">
        <w:rPr>
          <w:b/>
          <w:bCs/>
          <w:sz w:val="22"/>
          <w:szCs w:val="22"/>
          <w:lang w:val="sr-Latn-ME"/>
        </w:rPr>
        <w:tab/>
      </w:r>
      <w:r w:rsidRPr="00146E1D">
        <w:rPr>
          <w:b/>
          <w:bCs/>
          <w:sz w:val="22"/>
          <w:szCs w:val="22"/>
          <w:lang w:val="sr-Latn-ME"/>
        </w:rPr>
        <w:t>Lista pomoćnih supstanci</w:t>
      </w:r>
      <w:r w:rsidR="002E0135" w:rsidRPr="00146E1D">
        <w:rPr>
          <w:b/>
          <w:bCs/>
          <w:sz w:val="22"/>
          <w:szCs w:val="22"/>
          <w:lang w:val="sr-Latn-ME"/>
        </w:rPr>
        <w:t xml:space="preserve"> (ekscipijenasa)</w:t>
      </w:r>
    </w:p>
    <w:p w14:paraId="5FB9369F" w14:textId="77777777" w:rsidR="004D3E61" w:rsidRPr="00146E1D" w:rsidRDefault="004D3E61" w:rsidP="00480FB1">
      <w:pPr>
        <w:tabs>
          <w:tab w:val="left" w:pos="540"/>
          <w:tab w:val="left" w:pos="569"/>
        </w:tabs>
        <w:rPr>
          <w:b/>
          <w:bCs/>
          <w:sz w:val="22"/>
          <w:szCs w:val="22"/>
          <w:lang w:val="sr-Latn-ME"/>
        </w:rPr>
      </w:pPr>
    </w:p>
    <w:p w14:paraId="12F09739" w14:textId="77777777" w:rsidR="004D3E61" w:rsidRPr="00146E1D" w:rsidRDefault="004D3E61" w:rsidP="004D3E61">
      <w:pPr>
        <w:tabs>
          <w:tab w:val="left" w:pos="540"/>
          <w:tab w:val="left" w:pos="569"/>
        </w:tabs>
        <w:rPr>
          <w:sz w:val="22"/>
          <w:szCs w:val="22"/>
          <w:lang w:val="sr-Latn-ME"/>
        </w:rPr>
      </w:pPr>
      <w:r w:rsidRPr="00146E1D">
        <w:rPr>
          <w:sz w:val="22"/>
          <w:szCs w:val="22"/>
          <w:u w:val="single"/>
          <w:lang w:val="sr-Latn-ME"/>
        </w:rPr>
        <w:t>Sadržaj kapsule, tvrde</w:t>
      </w:r>
      <w:r w:rsidRPr="00146E1D">
        <w:rPr>
          <w:sz w:val="22"/>
          <w:szCs w:val="22"/>
          <w:lang w:val="sr-Latn-ME"/>
        </w:rPr>
        <w:t xml:space="preserve">: </w:t>
      </w:r>
    </w:p>
    <w:p w14:paraId="32E633DC" w14:textId="77777777" w:rsidR="004D3E61" w:rsidRPr="00146E1D" w:rsidRDefault="004D3E61" w:rsidP="004D3E61">
      <w:pPr>
        <w:tabs>
          <w:tab w:val="left" w:pos="540"/>
          <w:tab w:val="left" w:pos="569"/>
        </w:tabs>
        <w:rPr>
          <w:sz w:val="22"/>
          <w:szCs w:val="22"/>
          <w:lang w:val="sr-Latn-ME"/>
        </w:rPr>
      </w:pPr>
      <w:r w:rsidRPr="00146E1D">
        <w:rPr>
          <w:sz w:val="22"/>
          <w:szCs w:val="22"/>
          <w:lang w:val="sr-Latn-ME"/>
        </w:rPr>
        <w:t>Magnezijum stearat.</w:t>
      </w:r>
    </w:p>
    <w:p w14:paraId="446043B5" w14:textId="77777777" w:rsidR="004D3E61" w:rsidRPr="00146E1D" w:rsidRDefault="004D3E61" w:rsidP="004D3E61">
      <w:pPr>
        <w:tabs>
          <w:tab w:val="left" w:pos="540"/>
          <w:tab w:val="left" w:pos="569"/>
        </w:tabs>
        <w:rPr>
          <w:sz w:val="22"/>
          <w:szCs w:val="22"/>
          <w:lang w:val="sr-Latn-ME"/>
        </w:rPr>
      </w:pPr>
    </w:p>
    <w:p w14:paraId="3C1246DA" w14:textId="77777777" w:rsidR="004D3E61" w:rsidRPr="00146E1D" w:rsidRDefault="004D3E61" w:rsidP="004D3E61">
      <w:pPr>
        <w:tabs>
          <w:tab w:val="left" w:pos="540"/>
          <w:tab w:val="left" w:pos="569"/>
        </w:tabs>
        <w:rPr>
          <w:sz w:val="22"/>
          <w:szCs w:val="22"/>
          <w:lang w:val="sr-Latn-ME"/>
        </w:rPr>
      </w:pPr>
      <w:r w:rsidRPr="00146E1D">
        <w:rPr>
          <w:sz w:val="22"/>
          <w:szCs w:val="22"/>
          <w:u w:val="single"/>
          <w:lang w:val="sr-Latn-ME"/>
        </w:rPr>
        <w:t>Omotač kapsule, tvrde</w:t>
      </w:r>
      <w:r w:rsidRPr="00146E1D">
        <w:rPr>
          <w:sz w:val="22"/>
          <w:szCs w:val="22"/>
          <w:lang w:val="sr-Latn-ME"/>
        </w:rPr>
        <w:t>:</w:t>
      </w:r>
    </w:p>
    <w:p w14:paraId="2434F9B4" w14:textId="77777777" w:rsidR="004D3E61" w:rsidRPr="00146E1D" w:rsidRDefault="004D3E61" w:rsidP="004D3E61">
      <w:pPr>
        <w:tabs>
          <w:tab w:val="left" w:pos="540"/>
          <w:tab w:val="left" w:pos="569"/>
        </w:tabs>
        <w:rPr>
          <w:sz w:val="22"/>
          <w:szCs w:val="22"/>
          <w:lang w:val="sr-Latn-ME"/>
        </w:rPr>
      </w:pPr>
      <w:r w:rsidRPr="00146E1D">
        <w:rPr>
          <w:sz w:val="22"/>
          <w:szCs w:val="22"/>
          <w:lang w:val="sr-Latn-ME"/>
        </w:rPr>
        <w:t xml:space="preserve">Želatin, </w:t>
      </w:r>
    </w:p>
    <w:p w14:paraId="1F5C466F" w14:textId="77777777" w:rsidR="004D3E61" w:rsidRPr="00146E1D" w:rsidRDefault="004D3E61" w:rsidP="004D3E61">
      <w:pPr>
        <w:tabs>
          <w:tab w:val="left" w:pos="540"/>
          <w:tab w:val="left" w:pos="569"/>
        </w:tabs>
        <w:rPr>
          <w:sz w:val="22"/>
          <w:szCs w:val="22"/>
          <w:lang w:val="sr-Latn-ME"/>
        </w:rPr>
      </w:pPr>
      <w:r w:rsidRPr="00146E1D">
        <w:rPr>
          <w:sz w:val="22"/>
          <w:szCs w:val="22"/>
          <w:lang w:val="sr-Latn-ME"/>
        </w:rPr>
        <w:t xml:space="preserve">Boja Erythrosine (E127), </w:t>
      </w:r>
    </w:p>
    <w:p w14:paraId="3206D436" w14:textId="77777777" w:rsidR="004D3E61" w:rsidRPr="00146E1D" w:rsidRDefault="004D3E61" w:rsidP="004D3E61">
      <w:pPr>
        <w:tabs>
          <w:tab w:val="left" w:pos="540"/>
          <w:tab w:val="left" w:pos="569"/>
        </w:tabs>
        <w:rPr>
          <w:sz w:val="22"/>
          <w:szCs w:val="22"/>
          <w:lang w:val="sr-Latn-ME"/>
        </w:rPr>
      </w:pPr>
      <w:r w:rsidRPr="00146E1D">
        <w:rPr>
          <w:sz w:val="22"/>
          <w:szCs w:val="22"/>
          <w:lang w:val="sr-Latn-ME"/>
        </w:rPr>
        <w:t xml:space="preserve">Boja Brilliant blue FCF (E133), </w:t>
      </w:r>
    </w:p>
    <w:p w14:paraId="4B07E4D2" w14:textId="77777777" w:rsidR="004D3E61" w:rsidRPr="00146E1D" w:rsidRDefault="004D3E61" w:rsidP="004D3E61">
      <w:pPr>
        <w:tabs>
          <w:tab w:val="left" w:pos="540"/>
          <w:tab w:val="left" w:pos="569"/>
        </w:tabs>
        <w:rPr>
          <w:sz w:val="22"/>
          <w:szCs w:val="22"/>
          <w:lang w:val="sr-Latn-ME"/>
        </w:rPr>
      </w:pPr>
      <w:r w:rsidRPr="00146E1D">
        <w:rPr>
          <w:sz w:val="22"/>
          <w:szCs w:val="22"/>
          <w:lang w:val="sr-Latn-ME"/>
        </w:rPr>
        <w:t xml:space="preserve">Boja Carmoisine (E122), </w:t>
      </w:r>
    </w:p>
    <w:p w14:paraId="1BE09CEB" w14:textId="08E237E4" w:rsidR="004D3E61" w:rsidRPr="00146E1D" w:rsidRDefault="004D3E61" w:rsidP="004D3E61">
      <w:pPr>
        <w:tabs>
          <w:tab w:val="left" w:pos="540"/>
          <w:tab w:val="left" w:pos="569"/>
        </w:tabs>
        <w:rPr>
          <w:sz w:val="22"/>
          <w:szCs w:val="22"/>
          <w:lang w:val="sr-Latn-ME"/>
        </w:rPr>
      </w:pPr>
      <w:r w:rsidRPr="00146E1D">
        <w:rPr>
          <w:sz w:val="22"/>
          <w:szCs w:val="22"/>
          <w:lang w:val="sr-Latn-ME"/>
        </w:rPr>
        <w:t>Titan dioksid (E171).</w:t>
      </w:r>
    </w:p>
    <w:p w14:paraId="431DCEDE" w14:textId="77777777" w:rsidR="0072020E" w:rsidRPr="00146E1D" w:rsidRDefault="0072020E" w:rsidP="00480FB1">
      <w:pPr>
        <w:tabs>
          <w:tab w:val="left" w:pos="540"/>
          <w:tab w:val="left" w:pos="569"/>
        </w:tabs>
        <w:rPr>
          <w:bCs/>
          <w:sz w:val="22"/>
          <w:szCs w:val="22"/>
          <w:lang w:val="sr-Latn-ME"/>
        </w:rPr>
      </w:pPr>
    </w:p>
    <w:p w14:paraId="6995FEAD"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6.2. </w:t>
      </w:r>
      <w:r w:rsidR="00480FB1" w:rsidRPr="00146E1D">
        <w:rPr>
          <w:b/>
          <w:bCs/>
          <w:sz w:val="22"/>
          <w:szCs w:val="22"/>
          <w:lang w:val="sr-Latn-ME"/>
        </w:rPr>
        <w:tab/>
      </w:r>
      <w:r w:rsidRPr="00146E1D">
        <w:rPr>
          <w:b/>
          <w:bCs/>
          <w:sz w:val="22"/>
          <w:szCs w:val="22"/>
          <w:lang w:val="sr-Latn-ME"/>
        </w:rPr>
        <w:t>Inkompatibilnost</w:t>
      </w:r>
      <w:r w:rsidR="002846DB" w:rsidRPr="00146E1D">
        <w:rPr>
          <w:b/>
          <w:bCs/>
          <w:sz w:val="22"/>
          <w:szCs w:val="22"/>
          <w:lang w:val="sr-Latn-ME"/>
        </w:rPr>
        <w:t>i</w:t>
      </w:r>
    </w:p>
    <w:p w14:paraId="3A581F7F" w14:textId="77777777" w:rsidR="0072020E" w:rsidRPr="00146E1D" w:rsidRDefault="0072020E" w:rsidP="00480FB1">
      <w:pPr>
        <w:tabs>
          <w:tab w:val="left" w:pos="540"/>
          <w:tab w:val="left" w:pos="569"/>
        </w:tabs>
        <w:rPr>
          <w:bCs/>
          <w:sz w:val="22"/>
          <w:szCs w:val="22"/>
          <w:lang w:val="sr-Latn-ME"/>
        </w:rPr>
      </w:pPr>
    </w:p>
    <w:p w14:paraId="7E80D6D4" w14:textId="77777777" w:rsidR="004D3E61" w:rsidRPr="00146E1D" w:rsidRDefault="004D3E61" w:rsidP="004D3E61">
      <w:pPr>
        <w:tabs>
          <w:tab w:val="left" w:pos="540"/>
          <w:tab w:val="left" w:pos="569"/>
        </w:tabs>
        <w:rPr>
          <w:bCs/>
          <w:sz w:val="22"/>
          <w:szCs w:val="22"/>
          <w:lang w:val="sr-Latn-ME"/>
        </w:rPr>
      </w:pPr>
      <w:r w:rsidRPr="00146E1D">
        <w:rPr>
          <w:bCs/>
          <w:sz w:val="22"/>
          <w:szCs w:val="22"/>
          <w:lang w:val="sr-Latn-ME"/>
        </w:rPr>
        <w:t>Nije primjenljivo.</w:t>
      </w:r>
    </w:p>
    <w:p w14:paraId="046053F0" w14:textId="77777777" w:rsidR="004D3E61" w:rsidRPr="00146E1D" w:rsidRDefault="004D3E61" w:rsidP="00480FB1">
      <w:pPr>
        <w:tabs>
          <w:tab w:val="left" w:pos="540"/>
          <w:tab w:val="left" w:pos="569"/>
        </w:tabs>
        <w:rPr>
          <w:bCs/>
          <w:sz w:val="22"/>
          <w:szCs w:val="22"/>
          <w:lang w:val="sr-Latn-ME"/>
        </w:rPr>
      </w:pPr>
    </w:p>
    <w:p w14:paraId="61BD0D26"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6.3.</w:t>
      </w:r>
      <w:r w:rsidR="00C05DF8" w:rsidRPr="00146E1D">
        <w:rPr>
          <w:b/>
          <w:bCs/>
          <w:sz w:val="22"/>
          <w:szCs w:val="22"/>
          <w:lang w:val="sr-Latn-ME"/>
        </w:rPr>
        <w:t xml:space="preserve"> </w:t>
      </w:r>
      <w:r w:rsidR="00480FB1" w:rsidRPr="00146E1D">
        <w:rPr>
          <w:b/>
          <w:bCs/>
          <w:sz w:val="22"/>
          <w:szCs w:val="22"/>
          <w:lang w:val="sr-Latn-ME"/>
        </w:rPr>
        <w:tab/>
      </w:r>
      <w:r w:rsidRPr="00146E1D">
        <w:rPr>
          <w:b/>
          <w:bCs/>
          <w:sz w:val="22"/>
          <w:szCs w:val="22"/>
          <w:lang w:val="sr-Latn-ME"/>
        </w:rPr>
        <w:t>Rok upotrebe</w:t>
      </w:r>
    </w:p>
    <w:p w14:paraId="46E92ED0" w14:textId="77777777" w:rsidR="004D3E61" w:rsidRPr="00146E1D" w:rsidRDefault="004D3E61" w:rsidP="00480FB1">
      <w:pPr>
        <w:tabs>
          <w:tab w:val="left" w:pos="540"/>
          <w:tab w:val="left" w:pos="569"/>
        </w:tabs>
        <w:rPr>
          <w:b/>
          <w:bCs/>
          <w:sz w:val="22"/>
          <w:szCs w:val="22"/>
          <w:lang w:val="sr-Latn-ME"/>
        </w:rPr>
      </w:pPr>
    </w:p>
    <w:p w14:paraId="293F2BF4" w14:textId="25865930" w:rsidR="004D3E61" w:rsidRPr="00146E1D" w:rsidRDefault="004D3E61" w:rsidP="00480FB1">
      <w:pPr>
        <w:tabs>
          <w:tab w:val="left" w:pos="540"/>
          <w:tab w:val="left" w:pos="569"/>
        </w:tabs>
        <w:rPr>
          <w:sz w:val="22"/>
          <w:szCs w:val="22"/>
          <w:lang w:val="sr-Latn-ME"/>
        </w:rPr>
      </w:pPr>
      <w:r w:rsidRPr="00146E1D">
        <w:rPr>
          <w:sz w:val="22"/>
          <w:szCs w:val="22"/>
          <w:lang w:val="sr-Latn-ME"/>
        </w:rPr>
        <w:t>3 godine.</w:t>
      </w:r>
    </w:p>
    <w:p w14:paraId="2CAE459F" w14:textId="77777777" w:rsidR="0072020E" w:rsidRPr="00146E1D" w:rsidRDefault="0072020E" w:rsidP="00480FB1">
      <w:pPr>
        <w:tabs>
          <w:tab w:val="left" w:pos="540"/>
          <w:tab w:val="left" w:pos="569"/>
        </w:tabs>
        <w:rPr>
          <w:bCs/>
          <w:sz w:val="22"/>
          <w:szCs w:val="22"/>
          <w:lang w:val="sr-Latn-ME"/>
        </w:rPr>
      </w:pPr>
    </w:p>
    <w:p w14:paraId="34B19DEF"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6.4. </w:t>
      </w:r>
      <w:r w:rsidR="00480FB1" w:rsidRPr="00146E1D">
        <w:rPr>
          <w:b/>
          <w:bCs/>
          <w:sz w:val="22"/>
          <w:szCs w:val="22"/>
          <w:lang w:val="sr-Latn-ME"/>
        </w:rPr>
        <w:tab/>
      </w:r>
      <w:r w:rsidRPr="00146E1D">
        <w:rPr>
          <w:b/>
          <w:bCs/>
          <w:sz w:val="22"/>
          <w:szCs w:val="22"/>
          <w:lang w:val="sr-Latn-ME"/>
        </w:rPr>
        <w:t>Posebne mjere upozorenja pri čuvanju</w:t>
      </w:r>
      <w:r w:rsidR="00F8570A" w:rsidRPr="00146E1D">
        <w:rPr>
          <w:b/>
          <w:bCs/>
          <w:sz w:val="22"/>
          <w:szCs w:val="22"/>
          <w:lang w:val="sr-Latn-ME"/>
        </w:rPr>
        <w:t xml:space="preserve"> lijeka</w:t>
      </w:r>
    </w:p>
    <w:p w14:paraId="03DECFBF" w14:textId="77777777" w:rsidR="004D3E61" w:rsidRPr="00146E1D" w:rsidRDefault="004D3E61" w:rsidP="00480FB1">
      <w:pPr>
        <w:tabs>
          <w:tab w:val="left" w:pos="540"/>
          <w:tab w:val="left" w:pos="569"/>
        </w:tabs>
        <w:rPr>
          <w:b/>
          <w:bCs/>
          <w:sz w:val="22"/>
          <w:szCs w:val="22"/>
          <w:lang w:val="sr-Latn-ME"/>
        </w:rPr>
      </w:pPr>
    </w:p>
    <w:p w14:paraId="145CC9C1" w14:textId="18735511" w:rsidR="004D3E61" w:rsidRPr="00146E1D" w:rsidRDefault="004D3E61" w:rsidP="004D3E61">
      <w:pPr>
        <w:tabs>
          <w:tab w:val="left" w:pos="540"/>
          <w:tab w:val="left" w:pos="569"/>
        </w:tabs>
        <w:jc w:val="both"/>
        <w:rPr>
          <w:b/>
          <w:bCs/>
          <w:sz w:val="22"/>
          <w:szCs w:val="22"/>
          <w:lang w:val="sr-Latn-ME"/>
        </w:rPr>
      </w:pPr>
      <w:r w:rsidRPr="00146E1D">
        <w:rPr>
          <w:sz w:val="22"/>
          <w:szCs w:val="22"/>
          <w:lang w:val="sr-Latn-ME"/>
        </w:rPr>
        <w:t>Čuvati na temperaturi do 25°C, u originalnom pakovanju, radi zaštite od svjetlosti i vlage</w:t>
      </w:r>
      <w:r w:rsidRPr="00146E1D">
        <w:rPr>
          <w:b/>
          <w:bCs/>
          <w:sz w:val="22"/>
          <w:szCs w:val="22"/>
          <w:lang w:val="sr-Latn-ME"/>
        </w:rPr>
        <w:t>.</w:t>
      </w:r>
    </w:p>
    <w:p w14:paraId="1D04A401" w14:textId="77777777" w:rsidR="00EC2532" w:rsidRPr="00146E1D" w:rsidRDefault="00EC2532" w:rsidP="00480FB1">
      <w:pPr>
        <w:tabs>
          <w:tab w:val="left" w:pos="540"/>
          <w:tab w:val="left" w:pos="569"/>
        </w:tabs>
        <w:rPr>
          <w:bCs/>
          <w:sz w:val="22"/>
          <w:szCs w:val="22"/>
          <w:lang w:val="sr-Latn-ME"/>
        </w:rPr>
      </w:pPr>
    </w:p>
    <w:p w14:paraId="56148D75"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6.5. </w:t>
      </w:r>
      <w:r w:rsidR="00480FB1" w:rsidRPr="00146E1D">
        <w:rPr>
          <w:b/>
          <w:bCs/>
          <w:sz w:val="22"/>
          <w:szCs w:val="22"/>
          <w:lang w:val="sr-Latn-ME"/>
        </w:rPr>
        <w:tab/>
      </w:r>
      <w:r w:rsidR="002846DB" w:rsidRPr="00146E1D">
        <w:rPr>
          <w:b/>
          <w:bCs/>
          <w:sz w:val="22"/>
          <w:szCs w:val="22"/>
          <w:lang w:val="sr-Latn-ME"/>
        </w:rPr>
        <w:t xml:space="preserve">Vrsta i sadržaj </w:t>
      </w:r>
      <w:r w:rsidR="00F8570A" w:rsidRPr="00146E1D">
        <w:rPr>
          <w:b/>
          <w:bCs/>
          <w:sz w:val="22"/>
          <w:szCs w:val="22"/>
          <w:lang w:val="sr-Latn-ME"/>
        </w:rPr>
        <w:t>pakovanja</w:t>
      </w:r>
      <w:r w:rsidR="00C06864" w:rsidRPr="00146E1D">
        <w:rPr>
          <w:b/>
          <w:bCs/>
          <w:sz w:val="22"/>
          <w:szCs w:val="22"/>
          <w:lang w:val="sr-Latn-ME"/>
        </w:rPr>
        <w:t xml:space="preserve"> </w:t>
      </w:r>
    </w:p>
    <w:p w14:paraId="6D83AC33" w14:textId="77777777" w:rsidR="0072020E" w:rsidRPr="00146E1D" w:rsidRDefault="0072020E" w:rsidP="00480FB1">
      <w:pPr>
        <w:tabs>
          <w:tab w:val="left" w:pos="540"/>
          <w:tab w:val="left" w:pos="569"/>
        </w:tabs>
        <w:rPr>
          <w:bCs/>
          <w:sz w:val="22"/>
          <w:szCs w:val="22"/>
          <w:lang w:val="sr-Latn-ME"/>
        </w:rPr>
      </w:pPr>
    </w:p>
    <w:p w14:paraId="1FDB2873" w14:textId="77777777"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lastRenderedPageBreak/>
        <w:t>Unutrašnje pakovanje lijeka je PVC/Al blister koji sadrži 8 kapsula, tvrdih.</w:t>
      </w:r>
    </w:p>
    <w:p w14:paraId="35AB8C29" w14:textId="77777777" w:rsidR="004D3E61" w:rsidRPr="00146E1D" w:rsidRDefault="004D3E61" w:rsidP="004D3E61">
      <w:pPr>
        <w:tabs>
          <w:tab w:val="left" w:pos="540"/>
          <w:tab w:val="left" w:pos="569"/>
        </w:tabs>
        <w:jc w:val="both"/>
        <w:rPr>
          <w:bCs/>
          <w:sz w:val="22"/>
          <w:szCs w:val="22"/>
          <w:lang w:val="sr-Latn-ME"/>
        </w:rPr>
      </w:pPr>
    </w:p>
    <w:p w14:paraId="1DF04713" w14:textId="112CC635" w:rsidR="004D3E61" w:rsidRPr="00146E1D" w:rsidRDefault="004D3E61" w:rsidP="004D3E61">
      <w:pPr>
        <w:tabs>
          <w:tab w:val="left" w:pos="540"/>
          <w:tab w:val="left" w:pos="569"/>
        </w:tabs>
        <w:jc w:val="both"/>
        <w:rPr>
          <w:bCs/>
          <w:sz w:val="22"/>
          <w:szCs w:val="22"/>
          <w:lang w:val="sr-Latn-ME"/>
        </w:rPr>
      </w:pPr>
      <w:r w:rsidRPr="00146E1D">
        <w:rPr>
          <w:bCs/>
          <w:sz w:val="22"/>
          <w:szCs w:val="22"/>
          <w:lang w:val="sr-Latn-ME"/>
        </w:rPr>
        <w:t>Spoljašnje pakovanje lijeka je složiva kartonska kutija u kojoj se nalaze 2 blistera sa po 8 kapsula, tvrdih (ukupno 16 kapsula, tvrdih) i Uputstvo za lijek.</w:t>
      </w:r>
    </w:p>
    <w:p w14:paraId="1E3FCE8A" w14:textId="77777777" w:rsidR="004D3E61" w:rsidRPr="00146E1D" w:rsidRDefault="004D3E61" w:rsidP="00480FB1">
      <w:pPr>
        <w:tabs>
          <w:tab w:val="left" w:pos="540"/>
          <w:tab w:val="left" w:pos="569"/>
        </w:tabs>
        <w:rPr>
          <w:bCs/>
          <w:sz w:val="22"/>
          <w:szCs w:val="22"/>
          <w:lang w:val="sr-Latn-ME"/>
        </w:rPr>
      </w:pPr>
    </w:p>
    <w:p w14:paraId="6F72138A" w14:textId="77777777" w:rsidR="002846DB"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6.6. </w:t>
      </w:r>
      <w:r w:rsidR="00480FB1" w:rsidRPr="00146E1D">
        <w:rPr>
          <w:b/>
          <w:bCs/>
          <w:sz w:val="22"/>
          <w:szCs w:val="22"/>
          <w:lang w:val="sr-Latn-ME"/>
        </w:rPr>
        <w:tab/>
      </w:r>
      <w:r w:rsidRPr="00146E1D">
        <w:rPr>
          <w:b/>
          <w:bCs/>
          <w:color w:val="000000"/>
          <w:sz w:val="22"/>
          <w:szCs w:val="22"/>
          <w:lang w:val="sr-Latn-ME"/>
        </w:rPr>
        <w:t>Posebne mjere opreza pri odlaganju materijala koji treba odbaciti nakon primjene lijeka</w:t>
      </w:r>
      <w:r w:rsidRPr="00146E1D">
        <w:rPr>
          <w:b/>
          <w:bCs/>
          <w:sz w:val="22"/>
          <w:szCs w:val="22"/>
          <w:lang w:val="sr-Latn-ME"/>
        </w:rPr>
        <w:t xml:space="preserve"> </w:t>
      </w:r>
      <w:r w:rsidR="00310F03" w:rsidRPr="00146E1D">
        <w:rPr>
          <w:b/>
          <w:bCs/>
          <w:sz w:val="22"/>
          <w:szCs w:val="22"/>
          <w:lang w:val="sr-Latn-ME"/>
        </w:rPr>
        <w:t>(i druga uputs</w:t>
      </w:r>
      <w:r w:rsidR="004109FA" w:rsidRPr="00146E1D">
        <w:rPr>
          <w:b/>
          <w:bCs/>
          <w:sz w:val="22"/>
          <w:szCs w:val="22"/>
          <w:lang w:val="sr-Latn-ME"/>
        </w:rPr>
        <w:t>t</w:t>
      </w:r>
      <w:r w:rsidR="00310F03" w:rsidRPr="00146E1D">
        <w:rPr>
          <w:b/>
          <w:bCs/>
          <w:sz w:val="22"/>
          <w:szCs w:val="22"/>
          <w:lang w:val="sr-Latn-ME"/>
        </w:rPr>
        <w:t xml:space="preserve">va za rukovanje lijekom) </w:t>
      </w:r>
    </w:p>
    <w:p w14:paraId="06648E72" w14:textId="77777777" w:rsidR="00B66A70" w:rsidRPr="00146E1D" w:rsidRDefault="00B66A70" w:rsidP="00480FB1">
      <w:pPr>
        <w:tabs>
          <w:tab w:val="left" w:pos="540"/>
          <w:tab w:val="left" w:pos="569"/>
        </w:tabs>
        <w:rPr>
          <w:b/>
          <w:bCs/>
          <w:sz w:val="22"/>
          <w:szCs w:val="22"/>
          <w:lang w:val="sr-Latn-ME"/>
        </w:rPr>
      </w:pPr>
    </w:p>
    <w:p w14:paraId="5AB961E3" w14:textId="1C04B68F" w:rsidR="0072020E" w:rsidRPr="00146E1D" w:rsidRDefault="004D3E61" w:rsidP="00480FB1">
      <w:pPr>
        <w:tabs>
          <w:tab w:val="left" w:pos="540"/>
          <w:tab w:val="left" w:pos="569"/>
        </w:tabs>
        <w:rPr>
          <w:bCs/>
          <w:sz w:val="22"/>
          <w:szCs w:val="22"/>
          <w:lang w:val="sr-Latn-ME"/>
        </w:rPr>
      </w:pPr>
      <w:r w:rsidRPr="00146E1D">
        <w:rPr>
          <w:bCs/>
          <w:sz w:val="22"/>
          <w:szCs w:val="22"/>
          <w:lang w:val="sr-Latn-ME"/>
        </w:rPr>
        <w:t>Neupotrijebljeni lijek se uništava u skladu sa važećim propisima.</w:t>
      </w:r>
    </w:p>
    <w:p w14:paraId="4C34E1DD" w14:textId="44733D0E" w:rsidR="004D3E61" w:rsidRPr="00146E1D" w:rsidRDefault="004D3E61" w:rsidP="00480FB1">
      <w:pPr>
        <w:tabs>
          <w:tab w:val="left" w:pos="540"/>
          <w:tab w:val="left" w:pos="569"/>
        </w:tabs>
        <w:rPr>
          <w:bCs/>
          <w:sz w:val="22"/>
          <w:szCs w:val="22"/>
          <w:lang w:val="sr-Latn-ME"/>
        </w:rPr>
      </w:pPr>
    </w:p>
    <w:p w14:paraId="13FA17E2" w14:textId="77777777" w:rsidR="00EB5AFA" w:rsidRPr="00146E1D" w:rsidRDefault="00EB5AFA" w:rsidP="00480FB1">
      <w:pPr>
        <w:tabs>
          <w:tab w:val="left" w:pos="540"/>
          <w:tab w:val="left" w:pos="569"/>
        </w:tabs>
        <w:rPr>
          <w:bCs/>
          <w:sz w:val="22"/>
          <w:szCs w:val="22"/>
          <w:lang w:val="sr-Latn-ME"/>
        </w:rPr>
      </w:pPr>
    </w:p>
    <w:p w14:paraId="14ED1D54" w14:textId="77777777" w:rsidR="00F8570A"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7. </w:t>
      </w:r>
      <w:r w:rsidR="00480FB1" w:rsidRPr="00146E1D">
        <w:rPr>
          <w:b/>
          <w:bCs/>
          <w:sz w:val="22"/>
          <w:szCs w:val="22"/>
          <w:lang w:val="sr-Latn-ME"/>
        </w:rPr>
        <w:tab/>
      </w:r>
      <w:r w:rsidRPr="00146E1D">
        <w:rPr>
          <w:b/>
          <w:bCs/>
          <w:sz w:val="22"/>
          <w:szCs w:val="22"/>
          <w:lang w:val="sr-Latn-ME"/>
        </w:rPr>
        <w:t>NOSILAC DOZVOLE</w:t>
      </w:r>
      <w:r w:rsidR="00483928" w:rsidRPr="00146E1D">
        <w:rPr>
          <w:b/>
          <w:bCs/>
          <w:sz w:val="22"/>
          <w:szCs w:val="22"/>
          <w:lang w:val="sr-Latn-ME"/>
        </w:rPr>
        <w:t xml:space="preserve"> </w:t>
      </w:r>
    </w:p>
    <w:p w14:paraId="678AED84" w14:textId="77777777" w:rsidR="00C61BE0" w:rsidRPr="00146E1D" w:rsidRDefault="00C61BE0" w:rsidP="00480FB1">
      <w:pPr>
        <w:tabs>
          <w:tab w:val="left" w:pos="540"/>
          <w:tab w:val="left" w:pos="569"/>
        </w:tabs>
        <w:rPr>
          <w:bCs/>
          <w:sz w:val="22"/>
          <w:szCs w:val="22"/>
          <w:lang w:val="sr-Latn-ME"/>
        </w:rPr>
      </w:pPr>
    </w:p>
    <w:p w14:paraId="610DBE46" w14:textId="77777777" w:rsidR="004D3E61" w:rsidRPr="00146E1D" w:rsidRDefault="004D3E61" w:rsidP="004D3E61">
      <w:pPr>
        <w:tabs>
          <w:tab w:val="left" w:pos="540"/>
          <w:tab w:val="left" w:pos="569"/>
        </w:tabs>
        <w:rPr>
          <w:bCs/>
          <w:sz w:val="22"/>
          <w:szCs w:val="22"/>
          <w:lang w:val="sr-Latn-ME"/>
        </w:rPr>
      </w:pPr>
      <w:r w:rsidRPr="00146E1D">
        <w:rPr>
          <w:bCs/>
          <w:sz w:val="22"/>
          <w:szCs w:val="22"/>
          <w:lang w:val="sr-Latn-ME"/>
        </w:rPr>
        <w:t>Društvo za trgovinu, promet i usluge “Pontera Pharma Solutions” doo Podgorica,</w:t>
      </w:r>
    </w:p>
    <w:p w14:paraId="57C6BE2A" w14:textId="6749661C" w:rsidR="00C37FD7" w:rsidRPr="00146E1D" w:rsidRDefault="004D3E61" w:rsidP="004D3E61">
      <w:pPr>
        <w:tabs>
          <w:tab w:val="left" w:pos="540"/>
          <w:tab w:val="left" w:pos="569"/>
        </w:tabs>
        <w:rPr>
          <w:bCs/>
          <w:sz w:val="22"/>
          <w:szCs w:val="22"/>
          <w:lang w:val="sr-Latn-ME"/>
        </w:rPr>
      </w:pPr>
      <w:r w:rsidRPr="00146E1D">
        <w:rPr>
          <w:bCs/>
          <w:sz w:val="22"/>
          <w:szCs w:val="22"/>
          <w:lang w:val="sr-Latn-ME"/>
        </w:rPr>
        <w:t>Cijevna bb, Podgorica, Crna Gora</w:t>
      </w:r>
    </w:p>
    <w:p w14:paraId="5C3A8825" w14:textId="345FBF54" w:rsidR="004D3E61" w:rsidRPr="00146E1D" w:rsidRDefault="004D3E61" w:rsidP="004D3E61">
      <w:pPr>
        <w:tabs>
          <w:tab w:val="left" w:pos="540"/>
          <w:tab w:val="left" w:pos="569"/>
        </w:tabs>
        <w:rPr>
          <w:bCs/>
          <w:sz w:val="22"/>
          <w:szCs w:val="22"/>
          <w:lang w:val="sr-Latn-ME"/>
        </w:rPr>
      </w:pPr>
    </w:p>
    <w:p w14:paraId="583BC574" w14:textId="77777777" w:rsidR="00EB5AFA" w:rsidRPr="00146E1D" w:rsidRDefault="00EB5AFA" w:rsidP="004D3E61">
      <w:pPr>
        <w:tabs>
          <w:tab w:val="left" w:pos="540"/>
          <w:tab w:val="left" w:pos="569"/>
        </w:tabs>
        <w:rPr>
          <w:bCs/>
          <w:sz w:val="22"/>
          <w:szCs w:val="22"/>
          <w:lang w:val="sr-Latn-ME"/>
        </w:rPr>
      </w:pPr>
    </w:p>
    <w:p w14:paraId="7E7A2998"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8. </w:t>
      </w:r>
      <w:r w:rsidR="00480FB1" w:rsidRPr="00146E1D">
        <w:rPr>
          <w:b/>
          <w:bCs/>
          <w:sz w:val="22"/>
          <w:szCs w:val="22"/>
          <w:lang w:val="sr-Latn-ME"/>
        </w:rPr>
        <w:tab/>
      </w:r>
      <w:r w:rsidRPr="00146E1D">
        <w:rPr>
          <w:b/>
          <w:bCs/>
          <w:sz w:val="22"/>
          <w:szCs w:val="22"/>
          <w:lang w:val="sr-Latn-ME"/>
        </w:rPr>
        <w:t>BROJ DOZVOLE</w:t>
      </w:r>
      <w:r w:rsidR="008A6D43" w:rsidRPr="00146E1D">
        <w:rPr>
          <w:b/>
          <w:bCs/>
          <w:sz w:val="22"/>
          <w:szCs w:val="22"/>
          <w:lang w:val="sr-Latn-ME"/>
        </w:rPr>
        <w:t xml:space="preserve"> ZA STAVLJANJE LIJEKA U PROMET</w:t>
      </w:r>
    </w:p>
    <w:p w14:paraId="2F9AB257" w14:textId="77777777" w:rsidR="0072020E" w:rsidRPr="00146E1D" w:rsidRDefault="0072020E" w:rsidP="00480FB1">
      <w:pPr>
        <w:tabs>
          <w:tab w:val="left" w:pos="540"/>
          <w:tab w:val="left" w:pos="569"/>
        </w:tabs>
        <w:rPr>
          <w:bCs/>
          <w:sz w:val="22"/>
          <w:szCs w:val="22"/>
          <w:lang w:val="sr-Latn-ME"/>
        </w:rPr>
      </w:pPr>
    </w:p>
    <w:p w14:paraId="3CB30065" w14:textId="00A684A9" w:rsidR="00146E1D" w:rsidRPr="00146E1D" w:rsidRDefault="00146E1D" w:rsidP="00146E1D">
      <w:pPr>
        <w:rPr>
          <w:b/>
          <w:sz w:val="22"/>
          <w:szCs w:val="22"/>
          <w:lang w:val="sr-Latn-ME"/>
        </w:rPr>
      </w:pPr>
      <w:r w:rsidRPr="00146E1D">
        <w:rPr>
          <w:bCs/>
          <w:sz w:val="22"/>
          <w:szCs w:val="22"/>
          <w:lang w:val="sr-Latn-ME"/>
        </w:rPr>
        <w:t xml:space="preserve">2030/25/1774 – 1838 </w:t>
      </w:r>
    </w:p>
    <w:p w14:paraId="5CB892D7" w14:textId="00C37198" w:rsidR="00F45F77" w:rsidRPr="00146E1D" w:rsidRDefault="00F45F77" w:rsidP="00480FB1">
      <w:pPr>
        <w:tabs>
          <w:tab w:val="left" w:pos="540"/>
          <w:tab w:val="left" w:pos="569"/>
        </w:tabs>
        <w:rPr>
          <w:bCs/>
          <w:sz w:val="22"/>
          <w:szCs w:val="22"/>
          <w:lang w:val="sr-Latn-ME"/>
        </w:rPr>
      </w:pPr>
    </w:p>
    <w:p w14:paraId="64E98359" w14:textId="77777777" w:rsidR="00EB5AFA" w:rsidRPr="00146E1D" w:rsidRDefault="00EB5AFA" w:rsidP="00480FB1">
      <w:pPr>
        <w:tabs>
          <w:tab w:val="left" w:pos="540"/>
          <w:tab w:val="left" w:pos="569"/>
        </w:tabs>
        <w:rPr>
          <w:bCs/>
          <w:sz w:val="22"/>
          <w:szCs w:val="22"/>
          <w:lang w:val="sr-Latn-ME"/>
        </w:rPr>
      </w:pPr>
    </w:p>
    <w:p w14:paraId="2FE616C7" w14:textId="77777777" w:rsidR="0072020E" w:rsidRPr="00146E1D" w:rsidRDefault="0072020E" w:rsidP="00480FB1">
      <w:pPr>
        <w:tabs>
          <w:tab w:val="left" w:pos="540"/>
          <w:tab w:val="left" w:pos="569"/>
        </w:tabs>
        <w:rPr>
          <w:b/>
          <w:bCs/>
          <w:sz w:val="22"/>
          <w:szCs w:val="22"/>
          <w:lang w:val="sr-Latn-ME"/>
        </w:rPr>
      </w:pPr>
      <w:r w:rsidRPr="00146E1D">
        <w:rPr>
          <w:b/>
          <w:bCs/>
          <w:sz w:val="22"/>
          <w:szCs w:val="22"/>
          <w:lang w:val="sr-Latn-ME"/>
        </w:rPr>
        <w:t xml:space="preserve">9. </w:t>
      </w:r>
      <w:r w:rsidR="00480FB1" w:rsidRPr="00146E1D">
        <w:rPr>
          <w:b/>
          <w:bCs/>
          <w:sz w:val="22"/>
          <w:szCs w:val="22"/>
          <w:lang w:val="sr-Latn-ME"/>
        </w:rPr>
        <w:tab/>
      </w:r>
      <w:r w:rsidRPr="00146E1D">
        <w:rPr>
          <w:b/>
          <w:bCs/>
          <w:sz w:val="22"/>
          <w:szCs w:val="22"/>
          <w:lang w:val="sr-Latn-ME"/>
        </w:rPr>
        <w:t xml:space="preserve">DATUM </w:t>
      </w:r>
      <w:r w:rsidR="00C05DF8" w:rsidRPr="00146E1D">
        <w:rPr>
          <w:b/>
          <w:bCs/>
          <w:sz w:val="22"/>
          <w:szCs w:val="22"/>
          <w:lang w:val="sr-Latn-ME"/>
        </w:rPr>
        <w:t xml:space="preserve">PRVE </w:t>
      </w:r>
      <w:r w:rsidR="008A6D43" w:rsidRPr="00146E1D">
        <w:rPr>
          <w:b/>
          <w:bCs/>
          <w:sz w:val="22"/>
          <w:szCs w:val="22"/>
          <w:lang w:val="sr-Latn-ME"/>
        </w:rPr>
        <w:t>DOZVOLE</w:t>
      </w:r>
      <w:r w:rsidR="00C05DF8" w:rsidRPr="00146E1D">
        <w:rPr>
          <w:b/>
          <w:bCs/>
          <w:sz w:val="22"/>
          <w:szCs w:val="22"/>
          <w:lang w:val="sr-Latn-ME"/>
        </w:rPr>
        <w:t>/OBNOVE DOZVOLE</w:t>
      </w:r>
      <w:r w:rsidR="008A6D43" w:rsidRPr="00146E1D">
        <w:rPr>
          <w:b/>
          <w:bCs/>
          <w:sz w:val="22"/>
          <w:szCs w:val="22"/>
          <w:lang w:val="sr-Latn-ME"/>
        </w:rPr>
        <w:t xml:space="preserve"> ZA STAVLJANJE LIJEKA U PROMET</w:t>
      </w:r>
    </w:p>
    <w:p w14:paraId="1EABB2B5" w14:textId="77777777" w:rsidR="004D3E61" w:rsidRPr="00146E1D" w:rsidRDefault="004D3E61" w:rsidP="00480FB1">
      <w:pPr>
        <w:tabs>
          <w:tab w:val="left" w:pos="540"/>
          <w:tab w:val="left" w:pos="569"/>
        </w:tabs>
        <w:rPr>
          <w:b/>
          <w:bCs/>
          <w:sz w:val="22"/>
          <w:szCs w:val="22"/>
          <w:lang w:val="sr-Latn-ME"/>
        </w:rPr>
      </w:pPr>
    </w:p>
    <w:p w14:paraId="34411565" w14:textId="77777777" w:rsidR="004D3E61" w:rsidRPr="00146E1D" w:rsidRDefault="004D3E61" w:rsidP="004D3E61">
      <w:pPr>
        <w:tabs>
          <w:tab w:val="left" w:pos="540"/>
          <w:tab w:val="left" w:pos="569"/>
        </w:tabs>
        <w:rPr>
          <w:bCs/>
          <w:sz w:val="22"/>
          <w:szCs w:val="22"/>
          <w:lang w:val="sr-Latn-ME"/>
        </w:rPr>
      </w:pPr>
      <w:r w:rsidRPr="00146E1D">
        <w:rPr>
          <w:bCs/>
          <w:sz w:val="22"/>
          <w:szCs w:val="22"/>
          <w:lang w:val="sr-Latn-ME"/>
        </w:rPr>
        <w:t>Datum prve dozvole: 15.07.2015. godine</w:t>
      </w:r>
    </w:p>
    <w:p w14:paraId="6FADD298" w14:textId="7A7504E8" w:rsidR="00146E1D" w:rsidRPr="00146E1D" w:rsidRDefault="004D3E61" w:rsidP="00146E1D">
      <w:pPr>
        <w:rPr>
          <w:b/>
          <w:sz w:val="22"/>
          <w:szCs w:val="22"/>
          <w:lang w:val="sr-Latn-ME"/>
        </w:rPr>
      </w:pPr>
      <w:r w:rsidRPr="00146E1D">
        <w:rPr>
          <w:bCs/>
          <w:sz w:val="22"/>
          <w:szCs w:val="22"/>
          <w:lang w:val="sr-Latn-ME"/>
        </w:rPr>
        <w:t>Datum posljednje obnove dozvole:</w:t>
      </w:r>
      <w:r w:rsidR="00146E1D" w:rsidRPr="00146E1D">
        <w:rPr>
          <w:bCs/>
          <w:sz w:val="22"/>
          <w:szCs w:val="22"/>
          <w:lang w:val="sr-Latn-ME"/>
        </w:rPr>
        <w:t xml:space="preserve"> </w:t>
      </w:r>
      <w:r w:rsidR="00146E1D" w:rsidRPr="00146E1D">
        <w:rPr>
          <w:bCs/>
          <w:sz w:val="22"/>
          <w:szCs w:val="22"/>
          <w:lang w:val="sr-Latn-ME"/>
        </w:rPr>
        <w:t>14.04.2025. godine</w:t>
      </w:r>
    </w:p>
    <w:p w14:paraId="08CFDE53" w14:textId="77777777" w:rsidR="004D3E61" w:rsidRPr="00146E1D" w:rsidRDefault="004D3E61" w:rsidP="004D3E61">
      <w:pPr>
        <w:tabs>
          <w:tab w:val="left" w:pos="540"/>
          <w:tab w:val="left" w:pos="569"/>
        </w:tabs>
        <w:rPr>
          <w:bCs/>
          <w:sz w:val="22"/>
          <w:szCs w:val="22"/>
          <w:lang w:val="sr-Latn-ME"/>
        </w:rPr>
      </w:pPr>
    </w:p>
    <w:p w14:paraId="2EB59D6D" w14:textId="77777777" w:rsidR="00836B35" w:rsidRPr="00146E1D" w:rsidRDefault="00836B35" w:rsidP="00480FB1">
      <w:pPr>
        <w:tabs>
          <w:tab w:val="left" w:pos="540"/>
          <w:tab w:val="left" w:pos="569"/>
        </w:tabs>
        <w:rPr>
          <w:bCs/>
          <w:sz w:val="22"/>
          <w:szCs w:val="22"/>
          <w:lang w:val="sr-Latn-ME"/>
        </w:rPr>
      </w:pPr>
    </w:p>
    <w:p w14:paraId="08653957" w14:textId="77777777" w:rsidR="003F6A59" w:rsidRPr="00146E1D" w:rsidRDefault="0072020E" w:rsidP="00C05DF8">
      <w:pPr>
        <w:tabs>
          <w:tab w:val="left" w:pos="540"/>
          <w:tab w:val="left" w:pos="569"/>
        </w:tabs>
        <w:ind w:left="540" w:hanging="540"/>
        <w:rPr>
          <w:bCs/>
          <w:sz w:val="22"/>
          <w:szCs w:val="22"/>
          <w:lang w:val="sr-Latn-ME"/>
        </w:rPr>
      </w:pPr>
      <w:r w:rsidRPr="00146E1D">
        <w:rPr>
          <w:b/>
          <w:bCs/>
          <w:sz w:val="22"/>
          <w:szCs w:val="22"/>
          <w:lang w:val="sr-Latn-ME"/>
        </w:rPr>
        <w:t xml:space="preserve">10. </w:t>
      </w:r>
      <w:r w:rsidR="00480FB1" w:rsidRPr="00146E1D">
        <w:rPr>
          <w:b/>
          <w:bCs/>
          <w:sz w:val="22"/>
          <w:szCs w:val="22"/>
          <w:lang w:val="sr-Latn-ME"/>
        </w:rPr>
        <w:tab/>
      </w:r>
      <w:r w:rsidR="002846DB" w:rsidRPr="00146E1D">
        <w:rPr>
          <w:b/>
          <w:bCs/>
          <w:sz w:val="22"/>
          <w:szCs w:val="22"/>
          <w:lang w:val="sr-Latn-ME"/>
        </w:rPr>
        <w:t>D</w:t>
      </w:r>
      <w:r w:rsidR="00EC2532" w:rsidRPr="00146E1D">
        <w:rPr>
          <w:b/>
          <w:bCs/>
          <w:sz w:val="22"/>
          <w:szCs w:val="22"/>
          <w:lang w:val="sr-Latn-ME"/>
        </w:rPr>
        <w:t xml:space="preserve">ATUM REVIZIJE TEKSTA </w:t>
      </w:r>
    </w:p>
    <w:p w14:paraId="2E5570CF" w14:textId="77777777" w:rsidR="003F6A59" w:rsidRPr="00146E1D" w:rsidRDefault="003F6A59" w:rsidP="00480FB1">
      <w:pPr>
        <w:tabs>
          <w:tab w:val="left" w:pos="540"/>
          <w:tab w:val="left" w:pos="569"/>
        </w:tabs>
        <w:rPr>
          <w:bCs/>
          <w:sz w:val="22"/>
          <w:szCs w:val="22"/>
          <w:lang w:val="sr-Latn-ME"/>
        </w:rPr>
      </w:pPr>
      <w:bookmarkStart w:id="0" w:name="_GoBack"/>
      <w:bookmarkEnd w:id="0"/>
    </w:p>
    <w:p w14:paraId="1ED58380" w14:textId="42158962" w:rsidR="008A6D43" w:rsidRPr="00146E1D" w:rsidRDefault="00146E1D" w:rsidP="00480FB1">
      <w:pPr>
        <w:tabs>
          <w:tab w:val="left" w:pos="540"/>
          <w:tab w:val="left" w:pos="569"/>
        </w:tabs>
        <w:rPr>
          <w:bCs/>
          <w:sz w:val="22"/>
          <w:szCs w:val="22"/>
          <w:lang w:val="sr-Latn-ME"/>
        </w:rPr>
      </w:pPr>
      <w:r w:rsidRPr="00146E1D">
        <w:rPr>
          <w:bCs/>
          <w:sz w:val="22"/>
          <w:szCs w:val="22"/>
          <w:lang w:val="sr-Latn-ME"/>
        </w:rPr>
        <w:t>April, 2025. godine</w:t>
      </w:r>
    </w:p>
    <w:p w14:paraId="39672013" w14:textId="77777777" w:rsidR="003F6A59" w:rsidRPr="00146E1D" w:rsidRDefault="003F6A59" w:rsidP="00DE3F5C">
      <w:pPr>
        <w:rPr>
          <w:sz w:val="22"/>
          <w:szCs w:val="22"/>
          <w:lang w:val="sr-Latn-ME"/>
        </w:rPr>
      </w:pPr>
    </w:p>
    <w:sectPr w:rsidR="003F6A59" w:rsidRPr="00146E1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AB521" w14:textId="77777777" w:rsidR="00B00F16" w:rsidRDefault="00B00F16">
      <w:r>
        <w:separator/>
      </w:r>
    </w:p>
  </w:endnote>
  <w:endnote w:type="continuationSeparator" w:id="0">
    <w:p w14:paraId="72AF05C5" w14:textId="77777777" w:rsidR="00B00F16" w:rsidRDefault="00B0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5D3E" w14:textId="68E7C561"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46E1D">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46E1D">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20CC0" w14:textId="77777777" w:rsidR="00B00F16" w:rsidRDefault="00B00F16">
      <w:r>
        <w:separator/>
      </w:r>
    </w:p>
  </w:footnote>
  <w:footnote w:type="continuationSeparator" w:id="0">
    <w:p w14:paraId="374A53E0" w14:textId="77777777" w:rsidR="00B00F16" w:rsidRDefault="00B00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6D3D20"/>
    <w:multiLevelType w:val="hybridMultilevel"/>
    <w:tmpl w:val="8DA6C2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43A331B"/>
    <w:multiLevelType w:val="hybridMultilevel"/>
    <w:tmpl w:val="9BD84B7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51937"/>
    <w:multiLevelType w:val="hybridMultilevel"/>
    <w:tmpl w:val="03FA098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9"/>
  </w:num>
  <w:num w:numId="8">
    <w:abstractNumId w:val="3"/>
  </w:num>
  <w:num w:numId="9">
    <w:abstractNumId w:val="6"/>
  </w:num>
  <w:num w:numId="10">
    <w:abstractNumId w:val="12"/>
  </w:num>
  <w:num w:numId="11">
    <w:abstractNumId w:val="5"/>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6E1D"/>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5B61"/>
    <w:rsid w:val="00362686"/>
    <w:rsid w:val="00371510"/>
    <w:rsid w:val="00373DFA"/>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C331F"/>
    <w:rsid w:val="004C45E5"/>
    <w:rsid w:val="004D3E61"/>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B6503"/>
    <w:rsid w:val="006D20A5"/>
    <w:rsid w:val="006D37BF"/>
    <w:rsid w:val="00702E22"/>
    <w:rsid w:val="0072020E"/>
    <w:rsid w:val="00754902"/>
    <w:rsid w:val="00786071"/>
    <w:rsid w:val="007A3ECB"/>
    <w:rsid w:val="007D7BB3"/>
    <w:rsid w:val="007E31E9"/>
    <w:rsid w:val="007F05E3"/>
    <w:rsid w:val="007F661E"/>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97175"/>
    <w:rsid w:val="009A1847"/>
    <w:rsid w:val="009B062A"/>
    <w:rsid w:val="009E7C6F"/>
    <w:rsid w:val="009F1793"/>
    <w:rsid w:val="009F2D23"/>
    <w:rsid w:val="009F5F7A"/>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00F16"/>
    <w:rsid w:val="00B208DB"/>
    <w:rsid w:val="00B23F69"/>
    <w:rsid w:val="00B44237"/>
    <w:rsid w:val="00B60619"/>
    <w:rsid w:val="00B66A70"/>
    <w:rsid w:val="00B67366"/>
    <w:rsid w:val="00B80EE1"/>
    <w:rsid w:val="00B84135"/>
    <w:rsid w:val="00BD2777"/>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0852"/>
    <w:rsid w:val="00C94C0D"/>
    <w:rsid w:val="00CA1FEB"/>
    <w:rsid w:val="00CD4F85"/>
    <w:rsid w:val="00CD6F02"/>
    <w:rsid w:val="00CE246D"/>
    <w:rsid w:val="00CF07A0"/>
    <w:rsid w:val="00CF3E03"/>
    <w:rsid w:val="00D0082A"/>
    <w:rsid w:val="00D21455"/>
    <w:rsid w:val="00D47634"/>
    <w:rsid w:val="00D709B3"/>
    <w:rsid w:val="00D74CD2"/>
    <w:rsid w:val="00DA2ED6"/>
    <w:rsid w:val="00DA5F12"/>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B5AFA"/>
    <w:rsid w:val="00EC2532"/>
    <w:rsid w:val="00ED7812"/>
    <w:rsid w:val="00EF3B86"/>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90BD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8CEF-34B2-47E1-A874-81DC7049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4121</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27562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6</cp:revision>
  <cp:lastPrinted>2023-02-09T08:16:00Z</cp:lastPrinted>
  <dcterms:created xsi:type="dcterms:W3CDTF">2024-09-18T09:13:00Z</dcterms:created>
  <dcterms:modified xsi:type="dcterms:W3CDTF">2025-04-14T07:34:00Z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