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04ECA" w14:textId="77777777" w:rsidR="00C22BE5" w:rsidRPr="00B05E21" w:rsidRDefault="00C22BE5" w:rsidP="00C22BE5">
      <w:pPr>
        <w:rPr>
          <w:sz w:val="22"/>
          <w:szCs w:val="22"/>
          <w:lang w:val="sr-Latn-ME"/>
        </w:rPr>
      </w:pPr>
    </w:p>
    <w:p w14:paraId="32DB990A" w14:textId="77777777" w:rsidR="00C22BE5" w:rsidRPr="00B05E21" w:rsidRDefault="00C22BE5" w:rsidP="00C22BE5">
      <w:pPr>
        <w:rPr>
          <w:sz w:val="22"/>
          <w:szCs w:val="22"/>
          <w:lang w:val="sr-Latn-ME"/>
        </w:rPr>
      </w:pPr>
    </w:p>
    <w:p w14:paraId="2D8ADFA3" w14:textId="77777777" w:rsidR="00C22BE5" w:rsidRPr="00B05E21" w:rsidRDefault="00C30F92" w:rsidP="00C30F92">
      <w:pPr>
        <w:jc w:val="center"/>
        <w:rPr>
          <w:sz w:val="22"/>
          <w:szCs w:val="22"/>
          <w:lang w:val="sr-Latn-ME"/>
        </w:rPr>
      </w:pPr>
      <w:r w:rsidRPr="00B05E21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B05E21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3B2433C" w14:textId="77777777" w:rsidR="00C30F92" w:rsidRPr="00B05E21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76C0925B" w14:textId="36679B33" w:rsidR="00862981" w:rsidRPr="00B05E21" w:rsidRDefault="00862981" w:rsidP="00862981">
      <w:pPr>
        <w:pStyle w:val="Header"/>
        <w:tabs>
          <w:tab w:val="left" w:pos="284"/>
        </w:tabs>
        <w:jc w:val="center"/>
        <w:rPr>
          <w:b/>
          <w:bCs/>
          <w:iCs/>
          <w:sz w:val="22"/>
          <w:szCs w:val="22"/>
          <w:lang w:val="sr-Latn-ME"/>
        </w:rPr>
      </w:pPr>
      <w:r w:rsidRPr="00B05E21">
        <w:rPr>
          <w:b/>
          <w:bCs/>
          <w:iCs/>
          <w:sz w:val="22"/>
          <w:szCs w:val="22"/>
          <w:lang w:val="sr-Latn-ME"/>
        </w:rPr>
        <w:t>Voydeya</w:t>
      </w:r>
      <w:r w:rsidR="009A0C45" w:rsidRPr="00B05E21">
        <w:rPr>
          <w:b/>
          <w:bCs/>
          <w:iCs/>
          <w:sz w:val="22"/>
          <w:szCs w:val="22"/>
          <w:lang w:val="sr-Latn-ME"/>
        </w:rPr>
        <w:t>,</w:t>
      </w:r>
      <w:r w:rsidRPr="00B05E21">
        <w:rPr>
          <w:b/>
          <w:bCs/>
          <w:iCs/>
          <w:sz w:val="22"/>
          <w:szCs w:val="22"/>
          <w:lang w:val="sr-Latn-ME"/>
        </w:rPr>
        <w:t xml:space="preserve"> 50 mg</w:t>
      </w:r>
      <w:r w:rsidR="00D520F5" w:rsidRPr="00B05E21">
        <w:rPr>
          <w:b/>
          <w:bCs/>
          <w:iCs/>
          <w:sz w:val="22"/>
          <w:szCs w:val="22"/>
          <w:lang w:val="sr-Latn-ME"/>
        </w:rPr>
        <w:t>, film tableta</w:t>
      </w:r>
    </w:p>
    <w:p w14:paraId="3CF30C1B" w14:textId="58964DDF" w:rsidR="00862981" w:rsidRPr="00B05E21" w:rsidRDefault="00862981" w:rsidP="00862981">
      <w:pPr>
        <w:pStyle w:val="Header"/>
        <w:tabs>
          <w:tab w:val="left" w:pos="284"/>
        </w:tabs>
        <w:jc w:val="center"/>
        <w:rPr>
          <w:b/>
          <w:bCs/>
          <w:iCs/>
          <w:sz w:val="22"/>
          <w:szCs w:val="22"/>
          <w:lang w:val="sr-Latn-ME"/>
        </w:rPr>
      </w:pPr>
      <w:r w:rsidRPr="00B05E21">
        <w:rPr>
          <w:b/>
          <w:bCs/>
          <w:iCs/>
          <w:sz w:val="22"/>
          <w:szCs w:val="22"/>
          <w:lang w:val="sr-Latn-ME"/>
        </w:rPr>
        <w:t>Voydeya</w:t>
      </w:r>
      <w:r w:rsidR="009A0C45" w:rsidRPr="00B05E21">
        <w:rPr>
          <w:b/>
          <w:bCs/>
          <w:iCs/>
          <w:sz w:val="22"/>
          <w:szCs w:val="22"/>
          <w:lang w:val="sr-Latn-ME"/>
        </w:rPr>
        <w:t>,</w:t>
      </w:r>
      <w:r w:rsidRPr="00B05E21">
        <w:rPr>
          <w:b/>
          <w:bCs/>
          <w:iCs/>
          <w:sz w:val="22"/>
          <w:szCs w:val="22"/>
          <w:lang w:val="sr-Latn-ME"/>
        </w:rPr>
        <w:t xml:space="preserve"> 100 mg</w:t>
      </w:r>
      <w:r w:rsidR="009A0C45" w:rsidRPr="00B05E21">
        <w:rPr>
          <w:b/>
          <w:bCs/>
          <w:iCs/>
          <w:sz w:val="22"/>
          <w:szCs w:val="22"/>
          <w:lang w:val="sr-Latn-ME"/>
        </w:rPr>
        <w:t>,</w:t>
      </w:r>
      <w:r w:rsidRPr="00B05E21">
        <w:rPr>
          <w:b/>
          <w:bCs/>
          <w:iCs/>
          <w:sz w:val="22"/>
          <w:szCs w:val="22"/>
          <w:lang w:val="sr-Latn-ME"/>
        </w:rPr>
        <w:t xml:space="preserve"> </w:t>
      </w:r>
      <w:r w:rsidR="006A68D6" w:rsidRPr="00B05E21">
        <w:rPr>
          <w:b/>
          <w:bCs/>
          <w:iCs/>
          <w:sz w:val="22"/>
          <w:szCs w:val="22"/>
          <w:lang w:val="sr-Latn-ME"/>
        </w:rPr>
        <w:t>film tableta</w:t>
      </w:r>
    </w:p>
    <w:p w14:paraId="3CA20403" w14:textId="54BB9FEC" w:rsidR="00862981" w:rsidRPr="00B05E21" w:rsidRDefault="00862981" w:rsidP="00862981">
      <w:pPr>
        <w:pStyle w:val="Header"/>
        <w:tabs>
          <w:tab w:val="left" w:pos="284"/>
        </w:tabs>
        <w:jc w:val="center"/>
        <w:rPr>
          <w:iCs/>
          <w:sz w:val="22"/>
          <w:szCs w:val="22"/>
          <w:lang w:val="sr-Latn-ME"/>
        </w:rPr>
      </w:pPr>
      <w:r w:rsidRPr="00B05E21">
        <w:rPr>
          <w:iCs/>
          <w:sz w:val="22"/>
          <w:szCs w:val="22"/>
          <w:lang w:val="sr-Latn-ME"/>
        </w:rPr>
        <w:t>danikopan</w:t>
      </w:r>
    </w:p>
    <w:p w14:paraId="77ED1B6B" w14:textId="77777777" w:rsidR="00C22BE5" w:rsidRPr="00B05E21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E41D79F" w14:textId="77777777" w:rsidR="00C22BE5" w:rsidRPr="00B05E21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EF9E36D" w14:textId="3732DBCC" w:rsidR="001B6B05" w:rsidRPr="00B05E21" w:rsidRDefault="00EF65C8" w:rsidP="002745AC">
      <w:pPr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sr-Latn-ME"/>
        </w:rPr>
      </w:pPr>
      <w:r w:rsidRPr="00B05E21">
        <w:rPr>
          <w:noProof/>
          <w:sz w:val="22"/>
          <w:szCs w:val="22"/>
          <w:lang w:val="sr-Latn-ME" w:eastAsia="sr-Latn-ME"/>
        </w:rPr>
        <w:drawing>
          <wp:inline distT="0" distB="0" distL="0" distR="0" wp14:anchorId="5CE114C7" wp14:editId="7B118687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B05E21">
        <w:rPr>
          <w:noProof/>
          <w:sz w:val="22"/>
          <w:szCs w:val="22"/>
          <w:lang w:val="sr-Latn-ME"/>
        </w:rPr>
        <w:t xml:space="preserve"> Ovaj lijek je pod dodatnim praćenjem.</w:t>
      </w:r>
      <w:r w:rsidR="001B6B05" w:rsidRPr="00B05E21">
        <w:rPr>
          <w:sz w:val="22"/>
          <w:szCs w:val="22"/>
          <w:lang w:val="sr-Latn-ME"/>
        </w:rPr>
        <w:t xml:space="preserve"> </w:t>
      </w:r>
      <w:r w:rsidR="001B6B05" w:rsidRPr="00B05E21">
        <w:rPr>
          <w:noProof/>
          <w:sz w:val="22"/>
          <w:szCs w:val="22"/>
          <w:lang w:val="sr-Latn-ME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B05E21">
        <w:rPr>
          <w:sz w:val="22"/>
          <w:szCs w:val="22"/>
          <w:lang w:val="sr-Latn-ME"/>
        </w:rPr>
        <w:t xml:space="preserve">Za način prijavljivanja neželjenih dejstava, pogledajte informacije na kraju </w:t>
      </w:r>
      <w:r w:rsidR="00B71B51" w:rsidRPr="00B05E21">
        <w:rPr>
          <w:sz w:val="22"/>
          <w:szCs w:val="22"/>
          <w:lang w:val="sr-Latn-ME"/>
        </w:rPr>
        <w:t xml:space="preserve">dijela </w:t>
      </w:r>
      <w:r w:rsidR="001B6B05" w:rsidRPr="00B05E21">
        <w:rPr>
          <w:sz w:val="22"/>
          <w:szCs w:val="22"/>
          <w:lang w:val="sr-Latn-ME"/>
        </w:rPr>
        <w:t>4.</w:t>
      </w:r>
      <w:r w:rsidR="006240C9" w:rsidRPr="00B05E21">
        <w:rPr>
          <w:sz w:val="22"/>
          <w:szCs w:val="22"/>
          <w:lang w:val="sr-Latn-ME"/>
        </w:rPr>
        <w:t xml:space="preserve"> </w:t>
      </w:r>
    </w:p>
    <w:p w14:paraId="73969F51" w14:textId="77777777" w:rsidR="001B6B05" w:rsidRPr="00B05E21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887F33E" w14:textId="77777777" w:rsidR="00862981" w:rsidRPr="00B05E21" w:rsidRDefault="00862981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538F349" w14:textId="77777777" w:rsidR="00862981" w:rsidRPr="00B05E21" w:rsidRDefault="00862981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5CE30D3" w14:textId="77777777" w:rsidR="00A32113" w:rsidRPr="00B05E21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7233E1D2" w14:textId="77777777" w:rsidR="006A2B96" w:rsidRPr="00B05E21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B05E21">
        <w:rPr>
          <w:b/>
          <w:bCs/>
          <w:sz w:val="22"/>
          <w:szCs w:val="22"/>
          <w:lang w:val="sr-Latn-ME"/>
        </w:rPr>
        <w:t>,</w:t>
      </w:r>
      <w:r w:rsidR="006A2B96" w:rsidRPr="00B05E21">
        <w:rPr>
          <w:sz w:val="22"/>
          <w:szCs w:val="22"/>
          <w:lang w:val="sr-Latn-ME"/>
        </w:rPr>
        <w:t xml:space="preserve"> </w:t>
      </w:r>
      <w:r w:rsidR="006A2B96" w:rsidRPr="00B05E21">
        <w:rPr>
          <w:b/>
          <w:bCs/>
          <w:sz w:val="22"/>
          <w:szCs w:val="22"/>
          <w:lang w:val="sr-Latn-ME"/>
        </w:rPr>
        <w:t xml:space="preserve">jer sadrži </w:t>
      </w:r>
    </w:p>
    <w:p w14:paraId="4B6B26F4" w14:textId="77777777" w:rsidR="00A32113" w:rsidRPr="00B05E21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>informacije koje su važne za Vas</w:t>
      </w:r>
    </w:p>
    <w:p w14:paraId="68C24D9B" w14:textId="77777777" w:rsidR="00A32113" w:rsidRPr="00B05E21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Uputstvo sačuvajte. Može biti potrebno da ga ponovo pročitate.</w:t>
      </w:r>
    </w:p>
    <w:p w14:paraId="012833E4" w14:textId="77777777" w:rsidR="00A32113" w:rsidRPr="00B05E21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Ako imate dodatnih pitanja, obratite se svom ljekaru ili farmaceutu</w:t>
      </w:r>
      <w:r w:rsidR="00070BAB" w:rsidRPr="00B05E21">
        <w:rPr>
          <w:sz w:val="22"/>
          <w:szCs w:val="22"/>
          <w:lang w:val="sr-Latn-ME"/>
        </w:rPr>
        <w:t xml:space="preserve"> </w:t>
      </w:r>
      <w:r w:rsidR="00070BAB" w:rsidRPr="00B05E21">
        <w:rPr>
          <w:noProof/>
          <w:sz w:val="22"/>
          <w:szCs w:val="22"/>
          <w:lang w:val="sr-Latn-ME"/>
        </w:rPr>
        <w:t>ili medicinskoj sestri</w:t>
      </w:r>
      <w:r w:rsidRPr="00B05E21">
        <w:rPr>
          <w:sz w:val="22"/>
          <w:szCs w:val="22"/>
          <w:lang w:val="sr-Latn-ME"/>
        </w:rPr>
        <w:t>.</w:t>
      </w:r>
      <w:r w:rsidR="006240C9" w:rsidRPr="00B05E21">
        <w:rPr>
          <w:sz w:val="22"/>
          <w:szCs w:val="22"/>
          <w:lang w:val="sr-Latn-ME"/>
        </w:rPr>
        <w:t xml:space="preserve"> </w:t>
      </w:r>
    </w:p>
    <w:p w14:paraId="7E5B599D" w14:textId="77777777" w:rsidR="00A32113" w:rsidRPr="00B05E21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Ovaj lijek propisan je Vama i ne sm</w:t>
      </w:r>
      <w:r w:rsidR="00A06E5C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189C730" w14:textId="77777777" w:rsidR="00C269D7" w:rsidRPr="00B05E21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B05E21">
        <w:rPr>
          <w:spacing w:val="-5"/>
          <w:sz w:val="22"/>
          <w:szCs w:val="22"/>
          <w:lang w:val="sr-Latn-ME"/>
        </w:rPr>
        <w:t xml:space="preserve">Ako </w:t>
      </w:r>
      <w:r w:rsidR="00CE3E04" w:rsidRPr="00B05E21">
        <w:rPr>
          <w:spacing w:val="-5"/>
          <w:sz w:val="22"/>
          <w:szCs w:val="22"/>
          <w:lang w:val="sr-Latn-ME"/>
        </w:rPr>
        <w:t>Vam</w:t>
      </w:r>
      <w:r w:rsidRPr="00B05E21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B05E21">
        <w:rPr>
          <w:spacing w:val="-5"/>
          <w:sz w:val="22"/>
          <w:szCs w:val="22"/>
          <w:lang w:val="sr-Latn-ME"/>
        </w:rPr>
        <w:t xml:space="preserve">ejstvo recite to svom ljekaru, </w:t>
      </w:r>
      <w:r w:rsidRPr="00B05E21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B05E21">
        <w:rPr>
          <w:spacing w:val="-4"/>
          <w:sz w:val="22"/>
          <w:szCs w:val="22"/>
          <w:lang w:val="sr-Latn-ME"/>
        </w:rPr>
        <w:t xml:space="preserve">. </w:t>
      </w:r>
      <w:r w:rsidR="0085398E" w:rsidRPr="00B05E21">
        <w:rPr>
          <w:spacing w:val="-4"/>
          <w:sz w:val="22"/>
          <w:szCs w:val="22"/>
          <w:lang w:val="sr-Latn-ME"/>
        </w:rPr>
        <w:t xml:space="preserve">Pogledajte dio 4. </w:t>
      </w:r>
    </w:p>
    <w:p w14:paraId="6DAB31B6" w14:textId="77777777" w:rsidR="00C269D7" w:rsidRPr="00B05E21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9ADC616" w14:textId="77777777" w:rsidR="00C269D7" w:rsidRPr="00B05E21" w:rsidRDefault="00C269D7" w:rsidP="00862981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A953BB2" w14:textId="77777777" w:rsidR="00A92C66" w:rsidRPr="00B05E21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A1FDF52" w14:textId="77777777" w:rsidR="00A32113" w:rsidRPr="00B05E21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>U ovom uputstvu pročitaćete:</w:t>
      </w:r>
    </w:p>
    <w:p w14:paraId="63C74DD0" w14:textId="6F43123F" w:rsidR="00A32113" w:rsidRPr="00B05E2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 xml:space="preserve">Šta je lijek </w:t>
      </w:r>
      <w:bookmarkStart w:id="0" w:name="_Hlk178085173"/>
      <w:r w:rsidR="00862981" w:rsidRPr="00B05E21">
        <w:rPr>
          <w:sz w:val="22"/>
          <w:szCs w:val="22"/>
          <w:lang w:val="sr-Latn-ME"/>
        </w:rPr>
        <w:t>Voydeya</w:t>
      </w:r>
      <w:bookmarkEnd w:id="0"/>
      <w:r w:rsidRPr="00B05E21">
        <w:rPr>
          <w:sz w:val="22"/>
          <w:szCs w:val="22"/>
          <w:lang w:val="sr-Latn-ME"/>
        </w:rPr>
        <w:t xml:space="preserve"> i čemu je namijenjen</w:t>
      </w:r>
    </w:p>
    <w:p w14:paraId="70011C85" w14:textId="52C5D643" w:rsidR="00A32113" w:rsidRPr="00B05E2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 xml:space="preserve">Šta treba da znate prije nego što uzmete lijek </w:t>
      </w:r>
      <w:r w:rsidR="00862981" w:rsidRPr="00B05E21">
        <w:rPr>
          <w:sz w:val="22"/>
          <w:szCs w:val="22"/>
          <w:lang w:val="sr-Latn-ME"/>
        </w:rPr>
        <w:t>Voydeya</w:t>
      </w:r>
    </w:p>
    <w:p w14:paraId="75B01319" w14:textId="75F8F744" w:rsidR="00A32113" w:rsidRPr="00B05E2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 xml:space="preserve">Kako se upotrebljava lijek </w:t>
      </w:r>
      <w:r w:rsidR="00862981" w:rsidRPr="00B05E21">
        <w:rPr>
          <w:sz w:val="22"/>
          <w:szCs w:val="22"/>
          <w:lang w:val="sr-Latn-ME"/>
        </w:rPr>
        <w:t>Voydeya</w:t>
      </w:r>
    </w:p>
    <w:p w14:paraId="7ED99ECA" w14:textId="77777777" w:rsidR="00A32113" w:rsidRPr="00B05E2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 xml:space="preserve">Moguća neželjena dejstva </w:t>
      </w:r>
    </w:p>
    <w:p w14:paraId="7DAD9D32" w14:textId="42D68F4E" w:rsidR="00A32113" w:rsidRPr="00B05E2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 xml:space="preserve">Kako čuvati lijek </w:t>
      </w:r>
      <w:r w:rsidR="00862981" w:rsidRPr="00B05E21">
        <w:rPr>
          <w:sz w:val="22"/>
          <w:szCs w:val="22"/>
          <w:lang w:val="sr-Latn-ME"/>
        </w:rPr>
        <w:t>Voydeya</w:t>
      </w:r>
    </w:p>
    <w:p w14:paraId="08748413" w14:textId="77777777" w:rsidR="00A32113" w:rsidRPr="00B05E21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Sadržaj pakovanja i d</w:t>
      </w:r>
      <w:r w:rsidR="00A32113" w:rsidRPr="00B05E21">
        <w:rPr>
          <w:sz w:val="22"/>
          <w:szCs w:val="22"/>
          <w:lang w:val="sr-Latn-ME"/>
        </w:rPr>
        <w:t>odatne informacije</w:t>
      </w:r>
      <w:r w:rsidR="00A02C42" w:rsidRPr="00B05E21">
        <w:rPr>
          <w:sz w:val="22"/>
          <w:szCs w:val="22"/>
          <w:lang w:val="sr-Latn-ME"/>
        </w:rPr>
        <w:t xml:space="preserve"> </w:t>
      </w:r>
    </w:p>
    <w:p w14:paraId="78FB7895" w14:textId="77777777" w:rsidR="00A32113" w:rsidRPr="00B05E21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24DE85C" w14:textId="77777777" w:rsidR="00C22BE5" w:rsidRPr="00B05E21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DB9BB7A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61649C81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6C30810E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0983374B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1DD00521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7EBED687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574D22EC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4ADA6376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0676837C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17CB4D4B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67A1314B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7D150F61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34B04FBE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45DF5DE4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50E3FE10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78619E3E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08E1E9A7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7BE976FB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556C94B4" w14:textId="77777777" w:rsidR="00667777" w:rsidRPr="00B05E21" w:rsidRDefault="00667777" w:rsidP="00A32113">
      <w:pPr>
        <w:rPr>
          <w:b/>
          <w:bCs/>
          <w:sz w:val="22"/>
          <w:szCs w:val="22"/>
          <w:lang w:val="sr-Latn-ME"/>
        </w:rPr>
      </w:pPr>
    </w:p>
    <w:p w14:paraId="345AB026" w14:textId="77777777" w:rsidR="00445D8F" w:rsidRPr="00B05E21" w:rsidRDefault="00445D8F" w:rsidP="00A32113">
      <w:pPr>
        <w:rPr>
          <w:b/>
          <w:bCs/>
          <w:sz w:val="22"/>
          <w:szCs w:val="22"/>
          <w:lang w:val="sr-Latn-ME"/>
        </w:rPr>
      </w:pPr>
    </w:p>
    <w:p w14:paraId="16247A4C" w14:textId="0B355E7D" w:rsidR="00A32113" w:rsidRPr="00B05E21" w:rsidRDefault="00A32113" w:rsidP="00CD1A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B05E21">
        <w:rPr>
          <w:b/>
          <w:bCs/>
          <w:sz w:val="22"/>
          <w:szCs w:val="22"/>
          <w:lang w:val="sr-Latn-ME"/>
        </w:rPr>
        <w:tab/>
      </w:r>
      <w:r w:rsidRPr="00B05E21">
        <w:rPr>
          <w:b/>
          <w:bCs/>
          <w:sz w:val="22"/>
          <w:szCs w:val="22"/>
          <w:lang w:val="sr-Latn-ME"/>
        </w:rPr>
        <w:t xml:space="preserve">ŠTA JE LIJEK </w:t>
      </w:r>
      <w:r w:rsidR="00862981" w:rsidRPr="00B05E21">
        <w:rPr>
          <w:b/>
          <w:bCs/>
          <w:sz w:val="22"/>
          <w:szCs w:val="22"/>
          <w:lang w:val="sr-Latn-ME"/>
        </w:rPr>
        <w:t>VOYDEYA</w:t>
      </w:r>
      <w:r w:rsidRPr="00B05E21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0747CF2" w14:textId="77777777" w:rsidR="00445D8F" w:rsidRPr="00B05E21" w:rsidRDefault="00445D8F" w:rsidP="00CD1AA4">
      <w:pPr>
        <w:jc w:val="both"/>
        <w:rPr>
          <w:sz w:val="22"/>
          <w:szCs w:val="22"/>
          <w:lang w:val="sr-Latn-ME"/>
        </w:rPr>
      </w:pPr>
    </w:p>
    <w:p w14:paraId="71FB6EE4" w14:textId="11AABEBE" w:rsidR="00862981" w:rsidRPr="00B05E21" w:rsidRDefault="00862981" w:rsidP="00CD1AA4">
      <w:pPr>
        <w:jc w:val="both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>Šta je l</w:t>
      </w:r>
      <w:r w:rsidR="009A0C45" w:rsidRPr="00B05E21">
        <w:rPr>
          <w:b/>
          <w:bCs/>
          <w:sz w:val="22"/>
          <w:szCs w:val="22"/>
          <w:lang w:val="sr-Latn-ME"/>
        </w:rPr>
        <w:t>ij</w:t>
      </w:r>
      <w:r w:rsidRPr="00B05E21">
        <w:rPr>
          <w:b/>
          <w:bCs/>
          <w:sz w:val="22"/>
          <w:szCs w:val="22"/>
          <w:lang w:val="sr-Latn-ME"/>
        </w:rPr>
        <w:t>ek Voydeya</w:t>
      </w:r>
    </w:p>
    <w:p w14:paraId="55DA03E2" w14:textId="42A1ADCA" w:rsidR="00862981" w:rsidRPr="00B05E21" w:rsidRDefault="00862981" w:rsidP="00CD1AA4">
      <w:p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ek Voydeya sadrži aktivnu supstancu danikopan. Danikopan blokira protein koji se zove faktor D koji je element odbrambenog sistema t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ela koji se zove „sistem komplemenata”. Blokiranjem faktora D, danikopan spr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 xml:space="preserve">ečava da sistem komplementa nalaže </w:t>
      </w:r>
      <w:r w:rsidR="00862A1F" w:rsidRPr="00B05E21">
        <w:rPr>
          <w:sz w:val="22"/>
          <w:szCs w:val="22"/>
          <w:lang w:val="sr-Latn-ME"/>
        </w:rPr>
        <w:t>imunskom sistemu</w:t>
      </w:r>
      <w:r w:rsidRPr="00B05E21">
        <w:rPr>
          <w:sz w:val="22"/>
          <w:szCs w:val="22"/>
          <w:lang w:val="sr-Latn-ME"/>
        </w:rPr>
        <w:t xml:space="preserve"> t</w:t>
      </w:r>
      <w:r w:rsidR="009A0C45" w:rsidRPr="00B05E21">
        <w:rPr>
          <w:sz w:val="22"/>
          <w:szCs w:val="22"/>
          <w:lang w:val="sr-Latn-ME"/>
        </w:rPr>
        <w:t>ij</w:t>
      </w:r>
      <w:r w:rsidR="00862A1F" w:rsidRPr="00B05E21">
        <w:rPr>
          <w:sz w:val="22"/>
          <w:szCs w:val="22"/>
          <w:lang w:val="sr-Latn-ME"/>
        </w:rPr>
        <w:t>ela da uništava</w:t>
      </w:r>
      <w:r w:rsidRPr="00B05E21">
        <w:rPr>
          <w:sz w:val="22"/>
          <w:szCs w:val="22"/>
          <w:lang w:val="sr-Latn-ME"/>
        </w:rPr>
        <w:t xml:space="preserve"> crvena krvna zrnca (hemoliza).</w:t>
      </w:r>
    </w:p>
    <w:p w14:paraId="27D3D40A" w14:textId="77777777" w:rsidR="00862981" w:rsidRPr="00B05E21" w:rsidRDefault="00862981" w:rsidP="00CD1AA4">
      <w:pPr>
        <w:jc w:val="both"/>
        <w:rPr>
          <w:sz w:val="22"/>
          <w:szCs w:val="22"/>
          <w:lang w:val="sr-Latn-ME"/>
        </w:rPr>
      </w:pPr>
    </w:p>
    <w:p w14:paraId="047A3C6F" w14:textId="1A181B99" w:rsidR="00862981" w:rsidRPr="00B05E21" w:rsidRDefault="00862981" w:rsidP="00CD1AA4">
      <w:pPr>
        <w:jc w:val="both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>Čemu je nam</w:t>
      </w:r>
      <w:r w:rsidR="009A0C45" w:rsidRPr="00B05E21">
        <w:rPr>
          <w:b/>
          <w:bCs/>
          <w:sz w:val="22"/>
          <w:szCs w:val="22"/>
          <w:lang w:val="sr-Latn-ME"/>
        </w:rPr>
        <w:t>ij</w:t>
      </w:r>
      <w:r w:rsidRPr="00B05E21">
        <w:rPr>
          <w:b/>
          <w:bCs/>
          <w:sz w:val="22"/>
          <w:szCs w:val="22"/>
          <w:lang w:val="sr-Latn-ME"/>
        </w:rPr>
        <w:t>enjen l</w:t>
      </w:r>
      <w:r w:rsidR="009A0C45" w:rsidRPr="00B05E21">
        <w:rPr>
          <w:b/>
          <w:bCs/>
          <w:sz w:val="22"/>
          <w:szCs w:val="22"/>
          <w:lang w:val="sr-Latn-ME"/>
        </w:rPr>
        <w:t>ij</w:t>
      </w:r>
      <w:r w:rsidRPr="00B05E21">
        <w:rPr>
          <w:b/>
          <w:bCs/>
          <w:sz w:val="22"/>
          <w:szCs w:val="22"/>
          <w:lang w:val="sr-Latn-ME"/>
        </w:rPr>
        <w:t>ek Voydeya</w:t>
      </w:r>
    </w:p>
    <w:p w14:paraId="606D15A9" w14:textId="021E7B9D" w:rsidR="00862981" w:rsidRPr="00B05E21" w:rsidRDefault="00862981" w:rsidP="00CD1AA4">
      <w:p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Voydeya se koristi za 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ečenje odraslih pacijenata s paroksizmalnom noćnom hemoglobinurijom (PNH) koji se 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eče drugom vrstom 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eka za PNH koja se zove inhibitor C5 (ravulizumab ili ekulizumab) i koji imaju rezidualnu hemolitičku anemiju (mali broj crvenih krvnih zrnaca zbog toga što ih uništava imunski sistem t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ela). Voydeya se daje uz ravulizumab ili ekulizumab.</w:t>
      </w:r>
    </w:p>
    <w:p w14:paraId="5FEA0064" w14:textId="77777777" w:rsidR="00445D8F" w:rsidRPr="00B05E21" w:rsidRDefault="00445D8F" w:rsidP="00CD1AA4">
      <w:pPr>
        <w:jc w:val="both"/>
        <w:rPr>
          <w:sz w:val="22"/>
          <w:szCs w:val="22"/>
          <w:lang w:val="sr-Latn-ME"/>
        </w:rPr>
      </w:pPr>
    </w:p>
    <w:p w14:paraId="2F1DEA2D" w14:textId="5AE0B0BE" w:rsidR="00A32113" w:rsidRPr="00B05E21" w:rsidRDefault="00A32113" w:rsidP="00CD1AA4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 xml:space="preserve">2. </w:t>
      </w:r>
      <w:r w:rsidR="00FB6603" w:rsidRPr="00B05E21">
        <w:rPr>
          <w:b/>
          <w:bCs/>
          <w:sz w:val="22"/>
          <w:szCs w:val="22"/>
          <w:lang w:val="sr-Latn-ME"/>
        </w:rPr>
        <w:tab/>
      </w:r>
      <w:r w:rsidRPr="00B05E21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862981" w:rsidRPr="00B05E21">
        <w:rPr>
          <w:b/>
          <w:caps/>
          <w:sz w:val="22"/>
          <w:szCs w:val="22"/>
          <w:lang w:val="sr-Latn-ME"/>
        </w:rPr>
        <w:t>VOYDEYA</w:t>
      </w:r>
    </w:p>
    <w:p w14:paraId="29AD7EC4" w14:textId="77777777" w:rsidR="00445D8F" w:rsidRPr="00B05E21" w:rsidRDefault="00445D8F" w:rsidP="00CD1AA4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FE4E470" w14:textId="2A9C8898" w:rsidR="00A32113" w:rsidRPr="00B05E21" w:rsidRDefault="00A32113" w:rsidP="00CD1AA4">
      <w:pPr>
        <w:jc w:val="both"/>
        <w:rPr>
          <w:b/>
          <w:sz w:val="22"/>
          <w:szCs w:val="22"/>
          <w:lang w:val="sr-Latn-ME"/>
        </w:rPr>
      </w:pPr>
      <w:r w:rsidRPr="00B05E21">
        <w:rPr>
          <w:b/>
          <w:sz w:val="22"/>
          <w:szCs w:val="22"/>
          <w:lang w:val="sr-Latn-ME"/>
        </w:rPr>
        <w:t xml:space="preserve">Lijek </w:t>
      </w:r>
      <w:r w:rsidR="00862981" w:rsidRPr="00B05E21">
        <w:rPr>
          <w:b/>
          <w:sz w:val="22"/>
          <w:szCs w:val="22"/>
          <w:lang w:val="sr-Latn-ME"/>
        </w:rPr>
        <w:t>Voydeya</w:t>
      </w:r>
      <w:r w:rsidRPr="00B05E21">
        <w:rPr>
          <w:b/>
          <w:sz w:val="22"/>
          <w:szCs w:val="22"/>
          <w:lang w:val="sr-Latn-ME"/>
        </w:rPr>
        <w:t xml:space="preserve"> ne smijete koristiti:</w:t>
      </w:r>
    </w:p>
    <w:p w14:paraId="1F55E078" w14:textId="7F0E0550" w:rsidR="00862981" w:rsidRPr="00B05E21" w:rsidRDefault="00862981" w:rsidP="00CD1AA4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Ako ste alergični na danikopan ili bilo koji drugi sastojak ovog 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 xml:space="preserve">eka (navedeni u </w:t>
      </w:r>
      <w:r w:rsidR="009A0C45" w:rsidRPr="00B05E21">
        <w:rPr>
          <w:sz w:val="22"/>
          <w:szCs w:val="22"/>
          <w:lang w:val="sr-Latn-ME"/>
        </w:rPr>
        <w:t>dijelu</w:t>
      </w:r>
      <w:r w:rsidRPr="00B05E21">
        <w:rPr>
          <w:sz w:val="22"/>
          <w:szCs w:val="22"/>
          <w:lang w:val="sr-Latn-ME"/>
        </w:rPr>
        <w:t xml:space="preserve"> 6).</w:t>
      </w:r>
    </w:p>
    <w:p w14:paraId="3C9131B0" w14:textId="6798C3A3" w:rsidR="00862981" w:rsidRPr="00B05E21" w:rsidRDefault="00862981" w:rsidP="00CD1AA4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Ako ni</w:t>
      </w:r>
      <w:r w:rsidR="00862A1F" w:rsidRPr="00B05E21">
        <w:rPr>
          <w:sz w:val="22"/>
          <w:szCs w:val="22"/>
          <w:lang w:val="sr-Latn-ME"/>
        </w:rPr>
        <w:t>je</w:t>
      </w:r>
      <w:r w:rsidRPr="00B05E21">
        <w:rPr>
          <w:sz w:val="22"/>
          <w:szCs w:val="22"/>
          <w:lang w:val="sr-Latn-ME"/>
        </w:rPr>
        <w:t>ste vakcinisani protiv meningokokne infekcije.</w:t>
      </w:r>
    </w:p>
    <w:p w14:paraId="292BFB77" w14:textId="77777777" w:rsidR="00862981" w:rsidRPr="00B05E21" w:rsidRDefault="00862981" w:rsidP="00CD1AA4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Ako imate meningokoknu infekciju.</w:t>
      </w:r>
    </w:p>
    <w:p w14:paraId="0B1CA895" w14:textId="77777777" w:rsidR="00445D8F" w:rsidRPr="00B05E21" w:rsidRDefault="00445D8F" w:rsidP="00CD1AA4">
      <w:pPr>
        <w:jc w:val="both"/>
        <w:rPr>
          <w:sz w:val="22"/>
          <w:szCs w:val="22"/>
          <w:lang w:val="sr-Latn-ME"/>
        </w:rPr>
      </w:pPr>
    </w:p>
    <w:p w14:paraId="657C1466" w14:textId="77777777" w:rsidR="00A02C42" w:rsidRPr="00B05E21" w:rsidRDefault="00F47B6C" w:rsidP="00CD1AA4">
      <w:pPr>
        <w:jc w:val="both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>Upozorenja i mjere opreza:</w:t>
      </w:r>
    </w:p>
    <w:p w14:paraId="26355E63" w14:textId="3FC25B6E" w:rsidR="00862981" w:rsidRPr="00B05E21" w:rsidRDefault="00862981" w:rsidP="00CD1AA4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Razgovarajte sa svojim l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ekarom ili farmaceutom pr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 uzimanja ovog 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eka.</w:t>
      </w:r>
    </w:p>
    <w:p w14:paraId="0D26A504" w14:textId="77777777" w:rsidR="00862981" w:rsidRPr="00B05E21" w:rsidRDefault="00862981" w:rsidP="00CD1AA4">
      <w:pPr>
        <w:jc w:val="both"/>
        <w:rPr>
          <w:b/>
          <w:bCs/>
          <w:sz w:val="22"/>
          <w:szCs w:val="22"/>
          <w:lang w:val="sr-Latn-ME"/>
        </w:rPr>
      </w:pPr>
    </w:p>
    <w:p w14:paraId="4170EC12" w14:textId="7DBE6B48" w:rsidR="00862981" w:rsidRPr="00B05E21" w:rsidRDefault="00862981" w:rsidP="00CD1AA4">
      <w:pPr>
        <w:jc w:val="both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>Ozbiljne infekcije</w:t>
      </w:r>
    </w:p>
    <w:p w14:paraId="5FEB5452" w14:textId="0FEFCDFB" w:rsidR="00862981" w:rsidRPr="00B05E21" w:rsidRDefault="00862981" w:rsidP="00CD1AA4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Pr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 nego što počnete da koristite 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 Voydeya, obav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estite svog l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 xml:space="preserve">ekara ako imate neke infekcije. </w:t>
      </w:r>
    </w:p>
    <w:p w14:paraId="67641B9B" w14:textId="77777777" w:rsidR="00862981" w:rsidRPr="00B05E21" w:rsidRDefault="00862981" w:rsidP="00CD1AA4">
      <w:pPr>
        <w:jc w:val="both"/>
        <w:rPr>
          <w:bCs/>
          <w:sz w:val="22"/>
          <w:szCs w:val="22"/>
          <w:lang w:val="sr-Latn-ME"/>
        </w:rPr>
      </w:pPr>
    </w:p>
    <w:p w14:paraId="241D5618" w14:textId="620EA887" w:rsidR="00862981" w:rsidRPr="00B05E21" w:rsidRDefault="00862981" w:rsidP="00CD1AA4">
      <w:pPr>
        <w:jc w:val="both"/>
        <w:rPr>
          <w:bCs/>
          <w:sz w:val="22"/>
          <w:szCs w:val="22"/>
          <w:u w:val="single"/>
          <w:lang w:val="sr-Latn-ME"/>
        </w:rPr>
      </w:pPr>
      <w:r w:rsidRPr="00B05E21">
        <w:rPr>
          <w:bCs/>
          <w:sz w:val="22"/>
          <w:szCs w:val="22"/>
          <w:u w:val="single"/>
          <w:lang w:val="sr-Latn-ME"/>
        </w:rPr>
        <w:t>Meningokokne infekcije</w:t>
      </w:r>
    </w:p>
    <w:p w14:paraId="10B30C2E" w14:textId="77777777" w:rsidR="00862981" w:rsidRPr="00B05E21" w:rsidRDefault="00862981" w:rsidP="00CD1AA4">
      <w:pPr>
        <w:jc w:val="both"/>
        <w:rPr>
          <w:bCs/>
          <w:sz w:val="22"/>
          <w:szCs w:val="22"/>
          <w:lang w:val="sr-Latn-ME"/>
        </w:rPr>
      </w:pPr>
    </w:p>
    <w:p w14:paraId="147C8B3F" w14:textId="3588A1CD" w:rsidR="00862981" w:rsidRPr="00B05E21" w:rsidRDefault="00862981" w:rsidP="00CD1AA4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Pošto 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 cilja sistem komplemenata koji je d</w:t>
      </w:r>
      <w:r w:rsidR="009A0C45" w:rsidRPr="00B05E21">
        <w:rPr>
          <w:bCs/>
          <w:sz w:val="22"/>
          <w:szCs w:val="22"/>
          <w:lang w:val="sr-Latn-ME"/>
        </w:rPr>
        <w:t>i</w:t>
      </w:r>
      <w:r w:rsidRPr="00B05E21">
        <w:rPr>
          <w:bCs/>
          <w:sz w:val="22"/>
          <w:szCs w:val="22"/>
          <w:lang w:val="sr-Latn-ME"/>
        </w:rPr>
        <w:t>o odbrambenog sistema t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ela od infekcija, upotreba ovog 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 xml:space="preserve">eka može da poveća rizik od meningokokne infekcije koju izaziva </w:t>
      </w:r>
      <w:r w:rsidRPr="00B05E21">
        <w:rPr>
          <w:bCs/>
          <w:i/>
          <w:iCs/>
          <w:sz w:val="22"/>
          <w:szCs w:val="22"/>
          <w:lang w:val="sr-Latn-ME"/>
        </w:rPr>
        <w:t>Neisseria meningitidis</w:t>
      </w:r>
      <w:r w:rsidRPr="00B05E21">
        <w:rPr>
          <w:bCs/>
          <w:sz w:val="22"/>
          <w:szCs w:val="22"/>
          <w:lang w:val="sr-Latn-ME"/>
        </w:rPr>
        <w:t>. To su ozbiljne infekcije koje utiču na moždane opne koje mogu izazvati upalu mozga (encefalitis) i mogu se raširiti putem krvi i u c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elom t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elu (sepsa).</w:t>
      </w:r>
    </w:p>
    <w:p w14:paraId="08F6B007" w14:textId="77777777" w:rsidR="00862981" w:rsidRPr="00B05E21" w:rsidRDefault="00862981" w:rsidP="00CD1AA4">
      <w:pPr>
        <w:jc w:val="both"/>
        <w:rPr>
          <w:bCs/>
          <w:sz w:val="22"/>
          <w:szCs w:val="22"/>
          <w:lang w:val="sr-Latn-ME"/>
        </w:rPr>
      </w:pPr>
    </w:p>
    <w:p w14:paraId="7ACBC299" w14:textId="326D6721" w:rsidR="00862981" w:rsidRPr="00B05E21" w:rsidRDefault="00862981" w:rsidP="00CD1AA4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Konsultujte se sa svojim l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ekarom pr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 nego što uzmete ovaj 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 xml:space="preserve">ek kako biste bili sigurni da ćete primiti važeću vakcinu protiv bakterije </w:t>
      </w:r>
      <w:r w:rsidRPr="00B05E21">
        <w:rPr>
          <w:bCs/>
          <w:i/>
          <w:iCs/>
          <w:sz w:val="22"/>
          <w:szCs w:val="22"/>
          <w:lang w:val="sr-Latn-ME"/>
        </w:rPr>
        <w:t xml:space="preserve">Neisseria meningitidis </w:t>
      </w:r>
      <w:r w:rsidRPr="00B05E21">
        <w:rPr>
          <w:bCs/>
          <w:sz w:val="22"/>
          <w:szCs w:val="22"/>
          <w:lang w:val="sr-Latn-ME"/>
        </w:rPr>
        <w:t>najmanje 2 ned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elje pr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 početka terapije. Ako ne možete da se vakcinišete 2 ned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elje pr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 početka terapije, Vaš l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ekar će Vam prepisati antibiotike kako biste smanjili rizik od infekcije do 2 ned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elje nakon što primite vakcinu. Ako ste primili ove vakcine u prošlosti, možda će ipak biti potrebno da primite dodatne vakcinacije (buster) pr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 početka terapije 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ekom Voydeya. Takođe treba da znate da vakcinacija možda neće uv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 spr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ečiti ovu vrstu infekcije.</w:t>
      </w:r>
    </w:p>
    <w:p w14:paraId="1D4083EF" w14:textId="77777777" w:rsidR="00862981" w:rsidRPr="00B05E21" w:rsidRDefault="00862981" w:rsidP="00CD1AA4">
      <w:pPr>
        <w:jc w:val="both"/>
        <w:rPr>
          <w:bCs/>
          <w:sz w:val="22"/>
          <w:szCs w:val="22"/>
          <w:lang w:val="sr-Latn-ME"/>
        </w:rPr>
      </w:pPr>
    </w:p>
    <w:p w14:paraId="75F5616A" w14:textId="11F675C4" w:rsidR="00862981" w:rsidRPr="00B05E21" w:rsidRDefault="00862981" w:rsidP="00CD1AA4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U nastavku su simptomi meningokokne infekcije. Ako se javi bilo koji od ovih simptoma, odmah obav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estite svog l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ekara:</w:t>
      </w:r>
    </w:p>
    <w:p w14:paraId="61A706D5" w14:textId="77777777" w:rsidR="00862981" w:rsidRPr="00B05E21" w:rsidRDefault="00862981" w:rsidP="00CD1AA4">
      <w:pPr>
        <w:numPr>
          <w:ilvl w:val="1"/>
          <w:numId w:val="29"/>
        </w:num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glavobolja sa mučninom ili povraćanjem</w:t>
      </w:r>
    </w:p>
    <w:p w14:paraId="5FBE05CC" w14:textId="3710ACEE" w:rsidR="00862981" w:rsidRPr="00B05E21" w:rsidRDefault="00862981" w:rsidP="00CD1AA4">
      <w:pPr>
        <w:numPr>
          <w:ilvl w:val="1"/>
          <w:numId w:val="29"/>
        </w:num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glavobolja i povišena t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elesna temperatura</w:t>
      </w:r>
    </w:p>
    <w:p w14:paraId="17F15CF2" w14:textId="77777777" w:rsidR="00862981" w:rsidRPr="00B05E21" w:rsidRDefault="00862981" w:rsidP="00CD1AA4">
      <w:pPr>
        <w:numPr>
          <w:ilvl w:val="1"/>
          <w:numId w:val="29"/>
        </w:num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glavobolja sa ukočenim vratom ili leđima</w:t>
      </w:r>
    </w:p>
    <w:p w14:paraId="218770BB" w14:textId="15C7004E" w:rsidR="00862981" w:rsidRPr="00B05E21" w:rsidRDefault="00862981" w:rsidP="00CD1AA4">
      <w:pPr>
        <w:numPr>
          <w:ilvl w:val="1"/>
          <w:numId w:val="29"/>
        </w:num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povišena t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elesna temperatura</w:t>
      </w:r>
    </w:p>
    <w:p w14:paraId="63FC6DFA" w14:textId="0E635BA6" w:rsidR="00862981" w:rsidRPr="00B05E21" w:rsidRDefault="00862981" w:rsidP="00CD1AA4">
      <w:pPr>
        <w:numPr>
          <w:ilvl w:val="1"/>
          <w:numId w:val="29"/>
        </w:num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povišena t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elesna temperatura i osip</w:t>
      </w:r>
    </w:p>
    <w:p w14:paraId="66140AED" w14:textId="77777777" w:rsidR="00862981" w:rsidRPr="00B05E21" w:rsidRDefault="00862981" w:rsidP="00CD1AA4">
      <w:pPr>
        <w:numPr>
          <w:ilvl w:val="1"/>
          <w:numId w:val="29"/>
        </w:num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zbunjenost</w:t>
      </w:r>
    </w:p>
    <w:p w14:paraId="29F410A6" w14:textId="77777777" w:rsidR="00862981" w:rsidRPr="00B05E21" w:rsidRDefault="00862981" w:rsidP="00CD1AA4">
      <w:pPr>
        <w:numPr>
          <w:ilvl w:val="1"/>
          <w:numId w:val="29"/>
        </w:num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bolovi u mišićima u kombinaciji sa simptomima sličnim gripu</w:t>
      </w:r>
    </w:p>
    <w:p w14:paraId="132F6F06" w14:textId="16C3651B" w:rsidR="00862981" w:rsidRPr="00B05E21" w:rsidRDefault="00862981" w:rsidP="00CD1AA4">
      <w:pPr>
        <w:numPr>
          <w:ilvl w:val="1"/>
          <w:numId w:val="29"/>
        </w:num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oči os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etljive na sv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etlost</w:t>
      </w:r>
    </w:p>
    <w:p w14:paraId="61414EAE" w14:textId="77777777" w:rsidR="0075457C" w:rsidRPr="00B05E21" w:rsidRDefault="0075457C" w:rsidP="00862981">
      <w:pPr>
        <w:rPr>
          <w:bCs/>
          <w:sz w:val="22"/>
          <w:szCs w:val="22"/>
          <w:lang w:val="sr-Latn-ME"/>
        </w:rPr>
      </w:pPr>
    </w:p>
    <w:p w14:paraId="5A2E9881" w14:textId="6C25C84A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u w:val="single"/>
          <w:lang w:val="sr-Latn-ME"/>
        </w:rPr>
        <w:t>L</w:t>
      </w:r>
      <w:r w:rsidR="009A0C45" w:rsidRPr="00B05E21">
        <w:rPr>
          <w:bCs/>
          <w:sz w:val="22"/>
          <w:szCs w:val="22"/>
          <w:u w:val="single"/>
          <w:lang w:val="sr-Latn-ME"/>
        </w:rPr>
        <w:t>ij</w:t>
      </w:r>
      <w:r w:rsidRPr="00B05E21">
        <w:rPr>
          <w:bCs/>
          <w:sz w:val="22"/>
          <w:szCs w:val="22"/>
          <w:u w:val="single"/>
          <w:lang w:val="sr-Latn-ME"/>
        </w:rPr>
        <w:t>ečenje meningokokne infekcije tokom putovanja</w:t>
      </w:r>
    </w:p>
    <w:p w14:paraId="489D6CEC" w14:textId="77777777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</w:p>
    <w:p w14:paraId="5A686E54" w14:textId="46C6E85B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Ako putujete u udaljenu regiju gd</w:t>
      </w:r>
      <w:r w:rsidR="00714B61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 ne možete da kontaktirate sa svojim l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ekarom ili u kojoj privremeno nećete moći da se 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ečite, Vaš l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ekar može da, kao preventivnu m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 xml:space="preserve">eru, prepiše antibiotik za suzbijanje </w:t>
      </w:r>
      <w:r w:rsidRPr="00B05E21">
        <w:rPr>
          <w:bCs/>
          <w:sz w:val="22"/>
          <w:szCs w:val="22"/>
          <w:lang w:val="sr-Latn-ME"/>
        </w:rPr>
        <w:lastRenderedPageBreak/>
        <w:t xml:space="preserve">infekcije bakterijom </w:t>
      </w:r>
      <w:r w:rsidRPr="00B05E21">
        <w:rPr>
          <w:bCs/>
          <w:i/>
          <w:iCs/>
          <w:sz w:val="22"/>
          <w:szCs w:val="22"/>
          <w:lang w:val="sr-Latn-ME"/>
        </w:rPr>
        <w:t>Neisseria meningitidis</w:t>
      </w:r>
      <w:r w:rsidRPr="00B05E21">
        <w:rPr>
          <w:bCs/>
          <w:sz w:val="22"/>
          <w:szCs w:val="22"/>
          <w:lang w:val="sr-Latn-ME"/>
        </w:rPr>
        <w:t>, koji treba da nosite sa sobom. Ako se javi bilo koji od simptoma koji su opisani iznad, trebalo bi da uzmete antibiotike prema prepisanoj dozi. Imajte na umu da u svakom slučaju treba da se što pr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 obratite l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ekaru, čak i ako se os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ećate bolje nakon uzimanja antibiotika.</w:t>
      </w:r>
    </w:p>
    <w:p w14:paraId="091AB7B2" w14:textId="77777777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</w:p>
    <w:p w14:paraId="735D6920" w14:textId="77777777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u w:val="single"/>
          <w:lang w:val="sr-Latn-ME"/>
        </w:rPr>
        <w:t>Ostale ozbiljne infekcije</w:t>
      </w:r>
    </w:p>
    <w:p w14:paraId="6196DDF2" w14:textId="77777777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</w:p>
    <w:p w14:paraId="73CD675A" w14:textId="1B489916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Prema preporukama države u kojoj živite, Vaš l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ekar može smatrati da su Vam potrebne dodatne m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ere za spr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ečavanje ostalih infekcija.</w:t>
      </w:r>
    </w:p>
    <w:p w14:paraId="2A02CAC1" w14:textId="77777777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</w:p>
    <w:p w14:paraId="482906AF" w14:textId="77777777" w:rsidR="00862981" w:rsidRPr="00B05E21" w:rsidRDefault="00862981" w:rsidP="00862A1F">
      <w:pPr>
        <w:jc w:val="both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>Problemi sa bubrezima</w:t>
      </w:r>
    </w:p>
    <w:p w14:paraId="68F246BB" w14:textId="0FACD037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Razgovarajte sa svojim l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ekarom ako imate ozbiljne probleme s bubrezima. Vaš l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ekar može da revidira Vašu dozu i da Vas prati tokom terapije 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ekom Voydeya zbog viših nivoa danikopana u krvi.</w:t>
      </w:r>
    </w:p>
    <w:p w14:paraId="31906800" w14:textId="77777777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</w:p>
    <w:p w14:paraId="0BF28957" w14:textId="73BC905D" w:rsidR="00862981" w:rsidRPr="00B05E21" w:rsidRDefault="00862981" w:rsidP="00862A1F">
      <w:pPr>
        <w:jc w:val="both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>Mala t</w:t>
      </w:r>
      <w:r w:rsidR="009A0C45" w:rsidRPr="00B05E21">
        <w:rPr>
          <w:b/>
          <w:bCs/>
          <w:sz w:val="22"/>
          <w:szCs w:val="22"/>
          <w:lang w:val="sr-Latn-ME"/>
        </w:rPr>
        <w:t>j</w:t>
      </w:r>
      <w:r w:rsidRPr="00B05E21">
        <w:rPr>
          <w:b/>
          <w:bCs/>
          <w:sz w:val="22"/>
          <w:szCs w:val="22"/>
          <w:lang w:val="sr-Latn-ME"/>
        </w:rPr>
        <w:t>elesna masa</w:t>
      </w:r>
    </w:p>
    <w:p w14:paraId="728B9110" w14:textId="6F420CE7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Razgovarajte sa svojim l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ekarom ako imate malu t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elesnu masu, manju od 60 kg, Vaš l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ekar može da Vas prati tokom terapije 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ekom Voydeya zbog viših nivoa danikopana u krvi.</w:t>
      </w:r>
    </w:p>
    <w:p w14:paraId="13B6FFA0" w14:textId="77777777" w:rsidR="00862981" w:rsidRPr="00B05E21" w:rsidRDefault="00862981" w:rsidP="00862A1F">
      <w:pPr>
        <w:jc w:val="both"/>
        <w:rPr>
          <w:b/>
          <w:bCs/>
          <w:sz w:val="22"/>
          <w:szCs w:val="22"/>
          <w:lang w:val="sr-Latn-ME"/>
        </w:rPr>
      </w:pPr>
    </w:p>
    <w:p w14:paraId="36C65BFF" w14:textId="65E4C06D" w:rsidR="00862981" w:rsidRPr="00B05E21" w:rsidRDefault="00862981" w:rsidP="00862A1F">
      <w:pPr>
        <w:jc w:val="both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>Analize krvi</w:t>
      </w:r>
    </w:p>
    <w:p w14:paraId="6214EAA5" w14:textId="01012AA4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 može povećati količinu nekih enzima jetre u krvi. Vaš l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ekar će obaviti neke analize krvi kako bi prov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erio Vašu jetru pr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 početka terapije. 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 Voydeya se ne preporučuje kod pacijenata s teškim oštećenjem funkcije jetre.</w:t>
      </w:r>
    </w:p>
    <w:p w14:paraId="642776B4" w14:textId="77777777" w:rsidR="00445D8F" w:rsidRPr="00B05E21" w:rsidRDefault="00445D8F" w:rsidP="00862A1F">
      <w:pPr>
        <w:jc w:val="both"/>
        <w:rPr>
          <w:bCs/>
          <w:sz w:val="22"/>
          <w:szCs w:val="22"/>
          <w:lang w:val="sr-Latn-ME"/>
        </w:rPr>
      </w:pPr>
    </w:p>
    <w:p w14:paraId="5901B593" w14:textId="77777777" w:rsidR="00C77D13" w:rsidRPr="00B05E21" w:rsidRDefault="00C77D13" w:rsidP="00862A1F">
      <w:pPr>
        <w:jc w:val="both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>Djeca i adolescenti</w:t>
      </w:r>
    </w:p>
    <w:p w14:paraId="3F359432" w14:textId="015FE028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Nemojte davati ovaj 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 d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eci mlađoj od 18 godina zato što ni</w:t>
      </w:r>
      <w:r w:rsidR="00862A1F" w:rsidRPr="00B05E21">
        <w:rPr>
          <w:bCs/>
          <w:sz w:val="22"/>
          <w:szCs w:val="22"/>
          <w:lang w:val="sr-Latn-ME"/>
        </w:rPr>
        <w:t>je</w:t>
      </w:r>
      <w:r w:rsidRPr="00B05E21">
        <w:rPr>
          <w:bCs/>
          <w:sz w:val="22"/>
          <w:szCs w:val="22"/>
          <w:lang w:val="sr-Latn-ME"/>
        </w:rPr>
        <w:t>su dostupni podaci o bezb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ednosti i efikasnosti 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eka kod te starosne grupe.</w:t>
      </w:r>
    </w:p>
    <w:p w14:paraId="319FAE9B" w14:textId="77777777" w:rsidR="00C77D13" w:rsidRPr="00B05E21" w:rsidRDefault="00C77D13" w:rsidP="00862A1F">
      <w:pPr>
        <w:jc w:val="both"/>
        <w:rPr>
          <w:bCs/>
          <w:sz w:val="22"/>
          <w:szCs w:val="22"/>
          <w:lang w:val="sr-Latn-ME"/>
        </w:rPr>
      </w:pPr>
    </w:p>
    <w:p w14:paraId="55FA40DB" w14:textId="77777777" w:rsidR="00A32113" w:rsidRPr="00B05E21" w:rsidRDefault="00A32113" w:rsidP="00862A1F">
      <w:pPr>
        <w:jc w:val="both"/>
        <w:rPr>
          <w:b/>
          <w:sz w:val="22"/>
          <w:szCs w:val="22"/>
          <w:lang w:val="sr-Latn-ME"/>
        </w:rPr>
      </w:pPr>
      <w:r w:rsidRPr="00B05E21">
        <w:rPr>
          <w:b/>
          <w:sz w:val="22"/>
          <w:szCs w:val="22"/>
          <w:lang w:val="sr-Latn-ME"/>
        </w:rPr>
        <w:t xml:space="preserve">Primjena drugih </w:t>
      </w:r>
      <w:r w:rsidR="001B03B0" w:rsidRPr="00B05E21">
        <w:rPr>
          <w:b/>
          <w:sz w:val="22"/>
          <w:szCs w:val="22"/>
          <w:lang w:val="sr-Latn-ME"/>
        </w:rPr>
        <w:t>l</w:t>
      </w:r>
      <w:r w:rsidRPr="00B05E21">
        <w:rPr>
          <w:b/>
          <w:sz w:val="22"/>
          <w:szCs w:val="22"/>
          <w:lang w:val="sr-Latn-ME"/>
        </w:rPr>
        <w:t>jekova</w:t>
      </w:r>
    </w:p>
    <w:p w14:paraId="373BA625" w14:textId="295586B3" w:rsidR="00862981" w:rsidRPr="00B05E21" w:rsidRDefault="00862981" w:rsidP="00862A1F">
      <w:p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Recite svom l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ekaru ili medicinskoj sestri ukoliko uzimate, nedavno ste uzimali ili ćete možda uzimati druge l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ekove.</w:t>
      </w:r>
    </w:p>
    <w:p w14:paraId="06619B75" w14:textId="77777777" w:rsidR="00862981" w:rsidRPr="00B05E21" w:rsidRDefault="00862981" w:rsidP="00862A1F">
      <w:pPr>
        <w:jc w:val="both"/>
        <w:rPr>
          <w:sz w:val="22"/>
          <w:szCs w:val="22"/>
          <w:lang w:val="sr-Latn-ME"/>
        </w:rPr>
      </w:pPr>
    </w:p>
    <w:p w14:paraId="69958BF4" w14:textId="1BAB8BC6" w:rsidR="00862981" w:rsidRPr="00B05E21" w:rsidRDefault="00862981" w:rsidP="00862A1F">
      <w:p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Naročito bi trebalo da obav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estite svog l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ekara ako uzimate neki od sl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edećih l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ekova, kako bi l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ekar mogao da odluči da li je potrebna prom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ena Vaše terapije:</w:t>
      </w:r>
    </w:p>
    <w:p w14:paraId="2926EF2D" w14:textId="3A93232E" w:rsidR="00862981" w:rsidRPr="00B05E21" w:rsidRDefault="00862A1F" w:rsidP="00862A1F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d</w:t>
      </w:r>
      <w:r w:rsidR="00862981" w:rsidRPr="00B05E21">
        <w:rPr>
          <w:sz w:val="22"/>
          <w:szCs w:val="22"/>
          <w:lang w:val="sr-Latn-ME"/>
        </w:rPr>
        <w:t>abigatran i edoksaban, l</w:t>
      </w:r>
      <w:r w:rsidR="009A0C45" w:rsidRPr="00B05E21">
        <w:rPr>
          <w:sz w:val="22"/>
          <w:szCs w:val="22"/>
          <w:lang w:val="sr-Latn-ME"/>
        </w:rPr>
        <w:t>j</w:t>
      </w:r>
      <w:r w:rsidR="00862981" w:rsidRPr="00B05E21">
        <w:rPr>
          <w:sz w:val="22"/>
          <w:szCs w:val="22"/>
          <w:lang w:val="sr-Latn-ME"/>
        </w:rPr>
        <w:t>ekovi koji se koriste za spr</w:t>
      </w:r>
      <w:r w:rsidR="009A0C45" w:rsidRPr="00B05E21">
        <w:rPr>
          <w:sz w:val="22"/>
          <w:szCs w:val="22"/>
          <w:lang w:val="sr-Latn-ME"/>
        </w:rPr>
        <w:t>j</w:t>
      </w:r>
      <w:r w:rsidR="00862981" w:rsidRPr="00B05E21">
        <w:rPr>
          <w:sz w:val="22"/>
          <w:szCs w:val="22"/>
          <w:lang w:val="sr-Latn-ME"/>
        </w:rPr>
        <w:t>ečavanje krvnih ugrušaka</w:t>
      </w:r>
    </w:p>
    <w:p w14:paraId="55B25B87" w14:textId="005DF52E" w:rsidR="00862981" w:rsidRPr="00B05E21" w:rsidRDefault="00862A1F" w:rsidP="00862A1F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d</w:t>
      </w:r>
      <w:r w:rsidR="00862981" w:rsidRPr="00B05E21">
        <w:rPr>
          <w:sz w:val="22"/>
          <w:szCs w:val="22"/>
          <w:lang w:val="sr-Latn-ME"/>
        </w:rPr>
        <w:t>igoksin, l</w:t>
      </w:r>
      <w:r w:rsidR="009A0C45" w:rsidRPr="00B05E21">
        <w:rPr>
          <w:sz w:val="22"/>
          <w:szCs w:val="22"/>
          <w:lang w:val="sr-Latn-ME"/>
        </w:rPr>
        <w:t>ij</w:t>
      </w:r>
      <w:r w:rsidR="00862981" w:rsidRPr="00B05E21">
        <w:rPr>
          <w:sz w:val="22"/>
          <w:szCs w:val="22"/>
          <w:lang w:val="sr-Latn-ME"/>
        </w:rPr>
        <w:t>ek za l</w:t>
      </w:r>
      <w:r w:rsidR="009A0C45" w:rsidRPr="00B05E21">
        <w:rPr>
          <w:sz w:val="22"/>
          <w:szCs w:val="22"/>
          <w:lang w:val="sr-Latn-ME"/>
        </w:rPr>
        <w:t>ij</w:t>
      </w:r>
      <w:r w:rsidR="00862981" w:rsidRPr="00B05E21">
        <w:rPr>
          <w:sz w:val="22"/>
          <w:szCs w:val="22"/>
          <w:lang w:val="sr-Latn-ME"/>
        </w:rPr>
        <w:t>ečenje srčanih aritmija</w:t>
      </w:r>
    </w:p>
    <w:p w14:paraId="366E1D24" w14:textId="4920BD02" w:rsidR="00862981" w:rsidRPr="00B05E21" w:rsidRDefault="00862A1F" w:rsidP="00862A1F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f</w:t>
      </w:r>
      <w:r w:rsidR="00862981" w:rsidRPr="00B05E21">
        <w:rPr>
          <w:sz w:val="22"/>
          <w:szCs w:val="22"/>
          <w:lang w:val="sr-Latn-ME"/>
        </w:rPr>
        <w:t>eksofenadin, l</w:t>
      </w:r>
      <w:r w:rsidR="009A0C45" w:rsidRPr="00B05E21">
        <w:rPr>
          <w:sz w:val="22"/>
          <w:szCs w:val="22"/>
          <w:lang w:val="sr-Latn-ME"/>
        </w:rPr>
        <w:t>ij</w:t>
      </w:r>
      <w:r w:rsidR="00862981" w:rsidRPr="00B05E21">
        <w:rPr>
          <w:sz w:val="22"/>
          <w:szCs w:val="22"/>
          <w:lang w:val="sr-Latn-ME"/>
        </w:rPr>
        <w:t>ek za l</w:t>
      </w:r>
      <w:r w:rsidR="009A0C45" w:rsidRPr="00B05E21">
        <w:rPr>
          <w:sz w:val="22"/>
          <w:szCs w:val="22"/>
          <w:lang w:val="sr-Latn-ME"/>
        </w:rPr>
        <w:t>ij</w:t>
      </w:r>
      <w:r w:rsidR="00862981" w:rsidRPr="00B05E21">
        <w:rPr>
          <w:sz w:val="22"/>
          <w:szCs w:val="22"/>
          <w:lang w:val="sr-Latn-ME"/>
        </w:rPr>
        <w:t>ečenje simptoma alergije</w:t>
      </w:r>
    </w:p>
    <w:p w14:paraId="3960B26A" w14:textId="1B745949" w:rsidR="00862981" w:rsidRPr="00B05E21" w:rsidRDefault="00862A1F" w:rsidP="00862A1F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t</w:t>
      </w:r>
      <w:r w:rsidR="00862981" w:rsidRPr="00B05E21">
        <w:rPr>
          <w:sz w:val="22"/>
          <w:szCs w:val="22"/>
          <w:lang w:val="sr-Latn-ME"/>
        </w:rPr>
        <w:t>akrolimus, l</w:t>
      </w:r>
      <w:r w:rsidR="009A0C45" w:rsidRPr="00B05E21">
        <w:rPr>
          <w:sz w:val="22"/>
          <w:szCs w:val="22"/>
          <w:lang w:val="sr-Latn-ME"/>
        </w:rPr>
        <w:t>ij</w:t>
      </w:r>
      <w:r w:rsidR="00862981" w:rsidRPr="00B05E21">
        <w:rPr>
          <w:sz w:val="22"/>
          <w:szCs w:val="22"/>
          <w:lang w:val="sr-Latn-ME"/>
        </w:rPr>
        <w:t>ek za potiskivanje aktivnosti imunološkog sistema</w:t>
      </w:r>
    </w:p>
    <w:p w14:paraId="4DA95929" w14:textId="4BF69B68" w:rsidR="00862981" w:rsidRPr="00B05E21" w:rsidRDefault="00862A1F" w:rsidP="00862A1F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r</w:t>
      </w:r>
      <w:r w:rsidR="00862981" w:rsidRPr="00B05E21">
        <w:rPr>
          <w:sz w:val="22"/>
          <w:szCs w:val="22"/>
          <w:lang w:val="sr-Latn-ME"/>
        </w:rPr>
        <w:t>osuvastatin, l</w:t>
      </w:r>
      <w:r w:rsidR="009A0C45" w:rsidRPr="00B05E21">
        <w:rPr>
          <w:sz w:val="22"/>
          <w:szCs w:val="22"/>
          <w:lang w:val="sr-Latn-ME"/>
        </w:rPr>
        <w:t>ij</w:t>
      </w:r>
      <w:r w:rsidR="00862981" w:rsidRPr="00B05E21">
        <w:rPr>
          <w:sz w:val="22"/>
          <w:szCs w:val="22"/>
          <w:lang w:val="sr-Latn-ME"/>
        </w:rPr>
        <w:t>ek za sniženje nivoa holesterola u krvi</w:t>
      </w:r>
    </w:p>
    <w:p w14:paraId="74CE4CC3" w14:textId="5BFFFC8B" w:rsidR="00862981" w:rsidRPr="00B05E21" w:rsidRDefault="00862A1F" w:rsidP="00862A1F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s</w:t>
      </w:r>
      <w:r w:rsidR="00862981" w:rsidRPr="00B05E21">
        <w:rPr>
          <w:sz w:val="22"/>
          <w:szCs w:val="22"/>
          <w:lang w:val="sr-Latn-ME"/>
        </w:rPr>
        <w:t>ulfasalazin, l</w:t>
      </w:r>
      <w:r w:rsidR="009A0C45" w:rsidRPr="00B05E21">
        <w:rPr>
          <w:sz w:val="22"/>
          <w:szCs w:val="22"/>
          <w:lang w:val="sr-Latn-ME"/>
        </w:rPr>
        <w:t>ij</w:t>
      </w:r>
      <w:r w:rsidR="00862981" w:rsidRPr="00B05E21">
        <w:rPr>
          <w:sz w:val="22"/>
          <w:szCs w:val="22"/>
          <w:lang w:val="sr-Latn-ME"/>
        </w:rPr>
        <w:t>ek koji se koristi za l</w:t>
      </w:r>
      <w:r w:rsidR="009A0C45" w:rsidRPr="00B05E21">
        <w:rPr>
          <w:sz w:val="22"/>
          <w:szCs w:val="22"/>
          <w:lang w:val="sr-Latn-ME"/>
        </w:rPr>
        <w:t>ij</w:t>
      </w:r>
      <w:r w:rsidR="00862981" w:rsidRPr="00B05E21">
        <w:rPr>
          <w:sz w:val="22"/>
          <w:szCs w:val="22"/>
          <w:lang w:val="sr-Latn-ME"/>
        </w:rPr>
        <w:t>ečenje inflamatorne bolesti cr</w:t>
      </w:r>
      <w:r w:rsidR="009A0C45" w:rsidRPr="00B05E21">
        <w:rPr>
          <w:sz w:val="22"/>
          <w:szCs w:val="22"/>
          <w:lang w:val="sr-Latn-ME"/>
        </w:rPr>
        <w:t>ij</w:t>
      </w:r>
      <w:r w:rsidR="00862981" w:rsidRPr="00B05E21">
        <w:rPr>
          <w:sz w:val="22"/>
          <w:szCs w:val="22"/>
          <w:lang w:val="sr-Latn-ME"/>
        </w:rPr>
        <w:t>eva ili reumatoidnog artritisa</w:t>
      </w:r>
    </w:p>
    <w:p w14:paraId="5A598546" w14:textId="77777777" w:rsidR="00445D8F" w:rsidRPr="00B05E21" w:rsidRDefault="00445D8F" w:rsidP="00862A1F">
      <w:pPr>
        <w:jc w:val="both"/>
        <w:rPr>
          <w:bCs/>
          <w:sz w:val="22"/>
          <w:szCs w:val="22"/>
          <w:lang w:val="sr-Latn-ME"/>
        </w:rPr>
      </w:pPr>
    </w:p>
    <w:p w14:paraId="375AAFD6" w14:textId="77777777" w:rsidR="00A92C66" w:rsidRPr="00B05E21" w:rsidRDefault="00F47B6C" w:rsidP="00862A1F">
      <w:pPr>
        <w:jc w:val="both"/>
        <w:rPr>
          <w:b/>
          <w:sz w:val="22"/>
          <w:szCs w:val="22"/>
          <w:lang w:val="sr-Latn-ME"/>
        </w:rPr>
      </w:pPr>
      <w:r w:rsidRPr="00B05E21">
        <w:rPr>
          <w:b/>
          <w:sz w:val="22"/>
          <w:szCs w:val="22"/>
          <w:lang w:val="sr-Latn-ME"/>
        </w:rPr>
        <w:t>Plodnost, trudnoća i dojenje</w:t>
      </w:r>
    </w:p>
    <w:p w14:paraId="78D5B657" w14:textId="212924DE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Ako ste trudni ili dojite, mislite da biste mogli biti trudni ili planirate da imate d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ete, obratite se svom l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ekaru ili farmaceutu za sav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et pr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 nego što prim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enite ovaj 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ek.</w:t>
      </w:r>
    </w:p>
    <w:p w14:paraId="39FA0A73" w14:textId="77777777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</w:p>
    <w:p w14:paraId="39C13119" w14:textId="44934326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Dejstva 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eka na nerođeno d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ete ni</w:t>
      </w:r>
      <w:r w:rsidR="00862A1F" w:rsidRPr="00B05E21">
        <w:rPr>
          <w:bCs/>
          <w:sz w:val="22"/>
          <w:szCs w:val="22"/>
          <w:lang w:val="sr-Latn-ME"/>
        </w:rPr>
        <w:t>je</w:t>
      </w:r>
      <w:r w:rsidRPr="00B05E21">
        <w:rPr>
          <w:bCs/>
          <w:sz w:val="22"/>
          <w:szCs w:val="22"/>
          <w:lang w:val="sr-Latn-ME"/>
        </w:rPr>
        <w:t>su poznata. Kao m</w:t>
      </w:r>
      <w:r w:rsidR="009A0C45" w:rsidRPr="00B05E21">
        <w:rPr>
          <w:bCs/>
          <w:sz w:val="22"/>
          <w:szCs w:val="22"/>
          <w:lang w:val="sr-Latn-ME"/>
        </w:rPr>
        <w:t>j</w:t>
      </w:r>
      <w:r w:rsidRPr="00B05E21">
        <w:rPr>
          <w:bCs/>
          <w:sz w:val="22"/>
          <w:szCs w:val="22"/>
          <w:lang w:val="sr-Latn-ME"/>
        </w:rPr>
        <w:t>era opreza, ne sm</w:t>
      </w:r>
      <w:r w:rsidR="009A0C45" w:rsidRPr="00B05E21">
        <w:rPr>
          <w:bCs/>
          <w:sz w:val="22"/>
          <w:szCs w:val="22"/>
          <w:lang w:val="sr-Latn-ME"/>
        </w:rPr>
        <w:t>ij</w:t>
      </w:r>
      <w:r w:rsidR="00862A1F" w:rsidRPr="00B05E21">
        <w:rPr>
          <w:bCs/>
          <w:sz w:val="22"/>
          <w:szCs w:val="22"/>
          <w:lang w:val="sr-Latn-ME"/>
        </w:rPr>
        <w:t>ete primati li</w:t>
      </w:r>
      <w:r w:rsidR="009A0C45" w:rsidRPr="00B05E21">
        <w:rPr>
          <w:bCs/>
          <w:sz w:val="22"/>
          <w:szCs w:val="22"/>
          <w:lang w:val="sr-Latn-ME"/>
        </w:rPr>
        <w:t>j</w:t>
      </w:r>
      <w:r w:rsidR="00862A1F" w:rsidRPr="00B05E21">
        <w:rPr>
          <w:bCs/>
          <w:sz w:val="22"/>
          <w:szCs w:val="22"/>
          <w:lang w:val="sr-Latn-ME"/>
        </w:rPr>
        <w:t>e</w:t>
      </w:r>
      <w:r w:rsidRPr="00B05E21">
        <w:rPr>
          <w:bCs/>
          <w:sz w:val="22"/>
          <w:szCs w:val="22"/>
          <w:lang w:val="sr-Latn-ME"/>
        </w:rPr>
        <w:t>k Voydeya ako ste trudni.</w:t>
      </w:r>
    </w:p>
    <w:p w14:paraId="438571E9" w14:textId="2B66579E" w:rsidR="00862981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 se može izlučiti u humano ml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eko. Nemojte da koristite 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 Voydeya tokom dojenja. Dojenje ne</w:t>
      </w:r>
      <w:r w:rsidR="00862A1F" w:rsidRPr="00B05E21">
        <w:rPr>
          <w:bCs/>
          <w:sz w:val="22"/>
          <w:szCs w:val="22"/>
          <w:lang w:val="sr-Latn-ME"/>
        </w:rPr>
        <w:t>mojte započinjati do 3</w:t>
      </w:r>
      <w:r w:rsidRPr="00B05E21">
        <w:rPr>
          <w:bCs/>
          <w:sz w:val="22"/>
          <w:szCs w:val="22"/>
          <w:lang w:val="sr-Latn-ME"/>
        </w:rPr>
        <w:t xml:space="preserve"> dana nakon što prestanete da uzimate 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 Voydeya.</w:t>
      </w:r>
    </w:p>
    <w:p w14:paraId="2D1883AE" w14:textId="77777777" w:rsidR="00A92C66" w:rsidRPr="00B05E21" w:rsidRDefault="00A92C66" w:rsidP="00862A1F">
      <w:pPr>
        <w:jc w:val="both"/>
        <w:rPr>
          <w:bCs/>
          <w:sz w:val="22"/>
          <w:szCs w:val="22"/>
          <w:lang w:val="sr-Latn-ME"/>
        </w:rPr>
      </w:pPr>
    </w:p>
    <w:p w14:paraId="20806302" w14:textId="157A453F" w:rsidR="00A32113" w:rsidRPr="00B05E21" w:rsidRDefault="00A32113" w:rsidP="00862A1F">
      <w:pPr>
        <w:jc w:val="both"/>
        <w:rPr>
          <w:b/>
          <w:bCs/>
          <w:sz w:val="22"/>
          <w:szCs w:val="22"/>
          <w:lang w:val="sr-Latn-ME"/>
        </w:rPr>
      </w:pPr>
      <w:r w:rsidRPr="00B05E21">
        <w:rPr>
          <w:b/>
          <w:sz w:val="22"/>
          <w:szCs w:val="22"/>
          <w:lang w:val="sr-Latn-ME"/>
        </w:rPr>
        <w:t xml:space="preserve">Uticaj lijeka </w:t>
      </w:r>
      <w:r w:rsidR="00862981" w:rsidRPr="00B05E21">
        <w:rPr>
          <w:b/>
          <w:sz w:val="22"/>
          <w:szCs w:val="22"/>
          <w:lang w:val="sr-Latn-ME"/>
        </w:rPr>
        <w:t>Voydeya</w:t>
      </w:r>
      <w:r w:rsidRPr="00B05E21">
        <w:rPr>
          <w:b/>
          <w:sz w:val="22"/>
          <w:szCs w:val="22"/>
          <w:lang w:val="sr-Latn-ME"/>
        </w:rPr>
        <w:t xml:space="preserve"> na </w:t>
      </w:r>
      <w:r w:rsidR="00F47B6C" w:rsidRPr="00B05E21">
        <w:rPr>
          <w:b/>
          <w:sz w:val="22"/>
          <w:szCs w:val="22"/>
          <w:lang w:val="sr-Latn-ME"/>
        </w:rPr>
        <w:t xml:space="preserve">sposobnost upravljanja </w:t>
      </w:r>
      <w:r w:rsidRPr="00B05E21">
        <w:rPr>
          <w:b/>
          <w:sz w:val="22"/>
          <w:szCs w:val="22"/>
          <w:lang w:val="sr-Latn-ME"/>
        </w:rPr>
        <w:t>vozilima i rukovanje mašinama</w:t>
      </w:r>
      <w:r w:rsidRPr="00B05E21">
        <w:rPr>
          <w:b/>
          <w:bCs/>
          <w:sz w:val="22"/>
          <w:szCs w:val="22"/>
          <w:lang w:val="sr-Latn-ME"/>
        </w:rPr>
        <w:t xml:space="preserve"> </w:t>
      </w:r>
    </w:p>
    <w:p w14:paraId="7863116D" w14:textId="5F44EE2F" w:rsidR="00445D8F" w:rsidRPr="00B05E21" w:rsidRDefault="00862981" w:rsidP="00862A1F">
      <w:pPr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L</w:t>
      </w:r>
      <w:r w:rsidR="009A0C45" w:rsidRPr="00B05E21">
        <w:rPr>
          <w:bCs/>
          <w:sz w:val="22"/>
          <w:szCs w:val="22"/>
          <w:lang w:val="sr-Latn-ME"/>
        </w:rPr>
        <w:t>ij</w:t>
      </w:r>
      <w:r w:rsidRPr="00B05E21">
        <w:rPr>
          <w:bCs/>
          <w:sz w:val="22"/>
          <w:szCs w:val="22"/>
          <w:lang w:val="sr-Latn-ME"/>
        </w:rPr>
        <w:t>ek Voydeya nema nikakav ili ima zanemarljiv uticaj na sposobnost upravljanja vozilima i rukovanja mašinama.</w:t>
      </w:r>
    </w:p>
    <w:p w14:paraId="72727D14" w14:textId="77777777" w:rsidR="00714B61" w:rsidRPr="00B05E21" w:rsidRDefault="00714B61" w:rsidP="00862A1F">
      <w:pPr>
        <w:jc w:val="both"/>
        <w:rPr>
          <w:bCs/>
          <w:sz w:val="22"/>
          <w:szCs w:val="22"/>
          <w:lang w:val="sr-Latn-ME"/>
        </w:rPr>
      </w:pPr>
    </w:p>
    <w:p w14:paraId="0BA06A4D" w14:textId="259AC789" w:rsidR="00A32113" w:rsidRPr="00B05E21" w:rsidRDefault="00A32113" w:rsidP="00862A1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B05E21">
        <w:rPr>
          <w:b/>
          <w:sz w:val="22"/>
          <w:szCs w:val="22"/>
          <w:lang w:val="sr-Latn-ME"/>
        </w:rPr>
        <w:t xml:space="preserve">Važne informacije o nekim sastojcima lijeka </w:t>
      </w:r>
      <w:r w:rsidR="00862981" w:rsidRPr="00B05E21">
        <w:rPr>
          <w:b/>
          <w:sz w:val="22"/>
          <w:szCs w:val="22"/>
          <w:lang w:val="sr-Latn-ME"/>
        </w:rPr>
        <w:t>Voydeya</w:t>
      </w:r>
      <w:r w:rsidR="000B5EAD" w:rsidRPr="00B05E21">
        <w:rPr>
          <w:b/>
          <w:sz w:val="22"/>
          <w:szCs w:val="22"/>
          <w:lang w:val="sr-Latn-ME"/>
        </w:rPr>
        <w:t xml:space="preserve"> </w:t>
      </w:r>
    </w:p>
    <w:p w14:paraId="1569D4DD" w14:textId="77777777" w:rsidR="00862981" w:rsidRPr="00B05E21" w:rsidRDefault="00862981" w:rsidP="00862A1F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>Voydeya sadrži natrijum</w:t>
      </w:r>
    </w:p>
    <w:p w14:paraId="082B0A24" w14:textId="56D477A3" w:rsidR="00714B61" w:rsidRPr="00B05E21" w:rsidRDefault="00862981" w:rsidP="00862A1F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Ovaj 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 xml:space="preserve">ek sadrži manje od 1 mmol natrijuma (23 mg) po tableti, te se može reći da je u suštini bez </w:t>
      </w:r>
      <w:r w:rsidRPr="00B05E21">
        <w:rPr>
          <w:sz w:val="22"/>
          <w:szCs w:val="22"/>
          <w:lang w:val="sr-Latn-ME"/>
        </w:rPr>
        <w:lastRenderedPageBreak/>
        <w:t>natrijuma.</w:t>
      </w:r>
    </w:p>
    <w:p w14:paraId="336E5696" w14:textId="2C90954A" w:rsidR="00445D8F" w:rsidRPr="00B05E21" w:rsidRDefault="00445D8F" w:rsidP="001F154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1BBFA6B" w14:textId="77777777" w:rsidR="001502B6" w:rsidRPr="00B05E21" w:rsidRDefault="001502B6" w:rsidP="001F154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AFC7F4D" w14:textId="79783857" w:rsidR="00A32113" w:rsidRPr="00B05E21" w:rsidRDefault="00A32113" w:rsidP="00862A1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 xml:space="preserve">3. </w:t>
      </w:r>
      <w:r w:rsidR="00291DAD" w:rsidRPr="00B05E21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862981" w:rsidRPr="00B05E21">
        <w:rPr>
          <w:b/>
          <w:bCs/>
          <w:sz w:val="22"/>
          <w:szCs w:val="22"/>
          <w:lang w:val="sr-Latn-ME"/>
        </w:rPr>
        <w:t>VOYDEYA</w:t>
      </w:r>
    </w:p>
    <w:p w14:paraId="33AC7967" w14:textId="77777777" w:rsidR="00445D8F" w:rsidRPr="00B05E21" w:rsidRDefault="00445D8F" w:rsidP="00862A1F">
      <w:pPr>
        <w:jc w:val="both"/>
        <w:rPr>
          <w:bCs/>
          <w:caps/>
          <w:sz w:val="22"/>
          <w:szCs w:val="22"/>
          <w:lang w:val="sr-Latn-ME"/>
        </w:rPr>
      </w:pPr>
    </w:p>
    <w:p w14:paraId="51C5EBC2" w14:textId="1F83BDBC" w:rsidR="00C77D13" w:rsidRPr="00B05E21" w:rsidRDefault="00C77D13" w:rsidP="00862A1F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862A1F" w:rsidRPr="00B05E21">
        <w:rPr>
          <w:sz w:val="22"/>
          <w:szCs w:val="22"/>
          <w:lang w:val="sr-Latn-ME"/>
        </w:rPr>
        <w:t>je</w:t>
      </w:r>
      <w:r w:rsidRPr="00B05E21">
        <w:rPr>
          <w:sz w:val="22"/>
          <w:szCs w:val="22"/>
          <w:lang w:val="sr-Latn-ME"/>
        </w:rPr>
        <w:t xml:space="preserve">ste sigurni kako da koristite ovaj lijek. </w:t>
      </w:r>
    </w:p>
    <w:p w14:paraId="27CC155D" w14:textId="77777777" w:rsidR="00862981" w:rsidRPr="00B05E21" w:rsidRDefault="00862981" w:rsidP="00862A1F">
      <w:pPr>
        <w:widowControl w:val="0"/>
        <w:autoSpaceDE w:val="0"/>
        <w:autoSpaceDN w:val="0"/>
        <w:spacing w:before="1"/>
        <w:jc w:val="both"/>
        <w:outlineLvl w:val="1"/>
        <w:rPr>
          <w:bCs/>
          <w:caps/>
          <w:sz w:val="22"/>
          <w:szCs w:val="22"/>
          <w:lang w:val="sr-Latn-ME"/>
        </w:rPr>
      </w:pPr>
    </w:p>
    <w:p w14:paraId="36E7BAE1" w14:textId="7C7D0D5B" w:rsidR="00862981" w:rsidRPr="00B05E21" w:rsidRDefault="00862981" w:rsidP="00862A1F">
      <w:pPr>
        <w:widowControl w:val="0"/>
        <w:autoSpaceDE w:val="0"/>
        <w:autoSpaceDN w:val="0"/>
        <w:spacing w:before="1"/>
        <w:jc w:val="both"/>
        <w:outlineLvl w:val="1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>Koliko l</w:t>
      </w:r>
      <w:r w:rsidR="009A0C45" w:rsidRPr="00B05E21">
        <w:rPr>
          <w:b/>
          <w:bCs/>
          <w:sz w:val="22"/>
          <w:szCs w:val="22"/>
          <w:lang w:val="sr-Latn-ME"/>
        </w:rPr>
        <w:t>ij</w:t>
      </w:r>
      <w:r w:rsidRPr="00B05E21">
        <w:rPr>
          <w:b/>
          <w:bCs/>
          <w:sz w:val="22"/>
          <w:szCs w:val="22"/>
          <w:lang w:val="sr-Latn-ME"/>
        </w:rPr>
        <w:t>eka treba uzeti</w:t>
      </w:r>
    </w:p>
    <w:p w14:paraId="72F90946" w14:textId="65CED9BE" w:rsidR="00862981" w:rsidRPr="00B05E21" w:rsidRDefault="00862981" w:rsidP="00862A1F">
      <w:pPr>
        <w:widowControl w:val="0"/>
        <w:autoSpaceDE w:val="0"/>
        <w:autoSpaceDN w:val="0"/>
        <w:spacing w:before="1"/>
        <w:ind w:right="454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Preporučena početna doza 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 xml:space="preserve">eka Voydeya je 150 mg tri puta dnevno oralnim </w:t>
      </w:r>
      <w:r w:rsidR="00862A1F" w:rsidRPr="00B05E21">
        <w:rPr>
          <w:sz w:val="22"/>
          <w:szCs w:val="22"/>
          <w:lang w:val="sr-Latn-ME"/>
        </w:rPr>
        <w:t xml:space="preserve">putem, na oko 8 sati </w:t>
      </w:r>
      <w:r w:rsidRPr="00B05E21">
        <w:rPr>
          <w:sz w:val="22"/>
          <w:szCs w:val="22"/>
          <w:lang w:val="sr-Latn-ME"/>
        </w:rPr>
        <w:t>(plus ili minus 2 sata). Vaš l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ekar može da odluči da poveća dozu na 200 mg tri puta dnevno u zavisnosti od toga kako reagujete na terapiju.</w:t>
      </w:r>
    </w:p>
    <w:p w14:paraId="56E5C3D4" w14:textId="739E1010" w:rsidR="00862981" w:rsidRPr="00B05E21" w:rsidRDefault="00862981" w:rsidP="00862A1F">
      <w:pPr>
        <w:widowControl w:val="0"/>
        <w:autoSpaceDE w:val="0"/>
        <w:autoSpaceDN w:val="0"/>
        <w:spacing w:before="251"/>
        <w:ind w:right="411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Ako imate ozbiljnu bolest bubrega, preporučena početna doza 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eka Voydeya je 100 mg tri puta dnevno oralnim putem, na oko 8 sati (plus ili minus 2 sata). Vaš l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ekar može da odluči da poveća dozu na 150 mg tri puta dnevno u zavisnosti od toga kako reagujete na terapiju.</w:t>
      </w:r>
    </w:p>
    <w:p w14:paraId="47969087" w14:textId="77777777" w:rsidR="00862981" w:rsidRPr="00B05E21" w:rsidRDefault="00862981" w:rsidP="00862A1F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</w:p>
    <w:p w14:paraId="76337630" w14:textId="22E79B70" w:rsidR="00862981" w:rsidRPr="00B05E21" w:rsidRDefault="00862981" w:rsidP="00862A1F">
      <w:pPr>
        <w:widowControl w:val="0"/>
        <w:autoSpaceDE w:val="0"/>
        <w:autoSpaceDN w:val="0"/>
        <w:spacing w:line="252" w:lineRule="exact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U zavisnosti od prepisane doze broj tableta po dozi je kao što sl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edi:</w:t>
      </w:r>
    </w:p>
    <w:p w14:paraId="2F4A05E7" w14:textId="77777777" w:rsidR="00862981" w:rsidRPr="00B05E21" w:rsidRDefault="00862981" w:rsidP="00862A1F">
      <w:pPr>
        <w:widowControl w:val="0"/>
        <w:numPr>
          <w:ilvl w:val="0"/>
          <w:numId w:val="31"/>
        </w:numPr>
        <w:tabs>
          <w:tab w:val="left" w:pos="785"/>
        </w:tabs>
        <w:autoSpaceDE w:val="0"/>
        <w:autoSpaceDN w:val="0"/>
        <w:spacing w:line="252" w:lineRule="exact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100 mg: jedna tableta od 100 mg</w:t>
      </w:r>
    </w:p>
    <w:p w14:paraId="45D12923" w14:textId="77777777" w:rsidR="00862981" w:rsidRPr="00B05E21" w:rsidRDefault="00862981" w:rsidP="00862A1F">
      <w:pPr>
        <w:widowControl w:val="0"/>
        <w:numPr>
          <w:ilvl w:val="0"/>
          <w:numId w:val="31"/>
        </w:numPr>
        <w:tabs>
          <w:tab w:val="left" w:pos="785"/>
        </w:tabs>
        <w:autoSpaceDE w:val="0"/>
        <w:autoSpaceDN w:val="0"/>
        <w:spacing w:before="2" w:line="252" w:lineRule="exact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150 mg: jedna tableta od 50 mg i jedna tableta od 100 mg</w:t>
      </w:r>
    </w:p>
    <w:p w14:paraId="042402BA" w14:textId="465A200B" w:rsidR="00862981" w:rsidRPr="00B05E21" w:rsidRDefault="00862981" w:rsidP="00862A1F">
      <w:pPr>
        <w:widowControl w:val="0"/>
        <w:numPr>
          <w:ilvl w:val="0"/>
          <w:numId w:val="31"/>
        </w:numPr>
        <w:tabs>
          <w:tab w:val="left" w:pos="785"/>
        </w:tabs>
        <w:autoSpaceDE w:val="0"/>
        <w:autoSpaceDN w:val="0"/>
        <w:spacing w:line="252" w:lineRule="exact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200 mg: dv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 tablete od 100 mg</w:t>
      </w:r>
      <w:r w:rsidR="00714B61" w:rsidRPr="00B05E21">
        <w:rPr>
          <w:sz w:val="22"/>
          <w:szCs w:val="22"/>
          <w:lang w:val="sr-Latn-ME"/>
        </w:rPr>
        <w:t>.</w:t>
      </w:r>
    </w:p>
    <w:p w14:paraId="74895955" w14:textId="77777777" w:rsidR="00862981" w:rsidRPr="00B05E21" w:rsidRDefault="00862981" w:rsidP="00862A1F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43501D2" w14:textId="6BAF8C6F" w:rsidR="00862981" w:rsidRPr="00B05E21" w:rsidRDefault="00862981" w:rsidP="00862A1F">
      <w:pPr>
        <w:widowControl w:val="0"/>
        <w:autoSpaceDE w:val="0"/>
        <w:autoSpaceDN w:val="0"/>
        <w:spacing w:before="1" w:line="252" w:lineRule="exact"/>
        <w:jc w:val="both"/>
        <w:outlineLvl w:val="1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>Uzimanje ovog l</w:t>
      </w:r>
      <w:r w:rsidR="009A0C45" w:rsidRPr="00B05E21">
        <w:rPr>
          <w:b/>
          <w:bCs/>
          <w:sz w:val="22"/>
          <w:szCs w:val="22"/>
          <w:lang w:val="sr-Latn-ME"/>
        </w:rPr>
        <w:t>ij</w:t>
      </w:r>
      <w:r w:rsidRPr="00B05E21">
        <w:rPr>
          <w:b/>
          <w:bCs/>
          <w:sz w:val="22"/>
          <w:szCs w:val="22"/>
          <w:lang w:val="sr-Latn-ME"/>
        </w:rPr>
        <w:t>eka</w:t>
      </w:r>
    </w:p>
    <w:p w14:paraId="1093BD84" w14:textId="77777777" w:rsidR="00862981" w:rsidRPr="00B05E21" w:rsidRDefault="00862981" w:rsidP="00862A1F">
      <w:pPr>
        <w:widowControl w:val="0"/>
        <w:autoSpaceDE w:val="0"/>
        <w:autoSpaceDN w:val="0"/>
        <w:spacing w:line="252" w:lineRule="exact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Tablete treba da uzimate uz hranu (obrok ili užinu).</w:t>
      </w:r>
    </w:p>
    <w:p w14:paraId="0EDA3DD5" w14:textId="431CC492" w:rsidR="00862981" w:rsidRPr="00B05E21" w:rsidRDefault="00862981" w:rsidP="00862A1F">
      <w:pPr>
        <w:widowControl w:val="0"/>
        <w:autoSpaceDE w:val="0"/>
        <w:autoSpaceDN w:val="0"/>
        <w:spacing w:before="65"/>
        <w:ind w:right="518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Ako ste dobili 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ek Voydeya u blister-pakovanju, sl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 xml:space="preserve">edite ova </w:t>
      </w:r>
      <w:r w:rsidR="00BC56D3" w:rsidRPr="00B05E21">
        <w:rPr>
          <w:sz w:val="22"/>
          <w:szCs w:val="22"/>
          <w:lang w:val="sr-Latn-ME"/>
        </w:rPr>
        <w:t xml:space="preserve">uputstva za vađenje tableta iz </w:t>
      </w:r>
      <w:r w:rsidRPr="00B05E21">
        <w:rPr>
          <w:sz w:val="22"/>
          <w:szCs w:val="22"/>
          <w:lang w:val="sr-Latn-ME"/>
        </w:rPr>
        <w:t>pakovanja:</w:t>
      </w:r>
    </w:p>
    <w:p w14:paraId="6582D5CA" w14:textId="29B3133B" w:rsidR="00862981" w:rsidRPr="00B05E21" w:rsidRDefault="00862981" w:rsidP="00862A1F">
      <w:pPr>
        <w:pStyle w:val="ListParagraph"/>
        <w:widowControl w:val="0"/>
        <w:numPr>
          <w:ilvl w:val="0"/>
          <w:numId w:val="30"/>
        </w:numPr>
        <w:tabs>
          <w:tab w:val="left" w:pos="438"/>
        </w:tabs>
        <w:autoSpaceDE w:val="0"/>
        <w:autoSpaceDN w:val="0"/>
        <w:spacing w:before="1" w:line="252" w:lineRule="exact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Gurnite kroz crni polukrug.</w:t>
      </w:r>
    </w:p>
    <w:p w14:paraId="6750962C" w14:textId="77777777" w:rsidR="00862981" w:rsidRPr="00B05E21" w:rsidRDefault="00862981" w:rsidP="00862A1F">
      <w:pPr>
        <w:widowControl w:val="0"/>
        <w:numPr>
          <w:ilvl w:val="0"/>
          <w:numId w:val="30"/>
        </w:numPr>
        <w:tabs>
          <w:tab w:val="left" w:pos="438"/>
        </w:tabs>
        <w:autoSpaceDE w:val="0"/>
        <w:autoSpaceDN w:val="0"/>
        <w:spacing w:line="252" w:lineRule="exact"/>
        <w:ind w:left="438" w:hanging="220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Okrenite karticu i skinite sloj dok ne vidite foliju.</w:t>
      </w:r>
    </w:p>
    <w:p w14:paraId="199E167D" w14:textId="77777777" w:rsidR="00862981" w:rsidRPr="00B05E21" w:rsidRDefault="00862981" w:rsidP="00862A1F">
      <w:pPr>
        <w:widowControl w:val="0"/>
        <w:numPr>
          <w:ilvl w:val="0"/>
          <w:numId w:val="30"/>
        </w:numPr>
        <w:tabs>
          <w:tab w:val="left" w:pos="438"/>
        </w:tabs>
        <w:autoSpaceDE w:val="0"/>
        <w:autoSpaceDN w:val="0"/>
        <w:spacing w:before="1"/>
        <w:ind w:left="438" w:hanging="220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Gurnite plastični blister da biste izvadili tablete.</w:t>
      </w:r>
    </w:p>
    <w:p w14:paraId="60D18097" w14:textId="77777777" w:rsidR="00862981" w:rsidRPr="00B05E21" w:rsidRDefault="00862981" w:rsidP="00862A1F">
      <w:pPr>
        <w:widowControl w:val="0"/>
        <w:autoSpaceDE w:val="0"/>
        <w:autoSpaceDN w:val="0"/>
        <w:spacing w:before="28"/>
        <w:jc w:val="both"/>
        <w:rPr>
          <w:szCs w:val="22"/>
          <w:lang w:val="sr-Latn-ME"/>
        </w:rPr>
      </w:pPr>
      <w:r w:rsidRPr="00B05E21">
        <w:rPr>
          <w:noProof/>
          <w:sz w:val="22"/>
          <w:szCs w:val="22"/>
          <w:lang w:val="sr-Latn-ME" w:eastAsia="sr-Latn-ME"/>
        </w:rPr>
        <w:drawing>
          <wp:anchor distT="0" distB="0" distL="0" distR="0" simplePos="0" relativeHeight="251659264" behindDoc="1" locked="0" layoutInCell="1" allowOverlap="1" wp14:anchorId="6E5A6B59" wp14:editId="1DD5195D">
            <wp:simplePos x="0" y="0"/>
            <wp:positionH relativeFrom="page">
              <wp:posOffset>900430</wp:posOffset>
            </wp:positionH>
            <wp:positionV relativeFrom="paragraph">
              <wp:posOffset>179073</wp:posOffset>
            </wp:positionV>
            <wp:extent cx="3134375" cy="1024127"/>
            <wp:effectExtent l="0" t="0" r="0" b="0"/>
            <wp:wrapTopAndBottom/>
            <wp:docPr id="159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375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5B7751" w14:textId="77777777" w:rsidR="00D0580B" w:rsidRPr="00B05E21" w:rsidRDefault="00D0580B" w:rsidP="00862A1F">
      <w:pPr>
        <w:jc w:val="both"/>
        <w:rPr>
          <w:sz w:val="22"/>
          <w:szCs w:val="22"/>
          <w:lang w:val="sr-Latn-ME"/>
        </w:rPr>
      </w:pPr>
    </w:p>
    <w:p w14:paraId="1DFD31F9" w14:textId="1235DD95" w:rsidR="00A32113" w:rsidRPr="00B05E21" w:rsidRDefault="00A32113" w:rsidP="00862A1F">
      <w:pPr>
        <w:jc w:val="both"/>
        <w:rPr>
          <w:b/>
          <w:sz w:val="22"/>
          <w:szCs w:val="22"/>
          <w:lang w:val="sr-Latn-ME"/>
        </w:rPr>
      </w:pPr>
      <w:r w:rsidRPr="00B05E21">
        <w:rPr>
          <w:b/>
          <w:sz w:val="22"/>
          <w:szCs w:val="22"/>
          <w:lang w:val="sr-Latn-ME"/>
        </w:rPr>
        <w:t xml:space="preserve">Ako ste uzeli više lijeka </w:t>
      </w:r>
      <w:r w:rsidR="00862981" w:rsidRPr="00B05E21">
        <w:rPr>
          <w:b/>
          <w:sz w:val="22"/>
          <w:szCs w:val="22"/>
          <w:lang w:val="sr-Latn-ME"/>
        </w:rPr>
        <w:t>Voydeya</w:t>
      </w:r>
      <w:r w:rsidRPr="00B05E21">
        <w:rPr>
          <w:b/>
          <w:sz w:val="22"/>
          <w:szCs w:val="22"/>
          <w:lang w:val="sr-Latn-ME"/>
        </w:rPr>
        <w:t xml:space="preserve"> nego što je trebalo</w:t>
      </w:r>
    </w:p>
    <w:p w14:paraId="3AC69AEB" w14:textId="5DC405ED" w:rsidR="00862981" w:rsidRPr="00B05E21" w:rsidRDefault="00862981" w:rsidP="00862A1F">
      <w:p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Ako ste uzeli više 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eka Voydeya nego što bi trebalo, odmah se obratite svom l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ekaru. Ponesite sa sobom pakovanje 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eka kako biste mogli jednostavno da objasnite šta ste uzeli.</w:t>
      </w:r>
    </w:p>
    <w:p w14:paraId="1572E53E" w14:textId="77777777" w:rsidR="00445D8F" w:rsidRPr="00B05E21" w:rsidRDefault="00445D8F" w:rsidP="00862A1F">
      <w:pPr>
        <w:jc w:val="both"/>
        <w:rPr>
          <w:sz w:val="22"/>
          <w:szCs w:val="22"/>
          <w:lang w:val="sr-Latn-ME"/>
        </w:rPr>
      </w:pPr>
    </w:p>
    <w:p w14:paraId="73D12F72" w14:textId="238FDCCD" w:rsidR="00A32113" w:rsidRPr="00B05E21" w:rsidRDefault="00A32113" w:rsidP="00862A1F">
      <w:pPr>
        <w:jc w:val="both"/>
        <w:rPr>
          <w:b/>
          <w:sz w:val="22"/>
          <w:szCs w:val="22"/>
          <w:lang w:val="sr-Latn-ME"/>
        </w:rPr>
      </w:pPr>
      <w:r w:rsidRPr="00B05E21">
        <w:rPr>
          <w:b/>
          <w:sz w:val="22"/>
          <w:szCs w:val="22"/>
          <w:lang w:val="sr-Latn-ME"/>
        </w:rPr>
        <w:t xml:space="preserve">Ako ste zaboravili da uzmete lijek </w:t>
      </w:r>
      <w:r w:rsidR="00862981" w:rsidRPr="00B05E21">
        <w:rPr>
          <w:b/>
          <w:sz w:val="22"/>
          <w:szCs w:val="22"/>
          <w:lang w:val="sr-Latn-ME"/>
        </w:rPr>
        <w:t>Voydeya</w:t>
      </w:r>
    </w:p>
    <w:p w14:paraId="2A2634F8" w14:textId="5ED3AEF6" w:rsidR="00862981" w:rsidRPr="00B05E21" w:rsidRDefault="00862981" w:rsidP="00862A1F">
      <w:p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Ako ste zaboravili da uzmete dozu, uzmite je što je moguće ranije. Ako je uskoro vr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eme za uzimanje sl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edeće doze, preskočite propuštenu dozu. Zatim sl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edeću dozu uzmite u uobičajeno vr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eme. Nemojte uzimati duplu dozu da biste nadoknadili propuštenu dozu.</w:t>
      </w:r>
    </w:p>
    <w:p w14:paraId="3B1623E6" w14:textId="77777777" w:rsidR="00445D8F" w:rsidRPr="00B05E21" w:rsidRDefault="00445D8F" w:rsidP="00862A1F">
      <w:pPr>
        <w:jc w:val="both"/>
        <w:rPr>
          <w:sz w:val="22"/>
          <w:szCs w:val="22"/>
          <w:lang w:val="sr-Latn-ME"/>
        </w:rPr>
      </w:pPr>
    </w:p>
    <w:p w14:paraId="5B6BEF37" w14:textId="36F874BB" w:rsidR="00A32113" w:rsidRPr="00B05E21" w:rsidRDefault="00A32113" w:rsidP="00862A1F">
      <w:pPr>
        <w:jc w:val="both"/>
        <w:rPr>
          <w:b/>
          <w:sz w:val="22"/>
          <w:szCs w:val="22"/>
          <w:lang w:val="sr-Latn-ME"/>
        </w:rPr>
      </w:pPr>
      <w:r w:rsidRPr="00B05E21">
        <w:rPr>
          <w:b/>
          <w:sz w:val="22"/>
          <w:szCs w:val="22"/>
          <w:lang w:val="sr-Latn-ME"/>
        </w:rPr>
        <w:t xml:space="preserve">Ako prestanete da uzimate lijek </w:t>
      </w:r>
      <w:r w:rsidR="00862981" w:rsidRPr="00B05E21">
        <w:rPr>
          <w:b/>
          <w:sz w:val="22"/>
          <w:szCs w:val="22"/>
          <w:lang w:val="sr-Latn-ME"/>
        </w:rPr>
        <w:t>Voydeya</w:t>
      </w:r>
    </w:p>
    <w:p w14:paraId="119EAC2A" w14:textId="552F84F6" w:rsidR="00862981" w:rsidRPr="00B05E21" w:rsidRDefault="00862981" w:rsidP="00862A1F">
      <w:p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Nemojte da prestajete sa uzimanjem 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eka Voydeya, osim ako l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ekar to ne zatraži od Vas. Ako prestanete da uzimate ovaj 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ek, simptomi rezidualne hemolitičke anemije mogu se vratiti. Ako morate da prestanete da uzimate ovaj 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ek, Vaš l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ekar će postepeno smanjivati Vašu dozu.</w:t>
      </w:r>
    </w:p>
    <w:p w14:paraId="6AC53EFA" w14:textId="77777777" w:rsidR="00862981" w:rsidRPr="00B05E21" w:rsidRDefault="00862981" w:rsidP="00862A1F">
      <w:pPr>
        <w:jc w:val="both"/>
        <w:rPr>
          <w:sz w:val="22"/>
          <w:szCs w:val="22"/>
          <w:lang w:val="sr-Latn-ME"/>
        </w:rPr>
      </w:pPr>
    </w:p>
    <w:p w14:paraId="56C507D1" w14:textId="2FFE8FEB" w:rsidR="00445D8F" w:rsidRPr="00B05E21" w:rsidRDefault="00862981" w:rsidP="00862A1F">
      <w:p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Ako imate dodatna pitanja o upotrebi ovog l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eka, obratite se svom l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ekaru</w:t>
      </w:r>
      <w:r w:rsidR="00714B61" w:rsidRPr="00B05E21">
        <w:rPr>
          <w:sz w:val="22"/>
          <w:szCs w:val="22"/>
          <w:lang w:val="sr-Latn-ME"/>
        </w:rPr>
        <w:t xml:space="preserve"> ili</w:t>
      </w:r>
      <w:r w:rsidRPr="00B05E21">
        <w:rPr>
          <w:sz w:val="22"/>
          <w:szCs w:val="22"/>
          <w:lang w:val="sr-Latn-ME"/>
        </w:rPr>
        <w:t xml:space="preserve"> farmaceutu.</w:t>
      </w:r>
    </w:p>
    <w:p w14:paraId="2BE7B807" w14:textId="14DC9A24" w:rsidR="001502B6" w:rsidRPr="00B05E21" w:rsidRDefault="001502B6" w:rsidP="00862A1F">
      <w:pPr>
        <w:jc w:val="both"/>
        <w:rPr>
          <w:sz w:val="22"/>
          <w:szCs w:val="22"/>
          <w:lang w:val="sr-Latn-ME"/>
        </w:rPr>
      </w:pPr>
    </w:p>
    <w:p w14:paraId="6E120FF2" w14:textId="2D65E25A" w:rsidR="001502B6" w:rsidRPr="00B05E21" w:rsidRDefault="001502B6" w:rsidP="00862A1F">
      <w:pPr>
        <w:jc w:val="both"/>
        <w:rPr>
          <w:sz w:val="22"/>
          <w:szCs w:val="22"/>
          <w:lang w:val="sr-Latn-ME"/>
        </w:rPr>
      </w:pPr>
    </w:p>
    <w:p w14:paraId="38A95E67" w14:textId="77777777" w:rsidR="001502B6" w:rsidRPr="00B05E21" w:rsidRDefault="001502B6" w:rsidP="00862A1F">
      <w:pPr>
        <w:jc w:val="both"/>
        <w:rPr>
          <w:sz w:val="22"/>
          <w:szCs w:val="22"/>
          <w:lang w:val="sr-Latn-ME"/>
        </w:rPr>
      </w:pPr>
    </w:p>
    <w:p w14:paraId="5E7049D2" w14:textId="77777777" w:rsidR="00BC56D3" w:rsidRPr="00B05E21" w:rsidRDefault="00BC56D3" w:rsidP="00862A1F">
      <w:pPr>
        <w:jc w:val="both"/>
        <w:rPr>
          <w:sz w:val="22"/>
          <w:szCs w:val="22"/>
          <w:lang w:val="sr-Latn-ME"/>
        </w:rPr>
      </w:pPr>
    </w:p>
    <w:p w14:paraId="58EE0971" w14:textId="77777777" w:rsidR="00A32113" w:rsidRPr="00B05E21" w:rsidRDefault="00A32113" w:rsidP="00BC56D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291DAD" w:rsidRPr="00B05E21">
        <w:rPr>
          <w:b/>
          <w:bCs/>
          <w:sz w:val="22"/>
          <w:szCs w:val="22"/>
          <w:lang w:val="sr-Latn-ME"/>
        </w:rPr>
        <w:tab/>
      </w:r>
      <w:r w:rsidRPr="00B05E21">
        <w:rPr>
          <w:b/>
          <w:bCs/>
          <w:sz w:val="22"/>
          <w:szCs w:val="22"/>
          <w:lang w:val="sr-Latn-ME"/>
        </w:rPr>
        <w:t>MOGUĆA NEŽELJENA DEJSTVA</w:t>
      </w:r>
    </w:p>
    <w:p w14:paraId="3EED202C" w14:textId="77777777" w:rsidR="00445D8F" w:rsidRPr="00B05E21" w:rsidRDefault="00445D8F" w:rsidP="00BC56D3">
      <w:pPr>
        <w:jc w:val="both"/>
        <w:rPr>
          <w:sz w:val="22"/>
          <w:szCs w:val="22"/>
          <w:lang w:val="sr-Latn-ME"/>
        </w:rPr>
      </w:pPr>
    </w:p>
    <w:p w14:paraId="73837947" w14:textId="2A97CCEF" w:rsidR="00862981" w:rsidRDefault="006D5C11" w:rsidP="00BC56D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 xml:space="preserve">Kao i svi ljekovi i lijek </w:t>
      </w:r>
      <w:r w:rsidR="00862981" w:rsidRPr="00B05E21">
        <w:rPr>
          <w:sz w:val="22"/>
          <w:szCs w:val="22"/>
          <w:lang w:val="sr-Latn-ME"/>
        </w:rPr>
        <w:t>Voydeya</w:t>
      </w:r>
      <w:r w:rsidRPr="00B05E21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1C9DA686" w14:textId="77777777" w:rsidR="00B05E21" w:rsidRPr="00B05E21" w:rsidRDefault="00B05E21" w:rsidP="00BC56D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8AA3D6B" w14:textId="77777777" w:rsidR="00862981" w:rsidRPr="00B05E21" w:rsidRDefault="00862981" w:rsidP="00BC56D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u w:val="single"/>
          <w:lang w:val="sr-Latn-ME"/>
        </w:rPr>
        <w:t>Ozbiljna neželjena dejstva</w:t>
      </w:r>
    </w:p>
    <w:p w14:paraId="4602FC6D" w14:textId="77777777" w:rsidR="00862981" w:rsidRPr="00B05E21" w:rsidRDefault="00862981" w:rsidP="00BC56D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ME"/>
        </w:rPr>
      </w:pPr>
    </w:p>
    <w:p w14:paraId="7B9AB12B" w14:textId="24D05893" w:rsidR="00862981" w:rsidRPr="00B05E21" w:rsidRDefault="00862981" w:rsidP="00BC56D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Ako se javi bilo koji od simptoma meningokokne infekcije (vid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 xml:space="preserve">eti </w:t>
      </w:r>
      <w:r w:rsidR="009A0C45" w:rsidRPr="00B05E21">
        <w:rPr>
          <w:sz w:val="22"/>
          <w:szCs w:val="22"/>
          <w:lang w:val="sr-Latn-ME"/>
        </w:rPr>
        <w:t>dio</w:t>
      </w:r>
      <w:r w:rsidRPr="00B05E21">
        <w:rPr>
          <w:sz w:val="22"/>
          <w:szCs w:val="22"/>
          <w:lang w:val="sr-Latn-ME"/>
        </w:rPr>
        <w:t xml:space="preserve"> 2 – Upozorenje na meningokokne infekcije), odmah obav</w:t>
      </w:r>
      <w:r w:rsidR="009A0C45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estite svog l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ekara:</w:t>
      </w:r>
    </w:p>
    <w:p w14:paraId="788BBB13" w14:textId="77777777" w:rsidR="00862981" w:rsidRPr="00B05E21" w:rsidRDefault="00862981" w:rsidP="00BC56D3">
      <w:pPr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glavobolja sa mučninom ili povraćanjem</w:t>
      </w:r>
    </w:p>
    <w:p w14:paraId="2394BCDE" w14:textId="67E2BA38" w:rsidR="00862981" w:rsidRPr="00B05E21" w:rsidRDefault="00862981" w:rsidP="00BC56D3">
      <w:pPr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glavobolja i povišena t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elesna temperatura</w:t>
      </w:r>
    </w:p>
    <w:p w14:paraId="1C1E58F5" w14:textId="77777777" w:rsidR="00862981" w:rsidRPr="00B05E21" w:rsidRDefault="00862981" w:rsidP="00BC56D3">
      <w:pPr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glavobolja sa ukočenim vratom ili leđima</w:t>
      </w:r>
    </w:p>
    <w:p w14:paraId="53476D58" w14:textId="000EE6BE" w:rsidR="00862981" w:rsidRPr="00B05E21" w:rsidRDefault="00862981" w:rsidP="00BC56D3">
      <w:pPr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povišena t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elesna temperatura</w:t>
      </w:r>
    </w:p>
    <w:p w14:paraId="763AA79A" w14:textId="56B6A5D1" w:rsidR="00862981" w:rsidRPr="00B05E21" w:rsidRDefault="00862981" w:rsidP="00BC56D3">
      <w:pPr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povišena t</w:t>
      </w:r>
      <w:r w:rsidR="009A0C45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elesna temperatura i osip</w:t>
      </w:r>
    </w:p>
    <w:p w14:paraId="433CA898" w14:textId="77777777" w:rsidR="00862981" w:rsidRPr="00B05E21" w:rsidRDefault="00862981" w:rsidP="00BC56D3">
      <w:pPr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zbunjenost</w:t>
      </w:r>
    </w:p>
    <w:p w14:paraId="091CAD8F" w14:textId="77777777" w:rsidR="00862981" w:rsidRPr="00B05E21" w:rsidRDefault="00862981" w:rsidP="00BC56D3">
      <w:pPr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bolovi u mišićima u kombinaciji sa simptomima sličnim gripu</w:t>
      </w:r>
    </w:p>
    <w:p w14:paraId="2C3AEE5D" w14:textId="0DB29B27" w:rsidR="00862981" w:rsidRPr="00B05E21" w:rsidRDefault="00862981" w:rsidP="00BC56D3">
      <w:pPr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oči os</w:t>
      </w:r>
      <w:r w:rsidR="007F6E1B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etljive na sv</w:t>
      </w:r>
      <w:r w:rsidR="007F6E1B" w:rsidRPr="00B05E21">
        <w:rPr>
          <w:sz w:val="22"/>
          <w:szCs w:val="22"/>
          <w:lang w:val="sr-Latn-ME"/>
        </w:rPr>
        <w:t>j</w:t>
      </w:r>
      <w:r w:rsidRPr="00B05E21">
        <w:rPr>
          <w:sz w:val="22"/>
          <w:szCs w:val="22"/>
          <w:lang w:val="sr-Latn-ME"/>
        </w:rPr>
        <w:t>etlost</w:t>
      </w:r>
    </w:p>
    <w:p w14:paraId="6BD72E17" w14:textId="77777777" w:rsidR="00862981" w:rsidRPr="00B05E21" w:rsidRDefault="00862981" w:rsidP="00BC56D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9100D0F" w14:textId="77777777" w:rsidR="00862981" w:rsidRPr="00B05E21" w:rsidRDefault="00862981" w:rsidP="00BC56D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u w:val="single"/>
          <w:lang w:val="sr-Latn-ME"/>
        </w:rPr>
      </w:pPr>
      <w:r w:rsidRPr="00B05E21">
        <w:rPr>
          <w:b/>
          <w:bCs/>
          <w:sz w:val="22"/>
          <w:szCs w:val="22"/>
          <w:u w:val="single"/>
          <w:lang w:val="sr-Latn-ME"/>
        </w:rPr>
        <w:t>Ostala neželjena dejstva</w:t>
      </w:r>
    </w:p>
    <w:p w14:paraId="05E3EF73" w14:textId="77777777" w:rsidR="00862981" w:rsidRPr="00B05E21" w:rsidRDefault="00862981" w:rsidP="00BC56D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ME"/>
        </w:rPr>
      </w:pPr>
    </w:p>
    <w:p w14:paraId="37D1D716" w14:textId="728DF05D" w:rsidR="00862981" w:rsidRPr="00B05E21" w:rsidRDefault="00862981" w:rsidP="00BC56D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 xml:space="preserve">Veoma česta neželjena dejstva </w:t>
      </w:r>
      <w:r w:rsidRPr="00B05E21">
        <w:rPr>
          <w:sz w:val="22"/>
          <w:szCs w:val="22"/>
          <w:lang w:val="sr-Latn-ME"/>
        </w:rPr>
        <w:t>(mogu da se jave kod više od 1 na 10 pacijenata koji uzimaju l</w:t>
      </w:r>
      <w:r w:rsidR="007F6E1B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ek)</w:t>
      </w:r>
    </w:p>
    <w:p w14:paraId="08352A48" w14:textId="6A0185A3" w:rsidR="00862981" w:rsidRPr="00B05E21" w:rsidRDefault="00BC56D3" w:rsidP="00BC56D3">
      <w:pPr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g</w:t>
      </w:r>
      <w:r w:rsidR="00862981" w:rsidRPr="00B05E21">
        <w:rPr>
          <w:sz w:val="22"/>
          <w:szCs w:val="22"/>
          <w:lang w:val="sr-Latn-ME"/>
        </w:rPr>
        <w:t>roznica ili povišena t</w:t>
      </w:r>
      <w:r w:rsidR="007F6E1B" w:rsidRPr="00B05E21">
        <w:rPr>
          <w:sz w:val="22"/>
          <w:szCs w:val="22"/>
          <w:lang w:val="sr-Latn-ME"/>
        </w:rPr>
        <w:t>j</w:t>
      </w:r>
      <w:r w:rsidR="00862981" w:rsidRPr="00B05E21">
        <w:rPr>
          <w:sz w:val="22"/>
          <w:szCs w:val="22"/>
          <w:lang w:val="sr-Latn-ME"/>
        </w:rPr>
        <w:t>elesna temperatura (pireksija)</w:t>
      </w:r>
    </w:p>
    <w:p w14:paraId="7AA3C3F9" w14:textId="612AFE30" w:rsidR="00862981" w:rsidRPr="00B05E21" w:rsidRDefault="00BC56D3" w:rsidP="00BC56D3">
      <w:pPr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g</w:t>
      </w:r>
      <w:r w:rsidR="00862981" w:rsidRPr="00B05E21">
        <w:rPr>
          <w:sz w:val="22"/>
          <w:szCs w:val="22"/>
          <w:lang w:val="sr-Latn-ME"/>
        </w:rPr>
        <w:t>lavobolja</w:t>
      </w:r>
    </w:p>
    <w:p w14:paraId="24B29ABB" w14:textId="1A885B8D" w:rsidR="00862981" w:rsidRPr="00B05E21" w:rsidRDefault="00BC56D3" w:rsidP="00BC56D3">
      <w:pPr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a</w:t>
      </w:r>
      <w:r w:rsidR="00862981" w:rsidRPr="00B05E21">
        <w:rPr>
          <w:sz w:val="22"/>
          <w:szCs w:val="22"/>
          <w:lang w:val="sr-Latn-ME"/>
        </w:rPr>
        <w:t>nalize krvi koje pokazuju povišen nivo enzima jetre</w:t>
      </w:r>
    </w:p>
    <w:p w14:paraId="70C41E02" w14:textId="77777777" w:rsidR="0085031A" w:rsidRPr="00B05E21" w:rsidRDefault="0085031A" w:rsidP="00BC56D3">
      <w:pPr>
        <w:tabs>
          <w:tab w:val="left" w:pos="720"/>
        </w:tabs>
        <w:ind w:left="785" w:right="-29"/>
        <w:jc w:val="both"/>
        <w:rPr>
          <w:sz w:val="22"/>
          <w:szCs w:val="22"/>
          <w:lang w:val="sr-Latn-ME"/>
        </w:rPr>
      </w:pPr>
    </w:p>
    <w:p w14:paraId="4E0DA54C" w14:textId="0DD49097" w:rsidR="0085031A" w:rsidRPr="00B05E21" w:rsidRDefault="00862981" w:rsidP="00BC56D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 xml:space="preserve">Česta neželjena dejstva </w:t>
      </w:r>
      <w:r w:rsidRPr="00B05E21">
        <w:rPr>
          <w:sz w:val="22"/>
          <w:szCs w:val="22"/>
          <w:lang w:val="sr-Latn-ME"/>
        </w:rPr>
        <w:t>(mogu da se jave kod 1 na 10 pacijenata koji uzimaju l</w:t>
      </w:r>
      <w:r w:rsidR="007F6E1B" w:rsidRPr="00B05E21">
        <w:rPr>
          <w:sz w:val="22"/>
          <w:szCs w:val="22"/>
          <w:lang w:val="sr-Latn-ME"/>
        </w:rPr>
        <w:t>ij</w:t>
      </w:r>
      <w:r w:rsidRPr="00B05E21">
        <w:rPr>
          <w:sz w:val="22"/>
          <w:szCs w:val="22"/>
          <w:lang w:val="sr-Latn-ME"/>
        </w:rPr>
        <w:t>ek)</w:t>
      </w:r>
    </w:p>
    <w:p w14:paraId="37ED646B" w14:textId="6C59E361" w:rsidR="0085031A" w:rsidRPr="00B05E21" w:rsidRDefault="00BC56D3" w:rsidP="00BC56D3">
      <w:pPr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b</w:t>
      </w:r>
      <w:r w:rsidR="0085031A" w:rsidRPr="00B05E21">
        <w:rPr>
          <w:sz w:val="22"/>
          <w:szCs w:val="22"/>
          <w:lang w:val="sr-Latn-ME"/>
        </w:rPr>
        <w:t>ol u rukama i nogama (bol u ekstremitetima)</w:t>
      </w:r>
    </w:p>
    <w:p w14:paraId="17D19B3B" w14:textId="3B1B0060" w:rsidR="00862981" w:rsidRPr="00B05E21" w:rsidRDefault="00BC56D3" w:rsidP="00BC56D3">
      <w:pPr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p</w:t>
      </w:r>
      <w:r w:rsidR="00862981" w:rsidRPr="00B05E21">
        <w:rPr>
          <w:sz w:val="22"/>
          <w:szCs w:val="22"/>
          <w:lang w:val="sr-Latn-ME"/>
        </w:rPr>
        <w:t>ovraćanje</w:t>
      </w:r>
    </w:p>
    <w:p w14:paraId="7B1AA7F4" w14:textId="3ACF9B42" w:rsidR="00862981" w:rsidRPr="00B05E21" w:rsidRDefault="00BC56D3" w:rsidP="00BC56D3">
      <w:pPr>
        <w:numPr>
          <w:ilvl w:val="0"/>
          <w:numId w:val="32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v</w:t>
      </w:r>
      <w:r w:rsidR="00862981" w:rsidRPr="00B05E21">
        <w:rPr>
          <w:sz w:val="22"/>
          <w:szCs w:val="22"/>
          <w:lang w:val="sr-Latn-ME"/>
        </w:rPr>
        <w:t>isok krvni pritisak</w:t>
      </w:r>
    </w:p>
    <w:p w14:paraId="2D6EB636" w14:textId="77777777" w:rsidR="006D5C11" w:rsidRPr="00B05E21" w:rsidRDefault="006D5C11" w:rsidP="00BC56D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B511288" w14:textId="77777777" w:rsidR="00C269D7" w:rsidRPr="00B05E21" w:rsidRDefault="00C269D7" w:rsidP="00BC56D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B05E21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040A7E0" w14:textId="77777777" w:rsidR="00C269D7" w:rsidRPr="00B05E21" w:rsidRDefault="00C269D7" w:rsidP="00BC56D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B750642" w14:textId="77777777" w:rsidR="00C269D7" w:rsidRPr="00B05E21" w:rsidRDefault="0029138F" w:rsidP="00BC56D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05E21">
        <w:rPr>
          <w:rFonts w:eastAsia="Calibri"/>
          <w:sz w:val="22"/>
          <w:szCs w:val="22"/>
          <w:lang w:val="sr-Latn-ME"/>
        </w:rPr>
        <w:t>Ako V</w:t>
      </w:r>
      <w:r w:rsidR="00C269D7" w:rsidRPr="00B05E21">
        <w:rPr>
          <w:rFonts w:eastAsia="Calibri"/>
          <w:sz w:val="22"/>
          <w:szCs w:val="22"/>
          <w:lang w:val="sr-Latn-ME"/>
        </w:rPr>
        <w:t>am se javi bilo koje neželjeno d</w:t>
      </w:r>
      <w:r w:rsidRPr="00B05E21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B05E21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B05E21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B05E21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37DC933" w14:textId="77777777" w:rsidR="007C6028" w:rsidRPr="00B05E21" w:rsidRDefault="007C6028" w:rsidP="00BC56D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B9C7E59" w14:textId="77777777" w:rsidR="007C6028" w:rsidRPr="00B05E21" w:rsidRDefault="007C6028" w:rsidP="00BC56D3">
      <w:p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 xml:space="preserve">Institut za ljekove i medicinska sredstva </w:t>
      </w:r>
    </w:p>
    <w:p w14:paraId="2DA7E77D" w14:textId="77777777" w:rsidR="007C6028" w:rsidRPr="00B05E21" w:rsidRDefault="007C6028" w:rsidP="00BC56D3">
      <w:p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Odjeljenje za farmakovigilancu</w:t>
      </w:r>
    </w:p>
    <w:p w14:paraId="1D686102" w14:textId="77777777" w:rsidR="007C6028" w:rsidRPr="00B05E21" w:rsidRDefault="007C6028" w:rsidP="00BC56D3">
      <w:p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Bulevar Ivana Crnojevića 64a, 81000 Podgorica</w:t>
      </w:r>
    </w:p>
    <w:p w14:paraId="485E3EDA" w14:textId="77777777" w:rsidR="007C6028" w:rsidRPr="00B05E21" w:rsidRDefault="007C6028" w:rsidP="00BC56D3">
      <w:pPr>
        <w:jc w:val="both"/>
        <w:rPr>
          <w:sz w:val="22"/>
          <w:szCs w:val="22"/>
          <w:lang w:val="sr-Latn-ME"/>
        </w:rPr>
      </w:pPr>
    </w:p>
    <w:p w14:paraId="629E02B7" w14:textId="77777777" w:rsidR="007C6028" w:rsidRPr="00B05E21" w:rsidRDefault="007C6028" w:rsidP="00BC56D3">
      <w:p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tel: +382 (0) 20 310 280</w:t>
      </w:r>
    </w:p>
    <w:p w14:paraId="62DB184B" w14:textId="77777777" w:rsidR="007C6028" w:rsidRPr="00B05E21" w:rsidRDefault="007C6028" w:rsidP="00BC56D3">
      <w:p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fax: +382 (0) 20 310 581</w:t>
      </w:r>
    </w:p>
    <w:p w14:paraId="0A3FF215" w14:textId="77777777" w:rsidR="007C6028" w:rsidRPr="00B05E21" w:rsidRDefault="00CF1913" w:rsidP="00BC56D3">
      <w:pPr>
        <w:jc w:val="both"/>
        <w:rPr>
          <w:sz w:val="22"/>
          <w:szCs w:val="22"/>
          <w:lang w:val="sr-Latn-ME"/>
        </w:rPr>
      </w:pPr>
      <w:hyperlink r:id="rId10" w:history="1">
        <w:r w:rsidR="00510F22" w:rsidRPr="00B05E21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B05E21">
        <w:rPr>
          <w:sz w:val="22"/>
          <w:szCs w:val="22"/>
          <w:lang w:val="sr-Latn-ME"/>
        </w:rPr>
        <w:t xml:space="preserve"> </w:t>
      </w:r>
    </w:p>
    <w:p w14:paraId="5236B445" w14:textId="77777777" w:rsidR="007C6028" w:rsidRPr="00B05E21" w:rsidRDefault="00CF1913" w:rsidP="00BC56D3">
      <w:pPr>
        <w:jc w:val="both"/>
        <w:rPr>
          <w:sz w:val="22"/>
          <w:szCs w:val="22"/>
          <w:lang w:val="sr-Latn-ME"/>
        </w:rPr>
      </w:pPr>
      <w:hyperlink r:id="rId11" w:history="1">
        <w:r w:rsidR="00510F22" w:rsidRPr="00B05E21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B05E21">
        <w:rPr>
          <w:sz w:val="22"/>
          <w:szCs w:val="22"/>
          <w:lang w:val="sr-Latn-ME"/>
        </w:rPr>
        <w:t xml:space="preserve"> </w:t>
      </w:r>
    </w:p>
    <w:p w14:paraId="17AE8E17" w14:textId="77777777" w:rsidR="00396B66" w:rsidRPr="00B05E21" w:rsidRDefault="007C6028" w:rsidP="00BC56D3">
      <w:p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putem IS zdravstvene zaštite</w:t>
      </w:r>
    </w:p>
    <w:p w14:paraId="1E8DC5B9" w14:textId="77777777" w:rsidR="0082338C" w:rsidRPr="00B05E21" w:rsidRDefault="0082338C" w:rsidP="00BC56D3">
      <w:pPr>
        <w:jc w:val="both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QR kod za online prijavu</w:t>
      </w:r>
      <w:r w:rsidR="0014423E" w:rsidRPr="00B05E21">
        <w:rPr>
          <w:sz w:val="22"/>
          <w:szCs w:val="22"/>
          <w:lang w:val="sr-Latn-ME"/>
        </w:rPr>
        <w:t xml:space="preserve"> sumnje na neželjeno dejstvo lijeka</w:t>
      </w:r>
      <w:r w:rsidRPr="00B05E21">
        <w:rPr>
          <w:sz w:val="22"/>
          <w:szCs w:val="22"/>
          <w:lang w:val="sr-Latn-ME"/>
        </w:rPr>
        <w:t>:</w:t>
      </w:r>
    </w:p>
    <w:p w14:paraId="3FE71AFB" w14:textId="77777777" w:rsidR="00423E04" w:rsidRPr="00B05E21" w:rsidRDefault="00423E04" w:rsidP="00BC56D3">
      <w:pPr>
        <w:jc w:val="both"/>
        <w:rPr>
          <w:sz w:val="22"/>
          <w:szCs w:val="22"/>
          <w:lang w:val="sr-Latn-ME"/>
        </w:rPr>
      </w:pPr>
    </w:p>
    <w:p w14:paraId="2002E1AF" w14:textId="77777777" w:rsidR="0082338C" w:rsidRPr="00B05E21" w:rsidRDefault="00423E04" w:rsidP="00BC56D3">
      <w:pPr>
        <w:jc w:val="both"/>
        <w:rPr>
          <w:sz w:val="22"/>
          <w:szCs w:val="22"/>
          <w:lang w:val="sr-Latn-ME"/>
        </w:rPr>
      </w:pPr>
      <w:r w:rsidRPr="00B05E21">
        <w:rPr>
          <w:b/>
          <w:bCs/>
          <w:noProof/>
          <w:sz w:val="22"/>
          <w:szCs w:val="22"/>
          <w:lang w:val="sr-Latn-ME" w:eastAsia="sr-Latn-ME"/>
        </w:rPr>
        <w:drawing>
          <wp:inline distT="0" distB="0" distL="0" distR="0" wp14:anchorId="5354FCFF" wp14:editId="0CBAF339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8A987" w14:textId="2E8936AD" w:rsidR="00662339" w:rsidRPr="00B05E21" w:rsidRDefault="00662339" w:rsidP="00BC56D3">
      <w:pPr>
        <w:jc w:val="both"/>
        <w:rPr>
          <w:sz w:val="22"/>
          <w:szCs w:val="22"/>
          <w:lang w:val="sr-Latn-ME"/>
        </w:rPr>
      </w:pPr>
    </w:p>
    <w:p w14:paraId="61035925" w14:textId="368363CF" w:rsidR="00D520F5" w:rsidRDefault="00D520F5" w:rsidP="00BC56D3">
      <w:pPr>
        <w:jc w:val="both"/>
        <w:rPr>
          <w:sz w:val="22"/>
          <w:szCs w:val="22"/>
          <w:lang w:val="sr-Latn-ME"/>
        </w:rPr>
      </w:pPr>
    </w:p>
    <w:p w14:paraId="6998BC60" w14:textId="77777777" w:rsidR="00B05E21" w:rsidRPr="00B05E21" w:rsidRDefault="00B05E21" w:rsidP="00BC56D3">
      <w:pPr>
        <w:jc w:val="both"/>
        <w:rPr>
          <w:sz w:val="22"/>
          <w:szCs w:val="22"/>
          <w:lang w:val="sr-Latn-ME"/>
        </w:rPr>
      </w:pPr>
    </w:p>
    <w:p w14:paraId="60AC674C" w14:textId="74EAAE23" w:rsidR="00A32113" w:rsidRPr="00B05E21" w:rsidRDefault="00A32113" w:rsidP="00BC56D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291DAD" w:rsidRPr="00B05E21">
        <w:rPr>
          <w:b/>
          <w:bCs/>
          <w:sz w:val="22"/>
          <w:szCs w:val="22"/>
          <w:lang w:val="sr-Latn-ME"/>
        </w:rPr>
        <w:tab/>
      </w:r>
      <w:r w:rsidRPr="00B05E21">
        <w:rPr>
          <w:b/>
          <w:bCs/>
          <w:sz w:val="22"/>
          <w:szCs w:val="22"/>
          <w:lang w:val="sr-Latn-ME"/>
        </w:rPr>
        <w:t xml:space="preserve">KAKO ČUVATI LIJEK </w:t>
      </w:r>
      <w:r w:rsidR="00862981" w:rsidRPr="00B05E21">
        <w:rPr>
          <w:b/>
          <w:bCs/>
          <w:sz w:val="22"/>
          <w:szCs w:val="22"/>
          <w:lang w:val="sr-Latn-ME"/>
        </w:rPr>
        <w:t>VOYDEYA</w:t>
      </w:r>
    </w:p>
    <w:p w14:paraId="5103C4D8" w14:textId="77777777" w:rsidR="00445D8F" w:rsidRPr="00B05E21" w:rsidRDefault="00445D8F" w:rsidP="00A32113">
      <w:pPr>
        <w:rPr>
          <w:sz w:val="22"/>
          <w:szCs w:val="22"/>
          <w:lang w:val="sr-Latn-ME"/>
        </w:rPr>
      </w:pPr>
    </w:p>
    <w:p w14:paraId="18A38470" w14:textId="77777777" w:rsidR="00991E7D" w:rsidRPr="00B05E21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 xml:space="preserve">Lijek čuvajte </w:t>
      </w:r>
      <w:r w:rsidR="00991E7D" w:rsidRPr="00B05E21">
        <w:rPr>
          <w:sz w:val="22"/>
          <w:szCs w:val="22"/>
          <w:lang w:val="sr-Latn-ME"/>
        </w:rPr>
        <w:t>van pogleda i domašaja djece.</w:t>
      </w:r>
    </w:p>
    <w:p w14:paraId="541C7ABA" w14:textId="77777777" w:rsidR="00991E7D" w:rsidRPr="00B05E21" w:rsidRDefault="00991E7D" w:rsidP="00A32113">
      <w:pPr>
        <w:rPr>
          <w:sz w:val="22"/>
          <w:szCs w:val="22"/>
          <w:lang w:val="sr-Latn-ME"/>
        </w:rPr>
      </w:pPr>
    </w:p>
    <w:p w14:paraId="639D1AB1" w14:textId="186BC165" w:rsidR="00D01E45" w:rsidRPr="00B05E21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862981" w:rsidRPr="00B05E21">
        <w:rPr>
          <w:sz w:val="22"/>
          <w:szCs w:val="22"/>
          <w:lang w:val="sr-Latn-ME" w:eastAsia="hr-HR"/>
        </w:rPr>
        <w:t xml:space="preserve">bočici </w:t>
      </w:r>
      <w:r w:rsidR="00D520F5" w:rsidRPr="00B05E21">
        <w:rPr>
          <w:sz w:val="22"/>
          <w:szCs w:val="22"/>
          <w:lang w:val="sr-Latn-ME" w:eastAsia="hr-HR"/>
        </w:rPr>
        <w:t>i</w:t>
      </w:r>
      <w:r w:rsidR="001502B6" w:rsidRPr="00B05E21">
        <w:rPr>
          <w:sz w:val="22"/>
          <w:szCs w:val="22"/>
          <w:lang w:val="sr-Latn-ME" w:eastAsia="hr-HR"/>
        </w:rPr>
        <w:t>li</w:t>
      </w:r>
      <w:r w:rsidR="00D520F5" w:rsidRPr="00B05E21">
        <w:rPr>
          <w:sz w:val="22"/>
          <w:szCs w:val="22"/>
          <w:lang w:val="sr-Latn-ME" w:eastAsia="hr-HR"/>
        </w:rPr>
        <w:t xml:space="preserve"> kutiji </w:t>
      </w:r>
      <w:r w:rsidR="00862981" w:rsidRPr="00B05E21">
        <w:rPr>
          <w:sz w:val="22"/>
          <w:szCs w:val="22"/>
          <w:lang w:val="sr-Latn-ME" w:eastAsia="hr-HR"/>
        </w:rPr>
        <w:t xml:space="preserve">(EXP). </w:t>
      </w:r>
      <w:r w:rsidRPr="00B05E21">
        <w:rPr>
          <w:sz w:val="22"/>
          <w:szCs w:val="22"/>
          <w:lang w:val="sr-Latn-ME"/>
        </w:rPr>
        <w:t xml:space="preserve"> Rok upotrebe odnosi se na poslednji dan navedenog mjeseca.</w:t>
      </w:r>
    </w:p>
    <w:p w14:paraId="6680CEFE" w14:textId="77777777" w:rsidR="00862981" w:rsidRPr="00B05E21" w:rsidRDefault="00862981" w:rsidP="00862981">
      <w:pPr>
        <w:rPr>
          <w:sz w:val="22"/>
          <w:szCs w:val="22"/>
          <w:lang w:val="sr-Latn-ME" w:eastAsia="hr-HR"/>
        </w:rPr>
      </w:pPr>
    </w:p>
    <w:p w14:paraId="3CBE3E8D" w14:textId="78E6FDA7" w:rsidR="00862981" w:rsidRPr="00B05E21" w:rsidRDefault="00862981" w:rsidP="00862981">
      <w:pPr>
        <w:rPr>
          <w:sz w:val="22"/>
          <w:szCs w:val="22"/>
          <w:lang w:val="sr-Latn-ME" w:eastAsia="hr-HR"/>
        </w:rPr>
      </w:pPr>
      <w:r w:rsidRPr="00B05E21">
        <w:rPr>
          <w:sz w:val="22"/>
          <w:szCs w:val="22"/>
          <w:lang w:val="sr-Latn-ME" w:eastAsia="hr-HR"/>
        </w:rPr>
        <w:t>Ovaj l</w:t>
      </w:r>
      <w:r w:rsidR="007F6E1B" w:rsidRPr="00B05E21">
        <w:rPr>
          <w:sz w:val="22"/>
          <w:szCs w:val="22"/>
          <w:lang w:val="sr-Latn-ME" w:eastAsia="hr-HR"/>
        </w:rPr>
        <w:t>ij</w:t>
      </w:r>
      <w:r w:rsidRPr="00B05E21">
        <w:rPr>
          <w:sz w:val="22"/>
          <w:szCs w:val="22"/>
          <w:lang w:val="sr-Latn-ME" w:eastAsia="hr-HR"/>
        </w:rPr>
        <w:t>ek ne zaht</w:t>
      </w:r>
      <w:r w:rsidR="007F6E1B" w:rsidRPr="00B05E21">
        <w:rPr>
          <w:sz w:val="22"/>
          <w:szCs w:val="22"/>
          <w:lang w:val="sr-Latn-ME" w:eastAsia="hr-HR"/>
        </w:rPr>
        <w:t>ij</w:t>
      </w:r>
      <w:r w:rsidRPr="00B05E21">
        <w:rPr>
          <w:sz w:val="22"/>
          <w:szCs w:val="22"/>
          <w:lang w:val="sr-Latn-ME" w:eastAsia="hr-HR"/>
        </w:rPr>
        <w:t>eva posebne uslove čuvanja. Nakon prvog otvaranja bočice, iskoristite l</w:t>
      </w:r>
      <w:r w:rsidR="007F6E1B" w:rsidRPr="00B05E21">
        <w:rPr>
          <w:sz w:val="22"/>
          <w:szCs w:val="22"/>
          <w:lang w:val="sr-Latn-ME" w:eastAsia="hr-HR"/>
        </w:rPr>
        <w:t>ij</w:t>
      </w:r>
      <w:r w:rsidRPr="00B05E21">
        <w:rPr>
          <w:sz w:val="22"/>
          <w:szCs w:val="22"/>
          <w:lang w:val="sr-Latn-ME" w:eastAsia="hr-HR"/>
        </w:rPr>
        <w:t>ek u periodu do 48 dana.</w:t>
      </w:r>
    </w:p>
    <w:p w14:paraId="1D15F270" w14:textId="77777777" w:rsidR="00445D8F" w:rsidRPr="00B05E21" w:rsidRDefault="00445D8F" w:rsidP="00A92C66">
      <w:pPr>
        <w:rPr>
          <w:b/>
          <w:bCs/>
          <w:sz w:val="22"/>
          <w:szCs w:val="22"/>
          <w:lang w:val="sr-Latn-ME"/>
        </w:rPr>
      </w:pPr>
    </w:p>
    <w:p w14:paraId="6E026902" w14:textId="77777777" w:rsidR="00D01E45" w:rsidRPr="00B05E21" w:rsidRDefault="00D01E45" w:rsidP="00A92C66">
      <w:pPr>
        <w:rPr>
          <w:sz w:val="22"/>
          <w:szCs w:val="22"/>
          <w:lang w:val="sr-Latn-ME" w:eastAsia="hr-HR"/>
        </w:rPr>
      </w:pPr>
      <w:r w:rsidRPr="00B05E21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D836603" w14:textId="77777777" w:rsidR="00D01E45" w:rsidRPr="00B05E21" w:rsidRDefault="00D01E45" w:rsidP="00A92C66">
      <w:pPr>
        <w:rPr>
          <w:sz w:val="22"/>
          <w:szCs w:val="22"/>
          <w:lang w:val="sr-Latn-ME" w:eastAsia="hr-HR"/>
        </w:rPr>
      </w:pPr>
      <w:r w:rsidRPr="00B05E21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4ED7DB2" w14:textId="76201CDB" w:rsidR="00396B66" w:rsidRPr="00B05E21" w:rsidRDefault="00396B66" w:rsidP="00A32113">
      <w:pPr>
        <w:rPr>
          <w:bCs/>
          <w:sz w:val="22"/>
          <w:szCs w:val="22"/>
          <w:lang w:val="sr-Latn-ME"/>
        </w:rPr>
      </w:pPr>
    </w:p>
    <w:p w14:paraId="48FFF631" w14:textId="77777777" w:rsidR="001502B6" w:rsidRPr="00B05E21" w:rsidRDefault="001502B6" w:rsidP="00A32113">
      <w:pPr>
        <w:rPr>
          <w:bCs/>
          <w:sz w:val="22"/>
          <w:szCs w:val="22"/>
          <w:lang w:val="sr-Latn-ME"/>
        </w:rPr>
      </w:pPr>
    </w:p>
    <w:p w14:paraId="05FBF234" w14:textId="77777777" w:rsidR="00A32113" w:rsidRPr="00B05E2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 xml:space="preserve">6. </w:t>
      </w:r>
      <w:r w:rsidR="00291DAD" w:rsidRPr="00B05E21">
        <w:rPr>
          <w:b/>
          <w:bCs/>
          <w:sz w:val="22"/>
          <w:szCs w:val="22"/>
          <w:lang w:val="sr-Latn-ME"/>
        </w:rPr>
        <w:tab/>
      </w:r>
      <w:r w:rsidR="00326EEC" w:rsidRPr="00B05E21">
        <w:rPr>
          <w:b/>
          <w:bCs/>
          <w:sz w:val="22"/>
          <w:szCs w:val="22"/>
          <w:lang w:val="sr-Latn-ME"/>
        </w:rPr>
        <w:t xml:space="preserve">SADRŽAJ PAKOVANJA I </w:t>
      </w:r>
      <w:r w:rsidRPr="00B05E21">
        <w:rPr>
          <w:b/>
          <w:bCs/>
          <w:sz w:val="22"/>
          <w:szCs w:val="22"/>
          <w:lang w:val="sr-Latn-ME"/>
        </w:rPr>
        <w:t>DODATNE INFORMACIJE</w:t>
      </w:r>
      <w:r w:rsidR="00E06040" w:rsidRPr="00B05E21">
        <w:rPr>
          <w:b/>
          <w:bCs/>
          <w:sz w:val="22"/>
          <w:szCs w:val="22"/>
          <w:lang w:val="sr-Latn-ME"/>
        </w:rPr>
        <w:t xml:space="preserve"> </w:t>
      </w:r>
    </w:p>
    <w:p w14:paraId="2D8774E1" w14:textId="77777777" w:rsidR="00445D8F" w:rsidRPr="00B05E21" w:rsidRDefault="00445D8F" w:rsidP="00A32113">
      <w:pPr>
        <w:rPr>
          <w:sz w:val="22"/>
          <w:szCs w:val="22"/>
          <w:lang w:val="sr-Latn-ME"/>
        </w:rPr>
      </w:pPr>
    </w:p>
    <w:p w14:paraId="409BBA39" w14:textId="57E89815" w:rsidR="00445D8F" w:rsidRPr="00B05E21" w:rsidRDefault="00A32113" w:rsidP="00A32113">
      <w:pPr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 xml:space="preserve">Šta sadrži lijek </w:t>
      </w:r>
      <w:r w:rsidR="00862981" w:rsidRPr="00B05E21">
        <w:rPr>
          <w:b/>
          <w:bCs/>
          <w:sz w:val="22"/>
          <w:szCs w:val="22"/>
          <w:lang w:val="sr-Latn-ME"/>
        </w:rPr>
        <w:t>Voydeya</w:t>
      </w:r>
    </w:p>
    <w:p w14:paraId="111F3513" w14:textId="77777777" w:rsidR="00E255F5" w:rsidRPr="00B05E21" w:rsidRDefault="00E255F5" w:rsidP="00A32113">
      <w:pPr>
        <w:rPr>
          <w:b/>
          <w:sz w:val="22"/>
          <w:szCs w:val="22"/>
          <w:lang w:val="sr-Latn-ME"/>
        </w:rPr>
      </w:pPr>
    </w:p>
    <w:p w14:paraId="359A1CCE" w14:textId="15FAF8BC" w:rsidR="00862981" w:rsidRPr="00B05E21" w:rsidRDefault="00862981" w:rsidP="00862981">
      <w:pPr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 xml:space="preserve">Aktivna supstanca je danikopan. Svaka </w:t>
      </w:r>
      <w:r w:rsidR="006A68D6" w:rsidRPr="00B05E21">
        <w:rPr>
          <w:sz w:val="22"/>
          <w:szCs w:val="22"/>
          <w:lang w:val="sr-Latn-ME"/>
        </w:rPr>
        <w:t>film tableta</w:t>
      </w:r>
      <w:r w:rsidRPr="00B05E21">
        <w:rPr>
          <w:sz w:val="22"/>
          <w:szCs w:val="22"/>
          <w:lang w:val="sr-Latn-ME"/>
        </w:rPr>
        <w:t xml:space="preserve"> sadrži 50 mg ili 100 mg danikopana.</w:t>
      </w:r>
    </w:p>
    <w:p w14:paraId="744FD456" w14:textId="77777777" w:rsidR="00862981" w:rsidRPr="00B05E21" w:rsidRDefault="00862981" w:rsidP="00862981">
      <w:pPr>
        <w:rPr>
          <w:sz w:val="22"/>
          <w:szCs w:val="22"/>
          <w:lang w:val="sr-Latn-ME"/>
        </w:rPr>
      </w:pPr>
    </w:p>
    <w:p w14:paraId="3591EEB7" w14:textId="509DF830" w:rsidR="00862981" w:rsidRPr="00B05E21" w:rsidRDefault="00D520F5" w:rsidP="00862981">
      <w:pPr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Pomoćne supstance</w:t>
      </w:r>
      <w:r w:rsidR="00862981" w:rsidRPr="00B05E21">
        <w:rPr>
          <w:sz w:val="22"/>
          <w:szCs w:val="22"/>
          <w:lang w:val="sr-Latn-ME"/>
        </w:rPr>
        <w:t xml:space="preserve"> su:</w:t>
      </w:r>
    </w:p>
    <w:p w14:paraId="3A7FA58B" w14:textId="4D20C50C" w:rsidR="00862981" w:rsidRPr="00B05E21" w:rsidRDefault="00862981" w:rsidP="00862981">
      <w:pPr>
        <w:numPr>
          <w:ilvl w:val="1"/>
          <w:numId w:val="30"/>
        </w:numPr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 xml:space="preserve">Jezgro tablete: </w:t>
      </w:r>
      <w:r w:rsidR="00D520F5" w:rsidRPr="00B05E21">
        <w:rPr>
          <w:sz w:val="22"/>
          <w:szCs w:val="22"/>
          <w:lang w:val="sr-Latn-ME"/>
        </w:rPr>
        <w:t xml:space="preserve">laktoza monohidrat; </w:t>
      </w:r>
      <w:r w:rsidRPr="00B05E21">
        <w:rPr>
          <w:sz w:val="22"/>
          <w:szCs w:val="22"/>
          <w:lang w:val="sr-Latn-ME"/>
        </w:rPr>
        <w:t>celuloza, mikrokristalna</w:t>
      </w:r>
      <w:r w:rsidR="00D520F5" w:rsidRPr="00B05E21">
        <w:rPr>
          <w:sz w:val="22"/>
          <w:szCs w:val="22"/>
          <w:lang w:val="sr-Latn-ME"/>
        </w:rPr>
        <w:t>;</w:t>
      </w:r>
      <w:r w:rsidRPr="00B05E21">
        <w:rPr>
          <w:sz w:val="22"/>
          <w:szCs w:val="22"/>
          <w:lang w:val="sr-Latn-ME"/>
        </w:rPr>
        <w:t xml:space="preserve"> kroskarmeloza</w:t>
      </w:r>
      <w:r w:rsidR="00914D09" w:rsidRPr="00B05E21">
        <w:rPr>
          <w:sz w:val="22"/>
          <w:szCs w:val="22"/>
          <w:lang w:val="sr-Latn-ME"/>
        </w:rPr>
        <w:t xml:space="preserve"> </w:t>
      </w:r>
      <w:r w:rsidRPr="00B05E21">
        <w:rPr>
          <w:sz w:val="22"/>
          <w:szCs w:val="22"/>
          <w:lang w:val="sr-Latn-ME"/>
        </w:rPr>
        <w:t>natrijum</w:t>
      </w:r>
      <w:r w:rsidR="00D520F5" w:rsidRPr="00B05E21">
        <w:rPr>
          <w:sz w:val="22"/>
          <w:szCs w:val="22"/>
          <w:lang w:val="sr-Latn-ME"/>
        </w:rPr>
        <w:t>;</w:t>
      </w:r>
      <w:r w:rsidRPr="00B05E21">
        <w:rPr>
          <w:sz w:val="22"/>
          <w:szCs w:val="22"/>
          <w:lang w:val="sr-Latn-ME"/>
        </w:rPr>
        <w:t xml:space="preserve"> natrijum laurilsulfat</w:t>
      </w:r>
      <w:r w:rsidR="00D520F5" w:rsidRPr="00B05E21">
        <w:rPr>
          <w:sz w:val="22"/>
          <w:szCs w:val="22"/>
          <w:lang w:val="sr-Latn-ME"/>
        </w:rPr>
        <w:t>;</w:t>
      </w:r>
      <w:r w:rsidRPr="00B05E21">
        <w:rPr>
          <w:sz w:val="22"/>
          <w:szCs w:val="22"/>
          <w:lang w:val="sr-Latn-ME"/>
        </w:rPr>
        <w:t xml:space="preserve"> magnezijum </w:t>
      </w:r>
      <w:r w:rsidR="00E255F5" w:rsidRPr="00B05E21">
        <w:rPr>
          <w:sz w:val="22"/>
          <w:szCs w:val="22"/>
          <w:lang w:val="sr-Latn-ME"/>
        </w:rPr>
        <w:t>stearat</w:t>
      </w:r>
      <w:r w:rsidR="00D520F5" w:rsidRPr="00B05E21">
        <w:rPr>
          <w:sz w:val="22"/>
          <w:szCs w:val="22"/>
          <w:lang w:val="sr-Latn-ME"/>
        </w:rPr>
        <w:t>;</w:t>
      </w:r>
      <w:r w:rsidRPr="00B05E21">
        <w:rPr>
          <w:sz w:val="22"/>
          <w:szCs w:val="22"/>
          <w:lang w:val="sr-Latn-ME"/>
        </w:rPr>
        <w:t xml:space="preserve"> silicijum</w:t>
      </w:r>
      <w:r w:rsidR="00914D09" w:rsidRPr="00B05E21">
        <w:rPr>
          <w:sz w:val="22"/>
          <w:szCs w:val="22"/>
          <w:lang w:val="sr-Latn-ME"/>
        </w:rPr>
        <w:t xml:space="preserve"> </w:t>
      </w:r>
      <w:r w:rsidRPr="00B05E21">
        <w:rPr>
          <w:sz w:val="22"/>
          <w:szCs w:val="22"/>
          <w:lang w:val="sr-Latn-ME"/>
        </w:rPr>
        <w:t>dioksid, hidrofobn</w:t>
      </w:r>
      <w:r w:rsidR="00E255F5" w:rsidRPr="00B05E21">
        <w:rPr>
          <w:sz w:val="22"/>
          <w:szCs w:val="22"/>
          <w:lang w:val="sr-Latn-ME"/>
        </w:rPr>
        <w:t>,</w:t>
      </w:r>
      <w:r w:rsidRPr="00B05E21">
        <w:rPr>
          <w:sz w:val="22"/>
          <w:szCs w:val="22"/>
          <w:lang w:val="sr-Latn-ME"/>
        </w:rPr>
        <w:t>i koloid</w:t>
      </w:r>
      <w:r w:rsidR="00D520F5" w:rsidRPr="00B05E21">
        <w:rPr>
          <w:sz w:val="22"/>
          <w:szCs w:val="22"/>
          <w:lang w:val="sr-Latn-ME"/>
        </w:rPr>
        <w:t>ni;</w:t>
      </w:r>
      <w:r w:rsidRPr="00B05E21">
        <w:rPr>
          <w:sz w:val="22"/>
          <w:szCs w:val="22"/>
          <w:lang w:val="sr-Latn-ME"/>
        </w:rPr>
        <w:t xml:space="preserve"> hipromeloza acetat sukcinat. </w:t>
      </w:r>
    </w:p>
    <w:p w14:paraId="4DFE8EC7" w14:textId="6211FBCC" w:rsidR="00862981" w:rsidRPr="00B05E21" w:rsidRDefault="00862981" w:rsidP="00862981">
      <w:pPr>
        <w:numPr>
          <w:ilvl w:val="1"/>
          <w:numId w:val="30"/>
        </w:numPr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Film</w:t>
      </w:r>
      <w:r w:rsidR="00914D09" w:rsidRPr="00B05E21">
        <w:rPr>
          <w:sz w:val="22"/>
          <w:szCs w:val="22"/>
          <w:lang w:val="sr-Latn-ME"/>
        </w:rPr>
        <w:t xml:space="preserve"> </w:t>
      </w:r>
      <w:r w:rsidR="00D520F5" w:rsidRPr="00B05E21">
        <w:rPr>
          <w:sz w:val="22"/>
          <w:szCs w:val="22"/>
          <w:lang w:val="sr-Latn-ME"/>
        </w:rPr>
        <w:t>obloga</w:t>
      </w:r>
      <w:r w:rsidRPr="00B05E21">
        <w:rPr>
          <w:sz w:val="22"/>
          <w:szCs w:val="22"/>
          <w:lang w:val="sr-Latn-ME"/>
        </w:rPr>
        <w:t xml:space="preserve">: polivinil </w:t>
      </w:r>
      <w:r w:rsidR="00D520F5" w:rsidRPr="00B05E21">
        <w:rPr>
          <w:sz w:val="22"/>
          <w:szCs w:val="22"/>
          <w:lang w:val="sr-Latn-ME"/>
        </w:rPr>
        <w:t>alkohol;</w:t>
      </w:r>
      <w:r w:rsidRPr="00B05E21">
        <w:rPr>
          <w:sz w:val="22"/>
          <w:szCs w:val="22"/>
          <w:lang w:val="sr-Latn-ME"/>
        </w:rPr>
        <w:t xml:space="preserve"> titanijum</w:t>
      </w:r>
      <w:r w:rsidR="00914D09" w:rsidRPr="00B05E21">
        <w:rPr>
          <w:sz w:val="22"/>
          <w:szCs w:val="22"/>
          <w:lang w:val="sr-Latn-ME"/>
        </w:rPr>
        <w:t xml:space="preserve"> </w:t>
      </w:r>
      <w:r w:rsidRPr="00B05E21">
        <w:rPr>
          <w:sz w:val="22"/>
          <w:szCs w:val="22"/>
          <w:lang w:val="sr-Latn-ME"/>
        </w:rPr>
        <w:t>dioksid (E171)</w:t>
      </w:r>
      <w:r w:rsidR="00D520F5" w:rsidRPr="00B05E21">
        <w:rPr>
          <w:sz w:val="22"/>
          <w:szCs w:val="22"/>
          <w:lang w:val="sr-Latn-ME"/>
        </w:rPr>
        <w:t>;</w:t>
      </w:r>
      <w:r w:rsidRPr="00B05E21">
        <w:rPr>
          <w:sz w:val="22"/>
          <w:szCs w:val="22"/>
          <w:lang w:val="sr-Latn-ME"/>
        </w:rPr>
        <w:t xml:space="preserve"> Macrogol 4000</w:t>
      </w:r>
      <w:r w:rsidR="00D520F5" w:rsidRPr="00B05E21">
        <w:rPr>
          <w:sz w:val="22"/>
          <w:szCs w:val="22"/>
          <w:lang w:val="sr-Latn-ME"/>
        </w:rPr>
        <w:t>;</w:t>
      </w:r>
      <w:r w:rsidRPr="00B05E21">
        <w:rPr>
          <w:sz w:val="22"/>
          <w:szCs w:val="22"/>
          <w:lang w:val="sr-Latn-ME"/>
        </w:rPr>
        <w:t xml:space="preserve"> talk.</w:t>
      </w:r>
    </w:p>
    <w:p w14:paraId="4ABF4E7E" w14:textId="4B6386F8" w:rsidR="00D520F5" w:rsidRPr="00B05E21" w:rsidRDefault="00D520F5" w:rsidP="001F154C">
      <w:pPr>
        <w:rPr>
          <w:sz w:val="22"/>
          <w:szCs w:val="22"/>
          <w:lang w:val="sr-Latn-ME"/>
        </w:rPr>
      </w:pPr>
    </w:p>
    <w:p w14:paraId="443DB77A" w14:textId="1286CEB5" w:rsidR="00D520F5" w:rsidRPr="00B05E21" w:rsidRDefault="00D520F5" w:rsidP="001F154C">
      <w:pPr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Pogledajte dio 2 Voydeya sadrži laktozu monohidrat i natrijum.</w:t>
      </w:r>
    </w:p>
    <w:p w14:paraId="61599C5E" w14:textId="77777777" w:rsidR="00862981" w:rsidRPr="00B05E21" w:rsidRDefault="00862981" w:rsidP="00A32113">
      <w:pPr>
        <w:rPr>
          <w:sz w:val="22"/>
          <w:szCs w:val="22"/>
          <w:lang w:val="sr-Latn-ME"/>
        </w:rPr>
      </w:pPr>
    </w:p>
    <w:p w14:paraId="0E37F339" w14:textId="2265AA07" w:rsidR="00A32113" w:rsidRPr="00B05E21" w:rsidRDefault="00A32113" w:rsidP="00A32113">
      <w:pPr>
        <w:rPr>
          <w:b/>
          <w:sz w:val="22"/>
          <w:szCs w:val="22"/>
          <w:lang w:val="sr-Latn-ME"/>
        </w:rPr>
      </w:pPr>
      <w:r w:rsidRPr="00B05E21">
        <w:rPr>
          <w:b/>
          <w:sz w:val="22"/>
          <w:szCs w:val="22"/>
          <w:lang w:val="sr-Latn-ME"/>
        </w:rPr>
        <w:t xml:space="preserve">Kako izgleda lijek </w:t>
      </w:r>
      <w:r w:rsidR="00862981" w:rsidRPr="00B05E21">
        <w:rPr>
          <w:b/>
          <w:sz w:val="22"/>
          <w:szCs w:val="22"/>
          <w:lang w:val="sr-Latn-ME"/>
        </w:rPr>
        <w:t>Voydeya</w:t>
      </w:r>
      <w:r w:rsidRPr="00B05E21">
        <w:rPr>
          <w:b/>
          <w:sz w:val="22"/>
          <w:szCs w:val="22"/>
          <w:lang w:val="sr-Latn-ME"/>
        </w:rPr>
        <w:t xml:space="preserve"> i sadržaj pakovanja</w:t>
      </w:r>
    </w:p>
    <w:p w14:paraId="27085D32" w14:textId="77777777" w:rsidR="006A68D6" w:rsidRPr="00B05E21" w:rsidRDefault="006A68D6" w:rsidP="00A32113">
      <w:pPr>
        <w:rPr>
          <w:b/>
          <w:sz w:val="22"/>
          <w:szCs w:val="22"/>
          <w:lang w:val="sr-Latn-ME"/>
        </w:rPr>
      </w:pPr>
    </w:p>
    <w:p w14:paraId="1058201D" w14:textId="0AE7C0EF" w:rsidR="00862981" w:rsidRPr="00B05E21" w:rsidRDefault="001502B6" w:rsidP="00862981">
      <w:pPr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 xml:space="preserve">Lijek </w:t>
      </w:r>
      <w:r w:rsidR="00862981" w:rsidRPr="00B05E21">
        <w:rPr>
          <w:sz w:val="22"/>
          <w:szCs w:val="22"/>
          <w:lang w:val="sr-Latn-ME"/>
        </w:rPr>
        <w:t>Voydeya</w:t>
      </w:r>
      <w:r w:rsidRPr="00B05E21">
        <w:rPr>
          <w:sz w:val="22"/>
          <w:szCs w:val="22"/>
          <w:lang w:val="sr-Latn-ME"/>
        </w:rPr>
        <w:t>,</w:t>
      </w:r>
      <w:r w:rsidR="00862981" w:rsidRPr="00B05E21">
        <w:rPr>
          <w:sz w:val="22"/>
          <w:szCs w:val="22"/>
          <w:lang w:val="sr-Latn-ME"/>
        </w:rPr>
        <w:t xml:space="preserve"> 50 mg</w:t>
      </w:r>
      <w:r w:rsidRPr="00B05E21">
        <w:rPr>
          <w:sz w:val="22"/>
          <w:szCs w:val="22"/>
          <w:lang w:val="sr-Latn-ME"/>
        </w:rPr>
        <w:t>,</w:t>
      </w:r>
      <w:r w:rsidR="00862981" w:rsidRPr="00B05E21">
        <w:rPr>
          <w:sz w:val="22"/>
          <w:szCs w:val="22"/>
          <w:lang w:val="sr-Latn-ME"/>
        </w:rPr>
        <w:t xml:space="preserve"> </w:t>
      </w:r>
      <w:r w:rsidR="006A68D6" w:rsidRPr="00B05E21">
        <w:rPr>
          <w:sz w:val="22"/>
          <w:szCs w:val="22"/>
          <w:lang w:val="sr-Latn-ME"/>
        </w:rPr>
        <w:t>film tableta</w:t>
      </w:r>
      <w:r w:rsidR="00862981" w:rsidRPr="00B05E21">
        <w:rPr>
          <w:sz w:val="22"/>
          <w:szCs w:val="22"/>
          <w:lang w:val="sr-Latn-ME"/>
        </w:rPr>
        <w:t xml:space="preserve"> su b</w:t>
      </w:r>
      <w:r w:rsidR="007F6E1B" w:rsidRPr="00B05E21">
        <w:rPr>
          <w:sz w:val="22"/>
          <w:szCs w:val="22"/>
          <w:lang w:val="sr-Latn-ME"/>
        </w:rPr>
        <w:t>ij</w:t>
      </w:r>
      <w:r w:rsidR="00862981" w:rsidRPr="00B05E21">
        <w:rPr>
          <w:sz w:val="22"/>
          <w:szCs w:val="22"/>
          <w:lang w:val="sr-Latn-ME"/>
        </w:rPr>
        <w:t>ele do b</w:t>
      </w:r>
      <w:r w:rsidR="007F6E1B" w:rsidRPr="00B05E21">
        <w:rPr>
          <w:sz w:val="22"/>
          <w:szCs w:val="22"/>
          <w:lang w:val="sr-Latn-ME"/>
        </w:rPr>
        <w:t>j</w:t>
      </w:r>
      <w:r w:rsidR="00862981" w:rsidRPr="00B05E21">
        <w:rPr>
          <w:sz w:val="22"/>
          <w:szCs w:val="22"/>
          <w:lang w:val="sr-Latn-ME"/>
        </w:rPr>
        <w:t xml:space="preserve">eličaste, okrugle, </w:t>
      </w:r>
      <w:r w:rsidR="00D520F5" w:rsidRPr="00B05E21">
        <w:rPr>
          <w:sz w:val="22"/>
          <w:szCs w:val="22"/>
          <w:lang w:val="sr-Latn-ME"/>
        </w:rPr>
        <w:t>film tablete, prečnika oko 8 mm, sa utisnutim „DCN” iznad „50” na jednoj strani i bez oznaka na drugoj strani</w:t>
      </w:r>
      <w:r w:rsidR="00862981" w:rsidRPr="00B05E21">
        <w:rPr>
          <w:sz w:val="22"/>
          <w:szCs w:val="22"/>
          <w:lang w:val="sr-Latn-ME"/>
        </w:rPr>
        <w:t>.</w:t>
      </w:r>
    </w:p>
    <w:p w14:paraId="1FD4A86B" w14:textId="25CD6DF5" w:rsidR="00862981" w:rsidRPr="00B05E21" w:rsidRDefault="001502B6" w:rsidP="00862981">
      <w:pPr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 xml:space="preserve">Lijek </w:t>
      </w:r>
      <w:r w:rsidR="00862981" w:rsidRPr="00B05E21">
        <w:rPr>
          <w:sz w:val="22"/>
          <w:szCs w:val="22"/>
          <w:lang w:val="sr-Latn-ME"/>
        </w:rPr>
        <w:t>Voydeya</w:t>
      </w:r>
      <w:r w:rsidRPr="00B05E21">
        <w:rPr>
          <w:sz w:val="22"/>
          <w:szCs w:val="22"/>
          <w:lang w:val="sr-Latn-ME"/>
        </w:rPr>
        <w:t>,</w:t>
      </w:r>
      <w:r w:rsidR="00862981" w:rsidRPr="00B05E21">
        <w:rPr>
          <w:sz w:val="22"/>
          <w:szCs w:val="22"/>
          <w:lang w:val="sr-Latn-ME"/>
        </w:rPr>
        <w:t xml:space="preserve"> 100 mg </w:t>
      </w:r>
      <w:r w:rsidR="006A68D6" w:rsidRPr="00B05E21">
        <w:rPr>
          <w:sz w:val="22"/>
          <w:szCs w:val="22"/>
          <w:lang w:val="sr-Latn-ME"/>
        </w:rPr>
        <w:t>film</w:t>
      </w:r>
      <w:r w:rsidRPr="00B05E21">
        <w:rPr>
          <w:sz w:val="22"/>
          <w:szCs w:val="22"/>
          <w:lang w:val="sr-Latn-ME"/>
        </w:rPr>
        <w:t>,</w:t>
      </w:r>
      <w:r w:rsidR="006A68D6" w:rsidRPr="00B05E21">
        <w:rPr>
          <w:sz w:val="22"/>
          <w:szCs w:val="22"/>
          <w:lang w:val="sr-Latn-ME"/>
        </w:rPr>
        <w:t xml:space="preserve"> tableta</w:t>
      </w:r>
      <w:r w:rsidR="00862981" w:rsidRPr="00B05E21">
        <w:rPr>
          <w:sz w:val="22"/>
          <w:szCs w:val="22"/>
          <w:lang w:val="sr-Latn-ME"/>
        </w:rPr>
        <w:t xml:space="preserve"> su b</w:t>
      </w:r>
      <w:r w:rsidR="007F6E1B" w:rsidRPr="00B05E21">
        <w:rPr>
          <w:sz w:val="22"/>
          <w:szCs w:val="22"/>
          <w:lang w:val="sr-Latn-ME"/>
        </w:rPr>
        <w:t>ij</w:t>
      </w:r>
      <w:r w:rsidR="00862981" w:rsidRPr="00B05E21">
        <w:rPr>
          <w:sz w:val="22"/>
          <w:szCs w:val="22"/>
          <w:lang w:val="sr-Latn-ME"/>
        </w:rPr>
        <w:t>ele do b</w:t>
      </w:r>
      <w:r w:rsidR="007F6E1B" w:rsidRPr="00B05E21">
        <w:rPr>
          <w:sz w:val="22"/>
          <w:szCs w:val="22"/>
          <w:lang w:val="sr-Latn-ME"/>
        </w:rPr>
        <w:t>j</w:t>
      </w:r>
      <w:r w:rsidR="00862981" w:rsidRPr="00B05E21">
        <w:rPr>
          <w:sz w:val="22"/>
          <w:szCs w:val="22"/>
          <w:lang w:val="sr-Latn-ME"/>
        </w:rPr>
        <w:t xml:space="preserve">eličaste, okrugle, </w:t>
      </w:r>
      <w:r w:rsidR="00D520F5" w:rsidRPr="00B05E21">
        <w:rPr>
          <w:sz w:val="22"/>
          <w:szCs w:val="22"/>
          <w:lang w:val="sr-Latn-ME"/>
        </w:rPr>
        <w:t>film tablete, prečnika oko 10,3 mm, sa utisnutim „DCN” iznad „100” na jednoj strani i bez oznaka na drugoj strani</w:t>
      </w:r>
      <w:r w:rsidR="00D520F5" w:rsidRPr="00B05E21" w:rsidDel="00D520F5">
        <w:rPr>
          <w:sz w:val="22"/>
          <w:szCs w:val="22"/>
          <w:lang w:val="sr-Latn-ME"/>
        </w:rPr>
        <w:t xml:space="preserve"> </w:t>
      </w:r>
      <w:r w:rsidR="00862981" w:rsidRPr="00B05E21">
        <w:rPr>
          <w:sz w:val="22"/>
          <w:szCs w:val="22"/>
          <w:lang w:val="sr-Latn-ME"/>
        </w:rPr>
        <w:t>.</w:t>
      </w:r>
    </w:p>
    <w:p w14:paraId="137A8D47" w14:textId="77777777" w:rsidR="00445D8F" w:rsidRPr="00B05E21" w:rsidRDefault="00445D8F" w:rsidP="00A32113">
      <w:pPr>
        <w:rPr>
          <w:sz w:val="22"/>
          <w:szCs w:val="22"/>
          <w:lang w:val="sr-Latn-ME"/>
        </w:rPr>
      </w:pPr>
    </w:p>
    <w:p w14:paraId="1BDAD0C7" w14:textId="77777777" w:rsidR="00D520F5" w:rsidRPr="00B05E21" w:rsidRDefault="00D520F5" w:rsidP="00D520F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HDPE bočice sadrže 90 film tableta s desikantom i sigurnosnim zatvaračem. Svako pakovanje sadrži 180 film tableta.</w:t>
      </w:r>
    </w:p>
    <w:p w14:paraId="348826DA" w14:textId="77777777" w:rsidR="00D520F5" w:rsidRPr="00B05E21" w:rsidRDefault="00D520F5" w:rsidP="00D520F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475AC0" w14:textId="77777777" w:rsidR="00D520F5" w:rsidRPr="00B05E21" w:rsidRDefault="00D520F5" w:rsidP="00D520F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Dostupne su sljedeće veličine pakovanja:</w:t>
      </w:r>
    </w:p>
    <w:p w14:paraId="4C784354" w14:textId="5A3D0964" w:rsidR="001502B6" w:rsidRPr="00B05E21" w:rsidRDefault="001502B6" w:rsidP="001F154C">
      <w:pPr>
        <w:pStyle w:val="ListParagraph"/>
        <w:numPr>
          <w:ilvl w:val="1"/>
          <w:numId w:val="30"/>
        </w:numPr>
        <w:tabs>
          <w:tab w:val="left" w:pos="567"/>
        </w:tabs>
        <w:ind w:left="567" w:hanging="349"/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Pakovanje koje sadrži 1 bočicu sa 90 film tableta, jačine 50 mg i 1 bočicu sa 90 film tableta, jačine 100 mg;</w:t>
      </w:r>
    </w:p>
    <w:p w14:paraId="4028BB25" w14:textId="3CBBD2F8" w:rsidR="001502B6" w:rsidRPr="00B05E21" w:rsidRDefault="001502B6" w:rsidP="001F154C">
      <w:pPr>
        <w:pStyle w:val="ListParagraph"/>
        <w:numPr>
          <w:ilvl w:val="1"/>
          <w:numId w:val="30"/>
        </w:numPr>
        <w:tabs>
          <w:tab w:val="left" w:pos="578"/>
          <w:tab w:val="left" w:pos="851"/>
        </w:tabs>
        <w:rPr>
          <w:b/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Pakovanje koje sadrži 2 bočice sa po 90 film tableta, jačine 100 mg.</w:t>
      </w:r>
    </w:p>
    <w:p w14:paraId="3B7C8D02" w14:textId="77777777" w:rsidR="001502B6" w:rsidRPr="00B05E21" w:rsidRDefault="001502B6" w:rsidP="001F154C">
      <w:pPr>
        <w:pStyle w:val="ListParagraph"/>
        <w:tabs>
          <w:tab w:val="left" w:pos="578"/>
          <w:tab w:val="left" w:pos="851"/>
        </w:tabs>
        <w:ind w:left="785"/>
        <w:rPr>
          <w:b/>
          <w:bCs/>
          <w:sz w:val="22"/>
          <w:szCs w:val="22"/>
          <w:lang w:val="sr-Latn-ME"/>
        </w:rPr>
      </w:pPr>
    </w:p>
    <w:p w14:paraId="4D8B4026" w14:textId="77777777" w:rsidR="00862981" w:rsidRPr="00B05E21" w:rsidRDefault="00862981" w:rsidP="00862981">
      <w:pPr>
        <w:rPr>
          <w:sz w:val="22"/>
          <w:szCs w:val="22"/>
          <w:lang w:val="sr-Latn-ME"/>
        </w:rPr>
      </w:pPr>
    </w:p>
    <w:p w14:paraId="5F8A9FC7" w14:textId="77777777" w:rsidR="00A32113" w:rsidRPr="00B05E21" w:rsidRDefault="00A32113" w:rsidP="00A32113">
      <w:pPr>
        <w:rPr>
          <w:b/>
          <w:sz w:val="22"/>
          <w:szCs w:val="22"/>
          <w:lang w:val="sr-Latn-ME"/>
        </w:rPr>
      </w:pPr>
      <w:r w:rsidRPr="00B05E21">
        <w:rPr>
          <w:b/>
          <w:sz w:val="22"/>
          <w:szCs w:val="22"/>
          <w:lang w:val="sr-Latn-ME"/>
        </w:rPr>
        <w:t xml:space="preserve">Nosilac dozvole i </w:t>
      </w:r>
      <w:r w:rsidR="00C66783" w:rsidRPr="00B05E21">
        <w:rPr>
          <w:b/>
          <w:sz w:val="22"/>
          <w:szCs w:val="22"/>
          <w:lang w:val="sr-Latn-ME"/>
        </w:rPr>
        <w:t>p</w:t>
      </w:r>
      <w:r w:rsidRPr="00B05E21">
        <w:rPr>
          <w:b/>
          <w:sz w:val="22"/>
          <w:szCs w:val="22"/>
          <w:lang w:val="sr-Latn-ME"/>
        </w:rPr>
        <w:t>roizvođač</w:t>
      </w:r>
    </w:p>
    <w:p w14:paraId="64207DF7" w14:textId="3F9228D4" w:rsidR="00445D8F" w:rsidRPr="00B05E21" w:rsidRDefault="00994B77" w:rsidP="00A32113">
      <w:pPr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>Nosilac dozvole</w:t>
      </w:r>
    </w:p>
    <w:p w14:paraId="07C655B3" w14:textId="77777777" w:rsidR="00994B77" w:rsidRPr="00B05E21" w:rsidRDefault="00994B77" w:rsidP="00994B7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Glosarij d.o.o.</w:t>
      </w:r>
    </w:p>
    <w:p w14:paraId="5ED262A2" w14:textId="77777777" w:rsidR="00994B77" w:rsidRPr="00B05E21" w:rsidRDefault="00994B77" w:rsidP="00994B7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Vojislavljevića 76</w:t>
      </w:r>
    </w:p>
    <w:p w14:paraId="481EB9F1" w14:textId="77777777" w:rsidR="00994B77" w:rsidRPr="00B05E21" w:rsidRDefault="00994B77" w:rsidP="00994B7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81 000 Podgorica</w:t>
      </w:r>
    </w:p>
    <w:p w14:paraId="418B2377" w14:textId="44722972" w:rsidR="00994B77" w:rsidRPr="00B05E21" w:rsidRDefault="00994B77" w:rsidP="00994B7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05E21">
        <w:rPr>
          <w:bCs/>
          <w:sz w:val="22"/>
          <w:szCs w:val="22"/>
          <w:lang w:val="sr-Latn-ME"/>
        </w:rPr>
        <w:t>Crna Gora</w:t>
      </w:r>
    </w:p>
    <w:p w14:paraId="500AE949" w14:textId="77777777" w:rsidR="00994B77" w:rsidRPr="00B05E21" w:rsidRDefault="00994B77" w:rsidP="00A32113">
      <w:pPr>
        <w:rPr>
          <w:sz w:val="22"/>
          <w:szCs w:val="22"/>
          <w:lang w:val="sr-Latn-ME"/>
        </w:rPr>
      </w:pPr>
    </w:p>
    <w:p w14:paraId="3BA0E7F1" w14:textId="57EDD5AB" w:rsidR="00994B77" w:rsidRPr="00B05E21" w:rsidRDefault="00994B77" w:rsidP="00A32113">
      <w:pPr>
        <w:rPr>
          <w:b/>
          <w:bCs/>
          <w:sz w:val="22"/>
          <w:szCs w:val="22"/>
          <w:lang w:val="sr-Latn-ME"/>
        </w:rPr>
      </w:pPr>
      <w:r w:rsidRPr="00B05E21">
        <w:rPr>
          <w:b/>
          <w:bCs/>
          <w:sz w:val="22"/>
          <w:szCs w:val="22"/>
          <w:lang w:val="sr-Latn-ME"/>
        </w:rPr>
        <w:t>Proizvođač</w:t>
      </w:r>
    </w:p>
    <w:p w14:paraId="0B8AC922" w14:textId="16188B3D" w:rsidR="009A0C45" w:rsidRPr="00B05E21" w:rsidRDefault="009A0C45" w:rsidP="009A0C45">
      <w:pPr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Alexion Pharma International Operations Limited</w:t>
      </w:r>
      <w:r w:rsidR="001502B6" w:rsidRPr="00B05E21">
        <w:rPr>
          <w:sz w:val="22"/>
          <w:szCs w:val="22"/>
          <w:lang w:val="sr-Latn-ME"/>
        </w:rPr>
        <w:t>,</w:t>
      </w:r>
      <w:r w:rsidRPr="00B05E21">
        <w:rPr>
          <w:sz w:val="22"/>
          <w:szCs w:val="22"/>
          <w:lang w:val="sr-Latn-ME"/>
        </w:rPr>
        <w:t xml:space="preserve"> College Business and Technology Park</w:t>
      </w:r>
      <w:r w:rsidR="001502B6" w:rsidRPr="00B05E21">
        <w:rPr>
          <w:sz w:val="22"/>
          <w:szCs w:val="22"/>
          <w:lang w:val="sr-Latn-ME"/>
        </w:rPr>
        <w:t xml:space="preserve">, </w:t>
      </w:r>
      <w:r w:rsidRPr="00B05E21">
        <w:rPr>
          <w:sz w:val="22"/>
          <w:szCs w:val="22"/>
          <w:lang w:val="sr-Latn-ME"/>
        </w:rPr>
        <w:t>Blanchardstown Road North</w:t>
      </w:r>
      <w:r w:rsidR="001502B6" w:rsidRPr="00B05E21">
        <w:rPr>
          <w:sz w:val="22"/>
          <w:szCs w:val="22"/>
          <w:lang w:val="sr-Latn-ME"/>
        </w:rPr>
        <w:t xml:space="preserve">, </w:t>
      </w:r>
      <w:r w:rsidRPr="00B05E21">
        <w:rPr>
          <w:sz w:val="22"/>
          <w:szCs w:val="22"/>
          <w:lang w:val="sr-Latn-ME"/>
        </w:rPr>
        <w:t>Dublin 15</w:t>
      </w:r>
      <w:r w:rsidR="001502B6" w:rsidRPr="00B05E21">
        <w:rPr>
          <w:sz w:val="22"/>
          <w:szCs w:val="22"/>
          <w:lang w:val="sr-Latn-ME"/>
        </w:rPr>
        <w:t>,</w:t>
      </w:r>
      <w:r w:rsidRPr="00B05E21">
        <w:rPr>
          <w:sz w:val="22"/>
          <w:szCs w:val="22"/>
          <w:lang w:val="sr-Latn-ME"/>
        </w:rPr>
        <w:t xml:space="preserve"> D15 R925</w:t>
      </w:r>
      <w:r w:rsidR="001502B6" w:rsidRPr="00B05E21">
        <w:rPr>
          <w:sz w:val="22"/>
          <w:szCs w:val="22"/>
          <w:lang w:val="sr-Latn-ME"/>
        </w:rPr>
        <w:t xml:space="preserve">, </w:t>
      </w:r>
      <w:r w:rsidRPr="00B05E21">
        <w:rPr>
          <w:sz w:val="22"/>
          <w:szCs w:val="22"/>
          <w:lang w:val="sr-Latn-ME"/>
        </w:rPr>
        <w:t>Irska</w:t>
      </w:r>
    </w:p>
    <w:p w14:paraId="4E21A2EE" w14:textId="77777777" w:rsidR="00994B77" w:rsidRPr="00B05E21" w:rsidRDefault="00994B77" w:rsidP="00A32113">
      <w:pPr>
        <w:rPr>
          <w:sz w:val="22"/>
          <w:szCs w:val="22"/>
          <w:lang w:val="sr-Latn-ME"/>
        </w:rPr>
      </w:pPr>
    </w:p>
    <w:p w14:paraId="1C56CF8C" w14:textId="77777777" w:rsidR="00B05E21" w:rsidRDefault="00B05E21" w:rsidP="00A32113">
      <w:pPr>
        <w:rPr>
          <w:b/>
          <w:sz w:val="22"/>
          <w:szCs w:val="22"/>
          <w:lang w:val="sr-Latn-ME"/>
        </w:rPr>
      </w:pPr>
    </w:p>
    <w:p w14:paraId="6E859D43" w14:textId="77777777" w:rsidR="00B05E21" w:rsidRDefault="00B05E21" w:rsidP="00A32113">
      <w:pPr>
        <w:rPr>
          <w:b/>
          <w:sz w:val="22"/>
          <w:szCs w:val="22"/>
          <w:lang w:val="sr-Latn-ME"/>
        </w:rPr>
      </w:pPr>
    </w:p>
    <w:p w14:paraId="4D8D636B" w14:textId="48793F7E" w:rsidR="00A32113" w:rsidRPr="00B05E21" w:rsidRDefault="00A32113" w:rsidP="00A32113">
      <w:pPr>
        <w:rPr>
          <w:b/>
          <w:sz w:val="22"/>
          <w:szCs w:val="22"/>
          <w:lang w:val="sr-Latn-ME"/>
        </w:rPr>
      </w:pPr>
      <w:r w:rsidRPr="00B05E21">
        <w:rPr>
          <w:b/>
          <w:sz w:val="22"/>
          <w:szCs w:val="22"/>
          <w:lang w:val="sr-Latn-ME"/>
        </w:rPr>
        <w:lastRenderedPageBreak/>
        <w:t>Režim izdavanja lijeka</w:t>
      </w:r>
    </w:p>
    <w:p w14:paraId="6C9BEF50" w14:textId="77777777" w:rsidR="00994B77" w:rsidRPr="00B05E21" w:rsidRDefault="00994B77" w:rsidP="00A32113">
      <w:pPr>
        <w:rPr>
          <w:b/>
          <w:sz w:val="22"/>
          <w:szCs w:val="22"/>
          <w:lang w:val="sr-Latn-ME"/>
        </w:rPr>
      </w:pPr>
    </w:p>
    <w:p w14:paraId="442BCEEC" w14:textId="4B754BA7" w:rsidR="00445D8F" w:rsidRPr="00B05E21" w:rsidRDefault="00994B77" w:rsidP="00A32113">
      <w:pPr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Lijek se izdaje samo na ljekarski recept.</w:t>
      </w:r>
    </w:p>
    <w:p w14:paraId="2D13EF34" w14:textId="77777777" w:rsidR="00994B77" w:rsidRPr="00B05E21" w:rsidRDefault="00994B77" w:rsidP="00A32113">
      <w:pPr>
        <w:rPr>
          <w:sz w:val="22"/>
          <w:szCs w:val="22"/>
          <w:lang w:val="sr-Latn-ME"/>
        </w:rPr>
      </w:pPr>
    </w:p>
    <w:p w14:paraId="5FADFF69" w14:textId="1C04DEE7" w:rsidR="0067145B" w:rsidRPr="00B05E21" w:rsidRDefault="00A32113" w:rsidP="00DB53F4">
      <w:pPr>
        <w:rPr>
          <w:b/>
          <w:sz w:val="22"/>
          <w:szCs w:val="22"/>
          <w:lang w:val="sr-Latn-ME"/>
        </w:rPr>
      </w:pPr>
      <w:r w:rsidRPr="00B05E21">
        <w:rPr>
          <w:b/>
          <w:sz w:val="22"/>
          <w:szCs w:val="22"/>
          <w:lang w:val="sr-Latn-ME"/>
        </w:rPr>
        <w:t>Broj i datum dozvole</w:t>
      </w:r>
    </w:p>
    <w:p w14:paraId="01E80A21" w14:textId="44DB6E3B" w:rsidR="00B05E21" w:rsidRPr="00B05E21" w:rsidRDefault="00B05E21" w:rsidP="00DB53F4">
      <w:pPr>
        <w:rPr>
          <w:b/>
          <w:sz w:val="22"/>
          <w:szCs w:val="22"/>
          <w:lang w:val="sr-Latn-ME"/>
        </w:rPr>
      </w:pPr>
    </w:p>
    <w:p w14:paraId="2892C11B" w14:textId="5D6DB302" w:rsidR="0010017A" w:rsidRPr="00853B61" w:rsidRDefault="0010017A" w:rsidP="0010017A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 w:eastAsia="sr-Latn-ME"/>
        </w:rPr>
      </w:pPr>
      <w:r>
        <w:rPr>
          <w:bCs/>
          <w:sz w:val="22"/>
          <w:szCs w:val="22"/>
          <w:lang w:val="sr-Latn-ME"/>
        </w:rPr>
        <w:t xml:space="preserve">Voydeya, film tableta, 50mg i </w:t>
      </w:r>
      <w:r w:rsidRPr="00853B61">
        <w:rPr>
          <w:bCs/>
          <w:sz w:val="22"/>
          <w:szCs w:val="22"/>
          <w:lang w:val="sr-Latn-ME"/>
        </w:rPr>
        <w:t xml:space="preserve">100mg, bočica, plastična, </w:t>
      </w:r>
      <w:r>
        <w:rPr>
          <w:bCs/>
          <w:sz w:val="22"/>
          <w:szCs w:val="22"/>
          <w:lang w:val="sr-Latn-ME"/>
        </w:rPr>
        <w:t xml:space="preserve">180 (1x90 od 50mg i 1x90 od </w:t>
      </w:r>
      <w:r w:rsidRPr="00853B61">
        <w:rPr>
          <w:bCs/>
          <w:sz w:val="22"/>
          <w:szCs w:val="22"/>
          <w:lang w:val="sr-Latn-ME"/>
        </w:rPr>
        <w:t>100mg)</w:t>
      </w:r>
      <w:r w:rsidR="000213DB">
        <w:rPr>
          <w:bCs/>
          <w:sz w:val="22"/>
          <w:szCs w:val="22"/>
          <w:lang w:val="sr-Latn-ME"/>
        </w:rPr>
        <w:t xml:space="preserve"> </w:t>
      </w:r>
      <w:r w:rsidR="000213DB" w:rsidRPr="00853B61">
        <w:rPr>
          <w:bCs/>
          <w:sz w:val="22"/>
          <w:szCs w:val="22"/>
          <w:lang w:val="sr-Latn-ME"/>
        </w:rPr>
        <w:t>film tableta</w:t>
      </w:r>
      <w:bookmarkStart w:id="1" w:name="_GoBack"/>
      <w:bookmarkEnd w:id="1"/>
      <w:r w:rsidRPr="00853B61">
        <w:rPr>
          <w:bCs/>
          <w:sz w:val="22"/>
          <w:szCs w:val="22"/>
          <w:lang w:val="sr-Latn-ME"/>
        </w:rPr>
        <w:t xml:space="preserve">: </w:t>
      </w:r>
      <w:r w:rsidRPr="00853B61">
        <w:rPr>
          <w:rFonts w:eastAsia="TimesNewRoman"/>
          <w:sz w:val="22"/>
          <w:szCs w:val="22"/>
          <w:lang w:val="sr-Latn-ME" w:eastAsia="sr-Latn-ME"/>
        </w:rPr>
        <w:t>2030/25/1846 – 8894</w:t>
      </w:r>
      <w:r>
        <w:rPr>
          <w:rFonts w:eastAsia="TimesNewRoman"/>
          <w:sz w:val="22"/>
          <w:szCs w:val="22"/>
          <w:lang w:val="sr-Latn-ME" w:eastAsia="sr-Latn-ME"/>
        </w:rPr>
        <w:t xml:space="preserve"> od 17.04. 2025. godine</w:t>
      </w:r>
    </w:p>
    <w:p w14:paraId="41D8FF62" w14:textId="77777777" w:rsidR="0010017A" w:rsidRDefault="0010017A" w:rsidP="0010017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53B61">
        <w:rPr>
          <w:bCs/>
          <w:sz w:val="22"/>
          <w:szCs w:val="22"/>
          <w:lang w:val="sr-Latn-ME"/>
        </w:rPr>
        <w:t xml:space="preserve">Voydeya, film tableta, 100mg, bočica, plastična, </w:t>
      </w:r>
      <w:r>
        <w:rPr>
          <w:bCs/>
          <w:sz w:val="22"/>
          <w:szCs w:val="22"/>
          <w:lang w:val="sr-Latn-ME"/>
        </w:rPr>
        <w:t>180 (</w:t>
      </w:r>
      <w:r w:rsidRPr="00853B61">
        <w:rPr>
          <w:bCs/>
          <w:sz w:val="22"/>
          <w:szCs w:val="22"/>
          <w:lang w:val="sr-Latn-ME"/>
        </w:rPr>
        <w:t>2x90</w:t>
      </w:r>
      <w:r>
        <w:rPr>
          <w:bCs/>
          <w:sz w:val="22"/>
          <w:szCs w:val="22"/>
          <w:lang w:val="sr-Latn-ME"/>
        </w:rPr>
        <w:t>)</w:t>
      </w:r>
      <w:r w:rsidRPr="00853B61">
        <w:rPr>
          <w:bCs/>
          <w:sz w:val="22"/>
          <w:szCs w:val="22"/>
          <w:lang w:val="sr-Latn-ME"/>
        </w:rPr>
        <w:t xml:space="preserve"> film tableta: </w:t>
      </w:r>
    </w:p>
    <w:p w14:paraId="2106E5BA" w14:textId="25FEFA67" w:rsidR="0010017A" w:rsidRPr="00853B61" w:rsidRDefault="0010017A" w:rsidP="0010017A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 w:eastAsia="sr-Latn-ME"/>
        </w:rPr>
      </w:pPr>
      <w:r w:rsidRPr="00853B61">
        <w:rPr>
          <w:rFonts w:eastAsia="TimesNewRoman"/>
          <w:sz w:val="22"/>
          <w:szCs w:val="22"/>
          <w:lang w:val="sr-Latn-ME" w:eastAsia="sr-Latn-ME"/>
        </w:rPr>
        <w:t>2030/25/1847 – 8893</w:t>
      </w:r>
      <w:r>
        <w:rPr>
          <w:rFonts w:eastAsia="TimesNewRoman"/>
          <w:sz w:val="22"/>
          <w:szCs w:val="22"/>
          <w:lang w:val="sr-Latn-ME" w:eastAsia="sr-Latn-ME"/>
        </w:rPr>
        <w:t xml:space="preserve"> od 17.04. 2025. godine</w:t>
      </w:r>
    </w:p>
    <w:p w14:paraId="312C4A85" w14:textId="77777777" w:rsidR="00440196" w:rsidRPr="00B05E21" w:rsidRDefault="00440196" w:rsidP="00DB53F4">
      <w:pPr>
        <w:rPr>
          <w:b/>
          <w:sz w:val="22"/>
          <w:szCs w:val="22"/>
          <w:lang w:val="sr-Latn-ME"/>
        </w:rPr>
      </w:pPr>
    </w:p>
    <w:p w14:paraId="240487F9" w14:textId="783598A8" w:rsidR="00440196" w:rsidRPr="00B05E21" w:rsidRDefault="00440196" w:rsidP="00DB53F4">
      <w:pPr>
        <w:rPr>
          <w:b/>
          <w:sz w:val="22"/>
          <w:szCs w:val="22"/>
          <w:lang w:val="sr-Latn-ME"/>
        </w:rPr>
      </w:pPr>
      <w:r w:rsidRPr="00B05E21">
        <w:rPr>
          <w:b/>
          <w:sz w:val="22"/>
          <w:szCs w:val="22"/>
          <w:lang w:val="sr-Latn-ME"/>
        </w:rPr>
        <w:t>Ovo uputstvo je posljednji put odobreno</w:t>
      </w:r>
    </w:p>
    <w:p w14:paraId="3B2E610A" w14:textId="66864218" w:rsidR="00B05E21" w:rsidRPr="00B05E21" w:rsidRDefault="00B05E21" w:rsidP="00DB53F4">
      <w:pPr>
        <w:rPr>
          <w:b/>
          <w:sz w:val="22"/>
          <w:szCs w:val="22"/>
          <w:lang w:val="sr-Latn-ME"/>
        </w:rPr>
      </w:pPr>
    </w:p>
    <w:p w14:paraId="47A290BF" w14:textId="04096F23" w:rsidR="00B05E21" w:rsidRPr="00B05E21" w:rsidRDefault="00B05E21" w:rsidP="00DB53F4">
      <w:pPr>
        <w:rPr>
          <w:sz w:val="22"/>
          <w:szCs w:val="22"/>
          <w:lang w:val="sr-Latn-ME"/>
        </w:rPr>
      </w:pPr>
      <w:r w:rsidRPr="00B05E21">
        <w:rPr>
          <w:sz w:val="22"/>
          <w:szCs w:val="22"/>
          <w:lang w:val="sr-Latn-ME"/>
        </w:rPr>
        <w:t>April, 2025. godine</w:t>
      </w:r>
    </w:p>
    <w:sectPr w:rsidR="00B05E21" w:rsidRPr="00B05E21" w:rsidSect="00140D34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5A006" w14:textId="77777777" w:rsidR="00CF1913" w:rsidRDefault="00CF1913">
      <w:r>
        <w:separator/>
      </w:r>
    </w:p>
  </w:endnote>
  <w:endnote w:type="continuationSeparator" w:id="0">
    <w:p w14:paraId="5A8430E6" w14:textId="77777777" w:rsidR="00CF1913" w:rsidRDefault="00CF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68FDA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E996D5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7201" w14:textId="61F113FE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213DB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0213DB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0F46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12178" w14:textId="77777777" w:rsidR="00CF1913" w:rsidRDefault="00CF1913">
      <w:r>
        <w:separator/>
      </w:r>
    </w:p>
  </w:footnote>
  <w:footnote w:type="continuationSeparator" w:id="0">
    <w:p w14:paraId="6CAE8815" w14:textId="77777777" w:rsidR="00CF1913" w:rsidRDefault="00CF1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C8B4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32AE5E55" wp14:editId="6665BDD7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64942E" w14:textId="77777777" w:rsidR="00890846" w:rsidRDefault="00890846">
    <w:pPr>
      <w:pStyle w:val="Header"/>
      <w:rPr>
        <w:sz w:val="16"/>
        <w:szCs w:val="16"/>
      </w:rPr>
    </w:pPr>
  </w:p>
  <w:p w14:paraId="30958D0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F22D91"/>
    <w:multiLevelType w:val="hybridMultilevel"/>
    <w:tmpl w:val="83A25584"/>
    <w:lvl w:ilvl="0" w:tplc="25269AC0">
      <w:start w:val="1"/>
      <w:numFmt w:val="decimal"/>
      <w:lvlText w:val="%1."/>
      <w:lvlJc w:val="left"/>
      <w:pPr>
        <w:ind w:left="21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B20D5E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56E5172">
      <w:numFmt w:val="bullet"/>
      <w:lvlText w:val="•"/>
      <w:lvlJc w:val="left"/>
      <w:pPr>
        <w:ind w:left="1767" w:hanging="567"/>
      </w:pPr>
      <w:rPr>
        <w:rFonts w:hint="default"/>
        <w:lang w:val="en-US" w:eastAsia="en-US" w:bidi="ar-SA"/>
      </w:rPr>
    </w:lvl>
    <w:lvl w:ilvl="3" w:tplc="142A0DA0">
      <w:numFmt w:val="bullet"/>
      <w:lvlText w:val="•"/>
      <w:lvlJc w:val="left"/>
      <w:pPr>
        <w:ind w:left="2754" w:hanging="567"/>
      </w:pPr>
      <w:rPr>
        <w:rFonts w:hint="default"/>
        <w:lang w:val="en-US" w:eastAsia="en-US" w:bidi="ar-SA"/>
      </w:rPr>
    </w:lvl>
    <w:lvl w:ilvl="4" w:tplc="EFD43830">
      <w:numFmt w:val="bullet"/>
      <w:lvlText w:val="•"/>
      <w:lvlJc w:val="left"/>
      <w:pPr>
        <w:ind w:left="3742" w:hanging="567"/>
      </w:pPr>
      <w:rPr>
        <w:rFonts w:hint="default"/>
        <w:lang w:val="en-US" w:eastAsia="en-US" w:bidi="ar-SA"/>
      </w:rPr>
    </w:lvl>
    <w:lvl w:ilvl="5" w:tplc="D388ADC2">
      <w:numFmt w:val="bullet"/>
      <w:lvlText w:val="•"/>
      <w:lvlJc w:val="left"/>
      <w:pPr>
        <w:ind w:left="4729" w:hanging="567"/>
      </w:pPr>
      <w:rPr>
        <w:rFonts w:hint="default"/>
        <w:lang w:val="en-US" w:eastAsia="en-US" w:bidi="ar-SA"/>
      </w:rPr>
    </w:lvl>
    <w:lvl w:ilvl="6" w:tplc="8466B3B6">
      <w:numFmt w:val="bullet"/>
      <w:lvlText w:val="•"/>
      <w:lvlJc w:val="left"/>
      <w:pPr>
        <w:ind w:left="5716" w:hanging="567"/>
      </w:pPr>
      <w:rPr>
        <w:rFonts w:hint="default"/>
        <w:lang w:val="en-US" w:eastAsia="en-US" w:bidi="ar-SA"/>
      </w:rPr>
    </w:lvl>
    <w:lvl w:ilvl="7" w:tplc="C044AA62">
      <w:numFmt w:val="bullet"/>
      <w:lvlText w:val="•"/>
      <w:lvlJc w:val="left"/>
      <w:pPr>
        <w:ind w:left="6704" w:hanging="567"/>
      </w:pPr>
      <w:rPr>
        <w:rFonts w:hint="default"/>
        <w:lang w:val="en-US" w:eastAsia="en-US" w:bidi="ar-SA"/>
      </w:rPr>
    </w:lvl>
    <w:lvl w:ilvl="8" w:tplc="05B8B960">
      <w:numFmt w:val="bullet"/>
      <w:lvlText w:val="•"/>
      <w:lvlJc w:val="left"/>
      <w:pPr>
        <w:ind w:left="7691" w:hanging="567"/>
      </w:pPr>
      <w:rPr>
        <w:rFonts w:hint="default"/>
        <w:lang w:val="en-US" w:eastAsia="en-US" w:bidi="ar-SA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8A13774"/>
    <w:multiLevelType w:val="hybridMultilevel"/>
    <w:tmpl w:val="1FF8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44D6F"/>
    <w:multiLevelType w:val="hybridMultilevel"/>
    <w:tmpl w:val="5538D66E"/>
    <w:lvl w:ilvl="0" w:tplc="B602F50C">
      <w:start w:val="1"/>
      <w:numFmt w:val="decimal"/>
      <w:lvlText w:val="%1."/>
      <w:lvlJc w:val="left"/>
      <w:pPr>
        <w:ind w:left="439" w:hanging="221"/>
        <w:jc w:val="left"/>
      </w:pPr>
      <w:rPr>
        <w:rFonts w:ascii="Times New Roman" w:eastAsia="Times New Roman" w:hAnsi="Times New Roman" w:cs="Times New Roman"/>
        <w:spacing w:val="0"/>
        <w:w w:val="100"/>
        <w:lang w:val="en-US" w:eastAsia="en-US" w:bidi="ar-SA"/>
      </w:rPr>
    </w:lvl>
    <w:lvl w:ilvl="1" w:tplc="1980C4CC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920D77A">
      <w:numFmt w:val="bullet"/>
      <w:lvlText w:val="•"/>
      <w:lvlJc w:val="left"/>
      <w:pPr>
        <w:ind w:left="1767" w:hanging="567"/>
      </w:pPr>
      <w:rPr>
        <w:rFonts w:hint="default"/>
        <w:lang w:val="en-US" w:eastAsia="en-US" w:bidi="ar-SA"/>
      </w:rPr>
    </w:lvl>
    <w:lvl w:ilvl="3" w:tplc="02B434D0">
      <w:numFmt w:val="bullet"/>
      <w:lvlText w:val="•"/>
      <w:lvlJc w:val="left"/>
      <w:pPr>
        <w:ind w:left="2754" w:hanging="567"/>
      </w:pPr>
      <w:rPr>
        <w:rFonts w:hint="default"/>
        <w:lang w:val="en-US" w:eastAsia="en-US" w:bidi="ar-SA"/>
      </w:rPr>
    </w:lvl>
    <w:lvl w:ilvl="4" w:tplc="9E54A952">
      <w:numFmt w:val="bullet"/>
      <w:lvlText w:val="•"/>
      <w:lvlJc w:val="left"/>
      <w:pPr>
        <w:ind w:left="3742" w:hanging="567"/>
      </w:pPr>
      <w:rPr>
        <w:rFonts w:hint="default"/>
        <w:lang w:val="en-US" w:eastAsia="en-US" w:bidi="ar-SA"/>
      </w:rPr>
    </w:lvl>
    <w:lvl w:ilvl="5" w:tplc="5B286964">
      <w:numFmt w:val="bullet"/>
      <w:lvlText w:val="•"/>
      <w:lvlJc w:val="left"/>
      <w:pPr>
        <w:ind w:left="4729" w:hanging="567"/>
      </w:pPr>
      <w:rPr>
        <w:rFonts w:hint="default"/>
        <w:lang w:val="en-US" w:eastAsia="en-US" w:bidi="ar-SA"/>
      </w:rPr>
    </w:lvl>
    <w:lvl w:ilvl="6" w:tplc="929A9122">
      <w:numFmt w:val="bullet"/>
      <w:lvlText w:val="•"/>
      <w:lvlJc w:val="left"/>
      <w:pPr>
        <w:ind w:left="5716" w:hanging="567"/>
      </w:pPr>
      <w:rPr>
        <w:rFonts w:hint="default"/>
        <w:lang w:val="en-US" w:eastAsia="en-US" w:bidi="ar-SA"/>
      </w:rPr>
    </w:lvl>
    <w:lvl w:ilvl="7" w:tplc="68C8247C">
      <w:numFmt w:val="bullet"/>
      <w:lvlText w:val="•"/>
      <w:lvlJc w:val="left"/>
      <w:pPr>
        <w:ind w:left="6704" w:hanging="567"/>
      </w:pPr>
      <w:rPr>
        <w:rFonts w:hint="default"/>
        <w:lang w:val="en-US" w:eastAsia="en-US" w:bidi="ar-SA"/>
      </w:rPr>
    </w:lvl>
    <w:lvl w:ilvl="8" w:tplc="0F88590C">
      <w:numFmt w:val="bullet"/>
      <w:lvlText w:val="•"/>
      <w:lvlJc w:val="left"/>
      <w:pPr>
        <w:ind w:left="7691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53FC9"/>
    <w:multiLevelType w:val="hybridMultilevel"/>
    <w:tmpl w:val="6C5ED3E6"/>
    <w:lvl w:ilvl="0" w:tplc="B390213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CE010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41AE11DC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3" w:tplc="64CA3836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E506CC8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B266A06E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6" w:tplc="4D4E14C0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6CEABF1A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DC4E55AA">
      <w:numFmt w:val="bullet"/>
      <w:lvlText w:val="•"/>
      <w:lvlJc w:val="left"/>
      <w:pPr>
        <w:ind w:left="7849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BD7EF7"/>
    <w:multiLevelType w:val="hybridMultilevel"/>
    <w:tmpl w:val="3A483154"/>
    <w:lvl w:ilvl="0" w:tplc="DD0CB026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DCC2EE">
      <w:numFmt w:val="bullet"/>
      <w:lvlText w:val="•"/>
      <w:lvlJc w:val="left"/>
      <w:pPr>
        <w:ind w:left="1668" w:hanging="567"/>
      </w:pPr>
      <w:rPr>
        <w:rFonts w:hint="default"/>
        <w:lang w:val="en-US" w:eastAsia="en-US" w:bidi="ar-SA"/>
      </w:rPr>
    </w:lvl>
    <w:lvl w:ilvl="2" w:tplc="B414F470">
      <w:numFmt w:val="bullet"/>
      <w:lvlText w:val="•"/>
      <w:lvlJc w:val="left"/>
      <w:pPr>
        <w:ind w:left="2557" w:hanging="567"/>
      </w:pPr>
      <w:rPr>
        <w:rFonts w:hint="default"/>
        <w:lang w:val="en-US" w:eastAsia="en-US" w:bidi="ar-SA"/>
      </w:rPr>
    </w:lvl>
    <w:lvl w:ilvl="3" w:tplc="1E483576">
      <w:numFmt w:val="bullet"/>
      <w:lvlText w:val="•"/>
      <w:lvlJc w:val="left"/>
      <w:pPr>
        <w:ind w:left="3445" w:hanging="567"/>
      </w:pPr>
      <w:rPr>
        <w:rFonts w:hint="default"/>
        <w:lang w:val="en-US" w:eastAsia="en-US" w:bidi="ar-SA"/>
      </w:rPr>
    </w:lvl>
    <w:lvl w:ilvl="4" w:tplc="3AF2C594">
      <w:numFmt w:val="bullet"/>
      <w:lvlText w:val="•"/>
      <w:lvlJc w:val="left"/>
      <w:pPr>
        <w:ind w:left="4334" w:hanging="567"/>
      </w:pPr>
      <w:rPr>
        <w:rFonts w:hint="default"/>
        <w:lang w:val="en-US" w:eastAsia="en-US" w:bidi="ar-SA"/>
      </w:rPr>
    </w:lvl>
    <w:lvl w:ilvl="5" w:tplc="5FEC42A6">
      <w:numFmt w:val="bullet"/>
      <w:lvlText w:val="•"/>
      <w:lvlJc w:val="left"/>
      <w:pPr>
        <w:ind w:left="5223" w:hanging="567"/>
      </w:pPr>
      <w:rPr>
        <w:rFonts w:hint="default"/>
        <w:lang w:val="en-US" w:eastAsia="en-US" w:bidi="ar-SA"/>
      </w:rPr>
    </w:lvl>
    <w:lvl w:ilvl="6" w:tplc="320A1750">
      <w:numFmt w:val="bullet"/>
      <w:lvlText w:val="•"/>
      <w:lvlJc w:val="left"/>
      <w:pPr>
        <w:ind w:left="6111" w:hanging="567"/>
      </w:pPr>
      <w:rPr>
        <w:rFonts w:hint="default"/>
        <w:lang w:val="en-US" w:eastAsia="en-US" w:bidi="ar-SA"/>
      </w:rPr>
    </w:lvl>
    <w:lvl w:ilvl="7" w:tplc="CDA84BAA">
      <w:numFmt w:val="bullet"/>
      <w:lvlText w:val="•"/>
      <w:lvlJc w:val="left"/>
      <w:pPr>
        <w:ind w:left="7000" w:hanging="567"/>
      </w:pPr>
      <w:rPr>
        <w:rFonts w:hint="default"/>
        <w:lang w:val="en-US" w:eastAsia="en-US" w:bidi="ar-SA"/>
      </w:rPr>
    </w:lvl>
    <w:lvl w:ilvl="8" w:tplc="1A327906">
      <w:numFmt w:val="bullet"/>
      <w:lvlText w:val="•"/>
      <w:lvlJc w:val="left"/>
      <w:pPr>
        <w:ind w:left="7889" w:hanging="567"/>
      </w:pPr>
      <w:rPr>
        <w:rFonts w:hint="default"/>
        <w:lang w:val="en-US" w:eastAsia="en-US" w:bidi="ar-SA"/>
      </w:r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21FE6"/>
    <w:multiLevelType w:val="hybridMultilevel"/>
    <w:tmpl w:val="01B60550"/>
    <w:lvl w:ilvl="0" w:tplc="22E8A34C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3A3908">
      <w:numFmt w:val="bullet"/>
      <w:lvlText w:val="•"/>
      <w:lvlJc w:val="left"/>
      <w:pPr>
        <w:ind w:left="1668" w:hanging="567"/>
      </w:pPr>
      <w:rPr>
        <w:rFonts w:hint="default"/>
        <w:lang w:val="en-US" w:eastAsia="en-US" w:bidi="ar-SA"/>
      </w:rPr>
    </w:lvl>
    <w:lvl w:ilvl="2" w:tplc="40A8ECF6">
      <w:numFmt w:val="bullet"/>
      <w:lvlText w:val="•"/>
      <w:lvlJc w:val="left"/>
      <w:pPr>
        <w:ind w:left="2557" w:hanging="567"/>
      </w:pPr>
      <w:rPr>
        <w:rFonts w:hint="default"/>
        <w:lang w:val="en-US" w:eastAsia="en-US" w:bidi="ar-SA"/>
      </w:rPr>
    </w:lvl>
    <w:lvl w:ilvl="3" w:tplc="4F062C50">
      <w:numFmt w:val="bullet"/>
      <w:lvlText w:val="•"/>
      <w:lvlJc w:val="left"/>
      <w:pPr>
        <w:ind w:left="3445" w:hanging="567"/>
      </w:pPr>
      <w:rPr>
        <w:rFonts w:hint="default"/>
        <w:lang w:val="en-US" w:eastAsia="en-US" w:bidi="ar-SA"/>
      </w:rPr>
    </w:lvl>
    <w:lvl w:ilvl="4" w:tplc="514ADBF6">
      <w:numFmt w:val="bullet"/>
      <w:lvlText w:val="•"/>
      <w:lvlJc w:val="left"/>
      <w:pPr>
        <w:ind w:left="4334" w:hanging="567"/>
      </w:pPr>
      <w:rPr>
        <w:rFonts w:hint="default"/>
        <w:lang w:val="en-US" w:eastAsia="en-US" w:bidi="ar-SA"/>
      </w:rPr>
    </w:lvl>
    <w:lvl w:ilvl="5" w:tplc="F500C90E">
      <w:numFmt w:val="bullet"/>
      <w:lvlText w:val="•"/>
      <w:lvlJc w:val="left"/>
      <w:pPr>
        <w:ind w:left="5223" w:hanging="567"/>
      </w:pPr>
      <w:rPr>
        <w:rFonts w:hint="default"/>
        <w:lang w:val="en-US" w:eastAsia="en-US" w:bidi="ar-SA"/>
      </w:rPr>
    </w:lvl>
    <w:lvl w:ilvl="6" w:tplc="A4049ED6">
      <w:numFmt w:val="bullet"/>
      <w:lvlText w:val="•"/>
      <w:lvlJc w:val="left"/>
      <w:pPr>
        <w:ind w:left="6111" w:hanging="567"/>
      </w:pPr>
      <w:rPr>
        <w:rFonts w:hint="default"/>
        <w:lang w:val="en-US" w:eastAsia="en-US" w:bidi="ar-SA"/>
      </w:rPr>
    </w:lvl>
    <w:lvl w:ilvl="7" w:tplc="2574182E">
      <w:numFmt w:val="bullet"/>
      <w:lvlText w:val="•"/>
      <w:lvlJc w:val="left"/>
      <w:pPr>
        <w:ind w:left="7000" w:hanging="567"/>
      </w:pPr>
      <w:rPr>
        <w:rFonts w:hint="default"/>
        <w:lang w:val="en-US" w:eastAsia="en-US" w:bidi="ar-SA"/>
      </w:rPr>
    </w:lvl>
    <w:lvl w:ilvl="8" w:tplc="FC1EB0AA">
      <w:numFmt w:val="bullet"/>
      <w:lvlText w:val="•"/>
      <w:lvlJc w:val="left"/>
      <w:pPr>
        <w:ind w:left="7889" w:hanging="567"/>
      </w:pPr>
      <w:rPr>
        <w:rFonts w:hint="default"/>
        <w:lang w:val="en-US" w:eastAsia="en-US" w:bidi="ar-SA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7"/>
  </w:num>
  <w:num w:numId="16">
    <w:abstractNumId w:val="28"/>
  </w:num>
  <w:num w:numId="17">
    <w:abstractNumId w:val="12"/>
    <w:lvlOverride w:ilvl="0">
      <w:startOverride w:val="1"/>
    </w:lvlOverride>
  </w:num>
  <w:num w:numId="18">
    <w:abstractNumId w:val="25"/>
  </w:num>
  <w:num w:numId="19">
    <w:abstractNumId w:val="23"/>
  </w:num>
  <w:num w:numId="20">
    <w:abstractNumId w:val="21"/>
  </w:num>
  <w:num w:numId="21">
    <w:abstractNumId w:val="18"/>
  </w:num>
  <w:num w:numId="22">
    <w:abstractNumId w:val="13"/>
  </w:num>
  <w:num w:numId="23">
    <w:abstractNumId w:val="14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</w:num>
  <w:num w:numId="30">
    <w:abstractNumId w:val="24"/>
  </w:num>
  <w:num w:numId="31">
    <w:abstractNumId w:val="30"/>
  </w:num>
  <w:num w:numId="32">
    <w:abstractNumId w:val="32"/>
  </w:num>
  <w:num w:numId="33">
    <w:abstractNumId w:val="2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162A1"/>
    <w:rsid w:val="000213DB"/>
    <w:rsid w:val="0002193F"/>
    <w:rsid w:val="000241E3"/>
    <w:rsid w:val="00024245"/>
    <w:rsid w:val="0002593D"/>
    <w:rsid w:val="00025F37"/>
    <w:rsid w:val="00027069"/>
    <w:rsid w:val="0002783F"/>
    <w:rsid w:val="00031CFD"/>
    <w:rsid w:val="00033354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017A"/>
    <w:rsid w:val="0010177B"/>
    <w:rsid w:val="00103180"/>
    <w:rsid w:val="00123901"/>
    <w:rsid w:val="00125032"/>
    <w:rsid w:val="00125236"/>
    <w:rsid w:val="00130E5B"/>
    <w:rsid w:val="001327A9"/>
    <w:rsid w:val="001342A1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2B6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154C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0F6"/>
    <w:rsid w:val="0029138F"/>
    <w:rsid w:val="00291DAD"/>
    <w:rsid w:val="00291DB3"/>
    <w:rsid w:val="00293D8E"/>
    <w:rsid w:val="002A5196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3E04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215A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43D5"/>
    <w:rsid w:val="004A5CDF"/>
    <w:rsid w:val="004A6C86"/>
    <w:rsid w:val="004A7514"/>
    <w:rsid w:val="004B2780"/>
    <w:rsid w:val="004B6BB6"/>
    <w:rsid w:val="004C19EC"/>
    <w:rsid w:val="004C2D24"/>
    <w:rsid w:val="004C4FB4"/>
    <w:rsid w:val="004D1DE1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068B"/>
    <w:rsid w:val="00510F22"/>
    <w:rsid w:val="00510FAA"/>
    <w:rsid w:val="00514F76"/>
    <w:rsid w:val="00516122"/>
    <w:rsid w:val="00520979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64C0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67777"/>
    <w:rsid w:val="00670D40"/>
    <w:rsid w:val="0067132D"/>
    <w:rsid w:val="0067145B"/>
    <w:rsid w:val="006827B6"/>
    <w:rsid w:val="006A1550"/>
    <w:rsid w:val="006A1C21"/>
    <w:rsid w:val="006A207D"/>
    <w:rsid w:val="006A2B96"/>
    <w:rsid w:val="006A68D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1490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4B61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457C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7F6E1B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031A"/>
    <w:rsid w:val="0085398E"/>
    <w:rsid w:val="00855687"/>
    <w:rsid w:val="00856F31"/>
    <w:rsid w:val="00862981"/>
    <w:rsid w:val="00862A1F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39D4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D09"/>
    <w:rsid w:val="00914FD1"/>
    <w:rsid w:val="009169F6"/>
    <w:rsid w:val="0091730D"/>
    <w:rsid w:val="00917310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A9D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4B77"/>
    <w:rsid w:val="009971B0"/>
    <w:rsid w:val="009A0C45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4D8"/>
    <w:rsid w:val="009E257E"/>
    <w:rsid w:val="009E3730"/>
    <w:rsid w:val="009E3DB3"/>
    <w:rsid w:val="009E4453"/>
    <w:rsid w:val="009F7CBF"/>
    <w:rsid w:val="00A02A38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37450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B780E"/>
    <w:rsid w:val="00AC158D"/>
    <w:rsid w:val="00AC435A"/>
    <w:rsid w:val="00AC57D3"/>
    <w:rsid w:val="00AD0384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5E21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0F8F"/>
    <w:rsid w:val="00BB261C"/>
    <w:rsid w:val="00BB7050"/>
    <w:rsid w:val="00BC1513"/>
    <w:rsid w:val="00BC4DE2"/>
    <w:rsid w:val="00BC56D3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55BCD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1AA4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913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366EF"/>
    <w:rsid w:val="00D44586"/>
    <w:rsid w:val="00D45A18"/>
    <w:rsid w:val="00D46B3A"/>
    <w:rsid w:val="00D520F5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55F5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500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1C4D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2A2F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63FC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C6BE2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1C5B4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98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C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1C4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2844-B840-4F52-9EF9-B4AAD6F7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3</cp:revision>
  <cp:lastPrinted>2010-03-01T14:10:00Z</cp:lastPrinted>
  <dcterms:created xsi:type="dcterms:W3CDTF">2025-04-17T11:17:00Z</dcterms:created>
  <dcterms:modified xsi:type="dcterms:W3CDTF">2025-04-17T12:44:00Z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