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0B91C" w14:textId="77777777" w:rsidR="006B0A6E" w:rsidRPr="00EF06DC" w:rsidRDefault="006B0A6E" w:rsidP="007358A4">
      <w:pPr>
        <w:jc w:val="center"/>
        <w:rPr>
          <w:b/>
          <w:bCs/>
          <w:iCs/>
          <w:sz w:val="22"/>
          <w:szCs w:val="22"/>
          <w:lang w:val="sr-Latn-ME"/>
        </w:rPr>
      </w:pPr>
      <w:r w:rsidRPr="00EF06DC">
        <w:rPr>
          <w:b/>
          <w:bCs/>
          <w:iCs/>
          <w:sz w:val="22"/>
          <w:szCs w:val="22"/>
          <w:lang w:val="sr-Latn-ME"/>
        </w:rPr>
        <w:t>UPUTSTVO ZA LIJEK</w:t>
      </w:r>
    </w:p>
    <w:p w14:paraId="1E1A6AF9" w14:textId="77777777" w:rsidR="006B0A6E" w:rsidRPr="00EF06DC" w:rsidRDefault="006B0A6E" w:rsidP="007358A4">
      <w:pPr>
        <w:spacing w:line="360" w:lineRule="auto"/>
        <w:jc w:val="center"/>
        <w:rPr>
          <w:sz w:val="22"/>
          <w:szCs w:val="22"/>
          <w:lang w:val="sr-Latn-ME"/>
        </w:rPr>
      </w:pPr>
    </w:p>
    <w:p w14:paraId="1AD63821" w14:textId="77777777" w:rsidR="00674CC0" w:rsidRPr="00EF06DC" w:rsidRDefault="00674CC0" w:rsidP="007358A4">
      <w:pPr>
        <w:pStyle w:val="Header"/>
        <w:tabs>
          <w:tab w:val="left" w:pos="284"/>
        </w:tabs>
        <w:jc w:val="center"/>
        <w:rPr>
          <w:b/>
          <w:sz w:val="22"/>
          <w:szCs w:val="22"/>
          <w:lang w:val="sr-Latn-ME"/>
        </w:rPr>
      </w:pPr>
    </w:p>
    <w:p w14:paraId="1532BA7E" w14:textId="109E8F72" w:rsidR="00674CC0" w:rsidRPr="00EF06DC" w:rsidRDefault="004F4B1D" w:rsidP="007358A4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bookmarkStart w:id="0" w:name="_Hlk161133934"/>
      <w:r w:rsidRPr="00EF06DC">
        <w:rPr>
          <w:sz w:val="22"/>
          <w:szCs w:val="22"/>
          <w:lang w:val="sr-Latn-ME"/>
        </w:rPr>
        <w:t>Δ</w:t>
      </w:r>
      <w:r w:rsidRPr="00EF06DC">
        <w:rPr>
          <w:color w:val="FF0000"/>
          <w:sz w:val="22"/>
          <w:szCs w:val="22"/>
          <w:lang w:val="sr-Latn-ME"/>
        </w:rPr>
        <w:t xml:space="preserve"> </w:t>
      </w:r>
      <w:r w:rsidR="00674CC0" w:rsidRPr="00EF06DC">
        <w:rPr>
          <w:sz w:val="22"/>
          <w:szCs w:val="22"/>
          <w:lang w:val="sr-Latn-ME"/>
        </w:rPr>
        <w:t xml:space="preserve">Sodium </w:t>
      </w:r>
      <w:r w:rsidR="006B2DD5" w:rsidRPr="00EF06DC">
        <w:rPr>
          <w:bCs/>
          <w:sz w:val="22"/>
          <w:szCs w:val="22"/>
          <w:lang w:val="sr-Latn-ME"/>
        </w:rPr>
        <w:t>o</w:t>
      </w:r>
      <w:r w:rsidR="00674CC0" w:rsidRPr="00EF06DC">
        <w:rPr>
          <w:sz w:val="22"/>
          <w:szCs w:val="22"/>
          <w:lang w:val="sr-Latn-ME"/>
        </w:rPr>
        <w:t>xybate Kalceks, 500 mg/ml, oralni rastvor</w:t>
      </w:r>
    </w:p>
    <w:bookmarkEnd w:id="0"/>
    <w:p w14:paraId="4E29B43F" w14:textId="21DE75CE" w:rsidR="006B0A6E" w:rsidRPr="00EF06DC" w:rsidRDefault="00674CC0" w:rsidP="007358A4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natrijum oksibat</w:t>
      </w:r>
    </w:p>
    <w:p w14:paraId="30F4C5BB" w14:textId="77777777" w:rsidR="006B0A6E" w:rsidRPr="00EF06DC" w:rsidRDefault="006B0A6E" w:rsidP="0002221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9525F8A" w14:textId="77777777" w:rsidR="006B0A6E" w:rsidRPr="00EF06DC" w:rsidRDefault="006B0A6E" w:rsidP="00022214">
      <w:pPr>
        <w:numPr>
          <w:ilvl w:val="12"/>
          <w:numId w:val="0"/>
        </w:numPr>
        <w:jc w:val="both"/>
        <w:rPr>
          <w:sz w:val="22"/>
          <w:szCs w:val="22"/>
          <w:lang w:val="sr-Latn-ME"/>
        </w:rPr>
      </w:pPr>
    </w:p>
    <w:p w14:paraId="28280B59" w14:textId="77777777" w:rsidR="006B0A6E" w:rsidRPr="00EF06DC" w:rsidRDefault="006B0A6E" w:rsidP="00022214">
      <w:pPr>
        <w:pStyle w:val="Header"/>
        <w:tabs>
          <w:tab w:val="left" w:pos="284"/>
        </w:tabs>
        <w:ind w:left="360"/>
        <w:jc w:val="both"/>
        <w:rPr>
          <w:i/>
          <w:iCs/>
          <w:sz w:val="22"/>
          <w:szCs w:val="22"/>
          <w:lang w:val="sr-Latn-ME"/>
        </w:rPr>
      </w:pPr>
    </w:p>
    <w:p w14:paraId="2348237C" w14:textId="3C50C418" w:rsidR="006B0A6E" w:rsidRPr="00EF06DC" w:rsidRDefault="006B0A6E" w:rsidP="0002221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>Pažljivo pročitajte ovo uputstvo, prije nego što počnete da  koristite ovaj lijek</w:t>
      </w:r>
      <w:r w:rsidR="006B2DD5" w:rsidRPr="00EF06DC">
        <w:rPr>
          <w:b/>
          <w:bCs/>
          <w:sz w:val="22"/>
          <w:szCs w:val="22"/>
          <w:lang w:val="sr-Latn-ME"/>
        </w:rPr>
        <w:t>,</w:t>
      </w:r>
      <w:r w:rsidRPr="00EF06DC">
        <w:rPr>
          <w:b/>
          <w:bCs/>
          <w:sz w:val="22"/>
          <w:szCs w:val="22"/>
          <w:lang w:val="sr-Latn-ME"/>
        </w:rPr>
        <w:t xml:space="preserve"> jer sadrži </w:t>
      </w:r>
    </w:p>
    <w:p w14:paraId="218610D5" w14:textId="77777777" w:rsidR="006B0A6E" w:rsidRPr="00EF06DC" w:rsidRDefault="006B0A6E" w:rsidP="00022214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>informacije koje su važne za Vas</w:t>
      </w:r>
    </w:p>
    <w:p w14:paraId="2F408B7B" w14:textId="77777777" w:rsidR="006B0A6E" w:rsidRPr="00EF06DC" w:rsidRDefault="006B0A6E" w:rsidP="0002221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Uputstvo sačuvajte. Može biti potrebno da ga ponovo pročitate.</w:t>
      </w:r>
    </w:p>
    <w:p w14:paraId="5A33A7D4" w14:textId="77777777" w:rsidR="006B0A6E" w:rsidRPr="00EF06DC" w:rsidRDefault="006B0A6E" w:rsidP="00022214">
      <w:pPr>
        <w:widowControl w:val="0"/>
        <w:numPr>
          <w:ilvl w:val="0"/>
          <w:numId w:val="1"/>
        </w:numPr>
        <w:autoSpaceDE w:val="0"/>
        <w:autoSpaceDN w:val="0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Ako imate dodatnih pitanja, obratite se svom ljekaru ili farmaceutu ili medicinskoj sestri.</w:t>
      </w:r>
    </w:p>
    <w:p w14:paraId="0ABA480F" w14:textId="77777777" w:rsidR="006B0A6E" w:rsidRPr="00EF06DC" w:rsidRDefault="006B0A6E" w:rsidP="00022214">
      <w:pPr>
        <w:widowControl w:val="0"/>
        <w:numPr>
          <w:ilvl w:val="0"/>
          <w:numId w:val="1"/>
        </w:numPr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Ovaj lijek propisan je Vama i ne smijete ga davati drugima. Može da im škodi, čak i kada imaju iste znake bolesti kao i Vi.</w:t>
      </w:r>
    </w:p>
    <w:p w14:paraId="276B2B56" w14:textId="77777777" w:rsidR="006B0A6E" w:rsidRPr="00EF06DC" w:rsidRDefault="006B0A6E" w:rsidP="00022214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EF06DC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EF06DC">
        <w:rPr>
          <w:spacing w:val="-4"/>
          <w:sz w:val="22"/>
          <w:szCs w:val="22"/>
          <w:lang w:val="sr-Latn-ME"/>
        </w:rPr>
        <w:t>. Pogledajte dio 4.</w:t>
      </w:r>
    </w:p>
    <w:p w14:paraId="556A4B72" w14:textId="77777777" w:rsidR="006B0A6E" w:rsidRPr="00EF06DC" w:rsidRDefault="006B0A6E" w:rsidP="00022214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ME"/>
        </w:rPr>
      </w:pPr>
    </w:p>
    <w:p w14:paraId="69DD4002" w14:textId="77777777" w:rsidR="006B0A6E" w:rsidRPr="00EF06DC" w:rsidRDefault="006B0A6E" w:rsidP="00022214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67ED86A2" w14:textId="77777777" w:rsidR="006B0A6E" w:rsidRPr="00EF06DC" w:rsidRDefault="006B0A6E" w:rsidP="00022214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1E52E300" w14:textId="77777777" w:rsidR="006B0A6E" w:rsidRPr="00EF06DC" w:rsidRDefault="006B0A6E" w:rsidP="00022214">
      <w:pPr>
        <w:widowControl w:val="0"/>
        <w:autoSpaceDE w:val="0"/>
        <w:autoSpaceDN w:val="0"/>
        <w:ind w:firstLine="360"/>
        <w:jc w:val="both"/>
        <w:rPr>
          <w:bCs/>
          <w:sz w:val="22"/>
          <w:szCs w:val="22"/>
          <w:lang w:val="sr-Latn-ME"/>
        </w:rPr>
      </w:pPr>
    </w:p>
    <w:p w14:paraId="6CDB2AEC" w14:textId="77777777" w:rsidR="006B0A6E" w:rsidRPr="00EF06DC" w:rsidRDefault="006B0A6E" w:rsidP="00022214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>U ovom uputstvu pročitaćete:</w:t>
      </w:r>
    </w:p>
    <w:p w14:paraId="2F0A9B38" w14:textId="7FA1F02F" w:rsidR="006B0A6E" w:rsidRPr="00EF06D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Šta je lijek </w:t>
      </w:r>
      <w:r w:rsidR="00674CC0" w:rsidRPr="00EF06DC">
        <w:rPr>
          <w:sz w:val="22"/>
          <w:szCs w:val="22"/>
          <w:lang w:val="sr-Latn-ME"/>
        </w:rPr>
        <w:t xml:space="preserve">Sodium </w:t>
      </w:r>
      <w:r w:rsidR="006B2DD5" w:rsidRPr="00EF06DC">
        <w:rPr>
          <w:sz w:val="22"/>
          <w:szCs w:val="22"/>
          <w:lang w:val="sr-Latn-ME"/>
        </w:rPr>
        <w:t>o</w:t>
      </w:r>
      <w:r w:rsidR="00674CC0" w:rsidRPr="00EF06DC">
        <w:rPr>
          <w:sz w:val="22"/>
          <w:szCs w:val="22"/>
          <w:lang w:val="sr-Latn-ME"/>
        </w:rPr>
        <w:t>xybat</w:t>
      </w:r>
      <w:r w:rsidR="007224CE" w:rsidRPr="00EF06DC">
        <w:rPr>
          <w:sz w:val="22"/>
          <w:szCs w:val="22"/>
          <w:lang w:val="sr-Latn-ME"/>
        </w:rPr>
        <w:t>e</w:t>
      </w:r>
      <w:r w:rsidR="00674CC0" w:rsidRPr="00EF06DC">
        <w:rPr>
          <w:sz w:val="22"/>
          <w:szCs w:val="22"/>
          <w:lang w:val="sr-Latn-ME"/>
        </w:rPr>
        <w:t xml:space="preserve"> Kalceks</w:t>
      </w:r>
      <w:r w:rsidR="00B026D3" w:rsidRPr="00EF06DC">
        <w:rPr>
          <w:sz w:val="22"/>
          <w:szCs w:val="22"/>
          <w:lang w:val="sr-Latn-ME"/>
        </w:rPr>
        <w:t xml:space="preserve"> </w:t>
      </w:r>
      <w:r w:rsidRPr="00EF06DC">
        <w:rPr>
          <w:sz w:val="22"/>
          <w:szCs w:val="22"/>
          <w:lang w:val="sr-Latn-ME"/>
        </w:rPr>
        <w:t>i čemu je namijenjen</w:t>
      </w:r>
    </w:p>
    <w:p w14:paraId="44F17402" w14:textId="2ECB07B9" w:rsidR="006B0A6E" w:rsidRPr="00EF06D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Šta treba da znate prije nego što uzmete lijek </w:t>
      </w:r>
      <w:r w:rsidR="007224CE" w:rsidRPr="00EF06DC">
        <w:rPr>
          <w:sz w:val="22"/>
          <w:szCs w:val="22"/>
          <w:lang w:val="sr-Latn-ME"/>
        </w:rPr>
        <w:t xml:space="preserve">Sodium </w:t>
      </w:r>
      <w:r w:rsidR="006B2DD5" w:rsidRPr="00EF06DC">
        <w:rPr>
          <w:sz w:val="22"/>
          <w:szCs w:val="22"/>
          <w:lang w:val="sr-Latn-ME"/>
        </w:rPr>
        <w:t>o</w:t>
      </w:r>
      <w:r w:rsidR="007224CE" w:rsidRPr="00EF06DC">
        <w:rPr>
          <w:sz w:val="22"/>
          <w:szCs w:val="22"/>
          <w:lang w:val="sr-Latn-ME"/>
        </w:rPr>
        <w:t>xybate</w:t>
      </w:r>
      <w:r w:rsidR="001326EA" w:rsidRPr="00EF06DC">
        <w:rPr>
          <w:sz w:val="22"/>
          <w:szCs w:val="22"/>
          <w:lang w:val="sr-Latn-ME"/>
        </w:rPr>
        <w:t xml:space="preserve"> Kalceks</w:t>
      </w:r>
    </w:p>
    <w:p w14:paraId="7DFC4132" w14:textId="563A82B1" w:rsidR="006B0A6E" w:rsidRPr="00EF06D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Kako se upotrebljava lijek </w:t>
      </w:r>
      <w:r w:rsidR="007224CE" w:rsidRPr="00EF06DC">
        <w:rPr>
          <w:sz w:val="22"/>
          <w:szCs w:val="22"/>
          <w:lang w:val="sr-Latn-ME"/>
        </w:rPr>
        <w:t xml:space="preserve">Sodium </w:t>
      </w:r>
      <w:r w:rsidR="006B2DD5" w:rsidRPr="00EF06DC">
        <w:rPr>
          <w:sz w:val="22"/>
          <w:szCs w:val="22"/>
          <w:lang w:val="sr-Latn-ME"/>
        </w:rPr>
        <w:t>o</w:t>
      </w:r>
      <w:r w:rsidR="007224CE" w:rsidRPr="00EF06DC">
        <w:rPr>
          <w:sz w:val="22"/>
          <w:szCs w:val="22"/>
          <w:lang w:val="sr-Latn-ME"/>
        </w:rPr>
        <w:t>xybate</w:t>
      </w:r>
      <w:r w:rsidR="001326EA" w:rsidRPr="00EF06DC">
        <w:rPr>
          <w:sz w:val="22"/>
          <w:szCs w:val="22"/>
          <w:lang w:val="sr-Latn-ME"/>
        </w:rPr>
        <w:t xml:space="preserve"> Kalceks</w:t>
      </w:r>
    </w:p>
    <w:p w14:paraId="515E1E83" w14:textId="77777777" w:rsidR="006B0A6E" w:rsidRPr="00EF06D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Moguća neželjena dejstva </w:t>
      </w:r>
    </w:p>
    <w:p w14:paraId="22C57177" w14:textId="1527F1E0" w:rsidR="006B0A6E" w:rsidRPr="00EF06D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Kako čuvati lijek </w:t>
      </w:r>
      <w:r w:rsidR="007224CE" w:rsidRPr="00EF06DC">
        <w:rPr>
          <w:sz w:val="22"/>
          <w:szCs w:val="22"/>
          <w:lang w:val="sr-Latn-ME"/>
        </w:rPr>
        <w:t xml:space="preserve">Sodium </w:t>
      </w:r>
      <w:r w:rsidR="006B2DD5" w:rsidRPr="00EF06DC">
        <w:rPr>
          <w:sz w:val="22"/>
          <w:szCs w:val="22"/>
          <w:lang w:val="sr-Latn-ME"/>
        </w:rPr>
        <w:t>o</w:t>
      </w:r>
      <w:r w:rsidR="007224CE" w:rsidRPr="00EF06DC">
        <w:rPr>
          <w:sz w:val="22"/>
          <w:szCs w:val="22"/>
          <w:lang w:val="sr-Latn-ME"/>
        </w:rPr>
        <w:t>xybate</w:t>
      </w:r>
      <w:r w:rsidR="001326EA" w:rsidRPr="00EF06DC">
        <w:rPr>
          <w:sz w:val="22"/>
          <w:szCs w:val="22"/>
          <w:lang w:val="sr-Latn-ME"/>
        </w:rPr>
        <w:t xml:space="preserve"> Kalceks</w:t>
      </w:r>
    </w:p>
    <w:p w14:paraId="0B9EAEF6" w14:textId="77777777" w:rsidR="006B0A6E" w:rsidRPr="00EF06DC" w:rsidRDefault="006B0A6E" w:rsidP="00022214">
      <w:pPr>
        <w:widowControl w:val="0"/>
        <w:numPr>
          <w:ilvl w:val="0"/>
          <w:numId w:val="2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Sadržaj pakovanja i dodatne informacije</w:t>
      </w:r>
    </w:p>
    <w:p w14:paraId="61AAC6D7" w14:textId="77777777" w:rsidR="006B0A6E" w:rsidRPr="00EF06DC" w:rsidRDefault="006B0A6E" w:rsidP="00022214">
      <w:pPr>
        <w:widowControl w:val="0"/>
        <w:autoSpaceDE w:val="0"/>
        <w:autoSpaceDN w:val="0"/>
        <w:jc w:val="both"/>
        <w:rPr>
          <w:lang w:val="sr-Latn-ME"/>
        </w:rPr>
      </w:pPr>
    </w:p>
    <w:p w14:paraId="6F9B1E23" w14:textId="77777777" w:rsidR="006B0A6E" w:rsidRPr="00EF06DC" w:rsidRDefault="006B0A6E" w:rsidP="00022214">
      <w:pPr>
        <w:pStyle w:val="Header"/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CE02478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DE3DDE5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9C46CEA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F9314DE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894438A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AEFFC7F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3B6552E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4EE6C4E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49BD8E5A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80AFE5F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8CD36AA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3B6DB6B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90C7288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6D92C35D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325DBFA5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518DF655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4E2FE91A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F0E7C90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9CD6C4B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8C033C4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08EBAB8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E9E20DA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035F165A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71E93549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AAE335F" w14:textId="77777777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rFonts w:ascii="Times New Roman Bold" w:hAnsi="Times New Roman Bold"/>
          <w:b/>
          <w:bCs/>
          <w:sz w:val="22"/>
          <w:szCs w:val="22"/>
          <w:lang w:val="sr-Latn-ME"/>
        </w:rPr>
      </w:pPr>
    </w:p>
    <w:p w14:paraId="27F5951C" w14:textId="42BA0067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EF06DC">
        <w:rPr>
          <w:b/>
          <w:bCs/>
          <w:sz w:val="22"/>
          <w:szCs w:val="22"/>
          <w:lang w:val="sr-Latn-ME"/>
        </w:rPr>
        <w:tab/>
        <w:t xml:space="preserve">ŠTA JE LIJEK </w:t>
      </w:r>
      <w:r w:rsidR="00674CC0" w:rsidRPr="00EF06DC">
        <w:rPr>
          <w:b/>
          <w:bCs/>
          <w:sz w:val="22"/>
          <w:szCs w:val="22"/>
          <w:lang w:val="sr-Latn-ME"/>
        </w:rPr>
        <w:t xml:space="preserve">Sodium </w:t>
      </w:r>
      <w:r w:rsidR="006B2DD5" w:rsidRPr="00EF06DC">
        <w:rPr>
          <w:b/>
          <w:bCs/>
          <w:sz w:val="22"/>
          <w:szCs w:val="22"/>
          <w:lang w:val="sr-Latn-ME"/>
        </w:rPr>
        <w:t>o</w:t>
      </w:r>
      <w:r w:rsidR="00674CC0" w:rsidRPr="00EF06DC">
        <w:rPr>
          <w:b/>
          <w:bCs/>
          <w:sz w:val="22"/>
          <w:szCs w:val="22"/>
          <w:lang w:val="sr-Latn-ME"/>
        </w:rPr>
        <w:t>xybat</w:t>
      </w:r>
      <w:r w:rsidR="003D6C50" w:rsidRPr="00EF06DC">
        <w:rPr>
          <w:b/>
          <w:bCs/>
          <w:sz w:val="22"/>
          <w:szCs w:val="22"/>
          <w:lang w:val="sr-Latn-ME"/>
        </w:rPr>
        <w:t>e</w:t>
      </w:r>
      <w:r w:rsidR="00674CC0" w:rsidRPr="00EF06DC">
        <w:rPr>
          <w:b/>
          <w:bCs/>
          <w:sz w:val="22"/>
          <w:szCs w:val="22"/>
          <w:lang w:val="sr-Latn-ME"/>
        </w:rPr>
        <w:t xml:space="preserve"> Kalceks</w:t>
      </w:r>
      <w:r w:rsidR="003D6C50" w:rsidRPr="00EF06DC">
        <w:rPr>
          <w:b/>
          <w:bCs/>
          <w:sz w:val="22"/>
          <w:szCs w:val="22"/>
          <w:lang w:val="sr-Latn-ME"/>
        </w:rPr>
        <w:t xml:space="preserve"> </w:t>
      </w:r>
      <w:r w:rsidRPr="00EF06DC">
        <w:rPr>
          <w:b/>
          <w:bCs/>
          <w:sz w:val="22"/>
          <w:szCs w:val="22"/>
          <w:lang w:val="sr-Latn-ME"/>
        </w:rPr>
        <w:t>I ČEMU JE NAMIJENJEN</w:t>
      </w:r>
    </w:p>
    <w:p w14:paraId="13662599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</w:p>
    <w:p w14:paraId="7A115D68" w14:textId="2848EEB6" w:rsidR="00674CC0" w:rsidRPr="00EF06DC" w:rsidRDefault="003D6C5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Lijek </w:t>
      </w:r>
      <w:r w:rsidR="00674CC0" w:rsidRPr="00EF06DC">
        <w:rPr>
          <w:sz w:val="22"/>
          <w:szCs w:val="22"/>
          <w:lang w:val="sr-Latn-ME"/>
        </w:rPr>
        <w:t xml:space="preserve">Sodium </w:t>
      </w:r>
      <w:r w:rsidR="006B2DD5" w:rsidRPr="00EF06DC">
        <w:rPr>
          <w:sz w:val="22"/>
          <w:szCs w:val="22"/>
          <w:lang w:val="sr-Latn-ME"/>
        </w:rPr>
        <w:t>o</w:t>
      </w:r>
      <w:r w:rsidR="00674CC0" w:rsidRPr="00EF06DC">
        <w:rPr>
          <w:sz w:val="22"/>
          <w:szCs w:val="22"/>
          <w:lang w:val="sr-Latn-ME"/>
        </w:rPr>
        <w:t xml:space="preserve">xybate </w:t>
      </w:r>
      <w:r w:rsidRPr="00EF06DC">
        <w:rPr>
          <w:sz w:val="22"/>
          <w:szCs w:val="22"/>
          <w:lang w:val="sr-Latn-ME"/>
        </w:rPr>
        <w:t>K</w:t>
      </w:r>
      <w:r w:rsidR="00674CC0" w:rsidRPr="00EF06DC">
        <w:rPr>
          <w:sz w:val="22"/>
          <w:szCs w:val="22"/>
          <w:lang w:val="sr-Latn-ME"/>
        </w:rPr>
        <w:t>alceks sadrži aktivnu supstancu natrijum oksibat. Ovaj l</w:t>
      </w:r>
      <w:r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>ek d</w:t>
      </w:r>
      <w:r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 xml:space="preserve">eluje tako što </w:t>
      </w:r>
      <w:r w:rsidR="00E4060D" w:rsidRPr="00EF06DC">
        <w:rPr>
          <w:sz w:val="22"/>
          <w:szCs w:val="22"/>
          <w:lang w:val="sr-Latn-ME"/>
        </w:rPr>
        <w:t>poboljšava</w:t>
      </w:r>
      <w:r w:rsidR="00674CC0" w:rsidRPr="00EF06DC">
        <w:rPr>
          <w:sz w:val="22"/>
          <w:szCs w:val="22"/>
          <w:lang w:val="sr-Latn-ME"/>
        </w:rPr>
        <w:t xml:space="preserve"> noćn</w:t>
      </w:r>
      <w:r w:rsidR="00E4060D" w:rsidRPr="00EF06DC">
        <w:rPr>
          <w:sz w:val="22"/>
          <w:szCs w:val="22"/>
          <w:lang w:val="sr-Latn-ME"/>
        </w:rPr>
        <w:t>o</w:t>
      </w:r>
      <w:r w:rsidR="00674CC0" w:rsidRPr="00EF06DC">
        <w:rPr>
          <w:sz w:val="22"/>
          <w:szCs w:val="22"/>
          <w:lang w:val="sr-Latn-ME"/>
        </w:rPr>
        <w:t xml:space="preserve"> s</w:t>
      </w:r>
      <w:r w:rsidR="00E4060D" w:rsidRPr="00EF06DC">
        <w:rPr>
          <w:sz w:val="22"/>
          <w:szCs w:val="22"/>
          <w:lang w:val="sr-Latn-ME"/>
        </w:rPr>
        <w:t>pavanje</w:t>
      </w:r>
      <w:r w:rsidR="00674CC0" w:rsidRPr="00EF06DC">
        <w:rPr>
          <w:sz w:val="22"/>
          <w:szCs w:val="22"/>
          <w:lang w:val="sr-Latn-ME"/>
        </w:rPr>
        <w:t>, iako njegov tačan mehanizam d</w:t>
      </w:r>
      <w:r w:rsidR="00E4060D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 xml:space="preserve">elovanja </w:t>
      </w:r>
      <w:r w:rsidR="00C36FB4" w:rsidRPr="00EF06DC">
        <w:rPr>
          <w:sz w:val="22"/>
          <w:szCs w:val="22"/>
          <w:lang w:val="sr-Latn-ME"/>
        </w:rPr>
        <w:t xml:space="preserve">nije </w:t>
      </w:r>
      <w:r w:rsidR="00674CC0" w:rsidRPr="00EF06DC">
        <w:rPr>
          <w:sz w:val="22"/>
          <w:szCs w:val="22"/>
          <w:lang w:val="sr-Latn-ME"/>
        </w:rPr>
        <w:t>poznat.</w:t>
      </w:r>
    </w:p>
    <w:p w14:paraId="2680285C" w14:textId="77777777" w:rsidR="0086437D" w:rsidRPr="00EF06DC" w:rsidRDefault="0086437D" w:rsidP="00674CC0">
      <w:pPr>
        <w:jc w:val="both"/>
        <w:rPr>
          <w:sz w:val="22"/>
          <w:szCs w:val="22"/>
          <w:lang w:val="sr-Latn-ME"/>
        </w:rPr>
      </w:pPr>
    </w:p>
    <w:p w14:paraId="073963C8" w14:textId="12B1197B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Ovaj l</w:t>
      </w:r>
      <w:r w:rsidR="00E4060D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 se koristi za l</w:t>
      </w:r>
      <w:r w:rsidR="0086437D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ečenje narkolepsije sa katapleksijom kod odraslih.</w:t>
      </w:r>
    </w:p>
    <w:p w14:paraId="0387DCC9" w14:textId="77777777" w:rsidR="0034095D" w:rsidRPr="00EF06DC" w:rsidRDefault="0034095D" w:rsidP="00674CC0">
      <w:pPr>
        <w:jc w:val="both"/>
        <w:rPr>
          <w:sz w:val="22"/>
          <w:szCs w:val="22"/>
          <w:lang w:val="sr-Latn-ME"/>
        </w:rPr>
      </w:pPr>
    </w:p>
    <w:p w14:paraId="3FB5B304" w14:textId="10FA7391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Narkolepsija je poremećaj s</w:t>
      </w:r>
      <w:r w:rsidR="0034095D" w:rsidRPr="00EF06DC">
        <w:rPr>
          <w:sz w:val="22"/>
          <w:szCs w:val="22"/>
          <w:lang w:val="sr-Latn-ME"/>
        </w:rPr>
        <w:t>pavanja</w:t>
      </w:r>
      <w:r w:rsidRPr="00EF06DC">
        <w:rPr>
          <w:sz w:val="22"/>
          <w:szCs w:val="22"/>
          <w:lang w:val="sr-Latn-ME"/>
        </w:rPr>
        <w:t xml:space="preserve"> koji uključ</w:t>
      </w:r>
      <w:r w:rsidR="006A384D" w:rsidRPr="00EF06DC">
        <w:rPr>
          <w:sz w:val="22"/>
          <w:szCs w:val="22"/>
          <w:lang w:val="sr-Latn-ME"/>
        </w:rPr>
        <w:t>uje</w:t>
      </w:r>
      <w:r w:rsidRPr="00EF06DC">
        <w:rPr>
          <w:sz w:val="22"/>
          <w:szCs w:val="22"/>
          <w:lang w:val="sr-Latn-ME"/>
        </w:rPr>
        <w:t xml:space="preserve"> </w:t>
      </w:r>
      <w:r w:rsidR="006A384D" w:rsidRPr="00EF06DC">
        <w:rPr>
          <w:sz w:val="22"/>
          <w:szCs w:val="22"/>
          <w:lang w:val="sr-Latn-ME"/>
        </w:rPr>
        <w:t>iznenadne epizode spavanja</w:t>
      </w:r>
      <w:r w:rsidRPr="00EF06DC">
        <w:rPr>
          <w:sz w:val="22"/>
          <w:szCs w:val="22"/>
          <w:lang w:val="sr-Latn-ME"/>
        </w:rPr>
        <w:t xml:space="preserve"> </w:t>
      </w:r>
      <w:r w:rsidR="009D35BA" w:rsidRPr="00EF06DC">
        <w:rPr>
          <w:sz w:val="22"/>
          <w:szCs w:val="22"/>
          <w:lang w:val="sr-Latn-ME"/>
        </w:rPr>
        <w:t>kada je čovjek</w:t>
      </w:r>
      <w:r w:rsidRPr="00EF06DC">
        <w:rPr>
          <w:sz w:val="22"/>
          <w:szCs w:val="22"/>
          <w:lang w:val="sr-Latn-ME"/>
        </w:rPr>
        <w:t xml:space="preserve"> normalno bud</w:t>
      </w:r>
      <w:r w:rsidR="009D35BA" w:rsidRPr="00EF06DC">
        <w:rPr>
          <w:sz w:val="22"/>
          <w:szCs w:val="22"/>
          <w:lang w:val="sr-Latn-ME"/>
        </w:rPr>
        <w:t>an</w:t>
      </w:r>
      <w:r w:rsidRPr="00EF06DC">
        <w:rPr>
          <w:sz w:val="22"/>
          <w:szCs w:val="22"/>
          <w:lang w:val="sr-Latn-ME"/>
        </w:rPr>
        <w:t>, kao i</w:t>
      </w:r>
      <w:r w:rsidR="009D35BA" w:rsidRPr="00EF06DC">
        <w:rPr>
          <w:sz w:val="22"/>
          <w:szCs w:val="22"/>
          <w:lang w:val="sr-Latn-ME"/>
        </w:rPr>
        <w:t xml:space="preserve"> pojavu</w:t>
      </w:r>
      <w:r w:rsidRPr="00EF06DC">
        <w:rPr>
          <w:sz w:val="22"/>
          <w:szCs w:val="22"/>
          <w:lang w:val="sr-Latn-ME"/>
        </w:rPr>
        <w:t xml:space="preserve"> katapleksij</w:t>
      </w:r>
      <w:r w:rsidR="004F4B1D" w:rsidRPr="00EF06DC">
        <w:rPr>
          <w:sz w:val="22"/>
          <w:szCs w:val="22"/>
          <w:lang w:val="sr-Latn-ME"/>
        </w:rPr>
        <w:t>e</w:t>
      </w:r>
      <w:r w:rsidRPr="00EF06DC">
        <w:rPr>
          <w:sz w:val="22"/>
          <w:szCs w:val="22"/>
          <w:lang w:val="sr-Latn-ME"/>
        </w:rPr>
        <w:t>, paraliz</w:t>
      </w:r>
      <w:r w:rsidR="009D35BA" w:rsidRPr="00EF06DC">
        <w:rPr>
          <w:sz w:val="22"/>
          <w:szCs w:val="22"/>
          <w:lang w:val="sr-Latn-ME"/>
        </w:rPr>
        <w:t>e</w:t>
      </w:r>
      <w:r w:rsidRPr="00EF06DC">
        <w:rPr>
          <w:sz w:val="22"/>
          <w:szCs w:val="22"/>
          <w:lang w:val="sr-Latn-ME"/>
        </w:rPr>
        <w:t xml:space="preserve"> sna, halucinacije i loš</w:t>
      </w:r>
      <w:r w:rsidR="009D35BA" w:rsidRPr="00EF06DC">
        <w:rPr>
          <w:sz w:val="22"/>
          <w:szCs w:val="22"/>
          <w:lang w:val="sr-Latn-ME"/>
        </w:rPr>
        <w:t>eg</w:t>
      </w:r>
      <w:r w:rsidRPr="00EF06DC">
        <w:rPr>
          <w:sz w:val="22"/>
          <w:szCs w:val="22"/>
          <w:lang w:val="sr-Latn-ME"/>
        </w:rPr>
        <w:t xml:space="preserve"> s</w:t>
      </w:r>
      <w:r w:rsidR="00603EAB" w:rsidRPr="00EF06DC">
        <w:rPr>
          <w:sz w:val="22"/>
          <w:szCs w:val="22"/>
          <w:lang w:val="sr-Latn-ME"/>
        </w:rPr>
        <w:t>pavanja</w:t>
      </w:r>
      <w:r w:rsidRPr="00EF06DC">
        <w:rPr>
          <w:sz w:val="22"/>
          <w:szCs w:val="22"/>
          <w:lang w:val="sr-Latn-ME"/>
        </w:rPr>
        <w:t>. Katapleksija je iznenadn</w:t>
      </w:r>
      <w:r w:rsidR="006B2DD5" w:rsidRPr="00EF06DC">
        <w:rPr>
          <w:sz w:val="22"/>
          <w:szCs w:val="22"/>
          <w:lang w:val="sr-Latn-ME"/>
        </w:rPr>
        <w:t>a</w:t>
      </w:r>
      <w:r w:rsidR="00320520" w:rsidRPr="00EF06DC">
        <w:rPr>
          <w:sz w:val="22"/>
          <w:szCs w:val="22"/>
          <w:lang w:val="sr-Latn-ME"/>
        </w:rPr>
        <w:t xml:space="preserve"> </w:t>
      </w:r>
      <w:r w:rsidR="006B2DD5" w:rsidRPr="00EF06DC">
        <w:rPr>
          <w:sz w:val="22"/>
          <w:szCs w:val="22"/>
          <w:lang w:val="sr-Latn-ME"/>
        </w:rPr>
        <w:t>pojava</w:t>
      </w:r>
      <w:r w:rsidR="00320520" w:rsidRPr="00EF06DC">
        <w:rPr>
          <w:sz w:val="22"/>
          <w:szCs w:val="22"/>
          <w:lang w:val="sr-Latn-ME"/>
        </w:rPr>
        <w:t xml:space="preserve"> mišićne </w:t>
      </w:r>
      <w:r w:rsidRPr="00EF06DC">
        <w:rPr>
          <w:sz w:val="22"/>
          <w:szCs w:val="22"/>
          <w:lang w:val="sr-Latn-ME"/>
        </w:rPr>
        <w:t>slabosti ili paralize bez gubitka sv</w:t>
      </w:r>
      <w:r w:rsidR="00320520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esti, kao odgovor na iznenadnu emocionalnu reakciju kao što su b</w:t>
      </w:r>
      <w:r w:rsidR="00303AA2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es, strah, radost, sm</w:t>
      </w:r>
      <w:r w:rsidR="00303AA2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eh ili iznenađenje.</w:t>
      </w:r>
    </w:p>
    <w:p w14:paraId="2F33E992" w14:textId="77777777" w:rsidR="00303AA2" w:rsidRPr="00EF06DC" w:rsidRDefault="00303AA2" w:rsidP="00674CC0">
      <w:pPr>
        <w:jc w:val="both"/>
        <w:rPr>
          <w:sz w:val="22"/>
          <w:szCs w:val="22"/>
          <w:lang w:val="sr-Latn-ME"/>
        </w:rPr>
      </w:pPr>
    </w:p>
    <w:p w14:paraId="53B761DA" w14:textId="77777777" w:rsidR="00674CC0" w:rsidRPr="00EF06DC" w:rsidRDefault="00674CC0" w:rsidP="00022214">
      <w:pPr>
        <w:jc w:val="both"/>
        <w:rPr>
          <w:sz w:val="22"/>
          <w:szCs w:val="22"/>
          <w:lang w:val="sr-Latn-ME"/>
        </w:rPr>
      </w:pPr>
    </w:p>
    <w:p w14:paraId="68E668FD" w14:textId="60FDBF14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rFonts w:ascii="Times New Roman Bold" w:hAnsi="Times New Roman Bold"/>
          <w:b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 xml:space="preserve">2. </w:t>
      </w:r>
      <w:r w:rsidRPr="00EF06DC">
        <w:rPr>
          <w:b/>
          <w:bCs/>
          <w:sz w:val="22"/>
          <w:szCs w:val="22"/>
          <w:lang w:val="sr-Latn-ME"/>
        </w:rPr>
        <w:tab/>
      </w:r>
      <w:r w:rsidRPr="00EF06D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8B1E83" w:rsidRPr="00EF06DC">
        <w:rPr>
          <w:rFonts w:ascii="Times New Roman Bold" w:hAnsi="Times New Roman Bold"/>
          <w:b/>
          <w:sz w:val="22"/>
          <w:szCs w:val="22"/>
          <w:lang w:val="sr-Latn-ME"/>
        </w:rPr>
        <w:t xml:space="preserve">Sodium </w:t>
      </w:r>
      <w:r w:rsidR="006A539D" w:rsidRPr="00EF06DC">
        <w:rPr>
          <w:rFonts w:ascii="Times New Roman Bold" w:hAnsi="Times New Roman Bold"/>
          <w:b/>
          <w:sz w:val="22"/>
          <w:szCs w:val="22"/>
          <w:lang w:val="sr-Latn-ME"/>
        </w:rPr>
        <w:t>o</w:t>
      </w:r>
      <w:r w:rsidR="008B1E83" w:rsidRPr="00EF06DC">
        <w:rPr>
          <w:rFonts w:ascii="Times New Roman Bold" w:hAnsi="Times New Roman Bold"/>
          <w:b/>
          <w:sz w:val="22"/>
          <w:szCs w:val="22"/>
          <w:lang w:val="sr-Latn-ME"/>
        </w:rPr>
        <w:t>xybate</w:t>
      </w:r>
      <w:r w:rsidR="001326EA" w:rsidRPr="00EF06DC">
        <w:rPr>
          <w:rFonts w:ascii="Times New Roman Bold" w:hAnsi="Times New Roman Bold"/>
          <w:b/>
          <w:sz w:val="22"/>
          <w:szCs w:val="22"/>
          <w:lang w:val="sr-Latn-ME"/>
        </w:rPr>
        <w:t xml:space="preserve"> Kalceks</w:t>
      </w:r>
    </w:p>
    <w:p w14:paraId="6A569A5C" w14:textId="77777777" w:rsidR="006B0A6E" w:rsidRPr="00EF06DC" w:rsidRDefault="006B0A6E" w:rsidP="00022214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3CD7AF4E" w14:textId="3CAAFE21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 xml:space="preserve">Lijek </w:t>
      </w:r>
      <w:r w:rsidR="00674CC0" w:rsidRPr="00EF06DC">
        <w:rPr>
          <w:b/>
          <w:sz w:val="22"/>
          <w:szCs w:val="22"/>
          <w:lang w:val="sr-Latn-ME"/>
        </w:rPr>
        <w:t xml:space="preserve">Sodium </w:t>
      </w:r>
      <w:r w:rsidR="006A539D" w:rsidRPr="00EF06DC">
        <w:rPr>
          <w:b/>
          <w:sz w:val="22"/>
          <w:szCs w:val="22"/>
          <w:lang w:val="sr-Latn-ME"/>
        </w:rPr>
        <w:t>o</w:t>
      </w:r>
      <w:r w:rsidR="00674CC0" w:rsidRPr="00EF06DC">
        <w:rPr>
          <w:b/>
          <w:sz w:val="22"/>
          <w:szCs w:val="22"/>
          <w:lang w:val="sr-Latn-ME"/>
        </w:rPr>
        <w:t>xybat</w:t>
      </w:r>
      <w:r w:rsidR="008B1E83" w:rsidRPr="00EF06DC">
        <w:rPr>
          <w:b/>
          <w:sz w:val="22"/>
          <w:szCs w:val="22"/>
          <w:lang w:val="sr-Latn-ME"/>
        </w:rPr>
        <w:t>e</w:t>
      </w:r>
      <w:r w:rsidR="00674CC0" w:rsidRPr="00EF06DC">
        <w:rPr>
          <w:b/>
          <w:sz w:val="22"/>
          <w:szCs w:val="22"/>
          <w:lang w:val="sr-Latn-ME"/>
        </w:rPr>
        <w:t xml:space="preserve"> Kalceks</w:t>
      </w:r>
      <w:r w:rsidR="008B1E83" w:rsidRPr="00EF06DC">
        <w:rPr>
          <w:b/>
          <w:sz w:val="22"/>
          <w:szCs w:val="22"/>
          <w:lang w:val="sr-Latn-ME"/>
        </w:rPr>
        <w:t xml:space="preserve"> </w:t>
      </w:r>
      <w:r w:rsidRPr="00EF06DC">
        <w:rPr>
          <w:b/>
          <w:sz w:val="22"/>
          <w:szCs w:val="22"/>
          <w:lang w:val="sr-Latn-ME"/>
        </w:rPr>
        <w:t>ne smijete koristiti:</w:t>
      </w:r>
    </w:p>
    <w:p w14:paraId="07DBA5D3" w14:textId="1DD54F6D" w:rsidR="00674CC0" w:rsidRPr="00EF06DC" w:rsidRDefault="00674CC0" w:rsidP="00C36FB4">
      <w:pPr>
        <w:ind w:left="709" w:hanging="709"/>
        <w:jc w:val="both"/>
        <w:rPr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>•</w:t>
      </w:r>
      <w:r w:rsidRPr="00EF06DC">
        <w:rPr>
          <w:b/>
          <w:bCs/>
          <w:sz w:val="22"/>
          <w:szCs w:val="22"/>
          <w:lang w:val="sr-Latn-ME"/>
        </w:rPr>
        <w:tab/>
      </w:r>
      <w:r w:rsidRPr="00EF06DC">
        <w:rPr>
          <w:sz w:val="22"/>
          <w:szCs w:val="22"/>
          <w:lang w:val="sr-Latn-ME"/>
        </w:rPr>
        <w:t xml:space="preserve">ako ste alergični na natrijum oksibat ili </w:t>
      </w:r>
      <w:r w:rsidR="006A539D" w:rsidRPr="00EF06DC">
        <w:rPr>
          <w:sz w:val="22"/>
          <w:szCs w:val="22"/>
          <w:lang w:val="sr-Latn-ME"/>
        </w:rPr>
        <w:t xml:space="preserve">na </w:t>
      </w:r>
      <w:r w:rsidRPr="00EF06DC">
        <w:rPr>
          <w:sz w:val="22"/>
          <w:szCs w:val="22"/>
          <w:lang w:val="sr-Latn-ME"/>
        </w:rPr>
        <w:t>bilo koj</w:t>
      </w:r>
      <w:r w:rsidR="006A539D" w:rsidRPr="00EF06DC">
        <w:rPr>
          <w:sz w:val="22"/>
          <w:szCs w:val="22"/>
          <w:lang w:val="sr-Latn-ME"/>
        </w:rPr>
        <w:t>u</w:t>
      </w:r>
      <w:r w:rsidRPr="00EF06DC">
        <w:rPr>
          <w:sz w:val="22"/>
          <w:szCs w:val="22"/>
          <w:lang w:val="sr-Latn-ME"/>
        </w:rPr>
        <w:t xml:space="preserve"> </w:t>
      </w:r>
      <w:r w:rsidR="006A539D" w:rsidRPr="00EF06DC">
        <w:rPr>
          <w:sz w:val="22"/>
          <w:szCs w:val="22"/>
          <w:lang w:val="sr-Latn-ME"/>
        </w:rPr>
        <w:t>od pomoćnih sup</w:t>
      </w:r>
      <w:r w:rsidR="004F4B1D" w:rsidRPr="00EF06DC">
        <w:rPr>
          <w:sz w:val="22"/>
          <w:szCs w:val="22"/>
          <w:lang w:val="sr-Latn-ME"/>
        </w:rPr>
        <w:t>s</w:t>
      </w:r>
      <w:r w:rsidR="006A539D" w:rsidRPr="00EF06DC">
        <w:rPr>
          <w:sz w:val="22"/>
          <w:szCs w:val="22"/>
          <w:lang w:val="sr-Latn-ME"/>
        </w:rPr>
        <w:t>t</w:t>
      </w:r>
      <w:r w:rsidR="004F4B1D" w:rsidRPr="00EF06DC">
        <w:rPr>
          <w:sz w:val="22"/>
          <w:szCs w:val="22"/>
          <w:lang w:val="sr-Latn-ME"/>
        </w:rPr>
        <w:t>a</w:t>
      </w:r>
      <w:r w:rsidR="006A539D" w:rsidRPr="00EF06DC">
        <w:rPr>
          <w:sz w:val="22"/>
          <w:szCs w:val="22"/>
          <w:lang w:val="sr-Latn-ME"/>
        </w:rPr>
        <w:t>nci</w:t>
      </w:r>
      <w:r w:rsidRPr="00EF06DC">
        <w:rPr>
          <w:sz w:val="22"/>
          <w:szCs w:val="22"/>
          <w:lang w:val="sr-Latn-ME"/>
        </w:rPr>
        <w:t xml:space="preserve"> ovog l</w:t>
      </w:r>
      <w:r w:rsidR="006C597D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eka (naveden</w:t>
      </w:r>
      <w:r w:rsidR="006A539D" w:rsidRPr="00EF06DC">
        <w:rPr>
          <w:sz w:val="22"/>
          <w:szCs w:val="22"/>
          <w:lang w:val="sr-Latn-ME"/>
        </w:rPr>
        <w:t>e</w:t>
      </w:r>
      <w:r w:rsidRPr="00EF06DC">
        <w:rPr>
          <w:sz w:val="22"/>
          <w:szCs w:val="22"/>
          <w:lang w:val="sr-Latn-ME"/>
        </w:rPr>
        <w:t xml:space="preserve"> u </w:t>
      </w:r>
      <w:r w:rsidR="006C597D" w:rsidRPr="00EF06DC">
        <w:rPr>
          <w:sz w:val="22"/>
          <w:szCs w:val="22"/>
          <w:lang w:val="sr-Latn-ME"/>
        </w:rPr>
        <w:t>dijelu</w:t>
      </w:r>
      <w:r w:rsidRPr="00EF06DC">
        <w:rPr>
          <w:sz w:val="22"/>
          <w:szCs w:val="22"/>
          <w:lang w:val="sr-Latn-ME"/>
        </w:rPr>
        <w:t xml:space="preserve"> 6);</w:t>
      </w:r>
    </w:p>
    <w:p w14:paraId="107536D8" w14:textId="4E1D6402" w:rsidR="00674CC0" w:rsidRPr="00EF06DC" w:rsidRDefault="00674CC0" w:rsidP="00C36FB4">
      <w:pPr>
        <w:ind w:left="709" w:hanging="709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 xml:space="preserve">ako imate nedostatak </w:t>
      </w:r>
      <w:r w:rsidR="007633A5" w:rsidRPr="00EF06DC">
        <w:rPr>
          <w:sz w:val="22"/>
          <w:szCs w:val="22"/>
          <w:lang w:val="sr-Latn-ME"/>
        </w:rPr>
        <w:t>enzima sukcinat</w:t>
      </w:r>
      <w:r w:rsidR="006A539D" w:rsidRPr="00EF06DC">
        <w:rPr>
          <w:sz w:val="22"/>
          <w:szCs w:val="22"/>
          <w:lang w:val="sr-Latn-ME"/>
        </w:rPr>
        <w:t xml:space="preserve"> </w:t>
      </w:r>
      <w:r w:rsidRPr="00EF06DC">
        <w:rPr>
          <w:sz w:val="22"/>
          <w:szCs w:val="22"/>
          <w:lang w:val="sr-Latn-ME"/>
        </w:rPr>
        <w:t>sem</w:t>
      </w:r>
      <w:r w:rsidR="007633A5" w:rsidRPr="00EF06DC">
        <w:rPr>
          <w:sz w:val="22"/>
          <w:szCs w:val="22"/>
          <w:lang w:val="sr-Latn-ME"/>
        </w:rPr>
        <w:t>i</w:t>
      </w:r>
      <w:r w:rsidRPr="00EF06DC">
        <w:rPr>
          <w:sz w:val="22"/>
          <w:szCs w:val="22"/>
          <w:lang w:val="sr-Latn-ME"/>
        </w:rPr>
        <w:t>aldehid</w:t>
      </w:r>
      <w:r w:rsidR="006A539D" w:rsidRPr="00EF06DC">
        <w:rPr>
          <w:sz w:val="22"/>
          <w:szCs w:val="22"/>
          <w:lang w:val="sr-Latn-ME"/>
        </w:rPr>
        <w:t xml:space="preserve"> </w:t>
      </w:r>
      <w:r w:rsidRPr="00EF06DC">
        <w:rPr>
          <w:sz w:val="22"/>
          <w:szCs w:val="22"/>
          <w:lang w:val="sr-Latn-ME"/>
        </w:rPr>
        <w:t>dehidrogenaze (r</w:t>
      </w:r>
      <w:r w:rsidR="007633A5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edak metabolički poremećaj);</w:t>
      </w:r>
    </w:p>
    <w:p w14:paraId="7BC5AFDE" w14:textId="1B54C478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>ako patite od te</w:t>
      </w:r>
      <w:r w:rsidR="007633A5" w:rsidRPr="00EF06DC">
        <w:rPr>
          <w:sz w:val="22"/>
          <w:szCs w:val="22"/>
          <w:lang w:val="sr-Latn-ME"/>
        </w:rPr>
        <w:t>šk</w:t>
      </w:r>
      <w:r w:rsidR="00C36FB4" w:rsidRPr="00EF06DC">
        <w:rPr>
          <w:sz w:val="22"/>
          <w:szCs w:val="22"/>
          <w:lang w:val="sr-Latn-ME"/>
        </w:rPr>
        <w:t>og</w:t>
      </w:r>
      <w:r w:rsidR="007633A5" w:rsidRPr="00EF06DC">
        <w:rPr>
          <w:sz w:val="22"/>
          <w:szCs w:val="22"/>
          <w:lang w:val="sr-Latn-ME"/>
        </w:rPr>
        <w:t xml:space="preserve"> oblik</w:t>
      </w:r>
      <w:r w:rsidR="00C36FB4" w:rsidRPr="00EF06DC">
        <w:rPr>
          <w:sz w:val="22"/>
          <w:szCs w:val="22"/>
          <w:lang w:val="sr-Latn-ME"/>
        </w:rPr>
        <w:t>a</w:t>
      </w:r>
      <w:r w:rsidRPr="00EF06DC">
        <w:rPr>
          <w:sz w:val="22"/>
          <w:szCs w:val="22"/>
          <w:lang w:val="sr-Latn-ME"/>
        </w:rPr>
        <w:t xml:space="preserve"> depresije;</w:t>
      </w:r>
    </w:p>
    <w:p w14:paraId="69F8C8B7" w14:textId="426BB88A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>ako se l</w:t>
      </w:r>
      <w:r w:rsidR="007633A5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ečite opioid</w:t>
      </w:r>
      <w:r w:rsidR="00C36FB4" w:rsidRPr="00EF06DC">
        <w:rPr>
          <w:sz w:val="22"/>
          <w:szCs w:val="22"/>
          <w:lang w:val="sr-Latn-ME"/>
        </w:rPr>
        <w:t>ima</w:t>
      </w:r>
      <w:r w:rsidRPr="00EF06DC">
        <w:rPr>
          <w:sz w:val="22"/>
          <w:szCs w:val="22"/>
          <w:lang w:val="sr-Latn-ME"/>
        </w:rPr>
        <w:t xml:space="preserve"> ili barbiturat</w:t>
      </w:r>
      <w:r w:rsidR="00C36FB4" w:rsidRPr="00EF06DC">
        <w:rPr>
          <w:sz w:val="22"/>
          <w:szCs w:val="22"/>
          <w:lang w:val="sr-Latn-ME"/>
        </w:rPr>
        <w:t>ima</w:t>
      </w:r>
      <w:r w:rsidRPr="00EF06DC">
        <w:rPr>
          <w:sz w:val="22"/>
          <w:szCs w:val="22"/>
          <w:lang w:val="sr-Latn-ME"/>
        </w:rPr>
        <w:t>.</w:t>
      </w:r>
    </w:p>
    <w:p w14:paraId="7264FC9A" w14:textId="77777777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</w:p>
    <w:p w14:paraId="0BAB4B00" w14:textId="67DDFD41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>Upozorenja i mjere opreza</w:t>
      </w:r>
    </w:p>
    <w:p w14:paraId="4568E3CA" w14:textId="5C7BC212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Razgovarajte sa svojim l</w:t>
      </w:r>
      <w:r w:rsidR="006A34D0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ekarom ili farmaceutom pr</w:t>
      </w:r>
      <w:r w:rsidR="006A34D0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 nego što uzmete </w:t>
      </w:r>
      <w:r w:rsidR="006A34D0" w:rsidRPr="00EF06DC">
        <w:rPr>
          <w:sz w:val="22"/>
          <w:szCs w:val="22"/>
          <w:lang w:val="sr-Latn-ME"/>
        </w:rPr>
        <w:t xml:space="preserve">lijek </w:t>
      </w:r>
      <w:r w:rsidRPr="00EF06DC">
        <w:rPr>
          <w:sz w:val="22"/>
          <w:szCs w:val="22"/>
          <w:lang w:val="sr-Latn-ME"/>
        </w:rPr>
        <w:t xml:space="preserve">Sodium </w:t>
      </w:r>
      <w:r w:rsidR="006A539D" w:rsidRPr="00EF06DC">
        <w:rPr>
          <w:sz w:val="22"/>
          <w:szCs w:val="22"/>
          <w:lang w:val="sr-Latn-ME"/>
        </w:rPr>
        <w:t>o</w:t>
      </w:r>
      <w:r w:rsidRPr="00EF06DC">
        <w:rPr>
          <w:sz w:val="22"/>
          <w:szCs w:val="22"/>
          <w:lang w:val="sr-Latn-ME"/>
        </w:rPr>
        <w:t xml:space="preserve">xybate </w:t>
      </w:r>
      <w:r w:rsidR="006A34D0" w:rsidRPr="00EF06DC">
        <w:rPr>
          <w:sz w:val="22"/>
          <w:szCs w:val="22"/>
          <w:lang w:val="sr-Latn-ME"/>
        </w:rPr>
        <w:t>K</w:t>
      </w:r>
      <w:r w:rsidRPr="00EF06DC">
        <w:rPr>
          <w:sz w:val="22"/>
          <w:szCs w:val="22"/>
          <w:lang w:val="sr-Latn-ME"/>
        </w:rPr>
        <w:t>alceks:</w:t>
      </w:r>
    </w:p>
    <w:p w14:paraId="63F79D57" w14:textId="697ACC84" w:rsidR="00674CC0" w:rsidRPr="00EF06DC" w:rsidRDefault="00674CC0" w:rsidP="00C36FB4">
      <w:pPr>
        <w:ind w:left="709" w:hanging="709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>ako imate problema sa disanjem ili plućima (a posebno</w:t>
      </w:r>
      <w:r w:rsidR="00DE72B0" w:rsidRPr="00EF06DC">
        <w:rPr>
          <w:sz w:val="22"/>
          <w:szCs w:val="22"/>
          <w:lang w:val="sr-Latn-ME"/>
        </w:rPr>
        <w:t>,</w:t>
      </w:r>
      <w:r w:rsidRPr="00EF06DC">
        <w:rPr>
          <w:sz w:val="22"/>
          <w:szCs w:val="22"/>
          <w:lang w:val="sr-Latn-ME"/>
        </w:rPr>
        <w:t xml:space="preserve"> ako ste gojazni), jer ovaj l</w:t>
      </w:r>
      <w:r w:rsidR="00DE72B0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ek </w:t>
      </w:r>
      <w:r w:rsidR="00DE72B0" w:rsidRPr="00EF06DC">
        <w:rPr>
          <w:sz w:val="22"/>
          <w:szCs w:val="22"/>
          <w:lang w:val="sr-Latn-ME"/>
        </w:rPr>
        <w:t>može</w:t>
      </w:r>
      <w:r w:rsidRPr="00EF06DC">
        <w:rPr>
          <w:sz w:val="22"/>
          <w:szCs w:val="22"/>
          <w:lang w:val="sr-Latn-ME"/>
        </w:rPr>
        <w:t xml:space="preserve"> iza</w:t>
      </w:r>
      <w:r w:rsidR="00DE72B0" w:rsidRPr="00EF06DC">
        <w:rPr>
          <w:sz w:val="22"/>
          <w:szCs w:val="22"/>
          <w:lang w:val="sr-Latn-ME"/>
        </w:rPr>
        <w:t>zvati</w:t>
      </w:r>
      <w:r w:rsidRPr="00EF06DC">
        <w:rPr>
          <w:sz w:val="22"/>
          <w:szCs w:val="22"/>
          <w:lang w:val="sr-Latn-ME"/>
        </w:rPr>
        <w:t xml:space="preserve"> </w:t>
      </w:r>
      <w:r w:rsidR="00DE72B0" w:rsidRPr="00EF06DC">
        <w:rPr>
          <w:sz w:val="22"/>
          <w:szCs w:val="22"/>
          <w:lang w:val="sr-Latn-ME"/>
        </w:rPr>
        <w:t>otežano</w:t>
      </w:r>
      <w:r w:rsidRPr="00EF06DC">
        <w:rPr>
          <w:sz w:val="22"/>
          <w:szCs w:val="22"/>
          <w:lang w:val="sr-Latn-ME"/>
        </w:rPr>
        <w:t xml:space="preserve"> disanj</w:t>
      </w:r>
      <w:r w:rsidR="00DE72B0" w:rsidRPr="00EF06DC">
        <w:rPr>
          <w:sz w:val="22"/>
          <w:szCs w:val="22"/>
          <w:lang w:val="sr-Latn-ME"/>
        </w:rPr>
        <w:t>e</w:t>
      </w:r>
      <w:r w:rsidRPr="00EF06DC">
        <w:rPr>
          <w:sz w:val="22"/>
          <w:szCs w:val="22"/>
          <w:lang w:val="sr-Latn-ME"/>
        </w:rPr>
        <w:t>;</w:t>
      </w:r>
    </w:p>
    <w:p w14:paraId="2D5BEE18" w14:textId="7058A709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>ako imate ili ste ranije imali depre</w:t>
      </w:r>
      <w:r w:rsidR="00F529E6" w:rsidRPr="00EF06DC">
        <w:rPr>
          <w:sz w:val="22"/>
          <w:szCs w:val="22"/>
          <w:lang w:val="sr-Latn-ME"/>
        </w:rPr>
        <w:t>siju</w:t>
      </w:r>
      <w:r w:rsidRPr="00EF06DC">
        <w:rPr>
          <w:sz w:val="22"/>
          <w:szCs w:val="22"/>
          <w:lang w:val="sr-Latn-ME"/>
        </w:rPr>
        <w:t>;</w:t>
      </w:r>
    </w:p>
    <w:p w14:paraId="3AC9E03E" w14:textId="279C0005" w:rsidR="00674CC0" w:rsidRPr="00EF06DC" w:rsidRDefault="00674CC0" w:rsidP="00C36FB4">
      <w:pPr>
        <w:ind w:left="709" w:hanging="709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>ako imate srčanu insuficijenciju, hipertenziju (</w:t>
      </w:r>
      <w:r w:rsidR="00F529E6" w:rsidRPr="00EF06DC">
        <w:rPr>
          <w:sz w:val="22"/>
          <w:szCs w:val="22"/>
          <w:lang w:val="sr-Latn-ME"/>
        </w:rPr>
        <w:t>povišen</w:t>
      </w:r>
      <w:r w:rsidRPr="00EF06DC">
        <w:rPr>
          <w:sz w:val="22"/>
          <w:szCs w:val="22"/>
          <w:lang w:val="sr-Latn-ME"/>
        </w:rPr>
        <w:t xml:space="preserve"> krvni pritisak), probleme sa</w:t>
      </w:r>
      <w:r w:rsidR="00F529E6" w:rsidRPr="00EF06DC">
        <w:rPr>
          <w:sz w:val="22"/>
          <w:szCs w:val="22"/>
          <w:lang w:val="sr-Latn-ME"/>
        </w:rPr>
        <w:t xml:space="preserve"> radom </w:t>
      </w:r>
      <w:r w:rsidRPr="00EF06DC">
        <w:rPr>
          <w:sz w:val="22"/>
          <w:szCs w:val="22"/>
          <w:lang w:val="sr-Latn-ME"/>
        </w:rPr>
        <w:t>jetr</w:t>
      </w:r>
      <w:r w:rsidR="001532EC" w:rsidRPr="00EF06DC">
        <w:rPr>
          <w:sz w:val="22"/>
          <w:szCs w:val="22"/>
          <w:lang w:val="sr-Latn-ME"/>
        </w:rPr>
        <w:t>e</w:t>
      </w:r>
      <w:r w:rsidRPr="00EF06DC">
        <w:rPr>
          <w:sz w:val="22"/>
          <w:szCs w:val="22"/>
          <w:lang w:val="sr-Latn-ME"/>
        </w:rPr>
        <w:t xml:space="preserve"> ili bubr</w:t>
      </w:r>
      <w:r w:rsidR="005517C9" w:rsidRPr="00EF06DC">
        <w:rPr>
          <w:sz w:val="22"/>
          <w:szCs w:val="22"/>
          <w:lang w:val="sr-Latn-ME"/>
        </w:rPr>
        <w:t>ega</w:t>
      </w:r>
      <w:r w:rsidRPr="00EF06DC">
        <w:rPr>
          <w:sz w:val="22"/>
          <w:szCs w:val="22"/>
          <w:lang w:val="sr-Latn-ME"/>
        </w:rPr>
        <w:t xml:space="preserve"> jer će</w:t>
      </w:r>
      <w:r w:rsidR="005517C9" w:rsidRPr="00EF06DC">
        <w:rPr>
          <w:sz w:val="22"/>
          <w:szCs w:val="22"/>
          <w:lang w:val="sr-Latn-ME"/>
        </w:rPr>
        <w:t xml:space="preserve"> Vam</w:t>
      </w:r>
      <w:r w:rsidRPr="00EF06DC">
        <w:rPr>
          <w:sz w:val="22"/>
          <w:szCs w:val="22"/>
          <w:lang w:val="sr-Latn-ME"/>
        </w:rPr>
        <w:t xml:space="preserve"> možda biti potrebno prilagoditi dozu;</w:t>
      </w:r>
    </w:p>
    <w:p w14:paraId="6DAC75F9" w14:textId="19729997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 xml:space="preserve">ako ste ranije zloupotrebljavali </w:t>
      </w:r>
      <w:r w:rsidR="00DF1FB1" w:rsidRPr="00EF06DC">
        <w:rPr>
          <w:sz w:val="22"/>
          <w:szCs w:val="22"/>
          <w:lang w:val="sr-Latn-ME"/>
        </w:rPr>
        <w:t>neke ljekove</w:t>
      </w:r>
      <w:r w:rsidRPr="00EF06DC">
        <w:rPr>
          <w:sz w:val="22"/>
          <w:szCs w:val="22"/>
          <w:lang w:val="sr-Latn-ME"/>
        </w:rPr>
        <w:t>;</w:t>
      </w:r>
    </w:p>
    <w:p w14:paraId="0C36CE4B" w14:textId="34DE9BE3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 xml:space="preserve">ako </w:t>
      </w:r>
      <w:r w:rsidR="00C342C7" w:rsidRPr="00EF06DC">
        <w:rPr>
          <w:sz w:val="22"/>
          <w:szCs w:val="22"/>
          <w:lang w:val="sr-Latn-ME"/>
        </w:rPr>
        <w:t>bolujete</w:t>
      </w:r>
      <w:r w:rsidRPr="00EF06DC">
        <w:rPr>
          <w:sz w:val="22"/>
          <w:szCs w:val="22"/>
          <w:lang w:val="sr-Latn-ME"/>
        </w:rPr>
        <w:t xml:space="preserve"> od epilepsije jer se </w:t>
      </w:r>
      <w:r w:rsidR="00E9026D" w:rsidRPr="00EF06DC">
        <w:rPr>
          <w:sz w:val="22"/>
          <w:szCs w:val="22"/>
          <w:lang w:val="sr-Latn-ME"/>
        </w:rPr>
        <w:t>onda</w:t>
      </w:r>
      <w:r w:rsidRPr="00EF06DC">
        <w:rPr>
          <w:sz w:val="22"/>
          <w:szCs w:val="22"/>
          <w:lang w:val="sr-Latn-ME"/>
        </w:rPr>
        <w:t xml:space="preserve"> ne preporučuje upotreba natrijum oksibata;</w:t>
      </w:r>
    </w:p>
    <w:p w14:paraId="2D94B80A" w14:textId="5BC10E18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•</w:t>
      </w:r>
      <w:r w:rsidRPr="00EF06DC">
        <w:rPr>
          <w:sz w:val="22"/>
          <w:szCs w:val="22"/>
          <w:lang w:val="sr-Latn-ME"/>
        </w:rPr>
        <w:tab/>
        <w:t>ako imate porfiriju (</w:t>
      </w:r>
      <w:r w:rsidR="00E9026D" w:rsidRPr="00EF06DC">
        <w:rPr>
          <w:sz w:val="22"/>
          <w:szCs w:val="22"/>
          <w:lang w:val="sr-Latn-ME"/>
        </w:rPr>
        <w:t>rijedak</w:t>
      </w:r>
      <w:r w:rsidRPr="00EF06DC">
        <w:rPr>
          <w:sz w:val="22"/>
          <w:szCs w:val="22"/>
          <w:lang w:val="sr-Latn-ME"/>
        </w:rPr>
        <w:t xml:space="preserve"> metabolički poremećaj).</w:t>
      </w:r>
    </w:p>
    <w:p w14:paraId="3D65123A" w14:textId="77777777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</w:p>
    <w:p w14:paraId="6979168E" w14:textId="2944EA99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Ako se bilo šta od ovoga odnosi na Vas, obav</w:t>
      </w:r>
      <w:r w:rsidR="00CF3863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estite svog l</w:t>
      </w:r>
      <w:r w:rsidR="00CF3863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ekara pr</w:t>
      </w:r>
      <w:r w:rsidR="00CF3863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 nego što uzmete </w:t>
      </w:r>
      <w:r w:rsidR="00CF3863" w:rsidRPr="00EF06DC">
        <w:rPr>
          <w:sz w:val="22"/>
          <w:szCs w:val="22"/>
          <w:lang w:val="sr-Latn-ME"/>
        </w:rPr>
        <w:t xml:space="preserve">lijek </w:t>
      </w:r>
      <w:r w:rsidRPr="00EF06DC">
        <w:rPr>
          <w:sz w:val="22"/>
          <w:szCs w:val="22"/>
          <w:lang w:val="sr-Latn-ME"/>
        </w:rPr>
        <w:t xml:space="preserve">Sodium </w:t>
      </w:r>
      <w:r w:rsidR="006A539D" w:rsidRPr="00EF06DC">
        <w:rPr>
          <w:sz w:val="22"/>
          <w:szCs w:val="22"/>
          <w:lang w:val="sr-Latn-ME"/>
        </w:rPr>
        <w:t>o</w:t>
      </w:r>
      <w:r w:rsidRPr="00EF06DC">
        <w:rPr>
          <w:sz w:val="22"/>
          <w:szCs w:val="22"/>
          <w:lang w:val="sr-Latn-ME"/>
        </w:rPr>
        <w:t xml:space="preserve">xybate </w:t>
      </w:r>
      <w:r w:rsidR="00CF3863" w:rsidRPr="00EF06DC">
        <w:rPr>
          <w:sz w:val="22"/>
          <w:szCs w:val="22"/>
          <w:lang w:val="sr-Latn-ME"/>
        </w:rPr>
        <w:t>K</w:t>
      </w:r>
      <w:r w:rsidRPr="00EF06DC">
        <w:rPr>
          <w:sz w:val="22"/>
          <w:szCs w:val="22"/>
          <w:lang w:val="sr-Latn-ME"/>
        </w:rPr>
        <w:t>alceks.</w:t>
      </w:r>
    </w:p>
    <w:p w14:paraId="65633D78" w14:textId="77777777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</w:p>
    <w:p w14:paraId="2B3A1669" w14:textId="69A51CF0" w:rsidR="00674CC0" w:rsidRPr="00EF06DC" w:rsidRDefault="007E1A6C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Ako tokom primjene</w:t>
      </w:r>
      <w:r w:rsidR="00674CC0" w:rsidRPr="00EF06DC">
        <w:rPr>
          <w:sz w:val="22"/>
          <w:szCs w:val="22"/>
          <w:lang w:val="sr-Latn-ME"/>
        </w:rPr>
        <w:t xml:space="preserve"> ov</w:t>
      </w:r>
      <w:r w:rsidRPr="00EF06DC">
        <w:rPr>
          <w:sz w:val="22"/>
          <w:szCs w:val="22"/>
          <w:lang w:val="sr-Latn-ME"/>
        </w:rPr>
        <w:t>og</w:t>
      </w:r>
      <w:r w:rsidR="00674CC0" w:rsidRPr="00EF06DC">
        <w:rPr>
          <w:sz w:val="22"/>
          <w:szCs w:val="22"/>
          <w:lang w:val="sr-Latn-ME"/>
        </w:rPr>
        <w:t xml:space="preserve"> l</w:t>
      </w:r>
      <w:r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>ek</w:t>
      </w:r>
      <w:r w:rsidRPr="00EF06DC">
        <w:rPr>
          <w:sz w:val="22"/>
          <w:szCs w:val="22"/>
          <w:lang w:val="sr-Latn-ME"/>
        </w:rPr>
        <w:t>a</w:t>
      </w:r>
      <w:r w:rsidR="00674CC0" w:rsidRPr="00EF06DC">
        <w:rPr>
          <w:sz w:val="22"/>
          <w:szCs w:val="22"/>
          <w:lang w:val="sr-Latn-ME"/>
        </w:rPr>
        <w:t xml:space="preserve"> </w:t>
      </w:r>
      <w:r w:rsidR="00FC4AA0" w:rsidRPr="00EF06DC">
        <w:rPr>
          <w:sz w:val="22"/>
          <w:szCs w:val="22"/>
          <w:lang w:val="sr-Latn-ME"/>
        </w:rPr>
        <w:t>primijetite</w:t>
      </w:r>
      <w:r w:rsidR="00674CC0" w:rsidRPr="00EF06DC">
        <w:rPr>
          <w:sz w:val="22"/>
          <w:szCs w:val="22"/>
          <w:lang w:val="sr-Latn-ME"/>
        </w:rPr>
        <w:t xml:space="preserve"> mokrenje u krevetu i</w:t>
      </w:r>
      <w:r w:rsidR="00FC4AA0" w:rsidRPr="00EF06DC">
        <w:rPr>
          <w:sz w:val="22"/>
          <w:szCs w:val="22"/>
          <w:lang w:val="sr-Latn-ME"/>
        </w:rPr>
        <w:t>li da ne možete zadržavati mokraću i/ili</w:t>
      </w:r>
      <w:r w:rsidR="00D11F22" w:rsidRPr="00EF06DC">
        <w:rPr>
          <w:sz w:val="22"/>
          <w:szCs w:val="22"/>
          <w:lang w:val="sr-Latn-ME"/>
        </w:rPr>
        <w:t xml:space="preserve"> stolicu (</w:t>
      </w:r>
      <w:r w:rsidR="00674CC0" w:rsidRPr="00EF06DC">
        <w:rPr>
          <w:sz w:val="22"/>
          <w:szCs w:val="22"/>
          <w:lang w:val="sr-Latn-ME"/>
        </w:rPr>
        <w:t>inkontinencij</w:t>
      </w:r>
      <w:r w:rsidR="00D11F22" w:rsidRPr="00EF06DC">
        <w:rPr>
          <w:sz w:val="22"/>
          <w:szCs w:val="22"/>
          <w:lang w:val="sr-Latn-ME"/>
        </w:rPr>
        <w:t>a</w:t>
      </w:r>
      <w:r w:rsidR="00674CC0" w:rsidRPr="00EF06DC">
        <w:rPr>
          <w:sz w:val="22"/>
          <w:szCs w:val="22"/>
          <w:lang w:val="sr-Latn-ME"/>
        </w:rPr>
        <w:t xml:space="preserve">), konfuziju, halucinacije, epizode hodanja u snu ili </w:t>
      </w:r>
      <w:r w:rsidR="00D11F22" w:rsidRPr="00EF06DC">
        <w:rPr>
          <w:sz w:val="22"/>
          <w:szCs w:val="22"/>
          <w:lang w:val="sr-Latn-ME"/>
        </w:rPr>
        <w:t>poremećaj</w:t>
      </w:r>
      <w:r w:rsidR="00674CC0" w:rsidRPr="00EF06DC">
        <w:rPr>
          <w:sz w:val="22"/>
          <w:szCs w:val="22"/>
          <w:lang w:val="sr-Latn-ME"/>
        </w:rPr>
        <w:t xml:space="preserve"> razmišljanj</w:t>
      </w:r>
      <w:r w:rsidR="00D11F22" w:rsidRPr="00EF06DC">
        <w:rPr>
          <w:sz w:val="22"/>
          <w:szCs w:val="22"/>
          <w:lang w:val="sr-Latn-ME"/>
        </w:rPr>
        <w:t>a</w:t>
      </w:r>
      <w:r w:rsidR="00674CC0" w:rsidRPr="00EF06DC">
        <w:rPr>
          <w:sz w:val="22"/>
          <w:szCs w:val="22"/>
          <w:lang w:val="sr-Latn-ME"/>
        </w:rPr>
        <w:t>, odmah obav</w:t>
      </w:r>
      <w:r w:rsidR="00DE5636"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>estite svog l</w:t>
      </w:r>
      <w:r w:rsidR="00DE5636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>ekara. Iako s</w:t>
      </w:r>
      <w:r w:rsidR="004547A1" w:rsidRPr="00EF06DC">
        <w:rPr>
          <w:sz w:val="22"/>
          <w:szCs w:val="22"/>
          <w:lang w:val="sr-Latn-ME"/>
        </w:rPr>
        <w:t>e ovi</w:t>
      </w:r>
      <w:r w:rsidR="00674CC0" w:rsidRPr="00EF06DC">
        <w:rPr>
          <w:sz w:val="22"/>
          <w:szCs w:val="22"/>
          <w:lang w:val="sr-Latn-ME"/>
        </w:rPr>
        <w:t xml:space="preserve"> efekti</w:t>
      </w:r>
      <w:r w:rsidR="004547A1" w:rsidRPr="00EF06DC">
        <w:rPr>
          <w:sz w:val="22"/>
          <w:szCs w:val="22"/>
          <w:lang w:val="sr-Latn-ME"/>
        </w:rPr>
        <w:t xml:space="preserve"> javljaju</w:t>
      </w:r>
      <w:r w:rsidR="00674CC0" w:rsidRPr="00EF06DC">
        <w:rPr>
          <w:sz w:val="22"/>
          <w:szCs w:val="22"/>
          <w:lang w:val="sr-Latn-ME"/>
        </w:rPr>
        <w:t xml:space="preserve"> </w:t>
      </w:r>
      <w:r w:rsidR="004547A1" w:rsidRPr="00EF06DC">
        <w:rPr>
          <w:sz w:val="22"/>
          <w:szCs w:val="22"/>
          <w:lang w:val="sr-Latn-ME"/>
        </w:rPr>
        <w:t>povremeno</w:t>
      </w:r>
      <w:r w:rsidR="00674CC0" w:rsidRPr="00EF06DC">
        <w:rPr>
          <w:sz w:val="22"/>
          <w:szCs w:val="22"/>
          <w:lang w:val="sr-Latn-ME"/>
        </w:rPr>
        <w:t>, ako se pojave, obično su blage do um</w:t>
      </w:r>
      <w:r w:rsidR="00AB6FDE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>erene prirode.</w:t>
      </w:r>
    </w:p>
    <w:p w14:paraId="6E7A909C" w14:textId="77777777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</w:p>
    <w:p w14:paraId="6F0AA209" w14:textId="03CB1D81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Ako ste starij</w:t>
      </w:r>
      <w:r w:rsidR="00AB6FDE" w:rsidRPr="00EF06DC">
        <w:rPr>
          <w:sz w:val="22"/>
          <w:szCs w:val="22"/>
          <w:lang w:val="sr-Latn-ME"/>
        </w:rPr>
        <w:t>a osoba</w:t>
      </w:r>
      <w:r w:rsidRPr="00EF06DC">
        <w:rPr>
          <w:sz w:val="22"/>
          <w:szCs w:val="22"/>
          <w:lang w:val="sr-Latn-ME"/>
        </w:rPr>
        <w:t xml:space="preserve">, </w:t>
      </w:r>
      <w:r w:rsidR="00AB6FDE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aš l</w:t>
      </w:r>
      <w:r w:rsidR="00AB6FDE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ekar će pažljivo pratiti </w:t>
      </w:r>
      <w:r w:rsidR="00AB6FDE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 xml:space="preserve">aše stanje kako bi </w:t>
      </w:r>
      <w:r w:rsidR="00AB6FDE" w:rsidRPr="00EF06DC">
        <w:rPr>
          <w:sz w:val="22"/>
          <w:szCs w:val="22"/>
          <w:lang w:val="sr-Latn-ME"/>
        </w:rPr>
        <w:t>bio siguran</w:t>
      </w:r>
      <w:r w:rsidRPr="00EF06DC">
        <w:rPr>
          <w:sz w:val="22"/>
          <w:szCs w:val="22"/>
          <w:lang w:val="sr-Latn-ME"/>
        </w:rPr>
        <w:t xml:space="preserve"> da ovaj l</w:t>
      </w:r>
      <w:r w:rsidR="00BD06A7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 ima željene efekte.</w:t>
      </w:r>
    </w:p>
    <w:p w14:paraId="05F72CBB" w14:textId="77777777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</w:p>
    <w:p w14:paraId="12EC5544" w14:textId="02901DBC" w:rsidR="000776A8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Natrijum oksibat ima dobro poznat potencijal zloupotrebe. Slučajevi zavisnosti su se </w:t>
      </w:r>
      <w:r w:rsidR="00DA0BAC" w:rsidRPr="00EF06DC">
        <w:rPr>
          <w:sz w:val="22"/>
          <w:szCs w:val="22"/>
          <w:lang w:val="sr-Latn-ME"/>
        </w:rPr>
        <w:t>javili</w:t>
      </w:r>
      <w:r w:rsidRPr="00EF06DC">
        <w:rPr>
          <w:sz w:val="22"/>
          <w:szCs w:val="22"/>
          <w:lang w:val="sr-Latn-ME"/>
        </w:rPr>
        <w:t xml:space="preserve"> nakon nedozvoljene upotrebe natrijum oksibata. Vaš l</w:t>
      </w:r>
      <w:r w:rsidR="002F2AB1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ekar će </w:t>
      </w:r>
      <w:r w:rsidR="002F2AB1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as pitati da li ste ikada zloupotrebljavali neke l</w:t>
      </w:r>
      <w:r w:rsidR="002F2AB1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ekove pr</w:t>
      </w:r>
      <w:r w:rsidR="002F2AB1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 nego što počnete da uzimate i dok koristite ovaj l</w:t>
      </w:r>
      <w:r w:rsidR="002F2AB1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ek.</w:t>
      </w:r>
    </w:p>
    <w:p w14:paraId="189A928E" w14:textId="77777777" w:rsidR="007C73AB" w:rsidRPr="00EF06DC" w:rsidRDefault="007C73AB" w:rsidP="00674CC0">
      <w:pPr>
        <w:jc w:val="both"/>
        <w:rPr>
          <w:sz w:val="22"/>
          <w:szCs w:val="22"/>
          <w:lang w:val="sr-Latn-ME"/>
        </w:rPr>
      </w:pPr>
    </w:p>
    <w:p w14:paraId="627BFE31" w14:textId="37715B80" w:rsidR="007C73AB" w:rsidRPr="00EF06DC" w:rsidRDefault="007C73AB" w:rsidP="00674CC0">
      <w:pPr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>Djeca i adolescenti</w:t>
      </w:r>
    </w:p>
    <w:p w14:paraId="5244CB7C" w14:textId="3186A7E7" w:rsidR="007C73AB" w:rsidRPr="00EF06DC" w:rsidRDefault="00CD79A3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Nemojte primjenjivati ovaj lijek djeci i adolescentima.</w:t>
      </w:r>
    </w:p>
    <w:p w14:paraId="54FE707D" w14:textId="77777777" w:rsidR="00674CC0" w:rsidRPr="00EF06DC" w:rsidRDefault="00674CC0" w:rsidP="00022214">
      <w:pPr>
        <w:jc w:val="both"/>
        <w:rPr>
          <w:b/>
          <w:sz w:val="22"/>
          <w:szCs w:val="22"/>
          <w:lang w:val="sr-Latn-ME"/>
        </w:rPr>
      </w:pPr>
    </w:p>
    <w:p w14:paraId="59007178" w14:textId="77777777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>Primjena drugih ljekova</w:t>
      </w:r>
    </w:p>
    <w:p w14:paraId="5F35FD3E" w14:textId="77777777" w:rsidR="00150F13" w:rsidRPr="00EF06DC" w:rsidRDefault="00150F13" w:rsidP="00674CC0">
      <w:pPr>
        <w:jc w:val="both"/>
        <w:rPr>
          <w:bCs/>
          <w:sz w:val="22"/>
          <w:szCs w:val="22"/>
          <w:lang w:val="sr-Latn-ME"/>
        </w:rPr>
      </w:pPr>
    </w:p>
    <w:p w14:paraId="6AF3F89A" w14:textId="020043CF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lastRenderedPageBreak/>
        <w:t>Obav</w:t>
      </w:r>
      <w:r w:rsidR="00CD79A3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estite svog l</w:t>
      </w:r>
      <w:r w:rsidR="00CD79A3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ekara ili farmaceuta ako uzimate, nedavno ste uzimali ili biste mogli da uzmete neke druge l</w:t>
      </w:r>
      <w:r w:rsidR="00CD79A3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ekove.</w:t>
      </w:r>
    </w:p>
    <w:p w14:paraId="2C9522C8" w14:textId="77777777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</w:p>
    <w:p w14:paraId="70642FCA" w14:textId="39934C31" w:rsidR="00674CC0" w:rsidRPr="00EF06DC" w:rsidRDefault="00714174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Lijek</w:t>
      </w:r>
      <w:r w:rsidR="00674CC0" w:rsidRPr="00EF06DC">
        <w:rPr>
          <w:bCs/>
          <w:sz w:val="22"/>
          <w:szCs w:val="22"/>
          <w:lang w:val="sr-Latn-ME"/>
        </w:rPr>
        <w:t xml:space="preserve"> Sodium </w:t>
      </w:r>
      <w:r w:rsidR="006A539D" w:rsidRPr="00EF06DC">
        <w:rPr>
          <w:bCs/>
          <w:sz w:val="22"/>
          <w:szCs w:val="22"/>
          <w:lang w:val="sr-Latn-ME"/>
        </w:rPr>
        <w:t>o</w:t>
      </w:r>
      <w:r w:rsidR="00674CC0" w:rsidRPr="00EF06DC">
        <w:rPr>
          <w:bCs/>
          <w:sz w:val="22"/>
          <w:szCs w:val="22"/>
          <w:lang w:val="sr-Latn-ME"/>
        </w:rPr>
        <w:t xml:space="preserve">xybate </w:t>
      </w:r>
      <w:r w:rsidRPr="00EF06DC">
        <w:rPr>
          <w:bCs/>
          <w:sz w:val="22"/>
          <w:szCs w:val="22"/>
          <w:lang w:val="sr-Latn-ME"/>
        </w:rPr>
        <w:t>K</w:t>
      </w:r>
      <w:r w:rsidR="00674CC0" w:rsidRPr="00EF06DC">
        <w:rPr>
          <w:bCs/>
          <w:sz w:val="22"/>
          <w:szCs w:val="22"/>
          <w:lang w:val="sr-Latn-ME"/>
        </w:rPr>
        <w:t>alceks</w:t>
      </w:r>
      <w:r w:rsidRPr="00EF06DC">
        <w:rPr>
          <w:bCs/>
          <w:sz w:val="22"/>
          <w:szCs w:val="22"/>
          <w:lang w:val="sr-Latn-ME"/>
        </w:rPr>
        <w:t xml:space="preserve"> se</w:t>
      </w:r>
      <w:r w:rsidR="00674CC0" w:rsidRPr="00EF06DC">
        <w:rPr>
          <w:bCs/>
          <w:sz w:val="22"/>
          <w:szCs w:val="22"/>
          <w:lang w:val="sr-Latn-ME"/>
        </w:rPr>
        <w:t xml:space="preserve"> </w:t>
      </w:r>
      <w:r w:rsidR="00674CC0" w:rsidRPr="00EF06DC">
        <w:rPr>
          <w:b/>
          <w:sz w:val="22"/>
          <w:szCs w:val="22"/>
          <w:lang w:val="sr-Latn-ME"/>
        </w:rPr>
        <w:t xml:space="preserve">ne </w:t>
      </w:r>
      <w:r w:rsidRPr="00EF06DC">
        <w:rPr>
          <w:b/>
          <w:sz w:val="22"/>
          <w:szCs w:val="22"/>
          <w:lang w:val="sr-Latn-ME"/>
        </w:rPr>
        <w:t>smije</w:t>
      </w:r>
      <w:r w:rsidRPr="00EF06DC">
        <w:rPr>
          <w:bCs/>
          <w:sz w:val="22"/>
          <w:szCs w:val="22"/>
          <w:lang w:val="sr-Latn-ME"/>
        </w:rPr>
        <w:t xml:space="preserve"> primjenjivati</w:t>
      </w:r>
      <w:r w:rsidR="00674CC0" w:rsidRPr="00EF06DC">
        <w:rPr>
          <w:bCs/>
          <w:sz w:val="22"/>
          <w:szCs w:val="22"/>
          <w:lang w:val="sr-Latn-ME"/>
        </w:rPr>
        <w:t xml:space="preserve"> zajedno sa l</w:t>
      </w:r>
      <w:r w:rsidRPr="00EF06DC">
        <w:rPr>
          <w:bCs/>
          <w:sz w:val="22"/>
          <w:szCs w:val="22"/>
          <w:lang w:val="sr-Latn-ME"/>
        </w:rPr>
        <w:t>j</w:t>
      </w:r>
      <w:r w:rsidR="00674CC0" w:rsidRPr="00EF06DC">
        <w:rPr>
          <w:bCs/>
          <w:sz w:val="22"/>
          <w:szCs w:val="22"/>
          <w:lang w:val="sr-Latn-ME"/>
        </w:rPr>
        <w:t>ekovima koji i</w:t>
      </w:r>
      <w:r w:rsidR="00AB2AE5" w:rsidRPr="00EF06DC">
        <w:rPr>
          <w:bCs/>
          <w:sz w:val="22"/>
          <w:szCs w:val="22"/>
          <w:lang w:val="sr-Latn-ME"/>
        </w:rPr>
        <w:t>ndu</w:t>
      </w:r>
      <w:r w:rsidR="0030010F" w:rsidRPr="00EF06DC">
        <w:rPr>
          <w:bCs/>
          <w:sz w:val="22"/>
          <w:szCs w:val="22"/>
          <w:lang w:val="sr-Latn-ME"/>
        </w:rPr>
        <w:t>ku</w:t>
      </w:r>
      <w:r w:rsidR="00AB2AE5" w:rsidRPr="00EF06DC">
        <w:rPr>
          <w:bCs/>
          <w:sz w:val="22"/>
          <w:szCs w:val="22"/>
          <w:lang w:val="sr-Latn-ME"/>
        </w:rPr>
        <w:t>ju</w:t>
      </w:r>
      <w:r w:rsidR="00674CC0" w:rsidRPr="00EF06DC">
        <w:rPr>
          <w:bCs/>
          <w:sz w:val="22"/>
          <w:szCs w:val="22"/>
          <w:lang w:val="sr-Latn-ME"/>
        </w:rPr>
        <w:t xml:space="preserve"> s</w:t>
      </w:r>
      <w:r w:rsidR="00AB2AE5" w:rsidRPr="00EF06DC">
        <w:rPr>
          <w:bCs/>
          <w:sz w:val="22"/>
          <w:szCs w:val="22"/>
          <w:lang w:val="sr-Latn-ME"/>
        </w:rPr>
        <w:t>pavanje</w:t>
      </w:r>
      <w:r w:rsidR="00674CC0" w:rsidRPr="00EF06DC">
        <w:rPr>
          <w:bCs/>
          <w:sz w:val="22"/>
          <w:szCs w:val="22"/>
          <w:lang w:val="sr-Latn-ME"/>
        </w:rPr>
        <w:t xml:space="preserve"> i l</w:t>
      </w:r>
      <w:r w:rsidR="00AB2AE5" w:rsidRPr="00EF06DC">
        <w:rPr>
          <w:bCs/>
          <w:sz w:val="22"/>
          <w:szCs w:val="22"/>
          <w:lang w:val="sr-Latn-ME"/>
        </w:rPr>
        <w:t>j</w:t>
      </w:r>
      <w:r w:rsidR="00674CC0" w:rsidRPr="00EF06DC">
        <w:rPr>
          <w:bCs/>
          <w:sz w:val="22"/>
          <w:szCs w:val="22"/>
          <w:lang w:val="sr-Latn-ME"/>
        </w:rPr>
        <w:t>ekovima koji smanjuju aktivnost centralnog nervnog sistema (centralni nervni sistem je d</w:t>
      </w:r>
      <w:r w:rsidR="00AB2AE5" w:rsidRPr="00EF06DC">
        <w:rPr>
          <w:bCs/>
          <w:sz w:val="22"/>
          <w:szCs w:val="22"/>
          <w:lang w:val="sr-Latn-ME"/>
        </w:rPr>
        <w:t>i</w:t>
      </w:r>
      <w:r w:rsidR="00674CC0" w:rsidRPr="00EF06DC">
        <w:rPr>
          <w:bCs/>
          <w:sz w:val="22"/>
          <w:szCs w:val="22"/>
          <w:lang w:val="sr-Latn-ME"/>
        </w:rPr>
        <w:t>o t</w:t>
      </w:r>
      <w:r w:rsidR="00AB2AE5" w:rsidRPr="00EF06DC">
        <w:rPr>
          <w:bCs/>
          <w:sz w:val="22"/>
          <w:szCs w:val="22"/>
          <w:lang w:val="sr-Latn-ME"/>
        </w:rPr>
        <w:t>ij</w:t>
      </w:r>
      <w:r w:rsidR="00674CC0" w:rsidRPr="00EF06DC">
        <w:rPr>
          <w:bCs/>
          <w:sz w:val="22"/>
          <w:szCs w:val="22"/>
          <w:lang w:val="sr-Latn-ME"/>
        </w:rPr>
        <w:t>ela povezan sa mozgom i kičmenom moždinom).</w:t>
      </w:r>
    </w:p>
    <w:p w14:paraId="4E8A501E" w14:textId="77777777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</w:p>
    <w:p w14:paraId="2B3072EE" w14:textId="56A22071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Takođe obav</w:t>
      </w:r>
      <w:r w:rsidR="00A72B02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estite svog l</w:t>
      </w:r>
      <w:r w:rsidR="00A72B02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ekara ili farmaceuta</w:t>
      </w:r>
      <w:r w:rsidR="00A72B02" w:rsidRPr="00EF06DC">
        <w:rPr>
          <w:bCs/>
          <w:sz w:val="22"/>
          <w:szCs w:val="22"/>
          <w:lang w:val="sr-Latn-ME"/>
        </w:rPr>
        <w:t>,</w:t>
      </w:r>
      <w:r w:rsidRPr="00EF06DC">
        <w:rPr>
          <w:bCs/>
          <w:sz w:val="22"/>
          <w:szCs w:val="22"/>
          <w:lang w:val="sr-Latn-ME"/>
        </w:rPr>
        <w:t xml:space="preserve"> ako uzimate nek</w:t>
      </w:r>
      <w:r w:rsidR="00A72B02" w:rsidRPr="00EF06DC">
        <w:rPr>
          <w:bCs/>
          <w:sz w:val="22"/>
          <w:szCs w:val="22"/>
          <w:lang w:val="sr-Latn-ME"/>
        </w:rPr>
        <w:t>i</w:t>
      </w:r>
      <w:r w:rsidRPr="00EF06DC">
        <w:rPr>
          <w:bCs/>
          <w:sz w:val="22"/>
          <w:szCs w:val="22"/>
          <w:lang w:val="sr-Latn-ME"/>
        </w:rPr>
        <w:t xml:space="preserve"> od sl</w:t>
      </w:r>
      <w:r w:rsidR="00A72B02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edećih l</w:t>
      </w:r>
      <w:r w:rsidR="00A72B02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ekova:</w:t>
      </w:r>
    </w:p>
    <w:p w14:paraId="7CB5DABE" w14:textId="68E1BC06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• l</w:t>
      </w:r>
      <w:r w:rsidR="00A72B02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ekov</w:t>
      </w:r>
      <w:r w:rsidR="00480847" w:rsidRPr="00EF06DC">
        <w:rPr>
          <w:bCs/>
          <w:sz w:val="22"/>
          <w:szCs w:val="22"/>
          <w:lang w:val="sr-Latn-ME"/>
        </w:rPr>
        <w:t>e</w:t>
      </w:r>
      <w:r w:rsidRPr="00EF06DC">
        <w:rPr>
          <w:bCs/>
          <w:sz w:val="22"/>
          <w:szCs w:val="22"/>
          <w:lang w:val="sr-Latn-ME"/>
        </w:rPr>
        <w:t xml:space="preserve"> koji p</w:t>
      </w:r>
      <w:r w:rsidR="00480847" w:rsidRPr="00EF06DC">
        <w:rPr>
          <w:bCs/>
          <w:sz w:val="22"/>
          <w:szCs w:val="22"/>
          <w:lang w:val="sr-Latn-ME"/>
        </w:rPr>
        <w:t>o</w:t>
      </w:r>
      <w:r w:rsidR="00A72B02" w:rsidRPr="00EF06DC">
        <w:rPr>
          <w:bCs/>
          <w:sz w:val="22"/>
          <w:szCs w:val="22"/>
          <w:lang w:val="sr-Latn-ME"/>
        </w:rPr>
        <w:t>jačavaju</w:t>
      </w:r>
      <w:r w:rsidRPr="00EF06DC">
        <w:rPr>
          <w:bCs/>
          <w:sz w:val="22"/>
          <w:szCs w:val="22"/>
          <w:lang w:val="sr-Latn-ME"/>
        </w:rPr>
        <w:t xml:space="preserve"> aktivnost centralnog nervnog sistema i antidepresivi;</w:t>
      </w:r>
    </w:p>
    <w:p w14:paraId="67959365" w14:textId="178F893F" w:rsidR="00674CC0" w:rsidRPr="00EF06DC" w:rsidRDefault="00674CC0" w:rsidP="0030010F">
      <w:pPr>
        <w:ind w:left="142" w:hanging="142"/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• l</w:t>
      </w:r>
      <w:r w:rsidR="00480847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ekove koj</w:t>
      </w:r>
      <w:r w:rsidR="00480847" w:rsidRPr="00EF06DC">
        <w:rPr>
          <w:bCs/>
          <w:sz w:val="22"/>
          <w:szCs w:val="22"/>
          <w:lang w:val="sr-Latn-ME"/>
        </w:rPr>
        <w:t>i</w:t>
      </w:r>
      <w:r w:rsidRPr="00EF06DC">
        <w:rPr>
          <w:bCs/>
          <w:sz w:val="22"/>
          <w:szCs w:val="22"/>
          <w:lang w:val="sr-Latn-ME"/>
        </w:rPr>
        <w:t xml:space="preserve"> </w:t>
      </w:r>
      <w:r w:rsidR="00480847" w:rsidRPr="00EF06DC">
        <w:rPr>
          <w:bCs/>
          <w:sz w:val="22"/>
          <w:szCs w:val="22"/>
          <w:lang w:val="sr-Latn-ME"/>
        </w:rPr>
        <w:t xml:space="preserve">se u </w:t>
      </w:r>
      <w:r w:rsidRPr="00EF06DC">
        <w:rPr>
          <w:bCs/>
          <w:sz w:val="22"/>
          <w:szCs w:val="22"/>
          <w:lang w:val="sr-Latn-ME"/>
        </w:rPr>
        <w:t>t</w:t>
      </w:r>
      <w:r w:rsidR="00480847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el</w:t>
      </w:r>
      <w:r w:rsidR="00480847" w:rsidRPr="00EF06DC">
        <w:rPr>
          <w:bCs/>
          <w:sz w:val="22"/>
          <w:szCs w:val="22"/>
          <w:lang w:val="sr-Latn-ME"/>
        </w:rPr>
        <w:t>u metaboli</w:t>
      </w:r>
      <w:r w:rsidR="0030010F" w:rsidRPr="00EF06DC">
        <w:rPr>
          <w:bCs/>
          <w:sz w:val="22"/>
          <w:szCs w:val="22"/>
          <w:lang w:val="sr-Latn-ME"/>
        </w:rPr>
        <w:t>šu</w:t>
      </w:r>
      <w:r w:rsidRPr="00EF06DC">
        <w:rPr>
          <w:bCs/>
          <w:sz w:val="22"/>
          <w:szCs w:val="22"/>
          <w:lang w:val="sr-Latn-ME"/>
        </w:rPr>
        <w:t xml:space="preserve"> na sličan način (npr. valproat, fenitoin ili etosuksimid koji se koriste za l</w:t>
      </w:r>
      <w:r w:rsidR="00AE22A5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ečenje napada);</w:t>
      </w:r>
    </w:p>
    <w:p w14:paraId="70448AF1" w14:textId="16926869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• topiramat (koristi se za l</w:t>
      </w:r>
      <w:r w:rsidR="00AE22A5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ečenje epilepsije).</w:t>
      </w:r>
    </w:p>
    <w:p w14:paraId="1093260E" w14:textId="77777777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</w:p>
    <w:p w14:paraId="010DF159" w14:textId="12B2F721" w:rsidR="006B0A6E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 xml:space="preserve">Ako uzimate valproat, </w:t>
      </w:r>
      <w:r w:rsidR="00B42D74" w:rsidRPr="00EF06DC">
        <w:rPr>
          <w:bCs/>
          <w:sz w:val="22"/>
          <w:szCs w:val="22"/>
          <w:lang w:val="sr-Latn-ME"/>
        </w:rPr>
        <w:t>V</w:t>
      </w:r>
      <w:r w:rsidRPr="00EF06DC">
        <w:rPr>
          <w:bCs/>
          <w:sz w:val="22"/>
          <w:szCs w:val="22"/>
          <w:lang w:val="sr-Latn-ME"/>
        </w:rPr>
        <w:t>ašu dnevnu dozu</w:t>
      </w:r>
      <w:r w:rsidR="00B42D74" w:rsidRPr="00EF06DC">
        <w:rPr>
          <w:bCs/>
          <w:sz w:val="22"/>
          <w:szCs w:val="22"/>
          <w:lang w:val="sr-Latn-ME"/>
        </w:rPr>
        <w:t xml:space="preserve"> lijeka</w:t>
      </w:r>
      <w:r w:rsidRPr="00EF06DC">
        <w:rPr>
          <w:bCs/>
          <w:sz w:val="22"/>
          <w:szCs w:val="22"/>
          <w:lang w:val="sr-Latn-ME"/>
        </w:rPr>
        <w:t xml:space="preserve"> Sodium </w:t>
      </w:r>
      <w:r w:rsidR="006A539D" w:rsidRPr="00EF06DC">
        <w:rPr>
          <w:bCs/>
          <w:sz w:val="22"/>
          <w:szCs w:val="22"/>
          <w:lang w:val="sr-Latn-ME"/>
        </w:rPr>
        <w:t>o</w:t>
      </w:r>
      <w:r w:rsidRPr="00EF06DC">
        <w:rPr>
          <w:bCs/>
          <w:sz w:val="22"/>
          <w:szCs w:val="22"/>
          <w:lang w:val="sr-Latn-ME"/>
        </w:rPr>
        <w:t xml:space="preserve">xybate </w:t>
      </w:r>
      <w:r w:rsidR="00B42D74" w:rsidRPr="00EF06DC">
        <w:rPr>
          <w:bCs/>
          <w:sz w:val="22"/>
          <w:szCs w:val="22"/>
          <w:lang w:val="sr-Latn-ME"/>
        </w:rPr>
        <w:t>K</w:t>
      </w:r>
      <w:r w:rsidRPr="00EF06DC">
        <w:rPr>
          <w:bCs/>
          <w:sz w:val="22"/>
          <w:szCs w:val="22"/>
          <w:lang w:val="sr-Latn-ME"/>
        </w:rPr>
        <w:t xml:space="preserve">alceks </w:t>
      </w:r>
      <w:r w:rsidR="00903743" w:rsidRPr="00EF06DC">
        <w:rPr>
          <w:bCs/>
          <w:sz w:val="22"/>
          <w:szCs w:val="22"/>
          <w:lang w:val="sr-Latn-ME"/>
        </w:rPr>
        <w:t>treba</w:t>
      </w:r>
      <w:r w:rsidRPr="00EF06DC">
        <w:rPr>
          <w:bCs/>
          <w:sz w:val="22"/>
          <w:szCs w:val="22"/>
          <w:lang w:val="sr-Latn-ME"/>
        </w:rPr>
        <w:t xml:space="preserve"> prilagodi (pogledajte </w:t>
      </w:r>
      <w:r w:rsidR="00903743" w:rsidRPr="00EF06DC">
        <w:rPr>
          <w:bCs/>
          <w:sz w:val="22"/>
          <w:szCs w:val="22"/>
          <w:lang w:val="sr-Latn-ME"/>
        </w:rPr>
        <w:t>dio</w:t>
      </w:r>
      <w:r w:rsidRPr="00EF06DC">
        <w:rPr>
          <w:bCs/>
          <w:sz w:val="22"/>
          <w:szCs w:val="22"/>
          <w:lang w:val="sr-Latn-ME"/>
        </w:rPr>
        <w:t xml:space="preserve"> 3) jer to može dovesti do interakcija.</w:t>
      </w:r>
    </w:p>
    <w:p w14:paraId="072ADD7E" w14:textId="77777777" w:rsidR="009A034C" w:rsidRPr="00EF06DC" w:rsidRDefault="009A034C" w:rsidP="00022214">
      <w:pPr>
        <w:jc w:val="both"/>
        <w:rPr>
          <w:sz w:val="22"/>
          <w:szCs w:val="22"/>
          <w:lang w:val="sr-Latn-ME"/>
        </w:rPr>
      </w:pPr>
    </w:p>
    <w:p w14:paraId="127FD928" w14:textId="20F1806B" w:rsidR="009A034C" w:rsidRPr="00EF06DC" w:rsidRDefault="006A539D" w:rsidP="00022214">
      <w:pPr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>Uzimanje</w:t>
      </w:r>
      <w:r w:rsidR="009A034C" w:rsidRPr="00EF06DC">
        <w:rPr>
          <w:b/>
          <w:bCs/>
          <w:sz w:val="22"/>
          <w:szCs w:val="22"/>
          <w:lang w:val="sr-Latn-ME"/>
        </w:rPr>
        <w:t xml:space="preserve"> l</w:t>
      </w:r>
      <w:r w:rsidR="00D71545" w:rsidRPr="00EF06DC">
        <w:rPr>
          <w:b/>
          <w:bCs/>
          <w:sz w:val="22"/>
          <w:szCs w:val="22"/>
          <w:lang w:val="sr-Latn-ME"/>
        </w:rPr>
        <w:t>ij</w:t>
      </w:r>
      <w:r w:rsidR="009A034C" w:rsidRPr="00EF06DC">
        <w:rPr>
          <w:b/>
          <w:bCs/>
          <w:sz w:val="22"/>
          <w:szCs w:val="22"/>
          <w:lang w:val="sr-Latn-ME"/>
        </w:rPr>
        <w:t xml:space="preserve">eka </w:t>
      </w:r>
      <w:r w:rsidR="00674CC0" w:rsidRPr="00EF06DC">
        <w:rPr>
          <w:b/>
          <w:bCs/>
          <w:sz w:val="22"/>
          <w:szCs w:val="22"/>
          <w:lang w:val="sr-Latn-ME"/>
        </w:rPr>
        <w:t xml:space="preserve">Sodium </w:t>
      </w:r>
      <w:r w:rsidRPr="00EF06DC">
        <w:rPr>
          <w:b/>
          <w:bCs/>
          <w:sz w:val="22"/>
          <w:szCs w:val="22"/>
          <w:lang w:val="sr-Latn-ME"/>
        </w:rPr>
        <w:t>o</w:t>
      </w:r>
      <w:r w:rsidR="00674CC0" w:rsidRPr="00EF06DC">
        <w:rPr>
          <w:b/>
          <w:bCs/>
          <w:sz w:val="22"/>
          <w:szCs w:val="22"/>
          <w:lang w:val="sr-Latn-ME"/>
        </w:rPr>
        <w:t>xybat</w:t>
      </w:r>
      <w:r w:rsidR="00E70C65" w:rsidRPr="00EF06DC">
        <w:rPr>
          <w:b/>
          <w:bCs/>
          <w:sz w:val="22"/>
          <w:szCs w:val="22"/>
          <w:lang w:val="sr-Latn-ME"/>
        </w:rPr>
        <w:t>e</w:t>
      </w:r>
      <w:r w:rsidR="00674CC0" w:rsidRPr="00EF06DC">
        <w:rPr>
          <w:b/>
          <w:bCs/>
          <w:sz w:val="22"/>
          <w:szCs w:val="22"/>
          <w:lang w:val="sr-Latn-ME"/>
        </w:rPr>
        <w:t xml:space="preserve"> Kalceks </w:t>
      </w:r>
      <w:r w:rsidR="009A034C" w:rsidRPr="00EF06DC">
        <w:rPr>
          <w:b/>
          <w:bCs/>
          <w:sz w:val="22"/>
          <w:szCs w:val="22"/>
          <w:lang w:val="sr-Latn-ME"/>
        </w:rPr>
        <w:t>sa hranom</w:t>
      </w:r>
      <w:r w:rsidR="00D71545" w:rsidRPr="00EF06DC">
        <w:rPr>
          <w:b/>
          <w:bCs/>
          <w:sz w:val="22"/>
          <w:szCs w:val="22"/>
          <w:lang w:val="sr-Latn-ME"/>
        </w:rPr>
        <w:t xml:space="preserve"> i</w:t>
      </w:r>
      <w:r w:rsidRPr="00EF06DC">
        <w:rPr>
          <w:b/>
          <w:bCs/>
          <w:sz w:val="22"/>
          <w:szCs w:val="22"/>
          <w:lang w:val="sr-Latn-ME"/>
        </w:rPr>
        <w:t>li</w:t>
      </w:r>
      <w:r w:rsidR="009A034C" w:rsidRPr="00EF06DC">
        <w:rPr>
          <w:b/>
          <w:bCs/>
          <w:sz w:val="22"/>
          <w:szCs w:val="22"/>
          <w:lang w:val="sr-Latn-ME"/>
        </w:rPr>
        <w:t xml:space="preserve"> pićem</w:t>
      </w:r>
    </w:p>
    <w:p w14:paraId="4874531A" w14:textId="77777777" w:rsidR="0023107E" w:rsidRPr="00EF06DC" w:rsidRDefault="0023107E" w:rsidP="00022214">
      <w:pPr>
        <w:jc w:val="both"/>
        <w:rPr>
          <w:sz w:val="22"/>
          <w:szCs w:val="22"/>
          <w:lang w:val="sr-Latn-ME"/>
        </w:rPr>
      </w:pPr>
    </w:p>
    <w:p w14:paraId="38C069CA" w14:textId="300FAB4D" w:rsidR="0030010F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Ne sm</w:t>
      </w:r>
      <w:r w:rsidR="00FB03C9" w:rsidRPr="00EF06DC">
        <w:rPr>
          <w:sz w:val="22"/>
          <w:szCs w:val="22"/>
          <w:lang w:val="sr-Latn-ME"/>
        </w:rPr>
        <w:t>ije</w:t>
      </w:r>
      <w:r w:rsidRPr="00EF06DC">
        <w:rPr>
          <w:sz w:val="22"/>
          <w:szCs w:val="22"/>
          <w:lang w:val="sr-Latn-ME"/>
        </w:rPr>
        <w:t>te</w:t>
      </w:r>
      <w:r w:rsidR="00FB03C9" w:rsidRPr="00EF06DC">
        <w:rPr>
          <w:sz w:val="22"/>
          <w:szCs w:val="22"/>
          <w:lang w:val="sr-Latn-ME"/>
        </w:rPr>
        <w:t xml:space="preserve"> konzumirati</w:t>
      </w:r>
      <w:r w:rsidRPr="00EF06DC">
        <w:rPr>
          <w:sz w:val="22"/>
          <w:szCs w:val="22"/>
          <w:lang w:val="sr-Latn-ME"/>
        </w:rPr>
        <w:t xml:space="preserve"> alkohol dok uzimate ovaj l</w:t>
      </w:r>
      <w:r w:rsidR="00FB03C9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ek, jer se njegovo dejstvo može pojačati.</w:t>
      </w:r>
      <w:r w:rsidR="0030010F" w:rsidRPr="00EF06DC">
        <w:rPr>
          <w:sz w:val="22"/>
          <w:szCs w:val="22"/>
          <w:lang w:val="sr-Latn-ME"/>
        </w:rPr>
        <w:t xml:space="preserve"> </w:t>
      </w:r>
    </w:p>
    <w:p w14:paraId="533FF1AF" w14:textId="7143D9E4" w:rsidR="00674CC0" w:rsidRPr="00EF06DC" w:rsidRDefault="00674CC0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Hrana smanjuje količinu natrijum oksibata koju </w:t>
      </w:r>
      <w:r w:rsidR="006A539D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aše t</w:t>
      </w:r>
      <w:r w:rsidR="00D112A8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elo </w:t>
      </w:r>
      <w:r w:rsidR="0030010F" w:rsidRPr="00EF06DC">
        <w:rPr>
          <w:sz w:val="22"/>
          <w:szCs w:val="22"/>
          <w:lang w:val="sr-Latn-ME"/>
        </w:rPr>
        <w:t>re</w:t>
      </w:r>
      <w:r w:rsidRPr="00EF06DC">
        <w:rPr>
          <w:sz w:val="22"/>
          <w:szCs w:val="22"/>
          <w:lang w:val="sr-Latn-ME"/>
        </w:rPr>
        <w:t>sorbuje (</w:t>
      </w:r>
      <w:r w:rsidR="0030010F" w:rsidRPr="00EF06DC">
        <w:rPr>
          <w:sz w:val="22"/>
          <w:szCs w:val="22"/>
          <w:lang w:val="sr-Latn-ME"/>
        </w:rPr>
        <w:t xml:space="preserve">vidjeti </w:t>
      </w:r>
      <w:r w:rsidR="00D112A8" w:rsidRPr="00EF06DC">
        <w:rPr>
          <w:sz w:val="22"/>
          <w:szCs w:val="22"/>
          <w:lang w:val="sr-Latn-ME"/>
        </w:rPr>
        <w:t>dio</w:t>
      </w:r>
      <w:r w:rsidRPr="00EF06DC">
        <w:rPr>
          <w:sz w:val="22"/>
          <w:szCs w:val="22"/>
          <w:lang w:val="sr-Latn-ME"/>
        </w:rPr>
        <w:t xml:space="preserve"> 3).</w:t>
      </w:r>
    </w:p>
    <w:p w14:paraId="2932F24C" w14:textId="77777777" w:rsidR="00674CC0" w:rsidRPr="00EF06DC" w:rsidRDefault="00674CC0" w:rsidP="00022214">
      <w:pPr>
        <w:jc w:val="both"/>
        <w:rPr>
          <w:bCs/>
          <w:sz w:val="22"/>
          <w:szCs w:val="22"/>
          <w:lang w:val="sr-Latn-ME"/>
        </w:rPr>
      </w:pPr>
    </w:p>
    <w:p w14:paraId="5542FFD3" w14:textId="77777777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>Plodnost, trudnoća i dojenje</w:t>
      </w:r>
    </w:p>
    <w:p w14:paraId="065D18A6" w14:textId="77777777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</w:p>
    <w:p w14:paraId="317E043C" w14:textId="12A9C081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Ako ste trudni ili dojite, mislite da biste mogli biti trudni ili planirate da imate bebu, pitajte svog l</w:t>
      </w:r>
      <w:r w:rsidR="00150F13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ekara za sav</w:t>
      </w:r>
      <w:r w:rsidR="00150F13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et pr</w:t>
      </w:r>
      <w:r w:rsidR="00150F13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 nego što uzmete ovaj l</w:t>
      </w:r>
      <w:r w:rsidR="00150F13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ek.</w:t>
      </w:r>
    </w:p>
    <w:p w14:paraId="4A754E8F" w14:textId="27579315" w:rsidR="00674CC0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Bilo je vrlo malo žena koje su uzimale natrijum oksibat tokom trudnoće, a neke od njih su imale spontani pobačaj. Rizik od uzimanja natrijum oksibata tokom trudnoće je nepoznat, pa se stoga ne preporučuje upotreba ovog l</w:t>
      </w:r>
      <w:r w:rsidR="00B54ADD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eka kod trudnica ili žena koje pokušavaju da zatrudne.</w:t>
      </w:r>
    </w:p>
    <w:p w14:paraId="09C2E743" w14:textId="66C55365" w:rsidR="009A034C" w:rsidRPr="00EF06DC" w:rsidRDefault="00674CC0" w:rsidP="00674CC0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Pacijent</w:t>
      </w:r>
      <w:r w:rsidR="006C59B7" w:rsidRPr="00EF06DC">
        <w:rPr>
          <w:bCs/>
          <w:sz w:val="22"/>
          <w:szCs w:val="22"/>
          <w:lang w:val="sr-Latn-ME"/>
        </w:rPr>
        <w:t>kinje</w:t>
      </w:r>
      <w:r w:rsidRPr="00EF06DC">
        <w:rPr>
          <w:bCs/>
          <w:sz w:val="22"/>
          <w:szCs w:val="22"/>
          <w:lang w:val="sr-Latn-ME"/>
        </w:rPr>
        <w:t xml:space="preserve"> koj</w:t>
      </w:r>
      <w:r w:rsidR="006C59B7" w:rsidRPr="00EF06DC">
        <w:rPr>
          <w:bCs/>
          <w:sz w:val="22"/>
          <w:szCs w:val="22"/>
          <w:lang w:val="sr-Latn-ME"/>
        </w:rPr>
        <w:t>e</w:t>
      </w:r>
      <w:r w:rsidRPr="00EF06DC">
        <w:rPr>
          <w:bCs/>
          <w:sz w:val="22"/>
          <w:szCs w:val="22"/>
          <w:lang w:val="sr-Latn-ME"/>
        </w:rPr>
        <w:t xml:space="preserve"> uzimaju natrijum oksibat ne </w:t>
      </w:r>
      <w:r w:rsidR="0030010F" w:rsidRPr="00EF06DC">
        <w:rPr>
          <w:bCs/>
          <w:sz w:val="22"/>
          <w:szCs w:val="22"/>
          <w:lang w:val="sr-Latn-ME"/>
        </w:rPr>
        <w:t>smiju dojiti</w:t>
      </w:r>
      <w:r w:rsidRPr="00EF06DC">
        <w:rPr>
          <w:bCs/>
          <w:sz w:val="22"/>
          <w:szCs w:val="22"/>
          <w:lang w:val="sr-Latn-ME"/>
        </w:rPr>
        <w:t xml:space="preserve"> jer je poznato da </w:t>
      </w:r>
      <w:r w:rsidR="00D37272" w:rsidRPr="00EF06DC">
        <w:rPr>
          <w:bCs/>
          <w:sz w:val="22"/>
          <w:szCs w:val="22"/>
          <w:lang w:val="sr-Latn-ME"/>
        </w:rPr>
        <w:t xml:space="preserve">se </w:t>
      </w:r>
      <w:r w:rsidRPr="00EF06DC">
        <w:rPr>
          <w:bCs/>
          <w:sz w:val="22"/>
          <w:szCs w:val="22"/>
          <w:lang w:val="sr-Latn-ME"/>
        </w:rPr>
        <w:t xml:space="preserve">natrijum oksibat </w:t>
      </w:r>
      <w:r w:rsidR="00D37272" w:rsidRPr="00EF06DC">
        <w:rPr>
          <w:bCs/>
          <w:sz w:val="22"/>
          <w:szCs w:val="22"/>
          <w:lang w:val="sr-Latn-ME"/>
        </w:rPr>
        <w:t>izlučuje</w:t>
      </w:r>
      <w:r w:rsidRPr="00EF06DC">
        <w:rPr>
          <w:bCs/>
          <w:sz w:val="22"/>
          <w:szCs w:val="22"/>
          <w:lang w:val="sr-Latn-ME"/>
        </w:rPr>
        <w:t xml:space="preserve"> u majčino ml</w:t>
      </w:r>
      <w:r w:rsidR="006C59B7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eko.</w:t>
      </w:r>
      <w:r w:rsidR="00D37272" w:rsidRPr="00EF06DC">
        <w:rPr>
          <w:bCs/>
          <w:sz w:val="22"/>
          <w:szCs w:val="22"/>
          <w:lang w:val="sr-Latn-ME"/>
        </w:rPr>
        <w:t xml:space="preserve"> </w:t>
      </w:r>
      <w:r w:rsidR="00616A9C" w:rsidRPr="00EF06DC">
        <w:rPr>
          <w:bCs/>
          <w:sz w:val="22"/>
          <w:szCs w:val="22"/>
          <w:lang w:val="sr-Latn-ME"/>
        </w:rPr>
        <w:t xml:space="preserve">Zabilježena je promjena obrasca spavanja kod </w:t>
      </w:r>
      <w:r w:rsidR="0030010F" w:rsidRPr="00EF06DC">
        <w:rPr>
          <w:bCs/>
          <w:sz w:val="22"/>
          <w:szCs w:val="22"/>
          <w:lang w:val="sr-Latn-ME"/>
        </w:rPr>
        <w:t xml:space="preserve">odojčadi </w:t>
      </w:r>
      <w:r w:rsidR="00CF3B16" w:rsidRPr="00EF06DC">
        <w:rPr>
          <w:bCs/>
          <w:sz w:val="22"/>
          <w:szCs w:val="22"/>
          <w:lang w:val="sr-Latn-ME"/>
        </w:rPr>
        <w:t>na majčinom mlijeku liječenih žena.</w:t>
      </w:r>
    </w:p>
    <w:p w14:paraId="0F943C5D" w14:textId="77777777" w:rsidR="00674CC0" w:rsidRPr="00EF06DC" w:rsidRDefault="00674CC0" w:rsidP="00022214">
      <w:pPr>
        <w:jc w:val="both"/>
        <w:rPr>
          <w:sz w:val="22"/>
          <w:szCs w:val="22"/>
          <w:lang w:val="sr-Latn-ME"/>
        </w:rPr>
      </w:pPr>
    </w:p>
    <w:p w14:paraId="10350236" w14:textId="5E37EDEF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 xml:space="preserve">Uticaj lijeka </w:t>
      </w:r>
      <w:r w:rsidR="00674CC0" w:rsidRPr="00EF06DC">
        <w:rPr>
          <w:b/>
          <w:sz w:val="22"/>
          <w:szCs w:val="22"/>
          <w:lang w:val="sr-Latn-ME"/>
        </w:rPr>
        <w:t xml:space="preserve">Sodium </w:t>
      </w:r>
      <w:r w:rsidR="00D37272" w:rsidRPr="00EF06DC">
        <w:rPr>
          <w:b/>
          <w:sz w:val="22"/>
          <w:szCs w:val="22"/>
          <w:lang w:val="sr-Latn-ME"/>
        </w:rPr>
        <w:t>o</w:t>
      </w:r>
      <w:r w:rsidR="00674CC0" w:rsidRPr="00EF06DC">
        <w:rPr>
          <w:b/>
          <w:sz w:val="22"/>
          <w:szCs w:val="22"/>
          <w:lang w:val="sr-Latn-ME"/>
        </w:rPr>
        <w:t>xybat</w:t>
      </w:r>
      <w:r w:rsidR="00747DFE" w:rsidRPr="00EF06DC">
        <w:rPr>
          <w:b/>
          <w:sz w:val="22"/>
          <w:szCs w:val="22"/>
          <w:lang w:val="sr-Latn-ME"/>
        </w:rPr>
        <w:t>e</w:t>
      </w:r>
      <w:r w:rsidR="00674CC0" w:rsidRPr="00EF06DC">
        <w:rPr>
          <w:b/>
          <w:sz w:val="22"/>
          <w:szCs w:val="22"/>
          <w:lang w:val="sr-Latn-ME"/>
        </w:rPr>
        <w:t xml:space="preserve"> Kalceks</w:t>
      </w:r>
      <w:r w:rsidR="00747DFE" w:rsidRPr="00EF06DC">
        <w:rPr>
          <w:b/>
          <w:sz w:val="22"/>
          <w:szCs w:val="22"/>
          <w:lang w:val="sr-Latn-ME"/>
        </w:rPr>
        <w:t xml:space="preserve"> </w:t>
      </w:r>
      <w:r w:rsidRPr="00EF06DC">
        <w:rPr>
          <w:b/>
          <w:sz w:val="22"/>
          <w:szCs w:val="22"/>
          <w:lang w:val="sr-Latn-ME"/>
        </w:rPr>
        <w:t>na sposobnost upravljanja vozilima i rukovanje mašinama</w:t>
      </w:r>
      <w:r w:rsidRPr="00EF06DC">
        <w:rPr>
          <w:b/>
          <w:bCs/>
          <w:sz w:val="22"/>
          <w:szCs w:val="22"/>
          <w:lang w:val="sr-Latn-ME"/>
        </w:rPr>
        <w:t xml:space="preserve"> </w:t>
      </w:r>
    </w:p>
    <w:p w14:paraId="5CA291AE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590980CB" w14:textId="254B3A94" w:rsidR="00674CC0" w:rsidRPr="00EF06DC" w:rsidRDefault="00747DFE" w:rsidP="00674CC0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Lijek </w:t>
      </w:r>
      <w:r w:rsidR="00674CC0" w:rsidRPr="00EF06DC">
        <w:rPr>
          <w:sz w:val="22"/>
          <w:szCs w:val="22"/>
          <w:lang w:val="sr-Latn-ME"/>
        </w:rPr>
        <w:t xml:space="preserve">Sodium </w:t>
      </w:r>
      <w:r w:rsidR="00D37272" w:rsidRPr="00EF06DC">
        <w:rPr>
          <w:sz w:val="22"/>
          <w:szCs w:val="22"/>
          <w:lang w:val="sr-Latn-ME"/>
        </w:rPr>
        <w:t>o</w:t>
      </w:r>
      <w:r w:rsidR="00674CC0" w:rsidRPr="00EF06DC">
        <w:rPr>
          <w:sz w:val="22"/>
          <w:szCs w:val="22"/>
          <w:lang w:val="sr-Latn-ME"/>
        </w:rPr>
        <w:t xml:space="preserve">xybate </w:t>
      </w:r>
      <w:r w:rsidRPr="00EF06DC">
        <w:rPr>
          <w:sz w:val="22"/>
          <w:szCs w:val="22"/>
          <w:lang w:val="sr-Latn-ME"/>
        </w:rPr>
        <w:t>K</w:t>
      </w:r>
      <w:r w:rsidR="00674CC0" w:rsidRPr="00EF06DC">
        <w:rPr>
          <w:sz w:val="22"/>
          <w:szCs w:val="22"/>
          <w:lang w:val="sr-Latn-ME"/>
        </w:rPr>
        <w:t xml:space="preserve">alceks utiče na </w:t>
      </w:r>
      <w:r w:rsidRPr="00EF06DC">
        <w:rPr>
          <w:sz w:val="22"/>
          <w:szCs w:val="22"/>
          <w:lang w:val="sr-Latn-ME"/>
        </w:rPr>
        <w:t>V</w:t>
      </w:r>
      <w:r w:rsidR="00674CC0" w:rsidRPr="00EF06DC">
        <w:rPr>
          <w:sz w:val="22"/>
          <w:szCs w:val="22"/>
          <w:lang w:val="sr-Latn-ME"/>
        </w:rPr>
        <w:t xml:space="preserve">ašu sposobnost vožnje ili </w:t>
      </w:r>
      <w:r w:rsidR="00450EBB" w:rsidRPr="00EF06DC">
        <w:rPr>
          <w:sz w:val="22"/>
          <w:szCs w:val="22"/>
          <w:lang w:val="sr-Latn-ME"/>
        </w:rPr>
        <w:t>rukovanje</w:t>
      </w:r>
      <w:r w:rsidR="00674CC0" w:rsidRPr="00EF06DC">
        <w:rPr>
          <w:sz w:val="22"/>
          <w:szCs w:val="22"/>
          <w:lang w:val="sr-Latn-ME"/>
        </w:rPr>
        <w:t xml:space="preserve"> alatima ili mašinama. Nemojte voziti automobil, </w:t>
      </w:r>
      <w:r w:rsidR="0098752B" w:rsidRPr="00EF06DC">
        <w:rPr>
          <w:sz w:val="22"/>
          <w:szCs w:val="22"/>
          <w:lang w:val="sr-Latn-ME"/>
        </w:rPr>
        <w:t>rukovati</w:t>
      </w:r>
      <w:r w:rsidR="00674CC0" w:rsidRPr="00EF06DC">
        <w:rPr>
          <w:sz w:val="22"/>
          <w:szCs w:val="22"/>
          <w:lang w:val="sr-Latn-ME"/>
        </w:rPr>
        <w:t xml:space="preserve"> mašinama ili obavljati bilo koju aktivnost koja je opasna ili zaht</w:t>
      </w:r>
      <w:r w:rsidR="00A74DF5"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>eva mentalnu budnost najmanje 6 sati nakon uzimanja ovog l</w:t>
      </w:r>
      <w:r w:rsidR="000A4EBF"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 xml:space="preserve">eka. Kada prvi put počnete da uzimate natrijum oksibat, sve dok ne saznate da li </w:t>
      </w:r>
      <w:r w:rsidR="000A4EBF" w:rsidRPr="00EF06DC">
        <w:rPr>
          <w:sz w:val="22"/>
          <w:szCs w:val="22"/>
          <w:lang w:val="sr-Latn-ME"/>
        </w:rPr>
        <w:t>V</w:t>
      </w:r>
      <w:r w:rsidR="00674CC0" w:rsidRPr="00EF06DC">
        <w:rPr>
          <w:sz w:val="22"/>
          <w:szCs w:val="22"/>
          <w:lang w:val="sr-Latn-ME"/>
        </w:rPr>
        <w:t>as sl</w:t>
      </w:r>
      <w:r w:rsidR="000A4EBF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>edećeg dana čini pospanim, budite izuzetno oprezni dok vozite automobil, upravljate mašinama ili radite bilo šta drugo što bi moglo biti opasno ili zaht</w:t>
      </w:r>
      <w:r w:rsidR="00931098"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>eva da budete potpuno mentalno budni.</w:t>
      </w:r>
    </w:p>
    <w:p w14:paraId="7A9103CC" w14:textId="77777777" w:rsidR="00674CC0" w:rsidRPr="00EF06DC" w:rsidRDefault="00674CC0" w:rsidP="00022214">
      <w:pPr>
        <w:jc w:val="both"/>
        <w:rPr>
          <w:b/>
          <w:sz w:val="22"/>
          <w:szCs w:val="22"/>
          <w:lang w:val="sr-Latn-ME"/>
        </w:rPr>
      </w:pPr>
    </w:p>
    <w:p w14:paraId="40A6BB33" w14:textId="40B9EA7B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 xml:space="preserve">Važne informacije o nekim sastojcima lijeka </w:t>
      </w:r>
      <w:r w:rsidR="00674CC0" w:rsidRPr="00EF06DC">
        <w:rPr>
          <w:b/>
          <w:bCs/>
          <w:sz w:val="22"/>
          <w:szCs w:val="22"/>
          <w:lang w:val="sr-Latn-ME"/>
        </w:rPr>
        <w:t xml:space="preserve">Sodium </w:t>
      </w:r>
      <w:r w:rsidR="00D37272" w:rsidRPr="00EF06DC">
        <w:rPr>
          <w:b/>
          <w:bCs/>
          <w:sz w:val="22"/>
          <w:szCs w:val="22"/>
          <w:lang w:val="sr-Latn-ME"/>
        </w:rPr>
        <w:t>o</w:t>
      </w:r>
      <w:r w:rsidR="00674CC0" w:rsidRPr="00EF06DC">
        <w:rPr>
          <w:b/>
          <w:bCs/>
          <w:sz w:val="22"/>
          <w:szCs w:val="22"/>
          <w:lang w:val="sr-Latn-ME"/>
        </w:rPr>
        <w:t>xybat</w:t>
      </w:r>
      <w:r w:rsidR="00AE60B0" w:rsidRPr="00EF06DC">
        <w:rPr>
          <w:b/>
          <w:bCs/>
          <w:sz w:val="22"/>
          <w:szCs w:val="22"/>
          <w:lang w:val="sr-Latn-ME"/>
        </w:rPr>
        <w:t>e</w:t>
      </w:r>
      <w:r w:rsidR="001326EA" w:rsidRPr="00EF06DC">
        <w:rPr>
          <w:b/>
          <w:bCs/>
          <w:sz w:val="22"/>
          <w:szCs w:val="22"/>
          <w:lang w:val="sr-Latn-ME"/>
        </w:rPr>
        <w:t xml:space="preserve"> Kalceks</w:t>
      </w:r>
    </w:p>
    <w:p w14:paraId="4C8D2A34" w14:textId="77777777" w:rsidR="00582C38" w:rsidRPr="00EF06DC" w:rsidRDefault="00582C38" w:rsidP="00D13F14">
      <w:pPr>
        <w:jc w:val="both"/>
        <w:rPr>
          <w:b/>
          <w:bCs/>
          <w:sz w:val="22"/>
          <w:szCs w:val="22"/>
          <w:lang w:val="sr-Latn-ME"/>
        </w:rPr>
      </w:pPr>
    </w:p>
    <w:p w14:paraId="57A7C774" w14:textId="34EF7CD8" w:rsidR="00D13F14" w:rsidRPr="00EF06DC" w:rsidRDefault="00AE60B0" w:rsidP="00D13F14">
      <w:pPr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 xml:space="preserve">Lijek </w:t>
      </w:r>
      <w:r w:rsidR="00D13F14" w:rsidRPr="00EF06DC">
        <w:rPr>
          <w:b/>
          <w:bCs/>
          <w:sz w:val="22"/>
          <w:szCs w:val="22"/>
          <w:lang w:val="sr-Latn-ME"/>
        </w:rPr>
        <w:t xml:space="preserve">Sodium </w:t>
      </w:r>
      <w:r w:rsidR="00D37272" w:rsidRPr="00EF06DC">
        <w:rPr>
          <w:b/>
          <w:bCs/>
          <w:sz w:val="22"/>
          <w:szCs w:val="22"/>
          <w:lang w:val="sr-Latn-ME"/>
        </w:rPr>
        <w:t>o</w:t>
      </w:r>
      <w:r w:rsidR="00D13F14" w:rsidRPr="00EF06DC">
        <w:rPr>
          <w:b/>
          <w:bCs/>
          <w:sz w:val="22"/>
          <w:szCs w:val="22"/>
          <w:lang w:val="sr-Latn-ME"/>
        </w:rPr>
        <w:t xml:space="preserve">xybate </w:t>
      </w:r>
      <w:r w:rsidRPr="00EF06DC">
        <w:rPr>
          <w:b/>
          <w:bCs/>
          <w:sz w:val="22"/>
          <w:szCs w:val="22"/>
          <w:lang w:val="sr-Latn-ME"/>
        </w:rPr>
        <w:t>K</w:t>
      </w:r>
      <w:r w:rsidR="00D13F14" w:rsidRPr="00EF06DC">
        <w:rPr>
          <w:b/>
          <w:bCs/>
          <w:sz w:val="22"/>
          <w:szCs w:val="22"/>
          <w:lang w:val="sr-Latn-ME"/>
        </w:rPr>
        <w:t>alceks sadrži natrijum</w:t>
      </w:r>
    </w:p>
    <w:p w14:paraId="1C429519" w14:textId="2DFEF55E" w:rsidR="00D13F14" w:rsidRPr="00EF06DC" w:rsidRDefault="00D13F14" w:rsidP="00D13F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Ovaj l</w:t>
      </w:r>
      <w:r w:rsidR="00FD5E6E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 sadrži 0</w:t>
      </w:r>
      <w:r w:rsidR="00FD5E6E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>41 g natrijuma (glavna komponenta kuhinjske soli) u svakoj dozi od 2</w:t>
      </w:r>
      <w:r w:rsidR="00FD5E6E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>25 g. Ovo je ekvivalentno 20</w:t>
      </w:r>
      <w:r w:rsidR="00A3761C" w:rsidRPr="00EF06DC">
        <w:rPr>
          <w:sz w:val="22"/>
          <w:szCs w:val="22"/>
          <w:lang w:val="sr-Latn-ME"/>
        </w:rPr>
        <w:t xml:space="preserve"> </w:t>
      </w:r>
      <w:r w:rsidRPr="00EF06DC">
        <w:rPr>
          <w:sz w:val="22"/>
          <w:szCs w:val="22"/>
          <w:lang w:val="sr-Latn-ME"/>
        </w:rPr>
        <w:t>% preporučenog maksimalnog dnevnog unosa natrijuma u ishrani za odraslu osobu.</w:t>
      </w:r>
      <w:r w:rsidR="0030010F" w:rsidRPr="00EF06DC">
        <w:rPr>
          <w:sz w:val="22"/>
          <w:szCs w:val="22"/>
          <w:lang w:val="sr-Latn-ME"/>
        </w:rPr>
        <w:t xml:space="preserve"> </w:t>
      </w:r>
      <w:r w:rsidRPr="00EF06DC">
        <w:rPr>
          <w:sz w:val="22"/>
          <w:szCs w:val="22"/>
          <w:lang w:val="sr-Latn-ME"/>
        </w:rPr>
        <w:t>Razgovarajte sa svojim l</w:t>
      </w:r>
      <w:r w:rsidR="00F53FA6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ekarom ili farmaceutom ako </w:t>
      </w:r>
      <w:r w:rsidR="00F53FA6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am je</w:t>
      </w:r>
      <w:r w:rsidR="00F53FA6" w:rsidRPr="00EF06DC">
        <w:rPr>
          <w:sz w:val="22"/>
          <w:szCs w:val="22"/>
          <w:lang w:val="sr-Latn-ME"/>
        </w:rPr>
        <w:t xml:space="preserve"> lijek </w:t>
      </w:r>
      <w:r w:rsidRPr="00EF06DC">
        <w:rPr>
          <w:sz w:val="22"/>
          <w:szCs w:val="22"/>
          <w:lang w:val="sr-Latn-ME"/>
        </w:rPr>
        <w:t xml:space="preserve">Sodium </w:t>
      </w:r>
      <w:r w:rsidR="00D37272" w:rsidRPr="00EF06DC">
        <w:rPr>
          <w:sz w:val="22"/>
          <w:szCs w:val="22"/>
          <w:lang w:val="sr-Latn-ME"/>
        </w:rPr>
        <w:t>o</w:t>
      </w:r>
      <w:r w:rsidRPr="00EF06DC">
        <w:rPr>
          <w:sz w:val="22"/>
          <w:szCs w:val="22"/>
          <w:lang w:val="sr-Latn-ME"/>
        </w:rPr>
        <w:t xml:space="preserve">xybate </w:t>
      </w:r>
      <w:r w:rsidR="00F53FA6" w:rsidRPr="00EF06DC">
        <w:rPr>
          <w:sz w:val="22"/>
          <w:szCs w:val="22"/>
          <w:lang w:val="sr-Latn-ME"/>
        </w:rPr>
        <w:t>K</w:t>
      </w:r>
      <w:r w:rsidRPr="00EF06DC">
        <w:rPr>
          <w:sz w:val="22"/>
          <w:szCs w:val="22"/>
          <w:lang w:val="sr-Latn-ME"/>
        </w:rPr>
        <w:t xml:space="preserve">alceks potreban </w:t>
      </w:r>
      <w:r w:rsidR="00625E42" w:rsidRPr="00EF06DC">
        <w:rPr>
          <w:sz w:val="22"/>
          <w:szCs w:val="22"/>
          <w:lang w:val="sr-Latn-ME"/>
        </w:rPr>
        <w:t>svakodnevno</w:t>
      </w:r>
      <w:r w:rsidRPr="00EF06DC">
        <w:rPr>
          <w:sz w:val="22"/>
          <w:szCs w:val="22"/>
          <w:lang w:val="sr-Latn-ME"/>
        </w:rPr>
        <w:t xml:space="preserve"> tokom dužeg vremenskog perioda, posebno ako </w:t>
      </w:r>
      <w:r w:rsidR="00F53FA6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am je sav</w:t>
      </w:r>
      <w:r w:rsidR="00F53FA6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etovan</w:t>
      </w:r>
      <w:r w:rsidR="00DF0A6D" w:rsidRPr="00EF06DC">
        <w:rPr>
          <w:sz w:val="22"/>
          <w:szCs w:val="22"/>
          <w:lang w:val="sr-Latn-ME"/>
        </w:rPr>
        <w:t>a ishrana</w:t>
      </w:r>
      <w:r w:rsidRPr="00EF06DC">
        <w:rPr>
          <w:sz w:val="22"/>
          <w:szCs w:val="22"/>
          <w:lang w:val="sr-Latn-ME"/>
        </w:rPr>
        <w:t xml:space="preserve"> sa </w:t>
      </w:r>
      <w:r w:rsidR="00DF0A6D" w:rsidRPr="00EF06DC">
        <w:rPr>
          <w:sz w:val="22"/>
          <w:szCs w:val="22"/>
          <w:lang w:val="sr-Latn-ME"/>
        </w:rPr>
        <w:t>niskim</w:t>
      </w:r>
      <w:r w:rsidR="00B606C1" w:rsidRPr="00EF06DC">
        <w:rPr>
          <w:sz w:val="22"/>
          <w:szCs w:val="22"/>
          <w:lang w:val="sr-Latn-ME"/>
        </w:rPr>
        <w:t xml:space="preserve"> udjelom</w:t>
      </w:r>
      <w:r w:rsidRPr="00EF06DC">
        <w:rPr>
          <w:sz w:val="22"/>
          <w:szCs w:val="22"/>
          <w:lang w:val="sr-Latn-ME"/>
        </w:rPr>
        <w:t xml:space="preserve"> soli (natrijuma).</w:t>
      </w:r>
    </w:p>
    <w:p w14:paraId="63B705C9" w14:textId="77777777" w:rsidR="0030010F" w:rsidRPr="00EF06DC" w:rsidRDefault="0030010F" w:rsidP="00D13F14">
      <w:pPr>
        <w:jc w:val="both"/>
        <w:rPr>
          <w:sz w:val="22"/>
          <w:szCs w:val="22"/>
          <w:lang w:val="sr-Latn-ME"/>
        </w:rPr>
      </w:pPr>
    </w:p>
    <w:p w14:paraId="6CF4B9F4" w14:textId="77777777" w:rsidR="00674CC0" w:rsidRPr="00EF06DC" w:rsidRDefault="00674CC0" w:rsidP="00022214">
      <w:pPr>
        <w:jc w:val="both"/>
        <w:rPr>
          <w:sz w:val="22"/>
          <w:szCs w:val="22"/>
          <w:lang w:val="sr-Latn-ME"/>
        </w:rPr>
      </w:pPr>
    </w:p>
    <w:p w14:paraId="02B395A7" w14:textId="2ED7D838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 xml:space="preserve">3. </w:t>
      </w:r>
      <w:r w:rsidRPr="00EF06DC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B606C1" w:rsidRPr="00EF06DC">
        <w:rPr>
          <w:b/>
          <w:bCs/>
          <w:sz w:val="22"/>
          <w:szCs w:val="22"/>
          <w:lang w:val="sr-Latn-ME"/>
        </w:rPr>
        <w:t xml:space="preserve">Sodium </w:t>
      </w:r>
      <w:r w:rsidR="00D37272" w:rsidRPr="00EF06DC">
        <w:rPr>
          <w:b/>
          <w:bCs/>
          <w:sz w:val="22"/>
          <w:szCs w:val="22"/>
          <w:lang w:val="sr-Latn-ME"/>
        </w:rPr>
        <w:t>o</w:t>
      </w:r>
      <w:r w:rsidR="00B606C1" w:rsidRPr="00EF06DC">
        <w:rPr>
          <w:b/>
          <w:bCs/>
          <w:sz w:val="22"/>
          <w:szCs w:val="22"/>
          <w:lang w:val="sr-Latn-ME"/>
        </w:rPr>
        <w:t>xybate</w:t>
      </w:r>
      <w:r w:rsidR="001326EA" w:rsidRPr="00EF06DC">
        <w:rPr>
          <w:b/>
          <w:bCs/>
          <w:sz w:val="22"/>
          <w:szCs w:val="22"/>
          <w:lang w:val="sr-Latn-ME"/>
        </w:rPr>
        <w:t xml:space="preserve"> Kalceks</w:t>
      </w:r>
    </w:p>
    <w:p w14:paraId="3E80DBE5" w14:textId="77777777" w:rsidR="006B0A6E" w:rsidRPr="00EF06DC" w:rsidRDefault="006B0A6E" w:rsidP="00022214">
      <w:pPr>
        <w:jc w:val="both"/>
        <w:rPr>
          <w:bCs/>
          <w:caps/>
          <w:sz w:val="22"/>
          <w:szCs w:val="22"/>
          <w:lang w:val="sr-Latn-ME"/>
        </w:rPr>
      </w:pPr>
    </w:p>
    <w:p w14:paraId="132627D6" w14:textId="30FF9A98" w:rsidR="006B0A6E" w:rsidRPr="00EF06DC" w:rsidRDefault="006B0A6E" w:rsidP="00022214">
      <w:pPr>
        <w:jc w:val="both"/>
        <w:rPr>
          <w:rFonts w:eastAsia="SimSun"/>
          <w:sz w:val="22"/>
          <w:lang w:val="sr-Latn-ME"/>
        </w:rPr>
      </w:pPr>
      <w:r w:rsidRPr="00EF06DC">
        <w:rPr>
          <w:rFonts w:eastAsia="SimSun"/>
          <w:sz w:val="22"/>
          <w:lang w:val="sr-Latn-ME"/>
        </w:rPr>
        <w:t xml:space="preserve">Uvijek uzimajte ovaj lijek tačno onako kako Vam je </w:t>
      </w:r>
      <w:r w:rsidR="00D37272" w:rsidRPr="00EF06DC">
        <w:rPr>
          <w:rFonts w:eastAsia="SimSun"/>
          <w:sz w:val="22"/>
          <w:lang w:val="sr-Latn-ME"/>
        </w:rPr>
        <w:t>rekao</w:t>
      </w:r>
      <w:r w:rsidRPr="00EF06DC">
        <w:rPr>
          <w:rFonts w:eastAsia="SimSun"/>
          <w:sz w:val="22"/>
          <w:lang w:val="sr-Latn-ME"/>
        </w:rPr>
        <w:t xml:space="preserve"> Vaš ljekar ili farmaceut. </w:t>
      </w:r>
      <w:r w:rsidR="00D37272" w:rsidRPr="00EF06DC">
        <w:rPr>
          <w:rFonts w:eastAsia="SimSun"/>
          <w:sz w:val="22"/>
          <w:lang w:val="sr-Latn-ME"/>
        </w:rPr>
        <w:t xml:space="preserve">Provjerite sa svojim ljekarom ili farmaceutom </w:t>
      </w:r>
      <w:r w:rsidR="00D37272" w:rsidRPr="00EF06DC">
        <w:rPr>
          <w:sz w:val="22"/>
          <w:szCs w:val="22"/>
          <w:lang w:val="sr-Latn-ME"/>
        </w:rPr>
        <w:t>a</w:t>
      </w:r>
      <w:r w:rsidRPr="00EF06DC">
        <w:rPr>
          <w:sz w:val="22"/>
          <w:szCs w:val="22"/>
          <w:lang w:val="sr-Latn-ME"/>
        </w:rPr>
        <w:t>ko nijeste sigurni</w:t>
      </w:r>
      <w:r w:rsidR="00D37272" w:rsidRPr="00EF06DC">
        <w:rPr>
          <w:sz w:val="22"/>
          <w:szCs w:val="22"/>
          <w:lang w:val="sr-Latn-ME"/>
        </w:rPr>
        <w:t xml:space="preserve"> kako da koristite ovaj lijek</w:t>
      </w:r>
      <w:r w:rsidRPr="00EF06DC">
        <w:rPr>
          <w:sz w:val="22"/>
          <w:szCs w:val="22"/>
          <w:lang w:val="sr-Latn-ME"/>
        </w:rPr>
        <w:t>.</w:t>
      </w:r>
    </w:p>
    <w:p w14:paraId="7BAE5AAE" w14:textId="77777777" w:rsidR="006B0A6E" w:rsidRPr="00EF06DC" w:rsidRDefault="006B0A6E" w:rsidP="00022214">
      <w:pPr>
        <w:spacing w:line="276" w:lineRule="auto"/>
        <w:jc w:val="both"/>
        <w:rPr>
          <w:b/>
          <w:color w:val="000000"/>
          <w:spacing w:val="-5"/>
          <w:sz w:val="22"/>
          <w:szCs w:val="22"/>
          <w:lang w:val="sr-Latn-ME"/>
        </w:rPr>
      </w:pPr>
    </w:p>
    <w:p w14:paraId="4FD40A81" w14:textId="2917E873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Preporučena početna doza je 4</w:t>
      </w:r>
      <w:r w:rsidR="00E942F7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 xml:space="preserve">5 g/dan, </w:t>
      </w:r>
      <w:r w:rsidR="00E942F7" w:rsidRPr="00EF06DC">
        <w:rPr>
          <w:sz w:val="22"/>
          <w:szCs w:val="22"/>
          <w:lang w:val="sr-Latn-ME"/>
        </w:rPr>
        <w:t>prim</w:t>
      </w:r>
      <w:r w:rsidR="00236F40" w:rsidRPr="00EF06DC">
        <w:rPr>
          <w:sz w:val="22"/>
          <w:szCs w:val="22"/>
          <w:lang w:val="sr-Latn-ME"/>
        </w:rPr>
        <w:t>ijenjeno</w:t>
      </w:r>
      <w:r w:rsidRPr="00EF06DC">
        <w:rPr>
          <w:sz w:val="22"/>
          <w:szCs w:val="22"/>
          <w:lang w:val="sr-Latn-ME"/>
        </w:rPr>
        <w:t xml:space="preserve"> </w:t>
      </w:r>
      <w:r w:rsidR="00236F40" w:rsidRPr="00EF06DC">
        <w:rPr>
          <w:sz w:val="22"/>
          <w:szCs w:val="22"/>
          <w:lang w:val="sr-Latn-ME"/>
        </w:rPr>
        <w:t>u</w:t>
      </w:r>
      <w:r w:rsidRPr="00EF06DC">
        <w:rPr>
          <w:sz w:val="22"/>
          <w:szCs w:val="22"/>
          <w:lang w:val="sr-Latn-ME"/>
        </w:rPr>
        <w:t xml:space="preserve"> dv</w:t>
      </w:r>
      <w:r w:rsidR="00236F40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 </w:t>
      </w:r>
      <w:r w:rsidR="00236F40" w:rsidRPr="00EF06DC">
        <w:rPr>
          <w:sz w:val="22"/>
          <w:szCs w:val="22"/>
          <w:lang w:val="sr-Latn-ME"/>
        </w:rPr>
        <w:t>jednake</w:t>
      </w:r>
      <w:r w:rsidRPr="00EF06DC">
        <w:rPr>
          <w:sz w:val="22"/>
          <w:szCs w:val="22"/>
          <w:lang w:val="sr-Latn-ME"/>
        </w:rPr>
        <w:t xml:space="preserve"> doze od 2</w:t>
      </w:r>
      <w:r w:rsidR="00236F40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>25 g/dozi. Vaš l</w:t>
      </w:r>
      <w:r w:rsidR="00F93C21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ekar može postepeno povećavati </w:t>
      </w:r>
      <w:r w:rsidR="00F93C21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 xml:space="preserve">ašu dozu do maksimalnih 9 g/dan </w:t>
      </w:r>
      <w:r w:rsidR="00F93C21" w:rsidRPr="00EF06DC">
        <w:rPr>
          <w:sz w:val="22"/>
          <w:szCs w:val="22"/>
          <w:lang w:val="sr-Latn-ME"/>
        </w:rPr>
        <w:t>primijenjeno</w:t>
      </w:r>
      <w:r w:rsidRPr="00EF06DC">
        <w:rPr>
          <w:sz w:val="22"/>
          <w:szCs w:val="22"/>
          <w:lang w:val="sr-Latn-ME"/>
        </w:rPr>
        <w:t xml:space="preserve"> u dv</w:t>
      </w:r>
      <w:r w:rsidR="00F93C21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 </w:t>
      </w:r>
      <w:r w:rsidR="00F93C21" w:rsidRPr="00EF06DC">
        <w:rPr>
          <w:sz w:val="22"/>
          <w:szCs w:val="22"/>
          <w:lang w:val="sr-Latn-ME"/>
        </w:rPr>
        <w:t xml:space="preserve">jednake </w:t>
      </w:r>
      <w:r w:rsidRPr="00EF06DC">
        <w:rPr>
          <w:sz w:val="22"/>
          <w:szCs w:val="22"/>
          <w:lang w:val="sr-Latn-ME"/>
        </w:rPr>
        <w:t>doze od</w:t>
      </w:r>
      <w:r w:rsidR="0030010F" w:rsidRPr="00EF06DC">
        <w:rPr>
          <w:sz w:val="22"/>
          <w:szCs w:val="22"/>
          <w:lang w:val="sr-Latn-ME"/>
        </w:rPr>
        <w:t xml:space="preserve"> </w:t>
      </w:r>
      <w:r w:rsidRPr="00EF06DC">
        <w:rPr>
          <w:sz w:val="22"/>
          <w:szCs w:val="22"/>
          <w:lang w:val="sr-Latn-ME"/>
        </w:rPr>
        <w:t>4</w:t>
      </w:r>
      <w:r w:rsidR="00F93C21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>5 g/dozi.</w:t>
      </w:r>
    </w:p>
    <w:p w14:paraId="14A3C637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9F7ED2A" w14:textId="68F364FB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Uzmite </w:t>
      </w:r>
      <w:r w:rsidR="005B2483" w:rsidRPr="00EF06DC">
        <w:rPr>
          <w:sz w:val="22"/>
          <w:szCs w:val="22"/>
          <w:lang w:val="sr-Latn-ME"/>
        </w:rPr>
        <w:t xml:space="preserve">lijek </w:t>
      </w:r>
      <w:r w:rsidRPr="00EF06DC">
        <w:rPr>
          <w:sz w:val="22"/>
          <w:szCs w:val="22"/>
          <w:lang w:val="sr-Latn-ME"/>
        </w:rPr>
        <w:t xml:space="preserve">Sodium </w:t>
      </w:r>
      <w:r w:rsidR="009C388F" w:rsidRPr="00EF06DC">
        <w:rPr>
          <w:sz w:val="22"/>
          <w:szCs w:val="22"/>
          <w:lang w:val="sr-Latn-ME"/>
        </w:rPr>
        <w:t>o</w:t>
      </w:r>
      <w:r w:rsidRPr="00EF06DC">
        <w:rPr>
          <w:sz w:val="22"/>
          <w:szCs w:val="22"/>
          <w:lang w:val="sr-Latn-ME"/>
        </w:rPr>
        <w:t xml:space="preserve">xybate </w:t>
      </w:r>
      <w:r w:rsidR="005B2483" w:rsidRPr="00EF06DC">
        <w:rPr>
          <w:sz w:val="22"/>
          <w:szCs w:val="22"/>
          <w:lang w:val="sr-Latn-ME"/>
        </w:rPr>
        <w:t>K</w:t>
      </w:r>
      <w:r w:rsidRPr="00EF06DC">
        <w:rPr>
          <w:sz w:val="22"/>
          <w:szCs w:val="22"/>
          <w:lang w:val="sr-Latn-ME"/>
        </w:rPr>
        <w:t xml:space="preserve">alceks oralno dva puta svake noći. Uzmite prvu dozu </w:t>
      </w:r>
      <w:r w:rsidR="007E33BB" w:rsidRPr="00EF06DC">
        <w:rPr>
          <w:sz w:val="22"/>
          <w:szCs w:val="22"/>
          <w:lang w:val="sr-Latn-ME"/>
        </w:rPr>
        <w:t>neposredno prije odlaska u</w:t>
      </w:r>
      <w:r w:rsidRPr="00EF06DC">
        <w:rPr>
          <w:sz w:val="22"/>
          <w:szCs w:val="22"/>
          <w:lang w:val="sr-Latn-ME"/>
        </w:rPr>
        <w:t xml:space="preserve"> krevet, a drugu dozu 2</w:t>
      </w:r>
      <w:r w:rsidR="00860472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 xml:space="preserve">5 do 4 sata kasnije. Možda ćete morati </w:t>
      </w:r>
      <w:r w:rsidR="00860472" w:rsidRPr="00EF06DC">
        <w:rPr>
          <w:sz w:val="22"/>
          <w:szCs w:val="22"/>
          <w:lang w:val="sr-Latn-ME"/>
        </w:rPr>
        <w:t>da namjestite alarm</w:t>
      </w:r>
      <w:r w:rsidRPr="00EF06DC">
        <w:rPr>
          <w:sz w:val="22"/>
          <w:szCs w:val="22"/>
          <w:lang w:val="sr-Latn-ME"/>
        </w:rPr>
        <w:t xml:space="preserve"> da biste bili sigurni da ćete se probuditi </w:t>
      </w:r>
      <w:r w:rsidR="00860472" w:rsidRPr="00EF06DC">
        <w:rPr>
          <w:sz w:val="22"/>
          <w:szCs w:val="22"/>
          <w:lang w:val="sr-Latn-ME"/>
        </w:rPr>
        <w:t xml:space="preserve">na vrijeme </w:t>
      </w:r>
      <w:r w:rsidRPr="00EF06DC">
        <w:rPr>
          <w:sz w:val="22"/>
          <w:szCs w:val="22"/>
          <w:lang w:val="sr-Latn-ME"/>
        </w:rPr>
        <w:t xml:space="preserve">i uzeti drugu dozu. Hrana smanjuje količinu natrijum oksibata koju </w:t>
      </w:r>
      <w:r w:rsidR="00ED5EBF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aše t</w:t>
      </w:r>
      <w:r w:rsidR="00ED5EBF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elo </w:t>
      </w:r>
      <w:r w:rsidR="008D722C" w:rsidRPr="00EF06DC">
        <w:rPr>
          <w:sz w:val="22"/>
          <w:szCs w:val="22"/>
          <w:lang w:val="sr-Latn-ME"/>
        </w:rPr>
        <w:t>re</w:t>
      </w:r>
      <w:r w:rsidRPr="00EF06DC">
        <w:rPr>
          <w:sz w:val="22"/>
          <w:szCs w:val="22"/>
          <w:lang w:val="sr-Latn-ME"/>
        </w:rPr>
        <w:t>sorbuje. Zbog toga je najbolje uzimati ovaj l</w:t>
      </w:r>
      <w:r w:rsidR="00ED5EBF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 u određeno vr</w:t>
      </w:r>
      <w:r w:rsidR="00ED5EBF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eme 2 do 3 sata nakon obroka. Pripremite ob</w:t>
      </w:r>
      <w:r w:rsidR="00ED5EBF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 doze pr</w:t>
      </w:r>
      <w:r w:rsidR="00ED5EBF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 spavanja. </w:t>
      </w:r>
      <w:r w:rsidR="00BC3E2E" w:rsidRPr="00EF06DC">
        <w:rPr>
          <w:sz w:val="22"/>
          <w:szCs w:val="22"/>
          <w:lang w:val="sr-Latn-ME"/>
        </w:rPr>
        <w:t>D</w:t>
      </w:r>
      <w:r w:rsidRPr="00EF06DC">
        <w:rPr>
          <w:sz w:val="22"/>
          <w:szCs w:val="22"/>
          <w:lang w:val="sr-Latn-ME"/>
        </w:rPr>
        <w:t>oze</w:t>
      </w:r>
      <w:r w:rsidR="00BC3E2E" w:rsidRPr="00EF06DC">
        <w:rPr>
          <w:sz w:val="22"/>
          <w:szCs w:val="22"/>
          <w:lang w:val="sr-Latn-ME"/>
        </w:rPr>
        <w:t xml:space="preserve"> uzmite</w:t>
      </w:r>
      <w:r w:rsidRPr="00EF06DC">
        <w:rPr>
          <w:sz w:val="22"/>
          <w:szCs w:val="22"/>
          <w:lang w:val="sr-Latn-ME"/>
        </w:rPr>
        <w:t xml:space="preserve"> u roku od 24 sata nakon pripreme.</w:t>
      </w:r>
    </w:p>
    <w:p w14:paraId="67526582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F0D12BA" w14:textId="2BBDD02B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Ako uzimate valproat zajedno sa</w:t>
      </w:r>
      <w:r w:rsidR="00BC3E2E" w:rsidRPr="00EF06DC">
        <w:rPr>
          <w:sz w:val="22"/>
          <w:szCs w:val="22"/>
          <w:lang w:val="sr-Latn-ME"/>
        </w:rPr>
        <w:t xml:space="preserve"> lijekom</w:t>
      </w:r>
      <w:r w:rsidRPr="00EF06DC">
        <w:rPr>
          <w:sz w:val="22"/>
          <w:szCs w:val="22"/>
          <w:lang w:val="sr-Latn-ME"/>
        </w:rPr>
        <w:t xml:space="preserve"> Sodium </w:t>
      </w:r>
      <w:r w:rsidR="009C388F" w:rsidRPr="00EF06DC">
        <w:rPr>
          <w:sz w:val="22"/>
          <w:szCs w:val="22"/>
          <w:lang w:val="sr-Latn-ME"/>
        </w:rPr>
        <w:t>o</w:t>
      </w:r>
      <w:r w:rsidRPr="00EF06DC">
        <w:rPr>
          <w:sz w:val="22"/>
          <w:szCs w:val="22"/>
          <w:lang w:val="sr-Latn-ME"/>
        </w:rPr>
        <w:t xml:space="preserve">xybate </w:t>
      </w:r>
      <w:r w:rsidR="00BC3E2E" w:rsidRPr="00EF06DC">
        <w:rPr>
          <w:sz w:val="22"/>
          <w:szCs w:val="22"/>
          <w:lang w:val="sr-Latn-ME"/>
        </w:rPr>
        <w:t>K</w:t>
      </w:r>
      <w:r w:rsidRPr="00EF06DC">
        <w:rPr>
          <w:sz w:val="22"/>
          <w:szCs w:val="22"/>
          <w:lang w:val="sr-Latn-ME"/>
        </w:rPr>
        <w:t>alceks, dozu natrijum oksibata će prilagoditi Vaš l</w:t>
      </w:r>
      <w:r w:rsidR="00BC3E2E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ekar. Preporučena početna doza za natrijum oksibat, kada se koristi zajedno sa valproatom, je 3</w:t>
      </w:r>
      <w:r w:rsidR="00054650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 xml:space="preserve">6 g/dan, </w:t>
      </w:r>
      <w:r w:rsidR="00054650" w:rsidRPr="00EF06DC">
        <w:rPr>
          <w:sz w:val="22"/>
          <w:szCs w:val="22"/>
          <w:lang w:val="sr-Latn-ME"/>
        </w:rPr>
        <w:t>primijenjeno</w:t>
      </w:r>
      <w:r w:rsidRPr="00EF06DC">
        <w:rPr>
          <w:sz w:val="22"/>
          <w:szCs w:val="22"/>
          <w:lang w:val="sr-Latn-ME"/>
        </w:rPr>
        <w:t xml:space="preserve"> u dv</w:t>
      </w:r>
      <w:r w:rsidR="00054650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 </w:t>
      </w:r>
      <w:r w:rsidR="00054650" w:rsidRPr="00EF06DC">
        <w:rPr>
          <w:sz w:val="22"/>
          <w:szCs w:val="22"/>
          <w:lang w:val="sr-Latn-ME"/>
        </w:rPr>
        <w:t>jednake</w:t>
      </w:r>
      <w:r w:rsidRPr="00EF06DC">
        <w:rPr>
          <w:sz w:val="22"/>
          <w:szCs w:val="22"/>
          <w:lang w:val="sr-Latn-ME"/>
        </w:rPr>
        <w:t xml:space="preserve"> doze od 1</w:t>
      </w:r>
      <w:r w:rsidR="00054650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 xml:space="preserve">8 g. Uzmite prvu dozu </w:t>
      </w:r>
      <w:r w:rsidR="009A3554" w:rsidRPr="00EF06DC">
        <w:rPr>
          <w:sz w:val="22"/>
          <w:szCs w:val="22"/>
          <w:lang w:val="sr-Latn-ME"/>
        </w:rPr>
        <w:t>neposredno prije</w:t>
      </w:r>
      <w:r w:rsidR="00817292" w:rsidRPr="00EF06DC">
        <w:rPr>
          <w:sz w:val="22"/>
          <w:szCs w:val="22"/>
          <w:lang w:val="sr-Latn-ME"/>
        </w:rPr>
        <w:t xml:space="preserve"> odlaska u</w:t>
      </w:r>
      <w:r w:rsidRPr="00EF06DC">
        <w:rPr>
          <w:sz w:val="22"/>
          <w:szCs w:val="22"/>
          <w:lang w:val="sr-Latn-ME"/>
        </w:rPr>
        <w:t xml:space="preserve"> krevet, a drugu dozu 2</w:t>
      </w:r>
      <w:r w:rsidR="00817292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>5 do 4 sata kasnije.</w:t>
      </w:r>
    </w:p>
    <w:p w14:paraId="139455FF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CB3C4BE" w14:textId="04DDC449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Ako imate problema sa bubrezima, trebalo bi da </w:t>
      </w:r>
      <w:r w:rsidR="009E5994" w:rsidRPr="00EF06DC">
        <w:rPr>
          <w:sz w:val="22"/>
          <w:szCs w:val="22"/>
          <w:lang w:val="sr-Latn-ME"/>
        </w:rPr>
        <w:t>razmotrite preporuke</w:t>
      </w:r>
      <w:r w:rsidRPr="00EF06DC">
        <w:rPr>
          <w:sz w:val="22"/>
          <w:szCs w:val="22"/>
          <w:lang w:val="sr-Latn-ME"/>
        </w:rPr>
        <w:t xml:space="preserve"> o ishrani </w:t>
      </w:r>
      <w:r w:rsidR="009E5994" w:rsidRPr="00EF06DC">
        <w:rPr>
          <w:sz w:val="22"/>
          <w:szCs w:val="22"/>
          <w:lang w:val="sr-Latn-ME"/>
        </w:rPr>
        <w:t>sa</w:t>
      </w:r>
      <w:r w:rsidRPr="00EF06DC">
        <w:rPr>
          <w:sz w:val="22"/>
          <w:szCs w:val="22"/>
          <w:lang w:val="sr-Latn-ME"/>
        </w:rPr>
        <w:t xml:space="preserve"> sman</w:t>
      </w:r>
      <w:r w:rsidR="009E5994" w:rsidRPr="00EF06DC">
        <w:rPr>
          <w:sz w:val="22"/>
          <w:szCs w:val="22"/>
          <w:lang w:val="sr-Latn-ME"/>
        </w:rPr>
        <w:t>jenim</w:t>
      </w:r>
      <w:r w:rsidRPr="00EF06DC">
        <w:rPr>
          <w:sz w:val="22"/>
          <w:szCs w:val="22"/>
          <w:lang w:val="sr-Latn-ME"/>
        </w:rPr>
        <w:t xml:space="preserve"> unos</w:t>
      </w:r>
      <w:r w:rsidR="009E5994" w:rsidRPr="00EF06DC">
        <w:rPr>
          <w:sz w:val="22"/>
          <w:szCs w:val="22"/>
          <w:lang w:val="sr-Latn-ME"/>
        </w:rPr>
        <w:t>om</w:t>
      </w:r>
      <w:r w:rsidRPr="00EF06DC">
        <w:rPr>
          <w:sz w:val="22"/>
          <w:szCs w:val="22"/>
          <w:lang w:val="sr-Latn-ME"/>
        </w:rPr>
        <w:t xml:space="preserve"> natrijuma.</w:t>
      </w:r>
    </w:p>
    <w:p w14:paraId="578F9433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3546F0" w14:textId="0D30EA21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Ako imate problema sa jetrom, početnu dozu treba prepoloviti. Vaš l</w:t>
      </w:r>
      <w:r w:rsidR="00660DF4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ekar može postepeno povećati </w:t>
      </w:r>
      <w:r w:rsidR="00660DF4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ašu dozu.</w:t>
      </w:r>
    </w:p>
    <w:p w14:paraId="28EF39EF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C8E4A01" w14:textId="2C4644D5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EF06DC">
        <w:rPr>
          <w:sz w:val="22"/>
          <w:szCs w:val="22"/>
          <w:u w:val="single"/>
          <w:lang w:val="sr-Latn-ME"/>
        </w:rPr>
        <w:t>Uputstva o tome kako raz</w:t>
      </w:r>
      <w:r w:rsidR="00807EC2" w:rsidRPr="00EF06DC">
        <w:rPr>
          <w:sz w:val="22"/>
          <w:szCs w:val="22"/>
          <w:u w:val="single"/>
          <w:lang w:val="sr-Latn-ME"/>
        </w:rPr>
        <w:t>rijediti</w:t>
      </w:r>
      <w:r w:rsidR="007C3613" w:rsidRPr="00EF06DC">
        <w:rPr>
          <w:sz w:val="22"/>
          <w:szCs w:val="22"/>
          <w:u w:val="single"/>
          <w:lang w:val="sr-Latn-ME"/>
        </w:rPr>
        <w:t xml:space="preserve"> lijek</w:t>
      </w:r>
      <w:r w:rsidRPr="00EF06DC">
        <w:rPr>
          <w:sz w:val="22"/>
          <w:szCs w:val="22"/>
          <w:u w:val="single"/>
          <w:lang w:val="sr-Latn-ME"/>
        </w:rPr>
        <w:t xml:space="preserve"> Sodium </w:t>
      </w:r>
      <w:r w:rsidR="009C388F" w:rsidRPr="00EF06DC">
        <w:rPr>
          <w:sz w:val="22"/>
          <w:szCs w:val="22"/>
          <w:u w:val="single"/>
          <w:lang w:val="sr-Latn-ME"/>
        </w:rPr>
        <w:t>o</w:t>
      </w:r>
      <w:r w:rsidRPr="00EF06DC">
        <w:rPr>
          <w:sz w:val="22"/>
          <w:szCs w:val="22"/>
          <w:u w:val="single"/>
          <w:lang w:val="sr-Latn-ME"/>
        </w:rPr>
        <w:t xml:space="preserve">xybate </w:t>
      </w:r>
      <w:r w:rsidR="007C3613" w:rsidRPr="00EF06DC">
        <w:rPr>
          <w:sz w:val="22"/>
          <w:szCs w:val="22"/>
          <w:u w:val="single"/>
          <w:lang w:val="sr-Latn-ME"/>
        </w:rPr>
        <w:t>K</w:t>
      </w:r>
      <w:r w:rsidRPr="00EF06DC">
        <w:rPr>
          <w:sz w:val="22"/>
          <w:szCs w:val="22"/>
          <w:u w:val="single"/>
          <w:lang w:val="sr-Latn-ME"/>
        </w:rPr>
        <w:t>alceks</w:t>
      </w:r>
    </w:p>
    <w:p w14:paraId="79BA13CD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296A105" w14:textId="192ABE35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Sl</w:t>
      </w:r>
      <w:r w:rsidR="00F32615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edeća uputstva objašnjavaju kako da pripremite ovaj l</w:t>
      </w:r>
      <w:r w:rsidR="00F32615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 za upotrebu. Pažljivo pročitajte uputstva i sl</w:t>
      </w:r>
      <w:r w:rsidR="00F32615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edite ih korak po korak.</w:t>
      </w:r>
    </w:p>
    <w:p w14:paraId="17AC3F45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603F6AF" w14:textId="5C75E16D" w:rsidR="00674CC0" w:rsidRPr="00EF06DC" w:rsidRDefault="005F1668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Kako bi Vam se olakšala priprema</w:t>
      </w:r>
      <w:r w:rsidR="004A5585" w:rsidRPr="00EF06DC">
        <w:rPr>
          <w:sz w:val="22"/>
          <w:szCs w:val="22"/>
          <w:lang w:val="sr-Latn-ME"/>
        </w:rPr>
        <w:t>, pakovanje</w:t>
      </w:r>
      <w:r w:rsidRPr="00EF06DC">
        <w:rPr>
          <w:sz w:val="22"/>
          <w:szCs w:val="22"/>
          <w:lang w:val="sr-Latn-ME"/>
        </w:rPr>
        <w:t xml:space="preserve"> lijek</w:t>
      </w:r>
      <w:r w:rsidR="004A5585" w:rsidRPr="00EF06DC">
        <w:rPr>
          <w:sz w:val="22"/>
          <w:szCs w:val="22"/>
          <w:lang w:val="sr-Latn-ME"/>
        </w:rPr>
        <w:t>a</w:t>
      </w:r>
      <w:r w:rsidR="00674CC0" w:rsidRPr="00EF06DC">
        <w:rPr>
          <w:sz w:val="22"/>
          <w:szCs w:val="22"/>
          <w:lang w:val="sr-Latn-ME"/>
        </w:rPr>
        <w:t xml:space="preserve"> Sodium </w:t>
      </w:r>
      <w:r w:rsidR="009C388F" w:rsidRPr="00EF06DC">
        <w:rPr>
          <w:sz w:val="22"/>
          <w:szCs w:val="22"/>
          <w:lang w:val="sr-Latn-ME"/>
        </w:rPr>
        <w:t>o</w:t>
      </w:r>
      <w:r w:rsidR="00674CC0" w:rsidRPr="00EF06DC">
        <w:rPr>
          <w:sz w:val="22"/>
          <w:szCs w:val="22"/>
          <w:lang w:val="sr-Latn-ME"/>
        </w:rPr>
        <w:t xml:space="preserve">xybate </w:t>
      </w:r>
      <w:r w:rsidR="004A5585" w:rsidRPr="00EF06DC">
        <w:rPr>
          <w:sz w:val="22"/>
          <w:szCs w:val="22"/>
          <w:lang w:val="sr-Latn-ME"/>
        </w:rPr>
        <w:t>K</w:t>
      </w:r>
      <w:r w:rsidR="00674CC0" w:rsidRPr="00EF06DC">
        <w:rPr>
          <w:sz w:val="22"/>
          <w:szCs w:val="22"/>
          <w:lang w:val="sr-Latn-ME"/>
        </w:rPr>
        <w:t>alceks sadrži jednu bocu l</w:t>
      </w:r>
      <w:r w:rsidR="004A5585"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>eka, doz</w:t>
      </w:r>
      <w:r w:rsidR="009A40A7" w:rsidRPr="00EF06DC">
        <w:rPr>
          <w:sz w:val="22"/>
          <w:szCs w:val="22"/>
          <w:lang w:val="sr-Latn-ME"/>
        </w:rPr>
        <w:t>ažnu</w:t>
      </w:r>
      <w:r w:rsidR="00674CC0" w:rsidRPr="00EF06DC">
        <w:rPr>
          <w:sz w:val="22"/>
          <w:szCs w:val="22"/>
          <w:lang w:val="sr-Latn-ME"/>
        </w:rPr>
        <w:t xml:space="preserve"> pipetu i dv</w:t>
      </w:r>
      <w:r w:rsidR="009A40A7"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 xml:space="preserve">e čaše za doziranje sa </w:t>
      </w:r>
      <w:r w:rsidR="0026209B" w:rsidRPr="00EF06DC">
        <w:rPr>
          <w:sz w:val="22"/>
          <w:szCs w:val="22"/>
          <w:lang w:val="sr-Latn-ME"/>
        </w:rPr>
        <w:t>poklopcem</w:t>
      </w:r>
      <w:r w:rsidR="00827E0C" w:rsidRPr="00EF06DC">
        <w:rPr>
          <w:sz w:val="22"/>
          <w:szCs w:val="22"/>
          <w:lang w:val="sr-Latn-ME"/>
        </w:rPr>
        <w:t xml:space="preserve"> bezbjednim</w:t>
      </w:r>
      <w:r w:rsidR="00674CC0" w:rsidRPr="00EF06DC">
        <w:rPr>
          <w:sz w:val="22"/>
          <w:szCs w:val="22"/>
          <w:lang w:val="sr-Latn-ME"/>
        </w:rPr>
        <w:t xml:space="preserve"> za d</w:t>
      </w:r>
      <w:r w:rsidR="00827E0C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>ecu.</w:t>
      </w:r>
    </w:p>
    <w:p w14:paraId="211B6F64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48D24AC" w14:textId="453CD294" w:rsidR="00674CC0" w:rsidRPr="00EF06DC" w:rsidRDefault="00674CC0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1. Uklonite poklopac boce </w:t>
      </w:r>
      <w:r w:rsidR="00881228" w:rsidRPr="00EF06DC">
        <w:rPr>
          <w:sz w:val="22"/>
          <w:szCs w:val="22"/>
          <w:lang w:val="sr-Latn-ME"/>
        </w:rPr>
        <w:t>pritiskom</w:t>
      </w:r>
      <w:r w:rsidRPr="00EF06DC">
        <w:rPr>
          <w:sz w:val="22"/>
          <w:szCs w:val="22"/>
          <w:lang w:val="sr-Latn-ME"/>
        </w:rPr>
        <w:t xml:space="preserve"> nadol</w:t>
      </w:r>
      <w:r w:rsidR="00881228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 dok okrećete poklopac u sm</w:t>
      </w:r>
      <w:r w:rsidR="00881228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eru suprotnom od kazaljke na satu (</w:t>
      </w:r>
      <w:r w:rsidR="00881228" w:rsidRPr="00EF06DC">
        <w:rPr>
          <w:sz w:val="22"/>
          <w:szCs w:val="22"/>
          <w:lang w:val="sr-Latn-ME"/>
        </w:rPr>
        <w:t>u</w:t>
      </w:r>
      <w:r w:rsidRPr="00EF06DC">
        <w:rPr>
          <w:sz w:val="22"/>
          <w:szCs w:val="22"/>
          <w:lang w:val="sr-Latn-ME"/>
        </w:rPr>
        <w:t>l</w:t>
      </w:r>
      <w:r w:rsidR="00881228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evo). Nakon što uklonite poklopac, postavite bocu uspravno na sto. Dok držite bocu u uspravnom položaju, u</w:t>
      </w:r>
      <w:r w:rsidR="00C33455" w:rsidRPr="00EF06DC">
        <w:rPr>
          <w:sz w:val="22"/>
          <w:szCs w:val="22"/>
          <w:lang w:val="sr-Latn-ME"/>
        </w:rPr>
        <w:t>tisnite</w:t>
      </w:r>
      <w:r w:rsidRPr="00EF06DC">
        <w:rPr>
          <w:sz w:val="22"/>
          <w:szCs w:val="22"/>
          <w:lang w:val="sr-Latn-ME"/>
        </w:rPr>
        <w:t xml:space="preserve"> </w:t>
      </w:r>
      <w:r w:rsidR="00CE24BE" w:rsidRPr="00EF06DC">
        <w:rPr>
          <w:sz w:val="22"/>
          <w:szCs w:val="22"/>
          <w:lang w:val="sr-Latn-ME"/>
        </w:rPr>
        <w:t>nastavak</w:t>
      </w:r>
      <w:r w:rsidR="00F136B5" w:rsidRPr="00EF06DC">
        <w:rPr>
          <w:sz w:val="22"/>
          <w:szCs w:val="22"/>
          <w:lang w:val="sr-Latn-ME"/>
        </w:rPr>
        <w:t xml:space="preserve"> u </w:t>
      </w:r>
      <w:r w:rsidR="00B72A25" w:rsidRPr="00EF06DC">
        <w:rPr>
          <w:sz w:val="22"/>
          <w:szCs w:val="22"/>
          <w:lang w:val="sr-Latn-ME"/>
        </w:rPr>
        <w:t>grlo</w:t>
      </w:r>
      <w:r w:rsidRPr="00EF06DC">
        <w:rPr>
          <w:sz w:val="22"/>
          <w:szCs w:val="22"/>
          <w:lang w:val="sr-Latn-ME"/>
        </w:rPr>
        <w:t xml:space="preserve"> boce. Ovo treba uraditi samo prvi put kada se boca otvori. </w:t>
      </w:r>
      <w:r w:rsidR="00B72A25" w:rsidRPr="00EF06DC">
        <w:rPr>
          <w:sz w:val="22"/>
          <w:szCs w:val="22"/>
          <w:lang w:val="sr-Latn-ME"/>
        </w:rPr>
        <w:t>Nastavak</w:t>
      </w:r>
      <w:r w:rsidRPr="00EF06DC">
        <w:rPr>
          <w:sz w:val="22"/>
          <w:szCs w:val="22"/>
          <w:lang w:val="sr-Latn-ME"/>
        </w:rPr>
        <w:t xml:space="preserve"> se zatim može ostaviti u boci za sve naredne upotrebe.</w:t>
      </w:r>
    </w:p>
    <w:p w14:paraId="25C4B00E" w14:textId="77777777" w:rsidR="00674CC0" w:rsidRPr="00EF06DC" w:rsidRDefault="00674CC0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05A2CD33" w14:textId="3155F02F" w:rsidR="00674CC0" w:rsidRPr="00EF06DC" w:rsidRDefault="00674CC0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2. Zatim</w:t>
      </w:r>
      <w:r w:rsidR="00D37272" w:rsidRPr="00EF06DC">
        <w:rPr>
          <w:sz w:val="22"/>
          <w:szCs w:val="22"/>
          <w:lang w:val="sr-Latn-ME"/>
        </w:rPr>
        <w:t>,</w:t>
      </w:r>
      <w:r w:rsidRPr="00EF06DC">
        <w:rPr>
          <w:sz w:val="22"/>
          <w:szCs w:val="22"/>
          <w:lang w:val="sr-Latn-ME"/>
        </w:rPr>
        <w:t xml:space="preserve"> umetnite vrh pipete za doziranje u središnji otvor boce i čvrsto pritisnite</w:t>
      </w:r>
      <w:r w:rsidR="006D5AB8" w:rsidRPr="00EF06DC">
        <w:rPr>
          <w:sz w:val="22"/>
          <w:szCs w:val="22"/>
          <w:lang w:val="sr-Latn-ME"/>
        </w:rPr>
        <w:t xml:space="preserve"> prema dolje</w:t>
      </w:r>
      <w:r w:rsidRPr="00EF06DC">
        <w:rPr>
          <w:sz w:val="22"/>
          <w:szCs w:val="22"/>
          <w:lang w:val="sr-Latn-ME"/>
        </w:rPr>
        <w:t xml:space="preserve"> (pogledajte sliku 1). Uv</w:t>
      </w:r>
      <w:r w:rsidR="006A19FD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erite se da je pipeta za doziranje </w:t>
      </w:r>
      <w:r w:rsidR="007E64AD" w:rsidRPr="00EF06DC">
        <w:rPr>
          <w:sz w:val="22"/>
          <w:szCs w:val="22"/>
          <w:lang w:val="sr-Latn-ME"/>
        </w:rPr>
        <w:t>dob</w:t>
      </w:r>
      <w:r w:rsidR="00E43ABB" w:rsidRPr="00EF06DC">
        <w:rPr>
          <w:sz w:val="22"/>
          <w:szCs w:val="22"/>
          <w:lang w:val="sr-Latn-ME"/>
        </w:rPr>
        <w:t>ro</w:t>
      </w:r>
      <w:r w:rsidRPr="00EF06DC">
        <w:rPr>
          <w:sz w:val="22"/>
          <w:szCs w:val="22"/>
          <w:lang w:val="sr-Latn-ME"/>
        </w:rPr>
        <w:t xml:space="preserve"> pričvršćena.</w:t>
      </w:r>
    </w:p>
    <w:p w14:paraId="07C5CD85" w14:textId="77777777" w:rsidR="006A19FD" w:rsidRPr="00EF06DC" w:rsidRDefault="006A19FD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51A6D546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noProof/>
          <w:sz w:val="22"/>
          <w:szCs w:val="24"/>
        </w:rPr>
        <w:drawing>
          <wp:inline distT="0" distB="0" distL="0" distR="0" wp14:anchorId="013A8DEE" wp14:editId="3E639C7B">
            <wp:extent cx="1043940" cy="1524000"/>
            <wp:effectExtent l="0" t="0" r="3810" b="0"/>
            <wp:docPr id="13" name="Picture 1" descr="A hand holding a syringe and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hand holding a syringe and a bot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50BDAB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           Slika 1</w:t>
      </w:r>
    </w:p>
    <w:p w14:paraId="1C88F76E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D88F42D" w14:textId="2C99750A" w:rsidR="00674CC0" w:rsidRPr="00EF06DC" w:rsidRDefault="007E64AD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3. </w:t>
      </w:r>
      <w:r w:rsidR="00674CC0" w:rsidRPr="00EF06DC">
        <w:rPr>
          <w:sz w:val="22"/>
          <w:szCs w:val="22"/>
          <w:lang w:val="sr-Latn-ME"/>
        </w:rPr>
        <w:t>Da biste napunili pipetu, okrenite bocu naopako. Dok držite pipetu na m</w:t>
      </w:r>
      <w:r w:rsidR="006A19FD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>estu, nežno povucite klip nadol</w:t>
      </w:r>
      <w:r w:rsidR="006A19FD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>e povlačeći l</w:t>
      </w:r>
      <w:r w:rsidR="006A19FD"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>ek do propisane doze (pogledajte sliku 2).</w:t>
      </w:r>
    </w:p>
    <w:p w14:paraId="1A0C4B8D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4BB1498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noProof/>
          <w:sz w:val="22"/>
          <w:szCs w:val="24"/>
        </w:rPr>
        <w:lastRenderedPageBreak/>
        <w:drawing>
          <wp:inline distT="0" distB="0" distL="0" distR="0" wp14:anchorId="0E76FD4B" wp14:editId="05DFE6B0">
            <wp:extent cx="1082040" cy="1600200"/>
            <wp:effectExtent l="0" t="0" r="3810" b="0"/>
            <wp:docPr id="14" name="Picture 2" descr="A hand holding a syringe with a bot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hand holding a syringe with a bot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20A25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          Slika 2</w:t>
      </w:r>
    </w:p>
    <w:p w14:paraId="2F0D5D43" w14:textId="77777777" w:rsidR="006A19FD" w:rsidRPr="00EF06DC" w:rsidRDefault="006A19FD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71C221A" w14:textId="64626720" w:rsidR="00674CC0" w:rsidRPr="00EF06DC" w:rsidRDefault="007E64AD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4. </w:t>
      </w:r>
      <w:r w:rsidR="00674CC0" w:rsidRPr="00EF06DC">
        <w:rPr>
          <w:sz w:val="22"/>
          <w:szCs w:val="22"/>
          <w:lang w:val="sr-Latn-ME"/>
        </w:rPr>
        <w:t>Okrenite bocu na pravi način nagore. Uklonite pipetu iz centralnog otvora boce. Ispraznite l</w:t>
      </w:r>
      <w:r w:rsidR="00A5172E" w:rsidRPr="00EF06DC">
        <w:rPr>
          <w:sz w:val="22"/>
          <w:szCs w:val="22"/>
          <w:lang w:val="sr-Latn-ME"/>
        </w:rPr>
        <w:t>ij</w:t>
      </w:r>
      <w:r w:rsidR="00674CC0" w:rsidRPr="00EF06DC">
        <w:rPr>
          <w:sz w:val="22"/>
          <w:szCs w:val="22"/>
          <w:lang w:val="sr-Latn-ME"/>
        </w:rPr>
        <w:t>ek iz pipete u jednu od čašica za doziranje koje ste dobili pritiskom na klip (pogledajte sliku 3). Ponovite ovaj korak za drugu čašu za doziranje. Zatim dodajte oko 60 ml vode u svaku čašu za doziranje (60 ml je oko 4 supene kašike).</w:t>
      </w:r>
    </w:p>
    <w:p w14:paraId="3D55389B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696123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noProof/>
          <w:sz w:val="22"/>
          <w:szCs w:val="24"/>
        </w:rPr>
        <w:drawing>
          <wp:inline distT="0" distB="0" distL="0" distR="0" wp14:anchorId="79A1A981" wp14:editId="49F0A336">
            <wp:extent cx="1661160" cy="1082040"/>
            <wp:effectExtent l="0" t="0" r="0" b="3810"/>
            <wp:docPr id="15" name="Picture 3" descr="A hand holding a syringe and a syri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hand holding a syringe and a syrin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0327D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                   Slika 3</w:t>
      </w:r>
    </w:p>
    <w:p w14:paraId="6839FA89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34D387B" w14:textId="0AD3301D" w:rsidR="00674CC0" w:rsidRPr="00EF06DC" w:rsidRDefault="007E64AD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5. </w:t>
      </w:r>
      <w:r w:rsidR="00674CC0" w:rsidRPr="00EF06DC">
        <w:rPr>
          <w:sz w:val="22"/>
          <w:szCs w:val="22"/>
          <w:lang w:val="sr-Latn-ME"/>
        </w:rPr>
        <w:t>Postavite priložene poklopce na čašice za doziranje i okrenite svaki poklopac u sm</w:t>
      </w:r>
      <w:r w:rsidR="00BF35F0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 xml:space="preserve">eru kazaljke na satu (udesno) dok ne klikne i zaključa se u položaj </w:t>
      </w:r>
      <w:r w:rsidR="00A5172E" w:rsidRPr="00EF06DC">
        <w:rPr>
          <w:sz w:val="22"/>
          <w:szCs w:val="22"/>
          <w:lang w:val="sr-Latn-ME"/>
        </w:rPr>
        <w:t>bezbjedan za</w:t>
      </w:r>
      <w:r w:rsidR="00674CC0" w:rsidRPr="00EF06DC">
        <w:rPr>
          <w:sz w:val="22"/>
          <w:szCs w:val="22"/>
          <w:lang w:val="sr-Latn-ME"/>
        </w:rPr>
        <w:t xml:space="preserve"> d</w:t>
      </w:r>
      <w:r w:rsidR="00A5172E" w:rsidRPr="00EF06DC">
        <w:rPr>
          <w:sz w:val="22"/>
          <w:szCs w:val="22"/>
          <w:lang w:val="sr-Latn-ME"/>
        </w:rPr>
        <w:t>j</w:t>
      </w:r>
      <w:r w:rsidR="00674CC0" w:rsidRPr="00EF06DC">
        <w:rPr>
          <w:sz w:val="22"/>
          <w:szCs w:val="22"/>
          <w:lang w:val="sr-Latn-ME"/>
        </w:rPr>
        <w:t>ecu (pogledajte sliku 4). Isperite pipetu vodom.</w:t>
      </w:r>
    </w:p>
    <w:p w14:paraId="147C90F1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9D12141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noProof/>
          <w:sz w:val="22"/>
          <w:szCs w:val="24"/>
        </w:rPr>
        <w:drawing>
          <wp:inline distT="0" distB="0" distL="0" distR="0" wp14:anchorId="2FB23771" wp14:editId="6305C84F">
            <wp:extent cx="1082040" cy="1463040"/>
            <wp:effectExtent l="0" t="0" r="3810" b="3810"/>
            <wp:docPr id="16" name="Picture 4" descr="A black and white drawing of hands holding a round objec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black and white drawing of hands holding a round objec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57AD4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           Slika 4</w:t>
      </w:r>
    </w:p>
    <w:p w14:paraId="0275E40C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FBA4957" w14:textId="57465221" w:rsidR="00674CC0" w:rsidRPr="00EF06DC" w:rsidRDefault="00674CC0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6. Neposredno pr</w:t>
      </w:r>
      <w:r w:rsidR="00A5172E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 spavanja, stavite drugu dozu blizu kreveta. Možda ćete morati da podesite alarm tako da se probudite da uzmete drugu dozu ne ranije od 2</w:t>
      </w:r>
      <w:r w:rsidR="00A305CA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 xml:space="preserve">5 sata i najkasnije 4 sata nakon prve doze. </w:t>
      </w:r>
      <w:r w:rsidR="007E64AD" w:rsidRPr="00EF06DC">
        <w:rPr>
          <w:sz w:val="22"/>
          <w:szCs w:val="22"/>
          <w:lang w:val="sr-Latn-ME"/>
        </w:rPr>
        <w:t>Uklonite</w:t>
      </w:r>
      <w:r w:rsidRPr="00EF06DC">
        <w:rPr>
          <w:sz w:val="22"/>
          <w:szCs w:val="22"/>
          <w:lang w:val="sr-Latn-ME"/>
        </w:rPr>
        <w:t xml:space="preserve"> poklopac sa prve čašice za doziranje pritiskom na </w:t>
      </w:r>
      <w:r w:rsidR="00FF5BDE" w:rsidRPr="00EF06DC">
        <w:rPr>
          <w:sz w:val="22"/>
          <w:szCs w:val="22"/>
          <w:lang w:val="sr-Latn-ME"/>
        </w:rPr>
        <w:t>poklopac</w:t>
      </w:r>
      <w:r w:rsidRPr="00EF06DC">
        <w:rPr>
          <w:sz w:val="22"/>
          <w:szCs w:val="22"/>
          <w:lang w:val="sr-Latn-ME"/>
        </w:rPr>
        <w:t xml:space="preserve"> </w:t>
      </w:r>
      <w:r w:rsidR="00A305CA" w:rsidRPr="00EF06DC">
        <w:rPr>
          <w:sz w:val="22"/>
          <w:szCs w:val="22"/>
          <w:lang w:val="sr-Latn-ME"/>
        </w:rPr>
        <w:t>bezbjedan za</w:t>
      </w:r>
      <w:r w:rsidRPr="00EF06DC">
        <w:rPr>
          <w:sz w:val="22"/>
          <w:szCs w:val="22"/>
          <w:lang w:val="sr-Latn-ME"/>
        </w:rPr>
        <w:t xml:space="preserve"> d</w:t>
      </w:r>
      <w:r w:rsidR="00A305CA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ecu i okretanjem poklopca u sm</w:t>
      </w:r>
      <w:r w:rsidR="00FF5BDE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eru suprotnom od kazaljke na satu (</w:t>
      </w:r>
      <w:r w:rsidR="00FF5BDE" w:rsidRPr="00EF06DC">
        <w:rPr>
          <w:sz w:val="22"/>
          <w:szCs w:val="22"/>
          <w:lang w:val="sr-Latn-ME"/>
        </w:rPr>
        <w:t>u</w:t>
      </w:r>
      <w:r w:rsidRPr="00EF06DC">
        <w:rPr>
          <w:sz w:val="22"/>
          <w:szCs w:val="22"/>
          <w:lang w:val="sr-Latn-ME"/>
        </w:rPr>
        <w:t>l</w:t>
      </w:r>
      <w:r w:rsidR="00FF5BDE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evo). Popijte s</w:t>
      </w:r>
      <w:r w:rsidR="006C6E3F" w:rsidRPr="00EF06DC">
        <w:rPr>
          <w:sz w:val="22"/>
          <w:szCs w:val="22"/>
          <w:lang w:val="sr-Latn-ME"/>
        </w:rPr>
        <w:t>av sadržaj</w:t>
      </w:r>
      <w:r w:rsidRPr="00EF06DC">
        <w:rPr>
          <w:sz w:val="22"/>
          <w:szCs w:val="22"/>
          <w:lang w:val="sr-Latn-ME"/>
        </w:rPr>
        <w:t xml:space="preserve"> prv</w:t>
      </w:r>
      <w:r w:rsidR="006C6E3F" w:rsidRPr="00EF06DC">
        <w:rPr>
          <w:sz w:val="22"/>
          <w:szCs w:val="22"/>
          <w:lang w:val="sr-Latn-ME"/>
        </w:rPr>
        <w:t>e</w:t>
      </w:r>
      <w:r w:rsidRPr="00EF06DC">
        <w:rPr>
          <w:sz w:val="22"/>
          <w:szCs w:val="22"/>
          <w:lang w:val="sr-Latn-ME"/>
        </w:rPr>
        <w:t xml:space="preserve"> doz</w:t>
      </w:r>
      <w:r w:rsidR="006C6E3F" w:rsidRPr="00EF06DC">
        <w:rPr>
          <w:sz w:val="22"/>
          <w:szCs w:val="22"/>
          <w:lang w:val="sr-Latn-ME"/>
        </w:rPr>
        <w:t>e</w:t>
      </w:r>
      <w:r w:rsidRPr="00EF06DC">
        <w:rPr>
          <w:sz w:val="22"/>
          <w:szCs w:val="22"/>
          <w:lang w:val="sr-Latn-ME"/>
        </w:rPr>
        <w:t xml:space="preserve"> dok s</w:t>
      </w:r>
      <w:r w:rsidR="006C6E3F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edite u krevetu, zatvorite </w:t>
      </w:r>
      <w:r w:rsidR="006C6E3F" w:rsidRPr="00EF06DC">
        <w:rPr>
          <w:sz w:val="22"/>
          <w:szCs w:val="22"/>
          <w:lang w:val="sr-Latn-ME"/>
        </w:rPr>
        <w:t>čašu</w:t>
      </w:r>
      <w:r w:rsidRPr="00EF06DC">
        <w:rPr>
          <w:sz w:val="22"/>
          <w:szCs w:val="22"/>
          <w:lang w:val="sr-Latn-ME"/>
        </w:rPr>
        <w:t>, a zatim odmah legnite</w:t>
      </w:r>
      <w:r w:rsidR="007115C5" w:rsidRPr="00EF06DC">
        <w:rPr>
          <w:sz w:val="22"/>
          <w:szCs w:val="22"/>
          <w:lang w:val="sr-Latn-ME"/>
        </w:rPr>
        <w:t xml:space="preserve"> na spavanje</w:t>
      </w:r>
      <w:r w:rsidRPr="00EF06DC">
        <w:rPr>
          <w:sz w:val="22"/>
          <w:szCs w:val="22"/>
          <w:lang w:val="sr-Latn-ME"/>
        </w:rPr>
        <w:t>.</w:t>
      </w:r>
    </w:p>
    <w:p w14:paraId="289C9C86" w14:textId="77777777" w:rsidR="00674CC0" w:rsidRPr="00EF06DC" w:rsidRDefault="00674CC0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1B2D8C49" w14:textId="789BE43A" w:rsidR="00674CC0" w:rsidRPr="00EF06DC" w:rsidRDefault="00674CC0" w:rsidP="00CD381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7. Kada se probudite 2</w:t>
      </w:r>
      <w:r w:rsidR="007115C5" w:rsidRPr="00EF06DC">
        <w:rPr>
          <w:sz w:val="22"/>
          <w:szCs w:val="22"/>
          <w:lang w:val="sr-Latn-ME"/>
        </w:rPr>
        <w:t>.</w:t>
      </w:r>
      <w:r w:rsidRPr="00EF06DC">
        <w:rPr>
          <w:sz w:val="22"/>
          <w:szCs w:val="22"/>
          <w:lang w:val="sr-Latn-ME"/>
        </w:rPr>
        <w:t>5 do 4 sata kasnije, uklonite poklopac sa druge čaše za doziranje. Dok s</w:t>
      </w:r>
      <w:r w:rsidR="005B02A5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edite u krevetu, popijte s</w:t>
      </w:r>
      <w:r w:rsidR="00ED0EC1" w:rsidRPr="00EF06DC">
        <w:rPr>
          <w:sz w:val="22"/>
          <w:szCs w:val="22"/>
          <w:lang w:val="sr-Latn-ME"/>
        </w:rPr>
        <w:t>av sadržaj iz druge čaše</w:t>
      </w:r>
      <w:r w:rsidRPr="00EF06DC">
        <w:rPr>
          <w:sz w:val="22"/>
          <w:szCs w:val="22"/>
          <w:lang w:val="sr-Latn-ME"/>
        </w:rPr>
        <w:t xml:space="preserve"> </w:t>
      </w:r>
      <w:r w:rsidR="00ED0EC1" w:rsidRPr="00EF06DC">
        <w:rPr>
          <w:sz w:val="22"/>
          <w:szCs w:val="22"/>
          <w:lang w:val="sr-Latn-ME"/>
        </w:rPr>
        <w:t>i ponovo legnite</w:t>
      </w:r>
      <w:r w:rsidRPr="00EF06DC">
        <w:rPr>
          <w:sz w:val="22"/>
          <w:szCs w:val="22"/>
          <w:lang w:val="sr-Latn-ME"/>
        </w:rPr>
        <w:t xml:space="preserve"> da biste nastavili da spavate. </w:t>
      </w:r>
      <w:r w:rsidR="00BF4040" w:rsidRPr="00EF06DC">
        <w:rPr>
          <w:sz w:val="22"/>
          <w:szCs w:val="22"/>
          <w:lang w:val="sr-Latn-ME"/>
        </w:rPr>
        <w:t xml:space="preserve">Prethodno zatvorite </w:t>
      </w:r>
      <w:r w:rsidR="007E64AD" w:rsidRPr="00EF06DC">
        <w:rPr>
          <w:sz w:val="22"/>
          <w:szCs w:val="22"/>
          <w:lang w:val="sr-Latn-ME"/>
        </w:rPr>
        <w:t>i</w:t>
      </w:r>
      <w:r w:rsidR="00BF4040" w:rsidRPr="00EF06DC">
        <w:rPr>
          <w:sz w:val="22"/>
          <w:szCs w:val="22"/>
          <w:lang w:val="sr-Latn-ME"/>
        </w:rPr>
        <w:t xml:space="preserve"> drugu čašu</w:t>
      </w:r>
      <w:r w:rsidRPr="00EF06DC">
        <w:rPr>
          <w:sz w:val="22"/>
          <w:szCs w:val="22"/>
          <w:lang w:val="sr-Latn-ME"/>
        </w:rPr>
        <w:t>.</w:t>
      </w:r>
    </w:p>
    <w:p w14:paraId="3D6B8A90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1AF7912" w14:textId="76D83EBB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Svaki sl</w:t>
      </w:r>
      <w:r w:rsidR="00BF4040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edeći put kada pripremate ovaj l</w:t>
      </w:r>
      <w:r w:rsidR="00BF4040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ek, pratite korake od 2 do 7.</w:t>
      </w:r>
    </w:p>
    <w:p w14:paraId="23C4A1AD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97B202C" w14:textId="0F8F7671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Čuvajte </w:t>
      </w:r>
      <w:r w:rsidR="007E64AD" w:rsidRPr="00EF06DC">
        <w:rPr>
          <w:sz w:val="22"/>
          <w:szCs w:val="22"/>
          <w:lang w:val="sr-Latn-ME"/>
        </w:rPr>
        <w:t>kompletno pakovanje</w:t>
      </w:r>
      <w:r w:rsidRPr="00EF06DC">
        <w:rPr>
          <w:sz w:val="22"/>
          <w:szCs w:val="22"/>
          <w:lang w:val="sr-Latn-ME"/>
        </w:rPr>
        <w:t xml:space="preserve"> do kraja tretmana.</w:t>
      </w:r>
    </w:p>
    <w:p w14:paraId="138E05EA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A8591E3" w14:textId="7C0FAD10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lastRenderedPageBreak/>
        <w:t xml:space="preserve">Ako imate utisak da </w:t>
      </w:r>
      <w:r w:rsidR="0055207C" w:rsidRPr="00EF06DC">
        <w:rPr>
          <w:sz w:val="22"/>
          <w:szCs w:val="22"/>
          <w:lang w:val="sr-Latn-ME"/>
        </w:rPr>
        <w:t xml:space="preserve">Vam </w:t>
      </w:r>
      <w:r w:rsidRPr="00EF06DC">
        <w:rPr>
          <w:sz w:val="22"/>
          <w:szCs w:val="22"/>
          <w:lang w:val="sr-Latn-ME"/>
        </w:rPr>
        <w:t>je efekat</w:t>
      </w:r>
      <w:r w:rsidR="0055207C" w:rsidRPr="00EF06DC">
        <w:rPr>
          <w:sz w:val="22"/>
          <w:szCs w:val="22"/>
          <w:lang w:val="sr-Latn-ME"/>
        </w:rPr>
        <w:t xml:space="preserve"> lijeka</w:t>
      </w:r>
      <w:r w:rsidRPr="00EF06DC">
        <w:rPr>
          <w:sz w:val="22"/>
          <w:szCs w:val="22"/>
          <w:lang w:val="sr-Latn-ME"/>
        </w:rPr>
        <w:t xml:space="preserve"> Sodium </w:t>
      </w:r>
      <w:r w:rsidR="009C388F" w:rsidRPr="00EF06DC">
        <w:rPr>
          <w:sz w:val="22"/>
          <w:szCs w:val="22"/>
          <w:lang w:val="sr-Latn-ME"/>
        </w:rPr>
        <w:t>o</w:t>
      </w:r>
      <w:r w:rsidRPr="00EF06DC">
        <w:rPr>
          <w:sz w:val="22"/>
          <w:szCs w:val="22"/>
          <w:lang w:val="sr-Latn-ME"/>
        </w:rPr>
        <w:t xml:space="preserve">xybate </w:t>
      </w:r>
      <w:r w:rsidR="00E35BA1" w:rsidRPr="00EF06DC">
        <w:rPr>
          <w:sz w:val="22"/>
          <w:szCs w:val="22"/>
          <w:lang w:val="sr-Latn-ME"/>
        </w:rPr>
        <w:t>K</w:t>
      </w:r>
      <w:r w:rsidRPr="00EF06DC">
        <w:rPr>
          <w:sz w:val="22"/>
          <w:szCs w:val="22"/>
          <w:lang w:val="sr-Latn-ME"/>
        </w:rPr>
        <w:t xml:space="preserve">alceks prejak ili preslab, </w:t>
      </w:r>
      <w:r w:rsidR="00E35BA1" w:rsidRPr="00EF06DC">
        <w:rPr>
          <w:sz w:val="22"/>
          <w:szCs w:val="22"/>
          <w:lang w:val="sr-Latn-ME"/>
        </w:rPr>
        <w:t>posavjetujte</w:t>
      </w:r>
      <w:r w:rsidRPr="00EF06DC">
        <w:rPr>
          <w:sz w:val="22"/>
          <w:szCs w:val="22"/>
          <w:lang w:val="sr-Latn-ME"/>
        </w:rPr>
        <w:t xml:space="preserve"> se </w:t>
      </w:r>
      <w:r w:rsidR="00E35BA1" w:rsidRPr="00EF06DC">
        <w:rPr>
          <w:sz w:val="22"/>
          <w:szCs w:val="22"/>
          <w:lang w:val="sr-Latn-ME"/>
        </w:rPr>
        <w:t xml:space="preserve">sa </w:t>
      </w:r>
      <w:r w:rsidRPr="00EF06DC">
        <w:rPr>
          <w:sz w:val="22"/>
          <w:szCs w:val="22"/>
          <w:lang w:val="sr-Latn-ME"/>
        </w:rPr>
        <w:t>svo</w:t>
      </w:r>
      <w:r w:rsidR="00E35BA1" w:rsidRPr="00EF06DC">
        <w:rPr>
          <w:sz w:val="22"/>
          <w:szCs w:val="22"/>
          <w:lang w:val="sr-Latn-ME"/>
        </w:rPr>
        <w:t>jim</w:t>
      </w:r>
      <w:r w:rsidRPr="00EF06DC">
        <w:rPr>
          <w:sz w:val="22"/>
          <w:szCs w:val="22"/>
          <w:lang w:val="sr-Latn-ME"/>
        </w:rPr>
        <w:t xml:space="preserve"> l</w:t>
      </w:r>
      <w:r w:rsidR="00E35BA1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ekar</w:t>
      </w:r>
      <w:r w:rsidR="00E35BA1" w:rsidRPr="00EF06DC">
        <w:rPr>
          <w:sz w:val="22"/>
          <w:szCs w:val="22"/>
          <w:lang w:val="sr-Latn-ME"/>
        </w:rPr>
        <w:t>om</w:t>
      </w:r>
      <w:r w:rsidRPr="00EF06DC">
        <w:rPr>
          <w:sz w:val="22"/>
          <w:szCs w:val="22"/>
          <w:lang w:val="sr-Latn-ME"/>
        </w:rPr>
        <w:t xml:space="preserve"> ili farmaceut</w:t>
      </w:r>
      <w:r w:rsidR="00E35BA1" w:rsidRPr="00EF06DC">
        <w:rPr>
          <w:sz w:val="22"/>
          <w:szCs w:val="22"/>
          <w:lang w:val="sr-Latn-ME"/>
        </w:rPr>
        <w:t>om</w:t>
      </w:r>
      <w:r w:rsidRPr="00EF06DC">
        <w:rPr>
          <w:sz w:val="22"/>
          <w:szCs w:val="22"/>
          <w:lang w:val="sr-Latn-ME"/>
        </w:rPr>
        <w:t>.</w:t>
      </w:r>
    </w:p>
    <w:p w14:paraId="46F3166A" w14:textId="77777777" w:rsidR="00674CC0" w:rsidRPr="00EF06DC" w:rsidRDefault="00674CC0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6AD9AEEF" w14:textId="122E7606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 xml:space="preserve">Ako ste uzeli više lijeka </w:t>
      </w:r>
      <w:r w:rsidR="00674CC0" w:rsidRPr="00EF06DC">
        <w:rPr>
          <w:b/>
          <w:sz w:val="22"/>
          <w:szCs w:val="22"/>
          <w:lang w:val="sr-Latn-ME"/>
        </w:rPr>
        <w:t xml:space="preserve">Sodium </w:t>
      </w:r>
      <w:r w:rsidR="007E64AD" w:rsidRPr="00EF06DC">
        <w:rPr>
          <w:b/>
          <w:sz w:val="22"/>
          <w:szCs w:val="22"/>
          <w:lang w:val="sr-Latn-ME"/>
        </w:rPr>
        <w:t>o</w:t>
      </w:r>
      <w:r w:rsidR="00674CC0" w:rsidRPr="00EF06DC">
        <w:rPr>
          <w:b/>
          <w:sz w:val="22"/>
          <w:szCs w:val="22"/>
          <w:lang w:val="sr-Latn-ME"/>
        </w:rPr>
        <w:t>xybat</w:t>
      </w:r>
      <w:r w:rsidR="00E35BA1" w:rsidRPr="00EF06DC">
        <w:rPr>
          <w:b/>
          <w:sz w:val="22"/>
          <w:szCs w:val="22"/>
          <w:lang w:val="sr-Latn-ME"/>
        </w:rPr>
        <w:t>e</w:t>
      </w:r>
      <w:r w:rsidR="00674CC0" w:rsidRPr="00EF06DC">
        <w:rPr>
          <w:b/>
          <w:sz w:val="22"/>
          <w:szCs w:val="22"/>
          <w:lang w:val="sr-Latn-ME"/>
        </w:rPr>
        <w:t xml:space="preserve"> Kalcek</w:t>
      </w:r>
      <w:r w:rsidR="00E35BA1" w:rsidRPr="00EF06DC">
        <w:rPr>
          <w:b/>
          <w:sz w:val="22"/>
          <w:szCs w:val="22"/>
          <w:lang w:val="sr-Latn-ME"/>
        </w:rPr>
        <w:t xml:space="preserve">s </w:t>
      </w:r>
      <w:r w:rsidRPr="00EF06DC">
        <w:rPr>
          <w:b/>
          <w:sz w:val="22"/>
          <w:szCs w:val="22"/>
          <w:lang w:val="sr-Latn-ME"/>
        </w:rPr>
        <w:t>nego što je trebalo</w:t>
      </w:r>
    </w:p>
    <w:p w14:paraId="3C18EC0E" w14:textId="77777777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</w:p>
    <w:p w14:paraId="3EE19658" w14:textId="232A8F59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Simptomi predoziranja natrijum oksibatom mogu uključivati </w:t>
      </w:r>
      <w:r w:rsidR="007A3F27" w:rsidRPr="00EF06DC">
        <w:rPr>
          <w:sz w:val="22"/>
          <w:szCs w:val="22"/>
          <w:lang w:val="sr-Latn-ME"/>
        </w:rPr>
        <w:t>uznemirenost</w:t>
      </w:r>
      <w:r w:rsidRPr="00EF06DC">
        <w:rPr>
          <w:sz w:val="22"/>
          <w:szCs w:val="22"/>
          <w:lang w:val="sr-Latn-ME"/>
        </w:rPr>
        <w:t>, konfuziju, otežano kretanje, o</w:t>
      </w:r>
      <w:r w:rsidR="007A3F27" w:rsidRPr="00EF06DC">
        <w:rPr>
          <w:sz w:val="22"/>
          <w:szCs w:val="22"/>
          <w:lang w:val="sr-Latn-ME"/>
        </w:rPr>
        <w:t>težano</w:t>
      </w:r>
      <w:r w:rsidRPr="00EF06DC">
        <w:rPr>
          <w:sz w:val="22"/>
          <w:szCs w:val="22"/>
          <w:lang w:val="sr-Latn-ME"/>
        </w:rPr>
        <w:t xml:space="preserve"> disa</w:t>
      </w:r>
      <w:r w:rsidR="007A3F27" w:rsidRPr="00EF06DC">
        <w:rPr>
          <w:sz w:val="22"/>
          <w:szCs w:val="22"/>
          <w:lang w:val="sr-Latn-ME"/>
        </w:rPr>
        <w:t>nje</w:t>
      </w:r>
      <w:r w:rsidRPr="00EF06DC">
        <w:rPr>
          <w:sz w:val="22"/>
          <w:szCs w:val="22"/>
          <w:lang w:val="sr-Latn-ME"/>
        </w:rPr>
        <w:t xml:space="preserve">, zamagljen vid, </w:t>
      </w:r>
      <w:r w:rsidR="007A3F27" w:rsidRPr="00EF06DC">
        <w:rPr>
          <w:sz w:val="22"/>
          <w:szCs w:val="22"/>
          <w:lang w:val="sr-Latn-ME"/>
        </w:rPr>
        <w:t>pojačano</w:t>
      </w:r>
      <w:r w:rsidRPr="00EF06DC">
        <w:rPr>
          <w:sz w:val="22"/>
          <w:szCs w:val="22"/>
          <w:lang w:val="sr-Latn-ME"/>
        </w:rPr>
        <w:t xml:space="preserve"> znojenje, glavobolju, povraćanje, smanjenu sv</w:t>
      </w:r>
      <w:r w:rsidR="007A3F27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est </w:t>
      </w:r>
      <w:r w:rsidR="007A3F27" w:rsidRPr="00EF06DC">
        <w:rPr>
          <w:sz w:val="22"/>
          <w:szCs w:val="22"/>
          <w:lang w:val="sr-Latn-ME"/>
        </w:rPr>
        <w:t>koj</w:t>
      </w:r>
      <w:r w:rsidR="00906F1B" w:rsidRPr="00EF06DC">
        <w:rPr>
          <w:sz w:val="22"/>
          <w:szCs w:val="22"/>
          <w:lang w:val="sr-Latn-ME"/>
        </w:rPr>
        <w:t>a</w:t>
      </w:r>
      <w:r w:rsidR="00FF7B47" w:rsidRPr="00EF06DC">
        <w:rPr>
          <w:sz w:val="22"/>
          <w:szCs w:val="22"/>
          <w:lang w:val="sr-Latn-ME"/>
        </w:rPr>
        <w:t xml:space="preserve"> vodi</w:t>
      </w:r>
      <w:r w:rsidRPr="00EF06DC">
        <w:rPr>
          <w:sz w:val="22"/>
          <w:szCs w:val="22"/>
          <w:lang w:val="sr-Latn-ME"/>
        </w:rPr>
        <w:t xml:space="preserve"> do kome i napada, pre</w:t>
      </w:r>
      <w:r w:rsidR="00FF7B47" w:rsidRPr="00EF06DC">
        <w:rPr>
          <w:sz w:val="22"/>
          <w:szCs w:val="22"/>
          <w:lang w:val="sr-Latn-ME"/>
        </w:rPr>
        <w:t>komjernu</w:t>
      </w:r>
      <w:r w:rsidRPr="00EF06DC">
        <w:rPr>
          <w:sz w:val="22"/>
          <w:szCs w:val="22"/>
          <w:lang w:val="sr-Latn-ME"/>
        </w:rPr>
        <w:t xml:space="preserve"> žeđ, grčeve</w:t>
      </w:r>
      <w:r w:rsidR="00FF7B47" w:rsidRPr="00EF06DC">
        <w:rPr>
          <w:sz w:val="22"/>
          <w:szCs w:val="22"/>
          <w:lang w:val="sr-Latn-ME"/>
        </w:rPr>
        <w:t xml:space="preserve"> u</w:t>
      </w:r>
      <w:r w:rsidRPr="00EF06DC">
        <w:rPr>
          <w:sz w:val="22"/>
          <w:szCs w:val="22"/>
          <w:lang w:val="sr-Latn-ME"/>
        </w:rPr>
        <w:t xml:space="preserve"> mišić</w:t>
      </w:r>
      <w:r w:rsidR="00FF7B47" w:rsidRPr="00EF06DC">
        <w:rPr>
          <w:sz w:val="22"/>
          <w:szCs w:val="22"/>
          <w:lang w:val="sr-Latn-ME"/>
        </w:rPr>
        <w:t>ima</w:t>
      </w:r>
      <w:r w:rsidRPr="00EF06DC">
        <w:rPr>
          <w:sz w:val="22"/>
          <w:szCs w:val="22"/>
          <w:lang w:val="sr-Latn-ME"/>
        </w:rPr>
        <w:t xml:space="preserve"> i slabost. Ako uzmete više natrijum oksibata nego što </w:t>
      </w:r>
      <w:r w:rsidR="00C44D95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am je rečeno ili ga uzmete slučajno, odmah potražite hitnu medicinsku pomoć. Sa sobom treba da ponesete ob</w:t>
      </w:r>
      <w:r w:rsidR="00C44D95" w:rsidRPr="00EF06DC">
        <w:rPr>
          <w:sz w:val="22"/>
          <w:szCs w:val="22"/>
          <w:lang w:val="sr-Latn-ME"/>
        </w:rPr>
        <w:t>i</w:t>
      </w:r>
      <w:r w:rsidRPr="00EF06DC">
        <w:rPr>
          <w:sz w:val="22"/>
          <w:szCs w:val="22"/>
          <w:lang w:val="sr-Latn-ME"/>
        </w:rPr>
        <w:t>l</w:t>
      </w:r>
      <w:r w:rsidR="00C44D95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eženu bočicu l</w:t>
      </w:r>
      <w:r w:rsidR="00C44D95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eka, čak i ako je prazna.</w:t>
      </w:r>
    </w:p>
    <w:p w14:paraId="4647A349" w14:textId="77777777" w:rsidR="0063552C" w:rsidRPr="00EF06DC" w:rsidRDefault="0063552C" w:rsidP="00022214">
      <w:pPr>
        <w:jc w:val="both"/>
        <w:rPr>
          <w:sz w:val="22"/>
          <w:szCs w:val="22"/>
          <w:lang w:val="sr-Latn-ME"/>
        </w:rPr>
      </w:pPr>
    </w:p>
    <w:p w14:paraId="79E277A1" w14:textId="212D4DE5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 xml:space="preserve">Ako ste zaboravili da uzmete lijek </w:t>
      </w:r>
      <w:r w:rsidR="00674CC0" w:rsidRPr="00EF06DC">
        <w:rPr>
          <w:rFonts w:eastAsia="SimSun"/>
          <w:b/>
          <w:bCs/>
          <w:sz w:val="22"/>
          <w:szCs w:val="22"/>
          <w:lang w:val="sr-Latn-ME"/>
        </w:rPr>
        <w:t xml:space="preserve">Sodium </w:t>
      </w:r>
      <w:r w:rsidR="007E64AD" w:rsidRPr="00EF06DC">
        <w:rPr>
          <w:rFonts w:eastAsia="SimSun"/>
          <w:b/>
          <w:bCs/>
          <w:sz w:val="22"/>
          <w:szCs w:val="22"/>
          <w:lang w:val="sr-Latn-ME"/>
        </w:rPr>
        <w:t>o</w:t>
      </w:r>
      <w:r w:rsidR="00674CC0" w:rsidRPr="00EF06DC">
        <w:rPr>
          <w:rFonts w:eastAsia="SimSun"/>
          <w:b/>
          <w:bCs/>
          <w:sz w:val="22"/>
          <w:szCs w:val="22"/>
          <w:lang w:val="sr-Latn-ME"/>
        </w:rPr>
        <w:t>xybat</w:t>
      </w:r>
      <w:r w:rsidR="0099603F" w:rsidRPr="00EF06DC">
        <w:rPr>
          <w:rFonts w:eastAsia="SimSun"/>
          <w:b/>
          <w:bCs/>
          <w:sz w:val="22"/>
          <w:szCs w:val="22"/>
          <w:lang w:val="sr-Latn-ME"/>
        </w:rPr>
        <w:t>e</w:t>
      </w:r>
      <w:r w:rsidR="001326EA" w:rsidRPr="00EF06DC">
        <w:rPr>
          <w:rFonts w:eastAsia="SimSun"/>
          <w:b/>
          <w:bCs/>
          <w:sz w:val="22"/>
          <w:szCs w:val="22"/>
          <w:lang w:val="sr-Latn-ME"/>
        </w:rPr>
        <w:t xml:space="preserve"> Kalceks</w:t>
      </w:r>
    </w:p>
    <w:p w14:paraId="00144FC8" w14:textId="77777777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</w:p>
    <w:p w14:paraId="0BFD87DC" w14:textId="0A82D930" w:rsidR="00674CC0" w:rsidRPr="00EF06DC" w:rsidRDefault="00674CC0" w:rsidP="00674CC0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 xml:space="preserve">Ako </w:t>
      </w:r>
      <w:r w:rsidR="00705635" w:rsidRPr="00EF06DC">
        <w:rPr>
          <w:bCs/>
          <w:sz w:val="22"/>
          <w:szCs w:val="22"/>
          <w:lang w:val="sr-Latn-ME"/>
        </w:rPr>
        <w:t xml:space="preserve">ste </w:t>
      </w:r>
      <w:r w:rsidRPr="00EF06DC">
        <w:rPr>
          <w:bCs/>
          <w:sz w:val="22"/>
          <w:szCs w:val="22"/>
          <w:lang w:val="sr-Latn-ME"/>
        </w:rPr>
        <w:t>zaboravi</w:t>
      </w:r>
      <w:r w:rsidR="00705635" w:rsidRPr="00EF06DC">
        <w:rPr>
          <w:bCs/>
          <w:sz w:val="22"/>
          <w:szCs w:val="22"/>
          <w:lang w:val="sr-Latn-ME"/>
        </w:rPr>
        <w:t>li</w:t>
      </w:r>
      <w:r w:rsidRPr="00EF06DC">
        <w:rPr>
          <w:bCs/>
          <w:sz w:val="22"/>
          <w:szCs w:val="22"/>
          <w:lang w:val="sr-Latn-ME"/>
        </w:rPr>
        <w:t xml:space="preserve"> da uzmete prvu dozu, uzmite je čim se s</w:t>
      </w:r>
      <w:r w:rsidR="00705635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etite, a zatim nastavite kao i ranije. Ako propustite drugu dozu, preskočite tu dozu i ne uzimajte ovaj l</w:t>
      </w:r>
      <w:r w:rsidR="00774B7F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ek ponovo do sl</w:t>
      </w:r>
      <w:r w:rsidR="00774B7F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edeće noći. Nemojte uzimati duplu dozu da biste nadoknadili zaboravljenu dozu.</w:t>
      </w:r>
    </w:p>
    <w:p w14:paraId="10484A51" w14:textId="77777777" w:rsidR="00674CC0" w:rsidRPr="00EF06DC" w:rsidRDefault="00674CC0" w:rsidP="00022214">
      <w:pPr>
        <w:jc w:val="both"/>
        <w:rPr>
          <w:b/>
          <w:sz w:val="22"/>
          <w:szCs w:val="22"/>
          <w:lang w:val="sr-Latn-ME"/>
        </w:rPr>
      </w:pPr>
    </w:p>
    <w:p w14:paraId="10B28B75" w14:textId="686FB338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 xml:space="preserve">Ako prestanete da uzimate lijek </w:t>
      </w:r>
      <w:r w:rsidR="00674CC0" w:rsidRPr="00EF06DC">
        <w:rPr>
          <w:b/>
          <w:bCs/>
          <w:sz w:val="22"/>
          <w:szCs w:val="22"/>
          <w:lang w:val="sr-Latn-ME"/>
        </w:rPr>
        <w:t xml:space="preserve">Sodium </w:t>
      </w:r>
      <w:r w:rsidR="007E64AD" w:rsidRPr="00EF06DC">
        <w:rPr>
          <w:b/>
          <w:bCs/>
          <w:sz w:val="22"/>
          <w:szCs w:val="22"/>
          <w:lang w:val="sr-Latn-ME"/>
        </w:rPr>
        <w:t>o</w:t>
      </w:r>
      <w:r w:rsidR="00674CC0" w:rsidRPr="00EF06DC">
        <w:rPr>
          <w:b/>
          <w:bCs/>
          <w:sz w:val="22"/>
          <w:szCs w:val="22"/>
          <w:lang w:val="sr-Latn-ME"/>
        </w:rPr>
        <w:t>xybat</w:t>
      </w:r>
      <w:r w:rsidR="00774B7F" w:rsidRPr="00EF06DC">
        <w:rPr>
          <w:b/>
          <w:bCs/>
          <w:sz w:val="22"/>
          <w:szCs w:val="22"/>
          <w:lang w:val="sr-Latn-ME"/>
        </w:rPr>
        <w:t>e</w:t>
      </w:r>
      <w:r w:rsidR="001326EA" w:rsidRPr="00EF06DC">
        <w:rPr>
          <w:b/>
          <w:bCs/>
          <w:sz w:val="22"/>
          <w:szCs w:val="22"/>
          <w:lang w:val="sr-Latn-ME"/>
        </w:rPr>
        <w:t xml:space="preserve"> Kalceks</w:t>
      </w:r>
    </w:p>
    <w:p w14:paraId="2C9CC5FF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</w:p>
    <w:p w14:paraId="7522437F" w14:textId="1EB87BE6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Trebalo bi da nastavite da uzimate ovaj l</w:t>
      </w:r>
      <w:r w:rsidR="00774B7F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ek onoliko dugo koliko </w:t>
      </w:r>
      <w:r w:rsidR="00774B7F" w:rsidRPr="00EF06DC">
        <w:rPr>
          <w:sz w:val="22"/>
          <w:szCs w:val="22"/>
          <w:lang w:val="sr-Latn-ME"/>
        </w:rPr>
        <w:t>V</w:t>
      </w:r>
      <w:r w:rsidRPr="00EF06DC">
        <w:rPr>
          <w:sz w:val="22"/>
          <w:szCs w:val="22"/>
          <w:lang w:val="sr-Latn-ME"/>
        </w:rPr>
        <w:t>am je rekao l</w:t>
      </w:r>
      <w:r w:rsidR="00774B7F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ekar.</w:t>
      </w:r>
      <w:r w:rsidR="00286D7B" w:rsidRPr="00EF06DC">
        <w:rPr>
          <w:sz w:val="22"/>
          <w:szCs w:val="22"/>
          <w:lang w:val="sr-Latn-ME"/>
        </w:rPr>
        <w:t xml:space="preserve"> Ako prestanete da uzimate lijek</w:t>
      </w:r>
      <w:r w:rsidR="004E52CD" w:rsidRPr="00EF06DC">
        <w:rPr>
          <w:sz w:val="22"/>
          <w:szCs w:val="22"/>
          <w:lang w:val="sr-Latn-ME"/>
        </w:rPr>
        <w:t xml:space="preserve"> mogu Vam se ponovo javiti</w:t>
      </w:r>
      <w:r w:rsidRPr="00EF06DC">
        <w:rPr>
          <w:sz w:val="22"/>
          <w:szCs w:val="22"/>
          <w:lang w:val="sr-Latn-ME"/>
        </w:rPr>
        <w:t xml:space="preserve"> napadi katapleksije </w:t>
      </w:r>
      <w:r w:rsidR="00544011" w:rsidRPr="00EF06DC">
        <w:rPr>
          <w:sz w:val="22"/>
          <w:szCs w:val="22"/>
          <w:lang w:val="sr-Latn-ME"/>
        </w:rPr>
        <w:t>kao i neasnica</w:t>
      </w:r>
      <w:r w:rsidRPr="00EF06DC">
        <w:rPr>
          <w:sz w:val="22"/>
          <w:szCs w:val="22"/>
          <w:lang w:val="sr-Latn-ME"/>
        </w:rPr>
        <w:t>, glavobolj</w:t>
      </w:r>
      <w:r w:rsidR="00544011" w:rsidRPr="00EF06DC">
        <w:rPr>
          <w:sz w:val="22"/>
          <w:szCs w:val="22"/>
          <w:lang w:val="sr-Latn-ME"/>
        </w:rPr>
        <w:t>a</w:t>
      </w:r>
      <w:r w:rsidRPr="00EF06DC">
        <w:rPr>
          <w:sz w:val="22"/>
          <w:szCs w:val="22"/>
          <w:lang w:val="sr-Latn-ME"/>
        </w:rPr>
        <w:t>, anksioznost, vrtoglavic</w:t>
      </w:r>
      <w:r w:rsidR="00544011" w:rsidRPr="00EF06DC">
        <w:rPr>
          <w:sz w:val="22"/>
          <w:szCs w:val="22"/>
          <w:lang w:val="sr-Latn-ME"/>
        </w:rPr>
        <w:t>a</w:t>
      </w:r>
      <w:r w:rsidRPr="00EF06DC">
        <w:rPr>
          <w:sz w:val="22"/>
          <w:szCs w:val="22"/>
          <w:lang w:val="sr-Latn-ME"/>
        </w:rPr>
        <w:t>, problem</w:t>
      </w:r>
      <w:r w:rsidR="00A31631" w:rsidRPr="00EF06DC">
        <w:rPr>
          <w:sz w:val="22"/>
          <w:szCs w:val="22"/>
          <w:lang w:val="sr-Latn-ME"/>
        </w:rPr>
        <w:t>i</w:t>
      </w:r>
      <w:r w:rsidRPr="00EF06DC">
        <w:rPr>
          <w:sz w:val="22"/>
          <w:szCs w:val="22"/>
          <w:lang w:val="sr-Latn-ME"/>
        </w:rPr>
        <w:t xml:space="preserve"> sa spavanjem, pospanost, halucinacije i </w:t>
      </w:r>
      <w:r w:rsidR="00544011" w:rsidRPr="00EF06DC">
        <w:rPr>
          <w:sz w:val="22"/>
          <w:szCs w:val="22"/>
          <w:lang w:val="sr-Latn-ME"/>
        </w:rPr>
        <w:t>poremećaji</w:t>
      </w:r>
      <w:r w:rsidRPr="00EF06DC">
        <w:rPr>
          <w:sz w:val="22"/>
          <w:szCs w:val="22"/>
          <w:lang w:val="sr-Latn-ME"/>
        </w:rPr>
        <w:t xml:space="preserve"> razmišljanj</w:t>
      </w:r>
      <w:r w:rsidR="00544011" w:rsidRPr="00EF06DC">
        <w:rPr>
          <w:sz w:val="22"/>
          <w:szCs w:val="22"/>
          <w:lang w:val="sr-Latn-ME"/>
        </w:rPr>
        <w:t>a</w:t>
      </w:r>
      <w:r w:rsidRPr="00EF06DC">
        <w:rPr>
          <w:sz w:val="22"/>
          <w:szCs w:val="22"/>
          <w:lang w:val="sr-Latn-ME"/>
        </w:rPr>
        <w:t>.</w:t>
      </w:r>
    </w:p>
    <w:p w14:paraId="3E844AF5" w14:textId="2A1351CF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Ako prestanete da uzimate</w:t>
      </w:r>
      <w:r w:rsidR="00A063D1" w:rsidRPr="00EF06DC">
        <w:rPr>
          <w:sz w:val="22"/>
          <w:szCs w:val="22"/>
          <w:lang w:val="sr-Latn-ME"/>
        </w:rPr>
        <w:t xml:space="preserve"> lijek</w:t>
      </w:r>
      <w:r w:rsidRPr="00EF06DC">
        <w:rPr>
          <w:sz w:val="22"/>
          <w:szCs w:val="22"/>
          <w:lang w:val="sr-Latn-ME"/>
        </w:rPr>
        <w:t xml:space="preserve"> Sodium </w:t>
      </w:r>
      <w:r w:rsidR="009C388F" w:rsidRPr="00EF06DC">
        <w:rPr>
          <w:sz w:val="22"/>
          <w:szCs w:val="22"/>
          <w:lang w:val="sr-Latn-ME"/>
        </w:rPr>
        <w:t>o</w:t>
      </w:r>
      <w:r w:rsidRPr="00EF06DC">
        <w:rPr>
          <w:sz w:val="22"/>
          <w:szCs w:val="22"/>
          <w:lang w:val="sr-Latn-ME"/>
        </w:rPr>
        <w:t xml:space="preserve">xybate </w:t>
      </w:r>
      <w:r w:rsidR="00A063D1" w:rsidRPr="00EF06DC">
        <w:rPr>
          <w:sz w:val="22"/>
          <w:szCs w:val="22"/>
          <w:lang w:val="sr-Latn-ME"/>
        </w:rPr>
        <w:t>K</w:t>
      </w:r>
      <w:r w:rsidRPr="00EF06DC">
        <w:rPr>
          <w:sz w:val="22"/>
          <w:szCs w:val="22"/>
          <w:lang w:val="sr-Latn-ME"/>
        </w:rPr>
        <w:t>alceks duže od 14 uzastopnih dana, konsultujte se sa svojim l</w:t>
      </w:r>
      <w:r w:rsidR="00A063D1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ekarom jer bi</w:t>
      </w:r>
      <w:r w:rsidR="006D152F" w:rsidRPr="00EF06DC">
        <w:rPr>
          <w:sz w:val="22"/>
          <w:szCs w:val="22"/>
          <w:lang w:val="sr-Latn-ME"/>
        </w:rPr>
        <w:t>ste morali</w:t>
      </w:r>
      <w:r w:rsidRPr="00EF06DC">
        <w:rPr>
          <w:sz w:val="22"/>
          <w:szCs w:val="22"/>
          <w:lang w:val="sr-Latn-ME"/>
        </w:rPr>
        <w:t xml:space="preserve"> ponovo </w:t>
      </w:r>
      <w:r w:rsidR="006D152F" w:rsidRPr="00EF06DC">
        <w:rPr>
          <w:sz w:val="22"/>
          <w:szCs w:val="22"/>
          <w:lang w:val="sr-Latn-ME"/>
        </w:rPr>
        <w:t xml:space="preserve">da </w:t>
      </w:r>
      <w:r w:rsidRPr="00EF06DC">
        <w:rPr>
          <w:sz w:val="22"/>
          <w:szCs w:val="22"/>
          <w:lang w:val="sr-Latn-ME"/>
        </w:rPr>
        <w:t>počnete uzimat</w:t>
      </w:r>
      <w:r w:rsidR="006D152F" w:rsidRPr="00EF06DC">
        <w:rPr>
          <w:sz w:val="22"/>
          <w:szCs w:val="22"/>
          <w:lang w:val="sr-Latn-ME"/>
        </w:rPr>
        <w:t>i</w:t>
      </w:r>
      <w:r w:rsidRPr="00EF06DC">
        <w:rPr>
          <w:sz w:val="22"/>
          <w:szCs w:val="22"/>
          <w:lang w:val="sr-Latn-ME"/>
        </w:rPr>
        <w:t xml:space="preserve"> ovaj l</w:t>
      </w:r>
      <w:r w:rsidR="006D152F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 xml:space="preserve">ek </w:t>
      </w:r>
      <w:r w:rsidR="006D152F" w:rsidRPr="00EF06DC">
        <w:rPr>
          <w:sz w:val="22"/>
          <w:szCs w:val="22"/>
          <w:lang w:val="sr-Latn-ME"/>
        </w:rPr>
        <w:t>sa</w:t>
      </w:r>
      <w:r w:rsidRPr="00EF06DC">
        <w:rPr>
          <w:sz w:val="22"/>
          <w:szCs w:val="22"/>
          <w:lang w:val="sr-Latn-ME"/>
        </w:rPr>
        <w:t xml:space="preserve"> s</w:t>
      </w:r>
      <w:r w:rsidR="006D152F" w:rsidRPr="00EF06DC">
        <w:rPr>
          <w:sz w:val="22"/>
          <w:szCs w:val="22"/>
          <w:lang w:val="sr-Latn-ME"/>
        </w:rPr>
        <w:t>niženom</w:t>
      </w:r>
      <w:r w:rsidRPr="00EF06DC">
        <w:rPr>
          <w:sz w:val="22"/>
          <w:szCs w:val="22"/>
          <w:lang w:val="sr-Latn-ME"/>
        </w:rPr>
        <w:t xml:space="preserve"> doz</w:t>
      </w:r>
      <w:r w:rsidR="006D152F" w:rsidRPr="00EF06DC">
        <w:rPr>
          <w:sz w:val="22"/>
          <w:szCs w:val="22"/>
          <w:lang w:val="sr-Latn-ME"/>
        </w:rPr>
        <w:t>om</w:t>
      </w:r>
      <w:r w:rsidRPr="00EF06DC">
        <w:rPr>
          <w:sz w:val="22"/>
          <w:szCs w:val="22"/>
          <w:lang w:val="sr-Latn-ME"/>
        </w:rPr>
        <w:t>.</w:t>
      </w:r>
    </w:p>
    <w:p w14:paraId="743C8187" w14:textId="77777777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F27B2B8" w14:textId="7FBA03DE" w:rsidR="00674CC0" w:rsidRPr="00EF06DC" w:rsidRDefault="00674CC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Ako imate dodatnih pitanja o upotrebi ovog l</w:t>
      </w:r>
      <w:r w:rsidR="008B2BE4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eka, obratite se svom l</w:t>
      </w:r>
      <w:r w:rsidR="008B2BE4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ekaru ili farmaceutu.</w:t>
      </w:r>
    </w:p>
    <w:p w14:paraId="1E3351E3" w14:textId="77777777" w:rsidR="00BF35F0" w:rsidRPr="00EF06DC" w:rsidRDefault="00BF35F0" w:rsidP="00674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817CEC6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</w:p>
    <w:p w14:paraId="34645134" w14:textId="77777777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 xml:space="preserve">4. </w:t>
      </w:r>
      <w:r w:rsidRPr="00EF06DC">
        <w:rPr>
          <w:b/>
          <w:bCs/>
          <w:sz w:val="22"/>
          <w:szCs w:val="22"/>
          <w:lang w:val="sr-Latn-ME"/>
        </w:rPr>
        <w:tab/>
        <w:t>MOGUĆA NEŽELJENA DEJSTVA</w:t>
      </w:r>
    </w:p>
    <w:p w14:paraId="078C187A" w14:textId="77777777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2493B8F8" w14:textId="32CA03ED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Kao i svi ljekovi</w:t>
      </w:r>
      <w:r w:rsidR="007E64AD" w:rsidRPr="00EF06DC">
        <w:rPr>
          <w:sz w:val="22"/>
          <w:szCs w:val="22"/>
          <w:lang w:val="sr-Latn-ME"/>
        </w:rPr>
        <w:t xml:space="preserve"> i</w:t>
      </w:r>
      <w:r w:rsidRPr="00EF06DC">
        <w:rPr>
          <w:sz w:val="22"/>
          <w:szCs w:val="22"/>
          <w:lang w:val="sr-Latn-ME"/>
        </w:rPr>
        <w:t xml:space="preserve"> lijek </w:t>
      </w:r>
      <w:r w:rsidR="007E64AD" w:rsidRPr="00EF06DC">
        <w:rPr>
          <w:sz w:val="22"/>
          <w:szCs w:val="22"/>
          <w:lang w:val="sr-Latn-ME"/>
        </w:rPr>
        <w:t xml:space="preserve">Sodium oxybate Kalceks </w:t>
      </w:r>
      <w:r w:rsidRPr="00EF06DC">
        <w:rPr>
          <w:sz w:val="22"/>
          <w:szCs w:val="22"/>
          <w:lang w:val="sr-Latn-ME"/>
        </w:rPr>
        <w:t xml:space="preserve">može izazvati neželjena dejstva </w:t>
      </w:r>
      <w:r w:rsidR="007E64AD" w:rsidRPr="00EF06DC">
        <w:rPr>
          <w:sz w:val="22"/>
          <w:szCs w:val="22"/>
          <w:lang w:val="sr-Latn-ME"/>
        </w:rPr>
        <w:t>iako</w:t>
      </w:r>
      <w:r w:rsidRPr="00EF06DC">
        <w:rPr>
          <w:sz w:val="22"/>
          <w:szCs w:val="22"/>
          <w:lang w:val="sr-Latn-ME"/>
        </w:rPr>
        <w:t xml:space="preserve"> se ona ne moraju </w:t>
      </w:r>
      <w:r w:rsidR="007E64AD" w:rsidRPr="00EF06DC">
        <w:rPr>
          <w:sz w:val="22"/>
          <w:szCs w:val="22"/>
          <w:lang w:val="sr-Latn-ME"/>
        </w:rPr>
        <w:t>javiti</w:t>
      </w:r>
      <w:r w:rsidRPr="00EF06DC">
        <w:rPr>
          <w:sz w:val="22"/>
          <w:szCs w:val="22"/>
          <w:lang w:val="sr-Latn-ME"/>
        </w:rPr>
        <w:t xml:space="preserve"> kod svakoga.</w:t>
      </w:r>
    </w:p>
    <w:p w14:paraId="3596D6DE" w14:textId="77777777" w:rsidR="006B0A6E" w:rsidRPr="00EF06DC" w:rsidRDefault="006B0A6E" w:rsidP="00022214">
      <w:pPr>
        <w:jc w:val="both"/>
        <w:rPr>
          <w:b/>
          <w:color w:val="000000"/>
          <w:spacing w:val="-1"/>
          <w:sz w:val="22"/>
          <w:szCs w:val="22"/>
          <w:lang w:val="sr-Latn-ME"/>
        </w:rPr>
      </w:pPr>
    </w:p>
    <w:p w14:paraId="380C605B" w14:textId="3B44299B" w:rsidR="00DF7F25" w:rsidRPr="00EF06DC" w:rsidRDefault="00DF7F25" w:rsidP="00DF7F25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EF06DC">
        <w:rPr>
          <w:i/>
          <w:iCs/>
          <w:sz w:val="22"/>
          <w:szCs w:val="22"/>
          <w:lang w:val="sr-Latn-ME"/>
        </w:rPr>
        <w:t>Veoma čest</w:t>
      </w:r>
      <w:r w:rsidR="008B2BE4" w:rsidRPr="00EF06DC">
        <w:rPr>
          <w:i/>
          <w:iCs/>
          <w:sz w:val="22"/>
          <w:szCs w:val="22"/>
          <w:lang w:val="sr-Latn-ME"/>
        </w:rPr>
        <w:t>o</w:t>
      </w:r>
      <w:r w:rsidRPr="00EF06DC">
        <w:rPr>
          <w:i/>
          <w:iCs/>
          <w:sz w:val="22"/>
          <w:szCs w:val="22"/>
          <w:lang w:val="sr-Latn-ME"/>
        </w:rPr>
        <w:t xml:space="preserve"> (mogu da </w:t>
      </w:r>
      <w:r w:rsidR="008B2BE4" w:rsidRPr="00EF06DC">
        <w:rPr>
          <w:i/>
          <w:iCs/>
          <w:sz w:val="22"/>
          <w:szCs w:val="22"/>
          <w:lang w:val="sr-Latn-ME"/>
        </w:rPr>
        <w:t xml:space="preserve">se jave kod </w:t>
      </w:r>
      <w:r w:rsidRPr="00EF06DC">
        <w:rPr>
          <w:i/>
          <w:iCs/>
          <w:sz w:val="22"/>
          <w:szCs w:val="22"/>
          <w:lang w:val="sr-Latn-ME"/>
        </w:rPr>
        <w:t xml:space="preserve">više od 1 od 10 </w:t>
      </w:r>
      <w:r w:rsidR="008B2BE4" w:rsidRPr="00EF06DC">
        <w:rPr>
          <w:i/>
          <w:iCs/>
          <w:sz w:val="22"/>
          <w:szCs w:val="22"/>
          <w:lang w:val="sr-Latn-ME"/>
        </w:rPr>
        <w:t>pacijenata</w:t>
      </w:r>
      <w:r w:rsidRPr="00EF06DC">
        <w:rPr>
          <w:i/>
          <w:iCs/>
          <w:sz w:val="22"/>
          <w:szCs w:val="22"/>
          <w:lang w:val="sr-Latn-ME"/>
        </w:rPr>
        <w:t>)</w:t>
      </w:r>
    </w:p>
    <w:p w14:paraId="4DD95AE0" w14:textId="77777777" w:rsidR="00DF7F25" w:rsidRPr="00EF06DC" w:rsidRDefault="00DF7F25" w:rsidP="00DF7F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Mučnina, vrtoglavica, glavobolja.</w:t>
      </w:r>
    </w:p>
    <w:p w14:paraId="268018B8" w14:textId="77777777" w:rsidR="00DF7F25" w:rsidRPr="00EF06DC" w:rsidRDefault="00DF7F25" w:rsidP="00DF7F2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41206A" w14:textId="40238D1F" w:rsidR="00DF7F25" w:rsidRPr="00EF06DC" w:rsidRDefault="00DF7F25" w:rsidP="00DF7F25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EF06DC">
        <w:rPr>
          <w:i/>
          <w:iCs/>
          <w:sz w:val="22"/>
          <w:szCs w:val="22"/>
          <w:lang w:val="sr-Latn-ME"/>
        </w:rPr>
        <w:t>Često (mogu da se jave</w:t>
      </w:r>
      <w:r w:rsidR="00E05E0B" w:rsidRPr="00EF06DC">
        <w:rPr>
          <w:i/>
          <w:iCs/>
          <w:sz w:val="22"/>
          <w:szCs w:val="22"/>
          <w:lang w:val="sr-Latn-ME"/>
        </w:rPr>
        <w:t xml:space="preserve"> kod</w:t>
      </w:r>
      <w:r w:rsidRPr="00EF06DC">
        <w:rPr>
          <w:i/>
          <w:iCs/>
          <w:sz w:val="22"/>
          <w:szCs w:val="22"/>
          <w:lang w:val="sr-Latn-ME"/>
        </w:rPr>
        <w:t xml:space="preserve"> </w:t>
      </w:r>
      <w:r w:rsidR="00E05E0B" w:rsidRPr="00EF06DC">
        <w:rPr>
          <w:i/>
          <w:iCs/>
          <w:sz w:val="22"/>
          <w:szCs w:val="22"/>
          <w:lang w:val="sr-Latn-ME"/>
        </w:rPr>
        <w:t>najviše</w:t>
      </w:r>
      <w:r w:rsidRPr="00EF06DC">
        <w:rPr>
          <w:i/>
          <w:iCs/>
          <w:sz w:val="22"/>
          <w:szCs w:val="22"/>
          <w:lang w:val="sr-Latn-ME"/>
        </w:rPr>
        <w:t xml:space="preserve"> 1 od 10 </w:t>
      </w:r>
      <w:r w:rsidR="00E05E0B" w:rsidRPr="00EF06DC">
        <w:rPr>
          <w:i/>
          <w:iCs/>
          <w:sz w:val="22"/>
          <w:szCs w:val="22"/>
          <w:lang w:val="sr-Latn-ME"/>
        </w:rPr>
        <w:t>pacijenata</w:t>
      </w:r>
      <w:r w:rsidRPr="00EF06DC">
        <w:rPr>
          <w:i/>
          <w:iCs/>
          <w:sz w:val="22"/>
          <w:szCs w:val="22"/>
          <w:lang w:val="sr-Latn-ME"/>
        </w:rPr>
        <w:t>)</w:t>
      </w:r>
    </w:p>
    <w:p w14:paraId="2C85469F" w14:textId="502F5BFE" w:rsidR="00DF7F25" w:rsidRPr="00EF06DC" w:rsidRDefault="00DF7F25" w:rsidP="00DF7F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Problemi sa spavanjem uključujući nesanicu, zamagljen vid, os</w:t>
      </w:r>
      <w:r w:rsidR="005D2668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ećaj </w:t>
      </w:r>
      <w:r w:rsidR="001E2E72" w:rsidRPr="00EF06DC">
        <w:rPr>
          <w:sz w:val="22"/>
          <w:szCs w:val="22"/>
          <w:lang w:val="sr-Latn-ME"/>
        </w:rPr>
        <w:t>lupanja</w:t>
      </w:r>
      <w:r w:rsidRPr="00EF06DC">
        <w:rPr>
          <w:sz w:val="22"/>
          <w:szCs w:val="22"/>
          <w:lang w:val="sr-Latn-ME"/>
        </w:rPr>
        <w:t xml:space="preserve"> srca, povraćanje, bolove u stomaku, </w:t>
      </w:r>
      <w:r w:rsidR="001E2E72" w:rsidRPr="00EF06DC">
        <w:rPr>
          <w:sz w:val="22"/>
          <w:szCs w:val="22"/>
          <w:lang w:val="sr-Latn-ME"/>
        </w:rPr>
        <w:t>proliv</w:t>
      </w:r>
      <w:r w:rsidRPr="00EF06DC">
        <w:rPr>
          <w:sz w:val="22"/>
          <w:szCs w:val="22"/>
          <w:lang w:val="sr-Latn-ME"/>
        </w:rPr>
        <w:t xml:space="preserve">, anoreksiju, smanjen apetit, gubitak </w:t>
      </w:r>
      <w:r w:rsidR="00491113" w:rsidRPr="00EF06DC">
        <w:rPr>
          <w:sz w:val="22"/>
          <w:szCs w:val="22"/>
          <w:lang w:val="sr-Latn-ME"/>
        </w:rPr>
        <w:t>tjelesne</w:t>
      </w:r>
      <w:r w:rsidR="00E01593" w:rsidRPr="00EF06DC">
        <w:rPr>
          <w:sz w:val="22"/>
          <w:szCs w:val="22"/>
          <w:lang w:val="sr-Latn-ME"/>
        </w:rPr>
        <w:t xml:space="preserve"> mase</w:t>
      </w:r>
      <w:r w:rsidRPr="00EF06DC">
        <w:rPr>
          <w:sz w:val="22"/>
          <w:szCs w:val="22"/>
          <w:lang w:val="sr-Latn-ME"/>
        </w:rPr>
        <w:t>, slabost, abnormalne snove, umor, os</w:t>
      </w:r>
      <w:r w:rsidR="00E01593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ećaj </w:t>
      </w:r>
      <w:r w:rsidR="00104B69" w:rsidRPr="00EF06DC">
        <w:rPr>
          <w:sz w:val="22"/>
          <w:szCs w:val="22"/>
          <w:lang w:val="sr-Latn-ME"/>
        </w:rPr>
        <w:t>opije</w:t>
      </w:r>
      <w:r w:rsidRPr="00EF06DC">
        <w:rPr>
          <w:sz w:val="22"/>
          <w:szCs w:val="22"/>
          <w:lang w:val="sr-Latn-ME"/>
        </w:rPr>
        <w:t>nosti, paralizu sna, pospanost, drhtavicu, konfuziju/dezorijentaciju, noćne more, hodanje u snu, mokrenje u krevetu, znojenje, depresija, grčevi u mišićima, oticanje, pad, bol u zglobovima, bol u leđima, prekom</w:t>
      </w:r>
      <w:r w:rsidR="00623568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erna pospanost tokom dana, poremećaj ravnoteže, poremećaj pažnje, smanjena os</w:t>
      </w:r>
      <w:r w:rsidR="00FE28FB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etljivost posebno na dodir, abnormalni os</w:t>
      </w:r>
      <w:r w:rsidR="00FE28FB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ećaj dodira, os</w:t>
      </w:r>
      <w:r w:rsidR="00FE28FB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 xml:space="preserve">ećaj </w:t>
      </w:r>
      <w:r w:rsidR="00FE28FB" w:rsidRPr="00EF06DC">
        <w:rPr>
          <w:sz w:val="22"/>
          <w:szCs w:val="22"/>
          <w:lang w:val="sr-Latn-ME"/>
        </w:rPr>
        <w:t>trnjenja i mravinjanja</w:t>
      </w:r>
      <w:r w:rsidRPr="00EF06DC">
        <w:rPr>
          <w:sz w:val="22"/>
          <w:szCs w:val="22"/>
          <w:lang w:val="sr-Latn-ME"/>
        </w:rPr>
        <w:t xml:space="preserve"> (d</w:t>
      </w:r>
      <w:r w:rsidR="00FF5D45" w:rsidRPr="00EF06DC">
        <w:rPr>
          <w:sz w:val="22"/>
          <w:szCs w:val="22"/>
          <w:lang w:val="sr-Latn-ME"/>
        </w:rPr>
        <w:t>i</w:t>
      </w:r>
      <w:r w:rsidRPr="00EF06DC">
        <w:rPr>
          <w:sz w:val="22"/>
          <w:szCs w:val="22"/>
          <w:lang w:val="sr-Latn-ME"/>
        </w:rPr>
        <w:t>o t</w:t>
      </w:r>
      <w:r w:rsidR="00FF5D45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ela (obično stopalo ili šaka) počinje da trn</w:t>
      </w:r>
      <w:r w:rsidR="001E2E72" w:rsidRPr="00EF06DC">
        <w:rPr>
          <w:sz w:val="22"/>
          <w:szCs w:val="22"/>
          <w:lang w:val="sr-Latn-ME"/>
        </w:rPr>
        <w:t>e</w:t>
      </w:r>
      <w:r w:rsidRPr="00EF06DC">
        <w:rPr>
          <w:sz w:val="22"/>
          <w:szCs w:val="22"/>
          <w:lang w:val="sr-Latn-ME"/>
        </w:rPr>
        <w:t xml:space="preserve"> i utrne, ili „</w:t>
      </w:r>
      <w:r w:rsidR="00BD54C5" w:rsidRPr="00EF06DC">
        <w:rPr>
          <w:sz w:val="22"/>
          <w:szCs w:val="22"/>
          <w:lang w:val="sr-Latn-ME"/>
        </w:rPr>
        <w:t>se umrtvi</w:t>
      </w:r>
      <w:r w:rsidRPr="00EF06DC">
        <w:rPr>
          <w:sz w:val="22"/>
          <w:szCs w:val="22"/>
          <w:lang w:val="sr-Latn-ME"/>
        </w:rPr>
        <w:t>“</w:t>
      </w:r>
      <w:r w:rsidR="001E2E72" w:rsidRPr="00EF06DC">
        <w:rPr>
          <w:sz w:val="22"/>
          <w:szCs w:val="22"/>
          <w:lang w:val="sr-Latn-ME"/>
        </w:rPr>
        <w:t>)</w:t>
      </w:r>
      <w:r w:rsidRPr="00EF06DC">
        <w:rPr>
          <w:sz w:val="22"/>
          <w:szCs w:val="22"/>
          <w:lang w:val="sr-Latn-ME"/>
        </w:rPr>
        <w:t>, sedacija, neuobičajen ukus, anksioznost, teškoće da zaspite usred noći, nervoza, os</w:t>
      </w:r>
      <w:r w:rsidR="004A7943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ećaj</w:t>
      </w:r>
      <w:r w:rsidR="00C21FB3" w:rsidRPr="00EF06DC">
        <w:rPr>
          <w:sz w:val="22"/>
          <w:szCs w:val="22"/>
          <w:lang w:val="sr-Latn-ME"/>
        </w:rPr>
        <w:t xml:space="preserve"> da Vam se sve okreće</w:t>
      </w:r>
      <w:r w:rsidRPr="00EF06DC">
        <w:rPr>
          <w:sz w:val="22"/>
          <w:szCs w:val="22"/>
          <w:lang w:val="sr-Latn-ME"/>
        </w:rPr>
        <w:t xml:space="preserve"> (v</w:t>
      </w:r>
      <w:r w:rsidR="000A0162" w:rsidRPr="00EF06DC">
        <w:rPr>
          <w:sz w:val="22"/>
          <w:szCs w:val="22"/>
          <w:lang w:val="sr-Latn-ME"/>
        </w:rPr>
        <w:t>rtoglavica</w:t>
      </w:r>
      <w:r w:rsidRPr="00EF06DC">
        <w:rPr>
          <w:sz w:val="22"/>
          <w:szCs w:val="22"/>
          <w:lang w:val="sr-Latn-ME"/>
        </w:rPr>
        <w:t>), urinarna inkontinencija, otežano disanje, hrkanje, začepljenost nosa, osip, zapaljenje sinusa, zapaljenje nosa i grla, povišen krvni pritisak.</w:t>
      </w:r>
    </w:p>
    <w:p w14:paraId="0FF2F983" w14:textId="77777777" w:rsidR="00DF7F25" w:rsidRPr="00EF06DC" w:rsidRDefault="00DF7F25" w:rsidP="00DF7F2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75ACF75" w14:textId="2FEEF496" w:rsidR="00DF7F25" w:rsidRPr="00EF06DC" w:rsidRDefault="00F807A1" w:rsidP="00DF7F25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EF06DC">
        <w:rPr>
          <w:i/>
          <w:iCs/>
          <w:sz w:val="22"/>
          <w:szCs w:val="22"/>
          <w:lang w:val="sr-Latn-ME"/>
        </w:rPr>
        <w:t>Povremen</w:t>
      </w:r>
      <w:r w:rsidR="00DF7F25" w:rsidRPr="00EF06DC">
        <w:rPr>
          <w:i/>
          <w:iCs/>
          <w:sz w:val="22"/>
          <w:szCs w:val="22"/>
          <w:lang w:val="sr-Latn-ME"/>
        </w:rPr>
        <w:t xml:space="preserve">o (mogu se javiti kod najviše 1 od 100 </w:t>
      </w:r>
      <w:r w:rsidRPr="00EF06DC">
        <w:rPr>
          <w:i/>
          <w:iCs/>
          <w:sz w:val="22"/>
          <w:szCs w:val="22"/>
          <w:lang w:val="sr-Latn-ME"/>
        </w:rPr>
        <w:t>pacijenata</w:t>
      </w:r>
      <w:r w:rsidR="00DF7F25" w:rsidRPr="00EF06DC">
        <w:rPr>
          <w:i/>
          <w:iCs/>
          <w:sz w:val="22"/>
          <w:szCs w:val="22"/>
          <w:lang w:val="sr-Latn-ME"/>
        </w:rPr>
        <w:t>)</w:t>
      </w:r>
    </w:p>
    <w:p w14:paraId="71D5B689" w14:textId="72DE371B" w:rsidR="00DF7F25" w:rsidRPr="00EF06DC" w:rsidRDefault="00DF7F25" w:rsidP="00DF7F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Psihoza (mentalni poremećaj koji može uključivati halucinacije, nekoherentan govor ili dezorganizovano i uznemireno ponašanje), paranoja, </w:t>
      </w:r>
      <w:r w:rsidR="00072CC8" w:rsidRPr="00EF06DC">
        <w:rPr>
          <w:sz w:val="22"/>
          <w:szCs w:val="22"/>
          <w:lang w:val="sr-Latn-ME"/>
        </w:rPr>
        <w:t>poremećaj</w:t>
      </w:r>
      <w:r w:rsidRPr="00EF06DC">
        <w:rPr>
          <w:sz w:val="22"/>
          <w:szCs w:val="22"/>
          <w:lang w:val="sr-Latn-ME"/>
        </w:rPr>
        <w:t xml:space="preserve"> razmišljanj</w:t>
      </w:r>
      <w:r w:rsidR="00072CC8" w:rsidRPr="00EF06DC">
        <w:rPr>
          <w:sz w:val="22"/>
          <w:szCs w:val="22"/>
          <w:lang w:val="sr-Latn-ME"/>
        </w:rPr>
        <w:t>a</w:t>
      </w:r>
      <w:r w:rsidRPr="00EF06DC">
        <w:rPr>
          <w:sz w:val="22"/>
          <w:szCs w:val="22"/>
          <w:lang w:val="sr-Latn-ME"/>
        </w:rPr>
        <w:t xml:space="preserve">, halucinacije, uznemirenost, pokušaj samoubistva, </w:t>
      </w:r>
      <w:r w:rsidR="00072CC8" w:rsidRPr="00EF06DC">
        <w:rPr>
          <w:sz w:val="22"/>
          <w:szCs w:val="22"/>
          <w:lang w:val="sr-Latn-ME"/>
        </w:rPr>
        <w:t>po</w:t>
      </w:r>
      <w:r w:rsidRPr="00EF06DC">
        <w:rPr>
          <w:sz w:val="22"/>
          <w:szCs w:val="22"/>
          <w:lang w:val="sr-Latn-ME"/>
        </w:rPr>
        <w:t>teškoće pri uspavljivanju, nemirne noge, zaborav</w:t>
      </w:r>
      <w:r w:rsidR="00652920" w:rsidRPr="00EF06DC">
        <w:rPr>
          <w:sz w:val="22"/>
          <w:szCs w:val="22"/>
          <w:lang w:val="sr-Latn-ME"/>
        </w:rPr>
        <w:t>nost</w:t>
      </w:r>
      <w:r w:rsidRPr="00EF06DC">
        <w:rPr>
          <w:sz w:val="22"/>
          <w:szCs w:val="22"/>
          <w:lang w:val="sr-Latn-ME"/>
        </w:rPr>
        <w:t>, mioklonus (nehotične kontrakcije mišića), ne</w:t>
      </w:r>
      <w:r w:rsidR="004E1623" w:rsidRPr="00EF06DC">
        <w:rPr>
          <w:sz w:val="22"/>
          <w:szCs w:val="22"/>
          <w:lang w:val="sr-Latn-ME"/>
        </w:rPr>
        <w:t>namjerno ispuštanje stolice</w:t>
      </w:r>
      <w:r w:rsidRPr="00EF06DC">
        <w:rPr>
          <w:sz w:val="22"/>
          <w:szCs w:val="22"/>
          <w:lang w:val="sr-Latn-ME"/>
        </w:rPr>
        <w:t>, preos</w:t>
      </w:r>
      <w:r w:rsidR="00652920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etljivost.</w:t>
      </w:r>
    </w:p>
    <w:p w14:paraId="2EC88980" w14:textId="77777777" w:rsidR="00DF7F25" w:rsidRPr="00EF06DC" w:rsidRDefault="00DF7F25" w:rsidP="00DF7F25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FF7569" w14:textId="77777777" w:rsidR="00BF35F0" w:rsidRPr="00EF06DC" w:rsidRDefault="00BF35F0" w:rsidP="00DF7F25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</w:p>
    <w:p w14:paraId="5E4FC459" w14:textId="0FAE47A6" w:rsidR="00DF7F25" w:rsidRPr="00EF06DC" w:rsidRDefault="00DF7F25" w:rsidP="00DF7F25">
      <w:p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EF06DC">
        <w:rPr>
          <w:i/>
          <w:iCs/>
          <w:sz w:val="22"/>
          <w:szCs w:val="22"/>
          <w:lang w:val="sr-Latn-ME"/>
        </w:rPr>
        <w:lastRenderedPageBreak/>
        <w:t>Nepoznato (ne može se proc</w:t>
      </w:r>
      <w:r w:rsidR="004E1623" w:rsidRPr="00EF06DC">
        <w:rPr>
          <w:i/>
          <w:iCs/>
          <w:sz w:val="22"/>
          <w:szCs w:val="22"/>
          <w:lang w:val="sr-Latn-ME"/>
        </w:rPr>
        <w:t>ij</w:t>
      </w:r>
      <w:r w:rsidRPr="00EF06DC">
        <w:rPr>
          <w:i/>
          <w:iCs/>
          <w:sz w:val="22"/>
          <w:szCs w:val="22"/>
          <w:lang w:val="sr-Latn-ME"/>
        </w:rPr>
        <w:t>eniti na osnovu dostupnih podataka)</w:t>
      </w:r>
    </w:p>
    <w:p w14:paraId="3109000D" w14:textId="53B71EAC" w:rsidR="00D17EB0" w:rsidRPr="00EF06DC" w:rsidRDefault="00DF7F25" w:rsidP="00DF7F25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Konvulzije, smanjena dubina ili brzina disanja, koprivnjača, samoubilačke misli, kratak prestanak disanja tokom spavanja, euforično raspoloženje, suva usta, otok lica (angioedem), dehidracija, napad panike, manija/bipolarni poremećaj, </w:t>
      </w:r>
      <w:r w:rsidR="004E1623" w:rsidRPr="00EF06DC">
        <w:rPr>
          <w:sz w:val="22"/>
          <w:szCs w:val="22"/>
          <w:lang w:val="sr-Latn-ME"/>
        </w:rPr>
        <w:t>deluzije</w:t>
      </w:r>
      <w:r w:rsidRPr="00EF06DC">
        <w:rPr>
          <w:sz w:val="22"/>
          <w:szCs w:val="22"/>
          <w:lang w:val="sr-Latn-ME"/>
        </w:rPr>
        <w:t>, bruksizam (škrgutanje zubima i vilica), polakiurija/žurnost mokrenja (povećana potreba za mokrenjem), nokturija (prekom</w:t>
      </w:r>
      <w:r w:rsidR="00A66277" w:rsidRPr="00EF06DC">
        <w:rPr>
          <w:sz w:val="22"/>
          <w:szCs w:val="22"/>
          <w:lang w:val="sr-Latn-ME"/>
        </w:rPr>
        <w:t>j</w:t>
      </w:r>
      <w:r w:rsidRPr="00EF06DC">
        <w:rPr>
          <w:sz w:val="22"/>
          <w:szCs w:val="22"/>
          <w:lang w:val="sr-Latn-ME"/>
        </w:rPr>
        <w:t>erno mokrenje noću), tinitus (buka u ušima kao što je z</w:t>
      </w:r>
      <w:r w:rsidR="009E79F9" w:rsidRPr="00EF06DC">
        <w:rPr>
          <w:sz w:val="22"/>
          <w:szCs w:val="22"/>
          <w:lang w:val="sr-Latn-ME"/>
        </w:rPr>
        <w:t>vonjenje</w:t>
      </w:r>
      <w:r w:rsidRPr="00EF06DC">
        <w:rPr>
          <w:sz w:val="22"/>
          <w:szCs w:val="22"/>
          <w:lang w:val="sr-Latn-ME"/>
        </w:rPr>
        <w:t xml:space="preserve"> ili zujanje), poremećaj ishrane povezan sa spavanjem, gubitak sv</w:t>
      </w:r>
      <w:r w:rsidR="006F3599" w:rsidRPr="00EF06DC">
        <w:rPr>
          <w:sz w:val="22"/>
          <w:szCs w:val="22"/>
          <w:lang w:val="sr-Latn-ME"/>
        </w:rPr>
        <w:t>ij</w:t>
      </w:r>
      <w:r w:rsidRPr="00EF06DC">
        <w:rPr>
          <w:sz w:val="22"/>
          <w:szCs w:val="22"/>
          <w:lang w:val="sr-Latn-ME"/>
        </w:rPr>
        <w:t>esti, povećan apetit, razdražljivost, agresija, diskinezija (npr. abnormalni, nekontrolisani pokreti udova) i misli o vršenju nasilnih radnji (uključujući nanošenje štete drugima), perut i povećana seksualna želja.</w:t>
      </w:r>
    </w:p>
    <w:p w14:paraId="5C1F0919" w14:textId="77777777" w:rsidR="00DF7F25" w:rsidRPr="00EF06DC" w:rsidRDefault="00DF7F25" w:rsidP="00022214">
      <w:pPr>
        <w:jc w:val="both"/>
        <w:rPr>
          <w:sz w:val="22"/>
          <w:szCs w:val="22"/>
          <w:lang w:val="sr-Latn-ME"/>
        </w:rPr>
      </w:pPr>
    </w:p>
    <w:p w14:paraId="76BDD55E" w14:textId="77777777" w:rsidR="006B0A6E" w:rsidRPr="00EF06DC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EF06D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6BAF655E" w14:textId="77777777" w:rsidR="006B0A6E" w:rsidRPr="00EF06DC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42D0A87B" w14:textId="77777777" w:rsidR="006B0A6E" w:rsidRPr="00EF06DC" w:rsidRDefault="006B0A6E" w:rsidP="00022214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EF06DC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59DC4EB9" w14:textId="77777777" w:rsidR="006B0A6E" w:rsidRPr="00EF06DC" w:rsidRDefault="006B0A6E" w:rsidP="00022214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73C4F974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 xml:space="preserve">Institut za ljekove i medicinska sredstva </w:t>
      </w:r>
    </w:p>
    <w:p w14:paraId="66A2C6B5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Odjeljenje za farmakovigilancu</w:t>
      </w:r>
    </w:p>
    <w:p w14:paraId="0DADF96E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Bulevar Ivana Crnojevića 64a, 81000 Podgorica</w:t>
      </w:r>
    </w:p>
    <w:p w14:paraId="6646A51C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</w:p>
    <w:p w14:paraId="3F390D32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tel: +382 (0) 20 310 280</w:t>
      </w:r>
    </w:p>
    <w:p w14:paraId="0ABC11D5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fax: +382 (0) 20 310 581</w:t>
      </w:r>
    </w:p>
    <w:p w14:paraId="6C04C39C" w14:textId="77777777" w:rsidR="006B0A6E" w:rsidRPr="00EF06DC" w:rsidRDefault="00FB7D82" w:rsidP="00022214">
      <w:pPr>
        <w:jc w:val="both"/>
        <w:rPr>
          <w:sz w:val="22"/>
          <w:szCs w:val="22"/>
          <w:lang w:val="sr-Latn-ME"/>
        </w:rPr>
      </w:pPr>
      <w:hyperlink r:id="rId12" w:history="1">
        <w:r w:rsidR="006B0A6E" w:rsidRPr="00EF06DC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6B0A6E" w:rsidRPr="00EF06DC">
        <w:rPr>
          <w:sz w:val="22"/>
          <w:szCs w:val="22"/>
          <w:lang w:val="sr-Latn-ME"/>
        </w:rPr>
        <w:t xml:space="preserve"> </w:t>
      </w:r>
    </w:p>
    <w:p w14:paraId="0DD13076" w14:textId="77777777" w:rsidR="006B0A6E" w:rsidRPr="00EF06DC" w:rsidRDefault="00FB7D82" w:rsidP="00022214">
      <w:pPr>
        <w:jc w:val="both"/>
        <w:rPr>
          <w:sz w:val="22"/>
          <w:szCs w:val="22"/>
          <w:lang w:val="sr-Latn-ME"/>
        </w:rPr>
      </w:pPr>
      <w:hyperlink r:id="rId13" w:history="1">
        <w:r w:rsidR="006B0A6E" w:rsidRPr="00EF06DC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6B0A6E" w:rsidRPr="00EF06DC">
        <w:rPr>
          <w:sz w:val="22"/>
          <w:szCs w:val="22"/>
          <w:lang w:val="sr-Latn-ME"/>
        </w:rPr>
        <w:t xml:space="preserve"> </w:t>
      </w:r>
    </w:p>
    <w:p w14:paraId="2D3CCADA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putem IS zdravstvene zaštite</w:t>
      </w:r>
    </w:p>
    <w:p w14:paraId="4B9A447F" w14:textId="77777777" w:rsidR="00BE71E4" w:rsidRPr="00EF06DC" w:rsidRDefault="00BE71E4" w:rsidP="00022214">
      <w:pPr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QR kod za online prijavu sumnje na neželjeno dejstvo lijeka:</w:t>
      </w:r>
    </w:p>
    <w:p w14:paraId="78428BA2" w14:textId="77777777" w:rsidR="00BE71E4" w:rsidRPr="00EF06DC" w:rsidRDefault="00BE71E4" w:rsidP="00022214">
      <w:pPr>
        <w:jc w:val="both"/>
        <w:rPr>
          <w:sz w:val="22"/>
          <w:szCs w:val="22"/>
          <w:lang w:val="sr-Latn-ME"/>
        </w:rPr>
      </w:pPr>
    </w:p>
    <w:p w14:paraId="2BF3BB57" w14:textId="0B777FFF" w:rsidR="00BE71E4" w:rsidRPr="00EF06DC" w:rsidRDefault="008B1810" w:rsidP="00022214">
      <w:pPr>
        <w:jc w:val="both"/>
        <w:rPr>
          <w:sz w:val="22"/>
          <w:szCs w:val="22"/>
          <w:lang w:val="sr-Latn-ME"/>
        </w:rPr>
      </w:pPr>
      <w:r w:rsidRPr="008B1810">
        <w:rPr>
          <w:b/>
          <w:bCs/>
          <w:noProof/>
          <w:sz w:val="22"/>
          <w:szCs w:val="22"/>
        </w:rPr>
        <w:drawing>
          <wp:inline distT="0" distB="0" distL="0" distR="0" wp14:anchorId="0276040D" wp14:editId="048612DC">
            <wp:extent cx="980796" cy="972000"/>
            <wp:effectExtent l="0" t="0" r="0" b="0"/>
            <wp:docPr id="10" name="Picture 9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4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3ED894" w14:textId="77777777" w:rsidR="006B0A6E" w:rsidRPr="00EF06DC" w:rsidRDefault="006B0A6E" w:rsidP="00022214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56074EE6" w14:textId="77777777" w:rsidR="006B0A6E" w:rsidRPr="00EF06DC" w:rsidRDefault="006B0A6E" w:rsidP="00022214">
      <w:pPr>
        <w:jc w:val="both"/>
        <w:rPr>
          <w:sz w:val="22"/>
          <w:szCs w:val="22"/>
          <w:lang w:val="sr-Latn-ME"/>
        </w:rPr>
      </w:pPr>
    </w:p>
    <w:p w14:paraId="716AC30A" w14:textId="6154857E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  <w:r w:rsidRPr="00EF06DC">
        <w:rPr>
          <w:rFonts w:ascii="Times New Roman Bold" w:hAnsi="Times New Roman Bold"/>
          <w:b/>
          <w:bCs/>
          <w:sz w:val="22"/>
          <w:szCs w:val="22"/>
          <w:lang w:val="sr-Latn-ME"/>
        </w:rPr>
        <w:t xml:space="preserve">5. </w:t>
      </w:r>
      <w:r w:rsidRPr="00EF06DC">
        <w:rPr>
          <w:b/>
          <w:bCs/>
          <w:sz w:val="22"/>
          <w:szCs w:val="22"/>
          <w:lang w:val="sr-Latn-ME"/>
        </w:rPr>
        <w:tab/>
      </w:r>
      <w:r w:rsidRPr="00EF06DC">
        <w:rPr>
          <w:rFonts w:ascii="Times New Roman Bold" w:hAnsi="Times New Roman Bold"/>
          <w:b/>
          <w:bCs/>
          <w:sz w:val="22"/>
          <w:szCs w:val="22"/>
          <w:lang w:val="sr-Latn-ME"/>
        </w:rPr>
        <w:t xml:space="preserve">KAKO ČUVATI LIJEK </w:t>
      </w:r>
      <w:r w:rsidR="00DF7F25" w:rsidRPr="00EF06DC">
        <w:rPr>
          <w:rFonts w:ascii="Times New Roman Bold" w:hAnsi="Times New Roman Bold"/>
          <w:b/>
          <w:bCs/>
          <w:sz w:val="22"/>
          <w:szCs w:val="22"/>
          <w:lang w:val="sr-Latn-ME"/>
        </w:rPr>
        <w:t xml:space="preserve">Sodium </w:t>
      </w:r>
      <w:r w:rsidR="001E2E72" w:rsidRPr="00EF06DC">
        <w:rPr>
          <w:rFonts w:ascii="Times New Roman Bold" w:hAnsi="Times New Roman Bold"/>
          <w:b/>
          <w:bCs/>
          <w:sz w:val="22"/>
          <w:szCs w:val="22"/>
          <w:lang w:val="sr-Latn-ME"/>
        </w:rPr>
        <w:t>o</w:t>
      </w:r>
      <w:r w:rsidR="00DF7F25" w:rsidRPr="00EF06DC">
        <w:rPr>
          <w:rFonts w:ascii="Times New Roman Bold" w:hAnsi="Times New Roman Bold"/>
          <w:b/>
          <w:bCs/>
          <w:sz w:val="22"/>
          <w:szCs w:val="22"/>
          <w:lang w:val="sr-Latn-ME"/>
        </w:rPr>
        <w:t>xybat</w:t>
      </w:r>
      <w:r w:rsidR="006F3599" w:rsidRPr="00EF06DC">
        <w:rPr>
          <w:rFonts w:ascii="Times New Roman Bold" w:hAnsi="Times New Roman Bold"/>
          <w:b/>
          <w:bCs/>
          <w:sz w:val="22"/>
          <w:szCs w:val="22"/>
          <w:lang w:val="sr-Latn-ME"/>
        </w:rPr>
        <w:t>e</w:t>
      </w:r>
      <w:r w:rsidR="001326EA" w:rsidRPr="00EF06DC">
        <w:rPr>
          <w:rFonts w:ascii="Times New Roman Bold" w:hAnsi="Times New Roman Bold"/>
          <w:b/>
          <w:bCs/>
          <w:sz w:val="22"/>
          <w:szCs w:val="22"/>
          <w:lang w:val="sr-Latn-ME"/>
        </w:rPr>
        <w:t xml:space="preserve"> Kalceks</w:t>
      </w:r>
    </w:p>
    <w:p w14:paraId="27C94FA5" w14:textId="77777777" w:rsidR="006B0A6E" w:rsidRPr="00EF06DC" w:rsidRDefault="006B0A6E" w:rsidP="00022214">
      <w:pPr>
        <w:pStyle w:val="Header"/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71012DE7" w14:textId="5B9A59A5" w:rsidR="006B0A6E" w:rsidRPr="00EF06DC" w:rsidRDefault="006B0A6E" w:rsidP="00022214">
      <w:pPr>
        <w:numPr>
          <w:ilvl w:val="12"/>
          <w:numId w:val="0"/>
        </w:numPr>
        <w:jc w:val="both"/>
        <w:rPr>
          <w:rFonts w:eastAsia="SimSun"/>
          <w:sz w:val="22"/>
          <w:lang w:val="sr-Latn-ME"/>
        </w:rPr>
      </w:pPr>
      <w:r w:rsidRPr="00EF06DC">
        <w:rPr>
          <w:rFonts w:eastAsia="SimSun"/>
          <w:sz w:val="22"/>
          <w:lang w:val="sr-Latn-ME"/>
        </w:rPr>
        <w:t>Lijek čuvajte van pogleda i domašaja djece.</w:t>
      </w:r>
    </w:p>
    <w:p w14:paraId="554AE343" w14:textId="77777777" w:rsidR="006B0A6E" w:rsidRPr="00EF06DC" w:rsidRDefault="006B0A6E" w:rsidP="00022214">
      <w:pPr>
        <w:numPr>
          <w:ilvl w:val="12"/>
          <w:numId w:val="0"/>
        </w:numPr>
        <w:jc w:val="both"/>
        <w:rPr>
          <w:rFonts w:eastAsia="SimSun"/>
          <w:sz w:val="22"/>
          <w:lang w:val="sr-Latn-ME"/>
        </w:rPr>
      </w:pPr>
    </w:p>
    <w:p w14:paraId="1DA2C0B3" w14:textId="5A2FEC69" w:rsidR="006F3599" w:rsidRPr="00EF06DC" w:rsidRDefault="006F3599" w:rsidP="00022214">
      <w:pPr>
        <w:numPr>
          <w:ilvl w:val="12"/>
          <w:numId w:val="0"/>
        </w:numPr>
        <w:jc w:val="both"/>
        <w:rPr>
          <w:rFonts w:eastAsia="SimSun"/>
          <w:sz w:val="22"/>
          <w:lang w:val="sr-Latn-ME"/>
        </w:rPr>
      </w:pPr>
      <w:r w:rsidRPr="00EF06DC">
        <w:rPr>
          <w:rFonts w:eastAsia="SimSun"/>
          <w:sz w:val="22"/>
          <w:lang w:val="sr-Latn-ME"/>
        </w:rPr>
        <w:t>Lijek ne zahtijeva posebne uslove čuvanja.</w:t>
      </w:r>
    </w:p>
    <w:p w14:paraId="50ADDABB" w14:textId="42A7BF16" w:rsidR="00E7080B" w:rsidRPr="00EF06DC" w:rsidRDefault="00E7080B" w:rsidP="00022214">
      <w:pPr>
        <w:numPr>
          <w:ilvl w:val="12"/>
          <w:numId w:val="0"/>
        </w:numPr>
        <w:tabs>
          <w:tab w:val="left" w:pos="720"/>
        </w:tabs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Ovaj lijek se ne smije upotrijebiti nakon isteka roka upotrebe navedenog na kutiji</w:t>
      </w:r>
      <w:r w:rsidR="001E2E72" w:rsidRPr="00EF06DC">
        <w:rPr>
          <w:sz w:val="22"/>
          <w:szCs w:val="22"/>
          <w:lang w:val="sr-Latn-ME"/>
        </w:rPr>
        <w:t xml:space="preserve"> i bočici</w:t>
      </w:r>
      <w:r w:rsidRPr="00EF06DC">
        <w:rPr>
          <w:sz w:val="22"/>
          <w:szCs w:val="22"/>
          <w:lang w:val="sr-Latn-ME"/>
        </w:rPr>
        <w:t>.  Rok upotrebe odnosi se na poslje</w:t>
      </w:r>
      <w:bookmarkStart w:id="1" w:name="_GoBack"/>
      <w:bookmarkEnd w:id="1"/>
      <w:r w:rsidRPr="00EF06DC">
        <w:rPr>
          <w:sz w:val="22"/>
          <w:szCs w:val="22"/>
          <w:lang w:val="sr-Latn-ME"/>
        </w:rPr>
        <w:t>dnji dan navedenog mjeseca.</w:t>
      </w:r>
    </w:p>
    <w:p w14:paraId="1D8A1B68" w14:textId="77777777" w:rsidR="006F3599" w:rsidRPr="00EF06DC" w:rsidRDefault="006F3599" w:rsidP="0002221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72F1D1E1" w14:textId="0B057697" w:rsidR="00DA5D59" w:rsidRPr="00EF06DC" w:rsidRDefault="00BD24CA" w:rsidP="00501A9D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F06DC">
        <w:rPr>
          <w:rFonts w:eastAsia="SimSun"/>
          <w:noProof/>
          <w:sz w:val="22"/>
          <w:szCs w:val="22"/>
          <w:lang w:val="sr-Latn-ME"/>
        </w:rPr>
        <w:t xml:space="preserve">Nakon razblaživanja u čašama za doziranje, </w:t>
      </w:r>
      <w:r w:rsidR="001B7555" w:rsidRPr="00EF06DC">
        <w:rPr>
          <w:rFonts w:eastAsia="SimSun"/>
          <w:noProof/>
          <w:sz w:val="22"/>
          <w:szCs w:val="22"/>
          <w:lang w:val="sr-Latn-ME"/>
        </w:rPr>
        <w:t>rastvor</w:t>
      </w:r>
      <w:r w:rsidRPr="00EF06DC">
        <w:rPr>
          <w:rFonts w:eastAsia="SimSun"/>
          <w:noProof/>
          <w:sz w:val="22"/>
          <w:szCs w:val="22"/>
          <w:lang w:val="sr-Latn-ME"/>
        </w:rPr>
        <w:t xml:space="preserve"> treba upotrijebiti u roku od 24 sata.</w:t>
      </w:r>
    </w:p>
    <w:p w14:paraId="461FBBA8" w14:textId="77777777" w:rsidR="00BD24CA" w:rsidRPr="00EF06DC" w:rsidRDefault="00BD24CA" w:rsidP="00501A9D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280ED881" w14:textId="3E85FB63" w:rsidR="00501A9D" w:rsidRPr="00EF06DC" w:rsidRDefault="00501A9D" w:rsidP="00501A9D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  <w:r w:rsidRPr="00EF06DC">
        <w:rPr>
          <w:rFonts w:eastAsia="SimSun"/>
          <w:noProof/>
          <w:sz w:val="22"/>
          <w:szCs w:val="22"/>
          <w:lang w:val="sr-Latn-ME"/>
        </w:rPr>
        <w:t xml:space="preserve">Jednom kada otvorite bocu lijeka </w:t>
      </w:r>
      <w:r w:rsidR="00DA5D59" w:rsidRPr="00EF06DC">
        <w:rPr>
          <w:rFonts w:eastAsia="SimSun"/>
          <w:noProof/>
          <w:sz w:val="22"/>
          <w:szCs w:val="22"/>
          <w:lang w:val="sr-Latn-ME"/>
        </w:rPr>
        <w:t xml:space="preserve">Sodium </w:t>
      </w:r>
      <w:r w:rsidR="001E2E72" w:rsidRPr="00EF06DC">
        <w:rPr>
          <w:rFonts w:eastAsia="SimSun"/>
          <w:noProof/>
          <w:sz w:val="22"/>
          <w:szCs w:val="22"/>
          <w:lang w:val="sr-Latn-ME"/>
        </w:rPr>
        <w:t>o</w:t>
      </w:r>
      <w:r w:rsidR="00DA5D59" w:rsidRPr="00EF06DC">
        <w:rPr>
          <w:rFonts w:eastAsia="SimSun"/>
          <w:noProof/>
          <w:sz w:val="22"/>
          <w:szCs w:val="22"/>
          <w:lang w:val="sr-Latn-ME"/>
        </w:rPr>
        <w:t>xybate Kalceks</w:t>
      </w:r>
      <w:r w:rsidRPr="00EF06DC">
        <w:rPr>
          <w:rFonts w:eastAsia="SimSun"/>
          <w:noProof/>
          <w:sz w:val="22"/>
          <w:szCs w:val="22"/>
          <w:lang w:val="sr-Latn-ME"/>
        </w:rPr>
        <w:t>, sav sadržaj koji ne iskoristite u</w:t>
      </w:r>
      <w:r w:rsidR="00DA5D59" w:rsidRPr="00EF06DC">
        <w:rPr>
          <w:rFonts w:eastAsia="SimSun"/>
          <w:noProof/>
          <w:sz w:val="22"/>
          <w:szCs w:val="22"/>
          <w:lang w:val="sr-Latn-ME"/>
        </w:rPr>
        <w:t xml:space="preserve"> roku od</w:t>
      </w:r>
      <w:r w:rsidRPr="00EF06DC">
        <w:rPr>
          <w:rFonts w:eastAsia="SimSun"/>
          <w:noProof/>
          <w:sz w:val="22"/>
          <w:szCs w:val="22"/>
          <w:lang w:val="sr-Latn-ME"/>
        </w:rPr>
        <w:t xml:space="preserve"> </w:t>
      </w:r>
      <w:r w:rsidR="008B1810">
        <w:rPr>
          <w:rFonts w:eastAsia="SimSun"/>
          <w:noProof/>
          <w:sz w:val="22"/>
          <w:szCs w:val="22"/>
          <w:lang w:val="sr-Latn-ME"/>
        </w:rPr>
        <w:t>9</w:t>
      </w:r>
      <w:r w:rsidRPr="00EF06DC">
        <w:rPr>
          <w:rFonts w:eastAsia="SimSun"/>
          <w:noProof/>
          <w:sz w:val="22"/>
          <w:szCs w:val="22"/>
          <w:lang w:val="sr-Latn-ME"/>
        </w:rPr>
        <w:t>0 dana nakon otvaranja trebate baciti.</w:t>
      </w:r>
    </w:p>
    <w:p w14:paraId="4A5F6082" w14:textId="77777777" w:rsidR="00501A9D" w:rsidRPr="00EF06DC" w:rsidRDefault="00501A9D" w:rsidP="00022214">
      <w:pPr>
        <w:numPr>
          <w:ilvl w:val="12"/>
          <w:numId w:val="0"/>
        </w:numPr>
        <w:jc w:val="both"/>
        <w:rPr>
          <w:rFonts w:eastAsia="SimSun"/>
          <w:noProof/>
          <w:sz w:val="22"/>
          <w:szCs w:val="22"/>
          <w:lang w:val="sr-Latn-ME"/>
        </w:rPr>
      </w:pPr>
    </w:p>
    <w:p w14:paraId="1507B3BF" w14:textId="1C43D38A" w:rsidR="006B0A6E" w:rsidRPr="00EF06DC" w:rsidRDefault="006B0A6E" w:rsidP="00022214">
      <w:pPr>
        <w:numPr>
          <w:ilvl w:val="12"/>
          <w:numId w:val="0"/>
        </w:numPr>
        <w:jc w:val="both"/>
        <w:rPr>
          <w:rFonts w:eastAsia="SimSun"/>
          <w:sz w:val="22"/>
          <w:szCs w:val="22"/>
          <w:lang w:val="sr-Latn-ME"/>
        </w:rPr>
      </w:pPr>
      <w:r w:rsidRPr="00EF06DC">
        <w:rPr>
          <w:rFonts w:eastAsia="SimSun"/>
          <w:sz w:val="22"/>
          <w:szCs w:val="22"/>
          <w:lang w:val="sr-Latn-ME"/>
        </w:rPr>
        <w:t>Ljekove ne treba bacati u kanalizaciju, niti kućni otpad. Ove mjere pomažu očuvanju životne sredine. Neupotrijebljeni lijek se uništava u skladu sa važećim propisima.</w:t>
      </w:r>
    </w:p>
    <w:p w14:paraId="6387579D" w14:textId="566F0A08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</w:p>
    <w:p w14:paraId="7CE0C85E" w14:textId="3F24614E" w:rsidR="001B7555" w:rsidRPr="00EF06DC" w:rsidRDefault="001B7555" w:rsidP="00022214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</w:p>
    <w:p w14:paraId="71B5CD51" w14:textId="77777777" w:rsidR="001B7555" w:rsidRPr="00EF06DC" w:rsidRDefault="001B7555" w:rsidP="00022214">
      <w:pPr>
        <w:tabs>
          <w:tab w:val="left" w:pos="540"/>
          <w:tab w:val="left" w:pos="569"/>
        </w:tabs>
        <w:jc w:val="both"/>
        <w:rPr>
          <w:rFonts w:ascii="Calibri" w:hAnsi="Calibri"/>
          <w:b/>
          <w:bCs/>
          <w:sz w:val="22"/>
          <w:szCs w:val="22"/>
          <w:lang w:val="sr-Latn-ME"/>
        </w:rPr>
      </w:pPr>
    </w:p>
    <w:p w14:paraId="5A3908D6" w14:textId="77777777" w:rsidR="006B0A6E" w:rsidRPr="00EF06DC" w:rsidRDefault="006B0A6E" w:rsidP="00022214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Pr="00EF06DC">
        <w:rPr>
          <w:b/>
          <w:bCs/>
          <w:sz w:val="22"/>
          <w:szCs w:val="22"/>
          <w:lang w:val="sr-Latn-ME"/>
        </w:rPr>
        <w:tab/>
        <w:t>SADRŽAJ PAKOVANJA I DODATNE INFORMACIJE</w:t>
      </w:r>
    </w:p>
    <w:p w14:paraId="5914DBAC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103C3ED6" w14:textId="49153BB3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  <w:r w:rsidRPr="00EF06DC">
        <w:rPr>
          <w:b/>
          <w:bCs/>
          <w:sz w:val="22"/>
          <w:szCs w:val="22"/>
          <w:lang w:val="sr-Latn-ME"/>
        </w:rPr>
        <w:t xml:space="preserve">Šta sadrži lijek </w:t>
      </w:r>
      <w:r w:rsidR="00DF7F25" w:rsidRPr="00EF06DC">
        <w:rPr>
          <w:b/>
          <w:bCs/>
          <w:sz w:val="22"/>
          <w:szCs w:val="22"/>
          <w:lang w:val="sr-Latn-ME"/>
        </w:rPr>
        <w:t xml:space="preserve">Sodium </w:t>
      </w:r>
      <w:r w:rsidR="001E2E72" w:rsidRPr="00EF06DC">
        <w:rPr>
          <w:b/>
          <w:bCs/>
          <w:sz w:val="22"/>
          <w:szCs w:val="22"/>
          <w:lang w:val="sr-Latn-ME"/>
        </w:rPr>
        <w:t>o</w:t>
      </w:r>
      <w:r w:rsidR="00DF7F25" w:rsidRPr="00EF06DC">
        <w:rPr>
          <w:b/>
          <w:bCs/>
          <w:sz w:val="22"/>
          <w:szCs w:val="22"/>
          <w:lang w:val="sr-Latn-ME"/>
        </w:rPr>
        <w:t>xybat</w:t>
      </w:r>
      <w:r w:rsidR="006C07E6" w:rsidRPr="00EF06DC">
        <w:rPr>
          <w:b/>
          <w:bCs/>
          <w:sz w:val="22"/>
          <w:szCs w:val="22"/>
          <w:lang w:val="sr-Latn-ME"/>
        </w:rPr>
        <w:t>e</w:t>
      </w:r>
      <w:r w:rsidR="001326EA" w:rsidRPr="00EF06DC">
        <w:rPr>
          <w:b/>
          <w:bCs/>
          <w:sz w:val="22"/>
          <w:szCs w:val="22"/>
          <w:lang w:val="sr-Latn-ME"/>
        </w:rPr>
        <w:t xml:space="preserve"> Kalceks</w:t>
      </w:r>
    </w:p>
    <w:p w14:paraId="72435A0D" w14:textId="77777777" w:rsidR="006B0A6E" w:rsidRPr="00EF06DC" w:rsidRDefault="006B0A6E" w:rsidP="00022214">
      <w:pPr>
        <w:jc w:val="both"/>
        <w:rPr>
          <w:b/>
          <w:bCs/>
          <w:sz w:val="22"/>
          <w:szCs w:val="22"/>
          <w:lang w:val="sr-Latn-ME"/>
        </w:rPr>
      </w:pPr>
    </w:p>
    <w:p w14:paraId="2C52AD30" w14:textId="5455D438" w:rsidR="003A2176" w:rsidRPr="00EF06DC" w:rsidRDefault="003A2176" w:rsidP="00CD3810">
      <w:pPr>
        <w:rPr>
          <w:rFonts w:eastAsia="SimSun"/>
          <w:sz w:val="22"/>
          <w:lang w:val="sr-Latn-ME"/>
        </w:rPr>
      </w:pPr>
      <w:r w:rsidRPr="00EF06DC">
        <w:rPr>
          <w:rFonts w:eastAsia="SimSun"/>
          <w:sz w:val="22"/>
          <w:lang w:val="sr-Latn-ME"/>
        </w:rPr>
        <w:t xml:space="preserve">- </w:t>
      </w:r>
      <w:r w:rsidR="00DF7F25" w:rsidRPr="00EF06DC">
        <w:rPr>
          <w:sz w:val="22"/>
          <w:szCs w:val="22"/>
          <w:lang w:val="sr-Latn-ME"/>
        </w:rPr>
        <w:t>Aktivna supstanca je natrijum oksibat. Svaki ml rastvora sadrži 500 mg natrijum oksibata.</w:t>
      </w:r>
    </w:p>
    <w:p w14:paraId="1FCB5FC7" w14:textId="56C1FE13" w:rsidR="006B0A6E" w:rsidRPr="00EF06DC" w:rsidRDefault="00807EC2" w:rsidP="00022214">
      <w:pPr>
        <w:jc w:val="both"/>
        <w:rPr>
          <w:rFonts w:eastAsia="SimSun"/>
          <w:sz w:val="22"/>
          <w:lang w:val="sr-Latn-ME"/>
        </w:rPr>
      </w:pPr>
      <w:r w:rsidRPr="00EF06DC">
        <w:rPr>
          <w:rFonts w:eastAsia="SimSun"/>
          <w:sz w:val="22"/>
          <w:lang w:val="sr-Latn-ME"/>
        </w:rPr>
        <w:t xml:space="preserve">- </w:t>
      </w:r>
      <w:r w:rsidR="003A2176" w:rsidRPr="00EF06DC">
        <w:rPr>
          <w:rFonts w:eastAsia="SimSun"/>
          <w:sz w:val="22"/>
          <w:lang w:val="sr-Latn-ME"/>
        </w:rPr>
        <w:t xml:space="preserve">Pomoćne supstance su: </w:t>
      </w:r>
      <w:r w:rsidR="00DF7F25" w:rsidRPr="00EF06DC">
        <w:rPr>
          <w:rFonts w:eastAsia="SimSun"/>
          <w:sz w:val="22"/>
          <w:lang w:val="sr-Latn-ME"/>
        </w:rPr>
        <w:t>jabučna kiselina (za podešavanje pH), natrijum hidroksid (za podešavanje pH), prečišćena voda.</w:t>
      </w:r>
    </w:p>
    <w:p w14:paraId="09C425AE" w14:textId="77777777" w:rsidR="00895A60" w:rsidRPr="00EF06DC" w:rsidRDefault="00895A60" w:rsidP="00022214">
      <w:pPr>
        <w:jc w:val="both"/>
        <w:rPr>
          <w:b/>
          <w:sz w:val="22"/>
          <w:szCs w:val="22"/>
          <w:lang w:val="sr-Latn-ME"/>
        </w:rPr>
      </w:pPr>
    </w:p>
    <w:p w14:paraId="58260E9D" w14:textId="6BA32A03" w:rsidR="006B0A6E" w:rsidRPr="00EF06DC" w:rsidRDefault="006B0A6E" w:rsidP="00022214">
      <w:pPr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 xml:space="preserve">Kako izgleda lijek </w:t>
      </w:r>
      <w:r w:rsidR="00674CC0" w:rsidRPr="00EF06DC">
        <w:rPr>
          <w:b/>
          <w:sz w:val="22"/>
          <w:szCs w:val="22"/>
          <w:lang w:val="sr-Latn-ME"/>
        </w:rPr>
        <w:t xml:space="preserve">Sodium </w:t>
      </w:r>
      <w:r w:rsidR="001E2E72" w:rsidRPr="00EF06DC">
        <w:rPr>
          <w:b/>
          <w:sz w:val="22"/>
          <w:szCs w:val="22"/>
          <w:lang w:val="sr-Latn-ME"/>
        </w:rPr>
        <w:t>o</w:t>
      </w:r>
      <w:r w:rsidR="00674CC0" w:rsidRPr="00EF06DC">
        <w:rPr>
          <w:b/>
          <w:sz w:val="22"/>
          <w:szCs w:val="22"/>
          <w:lang w:val="sr-Latn-ME"/>
        </w:rPr>
        <w:t>xybat</w:t>
      </w:r>
      <w:r w:rsidR="00807EC2" w:rsidRPr="00EF06DC">
        <w:rPr>
          <w:b/>
          <w:sz w:val="22"/>
          <w:szCs w:val="22"/>
          <w:lang w:val="sr-Latn-ME"/>
        </w:rPr>
        <w:t>e</w:t>
      </w:r>
      <w:r w:rsidR="00674CC0" w:rsidRPr="00EF06DC">
        <w:rPr>
          <w:b/>
          <w:sz w:val="22"/>
          <w:szCs w:val="22"/>
          <w:lang w:val="sr-Latn-ME"/>
        </w:rPr>
        <w:t xml:space="preserve"> Kalceks</w:t>
      </w:r>
      <w:r w:rsidR="001B7555" w:rsidRPr="00EF06DC">
        <w:rPr>
          <w:b/>
          <w:sz w:val="22"/>
          <w:szCs w:val="22"/>
          <w:lang w:val="sr-Latn-ME"/>
        </w:rPr>
        <w:t xml:space="preserve"> i</w:t>
      </w:r>
      <w:r w:rsidRPr="00EF06DC">
        <w:rPr>
          <w:b/>
          <w:sz w:val="22"/>
          <w:szCs w:val="22"/>
          <w:lang w:val="sr-Latn-ME"/>
        </w:rPr>
        <w:t xml:space="preserve"> sadržaj pakovanja</w:t>
      </w:r>
    </w:p>
    <w:p w14:paraId="36F1AAE0" w14:textId="77777777" w:rsidR="008B1810" w:rsidRDefault="008B1810" w:rsidP="00DF7F25">
      <w:pPr>
        <w:jc w:val="both"/>
        <w:rPr>
          <w:bCs/>
          <w:sz w:val="22"/>
          <w:szCs w:val="22"/>
          <w:lang w:val="sr-Latn-ME"/>
        </w:rPr>
      </w:pPr>
    </w:p>
    <w:p w14:paraId="5CD29DE7" w14:textId="2763B3B3" w:rsidR="00DF7F25" w:rsidRPr="00EF06DC" w:rsidRDefault="00807EC2" w:rsidP="00DF7F25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 xml:space="preserve">Lijek </w:t>
      </w:r>
      <w:r w:rsidR="00DF7F25" w:rsidRPr="00EF06DC">
        <w:rPr>
          <w:bCs/>
          <w:sz w:val="22"/>
          <w:szCs w:val="22"/>
          <w:lang w:val="sr-Latn-ME"/>
        </w:rPr>
        <w:t xml:space="preserve">Sodium </w:t>
      </w:r>
      <w:r w:rsidR="001E2E72" w:rsidRPr="00EF06DC">
        <w:rPr>
          <w:bCs/>
          <w:sz w:val="22"/>
          <w:szCs w:val="22"/>
          <w:lang w:val="sr-Latn-ME"/>
        </w:rPr>
        <w:t>o</w:t>
      </w:r>
      <w:r w:rsidR="00DF7F25" w:rsidRPr="00EF06DC">
        <w:rPr>
          <w:bCs/>
          <w:sz w:val="22"/>
          <w:szCs w:val="22"/>
          <w:lang w:val="sr-Latn-ME"/>
        </w:rPr>
        <w:t xml:space="preserve">xybate </w:t>
      </w:r>
      <w:r w:rsidRPr="00EF06DC">
        <w:rPr>
          <w:bCs/>
          <w:sz w:val="22"/>
          <w:szCs w:val="22"/>
          <w:lang w:val="sr-Latn-ME"/>
        </w:rPr>
        <w:t>K</w:t>
      </w:r>
      <w:r w:rsidR="00DF7F25" w:rsidRPr="00EF06DC">
        <w:rPr>
          <w:bCs/>
          <w:sz w:val="22"/>
          <w:szCs w:val="22"/>
          <w:lang w:val="sr-Latn-ME"/>
        </w:rPr>
        <w:t>alceks je bistar do blago opalescentni bezbojni do žućkasti rastvor.</w:t>
      </w:r>
    </w:p>
    <w:p w14:paraId="470B7527" w14:textId="257C80E6" w:rsidR="006B0A6E" w:rsidRPr="00EF06DC" w:rsidRDefault="00DF7F25" w:rsidP="00DF7F25">
      <w:pPr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180 ml rastvora u plastičnoj bo</w:t>
      </w:r>
      <w:r w:rsidR="001B7555" w:rsidRPr="00EF06DC">
        <w:rPr>
          <w:bCs/>
          <w:sz w:val="22"/>
          <w:szCs w:val="22"/>
          <w:lang w:val="sr-Latn-ME"/>
        </w:rPr>
        <w:t>c</w:t>
      </w:r>
      <w:r w:rsidRPr="00EF06DC">
        <w:rPr>
          <w:bCs/>
          <w:sz w:val="22"/>
          <w:szCs w:val="22"/>
          <w:lang w:val="sr-Latn-ME"/>
        </w:rPr>
        <w:t xml:space="preserve">i </w:t>
      </w:r>
      <w:r w:rsidR="001E2E72" w:rsidRPr="00EF06DC">
        <w:rPr>
          <w:bCs/>
          <w:sz w:val="22"/>
          <w:szCs w:val="22"/>
          <w:lang w:val="sr-Latn-ME"/>
        </w:rPr>
        <w:t xml:space="preserve">boje ćilibara </w:t>
      </w:r>
      <w:r w:rsidRPr="00EF06DC">
        <w:rPr>
          <w:bCs/>
          <w:sz w:val="22"/>
          <w:szCs w:val="22"/>
          <w:lang w:val="sr-Latn-ME"/>
        </w:rPr>
        <w:t xml:space="preserve">od 200 ml koja je zatvorena poklopcem </w:t>
      </w:r>
      <w:r w:rsidR="001E2E72" w:rsidRPr="00EF06DC">
        <w:rPr>
          <w:bCs/>
          <w:sz w:val="22"/>
          <w:szCs w:val="22"/>
          <w:lang w:val="sr-Latn-ME"/>
        </w:rPr>
        <w:t>bezbjednim za djecu</w:t>
      </w:r>
      <w:r w:rsidRPr="00EF06DC">
        <w:rPr>
          <w:bCs/>
          <w:sz w:val="22"/>
          <w:szCs w:val="22"/>
          <w:lang w:val="sr-Latn-ME"/>
        </w:rPr>
        <w:t xml:space="preserve">. Svaka kutija sadrži jednu bocu, </w:t>
      </w:r>
      <w:r w:rsidR="00665BF4" w:rsidRPr="00EF06DC">
        <w:rPr>
          <w:bCs/>
          <w:sz w:val="22"/>
          <w:szCs w:val="22"/>
          <w:lang w:val="sr-Latn-ME"/>
        </w:rPr>
        <w:t>nastavak</w:t>
      </w:r>
      <w:r w:rsidRPr="00EF06DC">
        <w:rPr>
          <w:bCs/>
          <w:sz w:val="22"/>
          <w:szCs w:val="22"/>
          <w:lang w:val="sr-Latn-ME"/>
        </w:rPr>
        <w:t xml:space="preserve"> </w:t>
      </w:r>
      <w:r w:rsidR="00AD429C" w:rsidRPr="00EF06DC">
        <w:rPr>
          <w:bCs/>
          <w:sz w:val="22"/>
          <w:szCs w:val="22"/>
          <w:lang w:val="sr-Latn-ME"/>
        </w:rPr>
        <w:t>koji se utisne</w:t>
      </w:r>
      <w:r w:rsidRPr="00EF06DC">
        <w:rPr>
          <w:bCs/>
          <w:sz w:val="22"/>
          <w:szCs w:val="22"/>
          <w:lang w:val="sr-Latn-ME"/>
        </w:rPr>
        <w:t xml:space="preserve"> u b</w:t>
      </w:r>
      <w:r w:rsidR="00427353" w:rsidRPr="00EF06DC">
        <w:rPr>
          <w:bCs/>
          <w:sz w:val="22"/>
          <w:szCs w:val="22"/>
          <w:lang w:val="sr-Latn-ME"/>
        </w:rPr>
        <w:t>ocu</w:t>
      </w:r>
      <w:r w:rsidRPr="00EF06DC">
        <w:rPr>
          <w:bCs/>
          <w:sz w:val="22"/>
          <w:szCs w:val="22"/>
          <w:lang w:val="sr-Latn-ME"/>
        </w:rPr>
        <w:t>, graduisanu doz</w:t>
      </w:r>
      <w:r w:rsidR="00665BF4" w:rsidRPr="00EF06DC">
        <w:rPr>
          <w:bCs/>
          <w:sz w:val="22"/>
          <w:szCs w:val="22"/>
          <w:lang w:val="sr-Latn-ME"/>
        </w:rPr>
        <w:t>ažnu</w:t>
      </w:r>
      <w:r w:rsidRPr="00EF06DC">
        <w:rPr>
          <w:bCs/>
          <w:sz w:val="22"/>
          <w:szCs w:val="22"/>
          <w:lang w:val="sr-Latn-ME"/>
        </w:rPr>
        <w:t xml:space="preserve"> pipetu (grad</w:t>
      </w:r>
      <w:r w:rsidR="00027E00" w:rsidRPr="00EF06DC">
        <w:rPr>
          <w:bCs/>
          <w:sz w:val="22"/>
          <w:szCs w:val="22"/>
          <w:lang w:val="sr-Latn-ME"/>
        </w:rPr>
        <w:t>ui</w:t>
      </w:r>
      <w:r w:rsidR="0085520F" w:rsidRPr="00EF06DC">
        <w:rPr>
          <w:bCs/>
          <w:sz w:val="22"/>
          <w:szCs w:val="22"/>
          <w:lang w:val="sr-Latn-ME"/>
        </w:rPr>
        <w:t>sa</w:t>
      </w:r>
      <w:r w:rsidRPr="00EF06DC">
        <w:rPr>
          <w:bCs/>
          <w:sz w:val="22"/>
          <w:szCs w:val="22"/>
          <w:lang w:val="sr-Latn-ME"/>
        </w:rPr>
        <w:t>nu za doziranje od 1</w:t>
      </w:r>
      <w:r w:rsidR="00665BF4" w:rsidRPr="00EF06DC">
        <w:rPr>
          <w:bCs/>
          <w:sz w:val="22"/>
          <w:szCs w:val="22"/>
          <w:lang w:val="sr-Latn-ME"/>
        </w:rPr>
        <w:t>.</w:t>
      </w:r>
      <w:r w:rsidRPr="00EF06DC">
        <w:rPr>
          <w:bCs/>
          <w:sz w:val="22"/>
          <w:szCs w:val="22"/>
          <w:lang w:val="sr-Latn-ME"/>
        </w:rPr>
        <w:t>5 g do 4</w:t>
      </w:r>
      <w:r w:rsidR="00665BF4" w:rsidRPr="00EF06DC">
        <w:rPr>
          <w:bCs/>
          <w:sz w:val="22"/>
          <w:szCs w:val="22"/>
          <w:lang w:val="sr-Latn-ME"/>
        </w:rPr>
        <w:t>.</w:t>
      </w:r>
      <w:r w:rsidRPr="00EF06DC">
        <w:rPr>
          <w:bCs/>
          <w:sz w:val="22"/>
          <w:szCs w:val="22"/>
          <w:lang w:val="sr-Latn-ME"/>
        </w:rPr>
        <w:t>5 g) i dv</w:t>
      </w:r>
      <w:r w:rsidR="00665BF4" w:rsidRPr="00EF06DC">
        <w:rPr>
          <w:bCs/>
          <w:sz w:val="22"/>
          <w:szCs w:val="22"/>
          <w:lang w:val="sr-Latn-ME"/>
        </w:rPr>
        <w:t>ij</w:t>
      </w:r>
      <w:r w:rsidRPr="00EF06DC">
        <w:rPr>
          <w:bCs/>
          <w:sz w:val="22"/>
          <w:szCs w:val="22"/>
          <w:lang w:val="sr-Latn-ME"/>
        </w:rPr>
        <w:t>e čašice za doziranje sa poklopcima na navoj</w:t>
      </w:r>
      <w:r w:rsidR="007D3BB6" w:rsidRPr="00EF06DC">
        <w:rPr>
          <w:bCs/>
          <w:sz w:val="22"/>
          <w:szCs w:val="22"/>
          <w:lang w:val="sr-Latn-ME"/>
        </w:rPr>
        <w:t>, bezbjednim</w:t>
      </w:r>
      <w:r w:rsidRPr="00EF06DC">
        <w:rPr>
          <w:bCs/>
          <w:sz w:val="22"/>
          <w:szCs w:val="22"/>
          <w:lang w:val="sr-Latn-ME"/>
        </w:rPr>
        <w:t xml:space="preserve"> za d</w:t>
      </w:r>
      <w:r w:rsidR="009F6A9E" w:rsidRPr="00EF06DC">
        <w:rPr>
          <w:bCs/>
          <w:sz w:val="22"/>
          <w:szCs w:val="22"/>
          <w:lang w:val="sr-Latn-ME"/>
        </w:rPr>
        <w:t>j</w:t>
      </w:r>
      <w:r w:rsidRPr="00EF06DC">
        <w:rPr>
          <w:bCs/>
          <w:sz w:val="22"/>
          <w:szCs w:val="22"/>
          <w:lang w:val="sr-Latn-ME"/>
        </w:rPr>
        <w:t>ecu.</w:t>
      </w:r>
    </w:p>
    <w:p w14:paraId="75F10634" w14:textId="77777777" w:rsidR="003A2176" w:rsidRPr="00EF06DC" w:rsidRDefault="003A2176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200A60A5" w14:textId="77777777" w:rsidR="006B0A6E" w:rsidRPr="00EF06DC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>Nosilac dozvole i proizvođač</w:t>
      </w:r>
    </w:p>
    <w:p w14:paraId="492A646B" w14:textId="77777777" w:rsidR="006B0A6E" w:rsidRPr="00EF06DC" w:rsidRDefault="006B0A6E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6F01B846" w14:textId="77777777" w:rsidR="007920F2" w:rsidRPr="008B1810" w:rsidRDefault="006B0A6E" w:rsidP="00022214">
      <w:pPr>
        <w:spacing w:line="276" w:lineRule="auto"/>
        <w:jc w:val="both"/>
        <w:rPr>
          <w:b/>
          <w:bCs/>
          <w:sz w:val="22"/>
          <w:szCs w:val="22"/>
          <w:lang w:val="sr-Latn-ME"/>
        </w:rPr>
      </w:pPr>
      <w:r w:rsidRPr="008B1810">
        <w:rPr>
          <w:b/>
          <w:bCs/>
          <w:sz w:val="22"/>
          <w:szCs w:val="22"/>
          <w:lang w:val="sr-Latn-ME"/>
        </w:rPr>
        <w:t xml:space="preserve">Nosilac dozvole: </w:t>
      </w:r>
    </w:p>
    <w:p w14:paraId="183184F1" w14:textId="1142B469" w:rsidR="006B0A6E" w:rsidRPr="00EF06DC" w:rsidRDefault="007920F2" w:rsidP="00022214">
      <w:pPr>
        <w:keepNext/>
        <w:numPr>
          <w:ilvl w:val="12"/>
          <w:numId w:val="0"/>
        </w:numPr>
        <w:spacing w:line="276" w:lineRule="auto"/>
        <w:jc w:val="both"/>
        <w:rPr>
          <w:rFonts w:eastAsia="SimSun"/>
          <w:bCs/>
          <w:sz w:val="22"/>
          <w:szCs w:val="22"/>
          <w:lang w:val="sr-Latn-ME"/>
        </w:rPr>
      </w:pPr>
      <w:r w:rsidRPr="00EF06DC">
        <w:rPr>
          <w:rFonts w:eastAsia="SimSun"/>
          <w:bCs/>
          <w:sz w:val="22"/>
          <w:szCs w:val="22"/>
          <w:lang w:val="sr-Latn-ME"/>
        </w:rPr>
        <w:t>Rhei Life d.o.o. Beograd – DIO STRANOG DRUŠTVA PODGORICA</w:t>
      </w:r>
    </w:p>
    <w:p w14:paraId="43702C5E" w14:textId="55C498B7" w:rsidR="007920F2" w:rsidRPr="00EF06DC" w:rsidRDefault="007920F2" w:rsidP="00022214">
      <w:pPr>
        <w:keepNext/>
        <w:numPr>
          <w:ilvl w:val="12"/>
          <w:numId w:val="0"/>
        </w:numPr>
        <w:spacing w:line="276" w:lineRule="auto"/>
        <w:jc w:val="both"/>
        <w:rPr>
          <w:rFonts w:eastAsia="SimSun"/>
          <w:bCs/>
          <w:sz w:val="22"/>
          <w:szCs w:val="22"/>
          <w:lang w:val="sr-Latn-ME"/>
        </w:rPr>
      </w:pPr>
      <w:r w:rsidRPr="00EF06DC">
        <w:rPr>
          <w:rFonts w:eastAsia="SimSun"/>
          <w:bCs/>
          <w:sz w:val="22"/>
          <w:szCs w:val="22"/>
          <w:lang w:val="sr-Latn-ME"/>
        </w:rPr>
        <w:t>Ul. Vladike Visariona Bori</w:t>
      </w:r>
      <w:r w:rsidR="00927BFB" w:rsidRPr="00EF06DC">
        <w:rPr>
          <w:rFonts w:eastAsia="SimSun"/>
          <w:bCs/>
          <w:sz w:val="22"/>
          <w:szCs w:val="22"/>
          <w:lang w:val="sr-Latn-ME"/>
        </w:rPr>
        <w:t>lovića</w:t>
      </w:r>
      <w:r w:rsidRPr="00EF06DC">
        <w:rPr>
          <w:rFonts w:eastAsia="SimSun"/>
          <w:bCs/>
          <w:sz w:val="22"/>
          <w:szCs w:val="22"/>
          <w:lang w:val="sr-Latn-ME"/>
        </w:rPr>
        <w:t xml:space="preserve"> br. 10</w:t>
      </w:r>
    </w:p>
    <w:p w14:paraId="5AA136AA" w14:textId="59905C1D" w:rsidR="007920F2" w:rsidRPr="00EF06DC" w:rsidRDefault="007920F2" w:rsidP="00022214">
      <w:pPr>
        <w:keepNext/>
        <w:numPr>
          <w:ilvl w:val="12"/>
          <w:numId w:val="0"/>
        </w:numPr>
        <w:spacing w:line="276" w:lineRule="auto"/>
        <w:jc w:val="both"/>
        <w:rPr>
          <w:rFonts w:eastAsia="SimSun"/>
          <w:bCs/>
          <w:sz w:val="22"/>
          <w:szCs w:val="22"/>
          <w:lang w:val="sr-Latn-ME"/>
        </w:rPr>
      </w:pPr>
      <w:r w:rsidRPr="00EF06DC">
        <w:rPr>
          <w:rFonts w:eastAsia="SimSun"/>
          <w:bCs/>
          <w:sz w:val="22"/>
          <w:szCs w:val="22"/>
          <w:lang w:val="sr-Latn-ME"/>
        </w:rPr>
        <w:t>81 000 Podgorica, Crna Gora</w:t>
      </w:r>
    </w:p>
    <w:p w14:paraId="0A3B2155" w14:textId="77777777" w:rsidR="007920F2" w:rsidRPr="00EF06DC" w:rsidRDefault="007920F2" w:rsidP="00022214">
      <w:pPr>
        <w:keepNext/>
        <w:numPr>
          <w:ilvl w:val="12"/>
          <w:numId w:val="0"/>
        </w:numPr>
        <w:spacing w:line="276" w:lineRule="auto"/>
        <w:jc w:val="both"/>
        <w:rPr>
          <w:rFonts w:eastAsia="SimSun"/>
          <w:b/>
          <w:sz w:val="22"/>
          <w:szCs w:val="22"/>
          <w:lang w:val="sr-Latn-ME"/>
        </w:rPr>
      </w:pPr>
    </w:p>
    <w:p w14:paraId="21CF37CF" w14:textId="7D3A0162" w:rsidR="007920F2" w:rsidRPr="008B1810" w:rsidRDefault="006B0A6E" w:rsidP="00022214">
      <w:pPr>
        <w:keepNext/>
        <w:numPr>
          <w:ilvl w:val="12"/>
          <w:numId w:val="0"/>
        </w:numPr>
        <w:spacing w:line="276" w:lineRule="auto"/>
        <w:jc w:val="both"/>
        <w:rPr>
          <w:b/>
          <w:bCs/>
          <w:sz w:val="22"/>
          <w:szCs w:val="22"/>
          <w:lang w:val="sr-Latn-ME"/>
        </w:rPr>
      </w:pPr>
      <w:r w:rsidRPr="008B1810">
        <w:rPr>
          <w:rFonts w:eastAsia="SimSun"/>
          <w:b/>
          <w:bCs/>
          <w:sz w:val="22"/>
          <w:szCs w:val="22"/>
          <w:lang w:val="sr-Latn-ME"/>
        </w:rPr>
        <w:t>Proizvođač</w:t>
      </w:r>
      <w:r w:rsidRPr="008B1810">
        <w:rPr>
          <w:b/>
          <w:bCs/>
          <w:sz w:val="22"/>
          <w:szCs w:val="22"/>
          <w:lang w:val="sr-Latn-ME"/>
        </w:rPr>
        <w:t xml:space="preserve">: </w:t>
      </w:r>
    </w:p>
    <w:p w14:paraId="06176E96" w14:textId="77777777" w:rsidR="00CF3A3C" w:rsidRPr="00EF06DC" w:rsidRDefault="00CF3A3C" w:rsidP="00022214">
      <w:pPr>
        <w:spacing w:line="276" w:lineRule="auto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AS KALCEKS</w:t>
      </w:r>
    </w:p>
    <w:p w14:paraId="4654F71D" w14:textId="72237CF8" w:rsidR="006B0A6E" w:rsidRPr="00EF06DC" w:rsidRDefault="00CF3A3C" w:rsidP="00022214">
      <w:pPr>
        <w:spacing w:line="276" w:lineRule="auto"/>
        <w:jc w:val="both"/>
        <w:rPr>
          <w:sz w:val="22"/>
          <w:szCs w:val="22"/>
          <w:lang w:val="sr-Latn-ME"/>
        </w:rPr>
      </w:pPr>
      <w:r w:rsidRPr="00EF06DC">
        <w:rPr>
          <w:sz w:val="22"/>
          <w:szCs w:val="22"/>
          <w:lang w:val="sr-Latn-ME"/>
        </w:rPr>
        <w:t>Krustpils iela 71E, R</w:t>
      </w:r>
      <w:r w:rsidR="0085520F" w:rsidRPr="00EF06DC">
        <w:rPr>
          <w:sz w:val="22"/>
          <w:szCs w:val="22"/>
          <w:lang w:val="sr-Latn-ME"/>
        </w:rPr>
        <w:t>i</w:t>
      </w:r>
      <w:r w:rsidRPr="00EF06DC">
        <w:rPr>
          <w:sz w:val="22"/>
          <w:szCs w:val="22"/>
          <w:lang w:val="sr-Latn-ME"/>
        </w:rPr>
        <w:t>ga, LV</w:t>
      </w:r>
      <w:r w:rsidR="008C634F" w:rsidRPr="00EF06DC">
        <w:rPr>
          <w:sz w:val="22"/>
          <w:szCs w:val="22"/>
          <w:lang w:val="sr-Latn-ME"/>
        </w:rPr>
        <w:t>-</w:t>
      </w:r>
      <w:r w:rsidRPr="00EF06DC">
        <w:rPr>
          <w:sz w:val="22"/>
          <w:szCs w:val="22"/>
          <w:lang w:val="sr-Latn-ME"/>
        </w:rPr>
        <w:t>1057, L</w:t>
      </w:r>
      <w:r w:rsidR="00405CC0" w:rsidRPr="00EF06DC">
        <w:rPr>
          <w:sz w:val="22"/>
          <w:szCs w:val="22"/>
          <w:lang w:val="sr-Latn-ME"/>
        </w:rPr>
        <w:t>etonija</w:t>
      </w:r>
    </w:p>
    <w:p w14:paraId="28ADB4FC" w14:textId="77777777" w:rsidR="00F33E5E" w:rsidRPr="00EF06DC" w:rsidRDefault="00F33E5E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4498EB93" w14:textId="77777777" w:rsidR="006B0A6E" w:rsidRPr="00EF06DC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>Režim izdavanja lijeka</w:t>
      </w:r>
    </w:p>
    <w:p w14:paraId="399250A7" w14:textId="77777777" w:rsidR="006B0A6E" w:rsidRPr="00EF06DC" w:rsidRDefault="006B0A6E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3D2CDFE0" w14:textId="497876D7" w:rsidR="006B0A6E" w:rsidRPr="00EF06DC" w:rsidRDefault="007920F2" w:rsidP="00022214">
      <w:pPr>
        <w:tabs>
          <w:tab w:val="left" w:pos="540"/>
          <w:tab w:val="left" w:pos="569"/>
        </w:tabs>
        <w:spacing w:line="276" w:lineRule="auto"/>
        <w:jc w:val="both"/>
        <w:rPr>
          <w:bCs/>
          <w:sz w:val="22"/>
          <w:szCs w:val="22"/>
          <w:lang w:val="sr-Latn-ME"/>
        </w:rPr>
      </w:pPr>
      <w:r w:rsidRPr="00EF06DC">
        <w:rPr>
          <w:bCs/>
          <w:sz w:val="22"/>
          <w:szCs w:val="22"/>
          <w:lang w:val="sr-Latn-ME"/>
        </w:rPr>
        <w:t>Lijek se izdaje samo na ljek</w:t>
      </w:r>
      <w:r w:rsidR="006B5132" w:rsidRPr="00EF06DC">
        <w:rPr>
          <w:bCs/>
          <w:sz w:val="22"/>
          <w:szCs w:val="22"/>
          <w:lang w:val="sr-Latn-ME"/>
        </w:rPr>
        <w:t>a</w:t>
      </w:r>
      <w:r w:rsidRPr="00EF06DC">
        <w:rPr>
          <w:bCs/>
          <w:sz w:val="22"/>
          <w:szCs w:val="22"/>
          <w:lang w:val="sr-Latn-ME"/>
        </w:rPr>
        <w:t>rski recept</w:t>
      </w:r>
      <w:r w:rsidR="006B0A6E" w:rsidRPr="00EF06DC">
        <w:rPr>
          <w:bCs/>
          <w:sz w:val="22"/>
          <w:szCs w:val="22"/>
          <w:lang w:val="sr-Latn-ME"/>
        </w:rPr>
        <w:t>.</w:t>
      </w:r>
    </w:p>
    <w:p w14:paraId="7D95599B" w14:textId="77777777" w:rsidR="006B0A6E" w:rsidRPr="00EF06DC" w:rsidRDefault="006B0A6E" w:rsidP="00022214">
      <w:pPr>
        <w:spacing w:line="276" w:lineRule="auto"/>
        <w:jc w:val="both"/>
        <w:rPr>
          <w:sz w:val="22"/>
          <w:szCs w:val="22"/>
          <w:lang w:val="sr-Latn-ME"/>
        </w:rPr>
      </w:pPr>
    </w:p>
    <w:p w14:paraId="659B8937" w14:textId="6C0F585E" w:rsidR="006B0A6E" w:rsidRPr="00EF06DC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>Broj i datum dozvole:</w:t>
      </w:r>
    </w:p>
    <w:p w14:paraId="47D4AE4E" w14:textId="402FD33A" w:rsidR="0085520F" w:rsidRPr="00EF06DC" w:rsidRDefault="0085520F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65C51225" w14:textId="7E607607" w:rsidR="003A644A" w:rsidRPr="00462916" w:rsidRDefault="003A644A" w:rsidP="00022214">
      <w:pPr>
        <w:spacing w:line="276" w:lineRule="auto"/>
        <w:jc w:val="both"/>
        <w:rPr>
          <w:rFonts w:ascii="TimesNewRoman" w:eastAsiaTheme="minorHAnsi" w:hAnsi="TimesNewRoman" w:cs="TimesNewRoman"/>
          <w:sz w:val="22"/>
          <w:szCs w:val="22"/>
          <w:lang w:val="sr-Latn-ME"/>
        </w:rPr>
      </w:pPr>
      <w:r w:rsidRPr="00462916">
        <w:rPr>
          <w:rFonts w:ascii="TimesNewRoman" w:eastAsiaTheme="minorHAnsi" w:hAnsi="TimesNewRoman" w:cs="TimesNewRoman"/>
          <w:sz w:val="22"/>
          <w:szCs w:val="22"/>
          <w:lang w:val="sr-Latn-ME"/>
        </w:rPr>
        <w:t xml:space="preserve">2030/24/3263 - 5905 od 28.06.2024. godine </w:t>
      </w:r>
    </w:p>
    <w:p w14:paraId="4E7F639B" w14:textId="77777777" w:rsidR="003A644A" w:rsidRPr="00462916" w:rsidRDefault="003A644A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689112C8" w14:textId="42A6BCF2" w:rsidR="006B0A6E" w:rsidRPr="00EF06DC" w:rsidRDefault="006B0A6E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  <w:r w:rsidRPr="00EF06DC">
        <w:rPr>
          <w:b/>
          <w:sz w:val="22"/>
          <w:szCs w:val="22"/>
          <w:lang w:val="sr-Latn-ME"/>
        </w:rPr>
        <w:t>Ovo uputstvo je posljednji put odobreno</w:t>
      </w:r>
    </w:p>
    <w:p w14:paraId="11AB7166" w14:textId="3E7BCBCE" w:rsidR="000C6358" w:rsidRPr="00EF06DC" w:rsidRDefault="000C6358" w:rsidP="00022214">
      <w:pPr>
        <w:spacing w:line="276" w:lineRule="auto"/>
        <w:jc w:val="both"/>
        <w:rPr>
          <w:b/>
          <w:sz w:val="22"/>
          <w:szCs w:val="22"/>
          <w:lang w:val="sr-Latn-ME"/>
        </w:rPr>
      </w:pPr>
    </w:p>
    <w:p w14:paraId="2E468683" w14:textId="52881485" w:rsidR="000C6358" w:rsidRPr="00EF06DC" w:rsidRDefault="008B1810" w:rsidP="00022214">
      <w:pPr>
        <w:spacing w:line="276" w:lineRule="auto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Maj</w:t>
      </w:r>
      <w:r w:rsidR="000C6358" w:rsidRPr="00EF06DC">
        <w:rPr>
          <w:sz w:val="22"/>
          <w:szCs w:val="22"/>
          <w:lang w:val="sr-Latn-ME"/>
        </w:rPr>
        <w:t>, 202</w:t>
      </w:r>
      <w:r>
        <w:rPr>
          <w:sz w:val="22"/>
          <w:szCs w:val="22"/>
          <w:lang w:val="sr-Latn-ME"/>
        </w:rPr>
        <w:t>5</w:t>
      </w:r>
      <w:r w:rsidR="000C6358" w:rsidRPr="00EF06DC">
        <w:rPr>
          <w:sz w:val="22"/>
          <w:szCs w:val="22"/>
          <w:lang w:val="sr-Latn-ME"/>
        </w:rPr>
        <w:t>. godine</w:t>
      </w:r>
    </w:p>
    <w:p w14:paraId="208A7A05" w14:textId="77777777" w:rsidR="006B0A6E" w:rsidRPr="00EF06DC" w:rsidRDefault="006B0A6E" w:rsidP="00022214">
      <w:pPr>
        <w:spacing w:line="276" w:lineRule="auto"/>
        <w:jc w:val="both"/>
        <w:rPr>
          <w:bCs/>
          <w:sz w:val="22"/>
          <w:szCs w:val="22"/>
          <w:lang w:val="sr-Latn-ME"/>
        </w:rPr>
      </w:pPr>
    </w:p>
    <w:p w14:paraId="71F3607F" w14:textId="77777777" w:rsidR="006B0A6E" w:rsidRPr="00EF06DC" w:rsidRDefault="006B0A6E" w:rsidP="00022214">
      <w:pPr>
        <w:spacing w:line="276" w:lineRule="auto"/>
        <w:jc w:val="both"/>
        <w:rPr>
          <w:lang w:val="sr-Latn-ME"/>
        </w:rPr>
      </w:pPr>
    </w:p>
    <w:p w14:paraId="123FC8E5" w14:textId="56FB08BE" w:rsidR="003B7C45" w:rsidRPr="00EF06DC" w:rsidRDefault="003B7C45" w:rsidP="00022214">
      <w:pPr>
        <w:jc w:val="both"/>
        <w:rPr>
          <w:sz w:val="22"/>
          <w:szCs w:val="22"/>
          <w:lang w:val="sr-Latn-ME"/>
        </w:rPr>
      </w:pPr>
    </w:p>
    <w:sectPr w:rsidR="003B7C45" w:rsidRPr="00EF06DC" w:rsidSect="009A2156">
      <w:footerReference w:type="default" r:id="rId16"/>
      <w:pgSz w:w="11909" w:h="16834" w:code="9"/>
      <w:pgMar w:top="1440" w:right="1440" w:bottom="1440" w:left="1440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7F27F" w14:textId="77777777" w:rsidR="00FB7D82" w:rsidRDefault="00FB7D82" w:rsidP="00550F5F">
      <w:r>
        <w:separator/>
      </w:r>
    </w:p>
  </w:endnote>
  <w:endnote w:type="continuationSeparator" w:id="0">
    <w:p w14:paraId="18866F63" w14:textId="77777777" w:rsidR="00FB7D82" w:rsidRDefault="00FB7D82" w:rsidP="00550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682705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D1A33B" w14:textId="6AAF3DBF" w:rsidR="00550F5F" w:rsidRDefault="00550F5F">
            <w:pPr>
              <w:pStyle w:val="Footer"/>
              <w:jc w:val="center"/>
            </w:pPr>
            <w:r w:rsidRPr="00550F5F">
              <w:t xml:space="preserve">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PAGE </w:instrText>
            </w:r>
            <w:r w:rsidRPr="00550F5F">
              <w:rPr>
                <w:bCs/>
              </w:rPr>
              <w:fldChar w:fldCharType="separate"/>
            </w:r>
            <w:r w:rsidR="008B1810">
              <w:rPr>
                <w:bCs/>
                <w:noProof/>
              </w:rPr>
              <w:t>8</w:t>
            </w:r>
            <w:r w:rsidRPr="00550F5F">
              <w:rPr>
                <w:bCs/>
              </w:rPr>
              <w:fldChar w:fldCharType="end"/>
            </w:r>
            <w:r w:rsidRPr="00550F5F">
              <w:t xml:space="preserve"> / </w:t>
            </w:r>
            <w:r w:rsidRPr="00550F5F">
              <w:rPr>
                <w:bCs/>
              </w:rPr>
              <w:fldChar w:fldCharType="begin"/>
            </w:r>
            <w:r w:rsidRPr="00550F5F">
              <w:rPr>
                <w:bCs/>
              </w:rPr>
              <w:instrText xml:space="preserve"> NUMPAGES  </w:instrText>
            </w:r>
            <w:r w:rsidRPr="00550F5F">
              <w:rPr>
                <w:bCs/>
              </w:rPr>
              <w:fldChar w:fldCharType="separate"/>
            </w:r>
            <w:r w:rsidR="008B1810">
              <w:rPr>
                <w:bCs/>
                <w:noProof/>
              </w:rPr>
              <w:t>8</w:t>
            </w:r>
            <w:r w:rsidRPr="00550F5F">
              <w:rPr>
                <w:bCs/>
              </w:rPr>
              <w:fldChar w:fldCharType="end"/>
            </w:r>
          </w:p>
        </w:sdtContent>
      </w:sdt>
    </w:sdtContent>
  </w:sdt>
  <w:p w14:paraId="5D7B5069" w14:textId="77777777" w:rsidR="00550F5F" w:rsidRDefault="00550F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EAE8E" w14:textId="77777777" w:rsidR="00FB7D82" w:rsidRDefault="00FB7D82" w:rsidP="00550F5F">
      <w:r>
        <w:separator/>
      </w:r>
    </w:p>
  </w:footnote>
  <w:footnote w:type="continuationSeparator" w:id="0">
    <w:p w14:paraId="6CF5B1B7" w14:textId="77777777" w:rsidR="00FB7D82" w:rsidRDefault="00FB7D82" w:rsidP="00550F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3538"/>
    <w:multiLevelType w:val="hybridMultilevel"/>
    <w:tmpl w:val="ED1607D0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2" w15:restartNumberingAfterBreak="0">
    <w:nsid w:val="1B3D21AB"/>
    <w:multiLevelType w:val="hybridMultilevel"/>
    <w:tmpl w:val="B606AC6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C4825AB"/>
    <w:multiLevelType w:val="hybridMultilevel"/>
    <w:tmpl w:val="95E4D5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524570"/>
    <w:multiLevelType w:val="hybridMultilevel"/>
    <w:tmpl w:val="26DA0086"/>
    <w:lvl w:ilvl="0" w:tplc="7002939A">
      <w:numFmt w:val="bullet"/>
      <w:lvlText w:val="-"/>
      <w:lvlJc w:val="left"/>
      <w:pPr>
        <w:ind w:left="57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5" w15:restartNumberingAfterBreak="0">
    <w:nsid w:val="3EAA314C"/>
    <w:multiLevelType w:val="hybridMultilevel"/>
    <w:tmpl w:val="001C9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D4744"/>
    <w:multiLevelType w:val="hybridMultilevel"/>
    <w:tmpl w:val="9CA01E8E"/>
    <w:lvl w:ilvl="0" w:tplc="041A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291D09"/>
    <w:multiLevelType w:val="multilevel"/>
    <w:tmpl w:val="15CEFB24"/>
    <w:lvl w:ilvl="0">
      <w:numFmt w:val="bullet"/>
      <w:lvlText w:val="·"/>
      <w:lvlJc w:val="left"/>
      <w:pPr>
        <w:tabs>
          <w:tab w:val="left" w:pos="288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60FF7408"/>
    <w:multiLevelType w:val="hybridMultilevel"/>
    <w:tmpl w:val="F59CF298"/>
    <w:lvl w:ilvl="0" w:tplc="C75EE6D4">
      <w:start w:val="1"/>
      <w:numFmt w:val="decimal"/>
      <w:lvlText w:val="%1)"/>
      <w:lvlJc w:val="left"/>
      <w:pPr>
        <w:ind w:left="5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2" w:hanging="360"/>
      </w:pPr>
    </w:lvl>
    <w:lvl w:ilvl="2" w:tplc="0409001B" w:tentative="1">
      <w:start w:val="1"/>
      <w:numFmt w:val="lowerRoman"/>
      <w:lvlText w:val="%3."/>
      <w:lvlJc w:val="right"/>
      <w:pPr>
        <w:ind w:left="2012" w:hanging="180"/>
      </w:pPr>
    </w:lvl>
    <w:lvl w:ilvl="3" w:tplc="0409000F" w:tentative="1">
      <w:start w:val="1"/>
      <w:numFmt w:val="decimal"/>
      <w:lvlText w:val="%4."/>
      <w:lvlJc w:val="left"/>
      <w:pPr>
        <w:ind w:left="2732" w:hanging="360"/>
      </w:pPr>
    </w:lvl>
    <w:lvl w:ilvl="4" w:tplc="04090019" w:tentative="1">
      <w:start w:val="1"/>
      <w:numFmt w:val="lowerLetter"/>
      <w:lvlText w:val="%5."/>
      <w:lvlJc w:val="left"/>
      <w:pPr>
        <w:ind w:left="3452" w:hanging="360"/>
      </w:pPr>
    </w:lvl>
    <w:lvl w:ilvl="5" w:tplc="0409001B" w:tentative="1">
      <w:start w:val="1"/>
      <w:numFmt w:val="lowerRoman"/>
      <w:lvlText w:val="%6."/>
      <w:lvlJc w:val="right"/>
      <w:pPr>
        <w:ind w:left="4172" w:hanging="180"/>
      </w:pPr>
    </w:lvl>
    <w:lvl w:ilvl="6" w:tplc="0409000F" w:tentative="1">
      <w:start w:val="1"/>
      <w:numFmt w:val="decimal"/>
      <w:lvlText w:val="%7."/>
      <w:lvlJc w:val="left"/>
      <w:pPr>
        <w:ind w:left="4892" w:hanging="360"/>
      </w:pPr>
    </w:lvl>
    <w:lvl w:ilvl="7" w:tplc="04090019" w:tentative="1">
      <w:start w:val="1"/>
      <w:numFmt w:val="lowerLetter"/>
      <w:lvlText w:val="%8."/>
      <w:lvlJc w:val="left"/>
      <w:pPr>
        <w:ind w:left="5612" w:hanging="360"/>
      </w:pPr>
    </w:lvl>
    <w:lvl w:ilvl="8" w:tplc="0409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0" w15:restartNumberingAfterBreak="0">
    <w:nsid w:val="715D3A27"/>
    <w:multiLevelType w:val="multilevel"/>
    <w:tmpl w:val="36EAF7CE"/>
    <w:lvl w:ilvl="0">
      <w:numFmt w:val="bullet"/>
      <w:lvlText w:val="·"/>
      <w:lvlJc w:val="left"/>
      <w:pPr>
        <w:tabs>
          <w:tab w:val="left" w:pos="360"/>
        </w:tabs>
        <w:ind w:left="0" w:firstLine="0"/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79B96E50"/>
    <w:multiLevelType w:val="hybridMultilevel"/>
    <w:tmpl w:val="A89E1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11"/>
  </w:num>
  <w:num w:numId="4">
    <w:abstractNumId w:val="3"/>
  </w:num>
  <w:num w:numId="5">
    <w:abstractNumId w:val="8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6E"/>
    <w:rsid w:val="00013487"/>
    <w:rsid w:val="00022214"/>
    <w:rsid w:val="00027E00"/>
    <w:rsid w:val="00054650"/>
    <w:rsid w:val="00070CA8"/>
    <w:rsid w:val="00072CC8"/>
    <w:rsid w:val="0007727B"/>
    <w:rsid w:val="000776A8"/>
    <w:rsid w:val="0009028F"/>
    <w:rsid w:val="00094D8B"/>
    <w:rsid w:val="000A0162"/>
    <w:rsid w:val="000A4EBF"/>
    <w:rsid w:val="000B740E"/>
    <w:rsid w:val="000C22D7"/>
    <w:rsid w:val="000C4472"/>
    <w:rsid w:val="000C6358"/>
    <w:rsid w:val="000E471E"/>
    <w:rsid w:val="000E5459"/>
    <w:rsid w:val="00104B69"/>
    <w:rsid w:val="00132690"/>
    <w:rsid w:val="001326EA"/>
    <w:rsid w:val="00140E9F"/>
    <w:rsid w:val="00150F13"/>
    <w:rsid w:val="001532EC"/>
    <w:rsid w:val="00166975"/>
    <w:rsid w:val="00170009"/>
    <w:rsid w:val="0017478D"/>
    <w:rsid w:val="00174CA2"/>
    <w:rsid w:val="00180A11"/>
    <w:rsid w:val="00186F19"/>
    <w:rsid w:val="001916CD"/>
    <w:rsid w:val="00196174"/>
    <w:rsid w:val="001A7B62"/>
    <w:rsid w:val="001B2E1A"/>
    <w:rsid w:val="001B435E"/>
    <w:rsid w:val="001B7555"/>
    <w:rsid w:val="001D3AC6"/>
    <w:rsid w:val="001D5C8F"/>
    <w:rsid w:val="001E2E72"/>
    <w:rsid w:val="001E6411"/>
    <w:rsid w:val="001F238D"/>
    <w:rsid w:val="001F274F"/>
    <w:rsid w:val="001F6621"/>
    <w:rsid w:val="002029FB"/>
    <w:rsid w:val="00221756"/>
    <w:rsid w:val="0023107E"/>
    <w:rsid w:val="00231441"/>
    <w:rsid w:val="00236F40"/>
    <w:rsid w:val="0024002C"/>
    <w:rsid w:val="002474F3"/>
    <w:rsid w:val="00253B37"/>
    <w:rsid w:val="00257215"/>
    <w:rsid w:val="0026209B"/>
    <w:rsid w:val="00265672"/>
    <w:rsid w:val="00265988"/>
    <w:rsid w:val="00266B90"/>
    <w:rsid w:val="00270C45"/>
    <w:rsid w:val="00286D7B"/>
    <w:rsid w:val="00286EF0"/>
    <w:rsid w:val="002A45F3"/>
    <w:rsid w:val="002C5496"/>
    <w:rsid w:val="002C756F"/>
    <w:rsid w:val="002D4DAD"/>
    <w:rsid w:val="002E02BE"/>
    <w:rsid w:val="002F2AB1"/>
    <w:rsid w:val="0030010F"/>
    <w:rsid w:val="00303AA2"/>
    <w:rsid w:val="003074EF"/>
    <w:rsid w:val="00320520"/>
    <w:rsid w:val="003273AD"/>
    <w:rsid w:val="00330621"/>
    <w:rsid w:val="00331A49"/>
    <w:rsid w:val="00335090"/>
    <w:rsid w:val="0034095D"/>
    <w:rsid w:val="00344DB3"/>
    <w:rsid w:val="00354FC8"/>
    <w:rsid w:val="00355C43"/>
    <w:rsid w:val="003567E9"/>
    <w:rsid w:val="003633F4"/>
    <w:rsid w:val="0036383F"/>
    <w:rsid w:val="00381A9B"/>
    <w:rsid w:val="0039206C"/>
    <w:rsid w:val="00392745"/>
    <w:rsid w:val="003A2176"/>
    <w:rsid w:val="003A5709"/>
    <w:rsid w:val="003A644A"/>
    <w:rsid w:val="003B65FD"/>
    <w:rsid w:val="003B7C45"/>
    <w:rsid w:val="003D2A93"/>
    <w:rsid w:val="003D6C50"/>
    <w:rsid w:val="003E2A10"/>
    <w:rsid w:val="003E5FE2"/>
    <w:rsid w:val="00404E7F"/>
    <w:rsid w:val="00405CC0"/>
    <w:rsid w:val="004078DC"/>
    <w:rsid w:val="00407D77"/>
    <w:rsid w:val="00427353"/>
    <w:rsid w:val="00450EBB"/>
    <w:rsid w:val="00451C3B"/>
    <w:rsid w:val="004547A1"/>
    <w:rsid w:val="00462916"/>
    <w:rsid w:val="004700FB"/>
    <w:rsid w:val="0047097D"/>
    <w:rsid w:val="00477120"/>
    <w:rsid w:val="00480847"/>
    <w:rsid w:val="00487370"/>
    <w:rsid w:val="00487D24"/>
    <w:rsid w:val="00491113"/>
    <w:rsid w:val="004A5585"/>
    <w:rsid w:val="004A7943"/>
    <w:rsid w:val="004B67C3"/>
    <w:rsid w:val="004D2136"/>
    <w:rsid w:val="004D509E"/>
    <w:rsid w:val="004D526C"/>
    <w:rsid w:val="004E1623"/>
    <w:rsid w:val="004E35B0"/>
    <w:rsid w:val="004E35E2"/>
    <w:rsid w:val="004E52CD"/>
    <w:rsid w:val="004F4B1D"/>
    <w:rsid w:val="00501A9D"/>
    <w:rsid w:val="00503354"/>
    <w:rsid w:val="00505DF5"/>
    <w:rsid w:val="00515BFA"/>
    <w:rsid w:val="00526AC0"/>
    <w:rsid w:val="0052784E"/>
    <w:rsid w:val="00544011"/>
    <w:rsid w:val="00550F5F"/>
    <w:rsid w:val="005517C9"/>
    <w:rsid w:val="0055207C"/>
    <w:rsid w:val="00552681"/>
    <w:rsid w:val="00565063"/>
    <w:rsid w:val="00565372"/>
    <w:rsid w:val="00582408"/>
    <w:rsid w:val="00582C38"/>
    <w:rsid w:val="005A35FA"/>
    <w:rsid w:val="005A36AF"/>
    <w:rsid w:val="005A4B17"/>
    <w:rsid w:val="005A542D"/>
    <w:rsid w:val="005B02A5"/>
    <w:rsid w:val="005B2483"/>
    <w:rsid w:val="005C1717"/>
    <w:rsid w:val="005D2668"/>
    <w:rsid w:val="005E4880"/>
    <w:rsid w:val="005E48DA"/>
    <w:rsid w:val="005E57F9"/>
    <w:rsid w:val="005E7A42"/>
    <w:rsid w:val="005F1668"/>
    <w:rsid w:val="00603BA9"/>
    <w:rsid w:val="00603EAB"/>
    <w:rsid w:val="00613FA2"/>
    <w:rsid w:val="00616A9C"/>
    <w:rsid w:val="006226D6"/>
    <w:rsid w:val="00623568"/>
    <w:rsid w:val="00625E42"/>
    <w:rsid w:val="00630CB6"/>
    <w:rsid w:val="0063552C"/>
    <w:rsid w:val="00641516"/>
    <w:rsid w:val="00652920"/>
    <w:rsid w:val="00660284"/>
    <w:rsid w:val="00660DF4"/>
    <w:rsid w:val="0066254A"/>
    <w:rsid w:val="00662621"/>
    <w:rsid w:val="00665BF4"/>
    <w:rsid w:val="006715A5"/>
    <w:rsid w:val="00674CC0"/>
    <w:rsid w:val="006903C8"/>
    <w:rsid w:val="006955BF"/>
    <w:rsid w:val="006A19FD"/>
    <w:rsid w:val="006A30A1"/>
    <w:rsid w:val="006A34D0"/>
    <w:rsid w:val="006A384D"/>
    <w:rsid w:val="006A539D"/>
    <w:rsid w:val="006A6EB2"/>
    <w:rsid w:val="006B0A6E"/>
    <w:rsid w:val="006B2DD5"/>
    <w:rsid w:val="006B3295"/>
    <w:rsid w:val="006B5132"/>
    <w:rsid w:val="006B5A64"/>
    <w:rsid w:val="006B69A7"/>
    <w:rsid w:val="006C07E6"/>
    <w:rsid w:val="006C0C02"/>
    <w:rsid w:val="006C597D"/>
    <w:rsid w:val="006C59B7"/>
    <w:rsid w:val="006C6E3F"/>
    <w:rsid w:val="006D152F"/>
    <w:rsid w:val="006D5AB8"/>
    <w:rsid w:val="006F3599"/>
    <w:rsid w:val="0070093B"/>
    <w:rsid w:val="007037EF"/>
    <w:rsid w:val="00705635"/>
    <w:rsid w:val="007115C5"/>
    <w:rsid w:val="00714174"/>
    <w:rsid w:val="00715180"/>
    <w:rsid w:val="007224CE"/>
    <w:rsid w:val="00722CC1"/>
    <w:rsid w:val="00733F7A"/>
    <w:rsid w:val="007358A4"/>
    <w:rsid w:val="00747DFE"/>
    <w:rsid w:val="007532A5"/>
    <w:rsid w:val="00753D97"/>
    <w:rsid w:val="007633A5"/>
    <w:rsid w:val="00774B7F"/>
    <w:rsid w:val="007920F2"/>
    <w:rsid w:val="00796D27"/>
    <w:rsid w:val="00797B45"/>
    <w:rsid w:val="007A3F27"/>
    <w:rsid w:val="007C3613"/>
    <w:rsid w:val="007C73AB"/>
    <w:rsid w:val="007D3BB6"/>
    <w:rsid w:val="007E1A6C"/>
    <w:rsid w:val="007E27D9"/>
    <w:rsid w:val="007E33BB"/>
    <w:rsid w:val="007E64AD"/>
    <w:rsid w:val="007F0C87"/>
    <w:rsid w:val="007F1BD9"/>
    <w:rsid w:val="00807EC2"/>
    <w:rsid w:val="0081551B"/>
    <w:rsid w:val="00817292"/>
    <w:rsid w:val="0082503B"/>
    <w:rsid w:val="008262F4"/>
    <w:rsid w:val="00827E0C"/>
    <w:rsid w:val="00854363"/>
    <w:rsid w:val="0085520F"/>
    <w:rsid w:val="00860472"/>
    <w:rsid w:val="00863BE2"/>
    <w:rsid w:val="0086437D"/>
    <w:rsid w:val="008721A8"/>
    <w:rsid w:val="00876CD0"/>
    <w:rsid w:val="00881228"/>
    <w:rsid w:val="00881C5F"/>
    <w:rsid w:val="00882064"/>
    <w:rsid w:val="008820EC"/>
    <w:rsid w:val="00885B7F"/>
    <w:rsid w:val="00894B40"/>
    <w:rsid w:val="00895A60"/>
    <w:rsid w:val="00896236"/>
    <w:rsid w:val="008B1810"/>
    <w:rsid w:val="008B1E83"/>
    <w:rsid w:val="008B2BE4"/>
    <w:rsid w:val="008C634F"/>
    <w:rsid w:val="008C711B"/>
    <w:rsid w:val="008D722C"/>
    <w:rsid w:val="008F433A"/>
    <w:rsid w:val="008F58C8"/>
    <w:rsid w:val="00900EF2"/>
    <w:rsid w:val="00903566"/>
    <w:rsid w:val="00903743"/>
    <w:rsid w:val="00906F1B"/>
    <w:rsid w:val="0091173E"/>
    <w:rsid w:val="00920A70"/>
    <w:rsid w:val="0092391F"/>
    <w:rsid w:val="00927BFB"/>
    <w:rsid w:val="00930343"/>
    <w:rsid w:val="00931098"/>
    <w:rsid w:val="009368C1"/>
    <w:rsid w:val="009627F5"/>
    <w:rsid w:val="00974DEA"/>
    <w:rsid w:val="00980B44"/>
    <w:rsid w:val="009873B6"/>
    <w:rsid w:val="0098752B"/>
    <w:rsid w:val="00994221"/>
    <w:rsid w:val="0099603F"/>
    <w:rsid w:val="009A034C"/>
    <w:rsid w:val="009A2156"/>
    <w:rsid w:val="009A34F4"/>
    <w:rsid w:val="009A3554"/>
    <w:rsid w:val="009A40A7"/>
    <w:rsid w:val="009C09A6"/>
    <w:rsid w:val="009C388F"/>
    <w:rsid w:val="009C5C99"/>
    <w:rsid w:val="009D35BA"/>
    <w:rsid w:val="009D7E3E"/>
    <w:rsid w:val="009E1B2A"/>
    <w:rsid w:val="009E3F6B"/>
    <w:rsid w:val="009E5994"/>
    <w:rsid w:val="009E79F9"/>
    <w:rsid w:val="009F0E2E"/>
    <w:rsid w:val="009F6A9E"/>
    <w:rsid w:val="00A00C86"/>
    <w:rsid w:val="00A063D1"/>
    <w:rsid w:val="00A1707C"/>
    <w:rsid w:val="00A25798"/>
    <w:rsid w:val="00A26A54"/>
    <w:rsid w:val="00A305CA"/>
    <w:rsid w:val="00A31631"/>
    <w:rsid w:val="00A3761C"/>
    <w:rsid w:val="00A5172E"/>
    <w:rsid w:val="00A66277"/>
    <w:rsid w:val="00A72B02"/>
    <w:rsid w:val="00A743A2"/>
    <w:rsid w:val="00A74DF5"/>
    <w:rsid w:val="00A925D5"/>
    <w:rsid w:val="00AB2AE5"/>
    <w:rsid w:val="00AB6FDE"/>
    <w:rsid w:val="00AD429C"/>
    <w:rsid w:val="00AE22A5"/>
    <w:rsid w:val="00AE60B0"/>
    <w:rsid w:val="00AF029F"/>
    <w:rsid w:val="00B026D3"/>
    <w:rsid w:val="00B115A1"/>
    <w:rsid w:val="00B320F7"/>
    <w:rsid w:val="00B36578"/>
    <w:rsid w:val="00B42D74"/>
    <w:rsid w:val="00B45237"/>
    <w:rsid w:val="00B50409"/>
    <w:rsid w:val="00B54ADD"/>
    <w:rsid w:val="00B55475"/>
    <w:rsid w:val="00B55B59"/>
    <w:rsid w:val="00B606C1"/>
    <w:rsid w:val="00B62502"/>
    <w:rsid w:val="00B63AAE"/>
    <w:rsid w:val="00B64025"/>
    <w:rsid w:val="00B67BC7"/>
    <w:rsid w:val="00B72A25"/>
    <w:rsid w:val="00B72B20"/>
    <w:rsid w:val="00B738D7"/>
    <w:rsid w:val="00B7575F"/>
    <w:rsid w:val="00B92CE8"/>
    <w:rsid w:val="00B97FB3"/>
    <w:rsid w:val="00BB1A7D"/>
    <w:rsid w:val="00BC3E2E"/>
    <w:rsid w:val="00BC7716"/>
    <w:rsid w:val="00BD06A7"/>
    <w:rsid w:val="00BD24CA"/>
    <w:rsid w:val="00BD54C5"/>
    <w:rsid w:val="00BD7EA5"/>
    <w:rsid w:val="00BE71E4"/>
    <w:rsid w:val="00BF28B9"/>
    <w:rsid w:val="00BF35F0"/>
    <w:rsid w:val="00BF36BB"/>
    <w:rsid w:val="00BF4040"/>
    <w:rsid w:val="00C033FB"/>
    <w:rsid w:val="00C0721D"/>
    <w:rsid w:val="00C12559"/>
    <w:rsid w:val="00C13A07"/>
    <w:rsid w:val="00C21FB3"/>
    <w:rsid w:val="00C33455"/>
    <w:rsid w:val="00C342C7"/>
    <w:rsid w:val="00C34499"/>
    <w:rsid w:val="00C34CCC"/>
    <w:rsid w:val="00C36D9B"/>
    <w:rsid w:val="00C36FB4"/>
    <w:rsid w:val="00C40659"/>
    <w:rsid w:val="00C44D95"/>
    <w:rsid w:val="00C467E4"/>
    <w:rsid w:val="00C51FC8"/>
    <w:rsid w:val="00C553F9"/>
    <w:rsid w:val="00C85C61"/>
    <w:rsid w:val="00C86679"/>
    <w:rsid w:val="00C902E2"/>
    <w:rsid w:val="00C9256F"/>
    <w:rsid w:val="00CB13C5"/>
    <w:rsid w:val="00CB7B8F"/>
    <w:rsid w:val="00CC4682"/>
    <w:rsid w:val="00CC75E3"/>
    <w:rsid w:val="00CC76FD"/>
    <w:rsid w:val="00CD3810"/>
    <w:rsid w:val="00CD4F7A"/>
    <w:rsid w:val="00CD79A3"/>
    <w:rsid w:val="00CE24BE"/>
    <w:rsid w:val="00CF3863"/>
    <w:rsid w:val="00CF3A3C"/>
    <w:rsid w:val="00CF3B16"/>
    <w:rsid w:val="00D02DC7"/>
    <w:rsid w:val="00D112A8"/>
    <w:rsid w:val="00D11BE5"/>
    <w:rsid w:val="00D11F22"/>
    <w:rsid w:val="00D124F4"/>
    <w:rsid w:val="00D13F14"/>
    <w:rsid w:val="00D143E4"/>
    <w:rsid w:val="00D16BB9"/>
    <w:rsid w:val="00D17EB0"/>
    <w:rsid w:val="00D2319B"/>
    <w:rsid w:val="00D37272"/>
    <w:rsid w:val="00D43FBC"/>
    <w:rsid w:val="00D447F5"/>
    <w:rsid w:val="00D51841"/>
    <w:rsid w:val="00D71545"/>
    <w:rsid w:val="00DA0BAC"/>
    <w:rsid w:val="00DA5D59"/>
    <w:rsid w:val="00DA71BB"/>
    <w:rsid w:val="00DC1001"/>
    <w:rsid w:val="00DC7A01"/>
    <w:rsid w:val="00DD29CB"/>
    <w:rsid w:val="00DE5636"/>
    <w:rsid w:val="00DE72B0"/>
    <w:rsid w:val="00DF0A6D"/>
    <w:rsid w:val="00DF1FB1"/>
    <w:rsid w:val="00DF7F25"/>
    <w:rsid w:val="00E011D3"/>
    <w:rsid w:val="00E01593"/>
    <w:rsid w:val="00E05E0B"/>
    <w:rsid w:val="00E067AD"/>
    <w:rsid w:val="00E07392"/>
    <w:rsid w:val="00E17569"/>
    <w:rsid w:val="00E25D89"/>
    <w:rsid w:val="00E3100C"/>
    <w:rsid w:val="00E35BA1"/>
    <w:rsid w:val="00E37937"/>
    <w:rsid w:val="00E4060D"/>
    <w:rsid w:val="00E43ABB"/>
    <w:rsid w:val="00E522C8"/>
    <w:rsid w:val="00E6341D"/>
    <w:rsid w:val="00E7080B"/>
    <w:rsid w:val="00E70C65"/>
    <w:rsid w:val="00E75D0A"/>
    <w:rsid w:val="00E81A08"/>
    <w:rsid w:val="00E9026D"/>
    <w:rsid w:val="00E92162"/>
    <w:rsid w:val="00E942F7"/>
    <w:rsid w:val="00EA15ED"/>
    <w:rsid w:val="00EA592F"/>
    <w:rsid w:val="00EB1253"/>
    <w:rsid w:val="00EC08B2"/>
    <w:rsid w:val="00ED0EC1"/>
    <w:rsid w:val="00ED2CB9"/>
    <w:rsid w:val="00ED4571"/>
    <w:rsid w:val="00ED5EBF"/>
    <w:rsid w:val="00ED6007"/>
    <w:rsid w:val="00EE18D2"/>
    <w:rsid w:val="00EE2D85"/>
    <w:rsid w:val="00EE3979"/>
    <w:rsid w:val="00EF06DC"/>
    <w:rsid w:val="00EF4169"/>
    <w:rsid w:val="00F01F19"/>
    <w:rsid w:val="00F03C71"/>
    <w:rsid w:val="00F0407B"/>
    <w:rsid w:val="00F1163A"/>
    <w:rsid w:val="00F136B5"/>
    <w:rsid w:val="00F13CFF"/>
    <w:rsid w:val="00F23883"/>
    <w:rsid w:val="00F305E7"/>
    <w:rsid w:val="00F32615"/>
    <w:rsid w:val="00F327AC"/>
    <w:rsid w:val="00F33E5E"/>
    <w:rsid w:val="00F41775"/>
    <w:rsid w:val="00F529E6"/>
    <w:rsid w:val="00F53FA6"/>
    <w:rsid w:val="00F65EB2"/>
    <w:rsid w:val="00F71570"/>
    <w:rsid w:val="00F74451"/>
    <w:rsid w:val="00F74EDB"/>
    <w:rsid w:val="00F807A1"/>
    <w:rsid w:val="00F82843"/>
    <w:rsid w:val="00F905F2"/>
    <w:rsid w:val="00F93C21"/>
    <w:rsid w:val="00F9675D"/>
    <w:rsid w:val="00FA0FAB"/>
    <w:rsid w:val="00FA7FE2"/>
    <w:rsid w:val="00FB03C9"/>
    <w:rsid w:val="00FB410A"/>
    <w:rsid w:val="00FB772E"/>
    <w:rsid w:val="00FB7D82"/>
    <w:rsid w:val="00FC4AA0"/>
    <w:rsid w:val="00FC584C"/>
    <w:rsid w:val="00FD5E6E"/>
    <w:rsid w:val="00FE28FB"/>
    <w:rsid w:val="00FE7205"/>
    <w:rsid w:val="00FF5BDE"/>
    <w:rsid w:val="00FF5D45"/>
    <w:rsid w:val="00FF7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E00DD"/>
  <w15:docId w15:val="{057D4943-CDE8-4D09-ACC3-F442AFE27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B0A6E"/>
    <w:rPr>
      <w:color w:val="0563C1"/>
      <w:u w:val="single"/>
    </w:rPr>
  </w:style>
  <w:style w:type="paragraph" w:styleId="Header">
    <w:name w:val="header"/>
    <w:basedOn w:val="Normal"/>
    <w:link w:val="HeaderChar"/>
    <w:unhideWhenUsed/>
    <w:rsid w:val="006B0A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B0A6E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6B0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50F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F5F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D16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07EC2"/>
    <w:pPr>
      <w:ind w:left="720"/>
      <w:contextualSpacing/>
    </w:pPr>
  </w:style>
  <w:style w:type="paragraph" w:styleId="Revision">
    <w:name w:val="Revision"/>
    <w:hidden/>
    <w:uiPriority w:val="99"/>
    <w:semiHidden/>
    <w:rsid w:val="006B2D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F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B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15B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5BF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5BF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5B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5BFA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nezeljenadejstva@cinmed.m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inmed.m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vigiflow-eforms.who-umc.org/me/mead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E5B23-C8E3-4AE0-A3FA-71C8F350C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2624</Words>
  <Characters>14963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Aleksandra Minić</cp:lastModifiedBy>
  <cp:revision>4</cp:revision>
  <dcterms:created xsi:type="dcterms:W3CDTF">2024-06-28T10:22:00Z</dcterms:created>
  <dcterms:modified xsi:type="dcterms:W3CDTF">2025-05-08T10:32:00Z</dcterms:modified>
</cp:coreProperties>
</file>