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D3A8F" w14:textId="77777777" w:rsidR="00922D62" w:rsidRPr="00992510" w:rsidRDefault="00922D62" w:rsidP="00CA5510">
      <w:pPr>
        <w:rPr>
          <w:szCs w:val="22"/>
          <w:lang w:val="sr-Latn-ME"/>
        </w:rPr>
      </w:pPr>
      <w:bookmarkStart w:id="0" w:name="_GoBack"/>
      <w:bookmarkEnd w:id="0"/>
    </w:p>
    <w:p w14:paraId="632D3A90" w14:textId="7488FEE0" w:rsidR="00177D7F" w:rsidRPr="00992510" w:rsidRDefault="00177D7F" w:rsidP="00CA5510">
      <w:pPr>
        <w:jc w:val="center"/>
        <w:rPr>
          <w:b/>
          <w:bCs/>
          <w:iCs/>
          <w:szCs w:val="22"/>
          <w:u w:val="single"/>
          <w:lang w:val="sr-Latn-ME"/>
        </w:rPr>
      </w:pPr>
      <w:r w:rsidRPr="00992510">
        <w:rPr>
          <w:b/>
          <w:bCs/>
          <w:iCs/>
          <w:szCs w:val="22"/>
          <w:u w:val="single"/>
          <w:lang w:val="sr-Latn-ME"/>
        </w:rPr>
        <w:t>UPUTSTVO ZA L</w:t>
      </w:r>
      <w:r w:rsidR="00DE5F7C" w:rsidRPr="00992510">
        <w:rPr>
          <w:b/>
          <w:bCs/>
          <w:iCs/>
          <w:szCs w:val="22"/>
          <w:u w:val="single"/>
          <w:lang w:val="sr-Latn-ME"/>
        </w:rPr>
        <w:t>IJ</w:t>
      </w:r>
      <w:r w:rsidRPr="00992510">
        <w:rPr>
          <w:b/>
          <w:bCs/>
          <w:iCs/>
          <w:szCs w:val="22"/>
          <w:u w:val="single"/>
          <w:lang w:val="sr-Latn-ME"/>
        </w:rPr>
        <w:t>EK</w:t>
      </w:r>
    </w:p>
    <w:p w14:paraId="632D3A91" w14:textId="77777777" w:rsidR="00922D62" w:rsidRPr="00992510" w:rsidRDefault="00922D62" w:rsidP="00CA5510">
      <w:pPr>
        <w:rPr>
          <w:szCs w:val="22"/>
          <w:lang w:val="sr-Latn-ME"/>
        </w:rPr>
      </w:pPr>
    </w:p>
    <w:p w14:paraId="632D3A92" w14:textId="77777777" w:rsidR="00177D7F" w:rsidRPr="00992510" w:rsidRDefault="00177D7F" w:rsidP="00CA5510">
      <w:pPr>
        <w:rPr>
          <w:bCs/>
          <w:i/>
          <w:iCs/>
          <w:szCs w:val="22"/>
          <w:lang w:val="sr-Latn-ME"/>
        </w:rPr>
      </w:pPr>
    </w:p>
    <w:p w14:paraId="632D3A93" w14:textId="77777777" w:rsidR="00177D7F" w:rsidRPr="00992510" w:rsidRDefault="00177D7F" w:rsidP="00CA5510">
      <w:pPr>
        <w:rPr>
          <w:b/>
          <w:bCs/>
          <w:szCs w:val="22"/>
          <w:lang w:val="sr-Latn-ME"/>
        </w:rPr>
      </w:pPr>
    </w:p>
    <w:p w14:paraId="632D3A94" w14:textId="08EADDFE" w:rsidR="00A4357C" w:rsidRPr="00992510" w:rsidRDefault="00A4357C" w:rsidP="003375CF">
      <w:pPr>
        <w:pStyle w:val="Header"/>
        <w:tabs>
          <w:tab w:val="left" w:pos="284"/>
        </w:tabs>
        <w:jc w:val="center"/>
        <w:rPr>
          <w:b/>
          <w:szCs w:val="22"/>
          <w:lang w:val="sr-Latn-ME"/>
        </w:rPr>
      </w:pPr>
      <w:r w:rsidRPr="00992510">
        <w:rPr>
          <w:b/>
          <w:szCs w:val="22"/>
          <w:lang w:val="sr-Latn-ME"/>
        </w:rPr>
        <w:t xml:space="preserve">Febricet, 120 mg/5 </w:t>
      </w:r>
      <w:r w:rsidR="00822C64" w:rsidRPr="00992510">
        <w:rPr>
          <w:b/>
          <w:szCs w:val="22"/>
          <w:lang w:val="sr-Latn-ME"/>
        </w:rPr>
        <w:t>ml</w:t>
      </w:r>
      <w:r w:rsidR="009205C5" w:rsidRPr="00992510">
        <w:rPr>
          <w:b/>
          <w:szCs w:val="22"/>
          <w:lang w:val="sr-Latn-ME"/>
        </w:rPr>
        <w:t>, sirup</w:t>
      </w:r>
    </w:p>
    <w:p w14:paraId="632D3A95" w14:textId="77777777" w:rsidR="008877E0" w:rsidRPr="00992510" w:rsidRDefault="00D32B82" w:rsidP="003375CF">
      <w:pPr>
        <w:jc w:val="center"/>
        <w:rPr>
          <w:szCs w:val="22"/>
          <w:lang w:val="sr-Latn-ME"/>
        </w:rPr>
      </w:pPr>
      <w:r w:rsidRPr="00992510">
        <w:rPr>
          <w:szCs w:val="22"/>
          <w:lang w:val="sr-Latn-ME"/>
        </w:rPr>
        <w:t>paracetamol</w:t>
      </w:r>
    </w:p>
    <w:p w14:paraId="632D3A96" w14:textId="77777777" w:rsidR="00177D7F" w:rsidRPr="00992510" w:rsidRDefault="00177D7F" w:rsidP="00CA5510">
      <w:pPr>
        <w:rPr>
          <w:bCs/>
          <w:i/>
          <w:iCs/>
          <w:szCs w:val="22"/>
          <w:lang w:val="sr-Latn-ME"/>
        </w:rPr>
      </w:pPr>
    </w:p>
    <w:p w14:paraId="632D3A97" w14:textId="77777777" w:rsidR="001F016A" w:rsidRPr="00992510" w:rsidRDefault="001F016A" w:rsidP="001F016A">
      <w:pPr>
        <w:widowControl w:val="0"/>
        <w:autoSpaceDE w:val="0"/>
        <w:autoSpaceDN w:val="0"/>
        <w:rPr>
          <w:i/>
          <w:iCs/>
          <w:szCs w:val="22"/>
          <w:lang w:val="sr-Latn-ME"/>
        </w:rPr>
      </w:pPr>
    </w:p>
    <w:p w14:paraId="1D9DB7C0" w14:textId="77777777" w:rsidR="004B38DD" w:rsidRPr="00992510" w:rsidRDefault="004B38DD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992510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992510">
        <w:rPr>
          <w:szCs w:val="22"/>
          <w:lang w:val="sr-Latn-ME"/>
        </w:rPr>
        <w:t xml:space="preserve"> </w:t>
      </w:r>
      <w:r w:rsidRPr="00992510">
        <w:rPr>
          <w:b/>
          <w:bCs/>
          <w:szCs w:val="22"/>
          <w:lang w:val="sr-Latn-ME"/>
        </w:rPr>
        <w:t xml:space="preserve">jer sadrži </w:t>
      </w:r>
    </w:p>
    <w:p w14:paraId="469F0250" w14:textId="77777777" w:rsidR="004B38DD" w:rsidRPr="00992510" w:rsidRDefault="004B38DD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992510">
        <w:rPr>
          <w:b/>
          <w:bCs/>
          <w:szCs w:val="22"/>
          <w:lang w:val="sr-Latn-ME"/>
        </w:rPr>
        <w:t>informacije koje su važne za Vas</w:t>
      </w:r>
    </w:p>
    <w:p w14:paraId="5D288E6D" w14:textId="77777777" w:rsidR="004B38DD" w:rsidRPr="00992510" w:rsidRDefault="004B38DD">
      <w:pPr>
        <w:pStyle w:val="CommentText"/>
        <w:rPr>
          <w:sz w:val="22"/>
          <w:szCs w:val="22"/>
          <w:lang w:val="sr-Latn-ME"/>
        </w:rPr>
      </w:pPr>
      <w:r w:rsidRPr="00992510">
        <w:rPr>
          <w:sz w:val="22"/>
          <w:szCs w:val="22"/>
          <w:lang w:val="sr-Latn-ME"/>
        </w:rPr>
        <w:t xml:space="preserve">Uvijek koristite ovaj lijek onako kako je opisano u ovom uputstvu, ili kao što su Vam rekli ljekar ili farmaceut. </w:t>
      </w:r>
    </w:p>
    <w:p w14:paraId="77ECE3DB" w14:textId="77777777" w:rsidR="004B38DD" w:rsidRPr="00992510" w:rsidRDefault="004B38DD" w:rsidP="003375CF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992510">
        <w:rPr>
          <w:szCs w:val="22"/>
          <w:lang w:val="sr-Latn-ME"/>
        </w:rPr>
        <w:t>Uputstvo sačuvajte. Može biti potrebno da ga ponovo pročitate.</w:t>
      </w:r>
    </w:p>
    <w:p w14:paraId="55EE36DA" w14:textId="77777777" w:rsidR="004B38DD" w:rsidRPr="00992510" w:rsidRDefault="004B38DD" w:rsidP="003375CF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992510">
        <w:rPr>
          <w:szCs w:val="22"/>
          <w:lang w:val="sr-Latn-ME"/>
        </w:rPr>
        <w:t>Ako imate dodatnih pitanja, obratite se svom ljekaru ili farmaceutu ili medicinskoj sestri.</w:t>
      </w:r>
    </w:p>
    <w:p w14:paraId="2EBB316C" w14:textId="77777777" w:rsidR="004B38DD" w:rsidRPr="00992510" w:rsidRDefault="004B38DD" w:rsidP="003375CF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992510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992510">
        <w:rPr>
          <w:spacing w:val="-4"/>
          <w:szCs w:val="22"/>
          <w:lang w:val="sr-Latn-ME"/>
        </w:rPr>
        <w:t>. Pogledajte dio 4</w:t>
      </w:r>
    </w:p>
    <w:p w14:paraId="5E63C91C" w14:textId="5A01FFF7" w:rsidR="004B38DD" w:rsidRPr="00992510" w:rsidRDefault="004B38DD" w:rsidP="003375CF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992510">
        <w:rPr>
          <w:szCs w:val="22"/>
          <w:lang w:val="sr-Latn-ME"/>
        </w:rPr>
        <w:t xml:space="preserve">Ukoliko se Vaši simptomi pogoršaju ili Vam ne bude bolje </w:t>
      </w:r>
      <w:r w:rsidRPr="00992510">
        <w:rPr>
          <w:iCs/>
          <w:szCs w:val="22"/>
          <w:lang w:val="sr-Latn-ME"/>
        </w:rPr>
        <w:t>poslije 3 dana,</w:t>
      </w:r>
      <w:r w:rsidRPr="00992510">
        <w:rPr>
          <w:szCs w:val="22"/>
          <w:lang w:val="sr-Latn-ME"/>
        </w:rPr>
        <w:t xml:space="preserve"> morate se obratiti svom ljekaru.</w:t>
      </w:r>
    </w:p>
    <w:p w14:paraId="35271EF3" w14:textId="77777777" w:rsidR="004B38DD" w:rsidRPr="00992510" w:rsidRDefault="004B38DD">
      <w:pPr>
        <w:widowControl w:val="0"/>
        <w:autoSpaceDE w:val="0"/>
        <w:autoSpaceDN w:val="0"/>
        <w:rPr>
          <w:szCs w:val="22"/>
          <w:lang w:val="sr-Latn-ME"/>
        </w:rPr>
      </w:pPr>
    </w:p>
    <w:p w14:paraId="632D3A9E" w14:textId="77777777" w:rsidR="00E0071E" w:rsidRPr="00992510" w:rsidRDefault="00E0071E" w:rsidP="003375CF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ME"/>
        </w:rPr>
      </w:pPr>
    </w:p>
    <w:p w14:paraId="1B103BC4" w14:textId="77777777" w:rsidR="00911C0A" w:rsidRPr="00992510" w:rsidRDefault="00911C0A" w:rsidP="003375CF">
      <w:pPr>
        <w:widowControl w:val="0"/>
        <w:tabs>
          <w:tab w:val="clear" w:pos="284"/>
        </w:tabs>
        <w:autoSpaceDE w:val="0"/>
        <w:autoSpaceDN w:val="0"/>
        <w:rPr>
          <w:b/>
          <w:bCs/>
          <w:szCs w:val="22"/>
          <w:lang w:val="sr-Latn-ME"/>
        </w:rPr>
      </w:pPr>
      <w:r w:rsidRPr="00992510">
        <w:rPr>
          <w:b/>
          <w:bCs/>
          <w:szCs w:val="22"/>
          <w:lang w:val="sr-Latn-ME"/>
        </w:rPr>
        <w:t>U ovom uputstvu pročitaćete:</w:t>
      </w:r>
    </w:p>
    <w:p w14:paraId="58D19C0D" w14:textId="68515F6E" w:rsidR="00911C0A" w:rsidRPr="00992510" w:rsidRDefault="00911C0A" w:rsidP="003375CF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992510">
        <w:rPr>
          <w:szCs w:val="22"/>
          <w:lang w:val="sr-Latn-ME"/>
        </w:rPr>
        <w:t>1.</w:t>
      </w:r>
      <w:r w:rsidRPr="00992510">
        <w:rPr>
          <w:szCs w:val="22"/>
          <w:lang w:val="sr-Latn-ME"/>
        </w:rPr>
        <w:tab/>
        <w:t>Šta je lijek Febricet i čemu je namijenjen</w:t>
      </w:r>
    </w:p>
    <w:p w14:paraId="7C5C945B" w14:textId="5F23ECE3" w:rsidR="00911C0A" w:rsidRPr="00992510" w:rsidRDefault="00911C0A" w:rsidP="003375CF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992510">
        <w:rPr>
          <w:szCs w:val="22"/>
          <w:lang w:val="sr-Latn-ME"/>
        </w:rPr>
        <w:t>2.</w:t>
      </w:r>
      <w:r w:rsidRPr="00992510">
        <w:rPr>
          <w:szCs w:val="22"/>
          <w:lang w:val="sr-Latn-ME"/>
        </w:rPr>
        <w:tab/>
        <w:t xml:space="preserve">Šta treba da znate prije nego što uzmete lijek </w:t>
      </w:r>
      <w:r w:rsidR="00AF0553" w:rsidRPr="00992510">
        <w:rPr>
          <w:szCs w:val="22"/>
          <w:lang w:val="sr-Latn-ME"/>
        </w:rPr>
        <w:t>Febricet</w:t>
      </w:r>
    </w:p>
    <w:p w14:paraId="06B46E02" w14:textId="6EB22D1E" w:rsidR="00911C0A" w:rsidRPr="00992510" w:rsidRDefault="00911C0A" w:rsidP="003375CF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992510">
        <w:rPr>
          <w:szCs w:val="22"/>
          <w:lang w:val="sr-Latn-ME"/>
        </w:rPr>
        <w:t>3.</w:t>
      </w:r>
      <w:r w:rsidRPr="00992510">
        <w:rPr>
          <w:szCs w:val="22"/>
          <w:lang w:val="sr-Latn-ME"/>
        </w:rPr>
        <w:tab/>
        <w:t xml:space="preserve">Kako se upotrebljava lijek </w:t>
      </w:r>
      <w:r w:rsidR="00AF0553" w:rsidRPr="00992510">
        <w:rPr>
          <w:szCs w:val="22"/>
          <w:lang w:val="sr-Latn-ME"/>
        </w:rPr>
        <w:t>Febricet</w:t>
      </w:r>
    </w:p>
    <w:p w14:paraId="52ECFB72" w14:textId="77777777" w:rsidR="00911C0A" w:rsidRPr="00992510" w:rsidRDefault="00911C0A" w:rsidP="003375CF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992510">
        <w:rPr>
          <w:szCs w:val="22"/>
          <w:lang w:val="sr-Latn-ME"/>
        </w:rPr>
        <w:t>4.</w:t>
      </w:r>
      <w:r w:rsidRPr="00992510">
        <w:rPr>
          <w:szCs w:val="22"/>
          <w:lang w:val="sr-Latn-ME"/>
        </w:rPr>
        <w:tab/>
        <w:t xml:space="preserve">Moguća neželjena dejstva </w:t>
      </w:r>
    </w:p>
    <w:p w14:paraId="68773182" w14:textId="00F62C6A" w:rsidR="00911C0A" w:rsidRPr="00992510" w:rsidRDefault="00911C0A" w:rsidP="003375CF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992510">
        <w:rPr>
          <w:szCs w:val="22"/>
          <w:lang w:val="sr-Latn-ME"/>
        </w:rPr>
        <w:t>5.</w:t>
      </w:r>
      <w:r w:rsidRPr="00992510">
        <w:rPr>
          <w:szCs w:val="22"/>
          <w:lang w:val="sr-Latn-ME"/>
        </w:rPr>
        <w:tab/>
        <w:t xml:space="preserve">Kako čuvati lijek </w:t>
      </w:r>
      <w:r w:rsidR="00B147CA" w:rsidRPr="00992510">
        <w:rPr>
          <w:szCs w:val="22"/>
          <w:lang w:val="sr-Latn-ME"/>
        </w:rPr>
        <w:t>Febricet</w:t>
      </w:r>
    </w:p>
    <w:p w14:paraId="632D3AA7" w14:textId="6728429D" w:rsidR="00E0071E" w:rsidRPr="00992510" w:rsidRDefault="00B147CA" w:rsidP="003375CF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992510">
        <w:rPr>
          <w:szCs w:val="22"/>
          <w:lang w:val="sr-Latn-ME"/>
        </w:rPr>
        <w:t xml:space="preserve">6.          </w:t>
      </w:r>
      <w:r w:rsidR="00911C0A" w:rsidRPr="00992510">
        <w:rPr>
          <w:szCs w:val="22"/>
          <w:lang w:val="sr-Latn-ME"/>
        </w:rPr>
        <w:t>Sadržaj pakovanja i dodatne informacije</w:t>
      </w:r>
    </w:p>
    <w:p w14:paraId="632D3AA8" w14:textId="77777777" w:rsidR="00922D62" w:rsidRPr="00992510" w:rsidRDefault="004A44D9" w:rsidP="00CA5510">
      <w:pPr>
        <w:rPr>
          <w:szCs w:val="22"/>
          <w:lang w:val="sr-Latn-ME"/>
        </w:rPr>
      </w:pPr>
      <w:r w:rsidRPr="00992510">
        <w:rPr>
          <w:szCs w:val="22"/>
          <w:lang w:val="sr-Latn-ME"/>
        </w:rPr>
        <w:br w:type="page"/>
      </w:r>
    </w:p>
    <w:p w14:paraId="632D3AA9" w14:textId="2F4A5A0B" w:rsidR="00177D7F" w:rsidRPr="00992510" w:rsidRDefault="000B22DF" w:rsidP="003375CF">
      <w:pPr>
        <w:pStyle w:val="NASLOV123"/>
        <w:spacing w:after="0"/>
        <w:rPr>
          <w:lang w:val="sr-Latn-ME"/>
        </w:rPr>
      </w:pPr>
      <w:r w:rsidRPr="00992510">
        <w:rPr>
          <w:lang w:val="sr-Latn-ME"/>
        </w:rPr>
        <w:lastRenderedPageBreak/>
        <w:t>1. ŠTA JE LIJEK FEBRICET I ČEMU JE NAMIJENJEN</w:t>
      </w:r>
    </w:p>
    <w:p w14:paraId="010026F5" w14:textId="77777777" w:rsidR="00992510" w:rsidRDefault="00992510" w:rsidP="00612023">
      <w:pPr>
        <w:rPr>
          <w:szCs w:val="22"/>
          <w:lang w:val="sr-Latn-ME"/>
        </w:rPr>
      </w:pPr>
    </w:p>
    <w:p w14:paraId="632D3AAA" w14:textId="67BAB6B5" w:rsidR="00292E7B" w:rsidRPr="00992510" w:rsidRDefault="00DE5F7C" w:rsidP="00612023">
      <w:pPr>
        <w:rPr>
          <w:szCs w:val="22"/>
          <w:lang w:val="sr-Latn-ME"/>
        </w:rPr>
      </w:pPr>
      <w:r w:rsidRPr="00992510">
        <w:rPr>
          <w:szCs w:val="22"/>
          <w:lang w:val="sr-Latn-ME"/>
        </w:rPr>
        <w:t>Lijek</w:t>
      </w:r>
      <w:r w:rsidR="00A4357C" w:rsidRPr="00992510">
        <w:rPr>
          <w:szCs w:val="22"/>
          <w:lang w:val="sr-Latn-ME"/>
        </w:rPr>
        <w:t xml:space="preserve"> Febricet, sirup sadrži aktivnu supstancu paracetamol </w:t>
      </w:r>
      <w:r w:rsidR="00292E7B" w:rsidRPr="00992510">
        <w:rPr>
          <w:szCs w:val="22"/>
          <w:lang w:val="sr-Latn-ME"/>
        </w:rPr>
        <w:t>koja pripada grupi analgetika (</w:t>
      </w:r>
      <w:r w:rsidRPr="00992510">
        <w:rPr>
          <w:szCs w:val="22"/>
          <w:lang w:val="sr-Latn-ME"/>
        </w:rPr>
        <w:t>ljek</w:t>
      </w:r>
      <w:r w:rsidR="00292E7B" w:rsidRPr="00992510">
        <w:rPr>
          <w:szCs w:val="22"/>
          <w:lang w:val="sr-Latn-ME"/>
        </w:rPr>
        <w:t>ovi protiv bolova) i antipiretika (snižavaju povišenu t</w:t>
      </w:r>
      <w:r w:rsidR="00B47F30" w:rsidRPr="00992510">
        <w:rPr>
          <w:szCs w:val="22"/>
          <w:lang w:val="sr-Latn-ME"/>
        </w:rPr>
        <w:t>j</w:t>
      </w:r>
      <w:r w:rsidR="00292E7B" w:rsidRPr="00992510">
        <w:rPr>
          <w:szCs w:val="22"/>
          <w:lang w:val="sr-Latn-ME"/>
        </w:rPr>
        <w:t>elesnu temperaturu).</w:t>
      </w:r>
    </w:p>
    <w:p w14:paraId="58163F8C" w14:textId="7E43178D" w:rsidR="00AA662C" w:rsidRPr="00C504E5" w:rsidRDefault="00292E7B" w:rsidP="00612023">
      <w:pPr>
        <w:rPr>
          <w:szCs w:val="22"/>
          <w:lang w:val="sr-Latn-ME"/>
        </w:rPr>
      </w:pPr>
      <w:r w:rsidRPr="00992510">
        <w:rPr>
          <w:szCs w:val="22"/>
          <w:lang w:val="sr-Latn-ME"/>
        </w:rPr>
        <w:t>K</w:t>
      </w:r>
      <w:r w:rsidR="00A4357C" w:rsidRPr="00992510">
        <w:rPr>
          <w:szCs w:val="22"/>
          <w:lang w:val="sr-Latn-ME"/>
        </w:rPr>
        <w:t>oristi se kod d</w:t>
      </w:r>
      <w:r w:rsidR="006C1140" w:rsidRPr="00992510">
        <w:rPr>
          <w:szCs w:val="22"/>
          <w:lang w:val="sr-Latn-ME"/>
        </w:rPr>
        <w:t>je</w:t>
      </w:r>
      <w:r w:rsidR="00A4357C" w:rsidRPr="00992510">
        <w:rPr>
          <w:szCs w:val="22"/>
          <w:lang w:val="sr-Latn-ME"/>
        </w:rPr>
        <w:t>ce za ublažavanje bolova pri izbijanju zuba, zubobolje i bolova u grlu, kao i za snižavanje povišene t</w:t>
      </w:r>
      <w:r w:rsidR="006C1140" w:rsidRPr="00992510">
        <w:rPr>
          <w:szCs w:val="22"/>
          <w:lang w:val="sr-Latn-ME"/>
        </w:rPr>
        <w:t>je</w:t>
      </w:r>
      <w:r w:rsidR="00A4357C" w:rsidRPr="00992510">
        <w:rPr>
          <w:szCs w:val="22"/>
          <w:lang w:val="sr-Latn-ME"/>
        </w:rPr>
        <w:t xml:space="preserve">lesne temperature koja </w:t>
      </w:r>
      <w:r w:rsidR="00A4357C" w:rsidRPr="00992510">
        <w:rPr>
          <w:rFonts w:eastAsia="TimesNewRoman"/>
          <w:szCs w:val="22"/>
          <w:lang w:val="sr-Latn-ME"/>
        </w:rPr>
        <w:t>č</w:t>
      </w:r>
      <w:r w:rsidR="00A4357C" w:rsidRPr="00992510">
        <w:rPr>
          <w:szCs w:val="22"/>
          <w:lang w:val="sr-Latn-ME"/>
        </w:rPr>
        <w:t>esto prati prehladu i grip</w:t>
      </w:r>
      <w:r w:rsidR="00992510">
        <w:rPr>
          <w:szCs w:val="22"/>
          <w:lang w:val="sr-Latn-ME"/>
        </w:rPr>
        <w:t>,</w:t>
      </w:r>
      <w:r w:rsidR="00A4357C" w:rsidRPr="00992510">
        <w:rPr>
          <w:szCs w:val="22"/>
          <w:lang w:val="sr-Latn-ME"/>
        </w:rPr>
        <w:t xml:space="preserve"> i d</w:t>
      </w:r>
      <w:r w:rsidR="006C1140" w:rsidRPr="00992510">
        <w:rPr>
          <w:szCs w:val="22"/>
          <w:lang w:val="sr-Latn-ME"/>
        </w:rPr>
        <w:t>j</w:t>
      </w:r>
      <w:r w:rsidR="00A4357C" w:rsidRPr="00992510">
        <w:rPr>
          <w:szCs w:val="22"/>
          <w:lang w:val="sr-Latn-ME"/>
        </w:rPr>
        <w:t>e</w:t>
      </w:r>
      <w:r w:rsidR="00A4357C" w:rsidRPr="00992510">
        <w:rPr>
          <w:rFonts w:eastAsia="TimesNewRoman"/>
          <w:szCs w:val="22"/>
          <w:lang w:val="sr-Latn-ME"/>
        </w:rPr>
        <w:t>č</w:t>
      </w:r>
      <w:r w:rsidR="006C1140" w:rsidRPr="00992510">
        <w:rPr>
          <w:rFonts w:eastAsia="TimesNewRoman"/>
          <w:szCs w:val="22"/>
          <w:lang w:val="sr-Latn-ME"/>
        </w:rPr>
        <w:t>i</w:t>
      </w:r>
      <w:r w:rsidR="00A4357C" w:rsidRPr="00992510">
        <w:rPr>
          <w:szCs w:val="22"/>
          <w:lang w:val="sr-Latn-ME"/>
        </w:rPr>
        <w:t xml:space="preserve">je infektivne bolesti kao </w:t>
      </w:r>
      <w:r w:rsidR="00A4357C" w:rsidRPr="00C504E5">
        <w:rPr>
          <w:szCs w:val="22"/>
          <w:lang w:val="sr-Latn-ME"/>
        </w:rPr>
        <w:t>što su ov</w:t>
      </w:r>
      <w:r w:rsidR="00A4357C" w:rsidRPr="00C504E5">
        <w:rPr>
          <w:rFonts w:eastAsia="TimesNewRoman"/>
          <w:szCs w:val="22"/>
          <w:lang w:val="sr-Latn-ME"/>
        </w:rPr>
        <w:t>č</w:t>
      </w:r>
      <w:r w:rsidR="00A4357C" w:rsidRPr="00C504E5">
        <w:rPr>
          <w:szCs w:val="22"/>
          <w:lang w:val="sr-Latn-ME"/>
        </w:rPr>
        <w:t>ije boginje, veliki kašalj, male boginje i zauške.</w:t>
      </w:r>
    </w:p>
    <w:p w14:paraId="13E2CEB9" w14:textId="7F1FE06B" w:rsidR="0012458B" w:rsidRPr="00C504E5" w:rsidRDefault="0012458B" w:rsidP="0012458B">
      <w:pPr>
        <w:rPr>
          <w:rFonts w:eastAsia="TimesNewRoman"/>
          <w:szCs w:val="22"/>
          <w:lang w:val="sr-Latn-ME"/>
        </w:rPr>
      </w:pPr>
      <w:r w:rsidRPr="00C504E5">
        <w:rPr>
          <w:rFonts w:eastAsia="TimesNewRoman"/>
          <w:szCs w:val="22"/>
          <w:lang w:val="sr-Latn-ME"/>
        </w:rPr>
        <w:t>Takođe se preporučuje primjena nakon imunizacije (primjena vakcina) u cilju smanjenja povišene t</w:t>
      </w:r>
      <w:r w:rsidR="007B027F">
        <w:rPr>
          <w:rFonts w:eastAsia="TimesNewRoman"/>
          <w:szCs w:val="22"/>
          <w:lang w:val="sr-Latn-ME"/>
        </w:rPr>
        <w:t>j</w:t>
      </w:r>
      <w:r w:rsidRPr="00C504E5">
        <w:rPr>
          <w:rFonts w:eastAsia="TimesNewRoman"/>
          <w:szCs w:val="22"/>
          <w:lang w:val="sr-Latn-ME"/>
        </w:rPr>
        <w:t>elesne temperature.</w:t>
      </w:r>
    </w:p>
    <w:p w14:paraId="61E338D8" w14:textId="586EC852" w:rsidR="00822C64" w:rsidRDefault="00822C64" w:rsidP="00612023">
      <w:pPr>
        <w:rPr>
          <w:szCs w:val="22"/>
          <w:lang w:val="sr-Latn-ME"/>
        </w:rPr>
      </w:pPr>
    </w:p>
    <w:p w14:paraId="2D07DA9D" w14:textId="77777777" w:rsidR="00C504E5" w:rsidRPr="00992510" w:rsidRDefault="00C504E5" w:rsidP="00612023">
      <w:pPr>
        <w:rPr>
          <w:szCs w:val="22"/>
          <w:lang w:val="sr-Latn-ME"/>
        </w:rPr>
      </w:pPr>
    </w:p>
    <w:p w14:paraId="21885523" w14:textId="1D8B26E7" w:rsidR="00992510" w:rsidRDefault="000B22DF" w:rsidP="003375CF">
      <w:pPr>
        <w:pStyle w:val="NASLOV123"/>
        <w:spacing w:before="0" w:after="0"/>
        <w:rPr>
          <w:lang w:val="sr-Latn-ME"/>
        </w:rPr>
      </w:pPr>
      <w:r w:rsidRPr="00992510">
        <w:rPr>
          <w:lang w:val="sr-Latn-ME"/>
        </w:rPr>
        <w:t>2. ŠTA TREBA DA ZNATE PRIJE NEGO ŠTO UZMETE LIJEK FEBRICET</w:t>
      </w:r>
    </w:p>
    <w:p w14:paraId="632D3AAC" w14:textId="3553045C" w:rsidR="00177D7F" w:rsidRPr="00992510" w:rsidRDefault="00177D7F" w:rsidP="003375CF">
      <w:pPr>
        <w:pStyle w:val="NASLOV123"/>
        <w:spacing w:before="0" w:after="0"/>
        <w:rPr>
          <w:caps/>
          <w:lang w:val="sr-Latn-ME"/>
        </w:rPr>
      </w:pPr>
    </w:p>
    <w:p w14:paraId="744B7DF2" w14:textId="596FD7E1" w:rsidR="000B22DF" w:rsidRPr="003375CF" w:rsidRDefault="000B22DF" w:rsidP="003B043C">
      <w:pPr>
        <w:tabs>
          <w:tab w:val="left" w:pos="1080"/>
        </w:tabs>
        <w:rPr>
          <w:b/>
          <w:szCs w:val="22"/>
          <w:lang w:val="sr-Latn-ME"/>
        </w:rPr>
      </w:pPr>
      <w:r w:rsidRPr="003375CF">
        <w:rPr>
          <w:b/>
          <w:szCs w:val="22"/>
          <w:lang w:val="sr-Latn-ME"/>
        </w:rPr>
        <w:t>Lijek Febricet ne smijete davati djetetu:</w:t>
      </w:r>
    </w:p>
    <w:p w14:paraId="632D3AAF" w14:textId="70D32EEF" w:rsidR="003B043C" w:rsidRPr="007C0D6A" w:rsidRDefault="008626EC" w:rsidP="003375CF">
      <w:pPr>
        <w:pStyle w:val="ListParagraph"/>
        <w:numPr>
          <w:ilvl w:val="0"/>
          <w:numId w:val="35"/>
        </w:numPr>
        <w:tabs>
          <w:tab w:val="left" w:pos="1080"/>
        </w:tabs>
        <w:ind w:left="284" w:hanging="284"/>
        <w:rPr>
          <w:i/>
          <w:szCs w:val="22"/>
          <w:lang w:val="sr-Latn-ME"/>
        </w:rPr>
      </w:pPr>
      <w:r w:rsidRPr="007C0D6A">
        <w:rPr>
          <w:rFonts w:eastAsia="TimesNewRoman,Bold"/>
          <w:szCs w:val="22"/>
          <w:lang w:val="sr-Latn-ME"/>
        </w:rPr>
        <w:t>ukoliko je Vaše d</w:t>
      </w:r>
      <w:r w:rsidR="0047754B" w:rsidRPr="007C0D6A">
        <w:rPr>
          <w:rFonts w:eastAsia="TimesNewRoman,Bold"/>
          <w:szCs w:val="22"/>
          <w:lang w:val="sr-Latn-ME"/>
        </w:rPr>
        <w:t>ij</w:t>
      </w:r>
      <w:r w:rsidRPr="007C0D6A">
        <w:rPr>
          <w:rFonts w:eastAsia="TimesNewRoman,Bold"/>
          <w:szCs w:val="22"/>
          <w:lang w:val="sr-Latn-ME"/>
        </w:rPr>
        <w:t xml:space="preserve">ete alergično </w:t>
      </w:r>
      <w:r w:rsidR="003B043C" w:rsidRPr="007C0D6A">
        <w:rPr>
          <w:szCs w:val="22"/>
          <w:lang w:val="sr-Latn-ME"/>
        </w:rPr>
        <w:t>(preos</w:t>
      </w:r>
      <w:r w:rsidR="0047754B" w:rsidRPr="007C0D6A">
        <w:rPr>
          <w:szCs w:val="22"/>
          <w:lang w:val="sr-Latn-ME"/>
        </w:rPr>
        <w:t>j</w:t>
      </w:r>
      <w:r w:rsidR="003B043C" w:rsidRPr="007C0D6A">
        <w:rPr>
          <w:szCs w:val="22"/>
          <w:lang w:val="sr-Latn-ME"/>
        </w:rPr>
        <w:t xml:space="preserve">etljivo) na paracetamol ili na bilo koju </w:t>
      </w:r>
      <w:r w:rsidR="00292E7B" w:rsidRPr="007C0D6A">
        <w:rPr>
          <w:rFonts w:eastAsia="TimesNewRoman,Bold"/>
          <w:szCs w:val="22"/>
          <w:lang w:val="sr-Latn-ME"/>
        </w:rPr>
        <w:t xml:space="preserve">od pomoćnih supstanci ovog </w:t>
      </w:r>
      <w:r w:rsidR="00DE5F7C" w:rsidRPr="007C0D6A">
        <w:rPr>
          <w:rFonts w:eastAsia="TimesNewRoman,Bold"/>
          <w:szCs w:val="22"/>
          <w:lang w:val="sr-Latn-ME"/>
        </w:rPr>
        <w:t>lijek</w:t>
      </w:r>
      <w:r w:rsidR="00292E7B" w:rsidRPr="007C0D6A">
        <w:rPr>
          <w:rFonts w:eastAsia="TimesNewRoman,Bold"/>
          <w:szCs w:val="22"/>
          <w:lang w:val="sr-Latn-ME"/>
        </w:rPr>
        <w:t xml:space="preserve">a (navedene u </w:t>
      </w:r>
      <w:r w:rsidR="0047754B" w:rsidRPr="007C0D6A">
        <w:rPr>
          <w:rFonts w:eastAsia="TimesNewRoman,Bold"/>
          <w:szCs w:val="22"/>
          <w:lang w:val="sr-Latn-ME"/>
        </w:rPr>
        <w:t>dijelu</w:t>
      </w:r>
      <w:r w:rsidR="00292E7B" w:rsidRPr="008A5435">
        <w:rPr>
          <w:rFonts w:eastAsia="TimesNewRoman,Bold"/>
          <w:szCs w:val="22"/>
          <w:lang w:val="sr-Latn-ME"/>
        </w:rPr>
        <w:t xml:space="preserve"> 6)</w:t>
      </w:r>
      <w:r w:rsidR="00992510">
        <w:rPr>
          <w:rFonts w:eastAsia="TimesNewRoman,Bold"/>
          <w:szCs w:val="22"/>
          <w:lang w:val="sr-Latn-ME"/>
        </w:rPr>
        <w:t>;</w:t>
      </w:r>
    </w:p>
    <w:p w14:paraId="632D3AB0" w14:textId="08CEE929" w:rsidR="008626EC" w:rsidRPr="00746174" w:rsidRDefault="008626EC" w:rsidP="003375CF">
      <w:pPr>
        <w:pStyle w:val="ListParagraph"/>
        <w:numPr>
          <w:ilvl w:val="0"/>
          <w:numId w:val="35"/>
        </w:numPr>
        <w:tabs>
          <w:tab w:val="left" w:pos="1080"/>
        </w:tabs>
        <w:ind w:left="284" w:hanging="284"/>
        <w:rPr>
          <w:i/>
          <w:szCs w:val="22"/>
          <w:lang w:val="sr-Latn-ME"/>
        </w:rPr>
      </w:pPr>
      <w:r w:rsidRPr="00746174">
        <w:rPr>
          <w:rFonts w:eastAsia="TimesNewRoman,Bold"/>
          <w:szCs w:val="22"/>
          <w:lang w:val="sr-Latn-ME"/>
        </w:rPr>
        <w:t>ukoliko Vaše d</w:t>
      </w:r>
      <w:r w:rsidR="007267EA" w:rsidRPr="00746174">
        <w:rPr>
          <w:rFonts w:eastAsia="TimesNewRoman,Bold"/>
          <w:szCs w:val="22"/>
          <w:lang w:val="sr-Latn-ME"/>
        </w:rPr>
        <w:t>ij</w:t>
      </w:r>
      <w:r w:rsidRPr="00746174">
        <w:rPr>
          <w:rFonts w:eastAsia="TimesNewRoman,Bold"/>
          <w:szCs w:val="22"/>
          <w:lang w:val="sr-Latn-ME"/>
        </w:rPr>
        <w:t xml:space="preserve">ete uzima bilo koji drugi </w:t>
      </w:r>
      <w:r w:rsidR="00DE5F7C" w:rsidRPr="00746174">
        <w:rPr>
          <w:rFonts w:eastAsia="TimesNewRoman,Bold"/>
          <w:szCs w:val="22"/>
          <w:lang w:val="sr-Latn-ME"/>
        </w:rPr>
        <w:t>lijek</w:t>
      </w:r>
      <w:r w:rsidRPr="00746174">
        <w:rPr>
          <w:rFonts w:eastAsia="TimesNewRoman,Bold"/>
          <w:szCs w:val="22"/>
          <w:lang w:val="sr-Latn-ME"/>
        </w:rPr>
        <w:t xml:space="preserve"> koji sadrži paracetamol</w:t>
      </w:r>
      <w:r w:rsidR="006F1DDF" w:rsidRPr="00746174">
        <w:rPr>
          <w:rFonts w:eastAsia="TimesNewRoman,Bold"/>
          <w:szCs w:val="22"/>
          <w:lang w:val="sr-Latn-ME"/>
        </w:rPr>
        <w:t>.</w:t>
      </w:r>
    </w:p>
    <w:p w14:paraId="632D3AB1" w14:textId="77777777" w:rsidR="003B043C" w:rsidRPr="003375CF" w:rsidRDefault="003B043C" w:rsidP="003B043C">
      <w:pPr>
        <w:tabs>
          <w:tab w:val="left" w:pos="1080"/>
        </w:tabs>
        <w:rPr>
          <w:szCs w:val="22"/>
          <w:lang w:val="sr-Latn-ME"/>
        </w:rPr>
      </w:pPr>
    </w:p>
    <w:p w14:paraId="632D3AB2" w14:textId="0F8719DD" w:rsidR="003B043C" w:rsidRPr="00992510" w:rsidRDefault="003B043C" w:rsidP="003B043C">
      <w:pPr>
        <w:tabs>
          <w:tab w:val="left" w:pos="1080"/>
        </w:tabs>
        <w:rPr>
          <w:i/>
          <w:szCs w:val="22"/>
          <w:lang w:val="sr-Latn-ME"/>
        </w:rPr>
      </w:pPr>
      <w:r w:rsidRPr="00992510">
        <w:rPr>
          <w:b/>
          <w:bCs/>
          <w:iCs/>
          <w:szCs w:val="22"/>
          <w:lang w:val="sr-Latn-ME"/>
        </w:rPr>
        <w:t>Upozorenja i m</w:t>
      </w:r>
      <w:r w:rsidR="00307CF7" w:rsidRPr="00992510">
        <w:rPr>
          <w:b/>
          <w:bCs/>
          <w:iCs/>
          <w:szCs w:val="22"/>
          <w:lang w:val="sr-Latn-ME"/>
        </w:rPr>
        <w:t>j</w:t>
      </w:r>
      <w:r w:rsidRPr="00992510">
        <w:rPr>
          <w:b/>
          <w:bCs/>
          <w:iCs/>
          <w:szCs w:val="22"/>
          <w:lang w:val="sr-Latn-ME"/>
        </w:rPr>
        <w:t>ere opreza</w:t>
      </w:r>
      <w:r w:rsidR="000B22DF">
        <w:rPr>
          <w:b/>
          <w:bCs/>
          <w:iCs/>
          <w:szCs w:val="22"/>
          <w:lang w:val="sr-Latn-ME"/>
        </w:rPr>
        <w:t>:</w:t>
      </w:r>
    </w:p>
    <w:p w14:paraId="632D3AB3" w14:textId="77777777" w:rsidR="003B043C" w:rsidRPr="00992510" w:rsidRDefault="003B043C" w:rsidP="003B043C">
      <w:pPr>
        <w:autoSpaceDE w:val="0"/>
        <w:autoSpaceDN w:val="0"/>
        <w:adjustRightInd w:val="0"/>
        <w:rPr>
          <w:szCs w:val="22"/>
          <w:lang w:val="sr-Latn-ME"/>
        </w:rPr>
      </w:pPr>
    </w:p>
    <w:p w14:paraId="632D3AB4" w14:textId="1A08FA2A" w:rsidR="003B043C" w:rsidRPr="00992510" w:rsidRDefault="008626EC" w:rsidP="003B043C">
      <w:pPr>
        <w:rPr>
          <w:szCs w:val="22"/>
          <w:lang w:val="sr-Latn-ME"/>
        </w:rPr>
      </w:pPr>
      <w:r w:rsidRPr="00992510">
        <w:rPr>
          <w:szCs w:val="22"/>
          <w:lang w:val="sr-Latn-ME"/>
        </w:rPr>
        <w:t xml:space="preserve">Razgovarajte sa </w:t>
      </w:r>
      <w:r w:rsidR="007267EA" w:rsidRPr="00992510">
        <w:rPr>
          <w:szCs w:val="22"/>
          <w:lang w:val="sr-Latn-ME"/>
        </w:rPr>
        <w:t>ljekar</w:t>
      </w:r>
      <w:r w:rsidRPr="00992510">
        <w:rPr>
          <w:szCs w:val="22"/>
          <w:lang w:val="sr-Latn-ME"/>
        </w:rPr>
        <w:t>om pr</w:t>
      </w:r>
      <w:r w:rsidR="007267EA" w:rsidRPr="00992510">
        <w:rPr>
          <w:szCs w:val="22"/>
          <w:lang w:val="sr-Latn-ME"/>
        </w:rPr>
        <w:t>ij</w:t>
      </w:r>
      <w:r w:rsidRPr="00992510">
        <w:rPr>
          <w:szCs w:val="22"/>
          <w:lang w:val="sr-Latn-ME"/>
        </w:rPr>
        <w:t>e nego što svom d</w:t>
      </w:r>
      <w:r w:rsidR="007267EA" w:rsidRPr="00992510">
        <w:rPr>
          <w:szCs w:val="22"/>
          <w:lang w:val="sr-Latn-ME"/>
        </w:rPr>
        <w:t>j</w:t>
      </w:r>
      <w:r w:rsidRPr="00992510">
        <w:rPr>
          <w:szCs w:val="22"/>
          <w:lang w:val="sr-Latn-ME"/>
        </w:rPr>
        <w:t xml:space="preserve">etetu date ovaj </w:t>
      </w:r>
      <w:r w:rsidR="00DE5F7C" w:rsidRPr="00992510">
        <w:rPr>
          <w:szCs w:val="22"/>
          <w:lang w:val="sr-Latn-ME"/>
        </w:rPr>
        <w:t>lijek</w:t>
      </w:r>
      <w:r w:rsidR="003B043C" w:rsidRPr="00992510">
        <w:rPr>
          <w:szCs w:val="22"/>
          <w:lang w:val="sr-Latn-ME"/>
        </w:rPr>
        <w:t xml:space="preserve"> ukoliko:</w:t>
      </w:r>
    </w:p>
    <w:p w14:paraId="632D3AB5" w14:textId="6571DCCC" w:rsidR="003B043C" w:rsidRPr="007C0D6A" w:rsidRDefault="004C2528" w:rsidP="003375CF">
      <w:pPr>
        <w:pStyle w:val="ListParagraph"/>
        <w:numPr>
          <w:ilvl w:val="0"/>
          <w:numId w:val="36"/>
        </w:numPr>
        <w:ind w:left="284" w:hanging="284"/>
        <w:rPr>
          <w:szCs w:val="22"/>
          <w:lang w:val="sr-Latn-ME"/>
        </w:rPr>
      </w:pPr>
      <w:r w:rsidRPr="00992510">
        <w:rPr>
          <w:szCs w:val="22"/>
          <w:lang w:val="sr-Latn-ME"/>
        </w:rPr>
        <w:t>Vaše dijete</w:t>
      </w:r>
      <w:r w:rsidRPr="00971DFF" w:rsidDel="00971DFF">
        <w:rPr>
          <w:szCs w:val="22"/>
          <w:lang w:val="sr-Latn-ME"/>
        </w:rPr>
        <w:t xml:space="preserve"> </w:t>
      </w:r>
      <w:r w:rsidR="00292E7B" w:rsidRPr="007C0D6A">
        <w:rPr>
          <w:szCs w:val="22"/>
          <w:lang w:val="sr-Latn-ME"/>
        </w:rPr>
        <w:t>ima</w:t>
      </w:r>
      <w:r w:rsidR="003B043C" w:rsidRPr="007C0D6A">
        <w:rPr>
          <w:szCs w:val="22"/>
          <w:lang w:val="sr-Latn-ME"/>
        </w:rPr>
        <w:t xml:space="preserve"> problem</w:t>
      </w:r>
      <w:r w:rsidR="00292E7B" w:rsidRPr="007C0D6A">
        <w:rPr>
          <w:szCs w:val="22"/>
          <w:lang w:val="sr-Latn-ME"/>
        </w:rPr>
        <w:t>e</w:t>
      </w:r>
      <w:r w:rsidR="003B043C" w:rsidRPr="007C0D6A">
        <w:rPr>
          <w:szCs w:val="22"/>
          <w:lang w:val="sr-Latn-ME"/>
        </w:rPr>
        <w:t xml:space="preserve"> sa jetrom ili bubrezima</w:t>
      </w:r>
      <w:r>
        <w:rPr>
          <w:szCs w:val="22"/>
          <w:lang w:val="sr-Latn-ME"/>
        </w:rPr>
        <w:t>;</w:t>
      </w:r>
    </w:p>
    <w:p w14:paraId="632D3AB6" w14:textId="45D8D4E1" w:rsidR="00292E7B" w:rsidRPr="007C0D6A" w:rsidRDefault="00292E7B" w:rsidP="003375CF">
      <w:pPr>
        <w:pStyle w:val="ListParagraph"/>
        <w:numPr>
          <w:ilvl w:val="0"/>
          <w:numId w:val="36"/>
        </w:numPr>
        <w:ind w:left="284" w:hanging="284"/>
        <w:rPr>
          <w:szCs w:val="22"/>
          <w:lang w:val="sr-Latn-ME"/>
        </w:rPr>
      </w:pPr>
      <w:r w:rsidRPr="007C0D6A">
        <w:rPr>
          <w:rFonts w:eastAsia="TimesNewRoman,Bold"/>
          <w:szCs w:val="22"/>
          <w:lang w:val="sr-Latn-ME"/>
        </w:rPr>
        <w:t>Vaše d</w:t>
      </w:r>
      <w:r w:rsidR="007267EA" w:rsidRPr="007C0D6A">
        <w:rPr>
          <w:rFonts w:eastAsia="TimesNewRoman,Bold"/>
          <w:szCs w:val="22"/>
          <w:lang w:val="sr-Latn-ME"/>
        </w:rPr>
        <w:t>ije</w:t>
      </w:r>
      <w:r w:rsidRPr="007C0D6A">
        <w:rPr>
          <w:rFonts w:eastAsia="TimesNewRoman,Bold"/>
          <w:szCs w:val="22"/>
          <w:lang w:val="sr-Latn-ME"/>
        </w:rPr>
        <w:t>te ima nedovoljnu t</w:t>
      </w:r>
      <w:r w:rsidR="007267EA" w:rsidRPr="007C0D6A">
        <w:rPr>
          <w:rFonts w:eastAsia="TimesNewRoman,Bold"/>
          <w:szCs w:val="22"/>
          <w:lang w:val="sr-Latn-ME"/>
        </w:rPr>
        <w:t>j</w:t>
      </w:r>
      <w:r w:rsidRPr="007C0D6A">
        <w:rPr>
          <w:rFonts w:eastAsia="TimesNewRoman,Bold"/>
          <w:szCs w:val="22"/>
          <w:lang w:val="sr-Latn-ME"/>
        </w:rPr>
        <w:t>elesnu masu ili je neuhranjeno</w:t>
      </w:r>
      <w:r w:rsidR="004C2528">
        <w:rPr>
          <w:rFonts w:eastAsia="TimesNewRoman,Bold"/>
          <w:szCs w:val="22"/>
          <w:lang w:val="sr-Latn-ME"/>
        </w:rPr>
        <w:t>;</w:t>
      </w:r>
    </w:p>
    <w:p w14:paraId="632D3AB7" w14:textId="2A6B9FEB" w:rsidR="003B043C" w:rsidRPr="007C0D6A" w:rsidRDefault="003B043C" w:rsidP="003375CF">
      <w:pPr>
        <w:pStyle w:val="ListParagraph"/>
        <w:numPr>
          <w:ilvl w:val="0"/>
          <w:numId w:val="36"/>
        </w:numPr>
        <w:ind w:left="284" w:hanging="284"/>
        <w:rPr>
          <w:szCs w:val="22"/>
          <w:lang w:val="sr-Latn-ME"/>
        </w:rPr>
      </w:pPr>
      <w:r w:rsidRPr="007C0D6A">
        <w:rPr>
          <w:szCs w:val="22"/>
          <w:lang w:val="sr-Latn-ME"/>
        </w:rPr>
        <w:t xml:space="preserve">je </w:t>
      </w:r>
      <w:r w:rsidR="004C2528">
        <w:rPr>
          <w:szCs w:val="22"/>
          <w:lang w:val="sr-Latn-ME"/>
        </w:rPr>
        <w:t xml:space="preserve">Vaše dijete </w:t>
      </w:r>
      <w:r w:rsidRPr="007C0D6A">
        <w:rPr>
          <w:szCs w:val="22"/>
          <w:lang w:val="sr-Latn-ME"/>
        </w:rPr>
        <w:t>p</w:t>
      </w:r>
      <w:r w:rsidR="00E35743" w:rsidRPr="007C0D6A">
        <w:rPr>
          <w:szCs w:val="22"/>
          <w:lang w:val="sr-Latn-ME"/>
        </w:rPr>
        <w:t>rije</w:t>
      </w:r>
      <w:r w:rsidRPr="007C0D6A">
        <w:rPr>
          <w:szCs w:val="22"/>
          <w:lang w:val="sr-Latn-ME"/>
        </w:rPr>
        <w:t>vremeno ro</w:t>
      </w:r>
      <w:r w:rsidRPr="007C0D6A">
        <w:rPr>
          <w:rFonts w:eastAsia="TimesNewRoman"/>
          <w:szCs w:val="22"/>
          <w:lang w:val="sr-Latn-ME"/>
        </w:rPr>
        <w:t>đ</w:t>
      </w:r>
      <w:r w:rsidRPr="007C0D6A">
        <w:rPr>
          <w:szCs w:val="22"/>
          <w:lang w:val="sr-Latn-ME"/>
        </w:rPr>
        <w:t>eno i mla</w:t>
      </w:r>
      <w:r w:rsidRPr="007C0D6A">
        <w:rPr>
          <w:rFonts w:eastAsia="TimesNewRoman"/>
          <w:szCs w:val="22"/>
          <w:lang w:val="sr-Latn-ME"/>
        </w:rPr>
        <w:t>đ</w:t>
      </w:r>
      <w:r w:rsidRPr="007C0D6A">
        <w:rPr>
          <w:szCs w:val="22"/>
          <w:lang w:val="sr-Latn-ME"/>
        </w:rPr>
        <w:t>e je od 3 m</w:t>
      </w:r>
      <w:r w:rsidR="00E35743" w:rsidRPr="007C0D6A">
        <w:rPr>
          <w:szCs w:val="22"/>
          <w:lang w:val="sr-Latn-ME"/>
        </w:rPr>
        <w:t>j</w:t>
      </w:r>
      <w:r w:rsidRPr="007C0D6A">
        <w:rPr>
          <w:szCs w:val="22"/>
          <w:lang w:val="sr-Latn-ME"/>
        </w:rPr>
        <w:t>eseca</w:t>
      </w:r>
      <w:r w:rsidR="004C2528">
        <w:rPr>
          <w:szCs w:val="22"/>
          <w:lang w:val="sr-Latn-ME"/>
        </w:rPr>
        <w:t>;</w:t>
      </w:r>
    </w:p>
    <w:p w14:paraId="632D3ABD" w14:textId="77777777" w:rsidR="001C758A" w:rsidRPr="00992510" w:rsidRDefault="001C758A" w:rsidP="001C758A">
      <w:pPr>
        <w:tabs>
          <w:tab w:val="clear" w:pos="284"/>
        </w:tabs>
        <w:autoSpaceDE w:val="0"/>
        <w:autoSpaceDN w:val="0"/>
        <w:adjustRightInd w:val="0"/>
        <w:rPr>
          <w:b/>
          <w:szCs w:val="22"/>
          <w:lang w:val="sr-Latn-ME"/>
        </w:rPr>
      </w:pPr>
    </w:p>
    <w:p w14:paraId="3AB9DCD6" w14:textId="71737806" w:rsidR="00451172" w:rsidRDefault="00451172" w:rsidP="0045117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CS"/>
        </w:rPr>
      </w:pPr>
      <w:r w:rsidRPr="00F070D3">
        <w:rPr>
          <w:bCs/>
          <w:szCs w:val="22"/>
          <w:lang w:val="sr-Latn-CS"/>
        </w:rPr>
        <w:t>U slučaju postojanja</w:t>
      </w:r>
      <w:r>
        <w:rPr>
          <w:szCs w:val="22"/>
          <w:lang w:val="sr-Latn-CS"/>
        </w:rPr>
        <w:t xml:space="preserve"> neke</w:t>
      </w:r>
      <w:r w:rsidRPr="00D87356">
        <w:rPr>
          <w:szCs w:val="22"/>
          <w:lang w:val="sr-Latn-CS"/>
        </w:rPr>
        <w:t xml:space="preserve"> teške bolesti, uključujući teško oštećenje bubrega ili sepsu (kada bakterije i njihovi toksini cirkulišu u krvi što dovodi do oštećenja organa)</w:t>
      </w:r>
      <w:r>
        <w:rPr>
          <w:szCs w:val="22"/>
          <w:lang w:val="sr-Latn-CS"/>
        </w:rPr>
        <w:t xml:space="preserve">, zatim kod </w:t>
      </w:r>
      <w:r w:rsidRPr="00D87356">
        <w:rPr>
          <w:szCs w:val="22"/>
          <w:lang w:val="sr-Latn-CS"/>
        </w:rPr>
        <w:t xml:space="preserve">neuhranjenosti, hroničnog alkoholizma ili </w:t>
      </w:r>
      <w:r>
        <w:rPr>
          <w:szCs w:val="22"/>
          <w:lang w:val="sr-Latn-CS"/>
        </w:rPr>
        <w:t>istovremene prim</w:t>
      </w:r>
      <w:r w:rsidR="00644F27">
        <w:rPr>
          <w:szCs w:val="22"/>
          <w:lang w:val="sr-Latn-CS"/>
        </w:rPr>
        <w:t>j</w:t>
      </w:r>
      <w:r>
        <w:rPr>
          <w:szCs w:val="22"/>
          <w:lang w:val="sr-Latn-CS"/>
        </w:rPr>
        <w:t>ene</w:t>
      </w:r>
      <w:r w:rsidRPr="00D87356">
        <w:rPr>
          <w:szCs w:val="22"/>
          <w:lang w:val="sr-Latn-CS"/>
        </w:rPr>
        <w:t xml:space="preserve"> flukloksacilin</w:t>
      </w:r>
      <w:r>
        <w:rPr>
          <w:szCs w:val="22"/>
          <w:lang w:val="sr-Latn-CS"/>
        </w:rPr>
        <w:t>a</w:t>
      </w:r>
      <w:r w:rsidRPr="00D87356">
        <w:rPr>
          <w:szCs w:val="22"/>
          <w:lang w:val="sr-Latn-CS"/>
        </w:rPr>
        <w:t xml:space="preserve"> (antibiotik)</w:t>
      </w:r>
      <w:r>
        <w:rPr>
          <w:szCs w:val="22"/>
          <w:lang w:val="sr-Latn-CS"/>
        </w:rPr>
        <w:t>, može doći do nastanka o</w:t>
      </w:r>
      <w:r w:rsidRPr="00D87356">
        <w:rPr>
          <w:szCs w:val="22"/>
          <w:lang w:val="sr-Latn-CS"/>
        </w:rPr>
        <w:t>zbiljno</w:t>
      </w:r>
      <w:r>
        <w:rPr>
          <w:szCs w:val="22"/>
          <w:lang w:val="sr-Latn-CS"/>
        </w:rPr>
        <w:t>g</w:t>
      </w:r>
      <w:r w:rsidRPr="00D87356">
        <w:rPr>
          <w:szCs w:val="22"/>
          <w:lang w:val="sr-Latn-CS"/>
        </w:rPr>
        <w:t xml:space="preserve"> stanj</w:t>
      </w:r>
      <w:r>
        <w:rPr>
          <w:szCs w:val="22"/>
          <w:lang w:val="sr-Latn-CS"/>
        </w:rPr>
        <w:t>a</w:t>
      </w:r>
      <w:r w:rsidRPr="00D87356">
        <w:rPr>
          <w:szCs w:val="22"/>
          <w:lang w:val="sr-Latn-CS"/>
        </w:rPr>
        <w:t xml:space="preserve"> koje se naziva metabolička acidoza (poremećaj krvi i tečnosti)</w:t>
      </w:r>
      <w:r>
        <w:rPr>
          <w:szCs w:val="22"/>
          <w:lang w:val="sr-Latn-CS"/>
        </w:rPr>
        <w:t>,</w:t>
      </w:r>
      <w:r w:rsidRPr="00D87356">
        <w:rPr>
          <w:szCs w:val="22"/>
          <w:lang w:val="sr-Latn-CS"/>
        </w:rPr>
        <w:t xml:space="preserve"> kada se paracetamol koristi u terapijskim dozama tokom dužeg </w:t>
      </w:r>
      <w:r>
        <w:rPr>
          <w:szCs w:val="22"/>
          <w:lang w:val="sr-Latn-CS"/>
        </w:rPr>
        <w:t>perioda</w:t>
      </w:r>
      <w:r w:rsidRPr="00D87356">
        <w:rPr>
          <w:szCs w:val="22"/>
          <w:lang w:val="sr-Latn-CS"/>
        </w:rPr>
        <w:t xml:space="preserve"> ili kada se paracetamol uzima zajedno sa flukloksacilinom. Simptomi metaboličke acidoze mogu uključivati: ozbiljne poteškoće sa disanjem sa dubokim, ubrzanim disanjem, pospanost, os</w:t>
      </w:r>
      <w:r w:rsidR="00691A13">
        <w:rPr>
          <w:szCs w:val="22"/>
          <w:lang w:val="sr-Latn-CS"/>
        </w:rPr>
        <w:t>j</w:t>
      </w:r>
      <w:r w:rsidRPr="00D87356">
        <w:rPr>
          <w:szCs w:val="22"/>
          <w:lang w:val="sr-Latn-CS"/>
        </w:rPr>
        <w:t>ećaj mučnine (mučninu) i povraćanje.</w:t>
      </w:r>
    </w:p>
    <w:p w14:paraId="632D3ABE" w14:textId="221C8FA4" w:rsidR="001C758A" w:rsidRPr="00992510" w:rsidRDefault="001C758A" w:rsidP="001C758A">
      <w:pPr>
        <w:tabs>
          <w:tab w:val="clear" w:pos="284"/>
        </w:tabs>
        <w:autoSpaceDE w:val="0"/>
        <w:autoSpaceDN w:val="0"/>
        <w:adjustRightInd w:val="0"/>
        <w:rPr>
          <w:rFonts w:eastAsia="TimesNewRoman,Bold"/>
          <w:szCs w:val="22"/>
          <w:lang w:val="sr-Latn-ME"/>
        </w:rPr>
      </w:pPr>
      <w:r w:rsidRPr="00992510">
        <w:rPr>
          <w:b/>
          <w:szCs w:val="22"/>
          <w:lang w:val="sr-Latn-ME"/>
        </w:rPr>
        <w:t>Odmah kontaktirajte</w:t>
      </w:r>
      <w:r w:rsidR="004C2528">
        <w:rPr>
          <w:b/>
          <w:szCs w:val="22"/>
          <w:lang w:val="sr-Latn-ME"/>
        </w:rPr>
        <w:t xml:space="preserve"> sa</w:t>
      </w:r>
      <w:r w:rsidRPr="00992510">
        <w:rPr>
          <w:b/>
          <w:szCs w:val="22"/>
          <w:lang w:val="sr-Latn-ME"/>
        </w:rPr>
        <w:t xml:space="preserve"> </w:t>
      </w:r>
      <w:r w:rsidR="007267EA" w:rsidRPr="00992510">
        <w:rPr>
          <w:b/>
          <w:szCs w:val="22"/>
          <w:lang w:val="sr-Latn-ME"/>
        </w:rPr>
        <w:t>ljekar</w:t>
      </w:r>
      <w:r w:rsidR="004C2528">
        <w:rPr>
          <w:b/>
          <w:szCs w:val="22"/>
          <w:lang w:val="sr-Latn-ME"/>
        </w:rPr>
        <w:t>om</w:t>
      </w:r>
      <w:r w:rsidRPr="00992510">
        <w:rPr>
          <w:szCs w:val="22"/>
          <w:lang w:val="sr-Latn-ME"/>
        </w:rPr>
        <w:t xml:space="preserve"> ako se kod d</w:t>
      </w:r>
      <w:r w:rsidR="00D03B24" w:rsidRPr="00992510">
        <w:rPr>
          <w:szCs w:val="22"/>
          <w:lang w:val="sr-Latn-ME"/>
        </w:rPr>
        <w:t>j</w:t>
      </w:r>
      <w:r w:rsidRPr="00992510">
        <w:rPr>
          <w:szCs w:val="22"/>
          <w:lang w:val="sr-Latn-ME"/>
        </w:rPr>
        <w:t>eteta javi kombinacija ovih simptoma.</w:t>
      </w:r>
    </w:p>
    <w:p w14:paraId="632D3ABF" w14:textId="77777777" w:rsidR="003B043C" w:rsidRPr="00992510" w:rsidRDefault="003B043C" w:rsidP="003B043C">
      <w:pPr>
        <w:rPr>
          <w:szCs w:val="22"/>
          <w:lang w:val="sr-Latn-ME"/>
        </w:rPr>
      </w:pPr>
    </w:p>
    <w:p w14:paraId="4EB5A59C" w14:textId="77777777" w:rsidR="008006E7" w:rsidRPr="00992510" w:rsidRDefault="008006E7" w:rsidP="008006E7">
      <w:pPr>
        <w:rPr>
          <w:b/>
          <w:szCs w:val="22"/>
          <w:lang w:val="sr-Latn-ME"/>
        </w:rPr>
      </w:pPr>
      <w:r w:rsidRPr="00992510">
        <w:rPr>
          <w:b/>
          <w:szCs w:val="22"/>
          <w:lang w:val="sr-Latn-ME"/>
        </w:rPr>
        <w:t>Primjena drugih ljekova</w:t>
      </w:r>
    </w:p>
    <w:p w14:paraId="632D3AC1" w14:textId="77777777" w:rsidR="00F00F69" w:rsidRPr="00992510" w:rsidRDefault="00F00F69" w:rsidP="00CA5510">
      <w:pPr>
        <w:rPr>
          <w:szCs w:val="22"/>
          <w:lang w:val="sr-Latn-ME"/>
        </w:rPr>
      </w:pPr>
    </w:p>
    <w:p w14:paraId="632D3AC2" w14:textId="7CB14E61" w:rsidR="00F00F69" w:rsidRPr="00992510" w:rsidRDefault="001C758A" w:rsidP="00F00F69">
      <w:pPr>
        <w:rPr>
          <w:i/>
          <w:szCs w:val="22"/>
          <w:lang w:val="sr-Latn-ME"/>
        </w:rPr>
      </w:pPr>
      <w:r w:rsidRPr="00992510">
        <w:rPr>
          <w:szCs w:val="22"/>
          <w:lang w:val="sr-Latn-ME"/>
        </w:rPr>
        <w:t>Obav</w:t>
      </w:r>
      <w:r w:rsidR="00D03B24" w:rsidRPr="00992510">
        <w:rPr>
          <w:szCs w:val="22"/>
          <w:lang w:val="sr-Latn-ME"/>
        </w:rPr>
        <w:t>ije</w:t>
      </w:r>
      <w:r w:rsidRPr="00992510">
        <w:rPr>
          <w:szCs w:val="22"/>
          <w:lang w:val="sr-Latn-ME"/>
        </w:rPr>
        <w:t xml:space="preserve">stite </w:t>
      </w:r>
      <w:r w:rsidR="007267EA" w:rsidRPr="00992510">
        <w:rPr>
          <w:szCs w:val="22"/>
          <w:lang w:val="sr-Latn-ME"/>
        </w:rPr>
        <w:t>ljekar</w:t>
      </w:r>
      <w:r w:rsidRPr="00992510">
        <w:rPr>
          <w:szCs w:val="22"/>
          <w:lang w:val="sr-Latn-ME"/>
        </w:rPr>
        <w:t xml:space="preserve">a ili farmaceuta ukoliko </w:t>
      </w:r>
      <w:r w:rsidR="008626EC" w:rsidRPr="00992510">
        <w:rPr>
          <w:szCs w:val="22"/>
          <w:lang w:val="sr-Latn-ME"/>
        </w:rPr>
        <w:t>Vaše d</w:t>
      </w:r>
      <w:r w:rsidR="00D03B24" w:rsidRPr="00992510">
        <w:rPr>
          <w:szCs w:val="22"/>
          <w:lang w:val="sr-Latn-ME"/>
        </w:rPr>
        <w:t>ij</w:t>
      </w:r>
      <w:r w:rsidR="008626EC" w:rsidRPr="00992510">
        <w:rPr>
          <w:szCs w:val="22"/>
          <w:lang w:val="sr-Latn-ME"/>
        </w:rPr>
        <w:t xml:space="preserve">ete </w:t>
      </w:r>
      <w:r w:rsidRPr="00992510">
        <w:rPr>
          <w:szCs w:val="22"/>
          <w:lang w:val="sr-Latn-ME"/>
        </w:rPr>
        <w:t xml:space="preserve">uzima, donedavno </w:t>
      </w:r>
      <w:r w:rsidR="008626EC" w:rsidRPr="00992510">
        <w:rPr>
          <w:szCs w:val="22"/>
          <w:lang w:val="sr-Latn-ME"/>
        </w:rPr>
        <w:t>je</w:t>
      </w:r>
      <w:r w:rsidRPr="00992510">
        <w:rPr>
          <w:szCs w:val="22"/>
          <w:lang w:val="sr-Latn-ME"/>
        </w:rPr>
        <w:t xml:space="preserve"> uzimal</w:t>
      </w:r>
      <w:r w:rsidR="008626EC" w:rsidRPr="00992510">
        <w:rPr>
          <w:szCs w:val="22"/>
          <w:lang w:val="sr-Latn-ME"/>
        </w:rPr>
        <w:t>o</w:t>
      </w:r>
      <w:r w:rsidRPr="00992510">
        <w:rPr>
          <w:szCs w:val="22"/>
          <w:lang w:val="sr-Latn-ME"/>
        </w:rPr>
        <w:t xml:space="preserve"> ili će možda uzimati bilo koje druge </w:t>
      </w:r>
      <w:r w:rsidR="00DE5F7C" w:rsidRPr="00992510">
        <w:rPr>
          <w:szCs w:val="22"/>
          <w:lang w:val="sr-Latn-ME"/>
        </w:rPr>
        <w:t>ljek</w:t>
      </w:r>
      <w:r w:rsidRPr="00992510">
        <w:rPr>
          <w:szCs w:val="22"/>
          <w:lang w:val="sr-Latn-ME"/>
        </w:rPr>
        <w:t>ove.</w:t>
      </w:r>
    </w:p>
    <w:p w14:paraId="632D3AC3" w14:textId="42BBC365" w:rsidR="00F00F69" w:rsidRPr="00992510" w:rsidRDefault="00F00F69" w:rsidP="00F00F69">
      <w:pPr>
        <w:rPr>
          <w:szCs w:val="22"/>
          <w:lang w:val="sr-Latn-ME"/>
        </w:rPr>
      </w:pPr>
      <w:r w:rsidRPr="00992510">
        <w:rPr>
          <w:szCs w:val="22"/>
          <w:lang w:val="sr-Latn-ME"/>
        </w:rPr>
        <w:t>Pr</w:t>
      </w:r>
      <w:r w:rsidR="00D03B24" w:rsidRPr="00992510">
        <w:rPr>
          <w:szCs w:val="22"/>
          <w:lang w:val="sr-Latn-ME"/>
        </w:rPr>
        <w:t>ij</w:t>
      </w:r>
      <w:r w:rsidRPr="00992510">
        <w:rPr>
          <w:szCs w:val="22"/>
          <w:lang w:val="sr-Latn-ME"/>
        </w:rPr>
        <w:t>e prim</w:t>
      </w:r>
      <w:r w:rsidR="00395ABF" w:rsidRPr="00992510">
        <w:rPr>
          <w:szCs w:val="22"/>
          <w:lang w:val="sr-Latn-ME"/>
        </w:rPr>
        <w:t>j</w:t>
      </w:r>
      <w:r w:rsidRPr="00992510">
        <w:rPr>
          <w:szCs w:val="22"/>
          <w:lang w:val="sr-Latn-ME"/>
        </w:rPr>
        <w:t xml:space="preserve">ene </w:t>
      </w:r>
      <w:r w:rsidR="00DE5F7C" w:rsidRPr="00992510">
        <w:rPr>
          <w:szCs w:val="22"/>
          <w:lang w:val="sr-Latn-ME"/>
        </w:rPr>
        <w:t>lijek</w:t>
      </w:r>
      <w:r w:rsidRPr="00992510">
        <w:rPr>
          <w:szCs w:val="22"/>
          <w:lang w:val="sr-Latn-ME"/>
        </w:rPr>
        <w:t>a Febricet</w:t>
      </w:r>
      <w:r w:rsidR="004C2528">
        <w:rPr>
          <w:szCs w:val="22"/>
          <w:lang w:val="sr-Latn-ME"/>
        </w:rPr>
        <w:t>,</w:t>
      </w:r>
      <w:r w:rsidRPr="00992510">
        <w:rPr>
          <w:szCs w:val="22"/>
          <w:lang w:val="sr-Latn-ME"/>
        </w:rPr>
        <w:t xml:space="preserve"> sirup, potrebno je da se obratite Vašem </w:t>
      </w:r>
      <w:r w:rsidR="007267EA" w:rsidRPr="00992510">
        <w:rPr>
          <w:szCs w:val="22"/>
          <w:lang w:val="sr-Latn-ME"/>
        </w:rPr>
        <w:t>ljekar</w:t>
      </w:r>
      <w:r w:rsidRPr="00992510">
        <w:rPr>
          <w:szCs w:val="22"/>
          <w:lang w:val="sr-Latn-ME"/>
        </w:rPr>
        <w:t>u ukoliko je Vaše d</w:t>
      </w:r>
      <w:r w:rsidR="00395ABF" w:rsidRPr="00992510">
        <w:rPr>
          <w:szCs w:val="22"/>
          <w:lang w:val="sr-Latn-ME"/>
        </w:rPr>
        <w:t>ij</w:t>
      </w:r>
      <w:r w:rsidRPr="00992510">
        <w:rPr>
          <w:szCs w:val="22"/>
          <w:lang w:val="sr-Latn-ME"/>
        </w:rPr>
        <w:t>ete na terapiji:</w:t>
      </w:r>
    </w:p>
    <w:p w14:paraId="632D3AC4" w14:textId="42DA5E7B" w:rsidR="00F00F69" w:rsidRPr="00992510" w:rsidRDefault="00F00F69" w:rsidP="00F00F69">
      <w:pPr>
        <w:numPr>
          <w:ilvl w:val="0"/>
          <w:numId w:val="32"/>
        </w:numPr>
        <w:tabs>
          <w:tab w:val="clear" w:pos="284"/>
        </w:tabs>
        <w:rPr>
          <w:spacing w:val="-3"/>
          <w:szCs w:val="22"/>
          <w:lang w:val="sr-Latn-ME"/>
        </w:rPr>
      </w:pPr>
      <w:r w:rsidRPr="00992510">
        <w:rPr>
          <w:spacing w:val="-3"/>
          <w:szCs w:val="22"/>
          <w:lang w:val="sr-Latn-ME"/>
        </w:rPr>
        <w:t xml:space="preserve">metoklopramidom ili domperidonom (za </w:t>
      </w:r>
      <w:r w:rsidR="007B27F3" w:rsidRPr="00992510">
        <w:rPr>
          <w:spacing w:val="-3"/>
          <w:szCs w:val="22"/>
          <w:lang w:val="sr-Latn-ME"/>
        </w:rPr>
        <w:t>liječenje</w:t>
      </w:r>
      <w:r w:rsidRPr="00992510">
        <w:rPr>
          <w:spacing w:val="-3"/>
          <w:szCs w:val="22"/>
          <w:lang w:val="sr-Latn-ME"/>
        </w:rPr>
        <w:t xml:space="preserve"> mučnine i povraćanja)</w:t>
      </w:r>
      <w:r w:rsidR="004C2528">
        <w:rPr>
          <w:spacing w:val="-3"/>
          <w:szCs w:val="22"/>
          <w:lang w:val="sr-Latn-ME"/>
        </w:rPr>
        <w:t>;</w:t>
      </w:r>
    </w:p>
    <w:p w14:paraId="632D3AC5" w14:textId="3FC68308" w:rsidR="00F00F69" w:rsidRPr="00992510" w:rsidRDefault="00F00F69" w:rsidP="00F00F69">
      <w:pPr>
        <w:numPr>
          <w:ilvl w:val="0"/>
          <w:numId w:val="32"/>
        </w:numPr>
        <w:tabs>
          <w:tab w:val="clear" w:pos="284"/>
        </w:tabs>
        <w:rPr>
          <w:spacing w:val="-3"/>
          <w:szCs w:val="22"/>
          <w:lang w:val="sr-Latn-ME"/>
        </w:rPr>
      </w:pPr>
      <w:r w:rsidRPr="00992510">
        <w:rPr>
          <w:spacing w:val="-3"/>
          <w:szCs w:val="22"/>
          <w:lang w:val="sr-Latn-ME"/>
        </w:rPr>
        <w:t xml:space="preserve">varfarinom ili drugim </w:t>
      </w:r>
      <w:r w:rsidR="00DE5F7C" w:rsidRPr="00992510">
        <w:rPr>
          <w:spacing w:val="-3"/>
          <w:szCs w:val="22"/>
          <w:lang w:val="sr-Latn-ME"/>
        </w:rPr>
        <w:t>ljek</w:t>
      </w:r>
      <w:r w:rsidRPr="00992510">
        <w:rPr>
          <w:spacing w:val="-3"/>
          <w:szCs w:val="22"/>
          <w:lang w:val="sr-Latn-ME"/>
        </w:rPr>
        <w:t>ovima za spr</w:t>
      </w:r>
      <w:r w:rsidR="007B027F">
        <w:rPr>
          <w:spacing w:val="-3"/>
          <w:szCs w:val="22"/>
          <w:lang w:val="sr-Latn-ME"/>
        </w:rPr>
        <w:t>j</w:t>
      </w:r>
      <w:r w:rsidRPr="00992510">
        <w:rPr>
          <w:spacing w:val="-3"/>
          <w:szCs w:val="22"/>
          <w:lang w:val="sr-Latn-ME"/>
        </w:rPr>
        <w:t>ečavanje zgrušavanja krvi</w:t>
      </w:r>
      <w:r w:rsidR="004C2528">
        <w:rPr>
          <w:spacing w:val="-3"/>
          <w:szCs w:val="22"/>
          <w:lang w:val="sr-Latn-ME"/>
        </w:rPr>
        <w:t>;</w:t>
      </w:r>
    </w:p>
    <w:p w14:paraId="4FD8361C" w14:textId="30128495" w:rsidR="00474827" w:rsidRPr="00992510" w:rsidRDefault="00F00F69" w:rsidP="00F00F69">
      <w:pPr>
        <w:numPr>
          <w:ilvl w:val="0"/>
          <w:numId w:val="32"/>
        </w:numPr>
        <w:tabs>
          <w:tab w:val="clear" w:pos="284"/>
        </w:tabs>
        <w:rPr>
          <w:spacing w:val="-3"/>
          <w:szCs w:val="22"/>
          <w:lang w:val="sr-Latn-ME"/>
        </w:rPr>
      </w:pPr>
      <w:r w:rsidRPr="00992510">
        <w:rPr>
          <w:spacing w:val="-3"/>
          <w:szCs w:val="22"/>
          <w:lang w:val="sr-Latn-ME"/>
        </w:rPr>
        <w:t>h</w:t>
      </w:r>
      <w:r w:rsidRPr="00992510">
        <w:rPr>
          <w:rFonts w:eastAsia="TimesNewRoman"/>
          <w:szCs w:val="22"/>
          <w:lang w:val="sr-Latn-ME"/>
        </w:rPr>
        <w:t xml:space="preserve">olestiraminom (za sniženje nivoa </w:t>
      </w:r>
      <w:r w:rsidR="004C2528">
        <w:rPr>
          <w:rFonts w:eastAsia="TimesNewRoman"/>
          <w:szCs w:val="22"/>
          <w:lang w:val="sr-Latn-ME"/>
        </w:rPr>
        <w:t>holesterola</w:t>
      </w:r>
      <w:r w:rsidR="004C2528" w:rsidRPr="00992510">
        <w:rPr>
          <w:rFonts w:eastAsia="TimesNewRoman"/>
          <w:szCs w:val="22"/>
          <w:lang w:val="sr-Latn-ME"/>
        </w:rPr>
        <w:t xml:space="preserve"> </w:t>
      </w:r>
      <w:r w:rsidRPr="00992510">
        <w:rPr>
          <w:rFonts w:eastAsia="TimesNewRoman"/>
          <w:szCs w:val="22"/>
          <w:lang w:val="sr-Latn-ME"/>
        </w:rPr>
        <w:t>u krvi)</w:t>
      </w:r>
      <w:r w:rsidR="004C2528">
        <w:rPr>
          <w:rFonts w:eastAsia="TimesNewRoman"/>
          <w:szCs w:val="22"/>
          <w:lang w:val="sr-Latn-ME"/>
        </w:rPr>
        <w:t>;</w:t>
      </w:r>
    </w:p>
    <w:p w14:paraId="632D3AC6" w14:textId="42AAAA33" w:rsidR="00F00F69" w:rsidRPr="00992510" w:rsidRDefault="00474827" w:rsidP="008006E7">
      <w:pPr>
        <w:pStyle w:val="ListParagraph"/>
        <w:numPr>
          <w:ilvl w:val="0"/>
          <w:numId w:val="32"/>
        </w:numPr>
        <w:rPr>
          <w:lang w:val="sr-Latn-ME"/>
        </w:rPr>
      </w:pPr>
      <w:r w:rsidRPr="00992510">
        <w:rPr>
          <w:lang w:val="sr-Latn-ME"/>
        </w:rPr>
        <w:t>flukloksacilin</w:t>
      </w:r>
      <w:r w:rsidR="004C2528">
        <w:rPr>
          <w:lang w:val="sr-Latn-ME"/>
        </w:rPr>
        <w:t>om</w:t>
      </w:r>
      <w:r w:rsidRPr="00992510">
        <w:rPr>
          <w:lang w:val="sr-Latn-ME"/>
        </w:rPr>
        <w:t xml:space="preserve"> (antibi</w:t>
      </w:r>
      <w:r w:rsidR="004C2528">
        <w:rPr>
          <w:lang w:val="sr-Latn-ME"/>
        </w:rPr>
        <w:t>o</w:t>
      </w:r>
      <w:r w:rsidRPr="00992510">
        <w:rPr>
          <w:lang w:val="sr-Latn-ME"/>
        </w:rPr>
        <w:t xml:space="preserve">tik), zbog ozbiljnog rizika od </w:t>
      </w:r>
      <w:r w:rsidR="007F4449" w:rsidRPr="00992510">
        <w:rPr>
          <w:lang w:val="sr-Latn-ME"/>
        </w:rPr>
        <w:t>poremećaja</w:t>
      </w:r>
      <w:r w:rsidRPr="00992510">
        <w:rPr>
          <w:lang w:val="sr-Latn-ME"/>
        </w:rPr>
        <w:t xml:space="preserve"> krvi i tečnosti (metabolička acidoza sa visok</w:t>
      </w:r>
      <w:r w:rsidR="004C2528">
        <w:rPr>
          <w:lang w:val="sr-Latn-ME"/>
        </w:rPr>
        <w:t>i</w:t>
      </w:r>
      <w:r w:rsidRPr="00992510">
        <w:rPr>
          <w:lang w:val="sr-Latn-ME"/>
        </w:rPr>
        <w:t xml:space="preserve">m anjonskim </w:t>
      </w:r>
      <w:r w:rsidR="004C2528">
        <w:rPr>
          <w:lang w:val="sr-Latn-ME"/>
        </w:rPr>
        <w:t>procjepom</w:t>
      </w:r>
      <w:r w:rsidRPr="00992510">
        <w:rPr>
          <w:lang w:val="sr-Latn-ME"/>
        </w:rPr>
        <w:t>) koj</w:t>
      </w:r>
      <w:r w:rsidR="00120022" w:rsidRPr="00992510">
        <w:rPr>
          <w:lang w:val="sr-Latn-ME"/>
        </w:rPr>
        <w:t>i</w:t>
      </w:r>
      <w:r w:rsidRPr="00992510">
        <w:rPr>
          <w:lang w:val="sr-Latn-ME"/>
        </w:rPr>
        <w:t xml:space="preserve"> se mora hitno l</w:t>
      </w:r>
      <w:r w:rsidR="00043773" w:rsidRPr="00992510">
        <w:rPr>
          <w:lang w:val="sr-Latn-ME"/>
        </w:rPr>
        <w:t>ije</w:t>
      </w:r>
      <w:r w:rsidRPr="00992510">
        <w:rPr>
          <w:lang w:val="sr-Latn-ME"/>
        </w:rPr>
        <w:t xml:space="preserve">čiti </w:t>
      </w:r>
      <w:r w:rsidR="008E11AF">
        <w:rPr>
          <w:lang w:val="sr-Latn-ME"/>
        </w:rPr>
        <w:t xml:space="preserve"> (vidjeti dio 2).</w:t>
      </w:r>
    </w:p>
    <w:p w14:paraId="632D3AC7" w14:textId="77777777" w:rsidR="00F00F69" w:rsidRPr="00992510" w:rsidRDefault="00F00F69" w:rsidP="00F00F69">
      <w:pPr>
        <w:tabs>
          <w:tab w:val="clear" w:pos="284"/>
        </w:tabs>
        <w:rPr>
          <w:rFonts w:eastAsia="TimesNewRoman"/>
          <w:szCs w:val="22"/>
          <w:lang w:val="sr-Latn-ME"/>
        </w:rPr>
      </w:pPr>
    </w:p>
    <w:p w14:paraId="632D3AC8" w14:textId="4FEBF007" w:rsidR="00177D7F" w:rsidRPr="00992510" w:rsidRDefault="000B22DF" w:rsidP="00CA5510">
      <w:pPr>
        <w:rPr>
          <w:b/>
          <w:bCs/>
          <w:szCs w:val="22"/>
          <w:lang w:val="sr-Latn-ME"/>
        </w:rPr>
      </w:pPr>
      <w:r>
        <w:rPr>
          <w:b/>
          <w:bCs/>
          <w:iCs/>
          <w:szCs w:val="22"/>
          <w:lang w:val="sr-Latn-ME"/>
        </w:rPr>
        <w:t>Plodnost, t</w:t>
      </w:r>
      <w:r w:rsidR="00D179C1" w:rsidRPr="00992510">
        <w:rPr>
          <w:b/>
          <w:bCs/>
          <w:iCs/>
          <w:szCs w:val="22"/>
          <w:lang w:val="sr-Latn-ME"/>
        </w:rPr>
        <w:t xml:space="preserve">rudnoća i </w:t>
      </w:r>
      <w:r w:rsidR="00177D7F" w:rsidRPr="00992510">
        <w:rPr>
          <w:b/>
          <w:bCs/>
          <w:iCs/>
          <w:szCs w:val="22"/>
          <w:lang w:val="sr-Latn-ME"/>
        </w:rPr>
        <w:t xml:space="preserve">dojenje </w:t>
      </w:r>
    </w:p>
    <w:p w14:paraId="632D3AC9" w14:textId="77777777" w:rsidR="008877E0" w:rsidRPr="00992510" w:rsidRDefault="008877E0" w:rsidP="008877E0">
      <w:pPr>
        <w:autoSpaceDE w:val="0"/>
        <w:autoSpaceDN w:val="0"/>
        <w:adjustRightInd w:val="0"/>
        <w:rPr>
          <w:rFonts w:eastAsia="Calibri"/>
          <w:szCs w:val="22"/>
          <w:lang w:val="sr-Latn-ME"/>
        </w:rPr>
      </w:pPr>
    </w:p>
    <w:p w14:paraId="632D3ACA" w14:textId="037B9415" w:rsidR="00E535B2" w:rsidRPr="00992510" w:rsidRDefault="008877E0" w:rsidP="008877E0">
      <w:pPr>
        <w:rPr>
          <w:rFonts w:eastAsia="Calibri"/>
          <w:szCs w:val="22"/>
          <w:lang w:val="sr-Latn-ME"/>
        </w:rPr>
      </w:pPr>
      <w:r w:rsidRPr="00992510">
        <w:rPr>
          <w:rFonts w:eastAsia="Calibri"/>
          <w:szCs w:val="22"/>
          <w:lang w:val="sr-Latn-ME"/>
        </w:rPr>
        <w:t>Pr</w:t>
      </w:r>
      <w:r w:rsidR="00A013C7" w:rsidRPr="00992510">
        <w:rPr>
          <w:rFonts w:eastAsia="Calibri"/>
          <w:szCs w:val="22"/>
          <w:lang w:val="sr-Latn-ME"/>
        </w:rPr>
        <w:t>ij</w:t>
      </w:r>
      <w:r w:rsidRPr="00992510">
        <w:rPr>
          <w:rFonts w:eastAsia="Calibri"/>
          <w:szCs w:val="22"/>
          <w:lang w:val="sr-Latn-ME"/>
        </w:rPr>
        <w:t xml:space="preserve">e upotrebe bilo kog </w:t>
      </w:r>
      <w:r w:rsidR="00DE5F7C" w:rsidRPr="00992510">
        <w:rPr>
          <w:rFonts w:eastAsia="Calibri"/>
          <w:szCs w:val="22"/>
          <w:lang w:val="sr-Latn-ME"/>
        </w:rPr>
        <w:t>lijek</w:t>
      </w:r>
      <w:r w:rsidRPr="00992510">
        <w:rPr>
          <w:rFonts w:eastAsia="Calibri"/>
          <w:szCs w:val="22"/>
          <w:lang w:val="sr-Latn-ME"/>
        </w:rPr>
        <w:t xml:space="preserve">a tokom trudnoće i u periodu dojenja </w:t>
      </w:r>
      <w:r w:rsidR="009856CC">
        <w:rPr>
          <w:rFonts w:eastAsia="Calibri"/>
          <w:szCs w:val="22"/>
          <w:lang w:val="sr-Latn-ME"/>
        </w:rPr>
        <w:t>potrebno je</w:t>
      </w:r>
      <w:r w:rsidRPr="00992510">
        <w:rPr>
          <w:rFonts w:eastAsia="Calibri"/>
          <w:szCs w:val="22"/>
          <w:lang w:val="sr-Latn-ME"/>
        </w:rPr>
        <w:t xml:space="preserve"> posav</w:t>
      </w:r>
      <w:r w:rsidR="00A013C7" w:rsidRPr="00992510">
        <w:rPr>
          <w:rFonts w:eastAsia="Calibri"/>
          <w:szCs w:val="22"/>
          <w:lang w:val="sr-Latn-ME"/>
        </w:rPr>
        <w:t>j</w:t>
      </w:r>
      <w:r w:rsidRPr="00992510">
        <w:rPr>
          <w:rFonts w:eastAsia="Calibri"/>
          <w:szCs w:val="22"/>
          <w:lang w:val="sr-Latn-ME"/>
        </w:rPr>
        <w:t>etovati</w:t>
      </w:r>
      <w:r w:rsidR="009856CC">
        <w:rPr>
          <w:rFonts w:eastAsia="Calibri"/>
          <w:szCs w:val="22"/>
          <w:lang w:val="sr-Latn-ME"/>
        </w:rPr>
        <w:t xml:space="preserve"> se</w:t>
      </w:r>
      <w:r w:rsidRPr="00992510">
        <w:rPr>
          <w:rFonts w:eastAsia="Calibri"/>
          <w:szCs w:val="22"/>
          <w:lang w:val="sr-Latn-ME"/>
        </w:rPr>
        <w:t xml:space="preserve"> sa </w:t>
      </w:r>
      <w:r w:rsidR="007267EA" w:rsidRPr="00992510">
        <w:rPr>
          <w:rFonts w:eastAsia="Calibri"/>
          <w:szCs w:val="22"/>
          <w:lang w:val="sr-Latn-ME"/>
        </w:rPr>
        <w:t>ljekar</w:t>
      </w:r>
      <w:r w:rsidRPr="00992510">
        <w:rPr>
          <w:rFonts w:eastAsia="Calibri"/>
          <w:szCs w:val="22"/>
          <w:lang w:val="sr-Latn-ME"/>
        </w:rPr>
        <w:t>om ili farmaceutom.</w:t>
      </w:r>
    </w:p>
    <w:p w14:paraId="632D3ACB" w14:textId="77777777" w:rsidR="00106E08" w:rsidRPr="00992510" w:rsidRDefault="00106E08" w:rsidP="008877E0">
      <w:pPr>
        <w:rPr>
          <w:rFonts w:eastAsia="Calibri"/>
          <w:szCs w:val="22"/>
          <w:lang w:val="sr-Latn-ME"/>
        </w:rPr>
      </w:pPr>
    </w:p>
    <w:p w14:paraId="632D3ACC" w14:textId="1A4A6E59" w:rsidR="00106E08" w:rsidRPr="00992510" w:rsidRDefault="00106E08" w:rsidP="00106E08">
      <w:pPr>
        <w:rPr>
          <w:szCs w:val="22"/>
          <w:lang w:val="sr-Latn-ME"/>
        </w:rPr>
      </w:pPr>
      <w:r w:rsidRPr="00992510">
        <w:rPr>
          <w:szCs w:val="22"/>
          <w:lang w:val="sr-Latn-ME"/>
        </w:rPr>
        <w:t>Ukoliko je to neophodno, paracetamol se može koristiti tokom trudnoće. Treba koristiti najnižu dozu kojom se postiže efikasnost (smanjenje bola ili snižavanje povišene t</w:t>
      </w:r>
      <w:r w:rsidR="00297774" w:rsidRPr="00992510">
        <w:rPr>
          <w:szCs w:val="22"/>
          <w:lang w:val="sr-Latn-ME"/>
        </w:rPr>
        <w:t>j</w:t>
      </w:r>
      <w:r w:rsidRPr="00992510">
        <w:rPr>
          <w:szCs w:val="22"/>
          <w:lang w:val="sr-Latn-ME"/>
        </w:rPr>
        <w:t>elesne temperature)</w:t>
      </w:r>
      <w:r w:rsidR="00495AF7">
        <w:rPr>
          <w:szCs w:val="22"/>
          <w:lang w:val="sr-Latn-ME"/>
        </w:rPr>
        <w:t>,</w:t>
      </w:r>
      <w:r w:rsidRPr="00992510">
        <w:rPr>
          <w:szCs w:val="22"/>
          <w:lang w:val="sr-Latn-ME"/>
        </w:rPr>
        <w:t xml:space="preserve"> u što kraćem vremenskom periodu. Obratite se </w:t>
      </w:r>
      <w:r w:rsidR="007267EA" w:rsidRPr="00992510">
        <w:rPr>
          <w:szCs w:val="22"/>
          <w:lang w:val="sr-Latn-ME"/>
        </w:rPr>
        <w:t>ljekar</w:t>
      </w:r>
      <w:r w:rsidRPr="00992510">
        <w:rPr>
          <w:szCs w:val="22"/>
          <w:lang w:val="sr-Latn-ME"/>
        </w:rPr>
        <w:t>u ukoliko ne dolazi do poboljšanja simptoma (smanjenje bola ili povišene t</w:t>
      </w:r>
      <w:r w:rsidR="00297774" w:rsidRPr="00992510">
        <w:rPr>
          <w:szCs w:val="22"/>
          <w:lang w:val="sr-Latn-ME"/>
        </w:rPr>
        <w:t>j</w:t>
      </w:r>
      <w:r w:rsidRPr="00992510">
        <w:rPr>
          <w:szCs w:val="22"/>
          <w:lang w:val="sr-Latn-ME"/>
        </w:rPr>
        <w:t xml:space="preserve">elesne temperature) ili je potrebno da </w:t>
      </w:r>
      <w:r w:rsidR="00DE5F7C" w:rsidRPr="00992510">
        <w:rPr>
          <w:szCs w:val="22"/>
          <w:lang w:val="sr-Latn-ME"/>
        </w:rPr>
        <w:t>lijek</w:t>
      </w:r>
      <w:r w:rsidRPr="00992510">
        <w:rPr>
          <w:szCs w:val="22"/>
          <w:lang w:val="sr-Latn-ME"/>
        </w:rPr>
        <w:t xml:space="preserve"> uzimate češće nego što je to propisano.</w:t>
      </w:r>
    </w:p>
    <w:p w14:paraId="632D3ACE" w14:textId="5848536A" w:rsidR="00F00F69" w:rsidRPr="00992510" w:rsidRDefault="00F00F69" w:rsidP="00F00F69">
      <w:pPr>
        <w:rPr>
          <w:szCs w:val="22"/>
          <w:lang w:val="sr-Latn-ME"/>
        </w:rPr>
      </w:pPr>
      <w:r w:rsidRPr="00992510">
        <w:rPr>
          <w:szCs w:val="22"/>
          <w:lang w:val="sr-Latn-ME"/>
        </w:rPr>
        <w:t xml:space="preserve">Ukoliko imate neka pitanja, obratite se Vašem </w:t>
      </w:r>
      <w:r w:rsidR="007267EA" w:rsidRPr="00992510">
        <w:rPr>
          <w:szCs w:val="22"/>
          <w:lang w:val="sr-Latn-ME"/>
        </w:rPr>
        <w:t>ljekar</w:t>
      </w:r>
      <w:r w:rsidRPr="00992510">
        <w:rPr>
          <w:szCs w:val="22"/>
          <w:lang w:val="sr-Latn-ME"/>
        </w:rPr>
        <w:t>u.</w:t>
      </w:r>
    </w:p>
    <w:p w14:paraId="060735A1" w14:textId="3F571017" w:rsidR="0095063D" w:rsidRPr="00992510" w:rsidRDefault="0095063D" w:rsidP="0095063D">
      <w:pPr>
        <w:rPr>
          <w:b/>
          <w:bCs/>
          <w:szCs w:val="22"/>
          <w:lang w:val="sr-Latn-ME"/>
        </w:rPr>
      </w:pPr>
      <w:r w:rsidRPr="00992510">
        <w:rPr>
          <w:b/>
          <w:szCs w:val="22"/>
          <w:lang w:val="sr-Latn-ME"/>
        </w:rPr>
        <w:lastRenderedPageBreak/>
        <w:t>Uticaj lijeka Febricet na sposobnost upravljanja vozilima i rukovanje mašinama</w:t>
      </w:r>
      <w:r w:rsidRPr="00992510">
        <w:rPr>
          <w:b/>
          <w:bCs/>
          <w:szCs w:val="22"/>
          <w:lang w:val="sr-Latn-ME"/>
        </w:rPr>
        <w:t xml:space="preserve"> </w:t>
      </w:r>
    </w:p>
    <w:p w14:paraId="4B6D4952" w14:textId="77777777" w:rsidR="007B027F" w:rsidRDefault="007B027F" w:rsidP="00F00F69">
      <w:pPr>
        <w:rPr>
          <w:rFonts w:eastAsia="TimesNewRoman"/>
          <w:szCs w:val="22"/>
          <w:lang w:val="sr-Latn-ME"/>
        </w:rPr>
      </w:pPr>
    </w:p>
    <w:p w14:paraId="632D3AD2" w14:textId="751BED58" w:rsidR="00F00F69" w:rsidRPr="00992510" w:rsidRDefault="00DE5F7C" w:rsidP="00F00F69">
      <w:pPr>
        <w:rPr>
          <w:rFonts w:eastAsia="TimesNewRoman"/>
          <w:szCs w:val="22"/>
          <w:lang w:val="sr-Latn-ME"/>
        </w:rPr>
      </w:pPr>
      <w:r w:rsidRPr="00992510">
        <w:rPr>
          <w:rFonts w:eastAsia="TimesNewRoman"/>
          <w:szCs w:val="22"/>
          <w:lang w:val="sr-Latn-ME"/>
        </w:rPr>
        <w:t>Lijek</w:t>
      </w:r>
      <w:r w:rsidR="00F00F69" w:rsidRPr="00992510">
        <w:rPr>
          <w:rFonts w:eastAsia="TimesNewRoman"/>
          <w:szCs w:val="22"/>
          <w:lang w:val="sr-Latn-ME"/>
        </w:rPr>
        <w:t xml:space="preserve"> Febricet nema uticaja na </w:t>
      </w:r>
      <w:r w:rsidR="00495AF7">
        <w:rPr>
          <w:rFonts w:eastAsia="TimesNewRoman"/>
          <w:szCs w:val="22"/>
          <w:lang w:val="sr-Latn-ME"/>
        </w:rPr>
        <w:t xml:space="preserve">sposobnost </w:t>
      </w:r>
      <w:r w:rsidR="00F00F69" w:rsidRPr="00992510">
        <w:rPr>
          <w:rFonts w:eastAsia="TimesNewRoman"/>
          <w:szCs w:val="22"/>
          <w:lang w:val="sr-Latn-ME"/>
        </w:rPr>
        <w:t>upravljanj</w:t>
      </w:r>
      <w:r w:rsidR="00495AF7">
        <w:rPr>
          <w:rFonts w:eastAsia="TimesNewRoman"/>
          <w:szCs w:val="22"/>
          <w:lang w:val="sr-Latn-ME"/>
        </w:rPr>
        <w:t>a</w:t>
      </w:r>
      <w:r w:rsidR="00F00F69" w:rsidRPr="00992510">
        <w:rPr>
          <w:rFonts w:eastAsia="TimesNewRoman"/>
          <w:szCs w:val="22"/>
          <w:lang w:val="sr-Latn-ME"/>
        </w:rPr>
        <w:t xml:space="preserve"> vozilima i rukovanj</w:t>
      </w:r>
      <w:r w:rsidR="00495AF7">
        <w:rPr>
          <w:rFonts w:eastAsia="TimesNewRoman"/>
          <w:szCs w:val="22"/>
          <w:lang w:val="sr-Latn-ME"/>
        </w:rPr>
        <w:t>a</w:t>
      </w:r>
      <w:r w:rsidR="00F00F69" w:rsidRPr="00992510">
        <w:rPr>
          <w:rFonts w:eastAsia="TimesNewRoman"/>
          <w:szCs w:val="22"/>
          <w:lang w:val="sr-Latn-ME"/>
        </w:rPr>
        <w:t xml:space="preserve"> mašinama.</w:t>
      </w:r>
    </w:p>
    <w:p w14:paraId="632D3AD3" w14:textId="77777777" w:rsidR="00F00F69" w:rsidRPr="00992510" w:rsidRDefault="00F00F69" w:rsidP="00F00F69">
      <w:pPr>
        <w:rPr>
          <w:rFonts w:eastAsia="TimesNewRoman"/>
          <w:szCs w:val="22"/>
          <w:lang w:val="sr-Latn-ME"/>
        </w:rPr>
      </w:pPr>
    </w:p>
    <w:p w14:paraId="4392D758" w14:textId="5BCBF71D" w:rsidR="00703C91" w:rsidRPr="00992510" w:rsidRDefault="00703C91" w:rsidP="0042612C">
      <w:pPr>
        <w:rPr>
          <w:b/>
          <w:szCs w:val="22"/>
          <w:lang w:val="sr-Latn-ME"/>
        </w:rPr>
      </w:pPr>
      <w:r w:rsidRPr="00992510">
        <w:rPr>
          <w:b/>
          <w:szCs w:val="22"/>
          <w:lang w:val="sr-Latn-ME"/>
        </w:rPr>
        <w:t>Važne informacije o nekim sastojcima lijeka Febricet</w:t>
      </w:r>
    </w:p>
    <w:p w14:paraId="324D3BBE" w14:textId="77777777" w:rsidR="00703C91" w:rsidRPr="00992510" w:rsidRDefault="00703C91" w:rsidP="0042612C">
      <w:pPr>
        <w:rPr>
          <w:b/>
          <w:szCs w:val="22"/>
          <w:lang w:val="sr-Latn-ME"/>
        </w:rPr>
      </w:pPr>
    </w:p>
    <w:p w14:paraId="632D3AD4" w14:textId="185A25C6" w:rsidR="0042612C" w:rsidRPr="00992510" w:rsidRDefault="00DE5F7C" w:rsidP="0042612C">
      <w:pPr>
        <w:rPr>
          <w:szCs w:val="22"/>
          <w:lang w:val="sr-Latn-ME"/>
        </w:rPr>
      </w:pPr>
      <w:r w:rsidRPr="00992510">
        <w:rPr>
          <w:b/>
          <w:szCs w:val="22"/>
          <w:lang w:val="sr-Latn-ME"/>
        </w:rPr>
        <w:t>Lijek</w:t>
      </w:r>
      <w:r w:rsidR="00D32B82" w:rsidRPr="00992510">
        <w:rPr>
          <w:b/>
          <w:szCs w:val="22"/>
          <w:lang w:val="sr-Latn-ME"/>
        </w:rPr>
        <w:t xml:space="preserve"> Febricet sirup sadrži saharozu.</w:t>
      </w:r>
      <w:r w:rsidR="0042612C" w:rsidRPr="00992510">
        <w:rPr>
          <w:szCs w:val="22"/>
          <w:lang w:val="sr-Latn-ME"/>
        </w:rPr>
        <w:t xml:space="preserve"> U slučaju </w:t>
      </w:r>
      <w:r w:rsidR="00722A77" w:rsidRPr="00992510">
        <w:rPr>
          <w:szCs w:val="22"/>
          <w:lang w:val="sr-Latn-ME"/>
        </w:rPr>
        <w:t>i</w:t>
      </w:r>
      <w:r w:rsidR="0042612C" w:rsidRPr="00992510">
        <w:rPr>
          <w:szCs w:val="22"/>
          <w:lang w:val="sr-Latn-ME"/>
        </w:rPr>
        <w:t xml:space="preserve">ntolerancije na pojedine šećere, obratite se Vašem </w:t>
      </w:r>
      <w:r w:rsidR="007267EA" w:rsidRPr="00992510">
        <w:rPr>
          <w:szCs w:val="22"/>
          <w:lang w:val="sr-Latn-ME"/>
        </w:rPr>
        <w:t>ljekar</w:t>
      </w:r>
      <w:r w:rsidR="0042612C" w:rsidRPr="00992510">
        <w:rPr>
          <w:szCs w:val="22"/>
          <w:lang w:val="sr-Latn-ME"/>
        </w:rPr>
        <w:t>u pr</w:t>
      </w:r>
      <w:r w:rsidR="006D152E" w:rsidRPr="00992510">
        <w:rPr>
          <w:szCs w:val="22"/>
          <w:lang w:val="sr-Latn-ME"/>
        </w:rPr>
        <w:t>ij</w:t>
      </w:r>
      <w:r w:rsidR="0042612C" w:rsidRPr="00992510">
        <w:rPr>
          <w:szCs w:val="22"/>
          <w:lang w:val="sr-Latn-ME"/>
        </w:rPr>
        <w:t xml:space="preserve">e upotrebe ovog </w:t>
      </w:r>
      <w:r w:rsidRPr="00992510">
        <w:rPr>
          <w:szCs w:val="22"/>
          <w:lang w:val="sr-Latn-ME"/>
        </w:rPr>
        <w:t>lijek</w:t>
      </w:r>
      <w:r w:rsidR="0042612C" w:rsidRPr="00992510">
        <w:rPr>
          <w:szCs w:val="22"/>
          <w:lang w:val="sr-Latn-ME"/>
        </w:rPr>
        <w:t>a.</w:t>
      </w:r>
    </w:p>
    <w:p w14:paraId="632D3AD5" w14:textId="77777777" w:rsidR="0042612C" w:rsidRPr="00992510" w:rsidRDefault="0042612C" w:rsidP="00F00F69">
      <w:pPr>
        <w:rPr>
          <w:b/>
          <w:szCs w:val="22"/>
          <w:lang w:val="sr-Latn-ME"/>
        </w:rPr>
      </w:pPr>
    </w:p>
    <w:p w14:paraId="632D3AD7" w14:textId="49A1CD55" w:rsidR="00F00F69" w:rsidRPr="00992510" w:rsidRDefault="00DE5F7C" w:rsidP="00F00F69">
      <w:pPr>
        <w:rPr>
          <w:szCs w:val="22"/>
          <w:lang w:val="sr-Latn-ME"/>
        </w:rPr>
      </w:pPr>
      <w:r w:rsidRPr="00992510">
        <w:rPr>
          <w:b/>
          <w:szCs w:val="22"/>
          <w:lang w:val="sr-Latn-ME"/>
        </w:rPr>
        <w:t>Lijek</w:t>
      </w:r>
      <w:r w:rsidR="00722A77" w:rsidRPr="00992510">
        <w:rPr>
          <w:b/>
          <w:szCs w:val="22"/>
          <w:lang w:val="sr-Latn-ME"/>
        </w:rPr>
        <w:t xml:space="preserve"> Febricet sirup </w:t>
      </w:r>
      <w:r w:rsidR="00D32B82" w:rsidRPr="00992510">
        <w:rPr>
          <w:b/>
          <w:szCs w:val="22"/>
          <w:lang w:val="sr-Latn-ME"/>
        </w:rPr>
        <w:t>sadrži 100</w:t>
      </w:r>
      <w:r w:rsidR="00722A77" w:rsidRPr="00992510">
        <w:rPr>
          <w:b/>
          <w:szCs w:val="22"/>
          <w:lang w:val="sr-Latn-ME"/>
        </w:rPr>
        <w:t xml:space="preserve"> </w:t>
      </w:r>
      <w:r w:rsidR="00D32B82" w:rsidRPr="00992510">
        <w:rPr>
          <w:b/>
          <w:szCs w:val="22"/>
          <w:lang w:val="sr-Latn-ME"/>
        </w:rPr>
        <w:t>mg/5</w:t>
      </w:r>
      <w:r w:rsidR="00722A77" w:rsidRPr="00992510">
        <w:rPr>
          <w:b/>
          <w:szCs w:val="22"/>
          <w:lang w:val="sr-Latn-ME"/>
        </w:rPr>
        <w:t xml:space="preserve"> </w:t>
      </w:r>
      <w:r w:rsidR="00D32B82" w:rsidRPr="00992510">
        <w:rPr>
          <w:b/>
          <w:szCs w:val="22"/>
          <w:lang w:val="sr-Latn-ME"/>
        </w:rPr>
        <w:t>mL 96% etanola</w:t>
      </w:r>
      <w:r w:rsidR="00F00F69" w:rsidRPr="00992510">
        <w:rPr>
          <w:szCs w:val="22"/>
          <w:lang w:val="sr-Latn-ME"/>
        </w:rPr>
        <w:t>, što može biti štetno za osobe koje boluju od alkoholizma. Mora se obratiti pažnja u l</w:t>
      </w:r>
      <w:r w:rsidR="006D152E" w:rsidRPr="00992510">
        <w:rPr>
          <w:szCs w:val="22"/>
          <w:lang w:val="sr-Latn-ME"/>
        </w:rPr>
        <w:t>ij</w:t>
      </w:r>
      <w:r w:rsidR="00F00F69" w:rsidRPr="00992510">
        <w:rPr>
          <w:szCs w:val="22"/>
          <w:lang w:val="sr-Latn-ME"/>
        </w:rPr>
        <w:t>ečenju trudnica i dojilja, d</w:t>
      </w:r>
      <w:r w:rsidR="006D152E" w:rsidRPr="00992510">
        <w:rPr>
          <w:szCs w:val="22"/>
          <w:lang w:val="sr-Latn-ME"/>
        </w:rPr>
        <w:t>j</w:t>
      </w:r>
      <w:r w:rsidR="00F00F69" w:rsidRPr="00992510">
        <w:rPr>
          <w:szCs w:val="22"/>
          <w:lang w:val="sr-Latn-ME"/>
        </w:rPr>
        <w:t>ece i visoko</w:t>
      </w:r>
      <w:r w:rsidR="009856CC">
        <w:rPr>
          <w:szCs w:val="22"/>
          <w:lang w:val="sr-Latn-ME"/>
        </w:rPr>
        <w:t xml:space="preserve"> </w:t>
      </w:r>
      <w:r w:rsidR="00F00F69" w:rsidRPr="00992510">
        <w:rPr>
          <w:szCs w:val="22"/>
          <w:lang w:val="sr-Latn-ME"/>
        </w:rPr>
        <w:t>rizičnih grupa kao što su pacijenti sa bolestima jetre i</w:t>
      </w:r>
      <w:r w:rsidR="00722A77" w:rsidRPr="00992510">
        <w:rPr>
          <w:szCs w:val="22"/>
          <w:lang w:val="sr-Latn-ME"/>
        </w:rPr>
        <w:t>li</w:t>
      </w:r>
      <w:r w:rsidR="00F00F69" w:rsidRPr="00992510">
        <w:rPr>
          <w:szCs w:val="22"/>
          <w:lang w:val="sr-Latn-ME"/>
        </w:rPr>
        <w:t xml:space="preserve"> epilepsijom.</w:t>
      </w:r>
    </w:p>
    <w:p w14:paraId="26EEA69F" w14:textId="45F1F3D0" w:rsidR="00822C64" w:rsidRDefault="00822C64" w:rsidP="00F00F69">
      <w:pPr>
        <w:rPr>
          <w:szCs w:val="22"/>
          <w:lang w:val="sr-Latn-ME"/>
        </w:rPr>
      </w:pPr>
    </w:p>
    <w:p w14:paraId="6E2346C8" w14:textId="77777777" w:rsidR="00C504E5" w:rsidRPr="00992510" w:rsidRDefault="00C504E5" w:rsidP="00F00F69">
      <w:pPr>
        <w:rPr>
          <w:szCs w:val="22"/>
          <w:lang w:val="sr-Latn-ME"/>
        </w:rPr>
      </w:pPr>
    </w:p>
    <w:p w14:paraId="632D3AD8" w14:textId="5F4F13C3" w:rsidR="00177D7F" w:rsidRDefault="000B22DF" w:rsidP="003375CF">
      <w:pPr>
        <w:pStyle w:val="NASLOV123"/>
        <w:spacing w:before="0" w:after="0"/>
        <w:rPr>
          <w:lang w:val="sr-Latn-ME"/>
        </w:rPr>
      </w:pPr>
      <w:r w:rsidRPr="00992510">
        <w:rPr>
          <w:lang w:val="sr-Latn-ME"/>
        </w:rPr>
        <w:t>3. KAKO SE UPOTREBLJAVA LIJEK FEBRICET</w:t>
      </w:r>
    </w:p>
    <w:p w14:paraId="70CF96B2" w14:textId="77777777" w:rsidR="00A014D2" w:rsidRPr="00992510" w:rsidRDefault="00A014D2" w:rsidP="003375CF">
      <w:pPr>
        <w:pStyle w:val="NASLOV123"/>
        <w:spacing w:before="0" w:after="0"/>
        <w:rPr>
          <w:lang w:val="sr-Latn-ME"/>
        </w:rPr>
      </w:pPr>
    </w:p>
    <w:p w14:paraId="46ED4E44" w14:textId="5C5577A9" w:rsidR="007C0D6A" w:rsidRDefault="007C0D6A" w:rsidP="007C0D6A">
      <w:pPr>
        <w:tabs>
          <w:tab w:val="left" w:pos="1080"/>
        </w:tabs>
        <w:rPr>
          <w:szCs w:val="22"/>
          <w:lang w:val="sr-Latn-ME"/>
        </w:rPr>
      </w:pPr>
      <w:r w:rsidRPr="00992510">
        <w:rPr>
          <w:szCs w:val="22"/>
          <w:lang w:val="sr-Latn-ME"/>
        </w:rPr>
        <w:t>Lijek je namijenjen za oralnu upotrebu kod djece.</w:t>
      </w:r>
    </w:p>
    <w:p w14:paraId="55DC7B6A" w14:textId="77777777" w:rsidR="007C0D6A" w:rsidRPr="00992510" w:rsidRDefault="007C0D6A" w:rsidP="007C0D6A">
      <w:pPr>
        <w:tabs>
          <w:tab w:val="left" w:pos="1080"/>
        </w:tabs>
        <w:rPr>
          <w:szCs w:val="22"/>
          <w:lang w:val="sr-Latn-ME"/>
        </w:rPr>
      </w:pPr>
    </w:p>
    <w:p w14:paraId="72240C0C" w14:textId="1A32D84D" w:rsidR="007C0D6A" w:rsidRDefault="007C0D6A" w:rsidP="003375CF">
      <w:pPr>
        <w:rPr>
          <w:b/>
          <w:szCs w:val="22"/>
          <w:lang w:val="sr-Latn-ME"/>
        </w:rPr>
      </w:pPr>
      <w:r w:rsidRPr="003375CF">
        <w:rPr>
          <w:b/>
          <w:szCs w:val="22"/>
          <w:lang w:val="sr-Latn-ME"/>
        </w:rPr>
        <w:t>Lijek ne treba primjenjivati kod beba mlađih od 2 mjeseca.</w:t>
      </w:r>
    </w:p>
    <w:p w14:paraId="2BA0D0CC" w14:textId="77777777" w:rsidR="007C0D6A" w:rsidRPr="003375CF" w:rsidRDefault="007C0D6A" w:rsidP="003375CF">
      <w:pPr>
        <w:rPr>
          <w:b/>
          <w:szCs w:val="22"/>
          <w:lang w:val="sr-Latn-ME"/>
        </w:rPr>
      </w:pPr>
    </w:p>
    <w:p w14:paraId="632D3AD9" w14:textId="531410E3" w:rsidR="00EB7544" w:rsidRPr="00992510" w:rsidRDefault="00A25FF5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r w:rsidRPr="00992510">
        <w:rPr>
          <w:szCs w:val="22"/>
          <w:lang w:val="sr-Latn-ME"/>
        </w:rPr>
        <w:t>Prov</w:t>
      </w:r>
      <w:r w:rsidR="006D152E" w:rsidRPr="00992510">
        <w:rPr>
          <w:szCs w:val="22"/>
          <w:lang w:val="sr-Latn-ME"/>
        </w:rPr>
        <w:t>j</w:t>
      </w:r>
      <w:r w:rsidRPr="00992510">
        <w:rPr>
          <w:szCs w:val="22"/>
          <w:lang w:val="sr-Latn-ME"/>
        </w:rPr>
        <w:t xml:space="preserve">erite u tabeli ispod koliko </w:t>
      </w:r>
      <w:r w:rsidR="00DE5F7C" w:rsidRPr="00992510">
        <w:rPr>
          <w:szCs w:val="22"/>
          <w:lang w:val="sr-Latn-ME"/>
        </w:rPr>
        <w:t>lijek</w:t>
      </w:r>
      <w:r w:rsidRPr="00992510">
        <w:rPr>
          <w:szCs w:val="22"/>
          <w:lang w:val="sr-Latn-ME"/>
        </w:rPr>
        <w:t xml:space="preserve">a treba da date svom </w:t>
      </w:r>
      <w:r w:rsidR="00395ABF" w:rsidRPr="00992510">
        <w:rPr>
          <w:szCs w:val="22"/>
          <w:lang w:val="sr-Latn-ME"/>
        </w:rPr>
        <w:t>djete</w:t>
      </w:r>
      <w:r w:rsidRPr="00992510">
        <w:rPr>
          <w:szCs w:val="22"/>
          <w:lang w:val="sr-Latn-ME"/>
        </w:rPr>
        <w:t>tu.</w:t>
      </w:r>
    </w:p>
    <w:p w14:paraId="632D3ADB" w14:textId="22285319" w:rsidR="00F00F69" w:rsidRPr="00992510" w:rsidRDefault="00F00F69" w:rsidP="00F00F69">
      <w:pPr>
        <w:rPr>
          <w:szCs w:val="22"/>
          <w:lang w:val="sr-Latn-ME"/>
        </w:rPr>
      </w:pPr>
      <w:r w:rsidRPr="00992510">
        <w:rPr>
          <w:szCs w:val="22"/>
          <w:lang w:val="sr-Latn-ME"/>
        </w:rPr>
        <w:t>Ne prim</w:t>
      </w:r>
      <w:r w:rsidR="006D152E" w:rsidRPr="00992510">
        <w:rPr>
          <w:szCs w:val="22"/>
          <w:lang w:val="sr-Latn-ME"/>
        </w:rPr>
        <w:t>j</w:t>
      </w:r>
      <w:r w:rsidRPr="00992510">
        <w:rPr>
          <w:szCs w:val="22"/>
          <w:lang w:val="sr-Latn-ME"/>
        </w:rPr>
        <w:t xml:space="preserve">enjivati veće doze </w:t>
      </w:r>
      <w:r w:rsidR="00DE5F7C" w:rsidRPr="00992510">
        <w:rPr>
          <w:szCs w:val="22"/>
          <w:lang w:val="sr-Latn-ME"/>
        </w:rPr>
        <w:t>lijek</w:t>
      </w:r>
      <w:r w:rsidRPr="00992510">
        <w:rPr>
          <w:szCs w:val="22"/>
          <w:lang w:val="sr-Latn-ME"/>
        </w:rPr>
        <w:t>a od onih datih u tabeli.</w:t>
      </w:r>
    </w:p>
    <w:p w14:paraId="632D3ADC" w14:textId="3206A657" w:rsidR="00F00F69" w:rsidRPr="00992510" w:rsidRDefault="00F00F69" w:rsidP="00F00F69">
      <w:pPr>
        <w:rPr>
          <w:szCs w:val="22"/>
          <w:lang w:val="sr-Latn-ME"/>
        </w:rPr>
      </w:pPr>
      <w:r w:rsidRPr="00992510">
        <w:rPr>
          <w:szCs w:val="22"/>
          <w:lang w:val="sr-Latn-ME"/>
        </w:rPr>
        <w:t>Uv</w:t>
      </w:r>
      <w:r w:rsidR="006D152E" w:rsidRPr="00992510">
        <w:rPr>
          <w:szCs w:val="22"/>
          <w:lang w:val="sr-Latn-ME"/>
        </w:rPr>
        <w:t>ije</w:t>
      </w:r>
      <w:r w:rsidRPr="00992510">
        <w:rPr>
          <w:szCs w:val="22"/>
          <w:lang w:val="sr-Latn-ME"/>
        </w:rPr>
        <w:t xml:space="preserve">k koristiti kašičicu koja je dostupna uz pakovanje </w:t>
      </w:r>
      <w:r w:rsidR="00DE5F7C" w:rsidRPr="00992510">
        <w:rPr>
          <w:szCs w:val="22"/>
          <w:lang w:val="sr-Latn-ME"/>
        </w:rPr>
        <w:t>lijek</w:t>
      </w:r>
      <w:r w:rsidRPr="00992510">
        <w:rPr>
          <w:szCs w:val="22"/>
          <w:lang w:val="sr-Latn-ME"/>
        </w:rPr>
        <w:t>a.</w:t>
      </w:r>
    </w:p>
    <w:p w14:paraId="632D3ADD" w14:textId="33E45889" w:rsidR="00F00F69" w:rsidRPr="00992510" w:rsidRDefault="00F00F69" w:rsidP="00F00F69">
      <w:pPr>
        <w:rPr>
          <w:szCs w:val="22"/>
          <w:lang w:val="sr-Latn-ME"/>
        </w:rPr>
      </w:pPr>
      <w:r w:rsidRPr="00992510">
        <w:rPr>
          <w:szCs w:val="22"/>
          <w:lang w:val="sr-Latn-ME"/>
        </w:rPr>
        <w:t xml:space="preserve">Ne upotrebljavati istovremeno druge </w:t>
      </w:r>
      <w:r w:rsidR="00DE5F7C" w:rsidRPr="00992510">
        <w:rPr>
          <w:szCs w:val="22"/>
          <w:lang w:val="sr-Latn-ME"/>
        </w:rPr>
        <w:t>l</w:t>
      </w:r>
      <w:r w:rsidR="006D152E" w:rsidRPr="00992510">
        <w:rPr>
          <w:szCs w:val="22"/>
          <w:lang w:val="sr-Latn-ME"/>
        </w:rPr>
        <w:t>j</w:t>
      </w:r>
      <w:r w:rsidR="00DE5F7C" w:rsidRPr="00992510">
        <w:rPr>
          <w:szCs w:val="22"/>
          <w:lang w:val="sr-Latn-ME"/>
        </w:rPr>
        <w:t>ek</w:t>
      </w:r>
      <w:r w:rsidRPr="00992510">
        <w:rPr>
          <w:szCs w:val="22"/>
          <w:lang w:val="sr-Latn-ME"/>
        </w:rPr>
        <w:t>ove koji sadrže paracetamol.</w:t>
      </w:r>
    </w:p>
    <w:p w14:paraId="632D3ADE" w14:textId="3DC13538" w:rsidR="00A25FF5" w:rsidRPr="00992510" w:rsidRDefault="00A25FF5" w:rsidP="00A25FF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92510">
        <w:rPr>
          <w:szCs w:val="22"/>
          <w:lang w:val="sr-Latn-ME"/>
        </w:rPr>
        <w:t>Uv</w:t>
      </w:r>
      <w:r w:rsidR="006D152E" w:rsidRPr="00992510">
        <w:rPr>
          <w:szCs w:val="22"/>
          <w:lang w:val="sr-Latn-ME"/>
        </w:rPr>
        <w:t>ij</w:t>
      </w:r>
      <w:r w:rsidRPr="00992510">
        <w:rPr>
          <w:szCs w:val="22"/>
          <w:lang w:val="sr-Latn-ME"/>
        </w:rPr>
        <w:t>ek prim</w:t>
      </w:r>
      <w:r w:rsidR="006D152E" w:rsidRPr="00992510">
        <w:rPr>
          <w:szCs w:val="22"/>
          <w:lang w:val="sr-Latn-ME"/>
        </w:rPr>
        <w:t>j</w:t>
      </w:r>
      <w:r w:rsidRPr="00992510">
        <w:rPr>
          <w:szCs w:val="22"/>
          <w:lang w:val="sr-Latn-ME"/>
        </w:rPr>
        <w:t>enjujte najnižu ef</w:t>
      </w:r>
      <w:r w:rsidR="009856CC">
        <w:rPr>
          <w:szCs w:val="22"/>
          <w:lang w:val="sr-Latn-ME"/>
        </w:rPr>
        <w:t>ikasnu</w:t>
      </w:r>
      <w:r w:rsidRPr="00992510">
        <w:rPr>
          <w:szCs w:val="22"/>
          <w:lang w:val="sr-Latn-ME"/>
        </w:rPr>
        <w:t xml:space="preserve"> dozu koja Vašem </w:t>
      </w:r>
      <w:r w:rsidR="00395ABF" w:rsidRPr="00992510">
        <w:rPr>
          <w:szCs w:val="22"/>
          <w:lang w:val="sr-Latn-ME"/>
        </w:rPr>
        <w:t>djete</w:t>
      </w:r>
      <w:r w:rsidRPr="00992510">
        <w:rPr>
          <w:szCs w:val="22"/>
          <w:lang w:val="sr-Latn-ME"/>
        </w:rPr>
        <w:t>tu ublažava simptome.</w:t>
      </w:r>
    </w:p>
    <w:p w14:paraId="632D3ADF" w14:textId="77777777" w:rsidR="00F00F69" w:rsidRPr="00992510" w:rsidRDefault="00F00F69" w:rsidP="00F00F69">
      <w:pPr>
        <w:rPr>
          <w:szCs w:val="22"/>
          <w:lang w:val="sr-Latn-ME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0"/>
        <w:gridCol w:w="2550"/>
        <w:gridCol w:w="789"/>
        <w:gridCol w:w="3123"/>
      </w:tblGrid>
      <w:tr w:rsidR="00E97E8C" w:rsidRPr="00992510" w14:paraId="632D3AE3" w14:textId="77777777" w:rsidTr="003375CF">
        <w:trPr>
          <w:trHeight w:val="262"/>
        </w:trPr>
        <w:tc>
          <w:tcPr>
            <w:tcW w:w="5082" w:type="dxa"/>
            <w:gridSpan w:val="2"/>
          </w:tcPr>
          <w:p w14:paraId="632D3AE1" w14:textId="3ABAE9F1" w:rsidR="00F00F69" w:rsidRPr="00992510" w:rsidRDefault="00F00F69" w:rsidP="009205C5">
            <w:pPr>
              <w:ind w:left="-21"/>
              <w:rPr>
                <w:b/>
                <w:szCs w:val="22"/>
                <w:lang w:val="sr-Latn-ME"/>
              </w:rPr>
            </w:pPr>
            <w:r w:rsidRPr="00992510">
              <w:rPr>
                <w:b/>
                <w:szCs w:val="22"/>
                <w:lang w:val="sr-Latn-ME"/>
              </w:rPr>
              <w:t>Uzrast:  2 – 3 m</w:t>
            </w:r>
            <w:r w:rsidR="006D152E" w:rsidRPr="00992510">
              <w:rPr>
                <w:b/>
                <w:szCs w:val="22"/>
                <w:lang w:val="sr-Latn-ME"/>
              </w:rPr>
              <w:t>j</w:t>
            </w:r>
            <w:r w:rsidRPr="00992510">
              <w:rPr>
                <w:b/>
                <w:szCs w:val="22"/>
                <w:lang w:val="sr-Latn-ME"/>
              </w:rPr>
              <w:t>eseca</w:t>
            </w:r>
          </w:p>
        </w:tc>
        <w:tc>
          <w:tcPr>
            <w:tcW w:w="3969" w:type="dxa"/>
            <w:gridSpan w:val="2"/>
          </w:tcPr>
          <w:p w14:paraId="632D3AE2" w14:textId="77777777" w:rsidR="00F00F69" w:rsidRPr="00992510" w:rsidRDefault="00F00F69" w:rsidP="009205C5">
            <w:pPr>
              <w:rPr>
                <w:b/>
                <w:szCs w:val="22"/>
                <w:lang w:val="sr-Latn-ME"/>
              </w:rPr>
            </w:pPr>
            <w:r w:rsidRPr="00992510">
              <w:rPr>
                <w:b/>
                <w:szCs w:val="22"/>
                <w:lang w:val="sr-Latn-ME"/>
              </w:rPr>
              <w:t>Doza</w:t>
            </w:r>
          </w:p>
        </w:tc>
      </w:tr>
      <w:tr w:rsidR="00E97E8C" w:rsidRPr="00992510" w14:paraId="632D3AEA" w14:textId="77777777" w:rsidTr="003375CF">
        <w:trPr>
          <w:trHeight w:val="566"/>
        </w:trPr>
        <w:tc>
          <w:tcPr>
            <w:tcW w:w="5082" w:type="dxa"/>
            <w:gridSpan w:val="2"/>
          </w:tcPr>
          <w:p w14:paraId="632D3AE4" w14:textId="6B3F8399" w:rsidR="00F00F69" w:rsidRPr="00992510" w:rsidRDefault="00F00F69" w:rsidP="003375CF">
            <w:pPr>
              <w:numPr>
                <w:ilvl w:val="0"/>
                <w:numId w:val="33"/>
              </w:numPr>
              <w:tabs>
                <w:tab w:val="clear" w:pos="284"/>
              </w:tabs>
              <w:ind w:left="291" w:hanging="312"/>
              <w:jc w:val="left"/>
              <w:rPr>
                <w:b/>
                <w:szCs w:val="22"/>
                <w:lang w:val="sr-Latn-ME"/>
              </w:rPr>
            </w:pPr>
            <w:r w:rsidRPr="00992510">
              <w:rPr>
                <w:b/>
                <w:szCs w:val="22"/>
                <w:lang w:val="sr-Latn-ME"/>
              </w:rPr>
              <w:t>Povišena t</w:t>
            </w:r>
            <w:r w:rsidR="006D152E" w:rsidRPr="00992510">
              <w:rPr>
                <w:b/>
                <w:szCs w:val="22"/>
                <w:lang w:val="sr-Latn-ME"/>
              </w:rPr>
              <w:t>j</w:t>
            </w:r>
            <w:r w:rsidRPr="00992510">
              <w:rPr>
                <w:b/>
                <w:szCs w:val="22"/>
                <w:lang w:val="sr-Latn-ME"/>
              </w:rPr>
              <w:t>elesna temperatura nakon imunizacije</w:t>
            </w:r>
          </w:p>
          <w:p w14:paraId="632D3AE5" w14:textId="77777777" w:rsidR="00F00F69" w:rsidRPr="00992510" w:rsidRDefault="00F00F69" w:rsidP="003375CF">
            <w:pPr>
              <w:ind w:left="-21"/>
              <w:jc w:val="left"/>
              <w:rPr>
                <w:b/>
                <w:szCs w:val="22"/>
                <w:lang w:val="sr-Latn-ME"/>
              </w:rPr>
            </w:pPr>
          </w:p>
        </w:tc>
        <w:tc>
          <w:tcPr>
            <w:tcW w:w="3969" w:type="dxa"/>
            <w:gridSpan w:val="2"/>
            <w:vMerge w:val="restart"/>
          </w:tcPr>
          <w:p w14:paraId="632D3AE6" w14:textId="77777777" w:rsidR="00F00F69" w:rsidRPr="00992510" w:rsidRDefault="00F00F69" w:rsidP="003375CF">
            <w:pPr>
              <w:jc w:val="left"/>
              <w:rPr>
                <w:szCs w:val="22"/>
                <w:lang w:val="sr-Latn-ME"/>
              </w:rPr>
            </w:pPr>
            <w:r w:rsidRPr="00992510">
              <w:rPr>
                <w:szCs w:val="22"/>
                <w:lang w:val="sr-Latn-ME"/>
              </w:rPr>
              <w:t>2,5 mL</w:t>
            </w:r>
          </w:p>
          <w:p w14:paraId="632D3AE7" w14:textId="77777777" w:rsidR="00F00F69" w:rsidRPr="00992510" w:rsidRDefault="00F00F69" w:rsidP="003375CF">
            <w:pPr>
              <w:jc w:val="left"/>
              <w:rPr>
                <w:szCs w:val="22"/>
                <w:lang w:val="sr-Latn-ME"/>
              </w:rPr>
            </w:pPr>
          </w:p>
          <w:p w14:paraId="632D3AE8" w14:textId="77777777" w:rsidR="00F00F69" w:rsidRPr="00992510" w:rsidRDefault="00F00F69" w:rsidP="003375CF">
            <w:pPr>
              <w:jc w:val="left"/>
              <w:rPr>
                <w:szCs w:val="22"/>
                <w:lang w:val="sr-Latn-ME"/>
              </w:rPr>
            </w:pPr>
          </w:p>
          <w:p w14:paraId="632D3AE9" w14:textId="3B50B14B" w:rsidR="00F00F69" w:rsidRPr="00992510" w:rsidRDefault="00F00F69" w:rsidP="003375CF">
            <w:pPr>
              <w:jc w:val="left"/>
              <w:rPr>
                <w:szCs w:val="22"/>
                <w:lang w:val="sr-Latn-ME"/>
              </w:rPr>
            </w:pPr>
            <w:r w:rsidRPr="00992510">
              <w:rPr>
                <w:szCs w:val="22"/>
                <w:lang w:val="sr-Latn-ME"/>
              </w:rPr>
              <w:t>Po potrebi, nakon 4 – 6 sati, prim</w:t>
            </w:r>
            <w:r w:rsidR="006D152E" w:rsidRPr="00992510">
              <w:rPr>
                <w:szCs w:val="22"/>
                <w:lang w:val="sr-Latn-ME"/>
              </w:rPr>
              <w:t>ij</w:t>
            </w:r>
            <w:r w:rsidRPr="00992510">
              <w:rPr>
                <w:szCs w:val="22"/>
                <w:lang w:val="sr-Latn-ME"/>
              </w:rPr>
              <w:t>eniti drugu dozu od 2,5 mL</w:t>
            </w:r>
            <w:r w:rsidR="00BD13D6">
              <w:rPr>
                <w:szCs w:val="22"/>
                <w:lang w:val="sr-Latn-ME"/>
              </w:rPr>
              <w:t>.</w:t>
            </w:r>
          </w:p>
        </w:tc>
      </w:tr>
      <w:tr w:rsidR="00E97E8C" w:rsidRPr="00992510" w14:paraId="632D3AEF" w14:textId="77777777" w:rsidTr="003375CF">
        <w:trPr>
          <w:trHeight w:val="435"/>
        </w:trPr>
        <w:tc>
          <w:tcPr>
            <w:tcW w:w="5082" w:type="dxa"/>
            <w:gridSpan w:val="2"/>
          </w:tcPr>
          <w:p w14:paraId="632D3AEB" w14:textId="77777777" w:rsidR="00F00F69" w:rsidRPr="00992510" w:rsidRDefault="00F00F69" w:rsidP="003375CF">
            <w:pPr>
              <w:numPr>
                <w:ilvl w:val="0"/>
                <w:numId w:val="33"/>
              </w:numPr>
              <w:tabs>
                <w:tab w:val="clear" w:pos="284"/>
              </w:tabs>
              <w:ind w:left="291" w:hanging="312"/>
              <w:jc w:val="left"/>
              <w:rPr>
                <w:b/>
                <w:szCs w:val="22"/>
                <w:lang w:val="sr-Latn-ME"/>
              </w:rPr>
            </w:pPr>
            <w:r w:rsidRPr="00992510">
              <w:rPr>
                <w:b/>
                <w:szCs w:val="22"/>
                <w:lang w:val="sr-Latn-ME"/>
              </w:rPr>
              <w:t>Drugi uzroci bola i groznice samo ukoliko je:</w:t>
            </w:r>
          </w:p>
          <w:p w14:paraId="632D3AEC" w14:textId="7B95E9C1" w:rsidR="00F00F69" w:rsidRPr="007C0D6A" w:rsidRDefault="00F00F69" w:rsidP="003375CF">
            <w:pPr>
              <w:pStyle w:val="ListParagraph"/>
              <w:numPr>
                <w:ilvl w:val="0"/>
                <w:numId w:val="38"/>
              </w:numPr>
              <w:ind w:left="574" w:hanging="283"/>
              <w:jc w:val="left"/>
              <w:rPr>
                <w:szCs w:val="22"/>
                <w:lang w:val="sr-Latn-ME"/>
              </w:rPr>
            </w:pPr>
            <w:r w:rsidRPr="007C0D6A">
              <w:rPr>
                <w:szCs w:val="22"/>
                <w:lang w:val="sr-Latn-ME"/>
              </w:rPr>
              <w:t>t</w:t>
            </w:r>
            <w:r w:rsidR="006D152E" w:rsidRPr="007C0D6A">
              <w:rPr>
                <w:szCs w:val="22"/>
                <w:lang w:val="sr-Latn-ME"/>
              </w:rPr>
              <w:t>j</w:t>
            </w:r>
            <w:r w:rsidRPr="007C0D6A">
              <w:rPr>
                <w:szCs w:val="22"/>
                <w:lang w:val="sr-Latn-ME"/>
              </w:rPr>
              <w:t>elesna masa preko 4</w:t>
            </w:r>
            <w:r w:rsidR="009856CC">
              <w:rPr>
                <w:szCs w:val="22"/>
                <w:lang w:val="sr-Latn-ME"/>
              </w:rPr>
              <w:t xml:space="preserve"> </w:t>
            </w:r>
            <w:r w:rsidRPr="007C0D6A">
              <w:rPr>
                <w:szCs w:val="22"/>
                <w:lang w:val="sr-Latn-ME"/>
              </w:rPr>
              <w:t>kg</w:t>
            </w:r>
          </w:p>
          <w:p w14:paraId="633EC29B" w14:textId="413590B7" w:rsidR="00F00F69" w:rsidRPr="007C0D6A" w:rsidRDefault="00395ABF" w:rsidP="003375CF">
            <w:pPr>
              <w:pStyle w:val="ListParagraph"/>
              <w:numPr>
                <w:ilvl w:val="0"/>
                <w:numId w:val="38"/>
              </w:numPr>
              <w:ind w:left="574" w:hanging="283"/>
              <w:jc w:val="left"/>
              <w:rPr>
                <w:szCs w:val="22"/>
                <w:lang w:val="sr-Latn-ME"/>
              </w:rPr>
            </w:pPr>
            <w:r w:rsidRPr="007C0D6A">
              <w:rPr>
                <w:szCs w:val="22"/>
                <w:lang w:val="sr-Latn-ME"/>
              </w:rPr>
              <w:t>dijete</w:t>
            </w:r>
            <w:r w:rsidR="00F00F69" w:rsidRPr="007C0D6A">
              <w:rPr>
                <w:szCs w:val="22"/>
                <w:lang w:val="sr-Latn-ME"/>
              </w:rPr>
              <w:t xml:space="preserve"> rođeno nakon 37 ned</w:t>
            </w:r>
            <w:r w:rsidR="00BD13D6">
              <w:rPr>
                <w:szCs w:val="22"/>
                <w:lang w:val="sr-Latn-ME"/>
              </w:rPr>
              <w:t>j</w:t>
            </w:r>
            <w:r w:rsidR="00F00F69" w:rsidRPr="007C0D6A">
              <w:rPr>
                <w:szCs w:val="22"/>
                <w:lang w:val="sr-Latn-ME"/>
              </w:rPr>
              <w:t>elja</w:t>
            </w:r>
          </w:p>
          <w:p w14:paraId="632D3AED" w14:textId="766030D8" w:rsidR="009856CC" w:rsidRPr="00992510" w:rsidRDefault="009856CC" w:rsidP="003375CF">
            <w:pPr>
              <w:ind w:left="339"/>
              <w:jc w:val="left"/>
              <w:rPr>
                <w:szCs w:val="22"/>
                <w:lang w:val="sr-Latn-ME"/>
              </w:rPr>
            </w:pPr>
          </w:p>
        </w:tc>
        <w:tc>
          <w:tcPr>
            <w:tcW w:w="3969" w:type="dxa"/>
            <w:gridSpan w:val="2"/>
            <w:vMerge/>
          </w:tcPr>
          <w:p w14:paraId="632D3AEE" w14:textId="77777777" w:rsidR="00F00F69" w:rsidRPr="00992510" w:rsidRDefault="00F00F69" w:rsidP="009205C5">
            <w:pPr>
              <w:rPr>
                <w:b/>
                <w:i/>
                <w:szCs w:val="22"/>
                <w:lang w:val="sr-Latn-ME"/>
              </w:rPr>
            </w:pPr>
          </w:p>
        </w:tc>
      </w:tr>
      <w:tr w:rsidR="00E97E8C" w:rsidRPr="00992510" w14:paraId="632D3AF4" w14:textId="77777777" w:rsidTr="003375CF">
        <w:trPr>
          <w:trHeight w:val="309"/>
        </w:trPr>
        <w:tc>
          <w:tcPr>
            <w:tcW w:w="9051" w:type="dxa"/>
            <w:gridSpan w:val="4"/>
          </w:tcPr>
          <w:p w14:paraId="7DA78180" w14:textId="77777777" w:rsidR="007C0D6A" w:rsidRPr="00E955DC" w:rsidRDefault="007C0D6A" w:rsidP="007C0D6A">
            <w:pPr>
              <w:pStyle w:val="ListParagraph"/>
              <w:numPr>
                <w:ilvl w:val="0"/>
                <w:numId w:val="39"/>
              </w:numPr>
              <w:ind w:left="574" w:hanging="283"/>
              <w:rPr>
                <w:b/>
                <w:color w:val="000000"/>
                <w:szCs w:val="22"/>
                <w:lang w:val="sr-Latn-ME"/>
              </w:rPr>
            </w:pPr>
            <w:r w:rsidRPr="00E955DC">
              <w:rPr>
                <w:b/>
                <w:color w:val="000000"/>
                <w:szCs w:val="22"/>
                <w:lang w:val="sr-Latn-ME"/>
              </w:rPr>
              <w:t>Kod prijevremeno rođene djece mlađe od 3 mjeseca, potrebno je konsultovati se sa ljekarom prije primjene.</w:t>
            </w:r>
          </w:p>
          <w:p w14:paraId="632D3AF1" w14:textId="0DE4CC90" w:rsidR="00F00F69" w:rsidRPr="00746174" w:rsidRDefault="00F00F69" w:rsidP="003375CF">
            <w:pPr>
              <w:pStyle w:val="ListParagraph"/>
              <w:numPr>
                <w:ilvl w:val="0"/>
                <w:numId w:val="39"/>
              </w:numPr>
              <w:ind w:left="574" w:hanging="283"/>
              <w:rPr>
                <w:szCs w:val="22"/>
                <w:lang w:val="sr-Latn-ME"/>
              </w:rPr>
            </w:pPr>
            <w:r w:rsidRPr="00746174">
              <w:rPr>
                <w:szCs w:val="22"/>
                <w:lang w:val="sr-Latn-ME"/>
              </w:rPr>
              <w:t>Ne prim</w:t>
            </w:r>
            <w:r w:rsidR="006D152E" w:rsidRPr="00746174">
              <w:rPr>
                <w:szCs w:val="22"/>
                <w:lang w:val="sr-Latn-ME"/>
              </w:rPr>
              <w:t>j</w:t>
            </w:r>
            <w:r w:rsidRPr="00746174">
              <w:rPr>
                <w:szCs w:val="22"/>
                <w:lang w:val="sr-Latn-ME"/>
              </w:rPr>
              <w:t>enjivati više od dv</w:t>
            </w:r>
            <w:r w:rsidR="006D152E" w:rsidRPr="00746174">
              <w:rPr>
                <w:szCs w:val="22"/>
                <w:lang w:val="sr-Latn-ME"/>
              </w:rPr>
              <w:t>ij</w:t>
            </w:r>
            <w:r w:rsidRPr="00746174">
              <w:rPr>
                <w:szCs w:val="22"/>
                <w:lang w:val="sr-Latn-ME"/>
              </w:rPr>
              <w:t xml:space="preserve">e doze </w:t>
            </w:r>
            <w:r w:rsidR="00DE5F7C" w:rsidRPr="00746174">
              <w:rPr>
                <w:szCs w:val="22"/>
                <w:lang w:val="sr-Latn-ME"/>
              </w:rPr>
              <w:t>lijek</w:t>
            </w:r>
            <w:r w:rsidRPr="00746174">
              <w:rPr>
                <w:szCs w:val="22"/>
                <w:lang w:val="sr-Latn-ME"/>
              </w:rPr>
              <w:t>a</w:t>
            </w:r>
            <w:r w:rsidR="00BD13D6" w:rsidRPr="00746174">
              <w:rPr>
                <w:szCs w:val="22"/>
                <w:lang w:val="sr-Latn-ME"/>
              </w:rPr>
              <w:t>.</w:t>
            </w:r>
          </w:p>
          <w:p w14:paraId="632D3AF2" w14:textId="1D887566" w:rsidR="00F00F69" w:rsidRPr="00992510" w:rsidRDefault="00DE5F7C" w:rsidP="003375CF">
            <w:pPr>
              <w:pStyle w:val="ListParagraph"/>
              <w:numPr>
                <w:ilvl w:val="0"/>
                <w:numId w:val="39"/>
              </w:numPr>
              <w:ind w:left="574" w:hanging="283"/>
              <w:rPr>
                <w:szCs w:val="22"/>
                <w:lang w:val="sr-Latn-ME"/>
              </w:rPr>
            </w:pPr>
            <w:r w:rsidRPr="00992510">
              <w:rPr>
                <w:szCs w:val="22"/>
                <w:lang w:val="sr-Latn-ME"/>
              </w:rPr>
              <w:t>Lijek</w:t>
            </w:r>
            <w:r w:rsidR="00F00F69" w:rsidRPr="00992510">
              <w:rPr>
                <w:szCs w:val="22"/>
                <w:lang w:val="sr-Latn-ME"/>
              </w:rPr>
              <w:t xml:space="preserve"> prim</w:t>
            </w:r>
            <w:r w:rsidR="00605E0A" w:rsidRPr="00992510">
              <w:rPr>
                <w:szCs w:val="22"/>
                <w:lang w:val="sr-Latn-ME"/>
              </w:rPr>
              <w:t>ij</w:t>
            </w:r>
            <w:r w:rsidR="00F00F69" w:rsidRPr="00992510">
              <w:rPr>
                <w:szCs w:val="22"/>
                <w:lang w:val="sr-Latn-ME"/>
              </w:rPr>
              <w:t>eniti u intervalu od najmanje 4 sata između doza</w:t>
            </w:r>
            <w:r w:rsidR="00BD13D6">
              <w:rPr>
                <w:szCs w:val="22"/>
                <w:lang w:val="sr-Latn-ME"/>
              </w:rPr>
              <w:t>.</w:t>
            </w:r>
          </w:p>
          <w:p w14:paraId="632D3AF3" w14:textId="71141A06" w:rsidR="00F00F69" w:rsidRPr="00992510" w:rsidRDefault="00F00F69" w:rsidP="003375CF">
            <w:pPr>
              <w:pStyle w:val="ListParagraph"/>
              <w:numPr>
                <w:ilvl w:val="0"/>
                <w:numId w:val="39"/>
              </w:numPr>
              <w:ind w:left="574" w:hanging="283"/>
              <w:rPr>
                <w:szCs w:val="22"/>
                <w:lang w:val="sr-Latn-ME"/>
              </w:rPr>
            </w:pPr>
            <w:r w:rsidRPr="00992510">
              <w:rPr>
                <w:szCs w:val="22"/>
                <w:lang w:val="sr-Latn-ME"/>
              </w:rPr>
              <w:t xml:space="preserve">Ukoliko je potrebna dodatna doza, </w:t>
            </w:r>
            <w:r w:rsidR="00BD13D6">
              <w:rPr>
                <w:color w:val="000000"/>
                <w:szCs w:val="22"/>
                <w:lang w:val="sr-Latn-ME"/>
              </w:rPr>
              <w:t xml:space="preserve">porazgovarajte sa </w:t>
            </w:r>
            <w:r w:rsidR="00BD13D6" w:rsidRPr="00695FAA">
              <w:rPr>
                <w:color w:val="000000"/>
                <w:szCs w:val="22"/>
                <w:lang w:val="sr-Latn-ME"/>
              </w:rPr>
              <w:t>ljekar</w:t>
            </w:r>
            <w:r w:rsidR="00BD13D6">
              <w:rPr>
                <w:color w:val="000000"/>
                <w:szCs w:val="22"/>
                <w:lang w:val="sr-Latn-ME"/>
              </w:rPr>
              <w:t>om ili farmaceutom</w:t>
            </w:r>
            <w:r w:rsidR="00BD13D6">
              <w:rPr>
                <w:szCs w:val="22"/>
                <w:lang w:val="sr-Latn-ME"/>
              </w:rPr>
              <w:t>.</w:t>
            </w:r>
          </w:p>
        </w:tc>
      </w:tr>
      <w:tr w:rsidR="00E97E8C" w:rsidRPr="00992510" w14:paraId="632D3AF8" w14:textId="77777777" w:rsidTr="003375CF">
        <w:trPr>
          <w:trHeight w:val="233"/>
        </w:trPr>
        <w:tc>
          <w:tcPr>
            <w:tcW w:w="2491" w:type="dxa"/>
          </w:tcPr>
          <w:p w14:paraId="632D3AF5" w14:textId="217677A5" w:rsidR="00F00F69" w:rsidRPr="00992510" w:rsidRDefault="00F00F69" w:rsidP="009205C5">
            <w:pPr>
              <w:ind w:left="-21"/>
              <w:rPr>
                <w:b/>
                <w:szCs w:val="22"/>
                <w:lang w:val="sr-Latn-ME"/>
              </w:rPr>
            </w:pPr>
            <w:r w:rsidRPr="00992510">
              <w:rPr>
                <w:b/>
                <w:szCs w:val="22"/>
                <w:lang w:val="sr-Latn-ME"/>
              </w:rPr>
              <w:t xml:space="preserve">Uzrast </w:t>
            </w:r>
            <w:r w:rsidR="00395ABF" w:rsidRPr="00992510">
              <w:rPr>
                <w:b/>
                <w:szCs w:val="22"/>
                <w:lang w:val="sr-Latn-ME"/>
              </w:rPr>
              <w:t>djete</w:t>
            </w:r>
            <w:r w:rsidRPr="00992510">
              <w:rPr>
                <w:b/>
                <w:szCs w:val="22"/>
                <w:lang w:val="sr-Latn-ME"/>
              </w:rPr>
              <w:t>ta</w:t>
            </w:r>
          </w:p>
        </w:tc>
        <w:tc>
          <w:tcPr>
            <w:tcW w:w="3395" w:type="dxa"/>
            <w:gridSpan w:val="2"/>
          </w:tcPr>
          <w:p w14:paraId="632D3AF6" w14:textId="77777777" w:rsidR="00F00F69" w:rsidRPr="00992510" w:rsidRDefault="00F00F69" w:rsidP="009205C5">
            <w:pPr>
              <w:rPr>
                <w:b/>
                <w:szCs w:val="22"/>
                <w:lang w:val="sr-Latn-ME"/>
              </w:rPr>
            </w:pPr>
            <w:r w:rsidRPr="00992510">
              <w:rPr>
                <w:b/>
                <w:szCs w:val="22"/>
                <w:lang w:val="sr-Latn-ME"/>
              </w:rPr>
              <w:t>Doza</w:t>
            </w:r>
          </w:p>
        </w:tc>
        <w:tc>
          <w:tcPr>
            <w:tcW w:w="3165" w:type="dxa"/>
          </w:tcPr>
          <w:p w14:paraId="632D3AF7" w14:textId="77777777" w:rsidR="00F00F69" w:rsidRPr="00992510" w:rsidRDefault="00F00F69" w:rsidP="009205C5">
            <w:pPr>
              <w:rPr>
                <w:b/>
                <w:szCs w:val="22"/>
                <w:lang w:val="sr-Latn-ME"/>
              </w:rPr>
            </w:pPr>
            <w:r w:rsidRPr="00992510">
              <w:rPr>
                <w:b/>
                <w:szCs w:val="22"/>
                <w:lang w:val="sr-Latn-ME"/>
              </w:rPr>
              <w:t>Režim doziranja</w:t>
            </w:r>
          </w:p>
        </w:tc>
      </w:tr>
      <w:tr w:rsidR="00E97E8C" w:rsidRPr="00992510" w14:paraId="632D3AFC" w14:textId="77777777" w:rsidTr="003375CF">
        <w:trPr>
          <w:trHeight w:val="284"/>
        </w:trPr>
        <w:tc>
          <w:tcPr>
            <w:tcW w:w="2491" w:type="dxa"/>
          </w:tcPr>
          <w:p w14:paraId="632D3AF9" w14:textId="539E1257" w:rsidR="00F00F69" w:rsidRPr="00992510" w:rsidRDefault="00F00F69" w:rsidP="009205C5">
            <w:pPr>
              <w:ind w:left="-21"/>
              <w:rPr>
                <w:szCs w:val="22"/>
                <w:lang w:val="sr-Latn-ME"/>
              </w:rPr>
            </w:pPr>
            <w:r w:rsidRPr="00992510">
              <w:rPr>
                <w:szCs w:val="22"/>
                <w:lang w:val="sr-Latn-ME"/>
              </w:rPr>
              <w:t>3 – 6 m</w:t>
            </w:r>
            <w:r w:rsidR="007B027F">
              <w:rPr>
                <w:szCs w:val="22"/>
                <w:lang w:val="sr-Latn-ME"/>
              </w:rPr>
              <w:t>j</w:t>
            </w:r>
            <w:r w:rsidRPr="00992510">
              <w:rPr>
                <w:szCs w:val="22"/>
                <w:lang w:val="sr-Latn-ME"/>
              </w:rPr>
              <w:t>eseci</w:t>
            </w:r>
          </w:p>
        </w:tc>
        <w:tc>
          <w:tcPr>
            <w:tcW w:w="3395" w:type="dxa"/>
            <w:gridSpan w:val="2"/>
          </w:tcPr>
          <w:p w14:paraId="632D3AFA" w14:textId="77777777" w:rsidR="00F00F69" w:rsidRPr="00992510" w:rsidRDefault="00F00F69" w:rsidP="009205C5">
            <w:pPr>
              <w:rPr>
                <w:szCs w:val="22"/>
                <w:lang w:val="sr-Latn-ME"/>
              </w:rPr>
            </w:pPr>
            <w:r w:rsidRPr="00992510">
              <w:rPr>
                <w:szCs w:val="22"/>
                <w:lang w:val="sr-Latn-ME"/>
              </w:rPr>
              <w:t>2,5 mL</w:t>
            </w:r>
          </w:p>
        </w:tc>
        <w:tc>
          <w:tcPr>
            <w:tcW w:w="3165" w:type="dxa"/>
          </w:tcPr>
          <w:p w14:paraId="632D3AFB" w14:textId="77777777" w:rsidR="00F00F69" w:rsidRPr="00992510" w:rsidRDefault="00F00F69" w:rsidP="009205C5">
            <w:pPr>
              <w:ind w:left="-21"/>
              <w:rPr>
                <w:szCs w:val="22"/>
                <w:lang w:val="sr-Latn-ME"/>
              </w:rPr>
            </w:pPr>
            <w:r w:rsidRPr="00992510">
              <w:rPr>
                <w:szCs w:val="22"/>
                <w:lang w:val="sr-Latn-ME"/>
              </w:rPr>
              <w:t>4 puta dnevno</w:t>
            </w:r>
          </w:p>
        </w:tc>
      </w:tr>
      <w:tr w:rsidR="00E97E8C" w:rsidRPr="00992510" w14:paraId="632D3B00" w14:textId="77777777" w:rsidTr="003375CF">
        <w:trPr>
          <w:trHeight w:val="284"/>
        </w:trPr>
        <w:tc>
          <w:tcPr>
            <w:tcW w:w="2491" w:type="dxa"/>
          </w:tcPr>
          <w:p w14:paraId="632D3AFD" w14:textId="1C954BB2" w:rsidR="00F00F69" w:rsidRPr="00992510" w:rsidRDefault="00F00F69" w:rsidP="009205C5">
            <w:pPr>
              <w:ind w:left="-21"/>
              <w:rPr>
                <w:szCs w:val="22"/>
                <w:lang w:val="sr-Latn-ME"/>
              </w:rPr>
            </w:pPr>
            <w:r w:rsidRPr="00992510">
              <w:rPr>
                <w:szCs w:val="22"/>
                <w:lang w:val="sr-Latn-ME"/>
              </w:rPr>
              <w:t xml:space="preserve">6 – 24 </w:t>
            </w:r>
            <w:r w:rsidR="006D152E" w:rsidRPr="00992510">
              <w:rPr>
                <w:szCs w:val="22"/>
                <w:lang w:val="sr-Latn-ME"/>
              </w:rPr>
              <w:t>mjeseca</w:t>
            </w:r>
          </w:p>
        </w:tc>
        <w:tc>
          <w:tcPr>
            <w:tcW w:w="3395" w:type="dxa"/>
            <w:gridSpan w:val="2"/>
          </w:tcPr>
          <w:p w14:paraId="632D3AFE" w14:textId="77777777" w:rsidR="00F00F69" w:rsidRPr="00992510" w:rsidRDefault="00F00F69" w:rsidP="009205C5">
            <w:pPr>
              <w:rPr>
                <w:szCs w:val="22"/>
                <w:lang w:val="sr-Latn-ME"/>
              </w:rPr>
            </w:pPr>
            <w:r w:rsidRPr="00992510">
              <w:rPr>
                <w:szCs w:val="22"/>
                <w:lang w:val="sr-Latn-ME"/>
              </w:rPr>
              <w:t>5 mL</w:t>
            </w:r>
          </w:p>
        </w:tc>
        <w:tc>
          <w:tcPr>
            <w:tcW w:w="3165" w:type="dxa"/>
          </w:tcPr>
          <w:p w14:paraId="632D3AFF" w14:textId="77777777" w:rsidR="00F00F69" w:rsidRPr="00992510" w:rsidRDefault="00F00F69" w:rsidP="009205C5">
            <w:pPr>
              <w:rPr>
                <w:i/>
                <w:szCs w:val="22"/>
                <w:lang w:val="sr-Latn-ME"/>
              </w:rPr>
            </w:pPr>
            <w:r w:rsidRPr="00992510">
              <w:rPr>
                <w:szCs w:val="22"/>
                <w:lang w:val="sr-Latn-ME"/>
              </w:rPr>
              <w:t>4 puta dnevno</w:t>
            </w:r>
          </w:p>
        </w:tc>
      </w:tr>
      <w:tr w:rsidR="00E97E8C" w:rsidRPr="00992510" w14:paraId="632D3B04" w14:textId="77777777" w:rsidTr="003375CF">
        <w:trPr>
          <w:trHeight w:val="284"/>
        </w:trPr>
        <w:tc>
          <w:tcPr>
            <w:tcW w:w="2491" w:type="dxa"/>
          </w:tcPr>
          <w:p w14:paraId="632D3B01" w14:textId="77777777" w:rsidR="00F00F69" w:rsidRPr="00992510" w:rsidRDefault="00F00F69" w:rsidP="009205C5">
            <w:pPr>
              <w:ind w:left="-21"/>
              <w:rPr>
                <w:szCs w:val="22"/>
                <w:lang w:val="sr-Latn-ME"/>
              </w:rPr>
            </w:pPr>
            <w:r w:rsidRPr="00992510">
              <w:rPr>
                <w:szCs w:val="22"/>
                <w:lang w:val="sr-Latn-ME"/>
              </w:rPr>
              <w:t>2 – 4 godine</w:t>
            </w:r>
          </w:p>
        </w:tc>
        <w:tc>
          <w:tcPr>
            <w:tcW w:w="3395" w:type="dxa"/>
            <w:gridSpan w:val="2"/>
          </w:tcPr>
          <w:p w14:paraId="632D3B02" w14:textId="77777777" w:rsidR="00F00F69" w:rsidRPr="00992510" w:rsidRDefault="00F00F69" w:rsidP="009205C5">
            <w:pPr>
              <w:rPr>
                <w:szCs w:val="22"/>
                <w:lang w:val="sr-Latn-ME"/>
              </w:rPr>
            </w:pPr>
            <w:r w:rsidRPr="00992510">
              <w:rPr>
                <w:szCs w:val="22"/>
                <w:lang w:val="sr-Latn-ME"/>
              </w:rPr>
              <w:t>7,5 mL</w:t>
            </w:r>
          </w:p>
        </w:tc>
        <w:tc>
          <w:tcPr>
            <w:tcW w:w="3165" w:type="dxa"/>
          </w:tcPr>
          <w:p w14:paraId="632D3B03" w14:textId="77777777" w:rsidR="00F00F69" w:rsidRPr="00992510" w:rsidRDefault="00F00F69" w:rsidP="009205C5">
            <w:pPr>
              <w:rPr>
                <w:i/>
                <w:szCs w:val="22"/>
                <w:lang w:val="sr-Latn-ME"/>
              </w:rPr>
            </w:pPr>
            <w:r w:rsidRPr="00992510">
              <w:rPr>
                <w:szCs w:val="22"/>
                <w:lang w:val="sr-Latn-ME"/>
              </w:rPr>
              <w:t>4 puta dnevno</w:t>
            </w:r>
          </w:p>
        </w:tc>
      </w:tr>
      <w:tr w:rsidR="00E97E8C" w:rsidRPr="00992510" w14:paraId="632D3B08" w14:textId="77777777" w:rsidTr="003375CF">
        <w:trPr>
          <w:trHeight w:val="284"/>
        </w:trPr>
        <w:tc>
          <w:tcPr>
            <w:tcW w:w="2491" w:type="dxa"/>
          </w:tcPr>
          <w:p w14:paraId="632D3B05" w14:textId="77777777" w:rsidR="00F00F69" w:rsidRPr="00992510" w:rsidRDefault="00F00F69" w:rsidP="009205C5">
            <w:pPr>
              <w:rPr>
                <w:szCs w:val="22"/>
                <w:lang w:val="sr-Latn-ME"/>
              </w:rPr>
            </w:pPr>
            <w:r w:rsidRPr="00992510">
              <w:rPr>
                <w:szCs w:val="22"/>
                <w:lang w:val="sr-Latn-ME"/>
              </w:rPr>
              <w:t>4 – 8 godina</w:t>
            </w:r>
          </w:p>
        </w:tc>
        <w:tc>
          <w:tcPr>
            <w:tcW w:w="3395" w:type="dxa"/>
            <w:gridSpan w:val="2"/>
          </w:tcPr>
          <w:p w14:paraId="632D3B06" w14:textId="77777777" w:rsidR="00F00F69" w:rsidRPr="00992510" w:rsidRDefault="00F00F69" w:rsidP="009205C5">
            <w:pPr>
              <w:rPr>
                <w:szCs w:val="22"/>
                <w:lang w:val="sr-Latn-ME"/>
              </w:rPr>
            </w:pPr>
            <w:r w:rsidRPr="00992510">
              <w:rPr>
                <w:szCs w:val="22"/>
                <w:lang w:val="sr-Latn-ME"/>
              </w:rPr>
              <w:t>10 mL</w:t>
            </w:r>
          </w:p>
        </w:tc>
        <w:tc>
          <w:tcPr>
            <w:tcW w:w="3165" w:type="dxa"/>
          </w:tcPr>
          <w:p w14:paraId="632D3B07" w14:textId="77777777" w:rsidR="00F00F69" w:rsidRPr="00992510" w:rsidRDefault="00F00F69" w:rsidP="009205C5">
            <w:pPr>
              <w:rPr>
                <w:i/>
                <w:szCs w:val="22"/>
                <w:lang w:val="sr-Latn-ME"/>
              </w:rPr>
            </w:pPr>
            <w:r w:rsidRPr="00992510">
              <w:rPr>
                <w:szCs w:val="22"/>
                <w:lang w:val="sr-Latn-ME"/>
              </w:rPr>
              <w:t>4 puta dnevno</w:t>
            </w:r>
          </w:p>
        </w:tc>
      </w:tr>
      <w:tr w:rsidR="00E97E8C" w:rsidRPr="00992510" w14:paraId="632D3B0C" w14:textId="77777777" w:rsidTr="003375CF">
        <w:trPr>
          <w:trHeight w:val="284"/>
        </w:trPr>
        <w:tc>
          <w:tcPr>
            <w:tcW w:w="2491" w:type="dxa"/>
          </w:tcPr>
          <w:p w14:paraId="632D3B09" w14:textId="77777777" w:rsidR="00F00F69" w:rsidRPr="00992510" w:rsidRDefault="00F00F69" w:rsidP="009205C5">
            <w:pPr>
              <w:ind w:left="-21"/>
              <w:rPr>
                <w:szCs w:val="22"/>
                <w:lang w:val="sr-Latn-ME"/>
              </w:rPr>
            </w:pPr>
            <w:r w:rsidRPr="00992510">
              <w:rPr>
                <w:szCs w:val="22"/>
                <w:lang w:val="sr-Latn-ME"/>
              </w:rPr>
              <w:t>8 – 10 godina</w:t>
            </w:r>
          </w:p>
        </w:tc>
        <w:tc>
          <w:tcPr>
            <w:tcW w:w="3395" w:type="dxa"/>
            <w:gridSpan w:val="2"/>
          </w:tcPr>
          <w:p w14:paraId="632D3B0A" w14:textId="77777777" w:rsidR="00F00F69" w:rsidRPr="00992510" w:rsidRDefault="00F00F69" w:rsidP="009205C5">
            <w:pPr>
              <w:rPr>
                <w:szCs w:val="22"/>
                <w:lang w:val="sr-Latn-ME"/>
              </w:rPr>
            </w:pPr>
            <w:r w:rsidRPr="00992510">
              <w:rPr>
                <w:szCs w:val="22"/>
                <w:lang w:val="sr-Latn-ME"/>
              </w:rPr>
              <w:t>15 mL</w:t>
            </w:r>
          </w:p>
        </w:tc>
        <w:tc>
          <w:tcPr>
            <w:tcW w:w="3165" w:type="dxa"/>
          </w:tcPr>
          <w:p w14:paraId="632D3B0B" w14:textId="77777777" w:rsidR="00F00F69" w:rsidRPr="00992510" w:rsidRDefault="00F00F69" w:rsidP="009205C5">
            <w:pPr>
              <w:ind w:left="-21"/>
              <w:rPr>
                <w:i/>
                <w:szCs w:val="22"/>
                <w:lang w:val="sr-Latn-ME"/>
              </w:rPr>
            </w:pPr>
            <w:r w:rsidRPr="00992510">
              <w:rPr>
                <w:szCs w:val="22"/>
                <w:lang w:val="sr-Latn-ME"/>
              </w:rPr>
              <w:t>4 puta dnevno</w:t>
            </w:r>
          </w:p>
        </w:tc>
      </w:tr>
      <w:tr w:rsidR="00E97E8C" w:rsidRPr="00992510" w14:paraId="632D3B10" w14:textId="77777777" w:rsidTr="003375CF">
        <w:trPr>
          <w:trHeight w:val="284"/>
        </w:trPr>
        <w:tc>
          <w:tcPr>
            <w:tcW w:w="2491" w:type="dxa"/>
          </w:tcPr>
          <w:p w14:paraId="632D3B0D" w14:textId="77777777" w:rsidR="00F00F69" w:rsidRPr="00992510" w:rsidRDefault="00F00F69" w:rsidP="009205C5">
            <w:pPr>
              <w:ind w:left="-21"/>
              <w:rPr>
                <w:szCs w:val="22"/>
                <w:lang w:val="sr-Latn-ME"/>
              </w:rPr>
            </w:pPr>
            <w:r w:rsidRPr="00992510">
              <w:rPr>
                <w:szCs w:val="22"/>
                <w:lang w:val="sr-Latn-ME"/>
              </w:rPr>
              <w:t>10 – 12 godina</w:t>
            </w:r>
          </w:p>
        </w:tc>
        <w:tc>
          <w:tcPr>
            <w:tcW w:w="3395" w:type="dxa"/>
            <w:gridSpan w:val="2"/>
          </w:tcPr>
          <w:p w14:paraId="632D3B0E" w14:textId="77777777" w:rsidR="00F00F69" w:rsidRPr="00992510" w:rsidRDefault="00F00F69" w:rsidP="009205C5">
            <w:pPr>
              <w:rPr>
                <w:szCs w:val="22"/>
                <w:lang w:val="sr-Latn-ME"/>
              </w:rPr>
            </w:pPr>
            <w:r w:rsidRPr="00992510">
              <w:rPr>
                <w:szCs w:val="22"/>
                <w:lang w:val="sr-Latn-ME"/>
              </w:rPr>
              <w:t>20 mL</w:t>
            </w:r>
          </w:p>
        </w:tc>
        <w:tc>
          <w:tcPr>
            <w:tcW w:w="3165" w:type="dxa"/>
          </w:tcPr>
          <w:p w14:paraId="632D3B0F" w14:textId="77777777" w:rsidR="00F00F69" w:rsidRPr="00992510" w:rsidRDefault="00F00F69" w:rsidP="009205C5">
            <w:pPr>
              <w:ind w:left="-21"/>
              <w:rPr>
                <w:i/>
                <w:szCs w:val="22"/>
                <w:lang w:val="sr-Latn-ME"/>
              </w:rPr>
            </w:pPr>
            <w:r w:rsidRPr="00992510">
              <w:rPr>
                <w:szCs w:val="22"/>
                <w:lang w:val="sr-Latn-ME"/>
              </w:rPr>
              <w:t>4 puta dnevno</w:t>
            </w:r>
          </w:p>
        </w:tc>
      </w:tr>
      <w:tr w:rsidR="00F00F69" w:rsidRPr="00992510" w14:paraId="632D3B14" w14:textId="77777777" w:rsidTr="003375CF">
        <w:trPr>
          <w:trHeight w:val="420"/>
        </w:trPr>
        <w:tc>
          <w:tcPr>
            <w:tcW w:w="9051" w:type="dxa"/>
            <w:gridSpan w:val="4"/>
          </w:tcPr>
          <w:p w14:paraId="632D3B11" w14:textId="2B374B46" w:rsidR="00F00F69" w:rsidRPr="00992510" w:rsidRDefault="00F00F69" w:rsidP="003375CF">
            <w:pPr>
              <w:pStyle w:val="ListParagraph"/>
              <w:numPr>
                <w:ilvl w:val="0"/>
                <w:numId w:val="39"/>
              </w:numPr>
              <w:ind w:left="574" w:hanging="283"/>
              <w:rPr>
                <w:szCs w:val="22"/>
                <w:lang w:val="sr-Latn-ME"/>
              </w:rPr>
            </w:pPr>
            <w:r w:rsidRPr="00992510">
              <w:rPr>
                <w:szCs w:val="22"/>
                <w:lang w:val="sr-Latn-ME"/>
              </w:rPr>
              <w:t>Nemojte prim</w:t>
            </w:r>
            <w:r w:rsidR="00605E0A" w:rsidRPr="00992510">
              <w:rPr>
                <w:szCs w:val="22"/>
                <w:lang w:val="sr-Latn-ME"/>
              </w:rPr>
              <w:t>j</w:t>
            </w:r>
            <w:r w:rsidRPr="00992510">
              <w:rPr>
                <w:szCs w:val="22"/>
                <w:lang w:val="sr-Latn-ME"/>
              </w:rPr>
              <w:t>enjivati više od 4 doze u periodu od 24 sata</w:t>
            </w:r>
            <w:r w:rsidR="00BD13D6">
              <w:rPr>
                <w:szCs w:val="22"/>
                <w:lang w:val="sr-Latn-ME"/>
              </w:rPr>
              <w:t>.</w:t>
            </w:r>
          </w:p>
          <w:p w14:paraId="632D3B12" w14:textId="034F7B73" w:rsidR="00F00F69" w:rsidRPr="00992510" w:rsidRDefault="00DE5F7C" w:rsidP="003375CF">
            <w:pPr>
              <w:pStyle w:val="ListParagraph"/>
              <w:numPr>
                <w:ilvl w:val="0"/>
                <w:numId w:val="39"/>
              </w:numPr>
              <w:ind w:left="574" w:hanging="283"/>
              <w:rPr>
                <w:szCs w:val="22"/>
                <w:lang w:val="sr-Latn-ME"/>
              </w:rPr>
            </w:pPr>
            <w:r w:rsidRPr="00992510">
              <w:rPr>
                <w:szCs w:val="22"/>
                <w:lang w:val="sr-Latn-ME"/>
              </w:rPr>
              <w:t>Lijek</w:t>
            </w:r>
            <w:r w:rsidR="00F00F69" w:rsidRPr="00992510">
              <w:rPr>
                <w:szCs w:val="22"/>
                <w:lang w:val="sr-Latn-ME"/>
              </w:rPr>
              <w:t xml:space="preserve"> prim</w:t>
            </w:r>
            <w:r w:rsidR="00605E0A" w:rsidRPr="00992510">
              <w:rPr>
                <w:szCs w:val="22"/>
                <w:lang w:val="sr-Latn-ME"/>
              </w:rPr>
              <w:t>ij</w:t>
            </w:r>
            <w:r w:rsidR="00F00F69" w:rsidRPr="00992510">
              <w:rPr>
                <w:szCs w:val="22"/>
                <w:lang w:val="sr-Latn-ME"/>
              </w:rPr>
              <w:t>eniti u intervalu od najmanje 4 sata između doza</w:t>
            </w:r>
            <w:r w:rsidR="00BD13D6">
              <w:rPr>
                <w:szCs w:val="22"/>
                <w:lang w:val="sr-Latn-ME"/>
              </w:rPr>
              <w:t>.</w:t>
            </w:r>
          </w:p>
          <w:p w14:paraId="632D3B13" w14:textId="71456531" w:rsidR="00F00F69" w:rsidRPr="00992510" w:rsidRDefault="00F00F69" w:rsidP="003375CF">
            <w:pPr>
              <w:pStyle w:val="ListParagraph"/>
              <w:numPr>
                <w:ilvl w:val="0"/>
                <w:numId w:val="39"/>
              </w:numPr>
              <w:ind w:left="574" w:hanging="283"/>
              <w:rPr>
                <w:szCs w:val="22"/>
                <w:lang w:val="sr-Latn-ME"/>
              </w:rPr>
            </w:pPr>
            <w:r w:rsidRPr="00992510">
              <w:rPr>
                <w:szCs w:val="22"/>
                <w:lang w:val="sr-Latn-ME"/>
              </w:rPr>
              <w:t xml:space="preserve">Nemojte davati </w:t>
            </w:r>
            <w:r w:rsidR="00DE5F7C" w:rsidRPr="00992510">
              <w:rPr>
                <w:szCs w:val="22"/>
                <w:lang w:val="sr-Latn-ME"/>
              </w:rPr>
              <w:t>lijek</w:t>
            </w:r>
            <w:r w:rsidRPr="00992510">
              <w:rPr>
                <w:szCs w:val="22"/>
                <w:lang w:val="sr-Latn-ME"/>
              </w:rPr>
              <w:t xml:space="preserve"> Febricet</w:t>
            </w:r>
            <w:r w:rsidR="00BD13D6">
              <w:rPr>
                <w:szCs w:val="22"/>
                <w:lang w:val="sr-Latn-ME"/>
              </w:rPr>
              <w:t>,</w:t>
            </w:r>
            <w:r w:rsidRPr="00992510">
              <w:rPr>
                <w:szCs w:val="22"/>
                <w:lang w:val="sr-Latn-ME"/>
              </w:rPr>
              <w:t xml:space="preserve"> sirup </w:t>
            </w:r>
            <w:r w:rsidR="00395ABF" w:rsidRPr="00992510">
              <w:rPr>
                <w:szCs w:val="22"/>
                <w:lang w:val="sr-Latn-ME"/>
              </w:rPr>
              <w:t>djete</w:t>
            </w:r>
            <w:r w:rsidRPr="00992510">
              <w:rPr>
                <w:szCs w:val="22"/>
                <w:lang w:val="sr-Latn-ME"/>
              </w:rPr>
              <w:t>tu duže od 3 dana bez sav</w:t>
            </w:r>
            <w:r w:rsidR="00605E0A" w:rsidRPr="00992510">
              <w:rPr>
                <w:szCs w:val="22"/>
                <w:lang w:val="sr-Latn-ME"/>
              </w:rPr>
              <w:t>j</w:t>
            </w:r>
            <w:r w:rsidRPr="00992510">
              <w:rPr>
                <w:szCs w:val="22"/>
                <w:lang w:val="sr-Latn-ME"/>
              </w:rPr>
              <w:t xml:space="preserve">eta Vašeg </w:t>
            </w:r>
            <w:r w:rsidR="007267EA" w:rsidRPr="00992510">
              <w:rPr>
                <w:szCs w:val="22"/>
                <w:lang w:val="sr-Latn-ME"/>
              </w:rPr>
              <w:t>ljekar</w:t>
            </w:r>
            <w:r w:rsidRPr="00992510">
              <w:rPr>
                <w:szCs w:val="22"/>
                <w:lang w:val="sr-Latn-ME"/>
              </w:rPr>
              <w:t>a</w:t>
            </w:r>
            <w:r w:rsidR="00BD13D6">
              <w:rPr>
                <w:szCs w:val="22"/>
                <w:lang w:val="sr-Latn-ME"/>
              </w:rPr>
              <w:t xml:space="preserve"> ili farmaceuta</w:t>
            </w:r>
            <w:r w:rsidRPr="00992510">
              <w:rPr>
                <w:szCs w:val="22"/>
                <w:lang w:val="sr-Latn-ME"/>
              </w:rPr>
              <w:t>.</w:t>
            </w:r>
          </w:p>
        </w:tc>
      </w:tr>
    </w:tbl>
    <w:p w14:paraId="632D3B15" w14:textId="77777777" w:rsidR="00F00F69" w:rsidRPr="00992510" w:rsidRDefault="00F00F69" w:rsidP="00F00F69">
      <w:pPr>
        <w:rPr>
          <w:szCs w:val="22"/>
          <w:lang w:val="sr-Latn-ME"/>
        </w:rPr>
      </w:pPr>
    </w:p>
    <w:p w14:paraId="632D3B17" w14:textId="5A4B4F6F" w:rsidR="00F00F69" w:rsidRPr="00992510" w:rsidRDefault="00F00F69" w:rsidP="00F00F69">
      <w:pPr>
        <w:rPr>
          <w:szCs w:val="22"/>
          <w:lang w:val="sr-Latn-ME"/>
        </w:rPr>
      </w:pPr>
      <w:r w:rsidRPr="00992510">
        <w:rPr>
          <w:szCs w:val="22"/>
          <w:lang w:val="sr-Latn-ME"/>
        </w:rPr>
        <w:t>Ne prim</w:t>
      </w:r>
      <w:r w:rsidR="00605E0A" w:rsidRPr="00992510">
        <w:rPr>
          <w:szCs w:val="22"/>
          <w:lang w:val="sr-Latn-ME"/>
        </w:rPr>
        <w:t>j</w:t>
      </w:r>
      <w:r w:rsidRPr="00992510">
        <w:rPr>
          <w:szCs w:val="22"/>
          <w:lang w:val="sr-Latn-ME"/>
        </w:rPr>
        <w:t xml:space="preserve">enjivati veće doze </w:t>
      </w:r>
      <w:r w:rsidR="00DE5F7C" w:rsidRPr="00992510">
        <w:rPr>
          <w:szCs w:val="22"/>
          <w:lang w:val="sr-Latn-ME"/>
        </w:rPr>
        <w:t>lijek</w:t>
      </w:r>
      <w:r w:rsidRPr="00992510">
        <w:rPr>
          <w:szCs w:val="22"/>
          <w:lang w:val="sr-Latn-ME"/>
        </w:rPr>
        <w:t>a od propisanih.</w:t>
      </w:r>
    </w:p>
    <w:p w14:paraId="632D3B18" w14:textId="0479CBA3" w:rsidR="00F00F69" w:rsidRPr="00992510" w:rsidRDefault="00F00F69" w:rsidP="00F00F69">
      <w:pPr>
        <w:rPr>
          <w:szCs w:val="22"/>
          <w:lang w:val="sr-Latn-ME"/>
        </w:rPr>
      </w:pPr>
      <w:r w:rsidRPr="00992510">
        <w:rPr>
          <w:szCs w:val="22"/>
          <w:lang w:val="sr-Latn-ME"/>
        </w:rPr>
        <w:t xml:space="preserve">Ukoliko se simptomi ne poboljšaju u roku od </w:t>
      </w:r>
      <w:r w:rsidR="00C47271">
        <w:rPr>
          <w:szCs w:val="22"/>
          <w:lang w:val="sr-Latn-ME"/>
        </w:rPr>
        <w:t>24 sata</w:t>
      </w:r>
      <w:r w:rsidRPr="00992510">
        <w:rPr>
          <w:szCs w:val="22"/>
          <w:lang w:val="sr-Latn-ME"/>
        </w:rPr>
        <w:t xml:space="preserve">, obratite se Vašem </w:t>
      </w:r>
      <w:r w:rsidR="007267EA" w:rsidRPr="00992510">
        <w:rPr>
          <w:szCs w:val="22"/>
          <w:lang w:val="sr-Latn-ME"/>
        </w:rPr>
        <w:t>ljekar</w:t>
      </w:r>
      <w:r w:rsidRPr="00992510">
        <w:rPr>
          <w:szCs w:val="22"/>
          <w:lang w:val="sr-Latn-ME"/>
        </w:rPr>
        <w:t>u.</w:t>
      </w:r>
    </w:p>
    <w:p w14:paraId="632D3B19" w14:textId="16332E6B" w:rsidR="00F00F69" w:rsidRDefault="00F00F69" w:rsidP="00F00F69">
      <w:pPr>
        <w:rPr>
          <w:szCs w:val="22"/>
          <w:lang w:val="sr-Latn-ME"/>
        </w:rPr>
      </w:pPr>
      <w:r w:rsidRPr="00992510">
        <w:rPr>
          <w:szCs w:val="22"/>
          <w:lang w:val="sr-Latn-ME"/>
        </w:rPr>
        <w:t>Produžena prim</w:t>
      </w:r>
      <w:r w:rsidR="00605E0A" w:rsidRPr="00992510">
        <w:rPr>
          <w:szCs w:val="22"/>
          <w:lang w:val="sr-Latn-ME"/>
        </w:rPr>
        <w:t>j</w:t>
      </w:r>
      <w:r w:rsidRPr="00992510">
        <w:rPr>
          <w:szCs w:val="22"/>
          <w:lang w:val="sr-Latn-ME"/>
        </w:rPr>
        <w:t xml:space="preserve">ena </w:t>
      </w:r>
      <w:r w:rsidR="00DE5F7C" w:rsidRPr="00992510">
        <w:rPr>
          <w:szCs w:val="22"/>
          <w:lang w:val="sr-Latn-ME"/>
        </w:rPr>
        <w:t>lijek</w:t>
      </w:r>
      <w:r w:rsidRPr="00992510">
        <w:rPr>
          <w:szCs w:val="22"/>
          <w:lang w:val="sr-Latn-ME"/>
        </w:rPr>
        <w:t xml:space="preserve">a bez nadzora </w:t>
      </w:r>
      <w:r w:rsidR="007267EA" w:rsidRPr="00992510">
        <w:rPr>
          <w:szCs w:val="22"/>
          <w:lang w:val="sr-Latn-ME"/>
        </w:rPr>
        <w:t>ljekar</w:t>
      </w:r>
      <w:r w:rsidRPr="00992510">
        <w:rPr>
          <w:szCs w:val="22"/>
          <w:lang w:val="sr-Latn-ME"/>
        </w:rPr>
        <w:t>a može biti štetna.</w:t>
      </w:r>
    </w:p>
    <w:p w14:paraId="01938EB5" w14:textId="77777777" w:rsidR="0033174A" w:rsidRDefault="0033174A" w:rsidP="00F00F69">
      <w:pPr>
        <w:rPr>
          <w:szCs w:val="22"/>
          <w:lang w:val="sr-Latn-ME"/>
        </w:rPr>
      </w:pPr>
    </w:p>
    <w:p w14:paraId="74C62184" w14:textId="21C369D5" w:rsidR="0033174A" w:rsidRPr="00992510" w:rsidRDefault="0033174A" w:rsidP="00F00F69">
      <w:pPr>
        <w:rPr>
          <w:szCs w:val="22"/>
          <w:lang w:val="sr-Latn-ME"/>
        </w:rPr>
      </w:pPr>
      <w:proofErr w:type="spellStart"/>
      <w:r w:rsidRPr="00845090">
        <w:rPr>
          <w:rFonts w:eastAsia="TimesNewRoman"/>
          <w:szCs w:val="22"/>
        </w:rPr>
        <w:lastRenderedPageBreak/>
        <w:t>Važno</w:t>
      </w:r>
      <w:proofErr w:type="spellEnd"/>
      <w:r w:rsidRPr="00845090">
        <w:rPr>
          <w:rFonts w:eastAsia="TimesNewRoman"/>
          <w:szCs w:val="22"/>
        </w:rPr>
        <w:t xml:space="preserve"> je </w:t>
      </w:r>
      <w:proofErr w:type="spellStart"/>
      <w:r w:rsidRPr="00845090">
        <w:rPr>
          <w:rFonts w:eastAsia="TimesNewRoman,Bold"/>
          <w:b/>
          <w:bCs/>
          <w:szCs w:val="22"/>
        </w:rPr>
        <w:t>promućkati</w:t>
      </w:r>
      <w:proofErr w:type="spellEnd"/>
      <w:r w:rsidRPr="00845090">
        <w:rPr>
          <w:rFonts w:eastAsia="TimesNewRoman,Bold"/>
          <w:b/>
          <w:bCs/>
          <w:szCs w:val="22"/>
        </w:rPr>
        <w:t xml:space="preserve"> </w:t>
      </w:r>
      <w:proofErr w:type="spellStart"/>
      <w:r w:rsidRPr="00845090">
        <w:rPr>
          <w:rFonts w:eastAsia="TimesNewRoman,Bold"/>
          <w:b/>
          <w:bCs/>
          <w:szCs w:val="22"/>
        </w:rPr>
        <w:t>bočicu</w:t>
      </w:r>
      <w:proofErr w:type="spellEnd"/>
      <w:r w:rsidRPr="00845090">
        <w:rPr>
          <w:rFonts w:eastAsia="TimesNewRoman,Bold"/>
          <w:b/>
          <w:bCs/>
          <w:szCs w:val="22"/>
        </w:rPr>
        <w:t xml:space="preserve"> </w:t>
      </w:r>
      <w:r w:rsidRPr="00845090">
        <w:rPr>
          <w:rFonts w:eastAsia="TimesNewRoman"/>
          <w:szCs w:val="22"/>
        </w:rPr>
        <w:t xml:space="preserve">u </w:t>
      </w:r>
      <w:proofErr w:type="spellStart"/>
      <w:r w:rsidRPr="00845090">
        <w:rPr>
          <w:rFonts w:eastAsia="TimesNewRoman"/>
          <w:szCs w:val="22"/>
        </w:rPr>
        <w:t>trajanju</w:t>
      </w:r>
      <w:proofErr w:type="spellEnd"/>
      <w:r w:rsidRPr="00845090">
        <w:rPr>
          <w:rFonts w:eastAsia="TimesNewRoman"/>
          <w:szCs w:val="22"/>
        </w:rPr>
        <w:t xml:space="preserve"> </w:t>
      </w:r>
      <w:proofErr w:type="gramStart"/>
      <w:r w:rsidRPr="00845090">
        <w:rPr>
          <w:rFonts w:eastAsia="TimesNewRoman"/>
          <w:szCs w:val="22"/>
        </w:rPr>
        <w:t>od</w:t>
      </w:r>
      <w:proofErr w:type="gramEnd"/>
      <w:r w:rsidRPr="00845090">
        <w:rPr>
          <w:rFonts w:eastAsia="TimesNewRoman"/>
          <w:szCs w:val="22"/>
        </w:rPr>
        <w:t xml:space="preserve"> </w:t>
      </w:r>
      <w:proofErr w:type="spellStart"/>
      <w:r w:rsidRPr="00845090">
        <w:rPr>
          <w:rFonts w:eastAsia="TimesNewRoman"/>
          <w:szCs w:val="22"/>
        </w:rPr>
        <w:t>najmanje</w:t>
      </w:r>
      <w:proofErr w:type="spellEnd"/>
      <w:r w:rsidRPr="00845090">
        <w:rPr>
          <w:rFonts w:eastAsia="TimesNewRoman"/>
          <w:szCs w:val="22"/>
        </w:rPr>
        <w:t xml:space="preserve"> 10 </w:t>
      </w:r>
      <w:proofErr w:type="spellStart"/>
      <w:r w:rsidRPr="00845090">
        <w:rPr>
          <w:rFonts w:eastAsia="TimesNewRoman"/>
          <w:szCs w:val="22"/>
        </w:rPr>
        <w:t>sekundi</w:t>
      </w:r>
      <w:proofErr w:type="spellEnd"/>
      <w:r w:rsidRPr="00845090">
        <w:rPr>
          <w:rFonts w:eastAsia="TimesNewRoman"/>
          <w:szCs w:val="22"/>
        </w:rPr>
        <w:t xml:space="preserve"> </w:t>
      </w:r>
      <w:proofErr w:type="spellStart"/>
      <w:r w:rsidRPr="00845090">
        <w:rPr>
          <w:rFonts w:eastAsia="TimesNewRoman"/>
          <w:szCs w:val="22"/>
        </w:rPr>
        <w:t>pr</w:t>
      </w:r>
      <w:r w:rsidR="007B027F">
        <w:rPr>
          <w:rFonts w:eastAsia="TimesNewRoman"/>
          <w:szCs w:val="22"/>
        </w:rPr>
        <w:t>ij</w:t>
      </w:r>
      <w:r w:rsidRPr="00845090">
        <w:rPr>
          <w:rFonts w:eastAsia="TimesNewRoman"/>
          <w:szCs w:val="22"/>
        </w:rPr>
        <w:t>e</w:t>
      </w:r>
      <w:proofErr w:type="spellEnd"/>
      <w:r w:rsidRPr="00845090">
        <w:rPr>
          <w:rFonts w:eastAsia="TimesNewRoman"/>
          <w:szCs w:val="22"/>
        </w:rPr>
        <w:t xml:space="preserve"> </w:t>
      </w:r>
      <w:proofErr w:type="spellStart"/>
      <w:r w:rsidRPr="00845090">
        <w:rPr>
          <w:rFonts w:eastAsia="TimesNewRoman"/>
          <w:szCs w:val="22"/>
        </w:rPr>
        <w:t>prim</w:t>
      </w:r>
      <w:r w:rsidR="004D3789">
        <w:rPr>
          <w:rFonts w:eastAsia="TimesNewRoman"/>
          <w:szCs w:val="22"/>
        </w:rPr>
        <w:t>j</w:t>
      </w:r>
      <w:r w:rsidRPr="00845090">
        <w:rPr>
          <w:rFonts w:eastAsia="TimesNewRoman"/>
          <w:szCs w:val="22"/>
        </w:rPr>
        <w:t>ene</w:t>
      </w:r>
      <w:proofErr w:type="spellEnd"/>
      <w:r w:rsidRPr="00845090">
        <w:rPr>
          <w:rFonts w:eastAsia="TimesNewRoman"/>
          <w:szCs w:val="22"/>
        </w:rPr>
        <w:t xml:space="preserve"> </w:t>
      </w:r>
      <w:proofErr w:type="spellStart"/>
      <w:r w:rsidRPr="00845090">
        <w:rPr>
          <w:rFonts w:eastAsia="TimesNewRoman"/>
          <w:szCs w:val="22"/>
        </w:rPr>
        <w:t>l</w:t>
      </w:r>
      <w:r w:rsidR="004D3789">
        <w:rPr>
          <w:rFonts w:eastAsia="TimesNewRoman"/>
          <w:szCs w:val="22"/>
        </w:rPr>
        <w:t>ij</w:t>
      </w:r>
      <w:r w:rsidRPr="00845090">
        <w:rPr>
          <w:rFonts w:eastAsia="TimesNewRoman"/>
          <w:szCs w:val="22"/>
        </w:rPr>
        <w:t>eka</w:t>
      </w:r>
      <w:proofErr w:type="spellEnd"/>
      <w:r w:rsidR="0012458B">
        <w:rPr>
          <w:rFonts w:eastAsia="TimesNewRoman"/>
          <w:szCs w:val="22"/>
        </w:rPr>
        <w:t>.</w:t>
      </w:r>
    </w:p>
    <w:p w14:paraId="632D3B1A" w14:textId="5DF9F7CA" w:rsidR="00F00F69" w:rsidRPr="00992510" w:rsidRDefault="00F00F69" w:rsidP="00F00F69">
      <w:pPr>
        <w:rPr>
          <w:b/>
          <w:szCs w:val="22"/>
          <w:lang w:val="sr-Latn-ME"/>
        </w:rPr>
      </w:pPr>
    </w:p>
    <w:p w14:paraId="632D3B1D" w14:textId="0E1CE96A" w:rsidR="00F00F69" w:rsidRPr="00992510" w:rsidRDefault="00F00F69" w:rsidP="00C504E5">
      <w:pPr>
        <w:widowControl w:val="0"/>
        <w:rPr>
          <w:b/>
          <w:i/>
          <w:szCs w:val="22"/>
          <w:lang w:val="sr-Latn-ME"/>
        </w:rPr>
      </w:pPr>
      <w:r w:rsidRPr="000C48F0">
        <w:rPr>
          <w:b/>
          <w:szCs w:val="22"/>
          <w:lang w:val="sr-Latn-ME"/>
        </w:rPr>
        <w:t xml:space="preserve">Ako ste Vašem </w:t>
      </w:r>
      <w:r w:rsidR="00605E0A" w:rsidRPr="000C48F0">
        <w:rPr>
          <w:b/>
          <w:szCs w:val="22"/>
          <w:lang w:val="sr-Latn-ME"/>
        </w:rPr>
        <w:t>djetetu</w:t>
      </w:r>
      <w:r w:rsidRPr="000C48F0">
        <w:rPr>
          <w:b/>
          <w:szCs w:val="22"/>
          <w:lang w:val="sr-Latn-ME"/>
        </w:rPr>
        <w:t xml:space="preserve"> dali više </w:t>
      </w:r>
      <w:r w:rsidR="00DE5F7C" w:rsidRPr="000C48F0">
        <w:rPr>
          <w:b/>
          <w:szCs w:val="22"/>
          <w:lang w:val="sr-Latn-ME"/>
        </w:rPr>
        <w:t>lijek</w:t>
      </w:r>
      <w:r w:rsidRPr="000C48F0">
        <w:rPr>
          <w:b/>
          <w:szCs w:val="22"/>
          <w:lang w:val="sr-Latn-ME"/>
        </w:rPr>
        <w:t xml:space="preserve">a Febricet nego što </w:t>
      </w:r>
      <w:r w:rsidR="00C4342C" w:rsidRPr="000C48F0">
        <w:rPr>
          <w:b/>
          <w:szCs w:val="22"/>
          <w:lang w:val="sr-Latn-ME"/>
        </w:rPr>
        <w:t>je trebalo</w:t>
      </w:r>
    </w:p>
    <w:p w14:paraId="632D3B1E" w14:textId="77777777" w:rsidR="00F00F69" w:rsidRPr="00992510" w:rsidRDefault="00F00F69" w:rsidP="00F00F69">
      <w:pPr>
        <w:rPr>
          <w:szCs w:val="22"/>
          <w:lang w:val="sr-Latn-ME"/>
        </w:rPr>
      </w:pPr>
    </w:p>
    <w:p w14:paraId="632D3B1F" w14:textId="1F62FBF9" w:rsidR="00F00F69" w:rsidRPr="00992510" w:rsidRDefault="00F00F69" w:rsidP="00F00F69">
      <w:pPr>
        <w:rPr>
          <w:szCs w:val="22"/>
          <w:lang w:val="sr-Latn-ME"/>
        </w:rPr>
      </w:pPr>
      <w:r w:rsidRPr="00992510">
        <w:rPr>
          <w:szCs w:val="22"/>
          <w:lang w:val="sr-Latn-ME"/>
        </w:rPr>
        <w:t>U slu</w:t>
      </w:r>
      <w:r w:rsidRPr="00992510">
        <w:rPr>
          <w:rFonts w:eastAsia="TimesNewRoman"/>
          <w:szCs w:val="22"/>
          <w:lang w:val="sr-Latn-ME"/>
        </w:rPr>
        <w:t>č</w:t>
      </w:r>
      <w:r w:rsidRPr="00992510">
        <w:rPr>
          <w:szCs w:val="22"/>
          <w:lang w:val="sr-Latn-ME"/>
        </w:rPr>
        <w:t xml:space="preserve">aju predoziranja potrebno je odmah potražiti </w:t>
      </w:r>
      <w:r w:rsidR="007267EA" w:rsidRPr="00992510">
        <w:rPr>
          <w:szCs w:val="22"/>
          <w:lang w:val="sr-Latn-ME"/>
        </w:rPr>
        <w:t>ljekar</w:t>
      </w:r>
      <w:r w:rsidRPr="00992510">
        <w:rPr>
          <w:szCs w:val="22"/>
          <w:lang w:val="sr-Latn-ME"/>
        </w:rPr>
        <w:t>sku pomo</w:t>
      </w:r>
      <w:r w:rsidRPr="00992510">
        <w:rPr>
          <w:rFonts w:eastAsia="TimesNewRoman"/>
          <w:szCs w:val="22"/>
          <w:lang w:val="sr-Latn-ME"/>
        </w:rPr>
        <w:t xml:space="preserve">ć </w:t>
      </w:r>
      <w:r w:rsidRPr="00992510">
        <w:rPr>
          <w:szCs w:val="22"/>
          <w:lang w:val="sr-Latn-ME"/>
        </w:rPr>
        <w:t>(po mogu</w:t>
      </w:r>
      <w:r w:rsidRPr="00992510">
        <w:rPr>
          <w:rFonts w:eastAsia="TimesNewRoman"/>
          <w:szCs w:val="22"/>
          <w:lang w:val="sr-Latn-ME"/>
        </w:rPr>
        <w:t>ć</w:t>
      </w:r>
      <w:r w:rsidRPr="00992510">
        <w:rPr>
          <w:szCs w:val="22"/>
          <w:lang w:val="sr-Latn-ME"/>
        </w:rPr>
        <w:t xml:space="preserve">stvu u bolnici), </w:t>
      </w:r>
      <w:r w:rsidRPr="00992510">
        <w:rPr>
          <w:rFonts w:eastAsia="TimesNewRoman"/>
          <w:szCs w:val="22"/>
          <w:lang w:val="sr-Latn-ME"/>
        </w:rPr>
        <w:t>č</w:t>
      </w:r>
      <w:r w:rsidRPr="00992510">
        <w:rPr>
          <w:szCs w:val="22"/>
          <w:lang w:val="sr-Latn-ME"/>
        </w:rPr>
        <w:t>ak i ukoliko ne postoje jasni rani simptomi, jer postoji rizik od trajnog ošte</w:t>
      </w:r>
      <w:r w:rsidRPr="00992510">
        <w:rPr>
          <w:rFonts w:eastAsia="TimesNewRoman"/>
          <w:szCs w:val="22"/>
          <w:lang w:val="sr-Latn-ME"/>
        </w:rPr>
        <w:t>ć</w:t>
      </w:r>
      <w:r w:rsidRPr="00992510">
        <w:rPr>
          <w:szCs w:val="22"/>
          <w:lang w:val="sr-Latn-ME"/>
        </w:rPr>
        <w:t xml:space="preserve">enja </w:t>
      </w:r>
      <w:r w:rsidR="00A25FF5" w:rsidRPr="00992510">
        <w:rPr>
          <w:szCs w:val="22"/>
          <w:lang w:val="sr-Latn-ME"/>
        </w:rPr>
        <w:t xml:space="preserve">funkcije </w:t>
      </w:r>
      <w:r w:rsidRPr="00992510">
        <w:rPr>
          <w:szCs w:val="22"/>
          <w:lang w:val="sr-Latn-ME"/>
        </w:rPr>
        <w:t>jetre</w:t>
      </w:r>
      <w:r w:rsidRPr="00992510">
        <w:rPr>
          <w:i/>
          <w:iCs/>
          <w:szCs w:val="22"/>
          <w:lang w:val="sr-Latn-ME"/>
        </w:rPr>
        <w:t>.</w:t>
      </w:r>
    </w:p>
    <w:p w14:paraId="632D3B20" w14:textId="77777777" w:rsidR="00F00F69" w:rsidRPr="00992510" w:rsidRDefault="00F00F69" w:rsidP="00F00F69">
      <w:pPr>
        <w:rPr>
          <w:szCs w:val="22"/>
          <w:lang w:val="sr-Latn-ME"/>
        </w:rPr>
      </w:pPr>
    </w:p>
    <w:p w14:paraId="632D3B21" w14:textId="21575C87" w:rsidR="00F00F69" w:rsidRPr="00992510" w:rsidRDefault="00F00F69" w:rsidP="00F00F69">
      <w:pPr>
        <w:rPr>
          <w:b/>
          <w:szCs w:val="22"/>
          <w:lang w:val="sr-Latn-ME"/>
        </w:rPr>
      </w:pPr>
      <w:r w:rsidRPr="000C48F0">
        <w:rPr>
          <w:b/>
          <w:szCs w:val="22"/>
          <w:lang w:val="sr-Latn-ME"/>
        </w:rPr>
        <w:t xml:space="preserve">Ako ste zaboravili da Vašem </w:t>
      </w:r>
      <w:r w:rsidR="00605E0A" w:rsidRPr="000C48F0">
        <w:rPr>
          <w:b/>
          <w:szCs w:val="22"/>
          <w:lang w:val="sr-Latn-ME"/>
        </w:rPr>
        <w:t>djetetu</w:t>
      </w:r>
      <w:r w:rsidRPr="000C48F0">
        <w:rPr>
          <w:b/>
          <w:szCs w:val="22"/>
          <w:lang w:val="sr-Latn-ME"/>
        </w:rPr>
        <w:t xml:space="preserve"> date </w:t>
      </w:r>
      <w:r w:rsidR="00DE5F7C" w:rsidRPr="000C48F0">
        <w:rPr>
          <w:b/>
          <w:szCs w:val="22"/>
          <w:lang w:val="sr-Latn-ME"/>
        </w:rPr>
        <w:t>lijek</w:t>
      </w:r>
      <w:r w:rsidRPr="000C48F0">
        <w:rPr>
          <w:b/>
          <w:szCs w:val="22"/>
          <w:lang w:val="sr-Latn-ME"/>
        </w:rPr>
        <w:t xml:space="preserve"> Febricet</w:t>
      </w:r>
    </w:p>
    <w:p w14:paraId="632D3B22" w14:textId="77777777" w:rsidR="00F00F69" w:rsidRPr="00992510" w:rsidRDefault="00F00F69" w:rsidP="00F00F69">
      <w:pPr>
        <w:rPr>
          <w:szCs w:val="22"/>
          <w:lang w:val="sr-Latn-ME"/>
        </w:rPr>
      </w:pPr>
    </w:p>
    <w:p w14:paraId="632D3B23" w14:textId="2CFC4ED0" w:rsidR="00F00F69" w:rsidRPr="00992510" w:rsidRDefault="00F00F69" w:rsidP="00F00F69">
      <w:pPr>
        <w:rPr>
          <w:rFonts w:eastAsia="TimesNewRoman"/>
          <w:szCs w:val="22"/>
          <w:lang w:val="sr-Latn-ME"/>
        </w:rPr>
      </w:pPr>
      <w:r w:rsidRPr="00992510">
        <w:rPr>
          <w:rFonts w:eastAsia="TimesNewRoman"/>
          <w:szCs w:val="22"/>
          <w:lang w:val="sr-Latn-ME"/>
        </w:rPr>
        <w:t xml:space="preserve">Nikada nemojte </w:t>
      </w:r>
      <w:r w:rsidR="00605E0A" w:rsidRPr="00992510">
        <w:rPr>
          <w:rFonts w:eastAsia="TimesNewRoman"/>
          <w:szCs w:val="22"/>
          <w:lang w:val="sr-Latn-ME"/>
        </w:rPr>
        <w:t>djetetu</w:t>
      </w:r>
      <w:r w:rsidRPr="00992510">
        <w:rPr>
          <w:rFonts w:eastAsia="TimesNewRoman"/>
          <w:szCs w:val="22"/>
          <w:lang w:val="sr-Latn-ME"/>
        </w:rPr>
        <w:t xml:space="preserve"> davati duplu dozu da </w:t>
      </w:r>
      <w:r w:rsidR="005349F1" w:rsidRPr="00992510">
        <w:rPr>
          <w:rFonts w:eastAsia="TimesNewRoman"/>
          <w:szCs w:val="22"/>
          <w:lang w:val="sr-Latn-ME"/>
        </w:rPr>
        <w:t xml:space="preserve">biste </w:t>
      </w:r>
      <w:r w:rsidRPr="00992510">
        <w:rPr>
          <w:rFonts w:eastAsia="TimesNewRoman"/>
          <w:szCs w:val="22"/>
          <w:lang w:val="sr-Latn-ME"/>
        </w:rPr>
        <w:t>nado</w:t>
      </w:r>
      <w:r w:rsidR="005349F1" w:rsidRPr="00992510">
        <w:rPr>
          <w:rFonts w:eastAsia="TimesNewRoman"/>
          <w:szCs w:val="22"/>
          <w:lang w:val="sr-Latn-ME"/>
        </w:rPr>
        <w:t>knadili</w:t>
      </w:r>
      <w:r w:rsidR="00FF354E" w:rsidRPr="00992510">
        <w:rPr>
          <w:rFonts w:eastAsia="TimesNewRoman"/>
          <w:szCs w:val="22"/>
          <w:lang w:val="sr-Latn-ME"/>
        </w:rPr>
        <w:t xml:space="preserve"> </w:t>
      </w:r>
      <w:r w:rsidR="005349F1" w:rsidRPr="00992510">
        <w:rPr>
          <w:rFonts w:eastAsia="TimesNewRoman"/>
          <w:szCs w:val="22"/>
          <w:lang w:val="sr-Latn-ME"/>
        </w:rPr>
        <w:t>propuštenu.</w:t>
      </w:r>
    </w:p>
    <w:p w14:paraId="632D3B24" w14:textId="77777777" w:rsidR="00F00F69" w:rsidRPr="00992510" w:rsidRDefault="00F00F69" w:rsidP="00F00F69">
      <w:pPr>
        <w:rPr>
          <w:rFonts w:eastAsia="TimesNewRoman"/>
          <w:szCs w:val="22"/>
          <w:lang w:val="sr-Latn-ME"/>
        </w:rPr>
      </w:pPr>
    </w:p>
    <w:p w14:paraId="632D3B27" w14:textId="728A193E" w:rsidR="005349F1" w:rsidRPr="00992510" w:rsidRDefault="00F00F69" w:rsidP="00F00F69">
      <w:pPr>
        <w:rPr>
          <w:rFonts w:eastAsia="TimesNewRoman"/>
          <w:szCs w:val="22"/>
          <w:lang w:val="sr-Latn-ME"/>
        </w:rPr>
      </w:pPr>
      <w:r w:rsidRPr="00992510">
        <w:rPr>
          <w:rFonts w:eastAsia="TimesNewRoman"/>
          <w:szCs w:val="22"/>
          <w:lang w:val="sr-Latn-ME"/>
        </w:rPr>
        <w:t>Uv</w:t>
      </w:r>
      <w:r w:rsidR="00605E0A" w:rsidRPr="00992510">
        <w:rPr>
          <w:rFonts w:eastAsia="TimesNewRoman"/>
          <w:szCs w:val="22"/>
          <w:lang w:val="sr-Latn-ME"/>
        </w:rPr>
        <w:t>ije</w:t>
      </w:r>
      <w:r w:rsidRPr="00992510">
        <w:rPr>
          <w:rFonts w:eastAsia="TimesNewRoman"/>
          <w:szCs w:val="22"/>
          <w:lang w:val="sr-Latn-ME"/>
        </w:rPr>
        <w:t>k prim</w:t>
      </w:r>
      <w:r w:rsidR="00605E0A" w:rsidRPr="00992510">
        <w:rPr>
          <w:rFonts w:eastAsia="TimesNewRoman"/>
          <w:szCs w:val="22"/>
          <w:lang w:val="sr-Latn-ME"/>
        </w:rPr>
        <w:t>j</w:t>
      </w:r>
      <w:r w:rsidRPr="00992510">
        <w:rPr>
          <w:rFonts w:eastAsia="TimesNewRoman"/>
          <w:szCs w:val="22"/>
          <w:lang w:val="sr-Latn-ME"/>
        </w:rPr>
        <w:t xml:space="preserve">enjujte </w:t>
      </w:r>
      <w:r w:rsidR="00DE5F7C" w:rsidRPr="00992510">
        <w:rPr>
          <w:rFonts w:eastAsia="TimesNewRoman"/>
          <w:szCs w:val="22"/>
          <w:lang w:val="sr-Latn-ME"/>
        </w:rPr>
        <w:t>lijek</w:t>
      </w:r>
      <w:r w:rsidRPr="00992510">
        <w:rPr>
          <w:rFonts w:eastAsia="TimesNewRoman"/>
          <w:szCs w:val="22"/>
          <w:lang w:val="sr-Latn-ME"/>
        </w:rPr>
        <w:t xml:space="preserve"> </w:t>
      </w:r>
      <w:r w:rsidRPr="00992510">
        <w:rPr>
          <w:szCs w:val="22"/>
          <w:lang w:val="sr-Latn-ME"/>
        </w:rPr>
        <w:t>Febricet</w:t>
      </w:r>
      <w:r w:rsidRPr="00992510">
        <w:rPr>
          <w:rFonts w:eastAsia="TimesNewRoman"/>
          <w:szCs w:val="22"/>
          <w:lang w:val="sr-Latn-ME"/>
        </w:rPr>
        <w:t xml:space="preserve"> onako kako je propisano. </w:t>
      </w:r>
    </w:p>
    <w:p w14:paraId="632D3B28" w14:textId="77777777" w:rsidR="005349F1" w:rsidRPr="00992510" w:rsidRDefault="005349F1" w:rsidP="00F00F69">
      <w:pPr>
        <w:rPr>
          <w:rFonts w:eastAsia="TimesNewRoman"/>
          <w:szCs w:val="22"/>
          <w:lang w:val="sr-Latn-ME"/>
        </w:rPr>
      </w:pPr>
    </w:p>
    <w:p w14:paraId="632D3B29" w14:textId="36F76067" w:rsidR="00F00F69" w:rsidRPr="00992510" w:rsidRDefault="00F00F69" w:rsidP="00F00F69">
      <w:pPr>
        <w:rPr>
          <w:szCs w:val="22"/>
          <w:lang w:val="sr-Latn-ME"/>
        </w:rPr>
      </w:pPr>
      <w:r w:rsidRPr="00992510">
        <w:rPr>
          <w:rFonts w:eastAsia="TimesNewRoman"/>
          <w:szCs w:val="22"/>
          <w:lang w:val="sr-Latn-ME"/>
        </w:rPr>
        <w:t>Ako imate bilo kakvih dodatnih pitanja</w:t>
      </w:r>
      <w:r w:rsidR="005349F1" w:rsidRPr="00992510">
        <w:rPr>
          <w:rFonts w:eastAsia="TimesNewRoman"/>
          <w:szCs w:val="22"/>
          <w:lang w:val="sr-Latn-ME"/>
        </w:rPr>
        <w:t xml:space="preserve"> </w:t>
      </w:r>
      <w:r w:rsidRPr="00992510">
        <w:rPr>
          <w:rFonts w:eastAsia="TimesNewRoman"/>
          <w:szCs w:val="22"/>
          <w:lang w:val="sr-Latn-ME"/>
        </w:rPr>
        <w:t>o prim</w:t>
      </w:r>
      <w:r w:rsidR="00605E0A" w:rsidRPr="00992510">
        <w:rPr>
          <w:rFonts w:eastAsia="TimesNewRoman"/>
          <w:szCs w:val="22"/>
          <w:lang w:val="sr-Latn-ME"/>
        </w:rPr>
        <w:t>j</w:t>
      </w:r>
      <w:r w:rsidRPr="00992510">
        <w:rPr>
          <w:rFonts w:eastAsia="TimesNewRoman"/>
          <w:szCs w:val="22"/>
          <w:lang w:val="sr-Latn-ME"/>
        </w:rPr>
        <w:t xml:space="preserve">eni ovog </w:t>
      </w:r>
      <w:r w:rsidR="00DE5F7C" w:rsidRPr="00992510">
        <w:rPr>
          <w:rFonts w:eastAsia="TimesNewRoman"/>
          <w:szCs w:val="22"/>
          <w:lang w:val="sr-Latn-ME"/>
        </w:rPr>
        <w:t>lijek</w:t>
      </w:r>
      <w:r w:rsidRPr="00992510">
        <w:rPr>
          <w:rFonts w:eastAsia="TimesNewRoman"/>
          <w:szCs w:val="22"/>
          <w:lang w:val="sr-Latn-ME"/>
        </w:rPr>
        <w:t xml:space="preserve">a, obratite se </w:t>
      </w:r>
      <w:r w:rsidR="007267EA" w:rsidRPr="00992510">
        <w:rPr>
          <w:rFonts w:eastAsia="TimesNewRoman"/>
          <w:szCs w:val="22"/>
          <w:lang w:val="sr-Latn-ME"/>
        </w:rPr>
        <w:t>ljekar</w:t>
      </w:r>
      <w:r w:rsidRPr="00992510">
        <w:rPr>
          <w:rFonts w:eastAsia="TimesNewRoman"/>
          <w:szCs w:val="22"/>
          <w:lang w:val="sr-Latn-ME"/>
        </w:rPr>
        <w:t>u ili farmaceutu.</w:t>
      </w:r>
    </w:p>
    <w:p w14:paraId="591FC963" w14:textId="51596C50" w:rsidR="00822C64" w:rsidRPr="00992510" w:rsidRDefault="00822C64" w:rsidP="003375CF">
      <w:pPr>
        <w:pStyle w:val="NASLOV123"/>
        <w:spacing w:before="0" w:after="0"/>
        <w:rPr>
          <w:lang w:val="sr-Latn-ME"/>
        </w:rPr>
      </w:pPr>
    </w:p>
    <w:p w14:paraId="6E9D1C0A" w14:textId="77777777" w:rsidR="00822C64" w:rsidRPr="00992510" w:rsidRDefault="00822C64" w:rsidP="003375CF">
      <w:pPr>
        <w:pStyle w:val="NASLOV123"/>
        <w:spacing w:before="0" w:after="0"/>
        <w:rPr>
          <w:lang w:val="sr-Latn-ME"/>
        </w:rPr>
      </w:pPr>
    </w:p>
    <w:p w14:paraId="632D3B2A" w14:textId="2C8C64E5" w:rsidR="00972938" w:rsidRDefault="000B22DF" w:rsidP="003375CF">
      <w:pPr>
        <w:pStyle w:val="NASLOV123"/>
        <w:spacing w:before="0" w:after="0"/>
        <w:rPr>
          <w:lang w:val="sr-Latn-ME"/>
        </w:rPr>
      </w:pPr>
      <w:r w:rsidRPr="00992510">
        <w:rPr>
          <w:lang w:val="sr-Latn-ME"/>
        </w:rPr>
        <w:t>4. MOGUĆA NEŽELJENA DEJSTVA</w:t>
      </w:r>
    </w:p>
    <w:p w14:paraId="21077E5C" w14:textId="77777777" w:rsidR="00A014D2" w:rsidRPr="00992510" w:rsidRDefault="00A014D2" w:rsidP="003375CF">
      <w:pPr>
        <w:pStyle w:val="NASLOV123"/>
        <w:spacing w:before="0" w:after="0"/>
        <w:rPr>
          <w:lang w:val="sr-Latn-ME"/>
        </w:rPr>
      </w:pPr>
    </w:p>
    <w:p w14:paraId="632D3B2B" w14:textId="147FA263" w:rsidR="009205C5" w:rsidRPr="00992510" w:rsidRDefault="009205C5" w:rsidP="009205C5">
      <w:pPr>
        <w:rPr>
          <w:szCs w:val="22"/>
          <w:lang w:val="sr-Latn-ME"/>
        </w:rPr>
      </w:pPr>
      <w:r w:rsidRPr="00992510">
        <w:rPr>
          <w:szCs w:val="22"/>
          <w:lang w:val="sr-Latn-ME"/>
        </w:rPr>
        <w:t xml:space="preserve">Kao i svi </w:t>
      </w:r>
      <w:r w:rsidR="00DE5F7C" w:rsidRPr="00992510">
        <w:rPr>
          <w:szCs w:val="22"/>
          <w:lang w:val="sr-Latn-ME"/>
        </w:rPr>
        <w:t>l</w:t>
      </w:r>
      <w:r w:rsidR="00605E0A" w:rsidRPr="00992510">
        <w:rPr>
          <w:szCs w:val="22"/>
          <w:lang w:val="sr-Latn-ME"/>
        </w:rPr>
        <w:t>j</w:t>
      </w:r>
      <w:r w:rsidR="00DE5F7C" w:rsidRPr="00992510">
        <w:rPr>
          <w:szCs w:val="22"/>
          <w:lang w:val="sr-Latn-ME"/>
        </w:rPr>
        <w:t>ek</w:t>
      </w:r>
      <w:r w:rsidRPr="00992510">
        <w:rPr>
          <w:szCs w:val="22"/>
          <w:lang w:val="sr-Latn-ME"/>
        </w:rPr>
        <w:t xml:space="preserve">ovi, ovaj </w:t>
      </w:r>
      <w:r w:rsidR="00DE5F7C" w:rsidRPr="00992510">
        <w:rPr>
          <w:szCs w:val="22"/>
          <w:lang w:val="sr-Latn-ME"/>
        </w:rPr>
        <w:t>lijek</w:t>
      </w:r>
      <w:r w:rsidRPr="00992510">
        <w:rPr>
          <w:szCs w:val="22"/>
          <w:lang w:val="sr-Latn-ME"/>
        </w:rPr>
        <w:t xml:space="preserve"> može da prouzrokuje neželjena dejstva, iako ona ne moraju da se jave kod svih pacijenata koji uzimaju ovaj </w:t>
      </w:r>
      <w:r w:rsidR="00DE5F7C" w:rsidRPr="00992510">
        <w:rPr>
          <w:szCs w:val="22"/>
          <w:lang w:val="sr-Latn-ME"/>
        </w:rPr>
        <w:t>lijek</w:t>
      </w:r>
      <w:r w:rsidRPr="00992510">
        <w:rPr>
          <w:szCs w:val="22"/>
          <w:lang w:val="sr-Latn-ME"/>
        </w:rPr>
        <w:t xml:space="preserve">. </w:t>
      </w:r>
    </w:p>
    <w:p w14:paraId="632D3B2C" w14:textId="77777777" w:rsidR="00F00F69" w:rsidRPr="00992510" w:rsidRDefault="00F00F69" w:rsidP="00F00F69">
      <w:pPr>
        <w:rPr>
          <w:szCs w:val="22"/>
          <w:lang w:val="sr-Latn-ME"/>
        </w:rPr>
      </w:pPr>
    </w:p>
    <w:p w14:paraId="0E40B2F0" w14:textId="5CAE8850" w:rsidR="002403FF" w:rsidRDefault="002403FF" w:rsidP="00F00F69">
      <w:pPr>
        <w:rPr>
          <w:szCs w:val="22"/>
          <w:lang w:val="sr-Latn-ME"/>
        </w:rPr>
      </w:pPr>
      <w:r>
        <w:rPr>
          <w:szCs w:val="22"/>
          <w:lang w:val="sr-Latn-ME"/>
        </w:rPr>
        <w:t>Prijavljeni su veoma rijetki slučajevi ozbiljnih reakcija na koži.</w:t>
      </w:r>
    </w:p>
    <w:p w14:paraId="46E0613C" w14:textId="77777777" w:rsidR="002403FF" w:rsidRDefault="002403FF" w:rsidP="00F00F69">
      <w:pPr>
        <w:rPr>
          <w:szCs w:val="22"/>
          <w:lang w:val="sr-Latn-ME"/>
        </w:rPr>
      </w:pPr>
    </w:p>
    <w:p w14:paraId="632D3B2D" w14:textId="4AA56A00" w:rsidR="00F00F69" w:rsidRPr="00992510" w:rsidRDefault="00F00F69" w:rsidP="00F00F69">
      <w:pPr>
        <w:rPr>
          <w:i/>
          <w:szCs w:val="22"/>
          <w:lang w:val="sr-Latn-ME"/>
        </w:rPr>
      </w:pPr>
      <w:r w:rsidRPr="00992510">
        <w:rPr>
          <w:szCs w:val="22"/>
          <w:lang w:val="sr-Latn-ME"/>
        </w:rPr>
        <w:t xml:space="preserve">Ukoliko se kod Vašeg </w:t>
      </w:r>
      <w:r w:rsidR="00395ABF" w:rsidRPr="00992510">
        <w:rPr>
          <w:szCs w:val="22"/>
          <w:lang w:val="sr-Latn-ME"/>
        </w:rPr>
        <w:t>d</w:t>
      </w:r>
      <w:r w:rsidR="00605E0A" w:rsidRPr="00992510">
        <w:rPr>
          <w:szCs w:val="22"/>
          <w:lang w:val="sr-Latn-ME"/>
        </w:rPr>
        <w:t>j</w:t>
      </w:r>
      <w:r w:rsidR="00395ABF" w:rsidRPr="00992510">
        <w:rPr>
          <w:szCs w:val="22"/>
          <w:lang w:val="sr-Latn-ME"/>
        </w:rPr>
        <w:t>ete</w:t>
      </w:r>
      <w:r w:rsidRPr="00992510">
        <w:rPr>
          <w:szCs w:val="22"/>
          <w:lang w:val="sr-Latn-ME"/>
        </w:rPr>
        <w:t>ta javi neko od sl</w:t>
      </w:r>
      <w:r w:rsidR="00605E0A" w:rsidRPr="00992510">
        <w:rPr>
          <w:szCs w:val="22"/>
          <w:lang w:val="sr-Latn-ME"/>
        </w:rPr>
        <w:t>j</w:t>
      </w:r>
      <w:r w:rsidRPr="00992510">
        <w:rPr>
          <w:szCs w:val="22"/>
          <w:lang w:val="sr-Latn-ME"/>
        </w:rPr>
        <w:t>edećih neželjenih dejstava, prestanite sa prim</w:t>
      </w:r>
      <w:r w:rsidR="00605E0A" w:rsidRPr="00992510">
        <w:rPr>
          <w:szCs w:val="22"/>
          <w:lang w:val="sr-Latn-ME"/>
        </w:rPr>
        <w:t>j</w:t>
      </w:r>
      <w:r w:rsidRPr="00992510">
        <w:rPr>
          <w:szCs w:val="22"/>
          <w:lang w:val="sr-Latn-ME"/>
        </w:rPr>
        <w:t xml:space="preserve">enom </w:t>
      </w:r>
      <w:r w:rsidR="00DE5F7C" w:rsidRPr="00992510">
        <w:rPr>
          <w:szCs w:val="22"/>
          <w:lang w:val="sr-Latn-ME"/>
        </w:rPr>
        <w:t>lijek</w:t>
      </w:r>
      <w:r w:rsidRPr="00992510">
        <w:rPr>
          <w:szCs w:val="22"/>
          <w:lang w:val="sr-Latn-ME"/>
        </w:rPr>
        <w:t xml:space="preserve">a i odmah se obratite Vašem </w:t>
      </w:r>
      <w:r w:rsidR="007267EA" w:rsidRPr="00992510">
        <w:rPr>
          <w:szCs w:val="22"/>
          <w:lang w:val="sr-Latn-ME"/>
        </w:rPr>
        <w:t>ljekar</w:t>
      </w:r>
      <w:r w:rsidRPr="00992510">
        <w:rPr>
          <w:szCs w:val="22"/>
          <w:lang w:val="sr-Latn-ME"/>
        </w:rPr>
        <w:t>u:</w:t>
      </w:r>
    </w:p>
    <w:p w14:paraId="632D3B2E" w14:textId="77777777" w:rsidR="00F00F69" w:rsidRPr="00992510" w:rsidRDefault="00F00F69" w:rsidP="00F00F69">
      <w:pPr>
        <w:rPr>
          <w:szCs w:val="22"/>
          <w:lang w:val="sr-Latn-ME"/>
        </w:rPr>
      </w:pPr>
    </w:p>
    <w:p w14:paraId="632D3B2F" w14:textId="30658892" w:rsidR="00B01152" w:rsidRPr="00992510" w:rsidRDefault="009205C5" w:rsidP="00F00F69">
      <w:pPr>
        <w:rPr>
          <w:bCs/>
          <w:szCs w:val="22"/>
          <w:lang w:val="sr-Latn-ME"/>
        </w:rPr>
      </w:pPr>
      <w:r w:rsidRPr="00992510">
        <w:rPr>
          <w:bCs/>
          <w:i/>
          <w:szCs w:val="22"/>
          <w:lang w:val="sr-Latn-ME"/>
        </w:rPr>
        <w:t>Veoma r</w:t>
      </w:r>
      <w:r w:rsidR="00605E0A" w:rsidRPr="00992510">
        <w:rPr>
          <w:bCs/>
          <w:i/>
          <w:szCs w:val="22"/>
          <w:lang w:val="sr-Latn-ME"/>
        </w:rPr>
        <w:t>ij</w:t>
      </w:r>
      <w:r w:rsidRPr="00992510">
        <w:rPr>
          <w:bCs/>
          <w:i/>
          <w:szCs w:val="22"/>
          <w:lang w:val="sr-Latn-ME"/>
        </w:rPr>
        <w:t xml:space="preserve">etka neželjena dejstva </w:t>
      </w:r>
      <w:r w:rsidR="00F00F69" w:rsidRPr="00992510">
        <w:rPr>
          <w:bCs/>
          <w:i/>
          <w:szCs w:val="22"/>
          <w:lang w:val="sr-Latn-ME"/>
        </w:rPr>
        <w:t>(</w:t>
      </w:r>
      <w:r w:rsidRPr="00992510">
        <w:rPr>
          <w:bCs/>
          <w:i/>
          <w:szCs w:val="22"/>
          <w:lang w:val="sr-Latn-ME"/>
        </w:rPr>
        <w:t xml:space="preserve">mogu da se jave kod </w:t>
      </w:r>
      <w:r w:rsidR="002403FF">
        <w:rPr>
          <w:bCs/>
          <w:i/>
          <w:szCs w:val="22"/>
          <w:lang w:val="sr-Latn-ME"/>
        </w:rPr>
        <w:t>manje od</w:t>
      </w:r>
      <w:r w:rsidR="002403FF" w:rsidRPr="00992510">
        <w:rPr>
          <w:bCs/>
          <w:i/>
          <w:szCs w:val="22"/>
          <w:lang w:val="sr-Latn-ME"/>
        </w:rPr>
        <w:t xml:space="preserve"> </w:t>
      </w:r>
      <w:r w:rsidRPr="00992510">
        <w:rPr>
          <w:bCs/>
          <w:i/>
          <w:szCs w:val="22"/>
          <w:lang w:val="sr-Latn-ME"/>
        </w:rPr>
        <w:t xml:space="preserve">1 na 10000 pacijenata koji uzimaju </w:t>
      </w:r>
      <w:r w:rsidR="00DE5F7C" w:rsidRPr="00992510">
        <w:rPr>
          <w:bCs/>
          <w:i/>
          <w:szCs w:val="22"/>
          <w:lang w:val="sr-Latn-ME"/>
        </w:rPr>
        <w:t>lijek</w:t>
      </w:r>
      <w:r w:rsidR="00F00F69" w:rsidRPr="00992510">
        <w:rPr>
          <w:bCs/>
          <w:i/>
          <w:szCs w:val="22"/>
          <w:lang w:val="sr-Latn-ME"/>
        </w:rPr>
        <w:t>):</w:t>
      </w:r>
      <w:r w:rsidR="00F00F69" w:rsidRPr="00992510">
        <w:rPr>
          <w:bCs/>
          <w:szCs w:val="22"/>
          <w:lang w:val="sr-Latn-ME"/>
        </w:rPr>
        <w:t xml:space="preserve"> </w:t>
      </w:r>
    </w:p>
    <w:p w14:paraId="2C657EC2" w14:textId="1F63BA93" w:rsidR="002403FF" w:rsidRPr="000C48F0" w:rsidRDefault="002403FF" w:rsidP="002403FF">
      <w:pPr>
        <w:pStyle w:val="ListParagraph"/>
        <w:numPr>
          <w:ilvl w:val="0"/>
          <w:numId w:val="40"/>
        </w:numPr>
        <w:ind w:left="284" w:hanging="256"/>
        <w:rPr>
          <w:bCs/>
          <w:szCs w:val="22"/>
          <w:lang w:val="sr-Latn-ME"/>
        </w:rPr>
      </w:pPr>
      <w:r>
        <w:rPr>
          <w:bCs/>
          <w:szCs w:val="22"/>
          <w:lang w:val="sr-Latn-ME"/>
        </w:rPr>
        <w:t xml:space="preserve">alergijske reakcije na koži, </w:t>
      </w:r>
      <w:r w:rsidRPr="00DA7B4F">
        <w:rPr>
          <w:bCs/>
          <w:szCs w:val="22"/>
          <w:lang w:val="sr-Latn-ME"/>
        </w:rPr>
        <w:t>poput osipa po koži ili svraba, ponekad praćene otežanim disanjem i otokom</w:t>
      </w:r>
      <w:r>
        <w:rPr>
          <w:bCs/>
          <w:szCs w:val="22"/>
          <w:lang w:val="sr-Latn-ME"/>
        </w:rPr>
        <w:t xml:space="preserve"> usana, jezika, grla ili lica (</w:t>
      </w:r>
      <w:r w:rsidRPr="00DA7B4F">
        <w:rPr>
          <w:bCs/>
          <w:szCs w:val="22"/>
          <w:lang w:val="sr-Latn-ME"/>
        </w:rPr>
        <w:t xml:space="preserve">angioedem), kao i </w:t>
      </w:r>
      <w:r w:rsidRPr="000C48F0">
        <w:rPr>
          <w:bCs/>
          <w:szCs w:val="22"/>
          <w:lang w:val="sr-Latn-ME"/>
        </w:rPr>
        <w:t>veoma teške reakcije na koži (u vidu rasprostanjenog osipa, praćenog crvenilom, povećanom tjelesnom tempera</w:t>
      </w:r>
      <w:r w:rsidR="00495AF7" w:rsidRPr="003375CF">
        <w:rPr>
          <w:bCs/>
          <w:szCs w:val="22"/>
          <w:lang w:val="sr-Latn-ME"/>
        </w:rPr>
        <w:t>turom, groznicom, nastankom plih</w:t>
      </w:r>
      <w:r w:rsidRPr="000C48F0">
        <w:rPr>
          <w:bCs/>
          <w:szCs w:val="22"/>
          <w:lang w:val="sr-Latn-ME"/>
        </w:rPr>
        <w:t xml:space="preserve">ova i ljuštenjem – </w:t>
      </w:r>
      <w:r w:rsidRPr="000C48F0">
        <w:rPr>
          <w:bCs/>
          <w:i/>
          <w:szCs w:val="22"/>
          <w:lang w:val="sr-Latn-ME"/>
        </w:rPr>
        <w:t>Stivens-Džonson-</w:t>
      </w:r>
      <w:r w:rsidRPr="000C48F0">
        <w:rPr>
          <w:bCs/>
          <w:szCs w:val="22"/>
          <w:lang w:val="sr-Latn-ME"/>
        </w:rPr>
        <w:t>ov sindrom i toksična epidermalna nekroliza);</w:t>
      </w:r>
    </w:p>
    <w:p w14:paraId="632D3B30" w14:textId="0BF51E80" w:rsidR="00B01152" w:rsidRPr="007C0D6A" w:rsidRDefault="00B01152" w:rsidP="003375CF">
      <w:pPr>
        <w:pStyle w:val="ListParagraph"/>
        <w:numPr>
          <w:ilvl w:val="0"/>
          <w:numId w:val="40"/>
        </w:numPr>
        <w:ind w:left="284" w:hanging="256"/>
        <w:rPr>
          <w:bCs/>
          <w:szCs w:val="22"/>
          <w:lang w:val="sr-Latn-ME"/>
        </w:rPr>
      </w:pPr>
      <w:r w:rsidRPr="007C0D6A">
        <w:rPr>
          <w:bCs/>
          <w:szCs w:val="22"/>
          <w:lang w:val="sr-Latn-ME"/>
        </w:rPr>
        <w:t xml:space="preserve">trombocitopenija (smanjenje broja krvnih pločica, što se kod </w:t>
      </w:r>
      <w:r w:rsidR="00395ABF" w:rsidRPr="007C0D6A">
        <w:rPr>
          <w:bCs/>
          <w:szCs w:val="22"/>
          <w:lang w:val="sr-Latn-ME"/>
        </w:rPr>
        <w:t>djete</w:t>
      </w:r>
      <w:r w:rsidRPr="007C0D6A">
        <w:rPr>
          <w:bCs/>
          <w:szCs w:val="22"/>
          <w:lang w:val="sr-Latn-ME"/>
        </w:rPr>
        <w:t>ta može ispoljiti u vidu nastanka modrica ili krvarenja)</w:t>
      </w:r>
      <w:r w:rsidR="00495AF7">
        <w:rPr>
          <w:bCs/>
          <w:szCs w:val="22"/>
          <w:lang w:val="sr-Latn-ME"/>
        </w:rPr>
        <w:t>;</w:t>
      </w:r>
    </w:p>
    <w:p w14:paraId="632D3B31" w14:textId="6F3E4769" w:rsidR="00B01152" w:rsidRPr="00746174" w:rsidRDefault="00B01152" w:rsidP="003375CF">
      <w:pPr>
        <w:pStyle w:val="ListParagraph"/>
        <w:numPr>
          <w:ilvl w:val="0"/>
          <w:numId w:val="40"/>
        </w:numPr>
        <w:ind w:left="284" w:hanging="256"/>
        <w:rPr>
          <w:bCs/>
          <w:szCs w:val="22"/>
          <w:lang w:val="sr-Latn-ME"/>
        </w:rPr>
      </w:pPr>
      <w:r w:rsidRPr="00746174">
        <w:rPr>
          <w:bCs/>
          <w:szCs w:val="22"/>
          <w:lang w:val="sr-Latn-ME"/>
        </w:rPr>
        <w:t>teške alergijske reakcije (anafilaksa)</w:t>
      </w:r>
      <w:r w:rsidR="00495AF7" w:rsidRPr="003375CF">
        <w:rPr>
          <w:bCs/>
          <w:szCs w:val="22"/>
          <w:lang w:val="sr-Latn-ME"/>
        </w:rPr>
        <w:t>;</w:t>
      </w:r>
    </w:p>
    <w:p w14:paraId="632D3B33" w14:textId="7492759E" w:rsidR="00B01152" w:rsidRPr="007C0D6A" w:rsidRDefault="00B01152" w:rsidP="003375CF">
      <w:pPr>
        <w:pStyle w:val="ListParagraph"/>
        <w:numPr>
          <w:ilvl w:val="0"/>
          <w:numId w:val="40"/>
        </w:numPr>
        <w:ind w:left="284" w:hanging="256"/>
        <w:rPr>
          <w:bCs/>
          <w:szCs w:val="22"/>
          <w:lang w:val="sr-Latn-ME"/>
        </w:rPr>
      </w:pPr>
      <w:r w:rsidRPr="00746174">
        <w:rPr>
          <w:bCs/>
          <w:szCs w:val="22"/>
          <w:lang w:val="sr-Latn-ME"/>
        </w:rPr>
        <w:t xml:space="preserve">otežano disanje </w:t>
      </w:r>
      <w:r w:rsidRPr="00746174">
        <w:rPr>
          <w:rFonts w:eastAsia="TimesNewRoman,Bold"/>
          <w:bCs/>
          <w:szCs w:val="22"/>
          <w:lang w:val="sr-Latn-ME"/>
        </w:rPr>
        <w:t xml:space="preserve">kod </w:t>
      </w:r>
      <w:r w:rsidR="006D152E" w:rsidRPr="00746174">
        <w:rPr>
          <w:rFonts w:eastAsia="TimesNewRoman,Bold"/>
          <w:bCs/>
          <w:szCs w:val="22"/>
          <w:lang w:val="sr-Latn-ME"/>
        </w:rPr>
        <w:t>djece</w:t>
      </w:r>
      <w:r w:rsidRPr="00746174">
        <w:rPr>
          <w:rFonts w:eastAsia="TimesNewRoman,Bold"/>
          <w:bCs/>
          <w:szCs w:val="22"/>
          <w:lang w:val="sr-Latn-ME"/>
        </w:rPr>
        <w:t xml:space="preserve"> koja su ranije već imala problem sa disanjem nakon prim</w:t>
      </w:r>
      <w:r w:rsidR="00605E0A" w:rsidRPr="00746174">
        <w:rPr>
          <w:rFonts w:eastAsia="TimesNewRoman,Bold"/>
          <w:bCs/>
          <w:szCs w:val="22"/>
          <w:lang w:val="sr-Latn-ME"/>
        </w:rPr>
        <w:t>j</w:t>
      </w:r>
      <w:r w:rsidRPr="00746174">
        <w:rPr>
          <w:rFonts w:eastAsia="TimesNewRoman,Bold"/>
          <w:bCs/>
          <w:szCs w:val="22"/>
          <w:lang w:val="sr-Latn-ME"/>
        </w:rPr>
        <w:t xml:space="preserve">ene aspirina ili nesteroidnih </w:t>
      </w:r>
      <w:r w:rsidR="002403FF">
        <w:rPr>
          <w:rFonts w:eastAsia="TimesNewRoman,Bold"/>
          <w:bCs/>
          <w:szCs w:val="22"/>
          <w:lang w:val="sr-Latn-ME"/>
        </w:rPr>
        <w:t>anti</w:t>
      </w:r>
      <w:r w:rsidRPr="007C0D6A">
        <w:rPr>
          <w:rFonts w:eastAsia="TimesNewRoman,Bold"/>
          <w:bCs/>
          <w:szCs w:val="22"/>
          <w:lang w:val="sr-Latn-ME"/>
        </w:rPr>
        <w:t xml:space="preserve">inflamatornih </w:t>
      </w:r>
      <w:r w:rsidR="00DE5F7C" w:rsidRPr="007C0D6A">
        <w:rPr>
          <w:rFonts w:eastAsia="TimesNewRoman,Bold"/>
          <w:bCs/>
          <w:szCs w:val="22"/>
          <w:lang w:val="sr-Latn-ME"/>
        </w:rPr>
        <w:t>ljek</w:t>
      </w:r>
      <w:r w:rsidRPr="007C0D6A">
        <w:rPr>
          <w:rFonts w:eastAsia="TimesNewRoman,Bold"/>
          <w:bCs/>
          <w:szCs w:val="22"/>
          <w:lang w:val="sr-Latn-ME"/>
        </w:rPr>
        <w:t>ova (NSAIL)</w:t>
      </w:r>
      <w:r w:rsidR="002403FF">
        <w:rPr>
          <w:rFonts w:eastAsia="TimesNewRoman,Bold"/>
          <w:bCs/>
          <w:szCs w:val="22"/>
          <w:lang w:val="sr-Latn-ME"/>
        </w:rPr>
        <w:t>;</w:t>
      </w:r>
    </w:p>
    <w:p w14:paraId="0532CB17" w14:textId="290B523F" w:rsidR="0054756A" w:rsidRDefault="00B01152" w:rsidP="0054756A">
      <w:pPr>
        <w:pStyle w:val="ListParagraph"/>
        <w:numPr>
          <w:ilvl w:val="0"/>
          <w:numId w:val="40"/>
        </w:numPr>
        <w:ind w:left="284" w:hanging="256"/>
        <w:rPr>
          <w:bCs/>
          <w:szCs w:val="22"/>
          <w:lang w:val="sr-Latn-ME"/>
        </w:rPr>
      </w:pPr>
      <w:r w:rsidRPr="00746174">
        <w:rPr>
          <w:bCs/>
          <w:szCs w:val="22"/>
          <w:lang w:val="sr-Latn-ME"/>
        </w:rPr>
        <w:t>oštećenje funkcije jetre.</w:t>
      </w:r>
    </w:p>
    <w:p w14:paraId="03B3C05E" w14:textId="77777777" w:rsidR="0054756A" w:rsidRDefault="0054756A" w:rsidP="0054756A">
      <w:pPr>
        <w:rPr>
          <w:bCs/>
          <w:szCs w:val="22"/>
          <w:lang w:val="sr-Latn-ME"/>
        </w:rPr>
      </w:pPr>
    </w:p>
    <w:p w14:paraId="2DD3B138" w14:textId="554B2351" w:rsidR="0054756A" w:rsidRDefault="0054756A" w:rsidP="0054756A">
      <w:pPr>
        <w:rPr>
          <w:iCs/>
          <w:szCs w:val="22"/>
          <w:lang w:val="sr-Latn-CS"/>
        </w:rPr>
      </w:pPr>
      <w:r w:rsidRPr="008054C4">
        <w:rPr>
          <w:i/>
          <w:szCs w:val="22"/>
          <w:lang w:val="sr-Latn-CS"/>
        </w:rPr>
        <w:t>Nepoznata učestalost</w:t>
      </w:r>
      <w:r w:rsidRPr="006B19C7">
        <w:rPr>
          <w:iCs/>
          <w:szCs w:val="22"/>
          <w:lang w:val="sr-Latn-CS"/>
        </w:rPr>
        <w:t xml:space="preserve"> (učestalost se ne može proc</w:t>
      </w:r>
      <w:r w:rsidR="00691A13">
        <w:rPr>
          <w:iCs/>
          <w:szCs w:val="22"/>
          <w:lang w:val="sr-Latn-CS"/>
        </w:rPr>
        <w:t>ij</w:t>
      </w:r>
      <w:r w:rsidRPr="006B19C7">
        <w:rPr>
          <w:iCs/>
          <w:szCs w:val="22"/>
          <w:lang w:val="sr-Latn-CS"/>
        </w:rPr>
        <w:t xml:space="preserve">eniti iz dostupnih podataka): </w:t>
      </w:r>
      <w:r>
        <w:rPr>
          <w:iCs/>
          <w:szCs w:val="22"/>
          <w:lang w:val="sr-Latn-CS"/>
        </w:rPr>
        <w:t>o</w:t>
      </w:r>
      <w:r w:rsidRPr="006B19C7">
        <w:rPr>
          <w:iCs/>
          <w:szCs w:val="22"/>
          <w:lang w:val="sr-Latn-CS"/>
        </w:rPr>
        <w:t xml:space="preserve">zbiljno stanje koje može povećati kiselost krvi (zvano metabolička acidoza), </w:t>
      </w:r>
      <w:r>
        <w:rPr>
          <w:iCs/>
          <w:szCs w:val="22"/>
          <w:lang w:val="sr-Latn-CS"/>
        </w:rPr>
        <w:t>kod pacijenata</w:t>
      </w:r>
      <w:r w:rsidRPr="006B19C7">
        <w:rPr>
          <w:iCs/>
          <w:szCs w:val="22"/>
          <w:lang w:val="sr-Latn-CS"/>
        </w:rPr>
        <w:t xml:space="preserve"> s</w:t>
      </w:r>
      <w:r>
        <w:rPr>
          <w:iCs/>
          <w:szCs w:val="22"/>
          <w:lang w:val="sr-Latn-CS"/>
        </w:rPr>
        <w:t>a</w:t>
      </w:r>
      <w:r w:rsidRPr="006B19C7">
        <w:rPr>
          <w:iCs/>
          <w:szCs w:val="22"/>
          <w:lang w:val="sr-Latn-CS"/>
        </w:rPr>
        <w:t xml:space="preserve"> teškom bolešću koji uzimaju paracetamol (vid</w:t>
      </w:r>
      <w:r w:rsidR="00691A13">
        <w:rPr>
          <w:iCs/>
          <w:szCs w:val="22"/>
          <w:lang w:val="sr-Latn-CS"/>
        </w:rPr>
        <w:t>j</w:t>
      </w:r>
      <w:r w:rsidRPr="006B19C7">
        <w:rPr>
          <w:iCs/>
          <w:szCs w:val="22"/>
          <w:lang w:val="sr-Latn-CS"/>
        </w:rPr>
        <w:t xml:space="preserve">eti </w:t>
      </w:r>
      <w:r w:rsidR="00691A13">
        <w:rPr>
          <w:iCs/>
          <w:szCs w:val="22"/>
          <w:lang w:val="sr-Latn-CS"/>
        </w:rPr>
        <w:t>dio</w:t>
      </w:r>
      <w:r w:rsidRPr="006B19C7">
        <w:rPr>
          <w:iCs/>
          <w:szCs w:val="22"/>
          <w:lang w:val="sr-Latn-CS"/>
        </w:rPr>
        <w:t xml:space="preserve"> 2)</w:t>
      </w:r>
      <w:r>
        <w:rPr>
          <w:iCs/>
          <w:szCs w:val="22"/>
          <w:lang w:val="sr-Latn-CS"/>
        </w:rPr>
        <w:t>.</w:t>
      </w:r>
    </w:p>
    <w:p w14:paraId="632D3B36" w14:textId="77777777" w:rsidR="001B343C" w:rsidRPr="00992510" w:rsidRDefault="001B343C" w:rsidP="001B343C">
      <w:pPr>
        <w:rPr>
          <w:szCs w:val="22"/>
          <w:lang w:val="sr-Latn-ME"/>
        </w:rPr>
      </w:pPr>
    </w:p>
    <w:p w14:paraId="2329E8B6" w14:textId="77777777" w:rsidR="00F924B3" w:rsidRPr="00992510" w:rsidRDefault="00F924B3" w:rsidP="00F924B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992510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19D15CB8" w14:textId="77777777" w:rsidR="00F924B3" w:rsidRPr="00992510" w:rsidRDefault="00F924B3" w:rsidP="00F924B3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FDEC714" w14:textId="77777777" w:rsidR="00F924B3" w:rsidRPr="00992510" w:rsidRDefault="00F924B3" w:rsidP="00F924B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92510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992510">
        <w:rPr>
          <w:rFonts w:eastAsia="Calibri"/>
          <w:spacing w:val="-4"/>
          <w:sz w:val="22"/>
          <w:szCs w:val="22"/>
          <w:lang w:val="sr-Latn-ME"/>
        </w:rPr>
        <w:t>.</w:t>
      </w:r>
      <w:r w:rsidRPr="00992510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708801A3" w14:textId="77777777" w:rsidR="00F924B3" w:rsidRPr="00992510" w:rsidRDefault="00F924B3" w:rsidP="00F924B3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CB3ACF9" w14:textId="77777777" w:rsidR="00F924B3" w:rsidRPr="00992510" w:rsidRDefault="00F924B3" w:rsidP="00F924B3">
      <w:pPr>
        <w:rPr>
          <w:szCs w:val="22"/>
          <w:lang w:val="sr-Latn-ME"/>
        </w:rPr>
      </w:pPr>
      <w:r w:rsidRPr="00992510">
        <w:rPr>
          <w:szCs w:val="22"/>
          <w:lang w:val="sr-Latn-ME"/>
        </w:rPr>
        <w:t xml:space="preserve">Institut za ljekove i medicinska sredstva </w:t>
      </w:r>
    </w:p>
    <w:p w14:paraId="03FF8F86" w14:textId="77777777" w:rsidR="00F924B3" w:rsidRPr="00992510" w:rsidRDefault="00F924B3" w:rsidP="00F924B3">
      <w:pPr>
        <w:rPr>
          <w:szCs w:val="22"/>
          <w:lang w:val="sr-Latn-ME"/>
        </w:rPr>
      </w:pPr>
      <w:r w:rsidRPr="00992510">
        <w:rPr>
          <w:szCs w:val="22"/>
          <w:lang w:val="sr-Latn-ME"/>
        </w:rPr>
        <w:t>Odjeljenje za farmakovigilancu</w:t>
      </w:r>
    </w:p>
    <w:p w14:paraId="7E31AA98" w14:textId="77777777" w:rsidR="00F924B3" w:rsidRPr="00992510" w:rsidRDefault="00F924B3" w:rsidP="00F924B3">
      <w:pPr>
        <w:rPr>
          <w:szCs w:val="22"/>
          <w:lang w:val="sr-Latn-ME"/>
        </w:rPr>
      </w:pPr>
      <w:r w:rsidRPr="00992510">
        <w:rPr>
          <w:szCs w:val="22"/>
          <w:lang w:val="sr-Latn-ME"/>
        </w:rPr>
        <w:t>Bulevar Ivana Crnojevića 64a, 81000 Podgorica</w:t>
      </w:r>
    </w:p>
    <w:p w14:paraId="526A7BC9" w14:textId="77777777" w:rsidR="00F924B3" w:rsidRPr="00992510" w:rsidRDefault="00F924B3" w:rsidP="00F924B3">
      <w:pPr>
        <w:rPr>
          <w:szCs w:val="22"/>
          <w:lang w:val="sr-Latn-ME"/>
        </w:rPr>
      </w:pPr>
    </w:p>
    <w:p w14:paraId="5A1B9D84" w14:textId="77777777" w:rsidR="00F924B3" w:rsidRPr="00992510" w:rsidRDefault="00F924B3" w:rsidP="00F924B3">
      <w:pPr>
        <w:rPr>
          <w:szCs w:val="22"/>
          <w:lang w:val="sr-Latn-ME"/>
        </w:rPr>
      </w:pPr>
      <w:r w:rsidRPr="00992510">
        <w:rPr>
          <w:szCs w:val="22"/>
          <w:lang w:val="sr-Latn-ME"/>
        </w:rPr>
        <w:t>tel: +382 (0) 20 310 280</w:t>
      </w:r>
    </w:p>
    <w:p w14:paraId="7076C670" w14:textId="77777777" w:rsidR="00F924B3" w:rsidRPr="00992510" w:rsidRDefault="00F924B3" w:rsidP="00F924B3">
      <w:pPr>
        <w:rPr>
          <w:szCs w:val="22"/>
          <w:lang w:val="sr-Latn-ME"/>
        </w:rPr>
      </w:pPr>
      <w:r w:rsidRPr="00992510">
        <w:rPr>
          <w:szCs w:val="22"/>
          <w:lang w:val="sr-Latn-ME"/>
        </w:rPr>
        <w:t>fax: +382 (0) 20 310 581</w:t>
      </w:r>
    </w:p>
    <w:p w14:paraId="404EB38B" w14:textId="77777777" w:rsidR="00C504E5" w:rsidRDefault="00C504E5" w:rsidP="00F924B3"/>
    <w:p w14:paraId="17A7AFB3" w14:textId="4EEB9F65" w:rsidR="00F924B3" w:rsidRPr="00992510" w:rsidRDefault="00127C85" w:rsidP="00F924B3">
      <w:pPr>
        <w:rPr>
          <w:szCs w:val="22"/>
          <w:lang w:val="sr-Latn-ME"/>
        </w:rPr>
      </w:pPr>
      <w:hyperlink r:id="rId10" w:history="1">
        <w:r w:rsidR="00F924B3" w:rsidRPr="00992510">
          <w:rPr>
            <w:rStyle w:val="Hyperlink"/>
            <w:szCs w:val="22"/>
            <w:lang w:val="sr-Latn-ME"/>
          </w:rPr>
          <w:t>www.cinmed.me</w:t>
        </w:r>
      </w:hyperlink>
      <w:r w:rsidR="00F924B3" w:rsidRPr="00992510">
        <w:rPr>
          <w:szCs w:val="22"/>
          <w:lang w:val="sr-Latn-ME"/>
        </w:rPr>
        <w:t xml:space="preserve"> </w:t>
      </w:r>
    </w:p>
    <w:p w14:paraId="170C26FE" w14:textId="77777777" w:rsidR="00F924B3" w:rsidRPr="00992510" w:rsidRDefault="00127C85" w:rsidP="00F924B3">
      <w:pPr>
        <w:rPr>
          <w:szCs w:val="22"/>
          <w:lang w:val="sr-Latn-ME"/>
        </w:rPr>
      </w:pPr>
      <w:hyperlink r:id="rId11" w:history="1">
        <w:r w:rsidR="00F924B3" w:rsidRPr="00992510">
          <w:rPr>
            <w:rStyle w:val="Hyperlink"/>
            <w:szCs w:val="22"/>
            <w:lang w:val="sr-Latn-ME"/>
          </w:rPr>
          <w:t>nezeljenadejstva@cinmed.me</w:t>
        </w:r>
      </w:hyperlink>
      <w:r w:rsidR="00F924B3" w:rsidRPr="00992510">
        <w:rPr>
          <w:szCs w:val="22"/>
          <w:lang w:val="sr-Latn-ME"/>
        </w:rPr>
        <w:t xml:space="preserve"> </w:t>
      </w:r>
    </w:p>
    <w:p w14:paraId="4840A442" w14:textId="756CEE6D" w:rsidR="00F924B3" w:rsidRDefault="00F924B3" w:rsidP="00F924B3">
      <w:pPr>
        <w:rPr>
          <w:szCs w:val="22"/>
          <w:lang w:val="sr-Latn-ME"/>
        </w:rPr>
      </w:pPr>
      <w:r w:rsidRPr="00992510">
        <w:rPr>
          <w:szCs w:val="22"/>
          <w:lang w:val="sr-Latn-ME"/>
        </w:rPr>
        <w:t>putem IS zdravstvene zaštite</w:t>
      </w:r>
    </w:p>
    <w:p w14:paraId="6F03B877" w14:textId="77777777" w:rsidR="007B027F" w:rsidRPr="00992510" w:rsidRDefault="007B027F" w:rsidP="00F924B3">
      <w:pPr>
        <w:rPr>
          <w:szCs w:val="22"/>
          <w:lang w:val="sr-Latn-ME"/>
        </w:rPr>
      </w:pPr>
    </w:p>
    <w:p w14:paraId="72EA447A" w14:textId="77777777" w:rsidR="00F924B3" w:rsidRPr="00992510" w:rsidRDefault="00F924B3" w:rsidP="00F924B3">
      <w:pPr>
        <w:rPr>
          <w:szCs w:val="22"/>
          <w:lang w:val="sr-Latn-ME"/>
        </w:rPr>
      </w:pPr>
      <w:r w:rsidRPr="00992510">
        <w:rPr>
          <w:szCs w:val="22"/>
          <w:lang w:val="sr-Latn-ME"/>
        </w:rPr>
        <w:t>QR kod za online prijavu sumnje na neželjeno dejstvo lijeka:</w:t>
      </w:r>
    </w:p>
    <w:p w14:paraId="2051E79F" w14:textId="77777777" w:rsidR="00F924B3" w:rsidRPr="00992510" w:rsidRDefault="00F924B3" w:rsidP="00F924B3">
      <w:pPr>
        <w:rPr>
          <w:szCs w:val="22"/>
          <w:lang w:val="sr-Latn-ME"/>
        </w:rPr>
      </w:pPr>
    </w:p>
    <w:p w14:paraId="012F7670" w14:textId="58562037" w:rsidR="00F924B3" w:rsidRPr="00992510" w:rsidRDefault="00087F33" w:rsidP="00F924B3">
      <w:pPr>
        <w:rPr>
          <w:szCs w:val="22"/>
          <w:lang w:val="sr-Latn-ME"/>
        </w:rPr>
      </w:pPr>
      <w:r w:rsidRPr="00992510">
        <w:rPr>
          <w:b/>
          <w:bCs/>
          <w:noProof/>
          <w:szCs w:val="22"/>
        </w:rPr>
        <w:drawing>
          <wp:inline distT="0" distB="0" distL="0" distR="0" wp14:anchorId="551DE80F" wp14:editId="73A64D20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DF5898" w14:textId="3D530A9B" w:rsidR="00F924B3" w:rsidRDefault="00F924B3" w:rsidP="00F924B3">
      <w:pPr>
        <w:rPr>
          <w:szCs w:val="22"/>
          <w:lang w:val="sr-Latn-ME"/>
        </w:rPr>
      </w:pPr>
    </w:p>
    <w:p w14:paraId="35CAAA9C" w14:textId="77777777" w:rsidR="004B3774" w:rsidRPr="00992510" w:rsidRDefault="004B3774" w:rsidP="00F924B3">
      <w:pPr>
        <w:rPr>
          <w:szCs w:val="22"/>
          <w:lang w:val="sr-Latn-ME"/>
        </w:rPr>
      </w:pPr>
    </w:p>
    <w:p w14:paraId="632D3B41" w14:textId="34DD0531" w:rsidR="00177D7F" w:rsidRPr="00992510" w:rsidRDefault="000B22DF" w:rsidP="00C504E5">
      <w:pPr>
        <w:pStyle w:val="NASLOV123"/>
        <w:spacing w:before="0" w:after="0"/>
        <w:rPr>
          <w:lang w:val="sr-Latn-ME"/>
        </w:rPr>
      </w:pPr>
      <w:r w:rsidRPr="00992510">
        <w:rPr>
          <w:lang w:val="sr-Latn-ME"/>
        </w:rPr>
        <w:t>5. KAKO ČUVATI LIJEK FEBRICET</w:t>
      </w:r>
    </w:p>
    <w:p w14:paraId="12B78156" w14:textId="77777777" w:rsidR="00C504E5" w:rsidRDefault="00C504E5" w:rsidP="00C504E5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</w:p>
    <w:p w14:paraId="5864C910" w14:textId="764D68B9" w:rsidR="004F25AF" w:rsidRPr="00992510" w:rsidRDefault="004F25AF" w:rsidP="00C504E5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992510">
        <w:rPr>
          <w:szCs w:val="22"/>
          <w:lang w:val="sr-Latn-ME"/>
        </w:rPr>
        <w:t>Lijek čuvajte van pogleda i domašaja djece.</w:t>
      </w:r>
    </w:p>
    <w:p w14:paraId="2D825895" w14:textId="77777777" w:rsidR="004F25AF" w:rsidRPr="00992510" w:rsidRDefault="004F25AF" w:rsidP="004F25AF">
      <w:pPr>
        <w:rPr>
          <w:szCs w:val="22"/>
          <w:lang w:val="sr-Latn-ME"/>
        </w:rPr>
      </w:pPr>
    </w:p>
    <w:p w14:paraId="7C8D29F0" w14:textId="167DF90C" w:rsidR="004F25AF" w:rsidRPr="00992510" w:rsidRDefault="004F25AF" w:rsidP="004F25AF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992510">
        <w:rPr>
          <w:szCs w:val="22"/>
          <w:lang w:val="sr-Latn-ME"/>
        </w:rPr>
        <w:t>Ovaj lijek se ne smije upotrijebiti nakon isteka roka upotrebe navedenog na kutiji. Rok upotrebe odnosi se na poslednji dan navedenog mjeseca.</w:t>
      </w:r>
    </w:p>
    <w:p w14:paraId="0A66E09F" w14:textId="77777777" w:rsidR="004F25AF" w:rsidRPr="00992510" w:rsidRDefault="004F25AF" w:rsidP="004F25AF">
      <w:pPr>
        <w:rPr>
          <w:b/>
          <w:bCs/>
          <w:szCs w:val="22"/>
          <w:lang w:val="sr-Latn-ME" w:eastAsia="hr-HR"/>
        </w:rPr>
      </w:pPr>
    </w:p>
    <w:p w14:paraId="632D3B46" w14:textId="5E16CA1D" w:rsidR="009205C5" w:rsidRPr="00992510" w:rsidRDefault="003B043C" w:rsidP="009205C5">
      <w:pPr>
        <w:rPr>
          <w:szCs w:val="22"/>
          <w:lang w:val="sr-Latn-ME"/>
        </w:rPr>
      </w:pPr>
      <w:r w:rsidRPr="00992510">
        <w:rPr>
          <w:szCs w:val="22"/>
          <w:lang w:val="sr-Latn-ME"/>
        </w:rPr>
        <w:t xml:space="preserve">Čuvati na temperaturi do </w:t>
      </w:r>
      <w:r w:rsidR="00DC2379" w:rsidRPr="00992510">
        <w:rPr>
          <w:szCs w:val="22"/>
          <w:lang w:val="sr-Latn-ME"/>
        </w:rPr>
        <w:t>25</w:t>
      </w:r>
      <w:r w:rsidR="00697299" w:rsidRPr="00992510">
        <w:rPr>
          <w:szCs w:val="22"/>
          <w:lang w:val="sr-Latn-ME"/>
        </w:rPr>
        <w:t>°C.</w:t>
      </w:r>
      <w:r w:rsidR="009205C5" w:rsidRPr="00992510">
        <w:rPr>
          <w:szCs w:val="22"/>
          <w:lang w:val="sr-Latn-ME"/>
        </w:rPr>
        <w:t xml:space="preserve"> Čuvati u originalnom pakovanju, radi zaštite od sv</w:t>
      </w:r>
      <w:r w:rsidR="00605E0A" w:rsidRPr="00992510">
        <w:rPr>
          <w:szCs w:val="22"/>
          <w:lang w:val="sr-Latn-ME"/>
        </w:rPr>
        <w:t>j</w:t>
      </w:r>
      <w:r w:rsidR="009205C5" w:rsidRPr="00992510">
        <w:rPr>
          <w:szCs w:val="22"/>
          <w:lang w:val="sr-Latn-ME"/>
        </w:rPr>
        <w:t xml:space="preserve">etlosti. </w:t>
      </w:r>
    </w:p>
    <w:p w14:paraId="632D3B4B" w14:textId="27FACFA3" w:rsidR="00DC2379" w:rsidRPr="00992510" w:rsidRDefault="009205C5" w:rsidP="00CA5510">
      <w:pPr>
        <w:rPr>
          <w:szCs w:val="22"/>
          <w:lang w:val="sr-Latn-ME"/>
        </w:rPr>
      </w:pPr>
      <w:r w:rsidRPr="00992510">
        <w:rPr>
          <w:szCs w:val="22"/>
          <w:lang w:val="sr-Latn-ME"/>
        </w:rPr>
        <w:t xml:space="preserve">Nakon prvog otvaranja, </w:t>
      </w:r>
      <w:r w:rsidR="00DE5F7C" w:rsidRPr="00992510">
        <w:rPr>
          <w:szCs w:val="22"/>
          <w:lang w:val="sr-Latn-ME"/>
        </w:rPr>
        <w:t>lijek</w:t>
      </w:r>
      <w:r w:rsidRPr="00992510">
        <w:rPr>
          <w:szCs w:val="22"/>
          <w:lang w:val="sr-Latn-ME"/>
        </w:rPr>
        <w:t xml:space="preserve"> treba upotr</w:t>
      </w:r>
      <w:r w:rsidR="00605E0A" w:rsidRPr="00992510">
        <w:rPr>
          <w:szCs w:val="22"/>
          <w:lang w:val="sr-Latn-ME"/>
        </w:rPr>
        <w:t>ij</w:t>
      </w:r>
      <w:r w:rsidRPr="00992510">
        <w:rPr>
          <w:szCs w:val="22"/>
          <w:lang w:val="sr-Latn-ME"/>
        </w:rPr>
        <w:t>ebiti u roku od šest</w:t>
      </w:r>
      <w:r w:rsidR="000969B3">
        <w:rPr>
          <w:szCs w:val="22"/>
          <w:lang w:val="sr-Latn-ME"/>
        </w:rPr>
        <w:t xml:space="preserve"> </w:t>
      </w:r>
      <w:r w:rsidR="000969B3" w:rsidRPr="00992510">
        <w:rPr>
          <w:szCs w:val="22"/>
          <w:lang w:val="sr-Latn-ME"/>
        </w:rPr>
        <w:t xml:space="preserve">(6) </w:t>
      </w:r>
      <w:r w:rsidRPr="00992510">
        <w:rPr>
          <w:szCs w:val="22"/>
          <w:lang w:val="sr-Latn-ME"/>
        </w:rPr>
        <w:t>m</w:t>
      </w:r>
      <w:r w:rsidR="00605E0A" w:rsidRPr="00992510">
        <w:rPr>
          <w:szCs w:val="22"/>
          <w:lang w:val="sr-Latn-ME"/>
        </w:rPr>
        <w:t>j</w:t>
      </w:r>
      <w:r w:rsidRPr="00992510">
        <w:rPr>
          <w:szCs w:val="22"/>
          <w:lang w:val="sr-Latn-ME"/>
        </w:rPr>
        <w:t xml:space="preserve">eseci. </w:t>
      </w:r>
    </w:p>
    <w:p w14:paraId="36C12E5E" w14:textId="77777777" w:rsidR="00B429A9" w:rsidRPr="00992510" w:rsidRDefault="00B429A9" w:rsidP="00B429A9">
      <w:pPr>
        <w:rPr>
          <w:szCs w:val="22"/>
          <w:lang w:val="sr-Latn-ME" w:eastAsia="hr-HR"/>
        </w:rPr>
      </w:pPr>
    </w:p>
    <w:p w14:paraId="68A0CDFE" w14:textId="2885F97E" w:rsidR="00B429A9" w:rsidRPr="00992510" w:rsidRDefault="00B429A9" w:rsidP="00B429A9">
      <w:pPr>
        <w:rPr>
          <w:szCs w:val="22"/>
          <w:lang w:val="sr-Latn-ME" w:eastAsia="hr-HR"/>
        </w:rPr>
      </w:pPr>
      <w:r w:rsidRPr="00992510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7C0B7072" w14:textId="77777777" w:rsidR="00B429A9" w:rsidRPr="00992510" w:rsidRDefault="00B429A9" w:rsidP="00B429A9">
      <w:pPr>
        <w:rPr>
          <w:szCs w:val="22"/>
          <w:lang w:val="sr-Latn-ME" w:eastAsia="hr-HR"/>
        </w:rPr>
      </w:pPr>
      <w:r w:rsidRPr="00992510">
        <w:rPr>
          <w:szCs w:val="22"/>
          <w:lang w:val="sr-Latn-ME" w:eastAsia="hr-HR"/>
        </w:rPr>
        <w:t>Neupotrijebljeni lijek se uništava u skladu sa važećim propisima.</w:t>
      </w:r>
    </w:p>
    <w:p w14:paraId="4775DC6C" w14:textId="403434AE" w:rsidR="00822C64" w:rsidRDefault="00822C64" w:rsidP="003375CF">
      <w:pPr>
        <w:pStyle w:val="NASLOV123"/>
        <w:spacing w:before="0" w:after="0"/>
        <w:rPr>
          <w:lang w:val="sr-Latn-ME"/>
        </w:rPr>
      </w:pPr>
    </w:p>
    <w:p w14:paraId="2DD5CB6F" w14:textId="77777777" w:rsidR="004B3774" w:rsidRPr="00992510" w:rsidRDefault="004B3774" w:rsidP="003375CF">
      <w:pPr>
        <w:pStyle w:val="NASLOV123"/>
        <w:spacing w:before="0" w:after="0"/>
        <w:rPr>
          <w:lang w:val="sr-Latn-ME"/>
        </w:rPr>
      </w:pPr>
    </w:p>
    <w:p w14:paraId="632D3B4C" w14:textId="42933F62" w:rsidR="00177D7F" w:rsidRPr="00992510" w:rsidRDefault="000B22DF" w:rsidP="003375CF">
      <w:pPr>
        <w:pStyle w:val="NASLOV123"/>
        <w:spacing w:before="0"/>
        <w:rPr>
          <w:lang w:val="sr-Latn-ME"/>
        </w:rPr>
      </w:pPr>
      <w:r w:rsidRPr="00992510">
        <w:rPr>
          <w:lang w:val="sr-Latn-ME"/>
        </w:rPr>
        <w:t>6. SADRŽAJ PAKOVANJA I DODATNE INFORMACIJE</w:t>
      </w:r>
    </w:p>
    <w:p w14:paraId="632D3B4D" w14:textId="5F69653B" w:rsidR="00177D7F" w:rsidRPr="00992510" w:rsidRDefault="00177D7F" w:rsidP="00CA5510">
      <w:pPr>
        <w:rPr>
          <w:szCs w:val="22"/>
          <w:lang w:val="sr-Latn-ME"/>
        </w:rPr>
      </w:pPr>
      <w:r w:rsidRPr="00992510">
        <w:rPr>
          <w:b/>
          <w:bCs/>
          <w:szCs w:val="22"/>
          <w:lang w:val="sr-Latn-ME"/>
        </w:rPr>
        <w:t xml:space="preserve">Šta sadrži </w:t>
      </w:r>
      <w:r w:rsidR="00DE5F7C" w:rsidRPr="00992510">
        <w:rPr>
          <w:b/>
          <w:bCs/>
          <w:szCs w:val="22"/>
          <w:lang w:val="sr-Latn-ME"/>
        </w:rPr>
        <w:t>lijek</w:t>
      </w:r>
      <w:r w:rsidRPr="00992510">
        <w:rPr>
          <w:b/>
          <w:bCs/>
          <w:szCs w:val="22"/>
          <w:lang w:val="sr-Latn-ME"/>
        </w:rPr>
        <w:t xml:space="preserve"> </w:t>
      </w:r>
      <w:r w:rsidR="008877E0" w:rsidRPr="00992510">
        <w:rPr>
          <w:b/>
          <w:szCs w:val="22"/>
          <w:lang w:val="sr-Latn-ME"/>
        </w:rPr>
        <w:t xml:space="preserve">Febricet </w:t>
      </w:r>
      <w:r w:rsidR="008877E0" w:rsidRPr="00992510">
        <w:rPr>
          <w:szCs w:val="22"/>
          <w:lang w:val="sr-Latn-ME"/>
        </w:rPr>
        <w:t xml:space="preserve"> </w:t>
      </w:r>
    </w:p>
    <w:p w14:paraId="632D3B4E" w14:textId="77777777" w:rsidR="001B343C" w:rsidRPr="00992510" w:rsidRDefault="001B343C" w:rsidP="00CA5510">
      <w:pPr>
        <w:rPr>
          <w:b/>
          <w:bCs/>
          <w:szCs w:val="22"/>
          <w:lang w:val="sr-Latn-ME"/>
        </w:rPr>
      </w:pPr>
    </w:p>
    <w:p w14:paraId="632D3B4F" w14:textId="0703E023" w:rsidR="00DC2379" w:rsidRPr="00746174" w:rsidRDefault="000969B3">
      <w:pPr>
        <w:rPr>
          <w:szCs w:val="22"/>
          <w:lang w:val="sr-Latn-ME"/>
        </w:rPr>
      </w:pPr>
      <w:r w:rsidRPr="000969B3">
        <w:rPr>
          <w:szCs w:val="22"/>
          <w:lang w:val="sr-Latn-ME"/>
        </w:rPr>
        <w:t>-</w:t>
      </w:r>
      <w:r>
        <w:rPr>
          <w:szCs w:val="22"/>
          <w:lang w:val="sr-Latn-ME"/>
        </w:rPr>
        <w:t xml:space="preserve"> </w:t>
      </w:r>
      <w:r w:rsidR="00DC2379" w:rsidRPr="00746174">
        <w:rPr>
          <w:szCs w:val="22"/>
          <w:lang w:val="sr-Latn-ME"/>
        </w:rPr>
        <w:t>Aktivna supstanca je paracetamol.</w:t>
      </w:r>
    </w:p>
    <w:p w14:paraId="632D3B50" w14:textId="5BFC6C31" w:rsidR="00DC2379" w:rsidRPr="00992510" w:rsidRDefault="00DC2379" w:rsidP="00DC2379">
      <w:pPr>
        <w:rPr>
          <w:szCs w:val="22"/>
          <w:lang w:val="sr-Latn-ME"/>
        </w:rPr>
      </w:pPr>
      <w:r w:rsidRPr="00992510">
        <w:rPr>
          <w:szCs w:val="22"/>
          <w:lang w:val="sr-Latn-ME"/>
        </w:rPr>
        <w:t>5 m</w:t>
      </w:r>
      <w:r w:rsidR="00822C64" w:rsidRPr="00992510">
        <w:rPr>
          <w:szCs w:val="22"/>
          <w:lang w:val="sr-Latn-ME"/>
        </w:rPr>
        <w:t>l</w:t>
      </w:r>
      <w:r w:rsidRPr="00992510">
        <w:rPr>
          <w:szCs w:val="22"/>
          <w:lang w:val="sr-Latn-ME"/>
        </w:rPr>
        <w:t xml:space="preserve"> sirupa sadrži 120 mg paracetamola.</w:t>
      </w:r>
    </w:p>
    <w:p w14:paraId="632D3B51" w14:textId="77777777" w:rsidR="001B343C" w:rsidRPr="00992510" w:rsidRDefault="001B343C" w:rsidP="001B343C">
      <w:pPr>
        <w:rPr>
          <w:b/>
          <w:szCs w:val="22"/>
          <w:lang w:val="sr-Latn-ME"/>
        </w:rPr>
      </w:pPr>
    </w:p>
    <w:p w14:paraId="632D3B53" w14:textId="2CD16FC9" w:rsidR="00DC2379" w:rsidRPr="00992510" w:rsidRDefault="000969B3">
      <w:pPr>
        <w:rPr>
          <w:b/>
          <w:lang w:val="sr-Latn-ME"/>
        </w:rPr>
      </w:pPr>
      <w:r w:rsidRPr="000969B3">
        <w:rPr>
          <w:szCs w:val="22"/>
          <w:lang w:val="sr-Latn-ME"/>
        </w:rPr>
        <w:t>-</w:t>
      </w:r>
      <w:r>
        <w:rPr>
          <w:szCs w:val="22"/>
          <w:lang w:val="sr-Latn-ME"/>
        </w:rPr>
        <w:t xml:space="preserve"> </w:t>
      </w:r>
      <w:r w:rsidR="00D32B82" w:rsidRPr="00746174">
        <w:rPr>
          <w:szCs w:val="22"/>
          <w:lang w:val="sr-Latn-ME"/>
        </w:rPr>
        <w:t>Pomoćne supstance su:</w:t>
      </w:r>
      <w:r w:rsidR="00822C64" w:rsidRPr="00992510">
        <w:rPr>
          <w:lang w:val="sr-Latn-ME"/>
        </w:rPr>
        <w:t xml:space="preserve"> </w:t>
      </w:r>
      <w:r w:rsidR="00DC2379" w:rsidRPr="00992510">
        <w:rPr>
          <w:lang w:val="sr-Latn-ME"/>
        </w:rPr>
        <w:t>propilen</w:t>
      </w:r>
      <w:r>
        <w:rPr>
          <w:lang w:val="sr-Latn-ME"/>
        </w:rPr>
        <w:t xml:space="preserve"> </w:t>
      </w:r>
      <w:r w:rsidR="00DC2379" w:rsidRPr="00992510">
        <w:rPr>
          <w:lang w:val="sr-Latn-ME"/>
        </w:rPr>
        <w:t>glikol; saharoza; metilceluloza 15 cP; hidroksietilceluloza 5500 cP; etanol 96%; kalijum</w:t>
      </w:r>
      <w:r w:rsidR="00822C64" w:rsidRPr="00992510">
        <w:rPr>
          <w:lang w:val="sr-Latn-ME"/>
        </w:rPr>
        <w:t xml:space="preserve"> </w:t>
      </w:r>
      <w:r w:rsidR="00DC2379" w:rsidRPr="00992510">
        <w:rPr>
          <w:lang w:val="sr-Latn-ME"/>
        </w:rPr>
        <w:t>sorbat; saharin</w:t>
      </w:r>
      <w:r w:rsidR="00822C64" w:rsidRPr="00992510">
        <w:rPr>
          <w:lang w:val="sr-Latn-ME"/>
        </w:rPr>
        <w:t xml:space="preserve"> </w:t>
      </w:r>
      <w:r w:rsidR="00DC2379" w:rsidRPr="00992510">
        <w:rPr>
          <w:lang w:val="sr-Latn-ME"/>
        </w:rPr>
        <w:t xml:space="preserve">natrijum dihidrat; limunska kiselina monohidrat; aroma </w:t>
      </w:r>
      <w:r w:rsidR="001B6388">
        <w:rPr>
          <w:lang w:val="sr-Latn-ME"/>
        </w:rPr>
        <w:t>trešnje</w:t>
      </w:r>
      <w:r w:rsidR="00DC2379" w:rsidRPr="00992510">
        <w:rPr>
          <w:lang w:val="sr-Latn-ME"/>
        </w:rPr>
        <w:t>; voda, prečišćena.</w:t>
      </w:r>
    </w:p>
    <w:p w14:paraId="632D3B54" w14:textId="77777777" w:rsidR="004D1D48" w:rsidRPr="00992510" w:rsidRDefault="004D1D48" w:rsidP="00CA5510">
      <w:pPr>
        <w:rPr>
          <w:szCs w:val="22"/>
          <w:lang w:val="sr-Latn-ME"/>
        </w:rPr>
      </w:pPr>
    </w:p>
    <w:p w14:paraId="632D3B55" w14:textId="427DFBD6" w:rsidR="00177D7F" w:rsidRPr="00992510" w:rsidRDefault="00177D7F" w:rsidP="00CA5510">
      <w:pPr>
        <w:rPr>
          <w:b/>
          <w:szCs w:val="22"/>
          <w:lang w:val="sr-Latn-ME"/>
        </w:rPr>
      </w:pPr>
      <w:r w:rsidRPr="00992510">
        <w:rPr>
          <w:b/>
          <w:szCs w:val="22"/>
          <w:lang w:val="sr-Latn-ME"/>
        </w:rPr>
        <w:t xml:space="preserve">Kako izgleda </w:t>
      </w:r>
      <w:r w:rsidR="00DE5F7C" w:rsidRPr="00992510">
        <w:rPr>
          <w:b/>
          <w:szCs w:val="22"/>
          <w:lang w:val="sr-Latn-ME"/>
        </w:rPr>
        <w:t>lijek</w:t>
      </w:r>
      <w:r w:rsidRPr="00992510">
        <w:rPr>
          <w:b/>
          <w:szCs w:val="22"/>
          <w:lang w:val="sr-Latn-ME"/>
        </w:rPr>
        <w:t xml:space="preserve"> </w:t>
      </w:r>
      <w:r w:rsidR="008877E0" w:rsidRPr="00992510">
        <w:rPr>
          <w:b/>
          <w:szCs w:val="22"/>
          <w:lang w:val="sr-Latn-ME"/>
        </w:rPr>
        <w:t xml:space="preserve">Febricet </w:t>
      </w:r>
      <w:r w:rsidRPr="00992510">
        <w:rPr>
          <w:b/>
          <w:szCs w:val="22"/>
          <w:lang w:val="sr-Latn-ME"/>
        </w:rPr>
        <w:t>i sadržaj pakovanja</w:t>
      </w:r>
    </w:p>
    <w:p w14:paraId="632D3B56" w14:textId="77777777" w:rsidR="00DC2379" w:rsidRPr="00992510" w:rsidRDefault="00DC2379" w:rsidP="00CA5510">
      <w:pPr>
        <w:rPr>
          <w:b/>
          <w:bCs/>
          <w:szCs w:val="22"/>
          <w:lang w:val="sr-Latn-ME"/>
        </w:rPr>
      </w:pPr>
    </w:p>
    <w:p w14:paraId="632D3B57" w14:textId="67A83BC5" w:rsidR="00DC2379" w:rsidRPr="00992510" w:rsidRDefault="009205C5" w:rsidP="00DC2379">
      <w:pPr>
        <w:rPr>
          <w:szCs w:val="22"/>
          <w:vertAlign w:val="superscript"/>
          <w:lang w:val="sr-Latn-ME"/>
        </w:rPr>
      </w:pPr>
      <w:r w:rsidRPr="00992510">
        <w:rPr>
          <w:szCs w:val="22"/>
          <w:lang w:val="sr-Latn-ME"/>
        </w:rPr>
        <w:t>Bistar bezbojan do sv</w:t>
      </w:r>
      <w:r w:rsidR="00605E0A" w:rsidRPr="00992510">
        <w:rPr>
          <w:szCs w:val="22"/>
          <w:lang w:val="sr-Latn-ME"/>
        </w:rPr>
        <w:t>ije</w:t>
      </w:r>
      <w:r w:rsidRPr="00992510">
        <w:rPr>
          <w:szCs w:val="22"/>
          <w:lang w:val="sr-Latn-ME"/>
        </w:rPr>
        <w:t xml:space="preserve">tlo smeđkasto-žućkast rastvor, specifičnog mirisa i ukusa na </w:t>
      </w:r>
      <w:r w:rsidR="001B6388">
        <w:rPr>
          <w:szCs w:val="22"/>
          <w:lang w:val="sr-Latn-ME"/>
        </w:rPr>
        <w:t>trešnju</w:t>
      </w:r>
      <w:r w:rsidRPr="00992510">
        <w:rPr>
          <w:szCs w:val="22"/>
          <w:lang w:val="sr-Latn-ME"/>
        </w:rPr>
        <w:t>.</w:t>
      </w:r>
    </w:p>
    <w:p w14:paraId="632D3B58" w14:textId="77777777" w:rsidR="00EB7544" w:rsidRPr="00992510" w:rsidRDefault="00EB7544">
      <w:pPr>
        <w:rPr>
          <w:szCs w:val="22"/>
          <w:lang w:val="sr-Latn-ME"/>
        </w:rPr>
      </w:pPr>
    </w:p>
    <w:p w14:paraId="6DB5528D" w14:textId="10BF4E9F" w:rsidR="000969B3" w:rsidRPr="000969B3" w:rsidRDefault="000969B3" w:rsidP="000969B3">
      <w:pPr>
        <w:rPr>
          <w:szCs w:val="22"/>
          <w:lang w:val="sr-Latn-ME"/>
        </w:rPr>
      </w:pPr>
      <w:r w:rsidRPr="000969B3">
        <w:rPr>
          <w:szCs w:val="22"/>
          <w:lang w:val="sr-Latn-ME"/>
        </w:rPr>
        <w:t xml:space="preserve">Unutrašnje pakovanje je smeđa staklena boca od stakla hidrolitičke otpornosti tip III sa plastičnim sigurnosnim zatvaračem od polipropilena (CRC). </w:t>
      </w:r>
    </w:p>
    <w:p w14:paraId="251CFE84" w14:textId="1E6A5C97" w:rsidR="000969B3" w:rsidRDefault="000969B3" w:rsidP="00CA5510">
      <w:pPr>
        <w:rPr>
          <w:szCs w:val="22"/>
          <w:lang w:val="sr-Latn-ME"/>
        </w:rPr>
      </w:pPr>
      <w:r w:rsidRPr="000969B3">
        <w:rPr>
          <w:szCs w:val="22"/>
          <w:lang w:val="sr-Latn-ME"/>
        </w:rPr>
        <w:t xml:space="preserve">Spoljašnje pakovanje je složiva kartonska kutija u kojoj se nalazi jedna boca </w:t>
      </w:r>
      <w:r w:rsidR="00C504E5">
        <w:rPr>
          <w:szCs w:val="22"/>
          <w:lang w:val="sr-Latn-ME"/>
        </w:rPr>
        <w:t>sa</w:t>
      </w:r>
      <w:r w:rsidRPr="000969B3">
        <w:rPr>
          <w:szCs w:val="22"/>
          <w:lang w:val="sr-Latn-ME"/>
        </w:rPr>
        <w:t xml:space="preserve"> 100 ml sirupa, plastična kašika za doziranje i Uputstvo za lijek.</w:t>
      </w:r>
    </w:p>
    <w:p w14:paraId="632D3B5A" w14:textId="77777777" w:rsidR="009205C5" w:rsidRPr="00992510" w:rsidRDefault="009205C5" w:rsidP="00CA5510">
      <w:pPr>
        <w:rPr>
          <w:b/>
          <w:szCs w:val="22"/>
          <w:lang w:val="sr-Latn-ME"/>
        </w:rPr>
      </w:pPr>
    </w:p>
    <w:p w14:paraId="632D3B5B" w14:textId="77777777" w:rsidR="00177D7F" w:rsidRPr="00992510" w:rsidRDefault="00177D7F" w:rsidP="00CA5510">
      <w:pPr>
        <w:rPr>
          <w:b/>
          <w:szCs w:val="22"/>
          <w:lang w:val="sr-Latn-ME"/>
        </w:rPr>
      </w:pPr>
      <w:r w:rsidRPr="00992510">
        <w:rPr>
          <w:b/>
          <w:szCs w:val="22"/>
          <w:lang w:val="sr-Latn-ME"/>
        </w:rPr>
        <w:t>Nosilac dozvole i proizvođač</w:t>
      </w:r>
    </w:p>
    <w:p w14:paraId="4998324D" w14:textId="77777777" w:rsidR="005377B9" w:rsidRPr="00992510" w:rsidRDefault="005377B9" w:rsidP="00CA5510">
      <w:pPr>
        <w:rPr>
          <w:b/>
          <w:szCs w:val="22"/>
          <w:lang w:val="sr-Latn-ME"/>
        </w:rPr>
      </w:pPr>
    </w:p>
    <w:p w14:paraId="1F64A3ED" w14:textId="77777777" w:rsidR="005377B9" w:rsidRPr="00992510" w:rsidRDefault="005377B9" w:rsidP="005377B9">
      <w:pPr>
        <w:shd w:val="clear" w:color="auto" w:fill="FFFFFF"/>
        <w:tabs>
          <w:tab w:val="left" w:pos="2410"/>
        </w:tabs>
        <w:ind w:right="139"/>
        <w:rPr>
          <w:szCs w:val="22"/>
          <w:lang w:val="sr-Latn-ME"/>
        </w:rPr>
      </w:pPr>
      <w:r w:rsidRPr="00992510">
        <w:rPr>
          <w:b/>
          <w:bCs/>
          <w:szCs w:val="22"/>
          <w:lang w:val="sr-Latn-ME"/>
        </w:rPr>
        <w:t>Nosilac dozvole:</w:t>
      </w:r>
    </w:p>
    <w:p w14:paraId="30F3E1DE" w14:textId="77777777" w:rsidR="000969B3" w:rsidRDefault="000969B3" w:rsidP="000969B3">
      <w:pPr>
        <w:tabs>
          <w:tab w:val="left" w:pos="1080"/>
        </w:tabs>
        <w:rPr>
          <w:szCs w:val="22"/>
          <w:lang w:val="sr-Latn-ME"/>
        </w:rPr>
      </w:pPr>
      <w:r w:rsidRPr="00152704">
        <w:rPr>
          <w:szCs w:val="22"/>
          <w:lang w:val="sr-Latn-ME"/>
        </w:rPr>
        <w:t>Hemofarm A.D.</w:t>
      </w:r>
      <w:r>
        <w:rPr>
          <w:szCs w:val="22"/>
          <w:lang w:val="sr-Latn-ME"/>
        </w:rPr>
        <w:t xml:space="preserve"> Vršac P.J. Podgorica</w:t>
      </w:r>
    </w:p>
    <w:p w14:paraId="172CCF0D" w14:textId="77777777" w:rsidR="000969B3" w:rsidRPr="00152704" w:rsidRDefault="000969B3" w:rsidP="000969B3">
      <w:pPr>
        <w:tabs>
          <w:tab w:val="left" w:pos="1080"/>
        </w:tabs>
        <w:rPr>
          <w:szCs w:val="22"/>
          <w:lang w:val="sr-Latn-ME"/>
        </w:rPr>
      </w:pPr>
      <w:r>
        <w:rPr>
          <w:szCs w:val="22"/>
          <w:lang w:val="sr-Latn-ME"/>
        </w:rPr>
        <w:t>8. marta 55A, Podgorica, Crna Gora</w:t>
      </w:r>
    </w:p>
    <w:p w14:paraId="078EC0D3" w14:textId="0A54CA2C" w:rsidR="005377B9" w:rsidRDefault="005377B9" w:rsidP="005377B9">
      <w:pPr>
        <w:shd w:val="clear" w:color="auto" w:fill="FFFFFF"/>
        <w:tabs>
          <w:tab w:val="left" w:pos="2410"/>
        </w:tabs>
        <w:ind w:right="139"/>
        <w:rPr>
          <w:b/>
          <w:bCs/>
          <w:szCs w:val="22"/>
          <w:lang w:val="sr-Latn-ME"/>
        </w:rPr>
      </w:pPr>
    </w:p>
    <w:p w14:paraId="71DCAC2F" w14:textId="2AFD5125" w:rsidR="007B027F" w:rsidRDefault="007B027F" w:rsidP="005377B9">
      <w:pPr>
        <w:shd w:val="clear" w:color="auto" w:fill="FFFFFF"/>
        <w:tabs>
          <w:tab w:val="left" w:pos="2410"/>
        </w:tabs>
        <w:ind w:right="139"/>
        <w:rPr>
          <w:b/>
          <w:bCs/>
          <w:szCs w:val="22"/>
          <w:lang w:val="sr-Latn-ME"/>
        </w:rPr>
      </w:pPr>
    </w:p>
    <w:p w14:paraId="0A881BDF" w14:textId="77777777" w:rsidR="005377B9" w:rsidRPr="00992510" w:rsidRDefault="005377B9" w:rsidP="005377B9">
      <w:pPr>
        <w:shd w:val="clear" w:color="auto" w:fill="FFFFFF"/>
        <w:tabs>
          <w:tab w:val="left" w:pos="2410"/>
        </w:tabs>
        <w:ind w:right="139"/>
        <w:rPr>
          <w:szCs w:val="22"/>
          <w:lang w:val="sr-Latn-ME"/>
        </w:rPr>
      </w:pPr>
      <w:r w:rsidRPr="00992510">
        <w:rPr>
          <w:b/>
          <w:bCs/>
          <w:szCs w:val="22"/>
          <w:lang w:val="sr-Latn-ME"/>
        </w:rPr>
        <w:lastRenderedPageBreak/>
        <w:t>Proizvođač:</w:t>
      </w:r>
    </w:p>
    <w:p w14:paraId="1D5FEBBD" w14:textId="77777777" w:rsidR="00822C64" w:rsidRPr="00992510" w:rsidRDefault="00822C64" w:rsidP="00822C64">
      <w:pPr>
        <w:shd w:val="clear" w:color="auto" w:fill="FFFFFF"/>
        <w:tabs>
          <w:tab w:val="left" w:pos="2410"/>
        </w:tabs>
        <w:ind w:right="139"/>
        <w:rPr>
          <w:szCs w:val="22"/>
          <w:lang w:val="sr-Latn-ME"/>
        </w:rPr>
      </w:pPr>
      <w:r w:rsidRPr="00992510">
        <w:rPr>
          <w:szCs w:val="22"/>
          <w:lang w:val="sr-Latn-ME"/>
        </w:rPr>
        <w:t xml:space="preserve">Hemofarm AD Vršac, ogranak pogon Šabac, </w:t>
      </w:r>
    </w:p>
    <w:p w14:paraId="3B6DEB92" w14:textId="42B8854D" w:rsidR="005377B9" w:rsidRPr="00992510" w:rsidRDefault="00822C64" w:rsidP="005377B9">
      <w:pPr>
        <w:shd w:val="clear" w:color="auto" w:fill="FFFFFF"/>
        <w:tabs>
          <w:tab w:val="left" w:pos="2410"/>
        </w:tabs>
        <w:ind w:right="139"/>
        <w:rPr>
          <w:szCs w:val="22"/>
          <w:lang w:val="sr-Latn-ME"/>
        </w:rPr>
      </w:pPr>
      <w:r w:rsidRPr="00992510">
        <w:rPr>
          <w:szCs w:val="22"/>
          <w:lang w:val="sr-Latn-ME"/>
        </w:rPr>
        <w:t>Hajduk Veljkova bb, Šabac,</w:t>
      </w:r>
      <w:r w:rsidR="000969B3">
        <w:rPr>
          <w:szCs w:val="22"/>
          <w:lang w:val="sr-Latn-ME"/>
        </w:rPr>
        <w:t xml:space="preserve"> </w:t>
      </w:r>
      <w:r w:rsidRPr="00992510">
        <w:rPr>
          <w:szCs w:val="22"/>
          <w:lang w:val="sr-Latn-ME"/>
        </w:rPr>
        <w:t>Srbija</w:t>
      </w:r>
    </w:p>
    <w:p w14:paraId="632D3B63" w14:textId="77777777" w:rsidR="009205C5" w:rsidRPr="00992510" w:rsidRDefault="009205C5" w:rsidP="00CA5510">
      <w:pPr>
        <w:rPr>
          <w:b/>
          <w:bCs/>
          <w:szCs w:val="22"/>
          <w:lang w:val="sr-Latn-ME"/>
        </w:rPr>
      </w:pPr>
    </w:p>
    <w:p w14:paraId="687A9548" w14:textId="77777777" w:rsidR="00822C64" w:rsidRPr="00992510" w:rsidRDefault="00177D7F" w:rsidP="00CA5510">
      <w:pPr>
        <w:rPr>
          <w:b/>
          <w:szCs w:val="22"/>
          <w:lang w:val="sr-Latn-ME"/>
        </w:rPr>
      </w:pPr>
      <w:r w:rsidRPr="00992510">
        <w:rPr>
          <w:b/>
          <w:szCs w:val="22"/>
          <w:lang w:val="sr-Latn-ME"/>
        </w:rPr>
        <w:t xml:space="preserve">Režim izdavanja </w:t>
      </w:r>
      <w:r w:rsidR="00DE5F7C" w:rsidRPr="00992510">
        <w:rPr>
          <w:b/>
          <w:szCs w:val="22"/>
          <w:lang w:val="sr-Latn-ME"/>
        </w:rPr>
        <w:t>lijek</w:t>
      </w:r>
      <w:r w:rsidRPr="00992510">
        <w:rPr>
          <w:b/>
          <w:szCs w:val="22"/>
          <w:lang w:val="sr-Latn-ME"/>
        </w:rPr>
        <w:t>a</w:t>
      </w:r>
    </w:p>
    <w:p w14:paraId="0BB67A0E" w14:textId="77777777" w:rsidR="007B027F" w:rsidRDefault="007B027F" w:rsidP="00CA5510">
      <w:pPr>
        <w:rPr>
          <w:szCs w:val="22"/>
          <w:lang w:val="sr-Latn-ME"/>
        </w:rPr>
      </w:pPr>
    </w:p>
    <w:p w14:paraId="632D3B65" w14:textId="2249FE88" w:rsidR="00D179C1" w:rsidRPr="00992510" w:rsidRDefault="00DE5F7C" w:rsidP="00CA5510">
      <w:pPr>
        <w:rPr>
          <w:szCs w:val="22"/>
          <w:lang w:val="sr-Latn-ME"/>
        </w:rPr>
      </w:pPr>
      <w:r w:rsidRPr="00992510">
        <w:rPr>
          <w:szCs w:val="22"/>
          <w:lang w:val="sr-Latn-ME"/>
        </w:rPr>
        <w:t>Lijek</w:t>
      </w:r>
      <w:r w:rsidR="00D179C1" w:rsidRPr="00992510">
        <w:rPr>
          <w:szCs w:val="22"/>
          <w:lang w:val="sr-Latn-ME"/>
        </w:rPr>
        <w:t xml:space="preserve"> se </w:t>
      </w:r>
      <w:r w:rsidR="000969B3">
        <w:rPr>
          <w:szCs w:val="22"/>
          <w:lang w:val="sr-Latn-ME"/>
        </w:rPr>
        <w:t xml:space="preserve">može </w:t>
      </w:r>
      <w:r w:rsidR="00697299" w:rsidRPr="00992510">
        <w:rPr>
          <w:szCs w:val="22"/>
          <w:lang w:val="sr-Latn-ME"/>
        </w:rPr>
        <w:t>izda</w:t>
      </w:r>
      <w:r w:rsidR="000969B3">
        <w:rPr>
          <w:szCs w:val="22"/>
          <w:lang w:val="sr-Latn-ME"/>
        </w:rPr>
        <w:t>vati</w:t>
      </w:r>
      <w:r w:rsidR="00D179C1" w:rsidRPr="00992510">
        <w:rPr>
          <w:szCs w:val="22"/>
          <w:lang w:val="sr-Latn-ME"/>
        </w:rPr>
        <w:t xml:space="preserve"> bez </w:t>
      </w:r>
      <w:r w:rsidR="007267EA" w:rsidRPr="00992510">
        <w:rPr>
          <w:szCs w:val="22"/>
          <w:lang w:val="sr-Latn-ME"/>
        </w:rPr>
        <w:t>ljekar</w:t>
      </w:r>
      <w:r w:rsidR="00D179C1" w:rsidRPr="00992510">
        <w:rPr>
          <w:szCs w:val="22"/>
          <w:lang w:val="sr-Latn-ME"/>
        </w:rPr>
        <w:t>skog recepta.</w:t>
      </w:r>
    </w:p>
    <w:p w14:paraId="632D3B66" w14:textId="77777777" w:rsidR="004D1D48" w:rsidRPr="00992510" w:rsidRDefault="004D1D48" w:rsidP="00CA5510">
      <w:pPr>
        <w:rPr>
          <w:b/>
          <w:szCs w:val="22"/>
          <w:lang w:val="sr-Latn-ME"/>
        </w:rPr>
      </w:pPr>
    </w:p>
    <w:p w14:paraId="2A578766" w14:textId="1BB08D96" w:rsidR="00822C64" w:rsidRPr="00992510" w:rsidRDefault="00177D7F" w:rsidP="00CA5510">
      <w:pPr>
        <w:rPr>
          <w:b/>
          <w:szCs w:val="22"/>
          <w:lang w:val="sr-Latn-ME"/>
        </w:rPr>
      </w:pPr>
      <w:r w:rsidRPr="00992510">
        <w:rPr>
          <w:b/>
          <w:szCs w:val="22"/>
          <w:lang w:val="sr-Latn-ME"/>
        </w:rPr>
        <w:t>Broj i datum dozvole</w:t>
      </w:r>
    </w:p>
    <w:p w14:paraId="6B44B004" w14:textId="77777777" w:rsidR="007B027F" w:rsidRDefault="007B027F" w:rsidP="00CA5510">
      <w:pPr>
        <w:rPr>
          <w:szCs w:val="22"/>
          <w:lang w:val="sr-Latn-ME"/>
        </w:rPr>
      </w:pPr>
    </w:p>
    <w:p w14:paraId="5F348370" w14:textId="08A2DEA9" w:rsidR="00D15015" w:rsidRPr="00C504E5" w:rsidRDefault="00C504E5" w:rsidP="00CA5510">
      <w:pPr>
        <w:rPr>
          <w:szCs w:val="22"/>
          <w:lang w:val="sr-Latn-ME"/>
        </w:rPr>
      </w:pPr>
      <w:r w:rsidRPr="00C504E5">
        <w:rPr>
          <w:szCs w:val="22"/>
          <w:lang w:val="sr-Latn-ME"/>
        </w:rPr>
        <w:t>2030/25/2053 - 7136 od 14.05.2025. godine</w:t>
      </w:r>
    </w:p>
    <w:p w14:paraId="53CFE39E" w14:textId="77777777" w:rsidR="007B45D5" w:rsidRPr="00992510" w:rsidRDefault="007B45D5" w:rsidP="00CA5510">
      <w:pPr>
        <w:rPr>
          <w:szCs w:val="22"/>
          <w:lang w:val="sr-Latn-ME"/>
        </w:rPr>
      </w:pPr>
    </w:p>
    <w:p w14:paraId="3AC41414" w14:textId="77777777" w:rsidR="007B45D5" w:rsidRPr="00992510" w:rsidRDefault="007B45D5" w:rsidP="007B45D5">
      <w:pPr>
        <w:rPr>
          <w:b/>
          <w:szCs w:val="22"/>
          <w:lang w:val="sr-Latn-ME"/>
        </w:rPr>
      </w:pPr>
      <w:r w:rsidRPr="00992510">
        <w:rPr>
          <w:b/>
          <w:szCs w:val="22"/>
          <w:lang w:val="sr-Latn-ME"/>
        </w:rPr>
        <w:t>Ovo uputstvo je posljednji put odobreno</w:t>
      </w:r>
    </w:p>
    <w:p w14:paraId="7E600B98" w14:textId="77777777" w:rsidR="007B027F" w:rsidRDefault="007B027F">
      <w:pPr>
        <w:rPr>
          <w:szCs w:val="22"/>
          <w:lang w:val="sr-Latn-ME"/>
        </w:rPr>
      </w:pPr>
    </w:p>
    <w:p w14:paraId="632D3B6A" w14:textId="7F01AD3D" w:rsidR="006F1DDF" w:rsidRPr="00992510" w:rsidRDefault="00C504E5">
      <w:pPr>
        <w:rPr>
          <w:szCs w:val="22"/>
          <w:lang w:val="sr-Latn-ME"/>
        </w:rPr>
      </w:pPr>
      <w:r>
        <w:rPr>
          <w:szCs w:val="22"/>
          <w:lang w:val="sr-Latn-ME"/>
        </w:rPr>
        <w:t>Maj, 2025. godine</w:t>
      </w:r>
    </w:p>
    <w:sectPr w:rsidR="006F1DDF" w:rsidRPr="00992510" w:rsidSect="003375CF">
      <w:footerReference w:type="even" r:id="rId14"/>
      <w:footerReference w:type="defaul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856298" w16cex:dateUtc="2025-03-19T14:34:00Z"/>
  <w16cex:commentExtensible w16cex:durableId="2B8563D4" w16cex:dateUtc="2025-03-19T14:40:00Z"/>
  <w16cex:commentExtensible w16cex:durableId="2B856426" w16cex:dateUtc="2025-03-19T14:41:00Z"/>
  <w16cex:commentExtensible w16cex:durableId="2B8560B6" w16cex:dateUtc="2025-03-19T14:26:00Z"/>
  <w16cex:commentExtensible w16cex:durableId="2B866349" w16cex:dateUtc="2025-03-20T08:50:00Z"/>
  <w16cex:commentExtensible w16cex:durableId="2B866362" w16cex:dateUtc="2025-03-20T08:50:00Z"/>
  <w16cex:commentExtensible w16cex:durableId="2B85648E" w16cex:dateUtc="2025-03-19T14:43:00Z"/>
  <w16cex:commentExtensible w16cex:durableId="2B8663C3" w16cex:dateUtc="2025-03-20T08:52:00Z"/>
  <w16cex:commentExtensible w16cex:durableId="2B8663D9" w16cex:dateUtc="2025-03-20T0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24715D" w16cid:durableId="2B856298"/>
  <w16cid:commentId w16cid:paraId="113A2E32" w16cid:durableId="2B8563D4"/>
  <w16cid:commentId w16cid:paraId="3C46B20E" w16cid:durableId="2B856426"/>
  <w16cid:commentId w16cid:paraId="135ECE7C" w16cid:durableId="2B85604B"/>
  <w16cid:commentId w16cid:paraId="40105691" w16cid:durableId="2B8560B6"/>
  <w16cid:commentId w16cid:paraId="46C33108" w16cid:durableId="2B866349"/>
  <w16cid:commentId w16cid:paraId="23ACC7F0" w16cid:durableId="2B866362"/>
  <w16cid:commentId w16cid:paraId="7F6C91D0" w16cid:durableId="2B85648E"/>
  <w16cid:commentId w16cid:paraId="274A01B0" w16cid:durableId="2B8663C3"/>
  <w16cid:commentId w16cid:paraId="0AAFC885" w16cid:durableId="2B8663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1C789" w14:textId="77777777" w:rsidR="00127C85" w:rsidRDefault="00127C85">
      <w:r>
        <w:separator/>
      </w:r>
    </w:p>
  </w:endnote>
  <w:endnote w:type="continuationSeparator" w:id="0">
    <w:p w14:paraId="2C37F5BC" w14:textId="77777777" w:rsidR="00127C85" w:rsidRDefault="0012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207" w:usb1="08070000" w:usb2="00000010" w:usb3="00000000" w:csb0="0002000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D3B6F" w14:textId="77777777" w:rsidR="00A25FF5" w:rsidRDefault="00D32B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25FF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64D4">
      <w:rPr>
        <w:rStyle w:val="PageNumber"/>
        <w:noProof/>
      </w:rPr>
      <w:t>5</w:t>
    </w:r>
    <w:r>
      <w:rPr>
        <w:rStyle w:val="PageNumber"/>
      </w:rPr>
      <w:fldChar w:fldCharType="end"/>
    </w:r>
  </w:p>
  <w:p w14:paraId="632D3B70" w14:textId="77777777" w:rsidR="00A25FF5" w:rsidRDefault="00A25F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D3B71" w14:textId="05F97320" w:rsidR="00A25FF5" w:rsidRPr="00DE43DC" w:rsidRDefault="00A25FF5" w:rsidP="00DE43DC">
    <w:pPr>
      <w:pStyle w:val="Footer"/>
      <w:tabs>
        <w:tab w:val="left" w:pos="5448"/>
      </w:tabs>
      <w:spacing w:before="360"/>
    </w:pPr>
    <w:r>
      <w:tab/>
    </w:r>
    <w:r w:rsidR="00907E1D" w:rsidRPr="00B23F69">
      <w:rPr>
        <w:szCs w:val="22"/>
      </w:rPr>
      <w:fldChar w:fldCharType="begin"/>
    </w:r>
    <w:r w:rsidR="00907E1D" w:rsidRPr="00B23F69">
      <w:rPr>
        <w:szCs w:val="22"/>
      </w:rPr>
      <w:instrText xml:space="preserve"> PAGE </w:instrText>
    </w:r>
    <w:r w:rsidR="00907E1D" w:rsidRPr="00B23F69">
      <w:rPr>
        <w:szCs w:val="22"/>
      </w:rPr>
      <w:fldChar w:fldCharType="separate"/>
    </w:r>
    <w:r w:rsidR="006460A8">
      <w:rPr>
        <w:noProof/>
        <w:szCs w:val="22"/>
      </w:rPr>
      <w:t>1</w:t>
    </w:r>
    <w:r w:rsidR="00907E1D" w:rsidRPr="00B23F69">
      <w:rPr>
        <w:szCs w:val="22"/>
      </w:rPr>
      <w:fldChar w:fldCharType="end"/>
    </w:r>
    <w:r w:rsidR="00907E1D" w:rsidRPr="00B23F69">
      <w:rPr>
        <w:szCs w:val="22"/>
      </w:rPr>
      <w:t xml:space="preserve"> / </w:t>
    </w:r>
    <w:r w:rsidR="00907E1D" w:rsidRPr="00B23F69">
      <w:rPr>
        <w:szCs w:val="22"/>
      </w:rPr>
      <w:fldChar w:fldCharType="begin"/>
    </w:r>
    <w:r w:rsidR="00907E1D" w:rsidRPr="00B23F69">
      <w:rPr>
        <w:szCs w:val="22"/>
      </w:rPr>
      <w:instrText xml:space="preserve"> NUMPAGES </w:instrText>
    </w:r>
    <w:r w:rsidR="00907E1D" w:rsidRPr="00B23F69">
      <w:rPr>
        <w:szCs w:val="22"/>
      </w:rPr>
      <w:fldChar w:fldCharType="separate"/>
    </w:r>
    <w:r w:rsidR="006460A8">
      <w:rPr>
        <w:noProof/>
        <w:szCs w:val="22"/>
      </w:rPr>
      <w:t>6</w:t>
    </w:r>
    <w:r w:rsidR="00907E1D" w:rsidRPr="00B23F69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7F643" w14:textId="77777777" w:rsidR="00127C85" w:rsidRDefault="00127C85">
      <w:r>
        <w:separator/>
      </w:r>
    </w:p>
  </w:footnote>
  <w:footnote w:type="continuationSeparator" w:id="0">
    <w:p w14:paraId="15AC2586" w14:textId="77777777" w:rsidR="00127C85" w:rsidRDefault="00127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06C558A5"/>
    <w:multiLevelType w:val="hybridMultilevel"/>
    <w:tmpl w:val="D99CBC70"/>
    <w:lvl w:ilvl="0" w:tplc="5CD27C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B4B91"/>
    <w:multiLevelType w:val="hybridMultilevel"/>
    <w:tmpl w:val="64F23402"/>
    <w:lvl w:ilvl="0" w:tplc="74BA83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E71EE"/>
    <w:multiLevelType w:val="hybridMultilevel"/>
    <w:tmpl w:val="1AEC2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34A8B"/>
    <w:multiLevelType w:val="hybridMultilevel"/>
    <w:tmpl w:val="01BE11E2"/>
    <w:lvl w:ilvl="0" w:tplc="5CD27C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74E73"/>
    <w:multiLevelType w:val="hybridMultilevel"/>
    <w:tmpl w:val="DCD46DFE"/>
    <w:lvl w:ilvl="0" w:tplc="74BA83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05DA3"/>
    <w:multiLevelType w:val="hybridMultilevel"/>
    <w:tmpl w:val="613A7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F6FB0"/>
    <w:multiLevelType w:val="hybridMultilevel"/>
    <w:tmpl w:val="21D2EE50"/>
    <w:lvl w:ilvl="0" w:tplc="5CD27C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A5979"/>
    <w:multiLevelType w:val="hybridMultilevel"/>
    <w:tmpl w:val="9696784E"/>
    <w:lvl w:ilvl="0" w:tplc="5CD27C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516F9"/>
    <w:multiLevelType w:val="hybridMultilevel"/>
    <w:tmpl w:val="F1FE3560"/>
    <w:lvl w:ilvl="0" w:tplc="B57CCA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A319C"/>
    <w:multiLevelType w:val="hybridMultilevel"/>
    <w:tmpl w:val="C75A4490"/>
    <w:lvl w:ilvl="0" w:tplc="B7A23F96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9" w:hanging="360"/>
      </w:pPr>
    </w:lvl>
    <w:lvl w:ilvl="2" w:tplc="0409001B" w:tentative="1">
      <w:start w:val="1"/>
      <w:numFmt w:val="lowerRoman"/>
      <w:lvlText w:val="%3."/>
      <w:lvlJc w:val="right"/>
      <w:pPr>
        <w:ind w:left="1779" w:hanging="180"/>
      </w:pPr>
    </w:lvl>
    <w:lvl w:ilvl="3" w:tplc="0409000F" w:tentative="1">
      <w:start w:val="1"/>
      <w:numFmt w:val="decimal"/>
      <w:lvlText w:val="%4."/>
      <w:lvlJc w:val="left"/>
      <w:pPr>
        <w:ind w:left="2499" w:hanging="360"/>
      </w:pPr>
    </w:lvl>
    <w:lvl w:ilvl="4" w:tplc="04090019" w:tentative="1">
      <w:start w:val="1"/>
      <w:numFmt w:val="lowerLetter"/>
      <w:lvlText w:val="%5."/>
      <w:lvlJc w:val="left"/>
      <w:pPr>
        <w:ind w:left="3219" w:hanging="360"/>
      </w:pPr>
    </w:lvl>
    <w:lvl w:ilvl="5" w:tplc="0409001B" w:tentative="1">
      <w:start w:val="1"/>
      <w:numFmt w:val="lowerRoman"/>
      <w:lvlText w:val="%6."/>
      <w:lvlJc w:val="right"/>
      <w:pPr>
        <w:ind w:left="3939" w:hanging="180"/>
      </w:pPr>
    </w:lvl>
    <w:lvl w:ilvl="6" w:tplc="0409000F" w:tentative="1">
      <w:start w:val="1"/>
      <w:numFmt w:val="decimal"/>
      <w:lvlText w:val="%7."/>
      <w:lvlJc w:val="left"/>
      <w:pPr>
        <w:ind w:left="4659" w:hanging="360"/>
      </w:pPr>
    </w:lvl>
    <w:lvl w:ilvl="7" w:tplc="04090019" w:tentative="1">
      <w:start w:val="1"/>
      <w:numFmt w:val="lowerLetter"/>
      <w:lvlText w:val="%8."/>
      <w:lvlJc w:val="left"/>
      <w:pPr>
        <w:ind w:left="5379" w:hanging="360"/>
      </w:pPr>
    </w:lvl>
    <w:lvl w:ilvl="8" w:tplc="040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13" w15:restartNumberingAfterBreak="0">
    <w:nsid w:val="24DC3FEE"/>
    <w:multiLevelType w:val="hybridMultilevel"/>
    <w:tmpl w:val="3CAE6BDE"/>
    <w:lvl w:ilvl="0" w:tplc="FBBAB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25EB1"/>
    <w:multiLevelType w:val="hybridMultilevel"/>
    <w:tmpl w:val="E16CB236"/>
    <w:lvl w:ilvl="0" w:tplc="5CD27C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352CA"/>
    <w:multiLevelType w:val="hybridMultilevel"/>
    <w:tmpl w:val="8FEE2D74"/>
    <w:lvl w:ilvl="0" w:tplc="5CD27C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52F13"/>
    <w:multiLevelType w:val="hybridMultilevel"/>
    <w:tmpl w:val="BC4E8E42"/>
    <w:lvl w:ilvl="0" w:tplc="BC04571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34595"/>
    <w:multiLevelType w:val="hybridMultilevel"/>
    <w:tmpl w:val="43046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A69C7"/>
    <w:multiLevelType w:val="hybridMultilevel"/>
    <w:tmpl w:val="D61479D2"/>
    <w:lvl w:ilvl="0" w:tplc="F1F84F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11F58"/>
    <w:multiLevelType w:val="hybridMultilevel"/>
    <w:tmpl w:val="31C84968"/>
    <w:lvl w:ilvl="0" w:tplc="9BC8B70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9A1B17"/>
    <w:multiLevelType w:val="hybridMultilevel"/>
    <w:tmpl w:val="EDF2FE3A"/>
    <w:lvl w:ilvl="0" w:tplc="B57CCA64">
      <w:numFmt w:val="bullet"/>
      <w:lvlText w:val="-"/>
      <w:lvlJc w:val="left"/>
      <w:pPr>
        <w:ind w:left="1059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1" w15:restartNumberingAfterBreak="0">
    <w:nsid w:val="3ADA78AA"/>
    <w:multiLevelType w:val="hybridMultilevel"/>
    <w:tmpl w:val="D6BEF45C"/>
    <w:lvl w:ilvl="0" w:tplc="FA729D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76BE9"/>
    <w:multiLevelType w:val="hybridMultilevel"/>
    <w:tmpl w:val="4E408126"/>
    <w:lvl w:ilvl="0" w:tplc="5CD27C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84EC9"/>
    <w:multiLevelType w:val="hybridMultilevel"/>
    <w:tmpl w:val="65E6C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B5E2F"/>
    <w:multiLevelType w:val="hybridMultilevel"/>
    <w:tmpl w:val="E242AB8E"/>
    <w:lvl w:ilvl="0" w:tplc="9BC8B70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535E84"/>
    <w:multiLevelType w:val="hybridMultilevel"/>
    <w:tmpl w:val="C1D0BDE8"/>
    <w:lvl w:ilvl="0" w:tplc="F2BCC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E03FE"/>
    <w:multiLevelType w:val="hybridMultilevel"/>
    <w:tmpl w:val="A4246098"/>
    <w:lvl w:ilvl="0" w:tplc="5CD27C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CE618E"/>
    <w:multiLevelType w:val="hybridMultilevel"/>
    <w:tmpl w:val="C362FD74"/>
    <w:lvl w:ilvl="0" w:tplc="5CD27C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A56DD1"/>
    <w:multiLevelType w:val="hybridMultilevel"/>
    <w:tmpl w:val="8424DD18"/>
    <w:lvl w:ilvl="0" w:tplc="5CD27C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C085E"/>
    <w:multiLevelType w:val="hybridMultilevel"/>
    <w:tmpl w:val="49DA8276"/>
    <w:lvl w:ilvl="0" w:tplc="5CD27C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124D5F"/>
    <w:multiLevelType w:val="hybridMultilevel"/>
    <w:tmpl w:val="DD1645C6"/>
    <w:lvl w:ilvl="0" w:tplc="74BA83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72546"/>
    <w:multiLevelType w:val="hybridMultilevel"/>
    <w:tmpl w:val="2F704C22"/>
    <w:lvl w:ilvl="0" w:tplc="5CD27C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4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22"/>
  </w:num>
  <w:num w:numId="8">
    <w:abstractNumId w:val="25"/>
  </w:num>
  <w:num w:numId="9">
    <w:abstractNumId w:val="23"/>
  </w:num>
  <w:num w:numId="10">
    <w:abstractNumId w:val="16"/>
  </w:num>
  <w:num w:numId="11">
    <w:abstractNumId w:val="31"/>
  </w:num>
  <w:num w:numId="12">
    <w:abstractNumId w:val="8"/>
  </w:num>
  <w:num w:numId="13">
    <w:abstractNumId w:val="6"/>
  </w:num>
  <w:num w:numId="14">
    <w:abstractNumId w:val="9"/>
  </w:num>
  <w:num w:numId="15">
    <w:abstractNumId w:val="10"/>
  </w:num>
  <w:num w:numId="16">
    <w:abstractNumId w:val="30"/>
  </w:num>
  <w:num w:numId="17">
    <w:abstractNumId w:val="15"/>
  </w:num>
  <w:num w:numId="18">
    <w:abstractNumId w:val="35"/>
  </w:num>
  <w:num w:numId="19">
    <w:abstractNumId w:val="37"/>
  </w:num>
  <w:num w:numId="20">
    <w:abstractNumId w:val="24"/>
  </w:num>
  <w:num w:numId="21">
    <w:abstractNumId w:val="3"/>
  </w:num>
  <w:num w:numId="22">
    <w:abstractNumId w:val="19"/>
  </w:num>
  <w:num w:numId="23">
    <w:abstractNumId w:val="29"/>
  </w:num>
  <w:num w:numId="24">
    <w:abstractNumId w:val="14"/>
  </w:num>
  <w:num w:numId="25">
    <w:abstractNumId w:val="32"/>
  </w:num>
  <w:num w:numId="26">
    <w:abstractNumId w:val="27"/>
  </w:num>
  <w:num w:numId="27">
    <w:abstractNumId w:val="26"/>
  </w:num>
  <w:num w:numId="28">
    <w:abstractNumId w:val="5"/>
  </w:num>
  <w:num w:numId="29">
    <w:abstractNumId w:val="28"/>
  </w:num>
  <w:num w:numId="30">
    <w:abstractNumId w:val="18"/>
  </w:num>
  <w:num w:numId="31">
    <w:abstractNumId w:val="13"/>
  </w:num>
  <w:num w:numId="32">
    <w:abstractNumId w:val="7"/>
  </w:num>
  <w:num w:numId="33">
    <w:abstractNumId w:val="12"/>
  </w:num>
  <w:num w:numId="34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</w:pPr>
        <w:rPr>
          <w:rFonts w:ascii="Symbol" w:hAnsi="Symbol"/>
          <w:i/>
          <w:color w:val="008000"/>
          <w:sz w:val="22"/>
        </w:rPr>
      </w:lvl>
    </w:lvlOverride>
  </w:num>
  <w:num w:numId="35">
    <w:abstractNumId w:val="4"/>
  </w:num>
  <w:num w:numId="36">
    <w:abstractNumId w:val="36"/>
  </w:num>
  <w:num w:numId="37">
    <w:abstractNumId w:val="17"/>
  </w:num>
  <w:num w:numId="38">
    <w:abstractNumId w:val="20"/>
  </w:num>
  <w:num w:numId="39">
    <w:abstractNumId w:val="21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20057"/>
    <w:rsid w:val="000236AC"/>
    <w:rsid w:val="0002494E"/>
    <w:rsid w:val="00030B1C"/>
    <w:rsid w:val="000433C2"/>
    <w:rsid w:val="00043773"/>
    <w:rsid w:val="000476BA"/>
    <w:rsid w:val="000571D9"/>
    <w:rsid w:val="00087F33"/>
    <w:rsid w:val="000969B3"/>
    <w:rsid w:val="000B0907"/>
    <w:rsid w:val="000B22DF"/>
    <w:rsid w:val="000C108B"/>
    <w:rsid w:val="000C4363"/>
    <w:rsid w:val="000C48F0"/>
    <w:rsid w:val="000D0B63"/>
    <w:rsid w:val="000E06C2"/>
    <w:rsid w:val="000F715B"/>
    <w:rsid w:val="000F7536"/>
    <w:rsid w:val="00104D20"/>
    <w:rsid w:val="00106E08"/>
    <w:rsid w:val="00120022"/>
    <w:rsid w:val="00120AB0"/>
    <w:rsid w:val="0012458B"/>
    <w:rsid w:val="00127A49"/>
    <w:rsid w:val="00127C85"/>
    <w:rsid w:val="0013658E"/>
    <w:rsid w:val="001561F0"/>
    <w:rsid w:val="00162332"/>
    <w:rsid w:val="001733E6"/>
    <w:rsid w:val="00177D7F"/>
    <w:rsid w:val="001858B0"/>
    <w:rsid w:val="00193EFB"/>
    <w:rsid w:val="00194220"/>
    <w:rsid w:val="001A3C8D"/>
    <w:rsid w:val="001B0570"/>
    <w:rsid w:val="001B2E2A"/>
    <w:rsid w:val="001B343C"/>
    <w:rsid w:val="001B5A1A"/>
    <w:rsid w:val="001B6388"/>
    <w:rsid w:val="001C6D26"/>
    <w:rsid w:val="001C758A"/>
    <w:rsid w:val="001D41AB"/>
    <w:rsid w:val="001E2662"/>
    <w:rsid w:val="001F016A"/>
    <w:rsid w:val="001F28B0"/>
    <w:rsid w:val="002035D8"/>
    <w:rsid w:val="00212E15"/>
    <w:rsid w:val="00214FED"/>
    <w:rsid w:val="002403FF"/>
    <w:rsid w:val="00243DA3"/>
    <w:rsid w:val="00246429"/>
    <w:rsid w:val="00246EF9"/>
    <w:rsid w:val="00252C40"/>
    <w:rsid w:val="00276634"/>
    <w:rsid w:val="00292E7B"/>
    <w:rsid w:val="0029336E"/>
    <w:rsid w:val="00296E21"/>
    <w:rsid w:val="00297774"/>
    <w:rsid w:val="002A2C96"/>
    <w:rsid w:val="002A3BDA"/>
    <w:rsid w:val="002A3F2D"/>
    <w:rsid w:val="002A4749"/>
    <w:rsid w:val="002B2D01"/>
    <w:rsid w:val="002B607F"/>
    <w:rsid w:val="002C6731"/>
    <w:rsid w:val="002C6A8D"/>
    <w:rsid w:val="002E3B33"/>
    <w:rsid w:val="002E5627"/>
    <w:rsid w:val="002E69C5"/>
    <w:rsid w:val="002F711A"/>
    <w:rsid w:val="002F758F"/>
    <w:rsid w:val="00307C13"/>
    <w:rsid w:val="00307CF7"/>
    <w:rsid w:val="00311C8D"/>
    <w:rsid w:val="00322925"/>
    <w:rsid w:val="003250F5"/>
    <w:rsid w:val="0033174A"/>
    <w:rsid w:val="003375CF"/>
    <w:rsid w:val="003376D1"/>
    <w:rsid w:val="00351647"/>
    <w:rsid w:val="0035209D"/>
    <w:rsid w:val="00375CD6"/>
    <w:rsid w:val="00383C9F"/>
    <w:rsid w:val="00393207"/>
    <w:rsid w:val="00393CE5"/>
    <w:rsid w:val="00395ABF"/>
    <w:rsid w:val="003A2830"/>
    <w:rsid w:val="003A4D95"/>
    <w:rsid w:val="003B043C"/>
    <w:rsid w:val="003B1276"/>
    <w:rsid w:val="003B64D4"/>
    <w:rsid w:val="003C69ED"/>
    <w:rsid w:val="003D1A15"/>
    <w:rsid w:val="003D25B7"/>
    <w:rsid w:val="003E76F2"/>
    <w:rsid w:val="003F755C"/>
    <w:rsid w:val="00401DE3"/>
    <w:rsid w:val="004072C2"/>
    <w:rsid w:val="00415DB7"/>
    <w:rsid w:val="00416B80"/>
    <w:rsid w:val="0042612C"/>
    <w:rsid w:val="00432913"/>
    <w:rsid w:val="00440D93"/>
    <w:rsid w:val="00442062"/>
    <w:rsid w:val="00451172"/>
    <w:rsid w:val="00451FA0"/>
    <w:rsid w:val="00455BFB"/>
    <w:rsid w:val="00461FBB"/>
    <w:rsid w:val="00466932"/>
    <w:rsid w:val="00470C55"/>
    <w:rsid w:val="00474827"/>
    <w:rsid w:val="0047754B"/>
    <w:rsid w:val="00491B94"/>
    <w:rsid w:val="00495AF7"/>
    <w:rsid w:val="004A44D9"/>
    <w:rsid w:val="004A706C"/>
    <w:rsid w:val="004B1AF9"/>
    <w:rsid w:val="004B3774"/>
    <w:rsid w:val="004B38DD"/>
    <w:rsid w:val="004C2528"/>
    <w:rsid w:val="004C3483"/>
    <w:rsid w:val="004D0EE5"/>
    <w:rsid w:val="004D1D48"/>
    <w:rsid w:val="004D1E75"/>
    <w:rsid w:val="004D3143"/>
    <w:rsid w:val="004D3789"/>
    <w:rsid w:val="004D3838"/>
    <w:rsid w:val="004D3ECA"/>
    <w:rsid w:val="004D3F3C"/>
    <w:rsid w:val="004E1289"/>
    <w:rsid w:val="004E7020"/>
    <w:rsid w:val="004F1661"/>
    <w:rsid w:val="004F25AF"/>
    <w:rsid w:val="005033EE"/>
    <w:rsid w:val="005053D6"/>
    <w:rsid w:val="00510A6E"/>
    <w:rsid w:val="00512113"/>
    <w:rsid w:val="00512780"/>
    <w:rsid w:val="00523AA3"/>
    <w:rsid w:val="00532189"/>
    <w:rsid w:val="005349F1"/>
    <w:rsid w:val="005377B9"/>
    <w:rsid w:val="0054756A"/>
    <w:rsid w:val="0055005C"/>
    <w:rsid w:val="005647B8"/>
    <w:rsid w:val="005832B5"/>
    <w:rsid w:val="005A095F"/>
    <w:rsid w:val="005A7759"/>
    <w:rsid w:val="005B0CFD"/>
    <w:rsid w:val="005B3E66"/>
    <w:rsid w:val="005C0012"/>
    <w:rsid w:val="005C70FA"/>
    <w:rsid w:val="005C7F44"/>
    <w:rsid w:val="005D096A"/>
    <w:rsid w:val="005D6110"/>
    <w:rsid w:val="005F14AC"/>
    <w:rsid w:val="005F33B2"/>
    <w:rsid w:val="005F465B"/>
    <w:rsid w:val="00605E0A"/>
    <w:rsid w:val="00612023"/>
    <w:rsid w:val="00616B40"/>
    <w:rsid w:val="00630C4B"/>
    <w:rsid w:val="00636C49"/>
    <w:rsid w:val="006419B1"/>
    <w:rsid w:val="00644F27"/>
    <w:rsid w:val="00645D79"/>
    <w:rsid w:val="006460A8"/>
    <w:rsid w:val="00652C61"/>
    <w:rsid w:val="00655D1A"/>
    <w:rsid w:val="006816A8"/>
    <w:rsid w:val="00691A13"/>
    <w:rsid w:val="0069417D"/>
    <w:rsid w:val="00696768"/>
    <w:rsid w:val="0069703C"/>
    <w:rsid w:val="006971F1"/>
    <w:rsid w:val="00697299"/>
    <w:rsid w:val="006A39EF"/>
    <w:rsid w:val="006C1140"/>
    <w:rsid w:val="006C1982"/>
    <w:rsid w:val="006D152E"/>
    <w:rsid w:val="006D70EF"/>
    <w:rsid w:val="006E5F35"/>
    <w:rsid w:val="006F1DDF"/>
    <w:rsid w:val="006F5D55"/>
    <w:rsid w:val="00702C67"/>
    <w:rsid w:val="00703C91"/>
    <w:rsid w:val="00712B9A"/>
    <w:rsid w:val="00722A77"/>
    <w:rsid w:val="007267EA"/>
    <w:rsid w:val="00732EFA"/>
    <w:rsid w:val="00746174"/>
    <w:rsid w:val="00762EEB"/>
    <w:rsid w:val="00767398"/>
    <w:rsid w:val="00782BEA"/>
    <w:rsid w:val="00783328"/>
    <w:rsid w:val="007843EB"/>
    <w:rsid w:val="007902F8"/>
    <w:rsid w:val="0079628C"/>
    <w:rsid w:val="007A0764"/>
    <w:rsid w:val="007A3A03"/>
    <w:rsid w:val="007A6E69"/>
    <w:rsid w:val="007B027F"/>
    <w:rsid w:val="007B27F3"/>
    <w:rsid w:val="007B4503"/>
    <w:rsid w:val="007B45D5"/>
    <w:rsid w:val="007C0D6A"/>
    <w:rsid w:val="007D4853"/>
    <w:rsid w:val="007E57D5"/>
    <w:rsid w:val="007F4449"/>
    <w:rsid w:val="008006E7"/>
    <w:rsid w:val="00807287"/>
    <w:rsid w:val="00812CFE"/>
    <w:rsid w:val="00816D9D"/>
    <w:rsid w:val="00822C64"/>
    <w:rsid w:val="0084360B"/>
    <w:rsid w:val="00846DD0"/>
    <w:rsid w:val="00851C73"/>
    <w:rsid w:val="00860FAF"/>
    <w:rsid w:val="008610CA"/>
    <w:rsid w:val="008626EC"/>
    <w:rsid w:val="00872A03"/>
    <w:rsid w:val="00874FAD"/>
    <w:rsid w:val="00882CD9"/>
    <w:rsid w:val="008848AF"/>
    <w:rsid w:val="008877E0"/>
    <w:rsid w:val="008A5435"/>
    <w:rsid w:val="008B698A"/>
    <w:rsid w:val="008C1940"/>
    <w:rsid w:val="008C536A"/>
    <w:rsid w:val="008E11AF"/>
    <w:rsid w:val="0090276E"/>
    <w:rsid w:val="00907C5D"/>
    <w:rsid w:val="00907D6E"/>
    <w:rsid w:val="00907E1D"/>
    <w:rsid w:val="00911C0A"/>
    <w:rsid w:val="00915DAA"/>
    <w:rsid w:val="009163F4"/>
    <w:rsid w:val="009205C5"/>
    <w:rsid w:val="009210AE"/>
    <w:rsid w:val="00922D62"/>
    <w:rsid w:val="00931D2F"/>
    <w:rsid w:val="009357F0"/>
    <w:rsid w:val="00940A06"/>
    <w:rsid w:val="00944757"/>
    <w:rsid w:val="00947DD0"/>
    <w:rsid w:val="00950615"/>
    <w:rsid w:val="0095063D"/>
    <w:rsid w:val="00971DFF"/>
    <w:rsid w:val="00972938"/>
    <w:rsid w:val="00983108"/>
    <w:rsid w:val="009856CC"/>
    <w:rsid w:val="009875B1"/>
    <w:rsid w:val="00992510"/>
    <w:rsid w:val="009A4F67"/>
    <w:rsid w:val="009B2341"/>
    <w:rsid w:val="009C677D"/>
    <w:rsid w:val="009F4557"/>
    <w:rsid w:val="00A0035F"/>
    <w:rsid w:val="00A013C7"/>
    <w:rsid w:val="00A014D2"/>
    <w:rsid w:val="00A01E0A"/>
    <w:rsid w:val="00A030A0"/>
    <w:rsid w:val="00A05CBF"/>
    <w:rsid w:val="00A14D3E"/>
    <w:rsid w:val="00A249B1"/>
    <w:rsid w:val="00A2557D"/>
    <w:rsid w:val="00A25FF5"/>
    <w:rsid w:val="00A33676"/>
    <w:rsid w:val="00A33DB7"/>
    <w:rsid w:val="00A4357C"/>
    <w:rsid w:val="00A52091"/>
    <w:rsid w:val="00A54700"/>
    <w:rsid w:val="00A83BCC"/>
    <w:rsid w:val="00A9731B"/>
    <w:rsid w:val="00AA293C"/>
    <w:rsid w:val="00AA51BE"/>
    <w:rsid w:val="00AA55B0"/>
    <w:rsid w:val="00AA662C"/>
    <w:rsid w:val="00AB33F2"/>
    <w:rsid w:val="00AC082D"/>
    <w:rsid w:val="00AC6CB4"/>
    <w:rsid w:val="00AD1D9B"/>
    <w:rsid w:val="00AE1080"/>
    <w:rsid w:val="00AE1175"/>
    <w:rsid w:val="00AE1215"/>
    <w:rsid w:val="00AE714E"/>
    <w:rsid w:val="00AF0553"/>
    <w:rsid w:val="00AF28A1"/>
    <w:rsid w:val="00AF311B"/>
    <w:rsid w:val="00AF3B7B"/>
    <w:rsid w:val="00B01152"/>
    <w:rsid w:val="00B02017"/>
    <w:rsid w:val="00B147CA"/>
    <w:rsid w:val="00B15256"/>
    <w:rsid w:val="00B15BAB"/>
    <w:rsid w:val="00B2301F"/>
    <w:rsid w:val="00B33235"/>
    <w:rsid w:val="00B429A9"/>
    <w:rsid w:val="00B43687"/>
    <w:rsid w:val="00B47F30"/>
    <w:rsid w:val="00B549B7"/>
    <w:rsid w:val="00B728FF"/>
    <w:rsid w:val="00B72C65"/>
    <w:rsid w:val="00B755BB"/>
    <w:rsid w:val="00B84D4B"/>
    <w:rsid w:val="00B853A7"/>
    <w:rsid w:val="00BA6D44"/>
    <w:rsid w:val="00BB6A30"/>
    <w:rsid w:val="00BD13D6"/>
    <w:rsid w:val="00BD2973"/>
    <w:rsid w:val="00BD3F42"/>
    <w:rsid w:val="00BE201A"/>
    <w:rsid w:val="00BF61C2"/>
    <w:rsid w:val="00BF6314"/>
    <w:rsid w:val="00C01AD8"/>
    <w:rsid w:val="00C05DB2"/>
    <w:rsid w:val="00C07019"/>
    <w:rsid w:val="00C11F16"/>
    <w:rsid w:val="00C12DB1"/>
    <w:rsid w:val="00C20670"/>
    <w:rsid w:val="00C4342C"/>
    <w:rsid w:val="00C47271"/>
    <w:rsid w:val="00C504E5"/>
    <w:rsid w:val="00C5430C"/>
    <w:rsid w:val="00C75679"/>
    <w:rsid w:val="00C77F3B"/>
    <w:rsid w:val="00CA5510"/>
    <w:rsid w:val="00CB457C"/>
    <w:rsid w:val="00CD5DB8"/>
    <w:rsid w:val="00CD71C7"/>
    <w:rsid w:val="00CE5F29"/>
    <w:rsid w:val="00CE7BD9"/>
    <w:rsid w:val="00CF3B87"/>
    <w:rsid w:val="00CF3EF1"/>
    <w:rsid w:val="00D009AB"/>
    <w:rsid w:val="00D03B24"/>
    <w:rsid w:val="00D104D9"/>
    <w:rsid w:val="00D15015"/>
    <w:rsid w:val="00D179C1"/>
    <w:rsid w:val="00D32B82"/>
    <w:rsid w:val="00D3482D"/>
    <w:rsid w:val="00D476BF"/>
    <w:rsid w:val="00D75B21"/>
    <w:rsid w:val="00D84AD5"/>
    <w:rsid w:val="00D86639"/>
    <w:rsid w:val="00D9431F"/>
    <w:rsid w:val="00D96620"/>
    <w:rsid w:val="00DC106C"/>
    <w:rsid w:val="00DC2379"/>
    <w:rsid w:val="00DE43DC"/>
    <w:rsid w:val="00DE5F7C"/>
    <w:rsid w:val="00DF0DDE"/>
    <w:rsid w:val="00E0071E"/>
    <w:rsid w:val="00E160A9"/>
    <w:rsid w:val="00E35743"/>
    <w:rsid w:val="00E46ED9"/>
    <w:rsid w:val="00E535B2"/>
    <w:rsid w:val="00E56840"/>
    <w:rsid w:val="00E65E52"/>
    <w:rsid w:val="00E7512C"/>
    <w:rsid w:val="00E8667B"/>
    <w:rsid w:val="00E901B6"/>
    <w:rsid w:val="00E904FE"/>
    <w:rsid w:val="00E97E8C"/>
    <w:rsid w:val="00EA3814"/>
    <w:rsid w:val="00EB2DA1"/>
    <w:rsid w:val="00EB7544"/>
    <w:rsid w:val="00EC4D41"/>
    <w:rsid w:val="00ED3FF8"/>
    <w:rsid w:val="00ED425D"/>
    <w:rsid w:val="00EE0914"/>
    <w:rsid w:val="00EE1488"/>
    <w:rsid w:val="00EE585F"/>
    <w:rsid w:val="00EF70BE"/>
    <w:rsid w:val="00EF7A4B"/>
    <w:rsid w:val="00F00F69"/>
    <w:rsid w:val="00F26893"/>
    <w:rsid w:val="00F301AF"/>
    <w:rsid w:val="00F34516"/>
    <w:rsid w:val="00F37DE6"/>
    <w:rsid w:val="00F4394C"/>
    <w:rsid w:val="00F44965"/>
    <w:rsid w:val="00F6783C"/>
    <w:rsid w:val="00F905A9"/>
    <w:rsid w:val="00F924B3"/>
    <w:rsid w:val="00F932B0"/>
    <w:rsid w:val="00FB12F6"/>
    <w:rsid w:val="00FB3C0D"/>
    <w:rsid w:val="00FB4B87"/>
    <w:rsid w:val="00FC409D"/>
    <w:rsid w:val="00FD5549"/>
    <w:rsid w:val="00FE103F"/>
    <w:rsid w:val="00FE7CC3"/>
    <w:rsid w:val="00FF1D64"/>
    <w:rsid w:val="00FF2DB8"/>
    <w:rsid w:val="00FF354E"/>
    <w:rsid w:val="00F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D3A8F"/>
  <w15:docId w15:val="{F01EC7B3-F417-49BA-8013-E8FF3980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D179C1"/>
    <w:pPr>
      <w:ind w:left="720"/>
      <w:contextualSpacing/>
    </w:pPr>
  </w:style>
  <w:style w:type="paragraph" w:customStyle="1" w:styleId="Default">
    <w:name w:val="Default"/>
    <w:rsid w:val="00AE1175"/>
    <w:pPr>
      <w:widowControl w:val="0"/>
      <w:autoSpaceDE w:val="0"/>
      <w:autoSpaceDN w:val="0"/>
      <w:adjustRightInd w:val="0"/>
    </w:pPr>
    <w:rPr>
      <w:color w:val="000000"/>
      <w:sz w:val="24"/>
      <w:szCs w:val="24"/>
      <w:lang w:bidi="ne-NP"/>
    </w:rPr>
  </w:style>
  <w:style w:type="paragraph" w:styleId="Title">
    <w:name w:val="Title"/>
    <w:basedOn w:val="Normal"/>
    <w:link w:val="TitleChar"/>
    <w:qFormat/>
    <w:rsid w:val="001B343C"/>
    <w:pPr>
      <w:tabs>
        <w:tab w:val="clear" w:pos="284"/>
      </w:tabs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1B343C"/>
    <w:rPr>
      <w:b/>
      <w:sz w:val="24"/>
      <w:szCs w:val="24"/>
    </w:rPr>
  </w:style>
  <w:style w:type="paragraph" w:styleId="BodyTextIndent2">
    <w:name w:val="Body Text Indent 2"/>
    <w:basedOn w:val="Normal"/>
    <w:link w:val="BodyTextIndent2Char"/>
    <w:rsid w:val="00DC23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C2379"/>
    <w:rPr>
      <w:sz w:val="22"/>
      <w:szCs w:val="24"/>
    </w:rPr>
  </w:style>
  <w:style w:type="paragraph" w:styleId="Revision">
    <w:name w:val="Revision"/>
    <w:hidden/>
    <w:uiPriority w:val="99"/>
    <w:semiHidden/>
    <w:rsid w:val="0069703C"/>
    <w:rPr>
      <w:sz w:val="22"/>
      <w:szCs w:val="24"/>
    </w:rPr>
  </w:style>
  <w:style w:type="paragraph" w:styleId="NoSpacing">
    <w:name w:val="No Spacing"/>
    <w:uiPriority w:val="1"/>
    <w:qFormat/>
    <w:rsid w:val="00F92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EC0C4CFFCC54BA0CD6CC845158AA8" ma:contentTypeVersion="14" ma:contentTypeDescription="Kreiraj novi dokument." ma:contentTypeScope="" ma:versionID="754edc3f5dcc396f81f36cf0dfee0361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7924b17cf04caadb6474279220f73416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CC10F-23AD-4FA7-812E-454A824692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31C87E-6FE6-4A4D-A64B-69DB641B3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3CE8CA-26AE-4B6B-9B0B-5A65F22D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11234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Jovana Jovanovic</cp:lastModifiedBy>
  <cp:revision>2</cp:revision>
  <cp:lastPrinted>2019-05-20T07:44:00Z</cp:lastPrinted>
  <dcterms:created xsi:type="dcterms:W3CDTF">2025-05-14T06:09:00Z</dcterms:created>
  <dcterms:modified xsi:type="dcterms:W3CDTF">2025-05-14T06:09:00Z</dcterms:modified>
</cp:coreProperties>
</file>