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5265B" w14:textId="77777777" w:rsidR="001A5518" w:rsidRPr="002B1DD1" w:rsidRDefault="001A5518" w:rsidP="001A5518">
      <w:pPr>
        <w:rPr>
          <w:b/>
          <w:bCs/>
          <w:i/>
          <w:iCs/>
          <w:sz w:val="22"/>
          <w:szCs w:val="22"/>
          <w:u w:val="single"/>
          <w:lang w:val="sr-Latn-ME"/>
        </w:rPr>
      </w:pPr>
    </w:p>
    <w:p w14:paraId="6B1D176B" w14:textId="77777777" w:rsidR="00F91C7B" w:rsidRPr="002B1DD1" w:rsidRDefault="00F91C7B" w:rsidP="001A5518">
      <w:pPr>
        <w:rPr>
          <w:b/>
          <w:bCs/>
          <w:i/>
          <w:iCs/>
          <w:sz w:val="22"/>
          <w:szCs w:val="22"/>
          <w:u w:val="single"/>
          <w:lang w:val="sr-Latn-ME"/>
        </w:rPr>
      </w:pPr>
    </w:p>
    <w:p w14:paraId="56186413" w14:textId="77777777" w:rsidR="002510A5" w:rsidRPr="002B1DD1" w:rsidRDefault="002510A5" w:rsidP="002510A5">
      <w:pPr>
        <w:jc w:val="center"/>
        <w:rPr>
          <w:b/>
          <w:bCs/>
          <w:iCs/>
          <w:sz w:val="22"/>
          <w:szCs w:val="22"/>
          <w:u w:val="single"/>
          <w:lang w:val="sr-Latn-ME"/>
        </w:rPr>
      </w:pPr>
      <w:r w:rsidRPr="002B1DD1">
        <w:rPr>
          <w:b/>
          <w:bCs/>
          <w:iCs/>
          <w:sz w:val="22"/>
          <w:szCs w:val="22"/>
          <w:u w:val="single"/>
          <w:lang w:val="sr-Latn-ME"/>
        </w:rPr>
        <w:t>SAŽETAK KARAKTERISTIKA LIJEKA</w:t>
      </w:r>
    </w:p>
    <w:p w14:paraId="00C3FEA7" w14:textId="77777777" w:rsidR="002510A5" w:rsidRPr="002B1DD1" w:rsidRDefault="002510A5" w:rsidP="002510A5">
      <w:pPr>
        <w:rPr>
          <w:b/>
          <w:bCs/>
          <w:i/>
          <w:iCs/>
          <w:sz w:val="22"/>
          <w:szCs w:val="22"/>
          <w:u w:val="single"/>
          <w:lang w:val="sr-Latn-ME"/>
        </w:rPr>
      </w:pPr>
    </w:p>
    <w:p w14:paraId="11AE0308" w14:textId="77777777" w:rsidR="003C17AB" w:rsidRPr="002B1DD1" w:rsidRDefault="003C17AB" w:rsidP="00F5167F">
      <w:pPr>
        <w:tabs>
          <w:tab w:val="left" w:pos="540"/>
          <w:tab w:val="left" w:pos="569"/>
        </w:tabs>
        <w:rPr>
          <w:noProof/>
          <w:sz w:val="22"/>
          <w:szCs w:val="22"/>
          <w:lang w:val="sr-Latn-ME"/>
        </w:rPr>
      </w:pPr>
    </w:p>
    <w:p w14:paraId="5BB6F1EB" w14:textId="77777777" w:rsidR="00C37FD7" w:rsidRPr="002B1DD1" w:rsidRDefault="00C37FD7" w:rsidP="00F5167F">
      <w:pPr>
        <w:tabs>
          <w:tab w:val="left" w:pos="540"/>
          <w:tab w:val="left" w:pos="569"/>
        </w:tabs>
        <w:rPr>
          <w:bCs/>
          <w:sz w:val="22"/>
          <w:szCs w:val="22"/>
          <w:lang w:val="sr-Latn-ME"/>
        </w:rPr>
      </w:pPr>
    </w:p>
    <w:p w14:paraId="146B9E10" w14:textId="77777777" w:rsidR="00411B4B" w:rsidRPr="002B1DD1" w:rsidRDefault="00411B4B" w:rsidP="00F5167F">
      <w:pPr>
        <w:tabs>
          <w:tab w:val="left" w:pos="540"/>
          <w:tab w:val="left" w:pos="569"/>
        </w:tabs>
        <w:rPr>
          <w:b/>
          <w:bCs/>
          <w:sz w:val="22"/>
          <w:szCs w:val="22"/>
          <w:lang w:val="sr-Latn-ME"/>
        </w:rPr>
      </w:pPr>
      <w:r w:rsidRPr="002B1DD1">
        <w:rPr>
          <w:b/>
          <w:bCs/>
          <w:sz w:val="22"/>
          <w:szCs w:val="22"/>
          <w:lang w:val="sr-Latn-ME"/>
        </w:rPr>
        <w:t>1.</w:t>
      </w:r>
      <w:r w:rsidR="00F5167F" w:rsidRPr="002B1DD1">
        <w:rPr>
          <w:b/>
          <w:bCs/>
          <w:sz w:val="22"/>
          <w:szCs w:val="22"/>
          <w:lang w:val="sr-Latn-ME"/>
        </w:rPr>
        <w:tab/>
      </w:r>
      <w:r w:rsidR="002846DB" w:rsidRPr="002B1DD1">
        <w:rPr>
          <w:b/>
          <w:bCs/>
          <w:sz w:val="22"/>
          <w:szCs w:val="22"/>
          <w:lang w:val="sr-Latn-ME"/>
        </w:rPr>
        <w:t xml:space="preserve">NAZIV </w:t>
      </w:r>
      <w:r w:rsidRPr="002B1DD1">
        <w:rPr>
          <w:b/>
          <w:bCs/>
          <w:sz w:val="22"/>
          <w:szCs w:val="22"/>
          <w:lang w:val="sr-Latn-ME"/>
        </w:rPr>
        <w:t>LIJEKA</w:t>
      </w:r>
    </w:p>
    <w:p w14:paraId="7F9B8F8B" w14:textId="77777777" w:rsidR="00EC2532" w:rsidRPr="002B1DD1" w:rsidRDefault="00EC2532">
      <w:pPr>
        <w:rPr>
          <w:sz w:val="22"/>
          <w:szCs w:val="22"/>
          <w:lang w:val="sr-Latn-ME"/>
        </w:rPr>
      </w:pPr>
    </w:p>
    <w:p w14:paraId="23592C79" w14:textId="18C12E44" w:rsidR="00DE41F5" w:rsidRPr="002B1DD1" w:rsidRDefault="00DE41F5" w:rsidP="00DE41F5">
      <w:pPr>
        <w:rPr>
          <w:bCs/>
          <w:sz w:val="22"/>
          <w:szCs w:val="22"/>
          <w:lang w:val="sr-Latn-ME"/>
        </w:rPr>
      </w:pPr>
      <w:r w:rsidRPr="002B1DD1">
        <w:rPr>
          <w:bCs/>
          <w:sz w:val="22"/>
          <w:szCs w:val="22"/>
          <w:lang w:val="sr-Latn-ME"/>
        </w:rPr>
        <w:t>Betaserc, 24 mg, tablet</w:t>
      </w:r>
      <w:r w:rsidR="0094706F" w:rsidRPr="002B1DD1">
        <w:rPr>
          <w:bCs/>
          <w:sz w:val="22"/>
          <w:szCs w:val="22"/>
          <w:lang w:val="sr-Latn-ME"/>
        </w:rPr>
        <w:t>a</w:t>
      </w:r>
      <w:r w:rsidRPr="002B1DD1">
        <w:rPr>
          <w:bCs/>
          <w:sz w:val="22"/>
          <w:szCs w:val="22"/>
          <w:lang w:val="sr-Latn-ME"/>
        </w:rPr>
        <w:t xml:space="preserve"> </w:t>
      </w:r>
    </w:p>
    <w:p w14:paraId="37CAE253" w14:textId="77777777" w:rsidR="000D425A" w:rsidRPr="002B1DD1" w:rsidRDefault="000D425A">
      <w:pPr>
        <w:rPr>
          <w:bCs/>
          <w:sz w:val="22"/>
          <w:szCs w:val="22"/>
          <w:lang w:val="sr-Latn-ME"/>
        </w:rPr>
      </w:pPr>
    </w:p>
    <w:p w14:paraId="7D5963EA" w14:textId="2336A60F" w:rsidR="006D20A5" w:rsidRPr="002B1DD1" w:rsidRDefault="006D20A5" w:rsidP="006D20A5">
      <w:pPr>
        <w:rPr>
          <w:sz w:val="22"/>
          <w:szCs w:val="22"/>
          <w:lang w:val="sr-Latn-ME"/>
        </w:rPr>
      </w:pPr>
      <w:r w:rsidRPr="002B1DD1">
        <w:rPr>
          <w:sz w:val="22"/>
          <w:szCs w:val="22"/>
          <w:lang w:val="sr-Latn-ME"/>
        </w:rPr>
        <w:t>INN:</w:t>
      </w:r>
      <w:r w:rsidR="00DE41F5" w:rsidRPr="002B1DD1">
        <w:rPr>
          <w:sz w:val="22"/>
          <w:szCs w:val="22"/>
          <w:lang w:val="sr-Latn-ME"/>
        </w:rPr>
        <w:t xml:space="preserve"> betahistin</w:t>
      </w:r>
    </w:p>
    <w:p w14:paraId="62122B7C" w14:textId="40FFC8C4" w:rsidR="00530BD7" w:rsidRPr="002B1DD1" w:rsidRDefault="00530BD7">
      <w:pPr>
        <w:rPr>
          <w:bCs/>
          <w:sz w:val="22"/>
          <w:szCs w:val="22"/>
          <w:lang w:val="sr-Latn-ME"/>
        </w:rPr>
      </w:pPr>
    </w:p>
    <w:p w14:paraId="2FC5D6C7" w14:textId="77777777" w:rsidR="0094706F" w:rsidRPr="002B1DD1" w:rsidRDefault="0094706F">
      <w:pPr>
        <w:rPr>
          <w:bCs/>
          <w:sz w:val="22"/>
          <w:szCs w:val="22"/>
          <w:lang w:val="sr-Latn-ME"/>
        </w:rPr>
      </w:pPr>
    </w:p>
    <w:p w14:paraId="6E1B2F3A" w14:textId="77777777" w:rsidR="00411B4B" w:rsidRPr="002B1DD1" w:rsidRDefault="00411B4B" w:rsidP="00F5167F">
      <w:pPr>
        <w:tabs>
          <w:tab w:val="left" w:pos="540"/>
          <w:tab w:val="left" w:pos="569"/>
        </w:tabs>
        <w:rPr>
          <w:b/>
          <w:bCs/>
          <w:sz w:val="22"/>
          <w:szCs w:val="22"/>
          <w:lang w:val="sr-Latn-ME"/>
        </w:rPr>
      </w:pPr>
      <w:r w:rsidRPr="002B1DD1">
        <w:rPr>
          <w:b/>
          <w:bCs/>
          <w:sz w:val="22"/>
          <w:szCs w:val="22"/>
          <w:lang w:val="sr-Latn-ME"/>
        </w:rPr>
        <w:t xml:space="preserve">2. </w:t>
      </w:r>
      <w:r w:rsidR="00F5167F" w:rsidRPr="002B1DD1">
        <w:rPr>
          <w:b/>
          <w:bCs/>
          <w:sz w:val="22"/>
          <w:szCs w:val="22"/>
          <w:lang w:val="sr-Latn-ME"/>
        </w:rPr>
        <w:tab/>
      </w:r>
      <w:r w:rsidRPr="002B1DD1">
        <w:rPr>
          <w:b/>
          <w:bCs/>
          <w:sz w:val="22"/>
          <w:szCs w:val="22"/>
          <w:lang w:val="sr-Latn-ME"/>
        </w:rPr>
        <w:t>KVALITATIVNI I KVANTITATIVNI SASTAV</w:t>
      </w:r>
    </w:p>
    <w:p w14:paraId="23EFB597" w14:textId="77777777" w:rsidR="005A0B2E" w:rsidRPr="002B1DD1" w:rsidRDefault="005A0B2E">
      <w:pPr>
        <w:rPr>
          <w:sz w:val="22"/>
          <w:szCs w:val="22"/>
          <w:lang w:val="sr-Latn-ME"/>
        </w:rPr>
      </w:pPr>
    </w:p>
    <w:p w14:paraId="64BB83C9" w14:textId="4618AF29" w:rsidR="00DE41F5" w:rsidRPr="002B1DD1" w:rsidRDefault="00DE41F5" w:rsidP="00B311B1">
      <w:pPr>
        <w:rPr>
          <w:sz w:val="22"/>
          <w:szCs w:val="22"/>
          <w:lang w:val="sr-Latn-ME"/>
        </w:rPr>
      </w:pPr>
      <w:bookmarkStart w:id="0" w:name="_Hlk166052674"/>
      <w:r w:rsidRPr="002B1DD1">
        <w:rPr>
          <w:sz w:val="22"/>
          <w:szCs w:val="22"/>
          <w:lang w:val="sr-Latn-ME"/>
        </w:rPr>
        <w:t>Jedna tableta sadrži 24 mg betahistin</w:t>
      </w:r>
      <w:r w:rsidR="0094706F" w:rsidRPr="002B1DD1">
        <w:rPr>
          <w:sz w:val="22"/>
          <w:szCs w:val="22"/>
          <w:lang w:val="sr-Latn-ME"/>
        </w:rPr>
        <w:t xml:space="preserve"> </w:t>
      </w:r>
      <w:r w:rsidRPr="002B1DD1">
        <w:rPr>
          <w:sz w:val="22"/>
          <w:szCs w:val="22"/>
          <w:lang w:val="sr-Latn-ME"/>
        </w:rPr>
        <w:t>dihidrohlorida, što odgovara 15,63 mg betahistina.</w:t>
      </w:r>
    </w:p>
    <w:bookmarkEnd w:id="0"/>
    <w:p w14:paraId="6925A86E" w14:textId="77777777" w:rsidR="00DE41F5" w:rsidRPr="002B1DD1" w:rsidRDefault="00DE41F5">
      <w:pPr>
        <w:rPr>
          <w:sz w:val="22"/>
          <w:szCs w:val="22"/>
          <w:lang w:val="sr-Latn-ME"/>
        </w:rPr>
      </w:pPr>
    </w:p>
    <w:p w14:paraId="3E161C86" w14:textId="77777777" w:rsidR="0003793F" w:rsidRPr="002B1DD1" w:rsidRDefault="0003793F">
      <w:pPr>
        <w:rPr>
          <w:sz w:val="22"/>
          <w:szCs w:val="22"/>
          <w:lang w:val="sr-Latn-ME"/>
        </w:rPr>
      </w:pPr>
      <w:r w:rsidRPr="002B1DD1">
        <w:rPr>
          <w:sz w:val="22"/>
          <w:szCs w:val="22"/>
          <w:lang w:val="sr-Latn-ME"/>
        </w:rPr>
        <w:t>Za spisak svih ekscipijenasa, pogledati dio 6.1.</w:t>
      </w:r>
    </w:p>
    <w:p w14:paraId="50BDC31D" w14:textId="59E53C42" w:rsidR="00C37FD7" w:rsidRPr="002B1DD1" w:rsidRDefault="00C37FD7">
      <w:pPr>
        <w:rPr>
          <w:sz w:val="22"/>
          <w:szCs w:val="22"/>
          <w:lang w:val="sr-Latn-ME"/>
        </w:rPr>
      </w:pPr>
    </w:p>
    <w:p w14:paraId="4A459B59" w14:textId="77777777" w:rsidR="0094706F" w:rsidRPr="002B1DD1" w:rsidRDefault="0094706F">
      <w:pPr>
        <w:rPr>
          <w:sz w:val="22"/>
          <w:szCs w:val="22"/>
          <w:lang w:val="sr-Latn-ME"/>
        </w:rPr>
      </w:pPr>
    </w:p>
    <w:p w14:paraId="1AF321CE" w14:textId="77777777" w:rsidR="00411B4B" w:rsidRPr="002B1DD1" w:rsidRDefault="00411B4B" w:rsidP="00F5167F">
      <w:pPr>
        <w:tabs>
          <w:tab w:val="left" w:pos="540"/>
          <w:tab w:val="left" w:pos="569"/>
        </w:tabs>
        <w:rPr>
          <w:b/>
          <w:bCs/>
          <w:sz w:val="22"/>
          <w:szCs w:val="22"/>
          <w:lang w:val="sr-Latn-ME"/>
        </w:rPr>
      </w:pPr>
      <w:r w:rsidRPr="002B1DD1">
        <w:rPr>
          <w:b/>
          <w:bCs/>
          <w:sz w:val="22"/>
          <w:szCs w:val="22"/>
          <w:lang w:val="sr-Latn-ME"/>
        </w:rPr>
        <w:t xml:space="preserve">3. </w:t>
      </w:r>
      <w:r w:rsidR="00F5167F" w:rsidRPr="002B1DD1">
        <w:rPr>
          <w:b/>
          <w:bCs/>
          <w:sz w:val="22"/>
          <w:szCs w:val="22"/>
          <w:lang w:val="sr-Latn-ME"/>
        </w:rPr>
        <w:tab/>
      </w:r>
      <w:r w:rsidRPr="002B1DD1">
        <w:rPr>
          <w:b/>
          <w:bCs/>
          <w:sz w:val="22"/>
          <w:szCs w:val="22"/>
          <w:lang w:val="sr-Latn-ME"/>
        </w:rPr>
        <w:t>FARMACEUTSKI OBLIK</w:t>
      </w:r>
      <w:r w:rsidR="009F2D23" w:rsidRPr="002B1DD1">
        <w:rPr>
          <w:b/>
          <w:bCs/>
          <w:sz w:val="22"/>
          <w:szCs w:val="22"/>
          <w:lang w:val="sr-Latn-ME"/>
        </w:rPr>
        <w:t xml:space="preserve"> </w:t>
      </w:r>
    </w:p>
    <w:p w14:paraId="7C648F62" w14:textId="77777777" w:rsidR="00411B4B" w:rsidRPr="002B1DD1" w:rsidRDefault="00411B4B">
      <w:pPr>
        <w:rPr>
          <w:bCs/>
          <w:sz w:val="22"/>
          <w:szCs w:val="22"/>
          <w:lang w:val="sr-Latn-ME"/>
        </w:rPr>
      </w:pPr>
    </w:p>
    <w:p w14:paraId="17EF4F94" w14:textId="74EE24BC" w:rsidR="00DE41F5" w:rsidRPr="002B1DD1" w:rsidRDefault="00DE41F5" w:rsidP="00DE41F5">
      <w:pPr>
        <w:rPr>
          <w:bCs/>
          <w:sz w:val="22"/>
          <w:szCs w:val="22"/>
          <w:lang w:val="sr-Latn-ME"/>
        </w:rPr>
      </w:pPr>
      <w:r w:rsidRPr="002B1DD1">
        <w:rPr>
          <w:bCs/>
          <w:sz w:val="22"/>
          <w:szCs w:val="22"/>
          <w:lang w:val="sr-Latn-ME"/>
        </w:rPr>
        <w:t>Tableta.</w:t>
      </w:r>
    </w:p>
    <w:p w14:paraId="6F042AEB" w14:textId="77777777" w:rsidR="0094706F" w:rsidRPr="002B1DD1" w:rsidRDefault="0094706F" w:rsidP="00DE41F5">
      <w:pPr>
        <w:rPr>
          <w:bCs/>
          <w:sz w:val="22"/>
          <w:szCs w:val="22"/>
          <w:lang w:val="sr-Latn-ME"/>
        </w:rPr>
      </w:pPr>
    </w:p>
    <w:p w14:paraId="52CC9A3C" w14:textId="703B830A" w:rsidR="00DE41F5" w:rsidRPr="002B1DD1" w:rsidRDefault="00DE41F5" w:rsidP="00DE41F5">
      <w:pPr>
        <w:rPr>
          <w:bCs/>
          <w:sz w:val="22"/>
          <w:szCs w:val="22"/>
          <w:lang w:val="sr-Latn-ME"/>
        </w:rPr>
      </w:pPr>
      <w:r w:rsidRPr="002B1DD1">
        <w:rPr>
          <w:bCs/>
          <w:sz w:val="22"/>
          <w:szCs w:val="22"/>
          <w:lang w:val="sr-Latn-ME"/>
        </w:rPr>
        <w:t xml:space="preserve">Okrugle, bikonveksne tablete, bijele do skoro bijele boje, fasetiranih ivica, sa utisnutom podionom </w:t>
      </w:r>
      <w:r w:rsidR="007C2740">
        <w:rPr>
          <w:bCs/>
          <w:sz w:val="22"/>
          <w:szCs w:val="22"/>
          <w:lang w:val="sr-Latn-ME"/>
        </w:rPr>
        <w:t>linijom</w:t>
      </w:r>
      <w:r w:rsidRPr="002B1DD1">
        <w:rPr>
          <w:bCs/>
          <w:sz w:val="22"/>
          <w:szCs w:val="22"/>
          <w:lang w:val="sr-Latn-ME"/>
        </w:rPr>
        <w:t xml:space="preserve"> i brojem ”289” iznad i ispod </w:t>
      </w:r>
      <w:r w:rsidR="007C2740">
        <w:rPr>
          <w:bCs/>
          <w:sz w:val="22"/>
          <w:szCs w:val="22"/>
          <w:lang w:val="sr-Latn-ME"/>
        </w:rPr>
        <w:t>linije</w:t>
      </w:r>
      <w:r w:rsidRPr="002B1DD1">
        <w:rPr>
          <w:bCs/>
          <w:sz w:val="22"/>
          <w:szCs w:val="22"/>
          <w:lang w:val="sr-Latn-ME"/>
        </w:rPr>
        <w:t xml:space="preserve"> na jednoj strani.</w:t>
      </w:r>
    </w:p>
    <w:p w14:paraId="226C17C7" w14:textId="2D1E3F93" w:rsidR="00A97713" w:rsidRPr="002B1DD1" w:rsidRDefault="00A97713" w:rsidP="00DE41F5">
      <w:pPr>
        <w:rPr>
          <w:bCs/>
          <w:sz w:val="22"/>
          <w:szCs w:val="22"/>
          <w:lang w:val="sr-Latn-ME"/>
        </w:rPr>
      </w:pPr>
      <w:r w:rsidRPr="002B1DD1">
        <w:rPr>
          <w:bCs/>
          <w:sz w:val="22"/>
          <w:szCs w:val="22"/>
          <w:lang w:val="sr-Latn-ME"/>
        </w:rPr>
        <w:t>Podiona linija služi samo da olakša lomljenje da bi se lijek lakše progutao, a ne za podjelu na jednake doze.</w:t>
      </w:r>
    </w:p>
    <w:p w14:paraId="38DDA19B" w14:textId="78CD8CD3" w:rsidR="00EC2532" w:rsidRPr="002B1DD1" w:rsidRDefault="00EC2532">
      <w:pPr>
        <w:rPr>
          <w:bCs/>
          <w:sz w:val="22"/>
          <w:szCs w:val="22"/>
          <w:lang w:val="sr-Latn-ME"/>
        </w:rPr>
      </w:pPr>
    </w:p>
    <w:p w14:paraId="00A08280" w14:textId="77777777" w:rsidR="0094706F" w:rsidRPr="002B1DD1" w:rsidRDefault="0094706F">
      <w:pPr>
        <w:rPr>
          <w:bCs/>
          <w:sz w:val="22"/>
          <w:szCs w:val="22"/>
          <w:lang w:val="sr-Latn-ME"/>
        </w:rPr>
      </w:pPr>
    </w:p>
    <w:p w14:paraId="298D8CA7" w14:textId="77777777" w:rsidR="00411B4B" w:rsidRPr="002B1DD1" w:rsidRDefault="00411B4B" w:rsidP="00F5167F">
      <w:pPr>
        <w:tabs>
          <w:tab w:val="left" w:pos="540"/>
          <w:tab w:val="left" w:pos="569"/>
        </w:tabs>
        <w:rPr>
          <w:b/>
          <w:bCs/>
          <w:sz w:val="22"/>
          <w:szCs w:val="22"/>
          <w:lang w:val="sr-Latn-ME"/>
        </w:rPr>
      </w:pPr>
      <w:r w:rsidRPr="002B1DD1">
        <w:rPr>
          <w:b/>
          <w:bCs/>
          <w:sz w:val="22"/>
          <w:szCs w:val="22"/>
          <w:lang w:val="sr-Latn-ME"/>
        </w:rPr>
        <w:t xml:space="preserve">4. </w:t>
      </w:r>
      <w:r w:rsidR="00480FB1" w:rsidRPr="002B1DD1">
        <w:rPr>
          <w:b/>
          <w:bCs/>
          <w:sz w:val="22"/>
          <w:szCs w:val="22"/>
          <w:lang w:val="sr-Latn-ME"/>
        </w:rPr>
        <w:tab/>
      </w:r>
      <w:r w:rsidRPr="002B1DD1">
        <w:rPr>
          <w:b/>
          <w:bCs/>
          <w:sz w:val="22"/>
          <w:szCs w:val="22"/>
          <w:lang w:val="sr-Latn-ME"/>
        </w:rPr>
        <w:t>KLINIČKI PODACI</w:t>
      </w:r>
    </w:p>
    <w:p w14:paraId="3659B83D" w14:textId="77777777" w:rsidR="00CD6F02" w:rsidRPr="002B1DD1" w:rsidRDefault="00CD6F02" w:rsidP="00480FB1">
      <w:pPr>
        <w:tabs>
          <w:tab w:val="left" w:pos="540"/>
          <w:tab w:val="left" w:pos="569"/>
        </w:tabs>
        <w:rPr>
          <w:bCs/>
          <w:sz w:val="22"/>
          <w:szCs w:val="22"/>
          <w:lang w:val="sr-Latn-ME"/>
        </w:rPr>
      </w:pPr>
    </w:p>
    <w:p w14:paraId="2AFDC046" w14:textId="77777777" w:rsidR="00411B4B" w:rsidRPr="002B1DD1" w:rsidRDefault="00411B4B" w:rsidP="00480FB1">
      <w:pPr>
        <w:tabs>
          <w:tab w:val="left" w:pos="540"/>
          <w:tab w:val="left" w:pos="569"/>
        </w:tabs>
        <w:rPr>
          <w:b/>
          <w:bCs/>
          <w:sz w:val="22"/>
          <w:szCs w:val="22"/>
          <w:lang w:val="sr-Latn-ME"/>
        </w:rPr>
      </w:pPr>
      <w:r w:rsidRPr="002B1DD1">
        <w:rPr>
          <w:b/>
          <w:bCs/>
          <w:sz w:val="22"/>
          <w:szCs w:val="22"/>
          <w:lang w:val="sr-Latn-ME"/>
        </w:rPr>
        <w:t xml:space="preserve">4.1. </w:t>
      </w:r>
      <w:r w:rsidR="00480FB1" w:rsidRPr="002B1DD1">
        <w:rPr>
          <w:b/>
          <w:bCs/>
          <w:sz w:val="22"/>
          <w:szCs w:val="22"/>
          <w:lang w:val="sr-Latn-ME"/>
        </w:rPr>
        <w:tab/>
      </w:r>
      <w:r w:rsidRPr="002B1DD1">
        <w:rPr>
          <w:b/>
          <w:bCs/>
          <w:sz w:val="22"/>
          <w:szCs w:val="22"/>
          <w:lang w:val="sr-Latn-ME"/>
        </w:rPr>
        <w:t>Terapijske indikacije</w:t>
      </w:r>
    </w:p>
    <w:p w14:paraId="63C5F52D" w14:textId="77777777" w:rsidR="00411B4B" w:rsidRPr="002B1DD1" w:rsidRDefault="00411B4B" w:rsidP="00480FB1">
      <w:pPr>
        <w:tabs>
          <w:tab w:val="left" w:pos="540"/>
          <w:tab w:val="left" w:pos="569"/>
        </w:tabs>
        <w:rPr>
          <w:bCs/>
          <w:sz w:val="22"/>
          <w:szCs w:val="22"/>
          <w:lang w:val="sr-Latn-ME"/>
        </w:rPr>
      </w:pPr>
    </w:p>
    <w:p w14:paraId="4859B4B0"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Vertigo, tinitus i gubitak sluha povezani sa Menijerovim sindromom. </w:t>
      </w:r>
    </w:p>
    <w:p w14:paraId="34759755" w14:textId="77777777" w:rsidR="00DE41F5" w:rsidRPr="002B1DD1" w:rsidRDefault="00DE41F5" w:rsidP="00DE41F5">
      <w:pPr>
        <w:tabs>
          <w:tab w:val="left" w:pos="540"/>
          <w:tab w:val="left" w:pos="569"/>
        </w:tabs>
        <w:rPr>
          <w:bCs/>
          <w:sz w:val="22"/>
          <w:szCs w:val="22"/>
          <w:lang w:val="sr-Latn-ME"/>
        </w:rPr>
      </w:pPr>
    </w:p>
    <w:p w14:paraId="1E3B7817"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Simptomatska terapija vestibularnog vertiga.</w:t>
      </w:r>
    </w:p>
    <w:p w14:paraId="4E8E2D93" w14:textId="77777777" w:rsidR="00DE41F5" w:rsidRPr="002B1DD1" w:rsidRDefault="00DE41F5" w:rsidP="00480FB1">
      <w:pPr>
        <w:tabs>
          <w:tab w:val="left" w:pos="540"/>
          <w:tab w:val="left" w:pos="569"/>
        </w:tabs>
        <w:rPr>
          <w:bCs/>
          <w:sz w:val="22"/>
          <w:szCs w:val="22"/>
          <w:lang w:val="sr-Latn-ME"/>
        </w:rPr>
      </w:pPr>
    </w:p>
    <w:p w14:paraId="3C5B9E95" w14:textId="77777777" w:rsidR="00411B4B" w:rsidRPr="002B1DD1" w:rsidRDefault="00411B4B" w:rsidP="00480FB1">
      <w:pPr>
        <w:tabs>
          <w:tab w:val="left" w:pos="540"/>
          <w:tab w:val="left" w:pos="569"/>
        </w:tabs>
        <w:rPr>
          <w:b/>
          <w:bCs/>
          <w:sz w:val="22"/>
          <w:szCs w:val="22"/>
          <w:lang w:val="sr-Latn-ME"/>
        </w:rPr>
      </w:pPr>
      <w:r w:rsidRPr="002B1DD1">
        <w:rPr>
          <w:b/>
          <w:bCs/>
          <w:sz w:val="22"/>
          <w:szCs w:val="22"/>
          <w:lang w:val="sr-Latn-ME"/>
        </w:rPr>
        <w:t xml:space="preserve">4.2. </w:t>
      </w:r>
      <w:r w:rsidR="00480FB1" w:rsidRPr="002B1DD1">
        <w:rPr>
          <w:b/>
          <w:bCs/>
          <w:sz w:val="22"/>
          <w:szCs w:val="22"/>
          <w:lang w:val="sr-Latn-ME"/>
        </w:rPr>
        <w:tab/>
      </w:r>
      <w:r w:rsidRPr="002B1DD1">
        <w:rPr>
          <w:b/>
          <w:bCs/>
          <w:sz w:val="22"/>
          <w:szCs w:val="22"/>
          <w:lang w:val="sr-Latn-ME"/>
        </w:rPr>
        <w:t>Doziranje i način primjene</w:t>
      </w:r>
    </w:p>
    <w:p w14:paraId="1970B4E6" w14:textId="77777777" w:rsidR="00DE41F5" w:rsidRPr="002B1DD1" w:rsidRDefault="00DE41F5" w:rsidP="00DE41F5">
      <w:pPr>
        <w:tabs>
          <w:tab w:val="left" w:pos="540"/>
          <w:tab w:val="left" w:pos="569"/>
        </w:tabs>
        <w:rPr>
          <w:bCs/>
          <w:sz w:val="22"/>
          <w:szCs w:val="22"/>
          <w:u w:val="single"/>
          <w:lang w:val="sr-Latn-ME"/>
        </w:rPr>
      </w:pPr>
    </w:p>
    <w:p w14:paraId="55178DC2" w14:textId="03A62F49"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t>Doziranje</w:t>
      </w:r>
    </w:p>
    <w:p w14:paraId="21DF8ECD" w14:textId="77777777" w:rsidR="0072020E" w:rsidRPr="002B1DD1" w:rsidRDefault="0072020E" w:rsidP="00480FB1">
      <w:pPr>
        <w:tabs>
          <w:tab w:val="left" w:pos="540"/>
          <w:tab w:val="left" w:pos="569"/>
        </w:tabs>
        <w:rPr>
          <w:bCs/>
          <w:sz w:val="22"/>
          <w:szCs w:val="22"/>
          <w:lang w:val="sr-Latn-ME"/>
        </w:rPr>
      </w:pPr>
    </w:p>
    <w:p w14:paraId="4307A841" w14:textId="77777777" w:rsidR="00DE41F5" w:rsidRPr="002B1DD1" w:rsidRDefault="00DE41F5" w:rsidP="00DE41F5">
      <w:pPr>
        <w:tabs>
          <w:tab w:val="left" w:pos="540"/>
          <w:tab w:val="left" w:pos="569"/>
        </w:tabs>
        <w:rPr>
          <w:bCs/>
          <w:i/>
          <w:sz w:val="22"/>
          <w:szCs w:val="22"/>
          <w:lang w:val="sr-Latn-ME"/>
        </w:rPr>
      </w:pPr>
      <w:r w:rsidRPr="002B1DD1">
        <w:rPr>
          <w:bCs/>
          <w:i/>
          <w:sz w:val="22"/>
          <w:szCs w:val="22"/>
          <w:lang w:val="sr-Latn-ME"/>
        </w:rPr>
        <w:t>Odrasli</w:t>
      </w:r>
    </w:p>
    <w:p w14:paraId="17CE999C"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Preporučuje se primjena 24-48 mg betahistina dnevno, u podijeljenim dozama. Kod pacijenata kod kojih se preporučuje primjena 48 mg betahistina dnevno, lijek Betaserc</w:t>
      </w:r>
      <w:r w:rsidRPr="002B1DD1">
        <w:rPr>
          <w:bCs/>
          <w:sz w:val="22"/>
          <w:szCs w:val="22"/>
          <w:vertAlign w:val="superscript"/>
          <w:lang w:val="sr-Latn-ME"/>
        </w:rPr>
        <w:t xml:space="preserve"> </w:t>
      </w:r>
      <w:r w:rsidRPr="002B1DD1">
        <w:rPr>
          <w:bCs/>
          <w:sz w:val="22"/>
          <w:szCs w:val="22"/>
          <w:lang w:val="sr-Latn-ME"/>
        </w:rPr>
        <w:t xml:space="preserve">se primjenjuje kao 1 tableta od 24 mg, 2 puta dnevno. </w:t>
      </w:r>
    </w:p>
    <w:p w14:paraId="15248921" w14:textId="77777777" w:rsidR="00DE41F5" w:rsidRPr="002B1DD1" w:rsidRDefault="00DE41F5" w:rsidP="00DE41F5">
      <w:pPr>
        <w:tabs>
          <w:tab w:val="left" w:pos="540"/>
          <w:tab w:val="left" w:pos="569"/>
        </w:tabs>
        <w:rPr>
          <w:bCs/>
          <w:sz w:val="22"/>
          <w:szCs w:val="22"/>
          <w:lang w:val="sr-Latn-ME"/>
        </w:rPr>
      </w:pPr>
    </w:p>
    <w:p w14:paraId="35AD697E" w14:textId="77777777" w:rsidR="00DE41F5" w:rsidRPr="002B1DD1" w:rsidRDefault="00DE41F5" w:rsidP="00DE41F5">
      <w:pPr>
        <w:tabs>
          <w:tab w:val="left" w:pos="540"/>
          <w:tab w:val="left" w:pos="569"/>
        </w:tabs>
        <w:rPr>
          <w:bCs/>
          <w:sz w:val="22"/>
          <w:szCs w:val="22"/>
          <w:lang w:val="sr-Latn-ME"/>
        </w:rPr>
      </w:pPr>
      <w:r w:rsidRPr="002B1DD1">
        <w:rPr>
          <w:bCs/>
          <w:i/>
          <w:sz w:val="22"/>
          <w:szCs w:val="22"/>
          <w:lang w:val="sr-Latn-ME"/>
        </w:rPr>
        <w:t>Pedijatrijska populacija</w:t>
      </w:r>
      <w:r w:rsidRPr="002B1DD1">
        <w:rPr>
          <w:bCs/>
          <w:sz w:val="22"/>
          <w:szCs w:val="22"/>
          <w:lang w:val="sr-Latn-ME"/>
        </w:rPr>
        <w:t xml:space="preserve"> </w:t>
      </w:r>
    </w:p>
    <w:p w14:paraId="58B4CA95"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Ne preporučuje se primjena lijeka Betaserc kod djece ispod 18 godina starosti zbog nedostatka podataka o bezbjednosti i efikasnosti.</w:t>
      </w:r>
    </w:p>
    <w:p w14:paraId="2ACC9EBB" w14:textId="77777777" w:rsidR="00DE41F5" w:rsidRPr="002B1DD1" w:rsidRDefault="00DE41F5" w:rsidP="00DE41F5">
      <w:pPr>
        <w:tabs>
          <w:tab w:val="left" w:pos="540"/>
          <w:tab w:val="left" w:pos="569"/>
        </w:tabs>
        <w:rPr>
          <w:bCs/>
          <w:sz w:val="22"/>
          <w:szCs w:val="22"/>
          <w:lang w:val="sr-Latn-ME"/>
        </w:rPr>
      </w:pPr>
    </w:p>
    <w:p w14:paraId="06F2354B" w14:textId="77777777" w:rsidR="00DE41F5" w:rsidRPr="002B1DD1" w:rsidRDefault="00DE41F5" w:rsidP="00DE41F5">
      <w:pPr>
        <w:tabs>
          <w:tab w:val="left" w:pos="540"/>
          <w:tab w:val="left" w:pos="569"/>
        </w:tabs>
        <w:rPr>
          <w:bCs/>
          <w:sz w:val="22"/>
          <w:szCs w:val="22"/>
          <w:lang w:val="sr-Latn-ME"/>
        </w:rPr>
      </w:pPr>
      <w:r w:rsidRPr="002B1DD1">
        <w:rPr>
          <w:bCs/>
          <w:i/>
          <w:sz w:val="22"/>
          <w:szCs w:val="22"/>
          <w:lang w:val="sr-Latn-ME"/>
        </w:rPr>
        <w:t>Stariji pacijenti</w:t>
      </w:r>
    </w:p>
    <w:p w14:paraId="14F32B0E"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Iako postoje ograničeni podaci iz kliničkih studija sa ovom grupom pacijenata, veliko postmarketinško iskustvo ukazuje da nije potrebno podešavanje doze kod ove grupe pacijenata. </w:t>
      </w:r>
    </w:p>
    <w:p w14:paraId="3B8401AE" w14:textId="2A628ED6" w:rsidR="00A97713" w:rsidRPr="002B1DD1" w:rsidRDefault="00A97713" w:rsidP="00DE41F5">
      <w:pPr>
        <w:tabs>
          <w:tab w:val="left" w:pos="540"/>
          <w:tab w:val="left" w:pos="569"/>
        </w:tabs>
        <w:rPr>
          <w:bCs/>
          <w:i/>
          <w:sz w:val="22"/>
          <w:szCs w:val="22"/>
          <w:lang w:val="sr-Latn-ME"/>
        </w:rPr>
      </w:pPr>
    </w:p>
    <w:p w14:paraId="220E7525" w14:textId="3D336653" w:rsidR="002B1DD1" w:rsidRPr="002B1DD1" w:rsidRDefault="002B1DD1" w:rsidP="00DE41F5">
      <w:pPr>
        <w:tabs>
          <w:tab w:val="left" w:pos="540"/>
          <w:tab w:val="left" w:pos="569"/>
        </w:tabs>
        <w:rPr>
          <w:bCs/>
          <w:i/>
          <w:sz w:val="22"/>
          <w:szCs w:val="22"/>
          <w:lang w:val="sr-Latn-ME"/>
        </w:rPr>
      </w:pPr>
    </w:p>
    <w:p w14:paraId="77E94BDA" w14:textId="77777777" w:rsidR="002B1DD1" w:rsidRPr="002B1DD1" w:rsidRDefault="002B1DD1" w:rsidP="00DE41F5">
      <w:pPr>
        <w:tabs>
          <w:tab w:val="left" w:pos="540"/>
          <w:tab w:val="left" w:pos="569"/>
        </w:tabs>
        <w:rPr>
          <w:bCs/>
          <w:i/>
          <w:sz w:val="22"/>
          <w:szCs w:val="22"/>
          <w:lang w:val="sr-Latn-ME"/>
        </w:rPr>
      </w:pPr>
    </w:p>
    <w:p w14:paraId="4FC78363" w14:textId="6FE4E722" w:rsidR="00DE41F5" w:rsidRPr="002B1DD1" w:rsidRDefault="00DE41F5" w:rsidP="00DE41F5">
      <w:pPr>
        <w:tabs>
          <w:tab w:val="left" w:pos="540"/>
          <w:tab w:val="left" w:pos="569"/>
        </w:tabs>
        <w:rPr>
          <w:bCs/>
          <w:i/>
          <w:sz w:val="22"/>
          <w:szCs w:val="22"/>
          <w:lang w:val="sr-Latn-ME"/>
        </w:rPr>
      </w:pPr>
      <w:r w:rsidRPr="002B1DD1">
        <w:rPr>
          <w:bCs/>
          <w:i/>
          <w:sz w:val="22"/>
          <w:szCs w:val="22"/>
          <w:lang w:val="sr-Latn-ME"/>
        </w:rPr>
        <w:lastRenderedPageBreak/>
        <w:t>Pacijenti sa oštećenjem bubrega</w:t>
      </w:r>
    </w:p>
    <w:p w14:paraId="34085BDC"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Nema posebnih kliničkih studija sa ovom grupom pacijenata, ali postmarketinško iskustvo pokazuje da nije potrebno podešavanje doze kod ove grupe pacijenata.</w:t>
      </w:r>
    </w:p>
    <w:p w14:paraId="3FB8DA2B" w14:textId="77777777" w:rsidR="00DE41F5" w:rsidRPr="002B1DD1" w:rsidRDefault="00DE41F5" w:rsidP="00DE41F5">
      <w:pPr>
        <w:tabs>
          <w:tab w:val="left" w:pos="540"/>
          <w:tab w:val="left" w:pos="569"/>
        </w:tabs>
        <w:rPr>
          <w:bCs/>
          <w:sz w:val="22"/>
          <w:szCs w:val="22"/>
          <w:lang w:val="sr-Latn-ME"/>
        </w:rPr>
      </w:pPr>
    </w:p>
    <w:p w14:paraId="319675E5" w14:textId="77777777" w:rsidR="00DE41F5" w:rsidRPr="002B1DD1" w:rsidRDefault="00DE41F5" w:rsidP="00DE41F5">
      <w:pPr>
        <w:tabs>
          <w:tab w:val="left" w:pos="540"/>
          <w:tab w:val="left" w:pos="569"/>
        </w:tabs>
        <w:rPr>
          <w:bCs/>
          <w:i/>
          <w:sz w:val="22"/>
          <w:szCs w:val="22"/>
          <w:lang w:val="sr-Latn-ME"/>
        </w:rPr>
      </w:pPr>
      <w:r w:rsidRPr="002B1DD1">
        <w:rPr>
          <w:bCs/>
          <w:i/>
          <w:sz w:val="22"/>
          <w:szCs w:val="22"/>
          <w:lang w:val="sr-Latn-ME"/>
        </w:rPr>
        <w:t>Pacijenti sa oštećenjem jetre</w:t>
      </w:r>
    </w:p>
    <w:p w14:paraId="74359699"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Nema posebnih kliničkih studija sa ovom grupom pacijenata, ali postmarketinško iskustvo pokazuje da nije potrebno podešavanje doze kod ove grupe pacijenata.</w:t>
      </w:r>
    </w:p>
    <w:p w14:paraId="54BB8C16" w14:textId="77777777" w:rsidR="00DE41F5" w:rsidRPr="002B1DD1" w:rsidRDefault="00DE41F5" w:rsidP="00DE41F5">
      <w:pPr>
        <w:tabs>
          <w:tab w:val="left" w:pos="540"/>
          <w:tab w:val="left" w:pos="569"/>
        </w:tabs>
        <w:rPr>
          <w:bCs/>
          <w:sz w:val="22"/>
          <w:szCs w:val="22"/>
          <w:u w:val="single"/>
          <w:lang w:val="sr-Latn-ME"/>
        </w:rPr>
      </w:pPr>
    </w:p>
    <w:p w14:paraId="46DF6591" w14:textId="39FA1384"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t>Način primjene</w:t>
      </w:r>
    </w:p>
    <w:p w14:paraId="03483A6E"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Tabletu treba uzeti tokom ili neposredno poslije obroka.</w:t>
      </w:r>
    </w:p>
    <w:p w14:paraId="2E0AD7B5" w14:textId="77777777" w:rsidR="00452E9D" w:rsidRPr="002B1DD1" w:rsidRDefault="00452E9D" w:rsidP="00480FB1">
      <w:pPr>
        <w:tabs>
          <w:tab w:val="left" w:pos="540"/>
          <w:tab w:val="left" w:pos="569"/>
        </w:tabs>
        <w:rPr>
          <w:bCs/>
          <w:sz w:val="22"/>
          <w:szCs w:val="22"/>
          <w:lang w:val="sr-Latn-ME"/>
        </w:rPr>
      </w:pPr>
    </w:p>
    <w:p w14:paraId="7102090D" w14:textId="77777777" w:rsidR="00411B4B" w:rsidRPr="002B1DD1" w:rsidRDefault="00411B4B" w:rsidP="00480FB1">
      <w:pPr>
        <w:tabs>
          <w:tab w:val="left" w:pos="540"/>
          <w:tab w:val="left" w:pos="569"/>
        </w:tabs>
        <w:rPr>
          <w:b/>
          <w:bCs/>
          <w:sz w:val="22"/>
          <w:szCs w:val="22"/>
          <w:lang w:val="sr-Latn-ME"/>
        </w:rPr>
      </w:pPr>
      <w:r w:rsidRPr="002B1DD1">
        <w:rPr>
          <w:b/>
          <w:bCs/>
          <w:sz w:val="22"/>
          <w:szCs w:val="22"/>
          <w:lang w:val="sr-Latn-ME"/>
        </w:rPr>
        <w:t xml:space="preserve">4.3. </w:t>
      </w:r>
      <w:r w:rsidR="00480FB1" w:rsidRPr="002B1DD1">
        <w:rPr>
          <w:b/>
          <w:bCs/>
          <w:sz w:val="22"/>
          <w:szCs w:val="22"/>
          <w:lang w:val="sr-Latn-ME"/>
        </w:rPr>
        <w:tab/>
      </w:r>
      <w:r w:rsidRPr="002B1DD1">
        <w:rPr>
          <w:b/>
          <w:bCs/>
          <w:sz w:val="22"/>
          <w:szCs w:val="22"/>
          <w:lang w:val="sr-Latn-ME"/>
        </w:rPr>
        <w:t>Kontraindikacije</w:t>
      </w:r>
    </w:p>
    <w:p w14:paraId="762230CE" w14:textId="77777777" w:rsidR="0072020E" w:rsidRPr="002B1DD1" w:rsidRDefault="0072020E" w:rsidP="00480FB1">
      <w:pPr>
        <w:tabs>
          <w:tab w:val="left" w:pos="540"/>
          <w:tab w:val="left" w:pos="569"/>
        </w:tabs>
        <w:rPr>
          <w:bCs/>
          <w:sz w:val="22"/>
          <w:szCs w:val="22"/>
          <w:lang w:val="sr-Latn-ME"/>
        </w:rPr>
      </w:pPr>
    </w:p>
    <w:p w14:paraId="705CAA40" w14:textId="3FE137B0"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 Feohromocitom </w:t>
      </w:r>
    </w:p>
    <w:p w14:paraId="2DFC5E66" w14:textId="7C79A764"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 Preosjetljivost na aktivnu supstancu ili neku od pomoćnih supstanci (navedene u </w:t>
      </w:r>
      <w:r w:rsidR="00A97713" w:rsidRPr="002B1DD1">
        <w:rPr>
          <w:bCs/>
          <w:sz w:val="22"/>
          <w:szCs w:val="22"/>
          <w:lang w:val="sr-Latn-ME"/>
        </w:rPr>
        <w:t xml:space="preserve">dijelu </w:t>
      </w:r>
      <w:r w:rsidRPr="002B1DD1">
        <w:rPr>
          <w:bCs/>
          <w:sz w:val="22"/>
          <w:szCs w:val="22"/>
          <w:lang w:val="sr-Latn-ME"/>
        </w:rPr>
        <w:t>6.1).</w:t>
      </w:r>
    </w:p>
    <w:p w14:paraId="7DF9B9DF" w14:textId="77777777" w:rsidR="00DE41F5" w:rsidRPr="002B1DD1" w:rsidRDefault="00DE41F5" w:rsidP="00480FB1">
      <w:pPr>
        <w:tabs>
          <w:tab w:val="left" w:pos="540"/>
          <w:tab w:val="left" w:pos="569"/>
        </w:tabs>
        <w:rPr>
          <w:bCs/>
          <w:sz w:val="22"/>
          <w:szCs w:val="22"/>
          <w:lang w:val="sr-Latn-ME"/>
        </w:rPr>
      </w:pPr>
    </w:p>
    <w:p w14:paraId="18B73D0F" w14:textId="77777777" w:rsidR="00411B4B" w:rsidRPr="002B1DD1" w:rsidRDefault="00411B4B" w:rsidP="00480FB1">
      <w:pPr>
        <w:tabs>
          <w:tab w:val="left" w:pos="540"/>
          <w:tab w:val="left" w:pos="569"/>
        </w:tabs>
        <w:rPr>
          <w:b/>
          <w:bCs/>
          <w:sz w:val="22"/>
          <w:szCs w:val="22"/>
          <w:lang w:val="sr-Latn-ME"/>
        </w:rPr>
      </w:pPr>
      <w:r w:rsidRPr="002B1DD1">
        <w:rPr>
          <w:b/>
          <w:bCs/>
          <w:sz w:val="22"/>
          <w:szCs w:val="22"/>
          <w:lang w:val="sr-Latn-ME"/>
        </w:rPr>
        <w:t xml:space="preserve">4.4. </w:t>
      </w:r>
      <w:r w:rsidR="00480FB1" w:rsidRPr="002B1DD1">
        <w:rPr>
          <w:b/>
          <w:bCs/>
          <w:sz w:val="22"/>
          <w:szCs w:val="22"/>
          <w:lang w:val="sr-Latn-ME"/>
        </w:rPr>
        <w:tab/>
      </w:r>
      <w:r w:rsidRPr="002B1DD1">
        <w:rPr>
          <w:b/>
          <w:bCs/>
          <w:sz w:val="22"/>
          <w:szCs w:val="22"/>
          <w:lang w:val="sr-Latn-ME"/>
        </w:rPr>
        <w:t>Posebna upozorenja i mjere opreza pri upotrebi lijeka</w:t>
      </w:r>
    </w:p>
    <w:p w14:paraId="48AE236B" w14:textId="77777777" w:rsidR="0072020E" w:rsidRPr="002B1DD1" w:rsidRDefault="0072020E" w:rsidP="00480FB1">
      <w:pPr>
        <w:tabs>
          <w:tab w:val="left" w:pos="540"/>
          <w:tab w:val="left" w:pos="569"/>
        </w:tabs>
        <w:rPr>
          <w:bCs/>
          <w:sz w:val="22"/>
          <w:szCs w:val="22"/>
          <w:lang w:val="sr-Latn-ME"/>
        </w:rPr>
      </w:pPr>
    </w:p>
    <w:p w14:paraId="5DE23988" w14:textId="712C2304" w:rsidR="00DE41F5" w:rsidRPr="002B1DD1" w:rsidRDefault="00DE41F5" w:rsidP="00480FB1">
      <w:pPr>
        <w:tabs>
          <w:tab w:val="left" w:pos="540"/>
          <w:tab w:val="left" w:pos="569"/>
        </w:tabs>
        <w:rPr>
          <w:bCs/>
          <w:sz w:val="22"/>
          <w:szCs w:val="22"/>
          <w:lang w:val="sr-Latn-ME"/>
        </w:rPr>
      </w:pPr>
      <w:r w:rsidRPr="002B1DD1">
        <w:rPr>
          <w:bCs/>
          <w:sz w:val="22"/>
          <w:szCs w:val="22"/>
          <w:lang w:val="sr-Latn-ME"/>
        </w:rPr>
        <w:t>Pacijente sa bronhijalnom astmom i peptičkim ulkusom u anamnezi treba pažljivo pratiti tokom terapije.</w:t>
      </w:r>
      <w:r w:rsidR="00CB6B9A" w:rsidRPr="002B1DD1">
        <w:rPr>
          <w:bCs/>
          <w:sz w:val="22"/>
          <w:szCs w:val="22"/>
          <w:lang w:val="sr-Latn-ME"/>
        </w:rPr>
        <w:t xml:space="preserve"> Kod malog broja pacijenata sa bronhijalnom astmom uočena je intolerancija na betahistin. Ove pacijente treba pažljivo pratiti tokom terapije.</w:t>
      </w:r>
    </w:p>
    <w:p w14:paraId="7B7AD005" w14:textId="77777777" w:rsidR="00057E35" w:rsidRPr="002B1DD1" w:rsidRDefault="00057E35" w:rsidP="00480FB1">
      <w:pPr>
        <w:tabs>
          <w:tab w:val="left" w:pos="540"/>
          <w:tab w:val="left" w:pos="569"/>
        </w:tabs>
        <w:rPr>
          <w:bCs/>
          <w:sz w:val="22"/>
          <w:szCs w:val="22"/>
          <w:lang w:val="sr-Latn-ME"/>
        </w:rPr>
      </w:pPr>
    </w:p>
    <w:p w14:paraId="318B4382" w14:textId="77777777" w:rsidR="00411B4B" w:rsidRPr="002B1DD1" w:rsidRDefault="00411B4B" w:rsidP="00480FB1">
      <w:pPr>
        <w:tabs>
          <w:tab w:val="left" w:pos="540"/>
          <w:tab w:val="left" w:pos="569"/>
        </w:tabs>
        <w:rPr>
          <w:b/>
          <w:bCs/>
          <w:sz w:val="22"/>
          <w:szCs w:val="22"/>
          <w:lang w:val="sr-Latn-ME"/>
        </w:rPr>
      </w:pPr>
      <w:r w:rsidRPr="002B1DD1">
        <w:rPr>
          <w:b/>
          <w:bCs/>
          <w:sz w:val="22"/>
          <w:szCs w:val="22"/>
          <w:lang w:val="sr-Latn-ME"/>
        </w:rPr>
        <w:t>4.5.</w:t>
      </w:r>
      <w:r w:rsidR="000D60CC" w:rsidRPr="002B1DD1">
        <w:rPr>
          <w:b/>
          <w:bCs/>
          <w:sz w:val="22"/>
          <w:szCs w:val="22"/>
          <w:lang w:val="sr-Latn-ME"/>
        </w:rPr>
        <w:tab/>
      </w:r>
      <w:r w:rsidRPr="002B1DD1">
        <w:rPr>
          <w:b/>
          <w:bCs/>
          <w:sz w:val="22"/>
          <w:szCs w:val="22"/>
          <w:lang w:val="sr-Latn-ME"/>
        </w:rPr>
        <w:t>Interakcije sa drugim ljekovima i druge vrste interakcija</w:t>
      </w:r>
    </w:p>
    <w:p w14:paraId="46A99716" w14:textId="77777777" w:rsidR="0072020E" w:rsidRPr="002B1DD1" w:rsidRDefault="0072020E" w:rsidP="00480FB1">
      <w:pPr>
        <w:tabs>
          <w:tab w:val="left" w:pos="540"/>
          <w:tab w:val="left" w:pos="569"/>
        </w:tabs>
        <w:rPr>
          <w:bCs/>
          <w:sz w:val="22"/>
          <w:szCs w:val="22"/>
          <w:lang w:val="sr-Latn-ME"/>
        </w:rPr>
      </w:pPr>
    </w:p>
    <w:p w14:paraId="35F6F6AE"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Nijesu sprovedene studije </w:t>
      </w:r>
      <w:r w:rsidRPr="002B1DD1">
        <w:rPr>
          <w:bCs/>
          <w:i/>
          <w:sz w:val="22"/>
          <w:szCs w:val="22"/>
          <w:lang w:val="sr-Latn-ME"/>
        </w:rPr>
        <w:t>in vivo</w:t>
      </w:r>
      <w:r w:rsidRPr="002B1DD1">
        <w:rPr>
          <w:bCs/>
          <w:sz w:val="22"/>
          <w:szCs w:val="22"/>
          <w:lang w:val="sr-Latn-ME"/>
        </w:rPr>
        <w:t xml:space="preserve"> interakcija. Na osnovu podataka</w:t>
      </w:r>
      <w:r w:rsidRPr="002B1DD1">
        <w:rPr>
          <w:bCs/>
          <w:i/>
          <w:sz w:val="22"/>
          <w:szCs w:val="22"/>
          <w:lang w:val="sr-Latn-ME"/>
        </w:rPr>
        <w:t xml:space="preserve"> in vitro</w:t>
      </w:r>
      <w:r w:rsidRPr="002B1DD1">
        <w:rPr>
          <w:bCs/>
          <w:sz w:val="22"/>
          <w:szCs w:val="22"/>
          <w:lang w:val="sr-Latn-ME"/>
        </w:rPr>
        <w:t xml:space="preserve">, ne očekuje se </w:t>
      </w:r>
      <w:r w:rsidRPr="002B1DD1">
        <w:rPr>
          <w:bCs/>
          <w:i/>
          <w:sz w:val="22"/>
          <w:szCs w:val="22"/>
          <w:lang w:val="sr-Latn-ME"/>
        </w:rPr>
        <w:t>in vivo</w:t>
      </w:r>
      <w:r w:rsidRPr="002B1DD1">
        <w:rPr>
          <w:bCs/>
          <w:sz w:val="22"/>
          <w:szCs w:val="22"/>
          <w:lang w:val="sr-Latn-ME"/>
        </w:rPr>
        <w:t xml:space="preserve"> inhibicija enzima citohroma P450.</w:t>
      </w:r>
    </w:p>
    <w:p w14:paraId="5E622F53" w14:textId="77777777" w:rsidR="00DE41F5" w:rsidRPr="002B1DD1" w:rsidRDefault="00DE41F5" w:rsidP="00DE41F5">
      <w:pPr>
        <w:tabs>
          <w:tab w:val="left" w:pos="540"/>
          <w:tab w:val="left" w:pos="569"/>
        </w:tabs>
        <w:rPr>
          <w:bCs/>
          <w:sz w:val="22"/>
          <w:szCs w:val="22"/>
          <w:lang w:val="sr-Latn-ME"/>
        </w:rPr>
      </w:pPr>
    </w:p>
    <w:p w14:paraId="77BE733E"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Podaci iz </w:t>
      </w:r>
      <w:r w:rsidRPr="002B1DD1">
        <w:rPr>
          <w:bCs/>
          <w:i/>
          <w:sz w:val="22"/>
          <w:szCs w:val="22"/>
          <w:lang w:val="sr-Latn-ME"/>
        </w:rPr>
        <w:t>in vitro</w:t>
      </w:r>
      <w:r w:rsidRPr="002B1DD1">
        <w:rPr>
          <w:bCs/>
          <w:sz w:val="22"/>
          <w:szCs w:val="22"/>
          <w:lang w:val="sr-Latn-ME"/>
        </w:rPr>
        <w:t xml:space="preserve"> studija ukazuju na inhibiciju metabolizma betahistina ljekovima koji inhibiraju monoamino oksidazu (MAO) uključujući i MAO podtip B. Posebna pažnja se preporučuje kada se koristi betahistin i inhibitori MAO (uključujući selektivne MAO-B inhibitore). </w:t>
      </w:r>
    </w:p>
    <w:p w14:paraId="60580789"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Betahistin je analog histamina, interakcija betahistina sa antihistaminicima može, u teoriji, da utiče na efikasnost jednog od ovih ljekova.</w:t>
      </w:r>
    </w:p>
    <w:p w14:paraId="1127911E" w14:textId="77777777" w:rsidR="00DE41F5" w:rsidRPr="002B1DD1" w:rsidRDefault="00DE41F5" w:rsidP="00480FB1">
      <w:pPr>
        <w:tabs>
          <w:tab w:val="left" w:pos="540"/>
          <w:tab w:val="left" w:pos="569"/>
        </w:tabs>
        <w:rPr>
          <w:bCs/>
          <w:sz w:val="22"/>
          <w:szCs w:val="22"/>
          <w:lang w:val="sr-Latn-ME"/>
        </w:rPr>
      </w:pPr>
    </w:p>
    <w:p w14:paraId="7315FE0E" w14:textId="77777777" w:rsidR="0072020E" w:rsidRPr="002B1DD1" w:rsidRDefault="0072020E" w:rsidP="00480FB1">
      <w:pPr>
        <w:tabs>
          <w:tab w:val="left" w:pos="540"/>
          <w:tab w:val="left" w:pos="569"/>
        </w:tabs>
        <w:rPr>
          <w:b/>
          <w:sz w:val="22"/>
          <w:szCs w:val="22"/>
          <w:lang w:val="sr-Latn-ME"/>
        </w:rPr>
      </w:pPr>
      <w:r w:rsidRPr="002B1DD1">
        <w:rPr>
          <w:b/>
          <w:bCs/>
          <w:sz w:val="22"/>
          <w:szCs w:val="22"/>
          <w:lang w:val="sr-Latn-ME"/>
        </w:rPr>
        <w:t xml:space="preserve">4.6. </w:t>
      </w:r>
      <w:r w:rsidR="00480FB1" w:rsidRPr="002B1DD1">
        <w:rPr>
          <w:b/>
          <w:bCs/>
          <w:sz w:val="22"/>
          <w:szCs w:val="22"/>
          <w:lang w:val="sr-Latn-ME"/>
        </w:rPr>
        <w:tab/>
      </w:r>
      <w:r w:rsidR="006D20A5" w:rsidRPr="002B1DD1">
        <w:rPr>
          <w:b/>
          <w:sz w:val="22"/>
          <w:szCs w:val="22"/>
          <w:lang w:val="sr-Latn-ME"/>
        </w:rPr>
        <w:t>Plodnost, trudnoća i dojenje</w:t>
      </w:r>
    </w:p>
    <w:p w14:paraId="2DC061D6" w14:textId="77777777" w:rsidR="002031B3" w:rsidRPr="002B1DD1" w:rsidRDefault="002031B3" w:rsidP="00480FB1">
      <w:pPr>
        <w:tabs>
          <w:tab w:val="left" w:pos="540"/>
          <w:tab w:val="left" w:pos="569"/>
        </w:tabs>
        <w:rPr>
          <w:sz w:val="22"/>
          <w:szCs w:val="22"/>
          <w:u w:val="single"/>
          <w:lang w:val="sr-Latn-ME"/>
        </w:rPr>
      </w:pPr>
    </w:p>
    <w:p w14:paraId="4876273B" w14:textId="77777777" w:rsidR="002031B3" w:rsidRPr="002B1DD1" w:rsidRDefault="002031B3" w:rsidP="002031B3">
      <w:pPr>
        <w:tabs>
          <w:tab w:val="left" w:pos="540"/>
          <w:tab w:val="left" w:pos="569"/>
        </w:tabs>
        <w:rPr>
          <w:sz w:val="22"/>
          <w:szCs w:val="22"/>
          <w:u w:val="single"/>
          <w:lang w:val="sr-Latn-ME"/>
        </w:rPr>
      </w:pPr>
      <w:r w:rsidRPr="002B1DD1">
        <w:rPr>
          <w:sz w:val="22"/>
          <w:szCs w:val="22"/>
          <w:u w:val="single"/>
          <w:lang w:val="sr-Latn-ME"/>
        </w:rPr>
        <w:t>Plodnost</w:t>
      </w:r>
    </w:p>
    <w:p w14:paraId="4C77F362" w14:textId="77777777" w:rsidR="00DE41F5" w:rsidRPr="002B1DD1" w:rsidRDefault="00DE41F5" w:rsidP="00413C1B">
      <w:pPr>
        <w:tabs>
          <w:tab w:val="left" w:pos="540"/>
          <w:tab w:val="left" w:pos="569"/>
        </w:tabs>
        <w:jc w:val="both"/>
        <w:rPr>
          <w:sz w:val="22"/>
          <w:szCs w:val="22"/>
          <w:lang w:val="sr-Latn-ME"/>
        </w:rPr>
      </w:pPr>
      <w:r w:rsidRPr="002B1DD1">
        <w:rPr>
          <w:sz w:val="22"/>
          <w:szCs w:val="22"/>
          <w:lang w:val="sr-Latn-ME"/>
        </w:rPr>
        <w:t xml:space="preserve">Studije na životinjama nijesu pokazale efekte na plodnost kod pacova. </w:t>
      </w:r>
    </w:p>
    <w:p w14:paraId="77CBF020" w14:textId="77777777" w:rsidR="002031B3" w:rsidRPr="002B1DD1" w:rsidRDefault="002031B3" w:rsidP="002031B3">
      <w:pPr>
        <w:tabs>
          <w:tab w:val="left" w:pos="540"/>
          <w:tab w:val="left" w:pos="569"/>
        </w:tabs>
        <w:rPr>
          <w:sz w:val="22"/>
          <w:szCs w:val="22"/>
          <w:u w:val="single"/>
          <w:lang w:val="sr-Latn-ME"/>
        </w:rPr>
      </w:pPr>
    </w:p>
    <w:p w14:paraId="65C7F8D4" w14:textId="77777777" w:rsidR="007A3ECB" w:rsidRPr="002B1DD1" w:rsidRDefault="007A3ECB" w:rsidP="00480FB1">
      <w:pPr>
        <w:tabs>
          <w:tab w:val="left" w:pos="540"/>
          <w:tab w:val="left" w:pos="569"/>
        </w:tabs>
        <w:rPr>
          <w:sz w:val="22"/>
          <w:szCs w:val="22"/>
          <w:u w:val="single"/>
          <w:lang w:val="sr-Latn-ME"/>
        </w:rPr>
      </w:pPr>
      <w:r w:rsidRPr="002B1DD1">
        <w:rPr>
          <w:sz w:val="22"/>
          <w:szCs w:val="22"/>
          <w:u w:val="single"/>
          <w:lang w:val="sr-Latn-ME"/>
        </w:rPr>
        <w:t>Trudnoća</w:t>
      </w:r>
    </w:p>
    <w:p w14:paraId="36C51104" w14:textId="77777777" w:rsidR="00DE41F5" w:rsidRPr="002B1DD1" w:rsidRDefault="00DE41F5" w:rsidP="00413C1B">
      <w:pPr>
        <w:pStyle w:val="Header"/>
        <w:tabs>
          <w:tab w:val="left" w:pos="284"/>
        </w:tabs>
        <w:jc w:val="both"/>
        <w:rPr>
          <w:sz w:val="22"/>
          <w:szCs w:val="22"/>
          <w:lang w:val="sr-Latn-ME"/>
        </w:rPr>
      </w:pPr>
      <w:r w:rsidRPr="002B1DD1">
        <w:rPr>
          <w:sz w:val="22"/>
          <w:szCs w:val="22"/>
          <w:lang w:val="sr-Latn-ME"/>
        </w:rPr>
        <w:t>Nema adekvatnih podataka o primjeni betahistina kod trudnica.</w:t>
      </w:r>
    </w:p>
    <w:p w14:paraId="412AA0F7" w14:textId="5315F310" w:rsidR="00DE41F5" w:rsidRPr="002B1DD1" w:rsidRDefault="00DE41F5" w:rsidP="00413C1B">
      <w:pPr>
        <w:pStyle w:val="Header"/>
        <w:tabs>
          <w:tab w:val="left" w:pos="284"/>
        </w:tabs>
        <w:jc w:val="both"/>
        <w:rPr>
          <w:i/>
          <w:sz w:val="22"/>
          <w:szCs w:val="22"/>
          <w:u w:val="single"/>
          <w:lang w:val="sr-Latn-ME"/>
        </w:rPr>
      </w:pPr>
      <w:r w:rsidRPr="002B1DD1">
        <w:rPr>
          <w:sz w:val="22"/>
          <w:szCs w:val="22"/>
          <w:lang w:val="sr-Latn-ME"/>
        </w:rPr>
        <w:t xml:space="preserve">Studije na životinjama ne ukazuju na direktne ili indirektne štetne efekte u pogledu reproduktivne toksičnosti  pri klinički značajnoj terapijskoj izloženosti. Kao mjera predostrožnosti, preporučuje se da se betahistin ne koristi tokom trudnoće. </w:t>
      </w:r>
    </w:p>
    <w:p w14:paraId="43A1CAEF" w14:textId="77777777" w:rsidR="002031B3" w:rsidRPr="002B1DD1" w:rsidRDefault="002031B3" w:rsidP="00480FB1">
      <w:pPr>
        <w:tabs>
          <w:tab w:val="left" w:pos="540"/>
          <w:tab w:val="left" w:pos="569"/>
        </w:tabs>
        <w:rPr>
          <w:sz w:val="22"/>
          <w:szCs w:val="22"/>
          <w:u w:val="single"/>
          <w:lang w:val="sr-Latn-ME"/>
        </w:rPr>
      </w:pPr>
    </w:p>
    <w:p w14:paraId="30F31E93" w14:textId="77777777" w:rsidR="0072020E" w:rsidRPr="002B1DD1" w:rsidRDefault="007A3ECB" w:rsidP="00480FB1">
      <w:pPr>
        <w:tabs>
          <w:tab w:val="left" w:pos="540"/>
          <w:tab w:val="left" w:pos="569"/>
        </w:tabs>
        <w:rPr>
          <w:b/>
          <w:bCs/>
          <w:sz w:val="22"/>
          <w:szCs w:val="22"/>
          <w:lang w:val="sr-Latn-ME"/>
        </w:rPr>
      </w:pPr>
      <w:r w:rsidRPr="002B1DD1">
        <w:rPr>
          <w:sz w:val="22"/>
          <w:szCs w:val="22"/>
          <w:u w:val="single"/>
          <w:lang w:val="sr-Latn-ME"/>
        </w:rPr>
        <w:t xml:space="preserve">Dojenje </w:t>
      </w:r>
    </w:p>
    <w:p w14:paraId="3E137303" w14:textId="77777777" w:rsidR="00DE41F5" w:rsidRPr="002B1DD1" w:rsidRDefault="00DE41F5" w:rsidP="00413C1B">
      <w:pPr>
        <w:tabs>
          <w:tab w:val="left" w:pos="540"/>
          <w:tab w:val="left" w:pos="569"/>
        </w:tabs>
        <w:jc w:val="both"/>
        <w:rPr>
          <w:sz w:val="22"/>
          <w:szCs w:val="22"/>
          <w:lang w:val="sr-Latn-ME"/>
        </w:rPr>
      </w:pPr>
      <w:r w:rsidRPr="002B1DD1">
        <w:rPr>
          <w:sz w:val="22"/>
          <w:szCs w:val="22"/>
          <w:lang w:val="sr-Latn-ME"/>
        </w:rPr>
        <w:t>Nije poznato da li se betahistin izlučuje u majčino mlijeko.</w:t>
      </w:r>
    </w:p>
    <w:p w14:paraId="0B301A14" w14:textId="72A94F72" w:rsidR="00DE41F5" w:rsidRPr="002B1DD1" w:rsidRDefault="00DE41F5" w:rsidP="00413C1B">
      <w:pPr>
        <w:tabs>
          <w:tab w:val="left" w:pos="540"/>
          <w:tab w:val="left" w:pos="569"/>
        </w:tabs>
        <w:jc w:val="both"/>
        <w:rPr>
          <w:sz w:val="22"/>
          <w:szCs w:val="22"/>
          <w:lang w:val="sr-Latn-ME"/>
        </w:rPr>
      </w:pPr>
      <w:r w:rsidRPr="002B1DD1">
        <w:rPr>
          <w:sz w:val="22"/>
          <w:szCs w:val="22"/>
          <w:lang w:val="sr-Latn-ME"/>
        </w:rPr>
        <w:t xml:space="preserve">Betahistin se izlučuje u mlijeko pacova. Efekti uočeni nakon porođaja u ispitivanjima na životinjama bili su ograničeni na veoma visoke doze. Značaj primjene lijeka za majku treba odmjeriti u odnosu na korist dojenja i potencijalne rizike za dijete. </w:t>
      </w:r>
    </w:p>
    <w:p w14:paraId="79E8A884" w14:textId="77777777" w:rsidR="00227BDB" w:rsidRPr="002B1DD1" w:rsidRDefault="00227BDB" w:rsidP="00DE41F5">
      <w:pPr>
        <w:tabs>
          <w:tab w:val="left" w:pos="540"/>
          <w:tab w:val="left" w:pos="569"/>
        </w:tabs>
        <w:rPr>
          <w:b/>
          <w:bCs/>
          <w:sz w:val="22"/>
          <w:szCs w:val="22"/>
          <w:lang w:val="sr-Latn-ME"/>
        </w:rPr>
      </w:pPr>
    </w:p>
    <w:p w14:paraId="6D95DC37" w14:textId="77777777" w:rsidR="0072020E" w:rsidRPr="002B1DD1" w:rsidRDefault="0072020E" w:rsidP="00396DFD">
      <w:pPr>
        <w:tabs>
          <w:tab w:val="left" w:pos="540"/>
          <w:tab w:val="left" w:pos="569"/>
        </w:tabs>
        <w:ind w:left="540" w:hanging="540"/>
        <w:rPr>
          <w:b/>
          <w:bCs/>
          <w:sz w:val="22"/>
          <w:szCs w:val="22"/>
          <w:lang w:val="sr-Latn-ME"/>
        </w:rPr>
      </w:pPr>
      <w:r w:rsidRPr="002B1DD1">
        <w:rPr>
          <w:b/>
          <w:bCs/>
          <w:sz w:val="22"/>
          <w:szCs w:val="22"/>
          <w:lang w:val="sr-Latn-ME"/>
        </w:rPr>
        <w:t xml:space="preserve">4.7. </w:t>
      </w:r>
      <w:r w:rsidR="00480FB1" w:rsidRPr="002B1DD1">
        <w:rPr>
          <w:b/>
          <w:bCs/>
          <w:sz w:val="22"/>
          <w:szCs w:val="22"/>
          <w:lang w:val="sr-Latn-ME"/>
        </w:rPr>
        <w:tab/>
      </w:r>
      <w:r w:rsidRPr="002B1DD1">
        <w:rPr>
          <w:b/>
          <w:bCs/>
          <w:sz w:val="22"/>
          <w:szCs w:val="22"/>
          <w:lang w:val="sr-Latn-ME"/>
        </w:rPr>
        <w:t xml:space="preserve">Uticaj na </w:t>
      </w:r>
      <w:r w:rsidR="002031B3" w:rsidRPr="002B1DD1">
        <w:rPr>
          <w:b/>
          <w:bCs/>
          <w:sz w:val="22"/>
          <w:szCs w:val="22"/>
          <w:lang w:val="sr-Latn-ME"/>
        </w:rPr>
        <w:t xml:space="preserve">sposobnost </w:t>
      </w:r>
      <w:r w:rsidR="00F34554" w:rsidRPr="002B1DD1">
        <w:rPr>
          <w:b/>
          <w:bCs/>
          <w:sz w:val="22"/>
          <w:szCs w:val="22"/>
          <w:lang w:val="sr-Latn-ME"/>
        </w:rPr>
        <w:t>upravljanja vozili</w:t>
      </w:r>
      <w:r w:rsidRPr="002B1DD1">
        <w:rPr>
          <w:b/>
          <w:bCs/>
          <w:sz w:val="22"/>
          <w:szCs w:val="22"/>
          <w:lang w:val="sr-Latn-ME"/>
        </w:rPr>
        <w:t>m</w:t>
      </w:r>
      <w:r w:rsidR="00F34554" w:rsidRPr="002B1DD1">
        <w:rPr>
          <w:b/>
          <w:bCs/>
          <w:sz w:val="22"/>
          <w:szCs w:val="22"/>
          <w:lang w:val="sr-Latn-ME"/>
        </w:rPr>
        <w:t>a</w:t>
      </w:r>
      <w:r w:rsidRPr="002B1DD1">
        <w:rPr>
          <w:b/>
          <w:bCs/>
          <w:sz w:val="22"/>
          <w:szCs w:val="22"/>
          <w:lang w:val="sr-Latn-ME"/>
        </w:rPr>
        <w:t xml:space="preserve"> i </w:t>
      </w:r>
      <w:r w:rsidR="000D3449" w:rsidRPr="002B1DD1">
        <w:rPr>
          <w:b/>
          <w:bCs/>
          <w:sz w:val="22"/>
          <w:szCs w:val="22"/>
          <w:lang w:val="sr-Latn-ME"/>
        </w:rPr>
        <w:t xml:space="preserve">rukovanje </w:t>
      </w:r>
      <w:r w:rsidRPr="002B1DD1">
        <w:rPr>
          <w:b/>
          <w:bCs/>
          <w:sz w:val="22"/>
          <w:szCs w:val="22"/>
          <w:lang w:val="sr-Latn-ME"/>
        </w:rPr>
        <w:t>mašinama</w:t>
      </w:r>
    </w:p>
    <w:p w14:paraId="292E2B62" w14:textId="77777777" w:rsidR="0072020E" w:rsidRPr="002B1DD1" w:rsidRDefault="0072020E" w:rsidP="00480FB1">
      <w:pPr>
        <w:tabs>
          <w:tab w:val="left" w:pos="540"/>
          <w:tab w:val="left" w:pos="569"/>
        </w:tabs>
        <w:rPr>
          <w:b/>
          <w:bCs/>
          <w:sz w:val="22"/>
          <w:szCs w:val="22"/>
          <w:lang w:val="sr-Latn-ME"/>
        </w:rPr>
      </w:pPr>
    </w:p>
    <w:p w14:paraId="7EDE5268" w14:textId="415E967B" w:rsidR="00DE41F5" w:rsidRPr="002B1DD1" w:rsidRDefault="00DE41F5" w:rsidP="00480FB1">
      <w:pPr>
        <w:tabs>
          <w:tab w:val="left" w:pos="540"/>
          <w:tab w:val="left" w:pos="569"/>
        </w:tabs>
        <w:rPr>
          <w:sz w:val="22"/>
          <w:szCs w:val="22"/>
          <w:lang w:val="sr-Latn-ME"/>
        </w:rPr>
      </w:pPr>
      <w:r w:rsidRPr="002B1DD1">
        <w:rPr>
          <w:sz w:val="22"/>
          <w:szCs w:val="22"/>
          <w:lang w:val="sr-Latn-ME"/>
        </w:rPr>
        <w:t>Vertigo, tinitus i gubitak sluha povezani sa Menijerovim sindromom mogu negativno da utiču na sposobnost upravljanja motornim vozilom i rukovanja mašinama. U posebnim kliničkim studijama koje su dizajnirane da ispitaju sposobnost prilikom upravljanja motornim vozilom i rukovanjem mašinama, betahistin nije imao uticaja ili je pokazao zanemarljiv uticaj.</w:t>
      </w:r>
    </w:p>
    <w:p w14:paraId="2A278BC3" w14:textId="77777777" w:rsidR="00DE41F5" w:rsidRPr="002B1DD1" w:rsidRDefault="00DE41F5" w:rsidP="00480FB1">
      <w:pPr>
        <w:tabs>
          <w:tab w:val="left" w:pos="540"/>
          <w:tab w:val="left" w:pos="569"/>
        </w:tabs>
        <w:rPr>
          <w:sz w:val="22"/>
          <w:szCs w:val="22"/>
          <w:lang w:val="sr-Latn-ME"/>
        </w:rPr>
      </w:pPr>
    </w:p>
    <w:p w14:paraId="6B431CC0"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lastRenderedPageBreak/>
        <w:t xml:space="preserve">4.8. </w:t>
      </w:r>
      <w:r w:rsidR="00480FB1" w:rsidRPr="002B1DD1">
        <w:rPr>
          <w:b/>
          <w:bCs/>
          <w:sz w:val="22"/>
          <w:szCs w:val="22"/>
          <w:lang w:val="sr-Latn-ME"/>
        </w:rPr>
        <w:tab/>
      </w:r>
      <w:r w:rsidRPr="002B1DD1">
        <w:rPr>
          <w:b/>
          <w:bCs/>
          <w:sz w:val="22"/>
          <w:szCs w:val="22"/>
          <w:lang w:val="sr-Latn-ME"/>
        </w:rPr>
        <w:t>Neželjena dejstva</w:t>
      </w:r>
    </w:p>
    <w:p w14:paraId="08B2DCE7" w14:textId="77777777" w:rsidR="004E70AD" w:rsidRPr="002B1DD1" w:rsidRDefault="004E70AD" w:rsidP="00480FB1">
      <w:pPr>
        <w:tabs>
          <w:tab w:val="left" w:pos="540"/>
          <w:tab w:val="left" w:pos="569"/>
        </w:tabs>
        <w:rPr>
          <w:b/>
          <w:bCs/>
          <w:sz w:val="22"/>
          <w:szCs w:val="22"/>
          <w:lang w:val="sr-Latn-ME"/>
        </w:rPr>
      </w:pPr>
    </w:p>
    <w:p w14:paraId="6B98E6B5" w14:textId="77777777" w:rsidR="00DE41F5" w:rsidRPr="002B1DD1" w:rsidRDefault="00DE41F5" w:rsidP="00DE41F5">
      <w:pPr>
        <w:tabs>
          <w:tab w:val="left" w:pos="540"/>
          <w:tab w:val="left" w:pos="569"/>
        </w:tabs>
        <w:rPr>
          <w:sz w:val="22"/>
          <w:szCs w:val="22"/>
          <w:lang w:val="sr-Latn-ME"/>
        </w:rPr>
      </w:pPr>
      <w:r w:rsidRPr="002B1DD1">
        <w:rPr>
          <w:sz w:val="22"/>
          <w:szCs w:val="22"/>
          <w:lang w:val="sr-Latn-ME"/>
        </w:rPr>
        <w:t xml:space="preserve">Sljedeća neželjena dejstva sa dolje navedenom učestalošću ispoljavanja, zabilježena su kod pacijenata liječenih betahistinom u placebo-kontrolisanim kliničkim studijama: veoma česta (≥1/10); česta (≥ 1/100, &lt; 1/10); povremena (≥ 1/1000, &lt; 1/100); rijetka (≥ 1/10000, &lt; 1/1000); veoma rijetka (&lt; 1/10000) i nepoznata učestalost (ne može se procijeniti na osnovu dostupnih podataka). </w:t>
      </w:r>
    </w:p>
    <w:p w14:paraId="63D7A843" w14:textId="77777777" w:rsidR="00DE41F5" w:rsidRPr="002B1DD1" w:rsidRDefault="00DE41F5" w:rsidP="00DE41F5">
      <w:pPr>
        <w:tabs>
          <w:tab w:val="left" w:pos="540"/>
          <w:tab w:val="left" w:pos="569"/>
        </w:tabs>
        <w:rPr>
          <w:sz w:val="22"/>
          <w:szCs w:val="22"/>
          <w:u w:val="single"/>
          <w:lang w:val="sr-Latn-ME"/>
        </w:rPr>
      </w:pPr>
    </w:p>
    <w:p w14:paraId="635EEB94" w14:textId="77777777" w:rsidR="00DE41F5" w:rsidRPr="002B1DD1" w:rsidRDefault="00DE41F5" w:rsidP="00DE41F5">
      <w:pPr>
        <w:tabs>
          <w:tab w:val="left" w:pos="540"/>
          <w:tab w:val="left" w:pos="569"/>
        </w:tabs>
        <w:rPr>
          <w:sz w:val="22"/>
          <w:szCs w:val="22"/>
          <w:u w:val="single"/>
          <w:lang w:val="sr-Latn-ME"/>
        </w:rPr>
      </w:pPr>
      <w:r w:rsidRPr="002B1DD1">
        <w:rPr>
          <w:sz w:val="22"/>
          <w:szCs w:val="22"/>
          <w:u w:val="single"/>
          <w:lang w:val="sr-Latn-ME"/>
        </w:rPr>
        <w:t>Gastrointestinalni poremećaji</w:t>
      </w:r>
    </w:p>
    <w:p w14:paraId="4B80736B" w14:textId="77777777" w:rsidR="00DE41F5" w:rsidRPr="002B1DD1" w:rsidRDefault="00DE41F5" w:rsidP="00DE41F5">
      <w:pPr>
        <w:tabs>
          <w:tab w:val="left" w:pos="540"/>
          <w:tab w:val="left" w:pos="569"/>
        </w:tabs>
        <w:rPr>
          <w:sz w:val="22"/>
          <w:szCs w:val="22"/>
          <w:u w:val="single"/>
          <w:lang w:val="sr-Latn-ME"/>
        </w:rPr>
      </w:pPr>
      <w:r w:rsidRPr="002B1DD1">
        <w:rPr>
          <w:sz w:val="22"/>
          <w:szCs w:val="22"/>
          <w:lang w:val="sr-Latn-ME"/>
        </w:rPr>
        <w:t>Često: mučnina i dispepsija.</w:t>
      </w:r>
    </w:p>
    <w:p w14:paraId="19D8A3DE" w14:textId="77777777" w:rsidR="00DE41F5" w:rsidRPr="002B1DD1" w:rsidRDefault="00DE41F5" w:rsidP="00DE41F5">
      <w:pPr>
        <w:tabs>
          <w:tab w:val="left" w:pos="540"/>
          <w:tab w:val="left" w:pos="569"/>
        </w:tabs>
        <w:rPr>
          <w:sz w:val="22"/>
          <w:szCs w:val="22"/>
          <w:u w:val="single"/>
          <w:lang w:val="sr-Latn-ME"/>
        </w:rPr>
      </w:pPr>
    </w:p>
    <w:p w14:paraId="271346E1" w14:textId="77777777" w:rsidR="00DE41F5" w:rsidRPr="002B1DD1" w:rsidRDefault="00DE41F5" w:rsidP="00DE41F5">
      <w:pPr>
        <w:tabs>
          <w:tab w:val="left" w:pos="540"/>
          <w:tab w:val="left" w:pos="569"/>
        </w:tabs>
        <w:rPr>
          <w:sz w:val="22"/>
          <w:szCs w:val="22"/>
          <w:u w:val="single"/>
          <w:lang w:val="sr-Latn-ME"/>
        </w:rPr>
      </w:pPr>
      <w:r w:rsidRPr="002B1DD1">
        <w:rPr>
          <w:sz w:val="22"/>
          <w:szCs w:val="22"/>
          <w:u w:val="single"/>
          <w:lang w:val="sr-Latn-ME"/>
        </w:rPr>
        <w:t>Poremećaji nervnog sistema</w:t>
      </w:r>
    </w:p>
    <w:p w14:paraId="2992E74D" w14:textId="77777777" w:rsidR="00DE41F5" w:rsidRPr="002B1DD1" w:rsidRDefault="00DE41F5" w:rsidP="00DE41F5">
      <w:pPr>
        <w:tabs>
          <w:tab w:val="left" w:pos="540"/>
          <w:tab w:val="left" w:pos="569"/>
        </w:tabs>
        <w:rPr>
          <w:sz w:val="22"/>
          <w:szCs w:val="22"/>
          <w:lang w:val="sr-Latn-ME"/>
        </w:rPr>
      </w:pPr>
      <w:r w:rsidRPr="002B1DD1">
        <w:rPr>
          <w:sz w:val="22"/>
          <w:szCs w:val="22"/>
          <w:lang w:val="sr-Latn-ME"/>
        </w:rPr>
        <w:t>Često: glavobolja.</w:t>
      </w:r>
    </w:p>
    <w:p w14:paraId="03C04C58" w14:textId="77777777" w:rsidR="00DE41F5" w:rsidRPr="002B1DD1" w:rsidRDefault="00DE41F5" w:rsidP="00DE41F5">
      <w:pPr>
        <w:tabs>
          <w:tab w:val="left" w:pos="540"/>
          <w:tab w:val="left" w:pos="569"/>
        </w:tabs>
        <w:rPr>
          <w:sz w:val="22"/>
          <w:szCs w:val="22"/>
          <w:u w:val="single"/>
          <w:lang w:val="sr-Latn-ME"/>
        </w:rPr>
      </w:pPr>
    </w:p>
    <w:p w14:paraId="033D7782" w14:textId="77777777" w:rsidR="00DE41F5" w:rsidRPr="002B1DD1" w:rsidRDefault="00DE41F5" w:rsidP="00DE41F5">
      <w:pPr>
        <w:tabs>
          <w:tab w:val="left" w:pos="540"/>
          <w:tab w:val="left" w:pos="569"/>
        </w:tabs>
        <w:rPr>
          <w:sz w:val="22"/>
          <w:szCs w:val="22"/>
          <w:lang w:val="sr-Latn-ME"/>
        </w:rPr>
      </w:pPr>
      <w:r w:rsidRPr="002B1DD1">
        <w:rPr>
          <w:sz w:val="22"/>
          <w:szCs w:val="22"/>
          <w:lang w:val="sr-Latn-ME"/>
        </w:rPr>
        <w:t xml:space="preserve">Kao dodatak navedenim neželjenim dejstvima koja su prijavljena tokom kliničkih studija, sljedeća neželjena dejstva su prijavljena spontano tokom upotrebe lijeka u postmarketinškom periodu, kao i iz stručne literature. </w:t>
      </w:r>
    </w:p>
    <w:p w14:paraId="6F1AEEF9" w14:textId="77777777" w:rsidR="00DE41F5" w:rsidRPr="002B1DD1" w:rsidRDefault="00DE41F5" w:rsidP="00DE41F5">
      <w:pPr>
        <w:tabs>
          <w:tab w:val="left" w:pos="540"/>
          <w:tab w:val="left" w:pos="569"/>
        </w:tabs>
        <w:rPr>
          <w:sz w:val="22"/>
          <w:szCs w:val="22"/>
          <w:u w:val="single"/>
          <w:lang w:val="sr-Latn-ME"/>
        </w:rPr>
      </w:pPr>
      <w:r w:rsidRPr="002B1DD1">
        <w:rPr>
          <w:sz w:val="22"/>
          <w:szCs w:val="22"/>
          <w:u w:val="single"/>
          <w:lang w:val="sr-Latn-ME"/>
        </w:rPr>
        <w:t>Imunološki poremećaji</w:t>
      </w:r>
    </w:p>
    <w:p w14:paraId="774EAA55" w14:textId="77777777" w:rsidR="00DE41F5" w:rsidRPr="002B1DD1" w:rsidRDefault="00DE41F5" w:rsidP="00DE41F5">
      <w:pPr>
        <w:tabs>
          <w:tab w:val="left" w:pos="540"/>
          <w:tab w:val="left" w:pos="569"/>
        </w:tabs>
        <w:rPr>
          <w:sz w:val="22"/>
          <w:szCs w:val="22"/>
          <w:lang w:val="sr-Latn-ME"/>
        </w:rPr>
      </w:pPr>
      <w:r w:rsidRPr="002B1DD1">
        <w:rPr>
          <w:sz w:val="22"/>
          <w:szCs w:val="22"/>
          <w:lang w:val="sr-Latn-ME"/>
        </w:rPr>
        <w:t>Nepoznata učestalost: opisane su reakcije preosjetljivosti, npr. anafilaksa.</w:t>
      </w:r>
    </w:p>
    <w:p w14:paraId="1FE98407" w14:textId="77777777" w:rsidR="00DE41F5" w:rsidRPr="002B1DD1" w:rsidRDefault="00DE41F5" w:rsidP="00DE41F5">
      <w:pPr>
        <w:tabs>
          <w:tab w:val="left" w:pos="540"/>
          <w:tab w:val="left" w:pos="569"/>
        </w:tabs>
        <w:rPr>
          <w:sz w:val="22"/>
          <w:szCs w:val="22"/>
          <w:u w:val="single"/>
          <w:lang w:val="sr-Latn-ME"/>
        </w:rPr>
      </w:pPr>
    </w:p>
    <w:p w14:paraId="5C7AD1D7" w14:textId="77777777" w:rsidR="00DE41F5" w:rsidRPr="002B1DD1" w:rsidRDefault="00DE41F5" w:rsidP="00DE41F5">
      <w:pPr>
        <w:tabs>
          <w:tab w:val="left" w:pos="540"/>
          <w:tab w:val="left" w:pos="569"/>
        </w:tabs>
        <w:rPr>
          <w:sz w:val="22"/>
          <w:szCs w:val="22"/>
          <w:u w:val="single"/>
          <w:lang w:val="sr-Latn-ME"/>
        </w:rPr>
      </w:pPr>
      <w:r w:rsidRPr="002B1DD1">
        <w:rPr>
          <w:sz w:val="22"/>
          <w:szCs w:val="22"/>
          <w:u w:val="single"/>
          <w:lang w:val="sr-Latn-ME"/>
        </w:rPr>
        <w:t>Gastrointestinalni poremećaji</w:t>
      </w:r>
    </w:p>
    <w:p w14:paraId="6ED10204" w14:textId="77777777" w:rsidR="00DE41F5" w:rsidRPr="002B1DD1" w:rsidRDefault="00DE41F5" w:rsidP="00DE41F5">
      <w:pPr>
        <w:tabs>
          <w:tab w:val="left" w:pos="540"/>
          <w:tab w:val="left" w:pos="569"/>
        </w:tabs>
        <w:rPr>
          <w:sz w:val="22"/>
          <w:szCs w:val="22"/>
          <w:lang w:val="sr-Latn-ME"/>
        </w:rPr>
      </w:pPr>
      <w:r w:rsidRPr="002B1DD1">
        <w:rPr>
          <w:sz w:val="22"/>
          <w:szCs w:val="22"/>
          <w:lang w:val="sr-Latn-ME"/>
        </w:rPr>
        <w:t>Nepoznata učestalost: blage gastrointestinalne smetnje (na primjer povraćanje, gastrointestinalni bol, abdominalna distenzija i nadutost). Ove smetnje se mogu normalizovati uzimanjem lijeka tokom obroka ili smanjenjem doze lijeka.</w:t>
      </w:r>
    </w:p>
    <w:p w14:paraId="63473648" w14:textId="77777777" w:rsidR="00DE41F5" w:rsidRPr="002B1DD1" w:rsidRDefault="00DE41F5" w:rsidP="00DE41F5">
      <w:pPr>
        <w:tabs>
          <w:tab w:val="left" w:pos="540"/>
          <w:tab w:val="left" w:pos="569"/>
        </w:tabs>
        <w:rPr>
          <w:sz w:val="22"/>
          <w:szCs w:val="22"/>
          <w:u w:val="single"/>
          <w:lang w:val="sr-Latn-ME"/>
        </w:rPr>
      </w:pPr>
    </w:p>
    <w:p w14:paraId="3DFA5879" w14:textId="77777777" w:rsidR="00DE41F5" w:rsidRPr="002B1DD1" w:rsidRDefault="00DE41F5" w:rsidP="00DE41F5">
      <w:pPr>
        <w:tabs>
          <w:tab w:val="left" w:pos="540"/>
          <w:tab w:val="left" w:pos="569"/>
        </w:tabs>
        <w:rPr>
          <w:sz w:val="22"/>
          <w:szCs w:val="22"/>
          <w:u w:val="single"/>
          <w:lang w:val="sr-Latn-ME"/>
        </w:rPr>
      </w:pPr>
      <w:r w:rsidRPr="002B1DD1">
        <w:rPr>
          <w:sz w:val="22"/>
          <w:szCs w:val="22"/>
          <w:u w:val="single"/>
          <w:lang w:val="sr-Latn-ME"/>
        </w:rPr>
        <w:t>Poremećaji kože i potkožnog tkiva</w:t>
      </w:r>
    </w:p>
    <w:p w14:paraId="280336FC" w14:textId="4A0E72A0" w:rsidR="00DE41F5" w:rsidRPr="002B1DD1" w:rsidRDefault="00DE41F5" w:rsidP="00480FB1">
      <w:pPr>
        <w:tabs>
          <w:tab w:val="left" w:pos="540"/>
          <w:tab w:val="left" w:pos="569"/>
        </w:tabs>
        <w:rPr>
          <w:sz w:val="22"/>
          <w:szCs w:val="22"/>
          <w:lang w:val="sr-Latn-ME"/>
        </w:rPr>
      </w:pPr>
      <w:r w:rsidRPr="002B1DD1">
        <w:rPr>
          <w:sz w:val="22"/>
          <w:szCs w:val="22"/>
          <w:lang w:val="sr-Latn-ME"/>
        </w:rPr>
        <w:t>Nepoznata učestalost: reakcije preosjetljivosti kože i potkožnog tkiva, uglavnom angioneurotski edem, urtikarija, osip i svrab.</w:t>
      </w:r>
    </w:p>
    <w:p w14:paraId="0FA97F40" w14:textId="77777777" w:rsidR="00DE41F5" w:rsidRPr="002B1DD1" w:rsidRDefault="00DE41F5" w:rsidP="00480FB1">
      <w:pPr>
        <w:tabs>
          <w:tab w:val="left" w:pos="540"/>
          <w:tab w:val="left" w:pos="569"/>
        </w:tabs>
        <w:rPr>
          <w:b/>
          <w:bCs/>
          <w:sz w:val="22"/>
          <w:szCs w:val="22"/>
          <w:lang w:val="sr-Latn-ME"/>
        </w:rPr>
      </w:pPr>
    </w:p>
    <w:p w14:paraId="50D133CD" w14:textId="77777777" w:rsidR="005A23D2" w:rsidRPr="002B1DD1" w:rsidRDefault="005A23D2" w:rsidP="00A46C9A">
      <w:pPr>
        <w:spacing w:after="200" w:line="276" w:lineRule="auto"/>
        <w:rPr>
          <w:rFonts w:eastAsia="Calibri"/>
          <w:sz w:val="22"/>
          <w:szCs w:val="22"/>
          <w:u w:val="single"/>
          <w:lang w:val="sr-Latn-ME"/>
        </w:rPr>
      </w:pPr>
      <w:r w:rsidRPr="002B1DD1">
        <w:rPr>
          <w:rFonts w:eastAsia="Calibri"/>
          <w:sz w:val="22"/>
          <w:szCs w:val="22"/>
          <w:u w:val="single"/>
          <w:lang w:val="sr-Latn-ME"/>
        </w:rPr>
        <w:t>Prijavljivanje sumnji na neželjena dejstva</w:t>
      </w:r>
    </w:p>
    <w:p w14:paraId="04BD2DEC" w14:textId="77777777" w:rsidR="005A23D2" w:rsidRPr="002B1DD1" w:rsidRDefault="005A23D2" w:rsidP="00A46C9A">
      <w:pPr>
        <w:spacing w:after="200"/>
        <w:jc w:val="both"/>
        <w:rPr>
          <w:rFonts w:eastAsia="Calibri"/>
          <w:sz w:val="22"/>
          <w:szCs w:val="22"/>
          <w:lang w:val="sr-Latn-ME"/>
        </w:rPr>
      </w:pPr>
      <w:r w:rsidRPr="002B1DD1">
        <w:rPr>
          <w:rFonts w:eastAsia="Calibri"/>
          <w:sz w:val="22"/>
          <w:szCs w:val="22"/>
          <w:lang w:val="sr-Latn-ME"/>
        </w:rPr>
        <w:t>Prijavljivanje neželjenih dejstava nakon dobijanja dozvole je od velikog značaja jer obezbjeđuje kont</w:t>
      </w:r>
      <w:r w:rsidR="00EA5765" w:rsidRPr="002B1DD1">
        <w:rPr>
          <w:rFonts w:eastAsia="Calibri"/>
          <w:sz w:val="22"/>
          <w:szCs w:val="22"/>
          <w:lang w:val="sr-Latn-ME"/>
        </w:rPr>
        <w:t>inuirano praćenje odnosa korist</w:t>
      </w:r>
      <w:r w:rsidRPr="002B1DD1">
        <w:rPr>
          <w:rFonts w:eastAsia="Calibri"/>
          <w:sz w:val="22"/>
          <w:szCs w:val="22"/>
          <w:lang w:val="sr-Latn-ME"/>
        </w:rPr>
        <w:t>/rizik primjene lijeka. Zdravstveni radnici treba da prijave svaku sumnju na neželjeno</w:t>
      </w:r>
      <w:r w:rsidR="009B062A" w:rsidRPr="002B1DD1">
        <w:rPr>
          <w:rFonts w:eastAsia="Calibri"/>
          <w:sz w:val="22"/>
          <w:szCs w:val="22"/>
          <w:lang w:val="sr-Latn-ME"/>
        </w:rPr>
        <w:t xml:space="preserve"> </w:t>
      </w:r>
      <w:r w:rsidRPr="002B1DD1">
        <w:rPr>
          <w:rFonts w:eastAsia="Calibri"/>
          <w:sz w:val="22"/>
          <w:szCs w:val="22"/>
          <w:lang w:val="sr-Latn-ME"/>
        </w:rPr>
        <w:t xml:space="preserve">dejstvo ovog lijeka </w:t>
      </w:r>
      <w:r w:rsidR="004E70AD" w:rsidRPr="002B1DD1">
        <w:rPr>
          <w:rFonts w:eastAsia="Calibri"/>
          <w:sz w:val="22"/>
          <w:szCs w:val="22"/>
          <w:lang w:val="sr-Latn-ME"/>
        </w:rPr>
        <w:t>Institutu</w:t>
      </w:r>
      <w:r w:rsidRPr="002B1DD1">
        <w:rPr>
          <w:rFonts w:eastAsia="Calibri"/>
          <w:sz w:val="22"/>
          <w:szCs w:val="22"/>
          <w:lang w:val="sr-Latn-ME"/>
        </w:rPr>
        <w:t xml:space="preserve"> za ljekove i medicinska sredstva</w:t>
      </w:r>
      <w:r w:rsidR="004E70AD" w:rsidRPr="002B1DD1">
        <w:rPr>
          <w:rFonts w:eastAsia="Calibri"/>
          <w:sz w:val="22"/>
          <w:szCs w:val="22"/>
          <w:lang w:val="sr-Latn-ME"/>
        </w:rPr>
        <w:t xml:space="preserve"> </w:t>
      </w:r>
      <w:r w:rsidRPr="002B1DD1">
        <w:rPr>
          <w:rFonts w:eastAsia="Calibri"/>
          <w:sz w:val="22"/>
          <w:szCs w:val="22"/>
          <w:lang w:val="sr-Latn-ME"/>
        </w:rPr>
        <w:t>(</w:t>
      </w:r>
      <w:r w:rsidR="004E70AD" w:rsidRPr="002B1DD1">
        <w:rPr>
          <w:rFonts w:eastAsia="Calibri"/>
          <w:sz w:val="22"/>
          <w:szCs w:val="22"/>
          <w:lang w:val="sr-Latn-ME"/>
        </w:rPr>
        <w:t>CInMED</w:t>
      </w:r>
      <w:r w:rsidRPr="002B1DD1">
        <w:rPr>
          <w:rFonts w:eastAsia="Calibri"/>
          <w:sz w:val="22"/>
          <w:szCs w:val="22"/>
          <w:lang w:val="sr-Latn-ME"/>
        </w:rPr>
        <w:t>):</w:t>
      </w:r>
    </w:p>
    <w:p w14:paraId="6897602B" w14:textId="77777777" w:rsidR="005A23D2" w:rsidRPr="002B1DD1" w:rsidRDefault="004E70AD" w:rsidP="00A46C9A">
      <w:pPr>
        <w:pStyle w:val="NoSpacing"/>
        <w:jc w:val="both"/>
        <w:rPr>
          <w:rFonts w:eastAsia="Calibri"/>
          <w:sz w:val="22"/>
          <w:szCs w:val="22"/>
          <w:lang w:val="sr-Latn-ME"/>
        </w:rPr>
      </w:pPr>
      <w:r w:rsidRPr="002B1DD1">
        <w:rPr>
          <w:rFonts w:eastAsia="Calibri"/>
          <w:sz w:val="22"/>
          <w:szCs w:val="22"/>
          <w:lang w:val="sr-Latn-ME"/>
        </w:rPr>
        <w:t xml:space="preserve">Institut </w:t>
      </w:r>
      <w:r w:rsidR="005A23D2" w:rsidRPr="002B1DD1">
        <w:rPr>
          <w:rFonts w:eastAsia="Calibri"/>
          <w:sz w:val="22"/>
          <w:szCs w:val="22"/>
          <w:lang w:val="sr-Latn-ME"/>
        </w:rPr>
        <w:t xml:space="preserve">za ljekove i medicinska sredstva </w:t>
      </w:r>
    </w:p>
    <w:p w14:paraId="12513C9F" w14:textId="77777777" w:rsidR="005A23D2" w:rsidRPr="002B1DD1" w:rsidRDefault="005A23D2" w:rsidP="00A46C9A">
      <w:pPr>
        <w:pStyle w:val="NoSpacing"/>
        <w:jc w:val="both"/>
        <w:rPr>
          <w:rFonts w:eastAsia="Calibri"/>
          <w:sz w:val="22"/>
          <w:szCs w:val="22"/>
          <w:lang w:val="sr-Latn-ME"/>
        </w:rPr>
      </w:pPr>
      <w:r w:rsidRPr="002B1DD1">
        <w:rPr>
          <w:rFonts w:eastAsia="Calibri"/>
          <w:sz w:val="22"/>
          <w:szCs w:val="22"/>
          <w:lang w:val="sr-Latn-ME"/>
        </w:rPr>
        <w:t>Odjeljenje za farmakovigilancu</w:t>
      </w:r>
    </w:p>
    <w:p w14:paraId="518F61EC" w14:textId="77777777" w:rsidR="00EA5765" w:rsidRPr="002B1DD1" w:rsidRDefault="005A23D2" w:rsidP="00A46C9A">
      <w:pPr>
        <w:pStyle w:val="NoSpacing"/>
        <w:jc w:val="both"/>
        <w:rPr>
          <w:rFonts w:eastAsia="Calibri"/>
          <w:sz w:val="22"/>
          <w:szCs w:val="22"/>
          <w:lang w:val="sr-Latn-ME"/>
        </w:rPr>
      </w:pPr>
      <w:r w:rsidRPr="002B1DD1">
        <w:rPr>
          <w:rFonts w:eastAsia="Calibri"/>
          <w:sz w:val="22"/>
          <w:szCs w:val="22"/>
          <w:lang w:val="sr-Latn-ME"/>
        </w:rPr>
        <w:t>Bulevar Ivana Crnojevića 64a, 81000 Podgorica</w:t>
      </w:r>
    </w:p>
    <w:p w14:paraId="04AC837D" w14:textId="77777777" w:rsidR="00EA5765" w:rsidRPr="002B1DD1" w:rsidRDefault="00EA5765" w:rsidP="00A46C9A">
      <w:pPr>
        <w:pStyle w:val="NoSpacing"/>
        <w:rPr>
          <w:rFonts w:eastAsia="Calibri"/>
          <w:sz w:val="22"/>
          <w:szCs w:val="22"/>
          <w:lang w:val="sr-Latn-ME"/>
        </w:rPr>
      </w:pPr>
    </w:p>
    <w:p w14:paraId="693D0356" w14:textId="77777777" w:rsidR="005A23D2" w:rsidRPr="002B1DD1" w:rsidRDefault="005A23D2" w:rsidP="00A46C9A">
      <w:pPr>
        <w:pStyle w:val="NoSpacing"/>
        <w:jc w:val="both"/>
        <w:rPr>
          <w:rFonts w:eastAsia="Calibri"/>
          <w:sz w:val="22"/>
          <w:szCs w:val="22"/>
          <w:lang w:val="sr-Latn-ME"/>
        </w:rPr>
      </w:pPr>
      <w:r w:rsidRPr="002B1DD1">
        <w:rPr>
          <w:rFonts w:eastAsia="Calibri"/>
          <w:sz w:val="22"/>
          <w:szCs w:val="22"/>
          <w:lang w:val="sr-Latn-ME"/>
        </w:rPr>
        <w:t>tel: +382 (0) 20 310 280</w:t>
      </w:r>
    </w:p>
    <w:p w14:paraId="64B5EB88" w14:textId="77777777" w:rsidR="00EA5765" w:rsidRPr="002B1DD1" w:rsidRDefault="005A23D2" w:rsidP="00FF3EDF">
      <w:pPr>
        <w:pStyle w:val="NoSpacing"/>
        <w:tabs>
          <w:tab w:val="left" w:pos="6720"/>
        </w:tabs>
        <w:jc w:val="both"/>
        <w:rPr>
          <w:rFonts w:eastAsia="Calibri"/>
          <w:sz w:val="22"/>
          <w:szCs w:val="22"/>
          <w:lang w:val="sr-Latn-ME"/>
        </w:rPr>
      </w:pPr>
      <w:r w:rsidRPr="002B1DD1">
        <w:rPr>
          <w:rFonts w:eastAsia="Calibri"/>
          <w:sz w:val="22"/>
          <w:szCs w:val="22"/>
          <w:lang w:val="sr-Latn-ME"/>
        </w:rPr>
        <w:t>fax:</w:t>
      </w:r>
      <w:r w:rsidR="00EA5765" w:rsidRPr="002B1DD1">
        <w:rPr>
          <w:rFonts w:eastAsia="Calibri"/>
          <w:sz w:val="22"/>
          <w:szCs w:val="22"/>
          <w:lang w:val="sr-Latn-ME"/>
        </w:rPr>
        <w:t xml:space="preserve"> </w:t>
      </w:r>
      <w:r w:rsidRPr="002B1DD1">
        <w:rPr>
          <w:rFonts w:eastAsia="Calibri"/>
          <w:sz w:val="22"/>
          <w:szCs w:val="22"/>
          <w:lang w:val="sr-Latn-ME"/>
        </w:rPr>
        <w:t>+382 (0) 20 310 581</w:t>
      </w:r>
      <w:r w:rsidR="00FF3EDF" w:rsidRPr="002B1DD1">
        <w:rPr>
          <w:rFonts w:eastAsia="Calibri"/>
          <w:sz w:val="22"/>
          <w:szCs w:val="22"/>
          <w:lang w:val="sr-Latn-ME"/>
        </w:rPr>
        <w:tab/>
      </w:r>
    </w:p>
    <w:p w14:paraId="3219B2D3" w14:textId="77777777" w:rsidR="005A23D2" w:rsidRPr="002B1DD1" w:rsidRDefault="00561622" w:rsidP="00A46C9A">
      <w:pPr>
        <w:pStyle w:val="NoSpacing"/>
        <w:jc w:val="both"/>
        <w:rPr>
          <w:rFonts w:eastAsia="Calibri"/>
          <w:sz w:val="22"/>
          <w:szCs w:val="22"/>
          <w:lang w:val="sr-Latn-ME"/>
        </w:rPr>
      </w:pPr>
      <w:hyperlink r:id="rId8" w:history="1">
        <w:r w:rsidR="004E70AD" w:rsidRPr="002B1DD1">
          <w:rPr>
            <w:rStyle w:val="Hyperlink"/>
            <w:rFonts w:eastAsia="Calibri"/>
            <w:sz w:val="22"/>
            <w:szCs w:val="22"/>
            <w:lang w:val="sr-Latn-ME"/>
          </w:rPr>
          <w:t>www.cinmed.me</w:t>
        </w:r>
      </w:hyperlink>
    </w:p>
    <w:p w14:paraId="1EEE0A24" w14:textId="77777777" w:rsidR="00EA5765" w:rsidRPr="002B1DD1" w:rsidRDefault="00561622" w:rsidP="00A46C9A">
      <w:pPr>
        <w:pStyle w:val="NoSpacing"/>
        <w:jc w:val="both"/>
        <w:rPr>
          <w:rFonts w:eastAsia="Calibri"/>
          <w:color w:val="0000FF"/>
          <w:sz w:val="22"/>
          <w:szCs w:val="22"/>
          <w:u w:val="single"/>
          <w:lang w:val="sr-Latn-ME"/>
        </w:rPr>
      </w:pPr>
      <w:hyperlink r:id="rId9" w:history="1">
        <w:r w:rsidR="004E70AD" w:rsidRPr="002B1DD1">
          <w:rPr>
            <w:rStyle w:val="Hyperlink"/>
            <w:rFonts w:eastAsia="Calibri"/>
            <w:sz w:val="22"/>
            <w:szCs w:val="22"/>
            <w:lang w:val="sr-Latn-ME"/>
          </w:rPr>
          <w:t>nezeljenadejstva@cinmed.me</w:t>
        </w:r>
      </w:hyperlink>
    </w:p>
    <w:p w14:paraId="2D07D77A" w14:textId="77777777" w:rsidR="005A23D2" w:rsidRPr="002B1DD1" w:rsidRDefault="005A23D2" w:rsidP="00A46C9A">
      <w:pPr>
        <w:pStyle w:val="NoSpacing"/>
        <w:jc w:val="both"/>
        <w:rPr>
          <w:rFonts w:eastAsia="Calibri"/>
          <w:sz w:val="22"/>
          <w:szCs w:val="22"/>
          <w:lang w:val="sr-Latn-ME"/>
        </w:rPr>
      </w:pPr>
      <w:r w:rsidRPr="002B1DD1">
        <w:rPr>
          <w:rFonts w:eastAsia="Calibri"/>
          <w:sz w:val="22"/>
          <w:szCs w:val="22"/>
          <w:lang w:val="sr-Latn-ME"/>
        </w:rPr>
        <w:t>putem IS zdravstvene zaštite</w:t>
      </w:r>
    </w:p>
    <w:p w14:paraId="20E23957" w14:textId="77777777" w:rsidR="007E31E9" w:rsidRPr="002B1DD1" w:rsidRDefault="007E31E9" w:rsidP="00A46C9A">
      <w:pPr>
        <w:pStyle w:val="NoSpacing"/>
        <w:jc w:val="both"/>
        <w:rPr>
          <w:rFonts w:eastAsia="Calibri"/>
          <w:sz w:val="22"/>
          <w:szCs w:val="22"/>
          <w:lang w:val="sr-Latn-ME"/>
        </w:rPr>
      </w:pPr>
      <w:r w:rsidRPr="002B1DD1">
        <w:rPr>
          <w:rFonts w:eastAsia="Calibri"/>
          <w:sz w:val="22"/>
          <w:szCs w:val="22"/>
          <w:lang w:val="sr-Latn-ME"/>
        </w:rPr>
        <w:t>QR kod za online prijavu</w:t>
      </w:r>
      <w:r w:rsidR="00D74CD2" w:rsidRPr="002B1DD1">
        <w:rPr>
          <w:rFonts w:eastAsia="Calibri"/>
          <w:sz w:val="22"/>
          <w:szCs w:val="22"/>
          <w:lang w:val="sr-Latn-ME"/>
        </w:rPr>
        <w:t xml:space="preserve"> sumnje na neželjeno dejstvo lijeka</w:t>
      </w:r>
      <w:r w:rsidRPr="002B1DD1">
        <w:rPr>
          <w:rFonts w:eastAsia="Calibri"/>
          <w:sz w:val="22"/>
          <w:szCs w:val="22"/>
          <w:lang w:val="sr-Latn-ME"/>
        </w:rPr>
        <w:t>:</w:t>
      </w:r>
    </w:p>
    <w:p w14:paraId="21BE862A" w14:textId="77777777" w:rsidR="007E31E9" w:rsidRPr="002B1DD1" w:rsidRDefault="007E31E9" w:rsidP="00A46C9A">
      <w:pPr>
        <w:pStyle w:val="NoSpacing"/>
        <w:jc w:val="both"/>
        <w:rPr>
          <w:rFonts w:eastAsia="Calibri"/>
          <w:sz w:val="22"/>
          <w:szCs w:val="22"/>
          <w:lang w:val="sr-Latn-ME"/>
        </w:rPr>
      </w:pPr>
    </w:p>
    <w:p w14:paraId="252DBEA5" w14:textId="77777777" w:rsidR="004F17E2" w:rsidRPr="002B1DD1" w:rsidRDefault="007E31E9" w:rsidP="007E31E9">
      <w:pPr>
        <w:pStyle w:val="NoSpacing"/>
        <w:rPr>
          <w:rFonts w:eastAsia="Calibri"/>
          <w:sz w:val="22"/>
          <w:szCs w:val="22"/>
          <w:lang w:val="sr-Latn-ME"/>
        </w:rPr>
      </w:pPr>
      <w:r w:rsidRPr="002B1DD1">
        <w:rPr>
          <w:noProof/>
        </w:rPr>
        <w:drawing>
          <wp:inline distT="0" distB="0" distL="0" distR="0" wp14:anchorId="7E22A83B" wp14:editId="129CCBA2">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6F77B0F" w14:textId="77777777" w:rsidR="00836B35" w:rsidRPr="002B1DD1" w:rsidRDefault="00836B35" w:rsidP="00480FB1">
      <w:pPr>
        <w:tabs>
          <w:tab w:val="left" w:pos="540"/>
          <w:tab w:val="left" w:pos="569"/>
        </w:tabs>
        <w:rPr>
          <w:b/>
          <w:bCs/>
          <w:sz w:val="22"/>
          <w:szCs w:val="22"/>
          <w:lang w:val="sr-Latn-ME"/>
        </w:rPr>
      </w:pPr>
    </w:p>
    <w:p w14:paraId="3F38D45A" w14:textId="77777777" w:rsidR="00CD6F02"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4.9. </w:t>
      </w:r>
      <w:r w:rsidR="00480FB1" w:rsidRPr="002B1DD1">
        <w:rPr>
          <w:b/>
          <w:bCs/>
          <w:sz w:val="22"/>
          <w:szCs w:val="22"/>
          <w:lang w:val="sr-Latn-ME"/>
        </w:rPr>
        <w:tab/>
      </w:r>
      <w:r w:rsidRPr="002B1DD1">
        <w:rPr>
          <w:b/>
          <w:bCs/>
          <w:sz w:val="22"/>
          <w:szCs w:val="22"/>
          <w:lang w:val="sr-Latn-ME"/>
        </w:rPr>
        <w:t>Predoziranje</w:t>
      </w:r>
      <w:r w:rsidR="002846DB" w:rsidRPr="002B1DD1">
        <w:rPr>
          <w:b/>
          <w:bCs/>
          <w:sz w:val="22"/>
          <w:szCs w:val="22"/>
          <w:lang w:val="sr-Latn-ME"/>
        </w:rPr>
        <w:t xml:space="preserve"> </w:t>
      </w:r>
    </w:p>
    <w:p w14:paraId="02375BBD" w14:textId="77777777" w:rsidR="00CD6F02" w:rsidRPr="002B1DD1" w:rsidRDefault="00CD6F02" w:rsidP="00480FB1">
      <w:pPr>
        <w:tabs>
          <w:tab w:val="left" w:pos="540"/>
          <w:tab w:val="left" w:pos="569"/>
        </w:tabs>
        <w:rPr>
          <w:b/>
          <w:bCs/>
          <w:sz w:val="22"/>
          <w:szCs w:val="22"/>
          <w:lang w:val="sr-Latn-ME"/>
        </w:rPr>
      </w:pPr>
    </w:p>
    <w:p w14:paraId="168F12B3" w14:textId="77777777" w:rsidR="00DE41F5" w:rsidRPr="002B1DD1" w:rsidRDefault="00DE41F5" w:rsidP="00DE41F5">
      <w:pPr>
        <w:tabs>
          <w:tab w:val="left" w:pos="540"/>
          <w:tab w:val="left" w:pos="569"/>
        </w:tabs>
        <w:rPr>
          <w:i/>
          <w:sz w:val="22"/>
          <w:szCs w:val="22"/>
          <w:lang w:val="sr-Latn-ME"/>
        </w:rPr>
      </w:pPr>
      <w:r w:rsidRPr="002B1DD1">
        <w:rPr>
          <w:i/>
          <w:sz w:val="22"/>
          <w:szCs w:val="22"/>
          <w:lang w:val="sr-Latn-ME"/>
        </w:rPr>
        <w:t>Simptomi predoziranja</w:t>
      </w:r>
    </w:p>
    <w:p w14:paraId="09CD29FB" w14:textId="77777777" w:rsidR="00DE41F5" w:rsidRPr="002B1DD1" w:rsidRDefault="00DE41F5" w:rsidP="00DE41F5">
      <w:pPr>
        <w:tabs>
          <w:tab w:val="left" w:pos="540"/>
          <w:tab w:val="left" w:pos="569"/>
        </w:tabs>
        <w:rPr>
          <w:sz w:val="22"/>
          <w:szCs w:val="22"/>
          <w:lang w:val="sr-Latn-ME"/>
        </w:rPr>
      </w:pPr>
      <w:r w:rsidRPr="002B1DD1">
        <w:rPr>
          <w:sz w:val="22"/>
          <w:szCs w:val="22"/>
          <w:lang w:val="sr-Latn-ME"/>
        </w:rPr>
        <w:t xml:space="preserve">Opisano je nekoliko slučajeva predoziranja. Neki pacijenti su osjetili pojavu blagih do umjerenih simptoma prilikom primjene doza do 640 mg (npr. mučnina, pospanost, bol u abdomenu). Teže </w:t>
      </w:r>
      <w:r w:rsidRPr="002B1DD1">
        <w:rPr>
          <w:sz w:val="22"/>
          <w:szCs w:val="22"/>
          <w:lang w:val="sr-Latn-ME"/>
        </w:rPr>
        <w:lastRenderedPageBreak/>
        <w:t>komplikacije (npr. konvulzije, plućne i srčane komplikacije) uočene su u slučajevima namjernog predoziranja betahistinom, a posebno u kombinaciji sa predoziranjem drugih ljekova. Liječenje predoziranja treba da uključuje standardne suportivne mjere.</w:t>
      </w:r>
    </w:p>
    <w:p w14:paraId="20C70960" w14:textId="72FF21F7" w:rsidR="00227BDB" w:rsidRPr="002B1DD1" w:rsidRDefault="00227BDB" w:rsidP="00480FB1">
      <w:pPr>
        <w:tabs>
          <w:tab w:val="left" w:pos="540"/>
          <w:tab w:val="left" w:pos="569"/>
        </w:tabs>
        <w:rPr>
          <w:b/>
          <w:bCs/>
          <w:sz w:val="22"/>
          <w:szCs w:val="22"/>
          <w:lang w:val="sr-Latn-ME"/>
        </w:rPr>
      </w:pPr>
    </w:p>
    <w:p w14:paraId="40C6EC7A" w14:textId="77777777" w:rsidR="002B1DD1" w:rsidRPr="002B1DD1" w:rsidRDefault="002B1DD1" w:rsidP="00480FB1">
      <w:pPr>
        <w:tabs>
          <w:tab w:val="left" w:pos="540"/>
          <w:tab w:val="left" w:pos="569"/>
        </w:tabs>
        <w:rPr>
          <w:b/>
          <w:bCs/>
          <w:sz w:val="22"/>
          <w:szCs w:val="22"/>
          <w:lang w:val="sr-Latn-ME"/>
        </w:rPr>
      </w:pPr>
    </w:p>
    <w:p w14:paraId="0EBF65B2"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5. </w:t>
      </w:r>
      <w:r w:rsidR="00480FB1" w:rsidRPr="002B1DD1">
        <w:rPr>
          <w:b/>
          <w:bCs/>
          <w:sz w:val="22"/>
          <w:szCs w:val="22"/>
          <w:lang w:val="sr-Latn-ME"/>
        </w:rPr>
        <w:tab/>
      </w:r>
      <w:r w:rsidRPr="002B1DD1">
        <w:rPr>
          <w:b/>
          <w:bCs/>
          <w:sz w:val="22"/>
          <w:szCs w:val="22"/>
          <w:lang w:val="sr-Latn-ME"/>
        </w:rPr>
        <w:t>FARMAKOLOŠK</w:t>
      </w:r>
      <w:r w:rsidR="000D425A" w:rsidRPr="002B1DD1">
        <w:rPr>
          <w:b/>
          <w:bCs/>
          <w:sz w:val="22"/>
          <w:szCs w:val="22"/>
          <w:lang w:val="sr-Latn-ME"/>
        </w:rPr>
        <w:t>I</w:t>
      </w:r>
      <w:r w:rsidRPr="002B1DD1">
        <w:rPr>
          <w:b/>
          <w:bCs/>
          <w:sz w:val="22"/>
          <w:szCs w:val="22"/>
          <w:lang w:val="sr-Latn-ME"/>
        </w:rPr>
        <w:t xml:space="preserve"> PODACI</w:t>
      </w:r>
    </w:p>
    <w:p w14:paraId="5FAD2286" w14:textId="77777777" w:rsidR="0072020E" w:rsidRPr="002B1DD1" w:rsidRDefault="0072020E" w:rsidP="00480FB1">
      <w:pPr>
        <w:tabs>
          <w:tab w:val="left" w:pos="540"/>
          <w:tab w:val="left" w:pos="569"/>
        </w:tabs>
        <w:rPr>
          <w:b/>
          <w:bCs/>
          <w:sz w:val="22"/>
          <w:szCs w:val="22"/>
          <w:lang w:val="sr-Latn-ME"/>
        </w:rPr>
      </w:pPr>
    </w:p>
    <w:p w14:paraId="101245C0"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5.1. </w:t>
      </w:r>
      <w:r w:rsidR="00480FB1" w:rsidRPr="002B1DD1">
        <w:rPr>
          <w:b/>
          <w:bCs/>
          <w:sz w:val="22"/>
          <w:szCs w:val="22"/>
          <w:lang w:val="sr-Latn-ME"/>
        </w:rPr>
        <w:tab/>
      </w:r>
      <w:r w:rsidRPr="002B1DD1">
        <w:rPr>
          <w:b/>
          <w:bCs/>
          <w:sz w:val="22"/>
          <w:szCs w:val="22"/>
          <w:lang w:val="sr-Latn-ME"/>
        </w:rPr>
        <w:t>Farmakodinamski podaci</w:t>
      </w:r>
      <w:r w:rsidR="003A7059" w:rsidRPr="002B1DD1">
        <w:rPr>
          <w:b/>
          <w:bCs/>
          <w:sz w:val="22"/>
          <w:szCs w:val="22"/>
          <w:lang w:val="sr-Latn-ME"/>
        </w:rPr>
        <w:t xml:space="preserve"> </w:t>
      </w:r>
    </w:p>
    <w:p w14:paraId="280A8CC6" w14:textId="77777777" w:rsidR="00F45F77" w:rsidRPr="002B1DD1" w:rsidRDefault="00F45F77" w:rsidP="00480FB1">
      <w:pPr>
        <w:tabs>
          <w:tab w:val="left" w:pos="540"/>
          <w:tab w:val="left" w:pos="569"/>
        </w:tabs>
        <w:rPr>
          <w:b/>
          <w:bCs/>
          <w:sz w:val="22"/>
          <w:szCs w:val="22"/>
          <w:lang w:val="sr-Latn-ME"/>
        </w:rPr>
      </w:pPr>
    </w:p>
    <w:p w14:paraId="37C76059" w14:textId="6AE3D0CF" w:rsidR="0072020E" w:rsidRPr="002B1DD1" w:rsidRDefault="0072020E" w:rsidP="00480FB1">
      <w:pPr>
        <w:tabs>
          <w:tab w:val="left" w:pos="540"/>
          <w:tab w:val="left" w:pos="569"/>
        </w:tabs>
        <w:rPr>
          <w:bCs/>
          <w:sz w:val="22"/>
          <w:szCs w:val="22"/>
          <w:lang w:val="sr-Latn-ME"/>
        </w:rPr>
      </w:pPr>
      <w:r w:rsidRPr="002B1DD1">
        <w:rPr>
          <w:bCs/>
          <w:sz w:val="22"/>
          <w:szCs w:val="22"/>
          <w:lang w:val="sr-Latn-ME"/>
        </w:rPr>
        <w:t>Farmakoterapijska grupa:</w:t>
      </w:r>
      <w:r w:rsidR="00DE41F5" w:rsidRPr="002B1DD1">
        <w:rPr>
          <w:sz w:val="22"/>
          <w:szCs w:val="22"/>
          <w:lang w:val="sr-Latn-ME"/>
        </w:rPr>
        <w:t xml:space="preserve"> </w:t>
      </w:r>
      <w:r w:rsidR="00DE41F5" w:rsidRPr="002B1DD1">
        <w:rPr>
          <w:bCs/>
          <w:sz w:val="22"/>
          <w:szCs w:val="22"/>
          <w:lang w:val="sr-Latn-ME"/>
        </w:rPr>
        <w:t>Ostali ljekovi koji djeluju na nervni sistem; ljekovi protiv vertiga.</w:t>
      </w:r>
    </w:p>
    <w:p w14:paraId="76C7F6B1" w14:textId="77777777" w:rsidR="0072020E" w:rsidRPr="002B1DD1" w:rsidRDefault="0072020E" w:rsidP="00480FB1">
      <w:pPr>
        <w:tabs>
          <w:tab w:val="left" w:pos="540"/>
          <w:tab w:val="left" w:pos="569"/>
        </w:tabs>
        <w:rPr>
          <w:bCs/>
          <w:sz w:val="22"/>
          <w:szCs w:val="22"/>
          <w:lang w:val="sr-Latn-ME"/>
        </w:rPr>
      </w:pPr>
    </w:p>
    <w:p w14:paraId="704FE5A0" w14:textId="64E6AF00" w:rsidR="0072020E" w:rsidRPr="002B1DD1" w:rsidRDefault="0072020E" w:rsidP="00480FB1">
      <w:pPr>
        <w:tabs>
          <w:tab w:val="left" w:pos="540"/>
          <w:tab w:val="left" w:pos="569"/>
        </w:tabs>
        <w:rPr>
          <w:bCs/>
          <w:sz w:val="22"/>
          <w:szCs w:val="22"/>
          <w:lang w:val="sr-Latn-ME"/>
        </w:rPr>
      </w:pPr>
      <w:r w:rsidRPr="002B1DD1">
        <w:rPr>
          <w:bCs/>
          <w:sz w:val="22"/>
          <w:szCs w:val="22"/>
          <w:lang w:val="sr-Latn-ME"/>
        </w:rPr>
        <w:t>ATC kod:</w:t>
      </w:r>
      <w:r w:rsidR="00DE41F5" w:rsidRPr="002B1DD1">
        <w:rPr>
          <w:sz w:val="22"/>
          <w:szCs w:val="22"/>
          <w:lang w:val="sr-Latn-ME"/>
        </w:rPr>
        <w:t xml:space="preserve"> </w:t>
      </w:r>
      <w:r w:rsidR="00DE41F5" w:rsidRPr="002B1DD1">
        <w:rPr>
          <w:bCs/>
          <w:sz w:val="22"/>
          <w:szCs w:val="22"/>
          <w:lang w:val="sr-Latn-ME"/>
        </w:rPr>
        <w:t>N07CA01</w:t>
      </w:r>
    </w:p>
    <w:p w14:paraId="14BEB95A" w14:textId="77777777" w:rsidR="00DE41F5" w:rsidRPr="002B1DD1" w:rsidRDefault="00DE41F5" w:rsidP="00480FB1">
      <w:pPr>
        <w:tabs>
          <w:tab w:val="left" w:pos="540"/>
          <w:tab w:val="left" w:pos="569"/>
        </w:tabs>
        <w:rPr>
          <w:bCs/>
          <w:sz w:val="22"/>
          <w:szCs w:val="22"/>
          <w:lang w:val="sr-Latn-ME"/>
        </w:rPr>
      </w:pPr>
    </w:p>
    <w:p w14:paraId="2842B056"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Mehanizam dejstva betahistina je djelimično poznat. Postoji nekoliko prihvatljivih hipoteza koje su podržane studijama na životinjama i podacima iz primjene kod ljudi. </w:t>
      </w:r>
    </w:p>
    <w:p w14:paraId="21739FE5" w14:textId="77777777" w:rsidR="00DE41F5" w:rsidRPr="002B1DD1" w:rsidRDefault="00DE41F5" w:rsidP="00DE41F5">
      <w:pPr>
        <w:tabs>
          <w:tab w:val="left" w:pos="540"/>
          <w:tab w:val="left" w:pos="569"/>
        </w:tabs>
        <w:rPr>
          <w:bCs/>
          <w:sz w:val="22"/>
          <w:szCs w:val="22"/>
          <w:lang w:val="sr-Latn-ME"/>
        </w:rPr>
      </w:pPr>
    </w:p>
    <w:p w14:paraId="6BC9E70F"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lang w:val="sr-Latn-ME"/>
        </w:rPr>
        <w:t xml:space="preserve">- </w:t>
      </w:r>
      <w:r w:rsidRPr="002B1DD1">
        <w:rPr>
          <w:bCs/>
          <w:sz w:val="22"/>
          <w:szCs w:val="22"/>
          <w:u w:val="single"/>
          <w:lang w:val="sr-Latn-ME"/>
        </w:rPr>
        <w:t>Betahistin utiče na histaminergički sistem:</w:t>
      </w:r>
    </w:p>
    <w:p w14:paraId="3BB2269B"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Betahistin djeluje kao parcijalni agonista histaminskih H</w:t>
      </w:r>
      <w:r w:rsidRPr="002B1DD1">
        <w:rPr>
          <w:bCs/>
          <w:sz w:val="22"/>
          <w:szCs w:val="22"/>
          <w:vertAlign w:val="subscript"/>
          <w:lang w:val="sr-Latn-ME"/>
        </w:rPr>
        <w:t>1</w:t>
      </w:r>
      <w:r w:rsidRPr="002B1DD1">
        <w:rPr>
          <w:bCs/>
          <w:sz w:val="22"/>
          <w:szCs w:val="22"/>
          <w:lang w:val="sr-Latn-ME"/>
        </w:rPr>
        <w:t xml:space="preserve"> receptora i kao antagonista histaminskih H</w:t>
      </w:r>
      <w:r w:rsidRPr="002B1DD1">
        <w:rPr>
          <w:bCs/>
          <w:sz w:val="22"/>
          <w:szCs w:val="22"/>
          <w:vertAlign w:val="subscript"/>
          <w:lang w:val="sr-Latn-ME"/>
        </w:rPr>
        <w:t>3</w:t>
      </w:r>
      <w:r w:rsidRPr="002B1DD1">
        <w:rPr>
          <w:bCs/>
          <w:sz w:val="22"/>
          <w:szCs w:val="22"/>
          <w:lang w:val="sr-Latn-ME"/>
        </w:rPr>
        <w:t xml:space="preserve"> receptora u nervnom tkivu i ima zanemarljivo dejstvo na H</w:t>
      </w:r>
      <w:r w:rsidRPr="002B1DD1">
        <w:rPr>
          <w:bCs/>
          <w:sz w:val="22"/>
          <w:szCs w:val="22"/>
          <w:vertAlign w:val="subscript"/>
          <w:lang w:val="sr-Latn-ME"/>
        </w:rPr>
        <w:t>2</w:t>
      </w:r>
      <w:r w:rsidRPr="002B1DD1">
        <w:rPr>
          <w:bCs/>
          <w:sz w:val="22"/>
          <w:szCs w:val="22"/>
          <w:lang w:val="sr-Latn-ME"/>
        </w:rPr>
        <w:t xml:space="preserve"> receptore. Betahistin pojačava metabolizam i oslobađanje histamina, blokirajući presinaptičke H</w:t>
      </w:r>
      <w:r w:rsidRPr="002B1DD1">
        <w:rPr>
          <w:bCs/>
          <w:sz w:val="22"/>
          <w:szCs w:val="22"/>
          <w:vertAlign w:val="subscript"/>
          <w:lang w:val="sr-Latn-ME"/>
        </w:rPr>
        <w:t>3</w:t>
      </w:r>
      <w:r w:rsidRPr="002B1DD1">
        <w:rPr>
          <w:bCs/>
          <w:sz w:val="22"/>
          <w:szCs w:val="22"/>
          <w:lang w:val="sr-Latn-ME"/>
        </w:rPr>
        <w:t xml:space="preserve"> receptore i indukujući nishodnu regulaciju H</w:t>
      </w:r>
      <w:r w:rsidRPr="002B1DD1">
        <w:rPr>
          <w:bCs/>
          <w:sz w:val="22"/>
          <w:szCs w:val="22"/>
          <w:vertAlign w:val="subscript"/>
          <w:lang w:val="sr-Latn-ME"/>
        </w:rPr>
        <w:t>3</w:t>
      </w:r>
      <w:r w:rsidRPr="002B1DD1">
        <w:rPr>
          <w:bCs/>
          <w:sz w:val="22"/>
          <w:szCs w:val="22"/>
          <w:lang w:val="sr-Latn-ME"/>
        </w:rPr>
        <w:t xml:space="preserve"> receptora.</w:t>
      </w:r>
    </w:p>
    <w:p w14:paraId="3C7FE166" w14:textId="77777777" w:rsidR="00DE41F5" w:rsidRPr="002B1DD1" w:rsidRDefault="00DE41F5" w:rsidP="00DE41F5">
      <w:pPr>
        <w:tabs>
          <w:tab w:val="left" w:pos="540"/>
          <w:tab w:val="left" w:pos="569"/>
        </w:tabs>
        <w:rPr>
          <w:bCs/>
          <w:sz w:val="22"/>
          <w:szCs w:val="22"/>
          <w:lang w:val="sr-Latn-ME"/>
        </w:rPr>
      </w:pPr>
    </w:p>
    <w:p w14:paraId="10F6DEC6"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lang w:val="sr-Latn-ME"/>
        </w:rPr>
        <w:t xml:space="preserve">- </w:t>
      </w:r>
      <w:r w:rsidRPr="002B1DD1">
        <w:rPr>
          <w:bCs/>
          <w:sz w:val="22"/>
          <w:szCs w:val="22"/>
          <w:u w:val="single"/>
          <w:lang w:val="sr-Latn-ME"/>
        </w:rPr>
        <w:t xml:space="preserve">Betahistin može da poveća protok krvi u kohlearnoj regiji, a takođe i u cijelom mozgu </w:t>
      </w:r>
    </w:p>
    <w:p w14:paraId="69CD07CD"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Farmakološka ispitivanja na životinjama su pokazala da se cirkulacija u vaskularnoj striji</w:t>
      </w:r>
      <w:r w:rsidRPr="002B1DD1">
        <w:rPr>
          <w:bCs/>
          <w:i/>
          <w:sz w:val="22"/>
          <w:szCs w:val="22"/>
          <w:lang w:val="sr-Latn-ME"/>
        </w:rPr>
        <w:t xml:space="preserve"> </w:t>
      </w:r>
      <w:r w:rsidRPr="002B1DD1">
        <w:rPr>
          <w:bCs/>
          <w:sz w:val="22"/>
          <w:szCs w:val="22"/>
          <w:lang w:val="sr-Latn-ME"/>
        </w:rPr>
        <w:t xml:space="preserve">unutrašnjeg uha poboljšava, vjerovatno kao posljedica relaksacije prekapilarnih sfinktera mikrocirkulacije unutrašnjeg uha. Pokazalo se da betahistin povećava cerebralni protok krvi kod ljudi. </w:t>
      </w:r>
    </w:p>
    <w:p w14:paraId="79B13450" w14:textId="77777777" w:rsidR="00DE41F5" w:rsidRPr="002B1DD1" w:rsidRDefault="00DE41F5" w:rsidP="00DE41F5">
      <w:pPr>
        <w:tabs>
          <w:tab w:val="left" w:pos="540"/>
          <w:tab w:val="left" w:pos="569"/>
        </w:tabs>
        <w:rPr>
          <w:bCs/>
          <w:sz w:val="22"/>
          <w:szCs w:val="22"/>
          <w:lang w:val="sr-Latn-ME"/>
        </w:rPr>
      </w:pPr>
    </w:p>
    <w:p w14:paraId="1E30D009"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lang w:val="sr-Latn-ME"/>
        </w:rPr>
        <w:t xml:space="preserve">- </w:t>
      </w:r>
      <w:r w:rsidRPr="002B1DD1">
        <w:rPr>
          <w:bCs/>
          <w:sz w:val="22"/>
          <w:szCs w:val="22"/>
          <w:u w:val="single"/>
          <w:lang w:val="sr-Latn-ME"/>
        </w:rPr>
        <w:t>Betahistin olakšava vestibularnu kompenzaciju</w:t>
      </w:r>
    </w:p>
    <w:p w14:paraId="51A99D32"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Betahistin ubrzava vestibularni oporavak nakon unilateralne neurektomije kod životinja pokrećući i olakšavajući centralnu vestibularnu kompenzaciju; ovo dejstvo koje se karakteriše ushodnom regulacijom metabolizma i oslobađanja histamina, posredovano je putem antagonizma na H</w:t>
      </w:r>
      <w:r w:rsidRPr="002B1DD1">
        <w:rPr>
          <w:bCs/>
          <w:sz w:val="22"/>
          <w:szCs w:val="22"/>
          <w:vertAlign w:val="subscript"/>
          <w:lang w:val="sr-Latn-ME"/>
        </w:rPr>
        <w:t>3</w:t>
      </w:r>
      <w:r w:rsidRPr="002B1DD1">
        <w:rPr>
          <w:bCs/>
          <w:sz w:val="22"/>
          <w:szCs w:val="22"/>
          <w:lang w:val="sr-Latn-ME"/>
        </w:rPr>
        <w:t xml:space="preserve"> receptorima. Kod ljudi, vrijeme oporavka nakon vestibularne neurektomije je takođe bilo redukovano nakon terapije betahistinom.</w:t>
      </w:r>
    </w:p>
    <w:p w14:paraId="73005C48" w14:textId="77777777" w:rsidR="00DE41F5" w:rsidRPr="002B1DD1" w:rsidRDefault="00DE41F5" w:rsidP="00DE41F5">
      <w:pPr>
        <w:tabs>
          <w:tab w:val="left" w:pos="540"/>
          <w:tab w:val="left" w:pos="569"/>
        </w:tabs>
        <w:rPr>
          <w:bCs/>
          <w:sz w:val="22"/>
          <w:szCs w:val="22"/>
          <w:lang w:val="sr-Latn-ME"/>
        </w:rPr>
      </w:pPr>
    </w:p>
    <w:p w14:paraId="6FE11D2E"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lang w:val="sr-Latn-ME"/>
        </w:rPr>
        <w:t xml:space="preserve">- </w:t>
      </w:r>
      <w:r w:rsidRPr="002B1DD1">
        <w:rPr>
          <w:bCs/>
          <w:sz w:val="22"/>
          <w:szCs w:val="22"/>
          <w:u w:val="single"/>
          <w:lang w:val="sr-Latn-ME"/>
        </w:rPr>
        <w:t>Betahistin mijenja pražnjenje neurona u vestibularnim jedrima</w:t>
      </w:r>
    </w:p>
    <w:p w14:paraId="2A2964A0" w14:textId="5566A072"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Ustanovljeno je da betahistin ima takođe dozno zavisno inhibitorno djelovanje na stvaranje </w:t>
      </w:r>
      <w:r w:rsidR="0051577D" w:rsidRPr="002B1DD1">
        <w:rPr>
          <w:bCs/>
          <w:sz w:val="22"/>
          <w:szCs w:val="22"/>
          <w:lang w:val="sr-Latn-ME"/>
        </w:rPr>
        <w:t>„</w:t>
      </w:r>
      <w:r w:rsidRPr="002B1DD1">
        <w:rPr>
          <w:bCs/>
          <w:sz w:val="22"/>
          <w:szCs w:val="22"/>
          <w:lang w:val="sr-Latn-ME"/>
        </w:rPr>
        <w:t>spajkova</w:t>
      </w:r>
      <w:r w:rsidR="0051577D" w:rsidRPr="002B1DD1">
        <w:rPr>
          <w:bCs/>
          <w:sz w:val="22"/>
          <w:szCs w:val="22"/>
          <w:lang w:val="sr-Latn-ME"/>
        </w:rPr>
        <w:t>“</w:t>
      </w:r>
      <w:r w:rsidRPr="002B1DD1">
        <w:rPr>
          <w:bCs/>
          <w:sz w:val="22"/>
          <w:szCs w:val="22"/>
          <w:lang w:val="sr-Latn-ME"/>
        </w:rPr>
        <w:t xml:space="preserve"> neurona u lateralnim i medijalnim vestibularnim nukleusima.</w:t>
      </w:r>
    </w:p>
    <w:p w14:paraId="11060BCB" w14:textId="77777777" w:rsidR="00DE41F5" w:rsidRPr="002B1DD1" w:rsidRDefault="00DE41F5" w:rsidP="00DE41F5">
      <w:pPr>
        <w:tabs>
          <w:tab w:val="left" w:pos="540"/>
          <w:tab w:val="left" w:pos="569"/>
        </w:tabs>
        <w:rPr>
          <w:bCs/>
          <w:sz w:val="22"/>
          <w:szCs w:val="22"/>
          <w:lang w:val="sr-Latn-ME"/>
        </w:rPr>
      </w:pPr>
    </w:p>
    <w:p w14:paraId="2FFF3108"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Farmakodinamske karakteristike ustanovljene kod životinja pokazuju da betahistin može imati korisne terapijske efekte u vestibularnom sistemu kod ljudi. </w:t>
      </w:r>
    </w:p>
    <w:p w14:paraId="6C08C1EA" w14:textId="77777777" w:rsidR="00DE41F5" w:rsidRPr="002B1DD1" w:rsidRDefault="00DE41F5" w:rsidP="00DE41F5">
      <w:pPr>
        <w:tabs>
          <w:tab w:val="left" w:pos="540"/>
          <w:tab w:val="left" w:pos="569"/>
        </w:tabs>
        <w:rPr>
          <w:bCs/>
          <w:sz w:val="22"/>
          <w:szCs w:val="22"/>
          <w:lang w:val="sr-Latn-ME"/>
        </w:rPr>
      </w:pPr>
    </w:p>
    <w:p w14:paraId="7A2CEB10" w14:textId="27042F30" w:rsidR="00DE41F5" w:rsidRPr="002B1DD1" w:rsidRDefault="00DE41F5" w:rsidP="00DE41F5">
      <w:pPr>
        <w:tabs>
          <w:tab w:val="left" w:pos="540"/>
          <w:tab w:val="left" w:pos="569"/>
        </w:tabs>
        <w:rPr>
          <w:bCs/>
          <w:sz w:val="22"/>
          <w:szCs w:val="22"/>
          <w:lang w:val="sr-Latn-ME"/>
        </w:rPr>
      </w:pPr>
      <w:r w:rsidRPr="002B1DD1">
        <w:rPr>
          <w:bCs/>
          <w:sz w:val="22"/>
          <w:szCs w:val="22"/>
          <w:lang w:val="sr-Latn-ME"/>
        </w:rPr>
        <w:t>Efikasnost betahistina je pokazana u studijama na pacijentima sa vestibularnim vertigom i sa Menijerovom bolesti, što je pokazano ublažavanjem težine i frekvence napada vertiga.</w:t>
      </w:r>
    </w:p>
    <w:p w14:paraId="442918BF" w14:textId="77777777" w:rsidR="002E37A5" w:rsidRPr="002B1DD1" w:rsidRDefault="002E37A5" w:rsidP="00480FB1">
      <w:pPr>
        <w:tabs>
          <w:tab w:val="left" w:pos="540"/>
          <w:tab w:val="left" w:pos="569"/>
        </w:tabs>
        <w:rPr>
          <w:b/>
          <w:bCs/>
          <w:sz w:val="22"/>
          <w:szCs w:val="22"/>
          <w:lang w:val="sr-Latn-ME"/>
        </w:rPr>
      </w:pPr>
    </w:p>
    <w:p w14:paraId="77A72755"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5.2. </w:t>
      </w:r>
      <w:r w:rsidR="00480FB1" w:rsidRPr="002B1DD1">
        <w:rPr>
          <w:b/>
          <w:bCs/>
          <w:sz w:val="22"/>
          <w:szCs w:val="22"/>
          <w:lang w:val="sr-Latn-ME"/>
        </w:rPr>
        <w:tab/>
      </w:r>
      <w:r w:rsidRPr="002B1DD1">
        <w:rPr>
          <w:b/>
          <w:bCs/>
          <w:sz w:val="22"/>
          <w:szCs w:val="22"/>
          <w:lang w:val="sr-Latn-ME"/>
        </w:rPr>
        <w:t>Farmakokinetički podaci</w:t>
      </w:r>
      <w:r w:rsidR="003A7059" w:rsidRPr="002B1DD1">
        <w:rPr>
          <w:b/>
          <w:bCs/>
          <w:sz w:val="22"/>
          <w:szCs w:val="22"/>
          <w:lang w:val="sr-Latn-ME"/>
        </w:rPr>
        <w:t xml:space="preserve"> </w:t>
      </w:r>
    </w:p>
    <w:p w14:paraId="629CE0D0" w14:textId="77777777" w:rsidR="0072020E" w:rsidRPr="002B1DD1" w:rsidRDefault="0072020E" w:rsidP="00480FB1">
      <w:pPr>
        <w:tabs>
          <w:tab w:val="left" w:pos="540"/>
          <w:tab w:val="left" w:pos="569"/>
        </w:tabs>
        <w:rPr>
          <w:bCs/>
          <w:sz w:val="22"/>
          <w:szCs w:val="22"/>
          <w:lang w:val="sr-Latn-ME"/>
        </w:rPr>
      </w:pPr>
    </w:p>
    <w:p w14:paraId="57EA2972"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t>Resorpcija</w:t>
      </w:r>
    </w:p>
    <w:p w14:paraId="4D44D680" w14:textId="77777777" w:rsidR="00DE41F5" w:rsidRPr="002B1DD1" w:rsidRDefault="00DE41F5" w:rsidP="00DE41F5">
      <w:pPr>
        <w:tabs>
          <w:tab w:val="left" w:pos="540"/>
          <w:tab w:val="left" w:pos="569"/>
        </w:tabs>
        <w:rPr>
          <w:bCs/>
          <w:sz w:val="22"/>
          <w:szCs w:val="22"/>
          <w:lang w:val="sr-Latn-ME"/>
        </w:rPr>
      </w:pPr>
    </w:p>
    <w:p w14:paraId="64E5CF67"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Oralno primijenjen betahistin se brzo, i gotovo potpuno, resorbuje iz svih djelova gastrointestinalnog trakta. Nakon resorpcije, lijek se brzo i skoro kompletno metaboliše u 2-piridilacetatnu kiselinu. Koncentracije betahistina u plazmi su veoma niske. Sve farmakokinetičke analize su stoga zasnovane na mjerenju 2-piridilacetatne kiseline u plazmi i urinu.</w:t>
      </w:r>
    </w:p>
    <w:p w14:paraId="5F5299A1"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U uslovima sitosti, maksimalna koncentracija lijeka u krvi (C</w:t>
      </w:r>
      <w:r w:rsidRPr="002B1DD1">
        <w:rPr>
          <w:bCs/>
          <w:sz w:val="22"/>
          <w:szCs w:val="22"/>
          <w:vertAlign w:val="subscript"/>
          <w:lang w:val="sr-Latn-ME"/>
        </w:rPr>
        <w:t>max</w:t>
      </w:r>
      <w:r w:rsidRPr="002B1DD1">
        <w:rPr>
          <w:bCs/>
          <w:sz w:val="22"/>
          <w:szCs w:val="22"/>
          <w:lang w:val="sr-Latn-ME"/>
        </w:rPr>
        <w:t xml:space="preserve">) je manja u poređenju sa primjenom lijeka u uslovima gladovanja. Mada, ukupna resorpcija betahistina je slična u oba slučaja, što ukazuje na to da uzimanje hrane samo usporava resorpciju betahistina. </w:t>
      </w:r>
    </w:p>
    <w:p w14:paraId="7EDC8EF3" w14:textId="007E4342" w:rsidR="00DE41F5" w:rsidRPr="002B1DD1" w:rsidRDefault="00DE41F5" w:rsidP="00DE41F5">
      <w:pPr>
        <w:tabs>
          <w:tab w:val="left" w:pos="540"/>
          <w:tab w:val="left" w:pos="569"/>
        </w:tabs>
        <w:rPr>
          <w:bCs/>
          <w:sz w:val="22"/>
          <w:szCs w:val="22"/>
          <w:lang w:val="sr-Latn-ME"/>
        </w:rPr>
      </w:pPr>
    </w:p>
    <w:p w14:paraId="06E6F413" w14:textId="77777777" w:rsidR="002B1DD1" w:rsidRPr="002B1DD1" w:rsidRDefault="002B1DD1" w:rsidP="00DE41F5">
      <w:pPr>
        <w:tabs>
          <w:tab w:val="left" w:pos="540"/>
          <w:tab w:val="left" w:pos="569"/>
        </w:tabs>
        <w:rPr>
          <w:bCs/>
          <w:sz w:val="22"/>
          <w:szCs w:val="22"/>
          <w:lang w:val="sr-Latn-ME"/>
        </w:rPr>
      </w:pPr>
    </w:p>
    <w:p w14:paraId="6E64FBD5"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lastRenderedPageBreak/>
        <w:t>Distribucija</w:t>
      </w:r>
    </w:p>
    <w:p w14:paraId="331E0873" w14:textId="77777777" w:rsidR="00DE41F5" w:rsidRPr="002B1DD1" w:rsidRDefault="00DE41F5" w:rsidP="00DE41F5">
      <w:pPr>
        <w:tabs>
          <w:tab w:val="left" w:pos="540"/>
          <w:tab w:val="left" w:pos="569"/>
        </w:tabs>
        <w:rPr>
          <w:bCs/>
          <w:sz w:val="22"/>
          <w:szCs w:val="22"/>
          <w:lang w:val="sr-Latn-ME"/>
        </w:rPr>
      </w:pPr>
    </w:p>
    <w:p w14:paraId="2236F72D"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Procenat betahistina koji se vezuje za proteine plazme je manji od 5%. </w:t>
      </w:r>
    </w:p>
    <w:p w14:paraId="31B53332" w14:textId="77777777" w:rsidR="00DE41F5" w:rsidRPr="002B1DD1" w:rsidRDefault="00DE41F5" w:rsidP="00DE41F5">
      <w:pPr>
        <w:tabs>
          <w:tab w:val="left" w:pos="540"/>
          <w:tab w:val="left" w:pos="569"/>
        </w:tabs>
        <w:rPr>
          <w:bCs/>
          <w:sz w:val="22"/>
          <w:szCs w:val="22"/>
          <w:lang w:val="sr-Latn-ME"/>
        </w:rPr>
      </w:pPr>
    </w:p>
    <w:p w14:paraId="0F79C156"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t>Metabolizam</w:t>
      </w:r>
    </w:p>
    <w:p w14:paraId="4CFAAE3F" w14:textId="77777777" w:rsidR="00DE41F5" w:rsidRPr="002B1DD1" w:rsidRDefault="00DE41F5" w:rsidP="00DE41F5">
      <w:pPr>
        <w:tabs>
          <w:tab w:val="left" w:pos="540"/>
          <w:tab w:val="left" w:pos="569"/>
        </w:tabs>
        <w:rPr>
          <w:bCs/>
          <w:sz w:val="22"/>
          <w:szCs w:val="22"/>
          <w:u w:val="single"/>
          <w:lang w:val="sr-Latn-ME"/>
        </w:rPr>
      </w:pPr>
    </w:p>
    <w:p w14:paraId="47FB94F5"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Nakon resorpcije, betahistin se brzo i skoro kompletno metaboliše do 2-piridilacetatne kiseline (koja nije farmakološki aktivna). </w:t>
      </w:r>
    </w:p>
    <w:p w14:paraId="198E4E54"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Nakon oralne primjene betahistina, koncentracija 2-piridilacetatne kiseline u plazmi (i urinu) dostiže svoj maksimum 1 sat nakon primjene i opada sa poluvremenom eliminacije od 3,5 sata. </w:t>
      </w:r>
    </w:p>
    <w:p w14:paraId="035F9F65" w14:textId="77777777" w:rsidR="00DE41F5" w:rsidRPr="002B1DD1" w:rsidRDefault="00DE41F5" w:rsidP="00DE41F5">
      <w:pPr>
        <w:tabs>
          <w:tab w:val="left" w:pos="540"/>
          <w:tab w:val="left" w:pos="569"/>
        </w:tabs>
        <w:rPr>
          <w:bCs/>
          <w:sz w:val="22"/>
          <w:szCs w:val="22"/>
          <w:u w:val="single"/>
          <w:lang w:val="sr-Latn-ME"/>
        </w:rPr>
      </w:pPr>
    </w:p>
    <w:p w14:paraId="0672A5FC"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t>Eliminacija</w:t>
      </w:r>
    </w:p>
    <w:p w14:paraId="7756622D" w14:textId="77777777" w:rsidR="00DE41F5" w:rsidRPr="002B1DD1" w:rsidRDefault="00DE41F5" w:rsidP="00DE41F5">
      <w:pPr>
        <w:tabs>
          <w:tab w:val="left" w:pos="540"/>
          <w:tab w:val="left" w:pos="569"/>
        </w:tabs>
        <w:rPr>
          <w:bCs/>
          <w:sz w:val="22"/>
          <w:szCs w:val="22"/>
          <w:lang w:val="sr-Latn-ME"/>
        </w:rPr>
      </w:pPr>
    </w:p>
    <w:p w14:paraId="480149F0"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2-piridilacetatna kiselina se brzo izlučuje urinom. U doznom opsegu od 8 mg do 48 mg, oko 85% od primijenjene doze je pronađeno u urinu. Renalna ili fekalna eliminacija samog betahistina su od malog značaja. </w:t>
      </w:r>
    </w:p>
    <w:p w14:paraId="747E641C" w14:textId="77777777" w:rsidR="00DE41F5" w:rsidRPr="002B1DD1" w:rsidRDefault="00DE41F5" w:rsidP="00DE41F5">
      <w:pPr>
        <w:tabs>
          <w:tab w:val="left" w:pos="540"/>
          <w:tab w:val="left" w:pos="569"/>
        </w:tabs>
        <w:rPr>
          <w:bCs/>
          <w:sz w:val="22"/>
          <w:szCs w:val="22"/>
          <w:lang w:val="sr-Latn-ME"/>
        </w:rPr>
      </w:pPr>
    </w:p>
    <w:p w14:paraId="2FD383E7" w14:textId="77777777" w:rsidR="00DE41F5" w:rsidRPr="002B1DD1" w:rsidRDefault="00DE41F5" w:rsidP="00DE41F5">
      <w:pPr>
        <w:tabs>
          <w:tab w:val="left" w:pos="540"/>
          <w:tab w:val="left" w:pos="569"/>
        </w:tabs>
        <w:rPr>
          <w:bCs/>
          <w:sz w:val="22"/>
          <w:szCs w:val="22"/>
          <w:u w:val="single"/>
          <w:lang w:val="sr-Latn-ME"/>
        </w:rPr>
      </w:pPr>
      <w:r w:rsidRPr="002B1DD1">
        <w:rPr>
          <w:bCs/>
          <w:sz w:val="22"/>
          <w:szCs w:val="22"/>
          <w:u w:val="single"/>
          <w:lang w:val="sr-Latn-ME"/>
        </w:rPr>
        <w:t>Linearnost</w:t>
      </w:r>
    </w:p>
    <w:p w14:paraId="607806F6" w14:textId="77777777" w:rsidR="00DE41F5" w:rsidRPr="002B1DD1" w:rsidRDefault="00DE41F5" w:rsidP="00DE41F5">
      <w:pPr>
        <w:tabs>
          <w:tab w:val="left" w:pos="540"/>
          <w:tab w:val="left" w:pos="569"/>
        </w:tabs>
        <w:rPr>
          <w:bCs/>
          <w:sz w:val="22"/>
          <w:szCs w:val="22"/>
          <w:lang w:val="sr-Latn-ME"/>
        </w:rPr>
      </w:pPr>
    </w:p>
    <w:p w14:paraId="77B00798"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Količine lijeka koje su detektovane su konstantne tokom primjene oralnih doza u opsegu od 8 mg do 48 mg ukazujući na to da je farmakokinetika betahistina linearna, što ukazuje na to da uključeni metabolički put nije zasićen.</w:t>
      </w:r>
    </w:p>
    <w:p w14:paraId="77A0B890" w14:textId="77777777" w:rsidR="00DE41F5" w:rsidRPr="002B1DD1" w:rsidRDefault="00DE41F5" w:rsidP="00480FB1">
      <w:pPr>
        <w:tabs>
          <w:tab w:val="left" w:pos="540"/>
          <w:tab w:val="left" w:pos="569"/>
        </w:tabs>
        <w:rPr>
          <w:bCs/>
          <w:sz w:val="22"/>
          <w:szCs w:val="22"/>
          <w:lang w:val="sr-Latn-ME"/>
        </w:rPr>
      </w:pPr>
    </w:p>
    <w:p w14:paraId="37696BFF"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5.3. </w:t>
      </w:r>
      <w:r w:rsidR="00480FB1" w:rsidRPr="002B1DD1">
        <w:rPr>
          <w:b/>
          <w:bCs/>
          <w:sz w:val="22"/>
          <w:szCs w:val="22"/>
          <w:lang w:val="sr-Latn-ME"/>
        </w:rPr>
        <w:tab/>
      </w:r>
      <w:r w:rsidRPr="002B1DD1">
        <w:rPr>
          <w:b/>
          <w:bCs/>
          <w:sz w:val="22"/>
          <w:szCs w:val="22"/>
          <w:lang w:val="sr-Latn-ME"/>
        </w:rPr>
        <w:t xml:space="preserve">Pretklinički podaci o bezbjednosti </w:t>
      </w:r>
    </w:p>
    <w:p w14:paraId="583C5D4A" w14:textId="77777777" w:rsidR="00DE41F5" w:rsidRPr="002B1DD1" w:rsidRDefault="00DE41F5" w:rsidP="00DE41F5">
      <w:pPr>
        <w:tabs>
          <w:tab w:val="left" w:pos="540"/>
          <w:tab w:val="left" w:pos="569"/>
        </w:tabs>
        <w:rPr>
          <w:bCs/>
          <w:sz w:val="22"/>
          <w:szCs w:val="22"/>
          <w:lang w:val="sr-Latn-ME"/>
        </w:rPr>
      </w:pPr>
    </w:p>
    <w:p w14:paraId="311A9703" w14:textId="77777777" w:rsidR="004A2993" w:rsidRPr="002B1DD1" w:rsidRDefault="004A2993" w:rsidP="004A2993">
      <w:pPr>
        <w:tabs>
          <w:tab w:val="left" w:pos="540"/>
          <w:tab w:val="left" w:pos="569"/>
        </w:tabs>
        <w:rPr>
          <w:bCs/>
          <w:sz w:val="22"/>
          <w:szCs w:val="22"/>
          <w:lang w:val="sr-Latn-ME"/>
        </w:rPr>
      </w:pPr>
      <w:r w:rsidRPr="002B1DD1">
        <w:rPr>
          <w:bCs/>
          <w:sz w:val="22"/>
          <w:szCs w:val="22"/>
          <w:lang w:val="sr-Latn-ME"/>
        </w:rPr>
        <w:t>Hronična toksičnost</w:t>
      </w:r>
    </w:p>
    <w:p w14:paraId="3FD3F0B4" w14:textId="7FE8E727" w:rsidR="004A2993" w:rsidRPr="002B1DD1" w:rsidRDefault="004A2993" w:rsidP="004A2993">
      <w:pPr>
        <w:tabs>
          <w:tab w:val="left" w:pos="540"/>
          <w:tab w:val="left" w:pos="569"/>
        </w:tabs>
        <w:rPr>
          <w:bCs/>
          <w:sz w:val="22"/>
          <w:szCs w:val="22"/>
          <w:lang w:val="sr-Latn-ME"/>
        </w:rPr>
      </w:pPr>
      <w:r w:rsidRPr="002B1DD1">
        <w:rPr>
          <w:bCs/>
          <w:sz w:val="22"/>
          <w:szCs w:val="22"/>
          <w:lang w:val="sr-Latn-ME"/>
        </w:rPr>
        <w:t>Neželjena dejstva na nervni sistem uočeni su kod pasa i babuna nakon intravenskih doza od 120 mg/kg i više.</w:t>
      </w:r>
    </w:p>
    <w:p w14:paraId="28E768B3" w14:textId="2E110C96" w:rsidR="004A2993" w:rsidRPr="002B1DD1" w:rsidRDefault="004A2993" w:rsidP="004A2993">
      <w:pPr>
        <w:tabs>
          <w:tab w:val="left" w:pos="540"/>
          <w:tab w:val="left" w:pos="569"/>
        </w:tabs>
        <w:rPr>
          <w:bCs/>
          <w:sz w:val="22"/>
          <w:szCs w:val="22"/>
          <w:lang w:val="sr-Latn-ME"/>
        </w:rPr>
      </w:pPr>
      <w:r w:rsidRPr="002B1DD1">
        <w:rPr>
          <w:bCs/>
          <w:sz w:val="22"/>
          <w:szCs w:val="22"/>
          <w:lang w:val="sr-Latn-ME"/>
        </w:rPr>
        <w:t>Ispitivanja hronične oralne toksičnosti tokom 18 mjeseci kod pacova u dozi od 500 mg/kg i 6 mjeseci kod pasa u dozi od 25 mg/kg pokazali su da se betahistin dobro podnosi bez definitivne toksičnosti.</w:t>
      </w:r>
    </w:p>
    <w:p w14:paraId="6CAC1D44" w14:textId="77777777" w:rsidR="00E650C2" w:rsidRPr="002B1DD1" w:rsidRDefault="00E650C2" w:rsidP="004A2993">
      <w:pPr>
        <w:tabs>
          <w:tab w:val="left" w:pos="540"/>
          <w:tab w:val="left" w:pos="569"/>
        </w:tabs>
        <w:rPr>
          <w:bCs/>
          <w:sz w:val="22"/>
          <w:szCs w:val="22"/>
          <w:lang w:val="sr-Latn-ME"/>
        </w:rPr>
      </w:pPr>
    </w:p>
    <w:p w14:paraId="43066F51" w14:textId="2ED547E5" w:rsidR="002320D8" w:rsidRPr="002B1DD1" w:rsidRDefault="004A2993" w:rsidP="004A2993">
      <w:pPr>
        <w:tabs>
          <w:tab w:val="left" w:pos="540"/>
          <w:tab w:val="left" w:pos="569"/>
        </w:tabs>
        <w:rPr>
          <w:bCs/>
          <w:sz w:val="22"/>
          <w:szCs w:val="22"/>
          <w:u w:val="single"/>
          <w:lang w:val="sr-Latn-ME"/>
        </w:rPr>
      </w:pPr>
      <w:r w:rsidRPr="002B1DD1">
        <w:rPr>
          <w:bCs/>
          <w:sz w:val="22"/>
          <w:szCs w:val="22"/>
          <w:u w:val="single"/>
          <w:lang w:val="sr-Latn-ME"/>
        </w:rPr>
        <w:t>Mutageni i karcinogeni potencijal</w:t>
      </w:r>
    </w:p>
    <w:p w14:paraId="660EC30E" w14:textId="77777777" w:rsidR="004A2993" w:rsidRPr="002B1DD1" w:rsidRDefault="004A2993" w:rsidP="004A2993">
      <w:pPr>
        <w:tabs>
          <w:tab w:val="left" w:pos="540"/>
          <w:tab w:val="left" w:pos="569"/>
        </w:tabs>
        <w:rPr>
          <w:bCs/>
          <w:sz w:val="22"/>
          <w:szCs w:val="22"/>
          <w:lang w:val="sr-Latn-ME"/>
        </w:rPr>
      </w:pPr>
      <w:r w:rsidRPr="002B1DD1">
        <w:rPr>
          <w:bCs/>
          <w:sz w:val="22"/>
          <w:szCs w:val="22"/>
          <w:lang w:val="sr-Latn-ME"/>
        </w:rPr>
        <w:t>Betahistin nema mutageni potencijal.</w:t>
      </w:r>
    </w:p>
    <w:p w14:paraId="32550A90" w14:textId="7ACFACB2" w:rsidR="004A2993" w:rsidRPr="002B1DD1" w:rsidRDefault="004A2993" w:rsidP="00413C1B">
      <w:pPr>
        <w:tabs>
          <w:tab w:val="left" w:pos="540"/>
          <w:tab w:val="left" w:pos="569"/>
        </w:tabs>
        <w:jc w:val="both"/>
        <w:rPr>
          <w:bCs/>
          <w:sz w:val="22"/>
          <w:szCs w:val="22"/>
          <w:lang w:val="sr-Latn-ME"/>
        </w:rPr>
      </w:pPr>
      <w:r w:rsidRPr="002B1DD1">
        <w:rPr>
          <w:bCs/>
          <w:sz w:val="22"/>
          <w:szCs w:val="22"/>
          <w:lang w:val="sr-Latn-ME"/>
        </w:rPr>
        <w:t>Studija hronične toksičnosti u trajanju od 18 mjeseci pri prim</w:t>
      </w:r>
      <w:r w:rsidR="00E650C2" w:rsidRPr="002B1DD1">
        <w:rPr>
          <w:bCs/>
          <w:sz w:val="22"/>
          <w:szCs w:val="22"/>
          <w:lang w:val="sr-Latn-ME"/>
        </w:rPr>
        <w:t>j</w:t>
      </w:r>
      <w:r w:rsidRPr="002B1DD1">
        <w:rPr>
          <w:bCs/>
          <w:sz w:val="22"/>
          <w:szCs w:val="22"/>
          <w:lang w:val="sr-Latn-ME"/>
        </w:rPr>
        <w:t>eni betahistina kod pacova u dozi od 500 mg/kg nije pokazala postojanje karcinogenog pote</w:t>
      </w:r>
      <w:r w:rsidR="00E650C2" w:rsidRPr="002B1DD1">
        <w:rPr>
          <w:bCs/>
          <w:sz w:val="22"/>
          <w:szCs w:val="22"/>
          <w:lang w:val="sr-Latn-ME"/>
        </w:rPr>
        <w:t>ncijala.</w:t>
      </w:r>
    </w:p>
    <w:p w14:paraId="1D564FD5" w14:textId="77777777" w:rsidR="002320D8" w:rsidRPr="002B1DD1" w:rsidRDefault="002320D8" w:rsidP="00413C1B">
      <w:pPr>
        <w:tabs>
          <w:tab w:val="left" w:pos="540"/>
          <w:tab w:val="left" w:pos="569"/>
        </w:tabs>
        <w:jc w:val="both"/>
        <w:rPr>
          <w:sz w:val="22"/>
          <w:szCs w:val="22"/>
          <w:u w:val="single"/>
          <w:lang w:val="sr-Latn-ME"/>
        </w:rPr>
      </w:pPr>
    </w:p>
    <w:p w14:paraId="710C6C63" w14:textId="54320B40" w:rsidR="00DE41F5" w:rsidRPr="002B1DD1" w:rsidRDefault="00DE41F5" w:rsidP="00413C1B">
      <w:pPr>
        <w:tabs>
          <w:tab w:val="left" w:pos="540"/>
          <w:tab w:val="left" w:pos="569"/>
        </w:tabs>
        <w:jc w:val="both"/>
        <w:rPr>
          <w:sz w:val="22"/>
          <w:szCs w:val="22"/>
          <w:u w:val="single"/>
          <w:lang w:val="sr-Latn-ME"/>
        </w:rPr>
      </w:pPr>
      <w:r w:rsidRPr="002B1DD1">
        <w:rPr>
          <w:sz w:val="22"/>
          <w:szCs w:val="22"/>
          <w:u w:val="single"/>
          <w:lang w:val="sr-Latn-ME"/>
        </w:rPr>
        <w:t>Reproduktivna toksičnost</w:t>
      </w:r>
    </w:p>
    <w:p w14:paraId="04A6FCE4" w14:textId="77777777" w:rsidR="00DE41F5" w:rsidRPr="002B1DD1" w:rsidRDefault="00DE41F5" w:rsidP="00413C1B">
      <w:pPr>
        <w:tabs>
          <w:tab w:val="left" w:pos="540"/>
          <w:tab w:val="left" w:pos="569"/>
        </w:tabs>
        <w:jc w:val="both"/>
        <w:rPr>
          <w:sz w:val="22"/>
          <w:szCs w:val="22"/>
          <w:lang w:val="sr-Latn-ME"/>
        </w:rPr>
      </w:pPr>
      <w:r w:rsidRPr="002B1DD1">
        <w:rPr>
          <w:sz w:val="22"/>
          <w:szCs w:val="22"/>
          <w:lang w:val="sr-Latn-ME"/>
        </w:rPr>
        <w:t xml:space="preserve">U studijama reproduktivne toksičnosti, dejstva su zabilježena samo pri izloženostima za koje se smatra da u dovoljnoj mjeri premašuju maksimalnu izloženost kod ljudi, što ukazuje na mali značaj ovih nalaza za kliničku primjenu. </w:t>
      </w:r>
    </w:p>
    <w:p w14:paraId="3A7F9C20" w14:textId="4AE6C72A" w:rsidR="00396DFD" w:rsidRPr="002B1DD1" w:rsidRDefault="00396DFD" w:rsidP="00480FB1">
      <w:pPr>
        <w:tabs>
          <w:tab w:val="left" w:pos="540"/>
          <w:tab w:val="left" w:pos="569"/>
        </w:tabs>
        <w:rPr>
          <w:b/>
          <w:bCs/>
          <w:sz w:val="22"/>
          <w:szCs w:val="22"/>
          <w:lang w:val="sr-Latn-ME"/>
        </w:rPr>
      </w:pPr>
    </w:p>
    <w:p w14:paraId="127380F5" w14:textId="77777777" w:rsidR="0094706F" w:rsidRPr="002B1DD1" w:rsidRDefault="0094706F" w:rsidP="00480FB1">
      <w:pPr>
        <w:tabs>
          <w:tab w:val="left" w:pos="540"/>
          <w:tab w:val="left" w:pos="569"/>
        </w:tabs>
        <w:rPr>
          <w:b/>
          <w:bCs/>
          <w:sz w:val="22"/>
          <w:szCs w:val="22"/>
          <w:lang w:val="sr-Latn-ME"/>
        </w:rPr>
      </w:pPr>
    </w:p>
    <w:p w14:paraId="4C954074"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6. </w:t>
      </w:r>
      <w:r w:rsidR="00480FB1" w:rsidRPr="002B1DD1">
        <w:rPr>
          <w:b/>
          <w:bCs/>
          <w:sz w:val="22"/>
          <w:szCs w:val="22"/>
          <w:lang w:val="sr-Latn-ME"/>
        </w:rPr>
        <w:tab/>
      </w:r>
      <w:r w:rsidRPr="002B1DD1">
        <w:rPr>
          <w:b/>
          <w:bCs/>
          <w:sz w:val="22"/>
          <w:szCs w:val="22"/>
          <w:lang w:val="sr-Latn-ME"/>
        </w:rPr>
        <w:t>FARMACEUTSKI PODACI</w:t>
      </w:r>
    </w:p>
    <w:p w14:paraId="14D69143" w14:textId="77777777" w:rsidR="00836B35" w:rsidRPr="002B1DD1" w:rsidRDefault="00836B35" w:rsidP="00480FB1">
      <w:pPr>
        <w:tabs>
          <w:tab w:val="left" w:pos="540"/>
          <w:tab w:val="left" w:pos="569"/>
        </w:tabs>
        <w:rPr>
          <w:bCs/>
          <w:sz w:val="22"/>
          <w:szCs w:val="22"/>
          <w:lang w:val="sr-Latn-ME"/>
        </w:rPr>
      </w:pPr>
    </w:p>
    <w:p w14:paraId="068F7921"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6.1. </w:t>
      </w:r>
      <w:r w:rsidR="00480FB1" w:rsidRPr="002B1DD1">
        <w:rPr>
          <w:b/>
          <w:bCs/>
          <w:sz w:val="22"/>
          <w:szCs w:val="22"/>
          <w:lang w:val="sr-Latn-ME"/>
        </w:rPr>
        <w:tab/>
      </w:r>
      <w:r w:rsidRPr="002B1DD1">
        <w:rPr>
          <w:b/>
          <w:bCs/>
          <w:sz w:val="22"/>
          <w:szCs w:val="22"/>
          <w:lang w:val="sr-Latn-ME"/>
        </w:rPr>
        <w:t>Lista pomoćnih supstanci</w:t>
      </w:r>
      <w:r w:rsidR="002E0135" w:rsidRPr="002B1DD1">
        <w:rPr>
          <w:b/>
          <w:bCs/>
          <w:sz w:val="22"/>
          <w:szCs w:val="22"/>
          <w:lang w:val="sr-Latn-ME"/>
        </w:rPr>
        <w:t xml:space="preserve"> (ekscipijenasa)</w:t>
      </w:r>
    </w:p>
    <w:p w14:paraId="4926ACE5" w14:textId="77777777" w:rsidR="0072020E" w:rsidRPr="002B1DD1" w:rsidRDefault="0072020E" w:rsidP="00480FB1">
      <w:pPr>
        <w:tabs>
          <w:tab w:val="left" w:pos="540"/>
          <w:tab w:val="left" w:pos="569"/>
        </w:tabs>
        <w:rPr>
          <w:bCs/>
          <w:sz w:val="22"/>
          <w:szCs w:val="22"/>
          <w:lang w:val="sr-Latn-ME"/>
        </w:rPr>
      </w:pPr>
    </w:p>
    <w:p w14:paraId="20306A83"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Celuloza, mikrokristalna</w:t>
      </w:r>
    </w:p>
    <w:p w14:paraId="7C72DE2E"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Manitol </w:t>
      </w:r>
    </w:p>
    <w:p w14:paraId="5DC28C8F" w14:textId="77777777" w:rsidR="00DE41F5" w:rsidRPr="002B1DD1" w:rsidRDefault="00DE41F5" w:rsidP="00DE41F5">
      <w:pPr>
        <w:tabs>
          <w:tab w:val="left" w:pos="540"/>
          <w:tab w:val="left" w:pos="569"/>
        </w:tabs>
        <w:rPr>
          <w:bCs/>
          <w:sz w:val="22"/>
          <w:szCs w:val="22"/>
          <w:lang w:val="sr-Latn-ME"/>
        </w:rPr>
      </w:pPr>
      <w:r w:rsidRPr="002B1DD1">
        <w:rPr>
          <w:bCs/>
          <w:sz w:val="22"/>
          <w:szCs w:val="22"/>
          <w:lang w:val="sr-Latn-ME"/>
        </w:rPr>
        <w:t xml:space="preserve">Limunska kiselina, monohidrat </w:t>
      </w:r>
    </w:p>
    <w:p w14:paraId="0B9741EA" w14:textId="0C212BA4" w:rsidR="00DE41F5" w:rsidRPr="002B1DD1" w:rsidRDefault="00DE41F5" w:rsidP="00DE41F5">
      <w:pPr>
        <w:tabs>
          <w:tab w:val="left" w:pos="540"/>
          <w:tab w:val="left" w:pos="569"/>
        </w:tabs>
        <w:rPr>
          <w:bCs/>
          <w:sz w:val="22"/>
          <w:szCs w:val="22"/>
          <w:lang w:val="sr-Latn-ME"/>
        </w:rPr>
      </w:pPr>
      <w:r w:rsidRPr="002B1DD1">
        <w:rPr>
          <w:bCs/>
          <w:sz w:val="22"/>
          <w:szCs w:val="22"/>
          <w:lang w:val="sr-Latn-ME"/>
        </w:rPr>
        <w:t>Silicijum</w:t>
      </w:r>
      <w:r w:rsidR="0094706F" w:rsidRPr="002B1DD1">
        <w:rPr>
          <w:bCs/>
          <w:sz w:val="22"/>
          <w:szCs w:val="22"/>
          <w:lang w:val="sr-Latn-ME"/>
        </w:rPr>
        <w:t xml:space="preserve"> </w:t>
      </w:r>
      <w:r w:rsidRPr="002B1DD1">
        <w:rPr>
          <w:bCs/>
          <w:sz w:val="22"/>
          <w:szCs w:val="22"/>
          <w:lang w:val="sr-Latn-ME"/>
        </w:rPr>
        <w:t xml:space="preserve">dioksid, koloidni, bezvodni </w:t>
      </w:r>
    </w:p>
    <w:p w14:paraId="44C85A11" w14:textId="6F93F988" w:rsidR="00DE41F5" w:rsidRPr="002B1DD1" w:rsidRDefault="00DE41F5" w:rsidP="00DE41F5">
      <w:pPr>
        <w:tabs>
          <w:tab w:val="left" w:pos="540"/>
          <w:tab w:val="left" w:pos="569"/>
        </w:tabs>
        <w:rPr>
          <w:bCs/>
          <w:sz w:val="22"/>
          <w:szCs w:val="22"/>
          <w:lang w:val="sr-Latn-ME"/>
        </w:rPr>
      </w:pPr>
      <w:r w:rsidRPr="002B1DD1">
        <w:rPr>
          <w:bCs/>
          <w:sz w:val="22"/>
          <w:szCs w:val="22"/>
          <w:lang w:val="sr-Latn-ME"/>
        </w:rPr>
        <w:t>Talk</w:t>
      </w:r>
    </w:p>
    <w:p w14:paraId="3BA41117" w14:textId="77777777" w:rsidR="00DE41F5" w:rsidRPr="002B1DD1" w:rsidRDefault="00DE41F5" w:rsidP="00480FB1">
      <w:pPr>
        <w:tabs>
          <w:tab w:val="left" w:pos="540"/>
          <w:tab w:val="left" w:pos="569"/>
        </w:tabs>
        <w:rPr>
          <w:bCs/>
          <w:sz w:val="22"/>
          <w:szCs w:val="22"/>
          <w:lang w:val="sr-Latn-ME"/>
        </w:rPr>
      </w:pPr>
    </w:p>
    <w:p w14:paraId="6BC3B916"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6.2. </w:t>
      </w:r>
      <w:r w:rsidR="00480FB1" w:rsidRPr="002B1DD1">
        <w:rPr>
          <w:b/>
          <w:bCs/>
          <w:sz w:val="22"/>
          <w:szCs w:val="22"/>
          <w:lang w:val="sr-Latn-ME"/>
        </w:rPr>
        <w:tab/>
      </w:r>
      <w:r w:rsidRPr="002B1DD1">
        <w:rPr>
          <w:b/>
          <w:bCs/>
          <w:sz w:val="22"/>
          <w:szCs w:val="22"/>
          <w:lang w:val="sr-Latn-ME"/>
        </w:rPr>
        <w:t>Inkompatibilnost</w:t>
      </w:r>
      <w:r w:rsidR="002846DB" w:rsidRPr="002B1DD1">
        <w:rPr>
          <w:b/>
          <w:bCs/>
          <w:sz w:val="22"/>
          <w:szCs w:val="22"/>
          <w:lang w:val="sr-Latn-ME"/>
        </w:rPr>
        <w:t>i</w:t>
      </w:r>
    </w:p>
    <w:p w14:paraId="4EA07069" w14:textId="77777777" w:rsidR="0072020E" w:rsidRPr="002B1DD1" w:rsidRDefault="0072020E" w:rsidP="00480FB1">
      <w:pPr>
        <w:tabs>
          <w:tab w:val="left" w:pos="540"/>
          <w:tab w:val="left" w:pos="569"/>
        </w:tabs>
        <w:rPr>
          <w:bCs/>
          <w:sz w:val="22"/>
          <w:szCs w:val="22"/>
          <w:lang w:val="sr-Latn-ME"/>
        </w:rPr>
      </w:pPr>
    </w:p>
    <w:p w14:paraId="2999F178" w14:textId="0BC20F98" w:rsidR="00DE41F5" w:rsidRPr="002B1DD1" w:rsidRDefault="00DE41F5" w:rsidP="00DE41F5">
      <w:pPr>
        <w:tabs>
          <w:tab w:val="left" w:pos="540"/>
          <w:tab w:val="left" w:pos="569"/>
        </w:tabs>
        <w:rPr>
          <w:bCs/>
          <w:sz w:val="22"/>
          <w:szCs w:val="22"/>
          <w:lang w:val="sr-Latn-ME"/>
        </w:rPr>
      </w:pPr>
      <w:r w:rsidRPr="002B1DD1">
        <w:rPr>
          <w:bCs/>
          <w:sz w:val="22"/>
          <w:szCs w:val="22"/>
          <w:lang w:val="sr-Latn-ME"/>
        </w:rPr>
        <w:t>Ni</w:t>
      </w:r>
      <w:r w:rsidR="0094706F" w:rsidRPr="002B1DD1">
        <w:rPr>
          <w:bCs/>
          <w:sz w:val="22"/>
          <w:szCs w:val="22"/>
          <w:lang w:val="sr-Latn-ME"/>
        </w:rPr>
        <w:t>je</w:t>
      </w:r>
      <w:r w:rsidRPr="002B1DD1">
        <w:rPr>
          <w:bCs/>
          <w:sz w:val="22"/>
          <w:szCs w:val="22"/>
          <w:lang w:val="sr-Latn-ME"/>
        </w:rPr>
        <w:t xml:space="preserve"> p</w:t>
      </w:r>
      <w:r w:rsidR="0094706F" w:rsidRPr="002B1DD1">
        <w:rPr>
          <w:bCs/>
          <w:sz w:val="22"/>
          <w:szCs w:val="22"/>
          <w:lang w:val="sr-Latn-ME"/>
        </w:rPr>
        <w:t>rimjenljivo</w:t>
      </w:r>
      <w:r w:rsidRPr="002B1DD1">
        <w:rPr>
          <w:bCs/>
          <w:sz w:val="22"/>
          <w:szCs w:val="22"/>
          <w:lang w:val="sr-Latn-ME"/>
        </w:rPr>
        <w:t>.</w:t>
      </w:r>
    </w:p>
    <w:p w14:paraId="19760880" w14:textId="12B52B60" w:rsidR="002320D8" w:rsidRPr="002B1DD1" w:rsidRDefault="002320D8" w:rsidP="00DE41F5">
      <w:pPr>
        <w:tabs>
          <w:tab w:val="left" w:pos="540"/>
          <w:tab w:val="left" w:pos="569"/>
        </w:tabs>
        <w:rPr>
          <w:bCs/>
          <w:sz w:val="22"/>
          <w:szCs w:val="22"/>
          <w:lang w:val="sr-Latn-ME"/>
        </w:rPr>
      </w:pPr>
    </w:p>
    <w:p w14:paraId="4B4DC3A9" w14:textId="77777777" w:rsidR="002B1DD1" w:rsidRPr="002B1DD1" w:rsidRDefault="002B1DD1" w:rsidP="00DE41F5">
      <w:pPr>
        <w:tabs>
          <w:tab w:val="left" w:pos="540"/>
          <w:tab w:val="left" w:pos="569"/>
        </w:tabs>
        <w:rPr>
          <w:bCs/>
          <w:sz w:val="22"/>
          <w:szCs w:val="22"/>
          <w:lang w:val="sr-Latn-ME"/>
        </w:rPr>
      </w:pPr>
    </w:p>
    <w:p w14:paraId="7C0549E0"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lastRenderedPageBreak/>
        <w:t>6.3.</w:t>
      </w:r>
      <w:r w:rsidR="00C05DF8" w:rsidRPr="002B1DD1">
        <w:rPr>
          <w:b/>
          <w:bCs/>
          <w:sz w:val="22"/>
          <w:szCs w:val="22"/>
          <w:lang w:val="sr-Latn-ME"/>
        </w:rPr>
        <w:t xml:space="preserve"> </w:t>
      </w:r>
      <w:r w:rsidR="00480FB1" w:rsidRPr="002B1DD1">
        <w:rPr>
          <w:b/>
          <w:bCs/>
          <w:sz w:val="22"/>
          <w:szCs w:val="22"/>
          <w:lang w:val="sr-Latn-ME"/>
        </w:rPr>
        <w:tab/>
      </w:r>
      <w:r w:rsidRPr="002B1DD1">
        <w:rPr>
          <w:b/>
          <w:bCs/>
          <w:sz w:val="22"/>
          <w:szCs w:val="22"/>
          <w:lang w:val="sr-Latn-ME"/>
        </w:rPr>
        <w:t>Rok upotrebe</w:t>
      </w:r>
    </w:p>
    <w:p w14:paraId="11B5DD7B" w14:textId="77777777" w:rsidR="00DE41F5" w:rsidRPr="002B1DD1" w:rsidRDefault="00DE41F5" w:rsidP="00DE41F5">
      <w:pPr>
        <w:tabs>
          <w:tab w:val="left" w:pos="540"/>
          <w:tab w:val="left" w:pos="569"/>
        </w:tabs>
        <w:rPr>
          <w:bCs/>
          <w:sz w:val="22"/>
          <w:szCs w:val="22"/>
          <w:lang w:val="sr-Latn-ME"/>
        </w:rPr>
      </w:pPr>
    </w:p>
    <w:p w14:paraId="75C6C557" w14:textId="1569AA45" w:rsidR="00DE41F5" w:rsidRPr="002B1DD1" w:rsidRDefault="00DE41F5" w:rsidP="00DE41F5">
      <w:pPr>
        <w:tabs>
          <w:tab w:val="left" w:pos="540"/>
          <w:tab w:val="left" w:pos="569"/>
        </w:tabs>
        <w:rPr>
          <w:bCs/>
          <w:sz w:val="22"/>
          <w:szCs w:val="22"/>
          <w:lang w:val="sr-Latn-ME"/>
        </w:rPr>
      </w:pPr>
      <w:r w:rsidRPr="002B1DD1">
        <w:rPr>
          <w:bCs/>
          <w:sz w:val="22"/>
          <w:szCs w:val="22"/>
          <w:lang w:val="sr-Latn-ME"/>
        </w:rPr>
        <w:t>3 godine.</w:t>
      </w:r>
    </w:p>
    <w:p w14:paraId="5A652845" w14:textId="77777777" w:rsidR="00DE41F5" w:rsidRPr="002B1DD1" w:rsidRDefault="00DE41F5" w:rsidP="00480FB1">
      <w:pPr>
        <w:tabs>
          <w:tab w:val="left" w:pos="540"/>
          <w:tab w:val="left" w:pos="569"/>
        </w:tabs>
        <w:rPr>
          <w:bCs/>
          <w:sz w:val="22"/>
          <w:szCs w:val="22"/>
          <w:lang w:val="sr-Latn-ME"/>
        </w:rPr>
      </w:pPr>
    </w:p>
    <w:p w14:paraId="23F50E33"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6.4. </w:t>
      </w:r>
      <w:r w:rsidR="00480FB1" w:rsidRPr="002B1DD1">
        <w:rPr>
          <w:b/>
          <w:bCs/>
          <w:sz w:val="22"/>
          <w:szCs w:val="22"/>
          <w:lang w:val="sr-Latn-ME"/>
        </w:rPr>
        <w:tab/>
      </w:r>
      <w:r w:rsidRPr="002B1DD1">
        <w:rPr>
          <w:b/>
          <w:bCs/>
          <w:sz w:val="22"/>
          <w:szCs w:val="22"/>
          <w:lang w:val="sr-Latn-ME"/>
        </w:rPr>
        <w:t>Posebne mjere upozorenja pri čuvanju</w:t>
      </w:r>
      <w:r w:rsidR="00F8570A" w:rsidRPr="002B1DD1">
        <w:rPr>
          <w:b/>
          <w:bCs/>
          <w:sz w:val="22"/>
          <w:szCs w:val="22"/>
          <w:lang w:val="sr-Latn-ME"/>
        </w:rPr>
        <w:t xml:space="preserve"> lijeka</w:t>
      </w:r>
    </w:p>
    <w:p w14:paraId="0B2E83E3" w14:textId="77777777" w:rsidR="00EC2532" w:rsidRPr="002B1DD1" w:rsidRDefault="00EC2532" w:rsidP="00480FB1">
      <w:pPr>
        <w:tabs>
          <w:tab w:val="left" w:pos="540"/>
          <w:tab w:val="left" w:pos="569"/>
        </w:tabs>
        <w:rPr>
          <w:bCs/>
          <w:sz w:val="22"/>
          <w:szCs w:val="22"/>
          <w:lang w:val="sr-Latn-ME"/>
        </w:rPr>
      </w:pPr>
    </w:p>
    <w:p w14:paraId="3A76A024" w14:textId="134115B8" w:rsidR="00DE41F5" w:rsidRPr="002B1DD1" w:rsidRDefault="00DE41F5" w:rsidP="00480FB1">
      <w:pPr>
        <w:tabs>
          <w:tab w:val="left" w:pos="540"/>
          <w:tab w:val="left" w:pos="569"/>
        </w:tabs>
        <w:rPr>
          <w:bCs/>
          <w:sz w:val="22"/>
          <w:szCs w:val="22"/>
          <w:lang w:val="sr-Latn-ME"/>
        </w:rPr>
      </w:pPr>
      <w:r w:rsidRPr="002B1DD1">
        <w:rPr>
          <w:bCs/>
          <w:sz w:val="22"/>
          <w:szCs w:val="22"/>
          <w:lang w:val="sr-Latn-ME"/>
        </w:rPr>
        <w:t>Bez posebnih temperaturnih uslova čuvanja. Čuvati u originalnom pakovanju radi zaštite od vlage.</w:t>
      </w:r>
    </w:p>
    <w:p w14:paraId="00A1768C" w14:textId="77777777" w:rsidR="00DE41F5" w:rsidRPr="002B1DD1" w:rsidRDefault="00DE41F5" w:rsidP="00480FB1">
      <w:pPr>
        <w:tabs>
          <w:tab w:val="left" w:pos="540"/>
          <w:tab w:val="left" w:pos="569"/>
        </w:tabs>
        <w:rPr>
          <w:bCs/>
          <w:sz w:val="22"/>
          <w:szCs w:val="22"/>
          <w:lang w:val="sr-Latn-ME"/>
        </w:rPr>
      </w:pPr>
    </w:p>
    <w:p w14:paraId="12864846"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6.5. </w:t>
      </w:r>
      <w:r w:rsidR="00480FB1" w:rsidRPr="002B1DD1">
        <w:rPr>
          <w:b/>
          <w:bCs/>
          <w:sz w:val="22"/>
          <w:szCs w:val="22"/>
          <w:lang w:val="sr-Latn-ME"/>
        </w:rPr>
        <w:tab/>
      </w:r>
      <w:r w:rsidR="002846DB" w:rsidRPr="002B1DD1">
        <w:rPr>
          <w:b/>
          <w:bCs/>
          <w:sz w:val="22"/>
          <w:szCs w:val="22"/>
          <w:lang w:val="sr-Latn-ME"/>
        </w:rPr>
        <w:t xml:space="preserve">Vrsta i sadržaj </w:t>
      </w:r>
      <w:r w:rsidR="00F8570A" w:rsidRPr="002B1DD1">
        <w:rPr>
          <w:b/>
          <w:bCs/>
          <w:sz w:val="22"/>
          <w:szCs w:val="22"/>
          <w:lang w:val="sr-Latn-ME"/>
        </w:rPr>
        <w:t>pakovanja</w:t>
      </w:r>
      <w:r w:rsidR="00C06864" w:rsidRPr="002B1DD1">
        <w:rPr>
          <w:b/>
          <w:bCs/>
          <w:sz w:val="22"/>
          <w:szCs w:val="22"/>
          <w:lang w:val="sr-Latn-ME"/>
        </w:rPr>
        <w:t xml:space="preserve"> </w:t>
      </w:r>
    </w:p>
    <w:p w14:paraId="49872339" w14:textId="77777777" w:rsidR="00DE41F5" w:rsidRPr="002B1DD1" w:rsidRDefault="00DE41F5" w:rsidP="00DE41F5">
      <w:pPr>
        <w:tabs>
          <w:tab w:val="left" w:pos="540"/>
          <w:tab w:val="left" w:pos="569"/>
        </w:tabs>
        <w:rPr>
          <w:bCs/>
          <w:sz w:val="22"/>
          <w:szCs w:val="22"/>
          <w:lang w:val="sr-Latn-ME"/>
        </w:rPr>
      </w:pPr>
    </w:p>
    <w:p w14:paraId="4FEEBA30" w14:textId="2EDCDE56" w:rsidR="0094706F" w:rsidRPr="002B1DD1" w:rsidRDefault="0094706F" w:rsidP="0094706F">
      <w:pPr>
        <w:tabs>
          <w:tab w:val="left" w:pos="540"/>
          <w:tab w:val="left" w:pos="569"/>
        </w:tabs>
        <w:rPr>
          <w:bCs/>
          <w:sz w:val="22"/>
          <w:szCs w:val="22"/>
          <w:lang w:val="sr-Latn-ME"/>
        </w:rPr>
      </w:pPr>
      <w:r w:rsidRPr="002B1DD1">
        <w:rPr>
          <w:bCs/>
          <w:sz w:val="22"/>
          <w:szCs w:val="22"/>
          <w:lang w:val="sr-Latn-ME"/>
        </w:rPr>
        <w:t>Unutrašnje pakovanje je blister (PVC/PVDC/Al) sa 20 tableta.</w:t>
      </w:r>
    </w:p>
    <w:p w14:paraId="0D2C17AE" w14:textId="22DB9CAC" w:rsidR="0094706F" w:rsidRPr="002B1DD1" w:rsidRDefault="0094706F" w:rsidP="0094706F">
      <w:pPr>
        <w:tabs>
          <w:tab w:val="left" w:pos="540"/>
          <w:tab w:val="left" w:pos="569"/>
        </w:tabs>
        <w:rPr>
          <w:bCs/>
          <w:sz w:val="22"/>
          <w:szCs w:val="22"/>
          <w:lang w:val="sr-Latn-ME"/>
        </w:rPr>
      </w:pPr>
      <w:r w:rsidRPr="002B1DD1">
        <w:rPr>
          <w:bCs/>
          <w:sz w:val="22"/>
          <w:szCs w:val="22"/>
          <w:lang w:val="sr-Latn-ME"/>
        </w:rPr>
        <w:t>Spoljašnje pakovanje je složiva kartonska kutija koja sadži 1 blister sa 20 tableta i Uputstvo za lijek.</w:t>
      </w:r>
    </w:p>
    <w:p w14:paraId="7419BE29" w14:textId="77777777" w:rsidR="0094706F" w:rsidRPr="002B1DD1" w:rsidRDefault="0094706F" w:rsidP="0094706F">
      <w:pPr>
        <w:tabs>
          <w:tab w:val="left" w:pos="540"/>
          <w:tab w:val="left" w:pos="569"/>
        </w:tabs>
        <w:rPr>
          <w:bCs/>
          <w:sz w:val="22"/>
          <w:szCs w:val="22"/>
          <w:lang w:val="sr-Latn-ME"/>
        </w:rPr>
      </w:pPr>
    </w:p>
    <w:p w14:paraId="4DE4A4D4" w14:textId="77777777" w:rsidR="002846DB"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6.6. </w:t>
      </w:r>
      <w:r w:rsidR="00480FB1" w:rsidRPr="002B1DD1">
        <w:rPr>
          <w:b/>
          <w:bCs/>
          <w:sz w:val="22"/>
          <w:szCs w:val="22"/>
          <w:lang w:val="sr-Latn-ME"/>
        </w:rPr>
        <w:tab/>
      </w:r>
      <w:r w:rsidRPr="002B1DD1">
        <w:rPr>
          <w:b/>
          <w:bCs/>
          <w:color w:val="000000"/>
          <w:sz w:val="22"/>
          <w:szCs w:val="22"/>
          <w:lang w:val="sr-Latn-ME"/>
        </w:rPr>
        <w:t>Posebne mjere opreza pri odlaganju materijala koji treba odbaciti nakon primjene lijeka</w:t>
      </w:r>
      <w:r w:rsidRPr="002B1DD1">
        <w:rPr>
          <w:b/>
          <w:bCs/>
          <w:sz w:val="22"/>
          <w:szCs w:val="22"/>
          <w:lang w:val="sr-Latn-ME"/>
        </w:rPr>
        <w:t xml:space="preserve"> </w:t>
      </w:r>
      <w:r w:rsidR="00310F03" w:rsidRPr="002B1DD1">
        <w:rPr>
          <w:b/>
          <w:bCs/>
          <w:sz w:val="22"/>
          <w:szCs w:val="22"/>
          <w:lang w:val="sr-Latn-ME"/>
        </w:rPr>
        <w:t>(i druga uputs</w:t>
      </w:r>
      <w:r w:rsidR="004109FA" w:rsidRPr="002B1DD1">
        <w:rPr>
          <w:b/>
          <w:bCs/>
          <w:sz w:val="22"/>
          <w:szCs w:val="22"/>
          <w:lang w:val="sr-Latn-ME"/>
        </w:rPr>
        <w:t>t</w:t>
      </w:r>
      <w:r w:rsidR="00310F03" w:rsidRPr="002B1DD1">
        <w:rPr>
          <w:b/>
          <w:bCs/>
          <w:sz w:val="22"/>
          <w:szCs w:val="22"/>
          <w:lang w:val="sr-Latn-ME"/>
        </w:rPr>
        <w:t xml:space="preserve">va za rukovanje lijekom) </w:t>
      </w:r>
    </w:p>
    <w:p w14:paraId="57942C43" w14:textId="77777777" w:rsidR="00B66A70" w:rsidRPr="002B1DD1" w:rsidRDefault="00B66A70" w:rsidP="00480FB1">
      <w:pPr>
        <w:tabs>
          <w:tab w:val="left" w:pos="540"/>
          <w:tab w:val="left" w:pos="569"/>
        </w:tabs>
        <w:rPr>
          <w:sz w:val="22"/>
          <w:szCs w:val="22"/>
          <w:lang w:val="sr-Latn-ME"/>
        </w:rPr>
      </w:pPr>
    </w:p>
    <w:p w14:paraId="67B6DA3E" w14:textId="0CE22746" w:rsidR="00DE41F5" w:rsidRPr="002B1DD1" w:rsidRDefault="00DE41F5" w:rsidP="00480FB1">
      <w:pPr>
        <w:tabs>
          <w:tab w:val="left" w:pos="540"/>
          <w:tab w:val="left" w:pos="569"/>
        </w:tabs>
        <w:rPr>
          <w:sz w:val="22"/>
          <w:szCs w:val="22"/>
          <w:lang w:val="sr-Latn-ME"/>
        </w:rPr>
      </w:pPr>
      <w:r w:rsidRPr="002B1DD1">
        <w:rPr>
          <w:sz w:val="22"/>
          <w:szCs w:val="22"/>
          <w:lang w:val="sr-Latn-ME"/>
        </w:rPr>
        <w:t>Neupotr</w:t>
      </w:r>
      <w:r w:rsidR="0043272D">
        <w:rPr>
          <w:sz w:val="22"/>
          <w:szCs w:val="22"/>
          <w:lang w:val="sr-Latn-ME"/>
        </w:rPr>
        <w:t>ij</w:t>
      </w:r>
      <w:bookmarkStart w:id="1" w:name="_GoBack"/>
      <w:bookmarkEnd w:id="1"/>
      <w:r w:rsidRPr="002B1DD1">
        <w:rPr>
          <w:sz w:val="22"/>
          <w:szCs w:val="22"/>
          <w:lang w:val="sr-Latn-ME"/>
        </w:rPr>
        <w:t>ebljeni lijek se uništava u skladu sa važećim propisima.</w:t>
      </w:r>
    </w:p>
    <w:p w14:paraId="6A72D89C" w14:textId="14149087" w:rsidR="0072020E" w:rsidRPr="002B1DD1" w:rsidRDefault="0072020E" w:rsidP="00480FB1">
      <w:pPr>
        <w:tabs>
          <w:tab w:val="left" w:pos="540"/>
          <w:tab w:val="left" w:pos="569"/>
        </w:tabs>
        <w:rPr>
          <w:bCs/>
          <w:sz w:val="22"/>
          <w:szCs w:val="22"/>
          <w:lang w:val="sr-Latn-ME"/>
        </w:rPr>
      </w:pPr>
    </w:p>
    <w:p w14:paraId="73F9414A" w14:textId="77777777" w:rsidR="0094706F" w:rsidRPr="002B1DD1" w:rsidRDefault="0094706F" w:rsidP="00480FB1">
      <w:pPr>
        <w:tabs>
          <w:tab w:val="left" w:pos="540"/>
          <w:tab w:val="left" w:pos="569"/>
        </w:tabs>
        <w:rPr>
          <w:bCs/>
          <w:sz w:val="22"/>
          <w:szCs w:val="22"/>
          <w:lang w:val="sr-Latn-ME"/>
        </w:rPr>
      </w:pPr>
    </w:p>
    <w:p w14:paraId="52ECC372" w14:textId="77777777" w:rsidR="00F8570A"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7. </w:t>
      </w:r>
      <w:r w:rsidR="00480FB1" w:rsidRPr="002B1DD1">
        <w:rPr>
          <w:b/>
          <w:bCs/>
          <w:sz w:val="22"/>
          <w:szCs w:val="22"/>
          <w:lang w:val="sr-Latn-ME"/>
        </w:rPr>
        <w:tab/>
      </w:r>
      <w:r w:rsidRPr="002B1DD1">
        <w:rPr>
          <w:b/>
          <w:bCs/>
          <w:sz w:val="22"/>
          <w:szCs w:val="22"/>
          <w:lang w:val="sr-Latn-ME"/>
        </w:rPr>
        <w:t>NOSILAC DOZVOLE</w:t>
      </w:r>
      <w:r w:rsidR="00483928" w:rsidRPr="002B1DD1">
        <w:rPr>
          <w:b/>
          <w:bCs/>
          <w:sz w:val="22"/>
          <w:szCs w:val="22"/>
          <w:lang w:val="sr-Latn-ME"/>
        </w:rPr>
        <w:t xml:space="preserve"> </w:t>
      </w:r>
    </w:p>
    <w:p w14:paraId="6012C008" w14:textId="77777777" w:rsidR="00C61BE0" w:rsidRPr="002B1DD1" w:rsidRDefault="00C61BE0" w:rsidP="00480FB1">
      <w:pPr>
        <w:tabs>
          <w:tab w:val="left" w:pos="540"/>
          <w:tab w:val="left" w:pos="569"/>
        </w:tabs>
        <w:rPr>
          <w:bCs/>
          <w:sz w:val="22"/>
          <w:szCs w:val="22"/>
          <w:lang w:val="sr-Latn-ME"/>
        </w:rPr>
      </w:pPr>
    </w:p>
    <w:p w14:paraId="46BB3A43" w14:textId="361F14F6" w:rsidR="000104B8" w:rsidRPr="002B1DD1" w:rsidRDefault="000104B8" w:rsidP="000104B8">
      <w:pPr>
        <w:tabs>
          <w:tab w:val="left" w:pos="540"/>
          <w:tab w:val="left" w:pos="569"/>
        </w:tabs>
        <w:rPr>
          <w:bCs/>
          <w:sz w:val="22"/>
          <w:szCs w:val="22"/>
          <w:lang w:val="sr-Latn-ME"/>
        </w:rPr>
      </w:pPr>
      <w:r w:rsidRPr="002B1DD1">
        <w:rPr>
          <w:bCs/>
          <w:sz w:val="22"/>
          <w:szCs w:val="22"/>
          <w:lang w:val="sr-Latn-ME"/>
        </w:rPr>
        <w:t>Glosarij d.o.o.</w:t>
      </w:r>
      <w:r w:rsidR="007C2740">
        <w:rPr>
          <w:bCs/>
          <w:sz w:val="22"/>
          <w:szCs w:val="22"/>
          <w:lang w:val="sr-Latn-ME"/>
        </w:rPr>
        <w:t xml:space="preserve"> Podgorica</w:t>
      </w:r>
      <w:r w:rsidRPr="002B1DD1">
        <w:rPr>
          <w:bCs/>
          <w:sz w:val="22"/>
          <w:szCs w:val="22"/>
          <w:lang w:val="sr-Latn-ME"/>
        </w:rPr>
        <w:t xml:space="preserve"> </w:t>
      </w:r>
    </w:p>
    <w:p w14:paraId="01FFA074" w14:textId="3815FD76" w:rsidR="000104B8" w:rsidRPr="002B1DD1" w:rsidRDefault="000104B8" w:rsidP="00480FB1">
      <w:pPr>
        <w:tabs>
          <w:tab w:val="left" w:pos="540"/>
          <w:tab w:val="left" w:pos="569"/>
        </w:tabs>
        <w:rPr>
          <w:bCs/>
          <w:sz w:val="22"/>
          <w:szCs w:val="22"/>
          <w:lang w:val="sr-Latn-ME"/>
        </w:rPr>
      </w:pPr>
      <w:r w:rsidRPr="002B1DD1">
        <w:rPr>
          <w:bCs/>
          <w:sz w:val="22"/>
          <w:szCs w:val="22"/>
          <w:lang w:val="sr-Latn-ME"/>
        </w:rPr>
        <w:t>Vojislavljevića 76, 81 000 Podgorica, Crna Gora</w:t>
      </w:r>
    </w:p>
    <w:p w14:paraId="4A5DE805" w14:textId="67F40515" w:rsidR="00C37FD7" w:rsidRPr="002B1DD1" w:rsidRDefault="00C37FD7" w:rsidP="00480FB1">
      <w:pPr>
        <w:tabs>
          <w:tab w:val="left" w:pos="540"/>
          <w:tab w:val="left" w:pos="569"/>
        </w:tabs>
        <w:rPr>
          <w:bCs/>
          <w:sz w:val="22"/>
          <w:szCs w:val="22"/>
          <w:lang w:val="sr-Latn-ME"/>
        </w:rPr>
      </w:pPr>
    </w:p>
    <w:p w14:paraId="1773E6F3" w14:textId="77777777" w:rsidR="0094706F" w:rsidRPr="002B1DD1" w:rsidRDefault="0094706F" w:rsidP="00480FB1">
      <w:pPr>
        <w:tabs>
          <w:tab w:val="left" w:pos="540"/>
          <w:tab w:val="left" w:pos="569"/>
        </w:tabs>
        <w:rPr>
          <w:bCs/>
          <w:sz w:val="22"/>
          <w:szCs w:val="22"/>
          <w:lang w:val="sr-Latn-ME"/>
        </w:rPr>
      </w:pPr>
    </w:p>
    <w:p w14:paraId="0F9ADDFD"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8. </w:t>
      </w:r>
      <w:r w:rsidR="00480FB1" w:rsidRPr="002B1DD1">
        <w:rPr>
          <w:b/>
          <w:bCs/>
          <w:sz w:val="22"/>
          <w:szCs w:val="22"/>
          <w:lang w:val="sr-Latn-ME"/>
        </w:rPr>
        <w:tab/>
      </w:r>
      <w:r w:rsidRPr="002B1DD1">
        <w:rPr>
          <w:b/>
          <w:bCs/>
          <w:sz w:val="22"/>
          <w:szCs w:val="22"/>
          <w:lang w:val="sr-Latn-ME"/>
        </w:rPr>
        <w:t>BROJ DOZVOLE</w:t>
      </w:r>
      <w:r w:rsidR="008A6D43" w:rsidRPr="002B1DD1">
        <w:rPr>
          <w:b/>
          <w:bCs/>
          <w:sz w:val="22"/>
          <w:szCs w:val="22"/>
          <w:lang w:val="sr-Latn-ME"/>
        </w:rPr>
        <w:t xml:space="preserve"> ZA STAVLJANJE LIJEKA U PROMET</w:t>
      </w:r>
    </w:p>
    <w:p w14:paraId="4342E20A" w14:textId="77777777" w:rsidR="0072020E" w:rsidRPr="002B1DD1" w:rsidRDefault="0072020E" w:rsidP="00480FB1">
      <w:pPr>
        <w:tabs>
          <w:tab w:val="left" w:pos="540"/>
          <w:tab w:val="left" w:pos="569"/>
        </w:tabs>
        <w:rPr>
          <w:bCs/>
          <w:sz w:val="22"/>
          <w:szCs w:val="22"/>
          <w:lang w:val="sr-Latn-ME"/>
        </w:rPr>
      </w:pPr>
    </w:p>
    <w:p w14:paraId="77E67D22" w14:textId="2C6EA0D1" w:rsidR="00F45F77" w:rsidRPr="00DA149E" w:rsidRDefault="00DA149E" w:rsidP="00480FB1">
      <w:pPr>
        <w:tabs>
          <w:tab w:val="left" w:pos="540"/>
          <w:tab w:val="left" w:pos="569"/>
        </w:tabs>
        <w:rPr>
          <w:bCs/>
          <w:sz w:val="20"/>
          <w:szCs w:val="22"/>
          <w:lang w:val="sr-Latn-ME"/>
        </w:rPr>
      </w:pPr>
      <w:r w:rsidRPr="00DA149E">
        <w:rPr>
          <w:sz w:val="22"/>
        </w:rPr>
        <w:t>2030/25/2058 - 500</w:t>
      </w:r>
    </w:p>
    <w:p w14:paraId="33571B29" w14:textId="48AB1928" w:rsidR="0094706F" w:rsidRDefault="0094706F" w:rsidP="00480FB1">
      <w:pPr>
        <w:tabs>
          <w:tab w:val="left" w:pos="540"/>
          <w:tab w:val="left" w:pos="569"/>
        </w:tabs>
        <w:rPr>
          <w:bCs/>
          <w:sz w:val="22"/>
          <w:szCs w:val="22"/>
          <w:lang w:val="sr-Latn-ME"/>
        </w:rPr>
      </w:pPr>
    </w:p>
    <w:p w14:paraId="66F0EABF" w14:textId="77777777" w:rsidR="00DA149E" w:rsidRPr="002B1DD1" w:rsidRDefault="00DA149E" w:rsidP="00480FB1">
      <w:pPr>
        <w:tabs>
          <w:tab w:val="left" w:pos="540"/>
          <w:tab w:val="left" w:pos="569"/>
        </w:tabs>
        <w:rPr>
          <w:bCs/>
          <w:sz w:val="22"/>
          <w:szCs w:val="22"/>
          <w:lang w:val="sr-Latn-ME"/>
        </w:rPr>
      </w:pPr>
    </w:p>
    <w:p w14:paraId="605B89F2" w14:textId="77777777" w:rsidR="0072020E" w:rsidRPr="002B1DD1" w:rsidRDefault="0072020E" w:rsidP="00480FB1">
      <w:pPr>
        <w:tabs>
          <w:tab w:val="left" w:pos="540"/>
          <w:tab w:val="left" w:pos="569"/>
        </w:tabs>
        <w:rPr>
          <w:b/>
          <w:bCs/>
          <w:sz w:val="22"/>
          <w:szCs w:val="22"/>
          <w:lang w:val="sr-Latn-ME"/>
        </w:rPr>
      </w:pPr>
      <w:r w:rsidRPr="002B1DD1">
        <w:rPr>
          <w:b/>
          <w:bCs/>
          <w:sz w:val="22"/>
          <w:szCs w:val="22"/>
          <w:lang w:val="sr-Latn-ME"/>
        </w:rPr>
        <w:t xml:space="preserve">9. </w:t>
      </w:r>
      <w:r w:rsidR="00480FB1" w:rsidRPr="002B1DD1">
        <w:rPr>
          <w:b/>
          <w:bCs/>
          <w:sz w:val="22"/>
          <w:szCs w:val="22"/>
          <w:lang w:val="sr-Latn-ME"/>
        </w:rPr>
        <w:tab/>
      </w:r>
      <w:r w:rsidRPr="002B1DD1">
        <w:rPr>
          <w:b/>
          <w:bCs/>
          <w:sz w:val="22"/>
          <w:szCs w:val="22"/>
          <w:lang w:val="sr-Latn-ME"/>
        </w:rPr>
        <w:t xml:space="preserve">DATUM </w:t>
      </w:r>
      <w:r w:rsidR="00C05DF8" w:rsidRPr="002B1DD1">
        <w:rPr>
          <w:b/>
          <w:bCs/>
          <w:sz w:val="22"/>
          <w:szCs w:val="22"/>
          <w:lang w:val="sr-Latn-ME"/>
        </w:rPr>
        <w:t xml:space="preserve">PRVE </w:t>
      </w:r>
      <w:r w:rsidR="008A6D43" w:rsidRPr="002B1DD1">
        <w:rPr>
          <w:b/>
          <w:bCs/>
          <w:sz w:val="22"/>
          <w:szCs w:val="22"/>
          <w:lang w:val="sr-Latn-ME"/>
        </w:rPr>
        <w:t>DOZVOLE</w:t>
      </w:r>
      <w:r w:rsidR="00C05DF8" w:rsidRPr="002B1DD1">
        <w:rPr>
          <w:b/>
          <w:bCs/>
          <w:sz w:val="22"/>
          <w:szCs w:val="22"/>
          <w:lang w:val="sr-Latn-ME"/>
        </w:rPr>
        <w:t>/OBNOVE DOZVOLE</w:t>
      </w:r>
      <w:r w:rsidR="008A6D43" w:rsidRPr="002B1DD1">
        <w:rPr>
          <w:b/>
          <w:bCs/>
          <w:sz w:val="22"/>
          <w:szCs w:val="22"/>
          <w:lang w:val="sr-Latn-ME"/>
        </w:rPr>
        <w:t xml:space="preserve"> ZA STAVLJANJE LIJEKA U PROMET</w:t>
      </w:r>
    </w:p>
    <w:p w14:paraId="3A164EFE" w14:textId="77777777" w:rsidR="00836B35" w:rsidRPr="002B1DD1" w:rsidRDefault="00836B35" w:rsidP="00480FB1">
      <w:pPr>
        <w:tabs>
          <w:tab w:val="left" w:pos="540"/>
          <w:tab w:val="left" w:pos="569"/>
        </w:tabs>
        <w:rPr>
          <w:bCs/>
          <w:sz w:val="22"/>
          <w:szCs w:val="22"/>
          <w:lang w:val="sr-Latn-ME"/>
        </w:rPr>
      </w:pPr>
    </w:p>
    <w:p w14:paraId="097F4FF9" w14:textId="47509F53" w:rsidR="000104B8" w:rsidRPr="002B1DD1" w:rsidRDefault="00DA149E" w:rsidP="00480FB1">
      <w:pPr>
        <w:tabs>
          <w:tab w:val="left" w:pos="540"/>
          <w:tab w:val="left" w:pos="569"/>
        </w:tabs>
        <w:rPr>
          <w:bCs/>
          <w:sz w:val="22"/>
          <w:szCs w:val="22"/>
          <w:lang w:val="sr-Latn-ME"/>
        </w:rPr>
      </w:pPr>
      <w:r w:rsidRPr="00DA149E">
        <w:rPr>
          <w:bCs/>
          <w:sz w:val="22"/>
          <w:szCs w:val="22"/>
        </w:rPr>
        <w:t>14.05.2025</w:t>
      </w:r>
      <w:r w:rsidRPr="00DA149E">
        <w:rPr>
          <w:bCs/>
          <w:sz w:val="22"/>
          <w:szCs w:val="22"/>
          <w:lang w:val="sr-Latn-ME"/>
        </w:rPr>
        <w:t xml:space="preserve">. </w:t>
      </w:r>
      <w:proofErr w:type="gramStart"/>
      <w:r w:rsidRPr="00DA149E">
        <w:rPr>
          <w:bCs/>
          <w:sz w:val="22"/>
          <w:szCs w:val="22"/>
          <w:lang w:val="sr-Latn-ME"/>
        </w:rPr>
        <w:t>godine</w:t>
      </w:r>
      <w:proofErr w:type="gramEnd"/>
    </w:p>
    <w:p w14:paraId="5E28BCEE" w14:textId="32CDF30D" w:rsidR="0094706F" w:rsidRDefault="0094706F" w:rsidP="00480FB1">
      <w:pPr>
        <w:tabs>
          <w:tab w:val="left" w:pos="540"/>
          <w:tab w:val="left" w:pos="569"/>
        </w:tabs>
        <w:rPr>
          <w:bCs/>
          <w:sz w:val="22"/>
          <w:szCs w:val="22"/>
          <w:lang w:val="sr-Latn-ME"/>
        </w:rPr>
      </w:pPr>
    </w:p>
    <w:p w14:paraId="21F21344" w14:textId="77777777" w:rsidR="00DA149E" w:rsidRPr="002B1DD1" w:rsidRDefault="00DA149E" w:rsidP="00480FB1">
      <w:pPr>
        <w:tabs>
          <w:tab w:val="left" w:pos="540"/>
          <w:tab w:val="left" w:pos="569"/>
        </w:tabs>
        <w:rPr>
          <w:bCs/>
          <w:sz w:val="22"/>
          <w:szCs w:val="22"/>
          <w:lang w:val="sr-Latn-ME"/>
        </w:rPr>
      </w:pPr>
    </w:p>
    <w:p w14:paraId="04E133FA" w14:textId="77777777" w:rsidR="003F6A59" w:rsidRPr="002B1DD1" w:rsidRDefault="0072020E" w:rsidP="00C05DF8">
      <w:pPr>
        <w:tabs>
          <w:tab w:val="left" w:pos="540"/>
          <w:tab w:val="left" w:pos="569"/>
        </w:tabs>
        <w:ind w:left="540" w:hanging="540"/>
        <w:rPr>
          <w:bCs/>
          <w:sz w:val="22"/>
          <w:szCs w:val="22"/>
          <w:lang w:val="sr-Latn-ME"/>
        </w:rPr>
      </w:pPr>
      <w:r w:rsidRPr="002B1DD1">
        <w:rPr>
          <w:b/>
          <w:bCs/>
          <w:sz w:val="22"/>
          <w:szCs w:val="22"/>
          <w:lang w:val="sr-Latn-ME"/>
        </w:rPr>
        <w:t xml:space="preserve">10. </w:t>
      </w:r>
      <w:r w:rsidR="00480FB1" w:rsidRPr="002B1DD1">
        <w:rPr>
          <w:b/>
          <w:bCs/>
          <w:sz w:val="22"/>
          <w:szCs w:val="22"/>
          <w:lang w:val="sr-Latn-ME"/>
        </w:rPr>
        <w:tab/>
      </w:r>
      <w:r w:rsidR="002846DB" w:rsidRPr="002B1DD1">
        <w:rPr>
          <w:b/>
          <w:bCs/>
          <w:sz w:val="22"/>
          <w:szCs w:val="22"/>
          <w:lang w:val="sr-Latn-ME"/>
        </w:rPr>
        <w:t>D</w:t>
      </w:r>
      <w:r w:rsidR="00EC2532" w:rsidRPr="002B1DD1">
        <w:rPr>
          <w:b/>
          <w:bCs/>
          <w:sz w:val="22"/>
          <w:szCs w:val="22"/>
          <w:lang w:val="sr-Latn-ME"/>
        </w:rPr>
        <w:t xml:space="preserve">ATUM REVIZIJE TEKSTA </w:t>
      </w:r>
    </w:p>
    <w:p w14:paraId="4E93BF28" w14:textId="77777777" w:rsidR="003F6A59" w:rsidRPr="002B1DD1" w:rsidRDefault="003F6A59" w:rsidP="00480FB1">
      <w:pPr>
        <w:tabs>
          <w:tab w:val="left" w:pos="540"/>
          <w:tab w:val="left" w:pos="569"/>
        </w:tabs>
        <w:rPr>
          <w:bCs/>
          <w:sz w:val="22"/>
          <w:szCs w:val="22"/>
          <w:lang w:val="sr-Latn-ME"/>
        </w:rPr>
      </w:pPr>
    </w:p>
    <w:p w14:paraId="5759DFDC" w14:textId="02C488CA" w:rsidR="003F6A59" w:rsidRPr="002B1DD1" w:rsidRDefault="00DA149E" w:rsidP="00C220ED">
      <w:pPr>
        <w:tabs>
          <w:tab w:val="left" w:pos="540"/>
          <w:tab w:val="left" w:pos="569"/>
        </w:tabs>
        <w:rPr>
          <w:sz w:val="22"/>
          <w:szCs w:val="22"/>
          <w:lang w:val="sr-Latn-ME"/>
        </w:rPr>
      </w:pPr>
      <w:r>
        <w:rPr>
          <w:sz w:val="22"/>
          <w:szCs w:val="22"/>
          <w:lang w:val="sr-Latn-ME"/>
        </w:rPr>
        <w:t>Maj, 2025. godine</w:t>
      </w:r>
    </w:p>
    <w:sectPr w:rsidR="003F6A59" w:rsidRPr="002B1DD1" w:rsidSect="008875B0">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2FD2D" w14:textId="77777777" w:rsidR="00561622" w:rsidRDefault="00561622">
      <w:r>
        <w:separator/>
      </w:r>
    </w:p>
  </w:endnote>
  <w:endnote w:type="continuationSeparator" w:id="0">
    <w:p w14:paraId="3EDD7A61" w14:textId="77777777" w:rsidR="00561622" w:rsidRDefault="0056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E90D" w14:textId="6A31D0B6"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3272D">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3272D">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E2C80" w14:textId="77777777" w:rsidR="00561622" w:rsidRDefault="00561622">
      <w:r>
        <w:separator/>
      </w:r>
    </w:p>
  </w:footnote>
  <w:footnote w:type="continuationSeparator" w:id="0">
    <w:p w14:paraId="10F3029B" w14:textId="77777777" w:rsidR="00561622" w:rsidRDefault="0056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4B8"/>
    <w:rsid w:val="000176CA"/>
    <w:rsid w:val="000250B5"/>
    <w:rsid w:val="00033469"/>
    <w:rsid w:val="0003611C"/>
    <w:rsid w:val="00036FA0"/>
    <w:rsid w:val="0003793F"/>
    <w:rsid w:val="00045130"/>
    <w:rsid w:val="00057E35"/>
    <w:rsid w:val="00075E28"/>
    <w:rsid w:val="00076726"/>
    <w:rsid w:val="00080303"/>
    <w:rsid w:val="00083D02"/>
    <w:rsid w:val="000A3F58"/>
    <w:rsid w:val="000C63B6"/>
    <w:rsid w:val="000D2343"/>
    <w:rsid w:val="000D3449"/>
    <w:rsid w:val="000D425A"/>
    <w:rsid w:val="000D60CC"/>
    <w:rsid w:val="000E2084"/>
    <w:rsid w:val="000E6F55"/>
    <w:rsid w:val="000F77FA"/>
    <w:rsid w:val="00107BF7"/>
    <w:rsid w:val="00126F53"/>
    <w:rsid w:val="0014766D"/>
    <w:rsid w:val="001536CC"/>
    <w:rsid w:val="00164AC1"/>
    <w:rsid w:val="00177BC7"/>
    <w:rsid w:val="00185DE7"/>
    <w:rsid w:val="001A3FBA"/>
    <w:rsid w:val="001A5518"/>
    <w:rsid w:val="001B1C6A"/>
    <w:rsid w:val="001B6B46"/>
    <w:rsid w:val="001C1263"/>
    <w:rsid w:val="001C1417"/>
    <w:rsid w:val="001E390B"/>
    <w:rsid w:val="001F42FB"/>
    <w:rsid w:val="001F719A"/>
    <w:rsid w:val="002031B3"/>
    <w:rsid w:val="00215931"/>
    <w:rsid w:val="00224C91"/>
    <w:rsid w:val="00227BDB"/>
    <w:rsid w:val="002320D8"/>
    <w:rsid w:val="00234CB1"/>
    <w:rsid w:val="002352F8"/>
    <w:rsid w:val="002510A5"/>
    <w:rsid w:val="00254A0A"/>
    <w:rsid w:val="00266046"/>
    <w:rsid w:val="002846DB"/>
    <w:rsid w:val="00284CCD"/>
    <w:rsid w:val="002B1DD1"/>
    <w:rsid w:val="002C012B"/>
    <w:rsid w:val="002C6637"/>
    <w:rsid w:val="002E0135"/>
    <w:rsid w:val="002E36AF"/>
    <w:rsid w:val="002E37A5"/>
    <w:rsid w:val="00310F03"/>
    <w:rsid w:val="003247D2"/>
    <w:rsid w:val="003445C1"/>
    <w:rsid w:val="00355B61"/>
    <w:rsid w:val="00362686"/>
    <w:rsid w:val="00371510"/>
    <w:rsid w:val="00396DFD"/>
    <w:rsid w:val="003A7059"/>
    <w:rsid w:val="003B516A"/>
    <w:rsid w:val="003B7A36"/>
    <w:rsid w:val="003C17AB"/>
    <w:rsid w:val="003C7823"/>
    <w:rsid w:val="003E1DCC"/>
    <w:rsid w:val="003F11A1"/>
    <w:rsid w:val="003F6A59"/>
    <w:rsid w:val="004065C8"/>
    <w:rsid w:val="004109FA"/>
    <w:rsid w:val="00411B4B"/>
    <w:rsid w:val="004131FE"/>
    <w:rsid w:val="00415BEE"/>
    <w:rsid w:val="004254E9"/>
    <w:rsid w:val="00427F85"/>
    <w:rsid w:val="0043272D"/>
    <w:rsid w:val="00436F42"/>
    <w:rsid w:val="004378B4"/>
    <w:rsid w:val="00451314"/>
    <w:rsid w:val="00452E9D"/>
    <w:rsid w:val="004534C7"/>
    <w:rsid w:val="004671AA"/>
    <w:rsid w:val="00471DF8"/>
    <w:rsid w:val="00476691"/>
    <w:rsid w:val="00480FB1"/>
    <w:rsid w:val="00483928"/>
    <w:rsid w:val="004A2993"/>
    <w:rsid w:val="004C13C3"/>
    <w:rsid w:val="004C331F"/>
    <w:rsid w:val="004D6103"/>
    <w:rsid w:val="004E3BCE"/>
    <w:rsid w:val="004E70AD"/>
    <w:rsid w:val="004F0E97"/>
    <w:rsid w:val="004F17E2"/>
    <w:rsid w:val="00501DD1"/>
    <w:rsid w:val="0051577D"/>
    <w:rsid w:val="00515C21"/>
    <w:rsid w:val="00530BD7"/>
    <w:rsid w:val="00545CD2"/>
    <w:rsid w:val="005476F3"/>
    <w:rsid w:val="00561622"/>
    <w:rsid w:val="00572527"/>
    <w:rsid w:val="00573E40"/>
    <w:rsid w:val="00576348"/>
    <w:rsid w:val="00596B71"/>
    <w:rsid w:val="005A0B2E"/>
    <w:rsid w:val="005A23D2"/>
    <w:rsid w:val="005A36CB"/>
    <w:rsid w:val="005B49B8"/>
    <w:rsid w:val="005C0741"/>
    <w:rsid w:val="005C5EF4"/>
    <w:rsid w:val="005E2E0B"/>
    <w:rsid w:val="005E67AD"/>
    <w:rsid w:val="005E7A7D"/>
    <w:rsid w:val="00602457"/>
    <w:rsid w:val="00640DE0"/>
    <w:rsid w:val="00644FC3"/>
    <w:rsid w:val="00646BD1"/>
    <w:rsid w:val="006561C2"/>
    <w:rsid w:val="00656EC0"/>
    <w:rsid w:val="00671CB3"/>
    <w:rsid w:val="00674BAF"/>
    <w:rsid w:val="00682200"/>
    <w:rsid w:val="00692BF6"/>
    <w:rsid w:val="006A1351"/>
    <w:rsid w:val="006A1497"/>
    <w:rsid w:val="006B0BD1"/>
    <w:rsid w:val="006B5404"/>
    <w:rsid w:val="006D20A5"/>
    <w:rsid w:val="006D37BF"/>
    <w:rsid w:val="00702E22"/>
    <w:rsid w:val="0072020E"/>
    <w:rsid w:val="00752432"/>
    <w:rsid w:val="00754902"/>
    <w:rsid w:val="00786071"/>
    <w:rsid w:val="007966EC"/>
    <w:rsid w:val="007A3ECB"/>
    <w:rsid w:val="007C2740"/>
    <w:rsid w:val="007D7BB3"/>
    <w:rsid w:val="007E31E9"/>
    <w:rsid w:val="007F05E3"/>
    <w:rsid w:val="00824AB9"/>
    <w:rsid w:val="00836B35"/>
    <w:rsid w:val="00843BDE"/>
    <w:rsid w:val="0087588C"/>
    <w:rsid w:val="008875B0"/>
    <w:rsid w:val="0089705C"/>
    <w:rsid w:val="008A6D43"/>
    <w:rsid w:val="008B491E"/>
    <w:rsid w:val="008B6678"/>
    <w:rsid w:val="008C1A28"/>
    <w:rsid w:val="008C2E98"/>
    <w:rsid w:val="008E49BD"/>
    <w:rsid w:val="008E53E9"/>
    <w:rsid w:val="008E5771"/>
    <w:rsid w:val="008F4ACF"/>
    <w:rsid w:val="00924166"/>
    <w:rsid w:val="00940B9B"/>
    <w:rsid w:val="0094706F"/>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97713"/>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BD5195"/>
    <w:rsid w:val="00C04D34"/>
    <w:rsid w:val="00C05DF8"/>
    <w:rsid w:val="00C06864"/>
    <w:rsid w:val="00C10F54"/>
    <w:rsid w:val="00C220ED"/>
    <w:rsid w:val="00C23D8D"/>
    <w:rsid w:val="00C37AA3"/>
    <w:rsid w:val="00C37FD7"/>
    <w:rsid w:val="00C43419"/>
    <w:rsid w:val="00C44CF3"/>
    <w:rsid w:val="00C61BE0"/>
    <w:rsid w:val="00C6707E"/>
    <w:rsid w:val="00C70B0E"/>
    <w:rsid w:val="00C773CA"/>
    <w:rsid w:val="00C83785"/>
    <w:rsid w:val="00C87FA8"/>
    <w:rsid w:val="00C94C0D"/>
    <w:rsid w:val="00CA1FEB"/>
    <w:rsid w:val="00CB2D49"/>
    <w:rsid w:val="00CB6B9A"/>
    <w:rsid w:val="00CD4F85"/>
    <w:rsid w:val="00CD6F02"/>
    <w:rsid w:val="00CE246D"/>
    <w:rsid w:val="00CF07A0"/>
    <w:rsid w:val="00CF1228"/>
    <w:rsid w:val="00CF3E03"/>
    <w:rsid w:val="00D0082A"/>
    <w:rsid w:val="00D21455"/>
    <w:rsid w:val="00D47634"/>
    <w:rsid w:val="00D709B3"/>
    <w:rsid w:val="00D74CD2"/>
    <w:rsid w:val="00DA149E"/>
    <w:rsid w:val="00DA2ED6"/>
    <w:rsid w:val="00DB1D55"/>
    <w:rsid w:val="00DB76B8"/>
    <w:rsid w:val="00DC2EA1"/>
    <w:rsid w:val="00DD6AAF"/>
    <w:rsid w:val="00DE3F5C"/>
    <w:rsid w:val="00DE41F5"/>
    <w:rsid w:val="00DF1D20"/>
    <w:rsid w:val="00E21324"/>
    <w:rsid w:val="00E246B9"/>
    <w:rsid w:val="00E31FEA"/>
    <w:rsid w:val="00E45169"/>
    <w:rsid w:val="00E47787"/>
    <w:rsid w:val="00E51C30"/>
    <w:rsid w:val="00E64180"/>
    <w:rsid w:val="00E650C2"/>
    <w:rsid w:val="00E7235D"/>
    <w:rsid w:val="00E74AEE"/>
    <w:rsid w:val="00E868E5"/>
    <w:rsid w:val="00E9237A"/>
    <w:rsid w:val="00E939FA"/>
    <w:rsid w:val="00EA5765"/>
    <w:rsid w:val="00EC2532"/>
    <w:rsid w:val="00ED7812"/>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1F86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DE41F5"/>
    <w:rPr>
      <w:sz w:val="24"/>
      <w:szCs w:val="24"/>
      <w:lang w:val="en-US" w:eastAsia="en-US"/>
    </w:rPr>
  </w:style>
  <w:style w:type="paragraph" w:styleId="Revision">
    <w:name w:val="Revision"/>
    <w:hidden/>
    <w:uiPriority w:val="99"/>
    <w:semiHidden/>
    <w:rsid w:val="00E650C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F829-FB36-4652-A499-83A74EDC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12151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2025-05-14T05:31:00Z</dcterms:created>
  <dcterms:modified xsi:type="dcterms:W3CDTF">2025-05-14T07:30:00Z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