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9624" w14:textId="77777777" w:rsidR="00136810" w:rsidRPr="003D3C7F" w:rsidRDefault="00136810" w:rsidP="003E558D">
      <w:pPr>
        <w:rPr>
          <w:szCs w:val="22"/>
          <w:lang w:val="sr-Latn-ME"/>
        </w:rPr>
      </w:pPr>
    </w:p>
    <w:p w14:paraId="70ACB3C8" w14:textId="33EE4E1C" w:rsidR="00CE09F3" w:rsidRPr="003D3C7F" w:rsidRDefault="00CE09F3" w:rsidP="00921193">
      <w:pPr>
        <w:jc w:val="center"/>
        <w:rPr>
          <w:b/>
          <w:bCs/>
          <w:iCs/>
          <w:szCs w:val="22"/>
          <w:u w:val="single"/>
          <w:lang w:val="sr-Latn-ME"/>
        </w:rPr>
      </w:pPr>
      <w:r w:rsidRPr="003D3C7F">
        <w:rPr>
          <w:b/>
          <w:bCs/>
          <w:iCs/>
          <w:szCs w:val="22"/>
          <w:u w:val="single"/>
          <w:lang w:val="sr-Latn-ME"/>
        </w:rPr>
        <w:t>SAŽETAK KARAKTERISTIKA L</w:t>
      </w:r>
      <w:r w:rsidR="008B65BB" w:rsidRPr="003D3C7F">
        <w:rPr>
          <w:b/>
          <w:bCs/>
          <w:iCs/>
          <w:szCs w:val="22"/>
          <w:u w:val="single"/>
          <w:lang w:val="sr-Latn-ME"/>
        </w:rPr>
        <w:t>IJ</w:t>
      </w:r>
      <w:r w:rsidRPr="003D3C7F">
        <w:rPr>
          <w:b/>
          <w:bCs/>
          <w:iCs/>
          <w:szCs w:val="22"/>
          <w:u w:val="single"/>
          <w:lang w:val="sr-Latn-ME"/>
        </w:rPr>
        <w:t>EKA</w:t>
      </w:r>
    </w:p>
    <w:p w14:paraId="2C7A010F" w14:textId="77777777" w:rsidR="00383195" w:rsidRPr="003D3C7F" w:rsidRDefault="003E3EC7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 </w:t>
      </w:r>
    </w:p>
    <w:p w14:paraId="5F876A99" w14:textId="77777777" w:rsidR="00CE09F3" w:rsidRPr="003D3C7F" w:rsidRDefault="00CE09F3" w:rsidP="003E558D">
      <w:pPr>
        <w:rPr>
          <w:b/>
          <w:bCs/>
          <w:szCs w:val="22"/>
          <w:lang w:val="sr-Latn-ME"/>
        </w:rPr>
      </w:pPr>
    </w:p>
    <w:p w14:paraId="69115ABA" w14:textId="40E0239D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 xml:space="preserve">1. </w:t>
      </w:r>
      <w:r w:rsidR="008B65BB" w:rsidRPr="003D3C7F">
        <w:rPr>
          <w:lang w:val="sr-Latn-ME"/>
        </w:rPr>
        <w:t>NAZIV LIJ</w:t>
      </w:r>
      <w:r w:rsidRPr="003D3C7F">
        <w:rPr>
          <w:lang w:val="sr-Latn-ME"/>
        </w:rPr>
        <w:t>EKA</w:t>
      </w:r>
    </w:p>
    <w:p w14:paraId="1695EE23" w14:textId="77777777" w:rsidR="00F70C25" w:rsidRPr="003D3C7F" w:rsidRDefault="00F70C2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9D28808" w14:textId="07073FC7" w:rsidR="003A5C9A" w:rsidRPr="003D3C7F" w:rsidRDefault="0064623E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I</w:t>
      </w:r>
      <w:r w:rsidR="00806000" w:rsidRPr="003D3C7F">
        <w:rPr>
          <w:szCs w:val="22"/>
          <w:lang w:val="sr-Latn-ME"/>
        </w:rPr>
        <w:t>soprinosine</w:t>
      </w:r>
      <w:proofErr w:type="spellEnd"/>
      <w:r w:rsidRPr="003D3C7F">
        <w:rPr>
          <w:szCs w:val="22"/>
          <w:lang w:val="sr-Latn-ME"/>
        </w:rPr>
        <w:t>,</w:t>
      </w:r>
      <w:r w:rsidRPr="003D3C7F">
        <w:rPr>
          <w:szCs w:val="22"/>
          <w:vertAlign w:val="superscript"/>
          <w:lang w:val="sr-Latn-ME"/>
        </w:rPr>
        <w:t xml:space="preserve"> </w:t>
      </w:r>
      <w:r w:rsidR="00A20063" w:rsidRPr="003D3C7F">
        <w:rPr>
          <w:szCs w:val="22"/>
          <w:lang w:val="sr-Latn-ME"/>
        </w:rPr>
        <w:t xml:space="preserve">500 mg, </w:t>
      </w:r>
      <w:r w:rsidR="003A5C9A" w:rsidRPr="003D3C7F">
        <w:rPr>
          <w:szCs w:val="22"/>
          <w:lang w:val="sr-Latn-ME"/>
        </w:rPr>
        <w:t>tablet</w:t>
      </w:r>
      <w:r w:rsidR="00F70C25" w:rsidRPr="003D3C7F">
        <w:rPr>
          <w:szCs w:val="22"/>
          <w:lang w:val="sr-Latn-ME"/>
        </w:rPr>
        <w:t>a</w:t>
      </w:r>
    </w:p>
    <w:p w14:paraId="7CB97B69" w14:textId="77777777" w:rsidR="00CE09F3" w:rsidRPr="003D3C7F" w:rsidRDefault="00CE09F3" w:rsidP="003E558D">
      <w:pPr>
        <w:rPr>
          <w:bCs/>
          <w:szCs w:val="22"/>
          <w:lang w:val="sr-Latn-ME"/>
        </w:rPr>
      </w:pPr>
    </w:p>
    <w:p w14:paraId="72C0698C" w14:textId="19DA764E" w:rsidR="00CE09F3" w:rsidRPr="003D3C7F" w:rsidRDefault="00CE09F3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INN:</w:t>
      </w:r>
      <w:r w:rsidR="0064623E" w:rsidRPr="003D3C7F">
        <w:rPr>
          <w:szCs w:val="22"/>
          <w:lang w:val="sr-Latn-ME"/>
        </w:rPr>
        <w:t xml:space="preserve"> </w:t>
      </w:r>
      <w:proofErr w:type="spellStart"/>
      <w:r w:rsidR="00806000" w:rsidRPr="003D3C7F">
        <w:rPr>
          <w:szCs w:val="22"/>
          <w:lang w:val="sr-Latn-ME"/>
        </w:rPr>
        <w:t>i</w:t>
      </w:r>
      <w:r w:rsidR="0064623E" w:rsidRPr="003D3C7F">
        <w:rPr>
          <w:szCs w:val="22"/>
          <w:lang w:val="sr-Latn-ME"/>
        </w:rPr>
        <w:t>nozin</w:t>
      </w:r>
      <w:proofErr w:type="spellEnd"/>
      <w:r w:rsidR="0064623E" w:rsidRPr="003D3C7F">
        <w:rPr>
          <w:szCs w:val="22"/>
          <w:lang w:val="sr-Latn-ME"/>
        </w:rPr>
        <w:t xml:space="preserve"> </w:t>
      </w:r>
    </w:p>
    <w:p w14:paraId="6CF94422" w14:textId="4FE6A3B9" w:rsidR="00F70C25" w:rsidRPr="003D3C7F" w:rsidRDefault="00F70C25" w:rsidP="003E558D">
      <w:pPr>
        <w:rPr>
          <w:szCs w:val="22"/>
          <w:lang w:val="sr-Latn-ME"/>
        </w:rPr>
      </w:pPr>
    </w:p>
    <w:p w14:paraId="5E23CCBE" w14:textId="77777777" w:rsidR="00F70C25" w:rsidRPr="003D3C7F" w:rsidRDefault="00F70C25" w:rsidP="003E558D">
      <w:pPr>
        <w:rPr>
          <w:szCs w:val="22"/>
          <w:lang w:val="sr-Latn-ME"/>
        </w:rPr>
      </w:pPr>
    </w:p>
    <w:p w14:paraId="5A9E0A2E" w14:textId="7777777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2. KVALITATIVNI I KVANTITATIVNI SASTAV</w:t>
      </w:r>
    </w:p>
    <w:p w14:paraId="07CAB8E1" w14:textId="77777777" w:rsidR="00F70C25" w:rsidRPr="003D3C7F" w:rsidRDefault="00F70C2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BF97D52" w14:textId="62F262F2" w:rsidR="000646D7" w:rsidRPr="003D3C7F" w:rsidRDefault="00806000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Jedna</w:t>
      </w:r>
      <w:r w:rsidR="000646D7" w:rsidRPr="003D3C7F">
        <w:rPr>
          <w:szCs w:val="22"/>
          <w:lang w:val="sr-Latn-ME"/>
        </w:rPr>
        <w:t xml:space="preserve"> tableta sadrži 500 mg </w:t>
      </w:r>
      <w:proofErr w:type="spellStart"/>
      <w:r w:rsidR="000646D7" w:rsidRPr="003D3C7F">
        <w:rPr>
          <w:szCs w:val="22"/>
          <w:lang w:val="sr-Latn-ME"/>
        </w:rPr>
        <w:t>inozin</w:t>
      </w:r>
      <w:proofErr w:type="spellEnd"/>
      <w:r w:rsidR="000646D7" w:rsidRPr="003D3C7F">
        <w:rPr>
          <w:szCs w:val="22"/>
          <w:lang w:val="sr-Latn-ME"/>
        </w:rPr>
        <w:t xml:space="preserve"> </w:t>
      </w:r>
      <w:proofErr w:type="spellStart"/>
      <w:r w:rsidR="000646D7" w:rsidRPr="003D3C7F">
        <w:rPr>
          <w:szCs w:val="22"/>
          <w:lang w:val="sr-Latn-ME"/>
        </w:rPr>
        <w:t>acedoben</w:t>
      </w:r>
      <w:proofErr w:type="spellEnd"/>
      <w:r w:rsidR="000646D7" w:rsidRPr="003D3C7F">
        <w:rPr>
          <w:szCs w:val="22"/>
          <w:lang w:val="sr-Latn-ME"/>
        </w:rPr>
        <w:t xml:space="preserve"> </w:t>
      </w:r>
      <w:proofErr w:type="spellStart"/>
      <w:r w:rsidR="000646D7" w:rsidRPr="003D3C7F">
        <w:rPr>
          <w:szCs w:val="22"/>
          <w:lang w:val="sr-Latn-ME"/>
        </w:rPr>
        <w:t>dimepranola</w:t>
      </w:r>
      <w:proofErr w:type="spellEnd"/>
      <w:r w:rsidR="000646D7" w:rsidRPr="003D3C7F">
        <w:rPr>
          <w:szCs w:val="22"/>
          <w:lang w:val="sr-Latn-ME"/>
        </w:rPr>
        <w:t>.</w:t>
      </w:r>
    </w:p>
    <w:p w14:paraId="2D49A13C" w14:textId="77777777" w:rsidR="000646D7" w:rsidRPr="003D3C7F" w:rsidRDefault="000646D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A73E173" w14:textId="3C266266" w:rsidR="00136810" w:rsidRPr="003D3C7F" w:rsidRDefault="0064623E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u w:val="single"/>
          <w:lang w:val="sr-Latn-ME"/>
        </w:rPr>
        <w:t>Pomoćn</w:t>
      </w:r>
      <w:r w:rsidR="001F19C5" w:rsidRPr="003D3C7F">
        <w:rPr>
          <w:szCs w:val="22"/>
          <w:u w:val="single"/>
          <w:lang w:val="sr-Latn-ME"/>
        </w:rPr>
        <w:t>a</w:t>
      </w:r>
      <w:r w:rsidRPr="003D3C7F">
        <w:rPr>
          <w:szCs w:val="22"/>
          <w:u w:val="single"/>
          <w:lang w:val="sr-Latn-ME"/>
        </w:rPr>
        <w:t xml:space="preserve"> supstanc</w:t>
      </w:r>
      <w:r w:rsidR="001F19C5" w:rsidRPr="003D3C7F">
        <w:rPr>
          <w:szCs w:val="22"/>
          <w:u w:val="single"/>
          <w:lang w:val="sr-Latn-ME"/>
        </w:rPr>
        <w:t>a</w:t>
      </w:r>
      <w:r w:rsidRPr="003D3C7F">
        <w:rPr>
          <w:szCs w:val="22"/>
          <w:u w:val="single"/>
          <w:lang w:val="sr-Latn-ME"/>
        </w:rPr>
        <w:t xml:space="preserve"> sa </w:t>
      </w:r>
      <w:r w:rsidR="00570F2A" w:rsidRPr="003D3C7F">
        <w:rPr>
          <w:szCs w:val="22"/>
          <w:u w:val="single"/>
          <w:lang w:val="sr-Latn-ME"/>
        </w:rPr>
        <w:t>potvrđenim</w:t>
      </w:r>
      <w:r w:rsidR="00543261" w:rsidRPr="003D3C7F">
        <w:rPr>
          <w:szCs w:val="22"/>
          <w:u w:val="single"/>
          <w:lang w:val="sr-Latn-ME"/>
        </w:rPr>
        <w:t xml:space="preserve"> </w:t>
      </w:r>
      <w:r w:rsidRPr="003D3C7F">
        <w:rPr>
          <w:szCs w:val="22"/>
          <w:u w:val="single"/>
          <w:lang w:val="sr-Latn-ME"/>
        </w:rPr>
        <w:t>dejstvom</w:t>
      </w:r>
      <w:r w:rsidRPr="003D3C7F">
        <w:rPr>
          <w:szCs w:val="22"/>
          <w:lang w:val="sr-Latn-ME"/>
        </w:rPr>
        <w:t xml:space="preserve"> </w:t>
      </w:r>
    </w:p>
    <w:p w14:paraId="7CBB4ABE" w14:textId="2799CA3C" w:rsidR="0064623E" w:rsidRPr="003D3C7F" w:rsidRDefault="00136810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Jedna tableta sadrži 67 mg </w:t>
      </w:r>
      <w:r w:rsidR="00520C3C" w:rsidRPr="003D3C7F">
        <w:rPr>
          <w:szCs w:val="22"/>
          <w:lang w:val="sr-Latn-ME"/>
        </w:rPr>
        <w:t>skrob</w:t>
      </w:r>
      <w:r w:rsidRPr="003D3C7F">
        <w:rPr>
          <w:szCs w:val="22"/>
          <w:lang w:val="sr-Latn-ME"/>
        </w:rPr>
        <w:t>a</w:t>
      </w:r>
      <w:r w:rsidR="00520C3C" w:rsidRPr="003D3C7F">
        <w:rPr>
          <w:szCs w:val="22"/>
          <w:lang w:val="sr-Latn-ME"/>
        </w:rPr>
        <w:t>, pšeničn</w:t>
      </w:r>
      <w:r w:rsidRPr="003D3C7F">
        <w:rPr>
          <w:szCs w:val="22"/>
          <w:lang w:val="sr-Latn-ME"/>
        </w:rPr>
        <w:t>og</w:t>
      </w:r>
      <w:r w:rsidR="000646D7" w:rsidRPr="003D3C7F">
        <w:rPr>
          <w:szCs w:val="22"/>
          <w:lang w:val="sr-Latn-ME"/>
        </w:rPr>
        <w:t>.</w:t>
      </w:r>
    </w:p>
    <w:p w14:paraId="382F53F5" w14:textId="77777777" w:rsidR="00A20063" w:rsidRPr="003D3C7F" w:rsidRDefault="00A20063" w:rsidP="003E558D">
      <w:pPr>
        <w:rPr>
          <w:szCs w:val="22"/>
          <w:lang w:val="sr-Latn-ME"/>
        </w:rPr>
      </w:pPr>
    </w:p>
    <w:p w14:paraId="0AB4BE71" w14:textId="4D289D5C" w:rsidR="00CE09F3" w:rsidRPr="003D3C7F" w:rsidRDefault="0064623E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Za </w:t>
      </w:r>
      <w:r w:rsidR="00F70C25" w:rsidRPr="003D3C7F">
        <w:rPr>
          <w:szCs w:val="22"/>
          <w:lang w:val="sr-Latn-ME"/>
        </w:rPr>
        <w:t xml:space="preserve">spisak </w:t>
      </w:r>
      <w:r w:rsidR="007E30F4" w:rsidRPr="003D3C7F">
        <w:rPr>
          <w:szCs w:val="22"/>
          <w:lang w:val="sr-Latn-ME"/>
        </w:rPr>
        <w:t xml:space="preserve">svih </w:t>
      </w:r>
      <w:proofErr w:type="spellStart"/>
      <w:r w:rsidR="00F70C25" w:rsidRPr="003D3C7F">
        <w:rPr>
          <w:szCs w:val="22"/>
          <w:lang w:val="sr-Latn-ME"/>
        </w:rPr>
        <w:t>ekscipijenasa</w:t>
      </w:r>
      <w:proofErr w:type="spellEnd"/>
      <w:r w:rsidR="00A20063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</w:t>
      </w:r>
      <w:r w:rsidR="00F70C25" w:rsidRPr="003D3C7F">
        <w:rPr>
          <w:szCs w:val="22"/>
          <w:lang w:val="sr-Latn-ME"/>
        </w:rPr>
        <w:t xml:space="preserve">pogledati </w:t>
      </w:r>
      <w:r w:rsidR="008B65BB" w:rsidRPr="003D3C7F">
        <w:rPr>
          <w:szCs w:val="22"/>
          <w:lang w:val="sr-Latn-ME"/>
        </w:rPr>
        <w:t>dio</w:t>
      </w:r>
      <w:r w:rsidRPr="003D3C7F">
        <w:rPr>
          <w:szCs w:val="22"/>
          <w:lang w:val="sr-Latn-ME"/>
        </w:rPr>
        <w:t xml:space="preserve"> 6.1.</w:t>
      </w:r>
    </w:p>
    <w:p w14:paraId="3C8E9B9E" w14:textId="77777777" w:rsidR="00F70C25" w:rsidRPr="003D3C7F" w:rsidRDefault="00F70C25" w:rsidP="003E558D">
      <w:pPr>
        <w:rPr>
          <w:szCs w:val="22"/>
          <w:lang w:val="sr-Latn-ME"/>
        </w:rPr>
      </w:pPr>
    </w:p>
    <w:p w14:paraId="52FA9FC2" w14:textId="77777777" w:rsidR="00CE09F3" w:rsidRPr="003D3C7F" w:rsidRDefault="00CE09F3" w:rsidP="003E558D">
      <w:pPr>
        <w:rPr>
          <w:szCs w:val="22"/>
          <w:lang w:val="sr-Latn-ME"/>
        </w:rPr>
      </w:pPr>
    </w:p>
    <w:p w14:paraId="73CFC3D8" w14:textId="7777777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3. FARMACEUTSKI OBLIK</w:t>
      </w:r>
    </w:p>
    <w:p w14:paraId="147FA8CC" w14:textId="77777777" w:rsidR="00F70C25" w:rsidRPr="003D3C7F" w:rsidRDefault="00F70C2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49924AB" w14:textId="2A299E7A" w:rsidR="007E30F4" w:rsidRPr="003D3C7F" w:rsidRDefault="007E30F4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Tablet</w:t>
      </w:r>
      <w:r w:rsidR="00F70C25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>.</w:t>
      </w:r>
    </w:p>
    <w:p w14:paraId="02205684" w14:textId="77777777" w:rsidR="007E30F4" w:rsidRPr="003D3C7F" w:rsidRDefault="007E30F4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DA3C7BE" w14:textId="11C30E51" w:rsidR="00E1316A" w:rsidRPr="003D3C7F" w:rsidRDefault="007E30F4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B</w:t>
      </w:r>
      <w:r w:rsidR="006615B4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el</w:t>
      </w:r>
      <w:r w:rsidR="00F70C25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do skoro b</w:t>
      </w:r>
      <w:r w:rsidR="006615B4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el</w:t>
      </w:r>
      <w:r w:rsidR="00F70C25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duguljast</w:t>
      </w:r>
      <w:r w:rsidR="00F70C25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tablet</w:t>
      </w:r>
      <w:r w:rsidR="00F70C25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, bez mirisa ili blagog mirisa na amine, sa </w:t>
      </w:r>
      <w:proofErr w:type="spellStart"/>
      <w:r w:rsidRPr="003D3C7F">
        <w:rPr>
          <w:szCs w:val="22"/>
          <w:lang w:val="sr-Latn-ME"/>
        </w:rPr>
        <w:t>pod</w:t>
      </w:r>
      <w:r w:rsidR="006615B4" w:rsidRPr="003D3C7F">
        <w:rPr>
          <w:szCs w:val="22"/>
          <w:lang w:val="sr-Latn-ME"/>
        </w:rPr>
        <w:t>i</w:t>
      </w:r>
      <w:r w:rsidRPr="003D3C7F">
        <w:rPr>
          <w:szCs w:val="22"/>
          <w:lang w:val="sr-Latn-ME"/>
        </w:rPr>
        <w:t>onom</w:t>
      </w:r>
      <w:proofErr w:type="spellEnd"/>
      <w:r w:rsidRPr="003D3C7F">
        <w:rPr>
          <w:szCs w:val="22"/>
          <w:lang w:val="sr-Latn-ME"/>
        </w:rPr>
        <w:t xml:space="preserve"> </w:t>
      </w:r>
      <w:r w:rsidR="00F70C25" w:rsidRPr="003D3C7F">
        <w:rPr>
          <w:szCs w:val="22"/>
          <w:lang w:val="sr-Latn-ME"/>
        </w:rPr>
        <w:t xml:space="preserve">crtom </w:t>
      </w:r>
      <w:r w:rsidRPr="003D3C7F">
        <w:rPr>
          <w:szCs w:val="22"/>
          <w:lang w:val="sr-Latn-ME"/>
        </w:rPr>
        <w:t>na jednoj strani</w:t>
      </w:r>
      <w:r w:rsidR="00F70C25" w:rsidRPr="003D3C7F">
        <w:rPr>
          <w:szCs w:val="22"/>
          <w:lang w:val="sr-Latn-ME"/>
        </w:rPr>
        <w:t xml:space="preserve"> tablete</w:t>
      </w:r>
      <w:r w:rsidRPr="003D3C7F">
        <w:rPr>
          <w:szCs w:val="22"/>
          <w:lang w:val="sr-Latn-ME"/>
        </w:rPr>
        <w:t xml:space="preserve">. </w:t>
      </w:r>
    </w:p>
    <w:p w14:paraId="23D84D6C" w14:textId="77777777" w:rsidR="00136810" w:rsidRPr="003D3C7F" w:rsidRDefault="00136810" w:rsidP="003E558D">
      <w:pPr>
        <w:rPr>
          <w:szCs w:val="22"/>
          <w:lang w:val="sr-Latn-ME"/>
        </w:rPr>
      </w:pPr>
    </w:p>
    <w:p w14:paraId="7F3289EE" w14:textId="4AD2697D" w:rsidR="00CE09F3" w:rsidRPr="003D3C7F" w:rsidRDefault="007E30F4" w:rsidP="003E558D">
      <w:pPr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Pod</w:t>
      </w:r>
      <w:r w:rsidR="006615B4" w:rsidRPr="003D3C7F">
        <w:rPr>
          <w:szCs w:val="22"/>
          <w:lang w:val="sr-Latn-ME"/>
        </w:rPr>
        <w:t>i</w:t>
      </w:r>
      <w:r w:rsidRPr="003D3C7F">
        <w:rPr>
          <w:szCs w:val="22"/>
          <w:lang w:val="sr-Latn-ME"/>
        </w:rPr>
        <w:t>ona</w:t>
      </w:r>
      <w:proofErr w:type="spellEnd"/>
      <w:r w:rsidRPr="003D3C7F">
        <w:rPr>
          <w:szCs w:val="22"/>
          <w:lang w:val="sr-Latn-ME"/>
        </w:rPr>
        <w:t xml:space="preserve"> </w:t>
      </w:r>
      <w:r w:rsidR="00F70C25" w:rsidRPr="003D3C7F">
        <w:rPr>
          <w:szCs w:val="22"/>
          <w:lang w:val="sr-Latn-ME"/>
        </w:rPr>
        <w:t xml:space="preserve">crta </w:t>
      </w:r>
      <w:r w:rsidR="00E1316A" w:rsidRPr="003D3C7F">
        <w:rPr>
          <w:szCs w:val="22"/>
          <w:lang w:val="sr-Latn-ME"/>
        </w:rPr>
        <w:t>služi samo da olakša lomljenje</w:t>
      </w:r>
      <w:r w:rsidR="00136810" w:rsidRPr="003D3C7F">
        <w:rPr>
          <w:szCs w:val="22"/>
          <w:lang w:val="sr-Latn-ME"/>
        </w:rPr>
        <w:t xml:space="preserve"> tablete,</w:t>
      </w:r>
      <w:r w:rsidR="00E1316A" w:rsidRPr="003D3C7F">
        <w:rPr>
          <w:szCs w:val="22"/>
          <w:lang w:val="sr-Latn-ME"/>
        </w:rPr>
        <w:t xml:space="preserve"> </w:t>
      </w:r>
      <w:r w:rsidR="00136810" w:rsidRPr="003D3C7F">
        <w:rPr>
          <w:szCs w:val="22"/>
          <w:lang w:val="sr-Latn-ME"/>
        </w:rPr>
        <w:t xml:space="preserve">kako </w:t>
      </w:r>
      <w:r w:rsidR="00E1316A" w:rsidRPr="003D3C7F">
        <w:rPr>
          <w:szCs w:val="22"/>
          <w:lang w:val="sr-Latn-ME"/>
        </w:rPr>
        <w:t>bi se l</w:t>
      </w:r>
      <w:r w:rsidR="006615B4" w:rsidRPr="003D3C7F">
        <w:rPr>
          <w:szCs w:val="22"/>
          <w:lang w:val="sr-Latn-ME"/>
        </w:rPr>
        <w:t>ij</w:t>
      </w:r>
      <w:r w:rsidR="00E1316A" w:rsidRPr="003D3C7F">
        <w:rPr>
          <w:szCs w:val="22"/>
          <w:lang w:val="sr-Latn-ME"/>
        </w:rPr>
        <w:t>ek lakše progutao, a ne za pod</w:t>
      </w:r>
      <w:r w:rsidR="006615B4" w:rsidRPr="003D3C7F">
        <w:rPr>
          <w:szCs w:val="22"/>
          <w:lang w:val="sr-Latn-ME"/>
        </w:rPr>
        <w:t>j</w:t>
      </w:r>
      <w:r w:rsidR="00E1316A" w:rsidRPr="003D3C7F">
        <w:rPr>
          <w:szCs w:val="22"/>
          <w:lang w:val="sr-Latn-ME"/>
        </w:rPr>
        <w:t>elu na jednake doze</w:t>
      </w:r>
      <w:r w:rsidR="00D326E8" w:rsidRPr="003D3C7F">
        <w:rPr>
          <w:szCs w:val="22"/>
          <w:lang w:val="sr-Latn-ME"/>
        </w:rPr>
        <w:t>.</w:t>
      </w:r>
    </w:p>
    <w:p w14:paraId="6CD94210" w14:textId="1FC40950" w:rsidR="00D37D44" w:rsidRPr="003D3C7F" w:rsidRDefault="00D37D44" w:rsidP="003E558D">
      <w:pPr>
        <w:rPr>
          <w:szCs w:val="22"/>
          <w:lang w:val="sr-Latn-ME"/>
        </w:rPr>
      </w:pPr>
    </w:p>
    <w:p w14:paraId="3EA60712" w14:textId="77777777" w:rsidR="00136810" w:rsidRPr="003D3C7F" w:rsidRDefault="00136810" w:rsidP="003E558D">
      <w:pPr>
        <w:rPr>
          <w:szCs w:val="22"/>
          <w:lang w:val="sr-Latn-ME"/>
        </w:rPr>
      </w:pPr>
    </w:p>
    <w:p w14:paraId="50E2725C" w14:textId="7777777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4. KLINIČKI PODACI</w:t>
      </w:r>
    </w:p>
    <w:p w14:paraId="6426B18A" w14:textId="77777777" w:rsidR="00136810" w:rsidRPr="003D3C7F" w:rsidRDefault="00136810" w:rsidP="003E558D">
      <w:pPr>
        <w:rPr>
          <w:b/>
          <w:bCs/>
          <w:szCs w:val="22"/>
          <w:lang w:val="sr-Latn-ME"/>
        </w:rPr>
      </w:pPr>
    </w:p>
    <w:p w14:paraId="1A4A19DA" w14:textId="594FC433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4.1. Terapijske indikacije</w:t>
      </w:r>
    </w:p>
    <w:p w14:paraId="27CE7F49" w14:textId="77777777" w:rsidR="00CE09F3" w:rsidRPr="003D3C7F" w:rsidRDefault="00CE09F3" w:rsidP="003E558D">
      <w:pPr>
        <w:rPr>
          <w:szCs w:val="22"/>
          <w:lang w:val="sr-Latn-ME"/>
        </w:rPr>
      </w:pPr>
    </w:p>
    <w:p w14:paraId="37F5EB1D" w14:textId="7591FA89" w:rsidR="007E30F4" w:rsidRPr="003D3C7F" w:rsidRDefault="007E30F4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L</w:t>
      </w:r>
      <w:r w:rsidR="006F545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</w:t>
      </w:r>
      <w:r w:rsidR="00A82524" w:rsidRPr="003D3C7F">
        <w:rPr>
          <w:szCs w:val="22"/>
          <w:lang w:val="sr-Latn-ME"/>
        </w:rPr>
        <w:t xml:space="preserve">je </w:t>
      </w:r>
      <w:proofErr w:type="spellStart"/>
      <w:r w:rsidR="00A82524" w:rsidRPr="003D3C7F">
        <w:rPr>
          <w:szCs w:val="22"/>
          <w:lang w:val="sr-Latn-ME"/>
        </w:rPr>
        <w:t>indikovan</w:t>
      </w:r>
      <w:proofErr w:type="spellEnd"/>
      <w:r w:rsidR="00A82524" w:rsidRPr="003D3C7F">
        <w:rPr>
          <w:szCs w:val="22"/>
          <w:lang w:val="sr-Latn-ME"/>
        </w:rPr>
        <w:t xml:space="preserve"> u terapiji</w:t>
      </w:r>
      <w:r w:rsidRPr="003D3C7F">
        <w:rPr>
          <w:szCs w:val="22"/>
          <w:lang w:val="sr-Latn-ME"/>
        </w:rPr>
        <w:t>:</w:t>
      </w:r>
    </w:p>
    <w:p w14:paraId="704977F9" w14:textId="77777777" w:rsidR="007E30F4" w:rsidRPr="003D3C7F" w:rsidRDefault="007E30F4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D8C6D63" w14:textId="77777777" w:rsidR="007E30F4" w:rsidRPr="003D3C7F" w:rsidRDefault="007E30F4" w:rsidP="003E558D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Mukokutanih</w:t>
      </w:r>
      <w:proofErr w:type="spellEnd"/>
      <w:r w:rsidRPr="003D3C7F">
        <w:rPr>
          <w:szCs w:val="22"/>
          <w:lang w:val="sr-Latn-ME"/>
        </w:rPr>
        <w:t xml:space="preserve"> infekcija izazvanih virusom </w:t>
      </w:r>
      <w:r w:rsidR="00A82524" w:rsidRPr="003D3C7F">
        <w:rPr>
          <w:szCs w:val="22"/>
          <w:lang w:val="sr-Latn-ME"/>
        </w:rPr>
        <w:t>H</w:t>
      </w:r>
      <w:r w:rsidRPr="003D3C7F">
        <w:rPr>
          <w:szCs w:val="22"/>
          <w:lang w:val="sr-Latn-ME"/>
        </w:rPr>
        <w:t xml:space="preserve">erpes </w:t>
      </w:r>
      <w:proofErr w:type="spellStart"/>
      <w:r w:rsidRPr="003D3C7F">
        <w:rPr>
          <w:szCs w:val="22"/>
          <w:lang w:val="sr-Latn-ME"/>
        </w:rPr>
        <w:t>simple</w:t>
      </w:r>
      <w:r w:rsidR="00A82524" w:rsidRPr="003D3C7F">
        <w:rPr>
          <w:szCs w:val="22"/>
          <w:lang w:val="sr-Latn-ME"/>
        </w:rPr>
        <w:t>x</w:t>
      </w:r>
      <w:proofErr w:type="spellEnd"/>
      <w:r w:rsidRPr="003D3C7F">
        <w:rPr>
          <w:i/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>(tip 1 i/ili tip II).</w:t>
      </w:r>
    </w:p>
    <w:p w14:paraId="51305CC6" w14:textId="12562CAA" w:rsidR="00815CB2" w:rsidRPr="003D3C7F" w:rsidRDefault="007E30F4" w:rsidP="003E558D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Genitalnih </w:t>
      </w:r>
      <w:proofErr w:type="spellStart"/>
      <w:r w:rsidR="00A82524" w:rsidRPr="003D3C7F">
        <w:rPr>
          <w:szCs w:val="22"/>
          <w:lang w:val="sr-Latn-ME"/>
        </w:rPr>
        <w:t>kondiloma</w:t>
      </w:r>
      <w:proofErr w:type="spellEnd"/>
      <w:r w:rsidRPr="003D3C7F">
        <w:rPr>
          <w:szCs w:val="22"/>
          <w:lang w:val="sr-Latn-ME"/>
        </w:rPr>
        <w:t xml:space="preserve"> </w:t>
      </w:r>
      <w:r w:rsidR="00B2199A" w:rsidRPr="003D3C7F">
        <w:rPr>
          <w:szCs w:val="22"/>
          <w:lang w:val="sr-Latn-ME"/>
        </w:rPr>
        <w:t xml:space="preserve">povezanih sa HPV infekcijom, lokalizovanih </w:t>
      </w:r>
      <w:proofErr w:type="spellStart"/>
      <w:r w:rsidR="00B2199A" w:rsidRPr="003D3C7F">
        <w:rPr>
          <w:szCs w:val="22"/>
          <w:lang w:val="sr-Latn-ME"/>
        </w:rPr>
        <w:t>mukokutano</w:t>
      </w:r>
      <w:proofErr w:type="spellEnd"/>
      <w:r w:rsidR="00B2199A" w:rsidRPr="003D3C7F">
        <w:rPr>
          <w:szCs w:val="22"/>
          <w:lang w:val="sr-Latn-ME"/>
        </w:rPr>
        <w:t xml:space="preserve">, </w:t>
      </w:r>
      <w:proofErr w:type="spellStart"/>
      <w:r w:rsidR="00B2199A" w:rsidRPr="003D3C7F">
        <w:rPr>
          <w:szCs w:val="22"/>
          <w:lang w:val="sr-Latn-ME"/>
        </w:rPr>
        <w:t>vulvovaginalno</w:t>
      </w:r>
      <w:proofErr w:type="spellEnd"/>
      <w:r w:rsidR="00B2199A" w:rsidRPr="003D3C7F">
        <w:rPr>
          <w:szCs w:val="22"/>
          <w:lang w:val="sr-Latn-ME"/>
        </w:rPr>
        <w:t xml:space="preserve"> ili </w:t>
      </w:r>
      <w:proofErr w:type="spellStart"/>
      <w:r w:rsidR="00B2199A" w:rsidRPr="003D3C7F">
        <w:rPr>
          <w:szCs w:val="22"/>
          <w:lang w:val="sr-Latn-ME"/>
        </w:rPr>
        <w:t>endocervikalno</w:t>
      </w:r>
      <w:proofErr w:type="spellEnd"/>
      <w:r w:rsidR="00B2199A" w:rsidRPr="003D3C7F">
        <w:rPr>
          <w:szCs w:val="22"/>
          <w:lang w:val="sr-Latn-ME"/>
        </w:rPr>
        <w:t>, kao dodatak standardnoj lokalnoj terapiji.</w:t>
      </w:r>
    </w:p>
    <w:p w14:paraId="7544BD9B" w14:textId="77777777" w:rsidR="00CE09F3" w:rsidRPr="003D3C7F" w:rsidRDefault="007E30F4" w:rsidP="003E558D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Subakutnog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sklerozirajućeg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panencefalitisa</w:t>
      </w:r>
      <w:proofErr w:type="spellEnd"/>
      <w:r w:rsidRPr="003D3C7F">
        <w:rPr>
          <w:szCs w:val="22"/>
          <w:lang w:val="sr-Latn-ME"/>
        </w:rPr>
        <w:t xml:space="preserve"> (SSPE).</w:t>
      </w:r>
    </w:p>
    <w:p w14:paraId="692AD5DF" w14:textId="1546472B" w:rsidR="007F142C" w:rsidRPr="003D3C7F" w:rsidRDefault="007F142C" w:rsidP="003E558D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Virusn</w:t>
      </w:r>
      <w:r w:rsidR="00F405B4" w:rsidRPr="003D3C7F">
        <w:rPr>
          <w:szCs w:val="22"/>
          <w:lang w:val="sr-Latn-ME"/>
        </w:rPr>
        <w:t>ih</w:t>
      </w:r>
      <w:r w:rsidRPr="003D3C7F">
        <w:rPr>
          <w:szCs w:val="22"/>
          <w:lang w:val="sr-Latn-ME"/>
        </w:rPr>
        <w:t xml:space="preserve"> infekcij</w:t>
      </w:r>
      <w:r w:rsidR="00F405B4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gornjeg respiratornog trakta</w:t>
      </w:r>
      <w:r w:rsidR="001C78A5" w:rsidRPr="003D3C7F">
        <w:rPr>
          <w:szCs w:val="22"/>
          <w:lang w:val="sr-Latn-ME"/>
        </w:rPr>
        <w:t xml:space="preserve"> izazvanih virusima influence A ili B, RSV, </w:t>
      </w:r>
      <w:proofErr w:type="spellStart"/>
      <w:r w:rsidR="001C78A5" w:rsidRPr="003D3C7F">
        <w:rPr>
          <w:szCs w:val="22"/>
          <w:lang w:val="sr-Latn-ME"/>
        </w:rPr>
        <w:t>adenovirusom</w:t>
      </w:r>
      <w:proofErr w:type="spellEnd"/>
      <w:r w:rsidR="001C78A5" w:rsidRPr="003D3C7F">
        <w:rPr>
          <w:szCs w:val="22"/>
          <w:lang w:val="sr-Latn-ME"/>
        </w:rPr>
        <w:t xml:space="preserve"> ili virusom </w:t>
      </w:r>
      <w:proofErr w:type="spellStart"/>
      <w:r w:rsidR="001C78A5" w:rsidRPr="003D3C7F">
        <w:rPr>
          <w:szCs w:val="22"/>
          <w:lang w:val="sr-Latn-ME"/>
        </w:rPr>
        <w:t>parainfluence</w:t>
      </w:r>
      <w:proofErr w:type="spellEnd"/>
      <w:r w:rsidR="001C78A5" w:rsidRPr="003D3C7F">
        <w:rPr>
          <w:szCs w:val="22"/>
          <w:lang w:val="sr-Latn-ME"/>
        </w:rPr>
        <w:t xml:space="preserve"> 1 ili 3.</w:t>
      </w:r>
    </w:p>
    <w:p w14:paraId="2B5BC1E0" w14:textId="77777777" w:rsidR="0064623E" w:rsidRPr="003D3C7F" w:rsidRDefault="0064623E" w:rsidP="003E558D">
      <w:pPr>
        <w:rPr>
          <w:szCs w:val="22"/>
          <w:lang w:val="sr-Latn-ME"/>
        </w:rPr>
      </w:pPr>
    </w:p>
    <w:p w14:paraId="7A297D7F" w14:textId="513685AE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4.2. Doziranje i način prim</w:t>
      </w:r>
      <w:r w:rsidR="00331185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ene</w:t>
      </w:r>
    </w:p>
    <w:p w14:paraId="24C06A26" w14:textId="77777777" w:rsidR="00CE09F3" w:rsidRPr="003D3C7F" w:rsidRDefault="00CE09F3" w:rsidP="003E558D">
      <w:pPr>
        <w:rPr>
          <w:szCs w:val="22"/>
          <w:lang w:val="sr-Latn-ME"/>
        </w:rPr>
      </w:pPr>
    </w:p>
    <w:p w14:paraId="04B4F4C5" w14:textId="77777777" w:rsidR="00275BB0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  <w:r w:rsidRPr="003D3C7F">
        <w:rPr>
          <w:szCs w:val="22"/>
          <w:u w:val="single"/>
          <w:lang w:val="sr-Latn-ME"/>
        </w:rPr>
        <w:t>Doziranje</w:t>
      </w:r>
    </w:p>
    <w:p w14:paraId="2D1EEF8D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</w:p>
    <w:p w14:paraId="16D8C0BA" w14:textId="77777777" w:rsidR="00E802A3" w:rsidRPr="003D3C7F" w:rsidRDefault="00E802A3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  <w:r w:rsidRPr="003D3C7F">
        <w:rPr>
          <w:i/>
          <w:iCs/>
          <w:szCs w:val="22"/>
          <w:lang w:val="sr-Latn-ME"/>
        </w:rPr>
        <w:t>Odrasli</w:t>
      </w:r>
      <w:r w:rsidR="00B95BC8" w:rsidRPr="003D3C7F">
        <w:rPr>
          <w:i/>
          <w:iCs/>
          <w:szCs w:val="22"/>
          <w:lang w:val="sr-Latn-ME"/>
        </w:rPr>
        <w:t>:</w:t>
      </w:r>
    </w:p>
    <w:p w14:paraId="14666482" w14:textId="77777777" w:rsidR="00E802A3" w:rsidRPr="003D3C7F" w:rsidRDefault="00E802A3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u w:val="single"/>
          <w:lang w:val="sr-Latn-ME"/>
        </w:rPr>
        <w:t>Mukokutani</w:t>
      </w:r>
      <w:proofErr w:type="spellEnd"/>
      <w:r w:rsidRPr="003D3C7F">
        <w:rPr>
          <w:szCs w:val="22"/>
          <w:u w:val="single"/>
          <w:lang w:val="sr-Latn-ME"/>
        </w:rPr>
        <w:t xml:space="preserve"> herpes </w:t>
      </w:r>
      <w:proofErr w:type="spellStart"/>
      <w:r w:rsidRPr="003D3C7F">
        <w:rPr>
          <w:szCs w:val="22"/>
          <w:u w:val="single"/>
          <w:lang w:val="sr-Latn-ME"/>
        </w:rPr>
        <w:t>simpleks</w:t>
      </w:r>
      <w:proofErr w:type="spellEnd"/>
      <w:r w:rsidRPr="003D3C7F">
        <w:rPr>
          <w:szCs w:val="22"/>
          <w:u w:val="single"/>
          <w:lang w:val="sr-Latn-ME"/>
        </w:rPr>
        <w:t>:</w:t>
      </w:r>
      <w:r w:rsidRPr="003D3C7F">
        <w:rPr>
          <w:szCs w:val="22"/>
          <w:lang w:val="sr-Latn-ME"/>
        </w:rPr>
        <w:t xml:space="preserve"> 1 g četiri puta dnevno (4 g dnevno), tokom 7 - 14 dana.</w:t>
      </w:r>
    </w:p>
    <w:p w14:paraId="372A86E6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585FDD1" w14:textId="7C455F97" w:rsidR="00E802A3" w:rsidRPr="003D3C7F" w:rsidRDefault="00E802A3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u w:val="single"/>
          <w:lang w:val="sr-Latn-ME"/>
        </w:rPr>
        <w:t>Genitaln</w:t>
      </w:r>
      <w:r w:rsidR="003D2381" w:rsidRPr="003D3C7F">
        <w:rPr>
          <w:szCs w:val="22"/>
          <w:u w:val="single"/>
          <w:lang w:val="sr-Latn-ME"/>
        </w:rPr>
        <w:t>i</w:t>
      </w:r>
      <w:r w:rsidRPr="003D3C7F">
        <w:rPr>
          <w:szCs w:val="22"/>
          <w:u w:val="single"/>
          <w:lang w:val="sr-Latn-ME"/>
        </w:rPr>
        <w:t xml:space="preserve"> </w:t>
      </w:r>
      <w:proofErr w:type="spellStart"/>
      <w:r w:rsidR="003D2381" w:rsidRPr="003D3C7F">
        <w:rPr>
          <w:szCs w:val="22"/>
          <w:u w:val="single"/>
          <w:lang w:val="sr-Latn-ME"/>
        </w:rPr>
        <w:t>kondilomi</w:t>
      </w:r>
      <w:proofErr w:type="spellEnd"/>
      <w:r w:rsidR="00067AFE" w:rsidRPr="003D3C7F">
        <w:rPr>
          <w:szCs w:val="22"/>
          <w:u w:val="single"/>
          <w:lang w:val="sr-Latn-ME"/>
        </w:rPr>
        <w:t xml:space="preserve"> povezan</w:t>
      </w:r>
      <w:r w:rsidR="00B2199A" w:rsidRPr="003D3C7F">
        <w:rPr>
          <w:szCs w:val="22"/>
          <w:u w:val="single"/>
          <w:lang w:val="sr-Latn-ME"/>
        </w:rPr>
        <w:t>i</w:t>
      </w:r>
      <w:r w:rsidR="00067AFE" w:rsidRPr="003D3C7F">
        <w:rPr>
          <w:szCs w:val="22"/>
          <w:u w:val="single"/>
          <w:lang w:val="sr-Latn-ME"/>
        </w:rPr>
        <w:t xml:space="preserve"> sa HPV</w:t>
      </w:r>
      <w:r w:rsidRPr="003D3C7F">
        <w:rPr>
          <w:szCs w:val="22"/>
          <w:u w:val="single"/>
          <w:lang w:val="sr-Latn-ME"/>
        </w:rPr>
        <w:t>:</w:t>
      </w:r>
      <w:r w:rsidRPr="003D3C7F">
        <w:rPr>
          <w:szCs w:val="22"/>
          <w:lang w:val="sr-Latn-ME"/>
        </w:rPr>
        <w:t xml:space="preserve"> 1 g tri puta dnevno (3 g dnevno), tokom 14 – 28 dana kao dopuna standardnoj lokalnoj terapiji</w:t>
      </w:r>
      <w:r w:rsidR="00067AFE" w:rsidRPr="003D3C7F">
        <w:rPr>
          <w:szCs w:val="22"/>
          <w:lang w:val="sr-Latn-ME"/>
        </w:rPr>
        <w:t xml:space="preserve">, prema </w:t>
      </w:r>
      <w:r w:rsidR="00BC4C64" w:rsidRPr="003D3C7F">
        <w:rPr>
          <w:szCs w:val="22"/>
          <w:lang w:val="sr-Latn-ME"/>
        </w:rPr>
        <w:t>sl</w:t>
      </w:r>
      <w:r w:rsidR="006F5455" w:rsidRPr="003D3C7F">
        <w:rPr>
          <w:szCs w:val="22"/>
          <w:lang w:val="sr-Latn-ME"/>
        </w:rPr>
        <w:t>j</w:t>
      </w:r>
      <w:r w:rsidR="00BC4C64" w:rsidRPr="003D3C7F">
        <w:rPr>
          <w:szCs w:val="22"/>
          <w:lang w:val="sr-Latn-ME"/>
        </w:rPr>
        <w:t xml:space="preserve">edećoj </w:t>
      </w:r>
      <w:r w:rsidR="00436B6C" w:rsidRPr="003D3C7F">
        <w:rPr>
          <w:szCs w:val="22"/>
          <w:lang w:val="sr-Latn-ME"/>
        </w:rPr>
        <w:t>š</w:t>
      </w:r>
      <w:r w:rsidR="00BC4C64" w:rsidRPr="003D3C7F">
        <w:rPr>
          <w:szCs w:val="22"/>
          <w:lang w:val="sr-Latn-ME"/>
        </w:rPr>
        <w:t>emi</w:t>
      </w:r>
      <w:r w:rsidRPr="003D3C7F">
        <w:rPr>
          <w:szCs w:val="22"/>
          <w:lang w:val="sr-Latn-ME"/>
        </w:rPr>
        <w:t>.</w:t>
      </w:r>
    </w:p>
    <w:p w14:paraId="09E64498" w14:textId="77777777" w:rsidR="003540F3" w:rsidRPr="003D3C7F" w:rsidRDefault="003540F3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E46E286" w14:textId="0525C376" w:rsidR="00067AFE" w:rsidRPr="003D3C7F" w:rsidRDefault="003540F3" w:rsidP="003E558D">
      <w:pPr>
        <w:pStyle w:val="Header"/>
        <w:numPr>
          <w:ilvl w:val="0"/>
          <w:numId w:val="6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lastRenderedPageBreak/>
        <w:t>Pacijenti sa niskim rizikom</w:t>
      </w:r>
      <w:r w:rsidRPr="003D3C7F">
        <w:rPr>
          <w:szCs w:val="22"/>
          <w:lang w:val="sr-Latn-ME"/>
        </w:rPr>
        <w:t xml:space="preserve"> (</w:t>
      </w:r>
      <w:proofErr w:type="spellStart"/>
      <w:r w:rsidRPr="003D3C7F">
        <w:rPr>
          <w:szCs w:val="22"/>
          <w:lang w:val="sr-Latn-ME"/>
        </w:rPr>
        <w:t>imunokompetentni</w:t>
      </w:r>
      <w:proofErr w:type="spellEnd"/>
      <w:r w:rsidRPr="003D3C7F">
        <w:rPr>
          <w:szCs w:val="22"/>
          <w:lang w:val="sr-Latn-ME"/>
        </w:rPr>
        <w:t xml:space="preserve"> ili pacijenti sa </w:t>
      </w:r>
      <w:r w:rsidR="005E2BE5" w:rsidRPr="003D3C7F">
        <w:rPr>
          <w:szCs w:val="22"/>
          <w:lang w:val="sr-Latn-ME"/>
        </w:rPr>
        <w:t>niskim</w:t>
      </w:r>
      <w:r w:rsidRPr="003D3C7F">
        <w:rPr>
          <w:szCs w:val="22"/>
          <w:lang w:val="sr-Latn-ME"/>
        </w:rPr>
        <w:t xml:space="preserve"> rizikom od </w:t>
      </w:r>
      <w:proofErr w:type="spellStart"/>
      <w:r w:rsidRPr="003D3C7F">
        <w:rPr>
          <w:szCs w:val="22"/>
          <w:lang w:val="sr-Latn-ME"/>
        </w:rPr>
        <w:t>relapsa</w:t>
      </w:r>
      <w:proofErr w:type="spellEnd"/>
      <w:r w:rsidRPr="003D3C7F">
        <w:rPr>
          <w:szCs w:val="22"/>
          <w:lang w:val="sr-Latn-ME"/>
        </w:rPr>
        <w:t>)</w:t>
      </w:r>
      <w:r w:rsidR="00BD54A5" w:rsidRPr="003D3C7F">
        <w:rPr>
          <w:szCs w:val="22"/>
          <w:lang w:val="sr-Latn-ME"/>
        </w:rPr>
        <w:t xml:space="preserve">: </w:t>
      </w:r>
      <w:r w:rsidRPr="003D3C7F">
        <w:rPr>
          <w:szCs w:val="22"/>
          <w:lang w:val="sr-Latn-ME"/>
        </w:rPr>
        <w:t xml:space="preserve">tokom 14-28 dana, </w:t>
      </w:r>
      <w:r w:rsidR="005E2BE5" w:rsidRPr="003D3C7F">
        <w:rPr>
          <w:szCs w:val="22"/>
          <w:lang w:val="sr-Latn-ME"/>
        </w:rPr>
        <w:t xml:space="preserve">čime se </w:t>
      </w:r>
      <w:r w:rsidRPr="003D3C7F">
        <w:rPr>
          <w:szCs w:val="22"/>
          <w:lang w:val="sr-Latn-ME"/>
        </w:rPr>
        <w:t>omogu</w:t>
      </w:r>
      <w:r w:rsidR="00136810" w:rsidRPr="003D3C7F">
        <w:rPr>
          <w:szCs w:val="22"/>
          <w:lang w:val="sr-Latn-ME"/>
        </w:rPr>
        <w:t>ć</w:t>
      </w:r>
      <w:r w:rsidRPr="003D3C7F">
        <w:rPr>
          <w:szCs w:val="22"/>
          <w:lang w:val="sr-Latn-ME"/>
        </w:rPr>
        <w:t xml:space="preserve">ava </w:t>
      </w:r>
      <w:r w:rsidR="00815705" w:rsidRPr="003D3C7F">
        <w:rPr>
          <w:szCs w:val="22"/>
          <w:lang w:val="sr-Latn-ME"/>
        </w:rPr>
        <w:t xml:space="preserve">da </w:t>
      </w:r>
      <w:r w:rsidRPr="003D3C7F">
        <w:rPr>
          <w:szCs w:val="22"/>
          <w:lang w:val="sr-Latn-ME"/>
        </w:rPr>
        <w:t>maksimaln</w:t>
      </w:r>
      <w:r w:rsidR="00395E8E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</w:t>
      </w:r>
      <w:r w:rsidR="00395E8E" w:rsidRPr="003D3C7F">
        <w:rPr>
          <w:szCs w:val="22"/>
          <w:lang w:val="sr-Latn-ME"/>
        </w:rPr>
        <w:t>stopa</w:t>
      </w:r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klirensa</w:t>
      </w:r>
      <w:proofErr w:type="spellEnd"/>
      <w:r w:rsidRPr="003D3C7F">
        <w:rPr>
          <w:szCs w:val="22"/>
          <w:lang w:val="sr-Latn-ME"/>
        </w:rPr>
        <w:t xml:space="preserve"> / remisije </w:t>
      </w:r>
      <w:proofErr w:type="spellStart"/>
      <w:r w:rsidRPr="003D3C7F">
        <w:rPr>
          <w:szCs w:val="22"/>
          <w:lang w:val="sr-Latn-ME"/>
        </w:rPr>
        <w:t>lezija</w:t>
      </w:r>
      <w:proofErr w:type="spellEnd"/>
      <w:r w:rsidRPr="003D3C7F">
        <w:rPr>
          <w:szCs w:val="22"/>
          <w:lang w:val="sr-Latn-ME"/>
        </w:rPr>
        <w:t xml:space="preserve"> </w:t>
      </w:r>
      <w:r w:rsidR="00815705" w:rsidRPr="003D3C7F">
        <w:rPr>
          <w:szCs w:val="22"/>
          <w:lang w:val="sr-Latn-ME"/>
        </w:rPr>
        <w:t xml:space="preserve">bude </w:t>
      </w:r>
      <w:r w:rsidR="00395E8E" w:rsidRPr="003D3C7F">
        <w:rPr>
          <w:szCs w:val="22"/>
          <w:lang w:val="sr-Latn-ME"/>
        </w:rPr>
        <w:t>p</w:t>
      </w:r>
      <w:r w:rsidR="00815705" w:rsidRPr="003D3C7F">
        <w:rPr>
          <w:szCs w:val="22"/>
          <w:lang w:val="sr-Latn-ME"/>
        </w:rPr>
        <w:t>ostignut</w:t>
      </w:r>
      <w:r w:rsidR="00395E8E" w:rsidRPr="003D3C7F">
        <w:rPr>
          <w:szCs w:val="22"/>
          <w:lang w:val="sr-Latn-ME"/>
        </w:rPr>
        <w:t>a</w:t>
      </w:r>
      <w:r w:rsidR="00815705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>za 2 m</w:t>
      </w:r>
      <w:r w:rsidR="00C37E63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eseca ili više nakon prekida </w:t>
      </w:r>
      <w:r w:rsidR="00BD54A5" w:rsidRPr="003D3C7F">
        <w:rPr>
          <w:szCs w:val="22"/>
          <w:lang w:val="sr-Latn-ME"/>
        </w:rPr>
        <w:t>terapije</w:t>
      </w:r>
      <w:r w:rsidRPr="003D3C7F">
        <w:rPr>
          <w:szCs w:val="22"/>
          <w:lang w:val="sr-Latn-ME"/>
        </w:rPr>
        <w:t>, bez prim</w:t>
      </w:r>
      <w:r w:rsidR="00C37E63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ene drug</w:t>
      </w:r>
      <w:r w:rsidR="00B2199A" w:rsidRPr="003D3C7F">
        <w:rPr>
          <w:szCs w:val="22"/>
          <w:lang w:val="sr-Latn-ME"/>
        </w:rPr>
        <w:t>e terapije</w:t>
      </w:r>
      <w:r w:rsidRPr="003D3C7F">
        <w:rPr>
          <w:szCs w:val="22"/>
          <w:lang w:val="sr-Latn-ME"/>
        </w:rPr>
        <w:t>.</w:t>
      </w:r>
    </w:p>
    <w:p w14:paraId="05800E40" w14:textId="77777777" w:rsidR="00815705" w:rsidRPr="003D3C7F" w:rsidRDefault="0081570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2C27E37" w14:textId="14C82F01" w:rsidR="00395E8E" w:rsidRPr="003D3C7F" w:rsidRDefault="00815705" w:rsidP="003E558D">
      <w:pPr>
        <w:pStyle w:val="Header"/>
        <w:numPr>
          <w:ilvl w:val="0"/>
          <w:numId w:val="6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Pacijenti sa visokim rizikom</w:t>
      </w:r>
      <w:r w:rsidR="00B2199A" w:rsidRPr="003D3C7F">
        <w:rPr>
          <w:b/>
          <w:bCs/>
          <w:szCs w:val="22"/>
          <w:lang w:val="sr-Latn-ME"/>
        </w:rPr>
        <w:t>*</w:t>
      </w:r>
      <w:r w:rsidRPr="003D3C7F">
        <w:rPr>
          <w:szCs w:val="22"/>
          <w:lang w:val="sr-Latn-ME"/>
        </w:rPr>
        <w:t xml:space="preserve"> (pacijenti sa </w:t>
      </w:r>
      <w:proofErr w:type="spellStart"/>
      <w:r w:rsidRPr="003D3C7F">
        <w:rPr>
          <w:szCs w:val="22"/>
          <w:lang w:val="sr-Latn-ME"/>
        </w:rPr>
        <w:t>imunodeficijencijom</w:t>
      </w:r>
      <w:proofErr w:type="spellEnd"/>
      <w:r w:rsidRPr="003D3C7F">
        <w:rPr>
          <w:szCs w:val="22"/>
          <w:lang w:val="sr-Latn-ME"/>
        </w:rPr>
        <w:t xml:space="preserve"> i oni sa visokim rizikom od </w:t>
      </w:r>
      <w:proofErr w:type="spellStart"/>
      <w:r w:rsidR="00BD54A5" w:rsidRPr="003D3C7F">
        <w:rPr>
          <w:szCs w:val="22"/>
          <w:lang w:val="sr-Latn-ME"/>
        </w:rPr>
        <w:t>relapsa</w:t>
      </w:r>
      <w:proofErr w:type="spellEnd"/>
      <w:r w:rsidR="00BD54A5" w:rsidRPr="003D3C7F">
        <w:rPr>
          <w:szCs w:val="22"/>
          <w:lang w:val="sr-Latn-ME"/>
        </w:rPr>
        <w:t>):</w:t>
      </w:r>
      <w:r w:rsidRPr="003D3C7F">
        <w:rPr>
          <w:szCs w:val="22"/>
          <w:lang w:val="sr-Latn-ME"/>
        </w:rPr>
        <w:t xml:space="preserve">  5 dana ned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eljno, </w:t>
      </w:r>
      <w:r w:rsidR="00B2199A" w:rsidRPr="003D3C7F">
        <w:rPr>
          <w:szCs w:val="22"/>
          <w:lang w:val="sr-Latn-ME"/>
        </w:rPr>
        <w:t>1-</w:t>
      </w:r>
      <w:r w:rsidRPr="003D3C7F">
        <w:rPr>
          <w:szCs w:val="22"/>
          <w:lang w:val="sr-Latn-ME"/>
        </w:rPr>
        <w:t>2 uzastopne ned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elje m</w:t>
      </w:r>
      <w:r w:rsidR="00C37E63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esečno, tokom 3 m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eseca, </w:t>
      </w:r>
      <w:r w:rsidR="00FE4373" w:rsidRPr="003D3C7F">
        <w:rPr>
          <w:szCs w:val="22"/>
          <w:lang w:val="sr-Latn-ME"/>
        </w:rPr>
        <w:t xml:space="preserve">čime se </w:t>
      </w:r>
      <w:r w:rsidR="00BD54A5" w:rsidRPr="003D3C7F">
        <w:rPr>
          <w:szCs w:val="22"/>
          <w:lang w:val="sr-Latn-ME"/>
        </w:rPr>
        <w:t>postiže</w:t>
      </w:r>
      <w:r w:rsidRPr="003D3C7F">
        <w:rPr>
          <w:szCs w:val="22"/>
          <w:lang w:val="sr-Latn-ME"/>
        </w:rPr>
        <w:t xml:space="preserve"> maksimaln</w:t>
      </w:r>
      <w:r w:rsidR="00FE4373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stop</w:t>
      </w:r>
      <w:r w:rsidR="00FE4373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klirensa</w:t>
      </w:r>
      <w:proofErr w:type="spellEnd"/>
      <w:r w:rsidRPr="003D3C7F">
        <w:rPr>
          <w:szCs w:val="22"/>
          <w:lang w:val="sr-Latn-ME"/>
        </w:rPr>
        <w:t xml:space="preserve"> / remisije </w:t>
      </w:r>
      <w:proofErr w:type="spellStart"/>
      <w:r w:rsidRPr="003D3C7F">
        <w:rPr>
          <w:szCs w:val="22"/>
          <w:lang w:val="sr-Latn-ME"/>
        </w:rPr>
        <w:t>lezij</w:t>
      </w:r>
      <w:r w:rsidR="00395E8E" w:rsidRPr="003D3C7F">
        <w:rPr>
          <w:szCs w:val="22"/>
          <w:lang w:val="sr-Latn-ME"/>
        </w:rPr>
        <w:t>a</w:t>
      </w:r>
      <w:proofErr w:type="spellEnd"/>
      <w:r w:rsidRPr="003D3C7F">
        <w:rPr>
          <w:szCs w:val="22"/>
          <w:lang w:val="sr-Latn-ME"/>
        </w:rPr>
        <w:t xml:space="preserve"> do kraja tre</w:t>
      </w:r>
      <w:r w:rsidR="00136810" w:rsidRPr="003D3C7F">
        <w:rPr>
          <w:szCs w:val="22"/>
          <w:lang w:val="sr-Latn-ME"/>
        </w:rPr>
        <w:t>ć</w:t>
      </w:r>
      <w:r w:rsidRPr="003D3C7F">
        <w:rPr>
          <w:szCs w:val="22"/>
          <w:lang w:val="sr-Latn-ME"/>
        </w:rPr>
        <w:t>eg m</w:t>
      </w:r>
      <w:r w:rsidR="00C37E63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eseca </w:t>
      </w:r>
      <w:r w:rsidR="00FE4373" w:rsidRPr="003D3C7F">
        <w:rPr>
          <w:szCs w:val="22"/>
          <w:lang w:val="sr-Latn-ME"/>
        </w:rPr>
        <w:t>uzimanja terapije</w:t>
      </w:r>
      <w:r w:rsidRPr="003D3C7F">
        <w:rPr>
          <w:szCs w:val="22"/>
          <w:lang w:val="sr-Latn-ME"/>
        </w:rPr>
        <w:t xml:space="preserve">. </w:t>
      </w:r>
    </w:p>
    <w:p w14:paraId="6A70C325" w14:textId="77777777" w:rsidR="00395E8E" w:rsidRPr="003D3C7F" w:rsidRDefault="00395E8E" w:rsidP="003E558D">
      <w:pPr>
        <w:pStyle w:val="ListParagraph"/>
        <w:rPr>
          <w:szCs w:val="22"/>
          <w:lang w:val="sr-Latn-ME"/>
        </w:rPr>
      </w:pPr>
    </w:p>
    <w:p w14:paraId="57C824C5" w14:textId="77777777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*Profili pacijenata sa visokim rizikom od recidiva ili sa cervikalnom </w:t>
      </w:r>
      <w:proofErr w:type="spellStart"/>
      <w:r w:rsidRPr="003D3C7F">
        <w:rPr>
          <w:szCs w:val="22"/>
          <w:lang w:val="sr-Latn-ME"/>
        </w:rPr>
        <w:t>displazijom</w:t>
      </w:r>
      <w:proofErr w:type="spellEnd"/>
      <w:r w:rsidRPr="003D3C7F">
        <w:rPr>
          <w:szCs w:val="22"/>
          <w:lang w:val="sr-Latn-ME"/>
        </w:rPr>
        <w:t xml:space="preserve"> ili genitalnim bradavicama slični su drugim stanjima koja obuhvataju:</w:t>
      </w:r>
    </w:p>
    <w:p w14:paraId="34376E50" w14:textId="4E435E9F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genitalni HPV u anamnezi &gt; 2 godine ili &gt; 3 neusp</w:t>
      </w:r>
      <w:r w:rsidR="00C37E63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eha prethodnih terapija</w:t>
      </w:r>
    </w:p>
    <w:p w14:paraId="4D8FB73F" w14:textId="77777777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• </w:t>
      </w:r>
      <w:proofErr w:type="spellStart"/>
      <w:r w:rsidRPr="003D3C7F">
        <w:rPr>
          <w:szCs w:val="22"/>
          <w:lang w:val="sr-Latn-ME"/>
        </w:rPr>
        <w:t>imunodepresiju</w:t>
      </w:r>
      <w:proofErr w:type="spellEnd"/>
      <w:r w:rsidRPr="003D3C7F">
        <w:rPr>
          <w:szCs w:val="22"/>
          <w:lang w:val="sr-Latn-ME"/>
        </w:rPr>
        <w:t xml:space="preserve"> koja nastaje zbog:</w:t>
      </w:r>
    </w:p>
    <w:p w14:paraId="1D75D0F8" w14:textId="77777777" w:rsidR="00DB2AE9" w:rsidRPr="003D3C7F" w:rsidRDefault="00DB2AE9" w:rsidP="00921193">
      <w:pPr>
        <w:pStyle w:val="ListParagraph"/>
        <w:ind w:left="1440"/>
        <w:rPr>
          <w:szCs w:val="22"/>
          <w:lang w:val="sr-Latn-ME"/>
        </w:rPr>
      </w:pPr>
      <w:r w:rsidRPr="003D3C7F">
        <w:rPr>
          <w:szCs w:val="22"/>
          <w:lang w:val="sr-Latn-ME"/>
        </w:rPr>
        <w:t>-hronične ili rekurentne infekcije ili bilo koje druge polno prenosive bolesti u anamnezi</w:t>
      </w:r>
    </w:p>
    <w:p w14:paraId="4BDE6ED8" w14:textId="77777777" w:rsidR="00DB2AE9" w:rsidRPr="003D3C7F" w:rsidRDefault="00DB2AE9" w:rsidP="00921193">
      <w:pPr>
        <w:pStyle w:val="ListParagraph"/>
        <w:ind w:left="1440"/>
        <w:rPr>
          <w:szCs w:val="22"/>
          <w:lang w:val="sr-Latn-ME"/>
        </w:rPr>
      </w:pPr>
      <w:r w:rsidRPr="003D3C7F">
        <w:rPr>
          <w:szCs w:val="22"/>
          <w:lang w:val="sr-Latn-ME"/>
        </w:rPr>
        <w:t>-</w:t>
      </w:r>
      <w:proofErr w:type="spellStart"/>
      <w:r w:rsidRPr="003D3C7F">
        <w:rPr>
          <w:szCs w:val="22"/>
          <w:lang w:val="sr-Latn-ME"/>
        </w:rPr>
        <w:t>antikancerske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hemioterapije</w:t>
      </w:r>
      <w:proofErr w:type="spellEnd"/>
    </w:p>
    <w:p w14:paraId="2F4F2984" w14:textId="5EC0087C" w:rsidR="00DB2AE9" w:rsidRPr="003D3C7F" w:rsidRDefault="00DB2AE9" w:rsidP="00921193">
      <w:pPr>
        <w:pStyle w:val="ListParagraph"/>
        <w:ind w:left="1440"/>
        <w:rPr>
          <w:szCs w:val="22"/>
          <w:lang w:val="sr-Latn-ME"/>
        </w:rPr>
      </w:pPr>
      <w:r w:rsidRPr="003D3C7F">
        <w:rPr>
          <w:szCs w:val="22"/>
          <w:lang w:val="sr-Latn-ME"/>
        </w:rPr>
        <w:t>-učestalo</w:t>
      </w:r>
      <w:r w:rsidR="00AF48DC" w:rsidRPr="003D3C7F">
        <w:rPr>
          <w:szCs w:val="22"/>
          <w:lang w:val="sr-Latn-ME"/>
        </w:rPr>
        <w:t>g</w:t>
      </w:r>
      <w:r w:rsidRPr="003D3C7F">
        <w:rPr>
          <w:szCs w:val="22"/>
          <w:lang w:val="sr-Latn-ME"/>
        </w:rPr>
        <w:t xml:space="preserve"> konzumiranj</w:t>
      </w:r>
      <w:r w:rsidR="00AF48DC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većih ko</w:t>
      </w:r>
      <w:r w:rsidR="00436B6C" w:rsidRPr="003D3C7F">
        <w:rPr>
          <w:szCs w:val="22"/>
          <w:lang w:val="sr-Latn-ME"/>
        </w:rPr>
        <w:t>l</w:t>
      </w:r>
      <w:r w:rsidRPr="003D3C7F">
        <w:rPr>
          <w:szCs w:val="22"/>
          <w:lang w:val="sr-Latn-ME"/>
        </w:rPr>
        <w:t>ičina alkohola</w:t>
      </w:r>
    </w:p>
    <w:p w14:paraId="0AF866A7" w14:textId="77777777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• loše kontrolisan dijabetes </w:t>
      </w:r>
      <w:proofErr w:type="spellStart"/>
      <w:r w:rsidRPr="003D3C7F">
        <w:rPr>
          <w:szCs w:val="22"/>
          <w:lang w:val="sr-Latn-ME"/>
        </w:rPr>
        <w:t>melitus</w:t>
      </w:r>
      <w:proofErr w:type="spellEnd"/>
    </w:p>
    <w:p w14:paraId="7686C2E5" w14:textId="0812760F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• </w:t>
      </w:r>
      <w:proofErr w:type="spellStart"/>
      <w:r w:rsidRPr="003D3C7F">
        <w:rPr>
          <w:szCs w:val="22"/>
          <w:lang w:val="sr-Latn-ME"/>
        </w:rPr>
        <w:t>atopij</w:t>
      </w:r>
      <w:r w:rsidR="00AF48DC" w:rsidRPr="003D3C7F">
        <w:rPr>
          <w:szCs w:val="22"/>
          <w:lang w:val="sr-Latn-ME"/>
        </w:rPr>
        <w:t>u</w:t>
      </w:r>
      <w:proofErr w:type="spellEnd"/>
    </w:p>
    <w:p w14:paraId="2AEFCE2B" w14:textId="2B296E9F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dugotrajn</w:t>
      </w:r>
      <w:r w:rsidR="00AF48DC" w:rsidRPr="003D3C7F">
        <w:rPr>
          <w:szCs w:val="22"/>
          <w:lang w:val="sr-Latn-ME"/>
        </w:rPr>
        <w:t>u</w:t>
      </w:r>
      <w:r w:rsidRPr="003D3C7F">
        <w:rPr>
          <w:szCs w:val="22"/>
          <w:lang w:val="sr-Latn-ME"/>
        </w:rPr>
        <w:t xml:space="preserve"> upotreb</w:t>
      </w:r>
      <w:r w:rsidR="00AF48DC" w:rsidRPr="003D3C7F">
        <w:rPr>
          <w:szCs w:val="22"/>
          <w:lang w:val="sr-Latn-ME"/>
        </w:rPr>
        <w:t>u</w:t>
      </w:r>
      <w:r w:rsidRPr="003D3C7F">
        <w:rPr>
          <w:szCs w:val="22"/>
          <w:lang w:val="sr-Latn-ME"/>
        </w:rPr>
        <w:t xml:space="preserve"> oralnih </w:t>
      </w:r>
      <w:proofErr w:type="spellStart"/>
      <w:r w:rsidRPr="003D3C7F">
        <w:rPr>
          <w:szCs w:val="22"/>
          <w:lang w:val="sr-Latn-ME"/>
        </w:rPr>
        <w:t>kontraceptiva</w:t>
      </w:r>
      <w:proofErr w:type="spellEnd"/>
      <w:r w:rsidRPr="003D3C7F">
        <w:rPr>
          <w:szCs w:val="22"/>
          <w:lang w:val="sr-Latn-ME"/>
        </w:rPr>
        <w:t xml:space="preserve"> (2 ili više godina)</w:t>
      </w:r>
    </w:p>
    <w:p w14:paraId="4CC50E94" w14:textId="73808C85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• koncentracije </w:t>
      </w:r>
      <w:proofErr w:type="spellStart"/>
      <w:r w:rsidRPr="003D3C7F">
        <w:rPr>
          <w:szCs w:val="22"/>
          <w:lang w:val="sr-Latn-ME"/>
        </w:rPr>
        <w:t>folata</w:t>
      </w:r>
      <w:proofErr w:type="spellEnd"/>
      <w:r w:rsidRPr="003D3C7F">
        <w:rPr>
          <w:szCs w:val="22"/>
          <w:lang w:val="sr-Latn-ME"/>
        </w:rPr>
        <w:t xml:space="preserve"> u </w:t>
      </w:r>
      <w:proofErr w:type="spellStart"/>
      <w:r w:rsidRPr="003D3C7F">
        <w:rPr>
          <w:szCs w:val="22"/>
          <w:lang w:val="sr-Latn-ME"/>
        </w:rPr>
        <w:t>eritrocitima</w:t>
      </w:r>
      <w:proofErr w:type="spellEnd"/>
      <w:r w:rsidRPr="003D3C7F">
        <w:rPr>
          <w:szCs w:val="22"/>
          <w:lang w:val="sr-Latn-ME"/>
        </w:rPr>
        <w:t xml:space="preserve"> ≤ 660 </w:t>
      </w:r>
      <w:proofErr w:type="spellStart"/>
      <w:r w:rsidRPr="003D3C7F">
        <w:rPr>
          <w:szCs w:val="22"/>
          <w:lang w:val="sr-Latn-ME"/>
        </w:rPr>
        <w:t>n</w:t>
      </w:r>
      <w:r w:rsidR="00A43A9F" w:rsidRPr="003D3C7F">
        <w:rPr>
          <w:szCs w:val="22"/>
          <w:lang w:val="sr-Latn-ME"/>
        </w:rPr>
        <w:t>ano</w:t>
      </w:r>
      <w:r w:rsidRPr="003D3C7F">
        <w:rPr>
          <w:szCs w:val="22"/>
          <w:lang w:val="sr-Latn-ME"/>
        </w:rPr>
        <w:t>mol</w:t>
      </w:r>
      <w:proofErr w:type="spellEnd"/>
      <w:r w:rsidRPr="003D3C7F">
        <w:rPr>
          <w:szCs w:val="22"/>
          <w:lang w:val="sr-Latn-ME"/>
        </w:rPr>
        <w:t>/</w:t>
      </w:r>
      <w:r w:rsidR="00136810" w:rsidRPr="003D3C7F">
        <w:rPr>
          <w:szCs w:val="22"/>
          <w:lang w:val="sr-Latn-ME"/>
        </w:rPr>
        <w:t>l</w:t>
      </w:r>
    </w:p>
    <w:p w14:paraId="3ECD1E21" w14:textId="6156DBD2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bez pojave kožnih bradavica u d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etinjstvu u anamnezi</w:t>
      </w:r>
    </w:p>
    <w:p w14:paraId="5E09B413" w14:textId="6D66EA52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višestruki broj seksualnih partnera ili prom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ena stalnog partnera</w:t>
      </w:r>
    </w:p>
    <w:p w14:paraId="354E1FCF" w14:textId="4899B352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česte vaginalne seksualne kontakte (≥</w:t>
      </w:r>
      <w:r w:rsidR="00A43A9F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>2-6 ned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eljno) ili analni seks</w:t>
      </w:r>
    </w:p>
    <w:p w14:paraId="1127190D" w14:textId="259BD250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pušač</w:t>
      </w:r>
      <w:r w:rsidR="00AF48DC" w:rsidRPr="003D3C7F">
        <w:rPr>
          <w:szCs w:val="22"/>
          <w:lang w:val="sr-Latn-ME"/>
        </w:rPr>
        <w:t>e</w:t>
      </w:r>
    </w:p>
    <w:p w14:paraId="23F8BAD3" w14:textId="77777777" w:rsidR="00DB2AE9" w:rsidRPr="003D3C7F" w:rsidRDefault="00DB2AE9" w:rsidP="003E558D">
      <w:pPr>
        <w:pStyle w:val="ListParagraph"/>
        <w:rPr>
          <w:szCs w:val="22"/>
          <w:lang w:val="sr-Latn-ME"/>
        </w:rPr>
      </w:pPr>
      <w:r w:rsidRPr="003D3C7F">
        <w:rPr>
          <w:szCs w:val="22"/>
          <w:lang w:val="sr-Latn-ME"/>
        </w:rPr>
        <w:t>• starost</w:t>
      </w:r>
    </w:p>
    <w:p w14:paraId="2DA41885" w14:textId="77777777" w:rsidR="00395E8E" w:rsidRPr="003D3C7F" w:rsidRDefault="00395E8E" w:rsidP="003E558D">
      <w:pPr>
        <w:pStyle w:val="ListParagraph"/>
        <w:rPr>
          <w:szCs w:val="22"/>
          <w:lang w:val="sr-Latn-ME"/>
        </w:rPr>
      </w:pPr>
    </w:p>
    <w:p w14:paraId="6E7D87DD" w14:textId="493875AE" w:rsidR="00815705" w:rsidRPr="003D3C7F" w:rsidRDefault="0081570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Ova doza se može ponoviti po potrebi i pacijenta treba </w:t>
      </w:r>
      <w:r w:rsidR="00395E8E" w:rsidRPr="003D3C7F">
        <w:rPr>
          <w:szCs w:val="22"/>
          <w:lang w:val="sr-Latn-ME"/>
        </w:rPr>
        <w:t>pratiti</w:t>
      </w:r>
      <w:r w:rsidRPr="003D3C7F">
        <w:rPr>
          <w:szCs w:val="22"/>
          <w:lang w:val="sr-Latn-ME"/>
        </w:rPr>
        <w:t xml:space="preserve"> i zbog </w:t>
      </w:r>
      <w:proofErr w:type="spellStart"/>
      <w:r w:rsidR="00395E8E" w:rsidRPr="003D3C7F">
        <w:rPr>
          <w:szCs w:val="22"/>
          <w:lang w:val="sr-Latn-ME"/>
        </w:rPr>
        <w:t>re</w:t>
      </w:r>
      <w:r w:rsidR="00FE4373" w:rsidRPr="003D3C7F">
        <w:rPr>
          <w:szCs w:val="22"/>
          <w:lang w:val="sr-Latn-ME"/>
        </w:rPr>
        <w:t>lapsa</w:t>
      </w:r>
      <w:proofErr w:type="spellEnd"/>
      <w:r w:rsidRPr="003D3C7F">
        <w:rPr>
          <w:szCs w:val="22"/>
          <w:lang w:val="sr-Latn-ME"/>
        </w:rPr>
        <w:t>.</w:t>
      </w:r>
    </w:p>
    <w:p w14:paraId="30673A15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32BF48D" w14:textId="38674407" w:rsidR="00E802A3" w:rsidRPr="003D3C7F" w:rsidRDefault="00E802A3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u w:val="single"/>
          <w:lang w:val="sr-Latn-ME"/>
        </w:rPr>
        <w:t>Subakutni</w:t>
      </w:r>
      <w:proofErr w:type="spellEnd"/>
      <w:r w:rsidRPr="003D3C7F">
        <w:rPr>
          <w:szCs w:val="22"/>
          <w:u w:val="single"/>
          <w:lang w:val="sr-Latn-ME"/>
        </w:rPr>
        <w:t xml:space="preserve"> </w:t>
      </w:r>
      <w:proofErr w:type="spellStart"/>
      <w:r w:rsidRPr="003D3C7F">
        <w:rPr>
          <w:szCs w:val="22"/>
          <w:u w:val="single"/>
          <w:lang w:val="sr-Latn-ME"/>
        </w:rPr>
        <w:t>sklerozirajući</w:t>
      </w:r>
      <w:proofErr w:type="spellEnd"/>
      <w:r w:rsidRPr="003D3C7F">
        <w:rPr>
          <w:szCs w:val="22"/>
          <w:u w:val="single"/>
          <w:lang w:val="sr-Latn-ME"/>
        </w:rPr>
        <w:t xml:space="preserve"> </w:t>
      </w:r>
      <w:proofErr w:type="spellStart"/>
      <w:r w:rsidRPr="003D3C7F">
        <w:rPr>
          <w:szCs w:val="22"/>
          <w:u w:val="single"/>
          <w:lang w:val="sr-Latn-ME"/>
        </w:rPr>
        <w:t>panencefalitis</w:t>
      </w:r>
      <w:proofErr w:type="spellEnd"/>
      <w:r w:rsidRPr="003D3C7F">
        <w:rPr>
          <w:szCs w:val="22"/>
          <w:u w:val="single"/>
          <w:lang w:val="sr-Latn-ME"/>
        </w:rPr>
        <w:t xml:space="preserve"> (SSPE):</w:t>
      </w:r>
      <w:r w:rsidRPr="003D3C7F">
        <w:rPr>
          <w:szCs w:val="22"/>
          <w:lang w:val="sr-Latn-ME"/>
        </w:rPr>
        <w:t xml:space="preserve"> 50-100 mg/kg/dan, u pod</w:t>
      </w:r>
      <w:r w:rsidR="00C37E63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eljenim dozama, na svaka 4 sata.</w:t>
      </w:r>
    </w:p>
    <w:p w14:paraId="48516C2F" w14:textId="77777777" w:rsidR="00075814" w:rsidRPr="003D3C7F" w:rsidRDefault="00075814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777777"/>
          <w:szCs w:val="22"/>
          <w:lang w:val="sr-Latn-ME"/>
        </w:rPr>
      </w:pPr>
    </w:p>
    <w:p w14:paraId="6D299950" w14:textId="36DBEB4A" w:rsidR="00A23B0B" w:rsidRPr="003D3C7F" w:rsidRDefault="007F142C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bookmarkStart w:id="0" w:name="_Hlk37342684"/>
      <w:r w:rsidRPr="003D3C7F">
        <w:rPr>
          <w:color w:val="000000" w:themeColor="text1"/>
          <w:szCs w:val="22"/>
          <w:u w:val="single"/>
          <w:lang w:val="sr-Latn-ME"/>
        </w:rPr>
        <w:t xml:space="preserve">Virusne </w:t>
      </w:r>
      <w:r w:rsidR="006E465A" w:rsidRPr="003D3C7F">
        <w:rPr>
          <w:color w:val="000000" w:themeColor="text1"/>
          <w:szCs w:val="22"/>
          <w:u w:val="single"/>
          <w:lang w:val="sr-Latn-ME"/>
        </w:rPr>
        <w:t>i</w:t>
      </w:r>
      <w:r w:rsidRPr="003D3C7F">
        <w:rPr>
          <w:color w:val="000000" w:themeColor="text1"/>
          <w:szCs w:val="22"/>
          <w:u w:val="single"/>
          <w:lang w:val="sr-Latn-ME"/>
        </w:rPr>
        <w:t>nfekcije gornjih disajnih puteva:</w:t>
      </w:r>
      <w:r w:rsidRPr="003D3C7F">
        <w:rPr>
          <w:color w:val="000000" w:themeColor="text1"/>
          <w:szCs w:val="22"/>
          <w:lang w:val="sr-Latn-ME"/>
        </w:rPr>
        <w:t xml:space="preserve"> preporučena doza je 50 mg/kg</w:t>
      </w:r>
      <w:r w:rsidR="00113AC2" w:rsidRPr="003D3C7F">
        <w:rPr>
          <w:color w:val="000000" w:themeColor="text1"/>
          <w:szCs w:val="22"/>
          <w:lang w:val="sr-Latn-ME"/>
        </w:rPr>
        <w:t xml:space="preserve"> </w:t>
      </w:r>
      <w:r w:rsidRPr="003D3C7F">
        <w:rPr>
          <w:color w:val="000000" w:themeColor="text1"/>
          <w:szCs w:val="22"/>
          <w:lang w:val="sr-Latn-ME"/>
        </w:rPr>
        <w:t>t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Pr="003D3C7F">
        <w:rPr>
          <w:color w:val="000000" w:themeColor="text1"/>
          <w:szCs w:val="22"/>
          <w:lang w:val="sr-Latn-ME"/>
        </w:rPr>
        <w:t>elesne mase, koja se daje oralno u 3-4 jednako pod</w:t>
      </w:r>
      <w:r w:rsidR="00AA6D92" w:rsidRPr="003D3C7F">
        <w:rPr>
          <w:color w:val="000000" w:themeColor="text1"/>
          <w:szCs w:val="22"/>
          <w:lang w:val="sr-Latn-ME"/>
        </w:rPr>
        <w:t>ij</w:t>
      </w:r>
      <w:r w:rsidRPr="003D3C7F">
        <w:rPr>
          <w:color w:val="000000" w:themeColor="text1"/>
          <w:szCs w:val="22"/>
          <w:lang w:val="sr-Latn-ME"/>
        </w:rPr>
        <w:t xml:space="preserve">eljene doze tokom dana. </w:t>
      </w:r>
      <w:r w:rsidR="00A23B0B" w:rsidRPr="003D3C7F">
        <w:rPr>
          <w:color w:val="000000" w:themeColor="text1"/>
          <w:szCs w:val="22"/>
          <w:lang w:val="sr-Latn-ME"/>
        </w:rPr>
        <w:t>Uo</w:t>
      </w:r>
      <w:r w:rsidRPr="003D3C7F">
        <w:rPr>
          <w:color w:val="000000" w:themeColor="text1"/>
          <w:szCs w:val="22"/>
          <w:lang w:val="sr-Latn-ME"/>
        </w:rPr>
        <w:t>bič</w:t>
      </w:r>
      <w:r w:rsidR="00A23B0B" w:rsidRPr="003D3C7F">
        <w:rPr>
          <w:color w:val="000000" w:themeColor="text1"/>
          <w:szCs w:val="22"/>
          <w:lang w:val="sr-Latn-ME"/>
        </w:rPr>
        <w:t>ajena doza</w:t>
      </w:r>
      <w:r w:rsidRPr="003D3C7F">
        <w:rPr>
          <w:color w:val="000000" w:themeColor="text1"/>
          <w:szCs w:val="22"/>
          <w:lang w:val="sr-Latn-ME"/>
        </w:rPr>
        <w:t xml:space="preserve"> 3</w:t>
      </w:r>
      <w:r w:rsidR="002F0DCB" w:rsidRPr="003D3C7F">
        <w:rPr>
          <w:color w:val="000000" w:themeColor="text1"/>
          <w:szCs w:val="22"/>
          <w:lang w:val="sr-Latn-ME"/>
        </w:rPr>
        <w:t xml:space="preserve"> </w:t>
      </w:r>
      <w:r w:rsidRPr="003D3C7F">
        <w:rPr>
          <w:color w:val="000000" w:themeColor="text1"/>
          <w:szCs w:val="22"/>
          <w:lang w:val="sr-Latn-ME"/>
        </w:rPr>
        <w:t>g/dan (2 tablete 3 puta dnevno) do maksimalno 4</w:t>
      </w:r>
      <w:r w:rsidR="00AA4722" w:rsidRPr="003D3C7F">
        <w:rPr>
          <w:color w:val="000000" w:themeColor="text1"/>
          <w:szCs w:val="22"/>
          <w:lang w:val="sr-Latn-ME"/>
        </w:rPr>
        <w:t> </w:t>
      </w:r>
      <w:r w:rsidRPr="003D3C7F">
        <w:rPr>
          <w:color w:val="000000" w:themeColor="text1"/>
          <w:szCs w:val="22"/>
          <w:lang w:val="sr-Latn-ME"/>
        </w:rPr>
        <w:t xml:space="preserve">g/dan (2 tablete 4 puta dnevno). </w:t>
      </w:r>
      <w:r w:rsidR="00A23B0B" w:rsidRPr="003D3C7F">
        <w:rPr>
          <w:color w:val="000000" w:themeColor="text1"/>
          <w:szCs w:val="22"/>
          <w:lang w:val="sr-Latn-ME"/>
        </w:rPr>
        <w:t xml:space="preserve">Uobičajeno trajanje terapije je od 5 do 14 dana. </w:t>
      </w:r>
    </w:p>
    <w:p w14:paraId="76B0324C" w14:textId="6A843672" w:rsidR="007F142C" w:rsidRPr="003D3C7F" w:rsidRDefault="00A23B0B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D3C7F">
        <w:rPr>
          <w:color w:val="000000" w:themeColor="text1"/>
          <w:szCs w:val="22"/>
          <w:lang w:val="sr-Latn-ME"/>
        </w:rPr>
        <w:t>Nakon povlačenja simptoma terapiju je potrebno nastaviti 1-2 dana.</w:t>
      </w:r>
    </w:p>
    <w:bookmarkEnd w:id="0"/>
    <w:p w14:paraId="60867BAD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</w:p>
    <w:p w14:paraId="2243959C" w14:textId="2CF24D8F" w:rsidR="00E802A3" w:rsidRPr="003D3C7F" w:rsidRDefault="00275BB0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  <w:r w:rsidRPr="003D3C7F">
        <w:rPr>
          <w:i/>
          <w:iCs/>
          <w:color w:val="000000" w:themeColor="text1"/>
          <w:szCs w:val="22"/>
          <w:lang w:val="sr-Latn-ME"/>
        </w:rPr>
        <w:t>Pedijatrijska populacija</w:t>
      </w:r>
      <w:r w:rsidR="00E802A3" w:rsidRPr="003D3C7F">
        <w:rPr>
          <w:i/>
          <w:iCs/>
          <w:color w:val="000000" w:themeColor="text1"/>
          <w:szCs w:val="22"/>
          <w:lang w:val="sr-Latn-ME"/>
        </w:rPr>
        <w:t>:</w:t>
      </w:r>
    </w:p>
    <w:p w14:paraId="6696346C" w14:textId="77777777" w:rsidR="0009667E" w:rsidRPr="003D3C7F" w:rsidRDefault="0009667E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</w:p>
    <w:p w14:paraId="3D874A50" w14:textId="7BA6D607" w:rsidR="00A23B0B" w:rsidRPr="003D3C7F" w:rsidRDefault="0009667E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  <w:r w:rsidRPr="003D3C7F">
        <w:rPr>
          <w:color w:val="000000" w:themeColor="text1"/>
          <w:szCs w:val="22"/>
          <w:u w:val="single"/>
          <w:lang w:val="sr-Latn-ME"/>
        </w:rPr>
        <w:t>Virusne infekcije gornjih disajnih puteva:</w:t>
      </w:r>
    </w:p>
    <w:p w14:paraId="4A6DC8A6" w14:textId="77777777" w:rsidR="00136810" w:rsidRPr="003D3C7F" w:rsidRDefault="00136810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color w:val="000000" w:themeColor="text1"/>
          <w:szCs w:val="22"/>
          <w:lang w:val="sr-Latn-ME"/>
        </w:rPr>
      </w:pPr>
    </w:p>
    <w:p w14:paraId="074CC438" w14:textId="6083A4CC" w:rsidR="001C41C7" w:rsidRPr="003D3C7F" w:rsidRDefault="007F142C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bookmarkStart w:id="1" w:name="_Hlk37342768"/>
      <w:r w:rsidRPr="003D3C7F">
        <w:rPr>
          <w:color w:val="000000" w:themeColor="text1"/>
          <w:szCs w:val="22"/>
          <w:u w:val="single"/>
          <w:lang w:val="sr-Latn-ME"/>
        </w:rPr>
        <w:t>D</w:t>
      </w:r>
      <w:r w:rsidR="00AA6D92" w:rsidRPr="003D3C7F">
        <w:rPr>
          <w:color w:val="000000" w:themeColor="text1"/>
          <w:szCs w:val="22"/>
          <w:u w:val="single"/>
          <w:lang w:val="sr-Latn-ME"/>
        </w:rPr>
        <w:t>j</w:t>
      </w:r>
      <w:r w:rsidRPr="003D3C7F">
        <w:rPr>
          <w:color w:val="000000" w:themeColor="text1"/>
          <w:szCs w:val="22"/>
          <w:u w:val="single"/>
          <w:lang w:val="sr-Latn-ME"/>
        </w:rPr>
        <w:t xml:space="preserve">eca starija od </w:t>
      </w:r>
      <w:r w:rsidR="00A23B0B" w:rsidRPr="003D3C7F">
        <w:rPr>
          <w:color w:val="000000" w:themeColor="text1"/>
          <w:szCs w:val="22"/>
          <w:u w:val="single"/>
          <w:lang w:val="sr-Latn-ME"/>
        </w:rPr>
        <w:t>6</w:t>
      </w:r>
      <w:r w:rsidRPr="003D3C7F">
        <w:rPr>
          <w:color w:val="000000" w:themeColor="text1"/>
          <w:szCs w:val="22"/>
          <w:u w:val="single"/>
          <w:lang w:val="sr-Latn-ME"/>
        </w:rPr>
        <w:t xml:space="preserve"> godin</w:t>
      </w:r>
      <w:r w:rsidR="00A23B0B" w:rsidRPr="003D3C7F">
        <w:rPr>
          <w:color w:val="000000" w:themeColor="text1"/>
          <w:szCs w:val="22"/>
          <w:u w:val="single"/>
          <w:lang w:val="sr-Latn-ME"/>
        </w:rPr>
        <w:t>a</w:t>
      </w:r>
      <w:r w:rsidRPr="003D3C7F">
        <w:rPr>
          <w:color w:val="000000" w:themeColor="text1"/>
          <w:szCs w:val="22"/>
          <w:u w:val="single"/>
          <w:lang w:val="sr-Latn-ME"/>
        </w:rPr>
        <w:t xml:space="preserve"> i adolescenti</w:t>
      </w:r>
      <w:r w:rsidR="00A23B0B" w:rsidRPr="003D3C7F">
        <w:rPr>
          <w:color w:val="000000" w:themeColor="text1"/>
          <w:szCs w:val="22"/>
          <w:u w:val="single"/>
          <w:lang w:val="sr-Latn-ME"/>
        </w:rPr>
        <w:t>:</w:t>
      </w:r>
      <w:r w:rsidR="006E465A" w:rsidRPr="003D3C7F">
        <w:rPr>
          <w:color w:val="000000" w:themeColor="text1"/>
          <w:szCs w:val="22"/>
          <w:lang w:val="sr-Latn-ME"/>
        </w:rPr>
        <w:t xml:space="preserve"> </w:t>
      </w:r>
      <w:r w:rsidRPr="003D3C7F">
        <w:rPr>
          <w:color w:val="000000" w:themeColor="text1"/>
          <w:szCs w:val="22"/>
          <w:lang w:val="sr-Latn-ME"/>
        </w:rPr>
        <w:t>50 mg/kg t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Pr="003D3C7F">
        <w:rPr>
          <w:color w:val="000000" w:themeColor="text1"/>
          <w:szCs w:val="22"/>
          <w:lang w:val="sr-Latn-ME"/>
        </w:rPr>
        <w:t xml:space="preserve">elesne </w:t>
      </w:r>
      <w:r w:rsidR="00075814" w:rsidRPr="003D3C7F">
        <w:rPr>
          <w:color w:val="000000" w:themeColor="text1"/>
          <w:szCs w:val="22"/>
          <w:lang w:val="sr-Latn-ME"/>
        </w:rPr>
        <w:t>mase</w:t>
      </w:r>
      <w:r w:rsidR="001C41C7" w:rsidRPr="003D3C7F">
        <w:rPr>
          <w:color w:val="000000" w:themeColor="text1"/>
          <w:szCs w:val="22"/>
          <w:lang w:val="sr-Latn-ME"/>
        </w:rPr>
        <w:t>/dan (obično 1 tableta na svakih 10 kg t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="001C41C7" w:rsidRPr="003D3C7F">
        <w:rPr>
          <w:color w:val="000000" w:themeColor="text1"/>
          <w:szCs w:val="22"/>
          <w:lang w:val="sr-Latn-ME"/>
        </w:rPr>
        <w:t>elesne mase, sve do 60 kg t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="001C41C7" w:rsidRPr="003D3C7F">
        <w:rPr>
          <w:color w:val="000000" w:themeColor="text1"/>
          <w:szCs w:val="22"/>
          <w:lang w:val="sr-Latn-ME"/>
        </w:rPr>
        <w:t>elesne mase, pod</w:t>
      </w:r>
      <w:r w:rsidR="00AA6D92" w:rsidRPr="003D3C7F">
        <w:rPr>
          <w:color w:val="000000" w:themeColor="text1"/>
          <w:szCs w:val="22"/>
          <w:lang w:val="sr-Latn-ME"/>
        </w:rPr>
        <w:t>ij</w:t>
      </w:r>
      <w:r w:rsidR="001C41C7" w:rsidRPr="003D3C7F">
        <w:rPr>
          <w:color w:val="000000" w:themeColor="text1"/>
          <w:szCs w:val="22"/>
          <w:lang w:val="sr-Latn-ME"/>
        </w:rPr>
        <w:t>eljeno</w:t>
      </w:r>
      <w:r w:rsidR="00A23B0B" w:rsidRPr="003D3C7F">
        <w:rPr>
          <w:color w:val="000000" w:themeColor="text1"/>
          <w:szCs w:val="22"/>
          <w:lang w:val="sr-Latn-ME"/>
        </w:rPr>
        <w:t xml:space="preserve"> u 3-4 </w:t>
      </w:r>
      <w:r w:rsidR="001C41C7" w:rsidRPr="003D3C7F">
        <w:rPr>
          <w:color w:val="000000" w:themeColor="text1"/>
          <w:szCs w:val="22"/>
          <w:lang w:val="sr-Latn-ME"/>
        </w:rPr>
        <w:t>doze/dan)</w:t>
      </w:r>
      <w:r w:rsidR="00E26351" w:rsidRPr="003D3C7F">
        <w:rPr>
          <w:color w:val="000000" w:themeColor="text1"/>
          <w:szCs w:val="22"/>
          <w:lang w:val="sr-Latn-ME"/>
        </w:rPr>
        <w:t>;</w:t>
      </w:r>
      <w:r w:rsidRPr="003D3C7F">
        <w:rPr>
          <w:color w:val="000000" w:themeColor="text1"/>
          <w:szCs w:val="22"/>
          <w:lang w:val="sr-Latn-ME"/>
        </w:rPr>
        <w:t xml:space="preserve"> </w:t>
      </w:r>
      <w:r w:rsidR="001C41C7" w:rsidRPr="003D3C7F">
        <w:rPr>
          <w:color w:val="000000" w:themeColor="text1"/>
          <w:szCs w:val="22"/>
          <w:lang w:val="sr-Latn-ME"/>
        </w:rPr>
        <w:t>z</w:t>
      </w:r>
      <w:r w:rsidRPr="003D3C7F">
        <w:rPr>
          <w:color w:val="000000" w:themeColor="text1"/>
          <w:szCs w:val="22"/>
          <w:lang w:val="sr-Latn-ME"/>
        </w:rPr>
        <w:t>a d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Pr="003D3C7F">
        <w:rPr>
          <w:color w:val="000000" w:themeColor="text1"/>
          <w:szCs w:val="22"/>
          <w:lang w:val="sr-Latn-ME"/>
        </w:rPr>
        <w:t>ecu ve</w:t>
      </w:r>
      <w:r w:rsidR="00136810" w:rsidRPr="003D3C7F">
        <w:rPr>
          <w:color w:val="000000" w:themeColor="text1"/>
          <w:szCs w:val="22"/>
          <w:lang w:val="sr-Latn-ME"/>
        </w:rPr>
        <w:t>ć</w:t>
      </w:r>
      <w:r w:rsidRPr="003D3C7F">
        <w:rPr>
          <w:color w:val="000000" w:themeColor="text1"/>
          <w:szCs w:val="22"/>
          <w:lang w:val="sr-Latn-ME"/>
        </w:rPr>
        <w:t>e t</w:t>
      </w:r>
      <w:r w:rsidR="00AA6D92" w:rsidRPr="003D3C7F">
        <w:rPr>
          <w:color w:val="000000" w:themeColor="text1"/>
          <w:szCs w:val="22"/>
          <w:lang w:val="sr-Latn-ME"/>
        </w:rPr>
        <w:t>j</w:t>
      </w:r>
      <w:r w:rsidRPr="003D3C7F">
        <w:rPr>
          <w:color w:val="000000" w:themeColor="text1"/>
          <w:szCs w:val="22"/>
          <w:lang w:val="sr-Latn-ME"/>
        </w:rPr>
        <w:t xml:space="preserve">elesne </w:t>
      </w:r>
      <w:r w:rsidR="006E465A" w:rsidRPr="003D3C7F">
        <w:rPr>
          <w:color w:val="000000" w:themeColor="text1"/>
          <w:szCs w:val="22"/>
          <w:lang w:val="sr-Latn-ME"/>
        </w:rPr>
        <w:t>mase</w:t>
      </w:r>
      <w:r w:rsidRPr="003D3C7F">
        <w:rPr>
          <w:color w:val="000000" w:themeColor="text1"/>
          <w:szCs w:val="22"/>
          <w:lang w:val="sr-Latn-ME"/>
        </w:rPr>
        <w:t xml:space="preserve"> koristit</w:t>
      </w:r>
      <w:r w:rsidR="00075814" w:rsidRPr="003D3C7F">
        <w:rPr>
          <w:color w:val="000000" w:themeColor="text1"/>
          <w:szCs w:val="22"/>
          <w:lang w:val="sr-Latn-ME"/>
        </w:rPr>
        <w:t>i</w:t>
      </w:r>
      <w:r w:rsidRPr="003D3C7F">
        <w:rPr>
          <w:color w:val="000000" w:themeColor="text1"/>
          <w:szCs w:val="22"/>
          <w:lang w:val="sr-Latn-ME"/>
        </w:rPr>
        <w:t xml:space="preserve"> uobičajenu dozu za odrasle. Ako se propisana doza ne može posti</w:t>
      </w:r>
      <w:r w:rsidR="00136810" w:rsidRPr="003D3C7F">
        <w:rPr>
          <w:color w:val="000000" w:themeColor="text1"/>
          <w:szCs w:val="22"/>
          <w:lang w:val="sr-Latn-ME"/>
        </w:rPr>
        <w:t>ć</w:t>
      </w:r>
      <w:r w:rsidRPr="003D3C7F">
        <w:rPr>
          <w:color w:val="000000" w:themeColor="text1"/>
          <w:szCs w:val="22"/>
          <w:lang w:val="sr-Latn-ME"/>
        </w:rPr>
        <w:t>i sa tabletom, preporučuje se drugi farmaceutski oblik (sirup)</w:t>
      </w:r>
      <w:r w:rsidR="001C41C7" w:rsidRPr="003D3C7F">
        <w:rPr>
          <w:color w:val="000000" w:themeColor="text1"/>
          <w:szCs w:val="22"/>
          <w:lang w:val="sr-Latn-ME"/>
        </w:rPr>
        <w:t xml:space="preserve">. Uobičajeno trajanje terapije je od 5 do 14 dana. </w:t>
      </w:r>
    </w:p>
    <w:p w14:paraId="27105C15" w14:textId="77777777" w:rsidR="001C41C7" w:rsidRPr="003D3C7F" w:rsidRDefault="001C41C7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D3C7F">
        <w:rPr>
          <w:color w:val="000000" w:themeColor="text1"/>
          <w:szCs w:val="22"/>
          <w:lang w:val="sr-Latn-ME"/>
        </w:rPr>
        <w:t>Nakon povlačenja simptoma terapiju je potrebno nastaviti 1-2 dana.</w:t>
      </w:r>
    </w:p>
    <w:p w14:paraId="15CF3B85" w14:textId="354738D4" w:rsidR="007F142C" w:rsidRPr="003D3C7F" w:rsidRDefault="007F142C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</w:p>
    <w:p w14:paraId="085BFCC7" w14:textId="51ECBE33" w:rsidR="00E26351" w:rsidRPr="003D3C7F" w:rsidRDefault="00E26351" w:rsidP="003E558D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3D3C7F">
        <w:rPr>
          <w:color w:val="000000" w:themeColor="text1"/>
          <w:szCs w:val="22"/>
          <w:u w:val="single"/>
          <w:lang w:val="sr-Latn-ME"/>
        </w:rPr>
        <w:t>D</w:t>
      </w:r>
      <w:r w:rsidR="00AA6D92" w:rsidRPr="003D3C7F">
        <w:rPr>
          <w:color w:val="000000" w:themeColor="text1"/>
          <w:szCs w:val="22"/>
          <w:u w:val="single"/>
          <w:lang w:val="sr-Latn-ME"/>
        </w:rPr>
        <w:t>j</w:t>
      </w:r>
      <w:r w:rsidRPr="003D3C7F">
        <w:rPr>
          <w:color w:val="000000" w:themeColor="text1"/>
          <w:szCs w:val="22"/>
          <w:u w:val="single"/>
          <w:lang w:val="sr-Latn-ME"/>
        </w:rPr>
        <w:t xml:space="preserve">eca uzrasta od 1 do 6 godina: </w:t>
      </w:r>
      <w:r w:rsidRPr="003D3C7F">
        <w:rPr>
          <w:color w:val="000000" w:themeColor="text1"/>
          <w:szCs w:val="22"/>
          <w:lang w:val="sr-Latn-ME"/>
        </w:rPr>
        <w:t>U ovoj populaciji se sprovodi l</w:t>
      </w:r>
      <w:r w:rsidR="00AA6D92" w:rsidRPr="003D3C7F">
        <w:rPr>
          <w:color w:val="000000" w:themeColor="text1"/>
          <w:szCs w:val="22"/>
          <w:lang w:val="sr-Latn-ME"/>
        </w:rPr>
        <w:t>ije</w:t>
      </w:r>
      <w:r w:rsidRPr="003D3C7F">
        <w:rPr>
          <w:color w:val="000000" w:themeColor="text1"/>
          <w:szCs w:val="22"/>
          <w:lang w:val="sr-Latn-ME"/>
        </w:rPr>
        <w:t>čenje sirupom.</w:t>
      </w:r>
    </w:p>
    <w:bookmarkEnd w:id="1"/>
    <w:p w14:paraId="4A2B197C" w14:textId="77777777" w:rsidR="00275BB0" w:rsidRPr="003D3C7F" w:rsidRDefault="00275BB0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</w:p>
    <w:p w14:paraId="727D7E6A" w14:textId="77777777" w:rsidR="00E802A3" w:rsidRPr="003D3C7F" w:rsidRDefault="00E802A3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  <w:r w:rsidRPr="003D3C7F">
        <w:rPr>
          <w:i/>
          <w:iCs/>
          <w:szCs w:val="22"/>
          <w:lang w:val="sr-Latn-ME"/>
        </w:rPr>
        <w:t>Starij</w:t>
      </w:r>
      <w:r w:rsidR="00B95BC8" w:rsidRPr="003D3C7F">
        <w:rPr>
          <w:i/>
          <w:iCs/>
          <w:szCs w:val="22"/>
          <w:lang w:val="sr-Latn-ME"/>
        </w:rPr>
        <w:t>i</w:t>
      </w:r>
      <w:r w:rsidRPr="003D3C7F">
        <w:rPr>
          <w:i/>
          <w:iCs/>
          <w:szCs w:val="22"/>
          <w:lang w:val="sr-Latn-ME"/>
        </w:rPr>
        <w:t xml:space="preserve"> pacijenti:</w:t>
      </w:r>
    </w:p>
    <w:p w14:paraId="53679694" w14:textId="77777777" w:rsidR="0064623E" w:rsidRPr="003D3C7F" w:rsidRDefault="00E802A3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Nije potrebno </w:t>
      </w:r>
      <w:r w:rsidR="000F185A" w:rsidRPr="003D3C7F">
        <w:rPr>
          <w:szCs w:val="22"/>
          <w:lang w:val="sr-Latn-ME"/>
        </w:rPr>
        <w:t xml:space="preserve">prilagođavanje </w:t>
      </w:r>
      <w:r w:rsidRPr="003D3C7F">
        <w:rPr>
          <w:szCs w:val="22"/>
          <w:lang w:val="sr-Latn-ME"/>
        </w:rPr>
        <w:t>doze</w:t>
      </w:r>
      <w:r w:rsidR="0064623E" w:rsidRPr="003D3C7F">
        <w:rPr>
          <w:szCs w:val="22"/>
          <w:lang w:val="sr-Latn-ME"/>
        </w:rPr>
        <w:t>.</w:t>
      </w:r>
    </w:p>
    <w:p w14:paraId="0903281B" w14:textId="77777777" w:rsidR="0018215D" w:rsidRPr="003D3C7F" w:rsidRDefault="0018215D" w:rsidP="003E558D">
      <w:pPr>
        <w:rPr>
          <w:szCs w:val="22"/>
          <w:u w:val="single"/>
          <w:lang w:val="sr-Latn-ME"/>
        </w:rPr>
      </w:pPr>
    </w:p>
    <w:p w14:paraId="59264FFA" w14:textId="3DA0F7A2" w:rsidR="00B95BC8" w:rsidRPr="003D3C7F" w:rsidRDefault="00B95BC8" w:rsidP="003E558D">
      <w:pPr>
        <w:rPr>
          <w:szCs w:val="22"/>
          <w:u w:val="single"/>
          <w:lang w:val="sr-Latn-ME"/>
        </w:rPr>
      </w:pPr>
      <w:r w:rsidRPr="003D3C7F">
        <w:rPr>
          <w:szCs w:val="22"/>
          <w:u w:val="single"/>
          <w:lang w:val="sr-Latn-ME"/>
        </w:rPr>
        <w:t>Način prim</w:t>
      </w:r>
      <w:r w:rsidR="00136810" w:rsidRPr="003D3C7F">
        <w:rPr>
          <w:szCs w:val="22"/>
          <w:u w:val="single"/>
          <w:lang w:val="sr-Latn-ME"/>
        </w:rPr>
        <w:t>j</w:t>
      </w:r>
      <w:r w:rsidRPr="003D3C7F">
        <w:rPr>
          <w:szCs w:val="22"/>
          <w:u w:val="single"/>
          <w:lang w:val="sr-Latn-ME"/>
        </w:rPr>
        <w:t>ene</w:t>
      </w:r>
    </w:p>
    <w:p w14:paraId="2DD6FE31" w14:textId="1286638E" w:rsidR="00F164C9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Ovaj 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 je nam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enjen isključivo za oralnu </w:t>
      </w:r>
      <w:r w:rsidR="00AA4722" w:rsidRPr="003D3C7F">
        <w:rPr>
          <w:szCs w:val="22"/>
          <w:lang w:val="sr-Latn-ME"/>
        </w:rPr>
        <w:t>upotrebu</w:t>
      </w:r>
      <w:r w:rsidRPr="003D3C7F">
        <w:rPr>
          <w:szCs w:val="22"/>
          <w:lang w:val="sr-Latn-ME"/>
        </w:rPr>
        <w:t xml:space="preserve">. </w:t>
      </w:r>
    </w:p>
    <w:p w14:paraId="553D516D" w14:textId="48A5F8BB" w:rsidR="00DB2AE9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Kako bi gutanje tablete učinili lakšim, u momentu prim</w:t>
      </w:r>
      <w:r w:rsidR="00BD6E46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ene, tablete se mogu zdrobiti i rastvoriti u maloj količini tečnosti.</w:t>
      </w:r>
      <w:r w:rsidR="006120EC" w:rsidRPr="003D3C7F">
        <w:rPr>
          <w:szCs w:val="22"/>
          <w:lang w:val="sr-Latn-ME"/>
        </w:rPr>
        <w:t xml:space="preserve"> </w:t>
      </w:r>
    </w:p>
    <w:p w14:paraId="00FC098C" w14:textId="77777777" w:rsidR="00DB2AE9" w:rsidRPr="003D3C7F" w:rsidRDefault="00DB2AE9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5C4771A" w14:textId="588D6CF0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4.3. </w:t>
      </w:r>
      <w:proofErr w:type="spellStart"/>
      <w:r w:rsidRPr="003D3C7F">
        <w:rPr>
          <w:b/>
          <w:bCs/>
          <w:szCs w:val="22"/>
          <w:lang w:val="sr-Latn-ME"/>
        </w:rPr>
        <w:t>Kontraindikacije</w:t>
      </w:r>
      <w:proofErr w:type="spellEnd"/>
    </w:p>
    <w:p w14:paraId="4D19E0BC" w14:textId="77777777" w:rsidR="00CE09F3" w:rsidRPr="003D3C7F" w:rsidRDefault="00CE09F3" w:rsidP="003E558D">
      <w:pPr>
        <w:rPr>
          <w:szCs w:val="22"/>
          <w:lang w:val="sr-Latn-ME"/>
        </w:rPr>
      </w:pPr>
    </w:p>
    <w:p w14:paraId="52ADE879" w14:textId="72E223C5" w:rsidR="00F72096" w:rsidRPr="003D3C7F" w:rsidRDefault="00677C79" w:rsidP="003E558D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lastRenderedPageBreak/>
        <w:t>preos</w:t>
      </w:r>
      <w:r w:rsidR="00BD6E46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etljivost na </w:t>
      </w:r>
      <w:r w:rsidR="000F185A" w:rsidRPr="003D3C7F">
        <w:rPr>
          <w:szCs w:val="22"/>
          <w:lang w:val="sr-Latn-ME"/>
        </w:rPr>
        <w:t xml:space="preserve">aktivnu supstancu ili na bilo koju od pomoćnih supstanci navedenih u </w:t>
      </w:r>
      <w:r w:rsidR="00430174" w:rsidRPr="003D3C7F">
        <w:rPr>
          <w:szCs w:val="22"/>
          <w:lang w:val="sr-Latn-ME"/>
        </w:rPr>
        <w:t xml:space="preserve">dijelu </w:t>
      </w:r>
      <w:r w:rsidR="000F185A" w:rsidRPr="003D3C7F">
        <w:rPr>
          <w:szCs w:val="22"/>
          <w:lang w:val="sr-Latn-ME"/>
        </w:rPr>
        <w:t>6.1;</w:t>
      </w:r>
    </w:p>
    <w:p w14:paraId="74BC51E1" w14:textId="0717F50C" w:rsidR="00677C79" w:rsidRPr="003D3C7F" w:rsidRDefault="007B3E74" w:rsidP="003E558D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ukoliko</w:t>
      </w:r>
      <w:r w:rsidR="00677C79" w:rsidRPr="003D3C7F">
        <w:rPr>
          <w:szCs w:val="22"/>
          <w:lang w:val="sr-Latn-ME"/>
        </w:rPr>
        <w:t xml:space="preserve"> pacijent trenutno boluje od gihta;</w:t>
      </w:r>
    </w:p>
    <w:p w14:paraId="317DB5B2" w14:textId="51DD0361" w:rsidR="000A3B6A" w:rsidRPr="003D3C7F" w:rsidRDefault="00677C79" w:rsidP="003E558D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povišene vr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ednosti mokraćne kiseline u krvi.</w:t>
      </w:r>
    </w:p>
    <w:p w14:paraId="6978324C" w14:textId="68833234" w:rsidR="00851960" w:rsidRPr="003D3C7F" w:rsidRDefault="00851960" w:rsidP="003E558D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vertAlign w:val="superscript"/>
          <w:lang w:val="sr-Latn-ME"/>
        </w:rPr>
      </w:pPr>
      <w:r w:rsidRPr="003D3C7F">
        <w:rPr>
          <w:szCs w:val="22"/>
          <w:vertAlign w:val="superscript"/>
          <w:lang w:val="sr-Latn-ME"/>
        </w:rPr>
        <w:t xml:space="preserve"> </w:t>
      </w:r>
    </w:p>
    <w:p w14:paraId="10069486" w14:textId="6E3BCDBE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4.4. Posebna upozorenja i m</w:t>
      </w:r>
      <w:r w:rsidR="00331185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ere opreza pri upotrebi l</w:t>
      </w:r>
      <w:r w:rsidR="00331185" w:rsidRPr="003D3C7F">
        <w:rPr>
          <w:b/>
          <w:bCs/>
          <w:szCs w:val="22"/>
          <w:lang w:val="sr-Latn-ME"/>
        </w:rPr>
        <w:t>ij</w:t>
      </w:r>
      <w:r w:rsidRPr="003D3C7F">
        <w:rPr>
          <w:b/>
          <w:bCs/>
          <w:szCs w:val="22"/>
          <w:lang w:val="sr-Latn-ME"/>
        </w:rPr>
        <w:t>eka</w:t>
      </w:r>
    </w:p>
    <w:p w14:paraId="677C9944" w14:textId="77777777" w:rsidR="00CE09F3" w:rsidRPr="003D3C7F" w:rsidRDefault="00CE09F3" w:rsidP="003E558D">
      <w:pPr>
        <w:rPr>
          <w:szCs w:val="22"/>
          <w:lang w:val="sr-Latn-ME"/>
        </w:rPr>
      </w:pPr>
    </w:p>
    <w:p w14:paraId="3210B592" w14:textId="0C29D5A0" w:rsidR="00B95BC8" w:rsidRPr="003D3C7F" w:rsidRDefault="002D72B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može uzrokovati prolazno povećanje </w:t>
      </w:r>
      <w:r w:rsidR="00C94CFE" w:rsidRPr="003D3C7F">
        <w:rPr>
          <w:szCs w:val="22"/>
          <w:lang w:val="sr-Latn-ME"/>
        </w:rPr>
        <w:t>početnih</w:t>
      </w:r>
      <w:r w:rsidRPr="003D3C7F">
        <w:rPr>
          <w:szCs w:val="22"/>
          <w:lang w:val="sr-Latn-ME"/>
        </w:rPr>
        <w:t xml:space="preserve"> vr</w:t>
      </w:r>
      <w:r w:rsidR="00AF48DC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ednosti mokraćne kiseline u serumu i mokraći, koje obično ostaju u fiziološkim granicama (uzimajući 8 mg %</w:t>
      </w:r>
      <w:r w:rsidR="001A5556" w:rsidRPr="003D3C7F">
        <w:rPr>
          <w:szCs w:val="22"/>
          <w:lang w:val="sr-Latn-ME"/>
        </w:rPr>
        <w:t>, odnosno 0,420 </w:t>
      </w:r>
      <w:proofErr w:type="spellStart"/>
      <w:r w:rsidR="001A5556" w:rsidRPr="003D3C7F">
        <w:rPr>
          <w:szCs w:val="22"/>
          <w:lang w:val="sr-Latn-ME"/>
        </w:rPr>
        <w:t>mmol</w:t>
      </w:r>
      <w:proofErr w:type="spellEnd"/>
      <w:r w:rsidR="001A5556" w:rsidRPr="003D3C7F">
        <w:rPr>
          <w:szCs w:val="22"/>
          <w:lang w:val="sr-Latn-ME"/>
        </w:rPr>
        <w:t>/</w:t>
      </w:r>
      <w:r w:rsidR="00136810" w:rsidRPr="003D3C7F">
        <w:rPr>
          <w:szCs w:val="22"/>
          <w:lang w:val="sr-Latn-ME"/>
        </w:rPr>
        <w:t>l</w:t>
      </w:r>
      <w:r w:rsidR="001A5556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 xml:space="preserve">kao gornju </w:t>
      </w:r>
      <w:r w:rsidR="001A5556" w:rsidRPr="003D3C7F">
        <w:rPr>
          <w:szCs w:val="22"/>
          <w:lang w:val="sr-Latn-ME"/>
        </w:rPr>
        <w:t>fiziološku vr</w:t>
      </w:r>
      <w:r w:rsidR="00BD6E46" w:rsidRPr="003D3C7F">
        <w:rPr>
          <w:szCs w:val="22"/>
          <w:lang w:val="sr-Latn-ME"/>
        </w:rPr>
        <w:t>ij</w:t>
      </w:r>
      <w:r w:rsidR="001A5556" w:rsidRPr="003D3C7F">
        <w:rPr>
          <w:szCs w:val="22"/>
          <w:lang w:val="sr-Latn-ME"/>
        </w:rPr>
        <w:t>ednost</w:t>
      </w:r>
      <w:r w:rsidRPr="003D3C7F">
        <w:rPr>
          <w:szCs w:val="22"/>
          <w:lang w:val="sr-Latn-ME"/>
        </w:rPr>
        <w:t xml:space="preserve">), posebno kod muškaraca i kod starije populacije pacijenata oba pola. </w:t>
      </w:r>
      <w:r w:rsidR="00C94CFE" w:rsidRPr="003D3C7F">
        <w:rPr>
          <w:szCs w:val="22"/>
          <w:lang w:val="sr-Latn-ME"/>
        </w:rPr>
        <w:t>Razlog povećanja vr</w:t>
      </w:r>
      <w:r w:rsidR="00BD6E46" w:rsidRPr="003D3C7F">
        <w:rPr>
          <w:szCs w:val="22"/>
          <w:lang w:val="sr-Latn-ME"/>
        </w:rPr>
        <w:t>ij</w:t>
      </w:r>
      <w:r w:rsidR="00C94CFE" w:rsidRPr="003D3C7F">
        <w:rPr>
          <w:szCs w:val="22"/>
          <w:lang w:val="sr-Latn-ME"/>
        </w:rPr>
        <w:t xml:space="preserve">ednosti mokraćne kiseline je </w:t>
      </w:r>
      <w:proofErr w:type="spellStart"/>
      <w:r w:rsidR="00C94CFE" w:rsidRPr="003D3C7F">
        <w:rPr>
          <w:szCs w:val="22"/>
          <w:lang w:val="sr-Latn-ME"/>
        </w:rPr>
        <w:t>katabolizam</w:t>
      </w:r>
      <w:proofErr w:type="spellEnd"/>
      <w:r w:rsidR="00C94CFE" w:rsidRPr="003D3C7F">
        <w:rPr>
          <w:szCs w:val="22"/>
          <w:lang w:val="sr-Latn-ME"/>
        </w:rPr>
        <w:t xml:space="preserve"> </w:t>
      </w:r>
      <w:proofErr w:type="spellStart"/>
      <w:r w:rsidR="00C94CFE" w:rsidRPr="003D3C7F">
        <w:rPr>
          <w:szCs w:val="22"/>
          <w:lang w:val="sr-Latn-ME"/>
        </w:rPr>
        <w:t>inozinskog</w:t>
      </w:r>
      <w:proofErr w:type="spellEnd"/>
      <w:r w:rsidR="00C94CFE" w:rsidRPr="003D3C7F">
        <w:rPr>
          <w:szCs w:val="22"/>
          <w:lang w:val="sr-Latn-ME"/>
        </w:rPr>
        <w:t xml:space="preserve"> d</w:t>
      </w:r>
      <w:r w:rsidR="00136810" w:rsidRPr="003D3C7F">
        <w:rPr>
          <w:szCs w:val="22"/>
          <w:lang w:val="sr-Latn-ME"/>
        </w:rPr>
        <w:t>ij</w:t>
      </w:r>
      <w:r w:rsidR="00C94CFE" w:rsidRPr="003D3C7F">
        <w:rPr>
          <w:szCs w:val="22"/>
          <w:lang w:val="sr-Latn-ME"/>
        </w:rPr>
        <w:t>ela molekula</w:t>
      </w:r>
      <w:r w:rsidRPr="003D3C7F">
        <w:rPr>
          <w:szCs w:val="22"/>
          <w:lang w:val="sr-Latn-ME"/>
        </w:rPr>
        <w:t xml:space="preserve"> kod </w:t>
      </w:r>
      <w:proofErr w:type="spellStart"/>
      <w:r w:rsidRPr="003D3C7F">
        <w:rPr>
          <w:szCs w:val="22"/>
          <w:lang w:val="sr-Latn-ME"/>
        </w:rPr>
        <w:t>ljudi</w:t>
      </w:r>
      <w:proofErr w:type="spellEnd"/>
      <w:r w:rsidRPr="003D3C7F">
        <w:rPr>
          <w:szCs w:val="22"/>
          <w:lang w:val="sr-Latn-ME"/>
        </w:rPr>
        <w:t>.</w:t>
      </w:r>
      <w:r w:rsidR="00C94CFE" w:rsidRPr="003D3C7F">
        <w:rPr>
          <w:szCs w:val="22"/>
          <w:lang w:val="sr-Latn-ME"/>
        </w:rPr>
        <w:t xml:space="preserve"> On </w:t>
      </w:r>
      <w:r w:rsidR="00C94CFE" w:rsidRPr="003D3C7F">
        <w:rPr>
          <w:b/>
          <w:szCs w:val="22"/>
          <w:lang w:val="sr-Latn-ME"/>
        </w:rPr>
        <w:t>nije</w:t>
      </w:r>
      <w:r w:rsidRPr="003D3C7F">
        <w:rPr>
          <w:szCs w:val="22"/>
          <w:lang w:val="sr-Latn-ME"/>
        </w:rPr>
        <w:t xml:space="preserve"> </w:t>
      </w:r>
      <w:r w:rsidR="00C94CFE" w:rsidRPr="003D3C7F">
        <w:rPr>
          <w:szCs w:val="22"/>
          <w:lang w:val="sr-Latn-ME"/>
        </w:rPr>
        <w:t>posl</w:t>
      </w:r>
      <w:r w:rsidR="00BD6E46" w:rsidRPr="003D3C7F">
        <w:rPr>
          <w:szCs w:val="22"/>
          <w:lang w:val="sr-Latn-ME"/>
        </w:rPr>
        <w:t>j</w:t>
      </w:r>
      <w:r w:rsidR="00C94CFE" w:rsidRPr="003D3C7F">
        <w:rPr>
          <w:szCs w:val="22"/>
          <w:lang w:val="sr-Latn-ME"/>
        </w:rPr>
        <w:t xml:space="preserve">edica fundamentalne </w:t>
      </w:r>
      <w:r w:rsidRPr="003D3C7F">
        <w:rPr>
          <w:szCs w:val="22"/>
          <w:lang w:val="sr-Latn-ME"/>
        </w:rPr>
        <w:t xml:space="preserve">alteracije enzima ili </w:t>
      </w:r>
      <w:proofErr w:type="spellStart"/>
      <w:r w:rsidRPr="003D3C7F">
        <w:rPr>
          <w:szCs w:val="22"/>
          <w:lang w:val="sr-Latn-ME"/>
        </w:rPr>
        <w:t>klirensa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renalne</w:t>
      </w:r>
      <w:proofErr w:type="spellEnd"/>
      <w:r w:rsidRPr="003D3C7F">
        <w:rPr>
          <w:szCs w:val="22"/>
          <w:lang w:val="sr-Latn-ME"/>
        </w:rPr>
        <w:t xml:space="preserve"> funkcije indukovani</w:t>
      </w:r>
      <w:r w:rsidR="00C94CFE" w:rsidRPr="003D3C7F">
        <w:rPr>
          <w:szCs w:val="22"/>
          <w:lang w:val="sr-Latn-ME"/>
        </w:rPr>
        <w:t>h</w:t>
      </w:r>
      <w:r w:rsidRPr="003D3C7F">
        <w:rPr>
          <w:szCs w:val="22"/>
          <w:lang w:val="sr-Latn-ME"/>
        </w:rPr>
        <w:t xml:space="preserve"> 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ekom.</w:t>
      </w:r>
      <w:r w:rsidR="001A5556"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Usl</w:t>
      </w:r>
      <w:r w:rsidR="00430174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ed</w:t>
      </w:r>
      <w:proofErr w:type="spellEnd"/>
      <w:r w:rsidRPr="003D3C7F">
        <w:rPr>
          <w:szCs w:val="22"/>
          <w:lang w:val="sr-Latn-ME"/>
        </w:rPr>
        <w:t xml:space="preserve"> toga, 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mora se prim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enjivati sa oprezom kod pacijenata sa </w:t>
      </w:r>
      <w:r w:rsidRPr="003D3C7F">
        <w:rPr>
          <w:szCs w:val="22"/>
          <w:u w:val="single"/>
          <w:lang w:val="sr-Latn-ME"/>
        </w:rPr>
        <w:t>giht</w:t>
      </w:r>
      <w:r w:rsidR="00A51B0A" w:rsidRPr="003D3C7F">
        <w:rPr>
          <w:szCs w:val="22"/>
          <w:u w:val="single"/>
          <w:lang w:val="sr-Latn-ME"/>
        </w:rPr>
        <w:t>om u anamnezi</w:t>
      </w:r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hiperurikemij</w:t>
      </w:r>
      <w:r w:rsidR="00C94CFE" w:rsidRPr="003D3C7F">
        <w:rPr>
          <w:szCs w:val="22"/>
          <w:lang w:val="sr-Latn-ME"/>
        </w:rPr>
        <w:t>om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urolitijaz</w:t>
      </w:r>
      <w:r w:rsidR="00C94CFE" w:rsidRPr="003D3C7F">
        <w:rPr>
          <w:szCs w:val="22"/>
          <w:lang w:val="sr-Latn-ME"/>
        </w:rPr>
        <w:t>om</w:t>
      </w:r>
      <w:proofErr w:type="spellEnd"/>
      <w:r w:rsidRPr="003D3C7F">
        <w:rPr>
          <w:szCs w:val="22"/>
          <w:lang w:val="sr-Latn-ME"/>
        </w:rPr>
        <w:t xml:space="preserve">, ili kod pacijenata sa </w:t>
      </w:r>
      <w:r w:rsidR="00C94CFE" w:rsidRPr="003D3C7F">
        <w:rPr>
          <w:szCs w:val="22"/>
          <w:lang w:val="sr-Latn-ME"/>
        </w:rPr>
        <w:t>oštećen</w:t>
      </w:r>
      <w:r w:rsidR="00E64A36" w:rsidRPr="003D3C7F">
        <w:rPr>
          <w:szCs w:val="22"/>
          <w:lang w:val="sr-Latn-ME"/>
        </w:rPr>
        <w:t>je</w:t>
      </w:r>
      <w:r w:rsidR="00C94CFE" w:rsidRPr="003D3C7F">
        <w:rPr>
          <w:szCs w:val="22"/>
          <w:lang w:val="sr-Latn-ME"/>
        </w:rPr>
        <w:t>m</w:t>
      </w:r>
      <w:r w:rsidRPr="003D3C7F">
        <w:rPr>
          <w:szCs w:val="22"/>
          <w:lang w:val="sr-Latn-ME"/>
        </w:rPr>
        <w:t xml:space="preserve"> funkcij</w:t>
      </w:r>
      <w:r w:rsidR="00E64A36" w:rsidRPr="003D3C7F">
        <w:rPr>
          <w:szCs w:val="22"/>
          <w:lang w:val="sr-Latn-ME"/>
        </w:rPr>
        <w:t>e</w:t>
      </w:r>
      <w:r w:rsidRPr="003D3C7F">
        <w:rPr>
          <w:szCs w:val="22"/>
          <w:lang w:val="sr-Latn-ME"/>
        </w:rPr>
        <w:t xml:space="preserve"> bubrega. </w:t>
      </w:r>
      <w:r w:rsidR="00B95BC8" w:rsidRPr="003D3C7F">
        <w:rPr>
          <w:szCs w:val="22"/>
          <w:lang w:val="sr-Latn-ME"/>
        </w:rPr>
        <w:t>Tokom l</w:t>
      </w:r>
      <w:r w:rsidR="00BD6E46" w:rsidRPr="003D3C7F">
        <w:rPr>
          <w:szCs w:val="22"/>
          <w:lang w:val="sr-Latn-ME"/>
        </w:rPr>
        <w:t>ij</w:t>
      </w:r>
      <w:r w:rsidR="00B95BC8" w:rsidRPr="003D3C7F">
        <w:rPr>
          <w:szCs w:val="22"/>
          <w:lang w:val="sr-Latn-ME"/>
        </w:rPr>
        <w:t>ečenja, kod ovih pacijenata je potrebno češće kontrolisati vr</w:t>
      </w:r>
      <w:r w:rsidR="00BD6E46" w:rsidRPr="003D3C7F">
        <w:rPr>
          <w:szCs w:val="22"/>
          <w:lang w:val="sr-Latn-ME"/>
        </w:rPr>
        <w:t>ij</w:t>
      </w:r>
      <w:r w:rsidR="00B95BC8" w:rsidRPr="003D3C7F">
        <w:rPr>
          <w:szCs w:val="22"/>
          <w:lang w:val="sr-Latn-ME"/>
        </w:rPr>
        <w:t>ednosti mokraćne kiseline.</w:t>
      </w:r>
    </w:p>
    <w:p w14:paraId="46128325" w14:textId="77777777" w:rsidR="00C94CFE" w:rsidRPr="003D3C7F" w:rsidRDefault="00C94CFE" w:rsidP="003E558D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4F3E0BDD" w14:textId="1806406E" w:rsidR="00FD4365" w:rsidRPr="003D3C7F" w:rsidRDefault="00B95BC8" w:rsidP="003E558D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3D3C7F">
        <w:rPr>
          <w:szCs w:val="22"/>
          <w:lang w:val="sr-Latn-ME"/>
        </w:rPr>
        <w:t>Kod nekih osoba mogu se pojaviti reakcije preos</w:t>
      </w:r>
      <w:r w:rsidR="00BD6E46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etljivosti (urtikarija, </w:t>
      </w:r>
      <w:proofErr w:type="spellStart"/>
      <w:r w:rsidRPr="003D3C7F">
        <w:rPr>
          <w:szCs w:val="22"/>
          <w:lang w:val="sr-Latn-ME"/>
        </w:rPr>
        <w:t>angioedem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anafilaksa</w:t>
      </w:r>
      <w:proofErr w:type="spellEnd"/>
      <w:r w:rsidRPr="003D3C7F">
        <w:rPr>
          <w:szCs w:val="22"/>
          <w:lang w:val="sr-Latn-ME"/>
        </w:rPr>
        <w:t>). U ovim slučajevima potrebno je prekinuti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ečenje 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ekom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>.</w:t>
      </w:r>
    </w:p>
    <w:p w14:paraId="1A5A0CEE" w14:textId="77777777" w:rsidR="00FD4365" w:rsidRPr="003D3C7F" w:rsidRDefault="00FD4365" w:rsidP="003E558D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0BAED2AB" w14:textId="6B12C742" w:rsidR="00FD4365" w:rsidRPr="003D3C7F" w:rsidRDefault="00B95BC8" w:rsidP="003E558D">
      <w:pPr>
        <w:tabs>
          <w:tab w:val="left" w:pos="-1800"/>
          <w:tab w:val="left" w:pos="-1080"/>
          <w:tab w:val="left" w:pos="-360"/>
          <w:tab w:val="left" w:pos="70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3D3C7F">
        <w:rPr>
          <w:szCs w:val="22"/>
          <w:lang w:val="sr-Latn-ME"/>
        </w:rPr>
        <w:t>U slučaju dugotrajnog l</w:t>
      </w:r>
      <w:r w:rsidR="00BD6E46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ečenja, postoji mogućnost pojave bubrežnih i žučnih kamenaca. </w:t>
      </w:r>
    </w:p>
    <w:p w14:paraId="4CD4932E" w14:textId="0816B045" w:rsidR="00FD4365" w:rsidRPr="003D3C7F" w:rsidRDefault="00B95BC8" w:rsidP="003E558D">
      <w:pPr>
        <w:tabs>
          <w:tab w:val="left" w:pos="-1800"/>
          <w:tab w:val="left" w:pos="-1080"/>
          <w:tab w:val="left" w:pos="-360"/>
          <w:tab w:val="left" w:pos="70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3D3C7F">
        <w:rPr>
          <w:szCs w:val="22"/>
          <w:lang w:val="sr-Latn-ME"/>
        </w:rPr>
        <w:t>Potrebno je svim pacijentima koji se dugotrajno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eče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ekom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>, redovno kontrolisati vr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ednosti mokraćne kiseline u serumu i/ili urinu, funkciju jetre, krvnu sliku i funkciju bubrega. </w:t>
      </w:r>
    </w:p>
    <w:p w14:paraId="121F3A3C" w14:textId="77777777" w:rsidR="00FD4365" w:rsidRPr="003D3C7F" w:rsidRDefault="00FD4365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161E07A" w14:textId="0E1F4074" w:rsidR="00A51B0A" w:rsidRPr="003D3C7F" w:rsidRDefault="00F67A19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Ovaj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sadrži veoma malu koncentraciju </w:t>
      </w:r>
      <w:proofErr w:type="spellStart"/>
      <w:r w:rsidRPr="003D3C7F">
        <w:rPr>
          <w:szCs w:val="22"/>
          <w:lang w:val="sr-Latn-ME"/>
        </w:rPr>
        <w:t>glutena</w:t>
      </w:r>
      <w:proofErr w:type="spellEnd"/>
      <w:r w:rsidRPr="003D3C7F">
        <w:rPr>
          <w:szCs w:val="22"/>
          <w:lang w:val="sr-Latn-ME"/>
        </w:rPr>
        <w:t xml:space="preserve"> (iz pšeničnog skroba). Može se smatrati da je "bez </w:t>
      </w:r>
      <w:proofErr w:type="spellStart"/>
      <w:r w:rsidRPr="003D3C7F">
        <w:rPr>
          <w:szCs w:val="22"/>
          <w:lang w:val="sr-Latn-ME"/>
        </w:rPr>
        <w:t>glutena</w:t>
      </w:r>
      <w:proofErr w:type="spellEnd"/>
      <w:r w:rsidRPr="003D3C7F">
        <w:rPr>
          <w:szCs w:val="22"/>
          <w:lang w:val="sr-Latn-ME"/>
        </w:rPr>
        <w:t>" i malo je v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erovatno da će uzrokovati probleme kod osoba koje imaju </w:t>
      </w:r>
      <w:proofErr w:type="spellStart"/>
      <w:r w:rsidRPr="003D3C7F">
        <w:rPr>
          <w:szCs w:val="22"/>
          <w:lang w:val="sr-Latn-ME"/>
        </w:rPr>
        <w:t>celijakiju</w:t>
      </w:r>
      <w:proofErr w:type="spellEnd"/>
      <w:r w:rsidRPr="003D3C7F">
        <w:rPr>
          <w:szCs w:val="22"/>
          <w:lang w:val="sr-Latn-ME"/>
        </w:rPr>
        <w:t xml:space="preserve">. Osobe koje imaju alergiju na pšenicu (razlikuje se od </w:t>
      </w:r>
      <w:proofErr w:type="spellStart"/>
      <w:r w:rsidRPr="003D3C7F">
        <w:rPr>
          <w:szCs w:val="22"/>
          <w:lang w:val="sr-Latn-ME"/>
        </w:rPr>
        <w:t>celijakije</w:t>
      </w:r>
      <w:proofErr w:type="spellEnd"/>
      <w:r w:rsidRPr="003D3C7F">
        <w:rPr>
          <w:szCs w:val="22"/>
          <w:lang w:val="sr-Latn-ME"/>
        </w:rPr>
        <w:t xml:space="preserve">) ne </w:t>
      </w:r>
      <w:r w:rsidR="00A51B0A" w:rsidRPr="003D3C7F">
        <w:rPr>
          <w:szCs w:val="22"/>
          <w:lang w:val="sr-Latn-ME"/>
        </w:rPr>
        <w:t>sm</w:t>
      </w:r>
      <w:r w:rsidR="001E6035" w:rsidRPr="003D3C7F">
        <w:rPr>
          <w:szCs w:val="22"/>
          <w:lang w:val="sr-Latn-ME"/>
        </w:rPr>
        <w:t>i</w:t>
      </w:r>
      <w:r w:rsidR="00A51B0A" w:rsidRPr="003D3C7F">
        <w:rPr>
          <w:szCs w:val="22"/>
          <w:lang w:val="sr-Latn-ME"/>
        </w:rPr>
        <w:t xml:space="preserve">ju da koriste </w:t>
      </w:r>
      <w:r w:rsidRPr="003D3C7F">
        <w:rPr>
          <w:szCs w:val="22"/>
          <w:lang w:val="sr-Latn-ME"/>
        </w:rPr>
        <w:t>ovaj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ek.</w:t>
      </w:r>
      <w:r w:rsidR="007D23ED" w:rsidRPr="003D3C7F">
        <w:rPr>
          <w:szCs w:val="22"/>
          <w:lang w:val="sr-Latn-ME"/>
        </w:rPr>
        <w:t xml:space="preserve"> </w:t>
      </w:r>
    </w:p>
    <w:p w14:paraId="5FF84D13" w14:textId="77777777" w:rsidR="00136810" w:rsidRPr="003D3C7F" w:rsidRDefault="00136810" w:rsidP="003E558D">
      <w:pPr>
        <w:rPr>
          <w:szCs w:val="22"/>
          <w:lang w:val="sr-Latn-ME"/>
        </w:rPr>
      </w:pPr>
    </w:p>
    <w:p w14:paraId="0944D02D" w14:textId="645E03F7" w:rsidR="00F67A19" w:rsidRPr="003D3C7F" w:rsidRDefault="007D23ED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Jedna tableta ne sadrži više od </w:t>
      </w:r>
      <w:r w:rsidR="001A5556" w:rsidRPr="003D3C7F">
        <w:rPr>
          <w:szCs w:val="22"/>
          <w:lang w:val="sr-Latn-ME"/>
        </w:rPr>
        <w:t xml:space="preserve">201 </w:t>
      </w:r>
      <w:proofErr w:type="spellStart"/>
      <w:r w:rsidR="001A5556" w:rsidRPr="003D3C7F">
        <w:rPr>
          <w:szCs w:val="22"/>
          <w:lang w:val="sr-Latn-ME"/>
        </w:rPr>
        <w:t>mikrograma</w:t>
      </w:r>
      <w:proofErr w:type="spellEnd"/>
      <w:r w:rsidR="001A5556"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glutena</w:t>
      </w:r>
      <w:proofErr w:type="spellEnd"/>
      <w:r w:rsidRPr="003D3C7F">
        <w:rPr>
          <w:szCs w:val="22"/>
          <w:lang w:val="sr-Latn-ME"/>
        </w:rPr>
        <w:t>.</w:t>
      </w:r>
    </w:p>
    <w:p w14:paraId="381F4B68" w14:textId="77777777" w:rsidR="00081E38" w:rsidRPr="003D3C7F" w:rsidRDefault="00081E38" w:rsidP="003E558D">
      <w:pPr>
        <w:rPr>
          <w:szCs w:val="22"/>
          <w:lang w:val="sr-Latn-ME"/>
        </w:rPr>
      </w:pPr>
    </w:p>
    <w:p w14:paraId="239C9752" w14:textId="0750DF93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4.5. Interakcije sa drugim l</w:t>
      </w:r>
      <w:r w:rsidR="00331185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ekovima i druge vrste interakcija</w:t>
      </w:r>
    </w:p>
    <w:p w14:paraId="4965E3A7" w14:textId="77777777" w:rsidR="00FD4365" w:rsidRPr="003D3C7F" w:rsidRDefault="00FD4365" w:rsidP="003E558D">
      <w:pPr>
        <w:rPr>
          <w:szCs w:val="22"/>
          <w:lang w:val="sr-Latn-ME"/>
        </w:rPr>
      </w:pPr>
    </w:p>
    <w:p w14:paraId="64DB66B7" w14:textId="3BF521B5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r w:rsidR="00520C3C" w:rsidRPr="003D3C7F">
        <w:rPr>
          <w:szCs w:val="22"/>
          <w:lang w:val="sr-Latn-ME"/>
        </w:rPr>
        <w:t>treba uzimati s</w:t>
      </w:r>
      <w:r w:rsidR="00E37937" w:rsidRPr="003D3C7F">
        <w:rPr>
          <w:szCs w:val="22"/>
          <w:lang w:val="sr-Latn-ME"/>
        </w:rPr>
        <w:t>a</w:t>
      </w:r>
      <w:r w:rsidR="00520C3C" w:rsidRPr="003D3C7F">
        <w:rPr>
          <w:szCs w:val="22"/>
          <w:lang w:val="sr-Latn-ME"/>
        </w:rPr>
        <w:t xml:space="preserve"> oprezom</w:t>
      </w:r>
      <w:r w:rsidRPr="003D3C7F">
        <w:rPr>
          <w:szCs w:val="22"/>
          <w:lang w:val="sr-Latn-ME"/>
        </w:rPr>
        <w:t xml:space="preserve"> sa </w:t>
      </w:r>
      <w:proofErr w:type="spellStart"/>
      <w:r w:rsidRPr="003D3C7F">
        <w:rPr>
          <w:szCs w:val="22"/>
          <w:lang w:val="sr-Latn-ME"/>
        </w:rPr>
        <w:t>inhibitorima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ksantin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oksidaze</w:t>
      </w:r>
      <w:proofErr w:type="spellEnd"/>
      <w:r w:rsidRPr="003D3C7F">
        <w:rPr>
          <w:szCs w:val="22"/>
          <w:lang w:val="sr-Latn-ME"/>
        </w:rPr>
        <w:t xml:space="preserve"> (</w:t>
      </w:r>
      <w:proofErr w:type="spellStart"/>
      <w:r w:rsidRPr="003D3C7F">
        <w:rPr>
          <w:szCs w:val="22"/>
          <w:lang w:val="sr-Latn-ME"/>
        </w:rPr>
        <w:t>alopurinol</w:t>
      </w:r>
      <w:proofErr w:type="spellEnd"/>
      <w:r w:rsidRPr="003D3C7F">
        <w:rPr>
          <w:szCs w:val="22"/>
          <w:lang w:val="sr-Latn-ME"/>
        </w:rPr>
        <w:t xml:space="preserve">) ili </w:t>
      </w:r>
      <w:proofErr w:type="spellStart"/>
      <w:r w:rsidRPr="003D3C7F">
        <w:rPr>
          <w:szCs w:val="22"/>
          <w:lang w:val="sr-Latn-ME"/>
        </w:rPr>
        <w:t>urikozuričkim</w:t>
      </w:r>
      <w:proofErr w:type="spellEnd"/>
      <w:r w:rsidRPr="003D3C7F">
        <w:rPr>
          <w:szCs w:val="22"/>
          <w:lang w:val="sr-Latn-ME"/>
        </w:rPr>
        <w:t xml:space="preserve"> l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ekovima, </w:t>
      </w:r>
      <w:proofErr w:type="spellStart"/>
      <w:r w:rsidRPr="003D3C7F">
        <w:rPr>
          <w:szCs w:val="22"/>
          <w:lang w:val="sr-Latn-ME"/>
        </w:rPr>
        <w:t>diureticima</w:t>
      </w:r>
      <w:proofErr w:type="spellEnd"/>
      <w:r w:rsidRPr="003D3C7F">
        <w:rPr>
          <w:szCs w:val="22"/>
          <w:lang w:val="sr-Latn-ME"/>
        </w:rPr>
        <w:t xml:space="preserve"> – </w:t>
      </w:r>
      <w:proofErr w:type="spellStart"/>
      <w:r w:rsidRPr="003D3C7F">
        <w:rPr>
          <w:szCs w:val="22"/>
          <w:lang w:val="sr-Latn-ME"/>
        </w:rPr>
        <w:t>tiazidnim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diureticima</w:t>
      </w:r>
      <w:proofErr w:type="spellEnd"/>
      <w:r w:rsidRPr="003D3C7F">
        <w:rPr>
          <w:szCs w:val="22"/>
          <w:lang w:val="sr-Latn-ME"/>
        </w:rPr>
        <w:t xml:space="preserve"> (kao što su </w:t>
      </w:r>
      <w:proofErr w:type="spellStart"/>
      <w:r w:rsidRPr="003D3C7F">
        <w:rPr>
          <w:szCs w:val="22"/>
          <w:lang w:val="sr-Latn-ME"/>
        </w:rPr>
        <w:t>hidrohlortiazid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hlortalidon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indapamid</w:t>
      </w:r>
      <w:proofErr w:type="spellEnd"/>
      <w:r w:rsidRPr="003D3C7F">
        <w:rPr>
          <w:szCs w:val="22"/>
          <w:lang w:val="sr-Latn-ME"/>
        </w:rPr>
        <w:t xml:space="preserve">) ili </w:t>
      </w:r>
      <w:proofErr w:type="spellStart"/>
      <w:r w:rsidRPr="003D3C7F">
        <w:rPr>
          <w:szCs w:val="22"/>
          <w:lang w:val="sr-Latn-ME"/>
        </w:rPr>
        <w:t>diuretici</w:t>
      </w:r>
      <w:r w:rsidR="00AC04B7" w:rsidRPr="003D3C7F">
        <w:rPr>
          <w:szCs w:val="22"/>
          <w:lang w:val="sr-Latn-ME"/>
        </w:rPr>
        <w:t>ma</w:t>
      </w:r>
      <w:proofErr w:type="spellEnd"/>
      <w:r w:rsidR="00E37937" w:rsidRPr="003D3C7F">
        <w:rPr>
          <w:szCs w:val="22"/>
          <w:lang w:val="sr-Latn-ME"/>
        </w:rPr>
        <w:t xml:space="preserve"> </w:t>
      </w:r>
      <w:proofErr w:type="spellStart"/>
      <w:r w:rsidR="00E37937" w:rsidRPr="003D3C7F">
        <w:rPr>
          <w:szCs w:val="22"/>
          <w:lang w:val="sr-Latn-ME"/>
        </w:rPr>
        <w:t>Henleove</w:t>
      </w:r>
      <w:proofErr w:type="spellEnd"/>
      <w:r w:rsidRPr="003D3C7F">
        <w:rPr>
          <w:szCs w:val="22"/>
          <w:lang w:val="sr-Latn-ME"/>
        </w:rPr>
        <w:t xml:space="preserve"> petlje (kao što su </w:t>
      </w:r>
      <w:proofErr w:type="spellStart"/>
      <w:r w:rsidRPr="003D3C7F">
        <w:rPr>
          <w:szCs w:val="22"/>
          <w:lang w:val="sr-Latn-ME"/>
        </w:rPr>
        <w:t>furosemid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torasemid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etakrinska</w:t>
      </w:r>
      <w:proofErr w:type="spellEnd"/>
      <w:r w:rsidRPr="003D3C7F">
        <w:rPr>
          <w:szCs w:val="22"/>
          <w:lang w:val="sr-Latn-ME"/>
        </w:rPr>
        <w:t xml:space="preserve"> kiselina).</w:t>
      </w:r>
    </w:p>
    <w:p w14:paraId="50006DA5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B7B33C0" w14:textId="203CBF50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se može prim</w:t>
      </w:r>
      <w:r w:rsidR="00136810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eniti posl</w:t>
      </w:r>
      <w:r w:rsidR="003F2A6A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</w:t>
      </w:r>
      <w:r w:rsidR="00F36C19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ali nikako istovremeno sa </w:t>
      </w:r>
      <w:proofErr w:type="spellStart"/>
      <w:r w:rsidRPr="003D3C7F">
        <w:rPr>
          <w:szCs w:val="22"/>
          <w:lang w:val="sr-Latn-ME"/>
        </w:rPr>
        <w:t>imunosupresivnim</w:t>
      </w:r>
      <w:proofErr w:type="spellEnd"/>
      <w:r w:rsidRPr="003D3C7F">
        <w:rPr>
          <w:szCs w:val="22"/>
          <w:lang w:val="sr-Latn-ME"/>
        </w:rPr>
        <w:t xml:space="preserve"> l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ekovima, </w:t>
      </w:r>
      <w:proofErr w:type="spellStart"/>
      <w:r w:rsidRPr="003D3C7F">
        <w:rPr>
          <w:szCs w:val="22"/>
          <w:lang w:val="sr-Latn-ME"/>
        </w:rPr>
        <w:t>usl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ed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farmakokinetičkog</w:t>
      </w:r>
      <w:proofErr w:type="spellEnd"/>
      <w:r w:rsidRPr="003D3C7F">
        <w:rPr>
          <w:szCs w:val="22"/>
          <w:lang w:val="sr-Latn-ME"/>
        </w:rPr>
        <w:t xml:space="preserve"> uticaja na željene </w:t>
      </w:r>
      <w:r w:rsidR="00AC04B7" w:rsidRPr="003D3C7F">
        <w:rPr>
          <w:szCs w:val="22"/>
          <w:lang w:val="sr-Latn-ME"/>
        </w:rPr>
        <w:t xml:space="preserve">terapijske </w:t>
      </w:r>
      <w:r w:rsidRPr="003D3C7F">
        <w:rPr>
          <w:szCs w:val="22"/>
          <w:lang w:val="sr-Latn-ME"/>
        </w:rPr>
        <w:t>efekte ovog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eka.</w:t>
      </w:r>
    </w:p>
    <w:p w14:paraId="007D1A4E" w14:textId="77777777" w:rsidR="00B95BC8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A66D5BC" w14:textId="582305E2" w:rsidR="00A21CAD" w:rsidRPr="003D3C7F" w:rsidRDefault="00B95BC8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Istovremena prim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ena sa </w:t>
      </w:r>
      <w:proofErr w:type="spellStart"/>
      <w:r w:rsidRPr="003D3C7F">
        <w:rPr>
          <w:szCs w:val="22"/>
          <w:lang w:val="sr-Latn-ME"/>
        </w:rPr>
        <w:t>zidovudinom</w:t>
      </w:r>
      <w:proofErr w:type="spellEnd"/>
      <w:r w:rsidRPr="003D3C7F">
        <w:rPr>
          <w:szCs w:val="22"/>
          <w:lang w:val="sr-Latn-ME"/>
        </w:rPr>
        <w:t xml:space="preserve"> povećava stvaranje </w:t>
      </w:r>
      <w:proofErr w:type="spellStart"/>
      <w:r w:rsidRPr="003D3C7F">
        <w:rPr>
          <w:szCs w:val="22"/>
          <w:lang w:val="sr-Latn-ME"/>
        </w:rPr>
        <w:t>zidovudin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nukleotida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="00AC04B7" w:rsidRPr="003D3C7F">
        <w:rPr>
          <w:szCs w:val="22"/>
          <w:lang w:val="sr-Latn-ME"/>
        </w:rPr>
        <w:t>preko</w:t>
      </w:r>
      <w:proofErr w:type="spellEnd"/>
      <w:r w:rsidR="00AC04B7" w:rsidRPr="003D3C7F">
        <w:rPr>
          <w:szCs w:val="22"/>
          <w:lang w:val="sr-Latn-ME"/>
        </w:rPr>
        <w:t xml:space="preserve"> više mehanizama, koji uključuju povećanu</w:t>
      </w:r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bioraspoloživost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zidovudina</w:t>
      </w:r>
      <w:proofErr w:type="spellEnd"/>
      <w:r w:rsidRPr="003D3C7F">
        <w:rPr>
          <w:szCs w:val="22"/>
          <w:lang w:val="sr-Latn-ME"/>
        </w:rPr>
        <w:t xml:space="preserve"> u plazmi i povećan</w:t>
      </w:r>
      <w:r w:rsidR="00AC04B7" w:rsidRPr="003D3C7F">
        <w:rPr>
          <w:szCs w:val="22"/>
          <w:lang w:val="sr-Latn-ME"/>
        </w:rPr>
        <w:t>u</w:t>
      </w:r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intracelularn</w:t>
      </w:r>
      <w:r w:rsidR="00AC04B7" w:rsidRPr="003D3C7F">
        <w:rPr>
          <w:szCs w:val="22"/>
          <w:lang w:val="sr-Latn-ME"/>
        </w:rPr>
        <w:t>u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fosforilacij</w:t>
      </w:r>
      <w:r w:rsidR="00AC04B7" w:rsidRPr="003D3C7F">
        <w:rPr>
          <w:szCs w:val="22"/>
          <w:lang w:val="sr-Latn-ME"/>
        </w:rPr>
        <w:t>u</w:t>
      </w:r>
      <w:proofErr w:type="spellEnd"/>
      <w:r w:rsidRPr="003D3C7F">
        <w:rPr>
          <w:szCs w:val="22"/>
          <w:lang w:val="sr-Latn-ME"/>
        </w:rPr>
        <w:t xml:space="preserve"> u </w:t>
      </w:r>
      <w:proofErr w:type="spellStart"/>
      <w:r w:rsidRPr="003D3C7F">
        <w:rPr>
          <w:szCs w:val="22"/>
          <w:lang w:val="sr-Latn-ME"/>
        </w:rPr>
        <w:t>monocitima</w:t>
      </w:r>
      <w:proofErr w:type="spellEnd"/>
      <w:r w:rsidR="00AC04B7" w:rsidRPr="003D3C7F">
        <w:rPr>
          <w:szCs w:val="22"/>
          <w:lang w:val="sr-Latn-ME"/>
        </w:rPr>
        <w:t xml:space="preserve"> humane krvi</w:t>
      </w:r>
      <w:r w:rsidRPr="003D3C7F">
        <w:rPr>
          <w:szCs w:val="22"/>
          <w:lang w:val="sr-Latn-ME"/>
        </w:rPr>
        <w:t>.</w:t>
      </w:r>
      <w:r w:rsidR="00AC04B7" w:rsidRPr="003D3C7F">
        <w:rPr>
          <w:szCs w:val="22"/>
          <w:lang w:val="sr-Latn-ME"/>
        </w:rPr>
        <w:t xml:space="preserve"> </w:t>
      </w:r>
      <w:proofErr w:type="spellStart"/>
      <w:r w:rsidR="00AC04B7" w:rsidRPr="003D3C7F">
        <w:rPr>
          <w:szCs w:val="22"/>
          <w:lang w:val="sr-Latn-ME"/>
        </w:rPr>
        <w:t>Usl</w:t>
      </w:r>
      <w:r w:rsidR="003F2A6A" w:rsidRPr="003D3C7F">
        <w:rPr>
          <w:szCs w:val="22"/>
          <w:lang w:val="sr-Latn-ME"/>
        </w:rPr>
        <w:t>j</w:t>
      </w:r>
      <w:r w:rsidR="00AC04B7" w:rsidRPr="003D3C7F">
        <w:rPr>
          <w:szCs w:val="22"/>
          <w:lang w:val="sr-Latn-ME"/>
        </w:rPr>
        <w:t>ed</w:t>
      </w:r>
      <w:proofErr w:type="spellEnd"/>
      <w:r w:rsidR="00AC04B7" w:rsidRPr="003D3C7F">
        <w:rPr>
          <w:szCs w:val="22"/>
          <w:lang w:val="sr-Latn-ME"/>
        </w:rPr>
        <w:t xml:space="preserve"> toga,</w:t>
      </w:r>
      <w:r w:rsidRPr="003D3C7F">
        <w:rPr>
          <w:szCs w:val="22"/>
          <w:lang w:val="sr-Latn-ME"/>
        </w:rPr>
        <w:t xml:space="preserve">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="00AC04B7" w:rsidRPr="003D3C7F">
        <w:rPr>
          <w:szCs w:val="22"/>
          <w:lang w:val="sr-Latn-ME"/>
        </w:rPr>
        <w:t>Isoprinosine</w:t>
      </w:r>
      <w:proofErr w:type="spellEnd"/>
      <w:r w:rsidR="00AC04B7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>po</w:t>
      </w:r>
      <w:r w:rsidR="0033484C" w:rsidRPr="003D3C7F">
        <w:rPr>
          <w:szCs w:val="22"/>
          <w:lang w:val="sr-Latn-ME"/>
        </w:rPr>
        <w:t>jačava</w:t>
      </w:r>
      <w:r w:rsidRPr="003D3C7F">
        <w:rPr>
          <w:szCs w:val="22"/>
          <w:lang w:val="sr-Latn-ME"/>
        </w:rPr>
        <w:t xml:space="preserve"> </w:t>
      </w:r>
      <w:r w:rsidR="0033484C" w:rsidRPr="003D3C7F">
        <w:rPr>
          <w:szCs w:val="22"/>
          <w:lang w:val="sr-Latn-ME"/>
        </w:rPr>
        <w:t>dejstvo</w:t>
      </w:r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zidovudina</w:t>
      </w:r>
      <w:proofErr w:type="spellEnd"/>
      <w:r w:rsidR="00A21CAD" w:rsidRPr="003D3C7F">
        <w:rPr>
          <w:szCs w:val="22"/>
          <w:lang w:val="sr-Latn-ME"/>
        </w:rPr>
        <w:t>.</w:t>
      </w:r>
    </w:p>
    <w:p w14:paraId="543249D0" w14:textId="28468096" w:rsidR="00A82E30" w:rsidRPr="003D3C7F" w:rsidRDefault="00A82E30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7AC8873" w14:textId="3458D630" w:rsidR="00A82E30" w:rsidRPr="003D3C7F" w:rsidRDefault="00A82E30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Nema dostupnih podataka o istovremenoj prim</w:t>
      </w:r>
      <w:r w:rsidR="00430174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eni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eka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sa </w:t>
      </w:r>
      <w:proofErr w:type="spellStart"/>
      <w:r w:rsidRPr="003D3C7F">
        <w:rPr>
          <w:szCs w:val="22"/>
          <w:lang w:val="sr-Latn-ME"/>
        </w:rPr>
        <w:t>oseltamivirom</w:t>
      </w:r>
      <w:proofErr w:type="spellEnd"/>
      <w:r w:rsidRPr="003D3C7F">
        <w:rPr>
          <w:szCs w:val="22"/>
          <w:lang w:val="sr-Latn-ME"/>
        </w:rPr>
        <w:t xml:space="preserve">, </w:t>
      </w:r>
      <w:proofErr w:type="spellStart"/>
      <w:r w:rsidRPr="003D3C7F">
        <w:rPr>
          <w:szCs w:val="22"/>
          <w:lang w:val="sr-Latn-ME"/>
        </w:rPr>
        <w:t>aciklovirom</w:t>
      </w:r>
      <w:proofErr w:type="spellEnd"/>
      <w:r w:rsidRPr="003D3C7F">
        <w:rPr>
          <w:szCs w:val="22"/>
          <w:lang w:val="sr-Latn-ME"/>
        </w:rPr>
        <w:t xml:space="preserve"> i </w:t>
      </w:r>
      <w:proofErr w:type="spellStart"/>
      <w:r w:rsidRPr="003D3C7F">
        <w:rPr>
          <w:szCs w:val="22"/>
          <w:lang w:val="sr-Latn-ME"/>
        </w:rPr>
        <w:t>ganciklovirom</w:t>
      </w:r>
      <w:proofErr w:type="spellEnd"/>
      <w:r w:rsidRPr="003D3C7F">
        <w:rPr>
          <w:szCs w:val="22"/>
          <w:lang w:val="sr-Latn-ME"/>
        </w:rPr>
        <w:t>.</w:t>
      </w:r>
    </w:p>
    <w:p w14:paraId="36227E5E" w14:textId="77777777" w:rsidR="0064623E" w:rsidRPr="003D3C7F" w:rsidRDefault="0064623E" w:rsidP="003E558D">
      <w:pPr>
        <w:rPr>
          <w:szCs w:val="22"/>
          <w:lang w:val="sr-Latn-ME"/>
        </w:rPr>
      </w:pPr>
    </w:p>
    <w:p w14:paraId="64569EC2" w14:textId="77777777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4.6. Plodnost, trudnoća i dojenje</w:t>
      </w:r>
    </w:p>
    <w:p w14:paraId="6A1564AC" w14:textId="77777777" w:rsidR="00CE09F3" w:rsidRPr="003D3C7F" w:rsidRDefault="00CE09F3" w:rsidP="003E558D">
      <w:pPr>
        <w:rPr>
          <w:szCs w:val="22"/>
          <w:lang w:val="sr-Latn-ME"/>
        </w:rPr>
      </w:pPr>
    </w:p>
    <w:p w14:paraId="389978FF" w14:textId="5787BD77" w:rsidR="00C84EB8" w:rsidRPr="003D3C7F" w:rsidRDefault="00C84EB8" w:rsidP="003E558D">
      <w:pPr>
        <w:rPr>
          <w:szCs w:val="22"/>
          <w:u w:val="single"/>
          <w:lang w:val="sr-Latn-ME"/>
        </w:rPr>
      </w:pPr>
      <w:r w:rsidRPr="003D3C7F">
        <w:rPr>
          <w:szCs w:val="22"/>
          <w:u w:val="single"/>
          <w:lang w:val="sr-Latn-ME"/>
        </w:rPr>
        <w:t>Trudnoća</w:t>
      </w:r>
    </w:p>
    <w:p w14:paraId="0D7C60EA" w14:textId="77777777" w:rsidR="00C84EB8" w:rsidRPr="003D3C7F" w:rsidRDefault="00B95BC8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Nisu sprovedene kontrolisane kliničke studije u kojima je praćen rizik po fetus i uticaj na plodnost kod </w:t>
      </w:r>
      <w:proofErr w:type="spellStart"/>
      <w:r w:rsidRPr="003D3C7F">
        <w:rPr>
          <w:szCs w:val="22"/>
          <w:lang w:val="sr-Latn-ME"/>
        </w:rPr>
        <w:t>ljudi</w:t>
      </w:r>
      <w:proofErr w:type="spellEnd"/>
      <w:r w:rsidRPr="003D3C7F">
        <w:rPr>
          <w:szCs w:val="22"/>
          <w:lang w:val="sr-Latn-ME"/>
        </w:rPr>
        <w:t xml:space="preserve">. </w:t>
      </w:r>
    </w:p>
    <w:p w14:paraId="1D5DCC1B" w14:textId="77777777" w:rsidR="00C84EB8" w:rsidRPr="003D3C7F" w:rsidRDefault="00C84EB8" w:rsidP="003E558D">
      <w:pPr>
        <w:rPr>
          <w:szCs w:val="22"/>
          <w:lang w:val="sr-Latn-ME"/>
        </w:rPr>
      </w:pPr>
    </w:p>
    <w:p w14:paraId="5F27C2B4" w14:textId="1365643C" w:rsidR="00245E2B" w:rsidRPr="003D3C7F" w:rsidRDefault="00245E2B" w:rsidP="003E558D">
      <w:pPr>
        <w:rPr>
          <w:szCs w:val="22"/>
          <w:u w:val="single"/>
          <w:lang w:val="sr-Latn-ME"/>
        </w:rPr>
      </w:pPr>
      <w:r w:rsidRPr="003D3C7F">
        <w:rPr>
          <w:szCs w:val="22"/>
          <w:u w:val="single"/>
          <w:lang w:val="sr-Latn-ME"/>
        </w:rPr>
        <w:t>Dojenje</w:t>
      </w:r>
    </w:p>
    <w:p w14:paraId="51C3FF69" w14:textId="5A841EF4" w:rsidR="00CE09F3" w:rsidRPr="003D3C7F" w:rsidRDefault="00B95BC8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Nije poznato da li se </w:t>
      </w:r>
      <w:proofErr w:type="spellStart"/>
      <w:r w:rsidRPr="003D3C7F">
        <w:rPr>
          <w:szCs w:val="22"/>
          <w:lang w:val="sr-Latn-ME"/>
        </w:rPr>
        <w:t>inozin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acedoben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dimepranol</w:t>
      </w:r>
      <w:proofErr w:type="spellEnd"/>
      <w:r w:rsidRPr="003D3C7F">
        <w:rPr>
          <w:szCs w:val="22"/>
          <w:lang w:val="sr-Latn-ME"/>
        </w:rPr>
        <w:t xml:space="preserve"> izlučuje u majčino ml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eko. </w:t>
      </w:r>
      <w:proofErr w:type="spellStart"/>
      <w:r w:rsidRPr="003D3C7F">
        <w:rPr>
          <w:szCs w:val="22"/>
          <w:lang w:val="sr-Latn-ME"/>
        </w:rPr>
        <w:t>Usl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ed</w:t>
      </w:r>
      <w:proofErr w:type="spellEnd"/>
      <w:r w:rsidRPr="003D3C7F">
        <w:rPr>
          <w:szCs w:val="22"/>
          <w:lang w:val="sr-Latn-ME"/>
        </w:rPr>
        <w:t xml:space="preserve"> toga, ne preporučuje se prim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ena l</w:t>
      </w:r>
      <w:r w:rsidR="003F2A6A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eka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tokom trudnoće ili perioda dojenja, osim ako l</w:t>
      </w:r>
      <w:r w:rsidR="001E6035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ekar ne proc</w:t>
      </w:r>
      <w:r w:rsidR="003F2A6A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eni da korist od prim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ene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eka nadmašuje </w:t>
      </w:r>
      <w:r w:rsidR="00AC04B7" w:rsidRPr="003D3C7F">
        <w:rPr>
          <w:szCs w:val="22"/>
          <w:lang w:val="sr-Latn-ME"/>
        </w:rPr>
        <w:t xml:space="preserve">mogući </w:t>
      </w:r>
      <w:r w:rsidRPr="003D3C7F">
        <w:rPr>
          <w:szCs w:val="22"/>
          <w:lang w:val="sr-Latn-ME"/>
        </w:rPr>
        <w:t xml:space="preserve">rizik. </w:t>
      </w:r>
    </w:p>
    <w:p w14:paraId="672A52AF" w14:textId="77777777" w:rsidR="00C16757" w:rsidRPr="003D3C7F" w:rsidRDefault="00C16757" w:rsidP="003E558D">
      <w:pPr>
        <w:rPr>
          <w:szCs w:val="22"/>
          <w:lang w:val="sr-Latn-ME"/>
        </w:rPr>
      </w:pPr>
    </w:p>
    <w:p w14:paraId="5DB2E0DC" w14:textId="461AFAA4" w:rsidR="00CE09F3" w:rsidRPr="003D3C7F" w:rsidRDefault="008A7149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4.7. Uticaj l</w:t>
      </w:r>
      <w:r w:rsidR="00331185" w:rsidRPr="003D3C7F">
        <w:rPr>
          <w:b/>
          <w:bCs/>
          <w:szCs w:val="22"/>
          <w:lang w:val="sr-Latn-ME"/>
        </w:rPr>
        <w:t>ij</w:t>
      </w:r>
      <w:r w:rsidRPr="003D3C7F">
        <w:rPr>
          <w:b/>
          <w:bCs/>
          <w:szCs w:val="22"/>
          <w:lang w:val="sr-Latn-ME"/>
        </w:rPr>
        <w:t>eka na sposobnost upravljanja vozilima i rukovanj</w:t>
      </w:r>
      <w:r w:rsidR="00B77864" w:rsidRPr="003D3C7F">
        <w:rPr>
          <w:b/>
          <w:bCs/>
          <w:szCs w:val="22"/>
          <w:lang w:val="sr-Latn-ME"/>
        </w:rPr>
        <w:t>e</w:t>
      </w:r>
      <w:r w:rsidRPr="003D3C7F">
        <w:rPr>
          <w:b/>
          <w:bCs/>
          <w:szCs w:val="22"/>
          <w:lang w:val="sr-Latn-ME"/>
        </w:rPr>
        <w:t xml:space="preserve"> mašinama</w:t>
      </w:r>
    </w:p>
    <w:p w14:paraId="3269373B" w14:textId="77777777" w:rsidR="00CE09F3" w:rsidRPr="003D3C7F" w:rsidRDefault="00CE09F3" w:rsidP="003E558D">
      <w:pPr>
        <w:rPr>
          <w:szCs w:val="22"/>
          <w:lang w:val="sr-Latn-ME"/>
        </w:rPr>
      </w:pPr>
    </w:p>
    <w:p w14:paraId="0978AE13" w14:textId="764B3678" w:rsidR="00A12B43" w:rsidRPr="003D3C7F" w:rsidRDefault="00A12B43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lastRenderedPageBreak/>
        <w:t>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nema ili </w:t>
      </w:r>
      <w:r w:rsidR="00AC04B7" w:rsidRPr="003D3C7F">
        <w:rPr>
          <w:szCs w:val="22"/>
          <w:lang w:val="sr-Latn-ME"/>
        </w:rPr>
        <w:t xml:space="preserve">ima </w:t>
      </w:r>
      <w:r w:rsidRPr="003D3C7F">
        <w:rPr>
          <w:szCs w:val="22"/>
          <w:lang w:val="sr-Latn-ME"/>
        </w:rPr>
        <w:t>zanemarljiv</w:t>
      </w:r>
      <w:r w:rsidR="00AC04B7" w:rsidRPr="003D3C7F">
        <w:rPr>
          <w:szCs w:val="22"/>
          <w:lang w:val="sr-Latn-ME"/>
        </w:rPr>
        <w:t xml:space="preserve"> uticaj</w:t>
      </w:r>
      <w:r w:rsidRPr="003D3C7F">
        <w:rPr>
          <w:szCs w:val="22"/>
          <w:lang w:val="sr-Latn-ME"/>
        </w:rPr>
        <w:t xml:space="preserve"> na</w:t>
      </w:r>
      <w:r w:rsidR="00B95BC8" w:rsidRPr="003D3C7F">
        <w:rPr>
          <w:szCs w:val="22"/>
          <w:lang w:val="sr-Latn-ME"/>
        </w:rPr>
        <w:t xml:space="preserve"> sposobnost upravljanja </w:t>
      </w:r>
      <w:r w:rsidRPr="003D3C7F">
        <w:rPr>
          <w:szCs w:val="22"/>
          <w:lang w:val="sr-Latn-ME"/>
        </w:rPr>
        <w:t>v</w:t>
      </w:r>
      <w:r w:rsidR="00B95BC8" w:rsidRPr="003D3C7F">
        <w:rPr>
          <w:szCs w:val="22"/>
          <w:lang w:val="sr-Latn-ME"/>
        </w:rPr>
        <w:t>ozil</w:t>
      </w:r>
      <w:r w:rsidRPr="003D3C7F">
        <w:rPr>
          <w:szCs w:val="22"/>
          <w:lang w:val="sr-Latn-ME"/>
        </w:rPr>
        <w:t>i</w:t>
      </w:r>
      <w:r w:rsidR="00B95BC8" w:rsidRPr="003D3C7F">
        <w:rPr>
          <w:szCs w:val="22"/>
          <w:lang w:val="sr-Latn-ME"/>
        </w:rPr>
        <w:t>m</w:t>
      </w:r>
      <w:r w:rsidRPr="003D3C7F">
        <w:rPr>
          <w:szCs w:val="22"/>
          <w:lang w:val="sr-Latn-ME"/>
        </w:rPr>
        <w:t>a i</w:t>
      </w:r>
      <w:r w:rsidR="00B95BC8" w:rsidRPr="003D3C7F">
        <w:rPr>
          <w:szCs w:val="22"/>
          <w:lang w:val="sr-Latn-ME"/>
        </w:rPr>
        <w:t xml:space="preserve"> rukovanja mašinama. </w:t>
      </w:r>
    </w:p>
    <w:p w14:paraId="75BAC7FF" w14:textId="77777777" w:rsidR="00A12B43" w:rsidRPr="003D3C7F" w:rsidRDefault="00A12B43" w:rsidP="003E558D">
      <w:pPr>
        <w:rPr>
          <w:szCs w:val="22"/>
          <w:lang w:val="sr-Latn-ME"/>
        </w:rPr>
      </w:pPr>
    </w:p>
    <w:p w14:paraId="19976B37" w14:textId="77777777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4.8. Neželjena dejstva</w:t>
      </w:r>
    </w:p>
    <w:p w14:paraId="60F8CDE8" w14:textId="77777777" w:rsidR="00CE09F3" w:rsidRPr="003D3C7F" w:rsidRDefault="00CE09F3" w:rsidP="003E558D">
      <w:pPr>
        <w:rPr>
          <w:szCs w:val="22"/>
          <w:u w:val="single"/>
          <w:lang w:val="sr-Latn-ME"/>
        </w:rPr>
      </w:pPr>
    </w:p>
    <w:p w14:paraId="44002E93" w14:textId="67BA6497" w:rsidR="00865959" w:rsidRPr="003D3C7F" w:rsidRDefault="00452030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Tokom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ečenja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ekom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>, jedino konzistentno prim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ećeno neželjeno dejstvo povezano sa prim</w:t>
      </w:r>
      <w:r w:rsidR="00136810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enom l</w:t>
      </w:r>
      <w:r w:rsidR="001E6035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eka kod odraslih, kao i u pedijatrijskoj populaciji, je prolazno povećanje </w:t>
      </w:r>
      <w:r w:rsidR="00865959" w:rsidRPr="003D3C7F">
        <w:rPr>
          <w:szCs w:val="22"/>
          <w:lang w:val="sr-Latn-ME"/>
        </w:rPr>
        <w:t>(obično ostaje u</w:t>
      </w:r>
      <w:r w:rsidR="00521B69" w:rsidRPr="003D3C7F">
        <w:rPr>
          <w:szCs w:val="22"/>
          <w:lang w:val="sr-Latn-ME"/>
        </w:rPr>
        <w:t xml:space="preserve"> rasponu</w:t>
      </w:r>
      <w:r w:rsidR="00865959" w:rsidRPr="003D3C7F">
        <w:rPr>
          <w:szCs w:val="22"/>
          <w:lang w:val="sr-Latn-ME"/>
        </w:rPr>
        <w:t xml:space="preserve"> fiziološk</w:t>
      </w:r>
      <w:r w:rsidR="00521B69" w:rsidRPr="003D3C7F">
        <w:rPr>
          <w:szCs w:val="22"/>
          <w:lang w:val="sr-Latn-ME"/>
        </w:rPr>
        <w:t>ih</w:t>
      </w:r>
      <w:r w:rsidR="00865959" w:rsidRPr="003D3C7F">
        <w:rPr>
          <w:szCs w:val="22"/>
          <w:lang w:val="sr-Latn-ME"/>
        </w:rPr>
        <w:t xml:space="preserve"> </w:t>
      </w:r>
      <w:r w:rsidR="00521B69" w:rsidRPr="003D3C7F">
        <w:rPr>
          <w:szCs w:val="22"/>
          <w:lang w:val="sr-Latn-ME"/>
        </w:rPr>
        <w:t>vr</w:t>
      </w:r>
      <w:r w:rsidR="00136810" w:rsidRPr="003D3C7F">
        <w:rPr>
          <w:szCs w:val="22"/>
          <w:lang w:val="sr-Latn-ME"/>
        </w:rPr>
        <w:t>ij</w:t>
      </w:r>
      <w:r w:rsidR="00521B69" w:rsidRPr="003D3C7F">
        <w:rPr>
          <w:szCs w:val="22"/>
          <w:lang w:val="sr-Latn-ME"/>
        </w:rPr>
        <w:t>ednosti</w:t>
      </w:r>
      <w:r w:rsidR="00865959" w:rsidRPr="003D3C7F">
        <w:rPr>
          <w:szCs w:val="22"/>
          <w:lang w:val="sr-Latn-ME"/>
        </w:rPr>
        <w:t>) vr</w:t>
      </w:r>
      <w:r w:rsidR="003F2A6A" w:rsidRPr="003D3C7F">
        <w:rPr>
          <w:szCs w:val="22"/>
          <w:lang w:val="sr-Latn-ME"/>
        </w:rPr>
        <w:t>ij</w:t>
      </w:r>
      <w:r w:rsidR="00865959" w:rsidRPr="003D3C7F">
        <w:rPr>
          <w:szCs w:val="22"/>
          <w:lang w:val="sr-Latn-ME"/>
        </w:rPr>
        <w:t xml:space="preserve">ednosti mokraćne kiseline u urinu i serumu, a koje se obično vraća na </w:t>
      </w:r>
      <w:r w:rsidR="00521B69" w:rsidRPr="003D3C7F">
        <w:rPr>
          <w:szCs w:val="22"/>
          <w:lang w:val="sr-Latn-ME"/>
        </w:rPr>
        <w:t xml:space="preserve">početnu </w:t>
      </w:r>
      <w:r w:rsidR="00865959" w:rsidRPr="003D3C7F">
        <w:rPr>
          <w:szCs w:val="22"/>
          <w:lang w:val="sr-Latn-ME"/>
        </w:rPr>
        <w:t>vr</w:t>
      </w:r>
      <w:r w:rsidR="003F2A6A" w:rsidRPr="003D3C7F">
        <w:rPr>
          <w:szCs w:val="22"/>
          <w:lang w:val="sr-Latn-ME"/>
        </w:rPr>
        <w:t>ij</w:t>
      </w:r>
      <w:r w:rsidR="00865959" w:rsidRPr="003D3C7F">
        <w:rPr>
          <w:szCs w:val="22"/>
          <w:lang w:val="sr-Latn-ME"/>
        </w:rPr>
        <w:t>ednost tokom nekoliko dana nakon prestanka terapije.</w:t>
      </w:r>
    </w:p>
    <w:p w14:paraId="56078974" w14:textId="77777777" w:rsidR="00865959" w:rsidRPr="003D3C7F" w:rsidRDefault="00865959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A310EFD" w14:textId="77777777" w:rsidR="00865959" w:rsidRPr="003D3C7F" w:rsidRDefault="00521B69" w:rsidP="003E558D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3D3C7F">
        <w:rPr>
          <w:i/>
          <w:szCs w:val="22"/>
          <w:lang w:val="sr-Latn-ME"/>
        </w:rPr>
        <w:t>Učestalost neželjenih dejstva je navedena prema sledećoj konvenciji</w:t>
      </w:r>
      <w:r w:rsidR="00865959" w:rsidRPr="003D3C7F">
        <w:rPr>
          <w:i/>
          <w:szCs w:val="22"/>
          <w:lang w:val="sr-Latn-ME"/>
        </w:rPr>
        <w:t xml:space="preserve"> (</w:t>
      </w:r>
      <w:proofErr w:type="spellStart"/>
      <w:r w:rsidR="00865959" w:rsidRPr="003D3C7F">
        <w:rPr>
          <w:i/>
          <w:szCs w:val="22"/>
          <w:lang w:val="sr-Latn-ME"/>
        </w:rPr>
        <w:t>MedDRA</w:t>
      </w:r>
      <w:proofErr w:type="spellEnd"/>
      <w:r w:rsidR="00865959" w:rsidRPr="003D3C7F">
        <w:rPr>
          <w:i/>
          <w:szCs w:val="22"/>
          <w:lang w:val="sr-Latn-ME"/>
        </w:rPr>
        <w:t>)</w:t>
      </w:r>
      <w:r w:rsidRPr="003D3C7F">
        <w:rPr>
          <w:i/>
          <w:szCs w:val="22"/>
          <w:lang w:val="sr-Latn-M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4979"/>
      </w:tblGrid>
      <w:tr w:rsidR="00865959" w:rsidRPr="003D3C7F" w14:paraId="7D88CE49" w14:textId="77777777" w:rsidTr="00AE7E9A">
        <w:tc>
          <w:tcPr>
            <w:tcW w:w="4978" w:type="dxa"/>
          </w:tcPr>
          <w:p w14:paraId="4718F6AC" w14:textId="77777777" w:rsidR="00865959" w:rsidRPr="003D3C7F" w:rsidRDefault="0086595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Veoma često</w:t>
            </w:r>
          </w:p>
        </w:tc>
        <w:tc>
          <w:tcPr>
            <w:tcW w:w="4979" w:type="dxa"/>
          </w:tcPr>
          <w:p w14:paraId="23BBFA94" w14:textId="33C31A67" w:rsidR="00865959" w:rsidRPr="003D3C7F" w:rsidRDefault="00F164C9" w:rsidP="003E558D">
            <w:pPr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≥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="00865959" w:rsidRPr="003D3C7F">
              <w:rPr>
                <w:szCs w:val="22"/>
                <w:lang w:val="sr-Latn-ME"/>
              </w:rPr>
              <w:t>1/10</w:t>
            </w:r>
          </w:p>
        </w:tc>
      </w:tr>
      <w:tr w:rsidR="00865959" w:rsidRPr="003D3C7F" w14:paraId="609B24E1" w14:textId="77777777" w:rsidTr="00AE7E9A">
        <w:tc>
          <w:tcPr>
            <w:tcW w:w="4978" w:type="dxa"/>
          </w:tcPr>
          <w:p w14:paraId="045ED483" w14:textId="77777777" w:rsidR="00865959" w:rsidRPr="003D3C7F" w:rsidRDefault="0086595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Često</w:t>
            </w:r>
          </w:p>
        </w:tc>
        <w:tc>
          <w:tcPr>
            <w:tcW w:w="4979" w:type="dxa"/>
          </w:tcPr>
          <w:p w14:paraId="450B6128" w14:textId="3BA30401" w:rsidR="00865959" w:rsidRPr="003D3C7F" w:rsidRDefault="00F164C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≥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Pr="003D3C7F">
              <w:rPr>
                <w:szCs w:val="22"/>
                <w:lang w:val="sr-Latn-ME"/>
              </w:rPr>
              <w:t xml:space="preserve">1/100 do </w:t>
            </w:r>
            <w:r w:rsidR="00521B69" w:rsidRPr="003D3C7F">
              <w:rPr>
                <w:szCs w:val="22"/>
                <w:lang w:val="sr-Latn-ME"/>
              </w:rPr>
              <w:t>&lt;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="00865959" w:rsidRPr="003D3C7F">
              <w:rPr>
                <w:szCs w:val="22"/>
                <w:lang w:val="sr-Latn-ME"/>
              </w:rPr>
              <w:t>1/10</w:t>
            </w:r>
          </w:p>
        </w:tc>
      </w:tr>
      <w:tr w:rsidR="00865959" w:rsidRPr="003D3C7F" w14:paraId="1DE8B86E" w14:textId="77777777" w:rsidTr="00AE7E9A">
        <w:tc>
          <w:tcPr>
            <w:tcW w:w="4978" w:type="dxa"/>
          </w:tcPr>
          <w:p w14:paraId="3AE2B46A" w14:textId="77777777" w:rsidR="00865959" w:rsidRPr="003D3C7F" w:rsidRDefault="0086595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Povremeno</w:t>
            </w:r>
          </w:p>
        </w:tc>
        <w:tc>
          <w:tcPr>
            <w:tcW w:w="4979" w:type="dxa"/>
          </w:tcPr>
          <w:p w14:paraId="263016D5" w14:textId="029804E8" w:rsidR="00865959" w:rsidRPr="003D3C7F" w:rsidRDefault="00F164C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≥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="00865959" w:rsidRPr="003D3C7F">
              <w:rPr>
                <w:szCs w:val="22"/>
                <w:lang w:val="sr-Latn-ME"/>
              </w:rPr>
              <w:t>1/1</w:t>
            </w:r>
            <w:r w:rsidRPr="003D3C7F">
              <w:rPr>
                <w:szCs w:val="22"/>
                <w:lang w:val="sr-Latn-ME"/>
              </w:rPr>
              <w:t>000 do</w:t>
            </w:r>
            <w:r w:rsidR="00865959" w:rsidRPr="003D3C7F">
              <w:rPr>
                <w:szCs w:val="22"/>
                <w:lang w:val="sr-Latn-ME"/>
              </w:rPr>
              <w:t xml:space="preserve"> </w:t>
            </w:r>
            <w:r w:rsidR="00521B69" w:rsidRPr="003D3C7F">
              <w:rPr>
                <w:szCs w:val="22"/>
                <w:lang w:val="sr-Latn-ME"/>
              </w:rPr>
              <w:t>&lt;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="00865959" w:rsidRPr="003D3C7F">
              <w:rPr>
                <w:szCs w:val="22"/>
                <w:lang w:val="sr-Latn-ME"/>
              </w:rPr>
              <w:t>1/100</w:t>
            </w:r>
          </w:p>
        </w:tc>
      </w:tr>
      <w:tr w:rsidR="00865959" w:rsidRPr="003D3C7F" w14:paraId="7077AE7E" w14:textId="77777777" w:rsidTr="00AE7E9A">
        <w:tc>
          <w:tcPr>
            <w:tcW w:w="4978" w:type="dxa"/>
          </w:tcPr>
          <w:p w14:paraId="03F81FA4" w14:textId="069167B0" w:rsidR="00865959" w:rsidRPr="003D3C7F" w:rsidRDefault="0086595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R</w:t>
            </w:r>
            <w:r w:rsidR="00136810" w:rsidRPr="003D3C7F">
              <w:rPr>
                <w:szCs w:val="22"/>
                <w:lang w:val="sr-Latn-ME"/>
              </w:rPr>
              <w:t>ij</w:t>
            </w:r>
            <w:r w:rsidRPr="003D3C7F">
              <w:rPr>
                <w:szCs w:val="22"/>
                <w:lang w:val="sr-Latn-ME"/>
              </w:rPr>
              <w:t>etko</w:t>
            </w:r>
          </w:p>
        </w:tc>
        <w:tc>
          <w:tcPr>
            <w:tcW w:w="4979" w:type="dxa"/>
          </w:tcPr>
          <w:p w14:paraId="60E29B96" w14:textId="4863F783" w:rsidR="00865959" w:rsidRPr="003D3C7F" w:rsidRDefault="00F164C9" w:rsidP="003E558D">
            <w:pPr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≥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Pr="003D3C7F">
              <w:rPr>
                <w:szCs w:val="22"/>
                <w:lang w:val="sr-Latn-ME"/>
              </w:rPr>
              <w:t>1/10</w:t>
            </w:r>
            <w:r w:rsidR="00865959" w:rsidRPr="003D3C7F">
              <w:rPr>
                <w:szCs w:val="22"/>
                <w:lang w:val="sr-Latn-ME"/>
              </w:rPr>
              <w:t>000</w:t>
            </w:r>
            <w:r w:rsidRPr="003D3C7F">
              <w:rPr>
                <w:szCs w:val="22"/>
                <w:lang w:val="sr-Latn-ME"/>
              </w:rPr>
              <w:t xml:space="preserve"> do</w:t>
            </w:r>
            <w:r w:rsidR="00865959" w:rsidRPr="003D3C7F">
              <w:rPr>
                <w:szCs w:val="22"/>
                <w:lang w:val="sr-Latn-ME"/>
              </w:rPr>
              <w:t xml:space="preserve"> </w:t>
            </w:r>
            <w:r w:rsidR="00521B69" w:rsidRPr="003D3C7F">
              <w:rPr>
                <w:szCs w:val="22"/>
                <w:lang w:val="sr-Latn-ME"/>
              </w:rPr>
              <w:t>&lt;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Pr="003D3C7F">
              <w:rPr>
                <w:szCs w:val="22"/>
                <w:lang w:val="sr-Latn-ME"/>
              </w:rPr>
              <w:t>1/1</w:t>
            </w:r>
            <w:r w:rsidR="00865959" w:rsidRPr="003D3C7F">
              <w:rPr>
                <w:szCs w:val="22"/>
                <w:lang w:val="sr-Latn-ME"/>
              </w:rPr>
              <w:t xml:space="preserve">000 </w:t>
            </w:r>
          </w:p>
        </w:tc>
      </w:tr>
      <w:tr w:rsidR="00865959" w:rsidRPr="003D3C7F" w14:paraId="069A6259" w14:textId="77777777" w:rsidTr="00AE7E9A">
        <w:tc>
          <w:tcPr>
            <w:tcW w:w="4978" w:type="dxa"/>
          </w:tcPr>
          <w:p w14:paraId="3A6E1248" w14:textId="39E791AE" w:rsidR="00865959" w:rsidRPr="003D3C7F" w:rsidRDefault="0086595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Veoma r</w:t>
            </w:r>
            <w:r w:rsidR="00136810" w:rsidRPr="003D3C7F">
              <w:rPr>
                <w:szCs w:val="22"/>
                <w:lang w:val="sr-Latn-ME"/>
              </w:rPr>
              <w:t>ij</w:t>
            </w:r>
            <w:r w:rsidRPr="003D3C7F">
              <w:rPr>
                <w:szCs w:val="22"/>
                <w:lang w:val="sr-Latn-ME"/>
              </w:rPr>
              <w:t>etko</w:t>
            </w:r>
          </w:p>
        </w:tc>
        <w:tc>
          <w:tcPr>
            <w:tcW w:w="4979" w:type="dxa"/>
          </w:tcPr>
          <w:p w14:paraId="2BC02D66" w14:textId="3E1B335B" w:rsidR="00865959" w:rsidRPr="003D3C7F" w:rsidRDefault="00F164C9" w:rsidP="003E558D">
            <w:pPr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≤</w:t>
            </w:r>
            <w:r w:rsidR="00245E2B" w:rsidRPr="003D3C7F">
              <w:rPr>
                <w:szCs w:val="22"/>
                <w:lang w:val="sr-Latn-ME"/>
              </w:rPr>
              <w:t xml:space="preserve"> </w:t>
            </w:r>
            <w:r w:rsidRPr="003D3C7F">
              <w:rPr>
                <w:szCs w:val="22"/>
                <w:lang w:val="sr-Latn-ME"/>
              </w:rPr>
              <w:t>1/10000</w:t>
            </w:r>
          </w:p>
        </w:tc>
      </w:tr>
      <w:tr w:rsidR="00865959" w:rsidRPr="003D3C7F" w14:paraId="1D14B9EF" w14:textId="77777777" w:rsidTr="00AE7E9A">
        <w:tc>
          <w:tcPr>
            <w:tcW w:w="4978" w:type="dxa"/>
          </w:tcPr>
          <w:p w14:paraId="6BBB9DF6" w14:textId="77777777" w:rsidR="00865959" w:rsidRPr="003D3C7F" w:rsidRDefault="00521B69" w:rsidP="003E558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Nepoznato</w:t>
            </w:r>
          </w:p>
        </w:tc>
        <w:tc>
          <w:tcPr>
            <w:tcW w:w="4979" w:type="dxa"/>
          </w:tcPr>
          <w:p w14:paraId="17A7D7F6" w14:textId="72E35A5E" w:rsidR="00865959" w:rsidRPr="003D3C7F" w:rsidRDefault="00F164C9" w:rsidP="003E558D">
            <w:pPr>
              <w:rPr>
                <w:szCs w:val="22"/>
                <w:lang w:val="sr-Latn-ME"/>
              </w:rPr>
            </w:pPr>
            <w:r w:rsidRPr="003D3C7F">
              <w:rPr>
                <w:szCs w:val="22"/>
                <w:lang w:val="sr-Latn-ME"/>
              </w:rPr>
              <w:t>n</w:t>
            </w:r>
            <w:r w:rsidR="00865959" w:rsidRPr="003D3C7F">
              <w:rPr>
                <w:szCs w:val="22"/>
                <w:lang w:val="sr-Latn-ME"/>
              </w:rPr>
              <w:t>e može</w:t>
            </w:r>
            <w:r w:rsidR="00245E2B" w:rsidRPr="003D3C7F">
              <w:rPr>
                <w:szCs w:val="22"/>
                <w:lang w:val="sr-Latn-ME"/>
              </w:rPr>
              <w:t xml:space="preserve"> se</w:t>
            </w:r>
            <w:r w:rsidR="00865959" w:rsidRPr="003D3C7F">
              <w:rPr>
                <w:szCs w:val="22"/>
                <w:lang w:val="sr-Latn-ME"/>
              </w:rPr>
              <w:t xml:space="preserve"> proc</w:t>
            </w:r>
            <w:r w:rsidR="00136810" w:rsidRPr="003D3C7F">
              <w:rPr>
                <w:szCs w:val="22"/>
                <w:lang w:val="sr-Latn-ME"/>
              </w:rPr>
              <w:t>ij</w:t>
            </w:r>
            <w:r w:rsidR="00865959" w:rsidRPr="003D3C7F">
              <w:rPr>
                <w:szCs w:val="22"/>
                <w:lang w:val="sr-Latn-ME"/>
              </w:rPr>
              <w:t>eni</w:t>
            </w:r>
            <w:r w:rsidRPr="003D3C7F">
              <w:rPr>
                <w:szCs w:val="22"/>
                <w:lang w:val="sr-Latn-ME"/>
              </w:rPr>
              <w:t>ti</w:t>
            </w:r>
            <w:r w:rsidR="00865959" w:rsidRPr="003D3C7F">
              <w:rPr>
                <w:szCs w:val="22"/>
                <w:lang w:val="sr-Latn-ME"/>
              </w:rPr>
              <w:t xml:space="preserve"> </w:t>
            </w:r>
            <w:r w:rsidRPr="003D3C7F">
              <w:rPr>
                <w:szCs w:val="22"/>
                <w:lang w:val="sr-Latn-ME"/>
              </w:rPr>
              <w:t xml:space="preserve">na osnovu </w:t>
            </w:r>
            <w:r w:rsidR="00865959" w:rsidRPr="003D3C7F">
              <w:rPr>
                <w:szCs w:val="22"/>
                <w:lang w:val="sr-Latn-ME"/>
              </w:rPr>
              <w:t>dostupni</w:t>
            </w:r>
            <w:r w:rsidRPr="003D3C7F">
              <w:rPr>
                <w:szCs w:val="22"/>
                <w:lang w:val="sr-Latn-ME"/>
              </w:rPr>
              <w:t>h</w:t>
            </w:r>
            <w:r w:rsidR="00A73B17" w:rsidRPr="003D3C7F">
              <w:rPr>
                <w:szCs w:val="22"/>
                <w:lang w:val="sr-Latn-ME"/>
              </w:rPr>
              <w:t xml:space="preserve"> podataka</w:t>
            </w:r>
          </w:p>
        </w:tc>
      </w:tr>
    </w:tbl>
    <w:p w14:paraId="3F2DB6D4" w14:textId="77777777" w:rsidR="00865959" w:rsidRPr="003D3C7F" w:rsidRDefault="00865959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7CBB4E9" w14:textId="77777777" w:rsidR="00EF5DDB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  <w:r w:rsidRPr="003D3C7F">
        <w:rPr>
          <w:szCs w:val="22"/>
          <w:u w:val="single"/>
          <w:lang w:val="sr-Latn-ME"/>
        </w:rPr>
        <w:t>Veoma česta</w:t>
      </w:r>
      <w:r w:rsidR="003F3B49" w:rsidRPr="003D3C7F">
        <w:rPr>
          <w:szCs w:val="22"/>
          <w:u w:val="single"/>
          <w:lang w:val="sr-Latn-ME"/>
        </w:rPr>
        <w:t xml:space="preserve"> neželjena dejstva:</w:t>
      </w:r>
    </w:p>
    <w:p w14:paraId="7A888D3B" w14:textId="77777777" w:rsidR="00136810" w:rsidRPr="003D3C7F" w:rsidRDefault="00136810" w:rsidP="00921193">
      <w:pPr>
        <w:pStyle w:val="Header"/>
        <w:tabs>
          <w:tab w:val="clear" w:pos="4536"/>
          <w:tab w:val="clear" w:pos="9072"/>
          <w:tab w:val="left" w:pos="1985"/>
        </w:tabs>
        <w:ind w:left="1440" w:hanging="1440"/>
        <w:rPr>
          <w:spacing w:val="-2"/>
          <w:szCs w:val="22"/>
          <w:lang w:val="sr-Latn-ME"/>
        </w:rPr>
      </w:pPr>
      <w:r w:rsidRPr="003D3C7F">
        <w:rPr>
          <w:i/>
          <w:szCs w:val="22"/>
          <w:lang w:val="sr-Latn-ME"/>
        </w:rPr>
        <w:t xml:space="preserve">   </w:t>
      </w:r>
      <w:r w:rsidR="00830155" w:rsidRPr="003D3C7F">
        <w:rPr>
          <w:i/>
          <w:szCs w:val="22"/>
          <w:lang w:val="sr-Latn-ME"/>
        </w:rPr>
        <w:t>Ispitivanja</w:t>
      </w:r>
      <w:r w:rsidR="00A73B17" w:rsidRPr="003D3C7F">
        <w:rPr>
          <w:i/>
          <w:szCs w:val="22"/>
          <w:lang w:val="sr-Latn-ME"/>
        </w:rPr>
        <w:t>:</w:t>
      </w:r>
      <w:r w:rsidR="00A73B17" w:rsidRPr="003D3C7F">
        <w:rPr>
          <w:spacing w:val="-2"/>
          <w:szCs w:val="22"/>
          <w:lang w:val="sr-Latn-ME"/>
        </w:rPr>
        <w:t xml:space="preserve"> </w:t>
      </w:r>
      <w:r w:rsidR="00830155"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 xml:space="preserve">           </w:t>
      </w:r>
      <w:r w:rsidRPr="003D3C7F">
        <w:rPr>
          <w:spacing w:val="-2"/>
          <w:szCs w:val="22"/>
          <w:lang w:val="sr-Latn-ME"/>
        </w:rPr>
        <w:tab/>
      </w:r>
      <w:r w:rsidR="00A73B17" w:rsidRPr="003D3C7F">
        <w:rPr>
          <w:spacing w:val="-2"/>
          <w:szCs w:val="22"/>
          <w:lang w:val="sr-Latn-ME"/>
        </w:rPr>
        <w:t>Povišene vr</w:t>
      </w:r>
      <w:r w:rsidR="003F2A6A" w:rsidRPr="003D3C7F">
        <w:rPr>
          <w:spacing w:val="-2"/>
          <w:szCs w:val="22"/>
          <w:lang w:val="sr-Latn-ME"/>
        </w:rPr>
        <w:t>ij</w:t>
      </w:r>
      <w:r w:rsidR="00A73B17" w:rsidRPr="003D3C7F">
        <w:rPr>
          <w:spacing w:val="-2"/>
          <w:szCs w:val="22"/>
          <w:lang w:val="sr-Latn-ME"/>
        </w:rPr>
        <w:t xml:space="preserve">ednosti mokraćne kiseline u krvi, </w:t>
      </w:r>
      <w:r w:rsidR="003F3B49" w:rsidRPr="003D3C7F">
        <w:rPr>
          <w:spacing w:val="-2"/>
          <w:szCs w:val="22"/>
          <w:lang w:val="sr-Latn-ME"/>
        </w:rPr>
        <w:t>p</w:t>
      </w:r>
      <w:r w:rsidR="00EF5DDB" w:rsidRPr="003D3C7F">
        <w:rPr>
          <w:spacing w:val="-2"/>
          <w:szCs w:val="22"/>
          <w:lang w:val="sr-Latn-ME"/>
        </w:rPr>
        <w:t>ovišene vr</w:t>
      </w:r>
      <w:r w:rsidRPr="003D3C7F">
        <w:rPr>
          <w:spacing w:val="-2"/>
          <w:szCs w:val="22"/>
          <w:lang w:val="sr-Latn-ME"/>
        </w:rPr>
        <w:t>ij</w:t>
      </w:r>
      <w:r w:rsidR="00EF5DDB" w:rsidRPr="003D3C7F">
        <w:rPr>
          <w:spacing w:val="-2"/>
          <w:szCs w:val="22"/>
          <w:lang w:val="sr-Latn-ME"/>
        </w:rPr>
        <w:t xml:space="preserve">ednosti mokraćne kiseline </w:t>
      </w:r>
    </w:p>
    <w:p w14:paraId="3CE83CF1" w14:textId="140E2FE9" w:rsidR="00081E38" w:rsidRPr="003D3C7F" w:rsidRDefault="003E558D" w:rsidP="00921193">
      <w:pPr>
        <w:pStyle w:val="Header"/>
        <w:tabs>
          <w:tab w:val="clear" w:pos="4536"/>
          <w:tab w:val="clear" w:pos="9072"/>
          <w:tab w:val="left" w:pos="1985"/>
        </w:tabs>
        <w:ind w:left="1440" w:hanging="1440"/>
        <w:rPr>
          <w:szCs w:val="22"/>
          <w:u w:val="single"/>
          <w:lang w:val="sr-Latn-ME"/>
        </w:rPr>
      </w:pPr>
      <w:r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ab/>
      </w:r>
      <w:r w:rsidR="00EF5DDB" w:rsidRPr="003D3C7F">
        <w:rPr>
          <w:spacing w:val="-2"/>
          <w:szCs w:val="22"/>
          <w:lang w:val="sr-Latn-ME"/>
        </w:rPr>
        <w:t xml:space="preserve">u </w:t>
      </w:r>
      <w:r w:rsidR="0013581B" w:rsidRPr="003D3C7F">
        <w:rPr>
          <w:spacing w:val="-2"/>
          <w:szCs w:val="22"/>
          <w:lang w:val="sr-Latn-ME"/>
        </w:rPr>
        <w:t>urinu</w:t>
      </w:r>
    </w:p>
    <w:p w14:paraId="3476AB6A" w14:textId="77777777" w:rsidR="00EF5DDB" w:rsidRPr="003D3C7F" w:rsidRDefault="00EF5DDB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79ACE62" w14:textId="77777777" w:rsidR="00081E38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pacing w:val="-2"/>
          <w:szCs w:val="22"/>
          <w:u w:val="single"/>
          <w:lang w:val="sr-Latn-ME"/>
        </w:rPr>
        <w:t xml:space="preserve">Česta </w:t>
      </w:r>
      <w:r w:rsidR="003F3B49" w:rsidRPr="003D3C7F">
        <w:rPr>
          <w:szCs w:val="22"/>
          <w:u w:val="single"/>
          <w:lang w:val="sr-Latn-ME"/>
        </w:rPr>
        <w:t>neželjena dejstva:</w:t>
      </w:r>
      <w:r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6627"/>
      </w:tblGrid>
      <w:tr w:rsidR="00A73B17" w:rsidRPr="003D3C7F" w14:paraId="3D517B29" w14:textId="77777777" w:rsidTr="009D33F4">
        <w:tc>
          <w:tcPr>
            <w:tcW w:w="1985" w:type="dxa"/>
          </w:tcPr>
          <w:p w14:paraId="18EC6D61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Gastrointestinalni poremećaji</w:t>
            </w:r>
            <w:r w:rsidRPr="003D3C7F">
              <w:rPr>
                <w:spacing w:val="-2"/>
                <w:szCs w:val="22"/>
                <w:lang w:val="sr-Latn-ME"/>
              </w:rPr>
              <w:t>:</w:t>
            </w:r>
          </w:p>
          <w:p w14:paraId="412CEBAB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7359D942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 xml:space="preserve">Opšti poremećaji </w:t>
            </w:r>
            <w:r w:rsidR="0018689D" w:rsidRPr="003D3C7F">
              <w:rPr>
                <w:i/>
                <w:spacing w:val="-2"/>
                <w:szCs w:val="22"/>
                <w:lang w:val="sr-Latn-ME"/>
              </w:rPr>
              <w:t xml:space="preserve">i </w:t>
            </w:r>
          </w:p>
          <w:p w14:paraId="58F0A685" w14:textId="674000F9" w:rsidR="00081E38" w:rsidRPr="003D3C7F" w:rsidRDefault="003F3B49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 xml:space="preserve">reakcije </w:t>
            </w:r>
            <w:r w:rsidR="00A73B17" w:rsidRPr="003D3C7F">
              <w:rPr>
                <w:i/>
                <w:spacing w:val="-2"/>
                <w:szCs w:val="22"/>
                <w:lang w:val="sr-Latn-ME"/>
              </w:rPr>
              <w:t>na m</w:t>
            </w:r>
            <w:r w:rsidR="003E558D" w:rsidRPr="003D3C7F">
              <w:rPr>
                <w:i/>
                <w:spacing w:val="-2"/>
                <w:szCs w:val="22"/>
                <w:lang w:val="sr-Latn-ME"/>
              </w:rPr>
              <w:t>j</w:t>
            </w:r>
            <w:r w:rsidR="00A73B17" w:rsidRPr="003D3C7F">
              <w:rPr>
                <w:i/>
                <w:spacing w:val="-2"/>
                <w:szCs w:val="22"/>
                <w:lang w:val="sr-Latn-ME"/>
              </w:rPr>
              <w:t>estu prim</w:t>
            </w:r>
            <w:r w:rsidR="003E558D" w:rsidRPr="003D3C7F">
              <w:rPr>
                <w:i/>
                <w:spacing w:val="-2"/>
                <w:szCs w:val="22"/>
                <w:lang w:val="sr-Latn-ME"/>
              </w:rPr>
              <w:t>j</w:t>
            </w:r>
            <w:r w:rsidR="00A73B17" w:rsidRPr="003D3C7F">
              <w:rPr>
                <w:i/>
                <w:spacing w:val="-2"/>
                <w:szCs w:val="22"/>
                <w:lang w:val="sr-Latn-ME"/>
              </w:rPr>
              <w:t>ene:</w:t>
            </w:r>
          </w:p>
          <w:p w14:paraId="23312BBD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3067A8F5" w14:textId="77777777" w:rsidR="00081E38" w:rsidRPr="003D3C7F" w:rsidRDefault="003F3B49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3"/>
                <w:szCs w:val="22"/>
                <w:lang w:val="sr-Latn-ME"/>
              </w:rPr>
            </w:pPr>
            <w:r w:rsidRPr="003D3C7F">
              <w:rPr>
                <w:i/>
                <w:szCs w:val="22"/>
                <w:lang w:val="sr-Latn-ME"/>
              </w:rPr>
              <w:t>Ispitivanja</w:t>
            </w:r>
            <w:r w:rsidR="00290C95" w:rsidRPr="003D3C7F">
              <w:rPr>
                <w:i/>
                <w:szCs w:val="22"/>
                <w:lang w:val="sr-Latn-ME"/>
              </w:rPr>
              <w:t>:</w:t>
            </w:r>
          </w:p>
        </w:tc>
        <w:tc>
          <w:tcPr>
            <w:tcW w:w="6627" w:type="dxa"/>
          </w:tcPr>
          <w:p w14:paraId="13C99ACB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3D3C7F">
              <w:rPr>
                <w:spacing w:val="-3"/>
                <w:szCs w:val="22"/>
                <w:lang w:val="sr-Latn-ME"/>
              </w:rPr>
              <w:t xml:space="preserve">Mučnina, povraćanje, nelagodnost u </w:t>
            </w:r>
            <w:proofErr w:type="spellStart"/>
            <w:r w:rsidRPr="003D3C7F">
              <w:rPr>
                <w:spacing w:val="-3"/>
                <w:szCs w:val="22"/>
                <w:lang w:val="sr-Latn-ME"/>
              </w:rPr>
              <w:t>epigastrijumu</w:t>
            </w:r>
            <w:proofErr w:type="spellEnd"/>
          </w:p>
          <w:p w14:paraId="384424C7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2943C7A0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284E1D18" w14:textId="0D34A927" w:rsidR="00A73B17" w:rsidRPr="003D3C7F" w:rsidRDefault="002165AD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3D3C7F">
              <w:rPr>
                <w:spacing w:val="-3"/>
                <w:szCs w:val="22"/>
                <w:lang w:val="sr-Latn-ME"/>
              </w:rPr>
              <w:t>Za</w:t>
            </w:r>
            <w:r w:rsidR="00A73B17" w:rsidRPr="003D3C7F">
              <w:rPr>
                <w:spacing w:val="-3"/>
                <w:szCs w:val="22"/>
                <w:lang w:val="sr-Latn-ME"/>
              </w:rPr>
              <w:t>mor, slabost</w:t>
            </w:r>
          </w:p>
          <w:p w14:paraId="57BEDEA2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506FE08A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6F05F95A" w14:textId="77777777" w:rsidR="00A73B17" w:rsidRPr="003D3C7F" w:rsidRDefault="00A73B17" w:rsidP="003E558D">
            <w:pPr>
              <w:rPr>
                <w:szCs w:val="22"/>
                <w:lang w:val="sr-Latn-ME"/>
              </w:rPr>
            </w:pPr>
          </w:p>
          <w:p w14:paraId="533BEF20" w14:textId="1782FBBE" w:rsidR="00A73B17" w:rsidRPr="003D3C7F" w:rsidRDefault="00A73B17" w:rsidP="003E558D">
            <w:pPr>
              <w:rPr>
                <w:szCs w:val="22"/>
                <w:lang w:val="sr-Latn-ME"/>
              </w:rPr>
            </w:pPr>
            <w:r w:rsidRPr="003D3C7F">
              <w:rPr>
                <w:spacing w:val="-2"/>
                <w:szCs w:val="22"/>
                <w:lang w:val="sr-Latn-ME"/>
              </w:rPr>
              <w:t>Povišene vr</w:t>
            </w:r>
            <w:r w:rsidR="003F2A6A" w:rsidRPr="003D3C7F">
              <w:rPr>
                <w:spacing w:val="-2"/>
                <w:szCs w:val="22"/>
                <w:lang w:val="sr-Latn-ME"/>
              </w:rPr>
              <w:t>ij</w:t>
            </w:r>
            <w:r w:rsidRPr="003D3C7F">
              <w:rPr>
                <w:spacing w:val="-2"/>
                <w:szCs w:val="22"/>
                <w:lang w:val="sr-Latn-ME"/>
              </w:rPr>
              <w:t xml:space="preserve">ednosti </w:t>
            </w:r>
            <w:proofErr w:type="spellStart"/>
            <w:r w:rsidRPr="003D3C7F">
              <w:rPr>
                <w:spacing w:val="-2"/>
                <w:szCs w:val="22"/>
                <w:lang w:val="sr-Latn-ME"/>
              </w:rPr>
              <w:t>uree</w:t>
            </w:r>
            <w:proofErr w:type="spellEnd"/>
            <w:r w:rsidRPr="003D3C7F">
              <w:rPr>
                <w:spacing w:val="-2"/>
                <w:szCs w:val="22"/>
                <w:lang w:val="sr-Latn-ME"/>
              </w:rPr>
              <w:t xml:space="preserve">, </w:t>
            </w:r>
            <w:proofErr w:type="spellStart"/>
            <w:r w:rsidRPr="003D3C7F">
              <w:rPr>
                <w:spacing w:val="-2"/>
                <w:szCs w:val="22"/>
                <w:lang w:val="sr-Latn-ME"/>
              </w:rPr>
              <w:t>transaminaza</w:t>
            </w:r>
            <w:proofErr w:type="spellEnd"/>
            <w:r w:rsidRPr="003D3C7F">
              <w:rPr>
                <w:spacing w:val="-2"/>
                <w:szCs w:val="22"/>
                <w:lang w:val="sr-Latn-ME"/>
              </w:rPr>
              <w:t xml:space="preserve">, alkalne </w:t>
            </w:r>
            <w:proofErr w:type="spellStart"/>
            <w:r w:rsidRPr="003D3C7F">
              <w:rPr>
                <w:spacing w:val="-2"/>
                <w:szCs w:val="22"/>
                <w:lang w:val="sr-Latn-ME"/>
              </w:rPr>
              <w:t>fosfataze</w:t>
            </w:r>
            <w:proofErr w:type="spellEnd"/>
            <w:r w:rsidRPr="003D3C7F">
              <w:rPr>
                <w:spacing w:val="-2"/>
                <w:szCs w:val="22"/>
                <w:lang w:val="sr-Latn-ME"/>
              </w:rPr>
              <w:t xml:space="preserve"> </w:t>
            </w:r>
            <w:r w:rsidRPr="003D3C7F">
              <w:rPr>
                <w:color w:val="000000"/>
                <w:spacing w:val="-2"/>
                <w:szCs w:val="22"/>
                <w:lang w:val="sr-Latn-ME"/>
              </w:rPr>
              <w:t>u krvi</w:t>
            </w:r>
            <w:r w:rsidRPr="003D3C7F">
              <w:rPr>
                <w:strike/>
                <w:color w:val="FF0000"/>
                <w:spacing w:val="-2"/>
                <w:szCs w:val="22"/>
                <w:lang w:val="sr-Latn-ME"/>
              </w:rPr>
              <w:t xml:space="preserve">  </w:t>
            </w:r>
          </w:p>
        </w:tc>
      </w:tr>
      <w:tr w:rsidR="00A73B17" w:rsidRPr="003D3C7F" w14:paraId="03B1D54E" w14:textId="77777777" w:rsidTr="009D33F4">
        <w:tc>
          <w:tcPr>
            <w:tcW w:w="1985" w:type="dxa"/>
          </w:tcPr>
          <w:p w14:paraId="79EEBA3E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trike/>
                <w:color w:val="FF0000"/>
                <w:spacing w:val="-2"/>
                <w:szCs w:val="22"/>
                <w:lang w:val="sr-Latn-ME"/>
              </w:rPr>
            </w:pPr>
          </w:p>
        </w:tc>
        <w:tc>
          <w:tcPr>
            <w:tcW w:w="6627" w:type="dxa"/>
          </w:tcPr>
          <w:p w14:paraId="566BE15F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</w:tc>
      </w:tr>
      <w:tr w:rsidR="00A73B17" w:rsidRPr="003D3C7F" w14:paraId="16B2D1A2" w14:textId="77777777" w:rsidTr="009D33F4">
        <w:tc>
          <w:tcPr>
            <w:tcW w:w="1985" w:type="dxa"/>
          </w:tcPr>
          <w:p w14:paraId="5850B201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Poremećaji kože i potkožnog tkiva</w:t>
            </w:r>
            <w:r w:rsidR="00290C95" w:rsidRPr="003D3C7F">
              <w:rPr>
                <w:i/>
                <w:spacing w:val="-2"/>
                <w:szCs w:val="22"/>
                <w:lang w:val="sr-Latn-ME"/>
              </w:rPr>
              <w:t>:</w:t>
            </w:r>
          </w:p>
        </w:tc>
        <w:tc>
          <w:tcPr>
            <w:tcW w:w="6627" w:type="dxa"/>
          </w:tcPr>
          <w:p w14:paraId="2AC9B1B2" w14:textId="77777777" w:rsidR="00A73B17" w:rsidRPr="003D3C7F" w:rsidRDefault="00F00754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  <w:r w:rsidRPr="003D3C7F">
              <w:rPr>
                <w:spacing w:val="-2"/>
                <w:szCs w:val="22"/>
                <w:lang w:val="sr-Latn-ME"/>
              </w:rPr>
              <w:t>O</w:t>
            </w:r>
            <w:r w:rsidR="00A73B17" w:rsidRPr="003D3C7F">
              <w:rPr>
                <w:spacing w:val="-2"/>
                <w:szCs w:val="22"/>
                <w:lang w:val="sr-Latn-ME"/>
              </w:rPr>
              <w:t>sipi</w:t>
            </w:r>
            <w:r w:rsidRPr="003D3C7F">
              <w:rPr>
                <w:spacing w:val="-2"/>
                <w:szCs w:val="22"/>
                <w:lang w:val="sr-Latn-ME"/>
              </w:rPr>
              <w:t xml:space="preserve"> na koži</w:t>
            </w:r>
            <w:r w:rsidR="00A73B17" w:rsidRPr="003D3C7F">
              <w:rPr>
                <w:spacing w:val="-2"/>
                <w:szCs w:val="22"/>
                <w:lang w:val="sr-Latn-ME"/>
              </w:rPr>
              <w:t>, svrab</w:t>
            </w:r>
          </w:p>
        </w:tc>
      </w:tr>
      <w:tr w:rsidR="00A73B17" w:rsidRPr="003D3C7F" w14:paraId="62598C55" w14:textId="77777777" w:rsidTr="009D33F4">
        <w:tc>
          <w:tcPr>
            <w:tcW w:w="1985" w:type="dxa"/>
          </w:tcPr>
          <w:p w14:paraId="6520F0C4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3BC182E5" w14:textId="24FD77A5" w:rsidR="00B20C86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Poremećaji nervnog sistema:</w:t>
            </w:r>
          </w:p>
          <w:p w14:paraId="2AE3B455" w14:textId="287EA9E3" w:rsidR="00430174" w:rsidRPr="003D3C7F" w:rsidRDefault="00430174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1E482F00" w14:textId="77777777" w:rsidR="00430174" w:rsidRPr="003D3C7F" w:rsidRDefault="00430174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09C7500E" w14:textId="77777777" w:rsidR="003D219B" w:rsidRPr="003D3C7F" w:rsidRDefault="003D219B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Poremećaji uha i</w:t>
            </w:r>
          </w:p>
          <w:p w14:paraId="3E56D9CA" w14:textId="77777777" w:rsidR="00B20C86" w:rsidRPr="003D3C7F" w:rsidRDefault="003D219B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 xml:space="preserve">labirinta </w:t>
            </w:r>
          </w:p>
          <w:p w14:paraId="24EDF6C5" w14:textId="77777777" w:rsidR="00081E38" w:rsidRPr="003D3C7F" w:rsidRDefault="00B20C86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Cs/>
                <w:spacing w:val="-3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 xml:space="preserve">                       </w:t>
            </w:r>
          </w:p>
        </w:tc>
        <w:tc>
          <w:tcPr>
            <w:tcW w:w="6627" w:type="dxa"/>
          </w:tcPr>
          <w:p w14:paraId="5820BBFB" w14:textId="77777777" w:rsidR="004249DB" w:rsidRPr="003D3C7F" w:rsidRDefault="004249DB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7AD872E8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  <w:r w:rsidRPr="003D3C7F">
              <w:rPr>
                <w:spacing w:val="-2"/>
                <w:szCs w:val="22"/>
                <w:lang w:val="sr-Latn-ME"/>
              </w:rPr>
              <w:t xml:space="preserve">Glavobolja </w:t>
            </w:r>
          </w:p>
          <w:p w14:paraId="5CBD2F9B" w14:textId="77777777" w:rsidR="00B20C86" w:rsidRPr="003D3C7F" w:rsidRDefault="00B20C86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2BB8FD14" w14:textId="77777777" w:rsidR="00430174" w:rsidRPr="003D3C7F" w:rsidRDefault="00430174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3DF4A880" w14:textId="77777777" w:rsidR="00430174" w:rsidRPr="003D3C7F" w:rsidRDefault="00430174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60D83AED" w14:textId="7B030571" w:rsidR="00B20C86" w:rsidRPr="003D3C7F" w:rsidRDefault="00B20C86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proofErr w:type="spellStart"/>
            <w:r w:rsidRPr="003D3C7F">
              <w:rPr>
                <w:spacing w:val="-2"/>
                <w:szCs w:val="22"/>
                <w:lang w:val="sr-Latn-ME"/>
              </w:rPr>
              <w:t>Vertigo</w:t>
            </w:r>
            <w:proofErr w:type="spellEnd"/>
          </w:p>
        </w:tc>
      </w:tr>
      <w:tr w:rsidR="00A73B17" w:rsidRPr="003D3C7F" w14:paraId="4CE1E3BC" w14:textId="77777777" w:rsidTr="009D33F4">
        <w:tc>
          <w:tcPr>
            <w:tcW w:w="1985" w:type="dxa"/>
          </w:tcPr>
          <w:p w14:paraId="20698AD9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0C0064E0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Poremećaji mišićno-</w:t>
            </w:r>
            <w:r w:rsidR="003F3B49" w:rsidRPr="003D3C7F">
              <w:rPr>
                <w:i/>
                <w:spacing w:val="-2"/>
                <w:szCs w:val="22"/>
                <w:lang w:val="sr-Latn-ME"/>
              </w:rPr>
              <w:t>koštanog sistema</w:t>
            </w:r>
            <w:r w:rsidRPr="003D3C7F">
              <w:rPr>
                <w:i/>
                <w:spacing w:val="-2"/>
                <w:szCs w:val="22"/>
                <w:lang w:val="sr-Latn-ME"/>
              </w:rPr>
              <w:t xml:space="preserve"> i </w:t>
            </w:r>
            <w:r w:rsidR="003F3B49" w:rsidRPr="003D3C7F">
              <w:rPr>
                <w:i/>
                <w:spacing w:val="-2"/>
                <w:szCs w:val="22"/>
                <w:lang w:val="sr-Latn-ME"/>
              </w:rPr>
              <w:t>vezivnog</w:t>
            </w:r>
            <w:r w:rsidR="00290C95" w:rsidRPr="003D3C7F">
              <w:rPr>
                <w:i/>
                <w:spacing w:val="-2"/>
                <w:szCs w:val="22"/>
                <w:lang w:val="sr-Latn-ME"/>
              </w:rPr>
              <w:t xml:space="preserve"> tkiva</w:t>
            </w:r>
            <w:r w:rsidRPr="003D3C7F">
              <w:rPr>
                <w:i/>
                <w:spacing w:val="-2"/>
                <w:szCs w:val="22"/>
                <w:lang w:val="sr-Latn-ME"/>
              </w:rPr>
              <w:t>:</w:t>
            </w:r>
          </w:p>
        </w:tc>
        <w:tc>
          <w:tcPr>
            <w:tcW w:w="6627" w:type="dxa"/>
          </w:tcPr>
          <w:p w14:paraId="062AA824" w14:textId="77777777" w:rsidR="004249DB" w:rsidRPr="003D3C7F" w:rsidRDefault="004249DB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2D811A7C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proofErr w:type="spellStart"/>
            <w:r w:rsidRPr="003D3C7F">
              <w:rPr>
                <w:spacing w:val="-2"/>
                <w:szCs w:val="22"/>
                <w:lang w:val="sr-Latn-ME"/>
              </w:rPr>
              <w:t>Artralgija</w:t>
            </w:r>
            <w:proofErr w:type="spellEnd"/>
          </w:p>
        </w:tc>
      </w:tr>
    </w:tbl>
    <w:p w14:paraId="10EA713A" w14:textId="77777777" w:rsidR="00A73B17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D066DF4" w14:textId="77777777" w:rsidR="00A73B17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u w:val="single"/>
          <w:lang w:val="sr-Latn-ME"/>
        </w:rPr>
      </w:pPr>
      <w:r w:rsidRPr="003D3C7F">
        <w:rPr>
          <w:spacing w:val="-2"/>
          <w:szCs w:val="22"/>
          <w:u w:val="single"/>
          <w:lang w:val="sr-Latn-ME"/>
        </w:rPr>
        <w:t>Povremena</w:t>
      </w:r>
      <w:r w:rsidR="003F3B49" w:rsidRPr="003D3C7F">
        <w:rPr>
          <w:spacing w:val="-2"/>
          <w:szCs w:val="22"/>
          <w:u w:val="single"/>
          <w:lang w:val="sr-Latn-ME"/>
        </w:rPr>
        <w:t xml:space="preserve"> </w:t>
      </w:r>
      <w:r w:rsidR="003F3B49" w:rsidRPr="003D3C7F">
        <w:rPr>
          <w:szCs w:val="22"/>
          <w:u w:val="single"/>
          <w:lang w:val="sr-Latn-ME"/>
        </w:rPr>
        <w:t>neželjena dejstva</w:t>
      </w:r>
      <w:r w:rsidRPr="003D3C7F">
        <w:rPr>
          <w:spacing w:val="-2"/>
          <w:szCs w:val="22"/>
          <w:u w:val="single"/>
          <w:lang w:val="sr-Latn-ME"/>
        </w:rPr>
        <w:t xml:space="preserve">: </w:t>
      </w:r>
    </w:p>
    <w:tbl>
      <w:tblPr>
        <w:tblW w:w="8505" w:type="dxa"/>
        <w:tblLayout w:type="fixed"/>
        <w:tblLook w:val="01E0" w:firstRow="1" w:lastRow="1" w:firstColumn="1" w:lastColumn="1" w:noHBand="0" w:noVBand="0"/>
      </w:tblPr>
      <w:tblGrid>
        <w:gridCol w:w="1985"/>
        <w:gridCol w:w="6520"/>
      </w:tblGrid>
      <w:tr w:rsidR="00A73B17" w:rsidRPr="003D3C7F" w14:paraId="2817C99A" w14:textId="77777777" w:rsidTr="009D33F4">
        <w:trPr>
          <w:trHeight w:val="653"/>
        </w:trPr>
        <w:tc>
          <w:tcPr>
            <w:tcW w:w="1985" w:type="dxa"/>
          </w:tcPr>
          <w:p w14:paraId="4AB4DFBD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Gastrointestinalni poremećaji</w:t>
            </w:r>
            <w:r w:rsidRPr="003D3C7F">
              <w:rPr>
                <w:spacing w:val="-2"/>
                <w:szCs w:val="22"/>
                <w:lang w:val="sr-Latn-ME"/>
              </w:rPr>
              <w:t>:</w:t>
            </w:r>
          </w:p>
        </w:tc>
        <w:tc>
          <w:tcPr>
            <w:tcW w:w="6520" w:type="dxa"/>
          </w:tcPr>
          <w:p w14:paraId="17F8350C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spacing w:val="-2"/>
                <w:szCs w:val="22"/>
                <w:lang w:val="sr-Latn-ME"/>
              </w:rPr>
              <w:t xml:space="preserve">Dijareja, </w:t>
            </w:r>
            <w:r w:rsidR="00F00754" w:rsidRPr="003D3C7F">
              <w:rPr>
                <w:spacing w:val="-2"/>
                <w:szCs w:val="22"/>
                <w:lang w:val="sr-Latn-ME"/>
              </w:rPr>
              <w:t>konstipacija</w:t>
            </w:r>
          </w:p>
        </w:tc>
      </w:tr>
      <w:tr w:rsidR="00A73B17" w:rsidRPr="003D3C7F" w14:paraId="6B27372C" w14:textId="77777777" w:rsidTr="009D33F4">
        <w:trPr>
          <w:trHeight w:val="653"/>
        </w:trPr>
        <w:tc>
          <w:tcPr>
            <w:tcW w:w="1985" w:type="dxa"/>
          </w:tcPr>
          <w:p w14:paraId="339DF449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Poremećaji nervnog sistema:</w:t>
            </w:r>
          </w:p>
          <w:p w14:paraId="4DB1581B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</w:tc>
        <w:tc>
          <w:tcPr>
            <w:tcW w:w="6520" w:type="dxa"/>
          </w:tcPr>
          <w:p w14:paraId="278DD781" w14:textId="77777777" w:rsidR="00A73B17" w:rsidRPr="003D3C7F" w:rsidRDefault="00F00754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  <w:proofErr w:type="spellStart"/>
            <w:r w:rsidRPr="003D3C7F">
              <w:rPr>
                <w:spacing w:val="-2"/>
                <w:szCs w:val="22"/>
                <w:lang w:val="sr-Latn-ME"/>
              </w:rPr>
              <w:t>Somnolencija</w:t>
            </w:r>
            <w:proofErr w:type="spellEnd"/>
          </w:p>
          <w:p w14:paraId="07914596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</w:tc>
      </w:tr>
      <w:tr w:rsidR="00A73B17" w:rsidRPr="003D3C7F" w14:paraId="46906119" w14:textId="77777777" w:rsidTr="009D33F4">
        <w:tc>
          <w:tcPr>
            <w:tcW w:w="1985" w:type="dxa"/>
          </w:tcPr>
          <w:p w14:paraId="5A7C8F37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>Psihijatrijski poremećaji</w:t>
            </w:r>
            <w:r w:rsidR="00290C95" w:rsidRPr="003D3C7F">
              <w:rPr>
                <w:i/>
                <w:spacing w:val="-2"/>
                <w:szCs w:val="22"/>
                <w:lang w:val="sr-Latn-ME"/>
              </w:rPr>
              <w:t>:</w:t>
            </w:r>
          </w:p>
        </w:tc>
        <w:tc>
          <w:tcPr>
            <w:tcW w:w="6520" w:type="dxa"/>
          </w:tcPr>
          <w:p w14:paraId="778F111C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color w:val="000000"/>
                <w:spacing w:val="-2"/>
                <w:szCs w:val="22"/>
                <w:lang w:val="sr-Latn-ME"/>
              </w:rPr>
            </w:pPr>
            <w:r w:rsidRPr="003D3C7F">
              <w:rPr>
                <w:color w:val="000000"/>
                <w:spacing w:val="-2"/>
                <w:szCs w:val="22"/>
                <w:lang w:val="sr-Latn-ME"/>
              </w:rPr>
              <w:t>Nervoza</w:t>
            </w:r>
            <w:r w:rsidR="00070B13" w:rsidRPr="003D3C7F">
              <w:rPr>
                <w:color w:val="000000"/>
                <w:spacing w:val="-2"/>
                <w:szCs w:val="22"/>
                <w:lang w:val="sr-Latn-ME"/>
              </w:rPr>
              <w:t xml:space="preserve">, </w:t>
            </w:r>
            <w:proofErr w:type="spellStart"/>
            <w:r w:rsidR="00070B13" w:rsidRPr="003D3C7F">
              <w:rPr>
                <w:color w:val="000000"/>
                <w:spacing w:val="-2"/>
                <w:szCs w:val="22"/>
                <w:lang w:val="sr-Latn-ME"/>
              </w:rPr>
              <w:t>insomnija</w:t>
            </w:r>
            <w:proofErr w:type="spellEnd"/>
          </w:p>
        </w:tc>
      </w:tr>
      <w:tr w:rsidR="00A73B17" w:rsidRPr="003D3C7F" w14:paraId="09F421FD" w14:textId="77777777" w:rsidTr="009D33F4">
        <w:tc>
          <w:tcPr>
            <w:tcW w:w="1985" w:type="dxa"/>
          </w:tcPr>
          <w:p w14:paraId="2BE9D4B9" w14:textId="77777777" w:rsidR="00081E38" w:rsidRPr="003D3C7F" w:rsidRDefault="00081E38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</w:p>
          <w:p w14:paraId="4492927A" w14:textId="77777777" w:rsidR="00081E38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3D3C7F">
              <w:rPr>
                <w:i/>
                <w:spacing w:val="-2"/>
                <w:szCs w:val="22"/>
                <w:lang w:val="sr-Latn-ME"/>
              </w:rPr>
              <w:t xml:space="preserve">Poremećaji bubrega i </w:t>
            </w:r>
            <w:proofErr w:type="spellStart"/>
            <w:r w:rsidRPr="003D3C7F">
              <w:rPr>
                <w:i/>
                <w:spacing w:val="-2"/>
                <w:szCs w:val="22"/>
                <w:lang w:val="sr-Latn-ME"/>
              </w:rPr>
              <w:t>urinarnog</w:t>
            </w:r>
            <w:proofErr w:type="spellEnd"/>
            <w:r w:rsidRPr="003D3C7F">
              <w:rPr>
                <w:i/>
                <w:spacing w:val="-2"/>
                <w:szCs w:val="22"/>
                <w:lang w:val="sr-Latn-ME"/>
              </w:rPr>
              <w:t xml:space="preserve"> sistema:</w:t>
            </w:r>
          </w:p>
        </w:tc>
        <w:tc>
          <w:tcPr>
            <w:tcW w:w="6520" w:type="dxa"/>
          </w:tcPr>
          <w:p w14:paraId="460A20EC" w14:textId="77777777" w:rsidR="004249DB" w:rsidRPr="003D3C7F" w:rsidRDefault="004249DB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0D9DC5F8" w14:textId="77777777" w:rsidR="002A3F3E" w:rsidRPr="003D3C7F" w:rsidRDefault="002A3F3E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78C07276" w14:textId="77777777" w:rsidR="00A73B17" w:rsidRPr="003D3C7F" w:rsidRDefault="00A73B17" w:rsidP="003E558D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proofErr w:type="spellStart"/>
            <w:r w:rsidRPr="003D3C7F">
              <w:rPr>
                <w:spacing w:val="-2"/>
                <w:szCs w:val="22"/>
                <w:lang w:val="sr-Latn-ME"/>
              </w:rPr>
              <w:t>Poliurija</w:t>
            </w:r>
            <w:proofErr w:type="spellEnd"/>
            <w:r w:rsidRPr="003D3C7F">
              <w:rPr>
                <w:spacing w:val="-2"/>
                <w:szCs w:val="22"/>
                <w:lang w:val="sr-Latn-ME"/>
              </w:rPr>
              <w:t xml:space="preserve"> </w:t>
            </w:r>
          </w:p>
        </w:tc>
      </w:tr>
    </w:tbl>
    <w:p w14:paraId="75C8A9F8" w14:textId="77777777" w:rsidR="00A73B17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E2D7EBD" w14:textId="36CB9BD8" w:rsidR="00A73B17" w:rsidRPr="003D3C7F" w:rsidRDefault="00A73B17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Sl</w:t>
      </w:r>
      <w:r w:rsidR="003F2A6A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 xml:space="preserve">edeća neželjena dejstva prijavljena su </w:t>
      </w:r>
      <w:r w:rsidR="003F3B49" w:rsidRPr="003D3C7F">
        <w:rPr>
          <w:szCs w:val="22"/>
          <w:lang w:val="sr-Latn-ME"/>
        </w:rPr>
        <w:t xml:space="preserve">tokom </w:t>
      </w:r>
      <w:proofErr w:type="spellStart"/>
      <w:r w:rsidR="003F3B49" w:rsidRPr="003D3C7F">
        <w:rPr>
          <w:szCs w:val="22"/>
          <w:lang w:val="sr-Latn-ME"/>
        </w:rPr>
        <w:t>postmarketinškog</w:t>
      </w:r>
      <w:proofErr w:type="spellEnd"/>
      <w:r w:rsidR="003F3B49" w:rsidRPr="003D3C7F">
        <w:rPr>
          <w:szCs w:val="22"/>
          <w:lang w:val="sr-Latn-ME"/>
        </w:rPr>
        <w:t xml:space="preserve"> praćenja</w:t>
      </w:r>
      <w:r w:rsidRPr="003D3C7F">
        <w:rPr>
          <w:szCs w:val="22"/>
          <w:lang w:val="sr-Latn-ME"/>
        </w:rPr>
        <w:t xml:space="preserve">. Učestalost sa kojom se javljaju </w:t>
      </w:r>
      <w:r w:rsidR="00245E2B" w:rsidRPr="003D3C7F">
        <w:rPr>
          <w:szCs w:val="22"/>
          <w:lang w:val="sr-Latn-ME"/>
        </w:rPr>
        <w:t>je nepoznata</w:t>
      </w:r>
      <w:r w:rsidRPr="003D3C7F">
        <w:rPr>
          <w:szCs w:val="22"/>
          <w:lang w:val="sr-Latn-ME"/>
        </w:rPr>
        <w:t xml:space="preserve"> (ne može da se proc</w:t>
      </w:r>
      <w:r w:rsidR="003F2A6A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eni </w:t>
      </w:r>
      <w:r w:rsidR="003F3B49" w:rsidRPr="003D3C7F">
        <w:rPr>
          <w:szCs w:val="22"/>
          <w:lang w:val="sr-Latn-ME"/>
        </w:rPr>
        <w:t xml:space="preserve">na osnovu </w:t>
      </w:r>
      <w:r w:rsidRPr="003D3C7F">
        <w:rPr>
          <w:szCs w:val="22"/>
          <w:lang w:val="sr-Latn-ME"/>
        </w:rPr>
        <w:t>dostupni</w:t>
      </w:r>
      <w:r w:rsidR="003F3B49" w:rsidRPr="003D3C7F">
        <w:rPr>
          <w:szCs w:val="22"/>
          <w:lang w:val="sr-Latn-ME"/>
        </w:rPr>
        <w:t>h</w:t>
      </w:r>
      <w:r w:rsidRPr="003D3C7F">
        <w:rPr>
          <w:szCs w:val="22"/>
          <w:lang w:val="sr-Latn-ME"/>
        </w:rPr>
        <w:t xml:space="preserve"> poda</w:t>
      </w:r>
      <w:r w:rsidR="003F3B49" w:rsidRPr="003D3C7F">
        <w:rPr>
          <w:szCs w:val="22"/>
          <w:lang w:val="sr-Latn-ME"/>
        </w:rPr>
        <w:t>taka</w:t>
      </w:r>
      <w:r w:rsidRPr="003D3C7F">
        <w:rPr>
          <w:szCs w:val="22"/>
          <w:lang w:val="sr-Latn-ME"/>
        </w:rPr>
        <w:t>):</w:t>
      </w:r>
    </w:p>
    <w:p w14:paraId="3C267C4B" w14:textId="77777777" w:rsidR="00B77864" w:rsidRPr="003D3C7F" w:rsidRDefault="00B77864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263E504" w14:textId="5DD1C746" w:rsidR="00081E38" w:rsidRPr="003D3C7F" w:rsidRDefault="00A73B17" w:rsidP="003E558D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3D3C7F">
        <w:rPr>
          <w:i/>
          <w:spacing w:val="-2"/>
          <w:szCs w:val="22"/>
          <w:lang w:val="sr-Latn-ME"/>
        </w:rPr>
        <w:t>Gastrointestinalni poremećaji</w:t>
      </w:r>
      <w:r w:rsidRPr="003D3C7F">
        <w:rPr>
          <w:spacing w:val="-2"/>
          <w:szCs w:val="22"/>
          <w:lang w:val="sr-Latn-ME"/>
        </w:rPr>
        <w:t xml:space="preserve">: </w:t>
      </w:r>
      <w:r w:rsidR="0018689D" w:rsidRPr="003D3C7F">
        <w:rPr>
          <w:spacing w:val="-2"/>
          <w:szCs w:val="22"/>
          <w:lang w:val="sr-Latn-ME"/>
        </w:rPr>
        <w:tab/>
      </w:r>
      <w:r w:rsidR="00D9020E" w:rsidRPr="003D3C7F">
        <w:rPr>
          <w:spacing w:val="-2"/>
          <w:szCs w:val="22"/>
          <w:lang w:val="sr-Latn-ME"/>
        </w:rPr>
        <w:t xml:space="preserve"> </w:t>
      </w:r>
      <w:r w:rsidRPr="003D3C7F">
        <w:rPr>
          <w:spacing w:val="-2"/>
          <w:szCs w:val="22"/>
          <w:lang w:val="sr-Latn-ME"/>
        </w:rPr>
        <w:t>Bol u gornjem d</w:t>
      </w:r>
      <w:r w:rsidR="00AF48DC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>elu abdomena</w:t>
      </w:r>
    </w:p>
    <w:p w14:paraId="6D558173" w14:textId="7F50B84F" w:rsidR="00081E38" w:rsidRPr="003D3C7F" w:rsidRDefault="00A73B17" w:rsidP="003E558D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3D3C7F">
        <w:rPr>
          <w:i/>
          <w:spacing w:val="-2"/>
          <w:szCs w:val="22"/>
          <w:lang w:val="sr-Latn-ME"/>
        </w:rPr>
        <w:t>Poremećaji imunog sistema:</w:t>
      </w:r>
      <w:r w:rsidRPr="003D3C7F">
        <w:rPr>
          <w:spacing w:val="-2"/>
          <w:szCs w:val="22"/>
          <w:lang w:val="sr-Latn-ME"/>
        </w:rPr>
        <w:t xml:space="preserve"> </w:t>
      </w:r>
      <w:r w:rsidR="0018689D" w:rsidRPr="003D3C7F">
        <w:rPr>
          <w:spacing w:val="-2"/>
          <w:szCs w:val="22"/>
          <w:lang w:val="sr-Latn-ME"/>
        </w:rPr>
        <w:tab/>
      </w:r>
      <w:r w:rsidRPr="003D3C7F">
        <w:rPr>
          <w:spacing w:val="-2"/>
          <w:szCs w:val="22"/>
          <w:lang w:val="sr-Latn-ME"/>
        </w:rPr>
        <w:t xml:space="preserve"> </w:t>
      </w:r>
      <w:r w:rsidR="00070B13" w:rsidRPr="003D3C7F">
        <w:rPr>
          <w:spacing w:val="-2"/>
          <w:szCs w:val="22"/>
          <w:lang w:val="sr-Latn-ME"/>
        </w:rPr>
        <w:t>P</w:t>
      </w:r>
      <w:r w:rsidRPr="003D3C7F">
        <w:rPr>
          <w:spacing w:val="-2"/>
          <w:szCs w:val="22"/>
          <w:lang w:val="sr-Latn-ME"/>
        </w:rPr>
        <w:t>reos</w:t>
      </w:r>
      <w:r w:rsidR="003F2A6A" w:rsidRPr="003D3C7F">
        <w:rPr>
          <w:spacing w:val="-2"/>
          <w:szCs w:val="22"/>
          <w:lang w:val="sr-Latn-ME"/>
        </w:rPr>
        <w:t>j</w:t>
      </w:r>
      <w:r w:rsidRPr="003D3C7F">
        <w:rPr>
          <w:spacing w:val="-2"/>
          <w:szCs w:val="22"/>
          <w:lang w:val="sr-Latn-ME"/>
        </w:rPr>
        <w:t xml:space="preserve">etljivost, </w:t>
      </w:r>
      <w:proofErr w:type="spellStart"/>
      <w:r w:rsidRPr="003D3C7F">
        <w:rPr>
          <w:spacing w:val="-2"/>
          <w:szCs w:val="22"/>
          <w:lang w:val="sr-Latn-ME"/>
        </w:rPr>
        <w:t>anafilaktička</w:t>
      </w:r>
      <w:proofErr w:type="spellEnd"/>
      <w:r w:rsidRPr="003D3C7F">
        <w:rPr>
          <w:spacing w:val="-2"/>
          <w:szCs w:val="22"/>
          <w:lang w:val="sr-Latn-ME"/>
        </w:rPr>
        <w:t xml:space="preserve"> reakcija</w:t>
      </w:r>
    </w:p>
    <w:p w14:paraId="0453FF0F" w14:textId="260C43B4" w:rsidR="00081E38" w:rsidRPr="003D3C7F" w:rsidRDefault="00A73B17" w:rsidP="003E558D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3D3C7F">
        <w:rPr>
          <w:i/>
          <w:spacing w:val="-2"/>
          <w:szCs w:val="22"/>
          <w:lang w:val="sr-Latn-ME"/>
        </w:rPr>
        <w:t xml:space="preserve">Poremećaji nervnog sistema: </w:t>
      </w:r>
      <w:r w:rsidR="0018689D" w:rsidRPr="003D3C7F">
        <w:rPr>
          <w:i/>
          <w:spacing w:val="-2"/>
          <w:szCs w:val="22"/>
          <w:lang w:val="sr-Latn-ME"/>
        </w:rPr>
        <w:tab/>
      </w:r>
      <w:r w:rsidR="00D9020E" w:rsidRPr="003D3C7F">
        <w:rPr>
          <w:i/>
          <w:spacing w:val="-2"/>
          <w:szCs w:val="22"/>
          <w:lang w:val="sr-Latn-ME"/>
        </w:rPr>
        <w:t xml:space="preserve"> </w:t>
      </w:r>
      <w:r w:rsidR="0018689D" w:rsidRPr="003D3C7F">
        <w:rPr>
          <w:spacing w:val="-2"/>
          <w:szCs w:val="22"/>
          <w:lang w:val="sr-Latn-ME"/>
        </w:rPr>
        <w:t>N</w:t>
      </w:r>
      <w:r w:rsidRPr="003D3C7F">
        <w:rPr>
          <w:spacing w:val="-2"/>
          <w:szCs w:val="22"/>
          <w:lang w:val="sr-Latn-ME"/>
        </w:rPr>
        <w:t>esv</w:t>
      </w:r>
      <w:r w:rsidR="003F2A6A" w:rsidRPr="003D3C7F">
        <w:rPr>
          <w:spacing w:val="-2"/>
          <w:szCs w:val="22"/>
          <w:lang w:val="sr-Latn-ME"/>
        </w:rPr>
        <w:t>j</w:t>
      </w:r>
      <w:r w:rsidRPr="003D3C7F">
        <w:rPr>
          <w:spacing w:val="-2"/>
          <w:szCs w:val="22"/>
          <w:lang w:val="sr-Latn-ME"/>
        </w:rPr>
        <w:t>estica</w:t>
      </w:r>
    </w:p>
    <w:p w14:paraId="256C93AE" w14:textId="56BBB784" w:rsidR="00081E38" w:rsidRPr="003D3C7F" w:rsidRDefault="00A73B17" w:rsidP="003E558D">
      <w:pPr>
        <w:tabs>
          <w:tab w:val="left" w:pos="-720"/>
          <w:tab w:val="left" w:pos="0"/>
          <w:tab w:val="left" w:pos="720"/>
          <w:tab w:val="left" w:pos="2977"/>
          <w:tab w:val="left" w:pos="3261"/>
        </w:tabs>
        <w:suppressAutoHyphens/>
        <w:rPr>
          <w:spacing w:val="-2"/>
          <w:szCs w:val="22"/>
          <w:lang w:val="sr-Latn-ME"/>
        </w:rPr>
      </w:pPr>
      <w:r w:rsidRPr="003D3C7F">
        <w:rPr>
          <w:i/>
          <w:spacing w:val="-2"/>
          <w:szCs w:val="22"/>
          <w:lang w:val="sr-Latn-ME"/>
        </w:rPr>
        <w:t>Poremećaji kože i potkožnog tkiva:</w:t>
      </w:r>
      <w:r w:rsidR="003E558D" w:rsidRPr="003D3C7F">
        <w:rPr>
          <w:i/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Eritem</w:t>
      </w:r>
      <w:proofErr w:type="spellEnd"/>
      <w:r w:rsidR="00070B13" w:rsidRPr="003D3C7F">
        <w:rPr>
          <w:spacing w:val="-2"/>
          <w:szCs w:val="22"/>
          <w:lang w:val="sr-Latn-ME"/>
        </w:rPr>
        <w:t xml:space="preserve">, </w:t>
      </w:r>
      <w:proofErr w:type="spellStart"/>
      <w:r w:rsidR="00070B13" w:rsidRPr="003D3C7F">
        <w:rPr>
          <w:spacing w:val="-2"/>
          <w:szCs w:val="22"/>
          <w:lang w:val="sr-Latn-ME"/>
        </w:rPr>
        <w:t>angioedem</w:t>
      </w:r>
      <w:proofErr w:type="spellEnd"/>
      <w:r w:rsidR="00070B13" w:rsidRPr="003D3C7F">
        <w:rPr>
          <w:spacing w:val="-2"/>
          <w:szCs w:val="22"/>
          <w:lang w:val="sr-Latn-ME"/>
        </w:rPr>
        <w:t>, urtikarija</w:t>
      </w:r>
    </w:p>
    <w:p w14:paraId="516A3AA6" w14:textId="77777777" w:rsidR="00865959" w:rsidRPr="003D3C7F" w:rsidRDefault="00A73B17" w:rsidP="003E558D">
      <w:pPr>
        <w:rPr>
          <w:spacing w:val="-2"/>
          <w:szCs w:val="22"/>
          <w:lang w:val="sr-Latn-ME"/>
        </w:rPr>
      </w:pPr>
      <w:r w:rsidRPr="003D3C7F">
        <w:rPr>
          <w:spacing w:val="-2"/>
          <w:szCs w:val="22"/>
          <w:lang w:val="sr-Latn-ME"/>
        </w:rPr>
        <w:tab/>
      </w:r>
    </w:p>
    <w:p w14:paraId="1609A88D" w14:textId="77777777" w:rsidR="00331185" w:rsidRPr="003D3C7F" w:rsidRDefault="00331185" w:rsidP="003E558D">
      <w:pPr>
        <w:rPr>
          <w:rFonts w:eastAsia="Calibri"/>
          <w:szCs w:val="22"/>
          <w:u w:val="single"/>
          <w:lang w:val="sr-Latn-ME"/>
        </w:rPr>
      </w:pPr>
      <w:r w:rsidRPr="003D3C7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B93E086" w14:textId="059B85EA" w:rsidR="00331185" w:rsidRPr="003D3C7F" w:rsidRDefault="00331185" w:rsidP="003E558D">
      <w:pPr>
        <w:rPr>
          <w:rFonts w:eastAsia="Calibri"/>
          <w:szCs w:val="22"/>
          <w:lang w:val="sr-Latn-ME"/>
        </w:rPr>
      </w:pPr>
      <w:r w:rsidRPr="003D3C7F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A6D27D7" w14:textId="77777777" w:rsidR="003E558D" w:rsidRPr="003D3C7F" w:rsidRDefault="003E558D" w:rsidP="003E558D">
      <w:pPr>
        <w:rPr>
          <w:rFonts w:eastAsia="Calibri"/>
          <w:szCs w:val="22"/>
          <w:lang w:val="sr-Latn-ME"/>
        </w:rPr>
      </w:pPr>
    </w:p>
    <w:p w14:paraId="43192A1B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377114D7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3D3C7F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8395D71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BC269A8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C5C0EF4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>tel: +382 (0) 20 310 280</w:t>
      </w:r>
    </w:p>
    <w:p w14:paraId="42B64D9A" w14:textId="77777777" w:rsidR="00331185" w:rsidRPr="003D3C7F" w:rsidRDefault="00331185" w:rsidP="003E558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3D3C7F">
        <w:rPr>
          <w:rFonts w:eastAsia="Calibri"/>
          <w:sz w:val="22"/>
          <w:szCs w:val="22"/>
          <w:lang w:val="sr-Latn-ME"/>
        </w:rPr>
        <w:t>fax</w:t>
      </w:r>
      <w:proofErr w:type="spellEnd"/>
      <w:r w:rsidRPr="003D3C7F">
        <w:rPr>
          <w:rFonts w:eastAsia="Calibri"/>
          <w:sz w:val="22"/>
          <w:szCs w:val="22"/>
          <w:lang w:val="sr-Latn-ME"/>
        </w:rPr>
        <w:t>: +382 (0) 20 310 581</w:t>
      </w:r>
      <w:r w:rsidRPr="003D3C7F">
        <w:rPr>
          <w:rFonts w:eastAsia="Calibri"/>
          <w:sz w:val="22"/>
          <w:szCs w:val="22"/>
          <w:lang w:val="sr-Latn-ME"/>
        </w:rPr>
        <w:tab/>
      </w:r>
    </w:p>
    <w:p w14:paraId="66CBF82A" w14:textId="77777777" w:rsidR="00331185" w:rsidRPr="003D3C7F" w:rsidRDefault="009667F1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331185" w:rsidRPr="003D3C7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9FC60B0" w14:textId="77777777" w:rsidR="00331185" w:rsidRPr="003D3C7F" w:rsidRDefault="009667F1" w:rsidP="003E558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331185" w:rsidRPr="003D3C7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161C54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>putem IS zdravstvene zaštite</w:t>
      </w:r>
    </w:p>
    <w:p w14:paraId="45497491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D3C7F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3D3C7F">
        <w:rPr>
          <w:rFonts w:eastAsia="Calibri"/>
          <w:sz w:val="22"/>
          <w:szCs w:val="22"/>
          <w:lang w:val="sr-Latn-ME"/>
        </w:rPr>
        <w:t>online</w:t>
      </w:r>
      <w:proofErr w:type="spellEnd"/>
      <w:r w:rsidRPr="003D3C7F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2E09C567" w14:textId="77777777" w:rsidR="00331185" w:rsidRPr="003D3C7F" w:rsidRDefault="00331185" w:rsidP="003E55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7E6DB61" w14:textId="77777777" w:rsidR="00331185" w:rsidRPr="003D3C7F" w:rsidRDefault="00331185" w:rsidP="003E558D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drawing>
          <wp:inline distT="0" distB="0" distL="0" distR="0" wp14:anchorId="7E7B05B4" wp14:editId="48076008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614CE" w14:textId="77777777" w:rsidR="00CE09F3" w:rsidRPr="003D3C7F" w:rsidRDefault="00CE09F3" w:rsidP="003E558D">
      <w:pPr>
        <w:rPr>
          <w:szCs w:val="22"/>
          <w:lang w:val="sr-Latn-ME"/>
        </w:rPr>
      </w:pPr>
    </w:p>
    <w:p w14:paraId="3DB8FDCD" w14:textId="77777777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4.9. </w:t>
      </w:r>
      <w:proofErr w:type="spellStart"/>
      <w:r w:rsidRPr="003D3C7F">
        <w:rPr>
          <w:b/>
          <w:bCs/>
          <w:szCs w:val="22"/>
          <w:lang w:val="sr-Latn-ME"/>
        </w:rPr>
        <w:t>Predoziranje</w:t>
      </w:r>
      <w:proofErr w:type="spellEnd"/>
    </w:p>
    <w:p w14:paraId="7CED6894" w14:textId="77777777" w:rsidR="00CE09F3" w:rsidRPr="003D3C7F" w:rsidRDefault="00CE09F3" w:rsidP="003E558D">
      <w:pPr>
        <w:rPr>
          <w:szCs w:val="22"/>
          <w:lang w:val="sr-Latn-ME"/>
        </w:rPr>
      </w:pPr>
    </w:p>
    <w:p w14:paraId="3AD1DE11" w14:textId="725104D6" w:rsidR="00CE09F3" w:rsidRPr="003D3C7F" w:rsidRDefault="00A3647F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Ne postoje iskustva o </w:t>
      </w:r>
      <w:proofErr w:type="spellStart"/>
      <w:r w:rsidRPr="003D3C7F">
        <w:rPr>
          <w:szCs w:val="22"/>
          <w:lang w:val="sr-Latn-ME"/>
        </w:rPr>
        <w:t>predoziranju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inozin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acedoben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dimepranolom</w:t>
      </w:r>
      <w:proofErr w:type="spellEnd"/>
      <w:r w:rsidRPr="003D3C7F">
        <w:rPr>
          <w:szCs w:val="22"/>
          <w:lang w:val="sr-Latn-ME"/>
        </w:rPr>
        <w:t>. Međutim, ozbiljna neželjena dejstva</w:t>
      </w:r>
      <w:r w:rsidR="00B21364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osim povišen</w:t>
      </w:r>
      <w:r w:rsidR="00D23A73" w:rsidRPr="003D3C7F">
        <w:rPr>
          <w:szCs w:val="22"/>
          <w:lang w:val="sr-Latn-ME"/>
        </w:rPr>
        <w:t>e</w:t>
      </w:r>
      <w:r w:rsidRPr="003D3C7F">
        <w:rPr>
          <w:szCs w:val="22"/>
          <w:lang w:val="sr-Latn-ME"/>
        </w:rPr>
        <w:t xml:space="preserve"> </w:t>
      </w:r>
      <w:r w:rsidR="00D23A73" w:rsidRPr="003D3C7F">
        <w:rPr>
          <w:szCs w:val="22"/>
          <w:lang w:val="sr-Latn-ME"/>
        </w:rPr>
        <w:t>koncentracije</w:t>
      </w:r>
      <w:r w:rsidRPr="003D3C7F">
        <w:rPr>
          <w:szCs w:val="22"/>
          <w:lang w:val="sr-Latn-ME"/>
        </w:rPr>
        <w:t xml:space="preserve"> mokraćne kiseline u t</w:t>
      </w:r>
      <w:r w:rsidR="009B1EB1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elu</w:t>
      </w:r>
      <w:r w:rsidR="00B21364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su malo v</w:t>
      </w:r>
      <w:r w:rsidR="009B1EB1" w:rsidRPr="003D3C7F">
        <w:rPr>
          <w:szCs w:val="22"/>
          <w:lang w:val="sr-Latn-ME"/>
        </w:rPr>
        <w:t>j</w:t>
      </w:r>
      <w:r w:rsidRPr="003D3C7F">
        <w:rPr>
          <w:szCs w:val="22"/>
          <w:lang w:val="sr-Latn-ME"/>
        </w:rPr>
        <w:t>erovatna prema studijama toksičnosti sprovedenim na životinjama. L</w:t>
      </w:r>
      <w:r w:rsidR="009B1EB1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ečenje </w:t>
      </w:r>
      <w:proofErr w:type="spellStart"/>
      <w:r w:rsidRPr="003D3C7F">
        <w:rPr>
          <w:szCs w:val="22"/>
          <w:lang w:val="sr-Latn-ME"/>
        </w:rPr>
        <w:t>predoziranja</w:t>
      </w:r>
      <w:proofErr w:type="spellEnd"/>
      <w:r w:rsidRPr="003D3C7F">
        <w:rPr>
          <w:szCs w:val="22"/>
          <w:lang w:val="sr-Latn-ME"/>
        </w:rPr>
        <w:t xml:space="preserve"> bi trebalo bazirati na </w:t>
      </w:r>
      <w:proofErr w:type="spellStart"/>
      <w:r w:rsidRPr="003D3C7F">
        <w:rPr>
          <w:szCs w:val="22"/>
          <w:lang w:val="sr-Latn-ME"/>
        </w:rPr>
        <w:t>simptomatskom</w:t>
      </w:r>
      <w:proofErr w:type="spellEnd"/>
      <w:r w:rsidRPr="003D3C7F">
        <w:rPr>
          <w:szCs w:val="22"/>
          <w:lang w:val="sr-Latn-ME"/>
        </w:rPr>
        <w:t xml:space="preserve"> i </w:t>
      </w:r>
      <w:proofErr w:type="spellStart"/>
      <w:r w:rsidRPr="003D3C7F">
        <w:rPr>
          <w:szCs w:val="22"/>
          <w:lang w:val="sr-Latn-ME"/>
        </w:rPr>
        <w:t>suportivnom</w:t>
      </w:r>
      <w:proofErr w:type="spellEnd"/>
      <w:r w:rsidRPr="003D3C7F">
        <w:rPr>
          <w:szCs w:val="22"/>
          <w:lang w:val="sr-Latn-ME"/>
        </w:rPr>
        <w:t xml:space="preserve"> l</w:t>
      </w:r>
      <w:r w:rsidR="009B1EB1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ečenju</w:t>
      </w:r>
      <w:r w:rsidR="00C22964" w:rsidRPr="003D3C7F">
        <w:rPr>
          <w:szCs w:val="22"/>
          <w:lang w:val="sr-Latn-ME"/>
        </w:rPr>
        <w:t>.</w:t>
      </w:r>
    </w:p>
    <w:p w14:paraId="3D1657A1" w14:textId="4732331C" w:rsidR="0008399B" w:rsidRPr="003D3C7F" w:rsidRDefault="0008399B" w:rsidP="003E558D">
      <w:pPr>
        <w:rPr>
          <w:szCs w:val="22"/>
          <w:lang w:val="sr-Latn-ME"/>
        </w:rPr>
      </w:pPr>
    </w:p>
    <w:p w14:paraId="6BDF934F" w14:textId="77777777" w:rsidR="003E558D" w:rsidRPr="003D3C7F" w:rsidRDefault="003E558D" w:rsidP="003E558D">
      <w:pPr>
        <w:rPr>
          <w:szCs w:val="22"/>
          <w:lang w:val="sr-Latn-ME"/>
        </w:rPr>
      </w:pPr>
    </w:p>
    <w:p w14:paraId="20410606" w14:textId="7777777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5. FARMAKOLOŠKI PODACI</w:t>
      </w:r>
    </w:p>
    <w:p w14:paraId="60CB2A98" w14:textId="77777777" w:rsidR="003E558D" w:rsidRPr="003D3C7F" w:rsidRDefault="003E558D" w:rsidP="003E558D">
      <w:pPr>
        <w:rPr>
          <w:b/>
          <w:bCs/>
          <w:szCs w:val="22"/>
          <w:lang w:val="sr-Latn-ME"/>
        </w:rPr>
      </w:pPr>
    </w:p>
    <w:p w14:paraId="7990D178" w14:textId="298EA7E1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5.1. </w:t>
      </w:r>
      <w:proofErr w:type="spellStart"/>
      <w:r w:rsidRPr="003D3C7F">
        <w:rPr>
          <w:b/>
          <w:bCs/>
          <w:szCs w:val="22"/>
          <w:lang w:val="sr-Latn-ME"/>
        </w:rPr>
        <w:t>Farmakodinamski</w:t>
      </w:r>
      <w:proofErr w:type="spellEnd"/>
      <w:r w:rsidRPr="003D3C7F">
        <w:rPr>
          <w:b/>
          <w:bCs/>
          <w:szCs w:val="22"/>
          <w:lang w:val="sr-Latn-ME"/>
        </w:rPr>
        <w:t xml:space="preserve"> podaci</w:t>
      </w:r>
    </w:p>
    <w:p w14:paraId="43C0D8C3" w14:textId="77777777" w:rsidR="00A3647F" w:rsidRPr="003D3C7F" w:rsidRDefault="00A3647F" w:rsidP="003E558D">
      <w:pPr>
        <w:rPr>
          <w:b/>
          <w:bCs/>
          <w:szCs w:val="22"/>
          <w:lang w:val="sr-Latn-ME"/>
        </w:rPr>
      </w:pPr>
    </w:p>
    <w:p w14:paraId="58488788" w14:textId="27245B1D" w:rsidR="00CE09F3" w:rsidRPr="003D3C7F" w:rsidRDefault="00CE09F3" w:rsidP="003E558D">
      <w:pPr>
        <w:rPr>
          <w:b/>
          <w:bCs/>
          <w:szCs w:val="22"/>
          <w:lang w:val="sr-Latn-ME"/>
        </w:rPr>
      </w:pPr>
      <w:proofErr w:type="spellStart"/>
      <w:r w:rsidRPr="003D3C7F">
        <w:rPr>
          <w:b/>
          <w:bCs/>
          <w:szCs w:val="22"/>
          <w:lang w:val="sr-Latn-ME"/>
        </w:rPr>
        <w:t>Farmakoterapijska</w:t>
      </w:r>
      <w:proofErr w:type="spellEnd"/>
      <w:r w:rsidRPr="003D3C7F">
        <w:rPr>
          <w:b/>
          <w:bCs/>
          <w:szCs w:val="22"/>
          <w:lang w:val="sr-Latn-ME"/>
        </w:rPr>
        <w:t xml:space="preserve"> grupa:</w:t>
      </w:r>
      <w:r w:rsidR="00C22964" w:rsidRPr="003D3C7F">
        <w:rPr>
          <w:b/>
          <w:bCs/>
          <w:szCs w:val="22"/>
          <w:lang w:val="sr-Latn-ME"/>
        </w:rPr>
        <w:t xml:space="preserve"> </w:t>
      </w:r>
      <w:r w:rsidR="00140BE4" w:rsidRPr="003D3C7F">
        <w:rPr>
          <w:bCs/>
          <w:szCs w:val="22"/>
          <w:lang w:val="sr-Latn-ME"/>
        </w:rPr>
        <w:t>antivirusni l</w:t>
      </w:r>
      <w:r w:rsidR="00943AED" w:rsidRPr="003D3C7F">
        <w:rPr>
          <w:bCs/>
          <w:szCs w:val="22"/>
          <w:lang w:val="sr-Latn-ME"/>
        </w:rPr>
        <w:t>j</w:t>
      </w:r>
      <w:r w:rsidR="00140BE4" w:rsidRPr="003D3C7F">
        <w:rPr>
          <w:bCs/>
          <w:szCs w:val="22"/>
          <w:lang w:val="sr-Latn-ME"/>
        </w:rPr>
        <w:t xml:space="preserve">ekovi za sistemsku </w:t>
      </w:r>
      <w:r w:rsidR="00CD1673" w:rsidRPr="003D3C7F">
        <w:rPr>
          <w:bCs/>
          <w:szCs w:val="22"/>
          <w:lang w:val="sr-Latn-ME"/>
        </w:rPr>
        <w:t>prim</w:t>
      </w:r>
      <w:r w:rsidR="00943AED" w:rsidRPr="003D3C7F">
        <w:rPr>
          <w:bCs/>
          <w:szCs w:val="22"/>
          <w:lang w:val="sr-Latn-ME"/>
        </w:rPr>
        <w:t>j</w:t>
      </w:r>
      <w:r w:rsidR="00CD1673" w:rsidRPr="003D3C7F">
        <w:rPr>
          <w:bCs/>
          <w:szCs w:val="22"/>
          <w:lang w:val="sr-Latn-ME"/>
        </w:rPr>
        <w:t>enu</w:t>
      </w:r>
      <w:r w:rsidR="00140BE4" w:rsidRPr="003D3C7F">
        <w:rPr>
          <w:bCs/>
          <w:szCs w:val="22"/>
          <w:lang w:val="sr-Latn-ME"/>
        </w:rPr>
        <w:t xml:space="preserve">; </w:t>
      </w:r>
      <w:r w:rsidR="00140BE4" w:rsidRPr="003D3C7F">
        <w:rPr>
          <w:szCs w:val="22"/>
          <w:lang w:val="sr-Latn-ME"/>
        </w:rPr>
        <w:t>o</w:t>
      </w:r>
      <w:r w:rsidR="00C22964" w:rsidRPr="003D3C7F">
        <w:rPr>
          <w:szCs w:val="22"/>
          <w:lang w:val="sr-Latn-ME"/>
        </w:rPr>
        <w:t>stali antivirusni l</w:t>
      </w:r>
      <w:r w:rsidR="00943AED" w:rsidRPr="003D3C7F">
        <w:rPr>
          <w:szCs w:val="22"/>
          <w:lang w:val="sr-Latn-ME"/>
        </w:rPr>
        <w:t>j</w:t>
      </w:r>
      <w:r w:rsidR="00C22964" w:rsidRPr="003D3C7F">
        <w:rPr>
          <w:szCs w:val="22"/>
          <w:lang w:val="sr-Latn-ME"/>
        </w:rPr>
        <w:t>ekovi</w:t>
      </w:r>
    </w:p>
    <w:p w14:paraId="71844C50" w14:textId="77777777" w:rsidR="00CE09F3" w:rsidRPr="003D3C7F" w:rsidRDefault="00CE09F3" w:rsidP="003E558D">
      <w:pPr>
        <w:rPr>
          <w:szCs w:val="22"/>
          <w:lang w:val="sr-Latn-ME"/>
        </w:rPr>
      </w:pPr>
    </w:p>
    <w:p w14:paraId="7B708614" w14:textId="58B4539A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ATC </w:t>
      </w:r>
      <w:r w:rsidR="00386F81" w:rsidRPr="003D3C7F">
        <w:rPr>
          <w:b/>
          <w:bCs/>
          <w:szCs w:val="22"/>
          <w:lang w:val="sr-Latn-ME"/>
        </w:rPr>
        <w:t>kod</w:t>
      </w:r>
      <w:r w:rsidRPr="003D3C7F">
        <w:rPr>
          <w:b/>
          <w:bCs/>
          <w:szCs w:val="22"/>
          <w:lang w:val="sr-Latn-ME"/>
        </w:rPr>
        <w:t>:</w:t>
      </w:r>
      <w:r w:rsidR="00C22964" w:rsidRPr="003D3C7F">
        <w:rPr>
          <w:b/>
          <w:bCs/>
          <w:szCs w:val="22"/>
          <w:lang w:val="sr-Latn-ME"/>
        </w:rPr>
        <w:t xml:space="preserve"> </w:t>
      </w:r>
      <w:r w:rsidR="00C22964" w:rsidRPr="003D3C7F">
        <w:rPr>
          <w:szCs w:val="22"/>
          <w:lang w:val="sr-Latn-ME"/>
        </w:rPr>
        <w:t>J05AX05</w:t>
      </w:r>
    </w:p>
    <w:p w14:paraId="26D4B88F" w14:textId="77777777" w:rsidR="00CE09F3" w:rsidRPr="003D3C7F" w:rsidRDefault="00CE09F3" w:rsidP="003E558D">
      <w:pPr>
        <w:rPr>
          <w:szCs w:val="22"/>
          <w:lang w:val="sr-Latn-ME"/>
        </w:rPr>
      </w:pPr>
    </w:p>
    <w:p w14:paraId="49B91333" w14:textId="7A7C36DD" w:rsidR="0056356F" w:rsidRPr="003D3C7F" w:rsidRDefault="00A3647F" w:rsidP="003E558D">
      <w:pPr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(</w:t>
      </w:r>
      <w:proofErr w:type="spellStart"/>
      <w:r w:rsidRPr="003D3C7F">
        <w:rPr>
          <w:szCs w:val="22"/>
          <w:lang w:val="sr-Latn-ME"/>
        </w:rPr>
        <w:t>inozin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acedoben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dimepranol</w:t>
      </w:r>
      <w:proofErr w:type="spellEnd"/>
      <w:r w:rsidRPr="003D3C7F">
        <w:rPr>
          <w:szCs w:val="22"/>
          <w:lang w:val="sr-Latn-ME"/>
        </w:rPr>
        <w:t xml:space="preserve">) je sintetski derivat purina sa </w:t>
      </w:r>
      <w:proofErr w:type="spellStart"/>
      <w:r w:rsidRPr="003D3C7F">
        <w:rPr>
          <w:szCs w:val="22"/>
          <w:lang w:val="sr-Latn-ME"/>
        </w:rPr>
        <w:t>imunomodulatornim</w:t>
      </w:r>
      <w:proofErr w:type="spellEnd"/>
      <w:r w:rsidRPr="003D3C7F">
        <w:rPr>
          <w:szCs w:val="22"/>
          <w:lang w:val="sr-Latn-ME"/>
        </w:rPr>
        <w:t xml:space="preserve"> i antivirusnim dejstvom</w:t>
      </w:r>
      <w:r w:rsidR="000420FD" w:rsidRPr="003D3C7F">
        <w:rPr>
          <w:szCs w:val="22"/>
          <w:lang w:val="sr-Latn-ME"/>
        </w:rPr>
        <w:t xml:space="preserve">, koji rezultira </w:t>
      </w:r>
      <w:r w:rsidR="000420FD" w:rsidRPr="003D3C7F">
        <w:rPr>
          <w:i/>
          <w:szCs w:val="22"/>
          <w:lang w:val="sr-Latn-ME"/>
        </w:rPr>
        <w:t xml:space="preserve">in </w:t>
      </w:r>
      <w:proofErr w:type="spellStart"/>
      <w:r w:rsidR="000420FD" w:rsidRPr="003D3C7F">
        <w:rPr>
          <w:i/>
          <w:szCs w:val="22"/>
          <w:lang w:val="sr-Latn-ME"/>
        </w:rPr>
        <w:t>vivo</w:t>
      </w:r>
      <w:proofErr w:type="spellEnd"/>
      <w:r w:rsidR="000420FD" w:rsidRPr="003D3C7F">
        <w:rPr>
          <w:i/>
          <w:szCs w:val="22"/>
          <w:lang w:val="sr-Latn-ME"/>
        </w:rPr>
        <w:t xml:space="preserve"> </w:t>
      </w:r>
      <w:r w:rsidR="000420FD" w:rsidRPr="003D3C7F">
        <w:rPr>
          <w:szCs w:val="22"/>
          <w:lang w:val="sr-Latn-ME"/>
        </w:rPr>
        <w:t>očiglednim poboljšanjem imunog odgovora domaćina</w:t>
      </w:r>
      <w:r w:rsidRPr="003D3C7F">
        <w:rPr>
          <w:szCs w:val="22"/>
          <w:lang w:val="sr-Latn-ME"/>
        </w:rPr>
        <w:t xml:space="preserve">. </w:t>
      </w:r>
    </w:p>
    <w:p w14:paraId="5C226FC8" w14:textId="77777777" w:rsidR="0056356F" w:rsidRPr="003D3C7F" w:rsidRDefault="0056356F" w:rsidP="003E558D">
      <w:pPr>
        <w:rPr>
          <w:szCs w:val="22"/>
          <w:lang w:val="sr-Latn-ME"/>
        </w:rPr>
      </w:pPr>
    </w:p>
    <w:p w14:paraId="302726D8" w14:textId="6C2C29DE" w:rsidR="00CE09F3" w:rsidRPr="003D3C7F" w:rsidRDefault="00A3647F" w:rsidP="003E558D">
      <w:pPr>
        <w:rPr>
          <w:spacing w:val="-2"/>
          <w:szCs w:val="22"/>
          <w:lang w:val="sr-Latn-ME"/>
        </w:rPr>
      </w:pPr>
      <w:r w:rsidRPr="003D3C7F">
        <w:rPr>
          <w:szCs w:val="22"/>
          <w:lang w:val="sr-Latn-ME"/>
        </w:rPr>
        <w:t xml:space="preserve">U kliničkim studijama pokazano je da </w:t>
      </w:r>
      <w:proofErr w:type="spellStart"/>
      <w:r w:rsidRPr="003D3C7F">
        <w:rPr>
          <w:szCs w:val="22"/>
          <w:lang w:val="sr-Latn-ME"/>
        </w:rPr>
        <w:t>inozin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acedoben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dimepranol</w:t>
      </w:r>
      <w:proofErr w:type="spellEnd"/>
      <w:r w:rsidRPr="003D3C7F">
        <w:rPr>
          <w:szCs w:val="22"/>
          <w:lang w:val="sr-Latn-ME"/>
        </w:rPr>
        <w:t xml:space="preserve"> </w:t>
      </w:r>
      <w:r w:rsidR="000420FD" w:rsidRPr="003D3C7F">
        <w:rPr>
          <w:szCs w:val="22"/>
          <w:lang w:val="sr-Latn-ME"/>
        </w:rPr>
        <w:t xml:space="preserve">dovodi do </w:t>
      </w:r>
      <w:r w:rsidRPr="003D3C7F">
        <w:rPr>
          <w:szCs w:val="22"/>
          <w:lang w:val="sr-Latn-ME"/>
        </w:rPr>
        <w:t>normaliz</w:t>
      </w:r>
      <w:r w:rsidR="000420FD" w:rsidRPr="003D3C7F">
        <w:rPr>
          <w:szCs w:val="22"/>
          <w:lang w:val="sr-Latn-ME"/>
        </w:rPr>
        <w:t>aci</w:t>
      </w:r>
      <w:r w:rsidRPr="003D3C7F">
        <w:rPr>
          <w:szCs w:val="22"/>
          <w:lang w:val="sr-Latn-ME"/>
        </w:rPr>
        <w:t xml:space="preserve">je (vraća na pacijentove </w:t>
      </w:r>
      <w:r w:rsidR="000420FD" w:rsidRPr="003D3C7F">
        <w:rPr>
          <w:szCs w:val="22"/>
          <w:lang w:val="sr-Latn-ME"/>
        </w:rPr>
        <w:t>početne</w:t>
      </w:r>
      <w:r w:rsidRPr="003D3C7F">
        <w:rPr>
          <w:szCs w:val="22"/>
          <w:lang w:val="sr-Latn-ME"/>
        </w:rPr>
        <w:t xml:space="preserve"> vr</w:t>
      </w:r>
      <w:r w:rsidR="00943AED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 xml:space="preserve">ednosti) </w:t>
      </w:r>
      <w:proofErr w:type="spellStart"/>
      <w:r w:rsidRPr="003D3C7F">
        <w:rPr>
          <w:szCs w:val="22"/>
          <w:lang w:val="sr-Latn-ME"/>
        </w:rPr>
        <w:t>deficijent</w:t>
      </w:r>
      <w:r w:rsidR="000420FD" w:rsidRPr="003D3C7F">
        <w:rPr>
          <w:szCs w:val="22"/>
          <w:lang w:val="sr-Latn-ME"/>
        </w:rPr>
        <w:t>nog</w:t>
      </w:r>
      <w:proofErr w:type="spellEnd"/>
      <w:r w:rsidRPr="003D3C7F">
        <w:rPr>
          <w:szCs w:val="22"/>
          <w:lang w:val="sr-Latn-ME"/>
        </w:rPr>
        <w:t xml:space="preserve"> ili </w:t>
      </w:r>
      <w:proofErr w:type="spellStart"/>
      <w:r w:rsidRPr="003D3C7F">
        <w:rPr>
          <w:szCs w:val="22"/>
          <w:lang w:val="sr-Latn-ME"/>
        </w:rPr>
        <w:t>disfunkcionaln</w:t>
      </w:r>
      <w:r w:rsidR="000420FD" w:rsidRPr="003D3C7F">
        <w:rPr>
          <w:szCs w:val="22"/>
          <w:lang w:val="sr-Latn-ME"/>
        </w:rPr>
        <w:t>og</w:t>
      </w:r>
      <w:proofErr w:type="spellEnd"/>
      <w:r w:rsidRPr="003D3C7F">
        <w:rPr>
          <w:szCs w:val="22"/>
          <w:lang w:val="sr-Latn-ME"/>
        </w:rPr>
        <w:t xml:space="preserve"> </w:t>
      </w:r>
      <w:r w:rsidR="000420FD" w:rsidRPr="003D3C7F">
        <w:rPr>
          <w:szCs w:val="22"/>
          <w:lang w:val="sr-Latn-ME"/>
        </w:rPr>
        <w:t>ćelijski posredovanog</w:t>
      </w:r>
      <w:r w:rsidRPr="003D3C7F">
        <w:rPr>
          <w:szCs w:val="22"/>
          <w:lang w:val="sr-Latn-ME"/>
        </w:rPr>
        <w:t xml:space="preserve"> imun</w:t>
      </w:r>
      <w:r w:rsidR="000420FD" w:rsidRPr="003D3C7F">
        <w:rPr>
          <w:szCs w:val="22"/>
          <w:lang w:val="sr-Latn-ME"/>
        </w:rPr>
        <w:t>og</w:t>
      </w:r>
      <w:r w:rsidRPr="003D3C7F">
        <w:rPr>
          <w:szCs w:val="22"/>
          <w:lang w:val="sr-Latn-ME"/>
        </w:rPr>
        <w:t xml:space="preserve"> odgovor</w:t>
      </w:r>
      <w:r w:rsidR="000420FD" w:rsidRPr="003D3C7F">
        <w:rPr>
          <w:szCs w:val="22"/>
          <w:lang w:val="sr-Latn-ME"/>
        </w:rPr>
        <w:t>a</w:t>
      </w:r>
      <w:r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lastRenderedPageBreak/>
        <w:t xml:space="preserve">podstičući </w:t>
      </w:r>
      <w:r w:rsidRPr="003D3C7F">
        <w:rPr>
          <w:spacing w:val="-2"/>
          <w:szCs w:val="22"/>
          <w:lang w:val="sr-Latn-ME"/>
        </w:rPr>
        <w:t xml:space="preserve">Th1 tip imunog odgovora koji započinje </w:t>
      </w:r>
      <w:proofErr w:type="spellStart"/>
      <w:r w:rsidRPr="003D3C7F">
        <w:rPr>
          <w:spacing w:val="-2"/>
          <w:szCs w:val="22"/>
          <w:lang w:val="sr-Latn-ME"/>
        </w:rPr>
        <w:t>maturacij</w:t>
      </w:r>
      <w:r w:rsidR="000420FD" w:rsidRPr="003D3C7F">
        <w:rPr>
          <w:spacing w:val="-2"/>
          <w:szCs w:val="22"/>
          <w:lang w:val="sr-Latn-ME"/>
        </w:rPr>
        <w:t>om</w:t>
      </w:r>
      <w:proofErr w:type="spellEnd"/>
      <w:r w:rsidRPr="003D3C7F">
        <w:rPr>
          <w:spacing w:val="-2"/>
          <w:szCs w:val="22"/>
          <w:lang w:val="sr-Latn-ME"/>
        </w:rPr>
        <w:t xml:space="preserve"> i diferencijacij</w:t>
      </w:r>
      <w:r w:rsidR="000420FD" w:rsidRPr="003D3C7F">
        <w:rPr>
          <w:spacing w:val="-2"/>
          <w:szCs w:val="22"/>
          <w:lang w:val="sr-Latn-ME"/>
        </w:rPr>
        <w:t>om</w:t>
      </w:r>
      <w:r w:rsidRPr="003D3C7F">
        <w:rPr>
          <w:spacing w:val="-2"/>
          <w:szCs w:val="22"/>
          <w:lang w:val="sr-Latn-ME"/>
        </w:rPr>
        <w:t xml:space="preserve"> T </w:t>
      </w:r>
      <w:proofErr w:type="spellStart"/>
      <w:r w:rsidRPr="003D3C7F">
        <w:rPr>
          <w:spacing w:val="-2"/>
          <w:szCs w:val="22"/>
          <w:lang w:val="sr-Latn-ME"/>
        </w:rPr>
        <w:t>limfocita</w:t>
      </w:r>
      <w:proofErr w:type="spellEnd"/>
      <w:r w:rsidRPr="003D3C7F">
        <w:rPr>
          <w:spacing w:val="-2"/>
          <w:szCs w:val="22"/>
          <w:lang w:val="sr-Latn-ME"/>
        </w:rPr>
        <w:t xml:space="preserve"> i potencira </w:t>
      </w:r>
      <w:proofErr w:type="spellStart"/>
      <w:r w:rsidRPr="003D3C7F">
        <w:rPr>
          <w:spacing w:val="-2"/>
          <w:szCs w:val="22"/>
          <w:lang w:val="sr-Latn-ME"/>
        </w:rPr>
        <w:t>mitogenima</w:t>
      </w:r>
      <w:proofErr w:type="spellEnd"/>
      <w:r w:rsidRPr="003D3C7F">
        <w:rPr>
          <w:spacing w:val="-2"/>
          <w:szCs w:val="22"/>
          <w:lang w:val="sr-Latn-ME"/>
        </w:rPr>
        <w:t xml:space="preserve"> ili </w:t>
      </w:r>
      <w:proofErr w:type="spellStart"/>
      <w:r w:rsidRPr="003D3C7F">
        <w:rPr>
          <w:spacing w:val="-2"/>
          <w:szCs w:val="22"/>
          <w:lang w:val="sr-Latn-ME"/>
        </w:rPr>
        <w:t>antigenima</w:t>
      </w:r>
      <w:proofErr w:type="spellEnd"/>
      <w:r w:rsidRPr="003D3C7F">
        <w:rPr>
          <w:spacing w:val="-2"/>
          <w:szCs w:val="22"/>
          <w:lang w:val="sr-Latn-ME"/>
        </w:rPr>
        <w:t xml:space="preserve"> indukovanu </w:t>
      </w:r>
      <w:proofErr w:type="spellStart"/>
      <w:r w:rsidRPr="003D3C7F">
        <w:rPr>
          <w:spacing w:val="-2"/>
          <w:szCs w:val="22"/>
          <w:lang w:val="sr-Latn-ME"/>
        </w:rPr>
        <w:t>proliferaciju</w:t>
      </w:r>
      <w:proofErr w:type="spellEnd"/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limfocita</w:t>
      </w:r>
      <w:proofErr w:type="spellEnd"/>
      <w:r w:rsidRPr="003D3C7F">
        <w:rPr>
          <w:spacing w:val="-2"/>
          <w:szCs w:val="22"/>
          <w:lang w:val="sr-Latn-ME"/>
        </w:rPr>
        <w:t>. Slično tome, pokazano je da ovaj l</w:t>
      </w:r>
      <w:r w:rsidR="00943AED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 xml:space="preserve">ek modulira </w:t>
      </w:r>
      <w:proofErr w:type="spellStart"/>
      <w:r w:rsidRPr="003D3C7F">
        <w:rPr>
          <w:spacing w:val="-2"/>
          <w:szCs w:val="22"/>
          <w:lang w:val="sr-Latn-ME"/>
        </w:rPr>
        <w:t>citotoksičnost</w:t>
      </w:r>
      <w:proofErr w:type="spellEnd"/>
      <w:r w:rsidRPr="003D3C7F">
        <w:rPr>
          <w:spacing w:val="-2"/>
          <w:szCs w:val="22"/>
          <w:lang w:val="sr-Latn-ME"/>
        </w:rPr>
        <w:t xml:space="preserve"> T </w:t>
      </w:r>
      <w:proofErr w:type="spellStart"/>
      <w:r w:rsidRPr="003D3C7F">
        <w:rPr>
          <w:spacing w:val="-2"/>
          <w:szCs w:val="22"/>
          <w:lang w:val="sr-Latn-ME"/>
        </w:rPr>
        <w:t>limfocita</w:t>
      </w:r>
      <w:proofErr w:type="spellEnd"/>
      <w:r w:rsidRPr="003D3C7F">
        <w:rPr>
          <w:spacing w:val="-2"/>
          <w:szCs w:val="22"/>
          <w:lang w:val="sr-Latn-ME"/>
        </w:rPr>
        <w:t xml:space="preserve"> i ćelija prirodnih ubica, funkcije </w:t>
      </w:r>
      <w:r w:rsidR="00935170" w:rsidRPr="003D3C7F">
        <w:rPr>
          <w:spacing w:val="-2"/>
          <w:szCs w:val="22"/>
          <w:lang w:val="sr-Latn-ME"/>
        </w:rPr>
        <w:t>CD</w:t>
      </w:r>
      <w:r w:rsidRPr="003D3C7F">
        <w:rPr>
          <w:spacing w:val="-2"/>
          <w:szCs w:val="22"/>
          <w:lang w:val="sr-Latn-ME"/>
        </w:rPr>
        <w:t>8</w:t>
      </w:r>
      <w:r w:rsidR="00935170" w:rsidRPr="003D3C7F">
        <w:rPr>
          <w:spacing w:val="-2"/>
          <w:szCs w:val="22"/>
          <w:lang w:val="sr-Latn-ME"/>
        </w:rPr>
        <w:t>+</w:t>
      </w:r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supresorskih</w:t>
      </w:r>
      <w:proofErr w:type="spellEnd"/>
      <w:r w:rsidRPr="003D3C7F">
        <w:rPr>
          <w:spacing w:val="-2"/>
          <w:szCs w:val="22"/>
          <w:lang w:val="sr-Latn-ME"/>
        </w:rPr>
        <w:t xml:space="preserve"> i </w:t>
      </w:r>
      <w:r w:rsidR="00935170" w:rsidRPr="003D3C7F">
        <w:rPr>
          <w:spacing w:val="-2"/>
          <w:szCs w:val="22"/>
          <w:lang w:val="sr-Latn-ME"/>
        </w:rPr>
        <w:t>CD4+</w:t>
      </w:r>
      <w:r w:rsidR="00935170" w:rsidRPr="003D3C7F">
        <w:rPr>
          <w:i/>
          <w:spacing w:val="-2"/>
          <w:szCs w:val="22"/>
          <w:lang w:val="sr-Latn-ME"/>
        </w:rPr>
        <w:t xml:space="preserve"> </w:t>
      </w:r>
      <w:r w:rsidR="008A7149" w:rsidRPr="003D3C7F">
        <w:rPr>
          <w:spacing w:val="-2"/>
          <w:szCs w:val="22"/>
          <w:lang w:val="sr-Latn-ME"/>
        </w:rPr>
        <w:t>pomoćnih</w:t>
      </w:r>
      <w:r w:rsidRPr="003D3C7F">
        <w:rPr>
          <w:spacing w:val="-2"/>
          <w:szCs w:val="22"/>
          <w:lang w:val="sr-Latn-ME"/>
        </w:rPr>
        <w:t xml:space="preserve"> ćelija, a takođe, povećava i broj površinskih markera za </w:t>
      </w:r>
      <w:proofErr w:type="spellStart"/>
      <w:r w:rsidRPr="003D3C7F">
        <w:rPr>
          <w:spacing w:val="-2"/>
          <w:szCs w:val="22"/>
          <w:lang w:val="sr-Latn-ME"/>
        </w:rPr>
        <w:t>IgG</w:t>
      </w:r>
      <w:proofErr w:type="spellEnd"/>
      <w:r w:rsidRPr="003D3C7F">
        <w:rPr>
          <w:spacing w:val="-2"/>
          <w:szCs w:val="22"/>
          <w:lang w:val="sr-Latn-ME"/>
        </w:rPr>
        <w:t xml:space="preserve"> i </w:t>
      </w:r>
      <w:proofErr w:type="spellStart"/>
      <w:r w:rsidRPr="003D3C7F">
        <w:rPr>
          <w:spacing w:val="-2"/>
          <w:szCs w:val="22"/>
          <w:lang w:val="sr-Latn-ME"/>
        </w:rPr>
        <w:t>komplement</w:t>
      </w:r>
      <w:proofErr w:type="spellEnd"/>
      <w:r w:rsidRPr="003D3C7F">
        <w:rPr>
          <w:spacing w:val="-2"/>
          <w:szCs w:val="22"/>
          <w:lang w:val="sr-Latn-ME"/>
        </w:rPr>
        <w:t xml:space="preserve">. </w:t>
      </w:r>
      <w:r w:rsidR="00E10AAB" w:rsidRPr="003D3C7F">
        <w:rPr>
          <w:i/>
          <w:spacing w:val="-2"/>
          <w:szCs w:val="22"/>
          <w:lang w:val="sr-Latn-ME"/>
        </w:rPr>
        <w:t xml:space="preserve">In </w:t>
      </w:r>
      <w:proofErr w:type="spellStart"/>
      <w:r w:rsidR="00E10AAB" w:rsidRPr="003D3C7F">
        <w:rPr>
          <w:i/>
          <w:spacing w:val="-2"/>
          <w:szCs w:val="22"/>
          <w:lang w:val="sr-Latn-ME"/>
        </w:rPr>
        <w:t>vitro</w:t>
      </w:r>
      <w:proofErr w:type="spellEnd"/>
      <w:r w:rsidR="00E10AAB" w:rsidRPr="003D3C7F">
        <w:rPr>
          <w:i/>
          <w:spacing w:val="-2"/>
          <w:szCs w:val="22"/>
          <w:lang w:val="sr-Latn-ME"/>
        </w:rPr>
        <w:t xml:space="preserve"> </w:t>
      </w:r>
      <w:proofErr w:type="spellStart"/>
      <w:r w:rsidR="00E10AAB" w:rsidRPr="003D3C7F">
        <w:rPr>
          <w:spacing w:val="-2"/>
          <w:szCs w:val="22"/>
          <w:lang w:val="sr-Latn-ME"/>
        </w:rPr>
        <w:t>i</w:t>
      </w:r>
      <w:r w:rsidRPr="003D3C7F">
        <w:rPr>
          <w:spacing w:val="-2"/>
          <w:szCs w:val="22"/>
          <w:lang w:val="sr-Latn-ME"/>
        </w:rPr>
        <w:t>nozin</w:t>
      </w:r>
      <w:proofErr w:type="spellEnd"/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acedoben</w:t>
      </w:r>
      <w:proofErr w:type="spellEnd"/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dimepranol</w:t>
      </w:r>
      <w:proofErr w:type="spellEnd"/>
      <w:r w:rsidRPr="003D3C7F">
        <w:rPr>
          <w:spacing w:val="-2"/>
          <w:szCs w:val="22"/>
          <w:lang w:val="sr-Latn-ME"/>
        </w:rPr>
        <w:t xml:space="preserve"> povećava </w:t>
      </w:r>
      <w:r w:rsidR="000420FD" w:rsidRPr="003D3C7F">
        <w:rPr>
          <w:spacing w:val="-2"/>
          <w:szCs w:val="22"/>
          <w:lang w:val="sr-Latn-ME"/>
        </w:rPr>
        <w:t>produkciju</w:t>
      </w:r>
      <w:r w:rsidRPr="003D3C7F">
        <w:rPr>
          <w:spacing w:val="-2"/>
          <w:szCs w:val="22"/>
          <w:lang w:val="sr-Latn-ME"/>
        </w:rPr>
        <w:t xml:space="preserve"> IL-1 i IL-2 i </w:t>
      </w:r>
      <w:r w:rsidR="000420FD" w:rsidRPr="003D3C7F">
        <w:rPr>
          <w:spacing w:val="-2"/>
          <w:szCs w:val="22"/>
          <w:lang w:val="sr-Latn-ME"/>
        </w:rPr>
        <w:t xml:space="preserve">dodatno reguliše </w:t>
      </w:r>
      <w:r w:rsidRPr="003D3C7F">
        <w:rPr>
          <w:spacing w:val="-2"/>
          <w:szCs w:val="22"/>
          <w:lang w:val="sr-Latn-ME"/>
        </w:rPr>
        <w:t xml:space="preserve">ekspresiju receptora za IL-2. </w:t>
      </w:r>
      <w:r w:rsidR="008A7149" w:rsidRPr="003D3C7F">
        <w:rPr>
          <w:i/>
          <w:spacing w:val="-2"/>
          <w:szCs w:val="22"/>
          <w:lang w:val="sr-Latn-ME"/>
        </w:rPr>
        <w:t xml:space="preserve">In </w:t>
      </w:r>
      <w:proofErr w:type="spellStart"/>
      <w:r w:rsidR="008A7149" w:rsidRPr="003D3C7F">
        <w:rPr>
          <w:i/>
          <w:spacing w:val="-2"/>
          <w:szCs w:val="22"/>
          <w:lang w:val="sr-Latn-ME"/>
        </w:rPr>
        <w:t>vivo</w:t>
      </w:r>
      <w:proofErr w:type="spellEnd"/>
      <w:r w:rsidR="00E10AAB" w:rsidRPr="003D3C7F">
        <w:rPr>
          <w:spacing w:val="-2"/>
          <w:szCs w:val="22"/>
          <w:lang w:val="sr-Latn-ME"/>
        </w:rPr>
        <w:t xml:space="preserve"> z</w:t>
      </w:r>
      <w:r w:rsidRPr="003D3C7F">
        <w:rPr>
          <w:spacing w:val="-2"/>
          <w:szCs w:val="22"/>
          <w:lang w:val="sr-Latn-ME"/>
        </w:rPr>
        <w:t>načajno povećava sekreciju endogenog IFN-</w:t>
      </w:r>
      <w:r w:rsidRPr="003D3C7F">
        <w:rPr>
          <w:spacing w:val="-2"/>
          <w:szCs w:val="22"/>
          <w:lang w:val="sr-Latn-ME"/>
        </w:rPr>
        <w:sym w:font="Symbol" w:char="F067"/>
      </w:r>
      <w:r w:rsidRPr="003D3C7F">
        <w:rPr>
          <w:spacing w:val="-2"/>
          <w:szCs w:val="22"/>
          <w:lang w:val="sr-Latn-ME"/>
        </w:rPr>
        <w:t xml:space="preserve"> i smanjuje stvaranje IL-4. Pokazano je da potencira </w:t>
      </w:r>
      <w:proofErr w:type="spellStart"/>
      <w:r w:rsidRPr="003D3C7F">
        <w:rPr>
          <w:spacing w:val="-2"/>
          <w:szCs w:val="22"/>
          <w:lang w:val="sr-Latn-ME"/>
        </w:rPr>
        <w:t>hemotaksičnu</w:t>
      </w:r>
      <w:proofErr w:type="spellEnd"/>
      <w:r w:rsidRPr="003D3C7F">
        <w:rPr>
          <w:spacing w:val="-2"/>
          <w:szCs w:val="22"/>
          <w:lang w:val="sr-Latn-ME"/>
        </w:rPr>
        <w:t xml:space="preserve"> i </w:t>
      </w:r>
      <w:proofErr w:type="spellStart"/>
      <w:r w:rsidRPr="003D3C7F">
        <w:rPr>
          <w:spacing w:val="-2"/>
          <w:szCs w:val="22"/>
          <w:lang w:val="sr-Latn-ME"/>
        </w:rPr>
        <w:t>fagocitnu</w:t>
      </w:r>
      <w:proofErr w:type="spellEnd"/>
      <w:r w:rsidRPr="003D3C7F">
        <w:rPr>
          <w:spacing w:val="-2"/>
          <w:szCs w:val="22"/>
          <w:lang w:val="sr-Latn-ME"/>
        </w:rPr>
        <w:t xml:space="preserve"> moć </w:t>
      </w:r>
      <w:proofErr w:type="spellStart"/>
      <w:r w:rsidRPr="003D3C7F">
        <w:rPr>
          <w:spacing w:val="-2"/>
          <w:szCs w:val="22"/>
          <w:lang w:val="sr-Latn-ME"/>
        </w:rPr>
        <w:t>neutrofila</w:t>
      </w:r>
      <w:proofErr w:type="spellEnd"/>
      <w:r w:rsidRPr="003D3C7F">
        <w:rPr>
          <w:spacing w:val="-2"/>
          <w:szCs w:val="22"/>
          <w:lang w:val="sr-Latn-ME"/>
        </w:rPr>
        <w:t xml:space="preserve">, </w:t>
      </w:r>
      <w:proofErr w:type="spellStart"/>
      <w:r w:rsidRPr="003D3C7F">
        <w:rPr>
          <w:spacing w:val="-2"/>
          <w:szCs w:val="22"/>
          <w:lang w:val="sr-Latn-ME"/>
        </w:rPr>
        <w:t>monocita</w:t>
      </w:r>
      <w:proofErr w:type="spellEnd"/>
      <w:r w:rsidRPr="003D3C7F">
        <w:rPr>
          <w:spacing w:val="-2"/>
          <w:szCs w:val="22"/>
          <w:lang w:val="sr-Latn-ME"/>
        </w:rPr>
        <w:t xml:space="preserve"> i </w:t>
      </w:r>
      <w:proofErr w:type="spellStart"/>
      <w:r w:rsidRPr="003D3C7F">
        <w:rPr>
          <w:spacing w:val="-2"/>
          <w:szCs w:val="22"/>
          <w:lang w:val="sr-Latn-ME"/>
        </w:rPr>
        <w:t>makrofaga</w:t>
      </w:r>
      <w:proofErr w:type="spellEnd"/>
      <w:r w:rsidRPr="003D3C7F">
        <w:rPr>
          <w:spacing w:val="-2"/>
          <w:szCs w:val="22"/>
          <w:lang w:val="sr-Latn-ME"/>
        </w:rPr>
        <w:t>.</w:t>
      </w:r>
    </w:p>
    <w:p w14:paraId="690A087A" w14:textId="77777777" w:rsidR="00C22964" w:rsidRPr="003D3C7F" w:rsidRDefault="00C22964" w:rsidP="003E558D">
      <w:pPr>
        <w:rPr>
          <w:szCs w:val="22"/>
          <w:lang w:val="sr-Latn-ME"/>
        </w:rPr>
      </w:pPr>
    </w:p>
    <w:p w14:paraId="40F4329F" w14:textId="77777777" w:rsidR="00A3647F" w:rsidRPr="003D3C7F" w:rsidRDefault="00B1796D" w:rsidP="003E558D">
      <w:pPr>
        <w:rPr>
          <w:szCs w:val="22"/>
          <w:lang w:val="sr-Latn-ME"/>
        </w:rPr>
      </w:pPr>
      <w:r w:rsidRPr="003D3C7F">
        <w:rPr>
          <w:i/>
          <w:szCs w:val="22"/>
          <w:lang w:val="sr-Latn-ME"/>
        </w:rPr>
        <w:t xml:space="preserve">In </w:t>
      </w:r>
      <w:proofErr w:type="spellStart"/>
      <w:r w:rsidRPr="003D3C7F">
        <w:rPr>
          <w:i/>
          <w:szCs w:val="22"/>
          <w:lang w:val="sr-Latn-ME"/>
        </w:rPr>
        <w:t>vivo</w:t>
      </w:r>
      <w:proofErr w:type="spellEnd"/>
      <w:r w:rsidRPr="003D3C7F">
        <w:rPr>
          <w:i/>
          <w:szCs w:val="22"/>
          <w:lang w:val="sr-Latn-ME"/>
        </w:rPr>
        <w:t xml:space="preserve">, </w:t>
      </w:r>
      <w:proofErr w:type="spellStart"/>
      <w:r w:rsidR="00835F86" w:rsidRPr="003D3C7F">
        <w:rPr>
          <w:szCs w:val="22"/>
          <w:lang w:val="sr-Latn-ME"/>
        </w:rPr>
        <w:t>inozin</w:t>
      </w:r>
      <w:proofErr w:type="spellEnd"/>
      <w:r w:rsidR="00835F86" w:rsidRPr="003D3C7F">
        <w:rPr>
          <w:szCs w:val="22"/>
          <w:lang w:val="sr-Latn-ME"/>
        </w:rPr>
        <w:t xml:space="preserve"> </w:t>
      </w:r>
      <w:proofErr w:type="spellStart"/>
      <w:r w:rsidR="00835F86" w:rsidRPr="003D3C7F">
        <w:rPr>
          <w:szCs w:val="22"/>
          <w:lang w:val="sr-Latn-ME"/>
        </w:rPr>
        <w:t>acedoben</w:t>
      </w:r>
      <w:proofErr w:type="spellEnd"/>
      <w:r w:rsidR="00835F86" w:rsidRPr="003D3C7F">
        <w:rPr>
          <w:szCs w:val="22"/>
          <w:lang w:val="sr-Latn-ME"/>
        </w:rPr>
        <w:t xml:space="preserve"> </w:t>
      </w:r>
      <w:proofErr w:type="spellStart"/>
      <w:r w:rsidR="00835F86" w:rsidRPr="003D3C7F">
        <w:rPr>
          <w:szCs w:val="22"/>
          <w:lang w:val="sr-Latn-ME"/>
        </w:rPr>
        <w:t>dimepranol</w:t>
      </w:r>
      <w:proofErr w:type="spellEnd"/>
      <w:r w:rsidR="00835F86" w:rsidRPr="003D3C7F">
        <w:rPr>
          <w:szCs w:val="22"/>
          <w:lang w:val="sr-Latn-ME"/>
        </w:rPr>
        <w:t xml:space="preserve"> pojačava potenciju </w:t>
      </w:r>
      <w:proofErr w:type="spellStart"/>
      <w:r w:rsidR="00835F86" w:rsidRPr="003D3C7F">
        <w:rPr>
          <w:szCs w:val="22"/>
          <w:lang w:val="sr-Latn-ME"/>
        </w:rPr>
        <w:t>limfocitne</w:t>
      </w:r>
      <w:proofErr w:type="spellEnd"/>
      <w:r w:rsidR="00835F86" w:rsidRPr="003D3C7F">
        <w:rPr>
          <w:szCs w:val="22"/>
          <w:lang w:val="sr-Latn-ME"/>
        </w:rPr>
        <w:t xml:space="preserve"> </w:t>
      </w:r>
      <w:proofErr w:type="spellStart"/>
      <w:r w:rsidR="00835F86" w:rsidRPr="003D3C7F">
        <w:rPr>
          <w:szCs w:val="22"/>
          <w:lang w:val="sr-Latn-ME"/>
        </w:rPr>
        <w:t>mRNK</w:t>
      </w:r>
      <w:proofErr w:type="spellEnd"/>
      <w:r w:rsidR="00835F86" w:rsidRPr="003D3C7F">
        <w:rPr>
          <w:szCs w:val="22"/>
          <w:lang w:val="sr-Latn-ME"/>
        </w:rPr>
        <w:t xml:space="preserve"> u sintezi proteina </w:t>
      </w:r>
      <w:r w:rsidR="00E10AAB" w:rsidRPr="003D3C7F">
        <w:rPr>
          <w:szCs w:val="22"/>
          <w:lang w:val="sr-Latn-ME"/>
        </w:rPr>
        <w:t>i</w:t>
      </w:r>
      <w:r w:rsidR="00835F86" w:rsidRPr="003D3C7F">
        <w:rPr>
          <w:szCs w:val="22"/>
          <w:lang w:val="sr-Latn-ME"/>
        </w:rPr>
        <w:t xml:space="preserve"> translaciji dok mehanizam inhibicija sinteze virusne RNK tek treba da bude razjašnjen: (1) inkorporacija </w:t>
      </w:r>
      <w:proofErr w:type="spellStart"/>
      <w:r w:rsidR="00835F86" w:rsidRPr="003D3C7F">
        <w:rPr>
          <w:szCs w:val="22"/>
          <w:lang w:val="sr-Latn-ME"/>
        </w:rPr>
        <w:t>inozin</w:t>
      </w:r>
      <w:proofErr w:type="spellEnd"/>
      <w:r w:rsidR="00835F86" w:rsidRPr="003D3C7F">
        <w:rPr>
          <w:szCs w:val="22"/>
          <w:lang w:val="sr-Latn-ME"/>
        </w:rPr>
        <w:t xml:space="preserve">-posredovane </w:t>
      </w:r>
      <w:proofErr w:type="spellStart"/>
      <w:r w:rsidR="00835F86" w:rsidRPr="003D3C7F">
        <w:rPr>
          <w:szCs w:val="22"/>
          <w:lang w:val="sr-Latn-ME"/>
        </w:rPr>
        <w:t>orotične</w:t>
      </w:r>
      <w:proofErr w:type="spellEnd"/>
      <w:r w:rsidR="00835F86" w:rsidRPr="003D3C7F">
        <w:rPr>
          <w:szCs w:val="22"/>
          <w:lang w:val="sr-Latn-ME"/>
        </w:rPr>
        <w:t xml:space="preserve"> kiseline u </w:t>
      </w:r>
      <w:proofErr w:type="spellStart"/>
      <w:r w:rsidR="00E10AAB" w:rsidRPr="003D3C7F">
        <w:rPr>
          <w:szCs w:val="22"/>
          <w:lang w:val="sr-Latn-ME"/>
        </w:rPr>
        <w:t>poliribozome</w:t>
      </w:r>
      <w:proofErr w:type="spellEnd"/>
      <w:r w:rsidR="00835F86" w:rsidRPr="003D3C7F">
        <w:rPr>
          <w:szCs w:val="22"/>
          <w:lang w:val="sr-Latn-ME"/>
        </w:rPr>
        <w:t xml:space="preserve">; (2) inhibicija vezivanja </w:t>
      </w:r>
      <w:proofErr w:type="spellStart"/>
      <w:r w:rsidR="00835F86" w:rsidRPr="003D3C7F">
        <w:rPr>
          <w:szCs w:val="22"/>
          <w:lang w:val="sr-Latn-ME"/>
        </w:rPr>
        <w:t>poliadenilne</w:t>
      </w:r>
      <w:proofErr w:type="spellEnd"/>
      <w:r w:rsidR="00835F86" w:rsidRPr="003D3C7F">
        <w:rPr>
          <w:szCs w:val="22"/>
          <w:lang w:val="sr-Latn-ME"/>
        </w:rPr>
        <w:t xml:space="preserve"> kiseline na virusnu </w:t>
      </w:r>
      <w:proofErr w:type="spellStart"/>
      <w:r w:rsidR="00835F86" w:rsidRPr="003D3C7F">
        <w:rPr>
          <w:szCs w:val="22"/>
          <w:lang w:val="sr-Latn-ME"/>
        </w:rPr>
        <w:t>mRNK</w:t>
      </w:r>
      <w:proofErr w:type="spellEnd"/>
      <w:r w:rsidR="00835F86" w:rsidRPr="003D3C7F">
        <w:rPr>
          <w:szCs w:val="22"/>
          <w:lang w:val="sr-Latn-ME"/>
        </w:rPr>
        <w:t xml:space="preserve"> </w:t>
      </w:r>
      <w:r w:rsidR="00E10AAB" w:rsidRPr="003D3C7F">
        <w:rPr>
          <w:szCs w:val="22"/>
          <w:lang w:val="sr-Latn-ME"/>
        </w:rPr>
        <w:t>i</w:t>
      </w:r>
      <w:r w:rsidR="00835F86" w:rsidRPr="003D3C7F">
        <w:rPr>
          <w:szCs w:val="22"/>
          <w:lang w:val="sr-Latn-ME"/>
        </w:rPr>
        <w:t xml:space="preserve"> (3) molekularna reorganizacija </w:t>
      </w:r>
      <w:proofErr w:type="spellStart"/>
      <w:r w:rsidR="00835F86" w:rsidRPr="003D3C7F">
        <w:rPr>
          <w:szCs w:val="22"/>
          <w:lang w:val="sr-Latn-ME"/>
        </w:rPr>
        <w:t>transmembranskih</w:t>
      </w:r>
      <w:proofErr w:type="spellEnd"/>
      <w:r w:rsidR="00835F86" w:rsidRPr="003D3C7F">
        <w:rPr>
          <w:szCs w:val="22"/>
          <w:lang w:val="sr-Latn-ME"/>
        </w:rPr>
        <w:t xml:space="preserve"> proteinskih kompleksa uključenih u signalizacije </w:t>
      </w:r>
      <w:proofErr w:type="spellStart"/>
      <w:r w:rsidR="00835F86" w:rsidRPr="003D3C7F">
        <w:rPr>
          <w:szCs w:val="22"/>
          <w:lang w:val="sr-Latn-ME"/>
        </w:rPr>
        <w:t>preko</w:t>
      </w:r>
      <w:proofErr w:type="spellEnd"/>
      <w:r w:rsidR="00835F86" w:rsidRPr="003D3C7F">
        <w:rPr>
          <w:szCs w:val="22"/>
          <w:lang w:val="sr-Latn-ME"/>
        </w:rPr>
        <w:t xml:space="preserve"> T-ćelijskih specifičnih receptora (</w:t>
      </w:r>
      <w:proofErr w:type="spellStart"/>
      <w:r w:rsidR="00835F86" w:rsidRPr="003D3C7F">
        <w:rPr>
          <w:szCs w:val="22"/>
          <w:lang w:val="sr-Latn-ME"/>
        </w:rPr>
        <w:t>T</w:t>
      </w:r>
      <w:r w:rsidR="00E10AAB" w:rsidRPr="003D3C7F">
        <w:rPr>
          <w:szCs w:val="22"/>
          <w:lang w:val="sr-Latn-ME"/>
        </w:rPr>
        <w:t>cR</w:t>
      </w:r>
      <w:proofErr w:type="spellEnd"/>
      <w:r w:rsidR="00835F86" w:rsidRPr="003D3C7F">
        <w:rPr>
          <w:szCs w:val="22"/>
          <w:lang w:val="sr-Latn-ME"/>
        </w:rPr>
        <w:t xml:space="preserve">) u </w:t>
      </w:r>
      <w:proofErr w:type="spellStart"/>
      <w:r w:rsidR="00835F86" w:rsidRPr="003D3C7F">
        <w:rPr>
          <w:szCs w:val="22"/>
          <w:lang w:val="sr-Latn-ME"/>
        </w:rPr>
        <w:t>intramembranskoj</w:t>
      </w:r>
      <w:proofErr w:type="spellEnd"/>
      <w:r w:rsidR="00835F86" w:rsidRPr="003D3C7F">
        <w:rPr>
          <w:szCs w:val="22"/>
          <w:lang w:val="sr-Latn-ME"/>
        </w:rPr>
        <w:t xml:space="preserve"> partikuli </w:t>
      </w:r>
      <w:proofErr w:type="spellStart"/>
      <w:r w:rsidR="00E10AAB" w:rsidRPr="003D3C7F">
        <w:rPr>
          <w:szCs w:val="22"/>
          <w:lang w:val="sr-Latn-ME"/>
        </w:rPr>
        <w:t>limfocita</w:t>
      </w:r>
      <w:proofErr w:type="spellEnd"/>
      <w:r w:rsidR="00E10AAB" w:rsidRPr="003D3C7F">
        <w:rPr>
          <w:szCs w:val="22"/>
          <w:lang w:val="sr-Latn-ME"/>
        </w:rPr>
        <w:t xml:space="preserve"> </w:t>
      </w:r>
      <w:r w:rsidR="00835F86" w:rsidRPr="003D3C7F">
        <w:rPr>
          <w:szCs w:val="22"/>
          <w:lang w:val="sr-Latn-ME"/>
        </w:rPr>
        <w:t>(IMP) što rezultira gotovo trostrukim povećanjem gustine.</w:t>
      </w:r>
    </w:p>
    <w:p w14:paraId="7346D2BA" w14:textId="77777777" w:rsidR="00835F86" w:rsidRPr="003D3C7F" w:rsidRDefault="00835F86" w:rsidP="003E558D">
      <w:pPr>
        <w:rPr>
          <w:szCs w:val="22"/>
          <w:lang w:val="sr-Latn-ME"/>
        </w:rPr>
      </w:pPr>
    </w:p>
    <w:p w14:paraId="7F0F2905" w14:textId="77777777" w:rsidR="00835F86" w:rsidRPr="003D3C7F" w:rsidRDefault="00835F86" w:rsidP="003E558D">
      <w:pPr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Inozin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acedoben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dimepranol</w:t>
      </w:r>
      <w:proofErr w:type="spellEnd"/>
      <w:r w:rsidRPr="003D3C7F">
        <w:rPr>
          <w:szCs w:val="22"/>
          <w:lang w:val="sr-Latn-ME"/>
        </w:rPr>
        <w:t xml:space="preserve"> inhibira </w:t>
      </w:r>
      <w:proofErr w:type="spellStart"/>
      <w:r w:rsidRPr="003D3C7F">
        <w:rPr>
          <w:szCs w:val="22"/>
          <w:lang w:val="sr-Latn-ME"/>
        </w:rPr>
        <w:t>cGMP</w:t>
      </w:r>
      <w:proofErr w:type="spellEnd"/>
      <w:r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fosfodiesteraze</w:t>
      </w:r>
      <w:proofErr w:type="spellEnd"/>
      <w:r w:rsidRPr="003D3C7F">
        <w:rPr>
          <w:szCs w:val="22"/>
          <w:lang w:val="sr-Latn-ME"/>
        </w:rPr>
        <w:t xml:space="preserve"> tek pri visokim koncentracijama </w:t>
      </w:r>
      <w:r w:rsidRPr="003D3C7F">
        <w:rPr>
          <w:i/>
          <w:szCs w:val="22"/>
          <w:lang w:val="sr-Latn-ME"/>
        </w:rPr>
        <w:t xml:space="preserve">in </w:t>
      </w:r>
      <w:proofErr w:type="spellStart"/>
      <w:r w:rsidRPr="003D3C7F">
        <w:rPr>
          <w:i/>
          <w:szCs w:val="22"/>
          <w:lang w:val="sr-Latn-ME"/>
        </w:rPr>
        <w:t>vitro</w:t>
      </w:r>
      <w:proofErr w:type="spellEnd"/>
      <w:r w:rsidRPr="003D3C7F">
        <w:rPr>
          <w:i/>
          <w:szCs w:val="22"/>
          <w:lang w:val="sr-Latn-ME"/>
        </w:rPr>
        <w:t xml:space="preserve"> </w:t>
      </w:r>
      <w:r w:rsidR="00E10AAB" w:rsidRPr="003D3C7F">
        <w:rPr>
          <w:szCs w:val="22"/>
          <w:lang w:val="sr-Latn-ME"/>
        </w:rPr>
        <w:t xml:space="preserve">i </w:t>
      </w:r>
      <w:r w:rsidRPr="003D3C7F">
        <w:rPr>
          <w:szCs w:val="22"/>
          <w:lang w:val="sr-Latn-ME"/>
        </w:rPr>
        <w:t xml:space="preserve">na nivou u kome nisu uključene u </w:t>
      </w:r>
      <w:r w:rsidRPr="003D3C7F">
        <w:rPr>
          <w:i/>
          <w:szCs w:val="22"/>
          <w:lang w:val="sr-Latn-ME"/>
        </w:rPr>
        <w:t xml:space="preserve">in </w:t>
      </w:r>
      <w:proofErr w:type="spellStart"/>
      <w:r w:rsidRPr="003D3C7F">
        <w:rPr>
          <w:i/>
          <w:szCs w:val="22"/>
          <w:lang w:val="sr-Latn-ME"/>
        </w:rPr>
        <w:t>vivo</w:t>
      </w:r>
      <w:proofErr w:type="spellEnd"/>
      <w:r w:rsidRPr="003D3C7F">
        <w:rPr>
          <w:i/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imunofarmakološke</w:t>
      </w:r>
      <w:proofErr w:type="spellEnd"/>
      <w:r w:rsidRPr="003D3C7F">
        <w:rPr>
          <w:szCs w:val="22"/>
          <w:lang w:val="sr-Latn-ME"/>
        </w:rPr>
        <w:t xml:space="preserve"> efekte.</w:t>
      </w:r>
    </w:p>
    <w:p w14:paraId="03A5A3F9" w14:textId="77777777" w:rsidR="00FD4365" w:rsidRPr="003D3C7F" w:rsidRDefault="00FD4365" w:rsidP="003E558D">
      <w:pPr>
        <w:rPr>
          <w:szCs w:val="22"/>
          <w:lang w:val="sr-Latn-ME"/>
        </w:rPr>
      </w:pPr>
    </w:p>
    <w:p w14:paraId="04904461" w14:textId="77777777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5.2. </w:t>
      </w:r>
      <w:proofErr w:type="spellStart"/>
      <w:r w:rsidRPr="003D3C7F">
        <w:rPr>
          <w:b/>
          <w:bCs/>
          <w:szCs w:val="22"/>
          <w:lang w:val="sr-Latn-ME"/>
        </w:rPr>
        <w:t>Farmakokinetički</w:t>
      </w:r>
      <w:proofErr w:type="spellEnd"/>
      <w:r w:rsidRPr="003D3C7F">
        <w:rPr>
          <w:b/>
          <w:bCs/>
          <w:szCs w:val="22"/>
          <w:lang w:val="sr-Latn-ME"/>
        </w:rPr>
        <w:t xml:space="preserve"> podaci</w:t>
      </w:r>
    </w:p>
    <w:p w14:paraId="2D9BE434" w14:textId="77777777" w:rsidR="00CE09F3" w:rsidRPr="003D3C7F" w:rsidRDefault="00CE09F3" w:rsidP="003E558D">
      <w:pPr>
        <w:rPr>
          <w:szCs w:val="22"/>
          <w:lang w:val="sr-Latn-ME"/>
        </w:rPr>
      </w:pPr>
    </w:p>
    <w:p w14:paraId="508E63C0" w14:textId="245CCDDF" w:rsidR="00AE7E9A" w:rsidRPr="003D3C7F" w:rsidRDefault="00F5635C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Svaka komponenta l</w:t>
      </w:r>
      <w:r w:rsidR="00943AED" w:rsidRPr="003D3C7F">
        <w:rPr>
          <w:szCs w:val="22"/>
          <w:lang w:val="sr-Latn-ME"/>
        </w:rPr>
        <w:t>ije</w:t>
      </w:r>
      <w:r w:rsidRPr="003D3C7F">
        <w:rPr>
          <w:szCs w:val="22"/>
          <w:lang w:val="sr-Latn-ME"/>
        </w:rPr>
        <w:t>ka</w:t>
      </w:r>
      <w:r w:rsidR="00AE7E9A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 xml:space="preserve">ima </w:t>
      </w:r>
      <w:r w:rsidR="00112BCC" w:rsidRPr="003D3C7F">
        <w:rPr>
          <w:szCs w:val="22"/>
          <w:lang w:val="sr-Latn-ME"/>
        </w:rPr>
        <w:t>posebn</w:t>
      </w:r>
      <w:r w:rsidRPr="003D3C7F">
        <w:rPr>
          <w:szCs w:val="22"/>
          <w:lang w:val="sr-Latn-ME"/>
        </w:rPr>
        <w:t>e</w:t>
      </w:r>
      <w:r w:rsidR="00AE7E9A" w:rsidRPr="003D3C7F">
        <w:rPr>
          <w:szCs w:val="22"/>
          <w:lang w:val="sr-Latn-ME"/>
        </w:rPr>
        <w:t xml:space="preserve"> farmakološk</w:t>
      </w:r>
      <w:r w:rsidRPr="003D3C7F">
        <w:rPr>
          <w:szCs w:val="22"/>
          <w:lang w:val="sr-Latn-ME"/>
        </w:rPr>
        <w:t>e osobine</w:t>
      </w:r>
      <w:r w:rsidR="00AE7E9A" w:rsidRPr="003D3C7F">
        <w:rPr>
          <w:szCs w:val="22"/>
          <w:lang w:val="sr-Latn-ME"/>
        </w:rPr>
        <w:t>.</w:t>
      </w:r>
    </w:p>
    <w:p w14:paraId="019593D2" w14:textId="77777777" w:rsidR="00AE7E9A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2549550" w14:textId="754F15C4" w:rsidR="00AE7E9A" w:rsidRPr="003D3C7F" w:rsidRDefault="00FD4365" w:rsidP="00921193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3D3C7F">
        <w:rPr>
          <w:szCs w:val="22"/>
          <w:u w:val="single"/>
          <w:lang w:val="sr-Latn-ME"/>
        </w:rPr>
        <w:t>Resorpcija</w:t>
      </w:r>
      <w:r w:rsidR="00AE7E9A" w:rsidRPr="003D3C7F">
        <w:rPr>
          <w:szCs w:val="22"/>
          <w:lang w:val="sr-Latn-ME"/>
        </w:rPr>
        <w:t>: Kada se prim</w:t>
      </w:r>
      <w:r w:rsidR="003E558D" w:rsidRPr="003D3C7F">
        <w:rPr>
          <w:szCs w:val="22"/>
          <w:lang w:val="sr-Latn-ME"/>
        </w:rPr>
        <w:t>j</w:t>
      </w:r>
      <w:r w:rsidR="00AE7E9A" w:rsidRPr="003D3C7F">
        <w:rPr>
          <w:szCs w:val="22"/>
          <w:lang w:val="sr-Latn-ME"/>
        </w:rPr>
        <w:t>en</w:t>
      </w:r>
      <w:r w:rsidR="00112BCC" w:rsidRPr="003D3C7F">
        <w:rPr>
          <w:szCs w:val="22"/>
          <w:lang w:val="sr-Latn-ME"/>
        </w:rPr>
        <w:t>juje</w:t>
      </w:r>
      <w:r w:rsidR="00AE7E9A" w:rsidRPr="003D3C7F">
        <w:rPr>
          <w:szCs w:val="22"/>
          <w:lang w:val="sr-Latn-ME"/>
        </w:rPr>
        <w:t xml:space="preserve"> oralno kod </w:t>
      </w:r>
      <w:proofErr w:type="spellStart"/>
      <w:r w:rsidR="00AE7E9A" w:rsidRPr="003D3C7F">
        <w:rPr>
          <w:szCs w:val="22"/>
          <w:lang w:val="sr-Latn-ME"/>
        </w:rPr>
        <w:t>ljudi</w:t>
      </w:r>
      <w:proofErr w:type="spellEnd"/>
      <w:r w:rsidR="00AE7E9A" w:rsidRPr="003D3C7F">
        <w:rPr>
          <w:szCs w:val="22"/>
          <w:lang w:val="sr-Latn-ME"/>
        </w:rPr>
        <w:t xml:space="preserve">, </w:t>
      </w:r>
      <w:proofErr w:type="spellStart"/>
      <w:r w:rsidR="00AE7E9A" w:rsidRPr="003D3C7F">
        <w:rPr>
          <w:szCs w:val="22"/>
          <w:lang w:val="sr-Latn-ME"/>
        </w:rPr>
        <w:t>inozin</w:t>
      </w:r>
      <w:proofErr w:type="spellEnd"/>
      <w:r w:rsidR="00AE7E9A" w:rsidRPr="003D3C7F">
        <w:rPr>
          <w:szCs w:val="22"/>
          <w:lang w:val="sr-Latn-ME"/>
        </w:rPr>
        <w:t xml:space="preserve"> </w:t>
      </w:r>
      <w:proofErr w:type="spellStart"/>
      <w:r w:rsidR="00AE7E9A" w:rsidRPr="003D3C7F">
        <w:rPr>
          <w:szCs w:val="22"/>
          <w:lang w:val="sr-Latn-ME"/>
        </w:rPr>
        <w:t>acedoben</w:t>
      </w:r>
      <w:proofErr w:type="spellEnd"/>
      <w:r w:rsidR="00AE7E9A" w:rsidRPr="003D3C7F">
        <w:rPr>
          <w:szCs w:val="22"/>
          <w:lang w:val="sr-Latn-ME"/>
        </w:rPr>
        <w:t xml:space="preserve"> </w:t>
      </w:r>
      <w:proofErr w:type="spellStart"/>
      <w:r w:rsidR="00AE7E9A" w:rsidRPr="003D3C7F">
        <w:rPr>
          <w:szCs w:val="22"/>
          <w:lang w:val="sr-Latn-ME"/>
        </w:rPr>
        <w:t>dimepranol</w:t>
      </w:r>
      <w:proofErr w:type="spellEnd"/>
      <w:r w:rsidR="00AE7E9A" w:rsidRPr="003D3C7F">
        <w:rPr>
          <w:szCs w:val="22"/>
          <w:lang w:val="sr-Latn-ME"/>
        </w:rPr>
        <w:t xml:space="preserve"> se brzo i </w:t>
      </w:r>
      <w:r w:rsidR="009A1B71" w:rsidRPr="003D3C7F">
        <w:rPr>
          <w:szCs w:val="22"/>
          <w:lang w:val="sr-Latn-ME"/>
        </w:rPr>
        <w:t>potpuno</w:t>
      </w:r>
      <w:r w:rsidR="00AE7E9A" w:rsidRPr="003D3C7F">
        <w:rPr>
          <w:szCs w:val="22"/>
          <w:lang w:val="sr-Latn-ME"/>
        </w:rPr>
        <w:t xml:space="preserve"> </w:t>
      </w:r>
      <w:r w:rsidR="00F5635C" w:rsidRPr="003D3C7F">
        <w:rPr>
          <w:szCs w:val="22"/>
          <w:lang w:val="sr-Latn-ME"/>
        </w:rPr>
        <w:t xml:space="preserve">resorbuje </w:t>
      </w:r>
      <w:r w:rsidR="00AE7E9A" w:rsidRPr="003D3C7F">
        <w:rPr>
          <w:spacing w:val="-2"/>
          <w:szCs w:val="22"/>
          <w:lang w:val="sr-Latn-ME"/>
        </w:rPr>
        <w:t>(</w:t>
      </w:r>
      <w:r w:rsidR="00AE7E9A" w:rsidRPr="003D3C7F">
        <w:rPr>
          <w:spacing w:val="-2"/>
          <w:szCs w:val="22"/>
          <w:lang w:val="sr-Latn-ME"/>
        </w:rPr>
        <w:sym w:font="Symbol" w:char="F0B3"/>
      </w:r>
      <w:r w:rsidR="003D538F" w:rsidRPr="003D3C7F">
        <w:rPr>
          <w:spacing w:val="-2"/>
          <w:szCs w:val="22"/>
          <w:lang w:val="sr-Latn-ME"/>
        </w:rPr>
        <w:t xml:space="preserve"> </w:t>
      </w:r>
      <w:r w:rsidR="00AE7E9A" w:rsidRPr="003D3C7F">
        <w:rPr>
          <w:spacing w:val="-2"/>
          <w:szCs w:val="22"/>
          <w:lang w:val="sr-Latn-ME"/>
        </w:rPr>
        <w:t>90%) iz gastrointestinalnog trakta i pojavljuje u krvi. Slično</w:t>
      </w:r>
      <w:r w:rsidR="00112BCC" w:rsidRPr="003D3C7F">
        <w:rPr>
          <w:spacing w:val="-2"/>
          <w:szCs w:val="22"/>
          <w:lang w:val="sr-Latn-ME"/>
        </w:rPr>
        <w:t>,</w:t>
      </w:r>
      <w:r w:rsidR="00AE7E9A" w:rsidRPr="003D3C7F">
        <w:rPr>
          <w:spacing w:val="-2"/>
          <w:szCs w:val="22"/>
          <w:lang w:val="sr-Latn-ME"/>
        </w:rPr>
        <w:t xml:space="preserve"> 94-100% vr</w:t>
      </w:r>
      <w:r w:rsidR="00AF48DC" w:rsidRPr="003D3C7F">
        <w:rPr>
          <w:spacing w:val="-2"/>
          <w:szCs w:val="22"/>
          <w:lang w:val="sr-Latn-ME"/>
        </w:rPr>
        <w:t>ij</w:t>
      </w:r>
      <w:r w:rsidR="00AE7E9A" w:rsidRPr="003D3C7F">
        <w:rPr>
          <w:spacing w:val="-2"/>
          <w:szCs w:val="22"/>
          <w:lang w:val="sr-Latn-ME"/>
        </w:rPr>
        <w:t xml:space="preserve">ednosti DIP [N,N-dimetilamino-2-propanol] i </w:t>
      </w:r>
      <w:proofErr w:type="spellStart"/>
      <w:r w:rsidR="00AE7E9A" w:rsidRPr="003D3C7F">
        <w:rPr>
          <w:spacing w:val="-2"/>
          <w:szCs w:val="22"/>
          <w:lang w:val="sr-Latn-ME"/>
        </w:rPr>
        <w:t>P</w:t>
      </w:r>
      <w:r w:rsidR="00C91963" w:rsidRPr="003D3C7F">
        <w:rPr>
          <w:spacing w:val="-2"/>
          <w:szCs w:val="22"/>
          <w:lang w:val="sr-Latn-ME"/>
        </w:rPr>
        <w:t>A</w:t>
      </w:r>
      <w:r w:rsidR="00AE7E9A" w:rsidRPr="003D3C7F">
        <w:rPr>
          <w:spacing w:val="-2"/>
          <w:szCs w:val="22"/>
          <w:lang w:val="sr-Latn-ME"/>
        </w:rPr>
        <w:t>cBA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[p-</w:t>
      </w:r>
      <w:proofErr w:type="spellStart"/>
      <w:r w:rsidR="00AE7E9A" w:rsidRPr="003D3C7F">
        <w:rPr>
          <w:spacing w:val="-2"/>
          <w:szCs w:val="22"/>
          <w:lang w:val="sr-Latn-ME"/>
        </w:rPr>
        <w:t>acetamidobenz</w:t>
      </w:r>
      <w:r w:rsidR="00112BCC" w:rsidRPr="003D3C7F">
        <w:rPr>
          <w:spacing w:val="-2"/>
          <w:szCs w:val="22"/>
          <w:lang w:val="sr-Latn-ME"/>
        </w:rPr>
        <w:t>oeva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kiselina] </w:t>
      </w:r>
      <w:r w:rsidR="00112BCC" w:rsidRPr="003D3C7F">
        <w:rPr>
          <w:spacing w:val="-2"/>
          <w:szCs w:val="22"/>
          <w:lang w:val="sr-Latn-ME"/>
        </w:rPr>
        <w:t>se nalazi (</w:t>
      </w:r>
      <w:r w:rsidR="00F5635C" w:rsidRPr="003D3C7F">
        <w:rPr>
          <w:spacing w:val="-2"/>
          <w:szCs w:val="22"/>
          <w:lang w:val="sr-Latn-ME"/>
        </w:rPr>
        <w:t xml:space="preserve">engl. </w:t>
      </w:r>
      <w:r w:rsidR="00112BCC" w:rsidRPr="003D3C7F">
        <w:rPr>
          <w:i/>
          <w:spacing w:val="-2"/>
          <w:szCs w:val="22"/>
          <w:lang w:val="sr-Latn-ME"/>
        </w:rPr>
        <w:t xml:space="preserve">urine </w:t>
      </w:r>
      <w:proofErr w:type="spellStart"/>
      <w:r w:rsidR="00112BCC" w:rsidRPr="003D3C7F">
        <w:rPr>
          <w:i/>
          <w:spacing w:val="-2"/>
          <w:szCs w:val="22"/>
          <w:lang w:val="sr-Latn-ME"/>
        </w:rPr>
        <w:t>recovery</w:t>
      </w:r>
      <w:proofErr w:type="spellEnd"/>
      <w:r w:rsidR="00112BCC" w:rsidRPr="003D3C7F">
        <w:rPr>
          <w:i/>
          <w:spacing w:val="-2"/>
          <w:szCs w:val="22"/>
          <w:lang w:val="sr-Latn-ME"/>
        </w:rPr>
        <w:t>)</w:t>
      </w:r>
      <w:r w:rsidR="00AE7E9A" w:rsidRPr="003D3C7F">
        <w:rPr>
          <w:spacing w:val="-2"/>
          <w:szCs w:val="22"/>
          <w:lang w:val="sr-Latn-ME"/>
        </w:rPr>
        <w:t xml:space="preserve"> u urinu </w:t>
      </w:r>
      <w:r w:rsidR="00112BCC" w:rsidRPr="003D3C7F">
        <w:rPr>
          <w:spacing w:val="-2"/>
          <w:szCs w:val="22"/>
          <w:lang w:val="sr-Latn-ME"/>
        </w:rPr>
        <w:t>nakon oralne prim</w:t>
      </w:r>
      <w:r w:rsidR="00943AED" w:rsidRPr="003D3C7F">
        <w:rPr>
          <w:spacing w:val="-2"/>
          <w:szCs w:val="22"/>
          <w:lang w:val="sr-Latn-ME"/>
        </w:rPr>
        <w:t>j</w:t>
      </w:r>
      <w:r w:rsidR="00112BCC" w:rsidRPr="003D3C7F">
        <w:rPr>
          <w:spacing w:val="-2"/>
          <w:szCs w:val="22"/>
          <w:lang w:val="sr-Latn-ME"/>
        </w:rPr>
        <w:t xml:space="preserve">ene kod </w:t>
      </w:r>
      <w:proofErr w:type="spellStart"/>
      <w:r w:rsidR="008A7149" w:rsidRPr="003D3C7F">
        <w:rPr>
          <w:i/>
          <w:spacing w:val="-2"/>
          <w:szCs w:val="22"/>
          <w:lang w:val="sr-Latn-ME"/>
        </w:rPr>
        <w:t>Rhesus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majmuna.</w:t>
      </w:r>
    </w:p>
    <w:p w14:paraId="61F0F67A" w14:textId="77777777" w:rsidR="00AE7E9A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742C9882" w14:textId="4806299C" w:rsidR="00DC2B75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3D3C7F">
        <w:rPr>
          <w:spacing w:val="-2"/>
          <w:szCs w:val="22"/>
          <w:u w:val="single"/>
          <w:lang w:val="sr-Latn-ME"/>
        </w:rPr>
        <w:t>Distribucija</w:t>
      </w:r>
      <w:r w:rsidRPr="003D3C7F">
        <w:rPr>
          <w:spacing w:val="-2"/>
          <w:szCs w:val="22"/>
          <w:lang w:val="sr-Latn-ME"/>
        </w:rPr>
        <w:t xml:space="preserve">: </w:t>
      </w:r>
      <w:r w:rsidR="00DC2B75" w:rsidRPr="003D3C7F">
        <w:rPr>
          <w:spacing w:val="-2"/>
          <w:szCs w:val="22"/>
          <w:lang w:val="sr-Latn-ME"/>
        </w:rPr>
        <w:t>Radioaktivni materijal je nađen u sledećim tkivima kada se l</w:t>
      </w:r>
      <w:r w:rsidR="00943AED" w:rsidRPr="003D3C7F">
        <w:rPr>
          <w:spacing w:val="-2"/>
          <w:szCs w:val="22"/>
          <w:lang w:val="sr-Latn-ME"/>
        </w:rPr>
        <w:t>ij</w:t>
      </w:r>
      <w:r w:rsidR="00DC2B75" w:rsidRPr="003D3C7F">
        <w:rPr>
          <w:spacing w:val="-2"/>
          <w:szCs w:val="22"/>
          <w:lang w:val="sr-Latn-ME"/>
        </w:rPr>
        <w:t xml:space="preserve">ek </w:t>
      </w:r>
      <w:r w:rsidR="00A430AB" w:rsidRPr="003D3C7F">
        <w:rPr>
          <w:spacing w:val="-2"/>
          <w:szCs w:val="22"/>
          <w:lang w:val="sr-Latn-ME"/>
        </w:rPr>
        <w:t>prim</w:t>
      </w:r>
      <w:r w:rsidR="00943AED" w:rsidRPr="003D3C7F">
        <w:rPr>
          <w:spacing w:val="-2"/>
          <w:szCs w:val="22"/>
          <w:lang w:val="sr-Latn-ME"/>
        </w:rPr>
        <w:t>ij</w:t>
      </w:r>
      <w:r w:rsidR="00A430AB" w:rsidRPr="003D3C7F">
        <w:rPr>
          <w:spacing w:val="-2"/>
          <w:szCs w:val="22"/>
          <w:lang w:val="sr-Latn-ME"/>
        </w:rPr>
        <w:t xml:space="preserve">eni </w:t>
      </w:r>
      <w:r w:rsidR="00DC2B75" w:rsidRPr="003D3C7F">
        <w:rPr>
          <w:spacing w:val="-2"/>
          <w:szCs w:val="22"/>
          <w:lang w:val="sr-Latn-ME"/>
        </w:rPr>
        <w:t>majmunima: bubrezi, pluća, jetra, srce, slezina, testisi, pankreas, mozak i skeletni mišići.</w:t>
      </w:r>
    </w:p>
    <w:p w14:paraId="6DE3AC88" w14:textId="77777777" w:rsidR="00DC2B75" w:rsidRPr="003D3C7F" w:rsidRDefault="00DC2B75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525EE09B" w14:textId="6CD46049" w:rsidR="00AE7E9A" w:rsidRPr="003D3C7F" w:rsidRDefault="00C91963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proofErr w:type="spellStart"/>
      <w:r w:rsidRPr="003D3C7F">
        <w:rPr>
          <w:spacing w:val="-2"/>
          <w:szCs w:val="22"/>
          <w:u w:val="single"/>
          <w:lang w:val="sr-Latn-ME"/>
        </w:rPr>
        <w:t>Biotransformacija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: Kod </w:t>
      </w:r>
      <w:proofErr w:type="spellStart"/>
      <w:r w:rsidR="00AE7E9A" w:rsidRPr="003D3C7F">
        <w:rPr>
          <w:spacing w:val="-2"/>
          <w:szCs w:val="22"/>
          <w:lang w:val="sr-Latn-ME"/>
        </w:rPr>
        <w:t>ljudi</w:t>
      </w:r>
      <w:proofErr w:type="spellEnd"/>
      <w:r w:rsidR="00AE7E9A" w:rsidRPr="003D3C7F">
        <w:rPr>
          <w:spacing w:val="-2"/>
          <w:szCs w:val="22"/>
          <w:lang w:val="sr-Latn-ME"/>
        </w:rPr>
        <w:t>, nakon oralne</w:t>
      </w:r>
      <w:r w:rsidR="00F209A3" w:rsidRPr="003D3C7F">
        <w:rPr>
          <w:spacing w:val="-2"/>
          <w:szCs w:val="22"/>
          <w:lang w:val="sr-Latn-ME"/>
        </w:rPr>
        <w:t xml:space="preserve"> doze od 1</w:t>
      </w:r>
      <w:r w:rsidRPr="003D3C7F">
        <w:rPr>
          <w:spacing w:val="-2"/>
          <w:szCs w:val="22"/>
          <w:lang w:val="sr-Latn-ME"/>
        </w:rPr>
        <w:t xml:space="preserve"> </w:t>
      </w:r>
      <w:r w:rsidR="00AE7E9A" w:rsidRPr="003D3C7F">
        <w:rPr>
          <w:spacing w:val="-2"/>
          <w:szCs w:val="22"/>
          <w:lang w:val="sr-Latn-ME"/>
        </w:rPr>
        <w:t xml:space="preserve">g </w:t>
      </w:r>
      <w:proofErr w:type="spellStart"/>
      <w:r w:rsidR="00AE7E9A" w:rsidRPr="003D3C7F">
        <w:rPr>
          <w:spacing w:val="-2"/>
          <w:szCs w:val="22"/>
          <w:lang w:val="sr-Latn-ME"/>
        </w:rPr>
        <w:t>inozin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</w:t>
      </w:r>
      <w:proofErr w:type="spellStart"/>
      <w:r w:rsidR="00AE7E9A" w:rsidRPr="003D3C7F">
        <w:rPr>
          <w:spacing w:val="-2"/>
          <w:szCs w:val="22"/>
          <w:lang w:val="sr-Latn-ME"/>
        </w:rPr>
        <w:t>acedoben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</w:t>
      </w:r>
      <w:proofErr w:type="spellStart"/>
      <w:r w:rsidR="00AE7E9A" w:rsidRPr="003D3C7F">
        <w:rPr>
          <w:spacing w:val="-2"/>
          <w:szCs w:val="22"/>
          <w:lang w:val="sr-Latn-ME"/>
        </w:rPr>
        <w:t>dimepranola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, </w:t>
      </w:r>
      <w:r w:rsidR="00F209A3" w:rsidRPr="003D3C7F">
        <w:rPr>
          <w:spacing w:val="-2"/>
          <w:szCs w:val="22"/>
          <w:lang w:val="sr-Latn-ME"/>
        </w:rPr>
        <w:t xml:space="preserve">pronađene su </w:t>
      </w:r>
      <w:r w:rsidR="00AE7E9A" w:rsidRPr="003D3C7F">
        <w:rPr>
          <w:spacing w:val="-2"/>
          <w:szCs w:val="22"/>
          <w:lang w:val="sr-Latn-ME"/>
        </w:rPr>
        <w:t>sl</w:t>
      </w:r>
      <w:r w:rsidR="00943AED" w:rsidRPr="003D3C7F">
        <w:rPr>
          <w:spacing w:val="-2"/>
          <w:szCs w:val="22"/>
          <w:lang w:val="sr-Latn-ME"/>
        </w:rPr>
        <w:t>j</w:t>
      </w:r>
      <w:r w:rsidR="00AE7E9A" w:rsidRPr="003D3C7F">
        <w:rPr>
          <w:spacing w:val="-2"/>
          <w:szCs w:val="22"/>
          <w:lang w:val="sr-Latn-ME"/>
        </w:rPr>
        <w:t>edeć</w:t>
      </w:r>
      <w:r w:rsidR="00F209A3" w:rsidRPr="003D3C7F">
        <w:rPr>
          <w:spacing w:val="-2"/>
          <w:szCs w:val="22"/>
          <w:lang w:val="sr-Latn-ME"/>
        </w:rPr>
        <w:t xml:space="preserve">e </w:t>
      </w:r>
      <w:r w:rsidR="00A646C7" w:rsidRPr="003D3C7F">
        <w:rPr>
          <w:spacing w:val="-2"/>
          <w:szCs w:val="22"/>
          <w:lang w:val="sr-Latn-ME"/>
        </w:rPr>
        <w:t>koncentracije u plazmi za</w:t>
      </w:r>
      <w:r w:rsidR="00AE7E9A" w:rsidRPr="003D3C7F">
        <w:rPr>
          <w:spacing w:val="-2"/>
          <w:szCs w:val="22"/>
          <w:lang w:val="sr-Latn-ME"/>
        </w:rPr>
        <w:t xml:space="preserve"> DIP i </w:t>
      </w:r>
      <w:proofErr w:type="spellStart"/>
      <w:r w:rsidR="00AE7E9A" w:rsidRPr="003D3C7F">
        <w:rPr>
          <w:spacing w:val="-2"/>
          <w:szCs w:val="22"/>
          <w:lang w:val="sr-Latn-ME"/>
        </w:rPr>
        <w:t>P</w:t>
      </w:r>
      <w:r w:rsidR="00A646C7" w:rsidRPr="003D3C7F">
        <w:rPr>
          <w:spacing w:val="-2"/>
          <w:szCs w:val="22"/>
          <w:lang w:val="sr-Latn-ME"/>
        </w:rPr>
        <w:t>a</w:t>
      </w:r>
      <w:r w:rsidR="00AE7E9A" w:rsidRPr="003D3C7F">
        <w:rPr>
          <w:spacing w:val="-2"/>
          <w:szCs w:val="22"/>
          <w:lang w:val="sr-Latn-ME"/>
        </w:rPr>
        <w:t>cBA</w:t>
      </w:r>
      <w:proofErr w:type="spellEnd"/>
      <w:r w:rsidR="00A646C7" w:rsidRPr="003D3C7F">
        <w:rPr>
          <w:spacing w:val="-2"/>
          <w:szCs w:val="22"/>
          <w:lang w:val="sr-Latn-ME"/>
        </w:rPr>
        <w:t>:</w:t>
      </w:r>
      <w:r w:rsidR="00AE7E9A" w:rsidRPr="003D3C7F">
        <w:rPr>
          <w:spacing w:val="-2"/>
          <w:szCs w:val="22"/>
          <w:lang w:val="sr-Latn-ME"/>
        </w:rPr>
        <w:t xml:space="preserve"> 3</w:t>
      </w:r>
      <w:r w:rsidR="00A430AB" w:rsidRPr="003D3C7F">
        <w:rPr>
          <w:spacing w:val="-2"/>
          <w:szCs w:val="22"/>
          <w:lang w:val="sr-Latn-ME"/>
        </w:rPr>
        <w:t>,</w:t>
      </w:r>
      <w:r w:rsidR="00AE7E9A" w:rsidRPr="003D3C7F">
        <w:rPr>
          <w:spacing w:val="-2"/>
          <w:szCs w:val="22"/>
          <w:lang w:val="sr-Latn-ME"/>
        </w:rPr>
        <w:t>7</w:t>
      </w:r>
      <w:r w:rsidR="00A430AB" w:rsidRPr="003D3C7F">
        <w:rPr>
          <w:spacing w:val="-2"/>
          <w:szCs w:val="22"/>
          <w:lang w:val="sr-Latn-ME"/>
        </w:rPr>
        <w:t> </w:t>
      </w:r>
      <w:proofErr w:type="spellStart"/>
      <w:r w:rsidR="00A430AB" w:rsidRPr="003D3C7F">
        <w:rPr>
          <w:spacing w:val="-2"/>
          <w:szCs w:val="22"/>
          <w:lang w:val="sr-Latn-ME"/>
        </w:rPr>
        <w:t>mikrograma</w:t>
      </w:r>
      <w:proofErr w:type="spellEnd"/>
      <w:r w:rsidR="00AE7E9A" w:rsidRPr="003D3C7F">
        <w:rPr>
          <w:spacing w:val="-2"/>
          <w:szCs w:val="22"/>
          <w:lang w:val="sr-Latn-ME"/>
        </w:rPr>
        <w:t>/m</w:t>
      </w:r>
      <w:r w:rsidR="003E558D" w:rsidRPr="003D3C7F">
        <w:rPr>
          <w:spacing w:val="-2"/>
          <w:szCs w:val="22"/>
          <w:lang w:val="sr-Latn-ME"/>
        </w:rPr>
        <w:t>l</w:t>
      </w:r>
      <w:r w:rsidR="00AE7E9A" w:rsidRPr="003D3C7F">
        <w:rPr>
          <w:spacing w:val="-2"/>
          <w:szCs w:val="22"/>
          <w:lang w:val="sr-Latn-ME"/>
        </w:rPr>
        <w:t xml:space="preserve"> (2 sata) </w:t>
      </w:r>
      <w:r w:rsidR="00A646C7" w:rsidRPr="003D3C7F">
        <w:rPr>
          <w:spacing w:val="-2"/>
          <w:szCs w:val="22"/>
          <w:lang w:val="sr-Latn-ME"/>
        </w:rPr>
        <w:t>odnosno</w:t>
      </w:r>
      <w:r w:rsidR="00AE7E9A" w:rsidRPr="003D3C7F">
        <w:rPr>
          <w:spacing w:val="-2"/>
          <w:szCs w:val="22"/>
          <w:lang w:val="sr-Latn-ME"/>
        </w:rPr>
        <w:t xml:space="preserve"> 9</w:t>
      </w:r>
      <w:r w:rsidR="00A430AB" w:rsidRPr="003D3C7F">
        <w:rPr>
          <w:spacing w:val="-2"/>
          <w:szCs w:val="22"/>
          <w:lang w:val="sr-Latn-ME"/>
        </w:rPr>
        <w:t>,</w:t>
      </w:r>
      <w:r w:rsidR="00AE7E9A" w:rsidRPr="003D3C7F">
        <w:rPr>
          <w:spacing w:val="-2"/>
          <w:szCs w:val="22"/>
          <w:lang w:val="sr-Latn-ME"/>
        </w:rPr>
        <w:t>4</w:t>
      </w:r>
      <w:r w:rsidR="00A430AB" w:rsidRPr="003D3C7F">
        <w:rPr>
          <w:spacing w:val="-2"/>
          <w:szCs w:val="22"/>
          <w:lang w:val="sr-Latn-ME"/>
        </w:rPr>
        <w:t> </w:t>
      </w:r>
      <w:proofErr w:type="spellStart"/>
      <w:r w:rsidR="00A430AB" w:rsidRPr="003D3C7F">
        <w:rPr>
          <w:spacing w:val="-2"/>
          <w:szCs w:val="22"/>
          <w:lang w:val="sr-Latn-ME"/>
        </w:rPr>
        <w:t>mikrograma</w:t>
      </w:r>
      <w:proofErr w:type="spellEnd"/>
      <w:r w:rsidR="00AE7E9A" w:rsidRPr="003D3C7F">
        <w:rPr>
          <w:spacing w:val="-2"/>
          <w:szCs w:val="22"/>
          <w:lang w:val="sr-Latn-ME"/>
        </w:rPr>
        <w:t>/m</w:t>
      </w:r>
      <w:r w:rsidR="003E558D" w:rsidRPr="003D3C7F">
        <w:rPr>
          <w:spacing w:val="-2"/>
          <w:szCs w:val="22"/>
          <w:lang w:val="sr-Latn-ME"/>
        </w:rPr>
        <w:t>l</w:t>
      </w:r>
      <w:r w:rsidR="00AE7E9A" w:rsidRPr="003D3C7F">
        <w:rPr>
          <w:spacing w:val="-2"/>
          <w:szCs w:val="22"/>
          <w:lang w:val="sr-Latn-ME"/>
        </w:rPr>
        <w:t xml:space="preserve"> (1 sat). U </w:t>
      </w:r>
      <w:r w:rsidR="008A7149" w:rsidRPr="003D3C7F">
        <w:rPr>
          <w:spacing w:val="-2"/>
          <w:szCs w:val="22"/>
          <w:lang w:val="sr-Latn-ME"/>
        </w:rPr>
        <w:t>ispitivanjima</w:t>
      </w:r>
      <w:r w:rsidR="00A430AB" w:rsidRPr="003D3C7F">
        <w:rPr>
          <w:spacing w:val="-2"/>
          <w:szCs w:val="22"/>
          <w:lang w:val="sr-Latn-ME"/>
        </w:rPr>
        <w:t xml:space="preserve"> </w:t>
      </w:r>
      <w:proofErr w:type="spellStart"/>
      <w:r w:rsidR="00A430AB" w:rsidRPr="003D3C7F">
        <w:rPr>
          <w:spacing w:val="-2"/>
          <w:szCs w:val="22"/>
          <w:lang w:val="sr-Latn-ME"/>
        </w:rPr>
        <w:t>podnošljivosti</w:t>
      </w:r>
      <w:proofErr w:type="spellEnd"/>
      <w:r w:rsidR="00A430AB" w:rsidRPr="003D3C7F">
        <w:rPr>
          <w:spacing w:val="-2"/>
          <w:szCs w:val="22"/>
          <w:lang w:val="sr-Latn-ME"/>
        </w:rPr>
        <w:t xml:space="preserve"> doze</w:t>
      </w:r>
      <w:r w:rsidR="00AE7E9A" w:rsidRPr="003D3C7F">
        <w:rPr>
          <w:spacing w:val="-2"/>
          <w:szCs w:val="22"/>
          <w:lang w:val="sr-Latn-ME"/>
        </w:rPr>
        <w:t xml:space="preserve"> </w:t>
      </w:r>
      <w:r w:rsidR="00A646C7" w:rsidRPr="003D3C7F">
        <w:rPr>
          <w:spacing w:val="-2"/>
          <w:szCs w:val="22"/>
          <w:lang w:val="sr-Latn-ME"/>
        </w:rPr>
        <w:t>kod</w:t>
      </w:r>
      <w:r w:rsidR="00AE7E9A" w:rsidRPr="003D3C7F">
        <w:rPr>
          <w:spacing w:val="-2"/>
          <w:szCs w:val="22"/>
          <w:lang w:val="sr-Latn-ME"/>
        </w:rPr>
        <w:t xml:space="preserve"> </w:t>
      </w:r>
      <w:proofErr w:type="spellStart"/>
      <w:r w:rsidR="00AE7E9A" w:rsidRPr="003D3C7F">
        <w:rPr>
          <w:spacing w:val="-2"/>
          <w:szCs w:val="22"/>
          <w:lang w:val="sr-Latn-ME"/>
        </w:rPr>
        <w:t>ljudi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, </w:t>
      </w:r>
      <w:r w:rsidR="00A646C7" w:rsidRPr="003D3C7F">
        <w:rPr>
          <w:spacing w:val="-2"/>
          <w:szCs w:val="22"/>
          <w:lang w:val="sr-Latn-ME"/>
        </w:rPr>
        <w:t xml:space="preserve">maksimalno povećanje </w:t>
      </w:r>
      <w:r w:rsidR="00A430AB" w:rsidRPr="003D3C7F">
        <w:rPr>
          <w:spacing w:val="-2"/>
          <w:szCs w:val="22"/>
          <w:lang w:val="sr-Latn-ME"/>
        </w:rPr>
        <w:t xml:space="preserve">koncentracije </w:t>
      </w:r>
      <w:r w:rsidR="00AE7E9A" w:rsidRPr="003D3C7F">
        <w:rPr>
          <w:spacing w:val="-2"/>
          <w:szCs w:val="22"/>
          <w:lang w:val="sr-Latn-ME"/>
        </w:rPr>
        <w:t>mokraćne kiseline</w:t>
      </w:r>
      <w:r w:rsidR="00A646C7" w:rsidRPr="003D3C7F">
        <w:rPr>
          <w:spacing w:val="-2"/>
          <w:szCs w:val="22"/>
          <w:lang w:val="sr-Latn-ME"/>
        </w:rPr>
        <w:t>, kao</w:t>
      </w:r>
      <w:r w:rsidR="00AE7E9A" w:rsidRPr="003D3C7F">
        <w:rPr>
          <w:spacing w:val="-2"/>
          <w:szCs w:val="22"/>
          <w:lang w:val="sr-Latn-ME"/>
        </w:rPr>
        <w:t xml:space="preserve"> m</w:t>
      </w:r>
      <w:r w:rsidR="00943AED" w:rsidRPr="003D3C7F">
        <w:rPr>
          <w:spacing w:val="-2"/>
          <w:szCs w:val="22"/>
          <w:lang w:val="sr-Latn-ME"/>
        </w:rPr>
        <w:t>j</w:t>
      </w:r>
      <w:r w:rsidR="00AE7E9A" w:rsidRPr="003D3C7F">
        <w:rPr>
          <w:spacing w:val="-2"/>
          <w:szCs w:val="22"/>
          <w:lang w:val="sr-Latn-ME"/>
        </w:rPr>
        <w:t xml:space="preserve">era </w:t>
      </w:r>
      <w:proofErr w:type="spellStart"/>
      <w:r w:rsidR="00AE7E9A" w:rsidRPr="003D3C7F">
        <w:rPr>
          <w:spacing w:val="-2"/>
          <w:szCs w:val="22"/>
          <w:lang w:val="sr-Latn-ME"/>
        </w:rPr>
        <w:t>inozina</w:t>
      </w:r>
      <w:proofErr w:type="spellEnd"/>
      <w:r w:rsidR="00AE7E9A" w:rsidRPr="003D3C7F">
        <w:rPr>
          <w:spacing w:val="-2"/>
          <w:szCs w:val="22"/>
          <w:lang w:val="sr-Latn-ME"/>
        </w:rPr>
        <w:t xml:space="preserve"> </w:t>
      </w:r>
      <w:r w:rsidR="00A646C7" w:rsidRPr="003D3C7F">
        <w:rPr>
          <w:spacing w:val="-2"/>
          <w:szCs w:val="22"/>
          <w:lang w:val="sr-Latn-ME"/>
        </w:rPr>
        <w:t xml:space="preserve">koji </w:t>
      </w:r>
      <w:r w:rsidR="00AE7E9A" w:rsidRPr="003D3C7F">
        <w:rPr>
          <w:spacing w:val="-2"/>
          <w:szCs w:val="22"/>
          <w:lang w:val="sr-Latn-ME"/>
        </w:rPr>
        <w:t>pot</w:t>
      </w:r>
      <w:r w:rsidR="00A646C7" w:rsidRPr="003D3C7F">
        <w:rPr>
          <w:spacing w:val="-2"/>
          <w:szCs w:val="22"/>
          <w:lang w:val="sr-Latn-ME"/>
        </w:rPr>
        <w:t>iče</w:t>
      </w:r>
      <w:r w:rsidR="00AE7E9A" w:rsidRPr="003D3C7F">
        <w:rPr>
          <w:spacing w:val="-2"/>
          <w:szCs w:val="22"/>
          <w:lang w:val="sr-Latn-ME"/>
        </w:rPr>
        <w:t xml:space="preserve"> </w:t>
      </w:r>
      <w:r w:rsidR="00A646C7" w:rsidRPr="003D3C7F">
        <w:rPr>
          <w:spacing w:val="-2"/>
          <w:szCs w:val="22"/>
          <w:lang w:val="sr-Latn-ME"/>
        </w:rPr>
        <w:t>od</w:t>
      </w:r>
      <w:r w:rsidR="00AE7E9A" w:rsidRPr="003D3C7F">
        <w:rPr>
          <w:spacing w:val="-2"/>
          <w:szCs w:val="22"/>
          <w:lang w:val="sr-Latn-ME"/>
        </w:rPr>
        <w:t xml:space="preserve"> l</w:t>
      </w:r>
      <w:r w:rsidR="00943AED" w:rsidRPr="003D3C7F">
        <w:rPr>
          <w:spacing w:val="-2"/>
          <w:szCs w:val="22"/>
          <w:lang w:val="sr-Latn-ME"/>
        </w:rPr>
        <w:t>ij</w:t>
      </w:r>
      <w:r w:rsidR="00AE7E9A" w:rsidRPr="003D3C7F">
        <w:rPr>
          <w:spacing w:val="-2"/>
          <w:szCs w:val="22"/>
          <w:lang w:val="sr-Latn-ME"/>
        </w:rPr>
        <w:t>eka, nije linear</w:t>
      </w:r>
      <w:r w:rsidR="00A646C7" w:rsidRPr="003D3C7F">
        <w:rPr>
          <w:spacing w:val="-2"/>
          <w:szCs w:val="22"/>
          <w:lang w:val="sr-Latn-ME"/>
        </w:rPr>
        <w:t>no</w:t>
      </w:r>
      <w:r w:rsidR="00AE7E9A" w:rsidRPr="003D3C7F">
        <w:rPr>
          <w:spacing w:val="-2"/>
          <w:szCs w:val="22"/>
          <w:lang w:val="sr-Latn-ME"/>
        </w:rPr>
        <w:t xml:space="preserve"> i može varirati </w:t>
      </w:r>
      <w:r w:rsidR="00AE7E9A" w:rsidRPr="003D3C7F">
        <w:rPr>
          <w:spacing w:val="-2"/>
          <w:szCs w:val="22"/>
          <w:u w:val="single"/>
          <w:lang w:val="sr-Latn-ME"/>
        </w:rPr>
        <w:t>+</w:t>
      </w:r>
      <w:r w:rsidR="00AE7E9A" w:rsidRPr="003D3C7F">
        <w:rPr>
          <w:spacing w:val="-2"/>
          <w:szCs w:val="22"/>
          <w:lang w:val="sr-Latn-ME"/>
        </w:rPr>
        <w:t xml:space="preserve"> 10% između 1-3 </w:t>
      </w:r>
      <w:r w:rsidR="00A646C7" w:rsidRPr="003D3C7F">
        <w:rPr>
          <w:spacing w:val="-2"/>
          <w:szCs w:val="22"/>
          <w:lang w:val="sr-Latn-ME"/>
        </w:rPr>
        <w:t>h</w:t>
      </w:r>
      <w:r w:rsidR="00AE7E9A" w:rsidRPr="003D3C7F">
        <w:rPr>
          <w:spacing w:val="-2"/>
          <w:szCs w:val="22"/>
          <w:lang w:val="sr-Latn-ME"/>
        </w:rPr>
        <w:t>.</w:t>
      </w:r>
    </w:p>
    <w:p w14:paraId="1CDB7640" w14:textId="77777777" w:rsidR="00AE7E9A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2A5423DB" w14:textId="594052D2" w:rsidR="00AE7E9A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3D3C7F">
        <w:rPr>
          <w:spacing w:val="-2"/>
          <w:szCs w:val="22"/>
          <w:u w:val="single"/>
          <w:lang w:val="sr-Latn-ME"/>
        </w:rPr>
        <w:t>E</w:t>
      </w:r>
      <w:r w:rsidR="00C61262" w:rsidRPr="003D3C7F">
        <w:rPr>
          <w:spacing w:val="-2"/>
          <w:szCs w:val="22"/>
          <w:u w:val="single"/>
          <w:lang w:val="sr-Latn-ME"/>
        </w:rPr>
        <w:t>liminacija</w:t>
      </w:r>
      <w:r w:rsidRPr="003D3C7F">
        <w:rPr>
          <w:spacing w:val="-2"/>
          <w:szCs w:val="22"/>
          <w:lang w:val="sr-Latn-ME"/>
        </w:rPr>
        <w:t xml:space="preserve">: </w:t>
      </w:r>
      <w:r w:rsidR="00C61262" w:rsidRPr="003D3C7F">
        <w:rPr>
          <w:spacing w:val="-2"/>
          <w:szCs w:val="22"/>
          <w:lang w:val="sr-Latn-ME"/>
        </w:rPr>
        <w:t>Eliminacija</w:t>
      </w:r>
      <w:r w:rsidR="00FA0A74" w:rsidRPr="003D3C7F">
        <w:rPr>
          <w:spacing w:val="-2"/>
          <w:szCs w:val="22"/>
          <w:lang w:val="sr-Latn-ME"/>
        </w:rPr>
        <w:t xml:space="preserve"> tokom 24 sata putem urina</w:t>
      </w:r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P</w:t>
      </w:r>
      <w:r w:rsidR="00D703A1" w:rsidRPr="003D3C7F">
        <w:rPr>
          <w:spacing w:val="-2"/>
          <w:szCs w:val="22"/>
          <w:lang w:val="sr-Latn-ME"/>
        </w:rPr>
        <w:t>A</w:t>
      </w:r>
      <w:r w:rsidRPr="003D3C7F">
        <w:rPr>
          <w:spacing w:val="-2"/>
          <w:szCs w:val="22"/>
          <w:lang w:val="sr-Latn-ME"/>
        </w:rPr>
        <w:t>cBA</w:t>
      </w:r>
      <w:proofErr w:type="spellEnd"/>
      <w:r w:rsidRPr="003D3C7F">
        <w:rPr>
          <w:spacing w:val="-2"/>
          <w:szCs w:val="22"/>
          <w:lang w:val="sr-Latn-ME"/>
        </w:rPr>
        <w:t>, i nje</w:t>
      </w:r>
      <w:r w:rsidR="00FA0A74" w:rsidRPr="003D3C7F">
        <w:rPr>
          <w:spacing w:val="-2"/>
          <w:szCs w:val="22"/>
          <w:lang w:val="sr-Latn-ME"/>
        </w:rPr>
        <w:t>n</w:t>
      </w:r>
      <w:r w:rsidRPr="003D3C7F">
        <w:rPr>
          <w:spacing w:val="-2"/>
          <w:szCs w:val="22"/>
          <w:lang w:val="sr-Latn-ME"/>
        </w:rPr>
        <w:t xml:space="preserve">og glavnog </w:t>
      </w:r>
      <w:proofErr w:type="spellStart"/>
      <w:r w:rsidRPr="003D3C7F">
        <w:rPr>
          <w:spacing w:val="-2"/>
          <w:szCs w:val="22"/>
          <w:lang w:val="sr-Latn-ME"/>
        </w:rPr>
        <w:t>metabolita</w:t>
      </w:r>
      <w:proofErr w:type="spellEnd"/>
      <w:r w:rsidRPr="003D3C7F">
        <w:rPr>
          <w:spacing w:val="-2"/>
          <w:szCs w:val="22"/>
          <w:lang w:val="sr-Latn-ME"/>
        </w:rPr>
        <w:t>,</w:t>
      </w:r>
      <w:r w:rsidR="00FA0A74" w:rsidRPr="003D3C7F">
        <w:rPr>
          <w:spacing w:val="-2"/>
          <w:szCs w:val="22"/>
          <w:lang w:val="sr-Latn-ME"/>
        </w:rPr>
        <w:t xml:space="preserve"> u</w:t>
      </w:r>
      <w:r w:rsidRPr="003D3C7F">
        <w:rPr>
          <w:spacing w:val="-2"/>
          <w:szCs w:val="22"/>
          <w:lang w:val="sr-Latn-ME"/>
        </w:rPr>
        <w:t xml:space="preserve"> stanj</w:t>
      </w:r>
      <w:r w:rsidR="00FA0A74" w:rsidRPr="003D3C7F">
        <w:rPr>
          <w:spacing w:val="-2"/>
          <w:szCs w:val="22"/>
          <w:lang w:val="sr-Latn-ME"/>
        </w:rPr>
        <w:t>u</w:t>
      </w:r>
      <w:r w:rsidR="009A1B71" w:rsidRPr="003D3C7F">
        <w:rPr>
          <w:spacing w:val="-2"/>
          <w:szCs w:val="22"/>
          <w:lang w:val="sr-Latn-ME"/>
        </w:rPr>
        <w:t xml:space="preserve"> ravnoteže</w:t>
      </w:r>
      <w:r w:rsidRPr="003D3C7F">
        <w:rPr>
          <w:spacing w:val="-2"/>
          <w:szCs w:val="22"/>
          <w:lang w:val="sr-Latn-ME"/>
        </w:rPr>
        <w:t xml:space="preserve">, </w:t>
      </w:r>
      <w:r w:rsidR="00FA0A74" w:rsidRPr="003D3C7F">
        <w:rPr>
          <w:spacing w:val="-2"/>
          <w:szCs w:val="22"/>
          <w:lang w:val="sr-Latn-ME"/>
        </w:rPr>
        <w:t>do</w:t>
      </w:r>
      <w:r w:rsidRPr="003D3C7F">
        <w:rPr>
          <w:spacing w:val="-2"/>
          <w:szCs w:val="22"/>
          <w:lang w:val="sr-Latn-ME"/>
        </w:rPr>
        <w:t xml:space="preserve"> 4</w:t>
      </w:r>
      <w:r w:rsidR="009A1B71" w:rsidRPr="003D3C7F">
        <w:rPr>
          <w:spacing w:val="-2"/>
          <w:szCs w:val="22"/>
          <w:lang w:val="sr-Latn-ME"/>
        </w:rPr>
        <w:t> </w:t>
      </w:r>
      <w:r w:rsidRPr="003D3C7F">
        <w:rPr>
          <w:spacing w:val="-2"/>
          <w:szCs w:val="22"/>
          <w:lang w:val="sr-Latn-ME"/>
        </w:rPr>
        <w:t xml:space="preserve">g </w:t>
      </w:r>
      <w:r w:rsidR="00FA0A74" w:rsidRPr="003D3C7F">
        <w:rPr>
          <w:spacing w:val="-2"/>
          <w:szCs w:val="22"/>
          <w:lang w:val="sr-Latn-ME"/>
        </w:rPr>
        <w:t>dnevno iznosi približno</w:t>
      </w:r>
      <w:r w:rsidRPr="003D3C7F">
        <w:rPr>
          <w:spacing w:val="-2"/>
          <w:szCs w:val="22"/>
          <w:lang w:val="sr-Latn-ME"/>
        </w:rPr>
        <w:t xml:space="preserve"> 85% </w:t>
      </w:r>
      <w:r w:rsidR="00FA0A74" w:rsidRPr="003D3C7F">
        <w:rPr>
          <w:spacing w:val="-2"/>
          <w:szCs w:val="22"/>
          <w:lang w:val="sr-Latn-ME"/>
        </w:rPr>
        <w:t xml:space="preserve">od </w:t>
      </w:r>
      <w:r w:rsidRPr="003D3C7F">
        <w:rPr>
          <w:spacing w:val="-2"/>
          <w:szCs w:val="22"/>
          <w:lang w:val="sr-Latn-ME"/>
        </w:rPr>
        <w:t>prim</w:t>
      </w:r>
      <w:r w:rsidR="003E558D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 xml:space="preserve">enjene doze. 95% </w:t>
      </w:r>
      <w:r w:rsidR="00FA0A74" w:rsidRPr="003D3C7F">
        <w:rPr>
          <w:spacing w:val="-2"/>
          <w:szCs w:val="22"/>
          <w:lang w:val="sr-Latn-ME"/>
        </w:rPr>
        <w:t>radioaktivno ob</w:t>
      </w:r>
      <w:r w:rsidR="00AF48DC" w:rsidRPr="003D3C7F">
        <w:rPr>
          <w:spacing w:val="-2"/>
          <w:szCs w:val="22"/>
          <w:lang w:val="sr-Latn-ME"/>
        </w:rPr>
        <w:t>ilj</w:t>
      </w:r>
      <w:r w:rsidR="00FA0A74" w:rsidRPr="003D3C7F">
        <w:rPr>
          <w:spacing w:val="-2"/>
          <w:szCs w:val="22"/>
          <w:lang w:val="sr-Latn-ME"/>
        </w:rPr>
        <w:t xml:space="preserve">eženog </w:t>
      </w:r>
      <w:r w:rsidRPr="003D3C7F">
        <w:rPr>
          <w:spacing w:val="-2"/>
          <w:szCs w:val="22"/>
          <w:lang w:val="sr-Latn-ME"/>
        </w:rPr>
        <w:t>DIP</w:t>
      </w:r>
      <w:r w:rsidR="00FA0A74" w:rsidRPr="003D3C7F">
        <w:rPr>
          <w:spacing w:val="-2"/>
          <w:szCs w:val="22"/>
          <w:lang w:val="sr-Latn-ME"/>
        </w:rPr>
        <w:t xml:space="preserve"> u urinu se nalazi kao</w:t>
      </w:r>
      <w:r w:rsidRPr="003D3C7F">
        <w:rPr>
          <w:spacing w:val="-2"/>
          <w:szCs w:val="22"/>
          <w:lang w:val="sr-Latn-ME"/>
        </w:rPr>
        <w:t xml:space="preserve"> nepromenjen</w:t>
      </w:r>
      <w:r w:rsidR="00FA0A74" w:rsidRPr="003D3C7F">
        <w:rPr>
          <w:spacing w:val="-2"/>
          <w:szCs w:val="22"/>
          <w:lang w:val="sr-Latn-ME"/>
        </w:rPr>
        <w:t xml:space="preserve"> </w:t>
      </w:r>
      <w:r w:rsidRPr="003D3C7F">
        <w:rPr>
          <w:spacing w:val="-2"/>
          <w:szCs w:val="22"/>
          <w:lang w:val="sr-Latn-ME"/>
        </w:rPr>
        <w:t>DIP-a i DIP N-oksid. Poluvr</w:t>
      </w:r>
      <w:r w:rsidR="003E558D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 xml:space="preserve">eme eliminacije </w:t>
      </w:r>
      <w:r w:rsidR="00256DE6" w:rsidRPr="003D3C7F">
        <w:rPr>
          <w:spacing w:val="-2"/>
          <w:szCs w:val="22"/>
          <w:lang w:val="sr-Latn-ME"/>
        </w:rPr>
        <w:t xml:space="preserve">je 3,5 sata </w:t>
      </w:r>
      <w:r w:rsidRPr="003D3C7F">
        <w:rPr>
          <w:spacing w:val="-2"/>
          <w:szCs w:val="22"/>
          <w:lang w:val="sr-Latn-ME"/>
        </w:rPr>
        <w:t>za DIP</w:t>
      </w:r>
      <w:r w:rsidR="00256DE6" w:rsidRPr="003D3C7F">
        <w:rPr>
          <w:spacing w:val="-2"/>
          <w:szCs w:val="22"/>
          <w:lang w:val="sr-Latn-ME"/>
        </w:rPr>
        <w:t xml:space="preserve"> i 50 minuta za </w:t>
      </w:r>
      <w:proofErr w:type="spellStart"/>
      <w:r w:rsidRPr="003D3C7F">
        <w:rPr>
          <w:spacing w:val="-2"/>
          <w:szCs w:val="22"/>
          <w:lang w:val="sr-Latn-ME"/>
        </w:rPr>
        <w:t>PacBA</w:t>
      </w:r>
      <w:proofErr w:type="spellEnd"/>
      <w:r w:rsidRPr="003D3C7F">
        <w:rPr>
          <w:spacing w:val="-2"/>
          <w:szCs w:val="22"/>
          <w:lang w:val="sr-Latn-ME"/>
        </w:rPr>
        <w:t xml:space="preserve">. Glavni </w:t>
      </w:r>
      <w:proofErr w:type="spellStart"/>
      <w:r w:rsidRPr="003D3C7F">
        <w:rPr>
          <w:spacing w:val="-2"/>
          <w:szCs w:val="22"/>
          <w:lang w:val="sr-Latn-ME"/>
        </w:rPr>
        <w:t>metaboliti</w:t>
      </w:r>
      <w:proofErr w:type="spellEnd"/>
      <w:r w:rsidRPr="003D3C7F">
        <w:rPr>
          <w:spacing w:val="-2"/>
          <w:szCs w:val="22"/>
          <w:lang w:val="sr-Latn-ME"/>
        </w:rPr>
        <w:t xml:space="preserve"> kod </w:t>
      </w:r>
      <w:proofErr w:type="spellStart"/>
      <w:r w:rsidRPr="003D3C7F">
        <w:rPr>
          <w:spacing w:val="-2"/>
          <w:szCs w:val="22"/>
          <w:lang w:val="sr-Latn-ME"/>
        </w:rPr>
        <w:t>ljudi</w:t>
      </w:r>
      <w:proofErr w:type="spellEnd"/>
      <w:r w:rsidRPr="003D3C7F">
        <w:rPr>
          <w:spacing w:val="-2"/>
          <w:szCs w:val="22"/>
          <w:lang w:val="sr-Latn-ME"/>
        </w:rPr>
        <w:t xml:space="preserve"> </w:t>
      </w:r>
      <w:r w:rsidR="00E45DF8" w:rsidRPr="003D3C7F">
        <w:rPr>
          <w:spacing w:val="-2"/>
          <w:szCs w:val="22"/>
          <w:lang w:val="sr-Latn-ME"/>
        </w:rPr>
        <w:t>su</w:t>
      </w:r>
      <w:r w:rsidRPr="003D3C7F">
        <w:rPr>
          <w:spacing w:val="-2"/>
          <w:szCs w:val="22"/>
          <w:lang w:val="sr-Latn-ME"/>
        </w:rPr>
        <w:t xml:space="preserve"> N-oksid</w:t>
      </w:r>
      <w:r w:rsidR="00E45DF8" w:rsidRPr="003D3C7F">
        <w:rPr>
          <w:spacing w:val="-2"/>
          <w:szCs w:val="22"/>
          <w:lang w:val="sr-Latn-ME"/>
        </w:rPr>
        <w:t xml:space="preserve"> za DIP i o-</w:t>
      </w:r>
      <w:proofErr w:type="spellStart"/>
      <w:r w:rsidR="00E45DF8" w:rsidRPr="003D3C7F">
        <w:rPr>
          <w:spacing w:val="-2"/>
          <w:szCs w:val="22"/>
          <w:lang w:val="sr-Latn-ME"/>
        </w:rPr>
        <w:t>acilglukuronid</w:t>
      </w:r>
      <w:proofErr w:type="spellEnd"/>
      <w:r w:rsidRPr="003D3C7F">
        <w:rPr>
          <w:spacing w:val="-2"/>
          <w:szCs w:val="22"/>
          <w:lang w:val="sr-Latn-ME"/>
        </w:rPr>
        <w:t xml:space="preserve"> za </w:t>
      </w:r>
      <w:proofErr w:type="spellStart"/>
      <w:r w:rsidRPr="003D3C7F">
        <w:rPr>
          <w:spacing w:val="-2"/>
          <w:szCs w:val="22"/>
          <w:lang w:val="sr-Latn-ME"/>
        </w:rPr>
        <w:t>P</w:t>
      </w:r>
      <w:r w:rsidR="00C91963" w:rsidRPr="003D3C7F">
        <w:rPr>
          <w:spacing w:val="-2"/>
          <w:szCs w:val="22"/>
          <w:lang w:val="sr-Latn-ME"/>
        </w:rPr>
        <w:t>A</w:t>
      </w:r>
      <w:r w:rsidRPr="003D3C7F">
        <w:rPr>
          <w:spacing w:val="-2"/>
          <w:szCs w:val="22"/>
          <w:lang w:val="sr-Latn-ME"/>
        </w:rPr>
        <w:t>cBA</w:t>
      </w:r>
      <w:proofErr w:type="spellEnd"/>
      <w:r w:rsidRPr="003D3C7F">
        <w:rPr>
          <w:spacing w:val="-2"/>
          <w:szCs w:val="22"/>
          <w:lang w:val="sr-Latn-ME"/>
        </w:rPr>
        <w:t>.</w:t>
      </w:r>
      <w:r w:rsidR="00A80B13" w:rsidRPr="003D3C7F">
        <w:rPr>
          <w:spacing w:val="-2"/>
          <w:szCs w:val="22"/>
          <w:lang w:val="sr-Latn-ME"/>
        </w:rPr>
        <w:t xml:space="preserve"> Pošto </w:t>
      </w:r>
      <w:r w:rsidR="00B11CE2" w:rsidRPr="003D3C7F">
        <w:rPr>
          <w:spacing w:val="-2"/>
          <w:szCs w:val="22"/>
          <w:lang w:val="sr-Latn-ME"/>
        </w:rPr>
        <w:t xml:space="preserve">se </w:t>
      </w:r>
      <w:proofErr w:type="spellStart"/>
      <w:r w:rsidR="00A80B13" w:rsidRPr="003D3C7F">
        <w:rPr>
          <w:spacing w:val="-2"/>
          <w:szCs w:val="22"/>
          <w:lang w:val="sr-Latn-ME"/>
        </w:rPr>
        <w:t>inozin</w:t>
      </w:r>
      <w:proofErr w:type="spellEnd"/>
      <w:r w:rsidR="00A80B13" w:rsidRPr="003D3C7F">
        <w:rPr>
          <w:spacing w:val="-2"/>
          <w:szCs w:val="22"/>
          <w:lang w:val="sr-Latn-ME"/>
        </w:rPr>
        <w:t xml:space="preserve"> </w:t>
      </w:r>
      <w:proofErr w:type="spellStart"/>
      <w:r w:rsidR="00A80B13" w:rsidRPr="003D3C7F">
        <w:rPr>
          <w:spacing w:val="-2"/>
          <w:szCs w:val="22"/>
          <w:lang w:val="sr-Latn-ME"/>
        </w:rPr>
        <w:t>metaboliše</w:t>
      </w:r>
      <w:proofErr w:type="spellEnd"/>
      <w:r w:rsidR="00A80B13" w:rsidRPr="003D3C7F">
        <w:rPr>
          <w:spacing w:val="-2"/>
          <w:szCs w:val="22"/>
          <w:lang w:val="sr-Latn-ME"/>
        </w:rPr>
        <w:t xml:space="preserve"> putem </w:t>
      </w:r>
      <w:proofErr w:type="spellStart"/>
      <w:r w:rsidR="00A80B13" w:rsidRPr="003D3C7F">
        <w:rPr>
          <w:spacing w:val="-2"/>
          <w:szCs w:val="22"/>
          <w:lang w:val="sr-Latn-ME"/>
        </w:rPr>
        <w:t>purinske</w:t>
      </w:r>
      <w:proofErr w:type="spellEnd"/>
      <w:r w:rsidR="00A80B13" w:rsidRPr="003D3C7F">
        <w:rPr>
          <w:spacing w:val="-2"/>
          <w:szCs w:val="22"/>
          <w:lang w:val="sr-Latn-ME"/>
        </w:rPr>
        <w:t xml:space="preserve"> degradacije do mokraćne kiseline, eksperiment</w:t>
      </w:r>
      <w:r w:rsidR="00830155" w:rsidRPr="003D3C7F">
        <w:rPr>
          <w:spacing w:val="-2"/>
          <w:szCs w:val="22"/>
          <w:lang w:val="sr-Latn-ME"/>
        </w:rPr>
        <w:t>i</w:t>
      </w:r>
      <w:r w:rsidR="00A80B13" w:rsidRPr="003D3C7F">
        <w:rPr>
          <w:spacing w:val="-2"/>
          <w:szCs w:val="22"/>
          <w:lang w:val="sr-Latn-ME"/>
        </w:rPr>
        <w:t xml:space="preserve"> </w:t>
      </w:r>
      <w:r w:rsidRPr="003D3C7F">
        <w:rPr>
          <w:spacing w:val="-2"/>
          <w:szCs w:val="22"/>
          <w:lang w:val="sr-Latn-ME"/>
        </w:rPr>
        <w:t>sa radio</w:t>
      </w:r>
      <w:r w:rsidR="00A80B13" w:rsidRPr="003D3C7F">
        <w:rPr>
          <w:spacing w:val="-2"/>
          <w:szCs w:val="22"/>
          <w:lang w:val="sr-Latn-ME"/>
        </w:rPr>
        <w:t xml:space="preserve">aktivnim </w:t>
      </w:r>
      <w:r w:rsidR="009A1B71" w:rsidRPr="003D3C7F">
        <w:rPr>
          <w:spacing w:val="-2"/>
          <w:szCs w:val="22"/>
          <w:lang w:val="sr-Latn-ME"/>
        </w:rPr>
        <w:t>ob</w:t>
      </w:r>
      <w:r w:rsidR="00AF48DC" w:rsidRPr="003D3C7F">
        <w:rPr>
          <w:spacing w:val="-2"/>
          <w:szCs w:val="22"/>
          <w:lang w:val="sr-Latn-ME"/>
        </w:rPr>
        <w:t>i</w:t>
      </w:r>
      <w:r w:rsidR="009A1B71" w:rsidRPr="003D3C7F">
        <w:rPr>
          <w:spacing w:val="-2"/>
          <w:szCs w:val="22"/>
          <w:lang w:val="sr-Latn-ME"/>
        </w:rPr>
        <w:t>l</w:t>
      </w:r>
      <w:r w:rsidR="00AF48DC" w:rsidRPr="003D3C7F">
        <w:rPr>
          <w:spacing w:val="-2"/>
          <w:szCs w:val="22"/>
          <w:lang w:val="sr-Latn-ME"/>
        </w:rPr>
        <w:t>j</w:t>
      </w:r>
      <w:r w:rsidR="009A1B71" w:rsidRPr="003D3C7F">
        <w:rPr>
          <w:spacing w:val="-2"/>
          <w:szCs w:val="22"/>
          <w:lang w:val="sr-Latn-ME"/>
        </w:rPr>
        <w:t xml:space="preserve">ežavanjem </w:t>
      </w:r>
      <w:r w:rsidR="00A80B13" w:rsidRPr="003D3C7F">
        <w:rPr>
          <w:spacing w:val="-2"/>
          <w:szCs w:val="22"/>
          <w:lang w:val="sr-Latn-ME"/>
        </w:rPr>
        <w:t>kod</w:t>
      </w:r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ljudi</w:t>
      </w:r>
      <w:proofErr w:type="spellEnd"/>
      <w:r w:rsidRPr="003D3C7F">
        <w:rPr>
          <w:spacing w:val="-2"/>
          <w:szCs w:val="22"/>
          <w:lang w:val="sr-Latn-ME"/>
        </w:rPr>
        <w:t xml:space="preserve"> ni</w:t>
      </w:r>
      <w:r w:rsidR="00830155" w:rsidRPr="003D3C7F">
        <w:rPr>
          <w:spacing w:val="-2"/>
          <w:szCs w:val="22"/>
          <w:lang w:val="sr-Latn-ME"/>
        </w:rPr>
        <w:t>su</w:t>
      </w:r>
      <w:r w:rsidR="00A80B13" w:rsidRPr="003D3C7F">
        <w:rPr>
          <w:spacing w:val="-2"/>
          <w:szCs w:val="22"/>
          <w:lang w:val="sr-Latn-ME"/>
        </w:rPr>
        <w:t xml:space="preserve"> </w:t>
      </w:r>
      <w:r w:rsidR="00830155" w:rsidRPr="003D3C7F">
        <w:rPr>
          <w:spacing w:val="-2"/>
          <w:szCs w:val="22"/>
          <w:lang w:val="sr-Latn-ME"/>
        </w:rPr>
        <w:t>odgovarajući</w:t>
      </w:r>
      <w:r w:rsidR="00A80B13" w:rsidRPr="003D3C7F">
        <w:rPr>
          <w:spacing w:val="-2"/>
          <w:szCs w:val="22"/>
          <w:lang w:val="sr-Latn-ME"/>
        </w:rPr>
        <w:t>. K</w:t>
      </w:r>
      <w:r w:rsidRPr="003D3C7F">
        <w:rPr>
          <w:spacing w:val="-2"/>
          <w:szCs w:val="22"/>
          <w:lang w:val="sr-Latn-ME"/>
        </w:rPr>
        <w:t>od životinja do</w:t>
      </w:r>
      <w:r w:rsidR="00A80B13" w:rsidRPr="003D3C7F">
        <w:rPr>
          <w:spacing w:val="-2"/>
          <w:szCs w:val="22"/>
          <w:lang w:val="sr-Latn-ME"/>
        </w:rPr>
        <w:t xml:space="preserve"> oko </w:t>
      </w:r>
      <w:r w:rsidRPr="003D3C7F">
        <w:rPr>
          <w:spacing w:val="-2"/>
          <w:szCs w:val="22"/>
          <w:lang w:val="sr-Latn-ME"/>
        </w:rPr>
        <w:t xml:space="preserve">70% </w:t>
      </w:r>
      <w:r w:rsidR="00A80B13" w:rsidRPr="003D3C7F">
        <w:rPr>
          <w:spacing w:val="-2"/>
          <w:szCs w:val="22"/>
          <w:lang w:val="sr-Latn-ME"/>
        </w:rPr>
        <w:t xml:space="preserve">oralno </w:t>
      </w:r>
      <w:r w:rsidRPr="003D3C7F">
        <w:rPr>
          <w:spacing w:val="-2"/>
          <w:szCs w:val="22"/>
          <w:lang w:val="sr-Latn-ME"/>
        </w:rPr>
        <w:t>prim</w:t>
      </w:r>
      <w:r w:rsidR="003E558D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 xml:space="preserve">enjenog </w:t>
      </w:r>
      <w:proofErr w:type="spellStart"/>
      <w:r w:rsidRPr="003D3C7F">
        <w:rPr>
          <w:spacing w:val="-2"/>
          <w:szCs w:val="22"/>
          <w:lang w:val="sr-Latn-ME"/>
        </w:rPr>
        <w:t>inozina</w:t>
      </w:r>
      <w:proofErr w:type="spellEnd"/>
      <w:r w:rsidRPr="003D3C7F">
        <w:rPr>
          <w:spacing w:val="-2"/>
          <w:szCs w:val="22"/>
          <w:lang w:val="sr-Latn-ME"/>
        </w:rPr>
        <w:t xml:space="preserve"> </w:t>
      </w:r>
      <w:r w:rsidR="00A80B13" w:rsidRPr="003D3C7F">
        <w:rPr>
          <w:spacing w:val="-2"/>
          <w:szCs w:val="22"/>
          <w:lang w:val="sr-Latn-ME"/>
        </w:rPr>
        <w:t>u urinu se nalazi</w:t>
      </w:r>
      <w:r w:rsidRPr="003D3C7F">
        <w:rPr>
          <w:spacing w:val="-2"/>
          <w:szCs w:val="22"/>
          <w:lang w:val="sr-Latn-ME"/>
        </w:rPr>
        <w:t xml:space="preserve"> kao mokraćna kiselina, a ostatak kao normalni </w:t>
      </w:r>
      <w:proofErr w:type="spellStart"/>
      <w:r w:rsidRPr="003D3C7F">
        <w:rPr>
          <w:spacing w:val="-2"/>
          <w:szCs w:val="22"/>
          <w:lang w:val="sr-Latn-ME"/>
        </w:rPr>
        <w:t>metaboliti</w:t>
      </w:r>
      <w:proofErr w:type="spellEnd"/>
      <w:r w:rsidRPr="003D3C7F">
        <w:rPr>
          <w:spacing w:val="-2"/>
          <w:szCs w:val="22"/>
          <w:lang w:val="sr-Latn-ME"/>
        </w:rPr>
        <w:t xml:space="preserve">, </w:t>
      </w:r>
      <w:proofErr w:type="spellStart"/>
      <w:r w:rsidRPr="003D3C7F">
        <w:rPr>
          <w:spacing w:val="-2"/>
          <w:szCs w:val="22"/>
          <w:lang w:val="sr-Latn-ME"/>
        </w:rPr>
        <w:t>ksantin</w:t>
      </w:r>
      <w:proofErr w:type="spellEnd"/>
      <w:r w:rsidRPr="003D3C7F">
        <w:rPr>
          <w:spacing w:val="-2"/>
          <w:szCs w:val="22"/>
          <w:lang w:val="sr-Latn-ME"/>
        </w:rPr>
        <w:t xml:space="preserve"> i </w:t>
      </w:r>
      <w:proofErr w:type="spellStart"/>
      <w:r w:rsidRPr="003D3C7F">
        <w:rPr>
          <w:spacing w:val="-2"/>
          <w:szCs w:val="22"/>
          <w:lang w:val="sr-Latn-ME"/>
        </w:rPr>
        <w:t>hipoksantin</w:t>
      </w:r>
      <w:proofErr w:type="spellEnd"/>
      <w:r w:rsidRPr="003D3C7F">
        <w:rPr>
          <w:spacing w:val="-2"/>
          <w:szCs w:val="22"/>
          <w:lang w:val="sr-Latn-ME"/>
        </w:rPr>
        <w:t>.</w:t>
      </w:r>
    </w:p>
    <w:p w14:paraId="78F061A5" w14:textId="77777777" w:rsidR="00AE7E9A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38DEF605" w14:textId="066B3FA3" w:rsidR="00C22964" w:rsidRPr="003D3C7F" w:rsidRDefault="00AE7E9A" w:rsidP="003E558D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proofErr w:type="spellStart"/>
      <w:r w:rsidRPr="003D3C7F">
        <w:rPr>
          <w:spacing w:val="-2"/>
          <w:szCs w:val="22"/>
          <w:u w:val="single"/>
          <w:lang w:val="sr-Latn-ME"/>
        </w:rPr>
        <w:t>Bioraspoloživost</w:t>
      </w:r>
      <w:proofErr w:type="spellEnd"/>
      <w:r w:rsidRPr="003D3C7F">
        <w:rPr>
          <w:spacing w:val="-2"/>
          <w:szCs w:val="22"/>
          <w:u w:val="single"/>
          <w:lang w:val="sr-Latn-ME"/>
        </w:rPr>
        <w:t>/PIK</w:t>
      </w:r>
      <w:r w:rsidRPr="003D3C7F">
        <w:rPr>
          <w:spacing w:val="-2"/>
          <w:szCs w:val="22"/>
          <w:lang w:val="sr-Latn-ME"/>
        </w:rPr>
        <w:t xml:space="preserve">: </w:t>
      </w:r>
      <w:r w:rsidR="00A80B13" w:rsidRPr="003D3C7F">
        <w:rPr>
          <w:spacing w:val="-2"/>
          <w:szCs w:val="22"/>
          <w:lang w:val="sr-Latn-ME"/>
        </w:rPr>
        <w:t>U stanju</w:t>
      </w:r>
      <w:r w:rsidR="009A1B71" w:rsidRPr="003D3C7F">
        <w:rPr>
          <w:spacing w:val="-2"/>
          <w:szCs w:val="22"/>
          <w:lang w:val="sr-Latn-ME"/>
        </w:rPr>
        <w:t xml:space="preserve"> ravnoteže</w:t>
      </w:r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P</w:t>
      </w:r>
      <w:r w:rsidR="00C61262" w:rsidRPr="003D3C7F">
        <w:rPr>
          <w:spacing w:val="-2"/>
          <w:szCs w:val="22"/>
          <w:lang w:val="sr-Latn-ME"/>
        </w:rPr>
        <w:t>A</w:t>
      </w:r>
      <w:r w:rsidRPr="003D3C7F">
        <w:rPr>
          <w:spacing w:val="-2"/>
          <w:szCs w:val="22"/>
          <w:lang w:val="sr-Latn-ME"/>
        </w:rPr>
        <w:t>cBA</w:t>
      </w:r>
      <w:proofErr w:type="spellEnd"/>
      <w:r w:rsidRPr="003D3C7F">
        <w:rPr>
          <w:spacing w:val="-2"/>
          <w:szCs w:val="22"/>
          <w:lang w:val="sr-Latn-ME"/>
        </w:rPr>
        <w:t xml:space="preserve"> i nje</w:t>
      </w:r>
      <w:r w:rsidR="00A80B13" w:rsidRPr="003D3C7F">
        <w:rPr>
          <w:spacing w:val="-2"/>
          <w:szCs w:val="22"/>
          <w:lang w:val="sr-Latn-ME"/>
        </w:rPr>
        <w:t>n</w:t>
      </w:r>
      <w:r w:rsidRPr="003D3C7F">
        <w:rPr>
          <w:spacing w:val="-2"/>
          <w:szCs w:val="22"/>
          <w:lang w:val="sr-Latn-ME"/>
        </w:rPr>
        <w:t xml:space="preserve">i </w:t>
      </w:r>
      <w:proofErr w:type="spellStart"/>
      <w:r w:rsidRPr="003D3C7F">
        <w:rPr>
          <w:spacing w:val="-2"/>
          <w:szCs w:val="22"/>
          <w:lang w:val="sr-Latn-ME"/>
        </w:rPr>
        <w:t>metaboliti</w:t>
      </w:r>
      <w:proofErr w:type="spellEnd"/>
      <w:r w:rsidRPr="003D3C7F">
        <w:rPr>
          <w:spacing w:val="-2"/>
          <w:szCs w:val="22"/>
          <w:lang w:val="sr-Latn-ME"/>
        </w:rPr>
        <w:t xml:space="preserve"> se u urinu </w:t>
      </w:r>
      <w:r w:rsidR="00A80B13" w:rsidRPr="003D3C7F">
        <w:rPr>
          <w:spacing w:val="-2"/>
          <w:szCs w:val="22"/>
          <w:lang w:val="sr-Latn-ME"/>
        </w:rPr>
        <w:t>nalaze</w:t>
      </w:r>
      <w:r w:rsidRPr="003D3C7F">
        <w:rPr>
          <w:spacing w:val="-2"/>
          <w:szCs w:val="22"/>
          <w:lang w:val="sr-Latn-ME"/>
        </w:rPr>
        <w:t xml:space="preserve"> </w:t>
      </w:r>
      <w:r w:rsidR="00430174" w:rsidRPr="003D3C7F">
        <w:rPr>
          <w:spacing w:val="-2"/>
          <w:szCs w:val="22"/>
          <w:lang w:val="sr-Latn-ME"/>
        </w:rPr>
        <w:t xml:space="preserve">≥ </w:t>
      </w:r>
      <w:r w:rsidRPr="003D3C7F">
        <w:rPr>
          <w:spacing w:val="-2"/>
          <w:szCs w:val="22"/>
          <w:lang w:val="sr-Latn-ME"/>
        </w:rPr>
        <w:t xml:space="preserve">90% </w:t>
      </w:r>
      <w:r w:rsidR="00A80B13" w:rsidRPr="003D3C7F">
        <w:rPr>
          <w:spacing w:val="-2"/>
          <w:szCs w:val="22"/>
          <w:lang w:val="sr-Latn-ME"/>
        </w:rPr>
        <w:t xml:space="preserve">od </w:t>
      </w:r>
      <w:r w:rsidRPr="003D3C7F">
        <w:rPr>
          <w:spacing w:val="-2"/>
          <w:szCs w:val="22"/>
          <w:lang w:val="sr-Latn-ME"/>
        </w:rPr>
        <w:t>očekivan</w:t>
      </w:r>
      <w:r w:rsidR="00A80B13" w:rsidRPr="003D3C7F">
        <w:rPr>
          <w:spacing w:val="-2"/>
          <w:szCs w:val="22"/>
          <w:lang w:val="sr-Latn-ME"/>
        </w:rPr>
        <w:t>ih</w:t>
      </w:r>
      <w:r w:rsidRPr="003D3C7F">
        <w:rPr>
          <w:spacing w:val="-2"/>
          <w:szCs w:val="22"/>
          <w:lang w:val="sr-Latn-ME"/>
        </w:rPr>
        <w:t xml:space="preserve"> vr</w:t>
      </w:r>
      <w:r w:rsidR="00AF48DC" w:rsidRPr="003D3C7F">
        <w:rPr>
          <w:spacing w:val="-2"/>
          <w:szCs w:val="22"/>
          <w:lang w:val="sr-Latn-ME"/>
        </w:rPr>
        <w:t>ij</w:t>
      </w:r>
      <w:r w:rsidRPr="003D3C7F">
        <w:rPr>
          <w:spacing w:val="-2"/>
          <w:szCs w:val="22"/>
          <w:lang w:val="sr-Latn-ME"/>
        </w:rPr>
        <w:t>ednosti</w:t>
      </w:r>
      <w:r w:rsidR="00A80B13" w:rsidRPr="003D3C7F">
        <w:rPr>
          <w:spacing w:val="-2"/>
          <w:szCs w:val="22"/>
          <w:lang w:val="sr-Latn-ME"/>
        </w:rPr>
        <w:t xml:space="preserve">. </w:t>
      </w:r>
      <w:r w:rsidR="009A1B71" w:rsidRPr="003D3C7F">
        <w:rPr>
          <w:spacing w:val="-2"/>
          <w:szCs w:val="22"/>
          <w:lang w:val="sr-Latn-ME"/>
        </w:rPr>
        <w:t>Vr</w:t>
      </w:r>
      <w:r w:rsidR="00AF48DC" w:rsidRPr="003D3C7F">
        <w:rPr>
          <w:spacing w:val="-2"/>
          <w:szCs w:val="22"/>
          <w:lang w:val="sr-Latn-ME"/>
        </w:rPr>
        <w:t>ij</w:t>
      </w:r>
      <w:r w:rsidR="009A1B71" w:rsidRPr="003D3C7F">
        <w:rPr>
          <w:spacing w:val="-2"/>
          <w:szCs w:val="22"/>
          <w:lang w:val="sr-Latn-ME"/>
        </w:rPr>
        <w:t xml:space="preserve">ednost u kojoj se </w:t>
      </w:r>
      <w:r w:rsidRPr="003D3C7F">
        <w:rPr>
          <w:spacing w:val="-2"/>
          <w:szCs w:val="22"/>
          <w:lang w:val="sr-Latn-ME"/>
        </w:rPr>
        <w:t>DIP i njegov</w:t>
      </w:r>
      <w:r w:rsidR="00A80B13" w:rsidRPr="003D3C7F">
        <w:rPr>
          <w:spacing w:val="-2"/>
          <w:szCs w:val="22"/>
          <w:lang w:val="sr-Latn-ME"/>
        </w:rPr>
        <w:t>i</w:t>
      </w:r>
      <w:r w:rsidRPr="003D3C7F">
        <w:rPr>
          <w:spacing w:val="-2"/>
          <w:szCs w:val="22"/>
          <w:lang w:val="sr-Latn-ME"/>
        </w:rPr>
        <w:t xml:space="preserve"> </w:t>
      </w:r>
      <w:proofErr w:type="spellStart"/>
      <w:r w:rsidRPr="003D3C7F">
        <w:rPr>
          <w:spacing w:val="-2"/>
          <w:szCs w:val="22"/>
          <w:lang w:val="sr-Latn-ME"/>
        </w:rPr>
        <w:t>metabolit</w:t>
      </w:r>
      <w:r w:rsidR="009A1B71" w:rsidRPr="003D3C7F">
        <w:rPr>
          <w:spacing w:val="-2"/>
          <w:szCs w:val="22"/>
          <w:lang w:val="sr-Latn-ME"/>
        </w:rPr>
        <w:t>i</w:t>
      </w:r>
      <w:proofErr w:type="spellEnd"/>
      <w:r w:rsidR="009A1B71" w:rsidRPr="003D3C7F">
        <w:rPr>
          <w:spacing w:val="-2"/>
          <w:szCs w:val="22"/>
          <w:lang w:val="sr-Latn-ME"/>
        </w:rPr>
        <w:t xml:space="preserve"> mogu naći u urinu iznosi</w:t>
      </w:r>
      <w:r w:rsidRPr="003D3C7F">
        <w:rPr>
          <w:spacing w:val="-2"/>
          <w:szCs w:val="22"/>
          <w:lang w:val="sr-Latn-ME"/>
        </w:rPr>
        <w:t xml:space="preserve"> </w:t>
      </w:r>
      <w:r w:rsidR="00430174" w:rsidRPr="003D3C7F">
        <w:rPr>
          <w:spacing w:val="-2"/>
          <w:szCs w:val="22"/>
          <w:lang w:val="sr-Latn-ME"/>
        </w:rPr>
        <w:t xml:space="preserve">≥ </w:t>
      </w:r>
      <w:r w:rsidRPr="003D3C7F">
        <w:rPr>
          <w:spacing w:val="-2"/>
          <w:szCs w:val="22"/>
          <w:lang w:val="sr-Latn-ME"/>
        </w:rPr>
        <w:t xml:space="preserve">76%. </w:t>
      </w:r>
      <w:r w:rsidR="00A80B13" w:rsidRPr="003D3C7F">
        <w:rPr>
          <w:spacing w:val="-2"/>
          <w:szCs w:val="22"/>
          <w:lang w:val="sr-Latn-ME"/>
        </w:rPr>
        <w:t>Vr</w:t>
      </w:r>
      <w:r w:rsidR="00AF48DC" w:rsidRPr="003D3C7F">
        <w:rPr>
          <w:spacing w:val="-2"/>
          <w:szCs w:val="22"/>
          <w:lang w:val="sr-Latn-ME"/>
        </w:rPr>
        <w:t>ij</w:t>
      </w:r>
      <w:r w:rsidR="00A80B13" w:rsidRPr="003D3C7F">
        <w:rPr>
          <w:spacing w:val="-2"/>
          <w:szCs w:val="22"/>
          <w:lang w:val="sr-Latn-ME"/>
        </w:rPr>
        <w:t>ednosti</w:t>
      </w:r>
      <w:r w:rsidRPr="003D3C7F">
        <w:rPr>
          <w:spacing w:val="-2"/>
          <w:szCs w:val="22"/>
          <w:lang w:val="sr-Latn-ME"/>
        </w:rPr>
        <w:t xml:space="preserve"> PIK je </w:t>
      </w:r>
      <w:r w:rsidR="00430174" w:rsidRPr="003D3C7F">
        <w:rPr>
          <w:spacing w:val="-2"/>
          <w:szCs w:val="22"/>
          <w:lang w:val="sr-Latn-ME"/>
        </w:rPr>
        <w:t xml:space="preserve">≥ </w:t>
      </w:r>
      <w:r w:rsidR="00A80B13" w:rsidRPr="003D3C7F">
        <w:rPr>
          <w:spacing w:val="-2"/>
          <w:szCs w:val="22"/>
          <w:lang w:val="sr-Latn-ME"/>
        </w:rPr>
        <w:t xml:space="preserve">88%, </w:t>
      </w:r>
      <w:r w:rsidRPr="003D3C7F">
        <w:rPr>
          <w:spacing w:val="-2"/>
          <w:szCs w:val="22"/>
          <w:lang w:val="sr-Latn-ME"/>
        </w:rPr>
        <w:t xml:space="preserve">za DIP </w:t>
      </w:r>
      <w:r w:rsidR="00A80B13" w:rsidRPr="003D3C7F">
        <w:rPr>
          <w:spacing w:val="-2"/>
          <w:szCs w:val="22"/>
          <w:lang w:val="sr-Latn-ME"/>
        </w:rPr>
        <w:t>i</w:t>
      </w:r>
      <w:r w:rsidRPr="003D3C7F">
        <w:rPr>
          <w:spacing w:val="-2"/>
          <w:szCs w:val="22"/>
          <w:lang w:val="sr-Latn-ME"/>
        </w:rPr>
        <w:t xml:space="preserve"> </w:t>
      </w:r>
      <w:r w:rsidR="00430174" w:rsidRPr="003D3C7F">
        <w:rPr>
          <w:spacing w:val="-2"/>
          <w:szCs w:val="22"/>
          <w:lang w:val="sr-Latn-ME"/>
        </w:rPr>
        <w:t xml:space="preserve">≥ </w:t>
      </w:r>
      <w:r w:rsidRPr="003D3C7F">
        <w:rPr>
          <w:spacing w:val="-2"/>
          <w:szCs w:val="22"/>
          <w:lang w:val="sr-Latn-ME"/>
        </w:rPr>
        <w:t>77%</w:t>
      </w:r>
      <w:r w:rsidR="00A80B13" w:rsidRPr="003D3C7F">
        <w:rPr>
          <w:spacing w:val="-2"/>
          <w:szCs w:val="22"/>
          <w:lang w:val="sr-Latn-ME"/>
        </w:rPr>
        <w:t xml:space="preserve"> za </w:t>
      </w:r>
      <w:proofErr w:type="spellStart"/>
      <w:r w:rsidR="00A80B13" w:rsidRPr="003D3C7F">
        <w:rPr>
          <w:spacing w:val="-2"/>
          <w:szCs w:val="22"/>
          <w:lang w:val="sr-Latn-ME"/>
        </w:rPr>
        <w:t>PAcBA</w:t>
      </w:r>
      <w:proofErr w:type="spellEnd"/>
      <w:r w:rsidR="00BC480A" w:rsidRPr="003D3C7F">
        <w:rPr>
          <w:spacing w:val="-2"/>
          <w:szCs w:val="22"/>
          <w:lang w:val="sr-Latn-ME"/>
        </w:rPr>
        <w:t>.</w:t>
      </w:r>
      <w:r w:rsidR="00A80B13" w:rsidRPr="003D3C7F">
        <w:rPr>
          <w:spacing w:val="-2"/>
          <w:szCs w:val="22"/>
          <w:lang w:val="sr-Latn-ME"/>
        </w:rPr>
        <w:t xml:space="preserve"> </w:t>
      </w:r>
    </w:p>
    <w:p w14:paraId="5C90FA0D" w14:textId="77777777" w:rsidR="00C22964" w:rsidRPr="003D3C7F" w:rsidRDefault="00C22964" w:rsidP="003E558D">
      <w:pPr>
        <w:rPr>
          <w:szCs w:val="22"/>
          <w:lang w:val="sr-Latn-ME"/>
        </w:rPr>
      </w:pPr>
    </w:p>
    <w:p w14:paraId="40D5B591" w14:textId="0C68A0D8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5.3. </w:t>
      </w:r>
      <w:proofErr w:type="spellStart"/>
      <w:r w:rsidRPr="003D3C7F">
        <w:rPr>
          <w:b/>
          <w:bCs/>
          <w:szCs w:val="22"/>
          <w:lang w:val="sr-Latn-ME"/>
        </w:rPr>
        <w:t>Pretklinički</w:t>
      </w:r>
      <w:proofErr w:type="spellEnd"/>
      <w:r w:rsidRPr="003D3C7F">
        <w:rPr>
          <w:b/>
          <w:bCs/>
          <w:szCs w:val="22"/>
          <w:lang w:val="sr-Latn-ME"/>
        </w:rPr>
        <w:t xml:space="preserve"> podaci o bezb</w:t>
      </w:r>
      <w:r w:rsidR="00386F81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ednosti</w:t>
      </w:r>
    </w:p>
    <w:p w14:paraId="61A34448" w14:textId="77777777" w:rsidR="00CE09F3" w:rsidRPr="003D3C7F" w:rsidRDefault="00CE09F3" w:rsidP="003E558D">
      <w:pPr>
        <w:rPr>
          <w:szCs w:val="22"/>
          <w:lang w:val="sr-Latn-ME"/>
        </w:rPr>
      </w:pPr>
    </w:p>
    <w:p w14:paraId="4F7F585F" w14:textId="7D4F0864" w:rsidR="00CE09F3" w:rsidRPr="003D3C7F" w:rsidRDefault="00A3647F" w:rsidP="003E558D">
      <w:pPr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ispoljava nisku toksičnost u studijama akutne, </w:t>
      </w:r>
      <w:proofErr w:type="spellStart"/>
      <w:r w:rsidRPr="003D3C7F">
        <w:rPr>
          <w:szCs w:val="22"/>
          <w:lang w:val="sr-Latn-ME"/>
        </w:rPr>
        <w:t>subakutne</w:t>
      </w:r>
      <w:proofErr w:type="spellEnd"/>
      <w:r w:rsidRPr="003D3C7F">
        <w:rPr>
          <w:szCs w:val="22"/>
          <w:lang w:val="sr-Latn-ME"/>
        </w:rPr>
        <w:t xml:space="preserve"> i hronične toksičnosti na miševima, pacovima, psima, mačkama i majmunima pri čemu su korišćene doze od 1500 mg/kg/dan.</w:t>
      </w:r>
      <w:r w:rsidR="00290C95" w:rsidRPr="003D3C7F">
        <w:rPr>
          <w:szCs w:val="22"/>
          <w:lang w:val="sr-Latn-ME"/>
        </w:rPr>
        <w:t xml:space="preserve"> </w:t>
      </w:r>
      <w:r w:rsidRPr="003D3C7F">
        <w:rPr>
          <w:szCs w:val="22"/>
          <w:lang w:val="sr-Latn-ME"/>
        </w:rPr>
        <w:t>Najmanja akutna oralna LD</w:t>
      </w:r>
      <w:r w:rsidRPr="003D3C7F">
        <w:rPr>
          <w:szCs w:val="22"/>
          <w:vertAlign w:val="subscript"/>
          <w:lang w:val="sr-Latn-ME"/>
        </w:rPr>
        <w:t>50</w:t>
      </w:r>
      <w:r w:rsidRPr="003D3C7F">
        <w:rPr>
          <w:szCs w:val="22"/>
          <w:lang w:val="sr-Latn-ME"/>
        </w:rPr>
        <w:t xml:space="preserve"> je 50 puta veća od maksimalne terapijske doze od 100 mg/kg/dan. </w:t>
      </w:r>
      <w:proofErr w:type="spellStart"/>
      <w:r w:rsidRPr="003D3C7F">
        <w:rPr>
          <w:szCs w:val="22"/>
          <w:lang w:val="sr-Latn-ME"/>
        </w:rPr>
        <w:t>Isoprinosine</w:t>
      </w:r>
      <w:proofErr w:type="spellEnd"/>
      <w:r w:rsidRPr="003D3C7F">
        <w:rPr>
          <w:szCs w:val="22"/>
          <w:lang w:val="sr-Latn-ME"/>
        </w:rPr>
        <w:t xml:space="preserve"> nema </w:t>
      </w:r>
      <w:proofErr w:type="spellStart"/>
      <w:r w:rsidRPr="003D3C7F">
        <w:rPr>
          <w:szCs w:val="22"/>
          <w:lang w:val="sr-Latn-ME"/>
        </w:rPr>
        <w:t>genotoksičan</w:t>
      </w:r>
      <w:proofErr w:type="spellEnd"/>
      <w:r w:rsidR="00585FBC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niti kancerogen potencijal</w:t>
      </w:r>
      <w:r w:rsidR="00C22964" w:rsidRPr="003D3C7F">
        <w:rPr>
          <w:szCs w:val="22"/>
          <w:lang w:val="sr-Latn-ME"/>
        </w:rPr>
        <w:t>.</w:t>
      </w:r>
    </w:p>
    <w:p w14:paraId="5C01EE32" w14:textId="65343649" w:rsidR="003E558D" w:rsidRPr="003D3C7F" w:rsidRDefault="003E558D" w:rsidP="003E558D">
      <w:pPr>
        <w:rPr>
          <w:szCs w:val="22"/>
          <w:lang w:val="sr-Latn-ME"/>
        </w:rPr>
      </w:pPr>
    </w:p>
    <w:p w14:paraId="1F136CEF" w14:textId="77777777" w:rsidR="003E558D" w:rsidRPr="003D3C7F" w:rsidRDefault="003E558D" w:rsidP="003E558D">
      <w:pPr>
        <w:rPr>
          <w:szCs w:val="22"/>
          <w:lang w:val="sr-Latn-ME"/>
        </w:rPr>
      </w:pPr>
    </w:p>
    <w:p w14:paraId="636E02A9" w14:textId="6C0D3FDC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6. FARMACEUTSKI PODACI</w:t>
      </w:r>
    </w:p>
    <w:p w14:paraId="4622C2AD" w14:textId="77777777" w:rsidR="003E558D" w:rsidRPr="003D3C7F" w:rsidRDefault="003E558D" w:rsidP="003E558D">
      <w:pPr>
        <w:rPr>
          <w:b/>
          <w:bCs/>
          <w:szCs w:val="22"/>
          <w:lang w:val="sr-Latn-ME"/>
        </w:rPr>
      </w:pPr>
    </w:p>
    <w:p w14:paraId="0E68F88C" w14:textId="0D3BB1DA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6.1. Lista pomoćnih supstanci</w:t>
      </w:r>
      <w:r w:rsidR="0001041A" w:rsidRPr="003D3C7F">
        <w:rPr>
          <w:b/>
          <w:bCs/>
          <w:szCs w:val="22"/>
          <w:lang w:val="sr-Latn-ME"/>
        </w:rPr>
        <w:t xml:space="preserve"> (</w:t>
      </w:r>
      <w:proofErr w:type="spellStart"/>
      <w:r w:rsidR="0001041A" w:rsidRPr="003D3C7F">
        <w:rPr>
          <w:b/>
          <w:bCs/>
          <w:szCs w:val="22"/>
          <w:lang w:val="sr-Latn-ME"/>
        </w:rPr>
        <w:t>ekscipijenasa</w:t>
      </w:r>
      <w:proofErr w:type="spellEnd"/>
      <w:r w:rsidR="0001041A" w:rsidRPr="003D3C7F">
        <w:rPr>
          <w:b/>
          <w:bCs/>
          <w:szCs w:val="22"/>
          <w:lang w:val="sr-Latn-ME"/>
        </w:rPr>
        <w:t>)</w:t>
      </w:r>
    </w:p>
    <w:p w14:paraId="6C13BC98" w14:textId="77777777" w:rsidR="00CE09F3" w:rsidRPr="003D3C7F" w:rsidRDefault="00CE09F3" w:rsidP="003E558D">
      <w:pPr>
        <w:rPr>
          <w:szCs w:val="22"/>
          <w:lang w:val="sr-Latn-ME"/>
        </w:rPr>
      </w:pPr>
    </w:p>
    <w:p w14:paraId="4C36F3BA" w14:textId="77777777" w:rsidR="00A3647F" w:rsidRPr="003D3C7F" w:rsidRDefault="00A3647F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Manitol</w:t>
      </w:r>
      <w:proofErr w:type="spellEnd"/>
    </w:p>
    <w:p w14:paraId="7330FE9C" w14:textId="77777777" w:rsidR="00A3647F" w:rsidRPr="003D3C7F" w:rsidRDefault="00A3647F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Skrob, pšenični </w:t>
      </w:r>
    </w:p>
    <w:p w14:paraId="39A490EC" w14:textId="77777777" w:rsidR="00A3647F" w:rsidRPr="003D3C7F" w:rsidRDefault="00A3647F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3D3C7F">
        <w:rPr>
          <w:szCs w:val="22"/>
          <w:lang w:val="sr-Latn-ME"/>
        </w:rPr>
        <w:t>Povidon</w:t>
      </w:r>
      <w:proofErr w:type="spellEnd"/>
    </w:p>
    <w:p w14:paraId="79587716" w14:textId="5B74F2E8" w:rsidR="00CE09F3" w:rsidRPr="003D3C7F" w:rsidRDefault="00E1316A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Magnezijum</w:t>
      </w:r>
      <w:r w:rsidR="003E558D" w:rsidRPr="003D3C7F">
        <w:rPr>
          <w:szCs w:val="22"/>
          <w:lang w:val="sr-Latn-ME"/>
        </w:rPr>
        <w:t xml:space="preserve"> </w:t>
      </w:r>
      <w:proofErr w:type="spellStart"/>
      <w:r w:rsidR="00A3647F" w:rsidRPr="003D3C7F">
        <w:rPr>
          <w:szCs w:val="22"/>
          <w:lang w:val="sr-Latn-ME"/>
        </w:rPr>
        <w:t>ste</w:t>
      </w:r>
      <w:r w:rsidR="00290C95" w:rsidRPr="003D3C7F">
        <w:rPr>
          <w:szCs w:val="22"/>
          <w:lang w:val="sr-Latn-ME"/>
        </w:rPr>
        <w:t>a</w:t>
      </w:r>
      <w:r w:rsidR="00A3647F" w:rsidRPr="003D3C7F">
        <w:rPr>
          <w:szCs w:val="22"/>
          <w:lang w:val="sr-Latn-ME"/>
        </w:rPr>
        <w:t>rat</w:t>
      </w:r>
      <w:proofErr w:type="spellEnd"/>
    </w:p>
    <w:p w14:paraId="51DD8086" w14:textId="77777777" w:rsidR="00A3647F" w:rsidRPr="003D3C7F" w:rsidRDefault="00A3647F" w:rsidP="003E558D">
      <w:pPr>
        <w:rPr>
          <w:szCs w:val="22"/>
          <w:lang w:val="sr-Latn-ME"/>
        </w:rPr>
      </w:pPr>
    </w:p>
    <w:p w14:paraId="3998867F" w14:textId="2CC0DC69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6.2. Inkompatibilnost</w:t>
      </w:r>
      <w:r w:rsidR="0001041A" w:rsidRPr="003D3C7F">
        <w:rPr>
          <w:b/>
          <w:bCs/>
          <w:szCs w:val="22"/>
          <w:lang w:val="sr-Latn-ME"/>
        </w:rPr>
        <w:t>i</w:t>
      </w:r>
    </w:p>
    <w:p w14:paraId="2B6C8C9B" w14:textId="77777777" w:rsidR="00CE09F3" w:rsidRPr="003D3C7F" w:rsidRDefault="00CE09F3" w:rsidP="003E558D">
      <w:pPr>
        <w:rPr>
          <w:szCs w:val="22"/>
          <w:lang w:val="sr-Latn-ME"/>
        </w:rPr>
      </w:pPr>
    </w:p>
    <w:p w14:paraId="7E5AE14F" w14:textId="258F98CF" w:rsidR="00CE09F3" w:rsidRPr="003D3C7F" w:rsidRDefault="00DB4A5E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Nije prim</w:t>
      </w:r>
      <w:r w:rsidR="00943AED" w:rsidRPr="003D3C7F">
        <w:rPr>
          <w:szCs w:val="22"/>
          <w:lang w:val="sr-Latn-ME"/>
        </w:rPr>
        <w:t>je</w:t>
      </w:r>
      <w:r w:rsidRPr="003D3C7F">
        <w:rPr>
          <w:szCs w:val="22"/>
          <w:lang w:val="sr-Latn-ME"/>
        </w:rPr>
        <w:t>nljivo</w:t>
      </w:r>
      <w:r w:rsidR="00520C3C" w:rsidRPr="003D3C7F">
        <w:rPr>
          <w:szCs w:val="22"/>
          <w:lang w:val="sr-Latn-ME"/>
        </w:rPr>
        <w:t>.</w:t>
      </w:r>
    </w:p>
    <w:p w14:paraId="7F828D14" w14:textId="77777777" w:rsidR="00C22964" w:rsidRPr="003D3C7F" w:rsidRDefault="00C22964" w:rsidP="003E558D">
      <w:pPr>
        <w:rPr>
          <w:szCs w:val="22"/>
          <w:lang w:val="sr-Latn-ME"/>
        </w:rPr>
      </w:pPr>
    </w:p>
    <w:p w14:paraId="03DD9446" w14:textId="6AC94007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6.3. Rok upotrebe</w:t>
      </w:r>
    </w:p>
    <w:p w14:paraId="2E6C4E72" w14:textId="77777777" w:rsidR="00BF69F0" w:rsidRPr="003D3C7F" w:rsidRDefault="00BF69F0" w:rsidP="003E558D">
      <w:pPr>
        <w:rPr>
          <w:szCs w:val="22"/>
          <w:lang w:val="sr-Latn-ME"/>
        </w:rPr>
      </w:pPr>
    </w:p>
    <w:p w14:paraId="668DF487" w14:textId="283EB09A" w:rsidR="00CE09F3" w:rsidRPr="003D3C7F" w:rsidRDefault="00BD7AB0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5</w:t>
      </w:r>
      <w:r w:rsidR="00F23EE3" w:rsidRPr="003D3C7F">
        <w:rPr>
          <w:szCs w:val="22"/>
          <w:lang w:val="sr-Latn-ME"/>
        </w:rPr>
        <w:t xml:space="preserve"> godin</w:t>
      </w:r>
      <w:r w:rsidRPr="003D3C7F">
        <w:rPr>
          <w:szCs w:val="22"/>
          <w:lang w:val="sr-Latn-ME"/>
        </w:rPr>
        <w:t>a</w:t>
      </w:r>
      <w:r w:rsidR="003E558D" w:rsidRPr="003D3C7F">
        <w:rPr>
          <w:szCs w:val="22"/>
          <w:lang w:val="sr-Latn-ME"/>
        </w:rPr>
        <w:t>.</w:t>
      </w:r>
    </w:p>
    <w:p w14:paraId="6EEADA99" w14:textId="77777777" w:rsidR="00F23EE3" w:rsidRPr="003D3C7F" w:rsidRDefault="00F23EE3" w:rsidP="003E558D">
      <w:pPr>
        <w:rPr>
          <w:szCs w:val="22"/>
          <w:lang w:val="sr-Latn-ME"/>
        </w:rPr>
      </w:pPr>
    </w:p>
    <w:p w14:paraId="42D10D94" w14:textId="30978BF1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6.4. Posebne m</w:t>
      </w:r>
      <w:r w:rsidR="003E558D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 xml:space="preserve">ere </w:t>
      </w:r>
      <w:r w:rsidR="003E558D" w:rsidRPr="003D3C7F">
        <w:rPr>
          <w:b/>
          <w:bCs/>
          <w:szCs w:val="22"/>
          <w:lang w:val="sr-Latn-ME"/>
        </w:rPr>
        <w:t xml:space="preserve">upozorenja </w:t>
      </w:r>
      <w:r w:rsidRPr="003D3C7F">
        <w:rPr>
          <w:b/>
          <w:bCs/>
          <w:szCs w:val="22"/>
          <w:lang w:val="sr-Latn-ME"/>
        </w:rPr>
        <w:t>pri čuvanju</w:t>
      </w:r>
      <w:r w:rsidR="0001041A" w:rsidRPr="003D3C7F">
        <w:rPr>
          <w:b/>
          <w:bCs/>
          <w:szCs w:val="22"/>
          <w:lang w:val="sr-Latn-ME"/>
        </w:rPr>
        <w:t xml:space="preserve"> lijeka</w:t>
      </w:r>
    </w:p>
    <w:p w14:paraId="6902B31E" w14:textId="77777777" w:rsidR="00CE09F3" w:rsidRPr="003D3C7F" w:rsidRDefault="00CE09F3" w:rsidP="003E558D">
      <w:pPr>
        <w:rPr>
          <w:szCs w:val="22"/>
          <w:lang w:val="sr-Latn-ME"/>
        </w:rPr>
      </w:pPr>
    </w:p>
    <w:p w14:paraId="279E6343" w14:textId="40E07857" w:rsidR="005A4EDD" w:rsidRPr="003D3C7F" w:rsidRDefault="005A4EDD" w:rsidP="003E558D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3D3C7F">
        <w:rPr>
          <w:szCs w:val="22"/>
          <w:lang w:val="sr-Latn-ME"/>
        </w:rPr>
        <w:t>L</w:t>
      </w:r>
      <w:r w:rsidR="00943AED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 čuvati na temperaturi do 25°C u originalnom pakovanju.</w:t>
      </w:r>
    </w:p>
    <w:p w14:paraId="0252C142" w14:textId="77777777" w:rsidR="00F23EE3" w:rsidRPr="003D3C7F" w:rsidRDefault="00F23EE3" w:rsidP="003E558D">
      <w:pPr>
        <w:rPr>
          <w:szCs w:val="22"/>
          <w:lang w:val="sr-Latn-ME"/>
        </w:rPr>
      </w:pPr>
    </w:p>
    <w:p w14:paraId="3BCCB221" w14:textId="69B17665" w:rsidR="00CE09F3" w:rsidRPr="003D3C7F" w:rsidRDefault="0022223A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 xml:space="preserve">6.5. </w:t>
      </w:r>
      <w:r w:rsidR="0001041A" w:rsidRPr="003D3C7F">
        <w:rPr>
          <w:b/>
          <w:bCs/>
          <w:szCs w:val="22"/>
          <w:lang w:val="sr-Latn-ME"/>
        </w:rPr>
        <w:t>Vrsta</w:t>
      </w:r>
      <w:r w:rsidR="00CE09F3" w:rsidRPr="003D3C7F">
        <w:rPr>
          <w:b/>
          <w:bCs/>
          <w:szCs w:val="22"/>
          <w:lang w:val="sr-Latn-ME"/>
        </w:rPr>
        <w:t xml:space="preserve"> i sadržaj pakovanja</w:t>
      </w:r>
      <w:r w:rsidR="00F42610" w:rsidRPr="003D3C7F">
        <w:rPr>
          <w:b/>
          <w:bCs/>
          <w:szCs w:val="22"/>
          <w:lang w:val="sr-Latn-ME"/>
        </w:rPr>
        <w:t xml:space="preserve"> </w:t>
      </w:r>
    </w:p>
    <w:p w14:paraId="36DA7BD3" w14:textId="77777777" w:rsidR="003A7C8B" w:rsidRPr="003D3C7F" w:rsidRDefault="003A7C8B" w:rsidP="003E558D">
      <w:pPr>
        <w:rPr>
          <w:szCs w:val="22"/>
          <w:lang w:val="sr-Latn-ME"/>
        </w:rPr>
      </w:pPr>
    </w:p>
    <w:p w14:paraId="76CD2457" w14:textId="1139D0E7" w:rsidR="00CE09F3" w:rsidRPr="003D3C7F" w:rsidRDefault="003A7C8B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Unutrašnje pakovanje</w:t>
      </w:r>
      <w:r w:rsidR="003E558D" w:rsidRPr="003D3C7F">
        <w:rPr>
          <w:szCs w:val="22"/>
          <w:lang w:val="sr-Latn-ME"/>
        </w:rPr>
        <w:t xml:space="preserve"> lijeka</w:t>
      </w:r>
      <w:r w:rsidRPr="003D3C7F">
        <w:rPr>
          <w:szCs w:val="22"/>
          <w:lang w:val="sr-Latn-ME"/>
        </w:rPr>
        <w:t xml:space="preserve"> je PVC/PV</w:t>
      </w:r>
      <w:r w:rsidR="003E558D" w:rsidRPr="003D3C7F">
        <w:rPr>
          <w:szCs w:val="22"/>
          <w:lang w:val="sr-Latn-ME"/>
        </w:rPr>
        <w:t>D</w:t>
      </w:r>
      <w:r w:rsidRPr="003D3C7F">
        <w:rPr>
          <w:szCs w:val="22"/>
          <w:lang w:val="sr-Latn-ME"/>
        </w:rPr>
        <w:t>C</w:t>
      </w:r>
      <w:r w:rsidR="003E558D" w:rsidRPr="003D3C7F">
        <w:rPr>
          <w:szCs w:val="22"/>
          <w:lang w:val="sr-Latn-ME"/>
        </w:rPr>
        <w:t>/</w:t>
      </w:r>
      <w:r w:rsidRPr="003D3C7F">
        <w:rPr>
          <w:szCs w:val="22"/>
          <w:lang w:val="sr-Latn-ME"/>
        </w:rPr>
        <w:t>Al</w:t>
      </w:r>
      <w:r w:rsidR="003E558D" w:rsidRPr="003D3C7F">
        <w:rPr>
          <w:szCs w:val="22"/>
          <w:lang w:val="sr-Latn-ME"/>
        </w:rPr>
        <w:t xml:space="preserve"> </w:t>
      </w:r>
      <w:proofErr w:type="spellStart"/>
      <w:r w:rsidRPr="003D3C7F">
        <w:rPr>
          <w:szCs w:val="22"/>
          <w:lang w:val="sr-Latn-ME"/>
        </w:rPr>
        <w:t>blister</w:t>
      </w:r>
      <w:proofErr w:type="spellEnd"/>
      <w:r w:rsidRPr="003D3C7F">
        <w:rPr>
          <w:szCs w:val="22"/>
          <w:lang w:val="sr-Latn-ME"/>
        </w:rPr>
        <w:t xml:space="preserve"> koji sadrži 10 tableta.</w:t>
      </w:r>
    </w:p>
    <w:p w14:paraId="44EECF6E" w14:textId="77777777" w:rsidR="003E558D" w:rsidRPr="003D3C7F" w:rsidRDefault="003E558D" w:rsidP="003E558D">
      <w:pPr>
        <w:rPr>
          <w:szCs w:val="22"/>
          <w:lang w:val="sr-Latn-ME"/>
        </w:rPr>
      </w:pPr>
    </w:p>
    <w:p w14:paraId="36F823E1" w14:textId="720FF1E0" w:rsidR="003A7C8B" w:rsidRPr="003D3C7F" w:rsidRDefault="003A7C8B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Spoljašnje pakovanje </w:t>
      </w:r>
      <w:r w:rsidR="003E558D" w:rsidRPr="003D3C7F">
        <w:rPr>
          <w:szCs w:val="22"/>
          <w:lang w:val="sr-Latn-ME"/>
        </w:rPr>
        <w:t xml:space="preserve">lijeka </w:t>
      </w:r>
      <w:r w:rsidRPr="003D3C7F">
        <w:rPr>
          <w:szCs w:val="22"/>
          <w:lang w:val="sr-Latn-ME"/>
        </w:rPr>
        <w:t xml:space="preserve">je </w:t>
      </w:r>
      <w:proofErr w:type="spellStart"/>
      <w:r w:rsidRPr="003D3C7F">
        <w:rPr>
          <w:szCs w:val="22"/>
          <w:lang w:val="sr-Latn-ME"/>
        </w:rPr>
        <w:t>složiva</w:t>
      </w:r>
      <w:proofErr w:type="spellEnd"/>
      <w:r w:rsidRPr="003D3C7F">
        <w:rPr>
          <w:szCs w:val="22"/>
          <w:lang w:val="sr-Latn-ME"/>
        </w:rPr>
        <w:t xml:space="preserve"> kartonska kutija u kojoj se nalaz</w:t>
      </w:r>
      <w:r w:rsidR="003E558D" w:rsidRPr="003D3C7F">
        <w:rPr>
          <w:szCs w:val="22"/>
          <w:lang w:val="sr-Latn-ME"/>
        </w:rPr>
        <w:t>i</w:t>
      </w:r>
      <w:r w:rsidRPr="003D3C7F">
        <w:rPr>
          <w:szCs w:val="22"/>
          <w:lang w:val="sr-Latn-ME"/>
        </w:rPr>
        <w:t xml:space="preserve"> 5 </w:t>
      </w:r>
      <w:proofErr w:type="spellStart"/>
      <w:r w:rsidRPr="003D3C7F">
        <w:rPr>
          <w:szCs w:val="22"/>
          <w:lang w:val="sr-Latn-ME"/>
        </w:rPr>
        <w:t>blistera</w:t>
      </w:r>
      <w:proofErr w:type="spellEnd"/>
      <w:r w:rsidRPr="003D3C7F">
        <w:rPr>
          <w:szCs w:val="22"/>
          <w:lang w:val="sr-Latn-ME"/>
        </w:rPr>
        <w:t xml:space="preserve"> (ukupno 50 tableta) i Uputstvo za l</w:t>
      </w:r>
      <w:r w:rsidR="00943AED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ek.</w:t>
      </w:r>
    </w:p>
    <w:p w14:paraId="68853565" w14:textId="77777777" w:rsidR="00CD3ACE" w:rsidRPr="003D3C7F" w:rsidRDefault="00CD3ACE" w:rsidP="003E558D">
      <w:pPr>
        <w:rPr>
          <w:szCs w:val="22"/>
          <w:lang w:val="sr-Latn-ME"/>
        </w:rPr>
      </w:pPr>
    </w:p>
    <w:p w14:paraId="595E488B" w14:textId="056913B6" w:rsidR="00CE09F3" w:rsidRPr="003D3C7F" w:rsidRDefault="00CE09F3" w:rsidP="003E558D">
      <w:pPr>
        <w:rPr>
          <w:b/>
          <w:bCs/>
          <w:szCs w:val="22"/>
          <w:lang w:val="sr-Latn-ME"/>
        </w:rPr>
      </w:pPr>
      <w:r w:rsidRPr="003D3C7F">
        <w:rPr>
          <w:b/>
          <w:bCs/>
          <w:szCs w:val="22"/>
          <w:lang w:val="sr-Latn-ME"/>
        </w:rPr>
        <w:t>6.6. Posebne m</w:t>
      </w:r>
      <w:r w:rsidR="0001041A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ere opreza pri odlaganju materijala koji treba odbaciti nakon prim</w:t>
      </w:r>
      <w:r w:rsidR="003E558D" w:rsidRPr="003D3C7F">
        <w:rPr>
          <w:b/>
          <w:bCs/>
          <w:szCs w:val="22"/>
          <w:lang w:val="sr-Latn-ME"/>
        </w:rPr>
        <w:t>j</w:t>
      </w:r>
      <w:r w:rsidRPr="003D3C7F">
        <w:rPr>
          <w:b/>
          <w:bCs/>
          <w:szCs w:val="22"/>
          <w:lang w:val="sr-Latn-ME"/>
        </w:rPr>
        <w:t>ene l</w:t>
      </w:r>
      <w:r w:rsidR="0001041A" w:rsidRPr="003D3C7F">
        <w:rPr>
          <w:b/>
          <w:bCs/>
          <w:szCs w:val="22"/>
          <w:lang w:val="sr-Latn-ME"/>
        </w:rPr>
        <w:t>ij</w:t>
      </w:r>
      <w:r w:rsidRPr="003D3C7F">
        <w:rPr>
          <w:b/>
          <w:bCs/>
          <w:szCs w:val="22"/>
          <w:lang w:val="sr-Latn-ME"/>
        </w:rPr>
        <w:t>eka (i druga uputstva za rukovanje l</w:t>
      </w:r>
      <w:r w:rsidR="0001041A" w:rsidRPr="003D3C7F">
        <w:rPr>
          <w:b/>
          <w:bCs/>
          <w:szCs w:val="22"/>
          <w:lang w:val="sr-Latn-ME"/>
        </w:rPr>
        <w:t>ij</w:t>
      </w:r>
      <w:r w:rsidRPr="003D3C7F">
        <w:rPr>
          <w:b/>
          <w:bCs/>
          <w:szCs w:val="22"/>
          <w:lang w:val="sr-Latn-ME"/>
        </w:rPr>
        <w:t>ekom)</w:t>
      </w:r>
    </w:p>
    <w:p w14:paraId="1111E912" w14:textId="77777777" w:rsidR="00CE09F3" w:rsidRPr="003D3C7F" w:rsidRDefault="00CE09F3" w:rsidP="003E558D">
      <w:pPr>
        <w:rPr>
          <w:szCs w:val="22"/>
          <w:lang w:val="sr-Latn-ME"/>
        </w:rPr>
      </w:pPr>
    </w:p>
    <w:p w14:paraId="77271294" w14:textId="33343057" w:rsidR="00CE09F3" w:rsidRPr="003D3C7F" w:rsidRDefault="005A4EDD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Svu neiskorišćenu količinu l</w:t>
      </w:r>
      <w:r w:rsidR="00943AED" w:rsidRPr="003D3C7F">
        <w:rPr>
          <w:szCs w:val="22"/>
          <w:lang w:val="sr-Latn-ME"/>
        </w:rPr>
        <w:t>ij</w:t>
      </w:r>
      <w:r w:rsidRPr="003D3C7F">
        <w:rPr>
          <w:szCs w:val="22"/>
          <w:lang w:val="sr-Latn-ME"/>
        </w:rPr>
        <w:t>eka ili otpadnog materijala nakon njegove upotrebe treba ukloniti, u skladu sa važećim propisima</w:t>
      </w:r>
      <w:r w:rsidR="00CD3ACE" w:rsidRPr="003D3C7F">
        <w:rPr>
          <w:szCs w:val="22"/>
          <w:lang w:val="sr-Latn-ME"/>
        </w:rPr>
        <w:t>.</w:t>
      </w:r>
    </w:p>
    <w:p w14:paraId="78A3B08B" w14:textId="7F8EE864" w:rsidR="00570F2A" w:rsidRPr="003D3C7F" w:rsidRDefault="00570F2A" w:rsidP="003E558D">
      <w:pPr>
        <w:rPr>
          <w:szCs w:val="22"/>
          <w:lang w:val="sr-Latn-ME"/>
        </w:rPr>
      </w:pPr>
    </w:p>
    <w:p w14:paraId="28763300" w14:textId="77777777" w:rsidR="003E558D" w:rsidRPr="003D3C7F" w:rsidRDefault="003E558D" w:rsidP="003E558D">
      <w:pPr>
        <w:rPr>
          <w:szCs w:val="22"/>
          <w:lang w:val="sr-Latn-ME"/>
        </w:rPr>
      </w:pPr>
    </w:p>
    <w:p w14:paraId="3100BD10" w14:textId="7777777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 xml:space="preserve">7. NOSILAC DOZVOLE </w:t>
      </w:r>
    </w:p>
    <w:p w14:paraId="21396A09" w14:textId="77777777" w:rsidR="003E558D" w:rsidRPr="003D3C7F" w:rsidRDefault="003E558D" w:rsidP="003E558D">
      <w:pPr>
        <w:rPr>
          <w:szCs w:val="22"/>
          <w:lang w:val="sr-Latn-ME"/>
        </w:rPr>
      </w:pPr>
    </w:p>
    <w:p w14:paraId="715F8EF0" w14:textId="61844BB4" w:rsidR="0001041A" w:rsidRPr="003D3C7F" w:rsidRDefault="0001041A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 xml:space="preserve">Evropa </w:t>
      </w:r>
      <w:proofErr w:type="spellStart"/>
      <w:r w:rsidRPr="003D3C7F">
        <w:rPr>
          <w:szCs w:val="22"/>
          <w:lang w:val="sr-Latn-ME"/>
        </w:rPr>
        <w:t>Lek</w:t>
      </w:r>
      <w:proofErr w:type="spellEnd"/>
      <w:r w:rsidRPr="003D3C7F">
        <w:rPr>
          <w:szCs w:val="22"/>
          <w:lang w:val="sr-Latn-ME"/>
        </w:rPr>
        <w:t xml:space="preserve"> Pharma </w:t>
      </w:r>
      <w:proofErr w:type="spellStart"/>
      <w:r w:rsidRPr="003D3C7F">
        <w:rPr>
          <w:szCs w:val="22"/>
          <w:lang w:val="sr-Latn-ME"/>
        </w:rPr>
        <w:t>d.o.o</w:t>
      </w:r>
      <w:proofErr w:type="spellEnd"/>
      <w:r w:rsidR="0036038E" w:rsidRPr="003D3C7F">
        <w:rPr>
          <w:szCs w:val="22"/>
          <w:lang w:val="sr-Latn-ME"/>
        </w:rPr>
        <w:t>.</w:t>
      </w:r>
      <w:r w:rsidRPr="003D3C7F">
        <w:rPr>
          <w:szCs w:val="22"/>
          <w:lang w:val="sr-Latn-ME"/>
        </w:rPr>
        <w:t xml:space="preserve"> Podgorica</w:t>
      </w:r>
      <w:r w:rsidR="003E558D" w:rsidRPr="003D3C7F">
        <w:rPr>
          <w:szCs w:val="22"/>
          <w:lang w:val="sr-Latn-ME"/>
        </w:rPr>
        <w:t>,</w:t>
      </w:r>
    </w:p>
    <w:p w14:paraId="3BF61707" w14:textId="68BF14E9" w:rsidR="00CD3ACE" w:rsidRPr="003D3C7F" w:rsidRDefault="0001041A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Kritskog odreda 4/1</w:t>
      </w:r>
      <w:r w:rsidR="003E558D" w:rsidRPr="003D3C7F">
        <w:rPr>
          <w:szCs w:val="22"/>
          <w:lang w:val="sr-Latn-ME"/>
        </w:rPr>
        <w:t>,</w:t>
      </w:r>
      <w:r w:rsidRPr="003D3C7F">
        <w:rPr>
          <w:szCs w:val="22"/>
          <w:lang w:val="sr-Latn-ME"/>
        </w:rPr>
        <w:t xml:space="preserve"> 81000 Podgorica</w:t>
      </w:r>
      <w:r w:rsidR="003E558D" w:rsidRPr="003D3C7F">
        <w:rPr>
          <w:szCs w:val="22"/>
          <w:lang w:val="sr-Latn-ME"/>
        </w:rPr>
        <w:t xml:space="preserve">, </w:t>
      </w:r>
      <w:r w:rsidRPr="003D3C7F">
        <w:rPr>
          <w:szCs w:val="22"/>
          <w:lang w:val="sr-Latn-ME"/>
        </w:rPr>
        <w:t>Crna Gora</w:t>
      </w:r>
    </w:p>
    <w:p w14:paraId="3AB8C706" w14:textId="6120E193" w:rsidR="00570F2A" w:rsidRPr="003D3C7F" w:rsidRDefault="00570F2A" w:rsidP="003E558D">
      <w:pPr>
        <w:rPr>
          <w:szCs w:val="22"/>
          <w:lang w:val="sr-Latn-ME"/>
        </w:rPr>
      </w:pPr>
    </w:p>
    <w:p w14:paraId="457AAA61" w14:textId="77777777" w:rsidR="003E558D" w:rsidRPr="003D3C7F" w:rsidRDefault="003E558D" w:rsidP="003E558D">
      <w:pPr>
        <w:rPr>
          <w:szCs w:val="22"/>
          <w:lang w:val="sr-Latn-ME"/>
        </w:rPr>
      </w:pPr>
    </w:p>
    <w:p w14:paraId="6ADE4B1F" w14:textId="490B4CF7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8. BROJ DOZVOLE ZA STAVLJANJE L</w:t>
      </w:r>
      <w:r w:rsidR="0001041A" w:rsidRPr="003D3C7F">
        <w:rPr>
          <w:lang w:val="sr-Latn-ME"/>
        </w:rPr>
        <w:t>IJ</w:t>
      </w:r>
      <w:r w:rsidRPr="003D3C7F">
        <w:rPr>
          <w:lang w:val="sr-Latn-ME"/>
        </w:rPr>
        <w:t>EKA U PROMET</w:t>
      </w:r>
    </w:p>
    <w:p w14:paraId="7538B6C4" w14:textId="61C37246" w:rsidR="00570F2A" w:rsidRPr="003D3C7F" w:rsidRDefault="00570F2A" w:rsidP="003E558D">
      <w:pPr>
        <w:pStyle w:val="NASLOV123"/>
        <w:spacing w:before="0" w:after="0"/>
        <w:jc w:val="both"/>
        <w:rPr>
          <w:b w:val="0"/>
          <w:lang w:val="sr-Latn-ME"/>
        </w:rPr>
      </w:pPr>
    </w:p>
    <w:p w14:paraId="19FF9F4F" w14:textId="70075693" w:rsidR="003D3C7F" w:rsidRPr="003D3C7F" w:rsidRDefault="003D3C7F" w:rsidP="003D3C7F">
      <w:pPr>
        <w:rPr>
          <w:b/>
          <w:szCs w:val="22"/>
          <w:lang w:val="sr-Latn-ME"/>
        </w:rPr>
      </w:pPr>
      <w:r w:rsidRPr="003D3C7F">
        <w:rPr>
          <w:szCs w:val="22"/>
          <w:lang w:val="sr-Latn-ME"/>
        </w:rPr>
        <w:t xml:space="preserve">2030/25/2095 – 5882 </w:t>
      </w:r>
    </w:p>
    <w:p w14:paraId="2203E397" w14:textId="4AA77D1B" w:rsidR="003E558D" w:rsidRPr="003D3C7F" w:rsidRDefault="003E558D" w:rsidP="003E558D">
      <w:pPr>
        <w:pStyle w:val="NASLOV123"/>
        <w:spacing w:before="0" w:after="0"/>
        <w:jc w:val="both"/>
        <w:rPr>
          <w:b w:val="0"/>
          <w:lang w:val="sr-Latn-ME"/>
        </w:rPr>
      </w:pPr>
    </w:p>
    <w:p w14:paraId="16774BF4" w14:textId="77777777" w:rsidR="003E558D" w:rsidRPr="003D3C7F" w:rsidRDefault="003E558D" w:rsidP="003E558D">
      <w:pPr>
        <w:pStyle w:val="NASLOV123"/>
        <w:spacing w:before="0" w:after="0"/>
        <w:jc w:val="both"/>
        <w:rPr>
          <w:b w:val="0"/>
          <w:lang w:val="sr-Latn-ME"/>
        </w:rPr>
      </w:pPr>
      <w:bookmarkStart w:id="2" w:name="_GoBack"/>
      <w:bookmarkEnd w:id="2"/>
    </w:p>
    <w:p w14:paraId="067B029C" w14:textId="6A67514E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9. DATUM PRVE DOZVOLE</w:t>
      </w:r>
      <w:r w:rsidR="0001041A" w:rsidRPr="003D3C7F">
        <w:rPr>
          <w:lang w:val="sr-Latn-ME"/>
        </w:rPr>
        <w:t>/</w:t>
      </w:r>
      <w:r w:rsidRPr="003D3C7F">
        <w:rPr>
          <w:lang w:val="sr-Latn-ME"/>
        </w:rPr>
        <w:t>OBNOVE DOZVOLE ZA STAVLJANJE L</w:t>
      </w:r>
      <w:r w:rsidR="0001041A" w:rsidRPr="003D3C7F">
        <w:rPr>
          <w:lang w:val="sr-Latn-ME"/>
        </w:rPr>
        <w:t>IJ</w:t>
      </w:r>
      <w:r w:rsidRPr="003D3C7F">
        <w:rPr>
          <w:lang w:val="sr-Latn-ME"/>
        </w:rPr>
        <w:t>EKA U PROMET</w:t>
      </w:r>
    </w:p>
    <w:p w14:paraId="34CF7952" w14:textId="3DCE5E17" w:rsidR="00A6616F" w:rsidRPr="003D3C7F" w:rsidRDefault="00A6616F" w:rsidP="003E558D">
      <w:pPr>
        <w:rPr>
          <w:szCs w:val="22"/>
          <w:lang w:val="sr-Latn-ME"/>
        </w:rPr>
      </w:pPr>
    </w:p>
    <w:p w14:paraId="30FC62FC" w14:textId="44496B15" w:rsidR="003D3C7F" w:rsidRPr="003D3C7F" w:rsidRDefault="003D3C7F" w:rsidP="003E558D">
      <w:pPr>
        <w:rPr>
          <w:szCs w:val="22"/>
          <w:lang w:val="sr-Latn-ME"/>
        </w:rPr>
      </w:pPr>
      <w:r w:rsidRPr="003D3C7F">
        <w:rPr>
          <w:szCs w:val="22"/>
          <w:lang w:val="sr-Latn-ME"/>
        </w:rPr>
        <w:t>15.05.2025. godine</w:t>
      </w:r>
    </w:p>
    <w:p w14:paraId="76C69C21" w14:textId="3986A47B" w:rsidR="003E558D" w:rsidRPr="003D3C7F" w:rsidRDefault="003E558D" w:rsidP="003E558D">
      <w:pPr>
        <w:rPr>
          <w:szCs w:val="22"/>
          <w:lang w:val="sr-Latn-ME"/>
        </w:rPr>
      </w:pPr>
    </w:p>
    <w:p w14:paraId="7D60DB9F" w14:textId="77777777" w:rsidR="003E558D" w:rsidRPr="003D3C7F" w:rsidRDefault="003E558D" w:rsidP="003E558D">
      <w:pPr>
        <w:rPr>
          <w:szCs w:val="22"/>
          <w:lang w:val="sr-Latn-ME"/>
        </w:rPr>
      </w:pPr>
    </w:p>
    <w:p w14:paraId="09F2D876" w14:textId="4C830C86" w:rsidR="00CE09F3" w:rsidRPr="003D3C7F" w:rsidRDefault="00CE09F3" w:rsidP="003E558D">
      <w:pPr>
        <w:pStyle w:val="NASLOV123"/>
        <w:spacing w:before="0" w:after="0"/>
        <w:jc w:val="both"/>
        <w:rPr>
          <w:lang w:val="sr-Latn-ME"/>
        </w:rPr>
      </w:pPr>
      <w:r w:rsidRPr="003D3C7F">
        <w:rPr>
          <w:lang w:val="sr-Latn-ME"/>
        </w:rPr>
        <w:t>10. DATUM REVIZIJE TEKSTA</w:t>
      </w:r>
    </w:p>
    <w:p w14:paraId="153E51FF" w14:textId="661789F9" w:rsidR="00A6616F" w:rsidRPr="003D3C7F" w:rsidRDefault="00A6616F" w:rsidP="003E558D">
      <w:pPr>
        <w:pStyle w:val="NASLOV123"/>
        <w:spacing w:before="0" w:after="0"/>
        <w:jc w:val="both"/>
        <w:rPr>
          <w:b w:val="0"/>
          <w:lang w:val="sr-Latn-ME"/>
        </w:rPr>
      </w:pPr>
    </w:p>
    <w:p w14:paraId="301514D6" w14:textId="0709719D" w:rsidR="003D3C7F" w:rsidRPr="003D3C7F" w:rsidRDefault="003D3C7F" w:rsidP="003E558D">
      <w:pPr>
        <w:pStyle w:val="NASLOV123"/>
        <w:spacing w:before="0" w:after="0"/>
        <w:jc w:val="both"/>
        <w:rPr>
          <w:b w:val="0"/>
          <w:lang w:val="sr-Latn-ME"/>
        </w:rPr>
      </w:pPr>
      <w:r w:rsidRPr="003D3C7F">
        <w:rPr>
          <w:b w:val="0"/>
          <w:lang w:val="sr-Latn-ME"/>
        </w:rPr>
        <w:t>Maj, 2025. godine</w:t>
      </w:r>
    </w:p>
    <w:sectPr w:rsidR="003D3C7F" w:rsidRPr="003D3C7F" w:rsidSect="00921193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BB57" w14:textId="77777777" w:rsidR="002C4144" w:rsidRDefault="002C4144">
      <w:r>
        <w:separator/>
      </w:r>
    </w:p>
  </w:endnote>
  <w:endnote w:type="continuationSeparator" w:id="0">
    <w:p w14:paraId="6D6E735B" w14:textId="77777777" w:rsidR="002C4144" w:rsidRDefault="002C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B43D" w14:textId="77777777" w:rsidR="00C13790" w:rsidRDefault="008A714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37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86FC8" w14:textId="77777777" w:rsidR="00C13790" w:rsidRDefault="00C137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7AB3" w14:textId="04B736D7" w:rsidR="00C13790" w:rsidRDefault="002C4144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A7149" w:rsidRPr="005D7FDE">
              <w:rPr>
                <w:szCs w:val="22"/>
              </w:rPr>
              <w:fldChar w:fldCharType="begin"/>
            </w:r>
            <w:r w:rsidR="00C13790" w:rsidRPr="005D7FDE">
              <w:rPr>
                <w:szCs w:val="22"/>
              </w:rPr>
              <w:instrText xml:space="preserve"> PAGE </w:instrText>
            </w:r>
            <w:r w:rsidR="008A7149" w:rsidRPr="005D7FDE">
              <w:rPr>
                <w:szCs w:val="22"/>
              </w:rPr>
              <w:fldChar w:fldCharType="separate"/>
            </w:r>
            <w:r w:rsidR="003D3C7F">
              <w:rPr>
                <w:noProof/>
                <w:szCs w:val="22"/>
              </w:rPr>
              <w:t>7</w:t>
            </w:r>
            <w:r w:rsidR="008A7149" w:rsidRPr="005D7FDE">
              <w:rPr>
                <w:szCs w:val="22"/>
              </w:rPr>
              <w:fldChar w:fldCharType="end"/>
            </w:r>
            <w:r w:rsidR="00C13790" w:rsidRPr="005D7FDE">
              <w:rPr>
                <w:szCs w:val="22"/>
              </w:rPr>
              <w:t xml:space="preserve"> </w:t>
            </w:r>
            <w:r w:rsidR="005D7FDE">
              <w:rPr>
                <w:szCs w:val="22"/>
              </w:rPr>
              <w:t>/</w:t>
            </w:r>
            <w:r w:rsidR="00C13790" w:rsidRPr="005D7FDE">
              <w:rPr>
                <w:szCs w:val="22"/>
              </w:rPr>
              <w:t xml:space="preserve"> </w:t>
            </w:r>
            <w:r w:rsidR="008A7149" w:rsidRPr="005D7FDE">
              <w:rPr>
                <w:szCs w:val="22"/>
              </w:rPr>
              <w:fldChar w:fldCharType="begin"/>
            </w:r>
            <w:r w:rsidR="00C13790" w:rsidRPr="005D7FDE">
              <w:rPr>
                <w:szCs w:val="22"/>
              </w:rPr>
              <w:instrText xml:space="preserve"> NUMPAGES  </w:instrText>
            </w:r>
            <w:r w:rsidR="008A7149" w:rsidRPr="005D7FDE">
              <w:rPr>
                <w:szCs w:val="22"/>
              </w:rPr>
              <w:fldChar w:fldCharType="separate"/>
            </w:r>
            <w:r w:rsidR="003D3C7F">
              <w:rPr>
                <w:noProof/>
                <w:szCs w:val="22"/>
              </w:rPr>
              <w:t>7</w:t>
            </w:r>
            <w:r w:rsidR="008A7149" w:rsidRPr="005D7FDE">
              <w:rPr>
                <w:szCs w:val="22"/>
              </w:rPr>
              <w:fldChar w:fldCharType="end"/>
            </w:r>
          </w:sdtContent>
        </w:sdt>
      </w:sdtContent>
    </w:sdt>
  </w:p>
  <w:p w14:paraId="6BBA14AB" w14:textId="77777777" w:rsidR="00C13790" w:rsidRPr="00C536C2" w:rsidRDefault="00C13790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2AB5" w14:textId="77777777" w:rsidR="002C4144" w:rsidRDefault="002C4144">
      <w:r>
        <w:separator/>
      </w:r>
    </w:p>
  </w:footnote>
  <w:footnote w:type="continuationSeparator" w:id="0">
    <w:p w14:paraId="4765E171" w14:textId="77777777" w:rsidR="002C4144" w:rsidRDefault="002C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9A2"/>
    <w:multiLevelType w:val="hybridMultilevel"/>
    <w:tmpl w:val="FF0CF3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07EB781F"/>
    <w:multiLevelType w:val="hybridMultilevel"/>
    <w:tmpl w:val="1004E268"/>
    <w:lvl w:ilvl="0" w:tplc="D27A2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94C"/>
    <w:multiLevelType w:val="hybridMultilevel"/>
    <w:tmpl w:val="37A2B434"/>
    <w:lvl w:ilvl="0" w:tplc="EC701544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E551761"/>
    <w:multiLevelType w:val="hybridMultilevel"/>
    <w:tmpl w:val="1A56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2BF0683"/>
    <w:multiLevelType w:val="hybridMultilevel"/>
    <w:tmpl w:val="FBF6AA10"/>
    <w:lvl w:ilvl="0" w:tplc="984A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E6016"/>
    <w:multiLevelType w:val="hybridMultilevel"/>
    <w:tmpl w:val="F88A7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A0948"/>
    <w:multiLevelType w:val="hybridMultilevel"/>
    <w:tmpl w:val="9A3A42A0"/>
    <w:lvl w:ilvl="0" w:tplc="984A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230F6"/>
    <w:multiLevelType w:val="hybridMultilevel"/>
    <w:tmpl w:val="FA7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3DB2"/>
    <w:multiLevelType w:val="hybridMultilevel"/>
    <w:tmpl w:val="169A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125"/>
    <w:multiLevelType w:val="hybridMultilevel"/>
    <w:tmpl w:val="EF74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7C85"/>
    <w:multiLevelType w:val="hybridMultilevel"/>
    <w:tmpl w:val="9BEA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7"/>
    </w:lvlOverride>
  </w:num>
  <w:num w:numId="3">
    <w:abstractNumId w:val="13"/>
  </w:num>
  <w:num w:numId="4">
    <w:abstractNumId w:val="7"/>
  </w:num>
  <w:num w:numId="5">
    <w:abstractNumId w:val="12"/>
  </w:num>
  <w:num w:numId="6">
    <w:abstractNumId w:val="10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51B4"/>
    <w:rsid w:val="00005583"/>
    <w:rsid w:val="0001041A"/>
    <w:rsid w:val="000143F0"/>
    <w:rsid w:val="00017801"/>
    <w:rsid w:val="000420FD"/>
    <w:rsid w:val="00042246"/>
    <w:rsid w:val="00047A2B"/>
    <w:rsid w:val="00053CA7"/>
    <w:rsid w:val="0005798D"/>
    <w:rsid w:val="00064273"/>
    <w:rsid w:val="000646D7"/>
    <w:rsid w:val="00067AFE"/>
    <w:rsid w:val="00070B13"/>
    <w:rsid w:val="00071A51"/>
    <w:rsid w:val="00075814"/>
    <w:rsid w:val="00081E38"/>
    <w:rsid w:val="0008399B"/>
    <w:rsid w:val="00083BE0"/>
    <w:rsid w:val="00087B62"/>
    <w:rsid w:val="00095FB6"/>
    <w:rsid w:val="0009667E"/>
    <w:rsid w:val="0009758B"/>
    <w:rsid w:val="0009761F"/>
    <w:rsid w:val="000A0F4A"/>
    <w:rsid w:val="000A3B6A"/>
    <w:rsid w:val="000A52A3"/>
    <w:rsid w:val="000D5631"/>
    <w:rsid w:val="000E75C0"/>
    <w:rsid w:val="000F185A"/>
    <w:rsid w:val="00112BCC"/>
    <w:rsid w:val="00113AC2"/>
    <w:rsid w:val="0012107F"/>
    <w:rsid w:val="00126B98"/>
    <w:rsid w:val="0013581B"/>
    <w:rsid w:val="00136810"/>
    <w:rsid w:val="00140BE4"/>
    <w:rsid w:val="00141639"/>
    <w:rsid w:val="0014180A"/>
    <w:rsid w:val="00155DC1"/>
    <w:rsid w:val="00173D18"/>
    <w:rsid w:val="00175772"/>
    <w:rsid w:val="00175A7E"/>
    <w:rsid w:val="0018215D"/>
    <w:rsid w:val="0018601D"/>
    <w:rsid w:val="0018689D"/>
    <w:rsid w:val="0019473F"/>
    <w:rsid w:val="001A2361"/>
    <w:rsid w:val="001A5556"/>
    <w:rsid w:val="001B706A"/>
    <w:rsid w:val="001C41C7"/>
    <w:rsid w:val="001C5CFE"/>
    <w:rsid w:val="001C78A5"/>
    <w:rsid w:val="001D10C9"/>
    <w:rsid w:val="001D547F"/>
    <w:rsid w:val="001E0A07"/>
    <w:rsid w:val="001E6035"/>
    <w:rsid w:val="001E6145"/>
    <w:rsid w:val="001F19C5"/>
    <w:rsid w:val="001F2D4E"/>
    <w:rsid w:val="001F39B6"/>
    <w:rsid w:val="00204D26"/>
    <w:rsid w:val="002165AD"/>
    <w:rsid w:val="0022218E"/>
    <w:rsid w:val="0022223A"/>
    <w:rsid w:val="00240491"/>
    <w:rsid w:val="0024132F"/>
    <w:rsid w:val="00242DCD"/>
    <w:rsid w:val="00245E2B"/>
    <w:rsid w:val="00247C5C"/>
    <w:rsid w:val="00256DE6"/>
    <w:rsid w:val="00273BE0"/>
    <w:rsid w:val="00275BB0"/>
    <w:rsid w:val="00277BCC"/>
    <w:rsid w:val="00290C95"/>
    <w:rsid w:val="00293B0A"/>
    <w:rsid w:val="00296290"/>
    <w:rsid w:val="002A3F3E"/>
    <w:rsid w:val="002B0B13"/>
    <w:rsid w:val="002B6F6A"/>
    <w:rsid w:val="002C0FBF"/>
    <w:rsid w:val="002C4144"/>
    <w:rsid w:val="002D31C9"/>
    <w:rsid w:val="002D72B7"/>
    <w:rsid w:val="002F0DCB"/>
    <w:rsid w:val="002F5E2F"/>
    <w:rsid w:val="00316FC0"/>
    <w:rsid w:val="00327593"/>
    <w:rsid w:val="00331185"/>
    <w:rsid w:val="00333252"/>
    <w:rsid w:val="0033484C"/>
    <w:rsid w:val="003452C0"/>
    <w:rsid w:val="003540F3"/>
    <w:rsid w:val="0036038E"/>
    <w:rsid w:val="00367327"/>
    <w:rsid w:val="00370631"/>
    <w:rsid w:val="00370E2C"/>
    <w:rsid w:val="00377822"/>
    <w:rsid w:val="00383195"/>
    <w:rsid w:val="00386F81"/>
    <w:rsid w:val="00394983"/>
    <w:rsid w:val="00395E8E"/>
    <w:rsid w:val="003A2DF8"/>
    <w:rsid w:val="003A5C9A"/>
    <w:rsid w:val="003A7C8B"/>
    <w:rsid w:val="003B2082"/>
    <w:rsid w:val="003C18A4"/>
    <w:rsid w:val="003D219B"/>
    <w:rsid w:val="003D2381"/>
    <w:rsid w:val="003D3C7F"/>
    <w:rsid w:val="003D538F"/>
    <w:rsid w:val="003E1AA6"/>
    <w:rsid w:val="003E3EC7"/>
    <w:rsid w:val="003E558D"/>
    <w:rsid w:val="003F2A6A"/>
    <w:rsid w:val="003F3B49"/>
    <w:rsid w:val="004123CD"/>
    <w:rsid w:val="00422009"/>
    <w:rsid w:val="004234ED"/>
    <w:rsid w:val="004249DB"/>
    <w:rsid w:val="00427D41"/>
    <w:rsid w:val="00430174"/>
    <w:rsid w:val="00436B6C"/>
    <w:rsid w:val="00452030"/>
    <w:rsid w:val="00453320"/>
    <w:rsid w:val="00460071"/>
    <w:rsid w:val="00462C33"/>
    <w:rsid w:val="00492248"/>
    <w:rsid w:val="00497648"/>
    <w:rsid w:val="004B5A11"/>
    <w:rsid w:val="004B7A50"/>
    <w:rsid w:val="004D230F"/>
    <w:rsid w:val="004F7E9F"/>
    <w:rsid w:val="00503974"/>
    <w:rsid w:val="00510A1E"/>
    <w:rsid w:val="00520C3C"/>
    <w:rsid w:val="00521B69"/>
    <w:rsid w:val="0052230B"/>
    <w:rsid w:val="00525A8A"/>
    <w:rsid w:val="005276F0"/>
    <w:rsid w:val="00530909"/>
    <w:rsid w:val="00530EB7"/>
    <w:rsid w:val="00543261"/>
    <w:rsid w:val="005542EE"/>
    <w:rsid w:val="0056356F"/>
    <w:rsid w:val="00570F2A"/>
    <w:rsid w:val="00585FBC"/>
    <w:rsid w:val="005A125A"/>
    <w:rsid w:val="005A4EDD"/>
    <w:rsid w:val="005B010B"/>
    <w:rsid w:val="005B3388"/>
    <w:rsid w:val="005C37FF"/>
    <w:rsid w:val="005C3F73"/>
    <w:rsid w:val="005C7891"/>
    <w:rsid w:val="005D1297"/>
    <w:rsid w:val="005D7FDE"/>
    <w:rsid w:val="005E2BE5"/>
    <w:rsid w:val="00603302"/>
    <w:rsid w:val="00604E4F"/>
    <w:rsid w:val="006054EE"/>
    <w:rsid w:val="006118B6"/>
    <w:rsid w:val="006120EC"/>
    <w:rsid w:val="006206AD"/>
    <w:rsid w:val="0062494D"/>
    <w:rsid w:val="006270C0"/>
    <w:rsid w:val="00630195"/>
    <w:rsid w:val="0064623E"/>
    <w:rsid w:val="006559AF"/>
    <w:rsid w:val="00660ED5"/>
    <w:rsid w:val="006615B4"/>
    <w:rsid w:val="00665594"/>
    <w:rsid w:val="0067264A"/>
    <w:rsid w:val="006775CC"/>
    <w:rsid w:val="00677C79"/>
    <w:rsid w:val="00684A3C"/>
    <w:rsid w:val="00686196"/>
    <w:rsid w:val="00693874"/>
    <w:rsid w:val="00693F46"/>
    <w:rsid w:val="006E465A"/>
    <w:rsid w:val="006F158F"/>
    <w:rsid w:val="006F4BCB"/>
    <w:rsid w:val="006F5455"/>
    <w:rsid w:val="00714154"/>
    <w:rsid w:val="00726535"/>
    <w:rsid w:val="00742944"/>
    <w:rsid w:val="007502E7"/>
    <w:rsid w:val="00756EA0"/>
    <w:rsid w:val="00764648"/>
    <w:rsid w:val="007672F3"/>
    <w:rsid w:val="00794FC4"/>
    <w:rsid w:val="007A0A22"/>
    <w:rsid w:val="007B16C4"/>
    <w:rsid w:val="007B3E74"/>
    <w:rsid w:val="007B4013"/>
    <w:rsid w:val="007C2D7E"/>
    <w:rsid w:val="007C71C1"/>
    <w:rsid w:val="007D17FD"/>
    <w:rsid w:val="007D23ED"/>
    <w:rsid w:val="007D48C5"/>
    <w:rsid w:val="007E06F0"/>
    <w:rsid w:val="007E21DD"/>
    <w:rsid w:val="007E30F4"/>
    <w:rsid w:val="007F142C"/>
    <w:rsid w:val="00802DFC"/>
    <w:rsid w:val="00804D20"/>
    <w:rsid w:val="00806000"/>
    <w:rsid w:val="00814781"/>
    <w:rsid w:val="00815705"/>
    <w:rsid w:val="00815CB2"/>
    <w:rsid w:val="00817503"/>
    <w:rsid w:val="0082096C"/>
    <w:rsid w:val="00830155"/>
    <w:rsid w:val="00834DBB"/>
    <w:rsid w:val="00835F86"/>
    <w:rsid w:val="00842FFB"/>
    <w:rsid w:val="00851960"/>
    <w:rsid w:val="0086351A"/>
    <w:rsid w:val="00865959"/>
    <w:rsid w:val="00874B61"/>
    <w:rsid w:val="00885891"/>
    <w:rsid w:val="00886B1C"/>
    <w:rsid w:val="008A48B7"/>
    <w:rsid w:val="008A7149"/>
    <w:rsid w:val="008B3EB5"/>
    <w:rsid w:val="008B65BB"/>
    <w:rsid w:val="008B795D"/>
    <w:rsid w:val="008C0E64"/>
    <w:rsid w:val="008C5809"/>
    <w:rsid w:val="008D78C9"/>
    <w:rsid w:val="008E0FC9"/>
    <w:rsid w:val="00913684"/>
    <w:rsid w:val="00921193"/>
    <w:rsid w:val="00923865"/>
    <w:rsid w:val="0093016E"/>
    <w:rsid w:val="00934B4D"/>
    <w:rsid w:val="00935170"/>
    <w:rsid w:val="00942431"/>
    <w:rsid w:val="00943AED"/>
    <w:rsid w:val="00955C75"/>
    <w:rsid w:val="009656FF"/>
    <w:rsid w:val="009667F1"/>
    <w:rsid w:val="009677DF"/>
    <w:rsid w:val="009946F8"/>
    <w:rsid w:val="00996E6B"/>
    <w:rsid w:val="009A1B71"/>
    <w:rsid w:val="009A1D64"/>
    <w:rsid w:val="009B1292"/>
    <w:rsid w:val="009B1EB1"/>
    <w:rsid w:val="009B2430"/>
    <w:rsid w:val="009B338B"/>
    <w:rsid w:val="009B58AD"/>
    <w:rsid w:val="009B7935"/>
    <w:rsid w:val="009C663C"/>
    <w:rsid w:val="009C7BA2"/>
    <w:rsid w:val="009D1161"/>
    <w:rsid w:val="009D33F4"/>
    <w:rsid w:val="009D667B"/>
    <w:rsid w:val="009D6B7D"/>
    <w:rsid w:val="009D75AF"/>
    <w:rsid w:val="009E38CB"/>
    <w:rsid w:val="009E4A81"/>
    <w:rsid w:val="009F4449"/>
    <w:rsid w:val="00A02252"/>
    <w:rsid w:val="00A11D4B"/>
    <w:rsid w:val="00A127F1"/>
    <w:rsid w:val="00A12B43"/>
    <w:rsid w:val="00A20063"/>
    <w:rsid w:val="00A21CAD"/>
    <w:rsid w:val="00A23B0B"/>
    <w:rsid w:val="00A27130"/>
    <w:rsid w:val="00A3647F"/>
    <w:rsid w:val="00A430AB"/>
    <w:rsid w:val="00A43A9F"/>
    <w:rsid w:val="00A477CA"/>
    <w:rsid w:val="00A51B0A"/>
    <w:rsid w:val="00A62D8C"/>
    <w:rsid w:val="00A646C7"/>
    <w:rsid w:val="00A6616F"/>
    <w:rsid w:val="00A7147C"/>
    <w:rsid w:val="00A73B17"/>
    <w:rsid w:val="00A7660B"/>
    <w:rsid w:val="00A80B13"/>
    <w:rsid w:val="00A82524"/>
    <w:rsid w:val="00A82E30"/>
    <w:rsid w:val="00A86897"/>
    <w:rsid w:val="00A95733"/>
    <w:rsid w:val="00A976D8"/>
    <w:rsid w:val="00AA4722"/>
    <w:rsid w:val="00AA6D92"/>
    <w:rsid w:val="00AB5465"/>
    <w:rsid w:val="00AB6197"/>
    <w:rsid w:val="00AC04B7"/>
    <w:rsid w:val="00AE7E9A"/>
    <w:rsid w:val="00AF48DC"/>
    <w:rsid w:val="00AF4E3E"/>
    <w:rsid w:val="00B01623"/>
    <w:rsid w:val="00B11CE2"/>
    <w:rsid w:val="00B12955"/>
    <w:rsid w:val="00B1796D"/>
    <w:rsid w:val="00B20C86"/>
    <w:rsid w:val="00B21364"/>
    <w:rsid w:val="00B2199A"/>
    <w:rsid w:val="00B26FAC"/>
    <w:rsid w:val="00B31AA2"/>
    <w:rsid w:val="00B71AF5"/>
    <w:rsid w:val="00B74C0B"/>
    <w:rsid w:val="00B7659E"/>
    <w:rsid w:val="00B77864"/>
    <w:rsid w:val="00B8400D"/>
    <w:rsid w:val="00B93A37"/>
    <w:rsid w:val="00B95BC8"/>
    <w:rsid w:val="00BA1819"/>
    <w:rsid w:val="00BA5A22"/>
    <w:rsid w:val="00BB55E5"/>
    <w:rsid w:val="00BB5CB6"/>
    <w:rsid w:val="00BC13A4"/>
    <w:rsid w:val="00BC480A"/>
    <w:rsid w:val="00BC4C64"/>
    <w:rsid w:val="00BD54A5"/>
    <w:rsid w:val="00BD6E46"/>
    <w:rsid w:val="00BD725A"/>
    <w:rsid w:val="00BD7AB0"/>
    <w:rsid w:val="00BF3750"/>
    <w:rsid w:val="00BF69F0"/>
    <w:rsid w:val="00C02E89"/>
    <w:rsid w:val="00C06244"/>
    <w:rsid w:val="00C13790"/>
    <w:rsid w:val="00C16757"/>
    <w:rsid w:val="00C2278B"/>
    <w:rsid w:val="00C22964"/>
    <w:rsid w:val="00C2577B"/>
    <w:rsid w:val="00C36C65"/>
    <w:rsid w:val="00C37E63"/>
    <w:rsid w:val="00C536C2"/>
    <w:rsid w:val="00C55F47"/>
    <w:rsid w:val="00C56E2E"/>
    <w:rsid w:val="00C61262"/>
    <w:rsid w:val="00C6219B"/>
    <w:rsid w:val="00C64A31"/>
    <w:rsid w:val="00C6556F"/>
    <w:rsid w:val="00C66CD1"/>
    <w:rsid w:val="00C82E8B"/>
    <w:rsid w:val="00C84EB8"/>
    <w:rsid w:val="00C91963"/>
    <w:rsid w:val="00C94CFE"/>
    <w:rsid w:val="00CB1D9E"/>
    <w:rsid w:val="00CC4C88"/>
    <w:rsid w:val="00CD0B1F"/>
    <w:rsid w:val="00CD1673"/>
    <w:rsid w:val="00CD3ACE"/>
    <w:rsid w:val="00CD3F96"/>
    <w:rsid w:val="00CE09F3"/>
    <w:rsid w:val="00CE76DA"/>
    <w:rsid w:val="00D11D6C"/>
    <w:rsid w:val="00D11E94"/>
    <w:rsid w:val="00D23A73"/>
    <w:rsid w:val="00D30389"/>
    <w:rsid w:val="00D326E8"/>
    <w:rsid w:val="00D337F6"/>
    <w:rsid w:val="00D37D44"/>
    <w:rsid w:val="00D52CDB"/>
    <w:rsid w:val="00D61710"/>
    <w:rsid w:val="00D652E0"/>
    <w:rsid w:val="00D6611E"/>
    <w:rsid w:val="00D703A1"/>
    <w:rsid w:val="00D85F37"/>
    <w:rsid w:val="00D9020E"/>
    <w:rsid w:val="00DB2AE9"/>
    <w:rsid w:val="00DB4534"/>
    <w:rsid w:val="00DB4A5E"/>
    <w:rsid w:val="00DB665A"/>
    <w:rsid w:val="00DC2B75"/>
    <w:rsid w:val="00DD1E02"/>
    <w:rsid w:val="00DD2A82"/>
    <w:rsid w:val="00DF46E4"/>
    <w:rsid w:val="00E04856"/>
    <w:rsid w:val="00E10AAB"/>
    <w:rsid w:val="00E10FDF"/>
    <w:rsid w:val="00E1316A"/>
    <w:rsid w:val="00E26351"/>
    <w:rsid w:val="00E37937"/>
    <w:rsid w:val="00E45DF8"/>
    <w:rsid w:val="00E50CD3"/>
    <w:rsid w:val="00E56089"/>
    <w:rsid w:val="00E56377"/>
    <w:rsid w:val="00E56F66"/>
    <w:rsid w:val="00E64A36"/>
    <w:rsid w:val="00E752B4"/>
    <w:rsid w:val="00E802A3"/>
    <w:rsid w:val="00E87BE1"/>
    <w:rsid w:val="00EA020F"/>
    <w:rsid w:val="00EA1F85"/>
    <w:rsid w:val="00ED4585"/>
    <w:rsid w:val="00ED735F"/>
    <w:rsid w:val="00EF5DDB"/>
    <w:rsid w:val="00F00754"/>
    <w:rsid w:val="00F05A60"/>
    <w:rsid w:val="00F164C9"/>
    <w:rsid w:val="00F209A3"/>
    <w:rsid w:val="00F23EE3"/>
    <w:rsid w:val="00F36C19"/>
    <w:rsid w:val="00F405B4"/>
    <w:rsid w:val="00F42610"/>
    <w:rsid w:val="00F44E8D"/>
    <w:rsid w:val="00F5635C"/>
    <w:rsid w:val="00F5775F"/>
    <w:rsid w:val="00F63F24"/>
    <w:rsid w:val="00F67A19"/>
    <w:rsid w:val="00F70C25"/>
    <w:rsid w:val="00F72096"/>
    <w:rsid w:val="00F83CED"/>
    <w:rsid w:val="00F9118B"/>
    <w:rsid w:val="00FA0A74"/>
    <w:rsid w:val="00FD301F"/>
    <w:rsid w:val="00FD4365"/>
    <w:rsid w:val="00FE4373"/>
    <w:rsid w:val="00FF0D13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C8E9E"/>
  <w15:docId w15:val="{92C83254-8331-4942-BAB3-982A529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customStyle="1" w:styleId="Default">
    <w:name w:val="Default"/>
    <w:rsid w:val="00A364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6B98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395E8E"/>
    <w:pPr>
      <w:ind w:left="720"/>
      <w:contextualSpacing/>
    </w:pPr>
  </w:style>
  <w:style w:type="paragraph" w:styleId="NoSpacing">
    <w:name w:val="No Spacing"/>
    <w:uiPriority w:val="1"/>
    <w:qFormat/>
    <w:rsid w:val="00331185"/>
    <w:rPr>
      <w:sz w:val="24"/>
      <w:szCs w:val="24"/>
    </w:rPr>
  </w:style>
  <w:style w:type="character" w:styleId="Hyperlink">
    <w:name w:val="Hyperlink"/>
    <w:basedOn w:val="DefaultParagraphFont"/>
    <w:rsid w:val="00331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B85690B3D6448F8A54B2CA558A66" ma:contentTypeVersion="12" ma:contentTypeDescription="Create a new document." ma:contentTypeScope="" ma:versionID="94bbb02502c06569629d60cabce007a0">
  <xsd:schema xmlns:xsd="http://www.w3.org/2001/XMLSchema" xmlns:xs="http://www.w3.org/2001/XMLSchema" xmlns:p="http://schemas.microsoft.com/office/2006/metadata/properties" xmlns:ns2="59386e3a-3639-4a28-9d90-0138812c0b5a" xmlns:ns3="d3949772-4e22-4028-bba5-90b6e7a7386b" targetNamespace="http://schemas.microsoft.com/office/2006/metadata/properties" ma:root="true" ma:fieldsID="672300197398edaa146590c33cc75dea" ns2:_="" ns3:_="">
    <xsd:import namespace="59386e3a-3639-4a28-9d90-0138812c0b5a"/>
    <xsd:import namespace="d3949772-4e22-4028-bba5-90b6e7a73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6e3a-3639-4a28-9d90-0138812c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9772-4e22-4028-bba5-90b6e7a7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DACE-B12F-4885-9A4A-311B83A7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6e3a-3639-4a28-9d90-0138812c0b5a"/>
    <ds:schemaRef ds:uri="d3949772-4e22-4028-bba5-90b6e7a7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8B995-5EB6-409A-927A-272C90DD0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B6168-60F9-41D2-A3FE-C4B90218D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C4B1B-BD99-4367-B6C9-DB00BEFC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12</cp:revision>
  <cp:lastPrinted>2023-09-28T07:59:00Z</cp:lastPrinted>
  <dcterms:created xsi:type="dcterms:W3CDTF">2025-05-13T06:58:00Z</dcterms:created>
  <dcterms:modified xsi:type="dcterms:W3CDTF">2025-05-15T12:24:00Z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0x010100FC40B85690B3D6448F8A54B2CA558A66</vt:lpwstr>
  </property>
</Properties>
</file>