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DB66" w14:textId="77777777" w:rsidR="00C22BE5" w:rsidRPr="00390924" w:rsidRDefault="00C22BE5" w:rsidP="005A3647">
      <w:pPr>
        <w:jc w:val="both"/>
        <w:rPr>
          <w:sz w:val="22"/>
          <w:szCs w:val="22"/>
        </w:rPr>
      </w:pPr>
    </w:p>
    <w:p w14:paraId="284D8696" w14:textId="77777777" w:rsidR="00C22BE5" w:rsidRPr="00390924" w:rsidRDefault="00C22BE5" w:rsidP="005A3647">
      <w:pPr>
        <w:jc w:val="both"/>
        <w:rPr>
          <w:sz w:val="22"/>
          <w:szCs w:val="22"/>
        </w:rPr>
      </w:pPr>
      <w:bookmarkStart w:id="0" w:name="_GoBack"/>
      <w:bookmarkEnd w:id="0"/>
    </w:p>
    <w:p w14:paraId="4130FA9D" w14:textId="77777777" w:rsidR="00C22BE5" w:rsidRPr="00390924" w:rsidRDefault="00C30F92" w:rsidP="001317E8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0F0B35E0" w14:textId="77777777" w:rsidR="00C30F92" w:rsidRPr="00390924" w:rsidRDefault="00C30F92" w:rsidP="001317E8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11D07B7E" w14:textId="0C937614" w:rsidR="0021536B" w:rsidRPr="0021536B" w:rsidRDefault="0021536B" w:rsidP="001317E8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hr-HR"/>
        </w:rPr>
      </w:pPr>
      <w:r w:rsidRPr="0021536B">
        <w:rPr>
          <w:b/>
          <w:bCs/>
          <w:iCs/>
          <w:sz w:val="22"/>
          <w:szCs w:val="22"/>
          <w:lang w:val="hr-HR"/>
        </w:rPr>
        <w:t>Zoladex 3,6 mg, implant u napunjenom injekcionom špricu</w:t>
      </w:r>
    </w:p>
    <w:p w14:paraId="061E3AE3" w14:textId="77777777" w:rsidR="0021536B" w:rsidRPr="00C94F11" w:rsidRDefault="0021536B" w:rsidP="001317E8">
      <w:pPr>
        <w:pStyle w:val="Header"/>
        <w:tabs>
          <w:tab w:val="left" w:pos="284"/>
        </w:tabs>
        <w:jc w:val="center"/>
        <w:rPr>
          <w:i/>
          <w:iCs/>
          <w:sz w:val="22"/>
          <w:szCs w:val="22"/>
          <w:lang w:val="hr-HR"/>
        </w:rPr>
      </w:pPr>
      <w:r w:rsidRPr="00C94F11">
        <w:rPr>
          <w:i/>
          <w:iCs/>
          <w:sz w:val="22"/>
          <w:szCs w:val="22"/>
          <w:lang w:val="hr-HR"/>
        </w:rPr>
        <w:t>goserelin</w:t>
      </w:r>
    </w:p>
    <w:p w14:paraId="53B0C216" w14:textId="77777777" w:rsidR="00C22BE5" w:rsidRPr="00390924" w:rsidRDefault="00C22BE5" w:rsidP="005A3647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7EC31F10" w14:textId="77777777" w:rsidR="001B6B05" w:rsidRDefault="001B6B05" w:rsidP="001317E8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0F573674" w14:textId="77777777" w:rsidR="0021536B" w:rsidRPr="00390924" w:rsidRDefault="0021536B" w:rsidP="001317E8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7016423B" w14:textId="77777777" w:rsidR="00A32113" w:rsidRPr="00390924" w:rsidRDefault="00A32113" w:rsidP="005A3647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CS"/>
        </w:rPr>
      </w:pPr>
    </w:p>
    <w:p w14:paraId="20F7C114" w14:textId="77777777" w:rsidR="006A2B96" w:rsidRPr="00390924" w:rsidRDefault="00A32113" w:rsidP="005A364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5BB6E89E" w14:textId="77777777" w:rsidR="00A32113" w:rsidRPr="00390924" w:rsidRDefault="006A2B96" w:rsidP="005A364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1306D2C3" w14:textId="77777777" w:rsidR="00A32113" w:rsidRPr="00390924" w:rsidRDefault="00A32113" w:rsidP="005A364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07D042C2" w14:textId="77777777" w:rsidR="00A32113" w:rsidRPr="00390924" w:rsidRDefault="00A32113" w:rsidP="005A364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5B9DBDA1" w14:textId="77777777" w:rsidR="00A32113" w:rsidRPr="00390924" w:rsidRDefault="00A32113" w:rsidP="005A364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D80A952" w14:textId="77777777" w:rsidR="00C269D7" w:rsidRPr="00390924" w:rsidRDefault="00C269D7" w:rsidP="005A364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5BEC94D7" w14:textId="77777777" w:rsidR="00C269D7" w:rsidRPr="00390924" w:rsidRDefault="00C269D7" w:rsidP="005A364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14DDD783" w14:textId="77777777" w:rsidR="00C269D7" w:rsidRPr="00390924" w:rsidRDefault="00C269D7" w:rsidP="005A3647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DA16B93" w14:textId="77777777" w:rsidR="00C269D7" w:rsidRPr="00390924" w:rsidRDefault="00C269D7" w:rsidP="005A364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54A8959B" w14:textId="77777777" w:rsidR="00A92C66" w:rsidRPr="00390924" w:rsidRDefault="00A92C66" w:rsidP="005A364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628045C8" w14:textId="77777777" w:rsidR="00A32113" w:rsidRPr="00390924" w:rsidRDefault="00A32113" w:rsidP="005A364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E01E7C4" w14:textId="29098A29" w:rsidR="00A32113" w:rsidRPr="00390924" w:rsidRDefault="00A3211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bookmarkStart w:id="1" w:name="_Hlk177032758"/>
      <w:r w:rsidR="0021536B">
        <w:rPr>
          <w:sz w:val="22"/>
          <w:szCs w:val="22"/>
          <w:lang w:val="sr-Latn-CS"/>
        </w:rPr>
        <w:t>Zoladex</w:t>
      </w:r>
      <w:bookmarkEnd w:id="1"/>
      <w:r w:rsidRPr="00390924">
        <w:rPr>
          <w:sz w:val="22"/>
          <w:szCs w:val="22"/>
          <w:lang w:val="sr-Latn-CS"/>
        </w:rPr>
        <w:t xml:space="preserve"> i čemu je namijenjen</w:t>
      </w:r>
    </w:p>
    <w:p w14:paraId="5A252970" w14:textId="7E923B31" w:rsidR="00A32113" w:rsidRPr="00390924" w:rsidRDefault="00A3211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21536B" w:rsidRPr="0021536B">
        <w:rPr>
          <w:sz w:val="22"/>
          <w:szCs w:val="22"/>
          <w:lang w:val="sr-Latn-CS"/>
        </w:rPr>
        <w:t>Zoladex</w:t>
      </w:r>
    </w:p>
    <w:p w14:paraId="5EB3826E" w14:textId="31C48ED5" w:rsidR="00A32113" w:rsidRPr="00390924" w:rsidRDefault="00A3211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21536B" w:rsidRPr="0021536B">
        <w:rPr>
          <w:sz w:val="22"/>
          <w:szCs w:val="22"/>
          <w:lang w:val="sr-Latn-CS"/>
        </w:rPr>
        <w:t>Zoladex</w:t>
      </w:r>
    </w:p>
    <w:p w14:paraId="279FA083" w14:textId="77777777" w:rsidR="00A32113" w:rsidRPr="00390924" w:rsidRDefault="00A3211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31DD804E" w14:textId="4DB660DB" w:rsidR="00A32113" w:rsidRPr="00390924" w:rsidRDefault="00A3211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21536B" w:rsidRPr="0021536B">
        <w:rPr>
          <w:sz w:val="22"/>
          <w:szCs w:val="22"/>
          <w:lang w:val="sr-Latn-CS"/>
        </w:rPr>
        <w:t>Zoladex</w:t>
      </w:r>
    </w:p>
    <w:p w14:paraId="19900B74" w14:textId="77777777" w:rsidR="00A32113" w:rsidRPr="00390924" w:rsidRDefault="000A77B3" w:rsidP="005A364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6140FD2" w14:textId="77777777" w:rsidR="00A32113" w:rsidRPr="00390924" w:rsidRDefault="00A32113" w:rsidP="005A3647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41E0C08C" w14:textId="77777777" w:rsidR="0021536B" w:rsidRDefault="0021536B" w:rsidP="005A3647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hr-HR"/>
        </w:rPr>
      </w:pPr>
    </w:p>
    <w:p w14:paraId="7D99263A" w14:textId="77777777" w:rsidR="0021536B" w:rsidRDefault="0021536B" w:rsidP="005A3647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hr-HR"/>
        </w:rPr>
      </w:pPr>
    </w:p>
    <w:p w14:paraId="081D801B" w14:textId="6DD7D01C" w:rsidR="0021536B" w:rsidRPr="0021536B" w:rsidRDefault="0021536B" w:rsidP="005A3647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Veći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 w:rsidR="00304C17">
        <w:rPr>
          <w:sz w:val="22"/>
          <w:szCs w:val="22"/>
          <w:lang w:val="hr-HR"/>
        </w:rPr>
        <w:t>i</w:t>
      </w:r>
      <w:r w:rsidRPr="0021536B">
        <w:rPr>
          <w:sz w:val="22"/>
          <w:szCs w:val="22"/>
          <w:lang w:val="hr-HR"/>
        </w:rPr>
        <w:t>o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ovom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uputstvu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muškarce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žene.</w:t>
      </w:r>
    </w:p>
    <w:p w14:paraId="6EC8467A" w14:textId="1D747427" w:rsidR="0021536B" w:rsidRPr="0021536B" w:rsidRDefault="0021536B" w:rsidP="005A3647">
      <w:pPr>
        <w:widowControl w:val="0"/>
        <w:numPr>
          <w:ilvl w:val="1"/>
          <w:numId w:val="29"/>
        </w:numPr>
        <w:tabs>
          <w:tab w:val="left" w:pos="832"/>
        </w:tabs>
        <w:autoSpaceDE w:val="0"/>
        <w:autoSpaceDN w:val="0"/>
        <w:spacing w:line="267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elu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gd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samo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muškarce,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stoji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oznaka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„Informacije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muškarce“</w:t>
      </w:r>
    </w:p>
    <w:p w14:paraId="144498C7" w14:textId="1798B471" w:rsidR="0021536B" w:rsidRPr="0021536B" w:rsidRDefault="0021536B" w:rsidP="005A3647">
      <w:pPr>
        <w:widowControl w:val="0"/>
        <w:numPr>
          <w:ilvl w:val="1"/>
          <w:numId w:val="29"/>
        </w:numPr>
        <w:tabs>
          <w:tab w:val="left" w:pos="832"/>
        </w:tabs>
        <w:autoSpaceDE w:val="0"/>
        <w:autoSpaceDN w:val="0"/>
        <w:spacing w:line="269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elu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gd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samo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žene,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stoji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oznaka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„Informacije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žene“</w:t>
      </w:r>
    </w:p>
    <w:p w14:paraId="1518E9EE" w14:textId="77777777" w:rsidR="00CF1B2D" w:rsidRDefault="00CF1B2D" w:rsidP="005A364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758EDE12" w14:textId="1360B496" w:rsidR="00A32113" w:rsidRPr="00390924" w:rsidRDefault="00A32113" w:rsidP="005A364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21536B">
        <w:rPr>
          <w:b/>
          <w:bCs/>
          <w:sz w:val="22"/>
          <w:szCs w:val="22"/>
          <w:lang w:val="pl-PL"/>
        </w:rPr>
        <w:t>ZOLADEX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04EA5958" w14:textId="77777777" w:rsidR="00445D8F" w:rsidRPr="00390924" w:rsidRDefault="00445D8F" w:rsidP="005A3647">
      <w:pPr>
        <w:jc w:val="both"/>
        <w:rPr>
          <w:sz w:val="22"/>
          <w:szCs w:val="22"/>
          <w:lang w:val="pl-PL"/>
        </w:rPr>
      </w:pPr>
    </w:p>
    <w:p w14:paraId="2A9046A7" w14:textId="10259AA3" w:rsidR="0021536B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</w:t>
      </w:r>
      <w:r w:rsidR="00092783">
        <w:rPr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sadrži goserelin kao aktivnu supstancu. Goserelin pripada grupi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ekova poznatih pod imenom analozi hormona koji oslobađaju gonadotropin (LHRH analozi).</w:t>
      </w:r>
    </w:p>
    <w:p w14:paraId="7BF34E21" w14:textId="77777777" w:rsidR="0021536B" w:rsidRPr="0021536B" w:rsidRDefault="0021536B" w:rsidP="005A3647">
      <w:pPr>
        <w:jc w:val="both"/>
        <w:rPr>
          <w:sz w:val="22"/>
          <w:szCs w:val="22"/>
          <w:lang w:val="hr-HR"/>
        </w:rPr>
      </w:pPr>
    </w:p>
    <w:p w14:paraId="4009438C" w14:textId="376A76C6" w:rsidR="0021536B" w:rsidRPr="0021536B" w:rsidRDefault="0021536B" w:rsidP="005A3647">
      <w:pPr>
        <w:jc w:val="both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t>Upotreba l</w:t>
      </w:r>
      <w:r w:rsidR="00304C17">
        <w:rPr>
          <w:b/>
          <w:bCs/>
          <w:sz w:val="22"/>
          <w:szCs w:val="22"/>
          <w:lang w:val="hr-HR"/>
        </w:rPr>
        <w:t>ij</w:t>
      </w:r>
      <w:r w:rsidRPr="0021536B">
        <w:rPr>
          <w:b/>
          <w:bCs/>
          <w:sz w:val="22"/>
          <w:szCs w:val="22"/>
          <w:lang w:val="hr-HR"/>
        </w:rPr>
        <w:t>eka Zoladex kod muškaraca</w:t>
      </w:r>
    </w:p>
    <w:p w14:paraId="3E711991" w14:textId="57C02EBE" w:rsidR="0021536B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Kod muškaraca se koristi za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ečenje karcinoma prostate.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smanjuje proizvodnju muškog polnog hormona testosterona u organizmu.</w:t>
      </w:r>
    </w:p>
    <w:p w14:paraId="13EEA300" w14:textId="77777777" w:rsidR="0021536B" w:rsidRPr="0021536B" w:rsidRDefault="0021536B" w:rsidP="005A3647">
      <w:pPr>
        <w:jc w:val="both"/>
        <w:rPr>
          <w:sz w:val="22"/>
          <w:szCs w:val="22"/>
          <w:lang w:val="hr-HR"/>
        </w:rPr>
      </w:pPr>
    </w:p>
    <w:p w14:paraId="44EFE9E0" w14:textId="36FFE365" w:rsidR="0021536B" w:rsidRPr="0021536B" w:rsidRDefault="0021536B" w:rsidP="005A3647">
      <w:pPr>
        <w:jc w:val="both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t>Upotreba l</w:t>
      </w:r>
      <w:r w:rsidR="00304C17">
        <w:rPr>
          <w:b/>
          <w:bCs/>
          <w:sz w:val="22"/>
          <w:szCs w:val="22"/>
          <w:lang w:val="hr-HR"/>
        </w:rPr>
        <w:t>ij</w:t>
      </w:r>
      <w:r w:rsidRPr="0021536B">
        <w:rPr>
          <w:b/>
          <w:bCs/>
          <w:sz w:val="22"/>
          <w:szCs w:val="22"/>
          <w:lang w:val="hr-HR"/>
        </w:rPr>
        <w:t>eka Zoladex kod žena</w:t>
      </w:r>
    </w:p>
    <w:p w14:paraId="42EC1D07" w14:textId="77777777" w:rsidR="0021536B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Kod žena se koristi:</w:t>
      </w:r>
    </w:p>
    <w:p w14:paraId="77226989" w14:textId="33A015B2" w:rsidR="0021536B" w:rsidRPr="0021536B" w:rsidRDefault="0021536B" w:rsidP="005A3647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 terapiji karcinoma dojke,</w:t>
      </w:r>
    </w:p>
    <w:p w14:paraId="36C31759" w14:textId="77777777" w:rsidR="0021536B" w:rsidRPr="0021536B" w:rsidRDefault="0021536B" w:rsidP="005A3647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kod endometrioze (bolest kod koje se ćelije koje normalno oblažu unutrašnji zid materice mogu naći i u drugim organima, najčešce u neposrednoj okolini materice),</w:t>
      </w:r>
    </w:p>
    <w:p w14:paraId="756388C5" w14:textId="5542C5B2" w:rsidR="0021536B" w:rsidRPr="0021536B" w:rsidRDefault="0021536B" w:rsidP="005A3647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ečenju dobroćudnih izraslina u materici koje se nazivaju fibroidi,</w:t>
      </w:r>
    </w:p>
    <w:p w14:paraId="0682ECCC" w14:textId="0D042FA3" w:rsidR="0021536B" w:rsidRPr="0021536B" w:rsidRDefault="0021536B" w:rsidP="005A3647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kod stanjivanja zida materice 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 operacije na materici,</w:t>
      </w:r>
    </w:p>
    <w:p w14:paraId="67C31211" w14:textId="549E1CAF" w:rsidR="0021536B" w:rsidRPr="0021536B" w:rsidRDefault="0021536B" w:rsidP="005A3647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tokom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ečenja neplodnosti, zajedno sa drugim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ekovima. Pomaže kod kontrole oslobađanja jajnih ćelija iz jajnika.</w:t>
      </w:r>
    </w:p>
    <w:p w14:paraId="2D7241BD" w14:textId="550D2A60" w:rsidR="00445D8F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Kod žena,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 smanjuje proizvodnju ženskog polnog hormona estradiola u organizmu.</w:t>
      </w:r>
    </w:p>
    <w:p w14:paraId="31AB3C44" w14:textId="00AA6139" w:rsidR="0021536B" w:rsidRDefault="0021536B" w:rsidP="005A3647">
      <w:pPr>
        <w:jc w:val="both"/>
        <w:rPr>
          <w:sz w:val="22"/>
          <w:szCs w:val="22"/>
          <w:lang w:val="sr-Latn-CS"/>
        </w:rPr>
      </w:pPr>
    </w:p>
    <w:p w14:paraId="23607FE8" w14:textId="77777777" w:rsidR="00A07B0A" w:rsidRPr="00390924" w:rsidRDefault="00A07B0A" w:rsidP="005A3647">
      <w:pPr>
        <w:jc w:val="both"/>
        <w:rPr>
          <w:sz w:val="22"/>
          <w:szCs w:val="22"/>
          <w:lang w:val="sr-Latn-CS"/>
        </w:rPr>
      </w:pPr>
    </w:p>
    <w:p w14:paraId="1350AF0D" w14:textId="2E098EB3" w:rsidR="00A32113" w:rsidRPr="00390924" w:rsidRDefault="00A32113" w:rsidP="005A364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21536B" w:rsidRPr="0021536B">
        <w:rPr>
          <w:b/>
          <w:bCs/>
          <w:caps/>
          <w:sz w:val="22"/>
          <w:szCs w:val="22"/>
          <w:lang w:val="pl-PL"/>
        </w:rPr>
        <w:t>ZOLADEX</w:t>
      </w:r>
    </w:p>
    <w:p w14:paraId="195852D4" w14:textId="77777777" w:rsidR="00445D8F" w:rsidRPr="00390924" w:rsidRDefault="00445D8F" w:rsidP="005A364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C6E3EF8" w14:textId="15D9E716" w:rsidR="00A32113" w:rsidRPr="00390924" w:rsidRDefault="00A32113" w:rsidP="005A3647">
      <w:pPr>
        <w:jc w:val="both"/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21536B" w:rsidRPr="0021536B">
        <w:rPr>
          <w:b/>
          <w:sz w:val="22"/>
          <w:szCs w:val="22"/>
          <w:lang w:val="sr-Latn-CS"/>
        </w:rPr>
        <w:t>Zoladex</w:t>
      </w:r>
      <w:r w:rsidRPr="00A26EFC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 koristiti:</w:t>
      </w:r>
    </w:p>
    <w:p w14:paraId="77B2A5AD" w14:textId="0DAA09A1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533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ste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alergični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(preos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etljivi)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goserelin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 bilo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koju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</w:t>
      </w:r>
      <w:r w:rsidRPr="0021536B">
        <w:rPr>
          <w:spacing w:val="-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pomoćnih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supstanci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ovog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eka</w:t>
      </w:r>
      <w:r w:rsidR="0058320C">
        <w:rPr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 xml:space="preserve">(navedene u </w:t>
      </w:r>
      <w:r w:rsidR="00304C17">
        <w:rPr>
          <w:sz w:val="22"/>
          <w:szCs w:val="22"/>
          <w:lang w:val="hr-HR"/>
        </w:rPr>
        <w:t>dijelu</w:t>
      </w:r>
      <w:r w:rsidRPr="0021536B">
        <w:rPr>
          <w:sz w:val="22"/>
          <w:szCs w:val="22"/>
          <w:lang w:val="hr-HR"/>
        </w:rPr>
        <w:t xml:space="preserve"> 6)</w:t>
      </w:r>
      <w:r w:rsidR="0058320C">
        <w:rPr>
          <w:sz w:val="22"/>
          <w:szCs w:val="22"/>
          <w:lang w:val="hr-HR"/>
        </w:rPr>
        <w:t>.</w:t>
      </w:r>
    </w:p>
    <w:p w14:paraId="1B8AE060" w14:textId="2EB3C085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line="265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ste</w:t>
      </w:r>
      <w:r w:rsidRPr="0021536B">
        <w:rPr>
          <w:spacing w:val="-1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trudni</w:t>
      </w:r>
      <w:r w:rsidRPr="0021536B">
        <w:rPr>
          <w:spacing w:val="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ako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dojite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(vid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="00304C17">
        <w:rPr>
          <w:sz w:val="22"/>
          <w:szCs w:val="22"/>
          <w:lang w:val="hr-HR"/>
        </w:rPr>
        <w:t>dio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„Trudnoća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dojenje“)</w:t>
      </w:r>
      <w:r w:rsidR="0058320C">
        <w:rPr>
          <w:spacing w:val="-2"/>
          <w:sz w:val="22"/>
          <w:szCs w:val="22"/>
          <w:lang w:val="hr-HR"/>
        </w:rPr>
        <w:t>.</w:t>
      </w:r>
    </w:p>
    <w:p w14:paraId="39CE8689" w14:textId="49ED2ACB" w:rsidR="0021536B" w:rsidRPr="0021536B" w:rsidRDefault="0021536B" w:rsidP="005A3647">
      <w:pPr>
        <w:widowControl w:val="0"/>
        <w:autoSpaceDE w:val="0"/>
        <w:autoSpaceDN w:val="0"/>
        <w:spacing w:before="252"/>
        <w:ind w:right="17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 ne sm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ete koristiti ako se bilo šta od navedenog odnosi na Vas. Ako ni</w:t>
      </w:r>
      <w:r w:rsidR="0058320C">
        <w:rPr>
          <w:sz w:val="22"/>
          <w:szCs w:val="22"/>
          <w:lang w:val="hr-HR"/>
        </w:rPr>
        <w:t>je</w:t>
      </w:r>
      <w:r w:rsidRPr="0021536B">
        <w:rPr>
          <w:sz w:val="22"/>
          <w:szCs w:val="22"/>
          <w:lang w:val="hr-HR"/>
        </w:rPr>
        <w:t>ste sigurni, razgovarajte</w:t>
      </w:r>
      <w:r w:rsidRPr="0021536B">
        <w:rPr>
          <w:spacing w:val="8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 svojim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ekarom, farmaceutom ili medicinskom sestrom 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 nego što uzmete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Zoladex.</w:t>
      </w:r>
    </w:p>
    <w:p w14:paraId="513E935A" w14:textId="77777777" w:rsidR="0021536B" w:rsidRPr="00390924" w:rsidRDefault="0021536B" w:rsidP="005A3647">
      <w:pPr>
        <w:jc w:val="both"/>
        <w:rPr>
          <w:sz w:val="22"/>
          <w:szCs w:val="22"/>
          <w:lang w:val="sr-Latn-CS"/>
        </w:rPr>
      </w:pPr>
    </w:p>
    <w:p w14:paraId="32925705" w14:textId="77777777" w:rsidR="00A02C42" w:rsidRPr="00390924" w:rsidRDefault="00F47B6C" w:rsidP="005A364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5F72FBB1" w14:textId="06F9CCCA" w:rsidR="0021536B" w:rsidRPr="0021536B" w:rsidRDefault="0021536B" w:rsidP="005A3647">
      <w:pPr>
        <w:widowControl w:val="0"/>
        <w:autoSpaceDE w:val="0"/>
        <w:autoSpaceDN w:val="0"/>
        <w:spacing w:before="246"/>
        <w:jc w:val="both"/>
        <w:rPr>
          <w:sz w:val="22"/>
          <w:szCs w:val="22"/>
          <w:lang w:val="hr-HR"/>
        </w:rPr>
      </w:pPr>
      <w:r w:rsidRPr="0021536B">
        <w:rPr>
          <w:spacing w:val="-4"/>
          <w:sz w:val="22"/>
          <w:szCs w:val="22"/>
          <w:lang w:val="hr-HR"/>
        </w:rPr>
        <w:t>Ako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odete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u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bolnicu,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obav</w:t>
      </w:r>
      <w:r w:rsidR="00304C17">
        <w:rPr>
          <w:spacing w:val="-4"/>
          <w:sz w:val="22"/>
          <w:szCs w:val="22"/>
          <w:lang w:val="hr-HR"/>
        </w:rPr>
        <w:t>i</w:t>
      </w:r>
      <w:r w:rsidR="0058320C">
        <w:rPr>
          <w:spacing w:val="-4"/>
          <w:sz w:val="22"/>
          <w:szCs w:val="22"/>
          <w:lang w:val="hr-HR"/>
        </w:rPr>
        <w:t>j</w:t>
      </w:r>
      <w:r w:rsidRPr="0021536B">
        <w:rPr>
          <w:spacing w:val="-4"/>
          <w:sz w:val="22"/>
          <w:szCs w:val="22"/>
          <w:lang w:val="hr-HR"/>
        </w:rPr>
        <w:t>estite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medicinsko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osoblje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da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uzimate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4"/>
          <w:sz w:val="22"/>
          <w:szCs w:val="22"/>
          <w:lang w:val="hr-HR"/>
        </w:rPr>
        <w:t>l</w:t>
      </w:r>
      <w:r w:rsidR="00304C17">
        <w:rPr>
          <w:spacing w:val="-4"/>
          <w:sz w:val="22"/>
          <w:szCs w:val="22"/>
          <w:lang w:val="hr-HR"/>
        </w:rPr>
        <w:t>ij</w:t>
      </w:r>
      <w:r w:rsidRPr="0021536B">
        <w:rPr>
          <w:spacing w:val="-4"/>
          <w:sz w:val="22"/>
          <w:szCs w:val="22"/>
          <w:lang w:val="hr-HR"/>
        </w:rPr>
        <w:t>ek Zoladex.</w:t>
      </w:r>
    </w:p>
    <w:p w14:paraId="592EB161" w14:textId="77777777" w:rsidR="0021536B" w:rsidRPr="0021536B" w:rsidRDefault="0021536B" w:rsidP="005A3647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hr-HR"/>
        </w:rPr>
      </w:pPr>
    </w:p>
    <w:p w14:paraId="6F57CEA5" w14:textId="28DFD098" w:rsidR="0021536B" w:rsidRPr="0021536B" w:rsidRDefault="0021536B" w:rsidP="005A364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Posav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etujte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Vašim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ekarom, farmaceutom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medicinskom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sestrom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nego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što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počnete da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uzimate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 xml:space="preserve">ek </w:t>
      </w:r>
      <w:r w:rsidRPr="0021536B">
        <w:rPr>
          <w:spacing w:val="-2"/>
          <w:sz w:val="22"/>
          <w:szCs w:val="22"/>
          <w:lang w:val="hr-HR"/>
        </w:rPr>
        <w:t>Zoladex:</w:t>
      </w:r>
    </w:p>
    <w:p w14:paraId="169F8C2D" w14:textId="77777777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line="266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imate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visok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krvni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pritisak.</w:t>
      </w:r>
    </w:p>
    <w:p w14:paraId="01D1541F" w14:textId="1672A12B" w:rsid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88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imate</w:t>
      </w:r>
      <w:r w:rsidRPr="0021536B">
        <w:rPr>
          <w:spacing w:val="-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oboljenje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srca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krvnih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sudova,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uključujući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probleme</w:t>
      </w:r>
      <w:r w:rsidRPr="0021536B">
        <w:rPr>
          <w:spacing w:val="-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 srčanim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ritmom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(aritmije)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 koristite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ekove za terapiju ovih bolesti. Prilikom upotrebe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eka Zoladex može biti povećan rizik od problema sa srčanim ritmom.</w:t>
      </w:r>
    </w:p>
    <w:p w14:paraId="328E21E5" w14:textId="22CD4A9C" w:rsidR="00417595" w:rsidRPr="00417595" w:rsidRDefault="00417595" w:rsidP="005A3647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hr-HR"/>
        </w:rPr>
      </w:pPr>
      <w:r w:rsidRPr="00417595">
        <w:rPr>
          <w:sz w:val="22"/>
          <w:szCs w:val="22"/>
          <w:lang w:val="hr-HR"/>
        </w:rPr>
        <w:t>ukoliko bolujete od bilo koje bolesti koja utiče na čvrstinu (gustinu) Vaših kostiju, posebno ako ste alkoholičar, pušač, imate porodičnu istoriju osteoporoze (stanje koje utiče na snagu Vaših kostiju)</w:t>
      </w:r>
      <w:r w:rsidR="00092783">
        <w:rPr>
          <w:sz w:val="22"/>
          <w:szCs w:val="22"/>
          <w:lang w:val="hr-HR"/>
        </w:rPr>
        <w:t>, lošu ishranu</w:t>
      </w:r>
      <w:r w:rsidRPr="00417595">
        <w:rPr>
          <w:sz w:val="22"/>
          <w:szCs w:val="22"/>
          <w:lang w:val="hr-HR"/>
        </w:rPr>
        <w:t xml:space="preserve"> ili ako </w:t>
      </w:r>
      <w:r w:rsidRPr="00092783">
        <w:rPr>
          <w:sz w:val="22"/>
          <w:szCs w:val="22"/>
          <w:lang w:val="hr-HR"/>
        </w:rPr>
        <w:t>uzimate antikonvulzive</w:t>
      </w:r>
      <w:r w:rsidRPr="00417595">
        <w:rPr>
          <w:sz w:val="22"/>
          <w:szCs w:val="22"/>
          <w:lang w:val="hr-HR"/>
        </w:rPr>
        <w:t xml:space="preserve"> (ljekove protiv epilepsije ili iznenadnih, nekontrolisanih napada) ili kortikosteroide (steroide).</w:t>
      </w:r>
    </w:p>
    <w:p w14:paraId="5694DE76" w14:textId="77777777" w:rsidR="0021536B" w:rsidRPr="0021536B" w:rsidRDefault="0021536B" w:rsidP="005A364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8272D5D" w14:textId="76FEA181" w:rsidR="0021536B" w:rsidRPr="0021536B" w:rsidRDefault="0021536B" w:rsidP="005A364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Prijavljeni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slučajevi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depresije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kod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pacijenata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koji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terapiji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ekom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koja može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biti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ozbiljna. Ukoliko uzimate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 i os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etite depresivno raspoloženje, obratite se svom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ekaru.</w:t>
      </w:r>
    </w:p>
    <w:p w14:paraId="648D3C38" w14:textId="77777777" w:rsidR="0021536B" w:rsidRDefault="0021536B" w:rsidP="005A3647">
      <w:pPr>
        <w:jc w:val="both"/>
        <w:rPr>
          <w:bCs/>
          <w:sz w:val="22"/>
          <w:szCs w:val="22"/>
          <w:lang w:val="sr-Latn-CS"/>
        </w:rPr>
      </w:pPr>
    </w:p>
    <w:p w14:paraId="186F57E5" w14:textId="50CE346F" w:rsidR="00417595" w:rsidRDefault="00417595" w:rsidP="005A3647">
      <w:pPr>
        <w:jc w:val="both"/>
        <w:rPr>
          <w:bCs/>
          <w:sz w:val="22"/>
          <w:szCs w:val="22"/>
          <w:lang w:val="sr-Latn-CS"/>
        </w:rPr>
      </w:pPr>
      <w:r w:rsidRPr="00417595">
        <w:rPr>
          <w:bCs/>
          <w:sz w:val="22"/>
          <w:szCs w:val="22"/>
          <w:lang w:val="sr-Latn-CS"/>
        </w:rPr>
        <w:t>Ljekovi poput lijeka Zoladex mogu dovesti do manjeg gubitka kalcijuma iz kostiju, to jest, do smanjenja njihove čvrstine.</w:t>
      </w:r>
    </w:p>
    <w:p w14:paraId="2D97395A" w14:textId="77777777" w:rsidR="00417595" w:rsidRPr="00390924" w:rsidRDefault="00417595" w:rsidP="005A3647">
      <w:pPr>
        <w:jc w:val="both"/>
        <w:rPr>
          <w:bCs/>
          <w:sz w:val="22"/>
          <w:szCs w:val="22"/>
          <w:lang w:val="sr-Latn-CS"/>
        </w:rPr>
      </w:pPr>
    </w:p>
    <w:p w14:paraId="1898291E" w14:textId="77777777" w:rsidR="00C77D13" w:rsidRPr="00390924" w:rsidRDefault="00C77D13" w:rsidP="005A364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6BBEECAD" w14:textId="23D6F5C8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 se ne sm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 davati d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eci.</w:t>
      </w:r>
    </w:p>
    <w:p w14:paraId="206E1341" w14:textId="77777777" w:rsidR="00C77D13" w:rsidRDefault="00C77D13" w:rsidP="005A3647">
      <w:pPr>
        <w:jc w:val="both"/>
        <w:rPr>
          <w:bCs/>
          <w:sz w:val="22"/>
          <w:szCs w:val="22"/>
          <w:lang w:val="sr-Latn-CS"/>
        </w:rPr>
      </w:pPr>
    </w:p>
    <w:p w14:paraId="2BA39C24" w14:textId="77777777" w:rsidR="0021536B" w:rsidRPr="0021536B" w:rsidRDefault="0021536B" w:rsidP="005A3647">
      <w:pPr>
        <w:jc w:val="both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t>Informacije za muškarce</w:t>
      </w:r>
    </w:p>
    <w:p w14:paraId="3EA9DBEF" w14:textId="77777777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  <w:sectPr w:rsidR="0021536B" w:rsidRPr="0021536B" w:rsidSect="0021536B">
          <w:footerReference w:type="default" r:id="rId8"/>
          <w:pgSz w:w="11910" w:h="16840"/>
          <w:pgMar w:top="1260" w:right="1020" w:bottom="1000" w:left="1020" w:header="0" w:footer="803" w:gutter="0"/>
          <w:cols w:space="720"/>
        </w:sectPr>
      </w:pPr>
    </w:p>
    <w:p w14:paraId="156724E9" w14:textId="0E87C4B9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lastRenderedPageBreak/>
        <w:t>Posavetujte se sa Vašim l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ekarom, farmaceutom ili medicinskom sestrom pr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 nego što počnete da uzimate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Zoladex:</w:t>
      </w:r>
    </w:p>
    <w:p w14:paraId="30FFC441" w14:textId="77777777" w:rsidR="0021536B" w:rsidRPr="0021536B" w:rsidRDefault="0021536B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ukoliko imate smetnje tokom mokrenja (otežano izlučivanje mokraće) ili ako imate problema sa leđima (krstima).</w:t>
      </w:r>
    </w:p>
    <w:p w14:paraId="5F18C1A3" w14:textId="77777777" w:rsidR="0021536B" w:rsidRPr="0021536B" w:rsidRDefault="0021536B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ukoliko imate dijabetes.</w:t>
      </w:r>
    </w:p>
    <w:p w14:paraId="012ACA4F" w14:textId="77777777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</w:p>
    <w:p w14:paraId="619FDF23" w14:textId="77777777" w:rsidR="0021536B" w:rsidRPr="0021536B" w:rsidRDefault="0021536B" w:rsidP="005A3647">
      <w:pPr>
        <w:jc w:val="both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t>Informacije za žene</w:t>
      </w:r>
    </w:p>
    <w:p w14:paraId="4D402286" w14:textId="30FA7F38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Posav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etujte se sa Vašim l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ekarom, farmaceutom ili medicinskom sestrom pr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 nego što počnete da uzimate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Zoladex:</w:t>
      </w:r>
    </w:p>
    <w:p w14:paraId="368ADFA1" w14:textId="77777777" w:rsidR="00417595" w:rsidRPr="00417595" w:rsidRDefault="00417595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417595">
        <w:rPr>
          <w:bCs/>
          <w:sz w:val="22"/>
          <w:szCs w:val="22"/>
          <w:lang w:val="hr-HR"/>
        </w:rPr>
        <w:t xml:space="preserve">Pogoršanje simptoma karcinoma dojke na početku terapije. Ovo može uključivati povećanje bola ili povećanje veličine zahvaćenog tkiva. Ovi simptomi obično ne traju dugo i obično nestaju nastavkom terapije. Međutim, ukoliko se nastave ili se osjećate neprijatno, </w:t>
      </w:r>
      <w:r w:rsidRPr="005A3647">
        <w:rPr>
          <w:b/>
          <w:sz w:val="22"/>
          <w:szCs w:val="22"/>
          <w:lang w:val="hr-HR"/>
        </w:rPr>
        <w:t>obratite se Vašem ljekaru.</w:t>
      </w:r>
    </w:p>
    <w:p w14:paraId="668B1BF7" w14:textId="77777777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</w:p>
    <w:p w14:paraId="01BCC53A" w14:textId="5F45724F" w:rsidR="0021536B" w:rsidRPr="0021536B" w:rsidRDefault="0021536B" w:rsidP="005A3647">
      <w:p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Ako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Zoladex, 3,6 mg dobijate zbog endometrioze, gubitak kalcijuma iz kostiju može se smanjiti uzimanjem drugih l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ekova koje će Vam propisati Vaš l</w:t>
      </w:r>
      <w:r w:rsidR="00304C17">
        <w:rPr>
          <w:bCs/>
          <w:sz w:val="22"/>
          <w:szCs w:val="22"/>
          <w:lang w:val="hr-HR"/>
        </w:rPr>
        <w:t>j</w:t>
      </w:r>
      <w:r w:rsidRPr="0021536B">
        <w:rPr>
          <w:bCs/>
          <w:sz w:val="22"/>
          <w:szCs w:val="22"/>
          <w:lang w:val="hr-HR"/>
        </w:rPr>
        <w:t>ekar.</w:t>
      </w:r>
    </w:p>
    <w:p w14:paraId="5787ACB0" w14:textId="77777777" w:rsidR="0021536B" w:rsidRPr="00390924" w:rsidRDefault="0021536B" w:rsidP="005A3647">
      <w:pPr>
        <w:jc w:val="both"/>
        <w:rPr>
          <w:bCs/>
          <w:sz w:val="22"/>
          <w:szCs w:val="22"/>
          <w:lang w:val="sr-Latn-CS"/>
        </w:rPr>
      </w:pPr>
    </w:p>
    <w:p w14:paraId="39E576A9" w14:textId="77777777" w:rsidR="00A32113" w:rsidRPr="00390924" w:rsidRDefault="00A32113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7A9CA0AA" w14:textId="77777777" w:rsidR="0021536B" w:rsidRDefault="0021536B" w:rsidP="005A3647">
      <w:pPr>
        <w:jc w:val="both"/>
        <w:rPr>
          <w:sz w:val="22"/>
          <w:szCs w:val="22"/>
          <w:lang w:val="hr-HR"/>
        </w:rPr>
      </w:pPr>
    </w:p>
    <w:p w14:paraId="2591A839" w14:textId="4F519B89" w:rsidR="0021536B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Obav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estite Vašeg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 xml:space="preserve">ekara ili farmaceuta ukoliko uzimate, donedavno ste uzimali ili ćete možda uzimati </w:t>
      </w:r>
      <w:r w:rsidRPr="00092783">
        <w:rPr>
          <w:sz w:val="22"/>
          <w:szCs w:val="22"/>
          <w:lang w:val="hr-HR"/>
        </w:rPr>
        <w:t>bilo koje druge l</w:t>
      </w:r>
      <w:r w:rsidR="00304C17" w:rsidRPr="00092783">
        <w:rPr>
          <w:sz w:val="22"/>
          <w:szCs w:val="22"/>
          <w:lang w:val="hr-HR"/>
        </w:rPr>
        <w:t>j</w:t>
      </w:r>
      <w:r w:rsidRPr="00092783">
        <w:rPr>
          <w:sz w:val="22"/>
          <w:szCs w:val="22"/>
          <w:lang w:val="hr-HR"/>
        </w:rPr>
        <w:t>ekove.</w:t>
      </w:r>
      <w:r w:rsidR="00092783">
        <w:rPr>
          <w:sz w:val="22"/>
          <w:szCs w:val="22"/>
          <w:lang w:val="hr-HR"/>
        </w:rPr>
        <w:t xml:space="preserve"> </w:t>
      </w:r>
      <w:r w:rsidR="00092783" w:rsidRPr="00301206">
        <w:rPr>
          <w:sz w:val="22"/>
          <w:szCs w:val="22"/>
          <w:lang w:val="sr-Latn-ME"/>
        </w:rPr>
        <w:t>Ovo uklju</w:t>
      </w:r>
      <w:r w:rsidR="00092783" w:rsidRPr="00301206">
        <w:rPr>
          <w:rFonts w:hint="eastAsia"/>
          <w:sz w:val="22"/>
          <w:szCs w:val="22"/>
          <w:lang w:val="sr-Latn-ME"/>
        </w:rPr>
        <w:t>č</w:t>
      </w:r>
      <w:r w:rsidR="00092783" w:rsidRPr="00301206">
        <w:rPr>
          <w:sz w:val="22"/>
          <w:szCs w:val="22"/>
          <w:lang w:val="sr-Latn-ME"/>
        </w:rPr>
        <w:t>uje l</w:t>
      </w:r>
      <w:r w:rsidR="00092783">
        <w:rPr>
          <w:sz w:val="22"/>
          <w:szCs w:val="22"/>
          <w:lang w:val="sr-Latn-ME"/>
        </w:rPr>
        <w:t>j</w:t>
      </w:r>
      <w:r w:rsidR="00092783" w:rsidRPr="00301206">
        <w:rPr>
          <w:sz w:val="22"/>
          <w:szCs w:val="22"/>
          <w:lang w:val="sr-Latn-ME"/>
        </w:rPr>
        <w:t>ekove koji se kupuju bez l</w:t>
      </w:r>
      <w:r w:rsidR="00092783">
        <w:rPr>
          <w:sz w:val="22"/>
          <w:szCs w:val="22"/>
          <w:lang w:val="sr-Latn-ME"/>
        </w:rPr>
        <w:t>j</w:t>
      </w:r>
      <w:r w:rsidR="00092783" w:rsidRPr="00301206">
        <w:rPr>
          <w:sz w:val="22"/>
          <w:szCs w:val="22"/>
          <w:lang w:val="sr-Latn-ME"/>
        </w:rPr>
        <w:t>ekarskog recepta i biljne l</w:t>
      </w:r>
      <w:r w:rsidR="00092783">
        <w:rPr>
          <w:sz w:val="22"/>
          <w:szCs w:val="22"/>
          <w:lang w:val="sr-Latn-ME"/>
        </w:rPr>
        <w:t>j</w:t>
      </w:r>
      <w:r w:rsidR="00092783" w:rsidRPr="00301206">
        <w:rPr>
          <w:sz w:val="22"/>
          <w:szCs w:val="22"/>
          <w:lang w:val="sr-Latn-ME"/>
        </w:rPr>
        <w:t>ekove.</w:t>
      </w:r>
    </w:p>
    <w:p w14:paraId="5FEF56BE" w14:textId="77777777" w:rsidR="0021536B" w:rsidRPr="0021536B" w:rsidRDefault="0021536B" w:rsidP="005A3647">
      <w:pPr>
        <w:jc w:val="both"/>
        <w:rPr>
          <w:sz w:val="22"/>
          <w:szCs w:val="22"/>
          <w:lang w:val="hr-HR"/>
        </w:rPr>
      </w:pPr>
    </w:p>
    <w:p w14:paraId="7BDF8E29" w14:textId="44DAD9EC" w:rsidR="0021536B" w:rsidRPr="0021536B" w:rsidRDefault="0021536B" w:rsidP="005A3647">
      <w:pPr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 može uticati na d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elovanje nekih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ekova koji se koriste u terapiji problema sa srčanim ritmom (npr. hinidin, prokainamid, amjodaron i sotalol) ili može povećati rizik od problema sa srčanim ritmom kada se koristi sa nekim drugim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ekovima (npr. metadon (koristi se za smanjenje bola i kao d</w:t>
      </w:r>
      <w:r w:rsidR="00304C17">
        <w:rPr>
          <w:sz w:val="22"/>
          <w:szCs w:val="22"/>
          <w:lang w:val="hr-HR"/>
        </w:rPr>
        <w:t>i</w:t>
      </w:r>
      <w:r w:rsidRPr="0021536B">
        <w:rPr>
          <w:sz w:val="22"/>
          <w:szCs w:val="22"/>
          <w:lang w:val="hr-HR"/>
        </w:rPr>
        <w:t>o terapije bolesti zavisnosti), moksifloksacin (antibiotik), antipsihotici koji se koriste kod ozbiljnih mentalnih bolesti).</w:t>
      </w:r>
    </w:p>
    <w:p w14:paraId="150EBEC8" w14:textId="77777777" w:rsidR="00445D8F" w:rsidRPr="00390924" w:rsidRDefault="00445D8F" w:rsidP="005A3647">
      <w:pPr>
        <w:jc w:val="both"/>
        <w:rPr>
          <w:bCs/>
          <w:sz w:val="22"/>
          <w:szCs w:val="22"/>
          <w:lang w:val="sr-Latn-CS"/>
        </w:rPr>
      </w:pPr>
    </w:p>
    <w:p w14:paraId="0B0343B3" w14:textId="67F0DA13" w:rsidR="00092783" w:rsidRDefault="00F47B6C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6F153BB9" w14:textId="77777777" w:rsidR="0021536B" w:rsidRPr="00390924" w:rsidRDefault="0021536B" w:rsidP="005A3647">
      <w:pPr>
        <w:jc w:val="both"/>
        <w:rPr>
          <w:b/>
          <w:sz w:val="22"/>
          <w:szCs w:val="22"/>
          <w:lang w:val="sr-Latn-CS"/>
        </w:rPr>
      </w:pPr>
    </w:p>
    <w:p w14:paraId="5DF0858F" w14:textId="55118D9F" w:rsidR="0021536B" w:rsidRPr="0021536B" w:rsidRDefault="0021536B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Ne sm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ete koristiti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 tokom trudnoće i u periodu dojenja.</w:t>
      </w:r>
    </w:p>
    <w:p w14:paraId="6F409EA1" w14:textId="26E542F9" w:rsidR="0021536B" w:rsidRPr="0021536B" w:rsidRDefault="0021536B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Ne sm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ete koristiti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 ako pokušavate da zatrudnite (osim ako se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Zoladex koristi kao d</w:t>
      </w:r>
      <w:r w:rsidR="00304C17">
        <w:rPr>
          <w:bCs/>
          <w:sz w:val="22"/>
          <w:szCs w:val="22"/>
          <w:lang w:val="hr-HR"/>
        </w:rPr>
        <w:t>i</w:t>
      </w:r>
      <w:r w:rsidRPr="0021536B">
        <w:rPr>
          <w:bCs/>
          <w:sz w:val="22"/>
          <w:szCs w:val="22"/>
          <w:lang w:val="hr-HR"/>
        </w:rPr>
        <w:t>o terapije neplodnosti).</w:t>
      </w:r>
    </w:p>
    <w:p w14:paraId="37BD063E" w14:textId="208440DE" w:rsidR="0021536B" w:rsidRPr="0021536B" w:rsidRDefault="0021536B" w:rsidP="005A3647">
      <w:pPr>
        <w:numPr>
          <w:ilvl w:val="1"/>
          <w:numId w:val="31"/>
        </w:num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Ne koristite “pilulu” (oralne kontraceptivne tablete) tokom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ečenja 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ekom Zoladex. Morate koristiti mehaničku zaštitu od trudnoće (prezervativ, dijafragma).</w:t>
      </w:r>
    </w:p>
    <w:p w14:paraId="06278D88" w14:textId="77777777" w:rsidR="0021536B" w:rsidRPr="00390924" w:rsidRDefault="0021536B" w:rsidP="005A3647">
      <w:pPr>
        <w:jc w:val="both"/>
        <w:rPr>
          <w:b/>
          <w:sz w:val="22"/>
          <w:szCs w:val="22"/>
          <w:lang w:val="sr-Latn-CS"/>
        </w:rPr>
      </w:pPr>
    </w:p>
    <w:p w14:paraId="6BD091A8" w14:textId="676C14F2" w:rsidR="00A32113" w:rsidRPr="00390924" w:rsidRDefault="00A32113" w:rsidP="005A364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21536B" w:rsidRPr="0021536B">
        <w:rPr>
          <w:b/>
          <w:sz w:val="22"/>
          <w:szCs w:val="22"/>
          <w:lang w:val="sr-Latn-CS"/>
        </w:rPr>
        <w:t>Zoladex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3B70D8BC" w14:textId="77777777" w:rsidR="00445D8F" w:rsidRDefault="00445D8F" w:rsidP="005A3647">
      <w:pPr>
        <w:jc w:val="both"/>
        <w:rPr>
          <w:bCs/>
          <w:sz w:val="22"/>
          <w:szCs w:val="22"/>
          <w:lang w:val="sr-Latn-CS"/>
        </w:rPr>
      </w:pPr>
    </w:p>
    <w:p w14:paraId="33D4CC0B" w14:textId="39A22A2D" w:rsidR="00445D8F" w:rsidRPr="0021536B" w:rsidRDefault="0021536B" w:rsidP="005A3647">
      <w:pPr>
        <w:jc w:val="both"/>
        <w:rPr>
          <w:bCs/>
          <w:sz w:val="22"/>
          <w:szCs w:val="22"/>
          <w:lang w:val="hr-HR"/>
        </w:rPr>
      </w:pPr>
      <w:r w:rsidRPr="0021536B">
        <w:rPr>
          <w:bCs/>
          <w:sz w:val="22"/>
          <w:szCs w:val="22"/>
          <w:lang w:val="hr-HR"/>
        </w:rPr>
        <w:t>L</w:t>
      </w:r>
      <w:r w:rsidR="00304C17">
        <w:rPr>
          <w:bCs/>
          <w:sz w:val="22"/>
          <w:szCs w:val="22"/>
          <w:lang w:val="hr-HR"/>
        </w:rPr>
        <w:t>ij</w:t>
      </w:r>
      <w:r w:rsidRPr="0021536B">
        <w:rPr>
          <w:bCs/>
          <w:sz w:val="22"/>
          <w:szCs w:val="22"/>
          <w:lang w:val="hr-HR"/>
        </w:rPr>
        <w:t>ek ne utiče na Vašu sposobnost da upravljate vozilima ili da rukujete mašinama.</w:t>
      </w:r>
    </w:p>
    <w:p w14:paraId="05A484C3" w14:textId="110581C6" w:rsidR="00445D8F" w:rsidRDefault="00445D8F" w:rsidP="005A3647">
      <w:pPr>
        <w:jc w:val="both"/>
        <w:rPr>
          <w:sz w:val="22"/>
          <w:szCs w:val="22"/>
          <w:lang w:val="sr-Latn-CS"/>
        </w:rPr>
      </w:pPr>
    </w:p>
    <w:p w14:paraId="1B503883" w14:textId="77777777" w:rsidR="00092783" w:rsidRPr="00390924" w:rsidRDefault="00092783" w:rsidP="005A3647">
      <w:pPr>
        <w:jc w:val="both"/>
        <w:rPr>
          <w:sz w:val="22"/>
          <w:szCs w:val="22"/>
          <w:lang w:val="sr-Latn-CS"/>
        </w:rPr>
      </w:pPr>
    </w:p>
    <w:p w14:paraId="1385DA40" w14:textId="02987344" w:rsidR="00A32113" w:rsidRPr="00A26EFC" w:rsidRDefault="00A32113" w:rsidP="005A364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1536B" w:rsidRPr="0021536B">
        <w:rPr>
          <w:b/>
          <w:bCs/>
          <w:sz w:val="22"/>
          <w:szCs w:val="22"/>
          <w:lang w:val="pl-PL"/>
        </w:rPr>
        <w:t>ZOLADEX</w:t>
      </w:r>
    </w:p>
    <w:p w14:paraId="11127F94" w14:textId="77777777" w:rsidR="00445D8F" w:rsidRPr="00390924" w:rsidRDefault="00445D8F" w:rsidP="005A3647">
      <w:pPr>
        <w:jc w:val="both"/>
        <w:rPr>
          <w:bCs/>
          <w:caps/>
          <w:sz w:val="22"/>
          <w:szCs w:val="22"/>
          <w:lang w:val="sr-Latn-CS"/>
        </w:rPr>
      </w:pPr>
    </w:p>
    <w:p w14:paraId="60BAF0B8" w14:textId="0B353FDC" w:rsidR="00C77D13" w:rsidRPr="0021536B" w:rsidRDefault="00C77D13" w:rsidP="005A364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>Uvijek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A26EFC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A26EFC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 sa ljekarom ili farmaceutom ako ni</w:t>
      </w:r>
      <w:r w:rsidR="0058320C">
        <w:rPr>
          <w:sz w:val="22"/>
          <w:szCs w:val="22"/>
        </w:rPr>
        <w:t>je</w:t>
      </w:r>
      <w:r w:rsidRPr="00390924">
        <w:rPr>
          <w:sz w:val="22"/>
          <w:szCs w:val="22"/>
        </w:rPr>
        <w:t xml:space="preserve">ste sigurni kako da koristite ovaj lijek. </w:t>
      </w:r>
    </w:p>
    <w:p w14:paraId="6FF7B5CD" w14:textId="4226E495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before="192"/>
        <w:ind w:right="11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 Zoladex, 3,6 mg se prim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enjuje u obliku injekcije, koja se ubrizgava pod kožu na Vašem trbuhu na svake 4 sedmice (svakih 28 dana). Injekciju može da daje samo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 ili medicinska sestra.</w:t>
      </w:r>
    </w:p>
    <w:p w14:paraId="0D066A3E" w14:textId="0B186D44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1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Veoma</w:t>
      </w:r>
      <w:r w:rsidRPr="0021536B">
        <w:rPr>
          <w:spacing w:val="3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je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važno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injekciju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dobijate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</w:t>
      </w:r>
      <w:r w:rsidRPr="0021536B">
        <w:rPr>
          <w:spacing w:val="2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određeno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eme</w:t>
      </w:r>
      <w:r w:rsidRPr="0021536B">
        <w:rPr>
          <w:spacing w:val="2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onoliko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dugo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koliko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je</w:t>
      </w:r>
      <w:r w:rsidRPr="0021536B">
        <w:rPr>
          <w:spacing w:val="2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preporučio</w:t>
      </w:r>
      <w:r w:rsidRPr="0021536B">
        <w:rPr>
          <w:spacing w:val="2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Vaš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ekar, čak i onda kada se os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ećate sasvim dobro.</w:t>
      </w:r>
    </w:p>
    <w:p w14:paraId="4A268E3C" w14:textId="163027F2" w:rsidR="0021536B" w:rsidRPr="005A3647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Ne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prekidajte</w:t>
      </w:r>
      <w:r w:rsidRPr="0021536B">
        <w:rPr>
          <w:spacing w:val="-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terapiju</w:t>
      </w:r>
      <w:r w:rsidRPr="0021536B">
        <w:rPr>
          <w:spacing w:val="-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sve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dok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Vaš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odluči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eme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prestane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terapijom.</w:t>
      </w:r>
    </w:p>
    <w:p w14:paraId="7DC844E8" w14:textId="52047B52" w:rsidR="00A07F3C" w:rsidRPr="0021536B" w:rsidRDefault="00A07F3C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Terapiju lijekom Zoladex treba započeti najmanje 6-8 nedjelja prije početka liječenja inhibitorom aromataze i treba da se nastavi tokom cjelokupnog trajanja terapije inhibitorom aromataze.</w:t>
      </w:r>
    </w:p>
    <w:p w14:paraId="510F74AC" w14:textId="77777777" w:rsidR="00304C17" w:rsidRDefault="00304C17" w:rsidP="005A3647">
      <w:pPr>
        <w:widowControl w:val="0"/>
        <w:autoSpaceDE w:val="0"/>
        <w:autoSpaceDN w:val="0"/>
        <w:spacing w:before="79" w:line="251" w:lineRule="exact"/>
        <w:jc w:val="both"/>
        <w:outlineLvl w:val="0"/>
        <w:rPr>
          <w:b/>
          <w:bCs/>
          <w:sz w:val="22"/>
          <w:szCs w:val="22"/>
          <w:lang w:val="hr-HR"/>
        </w:rPr>
      </w:pPr>
    </w:p>
    <w:p w14:paraId="52D1A419" w14:textId="3B247912" w:rsidR="0021536B" w:rsidRPr="0021536B" w:rsidRDefault="0021536B" w:rsidP="005A3647">
      <w:pPr>
        <w:widowControl w:val="0"/>
        <w:autoSpaceDE w:val="0"/>
        <w:autoSpaceDN w:val="0"/>
        <w:spacing w:before="79" w:line="251" w:lineRule="exact"/>
        <w:jc w:val="both"/>
        <w:outlineLvl w:val="0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lastRenderedPageBreak/>
        <w:t>Vaša</w:t>
      </w:r>
      <w:r w:rsidRPr="0021536B">
        <w:rPr>
          <w:b/>
          <w:bCs/>
          <w:spacing w:val="-6"/>
          <w:sz w:val="22"/>
          <w:szCs w:val="22"/>
          <w:lang w:val="hr-HR"/>
        </w:rPr>
        <w:t xml:space="preserve"> </w:t>
      </w:r>
      <w:r w:rsidRPr="0021536B">
        <w:rPr>
          <w:b/>
          <w:bCs/>
          <w:sz w:val="22"/>
          <w:szCs w:val="22"/>
          <w:lang w:val="hr-HR"/>
        </w:rPr>
        <w:t>sl</w:t>
      </w:r>
      <w:r w:rsidR="00304C17">
        <w:rPr>
          <w:b/>
          <w:bCs/>
          <w:sz w:val="22"/>
          <w:szCs w:val="22"/>
          <w:lang w:val="hr-HR"/>
        </w:rPr>
        <w:t>j</w:t>
      </w:r>
      <w:r w:rsidRPr="0021536B">
        <w:rPr>
          <w:b/>
          <w:bCs/>
          <w:sz w:val="22"/>
          <w:szCs w:val="22"/>
          <w:lang w:val="hr-HR"/>
        </w:rPr>
        <w:t>edeća</w:t>
      </w:r>
      <w:r w:rsidRPr="0021536B">
        <w:rPr>
          <w:b/>
          <w:bCs/>
          <w:spacing w:val="-5"/>
          <w:sz w:val="22"/>
          <w:szCs w:val="22"/>
          <w:lang w:val="hr-HR"/>
        </w:rPr>
        <w:t xml:space="preserve"> </w:t>
      </w:r>
      <w:r w:rsidRPr="0021536B">
        <w:rPr>
          <w:b/>
          <w:bCs/>
          <w:spacing w:val="-2"/>
          <w:sz w:val="22"/>
          <w:szCs w:val="22"/>
          <w:lang w:val="hr-HR"/>
        </w:rPr>
        <w:t>pos</w:t>
      </w:r>
      <w:r w:rsidR="001C70D3">
        <w:rPr>
          <w:b/>
          <w:bCs/>
          <w:spacing w:val="-2"/>
          <w:sz w:val="22"/>
          <w:szCs w:val="22"/>
          <w:lang w:val="hr-HR"/>
        </w:rPr>
        <w:t>j</w:t>
      </w:r>
      <w:r w:rsidRPr="0021536B">
        <w:rPr>
          <w:b/>
          <w:bCs/>
          <w:spacing w:val="-2"/>
          <w:sz w:val="22"/>
          <w:szCs w:val="22"/>
          <w:lang w:val="hr-HR"/>
        </w:rPr>
        <w:t>eta</w:t>
      </w:r>
    </w:p>
    <w:p w14:paraId="4F914220" w14:textId="3773C972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spacing w:line="267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Zoladex,</w:t>
      </w:r>
      <w:r w:rsidRPr="0021536B">
        <w:rPr>
          <w:spacing w:val="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3,6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mg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uv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daje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28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dana.</w:t>
      </w:r>
    </w:p>
    <w:p w14:paraId="12A2A6CF" w14:textId="1199A880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1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Svog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ekara</w:t>
      </w:r>
      <w:r w:rsidRPr="0021536B">
        <w:rPr>
          <w:spacing w:val="2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medicinsku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sestru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morate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uv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pods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etiti</w:t>
      </w:r>
      <w:r w:rsidRPr="0021536B">
        <w:rPr>
          <w:spacing w:val="2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Vam zakaže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edeću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pos</w:t>
      </w:r>
      <w:r w:rsidR="001C70D3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etu,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kada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ćete primiti novu dozu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eka.</w:t>
      </w:r>
    </w:p>
    <w:p w14:paraId="04E61D3B" w14:textId="69882C9F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1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Ako</w:t>
      </w:r>
      <w:r w:rsidRPr="0021536B">
        <w:rPr>
          <w:spacing w:val="2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Vam je sl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edeća</w:t>
      </w:r>
      <w:r w:rsidRPr="0021536B">
        <w:rPr>
          <w:spacing w:val="2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pos</w:t>
      </w:r>
      <w:r w:rsidR="001C70D3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eta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zakazana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posl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2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isteka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28</w:t>
      </w:r>
      <w:r w:rsidRPr="0021536B">
        <w:rPr>
          <w:spacing w:val="2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dana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</w:t>
      </w:r>
      <w:r w:rsidRPr="0021536B">
        <w:rPr>
          <w:spacing w:val="2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prethodne</w:t>
      </w:r>
      <w:r w:rsidRPr="0021536B">
        <w:rPr>
          <w:spacing w:val="2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injekcije,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recite</w:t>
      </w:r>
      <w:r w:rsidRPr="0021536B">
        <w:rPr>
          <w:spacing w:val="2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to svom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ekaru ili medicinskoj sestri.</w:t>
      </w:r>
    </w:p>
    <w:p w14:paraId="5FED1B74" w14:textId="5594917B" w:rsid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1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-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je prošlo više od 28 dana od Vaše posl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ednje injekcije, kontaktirajte odmah svog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ekara</w:t>
      </w:r>
      <w:r w:rsidRPr="0021536B">
        <w:rPr>
          <w:spacing w:val="-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kako biste propuštenu dozu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eka primili što je 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 moguće.</w:t>
      </w:r>
    </w:p>
    <w:p w14:paraId="371B790F" w14:textId="77777777" w:rsidR="0021536B" w:rsidRPr="0021536B" w:rsidRDefault="0021536B" w:rsidP="005A3647">
      <w:pPr>
        <w:widowControl w:val="0"/>
        <w:tabs>
          <w:tab w:val="left" w:pos="832"/>
        </w:tabs>
        <w:autoSpaceDE w:val="0"/>
        <w:autoSpaceDN w:val="0"/>
        <w:ind w:right="112"/>
        <w:jc w:val="both"/>
        <w:rPr>
          <w:sz w:val="22"/>
          <w:szCs w:val="22"/>
          <w:lang w:val="hr-HR"/>
        </w:rPr>
      </w:pPr>
    </w:p>
    <w:p w14:paraId="2133D204" w14:textId="397F33A5" w:rsidR="0021536B" w:rsidRPr="0021536B" w:rsidRDefault="0021536B" w:rsidP="005A3647">
      <w:pPr>
        <w:widowControl w:val="0"/>
        <w:autoSpaceDE w:val="0"/>
        <w:autoSpaceDN w:val="0"/>
        <w:spacing w:before="1" w:line="248" w:lineRule="exact"/>
        <w:jc w:val="both"/>
        <w:outlineLvl w:val="0"/>
        <w:rPr>
          <w:b/>
          <w:bCs/>
          <w:sz w:val="22"/>
          <w:szCs w:val="22"/>
          <w:lang w:val="hr-HR"/>
        </w:rPr>
      </w:pPr>
      <w:r w:rsidRPr="0021536B">
        <w:rPr>
          <w:b/>
          <w:bCs/>
          <w:sz w:val="22"/>
          <w:szCs w:val="22"/>
          <w:lang w:val="hr-HR"/>
        </w:rPr>
        <w:t>Informacije</w:t>
      </w:r>
      <w:r w:rsidRPr="0021536B">
        <w:rPr>
          <w:b/>
          <w:bCs/>
          <w:spacing w:val="-7"/>
          <w:sz w:val="22"/>
          <w:szCs w:val="22"/>
          <w:lang w:val="hr-HR"/>
        </w:rPr>
        <w:t xml:space="preserve"> </w:t>
      </w:r>
      <w:r w:rsidRPr="0021536B">
        <w:rPr>
          <w:b/>
          <w:bCs/>
          <w:sz w:val="22"/>
          <w:szCs w:val="22"/>
          <w:lang w:val="hr-HR"/>
        </w:rPr>
        <w:t>za</w:t>
      </w:r>
      <w:r w:rsidRPr="0021536B">
        <w:rPr>
          <w:b/>
          <w:bCs/>
          <w:spacing w:val="-6"/>
          <w:sz w:val="22"/>
          <w:szCs w:val="22"/>
          <w:lang w:val="hr-HR"/>
        </w:rPr>
        <w:t xml:space="preserve"> </w:t>
      </w:r>
      <w:r w:rsidRPr="0021536B">
        <w:rPr>
          <w:b/>
          <w:bCs/>
          <w:spacing w:val="-4"/>
          <w:sz w:val="22"/>
          <w:szCs w:val="22"/>
          <w:lang w:val="hr-HR"/>
        </w:rPr>
        <w:t>žene</w:t>
      </w:r>
    </w:p>
    <w:p w14:paraId="5C0C9701" w14:textId="1A7431F2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ind w:right="109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Ukoliko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dobijate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ečenje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fibroida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materice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imate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anemiju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(niske</w:t>
      </w:r>
      <w:r w:rsidRPr="0021536B">
        <w:rPr>
          <w:spacing w:val="40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koncentracije crvenih krvnih zrnaca ili hemoglobina), Vaš l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ekar može da Vam propiše suplement gvožđa.</w:t>
      </w:r>
    </w:p>
    <w:p w14:paraId="6A09DA00" w14:textId="02380F4C" w:rsidR="0021536B" w:rsidRPr="0021536B" w:rsidRDefault="0021536B" w:rsidP="005A3647">
      <w:pPr>
        <w:widowControl w:val="0"/>
        <w:numPr>
          <w:ilvl w:val="1"/>
          <w:numId w:val="31"/>
        </w:numPr>
        <w:tabs>
          <w:tab w:val="left" w:pos="832"/>
        </w:tabs>
        <w:autoSpaceDE w:val="0"/>
        <w:autoSpaceDN w:val="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Dužina</w:t>
      </w:r>
      <w:r w:rsidRPr="0021536B">
        <w:rPr>
          <w:spacing w:val="-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trajanja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ečenja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ekom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zavisi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razloga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korišćenja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ovog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l</w:t>
      </w:r>
      <w:r w:rsidR="00304C17">
        <w:rPr>
          <w:spacing w:val="-2"/>
          <w:sz w:val="22"/>
          <w:szCs w:val="22"/>
          <w:lang w:val="hr-HR"/>
        </w:rPr>
        <w:t>ij</w:t>
      </w:r>
      <w:r w:rsidRPr="0021536B">
        <w:rPr>
          <w:spacing w:val="-2"/>
          <w:sz w:val="22"/>
          <w:szCs w:val="22"/>
          <w:lang w:val="hr-HR"/>
        </w:rPr>
        <w:t>eka:</w:t>
      </w:r>
    </w:p>
    <w:p w14:paraId="16FD2DA2" w14:textId="53C91545" w:rsidR="0021536B" w:rsidRPr="0021536B" w:rsidRDefault="0021536B" w:rsidP="005A3647">
      <w:pPr>
        <w:widowControl w:val="0"/>
        <w:numPr>
          <w:ilvl w:val="2"/>
          <w:numId w:val="31"/>
        </w:numPr>
        <w:tabs>
          <w:tab w:val="left" w:pos="1552"/>
        </w:tabs>
        <w:autoSpaceDE w:val="0"/>
        <w:autoSpaceDN w:val="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Za</w:t>
      </w:r>
      <w:r w:rsidRPr="0021536B">
        <w:rPr>
          <w:spacing w:val="-2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ečenje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fibroida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materice, 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daje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najduže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3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m</w:t>
      </w:r>
      <w:r w:rsidR="00304C17">
        <w:rPr>
          <w:spacing w:val="-2"/>
          <w:sz w:val="22"/>
          <w:szCs w:val="22"/>
          <w:lang w:val="hr-HR"/>
        </w:rPr>
        <w:t>j</w:t>
      </w:r>
      <w:r w:rsidRPr="0021536B">
        <w:rPr>
          <w:spacing w:val="-2"/>
          <w:sz w:val="22"/>
          <w:szCs w:val="22"/>
          <w:lang w:val="hr-HR"/>
        </w:rPr>
        <w:t>eseca.</w:t>
      </w:r>
    </w:p>
    <w:p w14:paraId="09CC6E74" w14:textId="787B7C3D" w:rsidR="0021536B" w:rsidRPr="0021536B" w:rsidRDefault="0021536B" w:rsidP="005A3647">
      <w:pPr>
        <w:widowControl w:val="0"/>
        <w:numPr>
          <w:ilvl w:val="2"/>
          <w:numId w:val="31"/>
        </w:numPr>
        <w:tabs>
          <w:tab w:val="left" w:pos="1552"/>
        </w:tabs>
        <w:autoSpaceDE w:val="0"/>
        <w:autoSpaceDN w:val="0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Za</w:t>
      </w:r>
      <w:r w:rsidRPr="0021536B">
        <w:rPr>
          <w:spacing w:val="-3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ečenje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endometrioze,</w:t>
      </w:r>
      <w:r w:rsidRPr="0021536B">
        <w:rPr>
          <w:spacing w:val="-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daje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najduže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6</w:t>
      </w:r>
      <w:r w:rsidRPr="0021536B">
        <w:rPr>
          <w:spacing w:val="-6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m</w:t>
      </w:r>
      <w:r w:rsidR="00304C17">
        <w:rPr>
          <w:spacing w:val="-2"/>
          <w:sz w:val="22"/>
          <w:szCs w:val="22"/>
          <w:lang w:val="hr-HR"/>
        </w:rPr>
        <w:t>j</w:t>
      </w:r>
      <w:r w:rsidRPr="0021536B">
        <w:rPr>
          <w:spacing w:val="-2"/>
          <w:sz w:val="22"/>
          <w:szCs w:val="22"/>
          <w:lang w:val="hr-HR"/>
        </w:rPr>
        <w:t>eseci.</w:t>
      </w:r>
    </w:p>
    <w:p w14:paraId="02B62060" w14:textId="2918A3B6" w:rsidR="0021536B" w:rsidRPr="0021536B" w:rsidRDefault="0021536B" w:rsidP="005A3647">
      <w:pPr>
        <w:widowControl w:val="0"/>
        <w:numPr>
          <w:ilvl w:val="2"/>
          <w:numId w:val="31"/>
        </w:numPr>
        <w:tabs>
          <w:tab w:val="left" w:pos="1552"/>
        </w:tabs>
        <w:autoSpaceDE w:val="0"/>
        <w:autoSpaceDN w:val="0"/>
        <w:spacing w:before="1" w:line="237" w:lineRule="auto"/>
        <w:ind w:right="122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Za</w:t>
      </w:r>
      <w:r w:rsidRPr="0021536B">
        <w:rPr>
          <w:spacing w:val="3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stanjivanje</w:t>
      </w:r>
      <w:r w:rsidRPr="0021536B">
        <w:rPr>
          <w:spacing w:val="3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zida</w:t>
      </w:r>
      <w:r w:rsidRPr="0021536B">
        <w:rPr>
          <w:spacing w:val="3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materice</w:t>
      </w:r>
      <w:r w:rsidRPr="0021536B">
        <w:rPr>
          <w:spacing w:val="3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pr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3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operacije</w:t>
      </w:r>
      <w:r w:rsidRPr="0021536B">
        <w:rPr>
          <w:spacing w:val="3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3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materici,</w:t>
      </w:r>
      <w:r w:rsidRPr="0021536B">
        <w:rPr>
          <w:spacing w:val="3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l</w:t>
      </w:r>
      <w:r w:rsidR="00304C17"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ek</w:t>
      </w:r>
      <w:r w:rsidRPr="0021536B">
        <w:rPr>
          <w:spacing w:val="3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Zoladex se</w:t>
      </w:r>
      <w:r w:rsidRPr="0021536B">
        <w:rPr>
          <w:spacing w:val="2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daje</w:t>
      </w:r>
      <w:r w:rsidRPr="0021536B">
        <w:rPr>
          <w:spacing w:val="39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jedan</w:t>
      </w:r>
      <w:r w:rsidRPr="0021536B">
        <w:rPr>
          <w:spacing w:val="3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ili</w:t>
      </w:r>
      <w:r w:rsidRPr="0021536B">
        <w:rPr>
          <w:spacing w:val="3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dva m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eseca (četiri ili osam ned</w:t>
      </w:r>
      <w:r w:rsidR="00304C17"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elja).</w:t>
      </w:r>
    </w:p>
    <w:p w14:paraId="65B3F9A9" w14:textId="2E7BF0C8" w:rsidR="00396B66" w:rsidRDefault="00396B66" w:rsidP="005A3647">
      <w:pPr>
        <w:jc w:val="both"/>
        <w:rPr>
          <w:sz w:val="22"/>
          <w:szCs w:val="22"/>
          <w:lang w:val="pt-PT"/>
        </w:rPr>
      </w:pPr>
    </w:p>
    <w:p w14:paraId="63D0E5DF" w14:textId="77777777" w:rsidR="0075043F" w:rsidRPr="00390924" w:rsidRDefault="0075043F" w:rsidP="005A3647">
      <w:pPr>
        <w:jc w:val="both"/>
        <w:rPr>
          <w:sz w:val="22"/>
          <w:szCs w:val="22"/>
          <w:lang w:val="pt-PT"/>
        </w:rPr>
      </w:pPr>
    </w:p>
    <w:p w14:paraId="447DAB60" w14:textId="77777777" w:rsidR="00A32113" w:rsidRPr="00A26EFC" w:rsidRDefault="00A32113" w:rsidP="005A364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4246528" w14:textId="77777777" w:rsidR="00445D8F" w:rsidRPr="00390924" w:rsidRDefault="00445D8F" w:rsidP="005A3647">
      <w:pPr>
        <w:jc w:val="both"/>
        <w:rPr>
          <w:sz w:val="22"/>
          <w:szCs w:val="22"/>
          <w:lang w:val="sr-Latn-CS"/>
        </w:rPr>
      </w:pPr>
    </w:p>
    <w:p w14:paraId="23497CDC" w14:textId="669E3B47" w:rsidR="006D5C11" w:rsidRPr="00A26EFC" w:rsidRDefault="006D5C11" w:rsidP="005A364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21536B" w:rsidRPr="0021536B">
        <w:rPr>
          <w:sz w:val="22"/>
          <w:szCs w:val="22"/>
          <w:lang w:val="sr-Latn-CS"/>
        </w:rPr>
        <w:t>Zoladex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5547C8C8" w14:textId="77777777" w:rsidR="006D5C11" w:rsidRDefault="006D5C11" w:rsidP="001317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40B4D94" w14:textId="2F07A222" w:rsid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Sl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edeća neželjena dejstva se mogu javiti i kod muškaraca i kod žena:</w:t>
      </w:r>
    </w:p>
    <w:p w14:paraId="7BC40798" w14:textId="77777777" w:rsidR="005F2746" w:rsidRPr="0021536B" w:rsidRDefault="005F2746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</w:p>
    <w:p w14:paraId="70AC2C0F" w14:textId="77777777" w:rsidR="0021536B" w:rsidRPr="0021536B" w:rsidRDefault="0021536B" w:rsidP="001317E8">
      <w:pPr>
        <w:pStyle w:val="NoSpacing"/>
        <w:jc w:val="both"/>
        <w:rPr>
          <w:rFonts w:eastAsia="Calibri"/>
          <w:b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spacing w:val="-5"/>
          <w:sz w:val="22"/>
          <w:szCs w:val="22"/>
          <w:lang w:val="hr-HR"/>
        </w:rPr>
        <w:t>Alergijske reakcije:</w:t>
      </w:r>
    </w:p>
    <w:p w14:paraId="1823410D" w14:textId="2F86F77E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Ovo se dešava 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etko. Simptomi mogu uključiti iznenadni početak 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edećih alergijskih reakcija:</w:t>
      </w:r>
    </w:p>
    <w:p w14:paraId="1B833E1B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Osip, svrab ili koprivnjača na koži.</w:t>
      </w:r>
    </w:p>
    <w:p w14:paraId="14F255FF" w14:textId="5F8069DC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Oticanje lica, usana ili jezika ili drugih d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elova t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ela.</w:t>
      </w:r>
    </w:p>
    <w:p w14:paraId="2FD9D65A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Nedostatak daha, šištanje ili otežano disanje.</w:t>
      </w:r>
    </w:p>
    <w:p w14:paraId="530115CF" w14:textId="5C6A11BC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 xml:space="preserve">Ukoliko se ovo desi Vama,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odmah se javite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</w:t>
      </w:r>
      <w:r w:rsidRPr="0021536B">
        <w:rPr>
          <w:rFonts w:eastAsia="Calibri"/>
          <w:spacing w:val="-5"/>
          <w:sz w:val="22"/>
          <w:szCs w:val="22"/>
          <w:lang w:val="hr-HR"/>
        </w:rPr>
        <w:t>.</w:t>
      </w:r>
    </w:p>
    <w:p w14:paraId="6BAE7B3E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1FBAD995" w14:textId="118356C1" w:rsidR="0021536B" w:rsidRPr="0021536B" w:rsidRDefault="0021536B" w:rsidP="005A3647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Prijavljene su povrede na 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estu prim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(uključujući oštećenja krvnih sudova u stomaku) nakon injekcije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eka Zoladex. U veoma 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etkim slučajevima ovo može izazvati teška krvarenja.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Odmah se javite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 xml:space="preserve">ekaru </w:t>
      </w:r>
      <w:r w:rsidRPr="0021536B">
        <w:rPr>
          <w:rFonts w:eastAsia="Calibri"/>
          <w:spacing w:val="-5"/>
          <w:sz w:val="22"/>
          <w:szCs w:val="22"/>
          <w:lang w:val="hr-HR"/>
        </w:rPr>
        <w:t>ako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etite bilo koji od 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edećih simptoma:</w:t>
      </w:r>
    </w:p>
    <w:p w14:paraId="5E39FDDF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Bol u stomaku.</w:t>
      </w:r>
    </w:p>
    <w:p w14:paraId="71CD3E8F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Nadimanje stomaka.</w:t>
      </w:r>
    </w:p>
    <w:p w14:paraId="69E5D906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Nedostatak daha.</w:t>
      </w:r>
    </w:p>
    <w:p w14:paraId="31C3BCBB" w14:textId="76A3EC1F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Nesv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esticu.</w:t>
      </w:r>
    </w:p>
    <w:p w14:paraId="62EB78D9" w14:textId="63C84EE2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Nizak krvni pritisak i/ili 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sv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esti.</w:t>
      </w:r>
    </w:p>
    <w:p w14:paraId="7E881829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4613DC59" w14:textId="77777777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Druga moguća neželjena dejstva:</w:t>
      </w:r>
    </w:p>
    <w:p w14:paraId="02F91B20" w14:textId="77777777" w:rsidR="0021536B" w:rsidRPr="0021536B" w:rsidRDefault="0021536B" w:rsidP="001317E8">
      <w:pPr>
        <w:pStyle w:val="NoSpacing"/>
        <w:jc w:val="both"/>
        <w:rPr>
          <w:rFonts w:eastAsia="Calibri"/>
          <w:b/>
          <w:spacing w:val="-5"/>
          <w:sz w:val="22"/>
          <w:szCs w:val="22"/>
          <w:lang w:val="hr-HR"/>
        </w:rPr>
      </w:pPr>
    </w:p>
    <w:p w14:paraId="29925778" w14:textId="5AEBB1A5" w:rsidR="0021536B" w:rsidRPr="0021536B" w:rsidRDefault="0021536B" w:rsidP="001317E8">
      <w:pPr>
        <w:pStyle w:val="NoSpacing"/>
        <w:jc w:val="both"/>
        <w:rPr>
          <w:rFonts w:eastAsia="Calibri"/>
          <w:b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spacing w:val="-5"/>
          <w:sz w:val="22"/>
          <w:szCs w:val="22"/>
          <w:lang w:val="hr-HR"/>
        </w:rPr>
        <w:t>Veoma česta (mogu da se jave kod više od 1 na 10 pacijenata koji uzimaju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ek)</w:t>
      </w:r>
    </w:p>
    <w:p w14:paraId="6E325CF4" w14:textId="311B3706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Naleti vrućine i preznojavanje. Povremeno se ova neželjena dejstva mogu nastaviti i neko vr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eme (v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erovatno nekoliko 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eseci) nakon prekida terapije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ekom Zoladex.</w:t>
      </w:r>
    </w:p>
    <w:p w14:paraId="1D24DCA0" w14:textId="4AB82EE5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Smanjenje seksualnog nagona</w:t>
      </w:r>
      <w:r w:rsidR="00E46CAF">
        <w:rPr>
          <w:rFonts w:eastAsia="Calibri"/>
          <w:spacing w:val="-5"/>
          <w:sz w:val="22"/>
          <w:szCs w:val="22"/>
          <w:lang w:val="hr-HR"/>
        </w:rPr>
        <w:t xml:space="preserve"> i impotencija</w:t>
      </w:r>
      <w:r w:rsidRPr="0021536B">
        <w:rPr>
          <w:rFonts w:eastAsia="Calibri"/>
          <w:spacing w:val="-5"/>
          <w:sz w:val="22"/>
          <w:szCs w:val="22"/>
          <w:lang w:val="hr-HR"/>
        </w:rPr>
        <w:t>.</w:t>
      </w:r>
    </w:p>
    <w:p w14:paraId="2A30B3D4" w14:textId="759E523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Bol, modrice, krvarenje, crvenilo ili oticanje na 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estu prim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eka Zoladex.</w:t>
      </w:r>
    </w:p>
    <w:p w14:paraId="296F8D5B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78E9E85" w14:textId="01ACD246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Česta (mogu da se jave kod najviše 1 na 10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50F354E6" w14:textId="77777777" w:rsidR="00E46CAF" w:rsidRPr="00E46CAF" w:rsidRDefault="00E46CAF" w:rsidP="005A3647">
      <w:pPr>
        <w:pStyle w:val="ListParagraph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E46CAF">
        <w:rPr>
          <w:rFonts w:eastAsia="Calibri"/>
          <w:spacing w:val="-5"/>
          <w:sz w:val="22"/>
          <w:szCs w:val="22"/>
          <w:lang w:val="hr-HR"/>
        </w:rPr>
        <w:t xml:space="preserve">Bolovi u donjem dijelu leđa (krstima) ili problemi sa mokrenjem. Ukoliko se ovo javi, </w:t>
      </w:r>
      <w:r w:rsidRPr="005A3647">
        <w:rPr>
          <w:rFonts w:eastAsia="Calibri"/>
          <w:b/>
          <w:bCs/>
          <w:spacing w:val="-5"/>
          <w:sz w:val="22"/>
          <w:szCs w:val="22"/>
          <w:lang w:val="hr-HR"/>
        </w:rPr>
        <w:t>obratite se Vašem ljekaru</w:t>
      </w:r>
      <w:r w:rsidRPr="00E46CAF">
        <w:rPr>
          <w:rFonts w:eastAsia="Calibri"/>
          <w:spacing w:val="-5"/>
          <w:sz w:val="22"/>
          <w:szCs w:val="22"/>
          <w:lang w:val="hr-HR"/>
        </w:rPr>
        <w:t>.</w:t>
      </w:r>
    </w:p>
    <w:p w14:paraId="5E3A1B13" w14:textId="5CD87158" w:rsidR="00E46CAF" w:rsidRDefault="00E46CAF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E46CAF">
        <w:rPr>
          <w:rFonts w:eastAsia="Calibri"/>
          <w:spacing w:val="-5"/>
          <w:sz w:val="22"/>
          <w:szCs w:val="22"/>
          <w:lang w:val="hr-HR"/>
        </w:rPr>
        <w:t xml:space="preserve">Bolovi u kostima na početku terapije. Ukoliko se ovo javi, </w:t>
      </w:r>
      <w:r w:rsidRPr="005A3647">
        <w:rPr>
          <w:rFonts w:eastAsia="Calibri"/>
          <w:b/>
          <w:bCs/>
          <w:spacing w:val="-5"/>
          <w:sz w:val="22"/>
          <w:szCs w:val="22"/>
          <w:lang w:val="hr-HR"/>
        </w:rPr>
        <w:t>obratite se Vašem ljekaru</w:t>
      </w:r>
      <w:r w:rsidRPr="00E46CAF">
        <w:rPr>
          <w:rFonts w:eastAsia="Calibri"/>
          <w:spacing w:val="-5"/>
          <w:sz w:val="22"/>
          <w:szCs w:val="22"/>
          <w:lang w:val="hr-HR"/>
        </w:rPr>
        <w:t>.</w:t>
      </w:r>
    </w:p>
    <w:p w14:paraId="18D20688" w14:textId="3194BD08" w:rsidR="00E46CAF" w:rsidRPr="00E46CAF" w:rsidRDefault="00E46CAF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E46CAF">
        <w:rPr>
          <w:rFonts w:eastAsia="Calibri"/>
          <w:spacing w:val="-5"/>
          <w:sz w:val="22"/>
          <w:szCs w:val="22"/>
          <w:lang w:val="hr-HR"/>
        </w:rPr>
        <w:t>Privremeno pogoršanje simptoma karcinoma na početku terapije.</w:t>
      </w:r>
    </w:p>
    <w:p w14:paraId="75643293" w14:textId="65798242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lastRenderedPageBreak/>
        <w:t>Smanjenje čvrstine kostiju.</w:t>
      </w:r>
    </w:p>
    <w:p w14:paraId="5CE6168A" w14:textId="5DC7AC85" w:rsidR="00E46CAF" w:rsidRPr="0021536B" w:rsidRDefault="00E46CAF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 xml:space="preserve">Povećanje </w:t>
      </w:r>
      <w:r w:rsidR="00235E66">
        <w:rPr>
          <w:rFonts w:eastAsia="Calibri"/>
          <w:spacing w:val="-5"/>
          <w:sz w:val="22"/>
          <w:szCs w:val="22"/>
          <w:lang w:val="hr-HR"/>
        </w:rPr>
        <w:t>koncentracije</w:t>
      </w:r>
      <w:r>
        <w:rPr>
          <w:rFonts w:eastAsia="Calibri"/>
          <w:spacing w:val="-5"/>
          <w:sz w:val="22"/>
          <w:szCs w:val="22"/>
          <w:lang w:val="hr-HR"/>
        </w:rPr>
        <w:t xml:space="preserve"> šećera u krvi.</w:t>
      </w:r>
    </w:p>
    <w:p w14:paraId="1FF51E93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Trnjenje prstiju na rukama i nogama.</w:t>
      </w:r>
    </w:p>
    <w:p w14:paraId="19A2B9E8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Koprivnjača.</w:t>
      </w:r>
    </w:p>
    <w:p w14:paraId="12C2BE38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Gubitak kose.</w:t>
      </w:r>
    </w:p>
    <w:p w14:paraId="54082204" w14:textId="5E0B8804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Povećanje t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elesne mase.</w:t>
      </w:r>
    </w:p>
    <w:p w14:paraId="570DCBB8" w14:textId="77777777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Bolovi u zglobovima.</w:t>
      </w:r>
    </w:p>
    <w:p w14:paraId="7C8F7D0F" w14:textId="2364ADCC" w:rsidR="00235E66" w:rsidRPr="0021536B" w:rsidRDefault="00235E66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35E66">
        <w:rPr>
          <w:rFonts w:eastAsia="Calibri"/>
          <w:spacing w:val="-5"/>
          <w:sz w:val="22"/>
          <w:szCs w:val="22"/>
          <w:lang w:val="hr-HR"/>
        </w:rPr>
        <w:t>Smanjeni rad srca ili infarkt miokarda (srčani udar).</w:t>
      </w:r>
    </w:p>
    <w:p w14:paraId="474D2AA2" w14:textId="16412DFE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u vr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ednosti krvnog pritiska.</w:t>
      </w:r>
    </w:p>
    <w:p w14:paraId="44057E2F" w14:textId="6C7BB3AB" w:rsidR="00235E66" w:rsidRPr="0021536B" w:rsidRDefault="00235E66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35E66">
        <w:rPr>
          <w:rFonts w:eastAsia="Calibri"/>
          <w:spacing w:val="-5"/>
          <w:sz w:val="22"/>
          <w:szCs w:val="22"/>
          <w:lang w:val="hr-HR"/>
        </w:rPr>
        <w:t>Oticanje i osjetljivost grudi.</w:t>
      </w:r>
    </w:p>
    <w:p w14:paraId="76696C0E" w14:textId="5D8E13FB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raspoloženja (uključujući depresiju).</w:t>
      </w:r>
    </w:p>
    <w:p w14:paraId="456341CF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0BE06B42" w14:textId="1F689948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Veoma r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etka (mogu da se jave kod najviše 1 na 10000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3B7F7A46" w14:textId="5DC687CF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Psihijatrijski poremećaji (psihotični poremećaji) uključujući halucinacije (vidite,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ećate ili čujete stvari koje ni</w:t>
      </w:r>
      <w:r w:rsidR="001C70D3">
        <w:rPr>
          <w:rFonts w:eastAsia="Calibri"/>
          <w:spacing w:val="-5"/>
          <w:sz w:val="22"/>
          <w:szCs w:val="22"/>
          <w:lang w:val="hr-HR"/>
        </w:rPr>
        <w:t>je</w:t>
      </w:r>
      <w:r w:rsidRPr="0021536B">
        <w:rPr>
          <w:rFonts w:eastAsia="Calibri"/>
          <w:spacing w:val="-5"/>
          <w:sz w:val="22"/>
          <w:szCs w:val="22"/>
          <w:lang w:val="hr-HR"/>
        </w:rPr>
        <w:t>su realne), poremećene misli i 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ličnosti. Ovo je veoma 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etko.</w:t>
      </w:r>
    </w:p>
    <w:p w14:paraId="2482AB38" w14:textId="0C8A207D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Nastanak tumora hipofize, ili ako imate tumor hipofize,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 Zoladex može izazvati krvarenje ili kolaps tumora. Ovo se dešava veoma r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etko. Tumor hipofize može da prouzrokuje jake glavobolje, mučninu ili povraćanje, gubitak vida i poremećaj sv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esti.</w:t>
      </w:r>
    </w:p>
    <w:p w14:paraId="43EF4A60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4E052635" w14:textId="5240294A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Nepoznata učestalost (ne može se proc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eniti na osnovu dostupnih podataka)</w:t>
      </w:r>
    </w:p>
    <w:p w14:paraId="36979738" w14:textId="027CEDB4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u rezultatima ispitivanja krvi.</w:t>
      </w:r>
    </w:p>
    <w:p w14:paraId="7091229F" w14:textId="1DEAF886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Problemi sa jetrom</w:t>
      </w:r>
      <w:r w:rsidR="0075043F">
        <w:rPr>
          <w:rFonts w:eastAsia="Calibri"/>
          <w:spacing w:val="-5"/>
          <w:sz w:val="22"/>
          <w:szCs w:val="22"/>
          <w:lang w:val="hr-HR"/>
        </w:rPr>
        <w:t xml:space="preserve"> uključujući žuticu.</w:t>
      </w:r>
    </w:p>
    <w:p w14:paraId="0AEA2174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Krvni ugrušak u plućima koji uzrokuje bol u grudima ili nedostatak daha.</w:t>
      </w:r>
    </w:p>
    <w:p w14:paraId="53122400" w14:textId="0DB7C27F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Zapaljenski proces u plućima. Simptomi mogu biti slični zapaljenju pluća (kao što je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ećaj nedostatka daha i kašalj).</w:t>
      </w:r>
    </w:p>
    <w:p w14:paraId="79FBEB10" w14:textId="5DAD4D24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EKG (produženje QT intervala).</w:t>
      </w:r>
    </w:p>
    <w:p w14:paraId="6CB2108B" w14:textId="1B7FF525" w:rsidR="00235E66" w:rsidRPr="0021536B" w:rsidRDefault="00235E66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>Oštećenje pamćenja.</w:t>
      </w:r>
    </w:p>
    <w:p w14:paraId="5075C790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5175B7CD" w14:textId="77777777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Informacije za muškarce:</w:t>
      </w:r>
    </w:p>
    <w:p w14:paraId="2C19212B" w14:textId="5C75481A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edeća neželjena dejstva se mogu javiti kod muškaraca:</w:t>
      </w:r>
    </w:p>
    <w:p w14:paraId="5B1A4576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19E7ADB7" w14:textId="52E44BC5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Veoma česta (mogu da se jave kod više od 1 na 10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680003E5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Impotencija.</w:t>
      </w:r>
    </w:p>
    <w:p w14:paraId="63A24DCB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648F4A46" w14:textId="581C3A41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Česta (mogu da se jave kod najviše 1 na 10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68213DFD" w14:textId="09893014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Bolovi u donjem d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elu leđa (krstima) ili smetnje tokom mokrenja (otežano oticanje mokraće). Ukoliko se ovo javi,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Vašem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</w:t>
      </w:r>
      <w:r w:rsidRPr="0021536B">
        <w:rPr>
          <w:rFonts w:eastAsia="Calibri"/>
          <w:spacing w:val="-5"/>
          <w:sz w:val="22"/>
          <w:szCs w:val="22"/>
          <w:lang w:val="hr-HR"/>
        </w:rPr>
        <w:t>.</w:t>
      </w:r>
    </w:p>
    <w:p w14:paraId="5E53F597" w14:textId="6F061B8C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 xml:space="preserve">Bolovi u kostima na početku terapije. Ukoliko se ovo javi,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Vašem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</w:t>
      </w:r>
      <w:r w:rsidRPr="0021536B">
        <w:rPr>
          <w:rFonts w:eastAsia="Calibri"/>
          <w:spacing w:val="-5"/>
          <w:sz w:val="22"/>
          <w:szCs w:val="22"/>
          <w:lang w:val="hr-HR"/>
        </w:rPr>
        <w:t>.</w:t>
      </w:r>
    </w:p>
    <w:p w14:paraId="56018429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Smanjeni rad srca ili infarkt miokarda (srčani udar).</w:t>
      </w:r>
    </w:p>
    <w:p w14:paraId="1337FEBA" w14:textId="585BB11C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Oticanje i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etljivost grudi.</w:t>
      </w:r>
    </w:p>
    <w:p w14:paraId="6633D346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Povećanje koncentracije šećera u krvi.</w:t>
      </w:r>
    </w:p>
    <w:p w14:paraId="6D3D1CFD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5C8DF9B7" w14:textId="77777777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Informacije za žene:</w:t>
      </w:r>
    </w:p>
    <w:p w14:paraId="4DB1B939" w14:textId="50A664B3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edeća neželjena dejstva se mogu javiti kod žena:</w:t>
      </w:r>
    </w:p>
    <w:p w14:paraId="5A269551" w14:textId="234D2E2D" w:rsidR="0021536B" w:rsidRPr="0021536B" w:rsidRDefault="0021536B" w:rsidP="005A364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Veoma česta (mogu da se jave kod više od 1 na 10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153B2E87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Suvoća vagine.</w:t>
      </w:r>
    </w:p>
    <w:p w14:paraId="1A74AC50" w14:textId="62F1304A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ena u veličini dojki.</w:t>
      </w:r>
    </w:p>
    <w:p w14:paraId="0903468B" w14:textId="59D66CB6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Akne se javljaju veoma često (često u toku prvog 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eseca od početka terapije).</w:t>
      </w:r>
    </w:p>
    <w:p w14:paraId="5DB5EEED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279BEF4A" w14:textId="579841A2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Česta (mogu da se jave kod najviše 1 na 10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2437A0A8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Glavobolje.</w:t>
      </w:r>
    </w:p>
    <w:p w14:paraId="051B1E68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7C6A394B" w14:textId="396DE307" w:rsidR="0021536B" w:rsidRPr="0021536B" w:rsidRDefault="0021536B" w:rsidP="001317E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R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etka (mogu da se jave kod najviše 1 na 1000 pacijenata koji uzimaju l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ek)</w:t>
      </w:r>
    </w:p>
    <w:p w14:paraId="1224F752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Pojava malih cista (oticanja) na jajnicima, što se manifestuje bolovima u stomaku. One prolaze spontano.</w:t>
      </w:r>
    </w:p>
    <w:p w14:paraId="52657E13" w14:textId="5A4CFC8D" w:rsidR="0075043F" w:rsidRPr="0021536B" w:rsidRDefault="0021536B" w:rsidP="00C94F11">
      <w:pPr>
        <w:pStyle w:val="NoSpacing"/>
        <w:ind w:left="832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lastRenderedPageBreak/>
        <w:t>Kod pojedinih žena dolazi do ranije menopauze tokom terapije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ekom Zoladex, a menstruacije se ne vraćaju posl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 prestanka davanja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eka Zoladex.</w:t>
      </w:r>
    </w:p>
    <w:p w14:paraId="7E83B30E" w14:textId="77777777" w:rsidR="0021536B" w:rsidRPr="00E93897" w:rsidRDefault="0021536B" w:rsidP="00C94F11">
      <w:pPr>
        <w:pStyle w:val="NoSpacing"/>
        <w:ind w:left="832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1D792D07" w14:textId="4BCF7D0D" w:rsidR="0021536B" w:rsidRPr="0021536B" w:rsidRDefault="0021536B" w:rsidP="005A3647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Nepoznata učestalost (ne može se proc</w:t>
      </w:r>
      <w:r w:rsidR="00874A93">
        <w:rPr>
          <w:rFonts w:eastAsia="Calibri"/>
          <w:b/>
          <w:bCs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bCs/>
          <w:spacing w:val="-5"/>
          <w:sz w:val="22"/>
          <w:szCs w:val="22"/>
          <w:lang w:val="hr-HR"/>
        </w:rPr>
        <w:t>eniti na osnovu dostupnih podataka)</w:t>
      </w:r>
    </w:p>
    <w:p w14:paraId="4CC132A5" w14:textId="64981AA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b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Vaginalno krvarenje. Ovo se najčešće dešava u prvom 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esecu nakon početka terapije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ekom Zoladex i trebalo bi da se zaustavi spontano. Međutim, ukoliko se nastavi ili se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ećate neprijatno,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Vašem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ekaru.</w:t>
      </w:r>
    </w:p>
    <w:p w14:paraId="2AC0BA43" w14:textId="77777777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Blago povećanje simptoma fibroida, kao što je bol.</w:t>
      </w:r>
    </w:p>
    <w:p w14:paraId="4533E637" w14:textId="77777777" w:rsidR="00874A93" w:rsidRPr="0021536B" w:rsidRDefault="00874A93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EB65968" w14:textId="45992776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spacing w:val="-5"/>
          <w:sz w:val="22"/>
          <w:szCs w:val="22"/>
          <w:lang w:val="hr-HR"/>
        </w:rPr>
        <w:t>Kada se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 Zoladex koristi u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 xml:space="preserve">ečenju endometrioze, fibroida materice, neplodnosti ili stanjivanja zida materice, </w:t>
      </w:r>
      <w:r w:rsidRPr="0021536B">
        <w:rPr>
          <w:rFonts w:eastAsia="Calibri"/>
          <w:spacing w:val="-5"/>
          <w:sz w:val="22"/>
          <w:szCs w:val="22"/>
          <w:lang w:val="hr-HR"/>
        </w:rPr>
        <w:t>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edeća neželjena dejstva se takođe mogu javiti:</w:t>
      </w:r>
    </w:p>
    <w:p w14:paraId="7490C60B" w14:textId="203BBB5D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dlakavosti t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ela.</w:t>
      </w:r>
    </w:p>
    <w:p w14:paraId="710A76F9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Suva koža.</w:t>
      </w:r>
    </w:p>
    <w:p w14:paraId="39832CB6" w14:textId="2E8F9E0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Povećanje t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elesne mase.</w:t>
      </w:r>
    </w:p>
    <w:p w14:paraId="78571E80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Povećane koncentracije masnih supstanci odnosno holesterola u krvi. Ovo se vidi u laboratorijskim kontrolama krvi.</w:t>
      </w:r>
    </w:p>
    <w:p w14:paraId="413A1347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Zapaljenjski proces u vagini i pojačan sekret.</w:t>
      </w:r>
    </w:p>
    <w:p w14:paraId="6C027184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Nervoza.</w:t>
      </w:r>
    </w:p>
    <w:p w14:paraId="34C9D648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Poremećaj sna i umor.</w:t>
      </w:r>
    </w:p>
    <w:p w14:paraId="3E2E4F6A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Oticanje nogu i članaka.</w:t>
      </w:r>
    </w:p>
    <w:p w14:paraId="11A96562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Bol u mišićima.</w:t>
      </w:r>
    </w:p>
    <w:p w14:paraId="2AA32C35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Iznenadna bolna mišićna stegnutost (grč) u Vašim nogama.</w:t>
      </w:r>
    </w:p>
    <w:p w14:paraId="50E3AB4B" w14:textId="77777777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Problemi sa varenjem, mučnina ili povraćanje, proliv i zatvor.</w:t>
      </w:r>
    </w:p>
    <w:p w14:paraId="492F455F" w14:textId="56AE31B5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u Vašem glasu.</w:t>
      </w:r>
    </w:p>
    <w:p w14:paraId="35852148" w14:textId="20459EBF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Kada se koristi u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ečenju fibroida materice, blagi porast u simptomima fibroida, kao što je bol.</w:t>
      </w:r>
    </w:p>
    <w:p w14:paraId="4F5AA3D8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634C6364" w14:textId="47A30E30" w:rsidR="0021536B" w:rsidRPr="0021536B" w:rsidRDefault="0021536B" w:rsidP="005A3647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spacing w:val="-5"/>
          <w:sz w:val="22"/>
          <w:szCs w:val="22"/>
          <w:lang w:val="hr-HR"/>
        </w:rPr>
        <w:t>Kada se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 Zoladex koristi u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 xml:space="preserve">ečenju karcinoma dojke, </w:t>
      </w:r>
      <w:r w:rsidRPr="0021536B">
        <w:rPr>
          <w:rFonts w:eastAsia="Calibri"/>
          <w:spacing w:val="-5"/>
          <w:sz w:val="22"/>
          <w:szCs w:val="22"/>
          <w:lang w:val="hr-HR"/>
        </w:rPr>
        <w:t>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edeća neželjena dejstva se takođe mogu javiti:</w:t>
      </w:r>
    </w:p>
    <w:p w14:paraId="048DEFF0" w14:textId="78463652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Pogoršanje simptoma karcinoma dojke na početku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ečenja. Ovo se manifestuje jačim bolovima ili uvećanjem obol</w:t>
      </w:r>
      <w:r w:rsidR="00E93897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ele regije. 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su kratkotrajne i spontano prolaze tokom nastavka terapije. Ukoliko, pak, ovi simptomi potraju ili se os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ećate neprijatno,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svom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</w:t>
      </w:r>
      <w:r w:rsidRPr="0021536B">
        <w:rPr>
          <w:rFonts w:eastAsia="Calibri"/>
          <w:spacing w:val="-5"/>
          <w:sz w:val="22"/>
          <w:szCs w:val="22"/>
          <w:lang w:val="hr-HR"/>
        </w:rPr>
        <w:t>.</w:t>
      </w:r>
    </w:p>
    <w:p w14:paraId="543A8049" w14:textId="18FC8CC5" w:rsidR="0021536B" w:rsidRP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Prom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>ene u koncentraciji kalcijuma u krvi. Znaci uključuju sl</w:t>
      </w:r>
      <w:r w:rsidR="00874A93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edeće: mučnina, povraćanje ili biti veoma žedan. Ukoliko se ovo javi,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Vašem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 xml:space="preserve">ekaru </w:t>
      </w:r>
      <w:r w:rsidRPr="0021536B">
        <w:rPr>
          <w:rFonts w:eastAsia="Calibri"/>
          <w:spacing w:val="-5"/>
          <w:sz w:val="22"/>
          <w:szCs w:val="22"/>
          <w:lang w:val="hr-HR"/>
        </w:rPr>
        <w:t>jer će Vas možda uputiti na laboratorijske kontrole krvi.</w:t>
      </w:r>
    </w:p>
    <w:p w14:paraId="63584FE7" w14:textId="77777777" w:rsidR="0021536B" w:rsidRPr="0021536B" w:rsidRDefault="0021536B" w:rsidP="001317E8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4DFE3386" w14:textId="2C1C039B" w:rsidR="0021536B" w:rsidRPr="0021536B" w:rsidRDefault="0021536B" w:rsidP="005A3647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b/>
          <w:spacing w:val="-5"/>
          <w:sz w:val="22"/>
          <w:szCs w:val="22"/>
          <w:lang w:val="hr-HR"/>
        </w:rPr>
        <w:t>Kada se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 Zoladex koristi u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 xml:space="preserve">ečenju neplodnosti </w:t>
      </w:r>
      <w:r w:rsidRPr="0021536B">
        <w:rPr>
          <w:rFonts w:eastAsia="Calibri"/>
          <w:spacing w:val="-5"/>
          <w:sz w:val="22"/>
          <w:szCs w:val="22"/>
          <w:lang w:val="hr-HR"/>
        </w:rPr>
        <w:t>zajedno sa još jednim l</w:t>
      </w:r>
      <w:r w:rsidR="00874A93">
        <w:rPr>
          <w:rFonts w:eastAsia="Calibri"/>
          <w:spacing w:val="-5"/>
          <w:sz w:val="22"/>
          <w:szCs w:val="22"/>
          <w:lang w:val="hr-HR"/>
        </w:rPr>
        <w:t>ij</w:t>
      </w:r>
      <w:r w:rsidRPr="0021536B">
        <w:rPr>
          <w:rFonts w:eastAsia="Calibri"/>
          <w:spacing w:val="-5"/>
          <w:sz w:val="22"/>
          <w:szCs w:val="22"/>
          <w:lang w:val="hr-HR"/>
        </w:rPr>
        <w:t>ekom nazvanim gonadotropin, može se javiti:</w:t>
      </w:r>
    </w:p>
    <w:p w14:paraId="2C0B7705" w14:textId="5DDB1EA1" w:rsidR="0021536B" w:rsidRDefault="0021536B" w:rsidP="001317E8">
      <w:pPr>
        <w:pStyle w:val="NoSpacing"/>
        <w:numPr>
          <w:ilvl w:val="1"/>
          <w:numId w:val="31"/>
        </w:numPr>
        <w:jc w:val="both"/>
        <w:rPr>
          <w:rFonts w:eastAsia="Calibri"/>
          <w:b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Pret</w:t>
      </w:r>
      <w:r w:rsidR="00E93897">
        <w:rPr>
          <w:rFonts w:eastAsia="Calibri"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spacing w:val="-5"/>
          <w:sz w:val="22"/>
          <w:szCs w:val="22"/>
          <w:lang w:val="hr-HR"/>
        </w:rPr>
        <w:t xml:space="preserve">erani uticaj na Vaše jajnike, u vidu bola u stomaku, oticanja stomaka, opšteg lošeg stanja. Ukoliko se ovo javi, 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obratite se odmah Vašem l</w:t>
      </w:r>
      <w:r w:rsidR="00874A93">
        <w:rPr>
          <w:rFonts w:eastAsia="Calibri"/>
          <w:b/>
          <w:spacing w:val="-5"/>
          <w:sz w:val="22"/>
          <w:szCs w:val="22"/>
          <w:lang w:val="hr-HR"/>
        </w:rPr>
        <w:t>j</w:t>
      </w:r>
      <w:r w:rsidRPr="0021536B">
        <w:rPr>
          <w:rFonts w:eastAsia="Calibri"/>
          <w:b/>
          <w:spacing w:val="-5"/>
          <w:sz w:val="22"/>
          <w:szCs w:val="22"/>
          <w:lang w:val="hr-HR"/>
        </w:rPr>
        <w:t>ekaru.</w:t>
      </w:r>
    </w:p>
    <w:p w14:paraId="63004A55" w14:textId="77777777" w:rsidR="005F2746" w:rsidRPr="0021536B" w:rsidRDefault="005F2746" w:rsidP="001317E8">
      <w:pPr>
        <w:pStyle w:val="NoSpacing"/>
        <w:jc w:val="both"/>
        <w:rPr>
          <w:rFonts w:eastAsia="Calibri"/>
          <w:b/>
          <w:spacing w:val="-5"/>
          <w:sz w:val="22"/>
          <w:szCs w:val="22"/>
          <w:lang w:val="hr-HR"/>
        </w:rPr>
      </w:pPr>
    </w:p>
    <w:p w14:paraId="056D5F5B" w14:textId="0C360E77" w:rsidR="0021536B" w:rsidRDefault="0021536B" w:rsidP="005A3647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21536B">
        <w:rPr>
          <w:rFonts w:eastAsia="Calibri"/>
          <w:spacing w:val="-5"/>
          <w:sz w:val="22"/>
          <w:szCs w:val="22"/>
          <w:lang w:val="hr-HR"/>
        </w:rPr>
        <w:t>Nemojte biti zabrinuti zbog ove liste neželjenih reakcija. Vi možda nećete imati nijednu od njih.</w:t>
      </w:r>
    </w:p>
    <w:p w14:paraId="7052BF1C" w14:textId="77777777" w:rsidR="0021536B" w:rsidRPr="0021536B" w:rsidRDefault="0021536B" w:rsidP="005A3647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DEE77B9" w14:textId="77777777" w:rsidR="00C269D7" w:rsidRPr="00390924" w:rsidRDefault="00C269D7" w:rsidP="001317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073D099" w14:textId="77777777" w:rsidR="00C269D7" w:rsidRPr="00390924" w:rsidRDefault="00C269D7" w:rsidP="005A364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6162FA2" w14:textId="77777777" w:rsidR="00C269D7" w:rsidRDefault="0029138F" w:rsidP="001317E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C2E4094" w14:textId="77777777" w:rsidR="007C6028" w:rsidRDefault="007C6028" w:rsidP="001317E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705458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616080FE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4E4185FC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42BDFC19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</w:p>
    <w:p w14:paraId="0D7D25F9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15268199" w14:textId="77777777" w:rsidR="007C6028" w:rsidRPr="007C6028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014690A5" w14:textId="77777777" w:rsidR="007C6028" w:rsidRPr="007C6028" w:rsidRDefault="00175919" w:rsidP="005A3647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0B27B70D" w14:textId="77777777" w:rsidR="007C6028" w:rsidRPr="007C6028" w:rsidRDefault="00175919" w:rsidP="005A3647">
      <w:pPr>
        <w:jc w:val="both"/>
        <w:rPr>
          <w:sz w:val="22"/>
          <w:szCs w:val="22"/>
          <w:lang w:val="pt-PT"/>
        </w:rPr>
      </w:pPr>
      <w:hyperlink r:id="rId10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0DA62E8A" w14:textId="77777777" w:rsidR="00396B66" w:rsidRDefault="007C6028" w:rsidP="005A364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putem IS zdravstvene zaštite</w:t>
      </w:r>
    </w:p>
    <w:p w14:paraId="3B5427AE" w14:textId="1C92D423" w:rsidR="0082338C" w:rsidRDefault="0082338C" w:rsidP="005A364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47E10DB8" w14:textId="77777777" w:rsidR="007A675E" w:rsidRDefault="007A675E" w:rsidP="005A3647">
      <w:pPr>
        <w:jc w:val="both"/>
        <w:rPr>
          <w:sz w:val="22"/>
          <w:szCs w:val="22"/>
          <w:lang w:val="pt-PT"/>
        </w:rPr>
      </w:pPr>
    </w:p>
    <w:p w14:paraId="0F475D18" w14:textId="77777777" w:rsidR="00A07B0A" w:rsidRPr="00390924" w:rsidRDefault="00A07B0A" w:rsidP="00A07B0A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BFEDC16" wp14:editId="7D1E242A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B0EAD" w14:textId="77777777" w:rsidR="00A07B0A" w:rsidRPr="00390924" w:rsidRDefault="00A07B0A" w:rsidP="00A07B0A">
      <w:pPr>
        <w:rPr>
          <w:sz w:val="22"/>
          <w:szCs w:val="22"/>
          <w:lang w:val="pt-PT"/>
        </w:rPr>
      </w:pPr>
    </w:p>
    <w:p w14:paraId="7A4A3513" w14:textId="77777777" w:rsidR="00662339" w:rsidRPr="00390924" w:rsidRDefault="00662339" w:rsidP="005A3647">
      <w:pPr>
        <w:jc w:val="both"/>
        <w:rPr>
          <w:sz w:val="22"/>
          <w:szCs w:val="22"/>
          <w:lang w:val="pt-PT"/>
        </w:rPr>
      </w:pPr>
    </w:p>
    <w:p w14:paraId="0BE302A8" w14:textId="5E170574" w:rsidR="00A32113" w:rsidRPr="00A26EFC" w:rsidRDefault="00A32113" w:rsidP="005A364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21536B" w:rsidRPr="0021536B">
        <w:rPr>
          <w:b/>
          <w:bCs/>
          <w:sz w:val="22"/>
          <w:szCs w:val="22"/>
          <w:lang w:val="pl-PL"/>
        </w:rPr>
        <w:t>ZOLADEX</w:t>
      </w:r>
    </w:p>
    <w:p w14:paraId="1EE9981D" w14:textId="77777777" w:rsidR="00445D8F" w:rsidRPr="00390924" w:rsidRDefault="00445D8F" w:rsidP="005A3647">
      <w:pPr>
        <w:jc w:val="both"/>
        <w:rPr>
          <w:sz w:val="22"/>
          <w:szCs w:val="22"/>
          <w:lang w:val="sr-Latn-CS"/>
        </w:rPr>
      </w:pPr>
    </w:p>
    <w:p w14:paraId="027D430A" w14:textId="77777777" w:rsidR="00991E7D" w:rsidRPr="00390924" w:rsidRDefault="008A7F7D" w:rsidP="005A364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1A819A72" w14:textId="77777777" w:rsidR="00991E7D" w:rsidRPr="00390924" w:rsidRDefault="00991E7D" w:rsidP="005A3647">
      <w:pPr>
        <w:jc w:val="both"/>
        <w:rPr>
          <w:sz w:val="22"/>
          <w:szCs w:val="22"/>
          <w:lang w:val="sr-Latn-CS"/>
        </w:rPr>
      </w:pPr>
    </w:p>
    <w:p w14:paraId="790EC9A6" w14:textId="0374174A" w:rsidR="00D01E45" w:rsidRPr="00390924" w:rsidRDefault="00D01E45" w:rsidP="005A364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r w:rsidR="0021536B" w:rsidRPr="0021536B">
        <w:rPr>
          <w:sz w:val="22"/>
          <w:szCs w:val="22"/>
          <w:lang w:val="hr-HR" w:eastAsia="hr-HR"/>
        </w:rPr>
        <w:t xml:space="preserve">na spoljašnjem pakovanju nakon „Važi do“. </w:t>
      </w:r>
      <w:r w:rsidRPr="00390924">
        <w:rPr>
          <w:sz w:val="22"/>
          <w:szCs w:val="22"/>
        </w:rPr>
        <w:t>Rok upotrebe odnosi se na poslednji dan navedenog mjeseca.</w:t>
      </w:r>
    </w:p>
    <w:p w14:paraId="475AEC07" w14:textId="77777777" w:rsidR="00445D8F" w:rsidRPr="00390924" w:rsidRDefault="00445D8F" w:rsidP="005A3647">
      <w:pPr>
        <w:jc w:val="both"/>
        <w:rPr>
          <w:b/>
          <w:bCs/>
          <w:sz w:val="22"/>
          <w:szCs w:val="22"/>
          <w:lang w:val="pt-PT"/>
        </w:rPr>
      </w:pPr>
    </w:p>
    <w:p w14:paraId="64FAFBB1" w14:textId="77777777" w:rsidR="005F2746" w:rsidRDefault="0021536B" w:rsidP="005A3647">
      <w:pPr>
        <w:jc w:val="both"/>
        <w:rPr>
          <w:sz w:val="22"/>
          <w:szCs w:val="22"/>
          <w:lang w:val="hr-HR" w:eastAsia="hr-HR"/>
        </w:rPr>
      </w:pPr>
      <w:r w:rsidRPr="0021536B">
        <w:rPr>
          <w:sz w:val="22"/>
          <w:szCs w:val="22"/>
          <w:lang w:val="hr-HR" w:eastAsia="hr-HR"/>
        </w:rPr>
        <w:t xml:space="preserve">Čuvati na temperaturi do 25 °C, u originalnom pakovanju. </w:t>
      </w:r>
    </w:p>
    <w:p w14:paraId="2F8F9A46" w14:textId="344DE7A4" w:rsidR="0021536B" w:rsidRPr="0021536B" w:rsidRDefault="0021536B" w:rsidP="005A3647">
      <w:pPr>
        <w:jc w:val="both"/>
        <w:rPr>
          <w:sz w:val="22"/>
          <w:szCs w:val="22"/>
          <w:lang w:val="hr-HR" w:eastAsia="hr-HR"/>
        </w:rPr>
      </w:pPr>
      <w:r w:rsidRPr="0021536B">
        <w:rPr>
          <w:sz w:val="22"/>
          <w:szCs w:val="22"/>
          <w:lang w:val="hr-HR" w:eastAsia="hr-HR"/>
        </w:rPr>
        <w:t>Ne otvarati zaštitnu kesu.</w:t>
      </w:r>
      <w:r w:rsidR="009B617C">
        <w:rPr>
          <w:sz w:val="22"/>
          <w:szCs w:val="22"/>
          <w:lang w:val="hr-HR" w:eastAsia="hr-HR"/>
        </w:rPr>
        <w:t xml:space="preserve"> </w:t>
      </w:r>
      <w:r w:rsidR="009B617C">
        <w:rPr>
          <w:sz w:val="22"/>
          <w:szCs w:val="22"/>
          <w:lang w:val="sr-Latn-CS"/>
        </w:rPr>
        <w:t>Ne koristiti ako je kesica oštećena.</w:t>
      </w:r>
    </w:p>
    <w:p w14:paraId="331E36C3" w14:textId="7828896F" w:rsidR="0021536B" w:rsidRDefault="0021536B" w:rsidP="005A3647">
      <w:pPr>
        <w:jc w:val="both"/>
        <w:rPr>
          <w:sz w:val="22"/>
          <w:szCs w:val="22"/>
          <w:lang w:val="hr-HR" w:eastAsia="hr-HR"/>
        </w:rPr>
      </w:pPr>
      <w:r w:rsidRPr="0021536B">
        <w:rPr>
          <w:sz w:val="22"/>
          <w:szCs w:val="22"/>
          <w:lang w:val="hr-HR" w:eastAsia="hr-HR"/>
        </w:rPr>
        <w:t>Nakon otvaranja zaštitne kesice l</w:t>
      </w:r>
      <w:r w:rsidR="00874A93">
        <w:rPr>
          <w:sz w:val="22"/>
          <w:szCs w:val="22"/>
          <w:lang w:val="hr-HR" w:eastAsia="hr-HR"/>
        </w:rPr>
        <w:t>ij</w:t>
      </w:r>
      <w:r w:rsidRPr="0021536B">
        <w:rPr>
          <w:sz w:val="22"/>
          <w:szCs w:val="22"/>
          <w:lang w:val="hr-HR" w:eastAsia="hr-HR"/>
        </w:rPr>
        <w:t>ek upotr</w:t>
      </w:r>
      <w:r w:rsidR="00874A93">
        <w:rPr>
          <w:sz w:val="22"/>
          <w:szCs w:val="22"/>
          <w:lang w:val="hr-HR" w:eastAsia="hr-HR"/>
        </w:rPr>
        <w:t>ij</w:t>
      </w:r>
      <w:r w:rsidRPr="0021536B">
        <w:rPr>
          <w:sz w:val="22"/>
          <w:szCs w:val="22"/>
          <w:lang w:val="hr-HR" w:eastAsia="hr-HR"/>
        </w:rPr>
        <w:t>ebiti odmah.</w:t>
      </w:r>
    </w:p>
    <w:p w14:paraId="723EDA0E" w14:textId="77777777" w:rsidR="0021536B" w:rsidRPr="0021536B" w:rsidRDefault="0021536B" w:rsidP="005A3647">
      <w:pPr>
        <w:jc w:val="both"/>
        <w:rPr>
          <w:sz w:val="22"/>
          <w:szCs w:val="22"/>
          <w:lang w:val="hr-HR" w:eastAsia="hr-HR"/>
        </w:rPr>
      </w:pPr>
    </w:p>
    <w:p w14:paraId="061D92CD" w14:textId="77777777" w:rsidR="00D01E45" w:rsidRPr="00390924" w:rsidRDefault="00D01E45" w:rsidP="005A3647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795762D" w14:textId="77777777" w:rsidR="00D01E45" w:rsidRDefault="00D01E45" w:rsidP="005A3647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BE35C8F" w14:textId="5630A23A" w:rsidR="00396B66" w:rsidRDefault="00396B66" w:rsidP="005A3647">
      <w:pPr>
        <w:jc w:val="both"/>
        <w:rPr>
          <w:bCs/>
          <w:sz w:val="22"/>
          <w:szCs w:val="22"/>
          <w:lang w:val="sr-Latn-CS"/>
        </w:rPr>
      </w:pPr>
    </w:p>
    <w:p w14:paraId="22CC7CE3" w14:textId="77777777" w:rsidR="00A07B0A" w:rsidRPr="00390924" w:rsidRDefault="00A07B0A" w:rsidP="005A3647">
      <w:pPr>
        <w:jc w:val="both"/>
        <w:rPr>
          <w:bCs/>
          <w:sz w:val="22"/>
          <w:szCs w:val="22"/>
          <w:lang w:val="sr-Latn-CS"/>
        </w:rPr>
      </w:pPr>
    </w:p>
    <w:p w14:paraId="5C62CD56" w14:textId="77777777" w:rsidR="00A32113" w:rsidRPr="00390924" w:rsidRDefault="00A32113" w:rsidP="005A364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556C51F4" w14:textId="77777777" w:rsidR="00445D8F" w:rsidRPr="00390924" w:rsidRDefault="00445D8F" w:rsidP="005A3647">
      <w:pPr>
        <w:jc w:val="both"/>
        <w:rPr>
          <w:sz w:val="22"/>
          <w:szCs w:val="22"/>
          <w:lang w:val="pl-PL"/>
        </w:rPr>
      </w:pPr>
    </w:p>
    <w:p w14:paraId="3790E531" w14:textId="71B3C3CF" w:rsidR="00445D8F" w:rsidRPr="00390924" w:rsidRDefault="00A32113" w:rsidP="005A3647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21536B" w:rsidRPr="0021536B">
        <w:rPr>
          <w:b/>
          <w:bCs/>
          <w:sz w:val="22"/>
          <w:szCs w:val="22"/>
          <w:lang w:val="sr-Latn-CS"/>
        </w:rPr>
        <w:t>Zoladex</w:t>
      </w:r>
    </w:p>
    <w:p w14:paraId="4CB563B0" w14:textId="77777777" w:rsidR="00326EEC" w:rsidRPr="00390924" w:rsidRDefault="00326EEC" w:rsidP="005A3647">
      <w:pPr>
        <w:jc w:val="both"/>
        <w:rPr>
          <w:b/>
          <w:sz w:val="22"/>
          <w:szCs w:val="22"/>
          <w:lang w:val="pl-PL"/>
        </w:rPr>
      </w:pPr>
    </w:p>
    <w:p w14:paraId="69EC1B47" w14:textId="77777777" w:rsidR="00304C17" w:rsidRPr="00304C17" w:rsidRDefault="00304C17" w:rsidP="005A3647">
      <w:pPr>
        <w:jc w:val="both"/>
        <w:rPr>
          <w:sz w:val="22"/>
          <w:szCs w:val="22"/>
          <w:lang w:val="hr-HR"/>
        </w:rPr>
      </w:pPr>
      <w:r w:rsidRPr="00C94F11">
        <w:rPr>
          <w:sz w:val="22"/>
          <w:szCs w:val="22"/>
          <w:u w:val="single"/>
          <w:lang w:val="hr-HR"/>
        </w:rPr>
        <w:t>Aktivna supstanca</w:t>
      </w:r>
      <w:r w:rsidRPr="00304C17">
        <w:rPr>
          <w:sz w:val="22"/>
          <w:szCs w:val="22"/>
          <w:lang w:val="hr-HR"/>
        </w:rPr>
        <w:t xml:space="preserve"> je goserelin.</w:t>
      </w:r>
    </w:p>
    <w:p w14:paraId="21DF6AFB" w14:textId="17AE10FB" w:rsidR="00304C17" w:rsidRPr="00304C17" w:rsidRDefault="00304C17" w:rsidP="005A3647">
      <w:pPr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>Svaki Zoladex, 3,6 mg implant u napunjenom injekcionom špricu sadrži 3,6 mg goserelina (u obliku goserelin</w:t>
      </w:r>
      <w:r w:rsidR="00484699">
        <w:rPr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acetata).</w:t>
      </w:r>
    </w:p>
    <w:p w14:paraId="1317E026" w14:textId="77777777" w:rsidR="00304C17" w:rsidRPr="00304C17" w:rsidRDefault="00304C17" w:rsidP="005A3647">
      <w:pPr>
        <w:jc w:val="both"/>
        <w:rPr>
          <w:sz w:val="22"/>
          <w:szCs w:val="22"/>
          <w:lang w:val="hr-HR"/>
        </w:rPr>
      </w:pPr>
    </w:p>
    <w:p w14:paraId="3620ABA5" w14:textId="15FED7CA" w:rsidR="00326EEC" w:rsidRDefault="00304C17" w:rsidP="005A3647">
      <w:pPr>
        <w:jc w:val="both"/>
        <w:rPr>
          <w:sz w:val="22"/>
          <w:szCs w:val="22"/>
          <w:lang w:val="sr-Latn-CS"/>
        </w:rPr>
      </w:pPr>
      <w:r w:rsidRPr="00C94F11">
        <w:rPr>
          <w:sz w:val="22"/>
          <w:szCs w:val="22"/>
          <w:u w:val="single"/>
          <w:lang w:val="hr-HR"/>
        </w:rPr>
        <w:t>Pomoćna supstanca</w:t>
      </w:r>
      <w:r w:rsidRPr="00304C17">
        <w:rPr>
          <w:sz w:val="22"/>
          <w:szCs w:val="22"/>
          <w:lang w:val="hr-HR"/>
        </w:rPr>
        <w:t xml:space="preserve"> je laktid/glikolid 50/50 kopolimer.</w:t>
      </w:r>
    </w:p>
    <w:p w14:paraId="5B8B6E46" w14:textId="77777777" w:rsidR="00304C17" w:rsidRPr="00390924" w:rsidRDefault="00304C17" w:rsidP="005A3647">
      <w:pPr>
        <w:jc w:val="both"/>
        <w:rPr>
          <w:sz w:val="22"/>
          <w:szCs w:val="22"/>
          <w:lang w:val="sr-Latn-CS"/>
        </w:rPr>
      </w:pPr>
    </w:p>
    <w:p w14:paraId="1E6599C2" w14:textId="27A68FD9" w:rsidR="00A32113" w:rsidRPr="00390924" w:rsidRDefault="00A32113" w:rsidP="005A3647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21536B" w:rsidRPr="0021536B">
        <w:rPr>
          <w:b/>
          <w:sz w:val="22"/>
          <w:szCs w:val="22"/>
          <w:lang w:val="sr-Latn-CS"/>
        </w:rPr>
        <w:t>Zoladex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3AC85F86" w14:textId="0B96A433" w:rsidR="00445D8F" w:rsidRDefault="00445D8F" w:rsidP="005A3647">
      <w:pPr>
        <w:jc w:val="both"/>
        <w:rPr>
          <w:sz w:val="22"/>
          <w:szCs w:val="22"/>
          <w:lang w:val="sr-Latn-CS"/>
        </w:rPr>
      </w:pPr>
    </w:p>
    <w:p w14:paraId="25BB48E2" w14:textId="6D5EF178" w:rsidR="00A07B0A" w:rsidRPr="00304C17" w:rsidRDefault="00304C17" w:rsidP="00C94F11">
      <w:pPr>
        <w:widowControl w:val="0"/>
        <w:autoSpaceDE w:val="0"/>
        <w:autoSpaceDN w:val="0"/>
        <w:spacing w:line="480" w:lineRule="auto"/>
        <w:ind w:right="4803"/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>Implant u napunjenom injekcionom špricu.</w:t>
      </w:r>
    </w:p>
    <w:p w14:paraId="06F26AC0" w14:textId="76B0BD1A" w:rsidR="00B0290E" w:rsidRDefault="00304C17" w:rsidP="00C94F11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>Implant</w:t>
      </w:r>
      <w:r w:rsidRPr="00304C17">
        <w:rPr>
          <w:spacing w:val="-4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u</w:t>
      </w:r>
      <w:r w:rsidRPr="00304C17">
        <w:rPr>
          <w:spacing w:val="-4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napunjenom</w:t>
      </w:r>
      <w:r w:rsidRPr="00304C17">
        <w:rPr>
          <w:spacing w:val="-4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injekcionom</w:t>
      </w:r>
      <w:r w:rsidRPr="00304C17">
        <w:rPr>
          <w:spacing w:val="-4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špricu</w:t>
      </w:r>
      <w:r w:rsidRPr="00304C17">
        <w:rPr>
          <w:spacing w:val="-4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(jedno-dozni</w:t>
      </w:r>
      <w:r w:rsidRPr="00304C17">
        <w:rPr>
          <w:spacing w:val="-2"/>
          <w:sz w:val="22"/>
          <w:szCs w:val="22"/>
          <w:lang w:val="hr-HR"/>
        </w:rPr>
        <w:t xml:space="preserve"> </w:t>
      </w:r>
      <w:r w:rsidRPr="00304C17">
        <w:rPr>
          <w:i/>
          <w:sz w:val="22"/>
          <w:szCs w:val="22"/>
          <w:lang w:val="hr-HR"/>
        </w:rPr>
        <w:t>SafeSystem™</w:t>
      </w:r>
      <w:r w:rsidRPr="00304C17">
        <w:rPr>
          <w:i/>
          <w:spacing w:val="-6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špric)</w:t>
      </w:r>
      <w:r w:rsidR="00B0290E">
        <w:rPr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se</w:t>
      </w:r>
      <w:r w:rsidRPr="00304C17">
        <w:rPr>
          <w:spacing w:val="-3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nalazi</w:t>
      </w:r>
      <w:r w:rsidRPr="00304C17">
        <w:rPr>
          <w:spacing w:val="-3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u</w:t>
      </w:r>
      <w:r w:rsidRPr="00304C17">
        <w:rPr>
          <w:spacing w:val="-2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zaštitnoj</w:t>
      </w:r>
      <w:r w:rsidRPr="00304C17">
        <w:rPr>
          <w:spacing w:val="-2"/>
          <w:sz w:val="22"/>
          <w:szCs w:val="22"/>
          <w:lang w:val="hr-HR"/>
        </w:rPr>
        <w:t xml:space="preserve"> </w:t>
      </w:r>
      <w:r w:rsidRPr="00304C17">
        <w:rPr>
          <w:sz w:val="22"/>
          <w:szCs w:val="22"/>
          <w:lang w:val="hr-HR"/>
        </w:rPr>
        <w:t>kesici</w:t>
      </w:r>
      <w:r w:rsidR="00B0290E">
        <w:rPr>
          <w:sz w:val="22"/>
          <w:szCs w:val="22"/>
          <w:lang w:val="hr-HR"/>
        </w:rPr>
        <w:t xml:space="preserve"> </w:t>
      </w:r>
      <w:r w:rsidR="00B0290E" w:rsidRPr="00B0290E">
        <w:rPr>
          <w:sz w:val="22"/>
          <w:szCs w:val="22"/>
          <w:lang w:val="hr-HR"/>
        </w:rPr>
        <w:t xml:space="preserve"> koja sadrži desikant</w:t>
      </w:r>
      <w:r w:rsidRPr="00304C17">
        <w:rPr>
          <w:sz w:val="22"/>
          <w:szCs w:val="22"/>
          <w:lang w:val="hr-HR"/>
        </w:rPr>
        <w:t xml:space="preserve">. </w:t>
      </w:r>
      <w:r w:rsidR="00B0290E" w:rsidRPr="00B0290E">
        <w:rPr>
          <w:sz w:val="22"/>
          <w:szCs w:val="22"/>
          <w:lang w:val="hr-HR"/>
        </w:rPr>
        <w:t>Špric je izliven od polistirena i polietilena visoke gustine</w:t>
      </w:r>
      <w:r w:rsidR="00B0290E">
        <w:rPr>
          <w:sz w:val="22"/>
          <w:szCs w:val="22"/>
          <w:lang w:val="hr-HR"/>
        </w:rPr>
        <w:t>.</w:t>
      </w:r>
      <w:r w:rsidR="00D968A4">
        <w:rPr>
          <w:sz w:val="22"/>
          <w:szCs w:val="22"/>
          <w:lang w:val="hr-HR"/>
        </w:rPr>
        <w:t xml:space="preserve"> </w:t>
      </w:r>
      <w:r w:rsidR="00D968A4">
        <w:rPr>
          <w:sz w:val="22"/>
          <w:szCs w:val="22"/>
          <w:lang w:val="sr-Latn-ME"/>
        </w:rPr>
        <w:t>Igla i klip šprica su od nerđajućeg čelika, a na klipu šprica se nalazi štitnik koji blokira istiskivanje dok se ne ukloni.</w:t>
      </w:r>
    </w:p>
    <w:p w14:paraId="29272157" w14:textId="77777777" w:rsidR="00B0290E" w:rsidRDefault="00B0290E" w:rsidP="00C94F11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84AEE85" w14:textId="755396BD" w:rsidR="00304C17" w:rsidRPr="00304C17" w:rsidRDefault="00304C17" w:rsidP="00C94F11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 xml:space="preserve">Spoljašnje pakovanje je složiva kartonska kutija u kojoj se nalazi </w:t>
      </w:r>
      <w:r w:rsidR="00B0290E" w:rsidRPr="00304C17">
        <w:rPr>
          <w:sz w:val="22"/>
          <w:szCs w:val="22"/>
          <w:lang w:val="hr-HR"/>
        </w:rPr>
        <w:t>kesic</w:t>
      </w:r>
      <w:r w:rsidR="00484699">
        <w:rPr>
          <w:sz w:val="22"/>
          <w:szCs w:val="22"/>
          <w:lang w:val="hr-HR"/>
        </w:rPr>
        <w:t xml:space="preserve">a sa injekcionim špricem </w:t>
      </w:r>
      <w:r w:rsidRPr="00304C17">
        <w:rPr>
          <w:sz w:val="22"/>
          <w:szCs w:val="22"/>
          <w:lang w:val="hr-HR"/>
        </w:rPr>
        <w:t>i Uputstvo za l</w:t>
      </w:r>
      <w:r w:rsidR="00874A93">
        <w:rPr>
          <w:sz w:val="22"/>
          <w:szCs w:val="22"/>
          <w:lang w:val="hr-HR"/>
        </w:rPr>
        <w:t>ij</w:t>
      </w:r>
      <w:r w:rsidRPr="00304C17">
        <w:rPr>
          <w:sz w:val="22"/>
          <w:szCs w:val="22"/>
          <w:lang w:val="hr-HR"/>
        </w:rPr>
        <w:t>ek.</w:t>
      </w:r>
    </w:p>
    <w:p w14:paraId="0F652FD9" w14:textId="77777777" w:rsidR="00304C17" w:rsidRPr="00390924" w:rsidRDefault="00304C17" w:rsidP="005A3647">
      <w:pPr>
        <w:jc w:val="both"/>
        <w:rPr>
          <w:sz w:val="22"/>
          <w:szCs w:val="22"/>
          <w:lang w:val="sr-Latn-CS"/>
        </w:rPr>
      </w:pPr>
    </w:p>
    <w:p w14:paraId="34056C6D" w14:textId="77777777" w:rsidR="00A32113" w:rsidRPr="00390924" w:rsidRDefault="00A32113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43C34D4" w14:textId="77777777" w:rsidR="00A07B0A" w:rsidRDefault="00A07B0A" w:rsidP="005A3647">
      <w:pPr>
        <w:jc w:val="both"/>
        <w:rPr>
          <w:b/>
          <w:bCs/>
          <w:sz w:val="22"/>
          <w:szCs w:val="22"/>
          <w:lang w:val="sr-Latn-CS"/>
        </w:rPr>
      </w:pPr>
    </w:p>
    <w:p w14:paraId="4F1D55C8" w14:textId="7149B89C" w:rsidR="00445D8F" w:rsidRPr="00874A93" w:rsidRDefault="00304C17" w:rsidP="005A3647">
      <w:pPr>
        <w:jc w:val="both"/>
        <w:rPr>
          <w:b/>
          <w:bCs/>
          <w:sz w:val="22"/>
          <w:szCs w:val="22"/>
          <w:lang w:val="sr-Latn-CS"/>
        </w:rPr>
      </w:pPr>
      <w:r w:rsidRPr="00874A93">
        <w:rPr>
          <w:b/>
          <w:bCs/>
          <w:sz w:val="22"/>
          <w:szCs w:val="22"/>
          <w:lang w:val="sr-Latn-CS"/>
        </w:rPr>
        <w:t>Nosilac dozvole</w:t>
      </w:r>
    </w:p>
    <w:p w14:paraId="46E30DC7" w14:textId="050CEF11" w:rsidR="005F2746" w:rsidRDefault="00FD35C5" w:rsidP="005A3647">
      <w:pPr>
        <w:jc w:val="both"/>
        <w:rPr>
          <w:bCs/>
          <w:sz w:val="22"/>
          <w:szCs w:val="22"/>
        </w:rPr>
      </w:pPr>
      <w:r w:rsidRPr="00FD35C5">
        <w:rPr>
          <w:bCs/>
          <w:sz w:val="22"/>
          <w:szCs w:val="22"/>
          <w:lang w:val="it-IT"/>
        </w:rPr>
        <w:t>Glosarij d.o.o.</w:t>
      </w:r>
      <w:r w:rsidR="007A675E">
        <w:rPr>
          <w:bCs/>
          <w:sz w:val="22"/>
          <w:szCs w:val="22"/>
          <w:lang w:val="it-IT"/>
        </w:rPr>
        <w:t xml:space="preserve">, </w:t>
      </w:r>
      <w:r w:rsidRPr="00FD35C5">
        <w:rPr>
          <w:bCs/>
          <w:sz w:val="22"/>
          <w:szCs w:val="22"/>
          <w:lang w:val="it-IT"/>
        </w:rPr>
        <w:t>Vojislavljevića 76</w:t>
      </w:r>
      <w:r w:rsidR="007A675E">
        <w:rPr>
          <w:bCs/>
          <w:sz w:val="22"/>
          <w:szCs w:val="22"/>
          <w:lang w:val="it-IT"/>
        </w:rPr>
        <w:t xml:space="preserve">, </w:t>
      </w:r>
      <w:r w:rsidRPr="00FD35C5">
        <w:rPr>
          <w:bCs/>
          <w:sz w:val="22"/>
          <w:szCs w:val="22"/>
          <w:lang w:val="it-IT"/>
        </w:rPr>
        <w:t>81 000 Podgorica</w:t>
      </w:r>
      <w:r w:rsidR="007A675E">
        <w:rPr>
          <w:bCs/>
          <w:sz w:val="22"/>
          <w:szCs w:val="22"/>
          <w:lang w:val="it-IT"/>
        </w:rPr>
        <w:t xml:space="preserve">, </w:t>
      </w:r>
      <w:r w:rsidRPr="00FD35C5">
        <w:rPr>
          <w:bCs/>
          <w:sz w:val="22"/>
          <w:szCs w:val="22"/>
          <w:lang w:val="it-IT"/>
        </w:rPr>
        <w:t>Crna Gora</w:t>
      </w:r>
    </w:p>
    <w:p w14:paraId="2299838C" w14:textId="77777777" w:rsidR="00FD35C5" w:rsidRPr="00FD35C5" w:rsidRDefault="00FD35C5" w:rsidP="005A3647">
      <w:pPr>
        <w:jc w:val="both"/>
        <w:rPr>
          <w:bCs/>
          <w:sz w:val="22"/>
          <w:szCs w:val="22"/>
        </w:rPr>
      </w:pPr>
    </w:p>
    <w:p w14:paraId="6EAD19DA" w14:textId="2AFA5093" w:rsidR="00304C17" w:rsidRDefault="00304C17" w:rsidP="005A3647">
      <w:pPr>
        <w:jc w:val="both"/>
        <w:rPr>
          <w:b/>
          <w:bCs/>
          <w:sz w:val="22"/>
          <w:szCs w:val="22"/>
          <w:lang w:val="sr-Latn-CS"/>
        </w:rPr>
      </w:pPr>
      <w:r w:rsidRPr="00874A93">
        <w:rPr>
          <w:b/>
          <w:bCs/>
          <w:sz w:val="22"/>
          <w:szCs w:val="22"/>
          <w:lang w:val="sr-Latn-CS"/>
        </w:rPr>
        <w:t>Proizvođač</w:t>
      </w:r>
      <w:r w:rsidR="00DD331E">
        <w:rPr>
          <w:b/>
          <w:bCs/>
          <w:sz w:val="22"/>
          <w:szCs w:val="22"/>
          <w:lang w:val="sr-Latn-CS"/>
        </w:rPr>
        <w:t>i</w:t>
      </w:r>
    </w:p>
    <w:p w14:paraId="2143D2A8" w14:textId="5651A759" w:rsidR="00834183" w:rsidRPr="00292660" w:rsidRDefault="00A07B0A" w:rsidP="005A3647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- </w:t>
      </w:r>
      <w:r w:rsidRPr="00292660">
        <w:rPr>
          <w:sz w:val="22"/>
          <w:szCs w:val="22"/>
          <w:lang w:val="sr-Latn-ME"/>
        </w:rPr>
        <w:t>A</w:t>
      </w:r>
      <w:r>
        <w:rPr>
          <w:sz w:val="22"/>
          <w:szCs w:val="22"/>
          <w:lang w:val="sr-Latn-ME"/>
        </w:rPr>
        <w:t>stra</w:t>
      </w:r>
      <w:r w:rsidRPr="00292660">
        <w:rPr>
          <w:sz w:val="22"/>
          <w:szCs w:val="22"/>
          <w:lang w:val="sr-Latn-ME"/>
        </w:rPr>
        <w:t>Z</w:t>
      </w:r>
      <w:r>
        <w:rPr>
          <w:sz w:val="22"/>
          <w:szCs w:val="22"/>
          <w:lang w:val="sr-Latn-ME"/>
        </w:rPr>
        <w:t>eneca</w:t>
      </w:r>
      <w:r w:rsidRPr="00292660">
        <w:rPr>
          <w:sz w:val="22"/>
          <w:szCs w:val="22"/>
          <w:lang w:val="sr-Latn-ME"/>
        </w:rPr>
        <w:t xml:space="preserve"> </w:t>
      </w:r>
      <w:r w:rsidR="00834183" w:rsidRPr="00292660">
        <w:rPr>
          <w:sz w:val="22"/>
          <w:szCs w:val="22"/>
          <w:lang w:val="sr-Latn-ME"/>
        </w:rPr>
        <w:t xml:space="preserve">UK </w:t>
      </w:r>
      <w:r w:rsidRPr="00292660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imited</w:t>
      </w:r>
      <w:r w:rsidR="00834183" w:rsidRPr="00292660">
        <w:rPr>
          <w:sz w:val="22"/>
          <w:szCs w:val="22"/>
          <w:lang w:val="sr-Latn-ME"/>
        </w:rPr>
        <w:t>, Charter Way, Silk Road Business Park, Macclesfield, Cheshire,</w:t>
      </w:r>
      <w:r w:rsidR="00834183">
        <w:rPr>
          <w:sz w:val="22"/>
          <w:szCs w:val="22"/>
          <w:lang w:val="sr-Latn-ME"/>
        </w:rPr>
        <w:t xml:space="preserve"> </w:t>
      </w:r>
      <w:r w:rsidR="00834183" w:rsidRPr="00292660">
        <w:rPr>
          <w:sz w:val="22"/>
          <w:szCs w:val="22"/>
          <w:lang w:val="sr-Latn-ME"/>
        </w:rPr>
        <w:t>Velika Britanija</w:t>
      </w:r>
    </w:p>
    <w:p w14:paraId="14BB3096" w14:textId="158DD481" w:rsidR="00304C17" w:rsidRPr="00390924" w:rsidRDefault="00A07B0A" w:rsidP="005A364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- </w:t>
      </w:r>
      <w:r w:rsidR="00DD331E" w:rsidRPr="00DD331E">
        <w:rPr>
          <w:sz w:val="22"/>
          <w:szCs w:val="22"/>
        </w:rPr>
        <w:t xml:space="preserve">AstraZeneca AB, Gärtunavägen, </w:t>
      </w:r>
      <w:r w:rsidRPr="00DD331E">
        <w:rPr>
          <w:sz w:val="22"/>
          <w:szCs w:val="22"/>
        </w:rPr>
        <w:t>152 57</w:t>
      </w:r>
      <w:r>
        <w:rPr>
          <w:sz w:val="22"/>
          <w:szCs w:val="22"/>
        </w:rPr>
        <w:t xml:space="preserve"> </w:t>
      </w:r>
      <w:r w:rsidR="00DD331E" w:rsidRPr="00DD331E">
        <w:rPr>
          <w:sz w:val="22"/>
          <w:szCs w:val="22"/>
        </w:rPr>
        <w:t>Södertälje, Švedsk</w:t>
      </w:r>
      <w:r w:rsidR="00DD331E">
        <w:rPr>
          <w:sz w:val="22"/>
          <w:szCs w:val="22"/>
        </w:rPr>
        <w:t>a</w:t>
      </w:r>
    </w:p>
    <w:p w14:paraId="7F8B150B" w14:textId="77777777" w:rsidR="00DD331E" w:rsidRDefault="00DD331E" w:rsidP="005A3647">
      <w:pPr>
        <w:jc w:val="both"/>
        <w:rPr>
          <w:b/>
          <w:sz w:val="22"/>
          <w:szCs w:val="22"/>
          <w:lang w:val="sr-Latn-CS"/>
        </w:rPr>
      </w:pPr>
    </w:p>
    <w:p w14:paraId="3370BEBC" w14:textId="5D3CC62A" w:rsidR="00A32113" w:rsidRPr="00390924" w:rsidRDefault="00A32113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>Režim izdavanja lijeka</w:t>
      </w:r>
    </w:p>
    <w:p w14:paraId="07520D6A" w14:textId="77777777" w:rsidR="00445D8F" w:rsidRDefault="00445D8F" w:rsidP="005A3647">
      <w:pPr>
        <w:jc w:val="both"/>
        <w:rPr>
          <w:sz w:val="22"/>
          <w:szCs w:val="22"/>
          <w:lang w:val="sr-Latn-CS"/>
        </w:rPr>
      </w:pPr>
    </w:p>
    <w:p w14:paraId="7A3AF750" w14:textId="1D1DAED0" w:rsidR="00304C17" w:rsidRDefault="00304C17" w:rsidP="005A364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izdaje samo na ljekarski recept.</w:t>
      </w:r>
    </w:p>
    <w:p w14:paraId="1551CD01" w14:textId="77777777" w:rsidR="00304C17" w:rsidRPr="00390924" w:rsidRDefault="00304C17" w:rsidP="005A3647">
      <w:pPr>
        <w:jc w:val="both"/>
        <w:rPr>
          <w:sz w:val="22"/>
          <w:szCs w:val="22"/>
          <w:lang w:val="sr-Latn-CS"/>
        </w:rPr>
      </w:pPr>
    </w:p>
    <w:p w14:paraId="71D94A2F" w14:textId="77777777" w:rsidR="0067145B" w:rsidRPr="00390924" w:rsidRDefault="00A32113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37FFF37F" w14:textId="77777777" w:rsidR="00440196" w:rsidRDefault="00440196" w:rsidP="005A3647">
      <w:pPr>
        <w:jc w:val="both"/>
        <w:rPr>
          <w:bCs/>
          <w:sz w:val="22"/>
          <w:szCs w:val="22"/>
          <w:lang w:val="sr-Latn-CS"/>
        </w:rPr>
      </w:pPr>
    </w:p>
    <w:p w14:paraId="4B7E92CD" w14:textId="69E9831F" w:rsidR="00FD35C5" w:rsidRPr="00FD35C5" w:rsidRDefault="00FD35C5" w:rsidP="005A3647">
      <w:pPr>
        <w:jc w:val="both"/>
        <w:rPr>
          <w:bCs/>
          <w:sz w:val="22"/>
          <w:szCs w:val="22"/>
        </w:rPr>
      </w:pPr>
      <w:r w:rsidRPr="00FD35C5">
        <w:rPr>
          <w:bCs/>
          <w:sz w:val="22"/>
          <w:szCs w:val="22"/>
        </w:rPr>
        <w:t>2030/14/26-997</w:t>
      </w:r>
      <w:r>
        <w:rPr>
          <w:bCs/>
          <w:sz w:val="22"/>
          <w:szCs w:val="22"/>
        </w:rPr>
        <w:t xml:space="preserve"> od 13.01.2014.</w:t>
      </w:r>
    </w:p>
    <w:p w14:paraId="16DAA536" w14:textId="77777777" w:rsidR="00FD35C5" w:rsidRPr="00FD35C5" w:rsidRDefault="00FD35C5" w:rsidP="005A3647">
      <w:pPr>
        <w:jc w:val="both"/>
        <w:rPr>
          <w:bCs/>
          <w:sz w:val="22"/>
          <w:szCs w:val="22"/>
          <w:lang w:val="sr-Latn-CS"/>
        </w:rPr>
      </w:pPr>
    </w:p>
    <w:p w14:paraId="712D23E1" w14:textId="77777777" w:rsidR="00440196" w:rsidRPr="00390924" w:rsidRDefault="00440196" w:rsidP="005A364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335C2AC0" w14:textId="7074A955" w:rsidR="00440196" w:rsidRDefault="00440196" w:rsidP="005A3647">
      <w:pPr>
        <w:jc w:val="both"/>
        <w:rPr>
          <w:bCs/>
          <w:sz w:val="22"/>
          <w:szCs w:val="22"/>
          <w:lang w:val="sr-Latn-CS"/>
        </w:rPr>
      </w:pPr>
    </w:p>
    <w:p w14:paraId="46910B14" w14:textId="681193F6" w:rsidR="00A07B0A" w:rsidRPr="00304C17" w:rsidRDefault="00A07B0A" w:rsidP="005A3647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Ma</w:t>
      </w:r>
      <w:r w:rsidR="007A675E">
        <w:rPr>
          <w:bCs/>
          <w:sz w:val="22"/>
          <w:szCs w:val="22"/>
          <w:lang w:val="sr-Latn-CS"/>
        </w:rPr>
        <w:t>j</w:t>
      </w:r>
      <w:r>
        <w:rPr>
          <w:bCs/>
          <w:sz w:val="22"/>
          <w:szCs w:val="22"/>
          <w:lang w:val="sr-Latn-CS"/>
        </w:rPr>
        <w:t>, 2025. godine</w:t>
      </w:r>
    </w:p>
    <w:sectPr w:rsidR="00A07B0A" w:rsidRPr="00304C17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5A93" w14:textId="77777777" w:rsidR="00175919" w:rsidRDefault="00175919">
      <w:r>
        <w:separator/>
      </w:r>
    </w:p>
  </w:endnote>
  <w:endnote w:type="continuationSeparator" w:id="0">
    <w:p w14:paraId="213803A9" w14:textId="77777777" w:rsidR="00175919" w:rsidRDefault="0017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AA1A" w14:textId="1FF83708" w:rsidR="00C9348F" w:rsidRPr="00C9348F" w:rsidRDefault="00C9348F" w:rsidP="00C9348F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A675E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A675E">
      <w:rPr>
        <w:noProof/>
      </w:rPr>
      <w:t>8</w:t>
    </w:r>
    <w:r w:rsidRPr="00F413F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F6E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0E04B" w14:textId="77777777" w:rsidR="00890846" w:rsidRDefault="00890846" w:rsidP="00E70869">
    <w:pPr>
      <w:pStyle w:val="Footer"/>
      <w:ind w:right="360"/>
    </w:pPr>
  </w:p>
  <w:p w14:paraId="6CEFB7D4" w14:textId="77777777" w:rsidR="006141E4" w:rsidRDefault="006141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41E96" w14:textId="0CE850DF" w:rsidR="00C9348F" w:rsidRPr="00F413F0" w:rsidRDefault="006A47E7" w:rsidP="00C9348F">
    <w:pPr>
      <w:pStyle w:val="Footer"/>
      <w:jc w:val="center"/>
      <w:rPr>
        <w:szCs w:val="22"/>
      </w:rPr>
    </w:pPr>
    <w:r>
      <w:t>6</w:t>
    </w:r>
    <w:r w:rsidR="00C9348F">
      <w:t xml:space="preserve"> /</w:t>
    </w:r>
    <w:r w:rsidR="00C9348F" w:rsidRPr="00F413F0">
      <w:t xml:space="preserve"> </w:t>
    </w:r>
    <w:r w:rsidR="00C9348F" w:rsidRPr="00F413F0">
      <w:fldChar w:fldCharType="begin"/>
    </w:r>
    <w:r w:rsidR="00C9348F" w:rsidRPr="00F413F0">
      <w:instrText xml:space="preserve"> NUMPAGES </w:instrText>
    </w:r>
    <w:r w:rsidR="00C9348F" w:rsidRPr="00F413F0">
      <w:fldChar w:fldCharType="separate"/>
    </w:r>
    <w:r w:rsidR="007A675E">
      <w:rPr>
        <w:noProof/>
      </w:rPr>
      <w:t>8</w:t>
    </w:r>
    <w:r w:rsidR="00C9348F" w:rsidRPr="00F413F0">
      <w:fldChar w:fldCharType="end"/>
    </w:r>
  </w:p>
  <w:p w14:paraId="3DEE7FC4" w14:textId="77777777" w:rsidR="006141E4" w:rsidRDefault="006141E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31B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B868" w14:textId="77777777" w:rsidR="00175919" w:rsidRDefault="00175919">
      <w:r>
        <w:separator/>
      </w:r>
    </w:p>
  </w:footnote>
  <w:footnote w:type="continuationSeparator" w:id="0">
    <w:p w14:paraId="1C073145" w14:textId="77777777" w:rsidR="00175919" w:rsidRDefault="0017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D34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9046304" wp14:editId="3857871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5201B" w14:textId="77777777" w:rsidR="00890846" w:rsidRDefault="00890846">
    <w:pPr>
      <w:pStyle w:val="Header"/>
      <w:rPr>
        <w:sz w:val="16"/>
        <w:szCs w:val="16"/>
      </w:rPr>
    </w:pPr>
  </w:p>
  <w:p w14:paraId="4D2D8E3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D0879"/>
    <w:multiLevelType w:val="hybridMultilevel"/>
    <w:tmpl w:val="7B807A96"/>
    <w:lvl w:ilvl="0" w:tplc="2FFE9E2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26011AC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49580F0C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A5FC3298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5462CC24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1F50B7B2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6" w:tplc="D848CB56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59A22604"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 w:tplc="D53050D6">
      <w:numFmt w:val="bullet"/>
      <w:lvlText w:val="•"/>
      <w:lvlJc w:val="left"/>
      <w:pPr>
        <w:ind w:left="8060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2BC3A5A"/>
    <w:multiLevelType w:val="hybridMultilevel"/>
    <w:tmpl w:val="89224802"/>
    <w:lvl w:ilvl="0" w:tplc="0A781248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92E76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6DE6A8BE">
      <w:numFmt w:val="bullet"/>
      <w:lvlText w:val="-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0F7AFB52">
      <w:numFmt w:val="bullet"/>
      <w:lvlText w:val="•"/>
      <w:lvlJc w:val="left"/>
      <w:pPr>
        <w:ind w:left="2598" w:hanging="360"/>
      </w:pPr>
      <w:rPr>
        <w:rFonts w:hint="default"/>
        <w:lang w:val="hr-HR" w:eastAsia="en-US" w:bidi="ar-SA"/>
      </w:rPr>
    </w:lvl>
    <w:lvl w:ilvl="4" w:tplc="2A5464EA">
      <w:numFmt w:val="bullet"/>
      <w:lvlText w:val="•"/>
      <w:lvlJc w:val="left"/>
      <w:pPr>
        <w:ind w:left="3636" w:hanging="360"/>
      </w:pPr>
      <w:rPr>
        <w:rFonts w:hint="default"/>
        <w:lang w:val="hr-HR" w:eastAsia="en-US" w:bidi="ar-SA"/>
      </w:rPr>
    </w:lvl>
    <w:lvl w:ilvl="5" w:tplc="F6D63BD4">
      <w:numFmt w:val="bullet"/>
      <w:lvlText w:val="•"/>
      <w:lvlJc w:val="left"/>
      <w:pPr>
        <w:ind w:left="4674" w:hanging="360"/>
      </w:pPr>
      <w:rPr>
        <w:rFonts w:hint="default"/>
        <w:lang w:val="hr-HR" w:eastAsia="en-US" w:bidi="ar-SA"/>
      </w:rPr>
    </w:lvl>
    <w:lvl w:ilvl="6" w:tplc="A008E84C">
      <w:numFmt w:val="bullet"/>
      <w:lvlText w:val="•"/>
      <w:lvlJc w:val="left"/>
      <w:pPr>
        <w:ind w:left="5712" w:hanging="360"/>
      </w:pPr>
      <w:rPr>
        <w:rFonts w:hint="default"/>
        <w:lang w:val="hr-HR" w:eastAsia="en-US" w:bidi="ar-SA"/>
      </w:rPr>
    </w:lvl>
    <w:lvl w:ilvl="7" w:tplc="4B3CB7E0">
      <w:numFmt w:val="bullet"/>
      <w:lvlText w:val="•"/>
      <w:lvlJc w:val="left"/>
      <w:pPr>
        <w:ind w:left="6750" w:hanging="360"/>
      </w:pPr>
      <w:rPr>
        <w:rFonts w:hint="default"/>
        <w:lang w:val="hr-HR" w:eastAsia="en-US" w:bidi="ar-SA"/>
      </w:rPr>
    </w:lvl>
    <w:lvl w:ilvl="8" w:tplc="7F4AA450">
      <w:numFmt w:val="bullet"/>
      <w:lvlText w:val="•"/>
      <w:lvlJc w:val="left"/>
      <w:pPr>
        <w:ind w:left="778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241B4947"/>
    <w:multiLevelType w:val="hybridMultilevel"/>
    <w:tmpl w:val="E5F8F83C"/>
    <w:lvl w:ilvl="0" w:tplc="A0EE3DCA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7E07FF2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7E48A32">
      <w:numFmt w:val="bullet"/>
      <w:lvlText w:val="•"/>
      <w:lvlJc w:val="left"/>
      <w:pPr>
        <w:ind w:left="1700" w:hanging="360"/>
      </w:pPr>
      <w:rPr>
        <w:rFonts w:hint="default"/>
        <w:lang w:val="hr-HR" w:eastAsia="en-US" w:bidi="ar-SA"/>
      </w:rPr>
    </w:lvl>
    <w:lvl w:ilvl="3" w:tplc="216EF9CE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3D60290">
      <w:numFmt w:val="bullet"/>
      <w:lvlText w:val="•"/>
      <w:lvlJc w:val="left"/>
      <w:pPr>
        <w:ind w:left="3741" w:hanging="360"/>
      </w:pPr>
      <w:rPr>
        <w:rFonts w:hint="default"/>
        <w:lang w:val="hr-HR" w:eastAsia="en-US" w:bidi="ar-SA"/>
      </w:rPr>
    </w:lvl>
    <w:lvl w:ilvl="5" w:tplc="8F6A78C6">
      <w:numFmt w:val="bullet"/>
      <w:lvlText w:val="•"/>
      <w:lvlJc w:val="left"/>
      <w:pPr>
        <w:ind w:left="4762" w:hanging="360"/>
      </w:pPr>
      <w:rPr>
        <w:rFonts w:hint="default"/>
        <w:lang w:val="hr-HR" w:eastAsia="en-US" w:bidi="ar-SA"/>
      </w:rPr>
    </w:lvl>
    <w:lvl w:ilvl="6" w:tplc="C358A0DC">
      <w:numFmt w:val="bullet"/>
      <w:lvlText w:val="•"/>
      <w:lvlJc w:val="left"/>
      <w:pPr>
        <w:ind w:left="5783" w:hanging="360"/>
      </w:pPr>
      <w:rPr>
        <w:rFonts w:hint="default"/>
        <w:lang w:val="hr-HR" w:eastAsia="en-US" w:bidi="ar-SA"/>
      </w:rPr>
    </w:lvl>
    <w:lvl w:ilvl="7" w:tplc="AE2422B0">
      <w:numFmt w:val="bullet"/>
      <w:lvlText w:val="•"/>
      <w:lvlJc w:val="left"/>
      <w:pPr>
        <w:ind w:left="6803" w:hanging="360"/>
      </w:pPr>
      <w:rPr>
        <w:rFonts w:hint="default"/>
        <w:lang w:val="hr-HR" w:eastAsia="en-US" w:bidi="ar-SA"/>
      </w:rPr>
    </w:lvl>
    <w:lvl w:ilvl="8" w:tplc="01FC7554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BC139C"/>
    <w:multiLevelType w:val="hybridMultilevel"/>
    <w:tmpl w:val="EDD6CB3C"/>
    <w:lvl w:ilvl="0" w:tplc="3BAEE800">
      <w:start w:val="1"/>
      <w:numFmt w:val="decimal"/>
      <w:lvlText w:val="%1."/>
      <w:lvlJc w:val="left"/>
      <w:pPr>
        <w:ind w:left="65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480DFD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FC2E65E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5238BBB8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22A812F2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4BEE3F36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563A85FC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9BB0588E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CD20CD82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20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14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21FD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2783"/>
    <w:rsid w:val="00094BE7"/>
    <w:rsid w:val="00095A30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02B8"/>
    <w:rsid w:val="000C3B84"/>
    <w:rsid w:val="000C4A2D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17E8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5919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2CC4"/>
    <w:rsid w:val="001C691D"/>
    <w:rsid w:val="001C70D3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536B"/>
    <w:rsid w:val="002168F5"/>
    <w:rsid w:val="00226477"/>
    <w:rsid w:val="00235129"/>
    <w:rsid w:val="00235E66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4C17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3BEF"/>
    <w:rsid w:val="003348A5"/>
    <w:rsid w:val="00335343"/>
    <w:rsid w:val="003417D5"/>
    <w:rsid w:val="0034181A"/>
    <w:rsid w:val="00341DEF"/>
    <w:rsid w:val="003437A3"/>
    <w:rsid w:val="00351634"/>
    <w:rsid w:val="003535FE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B9E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7445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595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3746"/>
    <w:rsid w:val="004755CD"/>
    <w:rsid w:val="00480DCA"/>
    <w:rsid w:val="00484699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5476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20C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647"/>
    <w:rsid w:val="005A6E7B"/>
    <w:rsid w:val="005B5A33"/>
    <w:rsid w:val="005C5709"/>
    <w:rsid w:val="005C704B"/>
    <w:rsid w:val="005E0DEF"/>
    <w:rsid w:val="005E5E28"/>
    <w:rsid w:val="005E6DD4"/>
    <w:rsid w:val="005F2208"/>
    <w:rsid w:val="005F2746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1E4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89E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47E7"/>
    <w:rsid w:val="006A7DAC"/>
    <w:rsid w:val="006B03F6"/>
    <w:rsid w:val="006B0592"/>
    <w:rsid w:val="006B0B10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43F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75E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B0D"/>
    <w:rsid w:val="008171E4"/>
    <w:rsid w:val="00822795"/>
    <w:rsid w:val="0082338C"/>
    <w:rsid w:val="008235B9"/>
    <w:rsid w:val="00830353"/>
    <w:rsid w:val="00834183"/>
    <w:rsid w:val="00835CF6"/>
    <w:rsid w:val="0084036D"/>
    <w:rsid w:val="00840A50"/>
    <w:rsid w:val="00840DBC"/>
    <w:rsid w:val="00841A08"/>
    <w:rsid w:val="00842F83"/>
    <w:rsid w:val="008437AF"/>
    <w:rsid w:val="00843D75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A93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0B1B"/>
    <w:rsid w:val="008C6130"/>
    <w:rsid w:val="008D1CA4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145B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617C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B0A"/>
    <w:rsid w:val="00A07F3C"/>
    <w:rsid w:val="00A12788"/>
    <w:rsid w:val="00A15F28"/>
    <w:rsid w:val="00A206EC"/>
    <w:rsid w:val="00A207E3"/>
    <w:rsid w:val="00A24879"/>
    <w:rsid w:val="00A24FE3"/>
    <w:rsid w:val="00A262BA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290E"/>
    <w:rsid w:val="00B034D4"/>
    <w:rsid w:val="00B04A09"/>
    <w:rsid w:val="00B0620F"/>
    <w:rsid w:val="00B12AAE"/>
    <w:rsid w:val="00B20DCF"/>
    <w:rsid w:val="00B23A38"/>
    <w:rsid w:val="00B26FFA"/>
    <w:rsid w:val="00B4070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6257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348F"/>
    <w:rsid w:val="00C94F11"/>
    <w:rsid w:val="00CA1646"/>
    <w:rsid w:val="00CA4860"/>
    <w:rsid w:val="00CA50EB"/>
    <w:rsid w:val="00CB0F56"/>
    <w:rsid w:val="00CB100E"/>
    <w:rsid w:val="00CB2CB2"/>
    <w:rsid w:val="00CB51CA"/>
    <w:rsid w:val="00CB705D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67D6B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68A4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331E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CAF"/>
    <w:rsid w:val="00E47C69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CEF"/>
    <w:rsid w:val="00E82627"/>
    <w:rsid w:val="00E93897"/>
    <w:rsid w:val="00E94F8B"/>
    <w:rsid w:val="00E95517"/>
    <w:rsid w:val="00EA0F2A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372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5C5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716A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153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153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348F"/>
    <w:rPr>
      <w:lang w:val="en-US" w:eastAsia="en-US"/>
    </w:rPr>
  </w:style>
  <w:style w:type="paragraph" w:styleId="Revision">
    <w:name w:val="Revision"/>
    <w:hidden/>
    <w:uiPriority w:val="99"/>
    <w:semiHidden/>
    <w:rsid w:val="008D1CA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D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88EA-0D2B-456A-90A7-1D0F520B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7</cp:revision>
  <cp:lastPrinted>2010-03-01T14:10:00Z</cp:lastPrinted>
  <dcterms:created xsi:type="dcterms:W3CDTF">2025-05-12T08:12:00Z</dcterms:created>
  <dcterms:modified xsi:type="dcterms:W3CDTF">2025-05-19T07:45:00Z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