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0137D" w14:textId="77777777" w:rsidR="001A5518" w:rsidRPr="00C46566" w:rsidRDefault="001A5518" w:rsidP="001A5518">
      <w:pPr>
        <w:rPr>
          <w:b/>
          <w:bCs/>
          <w:i/>
          <w:iCs/>
          <w:sz w:val="22"/>
          <w:szCs w:val="22"/>
          <w:u w:val="single"/>
          <w:lang w:val="sr-Latn-ME"/>
        </w:rPr>
      </w:pPr>
    </w:p>
    <w:p w14:paraId="3D90137E" w14:textId="77777777" w:rsidR="00F91C7B" w:rsidRPr="00C46566" w:rsidRDefault="00F91C7B" w:rsidP="001A5518">
      <w:pPr>
        <w:rPr>
          <w:b/>
          <w:bCs/>
          <w:i/>
          <w:iCs/>
          <w:sz w:val="22"/>
          <w:szCs w:val="22"/>
          <w:u w:val="single"/>
          <w:lang w:val="sr-Latn-ME"/>
        </w:rPr>
      </w:pPr>
    </w:p>
    <w:p w14:paraId="3D90137F" w14:textId="77777777" w:rsidR="002510A5" w:rsidRPr="00C46566" w:rsidRDefault="002510A5" w:rsidP="002510A5">
      <w:pPr>
        <w:jc w:val="center"/>
        <w:rPr>
          <w:b/>
          <w:bCs/>
          <w:iCs/>
          <w:sz w:val="22"/>
          <w:szCs w:val="22"/>
          <w:u w:val="single"/>
          <w:lang w:val="sr-Latn-ME"/>
        </w:rPr>
      </w:pPr>
      <w:r w:rsidRPr="00C46566">
        <w:rPr>
          <w:b/>
          <w:bCs/>
          <w:iCs/>
          <w:sz w:val="22"/>
          <w:szCs w:val="22"/>
          <w:u w:val="single"/>
          <w:lang w:val="sr-Latn-ME"/>
        </w:rPr>
        <w:t>SAŽETAK KARAKTERISTIKA LIJEKA</w:t>
      </w:r>
    </w:p>
    <w:p w14:paraId="3D901380" w14:textId="77777777" w:rsidR="002510A5" w:rsidRPr="00C46566" w:rsidRDefault="002510A5" w:rsidP="002510A5">
      <w:pPr>
        <w:rPr>
          <w:b/>
          <w:bCs/>
          <w:i/>
          <w:iCs/>
          <w:sz w:val="22"/>
          <w:szCs w:val="22"/>
          <w:u w:val="single"/>
          <w:lang w:val="sr-Latn-ME"/>
        </w:rPr>
      </w:pPr>
    </w:p>
    <w:p w14:paraId="3D901384" w14:textId="77777777" w:rsidR="00C37FD7" w:rsidRPr="00C46566" w:rsidRDefault="00C37FD7" w:rsidP="00F5167F">
      <w:pPr>
        <w:tabs>
          <w:tab w:val="left" w:pos="540"/>
          <w:tab w:val="left" w:pos="569"/>
        </w:tabs>
        <w:rPr>
          <w:bCs/>
          <w:sz w:val="22"/>
          <w:szCs w:val="22"/>
          <w:lang w:val="sr-Latn-ME"/>
        </w:rPr>
      </w:pPr>
    </w:p>
    <w:p w14:paraId="3D901385" w14:textId="77777777" w:rsidR="00411B4B" w:rsidRPr="00C46566" w:rsidRDefault="00411B4B" w:rsidP="00F5167F">
      <w:pPr>
        <w:tabs>
          <w:tab w:val="left" w:pos="540"/>
          <w:tab w:val="left" w:pos="569"/>
        </w:tabs>
        <w:rPr>
          <w:b/>
          <w:bCs/>
          <w:sz w:val="22"/>
          <w:szCs w:val="22"/>
          <w:lang w:val="sr-Latn-ME"/>
        </w:rPr>
      </w:pPr>
      <w:r w:rsidRPr="00C46566">
        <w:rPr>
          <w:b/>
          <w:bCs/>
          <w:sz w:val="22"/>
          <w:szCs w:val="22"/>
          <w:lang w:val="sr-Latn-ME"/>
        </w:rPr>
        <w:t>1.</w:t>
      </w:r>
      <w:r w:rsidR="00F5167F" w:rsidRPr="00C46566">
        <w:rPr>
          <w:b/>
          <w:bCs/>
          <w:sz w:val="22"/>
          <w:szCs w:val="22"/>
          <w:lang w:val="sr-Latn-ME"/>
        </w:rPr>
        <w:tab/>
      </w:r>
      <w:r w:rsidR="002846DB" w:rsidRPr="00C46566">
        <w:rPr>
          <w:b/>
          <w:bCs/>
          <w:sz w:val="22"/>
          <w:szCs w:val="22"/>
          <w:lang w:val="sr-Latn-ME"/>
        </w:rPr>
        <w:t xml:space="preserve">NAZIV </w:t>
      </w:r>
      <w:r w:rsidRPr="00C46566">
        <w:rPr>
          <w:b/>
          <w:bCs/>
          <w:sz w:val="22"/>
          <w:szCs w:val="22"/>
          <w:lang w:val="sr-Latn-ME"/>
        </w:rPr>
        <w:t>LIJEKA</w:t>
      </w:r>
    </w:p>
    <w:p w14:paraId="3D901386" w14:textId="77777777" w:rsidR="00EC2532" w:rsidRPr="00C46566" w:rsidRDefault="00EC2532">
      <w:pPr>
        <w:rPr>
          <w:sz w:val="22"/>
          <w:szCs w:val="22"/>
          <w:lang w:val="sr-Latn-ME"/>
        </w:rPr>
      </w:pPr>
    </w:p>
    <w:p w14:paraId="68DEA6F5" w14:textId="77777777" w:rsidR="00A22FBB" w:rsidRPr="00C46566" w:rsidRDefault="00A22FBB" w:rsidP="00C453B0">
      <w:pPr>
        <w:jc w:val="both"/>
        <w:rPr>
          <w:sz w:val="22"/>
          <w:szCs w:val="22"/>
          <w:lang w:val="sr-Latn-ME"/>
        </w:rPr>
      </w:pPr>
      <w:r w:rsidRPr="00C46566">
        <w:rPr>
          <w:sz w:val="22"/>
          <w:szCs w:val="22"/>
          <w:lang w:val="sr-Latn-ME"/>
        </w:rPr>
        <w:t>ENTEROGERMINA 2 milijarde/ 5 ml oralna suspenzija</w:t>
      </w:r>
    </w:p>
    <w:p w14:paraId="6A8AC384" w14:textId="52B8B1DF" w:rsidR="00A22FBB" w:rsidRPr="00C46566" w:rsidRDefault="00A22FBB" w:rsidP="00C453B0">
      <w:pPr>
        <w:jc w:val="both"/>
        <w:rPr>
          <w:sz w:val="22"/>
          <w:szCs w:val="22"/>
          <w:lang w:val="sr-Latn-ME"/>
        </w:rPr>
      </w:pPr>
    </w:p>
    <w:p w14:paraId="687B8CB9" w14:textId="77777777" w:rsidR="00A22FBB" w:rsidRPr="00C46566" w:rsidRDefault="00A22FBB" w:rsidP="00C453B0">
      <w:pPr>
        <w:jc w:val="both"/>
        <w:rPr>
          <w:sz w:val="22"/>
          <w:szCs w:val="22"/>
          <w:lang w:val="sr-Latn-ME"/>
        </w:rPr>
      </w:pPr>
      <w:r w:rsidRPr="00C46566">
        <w:rPr>
          <w:sz w:val="22"/>
          <w:szCs w:val="22"/>
          <w:lang w:val="sr-Latn-ME"/>
        </w:rPr>
        <w:t>INN: polirezistentne spore Bacillus clausii</w:t>
      </w:r>
    </w:p>
    <w:p w14:paraId="3D90138A" w14:textId="77777777" w:rsidR="006D20A5" w:rsidRPr="00C46566" w:rsidRDefault="006D20A5" w:rsidP="00C453B0">
      <w:pPr>
        <w:jc w:val="both"/>
        <w:rPr>
          <w:bCs/>
          <w:sz w:val="22"/>
          <w:szCs w:val="22"/>
          <w:lang w:val="sr-Latn-ME"/>
        </w:rPr>
      </w:pPr>
    </w:p>
    <w:p w14:paraId="3D90138B" w14:textId="77777777" w:rsidR="00530BD7" w:rsidRPr="00C46566" w:rsidRDefault="00530BD7">
      <w:pPr>
        <w:rPr>
          <w:bCs/>
          <w:sz w:val="22"/>
          <w:szCs w:val="22"/>
          <w:lang w:val="sr-Latn-ME"/>
        </w:rPr>
      </w:pPr>
    </w:p>
    <w:p w14:paraId="3D90138C" w14:textId="77777777" w:rsidR="00411B4B" w:rsidRPr="00C46566" w:rsidRDefault="00411B4B" w:rsidP="00F5167F">
      <w:pPr>
        <w:tabs>
          <w:tab w:val="left" w:pos="540"/>
          <w:tab w:val="left" w:pos="569"/>
        </w:tabs>
        <w:rPr>
          <w:b/>
          <w:bCs/>
          <w:sz w:val="22"/>
          <w:szCs w:val="22"/>
          <w:lang w:val="sr-Latn-ME"/>
        </w:rPr>
      </w:pPr>
      <w:r w:rsidRPr="00C46566">
        <w:rPr>
          <w:b/>
          <w:bCs/>
          <w:sz w:val="22"/>
          <w:szCs w:val="22"/>
          <w:lang w:val="sr-Latn-ME"/>
        </w:rPr>
        <w:t xml:space="preserve">2. </w:t>
      </w:r>
      <w:r w:rsidR="00F5167F" w:rsidRPr="00C46566">
        <w:rPr>
          <w:b/>
          <w:bCs/>
          <w:sz w:val="22"/>
          <w:szCs w:val="22"/>
          <w:lang w:val="sr-Latn-ME"/>
        </w:rPr>
        <w:tab/>
      </w:r>
      <w:r w:rsidRPr="00C46566">
        <w:rPr>
          <w:b/>
          <w:bCs/>
          <w:sz w:val="22"/>
          <w:szCs w:val="22"/>
          <w:lang w:val="sr-Latn-ME"/>
        </w:rPr>
        <w:t>KVALITATIVNI I KVANTITATIVNI SASTAV</w:t>
      </w:r>
    </w:p>
    <w:p w14:paraId="3D90138D" w14:textId="77777777" w:rsidR="005A0B2E" w:rsidRPr="00C46566" w:rsidRDefault="005A0B2E">
      <w:pPr>
        <w:rPr>
          <w:sz w:val="22"/>
          <w:szCs w:val="22"/>
          <w:lang w:val="sr-Latn-ME"/>
        </w:rPr>
      </w:pPr>
    </w:p>
    <w:p w14:paraId="2AD79B97" w14:textId="77777777" w:rsidR="00915CC4" w:rsidRPr="00C46566" w:rsidRDefault="00915CC4" w:rsidP="00C453B0">
      <w:pPr>
        <w:pStyle w:val="Header"/>
        <w:tabs>
          <w:tab w:val="left" w:pos="284"/>
        </w:tabs>
        <w:jc w:val="both"/>
        <w:rPr>
          <w:sz w:val="22"/>
          <w:szCs w:val="22"/>
          <w:lang w:val="sr-Latn-ME"/>
        </w:rPr>
      </w:pPr>
      <w:r w:rsidRPr="00C46566">
        <w:rPr>
          <w:sz w:val="22"/>
          <w:szCs w:val="22"/>
          <w:lang w:val="sr-Latn-ME"/>
        </w:rPr>
        <w:t xml:space="preserve">1 bočica sadrži 2 milijarde polirezistentnih spora </w:t>
      </w:r>
      <w:r w:rsidRPr="00C46566">
        <w:rPr>
          <w:i/>
          <w:iCs/>
          <w:sz w:val="22"/>
          <w:szCs w:val="22"/>
          <w:lang w:val="sr-Latn-ME"/>
        </w:rPr>
        <w:t>Bacillus clausii</w:t>
      </w:r>
      <w:r w:rsidRPr="00C46566">
        <w:rPr>
          <w:sz w:val="22"/>
          <w:szCs w:val="22"/>
          <w:lang w:val="sr-Latn-ME"/>
        </w:rPr>
        <w:t>.</w:t>
      </w:r>
    </w:p>
    <w:p w14:paraId="71C2C904" w14:textId="77777777" w:rsidR="00915CC4" w:rsidRPr="00C46566" w:rsidRDefault="00915CC4" w:rsidP="00C453B0">
      <w:pPr>
        <w:jc w:val="both"/>
        <w:rPr>
          <w:sz w:val="22"/>
          <w:szCs w:val="22"/>
          <w:lang w:val="sr-Latn-ME"/>
        </w:rPr>
      </w:pPr>
    </w:p>
    <w:p w14:paraId="3D90138E" w14:textId="7E788CE9" w:rsidR="0003793F" w:rsidRPr="00C46566" w:rsidRDefault="0003793F" w:rsidP="00C453B0">
      <w:pPr>
        <w:jc w:val="both"/>
        <w:rPr>
          <w:sz w:val="22"/>
          <w:szCs w:val="22"/>
          <w:lang w:val="sr-Latn-ME"/>
        </w:rPr>
      </w:pPr>
      <w:r w:rsidRPr="00C46566">
        <w:rPr>
          <w:sz w:val="22"/>
          <w:szCs w:val="22"/>
          <w:lang w:val="sr-Latn-ME"/>
        </w:rPr>
        <w:t>Za spisak svih ekscipijenasa, pogledati dio 6.1.</w:t>
      </w:r>
    </w:p>
    <w:p w14:paraId="3D90138F" w14:textId="77777777" w:rsidR="0003793F" w:rsidRPr="00C46566" w:rsidRDefault="0003793F">
      <w:pPr>
        <w:rPr>
          <w:sz w:val="22"/>
          <w:szCs w:val="22"/>
          <w:lang w:val="sr-Latn-ME"/>
        </w:rPr>
      </w:pPr>
    </w:p>
    <w:p w14:paraId="3D901390" w14:textId="77777777" w:rsidR="00C37FD7" w:rsidRPr="00C46566" w:rsidRDefault="00C37FD7">
      <w:pPr>
        <w:rPr>
          <w:sz w:val="22"/>
          <w:szCs w:val="22"/>
          <w:lang w:val="sr-Latn-ME"/>
        </w:rPr>
      </w:pPr>
    </w:p>
    <w:p w14:paraId="3D901391" w14:textId="77777777" w:rsidR="00411B4B" w:rsidRPr="00C46566" w:rsidRDefault="00411B4B" w:rsidP="00F5167F">
      <w:pPr>
        <w:tabs>
          <w:tab w:val="left" w:pos="540"/>
          <w:tab w:val="left" w:pos="569"/>
        </w:tabs>
        <w:rPr>
          <w:b/>
          <w:bCs/>
          <w:sz w:val="22"/>
          <w:szCs w:val="22"/>
          <w:lang w:val="sr-Latn-ME"/>
        </w:rPr>
      </w:pPr>
      <w:r w:rsidRPr="00C46566">
        <w:rPr>
          <w:b/>
          <w:bCs/>
          <w:sz w:val="22"/>
          <w:szCs w:val="22"/>
          <w:lang w:val="sr-Latn-ME"/>
        </w:rPr>
        <w:t xml:space="preserve">3. </w:t>
      </w:r>
      <w:r w:rsidR="00F5167F" w:rsidRPr="00C46566">
        <w:rPr>
          <w:b/>
          <w:bCs/>
          <w:sz w:val="22"/>
          <w:szCs w:val="22"/>
          <w:lang w:val="sr-Latn-ME"/>
        </w:rPr>
        <w:tab/>
      </w:r>
      <w:r w:rsidRPr="00C46566">
        <w:rPr>
          <w:b/>
          <w:bCs/>
          <w:sz w:val="22"/>
          <w:szCs w:val="22"/>
          <w:lang w:val="sr-Latn-ME"/>
        </w:rPr>
        <w:t>FARMACEUTSKI OBLIK</w:t>
      </w:r>
      <w:r w:rsidR="009F2D23" w:rsidRPr="00C46566">
        <w:rPr>
          <w:b/>
          <w:bCs/>
          <w:sz w:val="22"/>
          <w:szCs w:val="22"/>
          <w:lang w:val="sr-Latn-ME"/>
        </w:rPr>
        <w:t xml:space="preserve"> </w:t>
      </w:r>
    </w:p>
    <w:p w14:paraId="3D901392" w14:textId="77777777" w:rsidR="00411B4B" w:rsidRPr="00C46566" w:rsidRDefault="00411B4B">
      <w:pPr>
        <w:rPr>
          <w:bCs/>
          <w:sz w:val="22"/>
          <w:szCs w:val="22"/>
          <w:lang w:val="sr-Latn-ME"/>
        </w:rPr>
      </w:pPr>
    </w:p>
    <w:p w14:paraId="179ECADB" w14:textId="77777777" w:rsidR="008067DF" w:rsidRPr="00C46566" w:rsidRDefault="008067DF" w:rsidP="00C453B0">
      <w:pPr>
        <w:pStyle w:val="Header"/>
        <w:tabs>
          <w:tab w:val="right" w:pos="0"/>
        </w:tabs>
        <w:spacing w:before="120"/>
        <w:jc w:val="both"/>
        <w:rPr>
          <w:sz w:val="22"/>
          <w:szCs w:val="22"/>
          <w:lang w:val="sr-Latn-ME"/>
        </w:rPr>
      </w:pPr>
      <w:r w:rsidRPr="00C46566">
        <w:rPr>
          <w:sz w:val="22"/>
          <w:szCs w:val="22"/>
          <w:lang w:val="sr-Latn-ME"/>
        </w:rPr>
        <w:t>Oralna suspenzija.</w:t>
      </w:r>
    </w:p>
    <w:p w14:paraId="243022DA" w14:textId="77777777" w:rsidR="00915CC4" w:rsidRPr="00C46566" w:rsidRDefault="00915CC4">
      <w:pPr>
        <w:rPr>
          <w:bCs/>
          <w:sz w:val="22"/>
          <w:szCs w:val="22"/>
          <w:lang w:val="sr-Latn-ME"/>
        </w:rPr>
      </w:pPr>
    </w:p>
    <w:p w14:paraId="3D901393" w14:textId="77777777" w:rsidR="00EC2532" w:rsidRPr="00C46566" w:rsidRDefault="00EC2532">
      <w:pPr>
        <w:rPr>
          <w:bCs/>
          <w:sz w:val="22"/>
          <w:szCs w:val="22"/>
          <w:lang w:val="sr-Latn-ME"/>
        </w:rPr>
      </w:pPr>
    </w:p>
    <w:p w14:paraId="3D901394" w14:textId="77777777" w:rsidR="00411B4B" w:rsidRPr="00C46566" w:rsidRDefault="00411B4B" w:rsidP="00F5167F">
      <w:pPr>
        <w:tabs>
          <w:tab w:val="left" w:pos="540"/>
          <w:tab w:val="left" w:pos="569"/>
        </w:tabs>
        <w:rPr>
          <w:b/>
          <w:bCs/>
          <w:sz w:val="22"/>
          <w:szCs w:val="22"/>
          <w:lang w:val="sr-Latn-ME"/>
        </w:rPr>
      </w:pPr>
      <w:r w:rsidRPr="00C46566">
        <w:rPr>
          <w:b/>
          <w:bCs/>
          <w:sz w:val="22"/>
          <w:szCs w:val="22"/>
          <w:lang w:val="sr-Latn-ME"/>
        </w:rPr>
        <w:t xml:space="preserve">4. </w:t>
      </w:r>
      <w:r w:rsidR="00480FB1" w:rsidRPr="00C46566">
        <w:rPr>
          <w:b/>
          <w:bCs/>
          <w:sz w:val="22"/>
          <w:szCs w:val="22"/>
          <w:lang w:val="sr-Latn-ME"/>
        </w:rPr>
        <w:tab/>
      </w:r>
      <w:r w:rsidRPr="00C46566">
        <w:rPr>
          <w:b/>
          <w:bCs/>
          <w:sz w:val="22"/>
          <w:szCs w:val="22"/>
          <w:lang w:val="sr-Latn-ME"/>
        </w:rPr>
        <w:t>KLINIČKI PODACI</w:t>
      </w:r>
    </w:p>
    <w:p w14:paraId="3D901395" w14:textId="77777777" w:rsidR="00CD6F02" w:rsidRPr="00C46566" w:rsidRDefault="00CD6F02" w:rsidP="00480FB1">
      <w:pPr>
        <w:tabs>
          <w:tab w:val="left" w:pos="540"/>
          <w:tab w:val="left" w:pos="569"/>
        </w:tabs>
        <w:rPr>
          <w:bCs/>
          <w:sz w:val="22"/>
          <w:szCs w:val="22"/>
          <w:lang w:val="sr-Latn-ME"/>
        </w:rPr>
      </w:pPr>
    </w:p>
    <w:p w14:paraId="3D901396" w14:textId="77777777" w:rsidR="00411B4B" w:rsidRPr="00C46566" w:rsidRDefault="00411B4B" w:rsidP="00480FB1">
      <w:pPr>
        <w:tabs>
          <w:tab w:val="left" w:pos="540"/>
          <w:tab w:val="left" w:pos="569"/>
        </w:tabs>
        <w:rPr>
          <w:b/>
          <w:bCs/>
          <w:sz w:val="22"/>
          <w:szCs w:val="22"/>
          <w:lang w:val="sr-Latn-ME"/>
        </w:rPr>
      </w:pPr>
      <w:r w:rsidRPr="00C46566">
        <w:rPr>
          <w:b/>
          <w:bCs/>
          <w:sz w:val="22"/>
          <w:szCs w:val="22"/>
          <w:lang w:val="sr-Latn-ME"/>
        </w:rPr>
        <w:t xml:space="preserve">4.1. </w:t>
      </w:r>
      <w:r w:rsidR="00480FB1" w:rsidRPr="00C46566">
        <w:rPr>
          <w:b/>
          <w:bCs/>
          <w:sz w:val="22"/>
          <w:szCs w:val="22"/>
          <w:lang w:val="sr-Latn-ME"/>
        </w:rPr>
        <w:tab/>
      </w:r>
      <w:r w:rsidRPr="00C46566">
        <w:rPr>
          <w:b/>
          <w:bCs/>
          <w:sz w:val="22"/>
          <w:szCs w:val="22"/>
          <w:lang w:val="sr-Latn-ME"/>
        </w:rPr>
        <w:t>Terapijske indikacije</w:t>
      </w:r>
    </w:p>
    <w:p w14:paraId="3D901397" w14:textId="77777777" w:rsidR="00411B4B" w:rsidRPr="00C46566" w:rsidRDefault="00411B4B" w:rsidP="00480FB1">
      <w:pPr>
        <w:tabs>
          <w:tab w:val="left" w:pos="540"/>
          <w:tab w:val="left" w:pos="569"/>
        </w:tabs>
        <w:rPr>
          <w:bCs/>
          <w:sz w:val="22"/>
          <w:szCs w:val="22"/>
          <w:lang w:val="sr-Latn-ME"/>
        </w:rPr>
      </w:pPr>
    </w:p>
    <w:p w14:paraId="37DFD2B4" w14:textId="6E111F7F" w:rsidR="003D17F1" w:rsidRPr="00C46566" w:rsidRDefault="003D17F1" w:rsidP="003D17F1">
      <w:pPr>
        <w:pStyle w:val="Header"/>
        <w:jc w:val="both"/>
        <w:rPr>
          <w:sz w:val="22"/>
          <w:szCs w:val="22"/>
          <w:lang w:val="sr-Latn-ME"/>
        </w:rPr>
      </w:pPr>
      <w:r w:rsidRPr="00C46566">
        <w:rPr>
          <w:sz w:val="22"/>
          <w:szCs w:val="22"/>
          <w:lang w:val="sr-Latn-ME"/>
        </w:rPr>
        <w:t xml:space="preserve">Liječenje i </w:t>
      </w:r>
      <w:r w:rsidR="001100EF" w:rsidRPr="00C46566">
        <w:rPr>
          <w:sz w:val="22"/>
          <w:szCs w:val="22"/>
          <w:lang w:val="sr-Latn-ME"/>
        </w:rPr>
        <w:t>profilaksa</w:t>
      </w:r>
      <w:r w:rsidRPr="00C46566">
        <w:rPr>
          <w:sz w:val="22"/>
          <w:szCs w:val="22"/>
          <w:lang w:val="sr-Latn-ME"/>
        </w:rPr>
        <w:t xml:space="preserve"> poremećaja crijevne mikrobiološke flore i posljedične endogene avitаminoze. </w:t>
      </w:r>
      <w:r w:rsidR="001100EF" w:rsidRPr="00C46566">
        <w:rPr>
          <w:sz w:val="22"/>
          <w:szCs w:val="22"/>
          <w:lang w:val="sr-Latn-ME"/>
        </w:rPr>
        <w:t>Terapija</w:t>
      </w:r>
      <w:r w:rsidRPr="00C46566">
        <w:rPr>
          <w:sz w:val="22"/>
          <w:szCs w:val="22"/>
          <w:lang w:val="sr-Latn-ME"/>
        </w:rPr>
        <w:t xml:space="preserve"> </w:t>
      </w:r>
      <w:r w:rsidR="001100EF" w:rsidRPr="00C46566">
        <w:rPr>
          <w:sz w:val="22"/>
          <w:szCs w:val="22"/>
          <w:lang w:val="sr-Latn-ME"/>
        </w:rPr>
        <w:t>za</w:t>
      </w:r>
      <w:r w:rsidRPr="00C46566">
        <w:rPr>
          <w:sz w:val="22"/>
          <w:szCs w:val="22"/>
          <w:lang w:val="sr-Latn-ME"/>
        </w:rPr>
        <w:t xml:space="preserve"> </w:t>
      </w:r>
      <w:r w:rsidR="001100EF" w:rsidRPr="00C46566">
        <w:rPr>
          <w:sz w:val="22"/>
          <w:szCs w:val="22"/>
          <w:lang w:val="sr-Latn-ME"/>
        </w:rPr>
        <w:t>oporavak</w:t>
      </w:r>
      <w:r w:rsidRPr="00C46566">
        <w:rPr>
          <w:sz w:val="22"/>
          <w:szCs w:val="22"/>
          <w:lang w:val="sr-Latn-ME"/>
        </w:rPr>
        <w:t xml:space="preserve"> crijevne mikrobiološke flore, koja je narušena tokom terapije antibioticima ili drugim hemoterapijskim ljekovima.</w:t>
      </w:r>
    </w:p>
    <w:p w14:paraId="20A31930" w14:textId="67A2DD41" w:rsidR="003D17F1" w:rsidRPr="00C46566" w:rsidRDefault="003D17F1" w:rsidP="003D17F1">
      <w:pPr>
        <w:pStyle w:val="Header"/>
        <w:jc w:val="both"/>
        <w:rPr>
          <w:sz w:val="22"/>
          <w:szCs w:val="22"/>
          <w:lang w:val="sr-Latn-ME"/>
        </w:rPr>
      </w:pPr>
      <w:r w:rsidRPr="00C46566">
        <w:rPr>
          <w:sz w:val="22"/>
          <w:szCs w:val="22"/>
          <w:lang w:val="sr-Latn-ME"/>
        </w:rPr>
        <w:t xml:space="preserve">Akutni i hronični </w:t>
      </w:r>
      <w:r w:rsidR="001100EF" w:rsidRPr="00C46566">
        <w:rPr>
          <w:sz w:val="22"/>
          <w:szCs w:val="22"/>
          <w:lang w:val="sr-Latn-ME"/>
        </w:rPr>
        <w:t>gastrointestinalni</w:t>
      </w:r>
      <w:r w:rsidRPr="00C46566">
        <w:rPr>
          <w:sz w:val="22"/>
          <w:szCs w:val="22"/>
          <w:lang w:val="sr-Latn-ME"/>
        </w:rPr>
        <w:t xml:space="preserve"> </w:t>
      </w:r>
      <w:r w:rsidR="001100EF" w:rsidRPr="00C46566">
        <w:rPr>
          <w:sz w:val="22"/>
          <w:szCs w:val="22"/>
          <w:lang w:val="sr-Latn-ME"/>
        </w:rPr>
        <w:t>poremećaji</w:t>
      </w:r>
      <w:r w:rsidRPr="00C46566">
        <w:rPr>
          <w:sz w:val="22"/>
          <w:szCs w:val="22"/>
          <w:lang w:val="sr-Latn-ME"/>
        </w:rPr>
        <w:t xml:space="preserve"> kod odojčadi, koji su posljedica intoksikacije ili </w:t>
      </w:r>
      <w:r w:rsidR="001100EF" w:rsidRPr="00C46566">
        <w:rPr>
          <w:sz w:val="22"/>
          <w:szCs w:val="22"/>
          <w:lang w:val="sr-Latn-ME"/>
        </w:rPr>
        <w:t>trovanja</w:t>
      </w:r>
      <w:r w:rsidRPr="00C46566">
        <w:rPr>
          <w:sz w:val="22"/>
          <w:szCs w:val="22"/>
          <w:lang w:val="sr-Latn-ME"/>
        </w:rPr>
        <w:t xml:space="preserve"> ili poremećaja crijevne mikrobiološke flore i avitаminoze.</w:t>
      </w:r>
    </w:p>
    <w:p w14:paraId="25FEB7D9" w14:textId="77777777" w:rsidR="003D17F1" w:rsidRPr="00C46566" w:rsidRDefault="003D17F1" w:rsidP="00480FB1">
      <w:pPr>
        <w:tabs>
          <w:tab w:val="left" w:pos="540"/>
          <w:tab w:val="left" w:pos="569"/>
        </w:tabs>
        <w:rPr>
          <w:bCs/>
          <w:sz w:val="22"/>
          <w:szCs w:val="22"/>
          <w:lang w:val="sr-Latn-ME"/>
        </w:rPr>
      </w:pPr>
    </w:p>
    <w:p w14:paraId="3D901398" w14:textId="77777777" w:rsidR="00411B4B" w:rsidRPr="00C46566" w:rsidRDefault="00411B4B" w:rsidP="00480FB1">
      <w:pPr>
        <w:tabs>
          <w:tab w:val="left" w:pos="540"/>
          <w:tab w:val="left" w:pos="569"/>
        </w:tabs>
        <w:rPr>
          <w:b/>
          <w:bCs/>
          <w:sz w:val="22"/>
          <w:szCs w:val="22"/>
          <w:lang w:val="sr-Latn-ME"/>
        </w:rPr>
      </w:pPr>
      <w:r w:rsidRPr="00C46566">
        <w:rPr>
          <w:b/>
          <w:bCs/>
          <w:sz w:val="22"/>
          <w:szCs w:val="22"/>
          <w:lang w:val="sr-Latn-ME"/>
        </w:rPr>
        <w:t xml:space="preserve">4.2. </w:t>
      </w:r>
      <w:r w:rsidR="00480FB1" w:rsidRPr="00C46566">
        <w:rPr>
          <w:b/>
          <w:bCs/>
          <w:sz w:val="22"/>
          <w:szCs w:val="22"/>
          <w:lang w:val="sr-Latn-ME"/>
        </w:rPr>
        <w:tab/>
      </w:r>
      <w:r w:rsidRPr="00C46566">
        <w:rPr>
          <w:b/>
          <w:bCs/>
          <w:sz w:val="22"/>
          <w:szCs w:val="22"/>
          <w:lang w:val="sr-Latn-ME"/>
        </w:rPr>
        <w:t>Doziranje i način primjene</w:t>
      </w:r>
    </w:p>
    <w:p w14:paraId="3D901399" w14:textId="77777777" w:rsidR="0072020E" w:rsidRPr="00C46566" w:rsidRDefault="0072020E" w:rsidP="00480FB1">
      <w:pPr>
        <w:tabs>
          <w:tab w:val="left" w:pos="540"/>
          <w:tab w:val="left" w:pos="569"/>
        </w:tabs>
        <w:rPr>
          <w:bCs/>
          <w:sz w:val="22"/>
          <w:szCs w:val="22"/>
          <w:lang w:val="sr-Latn-ME"/>
        </w:rPr>
      </w:pPr>
    </w:p>
    <w:p w14:paraId="3D90139A" w14:textId="77777777" w:rsidR="00452E9D" w:rsidRPr="00C46566" w:rsidRDefault="00452E9D" w:rsidP="00480FB1">
      <w:pPr>
        <w:tabs>
          <w:tab w:val="left" w:pos="540"/>
          <w:tab w:val="left" w:pos="569"/>
        </w:tabs>
        <w:rPr>
          <w:bCs/>
          <w:sz w:val="22"/>
          <w:szCs w:val="22"/>
          <w:u w:val="single"/>
          <w:lang w:val="sr-Latn-ME"/>
        </w:rPr>
      </w:pPr>
      <w:r w:rsidRPr="00C46566">
        <w:rPr>
          <w:bCs/>
          <w:sz w:val="22"/>
          <w:szCs w:val="22"/>
          <w:u w:val="single"/>
          <w:lang w:val="sr-Latn-ME"/>
        </w:rPr>
        <w:t>Doziranje</w:t>
      </w:r>
    </w:p>
    <w:p w14:paraId="3D90139B" w14:textId="77777777" w:rsidR="00452E9D" w:rsidRPr="00C46566" w:rsidRDefault="00452E9D" w:rsidP="00480FB1">
      <w:pPr>
        <w:tabs>
          <w:tab w:val="left" w:pos="540"/>
          <w:tab w:val="left" w:pos="569"/>
        </w:tabs>
        <w:rPr>
          <w:bCs/>
          <w:sz w:val="22"/>
          <w:szCs w:val="22"/>
          <w:u w:val="single"/>
          <w:lang w:val="sr-Latn-ME"/>
        </w:rPr>
      </w:pPr>
    </w:p>
    <w:p w14:paraId="0D6C6683" w14:textId="4B411304" w:rsidR="001100EF" w:rsidRPr="00C46566" w:rsidRDefault="001100EF" w:rsidP="001100EF">
      <w:pPr>
        <w:pStyle w:val="Header"/>
        <w:tabs>
          <w:tab w:val="left" w:pos="570"/>
        </w:tabs>
        <w:jc w:val="both"/>
        <w:rPr>
          <w:sz w:val="22"/>
          <w:szCs w:val="22"/>
          <w:lang w:val="sr-Latn-ME"/>
        </w:rPr>
      </w:pPr>
      <w:r w:rsidRPr="00C46566">
        <w:rPr>
          <w:sz w:val="22"/>
          <w:szCs w:val="22"/>
          <w:lang w:val="sr-Latn-ME"/>
        </w:rPr>
        <w:t>Odrasli: 2-3 bočice dnevno.</w:t>
      </w:r>
    </w:p>
    <w:p w14:paraId="12A568D7" w14:textId="1A836C6D" w:rsidR="001100EF" w:rsidRPr="00C46566" w:rsidRDefault="001100EF" w:rsidP="001100EF">
      <w:pPr>
        <w:pStyle w:val="Header"/>
        <w:tabs>
          <w:tab w:val="left" w:pos="570"/>
        </w:tabs>
        <w:jc w:val="both"/>
        <w:rPr>
          <w:sz w:val="22"/>
          <w:szCs w:val="22"/>
          <w:lang w:val="sr-Latn-ME"/>
        </w:rPr>
      </w:pPr>
      <w:r w:rsidRPr="00C46566">
        <w:rPr>
          <w:sz w:val="22"/>
          <w:szCs w:val="22"/>
          <w:lang w:val="sr-Latn-ME"/>
        </w:rPr>
        <w:t>Djeca: 1-2 bočice dnevno.</w:t>
      </w:r>
    </w:p>
    <w:p w14:paraId="6EB3AAE3" w14:textId="77777777" w:rsidR="001100EF" w:rsidRPr="00C46566" w:rsidRDefault="001100EF" w:rsidP="001100EF">
      <w:pPr>
        <w:pStyle w:val="Header"/>
        <w:tabs>
          <w:tab w:val="left" w:pos="570"/>
        </w:tabs>
        <w:jc w:val="both"/>
        <w:rPr>
          <w:sz w:val="22"/>
          <w:szCs w:val="22"/>
          <w:lang w:val="sr-Latn-ME"/>
        </w:rPr>
      </w:pPr>
      <w:r w:rsidRPr="00C46566">
        <w:rPr>
          <w:sz w:val="22"/>
          <w:szCs w:val="22"/>
          <w:lang w:val="sr-Latn-ME"/>
        </w:rPr>
        <w:t>Odojčad: 1-2 bočice dnevno.</w:t>
      </w:r>
    </w:p>
    <w:p w14:paraId="7DAFBBCD" w14:textId="77777777" w:rsidR="001100EF" w:rsidRPr="00C46566" w:rsidRDefault="001100EF" w:rsidP="001100EF">
      <w:pPr>
        <w:pStyle w:val="Header"/>
        <w:tabs>
          <w:tab w:val="left" w:pos="570"/>
        </w:tabs>
        <w:jc w:val="both"/>
        <w:rPr>
          <w:sz w:val="22"/>
          <w:szCs w:val="22"/>
          <w:lang w:val="sr-Latn-ME"/>
        </w:rPr>
      </w:pPr>
    </w:p>
    <w:p w14:paraId="59C492B2" w14:textId="6E0EE9AA" w:rsidR="001100EF" w:rsidRPr="00C46566" w:rsidRDefault="001100EF" w:rsidP="001100EF">
      <w:pPr>
        <w:pStyle w:val="Header"/>
        <w:tabs>
          <w:tab w:val="left" w:pos="570"/>
        </w:tabs>
        <w:jc w:val="both"/>
        <w:rPr>
          <w:sz w:val="22"/>
          <w:szCs w:val="22"/>
          <w:lang w:val="sr-Latn-ME"/>
        </w:rPr>
      </w:pPr>
      <w:r w:rsidRPr="00C46566">
        <w:rPr>
          <w:sz w:val="22"/>
          <w:szCs w:val="22"/>
          <w:lang w:val="sr-Latn-ME"/>
        </w:rPr>
        <w:t>Bočice: Primjena u redovnim vremenskim intervalima (3-4 sаtа), uzimajući sadržaj bočice kakav jeste ili razrijeđen sa vodom ili drugom tečnošću (npr. mlijeko, čaj, sok od pomorаndže).</w:t>
      </w:r>
    </w:p>
    <w:p w14:paraId="06807297" w14:textId="77777777" w:rsidR="00475C27" w:rsidRPr="00C46566" w:rsidRDefault="00475C27" w:rsidP="001100EF">
      <w:pPr>
        <w:pStyle w:val="Header"/>
        <w:tabs>
          <w:tab w:val="left" w:pos="570"/>
        </w:tabs>
        <w:jc w:val="both"/>
        <w:rPr>
          <w:sz w:val="22"/>
          <w:szCs w:val="22"/>
          <w:lang w:val="sr-Latn-ME"/>
        </w:rPr>
      </w:pPr>
    </w:p>
    <w:p w14:paraId="349DFB34" w14:textId="77777777" w:rsidR="00475C27" w:rsidRPr="00C46566" w:rsidRDefault="00475C27" w:rsidP="00475C27">
      <w:pPr>
        <w:pStyle w:val="Header"/>
        <w:tabs>
          <w:tab w:val="left" w:pos="570"/>
        </w:tabs>
        <w:jc w:val="both"/>
        <w:rPr>
          <w:sz w:val="22"/>
          <w:szCs w:val="22"/>
          <w:lang w:val="sr-Latn-ME"/>
        </w:rPr>
      </w:pPr>
    </w:p>
    <w:p w14:paraId="38F7C301" w14:textId="15564BAF" w:rsidR="00475C27" w:rsidRPr="00C46566" w:rsidRDefault="00475C27" w:rsidP="00475C27">
      <w:pPr>
        <w:pStyle w:val="Header"/>
        <w:tabs>
          <w:tab w:val="left" w:pos="570"/>
        </w:tabs>
        <w:jc w:val="both"/>
        <w:rPr>
          <w:sz w:val="22"/>
          <w:szCs w:val="22"/>
          <w:lang w:val="sr-Latn-ME"/>
        </w:rPr>
      </w:pPr>
      <w:r w:rsidRPr="00C46566">
        <w:rPr>
          <w:sz w:val="22"/>
          <w:szCs w:val="22"/>
          <w:lang w:val="sr-Latn-ME"/>
        </w:rPr>
        <w:t>Način primjene</w:t>
      </w:r>
    </w:p>
    <w:p w14:paraId="1850216E" w14:textId="77777777" w:rsidR="00475C27" w:rsidRPr="00C46566" w:rsidRDefault="00475C27" w:rsidP="00475C27">
      <w:pPr>
        <w:pStyle w:val="Header"/>
        <w:tabs>
          <w:tab w:val="left" w:pos="570"/>
        </w:tabs>
        <w:jc w:val="both"/>
        <w:rPr>
          <w:sz w:val="22"/>
          <w:szCs w:val="22"/>
          <w:lang w:val="sr-Latn-ME"/>
        </w:rPr>
      </w:pPr>
      <w:r w:rsidRPr="00C46566">
        <w:rPr>
          <w:sz w:val="22"/>
          <w:szCs w:val="22"/>
          <w:lang w:val="sr-Latn-ME"/>
        </w:rPr>
        <w:t xml:space="preserve">Ovаj lijek je zа orаlnu upotrebu. </w:t>
      </w:r>
    </w:p>
    <w:p w14:paraId="551F2910" w14:textId="77777777" w:rsidR="00475C27" w:rsidRPr="00C46566" w:rsidRDefault="00475C27" w:rsidP="00475C27">
      <w:pPr>
        <w:pStyle w:val="Header"/>
        <w:tabs>
          <w:tab w:val="left" w:pos="570"/>
        </w:tabs>
        <w:jc w:val="both"/>
        <w:rPr>
          <w:sz w:val="22"/>
          <w:szCs w:val="22"/>
          <w:lang w:val="sr-Latn-ME"/>
        </w:rPr>
      </w:pPr>
      <w:r w:rsidRPr="00C46566">
        <w:rPr>
          <w:sz w:val="22"/>
          <w:szCs w:val="22"/>
          <w:lang w:val="sr-Latn-ME"/>
        </w:rPr>
        <w:t>Ne ubrizgаti ili аdministrirаti na bilo koji drugi nаčin (pogledati dio 4.4).</w:t>
      </w:r>
    </w:p>
    <w:p w14:paraId="3D90139D" w14:textId="77777777" w:rsidR="00452E9D" w:rsidRPr="00C46566" w:rsidRDefault="00452E9D" w:rsidP="00480FB1">
      <w:pPr>
        <w:tabs>
          <w:tab w:val="left" w:pos="540"/>
          <w:tab w:val="left" w:pos="569"/>
        </w:tabs>
        <w:rPr>
          <w:bCs/>
          <w:sz w:val="22"/>
          <w:szCs w:val="22"/>
          <w:lang w:val="sr-Latn-ME"/>
        </w:rPr>
      </w:pPr>
    </w:p>
    <w:p w14:paraId="3D90139E" w14:textId="77777777" w:rsidR="00411B4B" w:rsidRPr="00C46566" w:rsidRDefault="00411B4B" w:rsidP="00480FB1">
      <w:pPr>
        <w:tabs>
          <w:tab w:val="left" w:pos="540"/>
          <w:tab w:val="left" w:pos="569"/>
        </w:tabs>
        <w:rPr>
          <w:b/>
          <w:bCs/>
          <w:sz w:val="22"/>
          <w:szCs w:val="22"/>
          <w:lang w:val="sr-Latn-ME"/>
        </w:rPr>
      </w:pPr>
      <w:r w:rsidRPr="00C46566">
        <w:rPr>
          <w:b/>
          <w:bCs/>
          <w:sz w:val="22"/>
          <w:szCs w:val="22"/>
          <w:lang w:val="sr-Latn-ME"/>
        </w:rPr>
        <w:t xml:space="preserve">4.3. </w:t>
      </w:r>
      <w:r w:rsidR="00480FB1" w:rsidRPr="00C46566">
        <w:rPr>
          <w:b/>
          <w:bCs/>
          <w:sz w:val="22"/>
          <w:szCs w:val="22"/>
          <w:lang w:val="sr-Latn-ME"/>
        </w:rPr>
        <w:tab/>
      </w:r>
      <w:r w:rsidRPr="00C46566">
        <w:rPr>
          <w:b/>
          <w:bCs/>
          <w:sz w:val="22"/>
          <w:szCs w:val="22"/>
          <w:lang w:val="sr-Latn-ME"/>
        </w:rPr>
        <w:t>Kontraindikacije</w:t>
      </w:r>
    </w:p>
    <w:p w14:paraId="3D90139F" w14:textId="77777777" w:rsidR="0072020E" w:rsidRPr="00C46566" w:rsidRDefault="0072020E" w:rsidP="00480FB1">
      <w:pPr>
        <w:tabs>
          <w:tab w:val="left" w:pos="540"/>
          <w:tab w:val="left" w:pos="569"/>
        </w:tabs>
        <w:rPr>
          <w:bCs/>
          <w:sz w:val="22"/>
          <w:szCs w:val="22"/>
          <w:lang w:val="sr-Latn-ME"/>
        </w:rPr>
      </w:pPr>
    </w:p>
    <w:p w14:paraId="23B38FA8" w14:textId="112B17F7" w:rsidR="00CC6280" w:rsidRPr="00C46566" w:rsidRDefault="00CC6280" w:rsidP="00CC6280">
      <w:pPr>
        <w:tabs>
          <w:tab w:val="left" w:pos="540"/>
          <w:tab w:val="left" w:pos="569"/>
        </w:tabs>
        <w:jc w:val="both"/>
        <w:rPr>
          <w:sz w:val="22"/>
          <w:szCs w:val="22"/>
          <w:lang w:val="sr-Latn-ME"/>
        </w:rPr>
      </w:pPr>
      <w:r w:rsidRPr="00C46566">
        <w:rPr>
          <w:sz w:val="22"/>
          <w:szCs w:val="22"/>
          <w:lang w:val="sr-Latn-ME"/>
        </w:rPr>
        <w:t>Preosjetljivost na aktivnu supstancu ili na bilo koji drugi sastojak lijeka</w:t>
      </w:r>
      <w:r w:rsidR="00D651F6" w:rsidRPr="00C46566">
        <w:rPr>
          <w:sz w:val="22"/>
          <w:szCs w:val="22"/>
          <w:lang w:val="sr-Latn-ME"/>
        </w:rPr>
        <w:t xml:space="preserve"> navedenih u dijelu 6.1.</w:t>
      </w:r>
      <w:r w:rsidRPr="00C46566">
        <w:rPr>
          <w:sz w:val="22"/>
          <w:szCs w:val="22"/>
          <w:lang w:val="sr-Latn-ME"/>
        </w:rPr>
        <w:t>.</w:t>
      </w:r>
    </w:p>
    <w:p w14:paraId="655DF41E" w14:textId="77777777" w:rsidR="00105814" w:rsidRPr="00C46566" w:rsidRDefault="00105814" w:rsidP="00480FB1">
      <w:pPr>
        <w:tabs>
          <w:tab w:val="left" w:pos="540"/>
          <w:tab w:val="left" w:pos="569"/>
        </w:tabs>
        <w:rPr>
          <w:bCs/>
          <w:sz w:val="22"/>
          <w:szCs w:val="22"/>
          <w:lang w:val="sr-Latn-ME"/>
        </w:rPr>
      </w:pPr>
    </w:p>
    <w:p w14:paraId="3D9013A0" w14:textId="77777777" w:rsidR="00411B4B" w:rsidRPr="00C46566" w:rsidRDefault="00411B4B" w:rsidP="00480FB1">
      <w:pPr>
        <w:tabs>
          <w:tab w:val="left" w:pos="540"/>
          <w:tab w:val="left" w:pos="569"/>
        </w:tabs>
        <w:rPr>
          <w:b/>
          <w:bCs/>
          <w:sz w:val="22"/>
          <w:szCs w:val="22"/>
          <w:lang w:val="sr-Latn-ME"/>
        </w:rPr>
      </w:pPr>
      <w:r w:rsidRPr="00C46566">
        <w:rPr>
          <w:b/>
          <w:bCs/>
          <w:sz w:val="22"/>
          <w:szCs w:val="22"/>
          <w:lang w:val="sr-Latn-ME"/>
        </w:rPr>
        <w:t xml:space="preserve">4.4. </w:t>
      </w:r>
      <w:r w:rsidR="00480FB1" w:rsidRPr="00C46566">
        <w:rPr>
          <w:b/>
          <w:bCs/>
          <w:sz w:val="22"/>
          <w:szCs w:val="22"/>
          <w:lang w:val="sr-Latn-ME"/>
        </w:rPr>
        <w:tab/>
      </w:r>
      <w:r w:rsidRPr="00C46566">
        <w:rPr>
          <w:b/>
          <w:bCs/>
          <w:sz w:val="22"/>
          <w:szCs w:val="22"/>
          <w:lang w:val="sr-Latn-ME"/>
        </w:rPr>
        <w:t>Posebna upozorenja i mjere opreza pri upotrebi lijeka</w:t>
      </w:r>
    </w:p>
    <w:p w14:paraId="3D9013A1" w14:textId="77777777" w:rsidR="0072020E" w:rsidRPr="00C46566" w:rsidRDefault="0072020E" w:rsidP="00480FB1">
      <w:pPr>
        <w:tabs>
          <w:tab w:val="left" w:pos="540"/>
          <w:tab w:val="left" w:pos="569"/>
        </w:tabs>
        <w:rPr>
          <w:bCs/>
          <w:sz w:val="22"/>
          <w:szCs w:val="22"/>
          <w:lang w:val="sr-Latn-ME"/>
        </w:rPr>
      </w:pPr>
    </w:p>
    <w:p w14:paraId="3F31E940" w14:textId="77777777" w:rsidR="00882254" w:rsidRPr="00C46566" w:rsidRDefault="00882254" w:rsidP="00882254">
      <w:pPr>
        <w:pStyle w:val="Header"/>
        <w:tabs>
          <w:tab w:val="left" w:pos="284"/>
        </w:tabs>
        <w:jc w:val="both"/>
        <w:rPr>
          <w:bCs/>
          <w:i/>
          <w:sz w:val="22"/>
          <w:szCs w:val="22"/>
          <w:lang w:val="sr-Latn-ME"/>
        </w:rPr>
      </w:pPr>
      <w:r w:rsidRPr="00C46566">
        <w:rPr>
          <w:bCs/>
          <w:i/>
          <w:sz w:val="22"/>
          <w:szCs w:val="22"/>
          <w:lang w:val="sr-Latn-ME"/>
        </w:rPr>
        <w:t>Posebna upozorenja</w:t>
      </w:r>
    </w:p>
    <w:p w14:paraId="78CE0AB2" w14:textId="77777777" w:rsidR="00882254" w:rsidRPr="00C46566" w:rsidRDefault="00882254" w:rsidP="00882254">
      <w:pPr>
        <w:pStyle w:val="Header"/>
        <w:jc w:val="both"/>
        <w:rPr>
          <w:bCs/>
          <w:sz w:val="22"/>
          <w:szCs w:val="22"/>
          <w:lang w:val="sr-Latn-ME"/>
        </w:rPr>
      </w:pPr>
      <w:r w:rsidRPr="00C46566">
        <w:rPr>
          <w:bCs/>
          <w:sz w:val="22"/>
          <w:szCs w:val="22"/>
          <w:lang w:val="sr-Latn-ME"/>
        </w:rPr>
        <w:lastRenderedPageBreak/>
        <w:t xml:space="preserve">Moguće prisustvo vidljivih korpuskulа u bočicаmа lijeka ENTEROGERMINA je zbog аgregаtа spore </w:t>
      </w:r>
      <w:r w:rsidRPr="00C46566">
        <w:rPr>
          <w:bCs/>
          <w:i/>
          <w:sz w:val="22"/>
          <w:szCs w:val="22"/>
          <w:lang w:val="sr-Latn-ME"/>
        </w:rPr>
        <w:t xml:space="preserve">Bаcillus clаusii </w:t>
      </w:r>
      <w:r w:rsidRPr="00C46566">
        <w:rPr>
          <w:bCs/>
          <w:sz w:val="22"/>
          <w:szCs w:val="22"/>
          <w:lang w:val="sr-Latn-ME"/>
        </w:rPr>
        <w:t>što ne ukаzuje nа to dа je proizvod pretrpio bilo kakve izmjene.</w:t>
      </w:r>
    </w:p>
    <w:p w14:paraId="137D55B0" w14:textId="77777777" w:rsidR="00882254" w:rsidRPr="00C46566" w:rsidRDefault="00882254" w:rsidP="00882254">
      <w:pPr>
        <w:pStyle w:val="Header"/>
        <w:jc w:val="both"/>
        <w:rPr>
          <w:bCs/>
          <w:sz w:val="22"/>
          <w:szCs w:val="22"/>
          <w:lang w:val="sr-Latn-ME"/>
        </w:rPr>
      </w:pPr>
      <w:r w:rsidRPr="00C46566">
        <w:rPr>
          <w:bCs/>
          <w:sz w:val="22"/>
          <w:szCs w:val="22"/>
          <w:lang w:val="sr-Latn-ME"/>
        </w:rPr>
        <w:t>Promućkati bočicu prije upotrebe.</w:t>
      </w:r>
    </w:p>
    <w:p w14:paraId="4A4D00B4" w14:textId="77777777" w:rsidR="00882254" w:rsidRPr="00C46566" w:rsidRDefault="00882254" w:rsidP="00882254">
      <w:pPr>
        <w:pStyle w:val="Header"/>
        <w:jc w:val="both"/>
        <w:rPr>
          <w:bCs/>
          <w:sz w:val="22"/>
          <w:szCs w:val="22"/>
          <w:lang w:val="sr-Latn-ME"/>
        </w:rPr>
      </w:pPr>
    </w:p>
    <w:p w14:paraId="2BA1D4A1" w14:textId="4ECE4DA5" w:rsidR="00910E9E" w:rsidRPr="00C46566" w:rsidRDefault="00910E9E" w:rsidP="00882254">
      <w:pPr>
        <w:pStyle w:val="Header"/>
        <w:jc w:val="both"/>
        <w:rPr>
          <w:bCs/>
          <w:sz w:val="22"/>
          <w:szCs w:val="22"/>
          <w:lang w:val="sr-Latn-ME"/>
        </w:rPr>
      </w:pPr>
      <w:r w:rsidRPr="00C46566">
        <w:rPr>
          <w:bCs/>
          <w:sz w:val="22"/>
          <w:szCs w:val="22"/>
          <w:lang w:val="sr-Latn-ME"/>
        </w:rPr>
        <w:t>Bakterijemija</w:t>
      </w:r>
      <w:r w:rsidR="0072588A" w:rsidRPr="00C46566">
        <w:rPr>
          <w:bCs/>
          <w:sz w:val="22"/>
          <w:szCs w:val="22"/>
          <w:lang w:val="sr-Latn-ME"/>
        </w:rPr>
        <w:t>/sepsa</w:t>
      </w:r>
    </w:p>
    <w:p w14:paraId="2D096B3E" w14:textId="77777777" w:rsidR="0072588A" w:rsidRPr="00C46566" w:rsidRDefault="0072588A" w:rsidP="00882254">
      <w:pPr>
        <w:pStyle w:val="Header"/>
        <w:jc w:val="both"/>
        <w:rPr>
          <w:bCs/>
          <w:sz w:val="22"/>
          <w:szCs w:val="22"/>
          <w:lang w:val="sr-Latn-ME"/>
        </w:rPr>
      </w:pPr>
    </w:p>
    <w:p w14:paraId="614953CD" w14:textId="66DE9E07" w:rsidR="0072588A" w:rsidRPr="00C46566" w:rsidRDefault="0072588A" w:rsidP="00882254">
      <w:pPr>
        <w:pStyle w:val="Header"/>
        <w:jc w:val="both"/>
        <w:rPr>
          <w:bCs/>
          <w:sz w:val="22"/>
          <w:szCs w:val="22"/>
          <w:lang w:val="sr-Latn-ME"/>
        </w:rPr>
      </w:pPr>
      <w:r w:rsidRPr="00C46566">
        <w:rPr>
          <w:bCs/>
          <w:sz w:val="22"/>
          <w:szCs w:val="22"/>
          <w:lang w:val="sr-Latn-ME"/>
        </w:rPr>
        <w:t>U postmarketiškom praćenju lijeka</w:t>
      </w:r>
      <w:r w:rsidR="00951DD0" w:rsidRPr="00C46566">
        <w:rPr>
          <w:bCs/>
          <w:sz w:val="22"/>
          <w:szCs w:val="22"/>
          <w:lang w:val="sr-Latn-ME"/>
        </w:rPr>
        <w:t xml:space="preserve"> bilo je prijavljenih slučajeva bakterijemije, septikemije i sepse, kod imunokomprovizovanih </w:t>
      </w:r>
      <w:r w:rsidR="00636EEF" w:rsidRPr="00C46566">
        <w:rPr>
          <w:bCs/>
          <w:sz w:val="22"/>
          <w:szCs w:val="22"/>
          <w:lang w:val="sr-Latn-ME"/>
        </w:rPr>
        <w:t>ili teško obol</w:t>
      </w:r>
      <w:r w:rsidR="00D651F6" w:rsidRPr="00C46566">
        <w:rPr>
          <w:bCs/>
          <w:sz w:val="22"/>
          <w:szCs w:val="22"/>
          <w:lang w:val="sr-Latn-ME"/>
        </w:rPr>
        <w:t>j</w:t>
      </w:r>
      <w:r w:rsidR="00636EEF" w:rsidRPr="00C46566">
        <w:rPr>
          <w:bCs/>
          <w:sz w:val="22"/>
          <w:szCs w:val="22"/>
          <w:lang w:val="sr-Latn-ME"/>
        </w:rPr>
        <w:t xml:space="preserve">elih osoba, ili kod </w:t>
      </w:r>
      <w:r w:rsidR="006F1178" w:rsidRPr="00C46566">
        <w:rPr>
          <w:bCs/>
          <w:sz w:val="22"/>
          <w:szCs w:val="22"/>
          <w:lang w:val="sr-Latn-ME"/>
        </w:rPr>
        <w:t>pr</w:t>
      </w:r>
      <w:r w:rsidR="00D651F6" w:rsidRPr="00C46566">
        <w:rPr>
          <w:bCs/>
          <w:sz w:val="22"/>
          <w:szCs w:val="22"/>
          <w:lang w:val="sr-Latn-ME"/>
        </w:rPr>
        <w:t>ij</w:t>
      </w:r>
      <w:r w:rsidR="006F1178" w:rsidRPr="00C46566">
        <w:rPr>
          <w:bCs/>
          <w:sz w:val="22"/>
          <w:szCs w:val="22"/>
          <w:lang w:val="sr-Latn-ME"/>
        </w:rPr>
        <w:t>evremeno rođene d</w:t>
      </w:r>
      <w:r w:rsidR="00D651F6" w:rsidRPr="00C46566">
        <w:rPr>
          <w:bCs/>
          <w:sz w:val="22"/>
          <w:szCs w:val="22"/>
          <w:lang w:val="sr-Latn-ME"/>
        </w:rPr>
        <w:t>j</w:t>
      </w:r>
      <w:r w:rsidR="006F1178" w:rsidRPr="00C46566">
        <w:rPr>
          <w:bCs/>
          <w:sz w:val="22"/>
          <w:szCs w:val="22"/>
          <w:lang w:val="sr-Latn-ME"/>
        </w:rPr>
        <w:t>ece. Kod nekih kritično obol</w:t>
      </w:r>
      <w:r w:rsidR="00D651F6" w:rsidRPr="00C46566">
        <w:rPr>
          <w:bCs/>
          <w:sz w:val="22"/>
          <w:szCs w:val="22"/>
          <w:lang w:val="sr-Latn-ME"/>
        </w:rPr>
        <w:t>j</w:t>
      </w:r>
      <w:r w:rsidR="006F1178" w:rsidRPr="00C46566">
        <w:rPr>
          <w:bCs/>
          <w:sz w:val="22"/>
          <w:szCs w:val="22"/>
          <w:lang w:val="sr-Latn-ME"/>
        </w:rPr>
        <w:t xml:space="preserve">elih, ishod je bio fatalan. </w:t>
      </w:r>
      <w:r w:rsidR="00FE0018" w:rsidRPr="00C46566">
        <w:rPr>
          <w:bCs/>
          <w:sz w:val="22"/>
          <w:szCs w:val="22"/>
          <w:lang w:val="sr-Latn-ME"/>
        </w:rPr>
        <w:t>Lijek Enterogermina treba izb</w:t>
      </w:r>
      <w:r w:rsidR="00D651F6" w:rsidRPr="00C46566">
        <w:rPr>
          <w:bCs/>
          <w:sz w:val="22"/>
          <w:szCs w:val="22"/>
          <w:lang w:val="sr-Latn-ME"/>
        </w:rPr>
        <w:t>j</w:t>
      </w:r>
      <w:r w:rsidR="00FE0018" w:rsidRPr="00C46566">
        <w:rPr>
          <w:bCs/>
          <w:sz w:val="22"/>
          <w:szCs w:val="22"/>
          <w:lang w:val="sr-Latn-ME"/>
        </w:rPr>
        <w:t>egavati kod ovih grupa pacijenata</w:t>
      </w:r>
      <w:r w:rsidR="003F1196">
        <w:rPr>
          <w:bCs/>
          <w:sz w:val="22"/>
          <w:szCs w:val="22"/>
          <w:lang w:val="sr-Latn-ME"/>
        </w:rPr>
        <w:t xml:space="preserve"> </w:t>
      </w:r>
      <w:r w:rsidR="00D651F6" w:rsidRPr="00C46566">
        <w:rPr>
          <w:bCs/>
          <w:sz w:val="22"/>
          <w:szCs w:val="22"/>
          <w:lang w:val="sr-Latn-ME"/>
        </w:rPr>
        <w:t>(vidjeti dio 4.8)</w:t>
      </w:r>
      <w:r w:rsidR="00FE0018" w:rsidRPr="00C46566">
        <w:rPr>
          <w:bCs/>
          <w:sz w:val="22"/>
          <w:szCs w:val="22"/>
          <w:lang w:val="sr-Latn-ME"/>
        </w:rPr>
        <w:t>.</w:t>
      </w:r>
    </w:p>
    <w:p w14:paraId="64243BB7" w14:textId="77777777" w:rsidR="0072588A" w:rsidRPr="00C46566" w:rsidRDefault="0072588A" w:rsidP="00882254">
      <w:pPr>
        <w:pStyle w:val="Header"/>
        <w:jc w:val="both"/>
        <w:rPr>
          <w:bCs/>
          <w:sz w:val="22"/>
          <w:szCs w:val="22"/>
          <w:lang w:val="sr-Latn-ME"/>
        </w:rPr>
      </w:pPr>
    </w:p>
    <w:p w14:paraId="0720C2F9" w14:textId="4555DF1F" w:rsidR="00882254" w:rsidRPr="00C46566" w:rsidRDefault="00882254" w:rsidP="00882254">
      <w:pPr>
        <w:pStyle w:val="Header"/>
        <w:tabs>
          <w:tab w:val="left" w:pos="570"/>
        </w:tabs>
        <w:jc w:val="both"/>
        <w:rPr>
          <w:sz w:val="22"/>
          <w:szCs w:val="22"/>
          <w:lang w:val="sr-Latn-ME"/>
        </w:rPr>
      </w:pPr>
      <w:r w:rsidRPr="00C46566">
        <w:rPr>
          <w:sz w:val="22"/>
          <w:szCs w:val="22"/>
          <w:lang w:val="sr-Latn-ME"/>
        </w:rPr>
        <w:t xml:space="preserve">Ovaj lijek je zа orаlnu upotrebu. </w:t>
      </w:r>
    </w:p>
    <w:p w14:paraId="0EE48C2C" w14:textId="512D7473" w:rsidR="00882254" w:rsidRPr="00C46566" w:rsidRDefault="00882254" w:rsidP="00882254">
      <w:pPr>
        <w:pStyle w:val="Header"/>
        <w:tabs>
          <w:tab w:val="left" w:pos="570"/>
        </w:tabs>
        <w:jc w:val="both"/>
        <w:rPr>
          <w:sz w:val="22"/>
          <w:szCs w:val="22"/>
          <w:lang w:val="sr-Latn-ME"/>
        </w:rPr>
      </w:pPr>
      <w:r w:rsidRPr="00C46566">
        <w:rPr>
          <w:sz w:val="22"/>
          <w:szCs w:val="22"/>
          <w:lang w:val="sr-Latn-ME"/>
        </w:rPr>
        <w:t>Ne ubrizgati ili аdministrirаti na bilo koji drugi način. Bilo koji drugi način upotrebe može dovesti do anafilaktičke reakcije i anafilaktičkog šoka.</w:t>
      </w:r>
    </w:p>
    <w:p w14:paraId="70E232EC" w14:textId="77777777" w:rsidR="00882254" w:rsidRPr="00C46566" w:rsidRDefault="00882254" w:rsidP="00882254">
      <w:pPr>
        <w:pStyle w:val="Header"/>
        <w:tabs>
          <w:tab w:val="left" w:pos="570"/>
        </w:tabs>
        <w:jc w:val="both"/>
        <w:rPr>
          <w:sz w:val="22"/>
          <w:szCs w:val="22"/>
          <w:lang w:val="sr-Latn-ME"/>
        </w:rPr>
      </w:pPr>
    </w:p>
    <w:p w14:paraId="30C877C1" w14:textId="77777777" w:rsidR="00882254" w:rsidRPr="00C46566" w:rsidRDefault="00882254" w:rsidP="00882254">
      <w:pPr>
        <w:pStyle w:val="Header"/>
        <w:jc w:val="both"/>
        <w:rPr>
          <w:bCs/>
          <w:i/>
          <w:sz w:val="22"/>
          <w:szCs w:val="22"/>
          <w:lang w:val="sr-Latn-ME"/>
        </w:rPr>
      </w:pPr>
      <w:r w:rsidRPr="00C46566">
        <w:rPr>
          <w:bCs/>
          <w:i/>
          <w:sz w:val="22"/>
          <w:szCs w:val="22"/>
          <w:lang w:val="sr-Latn-ME"/>
        </w:rPr>
        <w:t>Mjere oprezа zа upotrebu</w:t>
      </w:r>
    </w:p>
    <w:p w14:paraId="15A6EFDF" w14:textId="587C4CD7" w:rsidR="00882254" w:rsidRPr="00C46566" w:rsidRDefault="00882254" w:rsidP="00882254">
      <w:pPr>
        <w:pStyle w:val="Header"/>
        <w:jc w:val="both"/>
        <w:rPr>
          <w:bCs/>
          <w:sz w:val="22"/>
          <w:szCs w:val="22"/>
          <w:lang w:val="sr-Latn-ME"/>
        </w:rPr>
      </w:pPr>
      <w:r w:rsidRPr="00C46566">
        <w:rPr>
          <w:bCs/>
          <w:sz w:val="22"/>
          <w:szCs w:val="22"/>
          <w:lang w:val="sr-Latn-ME"/>
        </w:rPr>
        <w:t>U toku аntibiotske terаpije, proizvod trebа dа se prim</w:t>
      </w:r>
      <w:r w:rsidR="00D5488C" w:rsidRPr="00C46566">
        <w:rPr>
          <w:bCs/>
          <w:sz w:val="22"/>
          <w:szCs w:val="22"/>
          <w:lang w:val="sr-Latn-ME"/>
        </w:rPr>
        <w:t>i</w:t>
      </w:r>
      <w:r w:rsidRPr="00C46566">
        <w:rPr>
          <w:bCs/>
          <w:sz w:val="22"/>
          <w:szCs w:val="22"/>
          <w:lang w:val="sr-Latn-ME"/>
        </w:rPr>
        <w:t>jeni u intervаlu između dvije doze аntibiotikа.</w:t>
      </w:r>
    </w:p>
    <w:p w14:paraId="03269BC3" w14:textId="64A0D90B" w:rsidR="00910E9E" w:rsidRPr="00C46566" w:rsidRDefault="00910E9E" w:rsidP="00882254">
      <w:pPr>
        <w:pStyle w:val="Header"/>
        <w:jc w:val="both"/>
        <w:rPr>
          <w:bCs/>
          <w:sz w:val="22"/>
          <w:szCs w:val="22"/>
          <w:lang w:val="sr-Latn-ME"/>
        </w:rPr>
      </w:pPr>
    </w:p>
    <w:p w14:paraId="3D9013A3" w14:textId="77777777" w:rsidR="00057E35" w:rsidRPr="00C46566" w:rsidRDefault="00057E35" w:rsidP="00480FB1">
      <w:pPr>
        <w:tabs>
          <w:tab w:val="left" w:pos="540"/>
          <w:tab w:val="left" w:pos="569"/>
        </w:tabs>
        <w:rPr>
          <w:bCs/>
          <w:sz w:val="22"/>
          <w:szCs w:val="22"/>
          <w:lang w:val="sr-Latn-ME"/>
        </w:rPr>
      </w:pPr>
    </w:p>
    <w:p w14:paraId="3D9013A4" w14:textId="77777777" w:rsidR="00411B4B" w:rsidRPr="00C46566" w:rsidRDefault="00411B4B" w:rsidP="00480FB1">
      <w:pPr>
        <w:tabs>
          <w:tab w:val="left" w:pos="540"/>
          <w:tab w:val="left" w:pos="569"/>
        </w:tabs>
        <w:rPr>
          <w:b/>
          <w:bCs/>
          <w:sz w:val="22"/>
          <w:szCs w:val="22"/>
          <w:lang w:val="sr-Latn-ME"/>
        </w:rPr>
      </w:pPr>
      <w:r w:rsidRPr="00C46566">
        <w:rPr>
          <w:b/>
          <w:bCs/>
          <w:sz w:val="22"/>
          <w:szCs w:val="22"/>
          <w:lang w:val="sr-Latn-ME"/>
        </w:rPr>
        <w:t>4.5.</w:t>
      </w:r>
      <w:r w:rsidR="000D60CC" w:rsidRPr="00C46566">
        <w:rPr>
          <w:b/>
          <w:bCs/>
          <w:sz w:val="22"/>
          <w:szCs w:val="22"/>
          <w:lang w:val="sr-Latn-ME"/>
        </w:rPr>
        <w:tab/>
      </w:r>
      <w:r w:rsidRPr="00C46566">
        <w:rPr>
          <w:b/>
          <w:bCs/>
          <w:sz w:val="22"/>
          <w:szCs w:val="22"/>
          <w:lang w:val="sr-Latn-ME"/>
        </w:rPr>
        <w:t>Interakcije sa drugim ljekovima i druge vrste interakcija</w:t>
      </w:r>
    </w:p>
    <w:p w14:paraId="4D0BA9BE" w14:textId="77777777" w:rsidR="00AE3DFF" w:rsidRPr="00C46566" w:rsidRDefault="00AE3DFF" w:rsidP="00480FB1">
      <w:pPr>
        <w:tabs>
          <w:tab w:val="left" w:pos="540"/>
          <w:tab w:val="left" w:pos="569"/>
        </w:tabs>
        <w:rPr>
          <w:b/>
          <w:bCs/>
          <w:sz w:val="22"/>
          <w:szCs w:val="22"/>
          <w:lang w:val="sr-Latn-ME"/>
        </w:rPr>
      </w:pPr>
    </w:p>
    <w:p w14:paraId="31E46634" w14:textId="77777777" w:rsidR="00AE3DFF" w:rsidRPr="00C46566" w:rsidRDefault="00AE3DFF" w:rsidP="00AE3DFF">
      <w:pPr>
        <w:tabs>
          <w:tab w:val="left" w:pos="540"/>
          <w:tab w:val="left" w:pos="569"/>
        </w:tabs>
        <w:jc w:val="both"/>
        <w:rPr>
          <w:bCs/>
          <w:sz w:val="22"/>
          <w:szCs w:val="22"/>
          <w:lang w:val="sr-Latn-ME"/>
        </w:rPr>
      </w:pPr>
      <w:r w:rsidRPr="00C46566">
        <w:rPr>
          <w:bCs/>
          <w:sz w:val="22"/>
          <w:szCs w:val="22"/>
          <w:lang w:val="sr-Latn-ME"/>
        </w:rPr>
        <w:t>Ne postoje poznate interakcije prilikom istovremene primjene sa drugim ljekovima.</w:t>
      </w:r>
    </w:p>
    <w:p w14:paraId="3D9013A5" w14:textId="77777777" w:rsidR="0072020E" w:rsidRPr="00C46566" w:rsidRDefault="0072020E" w:rsidP="00480FB1">
      <w:pPr>
        <w:tabs>
          <w:tab w:val="left" w:pos="540"/>
          <w:tab w:val="left" w:pos="569"/>
        </w:tabs>
        <w:rPr>
          <w:bCs/>
          <w:sz w:val="22"/>
          <w:szCs w:val="22"/>
          <w:lang w:val="sr-Latn-ME"/>
        </w:rPr>
      </w:pPr>
    </w:p>
    <w:p w14:paraId="3D9013A6" w14:textId="77777777" w:rsidR="0072020E" w:rsidRPr="00C46566" w:rsidRDefault="0072020E" w:rsidP="00480FB1">
      <w:pPr>
        <w:tabs>
          <w:tab w:val="left" w:pos="540"/>
          <w:tab w:val="left" w:pos="569"/>
        </w:tabs>
        <w:rPr>
          <w:b/>
          <w:sz w:val="22"/>
          <w:szCs w:val="22"/>
          <w:lang w:val="sr-Latn-ME"/>
        </w:rPr>
      </w:pPr>
      <w:r w:rsidRPr="00C46566">
        <w:rPr>
          <w:b/>
          <w:bCs/>
          <w:sz w:val="22"/>
          <w:szCs w:val="22"/>
          <w:lang w:val="sr-Latn-ME"/>
        </w:rPr>
        <w:t xml:space="preserve">4.6. </w:t>
      </w:r>
      <w:r w:rsidR="00480FB1" w:rsidRPr="00C46566">
        <w:rPr>
          <w:b/>
          <w:bCs/>
          <w:sz w:val="22"/>
          <w:szCs w:val="22"/>
          <w:lang w:val="sr-Latn-ME"/>
        </w:rPr>
        <w:tab/>
      </w:r>
      <w:r w:rsidR="006D20A5" w:rsidRPr="00C46566">
        <w:rPr>
          <w:b/>
          <w:sz w:val="22"/>
          <w:szCs w:val="22"/>
          <w:lang w:val="sr-Latn-ME"/>
        </w:rPr>
        <w:t>Plodnost, trudnoća i dojenje</w:t>
      </w:r>
    </w:p>
    <w:p w14:paraId="3D9013A7" w14:textId="77777777" w:rsidR="002031B3" w:rsidRPr="00C46566" w:rsidRDefault="002031B3" w:rsidP="00480FB1">
      <w:pPr>
        <w:tabs>
          <w:tab w:val="left" w:pos="540"/>
          <w:tab w:val="left" w:pos="569"/>
        </w:tabs>
        <w:rPr>
          <w:sz w:val="22"/>
          <w:szCs w:val="22"/>
          <w:u w:val="single"/>
          <w:lang w:val="sr-Latn-ME"/>
        </w:rPr>
      </w:pPr>
    </w:p>
    <w:p w14:paraId="3D9013AD" w14:textId="61F1253A" w:rsidR="00227BDB" w:rsidRPr="00C46566" w:rsidRDefault="00140631" w:rsidP="00396DFD">
      <w:pPr>
        <w:tabs>
          <w:tab w:val="left" w:pos="540"/>
          <w:tab w:val="left" w:pos="569"/>
        </w:tabs>
        <w:ind w:left="540" w:hanging="540"/>
        <w:rPr>
          <w:bCs/>
          <w:sz w:val="22"/>
          <w:szCs w:val="22"/>
          <w:u w:val="single"/>
          <w:lang w:val="sr-Latn-ME"/>
        </w:rPr>
      </w:pPr>
      <w:r w:rsidRPr="00C46566">
        <w:rPr>
          <w:bCs/>
          <w:sz w:val="22"/>
          <w:szCs w:val="22"/>
          <w:u w:val="single"/>
          <w:lang w:val="sr-Latn-ME"/>
        </w:rPr>
        <w:t>Plodnost:</w:t>
      </w:r>
    </w:p>
    <w:p w14:paraId="2D443563" w14:textId="0F517B12" w:rsidR="00140631" w:rsidRPr="00C46566" w:rsidRDefault="00140631" w:rsidP="00396DFD">
      <w:pPr>
        <w:tabs>
          <w:tab w:val="left" w:pos="540"/>
          <w:tab w:val="left" w:pos="569"/>
        </w:tabs>
        <w:ind w:left="540" w:hanging="540"/>
        <w:rPr>
          <w:sz w:val="22"/>
          <w:szCs w:val="22"/>
          <w:lang w:val="sr-Latn-ME"/>
        </w:rPr>
      </w:pPr>
      <w:r w:rsidRPr="00C46566">
        <w:rPr>
          <w:sz w:val="22"/>
          <w:szCs w:val="22"/>
          <w:lang w:val="sr-Latn-ME"/>
        </w:rPr>
        <w:t>Nema dostupnih podataka o uticaju lijeka Enterogermina na plodnost kod ljudi.</w:t>
      </w:r>
    </w:p>
    <w:p w14:paraId="7A7AE0A0" w14:textId="77777777" w:rsidR="00140631" w:rsidRPr="00C46566" w:rsidRDefault="00140631" w:rsidP="00396DFD">
      <w:pPr>
        <w:tabs>
          <w:tab w:val="left" w:pos="540"/>
          <w:tab w:val="left" w:pos="569"/>
        </w:tabs>
        <w:ind w:left="540" w:hanging="540"/>
        <w:rPr>
          <w:sz w:val="22"/>
          <w:szCs w:val="22"/>
          <w:lang w:val="sr-Latn-ME"/>
        </w:rPr>
      </w:pPr>
    </w:p>
    <w:p w14:paraId="59D64FEE" w14:textId="16DC9C78" w:rsidR="00140631" w:rsidRPr="00C46566" w:rsidRDefault="004D5CB7" w:rsidP="00396DFD">
      <w:pPr>
        <w:tabs>
          <w:tab w:val="left" w:pos="540"/>
          <w:tab w:val="left" w:pos="569"/>
        </w:tabs>
        <w:ind w:left="540" w:hanging="540"/>
        <w:rPr>
          <w:sz w:val="22"/>
          <w:szCs w:val="22"/>
          <w:u w:val="single"/>
          <w:lang w:val="sr-Latn-ME"/>
        </w:rPr>
      </w:pPr>
      <w:r w:rsidRPr="00C46566">
        <w:rPr>
          <w:sz w:val="22"/>
          <w:szCs w:val="22"/>
          <w:u w:val="single"/>
          <w:lang w:val="sr-Latn-ME"/>
        </w:rPr>
        <w:t>Trudnoća:</w:t>
      </w:r>
    </w:p>
    <w:p w14:paraId="2B274BD5" w14:textId="4C8DB1E3" w:rsidR="00140631" w:rsidRPr="00C46566" w:rsidRDefault="00F837CB" w:rsidP="00F837CB">
      <w:pPr>
        <w:tabs>
          <w:tab w:val="left" w:pos="0"/>
        </w:tabs>
        <w:jc w:val="both"/>
        <w:rPr>
          <w:sz w:val="22"/>
          <w:szCs w:val="22"/>
          <w:lang w:val="sr-Latn-ME"/>
        </w:rPr>
      </w:pPr>
      <w:r w:rsidRPr="00C46566">
        <w:rPr>
          <w:sz w:val="22"/>
          <w:szCs w:val="22"/>
          <w:lang w:val="sr-Latn-ME"/>
        </w:rPr>
        <w:t xml:space="preserve">Nema dostupnih podataka o uticaju lijeka Enterogermina na trudnice, stoga se ne može zaključiti da li je lijek bezbjedan za upotrebu. </w:t>
      </w:r>
    </w:p>
    <w:p w14:paraId="1A9AD804" w14:textId="0698C793" w:rsidR="00D14C5F" w:rsidRPr="00C46566" w:rsidRDefault="00D14C5F" w:rsidP="00F837CB">
      <w:pPr>
        <w:tabs>
          <w:tab w:val="left" w:pos="0"/>
        </w:tabs>
        <w:jc w:val="both"/>
        <w:rPr>
          <w:sz w:val="22"/>
          <w:szCs w:val="22"/>
          <w:lang w:val="sr-Latn-ME"/>
        </w:rPr>
      </w:pPr>
      <w:r w:rsidRPr="00C46566">
        <w:rPr>
          <w:sz w:val="22"/>
          <w:szCs w:val="22"/>
          <w:lang w:val="sr-Latn-ME"/>
        </w:rPr>
        <w:t xml:space="preserve">Lijek Enterogermina </w:t>
      </w:r>
      <w:r w:rsidR="002316A2" w:rsidRPr="00C46566">
        <w:rPr>
          <w:sz w:val="22"/>
          <w:szCs w:val="22"/>
          <w:lang w:val="sr-Latn-ME"/>
        </w:rPr>
        <w:t xml:space="preserve">se može </w:t>
      </w:r>
      <w:r w:rsidRPr="00C46566">
        <w:rPr>
          <w:sz w:val="22"/>
          <w:szCs w:val="22"/>
          <w:lang w:val="sr-Latn-ME"/>
        </w:rPr>
        <w:t xml:space="preserve">koristiti kod trudnica ukoliko </w:t>
      </w:r>
      <w:r w:rsidR="002316A2" w:rsidRPr="00C46566">
        <w:rPr>
          <w:sz w:val="22"/>
          <w:szCs w:val="22"/>
          <w:lang w:val="sr-Latn-ME"/>
        </w:rPr>
        <w:t xml:space="preserve">je korist za majku, uključujući i fetus, veća od rizika po zdravlje. </w:t>
      </w:r>
    </w:p>
    <w:p w14:paraId="6012E3DD" w14:textId="77777777" w:rsidR="00901A90" w:rsidRPr="00C46566" w:rsidRDefault="00901A90" w:rsidP="00F837CB">
      <w:pPr>
        <w:tabs>
          <w:tab w:val="left" w:pos="0"/>
        </w:tabs>
        <w:jc w:val="both"/>
        <w:rPr>
          <w:sz w:val="22"/>
          <w:szCs w:val="22"/>
          <w:lang w:val="sr-Latn-ME"/>
        </w:rPr>
      </w:pPr>
    </w:p>
    <w:p w14:paraId="4A3B7F57" w14:textId="5170DFE7" w:rsidR="00901A90" w:rsidRPr="00C46566" w:rsidRDefault="00901A90" w:rsidP="005C58DB">
      <w:pPr>
        <w:tabs>
          <w:tab w:val="left" w:pos="0"/>
        </w:tabs>
        <w:jc w:val="both"/>
        <w:rPr>
          <w:b/>
          <w:bCs/>
          <w:sz w:val="22"/>
          <w:szCs w:val="22"/>
          <w:u w:val="single"/>
          <w:lang w:val="sr-Latn-ME"/>
        </w:rPr>
      </w:pPr>
      <w:r w:rsidRPr="00C46566">
        <w:rPr>
          <w:sz w:val="22"/>
          <w:szCs w:val="22"/>
          <w:u w:val="single"/>
          <w:lang w:val="sr-Latn-ME"/>
        </w:rPr>
        <w:t>Dojenje:</w:t>
      </w:r>
    </w:p>
    <w:p w14:paraId="3272ABD1" w14:textId="4BB41B46" w:rsidR="004D5CB7" w:rsidRPr="00C46566" w:rsidRDefault="00901A90" w:rsidP="005F703F">
      <w:pPr>
        <w:tabs>
          <w:tab w:val="left" w:pos="0"/>
        </w:tabs>
        <w:rPr>
          <w:sz w:val="22"/>
          <w:szCs w:val="22"/>
          <w:lang w:val="sr-Latn-ME"/>
        </w:rPr>
      </w:pPr>
      <w:r w:rsidRPr="00C46566">
        <w:rPr>
          <w:sz w:val="22"/>
          <w:szCs w:val="22"/>
          <w:lang w:val="sr-Latn-ME"/>
        </w:rPr>
        <w:t xml:space="preserve">Nema dostupnih podataka o uticaju lijeka Enterogermina </w:t>
      </w:r>
      <w:r w:rsidR="00384522" w:rsidRPr="00C46566">
        <w:rPr>
          <w:sz w:val="22"/>
          <w:szCs w:val="22"/>
          <w:lang w:val="sr-Latn-ME"/>
        </w:rPr>
        <w:t xml:space="preserve">tokom dojenja, </w:t>
      </w:r>
      <w:r w:rsidR="00E81B86" w:rsidRPr="00C46566">
        <w:rPr>
          <w:sz w:val="22"/>
          <w:szCs w:val="22"/>
          <w:lang w:val="sr-Latn-ME"/>
        </w:rPr>
        <w:t xml:space="preserve">u pogledu sastava mlijeka </w:t>
      </w:r>
      <w:r w:rsidR="005F703F" w:rsidRPr="00C46566">
        <w:rPr>
          <w:sz w:val="22"/>
          <w:szCs w:val="22"/>
          <w:lang w:val="sr-Latn-ME"/>
        </w:rPr>
        <w:t>i uticaja na d</w:t>
      </w:r>
      <w:r w:rsidR="00D5488C" w:rsidRPr="00C46566">
        <w:rPr>
          <w:sz w:val="22"/>
          <w:szCs w:val="22"/>
          <w:lang w:val="sr-Latn-ME"/>
        </w:rPr>
        <w:t>i</w:t>
      </w:r>
      <w:r w:rsidR="005F703F" w:rsidRPr="00C46566">
        <w:rPr>
          <w:sz w:val="22"/>
          <w:szCs w:val="22"/>
          <w:lang w:val="sr-Latn-ME"/>
        </w:rPr>
        <w:t>jete. Nije moguće</w:t>
      </w:r>
      <w:r w:rsidR="00643937" w:rsidRPr="00C46566">
        <w:rPr>
          <w:sz w:val="22"/>
          <w:szCs w:val="22"/>
          <w:lang w:val="sr-Latn-ME"/>
        </w:rPr>
        <w:t xml:space="preserve"> donijeti zaključak o bezbjednosti lijeka tokom dojenja.</w:t>
      </w:r>
    </w:p>
    <w:p w14:paraId="542D8DD9" w14:textId="5FA23685" w:rsidR="005C58DB" w:rsidRPr="00C46566" w:rsidRDefault="005C58DB" w:rsidP="005C58DB">
      <w:pPr>
        <w:tabs>
          <w:tab w:val="left" w:pos="0"/>
        </w:tabs>
        <w:jc w:val="both"/>
        <w:rPr>
          <w:sz w:val="22"/>
          <w:szCs w:val="22"/>
          <w:lang w:val="sr-Latn-ME"/>
        </w:rPr>
      </w:pPr>
      <w:r w:rsidRPr="00C46566">
        <w:rPr>
          <w:sz w:val="22"/>
          <w:szCs w:val="22"/>
          <w:lang w:val="sr-Latn-ME"/>
        </w:rPr>
        <w:t xml:space="preserve">Lijek Enterogermina se može koristiti kod dojilja ukoliko je korist za majku, kao i za odojče, veća od rizika po zdravlje. </w:t>
      </w:r>
    </w:p>
    <w:p w14:paraId="63E4E6E2" w14:textId="77777777" w:rsidR="00643937" w:rsidRPr="00C46566" w:rsidRDefault="00643937" w:rsidP="005C58DB">
      <w:pPr>
        <w:tabs>
          <w:tab w:val="left" w:pos="0"/>
        </w:tabs>
        <w:rPr>
          <w:b/>
          <w:bCs/>
          <w:sz w:val="22"/>
          <w:szCs w:val="22"/>
          <w:lang w:val="sr-Latn-ME"/>
        </w:rPr>
      </w:pPr>
    </w:p>
    <w:p w14:paraId="75B22B6A" w14:textId="77777777" w:rsidR="004D5CB7" w:rsidRPr="00C46566" w:rsidRDefault="004D5CB7" w:rsidP="00396DFD">
      <w:pPr>
        <w:tabs>
          <w:tab w:val="left" w:pos="540"/>
          <w:tab w:val="left" w:pos="569"/>
        </w:tabs>
        <w:ind w:left="540" w:hanging="540"/>
        <w:rPr>
          <w:b/>
          <w:bCs/>
          <w:sz w:val="22"/>
          <w:szCs w:val="22"/>
          <w:lang w:val="sr-Latn-ME"/>
        </w:rPr>
      </w:pPr>
    </w:p>
    <w:p w14:paraId="3D9013AE" w14:textId="77777777" w:rsidR="0072020E" w:rsidRPr="00C46566" w:rsidRDefault="0072020E" w:rsidP="00396DFD">
      <w:pPr>
        <w:tabs>
          <w:tab w:val="left" w:pos="540"/>
          <w:tab w:val="left" w:pos="569"/>
        </w:tabs>
        <w:ind w:left="540" w:hanging="540"/>
        <w:rPr>
          <w:b/>
          <w:bCs/>
          <w:sz w:val="22"/>
          <w:szCs w:val="22"/>
          <w:lang w:val="sr-Latn-ME"/>
        </w:rPr>
      </w:pPr>
      <w:r w:rsidRPr="00C46566">
        <w:rPr>
          <w:b/>
          <w:bCs/>
          <w:sz w:val="22"/>
          <w:szCs w:val="22"/>
          <w:lang w:val="sr-Latn-ME"/>
        </w:rPr>
        <w:t xml:space="preserve">4.7. </w:t>
      </w:r>
      <w:r w:rsidR="00480FB1" w:rsidRPr="00C46566">
        <w:rPr>
          <w:b/>
          <w:bCs/>
          <w:sz w:val="22"/>
          <w:szCs w:val="22"/>
          <w:lang w:val="sr-Latn-ME"/>
        </w:rPr>
        <w:tab/>
      </w:r>
      <w:r w:rsidRPr="00C46566">
        <w:rPr>
          <w:b/>
          <w:bCs/>
          <w:sz w:val="22"/>
          <w:szCs w:val="22"/>
          <w:lang w:val="sr-Latn-ME"/>
        </w:rPr>
        <w:t xml:space="preserve">Uticaj na </w:t>
      </w:r>
      <w:r w:rsidR="002031B3" w:rsidRPr="00C46566">
        <w:rPr>
          <w:b/>
          <w:bCs/>
          <w:sz w:val="22"/>
          <w:szCs w:val="22"/>
          <w:lang w:val="sr-Latn-ME"/>
        </w:rPr>
        <w:t xml:space="preserve">sposobnost </w:t>
      </w:r>
      <w:r w:rsidR="00F34554" w:rsidRPr="00C46566">
        <w:rPr>
          <w:b/>
          <w:bCs/>
          <w:sz w:val="22"/>
          <w:szCs w:val="22"/>
          <w:lang w:val="sr-Latn-ME"/>
        </w:rPr>
        <w:t>upravljanja vozili</w:t>
      </w:r>
      <w:r w:rsidRPr="00C46566">
        <w:rPr>
          <w:b/>
          <w:bCs/>
          <w:sz w:val="22"/>
          <w:szCs w:val="22"/>
          <w:lang w:val="sr-Latn-ME"/>
        </w:rPr>
        <w:t>m</w:t>
      </w:r>
      <w:r w:rsidR="00F34554" w:rsidRPr="00C46566">
        <w:rPr>
          <w:b/>
          <w:bCs/>
          <w:sz w:val="22"/>
          <w:szCs w:val="22"/>
          <w:lang w:val="sr-Latn-ME"/>
        </w:rPr>
        <w:t>a</w:t>
      </w:r>
      <w:r w:rsidRPr="00C46566">
        <w:rPr>
          <w:b/>
          <w:bCs/>
          <w:sz w:val="22"/>
          <w:szCs w:val="22"/>
          <w:lang w:val="sr-Latn-ME"/>
        </w:rPr>
        <w:t xml:space="preserve"> i </w:t>
      </w:r>
      <w:r w:rsidR="000D3449" w:rsidRPr="00C46566">
        <w:rPr>
          <w:b/>
          <w:bCs/>
          <w:sz w:val="22"/>
          <w:szCs w:val="22"/>
          <w:lang w:val="sr-Latn-ME"/>
        </w:rPr>
        <w:t xml:space="preserve">rukovanje </w:t>
      </w:r>
      <w:r w:rsidRPr="00C46566">
        <w:rPr>
          <w:b/>
          <w:bCs/>
          <w:sz w:val="22"/>
          <w:szCs w:val="22"/>
          <w:lang w:val="sr-Latn-ME"/>
        </w:rPr>
        <w:t>mašinama</w:t>
      </w:r>
    </w:p>
    <w:p w14:paraId="3D9013AF" w14:textId="77777777" w:rsidR="0072020E" w:rsidRPr="00C46566" w:rsidRDefault="0072020E" w:rsidP="00480FB1">
      <w:pPr>
        <w:tabs>
          <w:tab w:val="left" w:pos="540"/>
          <w:tab w:val="left" w:pos="569"/>
        </w:tabs>
        <w:rPr>
          <w:b/>
          <w:bCs/>
          <w:sz w:val="22"/>
          <w:szCs w:val="22"/>
          <w:lang w:val="sr-Latn-ME"/>
        </w:rPr>
      </w:pPr>
    </w:p>
    <w:p w14:paraId="12C7CB30" w14:textId="1B73AC60" w:rsidR="00C31306" w:rsidRPr="00C46566" w:rsidRDefault="00C31306" w:rsidP="00C31306">
      <w:pPr>
        <w:tabs>
          <w:tab w:val="left" w:pos="540"/>
          <w:tab w:val="left" w:pos="569"/>
        </w:tabs>
        <w:jc w:val="both"/>
        <w:rPr>
          <w:bCs/>
          <w:spacing w:val="-8"/>
          <w:sz w:val="22"/>
          <w:szCs w:val="22"/>
          <w:lang w:val="sr-Latn-ME"/>
        </w:rPr>
      </w:pPr>
      <w:r w:rsidRPr="00C46566">
        <w:rPr>
          <w:bCs/>
          <w:spacing w:val="-8"/>
          <w:sz w:val="22"/>
          <w:szCs w:val="22"/>
          <w:lang w:val="sr-Latn-ME"/>
        </w:rPr>
        <w:t xml:space="preserve">Lijek </w:t>
      </w:r>
      <w:r w:rsidRPr="00C46566">
        <w:rPr>
          <w:bCs/>
          <w:sz w:val="22"/>
          <w:szCs w:val="22"/>
          <w:lang w:val="sr-Latn-ME"/>
        </w:rPr>
        <w:t xml:space="preserve">Enterogermina nema </w:t>
      </w:r>
      <w:r w:rsidRPr="00C46566">
        <w:rPr>
          <w:bCs/>
          <w:spacing w:val="-8"/>
          <w:sz w:val="22"/>
          <w:szCs w:val="22"/>
          <w:lang w:val="sr-Latn-ME"/>
        </w:rPr>
        <w:t>uticaj na psihofizičke sposobnosti prilikom upravljanja motornim vozilom i rukovanja mašinama.</w:t>
      </w:r>
    </w:p>
    <w:p w14:paraId="1FDFFC7B" w14:textId="77777777" w:rsidR="00B936D4" w:rsidRPr="00C46566" w:rsidRDefault="00B936D4" w:rsidP="00480FB1">
      <w:pPr>
        <w:tabs>
          <w:tab w:val="left" w:pos="540"/>
          <w:tab w:val="left" w:pos="569"/>
        </w:tabs>
        <w:rPr>
          <w:b/>
          <w:bCs/>
          <w:sz w:val="22"/>
          <w:szCs w:val="22"/>
          <w:lang w:val="sr-Latn-ME"/>
        </w:rPr>
      </w:pPr>
    </w:p>
    <w:p w14:paraId="3D9013B0" w14:textId="77777777" w:rsidR="0072020E"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4.8. </w:t>
      </w:r>
      <w:r w:rsidR="00480FB1" w:rsidRPr="00C46566">
        <w:rPr>
          <w:b/>
          <w:bCs/>
          <w:sz w:val="22"/>
          <w:szCs w:val="22"/>
          <w:lang w:val="sr-Latn-ME"/>
        </w:rPr>
        <w:tab/>
      </w:r>
      <w:r w:rsidRPr="00C46566">
        <w:rPr>
          <w:b/>
          <w:bCs/>
          <w:sz w:val="22"/>
          <w:szCs w:val="22"/>
          <w:lang w:val="sr-Latn-ME"/>
        </w:rPr>
        <w:t>Neželjena dejstva</w:t>
      </w:r>
    </w:p>
    <w:p w14:paraId="42B844B6" w14:textId="77777777" w:rsidR="00C31306" w:rsidRPr="00C46566" w:rsidRDefault="00C31306" w:rsidP="00480FB1">
      <w:pPr>
        <w:tabs>
          <w:tab w:val="left" w:pos="540"/>
          <w:tab w:val="left" w:pos="569"/>
        </w:tabs>
        <w:rPr>
          <w:b/>
          <w:bCs/>
          <w:sz w:val="22"/>
          <w:szCs w:val="22"/>
          <w:lang w:val="sr-Latn-ME"/>
        </w:rPr>
      </w:pPr>
    </w:p>
    <w:p w14:paraId="60E7A792" w14:textId="7783EFF2" w:rsidR="0004076F" w:rsidRPr="00C46566" w:rsidRDefault="00BB1F4D" w:rsidP="004A3E53">
      <w:pPr>
        <w:tabs>
          <w:tab w:val="left" w:pos="540"/>
          <w:tab w:val="left" w:pos="569"/>
        </w:tabs>
        <w:rPr>
          <w:i/>
          <w:sz w:val="22"/>
          <w:szCs w:val="22"/>
          <w:lang w:val="sr-Latn-ME"/>
        </w:rPr>
      </w:pPr>
      <w:r w:rsidRPr="00C46566">
        <w:rPr>
          <w:i/>
          <w:sz w:val="22"/>
          <w:szCs w:val="22"/>
          <w:lang w:val="sr-Latn-ME"/>
        </w:rPr>
        <w:t>Infekcije i infestacije</w:t>
      </w:r>
    </w:p>
    <w:p w14:paraId="5C6EBC54" w14:textId="77777777" w:rsidR="00BB1F4D" w:rsidRPr="00C46566" w:rsidRDefault="00BB1F4D" w:rsidP="004A3E53">
      <w:pPr>
        <w:tabs>
          <w:tab w:val="left" w:pos="540"/>
          <w:tab w:val="left" w:pos="569"/>
        </w:tabs>
        <w:rPr>
          <w:iCs/>
          <w:sz w:val="22"/>
          <w:szCs w:val="22"/>
          <w:lang w:val="sr-Latn-ME"/>
        </w:rPr>
      </w:pPr>
    </w:p>
    <w:p w14:paraId="603A81EE" w14:textId="620843AB" w:rsidR="00301DC6" w:rsidRPr="00C46566" w:rsidRDefault="00301DC6" w:rsidP="004A3E53">
      <w:pPr>
        <w:tabs>
          <w:tab w:val="left" w:pos="540"/>
          <w:tab w:val="left" w:pos="569"/>
        </w:tabs>
        <w:rPr>
          <w:iCs/>
          <w:sz w:val="22"/>
          <w:szCs w:val="22"/>
          <w:lang w:val="sr-Latn-ME"/>
        </w:rPr>
      </w:pPr>
      <w:r w:rsidRPr="00C46566">
        <w:rPr>
          <w:iCs/>
          <w:sz w:val="22"/>
          <w:szCs w:val="22"/>
          <w:lang w:val="sr-Latn-ME"/>
        </w:rPr>
        <w:t xml:space="preserve">Bakterijemija, septikemija i sepsa (kod imunokompromizovanih i teško bolesnih pacijenata) </w:t>
      </w:r>
      <w:r w:rsidR="00C43DDA" w:rsidRPr="00C46566">
        <w:rPr>
          <w:iCs/>
          <w:sz w:val="22"/>
          <w:szCs w:val="22"/>
          <w:lang w:val="sr-Latn-ME"/>
        </w:rPr>
        <w:t>(vidjeti dio 4.4).</w:t>
      </w:r>
    </w:p>
    <w:p w14:paraId="5527A84E" w14:textId="77777777" w:rsidR="0004076F" w:rsidRPr="00C46566" w:rsidRDefault="0004076F" w:rsidP="004A3E53">
      <w:pPr>
        <w:tabs>
          <w:tab w:val="left" w:pos="540"/>
          <w:tab w:val="left" w:pos="569"/>
        </w:tabs>
        <w:rPr>
          <w:i/>
          <w:sz w:val="22"/>
          <w:szCs w:val="22"/>
          <w:lang w:val="sr-Latn-ME"/>
        </w:rPr>
      </w:pPr>
    </w:p>
    <w:p w14:paraId="40524CBA" w14:textId="3214705F" w:rsidR="004A3E53" w:rsidRPr="00C46566" w:rsidRDefault="004A3E53" w:rsidP="004A3E53">
      <w:pPr>
        <w:tabs>
          <w:tab w:val="left" w:pos="540"/>
          <w:tab w:val="left" w:pos="569"/>
        </w:tabs>
        <w:rPr>
          <w:i/>
          <w:sz w:val="22"/>
          <w:szCs w:val="22"/>
          <w:lang w:val="sr-Latn-ME"/>
        </w:rPr>
      </w:pPr>
      <w:r w:rsidRPr="00C46566">
        <w:rPr>
          <w:i/>
          <w:sz w:val="22"/>
          <w:szCs w:val="22"/>
          <w:lang w:val="sr-Latn-ME"/>
        </w:rPr>
        <w:t>Poremećaji na nivou kože i potkožnog tkiva</w:t>
      </w:r>
    </w:p>
    <w:p w14:paraId="30565124" w14:textId="77777777" w:rsidR="004A3E53" w:rsidRPr="00C46566" w:rsidRDefault="004A3E53" w:rsidP="004A3E53">
      <w:pPr>
        <w:tabs>
          <w:tab w:val="left" w:pos="540"/>
          <w:tab w:val="left" w:pos="569"/>
        </w:tabs>
        <w:rPr>
          <w:i/>
          <w:sz w:val="22"/>
          <w:szCs w:val="22"/>
          <w:lang w:val="sr-Latn-ME"/>
        </w:rPr>
      </w:pPr>
    </w:p>
    <w:p w14:paraId="7A73962F" w14:textId="77777777" w:rsidR="004A3E53" w:rsidRPr="00C46566" w:rsidRDefault="004A3E53" w:rsidP="004A3E53">
      <w:pPr>
        <w:tabs>
          <w:tab w:val="left" w:pos="540"/>
          <w:tab w:val="left" w:pos="569"/>
        </w:tabs>
        <w:rPr>
          <w:sz w:val="22"/>
          <w:szCs w:val="22"/>
          <w:lang w:val="sr-Latn-ME"/>
        </w:rPr>
      </w:pPr>
      <w:r w:rsidRPr="00C46566">
        <w:rPr>
          <w:sz w:val="22"/>
          <w:szCs w:val="22"/>
          <w:lang w:val="sr-Latn-ME"/>
        </w:rPr>
        <w:t>Nepoznata učestalost: Reakcije preosjetljivosti, uključujući osip, urtikariju i angioedem.</w:t>
      </w:r>
    </w:p>
    <w:p w14:paraId="144C062E" w14:textId="77777777" w:rsidR="00C31306" w:rsidRPr="00C46566" w:rsidRDefault="00C31306" w:rsidP="00480FB1">
      <w:pPr>
        <w:tabs>
          <w:tab w:val="left" w:pos="540"/>
          <w:tab w:val="left" w:pos="569"/>
        </w:tabs>
        <w:rPr>
          <w:b/>
          <w:bCs/>
          <w:sz w:val="22"/>
          <w:szCs w:val="22"/>
          <w:lang w:val="sr-Latn-ME"/>
        </w:rPr>
      </w:pPr>
    </w:p>
    <w:p w14:paraId="67C9441A" w14:textId="77777777" w:rsidR="00C31306" w:rsidRPr="00C46566" w:rsidRDefault="00C31306" w:rsidP="00480FB1">
      <w:pPr>
        <w:tabs>
          <w:tab w:val="left" w:pos="540"/>
          <w:tab w:val="left" w:pos="569"/>
        </w:tabs>
        <w:rPr>
          <w:b/>
          <w:bCs/>
          <w:sz w:val="22"/>
          <w:szCs w:val="22"/>
          <w:lang w:val="sr-Latn-ME"/>
        </w:rPr>
      </w:pPr>
    </w:p>
    <w:p w14:paraId="3D9013B1" w14:textId="77777777" w:rsidR="004E70AD" w:rsidRPr="00C46566" w:rsidRDefault="004E70AD" w:rsidP="00480FB1">
      <w:pPr>
        <w:tabs>
          <w:tab w:val="left" w:pos="540"/>
          <w:tab w:val="left" w:pos="569"/>
        </w:tabs>
        <w:rPr>
          <w:b/>
          <w:bCs/>
          <w:sz w:val="22"/>
          <w:szCs w:val="22"/>
          <w:lang w:val="sr-Latn-ME"/>
        </w:rPr>
      </w:pPr>
    </w:p>
    <w:p w14:paraId="3D9013B2" w14:textId="77777777" w:rsidR="005A23D2" w:rsidRPr="00C46566" w:rsidRDefault="005A23D2" w:rsidP="00A46C9A">
      <w:pPr>
        <w:spacing w:after="200" w:line="276" w:lineRule="auto"/>
        <w:rPr>
          <w:rFonts w:eastAsia="Calibri"/>
          <w:sz w:val="22"/>
          <w:szCs w:val="22"/>
          <w:u w:val="single"/>
          <w:lang w:val="sr-Latn-ME"/>
        </w:rPr>
      </w:pPr>
      <w:r w:rsidRPr="00C46566">
        <w:rPr>
          <w:rFonts w:eastAsia="Calibri"/>
          <w:sz w:val="22"/>
          <w:szCs w:val="22"/>
          <w:u w:val="single"/>
          <w:lang w:val="sr-Latn-ME"/>
        </w:rPr>
        <w:t>Prijavljivanje sumnji na neželjena dejstva</w:t>
      </w:r>
    </w:p>
    <w:p w14:paraId="3D9013B3" w14:textId="77777777" w:rsidR="005A23D2" w:rsidRPr="00C46566" w:rsidRDefault="005A23D2" w:rsidP="00A46C9A">
      <w:pPr>
        <w:spacing w:after="200"/>
        <w:jc w:val="both"/>
        <w:rPr>
          <w:rFonts w:eastAsia="Calibri"/>
          <w:sz w:val="22"/>
          <w:szCs w:val="22"/>
          <w:lang w:val="sr-Latn-ME"/>
        </w:rPr>
      </w:pPr>
      <w:r w:rsidRPr="00C46566">
        <w:rPr>
          <w:rFonts w:eastAsia="Calibri"/>
          <w:sz w:val="22"/>
          <w:szCs w:val="22"/>
          <w:lang w:val="sr-Latn-ME"/>
        </w:rPr>
        <w:t>Prijavljivanje neželjenih dejstava nakon dobijanja dozvole je od velikog značaja jer obezbjeđuje kont</w:t>
      </w:r>
      <w:r w:rsidR="00EA5765" w:rsidRPr="00C46566">
        <w:rPr>
          <w:rFonts w:eastAsia="Calibri"/>
          <w:sz w:val="22"/>
          <w:szCs w:val="22"/>
          <w:lang w:val="sr-Latn-ME"/>
        </w:rPr>
        <w:t>inuirano praćenje odnosa korist</w:t>
      </w:r>
      <w:r w:rsidRPr="00C46566">
        <w:rPr>
          <w:rFonts w:eastAsia="Calibri"/>
          <w:sz w:val="22"/>
          <w:szCs w:val="22"/>
          <w:lang w:val="sr-Latn-ME"/>
        </w:rPr>
        <w:t>/rizik primjene lijeka. Zdravstveni radnici treba da prijave svaku sumnju na neželjeno</w:t>
      </w:r>
      <w:r w:rsidR="009B062A" w:rsidRPr="00C46566">
        <w:rPr>
          <w:rFonts w:eastAsia="Calibri"/>
          <w:sz w:val="22"/>
          <w:szCs w:val="22"/>
          <w:lang w:val="sr-Latn-ME"/>
        </w:rPr>
        <w:t xml:space="preserve"> </w:t>
      </w:r>
      <w:r w:rsidRPr="00C46566">
        <w:rPr>
          <w:rFonts w:eastAsia="Calibri"/>
          <w:sz w:val="22"/>
          <w:szCs w:val="22"/>
          <w:lang w:val="sr-Latn-ME"/>
        </w:rPr>
        <w:t xml:space="preserve">dejstvo ovog lijeka </w:t>
      </w:r>
      <w:r w:rsidR="004E70AD" w:rsidRPr="00C46566">
        <w:rPr>
          <w:rFonts w:eastAsia="Calibri"/>
          <w:sz w:val="22"/>
          <w:szCs w:val="22"/>
          <w:lang w:val="sr-Latn-ME"/>
        </w:rPr>
        <w:t>Institutu</w:t>
      </w:r>
      <w:r w:rsidRPr="00C46566">
        <w:rPr>
          <w:rFonts w:eastAsia="Calibri"/>
          <w:sz w:val="22"/>
          <w:szCs w:val="22"/>
          <w:lang w:val="sr-Latn-ME"/>
        </w:rPr>
        <w:t xml:space="preserve"> za ljekove i medicinska sredstva</w:t>
      </w:r>
      <w:r w:rsidR="004E70AD" w:rsidRPr="00C46566">
        <w:rPr>
          <w:rFonts w:eastAsia="Calibri"/>
          <w:sz w:val="22"/>
          <w:szCs w:val="22"/>
          <w:lang w:val="sr-Latn-ME"/>
        </w:rPr>
        <w:t xml:space="preserve"> </w:t>
      </w:r>
      <w:r w:rsidRPr="00C46566">
        <w:rPr>
          <w:rFonts w:eastAsia="Calibri"/>
          <w:sz w:val="22"/>
          <w:szCs w:val="22"/>
          <w:lang w:val="sr-Latn-ME"/>
        </w:rPr>
        <w:t>(</w:t>
      </w:r>
      <w:r w:rsidR="004E70AD" w:rsidRPr="00C46566">
        <w:rPr>
          <w:rFonts w:eastAsia="Calibri"/>
          <w:sz w:val="22"/>
          <w:szCs w:val="22"/>
          <w:lang w:val="sr-Latn-ME"/>
        </w:rPr>
        <w:t>CInMED</w:t>
      </w:r>
      <w:r w:rsidRPr="00C46566">
        <w:rPr>
          <w:rFonts w:eastAsia="Calibri"/>
          <w:sz w:val="22"/>
          <w:szCs w:val="22"/>
          <w:lang w:val="sr-Latn-ME"/>
        </w:rPr>
        <w:t>):</w:t>
      </w:r>
    </w:p>
    <w:p w14:paraId="3D9013B4" w14:textId="77777777" w:rsidR="005A23D2" w:rsidRPr="00C46566" w:rsidRDefault="004E70AD" w:rsidP="00A46C9A">
      <w:pPr>
        <w:pStyle w:val="NoSpacing"/>
        <w:jc w:val="both"/>
        <w:rPr>
          <w:rFonts w:eastAsia="Calibri"/>
          <w:sz w:val="22"/>
          <w:szCs w:val="22"/>
          <w:lang w:val="sr-Latn-ME"/>
        </w:rPr>
      </w:pPr>
      <w:r w:rsidRPr="00C46566">
        <w:rPr>
          <w:rFonts w:eastAsia="Calibri"/>
          <w:sz w:val="22"/>
          <w:szCs w:val="22"/>
          <w:lang w:val="sr-Latn-ME"/>
        </w:rPr>
        <w:t xml:space="preserve">Institut </w:t>
      </w:r>
      <w:r w:rsidR="005A23D2" w:rsidRPr="00C46566">
        <w:rPr>
          <w:rFonts w:eastAsia="Calibri"/>
          <w:sz w:val="22"/>
          <w:szCs w:val="22"/>
          <w:lang w:val="sr-Latn-ME"/>
        </w:rPr>
        <w:t xml:space="preserve">za ljekove i medicinska sredstva </w:t>
      </w:r>
    </w:p>
    <w:p w14:paraId="3D9013B5" w14:textId="77777777" w:rsidR="005A23D2" w:rsidRPr="00C46566" w:rsidRDefault="005A23D2" w:rsidP="00A46C9A">
      <w:pPr>
        <w:pStyle w:val="NoSpacing"/>
        <w:jc w:val="both"/>
        <w:rPr>
          <w:rFonts w:eastAsia="Calibri"/>
          <w:sz w:val="22"/>
          <w:szCs w:val="22"/>
          <w:lang w:val="sr-Latn-ME"/>
        </w:rPr>
      </w:pPr>
      <w:r w:rsidRPr="00C46566">
        <w:rPr>
          <w:rFonts w:eastAsia="Calibri"/>
          <w:sz w:val="22"/>
          <w:szCs w:val="22"/>
          <w:lang w:val="sr-Latn-ME"/>
        </w:rPr>
        <w:t>Odjeljenje za farmakovigilancu</w:t>
      </w:r>
    </w:p>
    <w:p w14:paraId="3D9013B6" w14:textId="77777777" w:rsidR="00EA5765" w:rsidRPr="00C46566" w:rsidRDefault="005A23D2" w:rsidP="00A46C9A">
      <w:pPr>
        <w:pStyle w:val="NoSpacing"/>
        <w:jc w:val="both"/>
        <w:rPr>
          <w:rFonts w:eastAsia="Calibri"/>
          <w:sz w:val="22"/>
          <w:szCs w:val="22"/>
          <w:lang w:val="sr-Latn-ME"/>
        </w:rPr>
      </w:pPr>
      <w:r w:rsidRPr="00C46566">
        <w:rPr>
          <w:rFonts w:eastAsia="Calibri"/>
          <w:sz w:val="22"/>
          <w:szCs w:val="22"/>
          <w:lang w:val="sr-Latn-ME"/>
        </w:rPr>
        <w:t>Bulevar Ivana Crnojevića 64a, 81000 Podgorica</w:t>
      </w:r>
    </w:p>
    <w:p w14:paraId="3D9013B7" w14:textId="77777777" w:rsidR="00EA5765" w:rsidRPr="00C46566" w:rsidRDefault="00EA5765" w:rsidP="00A46C9A">
      <w:pPr>
        <w:pStyle w:val="NoSpacing"/>
        <w:rPr>
          <w:rFonts w:eastAsia="Calibri"/>
          <w:sz w:val="22"/>
          <w:szCs w:val="22"/>
          <w:lang w:val="sr-Latn-ME"/>
        </w:rPr>
      </w:pPr>
    </w:p>
    <w:p w14:paraId="3D9013B8" w14:textId="77777777" w:rsidR="005A23D2" w:rsidRPr="00C46566" w:rsidRDefault="005A23D2" w:rsidP="00A46C9A">
      <w:pPr>
        <w:pStyle w:val="NoSpacing"/>
        <w:jc w:val="both"/>
        <w:rPr>
          <w:rFonts w:eastAsia="Calibri"/>
          <w:sz w:val="22"/>
          <w:szCs w:val="22"/>
          <w:lang w:val="sr-Latn-ME"/>
        </w:rPr>
      </w:pPr>
      <w:r w:rsidRPr="00C46566">
        <w:rPr>
          <w:rFonts w:eastAsia="Calibri"/>
          <w:sz w:val="22"/>
          <w:szCs w:val="22"/>
          <w:lang w:val="sr-Latn-ME"/>
        </w:rPr>
        <w:t>tel: +382 (0) 20 310 280</w:t>
      </w:r>
    </w:p>
    <w:p w14:paraId="3D9013B9" w14:textId="77777777" w:rsidR="00EA5765" w:rsidRPr="00C46566" w:rsidRDefault="005A23D2" w:rsidP="00FF3EDF">
      <w:pPr>
        <w:pStyle w:val="NoSpacing"/>
        <w:tabs>
          <w:tab w:val="left" w:pos="6720"/>
        </w:tabs>
        <w:jc w:val="both"/>
        <w:rPr>
          <w:rFonts w:eastAsia="Calibri"/>
          <w:sz w:val="22"/>
          <w:szCs w:val="22"/>
          <w:lang w:val="sr-Latn-ME"/>
        </w:rPr>
      </w:pPr>
      <w:r w:rsidRPr="00C46566">
        <w:rPr>
          <w:rFonts w:eastAsia="Calibri"/>
          <w:sz w:val="22"/>
          <w:szCs w:val="22"/>
          <w:lang w:val="sr-Latn-ME"/>
        </w:rPr>
        <w:t>fax:</w:t>
      </w:r>
      <w:r w:rsidR="00EA5765" w:rsidRPr="00C46566">
        <w:rPr>
          <w:rFonts w:eastAsia="Calibri"/>
          <w:sz w:val="22"/>
          <w:szCs w:val="22"/>
          <w:lang w:val="sr-Latn-ME"/>
        </w:rPr>
        <w:t xml:space="preserve"> </w:t>
      </w:r>
      <w:r w:rsidRPr="00C46566">
        <w:rPr>
          <w:rFonts w:eastAsia="Calibri"/>
          <w:sz w:val="22"/>
          <w:szCs w:val="22"/>
          <w:lang w:val="sr-Latn-ME"/>
        </w:rPr>
        <w:t>+382 (0) 20 310 581</w:t>
      </w:r>
      <w:r w:rsidR="00FF3EDF" w:rsidRPr="00C46566">
        <w:rPr>
          <w:rFonts w:eastAsia="Calibri"/>
          <w:sz w:val="22"/>
          <w:szCs w:val="22"/>
          <w:lang w:val="sr-Latn-ME"/>
        </w:rPr>
        <w:tab/>
      </w:r>
    </w:p>
    <w:p w14:paraId="3D9013BA" w14:textId="77777777" w:rsidR="005A23D2" w:rsidRPr="00C46566" w:rsidRDefault="00420CF2" w:rsidP="00A46C9A">
      <w:pPr>
        <w:pStyle w:val="NoSpacing"/>
        <w:jc w:val="both"/>
        <w:rPr>
          <w:rFonts w:eastAsia="Calibri"/>
          <w:sz w:val="22"/>
          <w:szCs w:val="22"/>
          <w:lang w:val="sr-Latn-ME"/>
        </w:rPr>
      </w:pPr>
      <w:hyperlink r:id="rId11" w:history="1">
        <w:r w:rsidR="004E70AD" w:rsidRPr="00C46566">
          <w:rPr>
            <w:rStyle w:val="Hyperlink"/>
            <w:rFonts w:eastAsia="Calibri"/>
            <w:sz w:val="22"/>
            <w:szCs w:val="22"/>
            <w:lang w:val="sr-Latn-ME"/>
          </w:rPr>
          <w:t>www.cinmed.me</w:t>
        </w:r>
      </w:hyperlink>
    </w:p>
    <w:p w14:paraId="3D9013BB" w14:textId="77777777" w:rsidR="00EA5765" w:rsidRPr="00C46566" w:rsidRDefault="00420CF2" w:rsidP="00A46C9A">
      <w:pPr>
        <w:pStyle w:val="NoSpacing"/>
        <w:jc w:val="both"/>
        <w:rPr>
          <w:rFonts w:eastAsia="Calibri"/>
          <w:color w:val="0000FF"/>
          <w:sz w:val="22"/>
          <w:szCs w:val="22"/>
          <w:u w:val="single"/>
          <w:lang w:val="sr-Latn-ME"/>
        </w:rPr>
      </w:pPr>
      <w:hyperlink r:id="rId12" w:history="1">
        <w:r w:rsidR="004E70AD" w:rsidRPr="00C46566">
          <w:rPr>
            <w:rStyle w:val="Hyperlink"/>
            <w:rFonts w:eastAsia="Calibri"/>
            <w:sz w:val="22"/>
            <w:szCs w:val="22"/>
            <w:lang w:val="sr-Latn-ME"/>
          </w:rPr>
          <w:t>nezeljenadejstva@cinmed.me</w:t>
        </w:r>
      </w:hyperlink>
    </w:p>
    <w:p w14:paraId="3D9013BC" w14:textId="77777777" w:rsidR="005A23D2" w:rsidRPr="00C46566" w:rsidRDefault="005A23D2" w:rsidP="00A46C9A">
      <w:pPr>
        <w:pStyle w:val="NoSpacing"/>
        <w:jc w:val="both"/>
        <w:rPr>
          <w:rFonts w:eastAsia="Calibri"/>
          <w:sz w:val="22"/>
          <w:szCs w:val="22"/>
          <w:lang w:val="sr-Latn-ME"/>
        </w:rPr>
      </w:pPr>
      <w:r w:rsidRPr="00C46566">
        <w:rPr>
          <w:rFonts w:eastAsia="Calibri"/>
          <w:sz w:val="22"/>
          <w:szCs w:val="22"/>
          <w:lang w:val="sr-Latn-ME"/>
        </w:rPr>
        <w:t>putem IS zdravstvene zaštite</w:t>
      </w:r>
    </w:p>
    <w:p w14:paraId="3D9013BD" w14:textId="77777777" w:rsidR="007E31E9" w:rsidRPr="00C46566" w:rsidRDefault="007E31E9" w:rsidP="00A46C9A">
      <w:pPr>
        <w:pStyle w:val="NoSpacing"/>
        <w:jc w:val="both"/>
        <w:rPr>
          <w:rFonts w:eastAsia="Calibri"/>
          <w:sz w:val="22"/>
          <w:szCs w:val="22"/>
          <w:lang w:val="sr-Latn-ME"/>
        </w:rPr>
      </w:pPr>
      <w:r w:rsidRPr="00C46566">
        <w:rPr>
          <w:rFonts w:eastAsia="Calibri"/>
          <w:sz w:val="22"/>
          <w:szCs w:val="22"/>
          <w:lang w:val="sr-Latn-ME"/>
        </w:rPr>
        <w:t>QR kod za online prijavu</w:t>
      </w:r>
      <w:r w:rsidR="00D74CD2" w:rsidRPr="00C46566">
        <w:rPr>
          <w:rFonts w:eastAsia="Calibri"/>
          <w:sz w:val="22"/>
          <w:szCs w:val="22"/>
          <w:lang w:val="sr-Latn-ME"/>
        </w:rPr>
        <w:t xml:space="preserve"> sumnje na neželjeno dejstvo lijeka</w:t>
      </w:r>
      <w:r w:rsidRPr="00C46566">
        <w:rPr>
          <w:rFonts w:eastAsia="Calibri"/>
          <w:sz w:val="22"/>
          <w:szCs w:val="22"/>
          <w:lang w:val="sr-Latn-ME"/>
        </w:rPr>
        <w:t>:</w:t>
      </w:r>
    </w:p>
    <w:p w14:paraId="3D9013BE" w14:textId="77777777" w:rsidR="004F17E2" w:rsidRPr="00C46566" w:rsidRDefault="004F17E2" w:rsidP="007E31E9">
      <w:pPr>
        <w:pStyle w:val="NoSpacing"/>
        <w:rPr>
          <w:rFonts w:eastAsia="Calibri"/>
          <w:sz w:val="22"/>
          <w:szCs w:val="22"/>
          <w:lang w:val="sr-Latn-ME"/>
        </w:rPr>
      </w:pPr>
    </w:p>
    <w:p w14:paraId="3D9013BF" w14:textId="77777777" w:rsidR="00836B35" w:rsidRPr="00C46566" w:rsidRDefault="007F661E" w:rsidP="00480FB1">
      <w:pPr>
        <w:tabs>
          <w:tab w:val="left" w:pos="540"/>
          <w:tab w:val="left" w:pos="569"/>
        </w:tabs>
        <w:rPr>
          <w:b/>
          <w:bCs/>
          <w:sz w:val="22"/>
          <w:szCs w:val="22"/>
          <w:lang w:val="sr-Latn-ME"/>
        </w:rPr>
      </w:pPr>
      <w:r w:rsidRPr="00C46566">
        <w:rPr>
          <w:b/>
          <w:bCs/>
          <w:noProof/>
          <w:sz w:val="22"/>
          <w:szCs w:val="22"/>
        </w:rPr>
        <w:drawing>
          <wp:inline distT="0" distB="0" distL="0" distR="0" wp14:anchorId="3D9013F5" wp14:editId="3AA2F41F">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D9013C0" w14:textId="77777777" w:rsidR="007F661E" w:rsidRPr="00C46566" w:rsidRDefault="007F661E" w:rsidP="00480FB1">
      <w:pPr>
        <w:tabs>
          <w:tab w:val="left" w:pos="540"/>
          <w:tab w:val="left" w:pos="569"/>
        </w:tabs>
        <w:rPr>
          <w:b/>
          <w:bCs/>
          <w:sz w:val="22"/>
          <w:szCs w:val="22"/>
          <w:lang w:val="sr-Latn-ME"/>
        </w:rPr>
      </w:pPr>
    </w:p>
    <w:p w14:paraId="3D9013C1" w14:textId="77777777" w:rsidR="00CD6F02"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4.9. </w:t>
      </w:r>
      <w:r w:rsidR="00480FB1" w:rsidRPr="00C46566">
        <w:rPr>
          <w:b/>
          <w:bCs/>
          <w:sz w:val="22"/>
          <w:szCs w:val="22"/>
          <w:lang w:val="sr-Latn-ME"/>
        </w:rPr>
        <w:tab/>
      </w:r>
      <w:r w:rsidRPr="00C46566">
        <w:rPr>
          <w:b/>
          <w:bCs/>
          <w:sz w:val="22"/>
          <w:szCs w:val="22"/>
          <w:lang w:val="sr-Latn-ME"/>
        </w:rPr>
        <w:t>Predoziranje</w:t>
      </w:r>
      <w:r w:rsidR="002846DB" w:rsidRPr="00C46566">
        <w:rPr>
          <w:b/>
          <w:bCs/>
          <w:sz w:val="22"/>
          <w:szCs w:val="22"/>
          <w:lang w:val="sr-Latn-ME"/>
        </w:rPr>
        <w:t xml:space="preserve"> </w:t>
      </w:r>
    </w:p>
    <w:p w14:paraId="3D9013C2" w14:textId="77777777" w:rsidR="00CD6F02" w:rsidRPr="00C46566" w:rsidRDefault="00CD6F02" w:rsidP="00480FB1">
      <w:pPr>
        <w:tabs>
          <w:tab w:val="left" w:pos="540"/>
          <w:tab w:val="left" w:pos="569"/>
        </w:tabs>
        <w:rPr>
          <w:b/>
          <w:bCs/>
          <w:sz w:val="22"/>
          <w:szCs w:val="22"/>
          <w:lang w:val="sr-Latn-ME"/>
        </w:rPr>
      </w:pPr>
    </w:p>
    <w:p w14:paraId="13CAFA66" w14:textId="77777777" w:rsidR="007042E2" w:rsidRPr="00C46566" w:rsidRDefault="007042E2" w:rsidP="007042E2">
      <w:pPr>
        <w:pStyle w:val="Header"/>
        <w:tabs>
          <w:tab w:val="left" w:pos="284"/>
        </w:tabs>
        <w:rPr>
          <w:sz w:val="22"/>
          <w:szCs w:val="22"/>
          <w:lang w:val="sr-Latn-ME"/>
        </w:rPr>
      </w:pPr>
      <w:r w:rsidRPr="00C46566">
        <w:rPr>
          <w:sz w:val="22"/>
          <w:szCs w:val="22"/>
          <w:lang w:val="sr-Latn-ME"/>
        </w:rPr>
        <w:t>Nijesu zabilježeni slučajevi niti kliničke manifestacije predoziranja.</w:t>
      </w:r>
    </w:p>
    <w:p w14:paraId="3D9013C3" w14:textId="77777777" w:rsidR="00227BDB" w:rsidRPr="00C46566" w:rsidRDefault="00227BDB" w:rsidP="00480FB1">
      <w:pPr>
        <w:tabs>
          <w:tab w:val="left" w:pos="540"/>
          <w:tab w:val="left" w:pos="569"/>
        </w:tabs>
        <w:rPr>
          <w:b/>
          <w:bCs/>
          <w:sz w:val="22"/>
          <w:szCs w:val="22"/>
          <w:lang w:val="sr-Latn-ME"/>
        </w:rPr>
      </w:pPr>
    </w:p>
    <w:p w14:paraId="3D9013C4" w14:textId="77777777" w:rsidR="0072020E"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5. </w:t>
      </w:r>
      <w:r w:rsidR="00480FB1" w:rsidRPr="00C46566">
        <w:rPr>
          <w:b/>
          <w:bCs/>
          <w:sz w:val="22"/>
          <w:szCs w:val="22"/>
          <w:lang w:val="sr-Latn-ME"/>
        </w:rPr>
        <w:tab/>
      </w:r>
      <w:r w:rsidRPr="00C46566">
        <w:rPr>
          <w:b/>
          <w:bCs/>
          <w:sz w:val="22"/>
          <w:szCs w:val="22"/>
          <w:lang w:val="sr-Latn-ME"/>
        </w:rPr>
        <w:t>FARMAKOLOŠK</w:t>
      </w:r>
      <w:r w:rsidR="000D425A" w:rsidRPr="00C46566">
        <w:rPr>
          <w:b/>
          <w:bCs/>
          <w:sz w:val="22"/>
          <w:szCs w:val="22"/>
          <w:lang w:val="sr-Latn-ME"/>
        </w:rPr>
        <w:t>I</w:t>
      </w:r>
      <w:r w:rsidRPr="00C46566">
        <w:rPr>
          <w:b/>
          <w:bCs/>
          <w:sz w:val="22"/>
          <w:szCs w:val="22"/>
          <w:lang w:val="sr-Latn-ME"/>
        </w:rPr>
        <w:t xml:space="preserve"> PODACI</w:t>
      </w:r>
    </w:p>
    <w:p w14:paraId="3D9013C5" w14:textId="77777777" w:rsidR="0072020E" w:rsidRPr="00C46566" w:rsidRDefault="0072020E" w:rsidP="00480FB1">
      <w:pPr>
        <w:tabs>
          <w:tab w:val="left" w:pos="540"/>
          <w:tab w:val="left" w:pos="569"/>
        </w:tabs>
        <w:rPr>
          <w:b/>
          <w:bCs/>
          <w:sz w:val="22"/>
          <w:szCs w:val="22"/>
          <w:lang w:val="sr-Latn-ME"/>
        </w:rPr>
      </w:pPr>
    </w:p>
    <w:p w14:paraId="3D9013C6" w14:textId="77777777" w:rsidR="0072020E"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5.1. </w:t>
      </w:r>
      <w:r w:rsidR="00480FB1" w:rsidRPr="00C46566">
        <w:rPr>
          <w:b/>
          <w:bCs/>
          <w:sz w:val="22"/>
          <w:szCs w:val="22"/>
          <w:lang w:val="sr-Latn-ME"/>
        </w:rPr>
        <w:tab/>
      </w:r>
      <w:r w:rsidRPr="00C46566">
        <w:rPr>
          <w:b/>
          <w:bCs/>
          <w:sz w:val="22"/>
          <w:szCs w:val="22"/>
          <w:lang w:val="sr-Latn-ME"/>
        </w:rPr>
        <w:t>Farmakodinamski podaci</w:t>
      </w:r>
      <w:r w:rsidR="003A7059" w:rsidRPr="00C46566">
        <w:rPr>
          <w:b/>
          <w:bCs/>
          <w:sz w:val="22"/>
          <w:szCs w:val="22"/>
          <w:lang w:val="sr-Latn-ME"/>
        </w:rPr>
        <w:t xml:space="preserve"> </w:t>
      </w:r>
    </w:p>
    <w:p w14:paraId="3D9013C7" w14:textId="77777777" w:rsidR="00F45F77" w:rsidRPr="00C46566" w:rsidRDefault="00F45F77" w:rsidP="00480FB1">
      <w:pPr>
        <w:tabs>
          <w:tab w:val="left" w:pos="540"/>
          <w:tab w:val="left" w:pos="569"/>
        </w:tabs>
        <w:rPr>
          <w:b/>
          <w:bCs/>
          <w:sz w:val="22"/>
          <w:szCs w:val="22"/>
          <w:lang w:val="sr-Latn-ME"/>
        </w:rPr>
      </w:pPr>
    </w:p>
    <w:p w14:paraId="7B6C4026" w14:textId="77777777" w:rsidR="00B24D2E" w:rsidRPr="00C46566" w:rsidRDefault="00B24D2E" w:rsidP="00480FB1">
      <w:pPr>
        <w:tabs>
          <w:tab w:val="left" w:pos="540"/>
          <w:tab w:val="left" w:pos="569"/>
        </w:tabs>
        <w:rPr>
          <w:bCs/>
          <w:sz w:val="22"/>
          <w:szCs w:val="22"/>
          <w:lang w:val="sr-Latn-ME"/>
        </w:rPr>
      </w:pPr>
    </w:p>
    <w:p w14:paraId="73F93B1A" w14:textId="77777777" w:rsidR="00B24D2E" w:rsidRPr="00C46566" w:rsidRDefault="00B24D2E" w:rsidP="00B24D2E">
      <w:pPr>
        <w:tabs>
          <w:tab w:val="left" w:pos="540"/>
          <w:tab w:val="left" w:pos="569"/>
        </w:tabs>
        <w:jc w:val="both"/>
        <w:rPr>
          <w:bCs/>
          <w:sz w:val="22"/>
          <w:szCs w:val="22"/>
          <w:lang w:val="sr-Latn-ME"/>
        </w:rPr>
      </w:pPr>
      <w:r w:rsidRPr="00C46566">
        <w:rPr>
          <w:bCs/>
          <w:sz w:val="22"/>
          <w:szCs w:val="22"/>
          <w:lang w:val="sr-Latn-ME"/>
        </w:rPr>
        <w:t xml:space="preserve">Farmakoterapijska grupa: </w:t>
      </w:r>
      <w:r w:rsidRPr="00C46566">
        <w:rPr>
          <w:sz w:val="22"/>
          <w:szCs w:val="22"/>
          <w:lang w:val="sr-Latn-ME"/>
        </w:rPr>
        <w:t>Antidijarejalni mikroorganizmi</w:t>
      </w:r>
    </w:p>
    <w:p w14:paraId="3B5D3D58" w14:textId="77777777" w:rsidR="00B24D2E" w:rsidRPr="00C46566" w:rsidRDefault="00B24D2E" w:rsidP="00B24D2E">
      <w:pPr>
        <w:tabs>
          <w:tab w:val="left" w:pos="540"/>
          <w:tab w:val="left" w:pos="569"/>
        </w:tabs>
        <w:jc w:val="both"/>
        <w:rPr>
          <w:bCs/>
          <w:sz w:val="22"/>
          <w:szCs w:val="22"/>
          <w:lang w:val="sr-Latn-ME"/>
        </w:rPr>
      </w:pPr>
    </w:p>
    <w:p w14:paraId="03073E33" w14:textId="77777777" w:rsidR="00B24D2E" w:rsidRPr="00C46566" w:rsidRDefault="00B24D2E" w:rsidP="00B24D2E">
      <w:pPr>
        <w:tabs>
          <w:tab w:val="left" w:pos="540"/>
          <w:tab w:val="left" w:pos="569"/>
        </w:tabs>
        <w:jc w:val="both"/>
        <w:rPr>
          <w:bCs/>
          <w:sz w:val="22"/>
          <w:szCs w:val="22"/>
          <w:lang w:val="sr-Latn-ME"/>
        </w:rPr>
      </w:pPr>
      <w:r w:rsidRPr="00C46566">
        <w:rPr>
          <w:bCs/>
          <w:sz w:val="22"/>
          <w:szCs w:val="22"/>
          <w:lang w:val="sr-Latn-ME"/>
        </w:rPr>
        <w:t xml:space="preserve">ATC kod: </w:t>
      </w:r>
      <w:r w:rsidRPr="00C46566">
        <w:rPr>
          <w:sz w:val="22"/>
          <w:szCs w:val="22"/>
          <w:lang w:val="sr-Latn-ME"/>
        </w:rPr>
        <w:t>A07FA..</w:t>
      </w:r>
    </w:p>
    <w:p w14:paraId="47E9ED37" w14:textId="779105EA" w:rsidR="00B24D2E" w:rsidRPr="00C46566" w:rsidRDefault="00B24D2E" w:rsidP="00B24D2E">
      <w:pPr>
        <w:pStyle w:val="Header"/>
        <w:spacing w:before="80" w:after="80"/>
        <w:jc w:val="both"/>
        <w:rPr>
          <w:bCs/>
          <w:sz w:val="22"/>
          <w:szCs w:val="22"/>
          <w:lang w:val="sr-Latn-ME"/>
        </w:rPr>
      </w:pPr>
      <w:r w:rsidRPr="00C46566">
        <w:rPr>
          <w:bCs/>
          <w:sz w:val="22"/>
          <w:szCs w:val="22"/>
          <w:lang w:val="sr-Latn-ME"/>
        </w:rPr>
        <w:t xml:space="preserve">Lijek ENTEROGERMINA je preparat koji se sastoji od suspenzije spora </w:t>
      </w:r>
      <w:r w:rsidRPr="00C46566">
        <w:rPr>
          <w:bCs/>
          <w:i/>
          <w:sz w:val="22"/>
          <w:szCs w:val="22"/>
          <w:lang w:val="sr-Latn-ME"/>
        </w:rPr>
        <w:t>Bacillus clausii</w:t>
      </w:r>
      <w:r w:rsidR="00CF7BE9" w:rsidRPr="00C46566">
        <w:rPr>
          <w:bCs/>
          <w:i/>
          <w:sz w:val="22"/>
          <w:szCs w:val="22"/>
          <w:lang w:val="sr-Latn-ME"/>
        </w:rPr>
        <w:t xml:space="preserve"> </w:t>
      </w:r>
      <w:r w:rsidR="00CF7BE9" w:rsidRPr="00C46566">
        <w:rPr>
          <w:bCs/>
          <w:iCs/>
          <w:sz w:val="22"/>
          <w:szCs w:val="22"/>
          <w:lang w:val="sr-Latn-ME"/>
        </w:rPr>
        <w:t>(SIN</w:t>
      </w:r>
      <w:r w:rsidRPr="00C46566">
        <w:rPr>
          <w:bCs/>
          <w:sz w:val="22"/>
          <w:szCs w:val="22"/>
          <w:lang w:val="sr-Latn-ME"/>
        </w:rPr>
        <w:t>,</w:t>
      </w:r>
      <w:r w:rsidR="00CF7BE9" w:rsidRPr="00C46566">
        <w:rPr>
          <w:bCs/>
          <w:sz w:val="22"/>
          <w:szCs w:val="22"/>
          <w:lang w:val="sr-Latn-ME"/>
        </w:rPr>
        <w:t xml:space="preserve"> O/C, T, N/R)</w:t>
      </w:r>
      <w:r w:rsidRPr="00C46566">
        <w:rPr>
          <w:bCs/>
          <w:sz w:val="22"/>
          <w:szCs w:val="22"/>
          <w:lang w:val="sr-Latn-ME"/>
        </w:rPr>
        <w:t xml:space="preserve"> koji je normalan stаnovnik crijevа, bez pаtogenih svojstava.</w:t>
      </w:r>
    </w:p>
    <w:p w14:paraId="743E23C8" w14:textId="35748179" w:rsidR="00B24D2E" w:rsidRPr="00C46566" w:rsidRDefault="00B24D2E" w:rsidP="00B24D2E">
      <w:pPr>
        <w:pStyle w:val="Header"/>
        <w:spacing w:before="80" w:after="80"/>
        <w:jc w:val="both"/>
        <w:rPr>
          <w:bCs/>
          <w:sz w:val="22"/>
          <w:szCs w:val="22"/>
          <w:lang w:val="sr-Latn-ME"/>
        </w:rPr>
      </w:pPr>
      <w:r w:rsidRPr="00C46566">
        <w:rPr>
          <w:bCs/>
          <w:sz w:val="22"/>
          <w:szCs w:val="22"/>
          <w:lang w:val="sr-Latn-ME"/>
        </w:rPr>
        <w:t xml:space="preserve">Lijek ENTEROGERMINA se primjenjuje orаlno kada </w:t>
      </w:r>
      <w:r w:rsidRPr="00C46566">
        <w:rPr>
          <w:bCs/>
          <w:i/>
          <w:sz w:val="22"/>
          <w:szCs w:val="22"/>
          <w:lang w:val="sr-Latn-ME"/>
        </w:rPr>
        <w:t>Bаcillus clаusii</w:t>
      </w:r>
      <w:r w:rsidRPr="00C46566">
        <w:rPr>
          <w:bCs/>
          <w:sz w:val="22"/>
          <w:szCs w:val="22"/>
          <w:lang w:val="sr-Latn-ME"/>
        </w:rPr>
        <w:t xml:space="preserve"> spore, zаhvаljujući svom velikom otporu na hemijske i fizičke аgense bez uticaja želudačnih sokova prolaze gastričnu barijeru i dospijevaju u intestinalni trakt gdje se tran</w:t>
      </w:r>
      <w:r w:rsidR="00592D94" w:rsidRPr="00C46566">
        <w:rPr>
          <w:bCs/>
          <w:sz w:val="22"/>
          <w:szCs w:val="22"/>
          <w:lang w:val="sr-Latn-ME"/>
        </w:rPr>
        <w:t>sfo</w:t>
      </w:r>
      <w:r w:rsidRPr="00C46566">
        <w:rPr>
          <w:bCs/>
          <w:sz w:val="22"/>
          <w:szCs w:val="22"/>
          <w:lang w:val="sr-Latn-ME"/>
        </w:rPr>
        <w:t>rmišu u metabolički aktivne vegetativne ćelije.</w:t>
      </w:r>
    </w:p>
    <w:p w14:paraId="11F72387" w14:textId="3A8E7F2F" w:rsidR="00F01D28" w:rsidRPr="00C46566" w:rsidRDefault="007E177A" w:rsidP="00B24D2E">
      <w:pPr>
        <w:pStyle w:val="Header"/>
        <w:spacing w:before="80" w:after="80"/>
        <w:jc w:val="both"/>
        <w:rPr>
          <w:bCs/>
          <w:sz w:val="22"/>
          <w:szCs w:val="22"/>
          <w:lang w:val="sr-Latn-ME"/>
        </w:rPr>
      </w:pPr>
      <w:r w:rsidRPr="00C46566">
        <w:rPr>
          <w:bCs/>
          <w:sz w:val="22"/>
          <w:szCs w:val="22"/>
          <w:lang w:val="sr-Latn-ME"/>
        </w:rPr>
        <w:t xml:space="preserve">Spore po prirodi mogu da prežive toplotu i kiselost želuca. U validiranom </w:t>
      </w:r>
      <w:r w:rsidRPr="00C46566">
        <w:rPr>
          <w:bCs/>
          <w:i/>
          <w:iCs/>
          <w:sz w:val="22"/>
          <w:szCs w:val="22"/>
          <w:lang w:val="sr-Latn-ME"/>
        </w:rPr>
        <w:t>in vitro</w:t>
      </w:r>
      <w:r w:rsidRPr="00C46566">
        <w:rPr>
          <w:bCs/>
          <w:sz w:val="22"/>
          <w:szCs w:val="22"/>
          <w:lang w:val="sr-Latn-ME"/>
        </w:rPr>
        <w:t xml:space="preserve"> modelu, </w:t>
      </w:r>
      <w:r w:rsidR="00E651AD" w:rsidRPr="00C46566">
        <w:rPr>
          <w:bCs/>
          <w:sz w:val="22"/>
          <w:szCs w:val="22"/>
          <w:lang w:val="sr-Latn-ME"/>
        </w:rPr>
        <w:t xml:space="preserve">spore </w:t>
      </w:r>
      <w:r w:rsidR="00E651AD" w:rsidRPr="00C46566">
        <w:rPr>
          <w:bCs/>
          <w:i/>
          <w:iCs/>
          <w:sz w:val="22"/>
          <w:szCs w:val="22"/>
          <w:lang w:val="sr-Latn-ME"/>
        </w:rPr>
        <w:t>Bacillus clausii</w:t>
      </w:r>
      <w:r w:rsidR="00E651AD" w:rsidRPr="00C46566">
        <w:rPr>
          <w:bCs/>
          <w:sz w:val="22"/>
          <w:szCs w:val="22"/>
          <w:lang w:val="sr-Latn-ME"/>
        </w:rPr>
        <w:t xml:space="preserve"> su pokazale da preživljavaju u simuliranom gastričnom okruženju (pH 1.4</w:t>
      </w:r>
      <w:r w:rsidR="008D5EF0" w:rsidRPr="00C46566">
        <w:rPr>
          <w:bCs/>
          <w:sz w:val="22"/>
          <w:szCs w:val="22"/>
          <w:lang w:val="sr-Latn-ME"/>
        </w:rPr>
        <w:t xml:space="preserve"> – 1-5) do 120 minuta (stopa preživljavanja 96%). U modelu koji simulira crijevnu sredinu (fiziološki rastvor žuči i pankreatina – pH 8) </w:t>
      </w:r>
      <w:r w:rsidR="00D26362" w:rsidRPr="00C46566">
        <w:rPr>
          <w:bCs/>
          <w:sz w:val="22"/>
          <w:szCs w:val="22"/>
          <w:lang w:val="sr-Latn-ME"/>
        </w:rPr>
        <w:t xml:space="preserve">spore </w:t>
      </w:r>
      <w:r w:rsidR="008D5EF0" w:rsidRPr="00C46566">
        <w:rPr>
          <w:bCs/>
          <w:i/>
          <w:iCs/>
          <w:sz w:val="22"/>
          <w:szCs w:val="22"/>
          <w:lang w:val="sr-Latn-ME"/>
        </w:rPr>
        <w:t>Bacillus clausii</w:t>
      </w:r>
      <w:r w:rsidR="008D5EF0" w:rsidRPr="00C46566">
        <w:rPr>
          <w:bCs/>
          <w:sz w:val="22"/>
          <w:szCs w:val="22"/>
          <w:lang w:val="sr-Latn-ME"/>
        </w:rPr>
        <w:t xml:space="preserve"> </w:t>
      </w:r>
      <w:r w:rsidR="00D26362" w:rsidRPr="00C46566">
        <w:rPr>
          <w:bCs/>
          <w:sz w:val="22"/>
          <w:szCs w:val="22"/>
          <w:lang w:val="sr-Latn-ME"/>
        </w:rPr>
        <w:t>su pokazale svoju sposobnost da se razmnožavaju</w:t>
      </w:r>
      <w:r w:rsidR="00091C00" w:rsidRPr="00C46566">
        <w:rPr>
          <w:bCs/>
          <w:sz w:val="22"/>
          <w:szCs w:val="22"/>
          <w:lang w:val="sr-Latn-ME"/>
        </w:rPr>
        <w:t xml:space="preserve">, u statistički značajnom broju, </w:t>
      </w:r>
      <w:r w:rsidR="00D26362" w:rsidRPr="00C46566">
        <w:rPr>
          <w:bCs/>
          <w:sz w:val="22"/>
          <w:szCs w:val="22"/>
          <w:lang w:val="sr-Latn-ME"/>
        </w:rPr>
        <w:t>u poređenju sa početn</w:t>
      </w:r>
      <w:r w:rsidR="00924E3D" w:rsidRPr="00C46566">
        <w:rPr>
          <w:bCs/>
          <w:sz w:val="22"/>
          <w:szCs w:val="22"/>
          <w:lang w:val="sr-Latn-ME"/>
        </w:rPr>
        <w:t>im brojem (od 109 do 1012 CFU (</w:t>
      </w:r>
      <w:r w:rsidR="00924E3D" w:rsidRPr="00C46566">
        <w:rPr>
          <w:bCs/>
          <w:i/>
          <w:iCs/>
          <w:sz w:val="22"/>
          <w:szCs w:val="22"/>
          <w:lang w:val="sr-Latn-ME"/>
        </w:rPr>
        <w:t>colonyforming units</w:t>
      </w:r>
      <w:r w:rsidR="00924E3D" w:rsidRPr="00C46566">
        <w:rPr>
          <w:bCs/>
          <w:sz w:val="22"/>
          <w:szCs w:val="22"/>
          <w:lang w:val="sr-Latn-ME"/>
        </w:rPr>
        <w:t>)</w:t>
      </w:r>
      <w:r w:rsidR="00AD147A" w:rsidRPr="00C46566">
        <w:rPr>
          <w:bCs/>
          <w:sz w:val="22"/>
          <w:szCs w:val="22"/>
          <w:lang w:val="sr-Latn-ME"/>
        </w:rPr>
        <w:t xml:space="preserve">, počevši od 120 minuta nakon inkubacije. </w:t>
      </w:r>
    </w:p>
    <w:p w14:paraId="2D4F31C3" w14:textId="0357E2A0" w:rsidR="00B42BFD" w:rsidRPr="00C46566" w:rsidRDefault="00B42BFD" w:rsidP="00B24D2E">
      <w:pPr>
        <w:pStyle w:val="Header"/>
        <w:spacing w:before="80" w:after="80"/>
        <w:jc w:val="both"/>
        <w:rPr>
          <w:bCs/>
          <w:sz w:val="22"/>
          <w:szCs w:val="22"/>
          <w:lang w:val="sr-Latn-ME"/>
        </w:rPr>
      </w:pPr>
      <w:r w:rsidRPr="00C46566">
        <w:rPr>
          <w:bCs/>
          <w:sz w:val="22"/>
          <w:szCs w:val="22"/>
          <w:lang w:val="sr-Latn-ME"/>
        </w:rPr>
        <w:t xml:space="preserve">U studiji koja je sprovedena na 20 osoba, primjećeno je da </w:t>
      </w:r>
      <w:r w:rsidR="00564180" w:rsidRPr="00C46566">
        <w:rPr>
          <w:bCs/>
          <w:sz w:val="22"/>
          <w:szCs w:val="22"/>
          <w:lang w:val="sr-Latn-ME"/>
        </w:rPr>
        <w:t xml:space="preserve">spore </w:t>
      </w:r>
      <w:r w:rsidR="00564180" w:rsidRPr="00C46566">
        <w:rPr>
          <w:bCs/>
          <w:i/>
          <w:iCs/>
          <w:sz w:val="22"/>
          <w:szCs w:val="22"/>
          <w:lang w:val="sr-Latn-ME"/>
        </w:rPr>
        <w:t>Bacillus Clausii</w:t>
      </w:r>
      <w:r w:rsidR="00564180" w:rsidRPr="00C46566">
        <w:rPr>
          <w:bCs/>
          <w:sz w:val="22"/>
          <w:szCs w:val="22"/>
          <w:lang w:val="sr-Latn-ME"/>
        </w:rPr>
        <w:t xml:space="preserve"> kod ljudi perzistiraju u crijevima i mogu se naći u fecesu do 12 dana nakon jednokratne oralne primjene. </w:t>
      </w:r>
    </w:p>
    <w:p w14:paraId="11623CD6" w14:textId="77777777" w:rsidR="00B42BFD" w:rsidRPr="00C46566" w:rsidRDefault="00B42BFD" w:rsidP="00B24D2E">
      <w:pPr>
        <w:pStyle w:val="Header"/>
        <w:spacing w:before="80" w:after="80"/>
        <w:jc w:val="both"/>
        <w:rPr>
          <w:bCs/>
          <w:sz w:val="22"/>
          <w:szCs w:val="22"/>
          <w:lang w:val="sr-Latn-ME"/>
        </w:rPr>
      </w:pPr>
    </w:p>
    <w:p w14:paraId="0EEFA778" w14:textId="755CDAD2" w:rsidR="00B24D2E" w:rsidRPr="00C46566" w:rsidRDefault="00B24D2E" w:rsidP="00B24D2E">
      <w:pPr>
        <w:pStyle w:val="Header"/>
        <w:spacing w:before="80" w:after="80"/>
        <w:jc w:val="both"/>
        <w:rPr>
          <w:bCs/>
          <w:sz w:val="22"/>
          <w:szCs w:val="22"/>
          <w:lang w:val="sr-Latn-ME"/>
        </w:rPr>
      </w:pPr>
      <w:r w:rsidRPr="00C46566">
        <w:rPr>
          <w:bCs/>
          <w:sz w:val="22"/>
          <w:szCs w:val="22"/>
          <w:lang w:val="sr-Latn-ME"/>
        </w:rPr>
        <w:t>Primjena lijeka ENTEROGERMINA doprinosi oporаvku crijevne mikrobiološke flore koja je izmijenjena</w:t>
      </w:r>
      <w:r w:rsidR="00D07C63" w:rsidRPr="00C46566">
        <w:rPr>
          <w:bCs/>
          <w:sz w:val="22"/>
          <w:szCs w:val="22"/>
          <w:lang w:val="sr-Latn-ME"/>
        </w:rPr>
        <w:t xml:space="preserve"> dismikrobi</w:t>
      </w:r>
      <w:r w:rsidR="00295E32" w:rsidRPr="00C46566">
        <w:rPr>
          <w:bCs/>
          <w:sz w:val="22"/>
          <w:szCs w:val="22"/>
          <w:lang w:val="sr-Latn-ME"/>
        </w:rPr>
        <w:t>zmom, poznatom i kao disbioza, koji je rezultat terapije antibio</w:t>
      </w:r>
      <w:r w:rsidR="00F062C0" w:rsidRPr="00C46566">
        <w:rPr>
          <w:bCs/>
          <w:sz w:val="22"/>
          <w:szCs w:val="22"/>
          <w:lang w:val="sr-Latn-ME"/>
        </w:rPr>
        <w:t>ti</w:t>
      </w:r>
      <w:r w:rsidR="00193781" w:rsidRPr="00C46566">
        <w:rPr>
          <w:bCs/>
          <w:sz w:val="22"/>
          <w:szCs w:val="22"/>
          <w:lang w:val="sr-Latn-ME"/>
        </w:rPr>
        <w:t xml:space="preserve">cima i </w:t>
      </w:r>
      <w:r w:rsidR="002E0EA2" w:rsidRPr="00C46566">
        <w:rPr>
          <w:bCs/>
          <w:sz w:val="22"/>
          <w:szCs w:val="22"/>
          <w:lang w:val="sr-Latn-ME"/>
        </w:rPr>
        <w:t xml:space="preserve">može biti </w:t>
      </w:r>
      <w:r w:rsidR="002E0EA2" w:rsidRPr="00C46566">
        <w:rPr>
          <w:bCs/>
          <w:sz w:val="22"/>
          <w:szCs w:val="22"/>
          <w:lang w:val="sr-Latn-ME"/>
        </w:rPr>
        <w:lastRenderedPageBreak/>
        <w:t xml:space="preserve">povezan sa gastrointestinalnim simptomima kao npr. dijareja, </w:t>
      </w:r>
      <w:r w:rsidR="006F0858" w:rsidRPr="00C46566">
        <w:rPr>
          <w:bCs/>
          <w:sz w:val="22"/>
          <w:szCs w:val="22"/>
          <w:lang w:val="sr-Latn-ME"/>
        </w:rPr>
        <w:t>bolovi u trbuhu i nakupljanje gasova u crijevima</w:t>
      </w:r>
      <w:r w:rsidRPr="00C46566">
        <w:rPr>
          <w:bCs/>
          <w:sz w:val="22"/>
          <w:szCs w:val="22"/>
          <w:lang w:val="sr-Latn-ME"/>
        </w:rPr>
        <w:t>.</w:t>
      </w:r>
    </w:p>
    <w:p w14:paraId="05AF5571" w14:textId="248DBD6D" w:rsidR="00C06678" w:rsidRPr="00C46566" w:rsidRDefault="00C06678" w:rsidP="00B24D2E">
      <w:pPr>
        <w:pStyle w:val="Header"/>
        <w:spacing w:before="80" w:after="80"/>
        <w:jc w:val="both"/>
        <w:rPr>
          <w:bCs/>
          <w:sz w:val="22"/>
          <w:szCs w:val="22"/>
          <w:lang w:val="sr-Latn-ME"/>
        </w:rPr>
      </w:pPr>
      <w:r w:rsidRPr="00C46566">
        <w:rPr>
          <w:bCs/>
          <w:sz w:val="22"/>
          <w:szCs w:val="22"/>
          <w:lang w:val="sr-Latn-ME"/>
        </w:rPr>
        <w:t xml:space="preserve">U dvije otvorene randomizovane </w:t>
      </w:r>
      <w:r w:rsidR="006F1DD0" w:rsidRPr="00C46566">
        <w:rPr>
          <w:bCs/>
          <w:sz w:val="22"/>
          <w:szCs w:val="22"/>
          <w:lang w:val="sr-Latn-ME"/>
        </w:rPr>
        <w:t xml:space="preserve">kontrolisane kliničke </w:t>
      </w:r>
      <w:r w:rsidRPr="00C46566">
        <w:rPr>
          <w:bCs/>
          <w:sz w:val="22"/>
          <w:szCs w:val="22"/>
          <w:lang w:val="sr-Latn-ME"/>
        </w:rPr>
        <w:t>studije</w:t>
      </w:r>
      <w:r w:rsidR="006F1DD0" w:rsidRPr="00C46566">
        <w:rPr>
          <w:bCs/>
          <w:sz w:val="22"/>
          <w:szCs w:val="22"/>
          <w:lang w:val="sr-Latn-ME"/>
        </w:rPr>
        <w:t>, lijek Enterogermina je pokaza</w:t>
      </w:r>
      <w:r w:rsidR="00C005E5" w:rsidRPr="00C46566">
        <w:rPr>
          <w:bCs/>
          <w:sz w:val="22"/>
          <w:szCs w:val="22"/>
          <w:lang w:val="sr-Latn-ME"/>
        </w:rPr>
        <w:t>o</w:t>
      </w:r>
      <w:r w:rsidR="006F1DD0" w:rsidRPr="00C46566">
        <w:rPr>
          <w:bCs/>
          <w:sz w:val="22"/>
          <w:szCs w:val="22"/>
          <w:lang w:val="sr-Latn-ME"/>
        </w:rPr>
        <w:t xml:space="preserve"> da smanjuje trajanje akutne dijareje kod djece starije od 6 mjeseci. </w:t>
      </w:r>
    </w:p>
    <w:p w14:paraId="3397C333" w14:textId="2A872F3C" w:rsidR="006F1DD0" w:rsidRPr="00C46566" w:rsidRDefault="00C005E5" w:rsidP="00B24D2E">
      <w:pPr>
        <w:pStyle w:val="Header"/>
        <w:spacing w:before="80" w:after="80"/>
        <w:jc w:val="both"/>
        <w:rPr>
          <w:bCs/>
          <w:sz w:val="22"/>
          <w:szCs w:val="22"/>
          <w:lang w:val="sr-Latn-ME"/>
        </w:rPr>
      </w:pPr>
      <w:r w:rsidRPr="00C46566">
        <w:rPr>
          <w:bCs/>
          <w:sz w:val="22"/>
          <w:szCs w:val="22"/>
          <w:lang w:val="sr-Latn-ME"/>
        </w:rPr>
        <w:t>Kada se uzima tokom terapije antibiotikom i narednih 7 do 10 dana, lijek Enterogermina je pokazao da smanjuje učestalost bolova u stomaku i dijareje koji su povezani sa liječenjem antibiotikom.</w:t>
      </w:r>
    </w:p>
    <w:p w14:paraId="6EBB2D1F" w14:textId="46A0A747" w:rsidR="00C005E5" w:rsidRPr="00C46566" w:rsidRDefault="005D0B87" w:rsidP="00B24D2E">
      <w:pPr>
        <w:pStyle w:val="Header"/>
        <w:spacing w:before="80" w:after="80"/>
        <w:jc w:val="both"/>
        <w:rPr>
          <w:bCs/>
          <w:sz w:val="22"/>
          <w:szCs w:val="22"/>
          <w:lang w:val="sr-Latn-ME"/>
        </w:rPr>
      </w:pPr>
      <w:r w:rsidRPr="00C46566">
        <w:rPr>
          <w:bCs/>
          <w:sz w:val="22"/>
          <w:szCs w:val="22"/>
          <w:lang w:val="sr-Latn-ME"/>
        </w:rPr>
        <w:t xml:space="preserve">Prospektivna, opservaciona, multicentrična studija sprovedena na 261 pacijentu procjenjivala je upotrebu probiotika </w:t>
      </w:r>
      <w:r w:rsidRPr="00C46566">
        <w:rPr>
          <w:bCs/>
          <w:i/>
          <w:iCs/>
          <w:sz w:val="22"/>
          <w:szCs w:val="22"/>
          <w:lang w:val="sr-Latn-ME"/>
        </w:rPr>
        <w:t>Bacillus clausii</w:t>
      </w:r>
      <w:r w:rsidRPr="00C46566">
        <w:rPr>
          <w:bCs/>
          <w:sz w:val="22"/>
          <w:szCs w:val="22"/>
          <w:lang w:val="sr-Latn-ME"/>
        </w:rPr>
        <w:t xml:space="preserve"> u „stvarnom sv</w:t>
      </w:r>
      <w:r w:rsidR="003E00C2" w:rsidRPr="00C46566">
        <w:rPr>
          <w:bCs/>
          <w:sz w:val="22"/>
          <w:szCs w:val="22"/>
          <w:lang w:val="sr-Latn-ME"/>
        </w:rPr>
        <w:t>ij</w:t>
      </w:r>
      <w:r w:rsidRPr="00C46566">
        <w:rPr>
          <w:bCs/>
          <w:sz w:val="22"/>
          <w:szCs w:val="22"/>
          <w:lang w:val="sr-Latn-ME"/>
        </w:rPr>
        <w:t>etu“ za simptome kao što su dijareja, bol, nadimanje, meteorizam, zatvor i napetost u stomaku kroz davanje upitnika od strane farmaceuta prije početka korišćenja i posl</w:t>
      </w:r>
      <w:r w:rsidR="003E00C2" w:rsidRPr="00C46566">
        <w:rPr>
          <w:bCs/>
          <w:sz w:val="22"/>
          <w:szCs w:val="22"/>
          <w:lang w:val="sr-Latn-ME"/>
        </w:rPr>
        <w:t>ij</w:t>
      </w:r>
      <w:r w:rsidRPr="00C46566">
        <w:rPr>
          <w:bCs/>
          <w:sz w:val="22"/>
          <w:szCs w:val="22"/>
          <w:lang w:val="sr-Latn-ME"/>
        </w:rPr>
        <w:t>e 30 dana.</w:t>
      </w:r>
    </w:p>
    <w:p w14:paraId="25974462" w14:textId="3309694D" w:rsidR="00B86413" w:rsidRPr="00C46566" w:rsidRDefault="00B86413" w:rsidP="00B24D2E">
      <w:pPr>
        <w:pStyle w:val="Header"/>
        <w:spacing w:before="80" w:after="80"/>
        <w:jc w:val="both"/>
        <w:rPr>
          <w:bCs/>
          <w:sz w:val="22"/>
          <w:szCs w:val="22"/>
          <w:lang w:val="sr-Latn-ME"/>
        </w:rPr>
      </w:pPr>
      <w:r w:rsidRPr="00C46566">
        <w:rPr>
          <w:bCs/>
          <w:sz w:val="22"/>
          <w:szCs w:val="22"/>
          <w:lang w:val="sr-Latn-ME"/>
        </w:rPr>
        <w:t>Pacijenti su prijavili da uzimaju lijek uglavnom zbog dijareje (</w:t>
      </w:r>
      <w:r w:rsidR="00D61FB8" w:rsidRPr="00C46566">
        <w:rPr>
          <w:bCs/>
          <w:sz w:val="22"/>
          <w:szCs w:val="22"/>
          <w:lang w:val="sr-Latn-ME"/>
        </w:rPr>
        <w:t xml:space="preserve">56,7%), bolova u stomaku (13,41%) i nadimanja (12,64%). Prosečno trajanje liječenja bilo je 7,1 dan. U proseku, poboljšanje simptoma je </w:t>
      </w:r>
      <w:r w:rsidR="005E2A75" w:rsidRPr="00C46566">
        <w:rPr>
          <w:bCs/>
          <w:sz w:val="22"/>
          <w:szCs w:val="22"/>
          <w:lang w:val="sr-Latn-ME"/>
        </w:rPr>
        <w:t>primjećeno</w:t>
      </w:r>
      <w:r w:rsidR="00D61FB8" w:rsidRPr="00C46566">
        <w:rPr>
          <w:bCs/>
          <w:sz w:val="22"/>
          <w:szCs w:val="22"/>
          <w:lang w:val="sr-Latn-ME"/>
        </w:rPr>
        <w:t xml:space="preserve"> nakon uzimanja l</w:t>
      </w:r>
      <w:r w:rsidR="0054234D" w:rsidRPr="00C46566">
        <w:rPr>
          <w:bCs/>
          <w:sz w:val="22"/>
          <w:szCs w:val="22"/>
          <w:lang w:val="sr-Latn-ME"/>
        </w:rPr>
        <w:t>ij</w:t>
      </w:r>
      <w:r w:rsidR="00D61FB8" w:rsidRPr="00C46566">
        <w:rPr>
          <w:bCs/>
          <w:sz w:val="22"/>
          <w:szCs w:val="22"/>
          <w:lang w:val="sr-Latn-ME"/>
        </w:rPr>
        <w:t>eka 3 dana. Nakon tretmana, 95% pacijenata je prijavilo poboljšanje dijareje i 97% poboljšanje bolova u stomaku.</w:t>
      </w:r>
    </w:p>
    <w:p w14:paraId="2DCD2F49" w14:textId="14EECE58" w:rsidR="00B86413" w:rsidRPr="00C46566" w:rsidRDefault="00524D42" w:rsidP="00B24D2E">
      <w:pPr>
        <w:pStyle w:val="Header"/>
        <w:spacing w:before="80" w:after="80"/>
        <w:jc w:val="both"/>
        <w:rPr>
          <w:bCs/>
          <w:sz w:val="22"/>
          <w:szCs w:val="22"/>
          <w:lang w:val="sr-Latn-ME"/>
        </w:rPr>
      </w:pPr>
      <w:r w:rsidRPr="00C46566">
        <w:rPr>
          <w:bCs/>
          <w:sz w:val="22"/>
          <w:szCs w:val="22"/>
          <w:lang w:val="sr-Latn-ME"/>
        </w:rPr>
        <w:t xml:space="preserve">Dva glavna mehanizma, navedena u nastavku, doprinose efektu </w:t>
      </w:r>
      <w:r w:rsidRPr="00C46566">
        <w:rPr>
          <w:bCs/>
          <w:i/>
          <w:iCs/>
          <w:sz w:val="22"/>
          <w:szCs w:val="22"/>
          <w:lang w:val="sr-Latn-ME"/>
        </w:rPr>
        <w:t>Bacillus clausii</w:t>
      </w:r>
      <w:r w:rsidRPr="00C46566">
        <w:rPr>
          <w:bCs/>
          <w:sz w:val="22"/>
          <w:szCs w:val="22"/>
          <w:lang w:val="sr-Latn-ME"/>
        </w:rPr>
        <w:t xml:space="preserve"> obnavljanja crijevne bakterijske flore.</w:t>
      </w:r>
    </w:p>
    <w:p w14:paraId="71AAE753" w14:textId="77777777" w:rsidR="00344ECE" w:rsidRPr="00C46566" w:rsidRDefault="00344ECE" w:rsidP="00B24D2E">
      <w:pPr>
        <w:pStyle w:val="Header"/>
        <w:spacing w:before="80" w:after="80"/>
        <w:jc w:val="both"/>
        <w:rPr>
          <w:bCs/>
          <w:sz w:val="22"/>
          <w:szCs w:val="22"/>
          <w:lang w:val="sr-Latn-ME"/>
        </w:rPr>
      </w:pPr>
    </w:p>
    <w:p w14:paraId="479004FA" w14:textId="7EB64D41" w:rsidR="008C49BA" w:rsidRPr="00C46566" w:rsidRDefault="003657D9" w:rsidP="00B24D2E">
      <w:pPr>
        <w:pStyle w:val="Header"/>
        <w:spacing w:before="80" w:after="80"/>
        <w:jc w:val="both"/>
        <w:rPr>
          <w:b/>
          <w:sz w:val="22"/>
          <w:szCs w:val="22"/>
          <w:lang w:val="sr-Latn-ME"/>
        </w:rPr>
      </w:pPr>
      <w:r w:rsidRPr="00C46566">
        <w:rPr>
          <w:b/>
          <w:sz w:val="22"/>
          <w:szCs w:val="22"/>
          <w:lang w:val="sr-Latn-ME"/>
        </w:rPr>
        <w:t>Inhibicija rasta patogenih bakterija</w:t>
      </w:r>
    </w:p>
    <w:p w14:paraId="0E35BB84" w14:textId="3ED66863" w:rsidR="003657D9" w:rsidRPr="00C46566" w:rsidRDefault="00344ECE" w:rsidP="00B24D2E">
      <w:pPr>
        <w:pStyle w:val="Header"/>
        <w:spacing w:before="80" w:after="80"/>
        <w:jc w:val="both"/>
        <w:rPr>
          <w:bCs/>
          <w:sz w:val="22"/>
          <w:szCs w:val="22"/>
          <w:lang w:val="sr-Latn-ME"/>
        </w:rPr>
      </w:pPr>
      <w:r w:rsidRPr="00C46566">
        <w:rPr>
          <w:bCs/>
          <w:sz w:val="22"/>
          <w:szCs w:val="22"/>
          <w:lang w:val="sr-Latn-ME"/>
        </w:rPr>
        <w:t xml:space="preserve">Tri pretpostavljena mehanizma djelovanja </w:t>
      </w:r>
      <w:r w:rsidRPr="00C46566">
        <w:rPr>
          <w:bCs/>
          <w:i/>
          <w:iCs/>
          <w:sz w:val="22"/>
          <w:szCs w:val="22"/>
          <w:lang w:val="sr-Latn-ME"/>
        </w:rPr>
        <w:t>B. clausii</w:t>
      </w:r>
      <w:r w:rsidRPr="00C46566">
        <w:rPr>
          <w:bCs/>
          <w:sz w:val="22"/>
          <w:szCs w:val="22"/>
          <w:lang w:val="sr-Latn-ME"/>
        </w:rPr>
        <w:t xml:space="preserve"> su: kolonizacija slobodnih ekoloških niša, koje su postale nedostupne rastom drugih mikroorganizama; takmičenje za vezu sa epitelnim ćelijama, što je posebno relevantno za spore u početnoj i međufazi klijanja; proizvodnju antibiotika i/ili enzima koji se luče u cr</w:t>
      </w:r>
      <w:r w:rsidR="003B7859" w:rsidRPr="00C46566">
        <w:rPr>
          <w:bCs/>
          <w:sz w:val="22"/>
          <w:szCs w:val="22"/>
          <w:lang w:val="sr-Latn-ME"/>
        </w:rPr>
        <w:t>ij</w:t>
      </w:r>
      <w:r w:rsidRPr="00C46566">
        <w:rPr>
          <w:bCs/>
          <w:sz w:val="22"/>
          <w:szCs w:val="22"/>
          <w:lang w:val="sr-Latn-ME"/>
        </w:rPr>
        <w:t xml:space="preserve">evnoj sredini. U </w:t>
      </w:r>
      <w:r w:rsidRPr="00C46566">
        <w:rPr>
          <w:bCs/>
          <w:i/>
          <w:iCs/>
          <w:sz w:val="22"/>
          <w:szCs w:val="22"/>
          <w:lang w:val="sr-Latn-ME"/>
        </w:rPr>
        <w:t>in vitro</w:t>
      </w:r>
      <w:r w:rsidRPr="00C46566">
        <w:rPr>
          <w:bCs/>
          <w:sz w:val="22"/>
          <w:szCs w:val="22"/>
          <w:lang w:val="sr-Latn-ME"/>
        </w:rPr>
        <w:t xml:space="preserve"> studiji pokazalo se da spore </w:t>
      </w:r>
      <w:r w:rsidRPr="00C46566">
        <w:rPr>
          <w:bCs/>
          <w:i/>
          <w:iCs/>
          <w:sz w:val="22"/>
          <w:szCs w:val="22"/>
          <w:lang w:val="sr-Latn-ME"/>
        </w:rPr>
        <w:t>Bacillus clausii</w:t>
      </w:r>
      <w:r w:rsidRPr="00C46566">
        <w:rPr>
          <w:bCs/>
          <w:sz w:val="22"/>
          <w:szCs w:val="22"/>
          <w:lang w:val="sr-Latn-ME"/>
        </w:rPr>
        <w:t xml:space="preserve"> proizvode bakteriocine i antibiotike kao što je klauzin, sa antagonističkom aktivnošću protiv Gram-pozitivnih bakterija </w:t>
      </w:r>
      <w:r w:rsidRPr="00C46566">
        <w:rPr>
          <w:bCs/>
          <w:i/>
          <w:iCs/>
          <w:sz w:val="22"/>
          <w:szCs w:val="22"/>
          <w:lang w:val="sr-Latn-ME"/>
        </w:rPr>
        <w:t>Staphilococcus aureus</w:t>
      </w:r>
      <w:r w:rsidRPr="00C46566">
        <w:rPr>
          <w:bCs/>
          <w:sz w:val="22"/>
          <w:szCs w:val="22"/>
          <w:lang w:val="sr-Latn-ME"/>
        </w:rPr>
        <w:t xml:space="preserve">, </w:t>
      </w:r>
      <w:r w:rsidRPr="00C46566">
        <w:rPr>
          <w:bCs/>
          <w:i/>
          <w:iCs/>
          <w:sz w:val="22"/>
          <w:szCs w:val="22"/>
          <w:lang w:val="sr-Latn-ME"/>
        </w:rPr>
        <w:t>Clostridium difficile</w:t>
      </w:r>
      <w:r w:rsidRPr="00C46566">
        <w:rPr>
          <w:bCs/>
          <w:sz w:val="22"/>
          <w:szCs w:val="22"/>
          <w:lang w:val="sr-Latn-ME"/>
        </w:rPr>
        <w:t xml:space="preserve">, </w:t>
      </w:r>
      <w:r w:rsidRPr="00C46566">
        <w:rPr>
          <w:bCs/>
          <w:i/>
          <w:iCs/>
          <w:sz w:val="22"/>
          <w:szCs w:val="22"/>
          <w:lang w:val="sr-Latn-ME"/>
        </w:rPr>
        <w:t>Enterococcus faecium</w:t>
      </w:r>
      <w:r w:rsidRPr="00C46566">
        <w:rPr>
          <w:bCs/>
          <w:sz w:val="22"/>
          <w:szCs w:val="22"/>
          <w:lang w:val="sr-Latn-ME"/>
        </w:rPr>
        <w:t>.</w:t>
      </w:r>
    </w:p>
    <w:p w14:paraId="71BA1FAF" w14:textId="77777777" w:rsidR="00344ECE" w:rsidRPr="00C46566" w:rsidRDefault="00344ECE" w:rsidP="009B31C4">
      <w:pPr>
        <w:pStyle w:val="Header"/>
        <w:jc w:val="both"/>
        <w:rPr>
          <w:b/>
          <w:sz w:val="22"/>
          <w:szCs w:val="22"/>
          <w:lang w:val="sr-Latn-ME"/>
        </w:rPr>
      </w:pPr>
    </w:p>
    <w:p w14:paraId="3E426211" w14:textId="5CA8D25E" w:rsidR="002673C1" w:rsidRPr="00C46566" w:rsidRDefault="002673C1" w:rsidP="00B24D2E">
      <w:pPr>
        <w:pStyle w:val="Header"/>
        <w:spacing w:before="80" w:after="80"/>
        <w:jc w:val="both"/>
        <w:rPr>
          <w:b/>
          <w:sz w:val="22"/>
          <w:szCs w:val="22"/>
          <w:lang w:val="sr-Latn-ME"/>
        </w:rPr>
      </w:pPr>
      <w:r w:rsidRPr="00C46566">
        <w:rPr>
          <w:b/>
          <w:sz w:val="22"/>
          <w:szCs w:val="22"/>
          <w:lang w:val="sr-Latn-ME"/>
        </w:rPr>
        <w:t>Imunomodulatorna aktivnost</w:t>
      </w:r>
    </w:p>
    <w:p w14:paraId="7A399146" w14:textId="77777777" w:rsidR="0022603F" w:rsidRPr="00C46566" w:rsidRDefault="0022603F" w:rsidP="009B31C4">
      <w:pPr>
        <w:pStyle w:val="Header"/>
        <w:jc w:val="both"/>
        <w:rPr>
          <w:bCs/>
          <w:sz w:val="22"/>
          <w:szCs w:val="22"/>
          <w:lang w:val="sr-Latn-ME"/>
        </w:rPr>
      </w:pPr>
    </w:p>
    <w:p w14:paraId="78AF9716" w14:textId="422A5B20" w:rsidR="002673C1" w:rsidRPr="00C46566" w:rsidRDefault="0022603F" w:rsidP="00B24D2E">
      <w:pPr>
        <w:pStyle w:val="Header"/>
        <w:spacing w:before="80" w:after="80"/>
        <w:jc w:val="both"/>
        <w:rPr>
          <w:bCs/>
          <w:sz w:val="22"/>
          <w:szCs w:val="22"/>
          <w:lang w:val="sr-Latn-ME"/>
        </w:rPr>
      </w:pPr>
      <w:r w:rsidRPr="00C46566">
        <w:rPr>
          <w:bCs/>
          <w:sz w:val="22"/>
          <w:szCs w:val="22"/>
          <w:lang w:val="sr-Latn-ME"/>
        </w:rPr>
        <w:t xml:space="preserve">Spore </w:t>
      </w:r>
      <w:r w:rsidRPr="00C46566">
        <w:rPr>
          <w:bCs/>
          <w:i/>
          <w:iCs/>
          <w:sz w:val="22"/>
          <w:szCs w:val="22"/>
          <w:lang w:val="sr-Latn-ME"/>
        </w:rPr>
        <w:t>Bacillus clausii</w:t>
      </w:r>
      <w:r w:rsidRPr="00C46566">
        <w:rPr>
          <w:bCs/>
          <w:sz w:val="22"/>
          <w:szCs w:val="22"/>
          <w:lang w:val="sr-Latn-ME"/>
        </w:rPr>
        <w:t xml:space="preserve">, primjenjene oralnim putem, u </w:t>
      </w:r>
      <w:r w:rsidRPr="00C46566">
        <w:rPr>
          <w:bCs/>
          <w:i/>
          <w:iCs/>
          <w:sz w:val="22"/>
          <w:szCs w:val="22"/>
          <w:lang w:val="sr-Latn-ME"/>
        </w:rPr>
        <w:t>in vitro</w:t>
      </w:r>
      <w:r w:rsidRPr="00C46566">
        <w:rPr>
          <w:bCs/>
          <w:sz w:val="22"/>
          <w:szCs w:val="22"/>
          <w:lang w:val="sr-Latn-ME"/>
        </w:rPr>
        <w:t xml:space="preserve"> i </w:t>
      </w:r>
      <w:r w:rsidRPr="00C46566">
        <w:rPr>
          <w:bCs/>
          <w:i/>
          <w:iCs/>
          <w:sz w:val="22"/>
          <w:szCs w:val="22"/>
          <w:lang w:val="sr-Latn-ME"/>
        </w:rPr>
        <w:t>in vivo</w:t>
      </w:r>
      <w:r w:rsidRPr="00C46566">
        <w:rPr>
          <w:bCs/>
          <w:sz w:val="22"/>
          <w:szCs w:val="22"/>
          <w:lang w:val="sr-Latn-ME"/>
        </w:rPr>
        <w:t xml:space="preserve"> modelima miša, pokazale su da stimulišu proizvodnju interferona-gama i da povećavaju proliferaciju CD4+ T limfocita</w:t>
      </w:r>
      <w:r w:rsidR="00057A0E" w:rsidRPr="00C46566">
        <w:rPr>
          <w:bCs/>
          <w:sz w:val="22"/>
          <w:szCs w:val="22"/>
          <w:lang w:val="sr-Latn-ME"/>
        </w:rPr>
        <w:t>.</w:t>
      </w:r>
    </w:p>
    <w:p w14:paraId="1AF86B28" w14:textId="77777777" w:rsidR="00B24D2E" w:rsidRPr="00C46566" w:rsidRDefault="00B24D2E" w:rsidP="00B24D2E">
      <w:pPr>
        <w:pStyle w:val="Header"/>
        <w:spacing w:before="80" w:after="80"/>
        <w:jc w:val="both"/>
        <w:rPr>
          <w:bCs/>
          <w:i/>
          <w:sz w:val="22"/>
          <w:szCs w:val="22"/>
          <w:lang w:val="sr-Latn-ME"/>
        </w:rPr>
      </w:pPr>
      <w:r w:rsidRPr="00C46566">
        <w:rPr>
          <w:bCs/>
          <w:sz w:val="22"/>
          <w:szCs w:val="22"/>
          <w:lang w:val="sr-Latn-ME"/>
        </w:rPr>
        <w:t xml:space="preserve">Obzirom da je </w:t>
      </w:r>
      <w:r w:rsidRPr="00C46566">
        <w:rPr>
          <w:bCs/>
          <w:i/>
          <w:sz w:val="22"/>
          <w:szCs w:val="22"/>
          <w:lang w:val="sr-Latn-ME"/>
        </w:rPr>
        <w:t>Bаcillus clаusii</w:t>
      </w:r>
      <w:r w:rsidRPr="00C46566">
        <w:rPr>
          <w:bCs/>
          <w:sz w:val="22"/>
          <w:szCs w:val="22"/>
          <w:lang w:val="sr-Latn-ME"/>
        </w:rPr>
        <w:t xml:space="preserve"> u stаnju dа proizvede rаzne vitаmine, posebno vitаmine B grupe, lijek ENTEROGERMINA doprinosi korigovanju avitаminoze izаzvаne primjenom аntibiotika i hemioterаpije. Lijek ENTEROGERMINA omogućаvа specifično antigeno i antitoksično dejstvo, blisko povezano sa metaboličkim dejstvom </w:t>
      </w:r>
      <w:r w:rsidRPr="00C46566">
        <w:rPr>
          <w:bCs/>
          <w:i/>
          <w:sz w:val="22"/>
          <w:szCs w:val="22"/>
          <w:lang w:val="sr-Latn-ME"/>
        </w:rPr>
        <w:t>Bаcillus clаusii.</w:t>
      </w:r>
    </w:p>
    <w:p w14:paraId="473398B9" w14:textId="77777777" w:rsidR="00B24D2E" w:rsidRPr="00C46566" w:rsidRDefault="00B24D2E" w:rsidP="00B24D2E">
      <w:pPr>
        <w:pStyle w:val="Header"/>
        <w:spacing w:before="80" w:after="80"/>
        <w:jc w:val="both"/>
        <w:rPr>
          <w:bCs/>
          <w:sz w:val="22"/>
          <w:szCs w:val="22"/>
          <w:lang w:val="sr-Latn-ME"/>
        </w:rPr>
      </w:pPr>
      <w:r w:rsidRPr="00C46566">
        <w:rPr>
          <w:bCs/>
          <w:sz w:val="22"/>
          <w:szCs w:val="22"/>
          <w:lang w:val="sr-Latn-ME"/>
        </w:rPr>
        <w:t>Pored togа, visok stepen različite vještаčki izаzvаne otpornosti nа аntibiotike, dovodi do stvаrаnja terаpijskog osnovа zа sprečаvаnje promjenа crijevne flore nаkon selektivnog dejstva аntibiotikа, nаročito аntibiotikа širokog spektrа ili do ponovnog uspostаvljanja rаvnoteže.</w:t>
      </w:r>
    </w:p>
    <w:p w14:paraId="4890BEEC" w14:textId="2176DE14" w:rsidR="00B24D2E" w:rsidRPr="00C46566" w:rsidRDefault="00B24D2E" w:rsidP="001C3D9B">
      <w:pPr>
        <w:tabs>
          <w:tab w:val="left" w:pos="540"/>
          <w:tab w:val="left" w:pos="569"/>
        </w:tabs>
        <w:jc w:val="both"/>
        <w:rPr>
          <w:bCs/>
          <w:sz w:val="22"/>
          <w:szCs w:val="22"/>
          <w:lang w:val="sr-Latn-ME"/>
        </w:rPr>
      </w:pPr>
      <w:r w:rsidRPr="00C46566">
        <w:rPr>
          <w:bCs/>
          <w:sz w:val="22"/>
          <w:szCs w:val="22"/>
          <w:lang w:val="sr-Latn-ME"/>
        </w:rPr>
        <w:t>Zbog ove аntibiotske rezistencije, ENTEROGERMINA se može dаti u intervаlu između dvije doze аntibiotikа. Otpornost nа аntibiotike se odnosi nа: peniciline koji nijesu u kombinaciji sa inhibitorima beta-laktamaze, cefаlosporine (djelimična rezistencija u većini slučajeva), tetrаcikline, makrolidne antibiotike, аminoglikozide (osim gentamicina i amikacina), novobiocin, hlorаmfenikol, thiаmfenikol, linkomicin,</w:t>
      </w:r>
    </w:p>
    <w:p w14:paraId="3D9013CB" w14:textId="77777777" w:rsidR="002E37A5" w:rsidRPr="00C46566" w:rsidRDefault="002E37A5" w:rsidP="00480FB1">
      <w:pPr>
        <w:tabs>
          <w:tab w:val="left" w:pos="540"/>
          <w:tab w:val="left" w:pos="569"/>
        </w:tabs>
        <w:rPr>
          <w:b/>
          <w:bCs/>
          <w:sz w:val="22"/>
          <w:szCs w:val="22"/>
          <w:lang w:val="sr-Latn-ME"/>
        </w:rPr>
      </w:pPr>
    </w:p>
    <w:p w14:paraId="3D9013CC" w14:textId="77777777" w:rsidR="0072020E"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5.2. </w:t>
      </w:r>
      <w:r w:rsidR="00480FB1" w:rsidRPr="00C46566">
        <w:rPr>
          <w:b/>
          <w:bCs/>
          <w:sz w:val="22"/>
          <w:szCs w:val="22"/>
          <w:lang w:val="sr-Latn-ME"/>
        </w:rPr>
        <w:tab/>
      </w:r>
      <w:r w:rsidRPr="00C46566">
        <w:rPr>
          <w:b/>
          <w:bCs/>
          <w:sz w:val="22"/>
          <w:szCs w:val="22"/>
          <w:lang w:val="sr-Latn-ME"/>
        </w:rPr>
        <w:t>Farmakokinetički podaci</w:t>
      </w:r>
      <w:r w:rsidR="003A7059" w:rsidRPr="00C46566">
        <w:rPr>
          <w:b/>
          <w:bCs/>
          <w:sz w:val="22"/>
          <w:szCs w:val="22"/>
          <w:lang w:val="sr-Latn-ME"/>
        </w:rPr>
        <w:t xml:space="preserve"> </w:t>
      </w:r>
    </w:p>
    <w:p w14:paraId="3D9013CD" w14:textId="77777777" w:rsidR="0072020E" w:rsidRPr="00C46566" w:rsidRDefault="0072020E" w:rsidP="00480FB1">
      <w:pPr>
        <w:tabs>
          <w:tab w:val="left" w:pos="540"/>
          <w:tab w:val="left" w:pos="569"/>
        </w:tabs>
        <w:rPr>
          <w:bCs/>
          <w:sz w:val="22"/>
          <w:szCs w:val="22"/>
          <w:lang w:val="sr-Latn-ME"/>
        </w:rPr>
      </w:pPr>
    </w:p>
    <w:p w14:paraId="0C4747F6" w14:textId="5DB51EEF" w:rsidR="00800D64" w:rsidRPr="00C46566" w:rsidRDefault="00800D64" w:rsidP="00800D64">
      <w:pPr>
        <w:tabs>
          <w:tab w:val="left" w:pos="540"/>
          <w:tab w:val="left" w:pos="569"/>
        </w:tabs>
        <w:jc w:val="both"/>
        <w:rPr>
          <w:bCs/>
          <w:sz w:val="22"/>
          <w:szCs w:val="22"/>
          <w:lang w:val="sr-Latn-ME"/>
        </w:rPr>
      </w:pPr>
      <w:r w:rsidRPr="00C46566">
        <w:rPr>
          <w:bCs/>
          <w:sz w:val="22"/>
          <w:szCs w:val="22"/>
          <w:lang w:val="sr-Latn-ME"/>
        </w:rPr>
        <w:t>Nije primjenjivo.</w:t>
      </w:r>
    </w:p>
    <w:p w14:paraId="7667EEF6" w14:textId="77777777" w:rsidR="00800D64" w:rsidRPr="00C46566" w:rsidRDefault="00800D64" w:rsidP="00480FB1">
      <w:pPr>
        <w:tabs>
          <w:tab w:val="left" w:pos="540"/>
          <w:tab w:val="left" w:pos="569"/>
        </w:tabs>
        <w:rPr>
          <w:bCs/>
          <w:sz w:val="22"/>
          <w:szCs w:val="22"/>
          <w:lang w:val="sr-Latn-ME"/>
        </w:rPr>
      </w:pPr>
    </w:p>
    <w:p w14:paraId="3D9013CE" w14:textId="77777777" w:rsidR="0072020E"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5.3. </w:t>
      </w:r>
      <w:r w:rsidR="00480FB1" w:rsidRPr="00C46566">
        <w:rPr>
          <w:b/>
          <w:bCs/>
          <w:sz w:val="22"/>
          <w:szCs w:val="22"/>
          <w:lang w:val="sr-Latn-ME"/>
        </w:rPr>
        <w:tab/>
      </w:r>
      <w:r w:rsidRPr="00C46566">
        <w:rPr>
          <w:b/>
          <w:bCs/>
          <w:sz w:val="22"/>
          <w:szCs w:val="22"/>
          <w:lang w:val="sr-Latn-ME"/>
        </w:rPr>
        <w:t xml:space="preserve">Pretklinički podaci o bezbjednosti </w:t>
      </w:r>
    </w:p>
    <w:p w14:paraId="3D9013CF" w14:textId="77777777" w:rsidR="00836B35" w:rsidRPr="00C46566" w:rsidRDefault="00836B35" w:rsidP="00480FB1">
      <w:pPr>
        <w:tabs>
          <w:tab w:val="left" w:pos="540"/>
          <w:tab w:val="left" w:pos="569"/>
        </w:tabs>
        <w:rPr>
          <w:bCs/>
          <w:sz w:val="22"/>
          <w:szCs w:val="22"/>
          <w:lang w:val="sr-Latn-ME"/>
        </w:rPr>
      </w:pPr>
    </w:p>
    <w:p w14:paraId="40200E3E" w14:textId="268B5A56" w:rsidR="00800D64" w:rsidRPr="00C46566" w:rsidRDefault="00800D64" w:rsidP="00800D64">
      <w:pPr>
        <w:tabs>
          <w:tab w:val="left" w:pos="540"/>
          <w:tab w:val="left" w:pos="569"/>
        </w:tabs>
        <w:jc w:val="both"/>
        <w:rPr>
          <w:bCs/>
          <w:sz w:val="22"/>
          <w:szCs w:val="22"/>
          <w:lang w:val="sr-Latn-ME"/>
        </w:rPr>
      </w:pPr>
      <w:r w:rsidRPr="00C46566">
        <w:rPr>
          <w:bCs/>
          <w:sz w:val="22"/>
          <w:szCs w:val="22"/>
          <w:lang w:val="sr-Latn-ME"/>
        </w:rPr>
        <w:t>Nije primjenjivo.</w:t>
      </w:r>
    </w:p>
    <w:p w14:paraId="616D7B4C" w14:textId="77777777" w:rsidR="00800D64" w:rsidRPr="00C46566" w:rsidRDefault="00800D64" w:rsidP="00480FB1">
      <w:pPr>
        <w:tabs>
          <w:tab w:val="left" w:pos="540"/>
          <w:tab w:val="left" w:pos="569"/>
        </w:tabs>
        <w:rPr>
          <w:bCs/>
          <w:sz w:val="22"/>
          <w:szCs w:val="22"/>
          <w:lang w:val="sr-Latn-ME"/>
        </w:rPr>
      </w:pPr>
    </w:p>
    <w:p w14:paraId="3D9013D0" w14:textId="77777777" w:rsidR="00396DFD" w:rsidRPr="00C46566" w:rsidRDefault="00396DFD" w:rsidP="00480FB1">
      <w:pPr>
        <w:tabs>
          <w:tab w:val="left" w:pos="540"/>
          <w:tab w:val="left" w:pos="569"/>
        </w:tabs>
        <w:rPr>
          <w:b/>
          <w:bCs/>
          <w:sz w:val="22"/>
          <w:szCs w:val="22"/>
          <w:lang w:val="sr-Latn-ME"/>
        </w:rPr>
      </w:pPr>
    </w:p>
    <w:p w14:paraId="3D9013D1" w14:textId="77777777" w:rsidR="0072020E"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6. </w:t>
      </w:r>
      <w:r w:rsidR="00480FB1" w:rsidRPr="00C46566">
        <w:rPr>
          <w:b/>
          <w:bCs/>
          <w:sz w:val="22"/>
          <w:szCs w:val="22"/>
          <w:lang w:val="sr-Latn-ME"/>
        </w:rPr>
        <w:tab/>
      </w:r>
      <w:r w:rsidRPr="00C46566">
        <w:rPr>
          <w:b/>
          <w:bCs/>
          <w:sz w:val="22"/>
          <w:szCs w:val="22"/>
          <w:lang w:val="sr-Latn-ME"/>
        </w:rPr>
        <w:t>FARMACEUTSKI PODACI</w:t>
      </w:r>
    </w:p>
    <w:p w14:paraId="3D9013D2" w14:textId="77777777" w:rsidR="00836B35" w:rsidRPr="00C46566" w:rsidRDefault="00836B35" w:rsidP="00480FB1">
      <w:pPr>
        <w:tabs>
          <w:tab w:val="left" w:pos="540"/>
          <w:tab w:val="left" w:pos="569"/>
        </w:tabs>
        <w:rPr>
          <w:bCs/>
          <w:sz w:val="22"/>
          <w:szCs w:val="22"/>
          <w:lang w:val="sr-Latn-ME"/>
        </w:rPr>
      </w:pPr>
    </w:p>
    <w:p w14:paraId="3D9013D3" w14:textId="77777777" w:rsidR="0072020E" w:rsidRPr="00C46566" w:rsidRDefault="0072020E" w:rsidP="004B3A74">
      <w:pPr>
        <w:tabs>
          <w:tab w:val="left" w:pos="540"/>
          <w:tab w:val="left" w:pos="569"/>
        </w:tabs>
        <w:jc w:val="both"/>
        <w:rPr>
          <w:b/>
          <w:bCs/>
          <w:sz w:val="22"/>
          <w:szCs w:val="22"/>
          <w:lang w:val="sr-Latn-ME"/>
        </w:rPr>
      </w:pPr>
      <w:r w:rsidRPr="00C46566">
        <w:rPr>
          <w:b/>
          <w:bCs/>
          <w:sz w:val="22"/>
          <w:szCs w:val="22"/>
          <w:lang w:val="sr-Latn-ME"/>
        </w:rPr>
        <w:lastRenderedPageBreak/>
        <w:t xml:space="preserve">6.1. </w:t>
      </w:r>
      <w:r w:rsidR="00480FB1" w:rsidRPr="00C46566">
        <w:rPr>
          <w:b/>
          <w:bCs/>
          <w:sz w:val="22"/>
          <w:szCs w:val="22"/>
          <w:lang w:val="sr-Latn-ME"/>
        </w:rPr>
        <w:tab/>
      </w:r>
      <w:r w:rsidRPr="00C46566">
        <w:rPr>
          <w:b/>
          <w:bCs/>
          <w:sz w:val="22"/>
          <w:szCs w:val="22"/>
          <w:lang w:val="sr-Latn-ME"/>
        </w:rPr>
        <w:t>Lista pomoćnih supstanci</w:t>
      </w:r>
      <w:r w:rsidR="002E0135" w:rsidRPr="00C46566">
        <w:rPr>
          <w:b/>
          <w:bCs/>
          <w:sz w:val="22"/>
          <w:szCs w:val="22"/>
          <w:lang w:val="sr-Latn-ME"/>
        </w:rPr>
        <w:t xml:space="preserve"> (ekscipijenasa)</w:t>
      </w:r>
    </w:p>
    <w:p w14:paraId="2E34C37B" w14:textId="77777777" w:rsidR="00A354AA" w:rsidRPr="00C46566" w:rsidRDefault="00A354AA" w:rsidP="004B3A74">
      <w:pPr>
        <w:tabs>
          <w:tab w:val="left" w:pos="540"/>
          <w:tab w:val="left" w:pos="569"/>
        </w:tabs>
        <w:jc w:val="both"/>
        <w:rPr>
          <w:b/>
          <w:bCs/>
          <w:sz w:val="22"/>
          <w:szCs w:val="22"/>
          <w:lang w:val="sr-Latn-ME"/>
        </w:rPr>
      </w:pPr>
    </w:p>
    <w:p w14:paraId="3C220069" w14:textId="43B52A62" w:rsidR="004E66F3" w:rsidRPr="00C46566" w:rsidRDefault="004E66F3" w:rsidP="004B3A74">
      <w:pPr>
        <w:pStyle w:val="Header"/>
        <w:tabs>
          <w:tab w:val="left" w:pos="284"/>
        </w:tabs>
        <w:spacing w:before="80" w:after="80"/>
        <w:jc w:val="both"/>
        <w:rPr>
          <w:b/>
          <w:bCs/>
          <w:sz w:val="22"/>
          <w:szCs w:val="22"/>
          <w:lang w:val="sr-Latn-ME"/>
        </w:rPr>
      </w:pPr>
      <w:r w:rsidRPr="00C46566">
        <w:rPr>
          <w:bCs/>
          <w:sz w:val="22"/>
          <w:szCs w:val="22"/>
          <w:lang w:val="sr-Latn-ME"/>
        </w:rPr>
        <w:t>Voda, prečišćena</w:t>
      </w:r>
      <w:r w:rsidR="00E724C1" w:rsidRPr="00C46566">
        <w:rPr>
          <w:bCs/>
          <w:sz w:val="22"/>
          <w:szCs w:val="22"/>
          <w:lang w:val="sr-Latn-ME"/>
        </w:rPr>
        <w:t>.</w:t>
      </w:r>
    </w:p>
    <w:p w14:paraId="3D9013D4" w14:textId="77777777" w:rsidR="0072020E" w:rsidRPr="00C46566" w:rsidRDefault="0072020E">
      <w:pPr>
        <w:tabs>
          <w:tab w:val="left" w:pos="540"/>
          <w:tab w:val="left" w:pos="569"/>
        </w:tabs>
        <w:rPr>
          <w:bCs/>
          <w:sz w:val="22"/>
          <w:szCs w:val="22"/>
          <w:lang w:val="sr-Latn-ME"/>
        </w:rPr>
      </w:pPr>
    </w:p>
    <w:p w14:paraId="3D9013D5" w14:textId="77777777" w:rsidR="0072020E" w:rsidRPr="00C46566" w:rsidRDefault="0072020E">
      <w:pPr>
        <w:tabs>
          <w:tab w:val="left" w:pos="540"/>
          <w:tab w:val="left" w:pos="569"/>
        </w:tabs>
        <w:rPr>
          <w:b/>
          <w:bCs/>
          <w:sz w:val="22"/>
          <w:szCs w:val="22"/>
          <w:lang w:val="sr-Latn-ME"/>
        </w:rPr>
      </w:pPr>
      <w:r w:rsidRPr="00C46566">
        <w:rPr>
          <w:b/>
          <w:bCs/>
          <w:sz w:val="22"/>
          <w:szCs w:val="22"/>
          <w:lang w:val="sr-Latn-ME"/>
        </w:rPr>
        <w:t xml:space="preserve">6.2. </w:t>
      </w:r>
      <w:r w:rsidR="00480FB1" w:rsidRPr="00C46566">
        <w:rPr>
          <w:b/>
          <w:bCs/>
          <w:sz w:val="22"/>
          <w:szCs w:val="22"/>
          <w:lang w:val="sr-Latn-ME"/>
        </w:rPr>
        <w:tab/>
      </w:r>
      <w:r w:rsidRPr="00C46566">
        <w:rPr>
          <w:b/>
          <w:bCs/>
          <w:sz w:val="22"/>
          <w:szCs w:val="22"/>
          <w:lang w:val="sr-Latn-ME"/>
        </w:rPr>
        <w:t>Inkompatibilnost</w:t>
      </w:r>
      <w:r w:rsidR="002846DB" w:rsidRPr="00C46566">
        <w:rPr>
          <w:b/>
          <w:bCs/>
          <w:sz w:val="22"/>
          <w:szCs w:val="22"/>
          <w:lang w:val="sr-Latn-ME"/>
        </w:rPr>
        <w:t>i</w:t>
      </w:r>
    </w:p>
    <w:p w14:paraId="737B1226" w14:textId="77777777" w:rsidR="00E559D8" w:rsidRPr="00C46566" w:rsidRDefault="00E559D8" w:rsidP="004B3A74">
      <w:pPr>
        <w:pStyle w:val="Header"/>
        <w:tabs>
          <w:tab w:val="left" w:pos="284"/>
        </w:tabs>
        <w:spacing w:before="120"/>
        <w:jc w:val="both"/>
        <w:rPr>
          <w:sz w:val="22"/>
          <w:szCs w:val="22"/>
          <w:lang w:val="sr-Latn-ME"/>
        </w:rPr>
      </w:pPr>
      <w:r w:rsidRPr="00C46566">
        <w:rPr>
          <w:sz w:val="22"/>
          <w:szCs w:val="22"/>
          <w:lang w:val="sr-Latn-ME"/>
        </w:rPr>
        <w:t>Nema poznatih inkompatibilija.</w:t>
      </w:r>
    </w:p>
    <w:p w14:paraId="3D9013D6" w14:textId="77777777" w:rsidR="0072020E" w:rsidRPr="00C46566" w:rsidRDefault="0072020E">
      <w:pPr>
        <w:tabs>
          <w:tab w:val="left" w:pos="540"/>
          <w:tab w:val="left" w:pos="569"/>
        </w:tabs>
        <w:rPr>
          <w:bCs/>
          <w:sz w:val="22"/>
          <w:szCs w:val="22"/>
          <w:lang w:val="sr-Latn-ME"/>
        </w:rPr>
      </w:pPr>
    </w:p>
    <w:p w14:paraId="3D9013D7" w14:textId="77777777" w:rsidR="0072020E" w:rsidRPr="00C46566" w:rsidRDefault="0072020E">
      <w:pPr>
        <w:tabs>
          <w:tab w:val="left" w:pos="540"/>
          <w:tab w:val="left" w:pos="569"/>
        </w:tabs>
        <w:rPr>
          <w:b/>
          <w:bCs/>
          <w:sz w:val="22"/>
          <w:szCs w:val="22"/>
          <w:lang w:val="sr-Latn-ME"/>
        </w:rPr>
      </w:pPr>
      <w:r w:rsidRPr="00C46566">
        <w:rPr>
          <w:b/>
          <w:bCs/>
          <w:sz w:val="22"/>
          <w:szCs w:val="22"/>
          <w:lang w:val="sr-Latn-ME"/>
        </w:rPr>
        <w:t>6.3.</w:t>
      </w:r>
      <w:r w:rsidR="00C05DF8" w:rsidRPr="00C46566">
        <w:rPr>
          <w:b/>
          <w:bCs/>
          <w:sz w:val="22"/>
          <w:szCs w:val="22"/>
          <w:lang w:val="sr-Latn-ME"/>
        </w:rPr>
        <w:t xml:space="preserve"> </w:t>
      </w:r>
      <w:r w:rsidR="00480FB1" w:rsidRPr="00C46566">
        <w:rPr>
          <w:b/>
          <w:bCs/>
          <w:sz w:val="22"/>
          <w:szCs w:val="22"/>
          <w:lang w:val="sr-Latn-ME"/>
        </w:rPr>
        <w:tab/>
      </w:r>
      <w:r w:rsidRPr="00C46566">
        <w:rPr>
          <w:b/>
          <w:bCs/>
          <w:sz w:val="22"/>
          <w:szCs w:val="22"/>
          <w:lang w:val="sr-Latn-ME"/>
        </w:rPr>
        <w:t>Rok upotrebe</w:t>
      </w:r>
    </w:p>
    <w:p w14:paraId="3D9013D8" w14:textId="77777777" w:rsidR="0072020E" w:rsidRPr="00C46566" w:rsidRDefault="0072020E">
      <w:pPr>
        <w:tabs>
          <w:tab w:val="left" w:pos="540"/>
          <w:tab w:val="left" w:pos="569"/>
        </w:tabs>
        <w:rPr>
          <w:bCs/>
          <w:sz w:val="22"/>
          <w:szCs w:val="22"/>
          <w:lang w:val="sr-Latn-ME"/>
        </w:rPr>
      </w:pPr>
    </w:p>
    <w:p w14:paraId="69A2F563" w14:textId="77777777" w:rsidR="0023770A" w:rsidRPr="00C46566" w:rsidRDefault="0023770A" w:rsidP="004B3A74">
      <w:pPr>
        <w:pStyle w:val="Header"/>
        <w:tabs>
          <w:tab w:val="left" w:pos="0"/>
        </w:tabs>
        <w:jc w:val="both"/>
        <w:rPr>
          <w:sz w:val="22"/>
          <w:szCs w:val="22"/>
          <w:lang w:val="sr-Latn-ME"/>
        </w:rPr>
      </w:pPr>
      <w:r w:rsidRPr="00C46566">
        <w:rPr>
          <w:sz w:val="22"/>
          <w:szCs w:val="22"/>
          <w:lang w:val="sr-Latn-ME"/>
        </w:rPr>
        <w:t>2 godine</w:t>
      </w:r>
    </w:p>
    <w:p w14:paraId="2BACC197" w14:textId="77777777" w:rsidR="0023770A" w:rsidRPr="00C46566" w:rsidRDefault="0023770A" w:rsidP="004B3A74">
      <w:pPr>
        <w:pStyle w:val="Header"/>
        <w:tabs>
          <w:tab w:val="left" w:pos="0"/>
        </w:tabs>
        <w:spacing w:before="120"/>
        <w:jc w:val="both"/>
        <w:rPr>
          <w:sz w:val="22"/>
          <w:szCs w:val="22"/>
          <w:lang w:val="sr-Latn-ME"/>
        </w:rPr>
      </w:pPr>
      <w:r w:rsidRPr="00C46566">
        <w:rPr>
          <w:sz w:val="22"/>
          <w:szCs w:val="22"/>
          <w:lang w:val="sr-Latn-ME"/>
        </w:rPr>
        <w:t>Nakon otvaranja lijek treba uzeti u što kraćem periodu kako bi se izbjegla kontaminacija suspenzije.</w:t>
      </w:r>
    </w:p>
    <w:p w14:paraId="4809053F" w14:textId="77777777" w:rsidR="00E559D8" w:rsidRPr="00C46566" w:rsidRDefault="00E559D8" w:rsidP="00480FB1">
      <w:pPr>
        <w:tabs>
          <w:tab w:val="left" w:pos="540"/>
          <w:tab w:val="left" w:pos="569"/>
        </w:tabs>
        <w:rPr>
          <w:bCs/>
          <w:sz w:val="22"/>
          <w:szCs w:val="22"/>
          <w:lang w:val="sr-Latn-ME"/>
        </w:rPr>
      </w:pPr>
    </w:p>
    <w:p w14:paraId="3D9013D9" w14:textId="77777777" w:rsidR="0072020E"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6.4. </w:t>
      </w:r>
      <w:r w:rsidR="00480FB1" w:rsidRPr="00C46566">
        <w:rPr>
          <w:b/>
          <w:bCs/>
          <w:sz w:val="22"/>
          <w:szCs w:val="22"/>
          <w:lang w:val="sr-Latn-ME"/>
        </w:rPr>
        <w:tab/>
      </w:r>
      <w:r w:rsidRPr="00C46566">
        <w:rPr>
          <w:b/>
          <w:bCs/>
          <w:sz w:val="22"/>
          <w:szCs w:val="22"/>
          <w:lang w:val="sr-Latn-ME"/>
        </w:rPr>
        <w:t>Posebne mjere upozorenja pri čuvanju</w:t>
      </w:r>
      <w:r w:rsidR="00F8570A" w:rsidRPr="00C46566">
        <w:rPr>
          <w:b/>
          <w:bCs/>
          <w:sz w:val="22"/>
          <w:szCs w:val="22"/>
          <w:lang w:val="sr-Latn-ME"/>
        </w:rPr>
        <w:t xml:space="preserve"> lijeka</w:t>
      </w:r>
    </w:p>
    <w:p w14:paraId="274E609C" w14:textId="77777777" w:rsidR="0023770A" w:rsidRPr="00C46566" w:rsidRDefault="0023770A" w:rsidP="004B3A74">
      <w:pPr>
        <w:tabs>
          <w:tab w:val="left" w:pos="540"/>
          <w:tab w:val="left" w:pos="569"/>
        </w:tabs>
        <w:jc w:val="both"/>
        <w:rPr>
          <w:b/>
          <w:bCs/>
          <w:sz w:val="22"/>
          <w:szCs w:val="22"/>
          <w:lang w:val="sr-Latn-ME"/>
        </w:rPr>
      </w:pPr>
    </w:p>
    <w:p w14:paraId="5313D5D6" w14:textId="77777777" w:rsidR="00EE57BE" w:rsidRPr="00C46566" w:rsidRDefault="00EE57BE" w:rsidP="004B3A74">
      <w:pPr>
        <w:pStyle w:val="Header"/>
        <w:tabs>
          <w:tab w:val="left" w:pos="284"/>
        </w:tabs>
        <w:jc w:val="both"/>
        <w:rPr>
          <w:iCs/>
          <w:sz w:val="22"/>
          <w:szCs w:val="22"/>
          <w:lang w:val="sr-Latn-ME"/>
        </w:rPr>
      </w:pPr>
      <w:r w:rsidRPr="00C46566">
        <w:rPr>
          <w:iCs/>
          <w:sz w:val="22"/>
          <w:szCs w:val="22"/>
          <w:lang w:val="sr-Latn-ME"/>
        </w:rPr>
        <w:t>Čuvati van domašaja djece.</w:t>
      </w:r>
    </w:p>
    <w:p w14:paraId="3AFF65FC" w14:textId="77777777" w:rsidR="00EE57BE" w:rsidRPr="00C46566" w:rsidRDefault="00EE57BE" w:rsidP="004B3A74">
      <w:pPr>
        <w:tabs>
          <w:tab w:val="left" w:pos="540"/>
          <w:tab w:val="left" w:pos="569"/>
        </w:tabs>
        <w:jc w:val="both"/>
        <w:rPr>
          <w:iCs/>
          <w:sz w:val="22"/>
          <w:szCs w:val="22"/>
          <w:lang w:val="sr-Latn-ME"/>
        </w:rPr>
      </w:pPr>
      <w:r w:rsidRPr="00C46566">
        <w:rPr>
          <w:iCs/>
          <w:sz w:val="22"/>
          <w:szCs w:val="22"/>
          <w:lang w:val="sr-Latn-ME"/>
        </w:rPr>
        <w:t>Čuvati na temperaturi do 30°C.</w:t>
      </w:r>
    </w:p>
    <w:p w14:paraId="3D9013DA" w14:textId="77777777" w:rsidR="00EC2532" w:rsidRPr="00C46566" w:rsidRDefault="00EC2532" w:rsidP="00480FB1">
      <w:pPr>
        <w:tabs>
          <w:tab w:val="left" w:pos="540"/>
          <w:tab w:val="left" w:pos="569"/>
        </w:tabs>
        <w:rPr>
          <w:bCs/>
          <w:sz w:val="22"/>
          <w:szCs w:val="22"/>
          <w:lang w:val="sr-Latn-ME"/>
        </w:rPr>
      </w:pPr>
    </w:p>
    <w:p w14:paraId="3D9013DB" w14:textId="77777777" w:rsidR="0072020E"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6.5. </w:t>
      </w:r>
      <w:r w:rsidR="00480FB1" w:rsidRPr="00C46566">
        <w:rPr>
          <w:b/>
          <w:bCs/>
          <w:sz w:val="22"/>
          <w:szCs w:val="22"/>
          <w:lang w:val="sr-Latn-ME"/>
        </w:rPr>
        <w:tab/>
      </w:r>
      <w:r w:rsidR="002846DB" w:rsidRPr="00C46566">
        <w:rPr>
          <w:b/>
          <w:bCs/>
          <w:sz w:val="22"/>
          <w:szCs w:val="22"/>
          <w:lang w:val="sr-Latn-ME"/>
        </w:rPr>
        <w:t xml:space="preserve">Vrsta i sadržaj </w:t>
      </w:r>
      <w:r w:rsidR="00F8570A" w:rsidRPr="00C46566">
        <w:rPr>
          <w:b/>
          <w:bCs/>
          <w:sz w:val="22"/>
          <w:szCs w:val="22"/>
          <w:lang w:val="sr-Latn-ME"/>
        </w:rPr>
        <w:t>pakovanja</w:t>
      </w:r>
      <w:r w:rsidR="00C06864" w:rsidRPr="00C46566">
        <w:rPr>
          <w:b/>
          <w:bCs/>
          <w:sz w:val="22"/>
          <w:szCs w:val="22"/>
          <w:lang w:val="sr-Latn-ME"/>
        </w:rPr>
        <w:t xml:space="preserve"> </w:t>
      </w:r>
    </w:p>
    <w:p w14:paraId="4BD96534" w14:textId="77777777" w:rsidR="003C3276" w:rsidRPr="00C46566" w:rsidRDefault="003C3276" w:rsidP="00480FB1">
      <w:pPr>
        <w:tabs>
          <w:tab w:val="left" w:pos="540"/>
          <w:tab w:val="left" w:pos="569"/>
        </w:tabs>
        <w:rPr>
          <w:b/>
          <w:bCs/>
          <w:sz w:val="22"/>
          <w:szCs w:val="22"/>
          <w:lang w:val="sr-Latn-ME"/>
        </w:rPr>
      </w:pPr>
    </w:p>
    <w:p w14:paraId="6B72A0B7" w14:textId="77777777" w:rsidR="00E724C1" w:rsidRPr="00C46566" w:rsidRDefault="00E724C1" w:rsidP="00E724C1">
      <w:pPr>
        <w:jc w:val="both"/>
        <w:rPr>
          <w:sz w:val="22"/>
          <w:szCs w:val="22"/>
          <w:lang w:val="sr-Latn-ME"/>
        </w:rPr>
      </w:pPr>
      <w:r w:rsidRPr="00C46566">
        <w:rPr>
          <w:sz w:val="22"/>
          <w:szCs w:val="22"/>
          <w:lang w:val="sr-Latn-ME"/>
        </w:rPr>
        <w:t>Unutrašnje pakovanje je bočica od polietilena (LDPE).</w:t>
      </w:r>
    </w:p>
    <w:p w14:paraId="278C8CFC" w14:textId="77777777" w:rsidR="00E724C1" w:rsidRPr="00C46566" w:rsidRDefault="00E724C1" w:rsidP="00E724C1">
      <w:pPr>
        <w:jc w:val="both"/>
        <w:rPr>
          <w:sz w:val="22"/>
          <w:szCs w:val="22"/>
          <w:lang w:val="sr-Latn-ME"/>
        </w:rPr>
      </w:pPr>
      <w:r w:rsidRPr="00C46566">
        <w:rPr>
          <w:sz w:val="22"/>
          <w:szCs w:val="22"/>
          <w:lang w:val="sr-Latn-ME"/>
        </w:rPr>
        <w:t>Spoljašnje pakovanje je složiva kartonska kutija u kojoj se nalazi 10 bočica i Uputstvo za lijek.</w:t>
      </w:r>
    </w:p>
    <w:p w14:paraId="3D9013DC" w14:textId="3CCECF76" w:rsidR="0072020E" w:rsidRPr="00C46566" w:rsidRDefault="0072020E" w:rsidP="00480FB1">
      <w:pPr>
        <w:tabs>
          <w:tab w:val="left" w:pos="540"/>
          <w:tab w:val="left" w:pos="569"/>
        </w:tabs>
        <w:rPr>
          <w:bCs/>
          <w:sz w:val="22"/>
          <w:szCs w:val="22"/>
          <w:lang w:val="sr-Latn-ME"/>
        </w:rPr>
      </w:pPr>
    </w:p>
    <w:p w14:paraId="3D9013DD" w14:textId="77777777" w:rsidR="002846DB"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6.6. </w:t>
      </w:r>
      <w:r w:rsidR="00480FB1" w:rsidRPr="00C46566">
        <w:rPr>
          <w:b/>
          <w:bCs/>
          <w:sz w:val="22"/>
          <w:szCs w:val="22"/>
          <w:lang w:val="sr-Latn-ME"/>
        </w:rPr>
        <w:tab/>
      </w:r>
      <w:r w:rsidRPr="00C46566">
        <w:rPr>
          <w:b/>
          <w:bCs/>
          <w:color w:val="000000"/>
          <w:sz w:val="22"/>
          <w:szCs w:val="22"/>
          <w:lang w:val="sr-Latn-ME"/>
        </w:rPr>
        <w:t>Posebne mjere opreza pri odlaganju materijala koji treba odbaciti nakon primjene lijeka</w:t>
      </w:r>
      <w:r w:rsidRPr="00C46566">
        <w:rPr>
          <w:b/>
          <w:bCs/>
          <w:sz w:val="22"/>
          <w:szCs w:val="22"/>
          <w:lang w:val="sr-Latn-ME"/>
        </w:rPr>
        <w:t xml:space="preserve"> </w:t>
      </w:r>
      <w:r w:rsidR="00310F03" w:rsidRPr="00C46566">
        <w:rPr>
          <w:b/>
          <w:bCs/>
          <w:sz w:val="22"/>
          <w:szCs w:val="22"/>
          <w:lang w:val="sr-Latn-ME"/>
        </w:rPr>
        <w:t>(i druga uputs</w:t>
      </w:r>
      <w:r w:rsidR="004109FA" w:rsidRPr="00C46566">
        <w:rPr>
          <w:b/>
          <w:bCs/>
          <w:sz w:val="22"/>
          <w:szCs w:val="22"/>
          <w:lang w:val="sr-Latn-ME"/>
        </w:rPr>
        <w:t>t</w:t>
      </w:r>
      <w:r w:rsidR="00310F03" w:rsidRPr="00C46566">
        <w:rPr>
          <w:b/>
          <w:bCs/>
          <w:sz w:val="22"/>
          <w:szCs w:val="22"/>
          <w:lang w:val="sr-Latn-ME"/>
        </w:rPr>
        <w:t xml:space="preserve">va za rukovanje lijekom) </w:t>
      </w:r>
    </w:p>
    <w:p w14:paraId="3D9013DE" w14:textId="77777777" w:rsidR="00B66A70" w:rsidRPr="00C46566" w:rsidRDefault="00B66A70" w:rsidP="00480FB1">
      <w:pPr>
        <w:tabs>
          <w:tab w:val="left" w:pos="540"/>
          <w:tab w:val="left" w:pos="569"/>
        </w:tabs>
        <w:rPr>
          <w:b/>
          <w:bCs/>
          <w:sz w:val="22"/>
          <w:szCs w:val="22"/>
          <w:lang w:val="sr-Latn-ME"/>
        </w:rPr>
      </w:pPr>
    </w:p>
    <w:p w14:paraId="61A4ADBA" w14:textId="77777777" w:rsidR="000173DC" w:rsidRPr="00C46566" w:rsidRDefault="000173DC" w:rsidP="009B31C4">
      <w:pPr>
        <w:jc w:val="both"/>
        <w:rPr>
          <w:sz w:val="22"/>
          <w:szCs w:val="22"/>
          <w:lang w:val="sr-Latn-ME"/>
        </w:rPr>
      </w:pPr>
      <w:r w:rsidRPr="00C46566">
        <w:rPr>
          <w:sz w:val="22"/>
          <w:szCs w:val="22"/>
          <w:lang w:val="sr-Latn-ME"/>
        </w:rPr>
        <w:t>Bočicu je potrebno promućkati prije upotrebe.</w:t>
      </w:r>
    </w:p>
    <w:p w14:paraId="05A9926A" w14:textId="38718A91" w:rsidR="000173DC" w:rsidRPr="00C46566" w:rsidRDefault="000173DC" w:rsidP="004B3A74">
      <w:pPr>
        <w:tabs>
          <w:tab w:val="left" w:pos="540"/>
          <w:tab w:val="left" w:pos="569"/>
        </w:tabs>
        <w:jc w:val="both"/>
        <w:rPr>
          <w:bCs/>
          <w:sz w:val="22"/>
          <w:szCs w:val="22"/>
          <w:lang w:val="sr-Latn-ME"/>
        </w:rPr>
      </w:pPr>
      <w:r w:rsidRPr="00C46566">
        <w:rPr>
          <w:bCs/>
          <w:sz w:val="22"/>
          <w:szCs w:val="22"/>
          <w:lang w:val="sr-Latn-ME"/>
        </w:rPr>
        <w:t>Neupotrijebljen lijek se uništava u skladu sa važećim propisima.</w:t>
      </w:r>
    </w:p>
    <w:p w14:paraId="3D56C57C" w14:textId="77777777" w:rsidR="004169E9" w:rsidRPr="00C46566" w:rsidRDefault="004169E9" w:rsidP="00480FB1">
      <w:pPr>
        <w:tabs>
          <w:tab w:val="left" w:pos="540"/>
          <w:tab w:val="left" w:pos="569"/>
        </w:tabs>
        <w:rPr>
          <w:b/>
          <w:bCs/>
          <w:sz w:val="22"/>
          <w:szCs w:val="22"/>
          <w:lang w:val="sr-Latn-ME"/>
        </w:rPr>
      </w:pPr>
    </w:p>
    <w:p w14:paraId="3D9013DF" w14:textId="77777777" w:rsidR="0072020E" w:rsidRPr="00C46566" w:rsidRDefault="0072020E" w:rsidP="00480FB1">
      <w:pPr>
        <w:tabs>
          <w:tab w:val="left" w:pos="540"/>
          <w:tab w:val="left" w:pos="569"/>
        </w:tabs>
        <w:rPr>
          <w:bCs/>
          <w:sz w:val="22"/>
          <w:szCs w:val="22"/>
          <w:lang w:val="sr-Latn-ME"/>
        </w:rPr>
      </w:pPr>
    </w:p>
    <w:p w14:paraId="3D9013E0" w14:textId="77777777" w:rsidR="00F8570A"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7. </w:t>
      </w:r>
      <w:r w:rsidR="00480FB1" w:rsidRPr="00C46566">
        <w:rPr>
          <w:b/>
          <w:bCs/>
          <w:sz w:val="22"/>
          <w:szCs w:val="22"/>
          <w:lang w:val="sr-Latn-ME"/>
        </w:rPr>
        <w:tab/>
      </w:r>
      <w:r w:rsidRPr="00C46566">
        <w:rPr>
          <w:b/>
          <w:bCs/>
          <w:sz w:val="22"/>
          <w:szCs w:val="22"/>
          <w:lang w:val="sr-Latn-ME"/>
        </w:rPr>
        <w:t>NOSILAC DOZVOLE</w:t>
      </w:r>
      <w:r w:rsidR="00483928" w:rsidRPr="00C46566">
        <w:rPr>
          <w:b/>
          <w:bCs/>
          <w:sz w:val="22"/>
          <w:szCs w:val="22"/>
          <w:lang w:val="sr-Latn-ME"/>
        </w:rPr>
        <w:t xml:space="preserve"> </w:t>
      </w:r>
    </w:p>
    <w:p w14:paraId="3D9013E1" w14:textId="77777777" w:rsidR="00C61BE0" w:rsidRPr="00C46566" w:rsidRDefault="00C61BE0" w:rsidP="00480FB1">
      <w:pPr>
        <w:tabs>
          <w:tab w:val="left" w:pos="540"/>
          <w:tab w:val="left" w:pos="569"/>
        </w:tabs>
        <w:rPr>
          <w:bCs/>
          <w:sz w:val="22"/>
          <w:szCs w:val="22"/>
          <w:lang w:val="sr-Latn-ME"/>
        </w:rPr>
      </w:pPr>
    </w:p>
    <w:p w14:paraId="68A8C7D3" w14:textId="77777777" w:rsidR="006B73BD" w:rsidRPr="00C46566" w:rsidRDefault="006B73BD" w:rsidP="006B73BD">
      <w:pPr>
        <w:widowControl w:val="0"/>
        <w:autoSpaceDE w:val="0"/>
        <w:autoSpaceDN w:val="0"/>
        <w:adjustRightInd w:val="0"/>
        <w:jc w:val="both"/>
        <w:rPr>
          <w:color w:val="000000"/>
          <w:sz w:val="22"/>
          <w:szCs w:val="22"/>
          <w:lang w:val="sr-Latn-ME" w:bidi="ne-NP"/>
        </w:rPr>
      </w:pPr>
      <w:r w:rsidRPr="00C46566">
        <w:rPr>
          <w:color w:val="000000"/>
          <w:sz w:val="22"/>
          <w:szCs w:val="22"/>
          <w:lang w:val="sr-Latn-ME" w:bidi="ne-NP"/>
        </w:rPr>
        <w:t>HEMOFAM AD VRŠAC PJ Podgorica</w:t>
      </w:r>
    </w:p>
    <w:p w14:paraId="2E06D6C0" w14:textId="77777777" w:rsidR="006B73BD" w:rsidRPr="00C46566" w:rsidRDefault="006B73BD" w:rsidP="006B73BD">
      <w:pPr>
        <w:widowControl w:val="0"/>
        <w:autoSpaceDE w:val="0"/>
        <w:autoSpaceDN w:val="0"/>
        <w:adjustRightInd w:val="0"/>
        <w:jc w:val="both"/>
        <w:rPr>
          <w:color w:val="000000"/>
          <w:sz w:val="22"/>
          <w:szCs w:val="22"/>
          <w:lang w:val="sr-Latn-ME" w:bidi="ne-NP"/>
        </w:rPr>
      </w:pPr>
      <w:r w:rsidRPr="00C46566">
        <w:rPr>
          <w:color w:val="000000"/>
          <w:sz w:val="22"/>
          <w:szCs w:val="22"/>
          <w:lang w:val="sr-Latn-ME" w:bidi="ne-NP"/>
        </w:rPr>
        <w:t>8.marta 55a, 81000 Podgorica</w:t>
      </w:r>
      <w:bookmarkStart w:id="0" w:name="_GoBack"/>
      <w:bookmarkEnd w:id="0"/>
    </w:p>
    <w:p w14:paraId="57694935" w14:textId="77777777" w:rsidR="006B73BD" w:rsidRPr="00C46566" w:rsidRDefault="006B73BD" w:rsidP="006B73BD">
      <w:pPr>
        <w:widowControl w:val="0"/>
        <w:autoSpaceDE w:val="0"/>
        <w:autoSpaceDN w:val="0"/>
        <w:adjustRightInd w:val="0"/>
        <w:jc w:val="both"/>
        <w:rPr>
          <w:color w:val="000000"/>
          <w:sz w:val="22"/>
          <w:szCs w:val="22"/>
          <w:lang w:val="sr-Latn-ME" w:bidi="ne-NP"/>
        </w:rPr>
      </w:pPr>
      <w:r w:rsidRPr="00C46566">
        <w:rPr>
          <w:color w:val="000000"/>
          <w:sz w:val="22"/>
          <w:szCs w:val="22"/>
          <w:lang w:val="sr-Latn-ME" w:bidi="ne-NP"/>
        </w:rPr>
        <w:t>Crna Gora</w:t>
      </w:r>
    </w:p>
    <w:p w14:paraId="20EBE20E" w14:textId="77777777" w:rsidR="00E50F28" w:rsidRPr="00C46566" w:rsidRDefault="00E50F28" w:rsidP="00480FB1">
      <w:pPr>
        <w:tabs>
          <w:tab w:val="left" w:pos="540"/>
          <w:tab w:val="left" w:pos="569"/>
        </w:tabs>
        <w:rPr>
          <w:bCs/>
          <w:sz w:val="22"/>
          <w:szCs w:val="22"/>
          <w:lang w:val="sr-Latn-ME"/>
        </w:rPr>
      </w:pPr>
    </w:p>
    <w:p w14:paraId="3D9013E2" w14:textId="77777777" w:rsidR="00C37FD7" w:rsidRPr="00C46566" w:rsidRDefault="00C37FD7" w:rsidP="00480FB1">
      <w:pPr>
        <w:tabs>
          <w:tab w:val="left" w:pos="540"/>
          <w:tab w:val="left" w:pos="569"/>
        </w:tabs>
        <w:rPr>
          <w:bCs/>
          <w:sz w:val="22"/>
          <w:szCs w:val="22"/>
          <w:lang w:val="sr-Latn-ME"/>
        </w:rPr>
      </w:pPr>
    </w:p>
    <w:p w14:paraId="3D9013E3" w14:textId="77777777" w:rsidR="0072020E"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8. </w:t>
      </w:r>
      <w:r w:rsidR="00480FB1" w:rsidRPr="00C46566">
        <w:rPr>
          <w:b/>
          <w:bCs/>
          <w:sz w:val="22"/>
          <w:szCs w:val="22"/>
          <w:lang w:val="sr-Latn-ME"/>
        </w:rPr>
        <w:tab/>
      </w:r>
      <w:r w:rsidRPr="00C46566">
        <w:rPr>
          <w:b/>
          <w:bCs/>
          <w:sz w:val="22"/>
          <w:szCs w:val="22"/>
          <w:lang w:val="sr-Latn-ME"/>
        </w:rPr>
        <w:t>BROJ DOZVOLE</w:t>
      </w:r>
      <w:r w:rsidR="008A6D43" w:rsidRPr="00C46566">
        <w:rPr>
          <w:b/>
          <w:bCs/>
          <w:sz w:val="22"/>
          <w:szCs w:val="22"/>
          <w:lang w:val="sr-Latn-ME"/>
        </w:rPr>
        <w:t xml:space="preserve"> ZA STAVLJANJE LIJEKA U PROMET</w:t>
      </w:r>
    </w:p>
    <w:p w14:paraId="3D9013E4" w14:textId="77777777" w:rsidR="0072020E" w:rsidRPr="00C46566" w:rsidRDefault="0072020E" w:rsidP="00480FB1">
      <w:pPr>
        <w:tabs>
          <w:tab w:val="left" w:pos="540"/>
          <w:tab w:val="left" w:pos="569"/>
        </w:tabs>
        <w:rPr>
          <w:bCs/>
          <w:sz w:val="22"/>
          <w:szCs w:val="22"/>
          <w:lang w:val="sr-Latn-ME"/>
        </w:rPr>
      </w:pPr>
    </w:p>
    <w:p w14:paraId="60976F59" w14:textId="1003106D" w:rsidR="001037FB" w:rsidRPr="00C46566" w:rsidRDefault="001037FB" w:rsidP="004B3A74">
      <w:pPr>
        <w:tabs>
          <w:tab w:val="left" w:pos="540"/>
          <w:tab w:val="left" w:pos="569"/>
        </w:tabs>
        <w:jc w:val="both"/>
        <w:rPr>
          <w:bCs/>
          <w:sz w:val="22"/>
          <w:szCs w:val="22"/>
          <w:lang w:val="sr-Latn-ME"/>
        </w:rPr>
      </w:pPr>
      <w:r w:rsidRPr="00C46566">
        <w:rPr>
          <w:bCs/>
          <w:sz w:val="22"/>
          <w:szCs w:val="22"/>
          <w:lang w:val="sr-Latn-ME"/>
        </w:rPr>
        <w:t>2030/17/140 - 3757</w:t>
      </w:r>
    </w:p>
    <w:p w14:paraId="3D9013E5" w14:textId="77777777" w:rsidR="00F45F77" w:rsidRPr="00C46566" w:rsidRDefault="00F45F77" w:rsidP="00480FB1">
      <w:pPr>
        <w:tabs>
          <w:tab w:val="left" w:pos="540"/>
          <w:tab w:val="left" w:pos="569"/>
        </w:tabs>
        <w:rPr>
          <w:bCs/>
          <w:sz w:val="22"/>
          <w:szCs w:val="22"/>
          <w:lang w:val="sr-Latn-ME"/>
        </w:rPr>
      </w:pPr>
    </w:p>
    <w:p w14:paraId="14A2A005" w14:textId="77777777" w:rsidR="000173DC" w:rsidRPr="00C46566" w:rsidRDefault="000173DC" w:rsidP="00480FB1">
      <w:pPr>
        <w:tabs>
          <w:tab w:val="left" w:pos="540"/>
          <w:tab w:val="left" w:pos="569"/>
        </w:tabs>
        <w:rPr>
          <w:bCs/>
          <w:sz w:val="22"/>
          <w:szCs w:val="22"/>
          <w:lang w:val="sr-Latn-ME"/>
        </w:rPr>
      </w:pPr>
    </w:p>
    <w:p w14:paraId="3D9013E6" w14:textId="77777777" w:rsidR="0072020E" w:rsidRPr="00C46566" w:rsidRDefault="0072020E" w:rsidP="00480FB1">
      <w:pPr>
        <w:tabs>
          <w:tab w:val="left" w:pos="540"/>
          <w:tab w:val="left" w:pos="569"/>
        </w:tabs>
        <w:rPr>
          <w:b/>
          <w:bCs/>
          <w:sz w:val="22"/>
          <w:szCs w:val="22"/>
          <w:lang w:val="sr-Latn-ME"/>
        </w:rPr>
      </w:pPr>
      <w:r w:rsidRPr="00C46566">
        <w:rPr>
          <w:b/>
          <w:bCs/>
          <w:sz w:val="22"/>
          <w:szCs w:val="22"/>
          <w:lang w:val="sr-Latn-ME"/>
        </w:rPr>
        <w:t xml:space="preserve">9. </w:t>
      </w:r>
      <w:r w:rsidR="00480FB1" w:rsidRPr="00C46566">
        <w:rPr>
          <w:b/>
          <w:bCs/>
          <w:sz w:val="22"/>
          <w:szCs w:val="22"/>
          <w:lang w:val="sr-Latn-ME"/>
        </w:rPr>
        <w:tab/>
      </w:r>
      <w:r w:rsidRPr="00C46566">
        <w:rPr>
          <w:b/>
          <w:bCs/>
          <w:sz w:val="22"/>
          <w:szCs w:val="22"/>
          <w:lang w:val="sr-Latn-ME"/>
        </w:rPr>
        <w:t xml:space="preserve">DATUM </w:t>
      </w:r>
      <w:r w:rsidR="00C05DF8" w:rsidRPr="00C46566">
        <w:rPr>
          <w:b/>
          <w:bCs/>
          <w:sz w:val="22"/>
          <w:szCs w:val="22"/>
          <w:lang w:val="sr-Latn-ME"/>
        </w:rPr>
        <w:t xml:space="preserve">PRVE </w:t>
      </w:r>
      <w:r w:rsidR="008A6D43" w:rsidRPr="00C46566">
        <w:rPr>
          <w:b/>
          <w:bCs/>
          <w:sz w:val="22"/>
          <w:szCs w:val="22"/>
          <w:lang w:val="sr-Latn-ME"/>
        </w:rPr>
        <w:t>DOZVOLE</w:t>
      </w:r>
      <w:r w:rsidR="00C05DF8" w:rsidRPr="00C46566">
        <w:rPr>
          <w:b/>
          <w:bCs/>
          <w:sz w:val="22"/>
          <w:szCs w:val="22"/>
          <w:lang w:val="sr-Latn-ME"/>
        </w:rPr>
        <w:t>/OBNOVE DOZVOLE</w:t>
      </w:r>
      <w:r w:rsidR="008A6D43" w:rsidRPr="00C46566">
        <w:rPr>
          <w:b/>
          <w:bCs/>
          <w:sz w:val="22"/>
          <w:szCs w:val="22"/>
          <w:lang w:val="sr-Latn-ME"/>
        </w:rPr>
        <w:t xml:space="preserve"> ZA STAVLJANJE LIJEKA U PROMET</w:t>
      </w:r>
    </w:p>
    <w:p w14:paraId="3D9013E7" w14:textId="77777777" w:rsidR="0072020E" w:rsidRPr="00C46566" w:rsidRDefault="0072020E" w:rsidP="00480FB1">
      <w:pPr>
        <w:tabs>
          <w:tab w:val="left" w:pos="540"/>
          <w:tab w:val="left" w:pos="569"/>
        </w:tabs>
        <w:rPr>
          <w:bCs/>
          <w:sz w:val="22"/>
          <w:szCs w:val="22"/>
          <w:lang w:val="sr-Latn-ME"/>
        </w:rPr>
      </w:pPr>
    </w:p>
    <w:p w14:paraId="1DC66AD2" w14:textId="633241F7" w:rsidR="00E50F28" w:rsidRPr="00C46566" w:rsidRDefault="00E50F28" w:rsidP="004B3A74">
      <w:pPr>
        <w:tabs>
          <w:tab w:val="left" w:pos="540"/>
          <w:tab w:val="left" w:pos="569"/>
        </w:tabs>
        <w:jc w:val="both"/>
        <w:rPr>
          <w:bCs/>
          <w:sz w:val="22"/>
          <w:szCs w:val="22"/>
          <w:lang w:val="sr-Latn-ME"/>
        </w:rPr>
      </w:pPr>
      <w:r w:rsidRPr="00C46566">
        <w:rPr>
          <w:bCs/>
          <w:sz w:val="22"/>
          <w:szCs w:val="22"/>
          <w:lang w:val="sr-Latn-ME"/>
        </w:rPr>
        <w:t xml:space="preserve">28.02.2017. </w:t>
      </w:r>
      <w:r w:rsidR="00E724C1" w:rsidRPr="00C46566">
        <w:rPr>
          <w:bCs/>
          <w:sz w:val="22"/>
          <w:szCs w:val="22"/>
          <w:lang w:val="sr-Latn-ME"/>
        </w:rPr>
        <w:t>godine</w:t>
      </w:r>
    </w:p>
    <w:p w14:paraId="3D9013E8" w14:textId="77777777" w:rsidR="00836B35" w:rsidRPr="00C46566" w:rsidRDefault="00836B35" w:rsidP="00480FB1">
      <w:pPr>
        <w:tabs>
          <w:tab w:val="left" w:pos="540"/>
          <w:tab w:val="left" w:pos="569"/>
        </w:tabs>
        <w:rPr>
          <w:bCs/>
          <w:sz w:val="22"/>
          <w:szCs w:val="22"/>
          <w:lang w:val="sr-Latn-ME"/>
        </w:rPr>
      </w:pPr>
    </w:p>
    <w:p w14:paraId="014F8F24" w14:textId="77777777" w:rsidR="000173DC" w:rsidRPr="00C46566" w:rsidRDefault="000173DC" w:rsidP="00480FB1">
      <w:pPr>
        <w:tabs>
          <w:tab w:val="left" w:pos="540"/>
          <w:tab w:val="left" w:pos="569"/>
        </w:tabs>
        <w:rPr>
          <w:bCs/>
          <w:sz w:val="22"/>
          <w:szCs w:val="22"/>
          <w:lang w:val="sr-Latn-ME"/>
        </w:rPr>
      </w:pPr>
    </w:p>
    <w:p w14:paraId="3D9013E9" w14:textId="77777777" w:rsidR="003F6A59" w:rsidRPr="00C46566" w:rsidRDefault="0072020E" w:rsidP="00C05DF8">
      <w:pPr>
        <w:tabs>
          <w:tab w:val="left" w:pos="540"/>
          <w:tab w:val="left" w:pos="569"/>
        </w:tabs>
        <w:ind w:left="540" w:hanging="540"/>
        <w:rPr>
          <w:bCs/>
          <w:sz w:val="22"/>
          <w:szCs w:val="22"/>
          <w:lang w:val="sr-Latn-ME"/>
        </w:rPr>
      </w:pPr>
      <w:r w:rsidRPr="00C46566">
        <w:rPr>
          <w:b/>
          <w:bCs/>
          <w:sz w:val="22"/>
          <w:szCs w:val="22"/>
          <w:lang w:val="sr-Latn-ME"/>
        </w:rPr>
        <w:t xml:space="preserve">10. </w:t>
      </w:r>
      <w:r w:rsidR="00480FB1" w:rsidRPr="00C46566">
        <w:rPr>
          <w:b/>
          <w:bCs/>
          <w:sz w:val="22"/>
          <w:szCs w:val="22"/>
          <w:lang w:val="sr-Latn-ME"/>
        </w:rPr>
        <w:tab/>
      </w:r>
      <w:r w:rsidR="002846DB" w:rsidRPr="00C46566">
        <w:rPr>
          <w:b/>
          <w:bCs/>
          <w:sz w:val="22"/>
          <w:szCs w:val="22"/>
          <w:lang w:val="sr-Latn-ME"/>
        </w:rPr>
        <w:t>D</w:t>
      </w:r>
      <w:r w:rsidR="00EC2532" w:rsidRPr="00C46566">
        <w:rPr>
          <w:b/>
          <w:bCs/>
          <w:sz w:val="22"/>
          <w:szCs w:val="22"/>
          <w:lang w:val="sr-Latn-ME"/>
        </w:rPr>
        <w:t xml:space="preserve">ATUM REVIZIJE TEKSTA </w:t>
      </w:r>
    </w:p>
    <w:p w14:paraId="3D9013EA" w14:textId="77777777" w:rsidR="003F6A59" w:rsidRPr="00C46566" w:rsidRDefault="003F6A59" w:rsidP="00480FB1">
      <w:pPr>
        <w:tabs>
          <w:tab w:val="left" w:pos="540"/>
          <w:tab w:val="left" w:pos="569"/>
        </w:tabs>
        <w:rPr>
          <w:bCs/>
          <w:sz w:val="22"/>
          <w:szCs w:val="22"/>
          <w:lang w:val="sr-Latn-ME"/>
        </w:rPr>
      </w:pPr>
    </w:p>
    <w:p w14:paraId="3D9013F2" w14:textId="096E7EE1" w:rsidR="003F6A59" w:rsidRPr="00C46566" w:rsidRDefault="009B31C4" w:rsidP="004B3A74">
      <w:pPr>
        <w:jc w:val="both"/>
        <w:rPr>
          <w:sz w:val="22"/>
          <w:szCs w:val="22"/>
          <w:lang w:val="sr-Latn-ME"/>
        </w:rPr>
      </w:pPr>
      <w:r>
        <w:rPr>
          <w:sz w:val="22"/>
          <w:szCs w:val="22"/>
          <w:lang w:val="sr-Latn-ME"/>
        </w:rPr>
        <w:t>Maj</w:t>
      </w:r>
      <w:r w:rsidR="004D7E4C" w:rsidRPr="00C46566">
        <w:rPr>
          <w:sz w:val="22"/>
          <w:szCs w:val="22"/>
          <w:lang w:val="sr-Latn-ME"/>
        </w:rPr>
        <w:t>, 202</w:t>
      </w:r>
      <w:r w:rsidR="00E724C1" w:rsidRPr="00C46566">
        <w:rPr>
          <w:sz w:val="22"/>
          <w:szCs w:val="22"/>
          <w:lang w:val="sr-Latn-ME"/>
        </w:rPr>
        <w:t>5</w:t>
      </w:r>
      <w:r w:rsidR="004D7E4C" w:rsidRPr="00C46566">
        <w:rPr>
          <w:sz w:val="22"/>
          <w:szCs w:val="22"/>
          <w:lang w:val="sr-Latn-ME"/>
        </w:rPr>
        <w:t>.</w:t>
      </w:r>
      <w:r w:rsidR="00E724C1" w:rsidRPr="00C46566">
        <w:rPr>
          <w:sz w:val="22"/>
          <w:szCs w:val="22"/>
          <w:lang w:val="sr-Latn-ME"/>
        </w:rPr>
        <w:t xml:space="preserve"> godine</w:t>
      </w:r>
    </w:p>
    <w:sectPr w:rsidR="003F6A59" w:rsidRPr="00C46566"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29756" w14:textId="77777777" w:rsidR="00420CF2" w:rsidRDefault="00420CF2">
      <w:r>
        <w:separator/>
      </w:r>
    </w:p>
  </w:endnote>
  <w:endnote w:type="continuationSeparator" w:id="0">
    <w:p w14:paraId="62A73BB7" w14:textId="77777777" w:rsidR="00420CF2" w:rsidRDefault="0042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013FB" w14:textId="15DBD77E"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B31C4">
      <w:rPr>
        <w:noProof/>
        <w:sz w:val="22"/>
        <w:szCs w:val="22"/>
      </w:rPr>
      <w:t>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B31C4">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D0C27" w14:textId="77777777" w:rsidR="00420CF2" w:rsidRDefault="00420CF2">
      <w:r>
        <w:separator/>
      </w:r>
    </w:p>
  </w:footnote>
  <w:footnote w:type="continuationSeparator" w:id="0">
    <w:p w14:paraId="4FB1C68F" w14:textId="77777777" w:rsidR="00420CF2" w:rsidRDefault="00420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5.6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3DC"/>
    <w:rsid w:val="000176CA"/>
    <w:rsid w:val="00024434"/>
    <w:rsid w:val="00033469"/>
    <w:rsid w:val="00036FA0"/>
    <w:rsid w:val="0003793F"/>
    <w:rsid w:val="0004076F"/>
    <w:rsid w:val="0004215A"/>
    <w:rsid w:val="00045130"/>
    <w:rsid w:val="00057A0E"/>
    <w:rsid w:val="00057E35"/>
    <w:rsid w:val="00075E28"/>
    <w:rsid w:val="00076726"/>
    <w:rsid w:val="00080303"/>
    <w:rsid w:val="00083D02"/>
    <w:rsid w:val="00091C00"/>
    <w:rsid w:val="000A3F58"/>
    <w:rsid w:val="000D2343"/>
    <w:rsid w:val="000D3449"/>
    <w:rsid w:val="000D425A"/>
    <w:rsid w:val="000D60CC"/>
    <w:rsid w:val="000E2084"/>
    <w:rsid w:val="000E6F55"/>
    <w:rsid w:val="000F77FA"/>
    <w:rsid w:val="001037FB"/>
    <w:rsid w:val="00105814"/>
    <w:rsid w:val="00107BF7"/>
    <w:rsid w:val="001100EF"/>
    <w:rsid w:val="00126F53"/>
    <w:rsid w:val="00140631"/>
    <w:rsid w:val="0014766D"/>
    <w:rsid w:val="001536CC"/>
    <w:rsid w:val="00162D73"/>
    <w:rsid w:val="00193781"/>
    <w:rsid w:val="001A3FBA"/>
    <w:rsid w:val="001A5518"/>
    <w:rsid w:val="001B1C6A"/>
    <w:rsid w:val="001B4C4A"/>
    <w:rsid w:val="001C1263"/>
    <w:rsid w:val="001C1417"/>
    <w:rsid w:val="001C3D9B"/>
    <w:rsid w:val="001E390B"/>
    <w:rsid w:val="001F42FB"/>
    <w:rsid w:val="001F719A"/>
    <w:rsid w:val="002031B3"/>
    <w:rsid w:val="00215931"/>
    <w:rsid w:val="00224C91"/>
    <w:rsid w:val="0022603F"/>
    <w:rsid w:val="00227BDB"/>
    <w:rsid w:val="002316A2"/>
    <w:rsid w:val="00234CB1"/>
    <w:rsid w:val="002352F8"/>
    <w:rsid w:val="0023770A"/>
    <w:rsid w:val="002510A5"/>
    <w:rsid w:val="00254A0A"/>
    <w:rsid w:val="00266046"/>
    <w:rsid w:val="002673C1"/>
    <w:rsid w:val="00272739"/>
    <w:rsid w:val="002846DB"/>
    <w:rsid w:val="00284CCD"/>
    <w:rsid w:val="00295E32"/>
    <w:rsid w:val="002C6637"/>
    <w:rsid w:val="002E0135"/>
    <w:rsid w:val="002E0EA2"/>
    <w:rsid w:val="002E37A5"/>
    <w:rsid w:val="00301DC6"/>
    <w:rsid w:val="00310F03"/>
    <w:rsid w:val="003247D2"/>
    <w:rsid w:val="003445C1"/>
    <w:rsid w:val="00344ECE"/>
    <w:rsid w:val="003556EA"/>
    <w:rsid w:val="00355B61"/>
    <w:rsid w:val="00360F3B"/>
    <w:rsid w:val="00362686"/>
    <w:rsid w:val="003657D9"/>
    <w:rsid w:val="00371510"/>
    <w:rsid w:val="00384522"/>
    <w:rsid w:val="00396DFD"/>
    <w:rsid w:val="003A7059"/>
    <w:rsid w:val="003B7859"/>
    <w:rsid w:val="003B7A36"/>
    <w:rsid w:val="003C17AB"/>
    <w:rsid w:val="003C3276"/>
    <w:rsid w:val="003C7823"/>
    <w:rsid w:val="003D17F1"/>
    <w:rsid w:val="003E00C2"/>
    <w:rsid w:val="003E1DCC"/>
    <w:rsid w:val="003F1196"/>
    <w:rsid w:val="003F11A1"/>
    <w:rsid w:val="003F4FAB"/>
    <w:rsid w:val="003F6A59"/>
    <w:rsid w:val="004065C8"/>
    <w:rsid w:val="004109FA"/>
    <w:rsid w:val="00411B4B"/>
    <w:rsid w:val="00415BEE"/>
    <w:rsid w:val="004169E9"/>
    <w:rsid w:val="00420CF2"/>
    <w:rsid w:val="004254E9"/>
    <w:rsid w:val="00427F85"/>
    <w:rsid w:val="00436D43"/>
    <w:rsid w:val="00436F42"/>
    <w:rsid w:val="004378B4"/>
    <w:rsid w:val="00451314"/>
    <w:rsid w:val="00452E9D"/>
    <w:rsid w:val="004534C7"/>
    <w:rsid w:val="004671AA"/>
    <w:rsid w:val="00471DF8"/>
    <w:rsid w:val="00475C27"/>
    <w:rsid w:val="00480FB1"/>
    <w:rsid w:val="00483928"/>
    <w:rsid w:val="004A3E53"/>
    <w:rsid w:val="004B3A74"/>
    <w:rsid w:val="004C331F"/>
    <w:rsid w:val="004C45E5"/>
    <w:rsid w:val="004D5CB7"/>
    <w:rsid w:val="004D6103"/>
    <w:rsid w:val="004D7E4C"/>
    <w:rsid w:val="004E3BCE"/>
    <w:rsid w:val="004E66F3"/>
    <w:rsid w:val="004E70AD"/>
    <w:rsid w:val="004F0E97"/>
    <w:rsid w:val="004F17E2"/>
    <w:rsid w:val="00501DD1"/>
    <w:rsid w:val="00515C21"/>
    <w:rsid w:val="00516A71"/>
    <w:rsid w:val="00524D42"/>
    <w:rsid w:val="00530BD7"/>
    <w:rsid w:val="0054234D"/>
    <w:rsid w:val="00545CD2"/>
    <w:rsid w:val="005476F3"/>
    <w:rsid w:val="0055468C"/>
    <w:rsid w:val="00564180"/>
    <w:rsid w:val="00572527"/>
    <w:rsid w:val="00573E40"/>
    <w:rsid w:val="00575D28"/>
    <w:rsid w:val="00576348"/>
    <w:rsid w:val="00592D94"/>
    <w:rsid w:val="005A0B2E"/>
    <w:rsid w:val="005A23D2"/>
    <w:rsid w:val="005A36CB"/>
    <w:rsid w:val="005B49B8"/>
    <w:rsid w:val="005C0741"/>
    <w:rsid w:val="005C58DB"/>
    <w:rsid w:val="005C5EF4"/>
    <w:rsid w:val="005D0B87"/>
    <w:rsid w:val="005E2A75"/>
    <w:rsid w:val="005E2E0B"/>
    <w:rsid w:val="005E67AD"/>
    <w:rsid w:val="005E7A7D"/>
    <w:rsid w:val="005F703F"/>
    <w:rsid w:val="00602457"/>
    <w:rsid w:val="00602FD0"/>
    <w:rsid w:val="00636EEF"/>
    <w:rsid w:val="00643937"/>
    <w:rsid w:val="00644FC3"/>
    <w:rsid w:val="00646BD1"/>
    <w:rsid w:val="006561C2"/>
    <w:rsid w:val="00671CB3"/>
    <w:rsid w:val="00674BAF"/>
    <w:rsid w:val="00682200"/>
    <w:rsid w:val="006823FB"/>
    <w:rsid w:val="00692BF6"/>
    <w:rsid w:val="006A1351"/>
    <w:rsid w:val="006A1497"/>
    <w:rsid w:val="006B0BD1"/>
    <w:rsid w:val="006B45A0"/>
    <w:rsid w:val="006B5404"/>
    <w:rsid w:val="006B6503"/>
    <w:rsid w:val="006B73BD"/>
    <w:rsid w:val="006D20A5"/>
    <w:rsid w:val="006D37BF"/>
    <w:rsid w:val="006F0858"/>
    <w:rsid w:val="006F1178"/>
    <w:rsid w:val="006F1DD0"/>
    <w:rsid w:val="00702E22"/>
    <w:rsid w:val="007042E2"/>
    <w:rsid w:val="0072020E"/>
    <w:rsid w:val="0072588A"/>
    <w:rsid w:val="00754902"/>
    <w:rsid w:val="00786071"/>
    <w:rsid w:val="007A3ECB"/>
    <w:rsid w:val="007A65C3"/>
    <w:rsid w:val="007D7BB3"/>
    <w:rsid w:val="007E177A"/>
    <w:rsid w:val="007E31E9"/>
    <w:rsid w:val="007F05E3"/>
    <w:rsid w:val="007F661E"/>
    <w:rsid w:val="00800D64"/>
    <w:rsid w:val="008067DF"/>
    <w:rsid w:val="00824AB9"/>
    <w:rsid w:val="00836B35"/>
    <w:rsid w:val="00843BDE"/>
    <w:rsid w:val="0087588C"/>
    <w:rsid w:val="00882254"/>
    <w:rsid w:val="0089705C"/>
    <w:rsid w:val="008A6D43"/>
    <w:rsid w:val="008B491E"/>
    <w:rsid w:val="008C1A28"/>
    <w:rsid w:val="008C2E98"/>
    <w:rsid w:val="008C3707"/>
    <w:rsid w:val="008C49BA"/>
    <w:rsid w:val="008D5EF0"/>
    <w:rsid w:val="008E49BD"/>
    <w:rsid w:val="008E53E9"/>
    <w:rsid w:val="008E5771"/>
    <w:rsid w:val="008F4ACF"/>
    <w:rsid w:val="00901A90"/>
    <w:rsid w:val="00910E9E"/>
    <w:rsid w:val="00915CC4"/>
    <w:rsid w:val="00924166"/>
    <w:rsid w:val="00924E3D"/>
    <w:rsid w:val="00940B9B"/>
    <w:rsid w:val="00950F03"/>
    <w:rsid w:val="00951DD0"/>
    <w:rsid w:val="00953573"/>
    <w:rsid w:val="0095676E"/>
    <w:rsid w:val="00956983"/>
    <w:rsid w:val="00963CF0"/>
    <w:rsid w:val="00964BB1"/>
    <w:rsid w:val="009775D9"/>
    <w:rsid w:val="00997175"/>
    <w:rsid w:val="009A1847"/>
    <w:rsid w:val="009B062A"/>
    <w:rsid w:val="009B31C4"/>
    <w:rsid w:val="009E7C6F"/>
    <w:rsid w:val="009F1793"/>
    <w:rsid w:val="009F2D23"/>
    <w:rsid w:val="00A01D69"/>
    <w:rsid w:val="00A02335"/>
    <w:rsid w:val="00A102FA"/>
    <w:rsid w:val="00A22FBB"/>
    <w:rsid w:val="00A354AA"/>
    <w:rsid w:val="00A46C9A"/>
    <w:rsid w:val="00A619F3"/>
    <w:rsid w:val="00A62A73"/>
    <w:rsid w:val="00A72B10"/>
    <w:rsid w:val="00A7395C"/>
    <w:rsid w:val="00A87FF6"/>
    <w:rsid w:val="00AA0A3B"/>
    <w:rsid w:val="00AA2763"/>
    <w:rsid w:val="00AA33B6"/>
    <w:rsid w:val="00AB50CA"/>
    <w:rsid w:val="00AB6D64"/>
    <w:rsid w:val="00AC53CE"/>
    <w:rsid w:val="00AD147A"/>
    <w:rsid w:val="00AD2193"/>
    <w:rsid w:val="00AE3DFF"/>
    <w:rsid w:val="00AF19F4"/>
    <w:rsid w:val="00AF2AC7"/>
    <w:rsid w:val="00AF74CE"/>
    <w:rsid w:val="00B208DB"/>
    <w:rsid w:val="00B23F69"/>
    <w:rsid w:val="00B24D2E"/>
    <w:rsid w:val="00B42BFD"/>
    <w:rsid w:val="00B473D3"/>
    <w:rsid w:val="00B512C5"/>
    <w:rsid w:val="00B60619"/>
    <w:rsid w:val="00B651BF"/>
    <w:rsid w:val="00B66460"/>
    <w:rsid w:val="00B66A70"/>
    <w:rsid w:val="00B67366"/>
    <w:rsid w:val="00B80EE1"/>
    <w:rsid w:val="00B84135"/>
    <w:rsid w:val="00B86413"/>
    <w:rsid w:val="00B936D4"/>
    <w:rsid w:val="00BB1F4D"/>
    <w:rsid w:val="00BD13F3"/>
    <w:rsid w:val="00C005E5"/>
    <w:rsid w:val="00C04D34"/>
    <w:rsid w:val="00C05DF8"/>
    <w:rsid w:val="00C06678"/>
    <w:rsid w:val="00C06864"/>
    <w:rsid w:val="00C10F54"/>
    <w:rsid w:val="00C23D8D"/>
    <w:rsid w:val="00C26067"/>
    <w:rsid w:val="00C31306"/>
    <w:rsid w:val="00C37AA3"/>
    <w:rsid w:val="00C37FD7"/>
    <w:rsid w:val="00C43419"/>
    <w:rsid w:val="00C43DDA"/>
    <w:rsid w:val="00C44CF3"/>
    <w:rsid w:val="00C453B0"/>
    <w:rsid w:val="00C46566"/>
    <w:rsid w:val="00C61210"/>
    <w:rsid w:val="00C61BE0"/>
    <w:rsid w:val="00C6707E"/>
    <w:rsid w:val="00C70B0E"/>
    <w:rsid w:val="00C7664C"/>
    <w:rsid w:val="00C773CA"/>
    <w:rsid w:val="00C83785"/>
    <w:rsid w:val="00C87FA8"/>
    <w:rsid w:val="00C90852"/>
    <w:rsid w:val="00C94C0D"/>
    <w:rsid w:val="00CA1FEB"/>
    <w:rsid w:val="00CC6280"/>
    <w:rsid w:val="00CD4F85"/>
    <w:rsid w:val="00CD6F02"/>
    <w:rsid w:val="00CE243F"/>
    <w:rsid w:val="00CE246D"/>
    <w:rsid w:val="00CF07A0"/>
    <w:rsid w:val="00CF3E03"/>
    <w:rsid w:val="00CF7BE9"/>
    <w:rsid w:val="00D0082A"/>
    <w:rsid w:val="00D07C63"/>
    <w:rsid w:val="00D14C5F"/>
    <w:rsid w:val="00D21455"/>
    <w:rsid w:val="00D26362"/>
    <w:rsid w:val="00D47634"/>
    <w:rsid w:val="00D5488C"/>
    <w:rsid w:val="00D61FB8"/>
    <w:rsid w:val="00D651F6"/>
    <w:rsid w:val="00D709B3"/>
    <w:rsid w:val="00D74CD2"/>
    <w:rsid w:val="00DA2ED6"/>
    <w:rsid w:val="00DA4080"/>
    <w:rsid w:val="00DB1D55"/>
    <w:rsid w:val="00DB76B8"/>
    <w:rsid w:val="00DC2EA1"/>
    <w:rsid w:val="00DD6AAF"/>
    <w:rsid w:val="00DE3F5C"/>
    <w:rsid w:val="00DF1D20"/>
    <w:rsid w:val="00E21324"/>
    <w:rsid w:val="00E246B9"/>
    <w:rsid w:val="00E31FEA"/>
    <w:rsid w:val="00E45169"/>
    <w:rsid w:val="00E47787"/>
    <w:rsid w:val="00E50F28"/>
    <w:rsid w:val="00E51C30"/>
    <w:rsid w:val="00E559D8"/>
    <w:rsid w:val="00E64180"/>
    <w:rsid w:val="00E651AD"/>
    <w:rsid w:val="00E7235D"/>
    <w:rsid w:val="00E724C1"/>
    <w:rsid w:val="00E74AEE"/>
    <w:rsid w:val="00E81B86"/>
    <w:rsid w:val="00E868E5"/>
    <w:rsid w:val="00E91805"/>
    <w:rsid w:val="00E9237A"/>
    <w:rsid w:val="00E939FA"/>
    <w:rsid w:val="00EA5765"/>
    <w:rsid w:val="00EC2532"/>
    <w:rsid w:val="00ED7812"/>
    <w:rsid w:val="00EE57BE"/>
    <w:rsid w:val="00EF3B86"/>
    <w:rsid w:val="00F01D28"/>
    <w:rsid w:val="00F062C0"/>
    <w:rsid w:val="00F317E9"/>
    <w:rsid w:val="00F34554"/>
    <w:rsid w:val="00F35B68"/>
    <w:rsid w:val="00F45F77"/>
    <w:rsid w:val="00F5167F"/>
    <w:rsid w:val="00F52258"/>
    <w:rsid w:val="00F837CB"/>
    <w:rsid w:val="00F8570A"/>
    <w:rsid w:val="00F90AAC"/>
    <w:rsid w:val="00F91C7B"/>
    <w:rsid w:val="00FC6C05"/>
    <w:rsid w:val="00FE0018"/>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0137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B"/>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basedOn w:val="DefaultParagraphFont"/>
    <w:link w:val="Header"/>
    <w:rsid w:val="00915CC4"/>
    <w:rPr>
      <w:sz w:val="24"/>
      <w:szCs w:val="24"/>
      <w:lang w:val="en-US" w:eastAsia="en-US"/>
    </w:rPr>
  </w:style>
  <w:style w:type="paragraph" w:styleId="Revision">
    <w:name w:val="Revision"/>
    <w:hidden/>
    <w:uiPriority w:val="99"/>
    <w:semiHidden/>
    <w:rsid w:val="00CE243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1803">
      <w:bodyDiv w:val="1"/>
      <w:marLeft w:val="0"/>
      <w:marRight w:val="0"/>
      <w:marTop w:val="0"/>
      <w:marBottom w:val="0"/>
      <w:divBdr>
        <w:top w:val="none" w:sz="0" w:space="0" w:color="auto"/>
        <w:left w:val="none" w:sz="0" w:space="0" w:color="auto"/>
        <w:bottom w:val="none" w:sz="0" w:space="0" w:color="auto"/>
        <w:right w:val="none" w:sz="0" w:space="0" w:color="auto"/>
      </w:divBdr>
    </w:div>
    <w:div w:id="345136277">
      <w:bodyDiv w:val="1"/>
      <w:marLeft w:val="0"/>
      <w:marRight w:val="0"/>
      <w:marTop w:val="0"/>
      <w:marBottom w:val="0"/>
      <w:divBdr>
        <w:top w:val="none" w:sz="0" w:space="0" w:color="auto"/>
        <w:left w:val="none" w:sz="0" w:space="0" w:color="auto"/>
        <w:bottom w:val="none" w:sz="0" w:space="0" w:color="auto"/>
        <w:right w:val="none" w:sz="0" w:space="0" w:color="auto"/>
      </w:divBdr>
    </w:div>
    <w:div w:id="1323123105">
      <w:bodyDiv w:val="1"/>
      <w:marLeft w:val="0"/>
      <w:marRight w:val="0"/>
      <w:marTop w:val="0"/>
      <w:marBottom w:val="0"/>
      <w:divBdr>
        <w:top w:val="none" w:sz="0" w:space="0" w:color="auto"/>
        <w:left w:val="none" w:sz="0" w:space="0" w:color="auto"/>
        <w:bottom w:val="none" w:sz="0" w:space="0" w:color="auto"/>
        <w:right w:val="none" w:sz="0" w:space="0" w:color="auto"/>
      </w:divBdr>
    </w:div>
    <w:div w:id="1323314771">
      <w:bodyDiv w:val="1"/>
      <w:marLeft w:val="0"/>
      <w:marRight w:val="0"/>
      <w:marTop w:val="0"/>
      <w:marBottom w:val="0"/>
      <w:divBdr>
        <w:top w:val="none" w:sz="0" w:space="0" w:color="auto"/>
        <w:left w:val="none" w:sz="0" w:space="0" w:color="auto"/>
        <w:bottom w:val="none" w:sz="0" w:space="0" w:color="auto"/>
        <w:right w:val="none" w:sz="0" w:space="0" w:color="auto"/>
      </w:divBdr>
    </w:div>
    <w:div w:id="139338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1A92EF8891D439E06B10F936EB517" ma:contentTypeVersion="19" ma:contentTypeDescription="Create a new document." ma:contentTypeScope="" ma:versionID="2e52f89fdd6411a8386abecfd05fbdcb">
  <xsd:schema xmlns:xsd="http://www.w3.org/2001/XMLSchema" xmlns:xs="http://www.w3.org/2001/XMLSchema" xmlns:p="http://schemas.microsoft.com/office/2006/metadata/properties" xmlns:ns2="252f6ce0-2809-44b9-8d22-8a6e678bc0f7" xmlns:ns3="f634c6f7-ec6a-408b-8835-1e576ff06ed3" targetNamespace="http://schemas.microsoft.com/office/2006/metadata/properties" ma:root="true" ma:fieldsID="2423e7bd453986aef709825208464377" ns2:_="" ns3:_="">
    <xsd:import namespace="252f6ce0-2809-44b9-8d22-8a6e678bc0f7"/>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f6ce0-2809-44b9-8d22-8a6e678bc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252f6ce0-2809-44b9-8d22-8a6e678bc0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6FBEB-4FDB-4383-81FC-8B1473C60390}">
  <ds:schemaRefs>
    <ds:schemaRef ds:uri="http://schemas.microsoft.com/sharepoint/v3/contenttype/forms"/>
  </ds:schemaRefs>
</ds:datastoreItem>
</file>

<file path=customXml/itemProps2.xml><?xml version="1.0" encoding="utf-8"?>
<ds:datastoreItem xmlns:ds="http://schemas.openxmlformats.org/officeDocument/2006/customXml" ds:itemID="{66A0B51A-B5A7-4E99-919C-206895E7A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f6ce0-2809-44b9-8d22-8a6e678bc0f7"/>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9DFFA-AB43-45F3-89E7-BC01347C67FE}">
  <ds:schemaRefs>
    <ds:schemaRef ds:uri="http://schemas.microsoft.com/office/2006/metadata/properties"/>
    <ds:schemaRef ds:uri="http://schemas.microsoft.com/office/infopath/2007/PartnerControls"/>
    <ds:schemaRef ds:uri="f634c6f7-ec6a-408b-8835-1e576ff06ed3"/>
    <ds:schemaRef ds:uri="252f6ce0-2809-44b9-8d22-8a6e678bc0f7"/>
  </ds:schemaRefs>
</ds:datastoreItem>
</file>

<file path=customXml/itemProps4.xml><?xml version="1.0" encoding="utf-8"?>
<ds:datastoreItem xmlns:ds="http://schemas.openxmlformats.org/officeDocument/2006/customXml" ds:itemID="{52FFF6F0-C05A-43AD-899D-791EA4BA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10342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14</cp:revision>
  <cp:lastPrinted>2023-02-09T08:16:00Z</cp:lastPrinted>
  <dcterms:created xsi:type="dcterms:W3CDTF">2025-05-08T08:04:00Z</dcterms:created>
  <dcterms:modified xsi:type="dcterms:W3CDTF">2025-05-19T10:59:00Z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0x0101006C11A92EF8891D439E06B10F936EB517</vt:lpwstr>
  </property>
</Properties>
</file>