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B8DC14" w14:textId="77777777" w:rsidR="008F3598" w:rsidRDefault="008F3598" w:rsidP="00801EDC">
      <w:pPr>
        <w:pStyle w:val="EMEABodyText"/>
      </w:pPr>
      <w:bookmarkStart w:id="0" w:name="_Hlk96156260"/>
    </w:p>
    <w:p w14:paraId="727A526E" w14:textId="77777777" w:rsidR="008F3598" w:rsidRDefault="008F3598" w:rsidP="00801EDC">
      <w:pPr>
        <w:pStyle w:val="EMEABodyText"/>
      </w:pPr>
    </w:p>
    <w:p w14:paraId="67C434D3" w14:textId="7ADFB045" w:rsidR="00801EDC" w:rsidRPr="00AE469F" w:rsidRDefault="00DE78FA" w:rsidP="00801EDC">
      <w:pPr>
        <w:pStyle w:val="EMEABodyText"/>
      </w:pPr>
      <w:r>
        <w:t xml:space="preserve"> </w:t>
      </w:r>
      <w:bookmarkEnd w:id="0"/>
    </w:p>
    <w:p w14:paraId="1E0D5A52" w14:textId="73DA1BE7" w:rsidR="00801EDC" w:rsidRPr="00AE469F" w:rsidRDefault="00801EDC" w:rsidP="00801EDC">
      <w:pPr>
        <w:pStyle w:val="EMEABodyText"/>
        <w:jc w:val="center"/>
      </w:pPr>
      <w:r w:rsidRPr="00AE469F">
        <w:rPr>
          <w:b/>
          <w:bCs/>
          <w:iCs/>
          <w:u w:val="single"/>
          <w:lang w:val="en-US"/>
        </w:rPr>
        <w:t>SAŽETAK KARAKTERISTIKA L</w:t>
      </w:r>
      <w:r w:rsidR="008C1A39" w:rsidRPr="00AE469F">
        <w:rPr>
          <w:b/>
          <w:bCs/>
          <w:iCs/>
          <w:u w:val="single"/>
          <w:lang w:val="en-US"/>
        </w:rPr>
        <w:t>IJ</w:t>
      </w:r>
      <w:r w:rsidRPr="00AE469F">
        <w:rPr>
          <w:b/>
          <w:bCs/>
          <w:iCs/>
          <w:u w:val="single"/>
          <w:lang w:val="en-US"/>
        </w:rPr>
        <w:t>EKA</w:t>
      </w:r>
    </w:p>
    <w:p w14:paraId="46CE2586" w14:textId="76398FF4" w:rsidR="00801EDC" w:rsidRDefault="00801EDC" w:rsidP="00801EDC">
      <w:pPr>
        <w:pStyle w:val="EMEABodyText"/>
      </w:pPr>
    </w:p>
    <w:p w14:paraId="19548425" w14:textId="77777777" w:rsidR="00932817" w:rsidRPr="00AE469F" w:rsidRDefault="00932817" w:rsidP="00801EDC">
      <w:pPr>
        <w:pStyle w:val="EMEABodyText"/>
      </w:pPr>
    </w:p>
    <w:p w14:paraId="6F83B2EB" w14:textId="138591C9" w:rsidR="00980933" w:rsidRPr="00AE469F" w:rsidRDefault="00160AA7" w:rsidP="00801EDC">
      <w:pPr>
        <w:pStyle w:val="EMEAHeading1"/>
        <w:tabs>
          <w:tab w:val="left" w:pos="720"/>
          <w:tab w:val="left" w:pos="1440"/>
          <w:tab w:val="left" w:pos="2160"/>
          <w:tab w:val="left" w:pos="7690"/>
        </w:tabs>
      </w:pPr>
      <w:r w:rsidRPr="00AE469F">
        <w:rPr>
          <w:bCs/>
        </w:rPr>
        <w:t>1.</w:t>
      </w:r>
      <w:r w:rsidRPr="00AE469F">
        <w:rPr>
          <w:bCs/>
        </w:rPr>
        <w:tab/>
        <w:t>IME L</w:t>
      </w:r>
      <w:r w:rsidR="008C1A39" w:rsidRPr="00AE469F">
        <w:rPr>
          <w:bCs/>
        </w:rPr>
        <w:t>IJ</w:t>
      </w:r>
      <w:r w:rsidRPr="00AE469F">
        <w:rPr>
          <w:bCs/>
        </w:rPr>
        <w:t>EKA</w:t>
      </w:r>
      <w:r w:rsidR="00801EDC" w:rsidRPr="00AE469F">
        <w:rPr>
          <w:bCs/>
        </w:rPr>
        <w:tab/>
      </w:r>
    </w:p>
    <w:p w14:paraId="2A73DE0E" w14:textId="77777777" w:rsidR="00980933" w:rsidRPr="00AE469F" w:rsidRDefault="00980933" w:rsidP="00B337AD">
      <w:pPr>
        <w:pStyle w:val="EMEABodyText"/>
        <w:rPr>
          <w:szCs w:val="22"/>
        </w:rPr>
      </w:pPr>
    </w:p>
    <w:p w14:paraId="2519BF6F" w14:textId="6107CCA2" w:rsidR="00980933" w:rsidRPr="00D1266E" w:rsidRDefault="00040154" w:rsidP="00AC4F7E">
      <w:pPr>
        <w:pStyle w:val="EMEABodyText"/>
        <w:jc w:val="both"/>
        <w:rPr>
          <w:iCs/>
          <w:szCs w:val="22"/>
          <w:lang w:val="sr-Latn-ME"/>
        </w:rPr>
      </w:pPr>
      <w:r w:rsidRPr="00D1266E">
        <w:rPr>
          <w:iCs/>
          <w:szCs w:val="22"/>
          <w:lang w:val="sr-Latn-ME"/>
        </w:rPr>
        <w:t>YERVOY</w:t>
      </w:r>
      <w:r w:rsidR="00910A93" w:rsidRPr="00D1266E">
        <w:rPr>
          <w:iCs/>
          <w:szCs w:val="22"/>
          <w:lang w:val="sr-Latn-ME"/>
        </w:rPr>
        <w:t>, 5 mg/</w:t>
      </w:r>
      <w:r w:rsidR="00002276" w:rsidRPr="00D1266E">
        <w:rPr>
          <w:iCs/>
          <w:szCs w:val="22"/>
          <w:lang w:val="sr-Latn-ME"/>
        </w:rPr>
        <w:t>ml</w:t>
      </w:r>
      <w:r w:rsidR="00DE59A3" w:rsidRPr="00D1266E">
        <w:rPr>
          <w:iCs/>
          <w:szCs w:val="22"/>
          <w:lang w:val="sr-Latn-ME"/>
        </w:rPr>
        <w:t>,</w:t>
      </w:r>
      <w:r w:rsidR="00160AA7" w:rsidRPr="00D1266E">
        <w:rPr>
          <w:iCs/>
          <w:szCs w:val="22"/>
          <w:lang w:val="sr-Latn-ME"/>
        </w:rPr>
        <w:t xml:space="preserve"> koncentrat za rastvor za infuziju </w:t>
      </w:r>
    </w:p>
    <w:p w14:paraId="59D6BE7E" w14:textId="77777777" w:rsidR="00932817" w:rsidRDefault="00932817" w:rsidP="00AC4F7E">
      <w:pPr>
        <w:pStyle w:val="EMEABodyText"/>
        <w:jc w:val="both"/>
        <w:rPr>
          <w:bCs/>
          <w:noProof/>
        </w:rPr>
      </w:pPr>
    </w:p>
    <w:p w14:paraId="67D1C1F0" w14:textId="4FA428B0" w:rsidR="00980933" w:rsidRDefault="00932817" w:rsidP="00AC4F7E">
      <w:pPr>
        <w:pStyle w:val="EMEABodyText"/>
        <w:jc w:val="both"/>
        <w:rPr>
          <w:bCs/>
          <w:noProof/>
        </w:rPr>
      </w:pPr>
      <w:r w:rsidRPr="00932817">
        <w:rPr>
          <w:bCs/>
          <w:noProof/>
        </w:rPr>
        <w:t>INN:</w:t>
      </w:r>
      <w:r w:rsidRPr="00932817">
        <w:t xml:space="preserve"> </w:t>
      </w:r>
      <w:r w:rsidRPr="00932817">
        <w:rPr>
          <w:bCs/>
          <w:noProof/>
        </w:rPr>
        <w:t>ipilimumab</w:t>
      </w:r>
    </w:p>
    <w:p w14:paraId="28461B50" w14:textId="77777777" w:rsidR="00932817" w:rsidRDefault="00932817" w:rsidP="00D9733A">
      <w:pPr>
        <w:pStyle w:val="EMEABodyText"/>
        <w:rPr>
          <w:bCs/>
          <w:noProof/>
        </w:rPr>
      </w:pPr>
    </w:p>
    <w:p w14:paraId="22237838" w14:textId="77777777" w:rsidR="00E8362F" w:rsidRPr="00AE469F" w:rsidRDefault="00E8362F" w:rsidP="00D9733A">
      <w:pPr>
        <w:pStyle w:val="EMEABodyText"/>
        <w:rPr>
          <w:bCs/>
          <w:noProof/>
        </w:rPr>
      </w:pPr>
    </w:p>
    <w:p w14:paraId="750A125D" w14:textId="77777777" w:rsidR="00980933" w:rsidRPr="00AE469F" w:rsidRDefault="00160AA7" w:rsidP="00D9733A">
      <w:pPr>
        <w:pStyle w:val="EMEAHeading1"/>
        <w:rPr>
          <w:noProof/>
        </w:rPr>
      </w:pPr>
      <w:r w:rsidRPr="00AE469F">
        <w:rPr>
          <w:bCs/>
        </w:rPr>
        <w:t>2.</w:t>
      </w:r>
      <w:r w:rsidRPr="00AE469F">
        <w:rPr>
          <w:bCs/>
        </w:rPr>
        <w:tab/>
        <w:t>KVALITATIVNI I KVANTITATIVNI SASTAV</w:t>
      </w:r>
    </w:p>
    <w:p w14:paraId="1E6F757F" w14:textId="77777777" w:rsidR="00980933" w:rsidRPr="00AE469F" w:rsidRDefault="00980933" w:rsidP="00B337AD">
      <w:pPr>
        <w:pStyle w:val="EMEABodyText"/>
        <w:rPr>
          <w:szCs w:val="22"/>
        </w:rPr>
      </w:pPr>
    </w:p>
    <w:p w14:paraId="34FB386B" w14:textId="5D0DD3DF" w:rsidR="00980933" w:rsidRPr="00AE469F" w:rsidRDefault="00160AA7" w:rsidP="00AC4F7E">
      <w:pPr>
        <w:pStyle w:val="EMEABodyText"/>
        <w:jc w:val="both"/>
      </w:pPr>
      <w:r w:rsidRPr="00AE469F">
        <w:t>1 </w:t>
      </w:r>
      <w:r w:rsidR="00002276" w:rsidRPr="00AE469F">
        <w:t>ml</w:t>
      </w:r>
      <w:r w:rsidRPr="00AE469F">
        <w:t xml:space="preserve"> koncentrata za rastvor za infuziju sadrži 5 mg ipilimumaba.</w:t>
      </w:r>
    </w:p>
    <w:p w14:paraId="24B02BF4" w14:textId="0F78A509" w:rsidR="00980933" w:rsidRPr="00AE469F" w:rsidRDefault="00160AA7" w:rsidP="00AC4F7E">
      <w:pPr>
        <w:pStyle w:val="EMEABodyText"/>
        <w:jc w:val="both"/>
      </w:pPr>
      <w:r w:rsidRPr="00AE469F">
        <w:t xml:space="preserve">Jedna bočica </w:t>
      </w:r>
      <w:r w:rsidR="00112AAF" w:rsidRPr="00AE469F">
        <w:t xml:space="preserve">sa </w:t>
      </w:r>
      <w:r w:rsidRPr="00AE469F">
        <w:t>10 </w:t>
      </w:r>
      <w:r w:rsidR="00002276" w:rsidRPr="00AE469F">
        <w:t>ml</w:t>
      </w:r>
      <w:r w:rsidRPr="00AE469F">
        <w:t xml:space="preserve"> </w:t>
      </w:r>
      <w:r w:rsidR="00112AAF" w:rsidRPr="00AE469F">
        <w:t xml:space="preserve">koncentrata </w:t>
      </w:r>
      <w:r w:rsidRPr="00AE469F">
        <w:t>sadrži 50 mg ipilimumaba.</w:t>
      </w:r>
    </w:p>
    <w:p w14:paraId="3F258750" w14:textId="77777777" w:rsidR="00980933" w:rsidRPr="00AE469F" w:rsidRDefault="00980933" w:rsidP="00AC4F7E">
      <w:pPr>
        <w:pStyle w:val="EMEABodyText"/>
        <w:jc w:val="both"/>
      </w:pPr>
    </w:p>
    <w:p w14:paraId="1DC4D936" w14:textId="75F8908E" w:rsidR="00980933" w:rsidRPr="00AE469F" w:rsidRDefault="00160AA7" w:rsidP="00AC4F7E">
      <w:pPr>
        <w:pStyle w:val="EMEABodyText"/>
        <w:jc w:val="both"/>
      </w:pPr>
      <w:r w:rsidRPr="00AE469F">
        <w:t>Ipilimumab je potpuno humano anti-CTLA-4 monoklonsko antit</w:t>
      </w:r>
      <w:r w:rsidR="00907797" w:rsidRPr="00AE469F">
        <w:t>j</w:t>
      </w:r>
      <w:r w:rsidRPr="00AE469F">
        <w:t>elo (IgG1k) proizvedeno u ćelijama jajnika kineskog hrčka tehnologijom rekombinantne DNK.</w:t>
      </w:r>
    </w:p>
    <w:p w14:paraId="23CDBB98" w14:textId="77777777" w:rsidR="00980933" w:rsidRPr="00AE469F" w:rsidRDefault="00980933" w:rsidP="00AC4F7E">
      <w:pPr>
        <w:pStyle w:val="EMEABodyText"/>
        <w:jc w:val="both"/>
      </w:pPr>
    </w:p>
    <w:p w14:paraId="26A27AEE" w14:textId="10CB110C" w:rsidR="00980933" w:rsidRPr="00AE469F" w:rsidRDefault="00160AA7" w:rsidP="00AC4F7E">
      <w:pPr>
        <w:pStyle w:val="EMEABodyText"/>
        <w:jc w:val="both"/>
        <w:rPr>
          <w:noProof/>
          <w:u w:val="single"/>
        </w:rPr>
      </w:pPr>
      <w:r w:rsidRPr="00AE469F">
        <w:rPr>
          <w:u w:val="single"/>
        </w:rPr>
        <w:t xml:space="preserve">Pomoćne supstance sa </w:t>
      </w:r>
      <w:r w:rsidR="004E732E" w:rsidRPr="00AE469F">
        <w:rPr>
          <w:u w:val="single"/>
        </w:rPr>
        <w:t>potvr</w:t>
      </w:r>
      <w:r w:rsidR="00364DED">
        <w:rPr>
          <w:u w:val="single"/>
        </w:rPr>
        <w:t>đ</w:t>
      </w:r>
      <w:r w:rsidR="004E732E" w:rsidRPr="00AE469F">
        <w:rPr>
          <w:u w:val="single"/>
        </w:rPr>
        <w:t xml:space="preserve">enim </w:t>
      </w:r>
      <w:r w:rsidRPr="00AE469F">
        <w:rPr>
          <w:u w:val="single"/>
        </w:rPr>
        <w:t>dejstvom:</w:t>
      </w:r>
    </w:p>
    <w:p w14:paraId="4252C597" w14:textId="77777777" w:rsidR="00980933" w:rsidRPr="00AE469F" w:rsidRDefault="00980933" w:rsidP="00AC4F7E">
      <w:pPr>
        <w:pStyle w:val="EMEABodyText"/>
        <w:jc w:val="both"/>
        <w:rPr>
          <w:noProof/>
        </w:rPr>
      </w:pPr>
    </w:p>
    <w:p w14:paraId="7C73167B" w14:textId="5A25BC92" w:rsidR="00980933" w:rsidRPr="00AE469F" w:rsidRDefault="00160AA7" w:rsidP="00AC4F7E">
      <w:pPr>
        <w:pStyle w:val="EMEABodyText"/>
        <w:jc w:val="both"/>
        <w:rPr>
          <w:noProof/>
        </w:rPr>
      </w:pPr>
      <w:r w:rsidRPr="00AE469F">
        <w:t>1 </w:t>
      </w:r>
      <w:r w:rsidR="00002276" w:rsidRPr="00AE469F">
        <w:t>ml</w:t>
      </w:r>
      <w:r w:rsidRPr="00AE469F">
        <w:t xml:space="preserve"> koncentrata za rastvor za infuziju sadrži 0,1 mmol natrijuma, što odgovara 2,30 mg natrijuma.</w:t>
      </w:r>
    </w:p>
    <w:p w14:paraId="66326AB6" w14:textId="77777777" w:rsidR="00F2412B" w:rsidRPr="00AE469F" w:rsidRDefault="00F2412B" w:rsidP="00AC4F7E">
      <w:pPr>
        <w:pStyle w:val="EMEABodyText"/>
        <w:jc w:val="both"/>
        <w:rPr>
          <w:b/>
          <w:noProof/>
          <w:u w:val="single"/>
        </w:rPr>
      </w:pPr>
    </w:p>
    <w:p w14:paraId="3734B60A" w14:textId="1B93F18B" w:rsidR="00980933" w:rsidRPr="00AE469F" w:rsidRDefault="00910A93" w:rsidP="00AC4F7E">
      <w:pPr>
        <w:pStyle w:val="EMEABodyText"/>
        <w:jc w:val="both"/>
        <w:rPr>
          <w:noProof/>
        </w:rPr>
      </w:pPr>
      <w:r w:rsidRPr="00AE469F">
        <w:rPr>
          <w:lang w:val="en-US"/>
        </w:rPr>
        <w:t xml:space="preserve">Za </w:t>
      </w:r>
      <w:r w:rsidR="007C2C55" w:rsidRPr="00AE469F">
        <w:rPr>
          <w:lang w:val="sr-Latn-CS"/>
        </w:rPr>
        <w:t xml:space="preserve">spisak svih ekscipijenasa, pogledati dio </w:t>
      </w:r>
      <w:r w:rsidR="00160AA7" w:rsidRPr="00AE469F">
        <w:t>6.1.</w:t>
      </w:r>
    </w:p>
    <w:p w14:paraId="1A3B71F0" w14:textId="385C423B" w:rsidR="00980933" w:rsidRDefault="00980933" w:rsidP="00AC4F7E">
      <w:pPr>
        <w:pStyle w:val="EMEABodyText"/>
        <w:jc w:val="both"/>
        <w:rPr>
          <w:noProof/>
        </w:rPr>
      </w:pPr>
    </w:p>
    <w:p w14:paraId="4665A56E" w14:textId="77777777" w:rsidR="00E8362F" w:rsidRPr="00AE469F" w:rsidRDefault="00E8362F" w:rsidP="00D9733A">
      <w:pPr>
        <w:pStyle w:val="EMEABodyText"/>
        <w:rPr>
          <w:noProof/>
        </w:rPr>
      </w:pPr>
    </w:p>
    <w:p w14:paraId="758EC3CC" w14:textId="77777777" w:rsidR="00980933" w:rsidRPr="00AE469F" w:rsidRDefault="00160AA7" w:rsidP="00D9733A">
      <w:pPr>
        <w:pStyle w:val="EMEAHeading1"/>
        <w:rPr>
          <w:noProof/>
        </w:rPr>
      </w:pPr>
      <w:r w:rsidRPr="00AE469F">
        <w:rPr>
          <w:bCs/>
        </w:rPr>
        <w:t>3.</w:t>
      </w:r>
      <w:r w:rsidRPr="00AE469F">
        <w:rPr>
          <w:bCs/>
        </w:rPr>
        <w:tab/>
        <w:t>FARMACEUTSKI oblik</w:t>
      </w:r>
    </w:p>
    <w:p w14:paraId="00FA717C" w14:textId="77777777" w:rsidR="00980933" w:rsidRPr="00AE469F" w:rsidRDefault="00980933" w:rsidP="00B337AD">
      <w:pPr>
        <w:pStyle w:val="EMEABodyText"/>
        <w:rPr>
          <w:szCs w:val="22"/>
        </w:rPr>
      </w:pPr>
    </w:p>
    <w:p w14:paraId="22E045A4" w14:textId="15A62B74" w:rsidR="00980933" w:rsidRPr="00AE469F" w:rsidRDefault="00160AA7" w:rsidP="00AC4F7E">
      <w:pPr>
        <w:pStyle w:val="EMEABodyText"/>
        <w:jc w:val="both"/>
        <w:rPr>
          <w:noProof/>
        </w:rPr>
      </w:pPr>
      <w:r w:rsidRPr="00AE469F">
        <w:t>Koncentrat za rastvor za infuziju.</w:t>
      </w:r>
    </w:p>
    <w:p w14:paraId="10DC62C6" w14:textId="77777777" w:rsidR="00980933" w:rsidRPr="00AE469F" w:rsidRDefault="00980933" w:rsidP="00AC4F7E">
      <w:pPr>
        <w:pStyle w:val="EMEABodyText"/>
        <w:jc w:val="both"/>
        <w:rPr>
          <w:noProof/>
        </w:rPr>
      </w:pPr>
    </w:p>
    <w:p w14:paraId="01560E26" w14:textId="0CF0907B" w:rsidR="00F84BDC" w:rsidRPr="00AE469F" w:rsidRDefault="00160AA7" w:rsidP="00AC4F7E">
      <w:pPr>
        <w:pStyle w:val="EMEABodyText"/>
        <w:jc w:val="both"/>
      </w:pPr>
      <w:r w:rsidRPr="00AE469F">
        <w:t>Bistra do blago opalescentna, bezbojna do bl</w:t>
      </w:r>
      <w:r w:rsidR="00907797" w:rsidRPr="00AE469F">
        <w:t>ij</w:t>
      </w:r>
      <w:r w:rsidRPr="00AE469F">
        <w:t>edo žuta tečnost</w:t>
      </w:r>
      <w:r w:rsidR="00F84BDC" w:rsidRPr="00AE469F">
        <w:t>.</w:t>
      </w:r>
      <w:r w:rsidR="002701C9">
        <w:t xml:space="preserve"> </w:t>
      </w:r>
      <w:r w:rsidR="00F84BDC" w:rsidRPr="00AE469F">
        <w:t xml:space="preserve">Nekoliko sitnih čestica može biti prisutno. </w:t>
      </w:r>
    </w:p>
    <w:p w14:paraId="71C5FBC3" w14:textId="5777FFAE" w:rsidR="00980933" w:rsidRPr="00AE469F" w:rsidRDefault="00F84BDC" w:rsidP="00AC4F7E">
      <w:pPr>
        <w:pStyle w:val="EMEABodyText"/>
        <w:jc w:val="both"/>
        <w:rPr>
          <w:noProof/>
        </w:rPr>
      </w:pPr>
      <w:r w:rsidRPr="00AE469F">
        <w:t xml:space="preserve">Koncentrat </w:t>
      </w:r>
      <w:r w:rsidR="00160AA7" w:rsidRPr="00AE469F">
        <w:t>ima pH 7,0 i osmola</w:t>
      </w:r>
      <w:r w:rsidR="00755823" w:rsidRPr="00AE469F">
        <w:t>l</w:t>
      </w:r>
      <w:r w:rsidR="00160AA7" w:rsidRPr="00AE469F">
        <w:t>nost od 260 do 300 mOsm/kg.</w:t>
      </w:r>
    </w:p>
    <w:p w14:paraId="01A92F21" w14:textId="703371CB" w:rsidR="00980933" w:rsidRDefault="00980933" w:rsidP="00D9733A">
      <w:pPr>
        <w:pStyle w:val="EMEABodyText"/>
        <w:rPr>
          <w:szCs w:val="22"/>
        </w:rPr>
      </w:pPr>
    </w:p>
    <w:p w14:paraId="00A15ECD" w14:textId="77777777" w:rsidR="00E8362F" w:rsidRPr="00AE469F" w:rsidRDefault="00E8362F" w:rsidP="00D9733A">
      <w:pPr>
        <w:pStyle w:val="EMEABodyText"/>
        <w:rPr>
          <w:szCs w:val="22"/>
        </w:rPr>
      </w:pPr>
    </w:p>
    <w:p w14:paraId="5281A8F4" w14:textId="77777777" w:rsidR="00980933" w:rsidRPr="00AE469F" w:rsidRDefault="00160AA7" w:rsidP="0081113F">
      <w:pPr>
        <w:pStyle w:val="EMEAHeading1"/>
        <w:jc w:val="both"/>
        <w:rPr>
          <w:noProof/>
        </w:rPr>
      </w:pPr>
      <w:r w:rsidRPr="00AE469F">
        <w:rPr>
          <w:bCs/>
        </w:rPr>
        <w:t>4.</w:t>
      </w:r>
      <w:r w:rsidRPr="00AE469F">
        <w:rPr>
          <w:bCs/>
        </w:rPr>
        <w:tab/>
        <w:t>Klinički podaci</w:t>
      </w:r>
    </w:p>
    <w:p w14:paraId="533B79AC" w14:textId="77777777" w:rsidR="00980933" w:rsidRPr="00AE469F" w:rsidRDefault="00980933" w:rsidP="0081113F">
      <w:pPr>
        <w:pStyle w:val="EMEABodyText"/>
        <w:jc w:val="both"/>
        <w:rPr>
          <w:szCs w:val="22"/>
        </w:rPr>
      </w:pPr>
    </w:p>
    <w:p w14:paraId="2BB7A968" w14:textId="77777777" w:rsidR="00980933" w:rsidRPr="00AE469F" w:rsidRDefault="00160AA7" w:rsidP="0081113F">
      <w:pPr>
        <w:pStyle w:val="EMEAHeading2"/>
        <w:jc w:val="both"/>
        <w:rPr>
          <w:noProof/>
        </w:rPr>
      </w:pPr>
      <w:r w:rsidRPr="00AE469F">
        <w:rPr>
          <w:bCs/>
        </w:rPr>
        <w:t>4.1</w:t>
      </w:r>
      <w:r w:rsidRPr="00AE469F">
        <w:rPr>
          <w:bCs/>
        </w:rPr>
        <w:tab/>
        <w:t>Terapijske indikacije</w:t>
      </w:r>
    </w:p>
    <w:p w14:paraId="3FEAC02A" w14:textId="77777777" w:rsidR="00A049A4" w:rsidRPr="00AE469F" w:rsidRDefault="00A049A4" w:rsidP="0081113F">
      <w:pPr>
        <w:pStyle w:val="EMEABodyText"/>
        <w:jc w:val="both"/>
        <w:rPr>
          <w:szCs w:val="22"/>
        </w:rPr>
      </w:pPr>
    </w:p>
    <w:p w14:paraId="2BDAECBE" w14:textId="77777777" w:rsidR="00A049A4" w:rsidRPr="00AE469F" w:rsidRDefault="00160AA7" w:rsidP="0081113F">
      <w:pPr>
        <w:pStyle w:val="EMEABodyText"/>
        <w:jc w:val="both"/>
        <w:rPr>
          <w:noProof/>
          <w:u w:val="single"/>
        </w:rPr>
      </w:pPr>
      <w:r w:rsidRPr="00AE469F">
        <w:rPr>
          <w:u w:val="single"/>
        </w:rPr>
        <w:t>Melanom</w:t>
      </w:r>
    </w:p>
    <w:p w14:paraId="08B8F491" w14:textId="77777777" w:rsidR="00A049A4" w:rsidRPr="00AE469F" w:rsidRDefault="00A049A4" w:rsidP="0081113F">
      <w:pPr>
        <w:pStyle w:val="EMEABodyText"/>
        <w:jc w:val="both"/>
        <w:rPr>
          <w:noProof/>
          <w:u w:val="single"/>
        </w:rPr>
      </w:pPr>
    </w:p>
    <w:p w14:paraId="047231C6" w14:textId="22E94A0A" w:rsidR="00091007" w:rsidRDefault="00160AA7" w:rsidP="0081113F">
      <w:pPr>
        <w:pStyle w:val="EMEABodyText"/>
        <w:jc w:val="both"/>
        <w:rPr>
          <w:noProof/>
        </w:rPr>
      </w:pPr>
      <w:r w:rsidRPr="00AE469F">
        <w:t>L</w:t>
      </w:r>
      <w:r w:rsidR="00907797" w:rsidRPr="00AE469F">
        <w:t>ij</w:t>
      </w:r>
      <w:r w:rsidRPr="00AE469F">
        <w:t xml:space="preserve">ek </w:t>
      </w:r>
      <w:r w:rsidR="00040154" w:rsidRPr="00AE469F">
        <w:t>YERVOY</w:t>
      </w:r>
      <w:r w:rsidRPr="00AE469F">
        <w:t xml:space="preserve"> kao monoterapija </w:t>
      </w:r>
      <w:r w:rsidR="0051164E" w:rsidRPr="0051164E">
        <w:t xml:space="preserve">ili u kombinaciji sa nivolumabom </w:t>
      </w:r>
      <w:r w:rsidRPr="00AE469F">
        <w:t>je indikovan za l</w:t>
      </w:r>
      <w:r w:rsidR="00907797" w:rsidRPr="00AE469F">
        <w:t>ij</w:t>
      </w:r>
      <w:r w:rsidRPr="00AE469F">
        <w:t xml:space="preserve">ečenje uznapredovalog (neresektabilnog ili metastatskog) melanoma kod odraslih i adolescenata </w:t>
      </w:r>
      <w:r w:rsidR="0051164E">
        <w:t xml:space="preserve">uzrasta </w:t>
      </w:r>
      <w:r w:rsidRPr="00AE469F">
        <w:t xml:space="preserve">12 godina </w:t>
      </w:r>
      <w:r w:rsidR="0051164E">
        <w:t xml:space="preserve">i </w:t>
      </w:r>
      <w:r w:rsidR="0051164E" w:rsidRPr="00AE469F">
        <w:t xml:space="preserve">starijih </w:t>
      </w:r>
      <w:r w:rsidRPr="00AE469F">
        <w:t>(</w:t>
      </w:r>
      <w:r w:rsidR="00FB7A46" w:rsidRPr="00AE469F">
        <w:t xml:space="preserve">pogledati dio </w:t>
      </w:r>
      <w:r w:rsidRPr="00AE469F">
        <w:t>4.4).</w:t>
      </w:r>
    </w:p>
    <w:p w14:paraId="79DFFBDD" w14:textId="77777777" w:rsidR="0051164E" w:rsidRPr="00AE469F" w:rsidRDefault="0051164E" w:rsidP="0081113F">
      <w:pPr>
        <w:pStyle w:val="EMEABodyText"/>
        <w:jc w:val="both"/>
        <w:rPr>
          <w:noProof/>
        </w:rPr>
      </w:pPr>
    </w:p>
    <w:p w14:paraId="4A994771" w14:textId="3574CE12" w:rsidR="00091007" w:rsidRPr="00AE469F" w:rsidRDefault="00160AA7" w:rsidP="0081113F">
      <w:pPr>
        <w:pStyle w:val="EMEABodyText"/>
        <w:jc w:val="both"/>
        <w:rPr>
          <w:noProof/>
        </w:rPr>
      </w:pPr>
      <w:r w:rsidRPr="00AE469F">
        <w:t>U odnosu na monoterapiju nivolumabom, povećanje stope preživljavanja bez progresije bolesti (PFS) i ukupne stope preživljavanja (OS) uz l</w:t>
      </w:r>
      <w:r w:rsidR="00907797" w:rsidRPr="00AE469F">
        <w:t>ij</w:t>
      </w:r>
      <w:r w:rsidRPr="00AE469F">
        <w:t>ečenje kombinacijom nivolumaba sa ipilimumabom utvrđeno je samo kod pacijenata sa niskom ekspresijom PD-L1 tumora (</w:t>
      </w:r>
      <w:r w:rsidR="00BE4065">
        <w:t>pogledati</w:t>
      </w:r>
      <w:r w:rsidR="00BE4065" w:rsidRPr="00AE469F">
        <w:t xml:space="preserve"> </w:t>
      </w:r>
      <w:r w:rsidR="00BE4065">
        <w:t>djelove</w:t>
      </w:r>
      <w:r w:rsidRPr="00AE469F">
        <w:t> 4.4 i 5.1).</w:t>
      </w:r>
    </w:p>
    <w:p w14:paraId="7556959C" w14:textId="77777777" w:rsidR="00A049A4" w:rsidRPr="00AE469F" w:rsidRDefault="00A049A4" w:rsidP="0081113F">
      <w:pPr>
        <w:pStyle w:val="EMEABodyText"/>
        <w:jc w:val="both"/>
      </w:pPr>
    </w:p>
    <w:p w14:paraId="15B68087" w14:textId="12EAF690" w:rsidR="007272CD" w:rsidRPr="00AE469F" w:rsidRDefault="00160AA7" w:rsidP="0081113F">
      <w:pPr>
        <w:pStyle w:val="EMEABodyText"/>
        <w:jc w:val="both"/>
        <w:rPr>
          <w:noProof/>
          <w:u w:val="single"/>
        </w:rPr>
      </w:pPr>
      <w:r w:rsidRPr="00AE469F">
        <w:rPr>
          <w:u w:val="single"/>
        </w:rPr>
        <w:t>Karcinom bubrežnih ćelija (</w:t>
      </w:r>
      <w:r w:rsidR="00BE4065">
        <w:rPr>
          <w:u w:val="single"/>
        </w:rPr>
        <w:t xml:space="preserve">engl. </w:t>
      </w:r>
      <w:r w:rsidR="00BE4065" w:rsidRPr="00877F7C">
        <w:rPr>
          <w:i/>
          <w:u w:val="single"/>
        </w:rPr>
        <w:t>renal cell carcinoma,</w:t>
      </w:r>
      <w:r w:rsidR="00BE4065" w:rsidRPr="00AE469F">
        <w:rPr>
          <w:u w:val="single"/>
        </w:rPr>
        <w:t xml:space="preserve"> </w:t>
      </w:r>
      <w:r w:rsidRPr="00AE469F">
        <w:rPr>
          <w:u w:val="single"/>
        </w:rPr>
        <w:t>RCC)</w:t>
      </w:r>
      <w:r w:rsidR="00760FFA">
        <w:rPr>
          <w:u w:val="single"/>
        </w:rPr>
        <w:t>’</w:t>
      </w:r>
    </w:p>
    <w:p w14:paraId="156D8274" w14:textId="77777777" w:rsidR="007272CD" w:rsidRPr="00AE469F" w:rsidRDefault="007272CD" w:rsidP="0081113F">
      <w:pPr>
        <w:pStyle w:val="EMEABodyText"/>
        <w:jc w:val="both"/>
        <w:rPr>
          <w:noProof/>
        </w:rPr>
      </w:pPr>
    </w:p>
    <w:p w14:paraId="25325397" w14:textId="2458004B" w:rsidR="007272CD" w:rsidRPr="00AE469F" w:rsidRDefault="00160AA7" w:rsidP="0081113F">
      <w:pPr>
        <w:pStyle w:val="EMEABodyText"/>
        <w:jc w:val="both"/>
      </w:pPr>
      <w:r w:rsidRPr="00AE469F">
        <w:t>L</w:t>
      </w:r>
      <w:r w:rsidR="00907797" w:rsidRPr="00AE469F">
        <w:t>ij</w:t>
      </w:r>
      <w:r w:rsidRPr="00AE469F">
        <w:t xml:space="preserve">ek YERVOY u kombinaciji sa nivolumabom indikovan je kao prva linija terapije odraslih pacijenata sa uznapredovalim karcinomom bubrežnih ćelija sa </w:t>
      </w:r>
      <w:r w:rsidR="00BE4065">
        <w:t>umjerenim</w:t>
      </w:r>
      <w:r w:rsidRPr="00AE469F">
        <w:t>/</w:t>
      </w:r>
      <w:r w:rsidR="00BE4065">
        <w:t>visokim</w:t>
      </w:r>
      <w:r w:rsidR="00BE4065" w:rsidRPr="00AE469F">
        <w:t xml:space="preserve"> </w:t>
      </w:r>
      <w:r w:rsidRPr="00AE469F">
        <w:t>rizikom (</w:t>
      </w:r>
      <w:r w:rsidR="00FB7A46" w:rsidRPr="00AE469F">
        <w:t xml:space="preserve">pogledati dio </w:t>
      </w:r>
      <w:r w:rsidRPr="00AE469F">
        <w:t>5.1).</w:t>
      </w:r>
    </w:p>
    <w:p w14:paraId="4B164E61" w14:textId="77777777" w:rsidR="007A6727" w:rsidRDefault="007A6727" w:rsidP="0081113F">
      <w:pPr>
        <w:pStyle w:val="EMEABodyText"/>
        <w:keepNext/>
        <w:jc w:val="both"/>
        <w:rPr>
          <w:u w:val="single"/>
        </w:rPr>
      </w:pPr>
    </w:p>
    <w:p w14:paraId="0092A223" w14:textId="7B9886CD" w:rsidR="007272CD" w:rsidRPr="00AE469F" w:rsidRDefault="00755823" w:rsidP="0081113F">
      <w:pPr>
        <w:pStyle w:val="EMEABodyText"/>
        <w:keepNext/>
        <w:jc w:val="both"/>
        <w:rPr>
          <w:noProof/>
          <w:szCs w:val="22"/>
          <w:u w:val="single"/>
        </w:rPr>
      </w:pPr>
      <w:r w:rsidRPr="00AE469F">
        <w:rPr>
          <w:u w:val="single"/>
        </w:rPr>
        <w:t xml:space="preserve">Nemikrocelularni karcinom </w:t>
      </w:r>
      <w:r w:rsidR="00160AA7" w:rsidRPr="00AE469F">
        <w:rPr>
          <w:u w:val="single"/>
        </w:rPr>
        <w:t>pluća (NSCLC)</w:t>
      </w:r>
    </w:p>
    <w:p w14:paraId="56FB18E1" w14:textId="77777777" w:rsidR="00BE4065" w:rsidRDefault="00BE4065" w:rsidP="0081113F">
      <w:pPr>
        <w:pStyle w:val="EMEABodyText"/>
        <w:jc w:val="both"/>
      </w:pPr>
    </w:p>
    <w:p w14:paraId="2E7C7740" w14:textId="12FA1193" w:rsidR="007272CD" w:rsidRPr="00AE469F" w:rsidRDefault="00160AA7" w:rsidP="0081113F">
      <w:pPr>
        <w:pStyle w:val="EMEABodyText"/>
        <w:jc w:val="both"/>
        <w:rPr>
          <w:noProof/>
        </w:rPr>
      </w:pPr>
      <w:r w:rsidRPr="00AE469F">
        <w:t>L</w:t>
      </w:r>
      <w:r w:rsidR="00F63A26" w:rsidRPr="00AE469F">
        <w:t>ij</w:t>
      </w:r>
      <w:r w:rsidRPr="00AE469F">
        <w:t xml:space="preserve">ek </w:t>
      </w:r>
      <w:r w:rsidR="00040154" w:rsidRPr="00AE469F">
        <w:t>YERVOY</w:t>
      </w:r>
      <w:r w:rsidRPr="00AE469F">
        <w:t xml:space="preserve"> u kombinaciji sa nivolumabom i 2 ciklusa hemioterapije zasnovane na platini indikovan je kao prva linija terapije za l</w:t>
      </w:r>
      <w:r w:rsidR="00F63A26" w:rsidRPr="00AE469F">
        <w:t>ij</w:t>
      </w:r>
      <w:r w:rsidRPr="00AE469F">
        <w:t xml:space="preserve">ečenje metastatskog </w:t>
      </w:r>
      <w:r w:rsidR="00755823" w:rsidRPr="00AE469F">
        <w:t>nemikrocelularnog karcinom</w:t>
      </w:r>
      <w:r w:rsidR="00EB12D0" w:rsidRPr="00AE469F">
        <w:t>a</w:t>
      </w:r>
      <w:r w:rsidR="00755823" w:rsidRPr="00AE469F">
        <w:t xml:space="preserve"> </w:t>
      </w:r>
      <w:r w:rsidRPr="00AE469F">
        <w:t>pluća kod odraslih čiji tumori ni</w:t>
      </w:r>
      <w:r w:rsidR="00F63A26" w:rsidRPr="00AE469F">
        <w:t>je</w:t>
      </w:r>
      <w:r w:rsidRPr="00AE469F">
        <w:t>su pozitivni na senzibilizirajuće mutacije gena EFGR ili translokacije gena ALK.</w:t>
      </w:r>
    </w:p>
    <w:p w14:paraId="77F797D1" w14:textId="77777777" w:rsidR="00DA3918" w:rsidRPr="00AE469F" w:rsidRDefault="00DA3918" w:rsidP="0081113F">
      <w:pPr>
        <w:pStyle w:val="EMEABodyText"/>
        <w:jc w:val="both"/>
        <w:rPr>
          <w:noProof/>
        </w:rPr>
      </w:pPr>
    </w:p>
    <w:p w14:paraId="70883302" w14:textId="77777777" w:rsidR="00DA3918" w:rsidRPr="00AE469F" w:rsidRDefault="00160AA7" w:rsidP="0081113F">
      <w:pPr>
        <w:pStyle w:val="EMEABodyText"/>
        <w:jc w:val="both"/>
        <w:rPr>
          <w:u w:val="single"/>
        </w:rPr>
      </w:pPr>
      <w:r w:rsidRPr="00AE469F">
        <w:rPr>
          <w:u w:val="single"/>
        </w:rPr>
        <w:t>Maligni pleuralni mezoteliom (MPM)</w:t>
      </w:r>
    </w:p>
    <w:p w14:paraId="3419C28C" w14:textId="77777777" w:rsidR="00DA3918" w:rsidRPr="00AE469F" w:rsidRDefault="00DA3918" w:rsidP="0081113F">
      <w:pPr>
        <w:pStyle w:val="EMEABodyText"/>
        <w:jc w:val="both"/>
      </w:pPr>
    </w:p>
    <w:p w14:paraId="5B494136" w14:textId="50A2B722" w:rsidR="00DA3918" w:rsidRPr="00AE469F" w:rsidRDefault="00160AA7" w:rsidP="0081113F">
      <w:pPr>
        <w:pStyle w:val="EMEABodyText"/>
        <w:jc w:val="both"/>
        <w:rPr>
          <w:noProof/>
        </w:rPr>
      </w:pPr>
      <w:r w:rsidRPr="00AE469F">
        <w:rPr>
          <w:noProof/>
        </w:rPr>
        <w:t>L</w:t>
      </w:r>
      <w:r w:rsidR="00F63A26" w:rsidRPr="00AE469F">
        <w:rPr>
          <w:noProof/>
        </w:rPr>
        <w:t>ij</w:t>
      </w:r>
      <w:r w:rsidRPr="00AE469F">
        <w:rPr>
          <w:noProof/>
        </w:rPr>
        <w:t xml:space="preserve">ek </w:t>
      </w:r>
      <w:r w:rsidR="00040154" w:rsidRPr="00AE469F">
        <w:rPr>
          <w:noProof/>
        </w:rPr>
        <w:t>YERVOY</w:t>
      </w:r>
      <w:r w:rsidRPr="00AE469F">
        <w:rPr>
          <w:noProof/>
        </w:rPr>
        <w:t xml:space="preserve"> u kombinaciji sa nivolumabom indikovan je kao prva linija terapije za l</w:t>
      </w:r>
      <w:r w:rsidR="00F63A26" w:rsidRPr="00AE469F">
        <w:rPr>
          <w:noProof/>
        </w:rPr>
        <w:t>ij</w:t>
      </w:r>
      <w:r w:rsidRPr="00AE469F">
        <w:rPr>
          <w:noProof/>
        </w:rPr>
        <w:t>ečenje odraslih pacijenata sa neresektabilnim malignim pleuralnim mezoteliomom.</w:t>
      </w:r>
    </w:p>
    <w:p w14:paraId="4B846F99" w14:textId="32BA237D" w:rsidR="00EB12D0" w:rsidRPr="00AE469F" w:rsidRDefault="00EB12D0" w:rsidP="0081113F">
      <w:pPr>
        <w:pStyle w:val="EMEABodyText"/>
        <w:jc w:val="both"/>
        <w:rPr>
          <w:noProof/>
        </w:rPr>
      </w:pPr>
    </w:p>
    <w:p w14:paraId="4E1B6BA1" w14:textId="3019FBEA" w:rsidR="00EB12D0" w:rsidRPr="00AE469F" w:rsidRDefault="00EB12D0" w:rsidP="0081113F">
      <w:pPr>
        <w:pStyle w:val="EMEABodyText"/>
        <w:jc w:val="both"/>
        <w:rPr>
          <w:iCs/>
          <w:noProof/>
          <w:u w:val="single"/>
          <w:lang w:val="hr-HR"/>
        </w:rPr>
      </w:pPr>
      <w:r w:rsidRPr="00AE469F">
        <w:rPr>
          <w:noProof/>
          <w:u w:val="single"/>
          <w:lang w:val="hr-HR"/>
        </w:rPr>
        <w:t xml:space="preserve">Kolorektalni </w:t>
      </w:r>
      <w:bookmarkStart w:id="1" w:name="_Hlk74130108"/>
      <w:r w:rsidRPr="00AE469F">
        <w:rPr>
          <w:noProof/>
          <w:u w:val="single"/>
          <w:lang w:val="hr-HR"/>
        </w:rPr>
        <w:t xml:space="preserve">karcinom (CRC) </w:t>
      </w:r>
      <w:bookmarkEnd w:id="1"/>
      <w:r w:rsidRPr="00AE469F">
        <w:rPr>
          <w:iCs/>
          <w:noProof/>
          <w:u w:val="single"/>
          <w:lang w:val="hr-HR"/>
        </w:rPr>
        <w:t xml:space="preserve">sa nedostatkom </w:t>
      </w:r>
      <w:r w:rsidRPr="00AE469F">
        <w:rPr>
          <w:noProof/>
          <w:u w:val="single"/>
          <w:lang w:val="hr-HR"/>
        </w:rPr>
        <w:t xml:space="preserve">mehanizma ispravke pogrešno sparenih baza (dMMR) ili </w:t>
      </w:r>
      <w:r w:rsidRPr="00AE469F">
        <w:rPr>
          <w:iCs/>
          <w:noProof/>
          <w:u w:val="single"/>
          <w:lang w:val="hr-HR"/>
        </w:rPr>
        <w:t>visokom mikrosatelitskom nestabilnošću (MSI-H)</w:t>
      </w:r>
    </w:p>
    <w:p w14:paraId="0CFCE62E" w14:textId="77777777" w:rsidR="00EB12D0" w:rsidRPr="00AE469F" w:rsidRDefault="00EB12D0" w:rsidP="0081113F">
      <w:pPr>
        <w:pStyle w:val="EMEABodyText"/>
        <w:jc w:val="both"/>
        <w:rPr>
          <w:noProof/>
          <w:lang w:val="en-US"/>
        </w:rPr>
      </w:pPr>
    </w:p>
    <w:p w14:paraId="14E5C07E" w14:textId="0532ECC1" w:rsidR="008F3598" w:rsidRPr="008F3598" w:rsidRDefault="00EB12D0" w:rsidP="008F3598">
      <w:pPr>
        <w:pStyle w:val="EMEABodyText"/>
        <w:jc w:val="both"/>
        <w:rPr>
          <w:iCs/>
          <w:noProof/>
          <w:lang w:val="sr-Latn-RS"/>
        </w:rPr>
      </w:pPr>
      <w:r w:rsidRPr="00AE469F">
        <w:rPr>
          <w:noProof/>
          <w:lang w:val="en-US"/>
        </w:rPr>
        <w:t>L</w:t>
      </w:r>
      <w:r w:rsidR="00F63A26" w:rsidRPr="00AE469F">
        <w:rPr>
          <w:noProof/>
          <w:lang w:val="en-US"/>
        </w:rPr>
        <w:t>ij</w:t>
      </w:r>
      <w:r w:rsidRPr="00AE469F">
        <w:rPr>
          <w:noProof/>
          <w:lang w:val="en-US"/>
        </w:rPr>
        <w:t>ek YERVOY</w:t>
      </w:r>
      <w:r w:rsidRPr="00AE469F">
        <w:rPr>
          <w:noProof/>
          <w:lang w:val="sr-Latn-RS"/>
        </w:rPr>
        <w:t xml:space="preserve"> u kombinaciji sa nivolumabom indikovan je u terapiji odraslih pacijenata sa </w:t>
      </w:r>
      <w:r w:rsidRPr="00AE469F">
        <w:rPr>
          <w:iCs/>
          <w:noProof/>
          <w:lang w:val="hr-HR"/>
        </w:rPr>
        <w:t xml:space="preserve">kolorektalnim </w:t>
      </w:r>
      <w:r w:rsidRPr="00AE469F">
        <w:rPr>
          <w:noProof/>
          <w:lang w:val="hr-HR"/>
        </w:rPr>
        <w:t xml:space="preserve">karcinomom </w:t>
      </w:r>
      <w:r w:rsidRPr="00AE469F">
        <w:rPr>
          <w:iCs/>
          <w:noProof/>
          <w:lang w:val="hr-HR"/>
        </w:rPr>
        <w:t xml:space="preserve">(engl. </w:t>
      </w:r>
      <w:r w:rsidRPr="00AE469F">
        <w:rPr>
          <w:i/>
          <w:noProof/>
          <w:lang w:val="hr-HR"/>
        </w:rPr>
        <w:t>colorectal cancer</w:t>
      </w:r>
      <w:r w:rsidRPr="00AE469F">
        <w:rPr>
          <w:iCs/>
          <w:noProof/>
          <w:lang w:val="hr-HR"/>
        </w:rPr>
        <w:t xml:space="preserve">, CRC) sa nedostatkom mehanizma </w:t>
      </w:r>
      <w:r w:rsidRPr="00AE469F">
        <w:rPr>
          <w:noProof/>
          <w:lang w:val="hr-HR"/>
        </w:rPr>
        <w:t xml:space="preserve">ispravke pogrešno </w:t>
      </w:r>
      <w:r w:rsidRPr="00AE469F">
        <w:rPr>
          <w:iCs/>
          <w:noProof/>
          <w:lang w:val="hr-HR"/>
        </w:rPr>
        <w:t xml:space="preserve">sparenih baza (engl. </w:t>
      </w:r>
      <w:r w:rsidRPr="00AE469F">
        <w:rPr>
          <w:i/>
          <w:iCs/>
          <w:noProof/>
          <w:lang w:val="hr-HR"/>
        </w:rPr>
        <w:t>mismatch repair deficient</w:t>
      </w:r>
      <w:r w:rsidRPr="00AE469F">
        <w:rPr>
          <w:iCs/>
          <w:noProof/>
          <w:lang w:val="hr-HR"/>
        </w:rPr>
        <w:t xml:space="preserve">, dMMR) ili visokom mikrosatelitskom nestabilnošću (engl. </w:t>
      </w:r>
      <w:r w:rsidRPr="00AE469F">
        <w:rPr>
          <w:i/>
          <w:iCs/>
          <w:noProof/>
          <w:lang w:val="hr-HR"/>
        </w:rPr>
        <w:t>microsatellite instability</w:t>
      </w:r>
      <w:r w:rsidRPr="00AE469F">
        <w:rPr>
          <w:i/>
          <w:iCs/>
          <w:noProof/>
          <w:lang w:val="hr-HR"/>
        </w:rPr>
        <w:noBreakHyphen/>
        <w:t>high</w:t>
      </w:r>
      <w:r w:rsidRPr="00AE469F">
        <w:rPr>
          <w:iCs/>
          <w:noProof/>
          <w:lang w:val="hr-HR"/>
        </w:rPr>
        <w:t>, MSI</w:t>
      </w:r>
      <w:r w:rsidRPr="00AE469F">
        <w:rPr>
          <w:iCs/>
          <w:noProof/>
          <w:lang w:val="hr-HR"/>
        </w:rPr>
        <w:noBreakHyphen/>
        <w:t>H)</w:t>
      </w:r>
      <w:r w:rsidR="008F3598" w:rsidRPr="008F3598">
        <w:rPr>
          <w:iCs/>
          <w:noProof/>
          <w:lang w:val="hr-HR"/>
        </w:rPr>
        <w:t xml:space="preserve"> u sl</w:t>
      </w:r>
      <w:r w:rsidR="008F3598">
        <w:rPr>
          <w:iCs/>
          <w:noProof/>
          <w:lang w:val="hr-HR"/>
        </w:rPr>
        <w:t>j</w:t>
      </w:r>
      <w:r w:rsidR="008F3598" w:rsidRPr="008F3598">
        <w:rPr>
          <w:iCs/>
          <w:noProof/>
          <w:lang w:val="hr-HR"/>
        </w:rPr>
        <w:t xml:space="preserve">edećim </w:t>
      </w:r>
      <w:r w:rsidR="008F3598" w:rsidRPr="008F3598">
        <w:rPr>
          <w:iCs/>
          <w:noProof/>
          <w:lang w:val="sr-Latn-RS"/>
        </w:rPr>
        <w:t>situacijama:</w:t>
      </w:r>
    </w:p>
    <w:p w14:paraId="63677526" w14:textId="684B5654" w:rsidR="008F3598" w:rsidRDefault="008F3598" w:rsidP="008F3598">
      <w:pPr>
        <w:pStyle w:val="EMEABodyText"/>
        <w:numPr>
          <w:ilvl w:val="0"/>
          <w:numId w:val="18"/>
        </w:numPr>
        <w:jc w:val="both"/>
        <w:rPr>
          <w:iCs/>
          <w:noProof/>
          <w:lang w:val="hr-HR"/>
        </w:rPr>
      </w:pPr>
      <w:r w:rsidRPr="008F3598">
        <w:rPr>
          <w:iCs/>
          <w:noProof/>
          <w:lang w:val="sr-Latn-RS"/>
        </w:rPr>
        <w:t>prva linija l</w:t>
      </w:r>
      <w:r w:rsidR="00FA55F6">
        <w:rPr>
          <w:iCs/>
          <w:noProof/>
          <w:lang w:val="sr-Latn-RS"/>
        </w:rPr>
        <w:t>i</w:t>
      </w:r>
      <w:r>
        <w:rPr>
          <w:iCs/>
          <w:noProof/>
          <w:lang w:val="sr-Latn-RS"/>
        </w:rPr>
        <w:t>j</w:t>
      </w:r>
      <w:r w:rsidRPr="008F3598">
        <w:rPr>
          <w:iCs/>
          <w:noProof/>
          <w:lang w:val="sr-Latn-RS"/>
        </w:rPr>
        <w:t xml:space="preserve">ečenja </w:t>
      </w:r>
      <w:r w:rsidRPr="008F3598">
        <w:rPr>
          <w:iCs/>
          <w:noProof/>
          <w:lang w:val="hr-HR"/>
        </w:rPr>
        <w:t>neresektabilnog ili metastatskog kolorektalnog karcinoma</w:t>
      </w:r>
      <w:r w:rsidRPr="008F3598">
        <w:rPr>
          <w:iCs/>
          <w:noProof/>
          <w:lang w:val="sr-Latn-RS"/>
        </w:rPr>
        <w:t>;</w:t>
      </w:r>
      <w:r w:rsidR="00EB12D0" w:rsidRPr="00AE469F">
        <w:rPr>
          <w:iCs/>
          <w:noProof/>
          <w:lang w:val="hr-HR"/>
        </w:rPr>
        <w:t xml:space="preserve"> </w:t>
      </w:r>
    </w:p>
    <w:p w14:paraId="29F04342" w14:textId="07C06A56" w:rsidR="00EB12D0" w:rsidRPr="00AE469F" w:rsidRDefault="008F3598" w:rsidP="008F3598">
      <w:pPr>
        <w:pStyle w:val="EMEABodyText"/>
        <w:numPr>
          <w:ilvl w:val="0"/>
          <w:numId w:val="18"/>
        </w:numPr>
        <w:jc w:val="both"/>
        <w:rPr>
          <w:iCs/>
          <w:noProof/>
          <w:lang w:val="hr-HR"/>
        </w:rPr>
      </w:pPr>
      <w:r w:rsidRPr="008F3598">
        <w:rPr>
          <w:iCs/>
          <w:noProof/>
          <w:lang w:val="sr-Latn-RS"/>
        </w:rPr>
        <w:t>l</w:t>
      </w:r>
      <w:r w:rsidR="00FA55F6">
        <w:rPr>
          <w:iCs/>
          <w:noProof/>
          <w:lang w:val="sr-Latn-RS"/>
        </w:rPr>
        <w:t>i</w:t>
      </w:r>
      <w:r>
        <w:rPr>
          <w:iCs/>
          <w:noProof/>
          <w:lang w:val="sr-Latn-RS"/>
        </w:rPr>
        <w:t>j</w:t>
      </w:r>
      <w:r w:rsidRPr="008F3598">
        <w:rPr>
          <w:iCs/>
          <w:noProof/>
          <w:lang w:val="sr-Latn-RS"/>
        </w:rPr>
        <w:t xml:space="preserve">ečenje metastatskog kolorektalnog karcinoma </w:t>
      </w:r>
      <w:r w:rsidR="00EB12D0" w:rsidRPr="00AE469F">
        <w:rPr>
          <w:iCs/>
          <w:noProof/>
          <w:lang w:val="hr-HR"/>
        </w:rPr>
        <w:t>nakon prethodne kombinovane hemioterapije na bazi fluoropirimidina (</w:t>
      </w:r>
      <w:r w:rsidR="00FB7A46" w:rsidRPr="00AE469F">
        <w:rPr>
          <w:iCs/>
          <w:noProof/>
          <w:lang w:val="hr-HR"/>
        </w:rPr>
        <w:t xml:space="preserve">pogledati dio </w:t>
      </w:r>
      <w:r w:rsidR="00EB12D0" w:rsidRPr="00AE469F">
        <w:rPr>
          <w:iCs/>
          <w:noProof/>
          <w:lang w:val="hr-HR"/>
        </w:rPr>
        <w:t>5.1).</w:t>
      </w:r>
    </w:p>
    <w:p w14:paraId="30986467" w14:textId="1CF5AF17" w:rsidR="0067434E" w:rsidRPr="00AE469F" w:rsidRDefault="0067434E" w:rsidP="0081113F">
      <w:pPr>
        <w:pStyle w:val="EMEABodyText"/>
        <w:jc w:val="both"/>
        <w:rPr>
          <w:iCs/>
          <w:noProof/>
          <w:lang w:val="hr-HR"/>
        </w:rPr>
      </w:pPr>
    </w:p>
    <w:p w14:paraId="3D9D73D7" w14:textId="4D6FE391" w:rsidR="0067434E" w:rsidRDefault="0067434E" w:rsidP="0081113F">
      <w:pPr>
        <w:pStyle w:val="EMEABodyText"/>
        <w:jc w:val="both"/>
        <w:rPr>
          <w:noProof/>
          <w:u w:val="single"/>
          <w:lang w:val="en-GB"/>
        </w:rPr>
      </w:pPr>
      <w:r w:rsidRPr="00AE469F">
        <w:rPr>
          <w:noProof/>
          <w:u w:val="single"/>
          <w:lang w:val="en-US"/>
        </w:rPr>
        <w:t xml:space="preserve">Planocelularni karcinom jednjaka </w:t>
      </w:r>
      <w:r w:rsidRPr="00AE469F">
        <w:rPr>
          <w:noProof/>
          <w:u w:val="single"/>
          <w:lang w:val="en-GB"/>
        </w:rPr>
        <w:t>(OSCC)</w:t>
      </w:r>
    </w:p>
    <w:p w14:paraId="587A1CF9" w14:textId="77777777" w:rsidR="00BE4065" w:rsidRPr="00AE469F" w:rsidRDefault="00BE4065" w:rsidP="0081113F">
      <w:pPr>
        <w:pStyle w:val="EMEABodyText"/>
        <w:jc w:val="both"/>
        <w:rPr>
          <w:noProof/>
          <w:u w:val="single"/>
          <w:lang w:val="en-GB"/>
        </w:rPr>
      </w:pPr>
    </w:p>
    <w:p w14:paraId="184ACD97" w14:textId="6B0518B1" w:rsidR="0067434E" w:rsidRDefault="0067434E" w:rsidP="0081113F">
      <w:pPr>
        <w:pStyle w:val="EMEABodyText"/>
        <w:jc w:val="both"/>
        <w:rPr>
          <w:szCs w:val="22"/>
          <w:lang w:val="hr-HR"/>
        </w:rPr>
      </w:pPr>
      <w:r w:rsidRPr="00AE469F">
        <w:rPr>
          <w:noProof/>
          <w:lang w:val="en-US"/>
        </w:rPr>
        <w:t>L</w:t>
      </w:r>
      <w:r w:rsidR="00E63602" w:rsidRPr="00AE469F">
        <w:rPr>
          <w:noProof/>
          <w:lang w:val="en-US"/>
        </w:rPr>
        <w:t>ij</w:t>
      </w:r>
      <w:r w:rsidRPr="00AE469F">
        <w:rPr>
          <w:noProof/>
          <w:lang w:val="en-US"/>
        </w:rPr>
        <w:t>ek YERVOY</w:t>
      </w:r>
      <w:r w:rsidRPr="00AE469F">
        <w:rPr>
          <w:noProof/>
          <w:lang w:val="sr-Latn-RS"/>
        </w:rPr>
        <w:t xml:space="preserve"> u kombinaciji sa nivolumabom indikovan je </w:t>
      </w:r>
      <w:r w:rsidRPr="00AE469F">
        <w:rPr>
          <w:szCs w:val="22"/>
          <w:lang w:val="en-US"/>
        </w:rPr>
        <w:t>za prvu liniju l</w:t>
      </w:r>
      <w:r w:rsidR="00E63602" w:rsidRPr="00AE469F">
        <w:rPr>
          <w:szCs w:val="22"/>
          <w:lang w:val="en-US"/>
        </w:rPr>
        <w:t>ij</w:t>
      </w:r>
      <w:r w:rsidRPr="00AE469F">
        <w:rPr>
          <w:szCs w:val="22"/>
          <w:lang w:val="en-US"/>
        </w:rPr>
        <w:t xml:space="preserve">ečenja odraslih pacijenata sa </w:t>
      </w:r>
      <w:r w:rsidRPr="00AE469F">
        <w:rPr>
          <w:szCs w:val="22"/>
          <w:lang w:val="hr-HR"/>
        </w:rPr>
        <w:t xml:space="preserve">neresektabilnim uznapredovalim, rekurentnim ili metastatskim planocelularnim karcinomom jednjaka (engl. </w:t>
      </w:r>
      <w:r w:rsidRPr="00AE469F">
        <w:rPr>
          <w:i/>
          <w:iCs/>
          <w:szCs w:val="22"/>
          <w:lang w:val="hr-HR"/>
        </w:rPr>
        <w:t>oesophageal squamous cell carcinoma</w:t>
      </w:r>
      <w:r w:rsidRPr="00AE469F">
        <w:rPr>
          <w:szCs w:val="22"/>
          <w:lang w:val="hr-HR"/>
        </w:rPr>
        <w:t>, OSCC) sa stepenom ekspresije PD</w:t>
      </w:r>
      <w:r w:rsidRPr="00AE469F">
        <w:rPr>
          <w:szCs w:val="22"/>
          <w:lang w:val="hr-HR"/>
        </w:rPr>
        <w:noBreakHyphen/>
        <w:t>L1 u tumorskim ćelijama ≥ 1%.</w:t>
      </w:r>
    </w:p>
    <w:p w14:paraId="2F28ED22" w14:textId="77777777" w:rsidR="00D06AC4" w:rsidRDefault="00D06AC4" w:rsidP="0081113F">
      <w:pPr>
        <w:pStyle w:val="EMEABodyText"/>
        <w:jc w:val="both"/>
        <w:rPr>
          <w:szCs w:val="22"/>
          <w:lang w:val="hr-HR"/>
        </w:rPr>
      </w:pPr>
    </w:p>
    <w:p w14:paraId="34F0755C" w14:textId="77777777" w:rsidR="00D06AC4" w:rsidRDefault="00D06AC4" w:rsidP="00D06AC4">
      <w:pPr>
        <w:pStyle w:val="EMEABodyText"/>
        <w:jc w:val="both"/>
        <w:rPr>
          <w:szCs w:val="22"/>
          <w:u w:val="single"/>
          <w:lang w:val="hr-HR"/>
        </w:rPr>
      </w:pPr>
      <w:r w:rsidRPr="00D06AC4">
        <w:rPr>
          <w:szCs w:val="22"/>
          <w:u w:val="single"/>
          <w:lang w:val="hr-HR"/>
        </w:rPr>
        <w:t>Hepatocelularni karcinom</w:t>
      </w:r>
    </w:p>
    <w:p w14:paraId="02C0FE9C" w14:textId="77777777" w:rsidR="001C2606" w:rsidRPr="00D06AC4" w:rsidRDefault="001C2606" w:rsidP="00D06AC4">
      <w:pPr>
        <w:pStyle w:val="EMEABodyText"/>
        <w:jc w:val="both"/>
        <w:rPr>
          <w:szCs w:val="22"/>
          <w:u w:val="single"/>
          <w:lang w:val="hr-HR"/>
        </w:rPr>
      </w:pPr>
    </w:p>
    <w:p w14:paraId="2641DCE2" w14:textId="36C54CBE" w:rsidR="00D06AC4" w:rsidRPr="00AE469F" w:rsidRDefault="00D06AC4" w:rsidP="00D06AC4">
      <w:pPr>
        <w:pStyle w:val="EMEABodyText"/>
        <w:jc w:val="both"/>
        <w:rPr>
          <w:noProof/>
        </w:rPr>
      </w:pPr>
      <w:r w:rsidRPr="00D06AC4">
        <w:rPr>
          <w:szCs w:val="22"/>
          <w:lang w:val="en-US"/>
        </w:rPr>
        <w:t>Lijek Yervoy</w:t>
      </w:r>
      <w:r w:rsidRPr="00D06AC4">
        <w:rPr>
          <w:szCs w:val="22"/>
          <w:lang w:val="hr-HR"/>
        </w:rPr>
        <w:t xml:space="preserve"> u kombinaciji sa nivolumabom indikovan je za</w:t>
      </w:r>
      <w:r w:rsidRPr="00D06AC4">
        <w:rPr>
          <w:szCs w:val="22"/>
          <w:lang w:val="sr-Latn-RS"/>
        </w:rPr>
        <w:t xml:space="preserve"> prvu liniju liječenja odraslih pacijenata sa </w:t>
      </w:r>
      <w:r w:rsidRPr="00D06AC4">
        <w:rPr>
          <w:iCs/>
          <w:szCs w:val="22"/>
          <w:lang w:val="hr-HR"/>
        </w:rPr>
        <w:t>neresektabilnim ili uznapredovalim</w:t>
      </w:r>
      <w:r w:rsidRPr="00D06AC4">
        <w:rPr>
          <w:szCs w:val="22"/>
          <w:lang w:val="hr-HR"/>
        </w:rPr>
        <w:t xml:space="preserve"> hepatocelularnim karcinomom (engl. </w:t>
      </w:r>
      <w:r w:rsidRPr="00D06AC4">
        <w:rPr>
          <w:i/>
          <w:iCs/>
          <w:szCs w:val="22"/>
          <w:lang w:val="hr-HR"/>
        </w:rPr>
        <w:t>hepatocellular carcinoma</w:t>
      </w:r>
      <w:r w:rsidRPr="00D06AC4">
        <w:rPr>
          <w:szCs w:val="22"/>
          <w:lang w:val="hr-HR"/>
        </w:rPr>
        <w:t>, HCC).</w:t>
      </w:r>
    </w:p>
    <w:p w14:paraId="245791FB" w14:textId="77777777" w:rsidR="007272CD" w:rsidRPr="00AE469F" w:rsidRDefault="007272CD" w:rsidP="007272CD">
      <w:pPr>
        <w:pStyle w:val="EMEABodyText"/>
        <w:rPr>
          <w:noProof/>
        </w:rPr>
      </w:pPr>
    </w:p>
    <w:p w14:paraId="4E880A19" w14:textId="116D4FD4" w:rsidR="00980933" w:rsidRPr="00AE469F" w:rsidRDefault="00160AA7" w:rsidP="00FF166F">
      <w:pPr>
        <w:pStyle w:val="EMEAHeading2"/>
        <w:jc w:val="both"/>
        <w:rPr>
          <w:noProof/>
        </w:rPr>
      </w:pPr>
      <w:r w:rsidRPr="00AE469F">
        <w:rPr>
          <w:bCs/>
        </w:rPr>
        <w:t>4.2</w:t>
      </w:r>
      <w:r w:rsidRPr="00AE469F">
        <w:rPr>
          <w:bCs/>
        </w:rPr>
        <w:tab/>
        <w:t>Doziranje i način prim</w:t>
      </w:r>
      <w:r w:rsidR="008C1A39" w:rsidRPr="00AE469F">
        <w:rPr>
          <w:bCs/>
        </w:rPr>
        <w:t>j</w:t>
      </w:r>
      <w:r w:rsidRPr="00AE469F">
        <w:rPr>
          <w:bCs/>
        </w:rPr>
        <w:t>ene</w:t>
      </w:r>
    </w:p>
    <w:p w14:paraId="53F83899" w14:textId="77777777" w:rsidR="00980933" w:rsidRPr="00AE469F" w:rsidRDefault="00980933" w:rsidP="00FF166F">
      <w:pPr>
        <w:pStyle w:val="EMEABodyText"/>
        <w:jc w:val="both"/>
        <w:rPr>
          <w:szCs w:val="22"/>
        </w:rPr>
      </w:pPr>
    </w:p>
    <w:p w14:paraId="74A0256A" w14:textId="4BD06620" w:rsidR="00980933" w:rsidRDefault="00160AA7" w:rsidP="00FF166F">
      <w:pPr>
        <w:pStyle w:val="EMEABodyText"/>
        <w:jc w:val="both"/>
      </w:pPr>
      <w:r w:rsidRPr="00AE469F">
        <w:t>L</w:t>
      </w:r>
      <w:r w:rsidR="00F63A26" w:rsidRPr="00AE469F">
        <w:t>ij</w:t>
      </w:r>
      <w:r w:rsidRPr="00AE469F">
        <w:t>ečenje mora da započn</w:t>
      </w:r>
      <w:r w:rsidR="008D3BAD">
        <w:t>e</w:t>
      </w:r>
      <w:r w:rsidRPr="00AE469F">
        <w:t xml:space="preserve"> i nadgleda l</w:t>
      </w:r>
      <w:r w:rsidR="00F63A26" w:rsidRPr="00AE469F">
        <w:t>j</w:t>
      </w:r>
      <w:r w:rsidRPr="00AE469F">
        <w:t>ekar specijalist</w:t>
      </w:r>
      <w:r w:rsidR="008D3BAD">
        <w:t>a</w:t>
      </w:r>
      <w:r w:rsidRPr="00AE469F">
        <w:t xml:space="preserve"> sa iskustvom u l</w:t>
      </w:r>
      <w:r w:rsidR="00F63A26" w:rsidRPr="00AE469F">
        <w:t>ij</w:t>
      </w:r>
      <w:r w:rsidRPr="00AE469F">
        <w:t>ečenju k</w:t>
      </w:r>
      <w:r w:rsidR="006F771B" w:rsidRPr="00AE469F">
        <w:t>arcinoma</w:t>
      </w:r>
      <w:r w:rsidRPr="00AE469F">
        <w:t>.</w:t>
      </w:r>
    </w:p>
    <w:p w14:paraId="697746CF" w14:textId="77777777" w:rsidR="00B94E3D" w:rsidRPr="00AE469F" w:rsidRDefault="00B94E3D" w:rsidP="00FF166F">
      <w:pPr>
        <w:pStyle w:val="EMEABodyText"/>
        <w:jc w:val="both"/>
        <w:rPr>
          <w:rFonts w:eastAsia="MS Mincho"/>
        </w:rPr>
      </w:pPr>
    </w:p>
    <w:p w14:paraId="586A1E4E" w14:textId="77777777" w:rsidR="0067434E" w:rsidRPr="00AE469F" w:rsidRDefault="0067434E" w:rsidP="00FF166F">
      <w:pPr>
        <w:tabs>
          <w:tab w:val="left" w:pos="284"/>
        </w:tabs>
        <w:jc w:val="both"/>
        <w:rPr>
          <w:szCs w:val="22"/>
          <w:u w:val="single"/>
          <w:lang w:val="sr-Latn-RS"/>
        </w:rPr>
      </w:pPr>
      <w:r w:rsidRPr="00AE469F">
        <w:rPr>
          <w:szCs w:val="22"/>
          <w:u w:val="single"/>
          <w:lang w:val="sr-Latn-RS"/>
        </w:rPr>
        <w:t>Testiranje na PD-L1</w:t>
      </w:r>
    </w:p>
    <w:p w14:paraId="20F1A3AB" w14:textId="6F7E50AC" w:rsidR="0067434E" w:rsidRPr="00AE469F" w:rsidRDefault="0067434E" w:rsidP="00FF166F">
      <w:pPr>
        <w:pStyle w:val="EMEAHeading3"/>
        <w:jc w:val="both"/>
        <w:rPr>
          <w:b w:val="0"/>
          <w:bCs/>
          <w:u w:val="single"/>
        </w:rPr>
      </w:pPr>
      <w:r w:rsidRPr="00AE469F">
        <w:rPr>
          <w:b w:val="0"/>
          <w:bCs/>
          <w:szCs w:val="22"/>
          <w:lang w:val="sr-Latn-RS"/>
        </w:rPr>
        <w:t>Ako je navedeno u indikaciji, izbor pacijenata za terapiju l</w:t>
      </w:r>
      <w:r w:rsidR="00E63602" w:rsidRPr="00AE469F">
        <w:rPr>
          <w:b w:val="0"/>
          <w:bCs/>
          <w:szCs w:val="22"/>
          <w:lang w:val="sr-Latn-RS"/>
        </w:rPr>
        <w:t>ij</w:t>
      </w:r>
      <w:r w:rsidRPr="00AE469F">
        <w:rPr>
          <w:b w:val="0"/>
          <w:bCs/>
          <w:szCs w:val="22"/>
          <w:lang w:val="sr-Latn-RS"/>
        </w:rPr>
        <w:t>ekom Yervoy koji se zasniva na tumorskoj ekspresiji PD-L1 treba potvrditi validiranim testom (</w:t>
      </w:r>
      <w:r w:rsidR="00FB7A46" w:rsidRPr="00AE469F">
        <w:rPr>
          <w:b w:val="0"/>
          <w:bCs/>
          <w:szCs w:val="22"/>
          <w:lang w:val="sr-Latn-RS"/>
        </w:rPr>
        <w:t>pogledati djelove</w:t>
      </w:r>
      <w:r w:rsidRPr="00AE469F">
        <w:rPr>
          <w:b w:val="0"/>
          <w:bCs/>
          <w:szCs w:val="22"/>
          <w:lang w:val="sr-Latn-RS"/>
        </w:rPr>
        <w:t xml:space="preserve"> 4.1, 4.4 i 5.1).</w:t>
      </w:r>
    </w:p>
    <w:p w14:paraId="5E743B76" w14:textId="77777777" w:rsidR="0067434E" w:rsidRPr="00AE469F" w:rsidRDefault="0067434E" w:rsidP="00FF166F">
      <w:pPr>
        <w:pStyle w:val="EMEAHeading3"/>
        <w:jc w:val="both"/>
        <w:rPr>
          <w:b w:val="0"/>
          <w:u w:val="single"/>
        </w:rPr>
      </w:pPr>
    </w:p>
    <w:p w14:paraId="6CB7C534" w14:textId="680AD453" w:rsidR="008F3598" w:rsidRPr="00A834BD" w:rsidRDefault="0090074A" w:rsidP="008F3598">
      <w:pPr>
        <w:keepNext/>
        <w:rPr>
          <w:szCs w:val="22"/>
          <w:u w:val="single"/>
          <w:lang w:val="hr-HR"/>
        </w:rPr>
      </w:pPr>
      <w:r>
        <w:rPr>
          <w:szCs w:val="22"/>
          <w:u w:val="single"/>
          <w:lang w:val="hr-HR"/>
        </w:rPr>
        <w:t xml:space="preserve">Testiranje na </w:t>
      </w:r>
      <w:r w:rsidR="008F3598" w:rsidRPr="00A834BD">
        <w:rPr>
          <w:szCs w:val="22"/>
          <w:u w:val="single"/>
          <w:lang w:val="hr-HR"/>
        </w:rPr>
        <w:t>MSI/MMR</w:t>
      </w:r>
    </w:p>
    <w:p w14:paraId="61154B02" w14:textId="1C59DE4A" w:rsidR="008F3598" w:rsidRPr="00A834BD" w:rsidRDefault="008F3598" w:rsidP="008F3598">
      <w:pPr>
        <w:rPr>
          <w:szCs w:val="22"/>
          <w:lang w:val="hr-HR"/>
        </w:rPr>
      </w:pPr>
      <w:r w:rsidRPr="00A834BD">
        <w:rPr>
          <w:szCs w:val="22"/>
          <w:lang w:val="hr-HR"/>
        </w:rPr>
        <w:t xml:space="preserve">Ako je navedeno u indikaciji, </w:t>
      </w:r>
      <w:r>
        <w:rPr>
          <w:szCs w:val="22"/>
          <w:lang w:val="sr-Latn-RS"/>
        </w:rPr>
        <w:t>izbo</w:t>
      </w:r>
      <w:r w:rsidRPr="00A834BD">
        <w:rPr>
          <w:szCs w:val="22"/>
          <w:lang w:val="hr-HR"/>
        </w:rPr>
        <w:t xml:space="preserve">r </w:t>
      </w:r>
      <w:r>
        <w:rPr>
          <w:szCs w:val="22"/>
          <w:lang w:val="hr-HR"/>
        </w:rPr>
        <w:t>pacijenat</w:t>
      </w:r>
      <w:r w:rsidRPr="00A834BD">
        <w:rPr>
          <w:szCs w:val="22"/>
          <w:lang w:val="hr-HR"/>
        </w:rPr>
        <w:t xml:space="preserve">a za </w:t>
      </w:r>
      <w:r w:rsidR="00943856">
        <w:rPr>
          <w:szCs w:val="22"/>
          <w:lang w:val="hr-HR"/>
        </w:rPr>
        <w:t>terapiju</w:t>
      </w:r>
      <w:r w:rsidRPr="00A834BD">
        <w:rPr>
          <w:szCs w:val="22"/>
          <w:lang w:val="hr-HR"/>
        </w:rPr>
        <w:t xml:space="preserve"> l</w:t>
      </w:r>
      <w:r w:rsidR="00943856">
        <w:rPr>
          <w:szCs w:val="22"/>
          <w:lang w:val="hr-HR"/>
        </w:rPr>
        <w:t>i</w:t>
      </w:r>
      <w:r>
        <w:rPr>
          <w:szCs w:val="22"/>
          <w:lang w:val="hr-HR"/>
        </w:rPr>
        <w:t>j</w:t>
      </w:r>
      <w:r w:rsidRPr="00A834BD">
        <w:rPr>
          <w:szCs w:val="22"/>
          <w:lang w:val="hr-HR"/>
        </w:rPr>
        <w:t>ekom YERVOY na</w:t>
      </w:r>
      <w:r>
        <w:rPr>
          <w:szCs w:val="22"/>
          <w:lang w:val="hr-HR"/>
        </w:rPr>
        <w:t xml:space="preserve"> osnovu</w:t>
      </w:r>
      <w:r w:rsidRPr="00A834BD">
        <w:rPr>
          <w:szCs w:val="22"/>
          <w:lang w:val="hr-HR"/>
        </w:rPr>
        <w:t xml:space="preserve"> MSI</w:t>
      </w:r>
      <w:r w:rsidRPr="00A834BD">
        <w:rPr>
          <w:szCs w:val="22"/>
          <w:lang w:val="hr-HR"/>
        </w:rPr>
        <w:noBreakHyphen/>
        <w:t>H/dMMR status</w:t>
      </w:r>
      <w:r w:rsidRPr="001B5DAF">
        <w:rPr>
          <w:szCs w:val="22"/>
          <w:lang w:val="hr-HR"/>
        </w:rPr>
        <w:t>a tumora</w:t>
      </w:r>
      <w:r w:rsidRPr="00A834BD">
        <w:rPr>
          <w:szCs w:val="22"/>
          <w:lang w:val="hr-HR"/>
        </w:rPr>
        <w:t xml:space="preserve"> </w:t>
      </w:r>
      <w:r>
        <w:rPr>
          <w:szCs w:val="22"/>
          <w:lang w:val="hr-HR"/>
        </w:rPr>
        <w:t>treba da</w:t>
      </w:r>
      <w:r w:rsidRPr="00A834BD">
        <w:rPr>
          <w:szCs w:val="22"/>
          <w:lang w:val="hr-HR"/>
        </w:rPr>
        <w:t xml:space="preserve"> se proc</w:t>
      </w:r>
      <w:r w:rsidR="00943856">
        <w:rPr>
          <w:szCs w:val="22"/>
          <w:lang w:val="hr-HR"/>
        </w:rPr>
        <w:t>i</w:t>
      </w:r>
      <w:r>
        <w:rPr>
          <w:szCs w:val="22"/>
          <w:lang w:val="hr-HR"/>
        </w:rPr>
        <w:t>j</w:t>
      </w:r>
      <w:r w:rsidRPr="00A834BD">
        <w:rPr>
          <w:szCs w:val="22"/>
          <w:lang w:val="hr-HR"/>
        </w:rPr>
        <w:t xml:space="preserve">eni </w:t>
      </w:r>
      <w:r>
        <w:rPr>
          <w:szCs w:val="22"/>
          <w:lang w:val="hr-HR"/>
        </w:rPr>
        <w:t>pomoću</w:t>
      </w:r>
      <w:r w:rsidRPr="00A834BD">
        <w:rPr>
          <w:szCs w:val="22"/>
          <w:lang w:val="hr-HR"/>
        </w:rPr>
        <w:t xml:space="preserve"> dijagnostičk</w:t>
      </w:r>
      <w:r>
        <w:rPr>
          <w:szCs w:val="22"/>
          <w:lang w:val="hr-HR"/>
        </w:rPr>
        <w:t>og</w:t>
      </w:r>
      <w:r w:rsidRPr="00A834BD">
        <w:rPr>
          <w:szCs w:val="22"/>
          <w:lang w:val="hr-HR"/>
        </w:rPr>
        <w:t xml:space="preserve"> medicinsk</w:t>
      </w:r>
      <w:r>
        <w:rPr>
          <w:szCs w:val="22"/>
          <w:lang w:val="hr-HR"/>
        </w:rPr>
        <w:t>og sredstva IVD</w:t>
      </w:r>
      <w:r w:rsidRPr="00A834BD">
        <w:rPr>
          <w:szCs w:val="22"/>
          <w:lang w:val="hr-HR"/>
        </w:rPr>
        <w:t xml:space="preserve"> s</w:t>
      </w:r>
      <w:r>
        <w:rPr>
          <w:szCs w:val="22"/>
          <w:lang w:val="hr-HR"/>
        </w:rPr>
        <w:t>a</w:t>
      </w:r>
      <w:r w:rsidRPr="00A834BD">
        <w:rPr>
          <w:szCs w:val="22"/>
          <w:lang w:val="hr-HR"/>
        </w:rPr>
        <w:t xml:space="preserve"> CE znakom (engl. </w:t>
      </w:r>
      <w:r w:rsidRPr="00C5433E">
        <w:rPr>
          <w:i/>
          <w:iCs/>
          <w:szCs w:val="22"/>
          <w:lang w:val="hr-HR"/>
        </w:rPr>
        <w:t>in vitro diagnostics</w:t>
      </w:r>
      <w:r w:rsidRPr="00A834BD">
        <w:rPr>
          <w:szCs w:val="22"/>
          <w:lang w:val="hr-HR"/>
        </w:rPr>
        <w:t>, IVD) koji ima odgovarajuću predviđenu na</w:t>
      </w:r>
      <w:r>
        <w:rPr>
          <w:szCs w:val="22"/>
          <w:lang w:val="hr-HR"/>
        </w:rPr>
        <w:t>m</w:t>
      </w:r>
      <w:r w:rsidR="00E60A54">
        <w:rPr>
          <w:szCs w:val="22"/>
          <w:lang w:val="hr-HR"/>
        </w:rPr>
        <w:t>j</w:t>
      </w:r>
      <w:r w:rsidRPr="00A834BD">
        <w:rPr>
          <w:szCs w:val="22"/>
          <w:lang w:val="hr-HR"/>
        </w:rPr>
        <w:t xml:space="preserve">enu. Ako </w:t>
      </w:r>
      <w:r w:rsidRPr="00C5433E">
        <w:rPr>
          <w:szCs w:val="22"/>
          <w:lang w:val="hr-HR"/>
        </w:rPr>
        <w:t xml:space="preserve">IVD </w:t>
      </w:r>
      <w:r w:rsidRPr="00A834BD">
        <w:rPr>
          <w:szCs w:val="22"/>
          <w:lang w:val="hr-HR"/>
        </w:rPr>
        <w:t>s</w:t>
      </w:r>
      <w:r w:rsidRPr="00A70E54">
        <w:rPr>
          <w:szCs w:val="22"/>
          <w:lang w:val="hr-HR"/>
        </w:rPr>
        <w:t>a</w:t>
      </w:r>
      <w:r w:rsidRPr="00A834BD">
        <w:rPr>
          <w:szCs w:val="22"/>
          <w:lang w:val="hr-HR"/>
        </w:rPr>
        <w:t xml:space="preserve"> CE znakom</w:t>
      </w:r>
      <w:r w:rsidRPr="00A70E54">
        <w:rPr>
          <w:szCs w:val="22"/>
          <w:lang w:val="hr-HR"/>
        </w:rPr>
        <w:t xml:space="preserve"> </w:t>
      </w:r>
      <w:r w:rsidRPr="00A834BD">
        <w:rPr>
          <w:szCs w:val="22"/>
          <w:lang w:val="hr-HR"/>
        </w:rPr>
        <w:t>nije dostupan</w:t>
      </w:r>
      <w:r>
        <w:rPr>
          <w:szCs w:val="22"/>
          <w:lang w:val="hr-HR"/>
        </w:rPr>
        <w:t>, treba koristiti alternativni</w:t>
      </w:r>
      <w:r w:rsidRPr="00A70E54">
        <w:rPr>
          <w:szCs w:val="22"/>
          <w:lang w:val="hr-HR"/>
        </w:rPr>
        <w:t xml:space="preserve"> validirani test (vid</w:t>
      </w:r>
      <w:r w:rsidR="00DF2544">
        <w:rPr>
          <w:szCs w:val="22"/>
          <w:lang w:val="hr-HR"/>
        </w:rPr>
        <w:t>j</w:t>
      </w:r>
      <w:r w:rsidRPr="00A70E54">
        <w:rPr>
          <w:szCs w:val="22"/>
          <w:lang w:val="hr-HR"/>
        </w:rPr>
        <w:t xml:space="preserve">eti </w:t>
      </w:r>
      <w:r w:rsidR="006A0286">
        <w:rPr>
          <w:szCs w:val="22"/>
          <w:lang w:val="hr-HR"/>
        </w:rPr>
        <w:t>dijelov</w:t>
      </w:r>
      <w:r w:rsidRPr="00A834BD">
        <w:rPr>
          <w:szCs w:val="22"/>
          <w:lang w:val="hr-HR"/>
        </w:rPr>
        <w:t>e 4.1, 4.4 i 5.1).</w:t>
      </w:r>
    </w:p>
    <w:p w14:paraId="2CEFE685" w14:textId="77777777" w:rsidR="008F3598" w:rsidRDefault="008F3598" w:rsidP="00FF166F">
      <w:pPr>
        <w:pStyle w:val="EMEAHeading3"/>
        <w:jc w:val="both"/>
        <w:rPr>
          <w:b w:val="0"/>
          <w:u w:val="single"/>
        </w:rPr>
      </w:pPr>
    </w:p>
    <w:p w14:paraId="0795BA15" w14:textId="77777777" w:rsidR="008F3598" w:rsidRDefault="008F3598" w:rsidP="00FF166F">
      <w:pPr>
        <w:pStyle w:val="EMEAHeading3"/>
        <w:jc w:val="both"/>
        <w:rPr>
          <w:b w:val="0"/>
          <w:u w:val="single"/>
        </w:rPr>
      </w:pPr>
    </w:p>
    <w:p w14:paraId="22550C13" w14:textId="1BC8F618" w:rsidR="00980933" w:rsidRPr="00AE469F" w:rsidRDefault="00160AA7" w:rsidP="00FF166F">
      <w:pPr>
        <w:pStyle w:val="EMEAHeading3"/>
        <w:jc w:val="both"/>
        <w:rPr>
          <w:rFonts w:eastAsia="MS Mincho"/>
          <w:b w:val="0"/>
          <w:u w:val="single"/>
        </w:rPr>
      </w:pPr>
      <w:r w:rsidRPr="00AE469F">
        <w:rPr>
          <w:b w:val="0"/>
          <w:u w:val="single"/>
        </w:rPr>
        <w:t>Doziranje</w:t>
      </w:r>
    </w:p>
    <w:p w14:paraId="33BD08AC" w14:textId="77777777" w:rsidR="004A00FC" w:rsidRPr="00AE469F" w:rsidRDefault="004A00FC" w:rsidP="00FF166F">
      <w:pPr>
        <w:pStyle w:val="EMEABodyText"/>
        <w:jc w:val="both"/>
        <w:rPr>
          <w:rFonts w:eastAsia="MS Mincho"/>
        </w:rPr>
      </w:pPr>
    </w:p>
    <w:p w14:paraId="76028B2B" w14:textId="36A0C2DD" w:rsidR="00091007" w:rsidRPr="00AE469F" w:rsidRDefault="00160AA7" w:rsidP="00FF166F">
      <w:pPr>
        <w:pStyle w:val="EMEABodyText"/>
        <w:jc w:val="both"/>
        <w:rPr>
          <w:i/>
        </w:rPr>
      </w:pPr>
      <w:r w:rsidRPr="00AE469F">
        <w:rPr>
          <w:i/>
          <w:iCs/>
        </w:rPr>
        <w:t>L</w:t>
      </w:r>
      <w:r w:rsidR="00F63A26" w:rsidRPr="00AE469F">
        <w:rPr>
          <w:i/>
          <w:iCs/>
        </w:rPr>
        <w:t>ij</w:t>
      </w:r>
      <w:r w:rsidRPr="00AE469F">
        <w:rPr>
          <w:i/>
          <w:iCs/>
        </w:rPr>
        <w:t>ek YERVOY kao monoterapija</w:t>
      </w:r>
    </w:p>
    <w:p w14:paraId="5AA1E4E9" w14:textId="77777777" w:rsidR="00A049A4" w:rsidRPr="00AE469F" w:rsidRDefault="00A049A4" w:rsidP="00FF166F">
      <w:pPr>
        <w:pStyle w:val="EMEABodyText"/>
        <w:jc w:val="both"/>
        <w:rPr>
          <w:i/>
          <w:lang w:val="en-US"/>
        </w:rPr>
      </w:pPr>
    </w:p>
    <w:p w14:paraId="0FD794E4" w14:textId="77777777" w:rsidR="00A049A4" w:rsidRPr="00AE469F" w:rsidRDefault="00160AA7" w:rsidP="00FF166F">
      <w:pPr>
        <w:pStyle w:val="EMEABodyText"/>
        <w:keepNext/>
        <w:jc w:val="both"/>
      </w:pPr>
      <w:r w:rsidRPr="00AE469F">
        <w:rPr>
          <w:i/>
          <w:iCs/>
        </w:rPr>
        <w:t>Melanom</w:t>
      </w:r>
    </w:p>
    <w:p w14:paraId="5C77A4ED" w14:textId="77777777" w:rsidR="004A00FC" w:rsidRPr="00AE469F" w:rsidRDefault="00160AA7" w:rsidP="00FF166F">
      <w:pPr>
        <w:pStyle w:val="EMEABodyText"/>
        <w:jc w:val="both"/>
        <w:rPr>
          <w:rFonts w:eastAsia="MS Mincho"/>
          <w:i/>
        </w:rPr>
      </w:pPr>
      <w:r w:rsidRPr="00AE469F">
        <w:rPr>
          <w:i/>
          <w:iCs/>
        </w:rPr>
        <w:t>Odrasli i adolescenti uzrasta 12 godina i stariji</w:t>
      </w:r>
    </w:p>
    <w:p w14:paraId="74FEF77A" w14:textId="0C667D39" w:rsidR="00980933" w:rsidRPr="00AE469F" w:rsidRDefault="00160AA7" w:rsidP="00FF166F">
      <w:pPr>
        <w:pStyle w:val="EMEABodyText"/>
        <w:jc w:val="both"/>
      </w:pPr>
      <w:r w:rsidRPr="00AE469F">
        <w:lastRenderedPageBreak/>
        <w:t>Preporučeni uvodni režim l</w:t>
      </w:r>
      <w:r w:rsidR="00F63A26" w:rsidRPr="00AE469F">
        <w:t>ij</w:t>
      </w:r>
      <w:r w:rsidRPr="00AE469F">
        <w:t>ečenja l</w:t>
      </w:r>
      <w:r w:rsidR="00F63A26" w:rsidRPr="00AE469F">
        <w:t>ij</w:t>
      </w:r>
      <w:r w:rsidRPr="00AE469F">
        <w:t xml:space="preserve">ekom </w:t>
      </w:r>
      <w:r w:rsidR="00040154" w:rsidRPr="00AE469F">
        <w:t>YERVOY</w:t>
      </w:r>
      <w:r w:rsidRPr="00AE469F">
        <w:t xml:space="preserve"> je 3 mg/kg intravenski tokom perioda od </w:t>
      </w:r>
      <w:r w:rsidR="0067434E" w:rsidRPr="00AE469F">
        <w:t xml:space="preserve">30 </w:t>
      </w:r>
      <w:r w:rsidRPr="00AE469F">
        <w:t>minuta svake 3 ned</w:t>
      </w:r>
      <w:r w:rsidR="00F63A26" w:rsidRPr="00AE469F">
        <w:t>j</w:t>
      </w:r>
      <w:r w:rsidRPr="00AE469F">
        <w:t xml:space="preserve">elje </w:t>
      </w:r>
      <w:r w:rsidR="00B94E3D">
        <w:t>do</w:t>
      </w:r>
      <w:r w:rsidRPr="00AE469F">
        <w:t xml:space="preserve"> ukupno 4 doze. Pacijenti treba da prime </w:t>
      </w:r>
      <w:r w:rsidR="00B94E3D">
        <w:t>cijeli</w:t>
      </w:r>
      <w:r w:rsidRPr="00AE469F">
        <w:t xml:space="preserve"> uvodni režim (4 doze) ukoliko ga podnose, bez obzira na pojavu novih lezija ili rast postojećih lezija. Proc</w:t>
      </w:r>
      <w:r w:rsidR="00F63A26" w:rsidRPr="00AE469F">
        <w:t>j</w:t>
      </w:r>
      <w:r w:rsidRPr="00AE469F">
        <w:t>ene tumorskog odgovora treba izvršiti tek nakon završetka uvodne terapije.</w:t>
      </w:r>
    </w:p>
    <w:p w14:paraId="4421803B" w14:textId="732D11A2" w:rsidR="007A6727" w:rsidRDefault="007A6727" w:rsidP="00FF166F">
      <w:pPr>
        <w:pStyle w:val="EMEABodyText"/>
        <w:jc w:val="both"/>
        <w:rPr>
          <w:i/>
          <w:iCs/>
        </w:rPr>
      </w:pPr>
    </w:p>
    <w:p w14:paraId="7D094E38" w14:textId="1B7DCCAB" w:rsidR="005B1442" w:rsidRPr="00AE469F" w:rsidRDefault="00160AA7" w:rsidP="00FF166F">
      <w:pPr>
        <w:pStyle w:val="EMEABodyText"/>
        <w:jc w:val="both"/>
        <w:rPr>
          <w:i/>
        </w:rPr>
      </w:pPr>
      <w:r w:rsidRPr="00AE469F">
        <w:rPr>
          <w:i/>
          <w:iCs/>
        </w:rPr>
        <w:t>L</w:t>
      </w:r>
      <w:r w:rsidR="00F63A26" w:rsidRPr="00AE469F">
        <w:rPr>
          <w:i/>
          <w:iCs/>
        </w:rPr>
        <w:t>ij</w:t>
      </w:r>
      <w:r w:rsidRPr="00AE469F">
        <w:rPr>
          <w:i/>
          <w:iCs/>
        </w:rPr>
        <w:t xml:space="preserve">ek </w:t>
      </w:r>
      <w:r w:rsidR="00040154" w:rsidRPr="00AE469F">
        <w:rPr>
          <w:i/>
          <w:iCs/>
        </w:rPr>
        <w:t>YERVOY</w:t>
      </w:r>
      <w:r w:rsidRPr="00AE469F">
        <w:rPr>
          <w:i/>
          <w:iCs/>
        </w:rPr>
        <w:t xml:space="preserve"> u kombinaciji sa nivolumabom</w:t>
      </w:r>
    </w:p>
    <w:p w14:paraId="690AA45D" w14:textId="77777777" w:rsidR="00A049A4" w:rsidRPr="00AE469F" w:rsidRDefault="00A049A4" w:rsidP="00FF166F">
      <w:pPr>
        <w:pStyle w:val="EMEABodyText"/>
        <w:jc w:val="both"/>
        <w:rPr>
          <w:i/>
        </w:rPr>
      </w:pPr>
    </w:p>
    <w:p w14:paraId="585084E3" w14:textId="77777777" w:rsidR="00A049A4" w:rsidRPr="00AE469F" w:rsidRDefault="00160AA7" w:rsidP="00FF166F">
      <w:pPr>
        <w:pStyle w:val="EMEABodyText"/>
        <w:keepNext/>
        <w:jc w:val="both"/>
      </w:pPr>
      <w:r w:rsidRPr="00AE469F">
        <w:rPr>
          <w:i/>
          <w:iCs/>
        </w:rPr>
        <w:t>Melanom</w:t>
      </w:r>
    </w:p>
    <w:p w14:paraId="2406D108" w14:textId="73DCED18" w:rsidR="005B1442" w:rsidRPr="00AE469F" w:rsidRDefault="00106892" w:rsidP="00FF166F">
      <w:pPr>
        <w:pStyle w:val="EMEABodyText"/>
        <w:jc w:val="both"/>
        <w:rPr>
          <w:iCs/>
          <w:szCs w:val="22"/>
        </w:rPr>
      </w:pPr>
      <w:r>
        <w:rPr>
          <w:lang w:val="sr-Latn-RS"/>
        </w:rPr>
        <w:t>Kod o</w:t>
      </w:r>
      <w:r w:rsidRPr="00C20317">
        <w:rPr>
          <w:lang w:val="sr-Latn-RS"/>
        </w:rPr>
        <w:t>drasli</w:t>
      </w:r>
      <w:r>
        <w:rPr>
          <w:lang w:val="sr-Latn-RS"/>
        </w:rPr>
        <w:t>h</w:t>
      </w:r>
      <w:r w:rsidRPr="00C20317">
        <w:rPr>
          <w:lang w:val="sr-Latn-RS"/>
        </w:rPr>
        <w:t xml:space="preserve"> i adolescen</w:t>
      </w:r>
      <w:r>
        <w:rPr>
          <w:lang w:val="sr-Latn-RS"/>
        </w:rPr>
        <w:t xml:space="preserve">ata uzrasta </w:t>
      </w:r>
      <w:r w:rsidRPr="00C20317">
        <w:rPr>
          <w:lang w:val="sr-Latn-RS"/>
        </w:rPr>
        <w:t>12 godina i stariji</w:t>
      </w:r>
      <w:r>
        <w:rPr>
          <w:lang w:val="sr-Latn-RS"/>
        </w:rPr>
        <w:t>h</w:t>
      </w:r>
      <w:r w:rsidRPr="00C20317">
        <w:rPr>
          <w:lang w:val="sr-Latn-RS"/>
        </w:rPr>
        <w:t>, t</w:t>
      </w:r>
      <w:r>
        <w:rPr>
          <w:lang w:val="sr-Latn-RS"/>
        </w:rPr>
        <w:t>j</w:t>
      </w:r>
      <w:r w:rsidRPr="00C20317">
        <w:rPr>
          <w:lang w:val="sr-Latn-RS"/>
        </w:rPr>
        <w:t>elesne mase najmanje 50 kg</w:t>
      </w:r>
      <w:r>
        <w:rPr>
          <w:lang w:val="sr-Latn-RS"/>
        </w:rPr>
        <w:t>, p</w:t>
      </w:r>
      <w:r w:rsidR="00160AA7" w:rsidRPr="00AE469F">
        <w:t>reporučena doza je 3 mg/kg ipilimumaba u kombinaciji sa 1 mg/kg nivolumaba intravenski svake 3 ned</w:t>
      </w:r>
      <w:r w:rsidR="00F63A26" w:rsidRPr="00AE469F">
        <w:t>j</w:t>
      </w:r>
      <w:r w:rsidR="00160AA7" w:rsidRPr="00AE469F">
        <w:t>elje tokom prve 4 doze. Zatim sl</w:t>
      </w:r>
      <w:r w:rsidR="00F63A26" w:rsidRPr="00AE469F">
        <w:t>ij</w:t>
      </w:r>
      <w:r w:rsidR="00160AA7" w:rsidRPr="00AE469F">
        <w:t>edi druga faza u kojoj se monoterapija nivolumabom daje intravenski ili 240 mg svake 2 ned</w:t>
      </w:r>
      <w:r w:rsidR="00F63A26" w:rsidRPr="00AE469F">
        <w:t>j</w:t>
      </w:r>
      <w:r w:rsidR="00160AA7" w:rsidRPr="00AE469F">
        <w:t>elje</w:t>
      </w:r>
      <w:r w:rsidR="00085B78">
        <w:t xml:space="preserve"> </w:t>
      </w:r>
      <w:r w:rsidR="00160AA7" w:rsidRPr="00085B78">
        <w:t>ili</w:t>
      </w:r>
      <w:r w:rsidR="00160AA7" w:rsidRPr="00106892">
        <w:rPr>
          <w:b/>
        </w:rPr>
        <w:t xml:space="preserve"> </w:t>
      </w:r>
      <w:r w:rsidR="00160AA7" w:rsidRPr="00AE469F">
        <w:t>480 mg svake 4 ned</w:t>
      </w:r>
      <w:r w:rsidR="00F63A26" w:rsidRPr="00AE469F">
        <w:t>j</w:t>
      </w:r>
      <w:r w:rsidR="00160AA7" w:rsidRPr="00AE469F">
        <w:t>elje</w:t>
      </w:r>
      <w:r>
        <w:t xml:space="preserve"> </w:t>
      </w:r>
      <w:r w:rsidRPr="00106892">
        <w:t xml:space="preserve">(pogledati </w:t>
      </w:r>
      <w:r w:rsidR="00085B78">
        <w:t>djelove</w:t>
      </w:r>
      <w:r w:rsidR="00085B78" w:rsidRPr="00106892">
        <w:t xml:space="preserve"> </w:t>
      </w:r>
      <w:r w:rsidRPr="00106892">
        <w:t>5.1 i 5.2)</w:t>
      </w:r>
      <w:r w:rsidR="00160AA7" w:rsidRPr="00AE469F">
        <w:t>, kako je prikazano u Tabeli 1. U fazi monoterapije treba prim</w:t>
      </w:r>
      <w:r w:rsidR="00F63A26" w:rsidRPr="00AE469F">
        <w:t>j</w:t>
      </w:r>
      <w:r w:rsidR="00160AA7" w:rsidRPr="00AE469F">
        <w:t>eniti prvu dozu nivolumaba;</w:t>
      </w:r>
      <w:r w:rsidR="00B94E3D">
        <w:t xml:space="preserve"> </w:t>
      </w:r>
    </w:p>
    <w:p w14:paraId="104115E9" w14:textId="1564E805" w:rsidR="00B94E3D" w:rsidRDefault="00160AA7" w:rsidP="005052D4">
      <w:pPr>
        <w:pStyle w:val="EMEABodyTextIndent"/>
        <w:numPr>
          <w:ilvl w:val="0"/>
          <w:numId w:val="15"/>
        </w:numPr>
        <w:autoSpaceDE w:val="0"/>
        <w:autoSpaceDN w:val="0"/>
        <w:adjustRightInd w:val="0"/>
        <w:ind w:left="340" w:hanging="340"/>
        <w:jc w:val="both"/>
      </w:pPr>
      <w:r w:rsidRPr="00AE469F">
        <w:t>3 ned</w:t>
      </w:r>
      <w:r w:rsidR="00F63A26" w:rsidRPr="00AE469F">
        <w:t>j</w:t>
      </w:r>
      <w:r w:rsidRPr="00AE469F">
        <w:t>elje nakon posl</w:t>
      </w:r>
      <w:r w:rsidR="00F63A26" w:rsidRPr="00AE469F">
        <w:t>j</w:t>
      </w:r>
      <w:r w:rsidRPr="00AE469F">
        <w:t>ednje doze kombinacije nivolumaba i ipilimumaba ako se daje 240 mg svake 2 ned</w:t>
      </w:r>
      <w:r w:rsidR="00F63A26" w:rsidRPr="00AE469F">
        <w:t>j</w:t>
      </w:r>
      <w:r w:rsidRPr="00AE469F">
        <w:t>elje; ili</w:t>
      </w:r>
    </w:p>
    <w:p w14:paraId="43F839FA" w14:textId="5C070C04" w:rsidR="005B1442" w:rsidRPr="00AE469F" w:rsidRDefault="00160AA7" w:rsidP="005052D4">
      <w:pPr>
        <w:pStyle w:val="EMEABodyTextIndent"/>
        <w:numPr>
          <w:ilvl w:val="0"/>
          <w:numId w:val="15"/>
        </w:numPr>
        <w:autoSpaceDE w:val="0"/>
        <w:autoSpaceDN w:val="0"/>
        <w:adjustRightInd w:val="0"/>
        <w:ind w:left="340" w:hanging="340"/>
        <w:jc w:val="both"/>
      </w:pPr>
      <w:r w:rsidRPr="00AE469F">
        <w:t>6 ned</w:t>
      </w:r>
      <w:r w:rsidR="00F63A26" w:rsidRPr="00AE469F">
        <w:t>j</w:t>
      </w:r>
      <w:r w:rsidRPr="00AE469F">
        <w:t>elja nakon posl</w:t>
      </w:r>
      <w:r w:rsidR="00F63A26" w:rsidRPr="00AE469F">
        <w:t>j</w:t>
      </w:r>
      <w:r w:rsidRPr="00AE469F">
        <w:t>ednje doze kombinacije nivolumaba i ipilimumaba ako se daje 480 mg svake 4 ned</w:t>
      </w:r>
      <w:r w:rsidR="00F63A26" w:rsidRPr="00AE469F">
        <w:t>j</w:t>
      </w:r>
      <w:r w:rsidRPr="00AE469F">
        <w:t>elje.</w:t>
      </w:r>
    </w:p>
    <w:p w14:paraId="75C92EA2" w14:textId="7F298FE9" w:rsidR="00106892" w:rsidRPr="00106892" w:rsidRDefault="00106892" w:rsidP="00106892">
      <w:pPr>
        <w:pStyle w:val="EMEABodyText"/>
        <w:jc w:val="both"/>
        <w:rPr>
          <w:szCs w:val="22"/>
        </w:rPr>
      </w:pPr>
      <w:r w:rsidRPr="00106892">
        <w:rPr>
          <w:szCs w:val="22"/>
        </w:rPr>
        <w:t>Kod adolescenata uzrasta 12 godina i starijih</w:t>
      </w:r>
      <w:r w:rsidR="00085B78">
        <w:rPr>
          <w:szCs w:val="22"/>
        </w:rPr>
        <w:t>,</w:t>
      </w:r>
      <w:r w:rsidRPr="00106892">
        <w:rPr>
          <w:szCs w:val="22"/>
        </w:rPr>
        <w:t xml:space="preserve"> t</w:t>
      </w:r>
      <w:r w:rsidR="005052D4">
        <w:rPr>
          <w:szCs w:val="22"/>
        </w:rPr>
        <w:t>j</w:t>
      </w:r>
      <w:r w:rsidRPr="00106892">
        <w:rPr>
          <w:szCs w:val="22"/>
        </w:rPr>
        <w:t xml:space="preserve">elesne mase manje od 50 kg, preporučena doza je 3 mg/kg ipilimumaba u kombinaciji sa 1 mg/kg nivolumaba </w:t>
      </w:r>
      <w:r w:rsidRPr="00A06B25">
        <w:rPr>
          <w:szCs w:val="22"/>
        </w:rPr>
        <w:t>prim</w:t>
      </w:r>
      <w:r w:rsidR="005052D4" w:rsidRPr="00A06B25">
        <w:rPr>
          <w:szCs w:val="22"/>
        </w:rPr>
        <w:t>j</w:t>
      </w:r>
      <w:r w:rsidRPr="00A06B25">
        <w:rPr>
          <w:szCs w:val="22"/>
        </w:rPr>
        <w:t xml:space="preserve">enjeno intravenski svake </w:t>
      </w:r>
      <w:r w:rsidR="00CF7832" w:rsidRPr="00A06B25">
        <w:rPr>
          <w:szCs w:val="22"/>
        </w:rPr>
        <w:t>3</w:t>
      </w:r>
      <w:r w:rsidRPr="00A06B25">
        <w:rPr>
          <w:szCs w:val="22"/>
        </w:rPr>
        <w:t xml:space="preserve"> ned</w:t>
      </w:r>
      <w:r w:rsidR="005052D4" w:rsidRPr="00A06B25">
        <w:rPr>
          <w:szCs w:val="22"/>
        </w:rPr>
        <w:t>j</w:t>
      </w:r>
      <w:r w:rsidRPr="00A06B25">
        <w:rPr>
          <w:szCs w:val="22"/>
        </w:rPr>
        <w:t>elje za prve 4 doze. Nakon toga sl</w:t>
      </w:r>
      <w:r w:rsidR="005052D4" w:rsidRPr="00A06B25">
        <w:rPr>
          <w:szCs w:val="22"/>
        </w:rPr>
        <w:t>ij</w:t>
      </w:r>
      <w:r w:rsidRPr="00A06B25">
        <w:rPr>
          <w:szCs w:val="22"/>
        </w:rPr>
        <w:t>edi druga faza, u kojoj se nivolumab prim</w:t>
      </w:r>
      <w:r w:rsidR="005052D4" w:rsidRPr="00A06B25">
        <w:rPr>
          <w:szCs w:val="22"/>
        </w:rPr>
        <w:t>j</w:t>
      </w:r>
      <w:r w:rsidRPr="00A06B25">
        <w:rPr>
          <w:szCs w:val="22"/>
        </w:rPr>
        <w:t xml:space="preserve">enjuje kao monoterapija, intravenski, u dozi od 3 mg/kg svake </w:t>
      </w:r>
      <w:r w:rsidR="00CF7832" w:rsidRPr="00A06B25">
        <w:rPr>
          <w:szCs w:val="22"/>
        </w:rPr>
        <w:t>2</w:t>
      </w:r>
      <w:r w:rsidRPr="00A06B25">
        <w:rPr>
          <w:szCs w:val="22"/>
        </w:rPr>
        <w:t xml:space="preserve"> ned</w:t>
      </w:r>
      <w:r w:rsidR="005052D4" w:rsidRPr="00A06B25">
        <w:rPr>
          <w:szCs w:val="22"/>
        </w:rPr>
        <w:t>j</w:t>
      </w:r>
      <w:r w:rsidRPr="00A06B25">
        <w:rPr>
          <w:szCs w:val="22"/>
        </w:rPr>
        <w:t xml:space="preserve">elje ili 6 mg/kg svake </w:t>
      </w:r>
      <w:r w:rsidR="00CF7832" w:rsidRPr="00A06B25">
        <w:rPr>
          <w:szCs w:val="22"/>
        </w:rPr>
        <w:t>4</w:t>
      </w:r>
      <w:r w:rsidRPr="00A06B25">
        <w:rPr>
          <w:szCs w:val="22"/>
        </w:rPr>
        <w:t xml:space="preserve"> ned</w:t>
      </w:r>
      <w:r w:rsidR="005052D4" w:rsidRPr="00A06B25">
        <w:rPr>
          <w:szCs w:val="22"/>
        </w:rPr>
        <w:t>j</w:t>
      </w:r>
      <w:r w:rsidRPr="00A06B25">
        <w:rPr>
          <w:szCs w:val="22"/>
        </w:rPr>
        <w:t>elje (vid</w:t>
      </w:r>
      <w:r w:rsidR="00A06B25">
        <w:rPr>
          <w:szCs w:val="22"/>
        </w:rPr>
        <w:t>j</w:t>
      </w:r>
      <w:r w:rsidRPr="00A06B25">
        <w:rPr>
          <w:szCs w:val="22"/>
        </w:rPr>
        <w:t xml:space="preserve">eti </w:t>
      </w:r>
      <w:r w:rsidR="00085B78">
        <w:rPr>
          <w:szCs w:val="22"/>
        </w:rPr>
        <w:t>djelove</w:t>
      </w:r>
      <w:r w:rsidR="00085B78" w:rsidRPr="00A06B25">
        <w:rPr>
          <w:szCs w:val="22"/>
        </w:rPr>
        <w:t xml:space="preserve"> </w:t>
      </w:r>
      <w:r w:rsidRPr="00A06B25">
        <w:rPr>
          <w:szCs w:val="22"/>
        </w:rPr>
        <w:t>5.1 i 5.2), kao što je prikazano u Tabeli 1. U fazi kada se prim</w:t>
      </w:r>
      <w:r w:rsidR="005052D4" w:rsidRPr="00A06B25">
        <w:rPr>
          <w:szCs w:val="22"/>
        </w:rPr>
        <w:t>j</w:t>
      </w:r>
      <w:r w:rsidRPr="00A06B25">
        <w:rPr>
          <w:szCs w:val="22"/>
        </w:rPr>
        <w:t>enjuje kao monoterapija</w:t>
      </w:r>
      <w:r w:rsidRPr="00106892">
        <w:rPr>
          <w:szCs w:val="22"/>
        </w:rPr>
        <w:t>, prvu dozu nivolumaba treba prim</w:t>
      </w:r>
      <w:r w:rsidR="005052D4">
        <w:rPr>
          <w:szCs w:val="22"/>
        </w:rPr>
        <w:t>j</w:t>
      </w:r>
      <w:r w:rsidRPr="00106892">
        <w:rPr>
          <w:szCs w:val="22"/>
        </w:rPr>
        <w:t>eniti:</w:t>
      </w:r>
    </w:p>
    <w:p w14:paraId="420EF842" w14:textId="554D2B82" w:rsidR="00106892" w:rsidRPr="00106892" w:rsidRDefault="00106892" w:rsidP="005052D4">
      <w:pPr>
        <w:pStyle w:val="EMEABodyText"/>
        <w:numPr>
          <w:ilvl w:val="0"/>
          <w:numId w:val="17"/>
        </w:numPr>
        <w:jc w:val="both"/>
        <w:rPr>
          <w:szCs w:val="22"/>
        </w:rPr>
      </w:pPr>
      <w:r w:rsidRPr="00106892">
        <w:rPr>
          <w:szCs w:val="22"/>
        </w:rPr>
        <w:t>3 ned</w:t>
      </w:r>
      <w:r w:rsidR="00A50A00">
        <w:rPr>
          <w:szCs w:val="22"/>
        </w:rPr>
        <w:t>j</w:t>
      </w:r>
      <w:r w:rsidRPr="00106892">
        <w:rPr>
          <w:szCs w:val="22"/>
        </w:rPr>
        <w:t>elje nakon posl</w:t>
      </w:r>
      <w:r w:rsidR="005052D4">
        <w:rPr>
          <w:szCs w:val="22"/>
        </w:rPr>
        <w:t>j</w:t>
      </w:r>
      <w:r w:rsidRPr="00106892">
        <w:rPr>
          <w:szCs w:val="22"/>
        </w:rPr>
        <w:t>ednje doze kombinovane prim</w:t>
      </w:r>
      <w:r w:rsidR="005052D4">
        <w:rPr>
          <w:szCs w:val="22"/>
        </w:rPr>
        <w:t>j</w:t>
      </w:r>
      <w:r w:rsidRPr="00106892">
        <w:rPr>
          <w:szCs w:val="22"/>
        </w:rPr>
        <w:t>ene nivolumaba i ipilimumaba u slučaju da se prim</w:t>
      </w:r>
      <w:r w:rsidR="005052D4">
        <w:rPr>
          <w:szCs w:val="22"/>
        </w:rPr>
        <w:t>j</w:t>
      </w:r>
      <w:r w:rsidRPr="00106892">
        <w:rPr>
          <w:szCs w:val="22"/>
        </w:rPr>
        <w:t xml:space="preserve">enjuje doza od 3 mg/kg svake </w:t>
      </w:r>
      <w:r w:rsidR="00CF7832">
        <w:rPr>
          <w:szCs w:val="22"/>
        </w:rPr>
        <w:t>2</w:t>
      </w:r>
      <w:r w:rsidRPr="00106892">
        <w:rPr>
          <w:szCs w:val="22"/>
        </w:rPr>
        <w:t xml:space="preserve"> ned</w:t>
      </w:r>
      <w:r w:rsidR="005052D4">
        <w:rPr>
          <w:szCs w:val="22"/>
        </w:rPr>
        <w:t>j</w:t>
      </w:r>
      <w:r w:rsidRPr="00106892">
        <w:rPr>
          <w:szCs w:val="22"/>
        </w:rPr>
        <w:t>elje, ili</w:t>
      </w:r>
    </w:p>
    <w:p w14:paraId="5356DC1C" w14:textId="6570A6C3" w:rsidR="00106892" w:rsidRPr="00106892" w:rsidRDefault="00106892" w:rsidP="005052D4">
      <w:pPr>
        <w:pStyle w:val="EMEABodyText"/>
        <w:numPr>
          <w:ilvl w:val="0"/>
          <w:numId w:val="17"/>
        </w:numPr>
        <w:jc w:val="both"/>
        <w:rPr>
          <w:szCs w:val="22"/>
        </w:rPr>
      </w:pPr>
      <w:r w:rsidRPr="00106892">
        <w:rPr>
          <w:szCs w:val="22"/>
        </w:rPr>
        <w:t>6 ned</w:t>
      </w:r>
      <w:r w:rsidR="00A50A00">
        <w:rPr>
          <w:szCs w:val="22"/>
        </w:rPr>
        <w:t>j</w:t>
      </w:r>
      <w:r w:rsidRPr="00106892">
        <w:rPr>
          <w:szCs w:val="22"/>
        </w:rPr>
        <w:t>elja nakon posl</w:t>
      </w:r>
      <w:r w:rsidR="005052D4">
        <w:rPr>
          <w:szCs w:val="22"/>
        </w:rPr>
        <w:t>j</w:t>
      </w:r>
      <w:r w:rsidRPr="00106892">
        <w:rPr>
          <w:szCs w:val="22"/>
        </w:rPr>
        <w:t>ednje doze kombinovane prim</w:t>
      </w:r>
      <w:r w:rsidR="005052D4">
        <w:rPr>
          <w:szCs w:val="22"/>
        </w:rPr>
        <w:t>j</w:t>
      </w:r>
      <w:r w:rsidRPr="00106892">
        <w:rPr>
          <w:szCs w:val="22"/>
        </w:rPr>
        <w:t>ene nivolumaba i ipilimumaba u slučaju da se prim</w:t>
      </w:r>
      <w:r w:rsidR="005052D4">
        <w:rPr>
          <w:szCs w:val="22"/>
        </w:rPr>
        <w:t>j</w:t>
      </w:r>
      <w:r w:rsidRPr="00106892">
        <w:rPr>
          <w:szCs w:val="22"/>
        </w:rPr>
        <w:t xml:space="preserve">enjuje doza od 6 mg/kg svake </w:t>
      </w:r>
      <w:r w:rsidR="00CF7832">
        <w:rPr>
          <w:szCs w:val="22"/>
        </w:rPr>
        <w:t>4</w:t>
      </w:r>
      <w:r w:rsidRPr="00106892">
        <w:rPr>
          <w:szCs w:val="22"/>
        </w:rPr>
        <w:t xml:space="preserve"> ned</w:t>
      </w:r>
      <w:r w:rsidR="005052D4">
        <w:rPr>
          <w:szCs w:val="22"/>
        </w:rPr>
        <w:t>j</w:t>
      </w:r>
      <w:r w:rsidRPr="00106892">
        <w:rPr>
          <w:szCs w:val="22"/>
        </w:rPr>
        <w:t>elje.</w:t>
      </w:r>
    </w:p>
    <w:p w14:paraId="24D4F3AE" w14:textId="77777777" w:rsidR="005B1442" w:rsidRPr="00AE469F" w:rsidRDefault="005B1442" w:rsidP="00FF166F">
      <w:pPr>
        <w:pStyle w:val="EMEABodyText"/>
        <w:jc w:val="both"/>
        <w:rPr>
          <w:szCs w:val="2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552"/>
        <w:gridCol w:w="5103"/>
      </w:tblGrid>
      <w:tr w:rsidR="00B26407" w:rsidRPr="00AE469F" w14:paraId="2A577DCF" w14:textId="77777777" w:rsidTr="00567BAE">
        <w:trPr>
          <w:cantSplit/>
          <w:trHeight w:val="391"/>
        </w:trPr>
        <w:tc>
          <w:tcPr>
            <w:tcW w:w="9039" w:type="dxa"/>
            <w:gridSpan w:val="3"/>
            <w:tcBorders>
              <w:top w:val="nil"/>
              <w:left w:val="nil"/>
              <w:bottom w:val="single" w:sz="4" w:space="0" w:color="auto"/>
              <w:right w:val="nil"/>
            </w:tcBorders>
            <w:shd w:val="clear" w:color="auto" w:fill="auto"/>
            <w:vAlign w:val="center"/>
          </w:tcPr>
          <w:p w14:paraId="1895151B" w14:textId="75AB4743" w:rsidR="005B1442" w:rsidRPr="00AE469F" w:rsidRDefault="00160AA7" w:rsidP="00567BAE">
            <w:pPr>
              <w:pStyle w:val="EMEABodyText"/>
              <w:keepNext/>
              <w:keepLines/>
              <w:ind w:left="1276" w:hanging="1276"/>
              <w:rPr>
                <w:b/>
                <w:szCs w:val="22"/>
              </w:rPr>
            </w:pPr>
            <w:r w:rsidRPr="00AE469F">
              <w:rPr>
                <w:b/>
                <w:bCs/>
              </w:rPr>
              <w:t>Tabela 1:</w:t>
            </w:r>
            <w:r w:rsidRPr="00AE469F">
              <w:rPr>
                <w:b/>
                <w:bCs/>
              </w:rPr>
              <w:tab/>
              <w:t>Preporučeno doziranje i vr</w:t>
            </w:r>
            <w:r w:rsidR="00F63A26" w:rsidRPr="00AE469F">
              <w:rPr>
                <w:b/>
                <w:bCs/>
              </w:rPr>
              <w:t>ij</w:t>
            </w:r>
            <w:r w:rsidRPr="00AE469F">
              <w:rPr>
                <w:b/>
                <w:bCs/>
              </w:rPr>
              <w:t>eme infuzije za intravensku prim</w:t>
            </w:r>
            <w:r w:rsidR="00F63A26" w:rsidRPr="00AE469F">
              <w:rPr>
                <w:b/>
                <w:bCs/>
              </w:rPr>
              <w:t>j</w:t>
            </w:r>
            <w:r w:rsidRPr="00AE469F">
              <w:rPr>
                <w:b/>
                <w:bCs/>
              </w:rPr>
              <w:t>enu ipilimumaba u kombinaciji s nivolumabom</w:t>
            </w:r>
          </w:p>
        </w:tc>
      </w:tr>
      <w:tr w:rsidR="00B26407" w:rsidRPr="00AE469F" w14:paraId="1295A08E" w14:textId="77777777" w:rsidTr="00567BAE">
        <w:trPr>
          <w:cantSplit/>
          <w:trHeight w:val="690"/>
        </w:trPr>
        <w:tc>
          <w:tcPr>
            <w:tcW w:w="1384" w:type="dxa"/>
            <w:tcBorders>
              <w:top w:val="single" w:sz="4" w:space="0" w:color="auto"/>
            </w:tcBorders>
            <w:shd w:val="clear" w:color="auto" w:fill="auto"/>
            <w:vAlign w:val="center"/>
          </w:tcPr>
          <w:p w14:paraId="79822F3C" w14:textId="77777777" w:rsidR="005B1442" w:rsidRPr="00AE469F" w:rsidRDefault="005B1442" w:rsidP="00567BAE">
            <w:pPr>
              <w:pStyle w:val="EMEABodyText"/>
              <w:keepNext/>
              <w:keepLines/>
              <w:rPr>
                <w:i/>
                <w:sz w:val="20"/>
                <w:szCs w:val="22"/>
              </w:rPr>
            </w:pPr>
          </w:p>
        </w:tc>
        <w:tc>
          <w:tcPr>
            <w:tcW w:w="2552" w:type="dxa"/>
            <w:tcBorders>
              <w:top w:val="single" w:sz="4" w:space="0" w:color="auto"/>
            </w:tcBorders>
            <w:shd w:val="clear" w:color="auto" w:fill="auto"/>
            <w:vAlign w:val="center"/>
          </w:tcPr>
          <w:p w14:paraId="125B041D" w14:textId="46D9C941" w:rsidR="005B1442" w:rsidRPr="00AE469F" w:rsidRDefault="00160AA7" w:rsidP="00567BAE">
            <w:pPr>
              <w:pStyle w:val="EMEABodyText"/>
              <w:keepNext/>
              <w:keepLines/>
              <w:jc w:val="center"/>
              <w:rPr>
                <w:b/>
                <w:sz w:val="20"/>
                <w:szCs w:val="22"/>
              </w:rPr>
            </w:pPr>
            <w:r w:rsidRPr="00AE469F">
              <w:rPr>
                <w:b/>
                <w:bCs/>
                <w:sz w:val="20"/>
              </w:rPr>
              <w:t>Faza kombinovane terapije, svake 3 ned</w:t>
            </w:r>
            <w:r w:rsidR="00F63A26" w:rsidRPr="00AE469F">
              <w:rPr>
                <w:b/>
                <w:bCs/>
                <w:sz w:val="20"/>
              </w:rPr>
              <w:t>j</w:t>
            </w:r>
            <w:r w:rsidRPr="00AE469F">
              <w:rPr>
                <w:b/>
                <w:bCs/>
                <w:sz w:val="20"/>
              </w:rPr>
              <w:t>elje za 4 ciklusa doziranja</w:t>
            </w:r>
          </w:p>
        </w:tc>
        <w:tc>
          <w:tcPr>
            <w:tcW w:w="5103" w:type="dxa"/>
            <w:tcBorders>
              <w:top w:val="single" w:sz="4" w:space="0" w:color="auto"/>
            </w:tcBorders>
            <w:shd w:val="clear" w:color="auto" w:fill="auto"/>
            <w:vAlign w:val="center"/>
          </w:tcPr>
          <w:p w14:paraId="48B994FE" w14:textId="77777777" w:rsidR="005B1442" w:rsidRPr="00AE469F" w:rsidRDefault="00160AA7" w:rsidP="00567BAE">
            <w:pPr>
              <w:pStyle w:val="EMEABodyText"/>
              <w:keepNext/>
              <w:keepLines/>
              <w:jc w:val="center"/>
              <w:rPr>
                <w:b/>
                <w:i/>
                <w:sz w:val="20"/>
                <w:szCs w:val="22"/>
              </w:rPr>
            </w:pPr>
            <w:r w:rsidRPr="00AE469F">
              <w:rPr>
                <w:b/>
                <w:bCs/>
                <w:sz w:val="20"/>
              </w:rPr>
              <w:t>Faza monoterapije</w:t>
            </w:r>
          </w:p>
        </w:tc>
      </w:tr>
      <w:tr w:rsidR="00B26407" w:rsidRPr="00AE469F" w14:paraId="023703A9" w14:textId="77777777" w:rsidTr="00567BAE">
        <w:trPr>
          <w:cantSplit/>
          <w:trHeight w:val="690"/>
        </w:trPr>
        <w:tc>
          <w:tcPr>
            <w:tcW w:w="1384" w:type="dxa"/>
            <w:shd w:val="clear" w:color="auto" w:fill="auto"/>
            <w:vAlign w:val="center"/>
          </w:tcPr>
          <w:p w14:paraId="113D179E" w14:textId="77777777" w:rsidR="005B1442" w:rsidRPr="00AE469F" w:rsidRDefault="00160AA7" w:rsidP="00567BAE">
            <w:pPr>
              <w:pStyle w:val="EMEABodyText"/>
              <w:keepNext/>
              <w:keepLines/>
              <w:rPr>
                <w:b/>
                <w:sz w:val="20"/>
                <w:szCs w:val="22"/>
              </w:rPr>
            </w:pPr>
            <w:r w:rsidRPr="00AE469F">
              <w:rPr>
                <w:b/>
                <w:bCs/>
                <w:sz w:val="20"/>
              </w:rPr>
              <w:t>Nivolumab</w:t>
            </w:r>
          </w:p>
        </w:tc>
        <w:tc>
          <w:tcPr>
            <w:tcW w:w="2552" w:type="dxa"/>
            <w:shd w:val="clear" w:color="auto" w:fill="auto"/>
            <w:vAlign w:val="center"/>
          </w:tcPr>
          <w:p w14:paraId="4B503B8C" w14:textId="77777777" w:rsidR="005D6114" w:rsidRDefault="005D6114" w:rsidP="00567BAE">
            <w:pPr>
              <w:pStyle w:val="EMEABodyText"/>
              <w:keepNext/>
              <w:keepLines/>
              <w:rPr>
                <w:sz w:val="20"/>
                <w:lang w:val="sr-Latn-RS"/>
              </w:rPr>
            </w:pPr>
            <w:r w:rsidRPr="005D6114">
              <w:rPr>
                <w:sz w:val="20"/>
                <w:lang w:val="sr-Latn-RS"/>
              </w:rPr>
              <w:t>Odrasli i adolescenti uzrasta 12 godina i stariji:</w:t>
            </w:r>
          </w:p>
          <w:p w14:paraId="6FBFCC6E" w14:textId="5B183904" w:rsidR="005B1442" w:rsidRPr="00AE469F" w:rsidRDefault="00160AA7" w:rsidP="00567BAE">
            <w:pPr>
              <w:pStyle w:val="EMEABodyText"/>
              <w:keepNext/>
              <w:keepLines/>
              <w:rPr>
                <w:sz w:val="20"/>
                <w:szCs w:val="22"/>
              </w:rPr>
            </w:pPr>
            <w:r w:rsidRPr="00AE469F">
              <w:rPr>
                <w:sz w:val="20"/>
              </w:rPr>
              <w:t>1 mg/kg tokom 30 minuta</w:t>
            </w:r>
          </w:p>
        </w:tc>
        <w:tc>
          <w:tcPr>
            <w:tcW w:w="5103" w:type="dxa"/>
            <w:shd w:val="clear" w:color="auto" w:fill="auto"/>
            <w:vAlign w:val="center"/>
          </w:tcPr>
          <w:p w14:paraId="2A6FCCC1" w14:textId="216E602F" w:rsidR="005D6114" w:rsidRPr="005D6114" w:rsidRDefault="005D6114" w:rsidP="005D6114">
            <w:pPr>
              <w:pStyle w:val="EMEABodyText"/>
              <w:keepNext/>
              <w:keepLines/>
              <w:rPr>
                <w:sz w:val="20"/>
                <w:lang w:val="sr-Latn-RS"/>
              </w:rPr>
            </w:pPr>
            <w:r w:rsidRPr="005D6114">
              <w:rPr>
                <w:sz w:val="20"/>
                <w:lang w:val="sr-Latn-RS"/>
              </w:rPr>
              <w:t>Odrasli i adolescenti (uzrasta 12 godina i stariji, t</w:t>
            </w:r>
            <w:r>
              <w:rPr>
                <w:sz w:val="20"/>
                <w:lang w:val="sr-Latn-RS"/>
              </w:rPr>
              <w:t>j</w:t>
            </w:r>
            <w:r w:rsidRPr="005D6114">
              <w:rPr>
                <w:sz w:val="20"/>
                <w:lang w:val="sr-Latn-RS"/>
              </w:rPr>
              <w:t>elesne mase najmanje 50 kg):</w:t>
            </w:r>
          </w:p>
          <w:p w14:paraId="2C129578" w14:textId="2C0A9C74" w:rsidR="005B1442" w:rsidRPr="00AE469F" w:rsidRDefault="00160AA7" w:rsidP="00567BAE">
            <w:pPr>
              <w:pStyle w:val="EMEABodyText"/>
              <w:keepNext/>
              <w:keepLines/>
              <w:rPr>
                <w:sz w:val="20"/>
                <w:szCs w:val="22"/>
              </w:rPr>
            </w:pPr>
            <w:r w:rsidRPr="00AE469F">
              <w:rPr>
                <w:sz w:val="20"/>
              </w:rPr>
              <w:t>240 mg svake 2 ned</w:t>
            </w:r>
            <w:r w:rsidR="00F63A26" w:rsidRPr="00AE469F">
              <w:rPr>
                <w:sz w:val="20"/>
              </w:rPr>
              <w:t>j</w:t>
            </w:r>
            <w:r w:rsidRPr="00AE469F">
              <w:rPr>
                <w:sz w:val="20"/>
              </w:rPr>
              <w:t>elje tokom 30 minuta ili</w:t>
            </w:r>
          </w:p>
          <w:p w14:paraId="7C2F5626" w14:textId="77777777" w:rsidR="005B1442" w:rsidRDefault="00160AA7" w:rsidP="00567BAE">
            <w:pPr>
              <w:pStyle w:val="EMEABodyText"/>
              <w:keepNext/>
              <w:keepLines/>
              <w:rPr>
                <w:sz w:val="20"/>
              </w:rPr>
            </w:pPr>
            <w:r w:rsidRPr="00AE469F">
              <w:rPr>
                <w:sz w:val="20"/>
              </w:rPr>
              <w:t>480 mg svake 4 ned</w:t>
            </w:r>
            <w:r w:rsidR="00F63A26" w:rsidRPr="00AE469F">
              <w:rPr>
                <w:sz w:val="20"/>
              </w:rPr>
              <w:t>j</w:t>
            </w:r>
            <w:r w:rsidRPr="00AE469F">
              <w:rPr>
                <w:sz w:val="20"/>
              </w:rPr>
              <w:t>elje tokom 60 minuta</w:t>
            </w:r>
          </w:p>
          <w:p w14:paraId="79398B45" w14:textId="297E1FE4" w:rsidR="00CF7832" w:rsidRPr="00626639" w:rsidRDefault="00CF7832" w:rsidP="00CF7832">
            <w:pPr>
              <w:pStyle w:val="EMEABodyText"/>
              <w:keepNext/>
              <w:keepLines/>
              <w:rPr>
                <w:sz w:val="20"/>
                <w:szCs w:val="22"/>
              </w:rPr>
            </w:pPr>
            <w:r w:rsidRPr="00626639">
              <w:rPr>
                <w:sz w:val="20"/>
                <w:szCs w:val="22"/>
              </w:rPr>
              <w:t>Adolescenti (uzrasta 12 godina i stariji i t</w:t>
            </w:r>
            <w:r w:rsidR="007F6EB1" w:rsidRPr="00626639">
              <w:rPr>
                <w:sz w:val="20"/>
                <w:szCs w:val="22"/>
              </w:rPr>
              <w:t>j</w:t>
            </w:r>
            <w:r w:rsidRPr="00626639">
              <w:rPr>
                <w:sz w:val="20"/>
                <w:szCs w:val="22"/>
              </w:rPr>
              <w:t>elesne mase manje od 50 kg)</w:t>
            </w:r>
          </w:p>
          <w:p w14:paraId="2FA0BC1F" w14:textId="6076E4B8" w:rsidR="00CF7832" w:rsidRPr="00626639" w:rsidRDefault="00CF7832" w:rsidP="00CF7832">
            <w:pPr>
              <w:pStyle w:val="EMEABodyText"/>
              <w:keepNext/>
              <w:keepLines/>
              <w:rPr>
                <w:sz w:val="20"/>
                <w:szCs w:val="22"/>
              </w:rPr>
            </w:pPr>
            <w:r w:rsidRPr="00626639">
              <w:rPr>
                <w:sz w:val="20"/>
                <w:szCs w:val="22"/>
              </w:rPr>
              <w:t>3 mg/kg svake 2 ned</w:t>
            </w:r>
            <w:r w:rsidR="00A50A00" w:rsidRPr="00626639">
              <w:rPr>
                <w:sz w:val="20"/>
                <w:szCs w:val="22"/>
              </w:rPr>
              <w:t>j</w:t>
            </w:r>
            <w:r w:rsidRPr="00626639">
              <w:rPr>
                <w:sz w:val="20"/>
                <w:szCs w:val="22"/>
              </w:rPr>
              <w:t>elje tokom 30 minuta ili</w:t>
            </w:r>
          </w:p>
          <w:p w14:paraId="5FFCD9A9" w14:textId="0DD8766D" w:rsidR="00CF7832" w:rsidRPr="00AE469F" w:rsidRDefault="00CF7832" w:rsidP="00CF7832">
            <w:pPr>
              <w:pStyle w:val="EMEABodyText"/>
              <w:keepNext/>
              <w:keepLines/>
              <w:rPr>
                <w:sz w:val="20"/>
                <w:szCs w:val="22"/>
              </w:rPr>
            </w:pPr>
            <w:r w:rsidRPr="00626639">
              <w:rPr>
                <w:sz w:val="20"/>
                <w:szCs w:val="22"/>
              </w:rPr>
              <w:t>6 mg/kg svake 4 ned</w:t>
            </w:r>
            <w:r w:rsidR="00A50A00" w:rsidRPr="00626639">
              <w:rPr>
                <w:sz w:val="20"/>
                <w:szCs w:val="22"/>
              </w:rPr>
              <w:t>j</w:t>
            </w:r>
            <w:r w:rsidRPr="00626639">
              <w:rPr>
                <w:sz w:val="20"/>
                <w:szCs w:val="22"/>
              </w:rPr>
              <w:t>elje  tokom 60 minuta</w:t>
            </w:r>
          </w:p>
        </w:tc>
      </w:tr>
      <w:tr w:rsidR="00B26407" w:rsidRPr="00AE469F" w14:paraId="1805B9FE" w14:textId="77777777" w:rsidTr="00567BAE">
        <w:trPr>
          <w:cantSplit/>
          <w:trHeight w:val="690"/>
        </w:trPr>
        <w:tc>
          <w:tcPr>
            <w:tcW w:w="1384" w:type="dxa"/>
            <w:shd w:val="clear" w:color="auto" w:fill="auto"/>
            <w:vAlign w:val="center"/>
          </w:tcPr>
          <w:p w14:paraId="13942704" w14:textId="77777777" w:rsidR="005B1442" w:rsidRPr="00AE469F" w:rsidRDefault="00160AA7" w:rsidP="00567BAE">
            <w:pPr>
              <w:pStyle w:val="EMEABodyText"/>
              <w:keepNext/>
              <w:keepLines/>
              <w:rPr>
                <w:b/>
                <w:sz w:val="20"/>
                <w:szCs w:val="22"/>
              </w:rPr>
            </w:pPr>
            <w:r w:rsidRPr="00AE469F">
              <w:rPr>
                <w:b/>
                <w:bCs/>
                <w:sz w:val="20"/>
              </w:rPr>
              <w:t>Ipilimumab</w:t>
            </w:r>
          </w:p>
        </w:tc>
        <w:tc>
          <w:tcPr>
            <w:tcW w:w="2552" w:type="dxa"/>
            <w:shd w:val="clear" w:color="auto" w:fill="auto"/>
            <w:vAlign w:val="center"/>
          </w:tcPr>
          <w:p w14:paraId="521D0D41" w14:textId="77777777" w:rsidR="005D6114" w:rsidRDefault="005D6114" w:rsidP="00567BAE">
            <w:pPr>
              <w:pStyle w:val="EMEABodyText"/>
              <w:keepNext/>
              <w:keepLines/>
              <w:rPr>
                <w:sz w:val="20"/>
                <w:lang w:val="sr-Latn-RS"/>
              </w:rPr>
            </w:pPr>
            <w:r w:rsidRPr="005D6114">
              <w:rPr>
                <w:sz w:val="20"/>
                <w:lang w:val="sr-Latn-RS"/>
              </w:rPr>
              <w:t>Odrasli i adolescenti uzrasta 12 godina i stariji:</w:t>
            </w:r>
          </w:p>
          <w:p w14:paraId="35A975E9" w14:textId="50AB2E53" w:rsidR="005B1442" w:rsidRPr="00AE469F" w:rsidRDefault="00160AA7" w:rsidP="00567BAE">
            <w:pPr>
              <w:pStyle w:val="EMEABodyText"/>
              <w:keepNext/>
              <w:keepLines/>
              <w:rPr>
                <w:sz w:val="20"/>
                <w:szCs w:val="22"/>
              </w:rPr>
            </w:pPr>
            <w:r w:rsidRPr="00AE469F">
              <w:rPr>
                <w:sz w:val="20"/>
              </w:rPr>
              <w:t xml:space="preserve">3 mg/kg tokom </w:t>
            </w:r>
            <w:r w:rsidR="0067434E" w:rsidRPr="00AE469F">
              <w:rPr>
                <w:sz w:val="20"/>
              </w:rPr>
              <w:t>30 </w:t>
            </w:r>
            <w:r w:rsidRPr="00AE469F">
              <w:rPr>
                <w:sz w:val="20"/>
              </w:rPr>
              <w:t>minuta</w:t>
            </w:r>
          </w:p>
        </w:tc>
        <w:tc>
          <w:tcPr>
            <w:tcW w:w="5103" w:type="dxa"/>
            <w:shd w:val="clear" w:color="auto" w:fill="auto"/>
            <w:vAlign w:val="center"/>
          </w:tcPr>
          <w:p w14:paraId="411D31A1" w14:textId="77777777" w:rsidR="005B1442" w:rsidRPr="00AE469F" w:rsidRDefault="00160AA7" w:rsidP="00567BAE">
            <w:pPr>
              <w:pStyle w:val="EMEABodyText"/>
              <w:keepNext/>
              <w:keepLines/>
              <w:jc w:val="center"/>
              <w:rPr>
                <w:sz w:val="20"/>
                <w:szCs w:val="22"/>
              </w:rPr>
            </w:pPr>
            <w:r w:rsidRPr="00AE469F">
              <w:rPr>
                <w:sz w:val="20"/>
              </w:rPr>
              <w:t>-</w:t>
            </w:r>
          </w:p>
        </w:tc>
      </w:tr>
    </w:tbl>
    <w:p w14:paraId="2EBD0A35" w14:textId="77777777" w:rsidR="00A049A4" w:rsidRPr="00AE469F" w:rsidRDefault="00A049A4" w:rsidP="00A049A4">
      <w:pPr>
        <w:pStyle w:val="EMEABodyText"/>
        <w:rPr>
          <w:noProof/>
        </w:rPr>
      </w:pPr>
    </w:p>
    <w:p w14:paraId="253D714A" w14:textId="0DB14A82" w:rsidR="00A049A4" w:rsidRPr="00AE469F" w:rsidRDefault="00160AA7" w:rsidP="00BE4065">
      <w:pPr>
        <w:pStyle w:val="EMEABodyText"/>
        <w:keepNext/>
        <w:jc w:val="both"/>
        <w:rPr>
          <w:i/>
          <w:szCs w:val="22"/>
          <w:u w:val="single"/>
          <w:lang w:val="sr-Latn-RS"/>
        </w:rPr>
      </w:pPr>
      <w:r w:rsidRPr="00AE469F">
        <w:rPr>
          <w:i/>
          <w:iCs/>
          <w:u w:val="single"/>
        </w:rPr>
        <w:t>Karcinom bubrežnih ćelija</w:t>
      </w:r>
      <w:r w:rsidR="00A27AE8" w:rsidRPr="00AE469F">
        <w:rPr>
          <w:i/>
          <w:iCs/>
          <w:u w:val="single"/>
        </w:rPr>
        <w:t xml:space="preserve"> </w:t>
      </w:r>
    </w:p>
    <w:p w14:paraId="412FFC26" w14:textId="65841F03" w:rsidR="00A049A4" w:rsidRPr="00AE469F" w:rsidRDefault="00160AA7" w:rsidP="00BE4065">
      <w:pPr>
        <w:pStyle w:val="EMEABodyText"/>
        <w:jc w:val="both"/>
        <w:rPr>
          <w:iCs/>
          <w:szCs w:val="22"/>
        </w:rPr>
      </w:pPr>
      <w:r w:rsidRPr="00AE469F">
        <w:t>Preporučena doza je 1 mg/kg ipilimumaba u kombinaciji sa 3 mg/kg nivolumaba intravenski svake 3 ned</w:t>
      </w:r>
      <w:r w:rsidR="00F63A26" w:rsidRPr="00AE469F">
        <w:t>j</w:t>
      </w:r>
      <w:r w:rsidRPr="00AE469F">
        <w:t>elje tokom prve 4 doze. Zatim sl</w:t>
      </w:r>
      <w:r w:rsidR="00F63A26" w:rsidRPr="00AE469F">
        <w:t>ij</w:t>
      </w:r>
      <w:r w:rsidRPr="00AE469F">
        <w:t xml:space="preserve">edi druga faza u kojoj se monoterapija nivolumabom daje intravenski </w:t>
      </w:r>
      <w:r w:rsidR="00B94E3D">
        <w:t xml:space="preserve">u dozi od </w:t>
      </w:r>
      <w:r w:rsidRPr="00AE469F">
        <w:t>240 mg svake 2 ned</w:t>
      </w:r>
      <w:r w:rsidR="00F63A26" w:rsidRPr="00AE469F">
        <w:t>j</w:t>
      </w:r>
      <w:r w:rsidRPr="00AE469F">
        <w:t xml:space="preserve">elje </w:t>
      </w:r>
      <w:r w:rsidRPr="00AE469F">
        <w:rPr>
          <w:b/>
          <w:bCs/>
        </w:rPr>
        <w:t xml:space="preserve">ili </w:t>
      </w:r>
      <w:r w:rsidR="00B94E3D" w:rsidRPr="00B94E3D">
        <w:rPr>
          <w:bCs/>
        </w:rPr>
        <w:t xml:space="preserve">u dozi od </w:t>
      </w:r>
      <w:r w:rsidRPr="00AE469F">
        <w:t>480 mg svake 4 ned</w:t>
      </w:r>
      <w:r w:rsidR="00F63A26" w:rsidRPr="00AE469F">
        <w:t>j</w:t>
      </w:r>
      <w:r w:rsidRPr="00AE469F">
        <w:t xml:space="preserve">elje, kako je prikazano u Tabeli 2. U fazi monoterapije </w:t>
      </w:r>
      <w:r w:rsidR="00B94E3D" w:rsidRPr="00AE469F">
        <w:t xml:space="preserve">prvu dozu nivolumaba </w:t>
      </w:r>
      <w:r w:rsidRPr="00AE469F">
        <w:t>treba prim</w:t>
      </w:r>
      <w:r w:rsidR="00F63A26" w:rsidRPr="00AE469F">
        <w:t>j</w:t>
      </w:r>
      <w:r w:rsidRPr="00AE469F">
        <w:t>eniti;</w:t>
      </w:r>
    </w:p>
    <w:p w14:paraId="68E91698" w14:textId="44E3C0AA" w:rsidR="00A049A4" w:rsidRPr="00AE469F" w:rsidRDefault="00160AA7" w:rsidP="005052D4">
      <w:pPr>
        <w:pStyle w:val="EMEABodyTextIndent"/>
        <w:numPr>
          <w:ilvl w:val="0"/>
          <w:numId w:val="15"/>
        </w:numPr>
        <w:autoSpaceDE w:val="0"/>
        <w:autoSpaceDN w:val="0"/>
        <w:adjustRightInd w:val="0"/>
        <w:ind w:left="340" w:hanging="340"/>
        <w:jc w:val="both"/>
      </w:pPr>
      <w:r w:rsidRPr="00AE469F">
        <w:t>3 ned</w:t>
      </w:r>
      <w:r w:rsidR="00F63A26" w:rsidRPr="00AE469F">
        <w:t>j</w:t>
      </w:r>
      <w:r w:rsidRPr="00AE469F">
        <w:t>elje nakon posl</w:t>
      </w:r>
      <w:r w:rsidR="00F63A26" w:rsidRPr="00AE469F">
        <w:t>j</w:t>
      </w:r>
      <w:r w:rsidRPr="00AE469F">
        <w:t>ednje doze kombinacije ipilimumaba i nivolumaba ako se daje 240 mg svake 2 ned</w:t>
      </w:r>
      <w:r w:rsidR="00F63A26" w:rsidRPr="00AE469F">
        <w:t>j</w:t>
      </w:r>
      <w:r w:rsidRPr="00AE469F">
        <w:t>elje; ili</w:t>
      </w:r>
    </w:p>
    <w:p w14:paraId="5114A86C" w14:textId="18A6A25D" w:rsidR="00A049A4" w:rsidRPr="00AE469F" w:rsidRDefault="00160AA7" w:rsidP="005052D4">
      <w:pPr>
        <w:pStyle w:val="EMEABodyTextIndent"/>
        <w:numPr>
          <w:ilvl w:val="0"/>
          <w:numId w:val="15"/>
        </w:numPr>
        <w:autoSpaceDE w:val="0"/>
        <w:autoSpaceDN w:val="0"/>
        <w:adjustRightInd w:val="0"/>
        <w:ind w:left="340" w:hanging="340"/>
        <w:jc w:val="both"/>
      </w:pPr>
      <w:r w:rsidRPr="00AE469F">
        <w:t>6 ned</w:t>
      </w:r>
      <w:r w:rsidR="00F63A26" w:rsidRPr="00AE469F">
        <w:t>j</w:t>
      </w:r>
      <w:r w:rsidRPr="00AE469F">
        <w:t>elja nakon posl</w:t>
      </w:r>
      <w:r w:rsidR="00F63A26" w:rsidRPr="00AE469F">
        <w:t>j</w:t>
      </w:r>
      <w:r w:rsidRPr="00AE469F">
        <w:t>ednje doze kombinacije ipilimumaba i nivolumaba ako se daje 480 mg svake 4 ned</w:t>
      </w:r>
      <w:r w:rsidR="00F63A26" w:rsidRPr="00AE469F">
        <w:t>j</w:t>
      </w:r>
      <w:r w:rsidRPr="00AE469F">
        <w:t>elje.</w:t>
      </w:r>
    </w:p>
    <w:p w14:paraId="208E23F5" w14:textId="77777777" w:rsidR="00A049A4" w:rsidRPr="00AE469F" w:rsidRDefault="00A049A4" w:rsidP="00A049A4">
      <w:pPr>
        <w:pStyle w:val="EMEABodyText"/>
        <w:rPr>
          <w:iCs/>
          <w:szCs w:val="2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552"/>
        <w:gridCol w:w="5103"/>
      </w:tblGrid>
      <w:tr w:rsidR="00B26407" w:rsidRPr="00AE469F" w14:paraId="7178383C" w14:textId="77777777" w:rsidTr="00A049A4">
        <w:trPr>
          <w:cantSplit/>
          <w:trHeight w:val="391"/>
        </w:trPr>
        <w:tc>
          <w:tcPr>
            <w:tcW w:w="9039" w:type="dxa"/>
            <w:gridSpan w:val="3"/>
            <w:tcBorders>
              <w:top w:val="nil"/>
              <w:left w:val="nil"/>
              <w:bottom w:val="single" w:sz="4" w:space="0" w:color="auto"/>
              <w:right w:val="nil"/>
            </w:tcBorders>
            <w:vAlign w:val="center"/>
            <w:hideMark/>
          </w:tcPr>
          <w:p w14:paraId="080636FD" w14:textId="4BAF8F51" w:rsidR="00A049A4" w:rsidRPr="00AE469F" w:rsidRDefault="00160AA7">
            <w:pPr>
              <w:pStyle w:val="EMEABodyText"/>
              <w:keepNext/>
              <w:keepLines/>
              <w:ind w:left="1276" w:hanging="1276"/>
              <w:rPr>
                <w:b/>
                <w:szCs w:val="22"/>
              </w:rPr>
            </w:pPr>
            <w:r w:rsidRPr="00AE469F">
              <w:rPr>
                <w:b/>
                <w:bCs/>
              </w:rPr>
              <w:lastRenderedPageBreak/>
              <w:t>Tabela 2:</w:t>
            </w:r>
            <w:r w:rsidRPr="00AE469F">
              <w:rPr>
                <w:b/>
                <w:bCs/>
              </w:rPr>
              <w:tab/>
              <w:t>Preporučeno doziranje i vr</w:t>
            </w:r>
            <w:r w:rsidR="00F63A26" w:rsidRPr="00AE469F">
              <w:rPr>
                <w:b/>
                <w:bCs/>
              </w:rPr>
              <w:t>ij</w:t>
            </w:r>
            <w:r w:rsidRPr="00AE469F">
              <w:rPr>
                <w:b/>
                <w:bCs/>
              </w:rPr>
              <w:t>eme infuzije za intravensku prim</w:t>
            </w:r>
            <w:r w:rsidR="00F63A26" w:rsidRPr="00AE469F">
              <w:rPr>
                <w:b/>
                <w:bCs/>
              </w:rPr>
              <w:t>j</w:t>
            </w:r>
            <w:r w:rsidRPr="00AE469F">
              <w:rPr>
                <w:b/>
                <w:bCs/>
              </w:rPr>
              <w:t>enu ipilimumaba u kombinaciji s</w:t>
            </w:r>
            <w:r w:rsidR="00811F6D">
              <w:rPr>
                <w:b/>
                <w:bCs/>
              </w:rPr>
              <w:t>a</w:t>
            </w:r>
            <w:r w:rsidRPr="00AE469F">
              <w:rPr>
                <w:b/>
                <w:bCs/>
              </w:rPr>
              <w:t xml:space="preserve"> nivolumabom </w:t>
            </w:r>
            <w:r w:rsidR="00A27AE8" w:rsidRPr="00AE469F">
              <w:rPr>
                <w:b/>
                <w:bCs/>
                <w:lang w:val="sr-Latn-RS"/>
              </w:rPr>
              <w:t>u terapiji RCC</w:t>
            </w:r>
            <w:r w:rsidR="00A27AE8" w:rsidRPr="00AE469F">
              <w:rPr>
                <w:b/>
                <w:bCs/>
                <w:lang w:val="hr-HR"/>
              </w:rPr>
              <w:t xml:space="preserve"> </w:t>
            </w:r>
          </w:p>
        </w:tc>
      </w:tr>
      <w:tr w:rsidR="00B26407" w:rsidRPr="00AE469F" w14:paraId="72DE4A05" w14:textId="77777777" w:rsidTr="00A049A4">
        <w:trPr>
          <w:cantSplit/>
          <w:trHeight w:val="690"/>
        </w:trPr>
        <w:tc>
          <w:tcPr>
            <w:tcW w:w="1384" w:type="dxa"/>
            <w:tcBorders>
              <w:top w:val="single" w:sz="4" w:space="0" w:color="auto"/>
              <w:left w:val="single" w:sz="4" w:space="0" w:color="auto"/>
              <w:bottom w:val="single" w:sz="4" w:space="0" w:color="auto"/>
              <w:right w:val="single" w:sz="4" w:space="0" w:color="auto"/>
            </w:tcBorders>
            <w:vAlign w:val="center"/>
          </w:tcPr>
          <w:p w14:paraId="2C125C12" w14:textId="77777777" w:rsidR="00A049A4" w:rsidRPr="00AE469F" w:rsidRDefault="00A049A4">
            <w:pPr>
              <w:pStyle w:val="EMEABodyText"/>
              <w:keepNext/>
              <w:keepLines/>
              <w:rPr>
                <w:i/>
                <w:sz w:val="20"/>
                <w:szCs w:val="22"/>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5762E532" w14:textId="786BC23B" w:rsidR="00A049A4" w:rsidRPr="00AE469F" w:rsidRDefault="00160AA7">
            <w:pPr>
              <w:pStyle w:val="EMEABodyText"/>
              <w:keepNext/>
              <w:keepLines/>
              <w:jc w:val="center"/>
              <w:rPr>
                <w:b/>
                <w:sz w:val="20"/>
                <w:szCs w:val="22"/>
              </w:rPr>
            </w:pPr>
            <w:r w:rsidRPr="00AE469F">
              <w:rPr>
                <w:b/>
                <w:bCs/>
                <w:sz w:val="20"/>
              </w:rPr>
              <w:t>Faza kombinovane terapije, svake 3 ned</w:t>
            </w:r>
            <w:r w:rsidR="00F63A26" w:rsidRPr="00AE469F">
              <w:rPr>
                <w:b/>
                <w:bCs/>
                <w:sz w:val="20"/>
              </w:rPr>
              <w:t>j</w:t>
            </w:r>
            <w:r w:rsidRPr="00AE469F">
              <w:rPr>
                <w:b/>
                <w:bCs/>
                <w:sz w:val="20"/>
              </w:rPr>
              <w:t>elje za 4 ciklusa doziranja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7FF9405" w14:textId="77777777" w:rsidR="00A049A4" w:rsidRPr="00AE469F" w:rsidRDefault="00160AA7">
            <w:pPr>
              <w:pStyle w:val="EMEABodyText"/>
              <w:keepNext/>
              <w:keepLines/>
              <w:jc w:val="center"/>
              <w:rPr>
                <w:b/>
                <w:i/>
                <w:sz w:val="20"/>
                <w:szCs w:val="22"/>
              </w:rPr>
            </w:pPr>
            <w:r w:rsidRPr="00AE469F">
              <w:rPr>
                <w:b/>
                <w:bCs/>
                <w:sz w:val="20"/>
              </w:rPr>
              <w:t>Faza monoterapije</w:t>
            </w:r>
          </w:p>
        </w:tc>
      </w:tr>
      <w:tr w:rsidR="00B26407" w:rsidRPr="00AE469F" w14:paraId="398D4FDE" w14:textId="77777777" w:rsidTr="00A049A4">
        <w:trPr>
          <w:cantSplit/>
          <w:trHeight w:val="690"/>
        </w:trPr>
        <w:tc>
          <w:tcPr>
            <w:tcW w:w="1384" w:type="dxa"/>
            <w:tcBorders>
              <w:top w:val="single" w:sz="4" w:space="0" w:color="auto"/>
              <w:left w:val="single" w:sz="4" w:space="0" w:color="auto"/>
              <w:bottom w:val="single" w:sz="4" w:space="0" w:color="auto"/>
              <w:right w:val="single" w:sz="4" w:space="0" w:color="auto"/>
            </w:tcBorders>
            <w:vAlign w:val="center"/>
            <w:hideMark/>
          </w:tcPr>
          <w:p w14:paraId="54CAA996" w14:textId="77777777" w:rsidR="00A049A4" w:rsidRPr="00AE469F" w:rsidRDefault="00160AA7">
            <w:pPr>
              <w:pStyle w:val="EMEABodyText"/>
              <w:keepNext/>
              <w:keepLines/>
              <w:rPr>
                <w:b/>
                <w:sz w:val="20"/>
                <w:szCs w:val="22"/>
              </w:rPr>
            </w:pPr>
            <w:r w:rsidRPr="00AE469F">
              <w:rPr>
                <w:b/>
                <w:bCs/>
                <w:sz w:val="20"/>
              </w:rPr>
              <w:t>Nivolumab</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DD8BE6C" w14:textId="77777777" w:rsidR="00A049A4" w:rsidRPr="00AE469F" w:rsidRDefault="00160AA7">
            <w:pPr>
              <w:pStyle w:val="EMEABodyText"/>
              <w:keepNext/>
              <w:keepLines/>
              <w:rPr>
                <w:sz w:val="20"/>
                <w:szCs w:val="22"/>
              </w:rPr>
            </w:pPr>
            <w:r w:rsidRPr="00AE469F">
              <w:rPr>
                <w:sz w:val="20"/>
              </w:rPr>
              <w:t>3 mg/kg tokom 30 minuta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F0E3AC1" w14:textId="59075767" w:rsidR="00A049A4" w:rsidRPr="00AE469F" w:rsidRDefault="00160AA7">
            <w:pPr>
              <w:pStyle w:val="EMEABodyText"/>
              <w:keepNext/>
              <w:keepLines/>
              <w:rPr>
                <w:sz w:val="20"/>
                <w:szCs w:val="22"/>
              </w:rPr>
            </w:pPr>
            <w:r w:rsidRPr="00AE469F">
              <w:rPr>
                <w:sz w:val="20"/>
              </w:rPr>
              <w:t>240 mg svake 2 ned</w:t>
            </w:r>
            <w:r w:rsidR="00F63A26" w:rsidRPr="00AE469F">
              <w:rPr>
                <w:sz w:val="20"/>
              </w:rPr>
              <w:t>j</w:t>
            </w:r>
            <w:r w:rsidRPr="00AE469F">
              <w:rPr>
                <w:sz w:val="20"/>
              </w:rPr>
              <w:t>elje tokom 30 minuta ili</w:t>
            </w:r>
          </w:p>
          <w:p w14:paraId="5FF0F253" w14:textId="291A05D9" w:rsidR="00A049A4" w:rsidRPr="00AE469F" w:rsidRDefault="00160AA7">
            <w:pPr>
              <w:pStyle w:val="EMEABodyText"/>
              <w:keepNext/>
              <w:keepLines/>
              <w:rPr>
                <w:sz w:val="20"/>
                <w:szCs w:val="22"/>
              </w:rPr>
            </w:pPr>
            <w:r w:rsidRPr="00AE469F">
              <w:rPr>
                <w:sz w:val="20"/>
              </w:rPr>
              <w:t>480 mg svake 4 ned</w:t>
            </w:r>
            <w:r w:rsidR="00F63A26" w:rsidRPr="00AE469F">
              <w:rPr>
                <w:sz w:val="20"/>
              </w:rPr>
              <w:t>j</w:t>
            </w:r>
            <w:r w:rsidRPr="00AE469F">
              <w:rPr>
                <w:sz w:val="20"/>
              </w:rPr>
              <w:t>elje tokom 60 minuta</w:t>
            </w:r>
          </w:p>
        </w:tc>
      </w:tr>
      <w:tr w:rsidR="00B26407" w:rsidRPr="00AE469F" w14:paraId="5D02C833" w14:textId="77777777" w:rsidTr="00A049A4">
        <w:trPr>
          <w:cantSplit/>
          <w:trHeight w:val="690"/>
        </w:trPr>
        <w:tc>
          <w:tcPr>
            <w:tcW w:w="1384" w:type="dxa"/>
            <w:tcBorders>
              <w:top w:val="single" w:sz="4" w:space="0" w:color="auto"/>
              <w:left w:val="single" w:sz="4" w:space="0" w:color="auto"/>
              <w:bottom w:val="single" w:sz="4" w:space="0" w:color="auto"/>
              <w:right w:val="single" w:sz="4" w:space="0" w:color="auto"/>
            </w:tcBorders>
            <w:vAlign w:val="center"/>
            <w:hideMark/>
          </w:tcPr>
          <w:p w14:paraId="7D3DB8D5" w14:textId="77777777" w:rsidR="00A049A4" w:rsidRPr="00AE469F" w:rsidRDefault="00160AA7">
            <w:pPr>
              <w:pStyle w:val="EMEABodyText"/>
              <w:keepNext/>
              <w:keepLines/>
              <w:rPr>
                <w:b/>
                <w:sz w:val="20"/>
                <w:szCs w:val="22"/>
              </w:rPr>
            </w:pPr>
            <w:r w:rsidRPr="00AE469F">
              <w:rPr>
                <w:b/>
                <w:bCs/>
                <w:sz w:val="20"/>
              </w:rPr>
              <w:t>Ipilimumab</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3E8C4A1" w14:textId="77777777" w:rsidR="00A049A4" w:rsidRPr="00AE469F" w:rsidRDefault="00160AA7">
            <w:pPr>
              <w:pStyle w:val="EMEABodyText"/>
              <w:keepNext/>
              <w:keepLines/>
              <w:rPr>
                <w:sz w:val="20"/>
                <w:szCs w:val="22"/>
              </w:rPr>
            </w:pPr>
            <w:r w:rsidRPr="00AE469F">
              <w:rPr>
                <w:sz w:val="20"/>
              </w:rPr>
              <w:t>1 mg/kg tokom 30 minuta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3CC3B10" w14:textId="77777777" w:rsidR="00A049A4" w:rsidRPr="00AE469F" w:rsidRDefault="00160AA7">
            <w:pPr>
              <w:pStyle w:val="EMEABodyText"/>
              <w:keepNext/>
              <w:keepLines/>
              <w:jc w:val="center"/>
              <w:rPr>
                <w:sz w:val="20"/>
                <w:szCs w:val="22"/>
              </w:rPr>
            </w:pPr>
            <w:r w:rsidRPr="00AE469F">
              <w:rPr>
                <w:sz w:val="20"/>
              </w:rPr>
              <w:t>-</w:t>
            </w:r>
          </w:p>
        </w:tc>
      </w:tr>
    </w:tbl>
    <w:p w14:paraId="4EC7423D" w14:textId="77777777" w:rsidR="00DA3918" w:rsidRPr="00AE469F" w:rsidRDefault="00DA3918" w:rsidP="00DA3918">
      <w:pPr>
        <w:pStyle w:val="EMEABodyText"/>
        <w:rPr>
          <w:noProof/>
        </w:rPr>
      </w:pPr>
    </w:p>
    <w:p w14:paraId="26B6B28D" w14:textId="77777777" w:rsidR="00BE446B" w:rsidRPr="003E5537" w:rsidRDefault="00BE446B" w:rsidP="00BE446B">
      <w:pPr>
        <w:keepNext/>
        <w:rPr>
          <w:i/>
          <w:szCs w:val="22"/>
          <w:u w:val="single"/>
          <w:lang w:val="hr-HR"/>
        </w:rPr>
      </w:pPr>
      <w:r w:rsidRPr="003E5537">
        <w:rPr>
          <w:i/>
          <w:szCs w:val="22"/>
          <w:u w:val="single"/>
          <w:lang w:val="hr-HR"/>
        </w:rPr>
        <w:t>Kolorektalni karcinom pozitivan na dMMR ili MSI</w:t>
      </w:r>
      <w:r w:rsidRPr="003E5537">
        <w:rPr>
          <w:i/>
          <w:szCs w:val="22"/>
          <w:u w:val="single"/>
          <w:lang w:val="hr-HR"/>
        </w:rPr>
        <w:noBreakHyphen/>
        <w:t>H</w:t>
      </w:r>
    </w:p>
    <w:p w14:paraId="49EC8D9C" w14:textId="7C149902" w:rsidR="00BE446B" w:rsidRPr="003E5537" w:rsidRDefault="00BE446B" w:rsidP="00BE446B">
      <w:pPr>
        <w:rPr>
          <w:szCs w:val="22"/>
          <w:lang w:val="hr-HR"/>
        </w:rPr>
      </w:pPr>
      <w:r w:rsidRPr="003E5537">
        <w:rPr>
          <w:szCs w:val="22"/>
          <w:lang w:val="hr-HR"/>
        </w:rPr>
        <w:t>Preporučena doza za prvu liniju l</w:t>
      </w:r>
      <w:r w:rsidR="00FA55F6">
        <w:rPr>
          <w:szCs w:val="22"/>
          <w:lang w:val="hr-HR"/>
        </w:rPr>
        <w:t>ij</w:t>
      </w:r>
      <w:r w:rsidRPr="003E5537">
        <w:rPr>
          <w:szCs w:val="22"/>
          <w:lang w:val="hr-HR"/>
        </w:rPr>
        <w:t>ečenja CRC</w:t>
      </w:r>
      <w:r w:rsidRPr="003E5537">
        <w:rPr>
          <w:szCs w:val="22"/>
          <w:lang w:val="hr-HR"/>
        </w:rPr>
        <w:noBreakHyphen/>
        <w:t>a pozitivnog na dMMR ili MSI</w:t>
      </w:r>
      <w:r w:rsidRPr="003E5537">
        <w:rPr>
          <w:szCs w:val="22"/>
          <w:lang w:val="hr-HR"/>
        </w:rPr>
        <w:noBreakHyphen/>
        <w:t xml:space="preserve">H iznosi 1 mg/kg ipilimumaba u </w:t>
      </w:r>
      <w:r>
        <w:rPr>
          <w:szCs w:val="22"/>
          <w:lang w:val="hr-HR"/>
        </w:rPr>
        <w:t>kombinaciji</w:t>
      </w:r>
      <w:r w:rsidRPr="003E5537">
        <w:rPr>
          <w:szCs w:val="22"/>
          <w:lang w:val="hr-HR"/>
        </w:rPr>
        <w:t xml:space="preserve"> s</w:t>
      </w:r>
      <w:r>
        <w:rPr>
          <w:szCs w:val="22"/>
          <w:lang w:val="hr-HR"/>
        </w:rPr>
        <w:t>a</w:t>
      </w:r>
      <w:r w:rsidRPr="003E5537">
        <w:rPr>
          <w:szCs w:val="22"/>
          <w:lang w:val="hr-HR"/>
        </w:rPr>
        <w:t xml:space="preserve"> 240 mg nivolumaba prim</w:t>
      </w:r>
      <w:r w:rsidR="00FA55F6">
        <w:rPr>
          <w:szCs w:val="22"/>
          <w:lang w:val="hr-HR"/>
        </w:rPr>
        <w:t>j</w:t>
      </w:r>
      <w:r w:rsidRPr="003E5537">
        <w:rPr>
          <w:szCs w:val="22"/>
          <w:lang w:val="hr-HR"/>
        </w:rPr>
        <w:t>enjenog intravenski svak</w:t>
      </w:r>
      <w:r>
        <w:rPr>
          <w:szCs w:val="22"/>
          <w:lang w:val="hr-HR"/>
        </w:rPr>
        <w:t>e</w:t>
      </w:r>
      <w:r w:rsidRPr="003E5537">
        <w:rPr>
          <w:szCs w:val="22"/>
          <w:lang w:val="hr-HR"/>
        </w:rPr>
        <w:t xml:space="preserve"> 3 </w:t>
      </w:r>
      <w:r>
        <w:rPr>
          <w:szCs w:val="22"/>
          <w:lang w:val="hr-HR"/>
        </w:rPr>
        <w:t>ned</w:t>
      </w:r>
      <w:r w:rsidR="00DD2779">
        <w:rPr>
          <w:szCs w:val="22"/>
          <w:lang w:val="hr-HR"/>
        </w:rPr>
        <w:t>j</w:t>
      </w:r>
      <w:r>
        <w:rPr>
          <w:szCs w:val="22"/>
          <w:lang w:val="hr-HR"/>
        </w:rPr>
        <w:t>elje</w:t>
      </w:r>
      <w:r w:rsidRPr="003E5537">
        <w:rPr>
          <w:szCs w:val="22"/>
          <w:lang w:val="hr-HR"/>
        </w:rPr>
        <w:t xml:space="preserve"> do najviše 4 doze, nakon čega sl</w:t>
      </w:r>
      <w:r w:rsidR="00DF2544">
        <w:rPr>
          <w:szCs w:val="22"/>
          <w:lang w:val="hr-HR"/>
        </w:rPr>
        <w:t>i</w:t>
      </w:r>
      <w:r w:rsidR="00FA55F6">
        <w:rPr>
          <w:szCs w:val="22"/>
          <w:lang w:val="hr-HR"/>
        </w:rPr>
        <w:t>j</w:t>
      </w:r>
      <w:r w:rsidRPr="003E5537">
        <w:rPr>
          <w:szCs w:val="22"/>
          <w:lang w:val="hr-HR"/>
        </w:rPr>
        <w:t>edi monoterapija nivolumabom koja se prim</w:t>
      </w:r>
      <w:r w:rsidR="00FA55F6">
        <w:rPr>
          <w:szCs w:val="22"/>
          <w:lang w:val="hr-HR"/>
        </w:rPr>
        <w:t>j</w:t>
      </w:r>
      <w:r w:rsidRPr="003E5537">
        <w:rPr>
          <w:szCs w:val="22"/>
          <w:lang w:val="hr-HR"/>
        </w:rPr>
        <w:t>enjuje intravenski u dozi od 240 mg svak</w:t>
      </w:r>
      <w:r>
        <w:rPr>
          <w:szCs w:val="22"/>
          <w:lang w:val="hr-HR"/>
        </w:rPr>
        <w:t>e</w:t>
      </w:r>
      <w:r w:rsidRPr="003E5537">
        <w:rPr>
          <w:szCs w:val="22"/>
          <w:lang w:val="hr-HR"/>
        </w:rPr>
        <w:t xml:space="preserve"> 2 </w:t>
      </w:r>
      <w:r>
        <w:rPr>
          <w:szCs w:val="22"/>
          <w:lang w:val="hr-HR"/>
        </w:rPr>
        <w:t>ned</w:t>
      </w:r>
      <w:r w:rsidR="00DD2779">
        <w:rPr>
          <w:szCs w:val="22"/>
          <w:lang w:val="hr-HR"/>
        </w:rPr>
        <w:t>j</w:t>
      </w:r>
      <w:r>
        <w:rPr>
          <w:szCs w:val="22"/>
          <w:lang w:val="hr-HR"/>
        </w:rPr>
        <w:t>elje</w:t>
      </w:r>
      <w:r w:rsidRPr="003E5537">
        <w:rPr>
          <w:szCs w:val="22"/>
          <w:lang w:val="hr-HR"/>
        </w:rPr>
        <w:t xml:space="preserve"> </w:t>
      </w:r>
      <w:r w:rsidRPr="003E5537">
        <w:rPr>
          <w:b/>
          <w:bCs/>
          <w:szCs w:val="22"/>
          <w:lang w:val="hr-HR"/>
        </w:rPr>
        <w:t>ili</w:t>
      </w:r>
      <w:r w:rsidRPr="003E5537">
        <w:rPr>
          <w:szCs w:val="22"/>
          <w:lang w:val="hr-HR"/>
        </w:rPr>
        <w:t xml:space="preserve"> u dozi od 480 mg svak</w:t>
      </w:r>
      <w:r>
        <w:rPr>
          <w:szCs w:val="22"/>
          <w:lang w:val="hr-HR"/>
        </w:rPr>
        <w:t>e</w:t>
      </w:r>
      <w:r w:rsidRPr="003E5537">
        <w:rPr>
          <w:szCs w:val="22"/>
          <w:lang w:val="hr-HR"/>
        </w:rPr>
        <w:t xml:space="preserve"> 4 </w:t>
      </w:r>
      <w:r>
        <w:rPr>
          <w:szCs w:val="22"/>
          <w:lang w:val="hr-HR"/>
        </w:rPr>
        <w:t>ned</w:t>
      </w:r>
      <w:r w:rsidR="00DD2779">
        <w:rPr>
          <w:szCs w:val="22"/>
          <w:lang w:val="hr-HR"/>
        </w:rPr>
        <w:t>j</w:t>
      </w:r>
      <w:r>
        <w:rPr>
          <w:szCs w:val="22"/>
          <w:lang w:val="hr-HR"/>
        </w:rPr>
        <w:t>elje</w:t>
      </w:r>
      <w:r w:rsidRPr="003E5537">
        <w:rPr>
          <w:szCs w:val="22"/>
          <w:lang w:val="hr-HR"/>
        </w:rPr>
        <w:t xml:space="preserve">, kako je navedeno u </w:t>
      </w:r>
      <w:r w:rsidR="00DD2779">
        <w:rPr>
          <w:szCs w:val="22"/>
          <w:lang w:val="hr-HR"/>
        </w:rPr>
        <w:t>T</w:t>
      </w:r>
      <w:r w:rsidRPr="003E5537">
        <w:rPr>
          <w:szCs w:val="22"/>
          <w:lang w:val="hr-HR"/>
        </w:rPr>
        <w:t>ab</w:t>
      </w:r>
      <w:r>
        <w:rPr>
          <w:szCs w:val="22"/>
          <w:lang w:val="hr-HR"/>
        </w:rPr>
        <w:t>eli</w:t>
      </w:r>
      <w:r w:rsidRPr="003E5537">
        <w:rPr>
          <w:szCs w:val="22"/>
          <w:lang w:val="hr-HR"/>
        </w:rPr>
        <w:t> 3. U fazi monoterapije, prvu dozu nivolumaba treba prim</w:t>
      </w:r>
      <w:r w:rsidR="00FA55F6">
        <w:rPr>
          <w:szCs w:val="22"/>
          <w:lang w:val="hr-HR"/>
        </w:rPr>
        <w:t>j</w:t>
      </w:r>
      <w:r w:rsidRPr="003E5537">
        <w:rPr>
          <w:szCs w:val="22"/>
          <w:lang w:val="hr-HR"/>
        </w:rPr>
        <w:t>eniti 3 </w:t>
      </w:r>
      <w:r>
        <w:rPr>
          <w:szCs w:val="22"/>
          <w:lang w:val="hr-HR"/>
        </w:rPr>
        <w:t>ned</w:t>
      </w:r>
      <w:r w:rsidR="00DD2779">
        <w:rPr>
          <w:szCs w:val="22"/>
          <w:lang w:val="hr-HR"/>
        </w:rPr>
        <w:t>j</w:t>
      </w:r>
      <w:r>
        <w:rPr>
          <w:szCs w:val="22"/>
          <w:lang w:val="hr-HR"/>
        </w:rPr>
        <w:t>elje</w:t>
      </w:r>
      <w:r w:rsidRPr="003E5537">
        <w:rPr>
          <w:szCs w:val="22"/>
          <w:lang w:val="hr-HR"/>
        </w:rPr>
        <w:t xml:space="preserve"> nakon posl</w:t>
      </w:r>
      <w:r w:rsidR="00FA55F6">
        <w:rPr>
          <w:szCs w:val="22"/>
          <w:lang w:val="hr-HR"/>
        </w:rPr>
        <w:t>j</w:t>
      </w:r>
      <w:r w:rsidRPr="003E5537">
        <w:rPr>
          <w:szCs w:val="22"/>
          <w:lang w:val="hr-HR"/>
        </w:rPr>
        <w:t xml:space="preserve">ednje doze </w:t>
      </w:r>
      <w:r w:rsidRPr="00E653A6">
        <w:rPr>
          <w:szCs w:val="22"/>
        </w:rPr>
        <w:t>kombinovane prim</w:t>
      </w:r>
      <w:r w:rsidR="00FA55F6">
        <w:rPr>
          <w:szCs w:val="22"/>
        </w:rPr>
        <w:t>j</w:t>
      </w:r>
      <w:r w:rsidRPr="00E653A6">
        <w:rPr>
          <w:szCs w:val="22"/>
        </w:rPr>
        <w:t>ene</w:t>
      </w:r>
      <w:r w:rsidRPr="003E5537">
        <w:rPr>
          <w:szCs w:val="22"/>
          <w:lang w:val="hr-HR"/>
        </w:rPr>
        <w:t xml:space="preserve"> nivolumaba i ipilimumaba. Preporučuje se nastav</w:t>
      </w:r>
      <w:r>
        <w:rPr>
          <w:szCs w:val="22"/>
          <w:lang w:val="hr-HR"/>
        </w:rPr>
        <w:t>ak</w:t>
      </w:r>
      <w:r w:rsidRPr="003E5537">
        <w:rPr>
          <w:szCs w:val="22"/>
          <w:lang w:val="hr-HR"/>
        </w:rPr>
        <w:t xml:space="preserve"> </w:t>
      </w:r>
      <w:r w:rsidR="00DF2544">
        <w:rPr>
          <w:szCs w:val="22"/>
          <w:lang w:val="hr-HR"/>
        </w:rPr>
        <w:t>lije</w:t>
      </w:r>
      <w:r w:rsidR="00DF2544">
        <w:rPr>
          <w:szCs w:val="22"/>
          <w:lang w:val="sr-Latn-ME"/>
        </w:rPr>
        <w:t>čenja</w:t>
      </w:r>
      <w:r w:rsidRPr="003E5537">
        <w:rPr>
          <w:szCs w:val="22"/>
          <w:lang w:val="hr-HR"/>
        </w:rPr>
        <w:t xml:space="preserve"> nivolumabom do progresije bolesti, pojave neprihvatljive toksičnosti ili do 24 m</w:t>
      </w:r>
      <w:r w:rsidR="00DD2779">
        <w:rPr>
          <w:szCs w:val="22"/>
          <w:lang w:val="hr-HR"/>
        </w:rPr>
        <w:t>j</w:t>
      </w:r>
      <w:r w:rsidRPr="003E5537">
        <w:rPr>
          <w:szCs w:val="22"/>
          <w:lang w:val="hr-HR"/>
        </w:rPr>
        <w:t xml:space="preserve">eseca </w:t>
      </w:r>
      <w:r>
        <w:rPr>
          <w:szCs w:val="22"/>
          <w:lang w:val="hr-HR"/>
        </w:rPr>
        <w:t>kod pacijenata</w:t>
      </w:r>
      <w:r w:rsidRPr="003E5537">
        <w:rPr>
          <w:szCs w:val="22"/>
          <w:lang w:val="hr-HR"/>
        </w:rPr>
        <w:t xml:space="preserve"> bez progresije bolesti.</w:t>
      </w:r>
    </w:p>
    <w:p w14:paraId="130170F7" w14:textId="77777777" w:rsidR="00BE446B" w:rsidRPr="003E5537" w:rsidRDefault="00BE446B" w:rsidP="00BE446B">
      <w:pPr>
        <w:rPr>
          <w:szCs w:val="22"/>
          <w:lang w:val="hr-HR"/>
        </w:rPr>
      </w:pPr>
    </w:p>
    <w:p w14:paraId="39577EA9" w14:textId="56D27B7B" w:rsidR="00BE446B" w:rsidRPr="003E5537" w:rsidRDefault="00BE446B" w:rsidP="00BE446B">
      <w:pPr>
        <w:rPr>
          <w:szCs w:val="22"/>
          <w:lang w:val="hr-HR"/>
        </w:rPr>
      </w:pPr>
      <w:r w:rsidRPr="003E5537">
        <w:rPr>
          <w:szCs w:val="22"/>
          <w:lang w:val="hr-HR"/>
        </w:rPr>
        <w:t xml:space="preserve">Preporučena doza za </w:t>
      </w:r>
      <w:r>
        <w:rPr>
          <w:szCs w:val="22"/>
          <w:lang w:val="hr-HR"/>
        </w:rPr>
        <w:t>pacijent</w:t>
      </w:r>
      <w:r w:rsidRPr="003E5537">
        <w:rPr>
          <w:szCs w:val="22"/>
          <w:lang w:val="hr-HR"/>
        </w:rPr>
        <w:t>e koji su prethodno primali kombin</w:t>
      </w:r>
      <w:r>
        <w:rPr>
          <w:szCs w:val="22"/>
          <w:lang w:val="hr-HR"/>
        </w:rPr>
        <w:t>ova</w:t>
      </w:r>
      <w:r w:rsidRPr="003E5537">
        <w:rPr>
          <w:szCs w:val="22"/>
          <w:lang w:val="hr-HR"/>
        </w:rPr>
        <w:t xml:space="preserve">nu </w:t>
      </w:r>
      <w:r>
        <w:rPr>
          <w:szCs w:val="22"/>
          <w:lang w:val="hr-HR"/>
        </w:rPr>
        <w:t>h</w:t>
      </w:r>
      <w:r w:rsidRPr="003E5537">
        <w:rPr>
          <w:szCs w:val="22"/>
          <w:lang w:val="hr-HR"/>
        </w:rPr>
        <w:t>em</w:t>
      </w:r>
      <w:r>
        <w:rPr>
          <w:szCs w:val="22"/>
          <w:lang w:val="hr-HR"/>
        </w:rPr>
        <w:t>i</w:t>
      </w:r>
      <w:r w:rsidRPr="003E5537">
        <w:rPr>
          <w:szCs w:val="22"/>
          <w:lang w:val="hr-HR"/>
        </w:rPr>
        <w:t>oterapiju na bazi fluoropirimidina za CRC pozitivan na dMMR ili MSI</w:t>
      </w:r>
      <w:r w:rsidRPr="003E5537">
        <w:rPr>
          <w:szCs w:val="22"/>
          <w:lang w:val="hr-HR"/>
        </w:rPr>
        <w:noBreakHyphen/>
        <w:t>H iznosi 1 mg/kg ipilimumaba u kombinaciji s</w:t>
      </w:r>
      <w:r>
        <w:rPr>
          <w:szCs w:val="22"/>
          <w:lang w:val="hr-HR"/>
        </w:rPr>
        <w:t>a</w:t>
      </w:r>
      <w:r w:rsidRPr="003E5537">
        <w:rPr>
          <w:szCs w:val="22"/>
          <w:lang w:val="hr-HR"/>
        </w:rPr>
        <w:t xml:space="preserve"> 3 mg/kg nivolumaba prim</w:t>
      </w:r>
      <w:r w:rsidR="00FA55F6">
        <w:rPr>
          <w:szCs w:val="22"/>
          <w:lang w:val="hr-HR"/>
        </w:rPr>
        <w:t>j</w:t>
      </w:r>
      <w:r w:rsidRPr="003E5537">
        <w:rPr>
          <w:szCs w:val="22"/>
          <w:lang w:val="hr-HR"/>
        </w:rPr>
        <w:t>enjenog intravenski svak</w:t>
      </w:r>
      <w:r>
        <w:rPr>
          <w:szCs w:val="22"/>
          <w:lang w:val="hr-HR"/>
        </w:rPr>
        <w:t>e</w:t>
      </w:r>
      <w:r w:rsidRPr="003E5537">
        <w:rPr>
          <w:szCs w:val="22"/>
          <w:lang w:val="hr-HR"/>
        </w:rPr>
        <w:t xml:space="preserve"> 3 </w:t>
      </w:r>
      <w:r>
        <w:rPr>
          <w:szCs w:val="22"/>
          <w:lang w:val="hr-HR"/>
        </w:rPr>
        <w:t>ned</w:t>
      </w:r>
      <w:r w:rsidR="00DD2779">
        <w:rPr>
          <w:szCs w:val="22"/>
          <w:lang w:val="hr-HR"/>
        </w:rPr>
        <w:t>j</w:t>
      </w:r>
      <w:r>
        <w:rPr>
          <w:szCs w:val="22"/>
          <w:lang w:val="hr-HR"/>
        </w:rPr>
        <w:t>elje</w:t>
      </w:r>
      <w:r w:rsidRPr="003E5537">
        <w:rPr>
          <w:szCs w:val="22"/>
          <w:lang w:val="hr-HR"/>
        </w:rPr>
        <w:t xml:space="preserve"> kod prve 4 doze, nakon čega sl</w:t>
      </w:r>
      <w:r w:rsidR="00DF2544">
        <w:rPr>
          <w:szCs w:val="22"/>
          <w:lang w:val="hr-HR"/>
        </w:rPr>
        <w:t>i</w:t>
      </w:r>
      <w:r w:rsidR="00FA55F6">
        <w:rPr>
          <w:szCs w:val="22"/>
          <w:lang w:val="hr-HR"/>
        </w:rPr>
        <w:t>j</w:t>
      </w:r>
      <w:r w:rsidRPr="003E5537">
        <w:rPr>
          <w:szCs w:val="22"/>
          <w:lang w:val="hr-HR"/>
        </w:rPr>
        <w:t>edi monoterapija nivolumabom koja se prim</w:t>
      </w:r>
      <w:r w:rsidR="00FA55F6">
        <w:rPr>
          <w:szCs w:val="22"/>
          <w:lang w:val="hr-HR"/>
        </w:rPr>
        <w:t>j</w:t>
      </w:r>
      <w:r w:rsidRPr="003E5537">
        <w:rPr>
          <w:szCs w:val="22"/>
          <w:lang w:val="hr-HR"/>
        </w:rPr>
        <w:t>enjuje intravenski u dozi od 240 mg svak</w:t>
      </w:r>
      <w:r>
        <w:rPr>
          <w:szCs w:val="22"/>
          <w:lang w:val="hr-HR"/>
        </w:rPr>
        <w:t>e</w:t>
      </w:r>
      <w:r w:rsidRPr="003E5537">
        <w:rPr>
          <w:szCs w:val="22"/>
          <w:lang w:val="hr-HR"/>
        </w:rPr>
        <w:t xml:space="preserve"> 2 </w:t>
      </w:r>
      <w:r>
        <w:rPr>
          <w:szCs w:val="22"/>
          <w:lang w:val="hr-HR"/>
        </w:rPr>
        <w:t>ned</w:t>
      </w:r>
      <w:r w:rsidR="00FA55F6">
        <w:rPr>
          <w:szCs w:val="22"/>
          <w:lang w:val="hr-HR"/>
        </w:rPr>
        <w:t>j</w:t>
      </w:r>
      <w:r>
        <w:rPr>
          <w:szCs w:val="22"/>
          <w:lang w:val="hr-HR"/>
        </w:rPr>
        <w:t>elje</w:t>
      </w:r>
      <w:r w:rsidRPr="003E5537">
        <w:rPr>
          <w:szCs w:val="22"/>
          <w:lang w:val="hr-HR"/>
        </w:rPr>
        <w:t xml:space="preserve">, kako je navedeno u </w:t>
      </w:r>
      <w:r w:rsidR="00DD2779">
        <w:rPr>
          <w:szCs w:val="22"/>
          <w:lang w:val="hr-HR"/>
        </w:rPr>
        <w:t>T</w:t>
      </w:r>
      <w:r w:rsidRPr="003E5537">
        <w:rPr>
          <w:szCs w:val="22"/>
          <w:lang w:val="hr-HR"/>
        </w:rPr>
        <w:t>ab</w:t>
      </w:r>
      <w:r>
        <w:rPr>
          <w:szCs w:val="22"/>
          <w:lang w:val="hr-HR"/>
        </w:rPr>
        <w:t>el</w:t>
      </w:r>
      <w:r w:rsidRPr="003E5537">
        <w:rPr>
          <w:szCs w:val="22"/>
          <w:lang w:val="hr-HR"/>
        </w:rPr>
        <w:t>i 3. U fazi monoterapije, prvu dozu nivolumaba treba prim</w:t>
      </w:r>
      <w:r w:rsidR="00FA55F6">
        <w:rPr>
          <w:szCs w:val="22"/>
          <w:lang w:val="hr-HR"/>
        </w:rPr>
        <w:t>j</w:t>
      </w:r>
      <w:r w:rsidRPr="003E5537">
        <w:rPr>
          <w:szCs w:val="22"/>
          <w:lang w:val="hr-HR"/>
        </w:rPr>
        <w:t>eniti 3 </w:t>
      </w:r>
      <w:r>
        <w:rPr>
          <w:szCs w:val="22"/>
          <w:lang w:val="hr-HR"/>
        </w:rPr>
        <w:t>ned</w:t>
      </w:r>
      <w:r w:rsidR="00FA55F6">
        <w:rPr>
          <w:szCs w:val="22"/>
          <w:lang w:val="hr-HR"/>
        </w:rPr>
        <w:t>j</w:t>
      </w:r>
      <w:r>
        <w:rPr>
          <w:szCs w:val="22"/>
          <w:lang w:val="hr-HR"/>
        </w:rPr>
        <w:t>elje</w:t>
      </w:r>
      <w:r w:rsidRPr="003E5537">
        <w:rPr>
          <w:szCs w:val="22"/>
          <w:lang w:val="hr-HR"/>
        </w:rPr>
        <w:t xml:space="preserve"> nakon posl</w:t>
      </w:r>
      <w:r w:rsidR="00FA55F6">
        <w:rPr>
          <w:szCs w:val="22"/>
          <w:lang w:val="hr-HR"/>
        </w:rPr>
        <w:t>j</w:t>
      </w:r>
      <w:r w:rsidRPr="003E5537">
        <w:rPr>
          <w:szCs w:val="22"/>
          <w:lang w:val="hr-HR"/>
        </w:rPr>
        <w:t>ednje doze kombin</w:t>
      </w:r>
      <w:r>
        <w:rPr>
          <w:szCs w:val="22"/>
          <w:lang w:val="hr-HR"/>
        </w:rPr>
        <w:t>ovane terapije</w:t>
      </w:r>
      <w:r w:rsidRPr="003E5537">
        <w:rPr>
          <w:szCs w:val="22"/>
          <w:lang w:val="hr-HR"/>
        </w:rPr>
        <w:t xml:space="preserve"> nivolumaba i ipilimumaba.</w:t>
      </w:r>
    </w:p>
    <w:p w14:paraId="6CA2E572" w14:textId="77777777" w:rsidR="00BE446B" w:rsidRPr="003E5537" w:rsidRDefault="00BE446B" w:rsidP="00BE446B">
      <w:pPr>
        <w:rPr>
          <w:szCs w:val="22"/>
          <w:lang w:val="hr-HR"/>
        </w:rPr>
      </w:pPr>
    </w:p>
    <w:p w14:paraId="40492E44" w14:textId="764ADACB" w:rsidR="00BE446B" w:rsidRPr="003E5537" w:rsidRDefault="00BE446B" w:rsidP="00BE446B">
      <w:pPr>
        <w:keepNext/>
        <w:ind w:left="1418" w:hanging="1418"/>
        <w:rPr>
          <w:b/>
          <w:szCs w:val="22"/>
          <w:lang w:val="hr-HR"/>
        </w:rPr>
      </w:pPr>
      <w:r w:rsidRPr="003E5537">
        <w:rPr>
          <w:b/>
          <w:szCs w:val="22"/>
          <w:lang w:val="hr-HR"/>
        </w:rPr>
        <w:t>Tab</w:t>
      </w:r>
      <w:r>
        <w:rPr>
          <w:b/>
          <w:szCs w:val="22"/>
          <w:lang w:val="hr-HR"/>
        </w:rPr>
        <w:t>el</w:t>
      </w:r>
      <w:r w:rsidRPr="003E5537">
        <w:rPr>
          <w:b/>
          <w:szCs w:val="22"/>
          <w:lang w:val="hr-HR"/>
        </w:rPr>
        <w:t>a 3:</w:t>
      </w:r>
      <w:r w:rsidRPr="003E5537">
        <w:rPr>
          <w:b/>
          <w:szCs w:val="22"/>
          <w:lang w:val="hr-HR"/>
        </w:rPr>
        <w:tab/>
        <w:t xml:space="preserve">Preporučene doze i </w:t>
      </w:r>
      <w:r w:rsidRPr="007239B0">
        <w:rPr>
          <w:b/>
          <w:bCs/>
          <w:szCs w:val="22"/>
        </w:rPr>
        <w:t>vr</w:t>
      </w:r>
      <w:r w:rsidR="00FA55F6">
        <w:rPr>
          <w:b/>
          <w:bCs/>
          <w:szCs w:val="22"/>
        </w:rPr>
        <w:t>ij</w:t>
      </w:r>
      <w:r w:rsidRPr="007239B0">
        <w:rPr>
          <w:b/>
          <w:bCs/>
          <w:szCs w:val="22"/>
        </w:rPr>
        <w:t>eme trajanja</w:t>
      </w:r>
      <w:r w:rsidRPr="003E5537">
        <w:rPr>
          <w:b/>
          <w:szCs w:val="22"/>
          <w:lang w:val="hr-HR"/>
        </w:rPr>
        <w:t xml:space="preserve"> infuzije </w:t>
      </w:r>
      <w:r w:rsidRPr="007239B0">
        <w:rPr>
          <w:b/>
          <w:bCs/>
          <w:szCs w:val="22"/>
        </w:rPr>
        <w:t>za intravensku prim</w:t>
      </w:r>
      <w:r w:rsidR="00FA55F6">
        <w:rPr>
          <w:b/>
          <w:bCs/>
          <w:szCs w:val="22"/>
        </w:rPr>
        <w:t>j</w:t>
      </w:r>
      <w:r w:rsidRPr="007239B0">
        <w:rPr>
          <w:b/>
          <w:bCs/>
          <w:szCs w:val="22"/>
        </w:rPr>
        <w:t xml:space="preserve">enu </w:t>
      </w:r>
      <w:r w:rsidRPr="003E5537">
        <w:rPr>
          <w:b/>
          <w:szCs w:val="22"/>
          <w:lang w:val="hr-HR"/>
        </w:rPr>
        <w:t>ipilimumaba u kombinaciji s</w:t>
      </w:r>
      <w:r>
        <w:rPr>
          <w:b/>
          <w:szCs w:val="22"/>
          <w:lang w:val="hr-HR"/>
        </w:rPr>
        <w:t>a</w:t>
      </w:r>
      <w:r w:rsidRPr="003E5537">
        <w:rPr>
          <w:b/>
          <w:szCs w:val="22"/>
          <w:lang w:val="hr-HR"/>
        </w:rPr>
        <w:t xml:space="preserve"> nivolumabom </w:t>
      </w:r>
      <w:r w:rsidRPr="007239B0">
        <w:rPr>
          <w:b/>
          <w:bCs/>
          <w:szCs w:val="22"/>
          <w:lang w:val="sr-Latn-RS"/>
        </w:rPr>
        <w:t xml:space="preserve">u terapiji </w:t>
      </w:r>
      <w:r w:rsidRPr="003E5537">
        <w:rPr>
          <w:b/>
          <w:szCs w:val="22"/>
          <w:lang w:val="hr-HR"/>
        </w:rPr>
        <w:t>CRC</w:t>
      </w:r>
      <w:r w:rsidRPr="003E5537">
        <w:rPr>
          <w:b/>
          <w:szCs w:val="22"/>
          <w:lang w:val="hr-HR"/>
        </w:rPr>
        <w:noBreakHyphen/>
        <w:t>a pozitivnog na dMMR ili MSI</w:t>
      </w:r>
      <w:r w:rsidRPr="003E5537">
        <w:rPr>
          <w:b/>
          <w:szCs w:val="22"/>
          <w:lang w:val="hr-HR"/>
        </w:rPr>
        <w:noBreakHyphen/>
        <w:t>H</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65"/>
        <w:gridCol w:w="1920"/>
        <w:gridCol w:w="2410"/>
        <w:gridCol w:w="3770"/>
      </w:tblGrid>
      <w:tr w:rsidR="00BE446B" w:rsidRPr="003E5537" w14:paraId="26B7BD2C" w14:textId="77777777" w:rsidTr="00457690">
        <w:trPr>
          <w:cantSplit/>
          <w:trHeight w:val="57"/>
          <w:tblHeader/>
        </w:trPr>
        <w:tc>
          <w:tcPr>
            <w:tcW w:w="3085" w:type="dxa"/>
            <w:gridSpan w:val="2"/>
            <w:shd w:val="clear" w:color="auto" w:fill="auto"/>
            <w:vAlign w:val="center"/>
          </w:tcPr>
          <w:p w14:paraId="5280B740" w14:textId="77777777" w:rsidR="00BE446B" w:rsidRPr="003E5537" w:rsidRDefault="00BE446B" w:rsidP="00457690">
            <w:pPr>
              <w:keepNext/>
              <w:jc w:val="both"/>
              <w:rPr>
                <w:b/>
                <w:sz w:val="20"/>
                <w:szCs w:val="22"/>
                <w:lang w:val="hr-HR"/>
              </w:rPr>
            </w:pPr>
          </w:p>
        </w:tc>
        <w:tc>
          <w:tcPr>
            <w:tcW w:w="2410" w:type="dxa"/>
            <w:shd w:val="clear" w:color="auto" w:fill="auto"/>
            <w:vAlign w:val="center"/>
          </w:tcPr>
          <w:p w14:paraId="2F02F635" w14:textId="69DD77BC" w:rsidR="00BE446B" w:rsidRPr="003E5537" w:rsidRDefault="00BE446B" w:rsidP="00457690">
            <w:pPr>
              <w:keepNext/>
              <w:jc w:val="both"/>
              <w:rPr>
                <w:b/>
                <w:sz w:val="20"/>
                <w:szCs w:val="22"/>
                <w:lang w:val="hr-HR"/>
              </w:rPr>
            </w:pPr>
            <w:r w:rsidRPr="003E5537">
              <w:rPr>
                <w:b/>
                <w:sz w:val="20"/>
                <w:szCs w:val="22"/>
                <w:lang w:val="hr-HR"/>
              </w:rPr>
              <w:t>Faza kombin</w:t>
            </w:r>
            <w:r>
              <w:rPr>
                <w:b/>
                <w:sz w:val="20"/>
                <w:szCs w:val="22"/>
                <w:lang w:val="hr-HR"/>
              </w:rPr>
              <w:t>ov</w:t>
            </w:r>
            <w:r w:rsidRPr="003E5537">
              <w:rPr>
                <w:b/>
                <w:sz w:val="20"/>
                <w:szCs w:val="22"/>
                <w:lang w:val="hr-HR"/>
              </w:rPr>
              <w:t>ane terapije, svak</w:t>
            </w:r>
            <w:r>
              <w:rPr>
                <w:b/>
                <w:sz w:val="20"/>
                <w:szCs w:val="22"/>
                <w:lang w:val="hr-HR"/>
              </w:rPr>
              <w:t>e</w:t>
            </w:r>
            <w:r w:rsidRPr="003E5537">
              <w:rPr>
                <w:b/>
                <w:sz w:val="20"/>
                <w:szCs w:val="22"/>
                <w:lang w:val="hr-HR"/>
              </w:rPr>
              <w:t xml:space="preserve"> 3 </w:t>
            </w:r>
            <w:r>
              <w:rPr>
                <w:b/>
                <w:sz w:val="20"/>
                <w:szCs w:val="22"/>
                <w:lang w:val="hr-HR"/>
              </w:rPr>
              <w:t>ned</w:t>
            </w:r>
            <w:r w:rsidR="00FA55F6">
              <w:rPr>
                <w:b/>
                <w:sz w:val="20"/>
                <w:szCs w:val="22"/>
                <w:lang w:val="hr-HR"/>
              </w:rPr>
              <w:t>j</w:t>
            </w:r>
            <w:r>
              <w:rPr>
                <w:b/>
                <w:sz w:val="20"/>
                <w:szCs w:val="22"/>
                <w:lang w:val="hr-HR"/>
              </w:rPr>
              <w:t>elje</w:t>
            </w:r>
            <w:r w:rsidRPr="003E5537">
              <w:rPr>
                <w:b/>
                <w:sz w:val="20"/>
                <w:szCs w:val="22"/>
                <w:lang w:val="hr-HR"/>
              </w:rPr>
              <w:t xml:space="preserve"> </w:t>
            </w:r>
            <w:r>
              <w:rPr>
                <w:b/>
                <w:sz w:val="20"/>
                <w:szCs w:val="22"/>
                <w:lang w:val="hr-HR"/>
              </w:rPr>
              <w:t>za</w:t>
            </w:r>
            <w:r w:rsidRPr="003E5537">
              <w:rPr>
                <w:b/>
                <w:sz w:val="20"/>
                <w:szCs w:val="22"/>
                <w:lang w:val="hr-HR"/>
              </w:rPr>
              <w:t xml:space="preserve"> 4 ciklusa </w:t>
            </w:r>
            <w:r>
              <w:rPr>
                <w:b/>
                <w:sz w:val="20"/>
                <w:szCs w:val="22"/>
                <w:lang w:val="hr-HR"/>
              </w:rPr>
              <w:t>doziranja</w:t>
            </w:r>
          </w:p>
        </w:tc>
        <w:tc>
          <w:tcPr>
            <w:tcW w:w="3770" w:type="dxa"/>
            <w:shd w:val="clear" w:color="auto" w:fill="auto"/>
            <w:vAlign w:val="center"/>
          </w:tcPr>
          <w:p w14:paraId="1FAC0E92" w14:textId="77777777" w:rsidR="00BE446B" w:rsidRPr="003E5537" w:rsidRDefault="00BE446B" w:rsidP="00457690">
            <w:pPr>
              <w:jc w:val="both"/>
              <w:rPr>
                <w:rFonts w:eastAsia="MS Mincho"/>
                <w:b/>
                <w:bCs/>
                <w:sz w:val="20"/>
                <w:szCs w:val="22"/>
                <w:lang w:val="hr-HR"/>
              </w:rPr>
            </w:pPr>
            <w:r w:rsidRPr="003E5537">
              <w:rPr>
                <w:rFonts w:eastAsia="MS Mincho"/>
                <w:b/>
                <w:bCs/>
                <w:sz w:val="20"/>
                <w:szCs w:val="22"/>
                <w:lang w:val="hr-HR"/>
              </w:rPr>
              <w:t>Faza monoterapije</w:t>
            </w:r>
          </w:p>
        </w:tc>
      </w:tr>
      <w:tr w:rsidR="00BE446B" w:rsidRPr="003E5537" w14:paraId="32A97601" w14:textId="77777777" w:rsidTr="00457690">
        <w:trPr>
          <w:cantSplit/>
          <w:trHeight w:val="57"/>
        </w:trPr>
        <w:tc>
          <w:tcPr>
            <w:tcW w:w="1165" w:type="dxa"/>
            <w:vMerge w:val="restart"/>
            <w:shd w:val="clear" w:color="auto" w:fill="auto"/>
            <w:vAlign w:val="center"/>
          </w:tcPr>
          <w:p w14:paraId="71E11B6C" w14:textId="77777777" w:rsidR="00BE446B" w:rsidRPr="003E5537" w:rsidRDefault="00BE446B" w:rsidP="00457690">
            <w:pPr>
              <w:keepNext/>
              <w:jc w:val="both"/>
              <w:rPr>
                <w:rFonts w:eastAsia="MS Mincho"/>
                <w:b/>
                <w:bCs/>
                <w:sz w:val="20"/>
                <w:szCs w:val="22"/>
                <w:lang w:val="hr-HR"/>
              </w:rPr>
            </w:pPr>
            <w:r w:rsidRPr="003E5537">
              <w:rPr>
                <w:rFonts w:eastAsia="MS Mincho"/>
                <w:b/>
                <w:sz w:val="20"/>
                <w:szCs w:val="22"/>
                <w:lang w:val="hr-HR"/>
              </w:rPr>
              <w:t>Nivolumab</w:t>
            </w:r>
          </w:p>
        </w:tc>
        <w:tc>
          <w:tcPr>
            <w:tcW w:w="1920" w:type="dxa"/>
            <w:shd w:val="clear" w:color="auto" w:fill="auto"/>
          </w:tcPr>
          <w:p w14:paraId="63E5E14A" w14:textId="77777777" w:rsidR="00BE446B" w:rsidRPr="003E5537" w:rsidRDefault="00BE446B" w:rsidP="00457690">
            <w:pPr>
              <w:keepNext/>
              <w:jc w:val="both"/>
              <w:rPr>
                <w:sz w:val="20"/>
                <w:szCs w:val="22"/>
                <w:lang w:val="hr-HR"/>
              </w:rPr>
            </w:pPr>
            <w:r w:rsidRPr="003E5537">
              <w:rPr>
                <w:sz w:val="20"/>
                <w:szCs w:val="22"/>
                <w:lang w:val="hr-HR"/>
              </w:rPr>
              <w:t>Prva linija</w:t>
            </w:r>
          </w:p>
        </w:tc>
        <w:tc>
          <w:tcPr>
            <w:tcW w:w="2410" w:type="dxa"/>
            <w:shd w:val="clear" w:color="auto" w:fill="auto"/>
            <w:vAlign w:val="center"/>
          </w:tcPr>
          <w:p w14:paraId="0500B2D2" w14:textId="77777777" w:rsidR="00BE446B" w:rsidRPr="003E5537" w:rsidRDefault="00BE446B" w:rsidP="00457690">
            <w:pPr>
              <w:jc w:val="both"/>
              <w:rPr>
                <w:sz w:val="20"/>
                <w:szCs w:val="22"/>
                <w:lang w:val="hr-HR"/>
              </w:rPr>
            </w:pPr>
            <w:r w:rsidRPr="003E5537">
              <w:rPr>
                <w:sz w:val="20"/>
                <w:szCs w:val="22"/>
                <w:lang w:val="hr-HR"/>
              </w:rPr>
              <w:t xml:space="preserve">240 mg </w:t>
            </w:r>
            <w:r>
              <w:rPr>
                <w:sz w:val="20"/>
                <w:szCs w:val="22"/>
                <w:lang w:val="hr-HR"/>
              </w:rPr>
              <w:t>to</w:t>
            </w:r>
            <w:r w:rsidRPr="003E5537">
              <w:rPr>
                <w:sz w:val="20"/>
                <w:szCs w:val="22"/>
                <w:lang w:val="hr-HR"/>
              </w:rPr>
              <w:t>kom 30 minuta</w:t>
            </w:r>
          </w:p>
        </w:tc>
        <w:tc>
          <w:tcPr>
            <w:tcW w:w="3770" w:type="dxa"/>
            <w:shd w:val="clear" w:color="auto" w:fill="auto"/>
            <w:vAlign w:val="center"/>
          </w:tcPr>
          <w:p w14:paraId="06D8DB17" w14:textId="77279D8B" w:rsidR="00BE446B" w:rsidRPr="003E5537" w:rsidRDefault="00BE446B" w:rsidP="00457690">
            <w:pPr>
              <w:jc w:val="both"/>
              <w:rPr>
                <w:sz w:val="20"/>
                <w:szCs w:val="22"/>
                <w:lang w:val="hr-HR"/>
              </w:rPr>
            </w:pPr>
            <w:r w:rsidRPr="003E5537">
              <w:rPr>
                <w:sz w:val="20"/>
                <w:szCs w:val="22"/>
                <w:lang w:val="hr-HR"/>
              </w:rPr>
              <w:t xml:space="preserve">240 mg </w:t>
            </w:r>
            <w:r>
              <w:rPr>
                <w:sz w:val="20"/>
                <w:szCs w:val="22"/>
                <w:lang w:val="hr-HR"/>
              </w:rPr>
              <w:t>to</w:t>
            </w:r>
            <w:r w:rsidRPr="003E5537">
              <w:rPr>
                <w:sz w:val="20"/>
                <w:szCs w:val="22"/>
                <w:lang w:val="hr-HR"/>
              </w:rPr>
              <w:t>kom 30 minuta svak</w:t>
            </w:r>
            <w:r>
              <w:rPr>
                <w:sz w:val="20"/>
                <w:szCs w:val="22"/>
                <w:lang w:val="hr-HR"/>
              </w:rPr>
              <w:t>e</w:t>
            </w:r>
            <w:r w:rsidRPr="003E5537">
              <w:rPr>
                <w:sz w:val="20"/>
                <w:szCs w:val="22"/>
                <w:lang w:val="hr-HR"/>
              </w:rPr>
              <w:t xml:space="preserve"> 2 </w:t>
            </w:r>
            <w:r>
              <w:rPr>
                <w:sz w:val="20"/>
                <w:szCs w:val="22"/>
                <w:lang w:val="hr-HR"/>
              </w:rPr>
              <w:t>ned</w:t>
            </w:r>
            <w:r w:rsidR="00FA55F6">
              <w:rPr>
                <w:sz w:val="20"/>
                <w:szCs w:val="22"/>
                <w:lang w:val="hr-HR"/>
              </w:rPr>
              <w:t>j</w:t>
            </w:r>
            <w:r>
              <w:rPr>
                <w:sz w:val="20"/>
                <w:szCs w:val="22"/>
                <w:lang w:val="hr-HR"/>
              </w:rPr>
              <w:t>elje</w:t>
            </w:r>
            <w:r w:rsidRPr="003E5537">
              <w:rPr>
                <w:sz w:val="20"/>
                <w:szCs w:val="22"/>
                <w:lang w:val="hr-HR"/>
              </w:rPr>
              <w:t xml:space="preserve"> ili</w:t>
            </w:r>
          </w:p>
          <w:p w14:paraId="4859A8B1" w14:textId="586E5276" w:rsidR="00BE446B" w:rsidRPr="003E5537" w:rsidRDefault="00BE446B" w:rsidP="00457690">
            <w:pPr>
              <w:jc w:val="both"/>
              <w:rPr>
                <w:sz w:val="20"/>
                <w:szCs w:val="22"/>
                <w:lang w:val="hr-HR"/>
              </w:rPr>
            </w:pPr>
            <w:r w:rsidRPr="003E5537">
              <w:rPr>
                <w:sz w:val="20"/>
                <w:szCs w:val="22"/>
                <w:lang w:val="hr-HR"/>
              </w:rPr>
              <w:t>480 mg t</w:t>
            </w:r>
            <w:r>
              <w:rPr>
                <w:sz w:val="20"/>
                <w:szCs w:val="22"/>
                <w:lang w:val="hr-HR"/>
              </w:rPr>
              <w:t>o</w:t>
            </w:r>
            <w:r w:rsidRPr="003E5537">
              <w:rPr>
                <w:sz w:val="20"/>
                <w:szCs w:val="22"/>
                <w:lang w:val="hr-HR"/>
              </w:rPr>
              <w:t>kom 30 minuta svak</w:t>
            </w:r>
            <w:r>
              <w:rPr>
                <w:sz w:val="20"/>
                <w:szCs w:val="22"/>
                <w:lang w:val="hr-HR"/>
              </w:rPr>
              <w:t>e</w:t>
            </w:r>
            <w:r w:rsidRPr="003E5537">
              <w:rPr>
                <w:sz w:val="20"/>
                <w:szCs w:val="22"/>
                <w:lang w:val="hr-HR"/>
              </w:rPr>
              <w:t xml:space="preserve"> 4 </w:t>
            </w:r>
            <w:r>
              <w:rPr>
                <w:sz w:val="20"/>
                <w:szCs w:val="22"/>
                <w:lang w:val="hr-HR"/>
              </w:rPr>
              <w:t>ned</w:t>
            </w:r>
            <w:r w:rsidR="00FA55F6">
              <w:rPr>
                <w:sz w:val="20"/>
                <w:szCs w:val="22"/>
                <w:lang w:val="hr-HR"/>
              </w:rPr>
              <w:t>j</w:t>
            </w:r>
            <w:r>
              <w:rPr>
                <w:sz w:val="20"/>
                <w:szCs w:val="22"/>
                <w:lang w:val="hr-HR"/>
              </w:rPr>
              <w:t>elje</w:t>
            </w:r>
          </w:p>
        </w:tc>
      </w:tr>
      <w:tr w:rsidR="00BE446B" w:rsidRPr="003E5537" w14:paraId="6B0A2806" w14:textId="77777777" w:rsidTr="00457690">
        <w:trPr>
          <w:cantSplit/>
          <w:trHeight w:val="57"/>
        </w:trPr>
        <w:tc>
          <w:tcPr>
            <w:tcW w:w="1165" w:type="dxa"/>
            <w:vMerge/>
            <w:shd w:val="clear" w:color="auto" w:fill="auto"/>
            <w:vAlign w:val="center"/>
          </w:tcPr>
          <w:p w14:paraId="2A20C6D4" w14:textId="77777777" w:rsidR="00BE446B" w:rsidRPr="003E5537" w:rsidRDefault="00BE446B" w:rsidP="00457690">
            <w:pPr>
              <w:keepNext/>
              <w:jc w:val="both"/>
              <w:rPr>
                <w:b/>
                <w:sz w:val="20"/>
                <w:szCs w:val="22"/>
                <w:lang w:val="hr-HR"/>
              </w:rPr>
            </w:pPr>
          </w:p>
        </w:tc>
        <w:tc>
          <w:tcPr>
            <w:tcW w:w="1920" w:type="dxa"/>
            <w:shd w:val="clear" w:color="auto" w:fill="auto"/>
          </w:tcPr>
          <w:p w14:paraId="46786AE9" w14:textId="77777777" w:rsidR="00BE446B" w:rsidRPr="003E5537" w:rsidRDefault="00BE446B" w:rsidP="00457690">
            <w:pPr>
              <w:keepNext/>
              <w:jc w:val="both"/>
              <w:rPr>
                <w:sz w:val="20"/>
                <w:szCs w:val="22"/>
                <w:lang w:val="hr-HR"/>
              </w:rPr>
            </w:pPr>
            <w:r w:rsidRPr="003E5537">
              <w:rPr>
                <w:sz w:val="20"/>
                <w:szCs w:val="22"/>
                <w:lang w:val="hr-HR"/>
              </w:rPr>
              <w:t>Nakon prethodne kombin</w:t>
            </w:r>
            <w:r>
              <w:rPr>
                <w:sz w:val="20"/>
                <w:szCs w:val="22"/>
                <w:lang w:val="hr-HR"/>
              </w:rPr>
              <w:t>ovane</w:t>
            </w:r>
            <w:r w:rsidRPr="003E5537">
              <w:rPr>
                <w:sz w:val="20"/>
                <w:szCs w:val="22"/>
                <w:lang w:val="hr-HR"/>
              </w:rPr>
              <w:t xml:space="preserve"> </w:t>
            </w:r>
            <w:r>
              <w:rPr>
                <w:sz w:val="20"/>
                <w:szCs w:val="22"/>
                <w:lang w:val="hr-HR"/>
              </w:rPr>
              <w:t>h</w:t>
            </w:r>
            <w:r w:rsidRPr="003E5537">
              <w:rPr>
                <w:sz w:val="20"/>
                <w:szCs w:val="22"/>
                <w:lang w:val="hr-HR"/>
              </w:rPr>
              <w:t>em</w:t>
            </w:r>
            <w:r>
              <w:rPr>
                <w:sz w:val="20"/>
                <w:szCs w:val="22"/>
                <w:lang w:val="hr-HR"/>
              </w:rPr>
              <w:t>i</w:t>
            </w:r>
            <w:r w:rsidRPr="003E5537">
              <w:rPr>
                <w:sz w:val="20"/>
                <w:szCs w:val="22"/>
                <w:lang w:val="hr-HR"/>
              </w:rPr>
              <w:t>oterapije na bazi fluoropirimidina</w:t>
            </w:r>
          </w:p>
        </w:tc>
        <w:tc>
          <w:tcPr>
            <w:tcW w:w="2410" w:type="dxa"/>
            <w:shd w:val="clear" w:color="auto" w:fill="auto"/>
            <w:vAlign w:val="center"/>
          </w:tcPr>
          <w:p w14:paraId="14AA59D1" w14:textId="77777777" w:rsidR="00BE446B" w:rsidRPr="003E5537" w:rsidRDefault="00BE446B" w:rsidP="00457690">
            <w:pPr>
              <w:jc w:val="both"/>
              <w:rPr>
                <w:sz w:val="20"/>
                <w:szCs w:val="22"/>
                <w:lang w:val="hr-HR"/>
              </w:rPr>
            </w:pPr>
            <w:r w:rsidRPr="003E5537">
              <w:rPr>
                <w:sz w:val="20"/>
                <w:szCs w:val="22"/>
                <w:lang w:val="hr-HR"/>
              </w:rPr>
              <w:t xml:space="preserve">3 mg/kg </w:t>
            </w:r>
            <w:r>
              <w:rPr>
                <w:sz w:val="20"/>
                <w:szCs w:val="22"/>
                <w:lang w:val="hr-HR"/>
              </w:rPr>
              <w:t>to</w:t>
            </w:r>
            <w:r w:rsidRPr="003E5537">
              <w:rPr>
                <w:sz w:val="20"/>
                <w:szCs w:val="22"/>
                <w:lang w:val="hr-HR"/>
              </w:rPr>
              <w:t>kom 30 minuta</w:t>
            </w:r>
          </w:p>
        </w:tc>
        <w:tc>
          <w:tcPr>
            <w:tcW w:w="3770" w:type="dxa"/>
            <w:shd w:val="clear" w:color="auto" w:fill="auto"/>
            <w:vAlign w:val="center"/>
          </w:tcPr>
          <w:p w14:paraId="6644735A" w14:textId="44623FFA" w:rsidR="00BE446B" w:rsidRPr="003E5537" w:rsidRDefault="00BE446B" w:rsidP="00457690">
            <w:pPr>
              <w:jc w:val="both"/>
              <w:rPr>
                <w:sz w:val="20"/>
                <w:szCs w:val="22"/>
                <w:lang w:val="hr-HR"/>
              </w:rPr>
            </w:pPr>
            <w:r w:rsidRPr="003E5537">
              <w:rPr>
                <w:sz w:val="20"/>
                <w:szCs w:val="22"/>
                <w:lang w:val="hr-HR"/>
              </w:rPr>
              <w:t>240 mg t</w:t>
            </w:r>
            <w:r>
              <w:rPr>
                <w:sz w:val="20"/>
                <w:szCs w:val="22"/>
                <w:lang w:val="hr-HR"/>
              </w:rPr>
              <w:t>o</w:t>
            </w:r>
            <w:r w:rsidRPr="003E5537">
              <w:rPr>
                <w:sz w:val="20"/>
                <w:szCs w:val="22"/>
                <w:lang w:val="hr-HR"/>
              </w:rPr>
              <w:t>kom 30 minuta svak</w:t>
            </w:r>
            <w:r w:rsidRPr="00B737F4">
              <w:rPr>
                <w:sz w:val="20"/>
                <w:szCs w:val="22"/>
                <w:lang w:val="hr-HR"/>
              </w:rPr>
              <w:t>e</w:t>
            </w:r>
            <w:r w:rsidRPr="003E5537">
              <w:rPr>
                <w:sz w:val="20"/>
                <w:szCs w:val="22"/>
                <w:lang w:val="hr-HR"/>
              </w:rPr>
              <w:t xml:space="preserve"> 2 </w:t>
            </w:r>
            <w:r w:rsidRPr="00B737F4">
              <w:rPr>
                <w:sz w:val="20"/>
                <w:szCs w:val="22"/>
                <w:lang w:val="hr-HR"/>
              </w:rPr>
              <w:t>ned</w:t>
            </w:r>
            <w:r w:rsidR="00FA55F6">
              <w:rPr>
                <w:sz w:val="20"/>
                <w:szCs w:val="22"/>
                <w:lang w:val="hr-HR"/>
              </w:rPr>
              <w:t>j</w:t>
            </w:r>
            <w:r w:rsidRPr="00B737F4">
              <w:rPr>
                <w:sz w:val="20"/>
                <w:szCs w:val="22"/>
                <w:lang w:val="hr-HR"/>
              </w:rPr>
              <w:t>elje</w:t>
            </w:r>
          </w:p>
        </w:tc>
      </w:tr>
      <w:tr w:rsidR="00BE446B" w:rsidRPr="003E5537" w14:paraId="5F9E05DB" w14:textId="77777777" w:rsidTr="00457690">
        <w:trPr>
          <w:cantSplit/>
          <w:trHeight w:val="57"/>
        </w:trPr>
        <w:tc>
          <w:tcPr>
            <w:tcW w:w="3085" w:type="dxa"/>
            <w:gridSpan w:val="2"/>
            <w:shd w:val="clear" w:color="auto" w:fill="auto"/>
            <w:vAlign w:val="center"/>
          </w:tcPr>
          <w:p w14:paraId="7FAE5055" w14:textId="77777777" w:rsidR="00BE446B" w:rsidRPr="003E5537" w:rsidRDefault="00BE446B" w:rsidP="00457690">
            <w:pPr>
              <w:keepNext/>
              <w:jc w:val="both"/>
              <w:rPr>
                <w:rFonts w:eastAsia="MS Mincho"/>
                <w:b/>
                <w:bCs/>
                <w:sz w:val="20"/>
                <w:szCs w:val="22"/>
                <w:lang w:val="hr-HR"/>
              </w:rPr>
            </w:pPr>
            <w:r w:rsidRPr="003E5537">
              <w:rPr>
                <w:rFonts w:eastAsia="MS Mincho"/>
                <w:b/>
                <w:sz w:val="20"/>
                <w:szCs w:val="22"/>
                <w:lang w:val="hr-HR"/>
              </w:rPr>
              <w:t>Ipilimumab</w:t>
            </w:r>
          </w:p>
        </w:tc>
        <w:tc>
          <w:tcPr>
            <w:tcW w:w="2410" w:type="dxa"/>
            <w:shd w:val="clear" w:color="auto" w:fill="auto"/>
            <w:vAlign w:val="center"/>
          </w:tcPr>
          <w:p w14:paraId="5D4CCB48" w14:textId="77777777" w:rsidR="00BE446B" w:rsidRPr="003E5537" w:rsidRDefault="00BE446B" w:rsidP="00457690">
            <w:pPr>
              <w:jc w:val="both"/>
              <w:rPr>
                <w:sz w:val="20"/>
                <w:szCs w:val="22"/>
                <w:lang w:val="hr-HR"/>
              </w:rPr>
            </w:pPr>
            <w:r w:rsidRPr="003E5537">
              <w:rPr>
                <w:sz w:val="20"/>
                <w:szCs w:val="22"/>
                <w:lang w:val="hr-HR"/>
              </w:rPr>
              <w:t xml:space="preserve">1 mg/kg </w:t>
            </w:r>
            <w:r>
              <w:rPr>
                <w:sz w:val="20"/>
                <w:szCs w:val="22"/>
                <w:lang w:val="hr-HR"/>
              </w:rPr>
              <w:t>to</w:t>
            </w:r>
            <w:r w:rsidRPr="003E5537">
              <w:rPr>
                <w:sz w:val="20"/>
                <w:szCs w:val="22"/>
                <w:lang w:val="hr-HR"/>
              </w:rPr>
              <w:t>kom 30 minuta</w:t>
            </w:r>
          </w:p>
        </w:tc>
        <w:tc>
          <w:tcPr>
            <w:tcW w:w="3770" w:type="dxa"/>
            <w:shd w:val="clear" w:color="auto" w:fill="auto"/>
            <w:vAlign w:val="center"/>
          </w:tcPr>
          <w:p w14:paraId="661F737A" w14:textId="77777777" w:rsidR="00BE446B" w:rsidRPr="003E5537" w:rsidRDefault="00BE446B" w:rsidP="00457690">
            <w:pPr>
              <w:jc w:val="both"/>
              <w:rPr>
                <w:sz w:val="20"/>
                <w:szCs w:val="22"/>
                <w:lang w:val="hr-HR"/>
              </w:rPr>
            </w:pPr>
            <w:r w:rsidRPr="003E5537">
              <w:rPr>
                <w:sz w:val="20"/>
                <w:szCs w:val="22"/>
                <w:lang w:val="hr-HR"/>
              </w:rPr>
              <w:t>-</w:t>
            </w:r>
          </w:p>
        </w:tc>
      </w:tr>
    </w:tbl>
    <w:p w14:paraId="08AE7C71" w14:textId="77777777" w:rsidR="00BE446B" w:rsidRPr="00BE446B" w:rsidRDefault="00BE446B" w:rsidP="00BE4065">
      <w:pPr>
        <w:pStyle w:val="EMEABodyText"/>
        <w:keepNext/>
        <w:jc w:val="both"/>
        <w:rPr>
          <w:szCs w:val="22"/>
        </w:rPr>
      </w:pPr>
    </w:p>
    <w:p w14:paraId="6EE867A3" w14:textId="77777777" w:rsidR="00BE446B" w:rsidRDefault="00BE446B" w:rsidP="00BE4065">
      <w:pPr>
        <w:pStyle w:val="EMEABodyText"/>
        <w:keepNext/>
        <w:jc w:val="both"/>
        <w:rPr>
          <w:i/>
          <w:iCs/>
          <w:szCs w:val="22"/>
        </w:rPr>
      </w:pPr>
    </w:p>
    <w:p w14:paraId="4D4505B6" w14:textId="13F9BD86" w:rsidR="00DA3918" w:rsidRPr="00AE469F" w:rsidRDefault="00160AA7" w:rsidP="00BE4065">
      <w:pPr>
        <w:pStyle w:val="EMEABodyText"/>
        <w:keepNext/>
        <w:jc w:val="both"/>
        <w:rPr>
          <w:i/>
          <w:szCs w:val="22"/>
        </w:rPr>
      </w:pPr>
      <w:r w:rsidRPr="00AE469F">
        <w:rPr>
          <w:i/>
          <w:iCs/>
          <w:szCs w:val="22"/>
        </w:rPr>
        <w:t>Maligni pleuralni mezoteliom</w:t>
      </w:r>
    </w:p>
    <w:p w14:paraId="6BF8F201" w14:textId="22CB3D0F" w:rsidR="00DA3918" w:rsidRPr="00AE469F" w:rsidRDefault="00160AA7" w:rsidP="00BE4065">
      <w:pPr>
        <w:pStyle w:val="EMEABodyText"/>
        <w:jc w:val="both"/>
      </w:pPr>
      <w:r w:rsidRPr="00AE469F">
        <w:t>Preporučena doza je 1 mg/kg ipilimumaba intravenski tokom 30 minuta svakih 6 ned</w:t>
      </w:r>
      <w:r w:rsidR="00F63A26" w:rsidRPr="00AE469F">
        <w:t>j</w:t>
      </w:r>
      <w:r w:rsidRPr="00AE469F">
        <w:t>elja u kombinaciji sa 360 mg/kg nivolumaba intravenski tokom 30 minuta svake 3 ned</w:t>
      </w:r>
      <w:r w:rsidR="00F63A26" w:rsidRPr="00AE469F">
        <w:t>j</w:t>
      </w:r>
      <w:r w:rsidRPr="00AE469F">
        <w:t>elje. L</w:t>
      </w:r>
      <w:r w:rsidR="00F63A26" w:rsidRPr="00AE469F">
        <w:t>ij</w:t>
      </w:r>
      <w:r w:rsidRPr="00AE469F">
        <w:t>ečenje se nastavlja i traje najviše 24 m</w:t>
      </w:r>
      <w:r w:rsidR="00F63A26" w:rsidRPr="00AE469F">
        <w:t>j</w:t>
      </w:r>
      <w:r w:rsidRPr="00AE469F">
        <w:t>eseca kod pacijenata bez progresije bolesti.</w:t>
      </w:r>
    </w:p>
    <w:p w14:paraId="4868F6DD" w14:textId="544D253C" w:rsidR="007272CD" w:rsidRPr="00AE469F" w:rsidRDefault="007272CD" w:rsidP="00BE4065">
      <w:pPr>
        <w:pStyle w:val="EMEABodyText"/>
        <w:jc w:val="both"/>
        <w:rPr>
          <w:noProof/>
        </w:rPr>
      </w:pPr>
    </w:p>
    <w:p w14:paraId="0000A04B" w14:textId="77777777" w:rsidR="00047002" w:rsidRPr="00AE469F" w:rsidRDefault="00047002" w:rsidP="00BE4065">
      <w:pPr>
        <w:keepNext/>
        <w:jc w:val="both"/>
        <w:rPr>
          <w:i/>
          <w:u w:val="single"/>
          <w:lang w:val="hr-HR"/>
        </w:rPr>
      </w:pPr>
      <w:r w:rsidRPr="00AE469F">
        <w:rPr>
          <w:i/>
          <w:u w:val="single"/>
          <w:lang w:val="hr-HR"/>
        </w:rPr>
        <w:t>Planocelularni karcinom jednjaka (OSCC)</w:t>
      </w:r>
    </w:p>
    <w:p w14:paraId="331210A6" w14:textId="2AB95A32" w:rsidR="00047002" w:rsidRDefault="00047002" w:rsidP="00BE4065">
      <w:pPr>
        <w:pStyle w:val="EMEABodyText"/>
        <w:jc w:val="both"/>
        <w:rPr>
          <w:iCs/>
          <w:lang w:val="hr-HR"/>
        </w:rPr>
      </w:pPr>
      <w:r w:rsidRPr="00AE469F">
        <w:rPr>
          <w:iCs/>
          <w:lang w:val="hr-HR"/>
        </w:rPr>
        <w:t>Preporučena doza iznosi 1 mg/kg ipilimumaba prim</w:t>
      </w:r>
      <w:r w:rsidR="00E63602" w:rsidRPr="00AE469F">
        <w:rPr>
          <w:iCs/>
          <w:lang w:val="hr-HR"/>
        </w:rPr>
        <w:t>j</w:t>
      </w:r>
      <w:r w:rsidRPr="00AE469F">
        <w:rPr>
          <w:iCs/>
          <w:lang w:val="hr-HR"/>
        </w:rPr>
        <w:t>enjena intravenski tokom 30 minuta svakih 6 ned</w:t>
      </w:r>
      <w:r w:rsidR="00E63602" w:rsidRPr="00AE469F">
        <w:rPr>
          <w:iCs/>
          <w:lang w:val="hr-HR"/>
        </w:rPr>
        <w:t>j</w:t>
      </w:r>
      <w:r w:rsidRPr="00AE469F">
        <w:rPr>
          <w:iCs/>
          <w:lang w:val="hr-HR"/>
        </w:rPr>
        <w:t>elja u kombinaciji sa 3 mg/kg nivolumaba svake 2 ned</w:t>
      </w:r>
      <w:r w:rsidR="00E63602" w:rsidRPr="00AE469F">
        <w:rPr>
          <w:iCs/>
          <w:lang w:val="hr-HR"/>
        </w:rPr>
        <w:t>j</w:t>
      </w:r>
      <w:r w:rsidRPr="00AE469F">
        <w:rPr>
          <w:iCs/>
          <w:lang w:val="hr-HR"/>
        </w:rPr>
        <w:t>elje ili 360 mg nivolumaba svake 3 ned</w:t>
      </w:r>
      <w:r w:rsidR="00E63602" w:rsidRPr="00AE469F">
        <w:rPr>
          <w:iCs/>
          <w:lang w:val="hr-HR"/>
        </w:rPr>
        <w:t>j</w:t>
      </w:r>
      <w:r w:rsidRPr="00AE469F">
        <w:rPr>
          <w:iCs/>
          <w:lang w:val="hr-HR"/>
        </w:rPr>
        <w:t>elje prim</w:t>
      </w:r>
      <w:r w:rsidR="00E63602" w:rsidRPr="00AE469F">
        <w:rPr>
          <w:iCs/>
          <w:lang w:val="hr-HR"/>
        </w:rPr>
        <w:t>j</w:t>
      </w:r>
      <w:r w:rsidRPr="00AE469F">
        <w:rPr>
          <w:iCs/>
          <w:lang w:val="hr-HR"/>
        </w:rPr>
        <w:t>enjena intravenski tokom 30 minuta. Preporučuje se nastavak l</w:t>
      </w:r>
      <w:r w:rsidR="00E63602" w:rsidRPr="00AE469F">
        <w:rPr>
          <w:iCs/>
          <w:lang w:val="hr-HR"/>
        </w:rPr>
        <w:t>ij</w:t>
      </w:r>
      <w:r w:rsidRPr="00AE469F">
        <w:rPr>
          <w:iCs/>
          <w:lang w:val="hr-HR"/>
        </w:rPr>
        <w:t>ečenja do progresije bolesti, pojave neprihvatljive toksičnosti ili do 24 m</w:t>
      </w:r>
      <w:r w:rsidR="00E63602" w:rsidRPr="00AE469F">
        <w:rPr>
          <w:iCs/>
          <w:lang w:val="hr-HR"/>
        </w:rPr>
        <w:t>j</w:t>
      </w:r>
      <w:r w:rsidRPr="00AE469F">
        <w:rPr>
          <w:iCs/>
          <w:lang w:val="hr-HR"/>
        </w:rPr>
        <w:t xml:space="preserve">eseca </w:t>
      </w:r>
      <w:r w:rsidRPr="00AE469F">
        <w:rPr>
          <w:iCs/>
        </w:rPr>
        <w:t xml:space="preserve">kod pacijenata </w:t>
      </w:r>
      <w:r w:rsidRPr="00AE469F">
        <w:rPr>
          <w:iCs/>
          <w:lang w:val="hr-HR"/>
        </w:rPr>
        <w:t>bez progresije bolesti.</w:t>
      </w:r>
    </w:p>
    <w:p w14:paraId="3FCE6204" w14:textId="77777777" w:rsidR="006B434F" w:rsidRDefault="006B434F" w:rsidP="00BE4065">
      <w:pPr>
        <w:pStyle w:val="EMEABodyText"/>
        <w:jc w:val="both"/>
        <w:rPr>
          <w:iCs/>
          <w:lang w:val="hr-HR"/>
        </w:rPr>
      </w:pPr>
    </w:p>
    <w:p w14:paraId="750B21D9" w14:textId="77777777" w:rsidR="006B434F" w:rsidRPr="006B434F" w:rsidRDefault="006B434F" w:rsidP="006B434F">
      <w:pPr>
        <w:pStyle w:val="EMEABodyText"/>
        <w:jc w:val="both"/>
        <w:rPr>
          <w:i/>
          <w:iCs/>
          <w:u w:val="single"/>
          <w:lang w:val="hr-HR"/>
        </w:rPr>
      </w:pPr>
      <w:r w:rsidRPr="006B434F">
        <w:rPr>
          <w:i/>
          <w:iCs/>
          <w:u w:val="single"/>
          <w:lang w:val="hr-HR"/>
        </w:rPr>
        <w:t>Hepatocelularni karcinom</w:t>
      </w:r>
    </w:p>
    <w:p w14:paraId="471E6ACE" w14:textId="73AA64FF" w:rsidR="006B434F" w:rsidRPr="006B434F" w:rsidRDefault="006B434F" w:rsidP="006B434F">
      <w:pPr>
        <w:pStyle w:val="EMEABodyText"/>
        <w:jc w:val="both"/>
        <w:rPr>
          <w:iCs/>
          <w:lang w:val="hr-HR"/>
        </w:rPr>
      </w:pPr>
      <w:r w:rsidRPr="006B434F">
        <w:rPr>
          <w:iCs/>
          <w:lang w:val="hr-HR"/>
        </w:rPr>
        <w:t>Preporučena doza iznosi 3 mg/kg ipilimumaba</w:t>
      </w:r>
      <w:r w:rsidR="00457690">
        <w:rPr>
          <w:iCs/>
          <w:lang w:val="hr-HR"/>
        </w:rPr>
        <w:t>,</w:t>
      </w:r>
      <w:r w:rsidRPr="006B434F">
        <w:rPr>
          <w:iCs/>
          <w:lang w:val="hr-HR"/>
        </w:rPr>
        <w:t xml:space="preserve"> prim</w:t>
      </w:r>
      <w:r w:rsidR="00647DD3">
        <w:rPr>
          <w:iCs/>
          <w:lang w:val="hr-HR"/>
        </w:rPr>
        <w:t>j</w:t>
      </w:r>
      <w:r w:rsidRPr="006B434F">
        <w:rPr>
          <w:iCs/>
          <w:lang w:val="hr-HR"/>
        </w:rPr>
        <w:t>enjena intravenski u kombinaciji sa 1 mg/kg nivolumaba svake 3 ned</w:t>
      </w:r>
      <w:r w:rsidR="001B2A5C">
        <w:rPr>
          <w:iCs/>
          <w:lang w:val="hr-HR"/>
        </w:rPr>
        <w:t>j</w:t>
      </w:r>
      <w:r w:rsidRPr="006B434F">
        <w:rPr>
          <w:iCs/>
          <w:lang w:val="hr-HR"/>
        </w:rPr>
        <w:t xml:space="preserve">elje do 4 doze. </w:t>
      </w:r>
      <w:r w:rsidR="00F32440">
        <w:rPr>
          <w:iCs/>
          <w:lang w:val="hr-HR"/>
        </w:rPr>
        <w:t xml:space="preserve">Nakon </w:t>
      </w:r>
      <w:r w:rsidR="00457690">
        <w:rPr>
          <w:iCs/>
          <w:lang w:val="hr-HR"/>
        </w:rPr>
        <w:t xml:space="preserve">toga </w:t>
      </w:r>
      <w:r w:rsidR="00F32440">
        <w:rPr>
          <w:iCs/>
          <w:lang w:val="hr-HR"/>
        </w:rPr>
        <w:t xml:space="preserve">slijedi druga faza, </w:t>
      </w:r>
      <w:r w:rsidRPr="006B434F">
        <w:rPr>
          <w:iCs/>
          <w:lang w:val="hr-HR"/>
        </w:rPr>
        <w:t xml:space="preserve">u kojoj se nivolumab u </w:t>
      </w:r>
      <w:r w:rsidRPr="006B434F">
        <w:rPr>
          <w:iCs/>
          <w:lang w:val="hr-HR"/>
        </w:rPr>
        <w:lastRenderedPageBreak/>
        <w:t>monoterapiji prim</w:t>
      </w:r>
      <w:r w:rsidR="00F32440">
        <w:rPr>
          <w:iCs/>
          <w:lang w:val="hr-HR"/>
        </w:rPr>
        <w:t>j</w:t>
      </w:r>
      <w:r w:rsidRPr="006B434F">
        <w:rPr>
          <w:iCs/>
          <w:lang w:val="hr-HR"/>
        </w:rPr>
        <w:t>enjuje intravenski ili u dozi od 240 mg svake 2 ned</w:t>
      </w:r>
      <w:r w:rsidR="00F32440">
        <w:rPr>
          <w:iCs/>
          <w:lang w:val="hr-HR"/>
        </w:rPr>
        <w:t>j</w:t>
      </w:r>
      <w:r w:rsidRPr="006B434F">
        <w:rPr>
          <w:iCs/>
          <w:lang w:val="hr-HR"/>
        </w:rPr>
        <w:t>elje ili u dozi od 480 mg svake 4 ned</w:t>
      </w:r>
      <w:r w:rsidR="008E428C">
        <w:rPr>
          <w:iCs/>
          <w:lang w:val="hr-HR"/>
        </w:rPr>
        <w:t>j</w:t>
      </w:r>
      <w:r w:rsidRPr="006B434F">
        <w:rPr>
          <w:iCs/>
          <w:lang w:val="hr-HR"/>
        </w:rPr>
        <w:t>elje (vid</w:t>
      </w:r>
      <w:r w:rsidR="002F22E0">
        <w:rPr>
          <w:iCs/>
          <w:lang w:val="hr-HR"/>
        </w:rPr>
        <w:t>j</w:t>
      </w:r>
      <w:r w:rsidRPr="006B434F">
        <w:rPr>
          <w:iCs/>
          <w:lang w:val="hr-HR"/>
        </w:rPr>
        <w:t xml:space="preserve">eti </w:t>
      </w:r>
      <w:r w:rsidR="002F22E0">
        <w:rPr>
          <w:iCs/>
          <w:lang w:val="hr-HR"/>
        </w:rPr>
        <w:t>djelove</w:t>
      </w:r>
      <w:r w:rsidRPr="006B434F">
        <w:rPr>
          <w:iCs/>
          <w:lang w:val="hr-HR"/>
        </w:rPr>
        <w:t> 5.1</w:t>
      </w:r>
      <w:r w:rsidR="003818E3">
        <w:rPr>
          <w:iCs/>
          <w:lang w:val="hr-HR"/>
        </w:rPr>
        <w:t>.</w:t>
      </w:r>
      <w:r w:rsidRPr="006B434F">
        <w:rPr>
          <w:iCs/>
          <w:lang w:val="hr-HR"/>
        </w:rPr>
        <w:t xml:space="preserve"> i 5.2), kako je navedeno u </w:t>
      </w:r>
      <w:r w:rsidR="003818E3">
        <w:rPr>
          <w:iCs/>
          <w:lang w:val="hr-HR"/>
        </w:rPr>
        <w:t>T</w:t>
      </w:r>
      <w:r w:rsidRPr="006B434F">
        <w:rPr>
          <w:iCs/>
          <w:lang w:val="hr-HR"/>
        </w:rPr>
        <w:t>abeli </w:t>
      </w:r>
      <w:r w:rsidR="0032321E">
        <w:rPr>
          <w:iCs/>
          <w:lang w:val="hr-HR"/>
        </w:rPr>
        <w:t>4</w:t>
      </w:r>
      <w:r w:rsidRPr="006B434F">
        <w:rPr>
          <w:iCs/>
          <w:lang w:val="hr-HR"/>
        </w:rPr>
        <w:t xml:space="preserve">. </w:t>
      </w:r>
      <w:r w:rsidR="008A4760">
        <w:rPr>
          <w:iCs/>
          <w:lang w:val="hr-HR"/>
        </w:rPr>
        <w:t>Preporu</w:t>
      </w:r>
      <w:r w:rsidR="008A4760" w:rsidRPr="00457690">
        <w:rPr>
          <w:iCs/>
          <w:lang w:val="hr-HR"/>
        </w:rPr>
        <w:t xml:space="preserve">čeno je </w:t>
      </w:r>
      <w:r w:rsidRPr="006B434F">
        <w:rPr>
          <w:iCs/>
          <w:lang w:val="hr-HR"/>
        </w:rPr>
        <w:t>da se terapija nastavi do progresije bolesti, pojave neprihvatljive toksičnosti ili do 24 m</w:t>
      </w:r>
      <w:r w:rsidR="00EF0F14">
        <w:rPr>
          <w:iCs/>
          <w:lang w:val="hr-HR"/>
        </w:rPr>
        <w:t>j</w:t>
      </w:r>
      <w:r w:rsidRPr="006B434F">
        <w:rPr>
          <w:iCs/>
          <w:lang w:val="hr-HR"/>
        </w:rPr>
        <w:t xml:space="preserve">eseca. </w:t>
      </w:r>
      <w:r w:rsidRPr="00457690">
        <w:rPr>
          <w:iCs/>
          <w:lang w:val="hr-HR"/>
        </w:rPr>
        <w:t>U fazi monoterapije</w:t>
      </w:r>
      <w:r w:rsidR="00F77986" w:rsidRPr="00457690">
        <w:rPr>
          <w:iCs/>
          <w:lang w:val="hr-HR"/>
        </w:rPr>
        <w:t>,</w:t>
      </w:r>
      <w:r w:rsidRPr="00457690">
        <w:rPr>
          <w:iCs/>
          <w:lang w:val="hr-HR"/>
        </w:rPr>
        <w:t xml:space="preserve"> </w:t>
      </w:r>
      <w:r w:rsidR="00F77986" w:rsidRPr="00457690">
        <w:rPr>
          <w:iCs/>
          <w:lang w:val="hr-HR"/>
        </w:rPr>
        <w:t>prvu dozu nivolumaba treba prim</w:t>
      </w:r>
      <w:r w:rsidR="003818E3">
        <w:rPr>
          <w:iCs/>
          <w:lang w:val="hr-HR"/>
        </w:rPr>
        <w:t>i</w:t>
      </w:r>
      <w:r w:rsidR="00F77986" w:rsidRPr="00457690">
        <w:rPr>
          <w:iCs/>
          <w:lang w:val="hr-HR"/>
        </w:rPr>
        <w:t>jeniti</w:t>
      </w:r>
      <w:r w:rsidR="003818E3">
        <w:rPr>
          <w:iCs/>
          <w:lang w:val="hr-HR"/>
        </w:rPr>
        <w:t>:</w:t>
      </w:r>
    </w:p>
    <w:p w14:paraId="74F44D1B" w14:textId="41CC05CD" w:rsidR="006B434F" w:rsidRPr="006B434F" w:rsidRDefault="006B434F" w:rsidP="006B434F">
      <w:pPr>
        <w:pStyle w:val="EMEABodyText"/>
        <w:numPr>
          <w:ilvl w:val="0"/>
          <w:numId w:val="15"/>
        </w:numPr>
        <w:jc w:val="both"/>
        <w:rPr>
          <w:iCs/>
          <w:lang w:val="hr-HR"/>
        </w:rPr>
      </w:pPr>
      <w:r w:rsidRPr="006B434F">
        <w:rPr>
          <w:iCs/>
          <w:lang w:val="hr-HR"/>
        </w:rPr>
        <w:t>3 ned</w:t>
      </w:r>
      <w:r w:rsidR="005B31B6">
        <w:rPr>
          <w:iCs/>
          <w:lang w:val="hr-HR"/>
        </w:rPr>
        <w:t>j</w:t>
      </w:r>
      <w:r w:rsidRPr="006B434F">
        <w:rPr>
          <w:iCs/>
          <w:lang w:val="hr-HR"/>
        </w:rPr>
        <w:t>elje nakon posl</w:t>
      </w:r>
      <w:r w:rsidR="0011730E">
        <w:rPr>
          <w:iCs/>
          <w:lang w:val="hr-HR"/>
        </w:rPr>
        <w:t>j</w:t>
      </w:r>
      <w:r w:rsidRPr="006B434F">
        <w:rPr>
          <w:iCs/>
          <w:lang w:val="hr-HR"/>
        </w:rPr>
        <w:t>ednje doze kombi</w:t>
      </w:r>
      <w:r w:rsidR="0011730E">
        <w:rPr>
          <w:iCs/>
          <w:lang w:val="hr-HR"/>
        </w:rPr>
        <w:t>nacije</w:t>
      </w:r>
      <w:r w:rsidRPr="006B434F">
        <w:rPr>
          <w:iCs/>
          <w:lang w:val="hr-HR"/>
        </w:rPr>
        <w:t xml:space="preserve"> terapije nivolumaba i ipilimumaba ako se prim</w:t>
      </w:r>
      <w:r w:rsidR="0011730E">
        <w:rPr>
          <w:iCs/>
          <w:lang w:val="hr-HR"/>
        </w:rPr>
        <w:t>j</w:t>
      </w:r>
      <w:r w:rsidRPr="006B434F">
        <w:rPr>
          <w:iCs/>
          <w:lang w:val="hr-HR"/>
        </w:rPr>
        <w:t>enjuje doza od 240 mg svake 2 ned</w:t>
      </w:r>
      <w:r w:rsidR="0011730E">
        <w:rPr>
          <w:iCs/>
          <w:lang w:val="hr-HR"/>
        </w:rPr>
        <w:t>j</w:t>
      </w:r>
      <w:r w:rsidRPr="006B434F">
        <w:rPr>
          <w:iCs/>
          <w:lang w:val="hr-HR"/>
        </w:rPr>
        <w:t>elje ili 480 mg svake 4 ned</w:t>
      </w:r>
      <w:r w:rsidR="0011730E">
        <w:rPr>
          <w:iCs/>
          <w:lang w:val="hr-HR"/>
        </w:rPr>
        <w:t>j</w:t>
      </w:r>
      <w:r w:rsidRPr="006B434F">
        <w:rPr>
          <w:iCs/>
          <w:lang w:val="hr-HR"/>
        </w:rPr>
        <w:t>elje.</w:t>
      </w:r>
    </w:p>
    <w:p w14:paraId="5B3EF0B4" w14:textId="77777777" w:rsidR="006B434F" w:rsidRPr="006B434F" w:rsidRDefault="006B434F" w:rsidP="006B434F">
      <w:pPr>
        <w:pStyle w:val="EMEABodyText"/>
        <w:jc w:val="both"/>
        <w:rPr>
          <w:iCs/>
          <w:lang w:val="hr-HR"/>
        </w:rPr>
      </w:pPr>
    </w:p>
    <w:p w14:paraId="10B59ADD" w14:textId="4E7C7675" w:rsidR="006B434F" w:rsidRPr="006B434F" w:rsidRDefault="006B434F" w:rsidP="003818E3">
      <w:pPr>
        <w:keepNext/>
        <w:ind w:left="1418" w:hanging="1418"/>
      </w:pPr>
      <w:r w:rsidRPr="003818E3">
        <w:rPr>
          <w:b/>
          <w:szCs w:val="22"/>
          <w:lang w:val="hr-HR"/>
        </w:rPr>
        <w:t>Tab</w:t>
      </w:r>
      <w:r w:rsidR="003818E3" w:rsidRPr="003818E3">
        <w:rPr>
          <w:b/>
          <w:szCs w:val="22"/>
          <w:lang w:val="hr-HR"/>
        </w:rPr>
        <w:t>ela</w:t>
      </w:r>
      <w:r w:rsidRPr="003818E3">
        <w:rPr>
          <w:b/>
          <w:szCs w:val="22"/>
          <w:lang w:val="hr-HR"/>
        </w:rPr>
        <w:t> 4:</w:t>
      </w:r>
      <w:r w:rsidRPr="003818E3">
        <w:rPr>
          <w:b/>
          <w:szCs w:val="22"/>
          <w:lang w:val="hr-HR"/>
        </w:rPr>
        <w:tab/>
        <w:t>Preporučene doze i vr</w:t>
      </w:r>
      <w:r w:rsidR="007648A8" w:rsidRPr="003818E3">
        <w:rPr>
          <w:b/>
          <w:szCs w:val="22"/>
          <w:lang w:val="hr-HR"/>
        </w:rPr>
        <w:t>ij</w:t>
      </w:r>
      <w:r w:rsidRPr="003818E3">
        <w:rPr>
          <w:b/>
          <w:szCs w:val="22"/>
          <w:lang w:val="hr-HR"/>
        </w:rPr>
        <w:t>eme trajanja infuzije za intravensku prim</w:t>
      </w:r>
      <w:r w:rsidR="007648A8" w:rsidRPr="003818E3">
        <w:rPr>
          <w:b/>
          <w:szCs w:val="22"/>
          <w:lang w:val="hr-HR"/>
        </w:rPr>
        <w:t>j</w:t>
      </w:r>
      <w:r w:rsidRPr="003818E3">
        <w:rPr>
          <w:b/>
          <w:szCs w:val="22"/>
          <w:lang w:val="hr-HR"/>
        </w:rPr>
        <w:t>enu ipilimumaba u kombinaciji sa nivolumabom u terapiji HCC</w:t>
      </w:r>
      <w:r w:rsidRPr="003818E3">
        <w:rPr>
          <w:b/>
          <w:szCs w:val="22"/>
          <w:lang w:val="hr-HR"/>
        </w:rPr>
        <w:noBreakHyphen/>
        <w:t>a</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904"/>
        <w:gridCol w:w="3141"/>
        <w:gridCol w:w="4220"/>
      </w:tblGrid>
      <w:tr w:rsidR="006B434F" w:rsidRPr="006B434F" w14:paraId="7CA48BAD" w14:textId="77777777" w:rsidTr="00457690">
        <w:trPr>
          <w:cantSplit/>
          <w:trHeight w:val="57"/>
          <w:tblHeader/>
        </w:trPr>
        <w:tc>
          <w:tcPr>
            <w:tcW w:w="1904" w:type="dxa"/>
            <w:shd w:val="clear" w:color="auto" w:fill="auto"/>
            <w:vAlign w:val="center"/>
          </w:tcPr>
          <w:p w14:paraId="2202C5B6" w14:textId="77777777" w:rsidR="006B434F" w:rsidRPr="006B434F" w:rsidRDefault="006B434F" w:rsidP="006B434F">
            <w:pPr>
              <w:pStyle w:val="EMEABodyText"/>
              <w:rPr>
                <w:b/>
                <w:iCs/>
                <w:lang w:val="hr-HR"/>
              </w:rPr>
            </w:pPr>
            <w:bookmarkStart w:id="2" w:name="_Hlk193608617"/>
          </w:p>
        </w:tc>
        <w:tc>
          <w:tcPr>
            <w:tcW w:w="3141" w:type="dxa"/>
            <w:shd w:val="clear" w:color="auto" w:fill="auto"/>
            <w:vAlign w:val="center"/>
          </w:tcPr>
          <w:p w14:paraId="5F679E26" w14:textId="3C38BB14" w:rsidR="006B434F" w:rsidRPr="006B434F" w:rsidRDefault="006B434F" w:rsidP="006B434F">
            <w:pPr>
              <w:pStyle w:val="EMEABodyText"/>
              <w:rPr>
                <w:b/>
                <w:iCs/>
                <w:lang w:val="hr-HR"/>
              </w:rPr>
            </w:pPr>
            <w:r w:rsidRPr="006B434F">
              <w:rPr>
                <w:b/>
                <w:iCs/>
                <w:lang w:val="hr-HR"/>
              </w:rPr>
              <w:t>Faza kombinovane terapije, svake 3 ned</w:t>
            </w:r>
            <w:r w:rsidR="00D628CF">
              <w:rPr>
                <w:b/>
                <w:iCs/>
                <w:lang w:val="hr-HR"/>
              </w:rPr>
              <w:t>j</w:t>
            </w:r>
            <w:r w:rsidRPr="006B434F">
              <w:rPr>
                <w:b/>
                <w:iCs/>
                <w:lang w:val="hr-HR"/>
              </w:rPr>
              <w:t>elje za 4 ciklusa doziranja</w:t>
            </w:r>
          </w:p>
        </w:tc>
        <w:tc>
          <w:tcPr>
            <w:tcW w:w="4220" w:type="dxa"/>
            <w:shd w:val="clear" w:color="auto" w:fill="auto"/>
            <w:vAlign w:val="center"/>
          </w:tcPr>
          <w:p w14:paraId="252AF923" w14:textId="77777777" w:rsidR="006B434F" w:rsidRPr="006B434F" w:rsidRDefault="006B434F" w:rsidP="006B434F">
            <w:pPr>
              <w:pStyle w:val="EMEABodyText"/>
              <w:rPr>
                <w:b/>
                <w:bCs/>
                <w:iCs/>
                <w:lang w:val="hr-HR"/>
              </w:rPr>
            </w:pPr>
            <w:r w:rsidRPr="006B434F">
              <w:rPr>
                <w:b/>
                <w:bCs/>
                <w:iCs/>
                <w:lang w:val="hr-HR"/>
              </w:rPr>
              <w:t>Faza monoterapije</w:t>
            </w:r>
          </w:p>
        </w:tc>
      </w:tr>
      <w:tr w:rsidR="006B434F" w:rsidRPr="006B434F" w14:paraId="4F7B1102" w14:textId="77777777" w:rsidTr="00457690">
        <w:trPr>
          <w:cantSplit/>
          <w:trHeight w:val="756"/>
        </w:trPr>
        <w:tc>
          <w:tcPr>
            <w:tcW w:w="1904" w:type="dxa"/>
            <w:shd w:val="clear" w:color="auto" w:fill="auto"/>
            <w:vAlign w:val="center"/>
          </w:tcPr>
          <w:p w14:paraId="4F8F757E" w14:textId="77777777" w:rsidR="006B434F" w:rsidRPr="006B434F" w:rsidRDefault="006B434F" w:rsidP="006B434F">
            <w:pPr>
              <w:pStyle w:val="EMEABodyText"/>
              <w:rPr>
                <w:iCs/>
                <w:lang w:val="hr-HR"/>
              </w:rPr>
            </w:pPr>
            <w:r w:rsidRPr="006B434F">
              <w:rPr>
                <w:b/>
                <w:iCs/>
                <w:lang w:val="hr-HR"/>
              </w:rPr>
              <w:t>Nivolumab</w:t>
            </w:r>
          </w:p>
        </w:tc>
        <w:tc>
          <w:tcPr>
            <w:tcW w:w="3141" w:type="dxa"/>
            <w:shd w:val="clear" w:color="auto" w:fill="auto"/>
            <w:vAlign w:val="center"/>
          </w:tcPr>
          <w:p w14:paraId="4D9B302D" w14:textId="77777777" w:rsidR="006B434F" w:rsidRPr="006B434F" w:rsidRDefault="006B434F" w:rsidP="006B434F">
            <w:pPr>
              <w:pStyle w:val="EMEABodyText"/>
              <w:rPr>
                <w:iCs/>
                <w:lang w:val="hr-HR"/>
              </w:rPr>
            </w:pPr>
            <w:r w:rsidRPr="006B434F">
              <w:rPr>
                <w:iCs/>
                <w:lang w:val="hr-HR"/>
              </w:rPr>
              <w:t>1 mg/kg tokom 30 minuta</w:t>
            </w:r>
          </w:p>
        </w:tc>
        <w:tc>
          <w:tcPr>
            <w:tcW w:w="4220" w:type="dxa"/>
            <w:shd w:val="clear" w:color="auto" w:fill="auto"/>
            <w:vAlign w:val="center"/>
          </w:tcPr>
          <w:p w14:paraId="5593FA2D" w14:textId="42B9EECB" w:rsidR="006B434F" w:rsidRPr="006B434F" w:rsidRDefault="006B434F" w:rsidP="006B434F">
            <w:pPr>
              <w:pStyle w:val="EMEABodyText"/>
              <w:rPr>
                <w:iCs/>
                <w:lang w:val="hr-HR"/>
              </w:rPr>
            </w:pPr>
            <w:r w:rsidRPr="006B434F">
              <w:rPr>
                <w:iCs/>
                <w:lang w:val="hr-HR"/>
              </w:rPr>
              <w:t>240 mg tokom 30 minuta svake 2 ned</w:t>
            </w:r>
            <w:r w:rsidR="00EF0F14">
              <w:rPr>
                <w:iCs/>
                <w:lang w:val="hr-HR"/>
              </w:rPr>
              <w:t>j</w:t>
            </w:r>
            <w:r w:rsidRPr="006B434F">
              <w:rPr>
                <w:iCs/>
                <w:lang w:val="hr-HR"/>
              </w:rPr>
              <w:t>elje ili</w:t>
            </w:r>
          </w:p>
          <w:p w14:paraId="28F1634C" w14:textId="0C30394A" w:rsidR="006B434F" w:rsidRPr="006B434F" w:rsidRDefault="006B434F" w:rsidP="006B434F">
            <w:pPr>
              <w:pStyle w:val="EMEABodyText"/>
              <w:rPr>
                <w:iCs/>
                <w:lang w:val="hr-HR"/>
              </w:rPr>
            </w:pPr>
            <w:r w:rsidRPr="006B434F">
              <w:rPr>
                <w:iCs/>
                <w:lang w:val="hr-HR"/>
              </w:rPr>
              <w:t>480 mg tokom 30 minuta svake 4 ned</w:t>
            </w:r>
            <w:r w:rsidR="00EF0F14">
              <w:rPr>
                <w:iCs/>
                <w:lang w:val="hr-HR"/>
              </w:rPr>
              <w:t>j</w:t>
            </w:r>
            <w:r w:rsidRPr="006B434F">
              <w:rPr>
                <w:iCs/>
                <w:lang w:val="hr-HR"/>
              </w:rPr>
              <w:t>elje</w:t>
            </w:r>
          </w:p>
        </w:tc>
      </w:tr>
      <w:tr w:rsidR="006B434F" w:rsidRPr="006B434F" w14:paraId="66B6780C" w14:textId="77777777" w:rsidTr="00457690">
        <w:trPr>
          <w:cantSplit/>
          <w:trHeight w:val="57"/>
        </w:trPr>
        <w:tc>
          <w:tcPr>
            <w:tcW w:w="1904" w:type="dxa"/>
            <w:shd w:val="clear" w:color="auto" w:fill="auto"/>
            <w:vAlign w:val="center"/>
          </w:tcPr>
          <w:p w14:paraId="3F484E9F" w14:textId="77777777" w:rsidR="006B434F" w:rsidRPr="006B434F" w:rsidRDefault="006B434F" w:rsidP="006B434F">
            <w:pPr>
              <w:pStyle w:val="EMEABodyText"/>
              <w:rPr>
                <w:b/>
                <w:bCs/>
                <w:iCs/>
                <w:lang w:val="hr-HR"/>
              </w:rPr>
            </w:pPr>
            <w:r w:rsidRPr="006B434F">
              <w:rPr>
                <w:b/>
                <w:iCs/>
                <w:lang w:val="hr-HR"/>
              </w:rPr>
              <w:t>Ipilimumab</w:t>
            </w:r>
          </w:p>
        </w:tc>
        <w:tc>
          <w:tcPr>
            <w:tcW w:w="3141" w:type="dxa"/>
            <w:shd w:val="clear" w:color="auto" w:fill="auto"/>
            <w:vAlign w:val="center"/>
          </w:tcPr>
          <w:p w14:paraId="53FCFBE2" w14:textId="77777777" w:rsidR="006B434F" w:rsidRPr="006B434F" w:rsidRDefault="006B434F" w:rsidP="006B434F">
            <w:pPr>
              <w:pStyle w:val="EMEABodyText"/>
              <w:rPr>
                <w:iCs/>
                <w:lang w:val="hr-HR"/>
              </w:rPr>
            </w:pPr>
            <w:r w:rsidRPr="006B434F">
              <w:rPr>
                <w:iCs/>
                <w:lang w:val="hr-HR"/>
              </w:rPr>
              <w:t>3 mg/kg tokom 30 minuta</w:t>
            </w:r>
          </w:p>
        </w:tc>
        <w:tc>
          <w:tcPr>
            <w:tcW w:w="4220" w:type="dxa"/>
            <w:shd w:val="clear" w:color="auto" w:fill="auto"/>
            <w:vAlign w:val="center"/>
          </w:tcPr>
          <w:p w14:paraId="2B57E9F0" w14:textId="77777777" w:rsidR="006B434F" w:rsidRPr="006B434F" w:rsidRDefault="006B434F" w:rsidP="006B434F">
            <w:pPr>
              <w:pStyle w:val="EMEABodyText"/>
              <w:jc w:val="both"/>
              <w:rPr>
                <w:iCs/>
                <w:lang w:val="hr-HR"/>
              </w:rPr>
            </w:pPr>
            <w:r w:rsidRPr="006B434F">
              <w:rPr>
                <w:iCs/>
                <w:lang w:val="hr-HR"/>
              </w:rPr>
              <w:t>-</w:t>
            </w:r>
          </w:p>
        </w:tc>
      </w:tr>
      <w:bookmarkEnd w:id="2"/>
    </w:tbl>
    <w:p w14:paraId="0D0FF24B" w14:textId="5AD15D12" w:rsidR="00047002" w:rsidRPr="00AE469F" w:rsidRDefault="00047002" w:rsidP="00BE4065">
      <w:pPr>
        <w:pStyle w:val="EMEABodyText"/>
        <w:jc w:val="both"/>
        <w:rPr>
          <w:noProof/>
        </w:rPr>
      </w:pPr>
    </w:p>
    <w:p w14:paraId="7DD368B4" w14:textId="0B22C25F" w:rsidR="007272CD" w:rsidRPr="00AE469F" w:rsidRDefault="00160AA7" w:rsidP="00BE4065">
      <w:pPr>
        <w:pStyle w:val="EMEABodyText"/>
        <w:keepNext/>
        <w:jc w:val="both"/>
        <w:rPr>
          <w:i/>
          <w:noProof/>
        </w:rPr>
      </w:pPr>
      <w:r w:rsidRPr="00AE469F">
        <w:rPr>
          <w:i/>
          <w:iCs/>
        </w:rPr>
        <w:t>L</w:t>
      </w:r>
      <w:r w:rsidR="00F63A26" w:rsidRPr="00AE469F">
        <w:rPr>
          <w:i/>
          <w:iCs/>
        </w:rPr>
        <w:t>ij</w:t>
      </w:r>
      <w:r w:rsidRPr="00AE469F">
        <w:rPr>
          <w:i/>
          <w:iCs/>
        </w:rPr>
        <w:t xml:space="preserve">ek </w:t>
      </w:r>
      <w:r w:rsidR="00040154" w:rsidRPr="00AE469F">
        <w:rPr>
          <w:i/>
          <w:iCs/>
        </w:rPr>
        <w:t>YERVOY</w:t>
      </w:r>
      <w:r w:rsidRPr="00AE469F">
        <w:rPr>
          <w:i/>
          <w:iCs/>
        </w:rPr>
        <w:t xml:space="preserve"> u kombinaciji sa nivolumabom i hemioterapijom</w:t>
      </w:r>
    </w:p>
    <w:p w14:paraId="3264BB3A" w14:textId="77777777" w:rsidR="007272CD" w:rsidRPr="00AE469F" w:rsidRDefault="007272CD" w:rsidP="00BE4065">
      <w:pPr>
        <w:pStyle w:val="EMEABodyText"/>
        <w:keepNext/>
        <w:jc w:val="both"/>
        <w:rPr>
          <w:i/>
          <w:noProof/>
        </w:rPr>
      </w:pPr>
    </w:p>
    <w:p w14:paraId="5D6F6108" w14:textId="34E480C0" w:rsidR="007272CD" w:rsidRPr="00AE469F" w:rsidRDefault="00A27AE8" w:rsidP="00BE4065">
      <w:pPr>
        <w:pStyle w:val="EMEABodyText"/>
        <w:keepNext/>
        <w:jc w:val="both"/>
        <w:rPr>
          <w:i/>
          <w:noProof/>
          <w:szCs w:val="22"/>
        </w:rPr>
      </w:pPr>
      <w:r w:rsidRPr="00AE469F">
        <w:rPr>
          <w:i/>
          <w:iCs/>
        </w:rPr>
        <w:t xml:space="preserve">Nemikrocelularni karcinom </w:t>
      </w:r>
      <w:r w:rsidR="00160AA7" w:rsidRPr="00AE469F">
        <w:rPr>
          <w:i/>
          <w:iCs/>
        </w:rPr>
        <w:t>pluća</w:t>
      </w:r>
    </w:p>
    <w:p w14:paraId="35873C2F" w14:textId="77777777" w:rsidR="00811F6D" w:rsidRDefault="00160AA7" w:rsidP="00BE4065">
      <w:pPr>
        <w:pStyle w:val="EMEABodyText"/>
        <w:jc w:val="both"/>
      </w:pPr>
      <w:r w:rsidRPr="00AE469F">
        <w:t>Preporučena doza je 1 mg/kg ipilimumaba intravenski tokom 30 minuta svakih 6 ned</w:t>
      </w:r>
      <w:r w:rsidR="00F63A26" w:rsidRPr="00AE469F">
        <w:t>j</w:t>
      </w:r>
      <w:r w:rsidRPr="00AE469F">
        <w:t>elja u kombinaciji sa 360 mg/kg nivolumaba intravenski tokom 30 minuta svake 3 ned</w:t>
      </w:r>
      <w:r w:rsidR="00F63A26" w:rsidRPr="00AE469F">
        <w:t>j</w:t>
      </w:r>
      <w:r w:rsidRPr="00AE469F">
        <w:t>elje i hemioterapijom na bazi platine svake 3 ned</w:t>
      </w:r>
      <w:r w:rsidR="00F63A26" w:rsidRPr="00AE469F">
        <w:t>j</w:t>
      </w:r>
      <w:r w:rsidRPr="00AE469F">
        <w:t>elje. Nakon završetka 2 ciklusa hemioterapije, l</w:t>
      </w:r>
      <w:r w:rsidR="00F63A26" w:rsidRPr="00AE469F">
        <w:t>ij</w:t>
      </w:r>
      <w:r w:rsidRPr="00AE469F">
        <w:t xml:space="preserve">ečenje se nastavlja sa 1 mg/kg </w:t>
      </w:r>
    </w:p>
    <w:p w14:paraId="22B9D855" w14:textId="77777777" w:rsidR="00811F6D" w:rsidRDefault="00811F6D" w:rsidP="00BE4065">
      <w:pPr>
        <w:pStyle w:val="EMEABodyText"/>
        <w:jc w:val="both"/>
      </w:pPr>
    </w:p>
    <w:p w14:paraId="14EA5C41" w14:textId="43D9351B" w:rsidR="007272CD" w:rsidRPr="00AE469F" w:rsidRDefault="00160AA7" w:rsidP="00BE4065">
      <w:pPr>
        <w:pStyle w:val="EMEABodyText"/>
        <w:jc w:val="both"/>
      </w:pPr>
      <w:r w:rsidRPr="00AE469F">
        <w:t>ipilimumaba svakih 6 ned</w:t>
      </w:r>
      <w:r w:rsidR="00F63A26" w:rsidRPr="00AE469F">
        <w:t>j</w:t>
      </w:r>
      <w:r w:rsidRPr="00AE469F">
        <w:t>elja u kombinaciji sa 360 mg nivolumaba intravenski svake 3 ned</w:t>
      </w:r>
      <w:r w:rsidR="00F63A26" w:rsidRPr="00AE469F">
        <w:t>j</w:t>
      </w:r>
      <w:r w:rsidRPr="00AE469F">
        <w:t>elje. L</w:t>
      </w:r>
      <w:r w:rsidR="00811F6D">
        <w:t>ij</w:t>
      </w:r>
      <w:r w:rsidRPr="00AE469F">
        <w:t xml:space="preserve">ečenje se preporučuje do progresije bolesti, </w:t>
      </w:r>
      <w:r w:rsidR="00811F6D">
        <w:t xml:space="preserve">pojave </w:t>
      </w:r>
      <w:r w:rsidRPr="00AE469F">
        <w:t>neprihvatljive toksičnosti ili najviše 24 m</w:t>
      </w:r>
      <w:r w:rsidR="00AF5DDC" w:rsidRPr="00AE469F">
        <w:t>j</w:t>
      </w:r>
      <w:r w:rsidRPr="00AE469F">
        <w:t xml:space="preserve">eseca kod pacijenata bez progresije bolesti. </w:t>
      </w:r>
    </w:p>
    <w:p w14:paraId="20DC6C5C" w14:textId="77777777" w:rsidR="00BC428F" w:rsidRDefault="00BC428F" w:rsidP="00BE4065">
      <w:pPr>
        <w:pStyle w:val="EMEABodyText"/>
        <w:keepNext/>
        <w:jc w:val="both"/>
        <w:rPr>
          <w:i/>
          <w:iCs/>
        </w:rPr>
      </w:pPr>
    </w:p>
    <w:p w14:paraId="60ABA1D5" w14:textId="2B601A44" w:rsidR="007272CD" w:rsidRPr="00AE469F" w:rsidRDefault="00160AA7" w:rsidP="00BE4065">
      <w:pPr>
        <w:pStyle w:val="EMEABodyText"/>
        <w:keepNext/>
        <w:jc w:val="both"/>
        <w:rPr>
          <w:noProof/>
        </w:rPr>
      </w:pPr>
      <w:r w:rsidRPr="00AE469F">
        <w:rPr>
          <w:i/>
          <w:iCs/>
        </w:rPr>
        <w:t>Trajanje l</w:t>
      </w:r>
      <w:r w:rsidR="00AF5DDC" w:rsidRPr="00AE469F">
        <w:rPr>
          <w:i/>
          <w:iCs/>
        </w:rPr>
        <w:t>ij</w:t>
      </w:r>
      <w:r w:rsidRPr="00AE469F">
        <w:rPr>
          <w:i/>
          <w:iCs/>
        </w:rPr>
        <w:t>ečenja</w:t>
      </w:r>
    </w:p>
    <w:p w14:paraId="336C466A" w14:textId="080F1F55" w:rsidR="007272CD" w:rsidRPr="00AE469F" w:rsidRDefault="00160AA7" w:rsidP="00BE4065">
      <w:pPr>
        <w:pStyle w:val="EMEABodyText"/>
        <w:jc w:val="both"/>
        <w:rPr>
          <w:noProof/>
        </w:rPr>
      </w:pPr>
      <w:r w:rsidRPr="00AE469F">
        <w:t>L</w:t>
      </w:r>
      <w:r w:rsidR="00AF5DDC" w:rsidRPr="00AE469F">
        <w:t>ij</w:t>
      </w:r>
      <w:r w:rsidRPr="00AE469F">
        <w:t>ečenje l</w:t>
      </w:r>
      <w:r w:rsidR="00AF5DDC" w:rsidRPr="00AE469F">
        <w:t>ij</w:t>
      </w:r>
      <w:r w:rsidRPr="00AE469F">
        <w:t xml:space="preserve">ekom </w:t>
      </w:r>
      <w:r w:rsidR="00040154" w:rsidRPr="00AE469F">
        <w:t>YERVOY</w:t>
      </w:r>
      <w:r w:rsidRPr="00AE469F">
        <w:t xml:space="preserve"> u kombinaciji sa nivolumabom treba nastaviti sve dok se prim</w:t>
      </w:r>
      <w:r w:rsidR="00AF5DDC" w:rsidRPr="00AE469F">
        <w:t>j</w:t>
      </w:r>
      <w:r w:rsidRPr="00AE469F">
        <w:t>ećuj</w:t>
      </w:r>
      <w:r w:rsidR="00811F6D">
        <w:t>e</w:t>
      </w:r>
      <w:r w:rsidRPr="00AE469F">
        <w:t xml:space="preserve"> kliničk</w:t>
      </w:r>
      <w:r w:rsidR="00811F6D">
        <w:t>a</w:t>
      </w:r>
      <w:r w:rsidRPr="00AE469F">
        <w:t xml:space="preserve"> korist</w:t>
      </w:r>
      <w:r w:rsidR="00811F6D">
        <w:t xml:space="preserve"> </w:t>
      </w:r>
      <w:r w:rsidRPr="00AE469F">
        <w:t xml:space="preserve">ili </w:t>
      </w:r>
      <w:r w:rsidR="00811F6D">
        <w:t>do trenutka kad</w:t>
      </w:r>
      <w:r w:rsidRPr="00AE469F">
        <w:t xml:space="preserve"> pacijent više ne podnosi terapiju (</w:t>
      </w:r>
      <w:r w:rsidR="00811F6D">
        <w:t>odnosno</w:t>
      </w:r>
      <w:r w:rsidRPr="00AE469F">
        <w:t xml:space="preserve"> do maksimalnog trajanja terapije navedenog za odgovarajuću indikaciju).</w:t>
      </w:r>
    </w:p>
    <w:p w14:paraId="5BD628C6" w14:textId="77777777" w:rsidR="007272CD" w:rsidRPr="00AE469F" w:rsidRDefault="007272CD" w:rsidP="00BE4065">
      <w:pPr>
        <w:pStyle w:val="EMEABodyText"/>
        <w:jc w:val="both"/>
      </w:pPr>
    </w:p>
    <w:p w14:paraId="41E70CB8" w14:textId="24AFD54F" w:rsidR="00091007" w:rsidRPr="00AE469F" w:rsidRDefault="00160AA7" w:rsidP="00BE4065">
      <w:pPr>
        <w:pStyle w:val="EMEABodyText"/>
        <w:jc w:val="both"/>
        <w:rPr>
          <w:iCs/>
          <w:szCs w:val="22"/>
        </w:rPr>
      </w:pPr>
      <w:r w:rsidRPr="00AE469F">
        <w:t>Prim</w:t>
      </w:r>
      <w:r w:rsidR="00AF5DDC" w:rsidRPr="00AE469F">
        <w:t>j</w:t>
      </w:r>
      <w:r w:rsidRPr="00AE469F">
        <w:t>ećeni su atipični odgovori (tj. početno prolazno povećanje veličine tumora ili male nove lezije u prvih nekoliko m</w:t>
      </w:r>
      <w:r w:rsidR="00AF5DDC" w:rsidRPr="00AE469F">
        <w:t>j</w:t>
      </w:r>
      <w:r w:rsidRPr="00AE469F">
        <w:t>eseci</w:t>
      </w:r>
      <w:r w:rsidR="00C50CFE">
        <w:t>, nakon čega se</w:t>
      </w:r>
      <w:r w:rsidRPr="00AE469F">
        <w:t xml:space="preserve"> tumor</w:t>
      </w:r>
      <w:r w:rsidR="00C50CFE">
        <w:t xml:space="preserve"> smanjuje</w:t>
      </w:r>
      <w:r w:rsidRPr="00AE469F">
        <w:t>). Preporučuje se nastavak l</w:t>
      </w:r>
      <w:r w:rsidR="00AF5DDC" w:rsidRPr="00AE469F">
        <w:t>ij</w:t>
      </w:r>
      <w:r w:rsidRPr="00AE469F">
        <w:t>ečenja l</w:t>
      </w:r>
      <w:r w:rsidR="00AF5DDC" w:rsidRPr="00AE469F">
        <w:t>ij</w:t>
      </w:r>
      <w:r w:rsidRPr="00AE469F">
        <w:t xml:space="preserve">ekom </w:t>
      </w:r>
      <w:r w:rsidR="00040154" w:rsidRPr="00AE469F">
        <w:t>YERVOY</w:t>
      </w:r>
      <w:r w:rsidRPr="00AE469F">
        <w:t xml:space="preserve"> u kombinaciji sa nivolumabom za klinički stabilne pacijente sa početnim dokazima progresije bolesti dok se progresija bolesti</w:t>
      </w:r>
      <w:r w:rsidR="004274B6">
        <w:t xml:space="preserve"> </w:t>
      </w:r>
      <w:r w:rsidR="004274B6" w:rsidRPr="00AE469F">
        <w:t>ne potvrdi</w:t>
      </w:r>
      <w:r w:rsidRPr="00AE469F">
        <w:t>.</w:t>
      </w:r>
    </w:p>
    <w:p w14:paraId="57DFD20C" w14:textId="77777777" w:rsidR="008D756B" w:rsidRPr="00AE469F" w:rsidRDefault="008D756B" w:rsidP="00BE4065">
      <w:pPr>
        <w:pStyle w:val="EMEABodyText"/>
        <w:jc w:val="both"/>
        <w:rPr>
          <w:noProof/>
        </w:rPr>
      </w:pPr>
    </w:p>
    <w:p w14:paraId="408A0315" w14:textId="16F9EB15" w:rsidR="001C7E17" w:rsidRPr="00AE469F" w:rsidRDefault="00160AA7" w:rsidP="00BE4065">
      <w:pPr>
        <w:pStyle w:val="EMEABodyText"/>
        <w:jc w:val="both"/>
      </w:pPr>
      <w:r w:rsidRPr="00AE469F">
        <w:t>Testovi funkcije jetre (LFT) i testovi funkcije štitaste žl</w:t>
      </w:r>
      <w:r w:rsidR="00AF5DDC" w:rsidRPr="00AE469F">
        <w:t>ij</w:t>
      </w:r>
      <w:r w:rsidRPr="00AE469F">
        <w:t>ezde treba da se obave na početku i pr</w:t>
      </w:r>
      <w:r w:rsidR="00AF5DDC" w:rsidRPr="00AE469F">
        <w:t>ij</w:t>
      </w:r>
      <w:r w:rsidRPr="00AE469F">
        <w:t>e svake doze l</w:t>
      </w:r>
      <w:r w:rsidR="00AF5DDC" w:rsidRPr="00AE469F">
        <w:t>ij</w:t>
      </w:r>
      <w:r w:rsidRPr="00AE469F">
        <w:t xml:space="preserve">eka </w:t>
      </w:r>
      <w:r w:rsidR="00040154" w:rsidRPr="00AE469F">
        <w:t>YERVOY</w:t>
      </w:r>
      <w:r w:rsidRPr="00AE469F">
        <w:t xml:space="preserve">. Pored toga, svi znaci ili simptomi </w:t>
      </w:r>
      <w:r w:rsidR="009F0D5B" w:rsidRPr="00AE469F">
        <w:t>imunski posredovan</w:t>
      </w:r>
      <w:r w:rsidR="00B247B9" w:rsidRPr="00AE469F">
        <w:t>ih</w:t>
      </w:r>
      <w:r w:rsidR="00CB4256">
        <w:t xml:space="preserve"> </w:t>
      </w:r>
      <w:r w:rsidRPr="00AE469F">
        <w:t>neželjenih reakcija, uključujući dijareju i kolitis, moraju se proc</w:t>
      </w:r>
      <w:r w:rsidR="00AF5DDC" w:rsidRPr="00AE469F">
        <w:t>j</w:t>
      </w:r>
      <w:r w:rsidRPr="00AE469F">
        <w:t>enjivati tokom l</w:t>
      </w:r>
      <w:r w:rsidR="00AF5DDC" w:rsidRPr="00AE469F">
        <w:t>ij</w:t>
      </w:r>
      <w:r w:rsidRPr="00AE469F">
        <w:t>ečenja l</w:t>
      </w:r>
      <w:r w:rsidR="00AF5DDC" w:rsidRPr="00AE469F">
        <w:t>ij</w:t>
      </w:r>
      <w:r w:rsidRPr="00AE469F">
        <w:t xml:space="preserve">ekom </w:t>
      </w:r>
      <w:r w:rsidR="00040154" w:rsidRPr="00AE469F">
        <w:t>YERVOY</w:t>
      </w:r>
      <w:r w:rsidRPr="00AE469F">
        <w:t xml:space="preserve"> (vid</w:t>
      </w:r>
      <w:r w:rsidR="00AF5DDC" w:rsidRPr="00AE469F">
        <w:t>j</w:t>
      </w:r>
      <w:r w:rsidRPr="00AE469F">
        <w:t>eti Tabele </w:t>
      </w:r>
      <w:r w:rsidR="007D48DC">
        <w:t>5A</w:t>
      </w:r>
      <w:r w:rsidRPr="00AE469F">
        <w:t>, </w:t>
      </w:r>
      <w:r w:rsidR="007D48DC">
        <w:t>5B</w:t>
      </w:r>
      <w:r w:rsidRPr="00AE469F">
        <w:t xml:space="preserve"> i </w:t>
      </w:r>
      <w:r w:rsidR="00CB4256">
        <w:t>dio</w:t>
      </w:r>
      <w:r w:rsidR="00CB4256" w:rsidRPr="00AE469F">
        <w:t> </w:t>
      </w:r>
      <w:r w:rsidRPr="00AE469F">
        <w:t>4.4).</w:t>
      </w:r>
    </w:p>
    <w:p w14:paraId="09A5059D" w14:textId="77777777" w:rsidR="004A00FC" w:rsidRPr="00AE469F" w:rsidRDefault="004A00FC" w:rsidP="00BE4065">
      <w:pPr>
        <w:pStyle w:val="EMEABodyText"/>
        <w:jc w:val="both"/>
        <w:rPr>
          <w:i/>
        </w:rPr>
      </w:pPr>
    </w:p>
    <w:p w14:paraId="1AD5085E" w14:textId="3022E85C" w:rsidR="004A00FC" w:rsidRPr="00AE469F" w:rsidRDefault="00160AA7" w:rsidP="00BE4065">
      <w:pPr>
        <w:pStyle w:val="EMEABodyText"/>
        <w:jc w:val="both"/>
        <w:rPr>
          <w:i/>
        </w:rPr>
      </w:pPr>
      <w:r w:rsidRPr="00AE469F">
        <w:rPr>
          <w:i/>
          <w:iCs/>
        </w:rPr>
        <w:t>D</w:t>
      </w:r>
      <w:r w:rsidR="00AF5DDC" w:rsidRPr="00AE469F">
        <w:rPr>
          <w:i/>
          <w:iCs/>
        </w:rPr>
        <w:t>j</w:t>
      </w:r>
      <w:r w:rsidRPr="00AE469F">
        <w:rPr>
          <w:i/>
          <w:iCs/>
        </w:rPr>
        <w:t xml:space="preserve">eca </w:t>
      </w:r>
      <w:r w:rsidR="00002276" w:rsidRPr="00AE469F">
        <w:rPr>
          <w:i/>
          <w:iCs/>
        </w:rPr>
        <w:t>ml</w:t>
      </w:r>
      <w:r w:rsidRPr="00AE469F">
        <w:rPr>
          <w:i/>
          <w:iCs/>
        </w:rPr>
        <w:t>ađa od 12 godina</w:t>
      </w:r>
    </w:p>
    <w:p w14:paraId="79AEB7B1" w14:textId="4638D53B" w:rsidR="004A00FC" w:rsidRPr="00AE469F" w:rsidRDefault="00160AA7" w:rsidP="00BE4065">
      <w:pPr>
        <w:pStyle w:val="EMEABodyText"/>
        <w:jc w:val="both"/>
      </w:pPr>
      <w:r w:rsidRPr="00AE469F">
        <w:t>Bezb</w:t>
      </w:r>
      <w:r w:rsidR="00AF5DDC" w:rsidRPr="00AE469F">
        <w:t>j</w:t>
      </w:r>
      <w:r w:rsidRPr="00AE469F">
        <w:t>ednost i efikasnost ipilimumaba kod d</w:t>
      </w:r>
      <w:r w:rsidR="00AF5DDC" w:rsidRPr="00AE469F">
        <w:t>j</w:t>
      </w:r>
      <w:r w:rsidRPr="00AE469F">
        <w:t xml:space="preserve">ece </w:t>
      </w:r>
      <w:r w:rsidR="00002276" w:rsidRPr="00AE469F">
        <w:t>ml</w:t>
      </w:r>
      <w:r w:rsidRPr="00AE469F">
        <w:t>ađe od 12 godina ni</w:t>
      </w:r>
      <w:r w:rsidR="00AF5DDC" w:rsidRPr="00AE469F">
        <w:t>je</w:t>
      </w:r>
      <w:r w:rsidRPr="00AE469F">
        <w:t>su utvrđene.</w:t>
      </w:r>
    </w:p>
    <w:p w14:paraId="3EC9EE52" w14:textId="77777777" w:rsidR="00980933" w:rsidRPr="00AE469F" w:rsidRDefault="00980933" w:rsidP="00BE4065">
      <w:pPr>
        <w:pStyle w:val="EMEABodyText"/>
        <w:jc w:val="both"/>
      </w:pPr>
    </w:p>
    <w:p w14:paraId="63C8A4B7" w14:textId="18ADCB6E" w:rsidR="00980933" w:rsidRPr="00AE469F" w:rsidRDefault="00160AA7" w:rsidP="00BE4065">
      <w:pPr>
        <w:pStyle w:val="EMEAHeading3"/>
        <w:jc w:val="both"/>
        <w:rPr>
          <w:b w:val="0"/>
          <w:i/>
          <w:u w:val="single"/>
        </w:rPr>
      </w:pPr>
      <w:r w:rsidRPr="00AE469F">
        <w:rPr>
          <w:b w:val="0"/>
          <w:i/>
          <w:iCs/>
          <w:u w:val="single"/>
        </w:rPr>
        <w:t>Trajni prekid l</w:t>
      </w:r>
      <w:r w:rsidR="00AF5DDC" w:rsidRPr="00AE469F">
        <w:rPr>
          <w:b w:val="0"/>
          <w:i/>
          <w:iCs/>
          <w:u w:val="single"/>
        </w:rPr>
        <w:t>ij</w:t>
      </w:r>
      <w:r w:rsidRPr="00AE469F">
        <w:rPr>
          <w:b w:val="0"/>
          <w:i/>
          <w:iCs/>
          <w:u w:val="single"/>
        </w:rPr>
        <w:t>ečenja ili odlaganje prim</w:t>
      </w:r>
      <w:r w:rsidR="00AF5DDC" w:rsidRPr="00AE469F">
        <w:rPr>
          <w:b w:val="0"/>
          <w:i/>
          <w:iCs/>
          <w:u w:val="single"/>
        </w:rPr>
        <w:t>j</w:t>
      </w:r>
      <w:r w:rsidRPr="00AE469F">
        <w:rPr>
          <w:b w:val="0"/>
          <w:i/>
          <w:iCs/>
          <w:u w:val="single"/>
        </w:rPr>
        <w:t>ene doza</w:t>
      </w:r>
    </w:p>
    <w:p w14:paraId="2363F406" w14:textId="77777777" w:rsidR="00F2412B" w:rsidRPr="00AE469F" w:rsidRDefault="00F2412B" w:rsidP="00BE4065">
      <w:pPr>
        <w:pStyle w:val="EMEABodyText"/>
        <w:jc w:val="both"/>
        <w:rPr>
          <w:b/>
          <w:noProof/>
          <w:u w:val="single"/>
        </w:rPr>
      </w:pPr>
    </w:p>
    <w:p w14:paraId="4C95411A" w14:textId="5FF3BABE" w:rsidR="00980933" w:rsidRPr="00AE469F" w:rsidRDefault="00160AA7" w:rsidP="00BE4065">
      <w:pPr>
        <w:pStyle w:val="EMEABodyText"/>
        <w:jc w:val="both"/>
      </w:pPr>
      <w:r w:rsidRPr="00AE469F">
        <w:t>L</w:t>
      </w:r>
      <w:r w:rsidR="00AF5DDC" w:rsidRPr="00AE469F">
        <w:t>ij</w:t>
      </w:r>
      <w:r w:rsidRPr="00AE469F">
        <w:t xml:space="preserve">ečenje </w:t>
      </w:r>
      <w:r w:rsidR="009F0D5B" w:rsidRPr="00AE469F">
        <w:t>imunski posredovan</w:t>
      </w:r>
      <w:r w:rsidRPr="00AE469F">
        <w:t>ih neželjenih reakcija može zaht</w:t>
      </w:r>
      <w:r w:rsidR="00AF5DDC" w:rsidRPr="00AE469F">
        <w:t>ij</w:t>
      </w:r>
      <w:r w:rsidRPr="00AE469F">
        <w:t>evati odlaganje prim</w:t>
      </w:r>
      <w:r w:rsidR="00AF5DDC" w:rsidRPr="00AE469F">
        <w:t>j</w:t>
      </w:r>
      <w:r w:rsidRPr="00AE469F">
        <w:t>ene doza ili trajni prekid terapije l</w:t>
      </w:r>
      <w:r w:rsidR="00AF5DDC" w:rsidRPr="00AE469F">
        <w:t>ij</w:t>
      </w:r>
      <w:r w:rsidRPr="00AE469F">
        <w:t xml:space="preserve">ekom </w:t>
      </w:r>
      <w:r w:rsidR="00040154" w:rsidRPr="00AE469F">
        <w:t>YERVOY</w:t>
      </w:r>
      <w:r w:rsidRPr="00AE469F">
        <w:t xml:space="preserve"> i uvođenje sistemsk</w:t>
      </w:r>
      <w:r w:rsidR="00E24DF4">
        <w:t>ih</w:t>
      </w:r>
      <w:r w:rsidRPr="00AE469F">
        <w:t xml:space="preserve"> kortikosteroida u visokim dozama. U nekim slučajevima može se razmotriti dodavanje druge imunosupresivne terapije (</w:t>
      </w:r>
      <w:r w:rsidR="00FB7A46" w:rsidRPr="00AE469F">
        <w:t>pogledati dio</w:t>
      </w:r>
      <w:r w:rsidR="00E24DF4">
        <w:t xml:space="preserve"> </w:t>
      </w:r>
      <w:r w:rsidRPr="00AE469F">
        <w:t>4.4).</w:t>
      </w:r>
    </w:p>
    <w:p w14:paraId="14EF61C2" w14:textId="77777777" w:rsidR="00980933" w:rsidRPr="00AE469F" w:rsidRDefault="00980933" w:rsidP="00BE4065">
      <w:pPr>
        <w:pStyle w:val="EMEABodyText"/>
        <w:jc w:val="both"/>
      </w:pPr>
    </w:p>
    <w:p w14:paraId="3E8604C0" w14:textId="495CEBFA" w:rsidR="00091007" w:rsidRPr="00AE469F" w:rsidRDefault="00160AA7" w:rsidP="00BE4065">
      <w:pPr>
        <w:pStyle w:val="EMEABodyText"/>
        <w:jc w:val="both"/>
      </w:pPr>
      <w:r w:rsidRPr="00AE469F">
        <w:t>Povećavanje ili smanjenje doze se ne preporučuje. Odlaganje prim</w:t>
      </w:r>
      <w:r w:rsidR="00AF5DDC" w:rsidRPr="00AE469F">
        <w:t>j</w:t>
      </w:r>
      <w:r w:rsidRPr="00AE469F">
        <w:t>ene doze ili prekid terapije mogu biti potrebni na osnovu individualne bezb</w:t>
      </w:r>
      <w:r w:rsidR="00AF5DDC" w:rsidRPr="00AE469F">
        <w:t>j</w:t>
      </w:r>
      <w:r w:rsidRPr="00AE469F">
        <w:t>ednosti i podnošljivosti</w:t>
      </w:r>
      <w:r w:rsidR="00E24DF4">
        <w:t xml:space="preserve"> lijeka</w:t>
      </w:r>
      <w:r w:rsidRPr="00AE469F">
        <w:t>.</w:t>
      </w:r>
    </w:p>
    <w:p w14:paraId="36711936" w14:textId="77777777" w:rsidR="00091007" w:rsidRPr="00AE469F" w:rsidRDefault="00091007" w:rsidP="00BE4065">
      <w:pPr>
        <w:pStyle w:val="EMEABodyText"/>
        <w:jc w:val="both"/>
      </w:pPr>
    </w:p>
    <w:p w14:paraId="2BE0EFD4" w14:textId="616E8958" w:rsidR="00091007" w:rsidRDefault="00160AA7" w:rsidP="00BE4065">
      <w:pPr>
        <w:pStyle w:val="EMEABodyText"/>
        <w:jc w:val="both"/>
      </w:pPr>
      <w:r w:rsidRPr="00AE469F">
        <w:lastRenderedPageBreak/>
        <w:t>Sm</w:t>
      </w:r>
      <w:r w:rsidR="00AF5DDC" w:rsidRPr="00AE469F">
        <w:t>j</w:t>
      </w:r>
      <w:r w:rsidRPr="00AE469F">
        <w:t>ernice za trajni prekid ili odlaganje prim</w:t>
      </w:r>
      <w:r w:rsidR="00AF5DDC" w:rsidRPr="00AE469F">
        <w:t>j</w:t>
      </w:r>
      <w:r w:rsidRPr="00AE469F">
        <w:t>ene doza opisane su u Tabelama </w:t>
      </w:r>
      <w:r w:rsidR="00F92BA4">
        <w:t>5A</w:t>
      </w:r>
      <w:r w:rsidR="0017215E" w:rsidRPr="00AE469F">
        <w:t xml:space="preserve"> </w:t>
      </w:r>
      <w:r w:rsidRPr="00AE469F">
        <w:t>i </w:t>
      </w:r>
      <w:r w:rsidR="00F92BA4">
        <w:t>5B</w:t>
      </w:r>
      <w:r w:rsidR="0017215E" w:rsidRPr="00AE469F">
        <w:t xml:space="preserve"> </w:t>
      </w:r>
      <w:r w:rsidRPr="00AE469F">
        <w:t>za l</w:t>
      </w:r>
      <w:r w:rsidR="00AF5DDC" w:rsidRPr="00AE469F">
        <w:t>ij</w:t>
      </w:r>
      <w:r w:rsidRPr="00AE469F">
        <w:t xml:space="preserve">ek </w:t>
      </w:r>
      <w:r w:rsidR="00040154" w:rsidRPr="00AE469F">
        <w:t>YERVOY</w:t>
      </w:r>
      <w:r w:rsidRPr="00AE469F">
        <w:t xml:space="preserve"> kao monoterapiju, i u Tabeli </w:t>
      </w:r>
      <w:r w:rsidR="00F92BA4">
        <w:t>5C</w:t>
      </w:r>
      <w:r w:rsidR="0017215E" w:rsidRPr="00AE469F">
        <w:t xml:space="preserve"> </w:t>
      </w:r>
      <w:r w:rsidRPr="00AE469F">
        <w:t>za l</w:t>
      </w:r>
      <w:r w:rsidR="001D282E">
        <w:t>ij</w:t>
      </w:r>
      <w:r w:rsidRPr="00AE469F">
        <w:t xml:space="preserve">ek </w:t>
      </w:r>
      <w:r w:rsidR="00040154" w:rsidRPr="00AE469F">
        <w:t>YERVOY</w:t>
      </w:r>
      <w:r w:rsidRPr="00AE469F">
        <w:t xml:space="preserve"> u kombinaciji sa nivolumabom ili prim</w:t>
      </w:r>
      <w:r w:rsidR="00AF5DDC" w:rsidRPr="00AE469F">
        <w:t>j</w:t>
      </w:r>
      <w:r w:rsidRPr="00AE469F">
        <w:t>en</w:t>
      </w:r>
      <w:r w:rsidR="001D282E">
        <w:t>u</w:t>
      </w:r>
      <w:r w:rsidRPr="00AE469F">
        <w:t xml:space="preserve"> druge faze terapije (monoterapija nivolumabom) nakon kombinovane terapije. Detaljne sm</w:t>
      </w:r>
      <w:r w:rsidR="00AF5DDC" w:rsidRPr="00AE469F">
        <w:t>j</w:t>
      </w:r>
      <w:r w:rsidRPr="00AE469F">
        <w:t>ernice za l</w:t>
      </w:r>
      <w:r w:rsidR="00AF5DDC" w:rsidRPr="00AE469F">
        <w:t>ij</w:t>
      </w:r>
      <w:r w:rsidRPr="00AE469F">
        <w:t xml:space="preserve">ečenje </w:t>
      </w:r>
      <w:r w:rsidR="009F0D5B" w:rsidRPr="00AE469F">
        <w:t>imunski posredovan</w:t>
      </w:r>
      <w:r w:rsidR="00B247B9" w:rsidRPr="00AE469F">
        <w:t xml:space="preserve">ih </w:t>
      </w:r>
      <w:r w:rsidRPr="00AE469F">
        <w:t xml:space="preserve">neželjenih reakcija opisane su u </w:t>
      </w:r>
      <w:r w:rsidR="001D282E">
        <w:t>dijelu</w:t>
      </w:r>
      <w:r w:rsidR="001D282E" w:rsidRPr="00AE469F">
        <w:t> </w:t>
      </w:r>
      <w:r w:rsidRPr="00AE469F">
        <w:t>4.4.</w:t>
      </w:r>
    </w:p>
    <w:p w14:paraId="6897D1F4" w14:textId="77777777" w:rsidR="00227BFB" w:rsidRPr="00AE469F" w:rsidRDefault="00227BFB" w:rsidP="00BE4065">
      <w:pPr>
        <w:pStyle w:val="EMEABodyText"/>
        <w:jc w:val="both"/>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0"/>
        <w:gridCol w:w="3510"/>
      </w:tblGrid>
      <w:tr w:rsidR="00B26407" w:rsidRPr="00AE469F" w14:paraId="690626B9" w14:textId="77777777" w:rsidTr="00B86DE4">
        <w:trPr>
          <w:trHeight w:val="510"/>
          <w:tblHeader/>
        </w:trPr>
        <w:tc>
          <w:tcPr>
            <w:tcW w:w="9360" w:type="dxa"/>
            <w:gridSpan w:val="2"/>
          </w:tcPr>
          <w:p w14:paraId="6E8114C1" w14:textId="364F8DEA" w:rsidR="00980933" w:rsidRPr="00AE469F" w:rsidRDefault="00160AA7" w:rsidP="00391381">
            <w:pPr>
              <w:pStyle w:val="BMSTableTitle"/>
              <w:rPr>
                <w:sz w:val="22"/>
                <w:szCs w:val="22"/>
              </w:rPr>
            </w:pPr>
            <w:r w:rsidRPr="00AE469F">
              <w:rPr>
                <w:bCs/>
                <w:sz w:val="22"/>
              </w:rPr>
              <w:t>Tabela</w:t>
            </w:r>
            <w:r w:rsidR="003818E3">
              <w:rPr>
                <w:bCs/>
                <w:sz w:val="22"/>
              </w:rPr>
              <w:t xml:space="preserve"> </w:t>
            </w:r>
            <w:r w:rsidR="00DE117B">
              <w:rPr>
                <w:bCs/>
              </w:rPr>
              <w:t>5A</w:t>
            </w:r>
            <w:r w:rsidRPr="00AE469F">
              <w:rPr>
                <w:bCs/>
                <w:sz w:val="22"/>
              </w:rPr>
              <w:tab/>
              <w:t>Kada trajno prekinuti l</w:t>
            </w:r>
            <w:r w:rsidR="00AF5DDC" w:rsidRPr="00AE469F">
              <w:rPr>
                <w:bCs/>
                <w:sz w:val="22"/>
              </w:rPr>
              <w:t>ij</w:t>
            </w:r>
            <w:r w:rsidRPr="00AE469F">
              <w:rPr>
                <w:bCs/>
                <w:sz w:val="22"/>
              </w:rPr>
              <w:t>ečenje l</w:t>
            </w:r>
            <w:r w:rsidR="00AF5DDC" w:rsidRPr="00AE469F">
              <w:rPr>
                <w:bCs/>
                <w:sz w:val="22"/>
              </w:rPr>
              <w:t>ij</w:t>
            </w:r>
            <w:r w:rsidRPr="00AE469F">
              <w:rPr>
                <w:bCs/>
                <w:sz w:val="22"/>
              </w:rPr>
              <w:t xml:space="preserve">ekom </w:t>
            </w:r>
            <w:r w:rsidR="00040154" w:rsidRPr="00AE469F">
              <w:rPr>
                <w:bCs/>
                <w:sz w:val="22"/>
              </w:rPr>
              <w:t>YERVOY</w:t>
            </w:r>
            <w:r w:rsidRPr="00AE469F">
              <w:rPr>
                <w:bCs/>
                <w:sz w:val="22"/>
              </w:rPr>
              <w:t xml:space="preserve"> u monoterapiji</w:t>
            </w:r>
          </w:p>
        </w:tc>
      </w:tr>
      <w:tr w:rsidR="00B26407" w:rsidRPr="00AE469F" w14:paraId="5B993756" w14:textId="77777777" w:rsidTr="00B86DE4">
        <w:trPr>
          <w:trHeight w:val="510"/>
        </w:trPr>
        <w:tc>
          <w:tcPr>
            <w:tcW w:w="9360" w:type="dxa"/>
            <w:gridSpan w:val="2"/>
          </w:tcPr>
          <w:p w14:paraId="2C0875BA" w14:textId="152D9257" w:rsidR="00980933" w:rsidRPr="00AE469F" w:rsidRDefault="00160AA7" w:rsidP="00927C94">
            <w:pPr>
              <w:pStyle w:val="BMSTableText"/>
              <w:keepNext/>
              <w:jc w:val="left"/>
              <w:rPr>
                <w:b/>
                <w:sz w:val="22"/>
                <w:szCs w:val="22"/>
              </w:rPr>
            </w:pPr>
            <w:r w:rsidRPr="00AE469F">
              <w:rPr>
                <w:b/>
                <w:bCs/>
                <w:sz w:val="22"/>
              </w:rPr>
              <w:t>Trajno prekinite prim</w:t>
            </w:r>
            <w:r w:rsidR="00AF5DDC" w:rsidRPr="00AE469F">
              <w:rPr>
                <w:b/>
                <w:bCs/>
                <w:sz w:val="22"/>
              </w:rPr>
              <w:t>j</w:t>
            </w:r>
            <w:r w:rsidRPr="00AE469F">
              <w:rPr>
                <w:b/>
                <w:bCs/>
                <w:sz w:val="22"/>
              </w:rPr>
              <w:t>enu l</w:t>
            </w:r>
            <w:r w:rsidR="00AF5DDC" w:rsidRPr="00AE469F">
              <w:rPr>
                <w:b/>
                <w:bCs/>
                <w:sz w:val="22"/>
              </w:rPr>
              <w:t>ij</w:t>
            </w:r>
            <w:r w:rsidRPr="00AE469F">
              <w:rPr>
                <w:b/>
                <w:bCs/>
                <w:sz w:val="22"/>
              </w:rPr>
              <w:t xml:space="preserve">eka </w:t>
            </w:r>
            <w:r w:rsidR="00040154" w:rsidRPr="00AE469F">
              <w:rPr>
                <w:b/>
                <w:bCs/>
                <w:sz w:val="22"/>
              </w:rPr>
              <w:t>YERVOY</w:t>
            </w:r>
            <w:r w:rsidRPr="00AE469F">
              <w:rPr>
                <w:b/>
                <w:bCs/>
                <w:sz w:val="22"/>
              </w:rPr>
              <w:t xml:space="preserve"> kod pacijenata sa sl</w:t>
            </w:r>
            <w:r w:rsidR="00AF5DDC" w:rsidRPr="00AE469F">
              <w:rPr>
                <w:b/>
                <w:bCs/>
                <w:sz w:val="22"/>
              </w:rPr>
              <w:t>j</w:t>
            </w:r>
            <w:r w:rsidRPr="00AE469F">
              <w:rPr>
                <w:b/>
                <w:bCs/>
                <w:sz w:val="22"/>
              </w:rPr>
              <w:t>edećim neželjenim reakcijama. L</w:t>
            </w:r>
            <w:r w:rsidR="00AF5DDC" w:rsidRPr="00AE469F">
              <w:rPr>
                <w:b/>
                <w:bCs/>
                <w:sz w:val="22"/>
              </w:rPr>
              <w:t>ij</w:t>
            </w:r>
            <w:r w:rsidRPr="00AE469F">
              <w:rPr>
                <w:b/>
                <w:bCs/>
                <w:sz w:val="22"/>
              </w:rPr>
              <w:t>ečenje ovih neželjenih reakcija može takođe zaht</w:t>
            </w:r>
            <w:r w:rsidR="00AF5DDC" w:rsidRPr="00AE469F">
              <w:rPr>
                <w:b/>
                <w:bCs/>
                <w:sz w:val="22"/>
              </w:rPr>
              <w:t>ij</w:t>
            </w:r>
            <w:r w:rsidRPr="00AE469F">
              <w:rPr>
                <w:b/>
                <w:bCs/>
                <w:sz w:val="22"/>
              </w:rPr>
              <w:t>evati sistemsku terapiju visokim dozama kortikosteroida ako se pokaže ili ako se sumnja da su povezane sa imunitetom (</w:t>
            </w:r>
            <w:r w:rsidR="00FB7A46" w:rsidRPr="00AE469F">
              <w:rPr>
                <w:b/>
                <w:bCs/>
                <w:sz w:val="22"/>
              </w:rPr>
              <w:t>pogledati dio</w:t>
            </w:r>
            <w:r w:rsidR="009A66CA">
              <w:rPr>
                <w:b/>
                <w:bCs/>
                <w:sz w:val="22"/>
              </w:rPr>
              <w:t xml:space="preserve"> </w:t>
            </w:r>
            <w:r w:rsidRPr="00AE469F">
              <w:rPr>
                <w:b/>
                <w:bCs/>
                <w:sz w:val="22"/>
              </w:rPr>
              <w:t>4.4 za detaljne sm</w:t>
            </w:r>
            <w:r w:rsidR="00AF5DDC" w:rsidRPr="00AE469F">
              <w:rPr>
                <w:b/>
                <w:bCs/>
                <w:sz w:val="22"/>
              </w:rPr>
              <w:t>j</w:t>
            </w:r>
            <w:r w:rsidRPr="00AE469F">
              <w:rPr>
                <w:b/>
                <w:bCs/>
                <w:sz w:val="22"/>
              </w:rPr>
              <w:t>ernice l</w:t>
            </w:r>
            <w:r w:rsidR="00AF5DDC" w:rsidRPr="00AE469F">
              <w:rPr>
                <w:b/>
                <w:bCs/>
                <w:sz w:val="22"/>
              </w:rPr>
              <w:t>ij</w:t>
            </w:r>
            <w:r w:rsidRPr="00AE469F">
              <w:rPr>
                <w:b/>
                <w:bCs/>
                <w:sz w:val="22"/>
              </w:rPr>
              <w:t>ečenja).</w:t>
            </w:r>
          </w:p>
        </w:tc>
      </w:tr>
      <w:tr w:rsidR="00B26407" w:rsidRPr="00AE469F" w14:paraId="5F1F8F56" w14:textId="77777777" w:rsidTr="00B86DE4">
        <w:trPr>
          <w:trHeight w:val="510"/>
        </w:trPr>
        <w:tc>
          <w:tcPr>
            <w:tcW w:w="5850" w:type="dxa"/>
          </w:tcPr>
          <w:p w14:paraId="1FECC51F" w14:textId="6BAC79E9" w:rsidR="00980933" w:rsidRPr="00AE469F" w:rsidRDefault="00322BD9" w:rsidP="00D9733A">
            <w:pPr>
              <w:pStyle w:val="BMSTableText"/>
              <w:keepNext/>
              <w:jc w:val="left"/>
              <w:rPr>
                <w:b/>
                <w:sz w:val="22"/>
                <w:szCs w:val="22"/>
              </w:rPr>
            </w:pPr>
            <w:r w:rsidRPr="00AE469F">
              <w:rPr>
                <w:b/>
                <w:bCs/>
                <w:sz w:val="22"/>
                <w:u w:val="single"/>
              </w:rPr>
              <w:t>N</w:t>
            </w:r>
            <w:r w:rsidR="00160AA7" w:rsidRPr="00AE469F">
              <w:rPr>
                <w:b/>
                <w:bCs/>
                <w:sz w:val="22"/>
                <w:u w:val="single"/>
              </w:rPr>
              <w:t xml:space="preserve">eželjene reakcije </w:t>
            </w:r>
          </w:p>
        </w:tc>
        <w:tc>
          <w:tcPr>
            <w:tcW w:w="3510" w:type="dxa"/>
          </w:tcPr>
          <w:p w14:paraId="5952F8CC" w14:textId="078E4803" w:rsidR="00980933" w:rsidRPr="00AE469F" w:rsidRDefault="00160AA7" w:rsidP="00310E47">
            <w:pPr>
              <w:pStyle w:val="BMSTableText"/>
              <w:keepNext/>
              <w:rPr>
                <w:b/>
                <w:sz w:val="22"/>
                <w:szCs w:val="22"/>
              </w:rPr>
            </w:pPr>
            <w:r w:rsidRPr="00AE469F">
              <w:rPr>
                <w:b/>
                <w:bCs/>
                <w:sz w:val="22"/>
              </w:rPr>
              <w:t>NCI</w:t>
            </w:r>
            <w:r w:rsidRPr="00AE469F">
              <w:rPr>
                <w:b/>
                <w:bCs/>
                <w:sz w:val="22"/>
              </w:rPr>
              <w:noBreakHyphen/>
              <w:t xml:space="preserve">CTCAE v4 </w:t>
            </w:r>
            <w:r w:rsidR="00322BD9" w:rsidRPr="00AE469F">
              <w:rPr>
                <w:b/>
                <w:bCs/>
                <w:sz w:val="22"/>
              </w:rPr>
              <w:t>stepen</w:t>
            </w:r>
            <w:r w:rsidRPr="00AE469F">
              <w:rPr>
                <w:b/>
                <w:bCs/>
                <w:sz w:val="22"/>
                <w:vertAlign w:val="superscript"/>
              </w:rPr>
              <w:t>a</w:t>
            </w:r>
          </w:p>
        </w:tc>
      </w:tr>
      <w:tr w:rsidR="00B26407" w:rsidRPr="00AE469F" w14:paraId="2685AD2C" w14:textId="77777777" w:rsidTr="00B86DE4">
        <w:trPr>
          <w:trHeight w:val="1008"/>
        </w:trPr>
        <w:tc>
          <w:tcPr>
            <w:tcW w:w="5850" w:type="dxa"/>
          </w:tcPr>
          <w:p w14:paraId="58CABF4A" w14:textId="77777777" w:rsidR="00980933" w:rsidRPr="00AE469F" w:rsidRDefault="00160AA7" w:rsidP="00D9733A">
            <w:pPr>
              <w:pStyle w:val="BMSTableText"/>
              <w:keepNext/>
              <w:jc w:val="left"/>
              <w:rPr>
                <w:b/>
                <w:sz w:val="22"/>
                <w:szCs w:val="22"/>
              </w:rPr>
            </w:pPr>
            <w:r w:rsidRPr="00AE469F">
              <w:rPr>
                <w:b/>
                <w:bCs/>
                <w:sz w:val="22"/>
              </w:rPr>
              <w:t>Gastrointestinalni sistem:</w:t>
            </w:r>
          </w:p>
          <w:p w14:paraId="75196D0B" w14:textId="123FB4A7" w:rsidR="00980933" w:rsidRPr="00AE469F" w:rsidRDefault="00160AA7" w:rsidP="009A66CA">
            <w:pPr>
              <w:pStyle w:val="BMSTableText"/>
              <w:keepNext/>
              <w:jc w:val="left"/>
              <w:rPr>
                <w:sz w:val="22"/>
                <w:szCs w:val="22"/>
                <w:u w:val="single"/>
              </w:rPr>
            </w:pPr>
            <w:r w:rsidRPr="00AE469F">
              <w:rPr>
                <w:sz w:val="22"/>
              </w:rPr>
              <w:t xml:space="preserve">Teški simptomi (bol u </w:t>
            </w:r>
            <w:r w:rsidR="009A66CA">
              <w:rPr>
                <w:sz w:val="22"/>
              </w:rPr>
              <w:t>abdomenu</w:t>
            </w:r>
            <w:r w:rsidRPr="00AE469F">
              <w:rPr>
                <w:sz w:val="22"/>
              </w:rPr>
              <w:t>, teška dijareja ili značajna prom</w:t>
            </w:r>
            <w:r w:rsidR="00AF5DDC" w:rsidRPr="00AE469F">
              <w:rPr>
                <w:sz w:val="22"/>
              </w:rPr>
              <w:t>j</w:t>
            </w:r>
            <w:r w:rsidRPr="00AE469F">
              <w:rPr>
                <w:sz w:val="22"/>
              </w:rPr>
              <w:t xml:space="preserve">ena broja stolice, krv u stolici, gastrointestinalna krvarenja, gastrointestinalna perforacija) </w:t>
            </w:r>
          </w:p>
        </w:tc>
        <w:tc>
          <w:tcPr>
            <w:tcW w:w="3510" w:type="dxa"/>
            <w:vAlign w:val="center"/>
          </w:tcPr>
          <w:p w14:paraId="6B79462A" w14:textId="066ED981" w:rsidR="00980933" w:rsidRPr="00AE469F" w:rsidRDefault="00160AA7" w:rsidP="005052D4">
            <w:pPr>
              <w:pStyle w:val="EMEABodyTextIndent"/>
              <w:keepNext/>
              <w:numPr>
                <w:ilvl w:val="0"/>
                <w:numId w:val="11"/>
              </w:numPr>
              <w:ind w:left="357" w:hanging="357"/>
            </w:pPr>
            <w:r w:rsidRPr="00AE469F">
              <w:t xml:space="preserve">Dijareja ili kolitis </w:t>
            </w:r>
            <w:r w:rsidR="00322BD9" w:rsidRPr="00AE469F">
              <w:t>3. ili 4. stepen</w:t>
            </w:r>
            <w:r w:rsidRPr="00AE469F">
              <w:t>a </w:t>
            </w:r>
          </w:p>
        </w:tc>
      </w:tr>
      <w:tr w:rsidR="00B26407" w:rsidRPr="00AE469F" w14:paraId="413A1DBE" w14:textId="77777777" w:rsidTr="00B86DE4">
        <w:trPr>
          <w:trHeight w:val="1008"/>
        </w:trPr>
        <w:tc>
          <w:tcPr>
            <w:tcW w:w="5850" w:type="dxa"/>
          </w:tcPr>
          <w:p w14:paraId="71514AD2" w14:textId="77777777" w:rsidR="00980933" w:rsidRPr="00AE469F" w:rsidRDefault="00160AA7" w:rsidP="00D9733A">
            <w:pPr>
              <w:pStyle w:val="BMSTableText"/>
              <w:keepNext/>
              <w:jc w:val="left"/>
              <w:rPr>
                <w:b/>
                <w:sz w:val="22"/>
                <w:szCs w:val="22"/>
              </w:rPr>
            </w:pPr>
            <w:r w:rsidRPr="00AE469F">
              <w:rPr>
                <w:b/>
                <w:bCs/>
                <w:sz w:val="22"/>
              </w:rPr>
              <w:t>Jetra:</w:t>
            </w:r>
          </w:p>
          <w:p w14:paraId="56B05253" w14:textId="48CDBC8C" w:rsidR="00980933" w:rsidRPr="00AE469F" w:rsidRDefault="00160AA7" w:rsidP="00D9733A">
            <w:pPr>
              <w:pStyle w:val="BMSTableText"/>
              <w:keepNext/>
              <w:jc w:val="left"/>
              <w:rPr>
                <w:sz w:val="22"/>
                <w:szCs w:val="22"/>
                <w:u w:val="single"/>
              </w:rPr>
            </w:pPr>
            <w:r w:rsidRPr="00AE469F">
              <w:rPr>
                <w:sz w:val="22"/>
              </w:rPr>
              <w:t xml:space="preserve">Velika povišenja </w:t>
            </w:r>
            <w:r w:rsidR="009A66CA">
              <w:rPr>
                <w:sz w:val="22"/>
              </w:rPr>
              <w:t xml:space="preserve">vrijednosti </w:t>
            </w:r>
            <w:r w:rsidRPr="00AE469F">
              <w:rPr>
                <w:sz w:val="22"/>
              </w:rPr>
              <w:t xml:space="preserve">aspartat aminotransferaze (AST), alanin aminotransferaze (ALT) ili ukupnog bilirubina ili simptomi hepatotoksičnosti </w:t>
            </w:r>
          </w:p>
        </w:tc>
        <w:tc>
          <w:tcPr>
            <w:tcW w:w="3510" w:type="dxa"/>
            <w:vAlign w:val="center"/>
          </w:tcPr>
          <w:p w14:paraId="455313B1" w14:textId="77777777" w:rsidR="00980933" w:rsidRPr="00AE469F" w:rsidRDefault="00980933" w:rsidP="00210F69">
            <w:pPr>
              <w:pStyle w:val="EMEABodyTextIndent"/>
              <w:keepNext/>
              <w:ind w:left="357" w:hanging="357"/>
            </w:pPr>
          </w:p>
          <w:p w14:paraId="1F274977" w14:textId="3811F136" w:rsidR="00980933" w:rsidRPr="00AE469F" w:rsidRDefault="00160AA7" w:rsidP="005052D4">
            <w:pPr>
              <w:pStyle w:val="EMEABodyTextIndent"/>
              <w:keepNext/>
              <w:numPr>
                <w:ilvl w:val="0"/>
                <w:numId w:val="11"/>
              </w:numPr>
              <w:ind w:left="357" w:hanging="357"/>
            </w:pPr>
            <w:r w:rsidRPr="00AE469F">
              <w:t>Povišene vr</w:t>
            </w:r>
            <w:r w:rsidR="00AF5DDC" w:rsidRPr="00AE469F">
              <w:t>ij</w:t>
            </w:r>
            <w:r w:rsidRPr="00AE469F">
              <w:t>ednosti AST, ALT</w:t>
            </w:r>
            <w:r w:rsidR="009A66CA">
              <w:t xml:space="preserve"> 2.stepena</w:t>
            </w:r>
            <w:r w:rsidRPr="00AE469F">
              <w:t xml:space="preserve"> ili ukupnog bilirubina </w:t>
            </w:r>
          </w:p>
        </w:tc>
      </w:tr>
      <w:tr w:rsidR="00B26407" w:rsidRPr="00AE469F" w14:paraId="4FD43B4D" w14:textId="77777777" w:rsidTr="00B86DE4">
        <w:trPr>
          <w:trHeight w:val="1008"/>
        </w:trPr>
        <w:tc>
          <w:tcPr>
            <w:tcW w:w="5850" w:type="dxa"/>
          </w:tcPr>
          <w:p w14:paraId="6D93CEBF" w14:textId="77777777" w:rsidR="00980933" w:rsidRPr="00AE469F" w:rsidRDefault="00160AA7" w:rsidP="00D9733A">
            <w:pPr>
              <w:pStyle w:val="BMSTableText"/>
              <w:keepNext/>
              <w:jc w:val="left"/>
              <w:rPr>
                <w:b/>
                <w:sz w:val="22"/>
                <w:szCs w:val="22"/>
              </w:rPr>
            </w:pPr>
            <w:r w:rsidRPr="00AE469F">
              <w:rPr>
                <w:b/>
                <w:bCs/>
                <w:sz w:val="22"/>
              </w:rPr>
              <w:t>Koža:</w:t>
            </w:r>
          </w:p>
          <w:p w14:paraId="5A6F7596" w14:textId="235F72D8" w:rsidR="00980933" w:rsidRPr="00AE469F" w:rsidRDefault="00160AA7" w:rsidP="00D9733A">
            <w:pPr>
              <w:pStyle w:val="BMSTableText"/>
              <w:keepNext/>
              <w:jc w:val="left"/>
              <w:rPr>
                <w:b/>
                <w:sz w:val="22"/>
                <w:szCs w:val="22"/>
              </w:rPr>
            </w:pPr>
            <w:r w:rsidRPr="00AE469F">
              <w:rPr>
                <w:sz w:val="22"/>
              </w:rPr>
              <w:t xml:space="preserve">Osip na koži opasan po život (uključujući Stivens-Džonsonov sindrom ili toksičnu epidermalnu nekrolizu) ili ozbiljni rašireni pruritus koji ometa </w:t>
            </w:r>
            <w:r w:rsidR="009A66CA">
              <w:rPr>
                <w:sz w:val="22"/>
              </w:rPr>
              <w:t xml:space="preserve">pacijenta u </w:t>
            </w:r>
            <w:r w:rsidRPr="00AE469F">
              <w:rPr>
                <w:sz w:val="22"/>
              </w:rPr>
              <w:t>svakodnevn</w:t>
            </w:r>
            <w:r w:rsidR="009A66CA">
              <w:rPr>
                <w:sz w:val="22"/>
              </w:rPr>
              <w:t>im</w:t>
            </w:r>
            <w:r w:rsidRPr="00AE469F">
              <w:rPr>
                <w:sz w:val="22"/>
              </w:rPr>
              <w:t xml:space="preserve"> aktivnosti</w:t>
            </w:r>
            <w:r w:rsidR="009A66CA">
              <w:rPr>
                <w:sz w:val="22"/>
              </w:rPr>
              <w:t>ma</w:t>
            </w:r>
            <w:r w:rsidRPr="00AE469F">
              <w:rPr>
                <w:sz w:val="22"/>
              </w:rPr>
              <w:t xml:space="preserve"> ili zaht</w:t>
            </w:r>
            <w:r w:rsidR="00AF5DDC" w:rsidRPr="00AE469F">
              <w:rPr>
                <w:sz w:val="22"/>
              </w:rPr>
              <w:t>ij</w:t>
            </w:r>
            <w:r w:rsidRPr="00AE469F">
              <w:rPr>
                <w:sz w:val="22"/>
              </w:rPr>
              <w:t>eva medicinsku intervenciju</w:t>
            </w:r>
          </w:p>
        </w:tc>
        <w:tc>
          <w:tcPr>
            <w:tcW w:w="3510" w:type="dxa"/>
            <w:vAlign w:val="center"/>
          </w:tcPr>
          <w:p w14:paraId="00FEF39B" w14:textId="737FC556" w:rsidR="00980933" w:rsidRPr="00AE469F" w:rsidRDefault="00160AA7" w:rsidP="005052D4">
            <w:pPr>
              <w:pStyle w:val="EMEABodyTextIndent"/>
              <w:keepNext/>
              <w:numPr>
                <w:ilvl w:val="0"/>
                <w:numId w:val="11"/>
              </w:numPr>
              <w:ind w:left="357" w:hanging="357"/>
            </w:pPr>
            <w:r w:rsidRPr="00AE469F">
              <w:t xml:space="preserve">Osip </w:t>
            </w:r>
            <w:r w:rsidR="00322BD9" w:rsidRPr="00AE469F">
              <w:t>4. stepen</w:t>
            </w:r>
            <w:r w:rsidRPr="00AE469F">
              <w:t xml:space="preserve">a ili pruritus </w:t>
            </w:r>
            <w:r w:rsidR="00322BD9" w:rsidRPr="00AE469F">
              <w:t>3. stepen</w:t>
            </w:r>
            <w:r w:rsidRPr="00AE469F">
              <w:t>a </w:t>
            </w:r>
          </w:p>
        </w:tc>
      </w:tr>
      <w:tr w:rsidR="00B26407" w:rsidRPr="00AE469F" w14:paraId="2C2EC02C" w14:textId="77777777" w:rsidTr="00B86DE4">
        <w:trPr>
          <w:trHeight w:val="1008"/>
        </w:trPr>
        <w:tc>
          <w:tcPr>
            <w:tcW w:w="5850" w:type="dxa"/>
          </w:tcPr>
          <w:p w14:paraId="1BF3E972" w14:textId="77777777" w:rsidR="00980933" w:rsidRPr="00AE469F" w:rsidRDefault="00160AA7" w:rsidP="00D9733A">
            <w:pPr>
              <w:pStyle w:val="BMSTableText"/>
              <w:keepNext/>
              <w:jc w:val="left"/>
              <w:rPr>
                <w:b/>
                <w:sz w:val="22"/>
                <w:szCs w:val="22"/>
              </w:rPr>
            </w:pPr>
            <w:r w:rsidRPr="00AE469F">
              <w:rPr>
                <w:b/>
                <w:bCs/>
                <w:sz w:val="22"/>
              </w:rPr>
              <w:t>Neurološki sistem:</w:t>
            </w:r>
          </w:p>
          <w:p w14:paraId="774F6BA4" w14:textId="77777777" w:rsidR="00980933" w:rsidRPr="00AE469F" w:rsidRDefault="00160AA7" w:rsidP="00D9733A">
            <w:pPr>
              <w:pStyle w:val="BMSTableText"/>
              <w:keepNext/>
              <w:jc w:val="left"/>
              <w:rPr>
                <w:rFonts w:ascii="Times New Roman Bold" w:hAnsi="Times New Roman Bold"/>
                <w:b/>
                <w:sz w:val="22"/>
                <w:szCs w:val="22"/>
              </w:rPr>
            </w:pPr>
            <w:r w:rsidRPr="00AE469F">
              <w:rPr>
                <w:sz w:val="22"/>
              </w:rPr>
              <w:t>Nova pojava ili pogoršanje teške motorne ili senzorne neuropatije</w:t>
            </w:r>
          </w:p>
        </w:tc>
        <w:tc>
          <w:tcPr>
            <w:tcW w:w="3510" w:type="dxa"/>
            <w:vAlign w:val="center"/>
          </w:tcPr>
          <w:p w14:paraId="3CE15961" w14:textId="2AE8BFEF" w:rsidR="00980933" w:rsidRPr="00AE469F" w:rsidRDefault="00160AA7" w:rsidP="005052D4">
            <w:pPr>
              <w:pStyle w:val="EMEABodyTextIndent"/>
              <w:keepNext/>
              <w:numPr>
                <w:ilvl w:val="0"/>
                <w:numId w:val="11"/>
              </w:numPr>
              <w:ind w:left="357" w:hanging="357"/>
            </w:pPr>
            <w:r w:rsidRPr="00AE469F">
              <w:t xml:space="preserve">Motorna ili senzorna neuropatija </w:t>
            </w:r>
            <w:r w:rsidR="00322BD9" w:rsidRPr="00AE469F">
              <w:t>3. ili 4.</w:t>
            </w:r>
            <w:r w:rsidR="009A66CA">
              <w:t xml:space="preserve"> </w:t>
            </w:r>
            <w:r w:rsidR="00322BD9" w:rsidRPr="00AE469F">
              <w:t>stepen</w:t>
            </w:r>
            <w:r w:rsidRPr="00AE469F">
              <w:t xml:space="preserve">a </w:t>
            </w:r>
          </w:p>
        </w:tc>
      </w:tr>
      <w:tr w:rsidR="00B26407" w:rsidRPr="00AE469F" w14:paraId="5087496A" w14:textId="77777777" w:rsidTr="00B86DE4">
        <w:trPr>
          <w:trHeight w:val="1008"/>
        </w:trPr>
        <w:tc>
          <w:tcPr>
            <w:tcW w:w="5850" w:type="dxa"/>
          </w:tcPr>
          <w:p w14:paraId="188F1AF9" w14:textId="77777777" w:rsidR="00980933" w:rsidRPr="00AE469F" w:rsidRDefault="00160AA7" w:rsidP="00D9733A">
            <w:pPr>
              <w:pStyle w:val="BMSTableText"/>
              <w:keepNext/>
              <w:jc w:val="left"/>
              <w:rPr>
                <w:rStyle w:val="BMSSuperscript"/>
                <w:sz w:val="22"/>
              </w:rPr>
            </w:pPr>
            <w:r w:rsidRPr="00AE469F">
              <w:rPr>
                <w:b/>
                <w:bCs/>
                <w:sz w:val="22"/>
              </w:rPr>
              <w:t>Ostali sistemi organa</w:t>
            </w:r>
            <w:r w:rsidRPr="00AE469F">
              <w:rPr>
                <w:b/>
                <w:bCs/>
                <w:sz w:val="22"/>
                <w:vertAlign w:val="superscript"/>
              </w:rPr>
              <w:t>b</w:t>
            </w:r>
            <w:r w:rsidRPr="00AE469F">
              <w:rPr>
                <w:b/>
                <w:bCs/>
                <w:sz w:val="22"/>
              </w:rPr>
              <w:t>:</w:t>
            </w:r>
          </w:p>
          <w:p w14:paraId="450A84C5" w14:textId="182D53A4" w:rsidR="00980933" w:rsidRPr="00AE469F" w:rsidRDefault="00160AA7" w:rsidP="00D9733A">
            <w:pPr>
              <w:pStyle w:val="BMSTableText"/>
              <w:keepNext/>
              <w:jc w:val="left"/>
              <w:rPr>
                <w:rStyle w:val="BMSSubscript"/>
                <w:szCs w:val="22"/>
              </w:rPr>
            </w:pPr>
            <w:r w:rsidRPr="00AE469F">
              <w:rPr>
                <w:sz w:val="22"/>
              </w:rPr>
              <w:t>(npr. nefritis, pneumonitis, pankreatitis, neinfektivni miokarditis</w:t>
            </w:r>
            <w:r w:rsidR="00194EF8" w:rsidRPr="00AE469F">
              <w:rPr>
                <w:sz w:val="22"/>
              </w:rPr>
              <w:t>, dijabetes</w:t>
            </w:r>
            <w:r w:rsidRPr="00AE469F">
              <w:rPr>
                <w:sz w:val="22"/>
              </w:rPr>
              <w:t>)</w:t>
            </w:r>
          </w:p>
        </w:tc>
        <w:tc>
          <w:tcPr>
            <w:tcW w:w="3510" w:type="dxa"/>
            <w:vAlign w:val="center"/>
          </w:tcPr>
          <w:p w14:paraId="3F9449E4" w14:textId="4E0A01B6" w:rsidR="00980933" w:rsidRPr="00AE469F" w:rsidRDefault="009F0D5B" w:rsidP="005052D4">
            <w:pPr>
              <w:pStyle w:val="EMEABodyTextIndent"/>
              <w:keepNext/>
              <w:numPr>
                <w:ilvl w:val="0"/>
                <w:numId w:val="11"/>
              </w:numPr>
              <w:ind w:left="357" w:hanging="357"/>
            </w:pPr>
            <w:r w:rsidRPr="00AE469F">
              <w:t>Imunski posredovan</w:t>
            </w:r>
            <w:r w:rsidR="00B247B9" w:rsidRPr="00AE469F">
              <w:t>e</w:t>
            </w:r>
            <w:r w:rsidR="00322BD9" w:rsidRPr="00AE469F">
              <w:t xml:space="preserve"> neželjene </w:t>
            </w:r>
            <w:r w:rsidR="00160AA7" w:rsidRPr="00AE469F">
              <w:t>reakcije ≥ </w:t>
            </w:r>
            <w:r w:rsidR="00322BD9" w:rsidRPr="00AE469F">
              <w:t>3. stepen</w:t>
            </w:r>
            <w:r w:rsidR="00160AA7" w:rsidRPr="00AE469F">
              <w:t>a</w:t>
            </w:r>
            <w:r w:rsidR="00160AA7" w:rsidRPr="00AE469F">
              <w:rPr>
                <w:sz w:val="28"/>
                <w:vertAlign w:val="superscript"/>
              </w:rPr>
              <w:t>c</w:t>
            </w:r>
          </w:p>
          <w:p w14:paraId="3195B65A" w14:textId="77777777" w:rsidR="00980933" w:rsidRPr="00AE469F" w:rsidRDefault="00160AA7" w:rsidP="005052D4">
            <w:pPr>
              <w:pStyle w:val="EMEABodyTextIndent"/>
              <w:keepNext/>
              <w:numPr>
                <w:ilvl w:val="0"/>
                <w:numId w:val="11"/>
              </w:numPr>
              <w:ind w:left="357" w:hanging="357"/>
            </w:pPr>
            <w:r w:rsidRPr="00AE469F">
              <w:t>Imunološki-uzrokovani poremećaji oka ≥ </w:t>
            </w:r>
            <w:r w:rsidR="00322BD9" w:rsidRPr="00AE469F">
              <w:t>2. stepen</w:t>
            </w:r>
            <w:r w:rsidRPr="00AE469F">
              <w:t>a  koji NE reaguju na lokalnu imunosupresivnu terapiju</w:t>
            </w:r>
          </w:p>
          <w:p w14:paraId="36E37EE1" w14:textId="577B0865" w:rsidR="00322BD9" w:rsidRPr="00AE469F" w:rsidRDefault="00322BD9" w:rsidP="005052D4">
            <w:pPr>
              <w:pStyle w:val="EMEABodyText"/>
              <w:numPr>
                <w:ilvl w:val="0"/>
                <w:numId w:val="11"/>
              </w:numPr>
              <w:ind w:left="306"/>
            </w:pPr>
            <w:r w:rsidRPr="00AE469F">
              <w:t>Dijabetes 4. stepena</w:t>
            </w:r>
          </w:p>
        </w:tc>
      </w:tr>
    </w:tbl>
    <w:p w14:paraId="711852E1" w14:textId="097F6910" w:rsidR="00980933" w:rsidRPr="00AE469F" w:rsidRDefault="00160AA7" w:rsidP="009A66CA">
      <w:pPr>
        <w:pStyle w:val="EMEABodyText"/>
        <w:keepNext/>
        <w:tabs>
          <w:tab w:val="left" w:pos="567"/>
        </w:tabs>
        <w:ind w:left="567" w:hanging="567"/>
        <w:jc w:val="both"/>
        <w:rPr>
          <w:sz w:val="18"/>
          <w:szCs w:val="18"/>
        </w:rPr>
      </w:pPr>
      <w:r w:rsidRPr="00AE469F">
        <w:rPr>
          <w:sz w:val="18"/>
          <w:vertAlign w:val="superscript"/>
        </w:rPr>
        <w:t>a</w:t>
      </w:r>
      <w:r w:rsidRPr="00AE469F">
        <w:rPr>
          <w:sz w:val="18"/>
        </w:rPr>
        <w:tab/>
      </w:r>
      <w:r w:rsidR="00322BD9" w:rsidRPr="00AE469F">
        <w:rPr>
          <w:sz w:val="18"/>
        </w:rPr>
        <w:t>Stepen</w:t>
      </w:r>
      <w:r w:rsidR="00FD7BEF" w:rsidRPr="00AE469F">
        <w:rPr>
          <w:sz w:val="18"/>
        </w:rPr>
        <w:t>i</w:t>
      </w:r>
      <w:r w:rsidRPr="00AE469F">
        <w:rPr>
          <w:sz w:val="18"/>
        </w:rPr>
        <w:t xml:space="preserve"> toksičnosti </w:t>
      </w:r>
      <w:r w:rsidR="00FD7BEF" w:rsidRPr="00AE469F">
        <w:rPr>
          <w:sz w:val="18"/>
        </w:rPr>
        <w:t>su</w:t>
      </w:r>
      <w:r w:rsidRPr="00AE469F">
        <w:rPr>
          <w:sz w:val="18"/>
        </w:rPr>
        <w:t xml:space="preserve"> u skladu sa zajedničkim terminološkim kriterijumima Nacionalnog instituta za ka</w:t>
      </w:r>
      <w:r w:rsidR="00FD7BEF" w:rsidRPr="00AE469F">
        <w:rPr>
          <w:sz w:val="18"/>
        </w:rPr>
        <w:t>rcinom</w:t>
      </w:r>
      <w:r w:rsidRPr="00AE469F">
        <w:rPr>
          <w:sz w:val="18"/>
        </w:rPr>
        <w:t xml:space="preserve"> za neželjene događaje. Verzija 4.0 (NCI</w:t>
      </w:r>
      <w:r w:rsidRPr="00AE469F">
        <w:rPr>
          <w:sz w:val="18"/>
        </w:rPr>
        <w:noBreakHyphen/>
        <w:t>CTCAE v4).</w:t>
      </w:r>
    </w:p>
    <w:p w14:paraId="4D3066BE" w14:textId="1B60C341" w:rsidR="00980933" w:rsidRPr="00AE469F" w:rsidRDefault="00160AA7" w:rsidP="009A66CA">
      <w:pPr>
        <w:pStyle w:val="EMEABodyText"/>
        <w:keepNext/>
        <w:ind w:left="567" w:hanging="567"/>
        <w:jc w:val="both"/>
        <w:rPr>
          <w:sz w:val="18"/>
          <w:szCs w:val="18"/>
        </w:rPr>
      </w:pPr>
      <w:r w:rsidRPr="00AE469F">
        <w:rPr>
          <w:sz w:val="18"/>
          <w:vertAlign w:val="superscript"/>
        </w:rPr>
        <w:t>b</w:t>
      </w:r>
      <w:r w:rsidRPr="00AE469F">
        <w:rPr>
          <w:sz w:val="18"/>
        </w:rPr>
        <w:tab/>
        <w:t>Sve druge neželjene reakcije za koje se pokaže ili se sumnja da su povezane sa imunološkim sistemom treba rangirati prema CTCAE. Odluka o prekidu upotrebe l</w:t>
      </w:r>
      <w:r w:rsidR="00AF5DDC" w:rsidRPr="00AE469F">
        <w:rPr>
          <w:sz w:val="18"/>
        </w:rPr>
        <w:t>ij</w:t>
      </w:r>
      <w:r w:rsidRPr="00AE469F">
        <w:rPr>
          <w:sz w:val="18"/>
        </w:rPr>
        <w:t xml:space="preserve">eka </w:t>
      </w:r>
      <w:r w:rsidR="00040154" w:rsidRPr="00AE469F">
        <w:rPr>
          <w:sz w:val="18"/>
        </w:rPr>
        <w:t>YERVOY</w:t>
      </w:r>
      <w:r w:rsidRPr="00AE469F">
        <w:rPr>
          <w:sz w:val="18"/>
        </w:rPr>
        <w:t xml:space="preserve"> treba da se zasniva na težini neželjenih reakcija.</w:t>
      </w:r>
    </w:p>
    <w:p w14:paraId="54E25B2B" w14:textId="38C7D4B3" w:rsidR="00980933" w:rsidRPr="00AE469F" w:rsidRDefault="00160AA7" w:rsidP="009A66CA">
      <w:pPr>
        <w:pStyle w:val="EMEABodyText"/>
        <w:keepNext/>
        <w:ind w:left="540" w:hanging="540"/>
        <w:jc w:val="both"/>
        <w:rPr>
          <w:sz w:val="18"/>
          <w:szCs w:val="18"/>
        </w:rPr>
      </w:pPr>
      <w:r w:rsidRPr="00AE469F">
        <w:rPr>
          <w:sz w:val="18"/>
          <w:vertAlign w:val="superscript"/>
        </w:rPr>
        <w:t>c</w:t>
      </w:r>
      <w:r w:rsidRPr="00AE469F">
        <w:rPr>
          <w:sz w:val="18"/>
        </w:rPr>
        <w:tab/>
        <w:t>Pacijenti sa teškom ( 3</w:t>
      </w:r>
      <w:r w:rsidR="002B776B">
        <w:rPr>
          <w:sz w:val="18"/>
        </w:rPr>
        <w:t>.</w:t>
      </w:r>
      <w:r w:rsidRPr="00AE469F">
        <w:rPr>
          <w:sz w:val="18"/>
        </w:rPr>
        <w:t xml:space="preserve"> ili 4</w:t>
      </w:r>
      <w:r w:rsidR="002B776B">
        <w:rPr>
          <w:sz w:val="18"/>
        </w:rPr>
        <w:t>.</w:t>
      </w:r>
      <w:r w:rsidR="002B776B" w:rsidRPr="002B776B">
        <w:rPr>
          <w:sz w:val="18"/>
        </w:rPr>
        <w:t xml:space="preserve"> </w:t>
      </w:r>
      <w:r w:rsidR="002B776B" w:rsidRPr="00AE469F">
        <w:rPr>
          <w:sz w:val="18"/>
        </w:rPr>
        <w:t>stepen</w:t>
      </w:r>
      <w:r w:rsidR="002B776B">
        <w:rPr>
          <w:sz w:val="18"/>
        </w:rPr>
        <w:t>a</w:t>
      </w:r>
      <w:r w:rsidRPr="00AE469F">
        <w:rPr>
          <w:sz w:val="18"/>
        </w:rPr>
        <w:t xml:space="preserve">) endokrinopatijom koja se kontroliše hormonskom supstitucionom terapijom mogu nastaviti da </w:t>
      </w:r>
      <w:r w:rsidR="008E66F0" w:rsidRPr="00AE469F">
        <w:rPr>
          <w:sz w:val="18"/>
        </w:rPr>
        <w:t xml:space="preserve">primaju </w:t>
      </w:r>
      <w:r w:rsidRPr="00AE469F">
        <w:rPr>
          <w:sz w:val="18"/>
        </w:rPr>
        <w:t xml:space="preserve">terapiju. </w:t>
      </w:r>
    </w:p>
    <w:p w14:paraId="0AD059CA" w14:textId="77777777" w:rsidR="00980933" w:rsidRPr="00AE469F" w:rsidRDefault="00980933" w:rsidP="009A66CA">
      <w:pPr>
        <w:pStyle w:val="EMEABodyText"/>
        <w:jc w:val="both"/>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0"/>
        <w:gridCol w:w="3510"/>
      </w:tblGrid>
      <w:tr w:rsidR="00B26407" w:rsidRPr="00AE469F" w14:paraId="11C4F882" w14:textId="77777777" w:rsidTr="00B86DE4">
        <w:trPr>
          <w:trHeight w:val="510"/>
          <w:tblHeader/>
        </w:trPr>
        <w:tc>
          <w:tcPr>
            <w:tcW w:w="9360" w:type="dxa"/>
            <w:gridSpan w:val="2"/>
          </w:tcPr>
          <w:p w14:paraId="761153B3" w14:textId="1E4BC897" w:rsidR="00980933" w:rsidRPr="00AE469F" w:rsidRDefault="00160AA7" w:rsidP="00391381">
            <w:pPr>
              <w:pStyle w:val="BMSTableTitle"/>
              <w:rPr>
                <w:sz w:val="22"/>
                <w:szCs w:val="22"/>
              </w:rPr>
            </w:pPr>
            <w:r w:rsidRPr="00AE469F">
              <w:rPr>
                <w:bCs/>
                <w:sz w:val="22"/>
              </w:rPr>
              <w:lastRenderedPageBreak/>
              <w:t>Tabela</w:t>
            </w:r>
            <w:r w:rsidR="003818E3">
              <w:rPr>
                <w:bCs/>
                <w:sz w:val="22"/>
              </w:rPr>
              <w:t xml:space="preserve"> </w:t>
            </w:r>
            <w:r w:rsidR="00751213">
              <w:rPr>
                <w:bCs/>
              </w:rPr>
              <w:t>5B</w:t>
            </w:r>
            <w:r w:rsidRPr="00AE469F">
              <w:rPr>
                <w:bCs/>
                <w:sz w:val="22"/>
              </w:rPr>
              <w:tab/>
              <w:t>Kada odložiti prim</w:t>
            </w:r>
            <w:r w:rsidR="00AF5DDC" w:rsidRPr="00AE469F">
              <w:rPr>
                <w:bCs/>
                <w:sz w:val="22"/>
              </w:rPr>
              <w:t>j</w:t>
            </w:r>
            <w:r w:rsidRPr="00AE469F">
              <w:rPr>
                <w:bCs/>
                <w:sz w:val="22"/>
              </w:rPr>
              <w:t>enu doze l</w:t>
            </w:r>
            <w:r w:rsidR="00AF5DDC" w:rsidRPr="00AE469F">
              <w:rPr>
                <w:bCs/>
                <w:sz w:val="22"/>
              </w:rPr>
              <w:t>ij</w:t>
            </w:r>
            <w:r w:rsidRPr="00AE469F">
              <w:rPr>
                <w:bCs/>
                <w:sz w:val="22"/>
              </w:rPr>
              <w:t xml:space="preserve">eka </w:t>
            </w:r>
            <w:r w:rsidR="00040154" w:rsidRPr="00AE469F">
              <w:rPr>
                <w:bCs/>
                <w:sz w:val="22"/>
              </w:rPr>
              <w:t>YERVOY</w:t>
            </w:r>
            <w:r w:rsidRPr="00AE469F">
              <w:rPr>
                <w:bCs/>
                <w:sz w:val="22"/>
              </w:rPr>
              <w:t xml:space="preserve"> u monoterapiji</w:t>
            </w:r>
          </w:p>
        </w:tc>
      </w:tr>
      <w:tr w:rsidR="00B26407" w:rsidRPr="00AE469F" w14:paraId="26EC10B7" w14:textId="77777777" w:rsidTr="00B86DE4">
        <w:trPr>
          <w:trHeight w:val="432"/>
        </w:trPr>
        <w:tc>
          <w:tcPr>
            <w:tcW w:w="9360" w:type="dxa"/>
            <w:gridSpan w:val="2"/>
          </w:tcPr>
          <w:p w14:paraId="4C7E5E14" w14:textId="14810677" w:rsidR="00980933" w:rsidRPr="00AE469F" w:rsidRDefault="00160AA7" w:rsidP="0023232D">
            <w:pPr>
              <w:pStyle w:val="BMSTableText"/>
              <w:keepNext/>
              <w:tabs>
                <w:tab w:val="clear" w:pos="360"/>
                <w:tab w:val="left" w:pos="0"/>
              </w:tabs>
              <w:ind w:left="-18" w:firstLine="18"/>
              <w:jc w:val="left"/>
              <w:rPr>
                <w:sz w:val="22"/>
                <w:szCs w:val="22"/>
              </w:rPr>
            </w:pPr>
            <w:r w:rsidRPr="00AE469F">
              <w:rPr>
                <w:b/>
                <w:bCs/>
                <w:sz w:val="22"/>
              </w:rPr>
              <w:t>Odložite prim</w:t>
            </w:r>
            <w:r w:rsidR="00AF5DDC" w:rsidRPr="00AE469F">
              <w:rPr>
                <w:b/>
                <w:bCs/>
                <w:sz w:val="22"/>
              </w:rPr>
              <w:t>j</w:t>
            </w:r>
            <w:r w:rsidRPr="00AE469F">
              <w:rPr>
                <w:b/>
                <w:bCs/>
                <w:sz w:val="22"/>
              </w:rPr>
              <w:t>enu doze l</w:t>
            </w:r>
            <w:r w:rsidR="00AF5DDC" w:rsidRPr="00AE469F">
              <w:rPr>
                <w:b/>
                <w:bCs/>
                <w:sz w:val="22"/>
              </w:rPr>
              <w:t>ij</w:t>
            </w:r>
            <w:r w:rsidRPr="00AE469F">
              <w:rPr>
                <w:b/>
                <w:bCs/>
                <w:sz w:val="22"/>
              </w:rPr>
              <w:t xml:space="preserve">eka </w:t>
            </w:r>
            <w:r w:rsidR="00040154" w:rsidRPr="00AE469F">
              <w:rPr>
                <w:b/>
                <w:bCs/>
                <w:sz w:val="22"/>
              </w:rPr>
              <w:t>YERVOY</w:t>
            </w:r>
            <w:r w:rsidRPr="00AE469F">
              <w:rPr>
                <w:b/>
                <w:bCs/>
                <w:sz w:val="22"/>
              </w:rPr>
              <w:t xml:space="preserve"> kod pacijenata sa sl</w:t>
            </w:r>
            <w:r w:rsidR="00257B77">
              <w:rPr>
                <w:b/>
                <w:bCs/>
                <w:sz w:val="22"/>
              </w:rPr>
              <w:t>j</w:t>
            </w:r>
            <w:r w:rsidRPr="00AE469F">
              <w:rPr>
                <w:b/>
                <w:bCs/>
                <w:sz w:val="22"/>
              </w:rPr>
              <w:t>ed</w:t>
            </w:r>
            <w:r w:rsidR="00AF5DDC" w:rsidRPr="00AE469F">
              <w:rPr>
                <w:b/>
                <w:bCs/>
                <w:sz w:val="22"/>
              </w:rPr>
              <w:t>j</w:t>
            </w:r>
            <w:r w:rsidRPr="00AE469F">
              <w:rPr>
                <w:b/>
                <w:bCs/>
                <w:sz w:val="22"/>
              </w:rPr>
              <w:t xml:space="preserve">ećim </w:t>
            </w:r>
            <w:r w:rsidR="009F0D5B" w:rsidRPr="00AE469F">
              <w:rPr>
                <w:b/>
                <w:bCs/>
                <w:sz w:val="22"/>
              </w:rPr>
              <w:t>imunski posredovan</w:t>
            </w:r>
            <w:r w:rsidR="00C41E26" w:rsidRPr="00AE469F">
              <w:rPr>
                <w:b/>
                <w:bCs/>
                <w:sz w:val="22"/>
              </w:rPr>
              <w:t xml:space="preserve">im </w:t>
            </w:r>
            <w:r w:rsidRPr="00AE469F">
              <w:rPr>
                <w:b/>
                <w:bCs/>
                <w:sz w:val="22"/>
              </w:rPr>
              <w:t xml:space="preserve">neželjenim reakcijama. </w:t>
            </w:r>
            <w:r w:rsidR="00FB7A46" w:rsidRPr="00AE469F">
              <w:rPr>
                <w:b/>
                <w:bCs/>
                <w:sz w:val="22"/>
              </w:rPr>
              <w:t>Pogledati dio</w:t>
            </w:r>
            <w:r w:rsidR="00257B77">
              <w:rPr>
                <w:b/>
                <w:bCs/>
                <w:sz w:val="22"/>
              </w:rPr>
              <w:t xml:space="preserve"> </w:t>
            </w:r>
            <w:r w:rsidRPr="00AE469F">
              <w:rPr>
                <w:b/>
                <w:bCs/>
                <w:sz w:val="22"/>
              </w:rPr>
              <w:t>4.4 za detaljne sm</w:t>
            </w:r>
            <w:r w:rsidR="00AF5DDC" w:rsidRPr="00AE469F">
              <w:rPr>
                <w:b/>
                <w:bCs/>
                <w:sz w:val="22"/>
              </w:rPr>
              <w:t>j</w:t>
            </w:r>
            <w:r w:rsidRPr="00AE469F">
              <w:rPr>
                <w:b/>
                <w:bCs/>
                <w:sz w:val="22"/>
              </w:rPr>
              <w:t>ernice o l</w:t>
            </w:r>
            <w:r w:rsidR="00AF5DDC" w:rsidRPr="00AE469F">
              <w:rPr>
                <w:b/>
                <w:bCs/>
                <w:sz w:val="22"/>
              </w:rPr>
              <w:t>ij</w:t>
            </w:r>
            <w:r w:rsidRPr="00AE469F">
              <w:rPr>
                <w:b/>
                <w:bCs/>
                <w:sz w:val="22"/>
              </w:rPr>
              <w:t>ečenju.</w:t>
            </w:r>
          </w:p>
        </w:tc>
      </w:tr>
      <w:tr w:rsidR="00B26407" w:rsidRPr="00AE469F" w14:paraId="0664EEC8" w14:textId="77777777" w:rsidTr="00B86DE4">
        <w:trPr>
          <w:trHeight w:val="510"/>
        </w:trPr>
        <w:tc>
          <w:tcPr>
            <w:tcW w:w="5850" w:type="dxa"/>
          </w:tcPr>
          <w:p w14:paraId="494A0217" w14:textId="03D968F9" w:rsidR="00980933" w:rsidRPr="00AE469F" w:rsidRDefault="00B41BD4" w:rsidP="00D9733A">
            <w:pPr>
              <w:pStyle w:val="BMSTableText"/>
              <w:keepNext/>
              <w:jc w:val="left"/>
              <w:rPr>
                <w:b/>
                <w:sz w:val="22"/>
                <w:szCs w:val="22"/>
                <w:u w:val="single"/>
              </w:rPr>
            </w:pPr>
            <w:r w:rsidRPr="00AE469F">
              <w:rPr>
                <w:b/>
                <w:bCs/>
                <w:sz w:val="22"/>
                <w:u w:val="single"/>
              </w:rPr>
              <w:t>N</w:t>
            </w:r>
            <w:r w:rsidR="00160AA7" w:rsidRPr="00AE469F">
              <w:rPr>
                <w:b/>
                <w:bCs/>
                <w:sz w:val="22"/>
                <w:u w:val="single"/>
              </w:rPr>
              <w:t>eželjene reakcije</w:t>
            </w:r>
          </w:p>
        </w:tc>
        <w:tc>
          <w:tcPr>
            <w:tcW w:w="3510" w:type="dxa"/>
          </w:tcPr>
          <w:p w14:paraId="373EFC61" w14:textId="6FFD1362" w:rsidR="00980933" w:rsidRPr="00AE469F" w:rsidRDefault="00160AA7" w:rsidP="00D9733A">
            <w:pPr>
              <w:pStyle w:val="BMSTableText"/>
              <w:keepNext/>
              <w:rPr>
                <w:b/>
                <w:sz w:val="22"/>
                <w:szCs w:val="22"/>
              </w:rPr>
            </w:pPr>
            <w:r w:rsidRPr="00AE469F">
              <w:rPr>
                <w:b/>
                <w:bCs/>
                <w:sz w:val="22"/>
              </w:rPr>
              <w:t>D</w:t>
            </w:r>
            <w:r w:rsidR="00AF5DDC" w:rsidRPr="00AE469F">
              <w:rPr>
                <w:b/>
                <w:bCs/>
                <w:sz w:val="22"/>
              </w:rPr>
              <w:t>j</w:t>
            </w:r>
            <w:r w:rsidRPr="00AE469F">
              <w:rPr>
                <w:b/>
                <w:bCs/>
                <w:sz w:val="22"/>
              </w:rPr>
              <w:t>elovanje</w:t>
            </w:r>
          </w:p>
        </w:tc>
      </w:tr>
      <w:tr w:rsidR="00B26407" w:rsidRPr="00AE469F" w14:paraId="17C0425B" w14:textId="77777777" w:rsidTr="00B86DE4">
        <w:trPr>
          <w:trHeight w:val="1008"/>
        </w:trPr>
        <w:tc>
          <w:tcPr>
            <w:tcW w:w="5850" w:type="dxa"/>
          </w:tcPr>
          <w:p w14:paraId="69292474" w14:textId="77777777" w:rsidR="001551CA" w:rsidRPr="00AE469F" w:rsidRDefault="00160AA7" w:rsidP="00D9733A">
            <w:pPr>
              <w:pStyle w:val="BMSTableText"/>
              <w:keepNext/>
              <w:jc w:val="left"/>
              <w:rPr>
                <w:b/>
                <w:sz w:val="22"/>
                <w:szCs w:val="22"/>
              </w:rPr>
            </w:pPr>
            <w:r w:rsidRPr="00AE469F">
              <w:rPr>
                <w:b/>
                <w:bCs/>
                <w:sz w:val="22"/>
              </w:rPr>
              <w:t>Gastrointestinalni sistem:</w:t>
            </w:r>
          </w:p>
          <w:p w14:paraId="6A686003" w14:textId="0B35ED91" w:rsidR="001551CA" w:rsidRPr="00AE469F" w:rsidRDefault="00160AA7" w:rsidP="00D9733A">
            <w:pPr>
              <w:pStyle w:val="BMSTableText"/>
              <w:keepNext/>
              <w:jc w:val="left"/>
              <w:rPr>
                <w:b/>
                <w:sz w:val="22"/>
                <w:szCs w:val="22"/>
              </w:rPr>
            </w:pPr>
            <w:r w:rsidRPr="00AE469F">
              <w:rPr>
                <w:sz w:val="22"/>
              </w:rPr>
              <w:t>Um</w:t>
            </w:r>
            <w:r w:rsidR="00AF5DDC" w:rsidRPr="00AE469F">
              <w:rPr>
                <w:sz w:val="22"/>
              </w:rPr>
              <w:t>j</w:t>
            </w:r>
            <w:r w:rsidRPr="00AE469F">
              <w:rPr>
                <w:sz w:val="22"/>
              </w:rPr>
              <w:t>erena dijareja ili kolitis koji se ne kontroliše medicinskim l</w:t>
            </w:r>
            <w:r w:rsidR="00AF5DDC" w:rsidRPr="00AE469F">
              <w:rPr>
                <w:sz w:val="22"/>
              </w:rPr>
              <w:t>ij</w:t>
            </w:r>
            <w:r w:rsidRPr="00AE469F">
              <w:rPr>
                <w:sz w:val="22"/>
              </w:rPr>
              <w:t xml:space="preserve">ečenjem ili koje traje (5-7 dana) ili se ponavlja </w:t>
            </w:r>
          </w:p>
        </w:tc>
        <w:tc>
          <w:tcPr>
            <w:tcW w:w="3510" w:type="dxa"/>
            <w:vMerge w:val="restart"/>
          </w:tcPr>
          <w:p w14:paraId="4138462E" w14:textId="7B2A6969" w:rsidR="005734FD" w:rsidRPr="00AE469F" w:rsidRDefault="00160AA7" w:rsidP="007D2BEE">
            <w:pPr>
              <w:pStyle w:val="BMSTableText"/>
              <w:keepNext/>
              <w:pBdr>
                <w:right w:val="single" w:sz="4" w:space="4" w:color="auto"/>
              </w:pBdr>
              <w:tabs>
                <w:tab w:val="clear" w:pos="360"/>
                <w:tab w:val="left" w:pos="279"/>
              </w:tabs>
              <w:ind w:left="278" w:hanging="284"/>
              <w:jc w:val="left"/>
              <w:rPr>
                <w:sz w:val="22"/>
                <w:szCs w:val="22"/>
              </w:rPr>
            </w:pPr>
            <w:r w:rsidRPr="00AE469F">
              <w:rPr>
                <w:sz w:val="22"/>
              </w:rPr>
              <w:t xml:space="preserve">1. </w:t>
            </w:r>
            <w:r w:rsidRPr="00AE469F">
              <w:rPr>
                <w:sz w:val="22"/>
              </w:rPr>
              <w:tab/>
              <w:t>Odložite prim</w:t>
            </w:r>
            <w:r w:rsidR="00AF5DDC" w:rsidRPr="00AE469F">
              <w:rPr>
                <w:sz w:val="22"/>
              </w:rPr>
              <w:t>j</w:t>
            </w:r>
            <w:r w:rsidRPr="00AE469F">
              <w:rPr>
                <w:sz w:val="22"/>
              </w:rPr>
              <w:t xml:space="preserve">enu doze dok se neželjena reakcija ne smanji na </w:t>
            </w:r>
            <w:r w:rsidR="00322BD9" w:rsidRPr="00AE469F">
              <w:rPr>
                <w:sz w:val="22"/>
              </w:rPr>
              <w:t>stepen</w:t>
            </w:r>
            <w:r w:rsidRPr="00AE469F">
              <w:rPr>
                <w:sz w:val="22"/>
              </w:rPr>
              <w:t xml:space="preserve"> 1 ili </w:t>
            </w:r>
            <w:r w:rsidR="00322BD9" w:rsidRPr="00AE469F">
              <w:rPr>
                <w:sz w:val="22"/>
              </w:rPr>
              <w:t>stepen</w:t>
            </w:r>
            <w:r w:rsidRPr="00AE469F">
              <w:rPr>
                <w:sz w:val="22"/>
              </w:rPr>
              <w:t> 0 (ili se vrati na početno stanje).</w:t>
            </w:r>
          </w:p>
          <w:p w14:paraId="26E92C8D" w14:textId="59108C75" w:rsidR="005734FD" w:rsidRPr="00AE469F" w:rsidRDefault="00160AA7" w:rsidP="007D2BEE">
            <w:pPr>
              <w:pStyle w:val="BMSTableText"/>
              <w:keepNext/>
              <w:pBdr>
                <w:right w:val="single" w:sz="4" w:space="4" w:color="auto"/>
              </w:pBdr>
              <w:tabs>
                <w:tab w:val="clear" w:pos="360"/>
                <w:tab w:val="left" w:pos="279"/>
              </w:tabs>
              <w:ind w:left="278" w:hanging="284"/>
              <w:jc w:val="left"/>
              <w:rPr>
                <w:sz w:val="22"/>
                <w:szCs w:val="22"/>
              </w:rPr>
            </w:pPr>
            <w:r w:rsidRPr="00AE469F">
              <w:rPr>
                <w:sz w:val="22"/>
              </w:rPr>
              <w:t xml:space="preserve">2. </w:t>
            </w:r>
            <w:r w:rsidRPr="00AE469F">
              <w:rPr>
                <w:sz w:val="22"/>
              </w:rPr>
              <w:tab/>
              <w:t xml:space="preserve">Ako se </w:t>
            </w:r>
            <w:r w:rsidR="007E3209">
              <w:rPr>
                <w:sz w:val="22"/>
              </w:rPr>
              <w:t>neželjena reakcija povuče</w:t>
            </w:r>
            <w:r w:rsidRPr="00AE469F">
              <w:rPr>
                <w:sz w:val="22"/>
              </w:rPr>
              <w:t>, nastavite sa terapijom.</w:t>
            </w:r>
            <w:r w:rsidRPr="00AE469F">
              <w:rPr>
                <w:sz w:val="22"/>
                <w:vertAlign w:val="superscript"/>
              </w:rPr>
              <w:t>d</w:t>
            </w:r>
          </w:p>
          <w:p w14:paraId="5A5EEEE5" w14:textId="4F77387C" w:rsidR="005734FD" w:rsidRPr="00AE469F" w:rsidRDefault="00160AA7" w:rsidP="007D2BEE">
            <w:pPr>
              <w:pStyle w:val="BMSTableText"/>
              <w:keepNext/>
              <w:pBdr>
                <w:right w:val="single" w:sz="4" w:space="4" w:color="auto"/>
              </w:pBdr>
              <w:tabs>
                <w:tab w:val="clear" w:pos="360"/>
                <w:tab w:val="left" w:pos="279"/>
              </w:tabs>
              <w:ind w:left="278" w:hanging="284"/>
              <w:jc w:val="left"/>
              <w:rPr>
                <w:sz w:val="22"/>
                <w:szCs w:val="22"/>
              </w:rPr>
            </w:pPr>
            <w:r w:rsidRPr="00AE469F">
              <w:rPr>
                <w:sz w:val="22"/>
              </w:rPr>
              <w:t xml:space="preserve">3. </w:t>
            </w:r>
            <w:r w:rsidRPr="00AE469F">
              <w:rPr>
                <w:sz w:val="22"/>
              </w:rPr>
              <w:tab/>
              <w:t>Ako ne dođe do r</w:t>
            </w:r>
            <w:r w:rsidR="00AF5DDC" w:rsidRPr="00AE469F">
              <w:rPr>
                <w:sz w:val="22"/>
              </w:rPr>
              <w:t>j</w:t>
            </w:r>
            <w:r w:rsidRPr="00AE469F">
              <w:rPr>
                <w:sz w:val="22"/>
              </w:rPr>
              <w:t>ešenja problema nastavite sa odlaganjem prim</w:t>
            </w:r>
            <w:r w:rsidR="00AF5DDC" w:rsidRPr="00AE469F">
              <w:rPr>
                <w:sz w:val="22"/>
              </w:rPr>
              <w:t>j</w:t>
            </w:r>
            <w:r w:rsidRPr="00AE469F">
              <w:rPr>
                <w:sz w:val="22"/>
              </w:rPr>
              <w:t>ene doze do r</w:t>
            </w:r>
            <w:r w:rsidR="00AF5DDC" w:rsidRPr="00AE469F">
              <w:rPr>
                <w:sz w:val="22"/>
              </w:rPr>
              <w:t>j</w:t>
            </w:r>
            <w:r w:rsidRPr="00AE469F">
              <w:rPr>
                <w:sz w:val="22"/>
              </w:rPr>
              <w:t>ešenja a zatim ponovo započnite sa prim</w:t>
            </w:r>
            <w:r w:rsidR="00AF5DDC" w:rsidRPr="00AE469F">
              <w:rPr>
                <w:sz w:val="22"/>
              </w:rPr>
              <w:t>j</w:t>
            </w:r>
            <w:r w:rsidRPr="00AE469F">
              <w:rPr>
                <w:sz w:val="22"/>
              </w:rPr>
              <w:t>enom terapije.</w:t>
            </w:r>
            <w:r w:rsidRPr="00AE469F">
              <w:rPr>
                <w:sz w:val="22"/>
                <w:vertAlign w:val="superscript"/>
              </w:rPr>
              <w:t>d</w:t>
            </w:r>
          </w:p>
          <w:p w14:paraId="06FFA096" w14:textId="08D6C836" w:rsidR="005734FD" w:rsidRPr="00AE469F" w:rsidRDefault="00160AA7" w:rsidP="007D2BEE">
            <w:pPr>
              <w:pStyle w:val="BMSTableText"/>
              <w:keepNext/>
              <w:pBdr>
                <w:right w:val="single" w:sz="4" w:space="4" w:color="auto"/>
              </w:pBdr>
              <w:tabs>
                <w:tab w:val="clear" w:pos="360"/>
                <w:tab w:val="left" w:pos="267"/>
              </w:tabs>
              <w:ind w:left="278" w:hanging="284"/>
              <w:jc w:val="left"/>
              <w:rPr>
                <w:sz w:val="22"/>
              </w:rPr>
            </w:pPr>
            <w:r w:rsidRPr="00AE469F">
              <w:rPr>
                <w:sz w:val="22"/>
              </w:rPr>
              <w:t xml:space="preserve">4. </w:t>
            </w:r>
            <w:r w:rsidRPr="00AE469F">
              <w:rPr>
                <w:sz w:val="22"/>
              </w:rPr>
              <w:tab/>
              <w:t>Prekinite terapiju l</w:t>
            </w:r>
            <w:r w:rsidR="00AF5DDC" w:rsidRPr="00AE469F">
              <w:rPr>
                <w:sz w:val="22"/>
              </w:rPr>
              <w:t>ij</w:t>
            </w:r>
            <w:r w:rsidRPr="00AE469F">
              <w:rPr>
                <w:sz w:val="22"/>
              </w:rPr>
              <w:t xml:space="preserve">ekom </w:t>
            </w:r>
            <w:r w:rsidR="00040154" w:rsidRPr="00AE469F">
              <w:rPr>
                <w:sz w:val="22"/>
              </w:rPr>
              <w:t>YERVOY</w:t>
            </w:r>
            <w:r w:rsidRPr="00AE469F">
              <w:rPr>
                <w:sz w:val="22"/>
              </w:rPr>
              <w:t xml:space="preserve"> dok se neželjena reakcija ne smanji na </w:t>
            </w:r>
            <w:r w:rsidR="00B41BD4" w:rsidRPr="00AE469F">
              <w:rPr>
                <w:sz w:val="22"/>
              </w:rPr>
              <w:t>1.</w:t>
            </w:r>
            <w:r w:rsidR="00322BD9" w:rsidRPr="00AE469F">
              <w:rPr>
                <w:sz w:val="22"/>
              </w:rPr>
              <w:t>stepen</w:t>
            </w:r>
            <w:r w:rsidRPr="00AE469F">
              <w:rPr>
                <w:sz w:val="22"/>
              </w:rPr>
              <w:t xml:space="preserve"> ili </w:t>
            </w:r>
            <w:r w:rsidR="00322BD9" w:rsidRPr="00AE469F">
              <w:rPr>
                <w:sz w:val="22"/>
              </w:rPr>
              <w:t>stepen</w:t>
            </w:r>
            <w:r w:rsidRPr="00AE469F">
              <w:rPr>
                <w:sz w:val="22"/>
              </w:rPr>
              <w:t> 0 ili dok se ne vrati na početno stanje.</w:t>
            </w:r>
          </w:p>
        </w:tc>
      </w:tr>
      <w:tr w:rsidR="00B26407" w:rsidRPr="00AE469F" w14:paraId="5B5057F9" w14:textId="77777777" w:rsidTr="00B86DE4">
        <w:trPr>
          <w:trHeight w:val="1008"/>
        </w:trPr>
        <w:tc>
          <w:tcPr>
            <w:tcW w:w="5850" w:type="dxa"/>
          </w:tcPr>
          <w:p w14:paraId="45BE68D0" w14:textId="77777777" w:rsidR="001551CA" w:rsidRPr="00AE469F" w:rsidRDefault="00160AA7" w:rsidP="00D9733A">
            <w:pPr>
              <w:keepNext/>
              <w:rPr>
                <w:b/>
              </w:rPr>
            </w:pPr>
            <w:r w:rsidRPr="00AE469F">
              <w:rPr>
                <w:b/>
                <w:bCs/>
              </w:rPr>
              <w:t>Jetra:</w:t>
            </w:r>
          </w:p>
          <w:p w14:paraId="34C7BF8A" w14:textId="104050B2" w:rsidR="001551CA" w:rsidRPr="00AE469F" w:rsidRDefault="00160AA7" w:rsidP="00257B77">
            <w:pPr>
              <w:pStyle w:val="BMSTableText"/>
              <w:keepNext/>
              <w:jc w:val="left"/>
              <w:rPr>
                <w:sz w:val="22"/>
                <w:szCs w:val="22"/>
                <w:u w:val="single"/>
              </w:rPr>
            </w:pPr>
            <w:r w:rsidRPr="00AE469F">
              <w:rPr>
                <w:sz w:val="22"/>
              </w:rPr>
              <w:t>Povišene vr</w:t>
            </w:r>
            <w:r w:rsidR="00AF5DDC" w:rsidRPr="00AE469F">
              <w:rPr>
                <w:sz w:val="22"/>
              </w:rPr>
              <w:t>ij</w:t>
            </w:r>
            <w:r w:rsidRPr="00AE469F">
              <w:rPr>
                <w:sz w:val="22"/>
              </w:rPr>
              <w:t xml:space="preserve">ednosti AST, ALT </w:t>
            </w:r>
            <w:r w:rsidR="00257B77">
              <w:rPr>
                <w:sz w:val="22"/>
              </w:rPr>
              <w:t xml:space="preserve">2. stepena </w:t>
            </w:r>
            <w:r w:rsidRPr="00AE469F">
              <w:rPr>
                <w:sz w:val="22"/>
              </w:rPr>
              <w:t xml:space="preserve">ili ukupnog bilirubina </w:t>
            </w:r>
          </w:p>
        </w:tc>
        <w:tc>
          <w:tcPr>
            <w:tcW w:w="3510" w:type="dxa"/>
            <w:vMerge/>
            <w:vAlign w:val="center"/>
          </w:tcPr>
          <w:p w14:paraId="6E0BF203" w14:textId="77777777" w:rsidR="001551CA" w:rsidRPr="00AE469F" w:rsidRDefault="001551CA" w:rsidP="00D9733A">
            <w:pPr>
              <w:pStyle w:val="BMSTableText"/>
              <w:keepNext/>
              <w:ind w:left="360" w:hanging="360"/>
              <w:jc w:val="left"/>
            </w:pPr>
          </w:p>
        </w:tc>
      </w:tr>
      <w:tr w:rsidR="00B26407" w:rsidRPr="00AE469F" w14:paraId="02BDEABC" w14:textId="77777777" w:rsidTr="00B86DE4">
        <w:trPr>
          <w:trHeight w:val="1008"/>
        </w:trPr>
        <w:tc>
          <w:tcPr>
            <w:tcW w:w="5850" w:type="dxa"/>
          </w:tcPr>
          <w:p w14:paraId="344BC11A" w14:textId="77777777" w:rsidR="001551CA" w:rsidRPr="00AE469F" w:rsidRDefault="00160AA7" w:rsidP="00D9733A">
            <w:pPr>
              <w:rPr>
                <w:b/>
              </w:rPr>
            </w:pPr>
            <w:r w:rsidRPr="00AE469F">
              <w:rPr>
                <w:b/>
                <w:bCs/>
              </w:rPr>
              <w:t>Koža:</w:t>
            </w:r>
          </w:p>
          <w:p w14:paraId="593BCD86" w14:textId="43D13D20" w:rsidR="001551CA" w:rsidRPr="00AE469F" w:rsidRDefault="00160AA7" w:rsidP="00F53C41">
            <w:pPr>
              <w:pStyle w:val="BMSTableText"/>
              <w:keepNext/>
              <w:jc w:val="left"/>
              <w:rPr>
                <w:sz w:val="22"/>
                <w:szCs w:val="22"/>
              </w:rPr>
            </w:pPr>
            <w:r w:rsidRPr="00AE469F">
              <w:rPr>
                <w:sz w:val="22"/>
              </w:rPr>
              <w:t>Um</w:t>
            </w:r>
            <w:r w:rsidR="00AF5DDC" w:rsidRPr="00AE469F">
              <w:rPr>
                <w:sz w:val="22"/>
              </w:rPr>
              <w:t>j</w:t>
            </w:r>
            <w:r w:rsidRPr="00AE469F">
              <w:rPr>
                <w:sz w:val="22"/>
              </w:rPr>
              <w:t>ereni do teški (</w:t>
            </w:r>
            <w:r w:rsidR="00322BD9" w:rsidRPr="00AE469F">
              <w:rPr>
                <w:sz w:val="22"/>
              </w:rPr>
              <w:t>stepen</w:t>
            </w:r>
            <w:r w:rsidRPr="00AE469F">
              <w:rPr>
                <w:sz w:val="22"/>
              </w:rPr>
              <w:t> 3)</w:t>
            </w:r>
            <w:r w:rsidRPr="00AE469F">
              <w:rPr>
                <w:sz w:val="22"/>
                <w:vertAlign w:val="superscript"/>
              </w:rPr>
              <w:t>b</w:t>
            </w:r>
            <w:r w:rsidRPr="00AE469F">
              <w:rPr>
                <w:sz w:val="22"/>
              </w:rPr>
              <w:t xml:space="preserve"> osip na koži ili (</w:t>
            </w:r>
            <w:r w:rsidR="00322BD9" w:rsidRPr="00AE469F">
              <w:rPr>
                <w:sz w:val="22"/>
              </w:rPr>
              <w:t>stepen</w:t>
            </w:r>
            <w:r w:rsidRPr="00AE469F">
              <w:rPr>
                <w:sz w:val="22"/>
              </w:rPr>
              <w:t xml:space="preserve"> 2) rašireni/intenzivni pruritus bez obzira na etiologiju</w:t>
            </w:r>
          </w:p>
        </w:tc>
        <w:tc>
          <w:tcPr>
            <w:tcW w:w="3510" w:type="dxa"/>
            <w:vMerge/>
            <w:vAlign w:val="center"/>
          </w:tcPr>
          <w:p w14:paraId="664867AB" w14:textId="77777777" w:rsidR="001551CA" w:rsidRPr="00AE469F" w:rsidRDefault="001551CA" w:rsidP="00D9733A">
            <w:pPr>
              <w:pStyle w:val="BMSTableText"/>
              <w:keepNext/>
              <w:ind w:left="360" w:hanging="360"/>
              <w:jc w:val="left"/>
            </w:pPr>
          </w:p>
        </w:tc>
      </w:tr>
      <w:tr w:rsidR="00B26407" w:rsidRPr="00AE469F" w14:paraId="75B4B10C" w14:textId="77777777" w:rsidTr="00B86DE4">
        <w:trPr>
          <w:trHeight w:val="1008"/>
        </w:trPr>
        <w:tc>
          <w:tcPr>
            <w:tcW w:w="5850" w:type="dxa"/>
          </w:tcPr>
          <w:p w14:paraId="4AE2D915" w14:textId="77777777" w:rsidR="001551CA" w:rsidRPr="00AE469F" w:rsidRDefault="00160AA7" w:rsidP="00D9733A">
            <w:pPr>
              <w:rPr>
                <w:b/>
              </w:rPr>
            </w:pPr>
            <w:r w:rsidRPr="00AE469F">
              <w:rPr>
                <w:b/>
                <w:bCs/>
              </w:rPr>
              <w:t>Endokrini sistem:</w:t>
            </w:r>
          </w:p>
          <w:p w14:paraId="7BAEC99A" w14:textId="2AD28AD7" w:rsidR="001551CA" w:rsidRPr="00AE469F" w:rsidRDefault="00160AA7" w:rsidP="00D9733A">
            <w:r w:rsidRPr="00AE469F">
              <w:t>Teške neželjene reakcije na endokrine žl</w:t>
            </w:r>
            <w:r w:rsidR="00AF5DDC" w:rsidRPr="00AE469F">
              <w:t>ij</w:t>
            </w:r>
            <w:r w:rsidRPr="00AE469F">
              <w:t>ezde, kao što su hipofizitis i tiroiditis, koje ni</w:t>
            </w:r>
            <w:r w:rsidR="00AF5DDC" w:rsidRPr="00AE469F">
              <w:t>je</w:t>
            </w:r>
            <w:r w:rsidRPr="00AE469F">
              <w:t xml:space="preserve">su adekvatno kontrolisane hormonskom supstitucionom terapijom ili visokim dozama imunosupresivne terapije </w:t>
            </w:r>
          </w:p>
          <w:p w14:paraId="6A252BB3" w14:textId="5115ABED" w:rsidR="00B41BD4" w:rsidRPr="00AE469F" w:rsidRDefault="00B41BD4" w:rsidP="00D9733A">
            <w:r w:rsidRPr="00AE469F">
              <w:t>Dijabetes 3. stepena</w:t>
            </w:r>
          </w:p>
          <w:p w14:paraId="7B791B04" w14:textId="77777777" w:rsidR="001551CA" w:rsidRPr="00AE469F" w:rsidRDefault="001551CA" w:rsidP="00D9733A">
            <w:pPr>
              <w:pStyle w:val="TOC8"/>
              <w:keepNext/>
            </w:pPr>
          </w:p>
        </w:tc>
        <w:tc>
          <w:tcPr>
            <w:tcW w:w="3510" w:type="dxa"/>
            <w:vMerge/>
            <w:vAlign w:val="center"/>
          </w:tcPr>
          <w:p w14:paraId="700E753E" w14:textId="77777777" w:rsidR="001551CA" w:rsidRPr="00AE469F" w:rsidRDefault="001551CA" w:rsidP="00D9733A">
            <w:pPr>
              <w:pStyle w:val="BMSTableText"/>
              <w:keepNext/>
              <w:ind w:left="360" w:hanging="360"/>
              <w:jc w:val="left"/>
            </w:pPr>
          </w:p>
        </w:tc>
      </w:tr>
      <w:tr w:rsidR="00B26407" w:rsidRPr="00AE469F" w14:paraId="750DB248" w14:textId="77777777" w:rsidTr="00B86DE4">
        <w:trPr>
          <w:trHeight w:val="288"/>
        </w:trPr>
        <w:tc>
          <w:tcPr>
            <w:tcW w:w="5850" w:type="dxa"/>
          </w:tcPr>
          <w:p w14:paraId="2FF91E5C" w14:textId="77777777" w:rsidR="001551CA" w:rsidRPr="00AE469F" w:rsidRDefault="00160AA7" w:rsidP="00D9733A">
            <w:pPr>
              <w:rPr>
                <w:b/>
              </w:rPr>
            </w:pPr>
            <w:r w:rsidRPr="00AE469F">
              <w:rPr>
                <w:b/>
                <w:bCs/>
              </w:rPr>
              <w:t>Neurološki sistem:</w:t>
            </w:r>
          </w:p>
          <w:p w14:paraId="030E72C9" w14:textId="397E2270" w:rsidR="001551CA" w:rsidRPr="00AE469F" w:rsidRDefault="00160AA7" w:rsidP="00F53C41">
            <w:pPr>
              <w:rPr>
                <w:b/>
              </w:rPr>
            </w:pPr>
            <w:r w:rsidRPr="00AE469F">
              <w:t>Um</w:t>
            </w:r>
            <w:r w:rsidR="00AF5DDC" w:rsidRPr="00AE469F">
              <w:t>j</w:t>
            </w:r>
            <w:r w:rsidRPr="00AE469F">
              <w:t>ereno (</w:t>
            </w:r>
            <w:r w:rsidR="00B41BD4" w:rsidRPr="00AE469F">
              <w:t xml:space="preserve">2. </w:t>
            </w:r>
            <w:r w:rsidR="00322BD9" w:rsidRPr="00AE469F">
              <w:t>stepen</w:t>
            </w:r>
            <w:r w:rsidRPr="00AE469F">
              <w:t>)</w:t>
            </w:r>
            <w:r w:rsidRPr="00AE469F">
              <w:rPr>
                <w:sz w:val="28"/>
                <w:vertAlign w:val="superscript"/>
              </w:rPr>
              <w:t>b</w:t>
            </w:r>
            <w:r w:rsidRPr="00AE469F">
              <w:t xml:space="preserve"> neobjašnjiva motorna neuropatija, mišićna slabost ili senzorna neuropatija (koja traje duže od 4 dana)</w:t>
            </w:r>
          </w:p>
        </w:tc>
        <w:tc>
          <w:tcPr>
            <w:tcW w:w="3510" w:type="dxa"/>
            <w:vMerge/>
            <w:vAlign w:val="center"/>
          </w:tcPr>
          <w:p w14:paraId="5C5647CF" w14:textId="77777777" w:rsidR="001551CA" w:rsidRPr="00AE469F" w:rsidRDefault="001551CA" w:rsidP="00D9733A">
            <w:pPr>
              <w:pStyle w:val="BMSTableText"/>
              <w:keepNext/>
              <w:ind w:left="360" w:hanging="360"/>
              <w:jc w:val="left"/>
            </w:pPr>
          </w:p>
        </w:tc>
      </w:tr>
      <w:tr w:rsidR="00B26407" w:rsidRPr="00AE469F" w14:paraId="13C5B068" w14:textId="77777777" w:rsidTr="00B86DE4">
        <w:trPr>
          <w:trHeight w:val="288"/>
        </w:trPr>
        <w:tc>
          <w:tcPr>
            <w:tcW w:w="5850" w:type="dxa"/>
          </w:tcPr>
          <w:p w14:paraId="297D5C15" w14:textId="0BEFD7C7" w:rsidR="001551CA" w:rsidRPr="00AE469F" w:rsidRDefault="00160AA7" w:rsidP="00D9733A">
            <w:pPr>
              <w:spacing w:before="120"/>
              <w:rPr>
                <w:b/>
              </w:rPr>
            </w:pPr>
            <w:r w:rsidRPr="00AE469F">
              <w:rPr>
                <w:b/>
                <w:bCs/>
              </w:rPr>
              <w:t>Ostale um</w:t>
            </w:r>
            <w:r w:rsidR="00AF5DDC" w:rsidRPr="00AE469F">
              <w:rPr>
                <w:b/>
                <w:bCs/>
              </w:rPr>
              <w:t>j</w:t>
            </w:r>
            <w:r w:rsidRPr="00AE469F">
              <w:rPr>
                <w:b/>
                <w:bCs/>
              </w:rPr>
              <w:t>erene neželjene reakcije</w:t>
            </w:r>
            <w:r w:rsidRPr="00AE469F">
              <w:rPr>
                <w:b/>
                <w:bCs/>
                <w:sz w:val="28"/>
                <w:vertAlign w:val="superscript"/>
              </w:rPr>
              <w:t>c</w:t>
            </w:r>
          </w:p>
        </w:tc>
        <w:tc>
          <w:tcPr>
            <w:tcW w:w="3510" w:type="dxa"/>
            <w:vMerge/>
            <w:vAlign w:val="center"/>
          </w:tcPr>
          <w:p w14:paraId="49426912" w14:textId="77777777" w:rsidR="001551CA" w:rsidRPr="00AE469F" w:rsidRDefault="001551CA" w:rsidP="00D9733A">
            <w:pPr>
              <w:pStyle w:val="BMSTableText"/>
              <w:keepNext/>
              <w:ind w:left="360" w:hanging="360"/>
              <w:jc w:val="left"/>
            </w:pPr>
          </w:p>
        </w:tc>
      </w:tr>
    </w:tbl>
    <w:p w14:paraId="220D4998" w14:textId="25AFDCDC" w:rsidR="00980933" w:rsidRPr="00AE469F" w:rsidRDefault="00160AA7" w:rsidP="00BE4065">
      <w:pPr>
        <w:pStyle w:val="EMEABodyText"/>
        <w:ind w:left="567" w:hanging="567"/>
        <w:jc w:val="both"/>
        <w:rPr>
          <w:sz w:val="18"/>
          <w:szCs w:val="18"/>
        </w:rPr>
      </w:pPr>
      <w:r w:rsidRPr="00AE469F">
        <w:rPr>
          <w:sz w:val="18"/>
          <w:vertAlign w:val="superscript"/>
        </w:rPr>
        <w:t>a</w:t>
      </w:r>
      <w:r w:rsidRPr="00AE469F">
        <w:rPr>
          <w:sz w:val="18"/>
        </w:rPr>
        <w:tab/>
        <w:t>Ne preporučuje se smanjenje doze l</w:t>
      </w:r>
      <w:r w:rsidR="00AF5DDC" w:rsidRPr="00AE469F">
        <w:rPr>
          <w:sz w:val="18"/>
        </w:rPr>
        <w:t>ij</w:t>
      </w:r>
      <w:r w:rsidRPr="00AE469F">
        <w:rPr>
          <w:sz w:val="18"/>
        </w:rPr>
        <w:t xml:space="preserve">eka </w:t>
      </w:r>
      <w:r w:rsidR="00040154" w:rsidRPr="00AE469F">
        <w:rPr>
          <w:sz w:val="18"/>
        </w:rPr>
        <w:t>YERVOY</w:t>
      </w:r>
      <w:r w:rsidRPr="00AE469F">
        <w:rPr>
          <w:sz w:val="18"/>
        </w:rPr>
        <w:t xml:space="preserve">. </w:t>
      </w:r>
    </w:p>
    <w:p w14:paraId="72CD0E74" w14:textId="67174669" w:rsidR="00980933" w:rsidRPr="00AE469F" w:rsidRDefault="00160AA7" w:rsidP="00BE4065">
      <w:pPr>
        <w:pStyle w:val="EMEABodyText"/>
        <w:ind w:left="567" w:hanging="567"/>
        <w:jc w:val="both"/>
        <w:rPr>
          <w:sz w:val="18"/>
          <w:szCs w:val="18"/>
        </w:rPr>
      </w:pPr>
      <w:r w:rsidRPr="00AE469F">
        <w:rPr>
          <w:sz w:val="18"/>
          <w:vertAlign w:val="superscript"/>
        </w:rPr>
        <w:t>b</w:t>
      </w:r>
      <w:r w:rsidRPr="00AE469F">
        <w:rPr>
          <w:sz w:val="18"/>
        </w:rPr>
        <w:tab/>
      </w:r>
      <w:r w:rsidR="00322BD9" w:rsidRPr="00AE469F">
        <w:rPr>
          <w:sz w:val="18"/>
        </w:rPr>
        <w:t>Stepen</w:t>
      </w:r>
      <w:r w:rsidRPr="00AE469F">
        <w:rPr>
          <w:sz w:val="18"/>
        </w:rPr>
        <w:t xml:space="preserve"> toksičnosti je u skladu sa zajedničkim terminološkim kriterijumima Nacionalnog instituta za ka</w:t>
      </w:r>
      <w:r w:rsidR="00C41E26" w:rsidRPr="00AE469F">
        <w:rPr>
          <w:sz w:val="18"/>
        </w:rPr>
        <w:t>rcinom</w:t>
      </w:r>
      <w:r w:rsidRPr="00AE469F">
        <w:rPr>
          <w:sz w:val="18"/>
        </w:rPr>
        <w:t xml:space="preserve"> za neželjene događaje. Verzija 4.0 (NCI</w:t>
      </w:r>
      <w:r w:rsidRPr="00AE469F">
        <w:rPr>
          <w:sz w:val="18"/>
        </w:rPr>
        <w:noBreakHyphen/>
        <w:t>CTCAE v4).</w:t>
      </w:r>
    </w:p>
    <w:p w14:paraId="3FB067DC" w14:textId="66B89A3E" w:rsidR="00980933" w:rsidRPr="00AE469F" w:rsidRDefault="00160AA7" w:rsidP="00BE4065">
      <w:pPr>
        <w:pStyle w:val="EMEABodyText"/>
        <w:ind w:left="567" w:hanging="567"/>
        <w:jc w:val="both"/>
        <w:rPr>
          <w:sz w:val="18"/>
          <w:szCs w:val="18"/>
        </w:rPr>
      </w:pPr>
      <w:r w:rsidRPr="00AE469F">
        <w:rPr>
          <w:sz w:val="18"/>
          <w:vertAlign w:val="superscript"/>
        </w:rPr>
        <w:t>c</w:t>
      </w:r>
      <w:r w:rsidRPr="00AE469F">
        <w:rPr>
          <w:sz w:val="18"/>
        </w:rPr>
        <w:tab/>
        <w:t>Sve druge neželjene reakcije u drugim sistemima organa za koje se smatra da su povezane sa imunološkim sistemom treba rangirati prema CTCAE. Odluka o odlaganju prim</w:t>
      </w:r>
      <w:r w:rsidR="00AF5DDC" w:rsidRPr="00AE469F">
        <w:rPr>
          <w:sz w:val="18"/>
        </w:rPr>
        <w:t>j</w:t>
      </w:r>
      <w:r w:rsidRPr="00AE469F">
        <w:rPr>
          <w:sz w:val="18"/>
        </w:rPr>
        <w:t>ene doze treba da se zasniva na težini neželjenih reakcija.</w:t>
      </w:r>
    </w:p>
    <w:p w14:paraId="6D8D362A" w14:textId="161771CF" w:rsidR="008B4647" w:rsidRPr="00AE469F" w:rsidRDefault="00160AA7" w:rsidP="00BE4065">
      <w:pPr>
        <w:pStyle w:val="EMEABodyText"/>
        <w:ind w:left="567" w:hanging="567"/>
        <w:jc w:val="both"/>
        <w:rPr>
          <w:sz w:val="18"/>
          <w:szCs w:val="18"/>
        </w:rPr>
      </w:pPr>
      <w:r w:rsidRPr="00AE469F">
        <w:rPr>
          <w:sz w:val="18"/>
          <w:vertAlign w:val="superscript"/>
        </w:rPr>
        <w:t>d</w:t>
      </w:r>
      <w:r w:rsidRPr="00AE469F">
        <w:rPr>
          <w:sz w:val="18"/>
        </w:rPr>
        <w:tab/>
        <w:t>Do prim</w:t>
      </w:r>
      <w:r w:rsidR="00AF5DDC" w:rsidRPr="00AE469F">
        <w:rPr>
          <w:sz w:val="18"/>
        </w:rPr>
        <w:t>j</w:t>
      </w:r>
      <w:r w:rsidRPr="00AE469F">
        <w:rPr>
          <w:sz w:val="18"/>
        </w:rPr>
        <w:t>ene sve 4 doze ili 16 ned</w:t>
      </w:r>
      <w:r w:rsidR="00AF5DDC" w:rsidRPr="00AE469F">
        <w:rPr>
          <w:sz w:val="18"/>
        </w:rPr>
        <w:t>j</w:t>
      </w:r>
      <w:r w:rsidRPr="00AE469F">
        <w:rPr>
          <w:sz w:val="18"/>
        </w:rPr>
        <w:t>elja od prve doze, šta god se desi ranije.</w:t>
      </w:r>
    </w:p>
    <w:p w14:paraId="5D63E1E4" w14:textId="77777777" w:rsidR="00757E71" w:rsidRPr="00AE469F" w:rsidRDefault="00757E71" w:rsidP="00BE4065">
      <w:pPr>
        <w:pStyle w:val="EMEABodyText"/>
        <w:jc w:val="both"/>
      </w:pPr>
    </w:p>
    <w:tbl>
      <w:tblPr>
        <w:tblW w:w="9473" w:type="dxa"/>
        <w:tblInd w:w="108" w:type="dxa"/>
        <w:tblLook w:val="04A0" w:firstRow="1" w:lastRow="0" w:firstColumn="1" w:lastColumn="0" w:noHBand="0" w:noVBand="1"/>
      </w:tblPr>
      <w:tblGrid>
        <w:gridCol w:w="2180"/>
        <w:gridCol w:w="3472"/>
        <w:gridCol w:w="3821"/>
      </w:tblGrid>
      <w:tr w:rsidR="00B26407" w:rsidRPr="00AE469F" w14:paraId="67EAF14E" w14:textId="77777777" w:rsidTr="00E712C6">
        <w:trPr>
          <w:tblHeader/>
        </w:trPr>
        <w:tc>
          <w:tcPr>
            <w:tcW w:w="9473" w:type="dxa"/>
            <w:gridSpan w:val="3"/>
            <w:tcBorders>
              <w:top w:val="single" w:sz="4" w:space="0" w:color="auto"/>
              <w:left w:val="single" w:sz="4" w:space="0" w:color="auto"/>
              <w:bottom w:val="single" w:sz="4" w:space="0" w:color="auto"/>
              <w:right w:val="single" w:sz="4" w:space="0" w:color="auto"/>
            </w:tcBorders>
            <w:shd w:val="clear" w:color="auto" w:fill="auto"/>
          </w:tcPr>
          <w:p w14:paraId="5BDDD2C0" w14:textId="5279469B" w:rsidR="00757E71" w:rsidRPr="00AE469F" w:rsidRDefault="00160AA7" w:rsidP="000E408A">
            <w:pPr>
              <w:keepNext/>
              <w:keepLines/>
              <w:tabs>
                <w:tab w:val="left" w:pos="2160"/>
              </w:tabs>
              <w:ind w:left="2160" w:hanging="2160"/>
              <w:rPr>
                <w:b/>
              </w:rPr>
            </w:pPr>
            <w:r w:rsidRPr="00AE469F">
              <w:rPr>
                <w:b/>
                <w:bCs/>
              </w:rPr>
              <w:lastRenderedPageBreak/>
              <w:t>Tabela </w:t>
            </w:r>
            <w:r w:rsidR="00402ACA">
              <w:rPr>
                <w:b/>
                <w:bCs/>
              </w:rPr>
              <w:t>5C</w:t>
            </w:r>
            <w:r w:rsidRPr="00AE469F">
              <w:rPr>
                <w:b/>
                <w:bCs/>
              </w:rPr>
              <w:t>:</w:t>
            </w:r>
            <w:r w:rsidRPr="00AE469F">
              <w:rPr>
                <w:b/>
                <w:bCs/>
              </w:rPr>
              <w:tab/>
              <w:t>Preporučene modifikacije l</w:t>
            </w:r>
            <w:r w:rsidR="00AF5DDC" w:rsidRPr="00AE469F">
              <w:rPr>
                <w:b/>
                <w:bCs/>
              </w:rPr>
              <w:t>ij</w:t>
            </w:r>
            <w:r w:rsidRPr="00AE469F">
              <w:rPr>
                <w:b/>
                <w:bCs/>
              </w:rPr>
              <w:t>ečenja za l</w:t>
            </w:r>
            <w:r w:rsidR="00AF5DDC" w:rsidRPr="00AE469F">
              <w:rPr>
                <w:b/>
                <w:bCs/>
              </w:rPr>
              <w:t>ij</w:t>
            </w:r>
            <w:r w:rsidRPr="00AE469F">
              <w:rPr>
                <w:b/>
                <w:bCs/>
              </w:rPr>
              <w:t xml:space="preserve">ek </w:t>
            </w:r>
            <w:r w:rsidR="00040154" w:rsidRPr="00AE469F">
              <w:rPr>
                <w:b/>
                <w:bCs/>
              </w:rPr>
              <w:t>YERVOY</w:t>
            </w:r>
            <w:r w:rsidRPr="00AE469F">
              <w:rPr>
                <w:b/>
                <w:bCs/>
              </w:rPr>
              <w:t xml:space="preserve"> u kombinaciji sa nivolumabom ili prim</w:t>
            </w:r>
            <w:r w:rsidR="00AF5DDC" w:rsidRPr="00AE469F">
              <w:rPr>
                <w:b/>
                <w:bCs/>
              </w:rPr>
              <w:t>j</w:t>
            </w:r>
            <w:r w:rsidRPr="00AE469F">
              <w:rPr>
                <w:b/>
                <w:bCs/>
              </w:rPr>
              <w:t>enom druge faze terapije (monoterapija nivolumabom) nakon kombinovane terapije.</w:t>
            </w:r>
          </w:p>
        </w:tc>
      </w:tr>
      <w:tr w:rsidR="00B26407" w:rsidRPr="00AE469F" w14:paraId="4C2F6B0E" w14:textId="77777777" w:rsidTr="00E712C6">
        <w:tc>
          <w:tcPr>
            <w:tcW w:w="2180" w:type="dxa"/>
            <w:tcBorders>
              <w:top w:val="single" w:sz="4" w:space="0" w:color="auto"/>
              <w:left w:val="single" w:sz="4" w:space="0" w:color="auto"/>
              <w:bottom w:val="single" w:sz="4" w:space="0" w:color="auto"/>
            </w:tcBorders>
            <w:shd w:val="clear" w:color="auto" w:fill="auto"/>
          </w:tcPr>
          <w:p w14:paraId="3B382A35" w14:textId="101CC6BD" w:rsidR="00757E71" w:rsidRPr="00AE469F" w:rsidRDefault="009F0D5B" w:rsidP="000E408A">
            <w:pPr>
              <w:keepNext/>
              <w:keepLines/>
              <w:tabs>
                <w:tab w:val="left" w:pos="360"/>
              </w:tabs>
              <w:rPr>
                <w:b/>
                <w:szCs w:val="22"/>
              </w:rPr>
            </w:pPr>
            <w:r w:rsidRPr="00AE469F">
              <w:rPr>
                <w:b/>
                <w:bCs/>
              </w:rPr>
              <w:t>Imunski posredovan</w:t>
            </w:r>
            <w:r w:rsidR="005C63F0" w:rsidRPr="00AE469F">
              <w:rPr>
                <w:b/>
                <w:bCs/>
              </w:rPr>
              <w:t xml:space="preserve">a </w:t>
            </w:r>
            <w:r w:rsidR="00160AA7" w:rsidRPr="00AE469F">
              <w:rPr>
                <w:b/>
                <w:bCs/>
              </w:rPr>
              <w:t xml:space="preserve">neželjena reakcija </w:t>
            </w:r>
          </w:p>
        </w:tc>
        <w:tc>
          <w:tcPr>
            <w:tcW w:w="3472" w:type="dxa"/>
            <w:tcBorders>
              <w:top w:val="single" w:sz="4" w:space="0" w:color="auto"/>
              <w:bottom w:val="single" w:sz="4" w:space="0" w:color="auto"/>
            </w:tcBorders>
            <w:shd w:val="clear" w:color="auto" w:fill="auto"/>
          </w:tcPr>
          <w:p w14:paraId="74B80A2B" w14:textId="77777777" w:rsidR="00757E71" w:rsidRPr="00AE469F" w:rsidRDefault="00160AA7" w:rsidP="000E408A">
            <w:pPr>
              <w:keepNext/>
              <w:keepLines/>
              <w:tabs>
                <w:tab w:val="left" w:pos="360"/>
              </w:tabs>
              <w:rPr>
                <w:b/>
                <w:szCs w:val="22"/>
              </w:rPr>
            </w:pPr>
            <w:r w:rsidRPr="00AE469F">
              <w:rPr>
                <w:b/>
                <w:bCs/>
              </w:rPr>
              <w:t>Težina</w:t>
            </w:r>
          </w:p>
        </w:tc>
        <w:tc>
          <w:tcPr>
            <w:tcW w:w="3821" w:type="dxa"/>
            <w:tcBorders>
              <w:top w:val="single" w:sz="4" w:space="0" w:color="auto"/>
              <w:bottom w:val="single" w:sz="4" w:space="0" w:color="auto"/>
              <w:right w:val="single" w:sz="4" w:space="0" w:color="auto"/>
            </w:tcBorders>
            <w:shd w:val="clear" w:color="auto" w:fill="auto"/>
          </w:tcPr>
          <w:p w14:paraId="536B086F" w14:textId="06A72BA0" w:rsidR="00757E71" w:rsidRPr="00AE469F" w:rsidRDefault="00160AA7" w:rsidP="000E408A">
            <w:pPr>
              <w:keepNext/>
              <w:keepLines/>
              <w:tabs>
                <w:tab w:val="left" w:pos="360"/>
              </w:tabs>
              <w:rPr>
                <w:b/>
                <w:szCs w:val="22"/>
              </w:rPr>
            </w:pPr>
            <w:r w:rsidRPr="00AE469F">
              <w:rPr>
                <w:b/>
                <w:bCs/>
              </w:rPr>
              <w:t>Modifikacija l</w:t>
            </w:r>
            <w:r w:rsidR="00AF5DDC" w:rsidRPr="00AE469F">
              <w:rPr>
                <w:b/>
                <w:bCs/>
              </w:rPr>
              <w:t>ij</w:t>
            </w:r>
            <w:r w:rsidRPr="00AE469F">
              <w:rPr>
                <w:b/>
                <w:bCs/>
              </w:rPr>
              <w:t>ečenja</w:t>
            </w:r>
          </w:p>
        </w:tc>
      </w:tr>
      <w:tr w:rsidR="00B26407" w:rsidRPr="00AE469F" w14:paraId="76169347" w14:textId="77777777" w:rsidTr="00E712C6">
        <w:tc>
          <w:tcPr>
            <w:tcW w:w="2180" w:type="dxa"/>
            <w:vMerge w:val="restart"/>
            <w:tcBorders>
              <w:top w:val="single" w:sz="4" w:space="0" w:color="auto"/>
              <w:left w:val="single" w:sz="4" w:space="0" w:color="auto"/>
            </w:tcBorders>
            <w:shd w:val="clear" w:color="auto" w:fill="auto"/>
            <w:vAlign w:val="center"/>
          </w:tcPr>
          <w:p w14:paraId="522AE508" w14:textId="3994E1E3" w:rsidR="00757E71" w:rsidRPr="00AE469F" w:rsidRDefault="009F0D5B" w:rsidP="000E408A">
            <w:pPr>
              <w:keepNext/>
              <w:keepLines/>
              <w:tabs>
                <w:tab w:val="left" w:pos="360"/>
              </w:tabs>
              <w:rPr>
                <w:szCs w:val="22"/>
              </w:rPr>
            </w:pPr>
            <w:r w:rsidRPr="00AE469F">
              <w:t>Imunski posredovan</w:t>
            </w:r>
            <w:r w:rsidR="007061FC" w:rsidRPr="00AE469F">
              <w:t xml:space="preserve"> </w:t>
            </w:r>
            <w:r w:rsidR="00160AA7" w:rsidRPr="00AE469F">
              <w:t>pneumonitis</w:t>
            </w:r>
          </w:p>
        </w:tc>
        <w:tc>
          <w:tcPr>
            <w:tcW w:w="3472" w:type="dxa"/>
            <w:tcBorders>
              <w:top w:val="single" w:sz="4" w:space="0" w:color="auto"/>
            </w:tcBorders>
            <w:shd w:val="clear" w:color="auto" w:fill="auto"/>
          </w:tcPr>
          <w:p w14:paraId="52A141CA" w14:textId="328EB2BF" w:rsidR="00757E71" w:rsidRPr="00AE469F" w:rsidRDefault="00160AA7" w:rsidP="000E408A">
            <w:pPr>
              <w:keepNext/>
              <w:keepLines/>
              <w:tabs>
                <w:tab w:val="left" w:pos="360"/>
              </w:tabs>
              <w:rPr>
                <w:szCs w:val="22"/>
              </w:rPr>
            </w:pPr>
            <w:r w:rsidRPr="00AE469F">
              <w:t>Pneumonitis </w:t>
            </w:r>
            <w:r w:rsidR="00BA488E" w:rsidRPr="00AE469F">
              <w:t xml:space="preserve">2. </w:t>
            </w:r>
            <w:r w:rsidR="00322BD9" w:rsidRPr="00AE469F">
              <w:t>stepen</w:t>
            </w:r>
            <w:r w:rsidRPr="00AE469F">
              <w:t>a </w:t>
            </w:r>
          </w:p>
        </w:tc>
        <w:tc>
          <w:tcPr>
            <w:tcW w:w="3821" w:type="dxa"/>
            <w:tcBorders>
              <w:top w:val="single" w:sz="4" w:space="0" w:color="auto"/>
              <w:right w:val="single" w:sz="4" w:space="0" w:color="auto"/>
            </w:tcBorders>
            <w:shd w:val="clear" w:color="auto" w:fill="auto"/>
          </w:tcPr>
          <w:p w14:paraId="0F65D314" w14:textId="3086D6FE" w:rsidR="00757E71" w:rsidRPr="00AE469F" w:rsidRDefault="00160AA7" w:rsidP="000E408A">
            <w:pPr>
              <w:keepNext/>
              <w:keepLines/>
              <w:tabs>
                <w:tab w:val="left" w:pos="360"/>
              </w:tabs>
            </w:pPr>
            <w:r w:rsidRPr="00AE469F">
              <w:t>Odložite prim</w:t>
            </w:r>
            <w:r w:rsidR="00AF5DDC" w:rsidRPr="00AE469F">
              <w:t>j</w:t>
            </w:r>
            <w:r w:rsidRPr="00AE469F">
              <w:t>enu doze/-a sve dok simptomi ne nestanu, ne poboljšaju se radiografske abnormalnosti i ne završi l</w:t>
            </w:r>
            <w:r w:rsidR="00AF5DDC" w:rsidRPr="00AE469F">
              <w:t>ij</w:t>
            </w:r>
            <w:r w:rsidRPr="00AE469F">
              <w:t>ečenje kortikosteroidima</w:t>
            </w:r>
          </w:p>
          <w:p w14:paraId="505F60EF" w14:textId="77777777" w:rsidR="00757E71" w:rsidRPr="00AE469F" w:rsidRDefault="00757E71" w:rsidP="000E408A">
            <w:pPr>
              <w:keepNext/>
              <w:keepLines/>
              <w:tabs>
                <w:tab w:val="left" w:pos="360"/>
              </w:tabs>
              <w:rPr>
                <w:szCs w:val="22"/>
              </w:rPr>
            </w:pPr>
          </w:p>
        </w:tc>
      </w:tr>
      <w:tr w:rsidR="00B26407" w:rsidRPr="00AE469F" w14:paraId="1D4D12D1" w14:textId="77777777" w:rsidTr="00E712C6">
        <w:tc>
          <w:tcPr>
            <w:tcW w:w="2180" w:type="dxa"/>
            <w:vMerge/>
            <w:tcBorders>
              <w:left w:val="single" w:sz="4" w:space="0" w:color="auto"/>
              <w:bottom w:val="single" w:sz="4" w:space="0" w:color="auto"/>
            </w:tcBorders>
            <w:shd w:val="clear" w:color="auto" w:fill="auto"/>
          </w:tcPr>
          <w:p w14:paraId="5B1CFE8E" w14:textId="77777777" w:rsidR="00757E71" w:rsidRPr="00AE469F" w:rsidRDefault="00757E71" w:rsidP="000E408A">
            <w:pPr>
              <w:keepNext/>
              <w:keepLines/>
            </w:pPr>
          </w:p>
        </w:tc>
        <w:tc>
          <w:tcPr>
            <w:tcW w:w="3472" w:type="dxa"/>
            <w:tcBorders>
              <w:bottom w:val="single" w:sz="4" w:space="0" w:color="auto"/>
            </w:tcBorders>
            <w:shd w:val="clear" w:color="auto" w:fill="auto"/>
          </w:tcPr>
          <w:p w14:paraId="025E7FDB" w14:textId="2A7F61D6" w:rsidR="00757E71" w:rsidRPr="00AE469F" w:rsidRDefault="00160AA7" w:rsidP="000E408A">
            <w:pPr>
              <w:keepNext/>
              <w:keepLines/>
              <w:tabs>
                <w:tab w:val="left" w:pos="360"/>
              </w:tabs>
              <w:rPr>
                <w:szCs w:val="22"/>
              </w:rPr>
            </w:pPr>
            <w:r w:rsidRPr="00AE469F">
              <w:t>Pneumonitis </w:t>
            </w:r>
            <w:r w:rsidR="00BA488E" w:rsidRPr="00AE469F">
              <w:t>3. ili 4. stepena </w:t>
            </w:r>
          </w:p>
        </w:tc>
        <w:tc>
          <w:tcPr>
            <w:tcW w:w="3821" w:type="dxa"/>
            <w:tcBorders>
              <w:bottom w:val="single" w:sz="4" w:space="0" w:color="auto"/>
              <w:right w:val="single" w:sz="4" w:space="0" w:color="auto"/>
            </w:tcBorders>
            <w:shd w:val="clear" w:color="auto" w:fill="auto"/>
          </w:tcPr>
          <w:p w14:paraId="7E5BA81B" w14:textId="0148649A" w:rsidR="00757E71" w:rsidRPr="00AE469F" w:rsidRDefault="00160AA7" w:rsidP="000E408A">
            <w:pPr>
              <w:keepNext/>
              <w:keepLines/>
              <w:tabs>
                <w:tab w:val="left" w:pos="360"/>
              </w:tabs>
              <w:rPr>
                <w:szCs w:val="22"/>
              </w:rPr>
            </w:pPr>
            <w:r w:rsidRPr="00AE469F">
              <w:t xml:space="preserve">Trajno </w:t>
            </w:r>
            <w:r w:rsidR="002A3A94" w:rsidRPr="00864C88">
              <w:t xml:space="preserve">prekinuti </w:t>
            </w:r>
            <w:r w:rsidR="002A3A94">
              <w:t>terapiju</w:t>
            </w:r>
          </w:p>
        </w:tc>
      </w:tr>
      <w:tr w:rsidR="00B26407" w:rsidRPr="00AE469F" w14:paraId="61F1C78F" w14:textId="77777777" w:rsidTr="00E712C6">
        <w:tc>
          <w:tcPr>
            <w:tcW w:w="2180" w:type="dxa"/>
            <w:vMerge w:val="restart"/>
            <w:tcBorders>
              <w:top w:val="single" w:sz="4" w:space="0" w:color="auto"/>
              <w:left w:val="single" w:sz="4" w:space="0" w:color="auto"/>
            </w:tcBorders>
            <w:shd w:val="clear" w:color="auto" w:fill="auto"/>
            <w:vAlign w:val="center"/>
          </w:tcPr>
          <w:p w14:paraId="30D7A1D6" w14:textId="211467C0" w:rsidR="00757E71" w:rsidRPr="00AE469F" w:rsidRDefault="009F0D5B" w:rsidP="000E408A">
            <w:pPr>
              <w:keepNext/>
              <w:keepLines/>
              <w:tabs>
                <w:tab w:val="left" w:pos="360"/>
              </w:tabs>
              <w:rPr>
                <w:szCs w:val="22"/>
              </w:rPr>
            </w:pPr>
            <w:r w:rsidRPr="00AE469F">
              <w:t>Imunski posredovan</w:t>
            </w:r>
            <w:r w:rsidR="0044583E" w:rsidRPr="00AE469F">
              <w:t xml:space="preserve"> </w:t>
            </w:r>
            <w:r w:rsidR="00160AA7" w:rsidRPr="00AE469F">
              <w:t>kolitis</w:t>
            </w:r>
          </w:p>
        </w:tc>
        <w:tc>
          <w:tcPr>
            <w:tcW w:w="3472" w:type="dxa"/>
            <w:tcBorders>
              <w:top w:val="single" w:sz="4" w:space="0" w:color="auto"/>
            </w:tcBorders>
            <w:shd w:val="clear" w:color="auto" w:fill="auto"/>
          </w:tcPr>
          <w:p w14:paraId="5B685446" w14:textId="263CE11D" w:rsidR="00757E71" w:rsidRPr="00AE469F" w:rsidRDefault="00160AA7" w:rsidP="000E408A">
            <w:pPr>
              <w:keepNext/>
              <w:keepLines/>
              <w:tabs>
                <w:tab w:val="left" w:pos="360"/>
              </w:tabs>
              <w:rPr>
                <w:szCs w:val="22"/>
              </w:rPr>
            </w:pPr>
            <w:r w:rsidRPr="00AE469F">
              <w:t xml:space="preserve">Dijareja ili kolitis </w:t>
            </w:r>
            <w:r w:rsidR="00BA488E" w:rsidRPr="00AE469F">
              <w:t xml:space="preserve">2. </w:t>
            </w:r>
            <w:r w:rsidR="00322BD9" w:rsidRPr="00AE469F">
              <w:t>stepen</w:t>
            </w:r>
            <w:r w:rsidRPr="00AE469F">
              <w:t>a</w:t>
            </w:r>
          </w:p>
        </w:tc>
        <w:tc>
          <w:tcPr>
            <w:tcW w:w="3821" w:type="dxa"/>
            <w:tcBorders>
              <w:top w:val="single" w:sz="4" w:space="0" w:color="auto"/>
              <w:right w:val="single" w:sz="4" w:space="0" w:color="auto"/>
            </w:tcBorders>
            <w:shd w:val="clear" w:color="auto" w:fill="auto"/>
          </w:tcPr>
          <w:p w14:paraId="4C75F0D9" w14:textId="19763056" w:rsidR="00757E71" w:rsidRPr="00AE469F" w:rsidRDefault="00160AA7" w:rsidP="000E408A">
            <w:pPr>
              <w:keepNext/>
              <w:keepLines/>
              <w:tabs>
                <w:tab w:val="left" w:pos="360"/>
              </w:tabs>
            </w:pPr>
            <w:r w:rsidRPr="00AE469F">
              <w:t>Odložite prim</w:t>
            </w:r>
            <w:r w:rsidR="00BF43DE">
              <w:t>j</w:t>
            </w:r>
            <w:r w:rsidRPr="00AE469F">
              <w:t>enu doze/-a sve dok simptomi ne nestanu i dok se ne završi l</w:t>
            </w:r>
            <w:r w:rsidR="00BF43DE">
              <w:t>ij</w:t>
            </w:r>
            <w:r w:rsidRPr="00AE469F">
              <w:t>ečenje kortikosteroidima, ako je potrebno</w:t>
            </w:r>
          </w:p>
          <w:p w14:paraId="63A5927E" w14:textId="77777777" w:rsidR="00757E71" w:rsidRPr="00AE469F" w:rsidRDefault="00757E71" w:rsidP="000E408A">
            <w:pPr>
              <w:keepNext/>
              <w:keepLines/>
              <w:tabs>
                <w:tab w:val="left" w:pos="360"/>
              </w:tabs>
              <w:rPr>
                <w:szCs w:val="22"/>
              </w:rPr>
            </w:pPr>
          </w:p>
        </w:tc>
      </w:tr>
      <w:tr w:rsidR="00B26407" w:rsidRPr="00AE469F" w14:paraId="1F6DBEAA" w14:textId="77777777" w:rsidTr="00E712C6">
        <w:tc>
          <w:tcPr>
            <w:tcW w:w="2180" w:type="dxa"/>
            <w:vMerge/>
            <w:tcBorders>
              <w:top w:val="single" w:sz="4" w:space="0" w:color="auto"/>
              <w:left w:val="single" w:sz="4" w:space="0" w:color="auto"/>
            </w:tcBorders>
            <w:shd w:val="clear" w:color="auto" w:fill="auto"/>
            <w:vAlign w:val="center"/>
          </w:tcPr>
          <w:p w14:paraId="1381A659" w14:textId="77777777" w:rsidR="00757E71" w:rsidRPr="00AE469F" w:rsidRDefault="00757E71" w:rsidP="000E408A">
            <w:pPr>
              <w:keepNext/>
              <w:keepLines/>
              <w:tabs>
                <w:tab w:val="left" w:pos="360"/>
              </w:tabs>
              <w:rPr>
                <w:szCs w:val="22"/>
              </w:rPr>
            </w:pPr>
          </w:p>
        </w:tc>
        <w:tc>
          <w:tcPr>
            <w:tcW w:w="3472" w:type="dxa"/>
            <w:shd w:val="clear" w:color="auto" w:fill="auto"/>
          </w:tcPr>
          <w:p w14:paraId="6FD75F4C" w14:textId="6E2621E8" w:rsidR="00757E71" w:rsidRPr="00AE469F" w:rsidRDefault="00160AA7" w:rsidP="000E408A">
            <w:pPr>
              <w:keepNext/>
              <w:keepLines/>
              <w:tabs>
                <w:tab w:val="left" w:pos="360"/>
              </w:tabs>
            </w:pPr>
            <w:r w:rsidRPr="00AE469F">
              <w:t xml:space="preserve">Dijareja ili kolitis </w:t>
            </w:r>
            <w:r w:rsidR="00BA488E" w:rsidRPr="00AE469F">
              <w:t>3. ili 4. stepena </w:t>
            </w:r>
            <w:r w:rsidRPr="00AE469F">
              <w:br/>
            </w:r>
          </w:p>
        </w:tc>
        <w:tc>
          <w:tcPr>
            <w:tcW w:w="3821" w:type="dxa"/>
            <w:tcBorders>
              <w:right w:val="single" w:sz="4" w:space="0" w:color="auto"/>
            </w:tcBorders>
            <w:shd w:val="clear" w:color="auto" w:fill="auto"/>
          </w:tcPr>
          <w:p w14:paraId="346FE4F1" w14:textId="2E3F6698" w:rsidR="00757E71" w:rsidRPr="00AE469F" w:rsidRDefault="00160AA7" w:rsidP="000E408A">
            <w:pPr>
              <w:keepNext/>
              <w:keepLines/>
              <w:tabs>
                <w:tab w:val="left" w:pos="360"/>
              </w:tabs>
              <w:rPr>
                <w:szCs w:val="22"/>
              </w:rPr>
            </w:pPr>
            <w:r w:rsidRPr="00AE469F">
              <w:t xml:space="preserve">Trajno </w:t>
            </w:r>
            <w:r w:rsidR="002A3A94" w:rsidRPr="00864C88">
              <w:t xml:space="preserve">prekinuti </w:t>
            </w:r>
            <w:r w:rsidR="002A3A94">
              <w:t>terapiju</w:t>
            </w:r>
          </w:p>
          <w:p w14:paraId="43AEAE9E" w14:textId="77777777" w:rsidR="00757E71" w:rsidRPr="00AE469F" w:rsidRDefault="00757E71" w:rsidP="000E408A">
            <w:pPr>
              <w:keepNext/>
              <w:keepLines/>
              <w:tabs>
                <w:tab w:val="left" w:pos="360"/>
              </w:tabs>
              <w:rPr>
                <w:szCs w:val="22"/>
              </w:rPr>
            </w:pPr>
          </w:p>
        </w:tc>
      </w:tr>
      <w:tr w:rsidR="00B26407" w:rsidRPr="00AE469F" w14:paraId="6C1F5482" w14:textId="77777777" w:rsidTr="00E712C6">
        <w:tc>
          <w:tcPr>
            <w:tcW w:w="2180" w:type="dxa"/>
            <w:vMerge/>
            <w:tcBorders>
              <w:left w:val="single" w:sz="4" w:space="0" w:color="auto"/>
              <w:bottom w:val="single" w:sz="4" w:space="0" w:color="auto"/>
            </w:tcBorders>
            <w:shd w:val="clear" w:color="auto" w:fill="auto"/>
          </w:tcPr>
          <w:p w14:paraId="50383C60" w14:textId="77777777" w:rsidR="00757E71" w:rsidRPr="00AE469F" w:rsidRDefault="00757E71" w:rsidP="000E408A">
            <w:pPr>
              <w:keepNext/>
              <w:keepLines/>
              <w:tabs>
                <w:tab w:val="left" w:pos="360"/>
              </w:tabs>
              <w:rPr>
                <w:szCs w:val="22"/>
              </w:rPr>
            </w:pPr>
          </w:p>
        </w:tc>
        <w:tc>
          <w:tcPr>
            <w:tcW w:w="3472" w:type="dxa"/>
            <w:tcBorders>
              <w:bottom w:val="single" w:sz="4" w:space="0" w:color="auto"/>
            </w:tcBorders>
            <w:shd w:val="clear" w:color="auto" w:fill="auto"/>
          </w:tcPr>
          <w:p w14:paraId="187106B2" w14:textId="77777777" w:rsidR="00757E71" w:rsidRPr="00AE469F" w:rsidRDefault="00757E71" w:rsidP="000E408A">
            <w:pPr>
              <w:keepNext/>
              <w:keepLines/>
              <w:tabs>
                <w:tab w:val="left" w:pos="360"/>
              </w:tabs>
              <w:rPr>
                <w:szCs w:val="22"/>
              </w:rPr>
            </w:pPr>
          </w:p>
        </w:tc>
        <w:tc>
          <w:tcPr>
            <w:tcW w:w="3821" w:type="dxa"/>
            <w:tcBorders>
              <w:bottom w:val="single" w:sz="4" w:space="0" w:color="auto"/>
              <w:right w:val="single" w:sz="4" w:space="0" w:color="auto"/>
            </w:tcBorders>
            <w:shd w:val="clear" w:color="auto" w:fill="auto"/>
          </w:tcPr>
          <w:p w14:paraId="431A89A5" w14:textId="77777777" w:rsidR="00757E71" w:rsidRPr="00AE469F" w:rsidRDefault="00757E71" w:rsidP="000E408A">
            <w:pPr>
              <w:keepNext/>
              <w:keepLines/>
              <w:tabs>
                <w:tab w:val="left" w:pos="360"/>
              </w:tabs>
              <w:rPr>
                <w:szCs w:val="22"/>
              </w:rPr>
            </w:pPr>
          </w:p>
        </w:tc>
      </w:tr>
      <w:tr w:rsidR="00B26407" w:rsidRPr="00AE469F" w14:paraId="000B70B3" w14:textId="77777777" w:rsidTr="00E712C6">
        <w:tc>
          <w:tcPr>
            <w:tcW w:w="2180" w:type="dxa"/>
            <w:vMerge w:val="restart"/>
            <w:tcBorders>
              <w:top w:val="single" w:sz="4" w:space="0" w:color="auto"/>
              <w:left w:val="single" w:sz="4" w:space="0" w:color="auto"/>
            </w:tcBorders>
            <w:shd w:val="clear" w:color="auto" w:fill="auto"/>
            <w:vAlign w:val="center"/>
          </w:tcPr>
          <w:p w14:paraId="08F9E9B4" w14:textId="5097D815" w:rsidR="00757E71" w:rsidRPr="00AE469F" w:rsidRDefault="009F0D5B" w:rsidP="000E408A">
            <w:pPr>
              <w:keepNext/>
              <w:keepLines/>
              <w:tabs>
                <w:tab w:val="left" w:pos="360"/>
              </w:tabs>
              <w:rPr>
                <w:szCs w:val="22"/>
              </w:rPr>
            </w:pPr>
            <w:r w:rsidRPr="00AE469F">
              <w:t>Imunski posredovan</w:t>
            </w:r>
            <w:r w:rsidR="0044583E" w:rsidRPr="00AE469F">
              <w:t xml:space="preserve"> </w:t>
            </w:r>
            <w:r w:rsidR="00160AA7" w:rsidRPr="00AE469F">
              <w:t>hepatitis</w:t>
            </w:r>
            <w:r w:rsidR="00473E51">
              <w:t xml:space="preserve"> bez HCC</w:t>
            </w:r>
          </w:p>
        </w:tc>
        <w:tc>
          <w:tcPr>
            <w:tcW w:w="3472" w:type="dxa"/>
            <w:tcBorders>
              <w:top w:val="single" w:sz="4" w:space="0" w:color="auto"/>
            </w:tcBorders>
            <w:shd w:val="clear" w:color="auto" w:fill="auto"/>
          </w:tcPr>
          <w:p w14:paraId="76875636" w14:textId="7BE361F2" w:rsidR="00757E71" w:rsidRPr="00AE469F" w:rsidRDefault="00160AA7" w:rsidP="000E408A">
            <w:pPr>
              <w:keepNext/>
              <w:keepLines/>
              <w:tabs>
                <w:tab w:val="left" w:pos="360"/>
              </w:tabs>
              <w:rPr>
                <w:szCs w:val="22"/>
              </w:rPr>
            </w:pPr>
            <w:r w:rsidRPr="00AE469F">
              <w:t xml:space="preserve">Povišenja aspartat aminotransferaze (AST), alanin aminotransferaze (ALT) ili ukupnog bilirubina </w:t>
            </w:r>
            <w:r w:rsidR="00BA488E" w:rsidRPr="00AE469F">
              <w:t xml:space="preserve">2. </w:t>
            </w:r>
            <w:r w:rsidR="00322BD9" w:rsidRPr="00AE469F">
              <w:t>stepen</w:t>
            </w:r>
            <w:r w:rsidRPr="00AE469F">
              <w:t xml:space="preserve">a </w:t>
            </w:r>
          </w:p>
        </w:tc>
        <w:tc>
          <w:tcPr>
            <w:tcW w:w="3821" w:type="dxa"/>
            <w:tcBorders>
              <w:top w:val="single" w:sz="4" w:space="0" w:color="auto"/>
              <w:right w:val="single" w:sz="4" w:space="0" w:color="auto"/>
            </w:tcBorders>
            <w:shd w:val="clear" w:color="auto" w:fill="auto"/>
          </w:tcPr>
          <w:p w14:paraId="41033BD2" w14:textId="700F409E" w:rsidR="00757E71" w:rsidRPr="00AE469F" w:rsidRDefault="00160AA7" w:rsidP="000E408A">
            <w:pPr>
              <w:keepNext/>
              <w:keepLines/>
              <w:tabs>
                <w:tab w:val="left" w:pos="360"/>
              </w:tabs>
            </w:pPr>
            <w:r w:rsidRPr="00AE469F">
              <w:t>Odložite prim</w:t>
            </w:r>
            <w:r w:rsidR="00AF5DDC" w:rsidRPr="00AE469F">
              <w:t>j</w:t>
            </w:r>
            <w:r w:rsidRPr="00AE469F">
              <w:t>enu doze/-a sve dok se laboratorijske vr</w:t>
            </w:r>
            <w:r w:rsidR="00AF5DDC" w:rsidRPr="00AE469F">
              <w:t>ij</w:t>
            </w:r>
            <w:r w:rsidRPr="00AE469F">
              <w:t>ednosti ne vrate na početne vr</w:t>
            </w:r>
            <w:r w:rsidR="00AF5DDC" w:rsidRPr="00AE469F">
              <w:t>ij</w:t>
            </w:r>
            <w:r w:rsidRPr="00AE469F">
              <w:t>ednosti i dok se ne završi l</w:t>
            </w:r>
            <w:r w:rsidR="00AF5DDC" w:rsidRPr="00AE469F">
              <w:t>ij</w:t>
            </w:r>
            <w:r w:rsidRPr="00AE469F">
              <w:t>ečenje kortikosteroidima, ako je potrebno</w:t>
            </w:r>
          </w:p>
          <w:p w14:paraId="341AB7D7" w14:textId="77777777" w:rsidR="00757E71" w:rsidRPr="00AE469F" w:rsidRDefault="00757E71" w:rsidP="000E408A">
            <w:pPr>
              <w:keepNext/>
              <w:keepLines/>
              <w:tabs>
                <w:tab w:val="left" w:pos="360"/>
              </w:tabs>
              <w:rPr>
                <w:szCs w:val="22"/>
              </w:rPr>
            </w:pPr>
          </w:p>
        </w:tc>
      </w:tr>
      <w:tr w:rsidR="00B26407" w:rsidRPr="00AE469F" w14:paraId="55E5BC9E" w14:textId="77777777" w:rsidTr="00F46995">
        <w:tc>
          <w:tcPr>
            <w:tcW w:w="2180" w:type="dxa"/>
            <w:vMerge/>
            <w:tcBorders>
              <w:left w:val="single" w:sz="4" w:space="0" w:color="auto"/>
              <w:bottom w:val="single" w:sz="4" w:space="0" w:color="auto"/>
            </w:tcBorders>
            <w:shd w:val="clear" w:color="auto" w:fill="auto"/>
          </w:tcPr>
          <w:p w14:paraId="51EF4257" w14:textId="77777777" w:rsidR="00757E71" w:rsidRPr="00AE469F" w:rsidRDefault="00757E71" w:rsidP="000E408A">
            <w:pPr>
              <w:keepNext/>
              <w:keepLines/>
            </w:pPr>
          </w:p>
        </w:tc>
        <w:tc>
          <w:tcPr>
            <w:tcW w:w="3472" w:type="dxa"/>
            <w:tcBorders>
              <w:bottom w:val="single" w:sz="4" w:space="0" w:color="auto"/>
            </w:tcBorders>
            <w:shd w:val="clear" w:color="auto" w:fill="auto"/>
          </w:tcPr>
          <w:p w14:paraId="62D0F01A" w14:textId="60782768" w:rsidR="00757E71" w:rsidRPr="00AE469F" w:rsidRDefault="00160AA7" w:rsidP="000E408A">
            <w:pPr>
              <w:keepNext/>
              <w:keepLines/>
              <w:tabs>
                <w:tab w:val="left" w:pos="360"/>
              </w:tabs>
            </w:pPr>
            <w:r w:rsidRPr="00AE469F">
              <w:t>Povišene vr</w:t>
            </w:r>
            <w:r w:rsidR="00AF5DDC" w:rsidRPr="00AE469F">
              <w:t>ij</w:t>
            </w:r>
            <w:r w:rsidRPr="00AE469F">
              <w:t xml:space="preserve">ednosti AST, ALT ili ukupnog bilirubina </w:t>
            </w:r>
            <w:r w:rsidR="00BA488E" w:rsidRPr="00AE469F">
              <w:t>3. ili 4. stepena </w:t>
            </w:r>
          </w:p>
        </w:tc>
        <w:tc>
          <w:tcPr>
            <w:tcW w:w="3821" w:type="dxa"/>
            <w:tcBorders>
              <w:bottom w:val="single" w:sz="4" w:space="0" w:color="auto"/>
              <w:right w:val="single" w:sz="4" w:space="0" w:color="auto"/>
            </w:tcBorders>
            <w:shd w:val="clear" w:color="auto" w:fill="auto"/>
          </w:tcPr>
          <w:p w14:paraId="1A148DC6" w14:textId="7DF4E6C2" w:rsidR="00757E71" w:rsidRDefault="00160AA7" w:rsidP="000E408A">
            <w:pPr>
              <w:keepNext/>
              <w:keepLines/>
              <w:tabs>
                <w:tab w:val="left" w:pos="360"/>
              </w:tabs>
            </w:pPr>
            <w:r w:rsidRPr="00AE469F">
              <w:t>Trajno prek</w:t>
            </w:r>
            <w:r w:rsidR="004F2F95">
              <w:t>inuti</w:t>
            </w:r>
            <w:r w:rsidRPr="00AE469F">
              <w:t xml:space="preserve"> </w:t>
            </w:r>
            <w:r w:rsidR="002A3A94">
              <w:t>terapiju</w:t>
            </w:r>
          </w:p>
          <w:p w14:paraId="0497FD86" w14:textId="1B09CD56" w:rsidR="00825DB6" w:rsidRPr="00AE469F" w:rsidRDefault="00825DB6" w:rsidP="000E408A">
            <w:pPr>
              <w:keepNext/>
              <w:keepLines/>
              <w:tabs>
                <w:tab w:val="left" w:pos="360"/>
              </w:tabs>
              <w:rPr>
                <w:szCs w:val="22"/>
              </w:rPr>
            </w:pPr>
          </w:p>
        </w:tc>
      </w:tr>
      <w:tr w:rsidR="002179EE" w:rsidRPr="00AE469F" w14:paraId="2A350185" w14:textId="77777777" w:rsidTr="00F46995">
        <w:tc>
          <w:tcPr>
            <w:tcW w:w="2180" w:type="dxa"/>
            <w:tcBorders>
              <w:top w:val="single" w:sz="4" w:space="0" w:color="auto"/>
              <w:left w:val="single" w:sz="4" w:space="0" w:color="auto"/>
            </w:tcBorders>
            <w:shd w:val="clear" w:color="auto" w:fill="auto"/>
            <w:vAlign w:val="center"/>
          </w:tcPr>
          <w:p w14:paraId="044B86C9" w14:textId="59792910" w:rsidR="002179EE" w:rsidRPr="00AE469F" w:rsidRDefault="002179EE" w:rsidP="002179EE">
            <w:pPr>
              <w:keepNext/>
              <w:keepLines/>
              <w:tabs>
                <w:tab w:val="left" w:pos="360"/>
              </w:tabs>
            </w:pPr>
            <w:r w:rsidRPr="002179EE">
              <w:t>Imunski posredovan hepatitis sa HCC</w:t>
            </w:r>
          </w:p>
        </w:tc>
        <w:tc>
          <w:tcPr>
            <w:tcW w:w="3472" w:type="dxa"/>
            <w:tcBorders>
              <w:top w:val="single" w:sz="4" w:space="0" w:color="auto"/>
            </w:tcBorders>
            <w:shd w:val="clear" w:color="auto" w:fill="auto"/>
          </w:tcPr>
          <w:p w14:paraId="6859F102" w14:textId="77777777" w:rsidR="002179EE" w:rsidRPr="00841C5F" w:rsidRDefault="002179EE" w:rsidP="002179EE">
            <w:pPr>
              <w:keepNext/>
              <w:keepLines/>
              <w:tabs>
                <w:tab w:val="left" w:pos="360"/>
              </w:tabs>
              <w:rPr>
                <w:lang w:val="hr-HR"/>
              </w:rPr>
            </w:pPr>
            <w:r>
              <w:t>Ako su</w:t>
            </w:r>
            <w:r w:rsidRPr="000B63DC">
              <w:t xml:space="preserve"> nivo</w:t>
            </w:r>
            <w:r>
              <w:t>i</w:t>
            </w:r>
            <w:r w:rsidRPr="000B63DC">
              <w:t xml:space="preserve"> AST</w:t>
            </w:r>
            <w:r>
              <w:t>/</w:t>
            </w:r>
            <w:r w:rsidRPr="000B63DC">
              <w:t>ALT</w:t>
            </w:r>
            <w:r>
              <w:t xml:space="preserve"> u okviru normalnih granica na početku ispitivanja i porastu na</w:t>
            </w:r>
            <w:r w:rsidRPr="00841C5F">
              <w:rPr>
                <w:lang w:val="hr-HR"/>
              </w:rPr>
              <w:t xml:space="preserve"> &gt; 3 i ≤ 10 puta GGN</w:t>
            </w:r>
          </w:p>
          <w:p w14:paraId="5D7FB776" w14:textId="77777777" w:rsidR="002179EE" w:rsidRPr="00841C5F" w:rsidRDefault="002179EE" w:rsidP="002179EE">
            <w:pPr>
              <w:keepNext/>
              <w:keepLines/>
              <w:tabs>
                <w:tab w:val="left" w:pos="360"/>
              </w:tabs>
              <w:rPr>
                <w:lang w:val="hr-HR"/>
              </w:rPr>
            </w:pPr>
            <w:r w:rsidRPr="00841C5F">
              <w:rPr>
                <w:lang w:val="hr-HR"/>
              </w:rPr>
              <w:t>ili</w:t>
            </w:r>
          </w:p>
          <w:p w14:paraId="07AE0CA0" w14:textId="77777777" w:rsidR="002179EE" w:rsidRPr="00841C5F" w:rsidRDefault="002179EE" w:rsidP="002179EE">
            <w:pPr>
              <w:keepNext/>
              <w:keepLines/>
              <w:tabs>
                <w:tab w:val="left" w:pos="360"/>
              </w:tabs>
              <w:rPr>
                <w:lang w:val="hr-HR"/>
              </w:rPr>
            </w:pPr>
            <w:r w:rsidRPr="00841C5F">
              <w:t xml:space="preserve">Ako su nivoi AST/ALT </w:t>
            </w:r>
            <w:r w:rsidRPr="00841C5F">
              <w:rPr>
                <w:lang w:val="hr-HR"/>
              </w:rPr>
              <w:t>na početku ispitivanja &gt; 1 i ≤ 3 puta GGN i povise se na &gt; 5 i ≤ 10 puta GGN</w:t>
            </w:r>
          </w:p>
          <w:p w14:paraId="3B271909" w14:textId="77777777" w:rsidR="002179EE" w:rsidRPr="00841C5F" w:rsidRDefault="002179EE" w:rsidP="002179EE">
            <w:pPr>
              <w:keepNext/>
              <w:keepLines/>
              <w:tabs>
                <w:tab w:val="left" w:pos="360"/>
              </w:tabs>
              <w:rPr>
                <w:lang w:val="hr-HR"/>
              </w:rPr>
            </w:pPr>
            <w:r w:rsidRPr="00841C5F">
              <w:rPr>
                <w:lang w:val="hr-HR"/>
              </w:rPr>
              <w:t>ili</w:t>
            </w:r>
          </w:p>
          <w:p w14:paraId="65F84FF9" w14:textId="77777777" w:rsidR="002179EE" w:rsidRDefault="002179EE" w:rsidP="002179EE">
            <w:pPr>
              <w:keepNext/>
              <w:keepLines/>
              <w:tabs>
                <w:tab w:val="left" w:pos="360"/>
              </w:tabs>
              <w:rPr>
                <w:szCs w:val="22"/>
              </w:rPr>
            </w:pPr>
            <w:r w:rsidRPr="00864C88">
              <w:t xml:space="preserve">Ako su nivoi AST/ALT </w:t>
            </w:r>
            <w:r w:rsidRPr="00864C88">
              <w:rPr>
                <w:lang w:val="hr-HR"/>
              </w:rPr>
              <w:t>na početku ispitivanja &gt; </w:t>
            </w:r>
            <w:r>
              <w:rPr>
                <w:lang w:val="hr-HR"/>
              </w:rPr>
              <w:t>3</w:t>
            </w:r>
            <w:r w:rsidRPr="00864C88">
              <w:rPr>
                <w:lang w:val="hr-HR"/>
              </w:rPr>
              <w:t> i ≤ </w:t>
            </w:r>
            <w:r>
              <w:rPr>
                <w:lang w:val="hr-HR"/>
              </w:rPr>
              <w:t>5</w:t>
            </w:r>
            <w:r w:rsidRPr="00864C88">
              <w:rPr>
                <w:lang w:val="hr-HR"/>
              </w:rPr>
              <w:t> puta GGN i povise se na &gt; </w:t>
            </w:r>
            <w:r>
              <w:rPr>
                <w:lang w:val="hr-HR"/>
              </w:rPr>
              <w:t>8</w:t>
            </w:r>
            <w:r w:rsidRPr="00864C88">
              <w:rPr>
                <w:lang w:val="hr-HR"/>
              </w:rPr>
              <w:t> i ≤ 10 puta GGN</w:t>
            </w:r>
          </w:p>
          <w:p w14:paraId="607E8B82" w14:textId="77777777" w:rsidR="002179EE" w:rsidRPr="00AE469F" w:rsidRDefault="002179EE" w:rsidP="002179EE">
            <w:pPr>
              <w:keepNext/>
              <w:keepLines/>
              <w:tabs>
                <w:tab w:val="left" w:pos="360"/>
              </w:tabs>
            </w:pPr>
          </w:p>
        </w:tc>
        <w:tc>
          <w:tcPr>
            <w:tcW w:w="3821" w:type="dxa"/>
            <w:tcBorders>
              <w:top w:val="single" w:sz="4" w:space="0" w:color="auto"/>
              <w:right w:val="single" w:sz="4" w:space="0" w:color="auto"/>
            </w:tcBorders>
            <w:shd w:val="clear" w:color="auto" w:fill="auto"/>
          </w:tcPr>
          <w:p w14:paraId="0220FE45" w14:textId="23F9F7E9" w:rsidR="002179EE" w:rsidRPr="000B63DC" w:rsidRDefault="002179EE" w:rsidP="002179EE">
            <w:pPr>
              <w:keepNext/>
              <w:keepLines/>
              <w:tabs>
                <w:tab w:val="left" w:pos="360"/>
              </w:tabs>
            </w:pPr>
            <w:r w:rsidRPr="000B63DC">
              <w:t>Odložiti prim</w:t>
            </w:r>
            <w:r w:rsidR="00A67745">
              <w:t>j</w:t>
            </w:r>
            <w:r w:rsidRPr="000B63DC">
              <w:t>enu doze(a) dok se laboratorijske vr</w:t>
            </w:r>
            <w:r w:rsidR="000523A0">
              <w:t>ij</w:t>
            </w:r>
            <w:r w:rsidRPr="000B63DC">
              <w:t>ednosti ne vrate na početne i dok se ne završi terapija kortikosteroidima, ako je potrebna</w:t>
            </w:r>
          </w:p>
          <w:p w14:paraId="71BAE6CC" w14:textId="77777777" w:rsidR="002179EE" w:rsidRPr="00AE469F" w:rsidRDefault="002179EE" w:rsidP="002179EE">
            <w:pPr>
              <w:keepNext/>
              <w:keepLines/>
              <w:tabs>
                <w:tab w:val="left" w:pos="360"/>
              </w:tabs>
            </w:pPr>
          </w:p>
        </w:tc>
      </w:tr>
      <w:tr w:rsidR="002179EE" w:rsidRPr="00AE469F" w14:paraId="71EF7F51" w14:textId="77777777" w:rsidTr="00F46995">
        <w:tc>
          <w:tcPr>
            <w:tcW w:w="2180" w:type="dxa"/>
            <w:tcBorders>
              <w:left w:val="single" w:sz="4" w:space="0" w:color="auto"/>
              <w:bottom w:val="single" w:sz="4" w:space="0" w:color="auto"/>
            </w:tcBorders>
            <w:shd w:val="clear" w:color="auto" w:fill="auto"/>
            <w:vAlign w:val="center"/>
          </w:tcPr>
          <w:p w14:paraId="39A40089" w14:textId="77777777" w:rsidR="002179EE" w:rsidRPr="00AE469F" w:rsidRDefault="002179EE" w:rsidP="002179EE">
            <w:pPr>
              <w:keepNext/>
              <w:keepLines/>
              <w:tabs>
                <w:tab w:val="left" w:pos="360"/>
              </w:tabs>
            </w:pPr>
          </w:p>
        </w:tc>
        <w:tc>
          <w:tcPr>
            <w:tcW w:w="3472" w:type="dxa"/>
            <w:tcBorders>
              <w:bottom w:val="single" w:sz="4" w:space="0" w:color="auto"/>
            </w:tcBorders>
            <w:shd w:val="clear" w:color="auto" w:fill="auto"/>
          </w:tcPr>
          <w:p w14:paraId="316F4624" w14:textId="77777777" w:rsidR="002179EE" w:rsidRPr="00864C88" w:rsidRDefault="002179EE" w:rsidP="002179EE">
            <w:pPr>
              <w:keepNext/>
              <w:keepLines/>
              <w:tabs>
                <w:tab w:val="left" w:pos="360"/>
              </w:tabs>
              <w:rPr>
                <w:lang w:val="hr-HR"/>
              </w:rPr>
            </w:pPr>
            <w:r w:rsidRPr="00864C88">
              <w:rPr>
                <w:lang w:val="hr-HR"/>
              </w:rPr>
              <w:t>AST/ALT povisi se na &gt; 10 puta GGN</w:t>
            </w:r>
          </w:p>
          <w:p w14:paraId="14E2AAE6" w14:textId="77777777" w:rsidR="002179EE" w:rsidRPr="00864C88" w:rsidRDefault="002179EE" w:rsidP="002179EE">
            <w:pPr>
              <w:keepNext/>
              <w:keepLines/>
              <w:tabs>
                <w:tab w:val="left" w:pos="360"/>
              </w:tabs>
              <w:rPr>
                <w:lang w:val="hr-HR"/>
              </w:rPr>
            </w:pPr>
            <w:r w:rsidRPr="00864C88">
              <w:rPr>
                <w:lang w:val="hr-HR"/>
              </w:rPr>
              <w:t>ili</w:t>
            </w:r>
          </w:p>
          <w:p w14:paraId="56C2E889" w14:textId="77777777" w:rsidR="002179EE" w:rsidRDefault="002179EE" w:rsidP="002179EE">
            <w:pPr>
              <w:keepNext/>
              <w:keepLines/>
              <w:tabs>
                <w:tab w:val="left" w:pos="360"/>
              </w:tabs>
            </w:pPr>
            <w:r w:rsidRPr="00864C88">
              <w:rPr>
                <w:lang w:val="hr-HR"/>
              </w:rPr>
              <w:t>Ukupni bilirubin povisi se na &gt; 3 puta GGN</w:t>
            </w:r>
          </w:p>
          <w:p w14:paraId="63B551DF" w14:textId="77777777" w:rsidR="002179EE" w:rsidRPr="00AE469F" w:rsidRDefault="002179EE" w:rsidP="002179EE">
            <w:pPr>
              <w:keepNext/>
              <w:keepLines/>
              <w:tabs>
                <w:tab w:val="left" w:pos="360"/>
              </w:tabs>
            </w:pPr>
          </w:p>
        </w:tc>
        <w:tc>
          <w:tcPr>
            <w:tcW w:w="3821" w:type="dxa"/>
            <w:tcBorders>
              <w:bottom w:val="single" w:sz="4" w:space="0" w:color="auto"/>
              <w:right w:val="single" w:sz="4" w:space="0" w:color="auto"/>
            </w:tcBorders>
            <w:shd w:val="clear" w:color="auto" w:fill="auto"/>
          </w:tcPr>
          <w:p w14:paraId="3E12CA81" w14:textId="47A859A5" w:rsidR="002179EE" w:rsidRPr="00AE469F" w:rsidRDefault="002179EE" w:rsidP="002179EE">
            <w:pPr>
              <w:keepNext/>
              <w:keepLines/>
              <w:tabs>
                <w:tab w:val="left" w:pos="360"/>
              </w:tabs>
            </w:pPr>
            <w:r w:rsidRPr="00864C88">
              <w:t xml:space="preserve">Trajno </w:t>
            </w:r>
            <w:r w:rsidR="002A3A94" w:rsidRPr="00864C88">
              <w:t xml:space="preserve">prekinuti </w:t>
            </w:r>
            <w:r>
              <w:t>terapiju</w:t>
            </w:r>
          </w:p>
        </w:tc>
      </w:tr>
      <w:tr w:rsidR="00B26407" w:rsidRPr="00AE469F" w14:paraId="676853B8" w14:textId="77777777" w:rsidTr="002179EE">
        <w:tc>
          <w:tcPr>
            <w:tcW w:w="2180" w:type="dxa"/>
            <w:vMerge w:val="restart"/>
            <w:tcBorders>
              <w:top w:val="single" w:sz="4" w:space="0" w:color="auto"/>
              <w:left w:val="single" w:sz="4" w:space="0" w:color="auto"/>
            </w:tcBorders>
            <w:shd w:val="clear" w:color="auto" w:fill="auto"/>
            <w:vAlign w:val="center"/>
          </w:tcPr>
          <w:p w14:paraId="6981E96A" w14:textId="6F056E35" w:rsidR="00757E71" w:rsidRPr="00AE469F" w:rsidRDefault="009F0D5B" w:rsidP="000E408A">
            <w:pPr>
              <w:keepNext/>
              <w:keepLines/>
              <w:tabs>
                <w:tab w:val="left" w:pos="360"/>
              </w:tabs>
            </w:pPr>
            <w:r w:rsidRPr="00AE469F">
              <w:t>Imunski posredovan</w:t>
            </w:r>
            <w:r w:rsidR="0044583E" w:rsidRPr="00AE469F">
              <w:t xml:space="preserve"> </w:t>
            </w:r>
            <w:r w:rsidR="00160AA7" w:rsidRPr="00AE469F">
              <w:t>nefritis i bubrežna disfunkcija</w:t>
            </w:r>
          </w:p>
        </w:tc>
        <w:tc>
          <w:tcPr>
            <w:tcW w:w="3472" w:type="dxa"/>
            <w:tcBorders>
              <w:top w:val="single" w:sz="4" w:space="0" w:color="auto"/>
            </w:tcBorders>
            <w:shd w:val="clear" w:color="auto" w:fill="auto"/>
          </w:tcPr>
          <w:p w14:paraId="37E4768D" w14:textId="6971854E" w:rsidR="00757E71" w:rsidRPr="00AE469F" w:rsidRDefault="00160AA7" w:rsidP="000E408A">
            <w:pPr>
              <w:keepNext/>
              <w:keepLines/>
              <w:tabs>
                <w:tab w:val="left" w:pos="360"/>
              </w:tabs>
              <w:rPr>
                <w:szCs w:val="22"/>
              </w:rPr>
            </w:pPr>
            <w:r w:rsidRPr="00AE469F">
              <w:t xml:space="preserve">Povišenje kreatinina </w:t>
            </w:r>
            <w:r w:rsidR="00BA488E" w:rsidRPr="00AE469F">
              <w:t>2. ili 3. stepena </w:t>
            </w:r>
          </w:p>
        </w:tc>
        <w:tc>
          <w:tcPr>
            <w:tcW w:w="3821" w:type="dxa"/>
            <w:tcBorders>
              <w:top w:val="single" w:sz="4" w:space="0" w:color="auto"/>
              <w:right w:val="single" w:sz="4" w:space="0" w:color="auto"/>
            </w:tcBorders>
            <w:shd w:val="clear" w:color="auto" w:fill="auto"/>
          </w:tcPr>
          <w:p w14:paraId="52A4E067" w14:textId="0DDBF355" w:rsidR="00757E71" w:rsidRPr="00AE469F" w:rsidRDefault="00160AA7" w:rsidP="000E408A">
            <w:pPr>
              <w:keepNext/>
              <w:keepLines/>
              <w:tabs>
                <w:tab w:val="left" w:pos="360"/>
              </w:tabs>
            </w:pPr>
            <w:r w:rsidRPr="00AE469F">
              <w:t>Odložite prim</w:t>
            </w:r>
            <w:r w:rsidR="00AF5DDC" w:rsidRPr="00AE469F">
              <w:t>j</w:t>
            </w:r>
            <w:r w:rsidRPr="00AE469F">
              <w:t>enu doze/-a sve dok se kreatinin ne vrati na početne vr</w:t>
            </w:r>
            <w:r w:rsidR="00AF5DDC" w:rsidRPr="00AE469F">
              <w:t>ij</w:t>
            </w:r>
            <w:r w:rsidRPr="00AE469F">
              <w:t>ednosti i dok se ne završi l</w:t>
            </w:r>
            <w:r w:rsidR="00AF5DDC" w:rsidRPr="00AE469F">
              <w:t>ij</w:t>
            </w:r>
            <w:r w:rsidRPr="00AE469F">
              <w:t>ečenje kortikosteroidima</w:t>
            </w:r>
          </w:p>
          <w:p w14:paraId="1A41BFD0" w14:textId="77777777" w:rsidR="00757E71" w:rsidRPr="00AE469F" w:rsidRDefault="00757E71" w:rsidP="000E408A">
            <w:pPr>
              <w:keepNext/>
              <w:keepLines/>
              <w:tabs>
                <w:tab w:val="left" w:pos="360"/>
              </w:tabs>
              <w:rPr>
                <w:szCs w:val="22"/>
              </w:rPr>
            </w:pPr>
          </w:p>
        </w:tc>
      </w:tr>
      <w:tr w:rsidR="00B26407" w:rsidRPr="00AE469F" w14:paraId="518AC9F2" w14:textId="77777777" w:rsidTr="00E712C6">
        <w:tc>
          <w:tcPr>
            <w:tcW w:w="2180" w:type="dxa"/>
            <w:vMerge/>
            <w:tcBorders>
              <w:left w:val="single" w:sz="4" w:space="0" w:color="auto"/>
              <w:bottom w:val="single" w:sz="4" w:space="0" w:color="auto"/>
            </w:tcBorders>
            <w:shd w:val="clear" w:color="auto" w:fill="auto"/>
            <w:vAlign w:val="center"/>
          </w:tcPr>
          <w:p w14:paraId="2860ACC9" w14:textId="77777777" w:rsidR="00757E71" w:rsidRPr="00AE469F" w:rsidRDefault="00757E71" w:rsidP="000E408A">
            <w:pPr>
              <w:keepNext/>
              <w:keepLines/>
              <w:tabs>
                <w:tab w:val="left" w:pos="360"/>
              </w:tabs>
              <w:jc w:val="center"/>
              <w:rPr>
                <w:szCs w:val="22"/>
              </w:rPr>
            </w:pPr>
          </w:p>
        </w:tc>
        <w:tc>
          <w:tcPr>
            <w:tcW w:w="3472" w:type="dxa"/>
            <w:tcBorders>
              <w:bottom w:val="single" w:sz="4" w:space="0" w:color="auto"/>
            </w:tcBorders>
            <w:shd w:val="clear" w:color="auto" w:fill="auto"/>
          </w:tcPr>
          <w:p w14:paraId="1FD166ED" w14:textId="5B2B51D7" w:rsidR="00757E71" w:rsidRPr="00AE469F" w:rsidRDefault="00160AA7" w:rsidP="000E408A">
            <w:pPr>
              <w:keepNext/>
              <w:keepLines/>
              <w:tabs>
                <w:tab w:val="left" w:pos="360"/>
              </w:tabs>
              <w:rPr>
                <w:szCs w:val="22"/>
              </w:rPr>
            </w:pPr>
            <w:r w:rsidRPr="00AE469F">
              <w:t xml:space="preserve">Povišenje kreatinina </w:t>
            </w:r>
            <w:r w:rsidR="00322BD9" w:rsidRPr="00AE469F">
              <w:t>stepen</w:t>
            </w:r>
            <w:r w:rsidRPr="00AE469F">
              <w:t>a 4</w:t>
            </w:r>
          </w:p>
        </w:tc>
        <w:tc>
          <w:tcPr>
            <w:tcW w:w="3821" w:type="dxa"/>
            <w:tcBorders>
              <w:bottom w:val="single" w:sz="4" w:space="0" w:color="auto"/>
              <w:right w:val="single" w:sz="4" w:space="0" w:color="auto"/>
            </w:tcBorders>
            <w:shd w:val="clear" w:color="auto" w:fill="auto"/>
          </w:tcPr>
          <w:p w14:paraId="3F6645A6" w14:textId="2083EB08" w:rsidR="00757E71" w:rsidRPr="00AE469F" w:rsidRDefault="00160AA7" w:rsidP="000E408A">
            <w:pPr>
              <w:keepNext/>
              <w:keepLines/>
              <w:tabs>
                <w:tab w:val="left" w:pos="360"/>
              </w:tabs>
              <w:rPr>
                <w:szCs w:val="22"/>
              </w:rPr>
            </w:pPr>
            <w:r w:rsidRPr="00AE469F">
              <w:t xml:space="preserve">Trajno </w:t>
            </w:r>
            <w:r w:rsidR="002A3A94" w:rsidRPr="00864C88">
              <w:t xml:space="preserve">prekinuti </w:t>
            </w:r>
            <w:r w:rsidR="008C3B5A">
              <w:t>terapiju</w:t>
            </w:r>
          </w:p>
        </w:tc>
      </w:tr>
      <w:tr w:rsidR="00B26407" w:rsidRPr="00AE469F" w14:paraId="3C5BEC63" w14:textId="77777777" w:rsidTr="00E712C6">
        <w:tc>
          <w:tcPr>
            <w:tcW w:w="2180" w:type="dxa"/>
            <w:vMerge w:val="restart"/>
            <w:tcBorders>
              <w:top w:val="single" w:sz="4" w:space="0" w:color="auto"/>
              <w:left w:val="single" w:sz="4" w:space="0" w:color="auto"/>
            </w:tcBorders>
            <w:shd w:val="clear" w:color="auto" w:fill="auto"/>
            <w:vAlign w:val="center"/>
          </w:tcPr>
          <w:p w14:paraId="54721E2E" w14:textId="490B3284" w:rsidR="00757E71" w:rsidRPr="00AE469F" w:rsidRDefault="009F0D5B" w:rsidP="000E408A">
            <w:pPr>
              <w:keepNext/>
              <w:keepLines/>
              <w:tabs>
                <w:tab w:val="left" w:pos="360"/>
              </w:tabs>
              <w:rPr>
                <w:szCs w:val="22"/>
              </w:rPr>
            </w:pPr>
            <w:r w:rsidRPr="00AE469F">
              <w:lastRenderedPageBreak/>
              <w:t>Imunski posredovan</w:t>
            </w:r>
            <w:r w:rsidR="00B247B9" w:rsidRPr="00AE469F">
              <w:t>e</w:t>
            </w:r>
            <w:r w:rsidR="0044583E" w:rsidRPr="00AE469F">
              <w:t xml:space="preserve"> </w:t>
            </w:r>
            <w:r w:rsidR="00160AA7" w:rsidRPr="00AE469F">
              <w:t>endokrinopatije</w:t>
            </w:r>
          </w:p>
        </w:tc>
        <w:tc>
          <w:tcPr>
            <w:tcW w:w="3472" w:type="dxa"/>
            <w:tcBorders>
              <w:top w:val="single" w:sz="4" w:space="0" w:color="auto"/>
            </w:tcBorders>
            <w:shd w:val="clear" w:color="auto" w:fill="auto"/>
          </w:tcPr>
          <w:p w14:paraId="48EBE70B" w14:textId="2D3DE248" w:rsidR="00BF43DE" w:rsidRDefault="00160AA7" w:rsidP="000E408A">
            <w:pPr>
              <w:keepNext/>
              <w:keepLines/>
              <w:tabs>
                <w:tab w:val="left" w:pos="360"/>
              </w:tabs>
            </w:pPr>
            <w:r w:rsidRPr="00AE469F">
              <w:t>Simptomats</w:t>
            </w:r>
            <w:r w:rsidR="00BF43DE">
              <w:t>ka</w:t>
            </w:r>
            <w:r w:rsidRPr="00AE469F">
              <w:t xml:space="preserve"> hipotireo</w:t>
            </w:r>
            <w:r w:rsidR="00BF43DE">
              <w:t xml:space="preserve">za, </w:t>
            </w:r>
            <w:r w:rsidR="00BF43DE" w:rsidRPr="00AE469F">
              <w:t>hipertireoza</w:t>
            </w:r>
            <w:r w:rsidR="00BF43DE">
              <w:t xml:space="preserve">, </w:t>
            </w:r>
            <w:r w:rsidR="00BF43DE" w:rsidRPr="00AE469F">
              <w:t>hipofizitis</w:t>
            </w:r>
            <w:r w:rsidR="00BF43DE">
              <w:t xml:space="preserve"> </w:t>
            </w:r>
            <w:bookmarkStart w:id="3" w:name="_Hlk96195240"/>
            <w:r w:rsidR="00BA488E" w:rsidRPr="00AE469F">
              <w:t xml:space="preserve">2. ili 3. </w:t>
            </w:r>
            <w:r w:rsidR="00322BD9" w:rsidRPr="00AE469F">
              <w:t>stepen</w:t>
            </w:r>
            <w:r w:rsidRPr="00AE469F">
              <w:t>a</w:t>
            </w:r>
            <w:bookmarkEnd w:id="3"/>
            <w:r w:rsidRPr="00AE469F">
              <w:t xml:space="preserve"> </w:t>
            </w:r>
          </w:p>
          <w:p w14:paraId="38FCBFAD" w14:textId="3A1EC244" w:rsidR="00757E71" w:rsidRPr="00AE469F" w:rsidRDefault="00757E71" w:rsidP="000E408A">
            <w:pPr>
              <w:keepNext/>
              <w:keepLines/>
              <w:tabs>
                <w:tab w:val="left" w:pos="360"/>
              </w:tabs>
            </w:pPr>
          </w:p>
          <w:p w14:paraId="53521814" w14:textId="742B90DB" w:rsidR="00757E71" w:rsidRPr="00AE469F" w:rsidRDefault="00BF43DE" w:rsidP="000E408A">
            <w:pPr>
              <w:keepNext/>
              <w:keepLines/>
              <w:tabs>
                <w:tab w:val="left" w:pos="360"/>
              </w:tabs>
              <w:rPr>
                <w:szCs w:val="22"/>
              </w:rPr>
            </w:pPr>
            <w:r>
              <w:t>I</w:t>
            </w:r>
            <w:r w:rsidR="00160AA7" w:rsidRPr="00AE469F">
              <w:t xml:space="preserve">nsuficijencija </w:t>
            </w:r>
            <w:r>
              <w:t xml:space="preserve">nadbubrežne žlijezde </w:t>
            </w:r>
            <w:r w:rsidR="00C356D2" w:rsidRPr="00AE469F">
              <w:t xml:space="preserve">2. </w:t>
            </w:r>
            <w:r w:rsidR="00322BD9" w:rsidRPr="00AE469F">
              <w:t>stepen</w:t>
            </w:r>
            <w:r w:rsidR="00160AA7" w:rsidRPr="00AE469F">
              <w:t>a</w:t>
            </w:r>
          </w:p>
          <w:p w14:paraId="0F729501" w14:textId="7C52B49F" w:rsidR="00757E71" w:rsidRPr="00AE469F" w:rsidRDefault="00160AA7" w:rsidP="000E408A">
            <w:pPr>
              <w:keepNext/>
              <w:keepLines/>
              <w:tabs>
                <w:tab w:val="left" w:pos="360"/>
              </w:tabs>
              <w:rPr>
                <w:szCs w:val="22"/>
              </w:rPr>
            </w:pPr>
            <w:r w:rsidRPr="00AE469F">
              <w:t>Dijabetes </w:t>
            </w:r>
            <w:r w:rsidR="00C356D2" w:rsidRPr="00AE469F">
              <w:t xml:space="preserve">3. </w:t>
            </w:r>
            <w:r w:rsidR="00322BD9" w:rsidRPr="00AE469F">
              <w:t>stepen</w:t>
            </w:r>
            <w:r w:rsidRPr="00AE469F">
              <w:t>a </w:t>
            </w:r>
          </w:p>
        </w:tc>
        <w:tc>
          <w:tcPr>
            <w:tcW w:w="3821" w:type="dxa"/>
            <w:tcBorders>
              <w:top w:val="single" w:sz="4" w:space="0" w:color="auto"/>
              <w:right w:val="single" w:sz="4" w:space="0" w:color="auto"/>
            </w:tcBorders>
            <w:shd w:val="clear" w:color="auto" w:fill="auto"/>
          </w:tcPr>
          <w:p w14:paraId="39CB03C2" w14:textId="46610523" w:rsidR="00757E71" w:rsidRPr="00AE469F" w:rsidRDefault="00160AA7" w:rsidP="00BF43DE">
            <w:pPr>
              <w:keepNext/>
              <w:keepLines/>
              <w:tabs>
                <w:tab w:val="left" w:pos="360"/>
              </w:tabs>
            </w:pPr>
            <w:r w:rsidRPr="00AE469F">
              <w:t>Odložite prim</w:t>
            </w:r>
            <w:r w:rsidR="00AF5DDC" w:rsidRPr="00AE469F">
              <w:t>j</w:t>
            </w:r>
            <w:r w:rsidRPr="00AE469F">
              <w:t>enu doze/-a sve dok simptomi ne nestanu i dok se ne završi l</w:t>
            </w:r>
            <w:r w:rsidR="00AF5DDC" w:rsidRPr="00AE469F">
              <w:t>ij</w:t>
            </w:r>
            <w:r w:rsidRPr="00AE469F">
              <w:t>ečenje kortikosteroidima (ako je potrebno za l</w:t>
            </w:r>
            <w:r w:rsidR="00AF5DDC" w:rsidRPr="00AE469F">
              <w:t>ij</w:t>
            </w:r>
            <w:r w:rsidRPr="00AE469F">
              <w:t>ečenje simptoma akutnog zapaljenja). L</w:t>
            </w:r>
            <w:r w:rsidR="00AF5DDC" w:rsidRPr="00AE469F">
              <w:t>ij</w:t>
            </w:r>
            <w:r w:rsidRPr="00AE469F">
              <w:t>ečenje treba nastaviti u prisustvu hormonske supstitucione terapije</w:t>
            </w:r>
            <w:r w:rsidRPr="00AE469F">
              <w:rPr>
                <w:vertAlign w:val="superscript"/>
              </w:rPr>
              <w:t>a</w:t>
            </w:r>
            <w:r w:rsidRPr="00AE469F">
              <w:t xml:space="preserve">, </w:t>
            </w:r>
            <w:r w:rsidR="00BF43DE">
              <w:t xml:space="preserve">pod uslovom da </w:t>
            </w:r>
            <w:r w:rsidRPr="00AE469F">
              <w:t xml:space="preserve">nema </w:t>
            </w:r>
            <w:r w:rsidR="00BF43DE">
              <w:t xml:space="preserve">nikakvih </w:t>
            </w:r>
            <w:r w:rsidRPr="00AE469F">
              <w:t>simptoma</w:t>
            </w:r>
          </w:p>
        </w:tc>
      </w:tr>
      <w:tr w:rsidR="00B26407" w:rsidRPr="00AE469F" w14:paraId="611FD482" w14:textId="77777777" w:rsidTr="00E712C6">
        <w:tc>
          <w:tcPr>
            <w:tcW w:w="2180" w:type="dxa"/>
            <w:vMerge/>
            <w:tcBorders>
              <w:left w:val="single" w:sz="4" w:space="0" w:color="auto"/>
              <w:bottom w:val="single" w:sz="4" w:space="0" w:color="auto"/>
            </w:tcBorders>
            <w:shd w:val="clear" w:color="auto" w:fill="auto"/>
            <w:vAlign w:val="center"/>
          </w:tcPr>
          <w:p w14:paraId="2D8873AC" w14:textId="77777777" w:rsidR="00757E71" w:rsidRPr="00AE469F" w:rsidRDefault="00757E71" w:rsidP="000E408A">
            <w:pPr>
              <w:keepNext/>
              <w:keepLines/>
              <w:tabs>
                <w:tab w:val="left" w:pos="360"/>
              </w:tabs>
              <w:rPr>
                <w:szCs w:val="22"/>
              </w:rPr>
            </w:pPr>
          </w:p>
        </w:tc>
        <w:tc>
          <w:tcPr>
            <w:tcW w:w="3472" w:type="dxa"/>
            <w:tcBorders>
              <w:bottom w:val="single" w:sz="4" w:space="0" w:color="auto"/>
            </w:tcBorders>
            <w:shd w:val="clear" w:color="auto" w:fill="auto"/>
          </w:tcPr>
          <w:p w14:paraId="66CA61ED" w14:textId="130EF8FE" w:rsidR="00757E71" w:rsidRPr="00AE469F" w:rsidRDefault="00160AA7" w:rsidP="000E408A">
            <w:pPr>
              <w:keepNext/>
              <w:keepLines/>
              <w:tabs>
                <w:tab w:val="left" w:pos="360"/>
              </w:tabs>
            </w:pPr>
            <w:r w:rsidRPr="00AE469F">
              <w:t>Hipotireo</w:t>
            </w:r>
            <w:r w:rsidR="00BF43DE">
              <w:t>za</w:t>
            </w:r>
            <w:r w:rsidRPr="00AE469F">
              <w:t> </w:t>
            </w:r>
            <w:r w:rsidR="00C356D2" w:rsidRPr="00AE469F">
              <w:t>4. stepena</w:t>
            </w:r>
            <w:r w:rsidRPr="00AE469F">
              <w:t xml:space="preserve"> </w:t>
            </w:r>
          </w:p>
          <w:p w14:paraId="7D1BB622" w14:textId="4072E39E" w:rsidR="00757E71" w:rsidRPr="00AE469F" w:rsidRDefault="00160AA7" w:rsidP="000E408A">
            <w:pPr>
              <w:keepNext/>
              <w:keepLines/>
              <w:tabs>
                <w:tab w:val="left" w:pos="360"/>
              </w:tabs>
            </w:pPr>
            <w:r w:rsidRPr="00AE469F">
              <w:t>Hipertireo</w:t>
            </w:r>
            <w:r w:rsidR="00BF43DE">
              <w:t>za</w:t>
            </w:r>
            <w:r w:rsidRPr="00AE469F">
              <w:t> </w:t>
            </w:r>
            <w:r w:rsidR="00C356D2" w:rsidRPr="00AE469F">
              <w:t>4. stepena</w:t>
            </w:r>
            <w:r w:rsidRPr="00AE469F">
              <w:t xml:space="preserve"> </w:t>
            </w:r>
          </w:p>
          <w:p w14:paraId="2B272BEA" w14:textId="24769264" w:rsidR="00757E71" w:rsidRPr="00AE469F" w:rsidRDefault="00160AA7" w:rsidP="000E408A">
            <w:pPr>
              <w:keepNext/>
              <w:keepLines/>
              <w:tabs>
                <w:tab w:val="left" w:pos="360"/>
              </w:tabs>
            </w:pPr>
            <w:r w:rsidRPr="00AE469F">
              <w:t>Hipofizitis 4</w:t>
            </w:r>
            <w:r w:rsidR="00C356D2" w:rsidRPr="00AE469F">
              <w:t>. stepena</w:t>
            </w:r>
          </w:p>
          <w:p w14:paraId="18CC89B3" w14:textId="2B614525" w:rsidR="00757E71" w:rsidRPr="00AE469F" w:rsidRDefault="00BF43DE" w:rsidP="000E408A">
            <w:pPr>
              <w:keepNext/>
              <w:keepLines/>
              <w:tabs>
                <w:tab w:val="left" w:pos="360"/>
              </w:tabs>
              <w:rPr>
                <w:szCs w:val="22"/>
              </w:rPr>
            </w:pPr>
            <w:r>
              <w:t>I</w:t>
            </w:r>
            <w:r w:rsidR="00160AA7" w:rsidRPr="00AE469F">
              <w:t xml:space="preserve">nsuficijencija </w:t>
            </w:r>
            <w:r>
              <w:t xml:space="preserve">nadbubrežne žlijezde </w:t>
            </w:r>
            <w:r w:rsidR="00C356D2" w:rsidRPr="00AE469F">
              <w:t xml:space="preserve">3. ili 4. </w:t>
            </w:r>
            <w:r w:rsidR="00322BD9" w:rsidRPr="00AE469F">
              <w:t>stepen</w:t>
            </w:r>
            <w:r w:rsidR="00160AA7" w:rsidRPr="00AE469F">
              <w:t>a </w:t>
            </w:r>
          </w:p>
          <w:p w14:paraId="79CB5BC2" w14:textId="6938D22E" w:rsidR="00757E71" w:rsidRPr="00AE469F" w:rsidRDefault="00160AA7" w:rsidP="000E408A">
            <w:pPr>
              <w:keepNext/>
              <w:keepLines/>
              <w:tabs>
                <w:tab w:val="left" w:pos="360"/>
              </w:tabs>
              <w:rPr>
                <w:szCs w:val="22"/>
              </w:rPr>
            </w:pPr>
            <w:r w:rsidRPr="00AE469F">
              <w:t>Dijabetes </w:t>
            </w:r>
            <w:r w:rsidR="00C356D2" w:rsidRPr="00AE469F">
              <w:t xml:space="preserve">4. </w:t>
            </w:r>
            <w:r w:rsidR="00322BD9" w:rsidRPr="00AE469F">
              <w:t>stepen</w:t>
            </w:r>
            <w:r w:rsidRPr="00AE469F">
              <w:t>a </w:t>
            </w:r>
          </w:p>
        </w:tc>
        <w:tc>
          <w:tcPr>
            <w:tcW w:w="3821" w:type="dxa"/>
            <w:tcBorders>
              <w:bottom w:val="single" w:sz="4" w:space="0" w:color="auto"/>
              <w:right w:val="single" w:sz="4" w:space="0" w:color="auto"/>
            </w:tcBorders>
            <w:shd w:val="clear" w:color="auto" w:fill="auto"/>
            <w:vAlign w:val="center"/>
          </w:tcPr>
          <w:p w14:paraId="098C297A" w14:textId="07879FC9" w:rsidR="00757E71" w:rsidRPr="00AE469F" w:rsidRDefault="00160AA7" w:rsidP="000E408A">
            <w:pPr>
              <w:keepNext/>
              <w:keepLines/>
              <w:tabs>
                <w:tab w:val="left" w:pos="360"/>
              </w:tabs>
              <w:rPr>
                <w:szCs w:val="22"/>
              </w:rPr>
            </w:pPr>
            <w:r w:rsidRPr="00AE469F">
              <w:t>Trajno prekinite l</w:t>
            </w:r>
            <w:r w:rsidR="00AF5DDC" w:rsidRPr="00AE469F">
              <w:t>ij</w:t>
            </w:r>
            <w:r w:rsidRPr="00AE469F">
              <w:t>ečenje</w:t>
            </w:r>
          </w:p>
        </w:tc>
      </w:tr>
      <w:tr w:rsidR="00B26407" w:rsidRPr="00AE469F" w14:paraId="661A0535" w14:textId="77777777" w:rsidTr="00E712C6">
        <w:tc>
          <w:tcPr>
            <w:tcW w:w="2180" w:type="dxa"/>
            <w:vMerge w:val="restart"/>
            <w:tcBorders>
              <w:top w:val="single" w:sz="4" w:space="0" w:color="auto"/>
              <w:left w:val="single" w:sz="4" w:space="0" w:color="auto"/>
              <w:bottom w:val="single" w:sz="4" w:space="0" w:color="auto"/>
            </w:tcBorders>
            <w:shd w:val="clear" w:color="auto" w:fill="auto"/>
            <w:vAlign w:val="center"/>
          </w:tcPr>
          <w:p w14:paraId="1D2858FE" w14:textId="3849EBCF" w:rsidR="00757E71" w:rsidRPr="00AE469F" w:rsidRDefault="009F0D5B" w:rsidP="000E408A">
            <w:pPr>
              <w:keepNext/>
              <w:keepLines/>
              <w:tabs>
                <w:tab w:val="left" w:pos="360"/>
              </w:tabs>
            </w:pPr>
            <w:r w:rsidRPr="00AE469F">
              <w:t>Imunski posredovan</w:t>
            </w:r>
            <w:r w:rsidR="00B247B9" w:rsidRPr="00AE469F">
              <w:t>e</w:t>
            </w:r>
            <w:r w:rsidR="0044583E" w:rsidRPr="00AE469F">
              <w:t xml:space="preserve"> </w:t>
            </w:r>
            <w:r w:rsidR="00160AA7" w:rsidRPr="00AE469F">
              <w:t>neželjene reakcije na koži</w:t>
            </w:r>
          </w:p>
        </w:tc>
        <w:tc>
          <w:tcPr>
            <w:tcW w:w="3472" w:type="dxa"/>
            <w:tcBorders>
              <w:top w:val="single" w:sz="4" w:space="0" w:color="auto"/>
              <w:bottom w:val="single" w:sz="4" w:space="0" w:color="auto"/>
            </w:tcBorders>
            <w:shd w:val="clear" w:color="auto" w:fill="auto"/>
          </w:tcPr>
          <w:p w14:paraId="2FEAD2FA" w14:textId="0161F340" w:rsidR="00757E71" w:rsidRPr="00AE469F" w:rsidRDefault="00160AA7" w:rsidP="000E408A">
            <w:pPr>
              <w:keepNext/>
              <w:keepLines/>
              <w:tabs>
                <w:tab w:val="left" w:pos="360"/>
              </w:tabs>
              <w:rPr>
                <w:szCs w:val="22"/>
              </w:rPr>
            </w:pPr>
            <w:r w:rsidRPr="00AE469F">
              <w:t>Osip </w:t>
            </w:r>
            <w:r w:rsidR="00C356D2" w:rsidRPr="00AE469F">
              <w:t xml:space="preserve">3. </w:t>
            </w:r>
            <w:r w:rsidR="00322BD9" w:rsidRPr="00AE469F">
              <w:t>stepen</w:t>
            </w:r>
            <w:r w:rsidRPr="00AE469F">
              <w:t>a </w:t>
            </w:r>
          </w:p>
        </w:tc>
        <w:tc>
          <w:tcPr>
            <w:tcW w:w="3821" w:type="dxa"/>
            <w:tcBorders>
              <w:top w:val="single" w:sz="4" w:space="0" w:color="auto"/>
              <w:bottom w:val="single" w:sz="4" w:space="0" w:color="auto"/>
              <w:right w:val="single" w:sz="4" w:space="0" w:color="auto"/>
            </w:tcBorders>
            <w:shd w:val="clear" w:color="auto" w:fill="auto"/>
          </w:tcPr>
          <w:p w14:paraId="5EAC9E54" w14:textId="5C6ADBA8" w:rsidR="00757E71" w:rsidRPr="00AE469F" w:rsidRDefault="00160AA7" w:rsidP="000E408A">
            <w:pPr>
              <w:keepNext/>
              <w:keepLines/>
              <w:tabs>
                <w:tab w:val="left" w:pos="360"/>
              </w:tabs>
            </w:pPr>
            <w:r w:rsidRPr="00AE469F">
              <w:t>Odložite prim</w:t>
            </w:r>
            <w:r w:rsidR="00AF5DDC" w:rsidRPr="00AE469F">
              <w:t>j</w:t>
            </w:r>
            <w:r w:rsidRPr="00AE469F">
              <w:t>enu doze/-a sve dok simptomi ne nestanu i dok se ne završi l</w:t>
            </w:r>
            <w:r w:rsidR="00AF5DDC" w:rsidRPr="00AE469F">
              <w:t>ij</w:t>
            </w:r>
            <w:r w:rsidRPr="00AE469F">
              <w:t>ečenje kortikosteroidima</w:t>
            </w:r>
          </w:p>
          <w:p w14:paraId="1F42F0BB" w14:textId="77777777" w:rsidR="00757E71" w:rsidRPr="00AE469F" w:rsidRDefault="00757E71" w:rsidP="000E408A">
            <w:pPr>
              <w:keepNext/>
              <w:keepLines/>
              <w:tabs>
                <w:tab w:val="left" w:pos="360"/>
              </w:tabs>
              <w:rPr>
                <w:szCs w:val="22"/>
              </w:rPr>
            </w:pPr>
          </w:p>
        </w:tc>
      </w:tr>
      <w:tr w:rsidR="00B26407" w:rsidRPr="00AE469F" w14:paraId="25531D81" w14:textId="77777777" w:rsidTr="00E712C6">
        <w:tc>
          <w:tcPr>
            <w:tcW w:w="2180" w:type="dxa"/>
            <w:vMerge/>
            <w:tcBorders>
              <w:top w:val="single" w:sz="4" w:space="0" w:color="auto"/>
              <w:left w:val="single" w:sz="4" w:space="0" w:color="auto"/>
            </w:tcBorders>
            <w:shd w:val="clear" w:color="auto" w:fill="auto"/>
            <w:vAlign w:val="center"/>
          </w:tcPr>
          <w:p w14:paraId="0F46A2D7" w14:textId="77777777" w:rsidR="00757E71" w:rsidRPr="00AE469F" w:rsidRDefault="00757E71" w:rsidP="000E408A">
            <w:pPr>
              <w:keepNext/>
              <w:keepLines/>
              <w:tabs>
                <w:tab w:val="left" w:pos="360"/>
              </w:tabs>
              <w:rPr>
                <w:szCs w:val="22"/>
              </w:rPr>
            </w:pPr>
          </w:p>
        </w:tc>
        <w:tc>
          <w:tcPr>
            <w:tcW w:w="3472" w:type="dxa"/>
            <w:tcBorders>
              <w:top w:val="single" w:sz="4" w:space="0" w:color="auto"/>
            </w:tcBorders>
            <w:shd w:val="clear" w:color="auto" w:fill="auto"/>
          </w:tcPr>
          <w:p w14:paraId="23E1CAC1" w14:textId="1F4A197A" w:rsidR="00757E71" w:rsidRPr="00AE469F" w:rsidRDefault="00160AA7" w:rsidP="000E408A">
            <w:pPr>
              <w:keepNext/>
              <w:keepLines/>
              <w:tabs>
                <w:tab w:val="left" w:pos="360"/>
              </w:tabs>
              <w:rPr>
                <w:szCs w:val="22"/>
              </w:rPr>
            </w:pPr>
            <w:r w:rsidRPr="00AE469F">
              <w:t>Osip </w:t>
            </w:r>
            <w:r w:rsidR="00C356D2" w:rsidRPr="00AE469F">
              <w:t xml:space="preserve">4. </w:t>
            </w:r>
            <w:r w:rsidR="00322BD9" w:rsidRPr="00AE469F">
              <w:t>stepen</w:t>
            </w:r>
            <w:r w:rsidRPr="00AE469F">
              <w:t>a </w:t>
            </w:r>
          </w:p>
        </w:tc>
        <w:tc>
          <w:tcPr>
            <w:tcW w:w="3821" w:type="dxa"/>
            <w:tcBorders>
              <w:top w:val="single" w:sz="4" w:space="0" w:color="auto"/>
              <w:right w:val="single" w:sz="4" w:space="0" w:color="auto"/>
            </w:tcBorders>
            <w:shd w:val="clear" w:color="auto" w:fill="auto"/>
          </w:tcPr>
          <w:p w14:paraId="3D1D3A52" w14:textId="469CD214" w:rsidR="00757E71" w:rsidRPr="00AE469F" w:rsidRDefault="00160AA7" w:rsidP="004F5C9F">
            <w:pPr>
              <w:keepNext/>
              <w:keepLines/>
              <w:tabs>
                <w:tab w:val="left" w:pos="360"/>
              </w:tabs>
              <w:rPr>
                <w:szCs w:val="22"/>
              </w:rPr>
            </w:pPr>
            <w:r w:rsidRPr="00AE469F">
              <w:t>Trajno prekinite l</w:t>
            </w:r>
            <w:r w:rsidR="00AF5DDC" w:rsidRPr="00AE469F">
              <w:t>ij</w:t>
            </w:r>
            <w:r w:rsidRPr="00AE469F">
              <w:t>ečenje</w:t>
            </w:r>
          </w:p>
        </w:tc>
      </w:tr>
      <w:tr w:rsidR="00B26407" w:rsidRPr="00AE469F" w14:paraId="5A2804D1" w14:textId="77777777" w:rsidTr="00E712C6">
        <w:tc>
          <w:tcPr>
            <w:tcW w:w="2180" w:type="dxa"/>
            <w:vMerge/>
            <w:tcBorders>
              <w:left w:val="single" w:sz="4" w:space="0" w:color="auto"/>
              <w:bottom w:val="single" w:sz="4" w:space="0" w:color="auto"/>
            </w:tcBorders>
            <w:shd w:val="clear" w:color="auto" w:fill="auto"/>
            <w:vAlign w:val="center"/>
          </w:tcPr>
          <w:p w14:paraId="009F9CCF" w14:textId="77777777" w:rsidR="00757E71" w:rsidRPr="00AE469F" w:rsidRDefault="00757E71" w:rsidP="000E408A">
            <w:pPr>
              <w:keepNext/>
              <w:keepLines/>
              <w:tabs>
                <w:tab w:val="left" w:pos="360"/>
              </w:tabs>
              <w:rPr>
                <w:szCs w:val="22"/>
              </w:rPr>
            </w:pPr>
          </w:p>
        </w:tc>
        <w:tc>
          <w:tcPr>
            <w:tcW w:w="3472" w:type="dxa"/>
            <w:tcBorders>
              <w:bottom w:val="single" w:sz="4" w:space="0" w:color="auto"/>
            </w:tcBorders>
            <w:shd w:val="clear" w:color="auto" w:fill="auto"/>
          </w:tcPr>
          <w:p w14:paraId="064F547F" w14:textId="77777777" w:rsidR="00757E71" w:rsidRPr="00AE469F" w:rsidRDefault="00160AA7" w:rsidP="000E408A">
            <w:pPr>
              <w:keepNext/>
              <w:keepLines/>
              <w:tabs>
                <w:tab w:val="left" w:pos="360"/>
              </w:tabs>
              <w:rPr>
                <w:szCs w:val="22"/>
              </w:rPr>
            </w:pPr>
            <w:r w:rsidRPr="00AE469F">
              <w:t>Stivens-Džonsonov sindrom (SJS) ili toksična epidermalna nekroliza (TEN)</w:t>
            </w:r>
          </w:p>
        </w:tc>
        <w:tc>
          <w:tcPr>
            <w:tcW w:w="3821" w:type="dxa"/>
            <w:tcBorders>
              <w:bottom w:val="single" w:sz="4" w:space="0" w:color="auto"/>
              <w:right w:val="single" w:sz="4" w:space="0" w:color="auto"/>
            </w:tcBorders>
            <w:shd w:val="clear" w:color="auto" w:fill="auto"/>
          </w:tcPr>
          <w:p w14:paraId="2C692E75" w14:textId="0736A7DC" w:rsidR="00757E71" w:rsidRPr="00AE469F" w:rsidRDefault="00160AA7" w:rsidP="000E408A">
            <w:pPr>
              <w:keepNext/>
              <w:keepLines/>
              <w:tabs>
                <w:tab w:val="left" w:pos="360"/>
              </w:tabs>
            </w:pPr>
            <w:r w:rsidRPr="00AE469F">
              <w:t>Trajno prekinite l</w:t>
            </w:r>
            <w:r w:rsidR="00AF5DDC" w:rsidRPr="00AE469F">
              <w:t>ij</w:t>
            </w:r>
            <w:r w:rsidRPr="00AE469F">
              <w:t>ečenje (</w:t>
            </w:r>
            <w:r w:rsidR="00FB7A46" w:rsidRPr="00AE469F">
              <w:t>pogledati dio</w:t>
            </w:r>
            <w:r w:rsidR="00BF43DE">
              <w:t xml:space="preserve"> </w:t>
            </w:r>
            <w:r w:rsidRPr="00AE469F">
              <w:t>4.4)</w:t>
            </w:r>
          </w:p>
        </w:tc>
      </w:tr>
      <w:tr w:rsidR="00B26407" w:rsidRPr="00AE469F" w14:paraId="56B154AE" w14:textId="77777777" w:rsidTr="00E712C6">
        <w:tc>
          <w:tcPr>
            <w:tcW w:w="2180" w:type="dxa"/>
            <w:vMerge w:val="restart"/>
            <w:tcBorders>
              <w:top w:val="single" w:sz="4" w:space="0" w:color="auto"/>
              <w:left w:val="single" w:sz="4" w:space="0" w:color="auto"/>
            </w:tcBorders>
            <w:shd w:val="clear" w:color="auto" w:fill="auto"/>
            <w:vAlign w:val="center"/>
          </w:tcPr>
          <w:p w14:paraId="4C4DBD53" w14:textId="15508670" w:rsidR="00757E71" w:rsidRPr="00AE469F" w:rsidRDefault="009F0D5B" w:rsidP="000E408A">
            <w:pPr>
              <w:keepNext/>
              <w:keepLines/>
              <w:tabs>
                <w:tab w:val="left" w:pos="360"/>
              </w:tabs>
            </w:pPr>
            <w:r w:rsidRPr="00AE469F">
              <w:t>Imunski posredovan</w:t>
            </w:r>
            <w:r w:rsidR="0044583E" w:rsidRPr="00AE469F">
              <w:t xml:space="preserve"> </w:t>
            </w:r>
            <w:r w:rsidR="00160AA7" w:rsidRPr="00AE469F">
              <w:t>miokarditis</w:t>
            </w:r>
          </w:p>
        </w:tc>
        <w:tc>
          <w:tcPr>
            <w:tcW w:w="3472" w:type="dxa"/>
            <w:tcBorders>
              <w:top w:val="single" w:sz="4" w:space="0" w:color="auto"/>
            </w:tcBorders>
            <w:shd w:val="clear" w:color="auto" w:fill="auto"/>
          </w:tcPr>
          <w:p w14:paraId="5D64F0D1" w14:textId="67232655" w:rsidR="00757E71" w:rsidRPr="00AE469F" w:rsidRDefault="00160AA7" w:rsidP="000E408A">
            <w:pPr>
              <w:keepNext/>
              <w:keepLines/>
              <w:tabs>
                <w:tab w:val="left" w:pos="360"/>
              </w:tabs>
            </w:pPr>
            <w:r w:rsidRPr="00AE469F">
              <w:t xml:space="preserve">Miokarditis </w:t>
            </w:r>
            <w:r w:rsidR="00BA488E" w:rsidRPr="00AE469F">
              <w:t xml:space="preserve">2. </w:t>
            </w:r>
            <w:r w:rsidR="00322BD9" w:rsidRPr="00AE469F">
              <w:t>stepen</w:t>
            </w:r>
            <w:r w:rsidRPr="00AE469F">
              <w:t>a</w:t>
            </w:r>
          </w:p>
        </w:tc>
        <w:tc>
          <w:tcPr>
            <w:tcW w:w="3821" w:type="dxa"/>
            <w:tcBorders>
              <w:top w:val="single" w:sz="4" w:space="0" w:color="auto"/>
              <w:right w:val="single" w:sz="4" w:space="0" w:color="auto"/>
            </w:tcBorders>
            <w:shd w:val="clear" w:color="auto" w:fill="auto"/>
          </w:tcPr>
          <w:p w14:paraId="04776FB3" w14:textId="1F07F9BD" w:rsidR="00FA4F22" w:rsidRPr="00AE469F" w:rsidRDefault="00160AA7" w:rsidP="00FA4F22">
            <w:pPr>
              <w:pStyle w:val="BMSTableText"/>
              <w:keepLines/>
              <w:spacing w:before="0" w:after="0"/>
              <w:jc w:val="left"/>
              <w:rPr>
                <w:sz w:val="22"/>
                <w:szCs w:val="22"/>
              </w:rPr>
            </w:pPr>
            <w:r w:rsidRPr="00AE469F">
              <w:rPr>
                <w:sz w:val="22"/>
              </w:rPr>
              <w:t>Odložite prim</w:t>
            </w:r>
            <w:r w:rsidR="00AF5DDC" w:rsidRPr="00AE469F">
              <w:rPr>
                <w:sz w:val="22"/>
              </w:rPr>
              <w:t>j</w:t>
            </w:r>
            <w:r w:rsidRPr="00AE469F">
              <w:rPr>
                <w:sz w:val="22"/>
              </w:rPr>
              <w:t>enu doze/-a sve dok simptomi ne nestanu i dok se ne završi l</w:t>
            </w:r>
            <w:r w:rsidR="00AF5DDC" w:rsidRPr="00AE469F">
              <w:rPr>
                <w:sz w:val="22"/>
              </w:rPr>
              <w:t>ij</w:t>
            </w:r>
            <w:r w:rsidRPr="00AE469F">
              <w:rPr>
                <w:sz w:val="22"/>
              </w:rPr>
              <w:t>ečenje kortikosteroidima</w:t>
            </w:r>
            <w:r w:rsidRPr="00AE469F">
              <w:rPr>
                <w:vertAlign w:val="superscript"/>
              </w:rPr>
              <w:t>b</w:t>
            </w:r>
          </w:p>
          <w:p w14:paraId="7504DD79" w14:textId="77777777" w:rsidR="00757E71" w:rsidRPr="00AE469F" w:rsidRDefault="00757E71" w:rsidP="000E408A">
            <w:pPr>
              <w:keepNext/>
              <w:keepLines/>
              <w:tabs>
                <w:tab w:val="left" w:pos="360"/>
              </w:tabs>
            </w:pPr>
          </w:p>
        </w:tc>
      </w:tr>
      <w:tr w:rsidR="00B26407" w:rsidRPr="00AE469F" w14:paraId="59BFF76A" w14:textId="77777777" w:rsidTr="00E712C6">
        <w:tc>
          <w:tcPr>
            <w:tcW w:w="2180" w:type="dxa"/>
            <w:vMerge/>
            <w:tcBorders>
              <w:left w:val="single" w:sz="4" w:space="0" w:color="auto"/>
            </w:tcBorders>
            <w:shd w:val="clear" w:color="auto" w:fill="auto"/>
            <w:vAlign w:val="center"/>
          </w:tcPr>
          <w:p w14:paraId="6C0A7C70" w14:textId="77777777" w:rsidR="00757E71" w:rsidRPr="00AE469F" w:rsidRDefault="00757E71" w:rsidP="000E408A">
            <w:pPr>
              <w:keepNext/>
              <w:keepLines/>
              <w:tabs>
                <w:tab w:val="left" w:pos="360"/>
              </w:tabs>
            </w:pPr>
          </w:p>
        </w:tc>
        <w:tc>
          <w:tcPr>
            <w:tcW w:w="3472" w:type="dxa"/>
            <w:tcBorders>
              <w:bottom w:val="single" w:sz="4" w:space="0" w:color="auto"/>
            </w:tcBorders>
            <w:shd w:val="clear" w:color="auto" w:fill="auto"/>
          </w:tcPr>
          <w:p w14:paraId="6954BDBC" w14:textId="64FABC0F" w:rsidR="00757E71" w:rsidRPr="00AE469F" w:rsidRDefault="00160AA7" w:rsidP="000E408A">
            <w:pPr>
              <w:keepNext/>
              <w:keepLines/>
              <w:tabs>
                <w:tab w:val="left" w:pos="360"/>
              </w:tabs>
            </w:pPr>
            <w:r w:rsidRPr="00AE469F">
              <w:t xml:space="preserve">Miokarditis </w:t>
            </w:r>
            <w:r w:rsidR="00BA488E" w:rsidRPr="00AE469F">
              <w:t>3. ili 4. stepena </w:t>
            </w:r>
          </w:p>
        </w:tc>
        <w:tc>
          <w:tcPr>
            <w:tcW w:w="3821" w:type="dxa"/>
            <w:tcBorders>
              <w:bottom w:val="single" w:sz="4" w:space="0" w:color="auto"/>
              <w:right w:val="single" w:sz="4" w:space="0" w:color="auto"/>
            </w:tcBorders>
            <w:shd w:val="clear" w:color="auto" w:fill="auto"/>
          </w:tcPr>
          <w:p w14:paraId="72FFC89C" w14:textId="1A55F876" w:rsidR="00757E71" w:rsidRPr="00AE469F" w:rsidRDefault="00160AA7" w:rsidP="000E408A">
            <w:pPr>
              <w:keepNext/>
              <w:keepLines/>
              <w:tabs>
                <w:tab w:val="left" w:pos="360"/>
              </w:tabs>
            </w:pPr>
            <w:r w:rsidRPr="00AE469F">
              <w:t>Trajno prekinite l</w:t>
            </w:r>
            <w:r w:rsidR="00AF5DDC" w:rsidRPr="00AE469F">
              <w:t>ij</w:t>
            </w:r>
            <w:r w:rsidRPr="00AE469F">
              <w:t>ečenje</w:t>
            </w:r>
          </w:p>
        </w:tc>
      </w:tr>
      <w:tr w:rsidR="00B26407" w:rsidRPr="00AE469F" w14:paraId="06BF8C41" w14:textId="77777777" w:rsidTr="00E712C6">
        <w:trPr>
          <w:trHeight w:val="1022"/>
        </w:trPr>
        <w:tc>
          <w:tcPr>
            <w:tcW w:w="2180" w:type="dxa"/>
            <w:vMerge w:val="restart"/>
            <w:tcBorders>
              <w:top w:val="single" w:sz="4" w:space="0" w:color="auto"/>
              <w:left w:val="single" w:sz="4" w:space="0" w:color="auto"/>
            </w:tcBorders>
            <w:shd w:val="clear" w:color="auto" w:fill="auto"/>
            <w:vAlign w:val="center"/>
          </w:tcPr>
          <w:p w14:paraId="34838955" w14:textId="018B9A13" w:rsidR="00757E71" w:rsidRPr="00AE469F" w:rsidRDefault="00160AA7" w:rsidP="000E408A">
            <w:pPr>
              <w:keepNext/>
              <w:keepLines/>
              <w:tabs>
                <w:tab w:val="left" w:pos="360"/>
              </w:tabs>
            </w:pPr>
            <w:r w:rsidRPr="00AE469F">
              <w:t xml:space="preserve">Ostale </w:t>
            </w:r>
            <w:r w:rsidR="009F0D5B" w:rsidRPr="00AE469F">
              <w:t>imunski posredovan</w:t>
            </w:r>
            <w:r w:rsidR="00B247B9" w:rsidRPr="00AE469F">
              <w:t>e</w:t>
            </w:r>
            <w:r w:rsidR="0044583E" w:rsidRPr="00AE469F">
              <w:t xml:space="preserve"> </w:t>
            </w:r>
            <w:r w:rsidRPr="00AE469F">
              <w:t>neželjene reakcije</w:t>
            </w:r>
          </w:p>
        </w:tc>
        <w:tc>
          <w:tcPr>
            <w:tcW w:w="3472" w:type="dxa"/>
            <w:tcBorders>
              <w:top w:val="single" w:sz="4" w:space="0" w:color="auto"/>
            </w:tcBorders>
            <w:shd w:val="clear" w:color="auto" w:fill="auto"/>
          </w:tcPr>
          <w:p w14:paraId="353843F7" w14:textId="27BE728E" w:rsidR="00757E71" w:rsidRPr="00AE469F" w:rsidRDefault="00A9464E" w:rsidP="000E408A">
            <w:pPr>
              <w:keepNext/>
              <w:keepLines/>
              <w:tabs>
                <w:tab w:val="left" w:pos="360"/>
              </w:tabs>
            </w:pPr>
            <w:r w:rsidRPr="00AE469F">
              <w:t xml:space="preserve">3. </w:t>
            </w:r>
            <w:r w:rsidR="009D11D6">
              <w:t>s</w:t>
            </w:r>
            <w:r w:rsidR="009D11D6" w:rsidRPr="00AE469F">
              <w:t>tepen  </w:t>
            </w:r>
            <w:r w:rsidR="00160AA7" w:rsidRPr="00AE469F">
              <w:t>(prva pojava)</w:t>
            </w:r>
          </w:p>
          <w:p w14:paraId="4A943C83" w14:textId="77777777" w:rsidR="00757E71" w:rsidRPr="00AE469F" w:rsidRDefault="00757E71" w:rsidP="000E408A">
            <w:pPr>
              <w:keepNext/>
              <w:keepLines/>
              <w:tabs>
                <w:tab w:val="left" w:pos="360"/>
              </w:tabs>
              <w:rPr>
                <w:szCs w:val="22"/>
              </w:rPr>
            </w:pPr>
          </w:p>
          <w:p w14:paraId="33E24901" w14:textId="77777777" w:rsidR="00757E71" w:rsidRPr="00AE469F" w:rsidRDefault="00757E71" w:rsidP="000E408A">
            <w:pPr>
              <w:keepNext/>
              <w:keepLines/>
              <w:tabs>
                <w:tab w:val="left" w:pos="360"/>
              </w:tabs>
              <w:rPr>
                <w:szCs w:val="22"/>
              </w:rPr>
            </w:pPr>
          </w:p>
        </w:tc>
        <w:tc>
          <w:tcPr>
            <w:tcW w:w="3821" w:type="dxa"/>
            <w:tcBorders>
              <w:top w:val="single" w:sz="4" w:space="0" w:color="auto"/>
              <w:right w:val="single" w:sz="4" w:space="0" w:color="auto"/>
            </w:tcBorders>
            <w:shd w:val="clear" w:color="auto" w:fill="auto"/>
          </w:tcPr>
          <w:p w14:paraId="0B1775EC" w14:textId="6F299371" w:rsidR="00757E71" w:rsidRPr="00AE469F" w:rsidRDefault="00160AA7" w:rsidP="000E408A">
            <w:pPr>
              <w:keepNext/>
              <w:keepLines/>
              <w:tabs>
                <w:tab w:val="left" w:pos="360"/>
              </w:tabs>
            </w:pPr>
            <w:r w:rsidRPr="00AE469F">
              <w:t>Odložiti prim</w:t>
            </w:r>
            <w:r w:rsidR="00AF5DDC" w:rsidRPr="00AE469F">
              <w:t>j</w:t>
            </w:r>
            <w:r w:rsidRPr="00AE469F">
              <w:t>enu doze/-a</w:t>
            </w:r>
          </w:p>
          <w:p w14:paraId="1E1387F3" w14:textId="77777777" w:rsidR="00757E71" w:rsidRPr="00AE469F" w:rsidRDefault="00757E71" w:rsidP="000E408A">
            <w:pPr>
              <w:keepNext/>
              <w:keepLines/>
              <w:tabs>
                <w:tab w:val="left" w:pos="360"/>
              </w:tabs>
              <w:rPr>
                <w:szCs w:val="22"/>
              </w:rPr>
            </w:pPr>
          </w:p>
          <w:p w14:paraId="6E532501" w14:textId="77777777" w:rsidR="00757E71" w:rsidRPr="00AE469F" w:rsidRDefault="00757E71" w:rsidP="000E408A">
            <w:pPr>
              <w:keepNext/>
              <w:keepLines/>
              <w:tabs>
                <w:tab w:val="left" w:pos="360"/>
              </w:tabs>
              <w:rPr>
                <w:szCs w:val="22"/>
              </w:rPr>
            </w:pPr>
          </w:p>
        </w:tc>
      </w:tr>
      <w:tr w:rsidR="00B26407" w:rsidRPr="00AE469F" w14:paraId="22811A2D" w14:textId="77777777" w:rsidTr="00E712C6">
        <w:tc>
          <w:tcPr>
            <w:tcW w:w="2180" w:type="dxa"/>
            <w:vMerge/>
            <w:tcBorders>
              <w:left w:val="single" w:sz="4" w:space="0" w:color="auto"/>
              <w:bottom w:val="single" w:sz="4" w:space="0" w:color="auto"/>
            </w:tcBorders>
            <w:shd w:val="clear" w:color="auto" w:fill="auto"/>
            <w:vAlign w:val="center"/>
          </w:tcPr>
          <w:p w14:paraId="7D745ADF" w14:textId="77777777" w:rsidR="00757E71" w:rsidRPr="00AE469F" w:rsidRDefault="00757E71" w:rsidP="000E408A">
            <w:pPr>
              <w:keepNext/>
              <w:keepLines/>
              <w:tabs>
                <w:tab w:val="left" w:pos="360"/>
              </w:tabs>
              <w:rPr>
                <w:szCs w:val="22"/>
              </w:rPr>
            </w:pPr>
          </w:p>
        </w:tc>
        <w:tc>
          <w:tcPr>
            <w:tcW w:w="3472" w:type="dxa"/>
            <w:tcBorders>
              <w:bottom w:val="single" w:sz="4" w:space="0" w:color="auto"/>
            </w:tcBorders>
            <w:shd w:val="clear" w:color="auto" w:fill="auto"/>
          </w:tcPr>
          <w:p w14:paraId="73CF253B" w14:textId="4DA66BA4" w:rsidR="00757E71" w:rsidRPr="00AE469F" w:rsidRDefault="00BA488E" w:rsidP="000E408A">
            <w:pPr>
              <w:keepNext/>
              <w:keepLines/>
              <w:tabs>
                <w:tab w:val="left" w:pos="360"/>
              </w:tabs>
            </w:pPr>
            <w:r w:rsidRPr="00AE469F">
              <w:t>4. s</w:t>
            </w:r>
            <w:r w:rsidR="00322BD9" w:rsidRPr="00AE469F">
              <w:t>tepen</w:t>
            </w:r>
            <w:r w:rsidR="00BF43DE">
              <w:t>a</w:t>
            </w:r>
            <w:r w:rsidR="00160AA7" w:rsidRPr="00AE469F">
              <w:t>  ili rekurentn</w:t>
            </w:r>
            <w:r w:rsidR="00BF43DE">
              <w:t>a neželjena reakcija</w:t>
            </w:r>
            <w:r w:rsidR="00160AA7" w:rsidRPr="00AE469F">
              <w:t xml:space="preserve"> </w:t>
            </w:r>
            <w:r w:rsidRPr="00AE469F">
              <w:t xml:space="preserve">3. </w:t>
            </w:r>
            <w:r w:rsidR="00322BD9" w:rsidRPr="00AE469F">
              <w:t>stepen</w:t>
            </w:r>
            <w:r w:rsidR="00A9464E" w:rsidRPr="00AE469F">
              <w:t>a</w:t>
            </w:r>
            <w:r w:rsidR="00160AA7" w:rsidRPr="00AE469F">
              <w:t xml:space="preserve"> ; uporni </w:t>
            </w:r>
            <w:r w:rsidRPr="00AE469F">
              <w:t xml:space="preserve">2. ili 3. </w:t>
            </w:r>
            <w:r w:rsidR="00322BD9" w:rsidRPr="00AE469F">
              <w:t>stepen</w:t>
            </w:r>
            <w:r w:rsidR="00160AA7" w:rsidRPr="00AE469F">
              <w:t> uprkos modifikaciji l</w:t>
            </w:r>
            <w:r w:rsidR="00AF5DDC" w:rsidRPr="00AE469F">
              <w:t>ij</w:t>
            </w:r>
            <w:r w:rsidR="00160AA7" w:rsidRPr="00AE469F">
              <w:t>ečenja; nemogućnost smanjenja doze kortikosteroida na 10 mg prednizona ili ekvivalenta dnevno</w:t>
            </w:r>
          </w:p>
        </w:tc>
        <w:tc>
          <w:tcPr>
            <w:tcW w:w="3821" w:type="dxa"/>
            <w:tcBorders>
              <w:bottom w:val="single" w:sz="4" w:space="0" w:color="auto"/>
              <w:right w:val="single" w:sz="4" w:space="0" w:color="auto"/>
            </w:tcBorders>
            <w:shd w:val="clear" w:color="auto" w:fill="auto"/>
            <w:vAlign w:val="center"/>
          </w:tcPr>
          <w:p w14:paraId="6CD42AF6" w14:textId="632AD70B" w:rsidR="00757E71" w:rsidRPr="00AE469F" w:rsidRDefault="00160AA7" w:rsidP="000E408A">
            <w:pPr>
              <w:keepNext/>
              <w:keepLines/>
              <w:tabs>
                <w:tab w:val="left" w:pos="360"/>
              </w:tabs>
              <w:rPr>
                <w:szCs w:val="22"/>
              </w:rPr>
            </w:pPr>
            <w:r w:rsidRPr="00AE469F">
              <w:t>Trajno prekinite l</w:t>
            </w:r>
            <w:r w:rsidR="00AF5DDC" w:rsidRPr="00AE469F">
              <w:t>ij</w:t>
            </w:r>
            <w:r w:rsidRPr="00AE469F">
              <w:t>ečenje</w:t>
            </w:r>
          </w:p>
        </w:tc>
      </w:tr>
    </w:tbl>
    <w:p w14:paraId="4DD5FF19" w14:textId="2E903B14" w:rsidR="00757E71" w:rsidRPr="00AE469F" w:rsidRDefault="00160AA7" w:rsidP="00BE4065">
      <w:pPr>
        <w:pStyle w:val="EMEABodyText"/>
        <w:jc w:val="both"/>
        <w:rPr>
          <w:sz w:val="20"/>
        </w:rPr>
      </w:pPr>
      <w:r w:rsidRPr="00AE469F">
        <w:rPr>
          <w:sz w:val="20"/>
        </w:rPr>
        <w:t xml:space="preserve">Napomena: </w:t>
      </w:r>
      <w:r w:rsidR="00322BD9" w:rsidRPr="00AE469F">
        <w:rPr>
          <w:sz w:val="20"/>
        </w:rPr>
        <w:t>Stepen</w:t>
      </w:r>
      <w:r w:rsidRPr="00AE469F">
        <w:rPr>
          <w:sz w:val="20"/>
        </w:rPr>
        <w:t xml:space="preserve"> toksičnosti je u skladu sa zajedničkim terminološkim kriterijumima Nacionalnog instituta za kancer za neželjene događaje Verzija 4.0 (NCI-CTCAE v4).</w:t>
      </w:r>
    </w:p>
    <w:p w14:paraId="25A83840" w14:textId="6FD94E36" w:rsidR="00757E71" w:rsidRPr="00AE469F" w:rsidRDefault="00160AA7" w:rsidP="00BE4065">
      <w:pPr>
        <w:pStyle w:val="EMEABodyText"/>
        <w:tabs>
          <w:tab w:val="left" w:pos="567"/>
        </w:tabs>
        <w:jc w:val="both"/>
        <w:rPr>
          <w:sz w:val="20"/>
        </w:rPr>
      </w:pPr>
      <w:r w:rsidRPr="00AE469F">
        <w:rPr>
          <w:rStyle w:val="EMEASuperscript"/>
        </w:rPr>
        <w:t>a</w:t>
      </w:r>
      <w:r w:rsidRPr="00AE469F">
        <w:rPr>
          <w:sz w:val="20"/>
        </w:rPr>
        <w:tab/>
        <w:t xml:space="preserve">Preporuka za upotrebu hormonske supstitucione terapije data je u </w:t>
      </w:r>
      <w:r w:rsidR="00DE71E8">
        <w:rPr>
          <w:sz w:val="20"/>
        </w:rPr>
        <w:t>dijelu</w:t>
      </w:r>
      <w:r w:rsidR="00DE71E8" w:rsidRPr="00AE469F">
        <w:rPr>
          <w:sz w:val="20"/>
        </w:rPr>
        <w:t> </w:t>
      </w:r>
      <w:r w:rsidRPr="00AE469F">
        <w:rPr>
          <w:sz w:val="20"/>
        </w:rPr>
        <w:t>4.4.</w:t>
      </w:r>
    </w:p>
    <w:p w14:paraId="4182C4BE" w14:textId="40A6234B" w:rsidR="000C6C8A" w:rsidRPr="00AE469F" w:rsidRDefault="00160AA7" w:rsidP="00BE4065">
      <w:pPr>
        <w:pStyle w:val="EMEABodyText"/>
        <w:ind w:left="567" w:hanging="567"/>
        <w:jc w:val="both"/>
        <w:rPr>
          <w:noProof/>
          <w:sz w:val="20"/>
        </w:rPr>
      </w:pPr>
      <w:r w:rsidRPr="00AE469F">
        <w:rPr>
          <w:sz w:val="20"/>
          <w:vertAlign w:val="superscript"/>
        </w:rPr>
        <w:t>b</w:t>
      </w:r>
      <w:r w:rsidRPr="00AE469F">
        <w:rPr>
          <w:sz w:val="20"/>
        </w:rPr>
        <w:tab/>
        <w:t>Bezb</w:t>
      </w:r>
      <w:r w:rsidR="00AF5DDC" w:rsidRPr="00AE469F">
        <w:rPr>
          <w:sz w:val="20"/>
        </w:rPr>
        <w:t>j</w:t>
      </w:r>
      <w:r w:rsidRPr="00AE469F">
        <w:rPr>
          <w:sz w:val="20"/>
        </w:rPr>
        <w:t xml:space="preserve">ednost ponovnog započinjanja ipilimumaba u kombinaciji sa terapijom nivolumabom kod pacijenata koji su ranije imali </w:t>
      </w:r>
      <w:r w:rsidR="009F0D5B" w:rsidRPr="00AE469F">
        <w:rPr>
          <w:sz w:val="20"/>
        </w:rPr>
        <w:t>imunski posredovan</w:t>
      </w:r>
      <w:r w:rsidR="005D5045" w:rsidRPr="00AE469F">
        <w:rPr>
          <w:sz w:val="20"/>
        </w:rPr>
        <w:t xml:space="preserve"> </w:t>
      </w:r>
      <w:r w:rsidRPr="00AE469F">
        <w:rPr>
          <w:sz w:val="20"/>
        </w:rPr>
        <w:t xml:space="preserve">miokarditis nije poznata. </w:t>
      </w:r>
    </w:p>
    <w:p w14:paraId="50C29087" w14:textId="77777777" w:rsidR="001E3422" w:rsidRPr="00AE469F" w:rsidRDefault="001E3422" w:rsidP="00BE4065">
      <w:pPr>
        <w:pStyle w:val="EMEABodyText"/>
        <w:jc w:val="both"/>
        <w:rPr>
          <w:b/>
        </w:rPr>
      </w:pPr>
    </w:p>
    <w:p w14:paraId="532F6D46" w14:textId="7DC04559" w:rsidR="00091007" w:rsidRPr="00AE469F" w:rsidRDefault="00160AA7" w:rsidP="00BE4065">
      <w:pPr>
        <w:pStyle w:val="EMEABodyText"/>
        <w:jc w:val="both"/>
        <w:rPr>
          <w:noProof/>
          <w:szCs w:val="22"/>
        </w:rPr>
      </w:pPr>
      <w:r w:rsidRPr="00AE469F">
        <w:t>L</w:t>
      </w:r>
      <w:r w:rsidR="00AF5DDC" w:rsidRPr="00AE469F">
        <w:t>ij</w:t>
      </w:r>
      <w:r w:rsidRPr="00AE469F">
        <w:t>ečenje l</w:t>
      </w:r>
      <w:r w:rsidR="00AF5DDC" w:rsidRPr="00AE469F">
        <w:t>ij</w:t>
      </w:r>
      <w:r w:rsidRPr="00AE469F">
        <w:t xml:space="preserve">ekom </w:t>
      </w:r>
      <w:r w:rsidR="00040154" w:rsidRPr="00AE469F">
        <w:t>YERVOY</w:t>
      </w:r>
      <w:r w:rsidRPr="00AE469F">
        <w:t xml:space="preserve"> u kombinaciji sa nivolumabom treba trajno prekinuti u sl</w:t>
      </w:r>
      <w:r w:rsidR="00AF5DDC" w:rsidRPr="00AE469F">
        <w:t>j</w:t>
      </w:r>
      <w:r w:rsidRPr="00AE469F">
        <w:t>edećim situacijama:</w:t>
      </w:r>
    </w:p>
    <w:p w14:paraId="5D7FF54A" w14:textId="7C9B2A81" w:rsidR="00091007" w:rsidRPr="00AE469F" w:rsidRDefault="00160AA7" w:rsidP="005052D4">
      <w:pPr>
        <w:pStyle w:val="EMEABodyText"/>
        <w:numPr>
          <w:ilvl w:val="0"/>
          <w:numId w:val="14"/>
        </w:numPr>
        <w:jc w:val="both"/>
        <w:rPr>
          <w:noProof/>
          <w:szCs w:val="22"/>
        </w:rPr>
      </w:pPr>
      <w:r w:rsidRPr="00AE469F">
        <w:t>Neželjen</w:t>
      </w:r>
      <w:r w:rsidR="00E50FEE">
        <w:t>ih</w:t>
      </w:r>
      <w:r w:rsidRPr="00AE469F">
        <w:t xml:space="preserve"> reakcij</w:t>
      </w:r>
      <w:r w:rsidR="00E50FEE">
        <w:t>a</w:t>
      </w:r>
      <w:r w:rsidRPr="00AE469F">
        <w:t xml:space="preserve"> </w:t>
      </w:r>
      <w:r w:rsidR="00E50FEE">
        <w:t xml:space="preserve">4. </w:t>
      </w:r>
      <w:r w:rsidR="00322BD9" w:rsidRPr="00AE469F">
        <w:t>stepen</w:t>
      </w:r>
      <w:r w:rsidRPr="00AE469F">
        <w:t>a ili rekurentn</w:t>
      </w:r>
      <w:r w:rsidR="00E50FEE">
        <w:t>ih neželjenih reakcija 3.</w:t>
      </w:r>
      <w:r w:rsidRPr="00AE469F">
        <w:t> </w:t>
      </w:r>
      <w:r w:rsidR="00322BD9" w:rsidRPr="00AE469F">
        <w:t>stepen</w:t>
      </w:r>
      <w:r w:rsidRPr="00AE469F">
        <w:t>a;</w:t>
      </w:r>
    </w:p>
    <w:p w14:paraId="10F1F014" w14:textId="5A96EB81" w:rsidR="00091007" w:rsidRPr="00AE469F" w:rsidRDefault="00160AA7" w:rsidP="005052D4">
      <w:pPr>
        <w:pStyle w:val="EMEABodyText"/>
        <w:numPr>
          <w:ilvl w:val="0"/>
          <w:numId w:val="14"/>
        </w:numPr>
        <w:jc w:val="both"/>
        <w:rPr>
          <w:noProof/>
          <w:szCs w:val="22"/>
        </w:rPr>
      </w:pPr>
      <w:r w:rsidRPr="00AE469F">
        <w:t>Uporne neželjene reakcije 2</w:t>
      </w:r>
      <w:r w:rsidR="00E50FEE">
        <w:t>.</w:t>
      </w:r>
      <w:r w:rsidRPr="00AE469F">
        <w:t> ili 3</w:t>
      </w:r>
      <w:r w:rsidR="00E50FEE">
        <w:t xml:space="preserve">. </w:t>
      </w:r>
      <w:r w:rsidR="00E50FEE" w:rsidRPr="00AE469F">
        <w:t>stepena</w:t>
      </w:r>
      <w:r w:rsidRPr="00AE469F">
        <w:t> uprkos l</w:t>
      </w:r>
      <w:r w:rsidR="00AF5DDC" w:rsidRPr="00AE469F">
        <w:t>ij</w:t>
      </w:r>
      <w:r w:rsidRPr="00AE469F">
        <w:t>ečenju.</w:t>
      </w:r>
    </w:p>
    <w:p w14:paraId="2C93DABA" w14:textId="77777777" w:rsidR="00091007" w:rsidRPr="00AE469F" w:rsidRDefault="00091007" w:rsidP="00BE4065">
      <w:pPr>
        <w:pStyle w:val="EMEABodyText"/>
        <w:jc w:val="both"/>
        <w:rPr>
          <w:noProof/>
        </w:rPr>
      </w:pPr>
    </w:p>
    <w:p w14:paraId="3F3AD289" w14:textId="15206382" w:rsidR="00091007" w:rsidRPr="00AE469F" w:rsidRDefault="00160AA7" w:rsidP="00BE4065">
      <w:pPr>
        <w:pStyle w:val="EMEABodyText"/>
        <w:jc w:val="both"/>
      </w:pPr>
      <w:r w:rsidRPr="00AE469F">
        <w:t>Kada se l</w:t>
      </w:r>
      <w:r w:rsidR="00AF5DDC" w:rsidRPr="00AE469F">
        <w:t>ij</w:t>
      </w:r>
      <w:r w:rsidRPr="00AE469F">
        <w:t xml:space="preserve">ek </w:t>
      </w:r>
      <w:r w:rsidR="00040154" w:rsidRPr="00AE469F">
        <w:t>YERVOY</w:t>
      </w:r>
      <w:r w:rsidRPr="00AE469F">
        <w:t xml:space="preserve"> daje u kombinaciji sa nivolumabom, ako se odloži prim</w:t>
      </w:r>
      <w:r w:rsidR="00AF5DDC" w:rsidRPr="00AE469F">
        <w:t>j</w:t>
      </w:r>
      <w:r w:rsidRPr="00AE469F">
        <w:t>ena doze bilo kog l</w:t>
      </w:r>
      <w:r w:rsidR="00AF5DDC" w:rsidRPr="00AE469F">
        <w:t>ij</w:t>
      </w:r>
      <w:r w:rsidRPr="00AE469F">
        <w:t>eka, isto tako treba odložiti prim</w:t>
      </w:r>
      <w:r w:rsidR="00AF5DDC" w:rsidRPr="00AE469F">
        <w:t>j</w:t>
      </w:r>
      <w:r w:rsidRPr="00AE469F">
        <w:t>enu doze i drugog l</w:t>
      </w:r>
      <w:r w:rsidR="00AF5DDC" w:rsidRPr="00AE469F">
        <w:t>ij</w:t>
      </w:r>
      <w:r w:rsidRPr="00AE469F">
        <w:t xml:space="preserve">eka. Ako se nakon odlaganja nastavi sa doziranjem, može se nastaviti </w:t>
      </w:r>
      <w:r w:rsidR="00937892">
        <w:t xml:space="preserve">ili </w:t>
      </w:r>
      <w:r w:rsidRPr="00AE469F">
        <w:t>kombinovana terapija ili monoterapija nivolumabom na osnovu proc</w:t>
      </w:r>
      <w:r w:rsidR="00AF5DDC" w:rsidRPr="00AE469F">
        <w:t>j</w:t>
      </w:r>
      <w:r w:rsidRPr="00AE469F">
        <w:t>ene pojedinačnog pacijenta.</w:t>
      </w:r>
    </w:p>
    <w:p w14:paraId="4EAB97C1" w14:textId="77777777" w:rsidR="0093504C" w:rsidRPr="00AE469F" w:rsidRDefault="0093504C" w:rsidP="00BE4065">
      <w:pPr>
        <w:pStyle w:val="EMEABodyText"/>
        <w:jc w:val="both"/>
      </w:pPr>
    </w:p>
    <w:p w14:paraId="46D0D955" w14:textId="4E1DAE5C" w:rsidR="00741F99" w:rsidRPr="00227BFB" w:rsidRDefault="00160AA7" w:rsidP="00BE4065">
      <w:pPr>
        <w:pStyle w:val="EMEABodyText"/>
        <w:jc w:val="both"/>
        <w:rPr>
          <w:rFonts w:eastAsia="MS Mincho"/>
          <w:i/>
          <w:u w:val="single"/>
        </w:rPr>
      </w:pPr>
      <w:r w:rsidRPr="00AE469F">
        <w:rPr>
          <w:i/>
          <w:iCs/>
          <w:u w:val="single"/>
        </w:rPr>
        <w:t>Posebne populacije</w:t>
      </w:r>
    </w:p>
    <w:p w14:paraId="552E6FEA" w14:textId="77777777" w:rsidR="00980933" w:rsidRPr="00AE469F" w:rsidRDefault="00160AA7" w:rsidP="00BE4065">
      <w:pPr>
        <w:pStyle w:val="EMEABodyText"/>
        <w:keepNext/>
        <w:jc w:val="both"/>
        <w:rPr>
          <w:i/>
        </w:rPr>
      </w:pPr>
      <w:r w:rsidRPr="00AE469F">
        <w:rPr>
          <w:i/>
          <w:iCs/>
        </w:rPr>
        <w:lastRenderedPageBreak/>
        <w:t>Pedijatrijska populacija</w:t>
      </w:r>
    </w:p>
    <w:p w14:paraId="71883C45" w14:textId="2255CE44" w:rsidR="004A00FC" w:rsidRPr="00AE469F" w:rsidRDefault="00160AA7" w:rsidP="00BE4065">
      <w:pPr>
        <w:pStyle w:val="EMEABodyText"/>
        <w:jc w:val="both"/>
        <w:rPr>
          <w:rFonts w:eastAsia="MS Mincho"/>
        </w:rPr>
      </w:pPr>
      <w:r w:rsidRPr="00AE469F">
        <w:t>Bezb</w:t>
      </w:r>
      <w:r w:rsidR="00AF5DDC" w:rsidRPr="00AE469F">
        <w:t>j</w:t>
      </w:r>
      <w:r w:rsidRPr="00AE469F">
        <w:t>ednost i efikasnost l</w:t>
      </w:r>
      <w:r w:rsidR="00AF5DDC" w:rsidRPr="00AE469F">
        <w:t>ij</w:t>
      </w:r>
      <w:r w:rsidRPr="00AE469F">
        <w:t xml:space="preserve">eka </w:t>
      </w:r>
      <w:r w:rsidR="00040154" w:rsidRPr="00AE469F">
        <w:t>YERVOY</w:t>
      </w:r>
      <w:r w:rsidRPr="00AE469F">
        <w:t xml:space="preserve"> </w:t>
      </w:r>
      <w:r w:rsidR="00B41BD4" w:rsidRPr="00AE469F">
        <w:t xml:space="preserve">u monoterapiji </w:t>
      </w:r>
      <w:r w:rsidRPr="00AE469F">
        <w:t>kod d</w:t>
      </w:r>
      <w:r w:rsidR="00AF5DDC" w:rsidRPr="00AE469F">
        <w:t>j</w:t>
      </w:r>
      <w:r w:rsidRPr="00AE469F">
        <w:t xml:space="preserve">ece </w:t>
      </w:r>
      <w:r w:rsidR="00002276" w:rsidRPr="00AE469F">
        <w:t>ml</w:t>
      </w:r>
      <w:r w:rsidRPr="00AE469F">
        <w:t>ađe od 12 godina ni</w:t>
      </w:r>
      <w:r w:rsidR="0043173D" w:rsidRPr="00AE469F">
        <w:t>je</w:t>
      </w:r>
      <w:r w:rsidRPr="00AE469F">
        <w:t>su utvrđene. Dostupni su veoma ograničeni podaci. L</w:t>
      </w:r>
      <w:r w:rsidR="00CA7F02">
        <w:t>ij</w:t>
      </w:r>
      <w:r w:rsidRPr="00AE469F">
        <w:t xml:space="preserve">ek </w:t>
      </w:r>
      <w:r w:rsidR="00040154" w:rsidRPr="00AE469F">
        <w:t>YERVOY</w:t>
      </w:r>
      <w:r w:rsidRPr="00AE469F">
        <w:t xml:space="preserve"> ne sm</w:t>
      </w:r>
      <w:r w:rsidR="0043173D" w:rsidRPr="00AE469F">
        <w:t>ij</w:t>
      </w:r>
      <w:r w:rsidRPr="00AE469F">
        <w:t>u da koriste d</w:t>
      </w:r>
      <w:r w:rsidR="0043173D" w:rsidRPr="00AE469F">
        <w:t>j</w:t>
      </w:r>
      <w:r w:rsidRPr="00AE469F">
        <w:t xml:space="preserve">eca </w:t>
      </w:r>
      <w:r w:rsidR="00002276" w:rsidRPr="00AE469F">
        <w:t>ml</w:t>
      </w:r>
      <w:r w:rsidRPr="00AE469F">
        <w:t>ađa od 12 godina.</w:t>
      </w:r>
    </w:p>
    <w:p w14:paraId="127D2239" w14:textId="61FD5E16" w:rsidR="00980933" w:rsidRPr="00AE469F" w:rsidRDefault="00980933" w:rsidP="00BE4065">
      <w:pPr>
        <w:pStyle w:val="EMEABodyText"/>
        <w:jc w:val="both"/>
        <w:rPr>
          <w:b/>
          <w:noProof/>
          <w:u w:val="single"/>
        </w:rPr>
      </w:pPr>
    </w:p>
    <w:p w14:paraId="20932AFA" w14:textId="744D6C7A" w:rsidR="00B41BD4" w:rsidRPr="00AE469F" w:rsidRDefault="00B41BD4" w:rsidP="00BE4065">
      <w:pPr>
        <w:pStyle w:val="EMEABodyText"/>
        <w:jc w:val="both"/>
        <w:rPr>
          <w:bCs/>
          <w:noProof/>
        </w:rPr>
      </w:pPr>
      <w:r w:rsidRPr="00AE469F">
        <w:rPr>
          <w:bCs/>
          <w:noProof/>
          <w:lang w:val="sr-Latn-RS"/>
        </w:rPr>
        <w:t>Bezb</w:t>
      </w:r>
      <w:r w:rsidR="008D4810" w:rsidRPr="00AE469F">
        <w:rPr>
          <w:bCs/>
          <w:noProof/>
          <w:lang w:val="sr-Latn-RS"/>
        </w:rPr>
        <w:t>j</w:t>
      </w:r>
      <w:r w:rsidRPr="00AE469F">
        <w:rPr>
          <w:bCs/>
          <w:noProof/>
          <w:lang w:val="sr-Latn-RS"/>
        </w:rPr>
        <w:t>ednost i efikasnost prim</w:t>
      </w:r>
      <w:r w:rsidR="008D4810" w:rsidRPr="00AE469F">
        <w:rPr>
          <w:bCs/>
          <w:noProof/>
          <w:lang w:val="sr-Latn-RS"/>
        </w:rPr>
        <w:t>j</w:t>
      </w:r>
      <w:r w:rsidRPr="00AE469F">
        <w:rPr>
          <w:bCs/>
          <w:noProof/>
          <w:lang w:val="sr-Latn-RS"/>
        </w:rPr>
        <w:t>ene l</w:t>
      </w:r>
      <w:r w:rsidR="008D4810" w:rsidRPr="00AE469F">
        <w:rPr>
          <w:bCs/>
          <w:noProof/>
          <w:lang w:val="sr-Latn-RS"/>
        </w:rPr>
        <w:t>ij</w:t>
      </w:r>
      <w:r w:rsidRPr="00AE469F">
        <w:rPr>
          <w:bCs/>
          <w:noProof/>
          <w:lang w:val="sr-Latn-RS"/>
        </w:rPr>
        <w:t>eka YERVOY u kombinaciji sa nivolumabom kod d</w:t>
      </w:r>
      <w:r w:rsidR="008D4810" w:rsidRPr="00AE469F">
        <w:rPr>
          <w:bCs/>
          <w:noProof/>
          <w:lang w:val="sr-Latn-RS"/>
        </w:rPr>
        <w:t>j</w:t>
      </w:r>
      <w:r w:rsidRPr="00AE469F">
        <w:rPr>
          <w:bCs/>
          <w:noProof/>
          <w:lang w:val="sr-Latn-RS"/>
        </w:rPr>
        <w:t xml:space="preserve">ece </w:t>
      </w:r>
      <w:r w:rsidR="00002276" w:rsidRPr="00AE469F">
        <w:rPr>
          <w:bCs/>
          <w:noProof/>
          <w:lang w:val="sr-Latn-RS"/>
        </w:rPr>
        <w:t>ml</w:t>
      </w:r>
      <w:r w:rsidRPr="00AE469F">
        <w:rPr>
          <w:bCs/>
          <w:noProof/>
          <w:lang w:val="sr-Latn-RS"/>
        </w:rPr>
        <w:t>a</w:t>
      </w:r>
      <w:r w:rsidRPr="00AE469F">
        <w:rPr>
          <w:rFonts w:hint="eastAsia"/>
          <w:bCs/>
          <w:noProof/>
          <w:lang w:val="sr-Latn-RS"/>
        </w:rPr>
        <w:t>đ</w:t>
      </w:r>
      <w:r w:rsidRPr="00AE469F">
        <w:rPr>
          <w:bCs/>
          <w:noProof/>
          <w:lang w:val="sr-Latn-RS"/>
        </w:rPr>
        <w:t>e od 18 godina ni</w:t>
      </w:r>
      <w:r w:rsidR="008D4810" w:rsidRPr="00AE469F">
        <w:rPr>
          <w:bCs/>
          <w:noProof/>
          <w:lang w:val="sr-Latn-RS"/>
        </w:rPr>
        <w:t>je</w:t>
      </w:r>
      <w:r w:rsidRPr="00AE469F">
        <w:rPr>
          <w:bCs/>
          <w:noProof/>
          <w:lang w:val="sr-Latn-RS"/>
        </w:rPr>
        <w:t>su ustanovljeni</w:t>
      </w:r>
      <w:r w:rsidR="00BA52B1" w:rsidRPr="00BA52B1">
        <w:rPr>
          <w:bCs/>
          <w:noProof/>
          <w:lang w:val="sr-Latn-RS"/>
        </w:rPr>
        <w:t>, osim kod adolescenata od 12 godina i starijih sa melanomom</w:t>
      </w:r>
      <w:r w:rsidRPr="00AE469F">
        <w:rPr>
          <w:bCs/>
          <w:noProof/>
          <w:lang w:val="sr-Latn-RS"/>
        </w:rPr>
        <w:t>. Trenutno dostupni podaci za l</w:t>
      </w:r>
      <w:r w:rsidR="008D4810" w:rsidRPr="00AE469F">
        <w:rPr>
          <w:bCs/>
          <w:noProof/>
          <w:lang w:val="sr-Latn-RS"/>
        </w:rPr>
        <w:t>ij</w:t>
      </w:r>
      <w:r w:rsidRPr="00AE469F">
        <w:rPr>
          <w:bCs/>
          <w:noProof/>
          <w:lang w:val="sr-Latn-RS"/>
        </w:rPr>
        <w:t xml:space="preserve">ek Yervoy opisani su u </w:t>
      </w:r>
      <w:r w:rsidR="00C90F69">
        <w:rPr>
          <w:bCs/>
          <w:noProof/>
          <w:lang w:val="sr-Latn-RS"/>
        </w:rPr>
        <w:t>djelovima</w:t>
      </w:r>
      <w:r w:rsidR="00C90F69" w:rsidRPr="00AE469F">
        <w:rPr>
          <w:bCs/>
          <w:noProof/>
          <w:lang w:val="sr-Latn-RS"/>
        </w:rPr>
        <w:t xml:space="preserve"> </w:t>
      </w:r>
      <w:r w:rsidR="00BA52B1">
        <w:rPr>
          <w:bCs/>
          <w:noProof/>
          <w:lang w:val="sr-Latn-RS"/>
        </w:rPr>
        <w:t xml:space="preserve">4.2, </w:t>
      </w:r>
      <w:r w:rsidRPr="00AE469F">
        <w:rPr>
          <w:bCs/>
          <w:noProof/>
          <w:lang w:val="sr-Latn-RS"/>
        </w:rPr>
        <w:t>4.8</w:t>
      </w:r>
      <w:r w:rsidR="00BA52B1">
        <w:rPr>
          <w:bCs/>
          <w:noProof/>
          <w:lang w:val="sr-Latn-RS"/>
        </w:rPr>
        <w:t xml:space="preserve">, </w:t>
      </w:r>
      <w:r w:rsidRPr="00AE469F">
        <w:rPr>
          <w:bCs/>
          <w:noProof/>
          <w:lang w:val="sr-Latn-RS"/>
        </w:rPr>
        <w:t xml:space="preserve"> 5.1</w:t>
      </w:r>
      <w:r w:rsidR="00BA52B1" w:rsidRPr="00BA52B1">
        <w:rPr>
          <w:bCs/>
          <w:noProof/>
          <w:lang w:val="sr-Latn-RS"/>
        </w:rPr>
        <w:t xml:space="preserve"> </w:t>
      </w:r>
      <w:r w:rsidR="00BA52B1" w:rsidRPr="00AE469F">
        <w:rPr>
          <w:bCs/>
          <w:noProof/>
          <w:lang w:val="sr-Latn-RS"/>
        </w:rPr>
        <w:t>i</w:t>
      </w:r>
      <w:r w:rsidR="00BA52B1">
        <w:rPr>
          <w:bCs/>
          <w:noProof/>
          <w:lang w:val="sr-Latn-RS"/>
        </w:rPr>
        <w:t xml:space="preserve"> 5.2</w:t>
      </w:r>
      <w:r w:rsidRPr="00AE469F">
        <w:rPr>
          <w:bCs/>
          <w:noProof/>
          <w:lang w:val="sr-Latn-RS"/>
        </w:rPr>
        <w:t>.</w:t>
      </w:r>
    </w:p>
    <w:p w14:paraId="711BD7B7" w14:textId="77777777" w:rsidR="00B41BD4" w:rsidRPr="00AE469F" w:rsidRDefault="00B41BD4" w:rsidP="00BE4065">
      <w:pPr>
        <w:pStyle w:val="EMEABodyText"/>
        <w:jc w:val="both"/>
        <w:rPr>
          <w:b/>
          <w:noProof/>
          <w:u w:val="single"/>
        </w:rPr>
      </w:pPr>
    </w:p>
    <w:p w14:paraId="6596A19F" w14:textId="77777777" w:rsidR="00980933" w:rsidRPr="00AE469F" w:rsidRDefault="00160AA7" w:rsidP="00BE4065">
      <w:pPr>
        <w:pStyle w:val="EMEABodyText"/>
        <w:keepNext/>
        <w:jc w:val="both"/>
        <w:rPr>
          <w:noProof/>
        </w:rPr>
      </w:pPr>
      <w:r w:rsidRPr="00AE469F">
        <w:rPr>
          <w:i/>
          <w:iCs/>
        </w:rPr>
        <w:t>Starije osobe</w:t>
      </w:r>
    </w:p>
    <w:p w14:paraId="5EC34473" w14:textId="50D6C5DE" w:rsidR="00A049A4" w:rsidRPr="00AE469F" w:rsidRDefault="00160AA7" w:rsidP="00BE4065">
      <w:pPr>
        <w:pStyle w:val="EMEABodyText"/>
        <w:jc w:val="both"/>
      </w:pPr>
      <w:r w:rsidRPr="00AE469F">
        <w:t>Ni</w:t>
      </w:r>
      <w:r w:rsidR="0043173D" w:rsidRPr="00AE469F">
        <w:t>je</w:t>
      </w:r>
      <w:r w:rsidRPr="00AE469F">
        <w:t>su zab</w:t>
      </w:r>
      <w:r w:rsidR="00CA7F02">
        <w:t>i</w:t>
      </w:r>
      <w:r w:rsidRPr="00AE469F">
        <w:t>l</w:t>
      </w:r>
      <w:r w:rsidR="0043173D" w:rsidRPr="00AE469F">
        <w:t>j</w:t>
      </w:r>
      <w:r w:rsidRPr="00AE469F">
        <w:t>ežene razlike u bezb</w:t>
      </w:r>
      <w:r w:rsidR="0043173D" w:rsidRPr="00AE469F">
        <w:t>j</w:t>
      </w:r>
      <w:r w:rsidRPr="00AE469F">
        <w:t xml:space="preserve">ednosti ili efikasnosti </w:t>
      </w:r>
      <w:r w:rsidR="00CA7F02">
        <w:t xml:space="preserve">primjene </w:t>
      </w:r>
      <w:r w:rsidRPr="00AE469F">
        <w:t xml:space="preserve">između starijih (≥ 65 godina) i </w:t>
      </w:r>
      <w:r w:rsidR="00002276" w:rsidRPr="00AE469F">
        <w:t>ml</w:t>
      </w:r>
      <w:r w:rsidRPr="00AE469F">
        <w:t>ađih pacijenata (&lt; 65 godina). Podaci o pacijentima sa RCC l</w:t>
      </w:r>
      <w:r w:rsidR="0043173D" w:rsidRPr="00AE469F">
        <w:t>ij</w:t>
      </w:r>
      <w:r w:rsidRPr="00AE469F">
        <w:t>ečenih prvom linijom terapije starijih od 75 godina ili više su previše ograničeni da bi se mogli izvući zaključci o ovoj populaciji (</w:t>
      </w:r>
      <w:r w:rsidR="00FB7A46" w:rsidRPr="00AE469F">
        <w:t>pogledati dio</w:t>
      </w:r>
      <w:r w:rsidR="00CA7F02">
        <w:t xml:space="preserve"> </w:t>
      </w:r>
      <w:r w:rsidRPr="00AE469F">
        <w:t>5.1). U ovoj populaciji nije potrebno posebno prilagođavanje doze (</w:t>
      </w:r>
      <w:r w:rsidR="00FB7A46" w:rsidRPr="00AE469F">
        <w:t>pogledati dio</w:t>
      </w:r>
      <w:r w:rsidR="00CA7F02">
        <w:t xml:space="preserve"> </w:t>
      </w:r>
      <w:r w:rsidRPr="00AE469F">
        <w:t>5.1).</w:t>
      </w:r>
    </w:p>
    <w:p w14:paraId="0425DB01" w14:textId="77777777" w:rsidR="008D756B" w:rsidRPr="00AE469F" w:rsidRDefault="008D756B" w:rsidP="00BE4065">
      <w:pPr>
        <w:pStyle w:val="EMEABodyText"/>
        <w:jc w:val="both"/>
        <w:rPr>
          <w:noProof/>
        </w:rPr>
      </w:pPr>
    </w:p>
    <w:p w14:paraId="3B4F6611" w14:textId="057F553F" w:rsidR="00980933" w:rsidRPr="00AE469F" w:rsidRDefault="00160AA7" w:rsidP="00BE4065">
      <w:pPr>
        <w:pStyle w:val="EMEABodyText"/>
        <w:keepNext/>
        <w:jc w:val="both"/>
        <w:rPr>
          <w:i/>
        </w:rPr>
      </w:pPr>
      <w:r w:rsidRPr="00AE469F">
        <w:rPr>
          <w:i/>
          <w:iCs/>
        </w:rPr>
        <w:t>Oštećenje funkcije bubrega</w:t>
      </w:r>
    </w:p>
    <w:p w14:paraId="700B768F" w14:textId="261CBD5B" w:rsidR="00980933" w:rsidRPr="00AE469F" w:rsidRDefault="00160AA7" w:rsidP="00BE4065">
      <w:pPr>
        <w:pStyle w:val="EMEABodyText"/>
        <w:jc w:val="both"/>
        <w:rPr>
          <w:rFonts w:eastAsia="MS Mincho"/>
        </w:rPr>
      </w:pPr>
      <w:r w:rsidRPr="00AE469F">
        <w:t>Bezb</w:t>
      </w:r>
      <w:r w:rsidR="0043173D" w:rsidRPr="00AE469F">
        <w:t>j</w:t>
      </w:r>
      <w:r w:rsidRPr="00AE469F">
        <w:t>ednost i efikasnost l</w:t>
      </w:r>
      <w:r w:rsidR="0043173D" w:rsidRPr="00AE469F">
        <w:t>ij</w:t>
      </w:r>
      <w:r w:rsidRPr="00AE469F">
        <w:t xml:space="preserve">eka </w:t>
      </w:r>
      <w:r w:rsidR="00040154" w:rsidRPr="00AE469F">
        <w:t>YERVOY</w:t>
      </w:r>
      <w:r w:rsidRPr="00AE469F">
        <w:t xml:space="preserve"> ni</w:t>
      </w:r>
      <w:r w:rsidR="0043173D" w:rsidRPr="00AE469F">
        <w:t>je</w:t>
      </w:r>
      <w:r w:rsidRPr="00AE469F">
        <w:t>su proučavane kod pacijenata sa oštećenjem funkcije bubrega. Na osnovu populacionih farmakokinetičkih rezultata, nije potrebno posebno prilagođavanje doze kod pacijenata sa blagom do um</w:t>
      </w:r>
      <w:r w:rsidR="0043173D" w:rsidRPr="00AE469F">
        <w:t>j</w:t>
      </w:r>
      <w:r w:rsidRPr="00AE469F">
        <w:t>erenom bubrežnom disfunkcijom (</w:t>
      </w:r>
      <w:r w:rsidR="00FB7A46" w:rsidRPr="00AE469F">
        <w:t>pogledati dio</w:t>
      </w:r>
      <w:r w:rsidR="00CA7F02">
        <w:t xml:space="preserve"> </w:t>
      </w:r>
      <w:r w:rsidRPr="00AE469F">
        <w:t xml:space="preserve">5.2). </w:t>
      </w:r>
    </w:p>
    <w:p w14:paraId="02D04ABB" w14:textId="77777777" w:rsidR="00980933" w:rsidRPr="00AE469F" w:rsidRDefault="00980933" w:rsidP="00BE4065">
      <w:pPr>
        <w:pStyle w:val="EMEABodyText"/>
        <w:jc w:val="both"/>
        <w:rPr>
          <w:rFonts w:eastAsia="MS Mincho"/>
        </w:rPr>
      </w:pPr>
    </w:p>
    <w:p w14:paraId="0BCFA84D" w14:textId="77777777" w:rsidR="00980933" w:rsidRPr="00AE469F" w:rsidRDefault="00160AA7" w:rsidP="00BE4065">
      <w:pPr>
        <w:pStyle w:val="EMEABodyText"/>
        <w:keepNext/>
        <w:jc w:val="both"/>
        <w:rPr>
          <w:i/>
        </w:rPr>
      </w:pPr>
      <w:r w:rsidRPr="00AE469F">
        <w:rPr>
          <w:i/>
          <w:iCs/>
        </w:rPr>
        <w:t>Oštećenje funkcije jetre</w:t>
      </w:r>
    </w:p>
    <w:p w14:paraId="38784693" w14:textId="4BDDDC5A" w:rsidR="00980933" w:rsidRPr="00AE469F" w:rsidRDefault="00160AA7" w:rsidP="00BE4065">
      <w:pPr>
        <w:pStyle w:val="EMEABodyText"/>
        <w:jc w:val="both"/>
        <w:rPr>
          <w:rFonts w:eastAsia="MS Mincho"/>
          <w:sz w:val="20"/>
        </w:rPr>
      </w:pPr>
      <w:r w:rsidRPr="00AE469F">
        <w:t>Bezb</w:t>
      </w:r>
      <w:r w:rsidR="0043173D" w:rsidRPr="00AE469F">
        <w:t>j</w:t>
      </w:r>
      <w:r w:rsidRPr="00AE469F">
        <w:t>ednost i efikasnost l</w:t>
      </w:r>
      <w:r w:rsidR="0043173D" w:rsidRPr="00AE469F">
        <w:t>ij</w:t>
      </w:r>
      <w:r w:rsidRPr="00AE469F">
        <w:t xml:space="preserve">eka </w:t>
      </w:r>
      <w:r w:rsidR="00040154" w:rsidRPr="00AE469F">
        <w:t>YERVOY</w:t>
      </w:r>
      <w:r w:rsidRPr="00AE469F">
        <w:t xml:space="preserve"> ni</w:t>
      </w:r>
      <w:r w:rsidR="0043173D" w:rsidRPr="00AE469F">
        <w:t>je</w:t>
      </w:r>
      <w:r w:rsidRPr="00AE469F">
        <w:t>su proučavane kod pacijenata sa oštećenjem funkcije jetre. Na osnovu populacionih farmakokinetičkih rezultata, nije potrebno posebno prilagođavanje doze kod pacijenata sa blagim oštećenjem jetre (</w:t>
      </w:r>
      <w:r w:rsidR="00FB7A46" w:rsidRPr="00AE469F">
        <w:t>pogledati dio</w:t>
      </w:r>
      <w:r w:rsidR="00CA7F02">
        <w:t xml:space="preserve"> </w:t>
      </w:r>
      <w:r w:rsidRPr="00AE469F">
        <w:t>5.2). L</w:t>
      </w:r>
      <w:r w:rsidR="0043173D" w:rsidRPr="00AE469F">
        <w:t>ij</w:t>
      </w:r>
      <w:r w:rsidRPr="00AE469F">
        <w:t xml:space="preserve">ek </w:t>
      </w:r>
      <w:r w:rsidR="00040154" w:rsidRPr="00AE469F">
        <w:t>YERVOY</w:t>
      </w:r>
      <w:r w:rsidRPr="00AE469F">
        <w:t xml:space="preserve"> se mora prim</w:t>
      </w:r>
      <w:r w:rsidR="0043173D" w:rsidRPr="00AE469F">
        <w:t>j</w:t>
      </w:r>
      <w:r w:rsidRPr="00AE469F">
        <w:t>enjivati sa oprezom kod pacijenata sa nivoom transaminaze</w:t>
      </w:r>
      <w:r w:rsidR="00CA7F02">
        <w:t xml:space="preserve"> </w:t>
      </w:r>
      <w:r w:rsidRPr="00AE469F">
        <w:t xml:space="preserve"> ≥ 5 x GGN ili nivoom bilirubina &gt; 3 x GGN na početku (</w:t>
      </w:r>
      <w:r w:rsidR="00FB7A46" w:rsidRPr="00AE469F">
        <w:t>pogledati dio</w:t>
      </w:r>
      <w:r w:rsidR="00CA7F02">
        <w:t xml:space="preserve"> </w:t>
      </w:r>
      <w:r w:rsidRPr="00AE469F">
        <w:t xml:space="preserve">5.1). </w:t>
      </w:r>
    </w:p>
    <w:p w14:paraId="79385380" w14:textId="77777777" w:rsidR="00980933" w:rsidRPr="00AE469F" w:rsidRDefault="00980933" w:rsidP="00BE4065">
      <w:pPr>
        <w:pStyle w:val="EMEABodyText"/>
        <w:jc w:val="both"/>
        <w:rPr>
          <w:b/>
          <w:noProof/>
        </w:rPr>
      </w:pPr>
    </w:p>
    <w:p w14:paraId="00E84BD1" w14:textId="2E85A966" w:rsidR="00980933" w:rsidRPr="00AE469F" w:rsidRDefault="00160AA7" w:rsidP="00BE4065">
      <w:pPr>
        <w:pStyle w:val="EMEAHeading3"/>
        <w:jc w:val="both"/>
        <w:rPr>
          <w:rFonts w:eastAsia="MS Mincho"/>
          <w:b w:val="0"/>
          <w:u w:val="single"/>
        </w:rPr>
      </w:pPr>
      <w:r w:rsidRPr="00AE469F">
        <w:rPr>
          <w:b w:val="0"/>
          <w:u w:val="single"/>
        </w:rPr>
        <w:t>Način prim</w:t>
      </w:r>
      <w:r w:rsidR="0043173D" w:rsidRPr="00AE469F">
        <w:rPr>
          <w:b w:val="0"/>
          <w:u w:val="single"/>
        </w:rPr>
        <w:t>j</w:t>
      </w:r>
      <w:r w:rsidRPr="00AE469F">
        <w:rPr>
          <w:b w:val="0"/>
          <w:u w:val="single"/>
        </w:rPr>
        <w:t>ene</w:t>
      </w:r>
    </w:p>
    <w:p w14:paraId="6AB13D35" w14:textId="77777777" w:rsidR="00980933" w:rsidRPr="00AE469F" w:rsidRDefault="00980933" w:rsidP="00BE4065">
      <w:pPr>
        <w:pStyle w:val="EMEABodyText"/>
        <w:jc w:val="both"/>
        <w:rPr>
          <w:noProof/>
        </w:rPr>
      </w:pPr>
    </w:p>
    <w:p w14:paraId="2C860182" w14:textId="001EF69D" w:rsidR="00A049A4" w:rsidRPr="00AE469F" w:rsidRDefault="00160AA7" w:rsidP="00BE4065">
      <w:pPr>
        <w:pStyle w:val="EMEABodyText"/>
        <w:jc w:val="both"/>
        <w:rPr>
          <w:i/>
        </w:rPr>
      </w:pPr>
      <w:r w:rsidRPr="00AE469F">
        <w:t>L</w:t>
      </w:r>
      <w:r w:rsidR="0043173D" w:rsidRPr="00AE469F">
        <w:t>ij</w:t>
      </w:r>
      <w:r w:rsidRPr="00AE469F">
        <w:t xml:space="preserve">ek </w:t>
      </w:r>
      <w:r w:rsidR="00040154" w:rsidRPr="00AE469F">
        <w:t>YERVOY</w:t>
      </w:r>
      <w:r w:rsidRPr="00AE469F">
        <w:t xml:space="preserve"> je za intravensku upotrebu. Preporučeni period davanja infuzije je 30 minuta.</w:t>
      </w:r>
    </w:p>
    <w:p w14:paraId="2BF4A2B5" w14:textId="77777777" w:rsidR="00F2412B" w:rsidRPr="00AE469F" w:rsidRDefault="00F2412B" w:rsidP="00BE4065">
      <w:pPr>
        <w:pStyle w:val="EMEABodyText"/>
        <w:jc w:val="both"/>
        <w:rPr>
          <w:b/>
          <w:noProof/>
          <w:u w:val="single"/>
        </w:rPr>
      </w:pPr>
    </w:p>
    <w:p w14:paraId="6312C25C" w14:textId="5A71B435" w:rsidR="00980933" w:rsidRPr="00AE469F" w:rsidRDefault="00160AA7" w:rsidP="00BE4065">
      <w:pPr>
        <w:pStyle w:val="EMEABodyText"/>
        <w:jc w:val="both"/>
      </w:pPr>
      <w:r w:rsidRPr="00AE469F">
        <w:t>L</w:t>
      </w:r>
      <w:r w:rsidR="0043173D" w:rsidRPr="00AE469F">
        <w:t>ij</w:t>
      </w:r>
      <w:r w:rsidRPr="00AE469F">
        <w:t xml:space="preserve">ek </w:t>
      </w:r>
      <w:r w:rsidR="00040154" w:rsidRPr="00AE469F">
        <w:t>YERVOY</w:t>
      </w:r>
      <w:r w:rsidRPr="00AE469F">
        <w:t xml:space="preserve"> može se koristiti za intravensku prim</w:t>
      </w:r>
      <w:r w:rsidR="0043173D" w:rsidRPr="00AE469F">
        <w:t>j</w:t>
      </w:r>
      <w:r w:rsidRPr="00AE469F">
        <w:t>enu bez razblaživanja ili se može razblažiti u rastvoru za injekcije natrijum</w:t>
      </w:r>
      <w:r w:rsidR="00CA7F02">
        <w:t xml:space="preserve"> </w:t>
      </w:r>
      <w:r w:rsidRPr="00AE469F">
        <w:t>hlorida 9 mg/</w:t>
      </w:r>
      <w:r w:rsidR="00002276" w:rsidRPr="00AE469F">
        <w:t>ml</w:t>
      </w:r>
      <w:r w:rsidRPr="00AE469F">
        <w:t xml:space="preserve"> (0,9%) ili rastvoru glukoze 50 mg/</w:t>
      </w:r>
      <w:r w:rsidR="00002276" w:rsidRPr="00AE469F">
        <w:t>ml</w:t>
      </w:r>
      <w:r w:rsidRPr="00AE469F">
        <w:t xml:space="preserve"> (5%) za injekcije do koncentracija između 1 i 4 mg/</w:t>
      </w:r>
      <w:r w:rsidR="00002276" w:rsidRPr="00AE469F">
        <w:t>ml</w:t>
      </w:r>
      <w:r w:rsidRPr="00AE469F">
        <w:t xml:space="preserve">. </w:t>
      </w:r>
    </w:p>
    <w:p w14:paraId="61B71DA2" w14:textId="77777777" w:rsidR="00980933" w:rsidRPr="00AE469F" w:rsidRDefault="00980933" w:rsidP="00BE4065">
      <w:pPr>
        <w:pStyle w:val="EMEABodyText"/>
        <w:jc w:val="both"/>
        <w:rPr>
          <w:i/>
        </w:rPr>
      </w:pPr>
    </w:p>
    <w:p w14:paraId="48F8C45D" w14:textId="168016C0" w:rsidR="00980933" w:rsidRPr="00AE469F" w:rsidRDefault="00160AA7" w:rsidP="00BE4065">
      <w:pPr>
        <w:pStyle w:val="EMEABodyText"/>
        <w:jc w:val="both"/>
        <w:rPr>
          <w:noProof/>
        </w:rPr>
      </w:pPr>
      <w:r w:rsidRPr="00AE469F">
        <w:t>L</w:t>
      </w:r>
      <w:r w:rsidR="0043173D" w:rsidRPr="00AE469F">
        <w:t>ij</w:t>
      </w:r>
      <w:r w:rsidRPr="00AE469F">
        <w:t xml:space="preserve">ek </w:t>
      </w:r>
      <w:r w:rsidR="00040154" w:rsidRPr="00AE469F">
        <w:t>YERVOY</w:t>
      </w:r>
      <w:r w:rsidRPr="00AE469F">
        <w:t xml:space="preserve"> ne sm</w:t>
      </w:r>
      <w:r w:rsidR="0043173D" w:rsidRPr="00AE469F">
        <w:t>ij</w:t>
      </w:r>
      <w:r w:rsidRPr="00AE469F">
        <w:t>e se prim</w:t>
      </w:r>
      <w:r w:rsidR="00CA7F02">
        <w:t>j</w:t>
      </w:r>
      <w:r w:rsidRPr="00AE469F">
        <w:t xml:space="preserve">enjivati kao </w:t>
      </w:r>
      <w:r w:rsidR="00CA7F02">
        <w:t xml:space="preserve">brza </w:t>
      </w:r>
      <w:r w:rsidRPr="00AE469F">
        <w:t>intravenska injekcija ili bolusna injekcija.</w:t>
      </w:r>
    </w:p>
    <w:p w14:paraId="0A920EF0" w14:textId="77777777" w:rsidR="00091007" w:rsidRPr="00AE469F" w:rsidRDefault="00091007" w:rsidP="00BE4065">
      <w:pPr>
        <w:pStyle w:val="EMEABodyText"/>
        <w:jc w:val="both"/>
        <w:rPr>
          <w:i/>
        </w:rPr>
      </w:pPr>
    </w:p>
    <w:p w14:paraId="2053B6ED" w14:textId="4A3DAE21" w:rsidR="007272CD" w:rsidRPr="00AE469F" w:rsidRDefault="00160AA7" w:rsidP="00BE4065">
      <w:pPr>
        <w:pStyle w:val="EMEABodyText"/>
        <w:jc w:val="both"/>
      </w:pPr>
      <w:r w:rsidRPr="00AE469F">
        <w:t xml:space="preserve">Kada se daje u kombinaciji sa nivolumabom ili u kombinaciji sa nivolumabom i hemioterapijom, prvo </w:t>
      </w:r>
      <w:r w:rsidR="002E4062" w:rsidRPr="00AE469F">
        <w:t>treba</w:t>
      </w:r>
      <w:r w:rsidRPr="00AE469F">
        <w:t xml:space="preserve"> prim</w:t>
      </w:r>
      <w:r w:rsidR="0043173D" w:rsidRPr="00AE469F">
        <w:t>j</w:t>
      </w:r>
      <w:r w:rsidR="002E4062" w:rsidRPr="00AE469F">
        <w:t>en</w:t>
      </w:r>
      <w:r w:rsidRPr="00AE469F">
        <w:t xml:space="preserve">iti nivolumab, zatim </w:t>
      </w:r>
      <w:r w:rsidR="00CA7F02">
        <w:t xml:space="preserve">istog dana </w:t>
      </w:r>
      <w:r w:rsidR="00040154" w:rsidRPr="00AE469F">
        <w:t>YERVOY</w:t>
      </w:r>
      <w:r w:rsidRPr="00AE469F">
        <w:t xml:space="preserve">, </w:t>
      </w:r>
      <w:r w:rsidR="00CA7F02">
        <w:t>i nakon njega</w:t>
      </w:r>
      <w:r w:rsidRPr="00AE469F">
        <w:t xml:space="preserve"> hemioterapiju</w:t>
      </w:r>
      <w:r w:rsidR="00273DAA" w:rsidRPr="00AE469F">
        <w:t>, ako je prim</w:t>
      </w:r>
      <w:r w:rsidR="00E63602" w:rsidRPr="00AE469F">
        <w:t>j</w:t>
      </w:r>
      <w:r w:rsidR="00273DAA" w:rsidRPr="00AE469F">
        <w:t>enljivo</w:t>
      </w:r>
      <w:r w:rsidRPr="00AE469F">
        <w:t>. Za svaku infuziju koristite odvojene kese za infuziju i filtere.</w:t>
      </w:r>
    </w:p>
    <w:p w14:paraId="469D5C3E" w14:textId="77777777" w:rsidR="00091007" w:rsidRPr="00AE469F" w:rsidRDefault="00091007" w:rsidP="00BE4065">
      <w:pPr>
        <w:pStyle w:val="EMEABodyText"/>
        <w:jc w:val="both"/>
        <w:rPr>
          <w:i/>
        </w:rPr>
      </w:pPr>
    </w:p>
    <w:p w14:paraId="1DE88E91" w14:textId="6A9BAED5" w:rsidR="004E1E16" w:rsidRPr="00AE469F" w:rsidRDefault="00160AA7" w:rsidP="00BE4065">
      <w:pPr>
        <w:pStyle w:val="EMEABodyText"/>
        <w:jc w:val="both"/>
        <w:rPr>
          <w:rFonts w:eastAsia="MS Mincho"/>
        </w:rPr>
      </w:pPr>
      <w:r w:rsidRPr="00AE469F">
        <w:t>Za uputstva o pripremi i rukovanju l</w:t>
      </w:r>
      <w:r w:rsidR="0043173D" w:rsidRPr="00AE469F">
        <w:t>ij</w:t>
      </w:r>
      <w:r w:rsidRPr="00AE469F">
        <w:t>ekom pr</w:t>
      </w:r>
      <w:r w:rsidR="0043173D" w:rsidRPr="00AE469F">
        <w:t>ij</w:t>
      </w:r>
      <w:r w:rsidRPr="00AE469F">
        <w:t>e prim</w:t>
      </w:r>
      <w:r w:rsidR="0043173D" w:rsidRPr="00AE469F">
        <w:t>j</w:t>
      </w:r>
      <w:r w:rsidRPr="00AE469F">
        <w:t>ene, vid</w:t>
      </w:r>
      <w:r w:rsidR="00CA7F02">
        <w:t>j</w:t>
      </w:r>
      <w:r w:rsidRPr="00AE469F">
        <w:t xml:space="preserve">eti </w:t>
      </w:r>
      <w:r w:rsidR="00CA7F02">
        <w:t>dio</w:t>
      </w:r>
      <w:r w:rsidR="00CA7F02" w:rsidRPr="00AE469F">
        <w:t> </w:t>
      </w:r>
      <w:r w:rsidRPr="00AE469F">
        <w:t>6.6.</w:t>
      </w:r>
    </w:p>
    <w:p w14:paraId="7DB2148F" w14:textId="77777777" w:rsidR="00980933" w:rsidRPr="00AE469F" w:rsidRDefault="00980933" w:rsidP="00BE4065">
      <w:pPr>
        <w:pStyle w:val="EMEABodyText"/>
        <w:jc w:val="both"/>
      </w:pPr>
    </w:p>
    <w:p w14:paraId="33CBA185" w14:textId="77777777" w:rsidR="00980933" w:rsidRPr="00AE469F" w:rsidRDefault="00160AA7" w:rsidP="00BE4065">
      <w:pPr>
        <w:pStyle w:val="EMEAHeading2"/>
        <w:jc w:val="both"/>
        <w:rPr>
          <w:noProof/>
        </w:rPr>
      </w:pPr>
      <w:r w:rsidRPr="00AE469F">
        <w:rPr>
          <w:bCs/>
        </w:rPr>
        <w:t>4.3</w:t>
      </w:r>
      <w:r w:rsidRPr="00AE469F">
        <w:rPr>
          <w:bCs/>
        </w:rPr>
        <w:tab/>
        <w:t>Kontraindikacije</w:t>
      </w:r>
    </w:p>
    <w:p w14:paraId="260030A1" w14:textId="77777777" w:rsidR="00980933" w:rsidRPr="00AE469F" w:rsidRDefault="00980933" w:rsidP="00BE4065">
      <w:pPr>
        <w:pStyle w:val="EMEABodyText"/>
        <w:jc w:val="both"/>
      </w:pPr>
    </w:p>
    <w:p w14:paraId="705644A3" w14:textId="36672726" w:rsidR="00980933" w:rsidRPr="00AE469F" w:rsidRDefault="00160AA7" w:rsidP="00BE4065">
      <w:pPr>
        <w:pStyle w:val="EMEABodyText"/>
        <w:jc w:val="both"/>
        <w:rPr>
          <w:sz w:val="24"/>
          <w:szCs w:val="24"/>
        </w:rPr>
      </w:pPr>
      <w:r w:rsidRPr="00AE469F">
        <w:t>Preos</w:t>
      </w:r>
      <w:r w:rsidR="0043173D" w:rsidRPr="00AE469F">
        <w:t>j</w:t>
      </w:r>
      <w:r w:rsidRPr="00AE469F">
        <w:t>etljivost na aktivnu supstancu ili bilo koju pomoćnu supstancu navedenu u od</w:t>
      </w:r>
      <w:r w:rsidR="0043173D" w:rsidRPr="00AE469F">
        <w:t>j</w:t>
      </w:r>
      <w:r w:rsidRPr="00AE469F">
        <w:t>eljku 6.1.</w:t>
      </w:r>
    </w:p>
    <w:p w14:paraId="38940B3D" w14:textId="77777777" w:rsidR="00980933" w:rsidRPr="00AE469F" w:rsidRDefault="00980933" w:rsidP="00BE4065">
      <w:pPr>
        <w:pStyle w:val="EMEABodyText"/>
        <w:jc w:val="both"/>
        <w:rPr>
          <w:noProof/>
        </w:rPr>
      </w:pPr>
    </w:p>
    <w:p w14:paraId="227FFDE7" w14:textId="058F15EE" w:rsidR="00980933" w:rsidRPr="00AE469F" w:rsidRDefault="00160AA7" w:rsidP="00BE4065">
      <w:pPr>
        <w:pStyle w:val="EMEAHeading2"/>
        <w:jc w:val="both"/>
        <w:rPr>
          <w:noProof/>
        </w:rPr>
      </w:pPr>
      <w:r w:rsidRPr="00AE469F">
        <w:rPr>
          <w:bCs/>
        </w:rPr>
        <w:t>4.4</w:t>
      </w:r>
      <w:r w:rsidRPr="00AE469F">
        <w:rPr>
          <w:bCs/>
        </w:rPr>
        <w:tab/>
        <w:t>Posebna upozorenja i m</w:t>
      </w:r>
      <w:r w:rsidR="008C1A39" w:rsidRPr="00AE469F">
        <w:rPr>
          <w:bCs/>
        </w:rPr>
        <w:t>j</w:t>
      </w:r>
      <w:r w:rsidRPr="00AE469F">
        <w:rPr>
          <w:bCs/>
        </w:rPr>
        <w:t>ere opreza pri upotrebi l</w:t>
      </w:r>
      <w:r w:rsidR="008C1A39" w:rsidRPr="00AE469F">
        <w:rPr>
          <w:bCs/>
        </w:rPr>
        <w:t>ij</w:t>
      </w:r>
      <w:r w:rsidRPr="00AE469F">
        <w:rPr>
          <w:bCs/>
        </w:rPr>
        <w:t>eka</w:t>
      </w:r>
    </w:p>
    <w:p w14:paraId="233C391F" w14:textId="77777777" w:rsidR="00962993" w:rsidRPr="00AE469F" w:rsidRDefault="00962993" w:rsidP="00BE4065">
      <w:pPr>
        <w:pStyle w:val="EMEABodyText"/>
        <w:jc w:val="both"/>
      </w:pPr>
    </w:p>
    <w:p w14:paraId="58682890" w14:textId="2E55A663" w:rsidR="00962993" w:rsidRPr="00AE469F" w:rsidRDefault="00160AA7" w:rsidP="00BE4065">
      <w:pPr>
        <w:pStyle w:val="EMEABodyText"/>
        <w:keepNext/>
        <w:jc w:val="both"/>
        <w:rPr>
          <w:u w:val="single"/>
        </w:rPr>
      </w:pPr>
      <w:r w:rsidRPr="00AE469F">
        <w:rPr>
          <w:u w:val="single"/>
        </w:rPr>
        <w:t>Sl</w:t>
      </w:r>
      <w:r w:rsidR="0043173D" w:rsidRPr="00AE469F">
        <w:rPr>
          <w:u w:val="single"/>
        </w:rPr>
        <w:t>j</w:t>
      </w:r>
      <w:r w:rsidRPr="00AE469F">
        <w:rPr>
          <w:u w:val="single"/>
        </w:rPr>
        <w:t>edljivost</w:t>
      </w:r>
    </w:p>
    <w:p w14:paraId="2EE8EF09" w14:textId="623D7847" w:rsidR="00962993" w:rsidRPr="00AE469F" w:rsidRDefault="00160AA7" w:rsidP="00BE4065">
      <w:pPr>
        <w:pStyle w:val="EMEABodyText"/>
        <w:jc w:val="both"/>
      </w:pPr>
      <w:r w:rsidRPr="00AE469F">
        <w:t>Da bi se poboljšala sl</w:t>
      </w:r>
      <w:r w:rsidR="0043173D" w:rsidRPr="00AE469F">
        <w:t>j</w:t>
      </w:r>
      <w:r w:rsidRPr="00AE469F">
        <w:t>edljivost bioloških l</w:t>
      </w:r>
      <w:r w:rsidR="0043173D" w:rsidRPr="00AE469F">
        <w:t>j</w:t>
      </w:r>
      <w:r w:rsidRPr="00AE469F">
        <w:t>ekova, naziv i broj serije prim</w:t>
      </w:r>
      <w:r w:rsidR="0043173D" w:rsidRPr="00AE469F">
        <w:t>j</w:t>
      </w:r>
      <w:r w:rsidRPr="00AE469F">
        <w:t>enjenog proizvoda treba jasno zab</w:t>
      </w:r>
      <w:r w:rsidR="0043173D" w:rsidRPr="00AE469F">
        <w:t>ilj</w:t>
      </w:r>
      <w:r w:rsidRPr="00AE469F">
        <w:t>ežiti.</w:t>
      </w:r>
    </w:p>
    <w:p w14:paraId="3926F420" w14:textId="132DD0C5" w:rsidR="00962993" w:rsidRPr="00AE469F" w:rsidRDefault="00962993" w:rsidP="00BE4065">
      <w:pPr>
        <w:pStyle w:val="EMEABodyText"/>
        <w:jc w:val="both"/>
      </w:pPr>
    </w:p>
    <w:p w14:paraId="2E46BC29" w14:textId="77777777" w:rsidR="00273DAA" w:rsidRPr="00AE469F" w:rsidRDefault="00273DAA" w:rsidP="00BE4065">
      <w:pPr>
        <w:tabs>
          <w:tab w:val="left" w:pos="284"/>
        </w:tabs>
        <w:jc w:val="both"/>
        <w:rPr>
          <w:szCs w:val="22"/>
          <w:u w:val="single"/>
          <w:lang w:val="sr-Latn-RS"/>
        </w:rPr>
      </w:pPr>
      <w:r w:rsidRPr="00AE469F">
        <w:rPr>
          <w:szCs w:val="22"/>
          <w:u w:val="single"/>
          <w:lang w:val="sr-Latn-RS"/>
        </w:rPr>
        <w:t>Testiranje na PD-L1</w:t>
      </w:r>
    </w:p>
    <w:p w14:paraId="5FAEDFE5" w14:textId="72ECD0E6" w:rsidR="00273DAA" w:rsidRPr="00AE469F" w:rsidRDefault="00273DAA" w:rsidP="00BE4065">
      <w:pPr>
        <w:pStyle w:val="EMEABodyText"/>
        <w:jc w:val="both"/>
      </w:pPr>
      <w:r w:rsidRPr="00AE469F">
        <w:rPr>
          <w:bCs/>
          <w:lang w:bidi="hr-HR"/>
        </w:rPr>
        <w:t>Prilikom proc</w:t>
      </w:r>
      <w:r w:rsidR="00E63602" w:rsidRPr="00AE469F">
        <w:rPr>
          <w:bCs/>
          <w:lang w:bidi="hr-HR"/>
        </w:rPr>
        <w:t>j</w:t>
      </w:r>
      <w:r w:rsidRPr="00AE469F">
        <w:rPr>
          <w:bCs/>
          <w:lang w:bidi="hr-HR"/>
        </w:rPr>
        <w:t>ene PD-L1 statusa tumora, važno je da se koristi dobro validirana i robusna metodologija.</w:t>
      </w:r>
    </w:p>
    <w:p w14:paraId="63468335" w14:textId="77777777" w:rsidR="00273DAA" w:rsidRPr="00AE469F" w:rsidRDefault="00273DAA" w:rsidP="00BE4065">
      <w:pPr>
        <w:pStyle w:val="EMEABodyText"/>
        <w:jc w:val="both"/>
      </w:pPr>
    </w:p>
    <w:p w14:paraId="30750D51" w14:textId="30559F22" w:rsidR="00B255A0" w:rsidRPr="008F72DE" w:rsidRDefault="00B255A0" w:rsidP="00B255A0">
      <w:pPr>
        <w:pStyle w:val="EMEABodyText"/>
        <w:rPr>
          <w:szCs w:val="22"/>
          <w:lang w:val="sr-Latn-RS"/>
        </w:rPr>
      </w:pPr>
      <w:r>
        <w:rPr>
          <w:szCs w:val="22"/>
          <w:lang w:val="sr-Latn-RS"/>
        </w:rPr>
        <w:t xml:space="preserve">Testiranje </w:t>
      </w:r>
      <w:r w:rsidR="00943856">
        <w:rPr>
          <w:szCs w:val="22"/>
          <w:lang w:val="sr-Latn-RS"/>
        </w:rPr>
        <w:t xml:space="preserve">na </w:t>
      </w:r>
      <w:r w:rsidRPr="008F72DE">
        <w:rPr>
          <w:szCs w:val="22"/>
          <w:lang w:val="sr-Latn-RS"/>
        </w:rPr>
        <w:t xml:space="preserve">MSI/MMR </w:t>
      </w:r>
    </w:p>
    <w:p w14:paraId="151219E0" w14:textId="33A0DB24" w:rsidR="00B255A0" w:rsidRDefault="00B255A0" w:rsidP="00B255A0">
      <w:pPr>
        <w:pStyle w:val="EMEABodyText"/>
        <w:keepNext/>
        <w:jc w:val="both"/>
        <w:rPr>
          <w:u w:val="single"/>
        </w:rPr>
      </w:pPr>
      <w:r w:rsidRPr="008F72DE">
        <w:rPr>
          <w:szCs w:val="22"/>
          <w:lang w:val="sr-Latn-RS"/>
        </w:rPr>
        <w:lastRenderedPageBreak/>
        <w:t>Prilikom proc</w:t>
      </w:r>
      <w:r w:rsidR="00DF2544">
        <w:rPr>
          <w:szCs w:val="22"/>
          <w:lang w:val="sr-Latn-RS"/>
        </w:rPr>
        <w:t>j</w:t>
      </w:r>
      <w:r w:rsidRPr="008F72DE">
        <w:rPr>
          <w:szCs w:val="22"/>
          <w:lang w:val="sr-Latn-RS"/>
        </w:rPr>
        <w:t xml:space="preserve">ene MSI H i dMMR statusa tumora, važno je da se koristi dobro </w:t>
      </w:r>
      <w:r>
        <w:rPr>
          <w:szCs w:val="22"/>
          <w:lang w:val="sr-Latn-RS"/>
        </w:rPr>
        <w:t>validirana</w:t>
      </w:r>
      <w:r w:rsidRPr="008F72DE">
        <w:rPr>
          <w:szCs w:val="22"/>
          <w:lang w:val="sr-Latn-RS"/>
        </w:rPr>
        <w:t xml:space="preserve"> i robusna metodologija</w:t>
      </w:r>
      <w:r>
        <w:rPr>
          <w:szCs w:val="22"/>
          <w:lang w:val="sr-Latn-RS"/>
        </w:rPr>
        <w:t>.</w:t>
      </w:r>
    </w:p>
    <w:p w14:paraId="0C23F07A" w14:textId="77777777" w:rsidR="00B255A0" w:rsidRDefault="00B255A0" w:rsidP="00BE4065">
      <w:pPr>
        <w:pStyle w:val="EMEABodyText"/>
        <w:keepNext/>
        <w:jc w:val="both"/>
        <w:rPr>
          <w:u w:val="single"/>
        </w:rPr>
      </w:pPr>
    </w:p>
    <w:p w14:paraId="267050E2" w14:textId="66E8CD96" w:rsidR="00091007" w:rsidRPr="00AE469F" w:rsidRDefault="00160AA7" w:rsidP="00BE4065">
      <w:pPr>
        <w:pStyle w:val="EMEABodyText"/>
        <w:keepNext/>
        <w:jc w:val="both"/>
        <w:rPr>
          <w:u w:val="single"/>
        </w:rPr>
      </w:pPr>
      <w:r w:rsidRPr="00AE469F">
        <w:rPr>
          <w:u w:val="single"/>
        </w:rPr>
        <w:t>Ipilimumab u kombinaciji sa nivolumabom</w:t>
      </w:r>
    </w:p>
    <w:p w14:paraId="3DDBBF19" w14:textId="2FBCF0BE" w:rsidR="007272CD" w:rsidRPr="00AE469F" w:rsidRDefault="00160AA7" w:rsidP="00BE4065">
      <w:pPr>
        <w:pStyle w:val="EMEABodyText"/>
        <w:jc w:val="both"/>
        <w:rPr>
          <w:rFonts w:eastAsia="TimesNewRoman"/>
          <w:szCs w:val="22"/>
        </w:rPr>
      </w:pPr>
      <w:r w:rsidRPr="00AE469F">
        <w:t>Kada se ipilimumab daje u kombinaciji sa drugim l</w:t>
      </w:r>
      <w:r w:rsidR="0043173D" w:rsidRPr="00AE469F">
        <w:t>ij</w:t>
      </w:r>
      <w:r w:rsidRPr="00AE469F">
        <w:t>ekom, pogledajte Sažetak karakteristika l</w:t>
      </w:r>
      <w:r w:rsidR="0043173D" w:rsidRPr="00AE469F">
        <w:t>ij</w:t>
      </w:r>
      <w:r w:rsidRPr="00AE469F">
        <w:t>eka ostalih komponenti kombinovane terapije pr</w:t>
      </w:r>
      <w:r w:rsidR="0043173D" w:rsidRPr="00AE469F">
        <w:t>ij</w:t>
      </w:r>
      <w:r w:rsidRPr="00AE469F">
        <w:t>e početka l</w:t>
      </w:r>
      <w:r w:rsidR="0043173D" w:rsidRPr="00AE469F">
        <w:t>ij</w:t>
      </w:r>
      <w:r w:rsidRPr="00AE469F">
        <w:t>ečenja. Za dodatne informacije o upozorenjima i m</w:t>
      </w:r>
      <w:r w:rsidR="0043173D" w:rsidRPr="00AE469F">
        <w:t>j</w:t>
      </w:r>
      <w:r w:rsidRPr="00AE469F">
        <w:t>erama opreza povezanim sa l</w:t>
      </w:r>
      <w:r w:rsidR="0043173D" w:rsidRPr="00AE469F">
        <w:t>ij</w:t>
      </w:r>
      <w:r w:rsidRPr="00AE469F">
        <w:t>ečenjem nivolumabom, pogledajte SmPC za nivolumab. Većina neželjenih reakcija povezanih sa imunološkim sistemom poboljšala se ili povukla odgovarajućim l</w:t>
      </w:r>
      <w:r w:rsidR="0043173D" w:rsidRPr="00AE469F">
        <w:t>ij</w:t>
      </w:r>
      <w:r w:rsidRPr="00AE469F">
        <w:t>ečenjem, uključujući uvođenje kortikosteroida i modifikacije l</w:t>
      </w:r>
      <w:r w:rsidR="0043173D" w:rsidRPr="00AE469F">
        <w:t>ij</w:t>
      </w:r>
      <w:r w:rsidRPr="00AE469F">
        <w:t>ečenja (</w:t>
      </w:r>
      <w:r w:rsidR="00FB7A46" w:rsidRPr="00AE469F">
        <w:t>pogledati dio</w:t>
      </w:r>
      <w:r w:rsidR="00847F12">
        <w:t xml:space="preserve"> </w:t>
      </w:r>
      <w:r w:rsidRPr="00AE469F">
        <w:t>4.2). Neželjene reakcije povezane sa imun</w:t>
      </w:r>
      <w:r w:rsidR="008308E8" w:rsidRPr="00AE469F">
        <w:t>s</w:t>
      </w:r>
      <w:r w:rsidRPr="00AE469F">
        <w:t>kim sistemom javljale su se učestalije kada se nivolumab prim</w:t>
      </w:r>
      <w:r w:rsidR="0043173D" w:rsidRPr="00AE469F">
        <w:t>j</w:t>
      </w:r>
      <w:r w:rsidRPr="00AE469F">
        <w:t>enjivao u kombinaciji sa ipilimumabom u poređenju sa nivolumabom kao monoterapija.</w:t>
      </w:r>
    </w:p>
    <w:p w14:paraId="323F097C" w14:textId="77777777" w:rsidR="0093504C" w:rsidRPr="00AE469F" w:rsidRDefault="0093504C" w:rsidP="00BE4065">
      <w:pPr>
        <w:pStyle w:val="EMEABodyText"/>
        <w:jc w:val="both"/>
      </w:pPr>
    </w:p>
    <w:p w14:paraId="44F212C2" w14:textId="718F052E" w:rsidR="00847F12" w:rsidRDefault="00160AA7" w:rsidP="00BE4065">
      <w:pPr>
        <w:pStyle w:val="EMEABodyText"/>
        <w:jc w:val="both"/>
      </w:pPr>
      <w:r w:rsidRPr="00AE469F">
        <w:t>Kod kombinovane terapije takođe su zab</w:t>
      </w:r>
      <w:r w:rsidR="0043173D" w:rsidRPr="00AE469F">
        <w:t>ilj</w:t>
      </w:r>
      <w:r w:rsidRPr="00AE469F">
        <w:t>eženi srčani i plućni neželjeni događaji, uključujući plućnu emboliju. Pr</w:t>
      </w:r>
      <w:r w:rsidR="0043173D" w:rsidRPr="00AE469F">
        <w:t>ij</w:t>
      </w:r>
      <w:r w:rsidRPr="00AE469F">
        <w:t>e i periodično tokom l</w:t>
      </w:r>
      <w:r w:rsidR="0043173D" w:rsidRPr="00AE469F">
        <w:t>ij</w:t>
      </w:r>
      <w:r w:rsidRPr="00AE469F">
        <w:t xml:space="preserve">ečenja, pacijente treba kontinuirano nadgledati zbog srčanih i plućnih neželjenih reakcija, kao i zbog kliničkih znakova, simptoma i laboratorijskih abnormalnosti koji ukazuju na poremećaje elektrolita i dehidrataciju. Ipilimumab u kombinaciji sa nivolumabom </w:t>
      </w:r>
      <w:r w:rsidR="00847F12">
        <w:t>mora se</w:t>
      </w:r>
      <w:r w:rsidR="00847F12" w:rsidRPr="00AE469F">
        <w:t xml:space="preserve"> </w:t>
      </w:r>
    </w:p>
    <w:p w14:paraId="45C587CD" w14:textId="77777777" w:rsidR="00847F12" w:rsidRDefault="00847F12" w:rsidP="00BE4065">
      <w:pPr>
        <w:pStyle w:val="EMEABodyText"/>
        <w:jc w:val="both"/>
      </w:pPr>
    </w:p>
    <w:p w14:paraId="375BA700" w14:textId="0A359C9A" w:rsidR="00091007" w:rsidRPr="00AE469F" w:rsidRDefault="00160AA7" w:rsidP="00BE4065">
      <w:pPr>
        <w:pStyle w:val="EMEABodyText"/>
        <w:jc w:val="both"/>
      </w:pPr>
      <w:r w:rsidRPr="00AE469F">
        <w:t>prekinuti zbog teških srčanih i plućnih neželjenih reakcija koje su opasne po život ili se ponavljaju (</w:t>
      </w:r>
      <w:r w:rsidR="00FB7A46" w:rsidRPr="00AE469F">
        <w:t>pogledati dio</w:t>
      </w:r>
      <w:r w:rsidR="002C2AF2" w:rsidRPr="00AE469F">
        <w:t xml:space="preserve"> </w:t>
      </w:r>
      <w:r w:rsidRPr="00AE469F">
        <w:t>4.2).</w:t>
      </w:r>
    </w:p>
    <w:p w14:paraId="52227361" w14:textId="77777777" w:rsidR="00091007" w:rsidRPr="00AE469F" w:rsidRDefault="00091007" w:rsidP="00BE4065">
      <w:pPr>
        <w:pStyle w:val="EMEABodyText"/>
        <w:jc w:val="both"/>
      </w:pPr>
    </w:p>
    <w:p w14:paraId="0EB13BEA" w14:textId="3A23A696" w:rsidR="00091007" w:rsidRPr="00AE469F" w:rsidRDefault="00160AA7" w:rsidP="00BE4065">
      <w:pPr>
        <w:pStyle w:val="EMEABodyText"/>
        <w:jc w:val="both"/>
      </w:pPr>
      <w:r w:rsidRPr="00AE469F">
        <w:t>Pacijente treba kontinuirano nadgledati (najmanje do 5 m</w:t>
      </w:r>
      <w:r w:rsidR="0043173D" w:rsidRPr="00AE469F">
        <w:t>j</w:t>
      </w:r>
      <w:r w:rsidRPr="00AE469F">
        <w:t>eseci nakon posl</w:t>
      </w:r>
      <w:r w:rsidR="0043173D" w:rsidRPr="00AE469F">
        <w:t>j</w:t>
      </w:r>
      <w:r w:rsidRPr="00AE469F">
        <w:t>ednje doze), jer se neželjena reakcija sa ipilimumabom u kombinaciji sa nivolumabom može pojaviti u bilo kom trenutku tokom ili nakon prekida terapije.</w:t>
      </w:r>
    </w:p>
    <w:p w14:paraId="40543429" w14:textId="77777777" w:rsidR="00091007" w:rsidRPr="00AE469F" w:rsidRDefault="00091007" w:rsidP="00BE4065">
      <w:pPr>
        <w:pStyle w:val="EMEABodyText"/>
        <w:jc w:val="both"/>
      </w:pPr>
    </w:p>
    <w:p w14:paraId="7961CC8D" w14:textId="68B01E82" w:rsidR="00AF5FEF" w:rsidRPr="00AE469F" w:rsidRDefault="009F0D5B" w:rsidP="00BE4065">
      <w:pPr>
        <w:pStyle w:val="EMEAHeading3"/>
        <w:jc w:val="both"/>
        <w:rPr>
          <w:rFonts w:eastAsia="MS Mincho"/>
          <w:u w:val="single"/>
        </w:rPr>
      </w:pPr>
      <w:r w:rsidRPr="00AE469F">
        <w:rPr>
          <w:b w:val="0"/>
          <w:u w:val="single"/>
        </w:rPr>
        <w:t>Imunski posredovan</w:t>
      </w:r>
      <w:r w:rsidR="00B247B9" w:rsidRPr="00AE469F">
        <w:rPr>
          <w:b w:val="0"/>
          <w:u w:val="single"/>
        </w:rPr>
        <w:t>e</w:t>
      </w:r>
      <w:r w:rsidR="008308E8" w:rsidRPr="00AE469F">
        <w:rPr>
          <w:b w:val="0"/>
          <w:u w:val="single"/>
        </w:rPr>
        <w:t xml:space="preserve"> </w:t>
      </w:r>
      <w:r w:rsidR="00160AA7" w:rsidRPr="00AE469F">
        <w:rPr>
          <w:b w:val="0"/>
          <w:u w:val="single"/>
        </w:rPr>
        <w:t>reakcije</w:t>
      </w:r>
    </w:p>
    <w:p w14:paraId="37F13E40" w14:textId="77777777" w:rsidR="00AF5FEF" w:rsidRPr="00AE469F" w:rsidRDefault="00AF5FEF" w:rsidP="00BE4065">
      <w:pPr>
        <w:pStyle w:val="EMEABodyText"/>
        <w:keepNext/>
        <w:jc w:val="both"/>
      </w:pPr>
    </w:p>
    <w:p w14:paraId="3CEDEEFF" w14:textId="3481A2EF" w:rsidR="00980933" w:rsidRPr="00AE469F" w:rsidRDefault="00160AA7" w:rsidP="00BE4065">
      <w:pPr>
        <w:pStyle w:val="EMEABodyText"/>
        <w:jc w:val="both"/>
      </w:pPr>
      <w:r w:rsidRPr="00AE469F">
        <w:t>Ipilimumab je povezan sa inflamatornim neželjenim reakcijama koje su rezultat povećane ili prekom</w:t>
      </w:r>
      <w:r w:rsidR="0043173D" w:rsidRPr="00AE469F">
        <w:t>j</w:t>
      </w:r>
      <w:r w:rsidRPr="00AE469F">
        <w:t>erne imunološke aktivnosti (</w:t>
      </w:r>
      <w:r w:rsidR="009F0D5B" w:rsidRPr="00AE469F">
        <w:t>imunski posredovan</w:t>
      </w:r>
      <w:r w:rsidR="00B247B9" w:rsidRPr="00AE469F">
        <w:t>e</w:t>
      </w:r>
      <w:r w:rsidR="008308E8" w:rsidRPr="00AE469F">
        <w:t xml:space="preserve"> </w:t>
      </w:r>
      <w:r w:rsidRPr="00AE469F">
        <w:t>neželjene reakcije), a v</w:t>
      </w:r>
      <w:r w:rsidR="0043173D" w:rsidRPr="00AE469F">
        <w:t>j</w:t>
      </w:r>
      <w:r w:rsidRPr="00AE469F">
        <w:t>erovatno su povezane sa njegovim mehanizmom d</w:t>
      </w:r>
      <w:r w:rsidR="0043173D" w:rsidRPr="00AE469F">
        <w:t>j</w:t>
      </w:r>
      <w:r w:rsidRPr="00AE469F">
        <w:t xml:space="preserve">elovanja. </w:t>
      </w:r>
      <w:r w:rsidR="009F0D5B" w:rsidRPr="00AE469F">
        <w:t>Imunski posredovan</w:t>
      </w:r>
      <w:r w:rsidR="00B247B9" w:rsidRPr="00AE469F">
        <w:t>e</w:t>
      </w:r>
      <w:r w:rsidR="008308E8" w:rsidRPr="00AE469F">
        <w:t xml:space="preserve"> </w:t>
      </w:r>
      <w:r w:rsidRPr="00AE469F">
        <w:t>neželjene reakcije, koje mogu biti ozbiljne ili opasne po život, mogu da uključuju gastrointestinalni sistem, jetru, kožu, nervni sistem, endokrini sistem ili druge organske sisteme. Iako se većina neželjenih reakcija povezanih sa imun</w:t>
      </w:r>
      <w:r w:rsidR="00A50DD5" w:rsidRPr="00AE469F">
        <w:t>s</w:t>
      </w:r>
      <w:r w:rsidRPr="00AE469F">
        <w:t>kim sistemom pojavila tokom perioda uvodne terapije, takođe je zab</w:t>
      </w:r>
      <w:r w:rsidR="0052648D" w:rsidRPr="00AE469F">
        <w:t>ilj</w:t>
      </w:r>
      <w:r w:rsidRPr="00AE469F">
        <w:t>ežena pojava reakcija m</w:t>
      </w:r>
      <w:r w:rsidR="0052648D" w:rsidRPr="00AE469F">
        <w:t>j</w:t>
      </w:r>
      <w:r w:rsidRPr="00AE469F">
        <w:t>esecima nakon posl</w:t>
      </w:r>
      <w:r w:rsidR="0052648D" w:rsidRPr="00AE469F">
        <w:t>j</w:t>
      </w:r>
      <w:r w:rsidRPr="00AE469F">
        <w:t>ednje doze ipilimumaba. Ako nije identifikovana alternativna etiologija, dijareja, povećana učestalost stolice, krvava stolica, povišenje LFT, osip i endokrinopatija moraju se smatrati inflamatornim i povezanim sa ipilimumabom. Rano dijagnostikovanje i odgovarajuće l</w:t>
      </w:r>
      <w:r w:rsidR="0052648D" w:rsidRPr="00AE469F">
        <w:t>ij</w:t>
      </w:r>
      <w:r w:rsidRPr="00AE469F">
        <w:t>ečenje su od suštinskog značaja kako bi se komplikacije opasne po život svele na minimum.</w:t>
      </w:r>
    </w:p>
    <w:p w14:paraId="0EF68CFF" w14:textId="77777777" w:rsidR="00091007" w:rsidRPr="00AE469F" w:rsidRDefault="00091007" w:rsidP="00BE4065">
      <w:pPr>
        <w:pStyle w:val="EMEABodyText"/>
        <w:jc w:val="both"/>
        <w:rPr>
          <w:iCs/>
          <w:szCs w:val="24"/>
        </w:rPr>
      </w:pPr>
    </w:p>
    <w:p w14:paraId="238BDCBE" w14:textId="60EA56EE" w:rsidR="00091007" w:rsidRPr="00AE469F" w:rsidRDefault="00160AA7" w:rsidP="00BE4065">
      <w:pPr>
        <w:pStyle w:val="EMEABodyText"/>
        <w:jc w:val="both"/>
      </w:pPr>
      <w:r w:rsidRPr="00AE469F">
        <w:t>Za l</w:t>
      </w:r>
      <w:r w:rsidR="0052648D" w:rsidRPr="00AE469F">
        <w:t>ij</w:t>
      </w:r>
      <w:r w:rsidRPr="00AE469F">
        <w:t xml:space="preserve">ečenje teških imunoloških neželjenih reakcija mogu biti potrebne sistemske visoke doze kortikosteroida sa ili bez dodatne imunosupresivne terapije. </w:t>
      </w:r>
    </w:p>
    <w:p w14:paraId="47A03127" w14:textId="50E99A9D" w:rsidR="00091007" w:rsidRPr="00AE469F" w:rsidRDefault="00160AA7" w:rsidP="00BE4065">
      <w:pPr>
        <w:pStyle w:val="EMEABodyText"/>
        <w:jc w:val="both"/>
      </w:pPr>
      <w:r w:rsidRPr="00AE469F">
        <w:t>Sm</w:t>
      </w:r>
      <w:r w:rsidR="0052648D" w:rsidRPr="00AE469F">
        <w:t>j</w:t>
      </w:r>
      <w:r w:rsidRPr="00AE469F">
        <w:t>ernice specifične za l</w:t>
      </w:r>
      <w:r w:rsidR="0052648D" w:rsidRPr="00AE469F">
        <w:t>ij</w:t>
      </w:r>
      <w:r w:rsidRPr="00AE469F">
        <w:t>ečenje neželjenih reakcija povezanih sa imun</w:t>
      </w:r>
      <w:r w:rsidR="00A50DD5" w:rsidRPr="00AE469F">
        <w:t>s</w:t>
      </w:r>
      <w:r w:rsidRPr="00AE469F">
        <w:t>kim sistemom ipilimumabom opisane su u nastavku za upotrebu u monoterapiji i u kombinaciji sa nivolumabom.</w:t>
      </w:r>
    </w:p>
    <w:p w14:paraId="678A6D9F" w14:textId="77777777" w:rsidR="00091007" w:rsidRPr="00AE469F" w:rsidRDefault="00091007" w:rsidP="00BE4065">
      <w:pPr>
        <w:pStyle w:val="EMEABodyText"/>
        <w:jc w:val="both"/>
        <w:rPr>
          <w:noProof/>
        </w:rPr>
      </w:pPr>
    </w:p>
    <w:p w14:paraId="449C5F67" w14:textId="16C6B3D1" w:rsidR="00091007" w:rsidRPr="00AE469F" w:rsidRDefault="00160AA7" w:rsidP="00BE4065">
      <w:pPr>
        <w:pStyle w:val="EMEABodyText"/>
        <w:jc w:val="both"/>
        <w:rPr>
          <w:rFonts w:eastAsia="MS Mincho"/>
        </w:rPr>
      </w:pPr>
      <w:r w:rsidRPr="00AE469F">
        <w:t xml:space="preserve">Za sumnju na </w:t>
      </w:r>
      <w:r w:rsidR="009F0D5B" w:rsidRPr="00AE469F">
        <w:t>imunski posredovan</w:t>
      </w:r>
      <w:r w:rsidR="00B247B9" w:rsidRPr="00AE469F">
        <w:t>e</w:t>
      </w:r>
      <w:r w:rsidR="00A50DD5" w:rsidRPr="00AE469F">
        <w:t xml:space="preserve"> </w:t>
      </w:r>
      <w:r w:rsidRPr="00AE469F">
        <w:t>neželjene reakcije, treba izvršiti adekvatnu proc</w:t>
      </w:r>
      <w:r w:rsidR="0052648D" w:rsidRPr="00AE469F">
        <w:t>j</w:t>
      </w:r>
      <w:r w:rsidRPr="00AE469F">
        <w:t>enu kako bi se potvrdila etiologija ili isključili drugi uzroci. Na osnovu težine neželjene reakcije, ipilimumab ili ipilimumab u kombinaciji sa nivolumabom treba odložiti i prim</w:t>
      </w:r>
      <w:r w:rsidR="0052648D" w:rsidRPr="00AE469F">
        <w:t>j</w:t>
      </w:r>
      <w:r w:rsidRPr="00AE469F">
        <w:t>eniti kortikosteroide. Ako se imunosupresivna terapija kortikosteroidima koristi za l</w:t>
      </w:r>
      <w:r w:rsidR="0052648D" w:rsidRPr="00AE469F">
        <w:t>ij</w:t>
      </w:r>
      <w:r w:rsidRPr="00AE469F">
        <w:t>ečenje neželjenih reakcija koje se javljaju kao posl</w:t>
      </w:r>
      <w:r w:rsidR="0052648D" w:rsidRPr="00AE469F">
        <w:t>j</w:t>
      </w:r>
      <w:r w:rsidRPr="00AE469F">
        <w:t>edica kombinovane terapije, nakon poboljšanja treba započeti postepeno smanjivanje doze tokom najmanje 1 m</w:t>
      </w:r>
      <w:r w:rsidR="0052648D" w:rsidRPr="00AE469F">
        <w:t>j</w:t>
      </w:r>
      <w:r w:rsidRPr="00AE469F">
        <w:t xml:space="preserve">eseca. </w:t>
      </w:r>
      <w:r w:rsidR="00B76096">
        <w:t>Naglo</w:t>
      </w:r>
      <w:r w:rsidR="00B76096" w:rsidRPr="00AE469F">
        <w:t xml:space="preserve"> </w:t>
      </w:r>
      <w:r w:rsidRPr="00AE469F">
        <w:t>smanjivanje doze može dovesti do pogoršanja ili ponavljanja neželjenih reakcija. Treba dodati nekortikosteroidnu imunosupresivnu terapiju ako dođe do pogoršanja ili nema poboljšanja uprkos upotrebi kortikosteroida.</w:t>
      </w:r>
    </w:p>
    <w:p w14:paraId="3E04C8D0" w14:textId="77777777" w:rsidR="00091007" w:rsidRPr="00AE469F" w:rsidRDefault="00091007" w:rsidP="00BE4065">
      <w:pPr>
        <w:pStyle w:val="EMEABodyText"/>
        <w:jc w:val="both"/>
        <w:rPr>
          <w:rFonts w:eastAsia="MS Mincho"/>
        </w:rPr>
      </w:pPr>
    </w:p>
    <w:p w14:paraId="58989799" w14:textId="77777777" w:rsidR="00091007" w:rsidRPr="00AE469F" w:rsidRDefault="00160AA7" w:rsidP="00BE4065">
      <w:pPr>
        <w:pStyle w:val="EMEABodyText"/>
        <w:jc w:val="both"/>
        <w:rPr>
          <w:rFonts w:eastAsia="MS Mincho"/>
        </w:rPr>
      </w:pPr>
      <w:r w:rsidRPr="00AE469F">
        <w:t>Ipilimumab u kombinaciji sa nivolumabom ne treba nastaviti dok pacijent prima imunosupresivne doze kortikosteroida ili drugu imunosupresivnu terapiju. Za prevenciju oportunističkih infekcija kod pacijenata koji primaju imunosupresivnu terapiju treba koristiti profilaktičke antibiotike.</w:t>
      </w:r>
    </w:p>
    <w:p w14:paraId="70FC9FB9" w14:textId="77777777" w:rsidR="00091007" w:rsidRPr="00AE469F" w:rsidRDefault="00091007" w:rsidP="00BE4065">
      <w:pPr>
        <w:pStyle w:val="EMEABodyText"/>
        <w:jc w:val="both"/>
        <w:rPr>
          <w:rFonts w:eastAsia="MS Mincho"/>
        </w:rPr>
      </w:pPr>
    </w:p>
    <w:p w14:paraId="26885F90" w14:textId="18876D9D" w:rsidR="00091007" w:rsidRPr="00AE469F" w:rsidRDefault="00160AA7" w:rsidP="00BE4065">
      <w:pPr>
        <w:pStyle w:val="EMEABodyText"/>
        <w:jc w:val="both"/>
        <w:rPr>
          <w:rFonts w:eastAsia="MS Mincho"/>
        </w:rPr>
      </w:pPr>
      <w:r w:rsidRPr="00AE469F">
        <w:t xml:space="preserve">Ipilimumab u kombinaciji sa nivolumabom mora se trajno prekinuti ukoliko dođe do rekurencije teških </w:t>
      </w:r>
      <w:r w:rsidR="009F0D5B" w:rsidRPr="00AE469F">
        <w:t>imunski posredovan</w:t>
      </w:r>
      <w:r w:rsidR="00B247B9" w:rsidRPr="00AE469F">
        <w:t>ih</w:t>
      </w:r>
      <w:r w:rsidR="00AA0174">
        <w:t xml:space="preserve"> </w:t>
      </w:r>
      <w:r w:rsidRPr="00AE469F">
        <w:t xml:space="preserve">neželjenih reakcija i bilo kakvih </w:t>
      </w:r>
      <w:r w:rsidR="009F0D5B" w:rsidRPr="00AE469F">
        <w:t>imunski posredovan</w:t>
      </w:r>
      <w:r w:rsidR="00B247B9" w:rsidRPr="00AE469F">
        <w:t>ih</w:t>
      </w:r>
      <w:r w:rsidR="00AA0174">
        <w:t xml:space="preserve"> </w:t>
      </w:r>
      <w:r w:rsidRPr="00AE469F">
        <w:t>reakcija opasnih po život.</w:t>
      </w:r>
    </w:p>
    <w:p w14:paraId="58C6EBC1" w14:textId="77777777" w:rsidR="00091007" w:rsidRPr="00AE469F" w:rsidRDefault="00091007" w:rsidP="00BE4065">
      <w:pPr>
        <w:pStyle w:val="EMEABodyText"/>
        <w:jc w:val="both"/>
      </w:pPr>
    </w:p>
    <w:p w14:paraId="624F4026" w14:textId="33D47C53" w:rsidR="00980933" w:rsidRPr="00AE469F" w:rsidRDefault="009F0D5B" w:rsidP="00BE4065">
      <w:pPr>
        <w:pStyle w:val="EMEAHeading3"/>
        <w:jc w:val="both"/>
        <w:rPr>
          <w:rFonts w:eastAsia="MS Mincho"/>
          <w:b w:val="0"/>
          <w:u w:val="single"/>
        </w:rPr>
      </w:pPr>
      <w:r w:rsidRPr="00AE469F">
        <w:rPr>
          <w:b w:val="0"/>
          <w:u w:val="single"/>
        </w:rPr>
        <w:t>Imunski posredovan</w:t>
      </w:r>
      <w:r w:rsidR="00B247B9" w:rsidRPr="00AE469F">
        <w:rPr>
          <w:b w:val="0"/>
          <w:u w:val="single"/>
        </w:rPr>
        <w:t>e</w:t>
      </w:r>
      <w:r w:rsidR="00A50DD5" w:rsidRPr="00AE469F">
        <w:rPr>
          <w:b w:val="0"/>
          <w:u w:val="single"/>
        </w:rPr>
        <w:t xml:space="preserve"> </w:t>
      </w:r>
      <w:r w:rsidR="00160AA7" w:rsidRPr="00AE469F">
        <w:rPr>
          <w:b w:val="0"/>
          <w:u w:val="single"/>
        </w:rPr>
        <w:t>neželjene reakcije u gastrointestinalnom sistemu</w:t>
      </w:r>
    </w:p>
    <w:p w14:paraId="155CE75F" w14:textId="77777777" w:rsidR="00091007" w:rsidRPr="00AE469F" w:rsidRDefault="00091007" w:rsidP="00BE4065">
      <w:pPr>
        <w:pStyle w:val="EMEABodyText"/>
        <w:keepNext/>
        <w:jc w:val="both"/>
      </w:pPr>
    </w:p>
    <w:p w14:paraId="2824DAC4" w14:textId="7FF93D61" w:rsidR="00091007" w:rsidRPr="00AE469F" w:rsidRDefault="00160AA7" w:rsidP="00BE4065">
      <w:pPr>
        <w:pStyle w:val="EMEABodyText"/>
        <w:keepNext/>
        <w:jc w:val="both"/>
        <w:rPr>
          <w:i/>
        </w:rPr>
      </w:pPr>
      <w:r w:rsidRPr="00AE469F">
        <w:rPr>
          <w:i/>
          <w:iCs/>
        </w:rPr>
        <w:t>Ipilimumab kao monoterapija</w:t>
      </w:r>
    </w:p>
    <w:p w14:paraId="28E94DF9" w14:textId="5F3781F2" w:rsidR="00980933" w:rsidRPr="00AE469F" w:rsidRDefault="00160AA7" w:rsidP="00BE4065">
      <w:pPr>
        <w:pStyle w:val="EMEABodyText"/>
        <w:jc w:val="both"/>
      </w:pPr>
      <w:r w:rsidRPr="00AE469F">
        <w:t xml:space="preserve">Ipilimumab je povezan sa ozbiljnim </w:t>
      </w:r>
      <w:r w:rsidR="009F0D5B" w:rsidRPr="00AE469F">
        <w:t>imunski posredovan</w:t>
      </w:r>
      <w:r w:rsidR="00C41E26" w:rsidRPr="00AE469F">
        <w:t>im</w:t>
      </w:r>
      <w:r w:rsidR="00AA0174">
        <w:t xml:space="preserve"> </w:t>
      </w:r>
      <w:r w:rsidRPr="00AE469F">
        <w:t>gastrointestinalnim reakcijama. U kliničkim ispitivanjima zab</w:t>
      </w:r>
      <w:r w:rsidR="0052648D" w:rsidRPr="00AE469F">
        <w:t>ilj</w:t>
      </w:r>
      <w:r w:rsidRPr="00AE469F">
        <w:t>eženi su smrtni slučajevi zbog gastrointestinalne perforacije (</w:t>
      </w:r>
      <w:r w:rsidR="00FB7A46" w:rsidRPr="00AE469F">
        <w:t>pogledati dio</w:t>
      </w:r>
      <w:r w:rsidR="00AA0174">
        <w:t xml:space="preserve"> </w:t>
      </w:r>
      <w:r w:rsidRPr="00AE469F">
        <w:t>4.8).</w:t>
      </w:r>
    </w:p>
    <w:p w14:paraId="196108D9" w14:textId="77777777" w:rsidR="00980933" w:rsidRPr="00AE469F" w:rsidRDefault="00980933" w:rsidP="00BE4065">
      <w:pPr>
        <w:pStyle w:val="EMEABodyText"/>
        <w:jc w:val="both"/>
      </w:pPr>
    </w:p>
    <w:p w14:paraId="2B6920D6" w14:textId="25BC2AAE" w:rsidR="00EE058A" w:rsidRDefault="00160AA7" w:rsidP="00BE4065">
      <w:pPr>
        <w:pStyle w:val="EMEABodyText"/>
        <w:jc w:val="both"/>
      </w:pPr>
      <w:r w:rsidRPr="00AE469F">
        <w:t>Kod pacijenata koji su primali monoterapiju ipilimumabom u dozi od 3 mg/kg u fazi III ispitivanja l</w:t>
      </w:r>
      <w:r w:rsidR="0052648D" w:rsidRPr="00AE469F">
        <w:t>ij</w:t>
      </w:r>
      <w:r w:rsidRPr="00AE469F">
        <w:t xml:space="preserve">ečenja uznapredovalog (neresektabilnog ili metastatskog) melanoma (MDX010-20, </w:t>
      </w:r>
      <w:r w:rsidR="00FB7A46" w:rsidRPr="00AE469F">
        <w:t>pogledati dio</w:t>
      </w:r>
      <w:r w:rsidR="00AA0174">
        <w:t xml:space="preserve"> </w:t>
      </w:r>
      <w:r w:rsidRPr="00AE469F">
        <w:t>5.1), medijana vremena od početka l</w:t>
      </w:r>
      <w:r w:rsidR="0052648D" w:rsidRPr="00AE469F">
        <w:t>ij</w:t>
      </w:r>
      <w:r w:rsidRPr="00AE469F">
        <w:t>ečenja do pojave teških ili smrtonosnih (</w:t>
      </w:r>
      <w:r w:rsidR="00322BD9" w:rsidRPr="00AE469F">
        <w:t>stepen</w:t>
      </w:r>
      <w:r w:rsidRPr="00AE469F">
        <w:t xml:space="preserve">a 3-5) </w:t>
      </w:r>
      <w:r w:rsidR="009F0D5B" w:rsidRPr="00AE469F">
        <w:t>imunski posredovan</w:t>
      </w:r>
      <w:r w:rsidR="00B247B9" w:rsidRPr="00AE469F">
        <w:t>ih</w:t>
      </w:r>
      <w:r w:rsidR="00AA0174">
        <w:t xml:space="preserve"> </w:t>
      </w:r>
      <w:r w:rsidRPr="00AE469F">
        <w:t xml:space="preserve">neželjenih reakcija u gastrointestinalnom sistemu </w:t>
      </w:r>
      <w:r w:rsidR="00AA0174">
        <w:t>iznosila</w:t>
      </w:r>
      <w:r w:rsidR="00AA0174" w:rsidRPr="00AE469F">
        <w:t xml:space="preserve"> </w:t>
      </w:r>
      <w:r w:rsidRPr="00AE469F">
        <w:t>je 8 ned</w:t>
      </w:r>
      <w:r w:rsidR="0052648D" w:rsidRPr="00AE469F">
        <w:t>j</w:t>
      </w:r>
      <w:r w:rsidRPr="00AE469F">
        <w:t>elja (raspon 5 do 13 ned</w:t>
      </w:r>
      <w:r w:rsidR="0052648D" w:rsidRPr="00AE469F">
        <w:t>j</w:t>
      </w:r>
      <w:r w:rsidRPr="00AE469F">
        <w:t>elja). Uz sm</w:t>
      </w:r>
      <w:r w:rsidR="0052648D" w:rsidRPr="00AE469F">
        <w:t>j</w:t>
      </w:r>
      <w:r w:rsidRPr="00AE469F">
        <w:t>ernice za l</w:t>
      </w:r>
      <w:r w:rsidR="00610BBF" w:rsidRPr="00AE469F">
        <w:t>ij</w:t>
      </w:r>
      <w:r w:rsidRPr="00AE469F">
        <w:t>ečenje definisane protokolom studije, neželjene reakcije su se povukle (definisano kao poboljšanje do blage [1</w:t>
      </w:r>
      <w:r w:rsidR="00AA0174">
        <w:t xml:space="preserve">. </w:t>
      </w:r>
      <w:r w:rsidR="00AA0174" w:rsidRPr="00AE469F">
        <w:t>stepen</w:t>
      </w:r>
      <w:r w:rsidR="00AA0174">
        <w:t>a</w:t>
      </w:r>
      <w:r w:rsidRPr="00AE469F">
        <w:t xml:space="preserve">] ili manje ili do početnog stanja) u većini </w:t>
      </w:r>
    </w:p>
    <w:p w14:paraId="27D0989F" w14:textId="3EBE25E9" w:rsidR="00EE058A" w:rsidRPr="00AE469F" w:rsidRDefault="00160AA7" w:rsidP="00BE4065">
      <w:pPr>
        <w:pStyle w:val="EMEABodyText"/>
        <w:jc w:val="both"/>
      </w:pPr>
      <w:r w:rsidRPr="00AE469F">
        <w:t>slučajeva (90%), uz medijanu vremena od pojave do povlačenja od 4 ned</w:t>
      </w:r>
      <w:r w:rsidR="00610BBF" w:rsidRPr="00AE469F">
        <w:t>j</w:t>
      </w:r>
      <w:r w:rsidRPr="00AE469F">
        <w:t>elje (raspon 0,6 do 22 ned</w:t>
      </w:r>
      <w:r w:rsidR="00610BBF" w:rsidRPr="00AE469F">
        <w:t>j</w:t>
      </w:r>
      <w:r w:rsidRPr="00AE469F">
        <w:t>elje).</w:t>
      </w:r>
      <w:r w:rsidR="00EE058A">
        <w:t xml:space="preserve"> </w:t>
      </w:r>
    </w:p>
    <w:p w14:paraId="3CC45C24" w14:textId="43C47724" w:rsidR="00980933" w:rsidRPr="00AE469F" w:rsidRDefault="00160AA7" w:rsidP="00BE4065">
      <w:pPr>
        <w:pStyle w:val="EMEABodyText"/>
        <w:jc w:val="both"/>
      </w:pPr>
      <w:r w:rsidRPr="00AE469F">
        <w:t xml:space="preserve">Stanje pacijenata treba pratiti zbog eventualne pojave gastrointestinalnih znakova i simptoma koji bi mogli da ukažu na </w:t>
      </w:r>
      <w:r w:rsidR="009F0D5B" w:rsidRPr="00AE469F">
        <w:t>imunski posredovan</w:t>
      </w:r>
      <w:r w:rsidR="00AA0174">
        <w:t xml:space="preserve"> </w:t>
      </w:r>
      <w:r w:rsidRPr="00AE469F">
        <w:t xml:space="preserve">kolitis ili gastrointestinalnu perforaciju. Klinička slika može uključivati dijareju, povećanu učestalost stolice, bol u abdomenu ili hematoheziju, s povišenom temperaturom ili bez nje. U kliničkim ispitivanjima, </w:t>
      </w:r>
      <w:r w:rsidR="009F0D5B" w:rsidRPr="00AE469F">
        <w:t>imunski posredovan</w:t>
      </w:r>
      <w:r w:rsidR="00AA0174">
        <w:t xml:space="preserve"> </w:t>
      </w:r>
      <w:r w:rsidRPr="00AE469F">
        <w:t>kolitis bio je povezan s dokazanom upalom sluznice, s ulceracijama ili bez njih, i limfocitnom ili neutrofilnom infiltracijom. Slučajevi infekcije/reaktivacije citomegalovirusa (CMV) u postomarketinškom periodu zab</w:t>
      </w:r>
      <w:r w:rsidR="00610BBF" w:rsidRPr="00AE469F">
        <w:t>ilj</w:t>
      </w:r>
      <w:r w:rsidRPr="00AE469F">
        <w:t>e</w:t>
      </w:r>
      <w:r w:rsidR="00610BBF" w:rsidRPr="00AE469F">
        <w:t>že</w:t>
      </w:r>
      <w:r w:rsidRPr="00AE469F">
        <w:t xml:space="preserve">ni su kod pacijenata s </w:t>
      </w:r>
      <w:r w:rsidR="009F0D5B" w:rsidRPr="00AE469F">
        <w:t>imunski posredovan</w:t>
      </w:r>
      <w:r w:rsidR="00C41E26" w:rsidRPr="00AE469F">
        <w:t>im</w:t>
      </w:r>
      <w:r w:rsidR="002625A5" w:rsidRPr="00AE469F">
        <w:t xml:space="preserve"> </w:t>
      </w:r>
      <w:r w:rsidRPr="00AE469F">
        <w:t>kolitisom refraktornim na kortikosteroide. Nakon pojave dijareje ili kolitisa potrebno je obaviti analizu stolice radi utvrđivanja infekcije kako bi se isključile infektivne ili neke druge etiologije.</w:t>
      </w:r>
    </w:p>
    <w:p w14:paraId="540FB482" w14:textId="77777777" w:rsidR="00980933" w:rsidRPr="00AE469F" w:rsidRDefault="00980933" w:rsidP="00BE4065">
      <w:pPr>
        <w:pStyle w:val="EMEABodyText"/>
        <w:jc w:val="both"/>
      </w:pPr>
    </w:p>
    <w:p w14:paraId="798CBA7C" w14:textId="5600504B" w:rsidR="00980933" w:rsidRPr="00AE469F" w:rsidRDefault="00160AA7" w:rsidP="00BE4065">
      <w:pPr>
        <w:pStyle w:val="EMEABodyText"/>
        <w:jc w:val="both"/>
      </w:pPr>
      <w:r w:rsidRPr="00AE469F">
        <w:t>Preporučeno l</w:t>
      </w:r>
      <w:r w:rsidR="00610BBF" w:rsidRPr="00AE469F">
        <w:t>ij</w:t>
      </w:r>
      <w:r w:rsidRPr="00AE469F">
        <w:t>ečenje dijareje ili kolitisa bazira se na težini simptoma (klasifikacija težine prema NCI-CTCAE v.4). Pacijenti s blagom do um</w:t>
      </w:r>
      <w:r w:rsidR="00610BBF" w:rsidRPr="00AE469F">
        <w:t>j</w:t>
      </w:r>
      <w:r w:rsidRPr="00AE469F">
        <w:t>erenom (1</w:t>
      </w:r>
      <w:r w:rsidR="002F0054">
        <w:t>.</w:t>
      </w:r>
      <w:r w:rsidRPr="00AE469F">
        <w:t> ili 2</w:t>
      </w:r>
      <w:r w:rsidR="002F0054">
        <w:t xml:space="preserve">. </w:t>
      </w:r>
      <w:r w:rsidR="002F0054" w:rsidRPr="00AE469F">
        <w:t>stepen </w:t>
      </w:r>
      <w:r w:rsidRPr="00AE469F">
        <w:t>) dijarejom (povećana učestalost do 6 stolica na dan) ili sumnjom na blagi do um</w:t>
      </w:r>
      <w:r w:rsidR="00610BBF" w:rsidRPr="00AE469F">
        <w:t>j</w:t>
      </w:r>
      <w:r w:rsidRPr="00AE469F">
        <w:t>ereni kolitis (npr. bol u abdomenu ili krv u stolici) mogu i dalje da primaju ipilimumab. Preporučuje se simptomatsko l</w:t>
      </w:r>
      <w:r w:rsidR="00610BBF" w:rsidRPr="00AE469F">
        <w:t>ij</w:t>
      </w:r>
      <w:r w:rsidRPr="00AE469F">
        <w:t>ečenje (npr. loperamid, nadoknada tečnosti) i strogi nadzor. Ukoliko se blagi do um</w:t>
      </w:r>
      <w:r w:rsidR="00610BBF" w:rsidRPr="00AE469F">
        <w:t>j</w:t>
      </w:r>
      <w:r w:rsidRPr="00AE469F">
        <w:t>ereni simptomi ponavljaju ili traju duže od 5-7 dana, potrebno je odložiti prim</w:t>
      </w:r>
      <w:r w:rsidR="00610BBF" w:rsidRPr="00AE469F">
        <w:t>j</w:t>
      </w:r>
      <w:r w:rsidRPr="00AE469F">
        <w:t>enu planirane doze ipilimumaba i započeti s kortikosteroidnom terapijom (npr. prednizon 1 mg/kg oralno jednom dnevno ili ekvivalent). Ukoliko se simptomi poboljšaju i dođu do 0</w:t>
      </w:r>
      <w:r w:rsidR="00370CC3">
        <w:t>.</w:t>
      </w:r>
      <w:r w:rsidRPr="00AE469F">
        <w:t>-1</w:t>
      </w:r>
      <w:r w:rsidR="00370CC3">
        <w:t xml:space="preserve">. </w:t>
      </w:r>
      <w:r w:rsidR="00370CC3" w:rsidRPr="00AE469F">
        <w:t>stepena</w:t>
      </w:r>
      <w:r w:rsidRPr="00AE469F">
        <w:t> ili vrate na početno stanje, može se nastaviti s prim</w:t>
      </w:r>
      <w:r w:rsidR="00610BBF" w:rsidRPr="00AE469F">
        <w:t>j</w:t>
      </w:r>
      <w:r w:rsidRPr="00AE469F">
        <w:t>enom ipilimumaba (</w:t>
      </w:r>
      <w:r w:rsidR="00FB7A46" w:rsidRPr="00AE469F">
        <w:t>pogledati dio</w:t>
      </w:r>
      <w:r w:rsidR="00370CC3">
        <w:t xml:space="preserve"> </w:t>
      </w:r>
      <w:r w:rsidRPr="00AE469F">
        <w:t>4.2).</w:t>
      </w:r>
    </w:p>
    <w:p w14:paraId="26DB3064" w14:textId="77777777" w:rsidR="00980933" w:rsidRPr="00AE469F" w:rsidRDefault="00980933" w:rsidP="00BE4065">
      <w:pPr>
        <w:pStyle w:val="EMEABodyText"/>
        <w:jc w:val="both"/>
      </w:pPr>
    </w:p>
    <w:p w14:paraId="41DC4438" w14:textId="78807D8A" w:rsidR="00980933" w:rsidRPr="00AE469F" w:rsidRDefault="00160AA7" w:rsidP="00BE4065">
      <w:pPr>
        <w:pStyle w:val="EMEABodyText"/>
        <w:jc w:val="both"/>
      </w:pPr>
      <w:r w:rsidRPr="00AE469F">
        <w:t>Kod pacijenata s teškom (3</w:t>
      </w:r>
      <w:r w:rsidR="00370CC3">
        <w:t>.</w:t>
      </w:r>
      <w:r w:rsidRPr="00AE469F">
        <w:t> ili 4</w:t>
      </w:r>
      <w:r w:rsidR="00370CC3">
        <w:t xml:space="preserve">. </w:t>
      </w:r>
      <w:r w:rsidR="00370CC3" w:rsidRPr="00AE469F">
        <w:t>stepen</w:t>
      </w:r>
      <w:r w:rsidRPr="00AE469F">
        <w:t>) dijarejom ili kolitisom (</w:t>
      </w:r>
      <w:r w:rsidR="00FB7A46" w:rsidRPr="00AE469F">
        <w:t>pogledati dio</w:t>
      </w:r>
      <w:r w:rsidR="00370CC3">
        <w:t xml:space="preserve"> </w:t>
      </w:r>
      <w:r w:rsidRPr="00AE469F">
        <w:t>4.2) prim</w:t>
      </w:r>
      <w:r w:rsidR="00610BBF" w:rsidRPr="00AE469F">
        <w:t>j</w:t>
      </w:r>
      <w:r w:rsidRPr="00AE469F">
        <w:t>ena ipilimumaba mora se trajno prekinuti i odmah započeti s intravenskom terapijom visokim dozama sistemskih kortikosteroida. (U kliničkim ispitivanjima koristio se metilprednizolon u dozi od 2 mg/kg/dnevno). Kada dijareja i drugi simptomi budu pod kontrolom, kortikosteroidnu terapiju treba postepeno smanjivati na osnovu kliničke proc</w:t>
      </w:r>
      <w:r w:rsidR="00610BBF" w:rsidRPr="00AE469F">
        <w:t>j</w:t>
      </w:r>
      <w:r w:rsidRPr="00AE469F">
        <w:t>ene. U kliničkim ispitivanjima brzo smanjenje doza (u periodu &lt; 1 m</w:t>
      </w:r>
      <w:r w:rsidR="00610BBF" w:rsidRPr="00AE469F">
        <w:t>j</w:t>
      </w:r>
      <w:r w:rsidRPr="00AE469F">
        <w:t xml:space="preserve">eseca) je kod nekih pacijenata dovelo do rekurencije dijareje ili kolitisa. Treba pregledati pacijente radi utvrđivanja eventualnih znakova gastrointestinalne perforacije ili peritonitisa. </w:t>
      </w:r>
    </w:p>
    <w:p w14:paraId="3A31F4A8" w14:textId="77777777" w:rsidR="002006B0" w:rsidRPr="00AE469F" w:rsidRDefault="002006B0" w:rsidP="00BE4065">
      <w:pPr>
        <w:pStyle w:val="EMEABodyText"/>
        <w:jc w:val="both"/>
      </w:pPr>
    </w:p>
    <w:p w14:paraId="2983A27B" w14:textId="537472A7" w:rsidR="002006B0" w:rsidRPr="00AE469F" w:rsidRDefault="00160AA7" w:rsidP="00BE4065">
      <w:pPr>
        <w:pStyle w:val="EMEABodyText"/>
        <w:jc w:val="both"/>
      </w:pPr>
      <w:r w:rsidRPr="00AE469F">
        <w:t>Iskustvo u l</w:t>
      </w:r>
      <w:r w:rsidR="00610BBF" w:rsidRPr="00AE469F">
        <w:t>ij</w:t>
      </w:r>
      <w:r w:rsidRPr="00AE469F">
        <w:t>ečenju dijareje ili kolitisa refraktornih na kortikosteroide u kliničkim ispitivanjima je ograničeno. Potrebno je razmotriti dodavanje drugog imunosupresivnog l</w:t>
      </w:r>
      <w:r w:rsidR="00610BBF" w:rsidRPr="00AE469F">
        <w:t>ij</w:t>
      </w:r>
      <w:r w:rsidRPr="00AE469F">
        <w:t>eka kortikosteroidnom režimu kod imunološki-uzrokovanog kolitisa refraktornog na kortikosteroide ako su isključeni drugi uzroci (uključujući infekciju/reaktivaciju citomegalovirusa (CMV) pomoću testa PCR na uzorku dobijenog biopsijom, kao i druge virusne, bakterijske i parazitarne etiologije). U kliničkim ispitivanjima pacijenti su dodatno primali jednokratnu dozu infliksimaba od 5 mg/kg, osim u slučaju kontraindikacije. Infliksimab se ne sm</w:t>
      </w:r>
      <w:r w:rsidR="00610BBF" w:rsidRPr="00AE469F">
        <w:t>ij</w:t>
      </w:r>
      <w:r w:rsidRPr="00AE469F">
        <w:t>e prim</w:t>
      </w:r>
      <w:r w:rsidR="00610BBF" w:rsidRPr="00AE469F">
        <w:t>j</w:t>
      </w:r>
      <w:r w:rsidRPr="00AE469F">
        <w:t>enjivati ukoliko se sumnja na gastrointestinalnu perforaciju ili na sepsu (vid</w:t>
      </w:r>
      <w:r w:rsidR="00610BBF" w:rsidRPr="00AE469F">
        <w:t>j</w:t>
      </w:r>
      <w:r w:rsidRPr="00AE469F">
        <w:t>eti Sažetak karakteristika l</w:t>
      </w:r>
      <w:r w:rsidR="00610BBF" w:rsidRPr="00AE469F">
        <w:t>ij</w:t>
      </w:r>
      <w:r w:rsidRPr="00AE469F">
        <w:t>eka za infliksimab).</w:t>
      </w:r>
    </w:p>
    <w:p w14:paraId="39FD0D2B" w14:textId="77777777" w:rsidR="002006B0" w:rsidRPr="00AE469F" w:rsidRDefault="002006B0" w:rsidP="00BE4065">
      <w:pPr>
        <w:pStyle w:val="EMEABodyText"/>
        <w:jc w:val="both"/>
      </w:pPr>
    </w:p>
    <w:p w14:paraId="3BEF0536" w14:textId="0E1C9467" w:rsidR="00091007" w:rsidRPr="00AE469F" w:rsidRDefault="009F0D5B" w:rsidP="00BE4065">
      <w:pPr>
        <w:pStyle w:val="BMSHeading3"/>
        <w:tabs>
          <w:tab w:val="clear" w:pos="851"/>
          <w:tab w:val="left" w:pos="708"/>
        </w:tabs>
        <w:spacing w:before="0" w:after="0"/>
        <w:ind w:left="0" w:firstLine="0"/>
        <w:jc w:val="both"/>
        <w:rPr>
          <w:rFonts w:ascii="Times New Roman" w:hAnsi="Times New Roman"/>
          <w:b w:val="0"/>
          <w:color w:val="auto"/>
          <w:sz w:val="22"/>
          <w:szCs w:val="22"/>
          <w:u w:val="single"/>
        </w:rPr>
      </w:pPr>
      <w:r w:rsidRPr="00AE469F">
        <w:rPr>
          <w:rFonts w:ascii="Times New Roman" w:hAnsi="Times New Roman"/>
          <w:b w:val="0"/>
          <w:i/>
          <w:iCs/>
          <w:color w:val="auto"/>
          <w:sz w:val="22"/>
          <w:u w:val="single"/>
        </w:rPr>
        <w:t>Imunski posredovan</w:t>
      </w:r>
      <w:r w:rsidR="00EF5907" w:rsidRPr="00AE469F">
        <w:rPr>
          <w:rFonts w:ascii="Times New Roman" w:hAnsi="Times New Roman"/>
          <w:b w:val="0"/>
          <w:i/>
          <w:iCs/>
          <w:color w:val="auto"/>
          <w:sz w:val="22"/>
          <w:u w:val="single"/>
        </w:rPr>
        <w:t xml:space="preserve"> </w:t>
      </w:r>
      <w:r w:rsidR="00160AA7" w:rsidRPr="00AE469F">
        <w:rPr>
          <w:rFonts w:ascii="Times New Roman" w:hAnsi="Times New Roman"/>
          <w:b w:val="0"/>
          <w:i/>
          <w:iCs/>
          <w:color w:val="auto"/>
          <w:sz w:val="22"/>
          <w:u w:val="single"/>
        </w:rPr>
        <w:t>kolitis</w:t>
      </w:r>
    </w:p>
    <w:p w14:paraId="5BA7B33F" w14:textId="77777777" w:rsidR="00091007" w:rsidRPr="00AE469F" w:rsidRDefault="00091007" w:rsidP="00BE4065">
      <w:pPr>
        <w:pStyle w:val="EMEABodyText"/>
        <w:keepNext/>
        <w:jc w:val="both"/>
      </w:pPr>
    </w:p>
    <w:p w14:paraId="4B944E6E" w14:textId="77777777" w:rsidR="00091007" w:rsidRPr="00AE469F" w:rsidRDefault="00160AA7" w:rsidP="00BE4065">
      <w:pPr>
        <w:pStyle w:val="EMEABodyText"/>
        <w:keepNext/>
        <w:jc w:val="both"/>
        <w:rPr>
          <w:i/>
        </w:rPr>
      </w:pPr>
      <w:r w:rsidRPr="00AE469F">
        <w:rPr>
          <w:i/>
          <w:iCs/>
        </w:rPr>
        <w:t>Ipilimumab u kombinaciji sa nivolumabom</w:t>
      </w:r>
    </w:p>
    <w:p w14:paraId="1391A3EF" w14:textId="2D19B76B" w:rsidR="00091007" w:rsidRPr="00AE469F" w:rsidRDefault="00160AA7" w:rsidP="00BE4065">
      <w:pPr>
        <w:pStyle w:val="EMEABodyText"/>
        <w:jc w:val="both"/>
        <w:rPr>
          <w:noProof/>
        </w:rPr>
      </w:pPr>
      <w:r w:rsidRPr="00AE469F">
        <w:t>Tokom l</w:t>
      </w:r>
      <w:r w:rsidR="00610BBF" w:rsidRPr="00AE469F">
        <w:t>ij</w:t>
      </w:r>
      <w:r w:rsidRPr="00AE469F">
        <w:t>ečenja ipilimumabom u kombinaciji s nivolumabom prim</w:t>
      </w:r>
      <w:r w:rsidR="00610BBF" w:rsidRPr="00AE469F">
        <w:t>j</w:t>
      </w:r>
      <w:r w:rsidRPr="00AE469F">
        <w:t>ećeni su teška dijareja ili kolitis (</w:t>
      </w:r>
      <w:r w:rsidR="00FB7A46" w:rsidRPr="00AE469F">
        <w:t>pogledati dio</w:t>
      </w:r>
      <w:r w:rsidR="00370CC3">
        <w:t xml:space="preserve"> </w:t>
      </w:r>
      <w:r w:rsidRPr="00AE469F">
        <w:t xml:space="preserve">4.8). Pacijente treba pratiti zbog moguće pojave dijareje i dodatnih simptoma kolitisa, </w:t>
      </w:r>
      <w:r w:rsidRPr="00AE469F">
        <w:lastRenderedPageBreak/>
        <w:t>poput bola u abdomenu i sluzi ili krvi u stolici. Infektivne etiologije i one povezane s bolešću treba isključiti.</w:t>
      </w:r>
    </w:p>
    <w:p w14:paraId="554AD6B9" w14:textId="77777777" w:rsidR="00091007" w:rsidRPr="00AE469F" w:rsidRDefault="00091007" w:rsidP="00BE4065">
      <w:pPr>
        <w:pStyle w:val="EMEABodyText"/>
        <w:jc w:val="both"/>
      </w:pPr>
    </w:p>
    <w:p w14:paraId="331C5B50" w14:textId="6542E2D4" w:rsidR="00091007" w:rsidRPr="00AE469F" w:rsidRDefault="00160AA7" w:rsidP="00BE4065">
      <w:pPr>
        <w:pStyle w:val="EMEABodyText"/>
        <w:jc w:val="both"/>
      </w:pPr>
      <w:r w:rsidRPr="00AE469F">
        <w:t xml:space="preserve">U slučaju dijareje ili kolitisa </w:t>
      </w:r>
      <w:r w:rsidR="00322BD9" w:rsidRPr="00AE469F">
        <w:t>stepen</w:t>
      </w:r>
      <w:r w:rsidRPr="00AE469F">
        <w:t>a 4, l</w:t>
      </w:r>
      <w:r w:rsidR="00610BBF" w:rsidRPr="00AE469F">
        <w:t>ij</w:t>
      </w:r>
      <w:r w:rsidRPr="00AE469F">
        <w:t>ečenje ipilimumabom u kombinaciji s nivolumabom mora se trajno prekinuti i treba uvesti l</w:t>
      </w:r>
      <w:r w:rsidR="00610BBF" w:rsidRPr="00AE469F">
        <w:t>ij</w:t>
      </w:r>
      <w:r w:rsidRPr="00AE469F">
        <w:t xml:space="preserve">ečenje kortikosteroidima u dozi ekvivalentnoj 1 do 2 mg/kg/dnevno metilprednizolona. </w:t>
      </w:r>
    </w:p>
    <w:p w14:paraId="61E7D950" w14:textId="77777777" w:rsidR="00091007" w:rsidRPr="00AE469F" w:rsidRDefault="00091007" w:rsidP="00BE4065">
      <w:pPr>
        <w:pStyle w:val="EMEABodyText"/>
        <w:jc w:val="both"/>
      </w:pPr>
    </w:p>
    <w:p w14:paraId="1688B652" w14:textId="611E4B56" w:rsidR="00091007" w:rsidRPr="00AE469F" w:rsidRDefault="00160AA7" w:rsidP="00BE4065">
      <w:pPr>
        <w:pStyle w:val="EMEABodyText"/>
        <w:jc w:val="both"/>
      </w:pPr>
      <w:r w:rsidRPr="00AE469F">
        <w:t>Dijareja ili kolitis 3</w:t>
      </w:r>
      <w:r w:rsidR="00370CC3">
        <w:t xml:space="preserve">. </w:t>
      </w:r>
      <w:r w:rsidR="00370CC3" w:rsidRPr="00AE469F">
        <w:t>stepena</w:t>
      </w:r>
      <w:r w:rsidRPr="00AE469F">
        <w:t>, prim</w:t>
      </w:r>
      <w:r w:rsidR="00610BBF" w:rsidRPr="00AE469F">
        <w:t>j</w:t>
      </w:r>
      <w:r w:rsidRPr="00AE469F">
        <w:t>ećeni kod l</w:t>
      </w:r>
      <w:r w:rsidR="00610BBF" w:rsidRPr="00AE469F">
        <w:t>ij</w:t>
      </w:r>
      <w:r w:rsidRPr="00AE469F">
        <w:t>ečenja ipilimumabom u kombinaciji s nivolumabom, zaht</w:t>
      </w:r>
      <w:r w:rsidR="00610BBF" w:rsidRPr="00AE469F">
        <w:t>ij</w:t>
      </w:r>
      <w:r w:rsidRPr="00AE469F">
        <w:t>evaju trajni prekid l</w:t>
      </w:r>
      <w:r w:rsidR="00610BBF" w:rsidRPr="00AE469F">
        <w:t>ij</w:t>
      </w:r>
      <w:r w:rsidRPr="00AE469F">
        <w:t>ečenja i uvođenje kortikosteroida u dozi ekvivalentnoj 1 do 2 mg/kg/dnevno metilprednizolona.</w:t>
      </w:r>
    </w:p>
    <w:p w14:paraId="7EC7B932" w14:textId="77777777" w:rsidR="00370CC3" w:rsidRDefault="00370CC3" w:rsidP="00BE4065">
      <w:pPr>
        <w:pStyle w:val="EMEABodyText"/>
        <w:jc w:val="both"/>
      </w:pPr>
    </w:p>
    <w:p w14:paraId="12A18F0D" w14:textId="7DED6B2A" w:rsidR="00091007" w:rsidRPr="00AE469F" w:rsidRDefault="00160AA7" w:rsidP="00BE4065">
      <w:pPr>
        <w:pStyle w:val="EMEABodyText"/>
        <w:jc w:val="both"/>
      </w:pPr>
      <w:r w:rsidRPr="00AE469F">
        <w:t>U slučaju dijareje ili kolitisa 2</w:t>
      </w:r>
      <w:r w:rsidR="00370CC3">
        <w:t xml:space="preserve">. </w:t>
      </w:r>
      <w:r w:rsidR="00370CC3" w:rsidRPr="00AE469F">
        <w:t>stepena</w:t>
      </w:r>
      <w:r w:rsidRPr="00AE469F">
        <w:t>, potrebno je odložiti prim</w:t>
      </w:r>
      <w:r w:rsidR="00610BBF" w:rsidRPr="00AE469F">
        <w:t>j</w:t>
      </w:r>
      <w:r w:rsidRPr="00AE469F">
        <w:t>enu doze ipilimumaba u kombinaciji s nivolumabom. Perzistentnu dijareju ili kolitis treba l</w:t>
      </w:r>
      <w:r w:rsidR="00610BBF" w:rsidRPr="00AE469F">
        <w:t>ij</w:t>
      </w:r>
      <w:r w:rsidRPr="00AE469F">
        <w:t>ečiti kortikosteroidima u dozi ekvivalentnoj 0,5 do 1 mg/kg/dnevno metilprednizolona. Kada dođe do poboljšanja, l</w:t>
      </w:r>
      <w:r w:rsidR="00610BBF" w:rsidRPr="00AE469F">
        <w:t>ij</w:t>
      </w:r>
      <w:r w:rsidRPr="00AE469F">
        <w:t>ečenje ipilimumabom u kombinaciji s nivolumabom može se nastaviti nakon postepenog smanjivanja doze kortikosteroida, ako je to potrebno. Ako i pored uvođenja kortikosteroida nastupi pogoršanje ili nema poboljšanja, dozu kortikosteroida treba povećati na dozu ekvivalentnu 1 do 2 mg/kg/dnevno metilprednizolona, a l</w:t>
      </w:r>
      <w:r w:rsidR="00610BBF" w:rsidRPr="00AE469F">
        <w:t>ij</w:t>
      </w:r>
      <w:r w:rsidRPr="00AE469F">
        <w:t>ečenje ipilimumabom u kombinaciji s nivolumabom mora se trajno prekinuti.</w:t>
      </w:r>
    </w:p>
    <w:p w14:paraId="5AF99B4C" w14:textId="77777777" w:rsidR="00091007" w:rsidRPr="00AE469F" w:rsidRDefault="00091007" w:rsidP="00BE4065">
      <w:pPr>
        <w:pStyle w:val="EMEABodyText"/>
        <w:jc w:val="both"/>
        <w:rPr>
          <w:noProof/>
        </w:rPr>
      </w:pPr>
    </w:p>
    <w:p w14:paraId="34C78794" w14:textId="3AF842FF" w:rsidR="00091007" w:rsidRPr="00AE469F" w:rsidRDefault="009F0D5B" w:rsidP="00BE4065">
      <w:pPr>
        <w:pStyle w:val="EMEABodyText"/>
        <w:keepNext/>
        <w:jc w:val="both"/>
        <w:rPr>
          <w:noProof/>
          <w:u w:val="single"/>
        </w:rPr>
      </w:pPr>
      <w:r w:rsidRPr="00AE469F">
        <w:rPr>
          <w:u w:val="single"/>
        </w:rPr>
        <w:t>Imunski posredovan</w:t>
      </w:r>
      <w:r w:rsidR="00394369" w:rsidRPr="00AE469F">
        <w:rPr>
          <w:u w:val="single"/>
        </w:rPr>
        <w:t xml:space="preserve"> </w:t>
      </w:r>
      <w:r w:rsidR="00160AA7" w:rsidRPr="00AE469F">
        <w:rPr>
          <w:u w:val="single"/>
        </w:rPr>
        <w:t>pneumonitis</w:t>
      </w:r>
    </w:p>
    <w:p w14:paraId="65A911DA" w14:textId="77777777" w:rsidR="00091007" w:rsidRPr="00AE469F" w:rsidRDefault="00091007" w:rsidP="00BE4065">
      <w:pPr>
        <w:pStyle w:val="EMEABodyText"/>
        <w:keepNext/>
        <w:jc w:val="both"/>
      </w:pPr>
    </w:p>
    <w:p w14:paraId="221ED747" w14:textId="77777777" w:rsidR="00091007" w:rsidRPr="00AE469F" w:rsidRDefault="00160AA7" w:rsidP="00BE4065">
      <w:pPr>
        <w:pStyle w:val="EMEABodyText"/>
        <w:keepNext/>
        <w:jc w:val="both"/>
        <w:rPr>
          <w:i/>
        </w:rPr>
      </w:pPr>
      <w:r w:rsidRPr="00AE469F">
        <w:rPr>
          <w:i/>
          <w:iCs/>
        </w:rPr>
        <w:t>Ipilimumab u kombinaciji sa nivolumabom</w:t>
      </w:r>
    </w:p>
    <w:p w14:paraId="143574AB" w14:textId="06E41F5E" w:rsidR="00091007" w:rsidRPr="00AE469F" w:rsidRDefault="00160AA7" w:rsidP="00BE4065">
      <w:pPr>
        <w:pStyle w:val="EMEABodyText"/>
        <w:jc w:val="both"/>
      </w:pPr>
      <w:r w:rsidRPr="00AE469F">
        <w:t>Kod l</w:t>
      </w:r>
      <w:r w:rsidR="00610BBF" w:rsidRPr="00AE469F">
        <w:t>ij</w:t>
      </w:r>
      <w:r w:rsidRPr="00AE469F">
        <w:t>ečenja ipilimumabom u kombinaciji s nivolumabom prim</w:t>
      </w:r>
      <w:r w:rsidR="00610BBF" w:rsidRPr="00AE469F">
        <w:t>j</w:t>
      </w:r>
      <w:r w:rsidRPr="00AE469F">
        <w:t>ećeni su teški slučajevi pneumonitisa ili intersticijalne bolesti pluća, uključujući slučajeve sa smrtnim ishodom (</w:t>
      </w:r>
      <w:r w:rsidR="00FB7A46" w:rsidRPr="00AE469F">
        <w:t>pogledati dio</w:t>
      </w:r>
      <w:r w:rsidR="00C478DF">
        <w:t xml:space="preserve"> </w:t>
      </w:r>
      <w:r w:rsidRPr="00AE469F">
        <w:t>4.8). Stanje pacijenata treba pratiti zbog moguće pojave znakova i simptoma pneumonitisa, poput radiografskih prom</w:t>
      </w:r>
      <w:r w:rsidR="00610BBF" w:rsidRPr="00AE469F">
        <w:t>j</w:t>
      </w:r>
      <w:r w:rsidRPr="00AE469F">
        <w:t>ena (npr. fokalnih s</w:t>
      </w:r>
      <w:r w:rsidR="00C478DF">
        <w:t>j</w:t>
      </w:r>
      <w:r w:rsidRPr="00AE469F">
        <w:t xml:space="preserve">enki nalik na </w:t>
      </w:r>
      <w:r w:rsidR="00002276" w:rsidRPr="00AE469F">
        <w:t>ml</w:t>
      </w:r>
      <w:r w:rsidR="00C478DF">
        <w:t>i</w:t>
      </w:r>
      <w:r w:rsidR="00610BBF" w:rsidRPr="00AE469F">
        <w:t>j</w:t>
      </w:r>
      <w:r w:rsidRPr="00AE469F">
        <w:t>ečno staklo, mrljastih infiltrata), dispneje i hipoksije. Infektivne etiologije i one povezane s bolešću treba isključiti.</w:t>
      </w:r>
    </w:p>
    <w:p w14:paraId="61C98E99" w14:textId="77777777" w:rsidR="00091007" w:rsidRPr="00AE469F" w:rsidRDefault="00091007" w:rsidP="00BE4065">
      <w:pPr>
        <w:pStyle w:val="EMEABodyText"/>
        <w:jc w:val="both"/>
      </w:pPr>
    </w:p>
    <w:p w14:paraId="0C70728E" w14:textId="46E16856" w:rsidR="00091007" w:rsidRPr="00AE469F" w:rsidRDefault="00160AA7" w:rsidP="00BE4065">
      <w:pPr>
        <w:pStyle w:val="EMEABodyText"/>
        <w:jc w:val="both"/>
      </w:pPr>
      <w:r w:rsidRPr="00AE469F">
        <w:t>U slučaju pneumonitisa 3</w:t>
      </w:r>
      <w:r w:rsidR="00143C8D">
        <w:t>.</w:t>
      </w:r>
      <w:r w:rsidRPr="00AE469F">
        <w:t> ili 4</w:t>
      </w:r>
      <w:r w:rsidR="00143C8D">
        <w:t xml:space="preserve">. </w:t>
      </w:r>
      <w:r w:rsidR="00143C8D" w:rsidRPr="00AE469F">
        <w:t>stepena</w:t>
      </w:r>
      <w:r w:rsidRPr="00AE469F">
        <w:t>, l</w:t>
      </w:r>
      <w:r w:rsidR="00143C8D">
        <w:t>ij</w:t>
      </w:r>
      <w:r w:rsidRPr="00AE469F">
        <w:t>ečenje ipilimumabom u kombinaciji s nivolumabom mora se trajno prekinuti i treba uvesti l</w:t>
      </w:r>
      <w:r w:rsidR="00610BBF" w:rsidRPr="00AE469F">
        <w:t>ij</w:t>
      </w:r>
      <w:r w:rsidRPr="00AE469F">
        <w:t>ečenje kortikosteroidima u dozi ekvivalentnoj 2 do 4 mg/kg/dnevno metilprednizolona.</w:t>
      </w:r>
    </w:p>
    <w:p w14:paraId="50E76570" w14:textId="77777777" w:rsidR="00091007" w:rsidRPr="00AE469F" w:rsidRDefault="00091007" w:rsidP="00BE4065">
      <w:pPr>
        <w:pStyle w:val="EMEABodyText"/>
        <w:jc w:val="both"/>
      </w:pPr>
    </w:p>
    <w:p w14:paraId="582B47D6" w14:textId="48E88905" w:rsidR="00091007" w:rsidRPr="00AE469F" w:rsidRDefault="00160AA7" w:rsidP="00BE4065">
      <w:pPr>
        <w:pStyle w:val="EMEABodyText"/>
        <w:jc w:val="both"/>
        <w:rPr>
          <w:noProof/>
        </w:rPr>
      </w:pPr>
      <w:r w:rsidRPr="00AE469F">
        <w:t>U slučaju (simptomatskog) pneumonitisa 2</w:t>
      </w:r>
      <w:r w:rsidR="00143C8D">
        <w:t xml:space="preserve">. </w:t>
      </w:r>
      <w:r w:rsidR="00143C8D" w:rsidRPr="00AE469F">
        <w:t>stepena</w:t>
      </w:r>
      <w:r w:rsidRPr="00AE469F">
        <w:t>, prim</w:t>
      </w:r>
      <w:r w:rsidR="00610BBF" w:rsidRPr="00AE469F">
        <w:t>j</w:t>
      </w:r>
      <w:r w:rsidRPr="00AE469F">
        <w:t>enu doze ipilimumaba u kombinaciji s nivolumabom treba odložiti i uvesti l</w:t>
      </w:r>
      <w:r w:rsidR="00610BBF" w:rsidRPr="00AE469F">
        <w:t>ij</w:t>
      </w:r>
      <w:r w:rsidRPr="00AE469F">
        <w:t>ečenje kortikosteroidima u dozi ekvivalentnoj 1 mg/kg/dnevno metilprednizolona. Kada dođe do poboljšanja, l</w:t>
      </w:r>
      <w:r w:rsidR="00610BBF" w:rsidRPr="00AE469F">
        <w:t>ij</w:t>
      </w:r>
      <w:r w:rsidRPr="00AE469F">
        <w:t>ečenje ipilimumabom u kombinaciji s nivolumabom može se nastaviti nakon postepenog smanjivanja doze kortikosteroida. Ako i pored uvođenja kortikosteroida nastupi pogoršanje ili nema poboljšanja, dozu kortikosteroida treba povećati na dozu ekvivalentnu 2 do 4 mg/kg/dnevno metilprednizolona, a l</w:t>
      </w:r>
      <w:r w:rsidR="00143C8D">
        <w:t>ij</w:t>
      </w:r>
      <w:r w:rsidRPr="00AE469F">
        <w:t>ečenje ipilimumabom u kombinaciji s nivolumabom mora se trajno prekinuti.</w:t>
      </w:r>
    </w:p>
    <w:p w14:paraId="0F6FC7E5" w14:textId="77777777" w:rsidR="00091007" w:rsidRPr="00AE469F" w:rsidRDefault="00091007" w:rsidP="00BE4065">
      <w:pPr>
        <w:pStyle w:val="EMEABodyText"/>
        <w:jc w:val="both"/>
        <w:rPr>
          <w:noProof/>
        </w:rPr>
      </w:pPr>
    </w:p>
    <w:p w14:paraId="4E5445ED" w14:textId="6632EAA9" w:rsidR="00980933" w:rsidRPr="00AE469F" w:rsidRDefault="009F0D5B" w:rsidP="00BE4065">
      <w:pPr>
        <w:pStyle w:val="EMEAHeading3"/>
        <w:jc w:val="both"/>
        <w:rPr>
          <w:b w:val="0"/>
          <w:u w:val="single"/>
        </w:rPr>
      </w:pPr>
      <w:r w:rsidRPr="00AE469F">
        <w:rPr>
          <w:b w:val="0"/>
          <w:u w:val="single"/>
        </w:rPr>
        <w:t>Imunski posredovan</w:t>
      </w:r>
      <w:r w:rsidR="005C63F0" w:rsidRPr="00AE469F">
        <w:rPr>
          <w:b w:val="0"/>
          <w:u w:val="single"/>
        </w:rPr>
        <w:t>a</w:t>
      </w:r>
      <w:r w:rsidR="00394369" w:rsidRPr="00AE469F">
        <w:rPr>
          <w:b w:val="0"/>
          <w:u w:val="single"/>
        </w:rPr>
        <w:t xml:space="preserve"> </w:t>
      </w:r>
      <w:r w:rsidR="00160AA7" w:rsidRPr="00AE469F">
        <w:rPr>
          <w:b w:val="0"/>
          <w:u w:val="single"/>
        </w:rPr>
        <w:t>hepatotoksičnost</w:t>
      </w:r>
    </w:p>
    <w:p w14:paraId="120B759C" w14:textId="77777777" w:rsidR="00091007" w:rsidRPr="00AE469F" w:rsidRDefault="00091007" w:rsidP="00BE4065">
      <w:pPr>
        <w:pStyle w:val="EMEABodyText"/>
        <w:keepNext/>
        <w:jc w:val="both"/>
      </w:pPr>
    </w:p>
    <w:p w14:paraId="5CAB9359" w14:textId="7875F074" w:rsidR="00091007" w:rsidRPr="00AE469F" w:rsidRDefault="002A645F" w:rsidP="00BE4065">
      <w:pPr>
        <w:pStyle w:val="EMEABodyText"/>
        <w:keepNext/>
        <w:jc w:val="both"/>
        <w:rPr>
          <w:i/>
        </w:rPr>
      </w:pPr>
      <w:r>
        <w:rPr>
          <w:i/>
          <w:iCs/>
        </w:rPr>
        <w:t>I</w:t>
      </w:r>
      <w:r w:rsidR="00160AA7" w:rsidRPr="00AE469F">
        <w:rPr>
          <w:i/>
          <w:iCs/>
        </w:rPr>
        <w:t>pilimumab kao monoterapija</w:t>
      </w:r>
    </w:p>
    <w:p w14:paraId="3D40A795" w14:textId="1EA95F54" w:rsidR="00980933" w:rsidRPr="00AE469F" w:rsidRDefault="00160AA7" w:rsidP="00BE4065">
      <w:pPr>
        <w:pStyle w:val="EMEABodyText"/>
        <w:jc w:val="both"/>
      </w:pPr>
      <w:r w:rsidRPr="00AE469F">
        <w:t xml:space="preserve">Ipilimumab je povezan sa ozbiljnim </w:t>
      </w:r>
      <w:r w:rsidR="009F0D5B" w:rsidRPr="00AE469F">
        <w:t>imunski posredovan</w:t>
      </w:r>
      <w:r w:rsidR="00C41E26" w:rsidRPr="00AE469F">
        <w:t>im</w:t>
      </w:r>
      <w:r w:rsidR="00143C8D">
        <w:t xml:space="preserve"> </w:t>
      </w:r>
      <w:r w:rsidRPr="00AE469F">
        <w:t>gastrointestinalnim reakcijama. U kliničkim ispitivanjima zab</w:t>
      </w:r>
      <w:r w:rsidR="00610BBF" w:rsidRPr="00AE469F">
        <w:t>ilj</w:t>
      </w:r>
      <w:r w:rsidRPr="00AE469F">
        <w:t>ežena su fatalna otkazivanja funkcije jetre (</w:t>
      </w:r>
      <w:r w:rsidR="00FB7A46" w:rsidRPr="00AE469F">
        <w:t>pogledati dio</w:t>
      </w:r>
      <w:r w:rsidR="00143C8D">
        <w:t xml:space="preserve"> </w:t>
      </w:r>
      <w:r w:rsidRPr="00AE469F">
        <w:t>4.8).</w:t>
      </w:r>
    </w:p>
    <w:p w14:paraId="7469C855" w14:textId="77777777" w:rsidR="00980933" w:rsidRPr="00AE469F" w:rsidRDefault="00980933" w:rsidP="00BE4065">
      <w:pPr>
        <w:pStyle w:val="EMEABodyText"/>
        <w:jc w:val="both"/>
      </w:pPr>
    </w:p>
    <w:p w14:paraId="1937507B" w14:textId="1D6333E7" w:rsidR="00980933" w:rsidRPr="00AE469F" w:rsidRDefault="00160AA7" w:rsidP="00BE4065">
      <w:pPr>
        <w:pStyle w:val="EMEABodyText"/>
        <w:jc w:val="both"/>
      </w:pPr>
      <w:r w:rsidRPr="00AE469F">
        <w:t>Kod pacijenata koji su primali monoterapiju ipilimumabom u dozi od 3 mg/kg u studiji MDX010-20, vr</w:t>
      </w:r>
      <w:r w:rsidR="00610BBF" w:rsidRPr="00AE469F">
        <w:t>ij</w:t>
      </w:r>
      <w:r w:rsidRPr="00AE469F">
        <w:t>eme od početka l</w:t>
      </w:r>
      <w:r w:rsidR="00610BBF" w:rsidRPr="00AE469F">
        <w:t>ij</w:t>
      </w:r>
      <w:r w:rsidRPr="00AE469F">
        <w:t>ečenja do pojave um</w:t>
      </w:r>
      <w:r w:rsidR="00610BBF" w:rsidRPr="00AE469F">
        <w:t>j</w:t>
      </w:r>
      <w:r w:rsidRPr="00AE469F">
        <w:t>erene do teške ili smrtonosne (</w:t>
      </w:r>
      <w:r w:rsidR="00322BD9" w:rsidRPr="00AE469F">
        <w:t>stepen</w:t>
      </w:r>
      <w:r w:rsidRPr="00AE469F">
        <w:t xml:space="preserve">a 2-5) </w:t>
      </w:r>
      <w:r w:rsidR="009F0D5B" w:rsidRPr="00AE469F">
        <w:t>imunski posredovan</w:t>
      </w:r>
      <w:r w:rsidR="00B247B9" w:rsidRPr="00AE469F">
        <w:t>e</w:t>
      </w:r>
      <w:r w:rsidR="00143C8D">
        <w:t xml:space="preserve"> </w:t>
      </w:r>
      <w:r w:rsidRPr="00AE469F">
        <w:t>hepatotoksičnosti bilo je 3 do 9 ned</w:t>
      </w:r>
      <w:r w:rsidR="00610BBF" w:rsidRPr="00AE469F">
        <w:t>j</w:t>
      </w:r>
      <w:r w:rsidRPr="00AE469F">
        <w:t>elja. Uz sm</w:t>
      </w:r>
      <w:r w:rsidR="00610BBF" w:rsidRPr="00AE469F">
        <w:t>j</w:t>
      </w:r>
      <w:r w:rsidRPr="00AE469F">
        <w:t>ernice za l</w:t>
      </w:r>
      <w:r w:rsidR="00610BBF" w:rsidRPr="00AE469F">
        <w:t>ij</w:t>
      </w:r>
      <w:r w:rsidRPr="00AE469F">
        <w:t>ečenje definisane protokolom, vr</w:t>
      </w:r>
      <w:r w:rsidR="00610BBF" w:rsidRPr="00AE469F">
        <w:t>ij</w:t>
      </w:r>
      <w:r w:rsidRPr="00AE469F">
        <w:t>eme do povlačenja hepatotoksičnosti iznosilo je od 0,7 do 2 ned</w:t>
      </w:r>
      <w:r w:rsidR="00610BBF" w:rsidRPr="00AE469F">
        <w:t>j</w:t>
      </w:r>
      <w:r w:rsidRPr="00AE469F">
        <w:t>elje.</w:t>
      </w:r>
    </w:p>
    <w:p w14:paraId="7A172BDD" w14:textId="77777777" w:rsidR="00980933" w:rsidRPr="00AE469F" w:rsidRDefault="00980933" w:rsidP="00BE4065">
      <w:pPr>
        <w:pStyle w:val="EMEABodyText"/>
        <w:jc w:val="both"/>
        <w:rPr>
          <w:rFonts w:eastAsia="MS Mincho"/>
        </w:rPr>
      </w:pPr>
    </w:p>
    <w:p w14:paraId="65FAAB6E" w14:textId="703AEFC0" w:rsidR="00980933" w:rsidRPr="00AE469F" w:rsidRDefault="00160AA7" w:rsidP="00BE4065">
      <w:pPr>
        <w:pStyle w:val="EMEABodyText"/>
        <w:jc w:val="both"/>
      </w:pPr>
      <w:r w:rsidRPr="00AE469F">
        <w:t>Pr</w:t>
      </w:r>
      <w:r w:rsidR="00CB0B67" w:rsidRPr="00AE469F">
        <w:t>ij</w:t>
      </w:r>
      <w:r w:rsidRPr="00AE469F">
        <w:t>e svake doze ipilimumaba potrebno je utvrditi vr</w:t>
      </w:r>
      <w:r w:rsidR="00CB0B67" w:rsidRPr="00AE469F">
        <w:t>ij</w:t>
      </w:r>
      <w:r w:rsidRPr="00AE469F">
        <w:t>ednosti jetrenih transaminaza i bilirubina, jer rane laboratorijske prom</w:t>
      </w:r>
      <w:r w:rsidR="00CB0B67" w:rsidRPr="00AE469F">
        <w:t>j</w:t>
      </w:r>
      <w:r w:rsidRPr="00AE469F">
        <w:t xml:space="preserve">ene mogu ukazivati na </w:t>
      </w:r>
      <w:r w:rsidR="009F0D5B" w:rsidRPr="00AE469F">
        <w:t>imunski posredovan</w:t>
      </w:r>
      <w:r w:rsidR="00143C8D">
        <w:t xml:space="preserve"> </w:t>
      </w:r>
      <w:r w:rsidRPr="00AE469F">
        <w:t>hepatitis (</w:t>
      </w:r>
      <w:r w:rsidR="00FB7A46" w:rsidRPr="00AE469F">
        <w:t>pogledati dio</w:t>
      </w:r>
      <w:r w:rsidR="00143C8D">
        <w:t xml:space="preserve"> </w:t>
      </w:r>
      <w:r w:rsidRPr="00AE469F">
        <w:t>4.2). Povišene vr</w:t>
      </w:r>
      <w:r w:rsidR="00CB0B67" w:rsidRPr="00AE469F">
        <w:t>ij</w:t>
      </w:r>
      <w:r w:rsidRPr="00AE469F">
        <w:t>ednosti LFT mogu se javiti i kad klinički simptomi ni</w:t>
      </w:r>
      <w:r w:rsidR="00CB0B67" w:rsidRPr="00AE469F">
        <w:t>je</w:t>
      </w:r>
      <w:r w:rsidRPr="00AE469F">
        <w:t>su prisutni. Treba izvršiti proc</w:t>
      </w:r>
      <w:r w:rsidR="00CB0B67" w:rsidRPr="00AE469F">
        <w:t>j</w:t>
      </w:r>
      <w:r w:rsidRPr="00AE469F">
        <w:t>enu povišenih vr</w:t>
      </w:r>
      <w:r w:rsidR="00CB0B67" w:rsidRPr="00AE469F">
        <w:t>ij</w:t>
      </w:r>
      <w:r w:rsidRPr="00AE469F">
        <w:t>ednosti AST i ALT ili ukupnog bilirubina kako bi se isključili drugi uzroci oštećenja funkcije jetre, uključujući infekcije, progresiju tumora ili istovremenu prim</w:t>
      </w:r>
      <w:r w:rsidR="00CB0B67" w:rsidRPr="00AE469F">
        <w:t>j</w:t>
      </w:r>
      <w:r w:rsidRPr="00AE469F">
        <w:t>enu drugih l</w:t>
      </w:r>
      <w:r w:rsidR="00CB0B67" w:rsidRPr="00AE469F">
        <w:t>j</w:t>
      </w:r>
      <w:r w:rsidRPr="00AE469F">
        <w:t xml:space="preserve">ekova, i treba ih pratiti do </w:t>
      </w:r>
      <w:r w:rsidRPr="00AE469F">
        <w:lastRenderedPageBreak/>
        <w:t>potpunog nestanka. Biopsijom jetre pacijenata s imunološki-uzrokovanom hepatotoksičnošću dokazano je akutno zapaljenje (neutrofili, limfociti i makrofagi).</w:t>
      </w:r>
    </w:p>
    <w:p w14:paraId="5C8F7566" w14:textId="77777777" w:rsidR="00980933" w:rsidRPr="00AE469F" w:rsidRDefault="00980933" w:rsidP="00BE4065">
      <w:pPr>
        <w:pStyle w:val="EMEABodyText"/>
        <w:jc w:val="both"/>
      </w:pPr>
    </w:p>
    <w:p w14:paraId="0697AD1D" w14:textId="2E7721D1" w:rsidR="00310E47" w:rsidRPr="00AE469F" w:rsidRDefault="00160AA7" w:rsidP="00BE4065">
      <w:pPr>
        <w:pStyle w:val="EMEABodyText"/>
        <w:jc w:val="both"/>
      </w:pPr>
      <w:r w:rsidRPr="00AE469F">
        <w:t xml:space="preserve">Kod pacijenata s povišenim transaminazama ili ukupnim bilirubinom </w:t>
      </w:r>
      <w:r w:rsidR="00322BD9" w:rsidRPr="00AE469F">
        <w:t>stepen</w:t>
      </w:r>
      <w:r w:rsidRPr="00AE469F">
        <w:t>a 2 treba odložiti prim</w:t>
      </w:r>
      <w:r w:rsidR="00CB0B67" w:rsidRPr="00AE469F">
        <w:t>j</w:t>
      </w:r>
      <w:r w:rsidRPr="00AE469F">
        <w:t>enu planirane doze ipilimumaba i pratiti LFT do potpunog povlačenja. Nakon poboljšanja može se nastaviti s l</w:t>
      </w:r>
      <w:r w:rsidR="00CB0B67" w:rsidRPr="00AE469F">
        <w:t>ij</w:t>
      </w:r>
      <w:r w:rsidRPr="00AE469F">
        <w:t>ečenjem ipilimumabom (</w:t>
      </w:r>
      <w:r w:rsidR="00FB7A46" w:rsidRPr="00AE469F">
        <w:t>pogledati dio</w:t>
      </w:r>
      <w:r w:rsidR="00143C8D">
        <w:t xml:space="preserve"> </w:t>
      </w:r>
      <w:r w:rsidRPr="00AE469F">
        <w:t>4.2).</w:t>
      </w:r>
    </w:p>
    <w:p w14:paraId="03D8E9F6" w14:textId="77777777" w:rsidR="00310E47" w:rsidRPr="00AE469F" w:rsidRDefault="00310E47" w:rsidP="00BE4065">
      <w:pPr>
        <w:pStyle w:val="EMEABodyText"/>
        <w:jc w:val="both"/>
      </w:pPr>
    </w:p>
    <w:p w14:paraId="419A5231" w14:textId="2F5381E3" w:rsidR="00143C8D" w:rsidRDefault="00160AA7" w:rsidP="00BE4065">
      <w:pPr>
        <w:pStyle w:val="EMEABodyText"/>
        <w:jc w:val="both"/>
      </w:pPr>
      <w:r w:rsidRPr="00AE469F">
        <w:t>Kod pacijenata s povišenim nivoom transaminaza ili ukupnog bilirubina 3</w:t>
      </w:r>
      <w:r w:rsidR="00143C8D">
        <w:t>.</w:t>
      </w:r>
      <w:r w:rsidRPr="00AE469F">
        <w:t xml:space="preserve"> ili 4</w:t>
      </w:r>
      <w:r w:rsidR="00143C8D">
        <w:t xml:space="preserve">. </w:t>
      </w:r>
      <w:r w:rsidR="00143C8D" w:rsidRPr="00AE469F">
        <w:t>stepena</w:t>
      </w:r>
      <w:r w:rsidRPr="00AE469F">
        <w:t>, l</w:t>
      </w:r>
      <w:r w:rsidR="00CB0B67" w:rsidRPr="00AE469F">
        <w:t>ij</w:t>
      </w:r>
      <w:r w:rsidRPr="00AE469F">
        <w:t>ečenje se mora trajno prekinuti (</w:t>
      </w:r>
      <w:r w:rsidR="00FB7A46" w:rsidRPr="00AE469F">
        <w:t>pogledati dio</w:t>
      </w:r>
      <w:r w:rsidR="00143C8D">
        <w:t xml:space="preserve"> </w:t>
      </w:r>
      <w:r w:rsidRPr="00AE469F">
        <w:t xml:space="preserve">4.2) i potrebno je odmah uvesti intravensku sistemsku terapiju </w:t>
      </w:r>
    </w:p>
    <w:p w14:paraId="6B847B53" w14:textId="77777777" w:rsidR="00143C8D" w:rsidRDefault="00143C8D" w:rsidP="00BE4065">
      <w:pPr>
        <w:pStyle w:val="EMEABodyText"/>
        <w:jc w:val="both"/>
      </w:pPr>
    </w:p>
    <w:p w14:paraId="33942D3A" w14:textId="2C985869" w:rsidR="00980933" w:rsidRPr="00AE469F" w:rsidRDefault="00160AA7" w:rsidP="00BE4065">
      <w:pPr>
        <w:pStyle w:val="EMEABodyText"/>
        <w:jc w:val="both"/>
      </w:pPr>
      <w:r w:rsidRPr="00AE469F">
        <w:t>visokim dozama kortikosteroida (npr. metilprednizolon u dozi od 2 mg/kg dnevno ili ekvivalentnu terapiju). Kod takvih pacijenata se nivoi LFT moraju pratiti do povratka na normalne vr</w:t>
      </w:r>
      <w:r w:rsidR="00CB0B67" w:rsidRPr="00AE469F">
        <w:t>ij</w:t>
      </w:r>
      <w:r w:rsidRPr="00AE469F">
        <w:t>ednosti. Kad se simptomi povuku, a vr</w:t>
      </w:r>
      <w:r w:rsidR="00CB0B67" w:rsidRPr="00AE469F">
        <w:t>ij</w:t>
      </w:r>
      <w:r w:rsidRPr="00AE469F">
        <w:t>ednosti LFT pokazuju održano poboljšanje ili se vrate na početnu vr</w:t>
      </w:r>
      <w:r w:rsidR="00CB0B67" w:rsidRPr="00AE469F">
        <w:t>ij</w:t>
      </w:r>
      <w:r w:rsidRPr="00AE469F">
        <w:t>ednost, može se započeti s postepenim smanjenjem doze kortikosteroida na osnovu kliničke proc</w:t>
      </w:r>
      <w:r w:rsidR="00CB0B67" w:rsidRPr="00AE469F">
        <w:t>j</w:t>
      </w:r>
      <w:r w:rsidRPr="00AE469F">
        <w:t>ene. Kortikosteroidi se moraju postepeno smanjivati tokom najmanje 1 m</w:t>
      </w:r>
      <w:r w:rsidR="00CB0B67" w:rsidRPr="00AE469F">
        <w:t>j</w:t>
      </w:r>
      <w:r w:rsidRPr="00AE469F">
        <w:t>eseca. Povišene vr</w:t>
      </w:r>
      <w:r w:rsidR="00CB0B67" w:rsidRPr="00AE469F">
        <w:t>ij</w:t>
      </w:r>
      <w:r w:rsidRPr="00AE469F">
        <w:t>ednosti LFT tokom tog perioda mogu se r</w:t>
      </w:r>
      <w:r w:rsidR="00CB0B67" w:rsidRPr="00AE469F">
        <w:t>ij</w:t>
      </w:r>
      <w:r w:rsidRPr="00AE469F">
        <w:t>ešiti povećanjem doze kortikosteroida ili sporijim smanjivanjem doze.</w:t>
      </w:r>
    </w:p>
    <w:p w14:paraId="5697E003" w14:textId="77777777" w:rsidR="00A902A9" w:rsidRPr="00AE469F" w:rsidRDefault="00A902A9" w:rsidP="00BE4065">
      <w:pPr>
        <w:pStyle w:val="EMEABodyText"/>
        <w:jc w:val="both"/>
      </w:pPr>
    </w:p>
    <w:p w14:paraId="1B79BA0B" w14:textId="48A321B1" w:rsidR="00980933" w:rsidRPr="00AE469F" w:rsidRDefault="00160AA7" w:rsidP="00BE4065">
      <w:pPr>
        <w:pStyle w:val="EMEABodyText"/>
        <w:jc w:val="both"/>
      </w:pPr>
      <w:r w:rsidRPr="00AE469F">
        <w:t>Kod pacijenata sa značajno povišenim LFT koji ne odgovaraju na terapiju kortikosteroidima može se razmotriti dodavanje alternativnog imunosupresivnog l</w:t>
      </w:r>
      <w:r w:rsidR="00CB0B67" w:rsidRPr="00AE469F">
        <w:t>ij</w:t>
      </w:r>
      <w:r w:rsidRPr="00AE469F">
        <w:t>eka kortikosteroidnom režimu. U kliničkim ispitivanjima pacijenti bez odgovora na kortikosteroidnu terapiju ili sa povišenim vr</w:t>
      </w:r>
      <w:r w:rsidR="00CB0B67" w:rsidRPr="00AE469F">
        <w:t>ij</w:t>
      </w:r>
      <w:r w:rsidRPr="00AE469F">
        <w:t>ednostima LFT tokom smanjivanja doze kortikosteroida bez odgovora na povećanje doze kortikosteroida primali su mofetilmikofenolat (vid</w:t>
      </w:r>
      <w:r w:rsidR="00CB0B67" w:rsidRPr="00AE469F">
        <w:t>j</w:t>
      </w:r>
      <w:r w:rsidRPr="00AE469F">
        <w:t>eti Sažetak karakteristika l</w:t>
      </w:r>
      <w:r w:rsidR="00CB0B67" w:rsidRPr="00AE469F">
        <w:t>ij</w:t>
      </w:r>
      <w:r w:rsidRPr="00AE469F">
        <w:t>eka za mofetilmikofenolat).</w:t>
      </w:r>
    </w:p>
    <w:p w14:paraId="27E30181" w14:textId="77777777" w:rsidR="00091007" w:rsidRPr="00AE469F" w:rsidRDefault="00091007" w:rsidP="00BE4065">
      <w:pPr>
        <w:pStyle w:val="EMEABodyText"/>
        <w:jc w:val="both"/>
      </w:pPr>
    </w:p>
    <w:p w14:paraId="4ABD6C9B" w14:textId="77777777" w:rsidR="00091007" w:rsidRPr="00AE469F" w:rsidRDefault="00160AA7" w:rsidP="00BE4065">
      <w:pPr>
        <w:pStyle w:val="EMEABodyText"/>
        <w:keepNext/>
        <w:jc w:val="both"/>
        <w:rPr>
          <w:i/>
        </w:rPr>
      </w:pPr>
      <w:r w:rsidRPr="00AE469F">
        <w:rPr>
          <w:i/>
          <w:iCs/>
        </w:rPr>
        <w:t>Ipilimumab u kombinaciji sa nivolumabom</w:t>
      </w:r>
    </w:p>
    <w:p w14:paraId="5FFC5FBB" w14:textId="11AFA588" w:rsidR="00091007" w:rsidRPr="00AE469F" w:rsidRDefault="00160AA7" w:rsidP="00BE4065">
      <w:pPr>
        <w:pStyle w:val="EMEABodyText"/>
        <w:jc w:val="both"/>
        <w:rPr>
          <w:noProof/>
        </w:rPr>
      </w:pPr>
      <w:r w:rsidRPr="00AE469F">
        <w:t>Tokom l</w:t>
      </w:r>
      <w:r w:rsidR="00CB0B67" w:rsidRPr="00AE469F">
        <w:t>ij</w:t>
      </w:r>
      <w:r w:rsidRPr="00AE469F">
        <w:t>ečenja ipilimumabom u kombinaciji s nivolumabom prim</w:t>
      </w:r>
      <w:r w:rsidR="00CB0B67" w:rsidRPr="00AE469F">
        <w:t>j</w:t>
      </w:r>
      <w:r w:rsidRPr="00AE469F">
        <w:t>ećen je težak hepatitis (</w:t>
      </w:r>
      <w:r w:rsidR="00FB7A46" w:rsidRPr="00AE469F">
        <w:t>pogledati dio</w:t>
      </w:r>
      <w:r w:rsidR="00FF3BD5">
        <w:t xml:space="preserve"> </w:t>
      </w:r>
      <w:r w:rsidRPr="00AE469F">
        <w:t>4.8). Stanje pacijenata treba pratiti zbog moguće pojave znakova i simptoma hepatitisa, poput povišenih nivoa transaminaza i ukupnog bilirubina. Infektivne etiologije i one povezane s bolešću treba isključiti.</w:t>
      </w:r>
    </w:p>
    <w:p w14:paraId="6FF17893" w14:textId="77777777" w:rsidR="00091007" w:rsidRPr="00AE469F" w:rsidRDefault="00091007" w:rsidP="00BE4065">
      <w:pPr>
        <w:pStyle w:val="EMEABodyText"/>
        <w:jc w:val="both"/>
      </w:pPr>
    </w:p>
    <w:p w14:paraId="1DAB91F8" w14:textId="7DE9109E" w:rsidR="00091007" w:rsidRPr="00AE469F" w:rsidRDefault="00160AA7" w:rsidP="00BE4065">
      <w:pPr>
        <w:pStyle w:val="EMEABodyText"/>
        <w:jc w:val="both"/>
      </w:pPr>
      <w:r w:rsidRPr="00AE469F">
        <w:t>U slučaju povišenja transaminaza ili ukupnog bilirubina 3</w:t>
      </w:r>
      <w:r w:rsidR="00FF3BD5">
        <w:t>.</w:t>
      </w:r>
      <w:r w:rsidRPr="00AE469F">
        <w:t> ili 4</w:t>
      </w:r>
      <w:r w:rsidR="00FF3BD5">
        <w:t xml:space="preserve">. </w:t>
      </w:r>
      <w:r w:rsidR="00FF3BD5" w:rsidRPr="00AE469F">
        <w:t>stepena </w:t>
      </w:r>
      <w:r w:rsidRPr="00AE469F">
        <w:t>, l</w:t>
      </w:r>
      <w:r w:rsidR="00CB0B67" w:rsidRPr="00AE469F">
        <w:t>ij</w:t>
      </w:r>
      <w:r w:rsidRPr="00AE469F">
        <w:t>ečenje ipilimumabom u kombinaciji s nivolumabom mora se trajno prekinuti i treba uvesti l</w:t>
      </w:r>
      <w:r w:rsidR="00CB0B67" w:rsidRPr="00AE469F">
        <w:t>ij</w:t>
      </w:r>
      <w:r w:rsidRPr="00AE469F">
        <w:t>ečenje kortikosteroidima u dozi ekvivalentnoj 1 do 2 mg/kg/dnevno metilprednizolona.</w:t>
      </w:r>
    </w:p>
    <w:p w14:paraId="5A0BA697" w14:textId="77777777" w:rsidR="00091007" w:rsidRPr="00AE469F" w:rsidRDefault="00091007" w:rsidP="00BE4065">
      <w:pPr>
        <w:pStyle w:val="EMEABodyText"/>
        <w:jc w:val="both"/>
      </w:pPr>
    </w:p>
    <w:p w14:paraId="0C02E459" w14:textId="6FACB56E" w:rsidR="00091007" w:rsidRPr="00AE469F" w:rsidRDefault="00160AA7" w:rsidP="00BE4065">
      <w:pPr>
        <w:pStyle w:val="EMEABodyText"/>
        <w:jc w:val="both"/>
        <w:rPr>
          <w:noProof/>
        </w:rPr>
      </w:pPr>
      <w:r w:rsidRPr="00AE469F">
        <w:t xml:space="preserve">U slučaju povišenja transaminaza ili ukupnog bilirubina </w:t>
      </w:r>
      <w:r w:rsidR="00322BD9" w:rsidRPr="00AE469F">
        <w:t>stepen</w:t>
      </w:r>
      <w:r w:rsidRPr="00AE469F">
        <w:t>a 2, potrebno je odložiti prim</w:t>
      </w:r>
      <w:r w:rsidR="00CB0B67" w:rsidRPr="00AE469F">
        <w:t>j</w:t>
      </w:r>
      <w:r w:rsidRPr="00AE469F">
        <w:t>enu doze ipilimumaba u kombinaciji s nivolumabom. Perzistentno povišenje ovih laboratorijskih vr</w:t>
      </w:r>
      <w:r w:rsidR="00CB0B67" w:rsidRPr="00AE469F">
        <w:t>ij</w:t>
      </w:r>
      <w:r w:rsidRPr="00AE469F">
        <w:t>ednosti treba l</w:t>
      </w:r>
      <w:r w:rsidR="00CB0B67" w:rsidRPr="00AE469F">
        <w:t>ij</w:t>
      </w:r>
      <w:r w:rsidRPr="00AE469F">
        <w:t>ečiti kortikosteroidima u dozi ekvivalentnoj 0,5 do 1 mg/kg/dnevno metilprednizolona. Kada dođe do poboljšanja, l</w:t>
      </w:r>
      <w:r w:rsidR="00CB0B67" w:rsidRPr="00AE469F">
        <w:t>ij</w:t>
      </w:r>
      <w:r w:rsidRPr="00AE469F">
        <w:t>ečenje ipilimumabom u kombinaciji s nivolumabom može se nastaviti nakon postepenog smanjivanja doze kortikosteroida, ako je to potrebno. Ako i pored uvođenja kortikosteroida nastupi pogoršanje ili nema poboljšanja, dozu kortikosteroida treba povećati na dozu ekvivalentnu 1 do 2 mg/kg/dnevno metilprednizolona, a l</w:t>
      </w:r>
      <w:r w:rsidR="00CB0B67" w:rsidRPr="00AE469F">
        <w:t>ij</w:t>
      </w:r>
      <w:r w:rsidRPr="00AE469F">
        <w:t>ečenje ipilimumabom u kombinaciji s nivolumabom mora se trajno prekinuti.</w:t>
      </w:r>
    </w:p>
    <w:p w14:paraId="65FED69D" w14:textId="77777777" w:rsidR="00091007" w:rsidRPr="00AE469F" w:rsidRDefault="00091007" w:rsidP="00BE4065">
      <w:pPr>
        <w:pStyle w:val="EMEABodyText"/>
        <w:jc w:val="both"/>
        <w:rPr>
          <w:noProof/>
        </w:rPr>
      </w:pPr>
    </w:p>
    <w:p w14:paraId="7C7C2C48" w14:textId="4E1FA9B1" w:rsidR="00980933" w:rsidRPr="00AE469F" w:rsidRDefault="009F0D5B" w:rsidP="00BE4065">
      <w:pPr>
        <w:pStyle w:val="EMEAHeading3"/>
        <w:jc w:val="both"/>
        <w:rPr>
          <w:b w:val="0"/>
          <w:u w:val="single"/>
        </w:rPr>
      </w:pPr>
      <w:r w:rsidRPr="00AE469F">
        <w:rPr>
          <w:b w:val="0"/>
          <w:u w:val="single"/>
        </w:rPr>
        <w:t>Imunski posredovan</w:t>
      </w:r>
      <w:r w:rsidR="00B247B9" w:rsidRPr="00AE469F">
        <w:rPr>
          <w:b w:val="0"/>
          <w:u w:val="single"/>
        </w:rPr>
        <w:t>e</w:t>
      </w:r>
      <w:r w:rsidR="00394369" w:rsidRPr="00AE469F">
        <w:rPr>
          <w:b w:val="0"/>
          <w:u w:val="single"/>
        </w:rPr>
        <w:t xml:space="preserve"> </w:t>
      </w:r>
      <w:r w:rsidR="00160AA7" w:rsidRPr="00AE469F">
        <w:rPr>
          <w:b w:val="0"/>
          <w:u w:val="single"/>
        </w:rPr>
        <w:t>neželjene reakcije na koži</w:t>
      </w:r>
    </w:p>
    <w:p w14:paraId="42BBD1E6" w14:textId="77777777" w:rsidR="00091007" w:rsidRPr="00AE469F" w:rsidRDefault="00091007" w:rsidP="00BE4065">
      <w:pPr>
        <w:pStyle w:val="EMEABodyText"/>
        <w:keepNext/>
        <w:jc w:val="both"/>
      </w:pPr>
    </w:p>
    <w:p w14:paraId="3A703541" w14:textId="4B7466BD" w:rsidR="00091007" w:rsidRPr="00AE469F" w:rsidRDefault="00160AA7" w:rsidP="00BE4065">
      <w:pPr>
        <w:pStyle w:val="EMEABodyText"/>
        <w:keepNext/>
        <w:jc w:val="both"/>
        <w:rPr>
          <w:szCs w:val="22"/>
        </w:rPr>
      </w:pPr>
      <w:r w:rsidRPr="00AE469F">
        <w:t>Potreban je oprez kada se prim</w:t>
      </w:r>
      <w:r w:rsidR="008F1294" w:rsidRPr="00AE469F">
        <w:t>j</w:t>
      </w:r>
      <w:r w:rsidRPr="00AE469F">
        <w:t>ena ipilimumaba ili ipilimumaba u kombinaciji s nivolumabom razmatra za l</w:t>
      </w:r>
      <w:r w:rsidR="008F1294" w:rsidRPr="00AE469F">
        <w:t>ij</w:t>
      </w:r>
      <w:r w:rsidRPr="00AE469F">
        <w:t>ečenje pacijenata koji su već doživeli tešku ili po život opasnu neželjenu reakciju na koži tokom prethodnog l</w:t>
      </w:r>
      <w:r w:rsidR="008F1294" w:rsidRPr="00AE469F">
        <w:t>ij</w:t>
      </w:r>
      <w:r w:rsidRPr="00AE469F">
        <w:t>ečenja drugim l</w:t>
      </w:r>
      <w:r w:rsidR="008F1294" w:rsidRPr="00AE469F">
        <w:t>j</w:t>
      </w:r>
      <w:r w:rsidRPr="00AE469F">
        <w:t>ekovima za l</w:t>
      </w:r>
      <w:r w:rsidR="008F1294" w:rsidRPr="00AE469F">
        <w:t>ij</w:t>
      </w:r>
      <w:r w:rsidRPr="00AE469F">
        <w:t>ečenje kancera koji stimulišu imun</w:t>
      </w:r>
      <w:r w:rsidR="00394369" w:rsidRPr="00AE469F">
        <w:t>s</w:t>
      </w:r>
      <w:r w:rsidRPr="00AE469F">
        <w:t>ki sistem.</w:t>
      </w:r>
    </w:p>
    <w:p w14:paraId="7DB7CA23" w14:textId="77777777" w:rsidR="00091007" w:rsidRPr="00AE469F" w:rsidRDefault="00091007" w:rsidP="00BE4065">
      <w:pPr>
        <w:pStyle w:val="EMEABodyText"/>
        <w:jc w:val="both"/>
        <w:rPr>
          <w:noProof/>
        </w:rPr>
      </w:pPr>
    </w:p>
    <w:p w14:paraId="0ED2A484" w14:textId="52B6218F" w:rsidR="00091007" w:rsidRPr="00AE469F" w:rsidRDefault="00160AA7" w:rsidP="00BE4065">
      <w:pPr>
        <w:pStyle w:val="EMEABodyText"/>
        <w:keepNext/>
        <w:jc w:val="both"/>
        <w:rPr>
          <w:szCs w:val="22"/>
        </w:rPr>
      </w:pPr>
      <w:r w:rsidRPr="00AE469F">
        <w:t>Ipilimumab kao monoterapija</w:t>
      </w:r>
    </w:p>
    <w:p w14:paraId="41FE22E9" w14:textId="7528370C" w:rsidR="00A26523" w:rsidRPr="00AE469F" w:rsidRDefault="00160AA7" w:rsidP="00BE4065">
      <w:pPr>
        <w:pStyle w:val="EMEABodyText"/>
        <w:jc w:val="both"/>
      </w:pPr>
      <w:r w:rsidRPr="00AE469F">
        <w:t>Ipilimumab se povezuje s ozbiljnim kožnim neželjenim reakcijama koje mogu biti imun</w:t>
      </w:r>
      <w:r w:rsidR="00394369" w:rsidRPr="00AE469F">
        <w:t>s</w:t>
      </w:r>
      <w:r w:rsidRPr="00AE469F">
        <w:t>ki uzrokovane. Zab</w:t>
      </w:r>
      <w:r w:rsidR="008F1294" w:rsidRPr="00AE469F">
        <w:t>ilj</w:t>
      </w:r>
      <w:r w:rsidRPr="00AE469F">
        <w:t>eženi su r</w:t>
      </w:r>
      <w:r w:rsidR="008F1294" w:rsidRPr="00AE469F">
        <w:t>ij</w:t>
      </w:r>
      <w:r w:rsidRPr="00AE469F">
        <w:t>etki slučajevi toksične epidermalne nekrolize (TEN) (uključujući Stivens-Džonsonov sindrom) od kojih neki i sa smrtnim ishodom. R</w:t>
      </w:r>
      <w:r w:rsidR="008F1294" w:rsidRPr="00AE469F">
        <w:t>ij</w:t>
      </w:r>
      <w:r w:rsidRPr="00AE469F">
        <w:t>etki slučajevi reakcije na l</w:t>
      </w:r>
      <w:r w:rsidR="008F1294" w:rsidRPr="00AE469F">
        <w:t>ij</w:t>
      </w:r>
      <w:r w:rsidRPr="00AE469F">
        <w:t>ek s eozinofilijom i sistemskim simptomima (DRESS) takođe su zab</w:t>
      </w:r>
      <w:r w:rsidR="008F1294" w:rsidRPr="00AE469F">
        <w:t>i</w:t>
      </w:r>
      <w:r w:rsidRPr="00AE469F">
        <w:t>l</w:t>
      </w:r>
      <w:r w:rsidR="008F1294" w:rsidRPr="00AE469F">
        <w:t>j</w:t>
      </w:r>
      <w:r w:rsidRPr="00AE469F">
        <w:t>eženi u kliničkim ispitivanjima i u postmarketinškom periodu (</w:t>
      </w:r>
      <w:r w:rsidR="00FB7A46" w:rsidRPr="00AE469F">
        <w:t>pogledati dio</w:t>
      </w:r>
      <w:r w:rsidR="00FF3BD5">
        <w:t xml:space="preserve"> </w:t>
      </w:r>
      <w:r w:rsidRPr="00AE469F">
        <w:t>4.8).</w:t>
      </w:r>
    </w:p>
    <w:p w14:paraId="4D8E1F02" w14:textId="77777777" w:rsidR="00980933" w:rsidRPr="00AE469F" w:rsidRDefault="00980933" w:rsidP="00BE4065">
      <w:pPr>
        <w:pStyle w:val="EMEABodyText"/>
        <w:jc w:val="both"/>
      </w:pPr>
    </w:p>
    <w:p w14:paraId="60486BD0" w14:textId="4C5305D5" w:rsidR="0092056C" w:rsidRPr="00AE469F" w:rsidRDefault="00160AA7" w:rsidP="00BE4065">
      <w:pPr>
        <w:pStyle w:val="EMEABodyText"/>
        <w:jc w:val="both"/>
      </w:pPr>
      <w:r w:rsidRPr="00AE469F">
        <w:t>DRESS se manifestuje kao osip s eozinofilijom povezan s jednom ili više sl</w:t>
      </w:r>
      <w:r w:rsidR="008F1294" w:rsidRPr="00AE469F">
        <w:t>j</w:t>
      </w:r>
      <w:r w:rsidRPr="00AE469F">
        <w:t xml:space="preserve">edećih karakteristika: povišena temperatura, limfadenopatija, edem lica i zahvaćenost unutrašnjih organa (jetra, bubrezi, </w:t>
      </w:r>
      <w:r w:rsidRPr="00AE469F">
        <w:lastRenderedPageBreak/>
        <w:t>pluća). DRESS može da karakteriše i duga latencija (dv</w:t>
      </w:r>
      <w:r w:rsidR="008F1294" w:rsidRPr="00AE469F">
        <w:t>ij</w:t>
      </w:r>
      <w:r w:rsidRPr="00AE469F">
        <w:t>e do osam ned</w:t>
      </w:r>
      <w:r w:rsidR="008F1294" w:rsidRPr="00AE469F">
        <w:t>j</w:t>
      </w:r>
      <w:r w:rsidRPr="00AE469F">
        <w:t>elja) između izloženosti l</w:t>
      </w:r>
      <w:r w:rsidR="008F1294" w:rsidRPr="00AE469F">
        <w:t>ij</w:t>
      </w:r>
      <w:r w:rsidRPr="00AE469F">
        <w:t>eku i pojave bolesti.</w:t>
      </w:r>
    </w:p>
    <w:p w14:paraId="555CED78" w14:textId="77777777" w:rsidR="00091007" w:rsidRPr="00AE469F" w:rsidRDefault="00091007" w:rsidP="00BE4065">
      <w:pPr>
        <w:pStyle w:val="EMEABodyText"/>
        <w:jc w:val="both"/>
      </w:pPr>
    </w:p>
    <w:p w14:paraId="00401EC2" w14:textId="14B95D38" w:rsidR="00E6066D" w:rsidRDefault="00160AA7" w:rsidP="00BE4065">
      <w:pPr>
        <w:pStyle w:val="EMEABodyText"/>
        <w:jc w:val="both"/>
      </w:pPr>
      <w:r w:rsidRPr="00AE469F">
        <w:t>Osip i pruritus izazvani ipilimumabom bili su pretežno blagi do um</w:t>
      </w:r>
      <w:r w:rsidR="008F1294" w:rsidRPr="00AE469F">
        <w:t>j</w:t>
      </w:r>
      <w:r w:rsidRPr="00AE469F">
        <w:t>ereni (1</w:t>
      </w:r>
      <w:r w:rsidR="00FF3BD5">
        <w:t>.</w:t>
      </w:r>
      <w:r w:rsidRPr="00AE469F">
        <w:t> ili 2</w:t>
      </w:r>
      <w:r w:rsidR="00FF3BD5">
        <w:t xml:space="preserve">. </w:t>
      </w:r>
      <w:r w:rsidR="00FF3BD5" w:rsidRPr="00AE469F">
        <w:t>stepen</w:t>
      </w:r>
      <w:r w:rsidRPr="00AE469F">
        <w:t>) i odgovarali su na simptomatsku terapiju. Kod pacijenata koji su primali monoterapiju ipilimumabom u dozi od 3 mg/kg u studiji MDX010-20, medijana vremena od početka l</w:t>
      </w:r>
      <w:r w:rsidR="008F1294" w:rsidRPr="00AE469F">
        <w:t>ij</w:t>
      </w:r>
      <w:r w:rsidRPr="00AE469F">
        <w:t>ečenja do pojave um</w:t>
      </w:r>
      <w:r w:rsidR="008F1294" w:rsidRPr="00AE469F">
        <w:t>j</w:t>
      </w:r>
      <w:r w:rsidRPr="00AE469F">
        <w:t>erenih do teških ili smrtonosnih (</w:t>
      </w:r>
      <w:r w:rsidR="00322BD9" w:rsidRPr="00AE469F">
        <w:t>stepen</w:t>
      </w:r>
      <w:r w:rsidRPr="00AE469F">
        <w:t>a 2-5) kožnih neželjenih reakcija bila je 3 ned</w:t>
      </w:r>
      <w:r w:rsidR="008F1294" w:rsidRPr="00AE469F">
        <w:t>j</w:t>
      </w:r>
      <w:r w:rsidRPr="00AE469F">
        <w:t>elje (raspon od 0,9 do 16 ned</w:t>
      </w:r>
      <w:r w:rsidR="008F1294" w:rsidRPr="00AE469F">
        <w:t>j</w:t>
      </w:r>
      <w:r w:rsidRPr="00AE469F">
        <w:t xml:space="preserve">elja). </w:t>
      </w:r>
    </w:p>
    <w:p w14:paraId="0F2DE286" w14:textId="77777777" w:rsidR="00E6066D" w:rsidRDefault="00E6066D" w:rsidP="00BE4065">
      <w:pPr>
        <w:pStyle w:val="EMEABodyText"/>
        <w:jc w:val="both"/>
      </w:pPr>
    </w:p>
    <w:p w14:paraId="690EE570" w14:textId="2B9F0920" w:rsidR="00980933" w:rsidRPr="00AE469F" w:rsidRDefault="00160AA7" w:rsidP="00BE4065">
      <w:pPr>
        <w:pStyle w:val="EMEABodyText"/>
        <w:jc w:val="both"/>
      </w:pPr>
      <w:r w:rsidRPr="00AE469F">
        <w:t>Uz sm</w:t>
      </w:r>
      <w:r w:rsidR="008F1294" w:rsidRPr="00AE469F">
        <w:t>j</w:t>
      </w:r>
      <w:r w:rsidRPr="00AE469F">
        <w:t>ernice za l</w:t>
      </w:r>
      <w:r w:rsidR="008F1294" w:rsidRPr="00AE469F">
        <w:t>ij</w:t>
      </w:r>
      <w:r w:rsidRPr="00AE469F">
        <w:t>ečenje definisane protokolom studije, neželjene reakcije su se povukle u većini slučajeva (87%), uz medijanu vremena od pojave do povlačenja od 5 ned</w:t>
      </w:r>
      <w:r w:rsidR="008F1294" w:rsidRPr="00AE469F">
        <w:t>j</w:t>
      </w:r>
      <w:r w:rsidRPr="00AE469F">
        <w:t>elja (raspon 0,6 do 29 ned</w:t>
      </w:r>
      <w:r w:rsidR="008F1294" w:rsidRPr="00AE469F">
        <w:t>j</w:t>
      </w:r>
      <w:r w:rsidRPr="00AE469F">
        <w:t>elja).</w:t>
      </w:r>
    </w:p>
    <w:p w14:paraId="7B84F983" w14:textId="77777777" w:rsidR="00980933" w:rsidRPr="00AE469F" w:rsidRDefault="00980933" w:rsidP="00BE4065">
      <w:pPr>
        <w:pStyle w:val="EMEABodyText"/>
        <w:jc w:val="both"/>
      </w:pPr>
    </w:p>
    <w:p w14:paraId="37651226" w14:textId="2639F3C7" w:rsidR="00A26523" w:rsidRPr="00AE469F" w:rsidRDefault="00160AA7" w:rsidP="00BE4065">
      <w:pPr>
        <w:pStyle w:val="EMEABodyText"/>
        <w:jc w:val="both"/>
      </w:pPr>
      <w:r w:rsidRPr="00AE469F">
        <w:t>Osip i pruritus izazvani ipilimumabom treba l</w:t>
      </w:r>
      <w:r w:rsidR="008F1294" w:rsidRPr="00AE469F">
        <w:t>ij</w:t>
      </w:r>
      <w:r w:rsidRPr="00AE469F">
        <w:t>ečiti s obzirom na težinu ovih reakcija. Pacijenti s blagim do um</w:t>
      </w:r>
      <w:r w:rsidR="008F1294" w:rsidRPr="00AE469F">
        <w:t>j</w:t>
      </w:r>
      <w:r w:rsidRPr="00AE469F">
        <w:t>erenim ( 1</w:t>
      </w:r>
      <w:r w:rsidR="00E6066D">
        <w:t>.</w:t>
      </w:r>
      <w:r w:rsidRPr="00AE469F">
        <w:t xml:space="preserve"> ili 2</w:t>
      </w:r>
      <w:r w:rsidR="00E6066D">
        <w:t xml:space="preserve">. </w:t>
      </w:r>
      <w:r w:rsidR="00E6066D" w:rsidRPr="00AE469F">
        <w:t>stepen</w:t>
      </w:r>
      <w:r w:rsidRPr="00AE469F">
        <w:t>) osipom mogu nastaviti sa terapijom ipilimumabom uz simptomatsko l</w:t>
      </w:r>
      <w:r w:rsidR="008F1294" w:rsidRPr="00AE469F">
        <w:t>ij</w:t>
      </w:r>
      <w:r w:rsidRPr="00AE469F">
        <w:t>ečenje (npr. antihistaminicima). U slučaju blagog do um</w:t>
      </w:r>
      <w:r w:rsidR="008F1294" w:rsidRPr="00AE469F">
        <w:t>j</w:t>
      </w:r>
      <w:r w:rsidRPr="00AE469F">
        <w:t>erenog osipa ili blagog pruritusa koji uporno traju 1 do 2 ned</w:t>
      </w:r>
      <w:r w:rsidR="008F1294" w:rsidRPr="00AE469F">
        <w:t>j</w:t>
      </w:r>
      <w:r w:rsidRPr="00AE469F">
        <w:t>elje bez poboljšanja ni uz prim</w:t>
      </w:r>
      <w:r w:rsidR="008F1294" w:rsidRPr="00AE469F">
        <w:t>j</w:t>
      </w:r>
      <w:r w:rsidRPr="00AE469F">
        <w:t>enu topikalnih kortikosteroida potrebno je započeti terapiju oralnim kortikosteroidima (npr. prednizonom u dozi od 1 mg/kg jednom dnevno ili ekvivalentnom terapijom).</w:t>
      </w:r>
    </w:p>
    <w:p w14:paraId="3B760383" w14:textId="77777777" w:rsidR="00A26523" w:rsidRPr="00AE469F" w:rsidRDefault="00A26523" w:rsidP="00BE4065">
      <w:pPr>
        <w:pStyle w:val="EMEABodyText"/>
        <w:jc w:val="both"/>
      </w:pPr>
    </w:p>
    <w:p w14:paraId="39718BE9" w14:textId="5F3E307F" w:rsidR="00A26523" w:rsidRPr="00AE469F" w:rsidRDefault="00160AA7" w:rsidP="00BE4065">
      <w:pPr>
        <w:pStyle w:val="EMEABodyText"/>
        <w:jc w:val="both"/>
      </w:pPr>
      <w:r w:rsidRPr="00AE469F">
        <w:t>Kod pacijenata s teškim osipom (3</w:t>
      </w:r>
      <w:r w:rsidR="00E6066D">
        <w:t xml:space="preserve">. </w:t>
      </w:r>
      <w:r w:rsidR="00E6066D" w:rsidRPr="00AE469F">
        <w:t>stepen</w:t>
      </w:r>
      <w:r w:rsidRPr="00AE469F">
        <w:t>) treba odložiti prim</w:t>
      </w:r>
      <w:r w:rsidR="008F1294" w:rsidRPr="00AE469F">
        <w:t>j</w:t>
      </w:r>
      <w:r w:rsidRPr="00AE469F">
        <w:t>enu planirane doze ipilimumaba. Ukoliko se početni simptomi ublaže (1</w:t>
      </w:r>
      <w:r w:rsidR="00E6066D">
        <w:t xml:space="preserve">. </w:t>
      </w:r>
      <w:r w:rsidR="00E6066D" w:rsidRPr="00AE469F">
        <w:t>stepen</w:t>
      </w:r>
      <w:r w:rsidR="00E6066D">
        <w:t>a</w:t>
      </w:r>
      <w:r w:rsidRPr="00AE469F">
        <w:t>) ili se povuku, terapija ipilimumabom se može nastaviti (</w:t>
      </w:r>
      <w:r w:rsidR="00FB7A46" w:rsidRPr="00AE469F">
        <w:t>pogledati dio</w:t>
      </w:r>
      <w:r w:rsidR="00E6066D">
        <w:t xml:space="preserve"> </w:t>
      </w:r>
      <w:r w:rsidRPr="00AE469F">
        <w:t>4.2).</w:t>
      </w:r>
    </w:p>
    <w:p w14:paraId="541142E2" w14:textId="77777777" w:rsidR="00980933" w:rsidRPr="00AE469F" w:rsidRDefault="00980933" w:rsidP="00BE4065">
      <w:pPr>
        <w:pStyle w:val="EMEABodyText"/>
        <w:jc w:val="both"/>
      </w:pPr>
    </w:p>
    <w:p w14:paraId="353FBEC1" w14:textId="78F93315" w:rsidR="00980933" w:rsidRPr="00AE469F" w:rsidRDefault="00160AA7" w:rsidP="00BE4065">
      <w:pPr>
        <w:pStyle w:val="EMEABodyText"/>
        <w:jc w:val="both"/>
      </w:pPr>
      <w:r w:rsidRPr="00AE469F">
        <w:t>Kod pacijenata s veoma teškim osipom (4</w:t>
      </w:r>
      <w:r w:rsidR="00E6066D">
        <w:t xml:space="preserve">. </w:t>
      </w:r>
      <w:r w:rsidR="00E6066D" w:rsidRPr="00AE469F">
        <w:t>stepen </w:t>
      </w:r>
      <w:r w:rsidRPr="00AE469F">
        <w:t>) ili teškim pruritusom (3</w:t>
      </w:r>
      <w:r w:rsidR="00E6066D">
        <w:t xml:space="preserve">. </w:t>
      </w:r>
      <w:r w:rsidR="00E6066D" w:rsidRPr="00AE469F">
        <w:t>stepen</w:t>
      </w:r>
      <w:r w:rsidRPr="00AE469F">
        <w:t>) (</w:t>
      </w:r>
      <w:r w:rsidR="00FB7A46" w:rsidRPr="00AE469F">
        <w:t>pogledati dio</w:t>
      </w:r>
      <w:r w:rsidR="00E6066D">
        <w:t xml:space="preserve"> </w:t>
      </w:r>
      <w:r w:rsidRPr="00AE469F">
        <w:t>4.2), prim</w:t>
      </w:r>
      <w:r w:rsidR="008F1294" w:rsidRPr="00AE469F">
        <w:t>j</w:t>
      </w:r>
      <w:r w:rsidRPr="00AE469F">
        <w:t>ena ipilimumaba mora se trajno prekinuti i odmah započeti s intravenskom terapijom visokim dozama sistemskih kortikosteroida (npr. metilprednizolon 2 mg/kg/dnevno). Kada osip ili pruritus budu pod kontrolom, kortikosteroidnu terapiju treba postepeno smanjivati na osnovu kliničke proc</w:t>
      </w:r>
      <w:r w:rsidR="008F1294" w:rsidRPr="00AE469F">
        <w:t>j</w:t>
      </w:r>
      <w:r w:rsidRPr="00AE469F">
        <w:t>ene. Kortikosteroidi se moraju postepeno smanjivati tokom najmanje 1 m</w:t>
      </w:r>
      <w:r w:rsidR="008F1294" w:rsidRPr="00AE469F">
        <w:t>j</w:t>
      </w:r>
      <w:r w:rsidRPr="00AE469F">
        <w:t>eseca.</w:t>
      </w:r>
    </w:p>
    <w:p w14:paraId="6985C61B" w14:textId="77777777" w:rsidR="00091007" w:rsidRPr="00AE469F" w:rsidRDefault="00091007" w:rsidP="00BE4065">
      <w:pPr>
        <w:pStyle w:val="EMEABodyText"/>
        <w:jc w:val="both"/>
      </w:pPr>
    </w:p>
    <w:p w14:paraId="4C0DEB66" w14:textId="77777777" w:rsidR="00091007" w:rsidRPr="00AE469F" w:rsidRDefault="00160AA7" w:rsidP="00BE4065">
      <w:pPr>
        <w:pStyle w:val="EMEABodyText"/>
        <w:keepNext/>
        <w:jc w:val="both"/>
      </w:pPr>
      <w:r w:rsidRPr="00AE469F">
        <w:t>Ipilimumab u kombinaciji sa nivolumabom</w:t>
      </w:r>
    </w:p>
    <w:p w14:paraId="4D0C8FFB" w14:textId="349EB385" w:rsidR="00091007" w:rsidRPr="00AE469F" w:rsidRDefault="00160AA7" w:rsidP="00BE4065">
      <w:pPr>
        <w:pStyle w:val="EMEABodyText"/>
        <w:jc w:val="both"/>
      </w:pPr>
      <w:r w:rsidRPr="00AE469F">
        <w:t>Tokom l</w:t>
      </w:r>
      <w:r w:rsidR="008F1294" w:rsidRPr="00AE469F">
        <w:t>ij</w:t>
      </w:r>
      <w:r w:rsidRPr="00AE469F">
        <w:t>ečenja ipilimumabom u kombinaciji s nivolumabom prim</w:t>
      </w:r>
      <w:r w:rsidR="008F1294" w:rsidRPr="00AE469F">
        <w:t>j</w:t>
      </w:r>
      <w:r w:rsidRPr="00AE469F">
        <w:t>ećen je težak osip (</w:t>
      </w:r>
      <w:r w:rsidR="00FB7A46" w:rsidRPr="00AE469F">
        <w:t>pogledati dio</w:t>
      </w:r>
      <w:r w:rsidR="00E6066D">
        <w:t xml:space="preserve"> </w:t>
      </w:r>
      <w:r w:rsidRPr="00AE469F">
        <w:t>4.8). U slučaju osipa 3</w:t>
      </w:r>
      <w:r w:rsidR="00E6066D">
        <w:t xml:space="preserve">. </w:t>
      </w:r>
      <w:r w:rsidR="00E6066D" w:rsidRPr="00AE469F">
        <w:t>stepena</w:t>
      </w:r>
      <w:r w:rsidRPr="00AE469F">
        <w:t>, potrebno je odložiti prim</w:t>
      </w:r>
      <w:r w:rsidR="008F1294" w:rsidRPr="00AE469F">
        <w:t>j</w:t>
      </w:r>
      <w:r w:rsidRPr="00AE469F">
        <w:t>enu doze ipilimumaba u kombinaciji s nivolumabom i trajno prekinuti ovakav vid l</w:t>
      </w:r>
      <w:r w:rsidR="008F1294" w:rsidRPr="00AE469F">
        <w:t>ij</w:t>
      </w:r>
      <w:r w:rsidRPr="00AE469F">
        <w:t>ečenja u slučaju osipa 4.</w:t>
      </w:r>
      <w:r w:rsidR="00E6066D">
        <w:t xml:space="preserve"> </w:t>
      </w:r>
      <w:r w:rsidR="00E6066D" w:rsidRPr="00AE469F">
        <w:t>Stepena</w:t>
      </w:r>
      <w:r w:rsidR="00E6066D">
        <w:t>.</w:t>
      </w:r>
      <w:r w:rsidRPr="00AE469F">
        <w:t xml:space="preserve"> Težak osip treba l</w:t>
      </w:r>
      <w:r w:rsidR="008F1294" w:rsidRPr="00AE469F">
        <w:t>ij</w:t>
      </w:r>
      <w:r w:rsidRPr="00AE469F">
        <w:t>ečiti visokim dozama kortikosteroidima u dozi ekvivalentnoj 1 do 2 mg/kg/dnevno metilprednizolona.</w:t>
      </w:r>
    </w:p>
    <w:p w14:paraId="75FC678C" w14:textId="77777777" w:rsidR="00091007" w:rsidRPr="00AE469F" w:rsidRDefault="00091007" w:rsidP="00BE4065">
      <w:pPr>
        <w:pStyle w:val="EMEABodyText"/>
        <w:tabs>
          <w:tab w:val="left" w:pos="3375"/>
        </w:tabs>
        <w:jc w:val="both"/>
      </w:pPr>
    </w:p>
    <w:p w14:paraId="6F1D5E1E" w14:textId="251D7440" w:rsidR="00091007" w:rsidRPr="00AE469F" w:rsidRDefault="00160AA7" w:rsidP="00BE4065">
      <w:pPr>
        <w:pStyle w:val="EMEABodyText"/>
        <w:jc w:val="both"/>
      </w:pPr>
      <w:r w:rsidRPr="00AE469F">
        <w:t>Prim</w:t>
      </w:r>
      <w:r w:rsidR="008F1294" w:rsidRPr="00AE469F">
        <w:t>j</w:t>
      </w:r>
      <w:r w:rsidRPr="00AE469F">
        <w:t>ećeni su r</w:t>
      </w:r>
      <w:r w:rsidR="008F1294" w:rsidRPr="00AE469F">
        <w:t>ij</w:t>
      </w:r>
      <w:r w:rsidRPr="00AE469F">
        <w:t>etki slučajevi SJS i TEN, od kojih neki sa smrtnim ishodom. Ako se pojave simptomi ili znakovi SJS ili TEN, l</w:t>
      </w:r>
      <w:r w:rsidR="008F1294" w:rsidRPr="00AE469F">
        <w:t>ij</w:t>
      </w:r>
      <w:r w:rsidRPr="00AE469F">
        <w:t>ečenje ipilimumabom u kombinaciji s nivolumabom treba prekinuti, a pacijenta treba uputiti specijalisti radi proc</w:t>
      </w:r>
      <w:r w:rsidR="008F1294" w:rsidRPr="00AE469F">
        <w:t>j</w:t>
      </w:r>
      <w:r w:rsidRPr="00AE469F">
        <w:t>ene i l</w:t>
      </w:r>
      <w:r w:rsidR="008F1294" w:rsidRPr="00AE469F">
        <w:t>ij</w:t>
      </w:r>
      <w:r w:rsidRPr="00AE469F">
        <w:t>ečenja. Ako kod pacijenta dođe do pojave SJS ili TEN pri prim</w:t>
      </w:r>
      <w:r w:rsidR="008F1294" w:rsidRPr="00AE469F">
        <w:t>j</w:t>
      </w:r>
      <w:r w:rsidRPr="00AE469F">
        <w:t>eni ipilimumaba u kombinaciji s nivolumabom, preporučuje se trajni prekid l</w:t>
      </w:r>
      <w:r w:rsidR="008F1294" w:rsidRPr="00AE469F">
        <w:t>ij</w:t>
      </w:r>
      <w:r w:rsidRPr="00AE469F">
        <w:t>ečenja (</w:t>
      </w:r>
      <w:r w:rsidR="00FB7A46" w:rsidRPr="00AE469F">
        <w:t>pogledati dio</w:t>
      </w:r>
      <w:r w:rsidR="00E6066D">
        <w:t xml:space="preserve"> </w:t>
      </w:r>
      <w:r w:rsidRPr="00AE469F">
        <w:t>4.2).</w:t>
      </w:r>
    </w:p>
    <w:p w14:paraId="54B09344" w14:textId="77777777" w:rsidR="00091007" w:rsidRPr="00AE469F" w:rsidRDefault="00091007" w:rsidP="00BE4065">
      <w:pPr>
        <w:pStyle w:val="EMEABodyText"/>
        <w:jc w:val="both"/>
      </w:pPr>
    </w:p>
    <w:p w14:paraId="150E86F9" w14:textId="2A4BE578" w:rsidR="00980933" w:rsidRPr="00AE469F" w:rsidRDefault="00160AA7" w:rsidP="00BE4065">
      <w:pPr>
        <w:pStyle w:val="EMEAHeading3"/>
        <w:jc w:val="both"/>
        <w:rPr>
          <w:b w:val="0"/>
          <w:u w:val="single"/>
        </w:rPr>
      </w:pPr>
      <w:r w:rsidRPr="00AE469F">
        <w:rPr>
          <w:b w:val="0"/>
          <w:u w:val="single"/>
        </w:rPr>
        <w:t>Imun</w:t>
      </w:r>
      <w:r w:rsidR="00CB3F43" w:rsidRPr="00AE469F">
        <w:rPr>
          <w:b w:val="0"/>
          <w:u w:val="single"/>
        </w:rPr>
        <w:t>s</w:t>
      </w:r>
      <w:r w:rsidRPr="00AE469F">
        <w:rPr>
          <w:b w:val="0"/>
          <w:u w:val="single"/>
        </w:rPr>
        <w:t xml:space="preserve">ki </w:t>
      </w:r>
      <w:r w:rsidR="00CB3F43" w:rsidRPr="00AE469F">
        <w:rPr>
          <w:b w:val="0"/>
          <w:u w:val="single"/>
        </w:rPr>
        <w:t xml:space="preserve">posredovane </w:t>
      </w:r>
      <w:r w:rsidRPr="00AE469F">
        <w:rPr>
          <w:b w:val="0"/>
          <w:u w:val="single"/>
        </w:rPr>
        <w:t xml:space="preserve">neželjene reakcije u neurološkom sistemu </w:t>
      </w:r>
    </w:p>
    <w:p w14:paraId="695CCE2E" w14:textId="77777777" w:rsidR="00091007" w:rsidRPr="00AE469F" w:rsidRDefault="00091007" w:rsidP="00BE4065">
      <w:pPr>
        <w:pStyle w:val="EMEABodyText"/>
        <w:keepNext/>
        <w:jc w:val="both"/>
        <w:rPr>
          <w:szCs w:val="22"/>
        </w:rPr>
      </w:pPr>
    </w:p>
    <w:p w14:paraId="285E9EBE" w14:textId="7E30C75C" w:rsidR="00091007" w:rsidRPr="00AE469F" w:rsidRDefault="002A645F" w:rsidP="00BE4065">
      <w:pPr>
        <w:pStyle w:val="EMEABodyText"/>
        <w:keepNext/>
        <w:jc w:val="both"/>
        <w:rPr>
          <w:i/>
          <w:szCs w:val="22"/>
        </w:rPr>
      </w:pPr>
      <w:r>
        <w:rPr>
          <w:i/>
          <w:iCs/>
        </w:rPr>
        <w:t>I</w:t>
      </w:r>
      <w:r w:rsidR="00160AA7" w:rsidRPr="00AE469F">
        <w:rPr>
          <w:i/>
          <w:iCs/>
        </w:rPr>
        <w:t>pilimumab kao monoterapija</w:t>
      </w:r>
    </w:p>
    <w:p w14:paraId="50FCA54E" w14:textId="313C0C62" w:rsidR="00980933" w:rsidRPr="00AE469F" w:rsidRDefault="00160AA7" w:rsidP="00BE4065">
      <w:pPr>
        <w:pStyle w:val="EMEABodyText"/>
        <w:jc w:val="both"/>
      </w:pPr>
      <w:r w:rsidRPr="00AE469F">
        <w:t>Ipilimumab je povezan sa ozbiljnim imunološki povezanim neurološkim neželjenim reakcijama. U kliničkim ispitivanjima zab</w:t>
      </w:r>
      <w:r w:rsidR="008F1294" w:rsidRPr="00AE469F">
        <w:t>i</w:t>
      </w:r>
      <w:r w:rsidRPr="00AE469F">
        <w:t>l</w:t>
      </w:r>
      <w:r w:rsidR="008F1294" w:rsidRPr="00AE469F">
        <w:t>j</w:t>
      </w:r>
      <w:r w:rsidRPr="00AE469F">
        <w:t>ežen je fatalan Gilen/Bareov sindrom. Zab</w:t>
      </w:r>
      <w:r w:rsidR="008F1294" w:rsidRPr="00AE469F">
        <w:t>i</w:t>
      </w:r>
      <w:r w:rsidRPr="00AE469F">
        <w:t>l</w:t>
      </w:r>
      <w:r w:rsidR="008F1294" w:rsidRPr="00AE469F">
        <w:t>j</w:t>
      </w:r>
      <w:r w:rsidRPr="00AE469F">
        <w:t>eženi su i simptomi slični miasteniji gravis (</w:t>
      </w:r>
      <w:r w:rsidR="00FB7A46" w:rsidRPr="00AE469F">
        <w:t>pogledati dio</w:t>
      </w:r>
      <w:r w:rsidR="002A645F">
        <w:t xml:space="preserve"> </w:t>
      </w:r>
      <w:r w:rsidRPr="00AE469F">
        <w:t>4.8). Pacijenti mogu imati znakove mišićne slabosti. Može nastupiti i senzorna neuropatija.</w:t>
      </w:r>
    </w:p>
    <w:p w14:paraId="075E89B7" w14:textId="77777777" w:rsidR="008F4158" w:rsidRPr="00AE469F" w:rsidRDefault="008F4158" w:rsidP="00BE4065">
      <w:pPr>
        <w:pStyle w:val="EMEABodyText"/>
        <w:jc w:val="both"/>
      </w:pPr>
    </w:p>
    <w:p w14:paraId="50D5E5EE" w14:textId="7D46575F" w:rsidR="00980933" w:rsidRPr="00AE469F" w:rsidRDefault="00160AA7" w:rsidP="00BE4065">
      <w:pPr>
        <w:pStyle w:val="EMEABodyText"/>
        <w:jc w:val="both"/>
      </w:pPr>
      <w:r w:rsidRPr="00AE469F">
        <w:t>Neobjašnjena motorna neuropatija, mišićna slabost ili senzorna neuropatija koje traju &gt; 4 dana moraju se ispitati i moraju se isključiti neinflamatorni uzroci poput progresije bolesti, infekcije, metaboličkog sindroma i istovremene prim</w:t>
      </w:r>
      <w:r w:rsidR="008F1294" w:rsidRPr="00AE469F">
        <w:t>j</w:t>
      </w:r>
      <w:r w:rsidRPr="00AE469F">
        <w:t>ene drugih l</w:t>
      </w:r>
      <w:r w:rsidR="008F1294" w:rsidRPr="00AE469F">
        <w:t>j</w:t>
      </w:r>
      <w:r w:rsidRPr="00AE469F">
        <w:t>ekova. Kod pacijenata s um</w:t>
      </w:r>
      <w:r w:rsidR="008F1294" w:rsidRPr="00AE469F">
        <w:t>j</w:t>
      </w:r>
      <w:r w:rsidRPr="00AE469F">
        <w:t>erenom (2</w:t>
      </w:r>
      <w:r w:rsidR="002A645F">
        <w:t xml:space="preserve">. </w:t>
      </w:r>
      <w:r w:rsidR="002A645F" w:rsidRPr="00AE469F">
        <w:t>stepen</w:t>
      </w:r>
      <w:r w:rsidRPr="00AE469F">
        <w:t>) neuropatijom (motornom sa senzornom ili bez nje) v</w:t>
      </w:r>
      <w:r w:rsidR="008F1294" w:rsidRPr="00AE469F">
        <w:t>j</w:t>
      </w:r>
      <w:r w:rsidRPr="00AE469F">
        <w:t>erovatno povezanom s ipilimumabom potrebno je odložiti prim</w:t>
      </w:r>
      <w:r w:rsidR="008F1294" w:rsidRPr="00AE469F">
        <w:t>j</w:t>
      </w:r>
      <w:r w:rsidRPr="00AE469F">
        <w:t>enu planirane doze. Ukoliko se neurološki simptomi povuku do stanja na početku l</w:t>
      </w:r>
      <w:r w:rsidR="008F1294" w:rsidRPr="00AE469F">
        <w:t>ij</w:t>
      </w:r>
      <w:r w:rsidRPr="00AE469F">
        <w:t>ečenja, pacijent može da nastavi sa primanjem ipilimumaba (</w:t>
      </w:r>
      <w:r w:rsidR="00FB7A46" w:rsidRPr="00AE469F">
        <w:t>pogledati dio</w:t>
      </w:r>
      <w:r w:rsidR="002A645F">
        <w:t xml:space="preserve"> </w:t>
      </w:r>
      <w:r w:rsidRPr="00AE469F">
        <w:t>4.2).</w:t>
      </w:r>
    </w:p>
    <w:p w14:paraId="38E2BAFF" w14:textId="77777777" w:rsidR="00980933" w:rsidRPr="00AE469F" w:rsidRDefault="00980933" w:rsidP="00BE4065">
      <w:pPr>
        <w:pStyle w:val="EMEABodyText"/>
        <w:jc w:val="both"/>
      </w:pPr>
    </w:p>
    <w:p w14:paraId="6D2C92D0" w14:textId="2EF7E0DB" w:rsidR="00980933" w:rsidRPr="00AE469F" w:rsidRDefault="00160AA7" w:rsidP="00BE4065">
      <w:pPr>
        <w:pStyle w:val="EMEABodyText"/>
        <w:jc w:val="both"/>
      </w:pPr>
      <w:r w:rsidRPr="00AE469F">
        <w:lastRenderedPageBreak/>
        <w:t>Prim</w:t>
      </w:r>
      <w:r w:rsidR="008F1294" w:rsidRPr="00AE469F">
        <w:t>j</w:t>
      </w:r>
      <w:r w:rsidRPr="00AE469F">
        <w:t>ena ipilimumaba mora se trajno prekinuti kod pacijenata s teškom (3</w:t>
      </w:r>
      <w:r w:rsidR="002A645F">
        <w:t>.</w:t>
      </w:r>
      <w:r w:rsidRPr="00AE469F">
        <w:t xml:space="preserve"> ili 4</w:t>
      </w:r>
      <w:r w:rsidR="002A645F">
        <w:t xml:space="preserve">. </w:t>
      </w:r>
      <w:r w:rsidR="002A645F" w:rsidRPr="00AE469F">
        <w:t>stepen</w:t>
      </w:r>
      <w:r w:rsidRPr="00AE469F">
        <w:t>) senzornom neuropatijom za koju se sumnja da je povezana s ipilimumabom (</w:t>
      </w:r>
      <w:r w:rsidR="00FB7A46" w:rsidRPr="00AE469F">
        <w:t>pogledati dio</w:t>
      </w:r>
      <w:r w:rsidR="002A645F">
        <w:t xml:space="preserve"> </w:t>
      </w:r>
      <w:r w:rsidRPr="00AE469F">
        <w:t>4.2). Pacijente treba l</w:t>
      </w:r>
      <w:r w:rsidR="008F1294" w:rsidRPr="00AE469F">
        <w:t>ij</w:t>
      </w:r>
      <w:r w:rsidRPr="00AE469F">
        <w:t>ečiti u skladu s bolničkim sm</w:t>
      </w:r>
      <w:r w:rsidR="008F1294" w:rsidRPr="00AE469F">
        <w:t>j</w:t>
      </w:r>
      <w:r w:rsidRPr="00AE469F">
        <w:t>ernicama za l</w:t>
      </w:r>
      <w:r w:rsidR="008F1294" w:rsidRPr="00AE469F">
        <w:t>ij</w:t>
      </w:r>
      <w:r w:rsidRPr="00AE469F">
        <w:t>ečenje senzorne neuropatije i odmah je potrebno uvesti intravenske kortikosteroide (npr. metilprednizolon u dozi 2 mg/kg dnevno).</w:t>
      </w:r>
    </w:p>
    <w:p w14:paraId="0A8784D4" w14:textId="77777777" w:rsidR="002A645F" w:rsidRDefault="002A645F" w:rsidP="00BE4065">
      <w:pPr>
        <w:pStyle w:val="EMEABodyText"/>
        <w:jc w:val="both"/>
      </w:pPr>
    </w:p>
    <w:p w14:paraId="155DBD98" w14:textId="42E33BED" w:rsidR="00980933" w:rsidRPr="00AE469F" w:rsidRDefault="00160AA7" w:rsidP="00BE4065">
      <w:pPr>
        <w:pStyle w:val="EMEABodyText"/>
        <w:jc w:val="both"/>
      </w:pPr>
      <w:r w:rsidRPr="00AE469F">
        <w:t>Znakove progresije motorne neuropatije treba smatrati imunološki uzrokovanim i l</w:t>
      </w:r>
      <w:r w:rsidR="008F1294" w:rsidRPr="00AE469F">
        <w:t>ij</w:t>
      </w:r>
      <w:r w:rsidRPr="00AE469F">
        <w:t>ečiti u skladu sa tim. Prim</w:t>
      </w:r>
      <w:r w:rsidR="008F1294" w:rsidRPr="00AE469F">
        <w:t>j</w:t>
      </w:r>
      <w:r w:rsidRPr="00AE469F">
        <w:t>ena ipilimumaba mora se trajno prekinuti kod pacijenata s teškom (3</w:t>
      </w:r>
      <w:r w:rsidR="002A645F">
        <w:t>.</w:t>
      </w:r>
      <w:r w:rsidRPr="00AE469F">
        <w:t> ili 4</w:t>
      </w:r>
      <w:r w:rsidR="002A645F">
        <w:t xml:space="preserve">. </w:t>
      </w:r>
      <w:r w:rsidR="002A645F" w:rsidRPr="00AE469F">
        <w:t>stepen</w:t>
      </w:r>
      <w:r w:rsidRPr="00AE469F">
        <w:t>) motornom neuropatijom bez obzira na uzrok (</w:t>
      </w:r>
      <w:r w:rsidR="00FB7A46" w:rsidRPr="00AE469F">
        <w:t>pogledati dio</w:t>
      </w:r>
      <w:r w:rsidR="002A645F">
        <w:t xml:space="preserve"> </w:t>
      </w:r>
      <w:r w:rsidRPr="00AE469F">
        <w:t>4.2).</w:t>
      </w:r>
    </w:p>
    <w:p w14:paraId="483F1D7A" w14:textId="77777777" w:rsidR="00091007" w:rsidRPr="00AE469F" w:rsidRDefault="00091007" w:rsidP="00BE4065">
      <w:pPr>
        <w:pStyle w:val="EMEABodyText"/>
        <w:jc w:val="both"/>
      </w:pPr>
    </w:p>
    <w:p w14:paraId="385AA012" w14:textId="1FCD75E8" w:rsidR="00091007" w:rsidRPr="00AE469F" w:rsidRDefault="009F0D5B" w:rsidP="00BE4065">
      <w:pPr>
        <w:pStyle w:val="BMSHeading3"/>
        <w:tabs>
          <w:tab w:val="clear" w:pos="851"/>
        </w:tabs>
        <w:spacing w:before="0" w:after="0"/>
        <w:ind w:left="0" w:firstLine="0"/>
        <w:jc w:val="both"/>
        <w:rPr>
          <w:rFonts w:ascii="Times New Roman" w:hAnsi="Times New Roman"/>
          <w:b w:val="0"/>
          <w:color w:val="auto"/>
          <w:sz w:val="22"/>
          <w:szCs w:val="22"/>
          <w:u w:val="single"/>
        </w:rPr>
      </w:pPr>
      <w:r w:rsidRPr="00AE469F">
        <w:rPr>
          <w:rFonts w:ascii="Times New Roman" w:hAnsi="Times New Roman"/>
          <w:b w:val="0"/>
          <w:color w:val="auto"/>
          <w:sz w:val="22"/>
          <w:u w:val="single"/>
        </w:rPr>
        <w:t>Imunski posredovan</w:t>
      </w:r>
      <w:r w:rsidR="00CB3F43" w:rsidRPr="00AE469F">
        <w:rPr>
          <w:rFonts w:ascii="Times New Roman" w:hAnsi="Times New Roman"/>
          <w:b w:val="0"/>
          <w:color w:val="auto"/>
          <w:sz w:val="22"/>
          <w:u w:val="single"/>
        </w:rPr>
        <w:t xml:space="preserve"> </w:t>
      </w:r>
      <w:r w:rsidR="00160AA7" w:rsidRPr="00AE469F">
        <w:rPr>
          <w:rFonts w:ascii="Times New Roman" w:hAnsi="Times New Roman"/>
          <w:b w:val="0"/>
          <w:color w:val="auto"/>
          <w:sz w:val="22"/>
          <w:u w:val="single"/>
        </w:rPr>
        <w:t>nefritis i bubrežna disfunkcija</w:t>
      </w:r>
    </w:p>
    <w:p w14:paraId="07BBA8B6" w14:textId="77777777" w:rsidR="00091007" w:rsidRPr="00AE469F" w:rsidRDefault="00091007" w:rsidP="00BE4065">
      <w:pPr>
        <w:pStyle w:val="EMEABodyText"/>
        <w:keepNext/>
        <w:jc w:val="both"/>
        <w:rPr>
          <w:szCs w:val="22"/>
        </w:rPr>
      </w:pPr>
    </w:p>
    <w:p w14:paraId="4543FD3F" w14:textId="77777777" w:rsidR="00091007" w:rsidRPr="00AE469F" w:rsidRDefault="00160AA7" w:rsidP="00BE4065">
      <w:pPr>
        <w:pStyle w:val="EMEABodyText"/>
        <w:keepNext/>
        <w:jc w:val="both"/>
        <w:rPr>
          <w:i/>
        </w:rPr>
      </w:pPr>
      <w:r w:rsidRPr="00AE469F">
        <w:rPr>
          <w:i/>
          <w:iCs/>
        </w:rPr>
        <w:t>Ipilimumab u kombinaciji sa nivolumabom</w:t>
      </w:r>
    </w:p>
    <w:p w14:paraId="5C573D64" w14:textId="0979F760" w:rsidR="00091007" w:rsidRPr="00AE469F" w:rsidRDefault="00160AA7" w:rsidP="00BE4065">
      <w:pPr>
        <w:pStyle w:val="EMEABodyText"/>
        <w:jc w:val="both"/>
      </w:pPr>
      <w:r w:rsidRPr="00AE469F">
        <w:t>Tokom l</w:t>
      </w:r>
      <w:r w:rsidR="008F1294" w:rsidRPr="00AE469F">
        <w:t>ij</w:t>
      </w:r>
      <w:r w:rsidRPr="00AE469F">
        <w:t>ečenja ipilimumabom u kombinaciji s nivolumabom prim</w:t>
      </w:r>
      <w:r w:rsidR="008F1294" w:rsidRPr="00AE469F">
        <w:t>j</w:t>
      </w:r>
      <w:r w:rsidRPr="00AE469F">
        <w:t>ećen je težak nefritis i bubrežna disfunkcija (</w:t>
      </w:r>
      <w:r w:rsidR="00FB7A46" w:rsidRPr="00AE469F">
        <w:t>pogledati dio</w:t>
      </w:r>
      <w:r w:rsidR="002A645F">
        <w:t xml:space="preserve"> </w:t>
      </w:r>
      <w:r w:rsidRPr="00AE469F">
        <w:t>4.8). Stanje pacijenata treba pratiti zbog moguće pojave znakova i simptoma nefritisa i bubrežne disfunkcije. Kod većine pacijenata prisutno je asimptomatsko povećanje nivoa kreatinina u serumu. Etiologije povezane s bolešću treba isključiti.</w:t>
      </w:r>
    </w:p>
    <w:p w14:paraId="19DB0790" w14:textId="77777777" w:rsidR="00091007" w:rsidRPr="00AE469F" w:rsidRDefault="00091007" w:rsidP="00BE4065">
      <w:pPr>
        <w:pStyle w:val="EMEABodyText"/>
        <w:jc w:val="both"/>
      </w:pPr>
    </w:p>
    <w:p w14:paraId="02BDD7D0" w14:textId="21E5C397" w:rsidR="00091007" w:rsidRPr="00AE469F" w:rsidRDefault="00160AA7" w:rsidP="00BE4065">
      <w:pPr>
        <w:pStyle w:val="EMEABodyText"/>
        <w:jc w:val="both"/>
        <w:rPr>
          <w:noProof/>
        </w:rPr>
      </w:pPr>
      <w:r w:rsidRPr="00AE469F">
        <w:t>U slučaju povišenja nivoa kreatinina 4</w:t>
      </w:r>
      <w:r w:rsidR="002A645F">
        <w:t xml:space="preserve">. </w:t>
      </w:r>
      <w:r w:rsidR="002A645F" w:rsidRPr="00AE469F">
        <w:t>stepena</w:t>
      </w:r>
      <w:r w:rsidRPr="00AE469F">
        <w:t>, l</w:t>
      </w:r>
      <w:r w:rsidR="008F1294" w:rsidRPr="00AE469F">
        <w:t>ij</w:t>
      </w:r>
      <w:r w:rsidRPr="00AE469F">
        <w:t>ečenje ipilimumabom u kombinaciji s nivolumabom mora se trajno prekinuti i treba uvesti l</w:t>
      </w:r>
      <w:r w:rsidR="008F1294" w:rsidRPr="00AE469F">
        <w:t>ij</w:t>
      </w:r>
      <w:r w:rsidRPr="00AE469F">
        <w:t>ečenje kortikosteroidima u dozi ekvivalentnoj 1 do 2 mg/kg/dnevno metilprednizolona.</w:t>
      </w:r>
    </w:p>
    <w:p w14:paraId="480CF864" w14:textId="77777777" w:rsidR="00091007" w:rsidRPr="00AE469F" w:rsidRDefault="00091007" w:rsidP="00BE4065">
      <w:pPr>
        <w:pStyle w:val="EMEABodyText"/>
        <w:jc w:val="both"/>
      </w:pPr>
    </w:p>
    <w:p w14:paraId="34A1E627" w14:textId="7F19C7E0" w:rsidR="00091007" w:rsidRPr="00AE469F" w:rsidRDefault="00160AA7" w:rsidP="00BE4065">
      <w:pPr>
        <w:pStyle w:val="EMEABodyText"/>
        <w:jc w:val="both"/>
        <w:rPr>
          <w:noProof/>
        </w:rPr>
      </w:pPr>
      <w:r w:rsidRPr="00AE469F">
        <w:t>U slučaju povišenja nivoa kreatinina 2</w:t>
      </w:r>
      <w:r w:rsidR="002A645F">
        <w:t>.</w:t>
      </w:r>
      <w:r w:rsidRPr="00AE469F">
        <w:t> ili 3</w:t>
      </w:r>
      <w:r w:rsidR="002A645F">
        <w:t xml:space="preserve">. </w:t>
      </w:r>
      <w:r w:rsidR="002A645F" w:rsidRPr="00AE469F">
        <w:t>stepena</w:t>
      </w:r>
      <w:r w:rsidRPr="00AE469F">
        <w:t>, treba odložiti prim</w:t>
      </w:r>
      <w:r w:rsidR="008F1294" w:rsidRPr="00AE469F">
        <w:t>j</w:t>
      </w:r>
      <w:r w:rsidRPr="00AE469F">
        <w:t>enu doze ipilimumaba u kombinaciji s nivolumabom i uvesti l</w:t>
      </w:r>
      <w:r w:rsidR="008F1294" w:rsidRPr="00AE469F">
        <w:t>ij</w:t>
      </w:r>
      <w:r w:rsidRPr="00AE469F">
        <w:t>ečenje kortikosteroidima u dozi ekvivalentnoj 0,5 do 1 mg/kg/dnevno metilprednizolona. Kada dođe do poboljšanja, l</w:t>
      </w:r>
      <w:r w:rsidR="008F1294" w:rsidRPr="00AE469F">
        <w:t>ij</w:t>
      </w:r>
      <w:r w:rsidRPr="00AE469F">
        <w:t>ečenje ipilimumabom u kombinaciji s nivolumabom može se nastaviti nakon postepenog smanjivanja doze kortikosteroida. Ako i pored uvođenja kortikosteroida nastupi pogoršanje ili nema poboljšanja, dozu kortikosteroida treba povećati na dozu ekvivalentnu 1 do 2 mg/kg/dnevno metilprednizolona, a l</w:t>
      </w:r>
      <w:r w:rsidR="008F1294" w:rsidRPr="00AE469F">
        <w:t>ij</w:t>
      </w:r>
      <w:r w:rsidRPr="00AE469F">
        <w:t>ečenje ipilimumabom u kombinaciji s nivolumabom mora se trajno prekinuti.</w:t>
      </w:r>
    </w:p>
    <w:p w14:paraId="42073E22" w14:textId="77777777" w:rsidR="00091007" w:rsidRPr="00AE469F" w:rsidRDefault="00091007" w:rsidP="00BE4065">
      <w:pPr>
        <w:pStyle w:val="EMEABodyText"/>
        <w:jc w:val="both"/>
      </w:pPr>
    </w:p>
    <w:p w14:paraId="2AE781A2" w14:textId="7AB57148" w:rsidR="00980933" w:rsidRPr="00AE469F" w:rsidRDefault="009F0D5B" w:rsidP="00BE4065">
      <w:pPr>
        <w:pStyle w:val="EMEAHeading3"/>
        <w:jc w:val="both"/>
        <w:rPr>
          <w:b w:val="0"/>
          <w:u w:val="single"/>
        </w:rPr>
      </w:pPr>
      <w:r w:rsidRPr="00AE469F">
        <w:rPr>
          <w:b w:val="0"/>
          <w:u w:val="single"/>
        </w:rPr>
        <w:t>Imunski posredovan</w:t>
      </w:r>
      <w:r w:rsidR="005C63F0" w:rsidRPr="00AE469F">
        <w:rPr>
          <w:b w:val="0"/>
          <w:u w:val="single"/>
        </w:rPr>
        <w:t>a</w:t>
      </w:r>
      <w:r w:rsidR="00EA5C10" w:rsidRPr="00AE469F">
        <w:rPr>
          <w:b w:val="0"/>
          <w:u w:val="single"/>
        </w:rPr>
        <w:t xml:space="preserve"> </w:t>
      </w:r>
      <w:r w:rsidR="00160AA7" w:rsidRPr="00AE469F">
        <w:rPr>
          <w:b w:val="0"/>
          <w:u w:val="single"/>
        </w:rPr>
        <w:t>endokrinopatija</w:t>
      </w:r>
    </w:p>
    <w:p w14:paraId="0E64F12E" w14:textId="77777777" w:rsidR="00091007" w:rsidRPr="00AE469F" w:rsidRDefault="00091007" w:rsidP="00BE4065">
      <w:pPr>
        <w:pStyle w:val="EMEABodyText"/>
        <w:keepNext/>
        <w:jc w:val="both"/>
        <w:rPr>
          <w:szCs w:val="22"/>
        </w:rPr>
      </w:pPr>
    </w:p>
    <w:p w14:paraId="51853692" w14:textId="30B75309" w:rsidR="00091007" w:rsidRPr="00AE469F" w:rsidRDefault="00160AA7" w:rsidP="00BE4065">
      <w:pPr>
        <w:pStyle w:val="EMEABodyText"/>
        <w:keepNext/>
        <w:jc w:val="both"/>
        <w:rPr>
          <w:i/>
          <w:szCs w:val="22"/>
        </w:rPr>
      </w:pPr>
      <w:r w:rsidRPr="00AE469F">
        <w:rPr>
          <w:i/>
          <w:iCs/>
        </w:rPr>
        <w:t>Ipilimumab kao monoterapija</w:t>
      </w:r>
    </w:p>
    <w:p w14:paraId="7E8B561A" w14:textId="0DCF4F32" w:rsidR="00980933" w:rsidRPr="00AE469F" w:rsidRDefault="00160AA7" w:rsidP="00BE4065">
      <w:pPr>
        <w:pStyle w:val="EMEABodyText"/>
        <w:jc w:val="both"/>
        <w:rPr>
          <w:szCs w:val="24"/>
        </w:rPr>
      </w:pPr>
      <w:r w:rsidRPr="00AE469F">
        <w:t>Ipilimumab može da prouzrokuje zapaljenje organa u sklopu endokrinog sistema, što se manifestuje kao hipofizitis, hipopituitarizam, insuficijencija nadbubrežne žl</w:t>
      </w:r>
      <w:r w:rsidR="008F1294" w:rsidRPr="00AE469F">
        <w:t>ij</w:t>
      </w:r>
      <w:r w:rsidRPr="00AE469F">
        <w:t>ezde i hipotireoidizam</w:t>
      </w:r>
      <w:r w:rsidR="00B41BD4" w:rsidRPr="00AE469F">
        <w:t>, dijabetes melitus tipa 1 i dijabesna ketoacidoza</w:t>
      </w:r>
      <w:r w:rsidRPr="00AE469F">
        <w:t xml:space="preserve"> (</w:t>
      </w:r>
      <w:r w:rsidR="00FB7A46" w:rsidRPr="00AE469F">
        <w:t xml:space="preserve">pogledati </w:t>
      </w:r>
      <w:r w:rsidR="002A645F" w:rsidRPr="00AE469F">
        <w:t>d</w:t>
      </w:r>
      <w:r w:rsidR="002A645F">
        <w:t>jelove</w:t>
      </w:r>
      <w:r w:rsidR="002A645F" w:rsidRPr="00AE469F">
        <w:t> </w:t>
      </w:r>
      <w:r w:rsidR="00B41BD4" w:rsidRPr="00AE469F">
        <w:t xml:space="preserve">4.2 i </w:t>
      </w:r>
      <w:r w:rsidRPr="00AE469F">
        <w:t>4.8), a pacijenti mogu da imaju nespecifične simptome koji mogu biti slični drugim uzrocima kao što su moždane metastaze ili osnovna bolest. Najčešća klinička slika uključuje glavobolju i umor. Simptomi takođe mogu uključivati ispade vidnog polja, prom</w:t>
      </w:r>
      <w:r w:rsidR="008D4810" w:rsidRPr="00AE469F">
        <w:t>j</w:t>
      </w:r>
      <w:r w:rsidRPr="00AE469F">
        <w:t>ene ponašanja, poremećaje elektrolita i hipotenziju. Mora se isključiti adrenalna kriza kao uzrok simptoma pacijenata. Kliničko iskustvo s endokrinopatijama povezanim s ipilimumabom je ograničeno.</w:t>
      </w:r>
    </w:p>
    <w:p w14:paraId="42732632" w14:textId="77777777" w:rsidR="00980933" w:rsidRPr="00AE469F" w:rsidRDefault="00980933" w:rsidP="00BE4065">
      <w:pPr>
        <w:pStyle w:val="EMEABodyText"/>
        <w:jc w:val="both"/>
      </w:pPr>
    </w:p>
    <w:p w14:paraId="568D24A7" w14:textId="676ACCDD" w:rsidR="00980933" w:rsidRPr="00AE469F" w:rsidRDefault="00160AA7" w:rsidP="00BE4065">
      <w:pPr>
        <w:pStyle w:val="EMEABodyText"/>
        <w:jc w:val="both"/>
      </w:pPr>
      <w:r w:rsidRPr="00AE469F">
        <w:t>Kod pacijenata koji su primali monoterapiju ipilimumabom u dozi od 3 mg/kg u studiji MDX010-20, vr</w:t>
      </w:r>
      <w:r w:rsidR="00D50E38" w:rsidRPr="00AE469F">
        <w:t>ij</w:t>
      </w:r>
      <w:r w:rsidRPr="00AE469F">
        <w:t>eme od početka l</w:t>
      </w:r>
      <w:r w:rsidR="00D50E38" w:rsidRPr="00AE469F">
        <w:t>ij</w:t>
      </w:r>
      <w:r w:rsidRPr="00AE469F">
        <w:t>ečenja do pojave um</w:t>
      </w:r>
      <w:r w:rsidR="00D50E38" w:rsidRPr="00AE469F">
        <w:t>j</w:t>
      </w:r>
      <w:r w:rsidRPr="00AE469F">
        <w:t>erene do veoma teške (</w:t>
      </w:r>
      <w:r w:rsidR="00322BD9" w:rsidRPr="00AE469F">
        <w:t>stepen</w:t>
      </w:r>
      <w:r w:rsidRPr="00AE469F">
        <w:t xml:space="preserve"> 2-4) </w:t>
      </w:r>
      <w:r w:rsidR="009F0D5B" w:rsidRPr="00AE469F">
        <w:t>imunski posredovan</w:t>
      </w:r>
      <w:r w:rsidR="00B247B9" w:rsidRPr="00AE469F">
        <w:t>e</w:t>
      </w:r>
      <w:r w:rsidR="002A645F">
        <w:t xml:space="preserve"> </w:t>
      </w:r>
      <w:r w:rsidRPr="00AE469F">
        <w:t>endokrinopatije bilo je 7 do približno 20 ned</w:t>
      </w:r>
      <w:r w:rsidR="002A645F">
        <w:t>j</w:t>
      </w:r>
      <w:r w:rsidRPr="00AE469F">
        <w:t xml:space="preserve">elja. </w:t>
      </w:r>
      <w:r w:rsidR="009F0D5B" w:rsidRPr="00AE469F">
        <w:t>Imunski posredovan</w:t>
      </w:r>
      <w:r w:rsidR="005C63F0" w:rsidRPr="00AE469F">
        <w:t>a</w:t>
      </w:r>
      <w:r w:rsidR="002A645F">
        <w:t xml:space="preserve"> </w:t>
      </w:r>
      <w:r w:rsidRPr="00AE469F">
        <w:t>endokrinopatija prim</w:t>
      </w:r>
      <w:r w:rsidR="00D50E38" w:rsidRPr="00AE469F">
        <w:t>j</w:t>
      </w:r>
      <w:r w:rsidRPr="00AE469F">
        <w:t>ećena u kliničkim ispitivanjima uglavnom se mogla kontrolisati imunosupresivnom terapijom i hormonskom supstitucionom terapijom.</w:t>
      </w:r>
    </w:p>
    <w:p w14:paraId="7FC4085C" w14:textId="77777777" w:rsidR="00980933" w:rsidRPr="00AE469F" w:rsidRDefault="00980933" w:rsidP="00BE4065">
      <w:pPr>
        <w:pStyle w:val="EMEABodyText"/>
        <w:jc w:val="both"/>
      </w:pPr>
    </w:p>
    <w:p w14:paraId="1E81AEA1" w14:textId="53337108" w:rsidR="00980933" w:rsidRPr="00AE469F" w:rsidRDefault="00160AA7" w:rsidP="00BE4065">
      <w:pPr>
        <w:pStyle w:val="EMEABodyText"/>
        <w:jc w:val="both"/>
      </w:pPr>
      <w:r w:rsidRPr="00AE469F">
        <w:t>Ukoliko postoje ikakvi znakovi adrenalne krize, kao što su teška dehidratacija, hipotenzija ili šok, preporučuje se hitna prim</w:t>
      </w:r>
      <w:r w:rsidR="00D50E38" w:rsidRPr="00AE469F">
        <w:t>j</w:t>
      </w:r>
      <w:r w:rsidRPr="00AE469F">
        <w:t>ena intravenskih kortikosteroida s mineralokortikoidnim dejstvom, a treba utvrditi i da li je kod pacijenata došlo do pojave sepse ili infekcija. Ukoliko postoje znakovi insuficijencije nadbubrežne žl</w:t>
      </w:r>
      <w:r w:rsidR="00D50E38" w:rsidRPr="00AE469F">
        <w:t>ij</w:t>
      </w:r>
      <w:r w:rsidRPr="00AE469F">
        <w:t>ezde, ali pacijent nije u adrenalnoj krizi, potrebno je razmotriti dodatna ispitivanja, uključujući laboratorijske analize i snimanja. Laboratorijske analize za proc</w:t>
      </w:r>
      <w:r w:rsidR="00D50E38" w:rsidRPr="00AE469F">
        <w:t>j</w:t>
      </w:r>
      <w:r w:rsidRPr="00AE469F">
        <w:t>enu endokrine funkcije mogu se obaviti pr</w:t>
      </w:r>
      <w:r w:rsidR="00D50E38" w:rsidRPr="00AE469F">
        <w:t>ij</w:t>
      </w:r>
      <w:r w:rsidRPr="00AE469F">
        <w:t>e početka kortikosteroidne terapije. Ukoliko snimanje hipofize ili laboratorijske analize endokrine funkcije pokažu poremećaj, preporučuje se kratkotrajno l</w:t>
      </w:r>
      <w:r w:rsidR="00D50E38" w:rsidRPr="00AE469F">
        <w:t>ij</w:t>
      </w:r>
      <w:r w:rsidRPr="00AE469F">
        <w:t>ečenje visokim dozama kortikosteroida (npr. deksametazon u dozi od 4 mg svakih 6 sati ili ekvivalent) za l</w:t>
      </w:r>
      <w:r w:rsidR="00D50E38" w:rsidRPr="00AE469F">
        <w:t>ij</w:t>
      </w:r>
      <w:r w:rsidRPr="00AE469F">
        <w:t>ečenje zapaljenja zahvaćene žl</w:t>
      </w:r>
      <w:r w:rsidR="00D50E38" w:rsidRPr="00AE469F">
        <w:t>ij</w:t>
      </w:r>
      <w:r w:rsidRPr="00AE469F">
        <w:t>ezde, dok prim</w:t>
      </w:r>
      <w:r w:rsidR="00D50E38" w:rsidRPr="00AE469F">
        <w:t>j</w:t>
      </w:r>
      <w:r w:rsidRPr="00AE469F">
        <w:t>enu planirane doze ipilimumaba treba odložiti (</w:t>
      </w:r>
      <w:r w:rsidR="00FB7A46" w:rsidRPr="00AE469F">
        <w:t>pogledati dio</w:t>
      </w:r>
      <w:r w:rsidR="002A645F">
        <w:t xml:space="preserve"> </w:t>
      </w:r>
      <w:r w:rsidRPr="00AE469F">
        <w:t>4.2). Za sada nije poznato da li l</w:t>
      </w:r>
      <w:r w:rsidR="00D50E38" w:rsidRPr="00AE469F">
        <w:t>ij</w:t>
      </w:r>
      <w:r w:rsidRPr="00AE469F">
        <w:t xml:space="preserve">ečenje kortikosteroidima vraća poremećenu funkciju </w:t>
      </w:r>
      <w:r w:rsidRPr="00AE469F">
        <w:lastRenderedPageBreak/>
        <w:t>žl</w:t>
      </w:r>
      <w:r w:rsidR="00D50E38" w:rsidRPr="00AE469F">
        <w:t>ij</w:t>
      </w:r>
      <w:r w:rsidRPr="00AE469F">
        <w:t>ezde u normalu. Potrebno je uvesti i odgovarajuću hormonsku supstitucionu terapiju. Možda će biti potrebna i dugotrajna hormonska supstituciona terapija.</w:t>
      </w:r>
    </w:p>
    <w:p w14:paraId="70151E0B" w14:textId="323D934A" w:rsidR="00980933" w:rsidRPr="00AE469F" w:rsidRDefault="00980933" w:rsidP="00BE4065">
      <w:pPr>
        <w:pStyle w:val="EMEABodyText"/>
        <w:jc w:val="both"/>
      </w:pPr>
    </w:p>
    <w:p w14:paraId="150D6A9C" w14:textId="10833F3D" w:rsidR="00B41BD4" w:rsidRPr="00AE469F" w:rsidRDefault="00B41BD4" w:rsidP="00BE4065">
      <w:pPr>
        <w:pStyle w:val="EMEABodyText"/>
        <w:jc w:val="both"/>
      </w:pPr>
      <w:r w:rsidRPr="00AE469F">
        <w:rPr>
          <w:lang w:val="sr-Latn-RS"/>
        </w:rPr>
        <w:t>U slu</w:t>
      </w:r>
      <w:r w:rsidRPr="00AE469F">
        <w:rPr>
          <w:rFonts w:hint="eastAsia"/>
          <w:lang w:val="sr-Latn-RS"/>
        </w:rPr>
        <w:t>č</w:t>
      </w:r>
      <w:r w:rsidRPr="00AE469F">
        <w:rPr>
          <w:lang w:val="sr-Latn-RS"/>
        </w:rPr>
        <w:t>aju simptomatskog dijabetesa prim</w:t>
      </w:r>
      <w:r w:rsidR="008D4810" w:rsidRPr="00AE469F">
        <w:rPr>
          <w:lang w:val="sr-Latn-RS"/>
        </w:rPr>
        <w:t>j</w:t>
      </w:r>
      <w:r w:rsidRPr="00AE469F">
        <w:rPr>
          <w:lang w:val="sr-Latn-RS"/>
        </w:rPr>
        <w:t>enu ipilimumaba treba obustaviti i po potrebi uvesti</w:t>
      </w:r>
      <w:r w:rsidR="002A645F">
        <w:rPr>
          <w:lang w:val="sr-Latn-RS"/>
        </w:rPr>
        <w:t xml:space="preserve"> </w:t>
      </w:r>
      <w:r w:rsidRPr="00AE469F">
        <w:rPr>
          <w:lang w:val="sr-Latn-RS"/>
        </w:rPr>
        <w:t xml:space="preserve">insulinsku terapiju. Potrebno je nastaviti pratiti nivo </w:t>
      </w:r>
      <w:r w:rsidRPr="00AE469F">
        <w:rPr>
          <w:rFonts w:hint="eastAsia"/>
          <w:lang w:val="sr-Latn-RS"/>
        </w:rPr>
        <w:t>š</w:t>
      </w:r>
      <w:r w:rsidRPr="00AE469F">
        <w:rPr>
          <w:lang w:val="sr-Latn-RS"/>
        </w:rPr>
        <w:t>e</w:t>
      </w:r>
      <w:r w:rsidRPr="00AE469F">
        <w:rPr>
          <w:rFonts w:hint="eastAsia"/>
          <w:lang w:val="sr-Latn-RS"/>
        </w:rPr>
        <w:t>ć</w:t>
      </w:r>
      <w:r w:rsidRPr="00AE469F">
        <w:rPr>
          <w:lang w:val="sr-Latn-RS"/>
        </w:rPr>
        <w:t>era u krvi kako bi se osigurala</w:t>
      </w:r>
      <w:r w:rsidR="002A645F">
        <w:rPr>
          <w:lang w:val="sr-Latn-RS"/>
        </w:rPr>
        <w:t xml:space="preserve"> </w:t>
      </w:r>
      <w:r w:rsidRPr="00AE469F">
        <w:rPr>
          <w:lang w:val="sr-Latn-RS"/>
        </w:rPr>
        <w:t>prim</w:t>
      </w:r>
      <w:r w:rsidR="008D4810" w:rsidRPr="00AE469F">
        <w:rPr>
          <w:lang w:val="sr-Latn-RS"/>
        </w:rPr>
        <w:t>j</w:t>
      </w:r>
      <w:r w:rsidRPr="00AE469F">
        <w:rPr>
          <w:lang w:val="sr-Latn-RS"/>
        </w:rPr>
        <w:t>ena odgovaraju</w:t>
      </w:r>
      <w:r w:rsidRPr="00AE469F">
        <w:rPr>
          <w:rFonts w:hint="eastAsia"/>
          <w:lang w:val="sr-Latn-RS"/>
        </w:rPr>
        <w:t>ć</w:t>
      </w:r>
      <w:r w:rsidRPr="00AE469F">
        <w:rPr>
          <w:lang w:val="sr-Latn-RS"/>
        </w:rPr>
        <w:t>e insulinske terapije. U slu</w:t>
      </w:r>
      <w:r w:rsidRPr="00AE469F">
        <w:rPr>
          <w:rFonts w:hint="eastAsia"/>
          <w:lang w:val="sr-Latn-RS"/>
        </w:rPr>
        <w:t>č</w:t>
      </w:r>
      <w:r w:rsidRPr="00AE469F">
        <w:rPr>
          <w:lang w:val="sr-Latn-RS"/>
        </w:rPr>
        <w:t xml:space="preserve">aju dijabetesa opasnog po </w:t>
      </w:r>
      <w:r w:rsidRPr="00AE469F">
        <w:rPr>
          <w:rFonts w:hint="eastAsia"/>
          <w:lang w:val="sr-Latn-RS"/>
        </w:rPr>
        <w:t>ž</w:t>
      </w:r>
      <w:r w:rsidRPr="00AE469F">
        <w:rPr>
          <w:lang w:val="sr-Latn-RS"/>
        </w:rPr>
        <w:t>ivot terapija</w:t>
      </w:r>
      <w:r w:rsidR="002A645F">
        <w:rPr>
          <w:lang w:val="sr-Latn-RS"/>
        </w:rPr>
        <w:t xml:space="preserve"> </w:t>
      </w:r>
      <w:r w:rsidRPr="00AE469F">
        <w:rPr>
          <w:lang w:val="sr-Latn-RS"/>
        </w:rPr>
        <w:t>ipilimumabom se mora trajno prekinuti.</w:t>
      </w:r>
    </w:p>
    <w:p w14:paraId="7F485219" w14:textId="346048E1" w:rsidR="00B41BD4" w:rsidRPr="00AE469F" w:rsidRDefault="00B41BD4" w:rsidP="00BE4065">
      <w:pPr>
        <w:pStyle w:val="EMEABodyText"/>
        <w:jc w:val="both"/>
      </w:pPr>
    </w:p>
    <w:p w14:paraId="752E77BD" w14:textId="4DF8CCA7" w:rsidR="00980933" w:rsidRPr="00AE469F" w:rsidRDefault="00160AA7" w:rsidP="00BE4065">
      <w:pPr>
        <w:pStyle w:val="EMEABodyText"/>
        <w:jc w:val="both"/>
      </w:pPr>
      <w:r w:rsidRPr="00AE469F">
        <w:t>Kad simptomi ili poremećene laboratorijske vr</w:t>
      </w:r>
      <w:r w:rsidR="00D50E38" w:rsidRPr="00AE469F">
        <w:t>ij</w:t>
      </w:r>
      <w:r w:rsidRPr="00AE469F">
        <w:t>ednosti budu pod kontrolom i pacijentu se vidljivo poboljša opšte stanje, može se nastaviti s l</w:t>
      </w:r>
      <w:r w:rsidR="00D50E38" w:rsidRPr="00AE469F">
        <w:t>ij</w:t>
      </w:r>
      <w:r w:rsidRPr="00AE469F">
        <w:t>ečenjem ipilimumabom i započeti s postepenim smanjivanjem doze kortikosteroida na osnovu kliničke proc</w:t>
      </w:r>
      <w:r w:rsidR="00D50E38" w:rsidRPr="00AE469F">
        <w:t>j</w:t>
      </w:r>
      <w:r w:rsidRPr="00AE469F">
        <w:t>ene. Kortikosteroidi se moraju postepeno smanjivati tokom najmanje 1 m</w:t>
      </w:r>
      <w:r w:rsidR="00D50E38" w:rsidRPr="00AE469F">
        <w:t>j</w:t>
      </w:r>
      <w:r w:rsidRPr="00AE469F">
        <w:t>eseca.</w:t>
      </w:r>
    </w:p>
    <w:p w14:paraId="12B495A8" w14:textId="77777777" w:rsidR="00091007" w:rsidRPr="00AE469F" w:rsidRDefault="00091007" w:rsidP="00BE4065">
      <w:pPr>
        <w:pStyle w:val="EMEABodyText"/>
        <w:jc w:val="both"/>
      </w:pPr>
    </w:p>
    <w:p w14:paraId="34DE1B95" w14:textId="77777777" w:rsidR="00091007" w:rsidRPr="00AE469F" w:rsidRDefault="00160AA7" w:rsidP="00BE4065">
      <w:pPr>
        <w:pStyle w:val="EMEABodyText"/>
        <w:keepNext/>
        <w:jc w:val="both"/>
        <w:rPr>
          <w:i/>
        </w:rPr>
      </w:pPr>
      <w:r w:rsidRPr="00AE469F">
        <w:rPr>
          <w:i/>
          <w:iCs/>
        </w:rPr>
        <w:t>Ipilimumab u kombinaciji sa nivolumabom</w:t>
      </w:r>
    </w:p>
    <w:p w14:paraId="47D4FCE5" w14:textId="6FEFB60A" w:rsidR="00091007" w:rsidRPr="00AE469F" w:rsidRDefault="00160AA7" w:rsidP="00BE4065">
      <w:pPr>
        <w:pStyle w:val="EMEABodyText"/>
        <w:jc w:val="both"/>
      </w:pPr>
      <w:r w:rsidRPr="00AE469F">
        <w:t>Kod l</w:t>
      </w:r>
      <w:r w:rsidR="00D50E38" w:rsidRPr="00AE469F">
        <w:t>ij</w:t>
      </w:r>
      <w:r w:rsidRPr="00AE469F">
        <w:t>ečenja ipilimumabom u kombinaciji s nivolumabom prim</w:t>
      </w:r>
      <w:r w:rsidR="00D50E38" w:rsidRPr="00AE469F">
        <w:t>j</w:t>
      </w:r>
      <w:r w:rsidRPr="00AE469F">
        <w:t>ećene su teške endokrinopatije, uključujući hipotireoidizam, hipertireoidizam, insuficijenciju nadbubrežne žl</w:t>
      </w:r>
      <w:r w:rsidR="00D50E38" w:rsidRPr="00AE469F">
        <w:t>ij</w:t>
      </w:r>
      <w:r w:rsidRPr="00AE469F">
        <w:t>ezde (uključujući sekundarnu insuficijenciju kore nadbubrežne žl</w:t>
      </w:r>
      <w:r w:rsidR="00014DC0">
        <w:t>ij</w:t>
      </w:r>
      <w:r w:rsidRPr="00AE469F">
        <w:t>ezde), hipofizitis (uključujući hipopituitarizam), dijabetes melitus i dijabetesnu ketoacidozu (</w:t>
      </w:r>
      <w:r w:rsidR="00FB7A46" w:rsidRPr="00AE469F">
        <w:t>pogledati dio</w:t>
      </w:r>
      <w:r w:rsidR="00014DC0">
        <w:t xml:space="preserve"> </w:t>
      </w:r>
      <w:r w:rsidRPr="00AE469F">
        <w:t>4.8).</w:t>
      </w:r>
    </w:p>
    <w:p w14:paraId="50F6A7E5" w14:textId="77777777" w:rsidR="00091007" w:rsidRPr="00AE469F" w:rsidRDefault="00091007" w:rsidP="00BE4065">
      <w:pPr>
        <w:pStyle w:val="EMEABodyText"/>
        <w:jc w:val="both"/>
      </w:pPr>
    </w:p>
    <w:p w14:paraId="2193D9B4" w14:textId="161DB744" w:rsidR="00091007" w:rsidRPr="00AE469F" w:rsidRDefault="00160AA7" w:rsidP="00BE4065">
      <w:pPr>
        <w:pStyle w:val="EMEABodyText"/>
        <w:jc w:val="both"/>
      </w:pPr>
      <w:r w:rsidRPr="00AE469F">
        <w:t>Potrebno je pratiti stanje pacijenta zbog moguće pojave znakova i simptoma endokrinopatija, hiperglikemije i mogućih prom</w:t>
      </w:r>
      <w:r w:rsidR="00D50E38" w:rsidRPr="00AE469F">
        <w:t>j</w:t>
      </w:r>
      <w:r w:rsidRPr="00AE469F">
        <w:t>ena u funkciji štitaste žl</w:t>
      </w:r>
      <w:r w:rsidR="00D50E38" w:rsidRPr="00AE469F">
        <w:t>ij</w:t>
      </w:r>
      <w:r w:rsidRPr="00AE469F">
        <w:t>ezde (na početku l</w:t>
      </w:r>
      <w:r w:rsidR="00014DC0">
        <w:t>ij</w:t>
      </w:r>
      <w:r w:rsidRPr="00AE469F">
        <w:t>ečenja, povremeno tokom l</w:t>
      </w:r>
      <w:r w:rsidR="00D50E38" w:rsidRPr="00AE469F">
        <w:t>ij</w:t>
      </w:r>
      <w:r w:rsidRPr="00AE469F">
        <w:t>ečenja i prema potrebi na osnovu kliničke proc</w:t>
      </w:r>
      <w:r w:rsidR="00D50E38" w:rsidRPr="00AE469F">
        <w:t>j</w:t>
      </w:r>
      <w:r w:rsidRPr="00AE469F">
        <w:t>ene). Kod pacijenta se mogu javiti umor, glavobolja, prom</w:t>
      </w:r>
      <w:r w:rsidR="00D50E38" w:rsidRPr="00AE469F">
        <w:t>j</w:t>
      </w:r>
      <w:r w:rsidRPr="00AE469F">
        <w:t>ene mentalnog statusa, bol u abdomenu, neuobičajena aktivnost cr</w:t>
      </w:r>
      <w:r w:rsidR="00D50E38" w:rsidRPr="00AE469F">
        <w:t>ij</w:t>
      </w:r>
      <w:r w:rsidRPr="00AE469F">
        <w:t>eva i hipotenzija, ili nespecifični simptomi koji mogu biti nalik drugim uzrocima, poput metastaza u mozgu ili osnovne bolesti. Ako se ne utvrdi neka druga etiologija, znakove ili simptome endokrinopatija treba smatrati imunološki uzrokovanim.</w:t>
      </w:r>
    </w:p>
    <w:p w14:paraId="40139C3E" w14:textId="77777777" w:rsidR="00091007" w:rsidRPr="00AE469F" w:rsidRDefault="00091007" w:rsidP="00BE4065">
      <w:pPr>
        <w:pStyle w:val="EMEABodyText"/>
        <w:jc w:val="both"/>
      </w:pPr>
    </w:p>
    <w:p w14:paraId="4B5DC5CC" w14:textId="11B7643E" w:rsidR="00091007" w:rsidRPr="00AE469F" w:rsidRDefault="00160AA7" w:rsidP="00BE4065">
      <w:pPr>
        <w:pStyle w:val="EMEABodyText"/>
        <w:jc w:val="both"/>
      </w:pPr>
      <w:r w:rsidRPr="00AE469F">
        <w:t>U slučaju simptomatsk</w:t>
      </w:r>
      <w:r w:rsidR="00014DC0">
        <w:t>e</w:t>
      </w:r>
      <w:r w:rsidRPr="00AE469F">
        <w:t xml:space="preserve"> hipotireo</w:t>
      </w:r>
      <w:r w:rsidR="00014DC0">
        <w:t>ze</w:t>
      </w:r>
      <w:r w:rsidRPr="00AE469F">
        <w:t>, l</w:t>
      </w:r>
      <w:r w:rsidR="00D50E38" w:rsidRPr="00AE469F">
        <w:t>ij</w:t>
      </w:r>
      <w:r w:rsidRPr="00AE469F">
        <w:t>ečenje ipilimumabom u kombinaciji s nivolumabom treba odložiti i po potrebi uvesti supstitucionu terapiju hormonima štitatste žl</w:t>
      </w:r>
      <w:r w:rsidR="00D50E38" w:rsidRPr="00AE469F">
        <w:t>ij</w:t>
      </w:r>
      <w:r w:rsidRPr="00AE469F">
        <w:t>ezde. U slučaju simptomats</w:t>
      </w:r>
      <w:r w:rsidR="00014DC0">
        <w:t>ke</w:t>
      </w:r>
      <w:r w:rsidRPr="00AE469F">
        <w:t xml:space="preserve"> hipertireo</w:t>
      </w:r>
      <w:r w:rsidR="00014DC0">
        <w:t>ze</w:t>
      </w:r>
      <w:r w:rsidRPr="00AE469F">
        <w:t>, l</w:t>
      </w:r>
      <w:r w:rsidR="00D50E38" w:rsidRPr="00AE469F">
        <w:t>ij</w:t>
      </w:r>
      <w:r w:rsidRPr="00AE469F">
        <w:t>ečenje ipilimumabom u kombinaciji s nivolumabom treba odložiti i po potrebi uvesti antitireoidni l</w:t>
      </w:r>
      <w:r w:rsidR="00D50E38" w:rsidRPr="00AE469F">
        <w:t>ij</w:t>
      </w:r>
      <w:r w:rsidRPr="00AE469F">
        <w:t>ek. Ako se sumnja na akutnu upalu štitaste žl</w:t>
      </w:r>
      <w:r w:rsidR="00D50E38" w:rsidRPr="00AE469F">
        <w:t>ij</w:t>
      </w:r>
      <w:r w:rsidRPr="00AE469F">
        <w:t>ezde, treba razmotriti i prim</w:t>
      </w:r>
      <w:r w:rsidR="00D50E38" w:rsidRPr="00AE469F">
        <w:t>j</w:t>
      </w:r>
      <w:r w:rsidRPr="00AE469F">
        <w:t>enu kortikosteroida u dozi ekvivalentnoj 1 do 2 mg/kg/dnevno metilprednizolona. Kada dođe do poboljšanja, l</w:t>
      </w:r>
      <w:r w:rsidR="00D50E38" w:rsidRPr="00AE469F">
        <w:t>ij</w:t>
      </w:r>
      <w:r w:rsidRPr="00AE469F">
        <w:t>ečenje ipilimumabom u kombinaciji s nivolumabom može se nastaviti nakon postepenog smanjivanja doze kortikosteroida, ako je to potrebno. Potrebno je nastaviti praćenje funkcije štitaste žl</w:t>
      </w:r>
      <w:r w:rsidR="00D50E38" w:rsidRPr="00AE469F">
        <w:t>ij</w:t>
      </w:r>
      <w:r w:rsidRPr="00AE469F">
        <w:t>ezde kako bi se osigurala prim</w:t>
      </w:r>
      <w:r w:rsidR="00D50E38" w:rsidRPr="00AE469F">
        <w:t>j</w:t>
      </w:r>
      <w:r w:rsidRPr="00AE469F">
        <w:t>ena odgovarajuće hormonske supstitucione terapije. L</w:t>
      </w:r>
      <w:r w:rsidR="00D50E38" w:rsidRPr="00AE469F">
        <w:t>ij</w:t>
      </w:r>
      <w:r w:rsidRPr="00AE469F">
        <w:t>ečenje ipilimumabom u kombinaciji s nivolumabom mora se trajno prekinuti u slučaju po život opasn</w:t>
      </w:r>
      <w:r w:rsidR="00014DC0">
        <w:t>e</w:t>
      </w:r>
      <w:r w:rsidRPr="00AE469F">
        <w:t xml:space="preserve"> hipertireo</w:t>
      </w:r>
      <w:r w:rsidR="00014DC0">
        <w:t>ze</w:t>
      </w:r>
      <w:r w:rsidRPr="00AE469F">
        <w:t xml:space="preserve"> ili hipotireo</w:t>
      </w:r>
      <w:r w:rsidR="00014DC0">
        <w:t>ze</w:t>
      </w:r>
      <w:r w:rsidRPr="00AE469F">
        <w:t>.</w:t>
      </w:r>
    </w:p>
    <w:p w14:paraId="677A03B1" w14:textId="77777777" w:rsidR="00091007" w:rsidRPr="00AE469F" w:rsidRDefault="00091007" w:rsidP="00BE4065">
      <w:pPr>
        <w:pStyle w:val="EMEABodyText"/>
        <w:jc w:val="both"/>
      </w:pPr>
    </w:p>
    <w:p w14:paraId="4EEC7C4F" w14:textId="6F5A2AA1" w:rsidR="00091007" w:rsidRPr="00AE469F" w:rsidRDefault="00160AA7" w:rsidP="00BE4065">
      <w:pPr>
        <w:pStyle w:val="EMEABodyText"/>
        <w:jc w:val="both"/>
      </w:pPr>
      <w:r w:rsidRPr="00AE469F">
        <w:t>U slučaju simptomatske insuficijencije nadbubrežne žl</w:t>
      </w:r>
      <w:r w:rsidR="00D50E38" w:rsidRPr="00AE469F">
        <w:t>ij</w:t>
      </w:r>
      <w:r w:rsidRPr="00AE469F">
        <w:t xml:space="preserve">ezde </w:t>
      </w:r>
      <w:r w:rsidR="00322BD9" w:rsidRPr="00AE469F">
        <w:t>stepen</w:t>
      </w:r>
      <w:r w:rsidRPr="00AE469F">
        <w:t>a 2, potrebno je odložiti prim</w:t>
      </w:r>
      <w:r w:rsidR="00D50E38" w:rsidRPr="00AE469F">
        <w:t>j</w:t>
      </w:r>
      <w:r w:rsidRPr="00AE469F">
        <w:t>enu ipilimumaba u kombinaciji s nivolumabom i po potrebi uvesti fiziološku supstitucionu terapiju kortikosteroidima. L</w:t>
      </w:r>
      <w:r w:rsidR="00D50E38" w:rsidRPr="00AE469F">
        <w:t>ij</w:t>
      </w:r>
      <w:r w:rsidRPr="00AE469F">
        <w:t>ečenje ipilimumabom u kombinaciji s nivolumabom mora se trajno prekinuti u slučaju teške (3</w:t>
      </w:r>
      <w:r w:rsidR="00DC1E88">
        <w:t xml:space="preserve">. </w:t>
      </w:r>
      <w:r w:rsidR="00DC1E88" w:rsidRPr="00AE469F">
        <w:t>stepen</w:t>
      </w:r>
      <w:r w:rsidRPr="00AE469F">
        <w:t>) ili po život opasne (4</w:t>
      </w:r>
      <w:r w:rsidR="00DC1E88">
        <w:t xml:space="preserve">. </w:t>
      </w:r>
      <w:r w:rsidR="00DC1E88" w:rsidRPr="00AE469F">
        <w:t>stepen</w:t>
      </w:r>
      <w:r w:rsidRPr="00AE469F">
        <w:t>) insuficijencije nadbubrežne žl</w:t>
      </w:r>
      <w:r w:rsidR="00FD579E" w:rsidRPr="00AE469F">
        <w:t>ij</w:t>
      </w:r>
      <w:r w:rsidRPr="00AE469F">
        <w:t>ezde. Potrebno je nastaviti praćenje funkcije nadbubrežne žl</w:t>
      </w:r>
      <w:r w:rsidR="00FD579E" w:rsidRPr="00AE469F">
        <w:t>ij</w:t>
      </w:r>
      <w:r w:rsidRPr="00AE469F">
        <w:t>ezde i nivoa hormona kako bi se osigurala prim</w:t>
      </w:r>
      <w:r w:rsidR="00FD579E" w:rsidRPr="00AE469F">
        <w:t>j</w:t>
      </w:r>
      <w:r w:rsidRPr="00AE469F">
        <w:t>ena odgovarajuće kortikosteroidne supstitucione terapije.</w:t>
      </w:r>
    </w:p>
    <w:p w14:paraId="6169C8D3" w14:textId="77777777" w:rsidR="00091007" w:rsidRPr="00AE469F" w:rsidRDefault="00091007" w:rsidP="00BE4065">
      <w:pPr>
        <w:pStyle w:val="EMEABodyText"/>
        <w:jc w:val="both"/>
      </w:pPr>
    </w:p>
    <w:p w14:paraId="324A3699" w14:textId="082C2264" w:rsidR="00091007" w:rsidRPr="00AE469F" w:rsidRDefault="00160AA7" w:rsidP="00BE4065">
      <w:pPr>
        <w:pStyle w:val="EMEABodyText"/>
        <w:jc w:val="both"/>
      </w:pPr>
      <w:r w:rsidRPr="00AE469F">
        <w:t>U slučaju simptomatskog hipofizitisa 2</w:t>
      </w:r>
      <w:r w:rsidR="00DC1E88">
        <w:t>.</w:t>
      </w:r>
      <w:r w:rsidRPr="00AE469F">
        <w:t> ili 3</w:t>
      </w:r>
      <w:r w:rsidR="00DC1E88">
        <w:t xml:space="preserve">. </w:t>
      </w:r>
      <w:r w:rsidR="00DC1E88" w:rsidRPr="00AE469F">
        <w:t>stepena</w:t>
      </w:r>
      <w:r w:rsidRPr="00AE469F">
        <w:t>, l</w:t>
      </w:r>
      <w:r w:rsidR="00FD579E" w:rsidRPr="00AE469F">
        <w:t>ij</w:t>
      </w:r>
      <w:r w:rsidRPr="00AE469F">
        <w:t>ečenje ipilimumabom u kombinaciji s nivolumabom treba odložiti i po potrebi uvesti hormonsku supstitucionu terapiju. Ako se sumnja na akutnu upalu hipofize, treba razmotriti i prim</w:t>
      </w:r>
      <w:r w:rsidR="00FD579E" w:rsidRPr="00AE469F">
        <w:t>j</w:t>
      </w:r>
      <w:r w:rsidRPr="00AE469F">
        <w:t>enu kortikosteroida u dozi ekvivalentnoj 1 do 2 mg/kg/dnevno metilprednizolona. Kada dođe do poboljšanja, l</w:t>
      </w:r>
      <w:r w:rsidR="00FD579E" w:rsidRPr="00AE469F">
        <w:t>ij</w:t>
      </w:r>
      <w:r w:rsidRPr="00AE469F">
        <w:t>ečenje ipilimumabom u kombinaciji s nivolumabom može se nastaviti nakon postepenog smanjivanja doze kortikosteroida, ako je to potrebno. L</w:t>
      </w:r>
      <w:r w:rsidR="00FD579E" w:rsidRPr="00AE469F">
        <w:t>ij</w:t>
      </w:r>
      <w:r w:rsidRPr="00AE469F">
        <w:t>ečenje ipilimumabom u kombinaciji s nivolumabom mora se trajno prekinuti u slučaju po život opasnog hipofizitisa (4</w:t>
      </w:r>
      <w:r w:rsidR="00DC1E88">
        <w:t xml:space="preserve">. </w:t>
      </w:r>
      <w:r w:rsidR="00DC1E88" w:rsidRPr="00AE469F">
        <w:t>stepen</w:t>
      </w:r>
      <w:r w:rsidR="004E380B">
        <w:t>a</w:t>
      </w:r>
      <w:r w:rsidRPr="00AE469F">
        <w:t xml:space="preserve">). Potrebno je nastaviti praćenje funkcije hipofize i nivoa hormona kako bi se </w:t>
      </w:r>
      <w:r w:rsidR="004E380B" w:rsidRPr="00AE469F">
        <w:t>o</w:t>
      </w:r>
      <w:r w:rsidR="004E380B">
        <w:t>bezbjedila</w:t>
      </w:r>
      <w:r w:rsidR="004E380B" w:rsidRPr="00AE469F">
        <w:t xml:space="preserve"> </w:t>
      </w:r>
      <w:r w:rsidRPr="00AE469F">
        <w:t>prim</w:t>
      </w:r>
      <w:r w:rsidR="00FD579E" w:rsidRPr="00AE469F">
        <w:t>j</w:t>
      </w:r>
      <w:r w:rsidRPr="00AE469F">
        <w:t>ena odgovarajuće hormonske supstitucione terapije.</w:t>
      </w:r>
    </w:p>
    <w:p w14:paraId="641D4D4B" w14:textId="77777777" w:rsidR="00091007" w:rsidRPr="00AE469F" w:rsidRDefault="00091007" w:rsidP="00BE4065">
      <w:pPr>
        <w:pStyle w:val="EMEABodyText"/>
        <w:jc w:val="both"/>
      </w:pPr>
    </w:p>
    <w:p w14:paraId="532B1B8C" w14:textId="594785F2" w:rsidR="00091007" w:rsidRPr="00AE469F" w:rsidRDefault="00160AA7" w:rsidP="00BE4065">
      <w:pPr>
        <w:pStyle w:val="EMEABodyText"/>
        <w:jc w:val="both"/>
      </w:pPr>
      <w:r w:rsidRPr="00AE469F">
        <w:t>U slučaju simptomatskog dijabetesa, l</w:t>
      </w:r>
      <w:r w:rsidR="00FD579E" w:rsidRPr="00AE469F">
        <w:t>ij</w:t>
      </w:r>
      <w:r w:rsidRPr="00AE469F">
        <w:t xml:space="preserve">ečenje ipilimumabom u kombinaciji s nivolumabom treba odložiti i po potrebi uvesti insulinsku supstitucionu terapiju. Potrebno je nastaviti praćenje nivoa šećera u krvi kako bi se </w:t>
      </w:r>
      <w:r w:rsidR="004E380B" w:rsidRPr="00AE469F">
        <w:t>o</w:t>
      </w:r>
      <w:r w:rsidR="004E380B">
        <w:t>bezbjedila</w:t>
      </w:r>
      <w:r w:rsidR="004E380B" w:rsidRPr="00AE469F">
        <w:t xml:space="preserve"> </w:t>
      </w:r>
      <w:r w:rsidRPr="00AE469F">
        <w:t>prim</w:t>
      </w:r>
      <w:r w:rsidR="00FD579E" w:rsidRPr="00AE469F">
        <w:t>j</w:t>
      </w:r>
      <w:r w:rsidRPr="00AE469F">
        <w:t>ena odgovarajuće insulinske supstitucione terapije. L</w:t>
      </w:r>
      <w:r w:rsidR="00FD579E" w:rsidRPr="00AE469F">
        <w:t>ij</w:t>
      </w:r>
      <w:r w:rsidRPr="00AE469F">
        <w:t>ečenje</w:t>
      </w:r>
      <w:r w:rsidR="00A950C8">
        <w:t xml:space="preserve"> </w:t>
      </w:r>
      <w:r w:rsidRPr="00AE469F">
        <w:lastRenderedPageBreak/>
        <w:t>ipilimumabom u kombinaciji s nivolumabom mora se trajno prekinuti u slučaju po život opasnog dijabetesa.</w:t>
      </w:r>
    </w:p>
    <w:p w14:paraId="37CCB9E1" w14:textId="77777777" w:rsidR="00091007" w:rsidRPr="00AE469F" w:rsidRDefault="00091007" w:rsidP="00BE4065">
      <w:pPr>
        <w:pStyle w:val="EMEABodyText"/>
        <w:jc w:val="both"/>
        <w:rPr>
          <w:noProof/>
        </w:rPr>
      </w:pPr>
    </w:p>
    <w:p w14:paraId="4403B56B" w14:textId="77777777" w:rsidR="00872890" w:rsidRPr="00BE4065" w:rsidRDefault="00160AA7" w:rsidP="00BE4065">
      <w:pPr>
        <w:pStyle w:val="EMEAHeading3"/>
        <w:jc w:val="both"/>
        <w:rPr>
          <w:b w:val="0"/>
          <w:szCs w:val="22"/>
          <w:u w:val="single"/>
        </w:rPr>
      </w:pPr>
      <w:r w:rsidRPr="00BE4065">
        <w:rPr>
          <w:b w:val="0"/>
          <w:szCs w:val="22"/>
          <w:u w:val="single"/>
        </w:rPr>
        <w:t>Reakcija na infuziju</w:t>
      </w:r>
    </w:p>
    <w:p w14:paraId="5D53AB0D" w14:textId="77777777" w:rsidR="00872890" w:rsidRPr="00BE4065" w:rsidRDefault="00872890" w:rsidP="00BE4065">
      <w:pPr>
        <w:pStyle w:val="EMEABodyText"/>
        <w:keepNext/>
        <w:jc w:val="both"/>
        <w:rPr>
          <w:szCs w:val="22"/>
        </w:rPr>
      </w:pPr>
    </w:p>
    <w:p w14:paraId="6DD6021D" w14:textId="77777777" w:rsidR="00091007" w:rsidRPr="00BE4065" w:rsidRDefault="00160AA7" w:rsidP="00BE4065">
      <w:pPr>
        <w:pStyle w:val="EMEABodyText"/>
        <w:keepNext/>
        <w:jc w:val="both"/>
        <w:rPr>
          <w:i/>
          <w:szCs w:val="22"/>
        </w:rPr>
      </w:pPr>
      <w:r w:rsidRPr="00BE4065">
        <w:rPr>
          <w:i/>
          <w:iCs/>
          <w:szCs w:val="22"/>
        </w:rPr>
        <w:t>Monoterapija ipilimumabom ili ipilimumab u kombinaciji sa nivolumabom</w:t>
      </w:r>
    </w:p>
    <w:p w14:paraId="461BFE0F" w14:textId="6E50F15E" w:rsidR="00091007" w:rsidRPr="00BE4065" w:rsidRDefault="00160AA7" w:rsidP="00BE4065">
      <w:pPr>
        <w:pStyle w:val="EMEABodyText"/>
        <w:jc w:val="both"/>
        <w:rPr>
          <w:szCs w:val="22"/>
        </w:rPr>
      </w:pPr>
      <w:r w:rsidRPr="00BE4065">
        <w:rPr>
          <w:szCs w:val="22"/>
        </w:rPr>
        <w:t>U kliničkim ispitivanjima s ipilimumabom ili ipilimumabom u kombinaciji s nivolumabom prijavljene su teške reakcije na infuziju (</w:t>
      </w:r>
      <w:r w:rsidR="00FB7A46" w:rsidRPr="00BE4065">
        <w:rPr>
          <w:szCs w:val="22"/>
        </w:rPr>
        <w:t>pogledati dio</w:t>
      </w:r>
      <w:r w:rsidR="00265F51">
        <w:rPr>
          <w:szCs w:val="22"/>
        </w:rPr>
        <w:t xml:space="preserve"> </w:t>
      </w:r>
      <w:r w:rsidRPr="00BE4065">
        <w:rPr>
          <w:szCs w:val="22"/>
        </w:rPr>
        <w:t>4.8). U slučaju teške ili po život opasne reakcije na infuziju, mora se prekinuti infuzija ipilimumabom, ili ipilimumabom u kombinaciji s nivolumabom i prim</w:t>
      </w:r>
      <w:r w:rsidR="00FD579E" w:rsidRPr="00BE4065">
        <w:rPr>
          <w:szCs w:val="22"/>
        </w:rPr>
        <w:t>j</w:t>
      </w:r>
      <w:r w:rsidRPr="00BE4065">
        <w:rPr>
          <w:szCs w:val="22"/>
        </w:rPr>
        <w:t>eniti odgovarajuća medicinska terapija. Pacijenti s blagim ili um</w:t>
      </w:r>
      <w:r w:rsidR="00FD579E" w:rsidRPr="00BE4065">
        <w:rPr>
          <w:szCs w:val="22"/>
        </w:rPr>
        <w:t>j</w:t>
      </w:r>
      <w:r w:rsidRPr="00BE4065">
        <w:rPr>
          <w:szCs w:val="22"/>
        </w:rPr>
        <w:t>erenim reakcijama na infuziju mogu da primaju ipilimumab ili ipilimumab u kombinaciji s nivolumabom uz strogi nadzor i prim</w:t>
      </w:r>
      <w:r w:rsidR="00FD579E" w:rsidRPr="00BE4065">
        <w:rPr>
          <w:szCs w:val="22"/>
        </w:rPr>
        <w:t>j</w:t>
      </w:r>
      <w:r w:rsidRPr="00BE4065">
        <w:rPr>
          <w:szCs w:val="22"/>
        </w:rPr>
        <w:t>enu premedikacije u skladu sa nacionalnim smernicama za profilaksu reakcija na infuziju.</w:t>
      </w:r>
    </w:p>
    <w:p w14:paraId="3AEE521A" w14:textId="77777777" w:rsidR="00091007" w:rsidRPr="00BE4065" w:rsidRDefault="00091007" w:rsidP="00BE4065">
      <w:pPr>
        <w:pStyle w:val="EMEABodyText"/>
        <w:jc w:val="both"/>
        <w:rPr>
          <w:szCs w:val="22"/>
        </w:rPr>
      </w:pPr>
    </w:p>
    <w:p w14:paraId="63D08250" w14:textId="5D80E819" w:rsidR="00980933" w:rsidRPr="00BE4065" w:rsidRDefault="00160AA7" w:rsidP="00BE4065">
      <w:pPr>
        <w:pStyle w:val="EMEAHeading3"/>
        <w:jc w:val="both"/>
        <w:rPr>
          <w:b w:val="0"/>
          <w:szCs w:val="22"/>
          <w:u w:val="single"/>
        </w:rPr>
      </w:pPr>
      <w:r w:rsidRPr="00BE4065">
        <w:rPr>
          <w:b w:val="0"/>
          <w:szCs w:val="22"/>
          <w:u w:val="single"/>
        </w:rPr>
        <w:t xml:space="preserve">Ostale </w:t>
      </w:r>
      <w:r w:rsidR="009F0D5B" w:rsidRPr="00BE4065">
        <w:rPr>
          <w:b w:val="0"/>
          <w:szCs w:val="22"/>
          <w:u w:val="single"/>
        </w:rPr>
        <w:t>imunski posredovan</w:t>
      </w:r>
      <w:r w:rsidR="00B247B9" w:rsidRPr="00BE4065">
        <w:rPr>
          <w:b w:val="0"/>
          <w:szCs w:val="22"/>
          <w:u w:val="single"/>
        </w:rPr>
        <w:t>e</w:t>
      </w:r>
      <w:r w:rsidR="00EA5C10" w:rsidRPr="00BE4065">
        <w:rPr>
          <w:b w:val="0"/>
          <w:szCs w:val="22"/>
          <w:u w:val="single"/>
        </w:rPr>
        <w:t xml:space="preserve"> </w:t>
      </w:r>
      <w:r w:rsidRPr="00BE4065">
        <w:rPr>
          <w:b w:val="0"/>
          <w:szCs w:val="22"/>
          <w:u w:val="single"/>
        </w:rPr>
        <w:t>neželjene reakcije</w:t>
      </w:r>
    </w:p>
    <w:p w14:paraId="51243338" w14:textId="77777777" w:rsidR="00091007" w:rsidRPr="00BE4065" w:rsidRDefault="00091007" w:rsidP="00BE4065">
      <w:pPr>
        <w:pStyle w:val="EMEABodyText"/>
        <w:keepNext/>
        <w:jc w:val="both"/>
        <w:rPr>
          <w:szCs w:val="22"/>
        </w:rPr>
      </w:pPr>
    </w:p>
    <w:p w14:paraId="74CDC45B" w14:textId="005BFD8F" w:rsidR="00091007" w:rsidRPr="00BE4065" w:rsidRDefault="00160AA7" w:rsidP="00BE4065">
      <w:pPr>
        <w:pStyle w:val="EMEABodyText"/>
        <w:keepNext/>
        <w:jc w:val="both"/>
        <w:rPr>
          <w:i/>
          <w:szCs w:val="22"/>
        </w:rPr>
      </w:pPr>
      <w:r w:rsidRPr="00BE4065">
        <w:rPr>
          <w:i/>
          <w:iCs/>
          <w:szCs w:val="22"/>
        </w:rPr>
        <w:t>Ipilimumab kao monoterapija</w:t>
      </w:r>
    </w:p>
    <w:p w14:paraId="14F2CF2C" w14:textId="56F33845" w:rsidR="00980933" w:rsidRPr="00BE4065" w:rsidRDefault="00160AA7" w:rsidP="00BE4065">
      <w:pPr>
        <w:pStyle w:val="EMEABodyText"/>
        <w:jc w:val="both"/>
        <w:rPr>
          <w:szCs w:val="22"/>
        </w:rPr>
      </w:pPr>
      <w:r w:rsidRPr="00BE4065">
        <w:rPr>
          <w:szCs w:val="22"/>
        </w:rPr>
        <w:t>Sl</w:t>
      </w:r>
      <w:r w:rsidR="00FD579E" w:rsidRPr="00BE4065">
        <w:rPr>
          <w:szCs w:val="22"/>
        </w:rPr>
        <w:t>j</w:t>
      </w:r>
      <w:r w:rsidRPr="00BE4065">
        <w:rPr>
          <w:szCs w:val="22"/>
        </w:rPr>
        <w:t>edeće neželjene reakcije za koje se smatra da su imunološki uzrokovane zab</w:t>
      </w:r>
      <w:r w:rsidR="00FD579E" w:rsidRPr="00BE4065">
        <w:rPr>
          <w:szCs w:val="22"/>
        </w:rPr>
        <w:t>ilj</w:t>
      </w:r>
      <w:r w:rsidRPr="00BE4065">
        <w:rPr>
          <w:szCs w:val="22"/>
        </w:rPr>
        <w:t>ežene su kod pacijenata koji su primali monoterapiju ipilimumabom u dozi od 3 mg/kg u studiji MDX010-20: uveitis, eozinofilija, povišeni nivoi lipaze i glomerulonefritis. Osim toga, iritis, hemolitička anemija, povišene vr</w:t>
      </w:r>
      <w:r w:rsidR="00FD579E" w:rsidRPr="00BE4065">
        <w:rPr>
          <w:szCs w:val="22"/>
        </w:rPr>
        <w:t>ij</w:t>
      </w:r>
      <w:r w:rsidRPr="00BE4065">
        <w:rPr>
          <w:szCs w:val="22"/>
        </w:rPr>
        <w:t>ednosti amilaze, višestruko otkazivanje organa i pneumonitis zab</w:t>
      </w:r>
      <w:r w:rsidR="00FD579E" w:rsidRPr="00BE4065">
        <w:rPr>
          <w:szCs w:val="22"/>
        </w:rPr>
        <w:t>ilj</w:t>
      </w:r>
      <w:r w:rsidRPr="00BE4065">
        <w:rPr>
          <w:szCs w:val="22"/>
        </w:rPr>
        <w:t>eženi su kod pacijenata koji su primali ipilimumab u dozi od 3 mg/kg + gp100 peptidne vakcine u studiji MDX010-20. Slučajevi sindroma Vogt-Kojanagi-Harada</w:t>
      </w:r>
      <w:r w:rsidR="0001242F" w:rsidRPr="00BE4065">
        <w:rPr>
          <w:szCs w:val="22"/>
        </w:rPr>
        <w:t>,</w:t>
      </w:r>
      <w:r w:rsidRPr="00BE4065">
        <w:rPr>
          <w:szCs w:val="22"/>
        </w:rPr>
        <w:t xml:space="preserve"> seroznog odl</w:t>
      </w:r>
      <w:r w:rsidR="00FD579E" w:rsidRPr="00BE4065">
        <w:rPr>
          <w:szCs w:val="22"/>
        </w:rPr>
        <w:t>ij</w:t>
      </w:r>
      <w:r w:rsidRPr="00BE4065">
        <w:rPr>
          <w:szCs w:val="22"/>
        </w:rPr>
        <w:t xml:space="preserve">epljenja mrežnjače </w:t>
      </w:r>
      <w:r w:rsidR="0001242F" w:rsidRPr="00BE4065">
        <w:rPr>
          <w:szCs w:val="22"/>
        </w:rPr>
        <w:t xml:space="preserve">i neinfektivni cistitis </w:t>
      </w:r>
      <w:r w:rsidRPr="00BE4065">
        <w:rPr>
          <w:szCs w:val="22"/>
        </w:rPr>
        <w:t>prijavljeni su u postmarketinškom periodu (</w:t>
      </w:r>
      <w:r w:rsidR="0008204E">
        <w:rPr>
          <w:szCs w:val="22"/>
        </w:rPr>
        <w:t>pogledati djelove</w:t>
      </w:r>
      <w:r w:rsidR="0001242F" w:rsidRPr="00BE4065">
        <w:rPr>
          <w:szCs w:val="22"/>
        </w:rPr>
        <w:t xml:space="preserve"> 4.2 i </w:t>
      </w:r>
      <w:r w:rsidRPr="00BE4065">
        <w:rPr>
          <w:szCs w:val="22"/>
        </w:rPr>
        <w:t>4.8).</w:t>
      </w:r>
    </w:p>
    <w:p w14:paraId="4202850E" w14:textId="77777777" w:rsidR="001730A6" w:rsidRPr="00BE4065" w:rsidRDefault="001730A6" w:rsidP="00BE4065">
      <w:pPr>
        <w:pStyle w:val="EMEABodyText"/>
        <w:jc w:val="both"/>
        <w:rPr>
          <w:szCs w:val="22"/>
        </w:rPr>
      </w:pPr>
    </w:p>
    <w:p w14:paraId="75B73B28" w14:textId="5E91A7F4" w:rsidR="00980933" w:rsidRPr="00BE4065" w:rsidRDefault="00160AA7" w:rsidP="00BE4065">
      <w:pPr>
        <w:pStyle w:val="EMEABodyText"/>
        <w:jc w:val="both"/>
        <w:rPr>
          <w:szCs w:val="22"/>
        </w:rPr>
      </w:pPr>
      <w:r w:rsidRPr="00BE4065">
        <w:rPr>
          <w:szCs w:val="22"/>
        </w:rPr>
        <w:t>Ukoliko su teške (3</w:t>
      </w:r>
      <w:r w:rsidR="0008204E">
        <w:rPr>
          <w:szCs w:val="22"/>
        </w:rPr>
        <w:t>.</w:t>
      </w:r>
      <w:r w:rsidRPr="00BE4065">
        <w:rPr>
          <w:szCs w:val="22"/>
        </w:rPr>
        <w:t> ili 4</w:t>
      </w:r>
      <w:r w:rsidR="0008204E">
        <w:rPr>
          <w:szCs w:val="22"/>
        </w:rPr>
        <w:t xml:space="preserve">. </w:t>
      </w:r>
      <w:r w:rsidR="0008204E" w:rsidRPr="00BE4065">
        <w:rPr>
          <w:szCs w:val="22"/>
        </w:rPr>
        <w:t>stepen</w:t>
      </w:r>
      <w:r w:rsidRPr="00BE4065">
        <w:rPr>
          <w:szCs w:val="22"/>
        </w:rPr>
        <w:t>), ove neželjene reakcije mogu zaht</w:t>
      </w:r>
      <w:r w:rsidR="00FD579E" w:rsidRPr="00BE4065">
        <w:rPr>
          <w:szCs w:val="22"/>
        </w:rPr>
        <w:t>ij</w:t>
      </w:r>
      <w:r w:rsidRPr="00BE4065">
        <w:rPr>
          <w:szCs w:val="22"/>
        </w:rPr>
        <w:t>evati hitnu terapiju visokim dozama sistemskih kortikosteroida i prekid prim</w:t>
      </w:r>
      <w:r w:rsidR="00FD579E" w:rsidRPr="00BE4065">
        <w:rPr>
          <w:szCs w:val="22"/>
        </w:rPr>
        <w:t>j</w:t>
      </w:r>
      <w:r w:rsidRPr="00BE4065">
        <w:rPr>
          <w:szCs w:val="22"/>
        </w:rPr>
        <w:t>ene ipilimumaba (</w:t>
      </w:r>
      <w:r w:rsidR="00FB7A46" w:rsidRPr="00BE4065">
        <w:rPr>
          <w:szCs w:val="22"/>
        </w:rPr>
        <w:t>pogledati dio</w:t>
      </w:r>
      <w:r w:rsidR="0008204E">
        <w:rPr>
          <w:szCs w:val="22"/>
        </w:rPr>
        <w:t xml:space="preserve"> </w:t>
      </w:r>
      <w:r w:rsidRPr="00BE4065">
        <w:rPr>
          <w:szCs w:val="22"/>
        </w:rPr>
        <w:t>4.2). Kod uveitisa, iritisa ili episkleritisa povezanih s ipilimumabom potrebno je razmotriti prim</w:t>
      </w:r>
      <w:r w:rsidR="00FD579E" w:rsidRPr="00BE4065">
        <w:rPr>
          <w:szCs w:val="22"/>
        </w:rPr>
        <w:t>j</w:t>
      </w:r>
      <w:r w:rsidRPr="00BE4065">
        <w:rPr>
          <w:szCs w:val="22"/>
        </w:rPr>
        <w:t xml:space="preserve">enu kortikosteroidnih kapi za oči prema medicinskoj indikaciji. Prolazan gubitak vida prijavljen je kod pacijenata kod kojih je došlo do </w:t>
      </w:r>
      <w:r w:rsidR="0008204E">
        <w:rPr>
          <w:szCs w:val="22"/>
        </w:rPr>
        <w:t>inflamacije</w:t>
      </w:r>
      <w:r w:rsidR="0008204E" w:rsidRPr="00BE4065">
        <w:rPr>
          <w:szCs w:val="22"/>
        </w:rPr>
        <w:t xml:space="preserve"> </w:t>
      </w:r>
      <w:r w:rsidRPr="00BE4065">
        <w:rPr>
          <w:szCs w:val="22"/>
        </w:rPr>
        <w:t>oka povezane s ipilimumabom.</w:t>
      </w:r>
    </w:p>
    <w:p w14:paraId="11655BE7" w14:textId="77777777" w:rsidR="000C5AAA" w:rsidRPr="00BE4065" w:rsidRDefault="000C5AAA" w:rsidP="00BE4065">
      <w:pPr>
        <w:pStyle w:val="EMEABodyText"/>
        <w:jc w:val="both"/>
        <w:rPr>
          <w:szCs w:val="22"/>
        </w:rPr>
      </w:pPr>
    </w:p>
    <w:p w14:paraId="788375D2" w14:textId="39960980" w:rsidR="000C5AAA" w:rsidRPr="00BE4065" w:rsidRDefault="00160AA7" w:rsidP="00BE4065">
      <w:pPr>
        <w:pStyle w:val="EMEABodyText"/>
        <w:jc w:val="both"/>
        <w:rPr>
          <w:szCs w:val="22"/>
        </w:rPr>
      </w:pPr>
      <w:r w:rsidRPr="00BE4065">
        <w:rPr>
          <w:szCs w:val="22"/>
        </w:rPr>
        <w:t>U postmarketinškom periodu prijavljeno je odbacivanje transplantiranog solidnog organa kod pacijenata koji su se l</w:t>
      </w:r>
      <w:r w:rsidR="00FD579E" w:rsidRPr="00BE4065">
        <w:rPr>
          <w:szCs w:val="22"/>
        </w:rPr>
        <w:t>ij</w:t>
      </w:r>
      <w:r w:rsidRPr="00BE4065">
        <w:rPr>
          <w:szCs w:val="22"/>
        </w:rPr>
        <w:t>ečili ipilimumabom. L</w:t>
      </w:r>
      <w:r w:rsidR="00FD579E" w:rsidRPr="00BE4065">
        <w:rPr>
          <w:szCs w:val="22"/>
        </w:rPr>
        <w:t>ij</w:t>
      </w:r>
      <w:r w:rsidRPr="00BE4065">
        <w:rPr>
          <w:szCs w:val="22"/>
        </w:rPr>
        <w:t>ečenje ipilimumabom može povećati rizik od odbacivanja transplantiranih solidnih organa. Kod tih pacijenata potrebno je proc</w:t>
      </w:r>
      <w:r w:rsidR="00EC23BF">
        <w:rPr>
          <w:szCs w:val="22"/>
        </w:rPr>
        <w:t>ij</w:t>
      </w:r>
      <w:r w:rsidRPr="00BE4065">
        <w:rPr>
          <w:szCs w:val="22"/>
        </w:rPr>
        <w:t>eniti korist od l</w:t>
      </w:r>
      <w:r w:rsidR="00FD579E" w:rsidRPr="00BE4065">
        <w:rPr>
          <w:szCs w:val="22"/>
        </w:rPr>
        <w:t>ij</w:t>
      </w:r>
      <w:r w:rsidRPr="00BE4065">
        <w:rPr>
          <w:szCs w:val="22"/>
        </w:rPr>
        <w:t>ečenja ipilimumabom u odnosu na rizik od mogućeg odbacivanja organa.</w:t>
      </w:r>
    </w:p>
    <w:p w14:paraId="664BEF60" w14:textId="77777777" w:rsidR="000C5AAA" w:rsidRPr="00BE4065" w:rsidRDefault="000C5AAA" w:rsidP="00BE4065">
      <w:pPr>
        <w:pStyle w:val="EMEABodyText"/>
        <w:jc w:val="both"/>
        <w:rPr>
          <w:szCs w:val="22"/>
        </w:rPr>
      </w:pPr>
    </w:p>
    <w:p w14:paraId="0A2B19E8" w14:textId="77777777" w:rsidR="001B19C3" w:rsidRPr="00BE4065" w:rsidRDefault="00160AA7" w:rsidP="00BE4065">
      <w:pPr>
        <w:pStyle w:val="EMEAHeading3"/>
        <w:jc w:val="both"/>
        <w:rPr>
          <w:b w:val="0"/>
          <w:szCs w:val="22"/>
        </w:rPr>
      </w:pPr>
      <w:r w:rsidRPr="00BE4065">
        <w:rPr>
          <w:b w:val="0"/>
          <w:i/>
          <w:iCs/>
          <w:szCs w:val="22"/>
        </w:rPr>
        <w:t>Ipilimumab u monoterapiji ili u kombinaciji s PD-1 ili PD-L1 inhibitorom</w:t>
      </w:r>
    </w:p>
    <w:p w14:paraId="328D9F91" w14:textId="67BC24CD" w:rsidR="000C5AAA" w:rsidRPr="00BE4065" w:rsidRDefault="00160AA7" w:rsidP="00BE4065">
      <w:pPr>
        <w:pStyle w:val="EMEABodyText"/>
        <w:jc w:val="both"/>
        <w:rPr>
          <w:szCs w:val="22"/>
        </w:rPr>
      </w:pPr>
      <w:r w:rsidRPr="00BE4065">
        <w:rPr>
          <w:szCs w:val="22"/>
        </w:rPr>
        <w:t>Prim</w:t>
      </w:r>
      <w:r w:rsidR="00EC23BF">
        <w:rPr>
          <w:szCs w:val="22"/>
        </w:rPr>
        <w:t>i</w:t>
      </w:r>
      <w:r w:rsidR="00FD579E" w:rsidRPr="00BE4065">
        <w:rPr>
          <w:szCs w:val="22"/>
        </w:rPr>
        <w:t>j</w:t>
      </w:r>
      <w:r w:rsidRPr="00BE4065">
        <w:rPr>
          <w:szCs w:val="22"/>
        </w:rPr>
        <w:t>ećena je hemofagocitna limfohistiocitoza (HLH) kod prim</w:t>
      </w:r>
      <w:r w:rsidR="00FD579E" w:rsidRPr="00BE4065">
        <w:rPr>
          <w:szCs w:val="22"/>
        </w:rPr>
        <w:t>j</w:t>
      </w:r>
      <w:r w:rsidRPr="00BE4065">
        <w:rPr>
          <w:szCs w:val="22"/>
        </w:rPr>
        <w:t>ene ipilimumaba u monoterapiji i ipilimumaba u kombinaciji s PD-1 ili PD-L1 inhibitorom (uključujući nivolumab). Potreban je oprez kada se ipilimumab prim</w:t>
      </w:r>
      <w:r w:rsidR="00FD579E" w:rsidRPr="00BE4065">
        <w:rPr>
          <w:szCs w:val="22"/>
        </w:rPr>
        <w:t>j</w:t>
      </w:r>
      <w:r w:rsidRPr="00BE4065">
        <w:rPr>
          <w:szCs w:val="22"/>
        </w:rPr>
        <w:t>enjuje u monoterapiji ili u kombinaciji s PD-1 ili PD-L1 inhibitorima. Ako se potvrdi HLH, potrebno je prekinuti prim</w:t>
      </w:r>
      <w:r w:rsidR="00FD579E" w:rsidRPr="00BE4065">
        <w:rPr>
          <w:szCs w:val="22"/>
        </w:rPr>
        <w:t>j</w:t>
      </w:r>
      <w:r w:rsidRPr="00BE4065">
        <w:rPr>
          <w:szCs w:val="22"/>
        </w:rPr>
        <w:t>enu ipilimumaba ili ipilimumaba u kombinaciji s PD-1 ili PD-L1 inhibitorima i započeti s l</w:t>
      </w:r>
      <w:r w:rsidR="00FD579E" w:rsidRPr="00BE4065">
        <w:rPr>
          <w:szCs w:val="22"/>
        </w:rPr>
        <w:t>ij</w:t>
      </w:r>
      <w:r w:rsidRPr="00BE4065">
        <w:rPr>
          <w:szCs w:val="22"/>
        </w:rPr>
        <w:t xml:space="preserve">ečenjem HLH. </w:t>
      </w:r>
    </w:p>
    <w:p w14:paraId="7E2F3FAF" w14:textId="77777777" w:rsidR="00091007" w:rsidRPr="00BE4065" w:rsidRDefault="00091007" w:rsidP="00BE4065">
      <w:pPr>
        <w:pStyle w:val="EMEABodyText"/>
        <w:jc w:val="both"/>
        <w:rPr>
          <w:szCs w:val="22"/>
        </w:rPr>
      </w:pPr>
    </w:p>
    <w:p w14:paraId="75AB1DBF" w14:textId="77777777" w:rsidR="00091007" w:rsidRPr="00BE4065" w:rsidRDefault="00160AA7" w:rsidP="00BE4065">
      <w:pPr>
        <w:pStyle w:val="EMEABodyText"/>
        <w:keepNext/>
        <w:jc w:val="both"/>
        <w:rPr>
          <w:i/>
          <w:szCs w:val="22"/>
        </w:rPr>
      </w:pPr>
      <w:r w:rsidRPr="00BE4065">
        <w:rPr>
          <w:i/>
          <w:iCs/>
          <w:szCs w:val="22"/>
        </w:rPr>
        <w:t>Ipilimumab u kombinaciji sa nivolumabom</w:t>
      </w:r>
    </w:p>
    <w:p w14:paraId="40A12E49" w14:textId="03F30417" w:rsidR="00091007" w:rsidRPr="00BE4065" w:rsidRDefault="00160AA7" w:rsidP="00BE4065">
      <w:pPr>
        <w:pStyle w:val="EMEABodyText"/>
        <w:jc w:val="both"/>
        <w:rPr>
          <w:szCs w:val="22"/>
        </w:rPr>
      </w:pPr>
      <w:r w:rsidRPr="00BE4065">
        <w:rPr>
          <w:szCs w:val="22"/>
        </w:rPr>
        <w:t>Sl</w:t>
      </w:r>
      <w:r w:rsidR="00FD579E" w:rsidRPr="00BE4065">
        <w:rPr>
          <w:szCs w:val="22"/>
        </w:rPr>
        <w:t>j</w:t>
      </w:r>
      <w:r w:rsidRPr="00BE4065">
        <w:rPr>
          <w:szCs w:val="22"/>
        </w:rPr>
        <w:t xml:space="preserve">edeće </w:t>
      </w:r>
      <w:r w:rsidR="009F0D5B" w:rsidRPr="00BE4065">
        <w:rPr>
          <w:szCs w:val="22"/>
        </w:rPr>
        <w:t>imunski posredovan</w:t>
      </w:r>
      <w:r w:rsidR="00B247B9" w:rsidRPr="00BE4065">
        <w:rPr>
          <w:szCs w:val="22"/>
        </w:rPr>
        <w:t>e</w:t>
      </w:r>
      <w:r w:rsidR="00EC23BF">
        <w:rPr>
          <w:szCs w:val="22"/>
        </w:rPr>
        <w:t xml:space="preserve"> </w:t>
      </w:r>
      <w:r w:rsidRPr="00BE4065">
        <w:rPr>
          <w:szCs w:val="22"/>
        </w:rPr>
        <w:t>neželjene reakcije zab</w:t>
      </w:r>
      <w:r w:rsidR="00FD579E" w:rsidRPr="00BE4065">
        <w:rPr>
          <w:szCs w:val="22"/>
        </w:rPr>
        <w:t>ilj</w:t>
      </w:r>
      <w:r w:rsidRPr="00BE4065">
        <w:rPr>
          <w:szCs w:val="22"/>
        </w:rPr>
        <w:t>ežene su kod manje od 1% pacijenata koji su u kliničkim ispitivanjima primali različite doze ipilimumaba u kombinaciji s nivolumabom za l</w:t>
      </w:r>
      <w:r w:rsidR="00FD579E" w:rsidRPr="00BE4065">
        <w:rPr>
          <w:szCs w:val="22"/>
        </w:rPr>
        <w:t>ij</w:t>
      </w:r>
      <w:r w:rsidRPr="00BE4065">
        <w:rPr>
          <w:szCs w:val="22"/>
        </w:rPr>
        <w:t>ečenje različitih vrsta tumora: pankreatitis, uveitis, demijelinizacija, autoimuna neuropatija (uključujući parezu facijalnog živca i živca odmicača oka), Gilen-Bareov sindrom, miastenija gravis, mijastenički sindrom, aseptični meningitis, encefalitis, gastritis, sarkoidoza, duodenitis, miozitis, miokarditis</w:t>
      </w:r>
      <w:r w:rsidR="00344BA4">
        <w:rPr>
          <w:szCs w:val="22"/>
        </w:rPr>
        <w:t>,</w:t>
      </w:r>
      <w:r w:rsidRPr="00BE4065">
        <w:rPr>
          <w:szCs w:val="22"/>
        </w:rPr>
        <w:t xml:space="preserve"> rabdomioliza</w:t>
      </w:r>
      <w:r w:rsidR="00344BA4">
        <w:rPr>
          <w:szCs w:val="22"/>
        </w:rPr>
        <w:t xml:space="preserve"> i mijelitis</w:t>
      </w:r>
      <w:r w:rsidRPr="00BE4065">
        <w:rPr>
          <w:szCs w:val="22"/>
        </w:rPr>
        <w:t>. Slučajevi sindroma Vogt-Kojanagi-Harada</w:t>
      </w:r>
      <w:r w:rsidR="00624CD8" w:rsidRPr="00BE4065">
        <w:rPr>
          <w:szCs w:val="22"/>
        </w:rPr>
        <w:t>,</w:t>
      </w:r>
      <w:r w:rsidRPr="00BE4065">
        <w:rPr>
          <w:szCs w:val="22"/>
        </w:rPr>
        <w:t xml:space="preserve"> seroznog odl</w:t>
      </w:r>
      <w:r w:rsidR="00FD579E" w:rsidRPr="00BE4065">
        <w:rPr>
          <w:szCs w:val="22"/>
        </w:rPr>
        <w:t>j</w:t>
      </w:r>
      <w:r w:rsidRPr="00BE4065">
        <w:rPr>
          <w:szCs w:val="22"/>
        </w:rPr>
        <w:t>epljenja mrežnjače</w:t>
      </w:r>
      <w:r w:rsidR="00624CD8" w:rsidRPr="00BE4065">
        <w:rPr>
          <w:szCs w:val="22"/>
        </w:rPr>
        <w:t xml:space="preserve">, i neinfektivni cititis </w:t>
      </w:r>
      <w:r w:rsidRPr="00BE4065">
        <w:rPr>
          <w:szCs w:val="22"/>
        </w:rPr>
        <w:t>prijavljeni su u postmarketinškom periodu (</w:t>
      </w:r>
      <w:r w:rsidR="00EC23BF">
        <w:rPr>
          <w:szCs w:val="22"/>
        </w:rPr>
        <w:t xml:space="preserve">pogledati djelove </w:t>
      </w:r>
      <w:r w:rsidR="00624CD8" w:rsidRPr="00BE4065">
        <w:rPr>
          <w:szCs w:val="22"/>
        </w:rPr>
        <w:t xml:space="preserve"> 4.2 i </w:t>
      </w:r>
      <w:r w:rsidRPr="00BE4065">
        <w:rPr>
          <w:szCs w:val="22"/>
        </w:rPr>
        <w:t xml:space="preserve">4.8). Prolazan gubitak vida prijavljen je kod pacijenata kod kojih je došlo do </w:t>
      </w:r>
      <w:r w:rsidR="00EC23BF">
        <w:rPr>
          <w:szCs w:val="22"/>
        </w:rPr>
        <w:t>inflamacije</w:t>
      </w:r>
      <w:r w:rsidR="00EC23BF" w:rsidRPr="00BE4065">
        <w:rPr>
          <w:szCs w:val="22"/>
        </w:rPr>
        <w:t xml:space="preserve"> </w:t>
      </w:r>
      <w:r w:rsidRPr="00BE4065">
        <w:rPr>
          <w:szCs w:val="22"/>
        </w:rPr>
        <w:t>oka povezane s ipilimumabom.</w:t>
      </w:r>
    </w:p>
    <w:p w14:paraId="027970C7" w14:textId="77777777" w:rsidR="00091007" w:rsidRPr="00BE4065" w:rsidRDefault="00091007" w:rsidP="00BE4065">
      <w:pPr>
        <w:pStyle w:val="EMEABodyText"/>
        <w:jc w:val="both"/>
        <w:rPr>
          <w:szCs w:val="22"/>
        </w:rPr>
      </w:pPr>
    </w:p>
    <w:p w14:paraId="70A59194" w14:textId="77777777" w:rsidR="00F307CB" w:rsidRDefault="00160AA7" w:rsidP="00BE4065">
      <w:pPr>
        <w:pStyle w:val="EMEABodyText"/>
        <w:jc w:val="both"/>
        <w:rPr>
          <w:szCs w:val="22"/>
        </w:rPr>
      </w:pPr>
      <w:r w:rsidRPr="00BE4065">
        <w:rPr>
          <w:szCs w:val="22"/>
        </w:rPr>
        <w:t xml:space="preserve">Za sumnju na </w:t>
      </w:r>
      <w:r w:rsidR="009F0D5B" w:rsidRPr="00BE4065">
        <w:rPr>
          <w:szCs w:val="22"/>
        </w:rPr>
        <w:t>imunski posredovan</w:t>
      </w:r>
      <w:r w:rsidR="00B247B9" w:rsidRPr="00BE4065">
        <w:rPr>
          <w:szCs w:val="22"/>
        </w:rPr>
        <w:t>e</w:t>
      </w:r>
      <w:r w:rsidR="00DC51BC" w:rsidRPr="00BE4065">
        <w:rPr>
          <w:szCs w:val="22"/>
        </w:rPr>
        <w:t xml:space="preserve"> </w:t>
      </w:r>
      <w:r w:rsidRPr="00BE4065">
        <w:rPr>
          <w:szCs w:val="22"/>
        </w:rPr>
        <w:t>neželjene reakcije, treba izvršiti adekvatnu proc</w:t>
      </w:r>
      <w:r w:rsidR="00FD579E" w:rsidRPr="00BE4065">
        <w:rPr>
          <w:szCs w:val="22"/>
        </w:rPr>
        <w:t>j</w:t>
      </w:r>
      <w:r w:rsidRPr="00BE4065">
        <w:rPr>
          <w:szCs w:val="22"/>
        </w:rPr>
        <w:t xml:space="preserve">enu kako bi se potvrdila etiologija ili isključili drugi uzroci. Na osnovu težine neželjene reakcije, ipilimumab u </w:t>
      </w:r>
    </w:p>
    <w:p w14:paraId="5C4882A4" w14:textId="77777777" w:rsidR="00F307CB" w:rsidRDefault="00F307CB" w:rsidP="00BE4065">
      <w:pPr>
        <w:pStyle w:val="EMEABodyText"/>
        <w:jc w:val="both"/>
        <w:rPr>
          <w:szCs w:val="22"/>
        </w:rPr>
      </w:pPr>
    </w:p>
    <w:p w14:paraId="07E835FF" w14:textId="39390A2F" w:rsidR="00091007" w:rsidRPr="00BE4065" w:rsidRDefault="00160AA7" w:rsidP="00BE4065">
      <w:pPr>
        <w:pStyle w:val="EMEABodyText"/>
        <w:jc w:val="both"/>
        <w:rPr>
          <w:szCs w:val="22"/>
        </w:rPr>
      </w:pPr>
      <w:r w:rsidRPr="00BE4065">
        <w:rPr>
          <w:szCs w:val="22"/>
        </w:rPr>
        <w:t>kombinaciji sa nivolumabom treba odložiti i prim</w:t>
      </w:r>
      <w:r w:rsidR="00FD579E" w:rsidRPr="00BE4065">
        <w:rPr>
          <w:szCs w:val="22"/>
        </w:rPr>
        <w:t>j</w:t>
      </w:r>
      <w:r w:rsidRPr="00BE4065">
        <w:rPr>
          <w:szCs w:val="22"/>
        </w:rPr>
        <w:t>eniti kortikosteroide. Kada dođe do poboljšanja, l</w:t>
      </w:r>
      <w:r w:rsidR="00FD579E" w:rsidRPr="00BE4065">
        <w:rPr>
          <w:szCs w:val="22"/>
        </w:rPr>
        <w:t>ij</w:t>
      </w:r>
      <w:r w:rsidRPr="00BE4065">
        <w:rPr>
          <w:szCs w:val="22"/>
        </w:rPr>
        <w:t xml:space="preserve">ečenje ipilimumabom u kombinaciji s nivolumabom može se nastaviti nakon postepenog smanjivanja </w:t>
      </w:r>
      <w:r w:rsidRPr="00BE4065">
        <w:rPr>
          <w:szCs w:val="22"/>
        </w:rPr>
        <w:lastRenderedPageBreak/>
        <w:t xml:space="preserve">doze kortikosteroida. Ipilimumab u kombinaciji sa nivolumabom mora se trajno prekinuti ukoliko dođe do rekurencije teških </w:t>
      </w:r>
      <w:r w:rsidR="009F0D5B" w:rsidRPr="00BE4065">
        <w:rPr>
          <w:szCs w:val="22"/>
        </w:rPr>
        <w:t>imunski posredovan</w:t>
      </w:r>
      <w:r w:rsidR="00B247B9" w:rsidRPr="00BE4065">
        <w:rPr>
          <w:szCs w:val="22"/>
        </w:rPr>
        <w:t>ih</w:t>
      </w:r>
      <w:r w:rsidR="00DC51BC" w:rsidRPr="00BE4065">
        <w:rPr>
          <w:szCs w:val="22"/>
        </w:rPr>
        <w:t xml:space="preserve"> </w:t>
      </w:r>
      <w:r w:rsidRPr="00BE4065">
        <w:rPr>
          <w:szCs w:val="22"/>
        </w:rPr>
        <w:t xml:space="preserve">neželjenih reakcija i bilo kakvih </w:t>
      </w:r>
      <w:r w:rsidR="009F0D5B" w:rsidRPr="00BE4065">
        <w:rPr>
          <w:szCs w:val="22"/>
        </w:rPr>
        <w:t>imunski posredovan</w:t>
      </w:r>
      <w:r w:rsidR="00B247B9" w:rsidRPr="00BE4065">
        <w:rPr>
          <w:szCs w:val="22"/>
        </w:rPr>
        <w:t>ih</w:t>
      </w:r>
      <w:r w:rsidR="00DC51BC" w:rsidRPr="00BE4065">
        <w:rPr>
          <w:szCs w:val="22"/>
        </w:rPr>
        <w:t xml:space="preserve"> </w:t>
      </w:r>
      <w:r w:rsidRPr="00BE4065">
        <w:rPr>
          <w:szCs w:val="22"/>
        </w:rPr>
        <w:t>reakcija opasnih po život.</w:t>
      </w:r>
    </w:p>
    <w:p w14:paraId="726C37DA" w14:textId="77777777" w:rsidR="0093504C" w:rsidRPr="00BE4065" w:rsidRDefault="0093504C" w:rsidP="00BE4065">
      <w:pPr>
        <w:pStyle w:val="EMEABodyText"/>
        <w:jc w:val="both"/>
        <w:rPr>
          <w:szCs w:val="22"/>
        </w:rPr>
      </w:pPr>
    </w:p>
    <w:p w14:paraId="3CA78A37" w14:textId="0BA45B6A" w:rsidR="00757E71" w:rsidRPr="00BE4065" w:rsidRDefault="00160AA7" w:rsidP="00BE4065">
      <w:pPr>
        <w:pStyle w:val="EMEABodyText"/>
        <w:jc w:val="both"/>
        <w:rPr>
          <w:szCs w:val="22"/>
        </w:rPr>
      </w:pPr>
      <w:r w:rsidRPr="00BE4065">
        <w:rPr>
          <w:szCs w:val="22"/>
        </w:rPr>
        <w:t>Kod l</w:t>
      </w:r>
      <w:r w:rsidR="00FD579E" w:rsidRPr="00BE4065">
        <w:rPr>
          <w:szCs w:val="22"/>
        </w:rPr>
        <w:t>ij</w:t>
      </w:r>
      <w:r w:rsidRPr="00BE4065">
        <w:rPr>
          <w:szCs w:val="22"/>
        </w:rPr>
        <w:t>ečenja ipilimumabom u kombinaciji s nivolumabom prijavljeni su slučajevi miotoksičnosti (miozitis, miokarditis i rabdomioliza), od kojih neki sa smrtnim ishodom. Ako se kod pacijenta razviju znakovi i simptomi miotoksičnosti, potrebno je pomno pratiti njegovo stanje i bez odlaganja uputiti pacijenta specijalisti radi proc</w:t>
      </w:r>
      <w:r w:rsidR="00FD579E" w:rsidRPr="00BE4065">
        <w:rPr>
          <w:szCs w:val="22"/>
        </w:rPr>
        <w:t>j</w:t>
      </w:r>
      <w:r w:rsidRPr="00BE4065">
        <w:rPr>
          <w:szCs w:val="22"/>
        </w:rPr>
        <w:t>ene i l</w:t>
      </w:r>
      <w:r w:rsidR="00FD579E" w:rsidRPr="00BE4065">
        <w:rPr>
          <w:szCs w:val="22"/>
        </w:rPr>
        <w:t>ij</w:t>
      </w:r>
      <w:r w:rsidRPr="00BE4065">
        <w:rPr>
          <w:szCs w:val="22"/>
        </w:rPr>
        <w:t>ečenja. U zavisnosti od težine miotoksičnosti, l</w:t>
      </w:r>
      <w:r w:rsidR="00FD579E" w:rsidRPr="00BE4065">
        <w:rPr>
          <w:szCs w:val="22"/>
        </w:rPr>
        <w:t>ij</w:t>
      </w:r>
      <w:r w:rsidRPr="00BE4065">
        <w:rPr>
          <w:szCs w:val="22"/>
        </w:rPr>
        <w:t>ečenje ipilimumabom u kombinaciji s nivolumabom treba odložiti ili prekinuti (</w:t>
      </w:r>
      <w:r w:rsidR="00FB7A46" w:rsidRPr="00BE4065">
        <w:rPr>
          <w:szCs w:val="22"/>
        </w:rPr>
        <w:t>pogledati dio</w:t>
      </w:r>
      <w:r w:rsidR="00E35680" w:rsidRPr="00BE4065">
        <w:rPr>
          <w:szCs w:val="22"/>
        </w:rPr>
        <w:t xml:space="preserve"> </w:t>
      </w:r>
      <w:r w:rsidRPr="00BE4065">
        <w:rPr>
          <w:szCs w:val="22"/>
        </w:rPr>
        <w:t>4.2) i uvesti odgovarajuće l</w:t>
      </w:r>
      <w:r w:rsidR="00FD579E" w:rsidRPr="00BE4065">
        <w:rPr>
          <w:szCs w:val="22"/>
        </w:rPr>
        <w:t>ij</w:t>
      </w:r>
      <w:r w:rsidRPr="00BE4065">
        <w:rPr>
          <w:szCs w:val="22"/>
        </w:rPr>
        <w:t xml:space="preserve">ečenje. </w:t>
      </w:r>
    </w:p>
    <w:p w14:paraId="026E3D6C" w14:textId="6FEE910D" w:rsidR="003D080C" w:rsidRPr="00BE4065" w:rsidRDefault="00160AA7" w:rsidP="00BE4065">
      <w:pPr>
        <w:pStyle w:val="EMEABodyText"/>
        <w:jc w:val="both"/>
        <w:rPr>
          <w:szCs w:val="22"/>
        </w:rPr>
      </w:pPr>
      <w:r w:rsidRPr="00BE4065">
        <w:rPr>
          <w:szCs w:val="22"/>
        </w:rPr>
        <w:t>Za postavljanje dijagnoze miokarditisa potreban je visok indeks sumnje. Treba izvršiti proc</w:t>
      </w:r>
      <w:r w:rsidR="00FD579E" w:rsidRPr="00BE4065">
        <w:rPr>
          <w:szCs w:val="22"/>
        </w:rPr>
        <w:t>j</w:t>
      </w:r>
      <w:r w:rsidRPr="00BE4065">
        <w:rPr>
          <w:szCs w:val="22"/>
        </w:rPr>
        <w:t>enu stanja pacijenata sa srčanim ili srčano-plućnim simptomima zbog mogućeg miokarditisa. Ako se posumnja na miokarditis, treba odmah uvesti visoku dozu steroida (prednizon u dozi od 1 do 2 mg/kg dnevno ili metilprednizolon u dozi od 1 to 2 mg/kg dnevno) i bez odlaganja potražiti sav</w:t>
      </w:r>
      <w:r w:rsidR="00FD579E" w:rsidRPr="00BE4065">
        <w:rPr>
          <w:szCs w:val="22"/>
        </w:rPr>
        <w:t>j</w:t>
      </w:r>
      <w:r w:rsidRPr="00BE4065">
        <w:rPr>
          <w:szCs w:val="22"/>
        </w:rPr>
        <w:t>et kardiologa i izvršiti dijagnostičku obradu u skladu s važećim kliničkim sm</w:t>
      </w:r>
      <w:r w:rsidR="00FD579E" w:rsidRPr="00BE4065">
        <w:rPr>
          <w:szCs w:val="22"/>
        </w:rPr>
        <w:t>j</w:t>
      </w:r>
      <w:r w:rsidRPr="00BE4065">
        <w:rPr>
          <w:szCs w:val="22"/>
        </w:rPr>
        <w:t>ernicama. Kada se dijagnoza miokarditisa potvrdi, l</w:t>
      </w:r>
      <w:r w:rsidR="00FD579E" w:rsidRPr="00BE4065">
        <w:rPr>
          <w:szCs w:val="22"/>
        </w:rPr>
        <w:t>ij</w:t>
      </w:r>
      <w:r w:rsidRPr="00BE4065">
        <w:rPr>
          <w:szCs w:val="22"/>
        </w:rPr>
        <w:t>ečenje ipilimumabom u kombinaciji s nivolumabom treba odložiti ili trajno prekinuti (</w:t>
      </w:r>
      <w:r w:rsidR="00FB7A46" w:rsidRPr="00BE4065">
        <w:rPr>
          <w:szCs w:val="22"/>
        </w:rPr>
        <w:t>pogledati dio</w:t>
      </w:r>
      <w:r w:rsidR="00E35680" w:rsidRPr="00BE4065">
        <w:rPr>
          <w:szCs w:val="22"/>
        </w:rPr>
        <w:t xml:space="preserve"> </w:t>
      </w:r>
      <w:r w:rsidRPr="00BE4065">
        <w:rPr>
          <w:szCs w:val="22"/>
        </w:rPr>
        <w:t>4.2).</w:t>
      </w:r>
    </w:p>
    <w:p w14:paraId="67345BFB" w14:textId="77777777" w:rsidR="007A6727" w:rsidRDefault="007A6727" w:rsidP="00BE4065">
      <w:pPr>
        <w:pStyle w:val="EMEABodyText"/>
        <w:jc w:val="both"/>
        <w:rPr>
          <w:szCs w:val="22"/>
          <w:u w:val="single"/>
        </w:rPr>
      </w:pPr>
    </w:p>
    <w:p w14:paraId="09F1D784" w14:textId="7B28CC59" w:rsidR="00091007" w:rsidRPr="00BE4065" w:rsidRDefault="00160AA7" w:rsidP="00BE4065">
      <w:pPr>
        <w:pStyle w:val="EMEABodyText"/>
        <w:jc w:val="both"/>
        <w:rPr>
          <w:szCs w:val="22"/>
          <w:u w:val="single"/>
        </w:rPr>
      </w:pPr>
      <w:r w:rsidRPr="00BE4065">
        <w:rPr>
          <w:szCs w:val="22"/>
          <w:u w:val="single"/>
        </w:rPr>
        <w:t>M</w:t>
      </w:r>
      <w:r w:rsidR="00FD579E" w:rsidRPr="00BE4065">
        <w:rPr>
          <w:szCs w:val="22"/>
          <w:u w:val="single"/>
        </w:rPr>
        <w:t>j</w:t>
      </w:r>
      <w:r w:rsidRPr="00BE4065">
        <w:rPr>
          <w:szCs w:val="22"/>
          <w:u w:val="single"/>
        </w:rPr>
        <w:t>ere opreza specifične za određene bolesti</w:t>
      </w:r>
    </w:p>
    <w:p w14:paraId="1DE58D71" w14:textId="77777777" w:rsidR="00091007" w:rsidRPr="00BE4065" w:rsidRDefault="00091007" w:rsidP="00BE4065">
      <w:pPr>
        <w:pStyle w:val="EMEABodyText"/>
        <w:jc w:val="both"/>
        <w:rPr>
          <w:szCs w:val="22"/>
        </w:rPr>
      </w:pPr>
    </w:p>
    <w:p w14:paraId="0A6FDB28" w14:textId="77777777" w:rsidR="00091007" w:rsidRPr="00BE4065" w:rsidRDefault="00160AA7" w:rsidP="00BE4065">
      <w:pPr>
        <w:pStyle w:val="EMEAHeading3"/>
        <w:jc w:val="both"/>
        <w:rPr>
          <w:b w:val="0"/>
          <w:i/>
          <w:szCs w:val="22"/>
        </w:rPr>
      </w:pPr>
      <w:r w:rsidRPr="00BE4065">
        <w:rPr>
          <w:b w:val="0"/>
          <w:i/>
          <w:iCs/>
          <w:szCs w:val="22"/>
        </w:rPr>
        <w:t xml:space="preserve">Melanom </w:t>
      </w:r>
    </w:p>
    <w:p w14:paraId="00373C5E" w14:textId="792C2A9E" w:rsidR="00A26523" w:rsidRPr="00BE4065" w:rsidRDefault="00160AA7" w:rsidP="00BE4065">
      <w:pPr>
        <w:pStyle w:val="EMEABodyText"/>
        <w:jc w:val="both"/>
        <w:rPr>
          <w:szCs w:val="22"/>
        </w:rPr>
      </w:pPr>
      <w:r w:rsidRPr="00BE4065">
        <w:rPr>
          <w:szCs w:val="22"/>
        </w:rPr>
        <w:t>Pacijenti s melanomom oka, primarnim melanomom centralnog nervnog sistema i aktivnim metastazama u mozgu ni</w:t>
      </w:r>
      <w:r w:rsidR="00FD579E" w:rsidRPr="00BE4065">
        <w:rPr>
          <w:szCs w:val="22"/>
        </w:rPr>
        <w:t>je</w:t>
      </w:r>
      <w:r w:rsidRPr="00BE4065">
        <w:rPr>
          <w:szCs w:val="22"/>
        </w:rPr>
        <w:t>su bili uključeni u ispitivanje MDX010-20 (</w:t>
      </w:r>
      <w:r w:rsidR="00FB7A46" w:rsidRPr="00BE4065">
        <w:rPr>
          <w:szCs w:val="22"/>
        </w:rPr>
        <w:t>pogledati dio</w:t>
      </w:r>
      <w:r w:rsidR="00771AE7" w:rsidRPr="00BE4065">
        <w:rPr>
          <w:szCs w:val="22"/>
        </w:rPr>
        <w:t xml:space="preserve"> </w:t>
      </w:r>
      <w:r w:rsidRPr="00BE4065">
        <w:rPr>
          <w:szCs w:val="22"/>
        </w:rPr>
        <w:t>5.1).</w:t>
      </w:r>
    </w:p>
    <w:p w14:paraId="21A56C3A" w14:textId="6CF2CC3B" w:rsidR="00A26523" w:rsidRPr="00BE4065" w:rsidRDefault="00160AA7" w:rsidP="00BE4065">
      <w:pPr>
        <w:pStyle w:val="EMEABodyText"/>
        <w:jc w:val="both"/>
        <w:rPr>
          <w:szCs w:val="22"/>
        </w:rPr>
      </w:pPr>
      <w:r w:rsidRPr="00BE4065">
        <w:rPr>
          <w:szCs w:val="22"/>
        </w:rPr>
        <w:t>Pacijenti s melanomom oka ni</w:t>
      </w:r>
      <w:r w:rsidR="00FD579E" w:rsidRPr="00BE4065">
        <w:rPr>
          <w:szCs w:val="22"/>
        </w:rPr>
        <w:t>je</w:t>
      </w:r>
      <w:r w:rsidRPr="00BE4065">
        <w:rPr>
          <w:szCs w:val="22"/>
        </w:rPr>
        <w:t>su bili uključeni u kliničko ispitivanje CA184-169. Međutim, pacijenti s metastazama u mozgu bili su uključeni u ovu studiju, ako ni</w:t>
      </w:r>
      <w:r w:rsidR="00FD579E" w:rsidRPr="00BE4065">
        <w:rPr>
          <w:szCs w:val="22"/>
        </w:rPr>
        <w:t>je</w:t>
      </w:r>
      <w:r w:rsidRPr="00BE4065">
        <w:rPr>
          <w:szCs w:val="22"/>
        </w:rPr>
        <w:t>su imali neurološke simptome povezane s metastatskim lezijama u mozgu i ako im nije bila potrebna niti su primali sistemsku kortikosteroidnu terapiju 10 dana pr</w:t>
      </w:r>
      <w:r w:rsidR="00FD579E" w:rsidRPr="00BE4065">
        <w:rPr>
          <w:szCs w:val="22"/>
        </w:rPr>
        <w:t>ij</w:t>
      </w:r>
      <w:r w:rsidRPr="00BE4065">
        <w:rPr>
          <w:szCs w:val="22"/>
        </w:rPr>
        <w:t>e početka terapije ipilimumabom (</w:t>
      </w:r>
      <w:r w:rsidR="00FB7A46" w:rsidRPr="00BE4065">
        <w:rPr>
          <w:szCs w:val="22"/>
        </w:rPr>
        <w:t>pogledati dio</w:t>
      </w:r>
      <w:r w:rsidR="00771AE7" w:rsidRPr="00BE4065">
        <w:rPr>
          <w:szCs w:val="22"/>
        </w:rPr>
        <w:t xml:space="preserve"> </w:t>
      </w:r>
      <w:r w:rsidRPr="00BE4065">
        <w:rPr>
          <w:szCs w:val="22"/>
        </w:rPr>
        <w:t>5.1).</w:t>
      </w:r>
    </w:p>
    <w:p w14:paraId="6235B274" w14:textId="77777777" w:rsidR="00A26523" w:rsidRPr="00BE4065" w:rsidRDefault="00A26523" w:rsidP="00BE4065">
      <w:pPr>
        <w:pStyle w:val="EMEABodyText"/>
        <w:jc w:val="both"/>
        <w:rPr>
          <w:szCs w:val="22"/>
        </w:rPr>
      </w:pPr>
    </w:p>
    <w:p w14:paraId="410BED9F" w14:textId="1E6374B9" w:rsidR="004A00FC" w:rsidRPr="00BE4065" w:rsidRDefault="00160AA7" w:rsidP="00BE4065">
      <w:pPr>
        <w:pStyle w:val="EMEABodyText"/>
        <w:jc w:val="both"/>
        <w:rPr>
          <w:szCs w:val="22"/>
        </w:rPr>
      </w:pPr>
      <w:r w:rsidRPr="00BE4065">
        <w:rPr>
          <w:szCs w:val="22"/>
        </w:rPr>
        <w:t>Pacijenti s melanomom oka, aktivnim metastazama u mozgu i oni koji su prethodno primali terapiju ipilimumabom ni</w:t>
      </w:r>
      <w:r w:rsidR="00FD579E" w:rsidRPr="00BE4065">
        <w:rPr>
          <w:szCs w:val="22"/>
        </w:rPr>
        <w:t>je</w:t>
      </w:r>
      <w:r w:rsidRPr="00BE4065">
        <w:rPr>
          <w:szCs w:val="22"/>
        </w:rPr>
        <w:t>su bili uključeni u pedijatrijsko ispitivanje CA184070 (</w:t>
      </w:r>
      <w:r w:rsidR="00FB7A46" w:rsidRPr="00BE4065">
        <w:rPr>
          <w:szCs w:val="22"/>
        </w:rPr>
        <w:t>pogledati dio</w:t>
      </w:r>
      <w:r w:rsidR="00771AE7" w:rsidRPr="00BE4065">
        <w:rPr>
          <w:szCs w:val="22"/>
        </w:rPr>
        <w:t xml:space="preserve"> </w:t>
      </w:r>
      <w:r w:rsidRPr="00BE4065">
        <w:rPr>
          <w:szCs w:val="22"/>
        </w:rPr>
        <w:t>5.1).</w:t>
      </w:r>
    </w:p>
    <w:p w14:paraId="01A7D2AB" w14:textId="77777777" w:rsidR="004A00FC" w:rsidRPr="00BE4065" w:rsidRDefault="004A00FC" w:rsidP="00BE4065">
      <w:pPr>
        <w:pStyle w:val="EMEABodyText"/>
        <w:jc w:val="both"/>
        <w:rPr>
          <w:szCs w:val="22"/>
        </w:rPr>
      </w:pPr>
    </w:p>
    <w:p w14:paraId="1E499ECC" w14:textId="48226225" w:rsidR="004A00FC" w:rsidRPr="00BE4065" w:rsidRDefault="00160AA7" w:rsidP="00BE4065">
      <w:pPr>
        <w:pStyle w:val="EMEABodyText"/>
        <w:jc w:val="both"/>
        <w:rPr>
          <w:szCs w:val="22"/>
        </w:rPr>
      </w:pPr>
      <w:r w:rsidRPr="00BE4065">
        <w:rPr>
          <w:szCs w:val="22"/>
        </w:rPr>
        <w:t>Pacijenti s melanomom oka, aktivnim metastazama u mozgu i koji su prethodno bili na ciljanoj terapiji usm</w:t>
      </w:r>
      <w:r w:rsidR="00FD579E" w:rsidRPr="00BE4065">
        <w:rPr>
          <w:szCs w:val="22"/>
        </w:rPr>
        <w:t>j</w:t>
      </w:r>
      <w:r w:rsidRPr="00BE4065">
        <w:rPr>
          <w:szCs w:val="22"/>
        </w:rPr>
        <w:t>erenoj na CTLA-4, PD-1, PD-L1, ili CD137 ni</w:t>
      </w:r>
      <w:r w:rsidR="00FD579E" w:rsidRPr="00BE4065">
        <w:rPr>
          <w:szCs w:val="22"/>
        </w:rPr>
        <w:t>je</w:t>
      </w:r>
      <w:r w:rsidRPr="00BE4065">
        <w:rPr>
          <w:szCs w:val="22"/>
        </w:rPr>
        <w:t>su bili uključeni u pedijatrijsko ispitivanje CA184178 (</w:t>
      </w:r>
      <w:r w:rsidR="00FB7A46" w:rsidRPr="00BE4065">
        <w:rPr>
          <w:szCs w:val="22"/>
        </w:rPr>
        <w:t>pogledati dio</w:t>
      </w:r>
      <w:r w:rsidR="00807ACE" w:rsidRPr="00BE4065">
        <w:rPr>
          <w:szCs w:val="22"/>
        </w:rPr>
        <w:t xml:space="preserve"> </w:t>
      </w:r>
      <w:r w:rsidRPr="00BE4065">
        <w:rPr>
          <w:szCs w:val="22"/>
        </w:rPr>
        <w:t>5.1).</w:t>
      </w:r>
    </w:p>
    <w:p w14:paraId="095DC631" w14:textId="77777777" w:rsidR="00EB4BC4" w:rsidRPr="00BE4065" w:rsidRDefault="00EB4BC4" w:rsidP="00BE4065">
      <w:pPr>
        <w:pStyle w:val="EMEABodyText"/>
        <w:jc w:val="both"/>
        <w:rPr>
          <w:noProof/>
          <w:szCs w:val="22"/>
        </w:rPr>
      </w:pPr>
    </w:p>
    <w:p w14:paraId="6D88E8C1" w14:textId="2F233BB0" w:rsidR="00EB4BC4" w:rsidRPr="00BE4065" w:rsidRDefault="00160AA7" w:rsidP="00BE4065">
      <w:pPr>
        <w:pStyle w:val="EMEABodyText"/>
        <w:jc w:val="both"/>
        <w:rPr>
          <w:szCs w:val="22"/>
        </w:rPr>
      </w:pPr>
      <w:r w:rsidRPr="00BE4065">
        <w:rPr>
          <w:szCs w:val="22"/>
        </w:rPr>
        <w:t>U klinička ispitivanja ipilimumaba u kombinaciji s nivolumabom ni</w:t>
      </w:r>
      <w:r w:rsidR="00FD579E" w:rsidRPr="00BE4065">
        <w:rPr>
          <w:szCs w:val="22"/>
        </w:rPr>
        <w:t>je</w:t>
      </w:r>
      <w:r w:rsidRPr="00BE4065">
        <w:rPr>
          <w:szCs w:val="22"/>
        </w:rPr>
        <w:t>su bili uključeni pacijenti s početnim performans statusom od ≥ 2, aktivnim metastazama u mozgu ili autoimunom bolešću, kao ni pacijenti koji su pr</w:t>
      </w:r>
      <w:r w:rsidR="00FD579E" w:rsidRPr="00BE4065">
        <w:rPr>
          <w:szCs w:val="22"/>
        </w:rPr>
        <w:t>ij</w:t>
      </w:r>
      <w:r w:rsidRPr="00BE4065">
        <w:rPr>
          <w:szCs w:val="22"/>
        </w:rPr>
        <w:t>e uključivanja u studiju primali sistemske imunosupresive. U klinička ispitivanja melanoma ni</w:t>
      </w:r>
      <w:r w:rsidR="00FD579E" w:rsidRPr="00BE4065">
        <w:rPr>
          <w:szCs w:val="22"/>
        </w:rPr>
        <w:t>je</w:t>
      </w:r>
      <w:r w:rsidRPr="00BE4065">
        <w:rPr>
          <w:szCs w:val="22"/>
        </w:rPr>
        <w:t>su bili uključeni pacijenti s očnim/uvealnim melanomom. S obzirom na nedostatak podataka, nivolumab se kod tih populacija mora prim</w:t>
      </w:r>
      <w:r w:rsidR="00FD579E" w:rsidRPr="00BE4065">
        <w:rPr>
          <w:szCs w:val="22"/>
        </w:rPr>
        <w:t>j</w:t>
      </w:r>
      <w:r w:rsidRPr="00BE4065">
        <w:rPr>
          <w:szCs w:val="22"/>
        </w:rPr>
        <w:t>enjivati uz oprez nakon pažljive proc</w:t>
      </w:r>
      <w:r w:rsidR="00FD579E" w:rsidRPr="00BE4065">
        <w:rPr>
          <w:szCs w:val="22"/>
        </w:rPr>
        <w:t>j</w:t>
      </w:r>
      <w:r w:rsidRPr="00BE4065">
        <w:rPr>
          <w:szCs w:val="22"/>
        </w:rPr>
        <w:t>ene odnosa koristi i rizika za svakog pojedinačnog pacijenta.</w:t>
      </w:r>
    </w:p>
    <w:p w14:paraId="385616FB" w14:textId="77777777" w:rsidR="00EB4BC4" w:rsidRPr="00BE4065" w:rsidRDefault="00EB4BC4" w:rsidP="00BE4065">
      <w:pPr>
        <w:pStyle w:val="EMEABodyText"/>
        <w:jc w:val="both"/>
        <w:rPr>
          <w:szCs w:val="22"/>
        </w:rPr>
      </w:pPr>
    </w:p>
    <w:p w14:paraId="59BC7BC4" w14:textId="09DE064D" w:rsidR="00EB4BC4" w:rsidRPr="00BE4065" w:rsidRDefault="00160AA7" w:rsidP="00BE4065">
      <w:pPr>
        <w:pStyle w:val="EMEABodyText"/>
        <w:jc w:val="both"/>
        <w:rPr>
          <w:szCs w:val="22"/>
        </w:rPr>
      </w:pPr>
      <w:r w:rsidRPr="00BE4065">
        <w:rPr>
          <w:szCs w:val="22"/>
        </w:rPr>
        <w:t>U odnosu na monoterapiju nivolumabom, produžetak PFS uz l</w:t>
      </w:r>
      <w:r w:rsidR="0054031A" w:rsidRPr="00BE4065">
        <w:rPr>
          <w:szCs w:val="22"/>
        </w:rPr>
        <w:t>ij</w:t>
      </w:r>
      <w:r w:rsidRPr="00BE4065">
        <w:rPr>
          <w:szCs w:val="22"/>
        </w:rPr>
        <w:t>ečenje kombinacijom ipilimumaba i nivolumaba ustanovljen je samo kod pacijenata s niskim nivoom tumorske ekspresije PD-L1. Poboljšanje OS kod pacijenata s visokim nivoom tumorske ekspresije PD-L1 (PD-L1 ≥ 1%) bilo je slično uz ipilimumab u kombinaciji s nivolumabom i nivolumab u monoterapiji. Pr</w:t>
      </w:r>
      <w:r w:rsidR="0054031A" w:rsidRPr="00BE4065">
        <w:rPr>
          <w:szCs w:val="22"/>
        </w:rPr>
        <w:t>ij</w:t>
      </w:r>
      <w:r w:rsidRPr="00BE4065">
        <w:rPr>
          <w:szCs w:val="22"/>
        </w:rPr>
        <w:t>e početka l</w:t>
      </w:r>
      <w:r w:rsidR="0054031A" w:rsidRPr="00BE4065">
        <w:rPr>
          <w:szCs w:val="22"/>
        </w:rPr>
        <w:t>ij</w:t>
      </w:r>
      <w:r w:rsidRPr="00BE4065">
        <w:rPr>
          <w:szCs w:val="22"/>
        </w:rPr>
        <w:t>ečenja ovom kombinacijom, l</w:t>
      </w:r>
      <w:r w:rsidR="0054031A" w:rsidRPr="00BE4065">
        <w:rPr>
          <w:szCs w:val="22"/>
        </w:rPr>
        <w:t>j</w:t>
      </w:r>
      <w:r w:rsidRPr="00BE4065">
        <w:rPr>
          <w:szCs w:val="22"/>
        </w:rPr>
        <w:t>ekarima se sav</w:t>
      </w:r>
      <w:r w:rsidR="0054031A" w:rsidRPr="00BE4065">
        <w:rPr>
          <w:szCs w:val="22"/>
        </w:rPr>
        <w:t>j</w:t>
      </w:r>
      <w:r w:rsidRPr="00BE4065">
        <w:rPr>
          <w:szCs w:val="22"/>
        </w:rPr>
        <w:t>etuje da pažljivo proc</w:t>
      </w:r>
      <w:r w:rsidR="0054031A" w:rsidRPr="00BE4065">
        <w:rPr>
          <w:szCs w:val="22"/>
        </w:rPr>
        <w:t>j</w:t>
      </w:r>
      <w:r w:rsidRPr="00BE4065">
        <w:rPr>
          <w:szCs w:val="22"/>
        </w:rPr>
        <w:t>ene karakteristike pojedinačnih pacijenata i tumora, uzimajući u obzir uočene koristi i toksičnost kombinovane terapije u odnosu na monoterapiju nivolumabom (</w:t>
      </w:r>
      <w:r w:rsidR="000F3265" w:rsidRPr="00BE4065">
        <w:rPr>
          <w:szCs w:val="22"/>
        </w:rPr>
        <w:t>pogledati djelove</w:t>
      </w:r>
      <w:r w:rsidRPr="00BE4065">
        <w:rPr>
          <w:szCs w:val="22"/>
        </w:rPr>
        <w:t> 4.8 i 5.1).</w:t>
      </w:r>
    </w:p>
    <w:p w14:paraId="2EE4ED37" w14:textId="77777777" w:rsidR="00EB4BC4" w:rsidRPr="00BE4065" w:rsidRDefault="00EB4BC4" w:rsidP="00BE4065">
      <w:pPr>
        <w:pStyle w:val="EMEABodyText"/>
        <w:jc w:val="both"/>
        <w:rPr>
          <w:szCs w:val="22"/>
        </w:rPr>
      </w:pPr>
    </w:p>
    <w:p w14:paraId="1F6D16BF" w14:textId="6D2CFC85" w:rsidR="00E07F81" w:rsidRPr="00BE4065" w:rsidRDefault="00160AA7" w:rsidP="00BE4065">
      <w:pPr>
        <w:pStyle w:val="EMEABodyText"/>
        <w:jc w:val="both"/>
        <w:rPr>
          <w:i/>
          <w:szCs w:val="22"/>
          <w:u w:val="single"/>
        </w:rPr>
      </w:pPr>
      <w:r w:rsidRPr="00BE4065">
        <w:rPr>
          <w:i/>
          <w:iCs/>
          <w:szCs w:val="22"/>
          <w:u w:val="single"/>
        </w:rPr>
        <w:t>Prim</w:t>
      </w:r>
      <w:r w:rsidR="0054031A" w:rsidRPr="00BE4065">
        <w:rPr>
          <w:i/>
          <w:iCs/>
          <w:szCs w:val="22"/>
          <w:u w:val="single"/>
        </w:rPr>
        <w:t>j</w:t>
      </w:r>
      <w:r w:rsidRPr="00BE4065">
        <w:rPr>
          <w:i/>
          <w:iCs/>
          <w:szCs w:val="22"/>
          <w:u w:val="single"/>
        </w:rPr>
        <w:t xml:space="preserve">ena ipilimumaba u kombinaciji s nivolumabom kod pacijenata s melanomom sa brzom progresijom bolesti. </w:t>
      </w:r>
    </w:p>
    <w:p w14:paraId="370E66F8" w14:textId="17A2B307" w:rsidR="00EB4BC4" w:rsidRPr="00BE4065" w:rsidRDefault="00160AA7" w:rsidP="00BE4065">
      <w:pPr>
        <w:pStyle w:val="EMEABodyText"/>
        <w:jc w:val="both"/>
        <w:rPr>
          <w:szCs w:val="22"/>
        </w:rPr>
      </w:pPr>
      <w:r w:rsidRPr="00BE4065">
        <w:rPr>
          <w:szCs w:val="22"/>
        </w:rPr>
        <w:t>Pr</w:t>
      </w:r>
      <w:r w:rsidR="0054031A" w:rsidRPr="00BE4065">
        <w:rPr>
          <w:szCs w:val="22"/>
        </w:rPr>
        <w:t>ij</w:t>
      </w:r>
      <w:r w:rsidRPr="00BE4065">
        <w:rPr>
          <w:szCs w:val="22"/>
        </w:rPr>
        <w:t>e nego što započnu l</w:t>
      </w:r>
      <w:r w:rsidR="0054031A" w:rsidRPr="00BE4065">
        <w:rPr>
          <w:szCs w:val="22"/>
        </w:rPr>
        <w:t>ij</w:t>
      </w:r>
      <w:r w:rsidRPr="00BE4065">
        <w:rPr>
          <w:szCs w:val="22"/>
        </w:rPr>
        <w:t>ečenje pacijenata sa brzom progresijom bolesti, l</w:t>
      </w:r>
      <w:r w:rsidR="0054031A" w:rsidRPr="00BE4065">
        <w:rPr>
          <w:szCs w:val="22"/>
        </w:rPr>
        <w:t>j</w:t>
      </w:r>
      <w:r w:rsidRPr="00BE4065">
        <w:rPr>
          <w:szCs w:val="22"/>
        </w:rPr>
        <w:t>ekari treba da uzmu u obzir odloženo dejstvo ipilimumaba u kombinaciji sa nivolumabom (</w:t>
      </w:r>
      <w:r w:rsidR="00FB7A46" w:rsidRPr="00BE4065">
        <w:rPr>
          <w:szCs w:val="22"/>
        </w:rPr>
        <w:t>pogledati dio</w:t>
      </w:r>
      <w:r w:rsidR="000F3265" w:rsidRPr="00BE4065">
        <w:rPr>
          <w:szCs w:val="22"/>
        </w:rPr>
        <w:t xml:space="preserve"> </w:t>
      </w:r>
      <w:r w:rsidRPr="00BE4065">
        <w:rPr>
          <w:szCs w:val="22"/>
        </w:rPr>
        <w:t>5.1).</w:t>
      </w:r>
    </w:p>
    <w:p w14:paraId="3E90F9CE" w14:textId="77777777" w:rsidR="0093504C" w:rsidRPr="00BE4065" w:rsidRDefault="0093504C" w:rsidP="00BE4065">
      <w:pPr>
        <w:pStyle w:val="EMEABodyText"/>
        <w:jc w:val="both"/>
        <w:rPr>
          <w:szCs w:val="22"/>
        </w:rPr>
      </w:pPr>
    </w:p>
    <w:p w14:paraId="5ACC3923" w14:textId="49B30B3A" w:rsidR="001B19C3" w:rsidRPr="00BE4065" w:rsidRDefault="00160AA7" w:rsidP="00BE4065">
      <w:pPr>
        <w:pStyle w:val="EMEABodyText"/>
        <w:keepNext/>
        <w:jc w:val="both"/>
        <w:rPr>
          <w:i/>
          <w:szCs w:val="22"/>
        </w:rPr>
      </w:pPr>
      <w:r w:rsidRPr="00BE4065">
        <w:rPr>
          <w:i/>
          <w:iCs/>
          <w:szCs w:val="22"/>
        </w:rPr>
        <w:lastRenderedPageBreak/>
        <w:t>Karcinom bubrežnih ćelija</w:t>
      </w:r>
    </w:p>
    <w:p w14:paraId="67B8E3BB" w14:textId="6361DB35" w:rsidR="001B19C3" w:rsidRPr="00BE4065" w:rsidRDefault="00160AA7" w:rsidP="00BE4065">
      <w:pPr>
        <w:pStyle w:val="EMEABodyText"/>
        <w:jc w:val="both"/>
        <w:rPr>
          <w:szCs w:val="22"/>
        </w:rPr>
      </w:pPr>
      <w:r w:rsidRPr="00BE4065">
        <w:rPr>
          <w:szCs w:val="22"/>
        </w:rPr>
        <w:t>U klinička ispitivanja ipilimumaba u kombinaciji s</w:t>
      </w:r>
      <w:r w:rsidR="00B93CAC" w:rsidRPr="00BE4065">
        <w:rPr>
          <w:szCs w:val="22"/>
        </w:rPr>
        <w:t>a</w:t>
      </w:r>
      <w:r w:rsidRPr="00BE4065">
        <w:rPr>
          <w:szCs w:val="22"/>
        </w:rPr>
        <w:t xml:space="preserve"> nivolumabom ni</w:t>
      </w:r>
      <w:r w:rsidR="0054031A" w:rsidRPr="00BE4065">
        <w:rPr>
          <w:szCs w:val="22"/>
        </w:rPr>
        <w:t>je</w:t>
      </w:r>
      <w:r w:rsidRPr="00BE4065">
        <w:rPr>
          <w:szCs w:val="22"/>
        </w:rPr>
        <w:t>su bili uključeni pacijenti s</w:t>
      </w:r>
      <w:r w:rsidR="00B93CAC" w:rsidRPr="00BE4065">
        <w:rPr>
          <w:szCs w:val="22"/>
        </w:rPr>
        <w:t>a</w:t>
      </w:r>
      <w:r w:rsidRPr="00BE4065">
        <w:rPr>
          <w:szCs w:val="22"/>
        </w:rPr>
        <w:t xml:space="preserve"> </w:t>
      </w:r>
      <w:r w:rsidR="00B93CAC" w:rsidRPr="00BE4065">
        <w:rPr>
          <w:szCs w:val="22"/>
        </w:rPr>
        <w:t>anamnezom</w:t>
      </w:r>
      <w:r w:rsidRPr="00BE4065">
        <w:rPr>
          <w:szCs w:val="22"/>
        </w:rPr>
        <w:t xml:space="preserve"> </w:t>
      </w:r>
      <w:r w:rsidR="00B93CAC" w:rsidRPr="00BE4065">
        <w:rPr>
          <w:szCs w:val="22"/>
        </w:rPr>
        <w:t xml:space="preserve">postojećih </w:t>
      </w:r>
      <w:r w:rsidRPr="00BE4065">
        <w:rPr>
          <w:szCs w:val="22"/>
        </w:rPr>
        <w:t>metastaza u mozgu, aktivnom autoimunom bolešću ili medicinskim stanjima koja su zaht</w:t>
      </w:r>
      <w:r w:rsidR="0054031A" w:rsidRPr="00BE4065">
        <w:rPr>
          <w:szCs w:val="22"/>
        </w:rPr>
        <w:t>j</w:t>
      </w:r>
      <w:r w:rsidRPr="00BE4065">
        <w:rPr>
          <w:szCs w:val="22"/>
        </w:rPr>
        <w:t>evala prim</w:t>
      </w:r>
      <w:r w:rsidR="0054031A" w:rsidRPr="00BE4065">
        <w:rPr>
          <w:szCs w:val="22"/>
        </w:rPr>
        <w:t>j</w:t>
      </w:r>
      <w:r w:rsidRPr="00BE4065">
        <w:rPr>
          <w:szCs w:val="22"/>
        </w:rPr>
        <w:t>enu sistemskih imunosupresiva (</w:t>
      </w:r>
      <w:r w:rsidR="000F3265" w:rsidRPr="00BE4065">
        <w:rPr>
          <w:szCs w:val="22"/>
        </w:rPr>
        <w:t>pogledati djelov</w:t>
      </w:r>
      <w:r w:rsidRPr="00BE4065">
        <w:rPr>
          <w:szCs w:val="22"/>
        </w:rPr>
        <w:t>e 4.5 i 5.1). S obzirom na nedostatak podataka, ipilimumab u kombinaciji sa nivolumabom se kod tih populacija mora prim</w:t>
      </w:r>
      <w:r w:rsidR="0054031A" w:rsidRPr="00BE4065">
        <w:rPr>
          <w:szCs w:val="22"/>
        </w:rPr>
        <w:t>j</w:t>
      </w:r>
      <w:r w:rsidRPr="00BE4065">
        <w:rPr>
          <w:szCs w:val="22"/>
        </w:rPr>
        <w:t>enjivati uz oprez nakon pažljive proc</w:t>
      </w:r>
      <w:r w:rsidR="0054031A" w:rsidRPr="00BE4065">
        <w:rPr>
          <w:szCs w:val="22"/>
        </w:rPr>
        <w:t>j</w:t>
      </w:r>
      <w:r w:rsidRPr="00BE4065">
        <w:rPr>
          <w:szCs w:val="22"/>
        </w:rPr>
        <w:t>ene odnosa koristi i rizika za svakog pojedinačnog pacijenta.</w:t>
      </w:r>
    </w:p>
    <w:p w14:paraId="3B056BFA" w14:textId="77777777" w:rsidR="007272CD" w:rsidRPr="00BE4065" w:rsidRDefault="007272CD" w:rsidP="00BE4065">
      <w:pPr>
        <w:pStyle w:val="EMEABodyText"/>
        <w:jc w:val="both"/>
        <w:rPr>
          <w:szCs w:val="22"/>
        </w:rPr>
      </w:pPr>
    </w:p>
    <w:p w14:paraId="5A0C3700" w14:textId="6D07B3B0" w:rsidR="007272CD" w:rsidRPr="00BE4065" w:rsidRDefault="00BA664D" w:rsidP="00BE4065">
      <w:pPr>
        <w:pStyle w:val="EMEABodyText"/>
        <w:keepNext/>
        <w:jc w:val="both"/>
        <w:rPr>
          <w:i/>
          <w:noProof/>
          <w:szCs w:val="22"/>
        </w:rPr>
      </w:pPr>
      <w:r w:rsidRPr="00BE4065">
        <w:rPr>
          <w:i/>
          <w:iCs/>
          <w:szCs w:val="22"/>
        </w:rPr>
        <w:t>Nemikrocelularni karcinom</w:t>
      </w:r>
      <w:r w:rsidR="00160AA7" w:rsidRPr="00BE4065">
        <w:rPr>
          <w:i/>
          <w:iCs/>
          <w:szCs w:val="22"/>
        </w:rPr>
        <w:t xml:space="preserve"> pluća</w:t>
      </w:r>
    </w:p>
    <w:p w14:paraId="21A6EB65" w14:textId="37A355D4" w:rsidR="007272CD" w:rsidRPr="00BE4065" w:rsidRDefault="00160AA7" w:rsidP="00BE4065">
      <w:pPr>
        <w:pStyle w:val="EMEABodyText"/>
        <w:jc w:val="both"/>
        <w:rPr>
          <w:szCs w:val="22"/>
        </w:rPr>
      </w:pPr>
      <w:r w:rsidRPr="00BE4065">
        <w:rPr>
          <w:szCs w:val="22"/>
        </w:rPr>
        <w:t>U pivotalno ispitivanje prim</w:t>
      </w:r>
      <w:r w:rsidR="0054031A" w:rsidRPr="00BE4065">
        <w:rPr>
          <w:szCs w:val="22"/>
        </w:rPr>
        <w:t>j</w:t>
      </w:r>
      <w:r w:rsidRPr="00BE4065">
        <w:rPr>
          <w:szCs w:val="22"/>
        </w:rPr>
        <w:t>ene prve linije terapije za l</w:t>
      </w:r>
      <w:r w:rsidR="0054031A" w:rsidRPr="00BE4065">
        <w:rPr>
          <w:szCs w:val="22"/>
        </w:rPr>
        <w:t>ij</w:t>
      </w:r>
      <w:r w:rsidRPr="00BE4065">
        <w:rPr>
          <w:szCs w:val="22"/>
        </w:rPr>
        <w:t>ečenje NSCLC ni</w:t>
      </w:r>
      <w:r w:rsidR="0054031A" w:rsidRPr="00BE4065">
        <w:rPr>
          <w:szCs w:val="22"/>
        </w:rPr>
        <w:t>je</w:t>
      </w:r>
      <w:r w:rsidRPr="00BE4065">
        <w:rPr>
          <w:szCs w:val="22"/>
        </w:rPr>
        <w:t>su bili uključeni pacijenti s aktivnom autoimunom bolešću, simptomatskom intersticijalnom bolešću pluća, medicinskim stanjima koja zaht</w:t>
      </w:r>
      <w:r w:rsidR="0054031A" w:rsidRPr="00BE4065">
        <w:rPr>
          <w:szCs w:val="22"/>
        </w:rPr>
        <w:t>j</w:t>
      </w:r>
      <w:r w:rsidRPr="00BE4065">
        <w:rPr>
          <w:szCs w:val="22"/>
        </w:rPr>
        <w:t>evaju prim</w:t>
      </w:r>
      <w:r w:rsidR="0054031A" w:rsidRPr="00BE4065">
        <w:rPr>
          <w:szCs w:val="22"/>
        </w:rPr>
        <w:t>j</w:t>
      </w:r>
      <w:r w:rsidRPr="00BE4065">
        <w:rPr>
          <w:szCs w:val="22"/>
        </w:rPr>
        <w:t>enu sistemskih imunosupresiva ili aktivnim (nel</w:t>
      </w:r>
      <w:r w:rsidR="0054031A" w:rsidRPr="00BE4065">
        <w:rPr>
          <w:szCs w:val="22"/>
        </w:rPr>
        <w:t>ij</w:t>
      </w:r>
      <w:r w:rsidRPr="00BE4065">
        <w:rPr>
          <w:szCs w:val="22"/>
        </w:rPr>
        <w:t>ečenim) metastazama u mozgu, kao ni pacijenti koji su prethodno primali sistemsku terapiju za progresiju bolesti ili koji su imali senzibilizirajuće mutacije gena EGFR ili translokacije gena ALK (</w:t>
      </w:r>
      <w:r w:rsidR="00125B52" w:rsidRPr="00BE4065">
        <w:rPr>
          <w:szCs w:val="22"/>
        </w:rPr>
        <w:t>pogledati djelove </w:t>
      </w:r>
      <w:r w:rsidR="00125B52" w:rsidRPr="00BE4065" w:rsidDel="00125B52">
        <w:rPr>
          <w:szCs w:val="22"/>
        </w:rPr>
        <w:t xml:space="preserve"> </w:t>
      </w:r>
      <w:r w:rsidRPr="00BE4065">
        <w:rPr>
          <w:szCs w:val="22"/>
        </w:rPr>
        <w:t>4.5 i 5.1). Dostupni su ograničeni podaci o prim</w:t>
      </w:r>
      <w:r w:rsidR="0054031A" w:rsidRPr="00BE4065">
        <w:rPr>
          <w:szCs w:val="22"/>
        </w:rPr>
        <w:t>j</w:t>
      </w:r>
      <w:r w:rsidRPr="00BE4065">
        <w:rPr>
          <w:szCs w:val="22"/>
        </w:rPr>
        <w:t>eni kod starijih pacijenata (≥ 75 godina) (</w:t>
      </w:r>
      <w:r w:rsidR="00FB7A46" w:rsidRPr="00BE4065">
        <w:rPr>
          <w:szCs w:val="22"/>
        </w:rPr>
        <w:t>pogledati dio</w:t>
      </w:r>
      <w:r w:rsidR="009064A0">
        <w:rPr>
          <w:szCs w:val="22"/>
        </w:rPr>
        <w:t xml:space="preserve"> </w:t>
      </w:r>
      <w:r w:rsidRPr="00BE4065">
        <w:rPr>
          <w:szCs w:val="22"/>
        </w:rPr>
        <w:t>5.1). Kod tih pacijenata, ipilimumab u kombinaciji sa nivolumabom i hemioterapijom</w:t>
      </w:r>
      <w:r w:rsidRPr="00BE4065">
        <w:rPr>
          <w:color w:val="0070C0"/>
          <w:szCs w:val="22"/>
        </w:rPr>
        <w:t xml:space="preserve"> </w:t>
      </w:r>
      <w:r w:rsidRPr="00BE4065">
        <w:rPr>
          <w:szCs w:val="22"/>
        </w:rPr>
        <w:t>se mora prim</w:t>
      </w:r>
      <w:r w:rsidR="0054031A" w:rsidRPr="00BE4065">
        <w:rPr>
          <w:szCs w:val="22"/>
        </w:rPr>
        <w:t>j</w:t>
      </w:r>
      <w:r w:rsidRPr="00BE4065">
        <w:rPr>
          <w:szCs w:val="22"/>
        </w:rPr>
        <w:t>enjivati uz oprez nakon pažljive proc</w:t>
      </w:r>
      <w:r w:rsidR="0054031A" w:rsidRPr="00BE4065">
        <w:rPr>
          <w:szCs w:val="22"/>
        </w:rPr>
        <w:t>j</w:t>
      </w:r>
      <w:r w:rsidRPr="00BE4065">
        <w:rPr>
          <w:szCs w:val="22"/>
        </w:rPr>
        <w:t>ene odnosa koristi i rizika za svakog pojedinačnog pacijenta.</w:t>
      </w:r>
    </w:p>
    <w:p w14:paraId="1BA146DA" w14:textId="77777777" w:rsidR="00DA3918" w:rsidRPr="00BE4065" w:rsidRDefault="00DA3918" w:rsidP="00BE4065">
      <w:pPr>
        <w:pStyle w:val="EMEABodyText"/>
        <w:jc w:val="both"/>
        <w:rPr>
          <w:szCs w:val="22"/>
        </w:rPr>
      </w:pPr>
    </w:p>
    <w:p w14:paraId="1527E5C6" w14:textId="77777777" w:rsidR="00DA3918" w:rsidRPr="00BE4065" w:rsidRDefault="00160AA7" w:rsidP="00BE4065">
      <w:pPr>
        <w:pStyle w:val="EMEABodyText"/>
        <w:keepNext/>
        <w:jc w:val="both"/>
        <w:rPr>
          <w:i/>
          <w:szCs w:val="22"/>
        </w:rPr>
      </w:pPr>
      <w:r w:rsidRPr="00BE4065">
        <w:rPr>
          <w:i/>
          <w:iCs/>
          <w:szCs w:val="22"/>
        </w:rPr>
        <w:t>Maligni pleuralni mezoteliom</w:t>
      </w:r>
    </w:p>
    <w:p w14:paraId="36A6A8D5" w14:textId="67624E33" w:rsidR="00DA3918" w:rsidRPr="00BE4065" w:rsidRDefault="00160AA7" w:rsidP="00BE4065">
      <w:pPr>
        <w:pStyle w:val="EMEABodyText"/>
        <w:jc w:val="both"/>
        <w:rPr>
          <w:szCs w:val="22"/>
        </w:rPr>
      </w:pPr>
      <w:r w:rsidRPr="00BE4065">
        <w:rPr>
          <w:szCs w:val="22"/>
        </w:rPr>
        <w:t xml:space="preserve">Pacijenti sa </w:t>
      </w:r>
      <w:r w:rsidRPr="00BE4065">
        <w:rPr>
          <w:noProof/>
          <w:szCs w:val="22"/>
        </w:rPr>
        <w:t xml:space="preserve">primitivnim </w:t>
      </w:r>
      <w:r w:rsidR="009064A0">
        <w:rPr>
          <w:noProof/>
          <w:szCs w:val="22"/>
        </w:rPr>
        <w:t xml:space="preserve">mezoteliomom </w:t>
      </w:r>
      <w:r w:rsidRPr="00BE4065">
        <w:rPr>
          <w:noProof/>
          <w:szCs w:val="22"/>
        </w:rPr>
        <w:t>peritone</w:t>
      </w:r>
      <w:r w:rsidR="009064A0">
        <w:rPr>
          <w:noProof/>
          <w:szCs w:val="22"/>
        </w:rPr>
        <w:t>uma</w:t>
      </w:r>
      <w:r w:rsidRPr="00BE4065">
        <w:rPr>
          <w:noProof/>
          <w:szCs w:val="22"/>
        </w:rPr>
        <w:t>, perikard</w:t>
      </w:r>
      <w:r w:rsidR="009064A0">
        <w:rPr>
          <w:noProof/>
          <w:szCs w:val="22"/>
        </w:rPr>
        <w:t>a</w:t>
      </w:r>
      <w:r w:rsidRPr="00BE4065">
        <w:rPr>
          <w:noProof/>
          <w:szCs w:val="22"/>
        </w:rPr>
        <w:t>, testis</w:t>
      </w:r>
      <w:r w:rsidR="009064A0">
        <w:rPr>
          <w:noProof/>
          <w:szCs w:val="22"/>
        </w:rPr>
        <w:t>a</w:t>
      </w:r>
      <w:r w:rsidRPr="00BE4065">
        <w:rPr>
          <w:noProof/>
          <w:szCs w:val="22"/>
        </w:rPr>
        <w:t xml:space="preserve"> ili </w:t>
      </w:r>
      <w:r w:rsidR="009064A0">
        <w:rPr>
          <w:noProof/>
          <w:szCs w:val="22"/>
        </w:rPr>
        <w:t>serozne ovojnice testisa (</w:t>
      </w:r>
      <w:r w:rsidRPr="009064A0">
        <w:rPr>
          <w:i/>
          <w:noProof/>
          <w:szCs w:val="22"/>
        </w:rPr>
        <w:t>tunica vaginalis</w:t>
      </w:r>
      <w:r w:rsidR="009064A0">
        <w:rPr>
          <w:noProof/>
          <w:szCs w:val="22"/>
        </w:rPr>
        <w:t>)</w:t>
      </w:r>
      <w:r w:rsidRPr="00BE4065">
        <w:rPr>
          <w:noProof/>
          <w:szCs w:val="22"/>
        </w:rPr>
        <w:t>, intersticijalnom bolešću pluća, aktivnom autoimunom bolešću, zdravstvenim stanjima koja zaht</w:t>
      </w:r>
      <w:r w:rsidR="0054031A" w:rsidRPr="00BE4065">
        <w:rPr>
          <w:noProof/>
          <w:szCs w:val="22"/>
        </w:rPr>
        <w:t>j</w:t>
      </w:r>
      <w:r w:rsidRPr="00BE4065">
        <w:rPr>
          <w:noProof/>
          <w:szCs w:val="22"/>
        </w:rPr>
        <w:t>evaju sistemsku imunosupresivnu terapiju i metastazama na mozgu (osim ako se operativno resektuje ili ne l</w:t>
      </w:r>
      <w:r w:rsidR="0054031A" w:rsidRPr="00BE4065">
        <w:rPr>
          <w:noProof/>
          <w:szCs w:val="22"/>
        </w:rPr>
        <w:t>ij</w:t>
      </w:r>
      <w:r w:rsidRPr="00BE4065">
        <w:rPr>
          <w:noProof/>
          <w:szCs w:val="22"/>
        </w:rPr>
        <w:t>eči stereotaksičnom radioterapijom i nema evolucije u roku od 3 m</w:t>
      </w:r>
      <w:r w:rsidR="0054031A" w:rsidRPr="00BE4065">
        <w:rPr>
          <w:noProof/>
          <w:szCs w:val="22"/>
        </w:rPr>
        <w:t>j</w:t>
      </w:r>
      <w:r w:rsidRPr="00BE4065">
        <w:rPr>
          <w:noProof/>
          <w:szCs w:val="22"/>
        </w:rPr>
        <w:t>eseca pr</w:t>
      </w:r>
      <w:r w:rsidR="0054031A" w:rsidRPr="00BE4065">
        <w:rPr>
          <w:noProof/>
          <w:szCs w:val="22"/>
        </w:rPr>
        <w:t>ij</w:t>
      </w:r>
      <w:r w:rsidRPr="00BE4065">
        <w:rPr>
          <w:noProof/>
          <w:szCs w:val="22"/>
        </w:rPr>
        <w:t xml:space="preserve">e uključivanja u studiju) </w:t>
      </w:r>
      <w:r w:rsidRPr="00BE4065">
        <w:rPr>
          <w:szCs w:val="22"/>
        </w:rPr>
        <w:t>ni</w:t>
      </w:r>
      <w:r w:rsidR="0054031A" w:rsidRPr="00BE4065">
        <w:rPr>
          <w:szCs w:val="22"/>
        </w:rPr>
        <w:t>je</w:t>
      </w:r>
      <w:r w:rsidRPr="00BE4065">
        <w:rPr>
          <w:szCs w:val="22"/>
        </w:rPr>
        <w:t>su uključeni u pivotalna ispitivanja l</w:t>
      </w:r>
      <w:r w:rsidR="0054031A" w:rsidRPr="00BE4065">
        <w:rPr>
          <w:szCs w:val="22"/>
        </w:rPr>
        <w:t>ij</w:t>
      </w:r>
      <w:r w:rsidRPr="00BE4065">
        <w:rPr>
          <w:szCs w:val="22"/>
        </w:rPr>
        <w:t>ečenja prvom linijom terapije za MPM (</w:t>
      </w:r>
      <w:r w:rsidR="006066D5" w:rsidRPr="00BE4065">
        <w:rPr>
          <w:szCs w:val="22"/>
        </w:rPr>
        <w:t>pogledati djelove </w:t>
      </w:r>
      <w:r w:rsidR="006066D5" w:rsidRPr="00BE4065" w:rsidDel="006066D5">
        <w:rPr>
          <w:szCs w:val="22"/>
        </w:rPr>
        <w:t xml:space="preserve"> </w:t>
      </w:r>
      <w:r w:rsidRPr="00BE4065">
        <w:rPr>
          <w:szCs w:val="22"/>
        </w:rPr>
        <w:t>4.5 i 5.1). S obzirom na nedostatak podataka, ipilimumab u kombinaciji sa nivolumabom se kod tih populacija mora prim</w:t>
      </w:r>
      <w:r w:rsidR="0054031A" w:rsidRPr="00BE4065">
        <w:rPr>
          <w:szCs w:val="22"/>
        </w:rPr>
        <w:t>j</w:t>
      </w:r>
      <w:r w:rsidRPr="00BE4065">
        <w:rPr>
          <w:szCs w:val="22"/>
        </w:rPr>
        <w:t>enjivati uz oprez nakon pažljive proc</w:t>
      </w:r>
      <w:r w:rsidR="0054031A" w:rsidRPr="00BE4065">
        <w:rPr>
          <w:szCs w:val="22"/>
        </w:rPr>
        <w:t>j</w:t>
      </w:r>
      <w:r w:rsidRPr="00BE4065">
        <w:rPr>
          <w:szCs w:val="22"/>
        </w:rPr>
        <w:t>ene odnosa koristi i rizika za svakog pojedinačnog pacijenta.</w:t>
      </w:r>
    </w:p>
    <w:p w14:paraId="4D824DFC" w14:textId="1AF69EC8" w:rsidR="00BA664D" w:rsidRPr="00BE4065" w:rsidRDefault="00BA664D" w:rsidP="00BE4065">
      <w:pPr>
        <w:pStyle w:val="EMEABodyText"/>
        <w:jc w:val="both"/>
        <w:rPr>
          <w:szCs w:val="22"/>
        </w:rPr>
      </w:pPr>
    </w:p>
    <w:p w14:paraId="70230B5B" w14:textId="77777777" w:rsidR="00BA664D" w:rsidRPr="00BE4065" w:rsidRDefault="00BA664D" w:rsidP="00BE4065">
      <w:pPr>
        <w:keepNext/>
        <w:jc w:val="both"/>
        <w:rPr>
          <w:i/>
          <w:szCs w:val="22"/>
          <w:lang w:val="hr-HR"/>
        </w:rPr>
      </w:pPr>
      <w:r w:rsidRPr="00BE4065">
        <w:rPr>
          <w:i/>
          <w:szCs w:val="22"/>
          <w:lang w:val="hr-HR"/>
        </w:rPr>
        <w:t>Kolorektalni karcinom pozitivan na dMMR ili MSI</w:t>
      </w:r>
      <w:r w:rsidRPr="00BE4065">
        <w:rPr>
          <w:i/>
          <w:szCs w:val="22"/>
          <w:lang w:val="hr-HR"/>
        </w:rPr>
        <w:noBreakHyphen/>
        <w:t>H</w:t>
      </w:r>
    </w:p>
    <w:p w14:paraId="0B779A40" w14:textId="2AD58691" w:rsidR="00BA664D" w:rsidRPr="00BE4065" w:rsidRDefault="00BA664D" w:rsidP="00BE4065">
      <w:pPr>
        <w:tabs>
          <w:tab w:val="left" w:pos="284"/>
        </w:tabs>
        <w:jc w:val="both"/>
        <w:rPr>
          <w:i/>
          <w:szCs w:val="22"/>
          <w:lang w:val="hr-HR"/>
        </w:rPr>
      </w:pPr>
      <w:r w:rsidRPr="00BE4065">
        <w:rPr>
          <w:szCs w:val="22"/>
          <w:lang w:val="hr-HR"/>
        </w:rPr>
        <w:t>U kliničko ispitivanje kod metastatskog CRC pozitivnog na dMMR ili MSI</w:t>
      </w:r>
      <w:r w:rsidRPr="00BE4065">
        <w:rPr>
          <w:szCs w:val="22"/>
          <w:lang w:val="hr-HR"/>
        </w:rPr>
        <w:noBreakHyphen/>
        <w:t>H ni</w:t>
      </w:r>
      <w:r w:rsidR="0054031A" w:rsidRPr="00BE4065">
        <w:rPr>
          <w:szCs w:val="22"/>
          <w:lang w:val="hr-HR"/>
        </w:rPr>
        <w:t>je</w:t>
      </w:r>
      <w:r w:rsidRPr="00BE4065">
        <w:rPr>
          <w:szCs w:val="22"/>
          <w:lang w:val="hr-HR"/>
        </w:rPr>
        <w:t>su bili uključeni pacijenti sa početnim funkcionalnim statusom ≥ 2, aktivnim metastazama u mozgu ili leptomeningealnim metastazama, aktivnom autoimunom bolešću ili medicinskim stanjima koja su zaht</w:t>
      </w:r>
      <w:r w:rsidR="007F320C">
        <w:rPr>
          <w:szCs w:val="22"/>
          <w:lang w:val="hr-HR"/>
        </w:rPr>
        <w:t>j</w:t>
      </w:r>
      <w:r w:rsidRPr="00BE4065">
        <w:rPr>
          <w:szCs w:val="22"/>
          <w:lang w:val="hr-HR"/>
        </w:rPr>
        <w:t>evala prim</w:t>
      </w:r>
      <w:r w:rsidR="0054031A" w:rsidRPr="00BE4065">
        <w:rPr>
          <w:szCs w:val="22"/>
          <w:lang w:val="hr-HR"/>
        </w:rPr>
        <w:t>j</w:t>
      </w:r>
      <w:r w:rsidRPr="00BE4065">
        <w:rPr>
          <w:szCs w:val="22"/>
          <w:lang w:val="hr-HR"/>
        </w:rPr>
        <w:t>enu sistemskih imunosupresiva (</w:t>
      </w:r>
      <w:r w:rsidR="007F320C">
        <w:rPr>
          <w:szCs w:val="22"/>
          <w:lang w:val="hr-HR"/>
        </w:rPr>
        <w:t xml:space="preserve">pogledati djelove </w:t>
      </w:r>
      <w:r w:rsidRPr="00BE4065">
        <w:rPr>
          <w:szCs w:val="22"/>
          <w:lang w:val="hr-HR"/>
        </w:rPr>
        <w:t>5 i 5.1). S obzirom na nedostatak podataka, ipilimumab u kombinaciji sa nivolumabom se u tim populacijama mora prim</w:t>
      </w:r>
      <w:r w:rsidR="0054031A" w:rsidRPr="00BE4065">
        <w:rPr>
          <w:szCs w:val="22"/>
          <w:lang w:val="hr-HR"/>
        </w:rPr>
        <w:t>j</w:t>
      </w:r>
      <w:r w:rsidRPr="00BE4065">
        <w:rPr>
          <w:szCs w:val="22"/>
          <w:lang w:val="hr-HR"/>
        </w:rPr>
        <w:t>enjivati uz oprez nakon pažljive proc</w:t>
      </w:r>
      <w:r w:rsidR="0054031A" w:rsidRPr="00BE4065">
        <w:rPr>
          <w:szCs w:val="22"/>
          <w:lang w:val="hr-HR"/>
        </w:rPr>
        <w:t>j</w:t>
      </w:r>
      <w:r w:rsidRPr="00BE4065">
        <w:rPr>
          <w:szCs w:val="22"/>
          <w:lang w:val="hr-HR"/>
        </w:rPr>
        <w:t>ene odnosa potencijalne koristi i rizika za svakog pojedinog pacijenta.</w:t>
      </w:r>
    </w:p>
    <w:p w14:paraId="02361728" w14:textId="77777777" w:rsidR="00BA664D" w:rsidRPr="00BE4065" w:rsidRDefault="00BA664D" w:rsidP="00BE4065">
      <w:pPr>
        <w:pStyle w:val="EMEABodyText"/>
        <w:jc w:val="both"/>
        <w:rPr>
          <w:szCs w:val="22"/>
        </w:rPr>
      </w:pPr>
    </w:p>
    <w:p w14:paraId="5311F8C9" w14:textId="77777777" w:rsidR="00B93CAC" w:rsidRPr="00BE4065" w:rsidRDefault="00B93CAC" w:rsidP="00BE4065">
      <w:pPr>
        <w:pStyle w:val="EMEABodyText"/>
        <w:jc w:val="both"/>
        <w:rPr>
          <w:i/>
          <w:iCs/>
          <w:szCs w:val="22"/>
        </w:rPr>
      </w:pPr>
      <w:r w:rsidRPr="00BE4065">
        <w:rPr>
          <w:i/>
          <w:iCs/>
          <w:szCs w:val="22"/>
        </w:rPr>
        <w:t>Planocelularni karcinom jednjaka</w:t>
      </w:r>
    </w:p>
    <w:p w14:paraId="73820AB6" w14:textId="20BA7D23" w:rsidR="00B93CAC" w:rsidRPr="00BE4065" w:rsidRDefault="00B93CAC" w:rsidP="00BE4065">
      <w:pPr>
        <w:pStyle w:val="EMEABodyText"/>
        <w:jc w:val="both"/>
        <w:rPr>
          <w:szCs w:val="22"/>
          <w:lang w:val="sr-Latn-RS"/>
        </w:rPr>
      </w:pPr>
      <w:r w:rsidRPr="00BE4065">
        <w:rPr>
          <w:szCs w:val="22"/>
          <w:lang w:val="hr-HR"/>
        </w:rPr>
        <w:t>U kliničko ispitivanje kod OSCC</w:t>
      </w:r>
      <w:r w:rsidRPr="00BE4065">
        <w:rPr>
          <w:szCs w:val="22"/>
          <w:lang w:val="hr-HR"/>
        </w:rPr>
        <w:noBreakHyphen/>
        <w:t>a ni</w:t>
      </w:r>
      <w:r w:rsidR="00E63602" w:rsidRPr="00BE4065">
        <w:rPr>
          <w:szCs w:val="22"/>
          <w:lang w:val="hr-HR"/>
        </w:rPr>
        <w:t>je</w:t>
      </w:r>
      <w:r w:rsidRPr="00BE4065">
        <w:rPr>
          <w:szCs w:val="22"/>
          <w:lang w:val="hr-HR"/>
        </w:rPr>
        <w:t xml:space="preserve">su bili uključeni pacijenti sa </w:t>
      </w:r>
      <w:r w:rsidRPr="00BE4065">
        <w:rPr>
          <w:szCs w:val="22"/>
          <w:lang w:val="sr-Latn-RS"/>
        </w:rPr>
        <w:t>početnom oc</w:t>
      </w:r>
      <w:r w:rsidR="00E63602" w:rsidRPr="00BE4065">
        <w:rPr>
          <w:szCs w:val="22"/>
          <w:lang w:val="sr-Latn-RS"/>
        </w:rPr>
        <w:t>j</w:t>
      </w:r>
      <w:r w:rsidRPr="00BE4065">
        <w:rPr>
          <w:szCs w:val="22"/>
          <w:lang w:val="sr-Latn-RS"/>
        </w:rPr>
        <w:t>enom funkcionalnog statusa</w:t>
      </w:r>
      <w:r w:rsidRPr="00BE4065">
        <w:rPr>
          <w:szCs w:val="22"/>
          <w:lang w:val="hr-HR"/>
        </w:rPr>
        <w:t xml:space="preserve"> ≥ 2, metastazama u mozgu, aktivnom autoimunom bolešću, medicinskim stanjima koja su zaht</w:t>
      </w:r>
      <w:r w:rsidR="00E63602" w:rsidRPr="00BE4065">
        <w:rPr>
          <w:szCs w:val="22"/>
          <w:lang w:val="hr-HR"/>
        </w:rPr>
        <w:t>ij</w:t>
      </w:r>
      <w:r w:rsidRPr="00BE4065">
        <w:rPr>
          <w:szCs w:val="22"/>
          <w:lang w:val="hr-HR"/>
        </w:rPr>
        <w:t>evala prim</w:t>
      </w:r>
      <w:r w:rsidR="00E63602" w:rsidRPr="00BE4065">
        <w:rPr>
          <w:szCs w:val="22"/>
          <w:lang w:val="hr-HR"/>
        </w:rPr>
        <w:t>j</w:t>
      </w:r>
      <w:r w:rsidRPr="00BE4065">
        <w:rPr>
          <w:szCs w:val="22"/>
          <w:lang w:val="hr-HR"/>
        </w:rPr>
        <w:t>enu sistemskih imunosupresiva ili visokim rizikom od krvarenja ili fistule zbog prim</w:t>
      </w:r>
      <w:r w:rsidR="00E63602" w:rsidRPr="00BE4065">
        <w:rPr>
          <w:szCs w:val="22"/>
          <w:lang w:val="hr-HR"/>
        </w:rPr>
        <w:t>j</w:t>
      </w:r>
      <w:r w:rsidRPr="00BE4065">
        <w:rPr>
          <w:szCs w:val="22"/>
          <w:lang w:val="hr-HR"/>
        </w:rPr>
        <w:t>etne invazije tumora u organe u neposrednoj blizini tumora jednjaka (</w:t>
      </w:r>
      <w:r w:rsidR="00055E5E" w:rsidRPr="00BE4065">
        <w:rPr>
          <w:szCs w:val="22"/>
        </w:rPr>
        <w:t>pogledati djelove </w:t>
      </w:r>
      <w:r w:rsidR="00055E5E" w:rsidRPr="00BE4065" w:rsidDel="00055E5E">
        <w:rPr>
          <w:szCs w:val="22"/>
          <w:lang w:val="hr-HR"/>
        </w:rPr>
        <w:t xml:space="preserve"> </w:t>
      </w:r>
      <w:r w:rsidRPr="00BE4065">
        <w:rPr>
          <w:szCs w:val="22"/>
          <w:lang w:val="hr-HR"/>
        </w:rPr>
        <w:t>4.5 i 5.1). S obzirom na nedostatak podataka, ipilimumab u kombinaciji sa nivolumabom se u tim populacijama mora prim</w:t>
      </w:r>
      <w:r w:rsidR="00E63602" w:rsidRPr="00BE4065">
        <w:rPr>
          <w:szCs w:val="22"/>
          <w:lang w:val="hr-HR"/>
        </w:rPr>
        <w:t>j</w:t>
      </w:r>
      <w:r w:rsidRPr="00BE4065">
        <w:rPr>
          <w:szCs w:val="22"/>
          <w:lang w:val="hr-HR"/>
        </w:rPr>
        <w:t>enjivati uz oprez nakon pažljive proc</w:t>
      </w:r>
      <w:r w:rsidR="00E63602" w:rsidRPr="00BE4065">
        <w:rPr>
          <w:szCs w:val="22"/>
          <w:lang w:val="hr-HR"/>
        </w:rPr>
        <w:t>j</w:t>
      </w:r>
      <w:r w:rsidRPr="00BE4065">
        <w:rPr>
          <w:szCs w:val="22"/>
          <w:lang w:val="hr-HR"/>
        </w:rPr>
        <w:t>ene o</w:t>
      </w:r>
      <w:r w:rsidRPr="00BE4065">
        <w:rPr>
          <w:szCs w:val="22"/>
          <w:lang w:val="sr-Latn-RS"/>
        </w:rPr>
        <w:t>dnosa potencijalne koristi i rizika za svakog pojedinačnog pacijenta.</w:t>
      </w:r>
    </w:p>
    <w:p w14:paraId="5EE1E432" w14:textId="77777777" w:rsidR="00B93CAC" w:rsidRPr="00BE4065" w:rsidRDefault="00B93CAC" w:rsidP="00BE4065">
      <w:pPr>
        <w:pStyle w:val="EMEABodyText"/>
        <w:jc w:val="both"/>
        <w:rPr>
          <w:szCs w:val="22"/>
          <w:lang w:val="sr-Latn-RS"/>
        </w:rPr>
      </w:pPr>
    </w:p>
    <w:p w14:paraId="1AFC4A94" w14:textId="43619D1D" w:rsidR="00B93CAC" w:rsidRDefault="00B93CAC" w:rsidP="00BE4065">
      <w:pPr>
        <w:pStyle w:val="EMEABodyText"/>
        <w:jc w:val="both"/>
        <w:rPr>
          <w:szCs w:val="22"/>
          <w:lang w:val="hr-HR"/>
        </w:rPr>
      </w:pPr>
      <w:r w:rsidRPr="00BE4065">
        <w:rPr>
          <w:iCs/>
          <w:szCs w:val="22"/>
          <w:lang w:val="hr-HR"/>
        </w:rPr>
        <w:t>U ispitivanju prim</w:t>
      </w:r>
      <w:r w:rsidR="00E63602" w:rsidRPr="00BE4065">
        <w:rPr>
          <w:iCs/>
          <w:szCs w:val="22"/>
          <w:lang w:val="hr-HR"/>
        </w:rPr>
        <w:t>j</w:t>
      </w:r>
      <w:r w:rsidRPr="00BE4065">
        <w:rPr>
          <w:iCs/>
          <w:szCs w:val="22"/>
          <w:lang w:val="hr-HR"/>
        </w:rPr>
        <w:t>ene u prvoj liniji l</w:t>
      </w:r>
      <w:r w:rsidR="00E63602" w:rsidRPr="00BE4065">
        <w:rPr>
          <w:iCs/>
          <w:szCs w:val="22"/>
          <w:lang w:val="hr-HR"/>
        </w:rPr>
        <w:t>ij</w:t>
      </w:r>
      <w:r w:rsidRPr="00BE4065">
        <w:rPr>
          <w:iCs/>
          <w:szCs w:val="22"/>
          <w:lang w:val="hr-HR"/>
        </w:rPr>
        <w:t xml:space="preserve">ečenja OSCC </w:t>
      </w:r>
      <w:r w:rsidRPr="00BE4065">
        <w:rPr>
          <w:szCs w:val="22"/>
          <w:lang w:val="hr-HR"/>
        </w:rPr>
        <w:t>primijećen je veći broj smrtnih slučajeva u periodu od 4 m</w:t>
      </w:r>
      <w:r w:rsidR="00E63602" w:rsidRPr="00BE4065">
        <w:rPr>
          <w:szCs w:val="22"/>
          <w:lang w:val="hr-HR"/>
        </w:rPr>
        <w:t>j</w:t>
      </w:r>
      <w:r w:rsidRPr="00BE4065">
        <w:rPr>
          <w:szCs w:val="22"/>
          <w:lang w:val="hr-HR"/>
        </w:rPr>
        <w:t>eseca sa ipilimumabom u kombinaciji sa nivolumabom u poređenju sa hemioterapijom. L</w:t>
      </w:r>
      <w:r w:rsidR="00E63602" w:rsidRPr="00BE4065">
        <w:rPr>
          <w:szCs w:val="22"/>
          <w:lang w:val="hr-HR"/>
        </w:rPr>
        <w:t>j</w:t>
      </w:r>
      <w:r w:rsidRPr="00BE4065">
        <w:rPr>
          <w:szCs w:val="22"/>
          <w:lang w:val="hr-HR"/>
        </w:rPr>
        <w:t>ekari treba da uzmu u obzir odloženi početak dejstva ipilimumaba u kombinaciji sa nivolumabom pr</w:t>
      </w:r>
      <w:r w:rsidR="00E63602" w:rsidRPr="00BE4065">
        <w:rPr>
          <w:szCs w:val="22"/>
          <w:lang w:val="hr-HR"/>
        </w:rPr>
        <w:t>ij</w:t>
      </w:r>
      <w:r w:rsidRPr="00BE4065">
        <w:rPr>
          <w:szCs w:val="22"/>
          <w:lang w:val="hr-HR"/>
        </w:rPr>
        <w:t>e nego što započnu terapiju kod pacijenata sa lošijim prognostičkim karakteristikama i/ili agresivnom bolešću (</w:t>
      </w:r>
      <w:r w:rsidR="00FB7A46" w:rsidRPr="00BE4065">
        <w:rPr>
          <w:szCs w:val="22"/>
          <w:lang w:val="hr-HR"/>
        </w:rPr>
        <w:t>pogledati dio</w:t>
      </w:r>
      <w:r w:rsidR="001C3972" w:rsidRPr="00BE4065">
        <w:rPr>
          <w:szCs w:val="22"/>
          <w:lang w:val="hr-HR"/>
        </w:rPr>
        <w:t xml:space="preserve"> </w:t>
      </w:r>
      <w:r w:rsidRPr="00BE4065">
        <w:rPr>
          <w:szCs w:val="22"/>
          <w:lang w:val="hr-HR"/>
        </w:rPr>
        <w:t>5.1).</w:t>
      </w:r>
    </w:p>
    <w:p w14:paraId="50EF68BA" w14:textId="77777777" w:rsidR="00825DB6" w:rsidRDefault="00825DB6" w:rsidP="00BE4065">
      <w:pPr>
        <w:pStyle w:val="EMEABodyText"/>
        <w:jc w:val="both"/>
        <w:rPr>
          <w:szCs w:val="22"/>
          <w:lang w:val="hr-HR"/>
        </w:rPr>
      </w:pPr>
    </w:p>
    <w:p w14:paraId="1A67C441" w14:textId="77777777" w:rsidR="00825DB6" w:rsidRPr="00825DB6" w:rsidRDefault="00825DB6" w:rsidP="00825DB6">
      <w:pPr>
        <w:pStyle w:val="EMEABodyText"/>
        <w:jc w:val="both"/>
        <w:rPr>
          <w:i/>
          <w:szCs w:val="22"/>
          <w:u w:val="single"/>
          <w:lang w:val="hr-HR"/>
        </w:rPr>
      </w:pPr>
      <w:bookmarkStart w:id="4" w:name="_Hlk193609506"/>
      <w:r w:rsidRPr="00825DB6">
        <w:rPr>
          <w:i/>
          <w:szCs w:val="22"/>
          <w:u w:val="single"/>
          <w:lang w:val="hr-HR"/>
        </w:rPr>
        <w:t>Hepatocelularni karcinom</w:t>
      </w:r>
    </w:p>
    <w:p w14:paraId="19E0B92C" w14:textId="30A335DA" w:rsidR="00825DB6" w:rsidRPr="00825DB6" w:rsidRDefault="00825DB6" w:rsidP="00825DB6">
      <w:pPr>
        <w:pStyle w:val="EMEABodyText"/>
        <w:jc w:val="both"/>
        <w:rPr>
          <w:szCs w:val="22"/>
          <w:lang w:val="hr-HR"/>
        </w:rPr>
      </w:pPr>
      <w:r w:rsidRPr="00825DB6">
        <w:rPr>
          <w:szCs w:val="22"/>
        </w:rPr>
        <w:t>Pacijenti sa početnom oc</w:t>
      </w:r>
      <w:r w:rsidR="0076511F">
        <w:rPr>
          <w:szCs w:val="22"/>
        </w:rPr>
        <w:t>j</w:t>
      </w:r>
      <w:r w:rsidRPr="00825DB6">
        <w:rPr>
          <w:szCs w:val="22"/>
        </w:rPr>
        <w:t>enom funkcionalnog ECOG statusa od</w:t>
      </w:r>
      <w:r w:rsidRPr="00825DB6">
        <w:rPr>
          <w:szCs w:val="22"/>
          <w:lang w:val="hr-HR"/>
        </w:rPr>
        <w:t xml:space="preserve"> ≥ 2, koji su prethodno imali transplantaciju jetre, </w:t>
      </w:r>
      <w:r w:rsidR="0076511F" w:rsidRPr="002F363F">
        <w:rPr>
          <w:szCs w:val="22"/>
          <w:lang w:val="hr-HR"/>
        </w:rPr>
        <w:t>Child-Pugh C stadijum bolesti jetre</w:t>
      </w:r>
      <w:r w:rsidRPr="002F363F">
        <w:rPr>
          <w:szCs w:val="22"/>
          <w:lang w:val="hr-HR"/>
        </w:rPr>
        <w:t xml:space="preserve">, </w:t>
      </w:r>
      <w:r w:rsidR="004D4844" w:rsidRPr="002F363F">
        <w:rPr>
          <w:szCs w:val="22"/>
          <w:lang w:val="hr-HR"/>
        </w:rPr>
        <w:t>istoriju udruženih metastaza u mozgu</w:t>
      </w:r>
      <w:r w:rsidRPr="00825DB6">
        <w:rPr>
          <w:szCs w:val="22"/>
          <w:lang w:val="hr-HR"/>
        </w:rPr>
        <w:t>, prethodnu hepatičku encefalopatiju (unutar 12 m</w:t>
      </w:r>
      <w:r w:rsidR="00EF0F14">
        <w:rPr>
          <w:szCs w:val="22"/>
          <w:lang w:val="hr-HR"/>
        </w:rPr>
        <w:t>j</w:t>
      </w:r>
      <w:r w:rsidRPr="00825DB6">
        <w:rPr>
          <w:szCs w:val="22"/>
          <w:lang w:val="hr-HR"/>
        </w:rPr>
        <w:t>eseci od randomizacije), klinički značajan ascites, infekciju HIV-om ili aktivnu istovremenu infekciju virusom hepatitisa B (HBV) i hepatitisa C (HCV) ili HBV virusom i virusom hepatitisa D (HDV), aktivnu autoimunu bolest ili medicinsk</w:t>
      </w:r>
      <w:r w:rsidR="007C453B">
        <w:rPr>
          <w:szCs w:val="22"/>
          <w:lang w:val="hr-HR"/>
        </w:rPr>
        <w:t>a</w:t>
      </w:r>
      <w:r w:rsidRPr="00825DB6">
        <w:rPr>
          <w:szCs w:val="22"/>
          <w:lang w:val="hr-HR"/>
        </w:rPr>
        <w:t xml:space="preserve"> stanj</w:t>
      </w:r>
      <w:r w:rsidR="007C453B">
        <w:rPr>
          <w:szCs w:val="22"/>
          <w:lang w:val="hr-HR"/>
        </w:rPr>
        <w:t>a</w:t>
      </w:r>
      <w:r w:rsidRPr="00825DB6">
        <w:rPr>
          <w:szCs w:val="22"/>
          <w:lang w:val="hr-HR"/>
        </w:rPr>
        <w:t xml:space="preserve"> koj</w:t>
      </w:r>
      <w:r w:rsidR="000B647D">
        <w:rPr>
          <w:szCs w:val="22"/>
          <w:lang w:val="hr-HR"/>
        </w:rPr>
        <w:t>a</w:t>
      </w:r>
      <w:r w:rsidRPr="00825DB6">
        <w:rPr>
          <w:szCs w:val="22"/>
          <w:lang w:val="hr-HR"/>
        </w:rPr>
        <w:t xml:space="preserve"> zaht</w:t>
      </w:r>
      <w:r w:rsidR="002A3A94">
        <w:rPr>
          <w:szCs w:val="22"/>
          <w:lang w:val="hr-HR"/>
        </w:rPr>
        <w:t>i</w:t>
      </w:r>
      <w:r w:rsidR="004D4844">
        <w:rPr>
          <w:szCs w:val="22"/>
          <w:lang w:val="hr-HR"/>
        </w:rPr>
        <w:t>j</w:t>
      </w:r>
      <w:r w:rsidRPr="00825DB6">
        <w:rPr>
          <w:szCs w:val="22"/>
          <w:lang w:val="hr-HR"/>
        </w:rPr>
        <w:t>eva</w:t>
      </w:r>
      <w:r w:rsidR="000B647D">
        <w:rPr>
          <w:szCs w:val="22"/>
          <w:lang w:val="hr-HR"/>
        </w:rPr>
        <w:t>ju</w:t>
      </w:r>
      <w:r w:rsidRPr="00825DB6">
        <w:rPr>
          <w:szCs w:val="22"/>
          <w:lang w:val="hr-HR"/>
        </w:rPr>
        <w:t xml:space="preserve"> sistemsku imunosupresiju</w:t>
      </w:r>
      <w:r w:rsidR="002A3A94">
        <w:rPr>
          <w:szCs w:val="22"/>
          <w:lang w:val="hr-HR"/>
        </w:rPr>
        <w:t>,</w:t>
      </w:r>
      <w:r w:rsidRPr="00825DB6">
        <w:rPr>
          <w:szCs w:val="22"/>
          <w:lang w:val="hr-HR"/>
        </w:rPr>
        <w:t xml:space="preserve"> bili</w:t>
      </w:r>
      <w:r w:rsidR="004563F6">
        <w:rPr>
          <w:szCs w:val="22"/>
          <w:lang w:val="hr-HR"/>
        </w:rPr>
        <w:t xml:space="preserve"> su</w:t>
      </w:r>
      <w:r w:rsidRPr="00825DB6">
        <w:rPr>
          <w:szCs w:val="22"/>
          <w:lang w:val="hr-HR"/>
        </w:rPr>
        <w:t xml:space="preserve"> </w:t>
      </w:r>
      <w:r w:rsidR="004563F6">
        <w:rPr>
          <w:szCs w:val="22"/>
          <w:lang w:val="hr-HR"/>
        </w:rPr>
        <w:t>is</w:t>
      </w:r>
      <w:r w:rsidRPr="00825DB6">
        <w:rPr>
          <w:szCs w:val="22"/>
          <w:lang w:val="hr-HR"/>
        </w:rPr>
        <w:t xml:space="preserve">ključeni </w:t>
      </w:r>
      <w:r w:rsidR="00752B01">
        <w:rPr>
          <w:szCs w:val="22"/>
          <w:lang w:val="hr-HR"/>
        </w:rPr>
        <w:t>iz</w:t>
      </w:r>
      <w:r w:rsidRPr="00825DB6">
        <w:rPr>
          <w:szCs w:val="22"/>
          <w:lang w:val="hr-HR"/>
        </w:rPr>
        <w:t xml:space="preserve"> kliničk</w:t>
      </w:r>
      <w:r w:rsidR="00752B01">
        <w:rPr>
          <w:szCs w:val="22"/>
          <w:lang w:val="hr-HR"/>
        </w:rPr>
        <w:t>e</w:t>
      </w:r>
      <w:r w:rsidRPr="00825DB6">
        <w:rPr>
          <w:szCs w:val="22"/>
          <w:lang w:val="hr-HR"/>
        </w:rPr>
        <w:t xml:space="preserve"> studij</w:t>
      </w:r>
      <w:r w:rsidR="00752B01">
        <w:rPr>
          <w:szCs w:val="22"/>
          <w:lang w:val="hr-HR"/>
        </w:rPr>
        <w:t>e</w:t>
      </w:r>
      <w:r w:rsidRPr="00825DB6">
        <w:rPr>
          <w:szCs w:val="22"/>
          <w:lang w:val="hr-HR"/>
        </w:rPr>
        <w:t xml:space="preserve"> prim</w:t>
      </w:r>
      <w:r w:rsidR="00EF0F14">
        <w:rPr>
          <w:szCs w:val="22"/>
          <w:lang w:val="hr-HR"/>
        </w:rPr>
        <w:t>j</w:t>
      </w:r>
      <w:r w:rsidRPr="00825DB6">
        <w:rPr>
          <w:szCs w:val="22"/>
          <w:lang w:val="hr-HR"/>
        </w:rPr>
        <w:t>ene l</w:t>
      </w:r>
      <w:r w:rsidR="00EF0F14">
        <w:rPr>
          <w:szCs w:val="22"/>
          <w:lang w:val="hr-HR"/>
        </w:rPr>
        <w:t>ij</w:t>
      </w:r>
      <w:r w:rsidRPr="00825DB6">
        <w:rPr>
          <w:szCs w:val="22"/>
          <w:lang w:val="hr-HR"/>
        </w:rPr>
        <w:t xml:space="preserve">eka kod HCC </w:t>
      </w:r>
      <w:r w:rsidRPr="00825DB6">
        <w:rPr>
          <w:szCs w:val="22"/>
          <w:lang w:val="hr-HR"/>
        </w:rPr>
        <w:lastRenderedPageBreak/>
        <w:t>(vid</w:t>
      </w:r>
      <w:r w:rsidR="002A3A94">
        <w:rPr>
          <w:szCs w:val="22"/>
          <w:lang w:val="hr-HR"/>
        </w:rPr>
        <w:t>j</w:t>
      </w:r>
      <w:r w:rsidRPr="00825DB6">
        <w:rPr>
          <w:szCs w:val="22"/>
          <w:lang w:val="hr-HR"/>
        </w:rPr>
        <w:t xml:space="preserve">eti </w:t>
      </w:r>
      <w:r w:rsidR="00EF0F14">
        <w:rPr>
          <w:szCs w:val="22"/>
          <w:lang w:val="hr-HR"/>
        </w:rPr>
        <w:t>djelove</w:t>
      </w:r>
      <w:r w:rsidRPr="00825DB6">
        <w:rPr>
          <w:szCs w:val="22"/>
          <w:lang w:val="hr-HR"/>
        </w:rPr>
        <w:t> 4.5</w:t>
      </w:r>
      <w:r w:rsidR="002A3A94">
        <w:rPr>
          <w:szCs w:val="22"/>
          <w:lang w:val="hr-HR"/>
        </w:rPr>
        <w:t>.</w:t>
      </w:r>
      <w:r w:rsidRPr="00825DB6">
        <w:rPr>
          <w:szCs w:val="22"/>
          <w:lang w:val="hr-HR"/>
        </w:rPr>
        <w:t xml:space="preserve"> i 5.1). Ograničeni podaci dostupni su za pacijente sa HCC</w:t>
      </w:r>
      <w:r w:rsidRPr="00825DB6">
        <w:rPr>
          <w:szCs w:val="22"/>
          <w:lang w:val="hr-HR"/>
        </w:rPr>
        <w:noBreakHyphen/>
        <w:t xml:space="preserve">om </w:t>
      </w:r>
      <w:r w:rsidR="00C154C5">
        <w:rPr>
          <w:szCs w:val="22"/>
          <w:lang w:val="hr-HR"/>
        </w:rPr>
        <w:t xml:space="preserve">i </w:t>
      </w:r>
      <w:r w:rsidR="00C154C5" w:rsidRPr="00737DDA">
        <w:rPr>
          <w:szCs w:val="22"/>
          <w:lang w:val="hr-HR"/>
        </w:rPr>
        <w:t>B stadijumom Child-Pugh bolesti</w:t>
      </w:r>
      <w:r w:rsidRPr="00737DDA">
        <w:rPr>
          <w:szCs w:val="22"/>
          <w:lang w:val="hr-HR"/>
        </w:rPr>
        <w:t>.</w:t>
      </w:r>
      <w:r w:rsidRPr="00825DB6">
        <w:rPr>
          <w:szCs w:val="22"/>
          <w:lang w:val="hr-HR"/>
        </w:rPr>
        <w:t xml:space="preserve"> </w:t>
      </w:r>
      <w:r w:rsidR="00C60198">
        <w:rPr>
          <w:szCs w:val="22"/>
          <w:lang w:val="hr-HR"/>
        </w:rPr>
        <w:t>U odsustvu podataka</w:t>
      </w:r>
      <w:r w:rsidRPr="00825DB6">
        <w:rPr>
          <w:szCs w:val="22"/>
          <w:lang w:val="hr-HR"/>
        </w:rPr>
        <w:t>, kod tih populacija ipilimumab u kombinaciji sa nivolumabom</w:t>
      </w:r>
      <w:r w:rsidR="002A3A94">
        <w:rPr>
          <w:szCs w:val="22"/>
          <w:lang w:val="hr-HR"/>
        </w:rPr>
        <w:t>,</w:t>
      </w:r>
      <w:r w:rsidRPr="00825DB6">
        <w:rPr>
          <w:szCs w:val="22"/>
          <w:lang w:val="hr-HR"/>
        </w:rPr>
        <w:t xml:space="preserve"> nakon čega sl</w:t>
      </w:r>
      <w:r w:rsidR="00EF0F14">
        <w:rPr>
          <w:szCs w:val="22"/>
          <w:lang w:val="hr-HR"/>
        </w:rPr>
        <w:t>ij</w:t>
      </w:r>
      <w:r w:rsidRPr="00825DB6">
        <w:rPr>
          <w:szCs w:val="22"/>
          <w:lang w:val="hr-HR"/>
        </w:rPr>
        <w:t>edi nivolumab</w:t>
      </w:r>
      <w:r w:rsidR="002A3A94">
        <w:rPr>
          <w:szCs w:val="22"/>
          <w:lang w:val="hr-HR"/>
        </w:rPr>
        <w:t>,</w:t>
      </w:r>
      <w:r w:rsidRPr="00825DB6">
        <w:rPr>
          <w:szCs w:val="22"/>
          <w:lang w:val="hr-HR"/>
        </w:rPr>
        <w:t xml:space="preserve"> mora </w:t>
      </w:r>
      <w:r w:rsidR="002A3A94" w:rsidRPr="00825DB6">
        <w:rPr>
          <w:szCs w:val="22"/>
          <w:lang w:val="hr-HR"/>
        </w:rPr>
        <w:t xml:space="preserve">se </w:t>
      </w:r>
      <w:r w:rsidRPr="00825DB6">
        <w:rPr>
          <w:szCs w:val="22"/>
          <w:lang w:val="hr-HR"/>
        </w:rPr>
        <w:t>prim</w:t>
      </w:r>
      <w:r w:rsidR="00C60198">
        <w:rPr>
          <w:szCs w:val="22"/>
          <w:lang w:val="hr-HR"/>
        </w:rPr>
        <w:t>j</w:t>
      </w:r>
      <w:r w:rsidRPr="00825DB6">
        <w:rPr>
          <w:szCs w:val="22"/>
          <w:lang w:val="hr-HR"/>
        </w:rPr>
        <w:t>enjivati uz oprez</w:t>
      </w:r>
      <w:r w:rsidR="0020603E">
        <w:rPr>
          <w:szCs w:val="22"/>
          <w:lang w:val="hr-HR"/>
        </w:rPr>
        <w:t>,</w:t>
      </w:r>
      <w:r w:rsidRPr="00825DB6">
        <w:rPr>
          <w:szCs w:val="22"/>
          <w:lang w:val="hr-HR"/>
        </w:rPr>
        <w:t xml:space="preserve"> nakon </w:t>
      </w:r>
      <w:r w:rsidRPr="00825DB6">
        <w:rPr>
          <w:szCs w:val="22"/>
        </w:rPr>
        <w:t>detaljne proc</w:t>
      </w:r>
      <w:r w:rsidR="00C60198">
        <w:rPr>
          <w:szCs w:val="22"/>
        </w:rPr>
        <w:t>j</w:t>
      </w:r>
      <w:r w:rsidRPr="00825DB6">
        <w:rPr>
          <w:szCs w:val="22"/>
        </w:rPr>
        <w:t>ene odnosa potencijalnog rizika i koristi za svakog pacijenta pojedinačno</w:t>
      </w:r>
      <w:r w:rsidRPr="00825DB6">
        <w:rPr>
          <w:szCs w:val="22"/>
          <w:lang w:val="hr-HR"/>
        </w:rPr>
        <w:t>.</w:t>
      </w:r>
    </w:p>
    <w:p w14:paraId="5D2C925E" w14:textId="77777777" w:rsidR="00825DB6" w:rsidRPr="00825DB6" w:rsidRDefault="00825DB6" w:rsidP="00825DB6">
      <w:pPr>
        <w:pStyle w:val="EMEABodyText"/>
        <w:jc w:val="both"/>
        <w:rPr>
          <w:szCs w:val="22"/>
          <w:lang w:val="hr-HR"/>
        </w:rPr>
      </w:pPr>
    </w:p>
    <w:p w14:paraId="11F801A2" w14:textId="4E0A31DE" w:rsidR="00825DB6" w:rsidRPr="00825DB6" w:rsidRDefault="00825DB6" w:rsidP="00825DB6">
      <w:pPr>
        <w:pStyle w:val="EMEABodyText"/>
        <w:jc w:val="both"/>
        <w:rPr>
          <w:szCs w:val="22"/>
          <w:lang w:val="hr-HR"/>
        </w:rPr>
      </w:pPr>
      <w:r w:rsidRPr="00825DB6">
        <w:rPr>
          <w:szCs w:val="22"/>
          <w:lang w:val="hr-HR"/>
        </w:rPr>
        <w:t>Kod pacijenata sa HCC</w:t>
      </w:r>
      <w:r w:rsidRPr="00825DB6">
        <w:rPr>
          <w:szCs w:val="22"/>
          <w:lang w:val="hr-HR"/>
        </w:rPr>
        <w:noBreakHyphen/>
        <w:t>om prim</w:t>
      </w:r>
      <w:r w:rsidR="002A3A94">
        <w:rPr>
          <w:szCs w:val="22"/>
          <w:lang w:val="hr-HR"/>
        </w:rPr>
        <w:t>i</w:t>
      </w:r>
      <w:r w:rsidR="00A924C5">
        <w:rPr>
          <w:szCs w:val="22"/>
          <w:lang w:val="hr-HR"/>
        </w:rPr>
        <w:t>j</w:t>
      </w:r>
      <w:r w:rsidRPr="00825DB6">
        <w:rPr>
          <w:szCs w:val="22"/>
          <w:lang w:val="hr-HR"/>
        </w:rPr>
        <w:t>ećen je veći broj smrtnih slučajeva u periodu od 6 m</w:t>
      </w:r>
      <w:r w:rsidR="00A924C5">
        <w:rPr>
          <w:szCs w:val="22"/>
          <w:lang w:val="hr-HR"/>
        </w:rPr>
        <w:t>j</w:t>
      </w:r>
      <w:r w:rsidRPr="00825DB6">
        <w:rPr>
          <w:szCs w:val="22"/>
          <w:lang w:val="hr-HR"/>
        </w:rPr>
        <w:t>eseci kod</w:t>
      </w:r>
      <w:r w:rsidR="00A924C5">
        <w:rPr>
          <w:szCs w:val="22"/>
          <w:lang w:val="hr-HR"/>
        </w:rPr>
        <w:t xml:space="preserve"> prim</w:t>
      </w:r>
      <w:r w:rsidR="00EF0F14">
        <w:rPr>
          <w:szCs w:val="22"/>
          <w:lang w:val="hr-HR"/>
        </w:rPr>
        <w:t>j</w:t>
      </w:r>
      <w:r w:rsidR="00A924C5">
        <w:rPr>
          <w:szCs w:val="22"/>
          <w:lang w:val="hr-HR"/>
        </w:rPr>
        <w:t>ene</w:t>
      </w:r>
      <w:r w:rsidRPr="00825DB6">
        <w:rPr>
          <w:szCs w:val="22"/>
          <w:lang w:val="hr-HR"/>
        </w:rPr>
        <w:t xml:space="preserve"> ipilimumaba u kombinaciji sa nivolumabom u odnosu na prim</w:t>
      </w:r>
      <w:r w:rsidR="00A924C5">
        <w:rPr>
          <w:szCs w:val="22"/>
          <w:lang w:val="hr-HR"/>
        </w:rPr>
        <w:t>j</w:t>
      </w:r>
      <w:r w:rsidRPr="00825DB6">
        <w:rPr>
          <w:szCs w:val="22"/>
          <w:lang w:val="hr-HR"/>
        </w:rPr>
        <w:t>enu lenvatiniba ili sorafeniba. Veći rizik od smrtnog ishoda može biti povezan sa lošim prognostičkim karakteristikama. L</w:t>
      </w:r>
      <w:r w:rsidR="002A3A94">
        <w:rPr>
          <w:szCs w:val="22"/>
          <w:lang w:val="hr-HR"/>
        </w:rPr>
        <w:t>j</w:t>
      </w:r>
      <w:r w:rsidRPr="00825DB6">
        <w:rPr>
          <w:szCs w:val="22"/>
          <w:lang w:val="hr-HR"/>
        </w:rPr>
        <w:t>ekari treba da uzmu u obzir ovaj rizik pr</w:t>
      </w:r>
      <w:r w:rsidR="00A924C5">
        <w:rPr>
          <w:szCs w:val="22"/>
          <w:lang w:val="hr-HR"/>
        </w:rPr>
        <w:t>ij</w:t>
      </w:r>
      <w:r w:rsidRPr="00825DB6">
        <w:rPr>
          <w:szCs w:val="22"/>
          <w:lang w:val="hr-HR"/>
        </w:rPr>
        <w:t>e nego što započnu l</w:t>
      </w:r>
      <w:r w:rsidR="002A3A94">
        <w:rPr>
          <w:szCs w:val="22"/>
          <w:lang w:val="hr-HR"/>
        </w:rPr>
        <w:t>i</w:t>
      </w:r>
      <w:r w:rsidR="00F44121">
        <w:rPr>
          <w:szCs w:val="22"/>
          <w:lang w:val="hr-HR"/>
        </w:rPr>
        <w:t>j</w:t>
      </w:r>
      <w:r w:rsidRPr="00825DB6">
        <w:rPr>
          <w:szCs w:val="22"/>
          <w:lang w:val="hr-HR"/>
        </w:rPr>
        <w:t>ečenje ipilimumabom u kombinaciji sa nivolumabom kod pacijenata sa lošim prognostičkim karakteristikama.</w:t>
      </w:r>
    </w:p>
    <w:bookmarkEnd w:id="4"/>
    <w:p w14:paraId="32A7CD4B" w14:textId="77777777" w:rsidR="002F70D6" w:rsidRPr="00BE4065" w:rsidRDefault="002F70D6" w:rsidP="00BE4065">
      <w:pPr>
        <w:pStyle w:val="EMEABodyText"/>
        <w:jc w:val="both"/>
        <w:rPr>
          <w:szCs w:val="22"/>
        </w:rPr>
      </w:pPr>
    </w:p>
    <w:p w14:paraId="6A7B8EE2" w14:textId="77777777" w:rsidR="00980933" w:rsidRPr="00BE4065" w:rsidRDefault="00160AA7" w:rsidP="00BE4065">
      <w:pPr>
        <w:pStyle w:val="EMEAHeading3"/>
        <w:jc w:val="both"/>
        <w:rPr>
          <w:b w:val="0"/>
          <w:szCs w:val="22"/>
          <w:u w:val="single"/>
        </w:rPr>
      </w:pPr>
      <w:r w:rsidRPr="00BE4065">
        <w:rPr>
          <w:b w:val="0"/>
          <w:szCs w:val="22"/>
          <w:u w:val="single"/>
        </w:rPr>
        <w:t xml:space="preserve">Pacijenti sa autoimunom bolešću </w:t>
      </w:r>
    </w:p>
    <w:p w14:paraId="343C4DE6" w14:textId="2EE446EE" w:rsidR="00BE1D99" w:rsidRPr="00BE4065" w:rsidRDefault="00160AA7" w:rsidP="00BE4065">
      <w:pPr>
        <w:pStyle w:val="EMEABodyText"/>
        <w:jc w:val="both"/>
        <w:rPr>
          <w:szCs w:val="22"/>
        </w:rPr>
      </w:pPr>
      <w:r w:rsidRPr="00BE4065">
        <w:rPr>
          <w:szCs w:val="22"/>
        </w:rPr>
        <w:t>Pacijenti s autoimunom bolešću u anamnezi (osim vitiliga i adekvatno kontrolisanih endokrinih deficijencija, kao što je hipotireoidizam), uključujući one kojima je potrebna sistemska imunosupresivna terapija zbog postojeće aktivne autoimune bolesti ili održavanja grafta nakon presađivanja organa ni</w:t>
      </w:r>
      <w:r w:rsidR="0054031A" w:rsidRPr="00BE4065">
        <w:rPr>
          <w:szCs w:val="22"/>
        </w:rPr>
        <w:t>je</w:t>
      </w:r>
      <w:r w:rsidRPr="00BE4065">
        <w:rPr>
          <w:szCs w:val="22"/>
        </w:rPr>
        <w:t>su bili uključeni u klinička ispitivanja. Ipilimumab je pojačivač aktivnosti T-ćelija koji omogućava imunološki odgovor (</w:t>
      </w:r>
      <w:r w:rsidR="00FB7A46" w:rsidRPr="00BE4065">
        <w:rPr>
          <w:szCs w:val="22"/>
        </w:rPr>
        <w:t>pogledati dio</w:t>
      </w:r>
      <w:r w:rsidR="00461BE2" w:rsidRPr="00BE4065">
        <w:rPr>
          <w:szCs w:val="22"/>
        </w:rPr>
        <w:t xml:space="preserve"> </w:t>
      </w:r>
      <w:r w:rsidRPr="00BE4065">
        <w:rPr>
          <w:szCs w:val="22"/>
        </w:rPr>
        <w:t>5.1) i može ometati imunosupresivnu terapiju i tako dovesti do pogoršanja osnovne bolesti ili povećanja rizika odbacivanja grafta. Ipilimumab treba izb</w:t>
      </w:r>
      <w:r w:rsidR="0054031A" w:rsidRPr="00BE4065">
        <w:rPr>
          <w:szCs w:val="22"/>
        </w:rPr>
        <w:t>j</w:t>
      </w:r>
      <w:r w:rsidRPr="00BE4065">
        <w:rPr>
          <w:szCs w:val="22"/>
        </w:rPr>
        <w:t>egavati kod pacijenata s teškom aktivnom autoimunom bolešću kad postoji mogućnost da im dodatna imunološka aktivacija neposredno ugrozi život. Kod drugih pacijenata s autoimunom bolešću u anamnezi ipilimumab treba prim</w:t>
      </w:r>
      <w:r w:rsidR="0054031A" w:rsidRPr="00BE4065">
        <w:rPr>
          <w:szCs w:val="22"/>
        </w:rPr>
        <w:t>j</w:t>
      </w:r>
      <w:r w:rsidRPr="00BE4065">
        <w:rPr>
          <w:szCs w:val="22"/>
        </w:rPr>
        <w:t xml:space="preserve">enjivati uz oprez nakon pažljivog razmatranja mogućeg odnosa rizika i koristi za svakog pojedinačnog pacijenta. </w:t>
      </w:r>
    </w:p>
    <w:p w14:paraId="088538CA" w14:textId="77777777" w:rsidR="000F508C" w:rsidRPr="00BE4065" w:rsidRDefault="000F508C" w:rsidP="00BE4065">
      <w:pPr>
        <w:pStyle w:val="EMEABodyText"/>
        <w:jc w:val="both"/>
        <w:rPr>
          <w:szCs w:val="22"/>
        </w:rPr>
      </w:pPr>
    </w:p>
    <w:p w14:paraId="79E054C0" w14:textId="77777777" w:rsidR="000F508C" w:rsidRPr="00BE4065" w:rsidRDefault="00160AA7" w:rsidP="00BE4065">
      <w:pPr>
        <w:pStyle w:val="EMEAHeading3"/>
        <w:jc w:val="both"/>
        <w:rPr>
          <w:b w:val="0"/>
          <w:szCs w:val="22"/>
          <w:u w:val="single"/>
        </w:rPr>
      </w:pPr>
      <w:r w:rsidRPr="00BE4065">
        <w:rPr>
          <w:b w:val="0"/>
          <w:szCs w:val="22"/>
          <w:u w:val="single"/>
        </w:rPr>
        <w:t>Pacijenti na dijeti sa ograničenim unosom natrijuma</w:t>
      </w:r>
    </w:p>
    <w:p w14:paraId="2917F813" w14:textId="40FFF3BE" w:rsidR="00962993" w:rsidRPr="00BE4065" w:rsidRDefault="00160AA7" w:rsidP="00BE4065">
      <w:pPr>
        <w:pStyle w:val="EMEABodyText"/>
        <w:jc w:val="both"/>
        <w:rPr>
          <w:szCs w:val="22"/>
        </w:rPr>
      </w:pPr>
      <w:r w:rsidRPr="00BE4065">
        <w:rPr>
          <w:szCs w:val="22"/>
        </w:rPr>
        <w:t>Ovaj l</w:t>
      </w:r>
      <w:r w:rsidR="0054031A" w:rsidRPr="00BE4065">
        <w:rPr>
          <w:szCs w:val="22"/>
        </w:rPr>
        <w:t>ij</w:t>
      </w:r>
      <w:r w:rsidRPr="00BE4065">
        <w:rPr>
          <w:szCs w:val="22"/>
        </w:rPr>
        <w:t>ek sadrži 23 mg natrijuma po bočici od 10 </w:t>
      </w:r>
      <w:r w:rsidR="00002276" w:rsidRPr="00BE4065">
        <w:rPr>
          <w:szCs w:val="22"/>
        </w:rPr>
        <w:t>ml</w:t>
      </w:r>
      <w:r w:rsidR="001907C1" w:rsidRPr="00BE4065">
        <w:rPr>
          <w:szCs w:val="22"/>
        </w:rPr>
        <w:t>,</w:t>
      </w:r>
      <w:r w:rsidRPr="00BE4065">
        <w:rPr>
          <w:szCs w:val="22"/>
        </w:rPr>
        <w:t xml:space="preserve"> odnosno 92 mg natrijuma po bočici od 40 </w:t>
      </w:r>
      <w:r w:rsidR="00002276" w:rsidRPr="00BE4065">
        <w:rPr>
          <w:szCs w:val="22"/>
        </w:rPr>
        <w:t>ml</w:t>
      </w:r>
      <w:r w:rsidRPr="00BE4065">
        <w:rPr>
          <w:szCs w:val="22"/>
        </w:rPr>
        <w:t>, što odgovara 1,15% odnosno 4,60% maksimalnog dnevnog unosa od 2 g natrijuma prema preporukama Sv</w:t>
      </w:r>
      <w:r w:rsidR="0054031A" w:rsidRPr="00BE4065">
        <w:rPr>
          <w:szCs w:val="22"/>
        </w:rPr>
        <w:t>j</w:t>
      </w:r>
      <w:r w:rsidRPr="00BE4065">
        <w:rPr>
          <w:szCs w:val="22"/>
        </w:rPr>
        <w:t>etske zdravstvene organizacije (SZO) za odraslu osobu. O tome treba voditi računa kada su u pitanju pacijenti s ograničenjem unosa natrijuma.</w:t>
      </w:r>
    </w:p>
    <w:p w14:paraId="1794BA2F" w14:textId="77777777" w:rsidR="00962993" w:rsidRPr="00BE4065" w:rsidRDefault="00962993" w:rsidP="00BE4065">
      <w:pPr>
        <w:pStyle w:val="EMEABodyText"/>
        <w:jc w:val="both"/>
        <w:rPr>
          <w:b/>
          <w:noProof/>
          <w:szCs w:val="22"/>
          <w:u w:val="single"/>
        </w:rPr>
      </w:pPr>
    </w:p>
    <w:p w14:paraId="3FB76947" w14:textId="23F83C81" w:rsidR="00B859E5" w:rsidRPr="00BE4065" w:rsidRDefault="00160AA7" w:rsidP="00BE4065">
      <w:pPr>
        <w:pStyle w:val="EMEABodyText"/>
        <w:jc w:val="both"/>
        <w:rPr>
          <w:szCs w:val="22"/>
          <w:u w:val="single"/>
        </w:rPr>
      </w:pPr>
      <w:r w:rsidRPr="00BE4065">
        <w:rPr>
          <w:szCs w:val="22"/>
          <w:u w:val="single"/>
        </w:rPr>
        <w:t>Istovremena prim</w:t>
      </w:r>
      <w:r w:rsidR="0054031A" w:rsidRPr="00BE4065">
        <w:rPr>
          <w:szCs w:val="22"/>
          <w:u w:val="single"/>
        </w:rPr>
        <w:t>j</w:t>
      </w:r>
      <w:r w:rsidRPr="00BE4065">
        <w:rPr>
          <w:szCs w:val="22"/>
          <w:u w:val="single"/>
        </w:rPr>
        <w:t>ena sa vemurafenibom</w:t>
      </w:r>
    </w:p>
    <w:p w14:paraId="34326480" w14:textId="25304271" w:rsidR="00B859E5" w:rsidRPr="00BE4065" w:rsidRDefault="00160AA7" w:rsidP="00BE4065">
      <w:pPr>
        <w:pStyle w:val="EMEABodyText"/>
        <w:jc w:val="both"/>
        <w:rPr>
          <w:szCs w:val="22"/>
        </w:rPr>
      </w:pPr>
      <w:r w:rsidRPr="00BE4065">
        <w:rPr>
          <w:szCs w:val="22"/>
        </w:rPr>
        <w:t>U ispitivanju faze I, prilikom istovremene prim</w:t>
      </w:r>
      <w:r w:rsidR="0054031A" w:rsidRPr="00BE4065">
        <w:rPr>
          <w:szCs w:val="22"/>
        </w:rPr>
        <w:t>j</w:t>
      </w:r>
      <w:r w:rsidRPr="00BE4065">
        <w:rPr>
          <w:szCs w:val="22"/>
        </w:rPr>
        <w:t>ene l</w:t>
      </w:r>
      <w:r w:rsidR="0054031A" w:rsidRPr="00BE4065">
        <w:rPr>
          <w:szCs w:val="22"/>
        </w:rPr>
        <w:t>ij</w:t>
      </w:r>
      <w:r w:rsidRPr="00BE4065">
        <w:rPr>
          <w:szCs w:val="22"/>
        </w:rPr>
        <w:t xml:space="preserve">eka ipilimumab (3 mg/kg) i vemurafeniba (960 mg dva puta dnevno ili 720 mg dva puta dnevno), prijavljeno je asimptomatsko povišenje transaminaza </w:t>
      </w:r>
      <w:r w:rsidR="00322BD9" w:rsidRPr="00BE4065">
        <w:rPr>
          <w:szCs w:val="22"/>
        </w:rPr>
        <w:t>stepen</w:t>
      </w:r>
      <w:r w:rsidRPr="00BE4065">
        <w:rPr>
          <w:szCs w:val="22"/>
        </w:rPr>
        <w:t>a 3 (ALT/AST &gt; 5x GGN) i bilirubina (ukupni bilirubin &gt; 3x GGN). Na osnovu tih početnih podataka, ne preporučuje se istovremena prim</w:t>
      </w:r>
      <w:r w:rsidR="0054031A" w:rsidRPr="00BE4065">
        <w:rPr>
          <w:szCs w:val="22"/>
        </w:rPr>
        <w:t>j</w:t>
      </w:r>
      <w:r w:rsidRPr="00BE4065">
        <w:rPr>
          <w:szCs w:val="22"/>
        </w:rPr>
        <w:t>ena ipilimumaba i vemurafeniba.</w:t>
      </w:r>
    </w:p>
    <w:p w14:paraId="0C465958" w14:textId="77777777" w:rsidR="00310E47" w:rsidRPr="00BE4065" w:rsidRDefault="00310E47" w:rsidP="00BE4065">
      <w:pPr>
        <w:pStyle w:val="EMEABodyText"/>
        <w:jc w:val="both"/>
        <w:rPr>
          <w:szCs w:val="22"/>
        </w:rPr>
      </w:pPr>
    </w:p>
    <w:p w14:paraId="01DE4C74" w14:textId="691B4D8D" w:rsidR="0059130B" w:rsidRPr="00BE4065" w:rsidRDefault="00160AA7" w:rsidP="00BE4065">
      <w:pPr>
        <w:pStyle w:val="EMEABodyText"/>
        <w:jc w:val="both"/>
        <w:rPr>
          <w:szCs w:val="22"/>
          <w:u w:val="single"/>
        </w:rPr>
      </w:pPr>
      <w:r w:rsidRPr="00BE4065">
        <w:rPr>
          <w:szCs w:val="22"/>
          <w:u w:val="single"/>
        </w:rPr>
        <w:t>Sekvencijalna prim</w:t>
      </w:r>
      <w:r w:rsidR="0054031A" w:rsidRPr="00BE4065">
        <w:rPr>
          <w:szCs w:val="22"/>
          <w:u w:val="single"/>
        </w:rPr>
        <w:t>j</w:t>
      </w:r>
      <w:r w:rsidRPr="00BE4065">
        <w:rPr>
          <w:szCs w:val="22"/>
          <w:u w:val="single"/>
        </w:rPr>
        <w:t>ena sa vemurafenibom</w:t>
      </w:r>
    </w:p>
    <w:p w14:paraId="37797931" w14:textId="7037CE8D" w:rsidR="00310E47" w:rsidRPr="00BE4065" w:rsidRDefault="00160AA7" w:rsidP="00BE4065">
      <w:pPr>
        <w:pStyle w:val="EMEABodyText"/>
        <w:jc w:val="both"/>
        <w:rPr>
          <w:szCs w:val="22"/>
        </w:rPr>
      </w:pPr>
      <w:r w:rsidRPr="00BE4065">
        <w:rPr>
          <w:szCs w:val="22"/>
        </w:rPr>
        <w:t>U ispitivanju faze II, sekvencijalna prim</w:t>
      </w:r>
      <w:r w:rsidR="0054031A" w:rsidRPr="00BE4065">
        <w:rPr>
          <w:szCs w:val="22"/>
        </w:rPr>
        <w:t>j</w:t>
      </w:r>
      <w:r w:rsidRPr="00BE4065">
        <w:rPr>
          <w:szCs w:val="22"/>
        </w:rPr>
        <w:t>ena s vemurafenibom praćena prim</w:t>
      </w:r>
      <w:r w:rsidR="0054031A" w:rsidRPr="00BE4065">
        <w:rPr>
          <w:szCs w:val="22"/>
        </w:rPr>
        <w:t>j</w:t>
      </w:r>
      <w:r w:rsidRPr="00BE4065">
        <w:rPr>
          <w:szCs w:val="22"/>
        </w:rPr>
        <w:t xml:space="preserve">enom ipilimumaba 10 mg/kg kod pacijenata s BRAF pozitivnom mutacijom, kod metastatskog melanoma, imala je veću incidencu kožnih neželjenih reakcija </w:t>
      </w:r>
      <w:r w:rsidR="00322BD9" w:rsidRPr="00BE4065">
        <w:rPr>
          <w:szCs w:val="22"/>
        </w:rPr>
        <w:t>stepen</w:t>
      </w:r>
      <w:r w:rsidRPr="00BE4065">
        <w:rPr>
          <w:szCs w:val="22"/>
        </w:rPr>
        <w:t>a 3+, nego pri prim</w:t>
      </w:r>
      <w:r w:rsidR="0054031A" w:rsidRPr="00BE4065">
        <w:rPr>
          <w:szCs w:val="22"/>
        </w:rPr>
        <w:t>j</w:t>
      </w:r>
      <w:r w:rsidRPr="00BE4065">
        <w:rPr>
          <w:szCs w:val="22"/>
        </w:rPr>
        <w:t>eni samo ipilimumaba. Potreban je oprez kada se ipilimumab prim</w:t>
      </w:r>
      <w:r w:rsidR="0054031A" w:rsidRPr="00BE4065">
        <w:rPr>
          <w:szCs w:val="22"/>
        </w:rPr>
        <w:t>j</w:t>
      </w:r>
      <w:r w:rsidRPr="00BE4065">
        <w:rPr>
          <w:szCs w:val="22"/>
        </w:rPr>
        <w:t>enjuje nakon vemurafeniba.</w:t>
      </w:r>
    </w:p>
    <w:p w14:paraId="4A2B22F8" w14:textId="77777777" w:rsidR="004A00FC" w:rsidRPr="00BE4065" w:rsidRDefault="004A00FC" w:rsidP="00BE4065">
      <w:pPr>
        <w:pStyle w:val="EMEABodyText"/>
        <w:jc w:val="both"/>
        <w:rPr>
          <w:szCs w:val="22"/>
          <w:u w:val="single"/>
        </w:rPr>
      </w:pPr>
    </w:p>
    <w:p w14:paraId="73E95996" w14:textId="77777777" w:rsidR="004A00FC" w:rsidRPr="00BE4065" w:rsidRDefault="00160AA7" w:rsidP="00BE4065">
      <w:pPr>
        <w:pStyle w:val="EMEAHeading3"/>
        <w:jc w:val="both"/>
        <w:rPr>
          <w:b w:val="0"/>
          <w:szCs w:val="22"/>
          <w:u w:val="single"/>
        </w:rPr>
      </w:pPr>
      <w:r w:rsidRPr="00BE4065">
        <w:rPr>
          <w:b w:val="0"/>
          <w:szCs w:val="22"/>
          <w:u w:val="single"/>
        </w:rPr>
        <w:t>Pedijatrijska populacija</w:t>
      </w:r>
    </w:p>
    <w:p w14:paraId="66C5C2DE" w14:textId="0B0F2A8D" w:rsidR="004A00FC" w:rsidRPr="00BE4065" w:rsidRDefault="00160AA7" w:rsidP="00BE4065">
      <w:pPr>
        <w:pStyle w:val="EMEABodyText"/>
        <w:jc w:val="both"/>
        <w:rPr>
          <w:szCs w:val="22"/>
        </w:rPr>
      </w:pPr>
      <w:r w:rsidRPr="00BE4065">
        <w:rPr>
          <w:szCs w:val="22"/>
        </w:rPr>
        <w:t>Dostupni su ograničeni, ali ne i dugoročni bezb</w:t>
      </w:r>
      <w:r w:rsidR="0054031A" w:rsidRPr="00BE4065">
        <w:rPr>
          <w:szCs w:val="22"/>
        </w:rPr>
        <w:t>j</w:t>
      </w:r>
      <w:r w:rsidRPr="00BE4065">
        <w:rPr>
          <w:szCs w:val="22"/>
        </w:rPr>
        <w:t>ednosni podaci o prim</w:t>
      </w:r>
      <w:r w:rsidR="0054031A" w:rsidRPr="00BE4065">
        <w:rPr>
          <w:szCs w:val="22"/>
        </w:rPr>
        <w:t>j</w:t>
      </w:r>
      <w:r w:rsidRPr="00BE4065">
        <w:rPr>
          <w:szCs w:val="22"/>
        </w:rPr>
        <w:t>eni ipilimumaba kod adolescenata uzrasta 12 godina i starijih.</w:t>
      </w:r>
    </w:p>
    <w:p w14:paraId="4BD19D82" w14:textId="77777777" w:rsidR="004A00FC" w:rsidRPr="00BE4065" w:rsidRDefault="004A00FC" w:rsidP="00BE4065">
      <w:pPr>
        <w:pStyle w:val="EMEABodyText"/>
        <w:jc w:val="both"/>
        <w:rPr>
          <w:szCs w:val="22"/>
        </w:rPr>
      </w:pPr>
    </w:p>
    <w:p w14:paraId="43945C6B" w14:textId="65FBF900" w:rsidR="004A00FC" w:rsidRPr="00BE4065" w:rsidRDefault="00160AA7" w:rsidP="00BE4065">
      <w:pPr>
        <w:pStyle w:val="EMEABodyText"/>
        <w:jc w:val="both"/>
        <w:rPr>
          <w:szCs w:val="22"/>
        </w:rPr>
      </w:pPr>
      <w:r w:rsidRPr="00BE4065">
        <w:rPr>
          <w:szCs w:val="22"/>
        </w:rPr>
        <w:t>Dostupni su samo vrlo ograničeni podaci kod d</w:t>
      </w:r>
      <w:r w:rsidR="0054031A" w:rsidRPr="00BE4065">
        <w:rPr>
          <w:szCs w:val="22"/>
        </w:rPr>
        <w:t>j</w:t>
      </w:r>
      <w:r w:rsidRPr="00BE4065">
        <w:rPr>
          <w:szCs w:val="22"/>
        </w:rPr>
        <w:t xml:space="preserve">ece </w:t>
      </w:r>
      <w:r w:rsidR="00002276" w:rsidRPr="00BE4065">
        <w:rPr>
          <w:szCs w:val="22"/>
        </w:rPr>
        <w:t>ml</w:t>
      </w:r>
      <w:r w:rsidRPr="00BE4065">
        <w:rPr>
          <w:szCs w:val="22"/>
        </w:rPr>
        <w:t>ađe od 12 godina. Stoga ipilimumab ne sm</w:t>
      </w:r>
      <w:r w:rsidR="0054031A" w:rsidRPr="00BE4065">
        <w:rPr>
          <w:szCs w:val="22"/>
        </w:rPr>
        <w:t>i</w:t>
      </w:r>
      <w:r w:rsidRPr="00BE4065">
        <w:rPr>
          <w:szCs w:val="22"/>
        </w:rPr>
        <w:t>ju da koriste d</w:t>
      </w:r>
      <w:r w:rsidR="0054031A" w:rsidRPr="00BE4065">
        <w:rPr>
          <w:szCs w:val="22"/>
        </w:rPr>
        <w:t>j</w:t>
      </w:r>
      <w:r w:rsidRPr="00BE4065">
        <w:rPr>
          <w:szCs w:val="22"/>
        </w:rPr>
        <w:t xml:space="preserve">eca </w:t>
      </w:r>
      <w:r w:rsidR="00002276" w:rsidRPr="00BE4065">
        <w:rPr>
          <w:szCs w:val="22"/>
        </w:rPr>
        <w:t>ml</w:t>
      </w:r>
      <w:r w:rsidRPr="00BE4065">
        <w:rPr>
          <w:szCs w:val="22"/>
        </w:rPr>
        <w:t>ađa od 12 godina.</w:t>
      </w:r>
    </w:p>
    <w:p w14:paraId="2DAA46B2" w14:textId="77777777" w:rsidR="004A00FC" w:rsidRPr="00BE4065" w:rsidRDefault="004A00FC" w:rsidP="00BE4065">
      <w:pPr>
        <w:pStyle w:val="EMEABodyText"/>
        <w:jc w:val="both"/>
        <w:rPr>
          <w:szCs w:val="22"/>
        </w:rPr>
      </w:pPr>
    </w:p>
    <w:p w14:paraId="7866DBA0" w14:textId="5A6C46E3" w:rsidR="004A00FC" w:rsidRPr="00BE4065" w:rsidRDefault="00160AA7" w:rsidP="00BE4065">
      <w:pPr>
        <w:pStyle w:val="EMEABodyText"/>
        <w:jc w:val="both"/>
        <w:rPr>
          <w:szCs w:val="22"/>
        </w:rPr>
      </w:pPr>
      <w:r w:rsidRPr="00BE4065">
        <w:rPr>
          <w:szCs w:val="22"/>
        </w:rPr>
        <w:t>Pr</w:t>
      </w:r>
      <w:r w:rsidR="0054031A" w:rsidRPr="00BE4065">
        <w:rPr>
          <w:szCs w:val="22"/>
        </w:rPr>
        <w:t>ij</w:t>
      </w:r>
      <w:r w:rsidRPr="00BE4065">
        <w:rPr>
          <w:szCs w:val="22"/>
        </w:rPr>
        <w:t>e početka l</w:t>
      </w:r>
      <w:r w:rsidR="0054031A" w:rsidRPr="00BE4065">
        <w:rPr>
          <w:szCs w:val="22"/>
        </w:rPr>
        <w:t>ij</w:t>
      </w:r>
      <w:r w:rsidRPr="00BE4065">
        <w:rPr>
          <w:szCs w:val="22"/>
        </w:rPr>
        <w:t>ečenja monoterapijom ipilimumabom kod adolescenata uzrasta 12 godina i starijih, l</w:t>
      </w:r>
      <w:r w:rsidR="0054031A" w:rsidRPr="00BE4065">
        <w:rPr>
          <w:szCs w:val="22"/>
        </w:rPr>
        <w:t>j</w:t>
      </w:r>
      <w:r w:rsidRPr="00BE4065">
        <w:rPr>
          <w:szCs w:val="22"/>
        </w:rPr>
        <w:t>ekarima se sav</w:t>
      </w:r>
      <w:r w:rsidR="0054031A" w:rsidRPr="00BE4065">
        <w:rPr>
          <w:szCs w:val="22"/>
        </w:rPr>
        <w:t>j</w:t>
      </w:r>
      <w:r w:rsidRPr="00BE4065">
        <w:rPr>
          <w:szCs w:val="22"/>
        </w:rPr>
        <w:t>etuje da pažljivo proc</w:t>
      </w:r>
      <w:r w:rsidR="0054031A" w:rsidRPr="00BE4065">
        <w:rPr>
          <w:szCs w:val="22"/>
        </w:rPr>
        <w:t>j</w:t>
      </w:r>
      <w:r w:rsidRPr="00BE4065">
        <w:rPr>
          <w:szCs w:val="22"/>
        </w:rPr>
        <w:t>ene svakog pojedinačnog pacijenta, uzimajući u obzir ograničene dostupne podatke, uočene koristi i toksičnost monoterapije ipilimumaba u pedijatrijskoj populaciji (</w:t>
      </w:r>
      <w:r w:rsidR="008B414E" w:rsidRPr="00BE4065">
        <w:rPr>
          <w:szCs w:val="22"/>
        </w:rPr>
        <w:t>pogledati djelove </w:t>
      </w:r>
      <w:r w:rsidR="008B414E" w:rsidRPr="00BE4065" w:rsidDel="008B414E">
        <w:rPr>
          <w:szCs w:val="22"/>
        </w:rPr>
        <w:t xml:space="preserve"> </w:t>
      </w:r>
      <w:r w:rsidRPr="00BE4065">
        <w:rPr>
          <w:szCs w:val="22"/>
        </w:rPr>
        <w:t>4.8 i 5.1).</w:t>
      </w:r>
    </w:p>
    <w:p w14:paraId="1D047579" w14:textId="77777777" w:rsidR="004A00FC" w:rsidRPr="00BE4065" w:rsidRDefault="004A00FC" w:rsidP="00BE4065">
      <w:pPr>
        <w:pStyle w:val="EMEABodyText"/>
        <w:jc w:val="both"/>
        <w:rPr>
          <w:szCs w:val="22"/>
          <w:u w:val="single"/>
        </w:rPr>
      </w:pPr>
    </w:p>
    <w:p w14:paraId="4F1B6F9C" w14:textId="5C9839E6" w:rsidR="00980933" w:rsidRPr="00BE4065" w:rsidRDefault="00160AA7" w:rsidP="00BE4065">
      <w:pPr>
        <w:pStyle w:val="EMEAHeading2"/>
        <w:jc w:val="both"/>
        <w:rPr>
          <w:noProof/>
          <w:szCs w:val="22"/>
        </w:rPr>
      </w:pPr>
      <w:r w:rsidRPr="00BE4065">
        <w:rPr>
          <w:bCs/>
          <w:szCs w:val="22"/>
        </w:rPr>
        <w:t>4.5</w:t>
      </w:r>
      <w:r w:rsidRPr="00BE4065">
        <w:rPr>
          <w:bCs/>
          <w:szCs w:val="22"/>
        </w:rPr>
        <w:tab/>
        <w:t>Interakcije sa drugim l</w:t>
      </w:r>
      <w:r w:rsidR="00B74ACF" w:rsidRPr="00BE4065">
        <w:rPr>
          <w:bCs/>
          <w:szCs w:val="22"/>
        </w:rPr>
        <w:t>j</w:t>
      </w:r>
      <w:r w:rsidRPr="00BE4065">
        <w:rPr>
          <w:bCs/>
          <w:szCs w:val="22"/>
        </w:rPr>
        <w:t>ekovima i druge vrste interakcija</w:t>
      </w:r>
    </w:p>
    <w:p w14:paraId="6A95868A" w14:textId="77777777" w:rsidR="00980933" w:rsidRPr="00BE4065" w:rsidRDefault="00980933" w:rsidP="00BE4065">
      <w:pPr>
        <w:pStyle w:val="EMEABodyText"/>
        <w:jc w:val="both"/>
        <w:rPr>
          <w:szCs w:val="22"/>
        </w:rPr>
      </w:pPr>
    </w:p>
    <w:p w14:paraId="0557584B" w14:textId="4444B2C6" w:rsidR="008F4158" w:rsidRPr="00BE4065" w:rsidRDefault="00160AA7" w:rsidP="00BE4065">
      <w:pPr>
        <w:pStyle w:val="EMEABodyText"/>
        <w:jc w:val="both"/>
        <w:rPr>
          <w:szCs w:val="22"/>
        </w:rPr>
      </w:pPr>
      <w:r w:rsidRPr="00BE4065">
        <w:rPr>
          <w:szCs w:val="22"/>
        </w:rPr>
        <w:t>Ipilimumab je humano monoklonsko antit</w:t>
      </w:r>
      <w:r w:rsidR="0054031A" w:rsidRPr="00BE4065">
        <w:rPr>
          <w:szCs w:val="22"/>
        </w:rPr>
        <w:t>j</w:t>
      </w:r>
      <w:r w:rsidRPr="00BE4065">
        <w:rPr>
          <w:szCs w:val="22"/>
        </w:rPr>
        <w:t>elo koje se ne metaboliše enzimima citohroma P450 (CYP) niti drugim enzimima koji metabolišu l</w:t>
      </w:r>
      <w:r w:rsidR="0054031A" w:rsidRPr="00BE4065">
        <w:rPr>
          <w:szCs w:val="22"/>
        </w:rPr>
        <w:t>j</w:t>
      </w:r>
      <w:r w:rsidRPr="00BE4065">
        <w:rPr>
          <w:szCs w:val="22"/>
        </w:rPr>
        <w:t>ekove.</w:t>
      </w:r>
    </w:p>
    <w:p w14:paraId="02E2E7E7" w14:textId="77777777" w:rsidR="0058336D" w:rsidRPr="00BE4065" w:rsidRDefault="0058336D" w:rsidP="00BE4065">
      <w:pPr>
        <w:pStyle w:val="EMEABodyText"/>
        <w:jc w:val="both"/>
        <w:rPr>
          <w:szCs w:val="22"/>
        </w:rPr>
      </w:pPr>
    </w:p>
    <w:p w14:paraId="55E7344D" w14:textId="43EE6F97" w:rsidR="00BF4A23" w:rsidRPr="00BE4065" w:rsidRDefault="00160AA7" w:rsidP="00BE4065">
      <w:pPr>
        <w:pStyle w:val="EMEABodyText"/>
        <w:jc w:val="both"/>
        <w:rPr>
          <w:szCs w:val="22"/>
        </w:rPr>
      </w:pPr>
      <w:r w:rsidRPr="00BE4065">
        <w:rPr>
          <w:szCs w:val="22"/>
        </w:rPr>
        <w:t>Sprovedeno je ispitivanje interakcija kod odraslih s l</w:t>
      </w:r>
      <w:r w:rsidR="0054031A" w:rsidRPr="00BE4065">
        <w:rPr>
          <w:szCs w:val="22"/>
        </w:rPr>
        <w:t>j</w:t>
      </w:r>
      <w:r w:rsidRPr="00BE4065">
        <w:rPr>
          <w:szCs w:val="22"/>
        </w:rPr>
        <w:t>ekovima u kojem se ipilimumab prim</w:t>
      </w:r>
      <w:r w:rsidR="0054031A" w:rsidRPr="00BE4065">
        <w:rPr>
          <w:szCs w:val="22"/>
        </w:rPr>
        <w:t>j</w:t>
      </w:r>
      <w:r w:rsidRPr="00BE4065">
        <w:rPr>
          <w:szCs w:val="22"/>
        </w:rPr>
        <w:t>enjivao samostalno i u kombinaciji s hemioterapijom (dakarbazinom ili paklitakselom/karboplatinom) i u kojem se proc</w:t>
      </w:r>
      <w:r w:rsidR="0054031A" w:rsidRPr="00BE4065">
        <w:rPr>
          <w:szCs w:val="22"/>
        </w:rPr>
        <w:t>j</w:t>
      </w:r>
      <w:r w:rsidRPr="00BE4065">
        <w:rPr>
          <w:szCs w:val="22"/>
        </w:rPr>
        <w:t>enjivala interakcija s izoenzimima CYP (konkretno CYP1A2, CYP2E1, CYP2C8 i CYP3A4) kod pacijenata s uznapredovalim melanomom koji prethodno ni</w:t>
      </w:r>
      <w:r w:rsidR="0054031A" w:rsidRPr="00BE4065">
        <w:rPr>
          <w:szCs w:val="22"/>
        </w:rPr>
        <w:t>je</w:t>
      </w:r>
      <w:r w:rsidRPr="00BE4065">
        <w:rPr>
          <w:szCs w:val="22"/>
        </w:rPr>
        <w:t>su bili l</w:t>
      </w:r>
      <w:r w:rsidR="0054031A" w:rsidRPr="00BE4065">
        <w:rPr>
          <w:szCs w:val="22"/>
        </w:rPr>
        <w:t>ij</w:t>
      </w:r>
      <w:r w:rsidRPr="00BE4065">
        <w:rPr>
          <w:szCs w:val="22"/>
        </w:rPr>
        <w:t>ečeni. Ni</w:t>
      </w:r>
      <w:r w:rsidR="0054031A" w:rsidRPr="00BE4065">
        <w:rPr>
          <w:szCs w:val="22"/>
        </w:rPr>
        <w:t>je</w:t>
      </w:r>
      <w:r w:rsidRPr="00BE4065">
        <w:rPr>
          <w:szCs w:val="22"/>
        </w:rPr>
        <w:t>su prim</w:t>
      </w:r>
      <w:r w:rsidR="0054031A" w:rsidRPr="00BE4065">
        <w:rPr>
          <w:szCs w:val="22"/>
        </w:rPr>
        <w:t>j</w:t>
      </w:r>
      <w:r w:rsidRPr="00BE4065">
        <w:rPr>
          <w:szCs w:val="22"/>
        </w:rPr>
        <w:t>ećene klinički značajne farmakokinetičke interakcije između ipilimumaba i paklitaksela/karboplatina, dakarbazina ili njegovog metabolita, 5-aminoimidazol-4-karboksamida (AIC).</w:t>
      </w:r>
    </w:p>
    <w:p w14:paraId="21CE4E56" w14:textId="77777777" w:rsidR="00F2412B" w:rsidRPr="00BE4065" w:rsidRDefault="00F2412B" w:rsidP="00BE4065">
      <w:pPr>
        <w:pStyle w:val="EMEABodyText"/>
        <w:jc w:val="both"/>
        <w:rPr>
          <w:szCs w:val="22"/>
        </w:rPr>
      </w:pPr>
    </w:p>
    <w:p w14:paraId="029FF3FD" w14:textId="4F930FD7" w:rsidR="00980933" w:rsidRPr="00BE4065" w:rsidRDefault="00160AA7" w:rsidP="00BE4065">
      <w:pPr>
        <w:pStyle w:val="EMEABodyText"/>
        <w:keepNext/>
        <w:jc w:val="both"/>
        <w:rPr>
          <w:szCs w:val="22"/>
          <w:u w:val="single"/>
        </w:rPr>
      </w:pPr>
      <w:r w:rsidRPr="00BE4065">
        <w:rPr>
          <w:szCs w:val="22"/>
          <w:u w:val="single"/>
        </w:rPr>
        <w:t>Ostali oblici interakcija</w:t>
      </w:r>
    </w:p>
    <w:p w14:paraId="4D5FF3F8" w14:textId="77777777" w:rsidR="00980933" w:rsidRPr="00BE4065" w:rsidRDefault="00980933" w:rsidP="00BE4065">
      <w:pPr>
        <w:pStyle w:val="EMEABodyText"/>
        <w:keepNext/>
        <w:jc w:val="both"/>
        <w:rPr>
          <w:i/>
          <w:szCs w:val="22"/>
          <w:u w:val="single"/>
        </w:rPr>
      </w:pPr>
    </w:p>
    <w:p w14:paraId="751F60BD" w14:textId="77777777" w:rsidR="00980933" w:rsidRPr="00BE4065" w:rsidRDefault="00160AA7" w:rsidP="00BE4065">
      <w:pPr>
        <w:pStyle w:val="EMEABodyText"/>
        <w:keepNext/>
        <w:jc w:val="both"/>
        <w:rPr>
          <w:i/>
          <w:noProof/>
          <w:szCs w:val="22"/>
          <w:u w:val="single"/>
        </w:rPr>
      </w:pPr>
      <w:r w:rsidRPr="00BE4065">
        <w:rPr>
          <w:i/>
          <w:iCs/>
          <w:szCs w:val="22"/>
          <w:u w:val="single"/>
        </w:rPr>
        <w:t>Kortikosteroidi</w:t>
      </w:r>
    </w:p>
    <w:p w14:paraId="4FCF15DD" w14:textId="7DF2526E" w:rsidR="00980933" w:rsidRPr="00BE4065" w:rsidRDefault="00160AA7" w:rsidP="00BE4065">
      <w:pPr>
        <w:pStyle w:val="EMEABodyText"/>
        <w:jc w:val="both"/>
        <w:rPr>
          <w:noProof/>
          <w:szCs w:val="22"/>
        </w:rPr>
      </w:pPr>
      <w:r w:rsidRPr="00BE4065">
        <w:rPr>
          <w:szCs w:val="22"/>
        </w:rPr>
        <w:t>Prim</w:t>
      </w:r>
      <w:r w:rsidR="0054031A" w:rsidRPr="00BE4065">
        <w:rPr>
          <w:szCs w:val="22"/>
        </w:rPr>
        <w:t>j</w:t>
      </w:r>
      <w:r w:rsidRPr="00BE4065">
        <w:rPr>
          <w:szCs w:val="22"/>
        </w:rPr>
        <w:t>enu sistemskih kortikosteroida na početku, pr</w:t>
      </w:r>
      <w:r w:rsidR="0054031A" w:rsidRPr="00BE4065">
        <w:rPr>
          <w:szCs w:val="22"/>
        </w:rPr>
        <w:t>ij</w:t>
      </w:r>
      <w:r w:rsidRPr="00BE4065">
        <w:rPr>
          <w:szCs w:val="22"/>
        </w:rPr>
        <w:t>e započinjanja l</w:t>
      </w:r>
      <w:r w:rsidR="0054031A" w:rsidRPr="00BE4065">
        <w:rPr>
          <w:szCs w:val="22"/>
        </w:rPr>
        <w:t>ij</w:t>
      </w:r>
      <w:r w:rsidRPr="00BE4065">
        <w:rPr>
          <w:szCs w:val="22"/>
        </w:rPr>
        <w:t>ečenja ipilimumabom, treba izb</w:t>
      </w:r>
      <w:r w:rsidR="0054031A" w:rsidRPr="00BE4065">
        <w:rPr>
          <w:szCs w:val="22"/>
        </w:rPr>
        <w:t>j</w:t>
      </w:r>
      <w:r w:rsidRPr="00BE4065">
        <w:rPr>
          <w:szCs w:val="22"/>
        </w:rPr>
        <w:t>egavati zbog mogućeg uticaja na farmakodinamičko d</w:t>
      </w:r>
      <w:r w:rsidR="00342176">
        <w:rPr>
          <w:szCs w:val="22"/>
        </w:rPr>
        <w:t>j</w:t>
      </w:r>
      <w:r w:rsidRPr="00BE4065">
        <w:rPr>
          <w:szCs w:val="22"/>
        </w:rPr>
        <w:t>elovanje i efikasnost ipilimumaba. Međutim, sistemski kortikosteroidi ili drugi imunosupresivi mogu se prim</w:t>
      </w:r>
      <w:r w:rsidR="0054031A" w:rsidRPr="00BE4065">
        <w:rPr>
          <w:szCs w:val="22"/>
        </w:rPr>
        <w:t>j</w:t>
      </w:r>
      <w:r w:rsidRPr="00BE4065">
        <w:rPr>
          <w:szCs w:val="22"/>
        </w:rPr>
        <w:t>enjivati nakon početka terapije ipilimumabom za l</w:t>
      </w:r>
      <w:r w:rsidR="0054031A" w:rsidRPr="00BE4065">
        <w:rPr>
          <w:szCs w:val="22"/>
        </w:rPr>
        <w:t>ij</w:t>
      </w:r>
      <w:r w:rsidRPr="00BE4065">
        <w:rPr>
          <w:szCs w:val="22"/>
        </w:rPr>
        <w:t xml:space="preserve">ečenje </w:t>
      </w:r>
      <w:r w:rsidR="009F0D5B" w:rsidRPr="00BE4065">
        <w:rPr>
          <w:szCs w:val="22"/>
        </w:rPr>
        <w:t>imunski posredovan</w:t>
      </w:r>
      <w:r w:rsidR="00B247B9" w:rsidRPr="00BE4065">
        <w:rPr>
          <w:szCs w:val="22"/>
        </w:rPr>
        <w:t>ih</w:t>
      </w:r>
      <w:r w:rsidR="00342176">
        <w:rPr>
          <w:szCs w:val="22"/>
        </w:rPr>
        <w:t xml:space="preserve"> </w:t>
      </w:r>
      <w:r w:rsidRPr="00BE4065">
        <w:rPr>
          <w:szCs w:val="22"/>
        </w:rPr>
        <w:t>neželjenih reakcija. Prim</w:t>
      </w:r>
      <w:r w:rsidR="0054031A" w:rsidRPr="00BE4065">
        <w:rPr>
          <w:szCs w:val="22"/>
        </w:rPr>
        <w:t>j</w:t>
      </w:r>
      <w:r w:rsidRPr="00BE4065">
        <w:rPr>
          <w:szCs w:val="22"/>
        </w:rPr>
        <w:t>ena sistemskih kortikosteroida nakon početka l</w:t>
      </w:r>
      <w:r w:rsidR="0054031A" w:rsidRPr="00BE4065">
        <w:rPr>
          <w:szCs w:val="22"/>
        </w:rPr>
        <w:t>ij</w:t>
      </w:r>
      <w:r w:rsidRPr="00BE4065">
        <w:rPr>
          <w:szCs w:val="22"/>
        </w:rPr>
        <w:t>ečenja ipilimumabom čini se da ne narušava efikasnost ipilimumaba.</w:t>
      </w:r>
    </w:p>
    <w:p w14:paraId="5686AC01" w14:textId="77777777" w:rsidR="00980933" w:rsidRPr="00BE4065" w:rsidRDefault="00980933" w:rsidP="00BE4065">
      <w:pPr>
        <w:pStyle w:val="EMEABodyText"/>
        <w:jc w:val="both"/>
        <w:rPr>
          <w:noProof/>
          <w:szCs w:val="22"/>
        </w:rPr>
      </w:pPr>
    </w:p>
    <w:p w14:paraId="078191B6" w14:textId="77777777" w:rsidR="00980933" w:rsidRPr="00BE4065" w:rsidRDefault="00160AA7" w:rsidP="00BE4065">
      <w:pPr>
        <w:pStyle w:val="EMEABodyText"/>
        <w:keepNext/>
        <w:jc w:val="both"/>
        <w:rPr>
          <w:i/>
          <w:noProof/>
          <w:szCs w:val="22"/>
          <w:u w:val="single"/>
        </w:rPr>
      </w:pPr>
      <w:r w:rsidRPr="00BE4065">
        <w:rPr>
          <w:i/>
          <w:iCs/>
          <w:szCs w:val="22"/>
          <w:u w:val="single"/>
        </w:rPr>
        <w:t>Antikoagulansi</w:t>
      </w:r>
    </w:p>
    <w:p w14:paraId="10BFA373" w14:textId="3D33D95E" w:rsidR="00980933" w:rsidRPr="00BE4065" w:rsidRDefault="00160AA7" w:rsidP="00BE4065">
      <w:pPr>
        <w:pStyle w:val="EMEABodyText"/>
        <w:jc w:val="both"/>
        <w:rPr>
          <w:noProof/>
          <w:szCs w:val="22"/>
        </w:rPr>
      </w:pPr>
      <w:r w:rsidRPr="00BE4065">
        <w:rPr>
          <w:szCs w:val="22"/>
        </w:rPr>
        <w:t>Poznato je da prim</w:t>
      </w:r>
      <w:r w:rsidR="0054031A" w:rsidRPr="00BE4065">
        <w:rPr>
          <w:szCs w:val="22"/>
        </w:rPr>
        <w:t>j</w:t>
      </w:r>
      <w:r w:rsidRPr="00BE4065">
        <w:rPr>
          <w:szCs w:val="22"/>
        </w:rPr>
        <w:t>ena antikoagulanasa povećava rizik od gastrointestinalnog krvarenja. Budući da je gastrointestinalno krvarenje neželjena reakcija ipilimumaba (</w:t>
      </w:r>
      <w:r w:rsidR="00FB7A46" w:rsidRPr="00BE4065">
        <w:rPr>
          <w:szCs w:val="22"/>
        </w:rPr>
        <w:t>pogledati dio</w:t>
      </w:r>
      <w:r w:rsidR="00037A65" w:rsidRPr="00BE4065">
        <w:rPr>
          <w:szCs w:val="22"/>
        </w:rPr>
        <w:t xml:space="preserve"> </w:t>
      </w:r>
      <w:r w:rsidRPr="00BE4065">
        <w:rPr>
          <w:szCs w:val="22"/>
        </w:rPr>
        <w:t>4.8), pacijenti kojima je potrebna istovremena terapija antikoagulansima moraju biti pod strogim nadzorom.</w:t>
      </w:r>
    </w:p>
    <w:p w14:paraId="22EE2C53" w14:textId="77777777" w:rsidR="00980933" w:rsidRPr="00BE4065" w:rsidRDefault="00980933" w:rsidP="00BE4065">
      <w:pPr>
        <w:pStyle w:val="EMEABodyText"/>
        <w:jc w:val="both"/>
        <w:rPr>
          <w:noProof/>
          <w:szCs w:val="22"/>
        </w:rPr>
      </w:pPr>
    </w:p>
    <w:p w14:paraId="262732D0" w14:textId="77777777" w:rsidR="00980933" w:rsidRPr="00BE4065" w:rsidRDefault="00160AA7" w:rsidP="00BE4065">
      <w:pPr>
        <w:pStyle w:val="EMEAHeading2"/>
        <w:jc w:val="both"/>
        <w:rPr>
          <w:noProof/>
          <w:szCs w:val="22"/>
        </w:rPr>
      </w:pPr>
      <w:r w:rsidRPr="00BE4065">
        <w:rPr>
          <w:bCs/>
          <w:szCs w:val="22"/>
        </w:rPr>
        <w:t>4.6</w:t>
      </w:r>
      <w:r w:rsidRPr="00BE4065">
        <w:rPr>
          <w:bCs/>
          <w:szCs w:val="22"/>
        </w:rPr>
        <w:tab/>
        <w:t>Plodnost, trudnoća i dojenje</w:t>
      </w:r>
    </w:p>
    <w:p w14:paraId="48D5140D" w14:textId="77777777" w:rsidR="00980933" w:rsidRPr="00BE4065" w:rsidRDefault="00980933" w:rsidP="00BE4065">
      <w:pPr>
        <w:pStyle w:val="EMEABodyText"/>
        <w:jc w:val="both"/>
        <w:rPr>
          <w:szCs w:val="22"/>
        </w:rPr>
      </w:pPr>
    </w:p>
    <w:p w14:paraId="5B8C1DC3" w14:textId="77777777" w:rsidR="007C2C55" w:rsidRPr="00BE4065" w:rsidRDefault="007C2C55" w:rsidP="00BE4065">
      <w:pPr>
        <w:pStyle w:val="EMEAHeading3"/>
        <w:jc w:val="both"/>
        <w:rPr>
          <w:b w:val="0"/>
          <w:szCs w:val="22"/>
          <w:u w:val="single"/>
        </w:rPr>
      </w:pPr>
      <w:r w:rsidRPr="00BE4065">
        <w:rPr>
          <w:b w:val="0"/>
          <w:szCs w:val="22"/>
          <w:u w:val="single"/>
        </w:rPr>
        <w:t>Plodnost</w:t>
      </w:r>
    </w:p>
    <w:p w14:paraId="2D3F571E" w14:textId="77777777" w:rsidR="007C2C55" w:rsidRPr="00BE4065" w:rsidRDefault="007C2C55" w:rsidP="00BE4065">
      <w:pPr>
        <w:pStyle w:val="EMEABodyText"/>
        <w:jc w:val="both"/>
        <w:rPr>
          <w:noProof/>
          <w:szCs w:val="22"/>
        </w:rPr>
      </w:pPr>
      <w:r w:rsidRPr="00BE4065">
        <w:rPr>
          <w:szCs w:val="22"/>
        </w:rPr>
        <w:t>Nijesu sprovedena ispitivanja kojima bi se procijenio uticaj ipilimumaba na plodnost. Stoga nije poznat uticaj ipilimumaba na plodnost kod muškaraca i žena.</w:t>
      </w:r>
    </w:p>
    <w:p w14:paraId="49A0A11D" w14:textId="77777777" w:rsidR="007C2C55" w:rsidRPr="00BE4065" w:rsidRDefault="007C2C55" w:rsidP="00BE4065">
      <w:pPr>
        <w:pStyle w:val="EMEAHeading3"/>
        <w:jc w:val="both"/>
        <w:rPr>
          <w:b w:val="0"/>
          <w:szCs w:val="22"/>
          <w:u w:val="single"/>
        </w:rPr>
      </w:pPr>
    </w:p>
    <w:p w14:paraId="316F234C" w14:textId="623941DD" w:rsidR="00980933" w:rsidRPr="00BE4065" w:rsidRDefault="00160AA7" w:rsidP="00BE4065">
      <w:pPr>
        <w:pStyle w:val="EMEAHeading3"/>
        <w:jc w:val="both"/>
        <w:rPr>
          <w:b w:val="0"/>
          <w:noProof/>
          <w:szCs w:val="22"/>
          <w:u w:val="single"/>
        </w:rPr>
      </w:pPr>
      <w:r w:rsidRPr="00BE4065">
        <w:rPr>
          <w:b w:val="0"/>
          <w:szCs w:val="22"/>
          <w:u w:val="single"/>
        </w:rPr>
        <w:t>Trudnoća</w:t>
      </w:r>
    </w:p>
    <w:p w14:paraId="0176469B" w14:textId="6513269F" w:rsidR="00980933" w:rsidRPr="00BE4065" w:rsidRDefault="00160AA7" w:rsidP="00BE4065">
      <w:pPr>
        <w:pStyle w:val="EMEABodyText"/>
        <w:jc w:val="both"/>
        <w:rPr>
          <w:szCs w:val="22"/>
        </w:rPr>
      </w:pPr>
      <w:r w:rsidRPr="00BE4065">
        <w:rPr>
          <w:szCs w:val="22"/>
        </w:rPr>
        <w:t>Ne postoje podaci o prim</w:t>
      </w:r>
      <w:r w:rsidR="0054031A" w:rsidRPr="00BE4065">
        <w:rPr>
          <w:szCs w:val="22"/>
        </w:rPr>
        <w:t>j</w:t>
      </w:r>
      <w:r w:rsidRPr="00BE4065">
        <w:rPr>
          <w:szCs w:val="22"/>
        </w:rPr>
        <w:t>eni ipilimumaba kod trudnica. Ispitivanja reproduktivne funkcije na životinjama pokazala su reproduktivnu toksičnost (</w:t>
      </w:r>
      <w:r w:rsidR="00FB7A46" w:rsidRPr="00BE4065">
        <w:rPr>
          <w:szCs w:val="22"/>
        </w:rPr>
        <w:t>pogledati dio</w:t>
      </w:r>
      <w:r w:rsidR="00342176">
        <w:rPr>
          <w:szCs w:val="22"/>
        </w:rPr>
        <w:t xml:space="preserve"> </w:t>
      </w:r>
      <w:r w:rsidRPr="00BE4065">
        <w:rPr>
          <w:szCs w:val="22"/>
        </w:rPr>
        <w:t>5.3). Humani IgG1 prelazi placentalnu barijeru. Mogući rizik l</w:t>
      </w:r>
      <w:r w:rsidR="0054031A" w:rsidRPr="00BE4065">
        <w:rPr>
          <w:szCs w:val="22"/>
        </w:rPr>
        <w:t>ij</w:t>
      </w:r>
      <w:r w:rsidRPr="00BE4065">
        <w:rPr>
          <w:szCs w:val="22"/>
        </w:rPr>
        <w:t>ečenja za fetus u razvoju nije poznat. L</w:t>
      </w:r>
      <w:r w:rsidR="0054031A" w:rsidRPr="00BE4065">
        <w:rPr>
          <w:szCs w:val="22"/>
        </w:rPr>
        <w:t>ij</w:t>
      </w:r>
      <w:r w:rsidRPr="00BE4065">
        <w:rPr>
          <w:szCs w:val="22"/>
        </w:rPr>
        <w:t xml:space="preserve">ek </w:t>
      </w:r>
      <w:r w:rsidR="00040154" w:rsidRPr="00BE4065">
        <w:rPr>
          <w:szCs w:val="22"/>
        </w:rPr>
        <w:t>YERVOY</w:t>
      </w:r>
      <w:r w:rsidRPr="00BE4065">
        <w:rPr>
          <w:szCs w:val="22"/>
        </w:rPr>
        <w:t xml:space="preserve"> se ne preporučuje tokom trudnoće ili kod žena u reproduktivnom periodu koje ne koriste efikasnu kontracepciju, osim ukoliko klinička korist nije veća od mogućeg rizika.</w:t>
      </w:r>
    </w:p>
    <w:p w14:paraId="317F611B" w14:textId="77777777" w:rsidR="00980933" w:rsidRPr="00BE4065" w:rsidRDefault="00980933" w:rsidP="00BE4065">
      <w:pPr>
        <w:pStyle w:val="EMEABodyText"/>
        <w:jc w:val="both"/>
        <w:rPr>
          <w:noProof/>
          <w:szCs w:val="22"/>
        </w:rPr>
      </w:pPr>
    </w:p>
    <w:p w14:paraId="7EBD1682" w14:textId="77777777" w:rsidR="00980933" w:rsidRPr="00BE4065" w:rsidRDefault="00160AA7" w:rsidP="00BE4065">
      <w:pPr>
        <w:pStyle w:val="EMEAHeading3"/>
        <w:jc w:val="both"/>
        <w:rPr>
          <w:b w:val="0"/>
          <w:noProof/>
          <w:szCs w:val="22"/>
          <w:u w:val="single"/>
        </w:rPr>
      </w:pPr>
      <w:r w:rsidRPr="00BE4065">
        <w:rPr>
          <w:b w:val="0"/>
          <w:szCs w:val="22"/>
          <w:u w:val="single"/>
        </w:rPr>
        <w:t>Dojenje</w:t>
      </w:r>
    </w:p>
    <w:p w14:paraId="4BED891C" w14:textId="56F2027F" w:rsidR="00D153F9" w:rsidRPr="00BE4065" w:rsidRDefault="00160AA7" w:rsidP="00BE4065">
      <w:pPr>
        <w:pStyle w:val="EMEABodyText"/>
        <w:jc w:val="both"/>
        <w:rPr>
          <w:szCs w:val="22"/>
        </w:rPr>
      </w:pPr>
      <w:r w:rsidRPr="00BE4065">
        <w:rPr>
          <w:szCs w:val="22"/>
        </w:rPr>
        <w:t xml:space="preserve">Ipilimumab je u vrlo niskim koncentracijama pronađen u </w:t>
      </w:r>
      <w:r w:rsidR="00002276" w:rsidRPr="00BE4065">
        <w:rPr>
          <w:szCs w:val="22"/>
        </w:rPr>
        <w:t>ml</w:t>
      </w:r>
      <w:r w:rsidR="0054031A" w:rsidRPr="00BE4065">
        <w:rPr>
          <w:szCs w:val="22"/>
        </w:rPr>
        <w:t>ij</w:t>
      </w:r>
      <w:r w:rsidRPr="00BE4065">
        <w:rPr>
          <w:szCs w:val="22"/>
        </w:rPr>
        <w:t xml:space="preserve">eku </w:t>
      </w:r>
      <w:r w:rsidR="00342176">
        <w:rPr>
          <w:szCs w:val="22"/>
        </w:rPr>
        <w:t xml:space="preserve">ženki </w:t>
      </w:r>
      <w:r w:rsidRPr="00BE4065">
        <w:rPr>
          <w:szCs w:val="22"/>
        </w:rPr>
        <w:t>makaki majmuna l</w:t>
      </w:r>
      <w:r w:rsidR="0054031A" w:rsidRPr="00BE4065">
        <w:rPr>
          <w:szCs w:val="22"/>
        </w:rPr>
        <w:t>ij</w:t>
      </w:r>
      <w:r w:rsidRPr="00BE4065">
        <w:rPr>
          <w:szCs w:val="22"/>
        </w:rPr>
        <w:t xml:space="preserve">ečenih tokom perioda skotnosti. Nije poznato da li se ipilimumab izlučuje u majčino </w:t>
      </w:r>
      <w:r w:rsidR="00002276" w:rsidRPr="00BE4065">
        <w:rPr>
          <w:szCs w:val="22"/>
        </w:rPr>
        <w:t>ml</w:t>
      </w:r>
      <w:r w:rsidR="0054031A" w:rsidRPr="00BE4065">
        <w:rPr>
          <w:szCs w:val="22"/>
        </w:rPr>
        <w:t>ij</w:t>
      </w:r>
      <w:r w:rsidRPr="00BE4065">
        <w:rPr>
          <w:szCs w:val="22"/>
        </w:rPr>
        <w:t>eko. Izlučivanje IgG antit</w:t>
      </w:r>
      <w:r w:rsidR="0054031A" w:rsidRPr="00BE4065">
        <w:rPr>
          <w:szCs w:val="22"/>
        </w:rPr>
        <w:t>j</w:t>
      </w:r>
      <w:r w:rsidRPr="00BE4065">
        <w:rPr>
          <w:szCs w:val="22"/>
        </w:rPr>
        <w:t xml:space="preserve">ela u majčino </w:t>
      </w:r>
      <w:r w:rsidR="00002276" w:rsidRPr="00BE4065">
        <w:rPr>
          <w:szCs w:val="22"/>
        </w:rPr>
        <w:t>ml</w:t>
      </w:r>
      <w:r w:rsidR="0054031A" w:rsidRPr="00BE4065">
        <w:rPr>
          <w:szCs w:val="22"/>
        </w:rPr>
        <w:t>ij</w:t>
      </w:r>
      <w:r w:rsidRPr="00BE4065">
        <w:rPr>
          <w:szCs w:val="22"/>
        </w:rPr>
        <w:t>eko ljudi uglavnom je ograničeno i IgG antit</w:t>
      </w:r>
      <w:r w:rsidR="0054031A" w:rsidRPr="00BE4065">
        <w:rPr>
          <w:szCs w:val="22"/>
        </w:rPr>
        <w:t>j</w:t>
      </w:r>
      <w:r w:rsidRPr="00BE4065">
        <w:rPr>
          <w:szCs w:val="22"/>
        </w:rPr>
        <w:t xml:space="preserve">ela imaju nisku oralnu bioraspoloživost. Ne očekuje se značajna sistemska izloženost odojčeta, niti se predviđaju ikakvi </w:t>
      </w:r>
      <w:r w:rsidR="00342176">
        <w:rPr>
          <w:szCs w:val="22"/>
        </w:rPr>
        <w:t>efekti</w:t>
      </w:r>
      <w:r w:rsidR="00342176" w:rsidRPr="00BE4065">
        <w:rPr>
          <w:szCs w:val="22"/>
        </w:rPr>
        <w:t xml:space="preserve"> </w:t>
      </w:r>
      <w:r w:rsidRPr="00BE4065">
        <w:rPr>
          <w:szCs w:val="22"/>
        </w:rPr>
        <w:t>na dojeno novorođenče/odojče. Međutim, zbog mogućnosti neželjenih reakcija kod odojčadi, potrebno je odlučiti da li prekinuti dojenje ili prekinuti l</w:t>
      </w:r>
      <w:r w:rsidR="0054031A" w:rsidRPr="00BE4065">
        <w:rPr>
          <w:szCs w:val="22"/>
        </w:rPr>
        <w:t>ij</w:t>
      </w:r>
      <w:r w:rsidRPr="00BE4065">
        <w:rPr>
          <w:szCs w:val="22"/>
        </w:rPr>
        <w:t>ečenje l</w:t>
      </w:r>
      <w:r w:rsidR="0054031A" w:rsidRPr="00BE4065">
        <w:rPr>
          <w:szCs w:val="22"/>
        </w:rPr>
        <w:t>ij</w:t>
      </w:r>
      <w:r w:rsidRPr="00BE4065">
        <w:rPr>
          <w:szCs w:val="22"/>
        </w:rPr>
        <w:t xml:space="preserve">ekom </w:t>
      </w:r>
      <w:r w:rsidR="00040154" w:rsidRPr="00BE4065">
        <w:rPr>
          <w:szCs w:val="22"/>
        </w:rPr>
        <w:t>YERVOY</w:t>
      </w:r>
      <w:r w:rsidRPr="00BE4065">
        <w:rPr>
          <w:szCs w:val="22"/>
        </w:rPr>
        <w:t>, uzimajući u obzir korist dojenja za d</w:t>
      </w:r>
      <w:r w:rsidR="0054031A" w:rsidRPr="00BE4065">
        <w:rPr>
          <w:szCs w:val="22"/>
        </w:rPr>
        <w:t>ij</w:t>
      </w:r>
      <w:r w:rsidRPr="00BE4065">
        <w:rPr>
          <w:szCs w:val="22"/>
        </w:rPr>
        <w:t>ete i korist l</w:t>
      </w:r>
      <w:r w:rsidR="0054031A" w:rsidRPr="00BE4065">
        <w:rPr>
          <w:szCs w:val="22"/>
        </w:rPr>
        <w:t>ij</w:t>
      </w:r>
      <w:r w:rsidRPr="00BE4065">
        <w:rPr>
          <w:szCs w:val="22"/>
        </w:rPr>
        <w:t>ečenja l</w:t>
      </w:r>
      <w:r w:rsidR="0054031A" w:rsidRPr="00BE4065">
        <w:rPr>
          <w:szCs w:val="22"/>
        </w:rPr>
        <w:t>ij</w:t>
      </w:r>
      <w:r w:rsidRPr="00BE4065">
        <w:rPr>
          <w:szCs w:val="22"/>
        </w:rPr>
        <w:t xml:space="preserve">ekom </w:t>
      </w:r>
      <w:r w:rsidR="00040154" w:rsidRPr="00BE4065">
        <w:rPr>
          <w:szCs w:val="22"/>
        </w:rPr>
        <w:t>YERVOY</w:t>
      </w:r>
      <w:r w:rsidRPr="00BE4065">
        <w:rPr>
          <w:szCs w:val="22"/>
        </w:rPr>
        <w:t xml:space="preserve"> za ženu.</w:t>
      </w:r>
    </w:p>
    <w:p w14:paraId="72B1C625" w14:textId="77777777" w:rsidR="00980933" w:rsidRPr="00BE4065" w:rsidRDefault="00980933" w:rsidP="00BE4065">
      <w:pPr>
        <w:pStyle w:val="EMEABodyText"/>
        <w:jc w:val="both"/>
        <w:rPr>
          <w:szCs w:val="22"/>
        </w:rPr>
      </w:pPr>
    </w:p>
    <w:p w14:paraId="75E3138C" w14:textId="6409384A" w:rsidR="00980933" w:rsidRPr="00BE4065" w:rsidRDefault="00160AA7" w:rsidP="00BE4065">
      <w:pPr>
        <w:pStyle w:val="EMEAHeading2"/>
        <w:jc w:val="both"/>
        <w:rPr>
          <w:noProof/>
          <w:szCs w:val="22"/>
        </w:rPr>
      </w:pPr>
      <w:r w:rsidRPr="00BE4065">
        <w:rPr>
          <w:bCs/>
          <w:szCs w:val="22"/>
        </w:rPr>
        <w:t>4.7</w:t>
      </w:r>
      <w:r w:rsidRPr="00BE4065">
        <w:rPr>
          <w:bCs/>
          <w:szCs w:val="22"/>
        </w:rPr>
        <w:tab/>
        <w:t xml:space="preserve">Uticaj na sposobnost upravljanja vozilima i </w:t>
      </w:r>
      <w:r w:rsidR="007C2C55" w:rsidRPr="00BE4065">
        <w:rPr>
          <w:bCs/>
          <w:szCs w:val="22"/>
        </w:rPr>
        <w:t xml:space="preserve">rukovanje </w:t>
      </w:r>
      <w:r w:rsidRPr="00BE4065">
        <w:rPr>
          <w:bCs/>
          <w:szCs w:val="22"/>
        </w:rPr>
        <w:t>mašinama</w:t>
      </w:r>
    </w:p>
    <w:p w14:paraId="2371E283" w14:textId="77777777" w:rsidR="00980933" w:rsidRPr="00BE4065" w:rsidRDefault="00980933" w:rsidP="00BE4065">
      <w:pPr>
        <w:pStyle w:val="EMEABodyText"/>
        <w:jc w:val="both"/>
        <w:rPr>
          <w:szCs w:val="22"/>
        </w:rPr>
      </w:pPr>
    </w:p>
    <w:p w14:paraId="630B90C8" w14:textId="14F4077E" w:rsidR="00980933" w:rsidRPr="00BE4065" w:rsidRDefault="00160AA7" w:rsidP="00BE4065">
      <w:pPr>
        <w:pStyle w:val="EMEABodyText"/>
        <w:jc w:val="both"/>
        <w:rPr>
          <w:szCs w:val="22"/>
        </w:rPr>
      </w:pPr>
      <w:r w:rsidRPr="00BE4065">
        <w:rPr>
          <w:szCs w:val="22"/>
        </w:rPr>
        <w:t>L</w:t>
      </w:r>
      <w:r w:rsidR="0054031A" w:rsidRPr="00BE4065">
        <w:rPr>
          <w:szCs w:val="22"/>
        </w:rPr>
        <w:t>ij</w:t>
      </w:r>
      <w:r w:rsidRPr="00BE4065">
        <w:rPr>
          <w:szCs w:val="22"/>
        </w:rPr>
        <w:t xml:space="preserve">ek </w:t>
      </w:r>
      <w:r w:rsidR="00040154" w:rsidRPr="00BE4065">
        <w:rPr>
          <w:szCs w:val="22"/>
        </w:rPr>
        <w:t>YERVOY</w:t>
      </w:r>
      <w:r w:rsidRPr="00BE4065">
        <w:rPr>
          <w:szCs w:val="22"/>
        </w:rPr>
        <w:t xml:space="preserve"> ima mali uticaj na sposobnost upravljanja vozilima i rada sa mašinama.</w:t>
      </w:r>
    </w:p>
    <w:p w14:paraId="4DBE36A7" w14:textId="77777777" w:rsidR="00980933" w:rsidRPr="00BE4065" w:rsidRDefault="00980933" w:rsidP="00BE4065">
      <w:pPr>
        <w:pStyle w:val="EMEABodyText"/>
        <w:jc w:val="both"/>
        <w:rPr>
          <w:noProof/>
          <w:szCs w:val="22"/>
        </w:rPr>
      </w:pPr>
    </w:p>
    <w:p w14:paraId="15437106" w14:textId="56DD0948" w:rsidR="00980933" w:rsidRPr="00BE4065" w:rsidRDefault="00160AA7" w:rsidP="00BE4065">
      <w:pPr>
        <w:pStyle w:val="EMEABodyText"/>
        <w:jc w:val="both"/>
        <w:rPr>
          <w:szCs w:val="22"/>
        </w:rPr>
      </w:pPr>
      <w:r w:rsidRPr="00BE4065">
        <w:rPr>
          <w:szCs w:val="22"/>
        </w:rPr>
        <w:t>Zbog mogućih neželjenih reakcija kao što je umor (</w:t>
      </w:r>
      <w:r w:rsidR="00FB7A46" w:rsidRPr="00BE4065">
        <w:rPr>
          <w:szCs w:val="22"/>
        </w:rPr>
        <w:t>pogledati dio</w:t>
      </w:r>
      <w:r w:rsidR="008768E9" w:rsidRPr="00BE4065">
        <w:rPr>
          <w:szCs w:val="22"/>
        </w:rPr>
        <w:t xml:space="preserve"> </w:t>
      </w:r>
      <w:r w:rsidRPr="00BE4065">
        <w:rPr>
          <w:szCs w:val="22"/>
        </w:rPr>
        <w:t>4.8), pacijentima treba sav</w:t>
      </w:r>
      <w:r w:rsidR="0054031A" w:rsidRPr="00BE4065">
        <w:rPr>
          <w:szCs w:val="22"/>
        </w:rPr>
        <w:t>j</w:t>
      </w:r>
      <w:r w:rsidRPr="00BE4065">
        <w:rPr>
          <w:szCs w:val="22"/>
        </w:rPr>
        <w:t>etovati oprez pri vožnji ili radu sa mašinama dok ne budu sigurni da ipilimumab na njih ne d</w:t>
      </w:r>
      <w:r w:rsidR="0054031A" w:rsidRPr="00BE4065">
        <w:rPr>
          <w:szCs w:val="22"/>
        </w:rPr>
        <w:t>j</w:t>
      </w:r>
      <w:r w:rsidRPr="00BE4065">
        <w:rPr>
          <w:szCs w:val="22"/>
        </w:rPr>
        <w:t>eluje štetno.</w:t>
      </w:r>
    </w:p>
    <w:p w14:paraId="5753AA2D" w14:textId="77777777" w:rsidR="00980933" w:rsidRPr="00BE4065" w:rsidRDefault="00980933" w:rsidP="00BE4065">
      <w:pPr>
        <w:pStyle w:val="EMEABodyText"/>
        <w:jc w:val="both"/>
        <w:rPr>
          <w:noProof/>
          <w:szCs w:val="22"/>
        </w:rPr>
      </w:pPr>
    </w:p>
    <w:p w14:paraId="3FB466A0" w14:textId="77777777" w:rsidR="00980933" w:rsidRPr="00AE469F" w:rsidRDefault="00160AA7" w:rsidP="00D9733A">
      <w:pPr>
        <w:pStyle w:val="EMEAHeading2"/>
        <w:rPr>
          <w:noProof/>
        </w:rPr>
      </w:pPr>
      <w:r w:rsidRPr="00AE469F">
        <w:rPr>
          <w:bCs/>
        </w:rPr>
        <w:t>4.8</w:t>
      </w:r>
      <w:r w:rsidRPr="00AE469F">
        <w:rPr>
          <w:bCs/>
        </w:rPr>
        <w:tab/>
        <w:t>Neželjena dejstva</w:t>
      </w:r>
    </w:p>
    <w:p w14:paraId="06D1DFA5" w14:textId="77777777" w:rsidR="009A6BDF" w:rsidRPr="00AE469F" w:rsidRDefault="009A6BDF" w:rsidP="009A6BDF">
      <w:pPr>
        <w:pStyle w:val="EMEABodyText"/>
      </w:pPr>
    </w:p>
    <w:p w14:paraId="3C7D7669" w14:textId="73A4F907" w:rsidR="009A6BDF" w:rsidRPr="00AE469F" w:rsidRDefault="00160AA7" w:rsidP="004A27A3">
      <w:pPr>
        <w:pStyle w:val="EMEABodyText"/>
        <w:jc w:val="both"/>
        <w:rPr>
          <w:i/>
          <w:u w:val="single"/>
        </w:rPr>
      </w:pPr>
      <w:r w:rsidRPr="00AE469F">
        <w:rPr>
          <w:i/>
          <w:iCs/>
          <w:u w:val="single"/>
        </w:rPr>
        <w:t>Ipilimumab kao monoterapija (</w:t>
      </w:r>
      <w:r w:rsidR="00FB7A46" w:rsidRPr="00AE469F">
        <w:rPr>
          <w:i/>
          <w:iCs/>
          <w:u w:val="single"/>
        </w:rPr>
        <w:t>pogledati dio</w:t>
      </w:r>
      <w:r w:rsidR="004A27A3">
        <w:rPr>
          <w:i/>
          <w:iCs/>
          <w:u w:val="single"/>
        </w:rPr>
        <w:t xml:space="preserve"> </w:t>
      </w:r>
      <w:r w:rsidRPr="00AE469F">
        <w:rPr>
          <w:i/>
          <w:iCs/>
          <w:u w:val="single"/>
        </w:rPr>
        <w:t>4.2)</w:t>
      </w:r>
    </w:p>
    <w:p w14:paraId="34348033" w14:textId="77777777" w:rsidR="009A6BDF" w:rsidRPr="00AE469F" w:rsidRDefault="009A6BDF" w:rsidP="004A27A3">
      <w:pPr>
        <w:pStyle w:val="EMEABodyText"/>
        <w:jc w:val="both"/>
      </w:pPr>
    </w:p>
    <w:p w14:paraId="5D26E723" w14:textId="01D0150A" w:rsidR="00980933" w:rsidRPr="00AE469F" w:rsidRDefault="00160AA7" w:rsidP="00C93E94">
      <w:pPr>
        <w:pStyle w:val="EMEAHeading3"/>
        <w:widowControl w:val="0"/>
        <w:jc w:val="both"/>
        <w:rPr>
          <w:b w:val="0"/>
          <w:noProof/>
          <w:u w:val="single"/>
        </w:rPr>
      </w:pPr>
      <w:r w:rsidRPr="00AE469F">
        <w:rPr>
          <w:b w:val="0"/>
          <w:u w:val="single"/>
        </w:rPr>
        <w:t>a. Sažetak bezb</w:t>
      </w:r>
      <w:r w:rsidR="00127CB8" w:rsidRPr="00AE469F">
        <w:rPr>
          <w:b w:val="0"/>
          <w:u w:val="single"/>
        </w:rPr>
        <w:t>j</w:t>
      </w:r>
      <w:r w:rsidRPr="00AE469F">
        <w:rPr>
          <w:b w:val="0"/>
          <w:u w:val="single"/>
        </w:rPr>
        <w:t>ednosnog profila</w:t>
      </w:r>
    </w:p>
    <w:p w14:paraId="40E5F5BD" w14:textId="77777777" w:rsidR="00320057" w:rsidRDefault="00160AA7" w:rsidP="00C93E94">
      <w:pPr>
        <w:pStyle w:val="EMEABodyText"/>
        <w:widowControl w:val="0"/>
        <w:jc w:val="both"/>
      </w:pPr>
      <w:r w:rsidRPr="00AE469F">
        <w:t>Ipilimumab se prim</w:t>
      </w:r>
      <w:r w:rsidR="00127CB8" w:rsidRPr="00AE469F">
        <w:t>j</w:t>
      </w:r>
      <w:r w:rsidRPr="00AE469F">
        <w:t xml:space="preserve">enjivao kod približno 10000 pacijenata u kliničkom programu kojim se </w:t>
      </w:r>
      <w:r w:rsidRPr="00AE469F">
        <w:lastRenderedPageBreak/>
        <w:t>proc</w:t>
      </w:r>
      <w:r w:rsidR="00127CB8" w:rsidRPr="00AE469F">
        <w:t>ij</w:t>
      </w:r>
      <w:r w:rsidRPr="00AE469F">
        <w:t>enjivala njegova prim</w:t>
      </w:r>
      <w:r w:rsidR="00127CB8" w:rsidRPr="00AE469F">
        <w:t>j</w:t>
      </w:r>
      <w:r w:rsidRPr="00AE469F">
        <w:t xml:space="preserve">ena u različitim veličinama doza i vrstama tumora. Ukoliko nije naznačeno </w:t>
      </w:r>
    </w:p>
    <w:p w14:paraId="4A0AB00A" w14:textId="77777777" w:rsidR="00320057" w:rsidRDefault="00320057" w:rsidP="004A27A3">
      <w:pPr>
        <w:pStyle w:val="EMEABodyText"/>
        <w:jc w:val="both"/>
      </w:pPr>
    </w:p>
    <w:p w14:paraId="387E15E9" w14:textId="65E627BB" w:rsidR="00980933" w:rsidRPr="00AE469F" w:rsidRDefault="00160AA7" w:rsidP="004A27A3">
      <w:pPr>
        <w:pStyle w:val="EMEABodyText"/>
        <w:jc w:val="both"/>
      </w:pPr>
      <w:r w:rsidRPr="00AE469F">
        <w:t>drugačije, podaci u nastavku odražavaju izloženost ipilimumabu u dozi od 3 mg/kg u kliničkim ispitivanjima l</w:t>
      </w:r>
      <w:r w:rsidR="00127CB8" w:rsidRPr="00AE469F">
        <w:t>ij</w:t>
      </w:r>
      <w:r w:rsidRPr="00AE469F">
        <w:t>ečenja melanoma. U ispitivanju MDX010-20 faze III (</w:t>
      </w:r>
      <w:r w:rsidR="00FB7A46" w:rsidRPr="00AE469F">
        <w:t>pogledati dio</w:t>
      </w:r>
      <w:r w:rsidR="00320057">
        <w:t xml:space="preserve"> </w:t>
      </w:r>
      <w:r w:rsidRPr="00AE469F">
        <w:t>5.1) medijana doza koju su pacijenti primili iznosila je 4 doze (raspon 1–4).</w:t>
      </w:r>
    </w:p>
    <w:p w14:paraId="581B7092" w14:textId="77777777" w:rsidR="00980933" w:rsidRPr="00AE469F" w:rsidRDefault="00980933" w:rsidP="004A27A3">
      <w:pPr>
        <w:pStyle w:val="EMEABodyText"/>
        <w:jc w:val="both"/>
      </w:pPr>
    </w:p>
    <w:p w14:paraId="2FBA8494" w14:textId="4CA7F03B" w:rsidR="00980933" w:rsidRPr="00AE469F" w:rsidRDefault="00160AA7" w:rsidP="004A27A3">
      <w:pPr>
        <w:pStyle w:val="EMEABodyText"/>
        <w:jc w:val="both"/>
      </w:pPr>
      <w:r w:rsidRPr="00AE469F">
        <w:t>Ipilimumab je najčešće povezan s neželjenim reakcijama koje su posl</w:t>
      </w:r>
      <w:r w:rsidR="00127CB8" w:rsidRPr="00AE469F">
        <w:t>j</w:t>
      </w:r>
      <w:r w:rsidRPr="00AE469F">
        <w:t>edica pojačane ili pret</w:t>
      </w:r>
      <w:r w:rsidR="00127CB8" w:rsidRPr="00AE469F">
        <w:t>j</w:t>
      </w:r>
      <w:r w:rsidRPr="00AE469F">
        <w:t>erane imunološke aktivnosti. Većina tih neželjenih reakcija, uključujući teške reakcije, povukla se nakon uvođenja odgovarajuće medikamentozne terapije ili prekida prim</w:t>
      </w:r>
      <w:r w:rsidR="00127CB8" w:rsidRPr="00AE469F">
        <w:t>j</w:t>
      </w:r>
      <w:r w:rsidRPr="00AE469F">
        <w:t>ene ipilimumaba (</w:t>
      </w:r>
      <w:r w:rsidR="00FB7A46" w:rsidRPr="00AE469F">
        <w:t>pogledati dio</w:t>
      </w:r>
      <w:r w:rsidR="00320057">
        <w:t xml:space="preserve"> </w:t>
      </w:r>
      <w:r w:rsidRPr="00AE469F">
        <w:t>4.4 za l</w:t>
      </w:r>
      <w:r w:rsidR="00127CB8" w:rsidRPr="00AE469F">
        <w:t>ij</w:t>
      </w:r>
      <w:r w:rsidRPr="00AE469F">
        <w:t xml:space="preserve">ečenje </w:t>
      </w:r>
      <w:r w:rsidR="009F0D5B" w:rsidRPr="00AE469F">
        <w:t>imunski posredovan</w:t>
      </w:r>
      <w:r w:rsidR="00B247B9" w:rsidRPr="00AE469F">
        <w:t>ih</w:t>
      </w:r>
      <w:r w:rsidR="00320057">
        <w:t xml:space="preserve"> </w:t>
      </w:r>
      <w:r w:rsidRPr="00AE469F">
        <w:t>neželjenih reakcija).</w:t>
      </w:r>
    </w:p>
    <w:p w14:paraId="217CFF0E" w14:textId="77777777" w:rsidR="00980933" w:rsidRPr="00AE469F" w:rsidRDefault="00980933" w:rsidP="004A27A3">
      <w:pPr>
        <w:pStyle w:val="EMEABodyText"/>
        <w:jc w:val="both"/>
      </w:pPr>
    </w:p>
    <w:p w14:paraId="53517508" w14:textId="60FE7572" w:rsidR="00980933" w:rsidRPr="00AE469F" w:rsidRDefault="00160AA7" w:rsidP="004A27A3">
      <w:pPr>
        <w:pStyle w:val="EMEABodyText"/>
        <w:jc w:val="both"/>
      </w:pPr>
      <w:r w:rsidRPr="00AE469F">
        <w:t>Kod pacijenata koji su primali monoterapiju ipilimumabom u dozi od 3 mg/kg u ispitivanju MDX010-20, najčešće zab</w:t>
      </w:r>
      <w:r w:rsidR="00127CB8" w:rsidRPr="00AE469F">
        <w:t>ilj</w:t>
      </w:r>
      <w:r w:rsidRPr="00AE469F">
        <w:t>ežene neželjene reakcije (≥ 10% pacijenata) bile su dijareja, osip, pruritus, umor, mučnina, povraćanje, smanjeni apetit i bol u abdomenu. Većina neželjenih reakcija bila je blaga do um</w:t>
      </w:r>
      <w:r w:rsidR="00127CB8" w:rsidRPr="00AE469F">
        <w:t>j</w:t>
      </w:r>
      <w:r w:rsidRPr="00AE469F">
        <w:t>erena (1</w:t>
      </w:r>
      <w:r w:rsidR="00320057">
        <w:t>.</w:t>
      </w:r>
      <w:r w:rsidRPr="00AE469F">
        <w:t xml:space="preserve"> ili 2</w:t>
      </w:r>
      <w:r w:rsidR="00320057">
        <w:t xml:space="preserve">. </w:t>
      </w:r>
      <w:r w:rsidR="00320057" w:rsidRPr="00AE469F">
        <w:t>stepen</w:t>
      </w:r>
      <w:r w:rsidR="00320057">
        <w:t>a</w:t>
      </w:r>
      <w:r w:rsidRPr="00AE469F">
        <w:t>).</w:t>
      </w:r>
      <w:r w:rsidRPr="00AE469F">
        <w:rPr>
          <w:i/>
          <w:iCs/>
        </w:rPr>
        <w:t xml:space="preserve"> </w:t>
      </w:r>
      <w:r w:rsidRPr="00AE469F">
        <w:t>Terapija ipilimumabom prekinuta je, zbog neželjenih reakcija, kod 10% pacijenata.</w:t>
      </w:r>
    </w:p>
    <w:p w14:paraId="77038F8A" w14:textId="77777777" w:rsidR="00980933" w:rsidRPr="00AE469F" w:rsidRDefault="00980933" w:rsidP="004A27A3">
      <w:pPr>
        <w:pStyle w:val="EMEABodyText"/>
        <w:jc w:val="both"/>
      </w:pPr>
    </w:p>
    <w:p w14:paraId="5EA6A6F4" w14:textId="77777777" w:rsidR="00980933" w:rsidRPr="00AE469F" w:rsidRDefault="00160AA7" w:rsidP="004A27A3">
      <w:pPr>
        <w:pStyle w:val="EMEAHeading3"/>
        <w:jc w:val="both"/>
        <w:rPr>
          <w:b w:val="0"/>
          <w:u w:val="single"/>
        </w:rPr>
      </w:pPr>
      <w:r w:rsidRPr="00AE469F">
        <w:rPr>
          <w:b w:val="0"/>
          <w:u w:val="single"/>
        </w:rPr>
        <w:t>b. Tabelarni prikaz neželjenih reakcija</w:t>
      </w:r>
    </w:p>
    <w:p w14:paraId="3A5FC85D" w14:textId="7ADB9BE9" w:rsidR="00980933" w:rsidRPr="00AE469F" w:rsidRDefault="00160AA7" w:rsidP="004A27A3">
      <w:pPr>
        <w:pStyle w:val="EMEABodyText"/>
        <w:jc w:val="both"/>
      </w:pPr>
      <w:r w:rsidRPr="00AE469F">
        <w:t>Neželjene reakcije zab</w:t>
      </w:r>
      <w:r w:rsidR="00127CB8" w:rsidRPr="00AE469F">
        <w:t>i</w:t>
      </w:r>
      <w:r w:rsidRPr="00AE469F">
        <w:t>l</w:t>
      </w:r>
      <w:r w:rsidR="00127CB8" w:rsidRPr="00AE469F">
        <w:t>j</w:t>
      </w:r>
      <w:r w:rsidRPr="00AE469F">
        <w:t>ežene kod pacijenata s uznapredovalim melanomom koji su l</w:t>
      </w:r>
      <w:r w:rsidR="00127CB8" w:rsidRPr="00AE469F">
        <w:t>ij</w:t>
      </w:r>
      <w:r w:rsidRPr="00AE469F">
        <w:t xml:space="preserve">ečeni ipilimumabom u dozi od 3 mg/kg u kliničkim ispitivanjima i praćenjem u postmarketinškom periodu (n = 767) prikazane su u Tabeli </w:t>
      </w:r>
      <w:r w:rsidR="0053762E">
        <w:t>6</w:t>
      </w:r>
      <w:r w:rsidRPr="00AE469F">
        <w:t>.</w:t>
      </w:r>
    </w:p>
    <w:p w14:paraId="07967CF1" w14:textId="77777777" w:rsidR="00980933" w:rsidRPr="00AE469F" w:rsidRDefault="00980933" w:rsidP="004A27A3">
      <w:pPr>
        <w:pStyle w:val="EMEABodyText"/>
        <w:jc w:val="both"/>
      </w:pPr>
    </w:p>
    <w:p w14:paraId="3343E545" w14:textId="340367F1" w:rsidR="00980933" w:rsidRPr="00AE469F" w:rsidRDefault="00160AA7" w:rsidP="004A27A3">
      <w:pPr>
        <w:pStyle w:val="EMEABodyText"/>
        <w:jc w:val="both"/>
      </w:pPr>
      <w:r w:rsidRPr="00AE469F">
        <w:t>Ove neželjene reakcije prikazane su prema klasi sistema organa i učestalosti. Učestalost se definiše na sl</w:t>
      </w:r>
      <w:r w:rsidR="00127CB8" w:rsidRPr="00AE469F">
        <w:t>j</w:t>
      </w:r>
      <w:r w:rsidRPr="00AE469F">
        <w:t>edeći način: veoma često (≥ 1/10); često (≥ 1/100 i &lt; 1/10); povremeno (≥ 1/1000 i &lt; 1/100); r</w:t>
      </w:r>
      <w:r w:rsidR="00127CB8" w:rsidRPr="00AE469F">
        <w:t>ij</w:t>
      </w:r>
      <w:r w:rsidRPr="00AE469F">
        <w:t>etko (≥ 1/10000 i &lt; 1/1000); veoma r</w:t>
      </w:r>
      <w:r w:rsidR="00127CB8" w:rsidRPr="00AE469F">
        <w:t>ij</w:t>
      </w:r>
      <w:r w:rsidRPr="00AE469F">
        <w:t>etko (&lt; 1/10000), nepoznato (ne može se proc</w:t>
      </w:r>
      <w:r w:rsidR="00127CB8" w:rsidRPr="00AE469F">
        <w:t>ij</w:t>
      </w:r>
      <w:r w:rsidRPr="00AE469F">
        <w:t xml:space="preserve">eniti iz raspoloživih podataka u postmarketinškom periodu). U okviru svake grupe po učestalosti, neželjene reakcije su navedene u padajućem nizu prema ozbiljnosti. Stope </w:t>
      </w:r>
      <w:r w:rsidR="009F0D5B" w:rsidRPr="00AE469F">
        <w:t>imunski posredovan</w:t>
      </w:r>
      <w:r w:rsidR="00B247B9" w:rsidRPr="00AE469F">
        <w:t>ih</w:t>
      </w:r>
      <w:r w:rsidR="0052278B" w:rsidRPr="00AE469F">
        <w:t xml:space="preserve"> </w:t>
      </w:r>
      <w:r w:rsidRPr="00AE469F">
        <w:t>neželjenih reakcija kod pacijenata s pozitivnim HLA-A2*0201 koji su primali ipilimumab u ispitivanju MDX010-20 bile su slične onima prim</w:t>
      </w:r>
      <w:r w:rsidR="00320057">
        <w:t>ij</w:t>
      </w:r>
      <w:r w:rsidRPr="00AE469F">
        <w:t xml:space="preserve">ećenim u ukupnom kliničkom programu. </w:t>
      </w:r>
    </w:p>
    <w:p w14:paraId="4EBF58FD" w14:textId="77777777" w:rsidR="00A26523" w:rsidRPr="00AE469F" w:rsidRDefault="00A26523" w:rsidP="004A27A3">
      <w:pPr>
        <w:pStyle w:val="EMEABodyText"/>
        <w:jc w:val="both"/>
      </w:pPr>
    </w:p>
    <w:p w14:paraId="1DC5C258" w14:textId="7844501B" w:rsidR="00A26523" w:rsidRPr="00AE469F" w:rsidRDefault="00160AA7" w:rsidP="004A27A3">
      <w:pPr>
        <w:pStyle w:val="EMEABodyText"/>
        <w:jc w:val="both"/>
      </w:pPr>
      <w:r w:rsidRPr="00AE469F">
        <w:t>Bezb</w:t>
      </w:r>
      <w:r w:rsidR="00127CB8" w:rsidRPr="00AE469F">
        <w:t>j</w:t>
      </w:r>
      <w:r w:rsidRPr="00AE469F">
        <w:t xml:space="preserve">ednosni profil ipilimumaba u dozi od 3 mg/kg u objedinjenoj populaciji pacijenata iz kliničkih ispitivanja faze </w:t>
      </w:r>
      <w:r w:rsidR="00E70C59">
        <w:t>2</w:t>
      </w:r>
      <w:r w:rsidR="00E70C59" w:rsidRPr="00AE469F">
        <w:t xml:space="preserve"> </w:t>
      </w:r>
      <w:r w:rsidRPr="00AE469F">
        <w:t xml:space="preserve">i </w:t>
      </w:r>
      <w:r w:rsidR="00E70C59">
        <w:t>3</w:t>
      </w:r>
      <w:r w:rsidR="00E70C59" w:rsidRPr="00AE469F">
        <w:t xml:space="preserve"> </w:t>
      </w:r>
      <w:r w:rsidRPr="00AE469F">
        <w:t>koji prethodno ni</w:t>
      </w:r>
      <w:r w:rsidR="00127CB8" w:rsidRPr="00AE469F">
        <w:t>je</w:t>
      </w:r>
      <w:r w:rsidRPr="00AE469F">
        <w:t>su primali hemioterapiju (N = 75; l</w:t>
      </w:r>
      <w:r w:rsidR="00320057">
        <w:t>ij</w:t>
      </w:r>
      <w:r w:rsidRPr="00AE469F">
        <w:t>ečeni), kod pacijenata iz dva retrospektivna opservaciona ispitivanja koji prethodno ni</w:t>
      </w:r>
      <w:r w:rsidR="00127CB8" w:rsidRPr="00AE469F">
        <w:t>je</w:t>
      </w:r>
      <w:r w:rsidRPr="00AE469F">
        <w:t>su bili l</w:t>
      </w:r>
      <w:r w:rsidR="00127CB8" w:rsidRPr="00AE469F">
        <w:t>ij</w:t>
      </w:r>
      <w:r w:rsidRPr="00AE469F">
        <w:t>ečeni (N = 273 i N = 157) i iz ispitivanja CA184-169 (N = 362), bio je sličan profilu kod pacijenata s prethodno l</w:t>
      </w:r>
      <w:r w:rsidR="00127CB8" w:rsidRPr="00AE469F">
        <w:t>ij</w:t>
      </w:r>
      <w:r w:rsidRPr="00AE469F">
        <w:t>ečenim uznapredovalim melanomom.</w:t>
      </w:r>
    </w:p>
    <w:p w14:paraId="46BD7B0B" w14:textId="77777777" w:rsidR="004A3263" w:rsidRPr="00AE469F" w:rsidRDefault="004A3263" w:rsidP="004A27A3">
      <w:pPr>
        <w:pStyle w:val="EMEABodyText"/>
        <w:jc w:val="both"/>
      </w:pPr>
    </w:p>
    <w:p w14:paraId="6E261D00" w14:textId="3052C958" w:rsidR="004A3263" w:rsidRPr="00AE469F" w:rsidRDefault="00160AA7" w:rsidP="004A27A3">
      <w:pPr>
        <w:pStyle w:val="EMEABodyText"/>
        <w:jc w:val="both"/>
      </w:pPr>
      <w:r w:rsidRPr="00AE469F">
        <w:t>Bezb</w:t>
      </w:r>
      <w:r w:rsidR="00127CB8" w:rsidRPr="00AE469F">
        <w:t>j</w:t>
      </w:r>
      <w:r w:rsidRPr="00AE469F">
        <w:t>ednosni podaci kod pacijenata s neresektabilnim ili metastatskim melanomom l</w:t>
      </w:r>
      <w:r w:rsidR="00127CB8" w:rsidRPr="00AE469F">
        <w:t>ij</w:t>
      </w:r>
      <w:r w:rsidRPr="00AE469F">
        <w:t>ečenih ipilimumabom (3 mg/kg, minimalno 3-godišnje praćenje) i uključenim u multi-nacionalno prospektivno, opservaciono ispitivanje CA184143 (N = 1151), bili su slični onima koji su zab</w:t>
      </w:r>
      <w:r w:rsidR="00127CB8" w:rsidRPr="00AE469F">
        <w:t>ilj</w:t>
      </w:r>
      <w:r w:rsidRPr="00AE469F">
        <w:t>eženi u kliničkim ispitivanjima ipilimumaba kod uznapredovalog melanoma.</w:t>
      </w:r>
    </w:p>
    <w:p w14:paraId="55D3BC76" w14:textId="36F1EC4F" w:rsidR="004F0A5B" w:rsidRPr="00AE469F" w:rsidRDefault="004F0A5B" w:rsidP="004A27A3">
      <w:pPr>
        <w:pStyle w:val="EMEABodyText"/>
        <w:jc w:val="both"/>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9"/>
        <w:gridCol w:w="7637"/>
      </w:tblGrid>
      <w:tr w:rsidR="00B26407" w:rsidRPr="00AE469F" w14:paraId="62F2C585" w14:textId="77777777" w:rsidTr="00A326C1">
        <w:trPr>
          <w:trHeight w:val="588"/>
        </w:trPr>
        <w:tc>
          <w:tcPr>
            <w:tcW w:w="9356" w:type="dxa"/>
            <w:gridSpan w:val="2"/>
            <w:vAlign w:val="center"/>
          </w:tcPr>
          <w:p w14:paraId="1C96DEEC" w14:textId="55F94024" w:rsidR="00980933" w:rsidRPr="00AE469F" w:rsidRDefault="00160AA7" w:rsidP="00391381">
            <w:pPr>
              <w:pStyle w:val="EMEABodyText"/>
              <w:keepNext/>
              <w:rPr>
                <w:b/>
                <w:vertAlign w:val="superscript"/>
              </w:rPr>
            </w:pPr>
            <w:r w:rsidRPr="00AE469F">
              <w:rPr>
                <w:b/>
                <w:bCs/>
              </w:rPr>
              <w:lastRenderedPageBreak/>
              <w:t xml:space="preserve">Tabela </w:t>
            </w:r>
            <w:r w:rsidR="00BD4307">
              <w:rPr>
                <w:b/>
                <w:bCs/>
              </w:rPr>
              <w:t>6</w:t>
            </w:r>
            <w:r w:rsidRPr="00AE469F">
              <w:rPr>
                <w:b/>
                <w:bCs/>
              </w:rPr>
              <w:t>: Neželjene reakcije zab</w:t>
            </w:r>
            <w:r w:rsidR="00127CB8" w:rsidRPr="00AE469F">
              <w:rPr>
                <w:b/>
                <w:bCs/>
              </w:rPr>
              <w:t>i</w:t>
            </w:r>
            <w:r w:rsidRPr="00AE469F">
              <w:rPr>
                <w:b/>
                <w:bCs/>
              </w:rPr>
              <w:t>l</w:t>
            </w:r>
            <w:r w:rsidR="00127CB8" w:rsidRPr="00AE469F">
              <w:rPr>
                <w:b/>
                <w:bCs/>
              </w:rPr>
              <w:t>j</w:t>
            </w:r>
            <w:r w:rsidRPr="00AE469F">
              <w:rPr>
                <w:b/>
                <w:bCs/>
              </w:rPr>
              <w:t>ežene kod pacijenata s uznapredovalim melanomom koji su l</w:t>
            </w:r>
            <w:r w:rsidR="00127CB8" w:rsidRPr="00AE469F">
              <w:rPr>
                <w:b/>
                <w:bCs/>
              </w:rPr>
              <w:t>ij</w:t>
            </w:r>
            <w:r w:rsidRPr="00AE469F">
              <w:rPr>
                <w:b/>
                <w:bCs/>
              </w:rPr>
              <w:t>ečeni ipilimumabom u dozi od 3 mg/kg</w:t>
            </w:r>
            <w:r w:rsidRPr="00AE469F">
              <w:rPr>
                <w:b/>
                <w:bCs/>
                <w:vertAlign w:val="superscript"/>
              </w:rPr>
              <w:t>a</w:t>
            </w:r>
          </w:p>
        </w:tc>
      </w:tr>
      <w:tr w:rsidR="00B26407" w:rsidRPr="00AE469F" w14:paraId="3D7C4564" w14:textId="77777777" w:rsidTr="00A326C1">
        <w:trPr>
          <w:trHeight w:val="283"/>
        </w:trPr>
        <w:tc>
          <w:tcPr>
            <w:tcW w:w="9356" w:type="dxa"/>
            <w:gridSpan w:val="2"/>
            <w:shd w:val="clear" w:color="auto" w:fill="FFFFFF"/>
          </w:tcPr>
          <w:p w14:paraId="16906B97" w14:textId="77777777" w:rsidR="00980933" w:rsidRPr="00AE469F" w:rsidRDefault="00160AA7" w:rsidP="00D9733A">
            <w:pPr>
              <w:pStyle w:val="EMEABodyText"/>
              <w:keepNext/>
              <w:rPr>
                <w:b/>
              </w:rPr>
            </w:pPr>
            <w:r w:rsidRPr="00AE469F">
              <w:rPr>
                <w:b/>
                <w:bCs/>
              </w:rPr>
              <w:t>Infekcije i infestacije</w:t>
            </w:r>
          </w:p>
        </w:tc>
      </w:tr>
      <w:tr w:rsidR="00C214FD" w:rsidRPr="00AE469F" w14:paraId="779B2520" w14:textId="77777777" w:rsidTr="00985CF2">
        <w:trPr>
          <w:trHeight w:val="269"/>
        </w:trPr>
        <w:tc>
          <w:tcPr>
            <w:tcW w:w="1719" w:type="dxa"/>
          </w:tcPr>
          <w:p w14:paraId="637ED662" w14:textId="6FC2212E" w:rsidR="00C214FD" w:rsidRPr="00AE469F" w:rsidRDefault="00C214FD" w:rsidP="00C214FD">
            <w:pPr>
              <w:pStyle w:val="EMEABodyText"/>
              <w:keepNext/>
            </w:pPr>
            <w:r>
              <w:t>Česta</w:t>
            </w:r>
          </w:p>
        </w:tc>
        <w:tc>
          <w:tcPr>
            <w:tcW w:w="7637" w:type="dxa"/>
          </w:tcPr>
          <w:p w14:paraId="13F34B44" w14:textId="7892D87F" w:rsidR="00C214FD" w:rsidRPr="00AE469F" w:rsidRDefault="00C214FD" w:rsidP="00C214FD">
            <w:pPr>
              <w:pStyle w:val="EMEABodyText"/>
              <w:keepNext/>
              <w:rPr>
                <w:spacing w:val="3"/>
              </w:rPr>
            </w:pPr>
            <w:r w:rsidRPr="00B930E9">
              <w:t>sepsa</w:t>
            </w:r>
            <w:r w:rsidRPr="00B930E9">
              <w:rPr>
                <w:vertAlign w:val="superscript"/>
              </w:rPr>
              <w:t>b</w:t>
            </w:r>
            <w:r w:rsidRPr="00B930E9">
              <w:t xml:space="preserve">, infekcija mokraćnih puteva, infekcija disajnih puteva, </w:t>
            </w:r>
          </w:p>
        </w:tc>
      </w:tr>
      <w:tr w:rsidR="00C214FD" w:rsidRPr="00AE469F" w14:paraId="28DE3DCE" w14:textId="77777777" w:rsidTr="00985CF2">
        <w:trPr>
          <w:trHeight w:val="269"/>
        </w:trPr>
        <w:tc>
          <w:tcPr>
            <w:tcW w:w="1719" w:type="dxa"/>
          </w:tcPr>
          <w:p w14:paraId="6A7903E4" w14:textId="67EA38BD" w:rsidR="00C214FD" w:rsidRPr="00AE469F" w:rsidRDefault="00C214FD" w:rsidP="00C214FD">
            <w:pPr>
              <w:pStyle w:val="EMEABodyText"/>
              <w:keepNext/>
            </w:pPr>
            <w:r>
              <w:t>Povremena</w:t>
            </w:r>
          </w:p>
        </w:tc>
        <w:tc>
          <w:tcPr>
            <w:tcW w:w="7637" w:type="dxa"/>
          </w:tcPr>
          <w:p w14:paraId="3F97427B" w14:textId="1F8FA864" w:rsidR="00C214FD" w:rsidRPr="00AE469F" w:rsidRDefault="00C214FD" w:rsidP="00C214FD">
            <w:pPr>
              <w:pStyle w:val="EMEABodyText"/>
              <w:keepNext/>
            </w:pPr>
            <w:r w:rsidRPr="00B930E9">
              <w:t>septički šok</w:t>
            </w:r>
            <w:r w:rsidRPr="00B930E9">
              <w:rPr>
                <w:vertAlign w:val="superscript"/>
              </w:rPr>
              <w:t>b</w:t>
            </w:r>
            <w:r w:rsidRPr="00B930E9">
              <w:t>, pneumonija</w:t>
            </w:r>
          </w:p>
        </w:tc>
      </w:tr>
      <w:tr w:rsidR="00B26407" w:rsidRPr="00AE469F" w14:paraId="2014E327" w14:textId="77777777" w:rsidTr="00A326C1">
        <w:trPr>
          <w:trHeight w:val="283"/>
        </w:trPr>
        <w:tc>
          <w:tcPr>
            <w:tcW w:w="9356" w:type="dxa"/>
            <w:gridSpan w:val="2"/>
            <w:shd w:val="clear" w:color="auto" w:fill="FFFFFF"/>
          </w:tcPr>
          <w:p w14:paraId="15EC2A06" w14:textId="32B06DAB" w:rsidR="00980933" w:rsidRPr="00AE469F" w:rsidRDefault="0052278B" w:rsidP="00D9733A">
            <w:pPr>
              <w:pStyle w:val="EMEABodyText"/>
              <w:keepNext/>
              <w:rPr>
                <w:b/>
              </w:rPr>
            </w:pPr>
            <w:r w:rsidRPr="00AE469F">
              <w:rPr>
                <w:b/>
                <w:bCs/>
              </w:rPr>
              <w:t>Neoplazme - b</w:t>
            </w:r>
            <w:r w:rsidR="00160AA7" w:rsidRPr="00AE469F">
              <w:rPr>
                <w:b/>
                <w:bCs/>
              </w:rPr>
              <w:t>enigne, maligne i neodređene (uključujući ciste i polipe)</w:t>
            </w:r>
          </w:p>
        </w:tc>
      </w:tr>
      <w:tr w:rsidR="00B26407" w:rsidRPr="00AE469F" w14:paraId="77781A28" w14:textId="77777777" w:rsidTr="00985CF2">
        <w:trPr>
          <w:trHeight w:val="269"/>
        </w:trPr>
        <w:tc>
          <w:tcPr>
            <w:tcW w:w="1719" w:type="dxa"/>
            <w:shd w:val="clear" w:color="auto" w:fill="auto"/>
          </w:tcPr>
          <w:p w14:paraId="5C5B00C5" w14:textId="77777777" w:rsidR="00980933" w:rsidRPr="00AE469F" w:rsidRDefault="00160AA7" w:rsidP="00D9733A">
            <w:pPr>
              <w:pStyle w:val="EMEABodyText"/>
              <w:keepNext/>
            </w:pPr>
            <w:r w:rsidRPr="00AE469F">
              <w:t>Česta</w:t>
            </w:r>
          </w:p>
        </w:tc>
        <w:tc>
          <w:tcPr>
            <w:tcW w:w="7637" w:type="dxa"/>
            <w:shd w:val="clear" w:color="auto" w:fill="auto"/>
          </w:tcPr>
          <w:p w14:paraId="2A3968D9" w14:textId="77777777" w:rsidR="00980933" w:rsidRPr="00AE469F" w:rsidRDefault="00160AA7" w:rsidP="00D9733A">
            <w:pPr>
              <w:pStyle w:val="EMEABodyText"/>
              <w:keepNext/>
              <w:rPr>
                <w:spacing w:val="3"/>
              </w:rPr>
            </w:pPr>
            <w:r w:rsidRPr="00AE469F">
              <w:t>tumorski bol</w:t>
            </w:r>
          </w:p>
        </w:tc>
      </w:tr>
      <w:tr w:rsidR="00B26407" w:rsidRPr="00AE469F" w14:paraId="52BAEAF8" w14:textId="77777777" w:rsidTr="00985CF2">
        <w:trPr>
          <w:trHeight w:val="269"/>
        </w:trPr>
        <w:tc>
          <w:tcPr>
            <w:tcW w:w="1719" w:type="dxa"/>
            <w:tcBorders>
              <w:bottom w:val="single" w:sz="4" w:space="0" w:color="auto"/>
            </w:tcBorders>
            <w:shd w:val="clear" w:color="auto" w:fill="auto"/>
          </w:tcPr>
          <w:p w14:paraId="55905BC1" w14:textId="77777777" w:rsidR="00980933" w:rsidRPr="00AE469F" w:rsidRDefault="00160AA7" w:rsidP="00D9733A">
            <w:pPr>
              <w:pStyle w:val="EMEABodyText"/>
              <w:keepNext/>
            </w:pPr>
            <w:r w:rsidRPr="00AE469F">
              <w:t>Povremena</w:t>
            </w:r>
          </w:p>
        </w:tc>
        <w:tc>
          <w:tcPr>
            <w:tcW w:w="7637" w:type="dxa"/>
            <w:tcBorders>
              <w:bottom w:val="single" w:sz="4" w:space="0" w:color="auto"/>
            </w:tcBorders>
            <w:shd w:val="clear" w:color="auto" w:fill="auto"/>
          </w:tcPr>
          <w:p w14:paraId="1E1CD242" w14:textId="77777777" w:rsidR="00980933" w:rsidRPr="00AE469F" w:rsidRDefault="00160AA7" w:rsidP="00D9733A">
            <w:pPr>
              <w:pStyle w:val="EMEABodyText"/>
              <w:keepNext/>
              <w:rPr>
                <w:spacing w:val="3"/>
              </w:rPr>
            </w:pPr>
            <w:r w:rsidRPr="00AE469F">
              <w:t>paraneoplastični sindrom</w:t>
            </w:r>
          </w:p>
        </w:tc>
      </w:tr>
      <w:tr w:rsidR="00B26407" w:rsidRPr="00AE469F" w14:paraId="717CBD10" w14:textId="77777777" w:rsidTr="00A326C1">
        <w:trPr>
          <w:trHeight w:val="283"/>
        </w:trPr>
        <w:tc>
          <w:tcPr>
            <w:tcW w:w="9356" w:type="dxa"/>
            <w:gridSpan w:val="2"/>
            <w:shd w:val="clear" w:color="auto" w:fill="FFFFFF"/>
          </w:tcPr>
          <w:p w14:paraId="67D50063" w14:textId="77777777" w:rsidR="00980933" w:rsidRPr="00AE469F" w:rsidRDefault="00160AA7" w:rsidP="00D9733A">
            <w:pPr>
              <w:pStyle w:val="EMEABodyText"/>
              <w:keepNext/>
              <w:rPr>
                <w:b/>
              </w:rPr>
            </w:pPr>
            <w:r w:rsidRPr="00AE469F">
              <w:rPr>
                <w:b/>
                <w:bCs/>
              </w:rPr>
              <w:t>Poremećaji krvi i limfnog sistema</w:t>
            </w:r>
          </w:p>
        </w:tc>
      </w:tr>
      <w:tr w:rsidR="00B26407" w:rsidRPr="00AE469F" w14:paraId="4D85EE62" w14:textId="77777777" w:rsidTr="00985CF2">
        <w:trPr>
          <w:trHeight w:val="269"/>
        </w:trPr>
        <w:tc>
          <w:tcPr>
            <w:tcW w:w="1719" w:type="dxa"/>
            <w:shd w:val="clear" w:color="auto" w:fill="FFFFFF"/>
          </w:tcPr>
          <w:p w14:paraId="596E0C9E" w14:textId="77777777" w:rsidR="00980933" w:rsidRPr="00AE469F" w:rsidRDefault="00160AA7" w:rsidP="00D9733A">
            <w:pPr>
              <w:pStyle w:val="EMEABodyText"/>
              <w:keepNext/>
            </w:pPr>
            <w:r w:rsidRPr="00AE469F">
              <w:t>Česta</w:t>
            </w:r>
          </w:p>
        </w:tc>
        <w:tc>
          <w:tcPr>
            <w:tcW w:w="7637" w:type="dxa"/>
            <w:shd w:val="clear" w:color="auto" w:fill="FFFFFF"/>
          </w:tcPr>
          <w:p w14:paraId="6DE6E256" w14:textId="7143F922" w:rsidR="00980933" w:rsidRPr="00AE469F" w:rsidRDefault="00160AA7" w:rsidP="00D9733A">
            <w:pPr>
              <w:pStyle w:val="EMEABodyText"/>
              <w:keepNext/>
              <w:rPr>
                <w:spacing w:val="3"/>
              </w:rPr>
            </w:pPr>
            <w:r w:rsidRPr="00AE469F">
              <w:t>anemija, limfopenija</w:t>
            </w:r>
            <w:r w:rsidR="00C214FD">
              <w:t>,</w:t>
            </w:r>
            <w:r w:rsidRPr="00AE469F">
              <w:t xml:space="preserve"> </w:t>
            </w:r>
            <w:r w:rsidR="00C214FD" w:rsidRPr="00AE469F">
              <w:t>trombocitopenija, neutropenija</w:t>
            </w:r>
          </w:p>
        </w:tc>
      </w:tr>
      <w:tr w:rsidR="00B26407" w:rsidRPr="00AE469F" w14:paraId="0A6419DB" w14:textId="77777777" w:rsidTr="00985CF2">
        <w:trPr>
          <w:trHeight w:val="269"/>
        </w:trPr>
        <w:tc>
          <w:tcPr>
            <w:tcW w:w="1719" w:type="dxa"/>
            <w:shd w:val="clear" w:color="auto" w:fill="FFFFFF"/>
          </w:tcPr>
          <w:p w14:paraId="26170A3B" w14:textId="77777777" w:rsidR="00980933" w:rsidRPr="00AE469F" w:rsidRDefault="00160AA7" w:rsidP="00D9733A">
            <w:pPr>
              <w:pStyle w:val="EMEABodyText"/>
              <w:keepNext/>
            </w:pPr>
            <w:r w:rsidRPr="00AE469F">
              <w:t>Povremena</w:t>
            </w:r>
          </w:p>
        </w:tc>
        <w:tc>
          <w:tcPr>
            <w:tcW w:w="7637" w:type="dxa"/>
            <w:shd w:val="clear" w:color="auto" w:fill="FFFFFF"/>
          </w:tcPr>
          <w:p w14:paraId="5CF05119" w14:textId="6BA14540" w:rsidR="00980933" w:rsidRPr="00AE469F" w:rsidRDefault="00160AA7" w:rsidP="00D9733A">
            <w:pPr>
              <w:pStyle w:val="EMEABodyText"/>
              <w:keepNext/>
              <w:rPr>
                <w:spacing w:val="3"/>
              </w:rPr>
            </w:pPr>
            <w:r w:rsidRPr="00AE469F">
              <w:t>hemolitička anemija</w:t>
            </w:r>
            <w:r w:rsidRPr="00AE469F">
              <w:rPr>
                <w:vertAlign w:val="superscript"/>
              </w:rPr>
              <w:t>b</w:t>
            </w:r>
            <w:r w:rsidRPr="00AE469F">
              <w:t xml:space="preserve">, eozinofilija </w:t>
            </w:r>
          </w:p>
        </w:tc>
      </w:tr>
      <w:tr w:rsidR="00B26407" w:rsidRPr="00AE469F" w14:paraId="0D910F26" w14:textId="77777777" w:rsidTr="00985CF2">
        <w:trPr>
          <w:trHeight w:val="269"/>
        </w:trPr>
        <w:tc>
          <w:tcPr>
            <w:tcW w:w="1719" w:type="dxa"/>
            <w:shd w:val="clear" w:color="auto" w:fill="FFFFFF"/>
          </w:tcPr>
          <w:p w14:paraId="3D409E02" w14:textId="77777777" w:rsidR="00C413E6" w:rsidRPr="00AE469F" w:rsidRDefault="00160AA7" w:rsidP="00C413E6">
            <w:pPr>
              <w:pStyle w:val="EMEABodyText"/>
              <w:keepNext/>
            </w:pPr>
            <w:r w:rsidRPr="00AE469F">
              <w:t>Nije poznato</w:t>
            </w:r>
          </w:p>
        </w:tc>
        <w:tc>
          <w:tcPr>
            <w:tcW w:w="7637" w:type="dxa"/>
            <w:shd w:val="clear" w:color="auto" w:fill="FFFFFF"/>
          </w:tcPr>
          <w:p w14:paraId="72FA7616" w14:textId="77777777" w:rsidR="00C413E6" w:rsidRPr="00AE469F" w:rsidRDefault="00160AA7" w:rsidP="00C413E6">
            <w:pPr>
              <w:pStyle w:val="EMEABodyText"/>
              <w:keepNext/>
              <w:rPr>
                <w:spacing w:val="3"/>
              </w:rPr>
            </w:pPr>
            <w:r w:rsidRPr="00AE469F">
              <w:t>hemofagocitna limfohistiocitoza</w:t>
            </w:r>
            <w:r w:rsidRPr="00AE469F">
              <w:rPr>
                <w:rStyle w:val="EMEASuperscript"/>
              </w:rPr>
              <w:t>e</w:t>
            </w:r>
          </w:p>
        </w:tc>
      </w:tr>
      <w:tr w:rsidR="00B26407" w:rsidRPr="00AE469F" w14:paraId="1CFE0559" w14:textId="77777777" w:rsidTr="00A326C1">
        <w:trPr>
          <w:trHeight w:val="269"/>
        </w:trPr>
        <w:tc>
          <w:tcPr>
            <w:tcW w:w="9356" w:type="dxa"/>
            <w:gridSpan w:val="2"/>
            <w:shd w:val="clear" w:color="auto" w:fill="FFFFFF"/>
          </w:tcPr>
          <w:p w14:paraId="10FEE0AD" w14:textId="0A464567" w:rsidR="00980933" w:rsidRPr="00AE469F" w:rsidRDefault="00160AA7" w:rsidP="00D9733A">
            <w:pPr>
              <w:pStyle w:val="EMEABodyText"/>
              <w:keepNext/>
            </w:pPr>
            <w:r w:rsidRPr="00AE469F">
              <w:rPr>
                <w:b/>
                <w:bCs/>
              </w:rPr>
              <w:t>Poremećaji imun</w:t>
            </w:r>
            <w:r w:rsidR="0052278B" w:rsidRPr="00AE469F">
              <w:rPr>
                <w:b/>
                <w:bCs/>
              </w:rPr>
              <w:t>s</w:t>
            </w:r>
            <w:r w:rsidRPr="00AE469F">
              <w:rPr>
                <w:b/>
                <w:bCs/>
              </w:rPr>
              <w:t>kog sistema</w:t>
            </w:r>
          </w:p>
        </w:tc>
      </w:tr>
      <w:tr w:rsidR="00B26407" w:rsidRPr="00AE469F" w14:paraId="5CC612CE" w14:textId="77777777" w:rsidTr="00985CF2">
        <w:trPr>
          <w:trHeight w:val="269"/>
        </w:trPr>
        <w:tc>
          <w:tcPr>
            <w:tcW w:w="1719" w:type="dxa"/>
            <w:shd w:val="clear" w:color="auto" w:fill="FFFFFF"/>
          </w:tcPr>
          <w:p w14:paraId="581FD929" w14:textId="77777777" w:rsidR="00980933" w:rsidRPr="00AE469F" w:rsidRDefault="00160AA7" w:rsidP="00D9733A">
            <w:pPr>
              <w:pStyle w:val="EMEABodyText"/>
              <w:keepNext/>
            </w:pPr>
            <w:r w:rsidRPr="00AE469F">
              <w:t>Povremena</w:t>
            </w:r>
          </w:p>
        </w:tc>
        <w:tc>
          <w:tcPr>
            <w:tcW w:w="7637" w:type="dxa"/>
            <w:shd w:val="clear" w:color="auto" w:fill="FFFFFF"/>
          </w:tcPr>
          <w:p w14:paraId="58DACBB7" w14:textId="6458F8C8" w:rsidR="00980933" w:rsidRPr="00AE469F" w:rsidRDefault="00160AA7" w:rsidP="00ED0E12">
            <w:pPr>
              <w:pStyle w:val="EMEABodyText"/>
              <w:keepNext/>
              <w:rPr>
                <w:spacing w:val="3"/>
              </w:rPr>
            </w:pPr>
            <w:r w:rsidRPr="00AE469F">
              <w:t>preos</w:t>
            </w:r>
            <w:r w:rsidR="00320057">
              <w:t>j</w:t>
            </w:r>
            <w:r w:rsidRPr="00AE469F">
              <w:t>etljivost</w:t>
            </w:r>
          </w:p>
        </w:tc>
      </w:tr>
      <w:tr w:rsidR="00B26407" w:rsidRPr="00AE469F" w14:paraId="6671CAB3" w14:textId="77777777" w:rsidTr="00985CF2">
        <w:trPr>
          <w:trHeight w:val="269"/>
        </w:trPr>
        <w:tc>
          <w:tcPr>
            <w:tcW w:w="1719" w:type="dxa"/>
            <w:shd w:val="clear" w:color="auto" w:fill="FFFFFF"/>
          </w:tcPr>
          <w:p w14:paraId="35CC552F" w14:textId="016B39B1" w:rsidR="0092112A" w:rsidRPr="00AE469F" w:rsidRDefault="00160AA7" w:rsidP="00D9733A">
            <w:pPr>
              <w:pStyle w:val="EMEABodyText"/>
              <w:keepNext/>
            </w:pPr>
            <w:r w:rsidRPr="00AE469F">
              <w:t>Veoma r</w:t>
            </w:r>
            <w:r w:rsidR="00127CB8" w:rsidRPr="00AE469F">
              <w:t>ij</w:t>
            </w:r>
            <w:r w:rsidRPr="00AE469F">
              <w:t>etka</w:t>
            </w:r>
          </w:p>
        </w:tc>
        <w:tc>
          <w:tcPr>
            <w:tcW w:w="7637" w:type="dxa"/>
            <w:shd w:val="clear" w:color="auto" w:fill="FFFFFF"/>
          </w:tcPr>
          <w:p w14:paraId="7AECB893" w14:textId="77777777" w:rsidR="0092112A" w:rsidRPr="00AE469F" w:rsidRDefault="00160AA7" w:rsidP="00ED0E12">
            <w:pPr>
              <w:pStyle w:val="EMEABodyText"/>
              <w:keepNext/>
              <w:rPr>
                <w:spacing w:val="3"/>
              </w:rPr>
            </w:pPr>
            <w:r w:rsidRPr="00AE469F">
              <w:t>anafilaktička reakcija</w:t>
            </w:r>
          </w:p>
        </w:tc>
      </w:tr>
      <w:tr w:rsidR="00B26407" w:rsidRPr="00AE469F" w14:paraId="45AD490E" w14:textId="77777777" w:rsidTr="00985CF2">
        <w:trPr>
          <w:trHeight w:val="269"/>
        </w:trPr>
        <w:tc>
          <w:tcPr>
            <w:tcW w:w="1719" w:type="dxa"/>
            <w:shd w:val="clear" w:color="auto" w:fill="FFFFFF"/>
          </w:tcPr>
          <w:p w14:paraId="367A1310" w14:textId="77777777" w:rsidR="000C5AAA" w:rsidRPr="00AE469F" w:rsidRDefault="00160AA7" w:rsidP="000C5AAA">
            <w:pPr>
              <w:pStyle w:val="EMEABodyText"/>
              <w:keepNext/>
            </w:pPr>
            <w:r w:rsidRPr="00AE469F">
              <w:t>Nije poznato</w:t>
            </w:r>
          </w:p>
        </w:tc>
        <w:tc>
          <w:tcPr>
            <w:tcW w:w="7637" w:type="dxa"/>
            <w:shd w:val="clear" w:color="auto" w:fill="FFFFFF"/>
          </w:tcPr>
          <w:p w14:paraId="043A2515" w14:textId="77777777" w:rsidR="000C5AAA" w:rsidRPr="00AE469F" w:rsidRDefault="00160AA7" w:rsidP="000C5AAA">
            <w:pPr>
              <w:pStyle w:val="EMEABodyText"/>
              <w:keepNext/>
            </w:pPr>
            <w:r w:rsidRPr="00AE469F">
              <w:t>odbacivanje transplantiranog solidnog organa</w:t>
            </w:r>
            <w:r w:rsidRPr="00AE469F">
              <w:rPr>
                <w:rStyle w:val="EMEASuperscript"/>
              </w:rPr>
              <w:t>e</w:t>
            </w:r>
          </w:p>
        </w:tc>
      </w:tr>
      <w:tr w:rsidR="00B26407" w:rsidRPr="00AE469F" w14:paraId="43E4E09B" w14:textId="77777777" w:rsidTr="00A326C1">
        <w:trPr>
          <w:trHeight w:val="269"/>
        </w:trPr>
        <w:tc>
          <w:tcPr>
            <w:tcW w:w="9356" w:type="dxa"/>
            <w:gridSpan w:val="2"/>
            <w:shd w:val="clear" w:color="auto" w:fill="FFFFFF"/>
          </w:tcPr>
          <w:p w14:paraId="23D8814B" w14:textId="77777777" w:rsidR="00980933" w:rsidRPr="00AE469F" w:rsidRDefault="00160AA7" w:rsidP="00D9733A">
            <w:pPr>
              <w:pStyle w:val="EMEABodyText"/>
              <w:keepNext/>
            </w:pPr>
            <w:r w:rsidRPr="00AE469F">
              <w:rPr>
                <w:b/>
                <w:bCs/>
              </w:rPr>
              <w:t xml:space="preserve">Endokrini poremećaji </w:t>
            </w:r>
          </w:p>
        </w:tc>
      </w:tr>
      <w:tr w:rsidR="00B26407" w:rsidRPr="00AE469F" w14:paraId="64F7BB4F" w14:textId="77777777" w:rsidTr="00985CF2">
        <w:trPr>
          <w:trHeight w:val="269"/>
        </w:trPr>
        <w:tc>
          <w:tcPr>
            <w:tcW w:w="1719" w:type="dxa"/>
            <w:shd w:val="clear" w:color="auto" w:fill="FFFFFF"/>
          </w:tcPr>
          <w:p w14:paraId="3E89634A" w14:textId="77777777" w:rsidR="00980933" w:rsidRPr="00AE469F" w:rsidRDefault="00160AA7" w:rsidP="00D9733A">
            <w:pPr>
              <w:pStyle w:val="EMEABodyText"/>
              <w:keepNext/>
            </w:pPr>
            <w:r w:rsidRPr="00AE469F">
              <w:t>Česta</w:t>
            </w:r>
          </w:p>
        </w:tc>
        <w:tc>
          <w:tcPr>
            <w:tcW w:w="7637" w:type="dxa"/>
            <w:shd w:val="clear" w:color="auto" w:fill="FFFFFF"/>
          </w:tcPr>
          <w:p w14:paraId="37B2E493" w14:textId="77777777" w:rsidR="00980933" w:rsidRPr="00AE469F" w:rsidRDefault="00160AA7" w:rsidP="00110B8E">
            <w:pPr>
              <w:pStyle w:val="EMEABodyText"/>
              <w:keepNext/>
              <w:rPr>
                <w:spacing w:val="3"/>
              </w:rPr>
            </w:pPr>
            <w:r w:rsidRPr="00AE469F">
              <w:t>hipopituitarizam (uključujući hipofizitis)</w:t>
            </w:r>
            <w:r w:rsidRPr="00AE469F">
              <w:rPr>
                <w:vertAlign w:val="superscript"/>
              </w:rPr>
              <w:t>c</w:t>
            </w:r>
            <w:r w:rsidRPr="00AE469F">
              <w:t>, hipotireoidizam</w:t>
            </w:r>
            <w:r w:rsidRPr="00AE469F">
              <w:rPr>
                <w:vertAlign w:val="superscript"/>
              </w:rPr>
              <w:t>c</w:t>
            </w:r>
            <w:r w:rsidRPr="00AE469F">
              <w:t xml:space="preserve"> </w:t>
            </w:r>
          </w:p>
        </w:tc>
      </w:tr>
      <w:tr w:rsidR="00B26407" w:rsidRPr="00AE469F" w14:paraId="29DB963D" w14:textId="77777777" w:rsidTr="00985CF2">
        <w:trPr>
          <w:trHeight w:val="269"/>
        </w:trPr>
        <w:tc>
          <w:tcPr>
            <w:tcW w:w="1719" w:type="dxa"/>
            <w:shd w:val="clear" w:color="auto" w:fill="FFFFFF"/>
          </w:tcPr>
          <w:p w14:paraId="0ED9B2B9" w14:textId="77777777" w:rsidR="00980933" w:rsidRPr="00AE469F" w:rsidRDefault="00160AA7" w:rsidP="00D9733A">
            <w:pPr>
              <w:pStyle w:val="EMEABodyText"/>
              <w:keepNext/>
            </w:pPr>
            <w:r w:rsidRPr="00AE469F">
              <w:t>Povremena</w:t>
            </w:r>
          </w:p>
        </w:tc>
        <w:tc>
          <w:tcPr>
            <w:tcW w:w="7637" w:type="dxa"/>
            <w:shd w:val="clear" w:color="auto" w:fill="FFFFFF"/>
          </w:tcPr>
          <w:p w14:paraId="50AA21B2" w14:textId="2962F53B" w:rsidR="00980933" w:rsidRPr="00AE469F" w:rsidRDefault="00160AA7" w:rsidP="00F72E2C">
            <w:pPr>
              <w:pStyle w:val="EMEABodyText"/>
              <w:keepNext/>
              <w:rPr>
                <w:spacing w:val="3"/>
              </w:rPr>
            </w:pPr>
            <w:r w:rsidRPr="00AE469F">
              <w:t>insuficijencija nadbubrežne žl</w:t>
            </w:r>
            <w:r w:rsidR="00127CB8" w:rsidRPr="00AE469F">
              <w:t>ij</w:t>
            </w:r>
            <w:r w:rsidRPr="00AE469F">
              <w:t>ezde</w:t>
            </w:r>
            <w:r w:rsidRPr="00AE469F">
              <w:rPr>
                <w:vertAlign w:val="superscript"/>
              </w:rPr>
              <w:t>c</w:t>
            </w:r>
            <w:r w:rsidRPr="00AE469F">
              <w:t>, sekundarna adrenokortikalna insuficijencija</w:t>
            </w:r>
            <w:r w:rsidRPr="00AE469F">
              <w:rPr>
                <w:vertAlign w:val="superscript"/>
              </w:rPr>
              <w:t>d</w:t>
            </w:r>
            <w:r w:rsidRPr="00AE469F">
              <w:t>, hipertireoidizam</w:t>
            </w:r>
            <w:r w:rsidRPr="00AE469F">
              <w:rPr>
                <w:vertAlign w:val="superscript"/>
              </w:rPr>
              <w:t>c</w:t>
            </w:r>
            <w:r w:rsidRPr="00AE469F">
              <w:t xml:space="preserve">, hipogonadizam </w:t>
            </w:r>
          </w:p>
        </w:tc>
      </w:tr>
      <w:tr w:rsidR="00B26407" w:rsidRPr="00AE469F" w14:paraId="4E0CE7D0" w14:textId="77777777" w:rsidTr="00985CF2">
        <w:trPr>
          <w:trHeight w:val="269"/>
        </w:trPr>
        <w:tc>
          <w:tcPr>
            <w:tcW w:w="1719" w:type="dxa"/>
            <w:shd w:val="clear" w:color="auto" w:fill="FFFFFF"/>
          </w:tcPr>
          <w:p w14:paraId="681F5D34" w14:textId="1A8F1E2A" w:rsidR="00F72E2C" w:rsidRPr="00AE469F" w:rsidRDefault="00160AA7" w:rsidP="00D9733A">
            <w:pPr>
              <w:pStyle w:val="EMEABodyText"/>
              <w:keepNext/>
            </w:pPr>
            <w:r w:rsidRPr="00AE469F">
              <w:t>R</w:t>
            </w:r>
            <w:r w:rsidR="00127CB8" w:rsidRPr="00AE469F">
              <w:t>ij</w:t>
            </w:r>
            <w:r w:rsidRPr="00AE469F">
              <w:t>etka</w:t>
            </w:r>
          </w:p>
        </w:tc>
        <w:tc>
          <w:tcPr>
            <w:tcW w:w="7637" w:type="dxa"/>
            <w:shd w:val="clear" w:color="auto" w:fill="FFFFFF"/>
          </w:tcPr>
          <w:p w14:paraId="164772D4" w14:textId="77777777" w:rsidR="00F72E2C" w:rsidRPr="00AE469F" w:rsidRDefault="00160AA7" w:rsidP="00F72E2C">
            <w:pPr>
              <w:pStyle w:val="EMEABodyText"/>
              <w:keepNext/>
              <w:rPr>
                <w:rStyle w:val="EMEASuperscript"/>
                <w:vertAlign w:val="baseline"/>
              </w:rPr>
            </w:pPr>
            <w:r w:rsidRPr="00AE469F">
              <w:t>autoimuni tireoiditis</w:t>
            </w:r>
            <w:r w:rsidRPr="00AE469F">
              <w:rPr>
                <w:vertAlign w:val="superscript"/>
              </w:rPr>
              <w:t>d</w:t>
            </w:r>
            <w:r w:rsidRPr="00AE469F">
              <w:t>, tireoiditis</w:t>
            </w:r>
            <w:r w:rsidRPr="00AE469F">
              <w:rPr>
                <w:vertAlign w:val="superscript"/>
              </w:rPr>
              <w:t>d</w:t>
            </w:r>
          </w:p>
        </w:tc>
      </w:tr>
      <w:tr w:rsidR="00B26407" w:rsidRPr="00AE469F" w14:paraId="28B2C60B" w14:textId="77777777" w:rsidTr="00A326C1">
        <w:trPr>
          <w:trHeight w:val="283"/>
        </w:trPr>
        <w:tc>
          <w:tcPr>
            <w:tcW w:w="9356" w:type="dxa"/>
            <w:gridSpan w:val="2"/>
            <w:shd w:val="clear" w:color="auto" w:fill="FFFFFF"/>
          </w:tcPr>
          <w:p w14:paraId="6025E443" w14:textId="77777777" w:rsidR="00980933" w:rsidRPr="00AE469F" w:rsidRDefault="00160AA7" w:rsidP="00D9733A">
            <w:pPr>
              <w:pStyle w:val="EMEABodyText"/>
              <w:keepNext/>
            </w:pPr>
            <w:r w:rsidRPr="00AE469F">
              <w:rPr>
                <w:b/>
                <w:bCs/>
              </w:rPr>
              <w:t>Poremećaji metabolizma i ishrane</w:t>
            </w:r>
          </w:p>
        </w:tc>
      </w:tr>
      <w:tr w:rsidR="00B26407" w:rsidRPr="00AE469F" w14:paraId="199EBA2A" w14:textId="77777777" w:rsidTr="00985CF2">
        <w:trPr>
          <w:trHeight w:val="269"/>
        </w:trPr>
        <w:tc>
          <w:tcPr>
            <w:tcW w:w="1719" w:type="dxa"/>
            <w:shd w:val="clear" w:color="auto" w:fill="FFFFFF"/>
          </w:tcPr>
          <w:p w14:paraId="6D645674" w14:textId="77777777" w:rsidR="00980933" w:rsidRPr="00AE469F" w:rsidRDefault="00160AA7" w:rsidP="00D9733A">
            <w:pPr>
              <w:pStyle w:val="EMEABodyText"/>
              <w:keepNext/>
            </w:pPr>
            <w:r w:rsidRPr="00AE469F">
              <w:t>Veoma česta</w:t>
            </w:r>
          </w:p>
        </w:tc>
        <w:tc>
          <w:tcPr>
            <w:tcW w:w="7637" w:type="dxa"/>
            <w:shd w:val="clear" w:color="auto" w:fill="FFFFFF"/>
          </w:tcPr>
          <w:p w14:paraId="3D55A4C4" w14:textId="77777777" w:rsidR="00980933" w:rsidRPr="00AE469F" w:rsidRDefault="00160AA7" w:rsidP="00D9733A">
            <w:pPr>
              <w:pStyle w:val="EMEABodyText"/>
              <w:keepNext/>
            </w:pPr>
            <w:r w:rsidRPr="00AE469F">
              <w:t>smanjen apetit</w:t>
            </w:r>
          </w:p>
        </w:tc>
      </w:tr>
      <w:tr w:rsidR="00B26407" w:rsidRPr="00AE469F" w14:paraId="2B69E1CB" w14:textId="77777777" w:rsidTr="00985CF2">
        <w:trPr>
          <w:trHeight w:val="269"/>
        </w:trPr>
        <w:tc>
          <w:tcPr>
            <w:tcW w:w="1719" w:type="dxa"/>
            <w:shd w:val="clear" w:color="auto" w:fill="FFFFFF"/>
          </w:tcPr>
          <w:p w14:paraId="79589141" w14:textId="77777777" w:rsidR="00980933" w:rsidRPr="00AE469F" w:rsidRDefault="00160AA7" w:rsidP="00D9733A">
            <w:pPr>
              <w:pStyle w:val="EMEABodyText"/>
              <w:keepNext/>
            </w:pPr>
            <w:r w:rsidRPr="00AE469F">
              <w:t>Česta</w:t>
            </w:r>
          </w:p>
        </w:tc>
        <w:tc>
          <w:tcPr>
            <w:tcW w:w="7637" w:type="dxa"/>
            <w:shd w:val="clear" w:color="auto" w:fill="FFFFFF"/>
          </w:tcPr>
          <w:p w14:paraId="55C96D10" w14:textId="6D330157" w:rsidR="00980933" w:rsidRPr="00AE469F" w:rsidRDefault="00160AA7" w:rsidP="00D9733A">
            <w:pPr>
              <w:pStyle w:val="EMEABodyText"/>
              <w:keepNext/>
              <w:rPr>
                <w:spacing w:val="3"/>
              </w:rPr>
            </w:pPr>
            <w:r w:rsidRPr="00AE469F">
              <w:t>dehidratacija, hipokalemija</w:t>
            </w:r>
            <w:r w:rsidR="00B41BD4" w:rsidRPr="00AE469F">
              <w:t>, smanjenje t</w:t>
            </w:r>
            <w:r w:rsidR="008D4810" w:rsidRPr="00AE469F">
              <w:t>j</w:t>
            </w:r>
            <w:r w:rsidR="00B41BD4" w:rsidRPr="00AE469F">
              <w:t>elesne mase</w:t>
            </w:r>
            <w:r w:rsidR="00C214FD" w:rsidRPr="00C214FD">
              <w:t>, hiponatremija</w:t>
            </w:r>
            <w:r w:rsidRPr="00AE469F">
              <w:t xml:space="preserve"> </w:t>
            </w:r>
          </w:p>
        </w:tc>
      </w:tr>
      <w:tr w:rsidR="00B26407" w:rsidRPr="00AE469F" w14:paraId="58842799" w14:textId="77777777" w:rsidTr="00985CF2">
        <w:trPr>
          <w:trHeight w:val="269"/>
        </w:trPr>
        <w:tc>
          <w:tcPr>
            <w:tcW w:w="1719" w:type="dxa"/>
            <w:shd w:val="clear" w:color="auto" w:fill="FFFFFF"/>
          </w:tcPr>
          <w:p w14:paraId="18080091" w14:textId="77777777" w:rsidR="00980933" w:rsidRPr="00AE469F" w:rsidRDefault="00160AA7" w:rsidP="00D9733A">
            <w:pPr>
              <w:pStyle w:val="EMEABodyText"/>
              <w:keepNext/>
            </w:pPr>
            <w:r w:rsidRPr="00AE469F">
              <w:t>Povremena</w:t>
            </w:r>
          </w:p>
        </w:tc>
        <w:tc>
          <w:tcPr>
            <w:tcW w:w="7637" w:type="dxa"/>
            <w:shd w:val="clear" w:color="auto" w:fill="FFFFFF"/>
          </w:tcPr>
          <w:p w14:paraId="060A69A9" w14:textId="24EA9AAB" w:rsidR="00980933" w:rsidRPr="00AE469F" w:rsidRDefault="00160AA7" w:rsidP="00D9733A">
            <w:pPr>
              <w:pStyle w:val="EMEABodyText"/>
              <w:keepNext/>
              <w:rPr>
                <w:rStyle w:val="EMEASuperscript"/>
                <w:vertAlign w:val="baseline"/>
              </w:rPr>
            </w:pPr>
            <w:r w:rsidRPr="00AE469F">
              <w:t>alkaloza, hipofosfatemija, sindrom lize tumora, hipokalcemija</w:t>
            </w:r>
            <w:r w:rsidRPr="00AE469F">
              <w:rPr>
                <w:vertAlign w:val="superscript"/>
              </w:rPr>
              <w:t>d</w:t>
            </w:r>
          </w:p>
        </w:tc>
      </w:tr>
      <w:tr w:rsidR="00B41BD4" w:rsidRPr="00AE469F" w14:paraId="039F7FA9" w14:textId="77777777" w:rsidTr="00985CF2">
        <w:trPr>
          <w:trHeight w:val="269"/>
        </w:trPr>
        <w:tc>
          <w:tcPr>
            <w:tcW w:w="1719" w:type="dxa"/>
            <w:shd w:val="clear" w:color="auto" w:fill="FFFFFF"/>
          </w:tcPr>
          <w:p w14:paraId="447EF85F" w14:textId="58B61F18" w:rsidR="00B41BD4" w:rsidRPr="00AE469F" w:rsidRDefault="00B41BD4" w:rsidP="00B41BD4">
            <w:pPr>
              <w:pStyle w:val="EMEABodyText"/>
              <w:keepNext/>
            </w:pPr>
            <w:r w:rsidRPr="00AE469F">
              <w:t>Rijetka</w:t>
            </w:r>
          </w:p>
        </w:tc>
        <w:tc>
          <w:tcPr>
            <w:tcW w:w="7637" w:type="dxa"/>
            <w:shd w:val="clear" w:color="auto" w:fill="FFFFFF"/>
          </w:tcPr>
          <w:p w14:paraId="560B1E8A" w14:textId="26CFB5CB" w:rsidR="00B41BD4" w:rsidRPr="00AE469F" w:rsidRDefault="00B41BD4" w:rsidP="00B41BD4">
            <w:pPr>
              <w:pStyle w:val="EMEABodyText"/>
              <w:keepNext/>
            </w:pPr>
            <w:r w:rsidRPr="00AE469F">
              <w:t>Dijabetes melitus tipa 1 (uključujući dijabetesnu ketoacidozu)</w:t>
            </w:r>
            <w:r w:rsidRPr="00AE469F">
              <w:rPr>
                <w:sz w:val="18"/>
                <w:vertAlign w:val="superscript"/>
                <w:lang w:val="en-US"/>
              </w:rPr>
              <w:t xml:space="preserve"> h</w:t>
            </w:r>
          </w:p>
        </w:tc>
      </w:tr>
      <w:tr w:rsidR="00B26407" w:rsidRPr="00AE469F" w14:paraId="72B20E31" w14:textId="77777777" w:rsidTr="00A326C1">
        <w:trPr>
          <w:trHeight w:val="283"/>
        </w:trPr>
        <w:tc>
          <w:tcPr>
            <w:tcW w:w="9356" w:type="dxa"/>
            <w:gridSpan w:val="2"/>
            <w:shd w:val="clear" w:color="auto" w:fill="FFFFFF"/>
          </w:tcPr>
          <w:p w14:paraId="60F0030E" w14:textId="77777777" w:rsidR="00980933" w:rsidRPr="00AE469F" w:rsidRDefault="00160AA7" w:rsidP="00D9733A">
            <w:pPr>
              <w:pStyle w:val="EMEABodyText"/>
              <w:keepNext/>
            </w:pPr>
            <w:r w:rsidRPr="00AE469F">
              <w:rPr>
                <w:b/>
                <w:bCs/>
              </w:rPr>
              <w:t>Psihijatrijski poremećaji</w:t>
            </w:r>
          </w:p>
        </w:tc>
      </w:tr>
      <w:tr w:rsidR="00B26407" w:rsidRPr="00AE469F" w14:paraId="31C050A9" w14:textId="77777777" w:rsidTr="00985CF2">
        <w:trPr>
          <w:trHeight w:val="269"/>
        </w:trPr>
        <w:tc>
          <w:tcPr>
            <w:tcW w:w="1719" w:type="dxa"/>
            <w:shd w:val="clear" w:color="auto" w:fill="FFFFFF"/>
          </w:tcPr>
          <w:p w14:paraId="33D77366" w14:textId="77777777" w:rsidR="00980933" w:rsidRPr="00AE469F" w:rsidRDefault="00160AA7" w:rsidP="00D9733A">
            <w:pPr>
              <w:pStyle w:val="EMEABodyText"/>
              <w:keepNext/>
            </w:pPr>
            <w:r w:rsidRPr="00AE469F">
              <w:t>Česta</w:t>
            </w:r>
          </w:p>
        </w:tc>
        <w:tc>
          <w:tcPr>
            <w:tcW w:w="7637" w:type="dxa"/>
            <w:shd w:val="clear" w:color="auto" w:fill="FFFFFF"/>
          </w:tcPr>
          <w:p w14:paraId="6B72E4CC" w14:textId="3FC6B326" w:rsidR="00980933" w:rsidRPr="00AE469F" w:rsidRDefault="00160AA7" w:rsidP="00D9733A">
            <w:pPr>
              <w:pStyle w:val="EMEABodyText"/>
              <w:keepNext/>
              <w:rPr>
                <w:spacing w:val="3"/>
              </w:rPr>
            </w:pPr>
            <w:r w:rsidRPr="00AE469F">
              <w:t>stanja konfuzije</w:t>
            </w:r>
            <w:r w:rsidR="00C214FD" w:rsidRPr="00AE469F">
              <w:t>, depresija</w:t>
            </w:r>
            <w:r w:rsidRPr="00AE469F">
              <w:t xml:space="preserve"> </w:t>
            </w:r>
          </w:p>
        </w:tc>
      </w:tr>
      <w:tr w:rsidR="00B26407" w:rsidRPr="00AE469F" w14:paraId="56340458" w14:textId="77777777" w:rsidTr="00985CF2">
        <w:trPr>
          <w:trHeight w:val="269"/>
        </w:trPr>
        <w:tc>
          <w:tcPr>
            <w:tcW w:w="1719" w:type="dxa"/>
            <w:shd w:val="clear" w:color="auto" w:fill="FFFFFF"/>
          </w:tcPr>
          <w:p w14:paraId="39E32243" w14:textId="77777777" w:rsidR="00980933" w:rsidRPr="00AE469F" w:rsidRDefault="00160AA7" w:rsidP="00D9733A">
            <w:pPr>
              <w:pStyle w:val="EMEABodyText"/>
              <w:keepNext/>
            </w:pPr>
            <w:r w:rsidRPr="00AE469F">
              <w:t>Povremena</w:t>
            </w:r>
          </w:p>
        </w:tc>
        <w:tc>
          <w:tcPr>
            <w:tcW w:w="7637" w:type="dxa"/>
            <w:shd w:val="clear" w:color="auto" w:fill="FFFFFF"/>
          </w:tcPr>
          <w:p w14:paraId="59A62706" w14:textId="573C53AF" w:rsidR="00980933" w:rsidRPr="00AE469F" w:rsidRDefault="00160AA7" w:rsidP="00D9733A">
            <w:pPr>
              <w:pStyle w:val="EMEABodyText"/>
              <w:keepNext/>
              <w:rPr>
                <w:spacing w:val="3"/>
              </w:rPr>
            </w:pPr>
            <w:r w:rsidRPr="00AE469F">
              <w:t>prom</w:t>
            </w:r>
            <w:r w:rsidR="00127CB8" w:rsidRPr="00AE469F">
              <w:t>j</w:t>
            </w:r>
            <w:r w:rsidRPr="00AE469F">
              <w:t xml:space="preserve">ena mentalnog statusa, smanjen libido </w:t>
            </w:r>
          </w:p>
        </w:tc>
      </w:tr>
      <w:tr w:rsidR="00B26407" w:rsidRPr="00AE469F" w14:paraId="63CD93D8" w14:textId="77777777" w:rsidTr="00A326C1">
        <w:trPr>
          <w:trHeight w:val="283"/>
        </w:trPr>
        <w:tc>
          <w:tcPr>
            <w:tcW w:w="9356" w:type="dxa"/>
            <w:gridSpan w:val="2"/>
            <w:shd w:val="clear" w:color="auto" w:fill="FFFFFF"/>
          </w:tcPr>
          <w:p w14:paraId="249784C7" w14:textId="77777777" w:rsidR="00980933" w:rsidRPr="00AE469F" w:rsidRDefault="00160AA7" w:rsidP="00D9733A">
            <w:pPr>
              <w:pStyle w:val="EMEABodyText"/>
              <w:keepNext/>
            </w:pPr>
            <w:r w:rsidRPr="00AE469F">
              <w:rPr>
                <w:b/>
                <w:bCs/>
              </w:rPr>
              <w:t>Poremećaji nervnog sistema</w:t>
            </w:r>
          </w:p>
        </w:tc>
      </w:tr>
      <w:tr w:rsidR="00B26407" w:rsidRPr="00AE469F" w14:paraId="656E8B02" w14:textId="77777777" w:rsidTr="00985CF2">
        <w:trPr>
          <w:trHeight w:val="269"/>
        </w:trPr>
        <w:tc>
          <w:tcPr>
            <w:tcW w:w="1719" w:type="dxa"/>
            <w:shd w:val="clear" w:color="auto" w:fill="FFFFFF"/>
          </w:tcPr>
          <w:p w14:paraId="60AD9F3B" w14:textId="77777777" w:rsidR="00980933" w:rsidRPr="00AE469F" w:rsidRDefault="00160AA7" w:rsidP="00D9733A">
            <w:pPr>
              <w:pStyle w:val="EMEABodyText"/>
              <w:keepNext/>
            </w:pPr>
            <w:r w:rsidRPr="00AE469F">
              <w:t>Česta</w:t>
            </w:r>
          </w:p>
        </w:tc>
        <w:tc>
          <w:tcPr>
            <w:tcW w:w="7637" w:type="dxa"/>
            <w:shd w:val="clear" w:color="auto" w:fill="FFFFFF"/>
          </w:tcPr>
          <w:p w14:paraId="7FC28B7F" w14:textId="39AC03D2" w:rsidR="00980933" w:rsidRPr="00AE469F" w:rsidRDefault="00160AA7" w:rsidP="00D9733A">
            <w:pPr>
              <w:pStyle w:val="EMEABodyText"/>
              <w:keepNext/>
              <w:rPr>
                <w:spacing w:val="3"/>
              </w:rPr>
            </w:pPr>
            <w:r w:rsidRPr="00AE469F">
              <w:t>periferna senzorna neuropatija, vrtoglavica, glavobolja, letargija</w:t>
            </w:r>
            <w:r w:rsidR="00C214FD" w:rsidRPr="00AE469F">
              <w:t>, kranijalna neuropatija, edem mozga, periferna neuropatija</w:t>
            </w:r>
          </w:p>
        </w:tc>
      </w:tr>
      <w:tr w:rsidR="00B26407" w:rsidRPr="00AE469F" w14:paraId="6D62323C" w14:textId="77777777" w:rsidTr="00985CF2">
        <w:trPr>
          <w:trHeight w:val="269"/>
        </w:trPr>
        <w:tc>
          <w:tcPr>
            <w:tcW w:w="1719" w:type="dxa"/>
            <w:shd w:val="clear" w:color="auto" w:fill="FFFFFF"/>
          </w:tcPr>
          <w:p w14:paraId="5CD7BFF0" w14:textId="77777777" w:rsidR="00980933" w:rsidRPr="00AE469F" w:rsidRDefault="00160AA7" w:rsidP="00D9733A">
            <w:pPr>
              <w:pStyle w:val="EMEABodyText"/>
              <w:keepNext/>
            </w:pPr>
            <w:r w:rsidRPr="00AE469F">
              <w:t>Povremena</w:t>
            </w:r>
          </w:p>
        </w:tc>
        <w:tc>
          <w:tcPr>
            <w:tcW w:w="7637" w:type="dxa"/>
            <w:shd w:val="clear" w:color="auto" w:fill="FFFFFF"/>
          </w:tcPr>
          <w:p w14:paraId="5BEB4FD3" w14:textId="406337F1" w:rsidR="00980933" w:rsidRPr="00AE469F" w:rsidRDefault="00160AA7" w:rsidP="00D9733A">
            <w:pPr>
              <w:pStyle w:val="EMEABodyText"/>
              <w:keepNext/>
              <w:rPr>
                <w:spacing w:val="3"/>
              </w:rPr>
            </w:pPr>
            <w:r w:rsidRPr="00AE469F">
              <w:t>Gilen-Bareov sindrom</w:t>
            </w:r>
            <w:r w:rsidRPr="00AE469F">
              <w:rPr>
                <w:vertAlign w:val="superscript"/>
              </w:rPr>
              <w:t>b,c</w:t>
            </w:r>
            <w:r w:rsidRPr="00AE469F">
              <w:t>, meningitis (aseptični), autoimuna centralna neuropatija (encefalitis)</w:t>
            </w:r>
            <w:r w:rsidRPr="00AE469F">
              <w:rPr>
                <w:vertAlign w:val="superscript"/>
              </w:rPr>
              <w:t>d</w:t>
            </w:r>
            <w:r w:rsidRPr="00AE469F">
              <w:t>, sinkopa, ataksija, tremor, mioklonus, dizartrija</w:t>
            </w:r>
          </w:p>
        </w:tc>
      </w:tr>
      <w:tr w:rsidR="00B26407" w:rsidRPr="00AE469F" w14:paraId="14C0B763" w14:textId="77777777" w:rsidTr="00985CF2">
        <w:trPr>
          <w:trHeight w:val="269"/>
        </w:trPr>
        <w:tc>
          <w:tcPr>
            <w:tcW w:w="1719" w:type="dxa"/>
            <w:shd w:val="clear" w:color="auto" w:fill="FFFFFF"/>
          </w:tcPr>
          <w:p w14:paraId="6B2E06CE" w14:textId="7BA72CDC" w:rsidR="00E01379" w:rsidRPr="00AE469F" w:rsidRDefault="00160AA7" w:rsidP="00D9733A">
            <w:pPr>
              <w:pStyle w:val="EMEABodyText"/>
              <w:keepNext/>
            </w:pPr>
            <w:r w:rsidRPr="00AE469F">
              <w:t>R</w:t>
            </w:r>
            <w:r w:rsidR="00127CB8" w:rsidRPr="00AE469F">
              <w:t>ij</w:t>
            </w:r>
            <w:r w:rsidRPr="00AE469F">
              <w:t>etka</w:t>
            </w:r>
          </w:p>
        </w:tc>
        <w:tc>
          <w:tcPr>
            <w:tcW w:w="7637" w:type="dxa"/>
            <w:shd w:val="clear" w:color="auto" w:fill="FFFFFF"/>
          </w:tcPr>
          <w:p w14:paraId="5FC7F2F6" w14:textId="77777777" w:rsidR="00E01379" w:rsidRPr="00AE469F" w:rsidRDefault="00160AA7" w:rsidP="00D9733A">
            <w:pPr>
              <w:pStyle w:val="EMEABodyText"/>
              <w:keepNext/>
              <w:rPr>
                <w:rStyle w:val="EMEASuperscript"/>
                <w:vertAlign w:val="baseline"/>
              </w:rPr>
            </w:pPr>
            <w:r w:rsidRPr="00AE469F">
              <w:t>miastenija gravis</w:t>
            </w:r>
            <w:r w:rsidRPr="00AE469F">
              <w:rPr>
                <w:vertAlign w:val="superscript"/>
              </w:rPr>
              <w:t>d</w:t>
            </w:r>
          </w:p>
        </w:tc>
      </w:tr>
      <w:tr w:rsidR="00B41BD4" w:rsidRPr="00AE469F" w14:paraId="5FAD4A35" w14:textId="77777777" w:rsidTr="00985CF2">
        <w:trPr>
          <w:trHeight w:val="269"/>
        </w:trPr>
        <w:tc>
          <w:tcPr>
            <w:tcW w:w="1719" w:type="dxa"/>
            <w:shd w:val="clear" w:color="auto" w:fill="FFFFFF"/>
          </w:tcPr>
          <w:p w14:paraId="34C73916" w14:textId="61E13F28" w:rsidR="00B41BD4" w:rsidRPr="00AE469F" w:rsidRDefault="00B41BD4" w:rsidP="00B41BD4">
            <w:pPr>
              <w:pStyle w:val="EMEABodyText"/>
              <w:keepNext/>
            </w:pPr>
            <w:r w:rsidRPr="00AE469F">
              <w:rPr>
                <w:lang w:val="sr-Latn-RS"/>
              </w:rPr>
              <w:t>Nepoznata učestalost</w:t>
            </w:r>
          </w:p>
        </w:tc>
        <w:tc>
          <w:tcPr>
            <w:tcW w:w="7637" w:type="dxa"/>
            <w:shd w:val="clear" w:color="auto" w:fill="FFFFFF"/>
          </w:tcPr>
          <w:p w14:paraId="59E5CB18" w14:textId="1940DEE4" w:rsidR="00B41BD4" w:rsidRPr="00AE469F" w:rsidRDefault="00B41BD4" w:rsidP="00B41BD4">
            <w:pPr>
              <w:pStyle w:val="EMEABodyText"/>
              <w:keepNext/>
            </w:pPr>
            <w:r w:rsidRPr="00AE469F">
              <w:t>mijelitis</w:t>
            </w:r>
          </w:p>
        </w:tc>
      </w:tr>
      <w:tr w:rsidR="00B26407" w:rsidRPr="00AE469F" w14:paraId="290CB020" w14:textId="77777777" w:rsidTr="00A326C1">
        <w:trPr>
          <w:trHeight w:val="283"/>
        </w:trPr>
        <w:tc>
          <w:tcPr>
            <w:tcW w:w="9356" w:type="dxa"/>
            <w:gridSpan w:val="2"/>
            <w:shd w:val="clear" w:color="auto" w:fill="FFFFFF"/>
          </w:tcPr>
          <w:p w14:paraId="404819A5" w14:textId="77777777" w:rsidR="00980933" w:rsidRPr="00AE469F" w:rsidRDefault="00160AA7" w:rsidP="00D9733A">
            <w:pPr>
              <w:pStyle w:val="EMEABodyText"/>
              <w:keepNext/>
            </w:pPr>
            <w:r w:rsidRPr="00AE469F">
              <w:rPr>
                <w:b/>
                <w:bCs/>
              </w:rPr>
              <w:t>Poremećaji oka</w:t>
            </w:r>
          </w:p>
        </w:tc>
      </w:tr>
      <w:tr w:rsidR="00B26407" w:rsidRPr="00AE469F" w14:paraId="47577B61" w14:textId="77777777" w:rsidTr="00985CF2">
        <w:trPr>
          <w:trHeight w:val="269"/>
        </w:trPr>
        <w:tc>
          <w:tcPr>
            <w:tcW w:w="1719" w:type="dxa"/>
            <w:shd w:val="clear" w:color="auto" w:fill="FFFFFF"/>
          </w:tcPr>
          <w:p w14:paraId="66CD85A7" w14:textId="77777777" w:rsidR="00980933" w:rsidRPr="00AE469F" w:rsidRDefault="00160AA7" w:rsidP="00D9733A">
            <w:pPr>
              <w:pStyle w:val="EMEABodyText"/>
              <w:keepNext/>
            </w:pPr>
            <w:r w:rsidRPr="00AE469F">
              <w:t>Česta</w:t>
            </w:r>
          </w:p>
        </w:tc>
        <w:tc>
          <w:tcPr>
            <w:tcW w:w="7637" w:type="dxa"/>
            <w:shd w:val="clear" w:color="auto" w:fill="FFFFFF"/>
          </w:tcPr>
          <w:p w14:paraId="758D4330" w14:textId="77777777" w:rsidR="00980933" w:rsidRPr="00AE469F" w:rsidRDefault="00160AA7" w:rsidP="00D9733A">
            <w:pPr>
              <w:pStyle w:val="EMEABodyText"/>
              <w:keepNext/>
              <w:rPr>
                <w:spacing w:val="3"/>
              </w:rPr>
            </w:pPr>
            <w:r w:rsidRPr="00AE469F">
              <w:t xml:space="preserve">zamagljen vid, bol u oku </w:t>
            </w:r>
          </w:p>
        </w:tc>
      </w:tr>
      <w:tr w:rsidR="00B26407" w:rsidRPr="00AE469F" w14:paraId="019866B4" w14:textId="77777777" w:rsidTr="00985CF2">
        <w:trPr>
          <w:trHeight w:val="269"/>
        </w:trPr>
        <w:tc>
          <w:tcPr>
            <w:tcW w:w="1719" w:type="dxa"/>
            <w:shd w:val="clear" w:color="auto" w:fill="FFFFFF"/>
          </w:tcPr>
          <w:p w14:paraId="0225044B" w14:textId="77777777" w:rsidR="00980933" w:rsidRPr="00AE469F" w:rsidRDefault="00160AA7" w:rsidP="00D9733A">
            <w:pPr>
              <w:pStyle w:val="EMEABodyText"/>
              <w:keepNext/>
            </w:pPr>
            <w:r w:rsidRPr="00AE469F">
              <w:t>Povremena</w:t>
            </w:r>
          </w:p>
        </w:tc>
        <w:tc>
          <w:tcPr>
            <w:tcW w:w="7637" w:type="dxa"/>
            <w:shd w:val="clear" w:color="auto" w:fill="FFFFFF"/>
          </w:tcPr>
          <w:p w14:paraId="612272BB" w14:textId="0980C96A" w:rsidR="00980933" w:rsidRPr="00AE469F" w:rsidRDefault="00160AA7" w:rsidP="00614C28">
            <w:pPr>
              <w:pStyle w:val="EMEABodyText"/>
              <w:keepNext/>
              <w:rPr>
                <w:spacing w:val="3"/>
              </w:rPr>
            </w:pPr>
            <w:r w:rsidRPr="00AE469F">
              <w:t>uveitis</w:t>
            </w:r>
            <w:r w:rsidRPr="00AE469F">
              <w:rPr>
                <w:vertAlign w:val="superscript"/>
              </w:rPr>
              <w:t>c</w:t>
            </w:r>
            <w:r w:rsidRPr="00AE469F">
              <w:t>, vitreozno krvarenje, iritis</w:t>
            </w:r>
            <w:r w:rsidRPr="00AE469F">
              <w:rPr>
                <w:vertAlign w:val="superscript"/>
              </w:rPr>
              <w:t>c</w:t>
            </w:r>
            <w:r w:rsidRPr="00AE469F">
              <w:t>, edem oka</w:t>
            </w:r>
            <w:r w:rsidRPr="00AE469F">
              <w:rPr>
                <w:vertAlign w:val="superscript"/>
              </w:rPr>
              <w:t>d</w:t>
            </w:r>
            <w:r w:rsidRPr="00AE469F">
              <w:t>, blefaritis</w:t>
            </w:r>
            <w:r w:rsidRPr="00AE469F">
              <w:rPr>
                <w:vertAlign w:val="superscript"/>
              </w:rPr>
              <w:t>d</w:t>
            </w:r>
            <w:r w:rsidRPr="00AE469F">
              <w:t>, smanjena oštrina vida, os</w:t>
            </w:r>
            <w:r w:rsidR="00320057">
              <w:t>j</w:t>
            </w:r>
            <w:r w:rsidRPr="00AE469F">
              <w:t>ećaj stranog t</w:t>
            </w:r>
            <w:r w:rsidR="00320057">
              <w:t>ij</w:t>
            </w:r>
            <w:r w:rsidRPr="00AE469F">
              <w:t>ela u oku, konjunktivitis</w:t>
            </w:r>
          </w:p>
        </w:tc>
      </w:tr>
      <w:tr w:rsidR="00B26407" w:rsidRPr="00AE469F" w14:paraId="257D52A2" w14:textId="77777777" w:rsidTr="00985CF2">
        <w:tc>
          <w:tcPr>
            <w:tcW w:w="1719" w:type="dxa"/>
          </w:tcPr>
          <w:p w14:paraId="4EA8A7AF" w14:textId="085813B2" w:rsidR="002C3D05" w:rsidRPr="00AE469F" w:rsidRDefault="00160AA7" w:rsidP="00DC44D9">
            <w:pPr>
              <w:pStyle w:val="EMEABodyText"/>
              <w:keepNext/>
            </w:pPr>
            <w:r w:rsidRPr="00AE469F">
              <w:t xml:space="preserve"> R</w:t>
            </w:r>
            <w:r w:rsidR="008D4810" w:rsidRPr="00AE469F">
              <w:t>ij</w:t>
            </w:r>
            <w:r w:rsidRPr="00AE469F">
              <w:t xml:space="preserve">etka </w:t>
            </w:r>
          </w:p>
        </w:tc>
        <w:tc>
          <w:tcPr>
            <w:tcW w:w="0" w:type="auto"/>
          </w:tcPr>
          <w:p w14:paraId="3735C96E" w14:textId="3644B9E2" w:rsidR="002C3D05" w:rsidRPr="00AE469F" w:rsidRDefault="00160AA7" w:rsidP="00614C28">
            <w:pPr>
              <w:pStyle w:val="EMEABodyText"/>
              <w:keepNext/>
              <w:rPr>
                <w:spacing w:val="3"/>
              </w:rPr>
            </w:pPr>
            <w:r w:rsidRPr="00AE469F">
              <w:t>Vogt-Kojanagi-Harada sindrom</w:t>
            </w:r>
            <w:r w:rsidRPr="00AE469F">
              <w:rPr>
                <w:vertAlign w:val="superscript"/>
              </w:rPr>
              <w:t>e</w:t>
            </w:r>
            <w:r w:rsidRPr="00AE469F">
              <w:t>, serozno odl</w:t>
            </w:r>
            <w:r w:rsidR="000B058A">
              <w:t>j</w:t>
            </w:r>
            <w:r w:rsidRPr="00AE469F">
              <w:t>epljenje mrežnjače</w:t>
            </w:r>
          </w:p>
        </w:tc>
      </w:tr>
      <w:tr w:rsidR="00B26407" w:rsidRPr="00AE469F" w14:paraId="1D421AC0" w14:textId="77777777" w:rsidTr="00A326C1">
        <w:trPr>
          <w:trHeight w:val="283"/>
        </w:trPr>
        <w:tc>
          <w:tcPr>
            <w:tcW w:w="9356" w:type="dxa"/>
            <w:gridSpan w:val="2"/>
            <w:shd w:val="clear" w:color="auto" w:fill="FFFFFF"/>
          </w:tcPr>
          <w:p w14:paraId="53D7EA3D" w14:textId="4E75CF48" w:rsidR="00980933" w:rsidRPr="00AE469F" w:rsidRDefault="0052278B" w:rsidP="00D9733A">
            <w:pPr>
              <w:pStyle w:val="EMEABodyText"/>
              <w:keepNext/>
            </w:pPr>
            <w:r w:rsidRPr="00AE469F">
              <w:rPr>
                <w:b/>
                <w:bCs/>
              </w:rPr>
              <w:t>Kardiološk</w:t>
            </w:r>
            <w:r w:rsidR="00160AA7" w:rsidRPr="00AE469F">
              <w:rPr>
                <w:b/>
                <w:bCs/>
              </w:rPr>
              <w:t>i poremećaji</w:t>
            </w:r>
          </w:p>
        </w:tc>
      </w:tr>
      <w:tr w:rsidR="00B26407" w:rsidRPr="00AE469F" w14:paraId="11E313FE" w14:textId="77777777" w:rsidTr="00985CF2">
        <w:trPr>
          <w:trHeight w:val="269"/>
        </w:trPr>
        <w:tc>
          <w:tcPr>
            <w:tcW w:w="1719" w:type="dxa"/>
            <w:shd w:val="clear" w:color="auto" w:fill="FFFFFF"/>
          </w:tcPr>
          <w:p w14:paraId="0C090382" w14:textId="257B2673" w:rsidR="00980933" w:rsidRPr="00AE469F" w:rsidRDefault="00CB79A1" w:rsidP="00D9733A">
            <w:pPr>
              <w:pStyle w:val="EMEABodyText"/>
              <w:keepNext/>
            </w:pPr>
            <w:r w:rsidRPr="00AE469F">
              <w:t>Povremena</w:t>
            </w:r>
          </w:p>
        </w:tc>
        <w:tc>
          <w:tcPr>
            <w:tcW w:w="7637" w:type="dxa"/>
            <w:shd w:val="clear" w:color="auto" w:fill="FFFFFF"/>
          </w:tcPr>
          <w:p w14:paraId="50D837D7" w14:textId="77777777" w:rsidR="00980933" w:rsidRPr="00AE469F" w:rsidRDefault="00160AA7" w:rsidP="00D9733A">
            <w:pPr>
              <w:pStyle w:val="EMEABodyText"/>
              <w:keepNext/>
              <w:rPr>
                <w:spacing w:val="3"/>
              </w:rPr>
            </w:pPr>
            <w:r w:rsidRPr="00AE469F">
              <w:t>aritmija, atrijalna fibrilacija</w:t>
            </w:r>
          </w:p>
        </w:tc>
      </w:tr>
      <w:tr w:rsidR="00B26407" w:rsidRPr="00AE469F" w14:paraId="6211429A" w14:textId="77777777" w:rsidTr="00A326C1">
        <w:trPr>
          <w:trHeight w:val="283"/>
        </w:trPr>
        <w:tc>
          <w:tcPr>
            <w:tcW w:w="9356" w:type="dxa"/>
            <w:gridSpan w:val="2"/>
            <w:shd w:val="clear" w:color="auto" w:fill="FFFFFF"/>
          </w:tcPr>
          <w:p w14:paraId="4F82A56E" w14:textId="77777777" w:rsidR="00980933" w:rsidRPr="00AE469F" w:rsidRDefault="00160AA7" w:rsidP="00D9733A">
            <w:pPr>
              <w:pStyle w:val="EMEABodyText"/>
              <w:keepNext/>
            </w:pPr>
            <w:r w:rsidRPr="00AE469F">
              <w:rPr>
                <w:b/>
                <w:bCs/>
              </w:rPr>
              <w:t>Vaskularni poremećaji</w:t>
            </w:r>
          </w:p>
        </w:tc>
      </w:tr>
      <w:tr w:rsidR="00B26407" w:rsidRPr="00AE469F" w14:paraId="7E193A3F" w14:textId="77777777" w:rsidTr="00985CF2">
        <w:trPr>
          <w:trHeight w:val="269"/>
        </w:trPr>
        <w:tc>
          <w:tcPr>
            <w:tcW w:w="1719" w:type="dxa"/>
            <w:shd w:val="clear" w:color="auto" w:fill="FFFFFF"/>
          </w:tcPr>
          <w:p w14:paraId="4B34FF63" w14:textId="007ECC9E" w:rsidR="00980933" w:rsidRPr="00AE469F" w:rsidRDefault="00CB79A1" w:rsidP="00D9733A">
            <w:pPr>
              <w:pStyle w:val="EMEABodyText"/>
              <w:keepNext/>
            </w:pPr>
            <w:r w:rsidRPr="00AE469F">
              <w:t>Česta</w:t>
            </w:r>
          </w:p>
        </w:tc>
        <w:tc>
          <w:tcPr>
            <w:tcW w:w="7637" w:type="dxa"/>
            <w:shd w:val="clear" w:color="auto" w:fill="FFFFFF"/>
          </w:tcPr>
          <w:p w14:paraId="4B3652F4" w14:textId="77777777" w:rsidR="00980933" w:rsidRPr="00AE469F" w:rsidRDefault="00160AA7" w:rsidP="00D9733A">
            <w:pPr>
              <w:pStyle w:val="EMEABodyText"/>
              <w:keepNext/>
              <w:rPr>
                <w:spacing w:val="3"/>
              </w:rPr>
            </w:pPr>
            <w:r w:rsidRPr="00AE469F">
              <w:t xml:space="preserve">hipotenzija, naleti crvenila, naleti vrućine </w:t>
            </w:r>
          </w:p>
        </w:tc>
      </w:tr>
      <w:tr w:rsidR="00B26407" w:rsidRPr="00AE469F" w14:paraId="0103597E" w14:textId="77777777" w:rsidTr="00985CF2">
        <w:trPr>
          <w:trHeight w:val="269"/>
        </w:trPr>
        <w:tc>
          <w:tcPr>
            <w:tcW w:w="1719" w:type="dxa"/>
            <w:shd w:val="clear" w:color="auto" w:fill="FFFFFF"/>
          </w:tcPr>
          <w:p w14:paraId="28DC7A66" w14:textId="1B7C7DC7" w:rsidR="00980933" w:rsidRPr="00AE469F" w:rsidRDefault="00CB79A1" w:rsidP="00D9733A">
            <w:pPr>
              <w:pStyle w:val="EMEABodyText"/>
              <w:keepNext/>
            </w:pPr>
            <w:r w:rsidRPr="00AE469F">
              <w:t>Povremena</w:t>
            </w:r>
          </w:p>
        </w:tc>
        <w:tc>
          <w:tcPr>
            <w:tcW w:w="7637" w:type="dxa"/>
            <w:shd w:val="clear" w:color="auto" w:fill="FFFFFF"/>
          </w:tcPr>
          <w:p w14:paraId="2D506A1B" w14:textId="77777777" w:rsidR="00980933" w:rsidRPr="00AE469F" w:rsidRDefault="00160AA7" w:rsidP="00614C28">
            <w:pPr>
              <w:pStyle w:val="EMEABodyText"/>
              <w:keepNext/>
              <w:rPr>
                <w:spacing w:val="3"/>
              </w:rPr>
            </w:pPr>
            <w:r w:rsidRPr="00AE469F">
              <w:t>vaskulitis, angiopatija</w:t>
            </w:r>
            <w:r w:rsidRPr="00AE469F">
              <w:rPr>
                <w:vertAlign w:val="superscript"/>
              </w:rPr>
              <w:t>b</w:t>
            </w:r>
            <w:r w:rsidRPr="00AE469F">
              <w:t xml:space="preserve">, periferna ishemija, ortostatska hipotenzija </w:t>
            </w:r>
          </w:p>
        </w:tc>
      </w:tr>
      <w:tr w:rsidR="00B26407" w:rsidRPr="00AE469F" w14:paraId="4AB2C70F" w14:textId="77777777" w:rsidTr="00985CF2">
        <w:trPr>
          <w:trHeight w:val="269"/>
        </w:trPr>
        <w:tc>
          <w:tcPr>
            <w:tcW w:w="1719" w:type="dxa"/>
            <w:shd w:val="clear" w:color="auto" w:fill="FFFFFF"/>
          </w:tcPr>
          <w:p w14:paraId="788CD56A" w14:textId="3717AA8F" w:rsidR="00E01379" w:rsidRPr="00AE469F" w:rsidRDefault="00CB79A1" w:rsidP="00D9733A">
            <w:pPr>
              <w:pStyle w:val="EMEABodyText"/>
              <w:keepNext/>
            </w:pPr>
            <w:r w:rsidRPr="00AE469F">
              <w:t>Rijetka</w:t>
            </w:r>
          </w:p>
        </w:tc>
        <w:tc>
          <w:tcPr>
            <w:tcW w:w="7637" w:type="dxa"/>
            <w:shd w:val="clear" w:color="auto" w:fill="FFFFFF"/>
          </w:tcPr>
          <w:p w14:paraId="4DE44EE0" w14:textId="77777777" w:rsidR="00E01379" w:rsidRPr="00AE469F" w:rsidRDefault="00160AA7" w:rsidP="00614C28">
            <w:pPr>
              <w:pStyle w:val="EMEABodyText"/>
              <w:keepNext/>
              <w:rPr>
                <w:rStyle w:val="EMEASuperscript"/>
                <w:vertAlign w:val="baseline"/>
              </w:rPr>
            </w:pPr>
            <w:r w:rsidRPr="00AE469F">
              <w:t>temporalni arteritis</w:t>
            </w:r>
            <w:r w:rsidRPr="00AE469F">
              <w:rPr>
                <w:vertAlign w:val="superscript"/>
              </w:rPr>
              <w:t>d</w:t>
            </w:r>
          </w:p>
        </w:tc>
      </w:tr>
      <w:tr w:rsidR="00B26407" w:rsidRPr="00AE469F" w14:paraId="49511F87" w14:textId="77777777" w:rsidTr="00A326C1">
        <w:trPr>
          <w:trHeight w:val="283"/>
        </w:trPr>
        <w:tc>
          <w:tcPr>
            <w:tcW w:w="9356" w:type="dxa"/>
            <w:gridSpan w:val="2"/>
            <w:shd w:val="clear" w:color="auto" w:fill="FFFFFF"/>
          </w:tcPr>
          <w:p w14:paraId="478B6291" w14:textId="77777777" w:rsidR="00980933" w:rsidRPr="00AE469F" w:rsidRDefault="00160AA7" w:rsidP="00D9733A">
            <w:pPr>
              <w:pStyle w:val="EMEABodyText"/>
              <w:keepNext/>
            </w:pPr>
            <w:r w:rsidRPr="00AE469F">
              <w:rPr>
                <w:b/>
                <w:bCs/>
              </w:rPr>
              <w:t>Respiratorni, torakalni i medijastinalni poremećaji</w:t>
            </w:r>
          </w:p>
        </w:tc>
      </w:tr>
      <w:tr w:rsidR="00B26407" w:rsidRPr="00AE469F" w14:paraId="24479BA1" w14:textId="77777777" w:rsidTr="00985CF2">
        <w:trPr>
          <w:trHeight w:val="269"/>
        </w:trPr>
        <w:tc>
          <w:tcPr>
            <w:tcW w:w="1719" w:type="dxa"/>
            <w:shd w:val="clear" w:color="auto" w:fill="FFFFFF"/>
          </w:tcPr>
          <w:p w14:paraId="4833697D" w14:textId="21F6F838" w:rsidR="00980933" w:rsidRPr="00AE469F" w:rsidRDefault="00CB79A1" w:rsidP="00D9733A">
            <w:pPr>
              <w:pStyle w:val="EMEABodyText"/>
              <w:keepNext/>
            </w:pPr>
            <w:r w:rsidRPr="00AE469F">
              <w:t>Česta</w:t>
            </w:r>
          </w:p>
        </w:tc>
        <w:tc>
          <w:tcPr>
            <w:tcW w:w="7637" w:type="dxa"/>
            <w:shd w:val="clear" w:color="auto" w:fill="FFFFFF"/>
          </w:tcPr>
          <w:p w14:paraId="7762CC61" w14:textId="3CE2A384" w:rsidR="00980933" w:rsidRPr="00AE469F" w:rsidRDefault="00160AA7" w:rsidP="00D9733A">
            <w:pPr>
              <w:pStyle w:val="EMEABodyText"/>
              <w:keepNext/>
              <w:rPr>
                <w:spacing w:val="3"/>
              </w:rPr>
            </w:pPr>
            <w:r w:rsidRPr="00AE469F">
              <w:t>dispneja, kašalj</w:t>
            </w:r>
            <w:r w:rsidR="00C214FD" w:rsidRPr="00AE469F">
              <w:t>, alergijski rinitis</w:t>
            </w:r>
            <w:r w:rsidRPr="00AE469F">
              <w:t xml:space="preserve"> </w:t>
            </w:r>
          </w:p>
        </w:tc>
      </w:tr>
      <w:tr w:rsidR="00B26407" w:rsidRPr="00AE469F" w14:paraId="7CE9B43E" w14:textId="77777777" w:rsidTr="00985CF2">
        <w:trPr>
          <w:trHeight w:val="269"/>
        </w:trPr>
        <w:tc>
          <w:tcPr>
            <w:tcW w:w="1719" w:type="dxa"/>
            <w:shd w:val="clear" w:color="auto" w:fill="FFFFFF"/>
          </w:tcPr>
          <w:p w14:paraId="6A2A22A9" w14:textId="1A9D4A6C" w:rsidR="00980933" w:rsidRPr="00AE469F" w:rsidRDefault="00CB79A1" w:rsidP="00D9733A">
            <w:pPr>
              <w:pStyle w:val="EMEABodyText"/>
              <w:keepNext/>
            </w:pPr>
            <w:r w:rsidRPr="00AE469F">
              <w:t>Povremena</w:t>
            </w:r>
          </w:p>
        </w:tc>
        <w:tc>
          <w:tcPr>
            <w:tcW w:w="7637" w:type="dxa"/>
            <w:shd w:val="clear" w:color="auto" w:fill="FFFFFF"/>
          </w:tcPr>
          <w:p w14:paraId="6D80AFEB" w14:textId="3965EA73" w:rsidR="00980933" w:rsidRPr="00AE469F" w:rsidRDefault="000B058A" w:rsidP="00614C28">
            <w:pPr>
              <w:pStyle w:val="EMEABodyText"/>
              <w:keepNext/>
              <w:rPr>
                <w:spacing w:val="3"/>
              </w:rPr>
            </w:pPr>
            <w:r>
              <w:t>respiratorna insuficijencija</w:t>
            </w:r>
            <w:r w:rsidR="00160AA7" w:rsidRPr="00AE469F">
              <w:t>, akutni respiratorni distres sindrom</w:t>
            </w:r>
            <w:r w:rsidR="00160AA7" w:rsidRPr="00AE469F">
              <w:rPr>
                <w:vertAlign w:val="superscript"/>
              </w:rPr>
              <w:t>b</w:t>
            </w:r>
            <w:r w:rsidR="00160AA7" w:rsidRPr="00AE469F">
              <w:t>, infiltracija pluća, plućni edem, pneumonitis</w:t>
            </w:r>
          </w:p>
        </w:tc>
      </w:tr>
      <w:tr w:rsidR="00B26407" w:rsidRPr="00AE469F" w14:paraId="28ABBDD2" w14:textId="77777777" w:rsidTr="00A326C1">
        <w:trPr>
          <w:trHeight w:val="283"/>
        </w:trPr>
        <w:tc>
          <w:tcPr>
            <w:tcW w:w="9356" w:type="dxa"/>
            <w:gridSpan w:val="2"/>
            <w:shd w:val="clear" w:color="auto" w:fill="FFFFFF"/>
          </w:tcPr>
          <w:p w14:paraId="2CB4A1B1" w14:textId="77777777" w:rsidR="005734FD" w:rsidRPr="00AE469F" w:rsidRDefault="00160AA7">
            <w:pPr>
              <w:pStyle w:val="EMEABodyText"/>
            </w:pPr>
            <w:r w:rsidRPr="00AE469F">
              <w:rPr>
                <w:b/>
                <w:bCs/>
              </w:rPr>
              <w:lastRenderedPageBreak/>
              <w:t>Gastrointestinalni poremećaji</w:t>
            </w:r>
          </w:p>
        </w:tc>
      </w:tr>
      <w:tr w:rsidR="00B26407" w:rsidRPr="00AE469F" w14:paraId="785DB88B" w14:textId="77777777" w:rsidTr="00985CF2">
        <w:trPr>
          <w:trHeight w:val="269"/>
        </w:trPr>
        <w:tc>
          <w:tcPr>
            <w:tcW w:w="1719" w:type="dxa"/>
            <w:shd w:val="clear" w:color="auto" w:fill="FFFFFF"/>
          </w:tcPr>
          <w:p w14:paraId="5F9DF5CE" w14:textId="1F3CCF0D" w:rsidR="005734FD" w:rsidRPr="00AE469F" w:rsidRDefault="00160AA7">
            <w:pPr>
              <w:pStyle w:val="EMEABodyText"/>
            </w:pPr>
            <w:r w:rsidRPr="00AE469F">
              <w:t xml:space="preserve">Veoma </w:t>
            </w:r>
            <w:r w:rsidR="00CB79A1" w:rsidRPr="00AE469F">
              <w:t>česta</w:t>
            </w:r>
          </w:p>
        </w:tc>
        <w:tc>
          <w:tcPr>
            <w:tcW w:w="7637" w:type="dxa"/>
            <w:shd w:val="clear" w:color="auto" w:fill="FFFFFF"/>
          </w:tcPr>
          <w:p w14:paraId="49EBDBD8" w14:textId="1135F088" w:rsidR="00980933" w:rsidRPr="00AE469F" w:rsidRDefault="00160AA7" w:rsidP="00614C28">
            <w:pPr>
              <w:pStyle w:val="EMEABodyText"/>
              <w:keepNext/>
              <w:rPr>
                <w:spacing w:val="3"/>
              </w:rPr>
            </w:pPr>
            <w:r w:rsidRPr="00AE469F">
              <w:t>dijareja</w:t>
            </w:r>
            <w:r w:rsidRPr="00AE469F">
              <w:rPr>
                <w:vertAlign w:val="superscript"/>
              </w:rPr>
              <w:t>c</w:t>
            </w:r>
            <w:r w:rsidRPr="00AE469F">
              <w:t>, povraćanje, mučnina</w:t>
            </w:r>
            <w:r w:rsidR="00C214FD" w:rsidRPr="00AE469F">
              <w:t>, konstipacija, bol u abdomenu</w:t>
            </w:r>
            <w:r w:rsidRPr="00AE469F">
              <w:t xml:space="preserve"> </w:t>
            </w:r>
          </w:p>
        </w:tc>
      </w:tr>
      <w:tr w:rsidR="00B26407" w:rsidRPr="00AE469F" w14:paraId="641E0011" w14:textId="77777777" w:rsidTr="00985CF2">
        <w:trPr>
          <w:trHeight w:val="269"/>
        </w:trPr>
        <w:tc>
          <w:tcPr>
            <w:tcW w:w="1719" w:type="dxa"/>
            <w:shd w:val="clear" w:color="auto" w:fill="FFFFFF"/>
          </w:tcPr>
          <w:p w14:paraId="3E7DACD9" w14:textId="7ADFF9F0" w:rsidR="005734FD" w:rsidRPr="00AE469F" w:rsidRDefault="00CB79A1">
            <w:pPr>
              <w:pStyle w:val="EMEABodyText"/>
            </w:pPr>
            <w:r w:rsidRPr="00AE469F">
              <w:t>Česta</w:t>
            </w:r>
          </w:p>
        </w:tc>
        <w:tc>
          <w:tcPr>
            <w:tcW w:w="7637" w:type="dxa"/>
            <w:shd w:val="clear" w:color="auto" w:fill="FFFFFF"/>
          </w:tcPr>
          <w:p w14:paraId="765CE083" w14:textId="4E47D8FB" w:rsidR="00980933" w:rsidRPr="00AE469F" w:rsidRDefault="00160AA7" w:rsidP="00614C28">
            <w:pPr>
              <w:pStyle w:val="EMEABodyText"/>
              <w:keepNext/>
              <w:rPr>
                <w:spacing w:val="3"/>
              </w:rPr>
            </w:pPr>
            <w:r w:rsidRPr="00AE469F">
              <w:t>gastrointestinalno krvarenje, kolitis</w:t>
            </w:r>
            <w:r w:rsidRPr="00AE469F">
              <w:rPr>
                <w:vertAlign w:val="superscript"/>
              </w:rPr>
              <w:t>b,c</w:t>
            </w:r>
            <w:r w:rsidRPr="00AE469F">
              <w:t>, gastroezofagealni refluks, upala sluznice</w:t>
            </w:r>
            <w:r w:rsidRPr="00AE469F">
              <w:rPr>
                <w:vertAlign w:val="superscript"/>
              </w:rPr>
              <w:t>d</w:t>
            </w:r>
            <w:r w:rsidR="00C214FD" w:rsidRPr="00AE469F">
              <w:t>, gastroenteritis, stomatitis</w:t>
            </w:r>
          </w:p>
        </w:tc>
      </w:tr>
      <w:tr w:rsidR="00B26407" w:rsidRPr="00AE469F" w14:paraId="6E9FA80C" w14:textId="77777777" w:rsidTr="00985CF2">
        <w:trPr>
          <w:trHeight w:val="269"/>
        </w:trPr>
        <w:tc>
          <w:tcPr>
            <w:tcW w:w="1719" w:type="dxa"/>
            <w:shd w:val="clear" w:color="auto" w:fill="FFFFFF"/>
          </w:tcPr>
          <w:p w14:paraId="6DF57D64" w14:textId="7D8472AE" w:rsidR="005734FD" w:rsidRPr="00AE469F" w:rsidRDefault="00CB79A1">
            <w:pPr>
              <w:pStyle w:val="EMEABodyText"/>
            </w:pPr>
            <w:r w:rsidRPr="00AE469F">
              <w:t>Povremena</w:t>
            </w:r>
          </w:p>
        </w:tc>
        <w:tc>
          <w:tcPr>
            <w:tcW w:w="7637" w:type="dxa"/>
            <w:shd w:val="clear" w:color="auto" w:fill="FFFFFF"/>
          </w:tcPr>
          <w:p w14:paraId="7DD850C6" w14:textId="20FC413A" w:rsidR="00980933" w:rsidRPr="00AE469F" w:rsidRDefault="00160AA7" w:rsidP="00F72E2C">
            <w:pPr>
              <w:pStyle w:val="EMEABodyText"/>
              <w:keepNext/>
              <w:rPr>
                <w:rStyle w:val="EMEASuperscript"/>
              </w:rPr>
            </w:pPr>
            <w:r w:rsidRPr="00AE469F">
              <w:t>gastrointestinalna perforacija</w:t>
            </w:r>
            <w:r w:rsidRPr="00AE469F">
              <w:rPr>
                <w:vertAlign w:val="superscript"/>
              </w:rPr>
              <w:t>b,c</w:t>
            </w:r>
            <w:r w:rsidRPr="00AE469F">
              <w:t>, perforacija debelog cr</w:t>
            </w:r>
            <w:r w:rsidR="00127CB8" w:rsidRPr="00AE469F">
              <w:t>ij</w:t>
            </w:r>
            <w:r w:rsidRPr="00AE469F">
              <w:t>eva</w:t>
            </w:r>
            <w:r w:rsidRPr="00AE469F">
              <w:rPr>
                <w:vertAlign w:val="superscript"/>
              </w:rPr>
              <w:t>b,c</w:t>
            </w:r>
            <w:r w:rsidRPr="00AE469F">
              <w:t>, perforacija cr</w:t>
            </w:r>
            <w:r w:rsidR="00127CB8" w:rsidRPr="00AE469F">
              <w:t>ij</w:t>
            </w:r>
            <w:r w:rsidRPr="00AE469F">
              <w:t>eva</w:t>
            </w:r>
            <w:r w:rsidRPr="00AE469F">
              <w:rPr>
                <w:vertAlign w:val="superscript"/>
              </w:rPr>
              <w:t>b,c</w:t>
            </w:r>
            <w:r w:rsidRPr="00AE469F">
              <w:t>, peritonitis</w:t>
            </w:r>
            <w:r w:rsidRPr="00AE469F">
              <w:rPr>
                <w:vertAlign w:val="superscript"/>
              </w:rPr>
              <w:t>b</w:t>
            </w:r>
            <w:r w:rsidRPr="00AE469F">
              <w:t>, divertikulitis, pankreatitis, enterokolitis, čir na želucu, čir na debelom cr</w:t>
            </w:r>
            <w:r w:rsidR="00127CB8" w:rsidRPr="00AE469F">
              <w:t>ij</w:t>
            </w:r>
            <w:r w:rsidRPr="00AE469F">
              <w:t>evu, ezofagitis, ileus</w:t>
            </w:r>
            <w:r w:rsidRPr="00AE469F">
              <w:rPr>
                <w:vertAlign w:val="superscript"/>
              </w:rPr>
              <w:t>d</w:t>
            </w:r>
            <w:r w:rsidR="00C214FD" w:rsidRPr="00AE469F">
              <w:t xml:space="preserve"> proktitis</w:t>
            </w:r>
            <w:r w:rsidR="00C214FD" w:rsidRPr="00AE469F">
              <w:rPr>
                <w:vertAlign w:val="superscript"/>
              </w:rPr>
              <w:t>d</w:t>
            </w:r>
          </w:p>
        </w:tc>
      </w:tr>
      <w:tr w:rsidR="002B7006" w:rsidRPr="00AE469F" w14:paraId="43E9762E" w14:textId="77777777" w:rsidTr="00985CF2">
        <w:trPr>
          <w:trHeight w:val="269"/>
        </w:trPr>
        <w:tc>
          <w:tcPr>
            <w:tcW w:w="1719" w:type="dxa"/>
            <w:shd w:val="clear" w:color="auto" w:fill="FFFFFF"/>
          </w:tcPr>
          <w:p w14:paraId="3E449BE9" w14:textId="09457AE0" w:rsidR="002B7006" w:rsidRPr="00AE469F" w:rsidRDefault="002B7006">
            <w:pPr>
              <w:pStyle w:val="EMEABodyText"/>
            </w:pPr>
            <w:r>
              <w:t>Rijetka</w:t>
            </w:r>
          </w:p>
        </w:tc>
        <w:tc>
          <w:tcPr>
            <w:tcW w:w="7637" w:type="dxa"/>
            <w:shd w:val="clear" w:color="auto" w:fill="FFFFFF"/>
          </w:tcPr>
          <w:p w14:paraId="691E211E" w14:textId="0AB72E2C" w:rsidR="002B7006" w:rsidRPr="00AE469F" w:rsidRDefault="002B7006" w:rsidP="00A54DEB">
            <w:pPr>
              <w:pStyle w:val="EMEABodyText"/>
              <w:keepNext/>
            </w:pPr>
            <w:r>
              <w:t xml:space="preserve">insuficijencija </w:t>
            </w:r>
            <w:r w:rsidR="001C6430">
              <w:t xml:space="preserve">egzokrinog </w:t>
            </w:r>
            <w:r>
              <w:t>pankreasa, celija</w:t>
            </w:r>
            <w:r w:rsidR="001C6430">
              <w:t>čna bolest</w:t>
            </w:r>
          </w:p>
        </w:tc>
      </w:tr>
      <w:tr w:rsidR="00B26407" w:rsidRPr="00AE469F" w14:paraId="43A79F2B" w14:textId="77777777" w:rsidTr="00A326C1">
        <w:trPr>
          <w:trHeight w:val="283"/>
        </w:trPr>
        <w:tc>
          <w:tcPr>
            <w:tcW w:w="9356" w:type="dxa"/>
            <w:gridSpan w:val="2"/>
            <w:shd w:val="clear" w:color="auto" w:fill="FFFFFF"/>
          </w:tcPr>
          <w:p w14:paraId="7BE2B787" w14:textId="77777777" w:rsidR="00980933" w:rsidRPr="00AE469F" w:rsidRDefault="00160AA7" w:rsidP="00A074D0">
            <w:pPr>
              <w:pStyle w:val="EMEABodyText"/>
              <w:keepNext/>
            </w:pPr>
            <w:r w:rsidRPr="00AE469F">
              <w:rPr>
                <w:b/>
                <w:bCs/>
              </w:rPr>
              <w:t>Hepatobilijarni poremećaji</w:t>
            </w:r>
          </w:p>
        </w:tc>
      </w:tr>
      <w:tr w:rsidR="00B26407" w:rsidRPr="00AE469F" w14:paraId="4F37EE45" w14:textId="77777777" w:rsidTr="00985CF2">
        <w:trPr>
          <w:trHeight w:val="269"/>
        </w:trPr>
        <w:tc>
          <w:tcPr>
            <w:tcW w:w="1719" w:type="dxa"/>
            <w:shd w:val="clear" w:color="auto" w:fill="FFFFFF"/>
          </w:tcPr>
          <w:p w14:paraId="10920878" w14:textId="1DE66D6E" w:rsidR="00980933" w:rsidRPr="00AE469F" w:rsidRDefault="00CB79A1" w:rsidP="00ED1F57">
            <w:pPr>
              <w:pStyle w:val="EMEABodyText"/>
            </w:pPr>
            <w:r w:rsidRPr="00AE469F">
              <w:t>Česta</w:t>
            </w:r>
          </w:p>
        </w:tc>
        <w:tc>
          <w:tcPr>
            <w:tcW w:w="7637" w:type="dxa"/>
            <w:shd w:val="clear" w:color="auto" w:fill="FFFFFF"/>
          </w:tcPr>
          <w:p w14:paraId="4D5BA0E2" w14:textId="3A5B2895" w:rsidR="00980933" w:rsidRPr="00AE469F" w:rsidRDefault="000B058A" w:rsidP="00ED1F57">
            <w:pPr>
              <w:pStyle w:val="EMEABodyText"/>
              <w:rPr>
                <w:spacing w:val="3"/>
              </w:rPr>
            </w:pPr>
            <w:r>
              <w:t xml:space="preserve">poremećena </w:t>
            </w:r>
            <w:r w:rsidR="00160AA7" w:rsidRPr="00AE469F">
              <w:t>funkcija jetre</w:t>
            </w:r>
          </w:p>
        </w:tc>
      </w:tr>
      <w:tr w:rsidR="00B26407" w:rsidRPr="00AE469F" w14:paraId="217117BC" w14:textId="77777777" w:rsidTr="00985CF2">
        <w:trPr>
          <w:trHeight w:val="269"/>
        </w:trPr>
        <w:tc>
          <w:tcPr>
            <w:tcW w:w="1719" w:type="dxa"/>
            <w:shd w:val="clear" w:color="auto" w:fill="FFFFFF"/>
          </w:tcPr>
          <w:p w14:paraId="2FBCA3AF" w14:textId="2C00D94C" w:rsidR="00980933" w:rsidRPr="00AE469F" w:rsidRDefault="00CB79A1" w:rsidP="00ED1F57">
            <w:pPr>
              <w:pStyle w:val="EMEABodyText"/>
            </w:pPr>
            <w:r w:rsidRPr="00AE469F">
              <w:t>Povremena</w:t>
            </w:r>
          </w:p>
        </w:tc>
        <w:tc>
          <w:tcPr>
            <w:tcW w:w="7637" w:type="dxa"/>
            <w:shd w:val="clear" w:color="auto" w:fill="FFFFFF"/>
          </w:tcPr>
          <w:p w14:paraId="72E04983" w14:textId="5630A4A9" w:rsidR="00980933" w:rsidRPr="00AE469F" w:rsidRDefault="000B058A" w:rsidP="00ED1F57">
            <w:pPr>
              <w:pStyle w:val="EMEABodyText"/>
              <w:rPr>
                <w:spacing w:val="3"/>
                <w:lang w:val="sr-Latn-RS"/>
              </w:rPr>
            </w:pPr>
            <w:r>
              <w:t>insuficijencija</w:t>
            </w:r>
            <w:r w:rsidR="00160AA7" w:rsidRPr="00AE469F">
              <w:t xml:space="preserve"> jetre</w:t>
            </w:r>
            <w:r w:rsidR="00160AA7" w:rsidRPr="00AE469F">
              <w:rPr>
                <w:vertAlign w:val="superscript"/>
              </w:rPr>
              <w:t>b,c</w:t>
            </w:r>
            <w:r w:rsidR="00160AA7" w:rsidRPr="00AE469F">
              <w:t xml:space="preserve">, hepatitis, hepatomegalija, žutica </w:t>
            </w:r>
          </w:p>
        </w:tc>
      </w:tr>
      <w:tr w:rsidR="00B26407" w:rsidRPr="00AE469F" w14:paraId="74817CFA" w14:textId="77777777" w:rsidTr="00A326C1">
        <w:trPr>
          <w:trHeight w:val="283"/>
        </w:trPr>
        <w:tc>
          <w:tcPr>
            <w:tcW w:w="9356" w:type="dxa"/>
            <w:gridSpan w:val="2"/>
            <w:shd w:val="clear" w:color="auto" w:fill="FFFFFF"/>
          </w:tcPr>
          <w:p w14:paraId="0AA84591" w14:textId="57191FE2" w:rsidR="00980933" w:rsidRPr="00AE469F" w:rsidRDefault="00160AA7" w:rsidP="00D9733A">
            <w:pPr>
              <w:pStyle w:val="EMEABodyText"/>
              <w:keepNext/>
            </w:pPr>
            <w:r w:rsidRPr="00AE469F">
              <w:rPr>
                <w:b/>
                <w:bCs/>
              </w:rPr>
              <w:lastRenderedPageBreak/>
              <w:t>Poremećaji kože i potkožnog tkiva</w:t>
            </w:r>
          </w:p>
        </w:tc>
      </w:tr>
      <w:tr w:rsidR="00B26407" w:rsidRPr="00AE469F" w14:paraId="098DF95B" w14:textId="77777777" w:rsidTr="00985CF2">
        <w:trPr>
          <w:trHeight w:val="269"/>
        </w:trPr>
        <w:tc>
          <w:tcPr>
            <w:tcW w:w="1719" w:type="dxa"/>
            <w:shd w:val="clear" w:color="auto" w:fill="FFFFFF"/>
          </w:tcPr>
          <w:p w14:paraId="26A47098" w14:textId="379D0543" w:rsidR="00980933" w:rsidRPr="00AE469F" w:rsidRDefault="00160AA7" w:rsidP="00D9733A">
            <w:pPr>
              <w:pStyle w:val="EMEABodyText"/>
              <w:keepNext/>
            </w:pPr>
            <w:r w:rsidRPr="00AE469F">
              <w:t xml:space="preserve">Veoma </w:t>
            </w:r>
            <w:r w:rsidR="00254B8E" w:rsidRPr="00AE469F">
              <w:t>česta</w:t>
            </w:r>
          </w:p>
        </w:tc>
        <w:tc>
          <w:tcPr>
            <w:tcW w:w="7637" w:type="dxa"/>
            <w:shd w:val="clear" w:color="auto" w:fill="FFFFFF"/>
          </w:tcPr>
          <w:p w14:paraId="0D802EBE" w14:textId="77777777" w:rsidR="00980933" w:rsidRPr="00AE469F" w:rsidRDefault="00160AA7" w:rsidP="00614C28">
            <w:pPr>
              <w:pStyle w:val="EMEABodyText"/>
              <w:keepNext/>
              <w:rPr>
                <w:spacing w:val="3"/>
              </w:rPr>
            </w:pPr>
            <w:r w:rsidRPr="00AE469F">
              <w:t>osip</w:t>
            </w:r>
            <w:r w:rsidRPr="00AE469F">
              <w:rPr>
                <w:vertAlign w:val="superscript"/>
              </w:rPr>
              <w:t>c</w:t>
            </w:r>
            <w:r w:rsidRPr="00AE469F">
              <w:t>, pruritus</w:t>
            </w:r>
            <w:r w:rsidRPr="00AE469F">
              <w:rPr>
                <w:vertAlign w:val="superscript"/>
              </w:rPr>
              <w:t>c</w:t>
            </w:r>
            <w:r w:rsidRPr="00AE469F">
              <w:t xml:space="preserve"> </w:t>
            </w:r>
          </w:p>
        </w:tc>
      </w:tr>
      <w:tr w:rsidR="00B26407" w:rsidRPr="00AE469F" w14:paraId="7C5235F1" w14:textId="77777777" w:rsidTr="00985CF2">
        <w:trPr>
          <w:trHeight w:val="269"/>
        </w:trPr>
        <w:tc>
          <w:tcPr>
            <w:tcW w:w="1719" w:type="dxa"/>
            <w:shd w:val="clear" w:color="auto" w:fill="FFFFFF"/>
          </w:tcPr>
          <w:p w14:paraId="26A3D2BB" w14:textId="1DDFAE37" w:rsidR="00980933" w:rsidRPr="00AE469F" w:rsidRDefault="00254B8E" w:rsidP="00D9733A">
            <w:pPr>
              <w:pStyle w:val="EMEABodyText"/>
              <w:keepNext/>
            </w:pPr>
            <w:r w:rsidRPr="00AE469F">
              <w:t>Česta</w:t>
            </w:r>
          </w:p>
        </w:tc>
        <w:tc>
          <w:tcPr>
            <w:tcW w:w="7637" w:type="dxa"/>
            <w:shd w:val="clear" w:color="auto" w:fill="FFFFFF"/>
          </w:tcPr>
          <w:p w14:paraId="75D80C06" w14:textId="77777777" w:rsidR="00980933" w:rsidRPr="00AE469F" w:rsidRDefault="00160AA7" w:rsidP="00F72E2C">
            <w:pPr>
              <w:pStyle w:val="EMEABodyText"/>
              <w:keepNext/>
              <w:rPr>
                <w:spacing w:val="3"/>
              </w:rPr>
            </w:pPr>
            <w:r w:rsidRPr="00AE469F">
              <w:t>dermatitis, eritem, vitiligo, urtikarija, ekcem</w:t>
            </w:r>
            <w:r w:rsidRPr="00AE469F">
              <w:rPr>
                <w:vertAlign w:val="superscript"/>
              </w:rPr>
              <w:t>d</w:t>
            </w:r>
            <w:r w:rsidRPr="00AE469F">
              <w:t>, alopecija, noćno znojenje, suva koža</w:t>
            </w:r>
          </w:p>
        </w:tc>
      </w:tr>
      <w:tr w:rsidR="00B26407" w:rsidRPr="00AE469F" w14:paraId="21385FB2" w14:textId="77777777" w:rsidTr="00985CF2">
        <w:trPr>
          <w:trHeight w:val="269"/>
        </w:trPr>
        <w:tc>
          <w:tcPr>
            <w:tcW w:w="1719" w:type="dxa"/>
            <w:shd w:val="clear" w:color="auto" w:fill="FFFFFF"/>
          </w:tcPr>
          <w:p w14:paraId="78EC50D0" w14:textId="292B2369" w:rsidR="00980933" w:rsidRPr="00AE469F" w:rsidRDefault="00254B8E" w:rsidP="00D9733A">
            <w:pPr>
              <w:pStyle w:val="EMEABodyText"/>
              <w:keepNext/>
            </w:pPr>
            <w:r w:rsidRPr="00AE469F">
              <w:t>Povremena</w:t>
            </w:r>
          </w:p>
        </w:tc>
        <w:tc>
          <w:tcPr>
            <w:tcW w:w="7637" w:type="dxa"/>
            <w:shd w:val="clear" w:color="auto" w:fill="FFFFFF"/>
          </w:tcPr>
          <w:p w14:paraId="1CE53BEB" w14:textId="77777777" w:rsidR="00980933" w:rsidRPr="00AE469F" w:rsidRDefault="00160AA7" w:rsidP="00F72E2C">
            <w:pPr>
              <w:pStyle w:val="EMEABodyText"/>
              <w:keepNext/>
              <w:rPr>
                <w:rStyle w:val="EMEASuperscript"/>
                <w:vertAlign w:val="baseline"/>
              </w:rPr>
            </w:pPr>
            <w:r w:rsidRPr="00AE469F">
              <w:t>toksična epidermalna nekroliza</w:t>
            </w:r>
            <w:r w:rsidRPr="00AE469F">
              <w:rPr>
                <w:vertAlign w:val="superscript"/>
              </w:rPr>
              <w:t>b,c</w:t>
            </w:r>
            <w:r w:rsidRPr="00AE469F">
              <w:t>, leukocitoklastički vaskulitis, guljenje kože, promena boje kose</w:t>
            </w:r>
            <w:r w:rsidRPr="00AE469F">
              <w:rPr>
                <w:vertAlign w:val="superscript"/>
              </w:rPr>
              <w:t>d</w:t>
            </w:r>
          </w:p>
        </w:tc>
      </w:tr>
      <w:tr w:rsidR="00B26407" w:rsidRPr="00AE469F" w14:paraId="3D93F4A8" w14:textId="77777777" w:rsidTr="00985CF2">
        <w:trPr>
          <w:trHeight w:val="269"/>
        </w:trPr>
        <w:tc>
          <w:tcPr>
            <w:tcW w:w="1719" w:type="dxa"/>
            <w:shd w:val="clear" w:color="auto" w:fill="FFFFFF"/>
          </w:tcPr>
          <w:p w14:paraId="0ABBE16C" w14:textId="2A2E7E03" w:rsidR="00CC22F4" w:rsidRPr="00AE469F" w:rsidRDefault="00254B8E" w:rsidP="00D9733A">
            <w:pPr>
              <w:pStyle w:val="EMEABodyText"/>
              <w:keepNext/>
            </w:pPr>
            <w:r w:rsidRPr="00AE469F">
              <w:t>Rijetka</w:t>
            </w:r>
          </w:p>
        </w:tc>
        <w:tc>
          <w:tcPr>
            <w:tcW w:w="7637" w:type="dxa"/>
            <w:shd w:val="clear" w:color="auto" w:fill="FFFFFF"/>
          </w:tcPr>
          <w:p w14:paraId="64C390B9" w14:textId="2D4853DE" w:rsidR="00CC22F4" w:rsidRPr="00AE469F" w:rsidRDefault="00160AA7" w:rsidP="001129A6">
            <w:pPr>
              <w:pStyle w:val="EMEABodyText"/>
              <w:rPr>
                <w:rStyle w:val="EMEASubscript"/>
              </w:rPr>
            </w:pPr>
            <w:r w:rsidRPr="00AE469F">
              <w:t>multiformni eritem</w:t>
            </w:r>
            <w:r w:rsidRPr="00AE469F">
              <w:rPr>
                <w:vertAlign w:val="superscript"/>
              </w:rPr>
              <w:t>d</w:t>
            </w:r>
            <w:r w:rsidRPr="00AE469F">
              <w:t>, psorijaza</w:t>
            </w:r>
            <w:r w:rsidRPr="00AE469F">
              <w:rPr>
                <w:vertAlign w:val="superscript"/>
              </w:rPr>
              <w:t>d</w:t>
            </w:r>
            <w:r w:rsidRPr="00AE469F">
              <w:t>, reakcija na l</w:t>
            </w:r>
            <w:r w:rsidR="00127CB8" w:rsidRPr="00AE469F">
              <w:t>ij</w:t>
            </w:r>
            <w:r w:rsidRPr="00AE469F">
              <w:t>ek s eozinofilijom i sistemskim simptomima (DRESS)</w:t>
            </w:r>
            <w:r w:rsidRPr="00AE469F">
              <w:rPr>
                <w:vertAlign w:val="superscript"/>
              </w:rPr>
              <w:t>d</w:t>
            </w:r>
          </w:p>
        </w:tc>
      </w:tr>
      <w:tr w:rsidR="00B26407" w:rsidRPr="00AE469F" w14:paraId="4D63AA7C" w14:textId="77777777" w:rsidTr="00985CF2">
        <w:trPr>
          <w:trHeight w:val="269"/>
        </w:trPr>
        <w:tc>
          <w:tcPr>
            <w:tcW w:w="1719" w:type="dxa"/>
            <w:shd w:val="clear" w:color="auto" w:fill="FFFFFF"/>
          </w:tcPr>
          <w:p w14:paraId="701D96A3" w14:textId="77777777" w:rsidR="00C413E6" w:rsidRPr="00AE469F" w:rsidRDefault="00160AA7" w:rsidP="00C413E6">
            <w:pPr>
              <w:pStyle w:val="EMEABodyText"/>
              <w:keepNext/>
            </w:pPr>
            <w:r w:rsidRPr="00AE469F">
              <w:t>Nije poznato</w:t>
            </w:r>
          </w:p>
        </w:tc>
        <w:tc>
          <w:tcPr>
            <w:tcW w:w="7637" w:type="dxa"/>
            <w:shd w:val="clear" w:color="auto" w:fill="FFFFFF"/>
          </w:tcPr>
          <w:p w14:paraId="3A28E19A" w14:textId="77777777" w:rsidR="00C413E6" w:rsidRPr="00AE469F" w:rsidRDefault="00160AA7" w:rsidP="00C413E6">
            <w:pPr>
              <w:pStyle w:val="EMEABodyText"/>
            </w:pPr>
            <w:r w:rsidRPr="00AE469F">
              <w:t>pemfigoid</w:t>
            </w:r>
          </w:p>
        </w:tc>
      </w:tr>
      <w:tr w:rsidR="00B26407" w:rsidRPr="00AE469F" w14:paraId="4E096221" w14:textId="77777777" w:rsidTr="00A326C1">
        <w:trPr>
          <w:trHeight w:val="283"/>
        </w:trPr>
        <w:tc>
          <w:tcPr>
            <w:tcW w:w="9356" w:type="dxa"/>
            <w:gridSpan w:val="2"/>
            <w:shd w:val="clear" w:color="auto" w:fill="FFFFFF"/>
          </w:tcPr>
          <w:p w14:paraId="03903336" w14:textId="58149642" w:rsidR="00C413E6" w:rsidRPr="00AE469F" w:rsidRDefault="00160AA7" w:rsidP="00C413E6">
            <w:pPr>
              <w:pStyle w:val="EMEABodyText"/>
              <w:keepNext/>
            </w:pPr>
            <w:r w:rsidRPr="00AE469F">
              <w:rPr>
                <w:b/>
                <w:bCs/>
              </w:rPr>
              <w:t>Poremećaji mišično</w:t>
            </w:r>
            <w:r w:rsidR="0052278B" w:rsidRPr="00AE469F">
              <w:rPr>
                <w:b/>
                <w:bCs/>
              </w:rPr>
              <w:t>-koštano</w:t>
            </w:r>
            <w:r w:rsidRPr="00AE469F">
              <w:rPr>
                <w:b/>
                <w:bCs/>
              </w:rPr>
              <w:t xml:space="preserve">g </w:t>
            </w:r>
            <w:r w:rsidR="0052278B" w:rsidRPr="00AE469F">
              <w:rPr>
                <w:b/>
                <w:bCs/>
              </w:rPr>
              <w:t xml:space="preserve">sistema </w:t>
            </w:r>
            <w:r w:rsidRPr="00AE469F">
              <w:rPr>
                <w:b/>
                <w:bCs/>
              </w:rPr>
              <w:t>i vezivnog tkiva</w:t>
            </w:r>
          </w:p>
        </w:tc>
      </w:tr>
      <w:tr w:rsidR="00985CF2" w:rsidRPr="00AE469F" w14:paraId="3011A176" w14:textId="77777777" w:rsidTr="00985CF2">
        <w:trPr>
          <w:trHeight w:val="269"/>
        </w:trPr>
        <w:tc>
          <w:tcPr>
            <w:tcW w:w="1719" w:type="dxa"/>
            <w:shd w:val="clear" w:color="auto" w:fill="FFFFFF"/>
          </w:tcPr>
          <w:p w14:paraId="590658B7" w14:textId="754C32D6" w:rsidR="00985CF2" w:rsidRPr="00AE469F" w:rsidRDefault="00985CF2" w:rsidP="00985CF2">
            <w:pPr>
              <w:pStyle w:val="EMEABodyText"/>
              <w:keepNext/>
            </w:pPr>
            <w:r>
              <w:t>Veoma česta</w:t>
            </w:r>
          </w:p>
        </w:tc>
        <w:tc>
          <w:tcPr>
            <w:tcW w:w="7637" w:type="dxa"/>
            <w:shd w:val="clear" w:color="auto" w:fill="FFFFFF"/>
          </w:tcPr>
          <w:p w14:paraId="63863E51" w14:textId="074732A8" w:rsidR="00985CF2" w:rsidRPr="00AE469F" w:rsidRDefault="00985CF2" w:rsidP="00985CF2">
            <w:pPr>
              <w:pStyle w:val="EMEABodyText"/>
              <w:keepNext/>
              <w:rPr>
                <w:spacing w:val="3"/>
              </w:rPr>
            </w:pPr>
            <w:r w:rsidRPr="00B930E9">
              <w:t>bolovi</w:t>
            </w:r>
            <w:r>
              <w:t xml:space="preserve"> u kostima i </w:t>
            </w:r>
            <w:r w:rsidRPr="00B930E9">
              <w:t>mišić</w:t>
            </w:r>
            <w:r>
              <w:t>ima</w:t>
            </w:r>
            <w:r w:rsidRPr="00B930E9">
              <w:t xml:space="preserve"> </w:t>
            </w:r>
            <w:r w:rsidRPr="00B930E9">
              <w:rPr>
                <w:rStyle w:val="BMSSuperscript"/>
                <w:sz w:val="22"/>
              </w:rPr>
              <w:t>f</w:t>
            </w:r>
          </w:p>
        </w:tc>
      </w:tr>
      <w:tr w:rsidR="00985CF2" w:rsidRPr="00AE469F" w14:paraId="4D6CCC7D" w14:textId="77777777" w:rsidTr="00985CF2">
        <w:trPr>
          <w:trHeight w:val="269"/>
        </w:trPr>
        <w:tc>
          <w:tcPr>
            <w:tcW w:w="1719" w:type="dxa"/>
            <w:shd w:val="clear" w:color="auto" w:fill="FFFFFF"/>
          </w:tcPr>
          <w:p w14:paraId="27FDAEB1" w14:textId="1F1FD7AB" w:rsidR="00985CF2" w:rsidRPr="00AE469F" w:rsidRDefault="00985CF2" w:rsidP="00985CF2">
            <w:pPr>
              <w:pStyle w:val="EMEABodyText"/>
              <w:keepNext/>
            </w:pPr>
            <w:r w:rsidRPr="00AE469F">
              <w:t>Česta</w:t>
            </w:r>
          </w:p>
        </w:tc>
        <w:tc>
          <w:tcPr>
            <w:tcW w:w="7637" w:type="dxa"/>
            <w:shd w:val="clear" w:color="auto" w:fill="FFFFFF"/>
          </w:tcPr>
          <w:p w14:paraId="4A2375D8" w14:textId="6AD7DC2C" w:rsidR="00985CF2" w:rsidRPr="00AE469F" w:rsidRDefault="00985CF2" w:rsidP="00985CF2">
            <w:pPr>
              <w:pStyle w:val="EMEABodyText"/>
              <w:keepNext/>
            </w:pPr>
            <w:r w:rsidRPr="00AE469F">
              <w:t xml:space="preserve">artralgija, mialgija, </w:t>
            </w:r>
            <w:r w:rsidRPr="00B930E9">
              <w:t>, mišićni grčevi, artritis</w:t>
            </w:r>
          </w:p>
        </w:tc>
      </w:tr>
      <w:tr w:rsidR="00985CF2" w:rsidRPr="00AE469F" w14:paraId="07402DA6" w14:textId="77777777" w:rsidTr="00985CF2">
        <w:trPr>
          <w:trHeight w:val="269"/>
        </w:trPr>
        <w:tc>
          <w:tcPr>
            <w:tcW w:w="1719" w:type="dxa"/>
            <w:shd w:val="clear" w:color="auto" w:fill="FFFFFF"/>
          </w:tcPr>
          <w:p w14:paraId="2F6C0542" w14:textId="5A869522" w:rsidR="00985CF2" w:rsidRPr="00AE469F" w:rsidRDefault="00985CF2" w:rsidP="00985CF2">
            <w:pPr>
              <w:pStyle w:val="EMEABodyText"/>
              <w:keepNext/>
            </w:pPr>
            <w:r w:rsidRPr="00AE469F">
              <w:t>Povremena</w:t>
            </w:r>
          </w:p>
        </w:tc>
        <w:tc>
          <w:tcPr>
            <w:tcW w:w="7637" w:type="dxa"/>
            <w:shd w:val="clear" w:color="auto" w:fill="FFFFFF"/>
          </w:tcPr>
          <w:p w14:paraId="5E128333" w14:textId="76266C5B" w:rsidR="00985CF2" w:rsidRPr="00AE469F" w:rsidRDefault="00985CF2" w:rsidP="00985CF2">
            <w:pPr>
              <w:pStyle w:val="EMEABodyText"/>
              <w:keepNext/>
              <w:rPr>
                <w:spacing w:val="3"/>
              </w:rPr>
            </w:pPr>
            <w:r w:rsidRPr="00AE469F">
              <w:t>reumatska polimialgija, miozitis</w:t>
            </w:r>
            <w:r w:rsidRPr="00AE469F">
              <w:rPr>
                <w:vertAlign w:val="superscript"/>
              </w:rPr>
              <w:t>d</w:t>
            </w:r>
            <w:r w:rsidRPr="00AE469F">
              <w:t>, mišićna slabost</w:t>
            </w:r>
            <w:r w:rsidRPr="00AE469F">
              <w:rPr>
                <w:vertAlign w:val="superscript"/>
              </w:rPr>
              <w:t>d</w:t>
            </w:r>
          </w:p>
        </w:tc>
      </w:tr>
      <w:tr w:rsidR="00985CF2" w:rsidRPr="00AE469F" w14:paraId="3C2E9822" w14:textId="77777777" w:rsidTr="00985CF2">
        <w:trPr>
          <w:trHeight w:val="269"/>
        </w:trPr>
        <w:tc>
          <w:tcPr>
            <w:tcW w:w="1719" w:type="dxa"/>
            <w:shd w:val="clear" w:color="auto" w:fill="FFFFFF"/>
          </w:tcPr>
          <w:p w14:paraId="4423DEEB" w14:textId="4994EE33" w:rsidR="00985CF2" w:rsidRPr="00AE469F" w:rsidRDefault="00985CF2" w:rsidP="00985CF2">
            <w:pPr>
              <w:pStyle w:val="EMEABodyText"/>
              <w:keepNext/>
            </w:pPr>
            <w:r w:rsidRPr="00AE469F">
              <w:t>Rijetka</w:t>
            </w:r>
          </w:p>
        </w:tc>
        <w:tc>
          <w:tcPr>
            <w:tcW w:w="7637" w:type="dxa"/>
            <w:shd w:val="clear" w:color="auto" w:fill="FFFFFF"/>
          </w:tcPr>
          <w:p w14:paraId="2F2BBE41" w14:textId="77777777" w:rsidR="00985CF2" w:rsidRPr="00AE469F" w:rsidRDefault="00985CF2" w:rsidP="00985CF2">
            <w:pPr>
              <w:pStyle w:val="EMEABodyText"/>
              <w:keepNext/>
              <w:rPr>
                <w:spacing w:val="3"/>
              </w:rPr>
            </w:pPr>
            <w:r w:rsidRPr="00AE469F">
              <w:t>polimiozitis</w:t>
            </w:r>
            <w:r w:rsidRPr="00AE469F">
              <w:rPr>
                <w:vertAlign w:val="superscript"/>
              </w:rPr>
              <w:t>d</w:t>
            </w:r>
          </w:p>
        </w:tc>
      </w:tr>
      <w:tr w:rsidR="00985CF2" w:rsidRPr="00AE469F" w14:paraId="28B172B7" w14:textId="77777777" w:rsidTr="00A326C1">
        <w:trPr>
          <w:trHeight w:val="283"/>
        </w:trPr>
        <w:tc>
          <w:tcPr>
            <w:tcW w:w="9356" w:type="dxa"/>
            <w:gridSpan w:val="2"/>
            <w:shd w:val="clear" w:color="auto" w:fill="FFFFFF"/>
          </w:tcPr>
          <w:p w14:paraId="628F25FE" w14:textId="0286CAD4" w:rsidR="00985CF2" w:rsidRPr="00AE469F" w:rsidRDefault="00985CF2" w:rsidP="00985CF2">
            <w:pPr>
              <w:pStyle w:val="EMEABodyText"/>
              <w:keepNext/>
            </w:pPr>
            <w:r w:rsidRPr="00AE469F">
              <w:rPr>
                <w:b/>
                <w:bCs/>
              </w:rPr>
              <w:t>Poremećaji bubrega i urinarnog sistema</w:t>
            </w:r>
          </w:p>
        </w:tc>
      </w:tr>
      <w:tr w:rsidR="00985CF2" w:rsidRPr="00AE469F" w14:paraId="34A05B0A" w14:textId="77777777" w:rsidTr="00985CF2">
        <w:trPr>
          <w:trHeight w:val="269"/>
        </w:trPr>
        <w:tc>
          <w:tcPr>
            <w:tcW w:w="1719" w:type="dxa"/>
            <w:shd w:val="clear" w:color="auto" w:fill="FFFFFF"/>
          </w:tcPr>
          <w:p w14:paraId="3A8AB078" w14:textId="3B17E04F" w:rsidR="00985CF2" w:rsidRPr="00AE469F" w:rsidRDefault="00985CF2" w:rsidP="00985CF2">
            <w:pPr>
              <w:pStyle w:val="EMEABodyText"/>
              <w:keepNext/>
            </w:pPr>
            <w:r>
              <w:t>Česta</w:t>
            </w:r>
          </w:p>
        </w:tc>
        <w:tc>
          <w:tcPr>
            <w:tcW w:w="7637" w:type="dxa"/>
            <w:shd w:val="clear" w:color="auto" w:fill="FFFFFF"/>
          </w:tcPr>
          <w:p w14:paraId="75A0CB33" w14:textId="60E9582C" w:rsidR="00985CF2" w:rsidRPr="00AE469F" w:rsidRDefault="00985CF2" w:rsidP="003B3996">
            <w:pPr>
              <w:pStyle w:val="EMEABodyText"/>
              <w:keepNext/>
              <w:rPr>
                <w:spacing w:val="3"/>
              </w:rPr>
            </w:pPr>
            <w:r>
              <w:t>insuficijencija</w:t>
            </w:r>
            <w:r w:rsidRPr="00B930E9">
              <w:t xml:space="preserve"> bubrega</w:t>
            </w:r>
            <w:r w:rsidRPr="00B930E9">
              <w:rPr>
                <w:vertAlign w:val="superscript"/>
              </w:rPr>
              <w:t>b</w:t>
            </w:r>
            <w:r w:rsidRPr="00B930E9">
              <w:t xml:space="preserve">, </w:t>
            </w:r>
          </w:p>
        </w:tc>
      </w:tr>
      <w:tr w:rsidR="00985CF2" w:rsidRPr="00AE469F" w14:paraId="120C58A0" w14:textId="77777777" w:rsidTr="00985CF2">
        <w:trPr>
          <w:trHeight w:val="269"/>
        </w:trPr>
        <w:tc>
          <w:tcPr>
            <w:tcW w:w="1719" w:type="dxa"/>
            <w:shd w:val="clear" w:color="auto" w:fill="FFFFFF"/>
          </w:tcPr>
          <w:p w14:paraId="06D15DB0" w14:textId="17DDF3A8" w:rsidR="00985CF2" w:rsidRPr="00AE469F" w:rsidRDefault="00985CF2" w:rsidP="00985CF2">
            <w:pPr>
              <w:pStyle w:val="EMEABodyText"/>
              <w:keepNext/>
            </w:pPr>
            <w:r>
              <w:t>Povremena</w:t>
            </w:r>
          </w:p>
        </w:tc>
        <w:tc>
          <w:tcPr>
            <w:tcW w:w="7637" w:type="dxa"/>
            <w:shd w:val="clear" w:color="auto" w:fill="FFFFFF"/>
          </w:tcPr>
          <w:p w14:paraId="2903CE41" w14:textId="04E0420E" w:rsidR="00985CF2" w:rsidRPr="00AE469F" w:rsidRDefault="00985CF2" w:rsidP="00985CF2">
            <w:pPr>
              <w:pStyle w:val="EMEABodyText"/>
              <w:keepNext/>
              <w:rPr>
                <w:rStyle w:val="EMEASubscript"/>
                <w:vertAlign w:val="baseline"/>
              </w:rPr>
            </w:pPr>
            <w:r w:rsidRPr="00B930E9">
              <w:t>glomerulonefritis</w:t>
            </w:r>
            <w:r w:rsidRPr="00B930E9">
              <w:rPr>
                <w:vertAlign w:val="superscript"/>
              </w:rPr>
              <w:t>c</w:t>
            </w:r>
            <w:r w:rsidRPr="00B930E9">
              <w:t>, autoimuni nefritis</w:t>
            </w:r>
            <w:r w:rsidRPr="00B930E9">
              <w:rPr>
                <w:vertAlign w:val="superscript"/>
              </w:rPr>
              <w:t>d</w:t>
            </w:r>
            <w:r w:rsidRPr="00B930E9">
              <w:t>, renalna tubularna acidoza, hematurija</w:t>
            </w:r>
            <w:r w:rsidRPr="00B930E9">
              <w:rPr>
                <w:vertAlign w:val="superscript"/>
              </w:rPr>
              <w:t>d</w:t>
            </w:r>
            <w:r w:rsidRPr="00B930E9">
              <w:t xml:space="preserve"> </w:t>
            </w:r>
            <w:r w:rsidR="003B3996">
              <w:t>,</w:t>
            </w:r>
            <w:r w:rsidR="003B3996" w:rsidRPr="00E21027">
              <w:rPr>
                <w:spacing w:val="3"/>
                <w:sz w:val="20"/>
                <w:lang w:val="en-GB"/>
              </w:rPr>
              <w:t xml:space="preserve"> </w:t>
            </w:r>
            <w:r w:rsidR="003B3996" w:rsidRPr="001E48BA">
              <w:rPr>
                <w:spacing w:val="3"/>
                <w:szCs w:val="22"/>
                <w:lang w:val="en-GB"/>
              </w:rPr>
              <w:t>neinfektivni cisti</w:t>
            </w:r>
            <w:r w:rsidR="005B68AC" w:rsidRPr="001E48BA">
              <w:rPr>
                <w:spacing w:val="3"/>
                <w:szCs w:val="22"/>
                <w:lang w:val="en-GB"/>
              </w:rPr>
              <w:t>ti</w:t>
            </w:r>
            <w:r w:rsidR="003B3996" w:rsidRPr="001E48BA">
              <w:rPr>
                <w:spacing w:val="3"/>
                <w:szCs w:val="22"/>
                <w:lang w:val="en-GB"/>
              </w:rPr>
              <w:t>s</w:t>
            </w:r>
            <w:r w:rsidR="003B3996" w:rsidRPr="001E48BA">
              <w:rPr>
                <w:spacing w:val="3"/>
                <w:szCs w:val="22"/>
                <w:vertAlign w:val="superscript"/>
                <w:lang w:val="en-GB"/>
              </w:rPr>
              <w:t>g</w:t>
            </w:r>
            <w:r w:rsidR="003B3996">
              <w:rPr>
                <w:sz w:val="20"/>
                <w:lang w:val="en-GB"/>
              </w:rPr>
              <w:t xml:space="preserve">, </w:t>
            </w:r>
            <w:r w:rsidRPr="00B930E9">
              <w:t>proteinurija</w:t>
            </w:r>
            <w:r w:rsidRPr="00B930E9">
              <w:rPr>
                <w:vertAlign w:val="superscript"/>
              </w:rPr>
              <w:t>d</w:t>
            </w:r>
          </w:p>
        </w:tc>
      </w:tr>
      <w:tr w:rsidR="00985CF2" w:rsidRPr="00AE469F" w14:paraId="5B7A2359" w14:textId="77777777" w:rsidTr="00A326C1">
        <w:trPr>
          <w:trHeight w:val="283"/>
        </w:trPr>
        <w:tc>
          <w:tcPr>
            <w:tcW w:w="9356" w:type="dxa"/>
            <w:gridSpan w:val="2"/>
            <w:shd w:val="clear" w:color="auto" w:fill="FFFFFF"/>
          </w:tcPr>
          <w:p w14:paraId="7EB0B0C3" w14:textId="0746FCFE" w:rsidR="00985CF2" w:rsidRPr="00AE469F" w:rsidRDefault="00985CF2" w:rsidP="00985CF2">
            <w:pPr>
              <w:pStyle w:val="EMEABodyText"/>
              <w:keepNext/>
            </w:pPr>
            <w:r w:rsidRPr="00AE469F">
              <w:rPr>
                <w:b/>
                <w:bCs/>
              </w:rPr>
              <w:t>Poremećaji reproduktivnog sistema i dojki</w:t>
            </w:r>
          </w:p>
        </w:tc>
      </w:tr>
      <w:tr w:rsidR="00985CF2" w:rsidRPr="00AE469F" w14:paraId="5B503B72" w14:textId="77777777" w:rsidTr="00985CF2">
        <w:trPr>
          <w:trHeight w:val="269"/>
        </w:trPr>
        <w:tc>
          <w:tcPr>
            <w:tcW w:w="1719" w:type="dxa"/>
            <w:shd w:val="clear" w:color="auto" w:fill="FFFFFF"/>
          </w:tcPr>
          <w:p w14:paraId="77AAE692" w14:textId="355DA5A1" w:rsidR="00985CF2" w:rsidRPr="00AE469F" w:rsidRDefault="00985CF2" w:rsidP="00985CF2">
            <w:pPr>
              <w:pStyle w:val="EMEABodyText"/>
              <w:keepNext/>
            </w:pPr>
            <w:r w:rsidRPr="00AE469F">
              <w:t>Povremena</w:t>
            </w:r>
          </w:p>
        </w:tc>
        <w:tc>
          <w:tcPr>
            <w:tcW w:w="7637" w:type="dxa"/>
            <w:shd w:val="clear" w:color="auto" w:fill="FFFFFF"/>
          </w:tcPr>
          <w:p w14:paraId="725C55B0" w14:textId="77777777" w:rsidR="00985CF2" w:rsidRPr="00AE469F" w:rsidRDefault="00985CF2" w:rsidP="00985CF2">
            <w:pPr>
              <w:pStyle w:val="EMEABodyText"/>
              <w:keepNext/>
              <w:rPr>
                <w:spacing w:val="3"/>
              </w:rPr>
            </w:pPr>
            <w:r w:rsidRPr="00AE469F">
              <w:t>amenoreja</w:t>
            </w:r>
          </w:p>
        </w:tc>
      </w:tr>
      <w:tr w:rsidR="00985CF2" w:rsidRPr="00AE469F" w14:paraId="58E6B652" w14:textId="77777777" w:rsidTr="00A326C1">
        <w:trPr>
          <w:trHeight w:val="283"/>
        </w:trPr>
        <w:tc>
          <w:tcPr>
            <w:tcW w:w="9356" w:type="dxa"/>
            <w:gridSpan w:val="2"/>
            <w:shd w:val="clear" w:color="auto" w:fill="FFFFFF"/>
          </w:tcPr>
          <w:p w14:paraId="30055DA8" w14:textId="37934AF4" w:rsidR="00985CF2" w:rsidRPr="00AE469F" w:rsidRDefault="00985CF2" w:rsidP="00985CF2">
            <w:pPr>
              <w:pStyle w:val="EMEABodyText"/>
              <w:keepNext/>
            </w:pPr>
            <w:r w:rsidRPr="00AE469F">
              <w:rPr>
                <w:b/>
                <w:bCs/>
              </w:rPr>
              <w:t>Opšti poremećaji i stanja na m</w:t>
            </w:r>
            <w:r>
              <w:rPr>
                <w:b/>
                <w:bCs/>
              </w:rPr>
              <w:t>j</w:t>
            </w:r>
            <w:r w:rsidRPr="00AE469F">
              <w:rPr>
                <w:b/>
                <w:bCs/>
              </w:rPr>
              <w:t>estu prim</w:t>
            </w:r>
            <w:r>
              <w:rPr>
                <w:b/>
                <w:bCs/>
              </w:rPr>
              <w:t>j</w:t>
            </w:r>
            <w:r w:rsidRPr="00AE469F">
              <w:rPr>
                <w:b/>
                <w:bCs/>
              </w:rPr>
              <w:t>ene</w:t>
            </w:r>
          </w:p>
        </w:tc>
      </w:tr>
      <w:tr w:rsidR="00985CF2" w:rsidRPr="00AE469F" w14:paraId="493BADD0" w14:textId="77777777" w:rsidTr="00985CF2">
        <w:trPr>
          <w:trHeight w:val="269"/>
        </w:trPr>
        <w:tc>
          <w:tcPr>
            <w:tcW w:w="1719" w:type="dxa"/>
            <w:shd w:val="clear" w:color="auto" w:fill="FFFFFF"/>
          </w:tcPr>
          <w:p w14:paraId="25ED3BC9" w14:textId="64A7F3F1" w:rsidR="00985CF2" w:rsidRPr="00AE469F" w:rsidRDefault="00985CF2" w:rsidP="00985CF2">
            <w:pPr>
              <w:pStyle w:val="EMEABodyText"/>
              <w:keepNext/>
            </w:pPr>
            <w:r w:rsidRPr="00AE469F">
              <w:t>Veoma česta</w:t>
            </w:r>
          </w:p>
        </w:tc>
        <w:tc>
          <w:tcPr>
            <w:tcW w:w="7637" w:type="dxa"/>
            <w:shd w:val="clear" w:color="auto" w:fill="FFFFFF"/>
          </w:tcPr>
          <w:p w14:paraId="191B5940" w14:textId="6CBC0B74" w:rsidR="00985CF2" w:rsidRPr="00AE469F" w:rsidRDefault="00985CF2" w:rsidP="00985CF2">
            <w:pPr>
              <w:pStyle w:val="EMEABodyText"/>
              <w:keepNext/>
            </w:pPr>
            <w:r w:rsidRPr="00B930E9">
              <w:t xml:space="preserve">umor, reakcija na mestu </w:t>
            </w:r>
            <w:r>
              <w:t>primene</w:t>
            </w:r>
            <w:r w:rsidRPr="00B930E9">
              <w:t xml:space="preserve"> injekcije, pireksija, edem, bol</w:t>
            </w:r>
          </w:p>
        </w:tc>
      </w:tr>
      <w:tr w:rsidR="00985CF2" w:rsidRPr="00AE469F" w14:paraId="2379905B" w14:textId="77777777" w:rsidTr="00985CF2">
        <w:trPr>
          <w:trHeight w:val="269"/>
        </w:trPr>
        <w:tc>
          <w:tcPr>
            <w:tcW w:w="1719" w:type="dxa"/>
            <w:shd w:val="clear" w:color="auto" w:fill="FFFFFF"/>
          </w:tcPr>
          <w:p w14:paraId="1187DBEF" w14:textId="1A465851" w:rsidR="00985CF2" w:rsidRPr="00AE469F" w:rsidRDefault="00985CF2" w:rsidP="00985CF2">
            <w:pPr>
              <w:pStyle w:val="EMEABodyText"/>
              <w:keepNext/>
            </w:pPr>
            <w:r w:rsidRPr="00AE469F">
              <w:t>Česta</w:t>
            </w:r>
          </w:p>
        </w:tc>
        <w:tc>
          <w:tcPr>
            <w:tcW w:w="7637" w:type="dxa"/>
            <w:shd w:val="clear" w:color="auto" w:fill="FFFFFF"/>
          </w:tcPr>
          <w:p w14:paraId="240D0B5C" w14:textId="38D934D9" w:rsidR="00985CF2" w:rsidRPr="00AE469F" w:rsidRDefault="00985CF2" w:rsidP="00985CF2">
            <w:pPr>
              <w:pStyle w:val="EMEABodyText"/>
              <w:keepNext/>
              <w:rPr>
                <w:spacing w:val="3"/>
              </w:rPr>
            </w:pPr>
            <w:r w:rsidRPr="00B930E9">
              <w:t>drhtavica, astenija, bolest slična gripu</w:t>
            </w:r>
            <w:r w:rsidRPr="00B930E9">
              <w:rPr>
                <w:vertAlign w:val="superscript"/>
              </w:rPr>
              <w:t>d</w:t>
            </w:r>
          </w:p>
        </w:tc>
      </w:tr>
      <w:tr w:rsidR="00985CF2" w:rsidRPr="00AE469F" w14:paraId="5B4BDE72" w14:textId="77777777" w:rsidTr="00985CF2">
        <w:trPr>
          <w:trHeight w:val="269"/>
        </w:trPr>
        <w:tc>
          <w:tcPr>
            <w:tcW w:w="1719" w:type="dxa"/>
            <w:shd w:val="clear" w:color="auto" w:fill="FFFFFF"/>
          </w:tcPr>
          <w:p w14:paraId="09A3B4ED" w14:textId="17B6E742" w:rsidR="00985CF2" w:rsidRPr="00AE469F" w:rsidRDefault="00985CF2" w:rsidP="00985CF2">
            <w:pPr>
              <w:pStyle w:val="EMEABodyText"/>
              <w:keepNext/>
            </w:pPr>
            <w:r w:rsidRPr="00AE469F">
              <w:t>Povremena</w:t>
            </w:r>
          </w:p>
        </w:tc>
        <w:tc>
          <w:tcPr>
            <w:tcW w:w="7637" w:type="dxa"/>
            <w:shd w:val="clear" w:color="auto" w:fill="FFFFFF"/>
          </w:tcPr>
          <w:p w14:paraId="68608E9C" w14:textId="77777777" w:rsidR="00985CF2" w:rsidRPr="00AE469F" w:rsidRDefault="00985CF2" w:rsidP="00985CF2">
            <w:pPr>
              <w:pStyle w:val="EMEABodyText"/>
              <w:keepNext/>
              <w:rPr>
                <w:spacing w:val="3"/>
              </w:rPr>
            </w:pPr>
            <w:r w:rsidRPr="00AE469F">
              <w:t>otkazivanje više organa</w:t>
            </w:r>
            <w:r w:rsidRPr="00AE469F">
              <w:rPr>
                <w:vertAlign w:val="superscript"/>
              </w:rPr>
              <w:t>b,c</w:t>
            </w:r>
            <w:r w:rsidRPr="00AE469F">
              <w:t>, sindrom sistemskog upalnog odgovora</w:t>
            </w:r>
            <w:r w:rsidRPr="00AE469F">
              <w:rPr>
                <w:vertAlign w:val="superscript"/>
              </w:rPr>
              <w:t>d</w:t>
            </w:r>
            <w:r w:rsidRPr="00AE469F">
              <w:t xml:space="preserve">, reakcije povezane s infuzijom </w:t>
            </w:r>
          </w:p>
        </w:tc>
      </w:tr>
      <w:tr w:rsidR="00985CF2" w:rsidRPr="00AE469F" w14:paraId="3D31EA65" w14:textId="77777777" w:rsidTr="00A326C1">
        <w:trPr>
          <w:trHeight w:val="283"/>
        </w:trPr>
        <w:tc>
          <w:tcPr>
            <w:tcW w:w="9356" w:type="dxa"/>
            <w:gridSpan w:val="2"/>
            <w:shd w:val="clear" w:color="auto" w:fill="FFFFFF"/>
          </w:tcPr>
          <w:p w14:paraId="08A1AB36" w14:textId="7421119B" w:rsidR="00985CF2" w:rsidRPr="00AE469F" w:rsidRDefault="00985CF2" w:rsidP="00985CF2">
            <w:pPr>
              <w:pStyle w:val="EMEABodyText"/>
              <w:keepNext/>
            </w:pPr>
            <w:r w:rsidRPr="00AE469F">
              <w:rPr>
                <w:b/>
                <w:bCs/>
              </w:rPr>
              <w:t>Ispitivanja</w:t>
            </w:r>
          </w:p>
        </w:tc>
      </w:tr>
      <w:tr w:rsidR="00985CF2" w:rsidRPr="00AE469F" w14:paraId="2602CEE2" w14:textId="77777777" w:rsidTr="00985CF2">
        <w:trPr>
          <w:trHeight w:val="269"/>
        </w:trPr>
        <w:tc>
          <w:tcPr>
            <w:tcW w:w="1719" w:type="dxa"/>
            <w:shd w:val="clear" w:color="auto" w:fill="FFFFFF"/>
          </w:tcPr>
          <w:p w14:paraId="3EF9EBE0" w14:textId="5ED27B8F" w:rsidR="00985CF2" w:rsidRPr="00AE469F" w:rsidRDefault="00985CF2" w:rsidP="00985CF2">
            <w:pPr>
              <w:pStyle w:val="EMEABodyText"/>
              <w:keepNext/>
            </w:pPr>
            <w:r w:rsidRPr="00AE469F">
              <w:t>Česta</w:t>
            </w:r>
          </w:p>
        </w:tc>
        <w:tc>
          <w:tcPr>
            <w:tcW w:w="7637" w:type="dxa"/>
            <w:shd w:val="clear" w:color="auto" w:fill="FFFFFF"/>
          </w:tcPr>
          <w:p w14:paraId="14DAB948" w14:textId="1E39B308" w:rsidR="00985CF2" w:rsidRPr="00AE469F" w:rsidRDefault="00985CF2" w:rsidP="00985CF2">
            <w:pPr>
              <w:pStyle w:val="EMEABodyText"/>
              <w:keepNext/>
              <w:rPr>
                <w:spacing w:val="3"/>
                <w:szCs w:val="22"/>
              </w:rPr>
            </w:pPr>
            <w:r w:rsidRPr="00AE469F">
              <w:t>povišena alanin aminotransferaza</w:t>
            </w:r>
            <w:r w:rsidRPr="00AE469F">
              <w:rPr>
                <w:vertAlign w:val="superscript"/>
              </w:rPr>
              <w:t>c</w:t>
            </w:r>
            <w:r w:rsidRPr="00AE469F">
              <w:t>, povišena aspartat aminotransferaza</w:t>
            </w:r>
            <w:r w:rsidRPr="00AE469F">
              <w:rPr>
                <w:vertAlign w:val="superscript"/>
              </w:rPr>
              <w:t>c</w:t>
            </w:r>
            <w:r w:rsidRPr="00AE469F">
              <w:t>, povišena alkalna fosfataza u krvi</w:t>
            </w:r>
            <w:r w:rsidRPr="00AE469F">
              <w:rPr>
                <w:vertAlign w:val="superscript"/>
              </w:rPr>
              <w:t>d</w:t>
            </w:r>
            <w:r w:rsidRPr="00AE469F">
              <w:t>, povišen bilirubin u krvi, povišena lipaza</w:t>
            </w:r>
            <w:r w:rsidRPr="00AE469F">
              <w:rPr>
                <w:vertAlign w:val="superscript"/>
              </w:rPr>
              <w:t>c</w:t>
            </w:r>
            <w:r w:rsidRPr="00AE469F">
              <w:t xml:space="preserve"> </w:t>
            </w:r>
          </w:p>
        </w:tc>
      </w:tr>
      <w:tr w:rsidR="00985CF2" w:rsidRPr="00AE469F" w14:paraId="5EB16535" w14:textId="77777777" w:rsidTr="00985CF2">
        <w:trPr>
          <w:trHeight w:val="269"/>
        </w:trPr>
        <w:tc>
          <w:tcPr>
            <w:tcW w:w="1719" w:type="dxa"/>
            <w:shd w:val="clear" w:color="auto" w:fill="FFFFFF"/>
          </w:tcPr>
          <w:p w14:paraId="54C771C4" w14:textId="4BDAF9B6" w:rsidR="00985CF2" w:rsidRPr="00AE469F" w:rsidRDefault="00985CF2" w:rsidP="00985CF2">
            <w:pPr>
              <w:pStyle w:val="EMEABodyText"/>
              <w:keepNext/>
            </w:pPr>
            <w:r w:rsidRPr="00AE469F">
              <w:t>Povremena</w:t>
            </w:r>
          </w:p>
        </w:tc>
        <w:tc>
          <w:tcPr>
            <w:tcW w:w="7637" w:type="dxa"/>
            <w:shd w:val="clear" w:color="auto" w:fill="FFFFFF"/>
          </w:tcPr>
          <w:p w14:paraId="026458DA" w14:textId="7EE5A4C7" w:rsidR="00985CF2" w:rsidRPr="00AE469F" w:rsidRDefault="00985CF2" w:rsidP="00985CF2">
            <w:pPr>
              <w:pStyle w:val="EMEABodyText"/>
              <w:keepNext/>
              <w:rPr>
                <w:spacing w:val="3"/>
                <w:szCs w:val="22"/>
              </w:rPr>
            </w:pPr>
            <w:r w:rsidRPr="00AE469F">
              <w:t>povišena gama-glutamiltransferaza</w:t>
            </w:r>
            <w:r w:rsidRPr="00AE469F">
              <w:rPr>
                <w:vertAlign w:val="superscript"/>
              </w:rPr>
              <w:t>d</w:t>
            </w:r>
            <w:r w:rsidRPr="00AE469F">
              <w:t>, povišen kreatinin u krvi, povišen nivo hormona koji stimulišu rad štitaste žlijezde u krvi, snižen kortizol u krvi, snižen kortikotropin u krvi, povišena amilaza u krvi</w:t>
            </w:r>
            <w:r w:rsidRPr="00AE469F">
              <w:rPr>
                <w:vertAlign w:val="superscript"/>
              </w:rPr>
              <w:t>c</w:t>
            </w:r>
            <w:r w:rsidRPr="00AE469F">
              <w:t>, pozitivna antinuklearna antitjela</w:t>
            </w:r>
            <w:r w:rsidRPr="00AE469F">
              <w:rPr>
                <w:vertAlign w:val="superscript"/>
              </w:rPr>
              <w:t xml:space="preserve">d, </w:t>
            </w:r>
            <w:r w:rsidRPr="00AE469F">
              <w:t>snižen testosteron u krvi</w:t>
            </w:r>
          </w:p>
        </w:tc>
      </w:tr>
      <w:tr w:rsidR="00985CF2" w:rsidRPr="00AE469F" w14:paraId="3E658C98" w14:textId="77777777" w:rsidTr="00985CF2">
        <w:trPr>
          <w:trHeight w:val="269"/>
        </w:trPr>
        <w:tc>
          <w:tcPr>
            <w:tcW w:w="1719" w:type="dxa"/>
            <w:shd w:val="clear" w:color="auto" w:fill="FFFFFF"/>
          </w:tcPr>
          <w:p w14:paraId="56847D11" w14:textId="43601574" w:rsidR="00985CF2" w:rsidRPr="00AE469F" w:rsidRDefault="00985CF2" w:rsidP="00985CF2">
            <w:pPr>
              <w:pStyle w:val="EMEABodyText"/>
              <w:keepNext/>
            </w:pPr>
            <w:r w:rsidRPr="00AE469F">
              <w:t>Rijetka</w:t>
            </w:r>
          </w:p>
        </w:tc>
        <w:tc>
          <w:tcPr>
            <w:tcW w:w="7637" w:type="dxa"/>
            <w:shd w:val="clear" w:color="auto" w:fill="FFFFFF"/>
          </w:tcPr>
          <w:p w14:paraId="33BEEBB7" w14:textId="445099B8" w:rsidR="00985CF2" w:rsidRPr="00AE469F" w:rsidRDefault="00985CF2" w:rsidP="00985CF2">
            <w:pPr>
              <w:pStyle w:val="EMEABodyText"/>
              <w:keepNext/>
              <w:rPr>
                <w:rStyle w:val="EMEASuperscript"/>
                <w:vertAlign w:val="baseline"/>
              </w:rPr>
            </w:pPr>
            <w:r w:rsidRPr="00AE469F">
              <w:t>snižen hormon koji stimuliše rad štitaste žlijezde u krvi</w:t>
            </w:r>
            <w:r w:rsidRPr="00AE469F">
              <w:rPr>
                <w:vertAlign w:val="superscript"/>
              </w:rPr>
              <w:t>d</w:t>
            </w:r>
            <w:r w:rsidRPr="00AE469F">
              <w:t>, snižen tiroksin</w:t>
            </w:r>
            <w:r w:rsidRPr="00AE469F">
              <w:rPr>
                <w:vertAlign w:val="superscript"/>
              </w:rPr>
              <w:t>d</w:t>
            </w:r>
            <w:r w:rsidRPr="00AE469F">
              <w:t>, abnormalan nivo prolaktina u krvi</w:t>
            </w:r>
            <w:r w:rsidRPr="00AE469F">
              <w:rPr>
                <w:vertAlign w:val="superscript"/>
              </w:rPr>
              <w:t>d</w:t>
            </w:r>
          </w:p>
        </w:tc>
      </w:tr>
    </w:tbl>
    <w:p w14:paraId="3ADA23A8" w14:textId="78C5A6FD" w:rsidR="00985CF2" w:rsidRPr="00501A13" w:rsidRDefault="00985CF2" w:rsidP="004A27A3">
      <w:pPr>
        <w:pStyle w:val="EMEABodyText"/>
        <w:keepNext/>
        <w:ind w:left="567" w:hanging="141"/>
        <w:jc w:val="both"/>
        <w:rPr>
          <w:sz w:val="20"/>
          <w:vertAlign w:val="superscript"/>
        </w:rPr>
      </w:pPr>
      <w:r w:rsidRPr="00501A13">
        <w:rPr>
          <w:sz w:val="20"/>
          <w:lang w:val="hr-HR"/>
        </w:rPr>
        <w:t>Učestalost neželjenih reakcija naveden</w:t>
      </w:r>
      <w:r w:rsidR="003B3996" w:rsidRPr="00501A13">
        <w:rPr>
          <w:sz w:val="20"/>
          <w:lang w:val="hr-HR"/>
        </w:rPr>
        <w:t>ih</w:t>
      </w:r>
      <w:r w:rsidRPr="00501A13">
        <w:rPr>
          <w:sz w:val="20"/>
          <w:lang w:val="hr-HR"/>
        </w:rPr>
        <w:t xml:space="preserve"> u Tabeli </w:t>
      </w:r>
      <w:r w:rsidR="00E3391D">
        <w:rPr>
          <w:sz w:val="20"/>
          <w:lang w:val="hr-HR"/>
        </w:rPr>
        <w:t>6</w:t>
      </w:r>
      <w:r w:rsidR="00E3391D" w:rsidRPr="00501A13">
        <w:rPr>
          <w:sz w:val="20"/>
          <w:lang w:val="hr-HR"/>
        </w:rPr>
        <w:t xml:space="preserve"> </w:t>
      </w:r>
      <w:r w:rsidRPr="00501A13">
        <w:rPr>
          <w:sz w:val="20"/>
          <w:lang w:val="hr-HR"/>
        </w:rPr>
        <w:t>možda se ne mo</w:t>
      </w:r>
      <w:r w:rsidR="002A3A94">
        <w:rPr>
          <w:sz w:val="20"/>
          <w:lang w:val="hr-HR"/>
        </w:rPr>
        <w:t>že</w:t>
      </w:r>
      <w:r w:rsidRPr="00501A13">
        <w:rPr>
          <w:sz w:val="20"/>
          <w:lang w:val="hr-HR"/>
        </w:rPr>
        <w:t xml:space="preserve"> u potpunosti pripisati samo ipilimumabu, već im može doprin</w:t>
      </w:r>
      <w:r w:rsidR="000C13F3" w:rsidRPr="00501A13">
        <w:rPr>
          <w:sz w:val="20"/>
          <w:lang w:val="hr-HR"/>
        </w:rPr>
        <w:t>j</w:t>
      </w:r>
      <w:r w:rsidRPr="00501A13">
        <w:rPr>
          <w:sz w:val="20"/>
          <w:lang w:val="hr-HR"/>
        </w:rPr>
        <w:t>eti i osnovna bolest.</w:t>
      </w:r>
    </w:p>
    <w:p w14:paraId="58CF7723" w14:textId="7A58C713" w:rsidR="00110B8E" w:rsidRPr="00501A13" w:rsidRDefault="00160AA7" w:rsidP="004A27A3">
      <w:pPr>
        <w:pStyle w:val="EMEABodyText"/>
        <w:keepNext/>
        <w:ind w:left="567" w:hanging="141"/>
        <w:jc w:val="both"/>
        <w:rPr>
          <w:sz w:val="20"/>
        </w:rPr>
      </w:pPr>
      <w:r w:rsidRPr="00501A13">
        <w:rPr>
          <w:sz w:val="20"/>
          <w:vertAlign w:val="superscript"/>
        </w:rPr>
        <w:t>a</w:t>
      </w:r>
      <w:r w:rsidRPr="00501A13">
        <w:rPr>
          <w:sz w:val="20"/>
        </w:rPr>
        <w:tab/>
        <w:t>Učestalosti se zasnivaju na objedinjenim podacima iz 9 kliničkih ispitivanja prim</w:t>
      </w:r>
      <w:r w:rsidR="00127CB8" w:rsidRPr="00501A13">
        <w:rPr>
          <w:sz w:val="20"/>
        </w:rPr>
        <w:t>j</w:t>
      </w:r>
      <w:r w:rsidRPr="00501A13">
        <w:rPr>
          <w:sz w:val="20"/>
        </w:rPr>
        <w:t>ene ipilimumaba u dozi od 3 mg/kg u l</w:t>
      </w:r>
      <w:r w:rsidR="00127CB8" w:rsidRPr="00501A13">
        <w:rPr>
          <w:sz w:val="20"/>
        </w:rPr>
        <w:t>ije</w:t>
      </w:r>
      <w:r w:rsidRPr="00501A13">
        <w:rPr>
          <w:sz w:val="20"/>
        </w:rPr>
        <w:t>čenju melanoma.</w:t>
      </w:r>
    </w:p>
    <w:p w14:paraId="2A1A6457" w14:textId="77777777" w:rsidR="00980933" w:rsidRPr="00501A13" w:rsidRDefault="00160AA7" w:rsidP="004A27A3">
      <w:pPr>
        <w:pStyle w:val="EMEABodyText"/>
        <w:keepNext/>
        <w:ind w:left="567" w:hanging="141"/>
        <w:jc w:val="both"/>
        <w:rPr>
          <w:sz w:val="20"/>
        </w:rPr>
      </w:pPr>
      <w:r w:rsidRPr="00501A13">
        <w:rPr>
          <w:sz w:val="20"/>
          <w:vertAlign w:val="superscript"/>
        </w:rPr>
        <w:t>b</w:t>
      </w:r>
      <w:r w:rsidRPr="00501A13">
        <w:rPr>
          <w:sz w:val="20"/>
        </w:rPr>
        <w:tab/>
        <w:t>Uključujući smrtni ishod.</w:t>
      </w:r>
    </w:p>
    <w:p w14:paraId="5188234A" w14:textId="3532E525" w:rsidR="00980933" w:rsidRPr="00501A13" w:rsidRDefault="00160AA7" w:rsidP="004A27A3">
      <w:pPr>
        <w:pStyle w:val="EMEABodyText"/>
        <w:keepNext/>
        <w:ind w:left="567" w:hanging="141"/>
        <w:jc w:val="both"/>
        <w:rPr>
          <w:sz w:val="20"/>
        </w:rPr>
      </w:pPr>
      <w:r w:rsidRPr="00501A13">
        <w:rPr>
          <w:sz w:val="20"/>
          <w:vertAlign w:val="superscript"/>
        </w:rPr>
        <w:t>c</w:t>
      </w:r>
      <w:r w:rsidRPr="00501A13">
        <w:rPr>
          <w:sz w:val="20"/>
        </w:rPr>
        <w:tab/>
        <w:t>Dodatne informacije o ovim potencijalno upalnim neželjenim reakcijama nalaze se u od</w:t>
      </w:r>
      <w:r w:rsidR="00127CB8" w:rsidRPr="00501A13">
        <w:rPr>
          <w:sz w:val="20"/>
        </w:rPr>
        <w:t>j</w:t>
      </w:r>
      <w:r w:rsidRPr="00501A13">
        <w:rPr>
          <w:sz w:val="20"/>
        </w:rPr>
        <w:t>eljku „Opis odabranih neželjenih reakcija” i od</w:t>
      </w:r>
      <w:r w:rsidR="00127CB8" w:rsidRPr="00501A13">
        <w:rPr>
          <w:sz w:val="20"/>
        </w:rPr>
        <w:t>j</w:t>
      </w:r>
      <w:r w:rsidRPr="00501A13">
        <w:rPr>
          <w:sz w:val="20"/>
        </w:rPr>
        <w:t>eljku 4.4. Podaci prikazani u tim od</w:t>
      </w:r>
      <w:r w:rsidR="000B058A" w:rsidRPr="00501A13">
        <w:rPr>
          <w:sz w:val="20"/>
        </w:rPr>
        <w:t>j</w:t>
      </w:r>
      <w:r w:rsidRPr="00501A13">
        <w:rPr>
          <w:sz w:val="20"/>
        </w:rPr>
        <w:t>eljcima primarno pokazuju iskustvo iz ispitivanja faze III, MDX010-20.</w:t>
      </w:r>
    </w:p>
    <w:p w14:paraId="6EBEA4DF" w14:textId="701BEF58" w:rsidR="00980933" w:rsidRPr="00501A13" w:rsidRDefault="00160AA7" w:rsidP="004A27A3">
      <w:pPr>
        <w:pStyle w:val="EMEABodyText"/>
        <w:keepNext/>
        <w:ind w:left="567" w:hanging="141"/>
        <w:jc w:val="both"/>
        <w:rPr>
          <w:sz w:val="20"/>
        </w:rPr>
      </w:pPr>
      <w:r w:rsidRPr="00501A13">
        <w:rPr>
          <w:sz w:val="20"/>
          <w:vertAlign w:val="superscript"/>
        </w:rPr>
        <w:t>d</w:t>
      </w:r>
      <w:r w:rsidRPr="00501A13">
        <w:rPr>
          <w:sz w:val="20"/>
        </w:rPr>
        <w:tab/>
        <w:t>Podaci izvan 9 završenih kliničkih ispitivanja prim</w:t>
      </w:r>
      <w:r w:rsidR="00127CB8" w:rsidRPr="00501A13">
        <w:rPr>
          <w:sz w:val="20"/>
        </w:rPr>
        <w:t>j</w:t>
      </w:r>
      <w:r w:rsidRPr="00501A13">
        <w:rPr>
          <w:sz w:val="20"/>
        </w:rPr>
        <w:t>ene kod melanoma bili su uključeni u proc</w:t>
      </w:r>
      <w:r w:rsidR="00127CB8" w:rsidRPr="00501A13">
        <w:rPr>
          <w:sz w:val="20"/>
        </w:rPr>
        <w:t>j</w:t>
      </w:r>
      <w:r w:rsidRPr="00501A13">
        <w:rPr>
          <w:sz w:val="20"/>
        </w:rPr>
        <w:t>enu učestalosti.</w:t>
      </w:r>
    </w:p>
    <w:p w14:paraId="22C7FACC" w14:textId="4BBCB074" w:rsidR="0076192F" w:rsidRPr="00501A13" w:rsidRDefault="00160AA7" w:rsidP="004A27A3">
      <w:pPr>
        <w:pStyle w:val="EMEABodyText"/>
        <w:keepNext/>
        <w:ind w:left="567" w:hanging="141"/>
        <w:jc w:val="both"/>
        <w:rPr>
          <w:sz w:val="20"/>
        </w:rPr>
      </w:pPr>
      <w:r w:rsidRPr="00501A13">
        <w:rPr>
          <w:sz w:val="20"/>
          <w:vertAlign w:val="superscript"/>
        </w:rPr>
        <w:t>e</w:t>
      </w:r>
      <w:r w:rsidRPr="00501A13">
        <w:rPr>
          <w:sz w:val="20"/>
        </w:rPr>
        <w:tab/>
        <w:t>Događaj u postmarketinškom periodu (vid</w:t>
      </w:r>
      <w:r w:rsidR="00127CB8" w:rsidRPr="00501A13">
        <w:rPr>
          <w:sz w:val="20"/>
        </w:rPr>
        <w:t>j</w:t>
      </w:r>
      <w:r w:rsidRPr="00501A13">
        <w:rPr>
          <w:sz w:val="20"/>
        </w:rPr>
        <w:t>eti takođe od</w:t>
      </w:r>
      <w:r w:rsidR="00127CB8" w:rsidRPr="00501A13">
        <w:rPr>
          <w:sz w:val="20"/>
        </w:rPr>
        <w:t>j</w:t>
      </w:r>
      <w:r w:rsidRPr="00501A13">
        <w:rPr>
          <w:sz w:val="20"/>
        </w:rPr>
        <w:t>eljak 4.4).</w:t>
      </w:r>
    </w:p>
    <w:p w14:paraId="6CED1A48" w14:textId="77777777" w:rsidR="004A3263" w:rsidRPr="00501A13" w:rsidRDefault="00160AA7" w:rsidP="004A27A3">
      <w:pPr>
        <w:pStyle w:val="EMEABodyText"/>
        <w:keepNext/>
        <w:keepLines/>
        <w:ind w:left="562" w:hanging="141"/>
        <w:jc w:val="both"/>
        <w:rPr>
          <w:sz w:val="20"/>
          <w:vertAlign w:val="superscript"/>
        </w:rPr>
      </w:pPr>
      <w:r w:rsidRPr="00501A13">
        <w:rPr>
          <w:rStyle w:val="BMSSuperscript"/>
          <w:sz w:val="20"/>
        </w:rPr>
        <w:t>f</w:t>
      </w:r>
      <w:r w:rsidRPr="00501A13">
        <w:rPr>
          <w:sz w:val="20"/>
        </w:rPr>
        <w:tab/>
        <w:t>Mišićno-koštana bol je kompozitni pojam koji uključuje bol u leđima, bol u kostima, bol u mišićima i kostima grudnog koša, nelagodnost u mišićima i kostima, mialgiju, bol u vratu, bol u ekstremitetima i bol u kičmi.</w:t>
      </w:r>
    </w:p>
    <w:p w14:paraId="5F162282" w14:textId="0BB6C438" w:rsidR="0019006F" w:rsidRPr="00501A13" w:rsidRDefault="008E387B" w:rsidP="004A27A3">
      <w:pPr>
        <w:pStyle w:val="EMEABodyText"/>
        <w:ind w:firstLine="426"/>
        <w:jc w:val="both"/>
        <w:rPr>
          <w:sz w:val="20"/>
          <w:lang w:val="sr-Latn-RS"/>
        </w:rPr>
      </w:pPr>
      <w:r w:rsidRPr="00501A13">
        <w:rPr>
          <w:sz w:val="20"/>
          <w:vertAlign w:val="superscript"/>
        </w:rPr>
        <w:t>g</w:t>
      </w:r>
      <w:r w:rsidRPr="00501A13">
        <w:rPr>
          <w:sz w:val="20"/>
        </w:rPr>
        <w:t xml:space="preserve">  </w:t>
      </w:r>
      <w:r w:rsidRPr="00501A13">
        <w:rPr>
          <w:sz w:val="20"/>
          <w:lang w:val="sr-Latn-RS"/>
        </w:rPr>
        <w:t>Prijavljeno u kliničkim studijama i u postmarketinškom periodu</w:t>
      </w:r>
    </w:p>
    <w:p w14:paraId="2A5BEA01" w14:textId="7EDC7125" w:rsidR="00B41BD4" w:rsidRPr="00501A13" w:rsidRDefault="00B41BD4" w:rsidP="004A27A3">
      <w:pPr>
        <w:pStyle w:val="EMEABodyText"/>
        <w:ind w:firstLine="426"/>
        <w:jc w:val="both"/>
        <w:rPr>
          <w:sz w:val="20"/>
        </w:rPr>
      </w:pPr>
      <w:r w:rsidRPr="00501A13">
        <w:rPr>
          <w:rFonts w:eastAsia="CIDFont+F2"/>
          <w:sz w:val="20"/>
          <w:vertAlign w:val="superscript"/>
          <w:lang w:val="sr-Latn-RS"/>
        </w:rPr>
        <w:t>h</w:t>
      </w:r>
      <w:r w:rsidRPr="00501A13">
        <w:rPr>
          <w:rFonts w:ascii="CIDFont+F2" w:eastAsia="CIDFont+F2" w:cs="CIDFont+F2"/>
          <w:sz w:val="20"/>
          <w:lang w:val="sr-Latn-RS"/>
        </w:rPr>
        <w:t xml:space="preserve">  </w:t>
      </w:r>
      <w:r w:rsidRPr="00501A13">
        <w:rPr>
          <w:rFonts w:eastAsia="CIDFont+F2"/>
          <w:sz w:val="20"/>
          <w:lang w:val="sr-Latn-RS"/>
        </w:rPr>
        <w:t>Dijabetes melitus tipa 1 koji može biti praćen dijabetesnom ketoacidozom</w:t>
      </w:r>
    </w:p>
    <w:p w14:paraId="003D449A" w14:textId="77777777" w:rsidR="000B058A" w:rsidRDefault="000B058A" w:rsidP="004A27A3">
      <w:pPr>
        <w:pStyle w:val="EMEABodyText"/>
        <w:jc w:val="both"/>
        <w:rPr>
          <w:szCs w:val="22"/>
        </w:rPr>
      </w:pPr>
    </w:p>
    <w:p w14:paraId="7A2B5A9C" w14:textId="46C5D322" w:rsidR="000731CC" w:rsidRDefault="00160AA7" w:rsidP="004A27A3">
      <w:pPr>
        <w:pStyle w:val="EMEABodyText"/>
        <w:jc w:val="both"/>
        <w:rPr>
          <w:szCs w:val="22"/>
        </w:rPr>
      </w:pPr>
      <w:r w:rsidRPr="004A27A3">
        <w:rPr>
          <w:szCs w:val="22"/>
        </w:rPr>
        <w:t>Dodatne neželjene reakcije koje ni</w:t>
      </w:r>
      <w:r w:rsidR="00127CB8" w:rsidRPr="004A27A3">
        <w:rPr>
          <w:szCs w:val="22"/>
        </w:rPr>
        <w:t>je</w:t>
      </w:r>
      <w:r w:rsidRPr="004A27A3">
        <w:rPr>
          <w:szCs w:val="22"/>
        </w:rPr>
        <w:t>su navedene u Tabeli </w:t>
      </w:r>
      <w:r w:rsidR="00D40FE3">
        <w:rPr>
          <w:szCs w:val="22"/>
        </w:rPr>
        <w:t>6</w:t>
      </w:r>
      <w:r w:rsidR="00D40FE3" w:rsidRPr="004A27A3">
        <w:rPr>
          <w:szCs w:val="22"/>
        </w:rPr>
        <w:t xml:space="preserve"> </w:t>
      </w:r>
      <w:r w:rsidRPr="004A27A3">
        <w:rPr>
          <w:szCs w:val="22"/>
        </w:rPr>
        <w:t>zab</w:t>
      </w:r>
      <w:r w:rsidR="00127CB8" w:rsidRPr="004A27A3">
        <w:rPr>
          <w:szCs w:val="22"/>
        </w:rPr>
        <w:t>i</w:t>
      </w:r>
      <w:r w:rsidRPr="004A27A3">
        <w:rPr>
          <w:szCs w:val="22"/>
        </w:rPr>
        <w:t>l</w:t>
      </w:r>
      <w:r w:rsidR="00127CB8" w:rsidRPr="004A27A3">
        <w:rPr>
          <w:szCs w:val="22"/>
        </w:rPr>
        <w:t>j</w:t>
      </w:r>
      <w:r w:rsidRPr="004A27A3">
        <w:rPr>
          <w:szCs w:val="22"/>
        </w:rPr>
        <w:t>ežene su kod pacijenata koji su primili drugačije doze (&lt; ili &gt; 3 mg/kg) ipilimumaba u kliničkim ispitivanjima l</w:t>
      </w:r>
      <w:r w:rsidR="00127CB8" w:rsidRPr="004A27A3">
        <w:rPr>
          <w:szCs w:val="22"/>
        </w:rPr>
        <w:t>ije</w:t>
      </w:r>
      <w:r w:rsidRPr="004A27A3">
        <w:rPr>
          <w:szCs w:val="22"/>
        </w:rPr>
        <w:t xml:space="preserve">čenja melanoma. Te dodatne neželjene reakcije javljale su se s učestalošću od &lt; 1%, osim ako nije drugačije navedeno: meningizam, miokarditis, perikardijalni izliv, kardiomiopatija, autoimuni hepatitis, nodozni eritem, autoimuni pankreatitis, hiperpituitarizam, hipoparatireoidizam, infektivni peritonitis, episkleritis, skleritis, </w:t>
      </w:r>
      <w:r w:rsidR="000731CC" w:rsidRPr="000731CC">
        <w:rPr>
          <w:szCs w:val="22"/>
        </w:rPr>
        <w:t>Raynaudov</w:t>
      </w:r>
      <w:r w:rsidRPr="004A27A3">
        <w:rPr>
          <w:szCs w:val="22"/>
        </w:rPr>
        <w:t xml:space="preserve"> fenomen, sindrom palmarno-plantarne eritrodizestezije, sindrom otpuštanja citokina, </w:t>
      </w:r>
    </w:p>
    <w:p w14:paraId="6F36B3DC" w14:textId="07DE673E" w:rsidR="00980933" w:rsidRPr="004A27A3" w:rsidRDefault="00160AA7" w:rsidP="004A27A3">
      <w:pPr>
        <w:pStyle w:val="EMEABodyText"/>
        <w:jc w:val="both"/>
        <w:rPr>
          <w:spacing w:val="3"/>
          <w:szCs w:val="22"/>
        </w:rPr>
      </w:pPr>
      <w:r w:rsidRPr="004A27A3">
        <w:rPr>
          <w:szCs w:val="22"/>
        </w:rPr>
        <w:lastRenderedPageBreak/>
        <w:t>sarkoidoza, snižen nivo gonadotropina u krvi, leukopenija, policitemija, limfocitoza, miozitis oka i neurosenzorna hipoakuzija.</w:t>
      </w:r>
    </w:p>
    <w:p w14:paraId="209EE893" w14:textId="77777777" w:rsidR="00A26523" w:rsidRPr="004A27A3" w:rsidRDefault="00A26523" w:rsidP="004A27A3">
      <w:pPr>
        <w:pStyle w:val="EMEABodyText"/>
        <w:jc w:val="both"/>
        <w:rPr>
          <w:szCs w:val="22"/>
        </w:rPr>
      </w:pPr>
    </w:p>
    <w:p w14:paraId="0B4D0761" w14:textId="1CAF8B25" w:rsidR="00A26523" w:rsidRPr="004A27A3" w:rsidRDefault="00160AA7" w:rsidP="004A27A3">
      <w:pPr>
        <w:pStyle w:val="EMEABodyText"/>
        <w:jc w:val="both"/>
        <w:rPr>
          <w:szCs w:val="22"/>
        </w:rPr>
      </w:pPr>
      <w:r w:rsidRPr="004A27A3">
        <w:rPr>
          <w:szCs w:val="22"/>
        </w:rPr>
        <w:t>Ukupni bezb</w:t>
      </w:r>
      <w:r w:rsidR="00127CB8" w:rsidRPr="004A27A3">
        <w:rPr>
          <w:szCs w:val="22"/>
        </w:rPr>
        <w:t>j</w:t>
      </w:r>
      <w:r w:rsidRPr="004A27A3">
        <w:rPr>
          <w:szCs w:val="22"/>
        </w:rPr>
        <w:t>ednosni profil ipilimumaba 3 mg/kg u kliničkom ispitivanju CA184-169 (N=362) bio je u skladu s profilom ustanovljenim za ipilimumab kod pacijenata l</w:t>
      </w:r>
      <w:r w:rsidR="00127CB8" w:rsidRPr="004A27A3">
        <w:rPr>
          <w:szCs w:val="22"/>
        </w:rPr>
        <w:t>ij</w:t>
      </w:r>
      <w:r w:rsidRPr="004A27A3">
        <w:rPr>
          <w:szCs w:val="22"/>
        </w:rPr>
        <w:t>ečenih od uznapredovalog melanoma.</w:t>
      </w:r>
    </w:p>
    <w:p w14:paraId="2520BBA7" w14:textId="77777777" w:rsidR="009A6BDF" w:rsidRPr="004A27A3" w:rsidRDefault="009A6BDF" w:rsidP="004A27A3">
      <w:pPr>
        <w:pStyle w:val="EMEABodyText"/>
        <w:jc w:val="both"/>
        <w:rPr>
          <w:szCs w:val="22"/>
        </w:rPr>
      </w:pPr>
    </w:p>
    <w:p w14:paraId="73CBBDF9" w14:textId="4251EEAE" w:rsidR="009A6BDF" w:rsidRPr="004A27A3" w:rsidRDefault="00160AA7" w:rsidP="003B3996">
      <w:pPr>
        <w:pStyle w:val="EMEABodyText"/>
        <w:jc w:val="both"/>
        <w:rPr>
          <w:i/>
          <w:szCs w:val="22"/>
          <w:u w:val="single"/>
        </w:rPr>
      </w:pPr>
      <w:r w:rsidRPr="004A27A3">
        <w:rPr>
          <w:i/>
          <w:iCs/>
          <w:szCs w:val="22"/>
          <w:u w:val="single"/>
        </w:rPr>
        <w:t>Ipilimumab u kombinaciji sa nivolumabom</w:t>
      </w:r>
      <w:r w:rsidR="00985CF2">
        <w:rPr>
          <w:i/>
          <w:iCs/>
          <w:szCs w:val="22"/>
          <w:u w:val="single"/>
        </w:rPr>
        <w:t xml:space="preserve"> </w:t>
      </w:r>
      <w:r w:rsidR="00985CF2" w:rsidRPr="00985CF2">
        <w:rPr>
          <w:i/>
          <w:iCs/>
          <w:szCs w:val="22"/>
          <w:u w:val="single"/>
        </w:rPr>
        <w:t>(sa ili bez hemioterapije)</w:t>
      </w:r>
      <w:r w:rsidRPr="004A27A3">
        <w:rPr>
          <w:i/>
          <w:iCs/>
          <w:szCs w:val="22"/>
          <w:u w:val="single"/>
        </w:rPr>
        <w:t xml:space="preserve"> (</w:t>
      </w:r>
      <w:r w:rsidR="00FB7A46" w:rsidRPr="004A27A3">
        <w:rPr>
          <w:i/>
          <w:iCs/>
          <w:szCs w:val="22"/>
          <w:u w:val="single"/>
        </w:rPr>
        <w:t>pogledati dio</w:t>
      </w:r>
      <w:r w:rsidR="00416039" w:rsidRPr="004A27A3">
        <w:rPr>
          <w:i/>
          <w:iCs/>
          <w:szCs w:val="22"/>
          <w:u w:val="single"/>
        </w:rPr>
        <w:t xml:space="preserve"> </w:t>
      </w:r>
      <w:r w:rsidRPr="004A27A3">
        <w:rPr>
          <w:i/>
          <w:iCs/>
          <w:szCs w:val="22"/>
          <w:u w:val="single"/>
        </w:rPr>
        <w:t>4.2)</w:t>
      </w:r>
    </w:p>
    <w:p w14:paraId="6A43DE29" w14:textId="77777777" w:rsidR="009A6BDF" w:rsidRPr="004A27A3" w:rsidRDefault="009A6BDF" w:rsidP="003B3996">
      <w:pPr>
        <w:pStyle w:val="EMEABodyText"/>
        <w:jc w:val="both"/>
        <w:rPr>
          <w:szCs w:val="22"/>
          <w:u w:val="single"/>
        </w:rPr>
      </w:pPr>
    </w:p>
    <w:p w14:paraId="48AEA987" w14:textId="16EEAC37" w:rsidR="009A6BDF" w:rsidRPr="00C93E94" w:rsidRDefault="00160AA7" w:rsidP="005052D4">
      <w:pPr>
        <w:pStyle w:val="EMEABodyText"/>
        <w:keepNext/>
        <w:numPr>
          <w:ilvl w:val="0"/>
          <w:numId w:val="16"/>
        </w:numPr>
        <w:jc w:val="both"/>
        <w:rPr>
          <w:szCs w:val="22"/>
          <w:u w:val="single"/>
        </w:rPr>
      </w:pPr>
      <w:r w:rsidRPr="00C93E94">
        <w:rPr>
          <w:szCs w:val="22"/>
          <w:u w:val="single"/>
        </w:rPr>
        <w:t>Sažetak bezb</w:t>
      </w:r>
      <w:r w:rsidR="00127CB8" w:rsidRPr="00C93E94">
        <w:rPr>
          <w:szCs w:val="22"/>
          <w:u w:val="single"/>
        </w:rPr>
        <w:t>j</w:t>
      </w:r>
      <w:r w:rsidRPr="00C93E94">
        <w:rPr>
          <w:szCs w:val="22"/>
          <w:u w:val="single"/>
        </w:rPr>
        <w:t>ednosnog profila</w:t>
      </w:r>
    </w:p>
    <w:p w14:paraId="6FAA89B0" w14:textId="239A6603" w:rsidR="009A6BDF" w:rsidRPr="004A27A3" w:rsidRDefault="00160AA7" w:rsidP="003B3996">
      <w:pPr>
        <w:pStyle w:val="EMEABodyText"/>
        <w:jc w:val="both"/>
        <w:rPr>
          <w:szCs w:val="22"/>
        </w:rPr>
      </w:pPr>
      <w:r w:rsidRPr="004A27A3">
        <w:rPr>
          <w:szCs w:val="22"/>
        </w:rPr>
        <w:t xml:space="preserve">Kada se ipilimumab daje u kombinaciji sa </w:t>
      </w:r>
      <w:r w:rsidR="00985CF2">
        <w:rPr>
          <w:szCs w:val="22"/>
        </w:rPr>
        <w:t>drugim ljekovima</w:t>
      </w:r>
      <w:r w:rsidRPr="004A27A3">
        <w:rPr>
          <w:szCs w:val="22"/>
        </w:rPr>
        <w:t>, pogledajte Sažetak karakteristika l</w:t>
      </w:r>
      <w:r w:rsidR="00127CB8" w:rsidRPr="004A27A3">
        <w:rPr>
          <w:szCs w:val="22"/>
        </w:rPr>
        <w:t>ij</w:t>
      </w:r>
      <w:r w:rsidRPr="004A27A3">
        <w:rPr>
          <w:szCs w:val="22"/>
        </w:rPr>
        <w:t xml:space="preserve">eka za </w:t>
      </w:r>
      <w:r w:rsidR="00985CF2">
        <w:rPr>
          <w:szCs w:val="22"/>
        </w:rPr>
        <w:t>te ljekove,</w:t>
      </w:r>
      <w:r w:rsidR="00985CF2" w:rsidRPr="004A27A3">
        <w:rPr>
          <w:szCs w:val="22"/>
        </w:rPr>
        <w:t xml:space="preserve"> </w:t>
      </w:r>
      <w:r w:rsidRPr="004A27A3">
        <w:rPr>
          <w:szCs w:val="22"/>
        </w:rPr>
        <w:t>pr</w:t>
      </w:r>
      <w:r w:rsidR="00127CB8" w:rsidRPr="004A27A3">
        <w:rPr>
          <w:szCs w:val="22"/>
        </w:rPr>
        <w:t>ij</w:t>
      </w:r>
      <w:r w:rsidRPr="004A27A3">
        <w:rPr>
          <w:szCs w:val="22"/>
        </w:rPr>
        <w:t>e početka l</w:t>
      </w:r>
      <w:r w:rsidR="00127CB8" w:rsidRPr="004A27A3">
        <w:rPr>
          <w:szCs w:val="22"/>
        </w:rPr>
        <w:t>ij</w:t>
      </w:r>
      <w:r w:rsidRPr="004A27A3">
        <w:rPr>
          <w:szCs w:val="22"/>
        </w:rPr>
        <w:t>ečenja. Za dodatne informacije o upozorenjima i m</w:t>
      </w:r>
      <w:r w:rsidR="00127CB8" w:rsidRPr="004A27A3">
        <w:rPr>
          <w:szCs w:val="22"/>
        </w:rPr>
        <w:t>j</w:t>
      </w:r>
      <w:r w:rsidRPr="004A27A3">
        <w:rPr>
          <w:szCs w:val="22"/>
        </w:rPr>
        <w:t>erama opreza povezanim sa l</w:t>
      </w:r>
      <w:r w:rsidR="00127CB8" w:rsidRPr="004A27A3">
        <w:rPr>
          <w:szCs w:val="22"/>
        </w:rPr>
        <w:t>ij</w:t>
      </w:r>
      <w:r w:rsidRPr="004A27A3">
        <w:rPr>
          <w:szCs w:val="22"/>
        </w:rPr>
        <w:t xml:space="preserve">ečenjem </w:t>
      </w:r>
      <w:r w:rsidR="00985CF2">
        <w:rPr>
          <w:szCs w:val="22"/>
        </w:rPr>
        <w:t>drugim ljekovima</w:t>
      </w:r>
      <w:r w:rsidR="00985CF2" w:rsidRPr="00985CF2">
        <w:t xml:space="preserve"> </w:t>
      </w:r>
      <w:r w:rsidR="00985CF2" w:rsidRPr="00985CF2">
        <w:rPr>
          <w:szCs w:val="22"/>
        </w:rPr>
        <w:t>koji se prim</w:t>
      </w:r>
      <w:r w:rsidR="00985CF2">
        <w:rPr>
          <w:szCs w:val="22"/>
        </w:rPr>
        <w:t>j</w:t>
      </w:r>
      <w:r w:rsidR="00985CF2" w:rsidRPr="00985CF2">
        <w:rPr>
          <w:szCs w:val="22"/>
        </w:rPr>
        <w:t>enjuju u kombinaciji sa ipilimumabom</w:t>
      </w:r>
      <w:r w:rsidRPr="004A27A3">
        <w:rPr>
          <w:szCs w:val="22"/>
        </w:rPr>
        <w:t xml:space="preserve">, pogledajte SmPC za </w:t>
      </w:r>
      <w:r w:rsidR="00985CF2">
        <w:rPr>
          <w:szCs w:val="22"/>
        </w:rPr>
        <w:t>taj lijek</w:t>
      </w:r>
      <w:r w:rsidRPr="004A27A3">
        <w:rPr>
          <w:szCs w:val="22"/>
        </w:rPr>
        <w:t>.</w:t>
      </w:r>
    </w:p>
    <w:p w14:paraId="7C71297B" w14:textId="17ED9E7F" w:rsidR="00374661" w:rsidRDefault="00374661" w:rsidP="003B3996">
      <w:pPr>
        <w:pStyle w:val="EMEABodyText"/>
        <w:jc w:val="both"/>
        <w:rPr>
          <w:szCs w:val="22"/>
          <w:u w:val="single"/>
        </w:rPr>
      </w:pPr>
    </w:p>
    <w:p w14:paraId="792FD346" w14:textId="3671DDBF" w:rsidR="009E3CC2" w:rsidRPr="001F0221" w:rsidRDefault="009E3CC2" w:rsidP="003B3996">
      <w:pPr>
        <w:pStyle w:val="EMEABodyText"/>
        <w:jc w:val="both"/>
      </w:pPr>
      <w:r w:rsidRPr="001F0221">
        <w:t>U objedinjenim skupu podataka iz ispitivanja ipilimumaba prim</w:t>
      </w:r>
      <w:r>
        <w:t>j</w:t>
      </w:r>
      <w:r w:rsidRPr="001F0221">
        <w:t>enjen</w:t>
      </w:r>
      <w:r>
        <w:t>i</w:t>
      </w:r>
      <w:r w:rsidRPr="001F0221">
        <w:t xml:space="preserve">m u kombinaciji sa nivolumabom (sa ili bez hemioterapije) kod različitih vrsta tumora (n = </w:t>
      </w:r>
      <w:r w:rsidR="00C949FA">
        <w:t>2626</w:t>
      </w:r>
      <w:r w:rsidRPr="001F0221">
        <w:t>) uz minimalno praćenje u rasponu od 6 do 47 m</w:t>
      </w:r>
      <w:r>
        <w:t>j</w:t>
      </w:r>
      <w:r w:rsidRPr="001F0221">
        <w:t>eseci, najčešće neželjene reakcije (≥ 10%) su bile umor (</w:t>
      </w:r>
      <w:r w:rsidR="00DB5F17">
        <w:t>47</w:t>
      </w:r>
      <w:r w:rsidRPr="001F0221">
        <w:t xml:space="preserve">%), </w:t>
      </w:r>
      <w:r w:rsidR="00293252" w:rsidRPr="001F0221">
        <w:t>dijareja (</w:t>
      </w:r>
      <w:r w:rsidR="00DB5F17">
        <w:t>35</w:t>
      </w:r>
      <w:r w:rsidR="00293252" w:rsidRPr="001F0221">
        <w:t xml:space="preserve">%), </w:t>
      </w:r>
      <w:r w:rsidRPr="001F0221">
        <w:t>osip (3</w:t>
      </w:r>
      <w:r w:rsidR="00293252">
        <w:t>7</w:t>
      </w:r>
      <w:r w:rsidRPr="001F0221">
        <w:t>%), mučnina (</w:t>
      </w:r>
      <w:r w:rsidR="00DB5F17">
        <w:t>27</w:t>
      </w:r>
      <w:r w:rsidRPr="001F0221">
        <w:t>%), pruritus (29%), bol u mišićima i kostima (</w:t>
      </w:r>
      <w:r w:rsidR="00DB5F17">
        <w:t>26</w:t>
      </w:r>
      <w:r w:rsidRPr="001F0221">
        <w:t>%), pireksija (</w:t>
      </w:r>
      <w:r w:rsidR="00DB5F17">
        <w:t>23</w:t>
      </w:r>
      <w:r w:rsidRPr="001F0221">
        <w:t xml:space="preserve">%), </w:t>
      </w:r>
      <w:r w:rsidR="00293252" w:rsidRPr="001F0221">
        <w:t>smanjen apetit (</w:t>
      </w:r>
      <w:r w:rsidR="00DB5F17">
        <w:t>22</w:t>
      </w:r>
      <w:r w:rsidR="00293252" w:rsidRPr="001F0221">
        <w:t xml:space="preserve">%), </w:t>
      </w:r>
      <w:r w:rsidRPr="001F0221">
        <w:t>kašalj (</w:t>
      </w:r>
      <w:r w:rsidR="00DB5F17">
        <w:t>21</w:t>
      </w:r>
      <w:r w:rsidRPr="001F0221">
        <w:t>%),</w:t>
      </w:r>
      <w:r w:rsidR="0077453A" w:rsidRPr="0077453A">
        <w:t xml:space="preserve"> bol u abdomenu (18%), </w:t>
      </w:r>
      <w:r w:rsidRPr="001F0221">
        <w:t>povraćanje (</w:t>
      </w:r>
      <w:r w:rsidR="0077453A">
        <w:t>18</w:t>
      </w:r>
      <w:r w:rsidRPr="001F0221">
        <w:t>%), konstipacija (</w:t>
      </w:r>
      <w:r w:rsidR="0077453A">
        <w:t>18</w:t>
      </w:r>
      <w:r w:rsidRPr="001F0221">
        <w:t>%), artralgija (</w:t>
      </w:r>
      <w:r w:rsidR="002179EE">
        <w:t>18</w:t>
      </w:r>
      <w:r w:rsidRPr="001F0221">
        <w:t xml:space="preserve">%), </w:t>
      </w:r>
      <w:r w:rsidR="00293252" w:rsidRPr="001F0221">
        <w:t>dispneja (</w:t>
      </w:r>
      <w:r w:rsidR="002179EE">
        <w:t>17</w:t>
      </w:r>
      <w:r w:rsidR="00293252" w:rsidRPr="001F0221">
        <w:t xml:space="preserve">%), </w:t>
      </w:r>
      <w:r w:rsidRPr="001F0221">
        <w:t>hipotireoza (16%), glavobolja (</w:t>
      </w:r>
      <w:r w:rsidR="00293252" w:rsidRPr="001F0221">
        <w:t>1</w:t>
      </w:r>
      <w:r w:rsidR="00293252">
        <w:t>5</w:t>
      </w:r>
      <w:r w:rsidRPr="001F0221">
        <w:t>%), infekcija gornjih disajnih puteva (</w:t>
      </w:r>
      <w:r w:rsidR="002179EE">
        <w:t>13</w:t>
      </w:r>
      <w:r w:rsidRPr="001F0221">
        <w:t>%), edem (13%) i vrtoglavica (</w:t>
      </w:r>
      <w:r w:rsidR="00293252" w:rsidRPr="001F0221">
        <w:t>1</w:t>
      </w:r>
      <w:r w:rsidR="00293252">
        <w:t>0</w:t>
      </w:r>
      <w:r w:rsidRPr="001F0221">
        <w:t>%). Učestalost neželjenih reakcija 3</w:t>
      </w:r>
      <w:r w:rsidRPr="001F0221">
        <w:noBreakHyphen/>
        <w:t xml:space="preserve">5. stepena iznosila je </w:t>
      </w:r>
      <w:r w:rsidR="00AE5634">
        <w:t>66</w:t>
      </w:r>
      <w:r w:rsidRPr="001F0221">
        <w:t xml:space="preserve">% za </w:t>
      </w:r>
      <w:r w:rsidR="00AE5634">
        <w:t>ipilimumab</w:t>
      </w:r>
      <w:r w:rsidR="00AE5634" w:rsidRPr="001F0221">
        <w:t xml:space="preserve"> </w:t>
      </w:r>
      <w:r w:rsidRPr="001F0221">
        <w:t xml:space="preserve">u kombinaciji sa </w:t>
      </w:r>
      <w:r w:rsidR="00AE5634">
        <w:t>nivolumabom</w:t>
      </w:r>
      <w:r w:rsidR="00AE5634" w:rsidRPr="001F0221">
        <w:t xml:space="preserve"> </w:t>
      </w:r>
      <w:r w:rsidRPr="001F0221">
        <w:t xml:space="preserve">(sa </w:t>
      </w:r>
      <w:r w:rsidR="006644D7">
        <w:t>hemioterapijom</w:t>
      </w:r>
      <w:r w:rsidR="006644D7" w:rsidRPr="001F0221">
        <w:t xml:space="preserve"> </w:t>
      </w:r>
      <w:r w:rsidRPr="001F0221">
        <w:t>ili bez</w:t>
      </w:r>
      <w:r w:rsidR="006644D7">
        <w:t xml:space="preserve"> nje</w:t>
      </w:r>
      <w:r w:rsidRPr="001F0221">
        <w:t xml:space="preserve">), pri čemu je </w:t>
      </w:r>
      <w:r w:rsidR="00AE5634">
        <w:t>1,0</w:t>
      </w:r>
      <w:r w:rsidRPr="001F0221">
        <w:t>% letalnih neželjenih reakcija pripisano ispitivanom l</w:t>
      </w:r>
      <w:r>
        <w:t>ij</w:t>
      </w:r>
      <w:r w:rsidRPr="001F0221">
        <w:t>eku. Među pacijentima l</w:t>
      </w:r>
      <w:r>
        <w:t>ij</w:t>
      </w:r>
      <w:r w:rsidRPr="001F0221">
        <w:t>ečenim</w:t>
      </w:r>
      <w:r w:rsidR="00AE5634">
        <w:t xml:space="preserve"> od melanoma</w:t>
      </w:r>
      <w:r w:rsidRPr="001F0221">
        <w:t xml:space="preserve"> ipilimumabom u dozi od 3 mg/kg u kombinaciji sa nivolumabom u dozi od 1 mg/kg, umor (62%), osip (57%), dijareja (52%), mučnina (42%), pruritus (40%), pireksija (36%) i glavobolja (26%) </w:t>
      </w:r>
      <w:r w:rsidRPr="001F0221">
        <w:rPr>
          <w:lang w:val="hr-HR"/>
        </w:rPr>
        <w:t>prijavljeni su uz stopu učestalosti</w:t>
      </w:r>
      <w:r w:rsidRPr="001F0221">
        <w:t xml:space="preserve"> ≥ 10% v</w:t>
      </w:r>
      <w:r w:rsidR="006751B6">
        <w:t>ećom</w:t>
      </w:r>
      <w:r w:rsidRPr="001F0221">
        <w:t xml:space="preserve"> od stopa učestalosti prijavljenih u objedinjenom skupu podataka ipilimumaba u kombinaciji sa nivolumabom (sa ili bez hemioterapije). Među pacijentima koji su l</w:t>
      </w:r>
      <w:r>
        <w:t>ij</w:t>
      </w:r>
      <w:r w:rsidRPr="001F0221">
        <w:t>ečeni</w:t>
      </w:r>
      <w:r w:rsidR="00AE5634">
        <w:t xml:space="preserve"> od NSCLC</w:t>
      </w:r>
      <w:r w:rsidRPr="001F0221">
        <w:t xml:space="preserve"> ipilimumabom u dozi od 1 mg/kg u kombinaciji sa nivolumabom u dozi od 360 mg i hemioterapijom, anemija (32%) i neutropenija (15%) su prijavljene sa stopom učestalosti ≥ 10% većom od stopa prijavljenih u objedinjenom skupu podataka za ipilimumab u kombinaciji sa nivolumabom (sa ili bez hemioterapije).</w:t>
      </w:r>
    </w:p>
    <w:p w14:paraId="7CCBDA9A" w14:textId="77777777" w:rsidR="008F697E" w:rsidRPr="004A27A3" w:rsidRDefault="008F697E" w:rsidP="004A27A3">
      <w:pPr>
        <w:pStyle w:val="EMEABodyText"/>
        <w:jc w:val="both"/>
        <w:rPr>
          <w:noProof/>
          <w:szCs w:val="22"/>
        </w:rPr>
      </w:pPr>
    </w:p>
    <w:p w14:paraId="338E3C42" w14:textId="77777777" w:rsidR="009A6BDF" w:rsidRPr="004A27A3" w:rsidRDefault="00160AA7" w:rsidP="004A27A3">
      <w:pPr>
        <w:pStyle w:val="EMEABodyText"/>
        <w:keepNext/>
        <w:jc w:val="both"/>
        <w:rPr>
          <w:szCs w:val="22"/>
          <w:u w:val="single"/>
        </w:rPr>
      </w:pPr>
      <w:r w:rsidRPr="004A27A3">
        <w:rPr>
          <w:szCs w:val="22"/>
          <w:u w:val="single"/>
        </w:rPr>
        <w:t>b. Tabelarni pregled neželjenih reakcija</w:t>
      </w:r>
    </w:p>
    <w:p w14:paraId="72AA829F" w14:textId="34A5BF2E" w:rsidR="009A6BDF" w:rsidRPr="004A27A3" w:rsidRDefault="00160AA7" w:rsidP="004A27A3">
      <w:pPr>
        <w:pStyle w:val="EMEABodyText"/>
        <w:jc w:val="both"/>
        <w:rPr>
          <w:szCs w:val="22"/>
        </w:rPr>
      </w:pPr>
      <w:r w:rsidRPr="004A27A3">
        <w:rPr>
          <w:szCs w:val="22"/>
        </w:rPr>
        <w:t xml:space="preserve">U Tabeli </w:t>
      </w:r>
      <w:r w:rsidR="001B3489">
        <w:rPr>
          <w:szCs w:val="22"/>
        </w:rPr>
        <w:t>7</w:t>
      </w:r>
      <w:r w:rsidR="001B3489" w:rsidRPr="004A27A3">
        <w:rPr>
          <w:szCs w:val="22"/>
        </w:rPr>
        <w:t xml:space="preserve"> </w:t>
      </w:r>
      <w:r w:rsidRPr="004A27A3">
        <w:rPr>
          <w:szCs w:val="22"/>
        </w:rPr>
        <w:t>prikazane su neželjene reakcije zab</w:t>
      </w:r>
      <w:r w:rsidR="00E2238A" w:rsidRPr="004A27A3">
        <w:rPr>
          <w:szCs w:val="22"/>
        </w:rPr>
        <w:t>i</w:t>
      </w:r>
      <w:r w:rsidRPr="004A27A3">
        <w:rPr>
          <w:szCs w:val="22"/>
        </w:rPr>
        <w:t>l</w:t>
      </w:r>
      <w:r w:rsidR="00E2238A" w:rsidRPr="004A27A3">
        <w:rPr>
          <w:szCs w:val="22"/>
        </w:rPr>
        <w:t>j</w:t>
      </w:r>
      <w:r w:rsidRPr="004A27A3">
        <w:rPr>
          <w:szCs w:val="22"/>
        </w:rPr>
        <w:t>ežene na osnovu objedinjenih podataka prikupljenih od pacijenata l</w:t>
      </w:r>
      <w:r w:rsidR="00E2238A" w:rsidRPr="004A27A3">
        <w:rPr>
          <w:szCs w:val="22"/>
        </w:rPr>
        <w:t>ij</w:t>
      </w:r>
      <w:r w:rsidRPr="004A27A3">
        <w:rPr>
          <w:szCs w:val="22"/>
        </w:rPr>
        <w:t xml:space="preserve">ečenih ipilimumabom u kombinaciji s nivolumabom </w:t>
      </w:r>
      <w:r w:rsidR="002068A4" w:rsidRPr="002068A4">
        <w:rPr>
          <w:szCs w:val="22"/>
        </w:rPr>
        <w:t xml:space="preserve">(uz ili bez hemioterapije) </w:t>
      </w:r>
      <w:r w:rsidR="002068A4" w:rsidRPr="002068A4">
        <w:rPr>
          <w:szCs w:val="22"/>
          <w:lang w:val="hr-HR"/>
        </w:rPr>
        <w:t>(n = </w:t>
      </w:r>
      <w:r w:rsidR="004525FC">
        <w:rPr>
          <w:szCs w:val="22"/>
          <w:lang w:val="hr-HR"/>
        </w:rPr>
        <w:t>2626</w:t>
      </w:r>
      <w:r w:rsidR="002068A4" w:rsidRPr="002068A4">
        <w:rPr>
          <w:szCs w:val="22"/>
          <w:lang w:val="hr-HR"/>
        </w:rPr>
        <w:t>)</w:t>
      </w:r>
      <w:r w:rsidR="002068A4">
        <w:rPr>
          <w:szCs w:val="22"/>
          <w:lang w:val="hr-HR"/>
        </w:rPr>
        <w:t xml:space="preserve"> i </w:t>
      </w:r>
      <w:r w:rsidR="002068A4" w:rsidRPr="002068A4">
        <w:rPr>
          <w:szCs w:val="22"/>
        </w:rPr>
        <w:t xml:space="preserve">u postmarketinškom periodu </w:t>
      </w:r>
      <w:r w:rsidRPr="004A27A3">
        <w:rPr>
          <w:szCs w:val="22"/>
        </w:rPr>
        <w:t>. Ove neželjene reakcije prikazane su prema klasi sistema organa i učestalosti. Učestalost se definiše na sl</w:t>
      </w:r>
      <w:r w:rsidR="00E2238A" w:rsidRPr="004A27A3">
        <w:rPr>
          <w:szCs w:val="22"/>
        </w:rPr>
        <w:t>j</w:t>
      </w:r>
      <w:r w:rsidRPr="004A27A3">
        <w:rPr>
          <w:szCs w:val="22"/>
        </w:rPr>
        <w:t>edeći način: veoma često (≥ 1/10); često (≥ 1/100 i &lt; 1/10); povremeno (≥ 1/1000 i &lt; 1/100); r</w:t>
      </w:r>
      <w:r w:rsidR="00E2238A" w:rsidRPr="004A27A3">
        <w:rPr>
          <w:szCs w:val="22"/>
        </w:rPr>
        <w:t>ij</w:t>
      </w:r>
      <w:r w:rsidRPr="004A27A3">
        <w:rPr>
          <w:szCs w:val="22"/>
        </w:rPr>
        <w:t>etko (≥ 1/10000 i &lt; 1/1000); veoma r</w:t>
      </w:r>
      <w:r w:rsidR="00E2238A" w:rsidRPr="004A27A3">
        <w:rPr>
          <w:szCs w:val="22"/>
        </w:rPr>
        <w:t>ij</w:t>
      </w:r>
      <w:r w:rsidRPr="004A27A3">
        <w:rPr>
          <w:szCs w:val="22"/>
        </w:rPr>
        <w:t>etko (&lt; 1/10000), nepoznato (ne može se proc</w:t>
      </w:r>
      <w:r w:rsidR="00E2238A" w:rsidRPr="004A27A3">
        <w:rPr>
          <w:szCs w:val="22"/>
        </w:rPr>
        <w:t>ij</w:t>
      </w:r>
      <w:r w:rsidRPr="004A27A3">
        <w:rPr>
          <w:szCs w:val="22"/>
        </w:rPr>
        <w:t>eniti iz raspoloživih podataka u postmarketinškom periodu). U okviru svake grupe po učestalosti, neželjene reakcije su navedene u padajućem nizu prema ozbiljnosti.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7253"/>
      </w:tblGrid>
      <w:tr w:rsidR="00B26407" w:rsidRPr="00AE469F" w14:paraId="5301599E" w14:textId="77777777" w:rsidTr="00DA3918">
        <w:trPr>
          <w:trHeight w:val="284"/>
          <w:tblHeader/>
        </w:trPr>
        <w:tc>
          <w:tcPr>
            <w:tcW w:w="5000" w:type="pct"/>
            <w:gridSpan w:val="2"/>
            <w:tcBorders>
              <w:top w:val="nil"/>
              <w:left w:val="nil"/>
              <w:bottom w:val="single" w:sz="4" w:space="0" w:color="auto"/>
              <w:right w:val="nil"/>
            </w:tcBorders>
            <w:hideMark/>
          </w:tcPr>
          <w:p w14:paraId="1261F504" w14:textId="55A406CD" w:rsidR="00DA3918" w:rsidRPr="00AE469F" w:rsidRDefault="00160AA7">
            <w:pPr>
              <w:pStyle w:val="EMEABodyText"/>
              <w:keepNext/>
              <w:rPr>
                <w:b/>
              </w:rPr>
            </w:pPr>
            <w:r w:rsidRPr="00AE469F">
              <w:rPr>
                <w:b/>
                <w:bCs/>
              </w:rPr>
              <w:lastRenderedPageBreak/>
              <w:t xml:space="preserve">Tabela </w:t>
            </w:r>
            <w:r w:rsidR="001E4F60">
              <w:rPr>
                <w:b/>
                <w:bCs/>
              </w:rPr>
              <w:t>7</w:t>
            </w:r>
            <w:r w:rsidRPr="00AE469F">
              <w:rPr>
                <w:b/>
                <w:bCs/>
              </w:rPr>
              <w:t>:</w:t>
            </w:r>
            <w:r w:rsidRPr="00AE469F">
              <w:rPr>
                <w:b/>
                <w:bCs/>
              </w:rPr>
              <w:tab/>
              <w:t>Neželjene reakcije kod prim</w:t>
            </w:r>
            <w:r w:rsidR="00E2238A" w:rsidRPr="00AE469F">
              <w:rPr>
                <w:b/>
                <w:bCs/>
              </w:rPr>
              <w:t>j</w:t>
            </w:r>
            <w:r w:rsidRPr="00AE469F">
              <w:rPr>
                <w:b/>
                <w:bCs/>
              </w:rPr>
              <w:t>ene ipilimumaba</w:t>
            </w:r>
            <w:r w:rsidRPr="00AE469F">
              <w:t xml:space="preserve"> </w:t>
            </w:r>
            <w:r w:rsidRPr="00AE469F">
              <w:rPr>
                <w:b/>
                <w:bCs/>
              </w:rPr>
              <w:t xml:space="preserve">u kombinaciji sa </w:t>
            </w:r>
            <w:r w:rsidR="005957FF">
              <w:rPr>
                <w:b/>
                <w:bCs/>
              </w:rPr>
              <w:t xml:space="preserve">drugim </w:t>
            </w:r>
            <w:r w:rsidR="006E2CBD">
              <w:rPr>
                <w:b/>
                <w:bCs/>
              </w:rPr>
              <w:t xml:space="preserve">  </w:t>
            </w:r>
            <w:r w:rsidR="006E2CBD">
              <w:rPr>
                <w:b/>
                <w:bCs/>
              </w:rPr>
              <w:br/>
              <w:t xml:space="preserve">                          </w:t>
            </w:r>
            <w:r w:rsidR="005957FF">
              <w:rPr>
                <w:b/>
                <w:bCs/>
              </w:rPr>
              <w:t>ljekovima</w:t>
            </w:r>
          </w:p>
        </w:tc>
      </w:tr>
      <w:tr w:rsidR="006E2CBD" w:rsidRPr="00AE469F" w14:paraId="1D29F182" w14:textId="77777777" w:rsidTr="006E2CBD">
        <w:trPr>
          <w:trHeight w:val="588"/>
          <w:tblHeader/>
        </w:trPr>
        <w:tc>
          <w:tcPr>
            <w:tcW w:w="1002" w:type="pct"/>
            <w:tcBorders>
              <w:top w:val="single" w:sz="4" w:space="0" w:color="auto"/>
              <w:left w:val="single" w:sz="4" w:space="0" w:color="auto"/>
              <w:bottom w:val="single" w:sz="4" w:space="0" w:color="auto"/>
              <w:right w:val="single" w:sz="4" w:space="0" w:color="auto"/>
            </w:tcBorders>
          </w:tcPr>
          <w:p w14:paraId="75D7E0F4" w14:textId="77777777" w:rsidR="006E2CBD" w:rsidRPr="00AE469F" w:rsidRDefault="006E2CBD" w:rsidP="005C2D3D">
            <w:pPr>
              <w:pStyle w:val="EMEABodyText"/>
              <w:keepNext/>
              <w:rPr>
                <w:b/>
                <w:bCs/>
                <w:szCs w:val="22"/>
              </w:rPr>
            </w:pPr>
          </w:p>
        </w:tc>
        <w:tc>
          <w:tcPr>
            <w:tcW w:w="3998" w:type="pct"/>
            <w:tcBorders>
              <w:top w:val="single" w:sz="4" w:space="0" w:color="auto"/>
              <w:left w:val="single" w:sz="4" w:space="0" w:color="auto"/>
              <w:bottom w:val="single" w:sz="4" w:space="0" w:color="auto"/>
              <w:right w:val="single" w:sz="4" w:space="0" w:color="auto"/>
            </w:tcBorders>
            <w:hideMark/>
          </w:tcPr>
          <w:p w14:paraId="7985CD82" w14:textId="43ECAE7E" w:rsidR="006E2CBD" w:rsidRPr="00AE469F" w:rsidRDefault="006E2CBD" w:rsidP="00DA3918">
            <w:pPr>
              <w:rPr>
                <w:sz w:val="24"/>
                <w:szCs w:val="24"/>
              </w:rPr>
            </w:pPr>
            <w:r>
              <w:rPr>
                <w:b/>
                <w:bCs/>
              </w:rPr>
              <w:t>K</w:t>
            </w:r>
            <w:r w:rsidRPr="00AE469F">
              <w:rPr>
                <w:b/>
                <w:bCs/>
              </w:rPr>
              <w:t>ombinacij</w:t>
            </w:r>
            <w:r>
              <w:rPr>
                <w:b/>
                <w:bCs/>
              </w:rPr>
              <w:t>a</w:t>
            </w:r>
            <w:r w:rsidRPr="00AE469F">
              <w:rPr>
                <w:b/>
                <w:bCs/>
              </w:rPr>
              <w:t xml:space="preserve"> s nivolumabom</w:t>
            </w:r>
            <w:r>
              <w:rPr>
                <w:b/>
                <w:bCs/>
              </w:rPr>
              <w:t xml:space="preserve"> </w:t>
            </w:r>
            <w:r w:rsidRPr="005957FF">
              <w:rPr>
                <w:b/>
                <w:bCs/>
              </w:rPr>
              <w:t xml:space="preserve">(uz hemioterapiju ili bez nje) </w:t>
            </w:r>
          </w:p>
        </w:tc>
      </w:tr>
      <w:tr w:rsidR="00B26407" w:rsidRPr="00AE469F" w14:paraId="6C928B81" w14:textId="77777777" w:rsidTr="00DA3918">
        <w:trPr>
          <w:trHeight w:val="283"/>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D22D6AD" w14:textId="77777777" w:rsidR="00DA3918" w:rsidRPr="00AE469F" w:rsidRDefault="00160AA7">
            <w:pPr>
              <w:pStyle w:val="EMEABodyText"/>
              <w:keepNext/>
              <w:rPr>
                <w:b/>
              </w:rPr>
            </w:pPr>
            <w:r w:rsidRPr="00AE469F">
              <w:rPr>
                <w:b/>
                <w:bCs/>
              </w:rPr>
              <w:t>Infekcije i infestacije</w:t>
            </w:r>
          </w:p>
        </w:tc>
      </w:tr>
      <w:tr w:rsidR="006E2CBD" w:rsidRPr="00AE469F" w14:paraId="5555482C" w14:textId="77777777" w:rsidTr="006E2CBD">
        <w:trPr>
          <w:trHeight w:val="269"/>
          <w:tblHeader/>
        </w:trPr>
        <w:tc>
          <w:tcPr>
            <w:tcW w:w="1002" w:type="pct"/>
            <w:shd w:val="clear" w:color="auto" w:fill="auto"/>
          </w:tcPr>
          <w:p w14:paraId="024FE90F" w14:textId="59BE3C2A" w:rsidR="006E2CBD" w:rsidRPr="00AE469F" w:rsidRDefault="006E2CBD" w:rsidP="00070439">
            <w:pPr>
              <w:pStyle w:val="EMEABodyText"/>
              <w:keepNext/>
            </w:pPr>
            <w:r w:rsidRPr="00AE469F">
              <w:rPr>
                <w:szCs w:val="22"/>
                <w:lang w:val="sr-Latn-RS"/>
              </w:rPr>
              <w:t>Veoma česta</w:t>
            </w:r>
          </w:p>
        </w:tc>
        <w:tc>
          <w:tcPr>
            <w:tcW w:w="3998" w:type="pct"/>
            <w:shd w:val="clear" w:color="auto" w:fill="auto"/>
          </w:tcPr>
          <w:p w14:paraId="62EDBC14" w14:textId="3A9C4CD8" w:rsidR="006E2CBD" w:rsidRPr="00AE469F" w:rsidRDefault="006E2CBD" w:rsidP="00070439">
            <w:pPr>
              <w:pStyle w:val="EMEABodyText"/>
              <w:keepNext/>
            </w:pPr>
            <w:r>
              <w:rPr>
                <w:szCs w:val="22"/>
                <w:lang w:val="sr-Latn-RS"/>
              </w:rPr>
              <w:t>i</w:t>
            </w:r>
            <w:r w:rsidRPr="00AE469F">
              <w:rPr>
                <w:szCs w:val="22"/>
                <w:lang w:val="sr-Latn-RS"/>
              </w:rPr>
              <w:t>nfekcija gornjih disajnih puteva</w:t>
            </w:r>
          </w:p>
        </w:tc>
      </w:tr>
      <w:tr w:rsidR="006E2CBD" w:rsidRPr="00AE469F" w14:paraId="26F9D35F" w14:textId="77777777" w:rsidTr="006E2CBD">
        <w:trPr>
          <w:trHeight w:val="269"/>
          <w:tblHeader/>
        </w:trPr>
        <w:tc>
          <w:tcPr>
            <w:tcW w:w="1002" w:type="pct"/>
            <w:shd w:val="clear" w:color="auto" w:fill="auto"/>
            <w:hideMark/>
          </w:tcPr>
          <w:p w14:paraId="4CFEB9FD" w14:textId="4B73A244" w:rsidR="006E2CBD" w:rsidRPr="00AE469F" w:rsidRDefault="006E2CBD" w:rsidP="00070439">
            <w:pPr>
              <w:pStyle w:val="EMEABodyText"/>
              <w:keepNext/>
            </w:pPr>
            <w:r w:rsidRPr="00AE469F">
              <w:rPr>
                <w:szCs w:val="22"/>
                <w:lang w:val="sr-Latn-RS"/>
              </w:rPr>
              <w:t>Česta</w:t>
            </w:r>
          </w:p>
        </w:tc>
        <w:tc>
          <w:tcPr>
            <w:tcW w:w="3998" w:type="pct"/>
            <w:tcBorders>
              <w:right w:val="single" w:sz="4" w:space="0" w:color="auto"/>
            </w:tcBorders>
            <w:shd w:val="clear" w:color="auto" w:fill="auto"/>
          </w:tcPr>
          <w:p w14:paraId="75610B42" w14:textId="4CF4FADD" w:rsidR="006E2CBD" w:rsidRPr="00AE469F" w:rsidRDefault="006E2CBD" w:rsidP="00070439">
            <w:pPr>
              <w:pStyle w:val="EMEABodyText"/>
              <w:keepNext/>
            </w:pPr>
            <w:r w:rsidRPr="00AE469F">
              <w:rPr>
                <w:szCs w:val="22"/>
                <w:lang w:val="sr-Latn-RS"/>
              </w:rPr>
              <w:t>pneumonija, bronhitis, konjuktivitis</w:t>
            </w:r>
          </w:p>
        </w:tc>
      </w:tr>
      <w:tr w:rsidR="006E2CBD" w:rsidRPr="00AE469F" w14:paraId="6086C934" w14:textId="77777777" w:rsidTr="006E2CBD">
        <w:trPr>
          <w:trHeight w:val="269"/>
          <w:tblHeader/>
        </w:trPr>
        <w:tc>
          <w:tcPr>
            <w:tcW w:w="1002" w:type="pct"/>
            <w:tcBorders>
              <w:top w:val="single" w:sz="4" w:space="0" w:color="auto"/>
              <w:left w:val="single" w:sz="4" w:space="0" w:color="auto"/>
              <w:bottom w:val="single" w:sz="4" w:space="0" w:color="auto"/>
              <w:right w:val="single" w:sz="4" w:space="0" w:color="auto"/>
            </w:tcBorders>
            <w:hideMark/>
          </w:tcPr>
          <w:p w14:paraId="592EA8AB" w14:textId="29D6FEE6" w:rsidR="006E2CBD" w:rsidRPr="00AE469F" w:rsidRDefault="006E2CBD">
            <w:pPr>
              <w:pStyle w:val="EMEABodyText"/>
              <w:keepNext/>
            </w:pPr>
            <w:r>
              <w:t>Rijetka</w:t>
            </w:r>
          </w:p>
        </w:tc>
        <w:tc>
          <w:tcPr>
            <w:tcW w:w="3998" w:type="pct"/>
            <w:tcBorders>
              <w:top w:val="single" w:sz="4" w:space="0" w:color="auto"/>
              <w:left w:val="single" w:sz="4" w:space="0" w:color="auto"/>
              <w:bottom w:val="single" w:sz="4" w:space="0" w:color="auto"/>
              <w:right w:val="single" w:sz="4" w:space="0" w:color="auto"/>
            </w:tcBorders>
          </w:tcPr>
          <w:p w14:paraId="52ECC678" w14:textId="1EFB3C9F" w:rsidR="006E2CBD" w:rsidRPr="00AE469F" w:rsidRDefault="006E2CBD">
            <w:pPr>
              <w:pStyle w:val="EMEABodyText"/>
              <w:keepNext/>
            </w:pPr>
            <w:r w:rsidRPr="00AE469F">
              <w:t>aseptični meningitis</w:t>
            </w:r>
          </w:p>
        </w:tc>
      </w:tr>
      <w:tr w:rsidR="00B26407" w:rsidRPr="00AE469F" w14:paraId="45A397D2" w14:textId="77777777" w:rsidTr="00DA3918">
        <w:trPr>
          <w:trHeight w:val="269"/>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DE1AC81" w14:textId="77777777" w:rsidR="00DA3918" w:rsidRPr="00AE469F" w:rsidRDefault="00160AA7">
            <w:pPr>
              <w:pStyle w:val="EMEABodyText"/>
              <w:keepNext/>
              <w:rPr>
                <w:b/>
              </w:rPr>
            </w:pPr>
            <w:r w:rsidRPr="00AE469F">
              <w:rPr>
                <w:b/>
                <w:bCs/>
              </w:rPr>
              <w:t>Poremećaji krvi i limfnog sistema</w:t>
            </w:r>
          </w:p>
        </w:tc>
      </w:tr>
      <w:tr w:rsidR="00995EC8" w:rsidRPr="00AE469F" w14:paraId="7CEB514B" w14:textId="77777777" w:rsidTr="00995EC8">
        <w:trPr>
          <w:trHeight w:val="269"/>
          <w:tblHeader/>
        </w:trPr>
        <w:tc>
          <w:tcPr>
            <w:tcW w:w="1002" w:type="pct"/>
            <w:tcBorders>
              <w:top w:val="single" w:sz="4" w:space="0" w:color="auto"/>
              <w:left w:val="single" w:sz="4" w:space="0" w:color="auto"/>
              <w:bottom w:val="single" w:sz="4" w:space="0" w:color="auto"/>
              <w:right w:val="single" w:sz="4" w:space="0" w:color="auto"/>
            </w:tcBorders>
          </w:tcPr>
          <w:p w14:paraId="30042DA7" w14:textId="481061F0" w:rsidR="00995EC8" w:rsidRPr="00AE469F" w:rsidRDefault="00995EC8" w:rsidP="00070439">
            <w:pPr>
              <w:pStyle w:val="EMEABodyText"/>
              <w:keepNext/>
              <w:rPr>
                <w:b/>
                <w:spacing w:val="3"/>
              </w:rPr>
            </w:pPr>
            <w:r w:rsidRPr="00AE469F">
              <w:rPr>
                <w:bCs/>
                <w:spacing w:val="3"/>
              </w:rPr>
              <w:t>Veoma česta</w:t>
            </w:r>
          </w:p>
        </w:tc>
        <w:tc>
          <w:tcPr>
            <w:tcW w:w="3998" w:type="pct"/>
            <w:tcBorders>
              <w:top w:val="single" w:sz="4" w:space="0" w:color="auto"/>
              <w:left w:val="single" w:sz="4" w:space="0" w:color="auto"/>
              <w:bottom w:val="single" w:sz="4" w:space="0" w:color="auto"/>
              <w:right w:val="single" w:sz="4" w:space="0" w:color="auto"/>
            </w:tcBorders>
          </w:tcPr>
          <w:p w14:paraId="5ECD16AA" w14:textId="7A9F51AD" w:rsidR="00995EC8" w:rsidRPr="00AE469F" w:rsidRDefault="00995EC8" w:rsidP="00995EC8">
            <w:pPr>
              <w:pStyle w:val="EMEABodyText"/>
              <w:keepNext/>
              <w:rPr>
                <w:b/>
                <w:spacing w:val="3"/>
              </w:rPr>
            </w:pPr>
            <w:r w:rsidRPr="00B930E9">
              <w:rPr>
                <w:bCs/>
                <w:spacing w:val="3"/>
              </w:rPr>
              <w:t xml:space="preserve">anemija </w:t>
            </w:r>
            <w:r w:rsidRPr="00B930E9">
              <w:rPr>
                <w:bCs/>
                <w:spacing w:val="3"/>
                <w:vertAlign w:val="superscript"/>
              </w:rPr>
              <w:t>b,</w:t>
            </w:r>
            <w:r>
              <w:rPr>
                <w:bCs/>
                <w:spacing w:val="3"/>
                <w:vertAlign w:val="superscript"/>
              </w:rPr>
              <w:t>i</w:t>
            </w:r>
            <w:r w:rsidRPr="00B930E9">
              <w:t xml:space="preserve"> </w:t>
            </w:r>
            <w:r>
              <w:t xml:space="preserve">, </w:t>
            </w:r>
            <w:r w:rsidRPr="00B930E9">
              <w:rPr>
                <w:bCs/>
                <w:spacing w:val="3"/>
              </w:rPr>
              <w:t>trombocitopenija</w:t>
            </w:r>
            <w:r w:rsidRPr="00B930E9">
              <w:rPr>
                <w:bCs/>
                <w:spacing w:val="3"/>
                <w:vertAlign w:val="superscript"/>
              </w:rPr>
              <w:t>b</w:t>
            </w:r>
            <w:r w:rsidRPr="00B930E9">
              <w:rPr>
                <w:bCs/>
                <w:spacing w:val="3"/>
              </w:rPr>
              <w:t>,</w:t>
            </w:r>
            <w:r>
              <w:rPr>
                <w:bCs/>
                <w:spacing w:val="3"/>
              </w:rPr>
              <w:t xml:space="preserve"> </w:t>
            </w:r>
            <w:r w:rsidRPr="00B930E9">
              <w:t>leukopenija</w:t>
            </w:r>
            <w:r w:rsidRPr="00B930E9">
              <w:rPr>
                <w:vertAlign w:val="superscript"/>
              </w:rPr>
              <w:t>b</w:t>
            </w:r>
            <w:r w:rsidRPr="00B930E9">
              <w:t>,</w:t>
            </w:r>
            <w:r>
              <w:t xml:space="preserve"> </w:t>
            </w:r>
            <w:r w:rsidRPr="00B930E9">
              <w:t>limfopenija</w:t>
            </w:r>
            <w:r w:rsidRPr="00B930E9">
              <w:rPr>
                <w:vertAlign w:val="superscript"/>
              </w:rPr>
              <w:t>b</w:t>
            </w:r>
            <w:r w:rsidRPr="00B930E9">
              <w:t xml:space="preserve">, </w:t>
            </w:r>
            <w:r w:rsidRPr="00B930E9">
              <w:rPr>
                <w:bCs/>
                <w:spacing w:val="3"/>
              </w:rPr>
              <w:t>neutropenija</w:t>
            </w:r>
            <w:r w:rsidRPr="00B930E9">
              <w:rPr>
                <w:bCs/>
                <w:spacing w:val="3"/>
                <w:vertAlign w:val="superscript"/>
              </w:rPr>
              <w:t>b</w:t>
            </w:r>
          </w:p>
        </w:tc>
      </w:tr>
      <w:tr w:rsidR="00995EC8" w:rsidRPr="00AE469F" w14:paraId="2FE792F7" w14:textId="77777777" w:rsidTr="00995EC8">
        <w:trPr>
          <w:trHeight w:val="269"/>
          <w:tblHeader/>
        </w:trPr>
        <w:tc>
          <w:tcPr>
            <w:tcW w:w="1002" w:type="pct"/>
            <w:tcBorders>
              <w:top w:val="single" w:sz="4" w:space="0" w:color="auto"/>
              <w:left w:val="single" w:sz="4" w:space="0" w:color="auto"/>
              <w:bottom w:val="single" w:sz="4" w:space="0" w:color="auto"/>
              <w:right w:val="single" w:sz="4" w:space="0" w:color="auto"/>
            </w:tcBorders>
          </w:tcPr>
          <w:p w14:paraId="0CFE9169" w14:textId="4B839B20" w:rsidR="00995EC8" w:rsidRPr="00AE469F" w:rsidRDefault="00995EC8" w:rsidP="005957FF">
            <w:pPr>
              <w:pStyle w:val="EMEABodyText"/>
              <w:keepNext/>
            </w:pPr>
            <w:r w:rsidRPr="00AE469F">
              <w:t>Česta</w:t>
            </w:r>
          </w:p>
        </w:tc>
        <w:tc>
          <w:tcPr>
            <w:tcW w:w="3998" w:type="pct"/>
            <w:tcBorders>
              <w:top w:val="single" w:sz="4" w:space="0" w:color="auto"/>
              <w:left w:val="single" w:sz="4" w:space="0" w:color="auto"/>
              <w:bottom w:val="single" w:sz="4" w:space="0" w:color="auto"/>
              <w:right w:val="single" w:sz="4" w:space="0" w:color="auto"/>
            </w:tcBorders>
          </w:tcPr>
          <w:p w14:paraId="0BFE253F" w14:textId="0263739B" w:rsidR="00995EC8" w:rsidRPr="00AE469F" w:rsidRDefault="00995EC8" w:rsidP="005957FF">
            <w:pPr>
              <w:pStyle w:val="EMEABodyText"/>
              <w:keepNext/>
              <w:rPr>
                <w:b/>
                <w:spacing w:val="3"/>
              </w:rPr>
            </w:pPr>
            <w:r w:rsidRPr="00B930E9">
              <w:t>eozinofilija</w:t>
            </w:r>
          </w:p>
        </w:tc>
      </w:tr>
      <w:tr w:rsidR="00995EC8" w:rsidRPr="00AE469F" w14:paraId="07207082" w14:textId="77777777" w:rsidTr="00995EC8">
        <w:trPr>
          <w:trHeight w:val="269"/>
          <w:tblHeader/>
        </w:trPr>
        <w:tc>
          <w:tcPr>
            <w:tcW w:w="1002" w:type="pct"/>
            <w:tcBorders>
              <w:top w:val="single" w:sz="4" w:space="0" w:color="auto"/>
              <w:left w:val="single" w:sz="4" w:space="0" w:color="auto"/>
              <w:bottom w:val="single" w:sz="4" w:space="0" w:color="auto"/>
              <w:right w:val="single" w:sz="4" w:space="0" w:color="auto"/>
            </w:tcBorders>
            <w:hideMark/>
          </w:tcPr>
          <w:p w14:paraId="6A9AACC5" w14:textId="12E3089F" w:rsidR="00995EC8" w:rsidRPr="00AE469F" w:rsidRDefault="00995EC8" w:rsidP="00B41BD4">
            <w:pPr>
              <w:pStyle w:val="EMEABodyText"/>
              <w:keepNext/>
              <w:rPr>
                <w:spacing w:val="3"/>
              </w:rPr>
            </w:pPr>
            <w:r w:rsidRPr="00AE469F">
              <w:t>Povremena</w:t>
            </w:r>
          </w:p>
        </w:tc>
        <w:tc>
          <w:tcPr>
            <w:tcW w:w="3998" w:type="pct"/>
            <w:tcBorders>
              <w:top w:val="single" w:sz="4" w:space="0" w:color="auto"/>
              <w:left w:val="single" w:sz="4" w:space="0" w:color="auto"/>
              <w:bottom w:val="single" w:sz="4" w:space="0" w:color="auto"/>
              <w:right w:val="single" w:sz="4" w:space="0" w:color="auto"/>
            </w:tcBorders>
          </w:tcPr>
          <w:p w14:paraId="63EFF1E9" w14:textId="4E07341F" w:rsidR="00995EC8" w:rsidRPr="00AE469F" w:rsidRDefault="00995EC8" w:rsidP="00B41BD4">
            <w:pPr>
              <w:pStyle w:val="EMEABodyText"/>
              <w:keepNext/>
            </w:pPr>
            <w:r>
              <w:t>febrilna neutropenija</w:t>
            </w:r>
          </w:p>
        </w:tc>
      </w:tr>
      <w:tr w:rsidR="00995EC8" w:rsidRPr="00AE469F" w14:paraId="2939205E" w14:textId="77777777" w:rsidTr="00995EC8">
        <w:trPr>
          <w:trHeight w:val="269"/>
          <w:tblHeader/>
        </w:trPr>
        <w:tc>
          <w:tcPr>
            <w:tcW w:w="1002" w:type="pct"/>
            <w:tcBorders>
              <w:top w:val="single" w:sz="4" w:space="0" w:color="auto"/>
              <w:left w:val="single" w:sz="4" w:space="0" w:color="auto"/>
              <w:bottom w:val="single" w:sz="4" w:space="0" w:color="auto"/>
              <w:right w:val="single" w:sz="4" w:space="0" w:color="auto"/>
            </w:tcBorders>
          </w:tcPr>
          <w:p w14:paraId="0288DE2F" w14:textId="77777777" w:rsidR="00995EC8" w:rsidRPr="00AE469F" w:rsidRDefault="00995EC8" w:rsidP="00070439">
            <w:pPr>
              <w:pStyle w:val="EMEABodyText"/>
              <w:keepNext/>
            </w:pPr>
            <w:r w:rsidRPr="00AE469F">
              <w:t>Nije poznato</w:t>
            </w:r>
          </w:p>
        </w:tc>
        <w:tc>
          <w:tcPr>
            <w:tcW w:w="3998" w:type="pct"/>
            <w:tcBorders>
              <w:top w:val="single" w:sz="4" w:space="0" w:color="auto"/>
              <w:left w:val="single" w:sz="4" w:space="0" w:color="auto"/>
              <w:bottom w:val="single" w:sz="4" w:space="0" w:color="auto"/>
              <w:right w:val="single" w:sz="4" w:space="0" w:color="auto"/>
            </w:tcBorders>
          </w:tcPr>
          <w:p w14:paraId="381C1AB3" w14:textId="45B9F7BB" w:rsidR="00995EC8" w:rsidRPr="00AE469F" w:rsidRDefault="00995EC8" w:rsidP="00070439">
            <w:pPr>
              <w:pStyle w:val="EMEABodyText"/>
              <w:keepNext/>
            </w:pPr>
            <w:r w:rsidRPr="00AE469F">
              <w:t xml:space="preserve">hemofagocitna </w:t>
            </w:r>
            <w:r w:rsidRPr="00AE469F">
              <w:rPr>
                <w:vertAlign w:val="superscript"/>
              </w:rPr>
              <w:t xml:space="preserve"> </w:t>
            </w:r>
            <w:r w:rsidRPr="00AE469F">
              <w:t>limfohistiocitoza</w:t>
            </w:r>
          </w:p>
        </w:tc>
      </w:tr>
      <w:tr w:rsidR="00B41BD4" w:rsidRPr="00AE469F" w14:paraId="5A99F4FE" w14:textId="77777777" w:rsidTr="00DA3918">
        <w:trPr>
          <w:trHeight w:val="269"/>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F9B79BD" w14:textId="0B06893C" w:rsidR="00B41BD4" w:rsidRPr="00AE469F" w:rsidRDefault="00B41BD4" w:rsidP="00B41BD4">
            <w:pPr>
              <w:pStyle w:val="EMEABodyText"/>
              <w:keepNext/>
              <w:rPr>
                <w:b/>
              </w:rPr>
            </w:pPr>
            <w:r w:rsidRPr="00AE469F">
              <w:rPr>
                <w:b/>
                <w:bCs/>
              </w:rPr>
              <w:t>Poremećaji imunskog sistema</w:t>
            </w:r>
          </w:p>
        </w:tc>
      </w:tr>
      <w:tr w:rsidR="00995EC8" w:rsidRPr="00AE469F" w14:paraId="365FBA28" w14:textId="77777777" w:rsidTr="00995EC8">
        <w:trPr>
          <w:trHeight w:val="269"/>
          <w:tblHeader/>
        </w:trPr>
        <w:tc>
          <w:tcPr>
            <w:tcW w:w="1002" w:type="pct"/>
            <w:tcBorders>
              <w:top w:val="single" w:sz="4" w:space="0" w:color="auto"/>
              <w:left w:val="single" w:sz="4" w:space="0" w:color="auto"/>
              <w:bottom w:val="single" w:sz="4" w:space="0" w:color="auto"/>
              <w:right w:val="single" w:sz="4" w:space="0" w:color="auto"/>
            </w:tcBorders>
            <w:hideMark/>
          </w:tcPr>
          <w:p w14:paraId="5F5889FD" w14:textId="7855F901" w:rsidR="00995EC8" w:rsidRPr="00AE469F" w:rsidRDefault="00995EC8" w:rsidP="00B41BD4">
            <w:pPr>
              <w:pStyle w:val="EMEABodyText"/>
              <w:keepNext/>
            </w:pPr>
            <w:r w:rsidRPr="00AE469F">
              <w:t>Česta</w:t>
            </w:r>
          </w:p>
        </w:tc>
        <w:tc>
          <w:tcPr>
            <w:tcW w:w="3998" w:type="pct"/>
            <w:tcBorders>
              <w:top w:val="single" w:sz="4" w:space="0" w:color="auto"/>
              <w:left w:val="single" w:sz="4" w:space="0" w:color="auto"/>
              <w:bottom w:val="single" w:sz="4" w:space="0" w:color="auto"/>
              <w:right w:val="single" w:sz="4" w:space="0" w:color="auto"/>
            </w:tcBorders>
            <w:hideMark/>
          </w:tcPr>
          <w:p w14:paraId="2A706F04" w14:textId="3FDFEE59" w:rsidR="00995EC8" w:rsidRPr="00AE469F" w:rsidRDefault="00995EC8" w:rsidP="00B41BD4">
            <w:pPr>
              <w:pStyle w:val="EMEABodyText"/>
              <w:keepNext/>
            </w:pPr>
            <w:r w:rsidRPr="00AE469F">
              <w:t>reakcija na infuziju</w:t>
            </w:r>
            <w:r>
              <w:t xml:space="preserve"> </w:t>
            </w:r>
            <w:r w:rsidRPr="002C39E8">
              <w:rPr>
                <w:lang w:val="hr-HR"/>
              </w:rPr>
              <w:t>(uključujući sindrom otpuštanja citokina)</w:t>
            </w:r>
            <w:r w:rsidRPr="00AE469F">
              <w:t>, preosjetljivost</w:t>
            </w:r>
          </w:p>
        </w:tc>
      </w:tr>
      <w:tr w:rsidR="00995EC8" w:rsidRPr="00AE469F" w14:paraId="0AE94599" w14:textId="77777777" w:rsidTr="00995EC8">
        <w:trPr>
          <w:trHeight w:val="269"/>
          <w:tblHeader/>
        </w:trPr>
        <w:tc>
          <w:tcPr>
            <w:tcW w:w="1002" w:type="pct"/>
            <w:tcBorders>
              <w:top w:val="single" w:sz="4" w:space="0" w:color="auto"/>
              <w:left w:val="single" w:sz="4" w:space="0" w:color="auto"/>
              <w:bottom w:val="single" w:sz="4" w:space="0" w:color="auto"/>
              <w:right w:val="single" w:sz="4" w:space="0" w:color="auto"/>
            </w:tcBorders>
            <w:hideMark/>
          </w:tcPr>
          <w:p w14:paraId="117551DF" w14:textId="762C167A" w:rsidR="00995EC8" w:rsidRPr="00AE469F" w:rsidRDefault="00995EC8" w:rsidP="00B41BD4">
            <w:pPr>
              <w:pStyle w:val="EMEABodyText"/>
              <w:keepNext/>
            </w:pPr>
            <w:r>
              <w:t>Rijetka</w:t>
            </w:r>
          </w:p>
        </w:tc>
        <w:tc>
          <w:tcPr>
            <w:tcW w:w="3998" w:type="pct"/>
            <w:tcBorders>
              <w:top w:val="single" w:sz="4" w:space="0" w:color="auto"/>
              <w:left w:val="single" w:sz="4" w:space="0" w:color="auto"/>
              <w:bottom w:val="single" w:sz="4" w:space="0" w:color="auto"/>
              <w:right w:val="single" w:sz="4" w:space="0" w:color="auto"/>
            </w:tcBorders>
            <w:hideMark/>
          </w:tcPr>
          <w:p w14:paraId="52651526" w14:textId="0C9E3F29" w:rsidR="00995EC8" w:rsidRPr="00AE469F" w:rsidRDefault="00995EC8" w:rsidP="00B41BD4">
            <w:pPr>
              <w:pStyle w:val="EMEABodyText"/>
              <w:keepNext/>
              <w:rPr>
                <w:spacing w:val="3"/>
              </w:rPr>
            </w:pPr>
            <w:r w:rsidRPr="00AE469F">
              <w:rPr>
                <w:spacing w:val="3"/>
              </w:rPr>
              <w:t>sarkoidoza</w:t>
            </w:r>
          </w:p>
        </w:tc>
      </w:tr>
      <w:tr w:rsidR="00995EC8" w:rsidRPr="00AE469F" w14:paraId="1E2E7D9B" w14:textId="77777777" w:rsidTr="00995EC8">
        <w:trPr>
          <w:trHeight w:val="269"/>
          <w:tblHeader/>
        </w:trPr>
        <w:tc>
          <w:tcPr>
            <w:tcW w:w="1002" w:type="pct"/>
            <w:tcBorders>
              <w:top w:val="single" w:sz="4" w:space="0" w:color="auto"/>
              <w:left w:val="single" w:sz="4" w:space="0" w:color="auto"/>
              <w:bottom w:val="single" w:sz="4" w:space="0" w:color="auto"/>
              <w:right w:val="single" w:sz="4" w:space="0" w:color="auto"/>
            </w:tcBorders>
            <w:hideMark/>
          </w:tcPr>
          <w:p w14:paraId="321FBC8D" w14:textId="265D2646" w:rsidR="00995EC8" w:rsidRPr="00AE469F" w:rsidRDefault="00995EC8" w:rsidP="00B41BD4">
            <w:pPr>
              <w:pStyle w:val="EMEABodyText"/>
              <w:keepNext/>
            </w:pPr>
            <w:r w:rsidRPr="00AE469F">
              <w:t>Nepoznata učestalost</w:t>
            </w:r>
          </w:p>
        </w:tc>
        <w:tc>
          <w:tcPr>
            <w:tcW w:w="3998" w:type="pct"/>
            <w:tcBorders>
              <w:top w:val="single" w:sz="4" w:space="0" w:color="auto"/>
              <w:left w:val="single" w:sz="4" w:space="0" w:color="auto"/>
              <w:bottom w:val="single" w:sz="4" w:space="0" w:color="auto"/>
              <w:right w:val="single" w:sz="4" w:space="0" w:color="auto"/>
            </w:tcBorders>
            <w:hideMark/>
          </w:tcPr>
          <w:p w14:paraId="58004A47" w14:textId="3F06E3B4" w:rsidR="00995EC8" w:rsidRPr="00AE469F" w:rsidRDefault="00995EC8" w:rsidP="00B41BD4">
            <w:pPr>
              <w:pStyle w:val="EMEABodyText"/>
              <w:keepNext/>
              <w:rPr>
                <w:spacing w:val="3"/>
              </w:rPr>
            </w:pPr>
            <w:r w:rsidRPr="00B33647">
              <w:rPr>
                <w:spacing w:val="3"/>
              </w:rPr>
              <w:t>odbacivanje transplantiranog solidnog organa</w:t>
            </w:r>
            <w:r>
              <w:rPr>
                <w:spacing w:val="3"/>
                <w:vertAlign w:val="superscript"/>
              </w:rPr>
              <w:t>f</w:t>
            </w:r>
          </w:p>
        </w:tc>
      </w:tr>
      <w:tr w:rsidR="00B41BD4" w:rsidRPr="00AE469F" w14:paraId="16BBB156" w14:textId="77777777" w:rsidTr="00DA3918">
        <w:trPr>
          <w:trHeight w:val="269"/>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89567CA" w14:textId="77777777" w:rsidR="00B41BD4" w:rsidRPr="00AE469F" w:rsidRDefault="00B41BD4" w:rsidP="00B41BD4">
            <w:pPr>
              <w:pStyle w:val="EMEABodyText"/>
              <w:keepNext/>
              <w:rPr>
                <w:b/>
              </w:rPr>
            </w:pPr>
            <w:r w:rsidRPr="00AE469F">
              <w:rPr>
                <w:b/>
                <w:bCs/>
              </w:rPr>
              <w:t>Endokrini poremećaji</w:t>
            </w:r>
          </w:p>
        </w:tc>
      </w:tr>
      <w:tr w:rsidR="00995EC8" w:rsidRPr="00AE469F" w14:paraId="35600C4E" w14:textId="77777777" w:rsidTr="00995EC8">
        <w:trPr>
          <w:trHeight w:val="269"/>
          <w:tblHeader/>
        </w:trPr>
        <w:tc>
          <w:tcPr>
            <w:tcW w:w="1002" w:type="pct"/>
            <w:tcBorders>
              <w:top w:val="single" w:sz="4" w:space="0" w:color="auto"/>
              <w:left w:val="single" w:sz="4" w:space="0" w:color="auto"/>
              <w:bottom w:val="single" w:sz="4" w:space="0" w:color="auto"/>
              <w:right w:val="single" w:sz="4" w:space="0" w:color="auto"/>
            </w:tcBorders>
            <w:hideMark/>
          </w:tcPr>
          <w:p w14:paraId="398EFAF2" w14:textId="778BC42D" w:rsidR="00995EC8" w:rsidRPr="00AE469F" w:rsidRDefault="00995EC8" w:rsidP="00B41BD4">
            <w:pPr>
              <w:pStyle w:val="EMEABodyText"/>
              <w:keepNext/>
            </w:pPr>
            <w:r w:rsidRPr="00AE469F">
              <w:t>Veoma česta</w:t>
            </w:r>
          </w:p>
        </w:tc>
        <w:tc>
          <w:tcPr>
            <w:tcW w:w="3998" w:type="pct"/>
            <w:tcBorders>
              <w:top w:val="single" w:sz="4" w:space="0" w:color="auto"/>
              <w:left w:val="single" w:sz="4" w:space="0" w:color="auto"/>
              <w:bottom w:val="single" w:sz="4" w:space="0" w:color="auto"/>
              <w:right w:val="single" w:sz="4" w:space="0" w:color="auto"/>
            </w:tcBorders>
            <w:hideMark/>
          </w:tcPr>
          <w:p w14:paraId="66F08D0D" w14:textId="2EF59311" w:rsidR="00995EC8" w:rsidRPr="00AE469F" w:rsidRDefault="00995EC8" w:rsidP="00B41BD4">
            <w:pPr>
              <w:pStyle w:val="EMEABodyText"/>
              <w:keepNext/>
            </w:pPr>
            <w:r w:rsidRPr="00AE469F">
              <w:t>hip</w:t>
            </w:r>
            <w:r>
              <w:t>o</w:t>
            </w:r>
            <w:r w:rsidRPr="00AE469F">
              <w:t>tireoidizam</w:t>
            </w:r>
          </w:p>
        </w:tc>
      </w:tr>
      <w:tr w:rsidR="00BF5713" w:rsidRPr="00AE469F" w14:paraId="172A60E6" w14:textId="77777777" w:rsidTr="00BF5713">
        <w:trPr>
          <w:trHeight w:val="269"/>
          <w:tblHeader/>
        </w:trPr>
        <w:tc>
          <w:tcPr>
            <w:tcW w:w="1002" w:type="pct"/>
            <w:tcBorders>
              <w:top w:val="single" w:sz="4" w:space="0" w:color="auto"/>
              <w:left w:val="single" w:sz="4" w:space="0" w:color="auto"/>
              <w:bottom w:val="single" w:sz="4" w:space="0" w:color="auto"/>
              <w:right w:val="single" w:sz="4" w:space="0" w:color="auto"/>
            </w:tcBorders>
            <w:hideMark/>
          </w:tcPr>
          <w:p w14:paraId="40C4EB58" w14:textId="1CFCEE42" w:rsidR="00BF5713" w:rsidRPr="00AE469F" w:rsidRDefault="00BF5713" w:rsidP="00070439">
            <w:pPr>
              <w:pStyle w:val="EMEABodyText"/>
              <w:keepNext/>
            </w:pPr>
            <w:r w:rsidRPr="00AE469F">
              <w:t>Česta</w:t>
            </w:r>
          </w:p>
        </w:tc>
        <w:tc>
          <w:tcPr>
            <w:tcW w:w="3998" w:type="pct"/>
            <w:tcBorders>
              <w:top w:val="single" w:sz="4" w:space="0" w:color="auto"/>
              <w:left w:val="single" w:sz="4" w:space="0" w:color="auto"/>
              <w:bottom w:val="single" w:sz="4" w:space="0" w:color="auto"/>
              <w:right w:val="single" w:sz="4" w:space="0" w:color="auto"/>
            </w:tcBorders>
            <w:hideMark/>
          </w:tcPr>
          <w:p w14:paraId="24818079" w14:textId="1300218C" w:rsidR="00BF5713" w:rsidRPr="00AE469F" w:rsidRDefault="00BF5713" w:rsidP="00070439">
            <w:pPr>
              <w:pStyle w:val="EMEABodyText"/>
              <w:keepNext/>
            </w:pPr>
            <w:r w:rsidRPr="00AE469F">
              <w:t>Hipotireoidizam</w:t>
            </w:r>
            <w:r>
              <w:t xml:space="preserve">, </w:t>
            </w:r>
            <w:r w:rsidRPr="00AE469F">
              <w:t xml:space="preserve"> tireoiditis, insuficijencija nadbubrežne žl</w:t>
            </w:r>
            <w:r>
              <w:t>ij</w:t>
            </w:r>
            <w:r w:rsidRPr="00AE469F">
              <w:t xml:space="preserve">ezde, hipofizitis, </w:t>
            </w:r>
            <w:r w:rsidRPr="00B33647">
              <w:t xml:space="preserve">hipopituitarizam, </w:t>
            </w:r>
            <w:r w:rsidRPr="00AE469F">
              <w:t>dijabetes melitus</w:t>
            </w:r>
          </w:p>
        </w:tc>
      </w:tr>
      <w:tr w:rsidR="00BF5713" w:rsidRPr="00AE469F" w14:paraId="6BDA8D73" w14:textId="77777777" w:rsidTr="00BF5713">
        <w:trPr>
          <w:trHeight w:val="269"/>
          <w:tblHeader/>
        </w:trPr>
        <w:tc>
          <w:tcPr>
            <w:tcW w:w="1002" w:type="pct"/>
            <w:tcBorders>
              <w:top w:val="single" w:sz="4" w:space="0" w:color="auto"/>
              <w:left w:val="single" w:sz="4" w:space="0" w:color="auto"/>
              <w:bottom w:val="single" w:sz="4" w:space="0" w:color="auto"/>
              <w:right w:val="single" w:sz="4" w:space="0" w:color="auto"/>
            </w:tcBorders>
            <w:hideMark/>
          </w:tcPr>
          <w:p w14:paraId="4FD42135" w14:textId="0A2C8669" w:rsidR="00BF5713" w:rsidRPr="00AE469F" w:rsidRDefault="00BF5713" w:rsidP="00070439">
            <w:pPr>
              <w:pStyle w:val="EMEABodyText"/>
              <w:keepNext/>
            </w:pPr>
            <w:r w:rsidRPr="00AE469F">
              <w:t>Povremena</w:t>
            </w:r>
          </w:p>
        </w:tc>
        <w:tc>
          <w:tcPr>
            <w:tcW w:w="3998" w:type="pct"/>
            <w:tcBorders>
              <w:top w:val="single" w:sz="4" w:space="0" w:color="auto"/>
              <w:left w:val="single" w:sz="4" w:space="0" w:color="auto"/>
              <w:bottom w:val="single" w:sz="4" w:space="0" w:color="auto"/>
              <w:right w:val="single" w:sz="4" w:space="0" w:color="auto"/>
            </w:tcBorders>
            <w:hideMark/>
          </w:tcPr>
          <w:p w14:paraId="55C46EC6" w14:textId="3644F71B" w:rsidR="00BF5713" w:rsidRPr="00AE469F" w:rsidRDefault="00BF5713" w:rsidP="00070439">
            <w:pPr>
              <w:pStyle w:val="EMEABodyText"/>
              <w:keepNext/>
            </w:pPr>
            <w:r w:rsidRPr="00AE469F">
              <w:t>dijabetesna ketoacidoza</w:t>
            </w:r>
          </w:p>
        </w:tc>
      </w:tr>
      <w:tr w:rsidR="00BF5713" w:rsidRPr="00AE469F" w14:paraId="44A14D7B" w14:textId="77777777" w:rsidTr="00BF5713">
        <w:trPr>
          <w:trHeight w:val="269"/>
          <w:tblHeader/>
        </w:trPr>
        <w:tc>
          <w:tcPr>
            <w:tcW w:w="1002" w:type="pct"/>
            <w:tcBorders>
              <w:top w:val="single" w:sz="4" w:space="0" w:color="auto"/>
              <w:left w:val="single" w:sz="4" w:space="0" w:color="auto"/>
              <w:bottom w:val="single" w:sz="4" w:space="0" w:color="auto"/>
              <w:right w:val="single" w:sz="4" w:space="0" w:color="auto"/>
            </w:tcBorders>
          </w:tcPr>
          <w:p w14:paraId="14673A6F" w14:textId="290B058C" w:rsidR="00BF5713" w:rsidRPr="00AE469F" w:rsidRDefault="00BF5713" w:rsidP="00B33647">
            <w:pPr>
              <w:pStyle w:val="EMEABodyText"/>
              <w:keepNext/>
            </w:pPr>
            <w:r>
              <w:t>Rijetka</w:t>
            </w:r>
          </w:p>
        </w:tc>
        <w:tc>
          <w:tcPr>
            <w:tcW w:w="3998" w:type="pct"/>
            <w:tcBorders>
              <w:top w:val="single" w:sz="4" w:space="0" w:color="auto"/>
              <w:left w:val="single" w:sz="4" w:space="0" w:color="auto"/>
              <w:bottom w:val="single" w:sz="4" w:space="0" w:color="auto"/>
              <w:right w:val="single" w:sz="4" w:space="0" w:color="auto"/>
            </w:tcBorders>
          </w:tcPr>
          <w:p w14:paraId="3DCB8B06" w14:textId="6F946E57" w:rsidR="00BF5713" w:rsidRPr="00AE469F" w:rsidRDefault="00BF5713" w:rsidP="00B33647">
            <w:pPr>
              <w:pStyle w:val="EMEABodyText"/>
              <w:keepNext/>
            </w:pPr>
            <w:r w:rsidRPr="00FA6196">
              <w:t>hipoparatireoidizam</w:t>
            </w:r>
          </w:p>
        </w:tc>
      </w:tr>
      <w:tr w:rsidR="00B41BD4" w:rsidRPr="00AE469F" w14:paraId="2BA4C9E6" w14:textId="77777777" w:rsidTr="00DA3918">
        <w:trPr>
          <w:trHeight w:val="283"/>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A7167B8" w14:textId="77777777" w:rsidR="00B41BD4" w:rsidRPr="00AE469F" w:rsidRDefault="00B41BD4" w:rsidP="00B41BD4">
            <w:pPr>
              <w:pStyle w:val="EMEABodyText"/>
              <w:keepNext/>
              <w:rPr>
                <w:b/>
              </w:rPr>
            </w:pPr>
            <w:r w:rsidRPr="00AE469F">
              <w:rPr>
                <w:b/>
                <w:bCs/>
              </w:rPr>
              <w:t>Poremećaji metabolizma i ishrane</w:t>
            </w:r>
          </w:p>
        </w:tc>
      </w:tr>
      <w:tr w:rsidR="00453DE1" w:rsidRPr="00AE469F" w14:paraId="4014791F" w14:textId="77777777" w:rsidTr="00453DE1">
        <w:trPr>
          <w:trHeight w:val="269"/>
          <w:tblHeader/>
        </w:trPr>
        <w:tc>
          <w:tcPr>
            <w:tcW w:w="1002" w:type="pct"/>
            <w:tcBorders>
              <w:top w:val="single" w:sz="4" w:space="0" w:color="auto"/>
              <w:left w:val="single" w:sz="4" w:space="0" w:color="auto"/>
              <w:bottom w:val="single" w:sz="4" w:space="0" w:color="auto"/>
              <w:right w:val="single" w:sz="4" w:space="0" w:color="auto"/>
            </w:tcBorders>
            <w:shd w:val="clear" w:color="auto" w:fill="FFFFFF"/>
            <w:hideMark/>
          </w:tcPr>
          <w:p w14:paraId="6BE23E0A" w14:textId="0082568B" w:rsidR="00453DE1" w:rsidRPr="00AE469F" w:rsidRDefault="00453DE1" w:rsidP="00D50C33">
            <w:pPr>
              <w:pStyle w:val="EMEABodyText"/>
              <w:keepNext/>
            </w:pPr>
            <w:r w:rsidRPr="00AE469F">
              <w:t>Veoma česta</w:t>
            </w:r>
          </w:p>
        </w:tc>
        <w:tc>
          <w:tcPr>
            <w:tcW w:w="3998" w:type="pct"/>
            <w:tcBorders>
              <w:top w:val="single" w:sz="4" w:space="0" w:color="auto"/>
              <w:left w:val="single" w:sz="4" w:space="0" w:color="auto"/>
              <w:bottom w:val="single" w:sz="4" w:space="0" w:color="auto"/>
              <w:right w:val="single" w:sz="4" w:space="0" w:color="auto"/>
            </w:tcBorders>
            <w:shd w:val="clear" w:color="auto" w:fill="FFFFFF"/>
          </w:tcPr>
          <w:p w14:paraId="0677E18C" w14:textId="4D0D4080" w:rsidR="00453DE1" w:rsidRPr="00AE469F" w:rsidRDefault="00453DE1" w:rsidP="00453DE1">
            <w:pPr>
              <w:pStyle w:val="EMEABodyText"/>
              <w:keepNext/>
            </w:pPr>
            <w:r w:rsidRPr="00AE469F">
              <w:t>smanjen apetit</w:t>
            </w:r>
            <w:r>
              <w:t xml:space="preserve">, </w:t>
            </w:r>
            <w:r w:rsidRPr="00AE469F">
              <w:rPr>
                <w:spacing w:val="3"/>
                <w:lang w:val="en-US"/>
              </w:rPr>
              <w:t>hiperglikemija</w:t>
            </w:r>
            <w:r w:rsidRPr="00AE469F">
              <w:rPr>
                <w:spacing w:val="3"/>
                <w:vertAlign w:val="superscript"/>
                <w:lang w:val="en-US"/>
              </w:rPr>
              <w:t>b,</w:t>
            </w:r>
            <w:r w:rsidRPr="00AE469F">
              <w:rPr>
                <w:spacing w:val="3"/>
                <w:lang w:val="en-US"/>
              </w:rPr>
              <w:t>, hipoglikemija</w:t>
            </w:r>
            <w:r w:rsidRPr="00AE469F">
              <w:rPr>
                <w:spacing w:val="3"/>
                <w:vertAlign w:val="superscript"/>
                <w:lang w:val="en-US"/>
              </w:rPr>
              <w:t>b</w:t>
            </w:r>
          </w:p>
        </w:tc>
      </w:tr>
      <w:tr w:rsidR="00453DE1" w:rsidRPr="00AE469F" w14:paraId="7150FC4B" w14:textId="77777777" w:rsidTr="00453DE1">
        <w:trPr>
          <w:trHeight w:val="269"/>
          <w:tblHeader/>
        </w:trPr>
        <w:tc>
          <w:tcPr>
            <w:tcW w:w="1002" w:type="pct"/>
            <w:tcBorders>
              <w:top w:val="single" w:sz="4" w:space="0" w:color="auto"/>
              <w:left w:val="single" w:sz="4" w:space="0" w:color="auto"/>
              <w:bottom w:val="single" w:sz="4" w:space="0" w:color="auto"/>
              <w:right w:val="single" w:sz="4" w:space="0" w:color="auto"/>
            </w:tcBorders>
            <w:shd w:val="clear" w:color="auto" w:fill="FFFFFF"/>
            <w:hideMark/>
          </w:tcPr>
          <w:p w14:paraId="6C777C1E" w14:textId="221DC634" w:rsidR="00453DE1" w:rsidRPr="00AE469F" w:rsidRDefault="00453DE1" w:rsidP="00D50C33">
            <w:pPr>
              <w:pStyle w:val="EMEABodyText"/>
              <w:keepNext/>
            </w:pPr>
            <w:r w:rsidRPr="00AE469F">
              <w:t>Česta</w:t>
            </w:r>
          </w:p>
        </w:tc>
        <w:tc>
          <w:tcPr>
            <w:tcW w:w="3998" w:type="pct"/>
            <w:tcBorders>
              <w:top w:val="single" w:sz="4" w:space="0" w:color="auto"/>
              <w:left w:val="single" w:sz="4" w:space="0" w:color="auto"/>
              <w:bottom w:val="single" w:sz="4" w:space="0" w:color="auto"/>
              <w:right w:val="single" w:sz="4" w:space="0" w:color="auto"/>
            </w:tcBorders>
            <w:shd w:val="clear" w:color="auto" w:fill="FFFFFF"/>
          </w:tcPr>
          <w:p w14:paraId="118D35AE" w14:textId="107042A6" w:rsidR="00453DE1" w:rsidRPr="00AE469F" w:rsidRDefault="00453DE1" w:rsidP="00453DE1">
            <w:pPr>
              <w:pStyle w:val="EMEABodyText"/>
              <w:keepNext/>
            </w:pPr>
            <w:r w:rsidRPr="00AE469F">
              <w:t xml:space="preserve">Dehidratacija, </w:t>
            </w:r>
            <w:r w:rsidRPr="00B33647">
              <w:rPr>
                <w:lang w:val="hr-HR"/>
              </w:rPr>
              <w:t>hipoalbuminemija, hipofosfatemija,</w:t>
            </w:r>
            <w:r>
              <w:rPr>
                <w:lang w:val="hr-HR"/>
              </w:rPr>
              <w:t xml:space="preserve"> </w:t>
            </w:r>
            <w:r w:rsidRPr="00AE469F">
              <w:t>smanjenje t</w:t>
            </w:r>
            <w:r>
              <w:t>j</w:t>
            </w:r>
            <w:r w:rsidRPr="00AE469F">
              <w:t>elesne mase</w:t>
            </w:r>
          </w:p>
        </w:tc>
      </w:tr>
      <w:tr w:rsidR="00453DE1" w:rsidRPr="00AE469F" w14:paraId="3A8639A5" w14:textId="77777777" w:rsidTr="00453DE1">
        <w:trPr>
          <w:trHeight w:val="269"/>
          <w:tblHeader/>
        </w:trPr>
        <w:tc>
          <w:tcPr>
            <w:tcW w:w="1002" w:type="pct"/>
            <w:tcBorders>
              <w:top w:val="single" w:sz="4" w:space="0" w:color="auto"/>
              <w:left w:val="single" w:sz="4" w:space="0" w:color="auto"/>
              <w:bottom w:val="single" w:sz="4" w:space="0" w:color="auto"/>
              <w:right w:val="single" w:sz="4" w:space="0" w:color="auto"/>
            </w:tcBorders>
            <w:hideMark/>
          </w:tcPr>
          <w:p w14:paraId="4AEBD044" w14:textId="0CE72182" w:rsidR="00453DE1" w:rsidRPr="00AE469F" w:rsidRDefault="00453DE1" w:rsidP="00B41BD4">
            <w:pPr>
              <w:pStyle w:val="EMEABodyText"/>
              <w:keepNext/>
            </w:pPr>
            <w:r w:rsidRPr="00AE469F">
              <w:t>Povremena</w:t>
            </w:r>
          </w:p>
        </w:tc>
        <w:tc>
          <w:tcPr>
            <w:tcW w:w="3998" w:type="pct"/>
            <w:tcBorders>
              <w:top w:val="single" w:sz="4" w:space="0" w:color="auto"/>
              <w:left w:val="single" w:sz="4" w:space="0" w:color="auto"/>
              <w:bottom w:val="single" w:sz="4" w:space="0" w:color="auto"/>
              <w:right w:val="single" w:sz="4" w:space="0" w:color="auto"/>
            </w:tcBorders>
          </w:tcPr>
          <w:p w14:paraId="78A05914" w14:textId="34AE89CC" w:rsidR="00453DE1" w:rsidRPr="00AE469F" w:rsidRDefault="00453DE1" w:rsidP="00B41BD4">
            <w:pPr>
              <w:pStyle w:val="EMEABodyText"/>
              <w:keepNext/>
            </w:pPr>
            <w:r w:rsidRPr="00AE469F">
              <w:t>metabolička acidoza</w:t>
            </w:r>
          </w:p>
        </w:tc>
      </w:tr>
      <w:tr w:rsidR="00453DE1" w:rsidRPr="00AE469F" w14:paraId="5AEF8F1C" w14:textId="77777777" w:rsidTr="00453DE1">
        <w:trPr>
          <w:trHeight w:val="269"/>
          <w:tblHeader/>
        </w:trPr>
        <w:tc>
          <w:tcPr>
            <w:tcW w:w="1002" w:type="pct"/>
            <w:tcBorders>
              <w:top w:val="single" w:sz="4" w:space="0" w:color="auto"/>
              <w:left w:val="single" w:sz="4" w:space="0" w:color="auto"/>
              <w:bottom w:val="single" w:sz="4" w:space="0" w:color="auto"/>
              <w:right w:val="single" w:sz="4" w:space="0" w:color="auto"/>
            </w:tcBorders>
            <w:hideMark/>
          </w:tcPr>
          <w:p w14:paraId="4A5E3FA4" w14:textId="460E9B7E" w:rsidR="00453DE1" w:rsidRPr="00AE469F" w:rsidRDefault="00453DE1" w:rsidP="00B41BD4">
            <w:pPr>
              <w:pStyle w:val="EMEABodyText"/>
              <w:keepNext/>
            </w:pPr>
            <w:r w:rsidRPr="00AE469F">
              <w:t>N</w:t>
            </w:r>
            <w:r>
              <w:t>e</w:t>
            </w:r>
            <w:r w:rsidRPr="00AE469F">
              <w:t xml:space="preserve">poznato </w:t>
            </w:r>
          </w:p>
        </w:tc>
        <w:tc>
          <w:tcPr>
            <w:tcW w:w="3998" w:type="pct"/>
            <w:tcBorders>
              <w:top w:val="single" w:sz="4" w:space="0" w:color="auto"/>
              <w:left w:val="single" w:sz="4" w:space="0" w:color="auto"/>
              <w:bottom w:val="single" w:sz="4" w:space="0" w:color="auto"/>
              <w:right w:val="single" w:sz="4" w:space="0" w:color="auto"/>
            </w:tcBorders>
            <w:hideMark/>
          </w:tcPr>
          <w:p w14:paraId="3D5AAEC5" w14:textId="2EB3A36C" w:rsidR="00453DE1" w:rsidRPr="00AE469F" w:rsidRDefault="00453DE1" w:rsidP="00B41BD4">
            <w:pPr>
              <w:pStyle w:val="EMEABodyText"/>
              <w:keepNext/>
              <w:rPr>
                <w:spacing w:val="3"/>
              </w:rPr>
            </w:pPr>
            <w:r w:rsidRPr="00AE469F">
              <w:t>sindrom lize tumora</w:t>
            </w:r>
            <w:r>
              <w:rPr>
                <w:vertAlign w:val="superscript"/>
              </w:rPr>
              <w:t>g</w:t>
            </w:r>
          </w:p>
        </w:tc>
      </w:tr>
      <w:tr w:rsidR="00B41BD4" w:rsidRPr="00AE469F" w14:paraId="6EBBE4B6" w14:textId="77777777" w:rsidTr="00DA3918">
        <w:trPr>
          <w:trHeight w:val="283"/>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3521351" w14:textId="77777777" w:rsidR="00B41BD4" w:rsidRPr="00AE469F" w:rsidRDefault="00B41BD4" w:rsidP="00B41BD4">
            <w:pPr>
              <w:pStyle w:val="EMEABodyText"/>
              <w:keepNext/>
              <w:rPr>
                <w:b/>
              </w:rPr>
            </w:pPr>
            <w:r w:rsidRPr="00AE469F">
              <w:rPr>
                <w:b/>
                <w:bCs/>
              </w:rPr>
              <w:t>Poremećaji nervnog sistema</w:t>
            </w:r>
          </w:p>
        </w:tc>
      </w:tr>
      <w:tr w:rsidR="008228B0" w:rsidRPr="00AE469F" w14:paraId="798DC965" w14:textId="77777777" w:rsidTr="008228B0">
        <w:trPr>
          <w:trHeight w:val="283"/>
          <w:tblHeader/>
        </w:trPr>
        <w:tc>
          <w:tcPr>
            <w:tcW w:w="1002" w:type="pct"/>
            <w:shd w:val="clear" w:color="auto" w:fill="auto"/>
            <w:hideMark/>
          </w:tcPr>
          <w:p w14:paraId="3942159A" w14:textId="5FC57350" w:rsidR="008228B0" w:rsidRPr="00AE469F" w:rsidRDefault="008228B0" w:rsidP="00B41BD4">
            <w:pPr>
              <w:pStyle w:val="EMEABodyText"/>
              <w:keepNext/>
              <w:rPr>
                <w:b/>
                <w:bCs/>
                <w:iCs/>
                <w:szCs w:val="22"/>
              </w:rPr>
            </w:pPr>
            <w:r w:rsidRPr="00AE469F">
              <w:rPr>
                <w:szCs w:val="22"/>
                <w:lang w:val="sr-Latn-RS"/>
              </w:rPr>
              <w:t>Veoma česta</w:t>
            </w:r>
          </w:p>
        </w:tc>
        <w:tc>
          <w:tcPr>
            <w:tcW w:w="3998" w:type="pct"/>
            <w:tcBorders>
              <w:right w:val="single" w:sz="4" w:space="0" w:color="auto"/>
            </w:tcBorders>
            <w:shd w:val="clear" w:color="auto" w:fill="auto"/>
          </w:tcPr>
          <w:p w14:paraId="52D6126D" w14:textId="4996778F" w:rsidR="008228B0" w:rsidRPr="00AE469F" w:rsidRDefault="008228B0" w:rsidP="00B41BD4">
            <w:pPr>
              <w:pStyle w:val="EMEABodyText"/>
              <w:keepNext/>
              <w:rPr>
                <w:b/>
                <w:bCs/>
                <w:iCs/>
                <w:szCs w:val="22"/>
              </w:rPr>
            </w:pPr>
            <w:r w:rsidRPr="00AE469F">
              <w:rPr>
                <w:szCs w:val="22"/>
                <w:lang w:val="sr-Latn-RS"/>
              </w:rPr>
              <w:t>glavobolja</w:t>
            </w:r>
          </w:p>
        </w:tc>
      </w:tr>
      <w:tr w:rsidR="008228B0" w:rsidRPr="00AE469F" w14:paraId="3440DCF8" w14:textId="77777777" w:rsidTr="008228B0">
        <w:trPr>
          <w:trHeight w:val="269"/>
          <w:tblHeader/>
        </w:trPr>
        <w:tc>
          <w:tcPr>
            <w:tcW w:w="1002" w:type="pct"/>
            <w:shd w:val="clear" w:color="auto" w:fill="auto"/>
            <w:hideMark/>
          </w:tcPr>
          <w:p w14:paraId="4F7413D0" w14:textId="2640D255" w:rsidR="008228B0" w:rsidRPr="00AE469F" w:rsidRDefault="008228B0" w:rsidP="00B41BD4">
            <w:pPr>
              <w:pStyle w:val="EMEABodyText"/>
              <w:keepNext/>
            </w:pPr>
            <w:r w:rsidRPr="00AE469F">
              <w:rPr>
                <w:szCs w:val="22"/>
                <w:lang w:val="sr-Latn-RS"/>
              </w:rPr>
              <w:t>Česta</w:t>
            </w:r>
          </w:p>
        </w:tc>
        <w:tc>
          <w:tcPr>
            <w:tcW w:w="3998" w:type="pct"/>
            <w:tcBorders>
              <w:right w:val="single" w:sz="4" w:space="0" w:color="auto"/>
            </w:tcBorders>
            <w:shd w:val="clear" w:color="auto" w:fill="auto"/>
          </w:tcPr>
          <w:p w14:paraId="3ABE5E9F" w14:textId="6882F4F5" w:rsidR="008228B0" w:rsidRPr="00AE469F" w:rsidRDefault="001E4F60" w:rsidP="00B41BD4">
            <w:pPr>
              <w:pStyle w:val="EMEABodyText"/>
              <w:keepNext/>
            </w:pPr>
            <w:r>
              <w:rPr>
                <w:szCs w:val="22"/>
                <w:lang w:val="sr-Latn-RS"/>
              </w:rPr>
              <w:t xml:space="preserve">vrtoglavica, </w:t>
            </w:r>
            <w:r w:rsidR="008228B0" w:rsidRPr="00AE469F">
              <w:rPr>
                <w:szCs w:val="22"/>
                <w:lang w:val="sr-Latn-RS"/>
              </w:rPr>
              <w:t>periferna neuropatija</w:t>
            </w:r>
          </w:p>
        </w:tc>
      </w:tr>
      <w:tr w:rsidR="008228B0" w:rsidRPr="00AE469F" w14:paraId="1F627DC1" w14:textId="77777777" w:rsidTr="008228B0">
        <w:trPr>
          <w:trHeight w:val="269"/>
          <w:tblHeader/>
        </w:trPr>
        <w:tc>
          <w:tcPr>
            <w:tcW w:w="1002" w:type="pct"/>
            <w:tcBorders>
              <w:top w:val="single" w:sz="4" w:space="0" w:color="auto"/>
              <w:left w:val="single" w:sz="4" w:space="0" w:color="auto"/>
              <w:bottom w:val="single" w:sz="4" w:space="0" w:color="auto"/>
              <w:right w:val="single" w:sz="4" w:space="0" w:color="auto"/>
            </w:tcBorders>
            <w:hideMark/>
          </w:tcPr>
          <w:p w14:paraId="3769DC74" w14:textId="5149A735" w:rsidR="008228B0" w:rsidRPr="00AE469F" w:rsidRDefault="008228B0" w:rsidP="00B41BD4">
            <w:pPr>
              <w:pStyle w:val="EMEABodyText"/>
              <w:keepNext/>
            </w:pPr>
            <w:r w:rsidRPr="00AE469F">
              <w:t>Povremena</w:t>
            </w:r>
          </w:p>
        </w:tc>
        <w:tc>
          <w:tcPr>
            <w:tcW w:w="3998" w:type="pct"/>
            <w:tcBorders>
              <w:top w:val="single" w:sz="4" w:space="0" w:color="auto"/>
              <w:left w:val="single" w:sz="4" w:space="0" w:color="auto"/>
              <w:bottom w:val="single" w:sz="4" w:space="0" w:color="auto"/>
              <w:right w:val="single" w:sz="4" w:space="0" w:color="auto"/>
            </w:tcBorders>
            <w:hideMark/>
          </w:tcPr>
          <w:p w14:paraId="4B2D2EA0" w14:textId="3C69585A" w:rsidR="008228B0" w:rsidRPr="00AE469F" w:rsidRDefault="008228B0" w:rsidP="00B41BD4">
            <w:pPr>
              <w:pStyle w:val="EMEABodyText"/>
              <w:keepNext/>
              <w:tabs>
                <w:tab w:val="left" w:pos="765"/>
              </w:tabs>
            </w:pPr>
            <w:r w:rsidRPr="00AE469F">
              <w:t xml:space="preserve">polineuropatija, </w:t>
            </w:r>
            <w:r w:rsidRPr="00B33647">
              <w:t xml:space="preserve">paraliza peronealnog živca, </w:t>
            </w:r>
            <w:r w:rsidRPr="00AE469F">
              <w:t xml:space="preserve">autoimuna neuropatija (uključujući parezu facijalnog </w:t>
            </w:r>
            <w:r>
              <w:t>nerva</w:t>
            </w:r>
            <w:r w:rsidRPr="00AE469F">
              <w:t xml:space="preserve"> i </w:t>
            </w:r>
            <w:r>
              <w:t>nerva</w:t>
            </w:r>
            <w:r w:rsidRPr="00AE469F">
              <w:t xml:space="preserve"> odmicača oka), encefalitis</w:t>
            </w:r>
            <w:r>
              <w:t>,</w:t>
            </w:r>
            <w:r w:rsidRPr="00AE469F">
              <w:t xml:space="preserve"> miastenija gravis</w:t>
            </w:r>
          </w:p>
        </w:tc>
      </w:tr>
      <w:tr w:rsidR="008228B0" w:rsidRPr="00AE469F" w14:paraId="1A34D8BB" w14:textId="77777777" w:rsidTr="008228B0">
        <w:trPr>
          <w:trHeight w:val="269"/>
          <w:tblHeader/>
        </w:trPr>
        <w:tc>
          <w:tcPr>
            <w:tcW w:w="1002" w:type="pct"/>
            <w:tcBorders>
              <w:top w:val="single" w:sz="4" w:space="0" w:color="auto"/>
              <w:left w:val="single" w:sz="4" w:space="0" w:color="auto"/>
              <w:bottom w:val="single" w:sz="4" w:space="0" w:color="auto"/>
              <w:right w:val="single" w:sz="4" w:space="0" w:color="auto"/>
            </w:tcBorders>
          </w:tcPr>
          <w:p w14:paraId="2BD53C82" w14:textId="74698015" w:rsidR="008228B0" w:rsidRPr="00AE469F" w:rsidRDefault="008228B0" w:rsidP="00847015">
            <w:pPr>
              <w:pStyle w:val="EMEABodyText"/>
              <w:keepNext/>
            </w:pPr>
            <w:r w:rsidRPr="00AE469F">
              <w:t>Rijetka</w:t>
            </w:r>
          </w:p>
        </w:tc>
        <w:tc>
          <w:tcPr>
            <w:tcW w:w="3998" w:type="pct"/>
            <w:tcBorders>
              <w:top w:val="single" w:sz="4" w:space="0" w:color="auto"/>
              <w:left w:val="single" w:sz="4" w:space="0" w:color="auto"/>
              <w:bottom w:val="single" w:sz="4" w:space="0" w:color="auto"/>
              <w:right w:val="single" w:sz="4" w:space="0" w:color="auto"/>
            </w:tcBorders>
          </w:tcPr>
          <w:p w14:paraId="4577A655" w14:textId="0DE31F29" w:rsidR="008228B0" w:rsidRPr="00AE469F" w:rsidRDefault="008228B0" w:rsidP="00847015">
            <w:pPr>
              <w:pStyle w:val="EMEABodyText"/>
              <w:keepNext/>
              <w:tabs>
                <w:tab w:val="left" w:pos="765"/>
              </w:tabs>
              <w:rPr>
                <w:szCs w:val="22"/>
              </w:rPr>
            </w:pPr>
            <w:r w:rsidRPr="00B33647">
              <w:rPr>
                <w:i/>
                <w:iCs/>
              </w:rPr>
              <w:t>Guillain-Barré-ov</w:t>
            </w:r>
            <w:r w:rsidRPr="00B33647">
              <w:t xml:space="preserve"> sindrom, </w:t>
            </w:r>
            <w:r w:rsidR="008E6B20">
              <w:t xml:space="preserve">neuritis, </w:t>
            </w:r>
            <w:r w:rsidRPr="00AE469F">
              <w:t>mijelitis</w:t>
            </w:r>
            <w:r w:rsidR="008E6B20">
              <w:t xml:space="preserve"> </w:t>
            </w:r>
            <w:r w:rsidR="008E6B20" w:rsidRPr="008E6B20">
              <w:t>(uključujući trans</w:t>
            </w:r>
            <w:r w:rsidR="006C6B37">
              <w:t>v</w:t>
            </w:r>
            <w:r w:rsidR="008E6B20" w:rsidRPr="008E6B20">
              <w:t>erzalni mijelitis)</w:t>
            </w:r>
          </w:p>
        </w:tc>
      </w:tr>
      <w:tr w:rsidR="00B41BD4" w:rsidRPr="00AE469F" w14:paraId="4581CEA1" w14:textId="77777777" w:rsidTr="00DA3918">
        <w:trPr>
          <w:trHeight w:val="283"/>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07F0F7C" w14:textId="77777777" w:rsidR="00B41BD4" w:rsidRPr="00AE469F" w:rsidRDefault="00B41BD4" w:rsidP="00B41BD4">
            <w:pPr>
              <w:pStyle w:val="EMEABodyText"/>
              <w:keepNext/>
              <w:rPr>
                <w:b/>
              </w:rPr>
            </w:pPr>
            <w:r w:rsidRPr="00AE469F">
              <w:rPr>
                <w:b/>
                <w:bCs/>
              </w:rPr>
              <w:t>Poremećaji oka</w:t>
            </w:r>
          </w:p>
        </w:tc>
      </w:tr>
      <w:tr w:rsidR="00AA2724" w:rsidRPr="00AE469F" w14:paraId="151D9D34" w14:textId="77777777" w:rsidTr="00AA2724">
        <w:trPr>
          <w:trHeight w:val="269"/>
          <w:tblHeader/>
        </w:trPr>
        <w:tc>
          <w:tcPr>
            <w:tcW w:w="1002" w:type="pct"/>
            <w:tcBorders>
              <w:top w:val="single" w:sz="4" w:space="0" w:color="auto"/>
              <w:left w:val="single" w:sz="4" w:space="0" w:color="auto"/>
              <w:bottom w:val="single" w:sz="4" w:space="0" w:color="auto"/>
              <w:right w:val="single" w:sz="4" w:space="0" w:color="auto"/>
            </w:tcBorders>
            <w:hideMark/>
          </w:tcPr>
          <w:p w14:paraId="1FE0D460" w14:textId="77777777" w:rsidR="00AA2724" w:rsidRPr="00AE469F" w:rsidRDefault="00AA2724" w:rsidP="00B41BD4">
            <w:pPr>
              <w:pStyle w:val="EMEABodyText"/>
              <w:keepNext/>
            </w:pPr>
            <w:r w:rsidRPr="00AE469F">
              <w:t>Česti</w:t>
            </w:r>
          </w:p>
        </w:tc>
        <w:tc>
          <w:tcPr>
            <w:tcW w:w="3998" w:type="pct"/>
            <w:tcBorders>
              <w:top w:val="single" w:sz="4" w:space="0" w:color="auto"/>
              <w:left w:val="single" w:sz="4" w:space="0" w:color="auto"/>
              <w:bottom w:val="single" w:sz="4" w:space="0" w:color="auto"/>
              <w:right w:val="single" w:sz="4" w:space="0" w:color="auto"/>
            </w:tcBorders>
            <w:hideMark/>
          </w:tcPr>
          <w:p w14:paraId="6FA7D830" w14:textId="1D3326FC" w:rsidR="00AA2724" w:rsidRPr="00AE469F" w:rsidRDefault="00AA2724" w:rsidP="00B41BD4">
            <w:pPr>
              <w:pStyle w:val="EMEABodyText"/>
              <w:keepNext/>
            </w:pPr>
            <w:r w:rsidRPr="00AE469F">
              <w:t>zamagljen vid</w:t>
            </w:r>
            <w:r w:rsidRPr="00B33647">
              <w:t>, suv</w:t>
            </w:r>
            <w:r>
              <w:t>o</w:t>
            </w:r>
            <w:r w:rsidRPr="00B33647">
              <w:t xml:space="preserve"> ok</w:t>
            </w:r>
            <w:r>
              <w:t>o</w:t>
            </w:r>
          </w:p>
        </w:tc>
      </w:tr>
      <w:tr w:rsidR="00AA2724" w:rsidRPr="00AE469F" w14:paraId="382FE6BC" w14:textId="77777777" w:rsidTr="00AA2724">
        <w:trPr>
          <w:trHeight w:val="269"/>
          <w:tblHeader/>
        </w:trPr>
        <w:tc>
          <w:tcPr>
            <w:tcW w:w="1002" w:type="pct"/>
            <w:tcBorders>
              <w:top w:val="single" w:sz="4" w:space="0" w:color="auto"/>
              <w:left w:val="single" w:sz="4" w:space="0" w:color="auto"/>
              <w:bottom w:val="single" w:sz="4" w:space="0" w:color="auto"/>
              <w:right w:val="single" w:sz="4" w:space="0" w:color="auto"/>
            </w:tcBorders>
            <w:hideMark/>
          </w:tcPr>
          <w:p w14:paraId="2C249FCB" w14:textId="77777777" w:rsidR="00AA2724" w:rsidRPr="00AE469F" w:rsidRDefault="00AA2724" w:rsidP="00B41BD4">
            <w:pPr>
              <w:pStyle w:val="EMEABodyText"/>
              <w:keepNext/>
            </w:pPr>
            <w:r w:rsidRPr="00AE469F">
              <w:t>Povremeni</w:t>
            </w:r>
          </w:p>
        </w:tc>
        <w:tc>
          <w:tcPr>
            <w:tcW w:w="3998" w:type="pct"/>
            <w:tcBorders>
              <w:top w:val="single" w:sz="4" w:space="0" w:color="auto"/>
              <w:left w:val="single" w:sz="4" w:space="0" w:color="auto"/>
              <w:bottom w:val="single" w:sz="4" w:space="0" w:color="auto"/>
              <w:right w:val="single" w:sz="4" w:space="0" w:color="auto"/>
            </w:tcBorders>
          </w:tcPr>
          <w:p w14:paraId="6A4D7289" w14:textId="0CD9DCD9" w:rsidR="00AA2724" w:rsidRPr="00AE469F" w:rsidRDefault="00AA2724" w:rsidP="00B41BD4">
            <w:pPr>
              <w:pStyle w:val="EMEABodyText"/>
              <w:keepNext/>
            </w:pPr>
            <w:r w:rsidRPr="00AE469F">
              <w:t>uveitis</w:t>
            </w:r>
            <w:r w:rsidRPr="00B33647">
              <w:rPr>
                <w:lang w:val="hr-HR"/>
              </w:rPr>
              <w:t>, episkleritis</w:t>
            </w:r>
          </w:p>
        </w:tc>
      </w:tr>
      <w:tr w:rsidR="00AA2724" w:rsidRPr="00AE469F" w14:paraId="1DBEBE0C" w14:textId="77777777" w:rsidTr="00AA2724">
        <w:trPr>
          <w:trHeight w:val="269"/>
          <w:tblHeader/>
        </w:trPr>
        <w:tc>
          <w:tcPr>
            <w:tcW w:w="1002" w:type="pct"/>
            <w:tcBorders>
              <w:top w:val="single" w:sz="4" w:space="0" w:color="auto"/>
              <w:left w:val="single" w:sz="4" w:space="0" w:color="auto"/>
              <w:bottom w:val="single" w:sz="4" w:space="0" w:color="auto"/>
              <w:right w:val="single" w:sz="4" w:space="0" w:color="auto"/>
            </w:tcBorders>
          </w:tcPr>
          <w:p w14:paraId="21506265" w14:textId="36C4DABC" w:rsidR="00AA2724" w:rsidRPr="00AE469F" w:rsidRDefault="00AA2724" w:rsidP="00B41BD4">
            <w:pPr>
              <w:pStyle w:val="EMEABodyText"/>
              <w:keepNext/>
            </w:pPr>
            <w:r w:rsidRPr="00AE469F">
              <w:t>Rijetka</w:t>
            </w:r>
          </w:p>
        </w:tc>
        <w:tc>
          <w:tcPr>
            <w:tcW w:w="3998" w:type="pct"/>
            <w:tcBorders>
              <w:top w:val="single" w:sz="4" w:space="0" w:color="auto"/>
              <w:left w:val="single" w:sz="4" w:space="0" w:color="auto"/>
              <w:bottom w:val="single" w:sz="4" w:space="0" w:color="auto"/>
              <w:right w:val="single" w:sz="4" w:space="0" w:color="auto"/>
            </w:tcBorders>
          </w:tcPr>
          <w:p w14:paraId="63DC83F2" w14:textId="725E4DC5" w:rsidR="00AA2724" w:rsidRPr="00AE469F" w:rsidRDefault="00AA2724" w:rsidP="00B41BD4">
            <w:pPr>
              <w:pStyle w:val="EMEABodyText"/>
              <w:keepNext/>
            </w:pPr>
            <w:r w:rsidRPr="00B33647">
              <w:rPr>
                <w:lang w:val="hr-HR"/>
              </w:rPr>
              <w:t>Vogt</w:t>
            </w:r>
            <w:r w:rsidRPr="00B33647">
              <w:rPr>
                <w:lang w:val="hr-HR"/>
              </w:rPr>
              <w:noBreakHyphen/>
              <w:t>Koyanagi</w:t>
            </w:r>
            <w:r w:rsidRPr="00B33647">
              <w:rPr>
                <w:lang w:val="hr-HR"/>
              </w:rPr>
              <w:noBreakHyphen/>
              <w:t xml:space="preserve">Harada sindrom, </w:t>
            </w:r>
            <w:r w:rsidRPr="00AE469F">
              <w:t>serozno odljepljenje mrežnjače</w:t>
            </w:r>
          </w:p>
        </w:tc>
      </w:tr>
      <w:tr w:rsidR="00B41BD4" w:rsidRPr="00AE469F" w14:paraId="071D3FDB" w14:textId="77777777" w:rsidTr="00DA3918">
        <w:trPr>
          <w:trHeight w:val="283"/>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98D91C0" w14:textId="3EE45B75" w:rsidR="00B41BD4" w:rsidRPr="00AE469F" w:rsidRDefault="00B41BD4" w:rsidP="00B41BD4">
            <w:pPr>
              <w:pStyle w:val="EMEABodyText"/>
              <w:keepNext/>
              <w:rPr>
                <w:b/>
              </w:rPr>
            </w:pPr>
            <w:r w:rsidRPr="00AE469F">
              <w:rPr>
                <w:b/>
                <w:bCs/>
              </w:rPr>
              <w:t>Kardiološki poremećaji</w:t>
            </w:r>
          </w:p>
        </w:tc>
      </w:tr>
      <w:tr w:rsidR="00AA2724" w:rsidRPr="00AE469F" w14:paraId="497452B4" w14:textId="77777777" w:rsidTr="00AA2724">
        <w:trPr>
          <w:trHeight w:val="283"/>
          <w:tblHeader/>
        </w:trPr>
        <w:tc>
          <w:tcPr>
            <w:tcW w:w="1002" w:type="pct"/>
            <w:tcBorders>
              <w:top w:val="single" w:sz="4" w:space="0" w:color="auto"/>
              <w:left w:val="single" w:sz="4" w:space="0" w:color="auto"/>
              <w:bottom w:val="single" w:sz="4" w:space="0" w:color="auto"/>
              <w:right w:val="single" w:sz="4" w:space="0" w:color="auto"/>
            </w:tcBorders>
            <w:hideMark/>
          </w:tcPr>
          <w:p w14:paraId="08276484" w14:textId="36CDE0D7" w:rsidR="00AA2724" w:rsidRPr="00AE469F" w:rsidRDefault="00AA2724" w:rsidP="00B41BD4">
            <w:pPr>
              <w:pStyle w:val="EMEABodyText"/>
              <w:keepNext/>
              <w:rPr>
                <w:b/>
                <w:bCs/>
                <w:iCs/>
                <w:szCs w:val="22"/>
              </w:rPr>
            </w:pPr>
            <w:r w:rsidRPr="00AE469F">
              <w:t>Česta</w:t>
            </w:r>
          </w:p>
        </w:tc>
        <w:tc>
          <w:tcPr>
            <w:tcW w:w="3998" w:type="pct"/>
            <w:tcBorders>
              <w:top w:val="single" w:sz="4" w:space="0" w:color="auto"/>
              <w:left w:val="single" w:sz="4" w:space="0" w:color="auto"/>
              <w:bottom w:val="single" w:sz="4" w:space="0" w:color="auto"/>
              <w:right w:val="single" w:sz="4" w:space="0" w:color="auto"/>
            </w:tcBorders>
          </w:tcPr>
          <w:p w14:paraId="58A1923F" w14:textId="6B670CAC" w:rsidR="00AA2724" w:rsidRPr="00AE469F" w:rsidRDefault="00AA2724" w:rsidP="00B41BD4">
            <w:pPr>
              <w:pStyle w:val="EMEABodyText"/>
              <w:keepNext/>
              <w:tabs>
                <w:tab w:val="left" w:pos="1020"/>
              </w:tabs>
            </w:pPr>
            <w:r w:rsidRPr="00AE469F">
              <w:t>tahikardija</w:t>
            </w:r>
            <w:r w:rsidRPr="00B33647">
              <w:t>, atrijalna fibrilacija</w:t>
            </w:r>
          </w:p>
        </w:tc>
      </w:tr>
      <w:tr w:rsidR="00D24B9D" w:rsidRPr="00AE469F" w14:paraId="79E9EEB9" w14:textId="77777777" w:rsidTr="00D24B9D">
        <w:trPr>
          <w:trHeight w:val="269"/>
          <w:tblHeader/>
        </w:trPr>
        <w:tc>
          <w:tcPr>
            <w:tcW w:w="1002" w:type="pct"/>
            <w:tcBorders>
              <w:top w:val="single" w:sz="4" w:space="0" w:color="auto"/>
              <w:left w:val="single" w:sz="4" w:space="0" w:color="auto"/>
              <w:bottom w:val="single" w:sz="4" w:space="0" w:color="auto"/>
              <w:right w:val="single" w:sz="4" w:space="0" w:color="auto"/>
            </w:tcBorders>
            <w:hideMark/>
          </w:tcPr>
          <w:p w14:paraId="0E9598BD" w14:textId="5826B59A" w:rsidR="00D24B9D" w:rsidRPr="00AE469F" w:rsidRDefault="00D24B9D" w:rsidP="00B41BD4">
            <w:pPr>
              <w:pStyle w:val="EMEABodyText"/>
              <w:keepNext/>
            </w:pPr>
            <w:r w:rsidRPr="00AE469F">
              <w:t>Povremena</w:t>
            </w:r>
          </w:p>
        </w:tc>
        <w:tc>
          <w:tcPr>
            <w:tcW w:w="3998" w:type="pct"/>
            <w:tcBorders>
              <w:top w:val="single" w:sz="4" w:space="0" w:color="auto"/>
              <w:left w:val="single" w:sz="4" w:space="0" w:color="auto"/>
              <w:bottom w:val="single" w:sz="4" w:space="0" w:color="auto"/>
              <w:right w:val="single" w:sz="4" w:space="0" w:color="auto"/>
            </w:tcBorders>
          </w:tcPr>
          <w:p w14:paraId="17AD9997" w14:textId="3632B284" w:rsidR="00D24B9D" w:rsidRPr="00AE469F" w:rsidRDefault="00D24B9D" w:rsidP="00B41BD4">
            <w:pPr>
              <w:pStyle w:val="EMEABodyText"/>
              <w:keepNext/>
            </w:pPr>
            <w:r w:rsidRPr="00B33647">
              <w:t>miokarditis</w:t>
            </w:r>
            <w:r w:rsidRPr="00B33647">
              <w:rPr>
                <w:vertAlign w:val="superscript"/>
              </w:rPr>
              <w:t>a,</w:t>
            </w:r>
            <w:r w:rsidRPr="00B33647">
              <w:t xml:space="preserve">, </w:t>
            </w:r>
            <w:r w:rsidRPr="00AE469F">
              <w:t>aritmija (uključujući ventrikularnu aritmiju)</w:t>
            </w:r>
            <w:r w:rsidRPr="00DD70E3">
              <w:rPr>
                <w:vertAlign w:val="superscript"/>
              </w:rPr>
              <w:t>a</w:t>
            </w:r>
            <w:r w:rsidRPr="00AE469F">
              <w:t xml:space="preserve">, </w:t>
            </w:r>
            <w:r w:rsidRPr="00B33647">
              <w:t>bradikardija</w:t>
            </w:r>
          </w:p>
        </w:tc>
      </w:tr>
      <w:tr w:rsidR="00D24B9D" w:rsidRPr="00AE469F" w14:paraId="1264ED5F" w14:textId="77777777" w:rsidTr="00D24B9D">
        <w:trPr>
          <w:trHeight w:val="269"/>
          <w:tblHeader/>
        </w:trPr>
        <w:tc>
          <w:tcPr>
            <w:tcW w:w="1002" w:type="pct"/>
            <w:tcBorders>
              <w:top w:val="single" w:sz="4" w:space="0" w:color="auto"/>
              <w:left w:val="single" w:sz="4" w:space="0" w:color="auto"/>
              <w:bottom w:val="single" w:sz="4" w:space="0" w:color="auto"/>
              <w:right w:val="single" w:sz="4" w:space="0" w:color="auto"/>
            </w:tcBorders>
          </w:tcPr>
          <w:p w14:paraId="1E782A3E" w14:textId="7AC91ED3" w:rsidR="00D24B9D" w:rsidRPr="00AE469F" w:rsidRDefault="00D24B9D" w:rsidP="00B41BD4">
            <w:pPr>
              <w:pStyle w:val="EMEABodyText"/>
              <w:keepNext/>
            </w:pPr>
            <w:r w:rsidRPr="00AE469F">
              <w:t>N</w:t>
            </w:r>
            <w:r>
              <w:t>e</w:t>
            </w:r>
            <w:r w:rsidRPr="00AE469F">
              <w:t>poznato</w:t>
            </w:r>
          </w:p>
        </w:tc>
        <w:tc>
          <w:tcPr>
            <w:tcW w:w="3998" w:type="pct"/>
            <w:tcBorders>
              <w:top w:val="single" w:sz="4" w:space="0" w:color="auto"/>
              <w:left w:val="single" w:sz="4" w:space="0" w:color="auto"/>
              <w:bottom w:val="single" w:sz="4" w:space="0" w:color="auto"/>
              <w:right w:val="single" w:sz="4" w:space="0" w:color="auto"/>
            </w:tcBorders>
          </w:tcPr>
          <w:p w14:paraId="4C166671" w14:textId="6F987FDA" w:rsidR="00D24B9D" w:rsidRPr="00AE469F" w:rsidRDefault="00D24B9D" w:rsidP="00B41BD4">
            <w:pPr>
              <w:pStyle w:val="EMEABodyText"/>
              <w:keepNext/>
              <w:rPr>
                <w:spacing w:val="3"/>
              </w:rPr>
            </w:pPr>
            <w:r w:rsidRPr="00AE469F">
              <w:t>perikardijalni poremećaji</w:t>
            </w:r>
            <w:r>
              <w:rPr>
                <w:vertAlign w:val="superscript"/>
              </w:rPr>
              <w:t>h</w:t>
            </w:r>
          </w:p>
        </w:tc>
      </w:tr>
      <w:tr w:rsidR="00B41BD4" w:rsidRPr="00AE469F" w14:paraId="3C47B117" w14:textId="77777777" w:rsidTr="00DA3918">
        <w:trPr>
          <w:trHeight w:val="283"/>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4F313B4" w14:textId="77777777" w:rsidR="00B41BD4" w:rsidRPr="00AE469F" w:rsidRDefault="00B41BD4" w:rsidP="00B41BD4">
            <w:pPr>
              <w:pStyle w:val="EMEABodyText"/>
              <w:keepNext/>
              <w:rPr>
                <w:b/>
              </w:rPr>
            </w:pPr>
            <w:r w:rsidRPr="00AE469F">
              <w:rPr>
                <w:b/>
                <w:bCs/>
              </w:rPr>
              <w:t>Vaskularni poremećaji</w:t>
            </w:r>
          </w:p>
        </w:tc>
      </w:tr>
      <w:tr w:rsidR="00D24B9D" w:rsidRPr="00AE469F" w14:paraId="66E4CF0A" w14:textId="77777777" w:rsidTr="00D24B9D">
        <w:trPr>
          <w:trHeight w:val="269"/>
          <w:tblHeader/>
        </w:trPr>
        <w:tc>
          <w:tcPr>
            <w:tcW w:w="1002" w:type="pct"/>
            <w:tcBorders>
              <w:top w:val="single" w:sz="4" w:space="0" w:color="auto"/>
              <w:left w:val="single" w:sz="4" w:space="0" w:color="auto"/>
              <w:bottom w:val="single" w:sz="4" w:space="0" w:color="auto"/>
              <w:right w:val="single" w:sz="4" w:space="0" w:color="auto"/>
            </w:tcBorders>
            <w:hideMark/>
          </w:tcPr>
          <w:p w14:paraId="25618AE3" w14:textId="77777777" w:rsidR="00D24B9D" w:rsidRPr="00AE469F" w:rsidRDefault="00D24B9D" w:rsidP="008D3513">
            <w:pPr>
              <w:pStyle w:val="EMEABodyText"/>
              <w:keepNext/>
            </w:pPr>
            <w:r w:rsidRPr="00AE469F">
              <w:t>Česti</w:t>
            </w:r>
          </w:p>
        </w:tc>
        <w:tc>
          <w:tcPr>
            <w:tcW w:w="3998" w:type="pct"/>
            <w:tcBorders>
              <w:top w:val="single" w:sz="4" w:space="0" w:color="auto"/>
              <w:left w:val="single" w:sz="4" w:space="0" w:color="auto"/>
              <w:bottom w:val="single" w:sz="4" w:space="0" w:color="auto"/>
              <w:right w:val="single" w:sz="4" w:space="0" w:color="auto"/>
            </w:tcBorders>
          </w:tcPr>
          <w:p w14:paraId="770A72D8" w14:textId="6627B45F" w:rsidR="00D24B9D" w:rsidRPr="00AE469F" w:rsidRDefault="00D24B9D" w:rsidP="008D3513">
            <w:pPr>
              <w:pStyle w:val="EMEABodyText"/>
              <w:keepNext/>
            </w:pPr>
            <w:r w:rsidRPr="00AE469F">
              <w:t>hipertenzija</w:t>
            </w:r>
          </w:p>
        </w:tc>
      </w:tr>
      <w:tr w:rsidR="008D3513" w:rsidRPr="00AE469F" w14:paraId="395240A1" w14:textId="77777777" w:rsidTr="00DA3918">
        <w:trPr>
          <w:trHeight w:val="283"/>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2E79529" w14:textId="77777777" w:rsidR="008D3513" w:rsidRPr="00AE469F" w:rsidRDefault="008D3513" w:rsidP="008D3513">
            <w:pPr>
              <w:pStyle w:val="EMEABodyText"/>
              <w:keepNext/>
              <w:rPr>
                <w:b/>
              </w:rPr>
            </w:pPr>
            <w:r w:rsidRPr="00AE469F">
              <w:rPr>
                <w:b/>
                <w:bCs/>
              </w:rPr>
              <w:t>Respiratorni, torakalni i medijastinalni poremećaji</w:t>
            </w:r>
          </w:p>
        </w:tc>
      </w:tr>
      <w:tr w:rsidR="003E5678" w:rsidRPr="00AE469F" w14:paraId="401AB097" w14:textId="77777777" w:rsidTr="003E5678">
        <w:trPr>
          <w:trHeight w:val="269"/>
          <w:tblHeader/>
        </w:trPr>
        <w:tc>
          <w:tcPr>
            <w:tcW w:w="1002" w:type="pct"/>
            <w:shd w:val="clear" w:color="auto" w:fill="auto"/>
            <w:hideMark/>
          </w:tcPr>
          <w:p w14:paraId="23862859" w14:textId="7FCCD984" w:rsidR="003E5678" w:rsidRPr="00AE469F" w:rsidRDefault="003E5678" w:rsidP="008D3513">
            <w:pPr>
              <w:pStyle w:val="EMEABodyText"/>
              <w:keepNext/>
            </w:pPr>
            <w:r w:rsidRPr="00AE469F">
              <w:rPr>
                <w:szCs w:val="22"/>
                <w:lang w:val="sr-Latn-RS"/>
              </w:rPr>
              <w:t>Veoma česta</w:t>
            </w:r>
          </w:p>
        </w:tc>
        <w:tc>
          <w:tcPr>
            <w:tcW w:w="3998" w:type="pct"/>
            <w:shd w:val="clear" w:color="auto" w:fill="auto"/>
            <w:hideMark/>
          </w:tcPr>
          <w:p w14:paraId="510ECEA7" w14:textId="4B8DF5D1" w:rsidR="003E5678" w:rsidRPr="00AE469F" w:rsidRDefault="003E5678" w:rsidP="008D3513">
            <w:pPr>
              <w:pStyle w:val="EMEABodyText"/>
              <w:keepNext/>
              <w:rPr>
                <w:spacing w:val="3"/>
              </w:rPr>
            </w:pPr>
            <w:r>
              <w:rPr>
                <w:szCs w:val="22"/>
                <w:lang w:val="hr-HR"/>
              </w:rPr>
              <w:t>k</w:t>
            </w:r>
            <w:r w:rsidRPr="00AE469F">
              <w:rPr>
                <w:szCs w:val="22"/>
                <w:lang w:val="hr-HR"/>
              </w:rPr>
              <w:t>ašalj</w:t>
            </w:r>
            <w:r>
              <w:rPr>
                <w:szCs w:val="22"/>
                <w:lang w:val="hr-HR"/>
              </w:rPr>
              <w:t>,</w:t>
            </w:r>
            <w:r w:rsidRPr="00AE469F">
              <w:rPr>
                <w:szCs w:val="22"/>
                <w:lang w:val="hr-HR"/>
              </w:rPr>
              <w:t xml:space="preserve"> dispneja</w:t>
            </w:r>
          </w:p>
        </w:tc>
      </w:tr>
      <w:tr w:rsidR="003E5678" w:rsidRPr="00AE469F" w14:paraId="0AEBBDC0" w14:textId="77777777" w:rsidTr="003E5678">
        <w:trPr>
          <w:trHeight w:val="269"/>
          <w:tblHeader/>
        </w:trPr>
        <w:tc>
          <w:tcPr>
            <w:tcW w:w="1002" w:type="pct"/>
            <w:shd w:val="clear" w:color="auto" w:fill="auto"/>
            <w:hideMark/>
          </w:tcPr>
          <w:p w14:paraId="5AF5551D" w14:textId="677DB6BE" w:rsidR="003E5678" w:rsidRPr="00AE469F" w:rsidRDefault="003E5678" w:rsidP="008D3513">
            <w:pPr>
              <w:pStyle w:val="EMEABodyText"/>
              <w:keepNext/>
            </w:pPr>
            <w:r w:rsidRPr="00AE469F">
              <w:rPr>
                <w:szCs w:val="22"/>
                <w:lang w:val="sr-Latn-RS"/>
              </w:rPr>
              <w:t>Česta</w:t>
            </w:r>
          </w:p>
        </w:tc>
        <w:tc>
          <w:tcPr>
            <w:tcW w:w="3998" w:type="pct"/>
            <w:shd w:val="clear" w:color="auto" w:fill="auto"/>
          </w:tcPr>
          <w:p w14:paraId="6B2F26AD" w14:textId="1C98375B" w:rsidR="003E5678" w:rsidRPr="00AE469F" w:rsidRDefault="003E5678" w:rsidP="008D3513">
            <w:pPr>
              <w:pStyle w:val="EMEABodyText"/>
              <w:keepNext/>
            </w:pPr>
            <w:r w:rsidRPr="00AE469F">
              <w:rPr>
                <w:szCs w:val="22"/>
                <w:lang w:val="sr-Latn-RS"/>
              </w:rPr>
              <w:t>pneumonitis</w:t>
            </w:r>
            <w:r w:rsidRPr="00DD70E3">
              <w:rPr>
                <w:szCs w:val="22"/>
                <w:vertAlign w:val="superscript"/>
                <w:lang w:val="sr-Latn-RS"/>
              </w:rPr>
              <w:t>a</w:t>
            </w:r>
            <w:r w:rsidRPr="00AE469F">
              <w:rPr>
                <w:szCs w:val="22"/>
                <w:lang w:val="sr-Latn-RS"/>
              </w:rPr>
              <w:t xml:space="preserve">, </w:t>
            </w:r>
            <w:r w:rsidRPr="008D3513">
              <w:rPr>
                <w:szCs w:val="22"/>
                <w:lang w:val="sr-Latn-RS"/>
              </w:rPr>
              <w:t>plućna embolija</w:t>
            </w:r>
            <w:r w:rsidRPr="008D3513">
              <w:rPr>
                <w:szCs w:val="22"/>
                <w:vertAlign w:val="superscript"/>
                <w:lang w:val="sr-Latn-RS"/>
              </w:rPr>
              <w:t>a</w:t>
            </w:r>
            <w:r w:rsidRPr="008D3513">
              <w:rPr>
                <w:szCs w:val="22"/>
                <w:lang w:val="sr-Latn-RS"/>
              </w:rPr>
              <w:t xml:space="preserve">, </w:t>
            </w:r>
            <w:r w:rsidRPr="00AE469F">
              <w:rPr>
                <w:szCs w:val="22"/>
                <w:lang w:val="sr-Latn-RS"/>
              </w:rPr>
              <w:t>pleuralna efuzija</w:t>
            </w:r>
          </w:p>
        </w:tc>
      </w:tr>
      <w:tr w:rsidR="008D3513" w:rsidRPr="00AE469F" w14:paraId="22CB79BB" w14:textId="77777777" w:rsidTr="00DA3918">
        <w:trPr>
          <w:trHeight w:val="283"/>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5E5250E" w14:textId="77777777" w:rsidR="008D3513" w:rsidRPr="00AE469F" w:rsidRDefault="008D3513" w:rsidP="008D3513">
            <w:pPr>
              <w:pStyle w:val="EMEABodyText"/>
              <w:keepNext/>
              <w:rPr>
                <w:b/>
              </w:rPr>
            </w:pPr>
            <w:r w:rsidRPr="00AE469F">
              <w:rPr>
                <w:b/>
                <w:bCs/>
              </w:rPr>
              <w:t>Gastrointestinalni poremećaji</w:t>
            </w:r>
          </w:p>
        </w:tc>
      </w:tr>
      <w:tr w:rsidR="005C22C8" w:rsidRPr="00AE469F" w14:paraId="555D9130" w14:textId="77777777" w:rsidTr="005C22C8">
        <w:trPr>
          <w:trHeight w:val="269"/>
          <w:tblHeader/>
        </w:trPr>
        <w:tc>
          <w:tcPr>
            <w:tcW w:w="1002" w:type="pct"/>
            <w:shd w:val="clear" w:color="auto" w:fill="auto"/>
            <w:hideMark/>
          </w:tcPr>
          <w:p w14:paraId="7309C722" w14:textId="11983D5E" w:rsidR="005C22C8" w:rsidRPr="00AE469F" w:rsidRDefault="005C22C8" w:rsidP="008D3513">
            <w:pPr>
              <w:pStyle w:val="EMEABodyText"/>
              <w:keepNext/>
            </w:pPr>
            <w:r w:rsidRPr="00AE469F">
              <w:rPr>
                <w:szCs w:val="22"/>
                <w:lang w:val="sr-Latn-RS"/>
              </w:rPr>
              <w:t>Veoma česta</w:t>
            </w:r>
          </w:p>
        </w:tc>
        <w:tc>
          <w:tcPr>
            <w:tcW w:w="3998" w:type="pct"/>
            <w:shd w:val="clear" w:color="auto" w:fill="auto"/>
            <w:hideMark/>
          </w:tcPr>
          <w:p w14:paraId="128A0E91" w14:textId="3F7EB83C" w:rsidR="005C22C8" w:rsidRPr="00AE469F" w:rsidRDefault="005C22C8" w:rsidP="008D3513">
            <w:pPr>
              <w:pStyle w:val="EMEABodyText"/>
              <w:keepNext/>
            </w:pPr>
            <w:r w:rsidRPr="00AE469F">
              <w:rPr>
                <w:szCs w:val="22"/>
                <w:lang w:val="sr-Latn-RS"/>
              </w:rPr>
              <w:t>dijareja, povraćanje, mučnina, abdominalni bol, konstipacija,</w:t>
            </w:r>
          </w:p>
        </w:tc>
      </w:tr>
      <w:tr w:rsidR="005C22C8" w:rsidRPr="00AE469F" w14:paraId="02B7370C" w14:textId="77777777" w:rsidTr="005C22C8">
        <w:trPr>
          <w:trHeight w:val="269"/>
          <w:tblHeader/>
        </w:trPr>
        <w:tc>
          <w:tcPr>
            <w:tcW w:w="1002" w:type="pct"/>
            <w:shd w:val="clear" w:color="auto" w:fill="auto"/>
            <w:hideMark/>
          </w:tcPr>
          <w:p w14:paraId="0197C757" w14:textId="19E57BBC" w:rsidR="005C22C8" w:rsidRPr="00AE469F" w:rsidRDefault="005C22C8" w:rsidP="008D3513">
            <w:pPr>
              <w:pStyle w:val="EMEABodyText"/>
              <w:keepNext/>
            </w:pPr>
            <w:r w:rsidRPr="00AE469F">
              <w:rPr>
                <w:szCs w:val="22"/>
                <w:lang w:val="sr-Latn-RS"/>
              </w:rPr>
              <w:t>Česta</w:t>
            </w:r>
          </w:p>
        </w:tc>
        <w:tc>
          <w:tcPr>
            <w:tcW w:w="3998" w:type="pct"/>
            <w:shd w:val="clear" w:color="auto" w:fill="auto"/>
            <w:hideMark/>
          </w:tcPr>
          <w:p w14:paraId="338B5135" w14:textId="4ED348D6" w:rsidR="005C22C8" w:rsidRPr="00AE469F" w:rsidRDefault="005C22C8" w:rsidP="008D3513">
            <w:pPr>
              <w:pStyle w:val="EMEABodyText"/>
              <w:keepNext/>
            </w:pPr>
            <w:r w:rsidRPr="00AE469F">
              <w:rPr>
                <w:szCs w:val="22"/>
                <w:lang w:val="sr-Latn-RS"/>
              </w:rPr>
              <w:t>kolitis</w:t>
            </w:r>
            <w:r w:rsidRPr="00DD70E3">
              <w:rPr>
                <w:szCs w:val="22"/>
                <w:vertAlign w:val="superscript"/>
                <w:lang w:val="sr-Latn-RS"/>
              </w:rPr>
              <w:t>a</w:t>
            </w:r>
            <w:r w:rsidRPr="00AE469F">
              <w:rPr>
                <w:szCs w:val="22"/>
                <w:lang w:val="sr-Latn-RS"/>
              </w:rPr>
              <w:t>, pankreatitis, stomatitis, gastritis, suv</w:t>
            </w:r>
            <w:r>
              <w:rPr>
                <w:szCs w:val="22"/>
                <w:lang w:val="sr-Latn-RS"/>
              </w:rPr>
              <w:t>a</w:t>
            </w:r>
            <w:r w:rsidRPr="00AE469F">
              <w:rPr>
                <w:szCs w:val="22"/>
                <w:lang w:val="sr-Latn-RS"/>
              </w:rPr>
              <w:t xml:space="preserve"> usta</w:t>
            </w:r>
          </w:p>
        </w:tc>
      </w:tr>
      <w:tr w:rsidR="005C22C8" w:rsidRPr="00AE469F" w14:paraId="6F55D6F7" w14:textId="77777777" w:rsidTr="005C22C8">
        <w:trPr>
          <w:trHeight w:val="269"/>
          <w:tblHeader/>
        </w:trPr>
        <w:tc>
          <w:tcPr>
            <w:tcW w:w="1002" w:type="pct"/>
            <w:shd w:val="clear" w:color="auto" w:fill="auto"/>
            <w:hideMark/>
          </w:tcPr>
          <w:p w14:paraId="49C78433" w14:textId="33918817" w:rsidR="005C22C8" w:rsidRPr="00AE469F" w:rsidRDefault="005C22C8" w:rsidP="008D3513">
            <w:pPr>
              <w:pStyle w:val="EMEABodyText"/>
              <w:keepNext/>
            </w:pPr>
            <w:r w:rsidRPr="00AE469F">
              <w:rPr>
                <w:szCs w:val="22"/>
                <w:lang w:val="sr-Latn-RS"/>
              </w:rPr>
              <w:lastRenderedPageBreak/>
              <w:t>Povremena</w:t>
            </w:r>
          </w:p>
        </w:tc>
        <w:tc>
          <w:tcPr>
            <w:tcW w:w="3998" w:type="pct"/>
            <w:shd w:val="clear" w:color="auto" w:fill="auto"/>
            <w:hideMark/>
          </w:tcPr>
          <w:p w14:paraId="0521736D" w14:textId="61ABF197" w:rsidR="005C22C8" w:rsidRPr="00AE469F" w:rsidRDefault="005C22C8" w:rsidP="008D3513">
            <w:pPr>
              <w:pStyle w:val="EMEABodyText"/>
              <w:keepNext/>
            </w:pPr>
            <w:r w:rsidRPr="00AE469F">
              <w:rPr>
                <w:szCs w:val="22"/>
                <w:lang w:val="sr-Latn-RS"/>
              </w:rPr>
              <w:t>duodenitis</w:t>
            </w:r>
          </w:p>
        </w:tc>
      </w:tr>
      <w:tr w:rsidR="005C22C8" w:rsidRPr="00AE469F" w14:paraId="0F8CEB46" w14:textId="77777777" w:rsidTr="005C22C8">
        <w:trPr>
          <w:trHeight w:val="269"/>
          <w:tblHeader/>
        </w:trPr>
        <w:tc>
          <w:tcPr>
            <w:tcW w:w="1002" w:type="pct"/>
            <w:shd w:val="clear" w:color="auto" w:fill="auto"/>
          </w:tcPr>
          <w:p w14:paraId="3E7257CE" w14:textId="1ACAC63E" w:rsidR="005C22C8" w:rsidRPr="00AE469F" w:rsidRDefault="005C22C8" w:rsidP="00A252E7">
            <w:pPr>
              <w:pStyle w:val="EMEABodyText"/>
              <w:keepNext/>
              <w:rPr>
                <w:szCs w:val="22"/>
                <w:lang w:val="sr-Latn-RS"/>
              </w:rPr>
            </w:pPr>
            <w:r>
              <w:rPr>
                <w:szCs w:val="22"/>
                <w:lang w:val="sr-Latn-RS"/>
              </w:rPr>
              <w:t>Rijetka</w:t>
            </w:r>
          </w:p>
        </w:tc>
        <w:tc>
          <w:tcPr>
            <w:tcW w:w="3998" w:type="pct"/>
            <w:shd w:val="clear" w:color="auto" w:fill="auto"/>
          </w:tcPr>
          <w:p w14:paraId="18A8673A" w14:textId="709B0020" w:rsidR="005C22C8" w:rsidRPr="001C6430" w:rsidRDefault="005C22C8" w:rsidP="001C6430">
            <w:pPr>
              <w:pStyle w:val="EMEABodyText"/>
              <w:keepNext/>
              <w:rPr>
                <w:szCs w:val="22"/>
                <w:lang w:val="sr-Latn-RS"/>
              </w:rPr>
            </w:pPr>
            <w:r>
              <w:rPr>
                <w:szCs w:val="22"/>
                <w:lang w:val="sr-Latn-RS"/>
              </w:rPr>
              <w:t>perforacija crijeva</w:t>
            </w:r>
            <w:r>
              <w:rPr>
                <w:szCs w:val="22"/>
                <w:vertAlign w:val="superscript"/>
                <w:lang w:val="sr-Latn-RS"/>
              </w:rPr>
              <w:t>a</w:t>
            </w:r>
            <w:r w:rsidR="002B7006">
              <w:rPr>
                <w:szCs w:val="22"/>
                <w:lang w:val="sr-Latn-RS"/>
              </w:rPr>
              <w:t>, insuficijencija</w:t>
            </w:r>
            <w:r w:rsidR="001C6430">
              <w:rPr>
                <w:szCs w:val="22"/>
                <w:lang w:val="sr-Latn-RS"/>
              </w:rPr>
              <w:t xml:space="preserve"> egzokrinog</w:t>
            </w:r>
            <w:r w:rsidR="002B7006">
              <w:rPr>
                <w:szCs w:val="22"/>
                <w:lang w:val="sr-Latn-RS"/>
              </w:rPr>
              <w:t xml:space="preserve"> pankreasa, celija</w:t>
            </w:r>
            <w:r w:rsidR="001C6430">
              <w:rPr>
                <w:szCs w:val="22"/>
                <w:lang w:val="sr-Latn-RS"/>
              </w:rPr>
              <w:t>čna bolest</w:t>
            </w:r>
          </w:p>
        </w:tc>
      </w:tr>
      <w:tr w:rsidR="008D3513" w:rsidRPr="00AE469F" w14:paraId="594E00E2" w14:textId="77777777" w:rsidTr="00DA3918">
        <w:trPr>
          <w:trHeight w:val="269"/>
          <w:tblHeader/>
        </w:trPr>
        <w:tc>
          <w:tcPr>
            <w:tcW w:w="5000" w:type="pct"/>
            <w:gridSpan w:val="2"/>
            <w:tcBorders>
              <w:top w:val="single" w:sz="4" w:space="0" w:color="auto"/>
              <w:left w:val="single" w:sz="4" w:space="0" w:color="auto"/>
              <w:bottom w:val="single" w:sz="4" w:space="0" w:color="auto"/>
              <w:right w:val="single" w:sz="4" w:space="0" w:color="auto"/>
            </w:tcBorders>
          </w:tcPr>
          <w:p w14:paraId="4B24AEAD" w14:textId="77777777" w:rsidR="008D3513" w:rsidRPr="00AE469F" w:rsidRDefault="008D3513" w:rsidP="008D3513">
            <w:pPr>
              <w:pStyle w:val="EMEABodyText"/>
              <w:keepNext/>
              <w:rPr>
                <w:b/>
              </w:rPr>
            </w:pPr>
            <w:r w:rsidRPr="00AE469F">
              <w:rPr>
                <w:b/>
                <w:bCs/>
              </w:rPr>
              <w:t>Hepatobilijarni poremećaji</w:t>
            </w:r>
          </w:p>
        </w:tc>
      </w:tr>
      <w:tr w:rsidR="000B20B1" w:rsidRPr="00AE469F" w14:paraId="161EC6B5" w14:textId="77777777" w:rsidTr="000B20B1">
        <w:trPr>
          <w:trHeight w:val="269"/>
          <w:tblHeader/>
        </w:trPr>
        <w:tc>
          <w:tcPr>
            <w:tcW w:w="1002" w:type="pct"/>
            <w:tcBorders>
              <w:top w:val="single" w:sz="4" w:space="0" w:color="auto"/>
              <w:left w:val="single" w:sz="4" w:space="0" w:color="auto"/>
              <w:bottom w:val="single" w:sz="4" w:space="0" w:color="auto"/>
              <w:right w:val="single" w:sz="4" w:space="0" w:color="auto"/>
            </w:tcBorders>
          </w:tcPr>
          <w:p w14:paraId="2084B65F" w14:textId="386A1F98" w:rsidR="000B20B1" w:rsidRPr="00AE469F" w:rsidRDefault="000B20B1" w:rsidP="008D3513">
            <w:pPr>
              <w:pStyle w:val="EMEABodyText"/>
              <w:keepNext/>
            </w:pPr>
            <w:r w:rsidRPr="00AE469F">
              <w:t>Česta</w:t>
            </w:r>
          </w:p>
        </w:tc>
        <w:tc>
          <w:tcPr>
            <w:tcW w:w="3998" w:type="pct"/>
            <w:tcBorders>
              <w:top w:val="single" w:sz="4" w:space="0" w:color="auto"/>
              <w:left w:val="single" w:sz="4" w:space="0" w:color="auto"/>
              <w:bottom w:val="single" w:sz="4" w:space="0" w:color="auto"/>
              <w:right w:val="single" w:sz="4" w:space="0" w:color="auto"/>
            </w:tcBorders>
          </w:tcPr>
          <w:p w14:paraId="4AD9870C" w14:textId="2AB48EE0" w:rsidR="000B20B1" w:rsidRPr="00AE469F" w:rsidRDefault="000B20B1" w:rsidP="008D3513">
            <w:pPr>
              <w:pStyle w:val="EMEABodyText"/>
              <w:keepNext/>
            </w:pPr>
            <w:r w:rsidRPr="00AE469F">
              <w:t>hepatitis</w:t>
            </w:r>
          </w:p>
        </w:tc>
      </w:tr>
      <w:tr w:rsidR="008D3513" w:rsidRPr="00AE469F" w14:paraId="31BE0B8A" w14:textId="77777777" w:rsidTr="00DA3918">
        <w:trPr>
          <w:trHeight w:val="341"/>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5B9BE15" w14:textId="77777777" w:rsidR="008D3513" w:rsidRPr="00AE469F" w:rsidRDefault="008D3513" w:rsidP="008D3513">
            <w:pPr>
              <w:pStyle w:val="EMEABodyText"/>
              <w:keepNext/>
              <w:rPr>
                <w:b/>
              </w:rPr>
            </w:pPr>
            <w:r w:rsidRPr="00AE469F">
              <w:rPr>
                <w:b/>
                <w:bCs/>
              </w:rPr>
              <w:t xml:space="preserve">Poremećaji kože i potkožnog tkiva </w:t>
            </w:r>
          </w:p>
        </w:tc>
      </w:tr>
      <w:tr w:rsidR="00554BA5" w:rsidRPr="00AE469F" w14:paraId="0E393078" w14:textId="77777777" w:rsidTr="00554BA5">
        <w:trPr>
          <w:trHeight w:val="269"/>
          <w:tblHeader/>
        </w:trPr>
        <w:tc>
          <w:tcPr>
            <w:tcW w:w="1002" w:type="pct"/>
            <w:shd w:val="clear" w:color="auto" w:fill="auto"/>
            <w:hideMark/>
          </w:tcPr>
          <w:p w14:paraId="62CD73CA" w14:textId="419D1714" w:rsidR="00554BA5" w:rsidRPr="00AE469F" w:rsidRDefault="00554BA5" w:rsidP="008D3513">
            <w:pPr>
              <w:pStyle w:val="EMEABodyText"/>
              <w:keepNext/>
            </w:pPr>
            <w:r w:rsidRPr="00AE469F">
              <w:rPr>
                <w:szCs w:val="22"/>
                <w:lang w:val="sr-Latn-RS"/>
              </w:rPr>
              <w:t>Veoma česta</w:t>
            </w:r>
          </w:p>
        </w:tc>
        <w:tc>
          <w:tcPr>
            <w:tcW w:w="3998" w:type="pct"/>
            <w:shd w:val="clear" w:color="auto" w:fill="auto"/>
            <w:hideMark/>
          </w:tcPr>
          <w:p w14:paraId="748E32A1" w14:textId="1FBA6EAF" w:rsidR="00554BA5" w:rsidRPr="00AE469F" w:rsidRDefault="00554BA5" w:rsidP="008D3513">
            <w:pPr>
              <w:pStyle w:val="EMEABodyText"/>
              <w:keepNext/>
            </w:pPr>
            <w:r>
              <w:rPr>
                <w:szCs w:val="22"/>
                <w:lang w:val="sr-Latn-RS"/>
              </w:rPr>
              <w:t>o</w:t>
            </w:r>
            <w:r w:rsidRPr="00AE469F">
              <w:rPr>
                <w:szCs w:val="22"/>
                <w:lang w:val="sr-Latn-RS"/>
              </w:rPr>
              <w:t>sip</w:t>
            </w:r>
            <w:r>
              <w:rPr>
                <w:szCs w:val="22"/>
                <w:vertAlign w:val="superscript"/>
                <w:lang w:val="sr-Latn-RS"/>
              </w:rPr>
              <w:t>c</w:t>
            </w:r>
            <w:r w:rsidRPr="00AE469F">
              <w:rPr>
                <w:szCs w:val="22"/>
                <w:lang w:val="sr-Latn-RS"/>
              </w:rPr>
              <w:t>, svrab</w:t>
            </w:r>
          </w:p>
        </w:tc>
      </w:tr>
      <w:tr w:rsidR="00554BA5" w:rsidRPr="00AE469F" w14:paraId="5B5F74FB" w14:textId="77777777" w:rsidTr="00554BA5">
        <w:trPr>
          <w:trHeight w:val="269"/>
          <w:tblHeader/>
        </w:trPr>
        <w:tc>
          <w:tcPr>
            <w:tcW w:w="1002" w:type="pct"/>
            <w:shd w:val="clear" w:color="auto" w:fill="auto"/>
            <w:hideMark/>
          </w:tcPr>
          <w:p w14:paraId="43052750" w14:textId="33671626" w:rsidR="00554BA5" w:rsidRPr="00AE469F" w:rsidRDefault="00554BA5" w:rsidP="008D3513">
            <w:pPr>
              <w:pStyle w:val="EMEABodyText"/>
              <w:keepNext/>
            </w:pPr>
            <w:r w:rsidRPr="00AE469F">
              <w:rPr>
                <w:szCs w:val="22"/>
                <w:lang w:val="sr-Latn-RS"/>
              </w:rPr>
              <w:t>Česta</w:t>
            </w:r>
          </w:p>
        </w:tc>
        <w:tc>
          <w:tcPr>
            <w:tcW w:w="3998" w:type="pct"/>
            <w:shd w:val="clear" w:color="auto" w:fill="auto"/>
          </w:tcPr>
          <w:p w14:paraId="042D5D43" w14:textId="2F034DD9" w:rsidR="00554BA5" w:rsidRPr="00AE469F" w:rsidRDefault="00554BA5" w:rsidP="008D3513">
            <w:pPr>
              <w:pStyle w:val="EMEABodyText"/>
              <w:keepNext/>
            </w:pPr>
            <w:r w:rsidRPr="00AE469F">
              <w:rPr>
                <w:szCs w:val="22"/>
                <w:lang w:val="sr-Latn-RS"/>
              </w:rPr>
              <w:t xml:space="preserve">alopecija, </w:t>
            </w:r>
            <w:r w:rsidRPr="00EC2D3F">
              <w:rPr>
                <w:szCs w:val="22"/>
                <w:lang w:val="sr-Latn-RS"/>
              </w:rPr>
              <w:t>vitiligo,</w:t>
            </w:r>
            <w:r>
              <w:rPr>
                <w:szCs w:val="22"/>
                <w:lang w:val="sr-Latn-RS"/>
              </w:rPr>
              <w:t xml:space="preserve"> urtikarija,</w:t>
            </w:r>
            <w:r w:rsidRPr="00EC2D3F">
              <w:rPr>
                <w:szCs w:val="22"/>
                <w:lang w:val="sr-Latn-RS"/>
              </w:rPr>
              <w:t xml:space="preserve"> suva koža</w:t>
            </w:r>
            <w:r>
              <w:rPr>
                <w:szCs w:val="22"/>
                <w:lang w:val="sr-Latn-RS"/>
              </w:rPr>
              <w:t>,</w:t>
            </w:r>
            <w:r w:rsidRPr="00EC2D3F">
              <w:rPr>
                <w:szCs w:val="22"/>
                <w:lang w:val="sr-Latn-RS"/>
              </w:rPr>
              <w:t xml:space="preserve"> </w:t>
            </w:r>
            <w:r w:rsidRPr="00AE469F">
              <w:rPr>
                <w:szCs w:val="22"/>
                <w:lang w:val="sr-Latn-RS"/>
              </w:rPr>
              <w:t xml:space="preserve">eritem, </w:t>
            </w:r>
          </w:p>
        </w:tc>
      </w:tr>
      <w:tr w:rsidR="00554BA5" w:rsidRPr="00AE469F" w14:paraId="6E0F76A6" w14:textId="77777777" w:rsidTr="00554BA5">
        <w:trPr>
          <w:trHeight w:val="269"/>
          <w:tblHeader/>
        </w:trPr>
        <w:tc>
          <w:tcPr>
            <w:tcW w:w="1002" w:type="pct"/>
            <w:shd w:val="clear" w:color="auto" w:fill="auto"/>
            <w:hideMark/>
          </w:tcPr>
          <w:p w14:paraId="7817B060" w14:textId="271760A0" w:rsidR="00554BA5" w:rsidRPr="00AE469F" w:rsidRDefault="00554BA5" w:rsidP="008D3513">
            <w:pPr>
              <w:pStyle w:val="EMEABodyText"/>
              <w:keepNext/>
            </w:pPr>
            <w:r w:rsidRPr="00AE469F">
              <w:rPr>
                <w:szCs w:val="22"/>
                <w:lang w:val="sr-Latn-RS"/>
              </w:rPr>
              <w:t>Povremena</w:t>
            </w:r>
          </w:p>
        </w:tc>
        <w:tc>
          <w:tcPr>
            <w:tcW w:w="3998" w:type="pct"/>
            <w:shd w:val="clear" w:color="auto" w:fill="auto"/>
          </w:tcPr>
          <w:p w14:paraId="59AA1C60" w14:textId="29D6A1FD" w:rsidR="00554BA5" w:rsidRPr="00AE469F" w:rsidRDefault="00554BA5" w:rsidP="008D3513">
            <w:pPr>
              <w:pStyle w:val="EMEABodyText"/>
              <w:keepNext/>
            </w:pPr>
            <w:r w:rsidRPr="00AE469F">
              <w:rPr>
                <w:szCs w:val="22"/>
                <w:lang w:val="sr-Latn-RS"/>
              </w:rPr>
              <w:t>Stevens-Johnsonov sindrom, multiformni eritem, psorijaza</w:t>
            </w:r>
            <w:r w:rsidR="00E44004" w:rsidRPr="00EC2D3F">
              <w:rPr>
                <w:spacing w:val="3"/>
                <w:lang w:val="hr-HR"/>
              </w:rPr>
              <w:t>, drugi lihenski poremećaji</w:t>
            </w:r>
            <w:r w:rsidR="00FE1310" w:rsidRPr="00FE1310">
              <w:rPr>
                <w:spacing w:val="3"/>
                <w:vertAlign w:val="superscript"/>
                <w:lang w:val="hr-HR"/>
              </w:rPr>
              <w:t>j</w:t>
            </w:r>
          </w:p>
        </w:tc>
      </w:tr>
      <w:tr w:rsidR="00554BA5" w:rsidRPr="00AE469F" w14:paraId="503AA6C3" w14:textId="77777777" w:rsidTr="00554BA5">
        <w:trPr>
          <w:trHeight w:val="269"/>
          <w:tblHeader/>
        </w:trPr>
        <w:tc>
          <w:tcPr>
            <w:tcW w:w="1002" w:type="pct"/>
            <w:tcBorders>
              <w:top w:val="single" w:sz="4" w:space="0" w:color="auto"/>
              <w:left w:val="single" w:sz="4" w:space="0" w:color="auto"/>
              <w:bottom w:val="single" w:sz="4" w:space="0" w:color="auto"/>
              <w:right w:val="single" w:sz="4" w:space="0" w:color="auto"/>
            </w:tcBorders>
            <w:hideMark/>
          </w:tcPr>
          <w:p w14:paraId="6247AE19" w14:textId="4AFA14F1" w:rsidR="00554BA5" w:rsidRPr="00AE469F" w:rsidRDefault="00554BA5" w:rsidP="008D3513">
            <w:pPr>
              <w:pStyle w:val="EMEABodyText"/>
              <w:keepNext/>
            </w:pPr>
            <w:r w:rsidRPr="00AE469F">
              <w:t>Rijetka</w:t>
            </w:r>
          </w:p>
        </w:tc>
        <w:tc>
          <w:tcPr>
            <w:tcW w:w="3998" w:type="pct"/>
            <w:tcBorders>
              <w:top w:val="single" w:sz="4" w:space="0" w:color="auto"/>
              <w:left w:val="single" w:sz="4" w:space="0" w:color="auto"/>
              <w:bottom w:val="single" w:sz="4" w:space="0" w:color="auto"/>
              <w:right w:val="single" w:sz="4" w:space="0" w:color="auto"/>
            </w:tcBorders>
          </w:tcPr>
          <w:p w14:paraId="1946E7E3" w14:textId="0D41D56E" w:rsidR="00554BA5" w:rsidRPr="00AE469F" w:rsidRDefault="00554BA5" w:rsidP="008D3513">
            <w:pPr>
              <w:pStyle w:val="EMEABodyText"/>
              <w:keepNext/>
              <w:rPr>
                <w:spacing w:val="3"/>
              </w:rPr>
            </w:pPr>
            <w:r w:rsidRPr="00EC2D3F">
              <w:rPr>
                <w:spacing w:val="3"/>
              </w:rPr>
              <w:t>toksična epidermalna nekroliza</w:t>
            </w:r>
            <w:r w:rsidRPr="00EC2D3F">
              <w:rPr>
                <w:spacing w:val="3"/>
                <w:vertAlign w:val="superscript"/>
              </w:rPr>
              <w:t>a,</w:t>
            </w:r>
            <w:r>
              <w:rPr>
                <w:spacing w:val="3"/>
                <w:vertAlign w:val="superscript"/>
              </w:rPr>
              <w:t>d</w:t>
            </w:r>
            <w:r w:rsidRPr="00EC2D3F">
              <w:rPr>
                <w:spacing w:val="3"/>
                <w:vertAlign w:val="subscript"/>
              </w:rPr>
              <w:t>,</w:t>
            </w:r>
            <w:r w:rsidRPr="00EC2D3F">
              <w:rPr>
                <w:spacing w:val="3"/>
                <w:lang w:val="hr-HR"/>
              </w:rPr>
              <w:t xml:space="preserve"> </w:t>
            </w:r>
            <w:r w:rsidRPr="00760FFA">
              <w:rPr>
                <w:i/>
                <w:iCs/>
                <w:spacing w:val="3"/>
                <w:lang w:val="hr-HR"/>
              </w:rPr>
              <w:t>lichen sclerosus</w:t>
            </w:r>
          </w:p>
        </w:tc>
      </w:tr>
      <w:tr w:rsidR="008D3513" w:rsidRPr="00AE469F" w14:paraId="5D008185" w14:textId="77777777" w:rsidTr="00DA3918">
        <w:trPr>
          <w:trHeight w:val="283"/>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51C62A0" w14:textId="13B08DFC" w:rsidR="008D3513" w:rsidRPr="00AE469F" w:rsidRDefault="008D3513" w:rsidP="008D3513">
            <w:pPr>
              <w:pStyle w:val="EMEABodyText"/>
              <w:keepNext/>
              <w:rPr>
                <w:b/>
              </w:rPr>
            </w:pPr>
            <w:r w:rsidRPr="00AE469F">
              <w:rPr>
                <w:b/>
                <w:bCs/>
              </w:rPr>
              <w:t>Poremećaji mišično-koštanog sistema i vezivnog tkiva</w:t>
            </w:r>
          </w:p>
        </w:tc>
      </w:tr>
      <w:tr w:rsidR="00554BA5" w:rsidRPr="00AE469F" w14:paraId="693710E7" w14:textId="77777777" w:rsidTr="00554BA5">
        <w:trPr>
          <w:trHeight w:val="283"/>
          <w:tblHeader/>
        </w:trPr>
        <w:tc>
          <w:tcPr>
            <w:tcW w:w="1002" w:type="pct"/>
            <w:tcBorders>
              <w:top w:val="single" w:sz="4" w:space="0" w:color="auto"/>
              <w:left w:val="single" w:sz="4" w:space="0" w:color="auto"/>
              <w:bottom w:val="single" w:sz="4" w:space="0" w:color="auto"/>
              <w:right w:val="single" w:sz="4" w:space="0" w:color="auto"/>
            </w:tcBorders>
            <w:hideMark/>
          </w:tcPr>
          <w:p w14:paraId="7775ACA5" w14:textId="37F1FEA0" w:rsidR="00554BA5" w:rsidRPr="00AE469F" w:rsidRDefault="00554BA5" w:rsidP="008D3513">
            <w:pPr>
              <w:pStyle w:val="EMEABodyText"/>
              <w:keepNext/>
              <w:rPr>
                <w:b/>
                <w:bCs/>
                <w:iCs/>
                <w:szCs w:val="22"/>
              </w:rPr>
            </w:pPr>
            <w:r w:rsidRPr="00AE469F">
              <w:t>Veoma česta</w:t>
            </w:r>
          </w:p>
        </w:tc>
        <w:tc>
          <w:tcPr>
            <w:tcW w:w="3998" w:type="pct"/>
            <w:tcBorders>
              <w:top w:val="single" w:sz="4" w:space="0" w:color="auto"/>
              <w:left w:val="single" w:sz="4" w:space="0" w:color="auto"/>
              <w:bottom w:val="single" w:sz="4" w:space="0" w:color="auto"/>
              <w:right w:val="single" w:sz="4" w:space="0" w:color="auto"/>
            </w:tcBorders>
          </w:tcPr>
          <w:p w14:paraId="5E4DC979" w14:textId="3D322D8E" w:rsidR="00554BA5" w:rsidRPr="00AE469F" w:rsidRDefault="00554BA5" w:rsidP="008D3513">
            <w:pPr>
              <w:pStyle w:val="EMEABodyText"/>
              <w:keepNext/>
            </w:pPr>
            <w:r w:rsidRPr="00AE469F">
              <w:t>mišićno-koštana bol</w:t>
            </w:r>
            <w:r>
              <w:rPr>
                <w:vertAlign w:val="superscript"/>
              </w:rPr>
              <w:t>e</w:t>
            </w:r>
            <w:r w:rsidRPr="00AE469F">
              <w:t>, artralgija</w:t>
            </w:r>
          </w:p>
        </w:tc>
      </w:tr>
      <w:tr w:rsidR="00554BA5" w:rsidRPr="00AE469F" w14:paraId="501F7EF6" w14:textId="77777777" w:rsidTr="00554BA5">
        <w:trPr>
          <w:trHeight w:val="269"/>
          <w:tblHeader/>
        </w:trPr>
        <w:tc>
          <w:tcPr>
            <w:tcW w:w="1002" w:type="pct"/>
            <w:tcBorders>
              <w:top w:val="single" w:sz="4" w:space="0" w:color="auto"/>
              <w:left w:val="single" w:sz="4" w:space="0" w:color="auto"/>
              <w:bottom w:val="single" w:sz="4" w:space="0" w:color="auto"/>
              <w:right w:val="single" w:sz="4" w:space="0" w:color="auto"/>
            </w:tcBorders>
            <w:hideMark/>
          </w:tcPr>
          <w:p w14:paraId="009067FB" w14:textId="7F19C06B" w:rsidR="00554BA5" w:rsidRPr="00AE469F" w:rsidRDefault="00554BA5" w:rsidP="008D3513">
            <w:pPr>
              <w:pStyle w:val="EMEABodyText"/>
              <w:keepNext/>
            </w:pPr>
            <w:r w:rsidRPr="00AE469F">
              <w:t>Česta</w:t>
            </w:r>
          </w:p>
        </w:tc>
        <w:tc>
          <w:tcPr>
            <w:tcW w:w="3998" w:type="pct"/>
            <w:tcBorders>
              <w:top w:val="single" w:sz="4" w:space="0" w:color="auto"/>
              <w:left w:val="single" w:sz="4" w:space="0" w:color="auto"/>
              <w:bottom w:val="single" w:sz="4" w:space="0" w:color="auto"/>
              <w:right w:val="single" w:sz="4" w:space="0" w:color="auto"/>
            </w:tcBorders>
          </w:tcPr>
          <w:p w14:paraId="5822F50B" w14:textId="3F9B1E7C" w:rsidR="00554BA5" w:rsidRPr="00AE469F" w:rsidRDefault="00554BA5" w:rsidP="008D3513">
            <w:pPr>
              <w:pStyle w:val="EMEABodyText"/>
              <w:keepNext/>
            </w:pPr>
            <w:r w:rsidRPr="00AE469F">
              <w:t>mišićni spazmi, mišićna slabost</w:t>
            </w:r>
            <w:r>
              <w:t>,</w:t>
            </w:r>
            <w:r w:rsidRPr="00AE469F">
              <w:t xml:space="preserve"> artritis</w:t>
            </w:r>
          </w:p>
        </w:tc>
      </w:tr>
      <w:tr w:rsidR="00554BA5" w:rsidRPr="00AE469F" w14:paraId="029ADA77" w14:textId="77777777" w:rsidTr="00554BA5">
        <w:trPr>
          <w:trHeight w:val="269"/>
          <w:tblHeader/>
        </w:trPr>
        <w:tc>
          <w:tcPr>
            <w:tcW w:w="1002" w:type="pct"/>
            <w:tcBorders>
              <w:top w:val="single" w:sz="4" w:space="0" w:color="auto"/>
              <w:left w:val="single" w:sz="4" w:space="0" w:color="auto"/>
              <w:bottom w:val="single" w:sz="4" w:space="0" w:color="auto"/>
              <w:right w:val="single" w:sz="4" w:space="0" w:color="auto"/>
            </w:tcBorders>
            <w:shd w:val="clear" w:color="auto" w:fill="FFFFFF"/>
            <w:hideMark/>
          </w:tcPr>
          <w:p w14:paraId="635686A5" w14:textId="2515D806" w:rsidR="00554BA5" w:rsidRPr="00AE469F" w:rsidRDefault="00554BA5" w:rsidP="008D3513">
            <w:pPr>
              <w:pStyle w:val="EMEABodyText"/>
              <w:keepNext/>
            </w:pPr>
            <w:r w:rsidRPr="00AE469F">
              <w:t>Povremena</w:t>
            </w:r>
          </w:p>
        </w:tc>
        <w:tc>
          <w:tcPr>
            <w:tcW w:w="3998" w:type="pct"/>
            <w:tcBorders>
              <w:top w:val="single" w:sz="4" w:space="0" w:color="auto"/>
              <w:left w:val="single" w:sz="4" w:space="0" w:color="auto"/>
              <w:bottom w:val="single" w:sz="4" w:space="0" w:color="auto"/>
              <w:right w:val="single" w:sz="4" w:space="0" w:color="auto"/>
            </w:tcBorders>
            <w:shd w:val="clear" w:color="auto" w:fill="FFFFFF"/>
          </w:tcPr>
          <w:p w14:paraId="26ED8F30" w14:textId="23B3DFC4" w:rsidR="00554BA5" w:rsidRPr="00AE469F" w:rsidRDefault="00554BA5" w:rsidP="008D3513">
            <w:pPr>
              <w:pStyle w:val="EMEABodyText"/>
              <w:keepNext/>
            </w:pPr>
            <w:r w:rsidRPr="00AE469F">
              <w:t xml:space="preserve">reumatska polimialgija, </w:t>
            </w:r>
            <w:r>
              <w:t xml:space="preserve">miopatija, </w:t>
            </w:r>
            <w:r w:rsidRPr="00AE469F">
              <w:t>miozitis (uključujući polimiozitis)</w:t>
            </w:r>
            <w:r w:rsidRPr="00A35EFF">
              <w:rPr>
                <w:vertAlign w:val="superscript"/>
              </w:rPr>
              <w:t xml:space="preserve">a </w:t>
            </w:r>
          </w:p>
        </w:tc>
      </w:tr>
      <w:tr w:rsidR="00554BA5" w:rsidRPr="00AE469F" w14:paraId="1172756E" w14:textId="77777777" w:rsidTr="00554BA5">
        <w:trPr>
          <w:trHeight w:val="269"/>
          <w:tblHeader/>
        </w:trPr>
        <w:tc>
          <w:tcPr>
            <w:tcW w:w="1002" w:type="pct"/>
            <w:tcBorders>
              <w:top w:val="single" w:sz="4" w:space="0" w:color="auto"/>
              <w:left w:val="single" w:sz="4" w:space="0" w:color="auto"/>
              <w:bottom w:val="single" w:sz="4" w:space="0" w:color="auto"/>
              <w:right w:val="single" w:sz="4" w:space="0" w:color="auto"/>
            </w:tcBorders>
            <w:shd w:val="clear" w:color="auto" w:fill="FFFFFF"/>
          </w:tcPr>
          <w:p w14:paraId="1952292B" w14:textId="1B0B4E89" w:rsidR="00554BA5" w:rsidRPr="00AE469F" w:rsidRDefault="00554BA5" w:rsidP="004D0D06">
            <w:pPr>
              <w:pStyle w:val="EMEABodyText"/>
              <w:keepNext/>
            </w:pPr>
            <w:r>
              <w:t>Rijetka</w:t>
            </w:r>
          </w:p>
        </w:tc>
        <w:tc>
          <w:tcPr>
            <w:tcW w:w="3998" w:type="pct"/>
            <w:tcBorders>
              <w:top w:val="single" w:sz="4" w:space="0" w:color="auto"/>
              <w:left w:val="single" w:sz="4" w:space="0" w:color="auto"/>
              <w:bottom w:val="single" w:sz="4" w:space="0" w:color="auto"/>
              <w:right w:val="single" w:sz="4" w:space="0" w:color="auto"/>
            </w:tcBorders>
            <w:shd w:val="clear" w:color="auto" w:fill="FFFFFF"/>
          </w:tcPr>
          <w:p w14:paraId="79A6DCD3" w14:textId="2385B32C" w:rsidR="00554BA5" w:rsidRPr="00AE469F" w:rsidDel="004D0D06" w:rsidRDefault="00554BA5" w:rsidP="004D0D06">
            <w:pPr>
              <w:pStyle w:val="EMEABodyText"/>
              <w:keepNext/>
              <w:rPr>
                <w:szCs w:val="22"/>
              </w:rPr>
            </w:pPr>
            <w:r w:rsidRPr="00B930E9">
              <w:t xml:space="preserve">spondiloartropatija, </w:t>
            </w:r>
            <w:r w:rsidRPr="00846DFE">
              <w:rPr>
                <w:i/>
                <w:iCs/>
              </w:rPr>
              <w:t>Sjogren</w:t>
            </w:r>
            <w:r>
              <w:rPr>
                <w:i/>
                <w:iCs/>
              </w:rPr>
              <w:t>-</w:t>
            </w:r>
            <w:r w:rsidRPr="00B26C47">
              <w:rPr>
                <w:iCs/>
              </w:rPr>
              <w:t>ov</w:t>
            </w:r>
            <w:r w:rsidRPr="00B26C47">
              <w:t xml:space="preserve"> </w:t>
            </w:r>
            <w:r w:rsidRPr="00B930E9">
              <w:t>sindrom, rabdomioliza</w:t>
            </w:r>
            <w:r w:rsidRPr="00B930E9">
              <w:rPr>
                <w:rStyle w:val="EMEASuperscript"/>
              </w:rPr>
              <w:t>a,</w:t>
            </w:r>
          </w:p>
        </w:tc>
      </w:tr>
      <w:tr w:rsidR="008D3513" w:rsidRPr="00AE469F" w14:paraId="01BFE5E4" w14:textId="77777777" w:rsidTr="00DA3918">
        <w:trPr>
          <w:trHeight w:val="283"/>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9BBB949" w14:textId="7AE8C4E7" w:rsidR="008D3513" w:rsidRPr="00AE469F" w:rsidRDefault="008D3513" w:rsidP="008D3513">
            <w:pPr>
              <w:pStyle w:val="EMEABodyText"/>
              <w:keepNext/>
              <w:rPr>
                <w:b/>
              </w:rPr>
            </w:pPr>
            <w:r w:rsidRPr="00AE469F">
              <w:rPr>
                <w:b/>
                <w:bCs/>
              </w:rPr>
              <w:t>Poremećaji bubrega i urinarnog sistema</w:t>
            </w:r>
          </w:p>
        </w:tc>
      </w:tr>
      <w:tr w:rsidR="0047519E" w:rsidRPr="00AE469F" w14:paraId="1EA20605" w14:textId="77777777" w:rsidTr="0047519E">
        <w:trPr>
          <w:trHeight w:val="283"/>
          <w:tblHeader/>
        </w:trPr>
        <w:tc>
          <w:tcPr>
            <w:tcW w:w="1002" w:type="pct"/>
            <w:tcBorders>
              <w:top w:val="single" w:sz="4" w:space="0" w:color="auto"/>
              <w:left w:val="single" w:sz="4" w:space="0" w:color="auto"/>
              <w:bottom w:val="single" w:sz="4" w:space="0" w:color="auto"/>
              <w:right w:val="single" w:sz="4" w:space="0" w:color="auto"/>
            </w:tcBorders>
            <w:hideMark/>
          </w:tcPr>
          <w:p w14:paraId="39E3010F" w14:textId="738BB067" w:rsidR="0047519E" w:rsidRPr="00AE469F" w:rsidRDefault="0047519E" w:rsidP="008D3513">
            <w:pPr>
              <w:pStyle w:val="EMEABodyText"/>
              <w:keepNext/>
              <w:rPr>
                <w:b/>
                <w:bCs/>
                <w:iCs/>
                <w:szCs w:val="22"/>
              </w:rPr>
            </w:pPr>
            <w:r w:rsidRPr="00AE469F">
              <w:t>Česta</w:t>
            </w:r>
          </w:p>
        </w:tc>
        <w:tc>
          <w:tcPr>
            <w:tcW w:w="3998" w:type="pct"/>
            <w:tcBorders>
              <w:top w:val="single" w:sz="4" w:space="0" w:color="auto"/>
              <w:left w:val="single" w:sz="4" w:space="0" w:color="auto"/>
              <w:bottom w:val="single" w:sz="4" w:space="0" w:color="auto"/>
              <w:right w:val="single" w:sz="4" w:space="0" w:color="auto"/>
            </w:tcBorders>
            <w:hideMark/>
          </w:tcPr>
          <w:p w14:paraId="61413BDA" w14:textId="42C7BBE4" w:rsidR="0047519E" w:rsidRPr="00AE469F" w:rsidRDefault="0047519E" w:rsidP="008D3513">
            <w:pPr>
              <w:pStyle w:val="EMEABodyText"/>
              <w:keepNext/>
            </w:pPr>
            <w:r w:rsidRPr="00AE469F">
              <w:t>insuficijencija bubrega (uključujući akutno oštećenje bubrega)</w:t>
            </w:r>
            <w:r>
              <w:rPr>
                <w:vertAlign w:val="superscript"/>
              </w:rPr>
              <w:t>a</w:t>
            </w:r>
          </w:p>
        </w:tc>
      </w:tr>
      <w:tr w:rsidR="00D505BD" w:rsidRPr="00AE469F" w14:paraId="2F7E36E2" w14:textId="77777777" w:rsidTr="00D505BD">
        <w:trPr>
          <w:trHeight w:val="269"/>
          <w:tblHeader/>
        </w:trPr>
        <w:tc>
          <w:tcPr>
            <w:tcW w:w="1002" w:type="pct"/>
            <w:tcBorders>
              <w:top w:val="single" w:sz="4" w:space="0" w:color="auto"/>
              <w:left w:val="single" w:sz="4" w:space="0" w:color="auto"/>
              <w:bottom w:val="single" w:sz="4" w:space="0" w:color="auto"/>
              <w:right w:val="single" w:sz="4" w:space="0" w:color="auto"/>
            </w:tcBorders>
            <w:hideMark/>
          </w:tcPr>
          <w:p w14:paraId="48CDAFE7" w14:textId="73F3FF16" w:rsidR="00D505BD" w:rsidRPr="00AE469F" w:rsidRDefault="00D505BD" w:rsidP="008D3513">
            <w:pPr>
              <w:pStyle w:val="EMEABodyText"/>
              <w:keepNext/>
            </w:pPr>
            <w:r w:rsidRPr="00AE469F">
              <w:t>Povremena</w:t>
            </w:r>
          </w:p>
        </w:tc>
        <w:tc>
          <w:tcPr>
            <w:tcW w:w="3998" w:type="pct"/>
            <w:tcBorders>
              <w:top w:val="single" w:sz="4" w:space="0" w:color="auto"/>
              <w:left w:val="single" w:sz="4" w:space="0" w:color="auto"/>
              <w:bottom w:val="single" w:sz="4" w:space="0" w:color="auto"/>
              <w:right w:val="single" w:sz="4" w:space="0" w:color="auto"/>
            </w:tcBorders>
            <w:hideMark/>
          </w:tcPr>
          <w:p w14:paraId="6026119A" w14:textId="290E51FC" w:rsidR="00D505BD" w:rsidRPr="00AE469F" w:rsidRDefault="00D505BD" w:rsidP="008D3513">
            <w:pPr>
              <w:pStyle w:val="EMEABodyText"/>
              <w:keepNext/>
            </w:pPr>
            <w:r w:rsidRPr="00AE469F">
              <w:t>tubulointersticijalni nefritis,</w:t>
            </w:r>
            <w:r w:rsidRPr="00AE469F">
              <w:rPr>
                <w:szCs w:val="22"/>
                <w:lang w:val="sr-Latn-RS"/>
              </w:rPr>
              <w:t xml:space="preserve"> </w:t>
            </w:r>
            <w:r>
              <w:rPr>
                <w:szCs w:val="22"/>
                <w:vertAlign w:val="superscript"/>
                <w:lang w:val="sr-Latn-RS"/>
              </w:rPr>
              <w:t xml:space="preserve"> </w:t>
            </w:r>
            <w:r w:rsidRPr="004D0D06">
              <w:rPr>
                <w:szCs w:val="22"/>
                <w:lang w:val="sr-Latn-RS"/>
              </w:rPr>
              <w:t>nefritis</w:t>
            </w:r>
          </w:p>
        </w:tc>
      </w:tr>
      <w:tr w:rsidR="00D505BD" w:rsidRPr="00AE469F" w14:paraId="4F215D83" w14:textId="77777777" w:rsidTr="00D505BD">
        <w:trPr>
          <w:trHeight w:val="269"/>
          <w:tblHeader/>
        </w:trPr>
        <w:tc>
          <w:tcPr>
            <w:tcW w:w="1002" w:type="pct"/>
            <w:tcBorders>
              <w:top w:val="single" w:sz="4" w:space="0" w:color="auto"/>
              <w:left w:val="single" w:sz="4" w:space="0" w:color="auto"/>
              <w:bottom w:val="single" w:sz="4" w:space="0" w:color="auto"/>
              <w:right w:val="single" w:sz="4" w:space="0" w:color="auto"/>
            </w:tcBorders>
          </w:tcPr>
          <w:p w14:paraId="78BEBED2" w14:textId="67F69789" w:rsidR="00D505BD" w:rsidRPr="00AE469F" w:rsidRDefault="00D505BD" w:rsidP="004D0D06">
            <w:pPr>
              <w:pStyle w:val="EMEABodyText"/>
              <w:keepNext/>
            </w:pPr>
            <w:r>
              <w:t>Rijetka</w:t>
            </w:r>
          </w:p>
        </w:tc>
        <w:tc>
          <w:tcPr>
            <w:tcW w:w="3998" w:type="pct"/>
            <w:tcBorders>
              <w:top w:val="single" w:sz="4" w:space="0" w:color="auto"/>
              <w:left w:val="single" w:sz="4" w:space="0" w:color="auto"/>
              <w:bottom w:val="single" w:sz="4" w:space="0" w:color="auto"/>
              <w:right w:val="single" w:sz="4" w:space="0" w:color="auto"/>
            </w:tcBorders>
          </w:tcPr>
          <w:p w14:paraId="13CA335E" w14:textId="73EB9AFE" w:rsidR="00D505BD" w:rsidRPr="00AE469F" w:rsidDel="004D0D06" w:rsidRDefault="00D505BD" w:rsidP="004D0D06">
            <w:pPr>
              <w:pStyle w:val="EMEABodyText"/>
              <w:keepNext/>
              <w:rPr>
                <w:szCs w:val="22"/>
                <w:lang w:val="sr-Latn-RS"/>
              </w:rPr>
            </w:pPr>
            <w:r w:rsidRPr="00B930E9">
              <w:rPr>
                <w:szCs w:val="22"/>
                <w:lang w:val="sr-Latn-RS"/>
              </w:rPr>
              <w:t>neinfektivni cistitis</w:t>
            </w:r>
          </w:p>
        </w:tc>
      </w:tr>
      <w:tr w:rsidR="008D3513" w:rsidRPr="00AE469F" w14:paraId="2BBA16B1" w14:textId="77777777" w:rsidTr="00DA3918">
        <w:trPr>
          <w:trHeight w:val="283"/>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80C5232" w14:textId="5CB39CE0" w:rsidR="008D3513" w:rsidRPr="00AE469F" w:rsidRDefault="008D3513" w:rsidP="008D3513">
            <w:pPr>
              <w:pStyle w:val="EMEABodyText"/>
              <w:keepNext/>
              <w:rPr>
                <w:b/>
              </w:rPr>
            </w:pPr>
            <w:r w:rsidRPr="00AE469F">
              <w:rPr>
                <w:b/>
                <w:bCs/>
              </w:rPr>
              <w:t>Opšti poremećaji i reakcije na m</w:t>
            </w:r>
            <w:r>
              <w:rPr>
                <w:b/>
                <w:bCs/>
              </w:rPr>
              <w:t>j</w:t>
            </w:r>
            <w:r w:rsidRPr="00AE469F">
              <w:rPr>
                <w:b/>
                <w:bCs/>
              </w:rPr>
              <w:t>estu prim</w:t>
            </w:r>
            <w:r>
              <w:rPr>
                <w:b/>
                <w:bCs/>
              </w:rPr>
              <w:t>j</w:t>
            </w:r>
            <w:r w:rsidRPr="00AE469F">
              <w:rPr>
                <w:b/>
                <w:bCs/>
              </w:rPr>
              <w:t>ene</w:t>
            </w:r>
          </w:p>
        </w:tc>
      </w:tr>
      <w:tr w:rsidR="00D505BD" w:rsidRPr="00AE469F" w14:paraId="330594EE" w14:textId="77777777" w:rsidTr="00D505BD">
        <w:trPr>
          <w:trHeight w:val="269"/>
          <w:tblHeader/>
        </w:trPr>
        <w:tc>
          <w:tcPr>
            <w:tcW w:w="1002" w:type="pct"/>
            <w:shd w:val="clear" w:color="auto" w:fill="auto"/>
            <w:hideMark/>
          </w:tcPr>
          <w:p w14:paraId="1D054591" w14:textId="3D2D145A" w:rsidR="00D505BD" w:rsidRPr="00AE469F" w:rsidRDefault="00D505BD" w:rsidP="008D3513">
            <w:pPr>
              <w:pStyle w:val="EMEABodyText"/>
              <w:keepNext/>
            </w:pPr>
            <w:r w:rsidRPr="00AE469F">
              <w:rPr>
                <w:szCs w:val="22"/>
                <w:lang w:val="sr-Latn-RS"/>
              </w:rPr>
              <w:t>Veoma česta</w:t>
            </w:r>
          </w:p>
        </w:tc>
        <w:tc>
          <w:tcPr>
            <w:tcW w:w="3998" w:type="pct"/>
            <w:shd w:val="clear" w:color="auto" w:fill="auto"/>
          </w:tcPr>
          <w:p w14:paraId="26B96FDF" w14:textId="4E34F4A8" w:rsidR="00D505BD" w:rsidRPr="00AE469F" w:rsidRDefault="00D505BD" w:rsidP="008D3513">
            <w:pPr>
              <w:pStyle w:val="EMEABodyText"/>
              <w:keepNext/>
            </w:pPr>
            <w:r w:rsidRPr="00AE469F">
              <w:rPr>
                <w:szCs w:val="22"/>
                <w:lang w:val="sr-Latn-RS"/>
              </w:rPr>
              <w:t>umor, pireksija, edem (uključujući periferni edem)</w:t>
            </w:r>
          </w:p>
        </w:tc>
      </w:tr>
      <w:tr w:rsidR="00166B1C" w:rsidRPr="00AE469F" w14:paraId="1A324442" w14:textId="77777777" w:rsidTr="00166B1C">
        <w:trPr>
          <w:trHeight w:val="269"/>
          <w:tblHeader/>
        </w:trPr>
        <w:tc>
          <w:tcPr>
            <w:tcW w:w="1002" w:type="pct"/>
            <w:shd w:val="clear" w:color="auto" w:fill="auto"/>
            <w:hideMark/>
          </w:tcPr>
          <w:p w14:paraId="782F3CE8" w14:textId="220E542D" w:rsidR="00166B1C" w:rsidRPr="00AE469F" w:rsidRDefault="00166B1C" w:rsidP="008D3513">
            <w:pPr>
              <w:pStyle w:val="EMEABodyText"/>
              <w:keepNext/>
            </w:pPr>
            <w:r w:rsidRPr="00AE469F">
              <w:rPr>
                <w:szCs w:val="22"/>
                <w:lang w:val="sr-Latn-RS"/>
              </w:rPr>
              <w:t>Česta</w:t>
            </w:r>
          </w:p>
        </w:tc>
        <w:tc>
          <w:tcPr>
            <w:tcW w:w="3998" w:type="pct"/>
            <w:shd w:val="clear" w:color="auto" w:fill="auto"/>
          </w:tcPr>
          <w:p w14:paraId="5DC2EE06" w14:textId="74CBDF57" w:rsidR="00166B1C" w:rsidRPr="00AE469F" w:rsidRDefault="00166B1C" w:rsidP="008D3513">
            <w:pPr>
              <w:pStyle w:val="EMEABodyText"/>
              <w:keepNext/>
            </w:pPr>
            <w:r w:rsidRPr="00AE469F">
              <w:rPr>
                <w:szCs w:val="22"/>
                <w:lang w:val="sr-Latn-RS"/>
              </w:rPr>
              <w:t>bol u grudima, bol, jeza</w:t>
            </w:r>
          </w:p>
        </w:tc>
      </w:tr>
      <w:tr w:rsidR="008D3513" w:rsidRPr="00AE469F" w14:paraId="03DC7E36" w14:textId="77777777" w:rsidTr="00DA3918">
        <w:trPr>
          <w:trHeight w:val="269"/>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C9DFC14" w14:textId="0B3DDE06" w:rsidR="008D3513" w:rsidRPr="00AE469F" w:rsidRDefault="008D3513" w:rsidP="008D3513">
            <w:pPr>
              <w:pStyle w:val="EMEABodyText"/>
              <w:keepNext/>
              <w:rPr>
                <w:b/>
              </w:rPr>
            </w:pPr>
            <w:r w:rsidRPr="00AE469F">
              <w:rPr>
                <w:b/>
                <w:bCs/>
              </w:rPr>
              <w:t>Ispitivanja</w:t>
            </w:r>
            <w:r w:rsidRPr="00AE469F">
              <w:rPr>
                <w:b/>
                <w:bCs/>
                <w:vertAlign w:val="superscript"/>
              </w:rPr>
              <w:t>b</w:t>
            </w:r>
          </w:p>
        </w:tc>
      </w:tr>
      <w:tr w:rsidR="008F6DBD" w:rsidRPr="00AE469F" w14:paraId="29129F66" w14:textId="77777777" w:rsidTr="008F6DBD">
        <w:trPr>
          <w:trHeight w:val="269"/>
          <w:tblHeader/>
        </w:trPr>
        <w:tc>
          <w:tcPr>
            <w:tcW w:w="1002" w:type="pct"/>
            <w:tcBorders>
              <w:top w:val="single" w:sz="4" w:space="0" w:color="auto"/>
              <w:left w:val="single" w:sz="4" w:space="0" w:color="auto"/>
              <w:bottom w:val="single" w:sz="4" w:space="0" w:color="auto"/>
              <w:right w:val="single" w:sz="4" w:space="0" w:color="auto"/>
            </w:tcBorders>
            <w:hideMark/>
          </w:tcPr>
          <w:p w14:paraId="3CE2834E" w14:textId="4D1D00EA" w:rsidR="008F6DBD" w:rsidRPr="00AE469F" w:rsidRDefault="008F6DBD" w:rsidP="008D3513">
            <w:pPr>
              <w:pStyle w:val="EMEABodyText"/>
              <w:keepNext/>
            </w:pPr>
            <w:r w:rsidRPr="00AE469F">
              <w:t>Veoma česta</w:t>
            </w:r>
          </w:p>
        </w:tc>
        <w:tc>
          <w:tcPr>
            <w:tcW w:w="3998" w:type="pct"/>
            <w:tcBorders>
              <w:top w:val="single" w:sz="4" w:space="0" w:color="auto"/>
              <w:left w:val="single" w:sz="4" w:space="0" w:color="auto"/>
              <w:bottom w:val="single" w:sz="4" w:space="0" w:color="auto"/>
              <w:right w:val="single" w:sz="4" w:space="0" w:color="auto"/>
            </w:tcBorders>
            <w:hideMark/>
          </w:tcPr>
          <w:p w14:paraId="5FE32BC2" w14:textId="609ABD00" w:rsidR="008F6DBD" w:rsidRPr="00AE469F" w:rsidRDefault="008F6DBD" w:rsidP="008D3513">
            <w:pPr>
              <w:pStyle w:val="EMEABodyText"/>
              <w:keepNext/>
            </w:pPr>
            <w:r w:rsidRPr="00AE469F">
              <w:t>povišena alkalna fosfataza</w:t>
            </w:r>
            <w:r w:rsidRPr="00D34377">
              <w:rPr>
                <w:szCs w:val="22"/>
                <w:vertAlign w:val="superscript"/>
                <w:lang w:val="sr-Latn-RS"/>
              </w:rPr>
              <w:t>b</w:t>
            </w:r>
            <w:r w:rsidRPr="00AE469F">
              <w:t xml:space="preserve"> povišen nivo A</w:t>
            </w:r>
            <w:r>
              <w:t>S</w:t>
            </w:r>
            <w:r w:rsidRPr="00AE469F">
              <w:t>T</w:t>
            </w:r>
            <w:r w:rsidRPr="00A35EFF">
              <w:rPr>
                <w:vertAlign w:val="superscript"/>
              </w:rPr>
              <w:t>b</w:t>
            </w:r>
            <w:r w:rsidRPr="00AE469F">
              <w:t xml:space="preserve">, </w:t>
            </w:r>
            <w:r w:rsidR="0044628A" w:rsidRPr="0044628A">
              <w:t>povišen nivo A</w:t>
            </w:r>
            <w:r w:rsidR="0044628A">
              <w:t>L</w:t>
            </w:r>
            <w:r w:rsidR="0044628A" w:rsidRPr="0044628A">
              <w:t>T</w:t>
            </w:r>
            <w:r w:rsidR="0044628A" w:rsidRPr="0044628A">
              <w:rPr>
                <w:vertAlign w:val="superscript"/>
              </w:rPr>
              <w:t>b</w:t>
            </w:r>
            <w:r w:rsidR="0044628A" w:rsidRPr="0044628A">
              <w:t xml:space="preserve"> </w:t>
            </w:r>
            <w:r w:rsidRPr="00AE469F">
              <w:t>povišen nivo ukupnog bilirubina</w:t>
            </w:r>
            <w:r w:rsidRPr="00A35EFF">
              <w:rPr>
                <w:vertAlign w:val="superscript"/>
              </w:rPr>
              <w:t>b</w:t>
            </w:r>
            <w:r w:rsidRPr="00AE469F">
              <w:t>,</w:t>
            </w:r>
            <w:r>
              <w:t xml:space="preserve"> </w:t>
            </w:r>
            <w:r w:rsidRPr="007841B2">
              <w:t>povišen kreatinin</w:t>
            </w:r>
            <w:r w:rsidRPr="00A35EFF">
              <w:rPr>
                <w:vertAlign w:val="superscript"/>
              </w:rPr>
              <w:t>b</w:t>
            </w:r>
            <w:r>
              <w:t>,</w:t>
            </w:r>
            <w:r w:rsidRPr="00AE469F">
              <w:t xml:space="preserve"> povišena amilaza</w:t>
            </w:r>
            <w:r w:rsidRPr="00A35EFF">
              <w:rPr>
                <w:vertAlign w:val="superscript"/>
              </w:rPr>
              <w:t>b</w:t>
            </w:r>
            <w:r w:rsidRPr="00AE469F">
              <w:t>,</w:t>
            </w:r>
            <w:r w:rsidRPr="00AE469F" w:rsidDel="007841B2">
              <w:t xml:space="preserve"> </w:t>
            </w:r>
            <w:r w:rsidRPr="00AE469F">
              <w:t>povišena lipaza</w:t>
            </w:r>
            <w:r w:rsidRPr="00A35EFF">
              <w:rPr>
                <w:vertAlign w:val="superscript"/>
              </w:rPr>
              <w:t>b</w:t>
            </w:r>
            <w:r>
              <w:t xml:space="preserve">, </w:t>
            </w:r>
            <w:r w:rsidRPr="00AE469F">
              <w:t>hiponatr</w:t>
            </w:r>
            <w:r>
              <w:t>ij</w:t>
            </w:r>
            <w:r w:rsidRPr="00AE469F">
              <w:t>emija</w:t>
            </w:r>
            <w:r w:rsidRPr="00A35EFF">
              <w:rPr>
                <w:vertAlign w:val="superscript"/>
              </w:rPr>
              <w:t>b</w:t>
            </w:r>
            <w:r>
              <w:t xml:space="preserve">, </w:t>
            </w:r>
            <w:r w:rsidR="0044628A" w:rsidRPr="0044628A">
              <w:t>hip</w:t>
            </w:r>
            <w:r w:rsidR="0044628A">
              <w:t>o</w:t>
            </w:r>
            <w:r w:rsidR="0044628A" w:rsidRPr="0044628A">
              <w:t>kalemija</w:t>
            </w:r>
            <w:r w:rsidR="0044628A" w:rsidRPr="0044628A">
              <w:rPr>
                <w:vertAlign w:val="superscript"/>
              </w:rPr>
              <w:t>b</w:t>
            </w:r>
            <w:r w:rsidR="0044628A">
              <w:rPr>
                <w:vertAlign w:val="superscript"/>
              </w:rPr>
              <w:t xml:space="preserve">, </w:t>
            </w:r>
            <w:r w:rsidRPr="00AE469F">
              <w:t>hiperkalemija</w:t>
            </w:r>
            <w:r w:rsidRPr="00A35EFF">
              <w:rPr>
                <w:vertAlign w:val="superscript"/>
              </w:rPr>
              <w:t>b</w:t>
            </w:r>
            <w:r w:rsidRPr="00AE469F">
              <w:t>, hipokalc</w:t>
            </w:r>
            <w:r>
              <w:t>ij</w:t>
            </w:r>
            <w:r w:rsidRPr="00AE469F">
              <w:t>emija</w:t>
            </w:r>
            <w:r w:rsidRPr="00A35EFF">
              <w:rPr>
                <w:vertAlign w:val="superscript"/>
              </w:rPr>
              <w:t>b</w:t>
            </w:r>
            <w:r w:rsidRPr="00AE469F">
              <w:t xml:space="preserve">, </w:t>
            </w:r>
            <w:r>
              <w:t>hipokalcijemija</w:t>
            </w:r>
            <w:r w:rsidRPr="00A35EFF">
              <w:rPr>
                <w:vertAlign w:val="superscript"/>
              </w:rPr>
              <w:t>b</w:t>
            </w:r>
            <w:r w:rsidRPr="00AE469F">
              <w:t xml:space="preserve"> </w:t>
            </w:r>
          </w:p>
        </w:tc>
      </w:tr>
      <w:tr w:rsidR="00C61318" w:rsidRPr="00AE469F" w14:paraId="0EF275EC" w14:textId="77777777" w:rsidTr="00C61318">
        <w:trPr>
          <w:trHeight w:val="269"/>
          <w:tblHeader/>
        </w:trPr>
        <w:tc>
          <w:tcPr>
            <w:tcW w:w="1002" w:type="pct"/>
            <w:tcBorders>
              <w:top w:val="single" w:sz="4" w:space="0" w:color="auto"/>
              <w:left w:val="single" w:sz="4" w:space="0" w:color="auto"/>
              <w:bottom w:val="single" w:sz="4" w:space="0" w:color="auto"/>
              <w:right w:val="single" w:sz="4" w:space="0" w:color="auto"/>
            </w:tcBorders>
            <w:hideMark/>
          </w:tcPr>
          <w:p w14:paraId="4A79D170" w14:textId="42140E1E" w:rsidR="00C61318" w:rsidRPr="00AE469F" w:rsidRDefault="00C61318" w:rsidP="008D3513">
            <w:pPr>
              <w:pStyle w:val="EMEABodyText"/>
              <w:keepNext/>
            </w:pPr>
            <w:r w:rsidRPr="00AE469F">
              <w:t>Česta</w:t>
            </w:r>
          </w:p>
        </w:tc>
        <w:tc>
          <w:tcPr>
            <w:tcW w:w="3998" w:type="pct"/>
            <w:tcBorders>
              <w:top w:val="single" w:sz="4" w:space="0" w:color="auto"/>
              <w:left w:val="single" w:sz="4" w:space="0" w:color="auto"/>
              <w:bottom w:val="single" w:sz="4" w:space="0" w:color="auto"/>
              <w:right w:val="single" w:sz="4" w:space="0" w:color="auto"/>
            </w:tcBorders>
            <w:hideMark/>
          </w:tcPr>
          <w:p w14:paraId="398719B8" w14:textId="62895324" w:rsidR="00C61318" w:rsidRPr="00AE469F" w:rsidRDefault="00C61318" w:rsidP="008D3513">
            <w:pPr>
              <w:pStyle w:val="EMEABodyText"/>
              <w:keepNext/>
            </w:pPr>
            <w:r w:rsidRPr="00AE469F">
              <w:t>hipernatr</w:t>
            </w:r>
            <w:r>
              <w:t>ij</w:t>
            </w:r>
            <w:r w:rsidRPr="00AE469F">
              <w:t>emija</w:t>
            </w:r>
            <w:r w:rsidRPr="00A35EFF">
              <w:rPr>
                <w:vertAlign w:val="superscript"/>
              </w:rPr>
              <w:t>b</w:t>
            </w:r>
            <w:r>
              <w:t xml:space="preserve">, </w:t>
            </w:r>
            <w:r w:rsidRPr="00AE469F">
              <w:t>hipermagnezijemija</w:t>
            </w:r>
            <w:r w:rsidRPr="00A35EFF">
              <w:rPr>
                <w:vertAlign w:val="superscript"/>
              </w:rPr>
              <w:t>b</w:t>
            </w:r>
            <w:r w:rsidRPr="00AE469F">
              <w:t xml:space="preserve">, </w:t>
            </w:r>
            <w:r w:rsidRPr="007841B2">
              <w:rPr>
                <w:lang w:val="hr-HR"/>
              </w:rPr>
              <w:t>pov</w:t>
            </w:r>
            <w:r>
              <w:rPr>
                <w:lang w:val="hr-HR"/>
              </w:rPr>
              <w:t>išen</w:t>
            </w:r>
            <w:r w:rsidRPr="007841B2">
              <w:rPr>
                <w:lang w:val="hr-HR"/>
              </w:rPr>
              <w:t xml:space="preserve"> </w:t>
            </w:r>
            <w:r>
              <w:rPr>
                <w:lang w:val="hr-HR"/>
              </w:rPr>
              <w:t>nivo</w:t>
            </w:r>
            <w:r w:rsidRPr="007841B2">
              <w:rPr>
                <w:lang w:val="hr-HR"/>
              </w:rPr>
              <w:t xml:space="preserve"> hormona stimulacije šti</w:t>
            </w:r>
            <w:r>
              <w:rPr>
                <w:lang w:val="hr-HR"/>
              </w:rPr>
              <w:t>taste</w:t>
            </w:r>
            <w:r w:rsidRPr="007841B2">
              <w:rPr>
                <w:lang w:val="hr-HR"/>
              </w:rPr>
              <w:t xml:space="preserve"> žl</w:t>
            </w:r>
            <w:r>
              <w:rPr>
                <w:lang w:val="hr-HR"/>
              </w:rPr>
              <w:t>ij</w:t>
            </w:r>
            <w:r w:rsidRPr="007841B2">
              <w:rPr>
                <w:lang w:val="hr-HR"/>
              </w:rPr>
              <w:t xml:space="preserve">ezde, </w:t>
            </w:r>
            <w:r>
              <w:rPr>
                <w:lang w:val="hr-HR"/>
              </w:rPr>
              <w:t xml:space="preserve">povišena </w:t>
            </w:r>
            <w:r w:rsidRPr="007841B2">
              <w:rPr>
                <w:lang w:val="hr-HR"/>
              </w:rPr>
              <w:t>gama-</w:t>
            </w:r>
            <w:r>
              <w:rPr>
                <w:lang w:val="hr-HR"/>
              </w:rPr>
              <w:t>g</w:t>
            </w:r>
            <w:r w:rsidRPr="007841B2">
              <w:rPr>
                <w:lang w:val="hr-HR"/>
              </w:rPr>
              <w:t>lutamil</w:t>
            </w:r>
            <w:r>
              <w:rPr>
                <w:lang w:val="hr-HR"/>
              </w:rPr>
              <w:t xml:space="preserve"> </w:t>
            </w:r>
            <w:r w:rsidRPr="007841B2">
              <w:rPr>
                <w:lang w:val="hr-HR"/>
              </w:rPr>
              <w:t>transferaz</w:t>
            </w:r>
            <w:r>
              <w:rPr>
                <w:lang w:val="hr-HR"/>
              </w:rPr>
              <w:t>a</w:t>
            </w:r>
          </w:p>
        </w:tc>
      </w:tr>
    </w:tbl>
    <w:p w14:paraId="63259570" w14:textId="1721389E" w:rsidR="00A35EFF" w:rsidRPr="00501A13" w:rsidRDefault="00590806" w:rsidP="005E4DEC">
      <w:pPr>
        <w:pStyle w:val="EMEABodyText"/>
        <w:jc w:val="both"/>
        <w:rPr>
          <w:sz w:val="20"/>
        </w:rPr>
      </w:pPr>
      <w:r>
        <w:rPr>
          <w:sz w:val="20"/>
          <w:vertAlign w:val="superscript"/>
        </w:rPr>
        <w:t xml:space="preserve"> </w:t>
      </w:r>
      <w:r w:rsidR="00A35EFF" w:rsidRPr="00501A13">
        <w:rPr>
          <w:sz w:val="20"/>
        </w:rPr>
        <w:t>Učestalost neželjenih dej</w:t>
      </w:r>
      <w:r w:rsidR="006644D7">
        <w:rPr>
          <w:sz w:val="20"/>
        </w:rPr>
        <w:t>s</w:t>
      </w:r>
      <w:r w:rsidR="00A35EFF" w:rsidRPr="00501A13">
        <w:rPr>
          <w:sz w:val="20"/>
        </w:rPr>
        <w:t xml:space="preserve">tava prikazana u Tabeli </w:t>
      </w:r>
      <w:r w:rsidR="006A424D">
        <w:rPr>
          <w:sz w:val="20"/>
        </w:rPr>
        <w:t>7</w:t>
      </w:r>
      <w:r w:rsidR="006A424D" w:rsidRPr="00501A13">
        <w:rPr>
          <w:sz w:val="20"/>
        </w:rPr>
        <w:t xml:space="preserve"> </w:t>
      </w:r>
      <w:r w:rsidR="00A35EFF" w:rsidRPr="00501A13">
        <w:rPr>
          <w:sz w:val="20"/>
        </w:rPr>
        <w:t>možda se ne može u potpunosti pripisati isključivo ipilimumabu ili njegovoj kombinaciji sa drugim ljekovima, nego im je možda doprinijela osnovna bolest ili neki drugi lijek koji se upotrebljava u sklopu kombinacije</w:t>
      </w:r>
    </w:p>
    <w:p w14:paraId="4B3982A3" w14:textId="6BD9EDEA" w:rsidR="00AB1E31" w:rsidRPr="00AE469F" w:rsidRDefault="00590806" w:rsidP="0032286E">
      <w:pPr>
        <w:pStyle w:val="EMEABodyText"/>
        <w:ind w:left="567" w:hanging="567"/>
        <w:jc w:val="both"/>
        <w:rPr>
          <w:sz w:val="20"/>
        </w:rPr>
      </w:pPr>
      <w:r>
        <w:rPr>
          <w:sz w:val="20"/>
          <w:vertAlign w:val="superscript"/>
        </w:rPr>
        <w:t xml:space="preserve">  </w:t>
      </w:r>
      <w:r w:rsidR="00160AA7" w:rsidRPr="00AE469F">
        <w:rPr>
          <w:sz w:val="20"/>
          <w:vertAlign w:val="superscript"/>
        </w:rPr>
        <w:t>a</w:t>
      </w:r>
      <w:r w:rsidR="00160AA7" w:rsidRPr="00AE469F">
        <w:rPr>
          <w:sz w:val="20"/>
        </w:rPr>
        <w:tab/>
        <w:t>Prijavljeni su slučajevi sa smrtnim ishodom u završenim kliničkim ispitivanjima ili onima koja su još uv</w:t>
      </w:r>
      <w:r w:rsidR="00E2238A" w:rsidRPr="00AE469F">
        <w:rPr>
          <w:sz w:val="20"/>
        </w:rPr>
        <w:t>ij</w:t>
      </w:r>
      <w:r w:rsidR="00160AA7" w:rsidRPr="00AE469F">
        <w:rPr>
          <w:sz w:val="20"/>
        </w:rPr>
        <w:t>ek u toku.</w:t>
      </w:r>
    </w:p>
    <w:p w14:paraId="78557FB4" w14:textId="12D85842" w:rsidR="00AB1E31" w:rsidRPr="00AE469F" w:rsidRDefault="00160AA7" w:rsidP="0032286E">
      <w:pPr>
        <w:pStyle w:val="EMEABodyText"/>
        <w:ind w:left="567" w:hanging="477"/>
        <w:jc w:val="both"/>
        <w:rPr>
          <w:sz w:val="20"/>
        </w:rPr>
      </w:pPr>
      <w:r w:rsidRPr="00AE469F">
        <w:rPr>
          <w:sz w:val="20"/>
          <w:vertAlign w:val="superscript"/>
        </w:rPr>
        <w:t>b</w:t>
      </w:r>
      <w:r w:rsidRPr="00AE469F">
        <w:rPr>
          <w:sz w:val="20"/>
        </w:rPr>
        <w:tab/>
        <w:t>Učestalosti laboratorijskih pojmova odražavaju ud</w:t>
      </w:r>
      <w:r w:rsidR="00E2238A" w:rsidRPr="00AE469F">
        <w:rPr>
          <w:sz w:val="20"/>
        </w:rPr>
        <w:t>i</w:t>
      </w:r>
      <w:r w:rsidRPr="00AE469F">
        <w:rPr>
          <w:sz w:val="20"/>
        </w:rPr>
        <w:t>o pacijenata kod kojih je došlo do pogoršanja laboratorijskih parametara u odnosu na početne vr</w:t>
      </w:r>
      <w:r w:rsidR="00E2238A" w:rsidRPr="00AE469F">
        <w:rPr>
          <w:sz w:val="20"/>
        </w:rPr>
        <w:t>ij</w:t>
      </w:r>
      <w:r w:rsidRPr="00AE469F">
        <w:rPr>
          <w:sz w:val="20"/>
        </w:rPr>
        <w:t>ednosti. Vid</w:t>
      </w:r>
      <w:r w:rsidR="00E2238A" w:rsidRPr="00AE469F">
        <w:rPr>
          <w:sz w:val="20"/>
        </w:rPr>
        <w:t>j</w:t>
      </w:r>
      <w:r w:rsidRPr="00AE469F">
        <w:rPr>
          <w:sz w:val="20"/>
        </w:rPr>
        <w:t>eti „Opis odabranih neželjenih reakcija; odstupanja laboratorijskih vr</w:t>
      </w:r>
      <w:r w:rsidR="00E2238A" w:rsidRPr="00AE469F">
        <w:rPr>
          <w:sz w:val="20"/>
        </w:rPr>
        <w:t>ij</w:t>
      </w:r>
      <w:r w:rsidRPr="00AE469F">
        <w:rPr>
          <w:sz w:val="20"/>
        </w:rPr>
        <w:t>ednosti“ u nastavku.</w:t>
      </w:r>
    </w:p>
    <w:p w14:paraId="3FBCC4D6" w14:textId="5DFDBD6A" w:rsidR="00AB1E31" w:rsidRPr="00AE469F" w:rsidRDefault="00160AA7" w:rsidP="0032286E">
      <w:pPr>
        <w:pStyle w:val="EMEABodyText"/>
        <w:ind w:left="567" w:hanging="477"/>
        <w:jc w:val="both"/>
        <w:rPr>
          <w:sz w:val="20"/>
        </w:rPr>
      </w:pPr>
      <w:r w:rsidRPr="00AE469F">
        <w:rPr>
          <w:sz w:val="20"/>
        </w:rPr>
        <w:tab/>
      </w:r>
      <w:r w:rsidRPr="00AE469F">
        <w:rPr>
          <w:sz w:val="20"/>
        </w:rPr>
        <w:tab/>
      </w:r>
    </w:p>
    <w:p w14:paraId="47D80D3A" w14:textId="6A587442" w:rsidR="00AB1E31" w:rsidRPr="00794D39" w:rsidRDefault="007A55B6" w:rsidP="004A27A3">
      <w:pPr>
        <w:pStyle w:val="EMEABodyText"/>
        <w:ind w:left="567" w:hanging="477"/>
        <w:jc w:val="both"/>
        <w:rPr>
          <w:sz w:val="20"/>
        </w:rPr>
      </w:pPr>
      <w:r>
        <w:rPr>
          <w:rStyle w:val="BMSSuperscript"/>
          <w:sz w:val="20"/>
        </w:rPr>
        <w:t>c</w:t>
      </w:r>
      <w:r w:rsidR="00160AA7" w:rsidRPr="00AE469F">
        <w:rPr>
          <w:sz w:val="20"/>
        </w:rPr>
        <w:tab/>
      </w:r>
      <w:r w:rsidR="00160AA7" w:rsidRPr="00794D39">
        <w:rPr>
          <w:sz w:val="20"/>
        </w:rPr>
        <w:t>Osip je kompozitni pojam koji uključuje makulopapularni osip, eritematozni osip, pruritozni osip, folikularni osip, makularni osip, morbiliformni osip, papularni osip, pustularni osip, papuloskvamozni osip, vezikularni osip, generalizovani osip, eksfolijativni osip, dermatitis, akneiformni dermatitis, alergijski dermatitis, atopijski dermatitis, bulozni dermatitis, eksfolijativni dermatitis, psorijaziformni dermatitis, izbijanje kožnih prom</w:t>
      </w:r>
      <w:r w:rsidR="00E2238A" w:rsidRPr="00794D39">
        <w:rPr>
          <w:sz w:val="20"/>
        </w:rPr>
        <w:t>j</w:t>
      </w:r>
      <w:r w:rsidR="00160AA7" w:rsidRPr="00794D39">
        <w:rPr>
          <w:sz w:val="20"/>
        </w:rPr>
        <w:t>ena uzrokovanih l</w:t>
      </w:r>
      <w:r w:rsidR="00E2238A" w:rsidRPr="00794D39">
        <w:rPr>
          <w:sz w:val="20"/>
        </w:rPr>
        <w:t>ij</w:t>
      </w:r>
      <w:r w:rsidR="00160AA7" w:rsidRPr="00794D39">
        <w:rPr>
          <w:sz w:val="20"/>
        </w:rPr>
        <w:t>ekom</w:t>
      </w:r>
      <w:r w:rsidRPr="00794D39">
        <w:rPr>
          <w:sz w:val="20"/>
          <w:lang w:val="hr-HR"/>
        </w:rPr>
        <w:t>, nodularni osip</w:t>
      </w:r>
      <w:r w:rsidR="00160AA7" w:rsidRPr="00794D39">
        <w:rPr>
          <w:sz w:val="20"/>
        </w:rPr>
        <w:t xml:space="preserve"> i pemfigoid.</w:t>
      </w:r>
    </w:p>
    <w:p w14:paraId="46803F7D" w14:textId="5E70EABB" w:rsidR="00AB1E31" w:rsidRPr="00794D39" w:rsidRDefault="007A55B6" w:rsidP="004A27A3">
      <w:pPr>
        <w:pStyle w:val="EMEABodyText"/>
        <w:ind w:left="567" w:hanging="477"/>
        <w:jc w:val="both"/>
        <w:rPr>
          <w:sz w:val="20"/>
        </w:rPr>
      </w:pPr>
      <w:r w:rsidRPr="00794D39">
        <w:rPr>
          <w:sz w:val="20"/>
          <w:vertAlign w:val="superscript"/>
        </w:rPr>
        <w:t>d</w:t>
      </w:r>
      <w:r w:rsidR="00160AA7" w:rsidRPr="00794D39">
        <w:rPr>
          <w:sz w:val="20"/>
        </w:rPr>
        <w:tab/>
        <w:t>Prijavljeno i u ispitivanjima izvan objedinjenog seta podataka. Učestalost se zasniva na izloženosti na nivou c</w:t>
      </w:r>
      <w:r w:rsidR="00E2238A" w:rsidRPr="00794D39">
        <w:rPr>
          <w:sz w:val="20"/>
        </w:rPr>
        <w:t>j</w:t>
      </w:r>
      <w:r w:rsidR="00160AA7" w:rsidRPr="00794D39">
        <w:rPr>
          <w:sz w:val="20"/>
        </w:rPr>
        <w:t>elokupnog programa ispitivanja.</w:t>
      </w:r>
    </w:p>
    <w:p w14:paraId="41107AF2" w14:textId="2CE9F136" w:rsidR="00AB1E31" w:rsidRPr="00794D39" w:rsidRDefault="007A55B6" w:rsidP="004A27A3">
      <w:pPr>
        <w:pStyle w:val="EMEABodyText"/>
        <w:ind w:left="567" w:hanging="477"/>
        <w:jc w:val="both"/>
        <w:rPr>
          <w:sz w:val="20"/>
        </w:rPr>
      </w:pPr>
      <w:r w:rsidRPr="00794D39">
        <w:rPr>
          <w:sz w:val="20"/>
          <w:vertAlign w:val="superscript"/>
        </w:rPr>
        <w:t>e</w:t>
      </w:r>
      <w:r w:rsidR="00160AA7" w:rsidRPr="00794D39">
        <w:rPr>
          <w:sz w:val="20"/>
        </w:rPr>
        <w:tab/>
        <w:t xml:space="preserve">Mišićno-koštana bol je kompozitni pojam koji uključuje bol u leđima, bol u kostima, bol u mišićima i kostima grudnog koša, nelagodnost u mišićima i kostima, mialgiju, </w:t>
      </w:r>
      <w:r w:rsidRPr="00794D39">
        <w:rPr>
          <w:sz w:val="20"/>
          <w:lang w:val="hr-HR"/>
        </w:rPr>
        <w:t>interkostalnu  mijalgiju,</w:t>
      </w:r>
      <w:r w:rsidRPr="00794D39">
        <w:rPr>
          <w:sz w:val="20"/>
        </w:rPr>
        <w:t xml:space="preserve"> </w:t>
      </w:r>
      <w:r w:rsidR="00160AA7" w:rsidRPr="00794D39">
        <w:rPr>
          <w:sz w:val="20"/>
        </w:rPr>
        <w:t>bol u vratu, bol u ekstremitetima i bol u kičmi.</w:t>
      </w:r>
    </w:p>
    <w:p w14:paraId="30497C44" w14:textId="25D75FF6" w:rsidR="00AB1E31" w:rsidRPr="00794D39" w:rsidRDefault="007A55B6" w:rsidP="004A27A3">
      <w:pPr>
        <w:pStyle w:val="EMEABodyText"/>
        <w:ind w:left="567" w:hanging="477"/>
        <w:jc w:val="both"/>
        <w:rPr>
          <w:sz w:val="20"/>
        </w:rPr>
      </w:pPr>
      <w:r w:rsidRPr="00794D39">
        <w:rPr>
          <w:rStyle w:val="EMEASuperscript"/>
          <w:sz w:val="20"/>
        </w:rPr>
        <w:t>f</w:t>
      </w:r>
      <w:r w:rsidR="00160AA7" w:rsidRPr="00794D39">
        <w:rPr>
          <w:sz w:val="20"/>
        </w:rPr>
        <w:tab/>
        <w:t>Događaj u postmarketinškom periodu (</w:t>
      </w:r>
      <w:r w:rsidR="00A9244C" w:rsidRPr="00794D39">
        <w:rPr>
          <w:sz w:val="20"/>
        </w:rPr>
        <w:t>pogledati dio</w:t>
      </w:r>
      <w:r w:rsidR="00160AA7" w:rsidRPr="00794D39">
        <w:rPr>
          <w:sz w:val="20"/>
        </w:rPr>
        <w:t xml:space="preserve"> 4.4)</w:t>
      </w:r>
    </w:p>
    <w:p w14:paraId="0E311B31" w14:textId="528934D0" w:rsidR="00B7356A" w:rsidRPr="00794D39" w:rsidRDefault="007A55B6" w:rsidP="004A27A3">
      <w:pPr>
        <w:pStyle w:val="EMEABodyText"/>
        <w:ind w:left="567" w:hanging="483"/>
        <w:jc w:val="both"/>
        <w:rPr>
          <w:sz w:val="20"/>
        </w:rPr>
      </w:pPr>
      <w:r w:rsidRPr="00794D39">
        <w:rPr>
          <w:rStyle w:val="EMEASuperscript"/>
          <w:sz w:val="20"/>
        </w:rPr>
        <w:t>g</w:t>
      </w:r>
      <w:r w:rsidR="00160AA7" w:rsidRPr="00794D39">
        <w:rPr>
          <w:sz w:val="20"/>
        </w:rPr>
        <w:tab/>
        <w:t>Prijavljeno u kliničkim studijama i u postmarketinškom periodu.</w:t>
      </w:r>
    </w:p>
    <w:p w14:paraId="6CE62A65" w14:textId="74BBDE3C" w:rsidR="003C617A" w:rsidRPr="00794D39" w:rsidRDefault="00A9244C" w:rsidP="004A27A3">
      <w:pPr>
        <w:pStyle w:val="EMEABodyText"/>
        <w:ind w:left="567" w:hanging="567"/>
        <w:jc w:val="both"/>
        <w:rPr>
          <w:rStyle w:val="EMEASuperscript"/>
          <w:sz w:val="20"/>
          <w:vertAlign w:val="baseline"/>
        </w:rPr>
      </w:pPr>
      <w:r w:rsidRPr="00794D39">
        <w:rPr>
          <w:rStyle w:val="EMEASuperscript"/>
          <w:sz w:val="20"/>
        </w:rPr>
        <w:t xml:space="preserve">   </w:t>
      </w:r>
      <w:r w:rsidR="007A55B6" w:rsidRPr="00794D39">
        <w:rPr>
          <w:rStyle w:val="EMEASuperscript"/>
          <w:sz w:val="20"/>
        </w:rPr>
        <w:t>h</w:t>
      </w:r>
      <w:r w:rsidR="00160AA7" w:rsidRPr="00794D39">
        <w:rPr>
          <w:rStyle w:val="EMEASuperscript"/>
          <w:sz w:val="20"/>
          <w:vertAlign w:val="baseline"/>
        </w:rPr>
        <w:tab/>
        <w:t>Perikardijalni poremećaji su kompozitni pojam koji uključuje perikarditis, perikardijalni izliv, srčanu tamponadu i Dres</w:t>
      </w:r>
      <w:r w:rsidRPr="00794D39">
        <w:rPr>
          <w:rStyle w:val="EMEASuperscript"/>
          <w:sz w:val="20"/>
          <w:vertAlign w:val="baseline"/>
        </w:rPr>
        <w:t>s</w:t>
      </w:r>
      <w:r w:rsidR="00160AA7" w:rsidRPr="00794D39">
        <w:rPr>
          <w:rStyle w:val="EMEASuperscript"/>
          <w:sz w:val="20"/>
          <w:vertAlign w:val="baseline"/>
        </w:rPr>
        <w:t>lerov sindrom.</w:t>
      </w:r>
    </w:p>
    <w:p w14:paraId="0CECDC27" w14:textId="49DB3DDC" w:rsidR="007272CD" w:rsidRDefault="003C617A" w:rsidP="004A27A3">
      <w:pPr>
        <w:pStyle w:val="EMEABodyText"/>
        <w:ind w:left="567" w:hanging="567"/>
        <w:jc w:val="both"/>
        <w:rPr>
          <w:sz w:val="20"/>
          <w:lang w:val="hr-HR"/>
        </w:rPr>
      </w:pPr>
      <w:r w:rsidRPr="00794D39">
        <w:rPr>
          <w:rStyle w:val="EMEASuperscript"/>
          <w:sz w:val="20"/>
        </w:rPr>
        <w:t xml:space="preserve">  </w:t>
      </w:r>
      <w:r w:rsidR="00A9244C" w:rsidRPr="00794D39">
        <w:rPr>
          <w:rStyle w:val="EMEASuperscript"/>
          <w:sz w:val="20"/>
        </w:rPr>
        <w:t xml:space="preserve"> </w:t>
      </w:r>
      <w:r w:rsidR="007A55B6" w:rsidRPr="00794D39">
        <w:rPr>
          <w:rStyle w:val="EMEASuperscript"/>
          <w:sz w:val="20"/>
        </w:rPr>
        <w:t>i</w:t>
      </w:r>
      <w:r w:rsidR="007A55B6" w:rsidRPr="00794D39">
        <w:rPr>
          <w:sz w:val="20"/>
          <w:lang w:val="hr-HR"/>
        </w:rPr>
        <w:t xml:space="preserve"> </w:t>
      </w:r>
      <w:r w:rsidRPr="00794D39">
        <w:rPr>
          <w:sz w:val="20"/>
          <w:lang w:val="hr-HR"/>
        </w:rPr>
        <w:tab/>
        <w:t>Anemija je kompozitni pojam koji, između ostalog, uključuje hemolitičku anemiju i autoimunu anemiju</w:t>
      </w:r>
      <w:r w:rsidR="007A55B6" w:rsidRPr="00794D39">
        <w:rPr>
          <w:sz w:val="20"/>
          <w:lang w:val="hr-HR"/>
        </w:rPr>
        <w:t>, snižene vr</w:t>
      </w:r>
      <w:r w:rsidR="0032286E" w:rsidRPr="00794D39">
        <w:rPr>
          <w:sz w:val="20"/>
          <w:lang w:val="hr-HR"/>
        </w:rPr>
        <w:t>ij</w:t>
      </w:r>
      <w:r w:rsidR="007A55B6" w:rsidRPr="00794D39">
        <w:rPr>
          <w:sz w:val="20"/>
          <w:lang w:val="hr-HR"/>
        </w:rPr>
        <w:t xml:space="preserve">ednosti hemoglobina, anemiju uzrokovanu nedostatkom gvožđa i snižen broj crvenih krvnih </w:t>
      </w:r>
      <w:r w:rsidR="00BE7F44" w:rsidRPr="00794D39">
        <w:rPr>
          <w:sz w:val="20"/>
          <w:lang w:val="hr-HR"/>
        </w:rPr>
        <w:t>ćelija</w:t>
      </w:r>
      <w:r w:rsidR="007A55B6" w:rsidRPr="00794D39">
        <w:rPr>
          <w:sz w:val="20"/>
          <w:lang w:val="hr-HR"/>
        </w:rPr>
        <w:t>.</w:t>
      </w:r>
    </w:p>
    <w:p w14:paraId="43B25E35" w14:textId="72B6868B" w:rsidR="001B76E5" w:rsidRPr="00794D39" w:rsidRDefault="001B76E5" w:rsidP="004A27A3">
      <w:pPr>
        <w:pStyle w:val="EMEABodyText"/>
        <w:ind w:left="567" w:hanging="567"/>
        <w:jc w:val="both"/>
        <w:rPr>
          <w:rStyle w:val="EMEASuperscript"/>
          <w:sz w:val="20"/>
          <w:vertAlign w:val="baseline"/>
        </w:rPr>
      </w:pPr>
      <w:r w:rsidRPr="001B76E5">
        <w:rPr>
          <w:sz w:val="20"/>
          <w:vertAlign w:val="superscript"/>
        </w:rPr>
        <w:t>j</w:t>
      </w:r>
      <w:r w:rsidRPr="001B76E5">
        <w:rPr>
          <w:sz w:val="20"/>
          <w:vertAlign w:val="superscript"/>
        </w:rPr>
        <w:tab/>
      </w:r>
      <w:r w:rsidRPr="001B76E5">
        <w:rPr>
          <w:sz w:val="20"/>
        </w:rPr>
        <w:t xml:space="preserve">Lihenski premećaji obuhvataju </w:t>
      </w:r>
      <w:r w:rsidRPr="001B76E5">
        <w:rPr>
          <w:i/>
          <w:iCs/>
          <w:sz w:val="20"/>
          <w:lang w:val="hr-HR"/>
        </w:rPr>
        <w:t>lichen keratosis</w:t>
      </w:r>
      <w:r w:rsidRPr="001B76E5">
        <w:rPr>
          <w:sz w:val="20"/>
          <w:lang w:val="hr-HR"/>
        </w:rPr>
        <w:t xml:space="preserve"> i </w:t>
      </w:r>
      <w:r w:rsidRPr="001B76E5">
        <w:rPr>
          <w:i/>
          <w:iCs/>
          <w:sz w:val="20"/>
          <w:lang w:val="hr-HR"/>
        </w:rPr>
        <w:t>lichen planus</w:t>
      </w:r>
      <w:r w:rsidRPr="001B76E5">
        <w:rPr>
          <w:sz w:val="20"/>
        </w:rPr>
        <w:t>.</w:t>
      </w:r>
    </w:p>
    <w:p w14:paraId="2FE26BAF" w14:textId="77777777" w:rsidR="007272CD" w:rsidRPr="00AE469F" w:rsidRDefault="007272CD" w:rsidP="004A27A3">
      <w:pPr>
        <w:pStyle w:val="EMEABodyText"/>
        <w:jc w:val="both"/>
        <w:rPr>
          <w:szCs w:val="22"/>
        </w:rPr>
      </w:pPr>
    </w:p>
    <w:p w14:paraId="1C49F1AB" w14:textId="77777777" w:rsidR="007272CD" w:rsidRPr="00AE469F" w:rsidRDefault="00160AA7" w:rsidP="004A27A3">
      <w:pPr>
        <w:pStyle w:val="EMEAHeading3"/>
        <w:jc w:val="both"/>
        <w:rPr>
          <w:b w:val="0"/>
          <w:u w:val="single"/>
        </w:rPr>
      </w:pPr>
      <w:r w:rsidRPr="00AE469F">
        <w:rPr>
          <w:b w:val="0"/>
          <w:u w:val="single"/>
        </w:rPr>
        <w:lastRenderedPageBreak/>
        <w:t>Opis odabranih neželjenih reakcija</w:t>
      </w:r>
    </w:p>
    <w:p w14:paraId="5BC8DF79" w14:textId="7D40C9C4" w:rsidR="00EC2FBD" w:rsidRPr="00AE469F" w:rsidRDefault="00160AA7" w:rsidP="004A27A3">
      <w:pPr>
        <w:pStyle w:val="EMEABodyText"/>
        <w:jc w:val="both"/>
      </w:pPr>
      <w:r w:rsidRPr="00AE469F">
        <w:t xml:space="preserve">Ukoliko nije drugačije navedeno, podaci koji se odnose na monoterapiju ipilimumabom prikupljeni su od pacijenata koji su primili ili monoterapiju ipilimumabom u dozi od 3 mg/kg (n = 131) ili ipilimumab u dozi od 3 mg/kg u kombinaciji s gp100 (n = 380) u ispitivanju faze III uznapredovalog melanoma (neresektabilnog ili metastatskog) (MDX010-20, </w:t>
      </w:r>
      <w:r w:rsidR="00FB7A46" w:rsidRPr="00AE469F">
        <w:t>pogledati dio</w:t>
      </w:r>
      <w:r w:rsidR="0041164C" w:rsidRPr="00AE469F">
        <w:t xml:space="preserve"> </w:t>
      </w:r>
      <w:r w:rsidRPr="00AE469F">
        <w:t>5.1).</w:t>
      </w:r>
    </w:p>
    <w:p w14:paraId="44320132" w14:textId="77777777" w:rsidR="00EC2FBD" w:rsidRPr="00AE469F" w:rsidRDefault="00EC2FBD" w:rsidP="004A27A3">
      <w:pPr>
        <w:pStyle w:val="EMEABodyText"/>
        <w:jc w:val="both"/>
      </w:pPr>
    </w:p>
    <w:p w14:paraId="4D64A5A4" w14:textId="35654B6D" w:rsidR="007272CD" w:rsidRPr="00AE469F" w:rsidRDefault="00160AA7" w:rsidP="004A27A3">
      <w:pPr>
        <w:pStyle w:val="EMEABodyText"/>
        <w:jc w:val="both"/>
      </w:pPr>
      <w:r w:rsidRPr="00AE469F">
        <w:t xml:space="preserve">Ipilimumab u kombinovanoj terapiji povezuje se s </w:t>
      </w:r>
      <w:r w:rsidR="009F0D5B" w:rsidRPr="00AE469F">
        <w:t>imunski posredovan</w:t>
      </w:r>
      <w:r w:rsidR="00C41E26" w:rsidRPr="00AE469F">
        <w:t>im</w:t>
      </w:r>
      <w:r w:rsidR="00764428">
        <w:t xml:space="preserve"> </w:t>
      </w:r>
      <w:r w:rsidRPr="00AE469F">
        <w:t xml:space="preserve">neželjenim reakcijama. Uz odgovarajuću medicinsku terapiju, </w:t>
      </w:r>
      <w:r w:rsidR="009F0D5B" w:rsidRPr="00AE469F">
        <w:t>imunski posredovan</w:t>
      </w:r>
      <w:r w:rsidR="00B247B9" w:rsidRPr="00AE469F">
        <w:t>e</w:t>
      </w:r>
      <w:r w:rsidR="00764428">
        <w:t xml:space="preserve"> </w:t>
      </w:r>
      <w:r w:rsidRPr="00AE469F">
        <w:t>neželjene reakcije u većini slučajeva su se povukle. Trajan prekid l</w:t>
      </w:r>
      <w:r w:rsidR="00331A16" w:rsidRPr="00AE469F">
        <w:t>ij</w:t>
      </w:r>
      <w:r w:rsidRPr="00AE469F">
        <w:t xml:space="preserve">ečenja </w:t>
      </w:r>
      <w:r w:rsidR="00EF3B58">
        <w:t xml:space="preserve">generalno je </w:t>
      </w:r>
      <w:r w:rsidRPr="00AE469F">
        <w:t>bio potreban kod većeg ud</w:t>
      </w:r>
      <w:r w:rsidR="00331A16" w:rsidRPr="00AE469F">
        <w:t>j</w:t>
      </w:r>
      <w:r w:rsidRPr="00AE469F">
        <w:t xml:space="preserve">ela pacijenata koji su primali ipilimumab u kombinaciji s nivolumabom nego onih koji su primali monoterapiju nivolumabom. U Tabeli </w:t>
      </w:r>
      <w:r w:rsidR="00655014">
        <w:t>8</w:t>
      </w:r>
      <w:r w:rsidR="00655014" w:rsidRPr="00AE469F">
        <w:t xml:space="preserve"> </w:t>
      </w:r>
      <w:r w:rsidRPr="00AE469F">
        <w:t xml:space="preserve">navedeni su procenti pacijenata s </w:t>
      </w:r>
      <w:r w:rsidR="009F0D5B" w:rsidRPr="00AE469F">
        <w:t>imunski posredovan</w:t>
      </w:r>
      <w:r w:rsidR="00C41E26" w:rsidRPr="00AE469F">
        <w:t>im</w:t>
      </w:r>
      <w:r w:rsidR="00764428">
        <w:t xml:space="preserve"> </w:t>
      </w:r>
      <w:r w:rsidRPr="00AE469F">
        <w:t>neželjenim reakcijama kod kojih je trajno prekinuto l</w:t>
      </w:r>
      <w:r w:rsidR="00331A16" w:rsidRPr="00AE469F">
        <w:t>ij</w:t>
      </w:r>
      <w:r w:rsidRPr="00AE469F">
        <w:t xml:space="preserve">ečenje. Pored toga, za pacijente koji su imali neželjeni događaj, Tabela </w:t>
      </w:r>
      <w:r w:rsidR="00655014">
        <w:t>8</w:t>
      </w:r>
      <w:r w:rsidR="00655014" w:rsidRPr="00AE469F">
        <w:t xml:space="preserve"> </w:t>
      </w:r>
      <w:r w:rsidRPr="00AE469F">
        <w:t>pokazuje procenat pacijenata kojima su bile potrebne visoke doze kortikosteroida (najmanje u dozi koja je ekvivalent 40 mg prednizona dnevno). Terapijske sm</w:t>
      </w:r>
      <w:r w:rsidR="00331A16" w:rsidRPr="00AE469F">
        <w:t>j</w:t>
      </w:r>
      <w:r w:rsidRPr="00AE469F">
        <w:t xml:space="preserve">ernice za neželjene reakcije opisane su u </w:t>
      </w:r>
      <w:r w:rsidR="00A13203" w:rsidRPr="00AE469F">
        <w:t xml:space="preserve">dijelu </w:t>
      </w:r>
      <w:r w:rsidRPr="00AE469F">
        <w:t>4.4.</w:t>
      </w:r>
    </w:p>
    <w:p w14:paraId="6EA30A3C" w14:textId="77777777" w:rsidR="000A7D8E" w:rsidRPr="00AE469F" w:rsidRDefault="000A7D8E" w:rsidP="004A27A3">
      <w:pPr>
        <w:pStyle w:val="EMEABodyText"/>
        <w:jc w:val="both"/>
        <w:rPr>
          <w:i/>
        </w:rPr>
      </w:pPr>
    </w:p>
    <w:p w14:paraId="35E49C13" w14:textId="0A0B6047" w:rsidR="007272CD" w:rsidRPr="00AE469F" w:rsidRDefault="00160AA7" w:rsidP="004A27A3">
      <w:pPr>
        <w:pStyle w:val="EMEABodyText"/>
        <w:keepNext/>
        <w:ind w:left="57"/>
        <w:jc w:val="both"/>
        <w:rPr>
          <w:b/>
        </w:rPr>
      </w:pPr>
      <w:r w:rsidRPr="00AE469F">
        <w:rPr>
          <w:b/>
          <w:bCs/>
        </w:rPr>
        <w:t xml:space="preserve">Tabela </w:t>
      </w:r>
      <w:r w:rsidR="00424194">
        <w:rPr>
          <w:b/>
          <w:bCs/>
        </w:rPr>
        <w:t>8</w:t>
      </w:r>
      <w:r w:rsidRPr="00AE469F">
        <w:rPr>
          <w:b/>
          <w:bCs/>
        </w:rPr>
        <w:t>:</w:t>
      </w:r>
      <w:r w:rsidR="00764428">
        <w:rPr>
          <w:b/>
          <w:bCs/>
        </w:rPr>
        <w:t xml:space="preserve"> </w:t>
      </w:r>
      <w:r w:rsidR="009F0D5B" w:rsidRPr="00AE469F">
        <w:rPr>
          <w:b/>
          <w:bCs/>
        </w:rPr>
        <w:t>Imunski posredovan</w:t>
      </w:r>
      <w:r w:rsidR="00B247B9" w:rsidRPr="00AE469F">
        <w:rPr>
          <w:b/>
          <w:bCs/>
        </w:rPr>
        <w:t>e</w:t>
      </w:r>
      <w:r w:rsidR="00454A86" w:rsidRPr="00AE469F">
        <w:rPr>
          <w:b/>
          <w:bCs/>
        </w:rPr>
        <w:t xml:space="preserve"> </w:t>
      </w:r>
      <w:r w:rsidRPr="00AE469F">
        <w:rPr>
          <w:b/>
          <w:bCs/>
        </w:rPr>
        <w:t>neželjene reakcije koje su dovele do trajnog prekida l</w:t>
      </w:r>
      <w:r w:rsidR="00764428">
        <w:rPr>
          <w:b/>
          <w:bCs/>
        </w:rPr>
        <w:t>ij</w:t>
      </w:r>
      <w:r w:rsidRPr="00AE469F">
        <w:rPr>
          <w:b/>
          <w:bCs/>
        </w:rPr>
        <w:t>ečenja ili su zaht</w:t>
      </w:r>
      <w:r w:rsidR="00331A16" w:rsidRPr="00AE469F">
        <w:rPr>
          <w:b/>
          <w:bCs/>
        </w:rPr>
        <w:t>j</w:t>
      </w:r>
      <w:r w:rsidRPr="00AE469F">
        <w:rPr>
          <w:b/>
          <w:bCs/>
        </w:rPr>
        <w:t xml:space="preserve">evale visoke doze kortikosteroida </w:t>
      </w:r>
    </w:p>
    <w:p w14:paraId="1E44530E" w14:textId="77777777" w:rsidR="007272CD" w:rsidRPr="00AE469F" w:rsidRDefault="007272CD" w:rsidP="007272CD">
      <w:pPr>
        <w:pStyle w:val="EMEABodyText"/>
        <w:keepNext/>
        <w:ind w:left="57"/>
        <w:rPr>
          <w:b/>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6326"/>
      </w:tblGrid>
      <w:tr w:rsidR="002F43FF" w:rsidRPr="00AE469F" w14:paraId="5C2523AD" w14:textId="77777777" w:rsidTr="002F43FF">
        <w:tc>
          <w:tcPr>
            <w:tcW w:w="1509" w:type="pct"/>
            <w:tcBorders>
              <w:top w:val="single" w:sz="4" w:space="0" w:color="auto"/>
              <w:left w:val="single" w:sz="4" w:space="0" w:color="auto"/>
              <w:bottom w:val="single" w:sz="4" w:space="0" w:color="auto"/>
              <w:right w:val="single" w:sz="4" w:space="0" w:color="auto"/>
            </w:tcBorders>
          </w:tcPr>
          <w:p w14:paraId="3E3304DF" w14:textId="0B1C51E1" w:rsidR="002F43FF" w:rsidRPr="00AE469F" w:rsidRDefault="002F43FF" w:rsidP="004746E5">
            <w:pPr>
              <w:pStyle w:val="EMEABodyText"/>
              <w:rPr>
                <w:noProof/>
              </w:rPr>
            </w:pPr>
          </w:p>
        </w:tc>
        <w:tc>
          <w:tcPr>
            <w:tcW w:w="3491" w:type="pct"/>
            <w:tcBorders>
              <w:top w:val="single" w:sz="4" w:space="0" w:color="auto"/>
              <w:left w:val="single" w:sz="4" w:space="0" w:color="auto"/>
              <w:bottom w:val="single" w:sz="4" w:space="0" w:color="auto"/>
              <w:right w:val="single" w:sz="4" w:space="0" w:color="auto"/>
            </w:tcBorders>
          </w:tcPr>
          <w:p w14:paraId="406CA175" w14:textId="19F94FFB" w:rsidR="002F43FF" w:rsidRDefault="002F43FF" w:rsidP="002F43FF">
            <w:pPr>
              <w:pStyle w:val="EMEABodyText"/>
              <w:jc w:val="center"/>
            </w:pPr>
            <w:r w:rsidRPr="00AE469F">
              <w:t>Ipilimumab u kombinaciji s nivolumabom</w:t>
            </w:r>
          </w:p>
          <w:p w14:paraId="3DE61AA5" w14:textId="217DEC0A" w:rsidR="002F43FF" w:rsidRPr="00AE469F" w:rsidRDefault="002F43FF" w:rsidP="004746E5">
            <w:pPr>
              <w:pStyle w:val="EMEABodyText"/>
              <w:jc w:val="center"/>
              <w:rPr>
                <w:rFonts w:eastAsia="MS Mincho"/>
                <w:noProof/>
                <w:szCs w:val="22"/>
              </w:rPr>
            </w:pPr>
            <w:r>
              <w:rPr>
                <w:rFonts w:eastAsia="MS Mincho"/>
                <w:noProof/>
                <w:szCs w:val="22"/>
              </w:rPr>
              <w:t>(uz hemoterapiju ili bez nje)</w:t>
            </w:r>
          </w:p>
          <w:p w14:paraId="227ACD5D" w14:textId="77777777" w:rsidR="002F43FF" w:rsidRPr="00AE469F" w:rsidRDefault="002F43FF" w:rsidP="004746E5">
            <w:pPr>
              <w:pStyle w:val="EMEABodyText"/>
              <w:jc w:val="center"/>
            </w:pPr>
            <w:r w:rsidRPr="00AE469F">
              <w:t>%</w:t>
            </w:r>
          </w:p>
        </w:tc>
      </w:tr>
      <w:tr w:rsidR="00FD765C" w:rsidRPr="00AE469F" w14:paraId="7E3E8A14" w14:textId="77777777" w:rsidTr="00FD765C">
        <w:tc>
          <w:tcPr>
            <w:tcW w:w="5000" w:type="pct"/>
            <w:gridSpan w:val="2"/>
            <w:tcBorders>
              <w:top w:val="single" w:sz="4" w:space="0" w:color="auto"/>
              <w:left w:val="single" w:sz="4" w:space="0" w:color="auto"/>
              <w:bottom w:val="single" w:sz="4" w:space="0" w:color="auto"/>
              <w:right w:val="single" w:sz="4" w:space="0" w:color="auto"/>
            </w:tcBorders>
          </w:tcPr>
          <w:p w14:paraId="248E32C6" w14:textId="71315E5B" w:rsidR="00FD765C" w:rsidRPr="00AE469F" w:rsidRDefault="00FD765C" w:rsidP="004746E5">
            <w:pPr>
              <w:pStyle w:val="EMEABodyText"/>
              <w:jc w:val="center"/>
              <w:rPr>
                <w:noProof/>
              </w:rPr>
            </w:pPr>
            <w:r w:rsidRPr="00AE469F">
              <w:rPr>
                <w:b/>
                <w:bCs/>
              </w:rPr>
              <w:t xml:space="preserve">Imunski posredovane neželjene reakcije koje su dovele do trajnog prekida liječenja </w:t>
            </w:r>
          </w:p>
        </w:tc>
      </w:tr>
      <w:tr w:rsidR="00D36D78" w:rsidRPr="00AE469F" w14:paraId="6CF68C29" w14:textId="77777777" w:rsidTr="00D36D78">
        <w:tc>
          <w:tcPr>
            <w:tcW w:w="1509" w:type="pct"/>
            <w:tcBorders>
              <w:top w:val="single" w:sz="4" w:space="0" w:color="auto"/>
              <w:left w:val="single" w:sz="4" w:space="0" w:color="auto"/>
              <w:bottom w:val="single" w:sz="4" w:space="0" w:color="auto"/>
              <w:right w:val="single" w:sz="4" w:space="0" w:color="auto"/>
            </w:tcBorders>
            <w:hideMark/>
          </w:tcPr>
          <w:p w14:paraId="40440B4A" w14:textId="77777777" w:rsidR="00D36D78" w:rsidRPr="00AE469F" w:rsidRDefault="00D36D78" w:rsidP="00362235">
            <w:pPr>
              <w:pStyle w:val="EMEABodyText"/>
              <w:tabs>
                <w:tab w:val="left" w:pos="268"/>
              </w:tabs>
              <w:ind w:left="268" w:hanging="116"/>
              <w:rPr>
                <w:noProof/>
              </w:rPr>
            </w:pPr>
            <w:r w:rsidRPr="00AE469F">
              <w:t>Pneumonitis</w:t>
            </w:r>
          </w:p>
        </w:tc>
        <w:tc>
          <w:tcPr>
            <w:tcW w:w="3491" w:type="pct"/>
            <w:tcBorders>
              <w:top w:val="single" w:sz="4" w:space="0" w:color="auto"/>
              <w:left w:val="single" w:sz="4" w:space="0" w:color="auto"/>
              <w:bottom w:val="single" w:sz="4" w:space="0" w:color="auto"/>
            </w:tcBorders>
            <w:hideMark/>
          </w:tcPr>
          <w:p w14:paraId="05BE34A7" w14:textId="717948CD" w:rsidR="00D36D78" w:rsidRPr="00AE469F" w:rsidRDefault="00D36D78" w:rsidP="00362235">
            <w:pPr>
              <w:pStyle w:val="EMEABodyText"/>
              <w:jc w:val="center"/>
            </w:pPr>
            <w:r w:rsidRPr="001B4380">
              <w:t>2,</w:t>
            </w:r>
            <w:r w:rsidR="00424194">
              <w:t>1</w:t>
            </w:r>
          </w:p>
        </w:tc>
      </w:tr>
      <w:tr w:rsidR="00D36D78" w:rsidRPr="00AE469F" w14:paraId="7F6D1386" w14:textId="77777777" w:rsidTr="00D36D78">
        <w:tc>
          <w:tcPr>
            <w:tcW w:w="1509" w:type="pct"/>
            <w:tcBorders>
              <w:top w:val="single" w:sz="4" w:space="0" w:color="auto"/>
              <w:left w:val="single" w:sz="4" w:space="0" w:color="auto"/>
              <w:bottom w:val="single" w:sz="4" w:space="0" w:color="auto"/>
              <w:right w:val="single" w:sz="4" w:space="0" w:color="auto"/>
            </w:tcBorders>
            <w:hideMark/>
          </w:tcPr>
          <w:p w14:paraId="496BE227" w14:textId="77777777" w:rsidR="00D36D78" w:rsidRPr="00AE469F" w:rsidRDefault="00D36D78" w:rsidP="00362235">
            <w:pPr>
              <w:pStyle w:val="EMEABodyText"/>
              <w:tabs>
                <w:tab w:val="left" w:pos="268"/>
              </w:tabs>
              <w:ind w:left="268" w:hanging="116"/>
              <w:rPr>
                <w:noProof/>
              </w:rPr>
            </w:pPr>
            <w:r w:rsidRPr="00AE469F">
              <w:t>Kolitis</w:t>
            </w:r>
          </w:p>
        </w:tc>
        <w:tc>
          <w:tcPr>
            <w:tcW w:w="3491" w:type="pct"/>
            <w:tcBorders>
              <w:top w:val="single" w:sz="4" w:space="0" w:color="auto"/>
              <w:left w:val="single" w:sz="4" w:space="0" w:color="auto"/>
              <w:bottom w:val="single" w:sz="4" w:space="0" w:color="auto"/>
            </w:tcBorders>
            <w:hideMark/>
          </w:tcPr>
          <w:p w14:paraId="62AF701E" w14:textId="483E9C83" w:rsidR="00D36D78" w:rsidRPr="00AE469F" w:rsidRDefault="00D36D78" w:rsidP="00362235">
            <w:pPr>
              <w:pStyle w:val="EMEABodyText"/>
              <w:jc w:val="center"/>
            </w:pPr>
            <w:r>
              <w:t>6</w:t>
            </w:r>
          </w:p>
        </w:tc>
      </w:tr>
      <w:tr w:rsidR="00D36D78" w:rsidRPr="00AE469F" w14:paraId="23B4178E" w14:textId="77777777" w:rsidTr="00D36D78">
        <w:tc>
          <w:tcPr>
            <w:tcW w:w="1509" w:type="pct"/>
            <w:tcBorders>
              <w:top w:val="single" w:sz="4" w:space="0" w:color="auto"/>
              <w:left w:val="single" w:sz="4" w:space="0" w:color="auto"/>
              <w:bottom w:val="single" w:sz="4" w:space="0" w:color="auto"/>
              <w:right w:val="single" w:sz="4" w:space="0" w:color="auto"/>
            </w:tcBorders>
            <w:hideMark/>
          </w:tcPr>
          <w:p w14:paraId="1692F9B6" w14:textId="77777777" w:rsidR="00D36D78" w:rsidRPr="00AE469F" w:rsidRDefault="00D36D78" w:rsidP="00362235">
            <w:pPr>
              <w:pStyle w:val="EMEABodyText"/>
              <w:tabs>
                <w:tab w:val="left" w:pos="332"/>
              </w:tabs>
              <w:ind w:left="332" w:hanging="180"/>
              <w:rPr>
                <w:noProof/>
              </w:rPr>
            </w:pPr>
            <w:r w:rsidRPr="00AE469F">
              <w:t>Hepatitis</w:t>
            </w:r>
          </w:p>
        </w:tc>
        <w:tc>
          <w:tcPr>
            <w:tcW w:w="3491" w:type="pct"/>
            <w:tcBorders>
              <w:top w:val="single" w:sz="4" w:space="0" w:color="auto"/>
              <w:left w:val="single" w:sz="4" w:space="0" w:color="auto"/>
              <w:bottom w:val="single" w:sz="4" w:space="0" w:color="auto"/>
            </w:tcBorders>
            <w:hideMark/>
          </w:tcPr>
          <w:p w14:paraId="154C1AFD" w14:textId="25071692" w:rsidR="00D36D78" w:rsidRPr="00AE469F" w:rsidRDefault="00D36D78" w:rsidP="00362235">
            <w:pPr>
              <w:pStyle w:val="EMEABodyText"/>
              <w:jc w:val="center"/>
            </w:pPr>
            <w:r>
              <w:t>5</w:t>
            </w:r>
          </w:p>
        </w:tc>
      </w:tr>
      <w:tr w:rsidR="00D36D78" w:rsidRPr="00AE469F" w14:paraId="3F2DC9D3" w14:textId="77777777" w:rsidTr="00D36D78">
        <w:tc>
          <w:tcPr>
            <w:tcW w:w="1509" w:type="pct"/>
            <w:tcBorders>
              <w:top w:val="single" w:sz="4" w:space="0" w:color="auto"/>
              <w:left w:val="single" w:sz="4" w:space="0" w:color="auto"/>
              <w:bottom w:val="single" w:sz="4" w:space="0" w:color="auto"/>
              <w:right w:val="single" w:sz="4" w:space="0" w:color="auto"/>
            </w:tcBorders>
            <w:hideMark/>
          </w:tcPr>
          <w:p w14:paraId="4EF86C8A" w14:textId="77777777" w:rsidR="00D36D78" w:rsidRPr="00AE469F" w:rsidRDefault="00D36D78" w:rsidP="00362235">
            <w:pPr>
              <w:pStyle w:val="EMEABodyText"/>
              <w:ind w:left="152"/>
              <w:rPr>
                <w:noProof/>
              </w:rPr>
            </w:pPr>
            <w:r w:rsidRPr="00AE469F">
              <w:t>Nefritis i bubrežna disfunkcija</w:t>
            </w:r>
          </w:p>
        </w:tc>
        <w:tc>
          <w:tcPr>
            <w:tcW w:w="3491" w:type="pct"/>
            <w:tcBorders>
              <w:top w:val="single" w:sz="4" w:space="0" w:color="auto"/>
              <w:left w:val="single" w:sz="4" w:space="0" w:color="auto"/>
              <w:bottom w:val="single" w:sz="4" w:space="0" w:color="auto"/>
            </w:tcBorders>
            <w:hideMark/>
          </w:tcPr>
          <w:p w14:paraId="122F6476" w14:textId="54EAC57A" w:rsidR="00D36D78" w:rsidRPr="00AE469F" w:rsidRDefault="00D36D78" w:rsidP="00362235">
            <w:pPr>
              <w:pStyle w:val="EMEABodyText"/>
              <w:jc w:val="center"/>
            </w:pPr>
            <w:r w:rsidRPr="001B4380">
              <w:t>1,</w:t>
            </w:r>
            <w:r w:rsidR="00424194">
              <w:t>1</w:t>
            </w:r>
          </w:p>
        </w:tc>
      </w:tr>
      <w:tr w:rsidR="00D36D78" w:rsidRPr="00AE469F" w14:paraId="583C7EFF" w14:textId="77777777" w:rsidTr="00D36D78">
        <w:tc>
          <w:tcPr>
            <w:tcW w:w="1509" w:type="pct"/>
            <w:tcBorders>
              <w:top w:val="single" w:sz="4" w:space="0" w:color="auto"/>
              <w:left w:val="single" w:sz="4" w:space="0" w:color="auto"/>
              <w:bottom w:val="single" w:sz="4" w:space="0" w:color="auto"/>
              <w:right w:val="single" w:sz="4" w:space="0" w:color="auto"/>
            </w:tcBorders>
            <w:hideMark/>
          </w:tcPr>
          <w:p w14:paraId="5AA47E04" w14:textId="77777777" w:rsidR="00D36D78" w:rsidRPr="00AE469F" w:rsidRDefault="00D36D78" w:rsidP="00362235">
            <w:pPr>
              <w:pStyle w:val="EMEABodyText"/>
              <w:ind w:left="152"/>
              <w:rPr>
                <w:noProof/>
              </w:rPr>
            </w:pPr>
            <w:r w:rsidRPr="00AE469F">
              <w:t>Endokrinopatije</w:t>
            </w:r>
          </w:p>
        </w:tc>
        <w:tc>
          <w:tcPr>
            <w:tcW w:w="3491" w:type="pct"/>
            <w:tcBorders>
              <w:top w:val="single" w:sz="4" w:space="0" w:color="auto"/>
              <w:left w:val="single" w:sz="4" w:space="0" w:color="auto"/>
              <w:bottom w:val="single" w:sz="4" w:space="0" w:color="auto"/>
            </w:tcBorders>
          </w:tcPr>
          <w:p w14:paraId="3C425826" w14:textId="4DA6AD77" w:rsidR="00D36D78" w:rsidRPr="00AE469F" w:rsidRDefault="00D36D78" w:rsidP="00362235">
            <w:pPr>
              <w:pStyle w:val="EMEABodyText"/>
              <w:jc w:val="center"/>
            </w:pPr>
            <w:r w:rsidRPr="001B4380">
              <w:t>2,</w:t>
            </w:r>
            <w:r w:rsidR="00424194">
              <w:t>2</w:t>
            </w:r>
          </w:p>
        </w:tc>
      </w:tr>
      <w:tr w:rsidR="00D36D78" w:rsidRPr="00AE469F" w14:paraId="066469C9" w14:textId="77777777" w:rsidTr="00D36D78">
        <w:tc>
          <w:tcPr>
            <w:tcW w:w="1509" w:type="pct"/>
            <w:tcBorders>
              <w:top w:val="single" w:sz="4" w:space="0" w:color="auto"/>
              <w:left w:val="single" w:sz="4" w:space="0" w:color="auto"/>
              <w:bottom w:val="single" w:sz="4" w:space="0" w:color="auto"/>
              <w:right w:val="single" w:sz="4" w:space="0" w:color="auto"/>
            </w:tcBorders>
            <w:hideMark/>
          </w:tcPr>
          <w:p w14:paraId="23E0EAA2" w14:textId="23A1469E" w:rsidR="00D36D78" w:rsidRPr="00AE469F" w:rsidRDefault="00D36D78" w:rsidP="00362235">
            <w:pPr>
              <w:pStyle w:val="EMEABodyText"/>
              <w:ind w:left="153"/>
              <w:rPr>
                <w:noProof/>
              </w:rPr>
            </w:pPr>
            <w:r w:rsidRPr="00AE469F">
              <w:t>Kož</w:t>
            </w:r>
            <w:r>
              <w:t>ne reakcije</w:t>
            </w:r>
          </w:p>
        </w:tc>
        <w:tc>
          <w:tcPr>
            <w:tcW w:w="3491" w:type="pct"/>
            <w:tcBorders>
              <w:top w:val="single" w:sz="4" w:space="0" w:color="auto"/>
              <w:left w:val="single" w:sz="4" w:space="0" w:color="auto"/>
              <w:bottom w:val="single" w:sz="4" w:space="0" w:color="auto"/>
            </w:tcBorders>
          </w:tcPr>
          <w:p w14:paraId="5470CC8F" w14:textId="295399E7" w:rsidR="00D36D78" w:rsidRPr="00AE469F" w:rsidRDefault="00D36D78" w:rsidP="00362235">
            <w:pPr>
              <w:pStyle w:val="EMEABodyText"/>
              <w:jc w:val="center"/>
            </w:pPr>
            <w:r w:rsidRPr="001B4380">
              <w:t>1,0</w:t>
            </w:r>
          </w:p>
        </w:tc>
      </w:tr>
      <w:tr w:rsidR="00D36D78" w:rsidRPr="00AE469F" w14:paraId="2322F355" w14:textId="77777777" w:rsidTr="00D36D78">
        <w:tc>
          <w:tcPr>
            <w:tcW w:w="1509" w:type="pct"/>
            <w:tcBorders>
              <w:top w:val="single" w:sz="4" w:space="0" w:color="auto"/>
              <w:left w:val="single" w:sz="4" w:space="0" w:color="auto"/>
              <w:bottom w:val="single" w:sz="4" w:space="0" w:color="auto"/>
              <w:right w:val="single" w:sz="4" w:space="0" w:color="auto"/>
            </w:tcBorders>
            <w:hideMark/>
          </w:tcPr>
          <w:p w14:paraId="553B03B5" w14:textId="09EE9A29" w:rsidR="00D36D78" w:rsidRPr="00AE469F" w:rsidRDefault="00D36D78" w:rsidP="00362235">
            <w:pPr>
              <w:pStyle w:val="EMEABodyText"/>
              <w:ind w:left="153"/>
              <w:rPr>
                <w:noProof/>
              </w:rPr>
            </w:pPr>
            <w:r w:rsidRPr="00AE469F">
              <w:t>Preosjetljivost/Reakcija na infuziju</w:t>
            </w:r>
          </w:p>
        </w:tc>
        <w:tc>
          <w:tcPr>
            <w:tcW w:w="3491" w:type="pct"/>
            <w:tcBorders>
              <w:top w:val="single" w:sz="4" w:space="0" w:color="auto"/>
              <w:left w:val="single" w:sz="4" w:space="0" w:color="auto"/>
              <w:bottom w:val="single" w:sz="4" w:space="0" w:color="auto"/>
            </w:tcBorders>
          </w:tcPr>
          <w:p w14:paraId="3ED59787" w14:textId="0E32BFB9" w:rsidR="00D36D78" w:rsidRPr="00AE469F" w:rsidRDefault="00D36D78" w:rsidP="00362235">
            <w:pPr>
              <w:pStyle w:val="EMEABodyText"/>
              <w:jc w:val="center"/>
            </w:pPr>
            <w:r w:rsidRPr="001B4380">
              <w:t>0,3</w:t>
            </w:r>
          </w:p>
        </w:tc>
      </w:tr>
      <w:tr w:rsidR="00362235" w:rsidRPr="00AE469F" w14:paraId="2FD57034" w14:textId="77777777" w:rsidTr="00362235">
        <w:tc>
          <w:tcPr>
            <w:tcW w:w="5000" w:type="pct"/>
            <w:gridSpan w:val="2"/>
            <w:tcBorders>
              <w:top w:val="single" w:sz="4" w:space="0" w:color="auto"/>
              <w:left w:val="single" w:sz="4" w:space="0" w:color="auto"/>
              <w:bottom w:val="single" w:sz="4" w:space="0" w:color="auto"/>
              <w:right w:val="single" w:sz="4" w:space="0" w:color="auto"/>
            </w:tcBorders>
            <w:hideMark/>
          </w:tcPr>
          <w:p w14:paraId="7CDFC6AA" w14:textId="5F182357" w:rsidR="00362235" w:rsidRPr="00AE469F" w:rsidRDefault="00362235" w:rsidP="004746E5">
            <w:pPr>
              <w:pStyle w:val="EMEABodyText"/>
              <w:jc w:val="center"/>
              <w:rPr>
                <w:noProof/>
              </w:rPr>
            </w:pPr>
            <w:r w:rsidRPr="00AE469F">
              <w:rPr>
                <w:b/>
                <w:bCs/>
              </w:rPr>
              <w:t>Imunski posredovana neželjena reakcija koja zaht</w:t>
            </w:r>
            <w:r>
              <w:rPr>
                <w:b/>
                <w:bCs/>
              </w:rPr>
              <w:t>ij</w:t>
            </w:r>
            <w:r w:rsidRPr="00AE469F">
              <w:rPr>
                <w:b/>
                <w:bCs/>
              </w:rPr>
              <w:t>eva visoku dozu kortikosteroida</w:t>
            </w:r>
            <w:r w:rsidRPr="00AE469F">
              <w:rPr>
                <w:b/>
                <w:bCs/>
                <w:vertAlign w:val="superscript"/>
              </w:rPr>
              <w:t>a, b</w:t>
            </w:r>
            <w:r w:rsidRPr="00AE469F">
              <w:rPr>
                <w:b/>
                <w:bCs/>
              </w:rPr>
              <w:t xml:space="preserve"> </w:t>
            </w:r>
          </w:p>
        </w:tc>
      </w:tr>
      <w:tr w:rsidR="00CB3DD9" w:rsidRPr="00AE469F" w14:paraId="7240E33D" w14:textId="77777777" w:rsidTr="00CB3DD9">
        <w:tc>
          <w:tcPr>
            <w:tcW w:w="1509" w:type="pct"/>
            <w:tcBorders>
              <w:top w:val="single" w:sz="4" w:space="0" w:color="auto"/>
              <w:left w:val="single" w:sz="4" w:space="0" w:color="auto"/>
              <w:bottom w:val="single" w:sz="4" w:space="0" w:color="auto"/>
              <w:right w:val="single" w:sz="4" w:space="0" w:color="auto"/>
            </w:tcBorders>
            <w:hideMark/>
          </w:tcPr>
          <w:p w14:paraId="2A3E4BE4" w14:textId="77777777" w:rsidR="00CB3DD9" w:rsidRPr="00AE469F" w:rsidRDefault="00CB3DD9" w:rsidP="00362235">
            <w:pPr>
              <w:pStyle w:val="EMEABodyText"/>
              <w:ind w:left="152"/>
              <w:rPr>
                <w:noProof/>
              </w:rPr>
            </w:pPr>
            <w:r w:rsidRPr="00AE469F">
              <w:t>Pneumonitis</w:t>
            </w:r>
          </w:p>
        </w:tc>
        <w:tc>
          <w:tcPr>
            <w:tcW w:w="3491" w:type="pct"/>
            <w:tcBorders>
              <w:top w:val="single" w:sz="4" w:space="0" w:color="auto"/>
              <w:left w:val="single" w:sz="4" w:space="0" w:color="auto"/>
              <w:bottom w:val="single" w:sz="4" w:space="0" w:color="auto"/>
            </w:tcBorders>
            <w:hideMark/>
          </w:tcPr>
          <w:p w14:paraId="200B72D4" w14:textId="4BF1E3B0" w:rsidR="00CB3DD9" w:rsidRPr="00AE469F" w:rsidRDefault="00CB3DD9" w:rsidP="00362235">
            <w:pPr>
              <w:pStyle w:val="EMEABodyText"/>
              <w:jc w:val="center"/>
            </w:pPr>
            <w:r>
              <w:t>59</w:t>
            </w:r>
          </w:p>
        </w:tc>
      </w:tr>
      <w:tr w:rsidR="00CB3DD9" w:rsidRPr="00AE469F" w14:paraId="6E77E7F7" w14:textId="77777777" w:rsidTr="00CB3DD9">
        <w:tc>
          <w:tcPr>
            <w:tcW w:w="1509" w:type="pct"/>
            <w:tcBorders>
              <w:top w:val="single" w:sz="4" w:space="0" w:color="auto"/>
              <w:left w:val="single" w:sz="4" w:space="0" w:color="auto"/>
              <w:bottom w:val="single" w:sz="4" w:space="0" w:color="auto"/>
              <w:right w:val="single" w:sz="4" w:space="0" w:color="auto"/>
            </w:tcBorders>
            <w:hideMark/>
          </w:tcPr>
          <w:p w14:paraId="3E5A8C27" w14:textId="77777777" w:rsidR="00CB3DD9" w:rsidRPr="00AE469F" w:rsidRDefault="00CB3DD9" w:rsidP="00362235">
            <w:pPr>
              <w:pStyle w:val="EMEABodyText"/>
              <w:ind w:left="152"/>
              <w:rPr>
                <w:noProof/>
              </w:rPr>
            </w:pPr>
            <w:r w:rsidRPr="00AE469F">
              <w:t>Kolitis</w:t>
            </w:r>
          </w:p>
        </w:tc>
        <w:tc>
          <w:tcPr>
            <w:tcW w:w="3491" w:type="pct"/>
            <w:tcBorders>
              <w:top w:val="single" w:sz="4" w:space="0" w:color="auto"/>
              <w:left w:val="single" w:sz="4" w:space="0" w:color="auto"/>
              <w:bottom w:val="single" w:sz="4" w:space="0" w:color="auto"/>
            </w:tcBorders>
            <w:hideMark/>
          </w:tcPr>
          <w:p w14:paraId="0D64C8CC" w14:textId="0E598766" w:rsidR="00CB3DD9" w:rsidRPr="00AE469F" w:rsidRDefault="00424194" w:rsidP="00362235">
            <w:pPr>
              <w:pStyle w:val="EMEABodyText"/>
              <w:jc w:val="center"/>
            </w:pPr>
            <w:r>
              <w:t>32</w:t>
            </w:r>
          </w:p>
        </w:tc>
      </w:tr>
      <w:tr w:rsidR="00CB3DD9" w:rsidRPr="00AE469F" w14:paraId="319A7B76" w14:textId="77777777" w:rsidTr="00CB3DD9">
        <w:tc>
          <w:tcPr>
            <w:tcW w:w="1509" w:type="pct"/>
            <w:tcBorders>
              <w:top w:val="single" w:sz="4" w:space="0" w:color="auto"/>
              <w:left w:val="single" w:sz="4" w:space="0" w:color="auto"/>
              <w:bottom w:val="single" w:sz="4" w:space="0" w:color="auto"/>
              <w:right w:val="single" w:sz="4" w:space="0" w:color="auto"/>
            </w:tcBorders>
            <w:hideMark/>
          </w:tcPr>
          <w:p w14:paraId="090ACEDE" w14:textId="77777777" w:rsidR="00CB3DD9" w:rsidRPr="00AE469F" w:rsidRDefault="00CB3DD9" w:rsidP="00362235">
            <w:pPr>
              <w:pStyle w:val="EMEABodyText"/>
              <w:ind w:left="152"/>
              <w:rPr>
                <w:noProof/>
              </w:rPr>
            </w:pPr>
            <w:r w:rsidRPr="00AE469F">
              <w:t>Hepatitis</w:t>
            </w:r>
          </w:p>
        </w:tc>
        <w:tc>
          <w:tcPr>
            <w:tcW w:w="3491" w:type="pct"/>
            <w:tcBorders>
              <w:top w:val="single" w:sz="4" w:space="0" w:color="auto"/>
              <w:left w:val="single" w:sz="4" w:space="0" w:color="auto"/>
              <w:bottom w:val="single" w:sz="4" w:space="0" w:color="auto"/>
            </w:tcBorders>
            <w:hideMark/>
          </w:tcPr>
          <w:p w14:paraId="142D86D6" w14:textId="77A16912" w:rsidR="00CB3DD9" w:rsidRPr="00AE469F" w:rsidRDefault="00D67598" w:rsidP="00362235">
            <w:pPr>
              <w:pStyle w:val="EMEABodyText"/>
              <w:jc w:val="center"/>
            </w:pPr>
            <w:r>
              <w:t>39</w:t>
            </w:r>
          </w:p>
        </w:tc>
      </w:tr>
      <w:tr w:rsidR="00CB3DD9" w:rsidRPr="00AE469F" w14:paraId="608B3993" w14:textId="77777777" w:rsidTr="00CB3DD9">
        <w:tc>
          <w:tcPr>
            <w:tcW w:w="1509" w:type="pct"/>
            <w:tcBorders>
              <w:top w:val="single" w:sz="4" w:space="0" w:color="auto"/>
              <w:left w:val="single" w:sz="4" w:space="0" w:color="auto"/>
              <w:bottom w:val="single" w:sz="4" w:space="0" w:color="auto"/>
              <w:right w:val="single" w:sz="4" w:space="0" w:color="auto"/>
            </w:tcBorders>
            <w:hideMark/>
          </w:tcPr>
          <w:p w14:paraId="0E7F2ECB" w14:textId="77777777" w:rsidR="00CB3DD9" w:rsidRPr="00AE469F" w:rsidRDefault="00CB3DD9" w:rsidP="00362235">
            <w:pPr>
              <w:pStyle w:val="EMEABodyText"/>
              <w:ind w:left="152"/>
              <w:rPr>
                <w:noProof/>
              </w:rPr>
            </w:pPr>
            <w:r w:rsidRPr="00AE469F">
              <w:t>Nefritis i bubrežna disfunkcija</w:t>
            </w:r>
          </w:p>
        </w:tc>
        <w:tc>
          <w:tcPr>
            <w:tcW w:w="3491" w:type="pct"/>
            <w:tcBorders>
              <w:top w:val="single" w:sz="4" w:space="0" w:color="auto"/>
              <w:left w:val="single" w:sz="4" w:space="0" w:color="auto"/>
              <w:bottom w:val="single" w:sz="4" w:space="0" w:color="auto"/>
            </w:tcBorders>
            <w:hideMark/>
          </w:tcPr>
          <w:p w14:paraId="59F67FA1" w14:textId="0DFBA829" w:rsidR="00CB3DD9" w:rsidRPr="00AE469F" w:rsidRDefault="00CB3DD9" w:rsidP="00362235">
            <w:pPr>
              <w:pStyle w:val="EMEABodyText"/>
              <w:jc w:val="center"/>
            </w:pPr>
            <w:r>
              <w:t>27</w:t>
            </w:r>
          </w:p>
        </w:tc>
      </w:tr>
      <w:tr w:rsidR="00CB3DD9" w:rsidRPr="00AE469F" w14:paraId="0F701FAF" w14:textId="77777777" w:rsidTr="00CB3DD9">
        <w:tc>
          <w:tcPr>
            <w:tcW w:w="1509" w:type="pct"/>
            <w:tcBorders>
              <w:top w:val="single" w:sz="4" w:space="0" w:color="auto"/>
              <w:left w:val="single" w:sz="4" w:space="0" w:color="auto"/>
              <w:bottom w:val="single" w:sz="4" w:space="0" w:color="auto"/>
              <w:right w:val="single" w:sz="4" w:space="0" w:color="auto"/>
            </w:tcBorders>
            <w:hideMark/>
          </w:tcPr>
          <w:p w14:paraId="582CA06E" w14:textId="77777777" w:rsidR="00CB3DD9" w:rsidRPr="00AE469F" w:rsidRDefault="00CB3DD9" w:rsidP="00362235">
            <w:pPr>
              <w:pStyle w:val="EMEABodyText"/>
              <w:ind w:left="152"/>
              <w:rPr>
                <w:noProof/>
              </w:rPr>
            </w:pPr>
            <w:r w:rsidRPr="00AE469F">
              <w:t>Endokrinopatije</w:t>
            </w:r>
          </w:p>
        </w:tc>
        <w:tc>
          <w:tcPr>
            <w:tcW w:w="3491" w:type="pct"/>
            <w:tcBorders>
              <w:top w:val="single" w:sz="4" w:space="0" w:color="auto"/>
              <w:left w:val="single" w:sz="4" w:space="0" w:color="auto"/>
              <w:bottom w:val="single" w:sz="4" w:space="0" w:color="auto"/>
            </w:tcBorders>
            <w:hideMark/>
          </w:tcPr>
          <w:p w14:paraId="49605380" w14:textId="1BAC0D61" w:rsidR="00CB3DD9" w:rsidRPr="00AE469F" w:rsidRDefault="00424194" w:rsidP="00362235">
            <w:pPr>
              <w:pStyle w:val="EMEABodyText"/>
              <w:jc w:val="center"/>
            </w:pPr>
            <w:r>
              <w:t>18</w:t>
            </w:r>
          </w:p>
        </w:tc>
      </w:tr>
      <w:tr w:rsidR="00CB3DD9" w:rsidRPr="00AE469F" w14:paraId="44807776" w14:textId="77777777" w:rsidTr="00CB3DD9">
        <w:tc>
          <w:tcPr>
            <w:tcW w:w="1509" w:type="pct"/>
            <w:tcBorders>
              <w:top w:val="single" w:sz="4" w:space="0" w:color="auto"/>
              <w:left w:val="single" w:sz="4" w:space="0" w:color="auto"/>
              <w:bottom w:val="single" w:sz="4" w:space="0" w:color="auto"/>
              <w:right w:val="single" w:sz="4" w:space="0" w:color="auto"/>
            </w:tcBorders>
            <w:hideMark/>
          </w:tcPr>
          <w:p w14:paraId="5B7C294E" w14:textId="022CC49C" w:rsidR="00CB3DD9" w:rsidRPr="00AE469F" w:rsidRDefault="00CB3DD9" w:rsidP="00362235">
            <w:pPr>
              <w:pStyle w:val="EMEABodyText"/>
              <w:ind w:left="152"/>
              <w:rPr>
                <w:noProof/>
              </w:rPr>
            </w:pPr>
            <w:r w:rsidRPr="00AE469F">
              <w:t>Kož</w:t>
            </w:r>
            <w:r>
              <w:t>ne reakcije</w:t>
            </w:r>
          </w:p>
        </w:tc>
        <w:tc>
          <w:tcPr>
            <w:tcW w:w="3491" w:type="pct"/>
            <w:tcBorders>
              <w:top w:val="single" w:sz="4" w:space="0" w:color="auto"/>
              <w:left w:val="single" w:sz="4" w:space="0" w:color="auto"/>
              <w:bottom w:val="single" w:sz="4" w:space="0" w:color="auto"/>
            </w:tcBorders>
            <w:hideMark/>
          </w:tcPr>
          <w:p w14:paraId="33A10D1A" w14:textId="5B578609" w:rsidR="00CB3DD9" w:rsidRPr="00AE469F" w:rsidRDefault="00CB3DD9" w:rsidP="00362235">
            <w:pPr>
              <w:pStyle w:val="EMEABodyText"/>
              <w:jc w:val="center"/>
            </w:pPr>
            <w:r>
              <w:t>8</w:t>
            </w:r>
          </w:p>
        </w:tc>
      </w:tr>
      <w:tr w:rsidR="00CB3DD9" w:rsidRPr="00AE469F" w14:paraId="1E22D5C1" w14:textId="77777777" w:rsidTr="00CB3DD9">
        <w:tc>
          <w:tcPr>
            <w:tcW w:w="1509" w:type="pct"/>
            <w:tcBorders>
              <w:top w:val="single" w:sz="4" w:space="0" w:color="auto"/>
              <w:left w:val="single" w:sz="4" w:space="0" w:color="auto"/>
              <w:bottom w:val="single" w:sz="4" w:space="0" w:color="auto"/>
              <w:right w:val="single" w:sz="4" w:space="0" w:color="auto"/>
            </w:tcBorders>
            <w:hideMark/>
          </w:tcPr>
          <w:p w14:paraId="0F73BB9E" w14:textId="219CDCCE" w:rsidR="00CB3DD9" w:rsidRPr="00AE469F" w:rsidRDefault="00CB3DD9" w:rsidP="00362235">
            <w:pPr>
              <w:pStyle w:val="EMEABodyText"/>
              <w:ind w:left="152"/>
              <w:rPr>
                <w:noProof/>
              </w:rPr>
            </w:pPr>
            <w:r w:rsidRPr="00AE469F">
              <w:t>Preosjetljivost/Reakcija na infuziju</w:t>
            </w:r>
          </w:p>
        </w:tc>
        <w:tc>
          <w:tcPr>
            <w:tcW w:w="3491" w:type="pct"/>
            <w:tcBorders>
              <w:top w:val="single" w:sz="4" w:space="0" w:color="auto"/>
              <w:left w:val="single" w:sz="4" w:space="0" w:color="auto"/>
              <w:bottom w:val="single" w:sz="4" w:space="0" w:color="auto"/>
            </w:tcBorders>
            <w:hideMark/>
          </w:tcPr>
          <w:p w14:paraId="4EDA0C9E" w14:textId="3289F3FE" w:rsidR="00CB3DD9" w:rsidRPr="00AE469F" w:rsidRDefault="00424194" w:rsidP="00362235">
            <w:pPr>
              <w:pStyle w:val="EMEABodyText"/>
              <w:jc w:val="center"/>
            </w:pPr>
            <w:r>
              <w:t>18</w:t>
            </w:r>
          </w:p>
        </w:tc>
      </w:tr>
    </w:tbl>
    <w:p w14:paraId="396F041D" w14:textId="77777777" w:rsidR="007272CD" w:rsidRPr="00AE469F" w:rsidRDefault="00160AA7" w:rsidP="00EB55BE">
      <w:pPr>
        <w:pStyle w:val="EMEABodyText"/>
        <w:tabs>
          <w:tab w:val="left" w:pos="567"/>
        </w:tabs>
        <w:jc w:val="both"/>
        <w:rPr>
          <w:noProof/>
        </w:rPr>
      </w:pPr>
      <w:r w:rsidRPr="00AE469F">
        <w:rPr>
          <w:vertAlign w:val="superscript"/>
        </w:rPr>
        <w:t>a</w:t>
      </w:r>
      <w:r w:rsidRPr="00AE469F">
        <w:tab/>
        <w:t>najmanje u dozi ekvivalentnoj 40 mg prednizona dnevno</w:t>
      </w:r>
    </w:p>
    <w:p w14:paraId="72FD8C72" w14:textId="4EE90E23" w:rsidR="007272CD" w:rsidRPr="00AE469F" w:rsidRDefault="00160AA7" w:rsidP="00EB55BE">
      <w:pPr>
        <w:pStyle w:val="EMEABodyText"/>
        <w:ind w:left="567" w:hanging="567"/>
        <w:jc w:val="both"/>
        <w:rPr>
          <w:noProof/>
        </w:rPr>
      </w:pPr>
      <w:r w:rsidRPr="00AE469F">
        <w:rPr>
          <w:vertAlign w:val="superscript"/>
        </w:rPr>
        <w:t>b</w:t>
      </w:r>
      <w:r w:rsidRPr="00AE469F">
        <w:tab/>
        <w:t>učestalost se zasniva na broju pacijenata koji su doživ</w:t>
      </w:r>
      <w:r w:rsidR="00D56D68">
        <w:t>j</w:t>
      </w:r>
      <w:r w:rsidRPr="00AE469F">
        <w:t>eli imunološki-uzrokovanu neželjenu reakciju</w:t>
      </w:r>
    </w:p>
    <w:p w14:paraId="0401EF4C" w14:textId="77777777" w:rsidR="0093504C" w:rsidRPr="00AE469F" w:rsidRDefault="0093504C" w:rsidP="00EB55BE">
      <w:pPr>
        <w:pStyle w:val="EMEABodyText"/>
        <w:jc w:val="both"/>
      </w:pPr>
    </w:p>
    <w:p w14:paraId="5945F014" w14:textId="5D3065C0" w:rsidR="00980933" w:rsidRPr="00AE469F" w:rsidRDefault="009F0D5B" w:rsidP="00EB55BE">
      <w:pPr>
        <w:pStyle w:val="EMEABodyText"/>
        <w:keepNext/>
        <w:jc w:val="both"/>
        <w:rPr>
          <w:i/>
          <w:u w:val="single"/>
        </w:rPr>
      </w:pPr>
      <w:r w:rsidRPr="00AE469F">
        <w:rPr>
          <w:i/>
          <w:iCs/>
          <w:u w:val="single"/>
        </w:rPr>
        <w:t>Imunski posredovan</w:t>
      </w:r>
      <w:r w:rsidR="00B247B9" w:rsidRPr="00AE469F">
        <w:rPr>
          <w:i/>
          <w:iCs/>
          <w:u w:val="single"/>
        </w:rPr>
        <w:t>e</w:t>
      </w:r>
      <w:r w:rsidR="004E4FF7" w:rsidRPr="00AE469F">
        <w:rPr>
          <w:i/>
          <w:iCs/>
          <w:u w:val="single"/>
        </w:rPr>
        <w:t xml:space="preserve"> </w:t>
      </w:r>
      <w:r w:rsidR="00160AA7" w:rsidRPr="00AE469F">
        <w:rPr>
          <w:i/>
          <w:iCs/>
          <w:u w:val="single"/>
        </w:rPr>
        <w:t>neželjene reakcije u gastrointestinalnom sistemu</w:t>
      </w:r>
    </w:p>
    <w:p w14:paraId="6B181551" w14:textId="5B4063BF" w:rsidR="00980933" w:rsidRPr="00AE469F" w:rsidRDefault="00160AA7" w:rsidP="00EB55BE">
      <w:pPr>
        <w:pStyle w:val="EMEABodyText"/>
        <w:jc w:val="both"/>
      </w:pPr>
      <w:r w:rsidRPr="00AE469F">
        <w:t xml:space="preserve">Ipilimumab je povezan sa ozbiljnim </w:t>
      </w:r>
      <w:r w:rsidR="009F0D5B" w:rsidRPr="00AE469F">
        <w:t>imunski posredovan</w:t>
      </w:r>
      <w:r w:rsidR="00C41E26" w:rsidRPr="00AE469F">
        <w:t>im</w:t>
      </w:r>
      <w:r w:rsidR="00D56D68">
        <w:t xml:space="preserve"> </w:t>
      </w:r>
      <w:r w:rsidRPr="00AE469F">
        <w:t>gastrointestinalnim reakcijama. Smrtni ishodi zbog gastrointestinalne perforacije zab</w:t>
      </w:r>
      <w:r w:rsidR="00331A16" w:rsidRPr="00AE469F">
        <w:t>i</w:t>
      </w:r>
      <w:r w:rsidRPr="00AE469F">
        <w:t>l</w:t>
      </w:r>
      <w:r w:rsidR="00331A16" w:rsidRPr="00AE469F">
        <w:t>j</w:t>
      </w:r>
      <w:r w:rsidRPr="00AE469F">
        <w:t xml:space="preserve">eženi su kod &lt; 1% pacijenata koji su primali ipilimumab u dozi od 3 mg/kg u kombinaciji s gp100. </w:t>
      </w:r>
    </w:p>
    <w:p w14:paraId="15F6AD67" w14:textId="77777777" w:rsidR="00980933" w:rsidRPr="00AE469F" w:rsidRDefault="00980933" w:rsidP="00EB55BE">
      <w:pPr>
        <w:pStyle w:val="EMEABodyText"/>
        <w:jc w:val="both"/>
      </w:pPr>
    </w:p>
    <w:p w14:paraId="33670E54" w14:textId="794C49A0" w:rsidR="00980933" w:rsidRPr="00AE469F" w:rsidRDefault="00160AA7" w:rsidP="00EB55BE">
      <w:pPr>
        <w:pStyle w:val="EMEABodyText"/>
        <w:jc w:val="both"/>
        <w:rPr>
          <w:rStyle w:val="BMSSuperscript"/>
        </w:rPr>
      </w:pPr>
      <w:r w:rsidRPr="00AE469F">
        <w:t>U grupi koja je primala monoterapiju ipilimumabom u dozi od 3 mg/kg, dijareja i kolitis bez obzira na težinu zab</w:t>
      </w:r>
      <w:r w:rsidR="00331A16" w:rsidRPr="00AE469F">
        <w:t>i</w:t>
      </w:r>
      <w:r w:rsidRPr="00AE469F">
        <w:t>l</w:t>
      </w:r>
      <w:r w:rsidR="00331A16" w:rsidRPr="00AE469F">
        <w:t>j</w:t>
      </w:r>
      <w:r w:rsidRPr="00AE469F">
        <w:t>eženi su kod 27% odnosno 8% pacijenata. Učestalost teške dijareje (3</w:t>
      </w:r>
      <w:r w:rsidR="00D56D68">
        <w:t>.</w:t>
      </w:r>
      <w:r w:rsidRPr="00AE469F">
        <w:t xml:space="preserve"> ili 4</w:t>
      </w:r>
      <w:r w:rsidR="00D56D68">
        <w:t xml:space="preserve">. </w:t>
      </w:r>
      <w:r w:rsidR="00D56D68" w:rsidRPr="00AE469F">
        <w:t>stepen</w:t>
      </w:r>
      <w:r w:rsidR="00D56D68">
        <w:t>a</w:t>
      </w:r>
      <w:r w:rsidRPr="00AE469F">
        <w:t>) i teškog kolitisa (3</w:t>
      </w:r>
      <w:r w:rsidR="00D56D68">
        <w:t>.</w:t>
      </w:r>
      <w:r w:rsidRPr="00AE469F">
        <w:t xml:space="preserve"> ili 4</w:t>
      </w:r>
      <w:r w:rsidR="00D56D68">
        <w:t xml:space="preserve">. </w:t>
      </w:r>
      <w:r w:rsidR="00D56D68" w:rsidRPr="00AE469F">
        <w:t>stepen</w:t>
      </w:r>
      <w:r w:rsidR="00D56D68">
        <w:t>a</w:t>
      </w:r>
      <w:r w:rsidRPr="00AE469F">
        <w:t>) iznosila je 5%. Medijana vremena od početka l</w:t>
      </w:r>
      <w:r w:rsidR="00331A16" w:rsidRPr="00AE469F">
        <w:t>ij</w:t>
      </w:r>
      <w:r w:rsidRPr="00AE469F">
        <w:t>ečenja do pojave teških ili smrtonosnih (3</w:t>
      </w:r>
      <w:r w:rsidR="00D56D68">
        <w:t>.</w:t>
      </w:r>
      <w:r w:rsidRPr="00AE469F">
        <w:t>-5</w:t>
      </w:r>
      <w:r w:rsidR="00D56D68">
        <w:t xml:space="preserve">. </w:t>
      </w:r>
      <w:r w:rsidR="00D56D68" w:rsidRPr="00AE469F">
        <w:t>stepena</w:t>
      </w:r>
      <w:r w:rsidRPr="00AE469F">
        <w:t xml:space="preserve">) </w:t>
      </w:r>
      <w:r w:rsidR="009F0D5B" w:rsidRPr="00AE469F">
        <w:t>imunski posredovan</w:t>
      </w:r>
      <w:r w:rsidR="00B247B9" w:rsidRPr="00AE469F">
        <w:t>ih</w:t>
      </w:r>
      <w:r w:rsidR="00D56D68">
        <w:t xml:space="preserve"> </w:t>
      </w:r>
      <w:r w:rsidRPr="00AE469F">
        <w:t>neželjenih reakcija u gastrointestinalnom sistemu bila je 8 ned</w:t>
      </w:r>
      <w:r w:rsidR="00331A16" w:rsidRPr="00AE469F">
        <w:t>j</w:t>
      </w:r>
      <w:r w:rsidRPr="00AE469F">
        <w:t>elja (raspon 5 do 13 ned</w:t>
      </w:r>
      <w:r w:rsidR="00331A16" w:rsidRPr="00AE469F">
        <w:t>j</w:t>
      </w:r>
      <w:r w:rsidRPr="00AE469F">
        <w:t>elja). Uz sm</w:t>
      </w:r>
      <w:r w:rsidR="00331A16" w:rsidRPr="00AE469F">
        <w:t>j</w:t>
      </w:r>
      <w:r w:rsidRPr="00AE469F">
        <w:t>ernice za l</w:t>
      </w:r>
      <w:r w:rsidR="00331A16" w:rsidRPr="00AE469F">
        <w:t>ij</w:t>
      </w:r>
      <w:r w:rsidRPr="00AE469F">
        <w:t xml:space="preserve">ečenje definisane protokolom studije, </w:t>
      </w:r>
      <w:r w:rsidRPr="00AE469F">
        <w:lastRenderedPageBreak/>
        <w:t>neželjene reakcije su se povukle (definisano kao poboljšanje do blage [1</w:t>
      </w:r>
      <w:r w:rsidR="00D56D68">
        <w:t xml:space="preserve">. </w:t>
      </w:r>
      <w:r w:rsidR="00D56D68" w:rsidRPr="00AE469F">
        <w:t>stepen</w:t>
      </w:r>
      <w:r w:rsidR="00D56D68">
        <w:t>a</w:t>
      </w:r>
      <w:r w:rsidRPr="00AE469F">
        <w:t>] ili manje ili do početnog stanja) u većini slučajeva (90%), uz medijanu vremena od pojave do povlačenja od 4 ned</w:t>
      </w:r>
      <w:r w:rsidR="00331A16" w:rsidRPr="00AE469F">
        <w:t>j</w:t>
      </w:r>
      <w:r w:rsidRPr="00AE469F">
        <w:t>elje (raspon 0,6 do 22 ned</w:t>
      </w:r>
      <w:r w:rsidR="00892B7B">
        <w:t>j</w:t>
      </w:r>
      <w:r w:rsidRPr="00AE469F">
        <w:t>elje).</w:t>
      </w:r>
      <w:r w:rsidRPr="00AE469F">
        <w:rPr>
          <w:rStyle w:val="BMSSuperscript"/>
          <w:vertAlign w:val="baseline"/>
        </w:rPr>
        <w:t xml:space="preserve"> </w:t>
      </w:r>
      <w:r w:rsidRPr="00AE469F">
        <w:t xml:space="preserve">U kliničkim ispitivanjima, </w:t>
      </w:r>
      <w:r w:rsidR="009F0D5B" w:rsidRPr="00AE469F">
        <w:t>imunski posredovan</w:t>
      </w:r>
      <w:r w:rsidR="00892B7B">
        <w:t xml:space="preserve"> </w:t>
      </w:r>
      <w:r w:rsidRPr="00AE469F">
        <w:t>kolitis bio je povezan s dokazanom upalom sluznice, s ulceracijama ili bez njih i limfocitnom ili neutrofilnom infiltracijom.</w:t>
      </w:r>
    </w:p>
    <w:p w14:paraId="139D720D" w14:textId="77777777" w:rsidR="009A6BDF" w:rsidRPr="00AE469F" w:rsidRDefault="009A6BDF" w:rsidP="00EB55BE">
      <w:pPr>
        <w:pStyle w:val="EMEABodyText"/>
        <w:jc w:val="both"/>
        <w:rPr>
          <w:rStyle w:val="BMSSubscript"/>
          <w:sz w:val="22"/>
          <w:szCs w:val="22"/>
          <w:vertAlign w:val="baseline"/>
        </w:rPr>
      </w:pPr>
    </w:p>
    <w:p w14:paraId="1A2D25C8" w14:textId="37E6071A" w:rsidR="003948C2" w:rsidRPr="00AE469F" w:rsidRDefault="009F0D5B" w:rsidP="00EB55BE">
      <w:pPr>
        <w:pStyle w:val="EMEABodyText"/>
        <w:keepNext/>
        <w:jc w:val="both"/>
        <w:rPr>
          <w:i/>
          <w:u w:val="single"/>
        </w:rPr>
      </w:pPr>
      <w:r w:rsidRPr="00AE469F">
        <w:rPr>
          <w:i/>
          <w:iCs/>
          <w:u w:val="single"/>
        </w:rPr>
        <w:t>Imunski posredovan</w:t>
      </w:r>
      <w:r w:rsidR="00362AE7" w:rsidRPr="00AE469F">
        <w:rPr>
          <w:i/>
          <w:iCs/>
          <w:u w:val="single"/>
        </w:rPr>
        <w:t xml:space="preserve"> </w:t>
      </w:r>
      <w:r w:rsidR="00160AA7" w:rsidRPr="00AE469F">
        <w:rPr>
          <w:i/>
          <w:iCs/>
          <w:u w:val="single"/>
        </w:rPr>
        <w:t>kolitis</w:t>
      </w:r>
    </w:p>
    <w:p w14:paraId="483F1D66" w14:textId="36DB232F" w:rsidR="00BA00FF" w:rsidRDefault="00BA00FF" w:rsidP="00EB55BE">
      <w:pPr>
        <w:pStyle w:val="EMEABodyText"/>
        <w:jc w:val="both"/>
      </w:pPr>
      <w:r w:rsidRPr="00BA00FF">
        <w:rPr>
          <w:lang w:val="sr-Latn-RS"/>
        </w:rPr>
        <w:t>Kod pacijenata l</w:t>
      </w:r>
      <w:r>
        <w:rPr>
          <w:lang w:val="sr-Latn-RS"/>
        </w:rPr>
        <w:t>ij</w:t>
      </w:r>
      <w:r w:rsidRPr="00BA00FF">
        <w:rPr>
          <w:lang w:val="sr-Latn-RS"/>
        </w:rPr>
        <w:t>ečenih ipilimumabom u kombinaciji s</w:t>
      </w:r>
      <w:r w:rsidR="00F069A6">
        <w:rPr>
          <w:lang w:val="sr-Latn-RS"/>
        </w:rPr>
        <w:t>a</w:t>
      </w:r>
      <w:r w:rsidRPr="00BA00FF">
        <w:rPr>
          <w:lang w:val="sr-Latn-RS"/>
        </w:rPr>
        <w:t xml:space="preserve"> nivolumabom (uz hemioterapiju ili bez nje), učestalost dijareje ili kolitisa iznosila je </w:t>
      </w:r>
      <w:r w:rsidR="00865250">
        <w:rPr>
          <w:lang w:val="sr-Latn-RS"/>
        </w:rPr>
        <w:t>26,0</w:t>
      </w:r>
      <w:r w:rsidRPr="00BA00FF">
        <w:rPr>
          <w:lang w:val="sr-Latn-RS"/>
        </w:rPr>
        <w:t>% (</w:t>
      </w:r>
      <w:r w:rsidR="00DA3B7B">
        <w:rPr>
          <w:lang w:val="sr-Latn-RS"/>
        </w:rPr>
        <w:t>682</w:t>
      </w:r>
      <w:r w:rsidRPr="00BA00FF">
        <w:rPr>
          <w:lang w:val="sr-Latn-RS"/>
        </w:rPr>
        <w:t>/</w:t>
      </w:r>
      <w:r w:rsidR="00DA3B7B">
        <w:rPr>
          <w:lang w:val="sr-Latn-RS"/>
        </w:rPr>
        <w:t>2626</w:t>
      </w:r>
      <w:r w:rsidRPr="00BA00FF">
        <w:rPr>
          <w:lang w:val="sr-Latn-RS"/>
        </w:rPr>
        <w:t xml:space="preserve">). </w:t>
      </w:r>
      <w:r w:rsidRPr="006E796C">
        <w:rPr>
          <w:lang w:val="sr-Latn-RS"/>
        </w:rPr>
        <w:t>Slučajevi 2</w:t>
      </w:r>
      <w:r w:rsidRPr="00BA00FF">
        <w:rPr>
          <w:lang w:val="sr-Latn-RS"/>
        </w:rPr>
        <w:t>. stepena prijavljeni su kod 8,</w:t>
      </w:r>
      <w:r w:rsidR="006E796C">
        <w:rPr>
          <w:lang w:val="sr-Latn-RS"/>
        </w:rPr>
        <w:t>1</w:t>
      </w:r>
      <w:r w:rsidRPr="00BA00FF">
        <w:rPr>
          <w:lang w:val="sr-Latn-RS"/>
        </w:rPr>
        <w:t>% (</w:t>
      </w:r>
      <w:r w:rsidR="006E796C">
        <w:rPr>
          <w:lang w:val="sr-Latn-RS"/>
        </w:rPr>
        <w:t>212</w:t>
      </w:r>
      <w:r w:rsidRPr="00BA00FF">
        <w:rPr>
          <w:lang w:val="sr-Latn-RS"/>
        </w:rPr>
        <w:t>/</w:t>
      </w:r>
      <w:r w:rsidR="006E796C">
        <w:rPr>
          <w:lang w:val="sr-Latn-RS"/>
        </w:rPr>
        <w:t>2626</w:t>
      </w:r>
      <w:r w:rsidRPr="00BA00FF">
        <w:rPr>
          <w:lang w:val="sr-Latn-RS"/>
        </w:rPr>
        <w:t>) pacijenata, slučajevi 3. stepena kod 6,</w:t>
      </w:r>
      <w:r w:rsidR="006E796C">
        <w:rPr>
          <w:lang w:val="sr-Latn-RS"/>
        </w:rPr>
        <w:t>4</w:t>
      </w:r>
      <w:r w:rsidRPr="00BA00FF">
        <w:rPr>
          <w:lang w:val="sr-Latn-RS"/>
        </w:rPr>
        <w:t>% (</w:t>
      </w:r>
      <w:r w:rsidR="006E796C">
        <w:rPr>
          <w:lang w:val="sr-Latn-RS"/>
        </w:rPr>
        <w:t>167</w:t>
      </w:r>
      <w:r w:rsidRPr="00BA00FF">
        <w:rPr>
          <w:lang w:val="sr-Latn-RS"/>
        </w:rPr>
        <w:t>/</w:t>
      </w:r>
      <w:r w:rsidR="006E796C">
        <w:rPr>
          <w:lang w:val="sr-Latn-RS"/>
        </w:rPr>
        <w:t>2626</w:t>
      </w:r>
      <w:r w:rsidRPr="00BA00FF">
        <w:rPr>
          <w:lang w:val="sr-Latn-RS"/>
        </w:rPr>
        <w:t>) pacijenata, a slučajevi 4. stepena kod 0,</w:t>
      </w:r>
      <w:r w:rsidR="00840C1C">
        <w:rPr>
          <w:lang w:val="sr-Latn-RS"/>
        </w:rPr>
        <w:t>2</w:t>
      </w:r>
      <w:r w:rsidRPr="00BA00FF">
        <w:rPr>
          <w:lang w:val="sr-Latn-RS"/>
        </w:rPr>
        <w:t>% (</w:t>
      </w:r>
      <w:r w:rsidR="00840C1C">
        <w:rPr>
          <w:lang w:val="sr-Latn-RS"/>
        </w:rPr>
        <w:t>4</w:t>
      </w:r>
      <w:r w:rsidRPr="00BA00FF">
        <w:rPr>
          <w:lang w:val="sr-Latn-RS"/>
        </w:rPr>
        <w:t>/</w:t>
      </w:r>
      <w:r w:rsidR="006E796C">
        <w:rPr>
          <w:lang w:val="sr-Latn-RS"/>
        </w:rPr>
        <w:t>2626</w:t>
      </w:r>
      <w:r w:rsidRPr="00BA00FF">
        <w:rPr>
          <w:lang w:val="sr-Latn-RS"/>
        </w:rPr>
        <w:t xml:space="preserve">) pacijenata. Kod </w:t>
      </w:r>
      <w:r w:rsidR="006E796C">
        <w:rPr>
          <w:lang w:val="sr-Latn-RS"/>
        </w:rPr>
        <w:t>dva</w:t>
      </w:r>
      <w:r w:rsidR="006E796C" w:rsidRPr="00BA00FF">
        <w:rPr>
          <w:lang w:val="sr-Latn-RS"/>
        </w:rPr>
        <w:t xml:space="preserve"> </w:t>
      </w:r>
      <w:r w:rsidRPr="00BA00FF">
        <w:rPr>
          <w:lang w:val="sr-Latn-RS"/>
        </w:rPr>
        <w:t>pacijenta (&lt;</w:t>
      </w:r>
      <w:r w:rsidR="006644D7">
        <w:rPr>
          <w:lang w:val="sr-Latn-RS"/>
        </w:rPr>
        <w:t xml:space="preserve"> </w:t>
      </w:r>
      <w:r w:rsidRPr="00BA00FF">
        <w:rPr>
          <w:lang w:val="sr-Latn-RS"/>
        </w:rPr>
        <w:t>0,1%) prijavljen je smrtni ishod. Medijana vremena do nastupa iznosila je 1,4 m</w:t>
      </w:r>
      <w:r w:rsidR="00F069A6">
        <w:rPr>
          <w:lang w:val="sr-Latn-RS"/>
        </w:rPr>
        <w:t>j</w:t>
      </w:r>
      <w:r w:rsidRPr="00BA00FF">
        <w:rPr>
          <w:lang w:val="sr-Latn-RS"/>
        </w:rPr>
        <w:t xml:space="preserve">eseca (raspon: 0,0 - 48,9). Do povlačenja neželjenih reakcija je došlo kod </w:t>
      </w:r>
      <w:r w:rsidR="006E796C">
        <w:rPr>
          <w:lang w:val="sr-Latn-RS"/>
        </w:rPr>
        <w:t>618</w:t>
      </w:r>
      <w:r w:rsidR="006E796C" w:rsidRPr="00BA00FF">
        <w:rPr>
          <w:lang w:val="sr-Latn-RS"/>
        </w:rPr>
        <w:t xml:space="preserve"> </w:t>
      </w:r>
      <w:r w:rsidRPr="00BA00FF">
        <w:rPr>
          <w:lang w:val="sr-Latn-RS"/>
        </w:rPr>
        <w:t>pacijenata (</w:t>
      </w:r>
      <w:r w:rsidR="00840C1C" w:rsidRPr="00BA00FF">
        <w:rPr>
          <w:lang w:val="sr-Latn-RS"/>
        </w:rPr>
        <w:t>9</w:t>
      </w:r>
      <w:r w:rsidR="00840C1C">
        <w:rPr>
          <w:lang w:val="sr-Latn-RS"/>
        </w:rPr>
        <w:t>1</w:t>
      </w:r>
      <w:r w:rsidRPr="00BA00FF">
        <w:rPr>
          <w:lang w:val="sr-Latn-RS"/>
        </w:rPr>
        <w:t>%), a medijana vremena do njihovog povlačenja iznosila je od 2,</w:t>
      </w:r>
      <w:r w:rsidR="00840C1C">
        <w:rPr>
          <w:lang w:val="sr-Latn-RS"/>
        </w:rPr>
        <w:t>9</w:t>
      </w:r>
      <w:r w:rsidR="00840C1C" w:rsidRPr="00BA00FF">
        <w:rPr>
          <w:lang w:val="sr-Latn-RS"/>
        </w:rPr>
        <w:t xml:space="preserve"> </w:t>
      </w:r>
      <w:r w:rsidRPr="00BA00FF">
        <w:rPr>
          <w:lang w:val="sr-Latn-RS"/>
        </w:rPr>
        <w:t>ned</w:t>
      </w:r>
      <w:r>
        <w:rPr>
          <w:lang w:val="sr-Latn-RS"/>
        </w:rPr>
        <w:t>j</w:t>
      </w:r>
      <w:r w:rsidRPr="00BA00FF">
        <w:rPr>
          <w:lang w:val="sr-Latn-RS"/>
        </w:rPr>
        <w:t xml:space="preserve">elja (raspon: 0,1 - </w:t>
      </w:r>
      <w:r w:rsidR="00E75565">
        <w:rPr>
          <w:lang w:val="sr-Latn-RS"/>
        </w:rPr>
        <w:t>170.0</w:t>
      </w:r>
      <w:r w:rsidRPr="00BA00FF">
        <w:rPr>
          <w:vertAlign w:val="superscript"/>
          <w:lang w:val="sr-Latn-RS"/>
        </w:rPr>
        <w:t>+</w:t>
      </w:r>
      <w:r w:rsidRPr="00BA00FF">
        <w:rPr>
          <w:lang w:val="sr-Latn-RS"/>
        </w:rPr>
        <w:t>). Među pacijentima koji su l</w:t>
      </w:r>
      <w:r>
        <w:rPr>
          <w:lang w:val="sr-Latn-RS"/>
        </w:rPr>
        <w:t>ij</w:t>
      </w:r>
      <w:r w:rsidRPr="00BA00FF">
        <w:rPr>
          <w:lang w:val="sr-Latn-RS"/>
        </w:rPr>
        <w:t>ečeni</w:t>
      </w:r>
      <w:r w:rsidR="004E2392">
        <w:rPr>
          <w:lang w:val="sr-Latn-RS"/>
        </w:rPr>
        <w:t xml:space="preserve"> od melanoma</w:t>
      </w:r>
      <w:r w:rsidRPr="00BA00FF">
        <w:rPr>
          <w:lang w:val="sr-Latn-RS"/>
        </w:rPr>
        <w:t xml:space="preserve"> ipilimumabom u dozi od 3 mg/kg u kombinaciji sa nivolumabom u dozi od 1 mg/kg, učestalost dijareje ili kolitisa bila je 46,7%, uključujući 2.</w:t>
      </w:r>
      <w:r w:rsidR="00287895">
        <w:rPr>
          <w:lang w:val="sr-Latn-RS"/>
        </w:rPr>
        <w:t xml:space="preserve"> </w:t>
      </w:r>
      <w:r w:rsidRPr="00BA00FF">
        <w:rPr>
          <w:lang w:val="sr-Latn-RS"/>
        </w:rPr>
        <w:t>stepen  (13,6%), 3. stepen (15,8%) i 4.</w:t>
      </w:r>
      <w:r w:rsidR="00287895">
        <w:rPr>
          <w:lang w:val="sr-Latn-RS"/>
        </w:rPr>
        <w:t xml:space="preserve"> </w:t>
      </w:r>
      <w:r w:rsidRPr="00BA00FF">
        <w:rPr>
          <w:lang w:val="sr-Latn-RS"/>
        </w:rPr>
        <w:t>stepen (0,4%).</w:t>
      </w:r>
    </w:p>
    <w:p w14:paraId="77A6356F" w14:textId="77777777" w:rsidR="003948C2" w:rsidRPr="00AE469F" w:rsidRDefault="003948C2" w:rsidP="00EB55BE">
      <w:pPr>
        <w:pStyle w:val="EMEABodyText"/>
        <w:jc w:val="both"/>
        <w:rPr>
          <w:i/>
          <w:noProof/>
        </w:rPr>
      </w:pPr>
    </w:p>
    <w:p w14:paraId="3E5CCDB9" w14:textId="5BB54B0B" w:rsidR="003948C2" w:rsidRPr="00AE469F" w:rsidRDefault="009F0D5B" w:rsidP="00EB55BE">
      <w:pPr>
        <w:pStyle w:val="EMEABodyText"/>
        <w:keepNext/>
        <w:jc w:val="both"/>
        <w:rPr>
          <w:i/>
          <w:u w:val="single"/>
        </w:rPr>
      </w:pPr>
      <w:r w:rsidRPr="00AE469F">
        <w:rPr>
          <w:i/>
          <w:iCs/>
          <w:u w:val="single"/>
        </w:rPr>
        <w:t>Imunski posredovan</w:t>
      </w:r>
      <w:r w:rsidR="00A01510" w:rsidRPr="00AE469F">
        <w:rPr>
          <w:i/>
          <w:iCs/>
          <w:u w:val="single"/>
        </w:rPr>
        <w:t xml:space="preserve"> </w:t>
      </w:r>
      <w:r w:rsidR="00160AA7" w:rsidRPr="00AE469F">
        <w:rPr>
          <w:i/>
          <w:iCs/>
          <w:u w:val="single"/>
        </w:rPr>
        <w:t>pneumonitis</w:t>
      </w:r>
    </w:p>
    <w:p w14:paraId="35092BA4" w14:textId="22634A4A" w:rsidR="000D5E31" w:rsidRDefault="000D5E31" w:rsidP="00EB55BE">
      <w:pPr>
        <w:pStyle w:val="EMEABodyText"/>
        <w:jc w:val="both"/>
      </w:pPr>
      <w:r w:rsidRPr="000D5E31">
        <w:rPr>
          <w:lang w:val="sr-Latn-RS"/>
        </w:rPr>
        <w:t>Kod pacijenata koji su l</w:t>
      </w:r>
      <w:r w:rsidR="00D10345">
        <w:rPr>
          <w:lang w:val="sr-Latn-RS"/>
        </w:rPr>
        <w:t>ij</w:t>
      </w:r>
      <w:r w:rsidRPr="000D5E31">
        <w:rPr>
          <w:lang w:val="sr-Latn-RS"/>
        </w:rPr>
        <w:t xml:space="preserve">ečeni ipilimumabom u kombinaciji sa nivolumabom (uz </w:t>
      </w:r>
      <w:r w:rsidR="00287895">
        <w:rPr>
          <w:lang w:val="sr-Latn-RS"/>
        </w:rPr>
        <w:t>hemioterapiju</w:t>
      </w:r>
      <w:r w:rsidR="00287895" w:rsidRPr="000D5E31">
        <w:rPr>
          <w:lang w:val="sr-Latn-RS"/>
        </w:rPr>
        <w:t xml:space="preserve"> </w:t>
      </w:r>
      <w:r w:rsidRPr="000D5E31">
        <w:rPr>
          <w:lang w:val="sr-Latn-RS"/>
        </w:rPr>
        <w:t>ili bez</w:t>
      </w:r>
      <w:r w:rsidR="00287895">
        <w:rPr>
          <w:lang w:val="sr-Latn-RS"/>
        </w:rPr>
        <w:t xml:space="preserve"> nje</w:t>
      </w:r>
      <w:r w:rsidRPr="000D5E31">
        <w:rPr>
          <w:lang w:val="sr-Latn-RS"/>
        </w:rPr>
        <w:t>), učestalost pneumonitisa</w:t>
      </w:r>
      <w:r w:rsidR="00287895">
        <w:rPr>
          <w:lang w:val="sr-Latn-RS"/>
        </w:rPr>
        <w:t>,</w:t>
      </w:r>
      <w:r w:rsidRPr="000D5E31">
        <w:rPr>
          <w:lang w:val="sr-Latn-RS"/>
        </w:rPr>
        <w:t xml:space="preserve"> uključujući intersticijalnu bolest pluća</w:t>
      </w:r>
      <w:r w:rsidR="00287895">
        <w:rPr>
          <w:lang w:val="sr-Latn-RS"/>
        </w:rPr>
        <w:t>,</w:t>
      </w:r>
      <w:r w:rsidRPr="000D5E31">
        <w:rPr>
          <w:lang w:val="sr-Latn-RS"/>
        </w:rPr>
        <w:t xml:space="preserve"> iznosila je 6,</w:t>
      </w:r>
      <w:r w:rsidR="00DA3B7B">
        <w:rPr>
          <w:lang w:val="sr-Latn-RS"/>
        </w:rPr>
        <w:t>0</w:t>
      </w:r>
      <w:r w:rsidRPr="000D5E31">
        <w:rPr>
          <w:lang w:val="sr-Latn-RS"/>
        </w:rPr>
        <w:t>% (</w:t>
      </w:r>
      <w:r w:rsidR="00DA3B7B" w:rsidRPr="000D5E31">
        <w:rPr>
          <w:lang w:val="sr-Latn-RS"/>
        </w:rPr>
        <w:t>1</w:t>
      </w:r>
      <w:r w:rsidR="00DA3B7B">
        <w:rPr>
          <w:lang w:val="sr-Latn-RS"/>
        </w:rPr>
        <w:t>57</w:t>
      </w:r>
      <w:r w:rsidRPr="000D5E31">
        <w:rPr>
          <w:lang w:val="sr-Latn-RS"/>
        </w:rPr>
        <w:t>/</w:t>
      </w:r>
      <w:r w:rsidR="00DA3B7B">
        <w:rPr>
          <w:lang w:val="sr-Latn-RS"/>
        </w:rPr>
        <w:t>2626</w:t>
      </w:r>
      <w:r w:rsidRPr="000D5E31">
        <w:rPr>
          <w:lang w:val="sr-Latn-RS"/>
        </w:rPr>
        <w:t>). Slučajevi 2. stepena prijavljeni su kod 3,</w:t>
      </w:r>
      <w:r w:rsidR="00BF379A">
        <w:rPr>
          <w:lang w:val="sr-Latn-RS"/>
        </w:rPr>
        <w:t>0</w:t>
      </w:r>
      <w:r w:rsidRPr="000D5E31">
        <w:rPr>
          <w:lang w:val="sr-Latn-RS"/>
        </w:rPr>
        <w:t>% (</w:t>
      </w:r>
      <w:r w:rsidR="00BF379A">
        <w:rPr>
          <w:lang w:val="sr-Latn-RS"/>
        </w:rPr>
        <w:t>78</w:t>
      </w:r>
      <w:r w:rsidRPr="000D5E31">
        <w:rPr>
          <w:lang w:val="sr-Latn-RS"/>
        </w:rPr>
        <w:t>/</w:t>
      </w:r>
      <w:r w:rsidR="00BF379A">
        <w:rPr>
          <w:lang w:val="sr-Latn-RS"/>
        </w:rPr>
        <w:t>2626</w:t>
      </w:r>
      <w:r w:rsidRPr="000D5E31">
        <w:rPr>
          <w:lang w:val="sr-Latn-RS"/>
        </w:rPr>
        <w:t>) pacijenata, slučajevi 3. stepena prijavljeni su kod 1,</w:t>
      </w:r>
      <w:r w:rsidR="00F46E70">
        <w:rPr>
          <w:lang w:val="sr-Latn-RS"/>
        </w:rPr>
        <w:t>0</w:t>
      </w:r>
      <w:r w:rsidRPr="000D5E31">
        <w:rPr>
          <w:lang w:val="sr-Latn-RS"/>
        </w:rPr>
        <w:t>% (</w:t>
      </w:r>
      <w:r w:rsidR="001F36B4">
        <w:rPr>
          <w:lang w:val="sr-Latn-RS"/>
        </w:rPr>
        <w:t>27</w:t>
      </w:r>
      <w:r w:rsidRPr="000D5E31">
        <w:rPr>
          <w:lang w:val="sr-Latn-RS"/>
        </w:rPr>
        <w:t>/</w:t>
      </w:r>
      <w:r w:rsidR="001F36B4">
        <w:rPr>
          <w:lang w:val="sr-Latn-RS"/>
        </w:rPr>
        <w:t>2626</w:t>
      </w:r>
      <w:r w:rsidRPr="000D5E31">
        <w:rPr>
          <w:lang w:val="sr-Latn-RS"/>
        </w:rPr>
        <w:t>) pacijenata, a slučajevi 4. stepena kod 0,</w:t>
      </w:r>
      <w:r w:rsidR="00840C1C">
        <w:rPr>
          <w:lang w:val="sr-Latn-RS"/>
        </w:rPr>
        <w:t>3</w:t>
      </w:r>
      <w:r w:rsidRPr="000D5E31">
        <w:rPr>
          <w:lang w:val="sr-Latn-RS"/>
        </w:rPr>
        <w:t>% (8/</w:t>
      </w:r>
      <w:r w:rsidR="00B51BA0">
        <w:rPr>
          <w:lang w:val="sr-Latn-RS"/>
        </w:rPr>
        <w:t>2626</w:t>
      </w:r>
      <w:r w:rsidRPr="000D5E31">
        <w:rPr>
          <w:lang w:val="sr-Latn-RS"/>
        </w:rPr>
        <w:t>) pacijenata. Četiri pacijenta (0,2%) su imala smrtni ishod. Medijana vreme</w:t>
      </w:r>
      <w:r w:rsidR="00D10345">
        <w:rPr>
          <w:lang w:val="sr-Latn-RS"/>
        </w:rPr>
        <w:t>n</w:t>
      </w:r>
      <w:r w:rsidRPr="000D5E31">
        <w:rPr>
          <w:lang w:val="sr-Latn-RS"/>
        </w:rPr>
        <w:t>a do nastupa iznosila je 2,7 m</w:t>
      </w:r>
      <w:r w:rsidR="00D10345">
        <w:rPr>
          <w:lang w:val="sr-Latn-RS"/>
        </w:rPr>
        <w:t>j</w:t>
      </w:r>
      <w:r w:rsidRPr="000D5E31">
        <w:rPr>
          <w:lang w:val="sr-Latn-RS"/>
        </w:rPr>
        <w:t xml:space="preserve">eseci (raspon: 0,1 - 56,8). Neželjene reakcije su se povukle kod </w:t>
      </w:r>
      <w:r w:rsidR="00B1152E">
        <w:rPr>
          <w:lang w:val="sr-Latn-RS"/>
        </w:rPr>
        <w:t>129</w:t>
      </w:r>
      <w:r w:rsidR="00B1152E" w:rsidRPr="000D5E31">
        <w:rPr>
          <w:lang w:val="sr-Latn-RS"/>
        </w:rPr>
        <w:t xml:space="preserve"> </w:t>
      </w:r>
      <w:r w:rsidRPr="000D5E31">
        <w:rPr>
          <w:lang w:val="sr-Latn-RS"/>
        </w:rPr>
        <w:t>pacijenata (82,</w:t>
      </w:r>
      <w:r w:rsidR="00B1152E">
        <w:rPr>
          <w:lang w:val="sr-Latn-RS"/>
        </w:rPr>
        <w:t>2</w:t>
      </w:r>
      <w:r w:rsidRPr="000D5E31">
        <w:rPr>
          <w:lang w:val="sr-Latn-RS"/>
        </w:rPr>
        <w:t>%), a medijana vremena do njihovog povlačenja iznosila je 6,1 ned</w:t>
      </w:r>
      <w:r w:rsidR="00D10345">
        <w:rPr>
          <w:lang w:val="sr-Latn-RS"/>
        </w:rPr>
        <w:t>j</w:t>
      </w:r>
      <w:r w:rsidRPr="000D5E31">
        <w:rPr>
          <w:lang w:val="sr-Latn-RS"/>
        </w:rPr>
        <w:t>elju (raspon: 0,</w:t>
      </w:r>
      <w:r w:rsidR="00840C1C">
        <w:rPr>
          <w:lang w:val="sr-Latn-RS"/>
        </w:rPr>
        <w:t>1</w:t>
      </w:r>
      <w:r w:rsidR="00840C1C" w:rsidRPr="000D5E31">
        <w:rPr>
          <w:lang w:val="sr-Latn-RS"/>
        </w:rPr>
        <w:t xml:space="preserve"> </w:t>
      </w:r>
      <w:r w:rsidRPr="000D5E31">
        <w:rPr>
          <w:lang w:val="sr-Latn-RS"/>
        </w:rPr>
        <w:t>- 149,3</w:t>
      </w:r>
      <w:r w:rsidRPr="00287895">
        <w:rPr>
          <w:vertAlign w:val="superscript"/>
          <w:lang w:val="sr-Latn-RS"/>
        </w:rPr>
        <w:t>+</w:t>
      </w:r>
      <w:r w:rsidRPr="000D5E31">
        <w:rPr>
          <w:lang w:val="sr-Latn-RS"/>
        </w:rPr>
        <w:t>).</w:t>
      </w:r>
    </w:p>
    <w:p w14:paraId="4E694466" w14:textId="77777777" w:rsidR="003948C2" w:rsidRPr="00AE469F" w:rsidRDefault="003948C2" w:rsidP="00EB55BE">
      <w:pPr>
        <w:pStyle w:val="EMEABodyText"/>
        <w:jc w:val="both"/>
        <w:rPr>
          <w:szCs w:val="22"/>
        </w:rPr>
      </w:pPr>
    </w:p>
    <w:p w14:paraId="3771D40C" w14:textId="68ED1C47" w:rsidR="00980933" w:rsidRPr="00AE469F" w:rsidRDefault="009F0D5B" w:rsidP="00EB55BE">
      <w:pPr>
        <w:pStyle w:val="EMEABodyText"/>
        <w:keepNext/>
        <w:jc w:val="both"/>
        <w:rPr>
          <w:i/>
          <w:u w:val="single"/>
        </w:rPr>
      </w:pPr>
      <w:r w:rsidRPr="00AE469F">
        <w:rPr>
          <w:i/>
          <w:iCs/>
          <w:u w:val="single"/>
        </w:rPr>
        <w:t>Imunski posredovan</w:t>
      </w:r>
      <w:r w:rsidR="005C63F0" w:rsidRPr="00AE469F">
        <w:rPr>
          <w:i/>
          <w:iCs/>
          <w:u w:val="single"/>
        </w:rPr>
        <w:t>a</w:t>
      </w:r>
      <w:r w:rsidR="00A01510" w:rsidRPr="00AE469F">
        <w:rPr>
          <w:i/>
          <w:iCs/>
          <w:u w:val="single"/>
        </w:rPr>
        <w:t xml:space="preserve"> </w:t>
      </w:r>
      <w:r w:rsidR="00160AA7" w:rsidRPr="00AE469F">
        <w:rPr>
          <w:i/>
          <w:iCs/>
          <w:u w:val="single"/>
        </w:rPr>
        <w:t>hepatotoksičnost</w:t>
      </w:r>
    </w:p>
    <w:p w14:paraId="24E0A5C8" w14:textId="4763E525" w:rsidR="00980933" w:rsidRPr="00AE469F" w:rsidRDefault="00160AA7" w:rsidP="00EB55BE">
      <w:pPr>
        <w:pStyle w:val="EMEABodyText"/>
        <w:jc w:val="both"/>
      </w:pPr>
      <w:r w:rsidRPr="00AE469F">
        <w:t>Ipilimumab je povezan sa ozbiljnom imunološki-uzrokovanom hepatotoksičnošću. Smrtni ishodi zbog otkazivanja funkcije jetre zab</w:t>
      </w:r>
      <w:r w:rsidR="00F34715" w:rsidRPr="00AE469F">
        <w:t>i</w:t>
      </w:r>
      <w:r w:rsidRPr="00AE469F">
        <w:t>l</w:t>
      </w:r>
      <w:r w:rsidR="00F34715" w:rsidRPr="00AE469F">
        <w:t>j</w:t>
      </w:r>
      <w:r w:rsidRPr="00AE469F">
        <w:t xml:space="preserve">eženi su kod &lt; 1% pacijenata koji su primali ipilimumab u dozi od 3 mg/kg u monoterapiji. </w:t>
      </w:r>
    </w:p>
    <w:p w14:paraId="59449FD4" w14:textId="77777777" w:rsidR="00980933" w:rsidRPr="00AE469F" w:rsidRDefault="00980933" w:rsidP="00EB55BE">
      <w:pPr>
        <w:pStyle w:val="EMEABodyText"/>
        <w:jc w:val="both"/>
      </w:pPr>
    </w:p>
    <w:p w14:paraId="657D6579" w14:textId="7FCCA53E" w:rsidR="00593CBC" w:rsidRDefault="00160AA7" w:rsidP="00EB55BE">
      <w:pPr>
        <w:pStyle w:val="EMEABodyText"/>
        <w:jc w:val="both"/>
      </w:pPr>
      <w:r w:rsidRPr="00AE469F">
        <w:t>Povećanje nivoa AST bez obzira na težinu zab</w:t>
      </w:r>
      <w:r w:rsidR="00F34715" w:rsidRPr="00AE469F">
        <w:t>i</w:t>
      </w:r>
      <w:r w:rsidRPr="00AE469F">
        <w:t>l</w:t>
      </w:r>
      <w:r w:rsidR="00F34715" w:rsidRPr="00AE469F">
        <w:t>j</w:t>
      </w:r>
      <w:r w:rsidRPr="00AE469F">
        <w:t>eženo je kod 1%, a povećanje nivoa ALT kod 2% pacijenata. Ni</w:t>
      </w:r>
      <w:r w:rsidR="00F34715" w:rsidRPr="00AE469F">
        <w:t>je</w:t>
      </w:r>
      <w:r w:rsidRPr="00AE469F">
        <w:t>su zab</w:t>
      </w:r>
      <w:r w:rsidR="00F34715" w:rsidRPr="00AE469F">
        <w:t>i</w:t>
      </w:r>
      <w:r w:rsidRPr="00AE469F">
        <w:t>l</w:t>
      </w:r>
      <w:r w:rsidR="00F34715" w:rsidRPr="00AE469F">
        <w:t>j</w:t>
      </w:r>
      <w:r w:rsidRPr="00AE469F">
        <w:t>eženi slučajevi teških povišenja AST ili ALT (3</w:t>
      </w:r>
      <w:r w:rsidR="00877476">
        <w:t>.</w:t>
      </w:r>
      <w:r w:rsidRPr="00AE469F">
        <w:t xml:space="preserve"> ili 4</w:t>
      </w:r>
      <w:r w:rsidR="00877476">
        <w:t xml:space="preserve">. </w:t>
      </w:r>
      <w:r w:rsidR="00877476" w:rsidRPr="00AE469F">
        <w:t>stepena</w:t>
      </w:r>
      <w:r w:rsidRPr="00AE469F">
        <w:t>). Vreme od početka l</w:t>
      </w:r>
      <w:r w:rsidR="00877476">
        <w:t>i</w:t>
      </w:r>
      <w:r w:rsidR="00F34715" w:rsidRPr="00AE469F">
        <w:t>j</w:t>
      </w:r>
      <w:r w:rsidR="00877476">
        <w:t>e</w:t>
      </w:r>
      <w:r w:rsidRPr="00AE469F">
        <w:t>čenja do pojave um</w:t>
      </w:r>
      <w:r w:rsidR="00F34715" w:rsidRPr="00AE469F">
        <w:t>j</w:t>
      </w:r>
      <w:r w:rsidRPr="00AE469F">
        <w:t>erene do teške ili smrtonosne (2</w:t>
      </w:r>
      <w:r w:rsidR="00877476">
        <w:t>.</w:t>
      </w:r>
      <w:r w:rsidRPr="00AE469F">
        <w:t>-5</w:t>
      </w:r>
      <w:r w:rsidR="00877476">
        <w:t xml:space="preserve">. </w:t>
      </w:r>
      <w:r w:rsidR="00877476" w:rsidRPr="00AE469F">
        <w:t>stepena</w:t>
      </w:r>
      <w:r w:rsidRPr="00AE469F">
        <w:t xml:space="preserve">) </w:t>
      </w:r>
      <w:r w:rsidR="009F0D5B" w:rsidRPr="00AE469F">
        <w:t>imunski posredovan</w:t>
      </w:r>
      <w:r w:rsidR="00B247B9" w:rsidRPr="00AE469F">
        <w:t>e</w:t>
      </w:r>
      <w:r w:rsidR="00593CBC">
        <w:t xml:space="preserve"> </w:t>
      </w:r>
      <w:r w:rsidRPr="00AE469F">
        <w:t>hepatotoksičnosti bilo je 3 do 9 ned</w:t>
      </w:r>
      <w:r w:rsidR="00F34715" w:rsidRPr="00AE469F">
        <w:t>j</w:t>
      </w:r>
      <w:r w:rsidRPr="00AE469F">
        <w:t>elja. Uz sm</w:t>
      </w:r>
      <w:r w:rsidR="00F34715" w:rsidRPr="00AE469F">
        <w:t>j</w:t>
      </w:r>
      <w:r w:rsidRPr="00AE469F">
        <w:t>ernice za l</w:t>
      </w:r>
      <w:r w:rsidR="00F34715" w:rsidRPr="00AE469F">
        <w:t>ij</w:t>
      </w:r>
      <w:r w:rsidRPr="00AE469F">
        <w:t>ečenje definisane protokolom, vreme do</w:t>
      </w:r>
      <w:r w:rsidR="00593CBC">
        <w:t xml:space="preserve"> </w:t>
      </w:r>
    </w:p>
    <w:p w14:paraId="38B46E5E" w14:textId="49BABCE1" w:rsidR="00980933" w:rsidRPr="00AE469F" w:rsidRDefault="00160AA7" w:rsidP="00EB55BE">
      <w:pPr>
        <w:pStyle w:val="EMEABodyText"/>
        <w:jc w:val="both"/>
      </w:pPr>
      <w:r w:rsidRPr="00AE469F">
        <w:t>povlačenja hepatotoksičnosti iznosilo je od 0,7 do 2 ned</w:t>
      </w:r>
      <w:r w:rsidR="00F34715" w:rsidRPr="00AE469F">
        <w:t>j</w:t>
      </w:r>
      <w:r w:rsidRPr="00AE469F">
        <w:t>elje. U kliničkim ispitivanjima je biopsijom jetre pacijenata s imunološki-uzrokovanom hepatotoksičnošću dokazano akutno zapaljenje (neutrofili, limfociti i makrofagi).</w:t>
      </w:r>
    </w:p>
    <w:p w14:paraId="7CFAEAA1" w14:textId="77777777" w:rsidR="00CC423B" w:rsidRPr="00AE469F" w:rsidRDefault="00CC423B" w:rsidP="00EB55BE">
      <w:pPr>
        <w:pStyle w:val="EMEABodyText"/>
        <w:jc w:val="both"/>
      </w:pPr>
    </w:p>
    <w:p w14:paraId="41082490" w14:textId="352DDF57" w:rsidR="00CC423B" w:rsidRPr="00AE469F" w:rsidRDefault="009F0D5B" w:rsidP="00EB55BE">
      <w:pPr>
        <w:pStyle w:val="EMEABodyText"/>
        <w:jc w:val="both"/>
      </w:pPr>
      <w:r w:rsidRPr="00AE469F">
        <w:t>Imunski posredovan</w:t>
      </w:r>
      <w:r w:rsidR="005C63F0" w:rsidRPr="00AE469F">
        <w:t>a</w:t>
      </w:r>
      <w:r w:rsidR="00510832" w:rsidRPr="00AE469F">
        <w:t xml:space="preserve"> </w:t>
      </w:r>
      <w:r w:rsidR="00160AA7" w:rsidRPr="00AE469F">
        <w:t>hepatotoksičnost češće se javljala kod pacijenata koji su primali ipilimumab u dozama većim od preporučenih u kombinaciji s dakarbazinom nego kod onih koji su primali ipilimumab u dozi od 3 mg/kg u monoterapiji.</w:t>
      </w:r>
    </w:p>
    <w:p w14:paraId="706F8EBD" w14:textId="77777777" w:rsidR="009A6BDF" w:rsidRPr="00AE469F" w:rsidRDefault="009A6BDF" w:rsidP="00EB55BE">
      <w:pPr>
        <w:pStyle w:val="EMEABodyText"/>
        <w:jc w:val="both"/>
      </w:pPr>
    </w:p>
    <w:p w14:paraId="30DB391B" w14:textId="4395F122" w:rsidR="00583092" w:rsidRPr="00583092" w:rsidRDefault="00743B8E" w:rsidP="00583092">
      <w:pPr>
        <w:pStyle w:val="EMEABodyText"/>
        <w:jc w:val="both"/>
      </w:pPr>
      <w:r w:rsidRPr="00743B8E">
        <w:rPr>
          <w:lang w:val="sr-Latn-RS"/>
        </w:rPr>
        <w:t>Kod pacijenata l</w:t>
      </w:r>
      <w:r>
        <w:rPr>
          <w:lang w:val="sr-Latn-RS"/>
        </w:rPr>
        <w:t>ij</w:t>
      </w:r>
      <w:r w:rsidRPr="00743B8E">
        <w:rPr>
          <w:lang w:val="sr-Latn-RS"/>
        </w:rPr>
        <w:t xml:space="preserve">ečenih ipilimumabom u kombinaciji sa nivolumabom (uz hemioterapiju ili bez nje), učestalost odstupanja u nalazima testova funkcije jetre iznosila je </w:t>
      </w:r>
      <w:r w:rsidR="00AD66E0">
        <w:rPr>
          <w:lang w:val="sr-Latn-RS"/>
        </w:rPr>
        <w:t>21,2</w:t>
      </w:r>
      <w:r w:rsidRPr="00743B8E">
        <w:rPr>
          <w:lang w:val="sr-Latn-RS"/>
        </w:rPr>
        <w:t>% (</w:t>
      </w:r>
      <w:r w:rsidR="00136756">
        <w:rPr>
          <w:lang w:val="sr-Latn-RS"/>
        </w:rPr>
        <w:t>556</w:t>
      </w:r>
      <w:r w:rsidRPr="00743B8E">
        <w:rPr>
          <w:lang w:val="sr-Latn-RS"/>
        </w:rPr>
        <w:t>/</w:t>
      </w:r>
      <w:r w:rsidR="00136756">
        <w:rPr>
          <w:lang w:val="sr-Latn-RS"/>
        </w:rPr>
        <w:t>2626</w:t>
      </w:r>
      <w:r w:rsidRPr="00743B8E">
        <w:rPr>
          <w:lang w:val="sr-Latn-RS"/>
        </w:rPr>
        <w:t xml:space="preserve">). Slučajevi 2. stepena prijavljeni su kod </w:t>
      </w:r>
      <w:r w:rsidR="00274920">
        <w:rPr>
          <w:lang w:val="sr-Latn-RS"/>
        </w:rPr>
        <w:t>5,0</w:t>
      </w:r>
      <w:r w:rsidRPr="00743B8E">
        <w:rPr>
          <w:lang w:val="sr-Latn-RS"/>
        </w:rPr>
        <w:t>% (</w:t>
      </w:r>
      <w:r w:rsidR="00DB6EF5">
        <w:rPr>
          <w:lang w:val="sr-Latn-RS"/>
        </w:rPr>
        <w:t>132</w:t>
      </w:r>
      <w:r w:rsidRPr="00743B8E">
        <w:rPr>
          <w:lang w:val="sr-Latn-RS"/>
        </w:rPr>
        <w:t>/</w:t>
      </w:r>
      <w:r w:rsidR="00DB6EF5">
        <w:rPr>
          <w:lang w:val="sr-Latn-RS"/>
        </w:rPr>
        <w:t>2626</w:t>
      </w:r>
      <w:r w:rsidRPr="00743B8E">
        <w:rPr>
          <w:lang w:val="sr-Latn-RS"/>
        </w:rPr>
        <w:t xml:space="preserve">) pacijenata, slučajevi 3. stepena prijavljeni su kod </w:t>
      </w:r>
      <w:r w:rsidR="00366AB0">
        <w:rPr>
          <w:lang w:val="sr-Latn-RS"/>
        </w:rPr>
        <w:t>8,3</w:t>
      </w:r>
      <w:r w:rsidRPr="00743B8E">
        <w:rPr>
          <w:lang w:val="sr-Latn-RS"/>
        </w:rPr>
        <w:t>% (</w:t>
      </w:r>
      <w:r w:rsidR="004D2849">
        <w:rPr>
          <w:lang w:val="sr-Latn-RS"/>
        </w:rPr>
        <w:t>218</w:t>
      </w:r>
      <w:r w:rsidRPr="00743B8E">
        <w:rPr>
          <w:lang w:val="sr-Latn-RS"/>
        </w:rPr>
        <w:t>/</w:t>
      </w:r>
      <w:r w:rsidR="00F10A6A">
        <w:rPr>
          <w:lang w:val="sr-Latn-RS"/>
        </w:rPr>
        <w:t>2626</w:t>
      </w:r>
      <w:r w:rsidRPr="00743B8E">
        <w:rPr>
          <w:lang w:val="sr-Latn-RS"/>
        </w:rPr>
        <w:t>) pacijenata, a 4. stepena 1,</w:t>
      </w:r>
      <w:r w:rsidR="00631E34">
        <w:rPr>
          <w:lang w:val="sr-Latn-RS"/>
        </w:rPr>
        <w:t>3</w:t>
      </w:r>
      <w:r w:rsidRPr="00743B8E">
        <w:rPr>
          <w:lang w:val="sr-Latn-RS"/>
        </w:rPr>
        <w:t>% (</w:t>
      </w:r>
      <w:r w:rsidR="00ED18BC">
        <w:rPr>
          <w:lang w:val="sr-Latn-RS"/>
        </w:rPr>
        <w:t>34</w:t>
      </w:r>
      <w:r w:rsidRPr="00743B8E">
        <w:rPr>
          <w:lang w:val="sr-Latn-RS"/>
        </w:rPr>
        <w:t>/</w:t>
      </w:r>
      <w:r w:rsidR="0045087A">
        <w:rPr>
          <w:lang w:val="sr-Latn-RS"/>
        </w:rPr>
        <w:t>2626</w:t>
      </w:r>
      <w:r w:rsidRPr="00743B8E">
        <w:rPr>
          <w:lang w:val="sr-Latn-RS"/>
        </w:rPr>
        <w:t xml:space="preserve">) pacijenata. </w:t>
      </w:r>
      <w:r w:rsidR="004065CE" w:rsidRPr="004065CE">
        <w:rPr>
          <w:lang w:val="sr-Latn-RS"/>
        </w:rPr>
        <w:t xml:space="preserve">Kod sedam pacijenata (0,3%) prijavljen je smrtni ishod. </w:t>
      </w:r>
      <w:r w:rsidRPr="00743B8E">
        <w:rPr>
          <w:lang w:val="sr-Latn-RS"/>
        </w:rPr>
        <w:t xml:space="preserve">Medijana vremena do nastupa iznosilo je </w:t>
      </w:r>
      <w:r w:rsidR="00726DFE">
        <w:rPr>
          <w:lang w:val="sr-Latn-RS"/>
        </w:rPr>
        <w:t>1,5</w:t>
      </w:r>
      <w:r w:rsidR="00726DFE" w:rsidRPr="00743B8E">
        <w:rPr>
          <w:lang w:val="sr-Latn-RS"/>
        </w:rPr>
        <w:t xml:space="preserve"> </w:t>
      </w:r>
      <w:r w:rsidR="00DD7FAC" w:rsidRPr="00743B8E">
        <w:rPr>
          <w:lang w:val="sr-Latn-RS"/>
        </w:rPr>
        <w:t>m</w:t>
      </w:r>
      <w:r w:rsidR="00DD7FAC">
        <w:rPr>
          <w:lang w:val="sr-Latn-RS"/>
        </w:rPr>
        <w:t>j</w:t>
      </w:r>
      <w:r w:rsidR="00DD7FAC" w:rsidRPr="00743B8E">
        <w:rPr>
          <w:lang w:val="sr-Latn-RS"/>
        </w:rPr>
        <w:t>esec</w:t>
      </w:r>
      <w:r w:rsidR="00287895">
        <w:rPr>
          <w:lang w:val="sr-Latn-RS"/>
        </w:rPr>
        <w:t>i</w:t>
      </w:r>
      <w:r w:rsidR="00DD7FAC" w:rsidRPr="00743B8E">
        <w:rPr>
          <w:lang w:val="sr-Latn-RS"/>
        </w:rPr>
        <w:t xml:space="preserve"> </w:t>
      </w:r>
      <w:r w:rsidRPr="00743B8E">
        <w:rPr>
          <w:lang w:val="sr-Latn-RS"/>
        </w:rPr>
        <w:t xml:space="preserve">(raspon 0,0 - 36,6). Neželjene reakcije su se povukle kod </w:t>
      </w:r>
      <w:r w:rsidR="00A90F44">
        <w:rPr>
          <w:lang w:val="sr-Latn-RS"/>
        </w:rPr>
        <w:t>482</w:t>
      </w:r>
      <w:r w:rsidR="00A90F44" w:rsidRPr="00743B8E">
        <w:rPr>
          <w:lang w:val="sr-Latn-RS"/>
        </w:rPr>
        <w:t xml:space="preserve"> </w:t>
      </w:r>
      <w:r w:rsidRPr="00743B8E">
        <w:rPr>
          <w:lang w:val="sr-Latn-RS"/>
        </w:rPr>
        <w:t>pacijenta (</w:t>
      </w:r>
      <w:r w:rsidR="0057713F">
        <w:rPr>
          <w:lang w:val="sr-Latn-RS"/>
        </w:rPr>
        <w:t>87</w:t>
      </w:r>
      <w:r w:rsidR="00287895">
        <w:rPr>
          <w:lang w:val="sr-Latn-RS"/>
        </w:rPr>
        <w:t>,</w:t>
      </w:r>
      <w:r w:rsidR="0057713F">
        <w:rPr>
          <w:lang w:val="sr-Latn-RS"/>
        </w:rPr>
        <w:t>0</w:t>
      </w:r>
      <w:r w:rsidRPr="00743B8E">
        <w:rPr>
          <w:lang w:val="sr-Latn-RS"/>
        </w:rPr>
        <w:t>%), medijana vremena do njihovog povlačenja iznosila je 5,</w:t>
      </w:r>
      <w:r w:rsidR="0057713F">
        <w:rPr>
          <w:lang w:val="sr-Latn-RS"/>
        </w:rPr>
        <w:t>9</w:t>
      </w:r>
      <w:r w:rsidR="00DD7FAC" w:rsidRPr="00743B8E">
        <w:rPr>
          <w:lang w:val="sr-Latn-RS"/>
        </w:rPr>
        <w:t xml:space="preserve"> </w:t>
      </w:r>
      <w:r w:rsidRPr="00743B8E">
        <w:rPr>
          <w:lang w:val="sr-Latn-RS"/>
        </w:rPr>
        <w:t>ned</w:t>
      </w:r>
      <w:r>
        <w:rPr>
          <w:lang w:val="sr-Latn-RS"/>
        </w:rPr>
        <w:t>j</w:t>
      </w:r>
      <w:r w:rsidRPr="00743B8E">
        <w:rPr>
          <w:lang w:val="sr-Latn-RS"/>
        </w:rPr>
        <w:t>elj</w:t>
      </w:r>
      <w:r w:rsidR="00287895">
        <w:rPr>
          <w:lang w:val="sr-Latn-RS"/>
        </w:rPr>
        <w:t>a</w:t>
      </w:r>
      <w:r w:rsidRPr="00743B8E">
        <w:rPr>
          <w:lang w:val="sr-Latn-RS"/>
        </w:rPr>
        <w:t xml:space="preserve"> (raspon: 0,1 - 175,9</w:t>
      </w:r>
      <w:r w:rsidRPr="00287895">
        <w:rPr>
          <w:vertAlign w:val="superscript"/>
          <w:lang w:val="sr-Latn-RS"/>
        </w:rPr>
        <w:t>+</w:t>
      </w:r>
      <w:r w:rsidRPr="00743B8E">
        <w:rPr>
          <w:lang w:val="sr-Latn-RS"/>
        </w:rPr>
        <w:t>). Među pacijentima koji su l</w:t>
      </w:r>
      <w:r>
        <w:rPr>
          <w:lang w:val="sr-Latn-RS"/>
        </w:rPr>
        <w:t>ij</w:t>
      </w:r>
      <w:r w:rsidRPr="00743B8E">
        <w:rPr>
          <w:lang w:val="sr-Latn-RS"/>
        </w:rPr>
        <w:t>ečeni</w:t>
      </w:r>
      <w:r w:rsidR="002268DD" w:rsidRPr="002268DD">
        <w:rPr>
          <w:szCs w:val="22"/>
          <w:lang w:val="sr-Latn-RS"/>
        </w:rPr>
        <w:t xml:space="preserve"> </w:t>
      </w:r>
      <w:r w:rsidR="002268DD" w:rsidRPr="002268DD">
        <w:rPr>
          <w:lang w:val="sr-Latn-RS"/>
        </w:rPr>
        <w:t>od melanoma</w:t>
      </w:r>
      <w:r w:rsidRPr="00743B8E">
        <w:rPr>
          <w:lang w:val="sr-Latn-RS"/>
        </w:rPr>
        <w:t xml:space="preserve"> ipilimumabom u dozi od 3 mg/kg u kombinaciji s</w:t>
      </w:r>
      <w:r w:rsidR="000B27C8">
        <w:rPr>
          <w:lang w:val="sr-Latn-RS"/>
        </w:rPr>
        <w:t>a</w:t>
      </w:r>
      <w:r w:rsidRPr="00743B8E">
        <w:rPr>
          <w:lang w:val="sr-Latn-RS"/>
        </w:rPr>
        <w:t xml:space="preserve"> nivolumabom u dozi od 1 mg/kg, učestalost odstupanja u nalazima testova funkcije jetre iznosila je 30,1%</w:t>
      </w:r>
      <w:r w:rsidR="00287895">
        <w:rPr>
          <w:lang w:val="sr-Latn-RS"/>
        </w:rPr>
        <w:t>,</w:t>
      </w:r>
      <w:r w:rsidRPr="00743B8E">
        <w:rPr>
          <w:lang w:val="sr-Latn-RS"/>
        </w:rPr>
        <w:t xml:space="preserve"> uključujući 2. stepen (6,9%), 3. stepen (15,8%) i 4. stepen (1,8%).</w:t>
      </w:r>
      <w:r w:rsidR="00583092">
        <w:rPr>
          <w:lang w:val="sr-Latn-RS"/>
        </w:rPr>
        <w:t xml:space="preserve"> </w:t>
      </w:r>
      <w:r w:rsidR="00583092" w:rsidRPr="00583092">
        <w:rPr>
          <w:lang w:val="sr-Latn-RS"/>
        </w:rPr>
        <w:t>Među pacijentima koji su l</w:t>
      </w:r>
      <w:r w:rsidR="00442959">
        <w:rPr>
          <w:lang w:val="sr-Latn-RS"/>
        </w:rPr>
        <w:t>ij</w:t>
      </w:r>
      <w:r w:rsidR="00583092" w:rsidRPr="00583092">
        <w:rPr>
          <w:lang w:val="sr-Latn-RS"/>
        </w:rPr>
        <w:t>ečeni od HCC ipilimumabom u dozi od 3 mg/kg u kombinaciji sa nivolumabom u dozi od 1 mg/kg, učestalost odstupanja u nalazima testova funkcije jetre iznosila je 34,3%</w:t>
      </w:r>
      <w:r w:rsidR="00287895">
        <w:rPr>
          <w:lang w:val="sr-Latn-RS"/>
        </w:rPr>
        <w:t>,</w:t>
      </w:r>
      <w:r w:rsidR="00583092" w:rsidRPr="00583092">
        <w:rPr>
          <w:lang w:val="sr-Latn-RS"/>
        </w:rPr>
        <w:t xml:space="preserve"> uključujući 2. stepen (8,4%), 3. stepen (14,2%) i 4. stepen (2,7%).</w:t>
      </w:r>
    </w:p>
    <w:p w14:paraId="6539E209" w14:textId="652A8C69" w:rsidR="00743B8E" w:rsidRDefault="00743B8E" w:rsidP="00EB55BE">
      <w:pPr>
        <w:pStyle w:val="EMEABodyText"/>
        <w:jc w:val="both"/>
      </w:pPr>
    </w:p>
    <w:p w14:paraId="06D48579" w14:textId="77777777" w:rsidR="003948C2" w:rsidRPr="00AE469F" w:rsidRDefault="003948C2" w:rsidP="00EB55BE">
      <w:pPr>
        <w:pStyle w:val="EMEABodyText"/>
        <w:jc w:val="both"/>
        <w:rPr>
          <w:noProof/>
        </w:rPr>
      </w:pPr>
    </w:p>
    <w:p w14:paraId="22111FEB" w14:textId="4B8AED53" w:rsidR="00980933" w:rsidRPr="00AE469F" w:rsidRDefault="009F0D5B" w:rsidP="00C93E94">
      <w:pPr>
        <w:pStyle w:val="EMEABodyText"/>
        <w:keepNext/>
        <w:widowControl w:val="0"/>
        <w:jc w:val="both"/>
        <w:rPr>
          <w:i/>
          <w:u w:val="single"/>
        </w:rPr>
      </w:pPr>
      <w:r w:rsidRPr="00AE469F">
        <w:rPr>
          <w:i/>
          <w:iCs/>
          <w:u w:val="single"/>
        </w:rPr>
        <w:lastRenderedPageBreak/>
        <w:t>Imunski posredovan</w:t>
      </w:r>
      <w:r w:rsidR="00B247B9" w:rsidRPr="00AE469F">
        <w:rPr>
          <w:i/>
          <w:iCs/>
          <w:u w:val="single"/>
        </w:rPr>
        <w:t>e</w:t>
      </w:r>
      <w:r w:rsidR="00A01510" w:rsidRPr="00AE469F">
        <w:rPr>
          <w:i/>
          <w:iCs/>
          <w:u w:val="single"/>
        </w:rPr>
        <w:t xml:space="preserve"> </w:t>
      </w:r>
      <w:r w:rsidR="00160AA7" w:rsidRPr="00AE469F">
        <w:rPr>
          <w:i/>
          <w:iCs/>
          <w:u w:val="single"/>
        </w:rPr>
        <w:t>neželjene reakcije na koži</w:t>
      </w:r>
    </w:p>
    <w:p w14:paraId="06022D40" w14:textId="7F66AB5D" w:rsidR="00980933" w:rsidRPr="00AE469F" w:rsidRDefault="00160AA7" w:rsidP="00C93E94">
      <w:pPr>
        <w:pStyle w:val="EMEABodyText"/>
        <w:widowControl w:val="0"/>
        <w:jc w:val="both"/>
      </w:pPr>
      <w:r w:rsidRPr="00AE469F">
        <w:t>Ipilimumab se povezuje s ozbiljnim kožnim neželjenim reakcijama koje mogu biti imunološki uzrokovane. Smrtni ishodi zbog toksične epidermalne nekrolize (uključujući SJS) zab</w:t>
      </w:r>
      <w:r w:rsidR="00F34715" w:rsidRPr="00AE469F">
        <w:t>i</w:t>
      </w:r>
      <w:r w:rsidRPr="00AE469F">
        <w:t>l</w:t>
      </w:r>
      <w:r w:rsidR="00F34715" w:rsidRPr="00AE469F">
        <w:t>j</w:t>
      </w:r>
      <w:r w:rsidRPr="00AE469F">
        <w:t>eženi su kod &lt; 1% pacijenata koji su primali ipilimumab u kombinaciji s gp100 (</w:t>
      </w:r>
      <w:r w:rsidR="00FB7A46" w:rsidRPr="00AE469F">
        <w:t>pogledati dio</w:t>
      </w:r>
      <w:r w:rsidR="001F2CCA">
        <w:t xml:space="preserve"> </w:t>
      </w:r>
      <w:r w:rsidRPr="00AE469F">
        <w:t>5.1). Slučajevi reakcije na l</w:t>
      </w:r>
      <w:r w:rsidR="00F34715" w:rsidRPr="00AE469F">
        <w:t>ij</w:t>
      </w:r>
      <w:r w:rsidRPr="00AE469F">
        <w:t>ek s eozinofilijom i sistemskim simptomima (DRESS) r</w:t>
      </w:r>
      <w:r w:rsidR="001F2CCA">
        <w:t>ij</w:t>
      </w:r>
      <w:r w:rsidRPr="00AE469F">
        <w:t>etko su zab</w:t>
      </w:r>
      <w:r w:rsidR="00F34715" w:rsidRPr="00AE469F">
        <w:t>i</w:t>
      </w:r>
      <w:r w:rsidRPr="00AE469F">
        <w:t>l</w:t>
      </w:r>
      <w:r w:rsidR="00F34715" w:rsidRPr="00AE469F">
        <w:t>j</w:t>
      </w:r>
      <w:r w:rsidRPr="00AE469F">
        <w:t>eženi prilikom prim</w:t>
      </w:r>
      <w:r w:rsidR="00F34715" w:rsidRPr="00AE469F">
        <w:t>j</w:t>
      </w:r>
      <w:r w:rsidRPr="00AE469F">
        <w:t>ene ipilimumaba u kliničkim ispitivanjima i u postmarketinškom periodu. Poneki slučaj pemfigoida zab</w:t>
      </w:r>
      <w:r w:rsidR="00F34715" w:rsidRPr="00AE469F">
        <w:t>i</w:t>
      </w:r>
      <w:r w:rsidRPr="00AE469F">
        <w:t>l</w:t>
      </w:r>
      <w:r w:rsidR="00F34715" w:rsidRPr="00AE469F">
        <w:t>j</w:t>
      </w:r>
      <w:r w:rsidRPr="00AE469F">
        <w:t>ežen je u postmarketinškom periodu.</w:t>
      </w:r>
    </w:p>
    <w:p w14:paraId="1C8EB08A" w14:textId="77777777" w:rsidR="00980933" w:rsidRPr="00AE469F" w:rsidRDefault="00980933" w:rsidP="00EB55BE">
      <w:pPr>
        <w:pStyle w:val="EMEABodyText"/>
        <w:jc w:val="both"/>
      </w:pPr>
    </w:p>
    <w:p w14:paraId="03822738" w14:textId="5E2E6E44" w:rsidR="009A6BDF" w:rsidRPr="00AE469F" w:rsidRDefault="00160AA7" w:rsidP="00EB55BE">
      <w:pPr>
        <w:pStyle w:val="EMEABodyText"/>
        <w:jc w:val="both"/>
      </w:pPr>
      <w:r w:rsidRPr="00AE469F">
        <w:t>U grupi koja je primala monoterapiju ipilimumabom u dozi od 3 mg/kg, osip i pruritus bez obzira na težinu zab</w:t>
      </w:r>
      <w:r w:rsidR="00F34715" w:rsidRPr="00AE469F">
        <w:t>i</w:t>
      </w:r>
      <w:r w:rsidRPr="00AE469F">
        <w:t>l</w:t>
      </w:r>
      <w:r w:rsidR="00F34715" w:rsidRPr="00AE469F">
        <w:t>j</w:t>
      </w:r>
      <w:r w:rsidRPr="00AE469F">
        <w:t>eženi su kod 26% pacijenata. Osip i pruritus izazvani ipilimumabom bili su pretežno blagi (1</w:t>
      </w:r>
      <w:r w:rsidR="001F2CCA">
        <w:t xml:space="preserve">. </w:t>
      </w:r>
      <w:r w:rsidR="001F2CCA" w:rsidRPr="00AE469F">
        <w:t>stepen</w:t>
      </w:r>
      <w:r w:rsidRPr="00AE469F">
        <w:t>) ili um</w:t>
      </w:r>
      <w:r w:rsidR="00F34715" w:rsidRPr="00AE469F">
        <w:t>j</w:t>
      </w:r>
      <w:r w:rsidRPr="00AE469F">
        <w:t>ereni (2</w:t>
      </w:r>
      <w:r w:rsidR="001F2CCA">
        <w:t xml:space="preserve">. </w:t>
      </w:r>
      <w:r w:rsidR="001F2CCA" w:rsidRPr="00AE469F">
        <w:t>stepen</w:t>
      </w:r>
      <w:r w:rsidR="001F2CCA">
        <w:t>a</w:t>
      </w:r>
      <w:r w:rsidRPr="00AE469F">
        <w:t>) i odgovarali su na simptomatsku terapiju. Medijana vremena od početka l</w:t>
      </w:r>
      <w:r w:rsidR="00F34715" w:rsidRPr="00AE469F">
        <w:t>ij</w:t>
      </w:r>
      <w:r w:rsidRPr="00AE469F">
        <w:t>ečenja do pojave um</w:t>
      </w:r>
      <w:r w:rsidR="001F2CCA">
        <w:t>j</w:t>
      </w:r>
      <w:r w:rsidRPr="00AE469F">
        <w:t>erenih do teških ili smrtonosnih (2</w:t>
      </w:r>
      <w:r w:rsidR="001F2CCA">
        <w:t>.</w:t>
      </w:r>
      <w:r w:rsidRPr="00AE469F">
        <w:t>-5</w:t>
      </w:r>
      <w:r w:rsidR="001F2CCA">
        <w:t xml:space="preserve">. </w:t>
      </w:r>
      <w:r w:rsidR="001F2CCA" w:rsidRPr="00AE469F">
        <w:t>stepena</w:t>
      </w:r>
      <w:r w:rsidRPr="00AE469F">
        <w:t>) neželjenih reakcija na koži bila je 3 ned</w:t>
      </w:r>
      <w:r w:rsidR="00F34715" w:rsidRPr="00AE469F">
        <w:t>j</w:t>
      </w:r>
      <w:r w:rsidRPr="00AE469F">
        <w:t>elje (raspon 0,9 do 16 ned</w:t>
      </w:r>
      <w:r w:rsidR="00F34715" w:rsidRPr="00AE469F">
        <w:t>j</w:t>
      </w:r>
      <w:r w:rsidRPr="00AE469F">
        <w:t>elja). Uz sm</w:t>
      </w:r>
      <w:r w:rsidR="00F34715" w:rsidRPr="00AE469F">
        <w:t>j</w:t>
      </w:r>
      <w:r w:rsidRPr="00AE469F">
        <w:t>ernice za l</w:t>
      </w:r>
      <w:r w:rsidR="00F34715" w:rsidRPr="00AE469F">
        <w:t>ij</w:t>
      </w:r>
      <w:r w:rsidRPr="00AE469F">
        <w:t>ečenje definisane protokolom studije, neželjene reakcije su se povukle u većini slučajeva (87%), uz medijanu vremena od pojave do povlačenja od 5 ned</w:t>
      </w:r>
      <w:r w:rsidR="00F34715" w:rsidRPr="00AE469F">
        <w:t>j</w:t>
      </w:r>
      <w:r w:rsidRPr="00AE469F">
        <w:t>elja (raspon 0,6 do 29 ned</w:t>
      </w:r>
      <w:r w:rsidR="00F34715" w:rsidRPr="00AE469F">
        <w:t>j</w:t>
      </w:r>
      <w:r w:rsidRPr="00AE469F">
        <w:t>elja).</w:t>
      </w:r>
    </w:p>
    <w:p w14:paraId="07FA9085" w14:textId="7E3106F7" w:rsidR="001F2CCA" w:rsidRDefault="001F2CCA" w:rsidP="00EB55BE">
      <w:pPr>
        <w:pStyle w:val="EMEABodyText"/>
        <w:jc w:val="both"/>
      </w:pPr>
    </w:p>
    <w:p w14:paraId="39E52412" w14:textId="660A0A6F" w:rsidR="00090922" w:rsidRDefault="00090922" w:rsidP="00EB55BE">
      <w:pPr>
        <w:pStyle w:val="EMEABodyText"/>
        <w:jc w:val="both"/>
      </w:pPr>
      <w:r w:rsidRPr="00090922">
        <w:rPr>
          <w:iCs/>
          <w:lang w:val="sr-Latn-RS"/>
        </w:rPr>
        <w:t>Kod pacijenata l</w:t>
      </w:r>
      <w:r>
        <w:rPr>
          <w:iCs/>
          <w:lang w:val="sr-Latn-RS"/>
        </w:rPr>
        <w:t>ij</w:t>
      </w:r>
      <w:r w:rsidRPr="00090922">
        <w:rPr>
          <w:iCs/>
          <w:lang w:val="sr-Latn-RS"/>
        </w:rPr>
        <w:t>ečenih ipilimumabom u kombinaciji s</w:t>
      </w:r>
      <w:r w:rsidR="000B27C8">
        <w:rPr>
          <w:iCs/>
          <w:lang w:val="sr-Latn-RS"/>
        </w:rPr>
        <w:t>a</w:t>
      </w:r>
      <w:r w:rsidRPr="00090922">
        <w:rPr>
          <w:iCs/>
          <w:lang w:val="sr-Latn-RS"/>
        </w:rPr>
        <w:t xml:space="preserve"> nivolumabom (uz hemioterapiju ili bez nje), učestalost osipa je bila </w:t>
      </w:r>
      <w:r w:rsidR="00C53899">
        <w:rPr>
          <w:iCs/>
          <w:lang w:val="sr-Latn-RS"/>
        </w:rPr>
        <w:t>46,1</w:t>
      </w:r>
      <w:r w:rsidRPr="00090922">
        <w:rPr>
          <w:iCs/>
          <w:lang w:val="sr-Latn-RS"/>
        </w:rPr>
        <w:t>% (</w:t>
      </w:r>
      <w:r w:rsidR="00A219CC">
        <w:rPr>
          <w:iCs/>
          <w:lang w:val="sr-Latn-RS"/>
        </w:rPr>
        <w:t>1210</w:t>
      </w:r>
      <w:r w:rsidRPr="00090922">
        <w:rPr>
          <w:iCs/>
          <w:lang w:val="sr-Latn-RS"/>
        </w:rPr>
        <w:t>/</w:t>
      </w:r>
      <w:r w:rsidR="00393618">
        <w:rPr>
          <w:iCs/>
          <w:lang w:val="sr-Latn-RS"/>
        </w:rPr>
        <w:t>2626</w:t>
      </w:r>
      <w:r w:rsidRPr="00090922">
        <w:rPr>
          <w:iCs/>
          <w:lang w:val="sr-Latn-RS"/>
        </w:rPr>
        <w:t xml:space="preserve">). Slučajevi 2. stepena prijavljeni su kod </w:t>
      </w:r>
      <w:r w:rsidR="000E0A53">
        <w:rPr>
          <w:iCs/>
          <w:lang w:val="sr-Latn-RS"/>
        </w:rPr>
        <w:t>14.3</w:t>
      </w:r>
      <w:r w:rsidRPr="00090922">
        <w:rPr>
          <w:iCs/>
          <w:lang w:val="sr-Latn-RS"/>
        </w:rPr>
        <w:t>% (</w:t>
      </w:r>
      <w:r w:rsidR="000E0A53">
        <w:rPr>
          <w:iCs/>
          <w:lang w:val="sr-Latn-RS"/>
        </w:rPr>
        <w:t>375</w:t>
      </w:r>
      <w:r w:rsidRPr="00090922">
        <w:rPr>
          <w:iCs/>
          <w:lang w:val="sr-Latn-RS"/>
        </w:rPr>
        <w:t>/</w:t>
      </w:r>
      <w:r w:rsidR="005975E9">
        <w:rPr>
          <w:iCs/>
          <w:lang w:val="sr-Latn-RS"/>
        </w:rPr>
        <w:t>2626</w:t>
      </w:r>
      <w:r w:rsidRPr="00090922">
        <w:rPr>
          <w:iCs/>
          <w:lang w:val="sr-Latn-RS"/>
        </w:rPr>
        <w:t>) pacijenata, slučajevi 3. stepena prijavljeni su kod 4,</w:t>
      </w:r>
      <w:r w:rsidR="004C389A">
        <w:rPr>
          <w:iCs/>
          <w:lang w:val="sr-Latn-RS"/>
        </w:rPr>
        <w:t>6</w:t>
      </w:r>
      <w:r w:rsidRPr="00090922">
        <w:rPr>
          <w:iCs/>
          <w:lang w:val="sr-Latn-RS"/>
        </w:rPr>
        <w:t>% (</w:t>
      </w:r>
      <w:r w:rsidR="004C389A">
        <w:rPr>
          <w:iCs/>
          <w:lang w:val="sr-Latn-RS"/>
        </w:rPr>
        <w:t>120</w:t>
      </w:r>
      <w:r w:rsidRPr="00090922">
        <w:rPr>
          <w:iCs/>
          <w:lang w:val="sr-Latn-RS"/>
        </w:rPr>
        <w:t>/</w:t>
      </w:r>
      <w:r w:rsidR="004C389A">
        <w:rPr>
          <w:iCs/>
          <w:lang w:val="sr-Latn-RS"/>
        </w:rPr>
        <w:t>2626</w:t>
      </w:r>
      <w:r w:rsidRPr="00090922">
        <w:rPr>
          <w:iCs/>
          <w:lang w:val="sr-Latn-RS"/>
        </w:rPr>
        <w:t>)</w:t>
      </w:r>
      <w:r w:rsidR="008E37BC">
        <w:rPr>
          <w:iCs/>
          <w:lang w:val="sr-Latn-RS"/>
        </w:rPr>
        <w:t xml:space="preserve"> pacijenata</w:t>
      </w:r>
      <w:r w:rsidRPr="00090922">
        <w:rPr>
          <w:iCs/>
          <w:lang w:val="sr-Latn-RS"/>
        </w:rPr>
        <w:t>, a 4. stepena kod 0,1% (</w:t>
      </w:r>
      <w:r w:rsidR="00132C3D">
        <w:rPr>
          <w:iCs/>
          <w:lang w:val="sr-Latn-RS"/>
        </w:rPr>
        <w:t>3</w:t>
      </w:r>
      <w:r w:rsidRPr="00090922">
        <w:rPr>
          <w:iCs/>
          <w:lang w:val="sr-Latn-RS"/>
        </w:rPr>
        <w:t>/</w:t>
      </w:r>
      <w:r w:rsidR="00132C3D">
        <w:rPr>
          <w:iCs/>
          <w:lang w:val="sr-Latn-RS"/>
        </w:rPr>
        <w:t>2626</w:t>
      </w:r>
      <w:r w:rsidRPr="00090922">
        <w:rPr>
          <w:iCs/>
          <w:lang w:val="sr-Latn-RS"/>
        </w:rPr>
        <w:t>) pacijenata. Medijana vremena do nastupa iznosila je 0,</w:t>
      </w:r>
      <w:r w:rsidR="00386DE3">
        <w:rPr>
          <w:iCs/>
          <w:lang w:val="sr-Latn-RS"/>
        </w:rPr>
        <w:t>7</w:t>
      </w:r>
      <w:r w:rsidR="00386DE3" w:rsidRPr="00090922">
        <w:rPr>
          <w:iCs/>
          <w:lang w:val="sr-Latn-RS"/>
        </w:rPr>
        <w:t xml:space="preserve"> </w:t>
      </w:r>
      <w:r w:rsidRPr="00090922">
        <w:rPr>
          <w:iCs/>
          <w:lang w:val="sr-Latn-RS"/>
        </w:rPr>
        <w:t>m</w:t>
      </w:r>
      <w:r>
        <w:rPr>
          <w:iCs/>
          <w:lang w:val="sr-Latn-RS"/>
        </w:rPr>
        <w:t>j</w:t>
      </w:r>
      <w:r w:rsidRPr="00090922">
        <w:rPr>
          <w:iCs/>
          <w:lang w:val="sr-Latn-RS"/>
        </w:rPr>
        <w:t xml:space="preserve">eseci (raspon: 0,0 - 33,8). Neželjene reakcije su se povukle kod </w:t>
      </w:r>
      <w:r w:rsidR="004F691F">
        <w:rPr>
          <w:iCs/>
          <w:lang w:val="sr-Latn-RS"/>
        </w:rPr>
        <w:t>843</w:t>
      </w:r>
      <w:r w:rsidR="004F691F" w:rsidRPr="00090922">
        <w:rPr>
          <w:iCs/>
          <w:lang w:val="sr-Latn-RS"/>
        </w:rPr>
        <w:t xml:space="preserve"> </w:t>
      </w:r>
      <w:r w:rsidRPr="00090922">
        <w:rPr>
          <w:iCs/>
          <w:lang w:val="sr-Latn-RS"/>
        </w:rPr>
        <w:t>pacijenta (</w:t>
      </w:r>
      <w:r w:rsidR="00CB44DE">
        <w:rPr>
          <w:iCs/>
          <w:lang w:val="sr-Latn-RS"/>
        </w:rPr>
        <w:t>70</w:t>
      </w:r>
      <w:r w:rsidRPr="00090922">
        <w:rPr>
          <w:iCs/>
          <w:lang w:val="sr-Latn-RS"/>
        </w:rPr>
        <w:t>%)</w:t>
      </w:r>
      <w:r w:rsidR="008E37BC">
        <w:rPr>
          <w:iCs/>
          <w:lang w:val="sr-Latn-RS"/>
        </w:rPr>
        <w:t>,</w:t>
      </w:r>
      <w:r w:rsidRPr="00090922">
        <w:rPr>
          <w:iCs/>
          <w:lang w:val="sr-Latn-RS"/>
        </w:rPr>
        <w:t xml:space="preserve"> a medijana vremena do njihovog povlačenja iznosila je </w:t>
      </w:r>
      <w:r w:rsidR="00E54BEC">
        <w:rPr>
          <w:iCs/>
          <w:lang w:val="sr-Latn-RS"/>
        </w:rPr>
        <w:t>12,1</w:t>
      </w:r>
      <w:r w:rsidRPr="00090922">
        <w:rPr>
          <w:iCs/>
          <w:lang w:val="sr-Latn-RS"/>
        </w:rPr>
        <w:t xml:space="preserve"> ned</w:t>
      </w:r>
      <w:r>
        <w:rPr>
          <w:iCs/>
          <w:lang w:val="sr-Latn-RS"/>
        </w:rPr>
        <w:t>j</w:t>
      </w:r>
      <w:r w:rsidRPr="00090922">
        <w:rPr>
          <w:iCs/>
          <w:lang w:val="sr-Latn-RS"/>
        </w:rPr>
        <w:t>elja (raspon: 0,1 - 268,7</w:t>
      </w:r>
      <w:r w:rsidRPr="008E37BC">
        <w:rPr>
          <w:iCs/>
          <w:vertAlign w:val="superscript"/>
          <w:lang w:val="sr-Latn-RS"/>
        </w:rPr>
        <w:t>+</w:t>
      </w:r>
      <w:r w:rsidRPr="00090922">
        <w:rPr>
          <w:iCs/>
          <w:lang w:val="sr-Latn-RS"/>
        </w:rPr>
        <w:t>). Među pacijentima koji su l</w:t>
      </w:r>
      <w:r>
        <w:rPr>
          <w:iCs/>
          <w:lang w:val="sr-Latn-RS"/>
        </w:rPr>
        <w:t>ij</w:t>
      </w:r>
      <w:r w:rsidRPr="00090922">
        <w:rPr>
          <w:iCs/>
          <w:lang w:val="sr-Latn-RS"/>
        </w:rPr>
        <w:t>ečeni</w:t>
      </w:r>
      <w:r w:rsidR="004E3320">
        <w:rPr>
          <w:iCs/>
          <w:lang w:val="sr-Latn-RS"/>
        </w:rPr>
        <w:t xml:space="preserve"> </w:t>
      </w:r>
      <w:r w:rsidR="004E3320" w:rsidRPr="004E3320">
        <w:rPr>
          <w:iCs/>
          <w:lang w:val="sr-Latn-RS"/>
        </w:rPr>
        <w:t>od melanoma</w:t>
      </w:r>
      <w:r w:rsidRPr="00090922">
        <w:rPr>
          <w:iCs/>
          <w:lang w:val="sr-Latn-RS"/>
        </w:rPr>
        <w:t xml:space="preserve"> ipilimumabom u dozi od 3 mg/kg u kombinaciji sa nivolumabom u dozi od 1 mg/kg, učestalost osipa je bila 65,2%, uključujući 2. stepen (20,3%) i 3. stepen (7,8%).</w:t>
      </w:r>
    </w:p>
    <w:p w14:paraId="544A7FCA" w14:textId="77777777" w:rsidR="0093504C" w:rsidRPr="00AE469F" w:rsidRDefault="0093504C" w:rsidP="00EB55BE">
      <w:pPr>
        <w:pStyle w:val="EMEABodyText"/>
        <w:jc w:val="both"/>
        <w:rPr>
          <w:szCs w:val="22"/>
        </w:rPr>
      </w:pPr>
    </w:p>
    <w:p w14:paraId="49154871" w14:textId="6B6497FE" w:rsidR="00980933" w:rsidRPr="00AE469F" w:rsidRDefault="009F0D5B" w:rsidP="00EB55BE">
      <w:pPr>
        <w:pStyle w:val="EMEABodyText"/>
        <w:keepNext/>
        <w:jc w:val="both"/>
        <w:rPr>
          <w:i/>
          <w:u w:val="single"/>
        </w:rPr>
      </w:pPr>
      <w:r w:rsidRPr="00AE469F">
        <w:rPr>
          <w:i/>
          <w:iCs/>
          <w:u w:val="single"/>
        </w:rPr>
        <w:t>Imunski posredovan</w:t>
      </w:r>
      <w:r w:rsidR="00B247B9" w:rsidRPr="00AE469F">
        <w:rPr>
          <w:i/>
          <w:iCs/>
          <w:u w:val="single"/>
        </w:rPr>
        <w:t>e</w:t>
      </w:r>
      <w:r w:rsidR="00914832" w:rsidRPr="00AE469F">
        <w:rPr>
          <w:i/>
          <w:iCs/>
          <w:u w:val="single"/>
        </w:rPr>
        <w:t xml:space="preserve"> </w:t>
      </w:r>
      <w:r w:rsidR="00160AA7" w:rsidRPr="00AE469F">
        <w:rPr>
          <w:i/>
          <w:iCs/>
          <w:u w:val="single"/>
        </w:rPr>
        <w:t>neželjene reakcije u neurološkom sistemu</w:t>
      </w:r>
    </w:p>
    <w:p w14:paraId="508902A6" w14:textId="2E437294" w:rsidR="00980933" w:rsidRPr="00AE469F" w:rsidRDefault="00160AA7" w:rsidP="00EB55BE">
      <w:pPr>
        <w:pStyle w:val="EMEABodyText"/>
        <w:jc w:val="both"/>
        <w:rPr>
          <w:i/>
          <w:szCs w:val="22"/>
        </w:rPr>
      </w:pPr>
      <w:r w:rsidRPr="00AE469F">
        <w:t xml:space="preserve">Ipilimumab je povezan sa ozbiljnim </w:t>
      </w:r>
      <w:r w:rsidR="009F0D5B" w:rsidRPr="00AE469F">
        <w:t>imunski posredovan</w:t>
      </w:r>
      <w:r w:rsidR="00C41E26" w:rsidRPr="00AE469F">
        <w:t>im</w:t>
      </w:r>
      <w:r w:rsidR="003045A6">
        <w:t xml:space="preserve"> </w:t>
      </w:r>
      <w:r w:rsidRPr="00AE469F">
        <w:t xml:space="preserve">neurološkim </w:t>
      </w:r>
      <w:r w:rsidR="003045A6">
        <w:t xml:space="preserve">neželjenim </w:t>
      </w:r>
      <w:r w:rsidRPr="00AE469F">
        <w:t xml:space="preserve">reakcijama. Smrtni ishodi zbog </w:t>
      </w:r>
      <w:r w:rsidR="00165E10" w:rsidRPr="00AE469F">
        <w:rPr>
          <w:lang w:val="sr-Latn-RS"/>
        </w:rPr>
        <w:t>Guillain-Barr</w:t>
      </w:r>
      <w:r w:rsidR="00165E10" w:rsidRPr="00AE469F">
        <w:rPr>
          <w:rFonts w:hint="eastAsia"/>
          <w:lang w:val="sr-Latn-RS"/>
        </w:rPr>
        <w:t>é</w:t>
      </w:r>
      <w:r w:rsidR="00165E10" w:rsidRPr="00AE469F" w:rsidDel="00165E10">
        <w:t xml:space="preserve"> </w:t>
      </w:r>
      <w:r w:rsidRPr="00AE469F">
        <w:t>sindroma zab</w:t>
      </w:r>
      <w:r w:rsidR="00F34715" w:rsidRPr="00AE469F">
        <w:t>i</w:t>
      </w:r>
      <w:r w:rsidRPr="00AE469F">
        <w:t>l</w:t>
      </w:r>
      <w:r w:rsidR="00F34715" w:rsidRPr="00AE469F">
        <w:t>j</w:t>
      </w:r>
      <w:r w:rsidRPr="00AE469F">
        <w:t>eženi su kod &lt; 1% pacijenata koji su primali ipilimumab u dozi od 3 mg/kg u kombinaciji s gp100. Simptomi slični miasteniji gravis zab</w:t>
      </w:r>
      <w:r w:rsidR="00F34715" w:rsidRPr="00AE469F">
        <w:t>i</w:t>
      </w:r>
      <w:r w:rsidRPr="00AE469F">
        <w:t>l</w:t>
      </w:r>
      <w:r w:rsidR="00F34715" w:rsidRPr="00AE469F">
        <w:t>j</w:t>
      </w:r>
      <w:r w:rsidRPr="00AE469F">
        <w:t>eženi su kod &lt; 1% pacijenata koji su primali više doze ipilimumaba u kliničkim ispitivanjima.</w:t>
      </w:r>
    </w:p>
    <w:p w14:paraId="33376DDA" w14:textId="77777777" w:rsidR="009A6BDF" w:rsidRPr="00AE469F" w:rsidRDefault="009A6BDF" w:rsidP="00EB55BE">
      <w:pPr>
        <w:pStyle w:val="EMEABodyText"/>
        <w:jc w:val="both"/>
        <w:rPr>
          <w:szCs w:val="22"/>
        </w:rPr>
      </w:pPr>
    </w:p>
    <w:p w14:paraId="707E0BF9" w14:textId="3E343409" w:rsidR="009A6BDF" w:rsidRPr="00AE469F" w:rsidRDefault="009F0D5B" w:rsidP="00EB55BE">
      <w:pPr>
        <w:pStyle w:val="EMEABodyText"/>
        <w:keepNext/>
        <w:jc w:val="both"/>
        <w:rPr>
          <w:i/>
          <w:noProof/>
          <w:u w:val="single"/>
        </w:rPr>
      </w:pPr>
      <w:r w:rsidRPr="00AE469F">
        <w:rPr>
          <w:i/>
          <w:iCs/>
          <w:u w:val="single"/>
        </w:rPr>
        <w:t>Imunski posredovan</w:t>
      </w:r>
      <w:r w:rsidR="00914832" w:rsidRPr="00AE469F">
        <w:rPr>
          <w:i/>
          <w:iCs/>
          <w:u w:val="single"/>
        </w:rPr>
        <w:t xml:space="preserve"> </w:t>
      </w:r>
      <w:r w:rsidR="00160AA7" w:rsidRPr="00AE469F">
        <w:rPr>
          <w:i/>
          <w:iCs/>
          <w:u w:val="single"/>
        </w:rPr>
        <w:t>nefritis i bubrežna disfunkcija</w:t>
      </w:r>
    </w:p>
    <w:p w14:paraId="391FAD84" w14:textId="63A5C93B" w:rsidR="00090922" w:rsidRPr="00090922" w:rsidRDefault="00090922" w:rsidP="00090922">
      <w:pPr>
        <w:pStyle w:val="EMEABodyText"/>
        <w:jc w:val="both"/>
      </w:pPr>
      <w:r w:rsidRPr="00090922">
        <w:rPr>
          <w:lang w:val="sr-Latn-RS"/>
        </w:rPr>
        <w:t>Kod pacijenata l</w:t>
      </w:r>
      <w:r>
        <w:rPr>
          <w:lang w:val="sr-Latn-RS"/>
        </w:rPr>
        <w:t>ij</w:t>
      </w:r>
      <w:r w:rsidRPr="00090922">
        <w:rPr>
          <w:lang w:val="sr-Latn-RS"/>
        </w:rPr>
        <w:t>ečenih ipilimumabom u kombinaciji s</w:t>
      </w:r>
      <w:r w:rsidR="000B27C8">
        <w:rPr>
          <w:lang w:val="sr-Latn-RS"/>
        </w:rPr>
        <w:t>a</w:t>
      </w:r>
      <w:r w:rsidRPr="00090922">
        <w:rPr>
          <w:lang w:val="sr-Latn-RS"/>
        </w:rPr>
        <w:t xml:space="preserve"> nivolumabom (uz hemioterapiju ili bez nje), incidenca nefritisa ili bubrežne disfunkcije bila je </w:t>
      </w:r>
      <w:r w:rsidR="00D841AC">
        <w:rPr>
          <w:lang w:val="sr-Latn-RS"/>
        </w:rPr>
        <w:t>5</w:t>
      </w:r>
      <w:r w:rsidRPr="00090922">
        <w:rPr>
          <w:lang w:val="sr-Latn-RS"/>
        </w:rPr>
        <w:t>,</w:t>
      </w:r>
      <w:r w:rsidR="004F67D3">
        <w:rPr>
          <w:lang w:val="sr-Latn-RS"/>
        </w:rPr>
        <w:t>4</w:t>
      </w:r>
      <w:r w:rsidRPr="00090922">
        <w:rPr>
          <w:lang w:val="sr-Latn-RS"/>
        </w:rPr>
        <w:t>% (</w:t>
      </w:r>
      <w:r w:rsidR="004F67D3">
        <w:rPr>
          <w:lang w:val="sr-Latn-RS"/>
        </w:rPr>
        <w:t>141</w:t>
      </w:r>
      <w:r w:rsidRPr="00090922">
        <w:rPr>
          <w:lang w:val="sr-Latn-RS"/>
        </w:rPr>
        <w:t>/</w:t>
      </w:r>
      <w:r w:rsidR="004F67D3">
        <w:rPr>
          <w:lang w:val="sr-Latn-RS"/>
        </w:rPr>
        <w:t>2626</w:t>
      </w:r>
      <w:r w:rsidRPr="00090922">
        <w:rPr>
          <w:lang w:val="sr-Latn-RS"/>
        </w:rPr>
        <w:t>). Slučajevi 2. stepena prijavljeni su kod 2,</w:t>
      </w:r>
      <w:r w:rsidR="003E58F9">
        <w:rPr>
          <w:lang w:val="sr-Latn-RS"/>
        </w:rPr>
        <w:t>0</w:t>
      </w:r>
      <w:r w:rsidRPr="00090922">
        <w:rPr>
          <w:lang w:val="sr-Latn-RS"/>
        </w:rPr>
        <w:t>% (</w:t>
      </w:r>
      <w:r w:rsidR="00CF1B06">
        <w:rPr>
          <w:lang w:val="sr-Latn-RS"/>
        </w:rPr>
        <w:t>52</w:t>
      </w:r>
      <w:r w:rsidRPr="00090922">
        <w:rPr>
          <w:lang w:val="sr-Latn-RS"/>
        </w:rPr>
        <w:t>/</w:t>
      </w:r>
      <w:r w:rsidR="00CF1B06">
        <w:rPr>
          <w:lang w:val="sr-Latn-RS"/>
        </w:rPr>
        <w:t>2626</w:t>
      </w:r>
      <w:r w:rsidRPr="00090922">
        <w:rPr>
          <w:lang w:val="sr-Latn-RS"/>
        </w:rPr>
        <w:t xml:space="preserve">) pacijenata, slučajevi 3. stepena prijavljeni su kod </w:t>
      </w:r>
      <w:r w:rsidR="00DA1B33">
        <w:rPr>
          <w:lang w:val="sr-Latn-RS"/>
        </w:rPr>
        <w:t>0,</w:t>
      </w:r>
      <w:r w:rsidR="0012391E">
        <w:rPr>
          <w:lang w:val="sr-Latn-RS"/>
        </w:rPr>
        <w:t>8</w:t>
      </w:r>
      <w:r w:rsidRPr="00090922">
        <w:rPr>
          <w:lang w:val="sr-Latn-RS"/>
        </w:rPr>
        <w:t>% (</w:t>
      </w:r>
      <w:r w:rsidR="0012391E">
        <w:rPr>
          <w:lang w:val="sr-Latn-RS"/>
        </w:rPr>
        <w:t>21</w:t>
      </w:r>
      <w:r w:rsidRPr="00090922">
        <w:rPr>
          <w:lang w:val="sr-Latn-RS"/>
        </w:rPr>
        <w:t>/</w:t>
      </w:r>
      <w:r w:rsidR="0012391E">
        <w:rPr>
          <w:lang w:val="sr-Latn-RS"/>
        </w:rPr>
        <w:t>2626</w:t>
      </w:r>
      <w:r w:rsidRPr="00090922">
        <w:rPr>
          <w:lang w:val="sr-Latn-RS"/>
        </w:rPr>
        <w:t>) pacijenata, a 4. stepena kod 0,</w:t>
      </w:r>
      <w:r w:rsidR="0012391E">
        <w:rPr>
          <w:lang w:val="sr-Latn-RS"/>
        </w:rPr>
        <w:t>4</w:t>
      </w:r>
      <w:r w:rsidRPr="00090922">
        <w:rPr>
          <w:lang w:val="sr-Latn-RS"/>
        </w:rPr>
        <w:t>% (</w:t>
      </w:r>
      <w:r w:rsidR="00DA1B33" w:rsidRPr="00090922">
        <w:rPr>
          <w:lang w:val="sr-Latn-RS"/>
        </w:rPr>
        <w:t>1</w:t>
      </w:r>
      <w:r w:rsidR="00DA1B33">
        <w:rPr>
          <w:lang w:val="sr-Latn-RS"/>
        </w:rPr>
        <w:t>1</w:t>
      </w:r>
      <w:r w:rsidRPr="00090922">
        <w:rPr>
          <w:lang w:val="sr-Latn-RS"/>
        </w:rPr>
        <w:t>/</w:t>
      </w:r>
      <w:r w:rsidR="0012391E">
        <w:rPr>
          <w:lang w:val="sr-Latn-RS"/>
        </w:rPr>
        <w:t>2626</w:t>
      </w:r>
      <w:r w:rsidRPr="00090922">
        <w:rPr>
          <w:lang w:val="sr-Latn-RS"/>
        </w:rPr>
        <w:t>) pacijenata. Dva pacijenta (&lt;</w:t>
      </w:r>
      <w:r w:rsidR="008E37BC">
        <w:rPr>
          <w:lang w:val="sr-Latn-RS"/>
        </w:rPr>
        <w:t xml:space="preserve"> </w:t>
      </w:r>
      <w:r w:rsidRPr="00090922">
        <w:rPr>
          <w:lang w:val="sr-Latn-RS"/>
        </w:rPr>
        <w:t>0,1%) su imala smrtni ishod. Medijana vremena do nastupa iznosila je 2,</w:t>
      </w:r>
      <w:r w:rsidR="00DA1B33">
        <w:rPr>
          <w:lang w:val="sr-Latn-RS"/>
        </w:rPr>
        <w:t>6</w:t>
      </w:r>
      <w:r w:rsidR="00DA1B33" w:rsidRPr="00090922">
        <w:rPr>
          <w:lang w:val="sr-Latn-RS"/>
        </w:rPr>
        <w:t xml:space="preserve"> m</w:t>
      </w:r>
      <w:r w:rsidR="00DA1B33">
        <w:rPr>
          <w:lang w:val="sr-Latn-RS"/>
        </w:rPr>
        <w:t>j</w:t>
      </w:r>
      <w:r w:rsidR="00DA1B33" w:rsidRPr="00090922">
        <w:rPr>
          <w:lang w:val="sr-Latn-RS"/>
        </w:rPr>
        <w:t>esec</w:t>
      </w:r>
      <w:r w:rsidR="00DA1B33">
        <w:rPr>
          <w:lang w:val="sr-Latn-RS"/>
        </w:rPr>
        <w:t>i</w:t>
      </w:r>
      <w:r w:rsidR="00DA1B33" w:rsidRPr="00090922">
        <w:rPr>
          <w:lang w:val="sr-Latn-RS"/>
        </w:rPr>
        <w:t xml:space="preserve"> </w:t>
      </w:r>
      <w:r w:rsidRPr="00090922">
        <w:rPr>
          <w:lang w:val="sr-Latn-RS"/>
        </w:rPr>
        <w:t>(raspon: 0,0</w:t>
      </w:r>
      <w:r w:rsidR="008E37BC">
        <w:rPr>
          <w:lang w:val="sr-Latn-RS"/>
        </w:rPr>
        <w:t xml:space="preserve"> </w:t>
      </w:r>
      <w:r w:rsidRPr="00090922">
        <w:rPr>
          <w:lang w:val="sr-Latn-RS"/>
        </w:rPr>
        <w:t>-</w:t>
      </w:r>
      <w:r w:rsidR="008E37BC">
        <w:rPr>
          <w:lang w:val="sr-Latn-RS"/>
        </w:rPr>
        <w:t xml:space="preserve"> </w:t>
      </w:r>
      <w:r w:rsidRPr="00090922">
        <w:rPr>
          <w:lang w:val="sr-Latn-RS"/>
        </w:rPr>
        <w:t xml:space="preserve">34,8). </w:t>
      </w:r>
      <w:r w:rsidRPr="00090922">
        <w:t>Neželjene reakcije su se povukle kod</w:t>
      </w:r>
      <w:r w:rsidRPr="00090922">
        <w:rPr>
          <w:lang w:val="sr-Latn-RS"/>
        </w:rPr>
        <w:t xml:space="preserve"> </w:t>
      </w:r>
      <w:r w:rsidR="0012391E">
        <w:rPr>
          <w:lang w:val="sr-Latn-RS"/>
        </w:rPr>
        <w:t>110</w:t>
      </w:r>
      <w:r w:rsidR="0012391E" w:rsidRPr="00090922">
        <w:rPr>
          <w:lang w:val="sr-Latn-RS"/>
        </w:rPr>
        <w:t xml:space="preserve"> </w:t>
      </w:r>
      <w:r w:rsidRPr="00090922">
        <w:rPr>
          <w:lang w:val="sr-Latn-RS"/>
        </w:rPr>
        <w:t>pacijenta (</w:t>
      </w:r>
      <w:r w:rsidR="0012391E">
        <w:rPr>
          <w:lang w:val="sr-Latn-RS"/>
        </w:rPr>
        <w:t>78</w:t>
      </w:r>
      <w:r w:rsidRPr="00090922">
        <w:rPr>
          <w:lang w:val="sr-Latn-RS"/>
        </w:rPr>
        <w:t xml:space="preserve">%), a medijana vremena do njihovog povlačenja iznosila je </w:t>
      </w:r>
      <w:r w:rsidR="0012391E">
        <w:rPr>
          <w:lang w:val="sr-Latn-RS"/>
        </w:rPr>
        <w:t>5,9</w:t>
      </w:r>
      <w:r w:rsidR="00DA1B33" w:rsidRPr="00090922">
        <w:rPr>
          <w:lang w:val="sr-Latn-RS"/>
        </w:rPr>
        <w:t xml:space="preserve"> ned</w:t>
      </w:r>
      <w:r w:rsidR="00DA1B33">
        <w:rPr>
          <w:lang w:val="sr-Latn-RS"/>
        </w:rPr>
        <w:t>j</w:t>
      </w:r>
      <w:r w:rsidR="00DA1B33" w:rsidRPr="00090922">
        <w:rPr>
          <w:lang w:val="sr-Latn-RS"/>
        </w:rPr>
        <w:t>elj</w:t>
      </w:r>
      <w:r w:rsidR="008E37BC">
        <w:rPr>
          <w:lang w:val="sr-Latn-RS"/>
        </w:rPr>
        <w:t>a</w:t>
      </w:r>
      <w:r w:rsidR="00DA1B33" w:rsidRPr="00090922">
        <w:rPr>
          <w:lang w:val="sr-Latn-RS"/>
        </w:rPr>
        <w:t xml:space="preserve"> </w:t>
      </w:r>
      <w:r w:rsidRPr="00090922">
        <w:rPr>
          <w:lang w:val="sr-Latn-RS"/>
        </w:rPr>
        <w:t>(raspon: 0,1 - 172,1</w:t>
      </w:r>
      <w:r w:rsidRPr="008E37BC">
        <w:rPr>
          <w:vertAlign w:val="superscript"/>
          <w:lang w:val="sr-Latn-RS"/>
        </w:rPr>
        <w:t>+</w:t>
      </w:r>
      <w:r w:rsidRPr="00090922">
        <w:rPr>
          <w:lang w:val="sr-Latn-RS"/>
        </w:rPr>
        <w:t>).</w:t>
      </w:r>
    </w:p>
    <w:p w14:paraId="2A74AAF7" w14:textId="77777777" w:rsidR="00973845" w:rsidRPr="00AE469F" w:rsidRDefault="00973845" w:rsidP="00EB55BE">
      <w:pPr>
        <w:pStyle w:val="EMEABodyText"/>
        <w:jc w:val="both"/>
        <w:rPr>
          <w:szCs w:val="22"/>
        </w:rPr>
      </w:pPr>
    </w:p>
    <w:p w14:paraId="58CF856B" w14:textId="36D64E3C" w:rsidR="00980933" w:rsidRPr="00AE469F" w:rsidRDefault="009F0D5B" w:rsidP="00EB55BE">
      <w:pPr>
        <w:pStyle w:val="EMEABodyText"/>
        <w:keepNext/>
        <w:jc w:val="both"/>
        <w:rPr>
          <w:i/>
          <w:u w:val="single"/>
        </w:rPr>
      </w:pPr>
      <w:r w:rsidRPr="00AE469F">
        <w:rPr>
          <w:i/>
          <w:iCs/>
          <w:u w:val="single"/>
        </w:rPr>
        <w:t>Imunski posredovan</w:t>
      </w:r>
      <w:r w:rsidR="005C63F0" w:rsidRPr="00AE469F">
        <w:rPr>
          <w:i/>
          <w:iCs/>
          <w:u w:val="single"/>
        </w:rPr>
        <w:t>a</w:t>
      </w:r>
      <w:r w:rsidR="00914832" w:rsidRPr="00AE469F">
        <w:rPr>
          <w:i/>
          <w:iCs/>
          <w:u w:val="single"/>
        </w:rPr>
        <w:t xml:space="preserve"> </w:t>
      </w:r>
      <w:r w:rsidR="00160AA7" w:rsidRPr="00AE469F">
        <w:rPr>
          <w:i/>
          <w:iCs/>
          <w:u w:val="single"/>
        </w:rPr>
        <w:t>endokrinopatija</w:t>
      </w:r>
    </w:p>
    <w:p w14:paraId="2C3E42D9" w14:textId="46BD3048" w:rsidR="00980933" w:rsidRPr="00AE469F" w:rsidRDefault="00160AA7" w:rsidP="00EB55BE">
      <w:pPr>
        <w:pStyle w:val="EMEABodyText"/>
        <w:jc w:val="both"/>
      </w:pPr>
      <w:r w:rsidRPr="00AE469F">
        <w:t>U grupi koja je primala monoterapiju ipilimumabom u dozi od 3 mg/kg, hipopituitarizam bez obzira na težinu zab</w:t>
      </w:r>
      <w:r w:rsidR="0056343E" w:rsidRPr="00AE469F">
        <w:t>i</w:t>
      </w:r>
      <w:r w:rsidRPr="00AE469F">
        <w:t>l</w:t>
      </w:r>
      <w:r w:rsidR="0056343E" w:rsidRPr="00AE469F">
        <w:t>j</w:t>
      </w:r>
      <w:r w:rsidRPr="00AE469F">
        <w:t>ežen je kod 4% pacijenata. Insuficijencija nadbubrežne žl</w:t>
      </w:r>
      <w:r w:rsidR="0056343E" w:rsidRPr="00AE469F">
        <w:t>ij</w:t>
      </w:r>
      <w:r w:rsidRPr="00AE469F">
        <w:t>ezde, hipertireoidizam i hipotireoidizam bez obzira na težinu zab</w:t>
      </w:r>
      <w:r w:rsidR="0056343E" w:rsidRPr="00AE469F">
        <w:t>i</w:t>
      </w:r>
      <w:r w:rsidRPr="00AE469F">
        <w:t>l</w:t>
      </w:r>
      <w:r w:rsidR="0056343E" w:rsidRPr="00AE469F">
        <w:t>j</w:t>
      </w:r>
      <w:r w:rsidRPr="00AE469F">
        <w:t>eženi su svaki kod 2% pacijenata. Učestalost teškog hipopituitarizma (3</w:t>
      </w:r>
      <w:r w:rsidR="003045A6">
        <w:t>.</w:t>
      </w:r>
      <w:r w:rsidRPr="00AE469F">
        <w:t xml:space="preserve"> ili 4</w:t>
      </w:r>
      <w:r w:rsidR="003045A6">
        <w:t xml:space="preserve">. </w:t>
      </w:r>
      <w:r w:rsidR="003045A6" w:rsidRPr="00AE469F">
        <w:t>stepen</w:t>
      </w:r>
      <w:r w:rsidRPr="00AE469F">
        <w:t>) zab</w:t>
      </w:r>
      <w:r w:rsidR="0056343E" w:rsidRPr="00AE469F">
        <w:t>i</w:t>
      </w:r>
      <w:r w:rsidRPr="00AE469F">
        <w:t>l</w:t>
      </w:r>
      <w:r w:rsidR="0056343E" w:rsidRPr="00AE469F">
        <w:t>j</w:t>
      </w:r>
      <w:r w:rsidRPr="00AE469F">
        <w:t>ežen je kod 3% pacijenata. Vr</w:t>
      </w:r>
      <w:r w:rsidR="003045A6">
        <w:t>ij</w:t>
      </w:r>
      <w:r w:rsidRPr="00AE469F">
        <w:t>eme od početka l</w:t>
      </w:r>
      <w:r w:rsidR="0056343E" w:rsidRPr="00AE469F">
        <w:t>ij</w:t>
      </w:r>
      <w:r w:rsidRPr="00AE469F">
        <w:t>ečenja do pojave um</w:t>
      </w:r>
      <w:r w:rsidR="0056343E" w:rsidRPr="00AE469F">
        <w:t>j</w:t>
      </w:r>
      <w:r w:rsidRPr="00AE469F">
        <w:t>erene do veoma teške (2</w:t>
      </w:r>
      <w:r w:rsidR="00DC2BE0">
        <w:t>.</w:t>
      </w:r>
      <w:r w:rsidRPr="00AE469F">
        <w:t>-4</w:t>
      </w:r>
      <w:r w:rsidR="00DC2BE0">
        <w:t xml:space="preserve">. </w:t>
      </w:r>
      <w:r w:rsidR="00DC2BE0" w:rsidRPr="00AE469F">
        <w:t>stepen</w:t>
      </w:r>
      <w:r w:rsidRPr="00AE469F">
        <w:t xml:space="preserve">) </w:t>
      </w:r>
      <w:r w:rsidR="009F0D5B" w:rsidRPr="00AE469F">
        <w:t>imunski posredovan</w:t>
      </w:r>
      <w:r w:rsidR="00B247B9" w:rsidRPr="00AE469F">
        <w:t>e</w:t>
      </w:r>
      <w:r w:rsidR="00DC2BE0">
        <w:t xml:space="preserve"> </w:t>
      </w:r>
      <w:r w:rsidRPr="00AE469F">
        <w:t>endokrinopatije bilo je 7 do približno 20 ned</w:t>
      </w:r>
      <w:r w:rsidR="0056343E" w:rsidRPr="00AE469F">
        <w:t>j</w:t>
      </w:r>
      <w:r w:rsidRPr="00AE469F">
        <w:t xml:space="preserve">elja. </w:t>
      </w:r>
      <w:r w:rsidR="009F0D5B" w:rsidRPr="00AE469F">
        <w:t>Imunski posredovan</w:t>
      </w:r>
      <w:r w:rsidR="005C63F0" w:rsidRPr="00AE469F">
        <w:t>a</w:t>
      </w:r>
      <w:r w:rsidR="00DC2BE0">
        <w:t xml:space="preserve"> </w:t>
      </w:r>
      <w:r w:rsidRPr="00AE469F">
        <w:t>endokrinopatija prim</w:t>
      </w:r>
      <w:r w:rsidR="0056343E" w:rsidRPr="00AE469F">
        <w:t>j</w:t>
      </w:r>
      <w:r w:rsidRPr="00AE469F">
        <w:t>ećena u kliničkim ispitivanjima uglavnom se mogla kontrolisati hormonskom supstitucionom terapijom.</w:t>
      </w:r>
    </w:p>
    <w:p w14:paraId="34E588EC" w14:textId="77777777" w:rsidR="00805C20" w:rsidRDefault="00805C20" w:rsidP="00805C20">
      <w:pPr>
        <w:pStyle w:val="EMEABodyText"/>
        <w:jc w:val="both"/>
        <w:rPr>
          <w:lang w:bidi="hr-HR"/>
        </w:rPr>
      </w:pPr>
    </w:p>
    <w:p w14:paraId="5DA30B12" w14:textId="6E58920F" w:rsidR="00805C20" w:rsidRPr="00805C20" w:rsidRDefault="00805C20" w:rsidP="00805C20">
      <w:pPr>
        <w:pStyle w:val="EMEABodyText"/>
        <w:jc w:val="both"/>
        <w:rPr>
          <w:iCs/>
        </w:rPr>
      </w:pPr>
      <w:r w:rsidRPr="00805C20">
        <w:rPr>
          <w:lang w:bidi="hr-HR"/>
        </w:rPr>
        <w:t>Kod pacijenata l</w:t>
      </w:r>
      <w:r>
        <w:rPr>
          <w:lang w:bidi="hr-HR"/>
        </w:rPr>
        <w:t>ij</w:t>
      </w:r>
      <w:r w:rsidRPr="00805C20">
        <w:rPr>
          <w:lang w:bidi="hr-HR"/>
        </w:rPr>
        <w:t>ečenih ipilimumabom u kombinaciji s</w:t>
      </w:r>
      <w:r w:rsidR="000B27C8">
        <w:rPr>
          <w:lang w:bidi="hr-HR"/>
        </w:rPr>
        <w:t>a</w:t>
      </w:r>
      <w:r w:rsidRPr="00805C20">
        <w:rPr>
          <w:lang w:bidi="hr-HR"/>
        </w:rPr>
        <w:t xml:space="preserve"> nivolumabom (uz hemioterapiju ili bez nje), učestalost porem</w:t>
      </w:r>
      <w:r>
        <w:rPr>
          <w:lang w:bidi="hr-HR"/>
        </w:rPr>
        <w:t>j</w:t>
      </w:r>
      <w:r w:rsidRPr="00805C20">
        <w:rPr>
          <w:lang w:bidi="hr-HR"/>
        </w:rPr>
        <w:t>ećaja štitaste žl</w:t>
      </w:r>
      <w:r w:rsidR="008E37BC">
        <w:rPr>
          <w:lang w:bidi="hr-HR"/>
        </w:rPr>
        <w:t>i</w:t>
      </w:r>
      <w:r>
        <w:rPr>
          <w:lang w:bidi="hr-HR"/>
        </w:rPr>
        <w:t>j</w:t>
      </w:r>
      <w:r w:rsidRPr="00805C20">
        <w:rPr>
          <w:lang w:bidi="hr-HR"/>
        </w:rPr>
        <w:t xml:space="preserve">ezde iznosila je </w:t>
      </w:r>
      <w:r w:rsidR="00D40861">
        <w:rPr>
          <w:lang w:bidi="hr-HR"/>
        </w:rPr>
        <w:t>23,2</w:t>
      </w:r>
      <w:r w:rsidRPr="00805C20">
        <w:rPr>
          <w:lang w:bidi="hr-HR"/>
        </w:rPr>
        <w:t>% (</w:t>
      </w:r>
      <w:r w:rsidR="001A70B4">
        <w:rPr>
          <w:lang w:bidi="hr-HR"/>
        </w:rPr>
        <w:t>608</w:t>
      </w:r>
      <w:r w:rsidRPr="00805C20">
        <w:rPr>
          <w:lang w:bidi="hr-HR"/>
        </w:rPr>
        <w:t>/</w:t>
      </w:r>
      <w:r w:rsidR="001A70B4">
        <w:rPr>
          <w:lang w:bidi="hr-HR"/>
        </w:rPr>
        <w:t>2626</w:t>
      </w:r>
      <w:r w:rsidRPr="00805C20">
        <w:rPr>
          <w:lang w:bidi="hr-HR"/>
        </w:rPr>
        <w:t>). Porem</w:t>
      </w:r>
      <w:r>
        <w:rPr>
          <w:lang w:bidi="hr-HR"/>
        </w:rPr>
        <w:t>j</w:t>
      </w:r>
      <w:r w:rsidRPr="00805C20">
        <w:rPr>
          <w:lang w:bidi="hr-HR"/>
        </w:rPr>
        <w:t>ećaji štitaste žl</w:t>
      </w:r>
      <w:r w:rsidR="008E37BC">
        <w:rPr>
          <w:lang w:bidi="hr-HR"/>
        </w:rPr>
        <w:t>i</w:t>
      </w:r>
      <w:r>
        <w:rPr>
          <w:lang w:bidi="hr-HR"/>
        </w:rPr>
        <w:t>j</w:t>
      </w:r>
      <w:r w:rsidRPr="00805C20">
        <w:rPr>
          <w:lang w:bidi="hr-HR"/>
        </w:rPr>
        <w:t>ezde 2. stepena prijavljeni su kod 12,</w:t>
      </w:r>
      <w:r w:rsidR="00B52C63">
        <w:rPr>
          <w:lang w:bidi="hr-HR"/>
        </w:rPr>
        <w:t>7</w:t>
      </w:r>
      <w:r w:rsidRPr="00805C20">
        <w:rPr>
          <w:lang w:bidi="hr-HR"/>
        </w:rPr>
        <w:t>% (</w:t>
      </w:r>
      <w:r w:rsidR="00B52C63">
        <w:rPr>
          <w:lang w:bidi="hr-HR"/>
        </w:rPr>
        <w:t>333</w:t>
      </w:r>
      <w:r w:rsidRPr="00805C20">
        <w:rPr>
          <w:lang w:bidi="hr-HR"/>
        </w:rPr>
        <w:t>/</w:t>
      </w:r>
      <w:r w:rsidR="00B52C63">
        <w:rPr>
          <w:lang w:bidi="hr-HR"/>
        </w:rPr>
        <w:t>2626</w:t>
      </w:r>
      <w:r w:rsidRPr="00805C20">
        <w:rPr>
          <w:lang w:bidi="hr-HR"/>
        </w:rPr>
        <w:t>) pacijenata, a slučajevi 3. stepena kod 1,0% (</w:t>
      </w:r>
      <w:r w:rsidR="00441D41">
        <w:rPr>
          <w:lang w:bidi="hr-HR"/>
        </w:rPr>
        <w:t>27</w:t>
      </w:r>
      <w:r w:rsidRPr="00805C20">
        <w:rPr>
          <w:lang w:bidi="hr-HR"/>
        </w:rPr>
        <w:t>/</w:t>
      </w:r>
      <w:r w:rsidR="00441D41">
        <w:rPr>
          <w:lang w:bidi="hr-HR"/>
        </w:rPr>
        <w:t>2626</w:t>
      </w:r>
      <w:r w:rsidRPr="00805C20">
        <w:rPr>
          <w:lang w:bidi="hr-HR"/>
        </w:rPr>
        <w:t xml:space="preserve">) pacijenata. Zapaljenje hipofize 2. </w:t>
      </w:r>
      <w:r w:rsidR="008E37BC">
        <w:rPr>
          <w:lang w:bidi="hr-HR"/>
        </w:rPr>
        <w:t xml:space="preserve">i 3. </w:t>
      </w:r>
      <w:r w:rsidRPr="00805C20">
        <w:rPr>
          <w:lang w:bidi="hr-HR"/>
        </w:rPr>
        <w:t xml:space="preserve">stepena </w:t>
      </w:r>
      <w:r w:rsidR="008E37BC" w:rsidRPr="00805C20">
        <w:rPr>
          <w:lang w:bidi="hr-HR"/>
        </w:rPr>
        <w:t xml:space="preserve">(uključujući limfocitni hipofizitis) </w:t>
      </w:r>
      <w:r w:rsidRPr="00805C20">
        <w:rPr>
          <w:lang w:bidi="hr-HR"/>
        </w:rPr>
        <w:t xml:space="preserve">prijavljeno je kod </w:t>
      </w:r>
      <w:r w:rsidR="00AA1FE2">
        <w:rPr>
          <w:lang w:bidi="hr-HR"/>
        </w:rPr>
        <w:t>1.9</w:t>
      </w:r>
      <w:r w:rsidRPr="00805C20">
        <w:rPr>
          <w:lang w:bidi="hr-HR"/>
        </w:rPr>
        <w:t>% (</w:t>
      </w:r>
      <w:r w:rsidR="00710986">
        <w:rPr>
          <w:lang w:bidi="hr-HR"/>
        </w:rPr>
        <w:t>49</w:t>
      </w:r>
      <w:r w:rsidRPr="00805C20">
        <w:rPr>
          <w:lang w:bidi="hr-HR"/>
        </w:rPr>
        <w:t>/</w:t>
      </w:r>
      <w:r w:rsidR="00B95F58">
        <w:rPr>
          <w:lang w:bidi="hr-HR"/>
        </w:rPr>
        <w:t>2626</w:t>
      </w:r>
      <w:r w:rsidRPr="00805C20">
        <w:rPr>
          <w:lang w:bidi="hr-HR"/>
        </w:rPr>
        <w:t xml:space="preserve">) pacijenata </w:t>
      </w:r>
      <w:r w:rsidR="00D13A1F">
        <w:rPr>
          <w:lang w:bidi="hr-HR"/>
        </w:rPr>
        <w:t>odnosno</w:t>
      </w:r>
      <w:r w:rsidRPr="00805C20">
        <w:rPr>
          <w:lang w:bidi="hr-HR"/>
        </w:rPr>
        <w:t xml:space="preserve"> 1,</w:t>
      </w:r>
      <w:r w:rsidR="0052114C">
        <w:rPr>
          <w:lang w:bidi="hr-HR"/>
        </w:rPr>
        <w:t>5</w:t>
      </w:r>
      <w:r w:rsidRPr="00805C20">
        <w:rPr>
          <w:lang w:bidi="hr-HR"/>
        </w:rPr>
        <w:t>% (</w:t>
      </w:r>
      <w:r w:rsidR="0052114C">
        <w:rPr>
          <w:lang w:bidi="hr-HR"/>
        </w:rPr>
        <w:t>40</w:t>
      </w:r>
      <w:r w:rsidRPr="00805C20">
        <w:rPr>
          <w:lang w:bidi="hr-HR"/>
        </w:rPr>
        <w:t>/</w:t>
      </w:r>
      <w:r w:rsidR="0052114C">
        <w:rPr>
          <w:lang w:bidi="hr-HR"/>
        </w:rPr>
        <w:t>2626</w:t>
      </w:r>
      <w:r w:rsidRPr="00805C20">
        <w:rPr>
          <w:lang w:bidi="hr-HR"/>
        </w:rPr>
        <w:t>) pacijenata. Hipopituitarizam 2. stepena prijavljen je kod 0,</w:t>
      </w:r>
      <w:r w:rsidR="00A51D98">
        <w:rPr>
          <w:lang w:bidi="hr-HR"/>
        </w:rPr>
        <w:t>6</w:t>
      </w:r>
      <w:r w:rsidRPr="00805C20">
        <w:rPr>
          <w:lang w:bidi="hr-HR"/>
        </w:rPr>
        <w:t>% (16/</w:t>
      </w:r>
      <w:r w:rsidR="00A51D98">
        <w:rPr>
          <w:lang w:bidi="hr-HR"/>
        </w:rPr>
        <w:t>2626</w:t>
      </w:r>
      <w:r w:rsidRPr="00805C20">
        <w:rPr>
          <w:lang w:bidi="hr-HR"/>
        </w:rPr>
        <w:t>) pacijenata, a slučajevi 3. stepena kod 0,5% (</w:t>
      </w:r>
      <w:r w:rsidR="00825458">
        <w:rPr>
          <w:lang w:bidi="hr-HR"/>
        </w:rPr>
        <w:t>13</w:t>
      </w:r>
      <w:r w:rsidRPr="00805C20">
        <w:rPr>
          <w:lang w:bidi="hr-HR"/>
        </w:rPr>
        <w:t>/</w:t>
      </w:r>
      <w:r w:rsidR="00825458">
        <w:rPr>
          <w:lang w:bidi="hr-HR"/>
        </w:rPr>
        <w:t>2626</w:t>
      </w:r>
      <w:r w:rsidRPr="00805C20">
        <w:rPr>
          <w:lang w:bidi="hr-HR"/>
        </w:rPr>
        <w:t>) pacijenata. Insuficijencija nadbubrežne žl</w:t>
      </w:r>
      <w:r w:rsidR="000B27C8">
        <w:rPr>
          <w:lang w:bidi="hr-HR"/>
        </w:rPr>
        <w:t>ij</w:t>
      </w:r>
      <w:r w:rsidRPr="00805C20">
        <w:rPr>
          <w:lang w:bidi="hr-HR"/>
        </w:rPr>
        <w:t>ezde 2</w:t>
      </w:r>
      <w:r w:rsidR="00D13A1F">
        <w:rPr>
          <w:lang w:bidi="hr-HR"/>
        </w:rPr>
        <w:t>, 3. i 4.</w:t>
      </w:r>
      <w:r w:rsidRPr="00805C20">
        <w:rPr>
          <w:lang w:bidi="hr-HR"/>
        </w:rPr>
        <w:t xml:space="preserve"> stepena </w:t>
      </w:r>
      <w:r w:rsidR="00D13A1F" w:rsidRPr="00805C20">
        <w:rPr>
          <w:lang w:bidi="hr-HR"/>
        </w:rPr>
        <w:t>(uključujući sekundarnu adrenokortikalnu insuficijenciju</w:t>
      </w:r>
      <w:r w:rsidR="00D13A1F" w:rsidRPr="00BB59C5">
        <w:rPr>
          <w:lang w:val="hr-HR" w:bidi="hr-HR"/>
        </w:rPr>
        <w:t xml:space="preserve">, akutnu adrenokortikalnu insuficijenciju, snižen kortikotropin u krvi i imunološki posredovanu insuficijenciju </w:t>
      </w:r>
      <w:r w:rsidR="00D13A1F" w:rsidRPr="00BB59C5">
        <w:rPr>
          <w:lang w:val="hr-HR" w:bidi="hr-HR"/>
        </w:rPr>
        <w:lastRenderedPageBreak/>
        <w:t>nadbubrežne žl</w:t>
      </w:r>
      <w:r w:rsidR="00D13A1F">
        <w:rPr>
          <w:lang w:val="hr-HR" w:bidi="hr-HR"/>
        </w:rPr>
        <w:t>ij</w:t>
      </w:r>
      <w:r w:rsidR="00D13A1F" w:rsidRPr="00BB59C5">
        <w:rPr>
          <w:lang w:val="hr-HR" w:bidi="hr-HR"/>
        </w:rPr>
        <w:t>ezde</w:t>
      </w:r>
      <w:r w:rsidR="00D13A1F" w:rsidRPr="00805C20">
        <w:rPr>
          <w:lang w:bidi="hr-HR"/>
        </w:rPr>
        <w:t>)</w:t>
      </w:r>
      <w:r w:rsidR="00D13A1F">
        <w:rPr>
          <w:lang w:bidi="hr-HR"/>
        </w:rPr>
        <w:t xml:space="preserve"> </w:t>
      </w:r>
      <w:r w:rsidRPr="00805C20">
        <w:rPr>
          <w:lang w:bidi="hr-HR"/>
        </w:rPr>
        <w:t>prijavljena je kod 2,</w:t>
      </w:r>
      <w:r w:rsidR="00BB59C5">
        <w:rPr>
          <w:lang w:bidi="hr-HR"/>
        </w:rPr>
        <w:t>7</w:t>
      </w:r>
      <w:r w:rsidRPr="00805C20">
        <w:rPr>
          <w:lang w:bidi="hr-HR"/>
        </w:rPr>
        <w:t>% (</w:t>
      </w:r>
      <w:r w:rsidR="004C68D6">
        <w:rPr>
          <w:lang w:bidi="hr-HR"/>
        </w:rPr>
        <w:t>72</w:t>
      </w:r>
      <w:r w:rsidRPr="00805C20">
        <w:rPr>
          <w:lang w:bidi="hr-HR"/>
        </w:rPr>
        <w:t>/</w:t>
      </w:r>
      <w:r w:rsidR="004C68D6">
        <w:rPr>
          <w:lang w:bidi="hr-HR"/>
        </w:rPr>
        <w:t>2626</w:t>
      </w:r>
      <w:r w:rsidRPr="00805C20">
        <w:rPr>
          <w:lang w:bidi="hr-HR"/>
        </w:rPr>
        <w:t>), 1,</w:t>
      </w:r>
      <w:r w:rsidR="00FE66E1">
        <w:rPr>
          <w:lang w:bidi="hr-HR"/>
        </w:rPr>
        <w:t>6</w:t>
      </w:r>
      <w:r w:rsidRPr="00805C20">
        <w:rPr>
          <w:lang w:bidi="hr-HR"/>
        </w:rPr>
        <w:t>% (</w:t>
      </w:r>
      <w:r w:rsidR="00FE66E1">
        <w:rPr>
          <w:lang w:bidi="hr-HR"/>
        </w:rPr>
        <w:t>43</w:t>
      </w:r>
      <w:r w:rsidRPr="00805C20">
        <w:rPr>
          <w:lang w:bidi="hr-HR"/>
        </w:rPr>
        <w:t>/</w:t>
      </w:r>
      <w:r w:rsidR="00FE66E1">
        <w:rPr>
          <w:lang w:bidi="hr-HR"/>
        </w:rPr>
        <w:t>2626</w:t>
      </w:r>
      <w:r w:rsidRPr="00805C20">
        <w:rPr>
          <w:lang w:bidi="hr-HR"/>
        </w:rPr>
        <w:t>) i 0,2% (4/</w:t>
      </w:r>
      <w:r w:rsidR="0004696A">
        <w:rPr>
          <w:lang w:bidi="hr-HR"/>
        </w:rPr>
        <w:t>2626</w:t>
      </w:r>
      <w:r w:rsidRPr="00805C20">
        <w:rPr>
          <w:lang w:bidi="hr-HR"/>
        </w:rPr>
        <w:t>) pacijenata</w:t>
      </w:r>
      <w:r w:rsidR="00D13A1F">
        <w:rPr>
          <w:lang w:bidi="hr-HR"/>
        </w:rPr>
        <w:t>, tim redom</w:t>
      </w:r>
      <w:r w:rsidRPr="00805C20">
        <w:rPr>
          <w:lang w:bidi="hr-HR"/>
        </w:rPr>
        <w:t>. Dijabetes melitus 1</w:t>
      </w:r>
      <w:r w:rsidR="00D13A1F">
        <w:rPr>
          <w:lang w:bidi="hr-HR"/>
        </w:rPr>
        <w:t>, 2, 3. i 4.</w:t>
      </w:r>
      <w:r w:rsidRPr="00805C20">
        <w:rPr>
          <w:lang w:bidi="hr-HR"/>
        </w:rPr>
        <w:t xml:space="preserve"> stepena </w:t>
      </w:r>
      <w:r w:rsidR="00D13A1F">
        <w:rPr>
          <w:szCs w:val="22"/>
        </w:rPr>
        <w:t xml:space="preserve">(uključujući dijabetes melitus tipa 1 i dijabetičku ketoacidozu) </w:t>
      </w:r>
      <w:r w:rsidRPr="00805C20">
        <w:rPr>
          <w:lang w:bidi="hr-HR"/>
        </w:rPr>
        <w:t xml:space="preserve">prijavljen je kod </w:t>
      </w:r>
      <w:r w:rsidR="00BB59C5" w:rsidRPr="002538A8">
        <w:t>&lt;</w:t>
      </w:r>
      <w:r w:rsidRPr="00805C20">
        <w:rPr>
          <w:lang w:bidi="hr-HR"/>
        </w:rPr>
        <w:t>0,1% (1/</w:t>
      </w:r>
      <w:r w:rsidR="00A40C70">
        <w:rPr>
          <w:lang w:bidi="hr-HR"/>
        </w:rPr>
        <w:t>2626</w:t>
      </w:r>
      <w:r w:rsidRPr="00805C20">
        <w:rPr>
          <w:lang w:bidi="hr-HR"/>
        </w:rPr>
        <w:t>), 0,</w:t>
      </w:r>
      <w:r w:rsidR="00BB59C5">
        <w:rPr>
          <w:lang w:bidi="hr-HR"/>
        </w:rPr>
        <w:t>3</w:t>
      </w:r>
      <w:bookmarkStart w:id="5" w:name="_Hlk193708543"/>
      <w:r w:rsidRPr="00805C20">
        <w:rPr>
          <w:lang w:bidi="hr-HR"/>
        </w:rPr>
        <w:t>%</w:t>
      </w:r>
      <w:bookmarkEnd w:id="5"/>
      <w:r w:rsidRPr="00805C20">
        <w:rPr>
          <w:lang w:bidi="hr-HR"/>
        </w:rPr>
        <w:t xml:space="preserve"> (</w:t>
      </w:r>
      <w:r w:rsidR="00BB59C5">
        <w:rPr>
          <w:lang w:bidi="hr-HR"/>
        </w:rPr>
        <w:t>8</w:t>
      </w:r>
      <w:r w:rsidRPr="00805C20">
        <w:rPr>
          <w:lang w:bidi="hr-HR"/>
        </w:rPr>
        <w:t>/</w:t>
      </w:r>
      <w:r w:rsidR="00362E47">
        <w:rPr>
          <w:lang w:bidi="hr-HR"/>
        </w:rPr>
        <w:t>2626</w:t>
      </w:r>
      <w:r w:rsidRPr="00805C20">
        <w:rPr>
          <w:lang w:bidi="hr-HR"/>
        </w:rPr>
        <w:t>), 0,</w:t>
      </w:r>
      <w:r w:rsidR="006F7019">
        <w:rPr>
          <w:lang w:bidi="hr-HR"/>
        </w:rPr>
        <w:t>3</w:t>
      </w:r>
      <w:r w:rsidRPr="00805C20">
        <w:rPr>
          <w:lang w:bidi="hr-HR"/>
        </w:rPr>
        <w:t>% (</w:t>
      </w:r>
      <w:r w:rsidR="006F7019">
        <w:rPr>
          <w:lang w:bidi="hr-HR"/>
        </w:rPr>
        <w:t>7</w:t>
      </w:r>
      <w:r w:rsidRPr="00805C20">
        <w:rPr>
          <w:lang w:bidi="hr-HR"/>
        </w:rPr>
        <w:t>/</w:t>
      </w:r>
      <w:r w:rsidR="006F7019">
        <w:rPr>
          <w:lang w:bidi="hr-HR"/>
        </w:rPr>
        <w:t>2626</w:t>
      </w:r>
      <w:r w:rsidRPr="00805C20">
        <w:rPr>
          <w:lang w:bidi="hr-HR"/>
        </w:rPr>
        <w:t>) i 0,</w:t>
      </w:r>
      <w:r w:rsidR="006F7019">
        <w:rPr>
          <w:lang w:bidi="hr-HR"/>
        </w:rPr>
        <w:t>2</w:t>
      </w:r>
      <w:r w:rsidR="006F7019" w:rsidRPr="006F7019">
        <w:rPr>
          <w:lang w:bidi="hr-HR"/>
        </w:rPr>
        <w:t>%</w:t>
      </w:r>
      <w:r w:rsidR="006F7019" w:rsidRPr="00805C20">
        <w:rPr>
          <w:lang w:bidi="hr-HR"/>
        </w:rPr>
        <w:t xml:space="preserve"> </w:t>
      </w:r>
      <w:r w:rsidRPr="00805C20">
        <w:rPr>
          <w:lang w:bidi="hr-HR"/>
        </w:rPr>
        <w:t>(</w:t>
      </w:r>
      <w:r w:rsidR="00BB59C5">
        <w:rPr>
          <w:lang w:bidi="hr-HR"/>
        </w:rPr>
        <w:t>6</w:t>
      </w:r>
      <w:r w:rsidRPr="00805C20">
        <w:rPr>
          <w:lang w:bidi="hr-HR"/>
        </w:rPr>
        <w:t>/</w:t>
      </w:r>
      <w:r w:rsidR="006F7019">
        <w:rPr>
          <w:lang w:bidi="hr-HR"/>
        </w:rPr>
        <w:t>2626</w:t>
      </w:r>
      <w:r w:rsidRPr="00805C20">
        <w:rPr>
          <w:lang w:bidi="hr-HR"/>
        </w:rPr>
        <w:t>) pacijenata. Medijana vremena do nastupa navedenih endokrinopatija iznosil</w:t>
      </w:r>
      <w:r>
        <w:rPr>
          <w:lang w:bidi="hr-HR"/>
        </w:rPr>
        <w:t>a</w:t>
      </w:r>
      <w:r w:rsidRPr="00805C20">
        <w:rPr>
          <w:lang w:bidi="hr-HR"/>
        </w:rPr>
        <w:t xml:space="preserve"> je 2,1 m</w:t>
      </w:r>
      <w:r>
        <w:rPr>
          <w:lang w:bidi="hr-HR"/>
        </w:rPr>
        <w:t>j</w:t>
      </w:r>
      <w:r w:rsidRPr="00805C20">
        <w:rPr>
          <w:lang w:bidi="hr-HR"/>
        </w:rPr>
        <w:t xml:space="preserve">esec (raspon: 0,0 - 28,1). Neželjene reakcije su se povukle kod </w:t>
      </w:r>
      <w:r w:rsidR="006F7019">
        <w:rPr>
          <w:lang w:bidi="hr-HR"/>
        </w:rPr>
        <w:t>297</w:t>
      </w:r>
      <w:r w:rsidR="006F7019" w:rsidRPr="00805C20">
        <w:rPr>
          <w:lang w:bidi="hr-HR"/>
        </w:rPr>
        <w:t xml:space="preserve"> </w:t>
      </w:r>
      <w:r w:rsidRPr="00805C20">
        <w:rPr>
          <w:lang w:bidi="hr-HR"/>
        </w:rPr>
        <w:t>pacijen</w:t>
      </w:r>
      <w:r w:rsidR="00901352">
        <w:rPr>
          <w:lang w:bidi="hr-HR"/>
        </w:rPr>
        <w:t>a</w:t>
      </w:r>
      <w:r w:rsidRPr="00805C20">
        <w:rPr>
          <w:lang w:bidi="hr-HR"/>
        </w:rPr>
        <w:t>ta (</w:t>
      </w:r>
      <w:r w:rsidR="00201132">
        <w:rPr>
          <w:lang w:bidi="hr-HR"/>
        </w:rPr>
        <w:t>40</w:t>
      </w:r>
      <w:r w:rsidRPr="00805C20">
        <w:rPr>
          <w:lang w:bidi="hr-HR"/>
        </w:rPr>
        <w:t>,</w:t>
      </w:r>
      <w:r w:rsidR="00201132">
        <w:rPr>
          <w:lang w:bidi="hr-HR"/>
        </w:rPr>
        <w:t>0</w:t>
      </w:r>
      <w:r w:rsidRPr="00805C20">
        <w:rPr>
          <w:lang w:bidi="hr-HR"/>
        </w:rPr>
        <w:t>%). Vr</w:t>
      </w:r>
      <w:r w:rsidR="000B27C8">
        <w:rPr>
          <w:lang w:bidi="hr-HR"/>
        </w:rPr>
        <w:t>ij</w:t>
      </w:r>
      <w:r w:rsidRPr="00805C20">
        <w:rPr>
          <w:lang w:bidi="hr-HR"/>
        </w:rPr>
        <w:t>eme do njihovog povlačenja kretalo se u rasponu od 0,3 do 257,1</w:t>
      </w:r>
      <w:r w:rsidRPr="00D13A1F">
        <w:rPr>
          <w:vertAlign w:val="superscript"/>
          <w:lang w:bidi="hr-HR"/>
        </w:rPr>
        <w:t>+</w:t>
      </w:r>
      <w:r w:rsidRPr="00805C20">
        <w:rPr>
          <w:lang w:bidi="hr-HR"/>
        </w:rPr>
        <w:t xml:space="preserve"> nedjelja.</w:t>
      </w:r>
    </w:p>
    <w:p w14:paraId="0507BCE2" w14:textId="77777777" w:rsidR="00973845" w:rsidRPr="00AE469F" w:rsidRDefault="00973845" w:rsidP="00EB55BE">
      <w:pPr>
        <w:pStyle w:val="EMEABodyText"/>
        <w:jc w:val="both"/>
        <w:rPr>
          <w:szCs w:val="22"/>
        </w:rPr>
      </w:pPr>
    </w:p>
    <w:p w14:paraId="535DD252" w14:textId="5BB6923B" w:rsidR="0093504C" w:rsidRPr="00AE469F" w:rsidRDefault="00160AA7" w:rsidP="00BC0A91">
      <w:pPr>
        <w:pStyle w:val="EMEABodyText"/>
        <w:keepNext/>
        <w:jc w:val="both"/>
      </w:pPr>
      <w:r w:rsidRPr="00AE469F">
        <w:rPr>
          <w:i/>
          <w:iCs/>
          <w:u w:val="single"/>
        </w:rPr>
        <w:t>Reakcije na infuziju</w:t>
      </w:r>
    </w:p>
    <w:p w14:paraId="3EFE7CB7" w14:textId="24A4085A" w:rsidR="00290725" w:rsidRDefault="00290725" w:rsidP="00EB55BE">
      <w:pPr>
        <w:pStyle w:val="EMEABodyText"/>
        <w:jc w:val="both"/>
      </w:pPr>
      <w:r w:rsidRPr="00290725">
        <w:rPr>
          <w:iCs/>
          <w:lang w:val="sr-Latn-RS"/>
        </w:rPr>
        <w:t>Kod pacijenata l</w:t>
      </w:r>
      <w:r>
        <w:rPr>
          <w:iCs/>
          <w:lang w:val="sr-Latn-RS"/>
        </w:rPr>
        <w:t>ij</w:t>
      </w:r>
      <w:r w:rsidRPr="00290725">
        <w:rPr>
          <w:iCs/>
          <w:lang w:val="sr-Latn-RS"/>
        </w:rPr>
        <w:t>ečenih ipilimumabom u kombinaciji s</w:t>
      </w:r>
      <w:r w:rsidR="00BC0A91">
        <w:rPr>
          <w:iCs/>
          <w:lang w:val="sr-Latn-RS"/>
        </w:rPr>
        <w:t>a</w:t>
      </w:r>
      <w:r w:rsidRPr="00290725">
        <w:rPr>
          <w:iCs/>
          <w:lang w:val="sr-Latn-RS"/>
        </w:rPr>
        <w:t xml:space="preserve"> nivolumabom (uz hemioterapiju ili bez nje), učestalost reakcija preos</w:t>
      </w:r>
      <w:r>
        <w:rPr>
          <w:iCs/>
          <w:lang w:val="sr-Latn-RS"/>
        </w:rPr>
        <w:t>j</w:t>
      </w:r>
      <w:r w:rsidRPr="00290725">
        <w:rPr>
          <w:iCs/>
          <w:lang w:val="sr-Latn-RS"/>
        </w:rPr>
        <w:t>etljivosti/</w:t>
      </w:r>
      <w:r w:rsidR="00D13A1F">
        <w:rPr>
          <w:iCs/>
          <w:lang w:val="sr-Latn-RS"/>
        </w:rPr>
        <w:t xml:space="preserve">reakcija na </w:t>
      </w:r>
      <w:r w:rsidRPr="00290725">
        <w:rPr>
          <w:iCs/>
          <w:lang w:val="sr-Latn-RS"/>
        </w:rPr>
        <w:t>infuzij</w:t>
      </w:r>
      <w:r w:rsidR="00D13A1F">
        <w:rPr>
          <w:iCs/>
          <w:lang w:val="sr-Latn-RS"/>
        </w:rPr>
        <w:t>u</w:t>
      </w:r>
      <w:r w:rsidRPr="00290725">
        <w:rPr>
          <w:iCs/>
          <w:lang w:val="sr-Latn-RS"/>
        </w:rPr>
        <w:t xml:space="preserve"> iznosila je 4,</w:t>
      </w:r>
      <w:r w:rsidR="00CC0705">
        <w:rPr>
          <w:iCs/>
          <w:lang w:val="sr-Latn-RS"/>
        </w:rPr>
        <w:t>5</w:t>
      </w:r>
      <w:r w:rsidRPr="00290725">
        <w:rPr>
          <w:iCs/>
          <w:lang w:val="sr-Latn-RS"/>
        </w:rPr>
        <w:t>% (</w:t>
      </w:r>
      <w:r w:rsidR="00CC0705">
        <w:rPr>
          <w:iCs/>
          <w:lang w:val="sr-Latn-RS"/>
        </w:rPr>
        <w:t>118</w:t>
      </w:r>
      <w:r w:rsidRPr="00290725">
        <w:rPr>
          <w:iCs/>
          <w:lang w:val="sr-Latn-RS"/>
        </w:rPr>
        <w:t>/</w:t>
      </w:r>
      <w:r w:rsidR="00CC0705">
        <w:rPr>
          <w:iCs/>
          <w:lang w:val="sr-Latn-RS"/>
        </w:rPr>
        <w:t>2626</w:t>
      </w:r>
      <w:r w:rsidRPr="00290725">
        <w:rPr>
          <w:iCs/>
          <w:lang w:val="sr-Latn-RS"/>
        </w:rPr>
        <w:t xml:space="preserve">). Slučajevi 1. stepena prijavljeni su kod </w:t>
      </w:r>
      <w:r w:rsidR="00CC0705">
        <w:rPr>
          <w:iCs/>
          <w:lang w:val="sr-Latn-RS"/>
        </w:rPr>
        <w:t>1.9</w:t>
      </w:r>
      <w:r w:rsidRPr="00290725">
        <w:rPr>
          <w:iCs/>
          <w:lang w:val="sr-Latn-RS"/>
        </w:rPr>
        <w:t>% (</w:t>
      </w:r>
      <w:r w:rsidR="006F5EFD">
        <w:rPr>
          <w:iCs/>
          <w:lang w:val="sr-Latn-RS"/>
        </w:rPr>
        <w:t>49</w:t>
      </w:r>
      <w:r w:rsidRPr="00290725">
        <w:rPr>
          <w:iCs/>
          <w:lang w:val="sr-Latn-RS"/>
        </w:rPr>
        <w:t>/</w:t>
      </w:r>
      <w:r w:rsidR="006F5EFD">
        <w:rPr>
          <w:iCs/>
          <w:lang w:val="sr-Latn-RS"/>
        </w:rPr>
        <w:t>2626</w:t>
      </w:r>
      <w:r w:rsidRPr="00290725">
        <w:rPr>
          <w:iCs/>
          <w:lang w:val="sr-Latn-RS"/>
        </w:rPr>
        <w:t>) pacijenata, slučajevi 2. stepena kod 2,</w:t>
      </w:r>
      <w:r w:rsidR="00B631BF">
        <w:rPr>
          <w:iCs/>
          <w:lang w:val="sr-Latn-RS"/>
        </w:rPr>
        <w:t>4</w:t>
      </w:r>
      <w:r w:rsidRPr="00290725">
        <w:rPr>
          <w:iCs/>
          <w:lang w:val="sr-Latn-RS"/>
        </w:rPr>
        <w:t>% (</w:t>
      </w:r>
      <w:r w:rsidR="00B631BF">
        <w:rPr>
          <w:iCs/>
          <w:lang w:val="sr-Latn-RS"/>
        </w:rPr>
        <w:t>62</w:t>
      </w:r>
      <w:r w:rsidRPr="00290725">
        <w:rPr>
          <w:iCs/>
          <w:lang w:val="sr-Latn-RS"/>
        </w:rPr>
        <w:t>/</w:t>
      </w:r>
      <w:r w:rsidR="00B631BF">
        <w:rPr>
          <w:iCs/>
          <w:lang w:val="sr-Latn-RS"/>
        </w:rPr>
        <w:t>2626</w:t>
      </w:r>
      <w:r w:rsidRPr="00290725">
        <w:rPr>
          <w:iCs/>
          <w:lang w:val="sr-Latn-RS"/>
        </w:rPr>
        <w:t>) pacijenata, slučajevi 3. stepena kod 0,2% (</w:t>
      </w:r>
      <w:r w:rsidR="00AC3F7F">
        <w:rPr>
          <w:iCs/>
          <w:lang w:val="sr-Latn-RS"/>
        </w:rPr>
        <w:t>6</w:t>
      </w:r>
      <w:r w:rsidRPr="00290725">
        <w:rPr>
          <w:iCs/>
          <w:lang w:val="sr-Latn-RS"/>
        </w:rPr>
        <w:t>/</w:t>
      </w:r>
      <w:r w:rsidR="00FD52C6">
        <w:rPr>
          <w:iCs/>
          <w:lang w:val="sr-Latn-RS"/>
        </w:rPr>
        <w:t>2626</w:t>
      </w:r>
      <w:r w:rsidRPr="00290725">
        <w:rPr>
          <w:iCs/>
          <w:lang w:val="sr-Latn-RS"/>
        </w:rPr>
        <w:t>) pacijenata, a 4.</w:t>
      </w:r>
      <w:r w:rsidR="00D13A1F">
        <w:rPr>
          <w:iCs/>
          <w:lang w:val="sr-Latn-RS"/>
        </w:rPr>
        <w:t xml:space="preserve"> </w:t>
      </w:r>
      <w:r w:rsidRPr="00290725">
        <w:rPr>
          <w:iCs/>
          <w:lang w:val="sr-Latn-RS"/>
        </w:rPr>
        <w:t>stepena kod &lt;</w:t>
      </w:r>
      <w:r w:rsidR="00D13A1F">
        <w:rPr>
          <w:iCs/>
          <w:lang w:val="sr-Latn-RS"/>
        </w:rPr>
        <w:t xml:space="preserve"> </w:t>
      </w:r>
      <w:r w:rsidRPr="00290725">
        <w:rPr>
          <w:iCs/>
          <w:lang w:val="sr-Latn-RS"/>
        </w:rPr>
        <w:t>0,1% (1/</w:t>
      </w:r>
      <w:r w:rsidR="00FC0ADD">
        <w:rPr>
          <w:iCs/>
          <w:lang w:val="sr-Latn-RS"/>
        </w:rPr>
        <w:t>2626</w:t>
      </w:r>
      <w:r w:rsidRPr="00290725">
        <w:rPr>
          <w:iCs/>
          <w:lang w:val="sr-Latn-RS"/>
        </w:rPr>
        <w:t>) pacijenata. Među pacijentima sa MPM koji su l</w:t>
      </w:r>
      <w:r>
        <w:rPr>
          <w:iCs/>
          <w:lang w:val="sr-Latn-RS"/>
        </w:rPr>
        <w:t>ij</w:t>
      </w:r>
      <w:r w:rsidRPr="00290725">
        <w:rPr>
          <w:iCs/>
          <w:lang w:val="sr-Latn-RS"/>
        </w:rPr>
        <w:t>ečeni ipilimumabom u dozi od 1 mg/kg u kombinaciji s</w:t>
      </w:r>
      <w:r w:rsidR="00BC0A91">
        <w:rPr>
          <w:iCs/>
          <w:lang w:val="sr-Latn-RS"/>
        </w:rPr>
        <w:t>a</w:t>
      </w:r>
      <w:r w:rsidRPr="00290725">
        <w:rPr>
          <w:iCs/>
          <w:lang w:val="sr-Latn-RS"/>
        </w:rPr>
        <w:t xml:space="preserve"> nivolumabom u dozi od 3 mg/kg, učestalost reakcija preos</w:t>
      </w:r>
      <w:r>
        <w:rPr>
          <w:iCs/>
          <w:lang w:val="sr-Latn-RS"/>
        </w:rPr>
        <w:t>j</w:t>
      </w:r>
      <w:r w:rsidRPr="00290725">
        <w:rPr>
          <w:iCs/>
          <w:lang w:val="sr-Latn-RS"/>
        </w:rPr>
        <w:t>etljivosti/</w:t>
      </w:r>
      <w:r w:rsidR="00D13A1F">
        <w:rPr>
          <w:iCs/>
          <w:lang w:val="sr-Latn-RS"/>
        </w:rPr>
        <w:t xml:space="preserve">reakcija na </w:t>
      </w:r>
      <w:r w:rsidRPr="00290725">
        <w:rPr>
          <w:iCs/>
          <w:lang w:val="sr-Latn-RS"/>
        </w:rPr>
        <w:t>infuzij</w:t>
      </w:r>
      <w:r w:rsidR="00D13A1F">
        <w:rPr>
          <w:iCs/>
          <w:lang w:val="sr-Latn-RS"/>
        </w:rPr>
        <w:t>u</w:t>
      </w:r>
      <w:r w:rsidRPr="00290725">
        <w:rPr>
          <w:iCs/>
          <w:lang w:val="sr-Latn-RS"/>
        </w:rPr>
        <w:t xml:space="preserve"> iznosila je 12%.</w:t>
      </w:r>
    </w:p>
    <w:p w14:paraId="2DC9AF8D" w14:textId="77777777" w:rsidR="00BC0A91" w:rsidRDefault="00BC0A91" w:rsidP="00EB55BE">
      <w:pPr>
        <w:pStyle w:val="EMEABodyText"/>
        <w:keepNext/>
        <w:jc w:val="both"/>
        <w:rPr>
          <w:i/>
          <w:iCs/>
          <w:u w:val="single"/>
        </w:rPr>
      </w:pPr>
    </w:p>
    <w:p w14:paraId="320BF3F6" w14:textId="56D468EA" w:rsidR="00EC2FBD" w:rsidRPr="00AE469F" w:rsidRDefault="00160AA7" w:rsidP="00EB55BE">
      <w:pPr>
        <w:pStyle w:val="EMEABodyText"/>
        <w:keepNext/>
        <w:jc w:val="both"/>
        <w:rPr>
          <w:i/>
          <w:u w:val="single"/>
        </w:rPr>
      </w:pPr>
      <w:r w:rsidRPr="00AE469F">
        <w:rPr>
          <w:i/>
          <w:iCs/>
          <w:u w:val="single"/>
        </w:rPr>
        <w:t>Imunogenost</w:t>
      </w:r>
    </w:p>
    <w:p w14:paraId="450EEBD8" w14:textId="20D6D845" w:rsidR="00EC2FBD" w:rsidRPr="00AE469F" w:rsidRDefault="00160AA7" w:rsidP="00EB55BE">
      <w:pPr>
        <w:pStyle w:val="EMEABodyText"/>
        <w:jc w:val="both"/>
        <w:rPr>
          <w:szCs w:val="22"/>
        </w:rPr>
      </w:pPr>
      <w:r w:rsidRPr="00AE469F">
        <w:t xml:space="preserve">Manje od 2% pacijenata s uznapredovalim melanomom koji su primili ipilimumab u kliničkim ispitivanjima faze </w:t>
      </w:r>
      <w:r w:rsidR="00276A93">
        <w:t>2</w:t>
      </w:r>
      <w:r w:rsidR="00276A93" w:rsidRPr="00AE469F">
        <w:t xml:space="preserve"> </w:t>
      </w:r>
      <w:r w:rsidRPr="00AE469F">
        <w:t xml:space="preserve">i </w:t>
      </w:r>
      <w:r w:rsidR="00276A93">
        <w:t>3</w:t>
      </w:r>
      <w:r w:rsidR="00276A93" w:rsidRPr="00AE469F">
        <w:t xml:space="preserve"> </w:t>
      </w:r>
      <w:r w:rsidRPr="00AE469F">
        <w:t>razvilo je antit</w:t>
      </w:r>
      <w:r w:rsidR="00AE689A">
        <w:t>ij</w:t>
      </w:r>
      <w:r w:rsidRPr="00AE469F">
        <w:t>ela na ipilimumab. Niko nije imao reakciju preos</w:t>
      </w:r>
      <w:r w:rsidR="00222DF4" w:rsidRPr="00AE469F">
        <w:t>j</w:t>
      </w:r>
      <w:r w:rsidRPr="00AE469F">
        <w:t>etljivosti ili reakciju na infuziju ili anafilaktičku reakciju. Nije bilo moguće utvrditi neutrališuća antit</w:t>
      </w:r>
      <w:r w:rsidR="00222DF4" w:rsidRPr="00AE469F">
        <w:t>j</w:t>
      </w:r>
      <w:r w:rsidRPr="00AE469F">
        <w:t xml:space="preserve">ela na ipilimumab. </w:t>
      </w:r>
      <w:r w:rsidR="00AE689A">
        <w:t>Generalno</w:t>
      </w:r>
      <w:r w:rsidRPr="00AE469F">
        <w:t>, nije prim</w:t>
      </w:r>
      <w:r w:rsidR="00222DF4" w:rsidRPr="00AE469F">
        <w:t>j</w:t>
      </w:r>
      <w:r w:rsidRPr="00AE469F">
        <w:t>ećena nikakva vidljiva povezanost između razvoja antit</w:t>
      </w:r>
      <w:r w:rsidR="00222DF4" w:rsidRPr="00AE469F">
        <w:t>j</w:t>
      </w:r>
      <w:r w:rsidRPr="00AE469F">
        <w:t>ela i neželjenih reakcija.</w:t>
      </w:r>
    </w:p>
    <w:p w14:paraId="687A9702" w14:textId="77777777" w:rsidR="00AD1895" w:rsidRPr="00AE469F" w:rsidRDefault="00AD1895" w:rsidP="00EB55BE">
      <w:pPr>
        <w:pStyle w:val="EMEABodyText"/>
        <w:jc w:val="both"/>
        <w:rPr>
          <w:szCs w:val="22"/>
        </w:rPr>
      </w:pPr>
    </w:p>
    <w:p w14:paraId="1D89224E" w14:textId="44FDF7BD" w:rsidR="00AE689A" w:rsidRDefault="00160AA7" w:rsidP="00EB55BE">
      <w:pPr>
        <w:pStyle w:val="EMEABodyText"/>
        <w:jc w:val="both"/>
        <w:rPr>
          <w:szCs w:val="22"/>
        </w:rPr>
      </w:pPr>
      <w:r w:rsidRPr="00AE469F">
        <w:t>Među pacijentima l</w:t>
      </w:r>
      <w:r w:rsidR="00222DF4" w:rsidRPr="00AE469F">
        <w:t>ij</w:t>
      </w:r>
      <w:r w:rsidRPr="00AE469F">
        <w:t>ečenim ipilimumabom u kombinaciji s nivolumabom kod kojih se moglo utvrditi eventualno prisustvo antit</w:t>
      </w:r>
      <w:r w:rsidR="00AE689A">
        <w:t>i</w:t>
      </w:r>
      <w:r w:rsidR="00222DF4" w:rsidRPr="00AE469F">
        <w:t>j</w:t>
      </w:r>
      <w:r w:rsidRPr="00AE469F">
        <w:t>ela na ipilimumab, incidenca antit</w:t>
      </w:r>
      <w:r w:rsidR="00222DF4" w:rsidRPr="00AE469F">
        <w:t>j</w:t>
      </w:r>
      <w:r w:rsidRPr="00AE469F">
        <w:t>ela na ipilimumab kretala se u rasponu od 6,3 do 13,7%. Neutrališuća antit</w:t>
      </w:r>
      <w:r w:rsidR="00AE689A">
        <w:t>i</w:t>
      </w:r>
      <w:r w:rsidR="00222DF4" w:rsidRPr="00AE469F">
        <w:t>j</w:t>
      </w:r>
      <w:r w:rsidRPr="00AE469F">
        <w:t>ela na ipilimumab kretala su se od 0 do 0,4%. Među pacijentima l</w:t>
      </w:r>
      <w:r w:rsidR="00222DF4" w:rsidRPr="00AE469F">
        <w:t>ij</w:t>
      </w:r>
      <w:r w:rsidRPr="00AE469F">
        <w:t>ečenim ipilimumabom u kombinaciji s nivolumabom i hemioterapijom kod kojih se moglo utvrditi eventualno prisustvo antit</w:t>
      </w:r>
      <w:r w:rsidR="00AE689A">
        <w:t>i</w:t>
      </w:r>
      <w:r w:rsidR="00222DF4" w:rsidRPr="00AE469F">
        <w:t>j</w:t>
      </w:r>
      <w:r w:rsidRPr="00AE469F">
        <w:t>ela na ipilimumab ili neutrališućih antit</w:t>
      </w:r>
      <w:r w:rsidR="00AE689A">
        <w:t>i</w:t>
      </w:r>
      <w:r w:rsidR="00222DF4" w:rsidRPr="00AE469F">
        <w:t>j</w:t>
      </w:r>
      <w:r w:rsidRPr="00AE469F">
        <w:t>ela na ipilimumab, incidenca antit</w:t>
      </w:r>
      <w:r w:rsidR="00AE689A">
        <w:t>i</w:t>
      </w:r>
      <w:r w:rsidR="00222DF4" w:rsidRPr="00AE469F">
        <w:t>j</w:t>
      </w:r>
      <w:r w:rsidRPr="00AE469F">
        <w:t>ela na ipilimumab iznosila je 7,5%, a incidenca neutrališućih antit</w:t>
      </w:r>
      <w:r w:rsidR="00AE689A">
        <w:t>i</w:t>
      </w:r>
      <w:r w:rsidR="00222DF4" w:rsidRPr="00AE469F">
        <w:t>j</w:t>
      </w:r>
      <w:r w:rsidRPr="00AE469F">
        <w:t>ela na ipilimumab 1,6%. Među pacijentima kod kojih se moglo utvrditi eventualno prisustvo antit</w:t>
      </w:r>
      <w:r w:rsidR="00AE689A">
        <w:t>i</w:t>
      </w:r>
      <w:r w:rsidR="00222DF4" w:rsidRPr="00AE469F">
        <w:t>j</w:t>
      </w:r>
      <w:r w:rsidRPr="00AE469F">
        <w:t>ela na nivolumab, incidenca antit</w:t>
      </w:r>
      <w:r w:rsidR="00AE689A">
        <w:t>i</w:t>
      </w:r>
      <w:r w:rsidR="00222DF4" w:rsidRPr="00AE469F">
        <w:t>j</w:t>
      </w:r>
      <w:r w:rsidRPr="00AE469F">
        <w:t>ela na nivolumab iznosila je 26% uz nivolumab u dozi od 3 mg/kg i ipilimumab u dozi od 1 mg/kg svake 3 ned</w:t>
      </w:r>
      <w:r w:rsidR="00222DF4" w:rsidRPr="00AE469F">
        <w:t>j</w:t>
      </w:r>
      <w:r w:rsidRPr="00AE469F">
        <w:t xml:space="preserve">elje, </w:t>
      </w:r>
      <w:r w:rsidR="008F7FEE" w:rsidRPr="00AE469F">
        <w:rPr>
          <w:szCs w:val="22"/>
        </w:rPr>
        <w:t>24</w:t>
      </w:r>
      <w:r w:rsidRPr="00AE469F">
        <w:rPr>
          <w:szCs w:val="22"/>
        </w:rPr>
        <w:t>,</w:t>
      </w:r>
      <w:r w:rsidR="008F7FEE" w:rsidRPr="00AE469F">
        <w:rPr>
          <w:szCs w:val="22"/>
        </w:rPr>
        <w:t>9</w:t>
      </w:r>
      <w:r w:rsidRPr="00AE469F">
        <w:rPr>
          <w:szCs w:val="22"/>
        </w:rPr>
        <w:t>% uz nivolumab u dozi od 3 mg/kg svake 2 ned</w:t>
      </w:r>
      <w:r w:rsidR="00222DF4" w:rsidRPr="00AE469F">
        <w:rPr>
          <w:szCs w:val="22"/>
        </w:rPr>
        <w:t>j</w:t>
      </w:r>
      <w:r w:rsidRPr="00AE469F">
        <w:rPr>
          <w:szCs w:val="22"/>
        </w:rPr>
        <w:t>elje i ipilimumab u dozi od 1 mg/kg svakih</w:t>
      </w:r>
    </w:p>
    <w:p w14:paraId="420003E3" w14:textId="7A6F2557" w:rsidR="007272CD" w:rsidRPr="00AE469F" w:rsidRDefault="00160AA7" w:rsidP="00EB55BE">
      <w:pPr>
        <w:pStyle w:val="EMEABodyText"/>
        <w:jc w:val="both"/>
      </w:pPr>
      <w:r w:rsidRPr="00AE469F">
        <w:rPr>
          <w:szCs w:val="22"/>
        </w:rPr>
        <w:t>6 ned</w:t>
      </w:r>
      <w:r w:rsidR="00222DF4" w:rsidRPr="00AE469F">
        <w:rPr>
          <w:szCs w:val="22"/>
        </w:rPr>
        <w:t>j</w:t>
      </w:r>
      <w:r w:rsidRPr="00AE469F">
        <w:rPr>
          <w:szCs w:val="22"/>
        </w:rPr>
        <w:t xml:space="preserve">elja, </w:t>
      </w:r>
      <w:r w:rsidRPr="00AE469F">
        <w:t>37,8% uz nivolumab u dozi od 1mg/kg i ipilimumab u dozi od 3 mg/kg svake 3 ned</w:t>
      </w:r>
      <w:r w:rsidR="00222DF4" w:rsidRPr="00AE469F">
        <w:t>j</w:t>
      </w:r>
      <w:r w:rsidRPr="00AE469F">
        <w:t>elje i 33,8% uz nivolumab u dozi od 360 mg svake 3 ned</w:t>
      </w:r>
      <w:r w:rsidR="00222DF4" w:rsidRPr="00AE469F">
        <w:t>j</w:t>
      </w:r>
      <w:r w:rsidRPr="00AE469F">
        <w:t>elje u kombinaciji s ipilimumabom u dozi od 1 mg/kg svakih 6 ned</w:t>
      </w:r>
      <w:r w:rsidR="00222DF4" w:rsidRPr="00AE469F">
        <w:t>j</w:t>
      </w:r>
      <w:r w:rsidRPr="00AE469F">
        <w:t>elja i hemioterapijom. Incidenca neutrališućih antit</w:t>
      </w:r>
      <w:r w:rsidR="00AE689A">
        <w:t>i</w:t>
      </w:r>
      <w:r w:rsidR="00222DF4" w:rsidRPr="00AE469F">
        <w:t>j</w:t>
      </w:r>
      <w:r w:rsidRPr="00AE469F">
        <w:t>ela na nivolumab iznosila je 0,</w:t>
      </w:r>
      <w:r w:rsidR="00AD7754" w:rsidRPr="00AE469F">
        <w:t>8</w:t>
      </w:r>
      <w:r w:rsidRPr="00AE469F">
        <w:t>% uz nivolumab u dozi od 3 mg/kg i ipilimumab u dozi od 1 mg/kg svake 3 ned</w:t>
      </w:r>
      <w:r w:rsidR="00222DF4" w:rsidRPr="00AE469F">
        <w:t>j</w:t>
      </w:r>
      <w:r w:rsidRPr="00AE469F">
        <w:t>elje,</w:t>
      </w:r>
      <w:r w:rsidRPr="00AE469F">
        <w:rPr>
          <w:szCs w:val="22"/>
        </w:rPr>
        <w:t xml:space="preserve"> </w:t>
      </w:r>
      <w:r w:rsidR="008F7FEE" w:rsidRPr="00AE469F">
        <w:rPr>
          <w:szCs w:val="22"/>
        </w:rPr>
        <w:t>1</w:t>
      </w:r>
      <w:r w:rsidRPr="00AE469F">
        <w:rPr>
          <w:szCs w:val="22"/>
        </w:rPr>
        <w:t>,</w:t>
      </w:r>
      <w:r w:rsidR="008F7FEE" w:rsidRPr="00AE469F">
        <w:rPr>
          <w:szCs w:val="22"/>
        </w:rPr>
        <w:t>5</w:t>
      </w:r>
      <w:r w:rsidRPr="00AE469F">
        <w:rPr>
          <w:szCs w:val="22"/>
        </w:rPr>
        <w:t>% uz nivolumab u dozi od 3 mg/kg svake 2 ned</w:t>
      </w:r>
      <w:r w:rsidR="00222DF4" w:rsidRPr="00AE469F">
        <w:rPr>
          <w:szCs w:val="22"/>
        </w:rPr>
        <w:t>j</w:t>
      </w:r>
      <w:r w:rsidRPr="00AE469F">
        <w:rPr>
          <w:szCs w:val="22"/>
        </w:rPr>
        <w:t>elje i ipilimumab u dozi od 1 mg/kg svakih 6 ned</w:t>
      </w:r>
      <w:r w:rsidR="00222DF4" w:rsidRPr="00AE469F">
        <w:rPr>
          <w:szCs w:val="22"/>
        </w:rPr>
        <w:t>j</w:t>
      </w:r>
      <w:r w:rsidRPr="00AE469F">
        <w:rPr>
          <w:szCs w:val="22"/>
        </w:rPr>
        <w:t>elja,</w:t>
      </w:r>
      <w:r w:rsidRPr="00AE469F">
        <w:t xml:space="preserve"> 4,6% uz nivolumab u dozi od 1 mg/kg i ipilimumab u dozi od 3 mg/kg svake 3 ned</w:t>
      </w:r>
      <w:r w:rsidR="00222DF4" w:rsidRPr="00AE469F">
        <w:t>j</w:t>
      </w:r>
      <w:r w:rsidRPr="00AE469F">
        <w:t>elje i 2,6% uz nivolumab u dozi od 360 mg svake 3 ned</w:t>
      </w:r>
      <w:r w:rsidR="00222DF4" w:rsidRPr="00AE469F">
        <w:t>j</w:t>
      </w:r>
      <w:r w:rsidRPr="00AE469F">
        <w:t>elje u kombinaciji sa ipilimumabom u dozi od 1 mg/kg svakih 6 ned</w:t>
      </w:r>
      <w:r w:rsidR="00222DF4" w:rsidRPr="00AE469F">
        <w:t>j</w:t>
      </w:r>
      <w:r w:rsidRPr="00AE469F">
        <w:t>elja i hemioterapijom.</w:t>
      </w:r>
    </w:p>
    <w:p w14:paraId="15A20557" w14:textId="77777777" w:rsidR="00A5307B" w:rsidRPr="00AE469F" w:rsidRDefault="00A5307B" w:rsidP="00A5307B">
      <w:pPr>
        <w:pStyle w:val="EMEABodyText"/>
        <w:rPr>
          <w:noProof/>
        </w:rPr>
      </w:pPr>
    </w:p>
    <w:p w14:paraId="03B3A756" w14:textId="69CCA3EC" w:rsidR="00AD1895" w:rsidRPr="00AE469F" w:rsidRDefault="00160AA7" w:rsidP="00EB55BE">
      <w:pPr>
        <w:pStyle w:val="EMEABodyText"/>
        <w:jc w:val="both"/>
        <w:rPr>
          <w:szCs w:val="22"/>
        </w:rPr>
      </w:pPr>
      <w:r w:rsidRPr="00AE469F">
        <w:t>Kod prim</w:t>
      </w:r>
      <w:r w:rsidR="00222DF4" w:rsidRPr="00AE469F">
        <w:t>j</w:t>
      </w:r>
      <w:r w:rsidRPr="00AE469F">
        <w:t>ene u kombinaciji s nivolumabom, CL</w:t>
      </w:r>
      <w:r w:rsidRPr="00AE469F">
        <w:rPr>
          <w:color w:val="FF0000"/>
        </w:rPr>
        <w:t xml:space="preserve"> </w:t>
      </w:r>
      <w:r w:rsidRPr="00AE469F">
        <w:t>ipilimumaba nije se prom</w:t>
      </w:r>
      <w:r w:rsidR="00222DF4" w:rsidRPr="00AE469F">
        <w:t>ij</w:t>
      </w:r>
      <w:r w:rsidRPr="00AE469F">
        <w:t>enio u prisustvu antit</w:t>
      </w:r>
      <w:r w:rsidR="00AE689A">
        <w:t>i</w:t>
      </w:r>
      <w:r w:rsidR="00222DF4" w:rsidRPr="00AE469F">
        <w:t>j</w:t>
      </w:r>
      <w:r w:rsidRPr="00AE469F">
        <w:t>ela na ipilimumab i nije bilo dokaza o prom</w:t>
      </w:r>
      <w:r w:rsidR="00222DF4" w:rsidRPr="00AE469F">
        <w:t>j</w:t>
      </w:r>
      <w:r w:rsidRPr="00AE469F">
        <w:t xml:space="preserve">enama u profilu toksičnosti. </w:t>
      </w:r>
    </w:p>
    <w:p w14:paraId="09986897" w14:textId="77777777" w:rsidR="008E0A96" w:rsidRDefault="008E0A96" w:rsidP="00EB55BE">
      <w:pPr>
        <w:pStyle w:val="EMEABodyText"/>
        <w:keepNext/>
        <w:jc w:val="both"/>
        <w:rPr>
          <w:i/>
          <w:iCs/>
          <w:u w:val="single"/>
        </w:rPr>
      </w:pPr>
    </w:p>
    <w:p w14:paraId="63110184" w14:textId="6D339DAA" w:rsidR="00EC2FBD" w:rsidRPr="00AE469F" w:rsidRDefault="00160AA7" w:rsidP="00BC0A91">
      <w:pPr>
        <w:pStyle w:val="EMEABodyText"/>
        <w:keepNext/>
        <w:jc w:val="both"/>
        <w:rPr>
          <w:i/>
          <w:u w:val="single"/>
        </w:rPr>
      </w:pPr>
      <w:r w:rsidRPr="00AE469F">
        <w:rPr>
          <w:i/>
          <w:iCs/>
          <w:u w:val="single"/>
        </w:rPr>
        <w:t>Odstupanja u laboratorijskim vr</w:t>
      </w:r>
      <w:r w:rsidR="00222DF4" w:rsidRPr="00AE469F">
        <w:rPr>
          <w:i/>
          <w:iCs/>
          <w:u w:val="single"/>
        </w:rPr>
        <w:t>ij</w:t>
      </w:r>
      <w:r w:rsidRPr="00AE469F">
        <w:rPr>
          <w:i/>
          <w:iCs/>
          <w:u w:val="single"/>
        </w:rPr>
        <w:t xml:space="preserve">ednostima </w:t>
      </w:r>
    </w:p>
    <w:p w14:paraId="56FDC79F" w14:textId="32348A6F" w:rsidR="005578CC" w:rsidRPr="005578CC" w:rsidRDefault="005578CC" w:rsidP="00BC0A91">
      <w:pPr>
        <w:pStyle w:val="EMEABodyText"/>
        <w:jc w:val="both"/>
        <w:rPr>
          <w:lang w:val="sr-Latn-RS"/>
        </w:rPr>
      </w:pPr>
      <w:r w:rsidRPr="005578CC">
        <w:rPr>
          <w:lang w:val="sr-Latn-RS"/>
        </w:rPr>
        <w:t>Kod pacijenata l</w:t>
      </w:r>
      <w:r>
        <w:rPr>
          <w:lang w:val="sr-Latn-RS"/>
        </w:rPr>
        <w:t>ij</w:t>
      </w:r>
      <w:r w:rsidRPr="005578CC">
        <w:rPr>
          <w:lang w:val="sr-Latn-RS"/>
        </w:rPr>
        <w:t>ečenih ipilimumabom u kombinaciji s</w:t>
      </w:r>
      <w:r w:rsidR="00BC0A91">
        <w:rPr>
          <w:lang w:val="sr-Latn-RS"/>
        </w:rPr>
        <w:t>a</w:t>
      </w:r>
      <w:r w:rsidRPr="005578CC">
        <w:rPr>
          <w:lang w:val="sr-Latn-RS"/>
        </w:rPr>
        <w:t xml:space="preserve"> nivolumabom (uz hemioterapiju ili bez nje), procenat pacijenata kod kojih je došlo do pogoršanja početnih laboratorijskih vr</w:t>
      </w:r>
      <w:r>
        <w:rPr>
          <w:lang w:val="sr-Latn-RS"/>
        </w:rPr>
        <w:t>ij</w:t>
      </w:r>
      <w:r w:rsidRPr="005578CC">
        <w:rPr>
          <w:lang w:val="sr-Latn-RS"/>
        </w:rPr>
        <w:t>ednosti do 3. ili 4. stepena bio je sl</w:t>
      </w:r>
      <w:r>
        <w:rPr>
          <w:lang w:val="sr-Latn-RS"/>
        </w:rPr>
        <w:t>j</w:t>
      </w:r>
      <w:r w:rsidRPr="005578CC">
        <w:rPr>
          <w:lang w:val="sr-Latn-RS"/>
        </w:rPr>
        <w:t>edeći: 4,</w:t>
      </w:r>
      <w:r w:rsidR="00C92B61">
        <w:rPr>
          <w:lang w:val="sr-Latn-RS"/>
        </w:rPr>
        <w:t>8</w:t>
      </w:r>
      <w:r w:rsidRPr="005578CC">
        <w:rPr>
          <w:lang w:val="sr-Latn-RS"/>
        </w:rPr>
        <w:t>% za anemiju, 1,</w:t>
      </w:r>
      <w:r w:rsidR="00302E74">
        <w:rPr>
          <w:lang w:val="sr-Latn-RS"/>
        </w:rPr>
        <w:t>8</w:t>
      </w:r>
      <w:r w:rsidRPr="005578CC">
        <w:rPr>
          <w:lang w:val="sr-Latn-RS"/>
        </w:rPr>
        <w:t>% za trombocitopeniju, 2,</w:t>
      </w:r>
      <w:r w:rsidR="00302E74">
        <w:rPr>
          <w:lang w:val="sr-Latn-RS"/>
        </w:rPr>
        <w:t>2</w:t>
      </w:r>
      <w:r w:rsidRPr="005578CC">
        <w:rPr>
          <w:lang w:val="sr-Latn-RS"/>
        </w:rPr>
        <w:t xml:space="preserve">% za leukopeniju, </w:t>
      </w:r>
      <w:r w:rsidR="00302E74">
        <w:rPr>
          <w:lang w:val="sr-Latn-RS"/>
        </w:rPr>
        <w:t>6</w:t>
      </w:r>
      <w:r w:rsidR="00E5770D">
        <w:rPr>
          <w:lang w:val="sr-Latn-RS"/>
        </w:rPr>
        <w:t>,</w:t>
      </w:r>
      <w:r w:rsidR="00302E74">
        <w:rPr>
          <w:lang w:val="sr-Latn-RS"/>
        </w:rPr>
        <w:t>9</w:t>
      </w:r>
      <w:r w:rsidRPr="005578CC">
        <w:rPr>
          <w:lang w:val="sr-Latn-RS"/>
        </w:rPr>
        <w:t>% za limfopeniju, 3,</w:t>
      </w:r>
      <w:r w:rsidR="00807F92">
        <w:rPr>
          <w:lang w:val="sr-Latn-RS"/>
        </w:rPr>
        <w:t>3</w:t>
      </w:r>
      <w:r w:rsidRPr="005578CC">
        <w:rPr>
          <w:lang w:val="sr-Latn-RS"/>
        </w:rPr>
        <w:t>% za neutropeniju, 2,</w:t>
      </w:r>
      <w:r w:rsidR="00807F92">
        <w:rPr>
          <w:lang w:val="sr-Latn-RS"/>
        </w:rPr>
        <w:t>7</w:t>
      </w:r>
      <w:r w:rsidRPr="005578CC">
        <w:rPr>
          <w:lang w:val="sr-Latn-RS"/>
        </w:rPr>
        <w:t xml:space="preserve">% za </w:t>
      </w:r>
      <w:r>
        <w:rPr>
          <w:lang w:val="sr-Latn-RS"/>
        </w:rPr>
        <w:t>povišen</w:t>
      </w:r>
      <w:r w:rsidR="003C3295">
        <w:rPr>
          <w:lang w:val="sr-Latn-RS"/>
        </w:rPr>
        <w:t>e nivoe</w:t>
      </w:r>
      <w:r>
        <w:rPr>
          <w:lang w:val="sr-Latn-RS"/>
        </w:rPr>
        <w:t xml:space="preserve"> alkaln</w:t>
      </w:r>
      <w:r w:rsidR="003C3295">
        <w:rPr>
          <w:lang w:val="sr-Latn-RS"/>
        </w:rPr>
        <w:t>e</w:t>
      </w:r>
      <w:r>
        <w:rPr>
          <w:lang w:val="sr-Latn-RS"/>
        </w:rPr>
        <w:t xml:space="preserve"> fosfataz</w:t>
      </w:r>
      <w:r w:rsidR="003C3295">
        <w:rPr>
          <w:lang w:val="sr-Latn-RS"/>
        </w:rPr>
        <w:t>e</w:t>
      </w:r>
      <w:r w:rsidRPr="005578CC">
        <w:rPr>
          <w:lang w:val="sr-Latn-RS"/>
        </w:rPr>
        <w:t xml:space="preserve">, </w:t>
      </w:r>
      <w:r w:rsidR="00807F92">
        <w:rPr>
          <w:lang w:val="sr-Latn-RS"/>
        </w:rPr>
        <w:t>9,8</w:t>
      </w:r>
      <w:r w:rsidRPr="005578CC">
        <w:rPr>
          <w:lang w:val="sr-Latn-RS"/>
        </w:rPr>
        <w:t>% za pov</w:t>
      </w:r>
      <w:r w:rsidR="003C3295">
        <w:rPr>
          <w:lang w:val="sr-Latn-RS"/>
        </w:rPr>
        <w:t>išene nivoe</w:t>
      </w:r>
      <w:r w:rsidRPr="005578CC">
        <w:rPr>
          <w:lang w:val="sr-Latn-RS"/>
        </w:rPr>
        <w:t xml:space="preserve"> AST, </w:t>
      </w:r>
      <w:r w:rsidR="009C3730">
        <w:rPr>
          <w:lang w:val="sr-Latn-RS"/>
        </w:rPr>
        <w:t>9,3</w:t>
      </w:r>
      <w:r w:rsidRPr="005578CC">
        <w:rPr>
          <w:lang w:val="sr-Latn-RS"/>
        </w:rPr>
        <w:t xml:space="preserve">% </w:t>
      </w:r>
      <w:r w:rsidR="003C3295" w:rsidRPr="005578CC">
        <w:rPr>
          <w:lang w:val="sr-Latn-RS"/>
        </w:rPr>
        <w:t>za pov</w:t>
      </w:r>
      <w:r w:rsidR="003C3295" w:rsidRPr="003C3295">
        <w:rPr>
          <w:lang w:val="sr-Latn-RS"/>
        </w:rPr>
        <w:t>išene nivoe</w:t>
      </w:r>
      <w:r w:rsidR="003C3295" w:rsidRPr="005578CC">
        <w:rPr>
          <w:lang w:val="sr-Latn-RS"/>
        </w:rPr>
        <w:t xml:space="preserve"> </w:t>
      </w:r>
      <w:r w:rsidRPr="005578CC">
        <w:rPr>
          <w:lang w:val="sr-Latn-RS"/>
        </w:rPr>
        <w:t xml:space="preserve">ALT, </w:t>
      </w:r>
      <w:r w:rsidR="005136DA">
        <w:rPr>
          <w:lang w:val="sr-Latn-RS"/>
        </w:rPr>
        <w:t>2</w:t>
      </w:r>
      <w:r w:rsidRPr="005578CC">
        <w:rPr>
          <w:lang w:val="sr-Latn-RS"/>
        </w:rPr>
        <w:t>,</w:t>
      </w:r>
      <w:r w:rsidR="00C92B61">
        <w:rPr>
          <w:lang w:val="sr-Latn-RS"/>
        </w:rPr>
        <w:t>3</w:t>
      </w:r>
      <w:r w:rsidRPr="005578CC">
        <w:rPr>
          <w:lang w:val="sr-Latn-RS"/>
        </w:rPr>
        <w:t xml:space="preserve">% </w:t>
      </w:r>
      <w:r w:rsidR="003C3295" w:rsidRPr="005578CC">
        <w:rPr>
          <w:lang w:val="sr-Latn-RS"/>
        </w:rPr>
        <w:t>za pov</w:t>
      </w:r>
      <w:r w:rsidR="003C3295" w:rsidRPr="003C3295">
        <w:rPr>
          <w:lang w:val="sr-Latn-RS"/>
        </w:rPr>
        <w:t>išene nivoe</w:t>
      </w:r>
      <w:r w:rsidRPr="005578CC">
        <w:rPr>
          <w:lang w:val="sr-Latn-RS"/>
        </w:rPr>
        <w:t xml:space="preserve"> ukupnog bilirubina, 1,</w:t>
      </w:r>
      <w:r w:rsidR="00916E3E">
        <w:rPr>
          <w:lang w:val="sr-Latn-RS"/>
        </w:rPr>
        <w:t>8</w:t>
      </w:r>
      <w:r w:rsidRPr="005578CC">
        <w:rPr>
          <w:lang w:val="sr-Latn-RS"/>
        </w:rPr>
        <w:t xml:space="preserve">% </w:t>
      </w:r>
      <w:r w:rsidR="003C3295" w:rsidRPr="005578CC">
        <w:rPr>
          <w:lang w:val="sr-Latn-RS"/>
        </w:rPr>
        <w:t>za pov</w:t>
      </w:r>
      <w:r w:rsidR="003C3295" w:rsidRPr="003C3295">
        <w:rPr>
          <w:lang w:val="sr-Latn-RS"/>
        </w:rPr>
        <w:t>išene nivoe</w:t>
      </w:r>
      <w:r w:rsidR="003C3295" w:rsidRPr="005578CC">
        <w:rPr>
          <w:lang w:val="sr-Latn-RS"/>
        </w:rPr>
        <w:t xml:space="preserve"> </w:t>
      </w:r>
      <w:r w:rsidRPr="005578CC">
        <w:rPr>
          <w:lang w:val="sr-Latn-RS"/>
        </w:rPr>
        <w:t>kreatinina</w:t>
      </w:r>
      <w:r w:rsidR="00916E3E">
        <w:rPr>
          <w:lang w:val="sr-Latn-RS"/>
        </w:rPr>
        <w:t xml:space="preserve">, </w:t>
      </w:r>
      <w:r w:rsidR="00916E3E" w:rsidRPr="00916E3E">
        <w:rPr>
          <w:lang w:val="sr-Latn-RS"/>
        </w:rPr>
        <w:t>1,4% za hipoalbuminemiju</w:t>
      </w:r>
      <w:r w:rsidR="00916E3E">
        <w:rPr>
          <w:lang w:val="sr-Latn-RS"/>
        </w:rPr>
        <w:t>,</w:t>
      </w:r>
      <w:r w:rsidRPr="005578CC">
        <w:rPr>
          <w:lang w:val="sr-Latn-RS"/>
        </w:rPr>
        <w:t xml:space="preserve"> </w:t>
      </w:r>
      <w:r w:rsidR="00916E3E">
        <w:rPr>
          <w:lang w:val="sr-Latn-RS"/>
        </w:rPr>
        <w:t>7,1</w:t>
      </w:r>
      <w:r w:rsidRPr="005578CC">
        <w:rPr>
          <w:lang w:val="sr-Latn-RS"/>
        </w:rPr>
        <w:t>%</w:t>
      </w:r>
      <w:r w:rsidR="00A1589F">
        <w:rPr>
          <w:lang w:val="sr-Latn-RS"/>
        </w:rPr>
        <w:t xml:space="preserve"> </w:t>
      </w:r>
      <w:r w:rsidR="00A1589F" w:rsidRPr="00A1589F">
        <w:rPr>
          <w:lang w:val="sr-Latn-RS"/>
        </w:rPr>
        <w:t>za hiperglikemiju</w:t>
      </w:r>
      <w:r w:rsidRPr="005578CC">
        <w:rPr>
          <w:lang w:val="sr-Latn-RS"/>
        </w:rPr>
        <w:t xml:space="preserve">, </w:t>
      </w:r>
      <w:r w:rsidR="00A1589F" w:rsidRPr="00A1589F">
        <w:rPr>
          <w:lang w:val="sr-Latn-RS"/>
        </w:rPr>
        <w:t>0,</w:t>
      </w:r>
      <w:r w:rsidR="00C92B61">
        <w:rPr>
          <w:lang w:val="sr-Latn-RS"/>
        </w:rPr>
        <w:t>7</w:t>
      </w:r>
      <w:r w:rsidR="00A1589F" w:rsidRPr="00A1589F">
        <w:rPr>
          <w:lang w:val="sr-Latn-RS"/>
        </w:rPr>
        <w:t xml:space="preserve">% za hipoglikemiju, </w:t>
      </w:r>
      <w:r w:rsidR="008A212F">
        <w:rPr>
          <w:lang w:val="sr-Latn-RS"/>
        </w:rPr>
        <w:t>7,</w:t>
      </w:r>
      <w:r w:rsidRPr="005578CC">
        <w:rPr>
          <w:lang w:val="sr-Latn-RS"/>
        </w:rPr>
        <w:t xml:space="preserve">8% </w:t>
      </w:r>
      <w:r w:rsidR="003C3295" w:rsidRPr="005578CC">
        <w:rPr>
          <w:lang w:val="sr-Latn-RS"/>
        </w:rPr>
        <w:t>za pov</w:t>
      </w:r>
      <w:r w:rsidR="003C3295" w:rsidRPr="003C3295">
        <w:rPr>
          <w:lang w:val="sr-Latn-RS"/>
        </w:rPr>
        <w:t>išene nivoe</w:t>
      </w:r>
      <w:r w:rsidR="003C3295" w:rsidRPr="005578CC">
        <w:rPr>
          <w:lang w:val="sr-Latn-RS"/>
        </w:rPr>
        <w:t xml:space="preserve"> </w:t>
      </w:r>
      <w:r w:rsidRPr="005578CC">
        <w:rPr>
          <w:lang w:val="sr-Latn-RS"/>
        </w:rPr>
        <w:t>amilaze, 16,</w:t>
      </w:r>
      <w:r w:rsidR="00C92B61">
        <w:rPr>
          <w:lang w:val="sr-Latn-RS"/>
        </w:rPr>
        <w:t>3</w:t>
      </w:r>
      <w:r w:rsidRPr="005578CC">
        <w:rPr>
          <w:lang w:val="sr-Latn-RS"/>
        </w:rPr>
        <w:t xml:space="preserve">% </w:t>
      </w:r>
      <w:r w:rsidR="003C3295" w:rsidRPr="005578CC">
        <w:rPr>
          <w:lang w:val="sr-Latn-RS"/>
        </w:rPr>
        <w:t>za pov</w:t>
      </w:r>
      <w:r w:rsidR="003C3295" w:rsidRPr="003C3295">
        <w:rPr>
          <w:lang w:val="sr-Latn-RS"/>
        </w:rPr>
        <w:t>išene nivoe</w:t>
      </w:r>
      <w:r w:rsidR="003C3295" w:rsidRPr="005578CC">
        <w:rPr>
          <w:lang w:val="sr-Latn-RS"/>
        </w:rPr>
        <w:t xml:space="preserve"> </w:t>
      </w:r>
      <w:r w:rsidRPr="005578CC">
        <w:rPr>
          <w:lang w:val="sr-Latn-RS"/>
        </w:rPr>
        <w:t>lipaze, 0,</w:t>
      </w:r>
      <w:r w:rsidR="00F630DD">
        <w:rPr>
          <w:lang w:val="sr-Latn-RS"/>
        </w:rPr>
        <w:t>8</w:t>
      </w:r>
      <w:r w:rsidRPr="005578CC">
        <w:rPr>
          <w:lang w:val="sr-Latn-RS"/>
        </w:rPr>
        <w:t>% za hipokalc</w:t>
      </w:r>
      <w:r w:rsidR="00735154">
        <w:rPr>
          <w:lang w:val="sr-Latn-RS"/>
        </w:rPr>
        <w:t>ij</w:t>
      </w:r>
      <w:r w:rsidRPr="005578CC">
        <w:rPr>
          <w:lang w:val="sr-Latn-RS"/>
        </w:rPr>
        <w:t>emiju, 0,2% za hipernatr</w:t>
      </w:r>
      <w:r w:rsidR="00735154">
        <w:rPr>
          <w:lang w:val="sr-Latn-RS"/>
        </w:rPr>
        <w:t>ij</w:t>
      </w:r>
      <w:r w:rsidRPr="005578CC">
        <w:rPr>
          <w:lang w:val="sr-Latn-RS"/>
        </w:rPr>
        <w:t xml:space="preserve">emiju, </w:t>
      </w:r>
      <w:r w:rsidR="00C92B61">
        <w:rPr>
          <w:lang w:val="sr-Latn-RS"/>
        </w:rPr>
        <w:t>0,</w:t>
      </w:r>
      <w:r w:rsidR="00AA544F">
        <w:rPr>
          <w:lang w:val="sr-Latn-RS"/>
        </w:rPr>
        <w:t>8</w:t>
      </w:r>
      <w:r w:rsidRPr="005578CC">
        <w:rPr>
          <w:lang w:val="sr-Latn-RS"/>
        </w:rPr>
        <w:t>% za hiperkalc</w:t>
      </w:r>
      <w:r w:rsidR="00735154">
        <w:rPr>
          <w:lang w:val="sr-Latn-RS"/>
        </w:rPr>
        <w:t>ij</w:t>
      </w:r>
      <w:r w:rsidRPr="005578CC">
        <w:rPr>
          <w:lang w:val="sr-Latn-RS"/>
        </w:rPr>
        <w:t xml:space="preserve">emiju, </w:t>
      </w:r>
      <w:r w:rsidR="00AA544F">
        <w:rPr>
          <w:lang w:val="sr-Latn-RS"/>
        </w:rPr>
        <w:t>2,0</w:t>
      </w:r>
      <w:r w:rsidRPr="005578CC">
        <w:rPr>
          <w:lang w:val="sr-Latn-RS"/>
        </w:rPr>
        <w:t>% za hiperkal</w:t>
      </w:r>
      <w:r w:rsidR="00735154">
        <w:rPr>
          <w:lang w:val="sr-Latn-RS"/>
        </w:rPr>
        <w:t>ij</w:t>
      </w:r>
      <w:r w:rsidRPr="005578CC">
        <w:rPr>
          <w:lang w:val="sr-Latn-RS"/>
        </w:rPr>
        <w:t>emiju, 0,</w:t>
      </w:r>
      <w:r w:rsidR="00AA544F">
        <w:rPr>
          <w:lang w:val="sr-Latn-RS"/>
        </w:rPr>
        <w:t>8</w:t>
      </w:r>
      <w:r w:rsidRPr="005578CC">
        <w:rPr>
          <w:lang w:val="sr-Latn-RS"/>
        </w:rPr>
        <w:t>% za hipermagnez</w:t>
      </w:r>
      <w:r w:rsidR="00735154">
        <w:rPr>
          <w:lang w:val="sr-Latn-RS"/>
        </w:rPr>
        <w:t>ij</w:t>
      </w:r>
      <w:r w:rsidRPr="005578CC">
        <w:rPr>
          <w:lang w:val="sr-Latn-RS"/>
        </w:rPr>
        <w:t xml:space="preserve">emiju, </w:t>
      </w:r>
      <w:r w:rsidR="006A0469" w:rsidRPr="006A0469">
        <w:rPr>
          <w:lang w:val="sr-Latn-RS"/>
        </w:rPr>
        <w:t>0,4% za hipomagnez</w:t>
      </w:r>
      <w:r w:rsidR="00E5770D">
        <w:rPr>
          <w:lang w:val="sr-Latn-RS"/>
        </w:rPr>
        <w:t>ij</w:t>
      </w:r>
      <w:r w:rsidR="006A0469" w:rsidRPr="006A0469">
        <w:rPr>
          <w:lang w:val="sr-Latn-RS"/>
        </w:rPr>
        <w:t xml:space="preserve">emiju, </w:t>
      </w:r>
      <w:r w:rsidRPr="005578CC">
        <w:rPr>
          <w:lang w:val="sr-Latn-RS"/>
        </w:rPr>
        <w:t>3,</w:t>
      </w:r>
      <w:r w:rsidR="0098639D">
        <w:rPr>
          <w:lang w:val="sr-Latn-RS"/>
        </w:rPr>
        <w:t>0</w:t>
      </w:r>
      <w:r w:rsidRPr="005578CC">
        <w:rPr>
          <w:lang w:val="sr-Latn-RS"/>
        </w:rPr>
        <w:t>% za hipokal</w:t>
      </w:r>
      <w:r w:rsidR="00735154">
        <w:rPr>
          <w:lang w:val="sr-Latn-RS"/>
        </w:rPr>
        <w:t>ij</w:t>
      </w:r>
      <w:r w:rsidRPr="005578CC">
        <w:rPr>
          <w:lang w:val="sr-Latn-RS"/>
        </w:rPr>
        <w:t>emiju,</w:t>
      </w:r>
      <w:r w:rsidR="00735154">
        <w:rPr>
          <w:lang w:val="sr-Latn-RS"/>
        </w:rPr>
        <w:t xml:space="preserve"> i </w:t>
      </w:r>
      <w:r w:rsidR="008B7916">
        <w:rPr>
          <w:lang w:val="sr-Latn-RS"/>
        </w:rPr>
        <w:t>8,7</w:t>
      </w:r>
      <w:r w:rsidR="00735154">
        <w:rPr>
          <w:lang w:val="sr-Latn-RS"/>
        </w:rPr>
        <w:t>% za hiponatrijemiju</w:t>
      </w:r>
      <w:r w:rsidRPr="005578CC">
        <w:rPr>
          <w:lang w:val="sr-Latn-RS"/>
        </w:rPr>
        <w:t>. Među pacijentima koji su l</w:t>
      </w:r>
      <w:r w:rsidR="003C3295">
        <w:rPr>
          <w:lang w:val="sr-Latn-RS"/>
        </w:rPr>
        <w:t>ij</w:t>
      </w:r>
      <w:r w:rsidRPr="005578CC">
        <w:rPr>
          <w:lang w:val="sr-Latn-RS"/>
        </w:rPr>
        <w:t>ečeni</w:t>
      </w:r>
      <w:r w:rsidR="00F630DD">
        <w:rPr>
          <w:lang w:val="sr-Latn-RS"/>
        </w:rPr>
        <w:t xml:space="preserve"> </w:t>
      </w:r>
      <w:r w:rsidR="00F630DD" w:rsidRPr="00F630DD">
        <w:rPr>
          <w:lang w:val="sr-Latn-RS"/>
        </w:rPr>
        <w:t>od melanoma</w:t>
      </w:r>
      <w:r w:rsidRPr="005578CC">
        <w:rPr>
          <w:lang w:val="sr-Latn-RS"/>
        </w:rPr>
        <w:t xml:space="preserve"> ipilimumabom u dozi od 3 mg/kg u kombinaciji s</w:t>
      </w:r>
      <w:r w:rsidR="00735154">
        <w:rPr>
          <w:lang w:val="sr-Latn-RS"/>
        </w:rPr>
        <w:t>a</w:t>
      </w:r>
      <w:r w:rsidRPr="005578CC">
        <w:rPr>
          <w:lang w:val="sr-Latn-RS"/>
        </w:rPr>
        <w:t xml:space="preserve"> nivolumabom u dozi od  1 mg/kg, veći procenat pacijenata je doživ</w:t>
      </w:r>
      <w:r w:rsidR="00735154">
        <w:rPr>
          <w:lang w:val="sr-Latn-RS"/>
        </w:rPr>
        <w:t>i</w:t>
      </w:r>
      <w:r w:rsidRPr="005578CC">
        <w:rPr>
          <w:lang w:val="sr-Latn-RS"/>
        </w:rPr>
        <w:t>o pogoršanje od početne vr</w:t>
      </w:r>
      <w:r w:rsidR="003C3295">
        <w:rPr>
          <w:lang w:val="sr-Latn-RS"/>
        </w:rPr>
        <w:t>ij</w:t>
      </w:r>
      <w:r w:rsidRPr="005578CC">
        <w:rPr>
          <w:lang w:val="sr-Latn-RS"/>
        </w:rPr>
        <w:t xml:space="preserve">ednosti do 3. ili 4. stepena ili do povećanja </w:t>
      </w:r>
      <w:r w:rsidR="003C3295">
        <w:rPr>
          <w:lang w:val="sr-Latn-RS"/>
        </w:rPr>
        <w:t>nivoa</w:t>
      </w:r>
      <w:r w:rsidRPr="005578CC">
        <w:rPr>
          <w:lang w:val="sr-Latn-RS"/>
        </w:rPr>
        <w:t xml:space="preserve"> ALT (15,3%).</w:t>
      </w:r>
    </w:p>
    <w:p w14:paraId="1B445FF2" w14:textId="3048B364" w:rsidR="007272CD" w:rsidRPr="00AE469F" w:rsidRDefault="00160AA7" w:rsidP="00EB55BE">
      <w:pPr>
        <w:pStyle w:val="EMEAHeading3"/>
        <w:jc w:val="both"/>
        <w:rPr>
          <w:b w:val="0"/>
          <w:u w:val="single"/>
        </w:rPr>
      </w:pPr>
      <w:r w:rsidRPr="00AE469F">
        <w:rPr>
          <w:b w:val="0"/>
          <w:u w:val="single"/>
        </w:rPr>
        <w:lastRenderedPageBreak/>
        <w:t>Pedijatrijska populacija</w:t>
      </w:r>
    </w:p>
    <w:p w14:paraId="05DEB4C0" w14:textId="77777777" w:rsidR="00760308" w:rsidRPr="00AE469F" w:rsidRDefault="00760308" w:rsidP="00EB55BE">
      <w:pPr>
        <w:pStyle w:val="EMEABodyText"/>
        <w:jc w:val="both"/>
        <w:rPr>
          <w:i/>
          <w:iCs/>
          <w:szCs w:val="22"/>
          <w:u w:val="single"/>
          <w:lang w:val="sr-Latn-RS"/>
        </w:rPr>
      </w:pPr>
    </w:p>
    <w:p w14:paraId="44219798" w14:textId="69694090" w:rsidR="00760308" w:rsidRPr="00AE469F" w:rsidRDefault="00760308" w:rsidP="00EB55BE">
      <w:pPr>
        <w:pStyle w:val="EMEABodyText"/>
        <w:jc w:val="both"/>
        <w:rPr>
          <w:i/>
          <w:iCs/>
          <w:szCs w:val="22"/>
          <w:u w:val="single"/>
        </w:rPr>
      </w:pPr>
      <w:r w:rsidRPr="00AE469F">
        <w:rPr>
          <w:i/>
          <w:iCs/>
          <w:szCs w:val="22"/>
          <w:u w:val="single"/>
          <w:lang w:val="sr-Latn-RS"/>
        </w:rPr>
        <w:t>Ipilimumab kao monoterapija</w:t>
      </w:r>
    </w:p>
    <w:p w14:paraId="0452C0A7" w14:textId="5F50D67D" w:rsidR="004A00FC" w:rsidRPr="00AE469F" w:rsidRDefault="00160AA7" w:rsidP="00EB55BE">
      <w:pPr>
        <w:pStyle w:val="EMEABodyText"/>
        <w:jc w:val="both"/>
      </w:pPr>
      <w:r w:rsidRPr="00AE469F">
        <w:t>Ni</w:t>
      </w:r>
      <w:r w:rsidR="00222DF4" w:rsidRPr="00AE469F">
        <w:t>je</w:t>
      </w:r>
      <w:r w:rsidRPr="00AE469F">
        <w:t xml:space="preserve">su </w:t>
      </w:r>
      <w:r w:rsidR="00FC3548">
        <w:t xml:space="preserve">prijavljene </w:t>
      </w:r>
      <w:r w:rsidRPr="00AE469F">
        <w:t>nove neželjene reakcije kod adolescenata uzrasta 12 godina i starijih.</w:t>
      </w:r>
    </w:p>
    <w:p w14:paraId="75B567EF" w14:textId="77777777" w:rsidR="004A00FC" w:rsidRPr="00AE469F" w:rsidRDefault="004A00FC" w:rsidP="00EB55BE">
      <w:pPr>
        <w:pStyle w:val="EMEABodyText"/>
        <w:jc w:val="both"/>
      </w:pPr>
    </w:p>
    <w:p w14:paraId="4B612E8A" w14:textId="40A7E609" w:rsidR="004A00FC" w:rsidRPr="00AE469F" w:rsidRDefault="00160AA7" w:rsidP="00EB55BE">
      <w:pPr>
        <w:pStyle w:val="EMEABodyText"/>
        <w:jc w:val="both"/>
      </w:pPr>
      <w:r w:rsidRPr="00AE469F">
        <w:t xml:space="preserve">U ispitivanju CA184070 nije </w:t>
      </w:r>
      <w:r w:rsidR="007027C7" w:rsidRPr="00AE469F">
        <w:t>zabilježen</w:t>
      </w:r>
      <w:r w:rsidRPr="00AE469F">
        <w:t xml:space="preserve"> nijedna </w:t>
      </w:r>
      <w:r w:rsidR="009F0D5B" w:rsidRPr="00AE469F">
        <w:t>imunski posredovan</w:t>
      </w:r>
      <w:r w:rsidR="005C63F0" w:rsidRPr="00AE469F">
        <w:t>a</w:t>
      </w:r>
      <w:r w:rsidR="00FC3548">
        <w:t xml:space="preserve"> </w:t>
      </w:r>
      <w:r w:rsidRPr="00AE469F">
        <w:t xml:space="preserve">neželjena reakcija (irAR) </w:t>
      </w:r>
      <w:r w:rsidRPr="00AE469F">
        <w:sym w:font="Symbol" w:char="F0B3"/>
      </w:r>
      <w:r w:rsidRPr="00AE469F">
        <w:t xml:space="preserve"> 3</w:t>
      </w:r>
      <w:r w:rsidR="00FC3548">
        <w:t xml:space="preserve">. </w:t>
      </w:r>
      <w:r w:rsidR="00FC3548" w:rsidRPr="00AE469F">
        <w:t>stepena</w:t>
      </w:r>
      <w:r w:rsidRPr="00AE469F">
        <w:t xml:space="preserve"> ni kod jednog pacijenta uzrasta 12 godina ili starijeg l</w:t>
      </w:r>
      <w:r w:rsidR="007027C7" w:rsidRPr="00AE469F">
        <w:t>ij</w:t>
      </w:r>
      <w:r w:rsidRPr="00AE469F">
        <w:t>ečenog ipilimumabom u dozi od 3 mg/kg. Dvoje (25,0%) od 8 pacijenata l</w:t>
      </w:r>
      <w:r w:rsidR="007027C7" w:rsidRPr="00AE469F">
        <w:t>ij</w:t>
      </w:r>
      <w:r w:rsidRPr="00AE469F">
        <w:t>ečenih dozom od 5 mg/kg i 1 (11,1%) od 9 pacijenata l</w:t>
      </w:r>
      <w:r w:rsidR="007027C7" w:rsidRPr="00AE469F">
        <w:t>ij</w:t>
      </w:r>
      <w:r w:rsidRPr="00AE469F">
        <w:t>ečen dozom od 10 mg/kg imali su događaje 3</w:t>
      </w:r>
      <w:r w:rsidR="00FC3548">
        <w:t>.</w:t>
      </w:r>
      <w:r w:rsidRPr="00AE469F">
        <w:t>-4.</w:t>
      </w:r>
      <w:r w:rsidR="00FC3548">
        <w:t xml:space="preserve"> s</w:t>
      </w:r>
      <w:r w:rsidR="00FC3548" w:rsidRPr="00AE469F">
        <w:t>tepena</w:t>
      </w:r>
      <w:r w:rsidR="00FC3548">
        <w:t>.</w:t>
      </w:r>
      <w:r w:rsidRPr="00AE469F">
        <w:t xml:space="preserve"> Nijedan od događaja nije doveo do smrtnog ishoda. Vrste irAR bile su u skladu s iskustvom kod odraslih pacijenata a najčešće prijavljeni irAR u svim grupama odnosili su se na događaje povezane sa gastrointestinalnim sistemom (0 [3 mg/kg], 62,5% [5 mg/kg], i 44,4% [10 mg/kg]), funkcijom jetre (0 [3 mg/kg], 75,0% [5 mg/kg], 33,3% [10 mg/kg]) i kožom (0 [3 mg/kg], 25,0% [5 mg/kg], 33,3% [10 mg/kg]). Ni</w:t>
      </w:r>
      <w:r w:rsidR="007027C7" w:rsidRPr="00AE469F">
        <w:t>je</w:t>
      </w:r>
      <w:r w:rsidRPr="00AE469F">
        <w:t>su zab</w:t>
      </w:r>
      <w:r w:rsidR="007027C7" w:rsidRPr="00AE469F">
        <w:t>i</w:t>
      </w:r>
      <w:r w:rsidRPr="00AE469F">
        <w:t>l</w:t>
      </w:r>
      <w:r w:rsidR="007027C7" w:rsidRPr="00AE469F">
        <w:t>j</w:t>
      </w:r>
      <w:r w:rsidRPr="00AE469F">
        <w:t xml:space="preserve">eženi novi ili neočekivani irAR u ovom ispitivanju. Razlike u spektru </w:t>
      </w:r>
      <w:r w:rsidR="007027C7" w:rsidRPr="00AE469F">
        <w:t>zabilježenih</w:t>
      </w:r>
      <w:r w:rsidRPr="00AE469F">
        <w:t xml:space="preserve"> irAR kod odraslih pacijenata i pedijatrijskoj populaciji ni</w:t>
      </w:r>
      <w:r w:rsidR="00FC3548">
        <w:t>j</w:t>
      </w:r>
      <w:r w:rsidR="007027C7" w:rsidRPr="00AE469F">
        <w:t>e</w:t>
      </w:r>
      <w:r w:rsidRPr="00AE469F">
        <w:t>su bile evidentne.</w:t>
      </w:r>
    </w:p>
    <w:p w14:paraId="6A434191" w14:textId="77777777" w:rsidR="004A00FC" w:rsidRPr="00AE469F" w:rsidRDefault="004A00FC" w:rsidP="00EB55BE">
      <w:pPr>
        <w:pStyle w:val="EMEABodyText"/>
        <w:jc w:val="both"/>
      </w:pPr>
    </w:p>
    <w:p w14:paraId="313744EC" w14:textId="5D6A40F9" w:rsidR="004A00FC" w:rsidRPr="00AE469F" w:rsidRDefault="00160AA7" w:rsidP="00EB55BE">
      <w:pPr>
        <w:pStyle w:val="EMEABodyText"/>
        <w:jc w:val="both"/>
      </w:pPr>
      <w:r w:rsidRPr="00AE469F">
        <w:t>U ispitivanju CA184178 ni</w:t>
      </w:r>
      <w:r w:rsidR="007027C7" w:rsidRPr="00AE469F">
        <w:t>je</w:t>
      </w:r>
      <w:r w:rsidRPr="00AE469F">
        <w:t>su zab</w:t>
      </w:r>
      <w:r w:rsidR="007027C7" w:rsidRPr="00AE469F">
        <w:t>i</w:t>
      </w:r>
      <w:r w:rsidRPr="00AE469F">
        <w:t>l</w:t>
      </w:r>
      <w:r w:rsidR="007027C7" w:rsidRPr="00AE469F">
        <w:t>j</w:t>
      </w:r>
      <w:r w:rsidRPr="00AE469F">
        <w:t>eženi novi ili neočekivani irAR, a zab</w:t>
      </w:r>
      <w:r w:rsidR="007027C7" w:rsidRPr="00AE469F">
        <w:t>i</w:t>
      </w:r>
      <w:r w:rsidRPr="00AE469F">
        <w:t>l</w:t>
      </w:r>
      <w:r w:rsidR="007027C7" w:rsidRPr="00AE469F">
        <w:t>j</w:t>
      </w:r>
      <w:r w:rsidRPr="00AE469F">
        <w:t xml:space="preserve">eženi irAR su po učestalosti, intenzitetu i organskom sistemu bili slični onima koji su </w:t>
      </w:r>
      <w:r w:rsidR="007027C7" w:rsidRPr="00AE469F">
        <w:t>zabilježeni</w:t>
      </w:r>
      <w:r w:rsidRPr="00AE469F">
        <w:t xml:space="preserve"> u ispitivanjima odraslih pacijenata. Dva pacijenta u grupi l</w:t>
      </w:r>
      <w:r w:rsidR="007027C7" w:rsidRPr="00AE469F">
        <w:t>ij</w:t>
      </w:r>
      <w:r w:rsidRPr="00AE469F">
        <w:t>ečenoj dozom od 10 mg/kg su tokom ispitivanja imala hiperglikemiju, koja je bila endokrini irAR 1</w:t>
      </w:r>
      <w:r w:rsidR="00FC3548">
        <w:t>.</w:t>
      </w:r>
      <w:r w:rsidRPr="00AE469F">
        <w:t xml:space="preserve"> i 3.</w:t>
      </w:r>
      <w:r w:rsidR="00FC3548">
        <w:t xml:space="preserve"> s</w:t>
      </w:r>
      <w:r w:rsidR="00FC3548" w:rsidRPr="00AE469F">
        <w:t>tepena</w:t>
      </w:r>
      <w:r w:rsidR="00FC3548">
        <w:t>.</w:t>
      </w:r>
      <w:r w:rsidRPr="00AE469F">
        <w:t xml:space="preserve"> Ni</w:t>
      </w:r>
      <w:r w:rsidR="007027C7" w:rsidRPr="00AE469F">
        <w:t>je</w:t>
      </w:r>
      <w:r w:rsidRPr="00AE469F">
        <w:t>su prijavljeni drugi endokrini poremećaji.</w:t>
      </w:r>
    </w:p>
    <w:p w14:paraId="305BE521" w14:textId="77777777" w:rsidR="004A00FC" w:rsidRPr="00AE469F" w:rsidRDefault="004A00FC" w:rsidP="00EB55BE">
      <w:pPr>
        <w:pStyle w:val="EMEABodyText"/>
        <w:jc w:val="both"/>
      </w:pPr>
    </w:p>
    <w:p w14:paraId="50720332" w14:textId="3F2FC7D9" w:rsidR="004A00FC" w:rsidRDefault="00160AA7" w:rsidP="00EB55BE">
      <w:pPr>
        <w:pStyle w:val="EMEABodyText"/>
        <w:jc w:val="both"/>
      </w:pPr>
      <w:r w:rsidRPr="00AE469F">
        <w:t xml:space="preserve">Sažetak neželjenih reakcija kod adolescenata uzrasta 12 godina i starijih, kao i kod odraslih pacijenata, prikazan je u Tabeli </w:t>
      </w:r>
      <w:r w:rsidR="00E404A2">
        <w:t>9</w:t>
      </w:r>
      <w:r w:rsidRPr="00AE469F">
        <w:t>.</w:t>
      </w:r>
    </w:p>
    <w:p w14:paraId="08657C92" w14:textId="77777777" w:rsidR="00FC3548" w:rsidRPr="00AE469F" w:rsidRDefault="00FC3548" w:rsidP="00EB55BE">
      <w:pPr>
        <w:pStyle w:val="EMEABodyText"/>
        <w:jc w:val="both"/>
      </w:pPr>
    </w:p>
    <w:tbl>
      <w:tblPr>
        <w:tblW w:w="5000" w:type="pct"/>
        <w:tblBorders>
          <w:bottom w:val="double" w:sz="6" w:space="0" w:color="auto"/>
        </w:tblBorders>
        <w:tblLook w:val="0000" w:firstRow="0" w:lastRow="0" w:firstColumn="0" w:lastColumn="0" w:noHBand="0" w:noVBand="0"/>
      </w:tblPr>
      <w:tblGrid>
        <w:gridCol w:w="2287"/>
        <w:gridCol w:w="896"/>
        <w:gridCol w:w="900"/>
        <w:gridCol w:w="842"/>
        <w:gridCol w:w="958"/>
        <w:gridCol w:w="1003"/>
        <w:gridCol w:w="972"/>
        <w:gridCol w:w="69"/>
        <w:gridCol w:w="1130"/>
        <w:gridCol w:w="14"/>
      </w:tblGrid>
      <w:tr w:rsidR="00B26407" w:rsidRPr="00AE469F" w14:paraId="60FF6CF9" w14:textId="77777777" w:rsidTr="00091007">
        <w:trPr>
          <w:tblHeader/>
        </w:trPr>
        <w:tc>
          <w:tcPr>
            <w:tcW w:w="5000" w:type="pct"/>
            <w:gridSpan w:val="10"/>
            <w:tcBorders>
              <w:bottom w:val="double" w:sz="6" w:space="0" w:color="auto"/>
            </w:tcBorders>
            <w:shd w:val="clear" w:color="auto" w:fill="auto"/>
          </w:tcPr>
          <w:p w14:paraId="0A89BC09" w14:textId="2712985D" w:rsidR="004A00FC" w:rsidRPr="00AE469F" w:rsidRDefault="00160AA7" w:rsidP="00EB55BE">
            <w:pPr>
              <w:keepNext/>
              <w:keepLines/>
              <w:tabs>
                <w:tab w:val="left" w:pos="2160"/>
              </w:tabs>
              <w:spacing w:before="120" w:after="120"/>
              <w:ind w:left="2160" w:hanging="2160"/>
              <w:jc w:val="both"/>
              <w:rPr>
                <w:b/>
                <w:szCs w:val="22"/>
              </w:rPr>
            </w:pPr>
            <w:r w:rsidRPr="00AE469F">
              <w:rPr>
                <w:b/>
                <w:bCs/>
              </w:rPr>
              <w:t xml:space="preserve">Tabela </w:t>
            </w:r>
            <w:r w:rsidR="00E404A2">
              <w:rPr>
                <w:b/>
                <w:bCs/>
              </w:rPr>
              <w:t>9</w:t>
            </w:r>
            <w:r w:rsidRPr="00AE469F">
              <w:rPr>
                <w:b/>
                <w:bCs/>
              </w:rPr>
              <w:t>:</w:t>
            </w:r>
            <w:r w:rsidRPr="00AE469F">
              <w:rPr>
                <w:b/>
                <w:bCs/>
              </w:rPr>
              <w:tab/>
            </w:r>
            <w:r w:rsidRPr="00AE469F">
              <w:rPr>
                <w:b/>
                <w:bCs/>
                <w:szCs w:val="22"/>
              </w:rPr>
              <w:t>Sažetak neželjenih reakcija nakon najviše 4 doze od 3, 5 i 10 mg/kg, svi l</w:t>
            </w:r>
            <w:r w:rsidR="007027C7" w:rsidRPr="00AE469F">
              <w:rPr>
                <w:b/>
                <w:bCs/>
                <w:szCs w:val="22"/>
              </w:rPr>
              <w:t>ij</w:t>
            </w:r>
            <w:r w:rsidRPr="00AE469F">
              <w:rPr>
                <w:b/>
                <w:bCs/>
                <w:szCs w:val="22"/>
              </w:rPr>
              <w:t>ečeni pacijenti</w:t>
            </w:r>
          </w:p>
        </w:tc>
      </w:tr>
      <w:tr w:rsidR="00B26407" w:rsidRPr="00AE469F" w14:paraId="4C68C614" w14:textId="77777777" w:rsidTr="00091007">
        <w:tblPrEx>
          <w:shd w:val="clear" w:color="auto" w:fill="FBD4B4"/>
        </w:tblPrEx>
        <w:trPr>
          <w:tblHeader/>
        </w:trPr>
        <w:tc>
          <w:tcPr>
            <w:tcW w:w="1261" w:type="pct"/>
            <w:tcBorders>
              <w:top w:val="double" w:sz="6" w:space="0" w:color="auto"/>
              <w:bottom w:val="nil"/>
            </w:tcBorders>
            <w:shd w:val="clear" w:color="auto" w:fill="auto"/>
            <w:vAlign w:val="center"/>
          </w:tcPr>
          <w:p w14:paraId="42048624" w14:textId="77777777" w:rsidR="004A00FC" w:rsidRPr="00AE469F" w:rsidRDefault="004A00FC" w:rsidP="00091007">
            <w:pPr>
              <w:tabs>
                <w:tab w:val="left" w:pos="360"/>
              </w:tabs>
              <w:spacing w:before="60" w:after="60"/>
              <w:rPr>
                <w:b/>
                <w:sz w:val="20"/>
              </w:rPr>
            </w:pPr>
          </w:p>
        </w:tc>
        <w:tc>
          <w:tcPr>
            <w:tcW w:w="3739" w:type="pct"/>
            <w:gridSpan w:val="9"/>
            <w:tcBorders>
              <w:top w:val="double" w:sz="6" w:space="0" w:color="auto"/>
              <w:bottom w:val="double" w:sz="6" w:space="0" w:color="000000"/>
            </w:tcBorders>
            <w:shd w:val="clear" w:color="auto" w:fill="auto"/>
          </w:tcPr>
          <w:p w14:paraId="429AEC51" w14:textId="250FEC6C" w:rsidR="004A00FC" w:rsidRPr="00AE469F" w:rsidRDefault="00160AA7" w:rsidP="00091007">
            <w:pPr>
              <w:keepNext/>
              <w:keepLines/>
              <w:tabs>
                <w:tab w:val="left" w:pos="360"/>
              </w:tabs>
              <w:spacing w:before="60" w:after="60"/>
              <w:jc w:val="center"/>
              <w:rPr>
                <w:b/>
                <w:sz w:val="20"/>
                <w:u w:val="single"/>
              </w:rPr>
            </w:pPr>
            <w:r w:rsidRPr="00AE469F">
              <w:rPr>
                <w:b/>
                <w:bCs/>
                <w:sz w:val="20"/>
              </w:rPr>
              <w:t>Broj pacijenata (%)</w:t>
            </w:r>
          </w:p>
        </w:tc>
      </w:tr>
      <w:tr w:rsidR="00B26407" w:rsidRPr="00AE469F" w14:paraId="0EE419F6" w14:textId="77777777" w:rsidTr="00091007">
        <w:tblPrEx>
          <w:shd w:val="clear" w:color="auto" w:fill="FBD4B4"/>
        </w:tblPrEx>
        <w:trPr>
          <w:tblHeader/>
        </w:trPr>
        <w:tc>
          <w:tcPr>
            <w:tcW w:w="1261" w:type="pct"/>
            <w:vMerge w:val="restart"/>
            <w:tcBorders>
              <w:top w:val="nil"/>
              <w:bottom w:val="nil"/>
            </w:tcBorders>
            <w:shd w:val="clear" w:color="auto" w:fill="auto"/>
            <w:vAlign w:val="center"/>
          </w:tcPr>
          <w:p w14:paraId="6A83C142" w14:textId="77777777" w:rsidR="004A00FC" w:rsidRPr="00AE469F" w:rsidRDefault="004A00FC" w:rsidP="00091007">
            <w:pPr>
              <w:tabs>
                <w:tab w:val="left" w:pos="360"/>
              </w:tabs>
              <w:spacing w:before="60" w:after="60"/>
              <w:rPr>
                <w:b/>
                <w:sz w:val="20"/>
              </w:rPr>
            </w:pPr>
          </w:p>
        </w:tc>
        <w:tc>
          <w:tcPr>
            <w:tcW w:w="1454" w:type="pct"/>
            <w:gridSpan w:val="3"/>
            <w:tcBorders>
              <w:top w:val="double" w:sz="6" w:space="0" w:color="000000"/>
              <w:bottom w:val="single" w:sz="6" w:space="0" w:color="auto"/>
              <w:right w:val="single" w:sz="4" w:space="0" w:color="auto"/>
            </w:tcBorders>
            <w:shd w:val="clear" w:color="auto" w:fill="auto"/>
          </w:tcPr>
          <w:p w14:paraId="5B99F291" w14:textId="77777777" w:rsidR="004A00FC" w:rsidRPr="00AE469F" w:rsidRDefault="00160AA7" w:rsidP="00091007">
            <w:pPr>
              <w:tabs>
                <w:tab w:val="left" w:pos="360"/>
              </w:tabs>
              <w:spacing w:before="60" w:after="60"/>
              <w:jc w:val="center"/>
              <w:rPr>
                <w:b/>
                <w:sz w:val="16"/>
                <w:szCs w:val="16"/>
              </w:rPr>
            </w:pPr>
            <w:r w:rsidRPr="00AE469F">
              <w:rPr>
                <w:b/>
                <w:bCs/>
                <w:sz w:val="16"/>
              </w:rPr>
              <w:t xml:space="preserve">Starost </w:t>
            </w:r>
            <w:r w:rsidRPr="00AE469F">
              <w:rPr>
                <w:b/>
                <w:bCs/>
                <w:sz w:val="16"/>
              </w:rPr>
              <w:sym w:font="Symbol" w:char="F0B3"/>
            </w:r>
            <w:r w:rsidRPr="00AE469F">
              <w:rPr>
                <w:b/>
                <w:bCs/>
                <w:sz w:val="16"/>
              </w:rPr>
              <w:t xml:space="preserve"> 12 do 21 godine </w:t>
            </w:r>
          </w:p>
        </w:tc>
        <w:tc>
          <w:tcPr>
            <w:tcW w:w="1081" w:type="pct"/>
            <w:gridSpan w:val="2"/>
            <w:tcBorders>
              <w:top w:val="double" w:sz="6" w:space="0" w:color="000000"/>
              <w:bottom w:val="single" w:sz="6" w:space="0" w:color="auto"/>
              <w:right w:val="single" w:sz="4" w:space="0" w:color="auto"/>
            </w:tcBorders>
            <w:shd w:val="clear" w:color="auto" w:fill="auto"/>
          </w:tcPr>
          <w:p w14:paraId="3BFB8C9A" w14:textId="77777777" w:rsidR="004A00FC" w:rsidRPr="00AE469F" w:rsidRDefault="00160AA7" w:rsidP="00091007">
            <w:pPr>
              <w:tabs>
                <w:tab w:val="left" w:pos="360"/>
              </w:tabs>
              <w:spacing w:before="60" w:after="60"/>
              <w:jc w:val="center"/>
              <w:rPr>
                <w:b/>
                <w:sz w:val="16"/>
                <w:szCs w:val="16"/>
              </w:rPr>
            </w:pPr>
            <w:r w:rsidRPr="00AE469F">
              <w:rPr>
                <w:b/>
                <w:bCs/>
                <w:sz w:val="16"/>
              </w:rPr>
              <w:t xml:space="preserve">Starost 12 do &lt; 18 godina </w:t>
            </w:r>
          </w:p>
        </w:tc>
        <w:tc>
          <w:tcPr>
            <w:tcW w:w="1204" w:type="pct"/>
            <w:gridSpan w:val="4"/>
            <w:tcBorders>
              <w:top w:val="double" w:sz="6" w:space="0" w:color="000000"/>
              <w:left w:val="single" w:sz="4" w:space="0" w:color="auto"/>
              <w:bottom w:val="single" w:sz="6" w:space="0" w:color="auto"/>
            </w:tcBorders>
            <w:shd w:val="clear" w:color="auto" w:fill="auto"/>
          </w:tcPr>
          <w:p w14:paraId="3C4DC750" w14:textId="77777777" w:rsidR="004A00FC" w:rsidRPr="00AE469F" w:rsidRDefault="00160AA7" w:rsidP="00091007">
            <w:pPr>
              <w:keepNext/>
              <w:keepLines/>
              <w:tabs>
                <w:tab w:val="left" w:pos="360"/>
              </w:tabs>
              <w:spacing w:before="60" w:after="60"/>
              <w:jc w:val="center"/>
              <w:rPr>
                <w:b/>
                <w:sz w:val="16"/>
                <w:szCs w:val="16"/>
              </w:rPr>
            </w:pPr>
            <w:r w:rsidRPr="00AE469F">
              <w:rPr>
                <w:b/>
                <w:bCs/>
                <w:sz w:val="16"/>
              </w:rPr>
              <w:t>Odrasli</w:t>
            </w:r>
          </w:p>
        </w:tc>
      </w:tr>
      <w:tr w:rsidR="00B26407" w:rsidRPr="00AE469F" w14:paraId="671F47C6" w14:textId="77777777" w:rsidTr="00091007">
        <w:tblPrEx>
          <w:shd w:val="clear" w:color="auto" w:fill="FBD4B4"/>
        </w:tblPrEx>
        <w:trPr>
          <w:tblHeader/>
        </w:trPr>
        <w:tc>
          <w:tcPr>
            <w:tcW w:w="1261" w:type="pct"/>
            <w:vMerge/>
            <w:tcBorders>
              <w:top w:val="nil"/>
              <w:bottom w:val="nil"/>
            </w:tcBorders>
            <w:shd w:val="clear" w:color="auto" w:fill="auto"/>
            <w:vAlign w:val="center"/>
          </w:tcPr>
          <w:p w14:paraId="5FC4BA4C" w14:textId="77777777" w:rsidR="004A00FC" w:rsidRPr="00AE469F" w:rsidRDefault="004A00FC" w:rsidP="00091007">
            <w:pPr>
              <w:tabs>
                <w:tab w:val="left" w:pos="360"/>
              </w:tabs>
              <w:spacing w:before="60" w:after="60"/>
              <w:rPr>
                <w:b/>
                <w:sz w:val="20"/>
              </w:rPr>
            </w:pPr>
          </w:p>
        </w:tc>
        <w:tc>
          <w:tcPr>
            <w:tcW w:w="1454" w:type="pct"/>
            <w:gridSpan w:val="3"/>
            <w:tcBorders>
              <w:top w:val="double" w:sz="6" w:space="0" w:color="000000"/>
              <w:bottom w:val="single" w:sz="6" w:space="0" w:color="auto"/>
              <w:right w:val="single" w:sz="4" w:space="0" w:color="auto"/>
            </w:tcBorders>
            <w:shd w:val="clear" w:color="auto" w:fill="auto"/>
            <w:vAlign w:val="center"/>
          </w:tcPr>
          <w:p w14:paraId="192BDDD6" w14:textId="407992AB" w:rsidR="004A00FC" w:rsidRPr="00AE469F" w:rsidRDefault="00160AA7" w:rsidP="00091007">
            <w:pPr>
              <w:tabs>
                <w:tab w:val="left" w:pos="360"/>
              </w:tabs>
              <w:spacing w:before="60" w:after="60"/>
              <w:jc w:val="center"/>
              <w:rPr>
                <w:b/>
                <w:sz w:val="16"/>
                <w:szCs w:val="16"/>
              </w:rPr>
            </w:pPr>
            <w:r w:rsidRPr="00AE469F">
              <w:rPr>
                <w:b/>
                <w:bCs/>
                <w:sz w:val="16"/>
              </w:rPr>
              <w:t>Uznapredovali melanom i nemelanomski solidni tumori</w:t>
            </w:r>
          </w:p>
        </w:tc>
        <w:tc>
          <w:tcPr>
            <w:tcW w:w="1081" w:type="pct"/>
            <w:gridSpan w:val="2"/>
            <w:tcBorders>
              <w:top w:val="double" w:sz="6" w:space="0" w:color="000000"/>
              <w:bottom w:val="single" w:sz="6" w:space="0" w:color="auto"/>
              <w:right w:val="single" w:sz="4" w:space="0" w:color="auto"/>
            </w:tcBorders>
            <w:shd w:val="clear" w:color="auto" w:fill="auto"/>
            <w:vAlign w:val="center"/>
          </w:tcPr>
          <w:p w14:paraId="42EA279E" w14:textId="12FC84A3" w:rsidR="004A00FC" w:rsidRPr="00AE469F" w:rsidRDefault="00160AA7" w:rsidP="00091007">
            <w:pPr>
              <w:tabs>
                <w:tab w:val="left" w:pos="360"/>
              </w:tabs>
              <w:spacing w:before="60" w:after="60"/>
              <w:jc w:val="center"/>
              <w:rPr>
                <w:b/>
                <w:sz w:val="16"/>
                <w:szCs w:val="16"/>
              </w:rPr>
            </w:pPr>
            <w:r w:rsidRPr="00AE469F">
              <w:rPr>
                <w:b/>
                <w:bCs/>
                <w:sz w:val="16"/>
              </w:rPr>
              <w:t>Uznapredovali melanom</w:t>
            </w:r>
          </w:p>
        </w:tc>
        <w:tc>
          <w:tcPr>
            <w:tcW w:w="1204" w:type="pct"/>
            <w:gridSpan w:val="4"/>
            <w:tcBorders>
              <w:top w:val="double" w:sz="6" w:space="0" w:color="000000"/>
              <w:left w:val="single" w:sz="4" w:space="0" w:color="auto"/>
              <w:bottom w:val="single" w:sz="6" w:space="0" w:color="auto"/>
            </w:tcBorders>
            <w:shd w:val="clear" w:color="auto" w:fill="auto"/>
            <w:vAlign w:val="center"/>
          </w:tcPr>
          <w:p w14:paraId="2BFEC02D" w14:textId="7C7924DF" w:rsidR="004A00FC" w:rsidRPr="00AE469F" w:rsidRDefault="00160AA7" w:rsidP="00091007">
            <w:pPr>
              <w:keepNext/>
              <w:keepLines/>
              <w:tabs>
                <w:tab w:val="left" w:pos="360"/>
              </w:tabs>
              <w:spacing w:before="60" w:after="60"/>
              <w:jc w:val="center"/>
              <w:rPr>
                <w:b/>
                <w:sz w:val="16"/>
                <w:szCs w:val="16"/>
              </w:rPr>
            </w:pPr>
            <w:r w:rsidRPr="00AE469F">
              <w:rPr>
                <w:b/>
                <w:bCs/>
                <w:sz w:val="16"/>
              </w:rPr>
              <w:t>Uznapredovali melanom</w:t>
            </w:r>
          </w:p>
        </w:tc>
      </w:tr>
      <w:tr w:rsidR="00B26407" w:rsidRPr="00AE469F" w14:paraId="7BB9431B" w14:textId="77777777" w:rsidTr="00136F05">
        <w:tblPrEx>
          <w:shd w:val="clear" w:color="auto" w:fill="FBD4B4"/>
        </w:tblPrEx>
        <w:trPr>
          <w:tblHeader/>
        </w:trPr>
        <w:tc>
          <w:tcPr>
            <w:tcW w:w="1261" w:type="pct"/>
            <w:vMerge/>
            <w:tcBorders>
              <w:top w:val="nil"/>
              <w:bottom w:val="nil"/>
            </w:tcBorders>
            <w:shd w:val="clear" w:color="auto" w:fill="auto"/>
            <w:vAlign w:val="center"/>
          </w:tcPr>
          <w:p w14:paraId="3611776F" w14:textId="77777777" w:rsidR="004A00FC" w:rsidRPr="00AE469F" w:rsidRDefault="004A00FC" w:rsidP="00091007">
            <w:pPr>
              <w:tabs>
                <w:tab w:val="left" w:pos="360"/>
              </w:tabs>
              <w:spacing w:before="60" w:after="60"/>
              <w:rPr>
                <w:b/>
                <w:sz w:val="20"/>
              </w:rPr>
            </w:pPr>
          </w:p>
        </w:tc>
        <w:tc>
          <w:tcPr>
            <w:tcW w:w="1454" w:type="pct"/>
            <w:gridSpan w:val="3"/>
            <w:tcBorders>
              <w:top w:val="double" w:sz="6" w:space="0" w:color="000000"/>
              <w:bottom w:val="single" w:sz="6" w:space="0" w:color="auto"/>
              <w:right w:val="single" w:sz="4" w:space="0" w:color="auto"/>
            </w:tcBorders>
            <w:shd w:val="clear" w:color="auto" w:fill="auto"/>
            <w:vAlign w:val="bottom"/>
          </w:tcPr>
          <w:p w14:paraId="571FA481" w14:textId="77777777" w:rsidR="004A00FC" w:rsidRPr="00AE469F" w:rsidRDefault="00160AA7" w:rsidP="00091007">
            <w:pPr>
              <w:tabs>
                <w:tab w:val="left" w:pos="360"/>
              </w:tabs>
              <w:spacing w:before="60" w:after="60"/>
              <w:jc w:val="center"/>
              <w:rPr>
                <w:b/>
                <w:sz w:val="16"/>
                <w:szCs w:val="16"/>
              </w:rPr>
            </w:pPr>
            <w:r w:rsidRPr="00AE469F">
              <w:rPr>
                <w:b/>
                <w:bCs/>
                <w:sz w:val="16"/>
              </w:rPr>
              <w:t>CA184070</w:t>
            </w:r>
          </w:p>
        </w:tc>
        <w:tc>
          <w:tcPr>
            <w:tcW w:w="1081" w:type="pct"/>
            <w:gridSpan w:val="2"/>
            <w:tcBorders>
              <w:top w:val="double" w:sz="6" w:space="0" w:color="000000"/>
              <w:bottom w:val="single" w:sz="6" w:space="0" w:color="auto"/>
              <w:right w:val="single" w:sz="4" w:space="0" w:color="auto"/>
            </w:tcBorders>
            <w:shd w:val="clear" w:color="auto" w:fill="auto"/>
            <w:vAlign w:val="bottom"/>
          </w:tcPr>
          <w:p w14:paraId="73F6D821" w14:textId="77777777" w:rsidR="004A00FC" w:rsidRPr="00AE469F" w:rsidRDefault="00160AA7" w:rsidP="00091007">
            <w:pPr>
              <w:keepNext/>
              <w:keepLines/>
              <w:tabs>
                <w:tab w:val="left" w:pos="360"/>
              </w:tabs>
              <w:spacing w:before="60" w:after="60"/>
              <w:jc w:val="center"/>
              <w:rPr>
                <w:b/>
                <w:sz w:val="16"/>
                <w:szCs w:val="16"/>
              </w:rPr>
            </w:pPr>
            <w:r w:rsidRPr="00AE469F">
              <w:rPr>
                <w:b/>
                <w:bCs/>
                <w:sz w:val="16"/>
              </w:rPr>
              <w:t>CA184178</w:t>
            </w:r>
          </w:p>
        </w:tc>
        <w:tc>
          <w:tcPr>
            <w:tcW w:w="536" w:type="pct"/>
            <w:tcBorders>
              <w:top w:val="double" w:sz="6" w:space="0" w:color="000000"/>
              <w:left w:val="single" w:sz="4" w:space="0" w:color="auto"/>
              <w:bottom w:val="single" w:sz="6" w:space="0" w:color="auto"/>
            </w:tcBorders>
            <w:shd w:val="clear" w:color="auto" w:fill="auto"/>
            <w:vAlign w:val="bottom"/>
          </w:tcPr>
          <w:p w14:paraId="5FCE6013" w14:textId="4E88800A" w:rsidR="004A00FC" w:rsidRPr="00AE469F" w:rsidRDefault="00160AA7" w:rsidP="001857B4">
            <w:pPr>
              <w:keepNext/>
              <w:keepLines/>
              <w:tabs>
                <w:tab w:val="left" w:pos="360"/>
              </w:tabs>
              <w:spacing w:before="60" w:after="60"/>
              <w:jc w:val="center"/>
              <w:rPr>
                <w:b/>
                <w:sz w:val="16"/>
              </w:rPr>
            </w:pPr>
            <w:r w:rsidRPr="00AE469F">
              <w:rPr>
                <w:b/>
                <w:bCs/>
                <w:sz w:val="16"/>
              </w:rPr>
              <w:t>CA184004/</w:t>
            </w:r>
            <w:r w:rsidRPr="00AE469F">
              <w:rPr>
                <w:sz w:val="16"/>
              </w:rPr>
              <w:br/>
            </w:r>
            <w:r w:rsidRPr="00AE469F">
              <w:rPr>
                <w:b/>
                <w:bCs/>
                <w:sz w:val="16"/>
              </w:rPr>
              <w:t>022 zbirno</w:t>
            </w:r>
          </w:p>
        </w:tc>
        <w:tc>
          <w:tcPr>
            <w:tcW w:w="669" w:type="pct"/>
            <w:gridSpan w:val="3"/>
            <w:tcBorders>
              <w:top w:val="double" w:sz="6" w:space="0" w:color="000000"/>
              <w:bottom w:val="single" w:sz="6" w:space="0" w:color="auto"/>
            </w:tcBorders>
            <w:shd w:val="clear" w:color="auto" w:fill="auto"/>
            <w:vAlign w:val="bottom"/>
          </w:tcPr>
          <w:p w14:paraId="0B489CEF" w14:textId="65A4D161" w:rsidR="004A00FC" w:rsidRPr="00AE469F" w:rsidRDefault="00160AA7" w:rsidP="00091007">
            <w:pPr>
              <w:keepNext/>
              <w:keepLines/>
              <w:tabs>
                <w:tab w:val="left" w:pos="360"/>
              </w:tabs>
              <w:spacing w:before="60" w:after="60"/>
              <w:jc w:val="center"/>
              <w:rPr>
                <w:b/>
                <w:sz w:val="16"/>
                <w:szCs w:val="16"/>
              </w:rPr>
            </w:pPr>
            <w:r w:rsidRPr="00AE469F">
              <w:rPr>
                <w:b/>
                <w:bCs/>
                <w:sz w:val="16"/>
              </w:rPr>
              <w:t>CA184004/007</w:t>
            </w:r>
            <w:r w:rsidRPr="00AE469F">
              <w:rPr>
                <w:sz w:val="16"/>
              </w:rPr>
              <w:br/>
            </w:r>
            <w:r w:rsidRPr="00AE469F">
              <w:rPr>
                <w:b/>
                <w:bCs/>
                <w:sz w:val="16"/>
              </w:rPr>
              <w:t>/008/022 zbirno</w:t>
            </w:r>
          </w:p>
        </w:tc>
      </w:tr>
      <w:tr w:rsidR="00B26407" w:rsidRPr="00AE469F" w14:paraId="78716AEE" w14:textId="77777777" w:rsidTr="00091007">
        <w:tblPrEx>
          <w:shd w:val="clear" w:color="auto" w:fill="FBD4B4"/>
        </w:tblPrEx>
        <w:trPr>
          <w:gridAfter w:val="1"/>
          <w:wAfter w:w="7" w:type="pct"/>
          <w:tblHeader/>
        </w:trPr>
        <w:tc>
          <w:tcPr>
            <w:tcW w:w="1261" w:type="pct"/>
            <w:vMerge/>
            <w:tcBorders>
              <w:bottom w:val="single" w:sz="6" w:space="0" w:color="auto"/>
            </w:tcBorders>
            <w:shd w:val="clear" w:color="auto" w:fill="auto"/>
            <w:vAlign w:val="center"/>
          </w:tcPr>
          <w:p w14:paraId="0D504B30" w14:textId="77777777" w:rsidR="004A00FC" w:rsidRPr="00AE469F" w:rsidRDefault="004A00FC" w:rsidP="00091007">
            <w:pPr>
              <w:tabs>
                <w:tab w:val="left" w:pos="360"/>
              </w:tabs>
              <w:spacing w:before="60" w:after="60"/>
              <w:rPr>
                <w:b/>
                <w:sz w:val="20"/>
              </w:rPr>
            </w:pPr>
          </w:p>
        </w:tc>
        <w:tc>
          <w:tcPr>
            <w:tcW w:w="494" w:type="pct"/>
            <w:tcBorders>
              <w:top w:val="single" w:sz="6" w:space="0" w:color="auto"/>
              <w:bottom w:val="double" w:sz="4" w:space="0" w:color="auto"/>
              <w:right w:val="nil"/>
            </w:tcBorders>
            <w:shd w:val="clear" w:color="auto" w:fill="auto"/>
          </w:tcPr>
          <w:p w14:paraId="5C6124F6" w14:textId="77777777" w:rsidR="004A00FC" w:rsidRPr="00AE469F" w:rsidRDefault="00160AA7" w:rsidP="00091007">
            <w:pPr>
              <w:tabs>
                <w:tab w:val="left" w:pos="360"/>
              </w:tabs>
              <w:spacing w:before="60" w:after="60"/>
              <w:jc w:val="center"/>
              <w:rPr>
                <w:b/>
                <w:sz w:val="16"/>
                <w:szCs w:val="16"/>
              </w:rPr>
            </w:pPr>
            <w:r w:rsidRPr="00AE469F">
              <w:rPr>
                <w:b/>
                <w:bCs/>
                <w:sz w:val="16"/>
              </w:rPr>
              <w:t>3 mg/kg</w:t>
            </w:r>
            <w:r w:rsidRPr="00AE469F">
              <w:rPr>
                <w:sz w:val="16"/>
              </w:rPr>
              <w:br/>
            </w:r>
            <w:r w:rsidRPr="00AE469F">
              <w:rPr>
                <w:b/>
                <w:bCs/>
                <w:sz w:val="16"/>
              </w:rPr>
              <w:t>n = 1</w:t>
            </w:r>
          </w:p>
        </w:tc>
        <w:tc>
          <w:tcPr>
            <w:tcW w:w="496" w:type="pct"/>
            <w:tcBorders>
              <w:top w:val="single" w:sz="6" w:space="0" w:color="auto"/>
              <w:bottom w:val="double" w:sz="4" w:space="0" w:color="auto"/>
              <w:right w:val="nil"/>
            </w:tcBorders>
            <w:shd w:val="clear" w:color="auto" w:fill="auto"/>
          </w:tcPr>
          <w:p w14:paraId="15D3D7DF" w14:textId="77777777" w:rsidR="004A00FC" w:rsidRPr="00AE469F" w:rsidRDefault="00160AA7" w:rsidP="00091007">
            <w:pPr>
              <w:tabs>
                <w:tab w:val="left" w:pos="360"/>
              </w:tabs>
              <w:spacing w:before="60" w:after="60"/>
              <w:jc w:val="center"/>
              <w:rPr>
                <w:b/>
                <w:sz w:val="16"/>
                <w:szCs w:val="16"/>
              </w:rPr>
            </w:pPr>
            <w:r w:rsidRPr="00AE469F">
              <w:rPr>
                <w:b/>
                <w:bCs/>
                <w:sz w:val="16"/>
              </w:rPr>
              <w:t>5 mg/kg</w:t>
            </w:r>
            <w:r w:rsidRPr="00AE469F">
              <w:rPr>
                <w:sz w:val="16"/>
              </w:rPr>
              <w:br/>
            </w:r>
            <w:r w:rsidRPr="00AE469F">
              <w:rPr>
                <w:b/>
                <w:bCs/>
                <w:sz w:val="16"/>
              </w:rPr>
              <w:t>n = 8</w:t>
            </w:r>
          </w:p>
        </w:tc>
        <w:tc>
          <w:tcPr>
            <w:tcW w:w="464" w:type="pct"/>
            <w:tcBorders>
              <w:top w:val="nil"/>
              <w:left w:val="nil"/>
              <w:bottom w:val="double" w:sz="4" w:space="0" w:color="auto"/>
              <w:right w:val="single" w:sz="4" w:space="0" w:color="auto"/>
            </w:tcBorders>
            <w:shd w:val="clear" w:color="auto" w:fill="auto"/>
            <w:vAlign w:val="center"/>
          </w:tcPr>
          <w:p w14:paraId="7B0D4C11" w14:textId="77777777" w:rsidR="004A00FC" w:rsidRPr="00AE469F" w:rsidRDefault="00160AA7" w:rsidP="00091007">
            <w:pPr>
              <w:tabs>
                <w:tab w:val="left" w:pos="360"/>
              </w:tabs>
              <w:spacing w:before="60" w:after="60"/>
              <w:jc w:val="center"/>
              <w:rPr>
                <w:b/>
                <w:sz w:val="16"/>
                <w:szCs w:val="16"/>
              </w:rPr>
            </w:pPr>
            <w:r w:rsidRPr="00AE469F">
              <w:rPr>
                <w:b/>
                <w:bCs/>
                <w:sz w:val="16"/>
              </w:rPr>
              <w:t>10 mg/kg</w:t>
            </w:r>
            <w:r w:rsidRPr="00AE469F">
              <w:rPr>
                <w:sz w:val="16"/>
              </w:rPr>
              <w:br/>
            </w:r>
            <w:r w:rsidRPr="00AE469F">
              <w:rPr>
                <w:b/>
                <w:bCs/>
                <w:sz w:val="16"/>
              </w:rPr>
              <w:t>n = 9</w:t>
            </w:r>
          </w:p>
        </w:tc>
        <w:tc>
          <w:tcPr>
            <w:tcW w:w="528" w:type="pct"/>
            <w:tcBorders>
              <w:left w:val="single" w:sz="4" w:space="0" w:color="auto"/>
              <w:bottom w:val="double" w:sz="4" w:space="0" w:color="auto"/>
            </w:tcBorders>
            <w:shd w:val="clear" w:color="auto" w:fill="auto"/>
          </w:tcPr>
          <w:p w14:paraId="482C2202" w14:textId="77777777" w:rsidR="004A00FC" w:rsidRPr="00AE469F" w:rsidRDefault="00160AA7" w:rsidP="00091007">
            <w:pPr>
              <w:tabs>
                <w:tab w:val="left" w:pos="360"/>
              </w:tabs>
              <w:spacing w:before="60" w:after="60"/>
              <w:jc w:val="center"/>
              <w:rPr>
                <w:b/>
                <w:sz w:val="16"/>
                <w:szCs w:val="16"/>
              </w:rPr>
            </w:pPr>
            <w:r w:rsidRPr="00AE469F">
              <w:rPr>
                <w:b/>
                <w:bCs/>
                <w:sz w:val="16"/>
              </w:rPr>
              <w:t>3 mg/kg</w:t>
            </w:r>
            <w:r w:rsidRPr="00AE469F">
              <w:rPr>
                <w:sz w:val="16"/>
              </w:rPr>
              <w:br/>
            </w:r>
            <w:r w:rsidRPr="00AE469F">
              <w:rPr>
                <w:b/>
                <w:bCs/>
                <w:sz w:val="16"/>
              </w:rPr>
              <w:t>n = 4</w:t>
            </w:r>
          </w:p>
        </w:tc>
        <w:tc>
          <w:tcPr>
            <w:tcW w:w="553" w:type="pct"/>
            <w:tcBorders>
              <w:bottom w:val="double" w:sz="4" w:space="0" w:color="auto"/>
              <w:right w:val="single" w:sz="4" w:space="0" w:color="auto"/>
            </w:tcBorders>
            <w:shd w:val="clear" w:color="auto" w:fill="auto"/>
            <w:vAlign w:val="center"/>
          </w:tcPr>
          <w:p w14:paraId="60218E0D" w14:textId="77777777" w:rsidR="004A00FC" w:rsidRPr="00AE469F" w:rsidRDefault="00160AA7" w:rsidP="00091007">
            <w:pPr>
              <w:tabs>
                <w:tab w:val="left" w:pos="360"/>
              </w:tabs>
              <w:spacing w:before="60" w:after="60"/>
              <w:jc w:val="center"/>
              <w:rPr>
                <w:b/>
                <w:sz w:val="16"/>
                <w:szCs w:val="16"/>
              </w:rPr>
            </w:pPr>
            <w:r w:rsidRPr="00AE469F">
              <w:rPr>
                <w:b/>
                <w:bCs/>
                <w:sz w:val="16"/>
              </w:rPr>
              <w:t>10 mg/kg</w:t>
            </w:r>
            <w:r w:rsidRPr="00AE469F">
              <w:rPr>
                <w:sz w:val="16"/>
              </w:rPr>
              <w:br/>
            </w:r>
            <w:r w:rsidRPr="00AE469F">
              <w:rPr>
                <w:b/>
                <w:bCs/>
                <w:sz w:val="16"/>
              </w:rPr>
              <w:t>n = 8</w:t>
            </w:r>
          </w:p>
        </w:tc>
        <w:tc>
          <w:tcPr>
            <w:tcW w:w="574" w:type="pct"/>
            <w:gridSpan w:val="2"/>
            <w:tcBorders>
              <w:left w:val="single" w:sz="4" w:space="0" w:color="auto"/>
              <w:bottom w:val="double" w:sz="4" w:space="0" w:color="auto"/>
            </w:tcBorders>
            <w:shd w:val="clear" w:color="auto" w:fill="auto"/>
          </w:tcPr>
          <w:p w14:paraId="02537513" w14:textId="77777777" w:rsidR="004A00FC" w:rsidRPr="00AE469F" w:rsidRDefault="00160AA7" w:rsidP="00091007">
            <w:pPr>
              <w:tabs>
                <w:tab w:val="left" w:pos="360"/>
              </w:tabs>
              <w:spacing w:before="60" w:after="60"/>
              <w:jc w:val="center"/>
              <w:rPr>
                <w:b/>
                <w:sz w:val="16"/>
                <w:szCs w:val="16"/>
              </w:rPr>
            </w:pPr>
            <w:r w:rsidRPr="00AE469F">
              <w:rPr>
                <w:b/>
                <w:bCs/>
                <w:sz w:val="16"/>
              </w:rPr>
              <w:t>3 mg/kg</w:t>
            </w:r>
            <w:r w:rsidRPr="00AE469F">
              <w:rPr>
                <w:sz w:val="16"/>
              </w:rPr>
              <w:br/>
            </w:r>
            <w:r w:rsidRPr="00AE469F">
              <w:rPr>
                <w:b/>
                <w:bCs/>
                <w:sz w:val="16"/>
              </w:rPr>
              <w:t>n = 111</w:t>
            </w:r>
          </w:p>
        </w:tc>
        <w:tc>
          <w:tcPr>
            <w:tcW w:w="623" w:type="pct"/>
            <w:tcBorders>
              <w:bottom w:val="double" w:sz="4" w:space="0" w:color="auto"/>
            </w:tcBorders>
            <w:shd w:val="clear" w:color="auto" w:fill="auto"/>
            <w:vAlign w:val="center"/>
          </w:tcPr>
          <w:p w14:paraId="56BF000A" w14:textId="77777777" w:rsidR="004A00FC" w:rsidRPr="00AE469F" w:rsidRDefault="00160AA7" w:rsidP="00091007">
            <w:pPr>
              <w:tabs>
                <w:tab w:val="left" w:pos="360"/>
              </w:tabs>
              <w:spacing w:before="60" w:after="60"/>
              <w:jc w:val="center"/>
              <w:rPr>
                <w:b/>
                <w:sz w:val="16"/>
                <w:szCs w:val="16"/>
              </w:rPr>
            </w:pPr>
            <w:r w:rsidRPr="00AE469F">
              <w:rPr>
                <w:b/>
                <w:bCs/>
                <w:sz w:val="16"/>
              </w:rPr>
              <w:t>10 mg/kg</w:t>
            </w:r>
            <w:r w:rsidRPr="00AE469F">
              <w:rPr>
                <w:sz w:val="16"/>
              </w:rPr>
              <w:br/>
            </w:r>
            <w:r w:rsidRPr="00AE469F">
              <w:rPr>
                <w:b/>
                <w:bCs/>
                <w:sz w:val="16"/>
              </w:rPr>
              <w:t>n = 325</w:t>
            </w:r>
          </w:p>
        </w:tc>
      </w:tr>
      <w:tr w:rsidR="00B26407" w:rsidRPr="00AE469F" w14:paraId="58F2DC71" w14:textId="77777777" w:rsidTr="00091007">
        <w:tblPrEx>
          <w:shd w:val="clear" w:color="auto" w:fill="FBD4B4"/>
        </w:tblPrEx>
        <w:trPr>
          <w:gridAfter w:val="1"/>
          <w:wAfter w:w="7" w:type="pct"/>
          <w:trHeight w:val="411"/>
        </w:trPr>
        <w:tc>
          <w:tcPr>
            <w:tcW w:w="1261" w:type="pct"/>
            <w:tcBorders>
              <w:top w:val="single" w:sz="6" w:space="0" w:color="auto"/>
              <w:bottom w:val="single" w:sz="6" w:space="0" w:color="auto"/>
            </w:tcBorders>
            <w:shd w:val="clear" w:color="auto" w:fill="auto"/>
            <w:vAlign w:val="center"/>
          </w:tcPr>
          <w:p w14:paraId="32202180" w14:textId="7F015698" w:rsidR="004A00FC" w:rsidRPr="00AE469F" w:rsidRDefault="00160AA7" w:rsidP="00091007">
            <w:pPr>
              <w:tabs>
                <w:tab w:val="left" w:pos="360"/>
              </w:tabs>
              <w:spacing w:before="60" w:after="60"/>
              <w:rPr>
                <w:b/>
                <w:sz w:val="20"/>
              </w:rPr>
            </w:pPr>
            <w:r w:rsidRPr="00AE469F">
              <w:rPr>
                <w:b/>
                <w:bCs/>
                <w:sz w:val="20"/>
              </w:rPr>
              <w:t>Svi smrtni slučajevi, n (%)</w:t>
            </w:r>
          </w:p>
        </w:tc>
        <w:tc>
          <w:tcPr>
            <w:tcW w:w="494" w:type="pct"/>
            <w:tcBorders>
              <w:top w:val="double" w:sz="4" w:space="0" w:color="auto"/>
              <w:bottom w:val="single" w:sz="6" w:space="0" w:color="auto"/>
              <w:right w:val="nil"/>
            </w:tcBorders>
            <w:shd w:val="clear" w:color="auto" w:fill="auto"/>
            <w:vAlign w:val="center"/>
          </w:tcPr>
          <w:p w14:paraId="15B1FADA" w14:textId="77777777" w:rsidR="004A00FC" w:rsidRPr="00AE469F" w:rsidRDefault="00160AA7" w:rsidP="00091007">
            <w:pPr>
              <w:tabs>
                <w:tab w:val="left" w:pos="360"/>
              </w:tabs>
              <w:spacing w:before="60" w:after="60"/>
              <w:jc w:val="center"/>
              <w:rPr>
                <w:sz w:val="16"/>
                <w:szCs w:val="16"/>
              </w:rPr>
            </w:pPr>
            <w:r w:rsidRPr="00AE469F">
              <w:rPr>
                <w:sz w:val="16"/>
              </w:rPr>
              <w:t>1 (100,0)</w:t>
            </w:r>
          </w:p>
        </w:tc>
        <w:tc>
          <w:tcPr>
            <w:tcW w:w="496" w:type="pct"/>
            <w:tcBorders>
              <w:top w:val="double" w:sz="4" w:space="0" w:color="auto"/>
              <w:bottom w:val="single" w:sz="6" w:space="0" w:color="auto"/>
              <w:right w:val="nil"/>
            </w:tcBorders>
            <w:shd w:val="clear" w:color="auto" w:fill="auto"/>
            <w:vAlign w:val="center"/>
          </w:tcPr>
          <w:p w14:paraId="67F13E61" w14:textId="77777777" w:rsidR="004A00FC" w:rsidRPr="00AE469F" w:rsidRDefault="00160AA7" w:rsidP="00091007">
            <w:pPr>
              <w:tabs>
                <w:tab w:val="left" w:pos="360"/>
              </w:tabs>
              <w:spacing w:before="60" w:after="60"/>
              <w:jc w:val="center"/>
              <w:rPr>
                <w:sz w:val="16"/>
                <w:szCs w:val="16"/>
              </w:rPr>
            </w:pPr>
            <w:r w:rsidRPr="00AE469F">
              <w:rPr>
                <w:sz w:val="16"/>
              </w:rPr>
              <w:t>4 (50,0)</w:t>
            </w:r>
          </w:p>
        </w:tc>
        <w:tc>
          <w:tcPr>
            <w:tcW w:w="464" w:type="pct"/>
            <w:tcBorders>
              <w:top w:val="double" w:sz="4" w:space="0" w:color="auto"/>
              <w:left w:val="nil"/>
              <w:bottom w:val="single" w:sz="6" w:space="0" w:color="auto"/>
              <w:right w:val="single" w:sz="4" w:space="0" w:color="auto"/>
            </w:tcBorders>
            <w:shd w:val="clear" w:color="auto" w:fill="auto"/>
            <w:vAlign w:val="center"/>
          </w:tcPr>
          <w:p w14:paraId="2CF3107E" w14:textId="77777777" w:rsidR="004A00FC" w:rsidRPr="00AE469F" w:rsidRDefault="00160AA7" w:rsidP="00091007">
            <w:pPr>
              <w:tabs>
                <w:tab w:val="left" w:pos="360"/>
              </w:tabs>
              <w:spacing w:before="60" w:after="60"/>
              <w:jc w:val="center"/>
              <w:rPr>
                <w:sz w:val="16"/>
                <w:szCs w:val="16"/>
              </w:rPr>
            </w:pPr>
            <w:r w:rsidRPr="00AE469F">
              <w:rPr>
                <w:sz w:val="16"/>
              </w:rPr>
              <w:t xml:space="preserve">2 </w:t>
            </w:r>
          </w:p>
          <w:p w14:paraId="03CC71EB" w14:textId="7163F5AF" w:rsidR="004A00FC" w:rsidRPr="00AE469F" w:rsidRDefault="00160AA7" w:rsidP="00091007">
            <w:pPr>
              <w:tabs>
                <w:tab w:val="left" w:pos="360"/>
              </w:tabs>
              <w:spacing w:before="60" w:after="60"/>
              <w:jc w:val="center"/>
              <w:rPr>
                <w:sz w:val="16"/>
                <w:szCs w:val="16"/>
              </w:rPr>
            </w:pPr>
            <w:r w:rsidRPr="00AE469F">
              <w:rPr>
                <w:sz w:val="16"/>
              </w:rPr>
              <w:t>(22,2)</w:t>
            </w:r>
          </w:p>
        </w:tc>
        <w:tc>
          <w:tcPr>
            <w:tcW w:w="528" w:type="pct"/>
            <w:tcBorders>
              <w:top w:val="double" w:sz="4" w:space="0" w:color="auto"/>
              <w:left w:val="single" w:sz="4" w:space="0" w:color="auto"/>
              <w:bottom w:val="single" w:sz="6" w:space="0" w:color="auto"/>
            </w:tcBorders>
            <w:shd w:val="clear" w:color="auto" w:fill="auto"/>
            <w:vAlign w:val="center"/>
          </w:tcPr>
          <w:p w14:paraId="553AE411" w14:textId="77777777" w:rsidR="004A00FC" w:rsidRPr="00AE469F" w:rsidRDefault="00160AA7" w:rsidP="00091007">
            <w:pPr>
              <w:tabs>
                <w:tab w:val="left" w:pos="360"/>
              </w:tabs>
              <w:spacing w:before="60" w:after="60"/>
              <w:jc w:val="center"/>
              <w:rPr>
                <w:sz w:val="16"/>
                <w:szCs w:val="16"/>
              </w:rPr>
            </w:pPr>
            <w:r w:rsidRPr="00AE469F">
              <w:rPr>
                <w:sz w:val="16"/>
              </w:rPr>
              <w:t>2 (50,0)</w:t>
            </w:r>
          </w:p>
        </w:tc>
        <w:tc>
          <w:tcPr>
            <w:tcW w:w="553" w:type="pct"/>
            <w:tcBorders>
              <w:top w:val="double" w:sz="4" w:space="0" w:color="auto"/>
              <w:bottom w:val="single" w:sz="6" w:space="0" w:color="auto"/>
              <w:right w:val="single" w:sz="4" w:space="0" w:color="auto"/>
            </w:tcBorders>
            <w:shd w:val="clear" w:color="auto" w:fill="auto"/>
            <w:vAlign w:val="center"/>
          </w:tcPr>
          <w:p w14:paraId="4F4C33A5" w14:textId="77777777" w:rsidR="004A00FC" w:rsidRPr="00AE469F" w:rsidRDefault="00160AA7" w:rsidP="00091007">
            <w:pPr>
              <w:tabs>
                <w:tab w:val="left" w:pos="360"/>
              </w:tabs>
              <w:spacing w:before="60" w:after="60"/>
              <w:jc w:val="center"/>
              <w:rPr>
                <w:sz w:val="16"/>
                <w:szCs w:val="16"/>
              </w:rPr>
            </w:pPr>
            <w:r w:rsidRPr="00AE469F">
              <w:rPr>
                <w:sz w:val="16"/>
              </w:rPr>
              <w:t>3 (37,5)</w:t>
            </w:r>
          </w:p>
        </w:tc>
        <w:tc>
          <w:tcPr>
            <w:tcW w:w="574" w:type="pct"/>
            <w:gridSpan w:val="2"/>
            <w:tcBorders>
              <w:top w:val="double" w:sz="4" w:space="0" w:color="auto"/>
              <w:left w:val="single" w:sz="4" w:space="0" w:color="auto"/>
              <w:bottom w:val="single" w:sz="6" w:space="0" w:color="auto"/>
            </w:tcBorders>
            <w:shd w:val="clear" w:color="auto" w:fill="auto"/>
            <w:vAlign w:val="center"/>
          </w:tcPr>
          <w:p w14:paraId="3966281E" w14:textId="77777777" w:rsidR="004A00FC" w:rsidRPr="00AE469F" w:rsidRDefault="00160AA7" w:rsidP="00091007">
            <w:pPr>
              <w:tabs>
                <w:tab w:val="left" w:pos="360"/>
              </w:tabs>
              <w:spacing w:before="60" w:after="60"/>
              <w:jc w:val="center"/>
              <w:rPr>
                <w:sz w:val="16"/>
                <w:szCs w:val="16"/>
              </w:rPr>
            </w:pPr>
            <w:r w:rsidRPr="00AE469F">
              <w:rPr>
                <w:sz w:val="16"/>
              </w:rPr>
              <w:t>26 (23,4)</w:t>
            </w:r>
          </w:p>
        </w:tc>
        <w:tc>
          <w:tcPr>
            <w:tcW w:w="623" w:type="pct"/>
            <w:tcBorders>
              <w:top w:val="double" w:sz="4" w:space="0" w:color="auto"/>
              <w:bottom w:val="single" w:sz="6" w:space="0" w:color="auto"/>
            </w:tcBorders>
            <w:shd w:val="clear" w:color="auto" w:fill="auto"/>
            <w:vAlign w:val="center"/>
          </w:tcPr>
          <w:p w14:paraId="1F1DE54F" w14:textId="77777777" w:rsidR="004A00FC" w:rsidRPr="00AE469F" w:rsidRDefault="00160AA7" w:rsidP="00091007">
            <w:pPr>
              <w:tabs>
                <w:tab w:val="left" w:pos="360"/>
              </w:tabs>
              <w:spacing w:before="60" w:after="60"/>
              <w:jc w:val="center"/>
              <w:rPr>
                <w:sz w:val="16"/>
                <w:szCs w:val="16"/>
              </w:rPr>
            </w:pPr>
            <w:r w:rsidRPr="00AE469F">
              <w:rPr>
                <w:sz w:val="16"/>
              </w:rPr>
              <w:t>71 (21,8)</w:t>
            </w:r>
          </w:p>
        </w:tc>
      </w:tr>
      <w:tr w:rsidR="00B26407" w:rsidRPr="00AE469F" w14:paraId="59C0D4E2" w14:textId="77777777" w:rsidTr="00091007">
        <w:tblPrEx>
          <w:shd w:val="clear" w:color="auto" w:fill="FBD4B4"/>
        </w:tblPrEx>
        <w:trPr>
          <w:gridAfter w:val="1"/>
          <w:wAfter w:w="7" w:type="pct"/>
          <w:trHeight w:val="411"/>
        </w:trPr>
        <w:tc>
          <w:tcPr>
            <w:tcW w:w="1261" w:type="pct"/>
            <w:tcBorders>
              <w:top w:val="single" w:sz="6" w:space="0" w:color="auto"/>
              <w:bottom w:val="single" w:sz="6" w:space="0" w:color="auto"/>
            </w:tcBorders>
            <w:shd w:val="clear" w:color="auto" w:fill="auto"/>
            <w:vAlign w:val="center"/>
          </w:tcPr>
          <w:p w14:paraId="77FFC599" w14:textId="2255919B" w:rsidR="004A00FC" w:rsidRPr="00AE469F" w:rsidRDefault="00160AA7" w:rsidP="00D37606">
            <w:pPr>
              <w:keepNext/>
              <w:tabs>
                <w:tab w:val="left" w:pos="360"/>
              </w:tabs>
              <w:spacing w:before="60" w:after="60"/>
              <w:ind w:left="202" w:hanging="202"/>
              <w:rPr>
                <w:b/>
                <w:sz w:val="16"/>
                <w:szCs w:val="16"/>
              </w:rPr>
            </w:pPr>
            <w:r w:rsidRPr="00AE469F">
              <w:rPr>
                <w:b/>
                <w:bCs/>
                <w:sz w:val="16"/>
              </w:rPr>
              <w:lastRenderedPageBreak/>
              <w:t>Smrtni slučajevi povezani sa l</w:t>
            </w:r>
            <w:r w:rsidR="007027C7" w:rsidRPr="00AE469F">
              <w:rPr>
                <w:b/>
                <w:bCs/>
                <w:sz w:val="16"/>
              </w:rPr>
              <w:t>ij</w:t>
            </w:r>
            <w:r w:rsidRPr="00AE469F">
              <w:rPr>
                <w:b/>
                <w:bCs/>
                <w:sz w:val="16"/>
              </w:rPr>
              <w:t xml:space="preserve">ečenjem, n (%) </w:t>
            </w:r>
          </w:p>
        </w:tc>
        <w:tc>
          <w:tcPr>
            <w:tcW w:w="494" w:type="pct"/>
            <w:tcBorders>
              <w:top w:val="single" w:sz="6" w:space="0" w:color="auto"/>
              <w:left w:val="nil"/>
              <w:bottom w:val="single" w:sz="6" w:space="0" w:color="auto"/>
              <w:right w:val="nil"/>
            </w:tcBorders>
            <w:shd w:val="clear" w:color="auto" w:fill="auto"/>
            <w:vAlign w:val="center"/>
          </w:tcPr>
          <w:p w14:paraId="2A4C63A9" w14:textId="77777777" w:rsidR="004A00FC" w:rsidRPr="00AE469F" w:rsidRDefault="00160AA7" w:rsidP="00091007">
            <w:pPr>
              <w:tabs>
                <w:tab w:val="left" w:pos="360"/>
              </w:tabs>
              <w:spacing w:before="60" w:after="60"/>
              <w:jc w:val="center"/>
              <w:rPr>
                <w:sz w:val="16"/>
                <w:szCs w:val="16"/>
              </w:rPr>
            </w:pPr>
            <w:r w:rsidRPr="00AE469F">
              <w:rPr>
                <w:sz w:val="16"/>
              </w:rPr>
              <w:t>0</w:t>
            </w:r>
          </w:p>
        </w:tc>
        <w:tc>
          <w:tcPr>
            <w:tcW w:w="496" w:type="pct"/>
            <w:tcBorders>
              <w:top w:val="single" w:sz="6" w:space="0" w:color="auto"/>
              <w:left w:val="nil"/>
              <w:bottom w:val="single" w:sz="6" w:space="0" w:color="auto"/>
              <w:right w:val="nil"/>
            </w:tcBorders>
            <w:shd w:val="clear" w:color="auto" w:fill="auto"/>
            <w:vAlign w:val="center"/>
          </w:tcPr>
          <w:p w14:paraId="4F982595" w14:textId="77777777" w:rsidR="004A00FC" w:rsidRPr="00AE469F" w:rsidRDefault="00160AA7" w:rsidP="00091007">
            <w:pPr>
              <w:tabs>
                <w:tab w:val="left" w:pos="360"/>
              </w:tabs>
              <w:spacing w:before="60" w:after="60"/>
              <w:jc w:val="center"/>
              <w:rPr>
                <w:sz w:val="16"/>
                <w:szCs w:val="16"/>
              </w:rPr>
            </w:pPr>
            <w:r w:rsidRPr="00AE469F">
              <w:rPr>
                <w:sz w:val="16"/>
              </w:rPr>
              <w:t>0</w:t>
            </w:r>
          </w:p>
        </w:tc>
        <w:tc>
          <w:tcPr>
            <w:tcW w:w="464" w:type="pct"/>
            <w:tcBorders>
              <w:top w:val="single" w:sz="6" w:space="0" w:color="auto"/>
              <w:left w:val="nil"/>
              <w:bottom w:val="single" w:sz="6" w:space="0" w:color="auto"/>
              <w:right w:val="single" w:sz="4" w:space="0" w:color="auto"/>
            </w:tcBorders>
            <w:shd w:val="clear" w:color="auto" w:fill="auto"/>
            <w:vAlign w:val="center"/>
          </w:tcPr>
          <w:p w14:paraId="1AE6A125" w14:textId="77777777" w:rsidR="004A00FC" w:rsidRPr="00AE469F" w:rsidRDefault="00160AA7" w:rsidP="00091007">
            <w:pPr>
              <w:tabs>
                <w:tab w:val="left" w:pos="360"/>
              </w:tabs>
              <w:spacing w:before="60" w:after="60"/>
              <w:jc w:val="center"/>
              <w:rPr>
                <w:sz w:val="16"/>
                <w:szCs w:val="16"/>
              </w:rPr>
            </w:pPr>
            <w:r w:rsidRPr="00AE469F">
              <w:rPr>
                <w:sz w:val="16"/>
              </w:rPr>
              <w:t>0</w:t>
            </w:r>
          </w:p>
        </w:tc>
        <w:tc>
          <w:tcPr>
            <w:tcW w:w="528" w:type="pct"/>
            <w:tcBorders>
              <w:top w:val="single" w:sz="6" w:space="0" w:color="auto"/>
              <w:left w:val="single" w:sz="4" w:space="0" w:color="auto"/>
              <w:bottom w:val="single" w:sz="6" w:space="0" w:color="auto"/>
              <w:right w:val="nil"/>
            </w:tcBorders>
            <w:shd w:val="clear" w:color="auto" w:fill="auto"/>
            <w:vAlign w:val="center"/>
          </w:tcPr>
          <w:p w14:paraId="1CC0BE05" w14:textId="77777777" w:rsidR="004A00FC" w:rsidRPr="00AE469F" w:rsidRDefault="00160AA7" w:rsidP="00091007">
            <w:pPr>
              <w:tabs>
                <w:tab w:val="left" w:pos="360"/>
              </w:tabs>
              <w:spacing w:before="60" w:after="60"/>
              <w:jc w:val="center"/>
              <w:rPr>
                <w:sz w:val="16"/>
                <w:szCs w:val="16"/>
              </w:rPr>
            </w:pPr>
            <w:r w:rsidRPr="00AE469F">
              <w:rPr>
                <w:sz w:val="16"/>
              </w:rPr>
              <w:t>0</w:t>
            </w:r>
          </w:p>
        </w:tc>
        <w:tc>
          <w:tcPr>
            <w:tcW w:w="553" w:type="pct"/>
            <w:tcBorders>
              <w:top w:val="single" w:sz="6" w:space="0" w:color="auto"/>
              <w:left w:val="nil"/>
              <w:bottom w:val="single" w:sz="6" w:space="0" w:color="auto"/>
              <w:right w:val="single" w:sz="4" w:space="0" w:color="auto"/>
            </w:tcBorders>
            <w:shd w:val="clear" w:color="auto" w:fill="auto"/>
            <w:vAlign w:val="center"/>
          </w:tcPr>
          <w:p w14:paraId="2946746C" w14:textId="77777777" w:rsidR="004A00FC" w:rsidRPr="00AE469F" w:rsidRDefault="00160AA7" w:rsidP="00091007">
            <w:pPr>
              <w:tabs>
                <w:tab w:val="left" w:pos="360"/>
              </w:tabs>
              <w:spacing w:before="60" w:after="60"/>
              <w:jc w:val="center"/>
              <w:rPr>
                <w:sz w:val="16"/>
                <w:szCs w:val="16"/>
              </w:rPr>
            </w:pPr>
            <w:r w:rsidRPr="00AE469F">
              <w:rPr>
                <w:sz w:val="16"/>
              </w:rPr>
              <w:t>0</w:t>
            </w:r>
          </w:p>
        </w:tc>
        <w:tc>
          <w:tcPr>
            <w:tcW w:w="574" w:type="pct"/>
            <w:gridSpan w:val="2"/>
            <w:tcBorders>
              <w:top w:val="single" w:sz="6" w:space="0" w:color="auto"/>
              <w:left w:val="single" w:sz="4" w:space="0" w:color="auto"/>
              <w:bottom w:val="single" w:sz="6" w:space="0" w:color="auto"/>
            </w:tcBorders>
            <w:shd w:val="clear" w:color="auto" w:fill="auto"/>
            <w:vAlign w:val="center"/>
          </w:tcPr>
          <w:p w14:paraId="0EED2C54" w14:textId="77777777" w:rsidR="004A00FC" w:rsidRPr="00AE469F" w:rsidRDefault="00160AA7" w:rsidP="00091007">
            <w:pPr>
              <w:tabs>
                <w:tab w:val="left" w:pos="360"/>
              </w:tabs>
              <w:spacing w:before="60" w:after="60"/>
              <w:jc w:val="center"/>
              <w:rPr>
                <w:sz w:val="16"/>
                <w:szCs w:val="16"/>
              </w:rPr>
            </w:pPr>
            <w:r w:rsidRPr="00AE469F">
              <w:rPr>
                <w:sz w:val="16"/>
              </w:rPr>
              <w:t>2 (1,8)</w:t>
            </w:r>
          </w:p>
        </w:tc>
        <w:tc>
          <w:tcPr>
            <w:tcW w:w="623" w:type="pct"/>
            <w:tcBorders>
              <w:top w:val="single" w:sz="6" w:space="0" w:color="auto"/>
              <w:left w:val="nil"/>
              <w:bottom w:val="single" w:sz="6" w:space="0" w:color="auto"/>
            </w:tcBorders>
            <w:shd w:val="clear" w:color="auto" w:fill="auto"/>
            <w:vAlign w:val="center"/>
          </w:tcPr>
          <w:p w14:paraId="3BCA44DE" w14:textId="77777777" w:rsidR="004A00FC" w:rsidRPr="00AE469F" w:rsidRDefault="00160AA7" w:rsidP="00091007">
            <w:pPr>
              <w:tabs>
                <w:tab w:val="left" w:pos="360"/>
              </w:tabs>
              <w:spacing w:before="60" w:after="60"/>
              <w:jc w:val="center"/>
              <w:rPr>
                <w:sz w:val="16"/>
                <w:szCs w:val="16"/>
              </w:rPr>
            </w:pPr>
            <w:r w:rsidRPr="00AE469F">
              <w:rPr>
                <w:sz w:val="16"/>
              </w:rPr>
              <w:t>6 (1,8)</w:t>
            </w:r>
          </w:p>
        </w:tc>
      </w:tr>
      <w:tr w:rsidR="00B26407" w:rsidRPr="00AE469F" w14:paraId="3E7B9A2A" w14:textId="77777777" w:rsidTr="00091007">
        <w:tblPrEx>
          <w:shd w:val="clear" w:color="auto" w:fill="FBD4B4"/>
        </w:tblPrEx>
        <w:trPr>
          <w:gridAfter w:val="1"/>
          <w:wAfter w:w="7" w:type="pct"/>
        </w:trPr>
        <w:tc>
          <w:tcPr>
            <w:tcW w:w="1261" w:type="pct"/>
            <w:tcBorders>
              <w:top w:val="single" w:sz="6" w:space="0" w:color="auto"/>
              <w:bottom w:val="nil"/>
            </w:tcBorders>
            <w:shd w:val="clear" w:color="auto" w:fill="auto"/>
          </w:tcPr>
          <w:p w14:paraId="55B3D2F1" w14:textId="77777777" w:rsidR="004A00FC" w:rsidRPr="00AE469F" w:rsidRDefault="00160AA7" w:rsidP="00D37606">
            <w:pPr>
              <w:keepNext/>
              <w:tabs>
                <w:tab w:val="left" w:pos="360"/>
              </w:tabs>
              <w:spacing w:before="60" w:after="60"/>
              <w:ind w:left="202" w:hanging="202"/>
              <w:rPr>
                <w:b/>
                <w:sz w:val="16"/>
                <w:szCs w:val="16"/>
              </w:rPr>
            </w:pPr>
            <w:r w:rsidRPr="00AE469F">
              <w:rPr>
                <w:b/>
                <w:bCs/>
                <w:sz w:val="16"/>
              </w:rPr>
              <w:t>Ozbiljni neželjeni događaji, n (%)</w:t>
            </w:r>
          </w:p>
        </w:tc>
        <w:tc>
          <w:tcPr>
            <w:tcW w:w="494" w:type="pct"/>
            <w:tcBorders>
              <w:top w:val="single" w:sz="6" w:space="0" w:color="auto"/>
              <w:bottom w:val="single" w:sz="6" w:space="0" w:color="auto"/>
              <w:right w:val="nil"/>
            </w:tcBorders>
            <w:shd w:val="clear" w:color="auto" w:fill="auto"/>
            <w:vAlign w:val="center"/>
          </w:tcPr>
          <w:p w14:paraId="6EB05684" w14:textId="77777777" w:rsidR="004A00FC" w:rsidRPr="00AE469F" w:rsidRDefault="00160AA7" w:rsidP="00091007">
            <w:pPr>
              <w:tabs>
                <w:tab w:val="left" w:pos="360"/>
              </w:tabs>
              <w:spacing w:before="60" w:after="60"/>
              <w:jc w:val="center"/>
              <w:rPr>
                <w:sz w:val="16"/>
                <w:szCs w:val="16"/>
              </w:rPr>
            </w:pPr>
            <w:r w:rsidRPr="00AE469F">
              <w:rPr>
                <w:sz w:val="16"/>
              </w:rPr>
              <w:t>1 (100,0)</w:t>
            </w:r>
          </w:p>
        </w:tc>
        <w:tc>
          <w:tcPr>
            <w:tcW w:w="496" w:type="pct"/>
            <w:tcBorders>
              <w:top w:val="single" w:sz="6" w:space="0" w:color="auto"/>
              <w:bottom w:val="single" w:sz="6" w:space="0" w:color="auto"/>
              <w:right w:val="nil"/>
            </w:tcBorders>
            <w:shd w:val="clear" w:color="auto" w:fill="auto"/>
            <w:vAlign w:val="center"/>
          </w:tcPr>
          <w:p w14:paraId="7DF40687" w14:textId="77777777" w:rsidR="004A00FC" w:rsidRPr="00AE469F" w:rsidRDefault="00160AA7" w:rsidP="00091007">
            <w:pPr>
              <w:tabs>
                <w:tab w:val="left" w:pos="360"/>
              </w:tabs>
              <w:spacing w:before="60" w:after="60"/>
              <w:jc w:val="center"/>
              <w:rPr>
                <w:sz w:val="16"/>
                <w:szCs w:val="16"/>
              </w:rPr>
            </w:pPr>
            <w:r w:rsidRPr="00AE469F">
              <w:rPr>
                <w:sz w:val="16"/>
              </w:rPr>
              <w:t>7 (87,5)</w:t>
            </w:r>
          </w:p>
        </w:tc>
        <w:tc>
          <w:tcPr>
            <w:tcW w:w="464" w:type="pct"/>
            <w:tcBorders>
              <w:top w:val="single" w:sz="6" w:space="0" w:color="auto"/>
              <w:left w:val="nil"/>
              <w:bottom w:val="single" w:sz="6" w:space="0" w:color="auto"/>
              <w:right w:val="single" w:sz="4" w:space="0" w:color="auto"/>
            </w:tcBorders>
            <w:shd w:val="clear" w:color="auto" w:fill="auto"/>
            <w:vAlign w:val="center"/>
          </w:tcPr>
          <w:p w14:paraId="15AB5D8F" w14:textId="77777777" w:rsidR="004A00FC" w:rsidRPr="00AE469F" w:rsidRDefault="00160AA7" w:rsidP="00091007">
            <w:pPr>
              <w:tabs>
                <w:tab w:val="left" w:pos="360"/>
              </w:tabs>
              <w:spacing w:before="60" w:after="60"/>
              <w:jc w:val="center"/>
              <w:rPr>
                <w:sz w:val="16"/>
                <w:szCs w:val="16"/>
              </w:rPr>
            </w:pPr>
            <w:r w:rsidRPr="00AE469F">
              <w:rPr>
                <w:sz w:val="16"/>
              </w:rPr>
              <w:t>4 (44,4)</w:t>
            </w:r>
          </w:p>
        </w:tc>
        <w:tc>
          <w:tcPr>
            <w:tcW w:w="528" w:type="pct"/>
            <w:tcBorders>
              <w:top w:val="single" w:sz="6" w:space="0" w:color="auto"/>
              <w:left w:val="single" w:sz="4" w:space="0" w:color="auto"/>
              <w:bottom w:val="single" w:sz="6" w:space="0" w:color="auto"/>
            </w:tcBorders>
            <w:shd w:val="clear" w:color="auto" w:fill="auto"/>
            <w:vAlign w:val="center"/>
          </w:tcPr>
          <w:p w14:paraId="6A30FBCE" w14:textId="77777777" w:rsidR="004A00FC" w:rsidRPr="00AE469F" w:rsidRDefault="00160AA7" w:rsidP="00091007">
            <w:pPr>
              <w:tabs>
                <w:tab w:val="left" w:pos="360"/>
              </w:tabs>
              <w:spacing w:before="60" w:after="60"/>
              <w:jc w:val="center"/>
              <w:rPr>
                <w:sz w:val="16"/>
                <w:szCs w:val="16"/>
              </w:rPr>
            </w:pPr>
            <w:r w:rsidRPr="00AE469F">
              <w:rPr>
                <w:sz w:val="16"/>
              </w:rPr>
              <w:t>1 (25,0)</w:t>
            </w:r>
          </w:p>
        </w:tc>
        <w:tc>
          <w:tcPr>
            <w:tcW w:w="553" w:type="pct"/>
            <w:tcBorders>
              <w:top w:val="single" w:sz="6" w:space="0" w:color="auto"/>
              <w:bottom w:val="single" w:sz="6" w:space="0" w:color="auto"/>
              <w:right w:val="single" w:sz="4" w:space="0" w:color="auto"/>
            </w:tcBorders>
            <w:shd w:val="clear" w:color="auto" w:fill="auto"/>
            <w:vAlign w:val="center"/>
          </w:tcPr>
          <w:p w14:paraId="74390B43" w14:textId="77777777" w:rsidR="004A00FC" w:rsidRPr="00AE469F" w:rsidRDefault="00160AA7" w:rsidP="00091007">
            <w:pPr>
              <w:tabs>
                <w:tab w:val="left" w:pos="360"/>
              </w:tabs>
              <w:spacing w:before="60" w:after="60"/>
              <w:jc w:val="center"/>
              <w:rPr>
                <w:sz w:val="16"/>
                <w:szCs w:val="16"/>
              </w:rPr>
            </w:pPr>
            <w:r w:rsidRPr="00AE469F">
              <w:rPr>
                <w:sz w:val="16"/>
              </w:rPr>
              <w:t>6 (75,0)</w:t>
            </w:r>
          </w:p>
        </w:tc>
        <w:tc>
          <w:tcPr>
            <w:tcW w:w="574" w:type="pct"/>
            <w:gridSpan w:val="2"/>
            <w:tcBorders>
              <w:top w:val="single" w:sz="6" w:space="0" w:color="auto"/>
              <w:left w:val="single" w:sz="4" w:space="0" w:color="auto"/>
              <w:bottom w:val="single" w:sz="6" w:space="0" w:color="auto"/>
            </w:tcBorders>
            <w:shd w:val="clear" w:color="auto" w:fill="auto"/>
            <w:vAlign w:val="center"/>
          </w:tcPr>
          <w:p w14:paraId="4B720C17" w14:textId="77777777" w:rsidR="004A00FC" w:rsidRPr="00AE469F" w:rsidRDefault="00160AA7" w:rsidP="00091007">
            <w:pPr>
              <w:tabs>
                <w:tab w:val="left" w:pos="360"/>
              </w:tabs>
              <w:spacing w:before="60" w:after="60"/>
              <w:jc w:val="center"/>
              <w:rPr>
                <w:sz w:val="16"/>
                <w:szCs w:val="16"/>
              </w:rPr>
            </w:pPr>
            <w:r w:rsidRPr="00AE469F">
              <w:rPr>
                <w:sz w:val="16"/>
              </w:rPr>
              <w:t>50 (45,0)</w:t>
            </w:r>
          </w:p>
        </w:tc>
        <w:tc>
          <w:tcPr>
            <w:tcW w:w="623" w:type="pct"/>
            <w:tcBorders>
              <w:top w:val="single" w:sz="6" w:space="0" w:color="auto"/>
              <w:bottom w:val="single" w:sz="6" w:space="0" w:color="auto"/>
            </w:tcBorders>
            <w:shd w:val="clear" w:color="auto" w:fill="auto"/>
            <w:vAlign w:val="center"/>
          </w:tcPr>
          <w:p w14:paraId="7146A6D8" w14:textId="77777777" w:rsidR="004A00FC" w:rsidRPr="00AE469F" w:rsidRDefault="00160AA7" w:rsidP="00091007">
            <w:pPr>
              <w:tabs>
                <w:tab w:val="left" w:pos="360"/>
              </w:tabs>
              <w:spacing w:before="60" w:after="60"/>
              <w:jc w:val="center"/>
              <w:rPr>
                <w:sz w:val="16"/>
                <w:szCs w:val="16"/>
              </w:rPr>
            </w:pPr>
            <w:r w:rsidRPr="00AE469F">
              <w:rPr>
                <w:sz w:val="16"/>
              </w:rPr>
              <w:t>168 (51,7)</w:t>
            </w:r>
          </w:p>
        </w:tc>
      </w:tr>
      <w:tr w:rsidR="00B26407" w:rsidRPr="00AE469F" w14:paraId="06BFBE25" w14:textId="77777777" w:rsidTr="00091007">
        <w:tblPrEx>
          <w:shd w:val="clear" w:color="auto" w:fill="FBD4B4"/>
        </w:tblPrEx>
        <w:trPr>
          <w:gridAfter w:val="1"/>
          <w:wAfter w:w="7" w:type="pct"/>
        </w:trPr>
        <w:tc>
          <w:tcPr>
            <w:tcW w:w="1261" w:type="pct"/>
            <w:tcBorders>
              <w:top w:val="single" w:sz="6" w:space="0" w:color="auto"/>
              <w:bottom w:val="nil"/>
            </w:tcBorders>
            <w:shd w:val="clear" w:color="auto" w:fill="auto"/>
          </w:tcPr>
          <w:p w14:paraId="26D6141A" w14:textId="1FC0FEBE" w:rsidR="004A00FC" w:rsidRPr="00AE469F" w:rsidRDefault="00160AA7" w:rsidP="00D37606">
            <w:pPr>
              <w:keepNext/>
              <w:tabs>
                <w:tab w:val="left" w:pos="360"/>
              </w:tabs>
              <w:spacing w:before="60" w:after="60"/>
              <w:ind w:left="202" w:hanging="202"/>
              <w:rPr>
                <w:b/>
                <w:sz w:val="16"/>
                <w:szCs w:val="16"/>
              </w:rPr>
            </w:pPr>
            <w:r w:rsidRPr="00AE469F">
              <w:rPr>
                <w:b/>
                <w:bCs/>
                <w:sz w:val="16"/>
              </w:rPr>
              <w:t>Ozbiljni neželjeni događaji povezani sa l</w:t>
            </w:r>
            <w:r w:rsidR="007027C7" w:rsidRPr="00AE469F">
              <w:rPr>
                <w:b/>
                <w:bCs/>
                <w:sz w:val="16"/>
              </w:rPr>
              <w:t>ij</w:t>
            </w:r>
            <w:r w:rsidRPr="00AE469F">
              <w:rPr>
                <w:b/>
                <w:bCs/>
                <w:sz w:val="16"/>
              </w:rPr>
              <w:t>ekom, n (%)</w:t>
            </w:r>
          </w:p>
        </w:tc>
        <w:tc>
          <w:tcPr>
            <w:tcW w:w="494" w:type="pct"/>
            <w:tcBorders>
              <w:top w:val="single" w:sz="6" w:space="0" w:color="auto"/>
              <w:right w:val="nil"/>
            </w:tcBorders>
            <w:shd w:val="clear" w:color="auto" w:fill="auto"/>
            <w:vAlign w:val="center"/>
          </w:tcPr>
          <w:p w14:paraId="7DCDF0EC" w14:textId="77777777" w:rsidR="004A00FC" w:rsidRPr="00AE469F" w:rsidRDefault="00160AA7" w:rsidP="00091007">
            <w:pPr>
              <w:tabs>
                <w:tab w:val="left" w:pos="360"/>
              </w:tabs>
              <w:spacing w:before="60" w:after="60"/>
              <w:jc w:val="center"/>
              <w:rPr>
                <w:sz w:val="16"/>
                <w:szCs w:val="16"/>
              </w:rPr>
            </w:pPr>
            <w:r w:rsidRPr="00AE469F">
              <w:rPr>
                <w:sz w:val="16"/>
              </w:rPr>
              <w:t>1 (100,0)</w:t>
            </w:r>
          </w:p>
        </w:tc>
        <w:tc>
          <w:tcPr>
            <w:tcW w:w="496" w:type="pct"/>
            <w:tcBorders>
              <w:top w:val="single" w:sz="6" w:space="0" w:color="auto"/>
              <w:right w:val="nil"/>
            </w:tcBorders>
            <w:shd w:val="clear" w:color="auto" w:fill="auto"/>
            <w:vAlign w:val="center"/>
          </w:tcPr>
          <w:p w14:paraId="60A098E0" w14:textId="77777777" w:rsidR="004A00FC" w:rsidRPr="00AE469F" w:rsidRDefault="00160AA7" w:rsidP="00091007">
            <w:pPr>
              <w:tabs>
                <w:tab w:val="left" w:pos="360"/>
              </w:tabs>
              <w:spacing w:before="60" w:after="60"/>
              <w:jc w:val="center"/>
              <w:rPr>
                <w:sz w:val="16"/>
                <w:szCs w:val="16"/>
              </w:rPr>
            </w:pPr>
            <w:r w:rsidRPr="00AE469F">
              <w:rPr>
                <w:sz w:val="16"/>
              </w:rPr>
              <w:t>5 (62,5)</w:t>
            </w:r>
          </w:p>
        </w:tc>
        <w:tc>
          <w:tcPr>
            <w:tcW w:w="464" w:type="pct"/>
            <w:tcBorders>
              <w:top w:val="single" w:sz="6" w:space="0" w:color="auto"/>
              <w:left w:val="nil"/>
              <w:bottom w:val="nil"/>
              <w:right w:val="single" w:sz="4" w:space="0" w:color="auto"/>
            </w:tcBorders>
            <w:shd w:val="clear" w:color="auto" w:fill="auto"/>
            <w:vAlign w:val="center"/>
          </w:tcPr>
          <w:p w14:paraId="0C15AF0E" w14:textId="77777777" w:rsidR="004A00FC" w:rsidRPr="00AE469F" w:rsidRDefault="00160AA7" w:rsidP="00091007">
            <w:pPr>
              <w:tabs>
                <w:tab w:val="left" w:pos="360"/>
              </w:tabs>
              <w:spacing w:before="60" w:after="60"/>
              <w:jc w:val="center"/>
              <w:rPr>
                <w:sz w:val="16"/>
                <w:szCs w:val="16"/>
              </w:rPr>
            </w:pPr>
            <w:r w:rsidRPr="00AE469F">
              <w:rPr>
                <w:sz w:val="16"/>
              </w:rPr>
              <w:t>4 (44,4)</w:t>
            </w:r>
          </w:p>
        </w:tc>
        <w:tc>
          <w:tcPr>
            <w:tcW w:w="528" w:type="pct"/>
            <w:tcBorders>
              <w:top w:val="single" w:sz="6" w:space="0" w:color="auto"/>
              <w:left w:val="single" w:sz="4" w:space="0" w:color="auto"/>
              <w:bottom w:val="single" w:sz="6" w:space="0" w:color="auto"/>
            </w:tcBorders>
            <w:shd w:val="clear" w:color="auto" w:fill="auto"/>
            <w:vAlign w:val="center"/>
          </w:tcPr>
          <w:p w14:paraId="36E97238" w14:textId="77777777" w:rsidR="004A00FC" w:rsidRPr="00AE469F" w:rsidRDefault="00160AA7" w:rsidP="00091007">
            <w:pPr>
              <w:tabs>
                <w:tab w:val="left" w:pos="360"/>
              </w:tabs>
              <w:spacing w:before="60" w:after="60"/>
              <w:jc w:val="center"/>
              <w:rPr>
                <w:sz w:val="16"/>
                <w:szCs w:val="16"/>
              </w:rPr>
            </w:pPr>
            <w:r w:rsidRPr="00AE469F">
              <w:rPr>
                <w:sz w:val="16"/>
              </w:rPr>
              <w:t>1 (25,0)</w:t>
            </w:r>
          </w:p>
        </w:tc>
        <w:tc>
          <w:tcPr>
            <w:tcW w:w="553" w:type="pct"/>
            <w:tcBorders>
              <w:top w:val="single" w:sz="6" w:space="0" w:color="auto"/>
              <w:bottom w:val="single" w:sz="6" w:space="0" w:color="auto"/>
              <w:right w:val="single" w:sz="4" w:space="0" w:color="auto"/>
            </w:tcBorders>
            <w:shd w:val="clear" w:color="auto" w:fill="auto"/>
            <w:vAlign w:val="center"/>
          </w:tcPr>
          <w:p w14:paraId="34CFA8C9" w14:textId="77777777" w:rsidR="004A00FC" w:rsidRPr="00AE469F" w:rsidRDefault="00160AA7" w:rsidP="00091007">
            <w:pPr>
              <w:tabs>
                <w:tab w:val="left" w:pos="360"/>
              </w:tabs>
              <w:spacing w:before="60" w:after="60"/>
              <w:jc w:val="center"/>
              <w:rPr>
                <w:sz w:val="16"/>
                <w:szCs w:val="16"/>
              </w:rPr>
            </w:pPr>
            <w:r w:rsidRPr="00AE469F">
              <w:rPr>
                <w:sz w:val="16"/>
              </w:rPr>
              <w:t>5 (62,5)</w:t>
            </w:r>
          </w:p>
        </w:tc>
        <w:tc>
          <w:tcPr>
            <w:tcW w:w="574" w:type="pct"/>
            <w:gridSpan w:val="2"/>
            <w:tcBorders>
              <w:top w:val="single" w:sz="6" w:space="0" w:color="auto"/>
              <w:left w:val="single" w:sz="4" w:space="0" w:color="auto"/>
              <w:bottom w:val="single" w:sz="6" w:space="0" w:color="auto"/>
            </w:tcBorders>
            <w:shd w:val="clear" w:color="auto" w:fill="auto"/>
            <w:vAlign w:val="center"/>
          </w:tcPr>
          <w:p w14:paraId="1D8AE3B7" w14:textId="77777777" w:rsidR="004A00FC" w:rsidRPr="00AE469F" w:rsidRDefault="00160AA7" w:rsidP="00091007">
            <w:pPr>
              <w:tabs>
                <w:tab w:val="left" w:pos="360"/>
              </w:tabs>
              <w:spacing w:before="60" w:after="60"/>
              <w:jc w:val="center"/>
              <w:rPr>
                <w:sz w:val="16"/>
                <w:szCs w:val="16"/>
              </w:rPr>
            </w:pPr>
            <w:r w:rsidRPr="00AE469F">
              <w:rPr>
                <w:sz w:val="16"/>
              </w:rPr>
              <w:t>19 (17,1)</w:t>
            </w:r>
          </w:p>
        </w:tc>
        <w:tc>
          <w:tcPr>
            <w:tcW w:w="623" w:type="pct"/>
            <w:tcBorders>
              <w:top w:val="single" w:sz="6" w:space="0" w:color="auto"/>
              <w:bottom w:val="single" w:sz="6" w:space="0" w:color="auto"/>
            </w:tcBorders>
            <w:shd w:val="clear" w:color="auto" w:fill="auto"/>
            <w:vAlign w:val="center"/>
          </w:tcPr>
          <w:p w14:paraId="744E9BE6" w14:textId="77777777" w:rsidR="004A00FC" w:rsidRPr="00AE469F" w:rsidRDefault="00160AA7" w:rsidP="00091007">
            <w:pPr>
              <w:tabs>
                <w:tab w:val="left" w:pos="360"/>
              </w:tabs>
              <w:spacing w:before="60" w:after="60"/>
              <w:jc w:val="center"/>
              <w:rPr>
                <w:sz w:val="16"/>
                <w:szCs w:val="16"/>
              </w:rPr>
            </w:pPr>
            <w:r w:rsidRPr="00AE469F">
              <w:rPr>
                <w:sz w:val="16"/>
              </w:rPr>
              <w:t>95 (29,2)</w:t>
            </w:r>
          </w:p>
        </w:tc>
      </w:tr>
      <w:tr w:rsidR="00B26407" w:rsidRPr="00AE469F" w14:paraId="09DEB6BC" w14:textId="77777777" w:rsidTr="00091007">
        <w:tblPrEx>
          <w:shd w:val="clear" w:color="auto" w:fill="FBD4B4"/>
        </w:tblPrEx>
        <w:trPr>
          <w:gridAfter w:val="1"/>
          <w:wAfter w:w="7" w:type="pct"/>
        </w:trPr>
        <w:tc>
          <w:tcPr>
            <w:tcW w:w="1261" w:type="pct"/>
            <w:tcBorders>
              <w:top w:val="single" w:sz="6" w:space="0" w:color="auto"/>
              <w:bottom w:val="nil"/>
            </w:tcBorders>
            <w:shd w:val="clear" w:color="auto" w:fill="auto"/>
          </w:tcPr>
          <w:p w14:paraId="04EE4106" w14:textId="49F9774B" w:rsidR="004A00FC" w:rsidRPr="00AE469F" w:rsidRDefault="00160AA7" w:rsidP="00D37606">
            <w:pPr>
              <w:keepNext/>
              <w:tabs>
                <w:tab w:val="left" w:pos="360"/>
              </w:tabs>
              <w:spacing w:before="60" w:after="60"/>
              <w:ind w:left="202" w:hanging="202"/>
              <w:rPr>
                <w:b/>
                <w:sz w:val="16"/>
                <w:szCs w:val="16"/>
              </w:rPr>
            </w:pPr>
            <w:r w:rsidRPr="00AE469F">
              <w:rPr>
                <w:b/>
                <w:bCs/>
                <w:sz w:val="16"/>
              </w:rPr>
              <w:t>Neželjeni događaji koji dovode do prestanka prim</w:t>
            </w:r>
            <w:r w:rsidR="007027C7" w:rsidRPr="00AE469F">
              <w:rPr>
                <w:b/>
                <w:bCs/>
                <w:sz w:val="16"/>
              </w:rPr>
              <w:t>j</w:t>
            </w:r>
            <w:r w:rsidRPr="00AE469F">
              <w:rPr>
                <w:b/>
                <w:bCs/>
                <w:sz w:val="16"/>
              </w:rPr>
              <w:t>ene studijskog leka, n (%)</w:t>
            </w:r>
          </w:p>
        </w:tc>
        <w:tc>
          <w:tcPr>
            <w:tcW w:w="494" w:type="pct"/>
            <w:tcBorders>
              <w:top w:val="single" w:sz="6" w:space="0" w:color="auto"/>
              <w:right w:val="nil"/>
            </w:tcBorders>
            <w:shd w:val="clear" w:color="auto" w:fill="auto"/>
            <w:vAlign w:val="center"/>
          </w:tcPr>
          <w:p w14:paraId="434143C5" w14:textId="77777777" w:rsidR="004A00FC" w:rsidRPr="00AE469F" w:rsidRDefault="00160AA7" w:rsidP="00091007">
            <w:pPr>
              <w:tabs>
                <w:tab w:val="left" w:pos="360"/>
              </w:tabs>
              <w:spacing w:before="60" w:after="60"/>
              <w:jc w:val="center"/>
              <w:rPr>
                <w:sz w:val="16"/>
                <w:szCs w:val="16"/>
              </w:rPr>
            </w:pPr>
            <w:r w:rsidRPr="00AE469F">
              <w:rPr>
                <w:sz w:val="16"/>
              </w:rPr>
              <w:t>0</w:t>
            </w:r>
          </w:p>
        </w:tc>
        <w:tc>
          <w:tcPr>
            <w:tcW w:w="496" w:type="pct"/>
            <w:tcBorders>
              <w:top w:val="single" w:sz="6" w:space="0" w:color="auto"/>
              <w:right w:val="nil"/>
            </w:tcBorders>
            <w:shd w:val="clear" w:color="auto" w:fill="auto"/>
            <w:vAlign w:val="center"/>
          </w:tcPr>
          <w:p w14:paraId="39D1A612" w14:textId="77777777" w:rsidR="004A00FC" w:rsidRPr="00AE469F" w:rsidRDefault="00160AA7" w:rsidP="00091007">
            <w:pPr>
              <w:tabs>
                <w:tab w:val="left" w:pos="360"/>
              </w:tabs>
              <w:spacing w:before="60" w:after="60"/>
              <w:jc w:val="center"/>
              <w:rPr>
                <w:sz w:val="16"/>
                <w:szCs w:val="16"/>
              </w:rPr>
            </w:pPr>
            <w:r w:rsidRPr="00AE469F">
              <w:rPr>
                <w:sz w:val="16"/>
              </w:rPr>
              <w:t>3 (37,5)</w:t>
            </w:r>
          </w:p>
        </w:tc>
        <w:tc>
          <w:tcPr>
            <w:tcW w:w="464" w:type="pct"/>
            <w:tcBorders>
              <w:top w:val="single" w:sz="4" w:space="0" w:color="auto"/>
              <w:left w:val="nil"/>
              <w:bottom w:val="nil"/>
              <w:right w:val="single" w:sz="4" w:space="0" w:color="auto"/>
            </w:tcBorders>
            <w:shd w:val="clear" w:color="auto" w:fill="auto"/>
            <w:vAlign w:val="center"/>
          </w:tcPr>
          <w:p w14:paraId="3ADCE1A6" w14:textId="77777777" w:rsidR="004A00FC" w:rsidRPr="00AE469F" w:rsidRDefault="00160AA7" w:rsidP="00091007">
            <w:pPr>
              <w:tabs>
                <w:tab w:val="left" w:pos="360"/>
              </w:tabs>
              <w:spacing w:before="60" w:after="60"/>
              <w:jc w:val="center"/>
              <w:rPr>
                <w:sz w:val="16"/>
                <w:szCs w:val="16"/>
              </w:rPr>
            </w:pPr>
            <w:r w:rsidRPr="00AE469F">
              <w:rPr>
                <w:sz w:val="16"/>
              </w:rPr>
              <w:t>2 (22,2)</w:t>
            </w:r>
          </w:p>
        </w:tc>
        <w:tc>
          <w:tcPr>
            <w:tcW w:w="528" w:type="pct"/>
            <w:tcBorders>
              <w:top w:val="single" w:sz="6" w:space="0" w:color="auto"/>
              <w:left w:val="single" w:sz="4" w:space="0" w:color="auto"/>
              <w:bottom w:val="single" w:sz="6" w:space="0" w:color="auto"/>
            </w:tcBorders>
            <w:shd w:val="clear" w:color="auto" w:fill="auto"/>
            <w:vAlign w:val="center"/>
          </w:tcPr>
          <w:p w14:paraId="46C9605E" w14:textId="77777777" w:rsidR="004A00FC" w:rsidRPr="00AE469F" w:rsidRDefault="00160AA7" w:rsidP="00091007">
            <w:pPr>
              <w:tabs>
                <w:tab w:val="left" w:pos="360"/>
              </w:tabs>
              <w:spacing w:before="60" w:after="60"/>
              <w:jc w:val="center"/>
              <w:rPr>
                <w:sz w:val="16"/>
                <w:szCs w:val="16"/>
              </w:rPr>
            </w:pPr>
            <w:r w:rsidRPr="00AE469F">
              <w:rPr>
                <w:sz w:val="16"/>
              </w:rPr>
              <w:t>1 (25,0)</w:t>
            </w:r>
          </w:p>
        </w:tc>
        <w:tc>
          <w:tcPr>
            <w:tcW w:w="553" w:type="pct"/>
            <w:tcBorders>
              <w:top w:val="single" w:sz="6" w:space="0" w:color="auto"/>
              <w:bottom w:val="single" w:sz="6" w:space="0" w:color="auto"/>
              <w:right w:val="single" w:sz="4" w:space="0" w:color="auto"/>
            </w:tcBorders>
            <w:shd w:val="clear" w:color="auto" w:fill="auto"/>
            <w:vAlign w:val="center"/>
          </w:tcPr>
          <w:p w14:paraId="3682BF6E" w14:textId="77777777" w:rsidR="004A00FC" w:rsidRPr="00AE469F" w:rsidRDefault="00160AA7" w:rsidP="00091007">
            <w:pPr>
              <w:tabs>
                <w:tab w:val="left" w:pos="360"/>
              </w:tabs>
              <w:spacing w:before="60" w:after="60"/>
              <w:jc w:val="center"/>
              <w:rPr>
                <w:sz w:val="16"/>
                <w:szCs w:val="16"/>
              </w:rPr>
            </w:pPr>
            <w:r w:rsidRPr="00AE469F">
              <w:rPr>
                <w:sz w:val="16"/>
              </w:rPr>
              <w:t>5 (62,5)</w:t>
            </w:r>
          </w:p>
        </w:tc>
        <w:tc>
          <w:tcPr>
            <w:tcW w:w="574" w:type="pct"/>
            <w:gridSpan w:val="2"/>
            <w:tcBorders>
              <w:top w:val="single" w:sz="6" w:space="0" w:color="auto"/>
              <w:left w:val="single" w:sz="4" w:space="0" w:color="auto"/>
              <w:bottom w:val="single" w:sz="6" w:space="0" w:color="auto"/>
            </w:tcBorders>
            <w:shd w:val="clear" w:color="auto" w:fill="auto"/>
            <w:vAlign w:val="center"/>
          </w:tcPr>
          <w:p w14:paraId="50F6AB2A" w14:textId="77777777" w:rsidR="004A00FC" w:rsidRPr="00AE469F" w:rsidRDefault="00160AA7" w:rsidP="00091007">
            <w:pPr>
              <w:tabs>
                <w:tab w:val="left" w:pos="360"/>
              </w:tabs>
              <w:spacing w:before="60" w:after="60"/>
              <w:jc w:val="center"/>
              <w:rPr>
                <w:sz w:val="16"/>
                <w:szCs w:val="16"/>
              </w:rPr>
            </w:pPr>
            <w:r w:rsidRPr="00AE469F">
              <w:rPr>
                <w:sz w:val="16"/>
              </w:rPr>
              <w:t>12 (10,8)</w:t>
            </w:r>
          </w:p>
        </w:tc>
        <w:tc>
          <w:tcPr>
            <w:tcW w:w="623" w:type="pct"/>
            <w:tcBorders>
              <w:top w:val="single" w:sz="6" w:space="0" w:color="auto"/>
              <w:bottom w:val="single" w:sz="6" w:space="0" w:color="auto"/>
            </w:tcBorders>
            <w:shd w:val="clear" w:color="auto" w:fill="auto"/>
            <w:vAlign w:val="center"/>
          </w:tcPr>
          <w:p w14:paraId="221139AF" w14:textId="77777777" w:rsidR="004A00FC" w:rsidRPr="00AE469F" w:rsidRDefault="00160AA7" w:rsidP="00091007">
            <w:pPr>
              <w:tabs>
                <w:tab w:val="left" w:pos="360"/>
              </w:tabs>
              <w:spacing w:before="60" w:after="60"/>
              <w:jc w:val="center"/>
              <w:rPr>
                <w:sz w:val="16"/>
                <w:szCs w:val="16"/>
              </w:rPr>
            </w:pPr>
            <w:r w:rsidRPr="00AE469F">
              <w:rPr>
                <w:sz w:val="16"/>
              </w:rPr>
              <w:t>88 (27,1)</w:t>
            </w:r>
          </w:p>
        </w:tc>
      </w:tr>
      <w:tr w:rsidR="00B26407" w:rsidRPr="00AE469F" w14:paraId="2C990A21" w14:textId="77777777" w:rsidTr="00091007">
        <w:tblPrEx>
          <w:shd w:val="clear" w:color="auto" w:fill="FBD4B4"/>
        </w:tblPrEx>
        <w:trPr>
          <w:gridAfter w:val="1"/>
          <w:wAfter w:w="7" w:type="pct"/>
        </w:trPr>
        <w:tc>
          <w:tcPr>
            <w:tcW w:w="1261" w:type="pct"/>
            <w:tcBorders>
              <w:top w:val="single" w:sz="6" w:space="0" w:color="auto"/>
              <w:bottom w:val="nil"/>
            </w:tcBorders>
            <w:shd w:val="clear" w:color="auto" w:fill="auto"/>
          </w:tcPr>
          <w:p w14:paraId="4014FAB3" w14:textId="796427D0" w:rsidR="004A00FC" w:rsidRPr="00AE469F" w:rsidRDefault="00160AA7" w:rsidP="00D37606">
            <w:pPr>
              <w:keepNext/>
              <w:tabs>
                <w:tab w:val="left" w:pos="360"/>
              </w:tabs>
              <w:spacing w:before="60" w:after="60"/>
              <w:ind w:left="202" w:hanging="202"/>
              <w:rPr>
                <w:b/>
                <w:sz w:val="16"/>
                <w:szCs w:val="16"/>
              </w:rPr>
            </w:pPr>
            <w:r w:rsidRPr="00AE469F">
              <w:rPr>
                <w:b/>
                <w:bCs/>
                <w:sz w:val="16"/>
              </w:rPr>
              <w:t>Neželjeni događaji povezani sa l</w:t>
            </w:r>
            <w:r w:rsidR="007027C7" w:rsidRPr="00AE469F">
              <w:rPr>
                <w:b/>
                <w:bCs/>
                <w:sz w:val="16"/>
              </w:rPr>
              <w:t>ij</w:t>
            </w:r>
            <w:r w:rsidRPr="00AE469F">
              <w:rPr>
                <w:b/>
                <w:bCs/>
                <w:sz w:val="16"/>
              </w:rPr>
              <w:t>ekom koji dovode do prestanka prim</w:t>
            </w:r>
            <w:r w:rsidR="007027C7" w:rsidRPr="00AE469F">
              <w:rPr>
                <w:b/>
                <w:bCs/>
                <w:sz w:val="16"/>
              </w:rPr>
              <w:t>j</w:t>
            </w:r>
            <w:r w:rsidRPr="00AE469F">
              <w:rPr>
                <w:b/>
                <w:bCs/>
                <w:sz w:val="16"/>
              </w:rPr>
              <w:t>ene studijskog l</w:t>
            </w:r>
            <w:r w:rsidR="007027C7" w:rsidRPr="00AE469F">
              <w:rPr>
                <w:b/>
                <w:bCs/>
                <w:sz w:val="16"/>
              </w:rPr>
              <w:t>ij</w:t>
            </w:r>
            <w:r w:rsidRPr="00AE469F">
              <w:rPr>
                <w:b/>
                <w:bCs/>
                <w:sz w:val="16"/>
              </w:rPr>
              <w:t>eka, n (%)</w:t>
            </w:r>
          </w:p>
        </w:tc>
        <w:tc>
          <w:tcPr>
            <w:tcW w:w="494" w:type="pct"/>
            <w:tcBorders>
              <w:top w:val="single" w:sz="6" w:space="0" w:color="auto"/>
              <w:right w:val="nil"/>
            </w:tcBorders>
            <w:shd w:val="clear" w:color="auto" w:fill="auto"/>
            <w:vAlign w:val="center"/>
          </w:tcPr>
          <w:p w14:paraId="7FE28BE6" w14:textId="77777777" w:rsidR="004A00FC" w:rsidRPr="00AE469F" w:rsidRDefault="00160AA7" w:rsidP="00091007">
            <w:pPr>
              <w:tabs>
                <w:tab w:val="left" w:pos="360"/>
              </w:tabs>
              <w:spacing w:before="60" w:after="60"/>
              <w:jc w:val="center"/>
              <w:rPr>
                <w:sz w:val="16"/>
                <w:szCs w:val="16"/>
              </w:rPr>
            </w:pPr>
            <w:r w:rsidRPr="00AE469F">
              <w:rPr>
                <w:sz w:val="16"/>
              </w:rPr>
              <w:t>0</w:t>
            </w:r>
          </w:p>
        </w:tc>
        <w:tc>
          <w:tcPr>
            <w:tcW w:w="496" w:type="pct"/>
            <w:tcBorders>
              <w:top w:val="single" w:sz="6" w:space="0" w:color="auto"/>
              <w:right w:val="nil"/>
            </w:tcBorders>
            <w:shd w:val="clear" w:color="auto" w:fill="auto"/>
            <w:vAlign w:val="center"/>
          </w:tcPr>
          <w:p w14:paraId="311E05D2" w14:textId="77777777" w:rsidR="004A00FC" w:rsidRPr="00AE469F" w:rsidRDefault="00160AA7" w:rsidP="00091007">
            <w:pPr>
              <w:tabs>
                <w:tab w:val="left" w:pos="360"/>
              </w:tabs>
              <w:spacing w:before="60" w:after="60"/>
              <w:jc w:val="center"/>
              <w:rPr>
                <w:sz w:val="16"/>
                <w:szCs w:val="16"/>
              </w:rPr>
            </w:pPr>
            <w:r w:rsidRPr="00AE469F">
              <w:rPr>
                <w:sz w:val="16"/>
              </w:rPr>
              <w:t>3 (37,5)</w:t>
            </w:r>
          </w:p>
        </w:tc>
        <w:tc>
          <w:tcPr>
            <w:tcW w:w="464" w:type="pct"/>
            <w:tcBorders>
              <w:top w:val="single" w:sz="4" w:space="0" w:color="auto"/>
              <w:left w:val="nil"/>
              <w:bottom w:val="nil"/>
              <w:right w:val="single" w:sz="4" w:space="0" w:color="auto"/>
            </w:tcBorders>
            <w:shd w:val="clear" w:color="auto" w:fill="auto"/>
            <w:vAlign w:val="center"/>
          </w:tcPr>
          <w:p w14:paraId="67D20827" w14:textId="77777777" w:rsidR="004A00FC" w:rsidRPr="00AE469F" w:rsidRDefault="00160AA7" w:rsidP="00091007">
            <w:pPr>
              <w:tabs>
                <w:tab w:val="left" w:pos="360"/>
              </w:tabs>
              <w:spacing w:before="60" w:after="60"/>
              <w:jc w:val="center"/>
              <w:rPr>
                <w:sz w:val="16"/>
                <w:szCs w:val="16"/>
              </w:rPr>
            </w:pPr>
            <w:r w:rsidRPr="00AE469F">
              <w:rPr>
                <w:sz w:val="16"/>
              </w:rPr>
              <w:t>2 (22,2)</w:t>
            </w:r>
          </w:p>
        </w:tc>
        <w:tc>
          <w:tcPr>
            <w:tcW w:w="528" w:type="pct"/>
            <w:tcBorders>
              <w:top w:val="single" w:sz="6" w:space="0" w:color="auto"/>
              <w:left w:val="single" w:sz="4" w:space="0" w:color="auto"/>
              <w:bottom w:val="single" w:sz="6" w:space="0" w:color="auto"/>
            </w:tcBorders>
            <w:shd w:val="clear" w:color="auto" w:fill="auto"/>
            <w:vAlign w:val="center"/>
          </w:tcPr>
          <w:p w14:paraId="7F8FA937" w14:textId="77777777" w:rsidR="004A00FC" w:rsidRPr="00AE469F" w:rsidRDefault="00160AA7" w:rsidP="00091007">
            <w:pPr>
              <w:tabs>
                <w:tab w:val="left" w:pos="360"/>
              </w:tabs>
              <w:spacing w:before="60" w:after="60"/>
              <w:jc w:val="center"/>
              <w:rPr>
                <w:sz w:val="16"/>
                <w:szCs w:val="16"/>
              </w:rPr>
            </w:pPr>
            <w:r w:rsidRPr="00AE469F">
              <w:rPr>
                <w:sz w:val="16"/>
              </w:rPr>
              <w:t>1 (25,0)</w:t>
            </w:r>
          </w:p>
        </w:tc>
        <w:tc>
          <w:tcPr>
            <w:tcW w:w="553" w:type="pct"/>
            <w:tcBorders>
              <w:top w:val="single" w:sz="6" w:space="0" w:color="auto"/>
              <w:bottom w:val="single" w:sz="6" w:space="0" w:color="auto"/>
              <w:right w:val="single" w:sz="4" w:space="0" w:color="auto"/>
            </w:tcBorders>
            <w:shd w:val="clear" w:color="auto" w:fill="auto"/>
            <w:vAlign w:val="center"/>
          </w:tcPr>
          <w:p w14:paraId="455B9625" w14:textId="77777777" w:rsidR="004A00FC" w:rsidRPr="00AE469F" w:rsidRDefault="00160AA7" w:rsidP="00091007">
            <w:pPr>
              <w:tabs>
                <w:tab w:val="left" w:pos="360"/>
              </w:tabs>
              <w:spacing w:before="60" w:after="60"/>
              <w:jc w:val="center"/>
              <w:rPr>
                <w:sz w:val="16"/>
                <w:szCs w:val="16"/>
              </w:rPr>
            </w:pPr>
            <w:r w:rsidRPr="00AE469F">
              <w:rPr>
                <w:sz w:val="16"/>
              </w:rPr>
              <w:t>5 (62,5)</w:t>
            </w:r>
          </w:p>
        </w:tc>
        <w:tc>
          <w:tcPr>
            <w:tcW w:w="574" w:type="pct"/>
            <w:gridSpan w:val="2"/>
            <w:tcBorders>
              <w:top w:val="single" w:sz="6" w:space="0" w:color="auto"/>
              <w:left w:val="single" w:sz="4" w:space="0" w:color="auto"/>
              <w:bottom w:val="single" w:sz="6" w:space="0" w:color="auto"/>
            </w:tcBorders>
            <w:shd w:val="clear" w:color="auto" w:fill="auto"/>
            <w:vAlign w:val="center"/>
          </w:tcPr>
          <w:p w14:paraId="659BEA52" w14:textId="77777777" w:rsidR="004A00FC" w:rsidRPr="00AE469F" w:rsidRDefault="00160AA7" w:rsidP="00091007">
            <w:pPr>
              <w:tabs>
                <w:tab w:val="left" w:pos="360"/>
              </w:tabs>
              <w:spacing w:before="60" w:after="60"/>
              <w:jc w:val="center"/>
              <w:rPr>
                <w:sz w:val="16"/>
                <w:szCs w:val="16"/>
              </w:rPr>
            </w:pPr>
            <w:r w:rsidRPr="00AE469F">
              <w:rPr>
                <w:sz w:val="16"/>
              </w:rPr>
              <w:t>9 (8,1)</w:t>
            </w:r>
          </w:p>
        </w:tc>
        <w:tc>
          <w:tcPr>
            <w:tcW w:w="623" w:type="pct"/>
            <w:tcBorders>
              <w:top w:val="single" w:sz="6" w:space="0" w:color="auto"/>
              <w:bottom w:val="single" w:sz="6" w:space="0" w:color="auto"/>
            </w:tcBorders>
            <w:shd w:val="clear" w:color="auto" w:fill="auto"/>
            <w:vAlign w:val="center"/>
          </w:tcPr>
          <w:p w14:paraId="297946AC" w14:textId="77777777" w:rsidR="004A00FC" w:rsidRPr="00AE469F" w:rsidRDefault="00160AA7" w:rsidP="00091007">
            <w:pPr>
              <w:tabs>
                <w:tab w:val="left" w:pos="360"/>
              </w:tabs>
              <w:spacing w:before="60" w:after="60"/>
              <w:jc w:val="center"/>
              <w:rPr>
                <w:sz w:val="16"/>
                <w:szCs w:val="16"/>
              </w:rPr>
            </w:pPr>
            <w:r w:rsidRPr="00AE469F">
              <w:rPr>
                <w:sz w:val="16"/>
              </w:rPr>
              <w:t>61 (18,8)</w:t>
            </w:r>
          </w:p>
        </w:tc>
      </w:tr>
      <w:tr w:rsidR="00B26407" w:rsidRPr="00AE469F" w14:paraId="5417E094" w14:textId="77777777" w:rsidTr="00091007">
        <w:tblPrEx>
          <w:shd w:val="clear" w:color="auto" w:fill="FBD4B4"/>
        </w:tblPrEx>
        <w:trPr>
          <w:gridAfter w:val="1"/>
          <w:wAfter w:w="7" w:type="pct"/>
        </w:trPr>
        <w:tc>
          <w:tcPr>
            <w:tcW w:w="1261" w:type="pct"/>
            <w:tcBorders>
              <w:top w:val="single" w:sz="6" w:space="0" w:color="auto"/>
              <w:bottom w:val="nil"/>
            </w:tcBorders>
            <w:shd w:val="clear" w:color="auto" w:fill="auto"/>
            <w:vAlign w:val="center"/>
          </w:tcPr>
          <w:p w14:paraId="06265F12" w14:textId="77777777" w:rsidR="004A00FC" w:rsidRPr="00AE469F" w:rsidRDefault="00160AA7" w:rsidP="00D37606">
            <w:pPr>
              <w:keepNext/>
              <w:tabs>
                <w:tab w:val="left" w:pos="360"/>
              </w:tabs>
              <w:spacing w:before="60" w:after="60"/>
              <w:ind w:left="202" w:hanging="202"/>
              <w:rPr>
                <w:b/>
                <w:sz w:val="16"/>
                <w:szCs w:val="16"/>
              </w:rPr>
            </w:pPr>
            <w:r w:rsidRPr="00AE469F">
              <w:rPr>
                <w:b/>
                <w:bCs/>
                <w:sz w:val="16"/>
              </w:rPr>
              <w:t>Imunološki-uzrokovani neželjeni događaji, n (%)</w:t>
            </w:r>
          </w:p>
        </w:tc>
        <w:tc>
          <w:tcPr>
            <w:tcW w:w="494" w:type="pct"/>
            <w:tcBorders>
              <w:top w:val="single" w:sz="6" w:space="0" w:color="auto"/>
              <w:right w:val="nil"/>
            </w:tcBorders>
            <w:shd w:val="clear" w:color="auto" w:fill="auto"/>
            <w:vAlign w:val="center"/>
          </w:tcPr>
          <w:p w14:paraId="0919E92B" w14:textId="77777777" w:rsidR="004A00FC" w:rsidRPr="00AE469F" w:rsidRDefault="00160AA7" w:rsidP="00091007">
            <w:pPr>
              <w:tabs>
                <w:tab w:val="left" w:pos="360"/>
              </w:tabs>
              <w:spacing w:before="60" w:after="60"/>
              <w:jc w:val="center"/>
              <w:rPr>
                <w:sz w:val="16"/>
                <w:szCs w:val="16"/>
              </w:rPr>
            </w:pPr>
            <w:r w:rsidRPr="00AE469F">
              <w:rPr>
                <w:sz w:val="16"/>
              </w:rPr>
              <w:t>1 (100,0)</w:t>
            </w:r>
          </w:p>
        </w:tc>
        <w:tc>
          <w:tcPr>
            <w:tcW w:w="496" w:type="pct"/>
            <w:tcBorders>
              <w:top w:val="single" w:sz="6" w:space="0" w:color="auto"/>
              <w:right w:val="nil"/>
            </w:tcBorders>
            <w:shd w:val="clear" w:color="auto" w:fill="auto"/>
            <w:vAlign w:val="center"/>
          </w:tcPr>
          <w:p w14:paraId="4212CFDE" w14:textId="77777777" w:rsidR="004A00FC" w:rsidRPr="00AE469F" w:rsidRDefault="00160AA7" w:rsidP="00091007">
            <w:pPr>
              <w:tabs>
                <w:tab w:val="left" w:pos="360"/>
              </w:tabs>
              <w:spacing w:before="60" w:after="60"/>
              <w:jc w:val="center"/>
              <w:rPr>
                <w:sz w:val="16"/>
                <w:szCs w:val="16"/>
              </w:rPr>
            </w:pPr>
            <w:r w:rsidRPr="00AE469F">
              <w:rPr>
                <w:sz w:val="16"/>
              </w:rPr>
              <w:t>7 (87,5)</w:t>
            </w:r>
          </w:p>
        </w:tc>
        <w:tc>
          <w:tcPr>
            <w:tcW w:w="464" w:type="pct"/>
            <w:tcBorders>
              <w:top w:val="single" w:sz="4" w:space="0" w:color="auto"/>
              <w:left w:val="nil"/>
              <w:bottom w:val="nil"/>
              <w:right w:val="single" w:sz="4" w:space="0" w:color="auto"/>
            </w:tcBorders>
            <w:shd w:val="clear" w:color="auto" w:fill="auto"/>
            <w:vAlign w:val="center"/>
          </w:tcPr>
          <w:p w14:paraId="66BD48CB" w14:textId="77777777" w:rsidR="004A00FC" w:rsidRPr="00AE469F" w:rsidRDefault="00160AA7" w:rsidP="00091007">
            <w:pPr>
              <w:tabs>
                <w:tab w:val="left" w:pos="360"/>
              </w:tabs>
              <w:spacing w:before="60" w:after="60"/>
              <w:jc w:val="center"/>
              <w:rPr>
                <w:sz w:val="16"/>
                <w:szCs w:val="16"/>
              </w:rPr>
            </w:pPr>
            <w:r w:rsidRPr="00AE469F">
              <w:rPr>
                <w:sz w:val="16"/>
              </w:rPr>
              <w:t>7 (77,8)</w:t>
            </w:r>
          </w:p>
        </w:tc>
        <w:tc>
          <w:tcPr>
            <w:tcW w:w="528" w:type="pct"/>
            <w:tcBorders>
              <w:top w:val="single" w:sz="6" w:space="0" w:color="auto"/>
              <w:left w:val="single" w:sz="4" w:space="0" w:color="auto"/>
              <w:bottom w:val="single" w:sz="6" w:space="0" w:color="auto"/>
            </w:tcBorders>
            <w:shd w:val="clear" w:color="auto" w:fill="auto"/>
            <w:vAlign w:val="center"/>
          </w:tcPr>
          <w:p w14:paraId="069E8916" w14:textId="77777777" w:rsidR="004A00FC" w:rsidRPr="00AE469F" w:rsidRDefault="00160AA7" w:rsidP="00091007">
            <w:pPr>
              <w:tabs>
                <w:tab w:val="left" w:pos="360"/>
              </w:tabs>
              <w:spacing w:before="60" w:after="60"/>
              <w:jc w:val="center"/>
              <w:rPr>
                <w:sz w:val="16"/>
                <w:szCs w:val="16"/>
              </w:rPr>
            </w:pPr>
            <w:r w:rsidRPr="00AE469F">
              <w:rPr>
                <w:sz w:val="16"/>
              </w:rPr>
              <w:t>2 (50,0)</w:t>
            </w:r>
          </w:p>
        </w:tc>
        <w:tc>
          <w:tcPr>
            <w:tcW w:w="553" w:type="pct"/>
            <w:tcBorders>
              <w:top w:val="single" w:sz="6" w:space="0" w:color="auto"/>
              <w:bottom w:val="single" w:sz="6" w:space="0" w:color="auto"/>
              <w:right w:val="single" w:sz="4" w:space="0" w:color="auto"/>
            </w:tcBorders>
            <w:shd w:val="clear" w:color="auto" w:fill="auto"/>
            <w:vAlign w:val="center"/>
          </w:tcPr>
          <w:p w14:paraId="0AFDD5B4" w14:textId="77777777" w:rsidR="004A00FC" w:rsidRPr="00AE469F" w:rsidRDefault="00160AA7" w:rsidP="00091007">
            <w:pPr>
              <w:tabs>
                <w:tab w:val="left" w:pos="360"/>
              </w:tabs>
              <w:spacing w:before="60" w:after="60"/>
              <w:jc w:val="center"/>
              <w:rPr>
                <w:sz w:val="16"/>
                <w:szCs w:val="16"/>
              </w:rPr>
            </w:pPr>
            <w:r w:rsidRPr="00AE469F">
              <w:rPr>
                <w:sz w:val="16"/>
              </w:rPr>
              <w:t>4 (50,0)</w:t>
            </w:r>
          </w:p>
        </w:tc>
        <w:tc>
          <w:tcPr>
            <w:tcW w:w="574" w:type="pct"/>
            <w:gridSpan w:val="2"/>
            <w:tcBorders>
              <w:top w:val="single" w:sz="6" w:space="0" w:color="auto"/>
              <w:left w:val="single" w:sz="4" w:space="0" w:color="auto"/>
              <w:bottom w:val="single" w:sz="6" w:space="0" w:color="auto"/>
            </w:tcBorders>
            <w:shd w:val="clear" w:color="auto" w:fill="auto"/>
            <w:vAlign w:val="center"/>
          </w:tcPr>
          <w:p w14:paraId="46FC2385" w14:textId="77777777" w:rsidR="004A00FC" w:rsidRPr="00AE469F" w:rsidRDefault="00160AA7" w:rsidP="00091007">
            <w:pPr>
              <w:tabs>
                <w:tab w:val="left" w:pos="360"/>
              </w:tabs>
              <w:spacing w:before="60" w:after="60"/>
              <w:jc w:val="center"/>
              <w:rPr>
                <w:sz w:val="16"/>
                <w:szCs w:val="16"/>
              </w:rPr>
            </w:pPr>
            <w:r w:rsidRPr="00AE469F">
              <w:rPr>
                <w:sz w:val="16"/>
              </w:rPr>
              <w:t>68 (61,3)</w:t>
            </w:r>
          </w:p>
        </w:tc>
        <w:tc>
          <w:tcPr>
            <w:tcW w:w="623" w:type="pct"/>
            <w:tcBorders>
              <w:top w:val="single" w:sz="6" w:space="0" w:color="auto"/>
              <w:bottom w:val="single" w:sz="6" w:space="0" w:color="auto"/>
            </w:tcBorders>
            <w:shd w:val="clear" w:color="auto" w:fill="auto"/>
            <w:vAlign w:val="center"/>
          </w:tcPr>
          <w:p w14:paraId="51EB89F2" w14:textId="77777777" w:rsidR="004A00FC" w:rsidRPr="00AE469F" w:rsidRDefault="00160AA7" w:rsidP="00091007">
            <w:pPr>
              <w:tabs>
                <w:tab w:val="left" w:pos="360"/>
              </w:tabs>
              <w:spacing w:before="60" w:after="60"/>
              <w:jc w:val="center"/>
              <w:rPr>
                <w:sz w:val="16"/>
                <w:szCs w:val="16"/>
              </w:rPr>
            </w:pPr>
            <w:r w:rsidRPr="00AE469F">
              <w:rPr>
                <w:sz w:val="16"/>
              </w:rPr>
              <w:t>234 (72,0)</w:t>
            </w:r>
          </w:p>
        </w:tc>
      </w:tr>
      <w:tr w:rsidR="00B26407" w:rsidRPr="00AE469F" w14:paraId="738E5E83" w14:textId="77777777" w:rsidTr="00091007">
        <w:tblPrEx>
          <w:shd w:val="clear" w:color="auto" w:fill="FBD4B4"/>
        </w:tblPrEx>
        <w:trPr>
          <w:gridAfter w:val="1"/>
          <w:wAfter w:w="7" w:type="pct"/>
        </w:trPr>
        <w:tc>
          <w:tcPr>
            <w:tcW w:w="1261" w:type="pct"/>
            <w:tcBorders>
              <w:top w:val="single" w:sz="6" w:space="0" w:color="auto"/>
              <w:bottom w:val="nil"/>
            </w:tcBorders>
            <w:shd w:val="clear" w:color="auto" w:fill="auto"/>
            <w:vAlign w:val="center"/>
          </w:tcPr>
          <w:p w14:paraId="330F7B89" w14:textId="77777777" w:rsidR="004A00FC" w:rsidRPr="00AE469F" w:rsidRDefault="00160AA7" w:rsidP="00D37606">
            <w:pPr>
              <w:keepNext/>
              <w:tabs>
                <w:tab w:val="left" w:pos="360"/>
              </w:tabs>
              <w:spacing w:before="60" w:after="60"/>
              <w:ind w:left="202" w:hanging="202"/>
              <w:rPr>
                <w:b/>
                <w:sz w:val="16"/>
                <w:szCs w:val="16"/>
              </w:rPr>
            </w:pPr>
            <w:r w:rsidRPr="00AE469F">
              <w:rPr>
                <w:b/>
                <w:bCs/>
                <w:sz w:val="16"/>
              </w:rPr>
              <w:t xml:space="preserve">Neželjeni događaji, n (%) </w:t>
            </w:r>
          </w:p>
        </w:tc>
        <w:tc>
          <w:tcPr>
            <w:tcW w:w="494" w:type="pct"/>
            <w:tcBorders>
              <w:top w:val="single" w:sz="6" w:space="0" w:color="auto"/>
              <w:right w:val="nil"/>
            </w:tcBorders>
            <w:shd w:val="clear" w:color="auto" w:fill="auto"/>
            <w:vAlign w:val="center"/>
          </w:tcPr>
          <w:p w14:paraId="74031494" w14:textId="77777777" w:rsidR="004A00FC" w:rsidRPr="00AE469F" w:rsidRDefault="00160AA7" w:rsidP="00091007">
            <w:pPr>
              <w:tabs>
                <w:tab w:val="left" w:pos="360"/>
              </w:tabs>
              <w:spacing w:before="60" w:after="60"/>
              <w:jc w:val="center"/>
              <w:rPr>
                <w:sz w:val="16"/>
                <w:szCs w:val="16"/>
              </w:rPr>
            </w:pPr>
            <w:r w:rsidRPr="00AE469F">
              <w:rPr>
                <w:sz w:val="16"/>
              </w:rPr>
              <w:t>1 (100,0)</w:t>
            </w:r>
          </w:p>
        </w:tc>
        <w:tc>
          <w:tcPr>
            <w:tcW w:w="496" w:type="pct"/>
            <w:tcBorders>
              <w:top w:val="single" w:sz="6" w:space="0" w:color="auto"/>
              <w:right w:val="nil"/>
            </w:tcBorders>
            <w:shd w:val="clear" w:color="auto" w:fill="auto"/>
            <w:vAlign w:val="center"/>
          </w:tcPr>
          <w:p w14:paraId="35395B7E" w14:textId="77777777" w:rsidR="004A00FC" w:rsidRPr="00AE469F" w:rsidRDefault="00160AA7" w:rsidP="00091007">
            <w:pPr>
              <w:tabs>
                <w:tab w:val="left" w:pos="360"/>
              </w:tabs>
              <w:spacing w:before="60" w:after="60"/>
              <w:jc w:val="center"/>
              <w:rPr>
                <w:sz w:val="16"/>
                <w:szCs w:val="16"/>
              </w:rPr>
            </w:pPr>
            <w:r w:rsidRPr="00AE469F">
              <w:rPr>
                <w:sz w:val="16"/>
              </w:rPr>
              <w:t>8 (100,0)</w:t>
            </w:r>
          </w:p>
        </w:tc>
        <w:tc>
          <w:tcPr>
            <w:tcW w:w="464" w:type="pct"/>
            <w:tcBorders>
              <w:top w:val="single" w:sz="4" w:space="0" w:color="auto"/>
              <w:left w:val="nil"/>
              <w:bottom w:val="nil"/>
              <w:right w:val="single" w:sz="4" w:space="0" w:color="auto"/>
            </w:tcBorders>
            <w:shd w:val="clear" w:color="auto" w:fill="auto"/>
            <w:vAlign w:val="center"/>
          </w:tcPr>
          <w:p w14:paraId="7477AFA3" w14:textId="77777777" w:rsidR="004A00FC" w:rsidRPr="00AE469F" w:rsidRDefault="00160AA7" w:rsidP="00091007">
            <w:pPr>
              <w:tabs>
                <w:tab w:val="left" w:pos="360"/>
              </w:tabs>
              <w:spacing w:before="60" w:after="60"/>
              <w:jc w:val="center"/>
              <w:rPr>
                <w:sz w:val="16"/>
                <w:szCs w:val="16"/>
              </w:rPr>
            </w:pPr>
            <w:r w:rsidRPr="00AE469F">
              <w:rPr>
                <w:sz w:val="16"/>
              </w:rPr>
              <w:t>9 (100,0)</w:t>
            </w:r>
          </w:p>
        </w:tc>
        <w:tc>
          <w:tcPr>
            <w:tcW w:w="528" w:type="pct"/>
            <w:tcBorders>
              <w:top w:val="single" w:sz="6" w:space="0" w:color="auto"/>
              <w:left w:val="single" w:sz="4" w:space="0" w:color="auto"/>
              <w:bottom w:val="single" w:sz="6" w:space="0" w:color="auto"/>
            </w:tcBorders>
            <w:shd w:val="clear" w:color="auto" w:fill="auto"/>
            <w:vAlign w:val="center"/>
          </w:tcPr>
          <w:p w14:paraId="2E99E944" w14:textId="77777777" w:rsidR="004A00FC" w:rsidRPr="00AE469F" w:rsidRDefault="00160AA7" w:rsidP="00091007">
            <w:pPr>
              <w:tabs>
                <w:tab w:val="left" w:pos="360"/>
              </w:tabs>
              <w:spacing w:before="60" w:after="60"/>
              <w:jc w:val="center"/>
              <w:rPr>
                <w:sz w:val="16"/>
                <w:szCs w:val="16"/>
              </w:rPr>
            </w:pPr>
            <w:r w:rsidRPr="00AE469F">
              <w:rPr>
                <w:sz w:val="16"/>
              </w:rPr>
              <w:t>4 (100,0)</w:t>
            </w:r>
          </w:p>
        </w:tc>
        <w:tc>
          <w:tcPr>
            <w:tcW w:w="553" w:type="pct"/>
            <w:tcBorders>
              <w:top w:val="single" w:sz="6" w:space="0" w:color="auto"/>
              <w:bottom w:val="single" w:sz="6" w:space="0" w:color="auto"/>
              <w:right w:val="single" w:sz="4" w:space="0" w:color="auto"/>
            </w:tcBorders>
            <w:shd w:val="clear" w:color="auto" w:fill="auto"/>
            <w:vAlign w:val="center"/>
          </w:tcPr>
          <w:p w14:paraId="6196A2A7" w14:textId="77777777" w:rsidR="004A00FC" w:rsidRPr="00AE469F" w:rsidRDefault="00160AA7" w:rsidP="00091007">
            <w:pPr>
              <w:tabs>
                <w:tab w:val="left" w:pos="360"/>
              </w:tabs>
              <w:spacing w:before="60" w:after="60"/>
              <w:jc w:val="center"/>
              <w:rPr>
                <w:sz w:val="16"/>
                <w:szCs w:val="16"/>
              </w:rPr>
            </w:pPr>
            <w:r w:rsidRPr="00AE469F">
              <w:rPr>
                <w:sz w:val="16"/>
              </w:rPr>
              <w:t>8 (100,0)</w:t>
            </w:r>
          </w:p>
        </w:tc>
        <w:tc>
          <w:tcPr>
            <w:tcW w:w="574" w:type="pct"/>
            <w:gridSpan w:val="2"/>
            <w:tcBorders>
              <w:top w:val="single" w:sz="6" w:space="0" w:color="auto"/>
              <w:left w:val="single" w:sz="4" w:space="0" w:color="auto"/>
              <w:bottom w:val="single" w:sz="6" w:space="0" w:color="auto"/>
            </w:tcBorders>
            <w:shd w:val="clear" w:color="auto" w:fill="auto"/>
            <w:vAlign w:val="center"/>
          </w:tcPr>
          <w:p w14:paraId="6AEACF69" w14:textId="77777777" w:rsidR="004A00FC" w:rsidRPr="00AE469F" w:rsidRDefault="00160AA7" w:rsidP="00091007">
            <w:pPr>
              <w:tabs>
                <w:tab w:val="left" w:pos="360"/>
              </w:tabs>
              <w:spacing w:before="60" w:after="60"/>
              <w:jc w:val="center"/>
              <w:rPr>
                <w:sz w:val="16"/>
                <w:szCs w:val="16"/>
              </w:rPr>
            </w:pPr>
            <w:r w:rsidRPr="00AE469F">
              <w:rPr>
                <w:sz w:val="16"/>
              </w:rPr>
              <w:t>108 (97,3)</w:t>
            </w:r>
          </w:p>
        </w:tc>
        <w:tc>
          <w:tcPr>
            <w:tcW w:w="623" w:type="pct"/>
            <w:tcBorders>
              <w:top w:val="single" w:sz="6" w:space="0" w:color="auto"/>
              <w:bottom w:val="single" w:sz="6" w:space="0" w:color="auto"/>
            </w:tcBorders>
            <w:shd w:val="clear" w:color="auto" w:fill="auto"/>
            <w:vAlign w:val="center"/>
          </w:tcPr>
          <w:p w14:paraId="4D23DAD1" w14:textId="77777777" w:rsidR="004A00FC" w:rsidRPr="00AE469F" w:rsidRDefault="00160AA7" w:rsidP="00091007">
            <w:pPr>
              <w:tabs>
                <w:tab w:val="left" w:pos="360"/>
              </w:tabs>
              <w:spacing w:before="60" w:after="60"/>
              <w:jc w:val="center"/>
              <w:rPr>
                <w:sz w:val="16"/>
                <w:szCs w:val="16"/>
              </w:rPr>
            </w:pPr>
            <w:r w:rsidRPr="00AE469F">
              <w:rPr>
                <w:sz w:val="16"/>
              </w:rPr>
              <w:t>315 (96,9)</w:t>
            </w:r>
          </w:p>
        </w:tc>
      </w:tr>
      <w:tr w:rsidR="00B26407" w:rsidRPr="00AE469F" w14:paraId="07507A36" w14:textId="77777777" w:rsidTr="00091007">
        <w:tblPrEx>
          <w:shd w:val="clear" w:color="auto" w:fill="FBD4B4"/>
        </w:tblPrEx>
        <w:trPr>
          <w:gridAfter w:val="1"/>
          <w:wAfter w:w="7" w:type="pct"/>
        </w:trPr>
        <w:tc>
          <w:tcPr>
            <w:tcW w:w="1261" w:type="pct"/>
            <w:tcBorders>
              <w:top w:val="single" w:sz="6" w:space="0" w:color="auto"/>
            </w:tcBorders>
            <w:shd w:val="clear" w:color="auto" w:fill="auto"/>
          </w:tcPr>
          <w:p w14:paraId="37CCB895" w14:textId="5E2B7B3B" w:rsidR="004A00FC" w:rsidRPr="00AE469F" w:rsidRDefault="00160AA7" w:rsidP="00091007">
            <w:pPr>
              <w:keepNext/>
              <w:tabs>
                <w:tab w:val="left" w:pos="360"/>
              </w:tabs>
              <w:spacing w:before="60" w:after="60"/>
              <w:ind w:left="202" w:hanging="202"/>
              <w:rPr>
                <w:b/>
                <w:sz w:val="16"/>
                <w:szCs w:val="16"/>
              </w:rPr>
            </w:pPr>
            <w:r w:rsidRPr="00AE469F">
              <w:rPr>
                <w:b/>
                <w:bCs/>
                <w:sz w:val="16"/>
              </w:rPr>
              <w:t>Neželjeni događaji povezani sa l</w:t>
            </w:r>
            <w:r w:rsidR="007027C7" w:rsidRPr="00AE469F">
              <w:rPr>
                <w:b/>
                <w:bCs/>
                <w:sz w:val="16"/>
              </w:rPr>
              <w:t>ij</w:t>
            </w:r>
            <w:r w:rsidRPr="00AE469F">
              <w:rPr>
                <w:b/>
                <w:bCs/>
                <w:sz w:val="16"/>
              </w:rPr>
              <w:t>ekom, n (%)</w:t>
            </w:r>
          </w:p>
        </w:tc>
        <w:tc>
          <w:tcPr>
            <w:tcW w:w="494" w:type="pct"/>
            <w:tcBorders>
              <w:top w:val="single" w:sz="6" w:space="0" w:color="auto"/>
              <w:right w:val="nil"/>
            </w:tcBorders>
            <w:shd w:val="clear" w:color="auto" w:fill="auto"/>
            <w:vAlign w:val="center"/>
          </w:tcPr>
          <w:p w14:paraId="43D202AC" w14:textId="77777777" w:rsidR="004A00FC" w:rsidRPr="00AE469F" w:rsidRDefault="00160AA7" w:rsidP="00091007">
            <w:pPr>
              <w:tabs>
                <w:tab w:val="left" w:pos="360"/>
              </w:tabs>
              <w:spacing w:before="60" w:after="60"/>
              <w:jc w:val="center"/>
              <w:rPr>
                <w:sz w:val="16"/>
                <w:szCs w:val="16"/>
              </w:rPr>
            </w:pPr>
            <w:r w:rsidRPr="00AE469F">
              <w:rPr>
                <w:sz w:val="16"/>
              </w:rPr>
              <w:t>1 (100,0)</w:t>
            </w:r>
          </w:p>
        </w:tc>
        <w:tc>
          <w:tcPr>
            <w:tcW w:w="496" w:type="pct"/>
            <w:tcBorders>
              <w:top w:val="single" w:sz="6" w:space="0" w:color="auto"/>
              <w:right w:val="nil"/>
            </w:tcBorders>
            <w:shd w:val="clear" w:color="auto" w:fill="auto"/>
            <w:vAlign w:val="center"/>
          </w:tcPr>
          <w:p w14:paraId="6ABD5274" w14:textId="77777777" w:rsidR="004A00FC" w:rsidRPr="00AE469F" w:rsidRDefault="00160AA7" w:rsidP="00091007">
            <w:pPr>
              <w:tabs>
                <w:tab w:val="left" w:pos="360"/>
              </w:tabs>
              <w:spacing w:before="60" w:after="60"/>
              <w:jc w:val="center"/>
              <w:rPr>
                <w:sz w:val="16"/>
                <w:szCs w:val="16"/>
              </w:rPr>
            </w:pPr>
            <w:r w:rsidRPr="00AE469F">
              <w:rPr>
                <w:sz w:val="16"/>
              </w:rPr>
              <w:t>7 (87,5)</w:t>
            </w:r>
          </w:p>
        </w:tc>
        <w:tc>
          <w:tcPr>
            <w:tcW w:w="464" w:type="pct"/>
            <w:tcBorders>
              <w:top w:val="single" w:sz="4" w:space="0" w:color="auto"/>
              <w:left w:val="nil"/>
              <w:bottom w:val="double" w:sz="4" w:space="0" w:color="auto"/>
              <w:right w:val="single" w:sz="4" w:space="0" w:color="auto"/>
            </w:tcBorders>
            <w:shd w:val="clear" w:color="auto" w:fill="auto"/>
            <w:vAlign w:val="center"/>
          </w:tcPr>
          <w:p w14:paraId="7C112166" w14:textId="77777777" w:rsidR="004A00FC" w:rsidRPr="00AE469F" w:rsidRDefault="00160AA7" w:rsidP="00091007">
            <w:pPr>
              <w:tabs>
                <w:tab w:val="left" w:pos="360"/>
              </w:tabs>
              <w:spacing w:before="60" w:after="60"/>
              <w:jc w:val="center"/>
              <w:rPr>
                <w:sz w:val="16"/>
                <w:szCs w:val="16"/>
              </w:rPr>
            </w:pPr>
            <w:r w:rsidRPr="00AE469F">
              <w:rPr>
                <w:sz w:val="16"/>
              </w:rPr>
              <w:t>9 (100,0)</w:t>
            </w:r>
          </w:p>
        </w:tc>
        <w:tc>
          <w:tcPr>
            <w:tcW w:w="528" w:type="pct"/>
            <w:tcBorders>
              <w:top w:val="single" w:sz="6" w:space="0" w:color="auto"/>
              <w:left w:val="single" w:sz="4" w:space="0" w:color="auto"/>
              <w:bottom w:val="double" w:sz="4" w:space="0" w:color="auto"/>
            </w:tcBorders>
            <w:shd w:val="clear" w:color="auto" w:fill="auto"/>
            <w:vAlign w:val="center"/>
          </w:tcPr>
          <w:p w14:paraId="383B5086" w14:textId="77777777" w:rsidR="004A00FC" w:rsidRPr="00AE469F" w:rsidRDefault="00160AA7" w:rsidP="00091007">
            <w:pPr>
              <w:tabs>
                <w:tab w:val="left" w:pos="360"/>
              </w:tabs>
              <w:spacing w:before="60" w:after="60"/>
              <w:jc w:val="center"/>
              <w:rPr>
                <w:sz w:val="16"/>
                <w:szCs w:val="16"/>
              </w:rPr>
            </w:pPr>
            <w:r w:rsidRPr="00AE469F">
              <w:rPr>
                <w:sz w:val="16"/>
              </w:rPr>
              <w:t>2 (50,0)</w:t>
            </w:r>
          </w:p>
        </w:tc>
        <w:tc>
          <w:tcPr>
            <w:tcW w:w="553" w:type="pct"/>
            <w:tcBorders>
              <w:top w:val="single" w:sz="6" w:space="0" w:color="auto"/>
              <w:bottom w:val="double" w:sz="4" w:space="0" w:color="auto"/>
              <w:right w:val="single" w:sz="4" w:space="0" w:color="auto"/>
            </w:tcBorders>
            <w:shd w:val="clear" w:color="auto" w:fill="auto"/>
            <w:vAlign w:val="center"/>
          </w:tcPr>
          <w:p w14:paraId="568CF1EE" w14:textId="77777777" w:rsidR="004A00FC" w:rsidRPr="00AE469F" w:rsidRDefault="00160AA7" w:rsidP="00091007">
            <w:pPr>
              <w:tabs>
                <w:tab w:val="left" w:pos="360"/>
              </w:tabs>
              <w:spacing w:before="60" w:after="60"/>
              <w:jc w:val="center"/>
              <w:rPr>
                <w:sz w:val="16"/>
                <w:szCs w:val="16"/>
              </w:rPr>
            </w:pPr>
            <w:r w:rsidRPr="00AE469F">
              <w:rPr>
                <w:sz w:val="16"/>
              </w:rPr>
              <w:t>7 (87,5)</w:t>
            </w:r>
          </w:p>
        </w:tc>
        <w:tc>
          <w:tcPr>
            <w:tcW w:w="574" w:type="pct"/>
            <w:gridSpan w:val="2"/>
            <w:tcBorders>
              <w:top w:val="single" w:sz="6" w:space="0" w:color="auto"/>
              <w:left w:val="single" w:sz="4" w:space="0" w:color="auto"/>
              <w:bottom w:val="double" w:sz="4" w:space="0" w:color="auto"/>
            </w:tcBorders>
            <w:shd w:val="clear" w:color="auto" w:fill="auto"/>
            <w:vAlign w:val="center"/>
          </w:tcPr>
          <w:p w14:paraId="782A1BB6" w14:textId="77777777" w:rsidR="004A00FC" w:rsidRPr="00AE469F" w:rsidRDefault="00160AA7" w:rsidP="00091007">
            <w:pPr>
              <w:tabs>
                <w:tab w:val="left" w:pos="360"/>
              </w:tabs>
              <w:spacing w:before="60" w:after="60"/>
              <w:jc w:val="center"/>
              <w:rPr>
                <w:sz w:val="16"/>
                <w:szCs w:val="16"/>
              </w:rPr>
            </w:pPr>
            <w:r w:rsidRPr="00AE469F">
              <w:rPr>
                <w:sz w:val="16"/>
              </w:rPr>
              <w:t>88 (79,3)</w:t>
            </w:r>
          </w:p>
        </w:tc>
        <w:tc>
          <w:tcPr>
            <w:tcW w:w="623" w:type="pct"/>
            <w:tcBorders>
              <w:top w:val="single" w:sz="6" w:space="0" w:color="auto"/>
              <w:bottom w:val="double" w:sz="4" w:space="0" w:color="auto"/>
            </w:tcBorders>
            <w:shd w:val="clear" w:color="auto" w:fill="auto"/>
            <w:vAlign w:val="center"/>
          </w:tcPr>
          <w:p w14:paraId="027616AC" w14:textId="77777777" w:rsidR="004A00FC" w:rsidRPr="00AE469F" w:rsidRDefault="00160AA7" w:rsidP="00091007">
            <w:pPr>
              <w:tabs>
                <w:tab w:val="left" w:pos="360"/>
              </w:tabs>
              <w:spacing w:before="60" w:after="60"/>
              <w:jc w:val="center"/>
              <w:rPr>
                <w:sz w:val="16"/>
                <w:szCs w:val="16"/>
              </w:rPr>
            </w:pPr>
            <w:r w:rsidRPr="00AE469F">
              <w:rPr>
                <w:sz w:val="16"/>
              </w:rPr>
              <w:t>274 (84,3)</w:t>
            </w:r>
          </w:p>
        </w:tc>
      </w:tr>
    </w:tbl>
    <w:p w14:paraId="356D262A" w14:textId="5E5B7125" w:rsidR="004A00FC" w:rsidRPr="00AE469F" w:rsidRDefault="00160AA7" w:rsidP="00EB55BE">
      <w:pPr>
        <w:pStyle w:val="EMEABodyText"/>
        <w:ind w:left="567" w:hanging="567"/>
        <w:jc w:val="both"/>
        <w:rPr>
          <w:sz w:val="18"/>
          <w:szCs w:val="18"/>
        </w:rPr>
      </w:pPr>
      <w:r w:rsidRPr="00AE469F">
        <w:rPr>
          <w:sz w:val="18"/>
        </w:rPr>
        <w:tab/>
        <w:t>MedDRA v.17.0 za CA184070, v.19.0 za CA184178, i V.12.1 za zbirne bezb</w:t>
      </w:r>
      <w:r w:rsidR="007027C7" w:rsidRPr="00AE469F">
        <w:rPr>
          <w:sz w:val="18"/>
        </w:rPr>
        <w:t>j</w:t>
      </w:r>
      <w:r w:rsidRPr="00AE469F">
        <w:rPr>
          <w:sz w:val="18"/>
        </w:rPr>
        <w:t>ednosne podatke za odrasle pacijente. NP = nije proc</w:t>
      </w:r>
      <w:r w:rsidR="007027C7" w:rsidRPr="00AE469F">
        <w:rPr>
          <w:sz w:val="18"/>
        </w:rPr>
        <w:t>ij</w:t>
      </w:r>
      <w:r w:rsidRPr="00AE469F">
        <w:rPr>
          <w:sz w:val="18"/>
        </w:rPr>
        <w:t>enjivano</w:t>
      </w:r>
    </w:p>
    <w:p w14:paraId="375DDABD" w14:textId="738A34FB" w:rsidR="004A00FC" w:rsidRPr="00AE469F" w:rsidRDefault="00160AA7" w:rsidP="00EB55BE">
      <w:pPr>
        <w:pStyle w:val="EMEABodyText"/>
        <w:ind w:left="567" w:hanging="567"/>
        <w:jc w:val="both"/>
        <w:rPr>
          <w:sz w:val="18"/>
          <w:szCs w:val="18"/>
        </w:rPr>
      </w:pPr>
      <w:r w:rsidRPr="00AE469F">
        <w:rPr>
          <w:sz w:val="18"/>
        </w:rPr>
        <w:tab/>
        <w:t>Smrtni slučajevi kod odraslih pacijenata navedeni u ovoj tabeli dogodili su se u roku od 70 dana od posl</w:t>
      </w:r>
      <w:r w:rsidR="007027C7" w:rsidRPr="00AE469F">
        <w:rPr>
          <w:sz w:val="18"/>
        </w:rPr>
        <w:t>j</w:t>
      </w:r>
      <w:r w:rsidRPr="00AE469F">
        <w:rPr>
          <w:sz w:val="18"/>
        </w:rPr>
        <w:t>ednje doze, nezavisno od povezanosti. Smrtni slučajevi kod pedijatrijskih pacijenata su oni do kojih je došlo tokom ispitivanja u roku od 30 dana od posl</w:t>
      </w:r>
      <w:r w:rsidR="007027C7" w:rsidRPr="00AE469F">
        <w:rPr>
          <w:sz w:val="18"/>
        </w:rPr>
        <w:t>j</w:t>
      </w:r>
      <w:r w:rsidRPr="00AE469F">
        <w:rPr>
          <w:sz w:val="18"/>
        </w:rPr>
        <w:t>ednje doze osim za one u od</w:t>
      </w:r>
      <w:r w:rsidR="007027C7" w:rsidRPr="00AE469F">
        <w:rPr>
          <w:sz w:val="18"/>
        </w:rPr>
        <w:t>j</w:t>
      </w:r>
      <w:r w:rsidRPr="00AE469F">
        <w:rPr>
          <w:sz w:val="18"/>
        </w:rPr>
        <w:t>eljku „Svi smrtni slučajevi“ koji su nastupili &gt;30 dana nakon posl</w:t>
      </w:r>
      <w:r w:rsidR="007027C7" w:rsidRPr="00AE469F">
        <w:rPr>
          <w:sz w:val="18"/>
        </w:rPr>
        <w:t>j</w:t>
      </w:r>
      <w:r w:rsidRPr="00AE469F">
        <w:rPr>
          <w:sz w:val="18"/>
        </w:rPr>
        <w:t>ednje doze. U CA184178, smrtni slučajevi su zab</w:t>
      </w:r>
      <w:r w:rsidR="007027C7" w:rsidRPr="00AE469F">
        <w:rPr>
          <w:sz w:val="18"/>
        </w:rPr>
        <w:t>i</w:t>
      </w:r>
      <w:r w:rsidRPr="00AE469F">
        <w:rPr>
          <w:sz w:val="18"/>
        </w:rPr>
        <w:t>l</w:t>
      </w:r>
      <w:r w:rsidR="007027C7" w:rsidRPr="00AE469F">
        <w:rPr>
          <w:sz w:val="18"/>
        </w:rPr>
        <w:t>j</w:t>
      </w:r>
      <w:r w:rsidRPr="00AE469F">
        <w:rPr>
          <w:sz w:val="18"/>
        </w:rPr>
        <w:t>eženi najmanje 90 dana od posl</w:t>
      </w:r>
      <w:r w:rsidR="007027C7" w:rsidRPr="00AE469F">
        <w:rPr>
          <w:sz w:val="18"/>
        </w:rPr>
        <w:t>j</w:t>
      </w:r>
      <w:r w:rsidRPr="00AE469F">
        <w:rPr>
          <w:sz w:val="18"/>
        </w:rPr>
        <w:t>ednje doze.</w:t>
      </w:r>
    </w:p>
    <w:p w14:paraId="269D45C6" w14:textId="6D5E2543" w:rsidR="004A00FC" w:rsidRPr="00AE469F" w:rsidRDefault="00160AA7" w:rsidP="00EB55BE">
      <w:pPr>
        <w:pStyle w:val="EMEABodyText"/>
        <w:ind w:left="567" w:hanging="567"/>
        <w:jc w:val="both"/>
        <w:rPr>
          <w:sz w:val="18"/>
          <w:szCs w:val="18"/>
        </w:rPr>
      </w:pPr>
      <w:r w:rsidRPr="00AE469F">
        <w:rPr>
          <w:sz w:val="18"/>
        </w:rPr>
        <w:tab/>
        <w:t>Atributi za ipilimumab zab</w:t>
      </w:r>
      <w:r w:rsidR="007027C7" w:rsidRPr="00AE469F">
        <w:rPr>
          <w:sz w:val="18"/>
        </w:rPr>
        <w:t>i</w:t>
      </w:r>
      <w:r w:rsidRPr="00AE469F">
        <w:rPr>
          <w:sz w:val="18"/>
        </w:rPr>
        <w:t>l</w:t>
      </w:r>
      <w:r w:rsidR="007027C7" w:rsidRPr="00AE469F">
        <w:rPr>
          <w:sz w:val="18"/>
        </w:rPr>
        <w:t>j</w:t>
      </w:r>
      <w:r w:rsidRPr="00AE469F">
        <w:rPr>
          <w:sz w:val="18"/>
        </w:rPr>
        <w:t>eženi kao mogući, v</w:t>
      </w:r>
      <w:r w:rsidR="007027C7" w:rsidRPr="00AE469F">
        <w:rPr>
          <w:sz w:val="18"/>
        </w:rPr>
        <w:t>j</w:t>
      </w:r>
      <w:r w:rsidRPr="00AE469F">
        <w:rPr>
          <w:sz w:val="18"/>
        </w:rPr>
        <w:t>erovatni, sigurni ili nedostajući za CA184178 i zbirne bezb</w:t>
      </w:r>
      <w:r w:rsidR="007027C7" w:rsidRPr="00AE469F">
        <w:rPr>
          <w:sz w:val="18"/>
        </w:rPr>
        <w:t>j</w:t>
      </w:r>
      <w:r w:rsidRPr="00AE469F">
        <w:rPr>
          <w:sz w:val="18"/>
        </w:rPr>
        <w:t>ednosne podatke o odraslim pacijentima i povezani ili nedostajući za CA184070.</w:t>
      </w:r>
    </w:p>
    <w:p w14:paraId="7A8A90D9" w14:textId="0095F526" w:rsidR="004A00FC" w:rsidRPr="00AE469F" w:rsidRDefault="00160AA7" w:rsidP="00EB55BE">
      <w:pPr>
        <w:pStyle w:val="EMEABodyText"/>
        <w:ind w:left="567" w:hanging="567"/>
        <w:jc w:val="both"/>
        <w:rPr>
          <w:sz w:val="18"/>
          <w:szCs w:val="18"/>
        </w:rPr>
      </w:pPr>
      <w:r w:rsidRPr="00AE469F">
        <w:rPr>
          <w:sz w:val="18"/>
        </w:rPr>
        <w:tab/>
        <w:t>Akronimi: SAE</w:t>
      </w:r>
      <w:r w:rsidR="001657E1">
        <w:rPr>
          <w:sz w:val="18"/>
        </w:rPr>
        <w:t>s</w:t>
      </w:r>
      <w:r w:rsidRPr="00AE469F">
        <w:rPr>
          <w:sz w:val="18"/>
        </w:rPr>
        <w:t xml:space="preserve"> = ozbiljni neželjeni događaji; AE</w:t>
      </w:r>
      <w:r w:rsidR="001657E1">
        <w:rPr>
          <w:sz w:val="18"/>
        </w:rPr>
        <w:t>s</w:t>
      </w:r>
      <w:r w:rsidRPr="00AE469F">
        <w:rPr>
          <w:sz w:val="18"/>
        </w:rPr>
        <w:t xml:space="preserve"> = neželjeni događaji; irAE</w:t>
      </w:r>
      <w:r w:rsidR="001657E1">
        <w:rPr>
          <w:sz w:val="18"/>
        </w:rPr>
        <w:t>s</w:t>
      </w:r>
      <w:r w:rsidRPr="00AE469F">
        <w:rPr>
          <w:sz w:val="18"/>
        </w:rPr>
        <w:t xml:space="preserve"> = imunološki-uzrokovani neželjeni događaji</w:t>
      </w:r>
    </w:p>
    <w:p w14:paraId="30E3BF75" w14:textId="5A5E66BD" w:rsidR="00980933" w:rsidRPr="00AE469F" w:rsidRDefault="00980933" w:rsidP="00D9733A">
      <w:pPr>
        <w:pStyle w:val="EMEABodyText"/>
      </w:pPr>
    </w:p>
    <w:p w14:paraId="4407AF67" w14:textId="77777777" w:rsidR="001A282F" w:rsidRPr="00AE469F" w:rsidRDefault="001A282F" w:rsidP="00EB55BE">
      <w:pPr>
        <w:autoSpaceDE w:val="0"/>
        <w:autoSpaceDN w:val="0"/>
        <w:adjustRightInd w:val="0"/>
        <w:jc w:val="both"/>
        <w:rPr>
          <w:i/>
          <w:iCs/>
          <w:szCs w:val="22"/>
          <w:u w:val="single"/>
          <w:lang w:val="sr-Latn-RS"/>
        </w:rPr>
      </w:pPr>
      <w:r w:rsidRPr="00AE469F">
        <w:rPr>
          <w:i/>
          <w:iCs/>
          <w:szCs w:val="22"/>
          <w:u w:val="single"/>
          <w:lang w:val="sr-Latn-RS"/>
        </w:rPr>
        <w:t>Ipilimumab u kombinaciji sa nivolumabom</w:t>
      </w:r>
    </w:p>
    <w:p w14:paraId="11D53318" w14:textId="73977195" w:rsidR="00A950C8" w:rsidRPr="00A950C8" w:rsidRDefault="00A950C8" w:rsidP="00A950C8">
      <w:pPr>
        <w:autoSpaceDE w:val="0"/>
        <w:autoSpaceDN w:val="0"/>
        <w:adjustRightInd w:val="0"/>
        <w:jc w:val="both"/>
        <w:rPr>
          <w:rFonts w:eastAsia="CIDFont+F2"/>
          <w:szCs w:val="22"/>
          <w:lang w:val="sr-Latn-RS"/>
        </w:rPr>
      </w:pPr>
      <w:r w:rsidRPr="00A950C8">
        <w:rPr>
          <w:rFonts w:eastAsia="CIDFont+F2"/>
          <w:szCs w:val="22"/>
          <w:lang w:val="sr-Latn-RS"/>
        </w:rPr>
        <w:t>Bezb</w:t>
      </w:r>
      <w:r>
        <w:rPr>
          <w:rFonts w:eastAsia="CIDFont+F2"/>
          <w:szCs w:val="22"/>
          <w:lang w:val="sr-Latn-RS"/>
        </w:rPr>
        <w:t>j</w:t>
      </w:r>
      <w:r w:rsidRPr="00A950C8">
        <w:rPr>
          <w:rFonts w:eastAsia="CIDFont+F2"/>
          <w:szCs w:val="22"/>
          <w:lang w:val="sr-Latn-RS"/>
        </w:rPr>
        <w:t>ednost ipilimumaba (1 mg/kg svake 3 ned</w:t>
      </w:r>
      <w:r>
        <w:rPr>
          <w:rFonts w:eastAsia="CIDFont+F2"/>
          <w:szCs w:val="22"/>
          <w:lang w:val="sr-Latn-RS"/>
        </w:rPr>
        <w:t>j</w:t>
      </w:r>
      <w:r w:rsidRPr="00A950C8">
        <w:rPr>
          <w:rFonts w:eastAsia="CIDFont+F2"/>
          <w:szCs w:val="22"/>
          <w:lang w:val="sr-Latn-RS"/>
        </w:rPr>
        <w:t>elje) u kombinaciji sa nivolumabom (1 mg/kg ili 3 mg/kg za prve 4 doze, nakon čega sl</w:t>
      </w:r>
      <w:r>
        <w:rPr>
          <w:rFonts w:eastAsia="CIDFont+F2"/>
          <w:szCs w:val="22"/>
          <w:lang w:val="sr-Latn-RS"/>
        </w:rPr>
        <w:t>ij</w:t>
      </w:r>
      <w:r w:rsidRPr="00A950C8">
        <w:rPr>
          <w:rFonts w:eastAsia="CIDFont+F2"/>
          <w:szCs w:val="22"/>
          <w:lang w:val="sr-Latn-RS"/>
        </w:rPr>
        <w:t>edi nivolumab 3 mg/kg kao monoterapija svake 2 ned</w:t>
      </w:r>
      <w:r>
        <w:rPr>
          <w:rFonts w:eastAsia="CIDFont+F2"/>
          <w:szCs w:val="22"/>
          <w:lang w:val="sr-Latn-RS"/>
        </w:rPr>
        <w:t>j</w:t>
      </w:r>
      <w:r w:rsidRPr="00A950C8">
        <w:rPr>
          <w:rFonts w:eastAsia="CIDFont+F2"/>
          <w:szCs w:val="22"/>
          <w:lang w:val="sr-Latn-RS"/>
        </w:rPr>
        <w:t>elje) proc</w:t>
      </w:r>
      <w:r>
        <w:rPr>
          <w:rFonts w:eastAsia="CIDFont+F2"/>
          <w:szCs w:val="22"/>
          <w:lang w:val="sr-Latn-RS"/>
        </w:rPr>
        <w:t>j</w:t>
      </w:r>
      <w:r w:rsidRPr="00A950C8">
        <w:rPr>
          <w:rFonts w:eastAsia="CIDFont+F2"/>
          <w:szCs w:val="22"/>
          <w:lang w:val="sr-Latn-RS"/>
        </w:rPr>
        <w:t xml:space="preserve">enjena je kod 33 pedijatrijska pacijenta </w:t>
      </w:r>
      <w:r>
        <w:rPr>
          <w:rFonts w:eastAsia="CIDFont+F2"/>
          <w:szCs w:val="22"/>
          <w:lang w:val="sr-Latn-RS"/>
        </w:rPr>
        <w:t>uzrasta</w:t>
      </w:r>
      <w:r w:rsidRPr="00A950C8">
        <w:rPr>
          <w:rFonts w:eastAsia="CIDFont+F2"/>
          <w:szCs w:val="22"/>
          <w:lang w:val="sr-Latn-RS"/>
        </w:rPr>
        <w:t xml:space="preserve"> ≥ 1 godine do &lt; 18 godina (uključujući 20 pacijenata od 12 do &lt; 18 godina) sa rekurentnim ili refraktornim </w:t>
      </w:r>
      <w:r>
        <w:rPr>
          <w:rFonts w:eastAsia="CIDFont+F2"/>
          <w:szCs w:val="22"/>
          <w:lang w:val="sr-Latn-RS"/>
        </w:rPr>
        <w:t>solidn</w:t>
      </w:r>
      <w:r w:rsidRPr="00A950C8">
        <w:rPr>
          <w:rFonts w:eastAsia="CIDFont+F2"/>
          <w:szCs w:val="22"/>
          <w:lang w:val="sr-Latn-RS"/>
        </w:rPr>
        <w:t>im ili hematološkim tumorima, uključujući uznapredovali melanom, u kliničkoj studiji CA209070. Bezb</w:t>
      </w:r>
      <w:r>
        <w:rPr>
          <w:rFonts w:eastAsia="CIDFont+F2"/>
          <w:szCs w:val="22"/>
          <w:lang w:val="sr-Latn-RS"/>
        </w:rPr>
        <w:t>j</w:t>
      </w:r>
      <w:r w:rsidRPr="00A950C8">
        <w:rPr>
          <w:rFonts w:eastAsia="CIDFont+F2"/>
          <w:szCs w:val="22"/>
          <w:lang w:val="sr-Latn-RS"/>
        </w:rPr>
        <w:t>ednosni profil kod pedijatrijskih pacijenata je generalno bio sličan onom kod odraslih koji su l</w:t>
      </w:r>
      <w:r>
        <w:rPr>
          <w:rFonts w:eastAsia="CIDFont+F2"/>
          <w:szCs w:val="22"/>
          <w:lang w:val="sr-Latn-RS"/>
        </w:rPr>
        <w:t>ij</w:t>
      </w:r>
      <w:r w:rsidRPr="00A950C8">
        <w:rPr>
          <w:rFonts w:eastAsia="CIDFont+F2"/>
          <w:szCs w:val="22"/>
          <w:lang w:val="sr-Latn-RS"/>
        </w:rPr>
        <w:t>ečeni ipilimumabom u kombinaciji sa nivolumabom. Nisu prim</w:t>
      </w:r>
      <w:r>
        <w:rPr>
          <w:rFonts w:eastAsia="CIDFont+F2"/>
          <w:szCs w:val="22"/>
          <w:lang w:val="sr-Latn-RS"/>
        </w:rPr>
        <w:t>ij</w:t>
      </w:r>
      <w:r w:rsidRPr="00A950C8">
        <w:rPr>
          <w:rFonts w:eastAsia="CIDFont+F2"/>
          <w:szCs w:val="22"/>
          <w:lang w:val="sr-Latn-RS"/>
        </w:rPr>
        <w:t>ećeni novi bezb</w:t>
      </w:r>
      <w:r>
        <w:rPr>
          <w:rFonts w:eastAsia="CIDFont+F2"/>
          <w:szCs w:val="22"/>
          <w:lang w:val="sr-Latn-RS"/>
        </w:rPr>
        <w:t>j</w:t>
      </w:r>
      <w:r w:rsidRPr="00A950C8">
        <w:rPr>
          <w:rFonts w:eastAsia="CIDFont+F2"/>
          <w:szCs w:val="22"/>
          <w:lang w:val="sr-Latn-RS"/>
        </w:rPr>
        <w:t>ednosni signali.</w:t>
      </w:r>
    </w:p>
    <w:p w14:paraId="4B3CFA99" w14:textId="27EA780C" w:rsidR="00EC4037" w:rsidRDefault="00A950C8" w:rsidP="00A950C8">
      <w:pPr>
        <w:autoSpaceDE w:val="0"/>
        <w:autoSpaceDN w:val="0"/>
        <w:adjustRightInd w:val="0"/>
        <w:jc w:val="both"/>
        <w:rPr>
          <w:rFonts w:eastAsia="CIDFont+F2"/>
          <w:szCs w:val="22"/>
          <w:lang w:val="sr-Latn-RS"/>
        </w:rPr>
      </w:pPr>
      <w:r w:rsidRPr="00A950C8">
        <w:rPr>
          <w:rFonts w:eastAsia="CIDFont+F2"/>
          <w:szCs w:val="22"/>
          <w:lang w:val="sr-Latn-RS"/>
        </w:rPr>
        <w:t xml:space="preserve">Najčešće neželjene reakcije (prijavljene kod najmanje 20% pedijatrijskih pacijenata) za ipilimumab u kombinaciji sa nivolumabom bile su umor (33,3%) i makulo-papularni osip (21,2%). Većina neželjenih reakcija prijavljenih za ipilimumab u kombinaciji sa nivolumabom bila je 1. ili 2. stepena po </w:t>
      </w:r>
      <w:r w:rsidR="00EC4037">
        <w:rPr>
          <w:rFonts w:eastAsia="CIDFont+F2"/>
          <w:szCs w:val="22"/>
          <w:lang w:val="sr-Latn-RS"/>
        </w:rPr>
        <w:t>težini</w:t>
      </w:r>
      <w:r w:rsidRPr="00A950C8">
        <w:rPr>
          <w:rFonts w:eastAsia="CIDFont+F2"/>
          <w:szCs w:val="22"/>
          <w:lang w:val="sr-Latn-RS"/>
        </w:rPr>
        <w:t>. Deset pacijenata (30%) imalo je jednu ili više neželjenih reakcija 3. do 4. stepena</w:t>
      </w:r>
      <w:r w:rsidR="001A282F" w:rsidRPr="00AE469F">
        <w:rPr>
          <w:rFonts w:eastAsia="CIDFont+F2"/>
          <w:szCs w:val="22"/>
          <w:lang w:val="sr-Latn-RS"/>
        </w:rPr>
        <w:t xml:space="preserve">. </w:t>
      </w:r>
    </w:p>
    <w:p w14:paraId="75E0C8D9" w14:textId="11C449DB" w:rsidR="001A282F" w:rsidRPr="00AE469F" w:rsidRDefault="001A282F" w:rsidP="00A950C8">
      <w:pPr>
        <w:autoSpaceDE w:val="0"/>
        <w:autoSpaceDN w:val="0"/>
        <w:adjustRightInd w:val="0"/>
        <w:jc w:val="both"/>
        <w:rPr>
          <w:szCs w:val="22"/>
        </w:rPr>
      </w:pPr>
      <w:r w:rsidRPr="00AE469F">
        <w:rPr>
          <w:rFonts w:eastAsia="CIDFont+F2"/>
          <w:szCs w:val="22"/>
          <w:lang w:val="sr-Latn-RS"/>
        </w:rPr>
        <w:t>Ni</w:t>
      </w:r>
      <w:r w:rsidR="008D4810" w:rsidRPr="00AE469F">
        <w:rPr>
          <w:rFonts w:eastAsia="CIDFont+F2"/>
          <w:szCs w:val="22"/>
          <w:lang w:val="sr-Latn-RS"/>
        </w:rPr>
        <w:t>je</w:t>
      </w:r>
      <w:r w:rsidRPr="00AE469F">
        <w:rPr>
          <w:rFonts w:eastAsia="CIDFont+F2"/>
          <w:szCs w:val="22"/>
          <w:lang w:val="sr-Latn-RS"/>
        </w:rPr>
        <w:t>su prim</w:t>
      </w:r>
      <w:r w:rsidR="008D4810" w:rsidRPr="00AE469F">
        <w:rPr>
          <w:rFonts w:eastAsia="CIDFont+F2"/>
          <w:szCs w:val="22"/>
          <w:lang w:val="sr-Latn-RS"/>
        </w:rPr>
        <w:t>j</w:t>
      </w:r>
      <w:r w:rsidRPr="00AE469F">
        <w:rPr>
          <w:rFonts w:eastAsia="CIDFont+F2"/>
          <w:szCs w:val="22"/>
          <w:lang w:val="sr-Latn-RS"/>
        </w:rPr>
        <w:t>ećeni novi bezb</w:t>
      </w:r>
      <w:r w:rsidR="008D4810" w:rsidRPr="00AE469F">
        <w:rPr>
          <w:rFonts w:eastAsia="CIDFont+F2"/>
          <w:szCs w:val="22"/>
          <w:lang w:val="sr-Latn-RS"/>
        </w:rPr>
        <w:t>j</w:t>
      </w:r>
      <w:r w:rsidRPr="00AE469F">
        <w:rPr>
          <w:rFonts w:eastAsia="CIDFont+F2"/>
          <w:szCs w:val="22"/>
          <w:lang w:val="sr-Latn-RS"/>
        </w:rPr>
        <w:t xml:space="preserve">ednosni signali u kliničkoj studiji CA209908 </w:t>
      </w:r>
      <w:r w:rsidR="00EC4037">
        <w:rPr>
          <w:rFonts w:eastAsia="CIDFont+F2"/>
          <w:szCs w:val="22"/>
          <w:lang w:val="sr-Latn-RS"/>
        </w:rPr>
        <w:t xml:space="preserve">kod </w:t>
      </w:r>
      <w:r w:rsidRPr="00AE469F">
        <w:rPr>
          <w:rFonts w:eastAsia="CIDFont+F2"/>
          <w:szCs w:val="22"/>
          <w:lang w:val="sr-Latn-RS"/>
        </w:rPr>
        <w:t>74 pedijatrijs</w:t>
      </w:r>
      <w:r w:rsidR="00EC4037">
        <w:rPr>
          <w:rFonts w:eastAsia="CIDFont+F2"/>
          <w:szCs w:val="22"/>
          <w:lang w:val="sr-Latn-RS"/>
        </w:rPr>
        <w:t>ka</w:t>
      </w:r>
      <w:r w:rsidRPr="00AE469F">
        <w:rPr>
          <w:rFonts w:eastAsia="CIDFont+F2"/>
          <w:szCs w:val="22"/>
          <w:lang w:val="sr-Latn-RS"/>
        </w:rPr>
        <w:t xml:space="preserve"> pacijenta sa primarnim malignitetima centralnog nervnog sistema (CNS) visokog stepena </w:t>
      </w:r>
      <w:r w:rsidR="00A950C8" w:rsidRPr="00AE469F">
        <w:rPr>
          <w:rFonts w:eastAsia="CIDFont+F2"/>
          <w:szCs w:val="22"/>
          <w:lang w:val="sr-Latn-RS"/>
        </w:rPr>
        <w:t>(pogledati dio</w:t>
      </w:r>
      <w:r w:rsidR="00A950C8">
        <w:rPr>
          <w:rFonts w:eastAsia="CIDFont+F2"/>
          <w:szCs w:val="22"/>
          <w:lang w:val="sr-Latn-RS"/>
        </w:rPr>
        <w:t xml:space="preserve"> </w:t>
      </w:r>
      <w:r w:rsidR="00A950C8" w:rsidRPr="00AE469F">
        <w:rPr>
          <w:rFonts w:eastAsia="CIDFont+F2"/>
          <w:szCs w:val="22"/>
          <w:lang w:val="sr-Latn-RS"/>
        </w:rPr>
        <w:t>5.1)</w:t>
      </w:r>
      <w:r w:rsidR="00A950C8">
        <w:rPr>
          <w:rFonts w:eastAsia="CIDFont+F2"/>
          <w:szCs w:val="22"/>
          <w:lang w:val="sr-Latn-RS"/>
        </w:rPr>
        <w:t xml:space="preserve"> </w:t>
      </w:r>
      <w:r w:rsidRPr="00AE469F">
        <w:rPr>
          <w:rFonts w:eastAsia="CIDFont+F2"/>
          <w:szCs w:val="22"/>
          <w:lang w:val="sr-Latn-RS"/>
        </w:rPr>
        <w:t>u odnosu na podatke dostupne iz studija sprovedenih kod odraslih pacijenata za različite indikacije.</w:t>
      </w:r>
    </w:p>
    <w:p w14:paraId="4B862325" w14:textId="77777777" w:rsidR="001A282F" w:rsidRPr="00AE469F" w:rsidRDefault="001A282F" w:rsidP="00EB55BE">
      <w:pPr>
        <w:pStyle w:val="EMEABodyText"/>
        <w:jc w:val="both"/>
      </w:pPr>
    </w:p>
    <w:p w14:paraId="6C3EACBC" w14:textId="77777777" w:rsidR="001A282F" w:rsidRPr="00AE469F" w:rsidRDefault="001A282F" w:rsidP="00EB55BE">
      <w:pPr>
        <w:pStyle w:val="EMEABodyText"/>
        <w:keepNext/>
        <w:jc w:val="both"/>
        <w:rPr>
          <w:u w:val="single"/>
        </w:rPr>
      </w:pPr>
      <w:r w:rsidRPr="00AE469F">
        <w:rPr>
          <w:u w:val="single"/>
        </w:rPr>
        <w:lastRenderedPageBreak/>
        <w:t>Starije osobe</w:t>
      </w:r>
    </w:p>
    <w:p w14:paraId="6DB475CB" w14:textId="18D3A2EF" w:rsidR="00E404A2" w:rsidRPr="00E404A2" w:rsidRDefault="001A282F" w:rsidP="00E404A2">
      <w:pPr>
        <w:pStyle w:val="EMEABodyText"/>
        <w:jc w:val="both"/>
      </w:pPr>
      <w:r w:rsidRPr="00AE469F">
        <w:t>Kod pacijenata sa MPM</w:t>
      </w:r>
      <w:r w:rsidR="001657E1">
        <w:t>-om</w:t>
      </w:r>
      <w:r w:rsidRPr="00AE469F">
        <w:t xml:space="preserve"> zabilježen</w:t>
      </w:r>
      <w:r w:rsidR="001657E1">
        <w:t>a</w:t>
      </w:r>
      <w:r w:rsidRPr="00AE469F">
        <w:t xml:space="preserve"> je veća stopa ozbiljnih neželjenih reakcija i stopa prekida terapije zbog neželjenih reakcija i to kod onih starih 75 godina ili više (68% odnosno 35%) u odnosu na sve pacijente koji su primali ipilimumab u kombinaciji sa nivolumabom (54% i 28%). Podaci o primjeni kod pacijenata</w:t>
      </w:r>
      <w:r w:rsidRPr="00AE469F">
        <w:rPr>
          <w:lang w:val="hu-HU"/>
        </w:rPr>
        <w:t xml:space="preserve"> sa</w:t>
      </w:r>
      <w:r w:rsidR="001657E1">
        <w:rPr>
          <w:lang w:val="hu-HU"/>
        </w:rPr>
        <w:t xml:space="preserve"> </w:t>
      </w:r>
      <w:r w:rsidR="001657E1" w:rsidRPr="00AE469F">
        <w:rPr>
          <w:lang w:val="hu-HU"/>
        </w:rPr>
        <w:t>CR</w:t>
      </w:r>
      <w:r w:rsidR="001657E1">
        <w:rPr>
          <w:lang w:val="hu-HU"/>
        </w:rPr>
        <w:t>-om pozitivnim na</w:t>
      </w:r>
      <w:r w:rsidRPr="00AE469F">
        <w:rPr>
          <w:lang w:val="hu-HU"/>
        </w:rPr>
        <w:t xml:space="preserve"> dMMR ili MSI</w:t>
      </w:r>
      <w:r w:rsidRPr="00AE469F">
        <w:rPr>
          <w:lang w:val="hu-HU"/>
        </w:rPr>
        <w:noBreakHyphen/>
        <w:t xml:space="preserve">H </w:t>
      </w:r>
      <w:r w:rsidRPr="00AE469F">
        <w:t>uzrasta 75 godina ili starijih su ograničeni (</w:t>
      </w:r>
      <w:r w:rsidR="00FB7A46" w:rsidRPr="00AE469F">
        <w:t>pogledati dio</w:t>
      </w:r>
      <w:r w:rsidR="001657E1">
        <w:t xml:space="preserve"> </w:t>
      </w:r>
      <w:r w:rsidRPr="00AE469F">
        <w:t>5.1).</w:t>
      </w:r>
      <w:r w:rsidR="00E404A2">
        <w:t xml:space="preserve"> </w:t>
      </w:r>
      <w:r w:rsidR="00E404A2" w:rsidRPr="00E404A2">
        <w:t>Kod pacijenata sa HCC</w:t>
      </w:r>
      <w:r w:rsidR="00E5770D">
        <w:t>,</w:t>
      </w:r>
      <w:r w:rsidR="00E404A2" w:rsidRPr="00E404A2">
        <w:t xml:space="preserve"> zab</w:t>
      </w:r>
      <w:r w:rsidR="00862A27">
        <w:t>ilj</w:t>
      </w:r>
      <w:r w:rsidR="00E404A2" w:rsidRPr="00E404A2">
        <w:t>ežena je v</w:t>
      </w:r>
      <w:r w:rsidR="00862A27">
        <w:t>iša</w:t>
      </w:r>
      <w:r w:rsidR="00E404A2" w:rsidRPr="00E404A2">
        <w:t xml:space="preserve"> stopa ozbiljnih neželjenih reakcija i stopa prekida </w:t>
      </w:r>
      <w:r w:rsidR="00862A27">
        <w:t xml:space="preserve">liječenja </w:t>
      </w:r>
      <w:r w:rsidR="00E404A2" w:rsidRPr="00E404A2">
        <w:t>zbog neželjenih reakcija kod pacijenata starosti 75 godina ili više (67% odnosno 35%) u odnosu na sve pacijente koji su primali ipilimumab u kombinaciji sa nivolumabom (53% odnosno 27%).</w:t>
      </w:r>
    </w:p>
    <w:p w14:paraId="2A4490BF" w14:textId="77777777" w:rsidR="001A282F" w:rsidRPr="00AE469F" w:rsidRDefault="001A282F" w:rsidP="00EB55BE">
      <w:pPr>
        <w:pStyle w:val="EMEABodyText"/>
        <w:jc w:val="both"/>
      </w:pPr>
    </w:p>
    <w:p w14:paraId="18D891A8" w14:textId="3F3F3DAD" w:rsidR="00A8749D" w:rsidRPr="00AE469F" w:rsidRDefault="00A8749D" w:rsidP="00EB55BE">
      <w:pPr>
        <w:spacing w:after="200" w:line="276" w:lineRule="auto"/>
        <w:jc w:val="both"/>
        <w:rPr>
          <w:rFonts w:eastAsia="Calibri"/>
          <w:szCs w:val="22"/>
          <w:u w:val="single"/>
          <w:lang w:val="sr-Latn-RS"/>
        </w:rPr>
      </w:pPr>
      <w:r w:rsidRPr="00AE469F">
        <w:rPr>
          <w:rFonts w:eastAsia="Calibri"/>
          <w:szCs w:val="22"/>
          <w:u w:val="single"/>
          <w:lang w:val="sr-Latn-RS"/>
        </w:rPr>
        <w:t>Prijavljivanje sumnji na neželjena dejstva</w:t>
      </w:r>
    </w:p>
    <w:p w14:paraId="7E556D79" w14:textId="77777777" w:rsidR="00A8749D" w:rsidRPr="00AE469F" w:rsidRDefault="00A8749D" w:rsidP="00EB55BE">
      <w:pPr>
        <w:spacing w:after="200"/>
        <w:jc w:val="both"/>
        <w:rPr>
          <w:rFonts w:eastAsia="Calibri"/>
          <w:szCs w:val="22"/>
          <w:lang w:val="sr-Latn-RS"/>
        </w:rPr>
      </w:pPr>
      <w:r w:rsidRPr="00AE469F">
        <w:rPr>
          <w:rFonts w:eastAsia="Calibri"/>
          <w:szCs w:val="22"/>
          <w:lang w:val="sr-Latn-RS"/>
        </w:rPr>
        <w:t>Prijavljivanje neželjenih dejstava nakon dobijanja dozvole je od velikog značaja jer obezbjeđuje kontinuirano praćenje odnosa korist/rizik primjene lijeka. Zdravstveni radnici treba da prijave svaku sumnju na neželjeno dejstvo ovog lijeka Institutu za ljekove i medicinska sredstva (CInMED):</w:t>
      </w:r>
    </w:p>
    <w:p w14:paraId="2E55C14E" w14:textId="77777777" w:rsidR="00A8749D" w:rsidRPr="00AE469F" w:rsidRDefault="00A8749D" w:rsidP="00EB55BE">
      <w:pPr>
        <w:jc w:val="both"/>
        <w:rPr>
          <w:rFonts w:eastAsia="Calibri"/>
          <w:szCs w:val="22"/>
          <w:lang w:val="sr-Latn-RS"/>
        </w:rPr>
      </w:pPr>
      <w:r w:rsidRPr="00AE469F">
        <w:rPr>
          <w:rFonts w:eastAsia="Calibri"/>
          <w:szCs w:val="22"/>
          <w:lang w:val="sr-Latn-RS"/>
        </w:rPr>
        <w:t xml:space="preserve">Institut za ljekove i medicinska sredstva </w:t>
      </w:r>
    </w:p>
    <w:p w14:paraId="2AE59B0A" w14:textId="77777777" w:rsidR="00A8749D" w:rsidRPr="00AE469F" w:rsidRDefault="00A8749D" w:rsidP="00EB55BE">
      <w:pPr>
        <w:jc w:val="both"/>
        <w:rPr>
          <w:rFonts w:eastAsia="Calibri"/>
          <w:szCs w:val="22"/>
          <w:lang w:val="sr-Latn-RS"/>
        </w:rPr>
      </w:pPr>
      <w:r w:rsidRPr="00AE469F">
        <w:rPr>
          <w:rFonts w:eastAsia="Calibri"/>
          <w:szCs w:val="22"/>
          <w:lang w:val="sr-Latn-RS"/>
        </w:rPr>
        <w:t>Odjeljenje za farmakovigilancu</w:t>
      </w:r>
    </w:p>
    <w:p w14:paraId="45798FF8" w14:textId="77777777" w:rsidR="00A8749D" w:rsidRPr="00AE469F" w:rsidRDefault="00A8749D" w:rsidP="00EB55BE">
      <w:pPr>
        <w:jc w:val="both"/>
        <w:rPr>
          <w:rFonts w:eastAsia="Calibri"/>
          <w:szCs w:val="22"/>
          <w:lang w:val="sr-Latn-RS"/>
        </w:rPr>
      </w:pPr>
      <w:r w:rsidRPr="00AE469F">
        <w:rPr>
          <w:rFonts w:eastAsia="Calibri"/>
          <w:szCs w:val="22"/>
          <w:lang w:val="sr-Latn-RS"/>
        </w:rPr>
        <w:t>Bulevar Ivana Crnojevića 64a, 81000 Podgorica</w:t>
      </w:r>
    </w:p>
    <w:p w14:paraId="639505EB" w14:textId="77777777" w:rsidR="00A8749D" w:rsidRPr="00AE469F" w:rsidRDefault="00A8749D" w:rsidP="00EB55BE">
      <w:pPr>
        <w:jc w:val="both"/>
        <w:rPr>
          <w:rFonts w:eastAsia="Calibri"/>
          <w:szCs w:val="22"/>
          <w:lang w:val="sr-Latn-RS"/>
        </w:rPr>
      </w:pPr>
    </w:p>
    <w:p w14:paraId="6710E6A1" w14:textId="77777777" w:rsidR="00A8749D" w:rsidRPr="00AE469F" w:rsidRDefault="00A8749D" w:rsidP="00EB55BE">
      <w:pPr>
        <w:jc w:val="both"/>
        <w:rPr>
          <w:rFonts w:eastAsia="Calibri"/>
          <w:szCs w:val="22"/>
          <w:lang w:val="sr-Latn-RS"/>
        </w:rPr>
      </w:pPr>
      <w:r w:rsidRPr="00AE469F">
        <w:rPr>
          <w:rFonts w:eastAsia="Calibri"/>
          <w:szCs w:val="22"/>
          <w:lang w:val="sr-Latn-RS"/>
        </w:rPr>
        <w:t>tel: +382 (0) 20 310 280</w:t>
      </w:r>
    </w:p>
    <w:p w14:paraId="0E6C9BAA" w14:textId="77777777" w:rsidR="00A8749D" w:rsidRPr="00AE469F" w:rsidRDefault="00A8749D" w:rsidP="00EB55BE">
      <w:pPr>
        <w:jc w:val="both"/>
        <w:rPr>
          <w:rFonts w:eastAsia="Calibri"/>
          <w:szCs w:val="22"/>
          <w:lang w:val="sr-Latn-RS"/>
        </w:rPr>
      </w:pPr>
      <w:r w:rsidRPr="00AE469F">
        <w:rPr>
          <w:rFonts w:eastAsia="Calibri"/>
          <w:szCs w:val="22"/>
          <w:lang w:val="sr-Latn-RS"/>
        </w:rPr>
        <w:t>fax: +382 (0) 20 310 581</w:t>
      </w:r>
    </w:p>
    <w:p w14:paraId="779C6ED1" w14:textId="77777777" w:rsidR="00A8749D" w:rsidRPr="00AE469F" w:rsidRDefault="00FF2CB3" w:rsidP="00EB55BE">
      <w:pPr>
        <w:jc w:val="both"/>
        <w:rPr>
          <w:rFonts w:eastAsia="Calibri"/>
          <w:szCs w:val="22"/>
          <w:lang w:val="sr-Latn-RS"/>
        </w:rPr>
      </w:pPr>
      <w:hyperlink r:id="rId11" w:history="1">
        <w:r w:rsidR="00A8749D" w:rsidRPr="00AE469F">
          <w:rPr>
            <w:rFonts w:eastAsia="Calibri"/>
            <w:color w:val="0563C1"/>
            <w:szCs w:val="22"/>
            <w:u w:val="single"/>
            <w:lang w:val="sr-Latn-RS"/>
          </w:rPr>
          <w:t>www.cinmed.me</w:t>
        </w:r>
      </w:hyperlink>
    </w:p>
    <w:p w14:paraId="4754529E" w14:textId="77777777" w:rsidR="00A8749D" w:rsidRPr="00AE469F" w:rsidRDefault="00FF2CB3" w:rsidP="00EB55BE">
      <w:pPr>
        <w:jc w:val="both"/>
        <w:rPr>
          <w:rFonts w:eastAsia="Calibri"/>
          <w:color w:val="0000FF"/>
          <w:szCs w:val="22"/>
          <w:u w:val="single"/>
          <w:lang w:val="sr-Latn-RS"/>
        </w:rPr>
      </w:pPr>
      <w:hyperlink r:id="rId12" w:history="1">
        <w:r w:rsidR="00A8749D" w:rsidRPr="00AE469F">
          <w:rPr>
            <w:rFonts w:eastAsia="Calibri"/>
            <w:color w:val="0563C1"/>
            <w:szCs w:val="22"/>
            <w:u w:val="single"/>
            <w:lang w:val="sr-Latn-RS"/>
          </w:rPr>
          <w:t>nezeljenadejstva@cinmed.me</w:t>
        </w:r>
      </w:hyperlink>
    </w:p>
    <w:p w14:paraId="08F259A2" w14:textId="77777777" w:rsidR="00A8749D" w:rsidRPr="00AE469F" w:rsidRDefault="00A8749D" w:rsidP="00EB55BE">
      <w:pPr>
        <w:jc w:val="both"/>
        <w:rPr>
          <w:rFonts w:eastAsia="Calibri"/>
          <w:szCs w:val="22"/>
          <w:lang w:val="sr-Latn-RS"/>
        </w:rPr>
      </w:pPr>
      <w:r w:rsidRPr="00AE469F">
        <w:rPr>
          <w:rFonts w:eastAsia="Calibri"/>
          <w:szCs w:val="22"/>
          <w:lang w:val="sr-Latn-RS"/>
        </w:rPr>
        <w:t>putem IS zdravstvene zaštite</w:t>
      </w:r>
    </w:p>
    <w:p w14:paraId="328A43D0" w14:textId="2568B5C4" w:rsidR="0088703E" w:rsidRDefault="0088703E" w:rsidP="0088703E">
      <w:pPr>
        <w:jc w:val="both"/>
        <w:rPr>
          <w:rFonts w:eastAsia="Calibri"/>
          <w:szCs w:val="22"/>
          <w:lang w:val="sr-Latn-RS"/>
        </w:rPr>
      </w:pPr>
      <w:r w:rsidRPr="0088703E">
        <w:rPr>
          <w:rFonts w:eastAsia="Calibri"/>
          <w:szCs w:val="22"/>
          <w:lang w:val="sr-Latn-RS"/>
        </w:rPr>
        <w:t>QR kod za online prijavu sumnje na neželjeno dejstvo lijeka:</w:t>
      </w:r>
    </w:p>
    <w:p w14:paraId="3D11EFA1" w14:textId="77777777" w:rsidR="0088703E" w:rsidRDefault="0088703E" w:rsidP="0088703E">
      <w:pPr>
        <w:jc w:val="both"/>
        <w:rPr>
          <w:rFonts w:eastAsia="Calibri"/>
          <w:szCs w:val="22"/>
          <w:lang w:val="sr-Latn-RS"/>
        </w:rPr>
      </w:pPr>
    </w:p>
    <w:p w14:paraId="2EC0D601" w14:textId="2798664F" w:rsidR="0088703E" w:rsidRPr="0088703E" w:rsidRDefault="00A22285" w:rsidP="0088703E">
      <w:pPr>
        <w:jc w:val="both"/>
        <w:rPr>
          <w:rFonts w:eastAsia="Calibri"/>
          <w:szCs w:val="22"/>
          <w:lang w:val="sr-Latn-RS"/>
        </w:rPr>
      </w:pPr>
      <w:r w:rsidRPr="00A22285">
        <w:rPr>
          <w:b/>
          <w:bCs/>
          <w:noProof/>
          <w:szCs w:val="22"/>
          <w:lang w:val="en-US"/>
        </w:rPr>
        <w:drawing>
          <wp:inline distT="0" distB="0" distL="0" distR="0" wp14:anchorId="4FDF47B5" wp14:editId="0420331E">
            <wp:extent cx="980796" cy="972000"/>
            <wp:effectExtent l="0" t="0" r="0" b="0"/>
            <wp:docPr id="17" name="Picture 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hlinkClick r:id="rId13"/>
                    </pic:cNvPr>
                    <pic:cNvPicPr>
                      <a:picLocks noChangeAspect="1"/>
                    </pic:cNvPicPr>
                  </pic:nvPicPr>
                  <pic:blipFill rotWithShape="1">
                    <a:blip r:embed="rId14" cstate="print">
                      <a:extLst>
                        <a:ext uri="{28A0092B-C50C-407E-A947-70E740481C1C}">
                          <a14:useLocalDpi xmlns:a14="http://schemas.microsoft.com/office/drawing/2010/main" val="0"/>
                        </a:ext>
                      </a:extLst>
                    </a:blip>
                    <a:srcRect l="10118" t="9757" r="9299" b="10383"/>
                    <a:stretch/>
                  </pic:blipFill>
                  <pic:spPr bwMode="auto">
                    <a:xfrm>
                      <a:off x="0" y="0"/>
                      <a:ext cx="980796" cy="972000"/>
                    </a:xfrm>
                    <a:prstGeom prst="rect">
                      <a:avLst/>
                    </a:prstGeom>
                    <a:ln>
                      <a:noFill/>
                    </a:ln>
                    <a:extLst>
                      <a:ext uri="{53640926-AAD7-44D8-BBD7-CCE9431645EC}">
                        <a14:shadowObscured xmlns:a14="http://schemas.microsoft.com/office/drawing/2010/main"/>
                      </a:ext>
                    </a:extLst>
                  </pic:spPr>
                </pic:pic>
              </a:graphicData>
            </a:graphic>
          </wp:inline>
        </w:drawing>
      </w:r>
    </w:p>
    <w:p w14:paraId="4105E00D" w14:textId="77777777" w:rsidR="00E140CF" w:rsidRPr="00AE469F" w:rsidRDefault="00E140CF" w:rsidP="00EB55BE">
      <w:pPr>
        <w:pStyle w:val="EMEABodyText"/>
        <w:jc w:val="both"/>
      </w:pPr>
    </w:p>
    <w:p w14:paraId="19713C86" w14:textId="77777777" w:rsidR="00980933" w:rsidRPr="00AE469F" w:rsidRDefault="00160AA7" w:rsidP="00EB55BE">
      <w:pPr>
        <w:pStyle w:val="EMEAHeading2"/>
        <w:jc w:val="both"/>
        <w:rPr>
          <w:noProof/>
        </w:rPr>
      </w:pPr>
      <w:r w:rsidRPr="00AE469F">
        <w:rPr>
          <w:bCs/>
        </w:rPr>
        <w:t>4.9</w:t>
      </w:r>
      <w:r w:rsidRPr="00AE469F">
        <w:rPr>
          <w:bCs/>
        </w:rPr>
        <w:tab/>
        <w:t>Predoziranje</w:t>
      </w:r>
    </w:p>
    <w:p w14:paraId="282BA671" w14:textId="77777777" w:rsidR="00980933" w:rsidRPr="00AE469F" w:rsidRDefault="00980933" w:rsidP="00EB55BE">
      <w:pPr>
        <w:pStyle w:val="EMEABodyText"/>
        <w:keepNext/>
        <w:jc w:val="both"/>
        <w:rPr>
          <w:szCs w:val="22"/>
        </w:rPr>
      </w:pPr>
    </w:p>
    <w:p w14:paraId="2D9CF4A6" w14:textId="77777777" w:rsidR="00980933" w:rsidRPr="00AE469F" w:rsidRDefault="00160AA7" w:rsidP="00EB55BE">
      <w:pPr>
        <w:pStyle w:val="EMEABodyText"/>
        <w:jc w:val="both"/>
      </w:pPr>
      <w:r w:rsidRPr="00AE469F">
        <w:t>Maksimalna podnošljiva doza ipilimumaba nije utvrđena. U kliničkim ispitivanjima pacijenti su primili do 20 mg/kg bez vidljivih toksičnih dejstava.</w:t>
      </w:r>
    </w:p>
    <w:p w14:paraId="79625599" w14:textId="77777777" w:rsidR="00980933" w:rsidRPr="00AE469F" w:rsidRDefault="00980933" w:rsidP="00EB55BE">
      <w:pPr>
        <w:pStyle w:val="EMEABodyText"/>
        <w:jc w:val="both"/>
      </w:pPr>
    </w:p>
    <w:p w14:paraId="4C7AD1DB" w14:textId="7CCFA7A1" w:rsidR="00980933" w:rsidRDefault="00160AA7" w:rsidP="00EB55BE">
      <w:pPr>
        <w:pStyle w:val="EMEABodyText"/>
        <w:jc w:val="both"/>
      </w:pPr>
      <w:r w:rsidRPr="00AE469F">
        <w:t>U slučaju predoziranja, pacijenti treba da budu pod strogim nadzorom zbog znakova ili simptoma neželjenih reakcija, uz uvođenje odgovarajuće simptomatske terapije.</w:t>
      </w:r>
    </w:p>
    <w:p w14:paraId="455ECE9D" w14:textId="77777777" w:rsidR="00C044EE" w:rsidRPr="00AE469F" w:rsidRDefault="00C044EE" w:rsidP="00EB55BE">
      <w:pPr>
        <w:pStyle w:val="EMEABodyText"/>
        <w:jc w:val="both"/>
      </w:pPr>
    </w:p>
    <w:p w14:paraId="6B294335" w14:textId="77777777" w:rsidR="00980933" w:rsidRPr="00AE469F" w:rsidRDefault="00980933" w:rsidP="00EB55BE">
      <w:pPr>
        <w:pStyle w:val="EMEABodyText"/>
        <w:jc w:val="both"/>
        <w:rPr>
          <w:noProof/>
        </w:rPr>
      </w:pPr>
    </w:p>
    <w:p w14:paraId="290425D7" w14:textId="77777777" w:rsidR="00980933" w:rsidRPr="00AE469F" w:rsidRDefault="00160AA7" w:rsidP="00EB55BE">
      <w:pPr>
        <w:pStyle w:val="EMEAHeading1"/>
        <w:jc w:val="both"/>
        <w:rPr>
          <w:noProof/>
        </w:rPr>
      </w:pPr>
      <w:r w:rsidRPr="00AE469F">
        <w:rPr>
          <w:bCs/>
        </w:rPr>
        <w:t>5.</w:t>
      </w:r>
      <w:r w:rsidRPr="00AE469F">
        <w:rPr>
          <w:bCs/>
        </w:rPr>
        <w:tab/>
        <w:t>FARMAKOLOŠKI PODACI</w:t>
      </w:r>
    </w:p>
    <w:p w14:paraId="1F2C7E00" w14:textId="77777777" w:rsidR="00980933" w:rsidRPr="00AE469F" w:rsidRDefault="00980933" w:rsidP="00EB55BE">
      <w:pPr>
        <w:pStyle w:val="EMEABodyText"/>
        <w:jc w:val="both"/>
        <w:rPr>
          <w:szCs w:val="22"/>
        </w:rPr>
      </w:pPr>
    </w:p>
    <w:p w14:paraId="08EA9820" w14:textId="77777777" w:rsidR="00980933" w:rsidRPr="00AE469F" w:rsidRDefault="00160AA7" w:rsidP="00EB55BE">
      <w:pPr>
        <w:pStyle w:val="EMEAHeading2"/>
        <w:jc w:val="both"/>
        <w:rPr>
          <w:noProof/>
        </w:rPr>
      </w:pPr>
      <w:r w:rsidRPr="00AE469F">
        <w:rPr>
          <w:bCs/>
        </w:rPr>
        <w:t>5.1</w:t>
      </w:r>
      <w:r w:rsidRPr="00AE469F">
        <w:rPr>
          <w:bCs/>
        </w:rPr>
        <w:tab/>
        <w:t>Farmakodinamski podaci</w:t>
      </w:r>
    </w:p>
    <w:p w14:paraId="0D3B7EDA" w14:textId="1E475309" w:rsidR="00685042" w:rsidRPr="00AE469F" w:rsidRDefault="00160AA7" w:rsidP="00EB55BE">
      <w:pPr>
        <w:pStyle w:val="EMEABodyText"/>
        <w:jc w:val="both"/>
        <w:rPr>
          <w:b/>
          <w:bCs/>
        </w:rPr>
      </w:pPr>
      <w:r w:rsidRPr="00AE469F">
        <w:rPr>
          <w:b/>
          <w:bCs/>
        </w:rPr>
        <w:t xml:space="preserve">Farmakoterapijska grupa: </w:t>
      </w:r>
      <w:r w:rsidRPr="00AE469F">
        <w:t>Antineoplastici, monoklonska antit</w:t>
      </w:r>
      <w:r w:rsidR="00265C62">
        <w:t>i</w:t>
      </w:r>
      <w:r w:rsidR="007027C7" w:rsidRPr="00AE469F">
        <w:t>j</w:t>
      </w:r>
      <w:r w:rsidRPr="00AE469F">
        <w:t>ela</w:t>
      </w:r>
      <w:r w:rsidR="00EC78D2" w:rsidRPr="00AE469F">
        <w:t xml:space="preserve"> i konjugat</w:t>
      </w:r>
      <w:r w:rsidR="00AC1676" w:rsidRPr="00AE469F">
        <w:t>i</w:t>
      </w:r>
      <w:r w:rsidR="00EC78D2" w:rsidRPr="00AE469F">
        <w:t xml:space="preserve"> antit</w:t>
      </w:r>
      <w:r w:rsidR="00265C62">
        <w:t>i</w:t>
      </w:r>
      <w:r w:rsidR="00EC78D2" w:rsidRPr="00AE469F">
        <w:t xml:space="preserve">jela i lijeka, </w:t>
      </w:r>
      <w:r w:rsidR="00AC1676" w:rsidRPr="00AE469F">
        <w:t>druga monoklonksa antit</w:t>
      </w:r>
      <w:r w:rsidR="00265C62">
        <w:t>i</w:t>
      </w:r>
      <w:r w:rsidR="00AC1676" w:rsidRPr="00AE469F">
        <w:t>jela i konjugati antit</w:t>
      </w:r>
      <w:r w:rsidR="00265C62">
        <w:t>i</w:t>
      </w:r>
      <w:r w:rsidR="00AC1676" w:rsidRPr="00AE469F">
        <w:t>jela i lijeka</w:t>
      </w:r>
    </w:p>
    <w:p w14:paraId="1A93623D" w14:textId="77777777" w:rsidR="00265C62" w:rsidRDefault="00265C62" w:rsidP="00EB55BE">
      <w:pPr>
        <w:pStyle w:val="EMEABodyText"/>
        <w:jc w:val="both"/>
        <w:rPr>
          <w:b/>
          <w:bCs/>
        </w:rPr>
      </w:pPr>
    </w:p>
    <w:p w14:paraId="24222CF2" w14:textId="68658B06" w:rsidR="00980933" w:rsidRPr="00AE469F" w:rsidRDefault="00160AA7" w:rsidP="00EB55BE">
      <w:pPr>
        <w:pStyle w:val="EMEABodyText"/>
        <w:jc w:val="both"/>
        <w:rPr>
          <w:noProof/>
        </w:rPr>
      </w:pPr>
      <w:r w:rsidRPr="00AE469F">
        <w:rPr>
          <w:b/>
          <w:bCs/>
        </w:rPr>
        <w:t>ATC šifra:</w:t>
      </w:r>
      <w:r w:rsidRPr="00AE469F">
        <w:t xml:space="preserve"> </w:t>
      </w:r>
      <w:r w:rsidR="00EC78D2" w:rsidRPr="00AE469F">
        <w:rPr>
          <w:lang w:val="en-US"/>
        </w:rPr>
        <w:t>L01FX04</w:t>
      </w:r>
    </w:p>
    <w:p w14:paraId="4E230DEA" w14:textId="77777777" w:rsidR="00980933" w:rsidRPr="00AE469F" w:rsidRDefault="00980933" w:rsidP="00EB55BE">
      <w:pPr>
        <w:pStyle w:val="EMEABodyText"/>
        <w:jc w:val="both"/>
        <w:rPr>
          <w:noProof/>
        </w:rPr>
      </w:pPr>
    </w:p>
    <w:p w14:paraId="31D9A738" w14:textId="5F95022B" w:rsidR="00980933" w:rsidRPr="00AE469F" w:rsidRDefault="00160AA7" w:rsidP="00EB55BE">
      <w:pPr>
        <w:pStyle w:val="EMEAHeading3"/>
        <w:jc w:val="both"/>
        <w:rPr>
          <w:b w:val="0"/>
          <w:noProof/>
          <w:u w:val="single"/>
        </w:rPr>
      </w:pPr>
      <w:r w:rsidRPr="00AE469F">
        <w:rPr>
          <w:b w:val="0"/>
          <w:u w:val="single"/>
        </w:rPr>
        <w:t xml:space="preserve">Mehanizam </w:t>
      </w:r>
      <w:r w:rsidR="00802C51" w:rsidRPr="00AE469F">
        <w:rPr>
          <w:b w:val="0"/>
          <w:u w:val="single"/>
        </w:rPr>
        <w:t>dejstva</w:t>
      </w:r>
    </w:p>
    <w:p w14:paraId="05F50456" w14:textId="08384F10" w:rsidR="00980933" w:rsidRPr="00AE469F" w:rsidRDefault="00160AA7" w:rsidP="00EB55BE">
      <w:pPr>
        <w:pStyle w:val="EMEABodyText"/>
        <w:jc w:val="both"/>
      </w:pPr>
      <w:r w:rsidRPr="00AE469F">
        <w:t>Antigen 4 citotoksičnih limfocita-T (CTLA-4) je ključni regulator aktivnosti T-ćelija.</w:t>
      </w:r>
      <w:r w:rsidRPr="00AE469F">
        <w:rPr>
          <w:rFonts w:ascii="Calibri" w:hAnsi="Calibri"/>
        </w:rPr>
        <w:t xml:space="preserve"> </w:t>
      </w:r>
      <w:r w:rsidRPr="00AE469F">
        <w:t>Ipilimumab je inhibitor imunološke kontrolne tačke CTLA-4 koji blokira inhibitorne signale T-ćelija indukovane CTLA-4 putem, povećavajući broj reaktivnih efektorskih T-ćelija koje se mobilišu kako bi se pokrenuo direktan imunološki napad T-ćelija protiv tumorskih ćelija. Blokada CTLA-4 može takođe smanjiti funkciju regulatornih T-ćelija što može doprin</w:t>
      </w:r>
      <w:r w:rsidR="007027C7" w:rsidRPr="00AE469F">
        <w:t>j</w:t>
      </w:r>
      <w:r w:rsidRPr="00AE469F">
        <w:t xml:space="preserve">eti antitumorskom imunološkom odgovoru. Ipilimumab </w:t>
      </w:r>
      <w:r w:rsidRPr="00AE469F">
        <w:lastRenderedPageBreak/>
        <w:t>može selektivno da smanji broj regulatornih T-ćelija na m</w:t>
      </w:r>
      <w:r w:rsidR="007027C7" w:rsidRPr="00AE469F">
        <w:t>j</w:t>
      </w:r>
      <w:r w:rsidRPr="00AE469F">
        <w:t>estu tumora što dovodi do povećanja u odnosu intratumorskih T-efektorskih/regulatornih T-ćelija što dovodi do smrti tumorskih ćelija.</w:t>
      </w:r>
    </w:p>
    <w:p w14:paraId="23B40FF7" w14:textId="77777777" w:rsidR="00980933" w:rsidRPr="00AE469F" w:rsidRDefault="00980933" w:rsidP="00EB55BE">
      <w:pPr>
        <w:pStyle w:val="EMEABodyText"/>
        <w:jc w:val="both"/>
      </w:pPr>
    </w:p>
    <w:p w14:paraId="4DD53D76" w14:textId="20F1092C" w:rsidR="00980933" w:rsidRDefault="00802C51" w:rsidP="00EB55BE">
      <w:pPr>
        <w:pStyle w:val="EMEAHeading3"/>
        <w:jc w:val="both"/>
        <w:rPr>
          <w:b w:val="0"/>
          <w:u w:val="single"/>
        </w:rPr>
      </w:pPr>
      <w:r w:rsidRPr="00AE469F">
        <w:rPr>
          <w:b w:val="0"/>
          <w:u w:val="single"/>
        </w:rPr>
        <w:t>Farmakodinamsk</w:t>
      </w:r>
      <w:r w:rsidR="00265C62">
        <w:rPr>
          <w:b w:val="0"/>
          <w:u w:val="single"/>
        </w:rPr>
        <w:t>i</w:t>
      </w:r>
      <w:r w:rsidRPr="00AE469F">
        <w:rPr>
          <w:b w:val="0"/>
          <w:u w:val="single"/>
        </w:rPr>
        <w:t xml:space="preserve"> </w:t>
      </w:r>
      <w:r w:rsidR="00265C62">
        <w:rPr>
          <w:b w:val="0"/>
          <w:u w:val="single"/>
        </w:rPr>
        <w:t>efekti</w:t>
      </w:r>
    </w:p>
    <w:p w14:paraId="4C29019E" w14:textId="77777777" w:rsidR="00265C62" w:rsidRPr="00265C62" w:rsidRDefault="00265C62" w:rsidP="00265C62">
      <w:pPr>
        <w:pStyle w:val="EMEABodyText"/>
      </w:pPr>
    </w:p>
    <w:p w14:paraId="0D971F64" w14:textId="51280B14" w:rsidR="00980933" w:rsidRPr="00AE469F" w:rsidRDefault="00160AA7" w:rsidP="00EB55BE">
      <w:pPr>
        <w:pStyle w:val="EMEABodyText"/>
        <w:jc w:val="both"/>
      </w:pPr>
      <w:r w:rsidRPr="00AE469F">
        <w:t>Kod pacijenata s melanomom koji su primali ipilimumab, srednji apsolutni broj limfocita u perifernoj krvi povećavao se tokom c</w:t>
      </w:r>
      <w:r w:rsidR="007027C7" w:rsidRPr="00AE469F">
        <w:t>ij</w:t>
      </w:r>
      <w:r w:rsidRPr="00AE469F">
        <w:t>elog uvodnog perioda prim</w:t>
      </w:r>
      <w:r w:rsidR="007027C7" w:rsidRPr="00AE469F">
        <w:t>j</w:t>
      </w:r>
      <w:r w:rsidRPr="00AE469F">
        <w:t>ene. U ispitivanjima faze II, to povećanje zavisilo je od doze. U ispitivanju MDX010-20 (</w:t>
      </w:r>
      <w:r w:rsidR="00FB7A46" w:rsidRPr="00AE469F">
        <w:t>pogledati dio</w:t>
      </w:r>
      <w:r w:rsidR="00265C62">
        <w:t xml:space="preserve"> </w:t>
      </w:r>
      <w:r w:rsidRPr="00AE469F">
        <w:t>5.1), ipilimumab u dozi od 3 mg/kg s gp100 ili bez njega povećao je apsolutni broj limfocita tokom c</w:t>
      </w:r>
      <w:r w:rsidR="007027C7" w:rsidRPr="00AE469F">
        <w:t>ij</w:t>
      </w:r>
      <w:r w:rsidRPr="00AE469F">
        <w:t>elog uvodnog perioda prim</w:t>
      </w:r>
      <w:r w:rsidR="007027C7" w:rsidRPr="00AE469F">
        <w:t>j</w:t>
      </w:r>
      <w:r w:rsidRPr="00AE469F">
        <w:t>ene, ali nije bila prim</w:t>
      </w:r>
      <w:r w:rsidR="00265C62">
        <w:t>i</w:t>
      </w:r>
      <w:r w:rsidR="007027C7" w:rsidRPr="00AE469F">
        <w:t>j</w:t>
      </w:r>
      <w:r w:rsidRPr="00AE469F">
        <w:t>ećena nikakva značajna prom</w:t>
      </w:r>
      <w:r w:rsidR="007027C7" w:rsidRPr="00AE469F">
        <w:t>j</w:t>
      </w:r>
      <w:r w:rsidRPr="00AE469F">
        <w:t>ena apsolutnog broja limfocita u kontrolnoj grupi pacijenata koji su primali samo ispitivanu gp100 peptidnu vakcinu.</w:t>
      </w:r>
    </w:p>
    <w:p w14:paraId="799BFABE" w14:textId="703FBDEC" w:rsidR="00980933" w:rsidRPr="00AE469F" w:rsidRDefault="00160AA7" w:rsidP="00EB55BE">
      <w:pPr>
        <w:pStyle w:val="EMEABodyText"/>
        <w:jc w:val="both"/>
      </w:pPr>
      <w:r w:rsidRPr="00AE469F">
        <w:t>U perifernoj krvi pacijenata s melanomom prim</w:t>
      </w:r>
      <w:r w:rsidR="007027C7" w:rsidRPr="00AE469F">
        <w:t>j</w:t>
      </w:r>
      <w:r w:rsidRPr="00AE469F">
        <w:t>ećeno je povećanje srednje vr</w:t>
      </w:r>
      <w:r w:rsidR="007027C7" w:rsidRPr="00AE469F">
        <w:t>ij</w:t>
      </w:r>
      <w:r w:rsidRPr="00AE469F">
        <w:t>ednosti procenta aktiviranih HLA-DR+ CD4+ i CD8+ T ćelija nakon l</w:t>
      </w:r>
      <w:r w:rsidR="007027C7" w:rsidRPr="00AE469F">
        <w:t>ij</w:t>
      </w:r>
      <w:r w:rsidRPr="00AE469F">
        <w:t>ečenja ipilimumabom, što je u skladu s njegovim mehanizmom d</w:t>
      </w:r>
      <w:r w:rsidR="007027C7" w:rsidRPr="00AE469F">
        <w:t>j</w:t>
      </w:r>
      <w:r w:rsidRPr="00AE469F">
        <w:t>elovanja. Povećanje srednje vr</w:t>
      </w:r>
      <w:r w:rsidR="007027C7" w:rsidRPr="00AE469F">
        <w:t>ij</w:t>
      </w:r>
      <w:r w:rsidRPr="00AE469F">
        <w:t>ednosti procenta glavnih memorijskih (CCR7+ CD45RA-) CD4+ i CD8+ T ćelija i manje, ali značajno, povećanje srednje vr</w:t>
      </w:r>
      <w:r w:rsidR="007027C7" w:rsidRPr="00AE469F">
        <w:t>ij</w:t>
      </w:r>
      <w:r w:rsidRPr="00AE469F">
        <w:t>ednosti procenta efektorskih memorijskih (CCR7- CD45RA-) CD8+ T ćelija takođe je prim</w:t>
      </w:r>
      <w:r w:rsidR="00265C62">
        <w:t>i</w:t>
      </w:r>
      <w:r w:rsidR="007027C7" w:rsidRPr="00AE469F">
        <w:t>j</w:t>
      </w:r>
      <w:r w:rsidRPr="00AE469F">
        <w:t>ećeno nakon l</w:t>
      </w:r>
      <w:r w:rsidR="007027C7" w:rsidRPr="00AE469F">
        <w:t>ij</w:t>
      </w:r>
      <w:r w:rsidRPr="00AE469F">
        <w:t>ečenja ipilimumabom.</w:t>
      </w:r>
    </w:p>
    <w:p w14:paraId="6FEF4CCC" w14:textId="77777777" w:rsidR="00311A14" w:rsidRPr="00AE469F" w:rsidRDefault="00311A14" w:rsidP="00EB55BE">
      <w:pPr>
        <w:pStyle w:val="EMEABodyText"/>
        <w:jc w:val="both"/>
      </w:pPr>
    </w:p>
    <w:p w14:paraId="4A621F07" w14:textId="2B94063D" w:rsidR="00311A14" w:rsidRDefault="00160AA7" w:rsidP="00EB55BE">
      <w:pPr>
        <w:pStyle w:val="EMEABodyText"/>
        <w:keepNext/>
        <w:jc w:val="both"/>
        <w:rPr>
          <w:u w:val="single"/>
        </w:rPr>
      </w:pPr>
      <w:r w:rsidRPr="00AE469F">
        <w:rPr>
          <w:u w:val="single"/>
        </w:rPr>
        <w:t>Klinička efikasnost i bezb</w:t>
      </w:r>
      <w:r w:rsidR="007027C7" w:rsidRPr="00AE469F">
        <w:rPr>
          <w:u w:val="single"/>
        </w:rPr>
        <w:t>j</w:t>
      </w:r>
      <w:r w:rsidRPr="00AE469F">
        <w:rPr>
          <w:u w:val="single"/>
        </w:rPr>
        <w:t>ednost</w:t>
      </w:r>
    </w:p>
    <w:p w14:paraId="68C0270E" w14:textId="77777777" w:rsidR="00265C62" w:rsidRPr="00AE469F" w:rsidRDefault="00265C62" w:rsidP="00EB55BE">
      <w:pPr>
        <w:pStyle w:val="EMEABodyText"/>
        <w:keepNext/>
        <w:jc w:val="both"/>
        <w:rPr>
          <w:szCs w:val="22"/>
          <w:u w:val="single"/>
        </w:rPr>
      </w:pPr>
    </w:p>
    <w:p w14:paraId="76B277DC" w14:textId="77777777" w:rsidR="00D34DC1" w:rsidRPr="00AE469F" w:rsidRDefault="00160AA7" w:rsidP="00EB55BE">
      <w:pPr>
        <w:pStyle w:val="EMEABodyText"/>
        <w:keepNext/>
        <w:jc w:val="both"/>
        <w:rPr>
          <w:i/>
          <w:szCs w:val="22"/>
          <w:u w:val="single"/>
        </w:rPr>
      </w:pPr>
      <w:r w:rsidRPr="00AE469F">
        <w:rPr>
          <w:i/>
          <w:iCs/>
          <w:u w:val="single"/>
        </w:rPr>
        <w:t>Ipilimumab u kombinaciji sa nivolumabom</w:t>
      </w:r>
    </w:p>
    <w:p w14:paraId="37AD23B1" w14:textId="59F9A3A4" w:rsidR="006D0B51" w:rsidRPr="00AE469F" w:rsidRDefault="00160AA7" w:rsidP="00EB55BE">
      <w:pPr>
        <w:pStyle w:val="EMEABodyText"/>
        <w:jc w:val="both"/>
      </w:pPr>
      <w:r w:rsidRPr="00AE469F">
        <w:t>Za dodatne informacije o kliničkoj efikasnosti i bezb</w:t>
      </w:r>
      <w:r w:rsidR="007027C7" w:rsidRPr="00AE469F">
        <w:t>j</w:t>
      </w:r>
      <w:r w:rsidRPr="00AE469F">
        <w:t>ednosti povezanoj s preporukama za doziranje nivolumaba kada se prim</w:t>
      </w:r>
      <w:r w:rsidR="007027C7" w:rsidRPr="00AE469F">
        <w:t>j</w:t>
      </w:r>
      <w:r w:rsidRPr="00AE469F">
        <w:t xml:space="preserve">enjuje u monoterapiji, nakon kombinovane terapije sa ipilimumabom, pogledajte </w:t>
      </w:r>
      <w:r w:rsidR="00265C62">
        <w:t>S</w:t>
      </w:r>
      <w:r w:rsidRPr="00AE469F">
        <w:t>ažetak karakteristika l</w:t>
      </w:r>
      <w:r w:rsidR="007027C7" w:rsidRPr="00AE469F">
        <w:t>ij</w:t>
      </w:r>
      <w:r w:rsidRPr="00AE469F">
        <w:t>eka za nivolumab.</w:t>
      </w:r>
    </w:p>
    <w:p w14:paraId="083EFF04" w14:textId="77777777" w:rsidR="00F6506C" w:rsidRPr="00AE469F" w:rsidRDefault="00F6506C" w:rsidP="00EB55BE">
      <w:pPr>
        <w:pStyle w:val="EMEABodyText"/>
        <w:jc w:val="both"/>
        <w:rPr>
          <w:noProof/>
        </w:rPr>
      </w:pPr>
    </w:p>
    <w:p w14:paraId="73C9FB64" w14:textId="33036D8E" w:rsidR="004A3263" w:rsidRPr="00AE469F" w:rsidRDefault="00160AA7" w:rsidP="00EB55BE">
      <w:pPr>
        <w:pStyle w:val="EMEABodyText"/>
        <w:jc w:val="both"/>
        <w:rPr>
          <w:szCs w:val="22"/>
        </w:rPr>
      </w:pPr>
      <w:r w:rsidRPr="00AE469F">
        <w:t>Na osnovu rezultata modeliranja efikasnosti i bezb</w:t>
      </w:r>
      <w:r w:rsidR="007027C7" w:rsidRPr="00AE469F">
        <w:t>j</w:t>
      </w:r>
      <w:r w:rsidRPr="00AE469F">
        <w:t>ednosti povezanih s određenom dozom/izloženošću, nema klinički značajnih razlika u efikasnosti i bezb</w:t>
      </w:r>
      <w:r w:rsidR="007027C7" w:rsidRPr="00AE469F">
        <w:t>j</w:t>
      </w:r>
      <w:r w:rsidRPr="00AE469F">
        <w:t>ednosti između nivolumaba u dozi od 240 mg svake 2 ned</w:t>
      </w:r>
      <w:r w:rsidR="007027C7" w:rsidRPr="00AE469F">
        <w:t>j</w:t>
      </w:r>
      <w:r w:rsidRPr="00AE469F">
        <w:t>elje i u dozi od 3 mg/kg svake 2 ned</w:t>
      </w:r>
      <w:r w:rsidR="007027C7" w:rsidRPr="00AE469F">
        <w:t>j</w:t>
      </w:r>
      <w:r w:rsidRPr="00AE469F">
        <w:t>elje. Pored toga, na osnovu tih odnosa ni</w:t>
      </w:r>
      <w:r w:rsidR="007027C7" w:rsidRPr="00AE469F">
        <w:t>je</w:t>
      </w:r>
      <w:r w:rsidRPr="00AE469F">
        <w:t>su utvrđene klinički značajne razlike između doze nivolumaba od 480 mg svake 4 ned</w:t>
      </w:r>
      <w:r w:rsidR="007027C7" w:rsidRPr="00AE469F">
        <w:t>j</w:t>
      </w:r>
      <w:r w:rsidRPr="00AE469F">
        <w:t>elje i doze od 3 mg/kg svake 2 ned</w:t>
      </w:r>
      <w:r w:rsidR="007027C7" w:rsidRPr="00AE469F">
        <w:t>j</w:t>
      </w:r>
      <w:r w:rsidRPr="00AE469F">
        <w:t>elje kod uznapredovalog melanoma i RCC.</w:t>
      </w:r>
    </w:p>
    <w:p w14:paraId="26BE1B59" w14:textId="77777777" w:rsidR="004A3263" w:rsidRPr="00AE469F" w:rsidRDefault="004A3263" w:rsidP="00EB55BE">
      <w:pPr>
        <w:pStyle w:val="EMEABodyText"/>
        <w:jc w:val="both"/>
        <w:rPr>
          <w:noProof/>
        </w:rPr>
      </w:pPr>
    </w:p>
    <w:p w14:paraId="662BEE16" w14:textId="64C556B5" w:rsidR="004A3263" w:rsidRDefault="00160AA7" w:rsidP="00EB55BE">
      <w:pPr>
        <w:pStyle w:val="EMEAHeading3"/>
        <w:jc w:val="both"/>
        <w:rPr>
          <w:b w:val="0"/>
          <w:u w:val="single"/>
        </w:rPr>
      </w:pPr>
      <w:r w:rsidRPr="00AE469F">
        <w:rPr>
          <w:b w:val="0"/>
          <w:u w:val="single"/>
        </w:rPr>
        <w:t>Klinička ispitivanja s</w:t>
      </w:r>
      <w:r w:rsidR="0000559D" w:rsidRPr="00AE469F">
        <w:rPr>
          <w:b w:val="0"/>
          <w:u w:val="single"/>
        </w:rPr>
        <w:t>a</w:t>
      </w:r>
      <w:r w:rsidRPr="00AE469F">
        <w:rPr>
          <w:b w:val="0"/>
          <w:u w:val="single"/>
        </w:rPr>
        <w:t xml:space="preserve"> ipilimumabom u monoterapiji</w:t>
      </w:r>
    </w:p>
    <w:p w14:paraId="019C472F" w14:textId="77777777" w:rsidR="00265C62" w:rsidRPr="00265C62" w:rsidRDefault="00265C62" w:rsidP="00265C62">
      <w:pPr>
        <w:pStyle w:val="EMEABodyText"/>
      </w:pPr>
    </w:p>
    <w:p w14:paraId="10E1135A" w14:textId="4AD1A413" w:rsidR="00F6506C" w:rsidRDefault="00160AA7" w:rsidP="00EB55BE">
      <w:pPr>
        <w:pStyle w:val="EMEABodyText"/>
        <w:keepNext/>
        <w:jc w:val="both"/>
        <w:rPr>
          <w:u w:val="single"/>
        </w:rPr>
      </w:pPr>
      <w:r w:rsidRPr="00AE469F">
        <w:rPr>
          <w:u w:val="single"/>
        </w:rPr>
        <w:t>Melanom</w:t>
      </w:r>
    </w:p>
    <w:p w14:paraId="67903E33" w14:textId="77777777" w:rsidR="00265C62" w:rsidRPr="00AE469F" w:rsidRDefault="00265C62" w:rsidP="00EB55BE">
      <w:pPr>
        <w:pStyle w:val="EMEABodyText"/>
        <w:keepNext/>
        <w:jc w:val="both"/>
        <w:rPr>
          <w:u w:val="single"/>
        </w:rPr>
      </w:pPr>
    </w:p>
    <w:p w14:paraId="722A857C" w14:textId="6C7D4961" w:rsidR="001C2FF8" w:rsidRPr="00AE469F" w:rsidRDefault="00160AA7" w:rsidP="00EB55BE">
      <w:pPr>
        <w:pStyle w:val="EMEABodyText"/>
        <w:jc w:val="both"/>
      </w:pPr>
      <w:r w:rsidRPr="00AE469F">
        <w:t>Korist ipilimumaba pri preporučenoj dozi od 3 mg/kg za ukupno preživljavanje (OS) kod prethodno l</w:t>
      </w:r>
      <w:r w:rsidR="007027C7" w:rsidRPr="00AE469F">
        <w:t>ij</w:t>
      </w:r>
      <w:r w:rsidRPr="00AE469F">
        <w:t>ečenih pacijenata s uznapredovalim (neresektabilnim ili metastatskim) melanomom dokazana je u ispitivanju faze III (MDX010-20). Pacijenti s melanomom oka, primarnim melanomom centralnog nervnog sistema, aktivnim metastazama u mozgu, virusom humane imunodeficijencije (HIV), hepatitisom B i hepatitisom C ni</w:t>
      </w:r>
      <w:r w:rsidR="007027C7" w:rsidRPr="00AE469F">
        <w:t>je</w:t>
      </w:r>
      <w:r w:rsidRPr="00AE469F">
        <w:t>su bili uključeni u kliničko ispitivanje MDX010-20.</w:t>
      </w:r>
      <w:r w:rsidRPr="00AE469F">
        <w:rPr>
          <w:snapToGrid w:val="0"/>
        </w:rPr>
        <w:t xml:space="preserve"> </w:t>
      </w:r>
      <w:r w:rsidRPr="00AE469F">
        <w:t>Klinička ispitivanja ni</w:t>
      </w:r>
      <w:r w:rsidR="007027C7" w:rsidRPr="00AE469F">
        <w:t>je</w:t>
      </w:r>
      <w:r w:rsidRPr="00AE469F">
        <w:t xml:space="preserve">su obuhvatila pacijente s ECOG performans statusom &gt; 1 i melanomom sluznice. Pacijenti bez metastaza na jetri koji su na početku imali AST &gt; 2,5 x GGN, pacijenti s metastazama na jetri koji su imali početnu AST &gt; 5 x GGN i pacijenti s početnim ukupnim bilirubinom ≥ 3 x GGN takođe su isključeni iz ispitivanja. </w:t>
      </w:r>
    </w:p>
    <w:p w14:paraId="644FEA12" w14:textId="77777777" w:rsidR="00D25596" w:rsidRPr="00AE469F" w:rsidRDefault="00D25596" w:rsidP="00EB55BE">
      <w:pPr>
        <w:pStyle w:val="EMEABodyText"/>
        <w:jc w:val="both"/>
      </w:pPr>
    </w:p>
    <w:p w14:paraId="68D39079" w14:textId="767B71CF" w:rsidR="00980933" w:rsidRPr="00AE469F" w:rsidRDefault="00160AA7" w:rsidP="00EB55BE">
      <w:pPr>
        <w:pStyle w:val="EMEABodyText"/>
        <w:jc w:val="both"/>
      </w:pPr>
      <w:r w:rsidRPr="00AE469F">
        <w:t xml:space="preserve">Za pacijente s autoimunom bolešću u anamnezi, </w:t>
      </w:r>
      <w:r w:rsidR="00265C62">
        <w:t>pogledati</w:t>
      </w:r>
      <w:r w:rsidR="00265C62" w:rsidRPr="00AE469F">
        <w:t xml:space="preserve"> </w:t>
      </w:r>
      <w:r w:rsidRPr="00AE469F">
        <w:t xml:space="preserve">takođe </w:t>
      </w:r>
      <w:r w:rsidR="0078063E" w:rsidRPr="00AE469F">
        <w:t xml:space="preserve">dio </w:t>
      </w:r>
      <w:r w:rsidRPr="00AE469F">
        <w:t>4.4.</w:t>
      </w:r>
    </w:p>
    <w:p w14:paraId="175A6D4B" w14:textId="77777777" w:rsidR="00405AD8" w:rsidRPr="00AE469F" w:rsidRDefault="00405AD8" w:rsidP="00EB55BE">
      <w:pPr>
        <w:pStyle w:val="EMEABodyText"/>
        <w:jc w:val="both"/>
        <w:rPr>
          <w:i/>
        </w:rPr>
      </w:pPr>
    </w:p>
    <w:p w14:paraId="031F88FA" w14:textId="77777777" w:rsidR="00980933" w:rsidRPr="00AE469F" w:rsidRDefault="00160AA7" w:rsidP="00EB55BE">
      <w:pPr>
        <w:pStyle w:val="EMEABodyText"/>
        <w:keepNext/>
        <w:jc w:val="both"/>
        <w:rPr>
          <w:i/>
          <w:u w:val="single"/>
        </w:rPr>
      </w:pPr>
      <w:r w:rsidRPr="00AE469F">
        <w:rPr>
          <w:i/>
          <w:iCs/>
          <w:u w:val="single"/>
        </w:rPr>
        <w:t>MDX010</w:t>
      </w:r>
      <w:r w:rsidRPr="00AE469F">
        <w:rPr>
          <w:i/>
          <w:iCs/>
          <w:u w:val="single"/>
        </w:rPr>
        <w:noBreakHyphen/>
        <w:t>20</w:t>
      </w:r>
    </w:p>
    <w:p w14:paraId="6BD6912B" w14:textId="7BF4425E" w:rsidR="00980933" w:rsidRPr="00AE469F" w:rsidRDefault="00160AA7" w:rsidP="00EB55BE">
      <w:pPr>
        <w:pStyle w:val="EMEABodyText"/>
        <w:jc w:val="both"/>
      </w:pPr>
      <w:r w:rsidRPr="00AE469F">
        <w:t>U dvostruko sl</w:t>
      </w:r>
      <w:r w:rsidR="007027C7" w:rsidRPr="00AE469F">
        <w:t>ij</w:t>
      </w:r>
      <w:r w:rsidRPr="00AE469F">
        <w:t>epo ispitivanje faze III bili su uključeni pacijenti s uznapredovalim (neresektabilnim ili metastatskim) melanomom prethodno l</w:t>
      </w:r>
      <w:r w:rsidR="007027C7" w:rsidRPr="00AE469F">
        <w:t>ij</w:t>
      </w:r>
      <w:r w:rsidRPr="00AE469F">
        <w:t>ečeni režimima koji sadrže jedan ili više sl</w:t>
      </w:r>
      <w:r w:rsidR="007027C7" w:rsidRPr="00AE469F">
        <w:t>j</w:t>
      </w:r>
      <w:r w:rsidRPr="00AE469F">
        <w:t>edećih l</w:t>
      </w:r>
      <w:r w:rsidR="007027C7" w:rsidRPr="00AE469F">
        <w:t>j</w:t>
      </w:r>
      <w:r w:rsidRPr="00AE469F">
        <w:t>ekova: IL-2, dakarbazin, temozolomid, fotemustin ili karboplatin. Pacijenti su bili randomizovani u odnosu 3:1:1 u grupe koje su primale ipilimumab u dozi od 3 mg/kg + ispitivanu gp100 peptidnu vakcinu (gp100), monoterapiju ipilimumabom u dozi od 3 mg/kg ili samo gp100. Svi pacijenti su bili HLA-A2*0201 tip; ovaj HLA tip podržava imunološko izražavanje gp100. Pacijenti su uključeni u ispitivanje nezavisno od statusa BRAF mutacije na početku ispitivanja. Pacijenti su primali ipilimumab svake 3 ned</w:t>
      </w:r>
      <w:r w:rsidR="007027C7" w:rsidRPr="00AE469F">
        <w:t>j</w:t>
      </w:r>
      <w:r w:rsidRPr="00AE469F">
        <w:t>elje do ukupno 4 doze, u zavisnosti od podnošljivosti (uvodna terapija). Pacijenti s vidljivim povećanjem tumorske mase pr</w:t>
      </w:r>
      <w:r w:rsidR="007027C7" w:rsidRPr="00AE469F">
        <w:t>ij</w:t>
      </w:r>
      <w:r w:rsidRPr="00AE469F">
        <w:t xml:space="preserve">e završetka uvodnog perioda terapije nastavili su da primaju uvodnu terapiju, u </w:t>
      </w:r>
      <w:r w:rsidRPr="00AE469F">
        <w:lastRenderedPageBreak/>
        <w:t>zavisnosti od podnošljivosti, ukoliko je njihov</w:t>
      </w:r>
      <w:r w:rsidR="00265C62">
        <w:t>o</w:t>
      </w:r>
      <w:r w:rsidRPr="00AE469F">
        <w:t xml:space="preserve"> </w:t>
      </w:r>
      <w:r w:rsidR="00265C62">
        <w:t>opšte stanje</w:t>
      </w:r>
      <w:r w:rsidRPr="00AE469F">
        <w:t xml:space="preserve"> bi</w:t>
      </w:r>
      <w:r w:rsidR="00265C62">
        <w:t>l</w:t>
      </w:r>
      <w:r w:rsidRPr="00AE469F">
        <w:t>o zadovoljavajuć</w:t>
      </w:r>
      <w:r w:rsidR="00265C62">
        <w:t>e</w:t>
      </w:r>
      <w:r w:rsidRPr="00AE469F">
        <w:t>. Proc</w:t>
      </w:r>
      <w:r w:rsidR="007027C7" w:rsidRPr="00AE469F">
        <w:t>j</w:t>
      </w:r>
      <w:r w:rsidRPr="00AE469F">
        <w:t>ena tumorskog odgovora na ipilimumab sprovedena je približno u 12. ned</w:t>
      </w:r>
      <w:r w:rsidR="007027C7" w:rsidRPr="00AE469F">
        <w:t>j</w:t>
      </w:r>
      <w:r w:rsidRPr="00AE469F">
        <w:t>elji, nakon završetka uvodne terapije.</w:t>
      </w:r>
    </w:p>
    <w:p w14:paraId="218C213A" w14:textId="589ADC94" w:rsidR="00980933" w:rsidRPr="00AE469F" w:rsidRDefault="00160AA7" w:rsidP="00EB55BE">
      <w:pPr>
        <w:pStyle w:val="EMEABodyText"/>
        <w:jc w:val="both"/>
        <w:rPr>
          <w:smallCaps/>
        </w:rPr>
      </w:pPr>
      <w:r w:rsidRPr="00AE469F">
        <w:t>Dodatno l</w:t>
      </w:r>
      <w:r w:rsidR="007027C7" w:rsidRPr="00AE469F">
        <w:t>ij</w:t>
      </w:r>
      <w:r w:rsidRPr="00AE469F">
        <w:t>ečenje ipilimumabom (ponovno l</w:t>
      </w:r>
      <w:r w:rsidR="007027C7" w:rsidRPr="00AE469F">
        <w:t>ij</w:t>
      </w:r>
      <w:r w:rsidRPr="00AE469F">
        <w:t>ečenje) ponuđeno je onima koji su razvili PD nakon početnog kliničkog odgovora (PR ili CR) ili nakon SD (prema prilagođenim kriterijumima SZO) &gt; 3 m</w:t>
      </w:r>
      <w:r w:rsidR="007027C7" w:rsidRPr="00AE469F">
        <w:t>j</w:t>
      </w:r>
      <w:r w:rsidRPr="00AE469F">
        <w:t>eseca od prve proc</w:t>
      </w:r>
      <w:r w:rsidR="007027C7" w:rsidRPr="00AE469F">
        <w:t>j</w:t>
      </w:r>
      <w:r w:rsidRPr="00AE469F">
        <w:t xml:space="preserve">ene tumora. Primarni ishod ispitivanja bio je OS u grupi koja je primala ipilimumab+ gp100 u poređenju sa grupom koja je primala gp100. Ključni sekundarni ishod bio je OS u grupi koja je primala ipilimumab+ gp100 u poređenju sa grupom koja je primala monoterapiju ipilimumabom i grupi koja je primala monoterapiju ipilimumabom u poređenju sa grupom koja je primala gp100. </w:t>
      </w:r>
    </w:p>
    <w:p w14:paraId="2DC08461" w14:textId="77777777" w:rsidR="00265C62" w:rsidRDefault="00265C62" w:rsidP="00EB55BE">
      <w:pPr>
        <w:pStyle w:val="EMEABodyText"/>
        <w:jc w:val="both"/>
      </w:pPr>
    </w:p>
    <w:p w14:paraId="0A473C58" w14:textId="25B50D00" w:rsidR="00980933" w:rsidRPr="00AE469F" w:rsidRDefault="00160AA7" w:rsidP="00EB55BE">
      <w:pPr>
        <w:pStyle w:val="EMEABodyText"/>
        <w:jc w:val="both"/>
        <w:rPr>
          <w:b/>
          <w:i/>
        </w:rPr>
      </w:pPr>
      <w:r w:rsidRPr="00AE469F">
        <w:t>Ukupno je bilo randomizovano 676 pacijenata: 137 u grupu koja je primala monoterapiju ipilimumabom, 403 u grupu koja je primala ipilimumab+ gp100 i 136 u grupu koja je primala samo gp100. Većina je primila sve 4 doze tokom uvodne terapije. Trideset-dvoje pacijenata primilo je ponovnu terapiju: 8 u grupi koja je primala monoterapiju ipilimumabom, 23 u grupi koja je primala ipilimumab+ gp100 i 1 u grupi koja je primala gp100. Trajanje praćenja iznosilo je do 55 m</w:t>
      </w:r>
      <w:r w:rsidR="007027C7" w:rsidRPr="00AE469F">
        <w:t>j</w:t>
      </w:r>
      <w:r w:rsidRPr="00AE469F">
        <w:t>eseci. Pacijenti su ravnomerno raspoređeni u grupe na osnovu početnih karakteristika. Medijana starosti bila je 57 godina. Većina (71-73%) pacijenata imala je stadijum bolesti M1c, a 37-40% pacijenata imalo je povišen nivo laktat dehidrogenaze (LDH) na početku ispitivanja. Ukupno 77 pacijenata imalo je prethodno l</w:t>
      </w:r>
      <w:r w:rsidR="007027C7" w:rsidRPr="00AE469F">
        <w:t>ij</w:t>
      </w:r>
      <w:r w:rsidRPr="00AE469F">
        <w:t>ečene metastaze na mozgu.</w:t>
      </w:r>
    </w:p>
    <w:p w14:paraId="69E2B0A4" w14:textId="77777777" w:rsidR="00980933" w:rsidRPr="00AE469F" w:rsidRDefault="00980933" w:rsidP="00EB55BE">
      <w:pPr>
        <w:pStyle w:val="EMEABodyText"/>
        <w:jc w:val="both"/>
        <w:rPr>
          <w:b/>
          <w:i/>
        </w:rPr>
      </w:pPr>
    </w:p>
    <w:p w14:paraId="389F7804" w14:textId="77777777" w:rsidR="00980933" w:rsidRPr="00AE469F" w:rsidRDefault="00160AA7" w:rsidP="00EB55BE">
      <w:pPr>
        <w:pStyle w:val="EMEABodyText"/>
        <w:jc w:val="both"/>
        <w:rPr>
          <w:rFonts w:eastAsia="MS Mincho"/>
        </w:rPr>
      </w:pPr>
      <w:r w:rsidRPr="00AE469F">
        <w:t xml:space="preserve">Režimi s ipilimumabom pokazali su statistički značajno poboljšano OS u odnosu na kontrolnu grupu koja je primala gp100. Odnos rizika (HR) za upoređivanje OS između monoterapije ipilimumaba i gp100 iznosio je 0,66 (95% CI: 0,51, 0,87; p = 0,0026). </w:t>
      </w:r>
    </w:p>
    <w:p w14:paraId="58CC15A2" w14:textId="77777777" w:rsidR="00FF0714" w:rsidRPr="00AE469F" w:rsidRDefault="00FF0714" w:rsidP="00EB55BE">
      <w:pPr>
        <w:pStyle w:val="EMEABodyText"/>
        <w:jc w:val="both"/>
      </w:pPr>
    </w:p>
    <w:p w14:paraId="2866BC13" w14:textId="7B07FE04" w:rsidR="00FF0714" w:rsidRPr="00AE469F" w:rsidRDefault="00160AA7" w:rsidP="00EB55BE">
      <w:pPr>
        <w:pStyle w:val="EMEABodyText"/>
        <w:jc w:val="both"/>
      </w:pPr>
      <w:r w:rsidRPr="00AE469F">
        <w:t>Analiza podgrupa pokazala je da je prim</w:t>
      </w:r>
      <w:r w:rsidR="007027C7" w:rsidRPr="00AE469F">
        <w:t>j</w:t>
      </w:r>
      <w:r w:rsidRPr="00AE469F">
        <w:t>ećeno produženje OS bilo skladno u većini podgrupa pacijenata (M [metastaze]-stadijum, prethodni interleukin-2, početni LDH, starost, pol i vrsta i broj prethodnih terapija). Međutim, kod žena starijih od 50 godina, podaci koji su pokazivali poboljšano OS zbog l</w:t>
      </w:r>
      <w:r w:rsidR="007027C7" w:rsidRPr="00AE469F">
        <w:t>ij</w:t>
      </w:r>
      <w:r w:rsidRPr="00AE469F">
        <w:t>ečenja ipilimumabom bili su ograničeni. Kako analiza podgrupa uključuje samo mali broj pacijenata, iz ovih podataka se ne mogu izvući konačni zaključci.</w:t>
      </w:r>
    </w:p>
    <w:p w14:paraId="0849DEAD" w14:textId="77777777" w:rsidR="00980933" w:rsidRPr="00AE469F" w:rsidRDefault="00980933" w:rsidP="00EB55BE">
      <w:pPr>
        <w:pStyle w:val="EMEABodyText"/>
        <w:jc w:val="both"/>
      </w:pPr>
    </w:p>
    <w:p w14:paraId="14F0480D" w14:textId="0F6BFB09" w:rsidR="00980933" w:rsidRPr="00AE469F" w:rsidRDefault="00160AA7" w:rsidP="00EB55BE">
      <w:pPr>
        <w:pStyle w:val="EMEABodyText"/>
        <w:jc w:val="both"/>
      </w:pPr>
      <w:r w:rsidRPr="00AE469F">
        <w:t>Medijana i predviđene stope OS nakon 1</w:t>
      </w:r>
      <w:r w:rsidR="00940143" w:rsidRPr="00AE469F">
        <w:t>.</w:t>
      </w:r>
      <w:r w:rsidRPr="00AE469F">
        <w:t xml:space="preserve"> godine i 2</w:t>
      </w:r>
      <w:r w:rsidR="00940143" w:rsidRPr="00AE469F">
        <w:t>.</w:t>
      </w:r>
      <w:r w:rsidRPr="00AE469F">
        <w:t xml:space="preserve"> godine prikazani su u Tabeli </w:t>
      </w:r>
      <w:r w:rsidR="006C5486">
        <w:t>10</w:t>
      </w:r>
      <w:r w:rsidRPr="00AE469F">
        <w:t>.</w:t>
      </w:r>
    </w:p>
    <w:p w14:paraId="6108CCD9" w14:textId="77777777" w:rsidR="00980933" w:rsidRPr="00AE469F" w:rsidRDefault="00980933" w:rsidP="00D9733A">
      <w:pPr>
        <w:pStyle w:val="EMEABodyText"/>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8"/>
        <w:gridCol w:w="3022"/>
        <w:gridCol w:w="2687"/>
      </w:tblGrid>
      <w:tr w:rsidR="00B26407" w:rsidRPr="00AE469F" w14:paraId="1C13A7E3" w14:textId="77777777" w:rsidTr="000A2B4B">
        <w:trPr>
          <w:trHeight w:val="352"/>
          <w:tblHeader/>
        </w:trPr>
        <w:tc>
          <w:tcPr>
            <w:tcW w:w="5000" w:type="pct"/>
            <w:gridSpan w:val="3"/>
            <w:vAlign w:val="center"/>
          </w:tcPr>
          <w:p w14:paraId="29A78E87" w14:textId="3C8A342E" w:rsidR="00980933" w:rsidRPr="00AE469F" w:rsidRDefault="00160AA7" w:rsidP="00311A14">
            <w:pPr>
              <w:pStyle w:val="BMSTableTitle"/>
              <w:rPr>
                <w:sz w:val="22"/>
                <w:szCs w:val="22"/>
              </w:rPr>
            </w:pPr>
            <w:r w:rsidRPr="00AE469F">
              <w:rPr>
                <w:bCs/>
                <w:sz w:val="22"/>
              </w:rPr>
              <w:t>Tabela</w:t>
            </w:r>
            <w:r w:rsidRPr="00A038CD">
              <w:rPr>
                <w:bCs/>
                <w:sz w:val="22"/>
                <w:szCs w:val="22"/>
              </w:rPr>
              <w:t xml:space="preserve"> </w:t>
            </w:r>
            <w:r w:rsidR="006C5486">
              <w:rPr>
                <w:bCs/>
                <w:sz w:val="22"/>
                <w:szCs w:val="22"/>
              </w:rPr>
              <w:t>10</w:t>
            </w:r>
            <w:r w:rsidRPr="00AE469F">
              <w:rPr>
                <w:bCs/>
                <w:sz w:val="22"/>
              </w:rPr>
              <w:t>:</w:t>
            </w:r>
            <w:r w:rsidRPr="00AE469F">
              <w:rPr>
                <w:bCs/>
                <w:sz w:val="22"/>
              </w:rPr>
              <w:tab/>
              <w:t>Ukupno preživljavanje u ispitivanju MDX010</w:t>
            </w:r>
            <w:r w:rsidRPr="00AE469F">
              <w:rPr>
                <w:bCs/>
                <w:sz w:val="22"/>
              </w:rPr>
              <w:noBreakHyphen/>
              <w:t xml:space="preserve">20 </w:t>
            </w:r>
          </w:p>
        </w:tc>
      </w:tr>
      <w:tr w:rsidR="00B26407" w:rsidRPr="00AE469F" w14:paraId="6A421872" w14:textId="77777777" w:rsidTr="000A2B4B">
        <w:trPr>
          <w:trHeight w:val="515"/>
          <w:tblHeader/>
        </w:trPr>
        <w:tc>
          <w:tcPr>
            <w:tcW w:w="1781" w:type="pct"/>
            <w:vAlign w:val="center"/>
          </w:tcPr>
          <w:p w14:paraId="391C76F2" w14:textId="77777777" w:rsidR="00F53C41" w:rsidRPr="00AE469F" w:rsidRDefault="00F53C41" w:rsidP="00D9733A">
            <w:pPr>
              <w:pStyle w:val="BMSTableHeader"/>
              <w:keepNext/>
              <w:keepLines/>
              <w:spacing w:before="0" w:after="0"/>
              <w:rPr>
                <w:sz w:val="22"/>
                <w:szCs w:val="22"/>
              </w:rPr>
            </w:pPr>
          </w:p>
        </w:tc>
        <w:tc>
          <w:tcPr>
            <w:tcW w:w="1704" w:type="pct"/>
            <w:vAlign w:val="bottom"/>
          </w:tcPr>
          <w:p w14:paraId="140C06B2" w14:textId="77777777" w:rsidR="00F53C41" w:rsidRPr="00AE469F" w:rsidRDefault="00160AA7" w:rsidP="00D466BC">
            <w:pPr>
              <w:pStyle w:val="BMSTableHeader"/>
              <w:keepNext/>
              <w:keepLines/>
              <w:spacing w:before="0" w:after="0"/>
              <w:rPr>
                <w:b w:val="0"/>
                <w:sz w:val="22"/>
                <w:szCs w:val="22"/>
              </w:rPr>
            </w:pPr>
            <w:r w:rsidRPr="00AE469F">
              <w:rPr>
                <w:b w:val="0"/>
                <w:sz w:val="22"/>
              </w:rPr>
              <w:t>Ipilimumab 3 mg/kg</w:t>
            </w:r>
            <w:r w:rsidRPr="00AE469F">
              <w:rPr>
                <w:b w:val="0"/>
                <w:sz w:val="22"/>
              </w:rPr>
              <w:br/>
              <w:t>n = 137</w:t>
            </w:r>
          </w:p>
        </w:tc>
        <w:tc>
          <w:tcPr>
            <w:tcW w:w="1515" w:type="pct"/>
          </w:tcPr>
          <w:p w14:paraId="2C6999E8" w14:textId="77777777" w:rsidR="00F53C41" w:rsidRPr="00AE469F" w:rsidRDefault="00160AA7" w:rsidP="00F538F1">
            <w:pPr>
              <w:pStyle w:val="BMSTableHeader"/>
              <w:keepNext/>
              <w:keepLines/>
              <w:spacing w:before="0" w:after="0"/>
              <w:rPr>
                <w:b w:val="0"/>
                <w:sz w:val="22"/>
                <w:szCs w:val="22"/>
              </w:rPr>
            </w:pPr>
            <w:r w:rsidRPr="00AE469F">
              <w:rPr>
                <w:b w:val="0"/>
                <w:sz w:val="22"/>
              </w:rPr>
              <w:t>gp100</w:t>
            </w:r>
            <w:r w:rsidRPr="00AE469F">
              <w:rPr>
                <w:b w:val="0"/>
                <w:sz w:val="22"/>
                <w:vertAlign w:val="superscript"/>
              </w:rPr>
              <w:t xml:space="preserve"> a</w:t>
            </w:r>
            <w:r w:rsidRPr="00AE469F">
              <w:rPr>
                <w:b w:val="0"/>
                <w:sz w:val="22"/>
              </w:rPr>
              <w:br/>
              <w:t>n = 136</w:t>
            </w:r>
          </w:p>
        </w:tc>
      </w:tr>
      <w:tr w:rsidR="00B26407" w:rsidRPr="00AE469F" w14:paraId="26A604A5" w14:textId="77777777" w:rsidTr="000A2B4B">
        <w:trPr>
          <w:trHeight w:val="244"/>
        </w:trPr>
        <w:tc>
          <w:tcPr>
            <w:tcW w:w="1781" w:type="pct"/>
            <w:vAlign w:val="center"/>
          </w:tcPr>
          <w:p w14:paraId="04B0ABFA" w14:textId="5ADDF77D" w:rsidR="00F53C41" w:rsidRPr="00AE469F" w:rsidRDefault="00160AA7" w:rsidP="00D9733A">
            <w:pPr>
              <w:pStyle w:val="BMSTableText"/>
              <w:keepNext/>
              <w:keepLines/>
              <w:spacing w:before="40" w:after="40"/>
              <w:ind w:firstLine="459"/>
              <w:jc w:val="left"/>
              <w:rPr>
                <w:sz w:val="22"/>
                <w:szCs w:val="22"/>
              </w:rPr>
            </w:pPr>
            <w:r w:rsidRPr="00AE469F">
              <w:rPr>
                <w:sz w:val="22"/>
              </w:rPr>
              <w:t>Medijana m</w:t>
            </w:r>
            <w:r w:rsidR="00012F96" w:rsidRPr="00AE469F">
              <w:rPr>
                <w:sz w:val="22"/>
              </w:rPr>
              <w:t>j</w:t>
            </w:r>
            <w:r w:rsidRPr="00AE469F">
              <w:rPr>
                <w:sz w:val="22"/>
              </w:rPr>
              <w:t>eseci (95% CI)</w:t>
            </w:r>
          </w:p>
        </w:tc>
        <w:tc>
          <w:tcPr>
            <w:tcW w:w="1704" w:type="pct"/>
            <w:shd w:val="clear" w:color="auto" w:fill="auto"/>
            <w:vAlign w:val="center"/>
          </w:tcPr>
          <w:p w14:paraId="08C25224" w14:textId="106C6C33" w:rsidR="00F53C41" w:rsidRPr="00AE469F" w:rsidRDefault="00160AA7" w:rsidP="00D9733A">
            <w:pPr>
              <w:pStyle w:val="BMSTableText"/>
              <w:keepNext/>
              <w:keepLines/>
              <w:spacing w:before="40" w:after="40"/>
              <w:rPr>
                <w:sz w:val="22"/>
                <w:szCs w:val="22"/>
              </w:rPr>
            </w:pPr>
            <w:r w:rsidRPr="00AE469F">
              <w:rPr>
                <w:sz w:val="22"/>
              </w:rPr>
              <w:t>10 m</w:t>
            </w:r>
            <w:r w:rsidR="00012F96" w:rsidRPr="00AE469F">
              <w:rPr>
                <w:sz w:val="22"/>
              </w:rPr>
              <w:t>j</w:t>
            </w:r>
            <w:r w:rsidRPr="00AE469F">
              <w:rPr>
                <w:sz w:val="22"/>
              </w:rPr>
              <w:t xml:space="preserve">eseci </w:t>
            </w:r>
            <w:r w:rsidRPr="00AE469F">
              <w:rPr>
                <w:sz w:val="22"/>
              </w:rPr>
              <w:br/>
              <w:t>(8,0, 13,8)</w:t>
            </w:r>
          </w:p>
        </w:tc>
        <w:tc>
          <w:tcPr>
            <w:tcW w:w="1515" w:type="pct"/>
            <w:shd w:val="clear" w:color="auto" w:fill="auto"/>
          </w:tcPr>
          <w:p w14:paraId="21D5EB06" w14:textId="2A7FA8AF" w:rsidR="00F53C41" w:rsidRPr="00AE469F" w:rsidRDefault="00160AA7" w:rsidP="00D9733A">
            <w:pPr>
              <w:pStyle w:val="BMSTableText"/>
              <w:keepNext/>
              <w:keepLines/>
              <w:spacing w:before="40" w:after="40"/>
              <w:rPr>
                <w:sz w:val="22"/>
                <w:szCs w:val="22"/>
              </w:rPr>
            </w:pPr>
            <w:r w:rsidRPr="00AE469F">
              <w:rPr>
                <w:sz w:val="22"/>
              </w:rPr>
              <w:t>6 m</w:t>
            </w:r>
            <w:r w:rsidR="00012F96" w:rsidRPr="00AE469F">
              <w:rPr>
                <w:sz w:val="22"/>
              </w:rPr>
              <w:t>j</w:t>
            </w:r>
            <w:r w:rsidRPr="00AE469F">
              <w:rPr>
                <w:sz w:val="22"/>
              </w:rPr>
              <w:t xml:space="preserve">eseci </w:t>
            </w:r>
            <w:r w:rsidRPr="00AE469F">
              <w:rPr>
                <w:sz w:val="22"/>
              </w:rPr>
              <w:br/>
              <w:t>(5,5, 8,7)</w:t>
            </w:r>
          </w:p>
        </w:tc>
      </w:tr>
      <w:tr w:rsidR="00B26407" w:rsidRPr="00AE469F" w14:paraId="426682E5" w14:textId="77777777" w:rsidTr="000A2B4B">
        <w:trPr>
          <w:trHeight w:val="244"/>
        </w:trPr>
        <w:tc>
          <w:tcPr>
            <w:tcW w:w="1781" w:type="pct"/>
            <w:vAlign w:val="center"/>
          </w:tcPr>
          <w:p w14:paraId="4A0D0203" w14:textId="77777777" w:rsidR="00F53C41" w:rsidRPr="00AE469F" w:rsidRDefault="00160AA7" w:rsidP="00D9733A">
            <w:pPr>
              <w:pStyle w:val="BMSTableText"/>
              <w:keepNext/>
              <w:keepLines/>
              <w:spacing w:before="40" w:after="40"/>
              <w:ind w:firstLine="459"/>
              <w:jc w:val="left"/>
              <w:rPr>
                <w:sz w:val="22"/>
                <w:szCs w:val="22"/>
              </w:rPr>
            </w:pPr>
            <w:r w:rsidRPr="00AE469F">
              <w:rPr>
                <w:sz w:val="22"/>
              </w:rPr>
              <w:t>OS nakon 1 godine</w:t>
            </w:r>
            <w:r w:rsidRPr="00AE469F">
              <w:rPr>
                <w:sz w:val="22"/>
              </w:rPr>
              <w:tab/>
              <w:t>% (95% CI)</w:t>
            </w:r>
          </w:p>
        </w:tc>
        <w:tc>
          <w:tcPr>
            <w:tcW w:w="1704" w:type="pct"/>
            <w:shd w:val="clear" w:color="auto" w:fill="auto"/>
            <w:vAlign w:val="center"/>
          </w:tcPr>
          <w:p w14:paraId="7012FF49" w14:textId="77777777" w:rsidR="00F53C41" w:rsidRPr="00AE469F" w:rsidRDefault="00160AA7" w:rsidP="00D9733A">
            <w:pPr>
              <w:pStyle w:val="BMSTableText"/>
              <w:keepNext/>
              <w:keepLines/>
              <w:spacing w:before="40" w:after="40"/>
              <w:rPr>
                <w:sz w:val="22"/>
                <w:szCs w:val="22"/>
              </w:rPr>
            </w:pPr>
            <w:r w:rsidRPr="00AE469F">
              <w:rPr>
                <w:sz w:val="22"/>
              </w:rPr>
              <w:t>46% (37,0, 54,1)</w:t>
            </w:r>
          </w:p>
        </w:tc>
        <w:tc>
          <w:tcPr>
            <w:tcW w:w="1515" w:type="pct"/>
            <w:shd w:val="clear" w:color="auto" w:fill="auto"/>
          </w:tcPr>
          <w:p w14:paraId="23D87753" w14:textId="77777777" w:rsidR="00F53C41" w:rsidRPr="00AE469F" w:rsidRDefault="00160AA7" w:rsidP="00D9733A">
            <w:pPr>
              <w:pStyle w:val="BMSTableText"/>
              <w:keepNext/>
              <w:keepLines/>
              <w:spacing w:before="40" w:after="40"/>
              <w:rPr>
                <w:sz w:val="22"/>
                <w:szCs w:val="22"/>
              </w:rPr>
            </w:pPr>
            <w:r w:rsidRPr="00AE469F">
              <w:rPr>
                <w:sz w:val="22"/>
              </w:rPr>
              <w:t>25% (18,1, 32,9)</w:t>
            </w:r>
          </w:p>
        </w:tc>
      </w:tr>
      <w:tr w:rsidR="00B26407" w:rsidRPr="00AE469F" w14:paraId="4AB4659A" w14:textId="77777777" w:rsidTr="000A2B4B">
        <w:trPr>
          <w:trHeight w:val="244"/>
        </w:trPr>
        <w:tc>
          <w:tcPr>
            <w:tcW w:w="1781" w:type="pct"/>
            <w:vAlign w:val="center"/>
          </w:tcPr>
          <w:p w14:paraId="71B85990" w14:textId="77777777" w:rsidR="00F53C41" w:rsidRPr="00AE469F" w:rsidRDefault="00160AA7" w:rsidP="00D9733A">
            <w:pPr>
              <w:pStyle w:val="BMSTableText"/>
              <w:keepNext/>
              <w:keepLines/>
              <w:spacing w:before="40" w:after="40"/>
              <w:ind w:firstLine="459"/>
              <w:jc w:val="left"/>
              <w:rPr>
                <w:sz w:val="22"/>
                <w:szCs w:val="22"/>
              </w:rPr>
            </w:pPr>
            <w:r w:rsidRPr="00AE469F">
              <w:rPr>
                <w:sz w:val="22"/>
              </w:rPr>
              <w:t>OS nakon 2 godine % (95% CI)</w:t>
            </w:r>
          </w:p>
        </w:tc>
        <w:tc>
          <w:tcPr>
            <w:tcW w:w="1704" w:type="pct"/>
            <w:shd w:val="clear" w:color="auto" w:fill="auto"/>
            <w:vAlign w:val="center"/>
          </w:tcPr>
          <w:p w14:paraId="4850E95D" w14:textId="77777777" w:rsidR="00F53C41" w:rsidRPr="00AE469F" w:rsidRDefault="00160AA7" w:rsidP="00D9733A">
            <w:pPr>
              <w:pStyle w:val="BMSTableText"/>
              <w:keepNext/>
              <w:keepLines/>
              <w:spacing w:before="40" w:after="40"/>
              <w:rPr>
                <w:sz w:val="22"/>
                <w:szCs w:val="22"/>
              </w:rPr>
            </w:pPr>
            <w:r w:rsidRPr="00AE469F">
              <w:rPr>
                <w:sz w:val="22"/>
              </w:rPr>
              <w:t>24% (16,0, 31,5)</w:t>
            </w:r>
          </w:p>
        </w:tc>
        <w:tc>
          <w:tcPr>
            <w:tcW w:w="1515" w:type="pct"/>
            <w:shd w:val="clear" w:color="auto" w:fill="auto"/>
          </w:tcPr>
          <w:p w14:paraId="63157EF5" w14:textId="77777777" w:rsidR="00F53C41" w:rsidRPr="00AE469F" w:rsidRDefault="00160AA7" w:rsidP="00D9733A">
            <w:pPr>
              <w:pStyle w:val="BMSTableText"/>
              <w:keepNext/>
              <w:keepLines/>
              <w:spacing w:before="40" w:after="40"/>
              <w:rPr>
                <w:sz w:val="22"/>
                <w:szCs w:val="22"/>
              </w:rPr>
            </w:pPr>
            <w:r w:rsidRPr="00AE469F">
              <w:rPr>
                <w:sz w:val="22"/>
              </w:rPr>
              <w:t>14% (8,0, 20,0)</w:t>
            </w:r>
          </w:p>
        </w:tc>
      </w:tr>
    </w:tbl>
    <w:p w14:paraId="05AAB4AB" w14:textId="77777777" w:rsidR="00980933" w:rsidRPr="000235CB" w:rsidRDefault="00160AA7" w:rsidP="00D9733A">
      <w:pPr>
        <w:pStyle w:val="EMEABodyText"/>
        <w:rPr>
          <w:sz w:val="20"/>
        </w:rPr>
      </w:pPr>
      <w:r w:rsidRPr="00AE469F">
        <w:rPr>
          <w:sz w:val="18"/>
          <w:vertAlign w:val="superscript"/>
        </w:rPr>
        <w:t>a</w:t>
      </w:r>
      <w:r w:rsidRPr="00AE469F">
        <w:rPr>
          <w:sz w:val="18"/>
        </w:rPr>
        <w:tab/>
      </w:r>
      <w:r w:rsidRPr="000235CB">
        <w:rPr>
          <w:sz w:val="20"/>
        </w:rPr>
        <w:t xml:space="preserve">gp100 peptidna vakcina je eksperimentalna kontrola. </w:t>
      </w:r>
    </w:p>
    <w:p w14:paraId="00E1B0EF" w14:textId="77777777" w:rsidR="00980933" w:rsidRPr="000235CB" w:rsidRDefault="00980933" w:rsidP="00D9733A">
      <w:pPr>
        <w:pStyle w:val="EMEABodyText"/>
        <w:rPr>
          <w:sz w:val="20"/>
        </w:rPr>
      </w:pPr>
    </w:p>
    <w:p w14:paraId="6D4D65C3" w14:textId="4982BDF3" w:rsidR="00980933" w:rsidRPr="00AE469F" w:rsidRDefault="00160AA7" w:rsidP="00EB55BE">
      <w:pPr>
        <w:pStyle w:val="EMEABodyText"/>
        <w:jc w:val="both"/>
        <w:rPr>
          <w:sz w:val="20"/>
        </w:rPr>
      </w:pPr>
      <w:r w:rsidRPr="00AE469F">
        <w:t>U grupi koja je primala monoterapiju ipilimumabom u dozi od 3 mg/kg, medijana OS iznosila je 22 m</w:t>
      </w:r>
      <w:r w:rsidR="00012F96" w:rsidRPr="00AE469F">
        <w:t>j</w:t>
      </w:r>
      <w:r w:rsidRPr="00AE469F">
        <w:t>eseca, dok je kod pacijenata sa SD i PD bila 8 m</w:t>
      </w:r>
      <w:r w:rsidR="00012F96" w:rsidRPr="00AE469F">
        <w:t>j</w:t>
      </w:r>
      <w:r w:rsidRPr="00AE469F">
        <w:t>eseci. U vr</w:t>
      </w:r>
      <w:r w:rsidR="00C60950">
        <w:t>ij</w:t>
      </w:r>
      <w:r w:rsidRPr="00AE469F">
        <w:t>eme kad se radila ova analiza, pacijenti ni</w:t>
      </w:r>
      <w:r w:rsidR="00012F96" w:rsidRPr="00AE469F">
        <w:t>je</w:t>
      </w:r>
      <w:r w:rsidRPr="00AE469F">
        <w:t xml:space="preserve">su dostigli medijanu za CR ili PR. </w:t>
      </w:r>
    </w:p>
    <w:p w14:paraId="0B988316" w14:textId="2A226631" w:rsidR="00980933" w:rsidRPr="00AE469F" w:rsidRDefault="00160AA7" w:rsidP="00EB55BE">
      <w:pPr>
        <w:pStyle w:val="EMEABodyText"/>
        <w:jc w:val="both"/>
      </w:pPr>
      <w:r w:rsidRPr="00AE469F">
        <w:t>Kod pacijenata kojima je bilo potrebno ponovno l</w:t>
      </w:r>
      <w:r w:rsidR="00012F96" w:rsidRPr="00AE469F">
        <w:t>ij</w:t>
      </w:r>
      <w:r w:rsidRPr="00AE469F">
        <w:t xml:space="preserve">ečenje, BORR </w:t>
      </w:r>
      <w:r w:rsidR="00C51D5E">
        <w:rPr>
          <w:szCs w:val="22"/>
        </w:rPr>
        <w:t>(</w:t>
      </w:r>
      <w:r w:rsidR="00C60950" w:rsidRPr="00C60950">
        <w:t>najbolja ukupna stopa odgovora,</w:t>
      </w:r>
      <w:r w:rsidR="00C60950">
        <w:br/>
      </w:r>
      <w:r w:rsidR="00C60950" w:rsidRPr="00C60950">
        <w:t xml:space="preserve">engl. </w:t>
      </w:r>
      <w:r w:rsidR="00C60950" w:rsidRPr="00C60950">
        <w:rPr>
          <w:i/>
        </w:rPr>
        <w:t>best overall response rate</w:t>
      </w:r>
      <w:r w:rsidR="00C60950" w:rsidRPr="00C60950">
        <w:t>)</w:t>
      </w:r>
      <w:r w:rsidR="00C60950" w:rsidRPr="00AE469F">
        <w:t xml:space="preserve"> </w:t>
      </w:r>
      <w:r w:rsidRPr="00AE469F">
        <w:t>je iznosio 38% (3/8 pacijenata) u grupi koja je primala monoterapiju ipilimumabom i 0% u grupi koja je primala gp100. Stopa kontrole bolesti (definisana kao CR+PR+SD) iznosila je 75% (6/8 pacijenata) odnosno 0%. Zbog ograničenog broja pacijenata u ovim analizama ne može se izvesti konačni zaključak o efikasnosti ponovnog l</w:t>
      </w:r>
      <w:r w:rsidR="00012F96" w:rsidRPr="00AE469F">
        <w:t>ij</w:t>
      </w:r>
      <w:r w:rsidRPr="00AE469F">
        <w:t>ečenja ipilimumabom.</w:t>
      </w:r>
    </w:p>
    <w:p w14:paraId="74E98DD9" w14:textId="77777777" w:rsidR="0058543C" w:rsidRPr="00AE469F" w:rsidRDefault="0058543C" w:rsidP="00EB55BE">
      <w:pPr>
        <w:pStyle w:val="EMEABodyText"/>
        <w:jc w:val="both"/>
      </w:pPr>
    </w:p>
    <w:p w14:paraId="3EF3BA23" w14:textId="2899ABBB" w:rsidR="009D2145" w:rsidRPr="00AE469F" w:rsidRDefault="00160AA7" w:rsidP="00EB55BE">
      <w:pPr>
        <w:pStyle w:val="EMEABodyText"/>
        <w:jc w:val="both"/>
        <w:rPr>
          <w:rFonts w:eastAsia="MS Mincho"/>
        </w:rPr>
      </w:pPr>
      <w:r w:rsidRPr="00AE469F">
        <w:t>Razvoj ili održavanje kliničke aktivnosti nakon l</w:t>
      </w:r>
      <w:r w:rsidR="00012F96" w:rsidRPr="00AE469F">
        <w:t>ij</w:t>
      </w:r>
      <w:r w:rsidRPr="00AE469F">
        <w:t>ečenja ipilimumabom bili su slični bez obzira na prim</w:t>
      </w:r>
      <w:r w:rsidR="00012F96" w:rsidRPr="00AE469F">
        <w:t>j</w:t>
      </w:r>
      <w:r w:rsidRPr="00AE469F">
        <w:t xml:space="preserve">enu sistemskih kortikosteroida. </w:t>
      </w:r>
    </w:p>
    <w:p w14:paraId="45EDC47F" w14:textId="77777777" w:rsidR="00A26523" w:rsidRPr="00AE469F" w:rsidRDefault="00160AA7" w:rsidP="00EB55BE">
      <w:pPr>
        <w:pStyle w:val="EMEABodyText"/>
        <w:keepNext/>
        <w:jc w:val="both"/>
        <w:rPr>
          <w:i/>
          <w:u w:val="single"/>
        </w:rPr>
      </w:pPr>
      <w:r w:rsidRPr="00AE469F">
        <w:rPr>
          <w:i/>
          <w:iCs/>
          <w:u w:val="single"/>
        </w:rPr>
        <w:lastRenderedPageBreak/>
        <w:t>CA184-169</w:t>
      </w:r>
    </w:p>
    <w:p w14:paraId="2AC8657B" w14:textId="77777777" w:rsidR="00C60950" w:rsidRDefault="00160AA7" w:rsidP="00EB55BE">
      <w:pPr>
        <w:pStyle w:val="EMEABodyText"/>
        <w:keepNext/>
        <w:jc w:val="both"/>
      </w:pPr>
      <w:r w:rsidRPr="00AE469F">
        <w:t>U dvostruko sl</w:t>
      </w:r>
      <w:r w:rsidR="00012F96" w:rsidRPr="00AE469F">
        <w:t>ij</w:t>
      </w:r>
      <w:r w:rsidRPr="00AE469F">
        <w:t>epo ispitivanje faze III bili su uključeni pacijenti s prethodno l</w:t>
      </w:r>
      <w:r w:rsidR="00012F96" w:rsidRPr="00AE469F">
        <w:t>ij</w:t>
      </w:r>
      <w:r w:rsidRPr="00AE469F">
        <w:t>ečenim ili nel</w:t>
      </w:r>
      <w:r w:rsidR="00012F96" w:rsidRPr="00AE469F">
        <w:t>ij</w:t>
      </w:r>
      <w:r w:rsidRPr="00AE469F">
        <w:t xml:space="preserve">ečenim neresektabilinim melanomom stadijuma III ili IV. Ukupno je randomizovano 727 pacijenata tako da je </w:t>
      </w:r>
    </w:p>
    <w:p w14:paraId="05E76085" w14:textId="2DA19470" w:rsidR="00C60950" w:rsidRDefault="00160AA7" w:rsidP="00EB55BE">
      <w:pPr>
        <w:pStyle w:val="EMEABodyText"/>
        <w:keepNext/>
        <w:jc w:val="both"/>
      </w:pPr>
      <w:r w:rsidRPr="00AE469F">
        <w:t>362 primalo ipilimumab 3 mg/kg a 365 ipilimumab 10 mg/kg svake 3 ned</w:t>
      </w:r>
      <w:r w:rsidR="00012F96" w:rsidRPr="00AE469F">
        <w:t>j</w:t>
      </w:r>
      <w:r w:rsidRPr="00AE469F">
        <w:t>elje u 4 doze. U grupi koja je primala ipilimumab 10 mg/kg, medijana OS (95% CI) je bila 16 m</w:t>
      </w:r>
      <w:r w:rsidR="00012F96" w:rsidRPr="00AE469F">
        <w:t>j</w:t>
      </w:r>
      <w:r w:rsidRPr="00AE469F">
        <w:t xml:space="preserve">eseci (11,63; 17,84) a u grupi koja </w:t>
      </w:r>
    </w:p>
    <w:p w14:paraId="4D98191F" w14:textId="1C5995E5" w:rsidR="00A26523" w:rsidRPr="00AE469F" w:rsidRDefault="00160AA7" w:rsidP="00EB55BE">
      <w:pPr>
        <w:pStyle w:val="EMEABodyText"/>
        <w:keepNext/>
        <w:jc w:val="both"/>
      </w:pPr>
      <w:r w:rsidRPr="00AE469F">
        <w:t>je primala ipilimumab 3 mg/kg medijana OS (95% CI) bila je 12 m</w:t>
      </w:r>
      <w:r w:rsidR="00012F96" w:rsidRPr="00AE469F">
        <w:t>j</w:t>
      </w:r>
      <w:r w:rsidRPr="00AE469F">
        <w:t>eseci (9,86; 13,27). Ukupno preživljavanje na osnovu poređenja između grupa koje su primale ipilimumab 10 mg/kg odnosno 3 mg/kg bilo je HR=0,84 (95% CI: 0,70; 0,99, P-vr</w:t>
      </w:r>
      <w:r w:rsidR="00012F96" w:rsidRPr="00AE469F">
        <w:t>ij</w:t>
      </w:r>
      <w:r w:rsidRPr="00AE469F">
        <w:t>ednost=0,04). Nije zab</w:t>
      </w:r>
      <w:r w:rsidR="00012F96" w:rsidRPr="00AE469F">
        <w:t>i</w:t>
      </w:r>
      <w:r w:rsidRPr="00AE469F">
        <w:t>l</w:t>
      </w:r>
      <w:r w:rsidR="00012F96" w:rsidRPr="00AE469F">
        <w:t>j</w:t>
      </w:r>
      <w:r w:rsidRPr="00AE469F">
        <w:t>ežena statistički značajna razlika u preživljavanju bez progresije bolesti (PFS) između grupa koje su primale 10 mg/kg odnosno 3 mg/kg. (HR 0,89 s 95% CI od 0,76; 1,04 i log-rank test P-vr</w:t>
      </w:r>
      <w:r w:rsidR="00C60950">
        <w:t>ij</w:t>
      </w:r>
      <w:r w:rsidRPr="00AE469F">
        <w:t>ednost = 0,1548). BORR je bio sličan u grupama koje su primale 10 mg/kg odnosno 3 mg/kg. BORR u grupi koja je primala 10 mg/kg bio je 15,3% (95% CI: 11,8; 19,5) i u grupi koja je primala 3 mg/kg bio je 12,2% (95% CI: (9,0; 16,0). Ipilimumab 10 mg/kg bio je povezan s većom stopom pojave neželjenih reakcija u poređenju s dozom od 3 mg/kg. Učestalosti ozbiljnih neželjenih reakcija u grupi koja je primala 10 mg/kg odnosno 3 mg/kg bile su 37% i 18%, a 3 najčešće ozbiljne neželjene reakcije bile su dijareja (10,7% naspram 5,5%), kolitis (8,0% naspram 3,0%) i hipofizitis (4,4% naspram 1,9%). Neželjene reakcije koje su dovele do prekida terapije u grupama koje su primale 10 mg/kg odnosno 3 mg/kg nastupile su kod 31% i 19% pacijenata, s neželjenim reakcijama koje su dovele do smrti kod 4 odnosno 2 pacijenta.</w:t>
      </w:r>
    </w:p>
    <w:p w14:paraId="5F08A40F" w14:textId="77777777" w:rsidR="00A26523" w:rsidRPr="00AE469F" w:rsidRDefault="00A26523" w:rsidP="00EB55BE">
      <w:pPr>
        <w:pStyle w:val="EMEABodyText"/>
        <w:keepNext/>
        <w:jc w:val="both"/>
      </w:pPr>
    </w:p>
    <w:p w14:paraId="698ABF92" w14:textId="3D3AC845" w:rsidR="00A26523" w:rsidRPr="00AE469F" w:rsidRDefault="00160AA7" w:rsidP="00EB55BE">
      <w:pPr>
        <w:pStyle w:val="EMEABodyText"/>
        <w:keepNext/>
        <w:jc w:val="both"/>
      </w:pPr>
      <w:r w:rsidRPr="00AE469F">
        <w:t>U preporučenoj dozi od 3 mg/kg medijana OS bila je slična u podgrupi žena ≥ 50 godina u poređenju s ukupnom populacijom: (11,40 naspram 11,53 m</w:t>
      </w:r>
      <w:r w:rsidR="00012F96" w:rsidRPr="00AE469F">
        <w:t>j</w:t>
      </w:r>
      <w:r w:rsidRPr="00AE469F">
        <w:t>eseca). Medijana OS u podgrupi s metastazama na mozgu na početku ispitivanja bila je 5,67 m</w:t>
      </w:r>
      <w:r w:rsidR="00012F96" w:rsidRPr="00AE469F">
        <w:t>j</w:t>
      </w:r>
      <w:r w:rsidRPr="00AE469F">
        <w:t>eseci u preporučenoj dozi od 3 mg/kg.</w:t>
      </w:r>
    </w:p>
    <w:p w14:paraId="0AE42201" w14:textId="77777777" w:rsidR="00A26523" w:rsidRPr="00AE469F" w:rsidRDefault="00A26523" w:rsidP="00EB55BE">
      <w:pPr>
        <w:pStyle w:val="EMEABodyText"/>
        <w:keepNext/>
        <w:jc w:val="both"/>
      </w:pPr>
    </w:p>
    <w:p w14:paraId="6CF92B4B" w14:textId="67EB1735" w:rsidR="004A3263" w:rsidRDefault="00160AA7" w:rsidP="00EB55BE">
      <w:pPr>
        <w:pStyle w:val="EMEABodyText"/>
        <w:keepNext/>
        <w:jc w:val="both"/>
        <w:rPr>
          <w:u w:val="single"/>
        </w:rPr>
      </w:pPr>
      <w:r w:rsidRPr="00AE469F">
        <w:rPr>
          <w:u w:val="single"/>
        </w:rPr>
        <w:t>Ostala ispitivanja s ipilimumabom u monoterapiji</w:t>
      </w:r>
    </w:p>
    <w:p w14:paraId="40E63FA5" w14:textId="77777777" w:rsidR="00C60950" w:rsidRPr="00AE469F" w:rsidRDefault="00C60950" w:rsidP="00EB55BE">
      <w:pPr>
        <w:pStyle w:val="EMEABodyText"/>
        <w:keepNext/>
        <w:jc w:val="both"/>
        <w:rPr>
          <w:u w:val="single"/>
        </w:rPr>
      </w:pPr>
    </w:p>
    <w:p w14:paraId="25D1D426" w14:textId="281F31ED" w:rsidR="004A3263" w:rsidRDefault="00160AA7" w:rsidP="00EB55BE">
      <w:pPr>
        <w:pStyle w:val="EMEABodyText"/>
        <w:keepNext/>
        <w:jc w:val="both"/>
        <w:rPr>
          <w:u w:val="single"/>
        </w:rPr>
      </w:pPr>
      <w:r w:rsidRPr="00AE469F">
        <w:rPr>
          <w:u w:val="single"/>
        </w:rPr>
        <w:t>Melanom</w:t>
      </w:r>
    </w:p>
    <w:p w14:paraId="4FCB12E2" w14:textId="77777777" w:rsidR="00C60950" w:rsidRPr="00AE469F" w:rsidRDefault="00C60950" w:rsidP="00EB55BE">
      <w:pPr>
        <w:pStyle w:val="EMEABodyText"/>
        <w:keepNext/>
        <w:jc w:val="both"/>
        <w:rPr>
          <w:u w:val="single"/>
        </w:rPr>
      </w:pPr>
    </w:p>
    <w:p w14:paraId="76633A28" w14:textId="77777777" w:rsidR="004A3263" w:rsidRPr="00AE469F" w:rsidRDefault="00160AA7" w:rsidP="00EB55BE">
      <w:pPr>
        <w:pStyle w:val="EMEABodyText"/>
        <w:keepNext/>
        <w:jc w:val="both"/>
        <w:rPr>
          <w:i/>
          <w:u w:val="single"/>
        </w:rPr>
      </w:pPr>
      <w:r w:rsidRPr="00AE469F">
        <w:rPr>
          <w:i/>
          <w:iCs/>
          <w:u w:val="single"/>
        </w:rPr>
        <w:t>CA184332 i CA184338</w:t>
      </w:r>
    </w:p>
    <w:p w14:paraId="57BB0BCA" w14:textId="1D008D1F" w:rsidR="007051ED" w:rsidRPr="00AE469F" w:rsidRDefault="00160AA7" w:rsidP="00EB55BE">
      <w:pPr>
        <w:pStyle w:val="EMEABodyText"/>
        <w:jc w:val="both"/>
        <w:rPr>
          <w:rFonts w:eastAsia="MS Mincho"/>
        </w:rPr>
      </w:pPr>
      <w:r w:rsidRPr="00AE469F">
        <w:t>OS prim</w:t>
      </w:r>
      <w:r w:rsidR="00012F96" w:rsidRPr="00AE469F">
        <w:t>j</w:t>
      </w:r>
      <w:r w:rsidRPr="00AE469F">
        <w:t xml:space="preserve">enom ipilimumaba u dozi od 3 mg/kg u monoterapiji u objedinjenoj populaciji pacijenata iz kliničkih ispitivanja faze </w:t>
      </w:r>
      <w:r w:rsidR="00F55B56">
        <w:t>2</w:t>
      </w:r>
      <w:r w:rsidR="00F55B56" w:rsidRPr="00AE469F">
        <w:t xml:space="preserve"> </w:t>
      </w:r>
      <w:r w:rsidRPr="00AE469F">
        <w:t xml:space="preserve">i </w:t>
      </w:r>
      <w:r w:rsidR="00F55B56">
        <w:t>3</w:t>
      </w:r>
      <w:r w:rsidR="00F55B56" w:rsidRPr="00AE469F">
        <w:t xml:space="preserve"> </w:t>
      </w:r>
      <w:r w:rsidRPr="00AE469F">
        <w:t>koji prethodno ni</w:t>
      </w:r>
      <w:r w:rsidR="00C60950">
        <w:t>j</w:t>
      </w:r>
      <w:r w:rsidR="00012F96" w:rsidRPr="00AE469F">
        <w:t>e</w:t>
      </w:r>
      <w:r w:rsidR="00C60950">
        <w:t>s</w:t>
      </w:r>
      <w:r w:rsidRPr="00AE469F">
        <w:t>u primali hemioterapiju (N = 78; randomizovani) i kod pacijenata iz dva retrospektivna opservaciona ispitivanja koji prethodno ni</w:t>
      </w:r>
      <w:r w:rsidR="00012F96" w:rsidRPr="00AE469F">
        <w:t>je</w:t>
      </w:r>
      <w:r w:rsidRPr="00AE469F">
        <w:t>su bili l</w:t>
      </w:r>
      <w:r w:rsidR="00012F96" w:rsidRPr="00AE469F">
        <w:t>ij</w:t>
      </w:r>
      <w:r w:rsidRPr="00AE469F">
        <w:t>ečeni (N = 273 i N = 157) u načelu je bilo skladno. U dva opservaciona ispitivanja učestvovalo je 12,1% i 33,1% pacijenata koji su imali metastaze na mozgu kada im je dijagnostikovan uznapredovali melanom. Medijana OS i proc</w:t>
      </w:r>
      <w:r w:rsidR="00012F96" w:rsidRPr="00AE469F">
        <w:t>j</w:t>
      </w:r>
      <w:r w:rsidRPr="00AE469F">
        <w:t xml:space="preserve">enjene jednogodišnje, dvogodišnje, trogodišnje i četvorogodišnje stope preživljavanja prikazane su u Tabeli </w:t>
      </w:r>
      <w:r w:rsidR="00A04D2F">
        <w:t>11</w:t>
      </w:r>
      <w:r w:rsidRPr="00AE469F">
        <w:t>. Proc</w:t>
      </w:r>
      <w:r w:rsidR="00012F96" w:rsidRPr="00AE469F">
        <w:t>j</w:t>
      </w:r>
      <w:r w:rsidRPr="00AE469F">
        <w:t xml:space="preserve">enjena stopa jednogodišnjeg, dvogodišnjeg i trogodišnjeg preživljavanja u populaciji pacijenata iz kliničkih ispitivanja faze </w:t>
      </w:r>
      <w:r w:rsidR="00F55B56">
        <w:t>2</w:t>
      </w:r>
      <w:r w:rsidR="00F55B56" w:rsidRPr="00AE469F">
        <w:t xml:space="preserve"> </w:t>
      </w:r>
      <w:r w:rsidRPr="00AE469F">
        <w:t xml:space="preserve">i </w:t>
      </w:r>
      <w:r w:rsidR="00F55B56">
        <w:t>3</w:t>
      </w:r>
      <w:r w:rsidR="00F55B56" w:rsidRPr="00AE469F">
        <w:t xml:space="preserve"> </w:t>
      </w:r>
      <w:r w:rsidRPr="00AE469F">
        <w:t>koji prethodno ni</w:t>
      </w:r>
      <w:r w:rsidR="00C60950">
        <w:t>je</w:t>
      </w:r>
      <w:r w:rsidRPr="00AE469F">
        <w:t>su primali hemioterapiju (N = 78) iznosila je 54,1% (95% CI: 42,5–65,6), 31,6% (95% CI: 20,7–42,9) i 23,7% (95% CI: 14,3–34,4).</w:t>
      </w:r>
    </w:p>
    <w:p w14:paraId="3DC01694" w14:textId="77777777" w:rsidR="007051ED" w:rsidRPr="00AE469F" w:rsidRDefault="007051ED" w:rsidP="00EB55BE">
      <w:pPr>
        <w:pStyle w:val="EMEABodyText"/>
        <w:jc w:val="both"/>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1"/>
        <w:gridCol w:w="2808"/>
        <w:gridCol w:w="2810"/>
      </w:tblGrid>
      <w:tr w:rsidR="00B26407" w:rsidRPr="00AE469F" w14:paraId="61752BC7" w14:textId="77777777" w:rsidTr="001275F9">
        <w:trPr>
          <w:trHeight w:val="350"/>
          <w:tblHeader/>
        </w:trPr>
        <w:tc>
          <w:tcPr>
            <w:tcW w:w="5000" w:type="pct"/>
            <w:gridSpan w:val="3"/>
            <w:vAlign w:val="center"/>
          </w:tcPr>
          <w:p w14:paraId="0D2F0F93" w14:textId="3932B1E2" w:rsidR="007051ED" w:rsidRPr="00AE469F" w:rsidRDefault="00160AA7" w:rsidP="00EB55BE">
            <w:pPr>
              <w:pStyle w:val="EMEABodyText"/>
              <w:jc w:val="both"/>
              <w:rPr>
                <w:b/>
              </w:rPr>
            </w:pPr>
            <w:r w:rsidRPr="00AE469F">
              <w:rPr>
                <w:b/>
                <w:bCs/>
              </w:rPr>
              <w:t xml:space="preserve">Tabela </w:t>
            </w:r>
            <w:r w:rsidR="006F44B7">
              <w:rPr>
                <w:b/>
                <w:bCs/>
              </w:rPr>
              <w:t>11</w:t>
            </w:r>
            <w:r w:rsidRPr="00AE469F">
              <w:rPr>
                <w:b/>
                <w:bCs/>
              </w:rPr>
              <w:t>:</w:t>
            </w:r>
            <w:r w:rsidRPr="00AE469F">
              <w:rPr>
                <w:b/>
                <w:bCs/>
              </w:rPr>
              <w:tab/>
              <w:t xml:space="preserve">Ukupno preživljavanje u opservacionim ispitivanjima </w:t>
            </w:r>
          </w:p>
        </w:tc>
      </w:tr>
      <w:tr w:rsidR="00B26407" w:rsidRPr="00AE469F" w14:paraId="617CBC0E" w14:textId="77777777" w:rsidTr="001275F9">
        <w:trPr>
          <w:tblHeader/>
        </w:trPr>
        <w:tc>
          <w:tcPr>
            <w:tcW w:w="1833" w:type="pct"/>
            <w:vAlign w:val="center"/>
          </w:tcPr>
          <w:p w14:paraId="671D6607" w14:textId="77777777" w:rsidR="007051ED" w:rsidRPr="00AE469F" w:rsidRDefault="007051ED" w:rsidP="001275F9">
            <w:pPr>
              <w:pStyle w:val="EMEABodyText"/>
              <w:rPr>
                <w:b/>
              </w:rPr>
            </w:pPr>
          </w:p>
        </w:tc>
        <w:tc>
          <w:tcPr>
            <w:tcW w:w="1583" w:type="pct"/>
          </w:tcPr>
          <w:p w14:paraId="6DE01A98" w14:textId="77777777" w:rsidR="007051ED" w:rsidRPr="00AE469F" w:rsidRDefault="00160AA7" w:rsidP="001275F9">
            <w:pPr>
              <w:pStyle w:val="EMEABodyText"/>
            </w:pPr>
            <w:r w:rsidRPr="00AE469F">
              <w:t>CA184338</w:t>
            </w:r>
            <w:r w:rsidRPr="00AE469F">
              <w:rPr>
                <w:vertAlign w:val="superscript"/>
              </w:rPr>
              <w:t xml:space="preserve"> </w:t>
            </w:r>
            <w:r w:rsidRPr="00AE469F">
              <w:br/>
              <w:t>n = 273</w:t>
            </w:r>
          </w:p>
        </w:tc>
        <w:tc>
          <w:tcPr>
            <w:tcW w:w="1584" w:type="pct"/>
            <w:vAlign w:val="bottom"/>
          </w:tcPr>
          <w:p w14:paraId="49692351" w14:textId="77777777" w:rsidR="007051ED" w:rsidRPr="00AE469F" w:rsidRDefault="00160AA7" w:rsidP="001275F9">
            <w:pPr>
              <w:pStyle w:val="EMEABodyText"/>
            </w:pPr>
            <w:r w:rsidRPr="00AE469F">
              <w:t>CA184332</w:t>
            </w:r>
            <w:r w:rsidRPr="00AE469F">
              <w:br/>
              <w:t>n = 157</w:t>
            </w:r>
          </w:p>
        </w:tc>
      </w:tr>
      <w:tr w:rsidR="00B26407" w:rsidRPr="00AE469F" w14:paraId="65F3F63A" w14:textId="77777777" w:rsidTr="001275F9">
        <w:trPr>
          <w:trHeight w:val="243"/>
        </w:trPr>
        <w:tc>
          <w:tcPr>
            <w:tcW w:w="1833" w:type="pct"/>
            <w:shd w:val="clear" w:color="auto" w:fill="auto"/>
            <w:vAlign w:val="center"/>
          </w:tcPr>
          <w:p w14:paraId="094758EE" w14:textId="77777777" w:rsidR="007051ED" w:rsidRPr="00AE469F" w:rsidRDefault="00160AA7" w:rsidP="001275F9">
            <w:pPr>
              <w:pStyle w:val="EMEABodyText"/>
            </w:pPr>
            <w:r w:rsidRPr="00AE469F">
              <w:t>Medijana OS (95% CI)</w:t>
            </w:r>
          </w:p>
        </w:tc>
        <w:tc>
          <w:tcPr>
            <w:tcW w:w="1583" w:type="pct"/>
            <w:shd w:val="clear" w:color="auto" w:fill="auto"/>
          </w:tcPr>
          <w:p w14:paraId="112B4EE6" w14:textId="5273C763" w:rsidR="007051ED" w:rsidRPr="00AE469F" w:rsidRDefault="00160AA7" w:rsidP="001275F9">
            <w:pPr>
              <w:pStyle w:val="EMEABodyText"/>
            </w:pPr>
            <w:r w:rsidRPr="00AE469F">
              <w:t>14 m</w:t>
            </w:r>
            <w:r w:rsidR="00C60950">
              <w:t>j</w:t>
            </w:r>
            <w:r w:rsidRPr="00AE469F">
              <w:t xml:space="preserve">eseci </w:t>
            </w:r>
            <w:r w:rsidRPr="00AE469F">
              <w:br/>
              <w:t>(12,8-18,7)</w:t>
            </w:r>
          </w:p>
        </w:tc>
        <w:tc>
          <w:tcPr>
            <w:tcW w:w="1584" w:type="pct"/>
            <w:shd w:val="clear" w:color="auto" w:fill="auto"/>
            <w:vAlign w:val="center"/>
          </w:tcPr>
          <w:p w14:paraId="457E7604" w14:textId="246AA9A6" w:rsidR="007051ED" w:rsidRPr="00AE469F" w:rsidRDefault="00160AA7" w:rsidP="001275F9">
            <w:pPr>
              <w:pStyle w:val="EMEABodyText"/>
            </w:pPr>
            <w:r w:rsidRPr="00AE469F">
              <w:t>10 m</w:t>
            </w:r>
            <w:r w:rsidR="00C60950">
              <w:t>j</w:t>
            </w:r>
            <w:r w:rsidRPr="00AE469F">
              <w:t>eseci</w:t>
            </w:r>
          </w:p>
          <w:p w14:paraId="1F825497" w14:textId="77777777" w:rsidR="007051ED" w:rsidRPr="00AE469F" w:rsidRDefault="00160AA7" w:rsidP="001275F9">
            <w:pPr>
              <w:pStyle w:val="EMEABodyText"/>
            </w:pPr>
            <w:r w:rsidRPr="00AE469F">
              <w:t>(7,0–12,8)</w:t>
            </w:r>
          </w:p>
        </w:tc>
      </w:tr>
      <w:tr w:rsidR="00B26407" w:rsidRPr="00AE469F" w14:paraId="7A41CB52" w14:textId="77777777" w:rsidTr="001275F9">
        <w:trPr>
          <w:trHeight w:val="243"/>
        </w:trPr>
        <w:tc>
          <w:tcPr>
            <w:tcW w:w="1833" w:type="pct"/>
            <w:shd w:val="clear" w:color="auto" w:fill="auto"/>
            <w:vAlign w:val="center"/>
          </w:tcPr>
          <w:p w14:paraId="5B39F2F3" w14:textId="676394D7" w:rsidR="007051ED" w:rsidRPr="00AE469F" w:rsidRDefault="00160AA7" w:rsidP="001275F9">
            <w:pPr>
              <w:pStyle w:val="EMEABodyText"/>
            </w:pPr>
            <w:r w:rsidRPr="00AE469F">
              <w:t>OS nakon 1 godine</w:t>
            </w:r>
            <w:r w:rsidR="00C60950">
              <w:t xml:space="preserve"> </w:t>
            </w:r>
            <w:r w:rsidRPr="00AE469F">
              <w:t>% (95% CI)</w:t>
            </w:r>
          </w:p>
        </w:tc>
        <w:tc>
          <w:tcPr>
            <w:tcW w:w="1583" w:type="pct"/>
            <w:shd w:val="clear" w:color="auto" w:fill="auto"/>
          </w:tcPr>
          <w:p w14:paraId="592A32FC" w14:textId="77777777" w:rsidR="007051ED" w:rsidRPr="00AE469F" w:rsidRDefault="00160AA7" w:rsidP="001275F9">
            <w:pPr>
              <w:pStyle w:val="EMEABodyText"/>
            </w:pPr>
            <w:r w:rsidRPr="00AE469F">
              <w:t>59% (52,5–64,3)</w:t>
            </w:r>
          </w:p>
        </w:tc>
        <w:tc>
          <w:tcPr>
            <w:tcW w:w="1584" w:type="pct"/>
            <w:shd w:val="clear" w:color="auto" w:fill="auto"/>
            <w:vAlign w:val="center"/>
          </w:tcPr>
          <w:p w14:paraId="42F2DE2A" w14:textId="77777777" w:rsidR="007051ED" w:rsidRPr="00AE469F" w:rsidRDefault="00160AA7" w:rsidP="001275F9">
            <w:pPr>
              <w:pStyle w:val="EMEABodyText"/>
            </w:pPr>
            <w:r w:rsidRPr="00AE469F">
              <w:t>44% (35,5, 51,4)</w:t>
            </w:r>
          </w:p>
        </w:tc>
      </w:tr>
      <w:tr w:rsidR="00B26407" w:rsidRPr="00AE469F" w14:paraId="328B1D1B" w14:textId="77777777" w:rsidTr="001275F9">
        <w:trPr>
          <w:trHeight w:val="243"/>
        </w:trPr>
        <w:tc>
          <w:tcPr>
            <w:tcW w:w="1833" w:type="pct"/>
            <w:shd w:val="clear" w:color="auto" w:fill="auto"/>
            <w:vAlign w:val="center"/>
          </w:tcPr>
          <w:p w14:paraId="4921EF5E" w14:textId="77777777" w:rsidR="007051ED" w:rsidRPr="00AE469F" w:rsidRDefault="00160AA7" w:rsidP="001275F9">
            <w:pPr>
              <w:pStyle w:val="EMEABodyText"/>
            </w:pPr>
            <w:r w:rsidRPr="00AE469F">
              <w:t>OS nakon 2 godine % (95% CI)</w:t>
            </w:r>
          </w:p>
        </w:tc>
        <w:tc>
          <w:tcPr>
            <w:tcW w:w="1583" w:type="pct"/>
            <w:shd w:val="clear" w:color="auto" w:fill="auto"/>
          </w:tcPr>
          <w:p w14:paraId="35E8B640" w14:textId="77777777" w:rsidR="007051ED" w:rsidRPr="00AE469F" w:rsidRDefault="00160AA7" w:rsidP="001275F9">
            <w:pPr>
              <w:pStyle w:val="EMEABodyText"/>
            </w:pPr>
            <w:r w:rsidRPr="00AE469F">
              <w:t>39% (33,1–44,8)</w:t>
            </w:r>
          </w:p>
        </w:tc>
        <w:tc>
          <w:tcPr>
            <w:tcW w:w="1584" w:type="pct"/>
            <w:shd w:val="clear" w:color="auto" w:fill="auto"/>
            <w:vAlign w:val="center"/>
          </w:tcPr>
          <w:p w14:paraId="3BA48B91" w14:textId="77777777" w:rsidR="007051ED" w:rsidRPr="00AE469F" w:rsidRDefault="00160AA7" w:rsidP="001275F9">
            <w:pPr>
              <w:pStyle w:val="EMEABodyText"/>
            </w:pPr>
            <w:r w:rsidRPr="00AE469F">
              <w:t>26% (18,9–33,3)</w:t>
            </w:r>
          </w:p>
        </w:tc>
      </w:tr>
      <w:tr w:rsidR="00B26407" w:rsidRPr="00AE469F" w14:paraId="3BA508B2" w14:textId="77777777" w:rsidTr="001275F9">
        <w:trPr>
          <w:trHeight w:val="243"/>
        </w:trPr>
        <w:tc>
          <w:tcPr>
            <w:tcW w:w="1833" w:type="pct"/>
            <w:shd w:val="clear" w:color="auto" w:fill="auto"/>
            <w:vAlign w:val="center"/>
          </w:tcPr>
          <w:p w14:paraId="1DE87013" w14:textId="77777777" w:rsidR="007051ED" w:rsidRPr="00AE469F" w:rsidRDefault="00160AA7" w:rsidP="001275F9">
            <w:pPr>
              <w:pStyle w:val="EMEABodyText"/>
            </w:pPr>
            <w:r w:rsidRPr="00AE469F">
              <w:t>OS nakon 3 godine % (95% CI)</w:t>
            </w:r>
          </w:p>
        </w:tc>
        <w:tc>
          <w:tcPr>
            <w:tcW w:w="1583" w:type="pct"/>
            <w:shd w:val="clear" w:color="auto" w:fill="auto"/>
          </w:tcPr>
          <w:p w14:paraId="79204584" w14:textId="77777777" w:rsidR="007051ED" w:rsidRPr="00AE469F" w:rsidRDefault="00160AA7" w:rsidP="001275F9">
            <w:pPr>
              <w:pStyle w:val="EMEABodyText"/>
            </w:pPr>
            <w:r w:rsidRPr="00AE469F">
              <w:t>31% (25,5–36,7)</w:t>
            </w:r>
          </w:p>
        </w:tc>
        <w:tc>
          <w:tcPr>
            <w:tcW w:w="1584" w:type="pct"/>
            <w:shd w:val="clear" w:color="auto" w:fill="auto"/>
            <w:vAlign w:val="center"/>
          </w:tcPr>
          <w:p w14:paraId="6617D721" w14:textId="77777777" w:rsidR="007051ED" w:rsidRPr="00AE469F" w:rsidRDefault="00160AA7" w:rsidP="001275F9">
            <w:pPr>
              <w:pStyle w:val="EMEABodyText"/>
            </w:pPr>
            <w:r w:rsidRPr="00AE469F">
              <w:t>22% (15,5–29,2)</w:t>
            </w:r>
          </w:p>
        </w:tc>
      </w:tr>
      <w:tr w:rsidR="00B26407" w:rsidRPr="00AE469F" w14:paraId="03505091" w14:textId="77777777" w:rsidTr="001275F9">
        <w:trPr>
          <w:trHeight w:val="243"/>
        </w:trPr>
        <w:tc>
          <w:tcPr>
            <w:tcW w:w="1833" w:type="pct"/>
            <w:shd w:val="clear" w:color="auto" w:fill="auto"/>
            <w:vAlign w:val="center"/>
          </w:tcPr>
          <w:p w14:paraId="454B6A3B" w14:textId="77777777" w:rsidR="007051ED" w:rsidRPr="00AE469F" w:rsidRDefault="00160AA7" w:rsidP="001275F9">
            <w:pPr>
              <w:pStyle w:val="EMEABodyText"/>
            </w:pPr>
            <w:r w:rsidRPr="00AE469F">
              <w:t>OS nakon 4 godine % (95% CI)</w:t>
            </w:r>
          </w:p>
        </w:tc>
        <w:tc>
          <w:tcPr>
            <w:tcW w:w="1583" w:type="pct"/>
            <w:shd w:val="clear" w:color="auto" w:fill="auto"/>
          </w:tcPr>
          <w:p w14:paraId="793743E7" w14:textId="77777777" w:rsidR="007051ED" w:rsidRPr="00AE469F" w:rsidRDefault="00160AA7" w:rsidP="001275F9">
            <w:pPr>
              <w:pStyle w:val="EMEABodyText"/>
            </w:pPr>
            <w:r w:rsidRPr="00AE469F">
              <w:t>26% (20,4–31,3)</w:t>
            </w:r>
          </w:p>
        </w:tc>
        <w:tc>
          <w:tcPr>
            <w:tcW w:w="1584" w:type="pct"/>
            <w:shd w:val="clear" w:color="auto" w:fill="auto"/>
            <w:vAlign w:val="center"/>
          </w:tcPr>
          <w:p w14:paraId="5834F964" w14:textId="77777777" w:rsidR="007051ED" w:rsidRPr="00AE469F" w:rsidRDefault="00160AA7" w:rsidP="001275F9">
            <w:pPr>
              <w:pStyle w:val="EMEABodyText"/>
            </w:pPr>
            <w:r w:rsidRPr="00AE469F">
              <w:t>22% (15,5–29,2)</w:t>
            </w:r>
          </w:p>
        </w:tc>
      </w:tr>
    </w:tbl>
    <w:p w14:paraId="3B2F78FB" w14:textId="77777777" w:rsidR="007051ED" w:rsidRPr="00AE469F" w:rsidRDefault="007051ED" w:rsidP="007051ED">
      <w:pPr>
        <w:pStyle w:val="EMEABodyText"/>
      </w:pPr>
    </w:p>
    <w:p w14:paraId="274118C4" w14:textId="11575617" w:rsidR="007051ED" w:rsidRPr="00AE469F" w:rsidRDefault="00160AA7" w:rsidP="00EB55BE">
      <w:pPr>
        <w:pStyle w:val="EMEABodyText"/>
        <w:jc w:val="both"/>
        <w:rPr>
          <w:iCs/>
        </w:rPr>
      </w:pPr>
      <w:r w:rsidRPr="00AE469F">
        <w:t>Pacijenti s metastazama na mozgu u ispitivanju CA184332 imali su medijanu OS od 7 m</w:t>
      </w:r>
      <w:r w:rsidR="00012F96" w:rsidRPr="00AE469F">
        <w:t>j</w:t>
      </w:r>
      <w:r w:rsidRPr="00AE469F">
        <w:t>eseci (95% CI: 5,06–12,81) a pacijenti bez metastaza u mozgu imali su medijanu OS od 14,1 m</w:t>
      </w:r>
      <w:r w:rsidR="00012F96" w:rsidRPr="00AE469F">
        <w:t>j</w:t>
      </w:r>
      <w:r w:rsidRPr="00AE469F">
        <w:t>eseca (95% CI: 9,96 – ne može se proc</w:t>
      </w:r>
      <w:r w:rsidR="00012F96" w:rsidRPr="00AE469F">
        <w:t>ij</w:t>
      </w:r>
      <w:r w:rsidRPr="00AE469F">
        <w:t>eniti).</w:t>
      </w:r>
    </w:p>
    <w:p w14:paraId="514466ED" w14:textId="77777777" w:rsidR="00C60950" w:rsidRDefault="00C60950" w:rsidP="00EB55BE">
      <w:pPr>
        <w:pStyle w:val="EMEABodyText"/>
        <w:jc w:val="both"/>
      </w:pPr>
    </w:p>
    <w:p w14:paraId="06AF04AC" w14:textId="3DA3D58D" w:rsidR="007051ED" w:rsidRPr="00AE469F" w:rsidRDefault="00160AA7" w:rsidP="00EB55BE">
      <w:pPr>
        <w:pStyle w:val="EMEABodyText"/>
        <w:jc w:val="both"/>
        <w:rPr>
          <w:iCs/>
        </w:rPr>
      </w:pPr>
      <w:r w:rsidRPr="00AE469F">
        <w:t>Pacijenti s metastazama na mozgu u ispitivanju CA184338 imali su medijanu OS od 6,3 m</w:t>
      </w:r>
      <w:r w:rsidR="00012F96" w:rsidRPr="00AE469F">
        <w:t>j</w:t>
      </w:r>
      <w:r w:rsidRPr="00AE469F">
        <w:t>eseca (95% CI: 3,2–12,0) a pacijenti bez metastaza u mozgu imali su medijanu OS od 17,7 m</w:t>
      </w:r>
      <w:r w:rsidR="00012F96" w:rsidRPr="00AE469F">
        <w:t>j</w:t>
      </w:r>
      <w:r w:rsidRPr="00AE469F">
        <w:t>eseci (95% CI: (13,6–12,1).</w:t>
      </w:r>
    </w:p>
    <w:p w14:paraId="1F6E88D1" w14:textId="7251F975" w:rsidR="007565E3" w:rsidRPr="00AE469F" w:rsidRDefault="00160AA7" w:rsidP="00EB55BE">
      <w:pPr>
        <w:pStyle w:val="EMEABodyText"/>
        <w:jc w:val="both"/>
      </w:pPr>
      <w:r w:rsidRPr="00AE469F">
        <w:lastRenderedPageBreak/>
        <w:t>Korist l</w:t>
      </w:r>
      <w:r w:rsidR="00012F96" w:rsidRPr="00AE469F">
        <w:t>ij</w:t>
      </w:r>
      <w:r w:rsidRPr="00AE469F">
        <w:t>ečenja ipilimumabom (u dozi od 3 mg/kg) za dugotrajno preživljavanje prikazana je u zbirnoj analizi podataka o OS iz kliničkih ispitivanja kod pacijenata s uznapredovalim melanomom koji su prethodno bili l</w:t>
      </w:r>
      <w:r w:rsidR="00012F96" w:rsidRPr="00AE469F">
        <w:t>ij</w:t>
      </w:r>
      <w:r w:rsidRPr="00AE469F">
        <w:t>ečeni i onih koji prethodno ni</w:t>
      </w:r>
      <w:r w:rsidR="00012F96" w:rsidRPr="00AE469F">
        <w:t>je</w:t>
      </w:r>
      <w:r w:rsidRPr="00AE469F">
        <w:t>su bili l</w:t>
      </w:r>
      <w:r w:rsidR="00012F96" w:rsidRPr="00AE469F">
        <w:t>ij</w:t>
      </w:r>
      <w:r w:rsidRPr="00AE469F">
        <w:t xml:space="preserve">ečeni (N = 965). Kaplan-Mejerova kriva za OS pokazala je </w:t>
      </w:r>
      <w:r w:rsidR="00C60950">
        <w:t>plato</w:t>
      </w:r>
      <w:r w:rsidR="00C60950" w:rsidRPr="00AE469F">
        <w:t xml:space="preserve"> </w:t>
      </w:r>
      <w:r w:rsidRPr="00AE469F">
        <w:t>počevši od oko 3. godine (stopa OS = 21% [95% CI: 17-24]), koji je kod nekih pacijenata produžen i do 10 godina (vid</w:t>
      </w:r>
      <w:r w:rsidR="00012F96" w:rsidRPr="00AE469F">
        <w:t>j</w:t>
      </w:r>
      <w:r w:rsidRPr="00AE469F">
        <w:t>eti Sliku 1).</w:t>
      </w:r>
    </w:p>
    <w:p w14:paraId="6E8385AE" w14:textId="77777777" w:rsidR="007565E3" w:rsidRPr="00AE469F" w:rsidRDefault="007565E3" w:rsidP="00EB55BE">
      <w:pPr>
        <w:pStyle w:val="EMEABodyText"/>
        <w:jc w:val="both"/>
        <w:rPr>
          <w:i/>
          <w:iCs/>
        </w:rPr>
      </w:pPr>
    </w:p>
    <w:p w14:paraId="46AC4731" w14:textId="1CC369E4" w:rsidR="00ED32C0" w:rsidRPr="00AE469F" w:rsidRDefault="00160AA7" w:rsidP="00EB55BE">
      <w:pPr>
        <w:pStyle w:val="EMEABodyText"/>
        <w:keepNext/>
        <w:jc w:val="both"/>
        <w:rPr>
          <w:rFonts w:eastAsia="MS Mincho"/>
          <w:b/>
        </w:rPr>
      </w:pPr>
      <w:r w:rsidRPr="00AE469F">
        <w:rPr>
          <w:b/>
          <w:bCs/>
        </w:rPr>
        <w:t>Slika 1:  Ukupno preživljavanje s ipilimumabom u dozi od 3 mg/kg u zbirnoj analizi</w:t>
      </w:r>
    </w:p>
    <w:p w14:paraId="5A33FAB1" w14:textId="77777777" w:rsidR="00ED32C0" w:rsidRPr="00AE469F" w:rsidRDefault="00160AA7" w:rsidP="00015992">
      <w:pPr>
        <w:pStyle w:val="EMEABodyText"/>
        <w:keepNext/>
        <w:rPr>
          <w:rFonts w:eastAsia="MS Mincho"/>
        </w:rPr>
      </w:pPr>
      <w:r w:rsidRPr="00AE469F">
        <w:rPr>
          <w:noProof/>
          <w:lang w:val="en-US"/>
        </w:rPr>
        <mc:AlternateContent>
          <mc:Choice Requires="wps">
            <w:drawing>
              <wp:anchor distT="0" distB="0" distL="114300" distR="114300" simplePos="0" relativeHeight="251660288" behindDoc="0" locked="0" layoutInCell="1" allowOverlap="1" wp14:anchorId="2199863A" wp14:editId="19BF30F8">
                <wp:simplePos x="0" y="0"/>
                <wp:positionH relativeFrom="column">
                  <wp:posOffset>4633595</wp:posOffset>
                </wp:positionH>
                <wp:positionV relativeFrom="paragraph">
                  <wp:posOffset>147955</wp:posOffset>
                </wp:positionV>
                <wp:extent cx="561975" cy="323850"/>
                <wp:effectExtent l="0" t="0" r="0" b="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E0BD9" w14:textId="77777777" w:rsidR="006644D7" w:rsidRPr="00015992" w:rsidRDefault="006644D7" w:rsidP="00015992">
                            <w:pPr>
                              <w:pStyle w:val="EMEABodyText"/>
                              <w:jc w:val="center"/>
                              <w:rPr>
                                <w:szCs w:val="22"/>
                              </w:rPr>
                            </w:pPr>
                            <w:r>
                              <w:t>3,0 mg/kg</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199863A" id="_x0000_t202" coordsize="21600,21600" o:spt="202" path="m,l,21600r21600,l21600,xe">
                <v:stroke joinstyle="miter"/>
                <v:path gradientshapeok="t" o:connecttype="rect"/>
              </v:shapetype>
              <v:shape id="Text Box 3" o:spid="_x0000_s1026" type="#_x0000_t202" style="position:absolute;margin-left:364.85pt;margin-top:11.65pt;width:44.2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" stroked="f">
                <v:textbox inset="0,0,0,0">
                  <w:txbxContent>
                    <w:p w14:paraId="1C1E0BD9" w14:textId="77777777" w:rsidR="006644D7" w:rsidRPr="00015992" w:rsidRDefault="006644D7" w:rsidP="00015992">
                      <w:pPr>
                        <w:pStyle w:val="EMEABodyText"/>
                        <w:jc w:val="center"/>
                        <w:rPr>
                          <w:szCs w:val="22"/>
                        </w:rPr>
                      </w:pPr>
                      <w:r>
                        <w:t>3,0 mg/kg</w:t>
                      </w:r>
                    </w:p>
                  </w:txbxContent>
                </v:textbox>
              </v:shape>
            </w:pict>
          </mc:Fallback>
        </mc:AlternateContent>
      </w:r>
    </w:p>
    <w:p w14:paraId="1725349E" w14:textId="77777777" w:rsidR="00ED32C0" w:rsidRPr="00AE469F" w:rsidRDefault="00160AA7" w:rsidP="00015992">
      <w:pPr>
        <w:pStyle w:val="EMEABodyText"/>
        <w:keepNext/>
        <w:ind w:left="567"/>
        <w:rPr>
          <w:rFonts w:eastAsia="MS Mincho"/>
        </w:rPr>
      </w:pPr>
      <w:r w:rsidRPr="00AE469F">
        <w:rPr>
          <w:noProof/>
          <w:lang w:val="en-US"/>
        </w:rPr>
        <mc:AlternateContent>
          <mc:Choice Requires="wps">
            <w:drawing>
              <wp:anchor distT="0" distB="0" distL="114300" distR="114300" simplePos="0" relativeHeight="251662336" behindDoc="0" locked="0" layoutInCell="1" allowOverlap="1" wp14:anchorId="56C66206" wp14:editId="13AB6868">
                <wp:simplePos x="0" y="0"/>
                <wp:positionH relativeFrom="column">
                  <wp:posOffset>2447290</wp:posOffset>
                </wp:positionH>
                <wp:positionV relativeFrom="paragraph">
                  <wp:posOffset>3007995</wp:posOffset>
                </wp:positionV>
                <wp:extent cx="1105535" cy="264795"/>
                <wp:effectExtent l="0" t="0" r="0" b="0"/>
                <wp:wrapNone/>
                <wp:docPr id="28" name="Text Box 14"/>
                <wp:cNvGraphicFramePr/>
                <a:graphic xmlns:a="http://schemas.openxmlformats.org/drawingml/2006/main">
                  <a:graphicData uri="http://schemas.microsoft.com/office/word/2010/wordprocessingShape">
                    <wps:wsp>
                      <wps:cNvSpPr txBox="1"/>
                      <wps:spPr>
                        <a:xfrm>
                          <a:off x="0" y="0"/>
                          <a:ext cx="1105535" cy="264795"/>
                        </a:xfrm>
                        <a:prstGeom prst="rect">
                          <a:avLst/>
                        </a:prstGeom>
                        <a:solidFill>
                          <a:sysClr val="window" lastClr="FFFFFF"/>
                        </a:solidFill>
                        <a:ln w="6350">
                          <a:noFill/>
                        </a:ln>
                        <a:effectLst/>
                      </wps:spPr>
                      <wps:txbx>
                        <w:txbxContent>
                          <w:p w14:paraId="27214828" w14:textId="1E5ED8DA" w:rsidR="006644D7" w:rsidRPr="00015992" w:rsidRDefault="006644D7" w:rsidP="00A26523">
                            <w:pPr>
                              <w:pStyle w:val="EMEABodyText"/>
                              <w:jc w:val="center"/>
                              <w:rPr>
                                <w:szCs w:val="22"/>
                              </w:rPr>
                            </w:pPr>
                            <w:r>
                              <w:t>Vrijeme (meseci)</w:t>
                            </w:r>
                          </w:p>
                          <w:p w14:paraId="42D9FEF2" w14:textId="77777777" w:rsidR="006644D7" w:rsidRDefault="006644D7"/>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C66206" id="Text Box 14" o:spid="_x0000_s1027" type="#_x0000_t202" style="position:absolute;left:0;text-align:left;margin-left:192.7pt;margin-top:236.85pt;width:87.05pt;height:2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" fillcolor="window" stroked="f" strokeweight=".5pt">
                <v:textbox>
                  <w:txbxContent>
                    <w:p w14:paraId="27214828" w14:textId="1E5ED8DA" w:rsidR="006644D7" w:rsidRPr="00015992" w:rsidRDefault="006644D7" w:rsidP="00A26523">
                      <w:pPr>
                        <w:pStyle w:val="EMEABodyText"/>
                        <w:jc w:val="center"/>
                        <w:rPr>
                          <w:szCs w:val="22"/>
                        </w:rPr>
                      </w:pPr>
                      <w:r>
                        <w:t xml:space="preserve">Vrijeme </w:t>
                      </w:r>
                      <w:r>
                        <w:t>(meseci)</w:t>
                      </w:r>
                    </w:p>
                    <w:p w14:paraId="42D9FEF2" w14:textId="77777777" w:rsidR="006644D7" w:rsidRDefault="006644D7"/>
                  </w:txbxContent>
                </v:textbox>
              </v:shape>
            </w:pict>
          </mc:Fallback>
        </mc:AlternateContent>
      </w:r>
      <w:r w:rsidRPr="00AE469F">
        <w:rPr>
          <w:noProof/>
          <w:lang w:val="en-US"/>
        </w:rPr>
        <mc:AlternateContent>
          <mc:Choice Requires="wps">
            <w:drawing>
              <wp:anchor distT="0" distB="0" distL="114300" distR="114300" simplePos="0" relativeHeight="251658240" behindDoc="0" locked="0" layoutInCell="1" allowOverlap="1" wp14:anchorId="31D12AA9" wp14:editId="405E56CF">
                <wp:simplePos x="0" y="0"/>
                <wp:positionH relativeFrom="column">
                  <wp:posOffset>58420</wp:posOffset>
                </wp:positionH>
                <wp:positionV relativeFrom="paragraph">
                  <wp:posOffset>-111760</wp:posOffset>
                </wp:positionV>
                <wp:extent cx="351790" cy="29914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2991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C1E8B" w14:textId="77777777" w:rsidR="006644D7" w:rsidRDefault="006644D7" w:rsidP="00E04680">
                            <w:pPr>
                              <w:pStyle w:val="EMEABodyText"/>
                              <w:jc w:val="center"/>
                              <w:rPr>
                                <w:szCs w:val="22"/>
                              </w:rPr>
                            </w:pPr>
                            <w:r>
                              <w:t>Ukupno preživljavanje</w:t>
                            </w:r>
                          </w:p>
                          <w:p w14:paraId="785C819A" w14:textId="4D764C92" w:rsidR="006644D7" w:rsidRPr="00015992" w:rsidRDefault="006644D7" w:rsidP="00015992">
                            <w:pPr>
                              <w:pStyle w:val="EMEABodyText"/>
                              <w:jc w:val="center"/>
                              <w:rPr>
                                <w:szCs w:val="22"/>
                              </w:rPr>
                            </w:pPr>
                            <w:r>
                              <w:t>(udio)</w:t>
                            </w:r>
                          </w:p>
                        </w:txbxContent>
                      </wps:txbx>
                      <wps:bodyPr rot="0" vert="vert270" wrap="square" lIns="0" tIns="0" rIns="0" bIns="0" anchor="ctr" anchorCtr="0" upright="1"/>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D12AA9" id="Text Box 2" o:spid="_x0000_s1028" type="#_x0000_t202" style="position:absolute;left:0;text-align:left;margin-left:4.6pt;margin-top:-8.8pt;width:27.7pt;height:23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" stroked="f">
                <v:textbox style="layout-flow:vertical;mso-layout-flow-alt:bottom-to-top" inset="0,0,0,0">
                  <w:txbxContent>
                    <w:p w14:paraId="37EC1E8B" w14:textId="77777777" w:rsidR="006644D7" w:rsidRDefault="006644D7" w:rsidP="00E04680">
                      <w:pPr>
                        <w:pStyle w:val="EMEABodyText"/>
                        <w:jc w:val="center"/>
                        <w:rPr>
                          <w:szCs w:val="22"/>
                        </w:rPr>
                      </w:pPr>
                      <w:r>
                        <w:t xml:space="preserve">Ukupno </w:t>
                      </w:r>
                      <w:r>
                        <w:t>preživljavanje</w:t>
                      </w:r>
                    </w:p>
                    <w:p w14:paraId="785C819A" w14:textId="4D764C92" w:rsidR="006644D7" w:rsidRPr="00015992" w:rsidRDefault="006644D7" w:rsidP="00015992">
                      <w:pPr>
                        <w:pStyle w:val="EMEABodyText"/>
                        <w:jc w:val="center"/>
                        <w:rPr>
                          <w:szCs w:val="22"/>
                        </w:rPr>
                      </w:pPr>
                      <w:r>
                        <w:t>(udio)</w:t>
                      </w:r>
                    </w:p>
                  </w:txbxContent>
                </v:textbox>
              </v:shape>
            </w:pict>
          </mc:Fallback>
        </mc:AlternateContent>
      </w:r>
      <w:r w:rsidRPr="00AE469F">
        <w:rPr>
          <w:noProof/>
          <w:lang w:val="en-US"/>
        </w:rPr>
        <w:drawing>
          <wp:inline distT="0" distB="0" distL="0" distR="0" wp14:anchorId="7E350CA0" wp14:editId="543256A0">
            <wp:extent cx="5124450" cy="3009900"/>
            <wp:effectExtent l="0" t="0" r="0" b="0"/>
            <wp:docPr id="1" name="Picture 3"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36865" name="Picture 3" descr="Untitled.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124450" cy="3009900"/>
                    </a:xfrm>
                    <a:prstGeom prst="rect">
                      <a:avLst/>
                    </a:prstGeom>
                    <a:noFill/>
                    <a:ln>
                      <a:noFill/>
                    </a:ln>
                  </pic:spPr>
                </pic:pic>
              </a:graphicData>
            </a:graphic>
          </wp:inline>
        </w:drawing>
      </w:r>
    </w:p>
    <w:p w14:paraId="09603C7C" w14:textId="77777777" w:rsidR="007565E3" w:rsidRPr="00AE469F" w:rsidRDefault="007565E3" w:rsidP="004A00FC">
      <w:pPr>
        <w:pStyle w:val="EMEABodyText"/>
        <w:rPr>
          <w:szCs w:val="22"/>
        </w:rPr>
      </w:pPr>
    </w:p>
    <w:p w14:paraId="4BFD2588" w14:textId="77777777" w:rsidR="00A26523" w:rsidRPr="00AE469F" w:rsidRDefault="00A26523" w:rsidP="00D9733A">
      <w:pPr>
        <w:pStyle w:val="EMEABodyText"/>
        <w:rPr>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66"/>
        <w:gridCol w:w="709"/>
        <w:gridCol w:w="709"/>
        <w:gridCol w:w="708"/>
        <w:gridCol w:w="709"/>
        <w:gridCol w:w="709"/>
        <w:gridCol w:w="709"/>
        <w:gridCol w:w="708"/>
        <w:gridCol w:w="709"/>
        <w:gridCol w:w="709"/>
        <w:gridCol w:w="1021"/>
      </w:tblGrid>
      <w:tr w:rsidR="00B26407" w:rsidRPr="00AE469F" w14:paraId="0E1A7D45" w14:textId="77777777" w:rsidTr="0047144A">
        <w:tc>
          <w:tcPr>
            <w:tcW w:w="9067" w:type="dxa"/>
            <w:gridSpan w:val="12"/>
          </w:tcPr>
          <w:p w14:paraId="4995ACFF" w14:textId="77777777" w:rsidR="00E04680" w:rsidRPr="0047144A" w:rsidRDefault="00160AA7" w:rsidP="00D9733A">
            <w:pPr>
              <w:pStyle w:val="EMEABodyText"/>
              <w:rPr>
                <w:sz w:val="20"/>
              </w:rPr>
            </w:pPr>
            <w:r w:rsidRPr="0047144A">
              <w:rPr>
                <w:sz w:val="20"/>
              </w:rPr>
              <w:t>Broj s rizikom</w:t>
            </w:r>
          </w:p>
        </w:tc>
      </w:tr>
      <w:tr w:rsidR="00B26407" w:rsidRPr="00AE469F" w14:paraId="13D4232C" w14:textId="77777777" w:rsidTr="0047144A">
        <w:tc>
          <w:tcPr>
            <w:tcW w:w="1101" w:type="dxa"/>
          </w:tcPr>
          <w:p w14:paraId="2944703F" w14:textId="77777777" w:rsidR="00E04680" w:rsidRPr="00AE469F" w:rsidRDefault="00160AA7" w:rsidP="00D9733A">
            <w:pPr>
              <w:pStyle w:val="EMEABodyText"/>
              <w:rPr>
                <w:szCs w:val="22"/>
              </w:rPr>
            </w:pPr>
            <w:r w:rsidRPr="00AE469F">
              <w:t xml:space="preserve">3,0 </w:t>
            </w:r>
            <w:r w:rsidRPr="0047144A">
              <w:rPr>
                <w:sz w:val="20"/>
              </w:rPr>
              <w:t>mg/kg</w:t>
            </w:r>
          </w:p>
        </w:tc>
        <w:tc>
          <w:tcPr>
            <w:tcW w:w="566" w:type="dxa"/>
            <w:vAlign w:val="center"/>
          </w:tcPr>
          <w:p w14:paraId="4192F2DC" w14:textId="77777777" w:rsidR="00ED32C0" w:rsidRPr="00AE469F" w:rsidRDefault="00160AA7" w:rsidP="00563346">
            <w:pPr>
              <w:pStyle w:val="EMEABodyText"/>
              <w:jc w:val="center"/>
              <w:rPr>
                <w:szCs w:val="22"/>
              </w:rPr>
            </w:pPr>
            <w:r w:rsidRPr="00AE469F">
              <w:t>965</w:t>
            </w:r>
          </w:p>
        </w:tc>
        <w:tc>
          <w:tcPr>
            <w:tcW w:w="709" w:type="dxa"/>
            <w:vAlign w:val="center"/>
          </w:tcPr>
          <w:p w14:paraId="3D7BB0D2" w14:textId="77777777" w:rsidR="00ED32C0" w:rsidRPr="00AE469F" w:rsidRDefault="00160AA7" w:rsidP="00563346">
            <w:pPr>
              <w:pStyle w:val="EMEABodyText"/>
              <w:jc w:val="center"/>
              <w:rPr>
                <w:szCs w:val="22"/>
              </w:rPr>
            </w:pPr>
            <w:r w:rsidRPr="00AE469F">
              <w:t>429</w:t>
            </w:r>
          </w:p>
        </w:tc>
        <w:tc>
          <w:tcPr>
            <w:tcW w:w="709" w:type="dxa"/>
            <w:vAlign w:val="center"/>
          </w:tcPr>
          <w:p w14:paraId="4D3B4C65" w14:textId="77777777" w:rsidR="00ED32C0" w:rsidRPr="00AE469F" w:rsidRDefault="00160AA7" w:rsidP="00563346">
            <w:pPr>
              <w:pStyle w:val="EMEABodyText"/>
              <w:jc w:val="center"/>
              <w:rPr>
                <w:szCs w:val="22"/>
              </w:rPr>
            </w:pPr>
            <w:r w:rsidRPr="00AE469F">
              <w:t>127</w:t>
            </w:r>
          </w:p>
        </w:tc>
        <w:tc>
          <w:tcPr>
            <w:tcW w:w="708" w:type="dxa"/>
            <w:vAlign w:val="center"/>
          </w:tcPr>
          <w:p w14:paraId="76EE8BF0" w14:textId="77777777" w:rsidR="00ED32C0" w:rsidRPr="00AE469F" w:rsidRDefault="00160AA7" w:rsidP="00563346">
            <w:pPr>
              <w:pStyle w:val="EMEABodyText"/>
              <w:jc w:val="center"/>
              <w:rPr>
                <w:szCs w:val="22"/>
              </w:rPr>
            </w:pPr>
            <w:r w:rsidRPr="00AE469F">
              <w:t>73</w:t>
            </w:r>
          </w:p>
        </w:tc>
        <w:tc>
          <w:tcPr>
            <w:tcW w:w="709" w:type="dxa"/>
            <w:vAlign w:val="center"/>
          </w:tcPr>
          <w:p w14:paraId="387B80CE" w14:textId="77777777" w:rsidR="00ED32C0" w:rsidRPr="00AE469F" w:rsidRDefault="00160AA7" w:rsidP="00563346">
            <w:pPr>
              <w:pStyle w:val="EMEABodyText"/>
              <w:jc w:val="center"/>
              <w:rPr>
                <w:szCs w:val="22"/>
              </w:rPr>
            </w:pPr>
            <w:r w:rsidRPr="00AE469F">
              <w:t>41</w:t>
            </w:r>
          </w:p>
        </w:tc>
        <w:tc>
          <w:tcPr>
            <w:tcW w:w="709" w:type="dxa"/>
            <w:vAlign w:val="center"/>
          </w:tcPr>
          <w:p w14:paraId="75093A2C" w14:textId="77777777" w:rsidR="00ED32C0" w:rsidRPr="00AE469F" w:rsidRDefault="00160AA7" w:rsidP="00563346">
            <w:pPr>
              <w:pStyle w:val="EMEABodyText"/>
              <w:jc w:val="center"/>
              <w:rPr>
                <w:szCs w:val="22"/>
              </w:rPr>
            </w:pPr>
            <w:r w:rsidRPr="00AE469F">
              <w:t>29</w:t>
            </w:r>
          </w:p>
        </w:tc>
        <w:tc>
          <w:tcPr>
            <w:tcW w:w="709" w:type="dxa"/>
            <w:vAlign w:val="center"/>
          </w:tcPr>
          <w:p w14:paraId="7E0993EE" w14:textId="77777777" w:rsidR="00ED32C0" w:rsidRPr="00AE469F" w:rsidRDefault="00160AA7" w:rsidP="00563346">
            <w:pPr>
              <w:pStyle w:val="EMEABodyText"/>
              <w:jc w:val="center"/>
              <w:rPr>
                <w:szCs w:val="22"/>
              </w:rPr>
            </w:pPr>
            <w:r w:rsidRPr="00AE469F">
              <w:t>28</w:t>
            </w:r>
          </w:p>
        </w:tc>
        <w:tc>
          <w:tcPr>
            <w:tcW w:w="708" w:type="dxa"/>
            <w:vAlign w:val="center"/>
          </w:tcPr>
          <w:p w14:paraId="507D0BAB" w14:textId="77777777" w:rsidR="00ED32C0" w:rsidRPr="00AE469F" w:rsidRDefault="00160AA7" w:rsidP="00563346">
            <w:pPr>
              <w:pStyle w:val="EMEABodyText"/>
              <w:jc w:val="center"/>
              <w:rPr>
                <w:szCs w:val="22"/>
              </w:rPr>
            </w:pPr>
            <w:r w:rsidRPr="00AE469F">
              <w:t>12</w:t>
            </w:r>
          </w:p>
        </w:tc>
        <w:tc>
          <w:tcPr>
            <w:tcW w:w="709" w:type="dxa"/>
            <w:vAlign w:val="center"/>
          </w:tcPr>
          <w:p w14:paraId="683582D9" w14:textId="77777777" w:rsidR="00ED32C0" w:rsidRPr="00AE469F" w:rsidRDefault="00160AA7" w:rsidP="00563346">
            <w:pPr>
              <w:pStyle w:val="EMEABodyText"/>
              <w:jc w:val="center"/>
              <w:rPr>
                <w:szCs w:val="22"/>
              </w:rPr>
            </w:pPr>
            <w:r w:rsidRPr="00AE469F">
              <w:t>8</w:t>
            </w:r>
          </w:p>
        </w:tc>
        <w:tc>
          <w:tcPr>
            <w:tcW w:w="709" w:type="dxa"/>
            <w:vAlign w:val="center"/>
          </w:tcPr>
          <w:p w14:paraId="67E9B5F7" w14:textId="77777777" w:rsidR="00ED32C0" w:rsidRPr="00AE469F" w:rsidRDefault="00160AA7" w:rsidP="00563346">
            <w:pPr>
              <w:pStyle w:val="EMEABodyText"/>
              <w:jc w:val="center"/>
              <w:rPr>
                <w:szCs w:val="22"/>
              </w:rPr>
            </w:pPr>
            <w:r w:rsidRPr="00AE469F">
              <w:t>4</w:t>
            </w:r>
          </w:p>
        </w:tc>
        <w:tc>
          <w:tcPr>
            <w:tcW w:w="1021" w:type="dxa"/>
            <w:vAlign w:val="center"/>
          </w:tcPr>
          <w:p w14:paraId="0BF6BD98" w14:textId="77777777" w:rsidR="00ED32C0" w:rsidRPr="00AE469F" w:rsidRDefault="00160AA7" w:rsidP="00563346">
            <w:pPr>
              <w:pStyle w:val="EMEABodyText"/>
              <w:jc w:val="center"/>
              <w:rPr>
                <w:szCs w:val="22"/>
              </w:rPr>
            </w:pPr>
            <w:r w:rsidRPr="00AE469F">
              <w:t>0</w:t>
            </w:r>
          </w:p>
        </w:tc>
      </w:tr>
    </w:tbl>
    <w:p w14:paraId="4C56163E" w14:textId="77777777" w:rsidR="004A3263" w:rsidRPr="00AE469F" w:rsidRDefault="004A3263" w:rsidP="004A3263">
      <w:pPr>
        <w:keepNext/>
        <w:rPr>
          <w:u w:val="single"/>
        </w:rPr>
      </w:pPr>
    </w:p>
    <w:p w14:paraId="1DA01866" w14:textId="65CD0837" w:rsidR="004A3263" w:rsidRPr="00AE469F" w:rsidRDefault="00160AA7" w:rsidP="00EB55BE">
      <w:pPr>
        <w:keepNext/>
        <w:jc w:val="both"/>
        <w:rPr>
          <w:u w:val="single"/>
        </w:rPr>
      </w:pPr>
      <w:r w:rsidRPr="00AE469F">
        <w:rPr>
          <w:u w:val="single"/>
        </w:rPr>
        <w:t>Klinička ispitivanja s</w:t>
      </w:r>
      <w:r w:rsidR="008841CA" w:rsidRPr="00AE469F">
        <w:rPr>
          <w:u w:val="single"/>
        </w:rPr>
        <w:t>a</w:t>
      </w:r>
      <w:r w:rsidRPr="00AE469F">
        <w:rPr>
          <w:u w:val="single"/>
        </w:rPr>
        <w:t xml:space="preserve"> ipilimumabom u kombinaciji sa nivolumabom</w:t>
      </w:r>
    </w:p>
    <w:p w14:paraId="21D4CCA9" w14:textId="77777777" w:rsidR="004A3263" w:rsidRPr="00AE469F" w:rsidRDefault="004A3263" w:rsidP="00EB55BE">
      <w:pPr>
        <w:pStyle w:val="EMEABodyText"/>
        <w:keepNext/>
        <w:jc w:val="both"/>
        <w:rPr>
          <w:u w:val="single"/>
        </w:rPr>
      </w:pPr>
    </w:p>
    <w:p w14:paraId="7BBC2D6F" w14:textId="77777777" w:rsidR="004A3263" w:rsidRPr="00AE469F" w:rsidRDefault="00160AA7" w:rsidP="00EB55BE">
      <w:pPr>
        <w:pStyle w:val="EMEABodyText"/>
        <w:keepNext/>
        <w:jc w:val="both"/>
        <w:rPr>
          <w:u w:val="single"/>
        </w:rPr>
      </w:pPr>
      <w:r w:rsidRPr="00AE469F">
        <w:rPr>
          <w:u w:val="single"/>
        </w:rPr>
        <w:t>Melanom</w:t>
      </w:r>
    </w:p>
    <w:p w14:paraId="7D27E472" w14:textId="77777777" w:rsidR="00C72E52" w:rsidRPr="00AE469F" w:rsidRDefault="00C72E52" w:rsidP="00EB55BE">
      <w:pPr>
        <w:pStyle w:val="EMEABodyText"/>
        <w:keepNext/>
        <w:jc w:val="both"/>
        <w:rPr>
          <w:i/>
          <w:u w:val="single"/>
        </w:rPr>
      </w:pPr>
    </w:p>
    <w:p w14:paraId="7E73E39E" w14:textId="77777777" w:rsidR="00C72E52" w:rsidRPr="00AE469F" w:rsidRDefault="00160AA7" w:rsidP="00EB55BE">
      <w:pPr>
        <w:pStyle w:val="EMEABodyText"/>
        <w:keepNext/>
        <w:jc w:val="both"/>
        <w:rPr>
          <w:i/>
          <w:noProof/>
          <w:u w:val="single"/>
        </w:rPr>
      </w:pPr>
      <w:r w:rsidRPr="00AE469F">
        <w:rPr>
          <w:i/>
          <w:iCs/>
          <w:u w:val="single"/>
        </w:rPr>
        <w:t>Randomizovano ispitivanje faze III nivolumaba u kombinaciji s ipilimumabom ili nivolumaba u monoterapiji naspram monoterapije ipilimumabom (CA209067)</w:t>
      </w:r>
    </w:p>
    <w:p w14:paraId="72A40099" w14:textId="1D3CCE00" w:rsidR="00F729F8" w:rsidRDefault="00160AA7" w:rsidP="00EB55BE">
      <w:pPr>
        <w:pStyle w:val="EMEABodyText"/>
        <w:jc w:val="both"/>
      </w:pPr>
      <w:r w:rsidRPr="00AE469F">
        <w:t>Bezb</w:t>
      </w:r>
      <w:r w:rsidR="00012F96" w:rsidRPr="00AE469F">
        <w:t>j</w:t>
      </w:r>
      <w:r w:rsidRPr="00AE469F">
        <w:t>ednost i efikasnost ipilimumaba u dozi od 3 mg/kg u kombinaciji s nivolumabom u dozi od 1 mg/</w:t>
      </w:r>
      <w:r w:rsidR="00002276" w:rsidRPr="00AE469F">
        <w:t>ml</w:t>
      </w:r>
      <w:r w:rsidRPr="00AE469F">
        <w:t xml:space="preserve"> ili nivolumabom u dozi od 3 mg/kg naspram monoterapije ipilimumabom u dozi od 3 mg/kg za l</w:t>
      </w:r>
      <w:r w:rsidR="00012F96" w:rsidRPr="00AE469F">
        <w:t>ij</w:t>
      </w:r>
      <w:r w:rsidRPr="00AE469F">
        <w:t>ečenje uznapredovalog (neresektabilnog ili metastatskog) melanoma ispitivane su u randomizovanom, dvostruko sl</w:t>
      </w:r>
      <w:r w:rsidR="00012F96" w:rsidRPr="00AE469F">
        <w:t>ij</w:t>
      </w:r>
      <w:r w:rsidRPr="00AE469F">
        <w:t>epom ispitivanju faze III (CA209067). Razlike između dv</w:t>
      </w:r>
      <w:r w:rsidR="00F729F8">
        <w:t>ij</w:t>
      </w:r>
      <w:r w:rsidRPr="00AE469F">
        <w:t>e grupe čija je terapija uključivala nivolumab oc</w:t>
      </w:r>
      <w:r w:rsidR="00012F96" w:rsidRPr="00AE469F">
        <w:t>j</w:t>
      </w:r>
      <w:r w:rsidRPr="00AE469F">
        <w:t>enjivane su se opisno. U ispitivanje su bili uključeni odrasli pacijenti s potvrđenim neresektabilnim melanomom stadijuma III ili IV. Pacijenti su morali da imaju funkcionalni ECOG performans status 0 ili 1. U ispitivanje su bili uključeni pacijenti koji prethodno ni</w:t>
      </w:r>
      <w:r w:rsidR="00012F96" w:rsidRPr="00AE469F">
        <w:t>je</w:t>
      </w:r>
      <w:r w:rsidRPr="00AE469F">
        <w:t>su primali sistemsku terapiju za l</w:t>
      </w:r>
      <w:r w:rsidR="00012F96" w:rsidRPr="00AE469F">
        <w:t>ij</w:t>
      </w:r>
      <w:r w:rsidRPr="00AE469F">
        <w:t>ečenje kancera za neresektabilan ili metastatski melanom. Pacijenti koji su prethodno primali adjuvantnu ili neoadjuvantnu terapiju mogli su da učestvuju ako je takva terapija završena najmanje 6 ned</w:t>
      </w:r>
      <w:r w:rsidR="00012F96" w:rsidRPr="00AE469F">
        <w:t>j</w:t>
      </w:r>
      <w:r w:rsidRPr="00AE469F">
        <w:t>elja pr</w:t>
      </w:r>
      <w:r w:rsidR="00012F96" w:rsidRPr="00AE469F">
        <w:t>ij</w:t>
      </w:r>
      <w:r w:rsidRPr="00AE469F">
        <w:t>e randomizacije. U ispitivanje ni</w:t>
      </w:r>
      <w:r w:rsidR="00012F96" w:rsidRPr="00AE469F">
        <w:t>je</w:t>
      </w:r>
      <w:r w:rsidRPr="00AE469F">
        <w:t>su bili uključeni pacijenti s aktivnom</w:t>
      </w:r>
    </w:p>
    <w:p w14:paraId="3EF02E7E" w14:textId="51317D62" w:rsidR="00C72E52" w:rsidRPr="00AE469F" w:rsidRDefault="00160AA7" w:rsidP="00EB55BE">
      <w:pPr>
        <w:pStyle w:val="EMEABodyText"/>
        <w:jc w:val="both"/>
      </w:pPr>
      <w:r w:rsidRPr="00AE469F">
        <w:t>autoimunom bolešću, očnim/uvealnim melanomom, aktivnim metastazama u mozgu ili leptomeningealnim metastazama.</w:t>
      </w:r>
    </w:p>
    <w:p w14:paraId="1F3468A0" w14:textId="77777777" w:rsidR="00C72E52" w:rsidRPr="00AE469F" w:rsidRDefault="00C72E52" w:rsidP="00EB55BE">
      <w:pPr>
        <w:pStyle w:val="EMEABodyText"/>
        <w:jc w:val="both"/>
      </w:pPr>
    </w:p>
    <w:p w14:paraId="389E753A" w14:textId="0AF7420F" w:rsidR="00C72E52" w:rsidRPr="00AE469F" w:rsidRDefault="00160AA7" w:rsidP="00EB55BE">
      <w:pPr>
        <w:pStyle w:val="EMEABodyText"/>
        <w:jc w:val="both"/>
      </w:pPr>
      <w:r w:rsidRPr="00AE469F">
        <w:t>Ukupno je 945 pacijenata bilo randomizovano u grupe koje su primale ipilimumab u kombinaciji s nivolumabom (n = 314), nivolumab u monoterapiji (n = 316) ili ipilimumab u monoterapiji (n = 315). Pacijenti u grupi l</w:t>
      </w:r>
      <w:r w:rsidR="00012F96" w:rsidRPr="00AE469F">
        <w:t>ij</w:t>
      </w:r>
      <w:r w:rsidRPr="00AE469F">
        <w:t>ečenoj kombinovanom terapijom primali su nivolumab u dozi od 1 mg/kg intravenski tokom 60 minuta i ipilimumab u dozi od 3 mg/kg intravenski tokom 90 minuta svake 3 ned</w:t>
      </w:r>
      <w:r w:rsidR="00012F96" w:rsidRPr="00AE469F">
        <w:t>j</w:t>
      </w:r>
      <w:r w:rsidRPr="00AE469F">
        <w:t>elje kod prve 4 doze, nakon čega je usl</w:t>
      </w:r>
      <w:r w:rsidR="00012F96" w:rsidRPr="00AE469F">
        <w:t>ij</w:t>
      </w:r>
      <w:r w:rsidRPr="00AE469F">
        <w:t>edila monoterapija nivolumabom u dozi od 3 mg/kg svake 2 ned</w:t>
      </w:r>
      <w:r w:rsidR="00012F96" w:rsidRPr="00AE469F">
        <w:t>j</w:t>
      </w:r>
      <w:r w:rsidRPr="00AE469F">
        <w:t>elje. Pacijenti u grupi l</w:t>
      </w:r>
      <w:r w:rsidR="00012F96" w:rsidRPr="00AE469F">
        <w:t>ij</w:t>
      </w:r>
      <w:r w:rsidRPr="00AE469F">
        <w:t xml:space="preserve">ečenoj nivolumabom u monoterapiji primali su nivolumab u dozi od 3 mg/kg svake </w:t>
      </w:r>
      <w:r w:rsidRPr="00AE469F">
        <w:lastRenderedPageBreak/>
        <w:t>2 ned</w:t>
      </w:r>
      <w:r w:rsidR="00012F96" w:rsidRPr="00AE469F">
        <w:t>j</w:t>
      </w:r>
      <w:r w:rsidRPr="00AE469F">
        <w:t xml:space="preserve">elje. Pacijenti u uporednoj grupi intravenski su primali ipilimumab u dozi od 3 mg/kg ili placebo koji je formulacijom odgovarao nivolumabu svake 3 </w:t>
      </w:r>
      <w:r w:rsidR="00F729F8">
        <w:t>nedjelje</w:t>
      </w:r>
      <w:r w:rsidRPr="00AE469F">
        <w:t xml:space="preserve"> kod prve 4 doze, nakon čega je usl</w:t>
      </w:r>
      <w:r w:rsidR="00012F96" w:rsidRPr="00AE469F">
        <w:t>ij</w:t>
      </w:r>
      <w:r w:rsidRPr="00AE469F">
        <w:t>edila prim</w:t>
      </w:r>
      <w:r w:rsidR="00012F96" w:rsidRPr="00AE469F">
        <w:t>j</w:t>
      </w:r>
      <w:r w:rsidRPr="00AE469F">
        <w:t>ena placeba svake 2 ned</w:t>
      </w:r>
      <w:r w:rsidR="00012F96" w:rsidRPr="00AE469F">
        <w:t>j</w:t>
      </w:r>
      <w:r w:rsidRPr="00AE469F">
        <w:t>elje. Randomizacija je bila stratifikovana prema ekspresiji PD-L1 (ekspresija na tumorskoj ćelijskoj membrani ≥ 5% naspram &lt; 5%), BRAF statusu i metastatskom stadijumu prema klasifikaciji Američkog udruženja za kancer (</w:t>
      </w:r>
      <w:r w:rsidR="00F729F8" w:rsidRPr="00F729F8">
        <w:t xml:space="preserve">engl. </w:t>
      </w:r>
      <w:r w:rsidR="00F729F8" w:rsidRPr="00F729F8">
        <w:rPr>
          <w:i/>
        </w:rPr>
        <w:t>American Joint Committee on Cancer,</w:t>
      </w:r>
      <w:r w:rsidR="00F729F8">
        <w:rPr>
          <w:sz w:val="37"/>
          <w:szCs w:val="37"/>
        </w:rPr>
        <w:t xml:space="preserve"> </w:t>
      </w:r>
      <w:r w:rsidRPr="00AE469F">
        <w:t>AJCC). L</w:t>
      </w:r>
      <w:r w:rsidR="00012F96" w:rsidRPr="00AE469F">
        <w:t>ij</w:t>
      </w:r>
      <w:r w:rsidRPr="00AE469F">
        <w:t>ečenje se nastavilo sve dok je bila prim</w:t>
      </w:r>
      <w:r w:rsidR="00012F96" w:rsidRPr="00AE469F">
        <w:t>j</w:t>
      </w:r>
      <w:r w:rsidRPr="00AE469F">
        <w:t>etna klinička korist ili do trenutka kada pacijent više nije mogao da podnosi l</w:t>
      </w:r>
      <w:r w:rsidR="00012F96" w:rsidRPr="00AE469F">
        <w:t>ij</w:t>
      </w:r>
      <w:r w:rsidRPr="00AE469F">
        <w:t>ečenje. Proc</w:t>
      </w:r>
      <w:r w:rsidR="00012F96" w:rsidRPr="00AE469F">
        <w:t>j</w:t>
      </w:r>
      <w:r w:rsidRPr="00AE469F">
        <w:t>ene tumora sprovedene su 12 ned</w:t>
      </w:r>
      <w:r w:rsidR="00012F96" w:rsidRPr="00AE469F">
        <w:t>j</w:t>
      </w:r>
      <w:r w:rsidRPr="00AE469F">
        <w:t>elja nakon randomizacije, a zatim svakih 6 ned</w:t>
      </w:r>
      <w:r w:rsidR="00012F96" w:rsidRPr="00AE469F">
        <w:t>j</w:t>
      </w:r>
      <w:r w:rsidRPr="00AE469F">
        <w:t>elja tokom prve godine i svakih 12 ned</w:t>
      </w:r>
      <w:r w:rsidR="00012F96" w:rsidRPr="00AE469F">
        <w:t>j</w:t>
      </w:r>
      <w:r w:rsidRPr="00AE469F">
        <w:t>elja nakon toga. Primarne m</w:t>
      </w:r>
      <w:r w:rsidR="00012F96" w:rsidRPr="00AE469F">
        <w:t>j</w:t>
      </w:r>
      <w:r w:rsidRPr="00AE469F">
        <w:t>ere ishoda bile su preživljavanje bez progresije bolesti i OS. Oc</w:t>
      </w:r>
      <w:r w:rsidR="00012F96" w:rsidRPr="00AE469F">
        <w:t>j</w:t>
      </w:r>
      <w:r w:rsidRPr="00AE469F">
        <w:t>enjivani su i ORR i trajanje odgovora.</w:t>
      </w:r>
    </w:p>
    <w:p w14:paraId="32040744" w14:textId="77777777" w:rsidR="00C72E52" w:rsidRPr="00AE469F" w:rsidRDefault="00C72E52" w:rsidP="00EB55BE">
      <w:pPr>
        <w:pStyle w:val="EMEABodyText"/>
        <w:jc w:val="both"/>
      </w:pPr>
    </w:p>
    <w:p w14:paraId="5F978355" w14:textId="22675802" w:rsidR="00C72E52" w:rsidRPr="00AE469F" w:rsidRDefault="00160AA7" w:rsidP="00EB55BE">
      <w:pPr>
        <w:pStyle w:val="EMEABodyText"/>
        <w:jc w:val="both"/>
      </w:pPr>
      <w:r w:rsidRPr="00AE469F">
        <w:t>Pacijenti su ravnom</w:t>
      </w:r>
      <w:r w:rsidR="00012F96" w:rsidRPr="00AE469F">
        <w:t>j</w:t>
      </w:r>
      <w:r w:rsidRPr="00AE469F">
        <w:t>erno raspoređeni u tri terapijske grupe na osnovu početnih karakteristika. Medijana starosti bila je 61 godinu (raspon: 18 do 90 godina), 65% pacijenata bili su muškarci, a 97% njih b</w:t>
      </w:r>
      <w:r w:rsidR="00012F96" w:rsidRPr="00AE469F">
        <w:t>ij</w:t>
      </w:r>
      <w:r w:rsidRPr="00AE469F">
        <w:t>elci. ECOG performans status iznosio je 0 (73%) ili 1 (27%). Većina pacijenata imala je bolest stadijuma IV prema AJCC klasifikaciji (93%); 58% pacijenata je pri uključivanju u ispitivanje imalo bolest stadijuma M1c. Dvadeset-dva odsto pacijenata prethodno je primalo adjuvantnu terapiju. Trideset-dva odsto pacijenata imalo je melanom pozitivan na mutaciju BRAF; 26,5% pacijenata imalo je ekspresiju PD-L1 na tumorskoj ćelijskoj membrani ≥ 5%. Četiri odsto pacijenata imalo je metastaze na mozgu u anamnezi, a kod 36% pacijenata vr</w:t>
      </w:r>
      <w:r w:rsidR="00012F96" w:rsidRPr="00AE469F">
        <w:t>ij</w:t>
      </w:r>
      <w:r w:rsidRPr="00AE469F">
        <w:t>ednost LDH na početku ispitivanja bila je iznad GGN. Pacijenti s m</w:t>
      </w:r>
      <w:r w:rsidR="00012F96" w:rsidRPr="00AE469F">
        <w:t>j</w:t>
      </w:r>
      <w:r w:rsidRPr="00AE469F">
        <w:t>erljivom tumorskom ekspresijom PD-L1 bili su ravnom</w:t>
      </w:r>
      <w:r w:rsidR="00F729F8">
        <w:t>j</w:t>
      </w:r>
      <w:r w:rsidRPr="00AE469F">
        <w:t>erno raspoređeni u sve tri terapijske grupe. Tumorska ekspresija PD-L1 određivala se uz pomoć testa PD-L1 IHC 28-8 pharmDx.</w:t>
      </w:r>
    </w:p>
    <w:p w14:paraId="52964698" w14:textId="77777777" w:rsidR="00C72E52" w:rsidRPr="00AE469F" w:rsidRDefault="00C72E52" w:rsidP="00EB55BE">
      <w:pPr>
        <w:pStyle w:val="EMEABodyText"/>
        <w:jc w:val="both"/>
      </w:pPr>
    </w:p>
    <w:p w14:paraId="6A1F1294" w14:textId="668AF4AB" w:rsidR="005B742B" w:rsidRPr="00AE469F" w:rsidRDefault="00160AA7" w:rsidP="00EB55BE">
      <w:pPr>
        <w:jc w:val="both"/>
      </w:pPr>
      <w:r w:rsidRPr="00AE469F">
        <w:t>U trenutku sprovođenja primarne analize (nakon praćenja od minimalno 9 m</w:t>
      </w:r>
      <w:r w:rsidR="00012F96" w:rsidRPr="00AE469F">
        <w:t>j</w:t>
      </w:r>
      <w:r w:rsidRPr="00AE469F">
        <w:t>eseci) medijana PFS iznosila je 6,9 m</w:t>
      </w:r>
      <w:r w:rsidR="00012F96" w:rsidRPr="00AE469F">
        <w:t>j</w:t>
      </w:r>
      <w:r w:rsidRPr="00AE469F">
        <w:t>eseci u grupi l</w:t>
      </w:r>
      <w:r w:rsidR="00012F96" w:rsidRPr="00AE469F">
        <w:t>ij</w:t>
      </w:r>
      <w:r w:rsidRPr="00AE469F">
        <w:t>ečenoj nivolumabom u poređenju s 2,9 m</w:t>
      </w:r>
      <w:r w:rsidR="00012F96" w:rsidRPr="00AE469F">
        <w:t>j</w:t>
      </w:r>
      <w:r w:rsidRPr="00AE469F">
        <w:t>eseci u grupi l</w:t>
      </w:r>
      <w:r w:rsidR="00012F96" w:rsidRPr="00AE469F">
        <w:t>ij</w:t>
      </w:r>
      <w:r w:rsidRPr="00AE469F">
        <w:t>ečenoj ipilimumabom (HR = 0,57; 99,5% CI: 0,43, 0,76; p &lt; 0,0001). U grupi koja je primala ipilimumab u kombinaciji s nivolumabom medijana PFS iznosila je 11,5 m</w:t>
      </w:r>
      <w:r w:rsidR="00012F96" w:rsidRPr="00AE469F">
        <w:t>j</w:t>
      </w:r>
      <w:r w:rsidRPr="00AE469F">
        <w:t>eseci, dok je u grupi koja je primala ipilimumab bila 2,9 m</w:t>
      </w:r>
      <w:r w:rsidR="00012F96" w:rsidRPr="00AE469F">
        <w:t>j</w:t>
      </w:r>
      <w:r w:rsidRPr="00AE469F">
        <w:t>eseci (HR = 0,42; 99,5% CI: 0,31, 0,57; p &lt; 0,0001).</w:t>
      </w:r>
    </w:p>
    <w:p w14:paraId="45189E0B" w14:textId="77777777" w:rsidR="005B742B" w:rsidRPr="00AE469F" w:rsidRDefault="005B742B" w:rsidP="00EB55BE">
      <w:pPr>
        <w:pStyle w:val="EMEABodyText"/>
        <w:jc w:val="both"/>
      </w:pPr>
    </w:p>
    <w:p w14:paraId="5C73E383" w14:textId="5CCD67D2" w:rsidR="00C72E52" w:rsidRPr="00AE469F" w:rsidRDefault="00160AA7" w:rsidP="00EB55BE">
      <w:pPr>
        <w:pStyle w:val="EMEABodyText"/>
        <w:jc w:val="both"/>
      </w:pPr>
      <w:r w:rsidRPr="00AE469F">
        <w:t xml:space="preserve">Rezultati PFS iz </w:t>
      </w:r>
      <w:r w:rsidR="00F729F8">
        <w:t>deskriptivne</w:t>
      </w:r>
      <w:r w:rsidR="00F729F8" w:rsidRPr="00AE469F">
        <w:t xml:space="preserve"> </w:t>
      </w:r>
      <w:r w:rsidRPr="00AE469F">
        <w:t xml:space="preserve">analize (uz minimalno praćenje od </w:t>
      </w:r>
      <w:r w:rsidR="005352A8">
        <w:t>9</w:t>
      </w:r>
      <w:r w:rsidR="005352A8" w:rsidRPr="00AE469F">
        <w:t xml:space="preserve">0 </w:t>
      </w:r>
      <w:r w:rsidRPr="00AE469F">
        <w:t>m</w:t>
      </w:r>
      <w:r w:rsidR="00012F96" w:rsidRPr="00AE469F">
        <w:t>j</w:t>
      </w:r>
      <w:r w:rsidRPr="00AE469F">
        <w:t>eseci) prikazani su na Slici 2 (c</w:t>
      </w:r>
      <w:r w:rsidR="00012F96" w:rsidRPr="00AE469F">
        <w:t>j</w:t>
      </w:r>
      <w:r w:rsidRPr="00AE469F">
        <w:t>elokupna randomizovana populacija), Slici 3 (granična vr</w:t>
      </w:r>
      <w:r w:rsidR="00012F96" w:rsidRPr="00AE469F">
        <w:t>ij</w:t>
      </w:r>
      <w:r w:rsidRPr="00AE469F">
        <w:t>ednost tumorske ekspresije PD-L1 od 5%) i Slici 4 (granična vr</w:t>
      </w:r>
      <w:r w:rsidR="00012F96" w:rsidRPr="00AE469F">
        <w:t>ij</w:t>
      </w:r>
      <w:r w:rsidRPr="00AE469F">
        <w:t xml:space="preserve">ednost tumorske ekspresije PD-L1 od 1%). </w:t>
      </w:r>
    </w:p>
    <w:p w14:paraId="64EBF86C" w14:textId="57A1E93B" w:rsidR="0069187A" w:rsidRPr="00AE469F" w:rsidRDefault="0069187A" w:rsidP="00EB55BE">
      <w:pPr>
        <w:pStyle w:val="EMEABodyText"/>
        <w:jc w:val="both"/>
      </w:pPr>
    </w:p>
    <w:p w14:paraId="4BA62D49" w14:textId="51B6E9F8" w:rsidR="0069187A" w:rsidRDefault="00160AA7" w:rsidP="00EB55BE">
      <w:pPr>
        <w:pStyle w:val="EMEABodyText"/>
        <w:jc w:val="both"/>
        <w:rPr>
          <w:b/>
          <w:bCs/>
        </w:rPr>
      </w:pPr>
      <w:r w:rsidRPr="00AE469F">
        <w:rPr>
          <w:b/>
          <w:bCs/>
        </w:rPr>
        <w:t>Slika 2:</w:t>
      </w:r>
      <w:r w:rsidRPr="00AE469F">
        <w:rPr>
          <w:b/>
          <w:bCs/>
        </w:rPr>
        <w:tab/>
        <w:t>Preživljavanje bez progresije bolesti (CA209067)</w:t>
      </w:r>
    </w:p>
    <w:p w14:paraId="78C4D4B8" w14:textId="6FEFDE05" w:rsidR="00D75411" w:rsidRDefault="00D75411" w:rsidP="00EB55BE">
      <w:pPr>
        <w:pStyle w:val="EMEABodyText"/>
        <w:jc w:val="both"/>
        <w:rPr>
          <w:b/>
          <w:bCs/>
        </w:rPr>
      </w:pPr>
    </w:p>
    <w:p w14:paraId="60254892" w14:textId="71FEEDB5" w:rsidR="00D75411" w:rsidRPr="00AE469F" w:rsidRDefault="008E47A8" w:rsidP="00EB55BE">
      <w:pPr>
        <w:pStyle w:val="EMEABodyText"/>
        <w:jc w:val="both"/>
      </w:pPr>
      <w:r w:rsidRPr="00AE469F">
        <w:rPr>
          <w:noProof/>
          <w:lang w:val="en-US"/>
        </w:rPr>
        <mc:AlternateContent>
          <mc:Choice Requires="wps">
            <w:drawing>
              <wp:anchor distT="0" distB="0" distL="114300" distR="114300" simplePos="0" relativeHeight="251666432" behindDoc="0" locked="0" layoutInCell="1" allowOverlap="1" wp14:anchorId="2A3225BF" wp14:editId="15E3760F">
                <wp:simplePos x="0" y="0"/>
                <wp:positionH relativeFrom="margin">
                  <wp:posOffset>-421640</wp:posOffset>
                </wp:positionH>
                <wp:positionV relativeFrom="paragraph">
                  <wp:posOffset>97741</wp:posOffset>
                </wp:positionV>
                <wp:extent cx="344658" cy="2686929"/>
                <wp:effectExtent l="0" t="0" r="0" b="0"/>
                <wp:wrapNone/>
                <wp:docPr id="3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58" cy="26869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F19BB" w14:textId="4DF2843E" w:rsidR="006644D7" w:rsidRPr="00E04CCE" w:rsidRDefault="006644D7" w:rsidP="0069187A">
                            <w:pPr>
                              <w:jc w:val="center"/>
                              <w:rPr>
                                <w:sz w:val="20"/>
                              </w:rPr>
                            </w:pPr>
                            <w:r>
                              <w:rPr>
                                <w:sz w:val="20"/>
                              </w:rPr>
                              <w:t>Vjerovatnoća preživljavanja bez progresije bolesti</w:t>
                            </w:r>
                          </w:p>
                          <w:p w14:paraId="163AFE97" w14:textId="77777777" w:rsidR="006644D7" w:rsidRPr="00E04CCE" w:rsidRDefault="006644D7" w:rsidP="0069187A">
                            <w:pPr>
                              <w:pStyle w:val="EMEABodyText"/>
                              <w:widowControl w:val="0"/>
                              <w:jc w:val="center"/>
                              <w:rPr>
                                <w:sz w:val="20"/>
                              </w:rPr>
                            </w:pPr>
                          </w:p>
                        </w:txbxContent>
                      </wps:txbx>
                      <wps:bodyPr rot="0" vert="vert270" wrap="square"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3225BF" id="Text Box 192" o:spid="_x0000_s1029" type="#_x0000_t202" style="position:absolute;left:0;text-align:left;margin-left:-33.2pt;margin-top:7.7pt;width:27.15pt;height:211.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" stroked="f">
                <v:textbox style="layout-flow:vertical;mso-layout-flow-alt:bottom-to-top">
                  <w:txbxContent>
                    <w:p w14:paraId="596F19BB" w14:textId="4DF2843E" w:rsidR="006644D7" w:rsidRPr="00E04CCE" w:rsidRDefault="006644D7" w:rsidP="0069187A">
                      <w:pPr>
                        <w:jc w:val="center"/>
                        <w:rPr>
                          <w:sz w:val="20"/>
                        </w:rPr>
                      </w:pPr>
                      <w:r>
                        <w:rPr>
                          <w:sz w:val="20"/>
                        </w:rPr>
                        <w:t>Vjerovatnoća preživljavanja bez progresije bolesti</w:t>
                      </w:r>
                    </w:p>
                    <w:p w14:paraId="163AFE97" w14:textId="77777777" w:rsidR="006644D7" w:rsidRPr="00E04CCE" w:rsidRDefault="006644D7" w:rsidP="0069187A">
                      <w:pPr>
                        <w:pStyle w:val="EMEABodyText"/>
                        <w:widowControl w:val="0"/>
                        <w:jc w:val="center"/>
                        <w:rPr>
                          <w:sz w:val="20"/>
                        </w:rPr>
                      </w:pPr>
                    </w:p>
                  </w:txbxContent>
                </v:textbox>
                <w10:wrap anchorx="margin"/>
              </v:shape>
            </w:pict>
          </mc:Fallback>
        </mc:AlternateContent>
      </w:r>
      <w:r w:rsidR="00D75411">
        <w:rPr>
          <w:noProof/>
          <w:sz w:val="20"/>
          <w:lang w:val="en-US"/>
        </w:rPr>
        <w:drawing>
          <wp:inline distT="0" distB="0" distL="0" distR="0" wp14:anchorId="35E3B8DF" wp14:editId="7C3801E0">
            <wp:extent cx="5176300" cy="2900923"/>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5301" cy="2905967"/>
                    </a:xfrm>
                    <a:prstGeom prst="rect">
                      <a:avLst/>
                    </a:prstGeom>
                    <a:noFill/>
                    <a:ln>
                      <a:noFill/>
                    </a:ln>
                  </pic:spPr>
                </pic:pic>
              </a:graphicData>
            </a:graphic>
          </wp:inline>
        </w:drawing>
      </w:r>
    </w:p>
    <w:p w14:paraId="4124327F" w14:textId="1BD1C6F2" w:rsidR="0069187A" w:rsidRPr="00AE469F" w:rsidRDefault="0069187A" w:rsidP="0069187A">
      <w:pPr>
        <w:pStyle w:val="EMEABodyText"/>
        <w:jc w:val="center"/>
        <w:rPr>
          <w:sz w:val="20"/>
        </w:rPr>
      </w:pPr>
    </w:p>
    <w:p w14:paraId="24B1F7F9" w14:textId="455C0847" w:rsidR="0069187A" w:rsidRPr="00892D78" w:rsidRDefault="00160AA7" w:rsidP="0069187A">
      <w:pPr>
        <w:pStyle w:val="EMEABodyText"/>
        <w:widowControl w:val="0"/>
        <w:jc w:val="center"/>
        <w:rPr>
          <w:sz w:val="20"/>
        </w:rPr>
      </w:pPr>
      <w:r w:rsidRPr="00892D78">
        <w:rPr>
          <w:sz w:val="20"/>
        </w:rPr>
        <w:t>Preživljavanje bez progresije bolesti prema oc</w:t>
      </w:r>
      <w:r w:rsidR="00B719B7" w:rsidRPr="00892D78">
        <w:rPr>
          <w:sz w:val="20"/>
        </w:rPr>
        <w:t>j</w:t>
      </w:r>
      <w:r w:rsidRPr="00892D78">
        <w:rPr>
          <w:sz w:val="20"/>
        </w:rPr>
        <w:t>eni istraživača (u m</w:t>
      </w:r>
      <w:r w:rsidR="00B719B7" w:rsidRPr="00892D78">
        <w:rPr>
          <w:sz w:val="20"/>
        </w:rPr>
        <w:t>j</w:t>
      </w:r>
      <w:r w:rsidRPr="00892D78">
        <w:rPr>
          <w:sz w:val="20"/>
        </w:rPr>
        <w:t>esecima)</w:t>
      </w:r>
    </w:p>
    <w:p w14:paraId="5A82CA05" w14:textId="77777777" w:rsidR="003F65F4" w:rsidRPr="001F6C8C" w:rsidRDefault="003F65F4" w:rsidP="0069187A">
      <w:pPr>
        <w:pStyle w:val="EMEABodyText"/>
        <w:widowControl w:val="0"/>
        <w:jc w:val="center"/>
        <w:rPr>
          <w:sz w:val="16"/>
          <w:szCs w:val="16"/>
        </w:rPr>
      </w:pPr>
    </w:p>
    <w:tbl>
      <w:tblPr>
        <w:tblW w:w="8610" w:type="dxa"/>
        <w:tblInd w:w="426" w:type="dxa"/>
        <w:tblLayout w:type="fixed"/>
        <w:tblLook w:val="04A0" w:firstRow="1" w:lastRow="0" w:firstColumn="1" w:lastColumn="0" w:noHBand="0" w:noVBand="1"/>
      </w:tblPr>
      <w:tblGrid>
        <w:gridCol w:w="78"/>
        <w:gridCol w:w="472"/>
        <w:gridCol w:w="473"/>
        <w:gridCol w:w="474"/>
        <w:gridCol w:w="474"/>
        <w:gridCol w:w="474"/>
        <w:gridCol w:w="474"/>
        <w:gridCol w:w="474"/>
        <w:gridCol w:w="474"/>
        <w:gridCol w:w="474"/>
        <w:gridCol w:w="474"/>
        <w:gridCol w:w="474"/>
        <w:gridCol w:w="474"/>
        <w:gridCol w:w="474"/>
        <w:gridCol w:w="474"/>
        <w:gridCol w:w="474"/>
        <w:gridCol w:w="474"/>
        <w:gridCol w:w="562"/>
        <w:gridCol w:w="389"/>
      </w:tblGrid>
      <w:tr w:rsidR="00595057" w:rsidRPr="00DF290D" w14:paraId="177848FF" w14:textId="77777777" w:rsidTr="00B027FD">
        <w:trPr>
          <w:gridAfter w:val="1"/>
          <w:wAfter w:w="389" w:type="dxa"/>
          <w:trHeight w:val="156"/>
        </w:trPr>
        <w:tc>
          <w:tcPr>
            <w:tcW w:w="8221" w:type="dxa"/>
            <w:gridSpan w:val="18"/>
          </w:tcPr>
          <w:p w14:paraId="50BA55BE" w14:textId="77777777" w:rsidR="00595057" w:rsidRPr="00892D78" w:rsidRDefault="00595057" w:rsidP="003B3996">
            <w:pPr>
              <w:keepNext/>
              <w:rPr>
                <w:sz w:val="20"/>
              </w:rPr>
            </w:pPr>
            <w:r w:rsidRPr="00892D78">
              <w:rPr>
                <w:sz w:val="20"/>
              </w:rPr>
              <w:lastRenderedPageBreak/>
              <w:t>Broj ispitanika pod rizikom</w:t>
            </w:r>
          </w:p>
        </w:tc>
      </w:tr>
      <w:tr w:rsidR="00595057" w:rsidRPr="00DF290D" w14:paraId="7DF3138F" w14:textId="77777777" w:rsidTr="00B027FD">
        <w:trPr>
          <w:gridAfter w:val="1"/>
          <w:wAfter w:w="389" w:type="dxa"/>
          <w:trHeight w:val="156"/>
        </w:trPr>
        <w:tc>
          <w:tcPr>
            <w:tcW w:w="8221" w:type="dxa"/>
            <w:gridSpan w:val="18"/>
          </w:tcPr>
          <w:p w14:paraId="7C95127C" w14:textId="77777777" w:rsidR="00595057" w:rsidRPr="00892D78" w:rsidRDefault="00595057" w:rsidP="003B3996">
            <w:pPr>
              <w:keepNext/>
              <w:rPr>
                <w:sz w:val="20"/>
              </w:rPr>
            </w:pPr>
            <w:r w:rsidRPr="00892D78">
              <w:rPr>
                <w:sz w:val="20"/>
              </w:rPr>
              <w:t>Nivolumab + ipilimumab</w:t>
            </w:r>
          </w:p>
        </w:tc>
      </w:tr>
      <w:tr w:rsidR="00595057" w:rsidRPr="00DF290D" w14:paraId="1D15449D" w14:textId="77777777" w:rsidTr="00B027FD">
        <w:trPr>
          <w:gridBefore w:val="1"/>
          <w:wBefore w:w="78" w:type="dxa"/>
          <w:cantSplit/>
          <w:trHeight w:val="20"/>
        </w:trPr>
        <w:tc>
          <w:tcPr>
            <w:tcW w:w="472" w:type="dxa"/>
            <w:vAlign w:val="center"/>
            <w:hideMark/>
          </w:tcPr>
          <w:p w14:paraId="7142402B" w14:textId="77777777" w:rsidR="00595057" w:rsidRPr="00DF290D" w:rsidRDefault="00595057" w:rsidP="003B3996">
            <w:pPr>
              <w:pStyle w:val="StyleTablerow8"/>
            </w:pPr>
            <w:r w:rsidRPr="00DF290D">
              <w:t>314</w:t>
            </w:r>
          </w:p>
        </w:tc>
        <w:tc>
          <w:tcPr>
            <w:tcW w:w="473" w:type="dxa"/>
            <w:vAlign w:val="center"/>
            <w:hideMark/>
          </w:tcPr>
          <w:p w14:paraId="15A4AF21" w14:textId="0568C9B0" w:rsidR="00595057" w:rsidRPr="00DF290D" w:rsidRDefault="00595057" w:rsidP="003B3996">
            <w:pPr>
              <w:pStyle w:val="StyleTablerow8"/>
            </w:pPr>
            <w:r w:rsidRPr="00DF290D">
              <w:t>175</w:t>
            </w:r>
          </w:p>
        </w:tc>
        <w:tc>
          <w:tcPr>
            <w:tcW w:w="474" w:type="dxa"/>
            <w:vAlign w:val="center"/>
            <w:hideMark/>
          </w:tcPr>
          <w:p w14:paraId="69DF420D" w14:textId="200E0802" w:rsidR="00595057" w:rsidRPr="00DF290D" w:rsidRDefault="00595057" w:rsidP="003B3996">
            <w:pPr>
              <w:pStyle w:val="StyleTablerow8"/>
            </w:pPr>
            <w:r w:rsidRPr="00DF290D">
              <w:t>138</w:t>
            </w:r>
          </w:p>
        </w:tc>
        <w:tc>
          <w:tcPr>
            <w:tcW w:w="474" w:type="dxa"/>
            <w:vAlign w:val="center"/>
            <w:hideMark/>
          </w:tcPr>
          <w:p w14:paraId="34F5EE59" w14:textId="5555E880" w:rsidR="00595057" w:rsidRPr="00DF290D" w:rsidRDefault="00595057" w:rsidP="003B3996">
            <w:pPr>
              <w:pStyle w:val="StyleTablerow8"/>
            </w:pPr>
            <w:r w:rsidRPr="00DF290D">
              <w:t>126</w:t>
            </w:r>
          </w:p>
        </w:tc>
        <w:tc>
          <w:tcPr>
            <w:tcW w:w="474" w:type="dxa"/>
            <w:vAlign w:val="center"/>
            <w:hideMark/>
          </w:tcPr>
          <w:p w14:paraId="59C5AF50" w14:textId="5BC5640B" w:rsidR="00595057" w:rsidRPr="00DF290D" w:rsidRDefault="00595057" w:rsidP="003B3996">
            <w:pPr>
              <w:pStyle w:val="StyleTablerow8"/>
            </w:pPr>
            <w:r w:rsidRPr="00DF290D">
              <w:t>112</w:t>
            </w:r>
          </w:p>
        </w:tc>
        <w:tc>
          <w:tcPr>
            <w:tcW w:w="474" w:type="dxa"/>
            <w:vAlign w:val="center"/>
            <w:hideMark/>
          </w:tcPr>
          <w:p w14:paraId="0FE367E2" w14:textId="3E9BE944" w:rsidR="00595057" w:rsidRPr="00DF290D" w:rsidRDefault="00595057" w:rsidP="003B3996">
            <w:pPr>
              <w:pStyle w:val="StyleTablerow8"/>
            </w:pPr>
            <w:r w:rsidRPr="00DF290D">
              <w:t>103</w:t>
            </w:r>
          </w:p>
        </w:tc>
        <w:tc>
          <w:tcPr>
            <w:tcW w:w="474" w:type="dxa"/>
            <w:vAlign w:val="center"/>
            <w:hideMark/>
          </w:tcPr>
          <w:p w14:paraId="2214F815" w14:textId="7E50A56C" w:rsidR="00595057" w:rsidRPr="00DF290D" w:rsidRDefault="00595057" w:rsidP="003B3996">
            <w:pPr>
              <w:pStyle w:val="StyleTablerow8"/>
            </w:pPr>
            <w:r w:rsidRPr="00DF290D">
              <w:t>99</w:t>
            </w:r>
          </w:p>
        </w:tc>
        <w:tc>
          <w:tcPr>
            <w:tcW w:w="474" w:type="dxa"/>
            <w:vAlign w:val="center"/>
            <w:hideMark/>
          </w:tcPr>
          <w:p w14:paraId="197E1333" w14:textId="76E72AA0" w:rsidR="00595057" w:rsidRPr="00DF290D" w:rsidRDefault="00595057" w:rsidP="003B3996">
            <w:pPr>
              <w:pStyle w:val="StyleTablerow8"/>
            </w:pPr>
            <w:r w:rsidRPr="00DF290D">
              <w:t>93</w:t>
            </w:r>
          </w:p>
        </w:tc>
        <w:tc>
          <w:tcPr>
            <w:tcW w:w="474" w:type="dxa"/>
            <w:vAlign w:val="center"/>
            <w:hideMark/>
          </w:tcPr>
          <w:p w14:paraId="14B34FA4" w14:textId="1D5B28D9" w:rsidR="00595057" w:rsidRPr="00DF290D" w:rsidRDefault="00595057" w:rsidP="003B3996">
            <w:pPr>
              <w:pStyle w:val="StyleTablerow8"/>
            </w:pPr>
            <w:r w:rsidRPr="00DF290D">
              <w:t>87</w:t>
            </w:r>
          </w:p>
        </w:tc>
        <w:tc>
          <w:tcPr>
            <w:tcW w:w="474" w:type="dxa"/>
            <w:vAlign w:val="center"/>
            <w:hideMark/>
          </w:tcPr>
          <w:p w14:paraId="3E02FE53" w14:textId="4D3AD5E3" w:rsidR="00595057" w:rsidRPr="00DF290D" w:rsidRDefault="00595057" w:rsidP="003B3996">
            <w:pPr>
              <w:pStyle w:val="StyleTablerow8"/>
            </w:pPr>
            <w:r w:rsidRPr="00DF290D">
              <w:t>84</w:t>
            </w:r>
          </w:p>
        </w:tc>
        <w:tc>
          <w:tcPr>
            <w:tcW w:w="474" w:type="dxa"/>
            <w:vAlign w:val="center"/>
            <w:hideMark/>
          </w:tcPr>
          <w:p w14:paraId="13E39564" w14:textId="652C4320" w:rsidR="00595057" w:rsidRPr="00DF290D" w:rsidRDefault="00595057" w:rsidP="003B3996">
            <w:pPr>
              <w:pStyle w:val="StyleTablerow8"/>
            </w:pPr>
            <w:r w:rsidRPr="00DF290D">
              <w:t>78</w:t>
            </w:r>
          </w:p>
        </w:tc>
        <w:tc>
          <w:tcPr>
            <w:tcW w:w="474" w:type="dxa"/>
            <w:vAlign w:val="center"/>
            <w:hideMark/>
          </w:tcPr>
          <w:p w14:paraId="1CE6CBA3" w14:textId="6E17FE69" w:rsidR="00595057" w:rsidRPr="00DF290D" w:rsidRDefault="00595057" w:rsidP="003B3996">
            <w:pPr>
              <w:pStyle w:val="StyleTablerow8"/>
            </w:pPr>
            <w:r w:rsidRPr="00DF290D">
              <w:t>76</w:t>
            </w:r>
          </w:p>
        </w:tc>
        <w:tc>
          <w:tcPr>
            <w:tcW w:w="474" w:type="dxa"/>
            <w:vAlign w:val="center"/>
            <w:hideMark/>
          </w:tcPr>
          <w:p w14:paraId="5D1EE96E" w14:textId="2987EF8B" w:rsidR="00595057" w:rsidRPr="00DF290D" w:rsidRDefault="00595057" w:rsidP="003B3996">
            <w:pPr>
              <w:pStyle w:val="StyleTablerow8"/>
            </w:pPr>
            <w:r w:rsidRPr="00DF290D">
              <w:t>70</w:t>
            </w:r>
          </w:p>
        </w:tc>
        <w:tc>
          <w:tcPr>
            <w:tcW w:w="474" w:type="dxa"/>
            <w:vAlign w:val="center"/>
          </w:tcPr>
          <w:p w14:paraId="05EE0A2A" w14:textId="77777777" w:rsidR="00595057" w:rsidRPr="00DF290D" w:rsidRDefault="00595057" w:rsidP="003B3996">
            <w:pPr>
              <w:pStyle w:val="StyleTablerow8"/>
            </w:pPr>
            <w:r w:rsidRPr="00DF290D">
              <w:t>66</w:t>
            </w:r>
          </w:p>
        </w:tc>
        <w:tc>
          <w:tcPr>
            <w:tcW w:w="474" w:type="dxa"/>
            <w:vAlign w:val="center"/>
          </w:tcPr>
          <w:p w14:paraId="1808A1A3" w14:textId="77777777" w:rsidR="00595057" w:rsidRPr="00DF290D" w:rsidRDefault="00595057" w:rsidP="003B3996">
            <w:pPr>
              <w:pStyle w:val="StyleTablerow8"/>
            </w:pPr>
            <w:r w:rsidRPr="00DF290D">
              <w:t>57</w:t>
            </w:r>
          </w:p>
        </w:tc>
        <w:tc>
          <w:tcPr>
            <w:tcW w:w="474" w:type="dxa"/>
            <w:vAlign w:val="center"/>
          </w:tcPr>
          <w:p w14:paraId="1E2D9C6B" w14:textId="77777777" w:rsidR="00595057" w:rsidRPr="00DF290D" w:rsidRDefault="00595057" w:rsidP="003B3996">
            <w:pPr>
              <w:pStyle w:val="StyleTablerow8"/>
            </w:pPr>
            <w:r w:rsidRPr="00DF290D">
              <w:t>33</w:t>
            </w:r>
          </w:p>
        </w:tc>
        <w:tc>
          <w:tcPr>
            <w:tcW w:w="562" w:type="dxa"/>
            <w:vAlign w:val="center"/>
          </w:tcPr>
          <w:p w14:paraId="56D6832C" w14:textId="77777777" w:rsidR="00595057" w:rsidRPr="00DF290D" w:rsidRDefault="00595057" w:rsidP="003B3996">
            <w:pPr>
              <w:pStyle w:val="StyleTablerow8"/>
            </w:pPr>
            <w:r w:rsidRPr="00DF290D">
              <w:t>1</w:t>
            </w:r>
          </w:p>
        </w:tc>
        <w:tc>
          <w:tcPr>
            <w:tcW w:w="389" w:type="dxa"/>
            <w:vAlign w:val="center"/>
          </w:tcPr>
          <w:p w14:paraId="7E7301B4" w14:textId="77777777" w:rsidR="00595057" w:rsidRPr="00DF290D" w:rsidRDefault="00595057" w:rsidP="003B3996">
            <w:pPr>
              <w:pStyle w:val="StyleTablerow8"/>
            </w:pPr>
            <w:r w:rsidRPr="00DF290D">
              <w:t>-</w:t>
            </w:r>
          </w:p>
        </w:tc>
      </w:tr>
      <w:tr w:rsidR="00595057" w:rsidRPr="00DF290D" w14:paraId="1DEB5C55" w14:textId="77777777" w:rsidTr="000A2B4B">
        <w:trPr>
          <w:gridBefore w:val="1"/>
          <w:wBefore w:w="78" w:type="dxa"/>
          <w:cantSplit/>
          <w:trHeight w:val="20"/>
        </w:trPr>
        <w:tc>
          <w:tcPr>
            <w:tcW w:w="8532" w:type="dxa"/>
            <w:gridSpan w:val="18"/>
            <w:hideMark/>
          </w:tcPr>
          <w:p w14:paraId="53F5F601" w14:textId="77777777" w:rsidR="00595057" w:rsidRPr="00DF290D" w:rsidRDefault="00595057" w:rsidP="003B3996">
            <w:pPr>
              <w:keepNext/>
              <w:ind w:left="11"/>
              <w:rPr>
                <w:sz w:val="16"/>
                <w:szCs w:val="16"/>
              </w:rPr>
            </w:pPr>
            <w:r w:rsidRPr="00DF290D">
              <w:rPr>
                <w:sz w:val="16"/>
                <w:szCs w:val="16"/>
              </w:rPr>
              <w:t>Nivolumab</w:t>
            </w:r>
          </w:p>
        </w:tc>
      </w:tr>
      <w:tr w:rsidR="00595057" w:rsidRPr="00DF290D" w14:paraId="7B533258" w14:textId="77777777" w:rsidTr="00B027FD">
        <w:trPr>
          <w:gridBefore w:val="1"/>
          <w:wBefore w:w="78" w:type="dxa"/>
          <w:cantSplit/>
          <w:trHeight w:val="20"/>
        </w:trPr>
        <w:tc>
          <w:tcPr>
            <w:tcW w:w="472" w:type="dxa"/>
            <w:vAlign w:val="center"/>
            <w:hideMark/>
          </w:tcPr>
          <w:p w14:paraId="6941E5CB" w14:textId="77777777" w:rsidR="00595057" w:rsidRPr="00DF290D" w:rsidRDefault="00595057" w:rsidP="003B3996">
            <w:pPr>
              <w:pStyle w:val="StyleTablerow8"/>
            </w:pPr>
            <w:r w:rsidRPr="00DF290D">
              <w:t>316</w:t>
            </w:r>
          </w:p>
        </w:tc>
        <w:tc>
          <w:tcPr>
            <w:tcW w:w="473" w:type="dxa"/>
            <w:vAlign w:val="center"/>
            <w:hideMark/>
          </w:tcPr>
          <w:p w14:paraId="20199070" w14:textId="77777777" w:rsidR="00595057" w:rsidRPr="00DF290D" w:rsidRDefault="00595057" w:rsidP="003B3996">
            <w:pPr>
              <w:pStyle w:val="StyleTablerow8"/>
            </w:pPr>
            <w:r w:rsidRPr="00DF290D">
              <w:t>151</w:t>
            </w:r>
          </w:p>
        </w:tc>
        <w:tc>
          <w:tcPr>
            <w:tcW w:w="474" w:type="dxa"/>
            <w:vAlign w:val="center"/>
            <w:hideMark/>
          </w:tcPr>
          <w:p w14:paraId="0FC6DD8D" w14:textId="77777777" w:rsidR="00595057" w:rsidRPr="00DF290D" w:rsidRDefault="00595057" w:rsidP="003B3996">
            <w:pPr>
              <w:pStyle w:val="StyleTablerow8"/>
            </w:pPr>
            <w:r w:rsidRPr="00DF290D">
              <w:t>120</w:t>
            </w:r>
          </w:p>
        </w:tc>
        <w:tc>
          <w:tcPr>
            <w:tcW w:w="474" w:type="dxa"/>
            <w:vAlign w:val="center"/>
            <w:hideMark/>
          </w:tcPr>
          <w:p w14:paraId="5B2E1AED" w14:textId="77777777" w:rsidR="00595057" w:rsidRPr="00DF290D" w:rsidRDefault="00595057" w:rsidP="003B3996">
            <w:pPr>
              <w:pStyle w:val="StyleTablerow8"/>
            </w:pPr>
            <w:r w:rsidRPr="00DF290D">
              <w:t>106</w:t>
            </w:r>
          </w:p>
        </w:tc>
        <w:tc>
          <w:tcPr>
            <w:tcW w:w="474" w:type="dxa"/>
            <w:vAlign w:val="center"/>
            <w:hideMark/>
          </w:tcPr>
          <w:p w14:paraId="12CBD27D" w14:textId="77777777" w:rsidR="00595057" w:rsidRPr="00DF290D" w:rsidRDefault="00595057" w:rsidP="003B3996">
            <w:pPr>
              <w:pStyle w:val="StyleTablerow8"/>
            </w:pPr>
            <w:r w:rsidRPr="00DF290D">
              <w:t>97</w:t>
            </w:r>
          </w:p>
        </w:tc>
        <w:tc>
          <w:tcPr>
            <w:tcW w:w="474" w:type="dxa"/>
            <w:vAlign w:val="center"/>
            <w:hideMark/>
          </w:tcPr>
          <w:p w14:paraId="3056B777" w14:textId="77777777" w:rsidR="00595057" w:rsidRPr="00DF290D" w:rsidRDefault="00595057" w:rsidP="003B3996">
            <w:pPr>
              <w:pStyle w:val="StyleTablerow8"/>
            </w:pPr>
            <w:r w:rsidRPr="00DF290D">
              <w:t>84</w:t>
            </w:r>
          </w:p>
        </w:tc>
        <w:tc>
          <w:tcPr>
            <w:tcW w:w="474" w:type="dxa"/>
            <w:vAlign w:val="center"/>
            <w:hideMark/>
          </w:tcPr>
          <w:p w14:paraId="09C91099" w14:textId="77777777" w:rsidR="00595057" w:rsidRPr="00DF290D" w:rsidRDefault="00595057" w:rsidP="003B3996">
            <w:pPr>
              <w:pStyle w:val="StyleTablerow8"/>
            </w:pPr>
            <w:r w:rsidRPr="00DF290D">
              <w:t>78</w:t>
            </w:r>
          </w:p>
        </w:tc>
        <w:tc>
          <w:tcPr>
            <w:tcW w:w="474" w:type="dxa"/>
            <w:vAlign w:val="center"/>
            <w:hideMark/>
          </w:tcPr>
          <w:p w14:paraId="018E7230" w14:textId="77777777" w:rsidR="00595057" w:rsidRPr="00DF290D" w:rsidRDefault="00595057" w:rsidP="003B3996">
            <w:pPr>
              <w:pStyle w:val="StyleTablerow8"/>
            </w:pPr>
            <w:r w:rsidRPr="00DF290D">
              <w:t>73</w:t>
            </w:r>
          </w:p>
        </w:tc>
        <w:tc>
          <w:tcPr>
            <w:tcW w:w="474" w:type="dxa"/>
            <w:vAlign w:val="center"/>
            <w:hideMark/>
          </w:tcPr>
          <w:p w14:paraId="50BF3C2E" w14:textId="5EFD6277" w:rsidR="00595057" w:rsidRPr="00DF290D" w:rsidRDefault="00595057" w:rsidP="003B3996">
            <w:pPr>
              <w:pStyle w:val="StyleTablerow8"/>
            </w:pPr>
            <w:r w:rsidRPr="00DF290D">
              <w:t>69</w:t>
            </w:r>
          </w:p>
        </w:tc>
        <w:tc>
          <w:tcPr>
            <w:tcW w:w="474" w:type="dxa"/>
            <w:vAlign w:val="center"/>
            <w:hideMark/>
          </w:tcPr>
          <w:p w14:paraId="53749903" w14:textId="39B74732" w:rsidR="00595057" w:rsidRPr="00DF290D" w:rsidRDefault="00595057" w:rsidP="003B3996">
            <w:pPr>
              <w:pStyle w:val="StyleTablerow8"/>
            </w:pPr>
            <w:r w:rsidRPr="00DF290D">
              <w:t>66</w:t>
            </w:r>
          </w:p>
        </w:tc>
        <w:tc>
          <w:tcPr>
            <w:tcW w:w="474" w:type="dxa"/>
            <w:vAlign w:val="center"/>
            <w:hideMark/>
          </w:tcPr>
          <w:p w14:paraId="3B1EE766" w14:textId="47332C72" w:rsidR="00595057" w:rsidRPr="00DF290D" w:rsidRDefault="00595057" w:rsidP="003B3996">
            <w:pPr>
              <w:pStyle w:val="StyleTablerow8"/>
            </w:pPr>
            <w:r w:rsidRPr="00DF290D">
              <w:t>62</w:t>
            </w:r>
          </w:p>
        </w:tc>
        <w:tc>
          <w:tcPr>
            <w:tcW w:w="474" w:type="dxa"/>
            <w:vAlign w:val="center"/>
            <w:hideMark/>
          </w:tcPr>
          <w:p w14:paraId="2BA00FB2" w14:textId="113CDEBE" w:rsidR="00595057" w:rsidRPr="00DF290D" w:rsidRDefault="00595057" w:rsidP="003B3996">
            <w:pPr>
              <w:pStyle w:val="StyleTablerow8"/>
            </w:pPr>
            <w:r w:rsidRPr="00DF290D">
              <w:t>57</w:t>
            </w:r>
          </w:p>
        </w:tc>
        <w:tc>
          <w:tcPr>
            <w:tcW w:w="474" w:type="dxa"/>
            <w:vAlign w:val="center"/>
            <w:hideMark/>
          </w:tcPr>
          <w:p w14:paraId="3686D8C3" w14:textId="6739E3E1" w:rsidR="00595057" w:rsidRPr="00DF290D" w:rsidRDefault="00595057" w:rsidP="003B3996">
            <w:pPr>
              <w:pStyle w:val="StyleTablerow8"/>
            </w:pPr>
            <w:r w:rsidRPr="00DF290D">
              <w:t>54</w:t>
            </w:r>
          </w:p>
        </w:tc>
        <w:tc>
          <w:tcPr>
            <w:tcW w:w="474" w:type="dxa"/>
            <w:vAlign w:val="center"/>
          </w:tcPr>
          <w:p w14:paraId="6E36740C" w14:textId="77777777" w:rsidR="00595057" w:rsidRPr="00DF290D" w:rsidRDefault="00595057" w:rsidP="003B3996">
            <w:pPr>
              <w:pStyle w:val="StyleTablerow8"/>
            </w:pPr>
            <w:r w:rsidRPr="00DF290D">
              <w:t>50</w:t>
            </w:r>
          </w:p>
        </w:tc>
        <w:tc>
          <w:tcPr>
            <w:tcW w:w="474" w:type="dxa"/>
            <w:vAlign w:val="center"/>
          </w:tcPr>
          <w:p w14:paraId="3A0EEDF1" w14:textId="77777777" w:rsidR="00595057" w:rsidRPr="00DF290D" w:rsidRDefault="00595057" w:rsidP="003B3996">
            <w:pPr>
              <w:pStyle w:val="StyleTablerow8"/>
            </w:pPr>
            <w:r w:rsidRPr="00DF290D">
              <w:t>44</w:t>
            </w:r>
          </w:p>
        </w:tc>
        <w:tc>
          <w:tcPr>
            <w:tcW w:w="474" w:type="dxa"/>
            <w:vAlign w:val="center"/>
          </w:tcPr>
          <w:p w14:paraId="69CAFA82" w14:textId="77777777" w:rsidR="00595057" w:rsidRPr="00DF290D" w:rsidRDefault="00595057" w:rsidP="003B3996">
            <w:pPr>
              <w:pStyle w:val="StyleTablerow8"/>
            </w:pPr>
            <w:r w:rsidRPr="00DF290D">
              <w:t>21</w:t>
            </w:r>
          </w:p>
        </w:tc>
        <w:tc>
          <w:tcPr>
            <w:tcW w:w="562" w:type="dxa"/>
            <w:vAlign w:val="center"/>
          </w:tcPr>
          <w:p w14:paraId="2AF943C4" w14:textId="77777777" w:rsidR="00595057" w:rsidRPr="00DF290D" w:rsidRDefault="00595057" w:rsidP="003B3996">
            <w:pPr>
              <w:pStyle w:val="StyleTablerow8"/>
            </w:pPr>
            <w:r w:rsidRPr="00DF290D">
              <w:t>0</w:t>
            </w:r>
          </w:p>
        </w:tc>
        <w:tc>
          <w:tcPr>
            <w:tcW w:w="389" w:type="dxa"/>
            <w:vAlign w:val="center"/>
          </w:tcPr>
          <w:p w14:paraId="37A97751" w14:textId="77777777" w:rsidR="00595057" w:rsidRPr="00DF290D" w:rsidRDefault="00595057" w:rsidP="003B3996">
            <w:pPr>
              <w:pStyle w:val="StyleTablerow8"/>
            </w:pPr>
            <w:r w:rsidRPr="00DF290D">
              <w:t>-</w:t>
            </w:r>
          </w:p>
        </w:tc>
      </w:tr>
      <w:tr w:rsidR="00595057" w:rsidRPr="00DF290D" w14:paraId="61B740FA" w14:textId="77777777" w:rsidTr="000A2B4B">
        <w:trPr>
          <w:gridBefore w:val="1"/>
          <w:wBefore w:w="78" w:type="dxa"/>
          <w:cantSplit/>
          <w:trHeight w:val="20"/>
        </w:trPr>
        <w:tc>
          <w:tcPr>
            <w:tcW w:w="8532" w:type="dxa"/>
            <w:gridSpan w:val="18"/>
            <w:hideMark/>
          </w:tcPr>
          <w:p w14:paraId="41BF4498" w14:textId="77777777" w:rsidR="00595057" w:rsidRPr="00DF290D" w:rsidRDefault="00595057" w:rsidP="003B3996">
            <w:pPr>
              <w:keepNext/>
              <w:ind w:left="11"/>
              <w:rPr>
                <w:sz w:val="16"/>
                <w:szCs w:val="16"/>
              </w:rPr>
            </w:pPr>
            <w:r w:rsidRPr="00DF290D">
              <w:rPr>
                <w:sz w:val="16"/>
                <w:szCs w:val="16"/>
              </w:rPr>
              <w:t>Ipilimumab</w:t>
            </w:r>
          </w:p>
        </w:tc>
      </w:tr>
      <w:tr w:rsidR="00595057" w:rsidRPr="00DF290D" w14:paraId="7F203BCB" w14:textId="77777777" w:rsidTr="00B027FD">
        <w:trPr>
          <w:gridBefore w:val="1"/>
          <w:wBefore w:w="78" w:type="dxa"/>
          <w:cantSplit/>
          <w:trHeight w:val="20"/>
        </w:trPr>
        <w:tc>
          <w:tcPr>
            <w:tcW w:w="472" w:type="dxa"/>
            <w:vAlign w:val="center"/>
            <w:hideMark/>
          </w:tcPr>
          <w:p w14:paraId="4E4494C8" w14:textId="77777777" w:rsidR="00595057" w:rsidRPr="00DF290D" w:rsidRDefault="00595057" w:rsidP="003B3996">
            <w:pPr>
              <w:pStyle w:val="StyleTablerow8"/>
            </w:pPr>
            <w:r w:rsidRPr="00DF290D">
              <w:t>315</w:t>
            </w:r>
          </w:p>
        </w:tc>
        <w:tc>
          <w:tcPr>
            <w:tcW w:w="473" w:type="dxa"/>
            <w:vAlign w:val="center"/>
            <w:hideMark/>
          </w:tcPr>
          <w:p w14:paraId="380C8DF4" w14:textId="77777777" w:rsidR="00595057" w:rsidRPr="00DF290D" w:rsidRDefault="00595057" w:rsidP="003B3996">
            <w:pPr>
              <w:pStyle w:val="StyleTablerow8"/>
            </w:pPr>
            <w:r w:rsidRPr="00DF290D">
              <w:t>78</w:t>
            </w:r>
          </w:p>
        </w:tc>
        <w:tc>
          <w:tcPr>
            <w:tcW w:w="474" w:type="dxa"/>
            <w:vAlign w:val="center"/>
            <w:hideMark/>
          </w:tcPr>
          <w:p w14:paraId="54AEA68D" w14:textId="77777777" w:rsidR="00595057" w:rsidRPr="00DF290D" w:rsidRDefault="00595057" w:rsidP="003B3996">
            <w:pPr>
              <w:pStyle w:val="StyleTablerow8"/>
            </w:pPr>
            <w:r w:rsidRPr="00DF290D">
              <w:t>46</w:t>
            </w:r>
          </w:p>
        </w:tc>
        <w:tc>
          <w:tcPr>
            <w:tcW w:w="474" w:type="dxa"/>
            <w:vAlign w:val="center"/>
            <w:hideMark/>
          </w:tcPr>
          <w:p w14:paraId="4B38520D" w14:textId="77777777" w:rsidR="00595057" w:rsidRPr="00DF290D" w:rsidRDefault="00595057" w:rsidP="003B3996">
            <w:pPr>
              <w:pStyle w:val="StyleTablerow8"/>
            </w:pPr>
            <w:r w:rsidRPr="00DF290D">
              <w:t>34</w:t>
            </w:r>
          </w:p>
        </w:tc>
        <w:tc>
          <w:tcPr>
            <w:tcW w:w="474" w:type="dxa"/>
            <w:vAlign w:val="center"/>
            <w:hideMark/>
          </w:tcPr>
          <w:p w14:paraId="4AB0ACF7" w14:textId="77777777" w:rsidR="00595057" w:rsidRPr="00DF290D" w:rsidRDefault="00595057" w:rsidP="003B3996">
            <w:pPr>
              <w:pStyle w:val="StyleTablerow8"/>
            </w:pPr>
            <w:r w:rsidRPr="00DF290D">
              <w:t>31</w:t>
            </w:r>
          </w:p>
        </w:tc>
        <w:tc>
          <w:tcPr>
            <w:tcW w:w="474" w:type="dxa"/>
            <w:vAlign w:val="center"/>
            <w:hideMark/>
          </w:tcPr>
          <w:p w14:paraId="76E85D50" w14:textId="77777777" w:rsidR="00595057" w:rsidRPr="00DF290D" w:rsidRDefault="00595057" w:rsidP="003B3996">
            <w:pPr>
              <w:pStyle w:val="StyleTablerow8"/>
            </w:pPr>
            <w:r w:rsidRPr="00DF290D">
              <w:t>28</w:t>
            </w:r>
          </w:p>
        </w:tc>
        <w:tc>
          <w:tcPr>
            <w:tcW w:w="474" w:type="dxa"/>
            <w:vAlign w:val="center"/>
            <w:hideMark/>
          </w:tcPr>
          <w:p w14:paraId="4B50C13F" w14:textId="77777777" w:rsidR="00595057" w:rsidRPr="00DF290D" w:rsidRDefault="00595057" w:rsidP="003B3996">
            <w:pPr>
              <w:pStyle w:val="StyleTablerow8"/>
            </w:pPr>
            <w:r w:rsidRPr="00DF290D">
              <w:t>21</w:t>
            </w:r>
          </w:p>
        </w:tc>
        <w:tc>
          <w:tcPr>
            <w:tcW w:w="474" w:type="dxa"/>
            <w:vAlign w:val="center"/>
            <w:hideMark/>
          </w:tcPr>
          <w:p w14:paraId="74125909" w14:textId="77777777" w:rsidR="00595057" w:rsidRPr="00DF290D" w:rsidRDefault="00595057" w:rsidP="003B3996">
            <w:pPr>
              <w:pStyle w:val="StyleTablerow8"/>
            </w:pPr>
            <w:r w:rsidRPr="00DF290D">
              <w:t>18</w:t>
            </w:r>
          </w:p>
        </w:tc>
        <w:tc>
          <w:tcPr>
            <w:tcW w:w="474" w:type="dxa"/>
            <w:vAlign w:val="center"/>
            <w:hideMark/>
          </w:tcPr>
          <w:p w14:paraId="7EEEB596" w14:textId="32E82C2B" w:rsidR="00595057" w:rsidRPr="00DF290D" w:rsidRDefault="00595057" w:rsidP="003B3996">
            <w:pPr>
              <w:pStyle w:val="StyleTablerow8"/>
            </w:pPr>
            <w:r w:rsidRPr="00DF290D">
              <w:t>16</w:t>
            </w:r>
          </w:p>
        </w:tc>
        <w:tc>
          <w:tcPr>
            <w:tcW w:w="474" w:type="dxa"/>
            <w:vAlign w:val="center"/>
            <w:hideMark/>
          </w:tcPr>
          <w:p w14:paraId="26B93D7F" w14:textId="77777777" w:rsidR="00595057" w:rsidRPr="00DF290D" w:rsidRDefault="00595057" w:rsidP="003B3996">
            <w:pPr>
              <w:pStyle w:val="StyleTablerow8"/>
            </w:pPr>
            <w:r w:rsidRPr="00DF290D">
              <w:t>15</w:t>
            </w:r>
          </w:p>
        </w:tc>
        <w:tc>
          <w:tcPr>
            <w:tcW w:w="474" w:type="dxa"/>
            <w:vAlign w:val="center"/>
            <w:hideMark/>
          </w:tcPr>
          <w:p w14:paraId="2B78EA4F" w14:textId="0FF34A03" w:rsidR="00595057" w:rsidRPr="00DF290D" w:rsidRDefault="00595057" w:rsidP="003B3996">
            <w:pPr>
              <w:pStyle w:val="StyleTablerow8"/>
            </w:pPr>
            <w:r w:rsidRPr="00DF290D">
              <w:t>12</w:t>
            </w:r>
          </w:p>
        </w:tc>
        <w:tc>
          <w:tcPr>
            <w:tcW w:w="474" w:type="dxa"/>
            <w:vAlign w:val="center"/>
            <w:hideMark/>
          </w:tcPr>
          <w:p w14:paraId="58C1A2E1" w14:textId="036B0725" w:rsidR="00595057" w:rsidRPr="00DF290D" w:rsidRDefault="00595057" w:rsidP="003B3996">
            <w:pPr>
              <w:pStyle w:val="StyleTablerow8"/>
            </w:pPr>
            <w:r w:rsidRPr="00DF290D">
              <w:t>11</w:t>
            </w:r>
          </w:p>
        </w:tc>
        <w:tc>
          <w:tcPr>
            <w:tcW w:w="474" w:type="dxa"/>
            <w:vAlign w:val="center"/>
            <w:hideMark/>
          </w:tcPr>
          <w:p w14:paraId="179264D6" w14:textId="3BFDD6CE" w:rsidR="00595057" w:rsidRPr="00DF290D" w:rsidRDefault="00595057" w:rsidP="003B3996">
            <w:pPr>
              <w:pStyle w:val="StyleTablerow8"/>
            </w:pPr>
            <w:r w:rsidRPr="00DF290D">
              <w:t>10</w:t>
            </w:r>
          </w:p>
        </w:tc>
        <w:tc>
          <w:tcPr>
            <w:tcW w:w="474" w:type="dxa"/>
            <w:vAlign w:val="center"/>
          </w:tcPr>
          <w:p w14:paraId="66332A13" w14:textId="77777777" w:rsidR="00595057" w:rsidRPr="00DF290D" w:rsidRDefault="00595057" w:rsidP="003B3996">
            <w:pPr>
              <w:pStyle w:val="StyleTablerow8"/>
            </w:pPr>
            <w:r w:rsidRPr="00DF290D">
              <w:t>9</w:t>
            </w:r>
          </w:p>
        </w:tc>
        <w:tc>
          <w:tcPr>
            <w:tcW w:w="474" w:type="dxa"/>
            <w:vAlign w:val="center"/>
          </w:tcPr>
          <w:p w14:paraId="53E20DEB" w14:textId="77777777" w:rsidR="00595057" w:rsidRPr="00DF290D" w:rsidRDefault="00595057" w:rsidP="003B3996">
            <w:pPr>
              <w:pStyle w:val="StyleTablerow8"/>
            </w:pPr>
            <w:r w:rsidRPr="00DF290D">
              <w:t>9</w:t>
            </w:r>
          </w:p>
        </w:tc>
        <w:tc>
          <w:tcPr>
            <w:tcW w:w="474" w:type="dxa"/>
            <w:vAlign w:val="center"/>
          </w:tcPr>
          <w:p w14:paraId="223CC33E" w14:textId="77777777" w:rsidR="00595057" w:rsidRPr="00DF290D" w:rsidRDefault="00595057" w:rsidP="003B3996">
            <w:pPr>
              <w:pStyle w:val="StyleTablerow8"/>
            </w:pPr>
            <w:r w:rsidRPr="00DF290D">
              <w:t>7</w:t>
            </w:r>
          </w:p>
        </w:tc>
        <w:tc>
          <w:tcPr>
            <w:tcW w:w="562" w:type="dxa"/>
            <w:vAlign w:val="center"/>
          </w:tcPr>
          <w:p w14:paraId="101AF752" w14:textId="77777777" w:rsidR="00595057" w:rsidRPr="00DF290D" w:rsidRDefault="00595057" w:rsidP="003B3996">
            <w:pPr>
              <w:pStyle w:val="StyleTablerow8"/>
            </w:pPr>
            <w:r w:rsidRPr="00DF290D">
              <w:t>1</w:t>
            </w:r>
          </w:p>
        </w:tc>
        <w:tc>
          <w:tcPr>
            <w:tcW w:w="389" w:type="dxa"/>
            <w:vAlign w:val="center"/>
          </w:tcPr>
          <w:p w14:paraId="758EB770" w14:textId="77777777" w:rsidR="00595057" w:rsidRPr="00DF290D" w:rsidRDefault="00595057" w:rsidP="003B3996">
            <w:pPr>
              <w:pStyle w:val="StyleTablerow8"/>
            </w:pPr>
            <w:r w:rsidRPr="00DF290D">
              <w:t>-</w:t>
            </w:r>
          </w:p>
        </w:tc>
      </w:tr>
    </w:tbl>
    <w:p w14:paraId="2D095A82" w14:textId="77777777" w:rsidR="0069187A" w:rsidRPr="00AE469F" w:rsidRDefault="0069187A" w:rsidP="0069187A">
      <w:pPr>
        <w:pStyle w:val="EMEABodyText"/>
        <w:rPr>
          <w:sz w:val="20"/>
        </w:rPr>
      </w:pPr>
    </w:p>
    <w:p w14:paraId="5AE1F84E" w14:textId="65B46805" w:rsidR="0069187A" w:rsidRPr="00B43E5E" w:rsidRDefault="00160AA7" w:rsidP="00EB55BE">
      <w:pPr>
        <w:keepNext/>
        <w:tabs>
          <w:tab w:val="left" w:pos="1080"/>
        </w:tabs>
        <w:jc w:val="both"/>
        <w:rPr>
          <w:sz w:val="20"/>
        </w:rPr>
      </w:pPr>
      <w:r w:rsidRPr="00AE469F">
        <w:rPr>
          <w:sz w:val="20"/>
        </w:rPr>
        <w:t xml:space="preserve">- - -*- - - - </w:t>
      </w:r>
      <w:r w:rsidRPr="00AE469F">
        <w:rPr>
          <w:sz w:val="20"/>
        </w:rPr>
        <w:tab/>
      </w:r>
      <w:r w:rsidRPr="00B43E5E">
        <w:rPr>
          <w:sz w:val="20"/>
        </w:rPr>
        <w:t xml:space="preserve">Nivolumab + ipilimumab (događaji: </w:t>
      </w:r>
      <w:r w:rsidR="00595057" w:rsidRPr="00B43E5E">
        <w:rPr>
          <w:sz w:val="20"/>
        </w:rPr>
        <w:t>189</w:t>
      </w:r>
      <w:r w:rsidRPr="00B43E5E">
        <w:rPr>
          <w:sz w:val="20"/>
        </w:rPr>
        <w:t>/314), medijana i 95% CI: 11,50 (8,</w:t>
      </w:r>
      <w:r w:rsidR="00595057" w:rsidRPr="00B43E5E">
        <w:rPr>
          <w:sz w:val="20"/>
        </w:rPr>
        <w:t>90</w:t>
      </w:r>
      <w:r w:rsidRPr="00B43E5E">
        <w:rPr>
          <w:sz w:val="20"/>
        </w:rPr>
        <w:t xml:space="preserve">, </w:t>
      </w:r>
      <w:r w:rsidR="00595057" w:rsidRPr="00B43E5E">
        <w:rPr>
          <w:sz w:val="20"/>
        </w:rPr>
        <w:t>20</w:t>
      </w:r>
      <w:r w:rsidRPr="00B43E5E">
        <w:rPr>
          <w:sz w:val="20"/>
        </w:rPr>
        <w:t>,</w:t>
      </w:r>
      <w:r w:rsidR="00595057" w:rsidRPr="00B43E5E">
        <w:rPr>
          <w:sz w:val="20"/>
        </w:rPr>
        <w:t>04</w:t>
      </w:r>
      <w:r w:rsidRPr="00B43E5E">
        <w:rPr>
          <w:sz w:val="20"/>
        </w:rPr>
        <w:t>).</w:t>
      </w:r>
    </w:p>
    <w:p w14:paraId="29FFA254" w14:textId="1DDBA22C" w:rsidR="0069187A" w:rsidRPr="00B43E5E" w:rsidRDefault="00160AA7" w:rsidP="00EB55BE">
      <w:pPr>
        <w:keepNext/>
        <w:ind w:left="1080"/>
        <w:jc w:val="both"/>
        <w:rPr>
          <w:sz w:val="20"/>
        </w:rPr>
      </w:pPr>
      <w:r w:rsidRPr="00B43E5E">
        <w:rPr>
          <w:sz w:val="20"/>
        </w:rPr>
        <w:t>Stopa PFS nakon 12 m</w:t>
      </w:r>
      <w:r w:rsidR="00012F96" w:rsidRPr="00B43E5E">
        <w:rPr>
          <w:sz w:val="20"/>
        </w:rPr>
        <w:t>j</w:t>
      </w:r>
      <w:r w:rsidRPr="00B43E5E">
        <w:rPr>
          <w:sz w:val="20"/>
        </w:rPr>
        <w:t>eseci i 95% CI: 49% (44, 55), stopa PFS nakon 60 m</w:t>
      </w:r>
      <w:r w:rsidR="00012F96" w:rsidRPr="00B43E5E">
        <w:rPr>
          <w:sz w:val="20"/>
        </w:rPr>
        <w:t>j</w:t>
      </w:r>
      <w:r w:rsidRPr="00B43E5E">
        <w:rPr>
          <w:sz w:val="20"/>
        </w:rPr>
        <w:t>eseci i 95% CI: 36% (32, 42)</w:t>
      </w:r>
      <w:r w:rsidR="00595057" w:rsidRPr="00B43E5E">
        <w:rPr>
          <w:sz w:val="20"/>
        </w:rPr>
        <w:t xml:space="preserve">, </w:t>
      </w:r>
      <w:r w:rsidR="00595057" w:rsidRPr="00B43E5E">
        <w:rPr>
          <w:sz w:val="20"/>
          <w:lang w:val="hr-HR"/>
        </w:rPr>
        <w:t>stopa PFS nakon 90 mjeseci i 95 % CI: 33% (27, 39)</w:t>
      </w:r>
    </w:p>
    <w:p w14:paraId="4F0329C3" w14:textId="55076B8C" w:rsidR="0069187A" w:rsidRPr="00B43E5E" w:rsidRDefault="00160AA7" w:rsidP="00EB55BE">
      <w:pPr>
        <w:keepNext/>
        <w:tabs>
          <w:tab w:val="left" w:pos="1080"/>
        </w:tabs>
        <w:jc w:val="both"/>
        <w:rPr>
          <w:sz w:val="20"/>
        </w:rPr>
      </w:pPr>
      <w:r w:rsidRPr="00B43E5E">
        <w:rPr>
          <w:sz w:val="20"/>
        </w:rPr>
        <w:t>──∆───</w:t>
      </w:r>
      <w:r w:rsidRPr="00B43E5E">
        <w:rPr>
          <w:sz w:val="20"/>
        </w:rPr>
        <w:tab/>
        <w:t xml:space="preserve">Nivolumab (događaji: </w:t>
      </w:r>
      <w:r w:rsidR="00595057" w:rsidRPr="00B43E5E">
        <w:rPr>
          <w:sz w:val="20"/>
        </w:rPr>
        <w:t>208</w:t>
      </w:r>
      <w:r w:rsidRPr="00B43E5E">
        <w:rPr>
          <w:sz w:val="20"/>
        </w:rPr>
        <w:t>/316), medijana i 95% CI: 6,93 (5,13, 10,18).</w:t>
      </w:r>
    </w:p>
    <w:p w14:paraId="4765EEFD" w14:textId="0AD5F66B" w:rsidR="0069187A" w:rsidRPr="00B43E5E" w:rsidRDefault="00160AA7" w:rsidP="00EB55BE">
      <w:pPr>
        <w:keepNext/>
        <w:ind w:left="1080"/>
        <w:jc w:val="both"/>
        <w:rPr>
          <w:sz w:val="20"/>
        </w:rPr>
      </w:pPr>
      <w:r w:rsidRPr="00B43E5E">
        <w:rPr>
          <w:sz w:val="20"/>
        </w:rPr>
        <w:t>Stopa PFS nakon 12 m</w:t>
      </w:r>
      <w:r w:rsidR="00012F96" w:rsidRPr="00B43E5E">
        <w:rPr>
          <w:sz w:val="20"/>
        </w:rPr>
        <w:t>j</w:t>
      </w:r>
      <w:r w:rsidRPr="00B43E5E">
        <w:rPr>
          <w:sz w:val="20"/>
        </w:rPr>
        <w:t>eseci i 95% CI: 42% (36, 47), stopa PFS nakon 60 m</w:t>
      </w:r>
      <w:r w:rsidR="00012F96" w:rsidRPr="00B43E5E">
        <w:rPr>
          <w:sz w:val="20"/>
        </w:rPr>
        <w:t>j</w:t>
      </w:r>
      <w:r w:rsidRPr="00B43E5E">
        <w:rPr>
          <w:sz w:val="20"/>
        </w:rPr>
        <w:t>eseci i 95% CI: 29% (24, 35)</w:t>
      </w:r>
      <w:r w:rsidR="00595057" w:rsidRPr="00B43E5E">
        <w:rPr>
          <w:sz w:val="20"/>
        </w:rPr>
        <w:t xml:space="preserve">, </w:t>
      </w:r>
      <w:r w:rsidR="00595057" w:rsidRPr="00B43E5E">
        <w:rPr>
          <w:sz w:val="20"/>
          <w:lang w:val="hr-HR"/>
        </w:rPr>
        <w:t>stopa PFS nakon 90 mjeseci i 95 % CI: 33% (22, 33)</w:t>
      </w:r>
    </w:p>
    <w:p w14:paraId="2C8E2EE3" w14:textId="18B5AAA3" w:rsidR="0069187A" w:rsidRPr="00B43E5E" w:rsidRDefault="00160AA7" w:rsidP="00EB55BE">
      <w:pPr>
        <w:pStyle w:val="EMEABodyText"/>
        <w:tabs>
          <w:tab w:val="left" w:pos="1080"/>
        </w:tabs>
        <w:jc w:val="both"/>
        <w:rPr>
          <w:sz w:val="20"/>
        </w:rPr>
      </w:pPr>
      <w:r w:rsidRPr="00B43E5E">
        <w:rPr>
          <w:sz w:val="20"/>
        </w:rPr>
        <w:t>- - -</w:t>
      </w:r>
      <w:r w:rsidRPr="00B43E5E">
        <w:rPr>
          <w:sz w:val="20"/>
        </w:rPr>
        <w:sym w:font="Wingdings" w:char="F0A6"/>
      </w:r>
      <w:r w:rsidRPr="00B43E5E">
        <w:rPr>
          <w:sz w:val="20"/>
        </w:rPr>
        <w:t xml:space="preserve">- - - </w:t>
      </w:r>
      <w:r w:rsidRPr="00B43E5E">
        <w:rPr>
          <w:sz w:val="20"/>
        </w:rPr>
        <w:tab/>
        <w:t>Ipilimumab (događaji: 261/315), medijana i 95% CI: 2,86 (2,79, 3,</w:t>
      </w:r>
      <w:r w:rsidR="00595057" w:rsidRPr="00B43E5E">
        <w:rPr>
          <w:sz w:val="20"/>
        </w:rPr>
        <w:t>09</w:t>
      </w:r>
      <w:r w:rsidRPr="00B43E5E">
        <w:rPr>
          <w:sz w:val="20"/>
        </w:rPr>
        <w:t>).</w:t>
      </w:r>
    </w:p>
    <w:p w14:paraId="65A97F2C" w14:textId="20C40B94" w:rsidR="0069187A" w:rsidRPr="00B43E5E" w:rsidRDefault="00160AA7" w:rsidP="00EB55BE">
      <w:pPr>
        <w:pStyle w:val="EMEABodyText"/>
        <w:ind w:left="567" w:firstLine="513"/>
        <w:jc w:val="both"/>
        <w:rPr>
          <w:sz w:val="20"/>
        </w:rPr>
      </w:pPr>
      <w:r w:rsidRPr="00B43E5E">
        <w:rPr>
          <w:sz w:val="20"/>
        </w:rPr>
        <w:t>Stopa PFS nakon 12 m</w:t>
      </w:r>
      <w:r w:rsidR="00012F96" w:rsidRPr="00B43E5E">
        <w:rPr>
          <w:sz w:val="20"/>
        </w:rPr>
        <w:t>j</w:t>
      </w:r>
      <w:r w:rsidRPr="00B43E5E">
        <w:rPr>
          <w:sz w:val="20"/>
        </w:rPr>
        <w:t>eseci i 95% CI: 18% (14, 23), stopa PFS nakon 60 m</w:t>
      </w:r>
      <w:r w:rsidR="00012F96" w:rsidRPr="00B43E5E">
        <w:rPr>
          <w:sz w:val="20"/>
        </w:rPr>
        <w:t>j</w:t>
      </w:r>
      <w:r w:rsidRPr="00B43E5E">
        <w:rPr>
          <w:sz w:val="20"/>
        </w:rPr>
        <w:t xml:space="preserve">eseci i 95% CI: 8% (5, </w:t>
      </w:r>
      <w:r w:rsidR="00595057" w:rsidRPr="00B43E5E">
        <w:rPr>
          <w:sz w:val="20"/>
        </w:rPr>
        <w:br/>
        <w:t xml:space="preserve">           </w:t>
      </w:r>
      <w:r w:rsidRPr="00B43E5E">
        <w:rPr>
          <w:sz w:val="20"/>
        </w:rPr>
        <w:t>12)</w:t>
      </w:r>
      <w:r w:rsidR="00595057" w:rsidRPr="00B43E5E">
        <w:rPr>
          <w:sz w:val="20"/>
        </w:rPr>
        <w:t xml:space="preserve">, </w:t>
      </w:r>
      <w:r w:rsidR="00595057" w:rsidRPr="00B43E5E">
        <w:rPr>
          <w:sz w:val="20"/>
          <w:lang w:val="hr-HR"/>
        </w:rPr>
        <w:t>stopa PFS nakon 90 mjeseci i 95 % CI: 33% (4, 11)</w:t>
      </w:r>
    </w:p>
    <w:p w14:paraId="3280AA7B" w14:textId="77777777" w:rsidR="0069187A" w:rsidRPr="001F6C8C" w:rsidRDefault="0069187A" w:rsidP="00EB55BE">
      <w:pPr>
        <w:pStyle w:val="EMEABodyText"/>
        <w:jc w:val="both"/>
        <w:rPr>
          <w:sz w:val="18"/>
          <w:szCs w:val="18"/>
        </w:rPr>
      </w:pPr>
    </w:p>
    <w:p w14:paraId="0D18EEF4" w14:textId="77777777" w:rsidR="004A4DBE" w:rsidRPr="00FA57C3" w:rsidRDefault="00160AA7" w:rsidP="00EB55BE">
      <w:pPr>
        <w:pStyle w:val="EMEABodyText"/>
        <w:jc w:val="both"/>
        <w:rPr>
          <w:strike/>
          <w:sz w:val="20"/>
        </w:rPr>
      </w:pPr>
      <w:r w:rsidRPr="00FA57C3">
        <w:rPr>
          <w:sz w:val="20"/>
        </w:rPr>
        <w:t xml:space="preserve">Nivolumab + ipilimumab naspram ipilimumaba – odnos rizika i 95% CI: 0,42 (0,35, 0,51); </w:t>
      </w:r>
    </w:p>
    <w:p w14:paraId="1093B7F2" w14:textId="77777777" w:rsidR="004A4DBE" w:rsidRPr="00FA57C3" w:rsidRDefault="00160AA7" w:rsidP="00EB55BE">
      <w:pPr>
        <w:pStyle w:val="EMEABodyText"/>
        <w:jc w:val="both"/>
        <w:rPr>
          <w:strike/>
          <w:sz w:val="20"/>
        </w:rPr>
      </w:pPr>
      <w:r w:rsidRPr="00FA57C3">
        <w:rPr>
          <w:sz w:val="20"/>
        </w:rPr>
        <w:t xml:space="preserve">Nivolumab naspram ipilimumaba – odnos rizika i 95% CI: 0,53 (0,44, 0,64); </w:t>
      </w:r>
    </w:p>
    <w:p w14:paraId="0E048653" w14:textId="546EBEA5" w:rsidR="0069187A" w:rsidRPr="00FA57C3" w:rsidRDefault="00160AA7" w:rsidP="00EB55BE">
      <w:pPr>
        <w:pStyle w:val="EMEABodyText"/>
        <w:jc w:val="both"/>
        <w:rPr>
          <w:sz w:val="20"/>
        </w:rPr>
      </w:pPr>
      <w:r w:rsidRPr="00FA57C3">
        <w:rPr>
          <w:sz w:val="20"/>
        </w:rPr>
        <w:t>Nivolumab + ipilimumab naspram nivolumaba – odnos rizika i 95% CI: 0,79 (0,</w:t>
      </w:r>
      <w:r w:rsidR="00595057" w:rsidRPr="00FA57C3">
        <w:rPr>
          <w:sz w:val="20"/>
        </w:rPr>
        <w:t>65</w:t>
      </w:r>
      <w:r w:rsidRPr="00FA57C3">
        <w:rPr>
          <w:sz w:val="20"/>
        </w:rPr>
        <w:t>, 0,</w:t>
      </w:r>
      <w:r w:rsidR="00595057" w:rsidRPr="00FA57C3">
        <w:rPr>
          <w:sz w:val="20"/>
        </w:rPr>
        <w:t>97</w:t>
      </w:r>
      <w:r w:rsidRPr="00FA57C3">
        <w:rPr>
          <w:sz w:val="20"/>
        </w:rPr>
        <w:t>)</w:t>
      </w:r>
    </w:p>
    <w:p w14:paraId="5EA1D599" w14:textId="77777777" w:rsidR="0069187A" w:rsidRPr="00FA57C3" w:rsidRDefault="00160AA7" w:rsidP="00C72E52">
      <w:pPr>
        <w:pStyle w:val="EMEABodyText"/>
        <w:rPr>
          <w:sz w:val="20"/>
        </w:rPr>
      </w:pPr>
      <w:r w:rsidRPr="00FA57C3">
        <w:rPr>
          <w:sz w:val="20"/>
        </w:rPr>
        <w:br w:type="page"/>
      </w:r>
    </w:p>
    <w:p w14:paraId="2E8BD821" w14:textId="77777777" w:rsidR="00C237C1" w:rsidRDefault="00C237C1" w:rsidP="00EB55BE">
      <w:pPr>
        <w:pStyle w:val="EMEABodyText"/>
        <w:keepNext/>
        <w:widowControl w:val="0"/>
        <w:jc w:val="both"/>
        <w:rPr>
          <w:b/>
          <w:bCs/>
        </w:rPr>
      </w:pPr>
    </w:p>
    <w:p w14:paraId="018C384F" w14:textId="092708E6" w:rsidR="00C72E52" w:rsidRPr="00B027FD" w:rsidRDefault="00160AA7" w:rsidP="00EB55BE">
      <w:pPr>
        <w:pStyle w:val="EMEABodyText"/>
        <w:keepNext/>
        <w:widowControl w:val="0"/>
        <w:jc w:val="both"/>
        <w:rPr>
          <w:b/>
          <w:szCs w:val="22"/>
        </w:rPr>
      </w:pPr>
      <w:r w:rsidRPr="00AE469F">
        <w:rPr>
          <w:b/>
          <w:bCs/>
        </w:rPr>
        <w:t>Slika 3:</w:t>
      </w:r>
      <w:r w:rsidRPr="00AE469F">
        <w:rPr>
          <w:b/>
          <w:bCs/>
        </w:rPr>
        <w:tab/>
      </w:r>
      <w:r w:rsidR="00B027FD">
        <w:rPr>
          <w:b/>
          <w:bCs/>
        </w:rPr>
        <w:t xml:space="preserve"> </w:t>
      </w:r>
      <w:r w:rsidRPr="00B027FD">
        <w:rPr>
          <w:b/>
          <w:bCs/>
          <w:szCs w:val="22"/>
        </w:rPr>
        <w:t>Preživljavanje bez progresije bolesti prema ekspresiji PD-L1: granična vr</w:t>
      </w:r>
      <w:r w:rsidR="00012F96" w:rsidRPr="00B027FD">
        <w:rPr>
          <w:b/>
          <w:bCs/>
          <w:szCs w:val="22"/>
        </w:rPr>
        <w:t>ij</w:t>
      </w:r>
      <w:r w:rsidRPr="00B027FD">
        <w:rPr>
          <w:b/>
          <w:bCs/>
          <w:szCs w:val="22"/>
        </w:rPr>
        <w:t>ednost od 5% (CA209067)</w:t>
      </w:r>
    </w:p>
    <w:p w14:paraId="7B58ED7C" w14:textId="2E54B465" w:rsidR="0069187A" w:rsidRPr="00B027FD" w:rsidRDefault="00160AA7" w:rsidP="0069187A">
      <w:pPr>
        <w:keepNext/>
        <w:widowControl w:val="0"/>
        <w:jc w:val="center"/>
        <w:rPr>
          <w:b/>
          <w:bCs/>
          <w:szCs w:val="22"/>
        </w:rPr>
      </w:pPr>
      <w:r w:rsidRPr="00B027FD">
        <w:rPr>
          <w:b/>
          <w:bCs/>
          <w:szCs w:val="22"/>
        </w:rPr>
        <w:t>Ekspresija PD-L1 &lt; 5%</w:t>
      </w:r>
    </w:p>
    <w:p w14:paraId="671B163A" w14:textId="6912C996" w:rsidR="00E43D07" w:rsidRDefault="00E43D07" w:rsidP="0069187A">
      <w:pPr>
        <w:keepNext/>
        <w:widowControl w:val="0"/>
        <w:jc w:val="center"/>
        <w:rPr>
          <w:b/>
          <w:bCs/>
          <w:sz w:val="20"/>
        </w:rPr>
      </w:pPr>
    </w:p>
    <w:p w14:paraId="75B01343" w14:textId="02994E67" w:rsidR="00E43D07" w:rsidRDefault="00E43D07" w:rsidP="0069187A">
      <w:pPr>
        <w:keepNext/>
        <w:widowControl w:val="0"/>
        <w:jc w:val="center"/>
        <w:rPr>
          <w:b/>
          <w:bCs/>
          <w:sz w:val="20"/>
        </w:rPr>
      </w:pPr>
      <w:r w:rsidRPr="00AE469F">
        <w:rPr>
          <w:noProof/>
          <w:lang w:val="en-US"/>
        </w:rPr>
        <mc:AlternateContent>
          <mc:Choice Requires="wps">
            <w:drawing>
              <wp:anchor distT="0" distB="0" distL="114300" distR="114300" simplePos="0" relativeHeight="251668480" behindDoc="0" locked="0" layoutInCell="1" allowOverlap="1" wp14:anchorId="70AD73C3" wp14:editId="24BFC39E">
                <wp:simplePos x="0" y="0"/>
                <wp:positionH relativeFrom="margin">
                  <wp:posOffset>492272</wp:posOffset>
                </wp:positionH>
                <wp:positionV relativeFrom="paragraph">
                  <wp:posOffset>4054</wp:posOffset>
                </wp:positionV>
                <wp:extent cx="288387" cy="2186751"/>
                <wp:effectExtent l="0" t="0" r="0" b="4445"/>
                <wp:wrapNone/>
                <wp:docPr id="3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87" cy="2186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971A03" w14:textId="7A48B6D3" w:rsidR="006644D7" w:rsidRPr="007441D3" w:rsidRDefault="006644D7" w:rsidP="0069187A">
                            <w:pPr>
                              <w:jc w:val="center"/>
                              <w:rPr>
                                <w:sz w:val="16"/>
                                <w:szCs w:val="16"/>
                              </w:rPr>
                            </w:pPr>
                            <w:r>
                              <w:rPr>
                                <w:sz w:val="16"/>
                              </w:rPr>
                              <w:t>Vjerovatnoća preživljavanja bez progresije bolesti</w:t>
                            </w:r>
                          </w:p>
                          <w:p w14:paraId="0BCDBE09" w14:textId="77777777" w:rsidR="006644D7" w:rsidRPr="00E04CCE" w:rsidRDefault="006644D7" w:rsidP="0069187A">
                            <w:pPr>
                              <w:pStyle w:val="EMEABodyText"/>
                              <w:widowControl w:val="0"/>
                              <w:jc w:val="center"/>
                              <w:rPr>
                                <w:sz w:val="16"/>
                                <w:szCs w:val="16"/>
                              </w:rPr>
                            </w:pPr>
                          </w:p>
                        </w:txbxContent>
                      </wps:txbx>
                      <wps:bodyPr rot="0" vert="vert270" wrap="square"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AD73C3" id="_x0000_s1030" type="#_x0000_t202" style="position:absolute;left:0;text-align:left;margin-left:38.75pt;margin-top:.3pt;width:22.7pt;height:172.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" stroked="f">
                <v:textbox style="layout-flow:vertical;mso-layout-flow-alt:bottom-to-top">
                  <w:txbxContent>
                    <w:p w14:paraId="3C971A03" w14:textId="7A48B6D3" w:rsidR="006644D7" w:rsidRPr="007441D3" w:rsidRDefault="006644D7" w:rsidP="0069187A">
                      <w:pPr>
                        <w:jc w:val="center"/>
                        <w:rPr>
                          <w:sz w:val="16"/>
                          <w:szCs w:val="16"/>
                        </w:rPr>
                      </w:pPr>
                      <w:r>
                        <w:rPr>
                          <w:sz w:val="16"/>
                        </w:rPr>
                        <w:t xml:space="preserve">Vjerovatnoća </w:t>
                      </w:r>
                      <w:r>
                        <w:rPr>
                          <w:sz w:val="16"/>
                        </w:rPr>
                        <w:t>preživljavanja bez progresije bolesti</w:t>
                      </w:r>
                    </w:p>
                    <w:p w14:paraId="0BCDBE09" w14:textId="77777777" w:rsidR="006644D7" w:rsidRPr="00E04CCE" w:rsidRDefault="006644D7" w:rsidP="0069187A">
                      <w:pPr>
                        <w:pStyle w:val="EMEABodyText"/>
                        <w:widowControl w:val="0"/>
                        <w:jc w:val="center"/>
                        <w:rPr>
                          <w:sz w:val="16"/>
                          <w:szCs w:val="16"/>
                        </w:rPr>
                      </w:pPr>
                    </w:p>
                  </w:txbxContent>
                </v:textbox>
                <w10:wrap anchorx="margin"/>
              </v:shape>
            </w:pict>
          </mc:Fallback>
        </mc:AlternateContent>
      </w:r>
      <w:r w:rsidRPr="00373B4D">
        <w:rPr>
          <w:noProof/>
          <w:sz w:val="16"/>
          <w:lang w:val="en-US"/>
        </w:rPr>
        <w:drawing>
          <wp:inline distT="0" distB="0" distL="0" distR="0" wp14:anchorId="2C48D46A" wp14:editId="29749349">
            <wp:extent cx="3953021" cy="2126947"/>
            <wp:effectExtent l="0" t="0" r="0" b="698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2580" cy="2132090"/>
                    </a:xfrm>
                    <a:prstGeom prst="rect">
                      <a:avLst/>
                    </a:prstGeom>
                    <a:noFill/>
                    <a:ln>
                      <a:noFill/>
                    </a:ln>
                  </pic:spPr>
                </pic:pic>
              </a:graphicData>
            </a:graphic>
          </wp:inline>
        </w:drawing>
      </w:r>
    </w:p>
    <w:p w14:paraId="31E06882" w14:textId="77777777" w:rsidR="00E43D07" w:rsidRPr="00AE469F" w:rsidRDefault="00E43D07" w:rsidP="0069187A">
      <w:pPr>
        <w:keepNext/>
        <w:widowControl w:val="0"/>
        <w:jc w:val="center"/>
        <w:rPr>
          <w:sz w:val="16"/>
        </w:rPr>
      </w:pPr>
    </w:p>
    <w:p w14:paraId="79B4DC4F" w14:textId="529AC4F2" w:rsidR="0069187A" w:rsidRPr="00FA57C3" w:rsidRDefault="00160AA7" w:rsidP="0069187A">
      <w:pPr>
        <w:pStyle w:val="EMEABodyText"/>
        <w:widowControl w:val="0"/>
        <w:jc w:val="center"/>
        <w:rPr>
          <w:sz w:val="20"/>
        </w:rPr>
      </w:pPr>
      <w:r w:rsidRPr="00FA57C3">
        <w:rPr>
          <w:sz w:val="20"/>
        </w:rPr>
        <w:t>Preživljavanje bez progresije bolesti (u m</w:t>
      </w:r>
      <w:r w:rsidR="00012F96" w:rsidRPr="00FA57C3">
        <w:rPr>
          <w:sz w:val="20"/>
        </w:rPr>
        <w:t>j</w:t>
      </w:r>
      <w:r w:rsidRPr="00FA57C3">
        <w:rPr>
          <w:sz w:val="20"/>
        </w:rPr>
        <w:t>esecima)</w:t>
      </w:r>
    </w:p>
    <w:p w14:paraId="7DC39E4E" w14:textId="29BBFB64" w:rsidR="0069187A" w:rsidRPr="00FA57C3" w:rsidRDefault="00E43D07" w:rsidP="00E43D07">
      <w:pPr>
        <w:widowControl w:val="0"/>
        <w:rPr>
          <w:sz w:val="20"/>
        </w:rPr>
      </w:pPr>
      <w:r w:rsidRPr="00FA57C3">
        <w:rPr>
          <w:sz w:val="20"/>
        </w:rPr>
        <w:t>Broj ispitanika pod rizikom</w:t>
      </w:r>
    </w:p>
    <w:tbl>
      <w:tblPr>
        <w:tblW w:w="8589" w:type="dxa"/>
        <w:tblInd w:w="483" w:type="dxa"/>
        <w:tblLayout w:type="fixed"/>
        <w:tblCellMar>
          <w:left w:w="57" w:type="dxa"/>
          <w:right w:w="57" w:type="dxa"/>
        </w:tblCellMar>
        <w:tblLook w:val="04A0" w:firstRow="1" w:lastRow="0" w:firstColumn="1" w:lastColumn="0" w:noHBand="0" w:noVBand="1"/>
      </w:tblPr>
      <w:tblGrid>
        <w:gridCol w:w="477"/>
        <w:gridCol w:w="477"/>
        <w:gridCol w:w="477"/>
        <w:gridCol w:w="477"/>
        <w:gridCol w:w="477"/>
        <w:gridCol w:w="478"/>
        <w:gridCol w:w="477"/>
        <w:gridCol w:w="477"/>
        <w:gridCol w:w="477"/>
        <w:gridCol w:w="477"/>
        <w:gridCol w:w="477"/>
        <w:gridCol w:w="478"/>
        <w:gridCol w:w="477"/>
        <w:gridCol w:w="477"/>
        <w:gridCol w:w="477"/>
        <w:gridCol w:w="477"/>
        <w:gridCol w:w="477"/>
        <w:gridCol w:w="478"/>
      </w:tblGrid>
      <w:tr w:rsidR="00E43D07" w:rsidRPr="005E7CA0" w14:paraId="515FC395" w14:textId="77777777" w:rsidTr="003B3996">
        <w:trPr>
          <w:cantSplit/>
          <w:trHeight w:val="20"/>
        </w:trPr>
        <w:tc>
          <w:tcPr>
            <w:tcW w:w="8589" w:type="dxa"/>
            <w:gridSpan w:val="18"/>
            <w:hideMark/>
          </w:tcPr>
          <w:p w14:paraId="10E8E32C" w14:textId="77777777" w:rsidR="00E43D07" w:rsidRPr="005E7CA0" w:rsidRDefault="00E43D07" w:rsidP="003B3996">
            <w:pPr>
              <w:keepNext/>
              <w:ind w:left="45"/>
              <w:rPr>
                <w:sz w:val="16"/>
                <w:szCs w:val="16"/>
                <w:lang w:val="hr-HR"/>
              </w:rPr>
            </w:pPr>
            <w:r w:rsidRPr="005E7CA0">
              <w:rPr>
                <w:sz w:val="16"/>
                <w:szCs w:val="16"/>
                <w:lang w:val="hr-HR"/>
              </w:rPr>
              <w:t>Nivolumab + ipilimumab</w:t>
            </w:r>
          </w:p>
        </w:tc>
      </w:tr>
      <w:tr w:rsidR="00E43D07" w:rsidRPr="005E7CA0" w14:paraId="7C1F2F04" w14:textId="77777777" w:rsidTr="003B3996">
        <w:trPr>
          <w:cantSplit/>
          <w:trHeight w:val="20"/>
        </w:trPr>
        <w:tc>
          <w:tcPr>
            <w:tcW w:w="477" w:type="dxa"/>
            <w:vAlign w:val="center"/>
            <w:hideMark/>
          </w:tcPr>
          <w:p w14:paraId="61DF1899" w14:textId="77777777" w:rsidR="00E43D07" w:rsidRPr="005E7CA0" w:rsidRDefault="00E43D07" w:rsidP="003B3996">
            <w:pPr>
              <w:keepNext/>
              <w:ind w:left="-142" w:right="-142"/>
              <w:jc w:val="center"/>
              <w:rPr>
                <w:sz w:val="16"/>
                <w:szCs w:val="16"/>
                <w:lang w:val="hr-HR"/>
              </w:rPr>
            </w:pPr>
            <w:r w:rsidRPr="005E7CA0">
              <w:rPr>
                <w:sz w:val="16"/>
                <w:szCs w:val="16"/>
                <w:lang w:val="hr-HR"/>
              </w:rPr>
              <w:t>210</w:t>
            </w:r>
          </w:p>
        </w:tc>
        <w:tc>
          <w:tcPr>
            <w:tcW w:w="477" w:type="dxa"/>
            <w:vAlign w:val="center"/>
            <w:hideMark/>
          </w:tcPr>
          <w:p w14:paraId="46BF8DE2" w14:textId="77777777" w:rsidR="00E43D07" w:rsidRPr="005E7CA0" w:rsidRDefault="00E43D07" w:rsidP="003B3996">
            <w:pPr>
              <w:keepNext/>
              <w:ind w:left="-142" w:right="-142"/>
              <w:jc w:val="center"/>
              <w:rPr>
                <w:sz w:val="16"/>
                <w:szCs w:val="16"/>
                <w:lang w:val="hr-HR"/>
              </w:rPr>
            </w:pPr>
            <w:r w:rsidRPr="005E7CA0">
              <w:rPr>
                <w:sz w:val="16"/>
                <w:szCs w:val="16"/>
                <w:lang w:val="hr-HR"/>
              </w:rPr>
              <w:t>113</w:t>
            </w:r>
          </w:p>
        </w:tc>
        <w:tc>
          <w:tcPr>
            <w:tcW w:w="477" w:type="dxa"/>
            <w:vAlign w:val="center"/>
            <w:hideMark/>
          </w:tcPr>
          <w:p w14:paraId="3DB2EAF2" w14:textId="77777777" w:rsidR="00E43D07" w:rsidRPr="005E7CA0" w:rsidRDefault="00E43D07" w:rsidP="003B3996">
            <w:pPr>
              <w:keepNext/>
              <w:ind w:left="-142" w:right="-142"/>
              <w:jc w:val="center"/>
              <w:rPr>
                <w:sz w:val="16"/>
                <w:szCs w:val="16"/>
                <w:lang w:val="hr-HR"/>
              </w:rPr>
            </w:pPr>
            <w:r w:rsidRPr="005E7CA0">
              <w:rPr>
                <w:sz w:val="16"/>
                <w:szCs w:val="16"/>
                <w:lang w:val="hr-HR"/>
              </w:rPr>
              <w:t>87</w:t>
            </w:r>
          </w:p>
        </w:tc>
        <w:tc>
          <w:tcPr>
            <w:tcW w:w="477" w:type="dxa"/>
            <w:vAlign w:val="center"/>
            <w:hideMark/>
          </w:tcPr>
          <w:p w14:paraId="13EC2992" w14:textId="77777777" w:rsidR="00E43D07" w:rsidRPr="005E7CA0" w:rsidRDefault="00E43D07" w:rsidP="003B3996">
            <w:pPr>
              <w:keepNext/>
              <w:ind w:left="-142" w:right="-142"/>
              <w:jc w:val="center"/>
              <w:rPr>
                <w:sz w:val="16"/>
                <w:szCs w:val="16"/>
                <w:lang w:val="hr-HR"/>
              </w:rPr>
            </w:pPr>
            <w:r w:rsidRPr="005E7CA0">
              <w:rPr>
                <w:sz w:val="16"/>
                <w:szCs w:val="16"/>
                <w:lang w:val="hr-HR"/>
              </w:rPr>
              <w:t>78</w:t>
            </w:r>
          </w:p>
        </w:tc>
        <w:tc>
          <w:tcPr>
            <w:tcW w:w="477" w:type="dxa"/>
            <w:vAlign w:val="center"/>
            <w:hideMark/>
          </w:tcPr>
          <w:p w14:paraId="66038FD7" w14:textId="77777777" w:rsidR="00E43D07" w:rsidRPr="005E7CA0" w:rsidRDefault="00E43D07" w:rsidP="003B3996">
            <w:pPr>
              <w:keepNext/>
              <w:ind w:left="-142" w:right="-142"/>
              <w:jc w:val="center"/>
              <w:rPr>
                <w:sz w:val="16"/>
                <w:szCs w:val="16"/>
                <w:lang w:val="hr-HR"/>
              </w:rPr>
            </w:pPr>
            <w:r w:rsidRPr="005E7CA0">
              <w:rPr>
                <w:sz w:val="16"/>
                <w:szCs w:val="16"/>
                <w:lang w:val="hr-HR"/>
              </w:rPr>
              <w:t>71</w:t>
            </w:r>
          </w:p>
        </w:tc>
        <w:tc>
          <w:tcPr>
            <w:tcW w:w="478" w:type="dxa"/>
            <w:vAlign w:val="center"/>
            <w:hideMark/>
          </w:tcPr>
          <w:p w14:paraId="31B22816" w14:textId="77777777" w:rsidR="00E43D07" w:rsidRPr="005E7CA0" w:rsidRDefault="00E43D07" w:rsidP="003B3996">
            <w:pPr>
              <w:keepNext/>
              <w:ind w:left="-142" w:right="-142"/>
              <w:jc w:val="center"/>
              <w:rPr>
                <w:sz w:val="16"/>
                <w:szCs w:val="16"/>
                <w:lang w:val="hr-HR"/>
              </w:rPr>
            </w:pPr>
            <w:r w:rsidRPr="005E7CA0">
              <w:rPr>
                <w:sz w:val="16"/>
                <w:szCs w:val="16"/>
                <w:lang w:val="hr-HR"/>
              </w:rPr>
              <w:t>64</w:t>
            </w:r>
          </w:p>
        </w:tc>
        <w:tc>
          <w:tcPr>
            <w:tcW w:w="477" w:type="dxa"/>
            <w:vAlign w:val="center"/>
            <w:hideMark/>
          </w:tcPr>
          <w:p w14:paraId="1AB8ACEF" w14:textId="7784AE39" w:rsidR="00E43D07" w:rsidRPr="005E7CA0" w:rsidRDefault="00E43D07" w:rsidP="003B3996">
            <w:pPr>
              <w:keepNext/>
              <w:ind w:left="-142" w:right="-142"/>
              <w:jc w:val="center"/>
              <w:rPr>
                <w:sz w:val="16"/>
                <w:szCs w:val="16"/>
                <w:lang w:val="hr-HR"/>
              </w:rPr>
            </w:pPr>
            <w:r w:rsidRPr="005E7CA0">
              <w:rPr>
                <w:sz w:val="16"/>
                <w:szCs w:val="16"/>
                <w:lang w:val="hr-HR"/>
              </w:rPr>
              <w:t>60</w:t>
            </w:r>
          </w:p>
        </w:tc>
        <w:tc>
          <w:tcPr>
            <w:tcW w:w="477" w:type="dxa"/>
            <w:vAlign w:val="center"/>
            <w:hideMark/>
          </w:tcPr>
          <w:p w14:paraId="39CF179A" w14:textId="381CC6D4" w:rsidR="00E43D07" w:rsidRPr="005E7CA0" w:rsidRDefault="00E43D07" w:rsidP="003B3996">
            <w:pPr>
              <w:keepNext/>
              <w:ind w:left="-142" w:right="-142"/>
              <w:jc w:val="center"/>
              <w:rPr>
                <w:sz w:val="16"/>
                <w:szCs w:val="16"/>
                <w:lang w:val="hr-HR"/>
              </w:rPr>
            </w:pPr>
            <w:r w:rsidRPr="005E7CA0">
              <w:rPr>
                <w:sz w:val="16"/>
                <w:szCs w:val="16"/>
                <w:lang w:val="hr-HR"/>
              </w:rPr>
              <w:t>56</w:t>
            </w:r>
          </w:p>
        </w:tc>
        <w:tc>
          <w:tcPr>
            <w:tcW w:w="477" w:type="dxa"/>
            <w:vAlign w:val="center"/>
            <w:hideMark/>
          </w:tcPr>
          <w:p w14:paraId="58C9536C" w14:textId="43049240" w:rsidR="00E43D07" w:rsidRPr="005E7CA0" w:rsidRDefault="00E43D07" w:rsidP="003B3996">
            <w:pPr>
              <w:keepNext/>
              <w:ind w:left="-142" w:right="-142"/>
              <w:jc w:val="center"/>
              <w:rPr>
                <w:sz w:val="16"/>
                <w:szCs w:val="16"/>
                <w:lang w:val="hr-HR"/>
              </w:rPr>
            </w:pPr>
            <w:r w:rsidRPr="005E7CA0">
              <w:rPr>
                <w:sz w:val="16"/>
                <w:szCs w:val="16"/>
                <w:lang w:val="hr-HR"/>
              </w:rPr>
              <w:t>54</w:t>
            </w:r>
          </w:p>
        </w:tc>
        <w:tc>
          <w:tcPr>
            <w:tcW w:w="477" w:type="dxa"/>
            <w:vAlign w:val="center"/>
            <w:hideMark/>
          </w:tcPr>
          <w:p w14:paraId="3E924654" w14:textId="216B75EC" w:rsidR="00E43D07" w:rsidRPr="005E7CA0" w:rsidRDefault="00E43D07" w:rsidP="003B3996">
            <w:pPr>
              <w:keepNext/>
              <w:ind w:left="-142" w:right="-142"/>
              <w:jc w:val="center"/>
              <w:rPr>
                <w:sz w:val="16"/>
                <w:szCs w:val="16"/>
                <w:lang w:val="hr-HR"/>
              </w:rPr>
            </w:pPr>
            <w:r w:rsidRPr="005E7CA0">
              <w:rPr>
                <w:sz w:val="16"/>
                <w:szCs w:val="16"/>
                <w:lang w:val="hr-HR"/>
              </w:rPr>
              <w:t>52</w:t>
            </w:r>
          </w:p>
        </w:tc>
        <w:tc>
          <w:tcPr>
            <w:tcW w:w="477" w:type="dxa"/>
            <w:vAlign w:val="center"/>
            <w:hideMark/>
          </w:tcPr>
          <w:p w14:paraId="0CA0D42B" w14:textId="32979BF4" w:rsidR="00E43D07" w:rsidRPr="005E7CA0" w:rsidRDefault="00E43D07" w:rsidP="003B3996">
            <w:pPr>
              <w:keepNext/>
              <w:ind w:left="-142" w:right="-142"/>
              <w:jc w:val="center"/>
              <w:rPr>
                <w:sz w:val="16"/>
                <w:szCs w:val="16"/>
                <w:lang w:val="hr-HR"/>
              </w:rPr>
            </w:pPr>
            <w:r w:rsidRPr="005E7CA0">
              <w:rPr>
                <w:sz w:val="16"/>
                <w:szCs w:val="16"/>
                <w:lang w:val="hr-HR"/>
              </w:rPr>
              <w:t>50</w:t>
            </w:r>
          </w:p>
        </w:tc>
        <w:tc>
          <w:tcPr>
            <w:tcW w:w="478" w:type="dxa"/>
            <w:vAlign w:val="center"/>
            <w:hideMark/>
          </w:tcPr>
          <w:p w14:paraId="10F82C52" w14:textId="7D46A279" w:rsidR="00E43D07" w:rsidRPr="005E7CA0" w:rsidRDefault="00E43D07" w:rsidP="003B3996">
            <w:pPr>
              <w:keepNext/>
              <w:ind w:left="-142" w:right="-142"/>
              <w:jc w:val="center"/>
              <w:rPr>
                <w:sz w:val="16"/>
                <w:szCs w:val="16"/>
                <w:lang w:val="hr-HR"/>
              </w:rPr>
            </w:pPr>
            <w:r w:rsidRPr="005E7CA0">
              <w:rPr>
                <w:sz w:val="16"/>
                <w:szCs w:val="16"/>
                <w:lang w:val="hr-HR"/>
              </w:rPr>
              <w:t>49</w:t>
            </w:r>
          </w:p>
        </w:tc>
        <w:tc>
          <w:tcPr>
            <w:tcW w:w="477" w:type="dxa"/>
            <w:vAlign w:val="center"/>
            <w:hideMark/>
          </w:tcPr>
          <w:p w14:paraId="1BC91032" w14:textId="19D3FD10" w:rsidR="00E43D07" w:rsidRPr="005E7CA0" w:rsidRDefault="00E43D07" w:rsidP="003B3996">
            <w:pPr>
              <w:keepNext/>
              <w:ind w:left="-142" w:right="-142"/>
              <w:jc w:val="center"/>
              <w:rPr>
                <w:sz w:val="16"/>
                <w:szCs w:val="16"/>
                <w:lang w:val="hr-HR"/>
              </w:rPr>
            </w:pPr>
            <w:r w:rsidRPr="005E7CA0">
              <w:rPr>
                <w:sz w:val="16"/>
                <w:szCs w:val="16"/>
                <w:lang w:val="hr-HR"/>
              </w:rPr>
              <w:t>45</w:t>
            </w:r>
          </w:p>
        </w:tc>
        <w:tc>
          <w:tcPr>
            <w:tcW w:w="477" w:type="dxa"/>
            <w:vAlign w:val="center"/>
          </w:tcPr>
          <w:p w14:paraId="0B7F0FCE" w14:textId="77777777" w:rsidR="00E43D07" w:rsidRPr="005E7CA0" w:rsidRDefault="00E43D07" w:rsidP="003B3996">
            <w:pPr>
              <w:keepNext/>
              <w:ind w:left="-142" w:right="-142"/>
              <w:jc w:val="center"/>
              <w:rPr>
                <w:sz w:val="16"/>
                <w:szCs w:val="16"/>
                <w:lang w:val="hr-HR"/>
              </w:rPr>
            </w:pPr>
            <w:r w:rsidRPr="005E7CA0">
              <w:rPr>
                <w:sz w:val="16"/>
                <w:szCs w:val="16"/>
                <w:lang w:val="hr-HR"/>
              </w:rPr>
              <w:t>43</w:t>
            </w:r>
          </w:p>
        </w:tc>
        <w:tc>
          <w:tcPr>
            <w:tcW w:w="477" w:type="dxa"/>
            <w:vAlign w:val="center"/>
          </w:tcPr>
          <w:p w14:paraId="248E09CF" w14:textId="77777777" w:rsidR="00E43D07" w:rsidRPr="005E7CA0" w:rsidRDefault="00E43D07" w:rsidP="003B3996">
            <w:pPr>
              <w:keepNext/>
              <w:ind w:left="-142" w:right="-142"/>
              <w:jc w:val="center"/>
              <w:rPr>
                <w:sz w:val="16"/>
                <w:szCs w:val="16"/>
                <w:lang w:val="hr-HR"/>
              </w:rPr>
            </w:pPr>
            <w:r w:rsidRPr="005E7CA0">
              <w:rPr>
                <w:sz w:val="16"/>
                <w:szCs w:val="16"/>
                <w:lang w:val="hr-HR"/>
              </w:rPr>
              <w:t>39</w:t>
            </w:r>
          </w:p>
        </w:tc>
        <w:tc>
          <w:tcPr>
            <w:tcW w:w="477" w:type="dxa"/>
            <w:vAlign w:val="center"/>
          </w:tcPr>
          <w:p w14:paraId="781B17F9" w14:textId="77777777" w:rsidR="00E43D07" w:rsidRPr="005E7CA0" w:rsidRDefault="00E43D07" w:rsidP="003B3996">
            <w:pPr>
              <w:keepNext/>
              <w:ind w:left="-142" w:right="-142"/>
              <w:jc w:val="center"/>
              <w:rPr>
                <w:sz w:val="16"/>
                <w:szCs w:val="16"/>
                <w:lang w:val="hr-HR"/>
              </w:rPr>
            </w:pPr>
            <w:r w:rsidRPr="005E7CA0">
              <w:rPr>
                <w:sz w:val="16"/>
                <w:szCs w:val="16"/>
                <w:lang w:val="hr-HR"/>
              </w:rPr>
              <w:t>22</w:t>
            </w:r>
          </w:p>
        </w:tc>
        <w:tc>
          <w:tcPr>
            <w:tcW w:w="477" w:type="dxa"/>
            <w:vAlign w:val="center"/>
          </w:tcPr>
          <w:p w14:paraId="42739A20" w14:textId="77777777" w:rsidR="00E43D07" w:rsidRPr="005E7CA0" w:rsidRDefault="00E43D07" w:rsidP="003B3996">
            <w:pPr>
              <w:keepNext/>
              <w:ind w:left="-142" w:right="-142"/>
              <w:jc w:val="center"/>
              <w:rPr>
                <w:sz w:val="16"/>
                <w:szCs w:val="16"/>
                <w:lang w:val="hr-HR"/>
              </w:rPr>
            </w:pPr>
            <w:r w:rsidRPr="005E7CA0">
              <w:rPr>
                <w:sz w:val="16"/>
                <w:szCs w:val="16"/>
                <w:lang w:val="hr-HR"/>
              </w:rPr>
              <w:t>0</w:t>
            </w:r>
          </w:p>
        </w:tc>
        <w:tc>
          <w:tcPr>
            <w:tcW w:w="478" w:type="dxa"/>
            <w:vAlign w:val="center"/>
          </w:tcPr>
          <w:p w14:paraId="67ECA267" w14:textId="77777777" w:rsidR="00E43D07" w:rsidRPr="005E7CA0" w:rsidRDefault="00E43D07" w:rsidP="003B3996">
            <w:pPr>
              <w:keepNext/>
              <w:ind w:left="-142" w:right="-142"/>
              <w:jc w:val="center"/>
              <w:rPr>
                <w:sz w:val="16"/>
                <w:szCs w:val="16"/>
                <w:lang w:val="hr-HR"/>
              </w:rPr>
            </w:pPr>
            <w:r w:rsidRPr="005E7CA0">
              <w:rPr>
                <w:sz w:val="16"/>
                <w:szCs w:val="16"/>
                <w:lang w:val="hr-HR"/>
              </w:rPr>
              <w:t>-</w:t>
            </w:r>
          </w:p>
        </w:tc>
      </w:tr>
      <w:tr w:rsidR="00E43D07" w:rsidRPr="005E7CA0" w14:paraId="00BBE69B" w14:textId="77777777" w:rsidTr="003B3996">
        <w:trPr>
          <w:cantSplit/>
          <w:trHeight w:val="20"/>
        </w:trPr>
        <w:tc>
          <w:tcPr>
            <w:tcW w:w="8589" w:type="dxa"/>
            <w:gridSpan w:val="18"/>
            <w:hideMark/>
          </w:tcPr>
          <w:p w14:paraId="535BB858" w14:textId="77777777" w:rsidR="00E43D07" w:rsidRPr="005E7CA0" w:rsidRDefault="00E43D07" w:rsidP="003B3996">
            <w:pPr>
              <w:keepNext/>
              <w:ind w:left="45"/>
              <w:rPr>
                <w:sz w:val="16"/>
                <w:szCs w:val="16"/>
                <w:lang w:val="hr-HR"/>
              </w:rPr>
            </w:pPr>
            <w:r w:rsidRPr="005E7CA0">
              <w:rPr>
                <w:sz w:val="16"/>
                <w:szCs w:val="16"/>
                <w:lang w:val="hr-HR"/>
              </w:rPr>
              <w:t>Nivolumab</w:t>
            </w:r>
          </w:p>
        </w:tc>
      </w:tr>
      <w:tr w:rsidR="00E43D07" w:rsidRPr="005E7CA0" w14:paraId="01B6E38D" w14:textId="77777777" w:rsidTr="003B3996">
        <w:trPr>
          <w:cantSplit/>
          <w:trHeight w:val="20"/>
        </w:trPr>
        <w:tc>
          <w:tcPr>
            <w:tcW w:w="477" w:type="dxa"/>
            <w:vAlign w:val="center"/>
            <w:hideMark/>
          </w:tcPr>
          <w:p w14:paraId="438A8B98" w14:textId="77777777" w:rsidR="00E43D07" w:rsidRPr="005E7CA0" w:rsidRDefault="00E43D07" w:rsidP="003B3996">
            <w:pPr>
              <w:keepNext/>
              <w:ind w:left="-142" w:right="-142"/>
              <w:jc w:val="center"/>
              <w:rPr>
                <w:sz w:val="16"/>
                <w:szCs w:val="16"/>
                <w:lang w:val="hr-HR"/>
              </w:rPr>
            </w:pPr>
            <w:r w:rsidRPr="005E7CA0">
              <w:rPr>
                <w:sz w:val="16"/>
                <w:szCs w:val="16"/>
                <w:lang w:val="hr-HR"/>
              </w:rPr>
              <w:t>208</w:t>
            </w:r>
          </w:p>
        </w:tc>
        <w:tc>
          <w:tcPr>
            <w:tcW w:w="477" w:type="dxa"/>
            <w:vAlign w:val="center"/>
            <w:hideMark/>
          </w:tcPr>
          <w:p w14:paraId="351A2468" w14:textId="77777777" w:rsidR="00E43D07" w:rsidRPr="005E7CA0" w:rsidRDefault="00E43D07" w:rsidP="003B3996">
            <w:pPr>
              <w:keepNext/>
              <w:ind w:left="-142" w:right="-142"/>
              <w:jc w:val="center"/>
              <w:rPr>
                <w:sz w:val="16"/>
                <w:szCs w:val="16"/>
                <w:lang w:val="hr-HR"/>
              </w:rPr>
            </w:pPr>
            <w:r w:rsidRPr="005E7CA0">
              <w:rPr>
                <w:sz w:val="16"/>
                <w:szCs w:val="16"/>
                <w:lang w:val="hr-HR"/>
              </w:rPr>
              <w:t>91</w:t>
            </w:r>
          </w:p>
        </w:tc>
        <w:tc>
          <w:tcPr>
            <w:tcW w:w="477" w:type="dxa"/>
            <w:vAlign w:val="center"/>
            <w:hideMark/>
          </w:tcPr>
          <w:p w14:paraId="46F37516" w14:textId="77777777" w:rsidR="00E43D07" w:rsidRPr="005E7CA0" w:rsidRDefault="00E43D07" w:rsidP="003B3996">
            <w:pPr>
              <w:keepNext/>
              <w:ind w:left="-142" w:right="-142"/>
              <w:jc w:val="center"/>
              <w:rPr>
                <w:sz w:val="16"/>
                <w:szCs w:val="16"/>
                <w:lang w:val="hr-HR"/>
              </w:rPr>
            </w:pPr>
            <w:r w:rsidRPr="005E7CA0">
              <w:rPr>
                <w:sz w:val="16"/>
                <w:szCs w:val="16"/>
                <w:lang w:val="hr-HR"/>
              </w:rPr>
              <w:t>73</w:t>
            </w:r>
          </w:p>
        </w:tc>
        <w:tc>
          <w:tcPr>
            <w:tcW w:w="477" w:type="dxa"/>
            <w:vAlign w:val="center"/>
            <w:hideMark/>
          </w:tcPr>
          <w:p w14:paraId="04DF9587" w14:textId="77777777" w:rsidR="00E43D07" w:rsidRPr="005E7CA0" w:rsidRDefault="00E43D07" w:rsidP="003B3996">
            <w:pPr>
              <w:keepNext/>
              <w:ind w:left="-142" w:right="-142"/>
              <w:jc w:val="center"/>
              <w:rPr>
                <w:sz w:val="16"/>
                <w:szCs w:val="16"/>
                <w:lang w:val="hr-HR"/>
              </w:rPr>
            </w:pPr>
            <w:r w:rsidRPr="005E7CA0">
              <w:rPr>
                <w:sz w:val="16"/>
                <w:szCs w:val="16"/>
                <w:lang w:val="hr-HR"/>
              </w:rPr>
              <w:t>66</w:t>
            </w:r>
          </w:p>
        </w:tc>
        <w:tc>
          <w:tcPr>
            <w:tcW w:w="477" w:type="dxa"/>
            <w:vAlign w:val="center"/>
            <w:hideMark/>
          </w:tcPr>
          <w:p w14:paraId="107808EE" w14:textId="77777777" w:rsidR="00E43D07" w:rsidRPr="005E7CA0" w:rsidRDefault="00E43D07" w:rsidP="003B3996">
            <w:pPr>
              <w:keepNext/>
              <w:ind w:left="-142" w:right="-142"/>
              <w:jc w:val="center"/>
              <w:rPr>
                <w:sz w:val="16"/>
                <w:szCs w:val="16"/>
                <w:lang w:val="hr-HR"/>
              </w:rPr>
            </w:pPr>
            <w:r w:rsidRPr="005E7CA0">
              <w:rPr>
                <w:sz w:val="16"/>
                <w:szCs w:val="16"/>
                <w:lang w:val="hr-HR"/>
              </w:rPr>
              <w:t>60</w:t>
            </w:r>
          </w:p>
        </w:tc>
        <w:tc>
          <w:tcPr>
            <w:tcW w:w="478" w:type="dxa"/>
            <w:vAlign w:val="center"/>
            <w:hideMark/>
          </w:tcPr>
          <w:p w14:paraId="67FB3E5E" w14:textId="74A00116" w:rsidR="00E43D07" w:rsidRPr="005E7CA0" w:rsidRDefault="00E43D07" w:rsidP="003B3996">
            <w:pPr>
              <w:keepNext/>
              <w:ind w:left="-142" w:right="-142"/>
              <w:jc w:val="center"/>
              <w:rPr>
                <w:sz w:val="16"/>
                <w:szCs w:val="16"/>
                <w:lang w:val="hr-HR"/>
              </w:rPr>
            </w:pPr>
            <w:r w:rsidRPr="005E7CA0">
              <w:rPr>
                <w:sz w:val="16"/>
                <w:szCs w:val="16"/>
                <w:lang w:val="hr-HR"/>
              </w:rPr>
              <w:t>51</w:t>
            </w:r>
          </w:p>
        </w:tc>
        <w:tc>
          <w:tcPr>
            <w:tcW w:w="477" w:type="dxa"/>
            <w:vAlign w:val="center"/>
            <w:hideMark/>
          </w:tcPr>
          <w:p w14:paraId="2C9486EC" w14:textId="3956A4A0" w:rsidR="00E43D07" w:rsidRPr="005E7CA0" w:rsidRDefault="00E43D07" w:rsidP="003B3996">
            <w:pPr>
              <w:keepNext/>
              <w:ind w:left="-142" w:right="-142"/>
              <w:jc w:val="center"/>
              <w:rPr>
                <w:sz w:val="16"/>
                <w:szCs w:val="16"/>
                <w:lang w:val="hr-HR"/>
              </w:rPr>
            </w:pPr>
            <w:r w:rsidRPr="005E7CA0">
              <w:rPr>
                <w:sz w:val="16"/>
                <w:szCs w:val="16"/>
                <w:lang w:val="hr-HR"/>
              </w:rPr>
              <w:t>49</w:t>
            </w:r>
          </w:p>
        </w:tc>
        <w:tc>
          <w:tcPr>
            <w:tcW w:w="477" w:type="dxa"/>
            <w:vAlign w:val="center"/>
            <w:hideMark/>
          </w:tcPr>
          <w:p w14:paraId="5908DF5A" w14:textId="4BF65CE0" w:rsidR="00E43D07" w:rsidRPr="005E7CA0" w:rsidRDefault="00E43D07" w:rsidP="003B3996">
            <w:pPr>
              <w:keepNext/>
              <w:ind w:left="-142" w:right="-142"/>
              <w:jc w:val="center"/>
              <w:rPr>
                <w:sz w:val="16"/>
                <w:szCs w:val="16"/>
                <w:lang w:val="hr-HR"/>
              </w:rPr>
            </w:pPr>
            <w:r w:rsidRPr="005E7CA0">
              <w:rPr>
                <w:sz w:val="16"/>
                <w:szCs w:val="16"/>
                <w:lang w:val="hr-HR"/>
              </w:rPr>
              <w:t>46</w:t>
            </w:r>
          </w:p>
        </w:tc>
        <w:tc>
          <w:tcPr>
            <w:tcW w:w="477" w:type="dxa"/>
            <w:vAlign w:val="center"/>
            <w:hideMark/>
          </w:tcPr>
          <w:p w14:paraId="446D74CF" w14:textId="4555D38B" w:rsidR="00E43D07" w:rsidRPr="005E7CA0" w:rsidRDefault="00E43D07" w:rsidP="003B3996">
            <w:pPr>
              <w:keepNext/>
              <w:ind w:left="-142" w:right="-142"/>
              <w:jc w:val="center"/>
              <w:rPr>
                <w:sz w:val="16"/>
                <w:szCs w:val="16"/>
                <w:lang w:val="hr-HR"/>
              </w:rPr>
            </w:pPr>
            <w:r w:rsidRPr="005E7CA0">
              <w:rPr>
                <w:sz w:val="16"/>
                <w:szCs w:val="16"/>
                <w:lang w:val="hr-HR"/>
              </w:rPr>
              <w:t>42</w:t>
            </w:r>
          </w:p>
        </w:tc>
        <w:tc>
          <w:tcPr>
            <w:tcW w:w="477" w:type="dxa"/>
            <w:vAlign w:val="center"/>
            <w:hideMark/>
          </w:tcPr>
          <w:p w14:paraId="3626FF5E" w14:textId="08A150FE" w:rsidR="00E43D07" w:rsidRPr="005E7CA0" w:rsidRDefault="00E43D07" w:rsidP="003B3996">
            <w:pPr>
              <w:keepNext/>
              <w:ind w:left="-142" w:right="-142"/>
              <w:jc w:val="center"/>
              <w:rPr>
                <w:sz w:val="16"/>
                <w:szCs w:val="16"/>
                <w:lang w:val="hr-HR"/>
              </w:rPr>
            </w:pPr>
            <w:r w:rsidRPr="005E7CA0">
              <w:rPr>
                <w:sz w:val="16"/>
                <w:szCs w:val="16"/>
                <w:lang w:val="hr-HR"/>
              </w:rPr>
              <w:t>40</w:t>
            </w:r>
          </w:p>
        </w:tc>
        <w:tc>
          <w:tcPr>
            <w:tcW w:w="477" w:type="dxa"/>
            <w:vAlign w:val="center"/>
            <w:hideMark/>
          </w:tcPr>
          <w:p w14:paraId="111F8EA5" w14:textId="2FACDD6B" w:rsidR="00E43D07" w:rsidRPr="005E7CA0" w:rsidRDefault="00E43D07" w:rsidP="003B3996">
            <w:pPr>
              <w:keepNext/>
              <w:ind w:left="-142" w:right="-142"/>
              <w:jc w:val="center"/>
              <w:rPr>
                <w:sz w:val="16"/>
                <w:szCs w:val="16"/>
                <w:lang w:val="hr-HR"/>
              </w:rPr>
            </w:pPr>
            <w:r w:rsidRPr="005E7CA0">
              <w:rPr>
                <w:sz w:val="16"/>
                <w:szCs w:val="16"/>
                <w:lang w:val="hr-HR"/>
              </w:rPr>
              <w:t>38</w:t>
            </w:r>
          </w:p>
        </w:tc>
        <w:tc>
          <w:tcPr>
            <w:tcW w:w="478" w:type="dxa"/>
            <w:vAlign w:val="center"/>
            <w:hideMark/>
          </w:tcPr>
          <w:p w14:paraId="02B00D16" w14:textId="15B70DBE" w:rsidR="00E43D07" w:rsidRPr="005E7CA0" w:rsidRDefault="00E43D07" w:rsidP="003B3996">
            <w:pPr>
              <w:keepNext/>
              <w:ind w:left="-142" w:right="-142"/>
              <w:jc w:val="center"/>
              <w:rPr>
                <w:sz w:val="16"/>
                <w:szCs w:val="16"/>
                <w:lang w:val="hr-HR"/>
              </w:rPr>
            </w:pPr>
            <w:r w:rsidRPr="005E7CA0">
              <w:rPr>
                <w:sz w:val="16"/>
                <w:szCs w:val="16"/>
                <w:lang w:val="hr-HR"/>
              </w:rPr>
              <w:t>33</w:t>
            </w:r>
          </w:p>
        </w:tc>
        <w:tc>
          <w:tcPr>
            <w:tcW w:w="477" w:type="dxa"/>
            <w:vAlign w:val="center"/>
            <w:hideMark/>
          </w:tcPr>
          <w:p w14:paraId="36F2C0DC" w14:textId="2A96EA85" w:rsidR="00E43D07" w:rsidRPr="005E7CA0" w:rsidRDefault="00E43D07" w:rsidP="003B3996">
            <w:pPr>
              <w:keepNext/>
              <w:ind w:left="-142" w:right="-142"/>
              <w:jc w:val="center"/>
              <w:rPr>
                <w:sz w:val="16"/>
                <w:szCs w:val="16"/>
                <w:lang w:val="hr-HR"/>
              </w:rPr>
            </w:pPr>
            <w:r w:rsidRPr="005E7CA0">
              <w:rPr>
                <w:sz w:val="16"/>
                <w:szCs w:val="16"/>
                <w:lang w:val="hr-HR"/>
              </w:rPr>
              <w:t>31</w:t>
            </w:r>
          </w:p>
        </w:tc>
        <w:tc>
          <w:tcPr>
            <w:tcW w:w="477" w:type="dxa"/>
            <w:vAlign w:val="center"/>
          </w:tcPr>
          <w:p w14:paraId="19DD96C9" w14:textId="77777777" w:rsidR="00E43D07" w:rsidRPr="005E7CA0" w:rsidRDefault="00E43D07" w:rsidP="003B3996">
            <w:pPr>
              <w:keepNext/>
              <w:ind w:left="-142" w:right="-142"/>
              <w:jc w:val="center"/>
              <w:rPr>
                <w:sz w:val="16"/>
                <w:szCs w:val="16"/>
                <w:lang w:val="hr-HR"/>
              </w:rPr>
            </w:pPr>
            <w:r w:rsidRPr="005E7CA0">
              <w:rPr>
                <w:sz w:val="16"/>
                <w:szCs w:val="16"/>
                <w:lang w:val="hr-HR"/>
              </w:rPr>
              <w:t>29</w:t>
            </w:r>
          </w:p>
        </w:tc>
        <w:tc>
          <w:tcPr>
            <w:tcW w:w="477" w:type="dxa"/>
            <w:vAlign w:val="center"/>
          </w:tcPr>
          <w:p w14:paraId="64EE65D9" w14:textId="77777777" w:rsidR="00E43D07" w:rsidRPr="005E7CA0" w:rsidRDefault="00E43D07" w:rsidP="003B3996">
            <w:pPr>
              <w:keepNext/>
              <w:ind w:left="-142" w:right="-142"/>
              <w:jc w:val="center"/>
              <w:rPr>
                <w:sz w:val="16"/>
                <w:szCs w:val="16"/>
                <w:lang w:val="hr-HR"/>
              </w:rPr>
            </w:pPr>
            <w:r w:rsidRPr="005E7CA0">
              <w:rPr>
                <w:sz w:val="16"/>
                <w:szCs w:val="16"/>
                <w:lang w:val="hr-HR"/>
              </w:rPr>
              <w:t>27</w:t>
            </w:r>
          </w:p>
        </w:tc>
        <w:tc>
          <w:tcPr>
            <w:tcW w:w="477" w:type="dxa"/>
            <w:vAlign w:val="center"/>
          </w:tcPr>
          <w:p w14:paraId="28C624F4" w14:textId="77777777" w:rsidR="00E43D07" w:rsidRPr="005E7CA0" w:rsidRDefault="00E43D07" w:rsidP="003B3996">
            <w:pPr>
              <w:keepNext/>
              <w:ind w:left="-142" w:right="-142"/>
              <w:jc w:val="center"/>
              <w:rPr>
                <w:sz w:val="16"/>
                <w:szCs w:val="16"/>
                <w:lang w:val="hr-HR"/>
              </w:rPr>
            </w:pPr>
            <w:r w:rsidRPr="005E7CA0">
              <w:rPr>
                <w:sz w:val="16"/>
                <w:szCs w:val="16"/>
                <w:lang w:val="hr-HR"/>
              </w:rPr>
              <w:t>12</w:t>
            </w:r>
          </w:p>
        </w:tc>
        <w:tc>
          <w:tcPr>
            <w:tcW w:w="477" w:type="dxa"/>
            <w:vAlign w:val="center"/>
          </w:tcPr>
          <w:p w14:paraId="5484666D" w14:textId="77777777" w:rsidR="00E43D07" w:rsidRPr="005E7CA0" w:rsidRDefault="00E43D07" w:rsidP="003B3996">
            <w:pPr>
              <w:keepNext/>
              <w:ind w:left="-142" w:right="-142"/>
              <w:jc w:val="center"/>
              <w:rPr>
                <w:sz w:val="16"/>
                <w:szCs w:val="16"/>
                <w:lang w:val="hr-HR"/>
              </w:rPr>
            </w:pPr>
            <w:r w:rsidRPr="005E7CA0">
              <w:rPr>
                <w:sz w:val="16"/>
                <w:szCs w:val="16"/>
                <w:lang w:val="hr-HR"/>
              </w:rPr>
              <w:t>0</w:t>
            </w:r>
          </w:p>
        </w:tc>
        <w:tc>
          <w:tcPr>
            <w:tcW w:w="478" w:type="dxa"/>
            <w:vAlign w:val="center"/>
          </w:tcPr>
          <w:p w14:paraId="765A4FDE" w14:textId="77777777" w:rsidR="00E43D07" w:rsidRPr="005E7CA0" w:rsidRDefault="00E43D07" w:rsidP="003B3996">
            <w:pPr>
              <w:keepNext/>
              <w:ind w:left="-142" w:right="-142"/>
              <w:jc w:val="center"/>
              <w:rPr>
                <w:sz w:val="16"/>
                <w:szCs w:val="16"/>
                <w:lang w:val="hr-HR"/>
              </w:rPr>
            </w:pPr>
            <w:r w:rsidRPr="005E7CA0">
              <w:rPr>
                <w:sz w:val="16"/>
                <w:szCs w:val="16"/>
                <w:lang w:val="hr-HR"/>
              </w:rPr>
              <w:t>-</w:t>
            </w:r>
          </w:p>
        </w:tc>
      </w:tr>
      <w:tr w:rsidR="00E43D07" w:rsidRPr="005E7CA0" w14:paraId="349500AC" w14:textId="77777777" w:rsidTr="003B3996">
        <w:trPr>
          <w:cantSplit/>
          <w:trHeight w:val="20"/>
        </w:trPr>
        <w:tc>
          <w:tcPr>
            <w:tcW w:w="8589" w:type="dxa"/>
            <w:gridSpan w:val="18"/>
            <w:hideMark/>
          </w:tcPr>
          <w:p w14:paraId="60443AEA" w14:textId="77777777" w:rsidR="00E43D07" w:rsidRPr="005E7CA0" w:rsidRDefault="00E43D07" w:rsidP="003B3996">
            <w:pPr>
              <w:keepNext/>
              <w:ind w:left="45"/>
              <w:rPr>
                <w:sz w:val="16"/>
                <w:szCs w:val="16"/>
                <w:lang w:val="hr-HR"/>
              </w:rPr>
            </w:pPr>
            <w:r w:rsidRPr="005E7CA0">
              <w:rPr>
                <w:sz w:val="16"/>
                <w:szCs w:val="16"/>
                <w:lang w:val="hr-HR"/>
              </w:rPr>
              <w:t>Ipilimumab</w:t>
            </w:r>
          </w:p>
        </w:tc>
      </w:tr>
      <w:tr w:rsidR="00E43D07" w:rsidRPr="005E7CA0" w14:paraId="54387F35" w14:textId="77777777" w:rsidTr="003B3996">
        <w:trPr>
          <w:cantSplit/>
          <w:trHeight w:val="20"/>
        </w:trPr>
        <w:tc>
          <w:tcPr>
            <w:tcW w:w="477" w:type="dxa"/>
            <w:vAlign w:val="center"/>
            <w:hideMark/>
          </w:tcPr>
          <w:p w14:paraId="534792E9" w14:textId="77777777" w:rsidR="00E43D07" w:rsidRPr="005E7CA0" w:rsidRDefault="00E43D07" w:rsidP="003B3996">
            <w:pPr>
              <w:keepNext/>
              <w:ind w:left="-142" w:right="-142"/>
              <w:jc w:val="center"/>
              <w:rPr>
                <w:sz w:val="16"/>
                <w:szCs w:val="16"/>
                <w:lang w:val="hr-HR"/>
              </w:rPr>
            </w:pPr>
            <w:r w:rsidRPr="005E7CA0">
              <w:rPr>
                <w:sz w:val="16"/>
                <w:szCs w:val="16"/>
                <w:lang w:val="hr-HR"/>
              </w:rPr>
              <w:t>202</w:t>
            </w:r>
          </w:p>
        </w:tc>
        <w:tc>
          <w:tcPr>
            <w:tcW w:w="477" w:type="dxa"/>
            <w:vAlign w:val="center"/>
            <w:hideMark/>
          </w:tcPr>
          <w:p w14:paraId="7BDBD8F8" w14:textId="77777777" w:rsidR="00E43D07" w:rsidRPr="005E7CA0" w:rsidRDefault="00E43D07" w:rsidP="003B3996">
            <w:pPr>
              <w:keepNext/>
              <w:ind w:left="-142" w:right="-142"/>
              <w:jc w:val="center"/>
              <w:rPr>
                <w:sz w:val="16"/>
                <w:szCs w:val="16"/>
                <w:lang w:val="hr-HR"/>
              </w:rPr>
            </w:pPr>
            <w:r w:rsidRPr="005E7CA0">
              <w:rPr>
                <w:sz w:val="16"/>
                <w:szCs w:val="16"/>
                <w:lang w:val="hr-HR"/>
              </w:rPr>
              <w:t>45</w:t>
            </w:r>
          </w:p>
        </w:tc>
        <w:tc>
          <w:tcPr>
            <w:tcW w:w="477" w:type="dxa"/>
            <w:vAlign w:val="center"/>
            <w:hideMark/>
          </w:tcPr>
          <w:p w14:paraId="3C1FAA9D" w14:textId="77777777" w:rsidR="00E43D07" w:rsidRPr="005E7CA0" w:rsidRDefault="00E43D07" w:rsidP="003B3996">
            <w:pPr>
              <w:keepNext/>
              <w:ind w:left="-142" w:right="-142"/>
              <w:jc w:val="center"/>
              <w:rPr>
                <w:sz w:val="16"/>
                <w:szCs w:val="16"/>
                <w:lang w:val="hr-HR"/>
              </w:rPr>
            </w:pPr>
            <w:r w:rsidRPr="005E7CA0">
              <w:rPr>
                <w:sz w:val="16"/>
                <w:szCs w:val="16"/>
                <w:lang w:val="hr-HR"/>
              </w:rPr>
              <w:t>26</w:t>
            </w:r>
          </w:p>
        </w:tc>
        <w:tc>
          <w:tcPr>
            <w:tcW w:w="477" w:type="dxa"/>
            <w:vAlign w:val="center"/>
            <w:hideMark/>
          </w:tcPr>
          <w:p w14:paraId="25E12114" w14:textId="77777777" w:rsidR="00E43D07" w:rsidRPr="005E7CA0" w:rsidRDefault="00E43D07" w:rsidP="003B3996">
            <w:pPr>
              <w:keepNext/>
              <w:ind w:left="-142" w:right="-142"/>
              <w:jc w:val="center"/>
              <w:rPr>
                <w:sz w:val="16"/>
                <w:szCs w:val="16"/>
                <w:lang w:val="hr-HR"/>
              </w:rPr>
            </w:pPr>
            <w:r w:rsidRPr="005E7CA0">
              <w:rPr>
                <w:sz w:val="16"/>
                <w:szCs w:val="16"/>
                <w:lang w:val="hr-HR"/>
              </w:rPr>
              <w:t>19</w:t>
            </w:r>
          </w:p>
        </w:tc>
        <w:tc>
          <w:tcPr>
            <w:tcW w:w="477" w:type="dxa"/>
            <w:vAlign w:val="center"/>
            <w:hideMark/>
          </w:tcPr>
          <w:p w14:paraId="48BEC027" w14:textId="77777777" w:rsidR="00E43D07" w:rsidRPr="005E7CA0" w:rsidRDefault="00E43D07" w:rsidP="003B3996">
            <w:pPr>
              <w:keepNext/>
              <w:ind w:left="-142" w:right="-142"/>
              <w:jc w:val="center"/>
              <w:rPr>
                <w:sz w:val="16"/>
                <w:szCs w:val="16"/>
                <w:lang w:val="hr-HR"/>
              </w:rPr>
            </w:pPr>
            <w:r w:rsidRPr="005E7CA0">
              <w:rPr>
                <w:sz w:val="16"/>
                <w:szCs w:val="16"/>
                <w:lang w:val="hr-HR"/>
              </w:rPr>
              <w:t>18</w:t>
            </w:r>
          </w:p>
        </w:tc>
        <w:tc>
          <w:tcPr>
            <w:tcW w:w="478" w:type="dxa"/>
            <w:vAlign w:val="center"/>
            <w:hideMark/>
          </w:tcPr>
          <w:p w14:paraId="58DE615F" w14:textId="77777777" w:rsidR="00E43D07" w:rsidRPr="005E7CA0" w:rsidRDefault="00E43D07" w:rsidP="003B3996">
            <w:pPr>
              <w:keepNext/>
              <w:ind w:left="-142" w:right="-142"/>
              <w:jc w:val="center"/>
              <w:rPr>
                <w:sz w:val="16"/>
                <w:szCs w:val="16"/>
                <w:lang w:val="hr-HR"/>
              </w:rPr>
            </w:pPr>
            <w:r w:rsidRPr="005E7CA0">
              <w:rPr>
                <w:sz w:val="16"/>
                <w:szCs w:val="16"/>
                <w:lang w:val="hr-HR"/>
              </w:rPr>
              <w:t>16</w:t>
            </w:r>
          </w:p>
        </w:tc>
        <w:tc>
          <w:tcPr>
            <w:tcW w:w="477" w:type="dxa"/>
            <w:vAlign w:val="center"/>
            <w:hideMark/>
          </w:tcPr>
          <w:p w14:paraId="664A651B" w14:textId="77777777" w:rsidR="00E43D07" w:rsidRPr="005E7CA0" w:rsidRDefault="00E43D07" w:rsidP="003B3996">
            <w:pPr>
              <w:keepNext/>
              <w:ind w:left="-142" w:right="-142"/>
              <w:jc w:val="center"/>
              <w:rPr>
                <w:sz w:val="16"/>
                <w:szCs w:val="16"/>
                <w:lang w:val="hr-HR"/>
              </w:rPr>
            </w:pPr>
            <w:r w:rsidRPr="005E7CA0">
              <w:rPr>
                <w:sz w:val="16"/>
                <w:szCs w:val="16"/>
                <w:lang w:val="hr-HR"/>
              </w:rPr>
              <w:t>14</w:t>
            </w:r>
          </w:p>
        </w:tc>
        <w:tc>
          <w:tcPr>
            <w:tcW w:w="477" w:type="dxa"/>
            <w:vAlign w:val="center"/>
            <w:hideMark/>
          </w:tcPr>
          <w:p w14:paraId="4F15B6B7" w14:textId="77777777" w:rsidR="00E43D07" w:rsidRPr="005E7CA0" w:rsidRDefault="00E43D07" w:rsidP="003B3996">
            <w:pPr>
              <w:keepNext/>
              <w:ind w:left="-142" w:right="-142"/>
              <w:jc w:val="center"/>
              <w:rPr>
                <w:sz w:val="16"/>
                <w:szCs w:val="16"/>
                <w:lang w:val="hr-HR"/>
              </w:rPr>
            </w:pPr>
            <w:r w:rsidRPr="005E7CA0">
              <w:rPr>
                <w:sz w:val="16"/>
                <w:szCs w:val="16"/>
                <w:lang w:val="hr-HR"/>
              </w:rPr>
              <w:t>13</w:t>
            </w:r>
          </w:p>
        </w:tc>
        <w:tc>
          <w:tcPr>
            <w:tcW w:w="477" w:type="dxa"/>
            <w:vAlign w:val="center"/>
            <w:hideMark/>
          </w:tcPr>
          <w:p w14:paraId="0F0F78A1" w14:textId="7AAFC881" w:rsidR="00E43D07" w:rsidRPr="005E7CA0" w:rsidRDefault="00E43D07" w:rsidP="003B3996">
            <w:pPr>
              <w:keepNext/>
              <w:ind w:left="-142" w:right="-142"/>
              <w:jc w:val="center"/>
              <w:rPr>
                <w:sz w:val="16"/>
                <w:szCs w:val="16"/>
                <w:lang w:val="hr-HR"/>
              </w:rPr>
            </w:pPr>
            <w:r w:rsidRPr="005E7CA0">
              <w:rPr>
                <w:sz w:val="16"/>
                <w:szCs w:val="16"/>
                <w:lang w:val="hr-HR"/>
              </w:rPr>
              <w:t>11</w:t>
            </w:r>
          </w:p>
        </w:tc>
        <w:tc>
          <w:tcPr>
            <w:tcW w:w="477" w:type="dxa"/>
            <w:vAlign w:val="center"/>
            <w:hideMark/>
          </w:tcPr>
          <w:p w14:paraId="5F936C69" w14:textId="77777777" w:rsidR="00E43D07" w:rsidRPr="005E7CA0" w:rsidRDefault="00E43D07" w:rsidP="003B3996">
            <w:pPr>
              <w:keepNext/>
              <w:ind w:left="-142" w:right="-142"/>
              <w:jc w:val="center"/>
              <w:rPr>
                <w:sz w:val="16"/>
                <w:szCs w:val="16"/>
                <w:lang w:val="hr-HR"/>
              </w:rPr>
            </w:pPr>
            <w:r w:rsidRPr="005E7CA0">
              <w:rPr>
                <w:sz w:val="16"/>
                <w:szCs w:val="16"/>
                <w:lang w:val="hr-HR"/>
              </w:rPr>
              <w:t>10</w:t>
            </w:r>
          </w:p>
        </w:tc>
        <w:tc>
          <w:tcPr>
            <w:tcW w:w="477" w:type="dxa"/>
            <w:vAlign w:val="center"/>
            <w:hideMark/>
          </w:tcPr>
          <w:p w14:paraId="35B2F3A1" w14:textId="44ABF50C" w:rsidR="00E43D07" w:rsidRPr="005E7CA0" w:rsidRDefault="00E43D07" w:rsidP="003B3996">
            <w:pPr>
              <w:keepNext/>
              <w:ind w:left="-142" w:right="-142"/>
              <w:jc w:val="center"/>
              <w:rPr>
                <w:sz w:val="16"/>
                <w:szCs w:val="16"/>
                <w:lang w:val="hr-HR"/>
              </w:rPr>
            </w:pPr>
            <w:r w:rsidRPr="005E7CA0">
              <w:rPr>
                <w:sz w:val="16"/>
                <w:szCs w:val="16"/>
                <w:lang w:val="hr-HR"/>
              </w:rPr>
              <w:t>7</w:t>
            </w:r>
          </w:p>
        </w:tc>
        <w:tc>
          <w:tcPr>
            <w:tcW w:w="478" w:type="dxa"/>
            <w:vAlign w:val="center"/>
            <w:hideMark/>
          </w:tcPr>
          <w:p w14:paraId="2D392827" w14:textId="13E4B4B0" w:rsidR="00E43D07" w:rsidRPr="005E7CA0" w:rsidRDefault="00E43D07" w:rsidP="003B3996">
            <w:pPr>
              <w:keepNext/>
              <w:ind w:left="-142" w:right="-142"/>
              <w:jc w:val="center"/>
              <w:rPr>
                <w:sz w:val="16"/>
                <w:szCs w:val="16"/>
                <w:lang w:val="hr-HR"/>
              </w:rPr>
            </w:pPr>
            <w:r w:rsidRPr="005E7CA0">
              <w:rPr>
                <w:sz w:val="16"/>
                <w:szCs w:val="16"/>
                <w:lang w:val="hr-HR"/>
              </w:rPr>
              <w:t>6</w:t>
            </w:r>
          </w:p>
        </w:tc>
        <w:tc>
          <w:tcPr>
            <w:tcW w:w="477" w:type="dxa"/>
            <w:vAlign w:val="center"/>
            <w:hideMark/>
          </w:tcPr>
          <w:p w14:paraId="04C630A5" w14:textId="47F489EC" w:rsidR="00E43D07" w:rsidRPr="005E7CA0" w:rsidRDefault="00E43D07" w:rsidP="003B3996">
            <w:pPr>
              <w:keepNext/>
              <w:ind w:left="-142" w:right="-142"/>
              <w:jc w:val="center"/>
              <w:rPr>
                <w:sz w:val="16"/>
                <w:szCs w:val="16"/>
                <w:lang w:val="hr-HR"/>
              </w:rPr>
            </w:pPr>
            <w:r w:rsidRPr="005E7CA0">
              <w:rPr>
                <w:sz w:val="16"/>
                <w:szCs w:val="16"/>
                <w:lang w:val="hr-HR"/>
              </w:rPr>
              <w:t>5</w:t>
            </w:r>
          </w:p>
        </w:tc>
        <w:tc>
          <w:tcPr>
            <w:tcW w:w="477" w:type="dxa"/>
            <w:vAlign w:val="center"/>
          </w:tcPr>
          <w:p w14:paraId="4244E090" w14:textId="77777777" w:rsidR="00E43D07" w:rsidRPr="005E7CA0" w:rsidRDefault="00E43D07" w:rsidP="003B3996">
            <w:pPr>
              <w:keepNext/>
              <w:ind w:left="-142" w:right="-142"/>
              <w:jc w:val="center"/>
              <w:rPr>
                <w:sz w:val="16"/>
                <w:szCs w:val="16"/>
                <w:lang w:val="hr-HR"/>
              </w:rPr>
            </w:pPr>
            <w:r w:rsidRPr="005E7CA0">
              <w:rPr>
                <w:sz w:val="16"/>
                <w:szCs w:val="16"/>
                <w:lang w:val="hr-HR"/>
              </w:rPr>
              <w:t>4</w:t>
            </w:r>
          </w:p>
        </w:tc>
        <w:tc>
          <w:tcPr>
            <w:tcW w:w="477" w:type="dxa"/>
            <w:vAlign w:val="center"/>
          </w:tcPr>
          <w:p w14:paraId="6767DE1C" w14:textId="77777777" w:rsidR="00E43D07" w:rsidRPr="005E7CA0" w:rsidRDefault="00E43D07" w:rsidP="003B3996">
            <w:pPr>
              <w:keepNext/>
              <w:ind w:left="-142" w:right="-142"/>
              <w:jc w:val="center"/>
              <w:rPr>
                <w:sz w:val="16"/>
                <w:szCs w:val="16"/>
                <w:lang w:val="hr-HR"/>
              </w:rPr>
            </w:pPr>
            <w:r w:rsidRPr="005E7CA0">
              <w:rPr>
                <w:sz w:val="16"/>
                <w:szCs w:val="16"/>
                <w:lang w:val="hr-HR"/>
              </w:rPr>
              <w:t>4</w:t>
            </w:r>
          </w:p>
        </w:tc>
        <w:tc>
          <w:tcPr>
            <w:tcW w:w="477" w:type="dxa"/>
            <w:vAlign w:val="center"/>
          </w:tcPr>
          <w:p w14:paraId="16C0C44C" w14:textId="77777777" w:rsidR="00E43D07" w:rsidRPr="005E7CA0" w:rsidRDefault="00E43D07" w:rsidP="003B3996">
            <w:pPr>
              <w:keepNext/>
              <w:ind w:left="-142" w:right="-142"/>
              <w:jc w:val="center"/>
              <w:rPr>
                <w:sz w:val="16"/>
                <w:szCs w:val="16"/>
                <w:lang w:val="hr-HR"/>
              </w:rPr>
            </w:pPr>
            <w:r w:rsidRPr="005E7CA0">
              <w:rPr>
                <w:sz w:val="16"/>
                <w:szCs w:val="16"/>
                <w:lang w:val="hr-HR"/>
              </w:rPr>
              <w:t>3</w:t>
            </w:r>
          </w:p>
        </w:tc>
        <w:tc>
          <w:tcPr>
            <w:tcW w:w="477" w:type="dxa"/>
            <w:vAlign w:val="center"/>
          </w:tcPr>
          <w:p w14:paraId="7C374F34" w14:textId="77777777" w:rsidR="00E43D07" w:rsidRPr="005E7CA0" w:rsidRDefault="00E43D07" w:rsidP="003B3996">
            <w:pPr>
              <w:keepNext/>
              <w:ind w:left="-142" w:right="-142"/>
              <w:jc w:val="center"/>
              <w:rPr>
                <w:sz w:val="16"/>
                <w:szCs w:val="16"/>
                <w:lang w:val="hr-HR"/>
              </w:rPr>
            </w:pPr>
            <w:r w:rsidRPr="005E7CA0">
              <w:rPr>
                <w:sz w:val="16"/>
                <w:szCs w:val="16"/>
                <w:lang w:val="hr-HR"/>
              </w:rPr>
              <w:t>0</w:t>
            </w:r>
          </w:p>
        </w:tc>
        <w:tc>
          <w:tcPr>
            <w:tcW w:w="478" w:type="dxa"/>
            <w:vAlign w:val="center"/>
          </w:tcPr>
          <w:p w14:paraId="70E6758C" w14:textId="77777777" w:rsidR="00E43D07" w:rsidRPr="005E7CA0" w:rsidRDefault="00E43D07" w:rsidP="003B3996">
            <w:pPr>
              <w:keepNext/>
              <w:ind w:left="-142" w:right="-142"/>
              <w:jc w:val="center"/>
              <w:rPr>
                <w:sz w:val="16"/>
                <w:szCs w:val="16"/>
                <w:lang w:val="hr-HR"/>
              </w:rPr>
            </w:pPr>
            <w:r w:rsidRPr="005E7CA0">
              <w:rPr>
                <w:sz w:val="16"/>
                <w:szCs w:val="16"/>
                <w:lang w:val="hr-HR"/>
              </w:rPr>
              <w:t>-</w:t>
            </w:r>
          </w:p>
        </w:tc>
      </w:tr>
    </w:tbl>
    <w:p w14:paraId="2BA7F3FE" w14:textId="77777777" w:rsidR="00E43D07" w:rsidRPr="00AE469F" w:rsidRDefault="00E43D07" w:rsidP="00E43D07">
      <w:pPr>
        <w:widowControl w:val="0"/>
        <w:rPr>
          <w:sz w:val="16"/>
        </w:rPr>
      </w:pPr>
    </w:p>
    <w:p w14:paraId="549D1557" w14:textId="77777777" w:rsidR="0069187A" w:rsidRPr="00AE469F" w:rsidRDefault="0069187A" w:rsidP="00E43D07">
      <w:pPr>
        <w:widowControl w:val="0"/>
        <w:rPr>
          <w:sz w:val="16"/>
        </w:rPr>
      </w:pPr>
    </w:p>
    <w:p w14:paraId="011B711E" w14:textId="0B5BEF3D" w:rsidR="0069187A" w:rsidRPr="00112442" w:rsidRDefault="00160AA7" w:rsidP="00EB55BE">
      <w:pPr>
        <w:widowControl w:val="0"/>
        <w:ind w:firstLine="720"/>
        <w:jc w:val="both"/>
        <w:rPr>
          <w:sz w:val="16"/>
          <w:szCs w:val="16"/>
        </w:rPr>
      </w:pPr>
      <w:r w:rsidRPr="00AE469F">
        <w:rPr>
          <w:sz w:val="18"/>
        </w:rPr>
        <w:t>- - -*- - - -</w:t>
      </w:r>
      <w:r w:rsidRPr="00AE469F">
        <w:rPr>
          <w:sz w:val="18"/>
        </w:rPr>
        <w:tab/>
      </w:r>
      <w:r w:rsidRPr="00112442">
        <w:rPr>
          <w:sz w:val="16"/>
          <w:szCs w:val="16"/>
        </w:rPr>
        <w:t xml:space="preserve">Nivolumab + ipilimumab (događaji: </w:t>
      </w:r>
      <w:r w:rsidR="00E43D07" w:rsidRPr="00112442">
        <w:rPr>
          <w:sz w:val="16"/>
          <w:szCs w:val="16"/>
        </w:rPr>
        <w:t>127</w:t>
      </w:r>
      <w:r w:rsidRPr="00112442">
        <w:rPr>
          <w:sz w:val="16"/>
          <w:szCs w:val="16"/>
        </w:rPr>
        <w:t>/210), medijana i 95% CI: 11,17 (7,98, 17,51)</w:t>
      </w:r>
    </w:p>
    <w:p w14:paraId="14CF382F" w14:textId="60F5BC18" w:rsidR="0069187A" w:rsidRPr="00112442" w:rsidRDefault="00160AA7" w:rsidP="00EB55BE">
      <w:pPr>
        <w:widowControl w:val="0"/>
        <w:jc w:val="both"/>
        <w:rPr>
          <w:sz w:val="16"/>
          <w:szCs w:val="16"/>
        </w:rPr>
      </w:pPr>
      <w:r w:rsidRPr="00112442">
        <w:rPr>
          <w:sz w:val="16"/>
          <w:szCs w:val="16"/>
        </w:rPr>
        <w:tab/>
        <w:t xml:space="preserve">──∆─── </w:t>
      </w:r>
      <w:r w:rsidRPr="00112442">
        <w:rPr>
          <w:sz w:val="16"/>
          <w:szCs w:val="16"/>
        </w:rPr>
        <w:tab/>
        <w:t xml:space="preserve">Nivolumab (događaji: </w:t>
      </w:r>
      <w:r w:rsidR="00E43D07" w:rsidRPr="00112442">
        <w:rPr>
          <w:sz w:val="16"/>
          <w:szCs w:val="16"/>
        </w:rPr>
        <w:t>139</w:t>
      </w:r>
      <w:r w:rsidRPr="00112442">
        <w:rPr>
          <w:sz w:val="16"/>
          <w:szCs w:val="16"/>
        </w:rPr>
        <w:t>/208), medijana i 95% CI: 5,39 (2,96, 7,13)</w:t>
      </w:r>
    </w:p>
    <w:p w14:paraId="6CAB23F6" w14:textId="4E3DC2C1" w:rsidR="0069187A" w:rsidRPr="00112442" w:rsidRDefault="00160AA7" w:rsidP="00EB55BE">
      <w:pPr>
        <w:widowControl w:val="0"/>
        <w:jc w:val="both"/>
        <w:rPr>
          <w:sz w:val="16"/>
          <w:szCs w:val="16"/>
        </w:rPr>
      </w:pPr>
      <w:r w:rsidRPr="00112442">
        <w:rPr>
          <w:sz w:val="16"/>
          <w:szCs w:val="16"/>
        </w:rPr>
        <w:tab/>
        <w:t>- - -</w:t>
      </w:r>
      <w:r w:rsidRPr="00112442">
        <w:rPr>
          <w:sz w:val="16"/>
          <w:szCs w:val="16"/>
        </w:rPr>
        <w:sym w:font="Wingdings" w:char="F0A6"/>
      </w:r>
      <w:r w:rsidRPr="00112442">
        <w:rPr>
          <w:sz w:val="16"/>
          <w:szCs w:val="16"/>
        </w:rPr>
        <w:t xml:space="preserve">- - - </w:t>
      </w:r>
      <w:r w:rsidRPr="00112442">
        <w:rPr>
          <w:sz w:val="16"/>
          <w:szCs w:val="16"/>
        </w:rPr>
        <w:tab/>
        <w:t>Ipilimumab (događaji: 171/202), medijana i 95% CI: 2,</w:t>
      </w:r>
      <w:r w:rsidR="00E43D07" w:rsidRPr="00112442">
        <w:rPr>
          <w:sz w:val="16"/>
          <w:szCs w:val="16"/>
        </w:rPr>
        <w:t xml:space="preserve">79 </w:t>
      </w:r>
      <w:r w:rsidRPr="00112442">
        <w:rPr>
          <w:sz w:val="16"/>
          <w:szCs w:val="16"/>
        </w:rPr>
        <w:t>(2,76, 3,02)</w:t>
      </w:r>
    </w:p>
    <w:p w14:paraId="7C8F853E" w14:textId="77777777" w:rsidR="0069187A" w:rsidRPr="00112442" w:rsidRDefault="0069187A" w:rsidP="00EB55BE">
      <w:pPr>
        <w:widowControl w:val="0"/>
        <w:jc w:val="both"/>
        <w:rPr>
          <w:sz w:val="16"/>
          <w:szCs w:val="16"/>
        </w:rPr>
      </w:pPr>
    </w:p>
    <w:p w14:paraId="28F7A146" w14:textId="77777777" w:rsidR="0069187A" w:rsidRPr="00112442" w:rsidRDefault="00160AA7" w:rsidP="00EB55BE">
      <w:pPr>
        <w:widowControl w:val="0"/>
        <w:jc w:val="both"/>
        <w:rPr>
          <w:sz w:val="16"/>
          <w:szCs w:val="16"/>
        </w:rPr>
      </w:pPr>
      <w:r w:rsidRPr="00112442">
        <w:rPr>
          <w:sz w:val="16"/>
          <w:szCs w:val="16"/>
        </w:rPr>
        <w:tab/>
      </w:r>
      <w:r w:rsidRPr="00112442">
        <w:rPr>
          <w:sz w:val="16"/>
          <w:szCs w:val="16"/>
        </w:rPr>
        <w:tab/>
      </w:r>
      <w:r w:rsidRPr="00112442">
        <w:rPr>
          <w:sz w:val="16"/>
          <w:szCs w:val="16"/>
        </w:rPr>
        <w:tab/>
        <w:t>Nivolumab + ipilimumab naspram ipilimumaba – odnos rizika i 95% CI: 0,42 (0,33, 0,53)</w:t>
      </w:r>
    </w:p>
    <w:p w14:paraId="3EF2B6BF" w14:textId="77777777" w:rsidR="0069187A" w:rsidRPr="00112442" w:rsidRDefault="00160AA7" w:rsidP="00EB55BE">
      <w:pPr>
        <w:widowControl w:val="0"/>
        <w:jc w:val="both"/>
        <w:rPr>
          <w:sz w:val="16"/>
          <w:szCs w:val="16"/>
        </w:rPr>
      </w:pPr>
      <w:r w:rsidRPr="00112442">
        <w:rPr>
          <w:sz w:val="16"/>
          <w:szCs w:val="16"/>
        </w:rPr>
        <w:tab/>
      </w:r>
      <w:r w:rsidRPr="00112442">
        <w:rPr>
          <w:sz w:val="16"/>
          <w:szCs w:val="16"/>
        </w:rPr>
        <w:tab/>
      </w:r>
      <w:r w:rsidRPr="00112442">
        <w:rPr>
          <w:sz w:val="16"/>
          <w:szCs w:val="16"/>
        </w:rPr>
        <w:tab/>
        <w:t>Nivolumab naspram ipilimumaba – odnos rizika i 95% CI: 0,54 (0,43, 0,68)</w:t>
      </w:r>
    </w:p>
    <w:p w14:paraId="00599FB2" w14:textId="32653E61" w:rsidR="0069187A" w:rsidRPr="00112442" w:rsidRDefault="00160AA7" w:rsidP="00EB55BE">
      <w:pPr>
        <w:widowControl w:val="0"/>
        <w:jc w:val="both"/>
        <w:rPr>
          <w:sz w:val="16"/>
          <w:szCs w:val="16"/>
        </w:rPr>
      </w:pPr>
      <w:r w:rsidRPr="00112442">
        <w:rPr>
          <w:sz w:val="16"/>
          <w:szCs w:val="16"/>
        </w:rPr>
        <w:tab/>
      </w:r>
      <w:r w:rsidRPr="00112442">
        <w:rPr>
          <w:sz w:val="16"/>
          <w:szCs w:val="16"/>
        </w:rPr>
        <w:tab/>
      </w:r>
      <w:r w:rsidRPr="00112442">
        <w:rPr>
          <w:sz w:val="16"/>
          <w:szCs w:val="16"/>
        </w:rPr>
        <w:tab/>
        <w:t>Nivolumab + ipilimumab naspram nivolumaba – odnos rizika i 95% CI: 0,77 (0,</w:t>
      </w:r>
      <w:r w:rsidR="00E43D07" w:rsidRPr="00112442">
        <w:rPr>
          <w:sz w:val="16"/>
          <w:szCs w:val="16"/>
        </w:rPr>
        <w:t>61</w:t>
      </w:r>
      <w:r w:rsidRPr="00112442">
        <w:rPr>
          <w:sz w:val="16"/>
          <w:szCs w:val="16"/>
        </w:rPr>
        <w:t>, 0,98)</w:t>
      </w:r>
    </w:p>
    <w:p w14:paraId="09502F22" w14:textId="77777777" w:rsidR="0069187A" w:rsidRPr="00AE469F" w:rsidRDefault="0069187A" w:rsidP="0069187A">
      <w:pPr>
        <w:widowControl w:val="0"/>
        <w:rPr>
          <w:sz w:val="18"/>
          <w:szCs w:val="18"/>
        </w:rPr>
      </w:pPr>
    </w:p>
    <w:p w14:paraId="642CD90F" w14:textId="06CC3122" w:rsidR="0069187A" w:rsidRDefault="00160AA7" w:rsidP="0069187A">
      <w:pPr>
        <w:keepNext/>
        <w:jc w:val="center"/>
        <w:rPr>
          <w:b/>
          <w:bCs/>
          <w:sz w:val="20"/>
        </w:rPr>
      </w:pPr>
      <w:r w:rsidRPr="00AE469F">
        <w:rPr>
          <w:noProof/>
          <w:lang w:val="en-US"/>
        </w:rPr>
        <mc:AlternateContent>
          <mc:Choice Requires="wps">
            <w:drawing>
              <wp:anchor distT="0" distB="0" distL="114300" distR="114300" simplePos="0" relativeHeight="251670528" behindDoc="0" locked="0" layoutInCell="1" allowOverlap="1" wp14:anchorId="5AE9472C" wp14:editId="2B0F9D2B">
                <wp:simplePos x="0" y="0"/>
                <wp:positionH relativeFrom="margin">
                  <wp:posOffset>478204</wp:posOffset>
                </wp:positionH>
                <wp:positionV relativeFrom="paragraph">
                  <wp:posOffset>39565</wp:posOffset>
                </wp:positionV>
                <wp:extent cx="309489" cy="2173459"/>
                <wp:effectExtent l="0" t="0" r="6985" b="0"/>
                <wp:wrapNone/>
                <wp:docPr id="3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89" cy="21734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9A350D" w14:textId="16826157" w:rsidR="006644D7" w:rsidRPr="00E04CCE" w:rsidRDefault="006644D7" w:rsidP="0069187A">
                            <w:pPr>
                              <w:jc w:val="center"/>
                              <w:rPr>
                                <w:sz w:val="16"/>
                                <w:szCs w:val="16"/>
                              </w:rPr>
                            </w:pPr>
                            <w:r>
                              <w:rPr>
                                <w:sz w:val="16"/>
                              </w:rPr>
                              <w:t>Vjerovatnoća preživljavanja bez progresije bolesti</w:t>
                            </w:r>
                          </w:p>
                          <w:p w14:paraId="2CF223E4" w14:textId="77777777" w:rsidR="006644D7" w:rsidRPr="00E04CCE" w:rsidRDefault="006644D7" w:rsidP="0069187A">
                            <w:pPr>
                              <w:pStyle w:val="EMEABodyText"/>
                              <w:widowControl w:val="0"/>
                              <w:jc w:val="center"/>
                              <w:rPr>
                                <w:sz w:val="20"/>
                              </w:rPr>
                            </w:pPr>
                          </w:p>
                        </w:txbxContent>
                      </wps:txbx>
                      <wps:bodyPr rot="0" vert="vert270" wrap="square"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E9472C" id="_x0000_s1031" type="#_x0000_t202" style="position:absolute;left:0;text-align:left;margin-left:37.65pt;margin-top:3.1pt;width:24.35pt;height:171.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" stroked="f">
                <v:textbox style="layout-flow:vertical;mso-layout-flow-alt:bottom-to-top">
                  <w:txbxContent>
                    <w:p w14:paraId="6E9A350D" w14:textId="16826157" w:rsidR="006644D7" w:rsidRPr="00E04CCE" w:rsidRDefault="006644D7" w:rsidP="0069187A">
                      <w:pPr>
                        <w:jc w:val="center"/>
                        <w:rPr>
                          <w:sz w:val="16"/>
                          <w:szCs w:val="16"/>
                        </w:rPr>
                      </w:pPr>
                      <w:r>
                        <w:rPr>
                          <w:sz w:val="16"/>
                        </w:rPr>
                        <w:t xml:space="preserve">Vjerovatnoća </w:t>
                      </w:r>
                      <w:r>
                        <w:rPr>
                          <w:sz w:val="16"/>
                        </w:rPr>
                        <w:t>preživljavanja bez progresije bolesti</w:t>
                      </w:r>
                    </w:p>
                    <w:p w14:paraId="2CF223E4" w14:textId="77777777" w:rsidR="006644D7" w:rsidRPr="00E04CCE" w:rsidRDefault="006644D7" w:rsidP="0069187A">
                      <w:pPr>
                        <w:pStyle w:val="EMEABodyText"/>
                        <w:widowControl w:val="0"/>
                        <w:jc w:val="center"/>
                        <w:rPr>
                          <w:sz w:val="20"/>
                        </w:rPr>
                      </w:pPr>
                    </w:p>
                  </w:txbxContent>
                </v:textbox>
                <w10:wrap anchorx="margin"/>
              </v:shape>
            </w:pict>
          </mc:Fallback>
        </mc:AlternateContent>
      </w:r>
      <w:r w:rsidRPr="00AE469F">
        <w:rPr>
          <w:b/>
          <w:bCs/>
          <w:sz w:val="20"/>
        </w:rPr>
        <w:t>Ekspresija PD-L1 ≥ 5%</w:t>
      </w:r>
    </w:p>
    <w:p w14:paraId="628589C4" w14:textId="09EA15A6" w:rsidR="002E5F70" w:rsidRDefault="002E5F70" w:rsidP="0069187A">
      <w:pPr>
        <w:keepNext/>
        <w:jc w:val="center"/>
        <w:rPr>
          <w:b/>
          <w:bCs/>
          <w:sz w:val="20"/>
        </w:rPr>
      </w:pPr>
    </w:p>
    <w:p w14:paraId="744D3F68" w14:textId="123CEB4B" w:rsidR="002E5F70" w:rsidRDefault="002E5F70" w:rsidP="0069187A">
      <w:pPr>
        <w:keepNext/>
        <w:jc w:val="center"/>
        <w:rPr>
          <w:b/>
          <w:bCs/>
          <w:sz w:val="20"/>
        </w:rPr>
      </w:pPr>
      <w:r>
        <w:rPr>
          <w:noProof/>
          <w:sz w:val="20"/>
          <w:lang w:val="en-US"/>
        </w:rPr>
        <w:drawing>
          <wp:inline distT="0" distB="0" distL="0" distR="0" wp14:anchorId="461B67EC" wp14:editId="36F876DC">
            <wp:extent cx="4114800" cy="2018714"/>
            <wp:effectExtent l="0" t="0" r="0" b="63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0786" cy="2041275"/>
                    </a:xfrm>
                    <a:prstGeom prst="rect">
                      <a:avLst/>
                    </a:prstGeom>
                    <a:noFill/>
                    <a:ln>
                      <a:noFill/>
                    </a:ln>
                  </pic:spPr>
                </pic:pic>
              </a:graphicData>
            </a:graphic>
          </wp:inline>
        </w:drawing>
      </w:r>
    </w:p>
    <w:p w14:paraId="58B7B6E7" w14:textId="22DD0FE3" w:rsidR="0069187A" w:rsidRPr="00AE469F" w:rsidRDefault="00160AA7" w:rsidP="002E5F70">
      <w:pPr>
        <w:keepNext/>
        <w:jc w:val="center"/>
        <w:rPr>
          <w:sz w:val="16"/>
          <w:szCs w:val="16"/>
        </w:rPr>
      </w:pPr>
      <w:r w:rsidRPr="00AE469F">
        <w:rPr>
          <w:sz w:val="16"/>
        </w:rPr>
        <w:t>Preživljavanje bez progresije bolesti (u m</w:t>
      </w:r>
      <w:r w:rsidR="00012F96" w:rsidRPr="00AE469F">
        <w:rPr>
          <w:sz w:val="16"/>
        </w:rPr>
        <w:t>j</w:t>
      </w:r>
      <w:r w:rsidRPr="00AE469F">
        <w:rPr>
          <w:sz w:val="16"/>
        </w:rPr>
        <w:t>esecima)</w:t>
      </w:r>
    </w:p>
    <w:p w14:paraId="52E3F86C" w14:textId="77777777" w:rsidR="0069187A" w:rsidRPr="00AE469F" w:rsidRDefault="0069187A" w:rsidP="0069187A">
      <w:pPr>
        <w:rPr>
          <w:sz w:val="18"/>
        </w:rPr>
      </w:pPr>
    </w:p>
    <w:p w14:paraId="52240EBA" w14:textId="675FF075" w:rsidR="002E5F70" w:rsidRPr="00112442" w:rsidRDefault="002E5F70" w:rsidP="002E5F70">
      <w:pPr>
        <w:rPr>
          <w:sz w:val="16"/>
          <w:szCs w:val="16"/>
          <w:lang w:val="hr-HR"/>
        </w:rPr>
      </w:pPr>
      <w:r w:rsidRPr="00112442">
        <w:rPr>
          <w:sz w:val="16"/>
          <w:szCs w:val="16"/>
          <w:lang w:val="hr-HR"/>
        </w:rPr>
        <w:t>Broj ispitanika pod rizikom</w:t>
      </w:r>
    </w:p>
    <w:tbl>
      <w:tblPr>
        <w:tblW w:w="8931" w:type="dxa"/>
        <w:tblLayout w:type="fixed"/>
        <w:tblLook w:val="04A0" w:firstRow="1" w:lastRow="0" w:firstColumn="1" w:lastColumn="0" w:noHBand="0" w:noVBand="1"/>
      </w:tblPr>
      <w:tblGrid>
        <w:gridCol w:w="472"/>
        <w:gridCol w:w="472"/>
        <w:gridCol w:w="473"/>
        <w:gridCol w:w="472"/>
        <w:gridCol w:w="473"/>
        <w:gridCol w:w="472"/>
        <w:gridCol w:w="473"/>
        <w:gridCol w:w="472"/>
        <w:gridCol w:w="473"/>
        <w:gridCol w:w="472"/>
        <w:gridCol w:w="473"/>
        <w:gridCol w:w="472"/>
        <w:gridCol w:w="473"/>
        <w:gridCol w:w="473"/>
        <w:gridCol w:w="473"/>
        <w:gridCol w:w="473"/>
        <w:gridCol w:w="473"/>
        <w:gridCol w:w="897"/>
      </w:tblGrid>
      <w:tr w:rsidR="002E5F70" w:rsidRPr="00112442" w14:paraId="068A4B03" w14:textId="77777777" w:rsidTr="00892D78">
        <w:trPr>
          <w:cantSplit/>
          <w:trHeight w:val="20"/>
        </w:trPr>
        <w:tc>
          <w:tcPr>
            <w:tcW w:w="8931" w:type="dxa"/>
            <w:gridSpan w:val="18"/>
            <w:hideMark/>
          </w:tcPr>
          <w:p w14:paraId="5625E335" w14:textId="77777777" w:rsidR="002E5F70" w:rsidRPr="00112442" w:rsidRDefault="002E5F70" w:rsidP="003B3996">
            <w:pPr>
              <w:keepNext/>
              <w:ind w:left="51"/>
              <w:rPr>
                <w:sz w:val="16"/>
                <w:szCs w:val="16"/>
                <w:lang w:val="hr-HR"/>
              </w:rPr>
            </w:pPr>
            <w:r w:rsidRPr="00112442">
              <w:rPr>
                <w:sz w:val="16"/>
                <w:szCs w:val="16"/>
                <w:lang w:val="hr-HR"/>
              </w:rPr>
              <w:t>Nivolumab + ipilimumab</w:t>
            </w:r>
          </w:p>
        </w:tc>
      </w:tr>
      <w:tr w:rsidR="002E5F70" w:rsidRPr="00112442" w14:paraId="1E892E51" w14:textId="77777777" w:rsidTr="00892D78">
        <w:trPr>
          <w:cantSplit/>
          <w:trHeight w:val="20"/>
        </w:trPr>
        <w:tc>
          <w:tcPr>
            <w:tcW w:w="472" w:type="dxa"/>
            <w:vAlign w:val="center"/>
            <w:hideMark/>
          </w:tcPr>
          <w:p w14:paraId="026C7501" w14:textId="77777777" w:rsidR="002E5F70" w:rsidRPr="00112442" w:rsidRDefault="002E5F70" w:rsidP="003B3996">
            <w:pPr>
              <w:keepNext/>
              <w:ind w:left="-142" w:right="-142"/>
              <w:jc w:val="center"/>
              <w:rPr>
                <w:sz w:val="16"/>
                <w:szCs w:val="16"/>
                <w:lang w:val="hr-HR"/>
              </w:rPr>
            </w:pPr>
            <w:r w:rsidRPr="00112442">
              <w:rPr>
                <w:sz w:val="16"/>
                <w:szCs w:val="16"/>
                <w:lang w:val="hr-HR"/>
              </w:rPr>
              <w:t>68</w:t>
            </w:r>
          </w:p>
        </w:tc>
        <w:tc>
          <w:tcPr>
            <w:tcW w:w="472" w:type="dxa"/>
            <w:vAlign w:val="center"/>
            <w:hideMark/>
          </w:tcPr>
          <w:p w14:paraId="15D162B6" w14:textId="0CA45229" w:rsidR="002E5F70" w:rsidRPr="00112442" w:rsidRDefault="002E5F70" w:rsidP="003B3996">
            <w:pPr>
              <w:keepNext/>
              <w:ind w:left="-142" w:right="-142"/>
              <w:jc w:val="center"/>
              <w:rPr>
                <w:sz w:val="16"/>
                <w:szCs w:val="16"/>
                <w:lang w:val="hr-HR"/>
              </w:rPr>
            </w:pPr>
            <w:r w:rsidRPr="00112442">
              <w:rPr>
                <w:sz w:val="16"/>
                <w:szCs w:val="16"/>
                <w:lang w:val="hr-HR"/>
              </w:rPr>
              <w:t>45</w:t>
            </w:r>
          </w:p>
        </w:tc>
        <w:tc>
          <w:tcPr>
            <w:tcW w:w="473" w:type="dxa"/>
            <w:vAlign w:val="center"/>
            <w:hideMark/>
          </w:tcPr>
          <w:p w14:paraId="1CC48E34" w14:textId="16F0AFA3" w:rsidR="002E5F70" w:rsidRPr="00112442" w:rsidRDefault="002E5F70" w:rsidP="003B3996">
            <w:pPr>
              <w:keepNext/>
              <w:ind w:left="-142" w:right="-142"/>
              <w:jc w:val="center"/>
              <w:rPr>
                <w:sz w:val="16"/>
                <w:szCs w:val="16"/>
                <w:lang w:val="hr-HR"/>
              </w:rPr>
            </w:pPr>
            <w:r w:rsidRPr="00112442">
              <w:rPr>
                <w:sz w:val="16"/>
                <w:szCs w:val="16"/>
                <w:lang w:val="hr-HR"/>
              </w:rPr>
              <w:t>37</w:t>
            </w:r>
          </w:p>
        </w:tc>
        <w:tc>
          <w:tcPr>
            <w:tcW w:w="472" w:type="dxa"/>
            <w:vAlign w:val="center"/>
            <w:hideMark/>
          </w:tcPr>
          <w:p w14:paraId="3B902035" w14:textId="2A8EB14B" w:rsidR="002E5F70" w:rsidRPr="00112442" w:rsidRDefault="002E5F70" w:rsidP="003B3996">
            <w:pPr>
              <w:keepNext/>
              <w:ind w:left="-142" w:right="-142"/>
              <w:jc w:val="center"/>
              <w:rPr>
                <w:sz w:val="16"/>
                <w:szCs w:val="16"/>
                <w:lang w:val="hr-HR"/>
              </w:rPr>
            </w:pPr>
            <w:r w:rsidRPr="00112442">
              <w:rPr>
                <w:sz w:val="16"/>
                <w:szCs w:val="16"/>
                <w:lang w:val="hr-HR"/>
              </w:rPr>
              <w:t>35</w:t>
            </w:r>
          </w:p>
        </w:tc>
        <w:tc>
          <w:tcPr>
            <w:tcW w:w="473" w:type="dxa"/>
            <w:vAlign w:val="center"/>
            <w:hideMark/>
          </w:tcPr>
          <w:p w14:paraId="23305764" w14:textId="3F34631D" w:rsidR="002E5F70" w:rsidRPr="00112442" w:rsidRDefault="002E5F70" w:rsidP="003B3996">
            <w:pPr>
              <w:keepNext/>
              <w:ind w:left="-142" w:right="-142"/>
              <w:jc w:val="center"/>
              <w:rPr>
                <w:sz w:val="16"/>
                <w:szCs w:val="16"/>
                <w:lang w:val="hr-HR"/>
              </w:rPr>
            </w:pPr>
            <w:r w:rsidRPr="00112442">
              <w:rPr>
                <w:sz w:val="16"/>
                <w:szCs w:val="16"/>
                <w:lang w:val="hr-HR"/>
              </w:rPr>
              <w:t>30</w:t>
            </w:r>
          </w:p>
        </w:tc>
        <w:tc>
          <w:tcPr>
            <w:tcW w:w="472" w:type="dxa"/>
            <w:vAlign w:val="center"/>
            <w:hideMark/>
          </w:tcPr>
          <w:p w14:paraId="10954B68" w14:textId="57CB1358" w:rsidR="002E5F70" w:rsidRPr="00112442" w:rsidRDefault="002E5F70" w:rsidP="003B3996">
            <w:pPr>
              <w:keepNext/>
              <w:ind w:left="-142" w:right="-142"/>
              <w:jc w:val="center"/>
              <w:rPr>
                <w:sz w:val="16"/>
                <w:szCs w:val="16"/>
                <w:lang w:val="hr-HR"/>
              </w:rPr>
            </w:pPr>
            <w:r w:rsidRPr="00112442">
              <w:rPr>
                <w:sz w:val="16"/>
                <w:szCs w:val="16"/>
                <w:lang w:val="hr-HR"/>
              </w:rPr>
              <w:t>29</w:t>
            </w:r>
          </w:p>
        </w:tc>
        <w:tc>
          <w:tcPr>
            <w:tcW w:w="473" w:type="dxa"/>
            <w:vAlign w:val="center"/>
            <w:hideMark/>
          </w:tcPr>
          <w:p w14:paraId="4A7A9179" w14:textId="24B1FF92" w:rsidR="002E5F70" w:rsidRPr="00112442" w:rsidRDefault="002E5F70" w:rsidP="003B3996">
            <w:pPr>
              <w:keepNext/>
              <w:ind w:left="-142" w:right="-142"/>
              <w:jc w:val="center"/>
              <w:rPr>
                <w:sz w:val="16"/>
                <w:szCs w:val="16"/>
                <w:lang w:val="hr-HR"/>
              </w:rPr>
            </w:pPr>
            <w:r w:rsidRPr="00112442">
              <w:rPr>
                <w:sz w:val="16"/>
                <w:szCs w:val="16"/>
                <w:lang w:val="hr-HR"/>
              </w:rPr>
              <w:t>29</w:t>
            </w:r>
          </w:p>
        </w:tc>
        <w:tc>
          <w:tcPr>
            <w:tcW w:w="472" w:type="dxa"/>
            <w:vAlign w:val="center"/>
            <w:hideMark/>
          </w:tcPr>
          <w:p w14:paraId="5B2BADBD" w14:textId="5BA64D64" w:rsidR="002E5F70" w:rsidRPr="00112442" w:rsidRDefault="002E5F70" w:rsidP="003B3996">
            <w:pPr>
              <w:keepNext/>
              <w:ind w:left="-142" w:right="-142"/>
              <w:jc w:val="center"/>
              <w:rPr>
                <w:sz w:val="16"/>
                <w:szCs w:val="16"/>
                <w:lang w:val="hr-HR"/>
              </w:rPr>
            </w:pPr>
            <w:r w:rsidRPr="00112442">
              <w:rPr>
                <w:sz w:val="16"/>
                <w:szCs w:val="16"/>
                <w:lang w:val="hr-HR"/>
              </w:rPr>
              <w:t>27</w:t>
            </w:r>
          </w:p>
        </w:tc>
        <w:tc>
          <w:tcPr>
            <w:tcW w:w="473" w:type="dxa"/>
            <w:vAlign w:val="center"/>
            <w:hideMark/>
          </w:tcPr>
          <w:p w14:paraId="35B5233F" w14:textId="15F3EEDD" w:rsidR="002E5F70" w:rsidRPr="00112442" w:rsidRDefault="002E5F70" w:rsidP="003B3996">
            <w:pPr>
              <w:keepNext/>
              <w:ind w:left="-142" w:right="-142"/>
              <w:jc w:val="center"/>
              <w:rPr>
                <w:sz w:val="16"/>
                <w:szCs w:val="16"/>
                <w:lang w:val="hr-HR"/>
              </w:rPr>
            </w:pPr>
            <w:r w:rsidRPr="00112442">
              <w:rPr>
                <w:sz w:val="16"/>
                <w:szCs w:val="16"/>
                <w:lang w:val="hr-HR"/>
              </w:rPr>
              <w:t>24</w:t>
            </w:r>
          </w:p>
        </w:tc>
        <w:tc>
          <w:tcPr>
            <w:tcW w:w="472" w:type="dxa"/>
            <w:vAlign w:val="center"/>
            <w:hideMark/>
          </w:tcPr>
          <w:p w14:paraId="0115FDD5" w14:textId="4A1F5F96" w:rsidR="002E5F70" w:rsidRPr="00112442" w:rsidRDefault="002E5F70" w:rsidP="003B3996">
            <w:pPr>
              <w:keepNext/>
              <w:ind w:left="-142" w:right="-142"/>
              <w:jc w:val="center"/>
              <w:rPr>
                <w:sz w:val="16"/>
                <w:szCs w:val="16"/>
                <w:lang w:val="hr-HR"/>
              </w:rPr>
            </w:pPr>
            <w:r w:rsidRPr="00112442">
              <w:rPr>
                <w:sz w:val="16"/>
                <w:szCs w:val="16"/>
                <w:lang w:val="hr-HR"/>
              </w:rPr>
              <w:t>23</w:t>
            </w:r>
          </w:p>
        </w:tc>
        <w:tc>
          <w:tcPr>
            <w:tcW w:w="473" w:type="dxa"/>
            <w:vAlign w:val="center"/>
            <w:hideMark/>
          </w:tcPr>
          <w:p w14:paraId="43B794F8" w14:textId="30A2EC63" w:rsidR="002E5F70" w:rsidRPr="00112442" w:rsidRDefault="002E5F70" w:rsidP="003B3996">
            <w:pPr>
              <w:keepNext/>
              <w:ind w:left="-142" w:right="-142"/>
              <w:jc w:val="center"/>
              <w:rPr>
                <w:sz w:val="16"/>
                <w:szCs w:val="16"/>
                <w:lang w:val="hr-HR"/>
              </w:rPr>
            </w:pPr>
            <w:r w:rsidRPr="00112442">
              <w:rPr>
                <w:sz w:val="16"/>
                <w:szCs w:val="16"/>
                <w:lang w:val="hr-HR"/>
              </w:rPr>
              <w:t>20</w:t>
            </w:r>
          </w:p>
        </w:tc>
        <w:tc>
          <w:tcPr>
            <w:tcW w:w="472" w:type="dxa"/>
            <w:vAlign w:val="center"/>
            <w:hideMark/>
          </w:tcPr>
          <w:p w14:paraId="74DAB799" w14:textId="75536535" w:rsidR="002E5F70" w:rsidRPr="00112442" w:rsidRDefault="002E5F70" w:rsidP="003B3996">
            <w:pPr>
              <w:keepNext/>
              <w:ind w:left="-142" w:right="-142"/>
              <w:jc w:val="center"/>
              <w:rPr>
                <w:sz w:val="16"/>
                <w:szCs w:val="16"/>
                <w:lang w:val="hr-HR"/>
              </w:rPr>
            </w:pPr>
            <w:r w:rsidRPr="00112442">
              <w:rPr>
                <w:sz w:val="16"/>
                <w:szCs w:val="16"/>
                <w:lang w:val="hr-HR"/>
              </w:rPr>
              <w:t>19</w:t>
            </w:r>
          </w:p>
        </w:tc>
        <w:tc>
          <w:tcPr>
            <w:tcW w:w="473" w:type="dxa"/>
            <w:vAlign w:val="center"/>
            <w:hideMark/>
          </w:tcPr>
          <w:p w14:paraId="05C25528" w14:textId="1B5E9AE4" w:rsidR="002E5F70" w:rsidRPr="00112442" w:rsidRDefault="002E5F70" w:rsidP="003B3996">
            <w:pPr>
              <w:keepNext/>
              <w:ind w:left="-142" w:right="-142"/>
              <w:jc w:val="center"/>
              <w:rPr>
                <w:sz w:val="16"/>
                <w:szCs w:val="16"/>
                <w:lang w:val="hr-HR"/>
              </w:rPr>
            </w:pPr>
            <w:r w:rsidRPr="00112442">
              <w:rPr>
                <w:sz w:val="16"/>
                <w:szCs w:val="16"/>
                <w:lang w:val="hr-HR"/>
              </w:rPr>
              <w:t>17</w:t>
            </w:r>
          </w:p>
        </w:tc>
        <w:tc>
          <w:tcPr>
            <w:tcW w:w="473" w:type="dxa"/>
            <w:vAlign w:val="center"/>
          </w:tcPr>
          <w:p w14:paraId="0B499AA7" w14:textId="77777777" w:rsidR="002E5F70" w:rsidRPr="00112442" w:rsidRDefault="002E5F70" w:rsidP="003B3996">
            <w:pPr>
              <w:keepNext/>
              <w:ind w:left="-142" w:right="-142"/>
              <w:jc w:val="center"/>
              <w:rPr>
                <w:sz w:val="16"/>
                <w:szCs w:val="16"/>
                <w:lang w:val="hr-HR"/>
              </w:rPr>
            </w:pPr>
            <w:r w:rsidRPr="00112442">
              <w:rPr>
                <w:sz w:val="16"/>
                <w:szCs w:val="16"/>
                <w:lang w:val="hr-HR"/>
              </w:rPr>
              <w:t>15</w:t>
            </w:r>
          </w:p>
        </w:tc>
        <w:tc>
          <w:tcPr>
            <w:tcW w:w="473" w:type="dxa"/>
            <w:vAlign w:val="center"/>
          </w:tcPr>
          <w:p w14:paraId="21BEB836" w14:textId="77777777" w:rsidR="002E5F70" w:rsidRPr="00112442" w:rsidRDefault="002E5F70" w:rsidP="003B3996">
            <w:pPr>
              <w:keepNext/>
              <w:ind w:left="-142" w:right="-142"/>
              <w:jc w:val="center"/>
              <w:rPr>
                <w:sz w:val="16"/>
                <w:szCs w:val="16"/>
                <w:lang w:val="hr-HR"/>
              </w:rPr>
            </w:pPr>
            <w:r w:rsidRPr="00112442">
              <w:rPr>
                <w:sz w:val="16"/>
                <w:szCs w:val="16"/>
                <w:lang w:val="hr-HR"/>
              </w:rPr>
              <w:t>13</w:t>
            </w:r>
          </w:p>
        </w:tc>
        <w:tc>
          <w:tcPr>
            <w:tcW w:w="473" w:type="dxa"/>
            <w:vAlign w:val="center"/>
          </w:tcPr>
          <w:p w14:paraId="2CADA44B" w14:textId="77777777" w:rsidR="002E5F70" w:rsidRPr="00112442" w:rsidRDefault="002E5F70" w:rsidP="003B3996">
            <w:pPr>
              <w:keepNext/>
              <w:ind w:left="-142" w:right="-142"/>
              <w:jc w:val="center"/>
              <w:rPr>
                <w:sz w:val="16"/>
                <w:szCs w:val="16"/>
                <w:lang w:val="hr-HR"/>
              </w:rPr>
            </w:pPr>
            <w:r w:rsidRPr="00112442">
              <w:rPr>
                <w:sz w:val="16"/>
                <w:szCs w:val="16"/>
                <w:lang w:val="hr-HR"/>
              </w:rPr>
              <w:t>8</w:t>
            </w:r>
          </w:p>
        </w:tc>
        <w:tc>
          <w:tcPr>
            <w:tcW w:w="473" w:type="dxa"/>
            <w:vAlign w:val="center"/>
          </w:tcPr>
          <w:p w14:paraId="1C849F53" w14:textId="77777777" w:rsidR="002E5F70" w:rsidRPr="00112442" w:rsidRDefault="002E5F70" w:rsidP="003B3996">
            <w:pPr>
              <w:keepNext/>
              <w:ind w:left="-142" w:right="-142"/>
              <w:jc w:val="center"/>
              <w:rPr>
                <w:sz w:val="16"/>
                <w:szCs w:val="16"/>
                <w:lang w:val="hr-HR"/>
              </w:rPr>
            </w:pPr>
            <w:r w:rsidRPr="00112442">
              <w:rPr>
                <w:sz w:val="16"/>
                <w:szCs w:val="16"/>
                <w:lang w:val="hr-HR"/>
              </w:rPr>
              <w:t>1</w:t>
            </w:r>
          </w:p>
        </w:tc>
        <w:tc>
          <w:tcPr>
            <w:tcW w:w="897" w:type="dxa"/>
            <w:vAlign w:val="center"/>
          </w:tcPr>
          <w:p w14:paraId="26E0F0F8" w14:textId="77777777" w:rsidR="002E5F70" w:rsidRPr="00112442" w:rsidRDefault="002E5F70" w:rsidP="003B3996">
            <w:pPr>
              <w:keepNext/>
              <w:ind w:left="-142" w:right="-142"/>
              <w:jc w:val="center"/>
              <w:rPr>
                <w:sz w:val="16"/>
                <w:szCs w:val="16"/>
                <w:lang w:val="hr-HR"/>
              </w:rPr>
            </w:pPr>
            <w:r w:rsidRPr="00112442">
              <w:rPr>
                <w:sz w:val="16"/>
                <w:szCs w:val="16"/>
                <w:lang w:val="hr-HR"/>
              </w:rPr>
              <w:t>-</w:t>
            </w:r>
          </w:p>
        </w:tc>
      </w:tr>
      <w:tr w:rsidR="002E5F70" w:rsidRPr="00112442" w14:paraId="3695C0BA" w14:textId="77777777" w:rsidTr="00892D78">
        <w:trPr>
          <w:cantSplit/>
          <w:trHeight w:val="20"/>
        </w:trPr>
        <w:tc>
          <w:tcPr>
            <w:tcW w:w="8931" w:type="dxa"/>
            <w:gridSpan w:val="18"/>
            <w:hideMark/>
          </w:tcPr>
          <w:p w14:paraId="0FC29333" w14:textId="77777777" w:rsidR="002E5F70" w:rsidRPr="00112442" w:rsidRDefault="002E5F70" w:rsidP="003B3996">
            <w:pPr>
              <w:keepNext/>
              <w:ind w:left="51"/>
              <w:rPr>
                <w:sz w:val="16"/>
                <w:szCs w:val="16"/>
                <w:lang w:val="hr-HR"/>
              </w:rPr>
            </w:pPr>
            <w:r w:rsidRPr="00112442">
              <w:rPr>
                <w:sz w:val="16"/>
                <w:szCs w:val="16"/>
                <w:lang w:val="hr-HR"/>
              </w:rPr>
              <w:t>Nivolumab</w:t>
            </w:r>
          </w:p>
        </w:tc>
      </w:tr>
      <w:tr w:rsidR="002E5F70" w:rsidRPr="00112442" w14:paraId="13AF4DB4" w14:textId="77777777" w:rsidTr="00892D78">
        <w:trPr>
          <w:cantSplit/>
          <w:trHeight w:val="20"/>
        </w:trPr>
        <w:tc>
          <w:tcPr>
            <w:tcW w:w="472" w:type="dxa"/>
            <w:vAlign w:val="center"/>
            <w:hideMark/>
          </w:tcPr>
          <w:p w14:paraId="2A0F7810" w14:textId="77777777" w:rsidR="002E5F70" w:rsidRPr="00112442" w:rsidRDefault="002E5F70" w:rsidP="003B3996">
            <w:pPr>
              <w:keepNext/>
              <w:ind w:left="-142" w:right="-142"/>
              <w:jc w:val="center"/>
              <w:rPr>
                <w:sz w:val="16"/>
                <w:szCs w:val="16"/>
                <w:lang w:val="hr-HR"/>
              </w:rPr>
            </w:pPr>
            <w:r w:rsidRPr="00112442">
              <w:rPr>
                <w:sz w:val="16"/>
                <w:szCs w:val="16"/>
                <w:lang w:val="hr-HR"/>
              </w:rPr>
              <w:t>80</w:t>
            </w:r>
          </w:p>
        </w:tc>
        <w:tc>
          <w:tcPr>
            <w:tcW w:w="472" w:type="dxa"/>
            <w:vAlign w:val="center"/>
            <w:hideMark/>
          </w:tcPr>
          <w:p w14:paraId="2E7DC525" w14:textId="77777777" w:rsidR="002E5F70" w:rsidRPr="00112442" w:rsidRDefault="002E5F70" w:rsidP="003B3996">
            <w:pPr>
              <w:keepNext/>
              <w:ind w:left="-142" w:right="-142"/>
              <w:jc w:val="center"/>
              <w:rPr>
                <w:sz w:val="16"/>
                <w:szCs w:val="16"/>
                <w:lang w:val="hr-HR"/>
              </w:rPr>
            </w:pPr>
            <w:r w:rsidRPr="00112442">
              <w:rPr>
                <w:sz w:val="16"/>
                <w:szCs w:val="16"/>
                <w:lang w:val="hr-HR"/>
              </w:rPr>
              <w:t>52</w:t>
            </w:r>
          </w:p>
        </w:tc>
        <w:tc>
          <w:tcPr>
            <w:tcW w:w="473" w:type="dxa"/>
            <w:vAlign w:val="center"/>
            <w:hideMark/>
          </w:tcPr>
          <w:p w14:paraId="2A00F349" w14:textId="77777777" w:rsidR="002E5F70" w:rsidRPr="00112442" w:rsidRDefault="002E5F70" w:rsidP="003B3996">
            <w:pPr>
              <w:keepNext/>
              <w:ind w:left="-142" w:right="-142"/>
              <w:jc w:val="center"/>
              <w:rPr>
                <w:sz w:val="16"/>
                <w:szCs w:val="16"/>
                <w:lang w:val="hr-HR"/>
              </w:rPr>
            </w:pPr>
            <w:r w:rsidRPr="00112442">
              <w:rPr>
                <w:sz w:val="16"/>
                <w:szCs w:val="16"/>
                <w:lang w:val="hr-HR"/>
              </w:rPr>
              <w:t>41</w:t>
            </w:r>
          </w:p>
        </w:tc>
        <w:tc>
          <w:tcPr>
            <w:tcW w:w="472" w:type="dxa"/>
            <w:vAlign w:val="center"/>
            <w:hideMark/>
          </w:tcPr>
          <w:p w14:paraId="0181FF01" w14:textId="77777777" w:rsidR="002E5F70" w:rsidRPr="00112442" w:rsidRDefault="002E5F70" w:rsidP="003B3996">
            <w:pPr>
              <w:keepNext/>
              <w:ind w:left="-142" w:right="-142"/>
              <w:jc w:val="center"/>
              <w:rPr>
                <w:sz w:val="16"/>
                <w:szCs w:val="16"/>
                <w:lang w:val="hr-HR"/>
              </w:rPr>
            </w:pPr>
            <w:r w:rsidRPr="00112442">
              <w:rPr>
                <w:sz w:val="16"/>
                <w:szCs w:val="16"/>
                <w:lang w:val="hr-HR"/>
              </w:rPr>
              <w:t>36</w:t>
            </w:r>
          </w:p>
        </w:tc>
        <w:tc>
          <w:tcPr>
            <w:tcW w:w="473" w:type="dxa"/>
            <w:vAlign w:val="center"/>
            <w:hideMark/>
          </w:tcPr>
          <w:p w14:paraId="732087C7" w14:textId="77777777" w:rsidR="002E5F70" w:rsidRPr="00112442" w:rsidRDefault="002E5F70" w:rsidP="003B3996">
            <w:pPr>
              <w:keepNext/>
              <w:ind w:left="-142" w:right="-142"/>
              <w:jc w:val="center"/>
              <w:rPr>
                <w:sz w:val="16"/>
                <w:szCs w:val="16"/>
                <w:lang w:val="hr-HR"/>
              </w:rPr>
            </w:pPr>
            <w:r w:rsidRPr="00112442">
              <w:rPr>
                <w:sz w:val="16"/>
                <w:szCs w:val="16"/>
                <w:lang w:val="hr-HR"/>
              </w:rPr>
              <w:t>33</w:t>
            </w:r>
          </w:p>
        </w:tc>
        <w:tc>
          <w:tcPr>
            <w:tcW w:w="472" w:type="dxa"/>
            <w:vAlign w:val="center"/>
            <w:hideMark/>
          </w:tcPr>
          <w:p w14:paraId="4205C2E6" w14:textId="1768E164" w:rsidR="002E5F70" w:rsidRPr="00112442" w:rsidRDefault="002E5F70" w:rsidP="003B3996">
            <w:pPr>
              <w:keepNext/>
              <w:ind w:left="-142" w:right="-142"/>
              <w:jc w:val="center"/>
              <w:rPr>
                <w:sz w:val="16"/>
                <w:szCs w:val="16"/>
                <w:lang w:val="hr-HR"/>
              </w:rPr>
            </w:pPr>
            <w:r w:rsidRPr="00112442">
              <w:rPr>
                <w:sz w:val="16"/>
                <w:szCs w:val="16"/>
                <w:lang w:val="hr-HR"/>
              </w:rPr>
              <w:t>29</w:t>
            </w:r>
          </w:p>
        </w:tc>
        <w:tc>
          <w:tcPr>
            <w:tcW w:w="473" w:type="dxa"/>
            <w:vAlign w:val="center"/>
            <w:hideMark/>
          </w:tcPr>
          <w:p w14:paraId="7212BC41" w14:textId="2D9B7486" w:rsidR="002E5F70" w:rsidRPr="00112442" w:rsidRDefault="002E5F70" w:rsidP="003B3996">
            <w:pPr>
              <w:keepNext/>
              <w:ind w:left="-142" w:right="-142"/>
              <w:jc w:val="center"/>
              <w:rPr>
                <w:sz w:val="16"/>
                <w:szCs w:val="16"/>
                <w:lang w:val="hr-HR"/>
              </w:rPr>
            </w:pPr>
            <w:r w:rsidRPr="00112442">
              <w:rPr>
                <w:sz w:val="16"/>
                <w:szCs w:val="16"/>
                <w:lang w:val="hr-HR"/>
              </w:rPr>
              <w:t>26</w:t>
            </w:r>
          </w:p>
        </w:tc>
        <w:tc>
          <w:tcPr>
            <w:tcW w:w="472" w:type="dxa"/>
            <w:vAlign w:val="center"/>
            <w:hideMark/>
          </w:tcPr>
          <w:p w14:paraId="53CD0D7C" w14:textId="3FD1FF30" w:rsidR="002E5F70" w:rsidRPr="00112442" w:rsidRDefault="002E5F70" w:rsidP="003B3996">
            <w:pPr>
              <w:keepNext/>
              <w:ind w:left="-142" w:right="-142"/>
              <w:jc w:val="center"/>
              <w:rPr>
                <w:sz w:val="16"/>
                <w:szCs w:val="16"/>
                <w:lang w:val="hr-HR"/>
              </w:rPr>
            </w:pPr>
            <w:r w:rsidRPr="00112442">
              <w:rPr>
                <w:sz w:val="16"/>
                <w:szCs w:val="16"/>
                <w:lang w:val="hr-HR"/>
              </w:rPr>
              <w:t>24</w:t>
            </w:r>
          </w:p>
        </w:tc>
        <w:tc>
          <w:tcPr>
            <w:tcW w:w="473" w:type="dxa"/>
            <w:vAlign w:val="center"/>
            <w:hideMark/>
          </w:tcPr>
          <w:p w14:paraId="7C8B4242" w14:textId="7637AB5A" w:rsidR="002E5F70" w:rsidRPr="00112442" w:rsidRDefault="002E5F70" w:rsidP="003B3996">
            <w:pPr>
              <w:keepNext/>
              <w:ind w:left="-142" w:right="-142"/>
              <w:jc w:val="center"/>
              <w:rPr>
                <w:sz w:val="16"/>
                <w:szCs w:val="16"/>
                <w:lang w:val="hr-HR"/>
              </w:rPr>
            </w:pPr>
            <w:r w:rsidRPr="00112442">
              <w:rPr>
                <w:sz w:val="16"/>
                <w:szCs w:val="16"/>
                <w:lang w:val="hr-HR"/>
              </w:rPr>
              <w:t>24</w:t>
            </w:r>
          </w:p>
        </w:tc>
        <w:tc>
          <w:tcPr>
            <w:tcW w:w="472" w:type="dxa"/>
            <w:vAlign w:val="center"/>
            <w:hideMark/>
          </w:tcPr>
          <w:p w14:paraId="0579D39E" w14:textId="50B59082" w:rsidR="002E5F70" w:rsidRPr="00112442" w:rsidRDefault="002E5F70" w:rsidP="003B3996">
            <w:pPr>
              <w:keepNext/>
              <w:ind w:left="-142" w:right="-142"/>
              <w:jc w:val="center"/>
              <w:rPr>
                <w:sz w:val="16"/>
                <w:szCs w:val="16"/>
                <w:lang w:val="hr-HR"/>
              </w:rPr>
            </w:pPr>
            <w:r w:rsidRPr="00112442">
              <w:rPr>
                <w:sz w:val="16"/>
                <w:szCs w:val="16"/>
                <w:lang w:val="hr-HR"/>
              </w:rPr>
              <w:t>23</w:t>
            </w:r>
          </w:p>
        </w:tc>
        <w:tc>
          <w:tcPr>
            <w:tcW w:w="473" w:type="dxa"/>
            <w:vAlign w:val="center"/>
            <w:hideMark/>
          </w:tcPr>
          <w:p w14:paraId="2DB80EC5" w14:textId="6075ABF5" w:rsidR="002E5F70" w:rsidRPr="00112442" w:rsidRDefault="002E5F70" w:rsidP="003B3996">
            <w:pPr>
              <w:keepNext/>
              <w:ind w:left="-142" w:right="-142"/>
              <w:jc w:val="center"/>
              <w:rPr>
                <w:sz w:val="16"/>
                <w:szCs w:val="16"/>
                <w:lang w:val="hr-HR"/>
              </w:rPr>
            </w:pPr>
            <w:r w:rsidRPr="00112442">
              <w:rPr>
                <w:sz w:val="16"/>
                <w:szCs w:val="16"/>
                <w:lang w:val="hr-HR"/>
              </w:rPr>
              <w:t>21</w:t>
            </w:r>
          </w:p>
        </w:tc>
        <w:tc>
          <w:tcPr>
            <w:tcW w:w="472" w:type="dxa"/>
            <w:vAlign w:val="center"/>
            <w:hideMark/>
          </w:tcPr>
          <w:p w14:paraId="091B6227" w14:textId="1D52C2F4" w:rsidR="002E5F70" w:rsidRPr="00112442" w:rsidRDefault="002E5F70" w:rsidP="003B3996">
            <w:pPr>
              <w:keepNext/>
              <w:ind w:left="-142" w:right="-142"/>
              <w:jc w:val="center"/>
              <w:rPr>
                <w:sz w:val="16"/>
                <w:szCs w:val="16"/>
                <w:lang w:val="hr-HR"/>
              </w:rPr>
            </w:pPr>
            <w:r w:rsidRPr="00112442">
              <w:rPr>
                <w:sz w:val="16"/>
                <w:szCs w:val="16"/>
                <w:lang w:val="hr-HR"/>
              </w:rPr>
              <w:t>21</w:t>
            </w:r>
          </w:p>
        </w:tc>
        <w:tc>
          <w:tcPr>
            <w:tcW w:w="473" w:type="dxa"/>
            <w:vAlign w:val="center"/>
            <w:hideMark/>
          </w:tcPr>
          <w:p w14:paraId="7A9129B0" w14:textId="0B0DC22B" w:rsidR="002E5F70" w:rsidRPr="00112442" w:rsidRDefault="002E5F70" w:rsidP="003B3996">
            <w:pPr>
              <w:keepNext/>
              <w:ind w:left="-142" w:right="-142"/>
              <w:jc w:val="center"/>
              <w:rPr>
                <w:sz w:val="16"/>
                <w:szCs w:val="16"/>
                <w:lang w:val="hr-HR"/>
              </w:rPr>
            </w:pPr>
            <w:r w:rsidRPr="00112442">
              <w:rPr>
                <w:sz w:val="16"/>
                <w:szCs w:val="16"/>
                <w:lang w:val="hr-HR"/>
              </w:rPr>
              <w:t>20</w:t>
            </w:r>
          </w:p>
        </w:tc>
        <w:tc>
          <w:tcPr>
            <w:tcW w:w="473" w:type="dxa"/>
            <w:vAlign w:val="center"/>
          </w:tcPr>
          <w:p w14:paraId="2DF935A2" w14:textId="77777777" w:rsidR="002E5F70" w:rsidRPr="00112442" w:rsidRDefault="002E5F70" w:rsidP="003B3996">
            <w:pPr>
              <w:keepNext/>
              <w:ind w:left="-142" w:right="-142"/>
              <w:jc w:val="center"/>
              <w:rPr>
                <w:sz w:val="16"/>
                <w:szCs w:val="16"/>
                <w:lang w:val="hr-HR"/>
              </w:rPr>
            </w:pPr>
            <w:r w:rsidRPr="00112442">
              <w:rPr>
                <w:sz w:val="16"/>
                <w:szCs w:val="16"/>
                <w:lang w:val="hr-HR"/>
              </w:rPr>
              <w:t>18</w:t>
            </w:r>
          </w:p>
        </w:tc>
        <w:tc>
          <w:tcPr>
            <w:tcW w:w="473" w:type="dxa"/>
            <w:vAlign w:val="center"/>
          </w:tcPr>
          <w:p w14:paraId="4C8B4285" w14:textId="77777777" w:rsidR="002E5F70" w:rsidRPr="00112442" w:rsidRDefault="002E5F70" w:rsidP="003B3996">
            <w:pPr>
              <w:keepNext/>
              <w:ind w:left="-142" w:right="-142"/>
              <w:jc w:val="center"/>
              <w:rPr>
                <w:sz w:val="16"/>
                <w:szCs w:val="16"/>
                <w:lang w:val="hr-HR"/>
              </w:rPr>
            </w:pPr>
            <w:r w:rsidRPr="00112442">
              <w:rPr>
                <w:sz w:val="16"/>
                <w:szCs w:val="16"/>
                <w:lang w:val="hr-HR"/>
              </w:rPr>
              <w:t>14</w:t>
            </w:r>
          </w:p>
        </w:tc>
        <w:tc>
          <w:tcPr>
            <w:tcW w:w="473" w:type="dxa"/>
            <w:vAlign w:val="center"/>
          </w:tcPr>
          <w:p w14:paraId="1583CAC6" w14:textId="77777777" w:rsidR="002E5F70" w:rsidRPr="00112442" w:rsidRDefault="002E5F70" w:rsidP="003B3996">
            <w:pPr>
              <w:keepNext/>
              <w:ind w:left="-142" w:right="-142"/>
              <w:jc w:val="center"/>
              <w:rPr>
                <w:sz w:val="16"/>
                <w:szCs w:val="16"/>
                <w:lang w:val="hr-HR"/>
              </w:rPr>
            </w:pPr>
            <w:r w:rsidRPr="00112442">
              <w:rPr>
                <w:sz w:val="16"/>
                <w:szCs w:val="16"/>
                <w:lang w:val="hr-HR"/>
              </w:rPr>
              <w:t>7</w:t>
            </w:r>
          </w:p>
        </w:tc>
        <w:tc>
          <w:tcPr>
            <w:tcW w:w="473" w:type="dxa"/>
            <w:vAlign w:val="center"/>
          </w:tcPr>
          <w:p w14:paraId="7C06DB54" w14:textId="77777777" w:rsidR="002E5F70" w:rsidRPr="00112442" w:rsidRDefault="002E5F70" w:rsidP="003B3996">
            <w:pPr>
              <w:keepNext/>
              <w:ind w:left="-142" w:right="-142"/>
              <w:jc w:val="center"/>
              <w:rPr>
                <w:sz w:val="16"/>
                <w:szCs w:val="16"/>
                <w:lang w:val="hr-HR"/>
              </w:rPr>
            </w:pPr>
            <w:r w:rsidRPr="00112442">
              <w:rPr>
                <w:sz w:val="16"/>
                <w:szCs w:val="16"/>
                <w:lang w:val="hr-HR"/>
              </w:rPr>
              <w:t>0</w:t>
            </w:r>
          </w:p>
        </w:tc>
        <w:tc>
          <w:tcPr>
            <w:tcW w:w="897" w:type="dxa"/>
            <w:vAlign w:val="center"/>
          </w:tcPr>
          <w:p w14:paraId="2E1917B5" w14:textId="77777777" w:rsidR="002E5F70" w:rsidRPr="00112442" w:rsidRDefault="002E5F70" w:rsidP="003B3996">
            <w:pPr>
              <w:keepNext/>
              <w:ind w:left="-142" w:right="-142"/>
              <w:jc w:val="center"/>
              <w:rPr>
                <w:sz w:val="16"/>
                <w:szCs w:val="16"/>
                <w:lang w:val="hr-HR"/>
              </w:rPr>
            </w:pPr>
            <w:r w:rsidRPr="00112442">
              <w:rPr>
                <w:sz w:val="16"/>
                <w:szCs w:val="16"/>
                <w:lang w:val="hr-HR"/>
              </w:rPr>
              <w:t>-</w:t>
            </w:r>
          </w:p>
        </w:tc>
      </w:tr>
      <w:tr w:rsidR="002E5F70" w:rsidRPr="00112442" w14:paraId="300C2247" w14:textId="77777777" w:rsidTr="00892D78">
        <w:trPr>
          <w:cantSplit/>
          <w:trHeight w:val="20"/>
        </w:trPr>
        <w:tc>
          <w:tcPr>
            <w:tcW w:w="8931" w:type="dxa"/>
            <w:gridSpan w:val="18"/>
            <w:hideMark/>
          </w:tcPr>
          <w:p w14:paraId="4744A8CA" w14:textId="77777777" w:rsidR="002E5F70" w:rsidRPr="00112442" w:rsidRDefault="002E5F70" w:rsidP="003B3996">
            <w:pPr>
              <w:keepNext/>
              <w:ind w:left="51"/>
              <w:rPr>
                <w:sz w:val="16"/>
                <w:szCs w:val="16"/>
                <w:lang w:val="hr-HR"/>
              </w:rPr>
            </w:pPr>
            <w:r w:rsidRPr="00112442">
              <w:rPr>
                <w:sz w:val="16"/>
                <w:szCs w:val="16"/>
                <w:lang w:val="hr-HR"/>
              </w:rPr>
              <w:t>Ipilimumab</w:t>
            </w:r>
          </w:p>
        </w:tc>
      </w:tr>
      <w:tr w:rsidR="002E5F70" w:rsidRPr="00112442" w14:paraId="6A8D5331" w14:textId="77777777" w:rsidTr="00892D78">
        <w:trPr>
          <w:cantSplit/>
          <w:trHeight w:val="20"/>
        </w:trPr>
        <w:tc>
          <w:tcPr>
            <w:tcW w:w="472" w:type="dxa"/>
            <w:vAlign w:val="center"/>
            <w:hideMark/>
          </w:tcPr>
          <w:p w14:paraId="5C8BCFEA" w14:textId="77777777" w:rsidR="002E5F70" w:rsidRPr="00112442" w:rsidRDefault="002E5F70" w:rsidP="003B3996">
            <w:pPr>
              <w:keepNext/>
              <w:ind w:left="-142" w:right="-142"/>
              <w:jc w:val="center"/>
              <w:rPr>
                <w:sz w:val="16"/>
                <w:szCs w:val="16"/>
                <w:lang w:val="hr-HR"/>
              </w:rPr>
            </w:pPr>
            <w:r w:rsidRPr="00112442">
              <w:rPr>
                <w:sz w:val="16"/>
                <w:szCs w:val="16"/>
                <w:lang w:val="hr-HR"/>
              </w:rPr>
              <w:t>75</w:t>
            </w:r>
          </w:p>
        </w:tc>
        <w:tc>
          <w:tcPr>
            <w:tcW w:w="472" w:type="dxa"/>
            <w:vAlign w:val="center"/>
            <w:hideMark/>
          </w:tcPr>
          <w:p w14:paraId="7AB420D7" w14:textId="77777777" w:rsidR="002E5F70" w:rsidRPr="00112442" w:rsidRDefault="002E5F70" w:rsidP="003B3996">
            <w:pPr>
              <w:keepNext/>
              <w:ind w:left="-142" w:right="-142"/>
              <w:jc w:val="center"/>
              <w:rPr>
                <w:sz w:val="16"/>
                <w:szCs w:val="16"/>
                <w:lang w:val="hr-HR"/>
              </w:rPr>
            </w:pPr>
            <w:r w:rsidRPr="00112442">
              <w:rPr>
                <w:sz w:val="16"/>
                <w:szCs w:val="16"/>
                <w:lang w:val="hr-HR"/>
              </w:rPr>
              <w:t>21</w:t>
            </w:r>
          </w:p>
        </w:tc>
        <w:tc>
          <w:tcPr>
            <w:tcW w:w="473" w:type="dxa"/>
            <w:vAlign w:val="center"/>
            <w:hideMark/>
          </w:tcPr>
          <w:p w14:paraId="6B5CDA54" w14:textId="77777777" w:rsidR="002E5F70" w:rsidRPr="00112442" w:rsidRDefault="002E5F70" w:rsidP="003B3996">
            <w:pPr>
              <w:keepNext/>
              <w:ind w:left="-142" w:right="-142"/>
              <w:jc w:val="center"/>
              <w:rPr>
                <w:sz w:val="16"/>
                <w:szCs w:val="16"/>
                <w:lang w:val="hr-HR"/>
              </w:rPr>
            </w:pPr>
            <w:r w:rsidRPr="00112442">
              <w:rPr>
                <w:sz w:val="16"/>
                <w:szCs w:val="16"/>
                <w:lang w:val="hr-HR"/>
              </w:rPr>
              <w:t>14</w:t>
            </w:r>
          </w:p>
        </w:tc>
        <w:tc>
          <w:tcPr>
            <w:tcW w:w="472" w:type="dxa"/>
            <w:vAlign w:val="center"/>
            <w:hideMark/>
          </w:tcPr>
          <w:p w14:paraId="6430BD07" w14:textId="77777777" w:rsidR="002E5F70" w:rsidRPr="00112442" w:rsidRDefault="002E5F70" w:rsidP="003B3996">
            <w:pPr>
              <w:keepNext/>
              <w:ind w:left="-142" w:right="-142"/>
              <w:jc w:val="center"/>
              <w:rPr>
                <w:sz w:val="16"/>
                <w:szCs w:val="16"/>
                <w:lang w:val="hr-HR"/>
              </w:rPr>
            </w:pPr>
            <w:r w:rsidRPr="00112442">
              <w:rPr>
                <w:sz w:val="16"/>
                <w:szCs w:val="16"/>
                <w:lang w:val="hr-HR"/>
              </w:rPr>
              <w:t>10</w:t>
            </w:r>
          </w:p>
        </w:tc>
        <w:tc>
          <w:tcPr>
            <w:tcW w:w="473" w:type="dxa"/>
            <w:vAlign w:val="center"/>
            <w:hideMark/>
          </w:tcPr>
          <w:p w14:paraId="3CD0A0C4" w14:textId="77777777" w:rsidR="002E5F70" w:rsidRPr="00112442" w:rsidRDefault="002E5F70" w:rsidP="003B3996">
            <w:pPr>
              <w:keepNext/>
              <w:ind w:left="-142" w:right="-142"/>
              <w:jc w:val="center"/>
              <w:rPr>
                <w:sz w:val="16"/>
                <w:szCs w:val="16"/>
                <w:lang w:val="hr-HR"/>
              </w:rPr>
            </w:pPr>
            <w:r w:rsidRPr="00112442">
              <w:rPr>
                <w:sz w:val="16"/>
                <w:szCs w:val="16"/>
                <w:lang w:val="hr-HR"/>
              </w:rPr>
              <w:t>10</w:t>
            </w:r>
          </w:p>
        </w:tc>
        <w:tc>
          <w:tcPr>
            <w:tcW w:w="472" w:type="dxa"/>
            <w:vAlign w:val="center"/>
            <w:hideMark/>
          </w:tcPr>
          <w:p w14:paraId="2AB45645" w14:textId="77777777" w:rsidR="002E5F70" w:rsidRPr="00112442" w:rsidRDefault="002E5F70" w:rsidP="003B3996">
            <w:pPr>
              <w:keepNext/>
              <w:ind w:left="-142" w:right="-142"/>
              <w:jc w:val="center"/>
              <w:rPr>
                <w:sz w:val="16"/>
                <w:szCs w:val="16"/>
                <w:lang w:val="hr-HR"/>
              </w:rPr>
            </w:pPr>
            <w:r w:rsidRPr="00112442">
              <w:rPr>
                <w:sz w:val="16"/>
                <w:szCs w:val="16"/>
                <w:lang w:val="hr-HR"/>
              </w:rPr>
              <w:t>9</w:t>
            </w:r>
          </w:p>
        </w:tc>
        <w:tc>
          <w:tcPr>
            <w:tcW w:w="473" w:type="dxa"/>
            <w:vAlign w:val="center"/>
            <w:hideMark/>
          </w:tcPr>
          <w:p w14:paraId="635E7173" w14:textId="77777777" w:rsidR="002E5F70" w:rsidRPr="00112442" w:rsidRDefault="002E5F70" w:rsidP="003B3996">
            <w:pPr>
              <w:keepNext/>
              <w:ind w:left="-142" w:right="-142"/>
              <w:jc w:val="center"/>
              <w:rPr>
                <w:sz w:val="16"/>
                <w:szCs w:val="16"/>
                <w:lang w:val="hr-HR"/>
              </w:rPr>
            </w:pPr>
            <w:r w:rsidRPr="00112442">
              <w:rPr>
                <w:sz w:val="16"/>
                <w:szCs w:val="16"/>
                <w:lang w:val="hr-HR"/>
              </w:rPr>
              <w:t>5</w:t>
            </w:r>
          </w:p>
        </w:tc>
        <w:tc>
          <w:tcPr>
            <w:tcW w:w="472" w:type="dxa"/>
            <w:vAlign w:val="center"/>
            <w:hideMark/>
          </w:tcPr>
          <w:p w14:paraId="3933478F" w14:textId="77777777" w:rsidR="002E5F70" w:rsidRPr="00112442" w:rsidRDefault="002E5F70" w:rsidP="003B3996">
            <w:pPr>
              <w:keepNext/>
              <w:ind w:left="-142" w:right="-142"/>
              <w:jc w:val="center"/>
              <w:rPr>
                <w:sz w:val="16"/>
                <w:szCs w:val="16"/>
                <w:lang w:val="hr-HR"/>
              </w:rPr>
            </w:pPr>
            <w:r w:rsidRPr="00112442">
              <w:rPr>
                <w:sz w:val="16"/>
                <w:szCs w:val="16"/>
                <w:lang w:val="hr-HR"/>
              </w:rPr>
              <w:t>5</w:t>
            </w:r>
          </w:p>
        </w:tc>
        <w:tc>
          <w:tcPr>
            <w:tcW w:w="473" w:type="dxa"/>
            <w:vAlign w:val="center"/>
            <w:hideMark/>
          </w:tcPr>
          <w:p w14:paraId="7F4CF94F" w14:textId="77777777" w:rsidR="002E5F70" w:rsidRPr="00112442" w:rsidRDefault="002E5F70" w:rsidP="003B3996">
            <w:pPr>
              <w:keepNext/>
              <w:ind w:left="-142" w:right="-142"/>
              <w:jc w:val="center"/>
              <w:rPr>
                <w:sz w:val="16"/>
                <w:szCs w:val="16"/>
                <w:lang w:val="hr-HR"/>
              </w:rPr>
            </w:pPr>
            <w:r w:rsidRPr="00112442">
              <w:rPr>
                <w:sz w:val="16"/>
                <w:szCs w:val="16"/>
                <w:lang w:val="hr-HR"/>
              </w:rPr>
              <w:t>5</w:t>
            </w:r>
          </w:p>
        </w:tc>
        <w:tc>
          <w:tcPr>
            <w:tcW w:w="472" w:type="dxa"/>
            <w:vAlign w:val="center"/>
            <w:hideMark/>
          </w:tcPr>
          <w:p w14:paraId="47054D06" w14:textId="77777777" w:rsidR="002E5F70" w:rsidRPr="00112442" w:rsidRDefault="002E5F70" w:rsidP="003B3996">
            <w:pPr>
              <w:keepNext/>
              <w:ind w:left="-142" w:right="-142"/>
              <w:jc w:val="center"/>
              <w:rPr>
                <w:sz w:val="16"/>
                <w:szCs w:val="16"/>
                <w:lang w:val="hr-HR"/>
              </w:rPr>
            </w:pPr>
            <w:r w:rsidRPr="00112442">
              <w:rPr>
                <w:sz w:val="16"/>
                <w:szCs w:val="16"/>
                <w:lang w:val="hr-HR"/>
              </w:rPr>
              <w:t>5</w:t>
            </w:r>
          </w:p>
        </w:tc>
        <w:tc>
          <w:tcPr>
            <w:tcW w:w="473" w:type="dxa"/>
            <w:vAlign w:val="center"/>
            <w:hideMark/>
          </w:tcPr>
          <w:p w14:paraId="3168CCCD" w14:textId="77777777" w:rsidR="002E5F70" w:rsidRPr="00112442" w:rsidRDefault="002E5F70" w:rsidP="003B3996">
            <w:pPr>
              <w:keepNext/>
              <w:ind w:left="-142" w:right="-142"/>
              <w:jc w:val="center"/>
              <w:rPr>
                <w:sz w:val="16"/>
                <w:szCs w:val="16"/>
                <w:lang w:val="hr-HR"/>
              </w:rPr>
            </w:pPr>
            <w:r w:rsidRPr="00112442">
              <w:rPr>
                <w:sz w:val="16"/>
                <w:szCs w:val="16"/>
                <w:lang w:val="hr-HR"/>
              </w:rPr>
              <w:t>5</w:t>
            </w:r>
          </w:p>
        </w:tc>
        <w:tc>
          <w:tcPr>
            <w:tcW w:w="472" w:type="dxa"/>
            <w:vAlign w:val="center"/>
            <w:hideMark/>
          </w:tcPr>
          <w:p w14:paraId="1C85A459" w14:textId="29DE8F97" w:rsidR="002E5F70" w:rsidRPr="00112442" w:rsidRDefault="002E5F70" w:rsidP="003B3996">
            <w:pPr>
              <w:keepNext/>
              <w:ind w:left="-142" w:right="-142"/>
              <w:jc w:val="center"/>
              <w:rPr>
                <w:sz w:val="16"/>
                <w:szCs w:val="16"/>
                <w:lang w:val="hr-HR"/>
              </w:rPr>
            </w:pPr>
            <w:r w:rsidRPr="00112442">
              <w:rPr>
                <w:sz w:val="16"/>
                <w:szCs w:val="16"/>
                <w:lang w:val="hr-HR"/>
              </w:rPr>
              <w:t>5</w:t>
            </w:r>
          </w:p>
        </w:tc>
        <w:tc>
          <w:tcPr>
            <w:tcW w:w="473" w:type="dxa"/>
            <w:vAlign w:val="center"/>
            <w:hideMark/>
          </w:tcPr>
          <w:p w14:paraId="4DFEB5EF" w14:textId="5A374E86" w:rsidR="002E5F70" w:rsidRPr="00112442" w:rsidRDefault="002E5F70" w:rsidP="003B3996">
            <w:pPr>
              <w:keepNext/>
              <w:ind w:left="-142" w:right="-142"/>
              <w:jc w:val="center"/>
              <w:rPr>
                <w:sz w:val="16"/>
                <w:szCs w:val="16"/>
                <w:lang w:val="hr-HR"/>
              </w:rPr>
            </w:pPr>
            <w:r w:rsidRPr="00112442">
              <w:rPr>
                <w:sz w:val="16"/>
                <w:szCs w:val="16"/>
                <w:lang w:val="hr-HR"/>
              </w:rPr>
              <w:t>5</w:t>
            </w:r>
          </w:p>
        </w:tc>
        <w:tc>
          <w:tcPr>
            <w:tcW w:w="473" w:type="dxa"/>
            <w:vAlign w:val="center"/>
          </w:tcPr>
          <w:p w14:paraId="3F96763A" w14:textId="77777777" w:rsidR="002E5F70" w:rsidRPr="00112442" w:rsidRDefault="002E5F70" w:rsidP="003B3996">
            <w:pPr>
              <w:keepNext/>
              <w:ind w:left="-142" w:right="-142"/>
              <w:jc w:val="center"/>
              <w:rPr>
                <w:sz w:val="16"/>
                <w:szCs w:val="16"/>
                <w:lang w:val="hr-HR"/>
              </w:rPr>
            </w:pPr>
            <w:r w:rsidRPr="00112442">
              <w:rPr>
                <w:sz w:val="16"/>
                <w:szCs w:val="16"/>
                <w:lang w:val="hr-HR"/>
              </w:rPr>
              <w:t>5</w:t>
            </w:r>
          </w:p>
        </w:tc>
        <w:tc>
          <w:tcPr>
            <w:tcW w:w="473" w:type="dxa"/>
            <w:vAlign w:val="center"/>
          </w:tcPr>
          <w:p w14:paraId="0A427833" w14:textId="77777777" w:rsidR="002E5F70" w:rsidRPr="00112442" w:rsidRDefault="002E5F70" w:rsidP="003B3996">
            <w:pPr>
              <w:keepNext/>
              <w:ind w:left="-142" w:right="-142"/>
              <w:jc w:val="center"/>
              <w:rPr>
                <w:sz w:val="16"/>
                <w:szCs w:val="16"/>
                <w:lang w:val="hr-HR"/>
              </w:rPr>
            </w:pPr>
            <w:r w:rsidRPr="00112442">
              <w:rPr>
                <w:sz w:val="16"/>
                <w:szCs w:val="16"/>
                <w:lang w:val="hr-HR"/>
              </w:rPr>
              <w:t>5</w:t>
            </w:r>
          </w:p>
        </w:tc>
        <w:tc>
          <w:tcPr>
            <w:tcW w:w="473" w:type="dxa"/>
            <w:vAlign w:val="center"/>
          </w:tcPr>
          <w:p w14:paraId="3309E9EF" w14:textId="77777777" w:rsidR="002E5F70" w:rsidRPr="00112442" w:rsidRDefault="002E5F70" w:rsidP="003B3996">
            <w:pPr>
              <w:keepNext/>
              <w:ind w:left="-142" w:right="-142"/>
              <w:jc w:val="center"/>
              <w:rPr>
                <w:sz w:val="16"/>
                <w:szCs w:val="16"/>
                <w:lang w:val="hr-HR"/>
              </w:rPr>
            </w:pPr>
            <w:r w:rsidRPr="00112442">
              <w:rPr>
                <w:sz w:val="16"/>
                <w:szCs w:val="16"/>
                <w:lang w:val="hr-HR"/>
              </w:rPr>
              <w:t>4</w:t>
            </w:r>
          </w:p>
        </w:tc>
        <w:tc>
          <w:tcPr>
            <w:tcW w:w="473" w:type="dxa"/>
            <w:vAlign w:val="center"/>
          </w:tcPr>
          <w:p w14:paraId="1E605283" w14:textId="77777777" w:rsidR="002E5F70" w:rsidRPr="00112442" w:rsidRDefault="002E5F70" w:rsidP="003B3996">
            <w:pPr>
              <w:keepNext/>
              <w:ind w:left="-142" w:right="-142"/>
              <w:jc w:val="center"/>
              <w:rPr>
                <w:sz w:val="16"/>
                <w:szCs w:val="16"/>
                <w:lang w:val="hr-HR"/>
              </w:rPr>
            </w:pPr>
            <w:r w:rsidRPr="00112442">
              <w:rPr>
                <w:sz w:val="16"/>
                <w:szCs w:val="16"/>
                <w:lang w:val="hr-HR"/>
              </w:rPr>
              <w:t>1</w:t>
            </w:r>
          </w:p>
        </w:tc>
        <w:tc>
          <w:tcPr>
            <w:tcW w:w="897" w:type="dxa"/>
            <w:vAlign w:val="center"/>
          </w:tcPr>
          <w:p w14:paraId="704A3983" w14:textId="77777777" w:rsidR="002E5F70" w:rsidRPr="00112442" w:rsidRDefault="002E5F70" w:rsidP="003B3996">
            <w:pPr>
              <w:keepNext/>
              <w:ind w:left="-142" w:right="-142"/>
              <w:jc w:val="center"/>
              <w:rPr>
                <w:sz w:val="16"/>
                <w:szCs w:val="16"/>
                <w:lang w:val="hr-HR"/>
              </w:rPr>
            </w:pPr>
            <w:r w:rsidRPr="00112442">
              <w:rPr>
                <w:sz w:val="16"/>
                <w:szCs w:val="16"/>
                <w:lang w:val="hr-HR"/>
              </w:rPr>
              <w:t>-</w:t>
            </w:r>
          </w:p>
        </w:tc>
      </w:tr>
    </w:tbl>
    <w:p w14:paraId="0EBE304A" w14:textId="77777777" w:rsidR="0069187A" w:rsidRPr="00112442" w:rsidRDefault="0069187A" w:rsidP="0069187A">
      <w:pPr>
        <w:rPr>
          <w:sz w:val="16"/>
          <w:szCs w:val="16"/>
        </w:rPr>
      </w:pPr>
    </w:p>
    <w:p w14:paraId="3238B423" w14:textId="36B8051E" w:rsidR="0069187A" w:rsidRPr="00112442" w:rsidRDefault="00160AA7" w:rsidP="00C237C1">
      <w:pPr>
        <w:keepNext/>
        <w:ind w:left="720"/>
        <w:jc w:val="both"/>
        <w:rPr>
          <w:sz w:val="16"/>
          <w:szCs w:val="16"/>
        </w:rPr>
      </w:pPr>
      <w:r w:rsidRPr="00112442">
        <w:rPr>
          <w:sz w:val="16"/>
          <w:szCs w:val="16"/>
        </w:rPr>
        <w:lastRenderedPageBreak/>
        <w:t xml:space="preserve">- - -*- - - -Nivolumab + ipilimumab (događaji: 36/68), medijana i 95% CI: 22,11 (9,72, </w:t>
      </w:r>
      <w:r w:rsidR="002E5F70" w:rsidRPr="00112442">
        <w:rPr>
          <w:sz w:val="16"/>
          <w:szCs w:val="16"/>
        </w:rPr>
        <w:t>82,07</w:t>
      </w:r>
      <w:r w:rsidRPr="00112442">
        <w:rPr>
          <w:sz w:val="16"/>
          <w:szCs w:val="16"/>
        </w:rPr>
        <w:t>.)</w:t>
      </w:r>
    </w:p>
    <w:p w14:paraId="446372BD" w14:textId="320A81B7" w:rsidR="0069187A" w:rsidRPr="00112442" w:rsidRDefault="00160AA7" w:rsidP="00C237C1">
      <w:pPr>
        <w:keepNext/>
        <w:ind w:firstLine="720"/>
        <w:jc w:val="both"/>
        <w:rPr>
          <w:sz w:val="16"/>
          <w:szCs w:val="16"/>
        </w:rPr>
      </w:pPr>
      <w:r w:rsidRPr="00112442">
        <w:rPr>
          <w:sz w:val="16"/>
          <w:szCs w:val="16"/>
        </w:rPr>
        <w:t xml:space="preserve">──∆─── Nivolumab (događaji: </w:t>
      </w:r>
      <w:r w:rsidR="002E5F70" w:rsidRPr="00112442">
        <w:rPr>
          <w:sz w:val="16"/>
          <w:szCs w:val="16"/>
        </w:rPr>
        <w:t>48</w:t>
      </w:r>
      <w:r w:rsidRPr="00112442">
        <w:rPr>
          <w:sz w:val="16"/>
          <w:szCs w:val="16"/>
        </w:rPr>
        <w:t xml:space="preserve">/80), medijana i 95% CI: 22,34 (9,46, </w:t>
      </w:r>
      <w:r w:rsidR="002E5F70" w:rsidRPr="00112442">
        <w:rPr>
          <w:sz w:val="16"/>
          <w:szCs w:val="16"/>
        </w:rPr>
        <w:t>39,13</w:t>
      </w:r>
      <w:r w:rsidRPr="00112442">
        <w:rPr>
          <w:sz w:val="16"/>
          <w:szCs w:val="16"/>
        </w:rPr>
        <w:t>)</w:t>
      </w:r>
    </w:p>
    <w:p w14:paraId="36359633" w14:textId="581F1E60" w:rsidR="0069187A" w:rsidRPr="00112442" w:rsidRDefault="00160AA7" w:rsidP="00C237C1">
      <w:pPr>
        <w:keepNext/>
        <w:ind w:firstLine="720"/>
        <w:jc w:val="both"/>
        <w:rPr>
          <w:sz w:val="16"/>
          <w:szCs w:val="16"/>
        </w:rPr>
      </w:pPr>
      <w:r w:rsidRPr="00112442">
        <w:rPr>
          <w:sz w:val="16"/>
          <w:szCs w:val="16"/>
        </w:rPr>
        <w:t>- - -</w:t>
      </w:r>
      <w:r w:rsidRPr="00112442">
        <w:rPr>
          <w:sz w:val="16"/>
          <w:szCs w:val="16"/>
        </w:rPr>
        <w:sym w:font="Wingdings" w:char="F0A6"/>
      </w:r>
      <w:r w:rsidRPr="00112442">
        <w:rPr>
          <w:sz w:val="16"/>
          <w:szCs w:val="16"/>
        </w:rPr>
        <w:t>- - - Ipilimumab (događaji: 60/75), medijana i 95% CI: 3,94 (2,79, 4,21)</w:t>
      </w:r>
    </w:p>
    <w:p w14:paraId="40CFFEB0" w14:textId="77777777" w:rsidR="0069187A" w:rsidRPr="00112442" w:rsidRDefault="0069187A" w:rsidP="00C237C1">
      <w:pPr>
        <w:keepNext/>
        <w:jc w:val="both"/>
        <w:rPr>
          <w:sz w:val="16"/>
          <w:szCs w:val="16"/>
        </w:rPr>
      </w:pPr>
    </w:p>
    <w:p w14:paraId="066A8FD1" w14:textId="05BACAB1" w:rsidR="0069187A" w:rsidRPr="00112442" w:rsidRDefault="00160AA7" w:rsidP="00C237C1">
      <w:pPr>
        <w:keepNext/>
        <w:jc w:val="both"/>
        <w:rPr>
          <w:sz w:val="16"/>
          <w:szCs w:val="16"/>
        </w:rPr>
      </w:pPr>
      <w:r w:rsidRPr="00112442">
        <w:rPr>
          <w:sz w:val="16"/>
          <w:szCs w:val="16"/>
        </w:rPr>
        <w:t>Nivolumab + ipilimumab naspram ipilimumaba – odnos rizika i 95% CI:0,</w:t>
      </w:r>
      <w:r w:rsidR="002E5F70" w:rsidRPr="00112442">
        <w:rPr>
          <w:sz w:val="16"/>
          <w:szCs w:val="16"/>
        </w:rPr>
        <w:t xml:space="preserve">38 </w:t>
      </w:r>
      <w:r w:rsidRPr="00112442">
        <w:rPr>
          <w:sz w:val="16"/>
          <w:szCs w:val="16"/>
        </w:rPr>
        <w:t>(0,</w:t>
      </w:r>
      <w:r w:rsidR="002E5F70" w:rsidRPr="00112442">
        <w:rPr>
          <w:sz w:val="16"/>
          <w:szCs w:val="16"/>
        </w:rPr>
        <w:t>25</w:t>
      </w:r>
      <w:r w:rsidRPr="00112442">
        <w:rPr>
          <w:sz w:val="16"/>
          <w:szCs w:val="16"/>
        </w:rPr>
        <w:t>, 0,</w:t>
      </w:r>
      <w:r w:rsidR="002E5F70" w:rsidRPr="00112442">
        <w:rPr>
          <w:sz w:val="16"/>
          <w:szCs w:val="16"/>
        </w:rPr>
        <w:t>58</w:t>
      </w:r>
      <w:r w:rsidRPr="00112442">
        <w:rPr>
          <w:sz w:val="16"/>
          <w:szCs w:val="16"/>
        </w:rPr>
        <w:t>)</w:t>
      </w:r>
    </w:p>
    <w:p w14:paraId="411BEB4A" w14:textId="69FE91F5" w:rsidR="0069187A" w:rsidRPr="00112442" w:rsidRDefault="00160AA7" w:rsidP="00C237C1">
      <w:pPr>
        <w:keepNext/>
        <w:jc w:val="both"/>
        <w:rPr>
          <w:sz w:val="16"/>
          <w:szCs w:val="16"/>
        </w:rPr>
      </w:pPr>
      <w:r w:rsidRPr="00112442">
        <w:rPr>
          <w:sz w:val="16"/>
          <w:szCs w:val="16"/>
        </w:rPr>
        <w:t>Nivolumab naspram ipilimumaba – odnos rizika i 95% CI: 0,</w:t>
      </w:r>
      <w:r w:rsidR="002E5F70" w:rsidRPr="00112442">
        <w:rPr>
          <w:sz w:val="16"/>
          <w:szCs w:val="16"/>
        </w:rPr>
        <w:t xml:space="preserve">43 </w:t>
      </w:r>
      <w:r w:rsidRPr="00112442">
        <w:rPr>
          <w:sz w:val="16"/>
          <w:szCs w:val="16"/>
        </w:rPr>
        <w:t>(0,</w:t>
      </w:r>
      <w:r w:rsidR="002E5F70" w:rsidRPr="00112442">
        <w:rPr>
          <w:sz w:val="16"/>
          <w:szCs w:val="16"/>
        </w:rPr>
        <w:t>29</w:t>
      </w:r>
      <w:r w:rsidRPr="00112442">
        <w:rPr>
          <w:sz w:val="16"/>
          <w:szCs w:val="16"/>
        </w:rPr>
        <w:t>, 0,</w:t>
      </w:r>
      <w:r w:rsidR="002E5F70" w:rsidRPr="00112442">
        <w:rPr>
          <w:sz w:val="16"/>
          <w:szCs w:val="16"/>
        </w:rPr>
        <w:t>64</w:t>
      </w:r>
      <w:r w:rsidRPr="00112442">
        <w:rPr>
          <w:sz w:val="16"/>
          <w:szCs w:val="16"/>
        </w:rPr>
        <w:t>)</w:t>
      </w:r>
    </w:p>
    <w:p w14:paraId="671E4FB8" w14:textId="663263E8" w:rsidR="0069187A" w:rsidRDefault="00160AA7" w:rsidP="00C237C1">
      <w:pPr>
        <w:keepNext/>
        <w:jc w:val="both"/>
        <w:rPr>
          <w:sz w:val="16"/>
          <w:szCs w:val="16"/>
        </w:rPr>
      </w:pPr>
      <w:r w:rsidRPr="00112442">
        <w:rPr>
          <w:sz w:val="16"/>
          <w:szCs w:val="16"/>
        </w:rPr>
        <w:t>Nivolumab + ipilimumab naspram nivolumaba – odnos rizika i 95% CI: 0,89 (0,</w:t>
      </w:r>
      <w:r w:rsidR="002E5F70" w:rsidRPr="00112442">
        <w:rPr>
          <w:sz w:val="16"/>
          <w:szCs w:val="16"/>
        </w:rPr>
        <w:t>58</w:t>
      </w:r>
      <w:r w:rsidRPr="00112442">
        <w:rPr>
          <w:sz w:val="16"/>
          <w:szCs w:val="16"/>
        </w:rPr>
        <w:t>, 1,</w:t>
      </w:r>
      <w:r w:rsidR="002E5F70" w:rsidRPr="00112442">
        <w:rPr>
          <w:sz w:val="16"/>
          <w:szCs w:val="16"/>
        </w:rPr>
        <w:t>35</w:t>
      </w:r>
      <w:r w:rsidRPr="00112442">
        <w:rPr>
          <w:sz w:val="16"/>
          <w:szCs w:val="16"/>
        </w:rPr>
        <w:t>)</w:t>
      </w:r>
    </w:p>
    <w:p w14:paraId="5225C2B2" w14:textId="77777777" w:rsidR="00112442" w:rsidRPr="000D194A" w:rsidRDefault="00112442" w:rsidP="00C237C1">
      <w:pPr>
        <w:keepNext/>
        <w:jc w:val="both"/>
        <w:rPr>
          <w:sz w:val="20"/>
        </w:rPr>
      </w:pPr>
    </w:p>
    <w:p w14:paraId="10E53DE2" w14:textId="797D56F2" w:rsidR="0069187A" w:rsidRPr="00AE469F" w:rsidRDefault="0069187A" w:rsidP="00C237C1">
      <w:pPr>
        <w:keepNext/>
        <w:jc w:val="both"/>
        <w:rPr>
          <w:color w:val="000000"/>
          <w:sz w:val="20"/>
        </w:rPr>
      </w:pPr>
    </w:p>
    <w:p w14:paraId="4583BA21" w14:textId="01A9CAA2" w:rsidR="00C72E52" w:rsidRPr="00F604FF" w:rsidRDefault="00160AA7" w:rsidP="0069187A">
      <w:pPr>
        <w:pStyle w:val="EMEABodyText"/>
        <w:keepNext/>
        <w:rPr>
          <w:b/>
        </w:rPr>
      </w:pPr>
      <w:r w:rsidRPr="00F604FF">
        <w:rPr>
          <w:b/>
          <w:bCs/>
        </w:rPr>
        <w:t>Slika 4:</w:t>
      </w:r>
      <w:r w:rsidRPr="00F604FF">
        <w:rPr>
          <w:b/>
          <w:bCs/>
        </w:rPr>
        <w:tab/>
      </w:r>
      <w:r w:rsidR="00C237C1" w:rsidRPr="00F604FF">
        <w:rPr>
          <w:b/>
          <w:bCs/>
        </w:rPr>
        <w:t xml:space="preserve"> </w:t>
      </w:r>
      <w:r w:rsidRPr="00F604FF">
        <w:rPr>
          <w:b/>
          <w:bCs/>
        </w:rPr>
        <w:t>Preživljavanje bez progresije bolesti prema ekspresiji PD-L1: granična vr</w:t>
      </w:r>
      <w:r w:rsidR="00012F96" w:rsidRPr="00F604FF">
        <w:rPr>
          <w:b/>
          <w:bCs/>
        </w:rPr>
        <w:t>ij</w:t>
      </w:r>
      <w:r w:rsidRPr="00F604FF">
        <w:rPr>
          <w:b/>
          <w:bCs/>
        </w:rPr>
        <w:t xml:space="preserve">ednost od 1% (CA209067) </w:t>
      </w:r>
    </w:p>
    <w:p w14:paraId="69885236" w14:textId="1E912276" w:rsidR="00DC7023" w:rsidRDefault="00160AA7" w:rsidP="00DC7023">
      <w:pPr>
        <w:keepNext/>
        <w:jc w:val="center"/>
        <w:rPr>
          <w:b/>
          <w:bCs/>
          <w:sz w:val="20"/>
        </w:rPr>
      </w:pPr>
      <w:r w:rsidRPr="00F604FF">
        <w:rPr>
          <w:b/>
          <w:bCs/>
          <w:sz w:val="20"/>
        </w:rPr>
        <w:t>Ekspresija PD-L1 &lt; 1%</w:t>
      </w:r>
    </w:p>
    <w:p w14:paraId="40E3C902" w14:textId="4ED32B3B" w:rsidR="002E5F70" w:rsidRDefault="002E5F70" w:rsidP="00DC7023">
      <w:pPr>
        <w:keepNext/>
        <w:jc w:val="center"/>
        <w:rPr>
          <w:b/>
          <w:bCs/>
          <w:sz w:val="20"/>
        </w:rPr>
      </w:pPr>
    </w:p>
    <w:p w14:paraId="55A4EF92" w14:textId="162E4D0E" w:rsidR="002E5F70" w:rsidRDefault="008E47A8" w:rsidP="00DC7023">
      <w:pPr>
        <w:keepNext/>
        <w:jc w:val="center"/>
        <w:rPr>
          <w:b/>
          <w:bCs/>
          <w:sz w:val="20"/>
        </w:rPr>
      </w:pPr>
      <w:r w:rsidRPr="00AE469F">
        <w:rPr>
          <w:noProof/>
          <w:lang w:val="en-US"/>
        </w:rPr>
        <mc:AlternateContent>
          <mc:Choice Requires="wps">
            <w:drawing>
              <wp:anchor distT="0" distB="0" distL="114300" distR="114300" simplePos="0" relativeHeight="251672576" behindDoc="0" locked="0" layoutInCell="1" allowOverlap="1" wp14:anchorId="4BD25CD8" wp14:editId="29B9DAEC">
                <wp:simplePos x="0" y="0"/>
                <wp:positionH relativeFrom="margin">
                  <wp:posOffset>358042</wp:posOffset>
                </wp:positionH>
                <wp:positionV relativeFrom="paragraph">
                  <wp:posOffset>5080</wp:posOffset>
                </wp:positionV>
                <wp:extent cx="323557" cy="2149475"/>
                <wp:effectExtent l="0" t="0" r="635" b="3175"/>
                <wp:wrapNone/>
                <wp:docPr id="3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57" cy="2149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EA63A" w14:textId="02ECB105" w:rsidR="006644D7" w:rsidRDefault="006644D7" w:rsidP="00DC7023">
                            <w:pPr>
                              <w:jc w:val="center"/>
                              <w:rPr>
                                <w:sz w:val="16"/>
                                <w:szCs w:val="16"/>
                              </w:rPr>
                            </w:pPr>
                            <w:r>
                              <w:rPr>
                                <w:sz w:val="16"/>
                              </w:rPr>
                              <w:t>Vjerovatnoća preživljavanja bez progresije bolesti</w:t>
                            </w:r>
                          </w:p>
                          <w:p w14:paraId="044BC5BB" w14:textId="77777777" w:rsidR="006644D7" w:rsidRPr="00F91202" w:rsidRDefault="006644D7" w:rsidP="00DC7023">
                            <w:pPr>
                              <w:jc w:val="center"/>
                            </w:pPr>
                          </w:p>
                        </w:txbxContent>
                      </wps:txbx>
                      <wps:bodyPr rot="0" vert="vert270" wrap="square"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D25CD8" id="_x0000_s1032" type="#_x0000_t202" style="position:absolute;left:0;text-align:left;margin-left:28.2pt;margin-top:.4pt;width:25.5pt;height:169.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" stroked="f">
                <v:textbox style="layout-flow:vertical;mso-layout-flow-alt:bottom-to-top">
                  <w:txbxContent>
                    <w:p w14:paraId="204EA63A" w14:textId="02ECB105" w:rsidR="006644D7" w:rsidRDefault="006644D7" w:rsidP="00DC7023">
                      <w:pPr>
                        <w:jc w:val="center"/>
                        <w:rPr>
                          <w:sz w:val="16"/>
                          <w:szCs w:val="16"/>
                        </w:rPr>
                      </w:pPr>
                      <w:r>
                        <w:rPr>
                          <w:sz w:val="16"/>
                        </w:rPr>
                        <w:t xml:space="preserve">Vjerovatnoća </w:t>
                      </w:r>
                      <w:r>
                        <w:rPr>
                          <w:sz w:val="16"/>
                        </w:rPr>
                        <w:t>preživljavanja bez progresije bolesti</w:t>
                      </w:r>
                    </w:p>
                    <w:p w14:paraId="044BC5BB" w14:textId="77777777" w:rsidR="006644D7" w:rsidRPr="00F91202" w:rsidRDefault="006644D7" w:rsidP="00DC7023">
                      <w:pPr>
                        <w:jc w:val="center"/>
                      </w:pPr>
                    </w:p>
                  </w:txbxContent>
                </v:textbox>
                <w10:wrap anchorx="margin"/>
              </v:shape>
            </w:pict>
          </mc:Fallback>
        </mc:AlternateContent>
      </w:r>
      <w:r w:rsidR="002E5F70">
        <w:rPr>
          <w:noProof/>
          <w:sz w:val="18"/>
          <w:lang w:val="en-US"/>
        </w:rPr>
        <w:drawing>
          <wp:inline distT="0" distB="0" distL="0" distR="0" wp14:anchorId="4EC2F12E" wp14:editId="1DD9E69C">
            <wp:extent cx="4227342" cy="2156509"/>
            <wp:effectExtent l="0" t="0" r="1905"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6571" cy="2171420"/>
                    </a:xfrm>
                    <a:prstGeom prst="rect">
                      <a:avLst/>
                    </a:prstGeom>
                    <a:noFill/>
                    <a:ln>
                      <a:noFill/>
                    </a:ln>
                  </pic:spPr>
                </pic:pic>
              </a:graphicData>
            </a:graphic>
          </wp:inline>
        </w:drawing>
      </w:r>
    </w:p>
    <w:p w14:paraId="3FB59F46" w14:textId="4D4FBD38" w:rsidR="00DC7023" w:rsidRPr="00AE469F" w:rsidRDefault="00160AA7" w:rsidP="002E5F70">
      <w:pPr>
        <w:jc w:val="center"/>
        <w:rPr>
          <w:sz w:val="16"/>
          <w:szCs w:val="16"/>
        </w:rPr>
      </w:pPr>
      <w:r w:rsidRPr="00AE469F">
        <w:rPr>
          <w:sz w:val="16"/>
        </w:rPr>
        <w:t>Preživljavanje bez progresije bolesti (u m</w:t>
      </w:r>
      <w:r w:rsidR="00012F96" w:rsidRPr="00AE469F">
        <w:rPr>
          <w:sz w:val="16"/>
        </w:rPr>
        <w:t>j</w:t>
      </w:r>
      <w:r w:rsidRPr="00AE469F">
        <w:rPr>
          <w:sz w:val="16"/>
        </w:rPr>
        <w:t>esecima)</w:t>
      </w:r>
    </w:p>
    <w:p w14:paraId="7D8E103D" w14:textId="77777777" w:rsidR="00DC7023" w:rsidRPr="00AE469F" w:rsidRDefault="00DC7023" w:rsidP="00DC7023">
      <w:pPr>
        <w:tabs>
          <w:tab w:val="left" w:pos="1675"/>
        </w:tabs>
        <w:rPr>
          <w:sz w:val="18"/>
        </w:rPr>
      </w:pPr>
    </w:p>
    <w:p w14:paraId="2170EA31" w14:textId="2B7E149C" w:rsidR="00DC7023" w:rsidRPr="000D194A" w:rsidRDefault="002E5F70" w:rsidP="00DC7023">
      <w:pPr>
        <w:rPr>
          <w:sz w:val="20"/>
        </w:rPr>
      </w:pPr>
      <w:r w:rsidRPr="000D194A">
        <w:rPr>
          <w:sz w:val="20"/>
        </w:rPr>
        <w:t>Broj ispitanika pod rizikom</w:t>
      </w:r>
    </w:p>
    <w:tbl>
      <w:tblPr>
        <w:tblpPr w:leftFromText="180" w:rightFromText="180" w:vertAnchor="text" w:horzAnchor="margin" w:tblpY="127"/>
        <w:tblW w:w="8950" w:type="dxa"/>
        <w:tblLayout w:type="fixed"/>
        <w:tblCellMar>
          <w:left w:w="57" w:type="dxa"/>
          <w:right w:w="57" w:type="dxa"/>
        </w:tblCellMar>
        <w:tblLook w:val="04A0" w:firstRow="1" w:lastRow="0" w:firstColumn="1" w:lastColumn="0" w:noHBand="0" w:noVBand="1"/>
      </w:tblPr>
      <w:tblGrid>
        <w:gridCol w:w="496"/>
        <w:gridCol w:w="498"/>
        <w:gridCol w:w="496"/>
        <w:gridCol w:w="498"/>
        <w:gridCol w:w="498"/>
        <w:gridCol w:w="496"/>
        <w:gridCol w:w="498"/>
        <w:gridCol w:w="496"/>
        <w:gridCol w:w="498"/>
        <w:gridCol w:w="498"/>
        <w:gridCol w:w="496"/>
        <w:gridCol w:w="498"/>
        <w:gridCol w:w="496"/>
        <w:gridCol w:w="498"/>
        <w:gridCol w:w="498"/>
        <w:gridCol w:w="496"/>
        <w:gridCol w:w="498"/>
        <w:gridCol w:w="498"/>
      </w:tblGrid>
      <w:tr w:rsidR="002E5F70" w:rsidRPr="00B04707" w14:paraId="625ACFCC" w14:textId="77777777" w:rsidTr="00DA32EB">
        <w:trPr>
          <w:cantSplit/>
          <w:trHeight w:val="254"/>
        </w:trPr>
        <w:tc>
          <w:tcPr>
            <w:tcW w:w="8946" w:type="dxa"/>
            <w:gridSpan w:val="18"/>
            <w:hideMark/>
          </w:tcPr>
          <w:p w14:paraId="2CC6D15E" w14:textId="77777777" w:rsidR="002E5F70" w:rsidRPr="00B04707" w:rsidRDefault="002E5F70" w:rsidP="003B3996">
            <w:pPr>
              <w:keepNext/>
              <w:ind w:left="74"/>
              <w:rPr>
                <w:sz w:val="16"/>
                <w:szCs w:val="16"/>
                <w:lang w:val="hr-HR"/>
              </w:rPr>
            </w:pPr>
            <w:r w:rsidRPr="00B04707">
              <w:rPr>
                <w:sz w:val="16"/>
                <w:szCs w:val="16"/>
                <w:lang w:val="hr-HR"/>
              </w:rPr>
              <w:t>Nivolumab + ipilimumab</w:t>
            </w:r>
          </w:p>
        </w:tc>
      </w:tr>
      <w:tr w:rsidR="002E5F70" w:rsidRPr="00B04707" w14:paraId="4D3D3648" w14:textId="77777777" w:rsidTr="00DA32EB">
        <w:trPr>
          <w:cantSplit/>
          <w:trHeight w:val="254"/>
        </w:trPr>
        <w:tc>
          <w:tcPr>
            <w:tcW w:w="496" w:type="dxa"/>
            <w:vAlign w:val="center"/>
            <w:hideMark/>
          </w:tcPr>
          <w:p w14:paraId="50E2BE58" w14:textId="77777777" w:rsidR="002E5F70" w:rsidRPr="00B04707" w:rsidRDefault="002E5F70" w:rsidP="003B3996">
            <w:pPr>
              <w:keepNext/>
              <w:ind w:left="-142" w:right="-142"/>
              <w:jc w:val="center"/>
              <w:rPr>
                <w:sz w:val="16"/>
                <w:szCs w:val="16"/>
                <w:lang w:val="hr-HR"/>
              </w:rPr>
            </w:pPr>
            <w:r w:rsidRPr="00B04707">
              <w:rPr>
                <w:sz w:val="16"/>
                <w:szCs w:val="16"/>
                <w:lang w:val="hr-HR"/>
              </w:rPr>
              <w:t>123</w:t>
            </w:r>
          </w:p>
        </w:tc>
        <w:tc>
          <w:tcPr>
            <w:tcW w:w="498" w:type="dxa"/>
            <w:vAlign w:val="center"/>
            <w:hideMark/>
          </w:tcPr>
          <w:p w14:paraId="25AD0BC3" w14:textId="77777777" w:rsidR="002E5F70" w:rsidRPr="00B04707" w:rsidRDefault="002E5F70" w:rsidP="003B3996">
            <w:pPr>
              <w:keepNext/>
              <w:ind w:left="-142" w:right="-142"/>
              <w:jc w:val="center"/>
              <w:rPr>
                <w:sz w:val="16"/>
                <w:szCs w:val="16"/>
                <w:lang w:val="hr-HR"/>
              </w:rPr>
            </w:pPr>
            <w:r w:rsidRPr="00B04707">
              <w:rPr>
                <w:sz w:val="16"/>
                <w:szCs w:val="16"/>
                <w:lang w:val="hr-HR"/>
              </w:rPr>
              <w:t>65</w:t>
            </w:r>
          </w:p>
        </w:tc>
        <w:tc>
          <w:tcPr>
            <w:tcW w:w="496" w:type="dxa"/>
            <w:vAlign w:val="center"/>
            <w:hideMark/>
          </w:tcPr>
          <w:p w14:paraId="7AA910DA" w14:textId="77777777" w:rsidR="002E5F70" w:rsidRPr="00B04707" w:rsidRDefault="002E5F70" w:rsidP="003B3996">
            <w:pPr>
              <w:keepNext/>
              <w:ind w:left="-142" w:right="-142"/>
              <w:jc w:val="center"/>
              <w:rPr>
                <w:sz w:val="16"/>
                <w:szCs w:val="16"/>
                <w:lang w:val="hr-HR"/>
              </w:rPr>
            </w:pPr>
            <w:r w:rsidRPr="00B04707">
              <w:rPr>
                <w:sz w:val="16"/>
                <w:szCs w:val="16"/>
                <w:lang w:val="hr-HR"/>
              </w:rPr>
              <w:t>51</w:t>
            </w:r>
          </w:p>
        </w:tc>
        <w:tc>
          <w:tcPr>
            <w:tcW w:w="498" w:type="dxa"/>
            <w:vAlign w:val="center"/>
            <w:hideMark/>
          </w:tcPr>
          <w:p w14:paraId="42F8734E" w14:textId="77777777" w:rsidR="002E5F70" w:rsidRPr="00B04707" w:rsidRDefault="002E5F70" w:rsidP="003B3996">
            <w:pPr>
              <w:keepNext/>
              <w:ind w:left="-142" w:right="-142"/>
              <w:jc w:val="center"/>
              <w:rPr>
                <w:sz w:val="16"/>
                <w:szCs w:val="16"/>
                <w:lang w:val="hr-HR"/>
              </w:rPr>
            </w:pPr>
            <w:r w:rsidRPr="00B04707">
              <w:rPr>
                <w:sz w:val="16"/>
                <w:szCs w:val="16"/>
                <w:lang w:val="hr-HR"/>
              </w:rPr>
              <w:t>46</w:t>
            </w:r>
          </w:p>
        </w:tc>
        <w:tc>
          <w:tcPr>
            <w:tcW w:w="498" w:type="dxa"/>
            <w:vAlign w:val="center"/>
            <w:hideMark/>
          </w:tcPr>
          <w:p w14:paraId="506C57C5" w14:textId="77777777" w:rsidR="002E5F70" w:rsidRPr="00B04707" w:rsidRDefault="002E5F70" w:rsidP="003B3996">
            <w:pPr>
              <w:keepNext/>
              <w:ind w:left="-142" w:right="-142"/>
              <w:jc w:val="center"/>
              <w:rPr>
                <w:sz w:val="16"/>
                <w:szCs w:val="16"/>
                <w:lang w:val="hr-HR"/>
              </w:rPr>
            </w:pPr>
            <w:r w:rsidRPr="00B04707">
              <w:rPr>
                <w:sz w:val="16"/>
                <w:szCs w:val="16"/>
                <w:lang w:val="hr-HR"/>
              </w:rPr>
              <w:t>41</w:t>
            </w:r>
          </w:p>
        </w:tc>
        <w:tc>
          <w:tcPr>
            <w:tcW w:w="496" w:type="dxa"/>
            <w:vAlign w:val="center"/>
            <w:hideMark/>
          </w:tcPr>
          <w:p w14:paraId="676FF1A3" w14:textId="77777777" w:rsidR="002E5F70" w:rsidRPr="00B04707" w:rsidRDefault="002E5F70" w:rsidP="003B3996">
            <w:pPr>
              <w:keepNext/>
              <w:ind w:left="-142" w:right="-142"/>
              <w:jc w:val="center"/>
              <w:rPr>
                <w:sz w:val="16"/>
                <w:szCs w:val="16"/>
                <w:lang w:val="hr-HR"/>
              </w:rPr>
            </w:pPr>
            <w:r w:rsidRPr="00B04707">
              <w:rPr>
                <w:sz w:val="16"/>
                <w:szCs w:val="16"/>
                <w:lang w:val="hr-HR"/>
              </w:rPr>
              <w:t>38</w:t>
            </w:r>
          </w:p>
        </w:tc>
        <w:tc>
          <w:tcPr>
            <w:tcW w:w="498" w:type="dxa"/>
            <w:vAlign w:val="center"/>
            <w:hideMark/>
          </w:tcPr>
          <w:p w14:paraId="4C95E895" w14:textId="77777777" w:rsidR="002E5F70" w:rsidRPr="00B04707" w:rsidRDefault="002E5F70" w:rsidP="003B3996">
            <w:pPr>
              <w:keepNext/>
              <w:ind w:left="-142" w:right="-142"/>
              <w:jc w:val="center"/>
              <w:rPr>
                <w:sz w:val="16"/>
                <w:szCs w:val="16"/>
                <w:lang w:val="hr-HR"/>
              </w:rPr>
            </w:pPr>
            <w:r w:rsidRPr="00B04707">
              <w:rPr>
                <w:sz w:val="16"/>
                <w:szCs w:val="16"/>
                <w:lang w:val="hr-HR"/>
              </w:rPr>
              <w:t>36</w:t>
            </w:r>
          </w:p>
        </w:tc>
        <w:tc>
          <w:tcPr>
            <w:tcW w:w="496" w:type="dxa"/>
            <w:vAlign w:val="center"/>
            <w:hideMark/>
          </w:tcPr>
          <w:p w14:paraId="2E088B53" w14:textId="77777777" w:rsidR="002E5F70" w:rsidRPr="00B04707" w:rsidRDefault="002E5F70" w:rsidP="003B3996">
            <w:pPr>
              <w:keepNext/>
              <w:ind w:left="-142" w:right="-142"/>
              <w:jc w:val="center"/>
              <w:rPr>
                <w:sz w:val="16"/>
                <w:szCs w:val="16"/>
                <w:lang w:val="hr-HR"/>
              </w:rPr>
            </w:pPr>
            <w:r w:rsidRPr="00B04707">
              <w:rPr>
                <w:sz w:val="16"/>
                <w:szCs w:val="16"/>
                <w:lang w:val="hr-HR"/>
              </w:rPr>
              <w:t>33</w:t>
            </w:r>
          </w:p>
        </w:tc>
        <w:tc>
          <w:tcPr>
            <w:tcW w:w="498" w:type="dxa"/>
            <w:vAlign w:val="center"/>
            <w:hideMark/>
          </w:tcPr>
          <w:p w14:paraId="18D5B7E9" w14:textId="56415CBA" w:rsidR="002E5F70" w:rsidRPr="00B04707" w:rsidRDefault="002E5F70" w:rsidP="003B3996">
            <w:pPr>
              <w:keepNext/>
              <w:ind w:left="-142" w:right="-142"/>
              <w:jc w:val="center"/>
              <w:rPr>
                <w:sz w:val="16"/>
                <w:szCs w:val="16"/>
                <w:lang w:val="hr-HR"/>
              </w:rPr>
            </w:pPr>
            <w:r w:rsidRPr="00B04707">
              <w:rPr>
                <w:sz w:val="16"/>
                <w:szCs w:val="16"/>
                <w:lang w:val="hr-HR"/>
              </w:rPr>
              <w:t>31</w:t>
            </w:r>
          </w:p>
        </w:tc>
        <w:tc>
          <w:tcPr>
            <w:tcW w:w="498" w:type="dxa"/>
            <w:vAlign w:val="center"/>
            <w:hideMark/>
          </w:tcPr>
          <w:p w14:paraId="59FD276E" w14:textId="248F3106" w:rsidR="002E5F70" w:rsidRPr="00B04707" w:rsidRDefault="002E5F70" w:rsidP="003B3996">
            <w:pPr>
              <w:keepNext/>
              <w:ind w:left="-142" w:right="-142"/>
              <w:jc w:val="center"/>
              <w:rPr>
                <w:sz w:val="16"/>
                <w:szCs w:val="16"/>
                <w:lang w:val="hr-HR"/>
              </w:rPr>
            </w:pPr>
            <w:r w:rsidRPr="00B04707">
              <w:rPr>
                <w:sz w:val="16"/>
                <w:szCs w:val="16"/>
                <w:lang w:val="hr-HR"/>
              </w:rPr>
              <w:t>29</w:t>
            </w:r>
          </w:p>
        </w:tc>
        <w:tc>
          <w:tcPr>
            <w:tcW w:w="496" w:type="dxa"/>
            <w:vAlign w:val="center"/>
            <w:hideMark/>
          </w:tcPr>
          <w:p w14:paraId="5FDE933B" w14:textId="24588AC6" w:rsidR="002E5F70" w:rsidRPr="00B04707" w:rsidRDefault="002E5F70" w:rsidP="003B3996">
            <w:pPr>
              <w:keepNext/>
              <w:ind w:left="-142" w:right="-142"/>
              <w:jc w:val="center"/>
              <w:rPr>
                <w:sz w:val="16"/>
                <w:szCs w:val="16"/>
                <w:lang w:val="hr-HR"/>
              </w:rPr>
            </w:pPr>
            <w:r w:rsidRPr="00B04707">
              <w:rPr>
                <w:sz w:val="16"/>
                <w:szCs w:val="16"/>
                <w:lang w:val="hr-HR"/>
              </w:rPr>
              <w:t>29</w:t>
            </w:r>
          </w:p>
        </w:tc>
        <w:tc>
          <w:tcPr>
            <w:tcW w:w="498" w:type="dxa"/>
            <w:vAlign w:val="center"/>
            <w:hideMark/>
          </w:tcPr>
          <w:p w14:paraId="78C32A54" w14:textId="73D08E5D" w:rsidR="002E5F70" w:rsidRPr="00B04707" w:rsidRDefault="002E5F70" w:rsidP="003B3996">
            <w:pPr>
              <w:keepNext/>
              <w:ind w:left="-142" w:right="-142"/>
              <w:jc w:val="center"/>
              <w:rPr>
                <w:sz w:val="16"/>
                <w:szCs w:val="16"/>
                <w:lang w:val="hr-HR"/>
              </w:rPr>
            </w:pPr>
            <w:r w:rsidRPr="00B04707">
              <w:rPr>
                <w:sz w:val="16"/>
                <w:szCs w:val="16"/>
                <w:lang w:val="hr-HR"/>
              </w:rPr>
              <w:t>28</w:t>
            </w:r>
          </w:p>
        </w:tc>
        <w:tc>
          <w:tcPr>
            <w:tcW w:w="496" w:type="dxa"/>
            <w:vAlign w:val="center"/>
            <w:hideMark/>
          </w:tcPr>
          <w:p w14:paraId="723BC7EE" w14:textId="22F28E15" w:rsidR="002E5F70" w:rsidRPr="00B04707" w:rsidRDefault="002E5F70" w:rsidP="003B3996">
            <w:pPr>
              <w:keepNext/>
              <w:ind w:left="-142" w:right="-142"/>
              <w:jc w:val="center"/>
              <w:rPr>
                <w:sz w:val="16"/>
                <w:szCs w:val="16"/>
                <w:lang w:val="hr-HR"/>
              </w:rPr>
            </w:pPr>
            <w:r w:rsidRPr="00B04707">
              <w:rPr>
                <w:sz w:val="16"/>
                <w:szCs w:val="16"/>
                <w:lang w:val="hr-HR"/>
              </w:rPr>
              <w:t>25</w:t>
            </w:r>
          </w:p>
        </w:tc>
        <w:tc>
          <w:tcPr>
            <w:tcW w:w="498" w:type="dxa"/>
            <w:vAlign w:val="center"/>
          </w:tcPr>
          <w:p w14:paraId="7A71F98E" w14:textId="77777777" w:rsidR="002E5F70" w:rsidRPr="00B04707" w:rsidRDefault="002E5F70" w:rsidP="003B3996">
            <w:pPr>
              <w:keepNext/>
              <w:ind w:left="-142" w:right="-142"/>
              <w:jc w:val="center"/>
              <w:rPr>
                <w:sz w:val="16"/>
                <w:szCs w:val="16"/>
                <w:lang w:val="hr-HR"/>
              </w:rPr>
            </w:pPr>
            <w:r w:rsidRPr="00B04707">
              <w:rPr>
                <w:sz w:val="16"/>
                <w:szCs w:val="16"/>
                <w:lang w:val="hr-HR"/>
              </w:rPr>
              <w:t>24</w:t>
            </w:r>
          </w:p>
        </w:tc>
        <w:tc>
          <w:tcPr>
            <w:tcW w:w="498" w:type="dxa"/>
            <w:vAlign w:val="center"/>
          </w:tcPr>
          <w:p w14:paraId="017FC5C9" w14:textId="77777777" w:rsidR="002E5F70" w:rsidRPr="00B04707" w:rsidRDefault="002E5F70" w:rsidP="003B3996">
            <w:pPr>
              <w:keepNext/>
              <w:ind w:left="-142" w:right="-142"/>
              <w:jc w:val="center"/>
              <w:rPr>
                <w:sz w:val="16"/>
                <w:szCs w:val="16"/>
                <w:lang w:val="hr-HR"/>
              </w:rPr>
            </w:pPr>
            <w:r w:rsidRPr="00B04707">
              <w:rPr>
                <w:sz w:val="16"/>
                <w:szCs w:val="16"/>
                <w:lang w:val="hr-HR"/>
              </w:rPr>
              <w:t>21</w:t>
            </w:r>
          </w:p>
        </w:tc>
        <w:tc>
          <w:tcPr>
            <w:tcW w:w="496" w:type="dxa"/>
            <w:vAlign w:val="center"/>
          </w:tcPr>
          <w:p w14:paraId="1DD3539D" w14:textId="77777777" w:rsidR="002E5F70" w:rsidRPr="00B04707" w:rsidRDefault="002E5F70" w:rsidP="003B3996">
            <w:pPr>
              <w:keepNext/>
              <w:ind w:left="-142" w:right="-142"/>
              <w:jc w:val="center"/>
              <w:rPr>
                <w:sz w:val="16"/>
                <w:szCs w:val="16"/>
                <w:lang w:val="hr-HR"/>
              </w:rPr>
            </w:pPr>
            <w:r w:rsidRPr="00B04707">
              <w:rPr>
                <w:sz w:val="16"/>
                <w:szCs w:val="16"/>
                <w:lang w:val="hr-HR"/>
              </w:rPr>
              <w:t>13</w:t>
            </w:r>
          </w:p>
        </w:tc>
        <w:tc>
          <w:tcPr>
            <w:tcW w:w="498" w:type="dxa"/>
            <w:vAlign w:val="center"/>
          </w:tcPr>
          <w:p w14:paraId="4F3B6C3A" w14:textId="77777777" w:rsidR="002E5F70" w:rsidRPr="00B04707" w:rsidRDefault="002E5F70" w:rsidP="003B3996">
            <w:pPr>
              <w:keepNext/>
              <w:ind w:left="-142" w:right="-142"/>
              <w:jc w:val="center"/>
              <w:rPr>
                <w:sz w:val="16"/>
                <w:szCs w:val="16"/>
                <w:lang w:val="hr-HR"/>
              </w:rPr>
            </w:pPr>
            <w:r w:rsidRPr="00B04707">
              <w:rPr>
                <w:sz w:val="16"/>
                <w:szCs w:val="16"/>
                <w:lang w:val="hr-HR"/>
              </w:rPr>
              <w:t>0</w:t>
            </w:r>
          </w:p>
        </w:tc>
        <w:tc>
          <w:tcPr>
            <w:tcW w:w="498" w:type="dxa"/>
            <w:vAlign w:val="center"/>
          </w:tcPr>
          <w:p w14:paraId="35B3C945" w14:textId="77777777" w:rsidR="002E5F70" w:rsidRPr="00B04707" w:rsidRDefault="002E5F70" w:rsidP="003B3996">
            <w:pPr>
              <w:keepNext/>
              <w:ind w:left="-142" w:right="-142"/>
              <w:jc w:val="center"/>
              <w:rPr>
                <w:sz w:val="16"/>
                <w:szCs w:val="16"/>
                <w:lang w:val="hr-HR"/>
              </w:rPr>
            </w:pPr>
            <w:r w:rsidRPr="00B04707">
              <w:rPr>
                <w:sz w:val="16"/>
                <w:szCs w:val="16"/>
                <w:lang w:val="hr-HR"/>
              </w:rPr>
              <w:t>-</w:t>
            </w:r>
          </w:p>
        </w:tc>
      </w:tr>
      <w:tr w:rsidR="002E5F70" w:rsidRPr="00B04707" w14:paraId="1328397D" w14:textId="77777777" w:rsidTr="00DA32EB">
        <w:trPr>
          <w:cantSplit/>
          <w:trHeight w:val="254"/>
        </w:trPr>
        <w:tc>
          <w:tcPr>
            <w:tcW w:w="8946" w:type="dxa"/>
            <w:gridSpan w:val="18"/>
            <w:hideMark/>
          </w:tcPr>
          <w:p w14:paraId="4058364F" w14:textId="77777777" w:rsidR="002E5F70" w:rsidRPr="00B04707" w:rsidRDefault="002E5F70" w:rsidP="003B3996">
            <w:pPr>
              <w:keepNext/>
              <w:ind w:left="74"/>
              <w:rPr>
                <w:sz w:val="16"/>
                <w:szCs w:val="16"/>
                <w:lang w:val="hr-HR"/>
              </w:rPr>
            </w:pPr>
            <w:r w:rsidRPr="00B04707">
              <w:rPr>
                <w:sz w:val="16"/>
                <w:szCs w:val="16"/>
                <w:lang w:val="hr-HR"/>
              </w:rPr>
              <w:t>Nivolumab</w:t>
            </w:r>
          </w:p>
        </w:tc>
      </w:tr>
      <w:tr w:rsidR="002E5F70" w:rsidRPr="00B04707" w14:paraId="688F2921" w14:textId="77777777" w:rsidTr="00DA32EB">
        <w:trPr>
          <w:cantSplit/>
          <w:trHeight w:val="254"/>
        </w:trPr>
        <w:tc>
          <w:tcPr>
            <w:tcW w:w="496" w:type="dxa"/>
            <w:vAlign w:val="center"/>
            <w:hideMark/>
          </w:tcPr>
          <w:p w14:paraId="09321A26" w14:textId="77777777" w:rsidR="002E5F70" w:rsidRPr="00B04707" w:rsidRDefault="002E5F70" w:rsidP="003B3996">
            <w:pPr>
              <w:keepNext/>
              <w:ind w:left="-142" w:right="-142"/>
              <w:jc w:val="center"/>
              <w:rPr>
                <w:sz w:val="16"/>
                <w:szCs w:val="16"/>
                <w:lang w:val="hr-HR"/>
              </w:rPr>
            </w:pPr>
            <w:r w:rsidRPr="00B04707">
              <w:rPr>
                <w:sz w:val="16"/>
                <w:szCs w:val="16"/>
                <w:lang w:val="hr-HR"/>
              </w:rPr>
              <w:t>117</w:t>
            </w:r>
          </w:p>
        </w:tc>
        <w:tc>
          <w:tcPr>
            <w:tcW w:w="498" w:type="dxa"/>
            <w:vAlign w:val="center"/>
            <w:hideMark/>
          </w:tcPr>
          <w:p w14:paraId="6221DDF3" w14:textId="77777777" w:rsidR="002E5F70" w:rsidRPr="00B04707" w:rsidRDefault="002E5F70" w:rsidP="003B3996">
            <w:pPr>
              <w:keepNext/>
              <w:ind w:left="-142" w:right="-142"/>
              <w:jc w:val="center"/>
              <w:rPr>
                <w:sz w:val="16"/>
                <w:szCs w:val="16"/>
                <w:lang w:val="hr-HR"/>
              </w:rPr>
            </w:pPr>
            <w:r w:rsidRPr="00B04707">
              <w:rPr>
                <w:sz w:val="16"/>
                <w:szCs w:val="16"/>
                <w:lang w:val="hr-HR"/>
              </w:rPr>
              <w:t>44</w:t>
            </w:r>
          </w:p>
        </w:tc>
        <w:tc>
          <w:tcPr>
            <w:tcW w:w="496" w:type="dxa"/>
            <w:vAlign w:val="center"/>
            <w:hideMark/>
          </w:tcPr>
          <w:p w14:paraId="484C8B51" w14:textId="77777777" w:rsidR="002E5F70" w:rsidRPr="00B04707" w:rsidRDefault="002E5F70" w:rsidP="003B3996">
            <w:pPr>
              <w:keepNext/>
              <w:ind w:left="-142" w:right="-142"/>
              <w:jc w:val="center"/>
              <w:rPr>
                <w:sz w:val="16"/>
                <w:szCs w:val="16"/>
                <w:lang w:val="hr-HR"/>
              </w:rPr>
            </w:pPr>
            <w:r w:rsidRPr="00B04707">
              <w:rPr>
                <w:sz w:val="16"/>
                <w:szCs w:val="16"/>
                <w:lang w:val="hr-HR"/>
              </w:rPr>
              <w:t>35</w:t>
            </w:r>
          </w:p>
        </w:tc>
        <w:tc>
          <w:tcPr>
            <w:tcW w:w="498" w:type="dxa"/>
            <w:vAlign w:val="center"/>
            <w:hideMark/>
          </w:tcPr>
          <w:p w14:paraId="3B898CAD" w14:textId="77777777" w:rsidR="002E5F70" w:rsidRPr="00B04707" w:rsidRDefault="002E5F70" w:rsidP="003B3996">
            <w:pPr>
              <w:keepNext/>
              <w:ind w:left="-142" w:right="-142"/>
              <w:jc w:val="center"/>
              <w:rPr>
                <w:sz w:val="16"/>
                <w:szCs w:val="16"/>
                <w:lang w:val="hr-HR"/>
              </w:rPr>
            </w:pPr>
            <w:r w:rsidRPr="00B04707">
              <w:rPr>
                <w:sz w:val="16"/>
                <w:szCs w:val="16"/>
                <w:lang w:val="hr-HR"/>
              </w:rPr>
              <w:t>33</w:t>
            </w:r>
          </w:p>
        </w:tc>
        <w:tc>
          <w:tcPr>
            <w:tcW w:w="498" w:type="dxa"/>
            <w:vAlign w:val="center"/>
            <w:hideMark/>
          </w:tcPr>
          <w:p w14:paraId="26E6920E" w14:textId="77777777" w:rsidR="002E5F70" w:rsidRPr="00B04707" w:rsidRDefault="002E5F70" w:rsidP="003B3996">
            <w:pPr>
              <w:keepNext/>
              <w:ind w:left="-142" w:right="-142"/>
              <w:jc w:val="center"/>
              <w:rPr>
                <w:sz w:val="16"/>
                <w:szCs w:val="16"/>
                <w:lang w:val="hr-HR"/>
              </w:rPr>
            </w:pPr>
            <w:r w:rsidRPr="00B04707">
              <w:rPr>
                <w:sz w:val="16"/>
                <w:szCs w:val="16"/>
                <w:lang w:val="hr-HR"/>
              </w:rPr>
              <w:t>30</w:t>
            </w:r>
          </w:p>
        </w:tc>
        <w:tc>
          <w:tcPr>
            <w:tcW w:w="496" w:type="dxa"/>
            <w:vAlign w:val="center"/>
            <w:hideMark/>
          </w:tcPr>
          <w:p w14:paraId="767DE851" w14:textId="4E417EB0" w:rsidR="002E5F70" w:rsidRPr="00B04707" w:rsidRDefault="002E5F70" w:rsidP="003B3996">
            <w:pPr>
              <w:keepNext/>
              <w:ind w:left="-142" w:right="-142"/>
              <w:jc w:val="center"/>
              <w:rPr>
                <w:sz w:val="16"/>
                <w:szCs w:val="16"/>
                <w:lang w:val="hr-HR"/>
              </w:rPr>
            </w:pPr>
            <w:r w:rsidRPr="00B04707">
              <w:rPr>
                <w:sz w:val="16"/>
                <w:szCs w:val="16"/>
                <w:lang w:val="hr-HR"/>
              </w:rPr>
              <w:t>26</w:t>
            </w:r>
          </w:p>
        </w:tc>
        <w:tc>
          <w:tcPr>
            <w:tcW w:w="498" w:type="dxa"/>
            <w:vAlign w:val="center"/>
            <w:hideMark/>
          </w:tcPr>
          <w:p w14:paraId="57466555" w14:textId="41A61595" w:rsidR="002E5F70" w:rsidRPr="00B04707" w:rsidRDefault="002E5F70" w:rsidP="003B3996">
            <w:pPr>
              <w:keepNext/>
              <w:ind w:left="-142" w:right="-142"/>
              <w:jc w:val="center"/>
              <w:rPr>
                <w:sz w:val="16"/>
                <w:szCs w:val="16"/>
                <w:lang w:val="hr-HR"/>
              </w:rPr>
            </w:pPr>
            <w:r w:rsidRPr="00B04707">
              <w:rPr>
                <w:sz w:val="16"/>
                <w:szCs w:val="16"/>
                <w:lang w:val="hr-HR"/>
              </w:rPr>
              <w:t>24</w:t>
            </w:r>
          </w:p>
        </w:tc>
        <w:tc>
          <w:tcPr>
            <w:tcW w:w="496" w:type="dxa"/>
            <w:vAlign w:val="center"/>
            <w:hideMark/>
          </w:tcPr>
          <w:p w14:paraId="42AA5C19" w14:textId="1B96C155" w:rsidR="002E5F70" w:rsidRPr="00B04707" w:rsidRDefault="002E5F70" w:rsidP="003B3996">
            <w:pPr>
              <w:keepNext/>
              <w:ind w:left="-142" w:right="-142"/>
              <w:jc w:val="center"/>
              <w:rPr>
                <w:sz w:val="16"/>
                <w:szCs w:val="16"/>
                <w:lang w:val="hr-HR"/>
              </w:rPr>
            </w:pPr>
            <w:r w:rsidRPr="00B04707">
              <w:rPr>
                <w:sz w:val="16"/>
                <w:szCs w:val="16"/>
                <w:lang w:val="hr-HR"/>
              </w:rPr>
              <w:t>21</w:t>
            </w:r>
          </w:p>
        </w:tc>
        <w:tc>
          <w:tcPr>
            <w:tcW w:w="498" w:type="dxa"/>
            <w:vAlign w:val="center"/>
            <w:hideMark/>
          </w:tcPr>
          <w:p w14:paraId="1C9C0C57" w14:textId="0183A94F" w:rsidR="002E5F70" w:rsidRPr="00B04707" w:rsidRDefault="002E5F70" w:rsidP="003B3996">
            <w:pPr>
              <w:keepNext/>
              <w:ind w:left="-142" w:right="-142"/>
              <w:jc w:val="center"/>
              <w:rPr>
                <w:sz w:val="16"/>
                <w:szCs w:val="16"/>
                <w:lang w:val="hr-HR"/>
              </w:rPr>
            </w:pPr>
            <w:r w:rsidRPr="00B04707">
              <w:rPr>
                <w:sz w:val="16"/>
                <w:szCs w:val="16"/>
                <w:lang w:val="hr-HR"/>
              </w:rPr>
              <w:t>19</w:t>
            </w:r>
          </w:p>
        </w:tc>
        <w:tc>
          <w:tcPr>
            <w:tcW w:w="498" w:type="dxa"/>
            <w:vAlign w:val="center"/>
            <w:hideMark/>
          </w:tcPr>
          <w:p w14:paraId="2992369B" w14:textId="3302DD7E" w:rsidR="002E5F70" w:rsidRPr="00B04707" w:rsidRDefault="002E5F70" w:rsidP="003B3996">
            <w:pPr>
              <w:keepNext/>
              <w:ind w:left="-142" w:right="-142"/>
              <w:jc w:val="center"/>
              <w:rPr>
                <w:sz w:val="16"/>
                <w:szCs w:val="16"/>
                <w:lang w:val="hr-HR"/>
              </w:rPr>
            </w:pPr>
            <w:r w:rsidRPr="00B04707">
              <w:rPr>
                <w:sz w:val="16"/>
                <w:szCs w:val="16"/>
                <w:lang w:val="hr-HR"/>
              </w:rPr>
              <w:t>17</w:t>
            </w:r>
          </w:p>
        </w:tc>
        <w:tc>
          <w:tcPr>
            <w:tcW w:w="496" w:type="dxa"/>
            <w:vAlign w:val="center"/>
            <w:hideMark/>
          </w:tcPr>
          <w:p w14:paraId="69459958" w14:textId="0FF8018B" w:rsidR="002E5F70" w:rsidRPr="00B04707" w:rsidRDefault="002E5F70" w:rsidP="003B3996">
            <w:pPr>
              <w:keepNext/>
              <w:ind w:left="-142" w:right="-142"/>
              <w:jc w:val="center"/>
              <w:rPr>
                <w:sz w:val="16"/>
                <w:szCs w:val="16"/>
                <w:lang w:val="hr-HR"/>
              </w:rPr>
            </w:pPr>
            <w:r w:rsidRPr="00B04707">
              <w:rPr>
                <w:sz w:val="16"/>
                <w:szCs w:val="16"/>
                <w:lang w:val="hr-HR"/>
              </w:rPr>
              <w:t>15</w:t>
            </w:r>
          </w:p>
        </w:tc>
        <w:tc>
          <w:tcPr>
            <w:tcW w:w="498" w:type="dxa"/>
            <w:vAlign w:val="center"/>
            <w:hideMark/>
          </w:tcPr>
          <w:p w14:paraId="2E18B849" w14:textId="385FFD83" w:rsidR="002E5F70" w:rsidRPr="00B04707" w:rsidRDefault="002E5F70" w:rsidP="003B3996">
            <w:pPr>
              <w:keepNext/>
              <w:ind w:left="-142" w:right="-142"/>
              <w:jc w:val="center"/>
              <w:rPr>
                <w:sz w:val="16"/>
                <w:szCs w:val="16"/>
                <w:lang w:val="hr-HR"/>
              </w:rPr>
            </w:pPr>
            <w:r w:rsidRPr="00B04707">
              <w:rPr>
                <w:sz w:val="16"/>
                <w:szCs w:val="16"/>
                <w:lang w:val="hr-HR"/>
              </w:rPr>
              <w:t>11</w:t>
            </w:r>
          </w:p>
        </w:tc>
        <w:tc>
          <w:tcPr>
            <w:tcW w:w="496" w:type="dxa"/>
            <w:vAlign w:val="center"/>
            <w:hideMark/>
          </w:tcPr>
          <w:p w14:paraId="056290E7" w14:textId="558D5BC6" w:rsidR="002E5F70" w:rsidRPr="00B04707" w:rsidRDefault="002E5F70" w:rsidP="003B3996">
            <w:pPr>
              <w:keepNext/>
              <w:ind w:left="-142" w:right="-142"/>
              <w:jc w:val="center"/>
              <w:rPr>
                <w:sz w:val="16"/>
                <w:szCs w:val="16"/>
                <w:lang w:val="hr-HR"/>
              </w:rPr>
            </w:pPr>
            <w:r w:rsidRPr="00B04707">
              <w:rPr>
                <w:sz w:val="16"/>
                <w:szCs w:val="16"/>
                <w:lang w:val="hr-HR"/>
              </w:rPr>
              <w:t>11</w:t>
            </w:r>
          </w:p>
        </w:tc>
        <w:tc>
          <w:tcPr>
            <w:tcW w:w="498" w:type="dxa"/>
            <w:vAlign w:val="center"/>
          </w:tcPr>
          <w:p w14:paraId="315DB33A" w14:textId="77777777" w:rsidR="002E5F70" w:rsidRPr="00B04707" w:rsidRDefault="002E5F70" w:rsidP="003B3996">
            <w:pPr>
              <w:keepNext/>
              <w:ind w:left="-142" w:right="-142"/>
              <w:jc w:val="center"/>
              <w:rPr>
                <w:sz w:val="16"/>
                <w:szCs w:val="16"/>
                <w:lang w:val="hr-HR"/>
              </w:rPr>
            </w:pPr>
            <w:r w:rsidRPr="00B04707">
              <w:rPr>
                <w:sz w:val="16"/>
                <w:szCs w:val="16"/>
                <w:lang w:val="hr-HR"/>
              </w:rPr>
              <w:t>9</w:t>
            </w:r>
          </w:p>
        </w:tc>
        <w:tc>
          <w:tcPr>
            <w:tcW w:w="498" w:type="dxa"/>
            <w:vAlign w:val="center"/>
          </w:tcPr>
          <w:p w14:paraId="72B19295" w14:textId="77777777" w:rsidR="002E5F70" w:rsidRPr="00B04707" w:rsidRDefault="002E5F70" w:rsidP="003B3996">
            <w:pPr>
              <w:keepNext/>
              <w:ind w:left="-142" w:right="-142"/>
              <w:jc w:val="center"/>
              <w:rPr>
                <w:sz w:val="16"/>
                <w:szCs w:val="16"/>
                <w:lang w:val="hr-HR"/>
              </w:rPr>
            </w:pPr>
            <w:r w:rsidRPr="00B04707">
              <w:rPr>
                <w:sz w:val="16"/>
                <w:szCs w:val="16"/>
                <w:lang w:val="hr-HR"/>
              </w:rPr>
              <w:t>9</w:t>
            </w:r>
          </w:p>
        </w:tc>
        <w:tc>
          <w:tcPr>
            <w:tcW w:w="496" w:type="dxa"/>
            <w:vAlign w:val="center"/>
          </w:tcPr>
          <w:p w14:paraId="21514828" w14:textId="77777777" w:rsidR="002E5F70" w:rsidRPr="00B04707" w:rsidRDefault="002E5F70" w:rsidP="003B3996">
            <w:pPr>
              <w:keepNext/>
              <w:ind w:left="-142" w:right="-142"/>
              <w:jc w:val="center"/>
              <w:rPr>
                <w:sz w:val="16"/>
                <w:szCs w:val="16"/>
                <w:lang w:val="hr-HR"/>
              </w:rPr>
            </w:pPr>
            <w:r w:rsidRPr="00B04707">
              <w:rPr>
                <w:sz w:val="16"/>
                <w:szCs w:val="16"/>
                <w:lang w:val="hr-HR"/>
              </w:rPr>
              <w:t>5</w:t>
            </w:r>
          </w:p>
        </w:tc>
        <w:tc>
          <w:tcPr>
            <w:tcW w:w="498" w:type="dxa"/>
            <w:vAlign w:val="center"/>
          </w:tcPr>
          <w:p w14:paraId="4649DAE8" w14:textId="77777777" w:rsidR="002E5F70" w:rsidRPr="00B04707" w:rsidRDefault="002E5F70" w:rsidP="003B3996">
            <w:pPr>
              <w:keepNext/>
              <w:ind w:left="-142" w:right="-142"/>
              <w:jc w:val="center"/>
              <w:rPr>
                <w:sz w:val="16"/>
                <w:szCs w:val="16"/>
                <w:lang w:val="hr-HR"/>
              </w:rPr>
            </w:pPr>
            <w:r w:rsidRPr="00B04707">
              <w:rPr>
                <w:sz w:val="16"/>
                <w:szCs w:val="16"/>
                <w:lang w:val="hr-HR"/>
              </w:rPr>
              <w:t>0</w:t>
            </w:r>
          </w:p>
        </w:tc>
        <w:tc>
          <w:tcPr>
            <w:tcW w:w="498" w:type="dxa"/>
            <w:vAlign w:val="center"/>
          </w:tcPr>
          <w:p w14:paraId="1A5FCED9" w14:textId="77777777" w:rsidR="002E5F70" w:rsidRPr="00B04707" w:rsidRDefault="002E5F70" w:rsidP="003B3996">
            <w:pPr>
              <w:keepNext/>
              <w:ind w:left="-142" w:right="-142"/>
              <w:jc w:val="center"/>
              <w:rPr>
                <w:sz w:val="16"/>
                <w:szCs w:val="16"/>
                <w:lang w:val="hr-HR"/>
              </w:rPr>
            </w:pPr>
            <w:r w:rsidRPr="00B04707">
              <w:rPr>
                <w:sz w:val="16"/>
                <w:szCs w:val="16"/>
                <w:lang w:val="hr-HR"/>
              </w:rPr>
              <w:t>-</w:t>
            </w:r>
          </w:p>
        </w:tc>
      </w:tr>
      <w:tr w:rsidR="002E5F70" w:rsidRPr="00B04707" w14:paraId="7A2030C1" w14:textId="77777777" w:rsidTr="00DA32EB">
        <w:trPr>
          <w:cantSplit/>
          <w:trHeight w:val="254"/>
        </w:trPr>
        <w:tc>
          <w:tcPr>
            <w:tcW w:w="8946" w:type="dxa"/>
            <w:gridSpan w:val="18"/>
            <w:hideMark/>
          </w:tcPr>
          <w:p w14:paraId="5729D012" w14:textId="77777777" w:rsidR="002E5F70" w:rsidRPr="00B04707" w:rsidRDefault="002E5F70" w:rsidP="003B3996">
            <w:pPr>
              <w:keepNext/>
              <w:ind w:left="74"/>
              <w:rPr>
                <w:sz w:val="16"/>
                <w:szCs w:val="16"/>
                <w:lang w:val="hr-HR"/>
              </w:rPr>
            </w:pPr>
            <w:r w:rsidRPr="00B04707">
              <w:rPr>
                <w:sz w:val="16"/>
                <w:szCs w:val="16"/>
                <w:lang w:val="hr-HR"/>
              </w:rPr>
              <w:t>Ipilimumab</w:t>
            </w:r>
          </w:p>
        </w:tc>
      </w:tr>
      <w:tr w:rsidR="002E5F70" w:rsidRPr="00B04707" w14:paraId="4C445D0C" w14:textId="77777777" w:rsidTr="00DA32EB">
        <w:trPr>
          <w:cantSplit/>
          <w:trHeight w:val="254"/>
        </w:trPr>
        <w:tc>
          <w:tcPr>
            <w:tcW w:w="496" w:type="dxa"/>
            <w:vAlign w:val="center"/>
            <w:hideMark/>
          </w:tcPr>
          <w:p w14:paraId="3FFB63BC" w14:textId="77777777" w:rsidR="002E5F70" w:rsidRPr="00B04707" w:rsidRDefault="002E5F70" w:rsidP="003B3996">
            <w:pPr>
              <w:keepNext/>
              <w:ind w:left="-142" w:right="-142"/>
              <w:jc w:val="center"/>
              <w:rPr>
                <w:sz w:val="16"/>
                <w:szCs w:val="16"/>
                <w:lang w:val="hr-HR"/>
              </w:rPr>
            </w:pPr>
            <w:r w:rsidRPr="00B04707">
              <w:rPr>
                <w:sz w:val="16"/>
                <w:szCs w:val="16"/>
                <w:lang w:val="hr-HR"/>
              </w:rPr>
              <w:t>113</w:t>
            </w:r>
          </w:p>
        </w:tc>
        <w:tc>
          <w:tcPr>
            <w:tcW w:w="498" w:type="dxa"/>
            <w:vAlign w:val="center"/>
            <w:hideMark/>
          </w:tcPr>
          <w:p w14:paraId="2A2DF472" w14:textId="77777777" w:rsidR="002E5F70" w:rsidRPr="00B04707" w:rsidRDefault="002E5F70" w:rsidP="003B3996">
            <w:pPr>
              <w:keepNext/>
              <w:ind w:left="-142" w:right="-142"/>
              <w:jc w:val="center"/>
              <w:rPr>
                <w:sz w:val="16"/>
                <w:szCs w:val="16"/>
                <w:lang w:val="hr-HR"/>
              </w:rPr>
            </w:pPr>
            <w:r w:rsidRPr="00B04707">
              <w:rPr>
                <w:sz w:val="16"/>
                <w:szCs w:val="16"/>
                <w:lang w:val="hr-HR"/>
              </w:rPr>
              <w:t>20</w:t>
            </w:r>
          </w:p>
        </w:tc>
        <w:tc>
          <w:tcPr>
            <w:tcW w:w="496" w:type="dxa"/>
            <w:vAlign w:val="center"/>
            <w:hideMark/>
          </w:tcPr>
          <w:p w14:paraId="40078864" w14:textId="77777777" w:rsidR="002E5F70" w:rsidRPr="00B04707" w:rsidRDefault="002E5F70" w:rsidP="003B3996">
            <w:pPr>
              <w:keepNext/>
              <w:ind w:left="-142" w:right="-142"/>
              <w:jc w:val="center"/>
              <w:rPr>
                <w:sz w:val="16"/>
                <w:szCs w:val="16"/>
                <w:lang w:val="hr-HR"/>
              </w:rPr>
            </w:pPr>
            <w:r w:rsidRPr="00B04707">
              <w:rPr>
                <w:sz w:val="16"/>
                <w:szCs w:val="16"/>
                <w:lang w:val="hr-HR"/>
              </w:rPr>
              <w:t>12</w:t>
            </w:r>
          </w:p>
        </w:tc>
        <w:tc>
          <w:tcPr>
            <w:tcW w:w="498" w:type="dxa"/>
            <w:vAlign w:val="center"/>
            <w:hideMark/>
          </w:tcPr>
          <w:p w14:paraId="7C082909" w14:textId="77777777" w:rsidR="002E5F70" w:rsidRPr="00B04707" w:rsidRDefault="002E5F70" w:rsidP="003B3996">
            <w:pPr>
              <w:keepNext/>
              <w:ind w:left="-142" w:right="-142"/>
              <w:jc w:val="center"/>
              <w:rPr>
                <w:sz w:val="16"/>
                <w:szCs w:val="16"/>
                <w:lang w:val="hr-HR"/>
              </w:rPr>
            </w:pPr>
            <w:r w:rsidRPr="00B04707">
              <w:rPr>
                <w:sz w:val="16"/>
                <w:szCs w:val="16"/>
                <w:lang w:val="hr-HR"/>
              </w:rPr>
              <w:t>9</w:t>
            </w:r>
          </w:p>
        </w:tc>
        <w:tc>
          <w:tcPr>
            <w:tcW w:w="498" w:type="dxa"/>
            <w:vAlign w:val="center"/>
            <w:hideMark/>
          </w:tcPr>
          <w:p w14:paraId="601B2DC3" w14:textId="77777777" w:rsidR="002E5F70" w:rsidRPr="00B04707" w:rsidRDefault="002E5F70" w:rsidP="003B3996">
            <w:pPr>
              <w:keepNext/>
              <w:ind w:left="-142" w:right="-142"/>
              <w:jc w:val="center"/>
              <w:rPr>
                <w:sz w:val="16"/>
                <w:szCs w:val="16"/>
                <w:lang w:val="hr-HR"/>
              </w:rPr>
            </w:pPr>
            <w:r w:rsidRPr="00B04707">
              <w:rPr>
                <w:sz w:val="16"/>
                <w:szCs w:val="16"/>
                <w:lang w:val="hr-HR"/>
              </w:rPr>
              <w:t>9</w:t>
            </w:r>
          </w:p>
        </w:tc>
        <w:tc>
          <w:tcPr>
            <w:tcW w:w="496" w:type="dxa"/>
            <w:vAlign w:val="center"/>
            <w:hideMark/>
          </w:tcPr>
          <w:p w14:paraId="0DB77679" w14:textId="77777777" w:rsidR="002E5F70" w:rsidRPr="00B04707" w:rsidRDefault="002E5F70" w:rsidP="003B3996">
            <w:pPr>
              <w:keepNext/>
              <w:ind w:left="-142" w:right="-142"/>
              <w:jc w:val="center"/>
              <w:rPr>
                <w:sz w:val="16"/>
                <w:szCs w:val="16"/>
                <w:lang w:val="hr-HR"/>
              </w:rPr>
            </w:pPr>
            <w:r w:rsidRPr="00B04707">
              <w:rPr>
                <w:sz w:val="16"/>
                <w:szCs w:val="16"/>
                <w:lang w:val="hr-HR"/>
              </w:rPr>
              <w:t>7</w:t>
            </w:r>
          </w:p>
        </w:tc>
        <w:tc>
          <w:tcPr>
            <w:tcW w:w="498" w:type="dxa"/>
            <w:vAlign w:val="center"/>
            <w:hideMark/>
          </w:tcPr>
          <w:p w14:paraId="5248B142" w14:textId="77777777" w:rsidR="002E5F70" w:rsidRPr="00B04707" w:rsidRDefault="002E5F70" w:rsidP="003B3996">
            <w:pPr>
              <w:keepNext/>
              <w:ind w:left="-142" w:right="-142"/>
              <w:jc w:val="center"/>
              <w:rPr>
                <w:sz w:val="16"/>
                <w:szCs w:val="16"/>
                <w:lang w:val="hr-HR"/>
              </w:rPr>
            </w:pPr>
            <w:r w:rsidRPr="00B04707">
              <w:rPr>
                <w:sz w:val="16"/>
                <w:szCs w:val="16"/>
                <w:lang w:val="hr-HR"/>
              </w:rPr>
              <w:t>5</w:t>
            </w:r>
          </w:p>
        </w:tc>
        <w:tc>
          <w:tcPr>
            <w:tcW w:w="496" w:type="dxa"/>
            <w:vAlign w:val="center"/>
            <w:hideMark/>
          </w:tcPr>
          <w:p w14:paraId="49C51EBF" w14:textId="77777777" w:rsidR="002E5F70" w:rsidRPr="00B04707" w:rsidRDefault="002E5F70" w:rsidP="003B3996">
            <w:pPr>
              <w:keepNext/>
              <w:ind w:left="-142" w:right="-142"/>
              <w:jc w:val="center"/>
              <w:rPr>
                <w:sz w:val="16"/>
                <w:szCs w:val="16"/>
                <w:lang w:val="hr-HR"/>
              </w:rPr>
            </w:pPr>
            <w:r w:rsidRPr="00B04707">
              <w:rPr>
                <w:sz w:val="16"/>
                <w:szCs w:val="16"/>
                <w:lang w:val="hr-HR"/>
              </w:rPr>
              <w:t>5</w:t>
            </w:r>
          </w:p>
        </w:tc>
        <w:tc>
          <w:tcPr>
            <w:tcW w:w="498" w:type="dxa"/>
            <w:vAlign w:val="center"/>
            <w:hideMark/>
          </w:tcPr>
          <w:p w14:paraId="2A396333" w14:textId="2B06A089" w:rsidR="002E5F70" w:rsidRPr="00B04707" w:rsidRDefault="002E5F70" w:rsidP="003B3996">
            <w:pPr>
              <w:keepNext/>
              <w:ind w:left="-142" w:right="-142"/>
              <w:jc w:val="center"/>
              <w:rPr>
                <w:sz w:val="16"/>
                <w:szCs w:val="16"/>
                <w:lang w:val="hr-HR"/>
              </w:rPr>
            </w:pPr>
            <w:r w:rsidRPr="00B04707">
              <w:rPr>
                <w:sz w:val="16"/>
                <w:szCs w:val="16"/>
                <w:lang w:val="hr-HR"/>
              </w:rPr>
              <w:t>3</w:t>
            </w:r>
          </w:p>
        </w:tc>
        <w:tc>
          <w:tcPr>
            <w:tcW w:w="498" w:type="dxa"/>
            <w:vAlign w:val="center"/>
            <w:hideMark/>
          </w:tcPr>
          <w:p w14:paraId="769F5EE3" w14:textId="77777777" w:rsidR="002E5F70" w:rsidRPr="00B04707" w:rsidRDefault="002E5F70" w:rsidP="003B3996">
            <w:pPr>
              <w:keepNext/>
              <w:ind w:left="-142" w:right="-142"/>
              <w:jc w:val="center"/>
              <w:rPr>
                <w:sz w:val="16"/>
                <w:szCs w:val="16"/>
                <w:lang w:val="hr-HR"/>
              </w:rPr>
            </w:pPr>
            <w:r w:rsidRPr="00B04707">
              <w:rPr>
                <w:sz w:val="16"/>
                <w:szCs w:val="16"/>
                <w:lang w:val="hr-HR"/>
              </w:rPr>
              <w:t>3</w:t>
            </w:r>
          </w:p>
        </w:tc>
        <w:tc>
          <w:tcPr>
            <w:tcW w:w="496" w:type="dxa"/>
            <w:vAlign w:val="center"/>
            <w:hideMark/>
          </w:tcPr>
          <w:p w14:paraId="5B080F9E" w14:textId="77777777" w:rsidR="002E5F70" w:rsidRPr="00B04707" w:rsidRDefault="002E5F70" w:rsidP="003B3996">
            <w:pPr>
              <w:keepNext/>
              <w:ind w:left="-142" w:right="-142"/>
              <w:jc w:val="center"/>
              <w:rPr>
                <w:sz w:val="16"/>
                <w:szCs w:val="16"/>
                <w:lang w:val="hr-HR"/>
              </w:rPr>
            </w:pPr>
            <w:r w:rsidRPr="00B04707">
              <w:rPr>
                <w:sz w:val="16"/>
                <w:szCs w:val="16"/>
                <w:lang w:val="hr-HR"/>
              </w:rPr>
              <w:t>3</w:t>
            </w:r>
          </w:p>
        </w:tc>
        <w:tc>
          <w:tcPr>
            <w:tcW w:w="498" w:type="dxa"/>
            <w:vAlign w:val="center"/>
            <w:hideMark/>
          </w:tcPr>
          <w:p w14:paraId="5F4C02A1" w14:textId="384966EF" w:rsidR="002E5F70" w:rsidRPr="00B04707" w:rsidRDefault="002E5F70" w:rsidP="003B3996">
            <w:pPr>
              <w:keepNext/>
              <w:ind w:left="-142" w:right="-142"/>
              <w:jc w:val="center"/>
              <w:rPr>
                <w:sz w:val="16"/>
                <w:szCs w:val="16"/>
                <w:lang w:val="hr-HR"/>
              </w:rPr>
            </w:pPr>
            <w:r w:rsidRPr="00B04707">
              <w:rPr>
                <w:sz w:val="16"/>
                <w:szCs w:val="16"/>
                <w:lang w:val="hr-HR"/>
              </w:rPr>
              <w:t>2</w:t>
            </w:r>
          </w:p>
        </w:tc>
        <w:tc>
          <w:tcPr>
            <w:tcW w:w="496" w:type="dxa"/>
            <w:vAlign w:val="center"/>
            <w:hideMark/>
          </w:tcPr>
          <w:p w14:paraId="020DB95A" w14:textId="72FEBD62" w:rsidR="002E5F70" w:rsidRPr="00B04707" w:rsidRDefault="002E5F70" w:rsidP="003B3996">
            <w:pPr>
              <w:keepNext/>
              <w:ind w:left="-142" w:right="-142"/>
              <w:jc w:val="center"/>
              <w:rPr>
                <w:sz w:val="16"/>
                <w:szCs w:val="16"/>
                <w:lang w:val="hr-HR"/>
              </w:rPr>
            </w:pPr>
            <w:r w:rsidRPr="00B04707">
              <w:rPr>
                <w:sz w:val="16"/>
                <w:szCs w:val="16"/>
                <w:lang w:val="hr-HR"/>
              </w:rPr>
              <w:t>1</w:t>
            </w:r>
          </w:p>
        </w:tc>
        <w:tc>
          <w:tcPr>
            <w:tcW w:w="498" w:type="dxa"/>
            <w:vAlign w:val="center"/>
          </w:tcPr>
          <w:p w14:paraId="638C6385" w14:textId="77777777" w:rsidR="002E5F70" w:rsidRPr="00B04707" w:rsidRDefault="002E5F70" w:rsidP="003B3996">
            <w:pPr>
              <w:keepNext/>
              <w:ind w:left="-142" w:right="-142"/>
              <w:jc w:val="center"/>
              <w:rPr>
                <w:sz w:val="16"/>
                <w:szCs w:val="16"/>
                <w:lang w:val="hr-HR"/>
              </w:rPr>
            </w:pPr>
            <w:r w:rsidRPr="00B04707">
              <w:rPr>
                <w:sz w:val="16"/>
                <w:szCs w:val="16"/>
                <w:lang w:val="hr-HR"/>
              </w:rPr>
              <w:t>0</w:t>
            </w:r>
          </w:p>
        </w:tc>
        <w:tc>
          <w:tcPr>
            <w:tcW w:w="498" w:type="dxa"/>
            <w:vAlign w:val="center"/>
          </w:tcPr>
          <w:p w14:paraId="1BD2DD82" w14:textId="77777777" w:rsidR="002E5F70" w:rsidRPr="00B04707" w:rsidRDefault="002E5F70" w:rsidP="003B3996">
            <w:pPr>
              <w:keepNext/>
              <w:ind w:left="-142" w:right="-142"/>
              <w:jc w:val="center"/>
              <w:rPr>
                <w:sz w:val="16"/>
                <w:szCs w:val="16"/>
                <w:lang w:val="hr-HR"/>
              </w:rPr>
            </w:pPr>
            <w:r w:rsidRPr="00B04707">
              <w:rPr>
                <w:sz w:val="16"/>
                <w:szCs w:val="16"/>
                <w:lang w:val="hr-HR"/>
              </w:rPr>
              <w:t>0</w:t>
            </w:r>
          </w:p>
        </w:tc>
        <w:tc>
          <w:tcPr>
            <w:tcW w:w="496" w:type="dxa"/>
            <w:vAlign w:val="center"/>
          </w:tcPr>
          <w:p w14:paraId="038875D5" w14:textId="77777777" w:rsidR="002E5F70" w:rsidRPr="00B04707" w:rsidRDefault="002E5F70" w:rsidP="003B3996">
            <w:pPr>
              <w:keepNext/>
              <w:ind w:left="-142" w:right="-142"/>
              <w:jc w:val="center"/>
              <w:rPr>
                <w:sz w:val="16"/>
                <w:szCs w:val="16"/>
                <w:lang w:val="hr-HR"/>
              </w:rPr>
            </w:pPr>
            <w:r w:rsidRPr="00B04707">
              <w:rPr>
                <w:sz w:val="16"/>
                <w:szCs w:val="16"/>
                <w:lang w:val="hr-HR"/>
              </w:rPr>
              <w:t>0</w:t>
            </w:r>
          </w:p>
        </w:tc>
        <w:tc>
          <w:tcPr>
            <w:tcW w:w="498" w:type="dxa"/>
            <w:vAlign w:val="center"/>
          </w:tcPr>
          <w:p w14:paraId="251D294C" w14:textId="77777777" w:rsidR="002E5F70" w:rsidRPr="00B04707" w:rsidRDefault="002E5F70" w:rsidP="003B3996">
            <w:pPr>
              <w:keepNext/>
              <w:ind w:left="-142" w:right="-142"/>
              <w:jc w:val="center"/>
              <w:rPr>
                <w:sz w:val="16"/>
                <w:szCs w:val="16"/>
                <w:lang w:val="hr-HR"/>
              </w:rPr>
            </w:pPr>
            <w:r w:rsidRPr="00B04707">
              <w:rPr>
                <w:sz w:val="16"/>
                <w:szCs w:val="16"/>
                <w:lang w:val="hr-HR"/>
              </w:rPr>
              <w:t>0</w:t>
            </w:r>
          </w:p>
        </w:tc>
        <w:tc>
          <w:tcPr>
            <w:tcW w:w="498" w:type="dxa"/>
            <w:vAlign w:val="center"/>
          </w:tcPr>
          <w:p w14:paraId="6AC615EF" w14:textId="77777777" w:rsidR="002E5F70" w:rsidRPr="00B04707" w:rsidRDefault="002E5F70" w:rsidP="003B3996">
            <w:pPr>
              <w:keepNext/>
              <w:ind w:left="-142" w:right="-142"/>
              <w:jc w:val="center"/>
              <w:rPr>
                <w:sz w:val="16"/>
                <w:szCs w:val="16"/>
                <w:lang w:val="hr-HR"/>
              </w:rPr>
            </w:pPr>
            <w:r w:rsidRPr="00B04707">
              <w:rPr>
                <w:sz w:val="16"/>
                <w:szCs w:val="16"/>
                <w:lang w:val="hr-HR"/>
              </w:rPr>
              <w:t>-</w:t>
            </w:r>
          </w:p>
        </w:tc>
      </w:tr>
    </w:tbl>
    <w:p w14:paraId="03D50EB4" w14:textId="77777777" w:rsidR="00DC7023" w:rsidRPr="00AE469F" w:rsidRDefault="00DC7023" w:rsidP="00DC7023">
      <w:pPr>
        <w:rPr>
          <w:sz w:val="18"/>
        </w:rPr>
      </w:pPr>
    </w:p>
    <w:p w14:paraId="1FA1CC03" w14:textId="77777777" w:rsidR="00DC7023" w:rsidRPr="00AE469F" w:rsidRDefault="00DC7023" w:rsidP="00DC7023">
      <w:pPr>
        <w:keepNext/>
        <w:ind w:firstLine="720"/>
        <w:rPr>
          <w:sz w:val="18"/>
        </w:rPr>
      </w:pPr>
    </w:p>
    <w:p w14:paraId="1D1C408C" w14:textId="77777777" w:rsidR="00DC7023" w:rsidRPr="00AE469F" w:rsidRDefault="00DC7023" w:rsidP="00DC7023">
      <w:pPr>
        <w:keepNext/>
        <w:ind w:firstLine="720"/>
        <w:rPr>
          <w:sz w:val="18"/>
        </w:rPr>
      </w:pPr>
    </w:p>
    <w:p w14:paraId="6BEBB2AC" w14:textId="77777777" w:rsidR="00DC7023" w:rsidRPr="00AE469F" w:rsidRDefault="00DC7023" w:rsidP="00DC7023">
      <w:pPr>
        <w:keepNext/>
        <w:ind w:firstLine="720"/>
        <w:rPr>
          <w:sz w:val="18"/>
        </w:rPr>
      </w:pPr>
    </w:p>
    <w:p w14:paraId="4C325AF5" w14:textId="31B43B49" w:rsidR="00DC7023" w:rsidRPr="000D194A" w:rsidRDefault="00160AA7" w:rsidP="005B0899">
      <w:pPr>
        <w:keepNext/>
        <w:jc w:val="both"/>
        <w:rPr>
          <w:sz w:val="20"/>
        </w:rPr>
      </w:pPr>
      <w:r w:rsidRPr="00AE469F">
        <w:rPr>
          <w:sz w:val="18"/>
        </w:rPr>
        <w:t>- - -*- - - -</w:t>
      </w:r>
      <w:r w:rsidRPr="00AE469F">
        <w:rPr>
          <w:sz w:val="18"/>
        </w:rPr>
        <w:tab/>
      </w:r>
      <w:r w:rsidRPr="000D194A">
        <w:rPr>
          <w:sz w:val="20"/>
        </w:rPr>
        <w:t xml:space="preserve">Nivolumab + ipilimumab (događaji: </w:t>
      </w:r>
      <w:r w:rsidR="002E5F70" w:rsidRPr="000D194A">
        <w:rPr>
          <w:sz w:val="20"/>
        </w:rPr>
        <w:t>76</w:t>
      </w:r>
      <w:r w:rsidRPr="000D194A">
        <w:rPr>
          <w:sz w:val="20"/>
        </w:rPr>
        <w:t>/123), medijana i 95% CI: 11,17 (6,93, 22,18)</w:t>
      </w:r>
    </w:p>
    <w:p w14:paraId="42D84730" w14:textId="6A531B89" w:rsidR="00DC7023" w:rsidRPr="000D194A" w:rsidRDefault="00160AA7" w:rsidP="005B0899">
      <w:pPr>
        <w:keepNext/>
        <w:jc w:val="both"/>
        <w:rPr>
          <w:sz w:val="20"/>
        </w:rPr>
      </w:pPr>
      <w:r w:rsidRPr="000D194A">
        <w:rPr>
          <w:sz w:val="20"/>
        </w:rPr>
        <w:t xml:space="preserve">──∆─── </w:t>
      </w:r>
      <w:r w:rsidRPr="000D194A">
        <w:rPr>
          <w:sz w:val="20"/>
        </w:rPr>
        <w:tab/>
        <w:t xml:space="preserve">Nivolumab (događaji: </w:t>
      </w:r>
      <w:r w:rsidR="006316CC" w:rsidRPr="000D194A">
        <w:rPr>
          <w:sz w:val="20"/>
        </w:rPr>
        <w:t>85</w:t>
      </w:r>
      <w:r w:rsidRPr="000D194A">
        <w:rPr>
          <w:sz w:val="20"/>
        </w:rPr>
        <w:t>/117), medijana i 95% CI: 2,83 (2,76, 5,62)</w:t>
      </w:r>
    </w:p>
    <w:p w14:paraId="7E2FE2A3" w14:textId="68B0E19F" w:rsidR="00DC7023" w:rsidRPr="000D194A" w:rsidRDefault="00160AA7" w:rsidP="005B0899">
      <w:pPr>
        <w:keepNext/>
        <w:jc w:val="both"/>
        <w:rPr>
          <w:sz w:val="20"/>
        </w:rPr>
      </w:pPr>
      <w:r w:rsidRPr="000D194A">
        <w:rPr>
          <w:sz w:val="20"/>
        </w:rPr>
        <w:t>- - -</w:t>
      </w:r>
      <w:r w:rsidRPr="000D194A">
        <w:rPr>
          <w:sz w:val="20"/>
        </w:rPr>
        <w:sym w:font="Wingdings" w:char="F0A6"/>
      </w:r>
      <w:r w:rsidRPr="000D194A">
        <w:rPr>
          <w:sz w:val="20"/>
        </w:rPr>
        <w:t xml:space="preserve">- - - </w:t>
      </w:r>
      <w:r w:rsidRPr="000D194A">
        <w:rPr>
          <w:sz w:val="20"/>
        </w:rPr>
        <w:tab/>
        <w:t>Ipilimumab (događaji: 94/113), medijana i 95% CI: 2,</w:t>
      </w:r>
      <w:r w:rsidR="006316CC" w:rsidRPr="000D194A">
        <w:rPr>
          <w:sz w:val="20"/>
        </w:rPr>
        <w:t xml:space="preserve">73 </w:t>
      </w:r>
      <w:r w:rsidRPr="000D194A">
        <w:rPr>
          <w:sz w:val="20"/>
        </w:rPr>
        <w:t>(2,66, 2,</w:t>
      </w:r>
      <w:r w:rsidR="006316CC" w:rsidRPr="000D194A">
        <w:rPr>
          <w:sz w:val="20"/>
        </w:rPr>
        <w:t>83</w:t>
      </w:r>
      <w:r w:rsidRPr="000D194A">
        <w:rPr>
          <w:sz w:val="20"/>
        </w:rPr>
        <w:t>)</w:t>
      </w:r>
    </w:p>
    <w:p w14:paraId="0E167E21" w14:textId="77777777" w:rsidR="00DC7023" w:rsidRPr="000D194A" w:rsidRDefault="00DC7023" w:rsidP="00C237C1">
      <w:pPr>
        <w:keepNext/>
        <w:jc w:val="both"/>
        <w:rPr>
          <w:sz w:val="20"/>
        </w:rPr>
      </w:pPr>
    </w:p>
    <w:p w14:paraId="0FF175A8" w14:textId="5AD1B3EC" w:rsidR="00DC7023" w:rsidRPr="000D194A" w:rsidRDefault="005B0899" w:rsidP="00C237C1">
      <w:pPr>
        <w:keepNext/>
        <w:jc w:val="both"/>
        <w:rPr>
          <w:sz w:val="20"/>
        </w:rPr>
      </w:pPr>
      <w:r>
        <w:rPr>
          <w:sz w:val="20"/>
        </w:rPr>
        <w:tab/>
      </w:r>
      <w:r>
        <w:rPr>
          <w:sz w:val="20"/>
        </w:rPr>
        <w:tab/>
      </w:r>
      <w:r w:rsidR="00160AA7" w:rsidRPr="000D194A">
        <w:rPr>
          <w:sz w:val="20"/>
        </w:rPr>
        <w:t>Nivolumab + ipilimumab naspram ipilimumaba – odnos rizika i 95% CI: 0,39 (0,</w:t>
      </w:r>
      <w:r w:rsidR="006316CC" w:rsidRPr="000D194A">
        <w:rPr>
          <w:sz w:val="20"/>
        </w:rPr>
        <w:t>28</w:t>
      </w:r>
      <w:r w:rsidR="00160AA7" w:rsidRPr="000D194A">
        <w:rPr>
          <w:sz w:val="20"/>
        </w:rPr>
        <w:t>, 0,</w:t>
      </w:r>
      <w:r w:rsidR="006316CC" w:rsidRPr="000D194A">
        <w:rPr>
          <w:sz w:val="20"/>
        </w:rPr>
        <w:t>53</w:t>
      </w:r>
      <w:r w:rsidR="00160AA7" w:rsidRPr="000D194A">
        <w:rPr>
          <w:sz w:val="20"/>
        </w:rPr>
        <w:t>)</w:t>
      </w:r>
    </w:p>
    <w:p w14:paraId="3D3B7451" w14:textId="39F057D3" w:rsidR="00DC7023" w:rsidRPr="000D194A" w:rsidRDefault="005B0899" w:rsidP="00C237C1">
      <w:pPr>
        <w:keepNext/>
        <w:jc w:val="both"/>
        <w:rPr>
          <w:sz w:val="20"/>
        </w:rPr>
      </w:pPr>
      <w:r>
        <w:rPr>
          <w:sz w:val="20"/>
        </w:rPr>
        <w:tab/>
      </w:r>
      <w:r>
        <w:rPr>
          <w:sz w:val="20"/>
        </w:rPr>
        <w:tab/>
      </w:r>
      <w:r w:rsidR="00160AA7" w:rsidRPr="000D194A">
        <w:rPr>
          <w:sz w:val="20"/>
        </w:rPr>
        <w:t>Nivolumab naspram ipilimumaba – odnos rizika i 95% CI: 0,59 (0,44, 0,</w:t>
      </w:r>
      <w:r w:rsidR="006316CC" w:rsidRPr="000D194A">
        <w:rPr>
          <w:sz w:val="20"/>
        </w:rPr>
        <w:t>79</w:t>
      </w:r>
      <w:r w:rsidR="00160AA7" w:rsidRPr="000D194A">
        <w:rPr>
          <w:sz w:val="20"/>
        </w:rPr>
        <w:t>)</w:t>
      </w:r>
    </w:p>
    <w:p w14:paraId="1BDBCA2C" w14:textId="7DFFF5A6" w:rsidR="004F0A5B" w:rsidRPr="00227BFB" w:rsidRDefault="00160AA7" w:rsidP="00227BFB">
      <w:pPr>
        <w:jc w:val="both"/>
        <w:rPr>
          <w:sz w:val="20"/>
        </w:rPr>
      </w:pPr>
      <w:r w:rsidRPr="000D194A">
        <w:rPr>
          <w:sz w:val="20"/>
        </w:rPr>
        <w:tab/>
      </w:r>
      <w:r w:rsidRPr="000D194A">
        <w:rPr>
          <w:sz w:val="20"/>
        </w:rPr>
        <w:tab/>
        <w:t>Nivolumab + ipilimumab naspram nivolumaba – odnos rizika i 95% CI: 0,66 (0,48, 0,</w:t>
      </w:r>
      <w:r w:rsidR="006316CC" w:rsidRPr="000D194A">
        <w:rPr>
          <w:sz w:val="20"/>
        </w:rPr>
        <w:t>90</w:t>
      </w:r>
      <w:r w:rsidRPr="000D194A">
        <w:rPr>
          <w:sz w:val="20"/>
        </w:rPr>
        <w:t>)</w:t>
      </w:r>
    </w:p>
    <w:p w14:paraId="299446EB" w14:textId="77777777" w:rsidR="004F0A5B" w:rsidRPr="00AE469F" w:rsidRDefault="004F0A5B" w:rsidP="00DC7023">
      <w:pPr>
        <w:pStyle w:val="EMEABodyText"/>
        <w:keepNext/>
        <w:widowControl w:val="0"/>
        <w:tabs>
          <w:tab w:val="left" w:pos="680"/>
          <w:tab w:val="center" w:pos="4535"/>
        </w:tabs>
        <w:jc w:val="center"/>
        <w:rPr>
          <w:b/>
          <w:bCs/>
          <w:sz w:val="20"/>
        </w:rPr>
      </w:pPr>
    </w:p>
    <w:p w14:paraId="1E7C5609" w14:textId="473922E8" w:rsidR="00DC7023" w:rsidRDefault="00160AA7" w:rsidP="00DC7023">
      <w:pPr>
        <w:pStyle w:val="EMEABodyText"/>
        <w:keepNext/>
        <w:widowControl w:val="0"/>
        <w:tabs>
          <w:tab w:val="left" w:pos="680"/>
          <w:tab w:val="center" w:pos="4535"/>
        </w:tabs>
        <w:jc w:val="center"/>
        <w:rPr>
          <w:b/>
          <w:bCs/>
          <w:sz w:val="20"/>
        </w:rPr>
      </w:pPr>
      <w:r w:rsidRPr="00AE469F">
        <w:rPr>
          <w:noProof/>
          <w:lang w:val="en-US"/>
        </w:rPr>
        <mc:AlternateContent>
          <mc:Choice Requires="wps">
            <w:drawing>
              <wp:anchor distT="0" distB="0" distL="114300" distR="114300" simplePos="0" relativeHeight="251674624" behindDoc="0" locked="0" layoutInCell="1" allowOverlap="1" wp14:anchorId="2BD3FD75" wp14:editId="7EAF4964">
                <wp:simplePos x="0" y="0"/>
                <wp:positionH relativeFrom="margin">
                  <wp:posOffset>314117</wp:posOffset>
                </wp:positionH>
                <wp:positionV relativeFrom="paragraph">
                  <wp:posOffset>139652</wp:posOffset>
                </wp:positionV>
                <wp:extent cx="466012" cy="2013044"/>
                <wp:effectExtent l="0" t="0" r="0" b="6350"/>
                <wp:wrapNone/>
                <wp:docPr id="4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12" cy="2013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2FCCE" w14:textId="071AF43A" w:rsidR="006644D7" w:rsidRDefault="006644D7" w:rsidP="00DC7023">
                            <w:pPr>
                              <w:jc w:val="center"/>
                              <w:rPr>
                                <w:sz w:val="16"/>
                                <w:szCs w:val="16"/>
                              </w:rPr>
                            </w:pPr>
                            <w:r>
                              <w:rPr>
                                <w:sz w:val="16"/>
                              </w:rPr>
                              <w:t>Vjerovatnoća preživljavanja bez progresije bolesti</w:t>
                            </w:r>
                          </w:p>
                          <w:p w14:paraId="14D94C3F" w14:textId="77777777" w:rsidR="006644D7" w:rsidRPr="0022167E" w:rsidRDefault="006644D7" w:rsidP="00DC7023">
                            <w:pPr>
                              <w:jc w:val="center"/>
                              <w:rPr>
                                <w:sz w:val="16"/>
                                <w:szCs w:val="16"/>
                              </w:rPr>
                            </w:pPr>
                          </w:p>
                        </w:txbxContent>
                      </wps:txbx>
                      <wps:bodyPr rot="0" vert="vert270" wrap="square" anchor="t" anchorCtr="0" upright="1"/>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D3FD75" id="_x0000_s1033" type="#_x0000_t202" style="position:absolute;left:0;text-align:left;margin-left:24.75pt;margin-top:11pt;width:36.7pt;height:15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" stroked="f">
                <v:textbox style="layout-flow:vertical;mso-layout-flow-alt:bottom-to-top">
                  <w:txbxContent>
                    <w:p w14:paraId="50F2FCCE" w14:textId="071AF43A" w:rsidR="006644D7" w:rsidRDefault="006644D7" w:rsidP="00DC7023">
                      <w:pPr>
                        <w:jc w:val="center"/>
                        <w:rPr>
                          <w:sz w:val="16"/>
                          <w:szCs w:val="16"/>
                        </w:rPr>
                      </w:pPr>
                      <w:r>
                        <w:rPr>
                          <w:sz w:val="16"/>
                        </w:rPr>
                        <w:t xml:space="preserve">Vjerovatnoća </w:t>
                      </w:r>
                      <w:r>
                        <w:rPr>
                          <w:sz w:val="16"/>
                        </w:rPr>
                        <w:t>preživljavanja bez progresije bolesti</w:t>
                      </w:r>
                    </w:p>
                    <w:p w14:paraId="14D94C3F" w14:textId="77777777" w:rsidR="006644D7" w:rsidRPr="0022167E" w:rsidRDefault="006644D7" w:rsidP="00DC7023">
                      <w:pPr>
                        <w:jc w:val="center"/>
                        <w:rPr>
                          <w:sz w:val="16"/>
                          <w:szCs w:val="16"/>
                        </w:rPr>
                      </w:pPr>
                    </w:p>
                  </w:txbxContent>
                </v:textbox>
                <w10:wrap anchorx="margin"/>
              </v:shape>
            </w:pict>
          </mc:Fallback>
        </mc:AlternateContent>
      </w:r>
      <w:r w:rsidRPr="00AE469F">
        <w:rPr>
          <w:b/>
          <w:bCs/>
          <w:sz w:val="20"/>
        </w:rPr>
        <w:t>Ekspresija PD-L1 ≥ 1%</w:t>
      </w:r>
    </w:p>
    <w:p w14:paraId="75FCF01A" w14:textId="039413C7" w:rsidR="00932C75" w:rsidRDefault="00932C75" w:rsidP="00DC7023">
      <w:pPr>
        <w:pStyle w:val="EMEABodyText"/>
        <w:keepNext/>
        <w:widowControl w:val="0"/>
        <w:tabs>
          <w:tab w:val="left" w:pos="680"/>
          <w:tab w:val="center" w:pos="4535"/>
        </w:tabs>
        <w:jc w:val="center"/>
        <w:rPr>
          <w:b/>
          <w:bCs/>
          <w:sz w:val="20"/>
        </w:rPr>
      </w:pPr>
    </w:p>
    <w:p w14:paraId="62C7765C" w14:textId="7C434F5F" w:rsidR="00932C75" w:rsidRDefault="00932C75" w:rsidP="00DC7023">
      <w:pPr>
        <w:pStyle w:val="EMEABodyText"/>
        <w:keepNext/>
        <w:widowControl w:val="0"/>
        <w:tabs>
          <w:tab w:val="left" w:pos="680"/>
          <w:tab w:val="center" w:pos="4535"/>
        </w:tabs>
        <w:jc w:val="center"/>
        <w:rPr>
          <w:b/>
          <w:bCs/>
          <w:sz w:val="20"/>
        </w:rPr>
      </w:pPr>
      <w:r>
        <w:rPr>
          <w:noProof/>
          <w:sz w:val="18"/>
          <w:lang w:val="en-US"/>
        </w:rPr>
        <w:drawing>
          <wp:inline distT="0" distB="0" distL="0" distR="0" wp14:anchorId="3D48E453" wp14:editId="75CB9F80">
            <wp:extent cx="4241409" cy="2025747"/>
            <wp:effectExtent l="0" t="0" r="6985"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3612" cy="2031575"/>
                    </a:xfrm>
                    <a:prstGeom prst="rect">
                      <a:avLst/>
                    </a:prstGeom>
                    <a:noFill/>
                    <a:ln>
                      <a:noFill/>
                    </a:ln>
                  </pic:spPr>
                </pic:pic>
              </a:graphicData>
            </a:graphic>
          </wp:inline>
        </w:drawing>
      </w:r>
    </w:p>
    <w:p w14:paraId="22FD6173" w14:textId="49364A1B" w:rsidR="00DC7023" w:rsidRPr="000D194A" w:rsidRDefault="00DC7023" w:rsidP="00DC7023">
      <w:pPr>
        <w:keepNext/>
        <w:jc w:val="center"/>
        <w:rPr>
          <w:sz w:val="20"/>
        </w:rPr>
      </w:pPr>
    </w:p>
    <w:p w14:paraId="6D904BDF" w14:textId="3018083F" w:rsidR="00DC7023" w:rsidRPr="00461A67" w:rsidRDefault="00160AA7" w:rsidP="00DC7023">
      <w:pPr>
        <w:pStyle w:val="EMEABodyText"/>
        <w:widowControl w:val="0"/>
        <w:jc w:val="center"/>
        <w:rPr>
          <w:sz w:val="16"/>
          <w:szCs w:val="16"/>
        </w:rPr>
      </w:pPr>
      <w:r w:rsidRPr="00461A67">
        <w:rPr>
          <w:sz w:val="16"/>
          <w:szCs w:val="16"/>
        </w:rPr>
        <w:t>Preživljavanje bez progresije bolesti (u m</w:t>
      </w:r>
      <w:r w:rsidR="00012F96" w:rsidRPr="00461A67">
        <w:rPr>
          <w:sz w:val="16"/>
          <w:szCs w:val="16"/>
        </w:rPr>
        <w:t>j</w:t>
      </w:r>
      <w:r w:rsidRPr="00461A67">
        <w:rPr>
          <w:sz w:val="16"/>
          <w:szCs w:val="16"/>
        </w:rPr>
        <w:t>esecima)</w:t>
      </w:r>
    </w:p>
    <w:p w14:paraId="5065E69D" w14:textId="77777777" w:rsidR="00DC7023" w:rsidRPr="00AE469F" w:rsidRDefault="00DC7023" w:rsidP="00DC7023">
      <w:pPr>
        <w:keepNext/>
        <w:rPr>
          <w:sz w:val="18"/>
        </w:rPr>
      </w:pPr>
    </w:p>
    <w:p w14:paraId="704CE249" w14:textId="77777777" w:rsidR="00DC7023" w:rsidRPr="00AE469F" w:rsidRDefault="00DC7023" w:rsidP="00DC7023">
      <w:pPr>
        <w:keepNext/>
        <w:rPr>
          <w:sz w:val="18"/>
        </w:rPr>
      </w:pPr>
    </w:p>
    <w:tbl>
      <w:tblPr>
        <w:tblW w:w="8392" w:type="dxa"/>
        <w:tblInd w:w="675" w:type="dxa"/>
        <w:tblLayout w:type="fixed"/>
        <w:tblLook w:val="04A0" w:firstRow="1" w:lastRow="0" w:firstColumn="1" w:lastColumn="0" w:noHBand="0" w:noVBand="1"/>
      </w:tblPr>
      <w:tblGrid>
        <w:gridCol w:w="466"/>
        <w:gridCol w:w="466"/>
        <w:gridCol w:w="466"/>
        <w:gridCol w:w="466"/>
        <w:gridCol w:w="467"/>
        <w:gridCol w:w="466"/>
        <w:gridCol w:w="466"/>
        <w:gridCol w:w="466"/>
        <w:gridCol w:w="467"/>
        <w:gridCol w:w="466"/>
        <w:gridCol w:w="466"/>
        <w:gridCol w:w="466"/>
        <w:gridCol w:w="466"/>
        <w:gridCol w:w="467"/>
        <w:gridCol w:w="466"/>
        <w:gridCol w:w="466"/>
        <w:gridCol w:w="466"/>
        <w:gridCol w:w="467"/>
      </w:tblGrid>
      <w:tr w:rsidR="00932C75" w:rsidRPr="00EF12D5" w14:paraId="5FDB39D9" w14:textId="77777777" w:rsidTr="003B3996">
        <w:trPr>
          <w:cantSplit/>
          <w:trHeight w:val="20"/>
        </w:trPr>
        <w:tc>
          <w:tcPr>
            <w:tcW w:w="8392" w:type="dxa"/>
            <w:gridSpan w:val="18"/>
            <w:hideMark/>
          </w:tcPr>
          <w:p w14:paraId="7FEDC63E" w14:textId="77777777" w:rsidR="00932C75" w:rsidRPr="00EF12D5" w:rsidRDefault="00932C75" w:rsidP="003B3996">
            <w:pPr>
              <w:keepNext/>
              <w:ind w:left="23"/>
              <w:rPr>
                <w:sz w:val="16"/>
                <w:szCs w:val="16"/>
                <w:lang w:val="hr-HR"/>
              </w:rPr>
            </w:pPr>
            <w:r w:rsidRPr="00EF12D5">
              <w:rPr>
                <w:sz w:val="16"/>
                <w:szCs w:val="16"/>
                <w:lang w:val="hr-HR"/>
              </w:rPr>
              <w:t>Nivolumab + ipilimumab</w:t>
            </w:r>
          </w:p>
        </w:tc>
      </w:tr>
      <w:tr w:rsidR="00932C75" w:rsidRPr="00EF12D5" w14:paraId="095BCE95" w14:textId="77777777" w:rsidTr="003B3996">
        <w:trPr>
          <w:cantSplit/>
          <w:trHeight w:val="20"/>
        </w:trPr>
        <w:tc>
          <w:tcPr>
            <w:tcW w:w="466" w:type="dxa"/>
            <w:vAlign w:val="center"/>
            <w:hideMark/>
          </w:tcPr>
          <w:p w14:paraId="78472773" w14:textId="77777777" w:rsidR="00932C75" w:rsidRPr="00EF12D5" w:rsidRDefault="00932C75" w:rsidP="003B3996">
            <w:pPr>
              <w:keepNext/>
              <w:ind w:left="-142" w:right="-142"/>
              <w:jc w:val="center"/>
              <w:rPr>
                <w:sz w:val="16"/>
                <w:szCs w:val="16"/>
                <w:lang w:val="hr-HR"/>
              </w:rPr>
            </w:pPr>
            <w:r w:rsidRPr="00EF12D5">
              <w:rPr>
                <w:sz w:val="16"/>
                <w:szCs w:val="16"/>
                <w:lang w:val="hr-HR"/>
              </w:rPr>
              <w:t>155</w:t>
            </w:r>
          </w:p>
        </w:tc>
        <w:tc>
          <w:tcPr>
            <w:tcW w:w="466" w:type="dxa"/>
            <w:vAlign w:val="center"/>
            <w:hideMark/>
          </w:tcPr>
          <w:p w14:paraId="5CC15D03" w14:textId="761FE759" w:rsidR="00932C75" w:rsidRPr="00EF12D5" w:rsidRDefault="00932C75" w:rsidP="003B3996">
            <w:pPr>
              <w:keepNext/>
              <w:ind w:left="-142" w:right="-142"/>
              <w:jc w:val="center"/>
              <w:rPr>
                <w:sz w:val="16"/>
                <w:szCs w:val="16"/>
                <w:lang w:val="hr-HR"/>
              </w:rPr>
            </w:pPr>
            <w:r w:rsidRPr="00EF12D5">
              <w:rPr>
                <w:sz w:val="16"/>
                <w:szCs w:val="16"/>
                <w:lang w:val="hr-HR"/>
              </w:rPr>
              <w:t>93</w:t>
            </w:r>
          </w:p>
        </w:tc>
        <w:tc>
          <w:tcPr>
            <w:tcW w:w="466" w:type="dxa"/>
            <w:vAlign w:val="center"/>
            <w:hideMark/>
          </w:tcPr>
          <w:p w14:paraId="011A2E36" w14:textId="40FB486E" w:rsidR="00932C75" w:rsidRPr="00EF12D5" w:rsidRDefault="00932C75" w:rsidP="003B3996">
            <w:pPr>
              <w:keepNext/>
              <w:ind w:left="-142" w:right="-142"/>
              <w:jc w:val="center"/>
              <w:rPr>
                <w:sz w:val="16"/>
                <w:szCs w:val="16"/>
                <w:lang w:val="hr-HR"/>
              </w:rPr>
            </w:pPr>
            <w:r w:rsidRPr="00EF12D5">
              <w:rPr>
                <w:sz w:val="16"/>
                <w:szCs w:val="16"/>
                <w:lang w:val="hr-HR"/>
              </w:rPr>
              <w:t>73</w:t>
            </w:r>
          </w:p>
        </w:tc>
        <w:tc>
          <w:tcPr>
            <w:tcW w:w="466" w:type="dxa"/>
            <w:vAlign w:val="center"/>
            <w:hideMark/>
          </w:tcPr>
          <w:p w14:paraId="646B733B" w14:textId="03166A9F" w:rsidR="00932C75" w:rsidRPr="00EF12D5" w:rsidRDefault="00932C75" w:rsidP="003B3996">
            <w:pPr>
              <w:keepNext/>
              <w:ind w:left="-142" w:right="-142"/>
              <w:jc w:val="center"/>
              <w:rPr>
                <w:sz w:val="16"/>
                <w:szCs w:val="16"/>
                <w:lang w:val="hr-HR"/>
              </w:rPr>
            </w:pPr>
            <w:r w:rsidRPr="00EF12D5">
              <w:rPr>
                <w:sz w:val="16"/>
                <w:szCs w:val="16"/>
                <w:lang w:val="hr-HR"/>
              </w:rPr>
              <w:t>67</w:t>
            </w:r>
          </w:p>
        </w:tc>
        <w:tc>
          <w:tcPr>
            <w:tcW w:w="467" w:type="dxa"/>
            <w:vAlign w:val="center"/>
            <w:hideMark/>
          </w:tcPr>
          <w:p w14:paraId="09307F52" w14:textId="0E051441" w:rsidR="00932C75" w:rsidRPr="00EF12D5" w:rsidRDefault="00932C75" w:rsidP="003B3996">
            <w:pPr>
              <w:keepNext/>
              <w:ind w:left="-142" w:right="-142"/>
              <w:jc w:val="center"/>
              <w:rPr>
                <w:sz w:val="16"/>
                <w:szCs w:val="16"/>
                <w:lang w:val="hr-HR"/>
              </w:rPr>
            </w:pPr>
            <w:r w:rsidRPr="00EF12D5">
              <w:rPr>
                <w:sz w:val="16"/>
                <w:szCs w:val="16"/>
                <w:lang w:val="hr-HR"/>
              </w:rPr>
              <w:t>60</w:t>
            </w:r>
          </w:p>
        </w:tc>
        <w:tc>
          <w:tcPr>
            <w:tcW w:w="466" w:type="dxa"/>
            <w:vAlign w:val="center"/>
            <w:hideMark/>
          </w:tcPr>
          <w:p w14:paraId="24912669" w14:textId="73E6C7D2" w:rsidR="00932C75" w:rsidRPr="00EF12D5" w:rsidRDefault="00932C75" w:rsidP="003B3996">
            <w:pPr>
              <w:keepNext/>
              <w:ind w:left="-142" w:right="-142"/>
              <w:jc w:val="center"/>
              <w:rPr>
                <w:sz w:val="16"/>
                <w:szCs w:val="16"/>
                <w:lang w:val="hr-HR"/>
              </w:rPr>
            </w:pPr>
            <w:r w:rsidRPr="00EF12D5">
              <w:rPr>
                <w:sz w:val="16"/>
                <w:szCs w:val="16"/>
                <w:lang w:val="hr-HR"/>
              </w:rPr>
              <w:t>55</w:t>
            </w:r>
          </w:p>
        </w:tc>
        <w:tc>
          <w:tcPr>
            <w:tcW w:w="466" w:type="dxa"/>
            <w:vAlign w:val="center"/>
            <w:hideMark/>
          </w:tcPr>
          <w:p w14:paraId="6F7B57C5" w14:textId="778CBBB2" w:rsidR="00932C75" w:rsidRPr="00EF12D5" w:rsidRDefault="00932C75" w:rsidP="003B3996">
            <w:pPr>
              <w:keepNext/>
              <w:ind w:left="-142" w:right="-142"/>
              <w:jc w:val="center"/>
              <w:rPr>
                <w:sz w:val="16"/>
                <w:szCs w:val="16"/>
                <w:lang w:val="hr-HR"/>
              </w:rPr>
            </w:pPr>
            <w:r w:rsidRPr="00EF12D5">
              <w:rPr>
                <w:sz w:val="16"/>
                <w:szCs w:val="16"/>
                <w:lang w:val="hr-HR"/>
              </w:rPr>
              <w:t>53</w:t>
            </w:r>
          </w:p>
        </w:tc>
        <w:tc>
          <w:tcPr>
            <w:tcW w:w="466" w:type="dxa"/>
            <w:vAlign w:val="center"/>
            <w:hideMark/>
          </w:tcPr>
          <w:p w14:paraId="69E3014C" w14:textId="6D0997F8" w:rsidR="00932C75" w:rsidRPr="00EF12D5" w:rsidRDefault="00932C75" w:rsidP="003B3996">
            <w:pPr>
              <w:keepNext/>
              <w:ind w:left="-142" w:right="-142"/>
              <w:jc w:val="center"/>
              <w:rPr>
                <w:sz w:val="16"/>
                <w:szCs w:val="16"/>
                <w:lang w:val="hr-HR"/>
              </w:rPr>
            </w:pPr>
            <w:r w:rsidRPr="00EF12D5">
              <w:rPr>
                <w:sz w:val="16"/>
                <w:szCs w:val="16"/>
                <w:lang w:val="hr-HR"/>
              </w:rPr>
              <w:t>50</w:t>
            </w:r>
          </w:p>
        </w:tc>
        <w:tc>
          <w:tcPr>
            <w:tcW w:w="467" w:type="dxa"/>
            <w:vAlign w:val="center"/>
            <w:hideMark/>
          </w:tcPr>
          <w:p w14:paraId="44B5ADA1" w14:textId="2417EC1F" w:rsidR="00932C75" w:rsidRPr="00EF12D5" w:rsidRDefault="00932C75" w:rsidP="003B3996">
            <w:pPr>
              <w:keepNext/>
              <w:ind w:left="-142" w:right="-142"/>
              <w:jc w:val="center"/>
              <w:rPr>
                <w:sz w:val="16"/>
                <w:szCs w:val="16"/>
                <w:lang w:val="hr-HR"/>
              </w:rPr>
            </w:pPr>
            <w:r w:rsidRPr="00EF12D5">
              <w:rPr>
                <w:sz w:val="16"/>
                <w:szCs w:val="16"/>
                <w:lang w:val="hr-HR"/>
              </w:rPr>
              <w:t>47</w:t>
            </w:r>
          </w:p>
        </w:tc>
        <w:tc>
          <w:tcPr>
            <w:tcW w:w="466" w:type="dxa"/>
            <w:vAlign w:val="center"/>
            <w:hideMark/>
          </w:tcPr>
          <w:p w14:paraId="08D2DE58" w14:textId="44CA31CF" w:rsidR="00932C75" w:rsidRPr="00EF12D5" w:rsidRDefault="00932C75" w:rsidP="003B3996">
            <w:pPr>
              <w:keepNext/>
              <w:ind w:left="-142" w:right="-142"/>
              <w:jc w:val="center"/>
              <w:rPr>
                <w:sz w:val="16"/>
                <w:szCs w:val="16"/>
                <w:lang w:val="hr-HR"/>
              </w:rPr>
            </w:pPr>
            <w:r w:rsidRPr="00EF12D5">
              <w:rPr>
                <w:sz w:val="16"/>
                <w:szCs w:val="16"/>
                <w:lang w:val="hr-HR"/>
              </w:rPr>
              <w:t>46</w:t>
            </w:r>
          </w:p>
        </w:tc>
        <w:tc>
          <w:tcPr>
            <w:tcW w:w="466" w:type="dxa"/>
            <w:vAlign w:val="center"/>
            <w:hideMark/>
          </w:tcPr>
          <w:p w14:paraId="1CA89C2E" w14:textId="1BE5B628" w:rsidR="00932C75" w:rsidRPr="00EF12D5" w:rsidRDefault="00932C75" w:rsidP="003B3996">
            <w:pPr>
              <w:keepNext/>
              <w:ind w:left="-142" w:right="-142"/>
              <w:jc w:val="center"/>
              <w:rPr>
                <w:sz w:val="16"/>
                <w:szCs w:val="16"/>
                <w:lang w:val="hr-HR"/>
              </w:rPr>
            </w:pPr>
            <w:r w:rsidRPr="00EF12D5">
              <w:rPr>
                <w:sz w:val="16"/>
                <w:szCs w:val="16"/>
                <w:lang w:val="hr-HR"/>
              </w:rPr>
              <w:t>41</w:t>
            </w:r>
          </w:p>
        </w:tc>
        <w:tc>
          <w:tcPr>
            <w:tcW w:w="466" w:type="dxa"/>
            <w:vAlign w:val="center"/>
            <w:hideMark/>
          </w:tcPr>
          <w:p w14:paraId="0B7C4BC2" w14:textId="5689DBD8" w:rsidR="00932C75" w:rsidRPr="00EF12D5" w:rsidRDefault="00932C75" w:rsidP="003B3996">
            <w:pPr>
              <w:keepNext/>
              <w:ind w:left="-142" w:right="-142"/>
              <w:jc w:val="center"/>
              <w:rPr>
                <w:sz w:val="16"/>
                <w:szCs w:val="16"/>
                <w:lang w:val="hr-HR"/>
              </w:rPr>
            </w:pPr>
            <w:r w:rsidRPr="00EF12D5">
              <w:rPr>
                <w:sz w:val="16"/>
                <w:szCs w:val="16"/>
                <w:lang w:val="hr-HR"/>
              </w:rPr>
              <w:t>40</w:t>
            </w:r>
          </w:p>
        </w:tc>
        <w:tc>
          <w:tcPr>
            <w:tcW w:w="466" w:type="dxa"/>
            <w:vAlign w:val="center"/>
            <w:hideMark/>
          </w:tcPr>
          <w:p w14:paraId="3A730A0C" w14:textId="01C3D9F8" w:rsidR="00932C75" w:rsidRPr="00EF12D5" w:rsidRDefault="00932C75" w:rsidP="003B3996">
            <w:pPr>
              <w:keepNext/>
              <w:ind w:left="-142" w:right="-142"/>
              <w:jc w:val="center"/>
              <w:rPr>
                <w:sz w:val="16"/>
                <w:szCs w:val="16"/>
                <w:lang w:val="hr-HR"/>
              </w:rPr>
            </w:pPr>
            <w:r w:rsidRPr="00EF12D5">
              <w:rPr>
                <w:sz w:val="16"/>
                <w:szCs w:val="16"/>
                <w:lang w:val="hr-HR"/>
              </w:rPr>
              <w:t>37</w:t>
            </w:r>
          </w:p>
        </w:tc>
        <w:tc>
          <w:tcPr>
            <w:tcW w:w="467" w:type="dxa"/>
            <w:vAlign w:val="center"/>
          </w:tcPr>
          <w:p w14:paraId="6A554D84" w14:textId="77777777" w:rsidR="00932C75" w:rsidRPr="00EF12D5" w:rsidRDefault="00932C75" w:rsidP="003B3996">
            <w:pPr>
              <w:keepNext/>
              <w:ind w:left="-142" w:right="-142"/>
              <w:jc w:val="center"/>
              <w:rPr>
                <w:sz w:val="16"/>
                <w:szCs w:val="16"/>
                <w:lang w:val="hr-HR"/>
              </w:rPr>
            </w:pPr>
            <w:r w:rsidRPr="00EF12D5">
              <w:rPr>
                <w:sz w:val="16"/>
                <w:szCs w:val="16"/>
                <w:lang w:val="hr-HR"/>
              </w:rPr>
              <w:t>34</w:t>
            </w:r>
          </w:p>
        </w:tc>
        <w:tc>
          <w:tcPr>
            <w:tcW w:w="466" w:type="dxa"/>
            <w:vAlign w:val="center"/>
          </w:tcPr>
          <w:p w14:paraId="658BB504" w14:textId="77777777" w:rsidR="00932C75" w:rsidRPr="00EF12D5" w:rsidRDefault="00932C75" w:rsidP="003B3996">
            <w:pPr>
              <w:keepNext/>
              <w:ind w:left="-142" w:right="-142"/>
              <w:jc w:val="center"/>
              <w:rPr>
                <w:sz w:val="16"/>
                <w:szCs w:val="16"/>
                <w:lang w:val="hr-HR"/>
              </w:rPr>
            </w:pPr>
            <w:r w:rsidRPr="00EF12D5">
              <w:rPr>
                <w:sz w:val="16"/>
                <w:szCs w:val="16"/>
                <w:lang w:val="hr-HR"/>
              </w:rPr>
              <w:t>31</w:t>
            </w:r>
          </w:p>
        </w:tc>
        <w:tc>
          <w:tcPr>
            <w:tcW w:w="466" w:type="dxa"/>
            <w:vAlign w:val="center"/>
          </w:tcPr>
          <w:p w14:paraId="3BAC4228" w14:textId="77777777" w:rsidR="00932C75" w:rsidRPr="00EF12D5" w:rsidRDefault="00932C75" w:rsidP="003B3996">
            <w:pPr>
              <w:keepNext/>
              <w:ind w:left="-142" w:right="-142"/>
              <w:jc w:val="center"/>
              <w:rPr>
                <w:sz w:val="16"/>
                <w:szCs w:val="16"/>
                <w:lang w:val="hr-HR"/>
              </w:rPr>
            </w:pPr>
            <w:r w:rsidRPr="00EF12D5">
              <w:rPr>
                <w:sz w:val="16"/>
                <w:szCs w:val="16"/>
                <w:lang w:val="hr-HR"/>
              </w:rPr>
              <w:t>17</w:t>
            </w:r>
          </w:p>
        </w:tc>
        <w:tc>
          <w:tcPr>
            <w:tcW w:w="466" w:type="dxa"/>
            <w:vAlign w:val="center"/>
          </w:tcPr>
          <w:p w14:paraId="5A72BAFE" w14:textId="77777777" w:rsidR="00932C75" w:rsidRPr="00EF12D5" w:rsidRDefault="00932C75" w:rsidP="003B3996">
            <w:pPr>
              <w:keepNext/>
              <w:ind w:left="-142" w:right="-142"/>
              <w:jc w:val="center"/>
              <w:rPr>
                <w:sz w:val="16"/>
                <w:szCs w:val="16"/>
                <w:lang w:val="hr-HR"/>
              </w:rPr>
            </w:pPr>
            <w:r w:rsidRPr="00EF12D5">
              <w:rPr>
                <w:sz w:val="16"/>
                <w:szCs w:val="16"/>
                <w:lang w:val="hr-HR"/>
              </w:rPr>
              <w:t>1</w:t>
            </w:r>
          </w:p>
        </w:tc>
        <w:tc>
          <w:tcPr>
            <w:tcW w:w="467" w:type="dxa"/>
            <w:vAlign w:val="center"/>
          </w:tcPr>
          <w:p w14:paraId="7E7C8088" w14:textId="77777777" w:rsidR="00932C75" w:rsidRPr="00EF12D5" w:rsidRDefault="00932C75" w:rsidP="003B3996">
            <w:pPr>
              <w:keepNext/>
              <w:ind w:left="-142" w:right="-142"/>
              <w:jc w:val="center"/>
              <w:rPr>
                <w:sz w:val="16"/>
                <w:szCs w:val="16"/>
                <w:lang w:val="hr-HR"/>
              </w:rPr>
            </w:pPr>
            <w:r w:rsidRPr="00EF12D5">
              <w:rPr>
                <w:sz w:val="16"/>
                <w:szCs w:val="16"/>
                <w:lang w:val="hr-HR"/>
              </w:rPr>
              <w:t>-</w:t>
            </w:r>
          </w:p>
        </w:tc>
      </w:tr>
      <w:tr w:rsidR="00932C75" w:rsidRPr="00EF12D5" w14:paraId="7A12ABFF" w14:textId="77777777" w:rsidTr="003B3996">
        <w:trPr>
          <w:cantSplit/>
          <w:trHeight w:val="20"/>
        </w:trPr>
        <w:tc>
          <w:tcPr>
            <w:tcW w:w="8392" w:type="dxa"/>
            <w:gridSpan w:val="18"/>
            <w:hideMark/>
          </w:tcPr>
          <w:p w14:paraId="2210D045" w14:textId="77777777" w:rsidR="00932C75" w:rsidRPr="00EF12D5" w:rsidRDefault="00932C75" w:rsidP="003B3996">
            <w:pPr>
              <w:keepNext/>
              <w:ind w:left="23"/>
              <w:rPr>
                <w:sz w:val="16"/>
                <w:szCs w:val="16"/>
                <w:lang w:val="hr-HR"/>
              </w:rPr>
            </w:pPr>
            <w:r w:rsidRPr="00EF12D5">
              <w:rPr>
                <w:sz w:val="16"/>
                <w:szCs w:val="16"/>
                <w:lang w:val="hr-HR"/>
              </w:rPr>
              <w:t>Nivolumab</w:t>
            </w:r>
          </w:p>
        </w:tc>
      </w:tr>
      <w:tr w:rsidR="00932C75" w:rsidRPr="00EF12D5" w14:paraId="792160F2" w14:textId="77777777" w:rsidTr="003B3996">
        <w:trPr>
          <w:cantSplit/>
          <w:trHeight w:val="20"/>
        </w:trPr>
        <w:tc>
          <w:tcPr>
            <w:tcW w:w="466" w:type="dxa"/>
            <w:vAlign w:val="center"/>
            <w:hideMark/>
          </w:tcPr>
          <w:p w14:paraId="395D5A09" w14:textId="77777777" w:rsidR="00932C75" w:rsidRPr="00EF12D5" w:rsidRDefault="00932C75" w:rsidP="003B3996">
            <w:pPr>
              <w:keepNext/>
              <w:ind w:left="-142" w:right="-142"/>
              <w:jc w:val="center"/>
              <w:rPr>
                <w:sz w:val="16"/>
                <w:szCs w:val="16"/>
                <w:lang w:val="hr-HR"/>
              </w:rPr>
            </w:pPr>
            <w:r w:rsidRPr="00EF12D5">
              <w:rPr>
                <w:sz w:val="16"/>
                <w:szCs w:val="16"/>
                <w:lang w:val="hr-HR"/>
              </w:rPr>
              <w:t>171</w:t>
            </w:r>
          </w:p>
        </w:tc>
        <w:tc>
          <w:tcPr>
            <w:tcW w:w="466" w:type="dxa"/>
            <w:vAlign w:val="center"/>
            <w:hideMark/>
          </w:tcPr>
          <w:p w14:paraId="4D53E39C" w14:textId="77777777" w:rsidR="00932C75" w:rsidRPr="00EF12D5" w:rsidRDefault="00932C75" w:rsidP="003B3996">
            <w:pPr>
              <w:keepNext/>
              <w:ind w:left="-142" w:right="-142"/>
              <w:jc w:val="center"/>
              <w:rPr>
                <w:sz w:val="16"/>
                <w:szCs w:val="16"/>
                <w:lang w:val="hr-HR"/>
              </w:rPr>
            </w:pPr>
            <w:r w:rsidRPr="00EF12D5">
              <w:rPr>
                <w:sz w:val="16"/>
                <w:szCs w:val="16"/>
                <w:lang w:val="hr-HR"/>
              </w:rPr>
              <w:t>99</w:t>
            </w:r>
          </w:p>
        </w:tc>
        <w:tc>
          <w:tcPr>
            <w:tcW w:w="466" w:type="dxa"/>
            <w:vAlign w:val="center"/>
            <w:hideMark/>
          </w:tcPr>
          <w:p w14:paraId="264FB76F" w14:textId="77777777" w:rsidR="00932C75" w:rsidRPr="00EF12D5" w:rsidRDefault="00932C75" w:rsidP="003B3996">
            <w:pPr>
              <w:keepNext/>
              <w:ind w:left="-142" w:right="-142"/>
              <w:jc w:val="center"/>
              <w:rPr>
                <w:sz w:val="16"/>
                <w:szCs w:val="16"/>
                <w:lang w:val="hr-HR"/>
              </w:rPr>
            </w:pPr>
            <w:r w:rsidRPr="00EF12D5">
              <w:rPr>
                <w:sz w:val="16"/>
                <w:szCs w:val="16"/>
                <w:lang w:val="hr-HR"/>
              </w:rPr>
              <w:t>79</w:t>
            </w:r>
          </w:p>
        </w:tc>
        <w:tc>
          <w:tcPr>
            <w:tcW w:w="466" w:type="dxa"/>
            <w:vAlign w:val="center"/>
            <w:hideMark/>
          </w:tcPr>
          <w:p w14:paraId="5B3CD60B" w14:textId="77777777" w:rsidR="00932C75" w:rsidRPr="00EF12D5" w:rsidRDefault="00932C75" w:rsidP="003B3996">
            <w:pPr>
              <w:keepNext/>
              <w:ind w:left="-142" w:right="-142"/>
              <w:jc w:val="center"/>
              <w:rPr>
                <w:sz w:val="16"/>
                <w:szCs w:val="16"/>
                <w:lang w:val="hr-HR"/>
              </w:rPr>
            </w:pPr>
            <w:r w:rsidRPr="00EF12D5">
              <w:rPr>
                <w:sz w:val="16"/>
                <w:szCs w:val="16"/>
                <w:lang w:val="hr-HR"/>
              </w:rPr>
              <w:t>69</w:t>
            </w:r>
          </w:p>
        </w:tc>
        <w:tc>
          <w:tcPr>
            <w:tcW w:w="467" w:type="dxa"/>
            <w:vAlign w:val="center"/>
            <w:hideMark/>
          </w:tcPr>
          <w:p w14:paraId="47EC5117" w14:textId="77777777" w:rsidR="00932C75" w:rsidRPr="00EF12D5" w:rsidRDefault="00932C75" w:rsidP="003B3996">
            <w:pPr>
              <w:keepNext/>
              <w:ind w:left="-142" w:right="-142"/>
              <w:jc w:val="center"/>
              <w:rPr>
                <w:sz w:val="16"/>
                <w:szCs w:val="16"/>
                <w:lang w:val="hr-HR"/>
              </w:rPr>
            </w:pPr>
            <w:r w:rsidRPr="00EF12D5">
              <w:rPr>
                <w:sz w:val="16"/>
                <w:szCs w:val="16"/>
                <w:lang w:val="hr-HR"/>
              </w:rPr>
              <w:t>63</w:t>
            </w:r>
          </w:p>
        </w:tc>
        <w:tc>
          <w:tcPr>
            <w:tcW w:w="466" w:type="dxa"/>
            <w:vAlign w:val="center"/>
            <w:hideMark/>
          </w:tcPr>
          <w:p w14:paraId="4FEFCB2D" w14:textId="518DB32B" w:rsidR="00932C75" w:rsidRPr="00EF12D5" w:rsidRDefault="00932C75" w:rsidP="003B3996">
            <w:pPr>
              <w:keepNext/>
              <w:ind w:left="-142" w:right="-142"/>
              <w:jc w:val="center"/>
              <w:rPr>
                <w:sz w:val="16"/>
                <w:szCs w:val="16"/>
                <w:lang w:val="hr-HR"/>
              </w:rPr>
            </w:pPr>
            <w:r w:rsidRPr="00EF12D5">
              <w:rPr>
                <w:sz w:val="16"/>
                <w:szCs w:val="16"/>
                <w:lang w:val="hr-HR"/>
              </w:rPr>
              <w:t>54</w:t>
            </w:r>
          </w:p>
        </w:tc>
        <w:tc>
          <w:tcPr>
            <w:tcW w:w="466" w:type="dxa"/>
            <w:vAlign w:val="center"/>
            <w:hideMark/>
          </w:tcPr>
          <w:p w14:paraId="3D5265CC" w14:textId="441F5BAE" w:rsidR="00932C75" w:rsidRPr="00EF12D5" w:rsidRDefault="00932C75" w:rsidP="003B3996">
            <w:pPr>
              <w:keepNext/>
              <w:ind w:left="-142" w:right="-142"/>
              <w:jc w:val="center"/>
              <w:rPr>
                <w:sz w:val="16"/>
                <w:szCs w:val="16"/>
                <w:lang w:val="hr-HR"/>
              </w:rPr>
            </w:pPr>
            <w:r w:rsidRPr="00EF12D5">
              <w:rPr>
                <w:sz w:val="16"/>
                <w:szCs w:val="16"/>
                <w:lang w:val="hr-HR"/>
              </w:rPr>
              <w:t>51</w:t>
            </w:r>
          </w:p>
        </w:tc>
        <w:tc>
          <w:tcPr>
            <w:tcW w:w="466" w:type="dxa"/>
            <w:vAlign w:val="center"/>
            <w:hideMark/>
          </w:tcPr>
          <w:p w14:paraId="1D1824E5" w14:textId="020CF1A4" w:rsidR="00932C75" w:rsidRPr="00EF12D5" w:rsidRDefault="00932C75" w:rsidP="003B3996">
            <w:pPr>
              <w:keepNext/>
              <w:ind w:left="-142" w:right="-142"/>
              <w:jc w:val="center"/>
              <w:rPr>
                <w:sz w:val="16"/>
                <w:szCs w:val="16"/>
                <w:lang w:val="hr-HR"/>
              </w:rPr>
            </w:pPr>
            <w:r w:rsidRPr="00EF12D5">
              <w:rPr>
                <w:sz w:val="16"/>
                <w:szCs w:val="16"/>
                <w:lang w:val="hr-HR"/>
              </w:rPr>
              <w:t>49</w:t>
            </w:r>
          </w:p>
        </w:tc>
        <w:tc>
          <w:tcPr>
            <w:tcW w:w="467" w:type="dxa"/>
            <w:vAlign w:val="center"/>
            <w:hideMark/>
          </w:tcPr>
          <w:p w14:paraId="424C1A3E" w14:textId="459EC25F" w:rsidR="00932C75" w:rsidRPr="00EF12D5" w:rsidRDefault="00932C75" w:rsidP="003B3996">
            <w:pPr>
              <w:keepNext/>
              <w:ind w:left="-142" w:right="-142"/>
              <w:jc w:val="center"/>
              <w:rPr>
                <w:sz w:val="16"/>
                <w:szCs w:val="16"/>
                <w:lang w:val="hr-HR"/>
              </w:rPr>
            </w:pPr>
            <w:r w:rsidRPr="00EF12D5">
              <w:rPr>
                <w:sz w:val="16"/>
                <w:szCs w:val="16"/>
                <w:lang w:val="hr-HR"/>
              </w:rPr>
              <w:t>47</w:t>
            </w:r>
          </w:p>
        </w:tc>
        <w:tc>
          <w:tcPr>
            <w:tcW w:w="466" w:type="dxa"/>
            <w:vAlign w:val="center"/>
            <w:hideMark/>
          </w:tcPr>
          <w:p w14:paraId="7C978713" w14:textId="76938D47" w:rsidR="00932C75" w:rsidRPr="00EF12D5" w:rsidRDefault="00932C75" w:rsidP="003B3996">
            <w:pPr>
              <w:keepNext/>
              <w:ind w:left="-142" w:right="-142"/>
              <w:jc w:val="center"/>
              <w:rPr>
                <w:sz w:val="16"/>
                <w:szCs w:val="16"/>
                <w:lang w:val="hr-HR"/>
              </w:rPr>
            </w:pPr>
            <w:r w:rsidRPr="00EF12D5">
              <w:rPr>
                <w:sz w:val="16"/>
                <w:szCs w:val="16"/>
                <w:lang w:val="hr-HR"/>
              </w:rPr>
              <w:t>46</w:t>
            </w:r>
          </w:p>
        </w:tc>
        <w:tc>
          <w:tcPr>
            <w:tcW w:w="466" w:type="dxa"/>
            <w:vAlign w:val="center"/>
            <w:hideMark/>
          </w:tcPr>
          <w:p w14:paraId="5C25D9D7" w14:textId="159FDAAD" w:rsidR="00932C75" w:rsidRPr="00EF12D5" w:rsidRDefault="00932C75" w:rsidP="003B3996">
            <w:pPr>
              <w:keepNext/>
              <w:ind w:left="-142" w:right="-142"/>
              <w:jc w:val="center"/>
              <w:rPr>
                <w:sz w:val="16"/>
                <w:szCs w:val="16"/>
                <w:lang w:val="hr-HR"/>
              </w:rPr>
            </w:pPr>
            <w:r w:rsidRPr="00EF12D5">
              <w:rPr>
                <w:sz w:val="16"/>
                <w:szCs w:val="16"/>
                <w:lang w:val="hr-HR"/>
              </w:rPr>
              <w:t>44</w:t>
            </w:r>
          </w:p>
        </w:tc>
        <w:tc>
          <w:tcPr>
            <w:tcW w:w="466" w:type="dxa"/>
            <w:vAlign w:val="center"/>
            <w:hideMark/>
          </w:tcPr>
          <w:p w14:paraId="3322E359" w14:textId="3094D852" w:rsidR="00932C75" w:rsidRPr="00EF12D5" w:rsidRDefault="00932C75" w:rsidP="003B3996">
            <w:pPr>
              <w:keepNext/>
              <w:ind w:left="-142" w:right="-142"/>
              <w:jc w:val="center"/>
              <w:rPr>
                <w:sz w:val="16"/>
                <w:szCs w:val="16"/>
                <w:lang w:val="hr-HR"/>
              </w:rPr>
            </w:pPr>
            <w:r w:rsidRPr="00EF12D5">
              <w:rPr>
                <w:sz w:val="16"/>
                <w:szCs w:val="16"/>
                <w:lang w:val="hr-HR"/>
              </w:rPr>
              <w:t>43</w:t>
            </w:r>
          </w:p>
        </w:tc>
        <w:tc>
          <w:tcPr>
            <w:tcW w:w="466" w:type="dxa"/>
            <w:vAlign w:val="center"/>
            <w:hideMark/>
          </w:tcPr>
          <w:p w14:paraId="5C78A9CB" w14:textId="593B817A" w:rsidR="00932C75" w:rsidRPr="00EF12D5" w:rsidRDefault="00932C75" w:rsidP="003B3996">
            <w:pPr>
              <w:keepNext/>
              <w:ind w:left="-142" w:right="-142"/>
              <w:jc w:val="center"/>
              <w:rPr>
                <w:sz w:val="16"/>
                <w:szCs w:val="16"/>
                <w:lang w:val="hr-HR"/>
              </w:rPr>
            </w:pPr>
            <w:r w:rsidRPr="00EF12D5">
              <w:rPr>
                <w:sz w:val="16"/>
                <w:szCs w:val="16"/>
                <w:lang w:val="hr-HR"/>
              </w:rPr>
              <w:t>40</w:t>
            </w:r>
          </w:p>
        </w:tc>
        <w:tc>
          <w:tcPr>
            <w:tcW w:w="467" w:type="dxa"/>
            <w:vAlign w:val="center"/>
          </w:tcPr>
          <w:p w14:paraId="1C16B022" w14:textId="77777777" w:rsidR="00932C75" w:rsidRPr="00EF12D5" w:rsidRDefault="00932C75" w:rsidP="003B3996">
            <w:pPr>
              <w:keepNext/>
              <w:ind w:left="-142" w:right="-142"/>
              <w:jc w:val="center"/>
              <w:rPr>
                <w:sz w:val="16"/>
                <w:szCs w:val="16"/>
                <w:lang w:val="hr-HR"/>
              </w:rPr>
            </w:pPr>
            <w:r w:rsidRPr="00EF12D5">
              <w:rPr>
                <w:sz w:val="16"/>
                <w:szCs w:val="16"/>
                <w:lang w:val="hr-HR"/>
              </w:rPr>
              <w:t>38</w:t>
            </w:r>
          </w:p>
        </w:tc>
        <w:tc>
          <w:tcPr>
            <w:tcW w:w="466" w:type="dxa"/>
            <w:vAlign w:val="center"/>
          </w:tcPr>
          <w:p w14:paraId="2D6FC498" w14:textId="77777777" w:rsidR="00932C75" w:rsidRPr="00EF12D5" w:rsidRDefault="00932C75" w:rsidP="003B3996">
            <w:pPr>
              <w:keepNext/>
              <w:ind w:left="-142" w:right="-142"/>
              <w:jc w:val="center"/>
              <w:rPr>
                <w:sz w:val="16"/>
                <w:szCs w:val="16"/>
                <w:lang w:val="hr-HR"/>
              </w:rPr>
            </w:pPr>
            <w:r w:rsidRPr="00EF12D5">
              <w:rPr>
                <w:sz w:val="16"/>
                <w:szCs w:val="16"/>
                <w:lang w:val="hr-HR"/>
              </w:rPr>
              <w:t>32</w:t>
            </w:r>
          </w:p>
        </w:tc>
        <w:tc>
          <w:tcPr>
            <w:tcW w:w="466" w:type="dxa"/>
            <w:vAlign w:val="center"/>
          </w:tcPr>
          <w:p w14:paraId="33D5D68F" w14:textId="77777777" w:rsidR="00932C75" w:rsidRPr="00EF12D5" w:rsidRDefault="00932C75" w:rsidP="003B3996">
            <w:pPr>
              <w:keepNext/>
              <w:ind w:left="-142" w:right="-142"/>
              <w:jc w:val="center"/>
              <w:rPr>
                <w:sz w:val="16"/>
                <w:szCs w:val="16"/>
                <w:lang w:val="hr-HR"/>
              </w:rPr>
            </w:pPr>
            <w:r w:rsidRPr="00EF12D5">
              <w:rPr>
                <w:sz w:val="16"/>
                <w:szCs w:val="16"/>
                <w:lang w:val="hr-HR"/>
              </w:rPr>
              <w:t>14</w:t>
            </w:r>
          </w:p>
        </w:tc>
        <w:tc>
          <w:tcPr>
            <w:tcW w:w="466" w:type="dxa"/>
            <w:vAlign w:val="center"/>
          </w:tcPr>
          <w:p w14:paraId="2D94EF89" w14:textId="77777777" w:rsidR="00932C75" w:rsidRPr="00EF12D5" w:rsidRDefault="00932C75" w:rsidP="003B3996">
            <w:pPr>
              <w:keepNext/>
              <w:ind w:left="-142" w:right="-142"/>
              <w:jc w:val="center"/>
              <w:rPr>
                <w:sz w:val="16"/>
                <w:szCs w:val="16"/>
                <w:lang w:val="hr-HR"/>
              </w:rPr>
            </w:pPr>
            <w:r w:rsidRPr="00EF12D5">
              <w:rPr>
                <w:sz w:val="16"/>
                <w:szCs w:val="16"/>
                <w:lang w:val="hr-HR"/>
              </w:rPr>
              <w:t>0</w:t>
            </w:r>
          </w:p>
        </w:tc>
        <w:tc>
          <w:tcPr>
            <w:tcW w:w="467" w:type="dxa"/>
            <w:vAlign w:val="center"/>
          </w:tcPr>
          <w:p w14:paraId="45B62E77" w14:textId="77777777" w:rsidR="00932C75" w:rsidRPr="00EF12D5" w:rsidRDefault="00932C75" w:rsidP="003B3996">
            <w:pPr>
              <w:keepNext/>
              <w:ind w:left="-142" w:right="-142"/>
              <w:jc w:val="center"/>
              <w:rPr>
                <w:sz w:val="16"/>
                <w:szCs w:val="16"/>
                <w:lang w:val="hr-HR"/>
              </w:rPr>
            </w:pPr>
            <w:r w:rsidRPr="00EF12D5">
              <w:rPr>
                <w:sz w:val="16"/>
                <w:szCs w:val="16"/>
                <w:lang w:val="hr-HR"/>
              </w:rPr>
              <w:t>-</w:t>
            </w:r>
          </w:p>
        </w:tc>
      </w:tr>
      <w:tr w:rsidR="00932C75" w:rsidRPr="00EF12D5" w14:paraId="29F87219" w14:textId="77777777" w:rsidTr="003B3996">
        <w:trPr>
          <w:cantSplit/>
          <w:trHeight w:val="20"/>
        </w:trPr>
        <w:tc>
          <w:tcPr>
            <w:tcW w:w="8392" w:type="dxa"/>
            <w:gridSpan w:val="18"/>
            <w:hideMark/>
          </w:tcPr>
          <w:p w14:paraId="10911C54" w14:textId="77777777" w:rsidR="00932C75" w:rsidRPr="00EF12D5" w:rsidRDefault="00932C75" w:rsidP="003B3996">
            <w:pPr>
              <w:keepNext/>
              <w:ind w:left="23"/>
              <w:rPr>
                <w:sz w:val="16"/>
                <w:szCs w:val="16"/>
                <w:lang w:val="hr-HR"/>
              </w:rPr>
            </w:pPr>
            <w:r w:rsidRPr="00EF12D5">
              <w:rPr>
                <w:sz w:val="16"/>
                <w:szCs w:val="16"/>
                <w:lang w:val="hr-HR"/>
              </w:rPr>
              <w:t>Ipilimumab</w:t>
            </w:r>
          </w:p>
        </w:tc>
      </w:tr>
      <w:tr w:rsidR="00932C75" w:rsidRPr="00EF12D5" w14:paraId="2BFC6BCF" w14:textId="77777777" w:rsidTr="003B3996">
        <w:trPr>
          <w:cantSplit/>
          <w:trHeight w:val="20"/>
        </w:trPr>
        <w:tc>
          <w:tcPr>
            <w:tcW w:w="466" w:type="dxa"/>
            <w:vAlign w:val="center"/>
            <w:hideMark/>
          </w:tcPr>
          <w:p w14:paraId="3B3DE9AC" w14:textId="77777777" w:rsidR="00932C75" w:rsidRPr="00EF12D5" w:rsidRDefault="00932C75" w:rsidP="003B3996">
            <w:pPr>
              <w:keepNext/>
              <w:ind w:left="-142" w:right="-142"/>
              <w:jc w:val="center"/>
              <w:rPr>
                <w:sz w:val="16"/>
                <w:szCs w:val="16"/>
                <w:lang w:val="hr-HR"/>
              </w:rPr>
            </w:pPr>
            <w:r w:rsidRPr="00EF12D5">
              <w:rPr>
                <w:sz w:val="16"/>
                <w:szCs w:val="16"/>
                <w:lang w:val="hr-HR"/>
              </w:rPr>
              <w:t>164</w:t>
            </w:r>
          </w:p>
        </w:tc>
        <w:tc>
          <w:tcPr>
            <w:tcW w:w="466" w:type="dxa"/>
            <w:vAlign w:val="center"/>
            <w:hideMark/>
          </w:tcPr>
          <w:p w14:paraId="513A34FD" w14:textId="77777777" w:rsidR="00932C75" w:rsidRPr="00EF12D5" w:rsidRDefault="00932C75" w:rsidP="003B3996">
            <w:pPr>
              <w:keepNext/>
              <w:ind w:left="-142" w:right="-142"/>
              <w:jc w:val="center"/>
              <w:rPr>
                <w:sz w:val="16"/>
                <w:szCs w:val="16"/>
                <w:lang w:val="hr-HR"/>
              </w:rPr>
            </w:pPr>
            <w:r w:rsidRPr="00EF12D5">
              <w:rPr>
                <w:sz w:val="16"/>
                <w:szCs w:val="16"/>
                <w:lang w:val="hr-HR"/>
              </w:rPr>
              <w:t>46</w:t>
            </w:r>
          </w:p>
        </w:tc>
        <w:tc>
          <w:tcPr>
            <w:tcW w:w="466" w:type="dxa"/>
            <w:vAlign w:val="center"/>
            <w:hideMark/>
          </w:tcPr>
          <w:p w14:paraId="410FAF04" w14:textId="77777777" w:rsidR="00932C75" w:rsidRPr="00EF12D5" w:rsidRDefault="00932C75" w:rsidP="003B3996">
            <w:pPr>
              <w:keepNext/>
              <w:ind w:left="-142" w:right="-142"/>
              <w:jc w:val="center"/>
              <w:rPr>
                <w:sz w:val="16"/>
                <w:szCs w:val="16"/>
                <w:lang w:val="hr-HR"/>
              </w:rPr>
            </w:pPr>
            <w:r w:rsidRPr="00EF12D5">
              <w:rPr>
                <w:sz w:val="16"/>
                <w:szCs w:val="16"/>
                <w:lang w:val="hr-HR"/>
              </w:rPr>
              <w:t>28</w:t>
            </w:r>
          </w:p>
        </w:tc>
        <w:tc>
          <w:tcPr>
            <w:tcW w:w="466" w:type="dxa"/>
            <w:vAlign w:val="center"/>
            <w:hideMark/>
          </w:tcPr>
          <w:p w14:paraId="11BA15E1" w14:textId="77777777" w:rsidR="00932C75" w:rsidRPr="00EF12D5" w:rsidRDefault="00932C75" w:rsidP="003B3996">
            <w:pPr>
              <w:keepNext/>
              <w:ind w:left="-142" w:right="-142"/>
              <w:jc w:val="center"/>
              <w:rPr>
                <w:sz w:val="16"/>
                <w:szCs w:val="16"/>
                <w:lang w:val="hr-HR"/>
              </w:rPr>
            </w:pPr>
            <w:r w:rsidRPr="00EF12D5">
              <w:rPr>
                <w:sz w:val="16"/>
                <w:szCs w:val="16"/>
                <w:lang w:val="hr-HR"/>
              </w:rPr>
              <w:t>20</w:t>
            </w:r>
          </w:p>
        </w:tc>
        <w:tc>
          <w:tcPr>
            <w:tcW w:w="467" w:type="dxa"/>
            <w:vAlign w:val="center"/>
            <w:hideMark/>
          </w:tcPr>
          <w:p w14:paraId="2AE62205" w14:textId="77777777" w:rsidR="00932C75" w:rsidRPr="00EF12D5" w:rsidRDefault="00932C75" w:rsidP="003B3996">
            <w:pPr>
              <w:keepNext/>
              <w:ind w:left="-142" w:right="-142"/>
              <w:jc w:val="center"/>
              <w:rPr>
                <w:sz w:val="16"/>
                <w:szCs w:val="16"/>
                <w:lang w:val="hr-HR"/>
              </w:rPr>
            </w:pPr>
            <w:r w:rsidRPr="00EF12D5">
              <w:rPr>
                <w:sz w:val="16"/>
                <w:szCs w:val="16"/>
                <w:lang w:val="hr-HR"/>
              </w:rPr>
              <w:t>19</w:t>
            </w:r>
          </w:p>
        </w:tc>
        <w:tc>
          <w:tcPr>
            <w:tcW w:w="466" w:type="dxa"/>
            <w:vAlign w:val="center"/>
            <w:hideMark/>
          </w:tcPr>
          <w:p w14:paraId="59B3E604" w14:textId="77777777" w:rsidR="00932C75" w:rsidRPr="00EF12D5" w:rsidRDefault="00932C75" w:rsidP="003B3996">
            <w:pPr>
              <w:keepNext/>
              <w:ind w:left="-142" w:right="-142"/>
              <w:jc w:val="center"/>
              <w:rPr>
                <w:sz w:val="16"/>
                <w:szCs w:val="16"/>
                <w:lang w:val="hr-HR"/>
              </w:rPr>
            </w:pPr>
            <w:r w:rsidRPr="00EF12D5">
              <w:rPr>
                <w:sz w:val="16"/>
                <w:szCs w:val="16"/>
                <w:lang w:val="hr-HR"/>
              </w:rPr>
              <w:t>18</w:t>
            </w:r>
          </w:p>
        </w:tc>
        <w:tc>
          <w:tcPr>
            <w:tcW w:w="466" w:type="dxa"/>
            <w:vAlign w:val="center"/>
            <w:hideMark/>
          </w:tcPr>
          <w:p w14:paraId="658C1D3D" w14:textId="77777777" w:rsidR="00932C75" w:rsidRPr="00EF12D5" w:rsidRDefault="00932C75" w:rsidP="003B3996">
            <w:pPr>
              <w:keepNext/>
              <w:ind w:left="-142" w:right="-142"/>
              <w:jc w:val="center"/>
              <w:rPr>
                <w:sz w:val="16"/>
                <w:szCs w:val="16"/>
                <w:lang w:val="hr-HR"/>
              </w:rPr>
            </w:pPr>
            <w:r w:rsidRPr="00EF12D5">
              <w:rPr>
                <w:sz w:val="16"/>
                <w:szCs w:val="16"/>
                <w:lang w:val="hr-HR"/>
              </w:rPr>
              <w:t>14</w:t>
            </w:r>
          </w:p>
        </w:tc>
        <w:tc>
          <w:tcPr>
            <w:tcW w:w="466" w:type="dxa"/>
            <w:vAlign w:val="center"/>
            <w:hideMark/>
          </w:tcPr>
          <w:p w14:paraId="4B4A9BAE" w14:textId="77777777" w:rsidR="00932C75" w:rsidRPr="00EF12D5" w:rsidRDefault="00932C75" w:rsidP="003B3996">
            <w:pPr>
              <w:keepNext/>
              <w:ind w:left="-142" w:right="-142"/>
              <w:jc w:val="center"/>
              <w:rPr>
                <w:sz w:val="16"/>
                <w:szCs w:val="16"/>
                <w:lang w:val="hr-HR"/>
              </w:rPr>
            </w:pPr>
            <w:r w:rsidRPr="00EF12D5">
              <w:rPr>
                <w:sz w:val="16"/>
                <w:szCs w:val="16"/>
                <w:lang w:val="hr-HR"/>
              </w:rPr>
              <w:t>13</w:t>
            </w:r>
          </w:p>
        </w:tc>
        <w:tc>
          <w:tcPr>
            <w:tcW w:w="467" w:type="dxa"/>
            <w:vAlign w:val="center"/>
            <w:hideMark/>
          </w:tcPr>
          <w:p w14:paraId="084338FB" w14:textId="77777777" w:rsidR="00932C75" w:rsidRPr="00EF12D5" w:rsidRDefault="00932C75" w:rsidP="003B3996">
            <w:pPr>
              <w:keepNext/>
              <w:ind w:left="-142" w:right="-142"/>
              <w:jc w:val="center"/>
              <w:rPr>
                <w:sz w:val="16"/>
                <w:szCs w:val="16"/>
                <w:lang w:val="hr-HR"/>
              </w:rPr>
            </w:pPr>
            <w:r w:rsidRPr="00EF12D5">
              <w:rPr>
                <w:sz w:val="16"/>
                <w:szCs w:val="16"/>
                <w:lang w:val="hr-HR"/>
              </w:rPr>
              <w:t>13</w:t>
            </w:r>
          </w:p>
        </w:tc>
        <w:tc>
          <w:tcPr>
            <w:tcW w:w="466" w:type="dxa"/>
            <w:vAlign w:val="center"/>
            <w:hideMark/>
          </w:tcPr>
          <w:p w14:paraId="15EDB5B3" w14:textId="77777777" w:rsidR="00932C75" w:rsidRPr="00EF12D5" w:rsidRDefault="00932C75" w:rsidP="003B3996">
            <w:pPr>
              <w:keepNext/>
              <w:ind w:left="-142" w:right="-142"/>
              <w:jc w:val="center"/>
              <w:rPr>
                <w:sz w:val="16"/>
                <w:szCs w:val="16"/>
                <w:lang w:val="hr-HR"/>
              </w:rPr>
            </w:pPr>
            <w:r w:rsidRPr="00EF12D5">
              <w:rPr>
                <w:sz w:val="16"/>
                <w:szCs w:val="16"/>
                <w:lang w:val="hr-HR"/>
              </w:rPr>
              <w:t>12</w:t>
            </w:r>
          </w:p>
        </w:tc>
        <w:tc>
          <w:tcPr>
            <w:tcW w:w="466" w:type="dxa"/>
            <w:vAlign w:val="center"/>
            <w:hideMark/>
          </w:tcPr>
          <w:p w14:paraId="5B605690" w14:textId="5AE30E4B" w:rsidR="00932C75" w:rsidRPr="00EF12D5" w:rsidRDefault="00932C75" w:rsidP="003B3996">
            <w:pPr>
              <w:keepNext/>
              <w:ind w:left="-142" w:right="-142"/>
              <w:jc w:val="center"/>
              <w:rPr>
                <w:sz w:val="16"/>
                <w:szCs w:val="16"/>
                <w:lang w:val="hr-HR"/>
              </w:rPr>
            </w:pPr>
            <w:r w:rsidRPr="00EF12D5">
              <w:rPr>
                <w:sz w:val="16"/>
                <w:szCs w:val="16"/>
                <w:lang w:val="hr-HR"/>
              </w:rPr>
              <w:t>9</w:t>
            </w:r>
          </w:p>
        </w:tc>
        <w:tc>
          <w:tcPr>
            <w:tcW w:w="466" w:type="dxa"/>
            <w:vAlign w:val="center"/>
            <w:hideMark/>
          </w:tcPr>
          <w:p w14:paraId="19E5B78B" w14:textId="53A83F71" w:rsidR="00932C75" w:rsidRPr="00EF12D5" w:rsidRDefault="00932C75" w:rsidP="003B3996">
            <w:pPr>
              <w:keepNext/>
              <w:ind w:left="-142" w:right="-142"/>
              <w:jc w:val="center"/>
              <w:rPr>
                <w:sz w:val="16"/>
                <w:szCs w:val="16"/>
                <w:lang w:val="hr-HR"/>
              </w:rPr>
            </w:pPr>
            <w:r w:rsidRPr="00EF12D5">
              <w:rPr>
                <w:sz w:val="16"/>
                <w:szCs w:val="16"/>
                <w:lang w:val="hr-HR"/>
              </w:rPr>
              <w:t>9</w:t>
            </w:r>
          </w:p>
        </w:tc>
        <w:tc>
          <w:tcPr>
            <w:tcW w:w="466" w:type="dxa"/>
            <w:vAlign w:val="center"/>
            <w:hideMark/>
          </w:tcPr>
          <w:p w14:paraId="1CBF122F" w14:textId="7896B6FA" w:rsidR="00932C75" w:rsidRPr="00EF12D5" w:rsidRDefault="00932C75" w:rsidP="003B3996">
            <w:pPr>
              <w:keepNext/>
              <w:ind w:left="-142" w:right="-142"/>
              <w:jc w:val="center"/>
              <w:rPr>
                <w:sz w:val="16"/>
                <w:szCs w:val="16"/>
                <w:lang w:val="hr-HR"/>
              </w:rPr>
            </w:pPr>
            <w:r w:rsidRPr="00EF12D5">
              <w:rPr>
                <w:sz w:val="16"/>
                <w:szCs w:val="16"/>
                <w:lang w:val="hr-HR"/>
              </w:rPr>
              <w:t>9</w:t>
            </w:r>
          </w:p>
        </w:tc>
        <w:tc>
          <w:tcPr>
            <w:tcW w:w="467" w:type="dxa"/>
            <w:vAlign w:val="center"/>
          </w:tcPr>
          <w:p w14:paraId="692961E0" w14:textId="77777777" w:rsidR="00932C75" w:rsidRPr="00EF12D5" w:rsidRDefault="00932C75" w:rsidP="003B3996">
            <w:pPr>
              <w:keepNext/>
              <w:ind w:left="-142" w:right="-142"/>
              <w:jc w:val="center"/>
              <w:rPr>
                <w:sz w:val="16"/>
                <w:szCs w:val="16"/>
                <w:lang w:val="hr-HR"/>
              </w:rPr>
            </w:pPr>
            <w:r w:rsidRPr="00EF12D5">
              <w:rPr>
                <w:sz w:val="16"/>
                <w:szCs w:val="16"/>
                <w:lang w:val="hr-HR"/>
              </w:rPr>
              <w:t>9</w:t>
            </w:r>
          </w:p>
        </w:tc>
        <w:tc>
          <w:tcPr>
            <w:tcW w:w="466" w:type="dxa"/>
            <w:vAlign w:val="center"/>
          </w:tcPr>
          <w:p w14:paraId="739CAF2E" w14:textId="77777777" w:rsidR="00932C75" w:rsidRPr="00EF12D5" w:rsidRDefault="00932C75" w:rsidP="003B3996">
            <w:pPr>
              <w:keepNext/>
              <w:ind w:left="-142" w:right="-142"/>
              <w:jc w:val="center"/>
              <w:rPr>
                <w:sz w:val="16"/>
                <w:szCs w:val="16"/>
                <w:lang w:val="hr-HR"/>
              </w:rPr>
            </w:pPr>
            <w:r w:rsidRPr="00EF12D5">
              <w:rPr>
                <w:sz w:val="16"/>
                <w:szCs w:val="16"/>
                <w:lang w:val="hr-HR"/>
              </w:rPr>
              <w:t>9</w:t>
            </w:r>
          </w:p>
        </w:tc>
        <w:tc>
          <w:tcPr>
            <w:tcW w:w="466" w:type="dxa"/>
            <w:vAlign w:val="center"/>
          </w:tcPr>
          <w:p w14:paraId="5CF96BA0" w14:textId="77777777" w:rsidR="00932C75" w:rsidRPr="00EF12D5" w:rsidRDefault="00932C75" w:rsidP="003B3996">
            <w:pPr>
              <w:keepNext/>
              <w:ind w:left="-142" w:right="-142"/>
              <w:jc w:val="center"/>
              <w:rPr>
                <w:sz w:val="16"/>
                <w:szCs w:val="16"/>
                <w:lang w:val="hr-HR"/>
              </w:rPr>
            </w:pPr>
            <w:r w:rsidRPr="00EF12D5">
              <w:rPr>
                <w:sz w:val="16"/>
                <w:szCs w:val="16"/>
                <w:lang w:val="hr-HR"/>
              </w:rPr>
              <w:t>7</w:t>
            </w:r>
          </w:p>
        </w:tc>
        <w:tc>
          <w:tcPr>
            <w:tcW w:w="466" w:type="dxa"/>
            <w:vAlign w:val="center"/>
          </w:tcPr>
          <w:p w14:paraId="67A2B2F6" w14:textId="77777777" w:rsidR="00932C75" w:rsidRPr="00EF12D5" w:rsidRDefault="00932C75" w:rsidP="003B3996">
            <w:pPr>
              <w:keepNext/>
              <w:ind w:left="-142" w:right="-142"/>
              <w:jc w:val="center"/>
              <w:rPr>
                <w:sz w:val="16"/>
                <w:szCs w:val="16"/>
                <w:lang w:val="hr-HR"/>
              </w:rPr>
            </w:pPr>
            <w:r w:rsidRPr="00EF12D5">
              <w:rPr>
                <w:sz w:val="16"/>
                <w:szCs w:val="16"/>
                <w:lang w:val="hr-HR"/>
              </w:rPr>
              <w:t>1</w:t>
            </w:r>
          </w:p>
        </w:tc>
        <w:tc>
          <w:tcPr>
            <w:tcW w:w="467" w:type="dxa"/>
            <w:vAlign w:val="center"/>
          </w:tcPr>
          <w:p w14:paraId="67B87F66" w14:textId="77777777" w:rsidR="00932C75" w:rsidRPr="00EF12D5" w:rsidRDefault="00932C75" w:rsidP="003B3996">
            <w:pPr>
              <w:keepNext/>
              <w:ind w:left="-142" w:right="-142"/>
              <w:jc w:val="center"/>
              <w:rPr>
                <w:sz w:val="16"/>
                <w:szCs w:val="16"/>
                <w:lang w:val="hr-HR"/>
              </w:rPr>
            </w:pPr>
            <w:r w:rsidRPr="00EF12D5">
              <w:rPr>
                <w:sz w:val="16"/>
                <w:szCs w:val="16"/>
                <w:lang w:val="hr-HR"/>
              </w:rPr>
              <w:t>-</w:t>
            </w:r>
          </w:p>
        </w:tc>
      </w:tr>
    </w:tbl>
    <w:p w14:paraId="5ADE03A7" w14:textId="77777777" w:rsidR="00DC7023" w:rsidRPr="00AE469F" w:rsidRDefault="00DC7023" w:rsidP="00DC7023">
      <w:pPr>
        <w:keepNext/>
        <w:rPr>
          <w:sz w:val="18"/>
        </w:rPr>
      </w:pPr>
    </w:p>
    <w:p w14:paraId="13BE5282" w14:textId="77777777" w:rsidR="00DC7023" w:rsidRPr="00461A67" w:rsidRDefault="00DC7023" w:rsidP="00DC7023">
      <w:pPr>
        <w:keepNext/>
        <w:rPr>
          <w:sz w:val="20"/>
        </w:rPr>
      </w:pPr>
    </w:p>
    <w:p w14:paraId="2E8AEE2F" w14:textId="2C78D4CE" w:rsidR="00932C75" w:rsidRPr="00461A67" w:rsidRDefault="00160AA7" w:rsidP="00932C75">
      <w:pPr>
        <w:keepNext/>
        <w:jc w:val="both"/>
        <w:rPr>
          <w:sz w:val="20"/>
        </w:rPr>
      </w:pPr>
      <w:r w:rsidRPr="00461A67">
        <w:rPr>
          <w:sz w:val="20"/>
        </w:rPr>
        <w:tab/>
        <w:t>- - -*- - - -</w:t>
      </w:r>
      <w:r w:rsidR="00932C75" w:rsidRPr="00461A67">
        <w:rPr>
          <w:sz w:val="20"/>
        </w:rPr>
        <w:t>Nivolumab + ipilimumab (događaji: 90/155), medijana i 95% CI: 16,13 (8,90, 45,08)</w:t>
      </w:r>
    </w:p>
    <w:p w14:paraId="1D0CB193" w14:textId="41C3D5A4" w:rsidR="00DC7023" w:rsidRPr="00461A67" w:rsidRDefault="00160AA7" w:rsidP="00EB55BE">
      <w:pPr>
        <w:keepNext/>
        <w:jc w:val="both"/>
        <w:rPr>
          <w:sz w:val="20"/>
        </w:rPr>
      </w:pPr>
      <w:r w:rsidRPr="00461A67">
        <w:rPr>
          <w:sz w:val="20"/>
        </w:rPr>
        <w:tab/>
        <w:t xml:space="preserve">──∆─── Nivolumab (događaji: </w:t>
      </w:r>
      <w:r w:rsidR="00932C75" w:rsidRPr="00461A67">
        <w:rPr>
          <w:sz w:val="20"/>
        </w:rPr>
        <w:t>102</w:t>
      </w:r>
      <w:r w:rsidRPr="00461A67">
        <w:rPr>
          <w:sz w:val="20"/>
        </w:rPr>
        <w:t>/171), medijana i 95% CI: 16,20 (8,11, 27,</w:t>
      </w:r>
      <w:r w:rsidR="00932C75" w:rsidRPr="00461A67">
        <w:rPr>
          <w:sz w:val="20"/>
        </w:rPr>
        <w:t>60</w:t>
      </w:r>
      <w:r w:rsidRPr="00461A67">
        <w:rPr>
          <w:sz w:val="20"/>
        </w:rPr>
        <w:t>)</w:t>
      </w:r>
    </w:p>
    <w:p w14:paraId="0B05221B" w14:textId="25EDB8BC" w:rsidR="00DC7023" w:rsidRPr="00461A67" w:rsidRDefault="00160AA7" w:rsidP="00EB55BE">
      <w:pPr>
        <w:keepNext/>
        <w:jc w:val="both"/>
        <w:rPr>
          <w:sz w:val="20"/>
        </w:rPr>
      </w:pPr>
      <w:r w:rsidRPr="00461A67">
        <w:rPr>
          <w:sz w:val="20"/>
        </w:rPr>
        <w:tab/>
        <w:t>- - -</w:t>
      </w:r>
      <w:r w:rsidRPr="00461A67">
        <w:rPr>
          <w:sz w:val="20"/>
        </w:rPr>
        <w:sym w:font="Wingdings" w:char="F0A6"/>
      </w:r>
      <w:r w:rsidRPr="00461A67">
        <w:rPr>
          <w:sz w:val="20"/>
        </w:rPr>
        <w:t>- - - Ipilimumab (događaji: 137/164), medijana i 95% CI: 3,48 (2,83, 4,17)</w:t>
      </w:r>
    </w:p>
    <w:p w14:paraId="5EFA2725" w14:textId="77777777" w:rsidR="00DC7023" w:rsidRPr="00461A67" w:rsidRDefault="00DC7023" w:rsidP="00EB55BE">
      <w:pPr>
        <w:keepNext/>
        <w:jc w:val="both"/>
        <w:rPr>
          <w:sz w:val="20"/>
        </w:rPr>
      </w:pPr>
    </w:p>
    <w:p w14:paraId="3DBC9F44" w14:textId="4FF79934" w:rsidR="00DC7023" w:rsidRPr="00461A67" w:rsidRDefault="00160AA7" w:rsidP="00EB55BE">
      <w:pPr>
        <w:keepNext/>
        <w:jc w:val="both"/>
        <w:rPr>
          <w:sz w:val="20"/>
        </w:rPr>
      </w:pPr>
      <w:r w:rsidRPr="00461A67">
        <w:rPr>
          <w:sz w:val="20"/>
        </w:rPr>
        <w:tab/>
      </w:r>
      <w:r w:rsidRPr="00461A67">
        <w:rPr>
          <w:sz w:val="20"/>
        </w:rPr>
        <w:tab/>
        <w:t>Nivolumab + ipilimumab naspram ipilimumaba – odnos rizika i 95% CI: 0,</w:t>
      </w:r>
      <w:r w:rsidR="00932C75" w:rsidRPr="00461A67">
        <w:rPr>
          <w:sz w:val="20"/>
        </w:rPr>
        <w:t xml:space="preserve">42 </w:t>
      </w:r>
      <w:r w:rsidRPr="00461A67">
        <w:rPr>
          <w:sz w:val="20"/>
        </w:rPr>
        <w:t>(0,</w:t>
      </w:r>
      <w:r w:rsidR="00932C75" w:rsidRPr="00461A67">
        <w:rPr>
          <w:sz w:val="20"/>
        </w:rPr>
        <w:t>32</w:t>
      </w:r>
      <w:r w:rsidRPr="00461A67">
        <w:rPr>
          <w:sz w:val="20"/>
        </w:rPr>
        <w:t>, 0,</w:t>
      </w:r>
      <w:r w:rsidR="00932C75" w:rsidRPr="00461A67">
        <w:rPr>
          <w:sz w:val="20"/>
        </w:rPr>
        <w:t>55</w:t>
      </w:r>
      <w:r w:rsidRPr="00461A67">
        <w:rPr>
          <w:sz w:val="20"/>
        </w:rPr>
        <w:t>)</w:t>
      </w:r>
    </w:p>
    <w:p w14:paraId="0836D1F7" w14:textId="68BD3335" w:rsidR="00DC7023" w:rsidRPr="00461A67" w:rsidRDefault="00160AA7" w:rsidP="008A3E11">
      <w:pPr>
        <w:keepNext/>
        <w:jc w:val="both"/>
        <w:rPr>
          <w:sz w:val="20"/>
        </w:rPr>
      </w:pPr>
      <w:r w:rsidRPr="00461A67">
        <w:rPr>
          <w:sz w:val="20"/>
        </w:rPr>
        <w:tab/>
      </w:r>
      <w:r w:rsidRPr="00461A67">
        <w:rPr>
          <w:sz w:val="20"/>
        </w:rPr>
        <w:tab/>
        <w:t>Nivolumab naspram ipilimumaba – odnos rizika i 95% CI: 0,45 (0,35, 0,</w:t>
      </w:r>
      <w:r w:rsidR="00932C75" w:rsidRPr="00461A67">
        <w:rPr>
          <w:sz w:val="20"/>
        </w:rPr>
        <w:t>59</w:t>
      </w:r>
      <w:r w:rsidRPr="00461A67">
        <w:rPr>
          <w:sz w:val="20"/>
        </w:rPr>
        <w:t>)</w:t>
      </w:r>
    </w:p>
    <w:p w14:paraId="3A21B78A" w14:textId="32C308BA" w:rsidR="00DC7023" w:rsidRPr="00461A67" w:rsidRDefault="00160AA7" w:rsidP="008A3E11">
      <w:pPr>
        <w:keepNext/>
        <w:jc w:val="both"/>
        <w:rPr>
          <w:sz w:val="20"/>
        </w:rPr>
      </w:pPr>
      <w:r w:rsidRPr="00461A67">
        <w:rPr>
          <w:sz w:val="20"/>
        </w:rPr>
        <w:tab/>
      </w:r>
      <w:r w:rsidRPr="00461A67">
        <w:rPr>
          <w:sz w:val="20"/>
        </w:rPr>
        <w:tab/>
        <w:t>Nivolumab + ipilimumab naspram nivolumaba – odnos rizika i 95% CI: 0,</w:t>
      </w:r>
      <w:r w:rsidR="00932C75" w:rsidRPr="00461A67">
        <w:rPr>
          <w:sz w:val="20"/>
        </w:rPr>
        <w:t xml:space="preserve">92 </w:t>
      </w:r>
      <w:r w:rsidRPr="00461A67">
        <w:rPr>
          <w:sz w:val="20"/>
        </w:rPr>
        <w:t>(0,</w:t>
      </w:r>
      <w:r w:rsidR="00932C75" w:rsidRPr="00461A67">
        <w:rPr>
          <w:sz w:val="20"/>
        </w:rPr>
        <w:t>69</w:t>
      </w:r>
      <w:r w:rsidRPr="00461A67">
        <w:rPr>
          <w:sz w:val="20"/>
        </w:rPr>
        <w:t>, 1,22)</w:t>
      </w:r>
    </w:p>
    <w:p w14:paraId="7F3295DE" w14:textId="77777777" w:rsidR="008A3E11" w:rsidRPr="00AE469F" w:rsidRDefault="008A3E11" w:rsidP="008A3E11">
      <w:pPr>
        <w:keepNext/>
        <w:jc w:val="both"/>
        <w:rPr>
          <w:sz w:val="20"/>
        </w:rPr>
      </w:pPr>
    </w:p>
    <w:p w14:paraId="7FFB5346" w14:textId="50726199" w:rsidR="00796612" w:rsidRPr="00AE469F" w:rsidRDefault="00160AA7" w:rsidP="008A3E11">
      <w:pPr>
        <w:pStyle w:val="BMSBodyText"/>
        <w:spacing w:before="0" w:after="0" w:line="240" w:lineRule="auto"/>
        <w:rPr>
          <w:color w:val="auto"/>
          <w:sz w:val="22"/>
        </w:rPr>
      </w:pPr>
      <w:r w:rsidRPr="00AE469F">
        <w:rPr>
          <w:color w:val="auto"/>
          <w:sz w:val="22"/>
        </w:rPr>
        <w:t>Završna (primarna) analiza OS sprovedena je nakon što su svi pacijenti praćeni najmanje 28 m</w:t>
      </w:r>
      <w:r w:rsidR="00012F96" w:rsidRPr="00AE469F">
        <w:rPr>
          <w:color w:val="auto"/>
          <w:sz w:val="22"/>
        </w:rPr>
        <w:t>j</w:t>
      </w:r>
      <w:r w:rsidRPr="00AE469F">
        <w:rPr>
          <w:color w:val="auto"/>
          <w:sz w:val="22"/>
        </w:rPr>
        <w:t>eseci. Nakon 28 m</w:t>
      </w:r>
      <w:r w:rsidR="00012F96" w:rsidRPr="00AE469F">
        <w:rPr>
          <w:color w:val="auto"/>
          <w:sz w:val="22"/>
        </w:rPr>
        <w:t>j</w:t>
      </w:r>
      <w:r w:rsidRPr="00AE469F">
        <w:rPr>
          <w:color w:val="auto"/>
          <w:sz w:val="22"/>
        </w:rPr>
        <w:t>eseci medijana OS nije postignuta u grupi koja je primala nivolumab, dok je u grupi l</w:t>
      </w:r>
      <w:r w:rsidR="00717985" w:rsidRPr="00AE469F">
        <w:rPr>
          <w:color w:val="auto"/>
          <w:sz w:val="22"/>
        </w:rPr>
        <w:t>ij</w:t>
      </w:r>
      <w:r w:rsidRPr="00AE469F">
        <w:rPr>
          <w:color w:val="auto"/>
          <w:sz w:val="22"/>
        </w:rPr>
        <w:t>ečenoj ipilimumabom iznosila 19,98 m</w:t>
      </w:r>
      <w:r w:rsidR="00C237C1">
        <w:rPr>
          <w:color w:val="auto"/>
          <w:sz w:val="22"/>
        </w:rPr>
        <w:t>j</w:t>
      </w:r>
      <w:r w:rsidRPr="00AE469F">
        <w:rPr>
          <w:color w:val="auto"/>
          <w:sz w:val="22"/>
        </w:rPr>
        <w:t>eseci (HR = 0,63; 98% CI: 0,48, 0,81; p-vr</w:t>
      </w:r>
      <w:r w:rsidR="00717985" w:rsidRPr="00AE469F">
        <w:rPr>
          <w:color w:val="auto"/>
          <w:sz w:val="22"/>
        </w:rPr>
        <w:t>ij</w:t>
      </w:r>
      <w:r w:rsidRPr="00AE469F">
        <w:rPr>
          <w:color w:val="auto"/>
          <w:sz w:val="22"/>
        </w:rPr>
        <w:t>ednost &lt; 0,0001). Medijana OS nije postignuta u grupi koja je primala ipilimumab u kombinaciji s nivolumabom u odnosu na grupu l</w:t>
      </w:r>
      <w:r w:rsidR="00717985" w:rsidRPr="00AE469F">
        <w:rPr>
          <w:color w:val="auto"/>
          <w:sz w:val="22"/>
        </w:rPr>
        <w:t>ij</w:t>
      </w:r>
      <w:r w:rsidRPr="00AE469F">
        <w:rPr>
          <w:color w:val="auto"/>
          <w:sz w:val="22"/>
        </w:rPr>
        <w:t>ečenu ipilimumabom (HR = 0,55, 98% CI: 0,42, 0,72; p-vr</w:t>
      </w:r>
      <w:r w:rsidR="00C237C1">
        <w:rPr>
          <w:color w:val="auto"/>
          <w:sz w:val="22"/>
        </w:rPr>
        <w:t>ij</w:t>
      </w:r>
      <w:r w:rsidRPr="00AE469F">
        <w:rPr>
          <w:color w:val="auto"/>
          <w:sz w:val="22"/>
        </w:rPr>
        <w:t>ednost &lt; 0,0001).</w:t>
      </w:r>
    </w:p>
    <w:p w14:paraId="67B6ACF2" w14:textId="77777777" w:rsidR="00543C36" w:rsidRPr="00AE469F" w:rsidRDefault="00543C36" w:rsidP="00EB55BE">
      <w:pPr>
        <w:keepNext/>
        <w:jc w:val="both"/>
      </w:pPr>
    </w:p>
    <w:p w14:paraId="6615BE51" w14:textId="6D74C7CB" w:rsidR="00C72E52" w:rsidRPr="00AE469F" w:rsidRDefault="00160AA7" w:rsidP="00EB55BE">
      <w:pPr>
        <w:keepNext/>
        <w:jc w:val="both"/>
      </w:pPr>
      <w:r w:rsidRPr="00AE469F">
        <w:t xml:space="preserve">Rezultati OS dobijeni u dodatnoj opisnoj analizi nakon minimalnog praćenja od </w:t>
      </w:r>
      <w:r w:rsidR="00F604FF">
        <w:t>9</w:t>
      </w:r>
      <w:r w:rsidRPr="00AE469F">
        <w:t>0 m</w:t>
      </w:r>
      <w:r w:rsidR="00717985" w:rsidRPr="00AE469F">
        <w:t>j</w:t>
      </w:r>
      <w:r w:rsidRPr="00AE469F">
        <w:t>eseci pokazuju ishode koji odgovaraju prvobitnoj primarnoj analizi. Rezultati OS iz te analize podataka prikupljenih tokom praćenja prikazani su na Slici 5 (c</w:t>
      </w:r>
      <w:r w:rsidR="00717985" w:rsidRPr="00AE469F">
        <w:t>j</w:t>
      </w:r>
      <w:r w:rsidRPr="00AE469F">
        <w:t>elokupna randomizovana populacija) i Slikama 6 i 7 (granična vr</w:t>
      </w:r>
      <w:r w:rsidR="00717985" w:rsidRPr="00AE469F">
        <w:t>ij</w:t>
      </w:r>
      <w:r w:rsidRPr="00AE469F">
        <w:t>ednost tumorske ekspresije PD-L1 od 5% odnosno 1%).</w:t>
      </w:r>
    </w:p>
    <w:p w14:paraId="6B3313AC" w14:textId="77777777" w:rsidR="009B1D89" w:rsidRPr="00AE469F" w:rsidRDefault="009B1D89" w:rsidP="00EB55BE">
      <w:pPr>
        <w:jc w:val="both"/>
      </w:pPr>
    </w:p>
    <w:p w14:paraId="21869D0E" w14:textId="2472DA70" w:rsidR="00996683" w:rsidRPr="00AE469F" w:rsidRDefault="00160AA7" w:rsidP="00EB55BE">
      <w:pPr>
        <w:pStyle w:val="BMSBodyText"/>
        <w:spacing w:before="0" w:after="0" w:line="240" w:lineRule="auto"/>
        <w:rPr>
          <w:color w:val="auto"/>
          <w:sz w:val="22"/>
        </w:rPr>
      </w:pPr>
      <w:r w:rsidRPr="00AE469F">
        <w:rPr>
          <w:color w:val="auto"/>
          <w:sz w:val="22"/>
        </w:rPr>
        <w:t xml:space="preserve">Analiza OS nije bila prilagođena za uključivanje naknadnih terapija. Naknadnu sistemsku terapiju primilo je </w:t>
      </w:r>
      <w:r w:rsidR="00F604FF" w:rsidRPr="00AE469F">
        <w:rPr>
          <w:color w:val="auto"/>
          <w:sz w:val="22"/>
        </w:rPr>
        <w:t>3</w:t>
      </w:r>
      <w:r w:rsidR="00F604FF">
        <w:rPr>
          <w:color w:val="auto"/>
          <w:sz w:val="22"/>
        </w:rPr>
        <w:t>6</w:t>
      </w:r>
      <w:r w:rsidRPr="00AE469F">
        <w:rPr>
          <w:color w:val="auto"/>
          <w:sz w:val="22"/>
        </w:rPr>
        <w:t>,</w:t>
      </w:r>
      <w:r w:rsidR="00F604FF">
        <w:rPr>
          <w:color w:val="auto"/>
          <w:sz w:val="22"/>
        </w:rPr>
        <w:t>0</w:t>
      </w:r>
      <w:r w:rsidRPr="00AE469F">
        <w:rPr>
          <w:color w:val="auto"/>
          <w:sz w:val="22"/>
        </w:rPr>
        <w:t>% pacijenata u grupi l</w:t>
      </w:r>
      <w:r w:rsidR="00717985" w:rsidRPr="00AE469F">
        <w:rPr>
          <w:color w:val="auto"/>
          <w:sz w:val="22"/>
        </w:rPr>
        <w:t>ij</w:t>
      </w:r>
      <w:r w:rsidRPr="00AE469F">
        <w:rPr>
          <w:color w:val="auto"/>
          <w:sz w:val="22"/>
        </w:rPr>
        <w:t xml:space="preserve">ečenoj kombinovanom terapijom, </w:t>
      </w:r>
      <w:r w:rsidR="00F604FF" w:rsidRPr="00AE469F">
        <w:rPr>
          <w:color w:val="auto"/>
          <w:sz w:val="22"/>
        </w:rPr>
        <w:t>4</w:t>
      </w:r>
      <w:r w:rsidR="00F604FF">
        <w:rPr>
          <w:color w:val="auto"/>
          <w:sz w:val="22"/>
        </w:rPr>
        <w:t>9</w:t>
      </w:r>
      <w:r w:rsidRPr="00AE469F">
        <w:rPr>
          <w:color w:val="auto"/>
          <w:sz w:val="22"/>
        </w:rPr>
        <w:t>,1% pacijenata u grupi l</w:t>
      </w:r>
      <w:r w:rsidR="00717985" w:rsidRPr="00AE469F">
        <w:rPr>
          <w:color w:val="auto"/>
          <w:sz w:val="22"/>
        </w:rPr>
        <w:t>ij</w:t>
      </w:r>
      <w:r w:rsidRPr="00AE469F">
        <w:rPr>
          <w:color w:val="auto"/>
          <w:sz w:val="22"/>
        </w:rPr>
        <w:t>ečenoj nivolumabom u monoterapiji i 65,7% pacijenata u grupi l</w:t>
      </w:r>
      <w:r w:rsidR="00717985" w:rsidRPr="00AE469F">
        <w:rPr>
          <w:color w:val="auto"/>
          <w:sz w:val="22"/>
        </w:rPr>
        <w:t>ij</w:t>
      </w:r>
      <w:r w:rsidRPr="00AE469F">
        <w:rPr>
          <w:color w:val="auto"/>
          <w:sz w:val="22"/>
        </w:rPr>
        <w:t>ečenoj ipilimumabom. Naknadnu imunoterapiju (uključujući anti-PD1 terapiju, anti-CTLA 4 antit</w:t>
      </w:r>
      <w:r w:rsidR="00C237C1">
        <w:rPr>
          <w:color w:val="auto"/>
          <w:sz w:val="22"/>
        </w:rPr>
        <w:t>ij</w:t>
      </w:r>
      <w:r w:rsidRPr="00AE469F">
        <w:rPr>
          <w:color w:val="auto"/>
          <w:sz w:val="22"/>
        </w:rPr>
        <w:t>ela ili neku drugu imunoterapiju) primilo je 17,5% pacijenata u grupi l</w:t>
      </w:r>
      <w:r w:rsidR="00717985" w:rsidRPr="00AE469F">
        <w:rPr>
          <w:color w:val="auto"/>
          <w:sz w:val="22"/>
        </w:rPr>
        <w:t>ij</w:t>
      </w:r>
      <w:r w:rsidRPr="00AE469F">
        <w:rPr>
          <w:color w:val="auto"/>
          <w:sz w:val="22"/>
        </w:rPr>
        <w:t xml:space="preserve">ečenoj kombinovanom terapijom, </w:t>
      </w:r>
      <w:r w:rsidR="00F604FF" w:rsidRPr="00AE469F">
        <w:rPr>
          <w:color w:val="auto"/>
          <w:sz w:val="22"/>
        </w:rPr>
        <w:t>3</w:t>
      </w:r>
      <w:r w:rsidR="00F604FF">
        <w:rPr>
          <w:color w:val="auto"/>
          <w:sz w:val="22"/>
        </w:rPr>
        <w:t>4</w:t>
      </w:r>
      <w:r w:rsidRPr="00AE469F">
        <w:rPr>
          <w:color w:val="auto"/>
          <w:sz w:val="22"/>
        </w:rPr>
        <w:t>,2% pacijenata u grupi l</w:t>
      </w:r>
      <w:r w:rsidR="00717985" w:rsidRPr="00AE469F">
        <w:rPr>
          <w:color w:val="auto"/>
          <w:sz w:val="22"/>
        </w:rPr>
        <w:t>ij</w:t>
      </w:r>
      <w:r w:rsidRPr="00AE469F">
        <w:rPr>
          <w:color w:val="auto"/>
          <w:sz w:val="22"/>
        </w:rPr>
        <w:t xml:space="preserve">ečenoj nivolumabom u monoterapiji i </w:t>
      </w:r>
      <w:r w:rsidR="00F604FF" w:rsidRPr="00AE469F">
        <w:rPr>
          <w:color w:val="auto"/>
          <w:sz w:val="22"/>
        </w:rPr>
        <w:t>4</w:t>
      </w:r>
      <w:r w:rsidR="00F604FF">
        <w:rPr>
          <w:color w:val="auto"/>
          <w:sz w:val="22"/>
        </w:rPr>
        <w:t>8</w:t>
      </w:r>
      <w:r w:rsidRPr="00AE469F">
        <w:rPr>
          <w:color w:val="auto"/>
          <w:sz w:val="22"/>
        </w:rPr>
        <w:t>,3% pacijenata u grupi l</w:t>
      </w:r>
      <w:r w:rsidR="00717985" w:rsidRPr="00AE469F">
        <w:rPr>
          <w:color w:val="auto"/>
          <w:sz w:val="22"/>
        </w:rPr>
        <w:t>ij</w:t>
      </w:r>
      <w:r w:rsidRPr="00AE469F">
        <w:rPr>
          <w:color w:val="auto"/>
          <w:sz w:val="22"/>
        </w:rPr>
        <w:t>ečenoj ipilimumabom.</w:t>
      </w:r>
    </w:p>
    <w:p w14:paraId="4443E765" w14:textId="77777777" w:rsidR="00C72E52" w:rsidRPr="00AE469F" w:rsidRDefault="00C72E52" w:rsidP="00996683">
      <w:pPr>
        <w:pStyle w:val="BMSBodyText"/>
        <w:spacing w:before="0" w:after="0" w:line="240" w:lineRule="auto"/>
        <w:rPr>
          <w:color w:val="auto"/>
          <w:sz w:val="22"/>
        </w:rPr>
      </w:pPr>
    </w:p>
    <w:p w14:paraId="7C10E834" w14:textId="6532C29E" w:rsidR="00C72E52" w:rsidRDefault="00160AA7" w:rsidP="00C72E52">
      <w:pPr>
        <w:pStyle w:val="EMEABodyText"/>
        <w:keepNext/>
        <w:rPr>
          <w:b/>
          <w:bCs/>
        </w:rPr>
      </w:pPr>
      <w:r w:rsidRPr="00AE469F">
        <w:rPr>
          <w:b/>
          <w:bCs/>
        </w:rPr>
        <w:lastRenderedPageBreak/>
        <w:t>Slika 5</w:t>
      </w:r>
      <w:r w:rsidRPr="00AE469F">
        <w:rPr>
          <w:b/>
          <w:bCs/>
        </w:rPr>
        <w:tab/>
      </w:r>
      <w:r w:rsidR="00C237C1">
        <w:rPr>
          <w:b/>
          <w:bCs/>
        </w:rPr>
        <w:t xml:space="preserve"> </w:t>
      </w:r>
      <w:r w:rsidRPr="00AE469F">
        <w:rPr>
          <w:b/>
          <w:bCs/>
        </w:rPr>
        <w:t xml:space="preserve">Ukupno preživljavanje (CA209067) – minimalno praćenje od </w:t>
      </w:r>
      <w:r w:rsidR="00F604FF">
        <w:rPr>
          <w:b/>
          <w:bCs/>
        </w:rPr>
        <w:t>9</w:t>
      </w:r>
      <w:r w:rsidR="00F604FF" w:rsidRPr="00AE469F">
        <w:rPr>
          <w:b/>
          <w:bCs/>
        </w:rPr>
        <w:t xml:space="preserve">0 </w:t>
      </w:r>
      <w:r w:rsidRPr="00AE469F">
        <w:rPr>
          <w:b/>
          <w:bCs/>
        </w:rPr>
        <w:t>m</w:t>
      </w:r>
      <w:r w:rsidR="00717985" w:rsidRPr="00AE469F">
        <w:rPr>
          <w:b/>
          <w:bCs/>
        </w:rPr>
        <w:t>j</w:t>
      </w:r>
      <w:r w:rsidRPr="00AE469F">
        <w:rPr>
          <w:b/>
          <w:bCs/>
        </w:rPr>
        <w:t xml:space="preserve">eseci </w:t>
      </w:r>
    </w:p>
    <w:p w14:paraId="3E1667D9" w14:textId="3828966A" w:rsidR="00F604FF" w:rsidRDefault="00F604FF" w:rsidP="00C72E52">
      <w:pPr>
        <w:pStyle w:val="EMEABodyText"/>
        <w:keepNext/>
        <w:rPr>
          <w:b/>
          <w:bCs/>
        </w:rPr>
      </w:pPr>
      <w:r>
        <w:rPr>
          <w:b/>
          <w:bCs/>
        </w:rPr>
        <w:t xml:space="preserve">  </w:t>
      </w:r>
      <w:r w:rsidRPr="00AE469F">
        <w:rPr>
          <w:noProof/>
          <w:lang w:val="en-US"/>
        </w:rPr>
        <mc:AlternateContent>
          <mc:Choice Requires="wps">
            <w:drawing>
              <wp:anchor distT="0" distB="0" distL="114300" distR="114300" simplePos="0" relativeHeight="251676672" behindDoc="0" locked="0" layoutInCell="1" allowOverlap="1" wp14:anchorId="263E4F0D" wp14:editId="04AEB2D9">
                <wp:simplePos x="0" y="0"/>
                <wp:positionH relativeFrom="margin">
                  <wp:posOffset>5813</wp:posOffset>
                </wp:positionH>
                <wp:positionV relativeFrom="paragraph">
                  <wp:posOffset>126707</wp:posOffset>
                </wp:positionV>
                <wp:extent cx="485736" cy="1597621"/>
                <wp:effectExtent l="0" t="0" r="0" b="3175"/>
                <wp:wrapNone/>
                <wp:docPr id="4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36" cy="15976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9F8AA" w14:textId="741BF5FD" w:rsidR="006644D7" w:rsidRPr="00F91202" w:rsidRDefault="006644D7" w:rsidP="009B1D89">
                            <w:pPr>
                              <w:pStyle w:val="EMEABodyText"/>
                              <w:widowControl w:val="0"/>
                              <w:jc w:val="center"/>
                              <w:rPr>
                                <w:sz w:val="16"/>
                                <w:szCs w:val="16"/>
                              </w:rPr>
                            </w:pPr>
                            <w:r>
                              <w:rPr>
                                <w:sz w:val="16"/>
                              </w:rPr>
                              <w:t>Vjerovatnoća ukupnog preživljavanja</w:t>
                            </w:r>
                          </w:p>
                          <w:p w14:paraId="7FC55F9B" w14:textId="77777777" w:rsidR="006644D7" w:rsidRPr="00F91202" w:rsidRDefault="006644D7" w:rsidP="009B1D89">
                            <w:pPr>
                              <w:pStyle w:val="EMEABodyText"/>
                              <w:widowControl w:val="0"/>
                              <w:jc w:val="center"/>
                              <w:rPr>
                                <w:sz w:val="16"/>
                                <w:szCs w:val="16"/>
                              </w:rPr>
                            </w:pPr>
                          </w:p>
                        </w:txbxContent>
                      </wps:txbx>
                      <wps:bodyPr rot="0" vert="vert270" wrap="square" anchor="t" anchorCtr="0" upright="1"/>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3E4F0D" id="_x0000_s1034" type="#_x0000_t202" style="position:absolute;margin-left:.45pt;margin-top:10pt;width:38.25pt;height:125.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" stroked="f">
                <v:textbox style="layout-flow:vertical;mso-layout-flow-alt:bottom-to-top">
                  <w:txbxContent>
                    <w:p w14:paraId="3BF9F8AA" w14:textId="741BF5FD" w:rsidR="006644D7" w:rsidRPr="00F91202" w:rsidRDefault="006644D7" w:rsidP="009B1D89">
                      <w:pPr>
                        <w:pStyle w:val="EMEABodyText"/>
                        <w:widowControl w:val="0"/>
                        <w:jc w:val="center"/>
                        <w:rPr>
                          <w:sz w:val="16"/>
                          <w:szCs w:val="16"/>
                        </w:rPr>
                      </w:pPr>
                      <w:r>
                        <w:rPr>
                          <w:sz w:val="16"/>
                        </w:rPr>
                        <w:t xml:space="preserve">Vjerovatnoća </w:t>
                      </w:r>
                      <w:r>
                        <w:rPr>
                          <w:sz w:val="16"/>
                        </w:rPr>
                        <w:t>ukupnog preživljavanja</w:t>
                      </w:r>
                    </w:p>
                    <w:p w14:paraId="7FC55F9B" w14:textId="77777777" w:rsidR="006644D7" w:rsidRPr="00F91202" w:rsidRDefault="006644D7" w:rsidP="009B1D89">
                      <w:pPr>
                        <w:pStyle w:val="EMEABodyText"/>
                        <w:widowControl w:val="0"/>
                        <w:jc w:val="center"/>
                        <w:rPr>
                          <w:sz w:val="16"/>
                          <w:szCs w:val="16"/>
                        </w:rPr>
                      </w:pPr>
                    </w:p>
                  </w:txbxContent>
                </v:textbox>
                <w10:wrap anchorx="margin"/>
              </v:shape>
            </w:pict>
          </mc:Fallback>
        </mc:AlternateContent>
      </w:r>
      <w:r>
        <w:rPr>
          <w:b/>
          <w:bCs/>
        </w:rPr>
        <w:t xml:space="preserve">                </w:t>
      </w:r>
      <w:r>
        <w:rPr>
          <w:noProof/>
          <w:sz w:val="20"/>
          <w:lang w:val="en-US"/>
        </w:rPr>
        <w:drawing>
          <wp:inline distT="0" distB="0" distL="0" distR="0" wp14:anchorId="6DDDFF52" wp14:editId="271B6C56">
            <wp:extent cx="4438357" cy="2271932"/>
            <wp:effectExtent l="0" t="0" r="635"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7884" cy="2281927"/>
                    </a:xfrm>
                    <a:prstGeom prst="rect">
                      <a:avLst/>
                    </a:prstGeom>
                    <a:noFill/>
                    <a:ln>
                      <a:noFill/>
                    </a:ln>
                  </pic:spPr>
                </pic:pic>
              </a:graphicData>
            </a:graphic>
          </wp:inline>
        </w:drawing>
      </w:r>
    </w:p>
    <w:p w14:paraId="2FA8FCEA" w14:textId="703B1496" w:rsidR="009B1D89" w:rsidRPr="00AE469F" w:rsidRDefault="00160AA7" w:rsidP="009B1D89">
      <w:pPr>
        <w:pStyle w:val="EMEABodyText"/>
        <w:jc w:val="center"/>
        <w:rPr>
          <w:sz w:val="20"/>
        </w:rPr>
      </w:pPr>
      <w:r w:rsidRPr="00AE469F">
        <w:rPr>
          <w:b/>
          <w:bCs/>
        </w:rPr>
        <w:t xml:space="preserve"> </w:t>
      </w:r>
    </w:p>
    <w:p w14:paraId="00FB77C0" w14:textId="67AAD5DC" w:rsidR="009B1D89" w:rsidRPr="00446085" w:rsidRDefault="00160AA7" w:rsidP="009B1D89">
      <w:pPr>
        <w:pStyle w:val="EMEABodyText"/>
        <w:widowControl w:val="0"/>
        <w:jc w:val="center"/>
        <w:rPr>
          <w:sz w:val="16"/>
          <w:szCs w:val="16"/>
        </w:rPr>
      </w:pPr>
      <w:r w:rsidRPr="00446085">
        <w:rPr>
          <w:sz w:val="16"/>
          <w:szCs w:val="16"/>
        </w:rPr>
        <w:t>Ukupno preživljavanje (u m</w:t>
      </w:r>
      <w:r w:rsidR="00717985" w:rsidRPr="00446085">
        <w:rPr>
          <w:sz w:val="16"/>
          <w:szCs w:val="16"/>
        </w:rPr>
        <w:t>j</w:t>
      </w:r>
      <w:r w:rsidRPr="00446085">
        <w:rPr>
          <w:sz w:val="16"/>
          <w:szCs w:val="16"/>
        </w:rPr>
        <w:t>esecima)</w:t>
      </w:r>
    </w:p>
    <w:p w14:paraId="1FDB3D07" w14:textId="45128209" w:rsidR="00F604FF" w:rsidRPr="005B6767" w:rsidRDefault="00F604FF" w:rsidP="00F604FF">
      <w:pPr>
        <w:pStyle w:val="EMEABodyText"/>
        <w:widowControl w:val="0"/>
        <w:rPr>
          <w:sz w:val="20"/>
        </w:rPr>
      </w:pPr>
      <w:r w:rsidRPr="005B6767">
        <w:rPr>
          <w:sz w:val="20"/>
          <w:lang w:val="hr-HR"/>
        </w:rPr>
        <w:t>Broj ispitanika pod rizikom</w:t>
      </w:r>
    </w:p>
    <w:p w14:paraId="5F950A00" w14:textId="77777777" w:rsidR="00F604FF" w:rsidRPr="00AE469F" w:rsidRDefault="00F604FF" w:rsidP="009B1D89">
      <w:pPr>
        <w:pStyle w:val="EMEABodyText"/>
        <w:widowControl w:val="0"/>
        <w:jc w:val="center"/>
        <w:rPr>
          <w:sz w:val="16"/>
          <w:szCs w:val="16"/>
        </w:rPr>
      </w:pPr>
    </w:p>
    <w:tbl>
      <w:tblPr>
        <w:tblW w:w="4886" w:type="pct"/>
        <w:tblLayout w:type="fixed"/>
        <w:tblLook w:val="04A0" w:firstRow="1" w:lastRow="0" w:firstColumn="1" w:lastColumn="0" w:noHBand="0" w:noVBand="1"/>
      </w:tblPr>
      <w:tblGrid>
        <w:gridCol w:w="564"/>
        <w:gridCol w:w="567"/>
        <w:gridCol w:w="459"/>
        <w:gridCol w:w="460"/>
        <w:gridCol w:w="459"/>
        <w:gridCol w:w="460"/>
        <w:gridCol w:w="459"/>
        <w:gridCol w:w="460"/>
        <w:gridCol w:w="460"/>
        <w:gridCol w:w="612"/>
        <w:gridCol w:w="568"/>
        <w:gridCol w:w="567"/>
        <w:gridCol w:w="460"/>
        <w:gridCol w:w="459"/>
        <w:gridCol w:w="460"/>
        <w:gridCol w:w="459"/>
        <w:gridCol w:w="460"/>
        <w:gridCol w:w="471"/>
      </w:tblGrid>
      <w:tr w:rsidR="00F604FF" w:rsidRPr="00465DAA" w14:paraId="42977DF0" w14:textId="77777777" w:rsidTr="003B3996">
        <w:trPr>
          <w:cantSplit/>
          <w:trHeight w:val="20"/>
        </w:trPr>
        <w:tc>
          <w:tcPr>
            <w:tcW w:w="8865" w:type="dxa"/>
            <w:gridSpan w:val="18"/>
            <w:vAlign w:val="center"/>
            <w:hideMark/>
          </w:tcPr>
          <w:p w14:paraId="50ED81C0" w14:textId="77777777" w:rsidR="00F604FF" w:rsidRPr="00465DAA" w:rsidRDefault="00F604FF" w:rsidP="003B3996">
            <w:pPr>
              <w:keepNext/>
              <w:ind w:left="6"/>
              <w:rPr>
                <w:sz w:val="16"/>
                <w:szCs w:val="16"/>
                <w:lang w:val="hr-HR"/>
              </w:rPr>
            </w:pPr>
            <w:r w:rsidRPr="00465DAA">
              <w:rPr>
                <w:sz w:val="16"/>
                <w:szCs w:val="16"/>
                <w:lang w:val="hr-HR"/>
              </w:rPr>
              <w:t>Nivolumab + ipilimumab</w:t>
            </w:r>
          </w:p>
        </w:tc>
      </w:tr>
      <w:tr w:rsidR="00F604FF" w:rsidRPr="00776C40" w14:paraId="70CA702A" w14:textId="77777777" w:rsidTr="003B3996">
        <w:trPr>
          <w:cantSplit/>
          <w:trHeight w:val="20"/>
        </w:trPr>
        <w:tc>
          <w:tcPr>
            <w:tcW w:w="565" w:type="dxa"/>
            <w:vAlign w:val="center"/>
            <w:hideMark/>
          </w:tcPr>
          <w:p w14:paraId="48C73C33" w14:textId="77777777" w:rsidR="00F604FF" w:rsidRPr="00465DAA" w:rsidRDefault="00F604FF" w:rsidP="003B3996">
            <w:pPr>
              <w:keepNext/>
              <w:ind w:left="6"/>
              <w:jc w:val="center"/>
              <w:rPr>
                <w:sz w:val="16"/>
                <w:szCs w:val="16"/>
                <w:lang w:val="hr-HR"/>
              </w:rPr>
            </w:pPr>
            <w:r w:rsidRPr="00465DAA">
              <w:rPr>
                <w:sz w:val="16"/>
                <w:szCs w:val="16"/>
                <w:lang w:val="hr-HR"/>
              </w:rPr>
              <w:t>314</w:t>
            </w:r>
          </w:p>
        </w:tc>
        <w:tc>
          <w:tcPr>
            <w:tcW w:w="567" w:type="dxa"/>
            <w:vAlign w:val="center"/>
            <w:hideMark/>
          </w:tcPr>
          <w:p w14:paraId="1E5D4C77" w14:textId="77777777" w:rsidR="00F604FF" w:rsidRPr="00465DAA" w:rsidRDefault="00F604FF" w:rsidP="003B3996">
            <w:pPr>
              <w:keepNext/>
              <w:ind w:left="6"/>
              <w:jc w:val="center"/>
              <w:rPr>
                <w:sz w:val="16"/>
                <w:szCs w:val="16"/>
                <w:lang w:val="hr-HR"/>
              </w:rPr>
            </w:pPr>
            <w:r w:rsidRPr="00465DAA">
              <w:rPr>
                <w:sz w:val="16"/>
                <w:szCs w:val="16"/>
                <w:lang w:val="hr-HR"/>
              </w:rPr>
              <w:t>265</w:t>
            </w:r>
          </w:p>
        </w:tc>
        <w:tc>
          <w:tcPr>
            <w:tcW w:w="459" w:type="dxa"/>
            <w:vAlign w:val="center"/>
            <w:hideMark/>
          </w:tcPr>
          <w:p w14:paraId="7C4B4632" w14:textId="77777777" w:rsidR="00F604FF" w:rsidRPr="00465DAA" w:rsidRDefault="00F604FF" w:rsidP="003B3996">
            <w:pPr>
              <w:keepNext/>
              <w:ind w:left="6" w:right="-142"/>
              <w:jc w:val="center"/>
              <w:rPr>
                <w:sz w:val="16"/>
                <w:szCs w:val="16"/>
                <w:lang w:val="hr-HR"/>
              </w:rPr>
            </w:pPr>
            <w:r w:rsidRPr="00465DAA">
              <w:rPr>
                <w:sz w:val="16"/>
                <w:szCs w:val="16"/>
                <w:lang w:val="hr-HR"/>
              </w:rPr>
              <w:t>227</w:t>
            </w:r>
          </w:p>
        </w:tc>
        <w:tc>
          <w:tcPr>
            <w:tcW w:w="460" w:type="dxa"/>
            <w:vAlign w:val="center"/>
            <w:hideMark/>
          </w:tcPr>
          <w:p w14:paraId="6ED0EB9D" w14:textId="77777777" w:rsidR="00F604FF" w:rsidRPr="00465DAA" w:rsidRDefault="00F604FF" w:rsidP="003B3996">
            <w:pPr>
              <w:keepNext/>
              <w:ind w:left="6" w:right="-142"/>
              <w:jc w:val="center"/>
              <w:rPr>
                <w:sz w:val="16"/>
                <w:szCs w:val="16"/>
                <w:lang w:val="hr-HR"/>
              </w:rPr>
            </w:pPr>
            <w:r w:rsidRPr="00465DAA">
              <w:rPr>
                <w:sz w:val="16"/>
                <w:szCs w:val="16"/>
                <w:lang w:val="hr-HR"/>
              </w:rPr>
              <w:t>210</w:t>
            </w:r>
          </w:p>
        </w:tc>
        <w:tc>
          <w:tcPr>
            <w:tcW w:w="459" w:type="dxa"/>
            <w:vAlign w:val="center"/>
            <w:hideMark/>
          </w:tcPr>
          <w:p w14:paraId="5FEBE530" w14:textId="77777777" w:rsidR="00F604FF" w:rsidRPr="00465DAA" w:rsidRDefault="00F604FF" w:rsidP="003B3996">
            <w:pPr>
              <w:keepNext/>
              <w:ind w:left="6" w:right="-142"/>
              <w:jc w:val="center"/>
              <w:rPr>
                <w:sz w:val="16"/>
                <w:szCs w:val="16"/>
                <w:lang w:val="hr-HR"/>
              </w:rPr>
            </w:pPr>
            <w:r w:rsidRPr="00465DAA">
              <w:rPr>
                <w:sz w:val="16"/>
                <w:szCs w:val="16"/>
                <w:lang w:val="hr-HR"/>
              </w:rPr>
              <w:t>199</w:t>
            </w:r>
          </w:p>
        </w:tc>
        <w:tc>
          <w:tcPr>
            <w:tcW w:w="460" w:type="dxa"/>
            <w:vAlign w:val="center"/>
            <w:hideMark/>
          </w:tcPr>
          <w:p w14:paraId="77C445B7" w14:textId="77777777" w:rsidR="00F604FF" w:rsidRPr="00465DAA" w:rsidRDefault="00F604FF" w:rsidP="003B3996">
            <w:pPr>
              <w:keepNext/>
              <w:ind w:left="6" w:right="-142"/>
              <w:jc w:val="center"/>
              <w:rPr>
                <w:sz w:val="16"/>
                <w:szCs w:val="16"/>
                <w:lang w:val="hr-HR"/>
              </w:rPr>
            </w:pPr>
            <w:r w:rsidRPr="00465DAA">
              <w:rPr>
                <w:sz w:val="16"/>
                <w:szCs w:val="16"/>
                <w:lang w:val="hr-HR"/>
              </w:rPr>
              <w:t>187</w:t>
            </w:r>
          </w:p>
        </w:tc>
        <w:tc>
          <w:tcPr>
            <w:tcW w:w="459" w:type="dxa"/>
            <w:vAlign w:val="center"/>
            <w:hideMark/>
          </w:tcPr>
          <w:p w14:paraId="3FB3712C" w14:textId="77777777" w:rsidR="00F604FF" w:rsidRPr="00465DAA" w:rsidRDefault="00F604FF" w:rsidP="003B3996">
            <w:pPr>
              <w:keepNext/>
              <w:ind w:left="6" w:right="-142"/>
              <w:jc w:val="center"/>
              <w:rPr>
                <w:sz w:val="16"/>
                <w:szCs w:val="16"/>
                <w:lang w:val="hr-HR"/>
              </w:rPr>
            </w:pPr>
            <w:r w:rsidRPr="00465DAA">
              <w:rPr>
                <w:sz w:val="16"/>
                <w:szCs w:val="16"/>
                <w:lang w:val="hr-HR"/>
              </w:rPr>
              <w:t>179</w:t>
            </w:r>
          </w:p>
        </w:tc>
        <w:tc>
          <w:tcPr>
            <w:tcW w:w="460" w:type="dxa"/>
            <w:vAlign w:val="center"/>
            <w:hideMark/>
          </w:tcPr>
          <w:p w14:paraId="620969D7" w14:textId="77777777" w:rsidR="00F604FF" w:rsidRPr="00465DAA" w:rsidRDefault="00F604FF" w:rsidP="003B3996">
            <w:pPr>
              <w:keepNext/>
              <w:ind w:left="6" w:right="-142"/>
              <w:jc w:val="center"/>
              <w:rPr>
                <w:sz w:val="16"/>
                <w:szCs w:val="16"/>
                <w:lang w:val="hr-HR"/>
              </w:rPr>
            </w:pPr>
            <w:r w:rsidRPr="00465DAA">
              <w:rPr>
                <w:sz w:val="16"/>
                <w:szCs w:val="16"/>
                <w:lang w:val="hr-HR"/>
              </w:rPr>
              <w:t>169</w:t>
            </w:r>
          </w:p>
        </w:tc>
        <w:tc>
          <w:tcPr>
            <w:tcW w:w="460" w:type="dxa"/>
            <w:vAlign w:val="center"/>
            <w:hideMark/>
          </w:tcPr>
          <w:p w14:paraId="1E2E5A8A" w14:textId="77777777" w:rsidR="00F604FF" w:rsidRPr="00465DAA" w:rsidRDefault="00F604FF" w:rsidP="003B3996">
            <w:pPr>
              <w:keepNext/>
              <w:ind w:left="6" w:right="-142"/>
              <w:jc w:val="center"/>
              <w:rPr>
                <w:sz w:val="16"/>
                <w:szCs w:val="16"/>
                <w:lang w:val="hr-HR"/>
              </w:rPr>
            </w:pPr>
            <w:r w:rsidRPr="00465DAA">
              <w:rPr>
                <w:sz w:val="16"/>
                <w:szCs w:val="16"/>
                <w:lang w:val="hr-HR"/>
              </w:rPr>
              <w:t>163</w:t>
            </w:r>
          </w:p>
        </w:tc>
        <w:tc>
          <w:tcPr>
            <w:tcW w:w="612" w:type="dxa"/>
            <w:vAlign w:val="center"/>
            <w:hideMark/>
          </w:tcPr>
          <w:p w14:paraId="73541627" w14:textId="6C7123F9" w:rsidR="00F604FF" w:rsidRPr="00465DAA" w:rsidRDefault="00F604FF" w:rsidP="003B3996">
            <w:pPr>
              <w:keepNext/>
              <w:ind w:left="6" w:right="-142"/>
              <w:jc w:val="center"/>
              <w:rPr>
                <w:sz w:val="16"/>
                <w:szCs w:val="16"/>
                <w:lang w:val="hr-HR"/>
              </w:rPr>
            </w:pPr>
            <w:r w:rsidRPr="00465DAA">
              <w:rPr>
                <w:sz w:val="16"/>
                <w:szCs w:val="16"/>
                <w:lang w:val="hr-HR"/>
              </w:rPr>
              <w:t>158</w:t>
            </w:r>
          </w:p>
        </w:tc>
        <w:tc>
          <w:tcPr>
            <w:tcW w:w="568" w:type="dxa"/>
            <w:vAlign w:val="center"/>
            <w:hideMark/>
          </w:tcPr>
          <w:p w14:paraId="7BE2D4F1" w14:textId="4B7DF8E6" w:rsidR="00F604FF" w:rsidRPr="00465DAA" w:rsidRDefault="00F604FF" w:rsidP="003B3996">
            <w:pPr>
              <w:keepNext/>
              <w:ind w:left="6" w:right="-142"/>
              <w:jc w:val="center"/>
              <w:rPr>
                <w:sz w:val="16"/>
                <w:szCs w:val="16"/>
                <w:lang w:val="hr-HR"/>
              </w:rPr>
            </w:pPr>
            <w:r w:rsidRPr="00465DAA">
              <w:rPr>
                <w:sz w:val="16"/>
                <w:szCs w:val="16"/>
                <w:lang w:val="hr-HR"/>
              </w:rPr>
              <w:t>156</w:t>
            </w:r>
          </w:p>
        </w:tc>
        <w:tc>
          <w:tcPr>
            <w:tcW w:w="567" w:type="dxa"/>
            <w:vAlign w:val="center"/>
            <w:hideMark/>
          </w:tcPr>
          <w:p w14:paraId="48102EA4" w14:textId="3AC269B2" w:rsidR="00F604FF" w:rsidRPr="00465DAA" w:rsidRDefault="00F604FF" w:rsidP="003B3996">
            <w:pPr>
              <w:keepNext/>
              <w:ind w:left="6" w:right="-142"/>
              <w:jc w:val="center"/>
              <w:rPr>
                <w:sz w:val="16"/>
                <w:szCs w:val="16"/>
                <w:lang w:val="hr-HR"/>
              </w:rPr>
            </w:pPr>
            <w:r w:rsidRPr="00465DAA">
              <w:rPr>
                <w:sz w:val="16"/>
                <w:szCs w:val="16"/>
                <w:lang w:val="hr-HR"/>
              </w:rPr>
              <w:t>153</w:t>
            </w:r>
          </w:p>
        </w:tc>
        <w:tc>
          <w:tcPr>
            <w:tcW w:w="460" w:type="dxa"/>
            <w:vAlign w:val="center"/>
            <w:hideMark/>
          </w:tcPr>
          <w:p w14:paraId="2FDA249E" w14:textId="4F5D98D8" w:rsidR="00F604FF" w:rsidRPr="00465DAA" w:rsidRDefault="00F604FF" w:rsidP="003B3996">
            <w:pPr>
              <w:keepNext/>
              <w:ind w:left="6" w:right="-142"/>
              <w:jc w:val="center"/>
              <w:rPr>
                <w:sz w:val="16"/>
                <w:szCs w:val="16"/>
                <w:lang w:val="hr-HR"/>
              </w:rPr>
            </w:pPr>
            <w:r w:rsidRPr="00465DAA">
              <w:rPr>
                <w:sz w:val="16"/>
                <w:szCs w:val="16"/>
                <w:lang w:val="hr-HR"/>
              </w:rPr>
              <w:t>147</w:t>
            </w:r>
          </w:p>
        </w:tc>
        <w:tc>
          <w:tcPr>
            <w:tcW w:w="459" w:type="dxa"/>
            <w:vAlign w:val="center"/>
          </w:tcPr>
          <w:p w14:paraId="5EBB8F79" w14:textId="77777777" w:rsidR="00F604FF" w:rsidRPr="00465DAA" w:rsidRDefault="00F604FF" w:rsidP="003B3996">
            <w:pPr>
              <w:keepNext/>
              <w:ind w:left="6" w:right="-142"/>
              <w:jc w:val="center"/>
              <w:rPr>
                <w:sz w:val="16"/>
                <w:szCs w:val="16"/>
                <w:lang w:val="hr-HR"/>
              </w:rPr>
            </w:pPr>
            <w:r w:rsidRPr="00465DAA">
              <w:rPr>
                <w:sz w:val="16"/>
                <w:szCs w:val="16"/>
                <w:lang w:val="hr-HR"/>
              </w:rPr>
              <w:t>144</w:t>
            </w:r>
          </w:p>
        </w:tc>
        <w:tc>
          <w:tcPr>
            <w:tcW w:w="460" w:type="dxa"/>
            <w:vAlign w:val="center"/>
          </w:tcPr>
          <w:p w14:paraId="5C7BF922" w14:textId="77777777" w:rsidR="00F604FF" w:rsidRPr="00465DAA" w:rsidRDefault="00F604FF" w:rsidP="003B3996">
            <w:pPr>
              <w:keepNext/>
              <w:ind w:left="6" w:right="-142"/>
              <w:jc w:val="center"/>
              <w:rPr>
                <w:sz w:val="16"/>
                <w:szCs w:val="16"/>
                <w:lang w:val="hr-HR"/>
              </w:rPr>
            </w:pPr>
            <w:r w:rsidRPr="00465DAA">
              <w:rPr>
                <w:sz w:val="16"/>
                <w:szCs w:val="16"/>
                <w:lang w:val="hr-HR"/>
              </w:rPr>
              <w:t>141</w:t>
            </w:r>
          </w:p>
        </w:tc>
        <w:tc>
          <w:tcPr>
            <w:tcW w:w="459" w:type="dxa"/>
            <w:vAlign w:val="center"/>
          </w:tcPr>
          <w:p w14:paraId="1B1187F0" w14:textId="77777777" w:rsidR="00F604FF" w:rsidRPr="00465DAA" w:rsidRDefault="00F604FF" w:rsidP="003B3996">
            <w:pPr>
              <w:keepNext/>
              <w:ind w:left="6" w:right="-142"/>
              <w:jc w:val="center"/>
              <w:rPr>
                <w:sz w:val="16"/>
                <w:szCs w:val="16"/>
                <w:lang w:val="hr-HR"/>
              </w:rPr>
            </w:pPr>
            <w:r w:rsidRPr="00465DAA">
              <w:rPr>
                <w:sz w:val="16"/>
                <w:szCs w:val="16"/>
                <w:lang w:val="hr-HR"/>
              </w:rPr>
              <w:t>129</w:t>
            </w:r>
          </w:p>
        </w:tc>
        <w:tc>
          <w:tcPr>
            <w:tcW w:w="460" w:type="dxa"/>
            <w:vAlign w:val="center"/>
          </w:tcPr>
          <w:p w14:paraId="0A98BBF6" w14:textId="77777777" w:rsidR="00F604FF" w:rsidRPr="00465DAA" w:rsidRDefault="00F604FF" w:rsidP="003B3996">
            <w:pPr>
              <w:keepNext/>
              <w:ind w:left="6" w:right="-142"/>
              <w:jc w:val="center"/>
              <w:rPr>
                <w:sz w:val="16"/>
                <w:szCs w:val="16"/>
                <w:lang w:val="hr-HR"/>
              </w:rPr>
            </w:pPr>
            <w:r w:rsidRPr="00465DAA">
              <w:rPr>
                <w:sz w:val="16"/>
                <w:szCs w:val="16"/>
                <w:lang w:val="hr-HR"/>
              </w:rPr>
              <w:t>7</w:t>
            </w:r>
          </w:p>
        </w:tc>
        <w:tc>
          <w:tcPr>
            <w:tcW w:w="468" w:type="dxa"/>
            <w:vAlign w:val="center"/>
          </w:tcPr>
          <w:p w14:paraId="206F8192" w14:textId="77777777" w:rsidR="00F604FF" w:rsidRPr="00465DAA" w:rsidRDefault="00F604FF" w:rsidP="003B3996">
            <w:pPr>
              <w:keepNext/>
              <w:ind w:left="6" w:right="-142"/>
              <w:jc w:val="center"/>
              <w:rPr>
                <w:sz w:val="16"/>
                <w:szCs w:val="16"/>
                <w:lang w:val="hr-HR"/>
              </w:rPr>
            </w:pPr>
            <w:r w:rsidRPr="00465DAA">
              <w:rPr>
                <w:sz w:val="16"/>
                <w:szCs w:val="16"/>
                <w:lang w:val="hr-HR"/>
              </w:rPr>
              <w:t>-</w:t>
            </w:r>
          </w:p>
        </w:tc>
      </w:tr>
      <w:tr w:rsidR="00F604FF" w:rsidRPr="00465DAA" w14:paraId="5F1EAF7B" w14:textId="77777777" w:rsidTr="003B3996">
        <w:trPr>
          <w:cantSplit/>
          <w:trHeight w:val="20"/>
        </w:trPr>
        <w:tc>
          <w:tcPr>
            <w:tcW w:w="8865" w:type="dxa"/>
            <w:gridSpan w:val="18"/>
            <w:vAlign w:val="center"/>
            <w:hideMark/>
          </w:tcPr>
          <w:p w14:paraId="213DE8F4" w14:textId="77777777" w:rsidR="00F604FF" w:rsidRPr="00465DAA" w:rsidRDefault="00F604FF" w:rsidP="003B3996">
            <w:pPr>
              <w:keepNext/>
              <w:ind w:left="6"/>
              <w:rPr>
                <w:sz w:val="16"/>
                <w:szCs w:val="16"/>
                <w:lang w:val="hr-HR"/>
              </w:rPr>
            </w:pPr>
            <w:r w:rsidRPr="00465DAA">
              <w:rPr>
                <w:sz w:val="16"/>
                <w:szCs w:val="16"/>
                <w:lang w:val="hr-HR"/>
              </w:rPr>
              <w:t>Nivolumab</w:t>
            </w:r>
          </w:p>
        </w:tc>
      </w:tr>
      <w:tr w:rsidR="00F604FF" w:rsidRPr="00776C40" w14:paraId="12DF3C61" w14:textId="77777777" w:rsidTr="003B3996">
        <w:trPr>
          <w:cantSplit/>
          <w:trHeight w:val="20"/>
        </w:trPr>
        <w:tc>
          <w:tcPr>
            <w:tcW w:w="565" w:type="dxa"/>
            <w:vAlign w:val="center"/>
            <w:hideMark/>
          </w:tcPr>
          <w:p w14:paraId="373EEF88" w14:textId="77777777" w:rsidR="00F604FF" w:rsidRPr="00465DAA" w:rsidRDefault="00F604FF" w:rsidP="003B3996">
            <w:pPr>
              <w:keepNext/>
              <w:ind w:left="6"/>
              <w:jc w:val="center"/>
              <w:rPr>
                <w:sz w:val="16"/>
                <w:szCs w:val="16"/>
                <w:lang w:val="hr-HR"/>
              </w:rPr>
            </w:pPr>
            <w:r w:rsidRPr="00465DAA">
              <w:rPr>
                <w:sz w:val="16"/>
                <w:szCs w:val="16"/>
                <w:lang w:val="hr-HR"/>
              </w:rPr>
              <w:t>316</w:t>
            </w:r>
          </w:p>
        </w:tc>
        <w:tc>
          <w:tcPr>
            <w:tcW w:w="567" w:type="dxa"/>
            <w:vAlign w:val="center"/>
            <w:hideMark/>
          </w:tcPr>
          <w:p w14:paraId="0477F2D3" w14:textId="77777777" w:rsidR="00F604FF" w:rsidRPr="00465DAA" w:rsidRDefault="00F604FF" w:rsidP="003B3996">
            <w:pPr>
              <w:keepNext/>
              <w:ind w:left="6"/>
              <w:jc w:val="center"/>
              <w:rPr>
                <w:sz w:val="16"/>
                <w:szCs w:val="16"/>
                <w:lang w:val="hr-HR"/>
              </w:rPr>
            </w:pPr>
            <w:r w:rsidRPr="00465DAA">
              <w:rPr>
                <w:sz w:val="16"/>
                <w:szCs w:val="16"/>
                <w:lang w:val="hr-HR"/>
              </w:rPr>
              <w:t>266</w:t>
            </w:r>
          </w:p>
        </w:tc>
        <w:tc>
          <w:tcPr>
            <w:tcW w:w="459" w:type="dxa"/>
            <w:vAlign w:val="center"/>
            <w:hideMark/>
          </w:tcPr>
          <w:p w14:paraId="08AB47E5" w14:textId="77777777" w:rsidR="00F604FF" w:rsidRPr="00465DAA" w:rsidRDefault="00F604FF" w:rsidP="003B3996">
            <w:pPr>
              <w:keepNext/>
              <w:ind w:left="6" w:right="-142"/>
              <w:jc w:val="center"/>
              <w:rPr>
                <w:sz w:val="16"/>
                <w:szCs w:val="16"/>
                <w:lang w:val="hr-HR"/>
              </w:rPr>
            </w:pPr>
            <w:r w:rsidRPr="00465DAA">
              <w:rPr>
                <w:sz w:val="16"/>
                <w:szCs w:val="16"/>
                <w:lang w:val="hr-HR"/>
              </w:rPr>
              <w:t>231</w:t>
            </w:r>
          </w:p>
        </w:tc>
        <w:tc>
          <w:tcPr>
            <w:tcW w:w="460" w:type="dxa"/>
            <w:vAlign w:val="center"/>
            <w:hideMark/>
          </w:tcPr>
          <w:p w14:paraId="2DF1DB5B" w14:textId="77777777" w:rsidR="00F604FF" w:rsidRPr="00465DAA" w:rsidRDefault="00F604FF" w:rsidP="003B3996">
            <w:pPr>
              <w:keepNext/>
              <w:ind w:left="6" w:right="-142"/>
              <w:jc w:val="center"/>
              <w:rPr>
                <w:sz w:val="16"/>
                <w:szCs w:val="16"/>
                <w:lang w:val="hr-HR"/>
              </w:rPr>
            </w:pPr>
            <w:r w:rsidRPr="00465DAA">
              <w:rPr>
                <w:sz w:val="16"/>
                <w:szCs w:val="16"/>
                <w:lang w:val="hr-HR"/>
              </w:rPr>
              <w:t>201</w:t>
            </w:r>
          </w:p>
        </w:tc>
        <w:tc>
          <w:tcPr>
            <w:tcW w:w="459" w:type="dxa"/>
            <w:vAlign w:val="center"/>
            <w:hideMark/>
          </w:tcPr>
          <w:p w14:paraId="3279109F" w14:textId="77777777" w:rsidR="00F604FF" w:rsidRPr="00465DAA" w:rsidRDefault="00F604FF" w:rsidP="003B3996">
            <w:pPr>
              <w:keepNext/>
              <w:ind w:left="6" w:right="-142"/>
              <w:jc w:val="center"/>
              <w:rPr>
                <w:sz w:val="16"/>
                <w:szCs w:val="16"/>
                <w:lang w:val="hr-HR"/>
              </w:rPr>
            </w:pPr>
            <w:r w:rsidRPr="00465DAA">
              <w:rPr>
                <w:sz w:val="16"/>
                <w:szCs w:val="16"/>
                <w:lang w:val="hr-HR"/>
              </w:rPr>
              <w:t>181</w:t>
            </w:r>
          </w:p>
        </w:tc>
        <w:tc>
          <w:tcPr>
            <w:tcW w:w="460" w:type="dxa"/>
            <w:vAlign w:val="center"/>
            <w:hideMark/>
          </w:tcPr>
          <w:p w14:paraId="697F6014" w14:textId="77777777" w:rsidR="00F604FF" w:rsidRPr="00465DAA" w:rsidRDefault="00F604FF" w:rsidP="003B3996">
            <w:pPr>
              <w:keepNext/>
              <w:ind w:left="6" w:right="-142"/>
              <w:jc w:val="center"/>
              <w:rPr>
                <w:sz w:val="16"/>
                <w:szCs w:val="16"/>
                <w:lang w:val="hr-HR"/>
              </w:rPr>
            </w:pPr>
            <w:r w:rsidRPr="00465DAA">
              <w:rPr>
                <w:sz w:val="16"/>
                <w:szCs w:val="16"/>
                <w:lang w:val="hr-HR"/>
              </w:rPr>
              <w:t>171</w:t>
            </w:r>
          </w:p>
        </w:tc>
        <w:tc>
          <w:tcPr>
            <w:tcW w:w="459" w:type="dxa"/>
            <w:vAlign w:val="center"/>
            <w:hideMark/>
          </w:tcPr>
          <w:p w14:paraId="5695C192" w14:textId="77777777" w:rsidR="00F604FF" w:rsidRPr="00465DAA" w:rsidRDefault="00F604FF" w:rsidP="003B3996">
            <w:pPr>
              <w:keepNext/>
              <w:ind w:left="6" w:right="-142"/>
              <w:jc w:val="center"/>
              <w:rPr>
                <w:sz w:val="16"/>
                <w:szCs w:val="16"/>
                <w:lang w:val="hr-HR"/>
              </w:rPr>
            </w:pPr>
            <w:r w:rsidRPr="00465DAA">
              <w:rPr>
                <w:sz w:val="16"/>
                <w:szCs w:val="16"/>
                <w:lang w:val="hr-HR"/>
              </w:rPr>
              <w:t>158</w:t>
            </w:r>
          </w:p>
        </w:tc>
        <w:tc>
          <w:tcPr>
            <w:tcW w:w="460" w:type="dxa"/>
            <w:vAlign w:val="center"/>
            <w:hideMark/>
          </w:tcPr>
          <w:p w14:paraId="4A2FE3DE" w14:textId="77777777" w:rsidR="00F604FF" w:rsidRPr="00465DAA" w:rsidRDefault="00F604FF" w:rsidP="003B3996">
            <w:pPr>
              <w:keepNext/>
              <w:ind w:left="6" w:right="-142"/>
              <w:jc w:val="center"/>
              <w:rPr>
                <w:sz w:val="16"/>
                <w:szCs w:val="16"/>
                <w:lang w:val="hr-HR"/>
              </w:rPr>
            </w:pPr>
            <w:r w:rsidRPr="00465DAA">
              <w:rPr>
                <w:sz w:val="16"/>
                <w:szCs w:val="16"/>
                <w:lang w:val="hr-HR"/>
              </w:rPr>
              <w:t>145</w:t>
            </w:r>
          </w:p>
        </w:tc>
        <w:tc>
          <w:tcPr>
            <w:tcW w:w="460" w:type="dxa"/>
            <w:vAlign w:val="center"/>
            <w:hideMark/>
          </w:tcPr>
          <w:p w14:paraId="2A458FB8" w14:textId="77777777" w:rsidR="00F604FF" w:rsidRPr="00465DAA" w:rsidRDefault="00F604FF" w:rsidP="003B3996">
            <w:pPr>
              <w:keepNext/>
              <w:ind w:left="6" w:right="-142"/>
              <w:jc w:val="center"/>
              <w:rPr>
                <w:sz w:val="16"/>
                <w:szCs w:val="16"/>
                <w:lang w:val="hr-HR"/>
              </w:rPr>
            </w:pPr>
            <w:r w:rsidRPr="00465DAA">
              <w:rPr>
                <w:sz w:val="16"/>
                <w:szCs w:val="16"/>
                <w:lang w:val="hr-HR"/>
              </w:rPr>
              <w:t>141</w:t>
            </w:r>
          </w:p>
        </w:tc>
        <w:tc>
          <w:tcPr>
            <w:tcW w:w="612" w:type="dxa"/>
            <w:vAlign w:val="center"/>
            <w:hideMark/>
          </w:tcPr>
          <w:p w14:paraId="49A7580A" w14:textId="77777777" w:rsidR="00F604FF" w:rsidRPr="00465DAA" w:rsidRDefault="00F604FF" w:rsidP="003B3996">
            <w:pPr>
              <w:keepNext/>
              <w:ind w:left="6" w:right="-142"/>
              <w:jc w:val="center"/>
              <w:rPr>
                <w:sz w:val="16"/>
                <w:szCs w:val="16"/>
                <w:lang w:val="hr-HR"/>
              </w:rPr>
            </w:pPr>
            <w:r w:rsidRPr="00465DAA">
              <w:rPr>
                <w:sz w:val="16"/>
                <w:szCs w:val="16"/>
                <w:lang w:val="hr-HR"/>
              </w:rPr>
              <w:t>137</w:t>
            </w:r>
          </w:p>
        </w:tc>
        <w:tc>
          <w:tcPr>
            <w:tcW w:w="568" w:type="dxa"/>
            <w:vAlign w:val="center"/>
            <w:hideMark/>
          </w:tcPr>
          <w:p w14:paraId="33E95B70" w14:textId="54BD85BC" w:rsidR="00F604FF" w:rsidRPr="00465DAA" w:rsidRDefault="00F604FF" w:rsidP="003B3996">
            <w:pPr>
              <w:keepNext/>
              <w:ind w:left="6" w:right="-142"/>
              <w:jc w:val="center"/>
              <w:rPr>
                <w:sz w:val="16"/>
                <w:szCs w:val="16"/>
                <w:lang w:val="hr-HR"/>
              </w:rPr>
            </w:pPr>
            <w:r w:rsidRPr="00465DAA">
              <w:rPr>
                <w:sz w:val="16"/>
                <w:szCs w:val="16"/>
                <w:lang w:val="hr-HR"/>
              </w:rPr>
              <w:t>134</w:t>
            </w:r>
          </w:p>
        </w:tc>
        <w:tc>
          <w:tcPr>
            <w:tcW w:w="567" w:type="dxa"/>
            <w:vAlign w:val="center"/>
            <w:hideMark/>
          </w:tcPr>
          <w:p w14:paraId="1A65AF6E" w14:textId="05C07363" w:rsidR="00F604FF" w:rsidRPr="00465DAA" w:rsidRDefault="00F604FF" w:rsidP="003B3996">
            <w:pPr>
              <w:keepNext/>
              <w:ind w:left="6" w:right="-142"/>
              <w:jc w:val="center"/>
              <w:rPr>
                <w:sz w:val="16"/>
                <w:szCs w:val="16"/>
                <w:lang w:val="hr-HR"/>
              </w:rPr>
            </w:pPr>
            <w:r w:rsidRPr="00465DAA">
              <w:rPr>
                <w:sz w:val="16"/>
                <w:szCs w:val="16"/>
                <w:lang w:val="hr-HR"/>
              </w:rPr>
              <w:t>130</w:t>
            </w:r>
          </w:p>
        </w:tc>
        <w:tc>
          <w:tcPr>
            <w:tcW w:w="460" w:type="dxa"/>
            <w:vAlign w:val="center"/>
            <w:hideMark/>
          </w:tcPr>
          <w:p w14:paraId="4A07DD56" w14:textId="43175AA2" w:rsidR="00F604FF" w:rsidRPr="00465DAA" w:rsidRDefault="00F604FF" w:rsidP="003B3996">
            <w:pPr>
              <w:keepNext/>
              <w:ind w:left="6" w:right="-142"/>
              <w:jc w:val="center"/>
              <w:rPr>
                <w:sz w:val="16"/>
                <w:szCs w:val="16"/>
                <w:lang w:val="hr-HR"/>
              </w:rPr>
            </w:pPr>
            <w:r w:rsidRPr="00465DAA">
              <w:rPr>
                <w:sz w:val="16"/>
                <w:szCs w:val="16"/>
                <w:lang w:val="hr-HR"/>
              </w:rPr>
              <w:t>126</w:t>
            </w:r>
          </w:p>
        </w:tc>
        <w:tc>
          <w:tcPr>
            <w:tcW w:w="459" w:type="dxa"/>
            <w:vAlign w:val="center"/>
          </w:tcPr>
          <w:p w14:paraId="2AC305EF" w14:textId="77777777" w:rsidR="00F604FF" w:rsidRPr="00465DAA" w:rsidRDefault="00F604FF" w:rsidP="003B3996">
            <w:pPr>
              <w:keepNext/>
              <w:ind w:left="6" w:right="-142"/>
              <w:jc w:val="center"/>
              <w:rPr>
                <w:sz w:val="16"/>
                <w:szCs w:val="16"/>
                <w:lang w:val="hr-HR"/>
              </w:rPr>
            </w:pPr>
            <w:r w:rsidRPr="00465DAA">
              <w:rPr>
                <w:sz w:val="16"/>
                <w:szCs w:val="16"/>
                <w:lang w:val="hr-HR"/>
              </w:rPr>
              <w:t>123</w:t>
            </w:r>
          </w:p>
        </w:tc>
        <w:tc>
          <w:tcPr>
            <w:tcW w:w="460" w:type="dxa"/>
            <w:vAlign w:val="center"/>
          </w:tcPr>
          <w:p w14:paraId="16C76590" w14:textId="77777777" w:rsidR="00F604FF" w:rsidRPr="00465DAA" w:rsidRDefault="00F604FF" w:rsidP="003B3996">
            <w:pPr>
              <w:keepNext/>
              <w:ind w:left="6" w:right="-142"/>
              <w:jc w:val="center"/>
              <w:rPr>
                <w:sz w:val="16"/>
                <w:szCs w:val="16"/>
                <w:lang w:val="hr-HR"/>
              </w:rPr>
            </w:pPr>
            <w:r w:rsidRPr="00465DAA">
              <w:rPr>
                <w:sz w:val="16"/>
                <w:szCs w:val="16"/>
                <w:lang w:val="hr-HR"/>
              </w:rPr>
              <w:t>120</w:t>
            </w:r>
          </w:p>
        </w:tc>
        <w:tc>
          <w:tcPr>
            <w:tcW w:w="459" w:type="dxa"/>
            <w:vAlign w:val="center"/>
          </w:tcPr>
          <w:p w14:paraId="7A900094" w14:textId="77777777" w:rsidR="00F604FF" w:rsidRPr="00465DAA" w:rsidRDefault="00F604FF" w:rsidP="003B3996">
            <w:pPr>
              <w:keepNext/>
              <w:ind w:left="6" w:right="-142"/>
              <w:jc w:val="center"/>
              <w:rPr>
                <w:sz w:val="16"/>
                <w:szCs w:val="16"/>
                <w:lang w:val="hr-HR"/>
              </w:rPr>
            </w:pPr>
            <w:r w:rsidRPr="00465DAA">
              <w:rPr>
                <w:sz w:val="16"/>
                <w:szCs w:val="16"/>
                <w:lang w:val="hr-HR"/>
              </w:rPr>
              <w:t>107</w:t>
            </w:r>
          </w:p>
        </w:tc>
        <w:tc>
          <w:tcPr>
            <w:tcW w:w="460" w:type="dxa"/>
            <w:vAlign w:val="center"/>
          </w:tcPr>
          <w:p w14:paraId="0173219C" w14:textId="77777777" w:rsidR="00F604FF" w:rsidRPr="00465DAA" w:rsidRDefault="00F604FF" w:rsidP="003B3996">
            <w:pPr>
              <w:keepNext/>
              <w:ind w:left="6" w:right="-142"/>
              <w:jc w:val="center"/>
              <w:rPr>
                <w:sz w:val="16"/>
                <w:szCs w:val="16"/>
                <w:lang w:val="hr-HR"/>
              </w:rPr>
            </w:pPr>
            <w:r w:rsidRPr="00465DAA">
              <w:rPr>
                <w:sz w:val="16"/>
                <w:szCs w:val="16"/>
                <w:lang w:val="hr-HR"/>
              </w:rPr>
              <w:t>4</w:t>
            </w:r>
          </w:p>
        </w:tc>
        <w:tc>
          <w:tcPr>
            <w:tcW w:w="468" w:type="dxa"/>
            <w:vAlign w:val="center"/>
          </w:tcPr>
          <w:p w14:paraId="38DD0A41" w14:textId="77777777" w:rsidR="00F604FF" w:rsidRPr="00465DAA" w:rsidRDefault="00F604FF" w:rsidP="003B3996">
            <w:pPr>
              <w:keepNext/>
              <w:ind w:left="6" w:right="-142"/>
              <w:jc w:val="center"/>
              <w:rPr>
                <w:sz w:val="16"/>
                <w:szCs w:val="16"/>
                <w:lang w:val="hr-HR"/>
              </w:rPr>
            </w:pPr>
            <w:r w:rsidRPr="00465DAA">
              <w:rPr>
                <w:sz w:val="16"/>
                <w:szCs w:val="16"/>
                <w:lang w:val="hr-HR"/>
              </w:rPr>
              <w:t>-</w:t>
            </w:r>
          </w:p>
        </w:tc>
      </w:tr>
      <w:tr w:rsidR="00F604FF" w:rsidRPr="00465DAA" w14:paraId="64813AE6" w14:textId="77777777" w:rsidTr="003B3996">
        <w:trPr>
          <w:cantSplit/>
          <w:trHeight w:val="20"/>
        </w:trPr>
        <w:tc>
          <w:tcPr>
            <w:tcW w:w="8865" w:type="dxa"/>
            <w:gridSpan w:val="18"/>
            <w:vAlign w:val="center"/>
            <w:hideMark/>
          </w:tcPr>
          <w:p w14:paraId="191C0F3C" w14:textId="77777777" w:rsidR="00F604FF" w:rsidRPr="00465DAA" w:rsidRDefault="00F604FF" w:rsidP="003B3996">
            <w:pPr>
              <w:keepNext/>
              <w:ind w:left="6"/>
              <w:rPr>
                <w:sz w:val="16"/>
                <w:szCs w:val="16"/>
                <w:lang w:val="hr-HR"/>
              </w:rPr>
            </w:pPr>
            <w:r w:rsidRPr="00465DAA">
              <w:rPr>
                <w:sz w:val="16"/>
                <w:szCs w:val="16"/>
                <w:lang w:val="hr-HR"/>
              </w:rPr>
              <w:t>Ipilimumab</w:t>
            </w:r>
          </w:p>
        </w:tc>
      </w:tr>
      <w:tr w:rsidR="00F604FF" w:rsidRPr="00776C40" w14:paraId="63D06BB0" w14:textId="77777777" w:rsidTr="003B3996">
        <w:trPr>
          <w:cantSplit/>
          <w:trHeight w:val="20"/>
        </w:trPr>
        <w:tc>
          <w:tcPr>
            <w:tcW w:w="565" w:type="dxa"/>
            <w:vAlign w:val="center"/>
            <w:hideMark/>
          </w:tcPr>
          <w:p w14:paraId="4CBD7C0B" w14:textId="77777777" w:rsidR="00F604FF" w:rsidRPr="00465DAA" w:rsidRDefault="00F604FF" w:rsidP="003B3996">
            <w:pPr>
              <w:keepNext/>
              <w:ind w:left="6"/>
              <w:jc w:val="center"/>
              <w:rPr>
                <w:sz w:val="16"/>
                <w:szCs w:val="16"/>
                <w:lang w:val="hr-HR"/>
              </w:rPr>
            </w:pPr>
            <w:r w:rsidRPr="00465DAA">
              <w:rPr>
                <w:sz w:val="16"/>
                <w:szCs w:val="16"/>
                <w:lang w:val="hr-HR"/>
              </w:rPr>
              <w:t>315</w:t>
            </w:r>
          </w:p>
        </w:tc>
        <w:tc>
          <w:tcPr>
            <w:tcW w:w="567" w:type="dxa"/>
            <w:vAlign w:val="center"/>
            <w:hideMark/>
          </w:tcPr>
          <w:p w14:paraId="1C4CA0D1" w14:textId="77777777" w:rsidR="00F604FF" w:rsidRPr="00465DAA" w:rsidRDefault="00F604FF" w:rsidP="003B3996">
            <w:pPr>
              <w:keepNext/>
              <w:ind w:left="6"/>
              <w:jc w:val="center"/>
              <w:rPr>
                <w:sz w:val="16"/>
                <w:szCs w:val="16"/>
                <w:lang w:val="hr-HR"/>
              </w:rPr>
            </w:pPr>
            <w:r w:rsidRPr="00465DAA">
              <w:rPr>
                <w:sz w:val="16"/>
                <w:szCs w:val="16"/>
                <w:lang w:val="hr-HR"/>
              </w:rPr>
              <w:t>253</w:t>
            </w:r>
          </w:p>
        </w:tc>
        <w:tc>
          <w:tcPr>
            <w:tcW w:w="459" w:type="dxa"/>
            <w:vAlign w:val="center"/>
            <w:hideMark/>
          </w:tcPr>
          <w:p w14:paraId="42C23E34" w14:textId="77777777" w:rsidR="00F604FF" w:rsidRPr="00465DAA" w:rsidRDefault="00F604FF" w:rsidP="003B3996">
            <w:pPr>
              <w:keepNext/>
              <w:ind w:left="6" w:right="-142"/>
              <w:jc w:val="center"/>
              <w:rPr>
                <w:sz w:val="16"/>
                <w:szCs w:val="16"/>
                <w:lang w:val="hr-HR"/>
              </w:rPr>
            </w:pPr>
            <w:r w:rsidRPr="00465DAA">
              <w:rPr>
                <w:sz w:val="16"/>
                <w:szCs w:val="16"/>
                <w:lang w:val="hr-HR"/>
              </w:rPr>
              <w:t>203</w:t>
            </w:r>
          </w:p>
        </w:tc>
        <w:tc>
          <w:tcPr>
            <w:tcW w:w="460" w:type="dxa"/>
            <w:vAlign w:val="center"/>
            <w:hideMark/>
          </w:tcPr>
          <w:p w14:paraId="30D92749" w14:textId="77777777" w:rsidR="00F604FF" w:rsidRPr="00465DAA" w:rsidRDefault="00F604FF" w:rsidP="003B3996">
            <w:pPr>
              <w:keepNext/>
              <w:ind w:left="6" w:right="-142"/>
              <w:jc w:val="center"/>
              <w:rPr>
                <w:sz w:val="16"/>
                <w:szCs w:val="16"/>
                <w:lang w:val="hr-HR"/>
              </w:rPr>
            </w:pPr>
            <w:r w:rsidRPr="00465DAA">
              <w:rPr>
                <w:sz w:val="16"/>
                <w:szCs w:val="16"/>
                <w:lang w:val="hr-HR"/>
              </w:rPr>
              <w:t>163</w:t>
            </w:r>
          </w:p>
        </w:tc>
        <w:tc>
          <w:tcPr>
            <w:tcW w:w="459" w:type="dxa"/>
            <w:vAlign w:val="center"/>
            <w:hideMark/>
          </w:tcPr>
          <w:p w14:paraId="15C4DF8F" w14:textId="77777777" w:rsidR="00F604FF" w:rsidRPr="00465DAA" w:rsidRDefault="00F604FF" w:rsidP="003B3996">
            <w:pPr>
              <w:keepNext/>
              <w:ind w:left="6" w:right="-142"/>
              <w:jc w:val="center"/>
              <w:rPr>
                <w:sz w:val="16"/>
                <w:szCs w:val="16"/>
                <w:lang w:val="hr-HR"/>
              </w:rPr>
            </w:pPr>
            <w:r w:rsidRPr="00465DAA">
              <w:rPr>
                <w:sz w:val="16"/>
                <w:szCs w:val="16"/>
                <w:lang w:val="hr-HR"/>
              </w:rPr>
              <w:t>135</w:t>
            </w:r>
          </w:p>
        </w:tc>
        <w:tc>
          <w:tcPr>
            <w:tcW w:w="460" w:type="dxa"/>
            <w:vAlign w:val="center"/>
            <w:hideMark/>
          </w:tcPr>
          <w:p w14:paraId="3CC121BA" w14:textId="77777777" w:rsidR="00F604FF" w:rsidRPr="00465DAA" w:rsidRDefault="00F604FF" w:rsidP="003B3996">
            <w:pPr>
              <w:keepNext/>
              <w:ind w:left="6" w:right="-142"/>
              <w:jc w:val="center"/>
              <w:rPr>
                <w:sz w:val="16"/>
                <w:szCs w:val="16"/>
                <w:lang w:val="hr-HR"/>
              </w:rPr>
            </w:pPr>
            <w:r w:rsidRPr="00465DAA">
              <w:rPr>
                <w:sz w:val="16"/>
                <w:szCs w:val="16"/>
                <w:lang w:val="hr-HR"/>
              </w:rPr>
              <w:t>113</w:t>
            </w:r>
          </w:p>
        </w:tc>
        <w:tc>
          <w:tcPr>
            <w:tcW w:w="459" w:type="dxa"/>
            <w:vAlign w:val="center"/>
            <w:hideMark/>
          </w:tcPr>
          <w:p w14:paraId="5837BFED" w14:textId="77777777" w:rsidR="00F604FF" w:rsidRPr="00465DAA" w:rsidRDefault="00F604FF" w:rsidP="003B3996">
            <w:pPr>
              <w:keepNext/>
              <w:ind w:left="6" w:right="-142"/>
              <w:jc w:val="center"/>
              <w:rPr>
                <w:sz w:val="16"/>
                <w:szCs w:val="16"/>
                <w:lang w:val="hr-HR"/>
              </w:rPr>
            </w:pPr>
            <w:r w:rsidRPr="00465DAA">
              <w:rPr>
                <w:sz w:val="16"/>
                <w:szCs w:val="16"/>
                <w:lang w:val="hr-HR"/>
              </w:rPr>
              <w:t>100</w:t>
            </w:r>
          </w:p>
        </w:tc>
        <w:tc>
          <w:tcPr>
            <w:tcW w:w="460" w:type="dxa"/>
            <w:vAlign w:val="center"/>
            <w:hideMark/>
          </w:tcPr>
          <w:p w14:paraId="6DCABB64" w14:textId="77777777" w:rsidR="00F604FF" w:rsidRPr="00465DAA" w:rsidRDefault="00F604FF" w:rsidP="003B3996">
            <w:pPr>
              <w:keepNext/>
              <w:ind w:left="6" w:right="-142"/>
              <w:jc w:val="center"/>
              <w:rPr>
                <w:sz w:val="16"/>
                <w:szCs w:val="16"/>
                <w:lang w:val="hr-HR"/>
              </w:rPr>
            </w:pPr>
            <w:r w:rsidRPr="00465DAA">
              <w:rPr>
                <w:sz w:val="16"/>
                <w:szCs w:val="16"/>
                <w:lang w:val="hr-HR"/>
              </w:rPr>
              <w:t>94</w:t>
            </w:r>
          </w:p>
        </w:tc>
        <w:tc>
          <w:tcPr>
            <w:tcW w:w="460" w:type="dxa"/>
            <w:vAlign w:val="center"/>
            <w:hideMark/>
          </w:tcPr>
          <w:p w14:paraId="1583D26F" w14:textId="77777777" w:rsidR="00F604FF" w:rsidRPr="00465DAA" w:rsidRDefault="00F604FF" w:rsidP="003B3996">
            <w:pPr>
              <w:keepNext/>
              <w:ind w:left="6" w:right="-142"/>
              <w:jc w:val="center"/>
              <w:rPr>
                <w:sz w:val="16"/>
                <w:szCs w:val="16"/>
                <w:lang w:val="hr-HR"/>
              </w:rPr>
            </w:pPr>
            <w:r w:rsidRPr="00465DAA">
              <w:rPr>
                <w:sz w:val="16"/>
                <w:szCs w:val="16"/>
                <w:lang w:val="hr-HR"/>
              </w:rPr>
              <w:t>87</w:t>
            </w:r>
          </w:p>
        </w:tc>
        <w:tc>
          <w:tcPr>
            <w:tcW w:w="612" w:type="dxa"/>
            <w:vAlign w:val="center"/>
            <w:hideMark/>
          </w:tcPr>
          <w:p w14:paraId="7D2C9D66" w14:textId="77777777" w:rsidR="00F604FF" w:rsidRPr="00465DAA" w:rsidRDefault="00F604FF" w:rsidP="003B3996">
            <w:pPr>
              <w:keepNext/>
              <w:ind w:left="6" w:right="-142"/>
              <w:jc w:val="center"/>
              <w:rPr>
                <w:sz w:val="16"/>
                <w:szCs w:val="16"/>
                <w:lang w:val="hr-HR"/>
              </w:rPr>
            </w:pPr>
            <w:r w:rsidRPr="00465DAA">
              <w:rPr>
                <w:sz w:val="16"/>
                <w:szCs w:val="16"/>
                <w:lang w:val="hr-HR"/>
              </w:rPr>
              <w:t>81</w:t>
            </w:r>
          </w:p>
        </w:tc>
        <w:tc>
          <w:tcPr>
            <w:tcW w:w="568" w:type="dxa"/>
            <w:vAlign w:val="center"/>
            <w:hideMark/>
          </w:tcPr>
          <w:p w14:paraId="339F5149" w14:textId="71FCBF22" w:rsidR="00F604FF" w:rsidRPr="00465DAA" w:rsidRDefault="00F604FF" w:rsidP="003B3996">
            <w:pPr>
              <w:keepNext/>
              <w:ind w:left="6" w:right="-142"/>
              <w:jc w:val="center"/>
              <w:rPr>
                <w:sz w:val="16"/>
                <w:szCs w:val="16"/>
                <w:lang w:val="hr-HR"/>
              </w:rPr>
            </w:pPr>
            <w:r w:rsidRPr="00465DAA">
              <w:rPr>
                <w:sz w:val="16"/>
                <w:szCs w:val="16"/>
                <w:lang w:val="hr-HR"/>
              </w:rPr>
              <w:t>75</w:t>
            </w:r>
          </w:p>
        </w:tc>
        <w:tc>
          <w:tcPr>
            <w:tcW w:w="567" w:type="dxa"/>
            <w:vAlign w:val="center"/>
            <w:hideMark/>
          </w:tcPr>
          <w:p w14:paraId="01FE217C" w14:textId="083D63BB" w:rsidR="00F604FF" w:rsidRPr="00465DAA" w:rsidRDefault="00F604FF" w:rsidP="003B3996">
            <w:pPr>
              <w:keepNext/>
              <w:ind w:left="6" w:right="-142"/>
              <w:jc w:val="center"/>
              <w:rPr>
                <w:sz w:val="16"/>
                <w:szCs w:val="16"/>
                <w:lang w:val="hr-HR"/>
              </w:rPr>
            </w:pPr>
            <w:r w:rsidRPr="00465DAA">
              <w:rPr>
                <w:sz w:val="16"/>
                <w:szCs w:val="16"/>
                <w:lang w:val="hr-HR"/>
              </w:rPr>
              <w:t>68</w:t>
            </w:r>
          </w:p>
        </w:tc>
        <w:tc>
          <w:tcPr>
            <w:tcW w:w="460" w:type="dxa"/>
            <w:vAlign w:val="center"/>
            <w:hideMark/>
          </w:tcPr>
          <w:p w14:paraId="0D573BDC" w14:textId="3627B176" w:rsidR="00F604FF" w:rsidRPr="00465DAA" w:rsidRDefault="00F604FF" w:rsidP="003B3996">
            <w:pPr>
              <w:keepNext/>
              <w:ind w:left="6" w:right="-142"/>
              <w:jc w:val="center"/>
              <w:rPr>
                <w:sz w:val="16"/>
                <w:szCs w:val="16"/>
                <w:lang w:val="hr-HR"/>
              </w:rPr>
            </w:pPr>
            <w:r w:rsidRPr="00465DAA">
              <w:rPr>
                <w:sz w:val="16"/>
                <w:szCs w:val="16"/>
                <w:lang w:val="hr-HR"/>
              </w:rPr>
              <w:t>64</w:t>
            </w:r>
          </w:p>
        </w:tc>
        <w:tc>
          <w:tcPr>
            <w:tcW w:w="459" w:type="dxa"/>
            <w:vAlign w:val="center"/>
          </w:tcPr>
          <w:p w14:paraId="66A02809" w14:textId="77777777" w:rsidR="00F604FF" w:rsidRPr="00465DAA" w:rsidRDefault="00F604FF" w:rsidP="003B3996">
            <w:pPr>
              <w:keepNext/>
              <w:ind w:left="6" w:right="-142"/>
              <w:jc w:val="center"/>
              <w:rPr>
                <w:sz w:val="16"/>
                <w:szCs w:val="16"/>
                <w:lang w:val="hr-HR"/>
              </w:rPr>
            </w:pPr>
            <w:r w:rsidRPr="00465DAA">
              <w:rPr>
                <w:sz w:val="16"/>
                <w:szCs w:val="16"/>
                <w:lang w:val="hr-HR"/>
              </w:rPr>
              <w:t>63</w:t>
            </w:r>
          </w:p>
        </w:tc>
        <w:tc>
          <w:tcPr>
            <w:tcW w:w="460" w:type="dxa"/>
            <w:vAlign w:val="center"/>
          </w:tcPr>
          <w:p w14:paraId="292CCC2F" w14:textId="77777777" w:rsidR="00F604FF" w:rsidRPr="00465DAA" w:rsidRDefault="00F604FF" w:rsidP="003B3996">
            <w:pPr>
              <w:keepNext/>
              <w:ind w:left="6" w:right="-142"/>
              <w:jc w:val="center"/>
              <w:rPr>
                <w:sz w:val="16"/>
                <w:szCs w:val="16"/>
                <w:lang w:val="hr-HR"/>
              </w:rPr>
            </w:pPr>
            <w:r w:rsidRPr="00465DAA">
              <w:rPr>
                <w:sz w:val="16"/>
                <w:szCs w:val="16"/>
                <w:lang w:val="hr-HR"/>
              </w:rPr>
              <w:t>63</w:t>
            </w:r>
          </w:p>
        </w:tc>
        <w:tc>
          <w:tcPr>
            <w:tcW w:w="459" w:type="dxa"/>
            <w:vAlign w:val="center"/>
          </w:tcPr>
          <w:p w14:paraId="36A1F959" w14:textId="77777777" w:rsidR="00F604FF" w:rsidRPr="00465DAA" w:rsidRDefault="00F604FF" w:rsidP="003B3996">
            <w:pPr>
              <w:keepNext/>
              <w:ind w:left="6" w:right="-142"/>
              <w:jc w:val="center"/>
              <w:rPr>
                <w:sz w:val="16"/>
                <w:szCs w:val="16"/>
                <w:lang w:val="hr-HR"/>
              </w:rPr>
            </w:pPr>
            <w:r w:rsidRPr="00465DAA">
              <w:rPr>
                <w:sz w:val="16"/>
                <w:szCs w:val="16"/>
                <w:lang w:val="hr-HR"/>
              </w:rPr>
              <w:t>57</w:t>
            </w:r>
          </w:p>
        </w:tc>
        <w:tc>
          <w:tcPr>
            <w:tcW w:w="460" w:type="dxa"/>
            <w:vAlign w:val="center"/>
          </w:tcPr>
          <w:p w14:paraId="7EE78FBD" w14:textId="77777777" w:rsidR="00F604FF" w:rsidRPr="00465DAA" w:rsidRDefault="00F604FF" w:rsidP="003B3996">
            <w:pPr>
              <w:keepNext/>
              <w:ind w:left="6" w:right="-142"/>
              <w:jc w:val="center"/>
              <w:rPr>
                <w:sz w:val="16"/>
                <w:szCs w:val="16"/>
                <w:lang w:val="hr-HR"/>
              </w:rPr>
            </w:pPr>
            <w:r w:rsidRPr="00465DAA">
              <w:rPr>
                <w:sz w:val="16"/>
                <w:szCs w:val="16"/>
                <w:lang w:val="hr-HR"/>
              </w:rPr>
              <w:t>5</w:t>
            </w:r>
          </w:p>
        </w:tc>
        <w:tc>
          <w:tcPr>
            <w:tcW w:w="468" w:type="dxa"/>
            <w:vAlign w:val="center"/>
          </w:tcPr>
          <w:p w14:paraId="14823FA5" w14:textId="77777777" w:rsidR="00F604FF" w:rsidRPr="00465DAA" w:rsidRDefault="00F604FF" w:rsidP="003B3996">
            <w:pPr>
              <w:keepNext/>
              <w:ind w:left="6" w:right="-142"/>
              <w:jc w:val="center"/>
              <w:rPr>
                <w:sz w:val="16"/>
                <w:szCs w:val="16"/>
                <w:lang w:val="hr-HR"/>
              </w:rPr>
            </w:pPr>
            <w:r w:rsidRPr="00465DAA">
              <w:rPr>
                <w:sz w:val="16"/>
                <w:szCs w:val="16"/>
                <w:lang w:val="hr-HR"/>
              </w:rPr>
              <w:t>-</w:t>
            </w:r>
          </w:p>
        </w:tc>
      </w:tr>
    </w:tbl>
    <w:p w14:paraId="6EE844B1" w14:textId="77777777" w:rsidR="009B1D89" w:rsidRPr="00AE469F" w:rsidRDefault="009B1D89" w:rsidP="00EB55BE">
      <w:pPr>
        <w:keepNext/>
        <w:tabs>
          <w:tab w:val="left" w:pos="1710"/>
        </w:tabs>
        <w:ind w:firstLine="567"/>
        <w:jc w:val="both"/>
        <w:rPr>
          <w:sz w:val="16"/>
          <w:szCs w:val="16"/>
        </w:rPr>
      </w:pPr>
    </w:p>
    <w:p w14:paraId="5FA01C88" w14:textId="5B6C5EC8" w:rsidR="009B1D89" w:rsidRPr="005B6767" w:rsidRDefault="00160AA7" w:rsidP="00EB55BE">
      <w:pPr>
        <w:keepNext/>
        <w:tabs>
          <w:tab w:val="left" w:pos="1710"/>
        </w:tabs>
        <w:ind w:firstLine="567"/>
        <w:jc w:val="both"/>
        <w:rPr>
          <w:sz w:val="20"/>
        </w:rPr>
      </w:pPr>
      <w:r w:rsidRPr="00AE469F">
        <w:rPr>
          <w:sz w:val="16"/>
        </w:rPr>
        <w:t>- - -*- - - -</w:t>
      </w:r>
      <w:r w:rsidRPr="00AE469F">
        <w:rPr>
          <w:sz w:val="16"/>
        </w:rPr>
        <w:tab/>
      </w:r>
      <w:r w:rsidRPr="005B6767">
        <w:rPr>
          <w:sz w:val="20"/>
        </w:rPr>
        <w:t xml:space="preserve">Nivolumab + ipilimumab (događaji: </w:t>
      </w:r>
      <w:r w:rsidR="00F604FF" w:rsidRPr="005B6767">
        <w:rPr>
          <w:sz w:val="20"/>
          <w:lang w:val="en-GB"/>
        </w:rPr>
        <w:t>: 162/314), medijana i 95% CI: 72,08</w:t>
      </w:r>
      <w:r w:rsidRPr="005B6767">
        <w:rPr>
          <w:sz w:val="20"/>
        </w:rPr>
        <w:t>. (38,18, N.P.)</w:t>
      </w:r>
    </w:p>
    <w:p w14:paraId="1C736C58" w14:textId="2062C49D" w:rsidR="009B1D89" w:rsidRPr="005B6767" w:rsidRDefault="00160AA7" w:rsidP="00EB55BE">
      <w:pPr>
        <w:keepNext/>
        <w:ind w:left="1697" w:firstLine="4"/>
        <w:jc w:val="both"/>
        <w:rPr>
          <w:sz w:val="20"/>
        </w:rPr>
      </w:pPr>
      <w:r w:rsidRPr="005B6767">
        <w:rPr>
          <w:sz w:val="20"/>
        </w:rPr>
        <w:t>Stopa OS i 95% CI nakon 12 m</w:t>
      </w:r>
      <w:r w:rsidR="00C237C1" w:rsidRPr="005B6767">
        <w:rPr>
          <w:sz w:val="20"/>
        </w:rPr>
        <w:t>j</w:t>
      </w:r>
      <w:r w:rsidRPr="005B6767">
        <w:rPr>
          <w:sz w:val="20"/>
        </w:rPr>
        <w:t>eseci: 73% (68, 78), 24 m</w:t>
      </w:r>
      <w:r w:rsidR="00717985" w:rsidRPr="005B6767">
        <w:rPr>
          <w:sz w:val="20"/>
        </w:rPr>
        <w:t>j</w:t>
      </w:r>
      <w:r w:rsidRPr="005B6767">
        <w:rPr>
          <w:sz w:val="20"/>
        </w:rPr>
        <w:t>eseca: 64% (59, 69), 36 m</w:t>
      </w:r>
      <w:r w:rsidR="00717985" w:rsidRPr="005B6767">
        <w:rPr>
          <w:sz w:val="20"/>
        </w:rPr>
        <w:t>j</w:t>
      </w:r>
      <w:r w:rsidRPr="005B6767">
        <w:rPr>
          <w:sz w:val="20"/>
        </w:rPr>
        <w:t>eseci: 58% (52, 63), i 60 m</w:t>
      </w:r>
      <w:r w:rsidR="00717985" w:rsidRPr="005B6767">
        <w:rPr>
          <w:sz w:val="20"/>
        </w:rPr>
        <w:t>j</w:t>
      </w:r>
      <w:r w:rsidRPr="005B6767">
        <w:rPr>
          <w:sz w:val="20"/>
        </w:rPr>
        <w:t>eseci: 52% (46, 57)</w:t>
      </w:r>
      <w:r w:rsidR="00F604FF" w:rsidRPr="005B6767">
        <w:rPr>
          <w:sz w:val="20"/>
          <w:lang w:val="en-GB"/>
        </w:rPr>
        <w:t xml:space="preserve"> i 90 mjeseci: </w:t>
      </w:r>
      <w:r w:rsidR="00F604FF" w:rsidRPr="005B6767">
        <w:rPr>
          <w:sz w:val="20"/>
          <w:lang w:val="hr-HR"/>
        </w:rPr>
        <w:t>48% (42, 53)</w:t>
      </w:r>
    </w:p>
    <w:p w14:paraId="131024C4" w14:textId="677D187D" w:rsidR="009B1D89" w:rsidRPr="005B6767" w:rsidRDefault="00160AA7" w:rsidP="00EB55BE">
      <w:pPr>
        <w:keepNext/>
        <w:ind w:left="1697" w:hanging="1130"/>
        <w:jc w:val="both"/>
        <w:rPr>
          <w:sz w:val="20"/>
        </w:rPr>
      </w:pPr>
      <w:r w:rsidRPr="005B6767">
        <w:rPr>
          <w:sz w:val="20"/>
        </w:rPr>
        <w:t>──∆───</w:t>
      </w:r>
      <w:r w:rsidRPr="005B6767">
        <w:rPr>
          <w:sz w:val="20"/>
        </w:rPr>
        <w:tab/>
        <w:t xml:space="preserve">Nivolumab (događaji: </w:t>
      </w:r>
      <w:r w:rsidR="008E44E4" w:rsidRPr="005B6767">
        <w:rPr>
          <w:sz w:val="20"/>
          <w:lang w:val="en-GB"/>
        </w:rPr>
        <w:t>182</w:t>
      </w:r>
      <w:r w:rsidRPr="005B6767">
        <w:rPr>
          <w:sz w:val="20"/>
        </w:rPr>
        <w:t>/316), medijana i 95% CI: 36,93 m</w:t>
      </w:r>
      <w:r w:rsidR="00717985" w:rsidRPr="005B6767">
        <w:rPr>
          <w:sz w:val="20"/>
        </w:rPr>
        <w:t>j</w:t>
      </w:r>
      <w:r w:rsidRPr="005B6767">
        <w:rPr>
          <w:sz w:val="20"/>
        </w:rPr>
        <w:t xml:space="preserve">eseca (28,25, 58,71) </w:t>
      </w:r>
    </w:p>
    <w:p w14:paraId="6D5F40E7" w14:textId="782029F3" w:rsidR="009B1D89" w:rsidRPr="005B6767" w:rsidRDefault="00160AA7" w:rsidP="00EB55BE">
      <w:pPr>
        <w:keepNext/>
        <w:ind w:left="1697" w:firstLine="4"/>
        <w:jc w:val="both"/>
        <w:rPr>
          <w:sz w:val="20"/>
        </w:rPr>
      </w:pPr>
      <w:r w:rsidRPr="005B6767">
        <w:rPr>
          <w:sz w:val="20"/>
        </w:rPr>
        <w:t>Stopa OS i 95% CI nakon 12 m</w:t>
      </w:r>
      <w:r w:rsidR="00C237C1" w:rsidRPr="005B6767">
        <w:rPr>
          <w:sz w:val="20"/>
        </w:rPr>
        <w:t>j</w:t>
      </w:r>
      <w:r w:rsidRPr="005B6767">
        <w:rPr>
          <w:sz w:val="20"/>
        </w:rPr>
        <w:t>eseci: 74% (69, 79), 24 m</w:t>
      </w:r>
      <w:r w:rsidR="00717985" w:rsidRPr="005B6767">
        <w:rPr>
          <w:sz w:val="20"/>
        </w:rPr>
        <w:t>j</w:t>
      </w:r>
      <w:r w:rsidRPr="005B6767">
        <w:rPr>
          <w:sz w:val="20"/>
        </w:rPr>
        <w:t>eseca: 59% (53, 64), 36 m</w:t>
      </w:r>
      <w:r w:rsidR="00717985" w:rsidRPr="005B6767">
        <w:rPr>
          <w:sz w:val="20"/>
        </w:rPr>
        <w:t>j</w:t>
      </w:r>
      <w:r w:rsidRPr="005B6767">
        <w:rPr>
          <w:sz w:val="20"/>
        </w:rPr>
        <w:t>eseci: 52% (46, 57), i 60 m</w:t>
      </w:r>
      <w:r w:rsidR="00717985" w:rsidRPr="005B6767">
        <w:rPr>
          <w:sz w:val="20"/>
        </w:rPr>
        <w:t>j</w:t>
      </w:r>
      <w:r w:rsidRPr="005B6767">
        <w:rPr>
          <w:sz w:val="20"/>
        </w:rPr>
        <w:t>eseci: 44% (39, 50)</w:t>
      </w:r>
      <w:r w:rsidR="00F604FF" w:rsidRPr="005B6767">
        <w:rPr>
          <w:sz w:val="20"/>
        </w:rPr>
        <w:t xml:space="preserve"> </w:t>
      </w:r>
      <w:r w:rsidR="00F604FF" w:rsidRPr="005B6767">
        <w:rPr>
          <w:sz w:val="20"/>
          <w:lang w:val="en-US"/>
        </w:rPr>
        <w:t>i 90 mjeseci: 42% (36, 47)</w:t>
      </w:r>
    </w:p>
    <w:p w14:paraId="7A49C59E" w14:textId="45215A96" w:rsidR="009B1D89" w:rsidRPr="005B6767" w:rsidRDefault="00160AA7" w:rsidP="00EB55BE">
      <w:pPr>
        <w:pStyle w:val="EMEABodyText"/>
        <w:tabs>
          <w:tab w:val="left" w:pos="1710"/>
        </w:tabs>
        <w:ind w:firstLine="567"/>
        <w:jc w:val="both"/>
        <w:rPr>
          <w:sz w:val="20"/>
        </w:rPr>
      </w:pPr>
      <w:r w:rsidRPr="005B6767">
        <w:rPr>
          <w:sz w:val="20"/>
        </w:rPr>
        <w:t>- - -</w:t>
      </w:r>
      <w:r w:rsidRPr="005B6767">
        <w:rPr>
          <w:sz w:val="20"/>
        </w:rPr>
        <w:sym w:font="Wingdings" w:char="F0A6"/>
      </w:r>
      <w:r w:rsidRPr="005B6767">
        <w:rPr>
          <w:sz w:val="20"/>
        </w:rPr>
        <w:t xml:space="preserve">- - - </w:t>
      </w:r>
      <w:r w:rsidRPr="005B6767">
        <w:rPr>
          <w:sz w:val="20"/>
        </w:rPr>
        <w:tab/>
        <w:t xml:space="preserve">Ipilimumab (događaji: </w:t>
      </w:r>
      <w:r w:rsidR="008E44E4" w:rsidRPr="005B6767">
        <w:rPr>
          <w:sz w:val="20"/>
        </w:rPr>
        <w:t>235</w:t>
      </w:r>
      <w:r w:rsidRPr="005B6767">
        <w:rPr>
          <w:sz w:val="20"/>
        </w:rPr>
        <w:t>/315), medijana i 95% CI: 19,94 m</w:t>
      </w:r>
      <w:r w:rsidR="00717985" w:rsidRPr="005B6767">
        <w:rPr>
          <w:sz w:val="20"/>
        </w:rPr>
        <w:t>j</w:t>
      </w:r>
      <w:r w:rsidRPr="005B6767">
        <w:rPr>
          <w:sz w:val="20"/>
        </w:rPr>
        <w:t>eseca (16,85, 24,61)</w:t>
      </w:r>
    </w:p>
    <w:p w14:paraId="7B2F2738" w14:textId="0954F977" w:rsidR="009B1D89" w:rsidRPr="005B6767" w:rsidRDefault="00160AA7" w:rsidP="00EB55BE">
      <w:pPr>
        <w:pStyle w:val="EMEABodyText"/>
        <w:ind w:left="1701"/>
        <w:jc w:val="both"/>
        <w:rPr>
          <w:sz w:val="20"/>
        </w:rPr>
      </w:pPr>
      <w:r w:rsidRPr="005B6767">
        <w:rPr>
          <w:sz w:val="20"/>
        </w:rPr>
        <w:t>Stopa OS i 95% CI nakon 12 m</w:t>
      </w:r>
      <w:r w:rsidR="00717985" w:rsidRPr="005B6767">
        <w:rPr>
          <w:sz w:val="20"/>
        </w:rPr>
        <w:t>j</w:t>
      </w:r>
      <w:r w:rsidRPr="005B6767">
        <w:rPr>
          <w:sz w:val="20"/>
        </w:rPr>
        <w:t>eseci: 67% (61, 72), 24 m</w:t>
      </w:r>
      <w:r w:rsidR="00C237C1" w:rsidRPr="005B6767">
        <w:rPr>
          <w:sz w:val="20"/>
        </w:rPr>
        <w:t>j</w:t>
      </w:r>
      <w:r w:rsidRPr="005B6767">
        <w:rPr>
          <w:sz w:val="20"/>
        </w:rPr>
        <w:t>eseca: 45% (39, 50), 36 m</w:t>
      </w:r>
      <w:r w:rsidR="00717985" w:rsidRPr="005B6767">
        <w:rPr>
          <w:sz w:val="20"/>
        </w:rPr>
        <w:t>j</w:t>
      </w:r>
      <w:r w:rsidRPr="005B6767">
        <w:rPr>
          <w:sz w:val="20"/>
        </w:rPr>
        <w:t>eseci: 34% (29, 39), i 60 m</w:t>
      </w:r>
      <w:r w:rsidR="00717985" w:rsidRPr="005B6767">
        <w:rPr>
          <w:sz w:val="20"/>
        </w:rPr>
        <w:t>j</w:t>
      </w:r>
      <w:r w:rsidRPr="005B6767">
        <w:rPr>
          <w:sz w:val="20"/>
        </w:rPr>
        <w:t>eseci: 26% (22, 31)</w:t>
      </w:r>
      <w:r w:rsidR="008E44E4" w:rsidRPr="005B6767">
        <w:rPr>
          <w:sz w:val="20"/>
        </w:rPr>
        <w:t xml:space="preserve">  </w:t>
      </w:r>
      <w:r w:rsidR="008E44E4" w:rsidRPr="005B6767">
        <w:rPr>
          <w:sz w:val="20"/>
          <w:lang w:val="en-US"/>
        </w:rPr>
        <w:t>i 90 mjeseci: 22% (18, 27)</w:t>
      </w:r>
    </w:p>
    <w:p w14:paraId="5B00940A" w14:textId="77777777" w:rsidR="009B1D89" w:rsidRPr="005B6767" w:rsidRDefault="009B1D89" w:rsidP="00EB55BE">
      <w:pPr>
        <w:pStyle w:val="EMEABodyText"/>
        <w:ind w:firstLine="567"/>
        <w:jc w:val="both"/>
        <w:rPr>
          <w:sz w:val="20"/>
        </w:rPr>
      </w:pPr>
    </w:p>
    <w:p w14:paraId="403C37D9" w14:textId="2AFD81F2" w:rsidR="004A4DBE" w:rsidRPr="005B6767" w:rsidRDefault="00160AA7" w:rsidP="00EB55BE">
      <w:pPr>
        <w:pStyle w:val="EMEABodyText"/>
        <w:ind w:left="1701"/>
        <w:jc w:val="both"/>
        <w:rPr>
          <w:strike/>
          <w:sz w:val="20"/>
        </w:rPr>
      </w:pPr>
      <w:r w:rsidRPr="005B6767">
        <w:rPr>
          <w:sz w:val="20"/>
        </w:rPr>
        <w:t xml:space="preserve">Nivolumab + ipilimumab naspram ipilimumaba – odnos rizika (95% CI): </w:t>
      </w:r>
      <w:r w:rsidR="008E44E4" w:rsidRPr="005B6767">
        <w:rPr>
          <w:sz w:val="20"/>
          <w:lang w:val="en-GB" w:eastAsia="x-none"/>
        </w:rPr>
        <w:t>0,53 (0,44; 0,65</w:t>
      </w:r>
      <w:r w:rsidRPr="005B6767">
        <w:rPr>
          <w:sz w:val="20"/>
        </w:rPr>
        <w:t xml:space="preserve">); </w:t>
      </w:r>
    </w:p>
    <w:p w14:paraId="61374F1B" w14:textId="31852EFD" w:rsidR="004A4DBE" w:rsidRPr="005B6767" w:rsidRDefault="00160AA7" w:rsidP="00EB55BE">
      <w:pPr>
        <w:pStyle w:val="EMEABodyText"/>
        <w:ind w:left="1134" w:firstLine="567"/>
        <w:jc w:val="both"/>
        <w:rPr>
          <w:sz w:val="20"/>
        </w:rPr>
      </w:pPr>
      <w:r w:rsidRPr="005B6767">
        <w:rPr>
          <w:sz w:val="20"/>
        </w:rPr>
        <w:t>Nivolumab naspram ipilimumaba – odnos rizika (95% CI): 0,</w:t>
      </w:r>
      <w:r w:rsidR="008E44E4" w:rsidRPr="005B6767" w:rsidDel="0069692C">
        <w:rPr>
          <w:sz w:val="20"/>
          <w:lang w:val="en-GB" w:eastAsia="x-none"/>
        </w:rPr>
        <w:t xml:space="preserve"> </w:t>
      </w:r>
      <w:r w:rsidR="008E44E4" w:rsidRPr="005B6767">
        <w:rPr>
          <w:sz w:val="20"/>
          <w:lang w:val="en-GB" w:eastAsia="x-none"/>
        </w:rPr>
        <w:t>63 (0,52; 0,77</w:t>
      </w:r>
      <w:r w:rsidRPr="005B6767">
        <w:rPr>
          <w:sz w:val="20"/>
        </w:rPr>
        <w:t xml:space="preserve">); </w:t>
      </w:r>
    </w:p>
    <w:p w14:paraId="21E29F65" w14:textId="25D3398D" w:rsidR="009B1D89" w:rsidRPr="005B6767" w:rsidRDefault="00160AA7" w:rsidP="00EB55BE">
      <w:pPr>
        <w:pStyle w:val="EMEABodyText"/>
        <w:ind w:left="981" w:firstLine="720"/>
        <w:jc w:val="both"/>
        <w:rPr>
          <w:sz w:val="20"/>
        </w:rPr>
      </w:pPr>
      <w:r w:rsidRPr="005B6767">
        <w:rPr>
          <w:sz w:val="20"/>
        </w:rPr>
        <w:t>Nivolumab + ipilimumab naspram nivolumaba – odnos rizika (95% CI): 0,</w:t>
      </w:r>
      <w:r w:rsidR="008E44E4" w:rsidRPr="005B6767" w:rsidDel="0069692C">
        <w:rPr>
          <w:sz w:val="20"/>
          <w:lang w:val="en-US"/>
        </w:rPr>
        <w:t xml:space="preserve"> </w:t>
      </w:r>
      <w:r w:rsidR="008E44E4" w:rsidRPr="005B6767">
        <w:rPr>
          <w:sz w:val="20"/>
          <w:lang w:val="en-US"/>
        </w:rPr>
        <w:t>84 (0,68; 1,04</w:t>
      </w:r>
      <w:r w:rsidRPr="005B6767">
        <w:rPr>
          <w:sz w:val="20"/>
        </w:rPr>
        <w:t>)</w:t>
      </w:r>
    </w:p>
    <w:p w14:paraId="20727A1D" w14:textId="77777777" w:rsidR="009C6C88" w:rsidRPr="00AE469F" w:rsidRDefault="009C6C88" w:rsidP="00EB55BE">
      <w:pPr>
        <w:pStyle w:val="EMEABodyText"/>
        <w:ind w:left="981" w:firstLine="720"/>
        <w:jc w:val="both"/>
        <w:rPr>
          <w:sz w:val="16"/>
        </w:rPr>
      </w:pPr>
    </w:p>
    <w:p w14:paraId="5E85DF9E" w14:textId="50E0945A" w:rsidR="004F0A5B" w:rsidRPr="00AE469F" w:rsidRDefault="004F0A5B" w:rsidP="009B1D89">
      <w:pPr>
        <w:pStyle w:val="EMEABodyText"/>
        <w:ind w:left="981" w:firstLine="720"/>
        <w:rPr>
          <w:sz w:val="16"/>
        </w:rPr>
      </w:pPr>
    </w:p>
    <w:p w14:paraId="220C2F5F" w14:textId="33539D2E" w:rsidR="00136A33" w:rsidRPr="00AE469F" w:rsidRDefault="00160AA7" w:rsidP="00136A33">
      <w:pPr>
        <w:pStyle w:val="EMEABodyText"/>
        <w:ind w:left="1350" w:hanging="1431"/>
        <w:rPr>
          <w:b/>
        </w:rPr>
      </w:pPr>
      <w:r w:rsidRPr="00AE469F">
        <w:rPr>
          <w:b/>
          <w:bCs/>
        </w:rPr>
        <w:t>Slika 6:</w:t>
      </w:r>
      <w:r w:rsidRPr="00AE469F">
        <w:rPr>
          <w:b/>
          <w:bCs/>
        </w:rPr>
        <w:tab/>
        <w:t>Ukupno preživljavanje prema ekspresiji PD-L1: granična vr</w:t>
      </w:r>
      <w:r w:rsidR="00717985" w:rsidRPr="00AE469F">
        <w:rPr>
          <w:b/>
          <w:bCs/>
        </w:rPr>
        <w:t>ij</w:t>
      </w:r>
      <w:r w:rsidRPr="00AE469F">
        <w:rPr>
          <w:b/>
          <w:bCs/>
        </w:rPr>
        <w:t xml:space="preserve">ednost od 5% (CA209067) – minimalno praćenje od </w:t>
      </w:r>
      <w:r w:rsidR="008E44E4">
        <w:rPr>
          <w:b/>
          <w:bCs/>
        </w:rPr>
        <w:t>9</w:t>
      </w:r>
      <w:r w:rsidR="008E44E4" w:rsidRPr="00AE469F">
        <w:rPr>
          <w:b/>
          <w:bCs/>
        </w:rPr>
        <w:t xml:space="preserve">0 </w:t>
      </w:r>
      <w:r w:rsidRPr="00AE469F">
        <w:rPr>
          <w:b/>
          <w:bCs/>
        </w:rPr>
        <w:t>m</w:t>
      </w:r>
      <w:r w:rsidR="00717985" w:rsidRPr="00AE469F">
        <w:rPr>
          <w:b/>
          <w:bCs/>
        </w:rPr>
        <w:t>j</w:t>
      </w:r>
      <w:r w:rsidRPr="00AE469F">
        <w:rPr>
          <w:b/>
          <w:bCs/>
        </w:rPr>
        <w:t>eseci</w:t>
      </w:r>
    </w:p>
    <w:p w14:paraId="3003C3C1" w14:textId="77777777" w:rsidR="008E47A8" w:rsidRDefault="008E47A8" w:rsidP="00136A33">
      <w:pPr>
        <w:pStyle w:val="EMEABodyText"/>
        <w:widowControl w:val="0"/>
        <w:jc w:val="center"/>
        <w:rPr>
          <w:b/>
          <w:bCs/>
          <w:sz w:val="20"/>
        </w:rPr>
      </w:pPr>
    </w:p>
    <w:p w14:paraId="48821917" w14:textId="7380D1F6" w:rsidR="00136A33" w:rsidRDefault="00160AA7" w:rsidP="00136A33">
      <w:pPr>
        <w:pStyle w:val="EMEABodyText"/>
        <w:widowControl w:val="0"/>
        <w:jc w:val="center"/>
        <w:rPr>
          <w:b/>
          <w:bCs/>
          <w:sz w:val="20"/>
        </w:rPr>
      </w:pPr>
      <w:r w:rsidRPr="00AE469F">
        <w:rPr>
          <w:b/>
          <w:bCs/>
          <w:sz w:val="20"/>
        </w:rPr>
        <w:t>Ekspresija PD-L1 &lt; 5%</w:t>
      </w:r>
    </w:p>
    <w:p w14:paraId="0879FDBD" w14:textId="106F309B" w:rsidR="009C6C88" w:rsidRDefault="009C6C88" w:rsidP="00136A33">
      <w:pPr>
        <w:pStyle w:val="EMEABodyText"/>
        <w:widowControl w:val="0"/>
        <w:jc w:val="center"/>
        <w:rPr>
          <w:b/>
          <w:bCs/>
          <w:sz w:val="20"/>
        </w:rPr>
      </w:pPr>
      <w:r w:rsidRPr="00AE469F">
        <w:rPr>
          <w:noProof/>
          <w:sz w:val="16"/>
          <w:lang w:val="en-US"/>
        </w:rPr>
        <mc:AlternateContent>
          <mc:Choice Requires="wps">
            <w:drawing>
              <wp:anchor distT="0" distB="0" distL="114300" distR="114300" simplePos="0" relativeHeight="251682816" behindDoc="0" locked="0" layoutInCell="1" allowOverlap="1" wp14:anchorId="01929409" wp14:editId="28234064">
                <wp:simplePos x="0" y="0"/>
                <wp:positionH relativeFrom="page">
                  <wp:posOffset>773723</wp:posOffset>
                </wp:positionH>
                <wp:positionV relativeFrom="paragraph">
                  <wp:posOffset>122115</wp:posOffset>
                </wp:positionV>
                <wp:extent cx="302455" cy="2056961"/>
                <wp:effectExtent l="0" t="0" r="2540" b="635"/>
                <wp:wrapNone/>
                <wp:docPr id="5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55" cy="20569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6ACEA6" w14:textId="3B8C5125" w:rsidR="006644D7" w:rsidRDefault="006644D7" w:rsidP="00136A33">
                            <w:pPr>
                              <w:pStyle w:val="EMEATableCentered"/>
                              <w:widowControl w:val="0"/>
                              <w:rPr>
                                <w:sz w:val="16"/>
                                <w:szCs w:val="16"/>
                              </w:rPr>
                            </w:pPr>
                            <w:r>
                              <w:rPr>
                                <w:sz w:val="16"/>
                              </w:rPr>
                              <w:t>Vjerovatnoća ukupnog preživljavanja</w:t>
                            </w:r>
                          </w:p>
                          <w:p w14:paraId="5C867CE3" w14:textId="77777777" w:rsidR="006644D7" w:rsidRPr="003F65F4" w:rsidRDefault="006644D7" w:rsidP="003F65F4"/>
                          <w:p w14:paraId="2E71EE5A" w14:textId="77777777" w:rsidR="006644D7" w:rsidRPr="00E930B2" w:rsidRDefault="006644D7" w:rsidP="00136A33">
                            <w:pPr>
                              <w:jc w:val="center"/>
                              <w:rPr>
                                <w:b/>
                                <w:sz w:val="16"/>
                              </w:rPr>
                            </w:pPr>
                          </w:p>
                        </w:txbxContent>
                      </wps:txbx>
                      <wps:bodyPr rot="0" vert="vert270" wrap="square"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929409" id="Text Box 200" o:spid="_x0000_s1035" type="#_x0000_t202" style="position:absolute;left:0;text-align:left;margin-left:60.9pt;margin-top:9.6pt;width:23.8pt;height:161.9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" stroked="f">
                <v:textbox style="layout-flow:vertical;mso-layout-flow-alt:bottom-to-top">
                  <w:txbxContent>
                    <w:p w14:paraId="406ACEA6" w14:textId="3B8C5125" w:rsidR="006644D7" w:rsidRDefault="006644D7" w:rsidP="00136A33">
                      <w:pPr>
                        <w:pStyle w:val="EMEATableCentered"/>
                        <w:widowControl w:val="0"/>
                        <w:rPr>
                          <w:sz w:val="16"/>
                          <w:szCs w:val="16"/>
                        </w:rPr>
                      </w:pPr>
                      <w:r>
                        <w:rPr>
                          <w:sz w:val="16"/>
                        </w:rPr>
                        <w:t xml:space="preserve">Vjerovatnoća </w:t>
                      </w:r>
                      <w:r>
                        <w:rPr>
                          <w:sz w:val="16"/>
                        </w:rPr>
                        <w:t>ukupnog preživljavanja</w:t>
                      </w:r>
                    </w:p>
                    <w:p w14:paraId="5C867CE3" w14:textId="77777777" w:rsidR="006644D7" w:rsidRPr="003F65F4" w:rsidRDefault="006644D7" w:rsidP="003F65F4"/>
                    <w:p w14:paraId="2E71EE5A" w14:textId="77777777" w:rsidR="006644D7" w:rsidRPr="00E930B2" w:rsidRDefault="006644D7" w:rsidP="00136A33">
                      <w:pPr>
                        <w:jc w:val="center"/>
                        <w:rPr>
                          <w:b/>
                          <w:sz w:val="16"/>
                        </w:rPr>
                      </w:pPr>
                    </w:p>
                  </w:txbxContent>
                </v:textbox>
                <w10:wrap anchorx="page"/>
              </v:shape>
            </w:pict>
          </mc:Fallback>
        </mc:AlternateContent>
      </w:r>
      <w:r>
        <w:rPr>
          <w:noProof/>
          <w:sz w:val="20"/>
          <w:lang w:val="en-US"/>
        </w:rPr>
        <w:drawing>
          <wp:inline distT="0" distB="0" distL="0" distR="0" wp14:anchorId="489F732F" wp14:editId="7D65E131">
            <wp:extent cx="5106573" cy="2553286"/>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8564" cy="2559281"/>
                    </a:xfrm>
                    <a:prstGeom prst="rect">
                      <a:avLst/>
                    </a:prstGeom>
                    <a:noFill/>
                    <a:ln>
                      <a:noFill/>
                    </a:ln>
                  </pic:spPr>
                </pic:pic>
              </a:graphicData>
            </a:graphic>
          </wp:inline>
        </w:drawing>
      </w:r>
    </w:p>
    <w:p w14:paraId="65AE3233" w14:textId="0755EE68" w:rsidR="009C6C88" w:rsidRPr="00AE469F" w:rsidRDefault="008C61FF" w:rsidP="00136A33">
      <w:pPr>
        <w:pStyle w:val="EMEABodyText"/>
        <w:widowControl w:val="0"/>
        <w:jc w:val="center"/>
        <w:rPr>
          <w:b/>
          <w:sz w:val="16"/>
          <w:szCs w:val="16"/>
        </w:rPr>
      </w:pPr>
      <w:r w:rsidRPr="008C61FF">
        <w:rPr>
          <w:sz w:val="16"/>
          <w:szCs w:val="16"/>
        </w:rPr>
        <w:t>Ukupno preživljavanje (u mjesecima)</w:t>
      </w:r>
    </w:p>
    <w:p w14:paraId="11C3D89B" w14:textId="6B069A71" w:rsidR="00136A33" w:rsidRPr="008C61FF" w:rsidRDefault="00136A33" w:rsidP="00136A33">
      <w:pPr>
        <w:pStyle w:val="EMEABodyText"/>
        <w:keepNext/>
        <w:widowControl w:val="0"/>
        <w:jc w:val="center"/>
        <w:rPr>
          <w:sz w:val="16"/>
          <w:szCs w:val="16"/>
        </w:rPr>
      </w:pPr>
    </w:p>
    <w:p w14:paraId="215961BE" w14:textId="77777777" w:rsidR="00136A33" w:rsidRPr="00633760" w:rsidRDefault="00136A33" w:rsidP="00136A33">
      <w:pPr>
        <w:pStyle w:val="EMEABodyText"/>
        <w:widowControl w:val="0"/>
        <w:jc w:val="both"/>
        <w:rPr>
          <w:sz w:val="20"/>
        </w:rPr>
      </w:pPr>
    </w:p>
    <w:p w14:paraId="7D0768AC" w14:textId="3D09B900" w:rsidR="00136A33" w:rsidRPr="008C61FF" w:rsidRDefault="008E44E4" w:rsidP="008E44E4">
      <w:pPr>
        <w:pStyle w:val="EMEABodyText"/>
        <w:widowControl w:val="0"/>
        <w:ind w:firstLine="720"/>
        <w:jc w:val="both"/>
        <w:rPr>
          <w:sz w:val="16"/>
          <w:szCs w:val="16"/>
          <w:lang w:val="hr-HR"/>
        </w:rPr>
      </w:pPr>
      <w:r w:rsidRPr="008C61FF">
        <w:rPr>
          <w:sz w:val="16"/>
          <w:szCs w:val="16"/>
          <w:lang w:val="hr-HR"/>
        </w:rPr>
        <w:t>Broj ispitanika pod rizikom</w:t>
      </w:r>
    </w:p>
    <w:tbl>
      <w:tblPr>
        <w:tblW w:w="4529" w:type="pct"/>
        <w:tblInd w:w="654" w:type="dxa"/>
        <w:tblLayout w:type="fixed"/>
        <w:tblLook w:val="04A0" w:firstRow="1" w:lastRow="0" w:firstColumn="1" w:lastColumn="0" w:noHBand="0" w:noVBand="1"/>
      </w:tblPr>
      <w:tblGrid>
        <w:gridCol w:w="457"/>
        <w:gridCol w:w="457"/>
        <w:gridCol w:w="458"/>
        <w:gridCol w:w="456"/>
        <w:gridCol w:w="456"/>
        <w:gridCol w:w="457"/>
        <w:gridCol w:w="456"/>
        <w:gridCol w:w="456"/>
        <w:gridCol w:w="457"/>
        <w:gridCol w:w="456"/>
        <w:gridCol w:w="456"/>
        <w:gridCol w:w="457"/>
        <w:gridCol w:w="456"/>
        <w:gridCol w:w="456"/>
        <w:gridCol w:w="457"/>
        <w:gridCol w:w="456"/>
        <w:gridCol w:w="456"/>
        <w:gridCol w:w="457"/>
      </w:tblGrid>
      <w:tr w:rsidR="009C6C88" w:rsidRPr="008C61FF" w14:paraId="0A22E9C3" w14:textId="77777777" w:rsidTr="003B3996">
        <w:trPr>
          <w:trHeight w:val="20"/>
        </w:trPr>
        <w:tc>
          <w:tcPr>
            <w:tcW w:w="8412" w:type="dxa"/>
            <w:gridSpan w:val="18"/>
            <w:vAlign w:val="center"/>
            <w:hideMark/>
          </w:tcPr>
          <w:p w14:paraId="7DBE572A" w14:textId="77777777" w:rsidR="009C6C88" w:rsidRPr="008C61FF" w:rsidRDefault="009C6C88" w:rsidP="003B3996">
            <w:pPr>
              <w:keepNext/>
              <w:rPr>
                <w:sz w:val="16"/>
                <w:szCs w:val="16"/>
                <w:lang w:val="hr-HR"/>
              </w:rPr>
            </w:pPr>
            <w:r w:rsidRPr="008C61FF">
              <w:rPr>
                <w:sz w:val="16"/>
                <w:szCs w:val="16"/>
                <w:lang w:val="hr-HR"/>
              </w:rPr>
              <w:t>Nivolumab + ipilimumab</w:t>
            </w:r>
          </w:p>
        </w:tc>
      </w:tr>
      <w:tr w:rsidR="009C6C88" w:rsidRPr="008C61FF" w14:paraId="64D43CAB" w14:textId="77777777" w:rsidTr="003B3996">
        <w:trPr>
          <w:trHeight w:val="20"/>
        </w:trPr>
        <w:tc>
          <w:tcPr>
            <w:tcW w:w="467" w:type="dxa"/>
            <w:vAlign w:val="center"/>
            <w:hideMark/>
          </w:tcPr>
          <w:p w14:paraId="786E88EC" w14:textId="77777777" w:rsidR="009C6C88" w:rsidRPr="008C61FF" w:rsidRDefault="009C6C88" w:rsidP="003B3996">
            <w:pPr>
              <w:keepNext/>
              <w:ind w:left="-142" w:right="-142"/>
              <w:jc w:val="center"/>
              <w:rPr>
                <w:sz w:val="16"/>
                <w:szCs w:val="16"/>
                <w:lang w:val="hr-HR"/>
              </w:rPr>
            </w:pPr>
            <w:r w:rsidRPr="008C61FF">
              <w:rPr>
                <w:sz w:val="16"/>
                <w:szCs w:val="16"/>
                <w:lang w:val="hr-HR"/>
              </w:rPr>
              <w:t>210</w:t>
            </w:r>
          </w:p>
        </w:tc>
        <w:tc>
          <w:tcPr>
            <w:tcW w:w="467" w:type="dxa"/>
            <w:vAlign w:val="center"/>
            <w:hideMark/>
          </w:tcPr>
          <w:p w14:paraId="4387B095" w14:textId="77777777" w:rsidR="009C6C88" w:rsidRPr="008C61FF" w:rsidRDefault="009C6C88" w:rsidP="003B3996">
            <w:pPr>
              <w:keepNext/>
              <w:ind w:left="-142" w:right="-142"/>
              <w:jc w:val="center"/>
              <w:rPr>
                <w:sz w:val="16"/>
                <w:szCs w:val="16"/>
                <w:lang w:val="hr-HR"/>
              </w:rPr>
            </w:pPr>
            <w:r w:rsidRPr="008C61FF">
              <w:rPr>
                <w:sz w:val="16"/>
                <w:szCs w:val="16"/>
                <w:lang w:val="hr-HR"/>
              </w:rPr>
              <w:t>178</w:t>
            </w:r>
          </w:p>
        </w:tc>
        <w:tc>
          <w:tcPr>
            <w:tcW w:w="468" w:type="dxa"/>
            <w:vAlign w:val="center"/>
            <w:hideMark/>
          </w:tcPr>
          <w:p w14:paraId="478E1EDE" w14:textId="77777777" w:rsidR="009C6C88" w:rsidRPr="008C61FF" w:rsidRDefault="009C6C88" w:rsidP="003B3996">
            <w:pPr>
              <w:keepNext/>
              <w:ind w:left="-142" w:right="-142"/>
              <w:jc w:val="center"/>
              <w:rPr>
                <w:sz w:val="16"/>
                <w:szCs w:val="16"/>
                <w:lang w:val="hr-HR"/>
              </w:rPr>
            </w:pPr>
            <w:r w:rsidRPr="008C61FF">
              <w:rPr>
                <w:sz w:val="16"/>
                <w:szCs w:val="16"/>
                <w:lang w:val="hr-HR"/>
              </w:rPr>
              <w:t>146</w:t>
            </w:r>
          </w:p>
        </w:tc>
        <w:tc>
          <w:tcPr>
            <w:tcW w:w="467" w:type="dxa"/>
            <w:vAlign w:val="center"/>
            <w:hideMark/>
          </w:tcPr>
          <w:p w14:paraId="32430337" w14:textId="77777777" w:rsidR="009C6C88" w:rsidRPr="008C61FF" w:rsidRDefault="009C6C88" w:rsidP="003B3996">
            <w:pPr>
              <w:keepNext/>
              <w:ind w:left="-142" w:right="-142"/>
              <w:jc w:val="center"/>
              <w:rPr>
                <w:sz w:val="16"/>
                <w:szCs w:val="16"/>
                <w:lang w:val="hr-HR"/>
              </w:rPr>
            </w:pPr>
            <w:r w:rsidRPr="008C61FF">
              <w:rPr>
                <w:sz w:val="16"/>
                <w:szCs w:val="16"/>
                <w:lang w:val="hr-HR"/>
              </w:rPr>
              <w:t>139</w:t>
            </w:r>
          </w:p>
        </w:tc>
        <w:tc>
          <w:tcPr>
            <w:tcW w:w="467" w:type="dxa"/>
            <w:vAlign w:val="center"/>
            <w:hideMark/>
          </w:tcPr>
          <w:p w14:paraId="4FDF2348" w14:textId="77777777" w:rsidR="009C6C88" w:rsidRPr="008C61FF" w:rsidRDefault="009C6C88" w:rsidP="003B3996">
            <w:pPr>
              <w:keepNext/>
              <w:ind w:left="-142" w:right="-142"/>
              <w:jc w:val="center"/>
              <w:rPr>
                <w:sz w:val="16"/>
                <w:szCs w:val="16"/>
                <w:lang w:val="hr-HR"/>
              </w:rPr>
            </w:pPr>
            <w:r w:rsidRPr="008C61FF">
              <w:rPr>
                <w:sz w:val="16"/>
                <w:szCs w:val="16"/>
                <w:lang w:val="hr-HR"/>
              </w:rPr>
              <w:t>130</w:t>
            </w:r>
          </w:p>
        </w:tc>
        <w:tc>
          <w:tcPr>
            <w:tcW w:w="468" w:type="dxa"/>
            <w:vAlign w:val="center"/>
            <w:hideMark/>
          </w:tcPr>
          <w:p w14:paraId="3E5953E1" w14:textId="77777777" w:rsidR="009C6C88" w:rsidRPr="008C61FF" w:rsidRDefault="009C6C88" w:rsidP="003B3996">
            <w:pPr>
              <w:keepNext/>
              <w:ind w:left="-142" w:right="-142"/>
              <w:jc w:val="center"/>
              <w:rPr>
                <w:sz w:val="16"/>
                <w:szCs w:val="16"/>
                <w:lang w:val="hr-HR"/>
              </w:rPr>
            </w:pPr>
            <w:r w:rsidRPr="008C61FF">
              <w:rPr>
                <w:sz w:val="16"/>
                <w:szCs w:val="16"/>
                <w:lang w:val="hr-HR"/>
              </w:rPr>
              <w:t>123</w:t>
            </w:r>
          </w:p>
        </w:tc>
        <w:tc>
          <w:tcPr>
            <w:tcW w:w="467" w:type="dxa"/>
            <w:vAlign w:val="center"/>
            <w:hideMark/>
          </w:tcPr>
          <w:p w14:paraId="03F3A699" w14:textId="77777777" w:rsidR="009C6C88" w:rsidRPr="008C61FF" w:rsidRDefault="009C6C88" w:rsidP="003B3996">
            <w:pPr>
              <w:keepNext/>
              <w:ind w:left="-142" w:right="-142"/>
              <w:jc w:val="center"/>
              <w:rPr>
                <w:sz w:val="16"/>
                <w:szCs w:val="16"/>
                <w:lang w:val="hr-HR"/>
              </w:rPr>
            </w:pPr>
            <w:r w:rsidRPr="008C61FF">
              <w:rPr>
                <w:sz w:val="16"/>
                <w:szCs w:val="16"/>
                <w:lang w:val="hr-HR"/>
              </w:rPr>
              <w:t>116</w:t>
            </w:r>
          </w:p>
        </w:tc>
        <w:tc>
          <w:tcPr>
            <w:tcW w:w="467" w:type="dxa"/>
            <w:vAlign w:val="center"/>
            <w:hideMark/>
          </w:tcPr>
          <w:p w14:paraId="354AF67A" w14:textId="77777777" w:rsidR="009C6C88" w:rsidRPr="008C61FF" w:rsidRDefault="009C6C88" w:rsidP="003B3996">
            <w:pPr>
              <w:keepNext/>
              <w:ind w:left="-142" w:right="-142"/>
              <w:jc w:val="center"/>
              <w:rPr>
                <w:sz w:val="16"/>
                <w:szCs w:val="16"/>
                <w:lang w:val="hr-HR"/>
              </w:rPr>
            </w:pPr>
            <w:r w:rsidRPr="008C61FF">
              <w:rPr>
                <w:sz w:val="16"/>
                <w:szCs w:val="16"/>
                <w:lang w:val="hr-HR"/>
              </w:rPr>
              <w:t>109</w:t>
            </w:r>
          </w:p>
        </w:tc>
        <w:tc>
          <w:tcPr>
            <w:tcW w:w="468" w:type="dxa"/>
            <w:vAlign w:val="center"/>
            <w:hideMark/>
          </w:tcPr>
          <w:p w14:paraId="17DE7752" w14:textId="77777777" w:rsidR="009C6C88" w:rsidRPr="008C61FF" w:rsidRDefault="009C6C88" w:rsidP="003B3996">
            <w:pPr>
              <w:keepNext/>
              <w:ind w:left="-142" w:right="-142"/>
              <w:jc w:val="center"/>
              <w:rPr>
                <w:sz w:val="16"/>
                <w:szCs w:val="16"/>
                <w:lang w:val="hr-HR"/>
              </w:rPr>
            </w:pPr>
            <w:r w:rsidRPr="008C61FF">
              <w:rPr>
                <w:sz w:val="16"/>
                <w:szCs w:val="16"/>
                <w:lang w:val="hr-HR"/>
              </w:rPr>
              <w:t>106</w:t>
            </w:r>
          </w:p>
        </w:tc>
        <w:tc>
          <w:tcPr>
            <w:tcW w:w="467" w:type="dxa"/>
            <w:vAlign w:val="center"/>
            <w:hideMark/>
          </w:tcPr>
          <w:p w14:paraId="4C9445D4" w14:textId="46AE2974" w:rsidR="009C6C88" w:rsidRPr="008C61FF" w:rsidRDefault="009C6C88" w:rsidP="003B3996">
            <w:pPr>
              <w:keepNext/>
              <w:ind w:left="-142" w:right="-142"/>
              <w:jc w:val="center"/>
              <w:rPr>
                <w:sz w:val="16"/>
                <w:szCs w:val="16"/>
                <w:lang w:val="hr-HR"/>
              </w:rPr>
            </w:pPr>
            <w:r w:rsidRPr="008C61FF">
              <w:rPr>
                <w:sz w:val="16"/>
                <w:szCs w:val="16"/>
                <w:lang w:val="hr-HR"/>
              </w:rPr>
              <w:t>104</w:t>
            </w:r>
          </w:p>
        </w:tc>
        <w:tc>
          <w:tcPr>
            <w:tcW w:w="467" w:type="dxa"/>
            <w:vAlign w:val="center"/>
            <w:hideMark/>
          </w:tcPr>
          <w:p w14:paraId="6F47A2F7" w14:textId="22791EBC" w:rsidR="009C6C88" w:rsidRPr="008C61FF" w:rsidRDefault="009C6C88" w:rsidP="003B3996">
            <w:pPr>
              <w:keepNext/>
              <w:ind w:left="-142" w:right="-142"/>
              <w:jc w:val="center"/>
              <w:rPr>
                <w:sz w:val="16"/>
                <w:szCs w:val="16"/>
                <w:lang w:val="hr-HR"/>
              </w:rPr>
            </w:pPr>
            <w:r w:rsidRPr="008C61FF">
              <w:rPr>
                <w:sz w:val="16"/>
                <w:szCs w:val="16"/>
                <w:lang w:val="hr-HR"/>
              </w:rPr>
              <w:t>102</w:t>
            </w:r>
          </w:p>
        </w:tc>
        <w:tc>
          <w:tcPr>
            <w:tcW w:w="468" w:type="dxa"/>
            <w:vAlign w:val="center"/>
            <w:hideMark/>
          </w:tcPr>
          <w:p w14:paraId="2A43CC7A" w14:textId="1B9CD2BD" w:rsidR="009C6C88" w:rsidRPr="008C61FF" w:rsidRDefault="009C6C88" w:rsidP="003B3996">
            <w:pPr>
              <w:keepNext/>
              <w:ind w:left="-142" w:right="-142"/>
              <w:jc w:val="center"/>
              <w:rPr>
                <w:sz w:val="16"/>
                <w:szCs w:val="16"/>
                <w:lang w:val="hr-HR"/>
              </w:rPr>
            </w:pPr>
            <w:r w:rsidRPr="008C61FF">
              <w:rPr>
                <w:sz w:val="16"/>
                <w:szCs w:val="16"/>
                <w:lang w:val="hr-HR"/>
              </w:rPr>
              <w:t>100</w:t>
            </w:r>
          </w:p>
        </w:tc>
        <w:tc>
          <w:tcPr>
            <w:tcW w:w="467" w:type="dxa"/>
            <w:vAlign w:val="center"/>
            <w:hideMark/>
          </w:tcPr>
          <w:p w14:paraId="060829C8" w14:textId="6A4D583A" w:rsidR="009C6C88" w:rsidRPr="008C61FF" w:rsidRDefault="009C6C88" w:rsidP="003B3996">
            <w:pPr>
              <w:keepNext/>
              <w:ind w:left="-142" w:right="-142"/>
              <w:jc w:val="center"/>
              <w:rPr>
                <w:sz w:val="16"/>
                <w:szCs w:val="16"/>
                <w:lang w:val="hr-HR"/>
              </w:rPr>
            </w:pPr>
            <w:r w:rsidRPr="008C61FF">
              <w:rPr>
                <w:sz w:val="16"/>
                <w:szCs w:val="16"/>
                <w:lang w:val="hr-HR"/>
              </w:rPr>
              <w:t>98</w:t>
            </w:r>
          </w:p>
        </w:tc>
        <w:tc>
          <w:tcPr>
            <w:tcW w:w="467" w:type="dxa"/>
            <w:vAlign w:val="center"/>
          </w:tcPr>
          <w:p w14:paraId="02379FBF" w14:textId="77777777" w:rsidR="009C6C88" w:rsidRPr="008C61FF" w:rsidRDefault="009C6C88" w:rsidP="003B3996">
            <w:pPr>
              <w:keepNext/>
              <w:ind w:left="-142" w:right="-142"/>
              <w:jc w:val="center"/>
              <w:rPr>
                <w:sz w:val="16"/>
                <w:szCs w:val="16"/>
                <w:lang w:val="hr-HR"/>
              </w:rPr>
            </w:pPr>
            <w:r w:rsidRPr="008C61FF">
              <w:rPr>
                <w:sz w:val="16"/>
                <w:szCs w:val="16"/>
                <w:lang w:val="hr-HR"/>
              </w:rPr>
              <w:t>96</w:t>
            </w:r>
          </w:p>
        </w:tc>
        <w:tc>
          <w:tcPr>
            <w:tcW w:w="468" w:type="dxa"/>
            <w:vAlign w:val="center"/>
          </w:tcPr>
          <w:p w14:paraId="2AF81DCE" w14:textId="77777777" w:rsidR="009C6C88" w:rsidRPr="008C61FF" w:rsidRDefault="009C6C88" w:rsidP="003B3996">
            <w:pPr>
              <w:keepNext/>
              <w:ind w:left="-142" w:right="-142"/>
              <w:jc w:val="center"/>
              <w:rPr>
                <w:sz w:val="16"/>
                <w:szCs w:val="16"/>
                <w:lang w:val="hr-HR"/>
              </w:rPr>
            </w:pPr>
            <w:r w:rsidRPr="008C61FF">
              <w:rPr>
                <w:sz w:val="16"/>
                <w:szCs w:val="16"/>
                <w:lang w:val="hr-HR"/>
              </w:rPr>
              <w:t>96</w:t>
            </w:r>
          </w:p>
        </w:tc>
        <w:tc>
          <w:tcPr>
            <w:tcW w:w="467" w:type="dxa"/>
            <w:vAlign w:val="center"/>
          </w:tcPr>
          <w:p w14:paraId="0B9C4341" w14:textId="77777777" w:rsidR="009C6C88" w:rsidRPr="008C61FF" w:rsidRDefault="009C6C88" w:rsidP="003B3996">
            <w:pPr>
              <w:keepNext/>
              <w:ind w:left="-142" w:right="-142"/>
              <w:jc w:val="center"/>
              <w:rPr>
                <w:sz w:val="16"/>
                <w:szCs w:val="16"/>
                <w:lang w:val="hr-HR"/>
              </w:rPr>
            </w:pPr>
            <w:r w:rsidRPr="008C61FF">
              <w:rPr>
                <w:sz w:val="16"/>
                <w:szCs w:val="16"/>
                <w:lang w:val="hr-HR"/>
              </w:rPr>
              <w:t>88</w:t>
            </w:r>
          </w:p>
        </w:tc>
        <w:tc>
          <w:tcPr>
            <w:tcW w:w="467" w:type="dxa"/>
            <w:vAlign w:val="center"/>
          </w:tcPr>
          <w:p w14:paraId="04CCCFD0" w14:textId="77777777" w:rsidR="009C6C88" w:rsidRPr="008C61FF" w:rsidRDefault="009C6C88" w:rsidP="003B3996">
            <w:pPr>
              <w:keepNext/>
              <w:ind w:left="-142" w:right="-142"/>
              <w:jc w:val="center"/>
              <w:rPr>
                <w:sz w:val="16"/>
                <w:szCs w:val="16"/>
                <w:lang w:val="hr-HR"/>
              </w:rPr>
            </w:pPr>
            <w:r w:rsidRPr="008C61FF">
              <w:rPr>
                <w:sz w:val="16"/>
                <w:szCs w:val="16"/>
                <w:lang w:val="hr-HR"/>
              </w:rPr>
              <w:t>6</w:t>
            </w:r>
          </w:p>
        </w:tc>
        <w:tc>
          <w:tcPr>
            <w:tcW w:w="468" w:type="dxa"/>
            <w:vAlign w:val="center"/>
          </w:tcPr>
          <w:p w14:paraId="404CFEB5" w14:textId="77777777" w:rsidR="009C6C88" w:rsidRPr="008C61FF" w:rsidRDefault="009C6C88" w:rsidP="003B3996">
            <w:pPr>
              <w:keepNext/>
              <w:ind w:left="-142" w:right="-142"/>
              <w:jc w:val="center"/>
              <w:rPr>
                <w:sz w:val="16"/>
                <w:szCs w:val="16"/>
                <w:lang w:val="hr-HR"/>
              </w:rPr>
            </w:pPr>
            <w:r w:rsidRPr="008C61FF">
              <w:rPr>
                <w:sz w:val="16"/>
                <w:szCs w:val="16"/>
                <w:lang w:val="hr-HR"/>
              </w:rPr>
              <w:t>-</w:t>
            </w:r>
          </w:p>
        </w:tc>
      </w:tr>
      <w:tr w:rsidR="009C6C88" w:rsidRPr="008C61FF" w14:paraId="511B917B" w14:textId="77777777" w:rsidTr="003B3996">
        <w:trPr>
          <w:trHeight w:val="20"/>
        </w:trPr>
        <w:tc>
          <w:tcPr>
            <w:tcW w:w="8412" w:type="dxa"/>
            <w:gridSpan w:val="18"/>
            <w:vAlign w:val="center"/>
            <w:hideMark/>
          </w:tcPr>
          <w:p w14:paraId="3D2860EF" w14:textId="77777777" w:rsidR="009C6C88" w:rsidRPr="008C61FF" w:rsidRDefault="009C6C88" w:rsidP="003B3996">
            <w:pPr>
              <w:keepNext/>
              <w:rPr>
                <w:sz w:val="16"/>
                <w:szCs w:val="16"/>
                <w:lang w:val="hr-HR"/>
              </w:rPr>
            </w:pPr>
            <w:r w:rsidRPr="008C61FF">
              <w:rPr>
                <w:sz w:val="16"/>
                <w:szCs w:val="16"/>
                <w:lang w:val="hr-HR"/>
              </w:rPr>
              <w:t>Nivolumab</w:t>
            </w:r>
          </w:p>
        </w:tc>
      </w:tr>
      <w:tr w:rsidR="009C6C88" w:rsidRPr="008C61FF" w14:paraId="2DE44053" w14:textId="77777777" w:rsidTr="003B3996">
        <w:trPr>
          <w:trHeight w:val="20"/>
        </w:trPr>
        <w:tc>
          <w:tcPr>
            <w:tcW w:w="467" w:type="dxa"/>
            <w:vAlign w:val="center"/>
            <w:hideMark/>
          </w:tcPr>
          <w:p w14:paraId="29A901AA" w14:textId="77777777" w:rsidR="009C6C88" w:rsidRPr="008C61FF" w:rsidRDefault="009C6C88" w:rsidP="003B3996">
            <w:pPr>
              <w:keepNext/>
              <w:ind w:left="-142" w:right="-142"/>
              <w:jc w:val="center"/>
              <w:rPr>
                <w:sz w:val="16"/>
                <w:szCs w:val="16"/>
                <w:lang w:val="hr-HR"/>
              </w:rPr>
            </w:pPr>
            <w:r w:rsidRPr="008C61FF">
              <w:rPr>
                <w:sz w:val="16"/>
                <w:szCs w:val="16"/>
                <w:lang w:val="hr-HR"/>
              </w:rPr>
              <w:t>208</w:t>
            </w:r>
          </w:p>
        </w:tc>
        <w:tc>
          <w:tcPr>
            <w:tcW w:w="467" w:type="dxa"/>
            <w:vAlign w:val="center"/>
            <w:hideMark/>
          </w:tcPr>
          <w:p w14:paraId="53B19266" w14:textId="77777777" w:rsidR="009C6C88" w:rsidRPr="008C61FF" w:rsidRDefault="009C6C88" w:rsidP="003B3996">
            <w:pPr>
              <w:keepNext/>
              <w:ind w:left="-142" w:right="-142"/>
              <w:jc w:val="center"/>
              <w:rPr>
                <w:sz w:val="16"/>
                <w:szCs w:val="16"/>
                <w:lang w:val="hr-HR"/>
              </w:rPr>
            </w:pPr>
            <w:r w:rsidRPr="008C61FF">
              <w:rPr>
                <w:sz w:val="16"/>
                <w:szCs w:val="16"/>
                <w:lang w:val="hr-HR"/>
              </w:rPr>
              <w:t>169</w:t>
            </w:r>
          </w:p>
        </w:tc>
        <w:tc>
          <w:tcPr>
            <w:tcW w:w="468" w:type="dxa"/>
            <w:vAlign w:val="center"/>
            <w:hideMark/>
          </w:tcPr>
          <w:p w14:paraId="5E4A435F" w14:textId="77777777" w:rsidR="009C6C88" w:rsidRPr="008C61FF" w:rsidRDefault="009C6C88" w:rsidP="003B3996">
            <w:pPr>
              <w:keepNext/>
              <w:ind w:left="-142" w:right="-142"/>
              <w:jc w:val="center"/>
              <w:rPr>
                <w:sz w:val="16"/>
                <w:szCs w:val="16"/>
                <w:lang w:val="hr-HR"/>
              </w:rPr>
            </w:pPr>
            <w:r w:rsidRPr="008C61FF">
              <w:rPr>
                <w:sz w:val="16"/>
                <w:szCs w:val="16"/>
                <w:lang w:val="hr-HR"/>
              </w:rPr>
              <w:t>144</w:t>
            </w:r>
          </w:p>
        </w:tc>
        <w:tc>
          <w:tcPr>
            <w:tcW w:w="467" w:type="dxa"/>
            <w:vAlign w:val="center"/>
            <w:hideMark/>
          </w:tcPr>
          <w:p w14:paraId="62077810" w14:textId="77777777" w:rsidR="009C6C88" w:rsidRPr="008C61FF" w:rsidRDefault="009C6C88" w:rsidP="003B3996">
            <w:pPr>
              <w:keepNext/>
              <w:ind w:left="-142" w:right="-142"/>
              <w:jc w:val="center"/>
              <w:rPr>
                <w:sz w:val="16"/>
                <w:szCs w:val="16"/>
                <w:lang w:val="hr-HR"/>
              </w:rPr>
            </w:pPr>
            <w:r w:rsidRPr="008C61FF">
              <w:rPr>
                <w:sz w:val="16"/>
                <w:szCs w:val="16"/>
                <w:lang w:val="hr-HR"/>
              </w:rPr>
              <w:t>123</w:t>
            </w:r>
          </w:p>
        </w:tc>
        <w:tc>
          <w:tcPr>
            <w:tcW w:w="467" w:type="dxa"/>
            <w:vAlign w:val="center"/>
            <w:hideMark/>
          </w:tcPr>
          <w:p w14:paraId="5395F4DF" w14:textId="77777777" w:rsidR="009C6C88" w:rsidRPr="008C61FF" w:rsidRDefault="009C6C88" w:rsidP="003B3996">
            <w:pPr>
              <w:keepNext/>
              <w:ind w:left="-142" w:right="-142"/>
              <w:jc w:val="center"/>
              <w:rPr>
                <w:sz w:val="16"/>
                <w:szCs w:val="16"/>
                <w:lang w:val="hr-HR"/>
              </w:rPr>
            </w:pPr>
            <w:r w:rsidRPr="008C61FF">
              <w:rPr>
                <w:sz w:val="16"/>
                <w:szCs w:val="16"/>
                <w:lang w:val="hr-HR"/>
              </w:rPr>
              <w:t>112</w:t>
            </w:r>
          </w:p>
        </w:tc>
        <w:tc>
          <w:tcPr>
            <w:tcW w:w="468" w:type="dxa"/>
            <w:vAlign w:val="center"/>
            <w:hideMark/>
          </w:tcPr>
          <w:p w14:paraId="3AE000E7" w14:textId="77777777" w:rsidR="009C6C88" w:rsidRPr="008C61FF" w:rsidRDefault="009C6C88" w:rsidP="003B3996">
            <w:pPr>
              <w:keepNext/>
              <w:ind w:left="-142" w:right="-142"/>
              <w:jc w:val="center"/>
              <w:rPr>
                <w:sz w:val="16"/>
                <w:szCs w:val="16"/>
                <w:lang w:val="hr-HR"/>
              </w:rPr>
            </w:pPr>
            <w:r w:rsidRPr="008C61FF">
              <w:rPr>
                <w:sz w:val="16"/>
                <w:szCs w:val="16"/>
                <w:lang w:val="hr-HR"/>
              </w:rPr>
              <w:t>108</w:t>
            </w:r>
          </w:p>
        </w:tc>
        <w:tc>
          <w:tcPr>
            <w:tcW w:w="467" w:type="dxa"/>
            <w:vAlign w:val="center"/>
            <w:hideMark/>
          </w:tcPr>
          <w:p w14:paraId="3E8F7B5B" w14:textId="77777777" w:rsidR="009C6C88" w:rsidRPr="008C61FF" w:rsidRDefault="009C6C88" w:rsidP="003B3996">
            <w:pPr>
              <w:keepNext/>
              <w:ind w:left="-142" w:right="-142"/>
              <w:jc w:val="center"/>
              <w:rPr>
                <w:sz w:val="16"/>
                <w:szCs w:val="16"/>
                <w:lang w:val="hr-HR"/>
              </w:rPr>
            </w:pPr>
            <w:r w:rsidRPr="008C61FF">
              <w:rPr>
                <w:sz w:val="16"/>
                <w:szCs w:val="16"/>
                <w:lang w:val="hr-HR"/>
              </w:rPr>
              <w:t>102</w:t>
            </w:r>
          </w:p>
        </w:tc>
        <w:tc>
          <w:tcPr>
            <w:tcW w:w="467" w:type="dxa"/>
            <w:vAlign w:val="center"/>
            <w:hideMark/>
          </w:tcPr>
          <w:p w14:paraId="217C18F1" w14:textId="77777777" w:rsidR="009C6C88" w:rsidRPr="008C61FF" w:rsidRDefault="009C6C88" w:rsidP="003B3996">
            <w:pPr>
              <w:keepNext/>
              <w:ind w:left="-142" w:right="-142"/>
              <w:jc w:val="center"/>
              <w:rPr>
                <w:sz w:val="16"/>
                <w:szCs w:val="16"/>
                <w:lang w:val="hr-HR"/>
              </w:rPr>
            </w:pPr>
            <w:r w:rsidRPr="008C61FF">
              <w:rPr>
                <w:sz w:val="16"/>
                <w:szCs w:val="16"/>
                <w:lang w:val="hr-HR"/>
              </w:rPr>
              <w:t>92</w:t>
            </w:r>
          </w:p>
        </w:tc>
        <w:tc>
          <w:tcPr>
            <w:tcW w:w="468" w:type="dxa"/>
            <w:vAlign w:val="center"/>
            <w:hideMark/>
          </w:tcPr>
          <w:p w14:paraId="30D5A8F2" w14:textId="77777777" w:rsidR="009C6C88" w:rsidRPr="008C61FF" w:rsidRDefault="009C6C88" w:rsidP="003B3996">
            <w:pPr>
              <w:keepNext/>
              <w:ind w:left="-142" w:right="-142"/>
              <w:jc w:val="center"/>
              <w:rPr>
                <w:sz w:val="16"/>
                <w:szCs w:val="16"/>
                <w:lang w:val="hr-HR"/>
              </w:rPr>
            </w:pPr>
            <w:r w:rsidRPr="008C61FF">
              <w:rPr>
                <w:sz w:val="16"/>
                <w:szCs w:val="16"/>
                <w:lang w:val="hr-HR"/>
              </w:rPr>
              <w:t>90</w:t>
            </w:r>
          </w:p>
        </w:tc>
        <w:tc>
          <w:tcPr>
            <w:tcW w:w="467" w:type="dxa"/>
            <w:vAlign w:val="center"/>
            <w:hideMark/>
          </w:tcPr>
          <w:p w14:paraId="0FBF2C20" w14:textId="77777777" w:rsidR="009C6C88" w:rsidRPr="008C61FF" w:rsidRDefault="009C6C88" w:rsidP="003B3996">
            <w:pPr>
              <w:keepNext/>
              <w:ind w:left="-142" w:right="-142"/>
              <w:jc w:val="center"/>
              <w:rPr>
                <w:sz w:val="16"/>
                <w:szCs w:val="16"/>
                <w:lang w:val="hr-HR"/>
              </w:rPr>
            </w:pPr>
            <w:r w:rsidRPr="008C61FF">
              <w:rPr>
                <w:sz w:val="16"/>
                <w:szCs w:val="16"/>
                <w:lang w:val="hr-HR"/>
              </w:rPr>
              <w:t>88</w:t>
            </w:r>
          </w:p>
        </w:tc>
        <w:tc>
          <w:tcPr>
            <w:tcW w:w="467" w:type="dxa"/>
            <w:vAlign w:val="center"/>
            <w:hideMark/>
          </w:tcPr>
          <w:p w14:paraId="340C83CB" w14:textId="343E926C" w:rsidR="009C6C88" w:rsidRPr="008C61FF" w:rsidRDefault="009C6C88" w:rsidP="003B3996">
            <w:pPr>
              <w:keepNext/>
              <w:ind w:left="-142" w:right="-142"/>
              <w:jc w:val="center"/>
              <w:rPr>
                <w:sz w:val="16"/>
                <w:szCs w:val="16"/>
                <w:lang w:val="hr-HR"/>
              </w:rPr>
            </w:pPr>
            <w:r w:rsidRPr="008C61FF">
              <w:rPr>
                <w:sz w:val="16"/>
                <w:szCs w:val="16"/>
                <w:lang w:val="hr-HR"/>
              </w:rPr>
              <w:t>86</w:t>
            </w:r>
          </w:p>
        </w:tc>
        <w:tc>
          <w:tcPr>
            <w:tcW w:w="468" w:type="dxa"/>
            <w:vAlign w:val="center"/>
            <w:hideMark/>
          </w:tcPr>
          <w:p w14:paraId="5F28D71D" w14:textId="5F83FB8B" w:rsidR="009C6C88" w:rsidRPr="008C61FF" w:rsidRDefault="009C6C88" w:rsidP="003B3996">
            <w:pPr>
              <w:keepNext/>
              <w:ind w:left="-142" w:right="-142"/>
              <w:jc w:val="center"/>
              <w:rPr>
                <w:sz w:val="16"/>
                <w:szCs w:val="16"/>
                <w:lang w:val="hr-HR"/>
              </w:rPr>
            </w:pPr>
            <w:r w:rsidRPr="008C61FF">
              <w:rPr>
                <w:sz w:val="16"/>
                <w:szCs w:val="16"/>
                <w:lang w:val="hr-HR"/>
              </w:rPr>
              <w:t>84</w:t>
            </w:r>
          </w:p>
        </w:tc>
        <w:tc>
          <w:tcPr>
            <w:tcW w:w="467" w:type="dxa"/>
            <w:vAlign w:val="center"/>
            <w:hideMark/>
          </w:tcPr>
          <w:p w14:paraId="3CD1619B" w14:textId="6555FA2E" w:rsidR="009C6C88" w:rsidRPr="008C61FF" w:rsidRDefault="009C6C88" w:rsidP="003B3996">
            <w:pPr>
              <w:keepNext/>
              <w:ind w:left="-142" w:right="-142"/>
              <w:jc w:val="center"/>
              <w:rPr>
                <w:sz w:val="16"/>
                <w:szCs w:val="16"/>
                <w:lang w:val="hr-HR"/>
              </w:rPr>
            </w:pPr>
            <w:r w:rsidRPr="008C61FF">
              <w:rPr>
                <w:sz w:val="16"/>
                <w:szCs w:val="16"/>
                <w:lang w:val="hr-HR"/>
              </w:rPr>
              <w:t>83</w:t>
            </w:r>
          </w:p>
        </w:tc>
        <w:tc>
          <w:tcPr>
            <w:tcW w:w="467" w:type="dxa"/>
            <w:vAlign w:val="center"/>
          </w:tcPr>
          <w:p w14:paraId="479A4AA1" w14:textId="77777777" w:rsidR="009C6C88" w:rsidRPr="008C61FF" w:rsidRDefault="009C6C88" w:rsidP="003B3996">
            <w:pPr>
              <w:keepNext/>
              <w:ind w:left="-142" w:right="-142"/>
              <w:jc w:val="center"/>
              <w:rPr>
                <w:sz w:val="16"/>
                <w:szCs w:val="16"/>
                <w:lang w:val="hr-HR"/>
              </w:rPr>
            </w:pPr>
            <w:r w:rsidRPr="008C61FF">
              <w:rPr>
                <w:sz w:val="16"/>
                <w:szCs w:val="16"/>
                <w:lang w:val="hr-HR"/>
              </w:rPr>
              <w:t>80</w:t>
            </w:r>
          </w:p>
        </w:tc>
        <w:tc>
          <w:tcPr>
            <w:tcW w:w="468" w:type="dxa"/>
            <w:vAlign w:val="center"/>
          </w:tcPr>
          <w:p w14:paraId="052DDBBB" w14:textId="77777777" w:rsidR="009C6C88" w:rsidRPr="008C61FF" w:rsidRDefault="009C6C88" w:rsidP="003B3996">
            <w:pPr>
              <w:keepNext/>
              <w:ind w:left="-142" w:right="-142"/>
              <w:jc w:val="center"/>
              <w:rPr>
                <w:sz w:val="16"/>
                <w:szCs w:val="16"/>
                <w:lang w:val="hr-HR"/>
              </w:rPr>
            </w:pPr>
            <w:r w:rsidRPr="008C61FF">
              <w:rPr>
                <w:sz w:val="16"/>
                <w:szCs w:val="16"/>
                <w:lang w:val="hr-HR"/>
              </w:rPr>
              <w:t>79</w:t>
            </w:r>
          </w:p>
        </w:tc>
        <w:tc>
          <w:tcPr>
            <w:tcW w:w="467" w:type="dxa"/>
            <w:vAlign w:val="center"/>
          </w:tcPr>
          <w:p w14:paraId="4B535539" w14:textId="77777777" w:rsidR="009C6C88" w:rsidRPr="008C61FF" w:rsidRDefault="009C6C88" w:rsidP="003B3996">
            <w:pPr>
              <w:keepNext/>
              <w:ind w:left="-142" w:right="-142"/>
              <w:jc w:val="center"/>
              <w:rPr>
                <w:sz w:val="16"/>
                <w:szCs w:val="16"/>
                <w:lang w:val="hr-HR"/>
              </w:rPr>
            </w:pPr>
            <w:r w:rsidRPr="008C61FF">
              <w:rPr>
                <w:sz w:val="16"/>
                <w:szCs w:val="16"/>
                <w:lang w:val="hr-HR"/>
              </w:rPr>
              <w:t>70</w:t>
            </w:r>
          </w:p>
        </w:tc>
        <w:tc>
          <w:tcPr>
            <w:tcW w:w="467" w:type="dxa"/>
            <w:vAlign w:val="center"/>
          </w:tcPr>
          <w:p w14:paraId="56F93FB3" w14:textId="77777777" w:rsidR="009C6C88" w:rsidRPr="008C61FF" w:rsidRDefault="009C6C88" w:rsidP="003B3996">
            <w:pPr>
              <w:keepNext/>
              <w:ind w:left="-142" w:right="-142"/>
              <w:jc w:val="center"/>
              <w:rPr>
                <w:sz w:val="16"/>
                <w:szCs w:val="16"/>
                <w:lang w:val="hr-HR"/>
              </w:rPr>
            </w:pPr>
            <w:r w:rsidRPr="008C61FF">
              <w:rPr>
                <w:sz w:val="16"/>
                <w:szCs w:val="16"/>
                <w:lang w:val="hr-HR"/>
              </w:rPr>
              <w:t>3</w:t>
            </w:r>
          </w:p>
        </w:tc>
        <w:tc>
          <w:tcPr>
            <w:tcW w:w="468" w:type="dxa"/>
            <w:vAlign w:val="center"/>
          </w:tcPr>
          <w:p w14:paraId="330DA79F" w14:textId="77777777" w:rsidR="009C6C88" w:rsidRPr="008C61FF" w:rsidRDefault="009C6C88" w:rsidP="003B3996">
            <w:pPr>
              <w:keepNext/>
              <w:ind w:left="-142" w:right="-142"/>
              <w:jc w:val="center"/>
              <w:rPr>
                <w:sz w:val="16"/>
                <w:szCs w:val="16"/>
                <w:lang w:val="hr-HR"/>
              </w:rPr>
            </w:pPr>
            <w:r w:rsidRPr="008C61FF">
              <w:rPr>
                <w:sz w:val="16"/>
                <w:szCs w:val="16"/>
                <w:lang w:val="hr-HR"/>
              </w:rPr>
              <w:t>-</w:t>
            </w:r>
          </w:p>
        </w:tc>
      </w:tr>
      <w:tr w:rsidR="009C6C88" w:rsidRPr="008C61FF" w14:paraId="7F4FCB36" w14:textId="77777777" w:rsidTr="003B3996">
        <w:trPr>
          <w:trHeight w:val="20"/>
        </w:trPr>
        <w:tc>
          <w:tcPr>
            <w:tcW w:w="8412" w:type="dxa"/>
            <w:gridSpan w:val="18"/>
            <w:vAlign w:val="center"/>
            <w:hideMark/>
          </w:tcPr>
          <w:p w14:paraId="28848785" w14:textId="77777777" w:rsidR="009C6C88" w:rsidRPr="008C61FF" w:rsidRDefault="009C6C88" w:rsidP="003B3996">
            <w:pPr>
              <w:keepNext/>
              <w:rPr>
                <w:sz w:val="16"/>
                <w:szCs w:val="16"/>
                <w:lang w:val="hr-HR"/>
              </w:rPr>
            </w:pPr>
            <w:r w:rsidRPr="008C61FF">
              <w:rPr>
                <w:sz w:val="16"/>
                <w:szCs w:val="16"/>
                <w:lang w:val="hr-HR"/>
              </w:rPr>
              <w:t>Ipilimumab</w:t>
            </w:r>
          </w:p>
        </w:tc>
      </w:tr>
      <w:tr w:rsidR="009C6C88" w:rsidRPr="008C61FF" w14:paraId="063AE4A1" w14:textId="77777777" w:rsidTr="003B3996">
        <w:trPr>
          <w:trHeight w:val="20"/>
        </w:trPr>
        <w:tc>
          <w:tcPr>
            <w:tcW w:w="467" w:type="dxa"/>
            <w:vAlign w:val="center"/>
            <w:hideMark/>
          </w:tcPr>
          <w:p w14:paraId="3333C4EA" w14:textId="77777777" w:rsidR="009C6C88" w:rsidRPr="008C61FF" w:rsidRDefault="009C6C88" w:rsidP="003B3996">
            <w:pPr>
              <w:keepNext/>
              <w:ind w:left="-142" w:right="-142"/>
              <w:jc w:val="center"/>
              <w:rPr>
                <w:sz w:val="16"/>
                <w:szCs w:val="16"/>
                <w:lang w:val="hr-HR"/>
              </w:rPr>
            </w:pPr>
            <w:r w:rsidRPr="008C61FF">
              <w:rPr>
                <w:sz w:val="16"/>
                <w:szCs w:val="16"/>
                <w:lang w:val="hr-HR"/>
              </w:rPr>
              <w:t>202</w:t>
            </w:r>
          </w:p>
        </w:tc>
        <w:tc>
          <w:tcPr>
            <w:tcW w:w="467" w:type="dxa"/>
            <w:vAlign w:val="center"/>
            <w:hideMark/>
          </w:tcPr>
          <w:p w14:paraId="641606DE" w14:textId="77777777" w:rsidR="009C6C88" w:rsidRPr="008C61FF" w:rsidRDefault="009C6C88" w:rsidP="003B3996">
            <w:pPr>
              <w:keepNext/>
              <w:ind w:left="-142" w:right="-142"/>
              <w:jc w:val="center"/>
              <w:rPr>
                <w:sz w:val="16"/>
                <w:szCs w:val="16"/>
                <w:lang w:val="hr-HR"/>
              </w:rPr>
            </w:pPr>
            <w:r w:rsidRPr="008C61FF">
              <w:rPr>
                <w:sz w:val="16"/>
                <w:szCs w:val="16"/>
                <w:lang w:val="hr-HR"/>
              </w:rPr>
              <w:t>158</w:t>
            </w:r>
          </w:p>
        </w:tc>
        <w:tc>
          <w:tcPr>
            <w:tcW w:w="468" w:type="dxa"/>
            <w:vAlign w:val="center"/>
            <w:hideMark/>
          </w:tcPr>
          <w:p w14:paraId="3C1265E4" w14:textId="77777777" w:rsidR="009C6C88" w:rsidRPr="008C61FF" w:rsidRDefault="009C6C88" w:rsidP="003B3996">
            <w:pPr>
              <w:keepNext/>
              <w:ind w:left="-142" w:right="-142"/>
              <w:jc w:val="center"/>
              <w:rPr>
                <w:sz w:val="16"/>
                <w:szCs w:val="16"/>
                <w:lang w:val="hr-HR"/>
              </w:rPr>
            </w:pPr>
            <w:r w:rsidRPr="008C61FF">
              <w:rPr>
                <w:sz w:val="16"/>
                <w:szCs w:val="16"/>
                <w:lang w:val="hr-HR"/>
              </w:rPr>
              <w:t>124</w:t>
            </w:r>
          </w:p>
        </w:tc>
        <w:tc>
          <w:tcPr>
            <w:tcW w:w="467" w:type="dxa"/>
            <w:vAlign w:val="center"/>
            <w:hideMark/>
          </w:tcPr>
          <w:p w14:paraId="28DB9D3E" w14:textId="77777777" w:rsidR="009C6C88" w:rsidRPr="008C61FF" w:rsidRDefault="009C6C88" w:rsidP="003B3996">
            <w:pPr>
              <w:keepNext/>
              <w:ind w:left="-142" w:right="-142"/>
              <w:jc w:val="center"/>
              <w:rPr>
                <w:sz w:val="16"/>
                <w:szCs w:val="16"/>
                <w:lang w:val="hr-HR"/>
              </w:rPr>
            </w:pPr>
            <w:r w:rsidRPr="008C61FF">
              <w:rPr>
                <w:sz w:val="16"/>
                <w:szCs w:val="16"/>
                <w:lang w:val="hr-HR"/>
              </w:rPr>
              <w:t>99</w:t>
            </w:r>
          </w:p>
        </w:tc>
        <w:tc>
          <w:tcPr>
            <w:tcW w:w="467" w:type="dxa"/>
            <w:vAlign w:val="center"/>
            <w:hideMark/>
          </w:tcPr>
          <w:p w14:paraId="0C2C1CF5" w14:textId="77777777" w:rsidR="009C6C88" w:rsidRPr="008C61FF" w:rsidRDefault="009C6C88" w:rsidP="003B3996">
            <w:pPr>
              <w:keepNext/>
              <w:ind w:left="-142" w:right="-142"/>
              <w:jc w:val="center"/>
              <w:rPr>
                <w:sz w:val="16"/>
                <w:szCs w:val="16"/>
                <w:lang w:val="hr-HR"/>
              </w:rPr>
            </w:pPr>
            <w:r w:rsidRPr="008C61FF">
              <w:rPr>
                <w:sz w:val="16"/>
                <w:szCs w:val="16"/>
                <w:lang w:val="hr-HR"/>
              </w:rPr>
              <w:t>80</w:t>
            </w:r>
          </w:p>
        </w:tc>
        <w:tc>
          <w:tcPr>
            <w:tcW w:w="468" w:type="dxa"/>
            <w:vAlign w:val="center"/>
            <w:hideMark/>
          </w:tcPr>
          <w:p w14:paraId="135F96C8" w14:textId="77777777" w:rsidR="009C6C88" w:rsidRPr="008C61FF" w:rsidRDefault="009C6C88" w:rsidP="003B3996">
            <w:pPr>
              <w:keepNext/>
              <w:ind w:left="-142" w:right="-142"/>
              <w:jc w:val="center"/>
              <w:rPr>
                <w:sz w:val="16"/>
                <w:szCs w:val="16"/>
                <w:lang w:val="hr-HR"/>
              </w:rPr>
            </w:pPr>
            <w:r w:rsidRPr="008C61FF">
              <w:rPr>
                <w:sz w:val="16"/>
                <w:szCs w:val="16"/>
                <w:lang w:val="hr-HR"/>
              </w:rPr>
              <w:t>69</w:t>
            </w:r>
          </w:p>
        </w:tc>
        <w:tc>
          <w:tcPr>
            <w:tcW w:w="467" w:type="dxa"/>
            <w:vAlign w:val="center"/>
            <w:hideMark/>
          </w:tcPr>
          <w:p w14:paraId="55283DD6" w14:textId="77777777" w:rsidR="009C6C88" w:rsidRPr="008C61FF" w:rsidRDefault="009C6C88" w:rsidP="003B3996">
            <w:pPr>
              <w:keepNext/>
              <w:ind w:left="-142" w:right="-142"/>
              <w:jc w:val="center"/>
              <w:rPr>
                <w:sz w:val="16"/>
                <w:szCs w:val="16"/>
                <w:lang w:val="hr-HR"/>
              </w:rPr>
            </w:pPr>
            <w:r w:rsidRPr="008C61FF">
              <w:rPr>
                <w:sz w:val="16"/>
                <w:szCs w:val="16"/>
                <w:lang w:val="hr-HR"/>
              </w:rPr>
              <w:t>59</w:t>
            </w:r>
          </w:p>
        </w:tc>
        <w:tc>
          <w:tcPr>
            <w:tcW w:w="467" w:type="dxa"/>
            <w:vAlign w:val="center"/>
            <w:hideMark/>
          </w:tcPr>
          <w:p w14:paraId="03D92A04" w14:textId="77777777" w:rsidR="009C6C88" w:rsidRPr="008C61FF" w:rsidRDefault="009C6C88" w:rsidP="003B3996">
            <w:pPr>
              <w:keepNext/>
              <w:ind w:left="-142" w:right="-142"/>
              <w:jc w:val="center"/>
              <w:rPr>
                <w:sz w:val="16"/>
                <w:szCs w:val="16"/>
                <w:lang w:val="hr-HR"/>
              </w:rPr>
            </w:pPr>
            <w:r w:rsidRPr="008C61FF">
              <w:rPr>
                <w:sz w:val="16"/>
                <w:szCs w:val="16"/>
                <w:lang w:val="hr-HR"/>
              </w:rPr>
              <w:t>57</w:t>
            </w:r>
          </w:p>
        </w:tc>
        <w:tc>
          <w:tcPr>
            <w:tcW w:w="468" w:type="dxa"/>
            <w:vAlign w:val="center"/>
            <w:hideMark/>
          </w:tcPr>
          <w:p w14:paraId="3D2D84D0" w14:textId="77777777" w:rsidR="009C6C88" w:rsidRPr="008C61FF" w:rsidRDefault="009C6C88" w:rsidP="003B3996">
            <w:pPr>
              <w:keepNext/>
              <w:ind w:left="-142" w:right="-142"/>
              <w:jc w:val="center"/>
              <w:rPr>
                <w:sz w:val="16"/>
                <w:szCs w:val="16"/>
                <w:lang w:val="hr-HR"/>
              </w:rPr>
            </w:pPr>
            <w:r w:rsidRPr="008C61FF">
              <w:rPr>
                <w:sz w:val="16"/>
                <w:szCs w:val="16"/>
                <w:lang w:val="hr-HR"/>
              </w:rPr>
              <w:t>55</w:t>
            </w:r>
          </w:p>
        </w:tc>
        <w:tc>
          <w:tcPr>
            <w:tcW w:w="467" w:type="dxa"/>
            <w:vAlign w:val="center"/>
            <w:hideMark/>
          </w:tcPr>
          <w:p w14:paraId="164D0398" w14:textId="77777777" w:rsidR="009C6C88" w:rsidRPr="008C61FF" w:rsidRDefault="009C6C88" w:rsidP="003B3996">
            <w:pPr>
              <w:keepNext/>
              <w:ind w:left="-142" w:right="-142"/>
              <w:jc w:val="center"/>
              <w:rPr>
                <w:sz w:val="16"/>
                <w:szCs w:val="16"/>
                <w:lang w:val="hr-HR"/>
              </w:rPr>
            </w:pPr>
            <w:r w:rsidRPr="008C61FF">
              <w:rPr>
                <w:sz w:val="16"/>
                <w:szCs w:val="16"/>
                <w:lang w:val="hr-HR"/>
              </w:rPr>
              <w:t>50</w:t>
            </w:r>
          </w:p>
        </w:tc>
        <w:tc>
          <w:tcPr>
            <w:tcW w:w="467" w:type="dxa"/>
            <w:vAlign w:val="center"/>
            <w:hideMark/>
          </w:tcPr>
          <w:p w14:paraId="238FA481" w14:textId="2E6BAC20" w:rsidR="009C6C88" w:rsidRPr="008C61FF" w:rsidRDefault="009C6C88" w:rsidP="003B3996">
            <w:pPr>
              <w:keepNext/>
              <w:ind w:left="-142" w:right="-142"/>
              <w:jc w:val="center"/>
              <w:rPr>
                <w:sz w:val="16"/>
                <w:szCs w:val="16"/>
                <w:lang w:val="hr-HR"/>
              </w:rPr>
            </w:pPr>
            <w:r w:rsidRPr="008C61FF">
              <w:rPr>
                <w:sz w:val="16"/>
                <w:szCs w:val="16"/>
                <w:lang w:val="hr-HR"/>
              </w:rPr>
              <w:t>46</w:t>
            </w:r>
          </w:p>
        </w:tc>
        <w:tc>
          <w:tcPr>
            <w:tcW w:w="468" w:type="dxa"/>
            <w:vAlign w:val="center"/>
            <w:hideMark/>
          </w:tcPr>
          <w:p w14:paraId="58A6AAE0" w14:textId="73B7134D" w:rsidR="009C6C88" w:rsidRPr="008C61FF" w:rsidRDefault="009C6C88" w:rsidP="003B3996">
            <w:pPr>
              <w:keepNext/>
              <w:ind w:left="-142" w:right="-142"/>
              <w:jc w:val="center"/>
              <w:rPr>
                <w:sz w:val="16"/>
                <w:szCs w:val="16"/>
                <w:lang w:val="hr-HR"/>
              </w:rPr>
            </w:pPr>
            <w:r w:rsidRPr="008C61FF">
              <w:rPr>
                <w:sz w:val="16"/>
                <w:szCs w:val="16"/>
                <w:lang w:val="hr-HR"/>
              </w:rPr>
              <w:t>41</w:t>
            </w:r>
          </w:p>
        </w:tc>
        <w:tc>
          <w:tcPr>
            <w:tcW w:w="467" w:type="dxa"/>
            <w:vAlign w:val="center"/>
            <w:hideMark/>
          </w:tcPr>
          <w:p w14:paraId="0CF62E31" w14:textId="516C5C58" w:rsidR="009C6C88" w:rsidRPr="008C61FF" w:rsidRDefault="009C6C88" w:rsidP="003B3996">
            <w:pPr>
              <w:keepNext/>
              <w:ind w:left="-142" w:right="-142"/>
              <w:jc w:val="center"/>
              <w:rPr>
                <w:sz w:val="16"/>
                <w:szCs w:val="16"/>
                <w:lang w:val="hr-HR"/>
              </w:rPr>
            </w:pPr>
            <w:r w:rsidRPr="008C61FF">
              <w:rPr>
                <w:sz w:val="16"/>
                <w:szCs w:val="16"/>
                <w:lang w:val="hr-HR"/>
              </w:rPr>
              <w:t>39</w:t>
            </w:r>
          </w:p>
        </w:tc>
        <w:tc>
          <w:tcPr>
            <w:tcW w:w="467" w:type="dxa"/>
            <w:vAlign w:val="center"/>
          </w:tcPr>
          <w:p w14:paraId="5B56C6F8" w14:textId="77777777" w:rsidR="009C6C88" w:rsidRPr="008C61FF" w:rsidRDefault="009C6C88" w:rsidP="003B3996">
            <w:pPr>
              <w:keepNext/>
              <w:ind w:left="-142" w:right="-142"/>
              <w:jc w:val="center"/>
              <w:rPr>
                <w:sz w:val="16"/>
                <w:szCs w:val="16"/>
                <w:lang w:val="hr-HR"/>
              </w:rPr>
            </w:pPr>
            <w:r w:rsidRPr="008C61FF">
              <w:rPr>
                <w:sz w:val="16"/>
                <w:szCs w:val="16"/>
                <w:lang w:val="hr-HR"/>
              </w:rPr>
              <w:t>38</w:t>
            </w:r>
          </w:p>
        </w:tc>
        <w:tc>
          <w:tcPr>
            <w:tcW w:w="468" w:type="dxa"/>
            <w:vAlign w:val="center"/>
          </w:tcPr>
          <w:p w14:paraId="2B1C08A3" w14:textId="77777777" w:rsidR="009C6C88" w:rsidRPr="008C61FF" w:rsidRDefault="009C6C88" w:rsidP="003B3996">
            <w:pPr>
              <w:keepNext/>
              <w:ind w:left="-142" w:right="-142"/>
              <w:jc w:val="center"/>
              <w:rPr>
                <w:sz w:val="16"/>
                <w:szCs w:val="16"/>
                <w:lang w:val="hr-HR"/>
              </w:rPr>
            </w:pPr>
            <w:r w:rsidRPr="008C61FF">
              <w:rPr>
                <w:sz w:val="16"/>
                <w:szCs w:val="16"/>
                <w:lang w:val="hr-HR"/>
              </w:rPr>
              <w:t>38</w:t>
            </w:r>
          </w:p>
        </w:tc>
        <w:tc>
          <w:tcPr>
            <w:tcW w:w="467" w:type="dxa"/>
            <w:vAlign w:val="center"/>
          </w:tcPr>
          <w:p w14:paraId="6D84284F" w14:textId="77777777" w:rsidR="009C6C88" w:rsidRPr="008C61FF" w:rsidRDefault="009C6C88" w:rsidP="003B3996">
            <w:pPr>
              <w:keepNext/>
              <w:ind w:left="-142" w:right="-142"/>
              <w:jc w:val="center"/>
              <w:rPr>
                <w:sz w:val="16"/>
                <w:szCs w:val="16"/>
                <w:lang w:val="hr-HR"/>
              </w:rPr>
            </w:pPr>
            <w:r w:rsidRPr="008C61FF">
              <w:rPr>
                <w:sz w:val="16"/>
                <w:szCs w:val="16"/>
                <w:lang w:val="hr-HR"/>
              </w:rPr>
              <w:t>33</w:t>
            </w:r>
          </w:p>
        </w:tc>
        <w:tc>
          <w:tcPr>
            <w:tcW w:w="467" w:type="dxa"/>
            <w:vAlign w:val="center"/>
          </w:tcPr>
          <w:p w14:paraId="020B4967" w14:textId="77777777" w:rsidR="009C6C88" w:rsidRPr="008C61FF" w:rsidRDefault="009C6C88" w:rsidP="003B3996">
            <w:pPr>
              <w:keepNext/>
              <w:ind w:left="-142" w:right="-142"/>
              <w:jc w:val="center"/>
              <w:rPr>
                <w:sz w:val="16"/>
                <w:szCs w:val="16"/>
                <w:lang w:val="hr-HR"/>
              </w:rPr>
            </w:pPr>
            <w:r w:rsidRPr="008C61FF">
              <w:rPr>
                <w:sz w:val="16"/>
                <w:szCs w:val="16"/>
                <w:lang w:val="hr-HR"/>
              </w:rPr>
              <w:t>0</w:t>
            </w:r>
          </w:p>
        </w:tc>
        <w:tc>
          <w:tcPr>
            <w:tcW w:w="468" w:type="dxa"/>
            <w:vAlign w:val="center"/>
          </w:tcPr>
          <w:p w14:paraId="060B9AB6" w14:textId="77777777" w:rsidR="009C6C88" w:rsidRPr="008C61FF" w:rsidRDefault="009C6C88" w:rsidP="003B3996">
            <w:pPr>
              <w:keepNext/>
              <w:ind w:left="-142" w:right="-142"/>
              <w:jc w:val="center"/>
              <w:rPr>
                <w:sz w:val="16"/>
                <w:szCs w:val="16"/>
                <w:lang w:val="hr-HR"/>
              </w:rPr>
            </w:pPr>
            <w:r w:rsidRPr="008C61FF">
              <w:rPr>
                <w:sz w:val="16"/>
                <w:szCs w:val="16"/>
                <w:lang w:val="hr-HR"/>
              </w:rPr>
              <w:t>-</w:t>
            </w:r>
          </w:p>
        </w:tc>
      </w:tr>
    </w:tbl>
    <w:p w14:paraId="390B16EF" w14:textId="77777777" w:rsidR="009C6C88" w:rsidRPr="008C61FF" w:rsidRDefault="009C6C88" w:rsidP="008E44E4">
      <w:pPr>
        <w:pStyle w:val="EMEABodyText"/>
        <w:widowControl w:val="0"/>
        <w:ind w:firstLine="720"/>
        <w:jc w:val="both"/>
        <w:rPr>
          <w:sz w:val="16"/>
          <w:szCs w:val="16"/>
        </w:rPr>
      </w:pPr>
    </w:p>
    <w:p w14:paraId="20478699" w14:textId="77777777" w:rsidR="00136A33" w:rsidRPr="008C61FF" w:rsidRDefault="00136A33" w:rsidP="00136A33">
      <w:pPr>
        <w:pStyle w:val="EMEABodyText"/>
        <w:widowControl w:val="0"/>
        <w:jc w:val="both"/>
        <w:rPr>
          <w:sz w:val="16"/>
          <w:szCs w:val="16"/>
        </w:rPr>
      </w:pPr>
    </w:p>
    <w:p w14:paraId="1B4B41AF" w14:textId="6D623847" w:rsidR="00136A33" w:rsidRPr="008C61FF" w:rsidRDefault="00D31BF9" w:rsidP="00EB55BE">
      <w:pPr>
        <w:pStyle w:val="EMEABodyText"/>
        <w:widowControl w:val="0"/>
        <w:ind w:firstLine="567"/>
        <w:jc w:val="both"/>
        <w:rPr>
          <w:sz w:val="16"/>
          <w:szCs w:val="16"/>
        </w:rPr>
      </w:pPr>
      <w:r w:rsidRPr="008C61FF">
        <w:rPr>
          <w:sz w:val="16"/>
          <w:szCs w:val="16"/>
        </w:rPr>
        <w:t xml:space="preserve">    </w:t>
      </w:r>
      <w:r w:rsidR="00160AA7" w:rsidRPr="008C61FF">
        <w:rPr>
          <w:sz w:val="16"/>
          <w:szCs w:val="16"/>
        </w:rPr>
        <w:t>- - -*- - - -</w:t>
      </w:r>
      <w:r w:rsidR="00160AA7" w:rsidRPr="008C61FF">
        <w:rPr>
          <w:sz w:val="16"/>
          <w:szCs w:val="16"/>
        </w:rPr>
        <w:tab/>
      </w:r>
      <w:r w:rsidR="002223C9" w:rsidRPr="008C61FF">
        <w:rPr>
          <w:sz w:val="16"/>
          <w:szCs w:val="16"/>
        </w:rPr>
        <w:t xml:space="preserve">                  </w:t>
      </w:r>
      <w:r w:rsidR="00160AA7" w:rsidRPr="008C61FF">
        <w:rPr>
          <w:sz w:val="16"/>
          <w:szCs w:val="16"/>
        </w:rPr>
        <w:t xml:space="preserve">Nivolumab + ipilimumab (događaji: </w:t>
      </w:r>
      <w:r w:rsidR="008E44E4" w:rsidRPr="008C61FF">
        <w:rPr>
          <w:sz w:val="16"/>
          <w:szCs w:val="16"/>
        </w:rPr>
        <w:t>109</w:t>
      </w:r>
      <w:r w:rsidR="00160AA7" w:rsidRPr="008C61FF">
        <w:rPr>
          <w:sz w:val="16"/>
          <w:szCs w:val="16"/>
        </w:rPr>
        <w:t xml:space="preserve">/210), medijana i 95% CI: </w:t>
      </w:r>
      <w:r w:rsidR="008E44E4" w:rsidRPr="008C61FF">
        <w:rPr>
          <w:sz w:val="16"/>
          <w:szCs w:val="16"/>
        </w:rPr>
        <w:t>65,94</w:t>
      </w:r>
      <w:r w:rsidR="00160AA7" w:rsidRPr="008C61FF">
        <w:rPr>
          <w:sz w:val="16"/>
          <w:szCs w:val="16"/>
        </w:rPr>
        <w:t xml:space="preserve"> (32,72, N.P.)</w:t>
      </w:r>
    </w:p>
    <w:p w14:paraId="3123A387" w14:textId="2307F70C" w:rsidR="00136A33" w:rsidRPr="008C61FF" w:rsidRDefault="00160AA7" w:rsidP="00EB55BE">
      <w:pPr>
        <w:pStyle w:val="EMEABodyText"/>
        <w:widowControl w:val="0"/>
        <w:jc w:val="both"/>
        <w:rPr>
          <w:sz w:val="16"/>
          <w:szCs w:val="16"/>
        </w:rPr>
      </w:pPr>
      <w:r w:rsidRPr="008C61FF">
        <w:rPr>
          <w:sz w:val="16"/>
          <w:szCs w:val="16"/>
        </w:rPr>
        <w:tab/>
        <w:t xml:space="preserve">──∆─── </w:t>
      </w:r>
      <w:r w:rsidRPr="008C61FF">
        <w:rPr>
          <w:sz w:val="16"/>
          <w:szCs w:val="16"/>
        </w:rPr>
        <w:tab/>
        <w:t xml:space="preserve">Nivolumab (događaji: </w:t>
      </w:r>
      <w:r w:rsidR="008E44E4" w:rsidRPr="008C61FF">
        <w:rPr>
          <w:sz w:val="16"/>
          <w:szCs w:val="16"/>
        </w:rPr>
        <w:t>121</w:t>
      </w:r>
      <w:r w:rsidRPr="008C61FF">
        <w:rPr>
          <w:sz w:val="16"/>
          <w:szCs w:val="16"/>
        </w:rPr>
        <w:t>/208), medijana i 95% CI: 35,94 m</w:t>
      </w:r>
      <w:r w:rsidR="00717985" w:rsidRPr="008C61FF">
        <w:rPr>
          <w:sz w:val="16"/>
          <w:szCs w:val="16"/>
        </w:rPr>
        <w:t>j</w:t>
      </w:r>
      <w:r w:rsidRPr="008C61FF">
        <w:rPr>
          <w:sz w:val="16"/>
          <w:szCs w:val="16"/>
        </w:rPr>
        <w:t xml:space="preserve">eseca (23,06, </w:t>
      </w:r>
      <w:r w:rsidR="008E44E4" w:rsidRPr="008C61FF">
        <w:rPr>
          <w:sz w:val="16"/>
          <w:szCs w:val="16"/>
        </w:rPr>
        <w:t>60</w:t>
      </w:r>
      <w:r w:rsidRPr="008C61FF">
        <w:rPr>
          <w:sz w:val="16"/>
          <w:szCs w:val="16"/>
        </w:rPr>
        <w:t>,</w:t>
      </w:r>
      <w:r w:rsidR="008E44E4" w:rsidRPr="008C61FF">
        <w:rPr>
          <w:sz w:val="16"/>
          <w:szCs w:val="16"/>
        </w:rPr>
        <w:t>91</w:t>
      </w:r>
      <w:r w:rsidRPr="008C61FF">
        <w:rPr>
          <w:sz w:val="16"/>
          <w:szCs w:val="16"/>
        </w:rPr>
        <w:t>)</w:t>
      </w:r>
    </w:p>
    <w:p w14:paraId="3F453A6D" w14:textId="039D3D9D" w:rsidR="00136A33" w:rsidRPr="008C61FF" w:rsidRDefault="00160AA7" w:rsidP="00EB55BE">
      <w:pPr>
        <w:pStyle w:val="EMEABodyText"/>
        <w:widowControl w:val="0"/>
        <w:jc w:val="both"/>
        <w:rPr>
          <w:sz w:val="16"/>
          <w:szCs w:val="16"/>
        </w:rPr>
      </w:pPr>
      <w:r w:rsidRPr="008C61FF">
        <w:rPr>
          <w:sz w:val="16"/>
          <w:szCs w:val="16"/>
        </w:rPr>
        <w:tab/>
        <w:t>- - -</w:t>
      </w:r>
      <w:r w:rsidRPr="008C61FF">
        <w:rPr>
          <w:sz w:val="16"/>
          <w:szCs w:val="16"/>
        </w:rPr>
        <w:sym w:font="Wingdings" w:char="F0A6"/>
      </w:r>
      <w:r w:rsidRPr="008C61FF">
        <w:rPr>
          <w:sz w:val="16"/>
          <w:szCs w:val="16"/>
        </w:rPr>
        <w:t xml:space="preserve">- - - </w:t>
      </w:r>
      <w:r w:rsidRPr="008C61FF">
        <w:rPr>
          <w:sz w:val="16"/>
          <w:szCs w:val="16"/>
        </w:rPr>
        <w:tab/>
        <w:t xml:space="preserve">Ipilimumab (događaji: </w:t>
      </w:r>
      <w:r w:rsidR="008E44E4" w:rsidRPr="008C61FF">
        <w:rPr>
          <w:sz w:val="16"/>
          <w:szCs w:val="16"/>
        </w:rPr>
        <w:t>157</w:t>
      </w:r>
      <w:r w:rsidRPr="008C61FF">
        <w:rPr>
          <w:sz w:val="16"/>
          <w:szCs w:val="16"/>
        </w:rPr>
        <w:t>/202), medijana i 95% CI: 18,40 m</w:t>
      </w:r>
      <w:r w:rsidR="00717985" w:rsidRPr="008C61FF">
        <w:rPr>
          <w:sz w:val="16"/>
          <w:szCs w:val="16"/>
        </w:rPr>
        <w:t>j</w:t>
      </w:r>
      <w:r w:rsidRPr="008C61FF">
        <w:rPr>
          <w:sz w:val="16"/>
          <w:szCs w:val="16"/>
        </w:rPr>
        <w:t>eseci (13,70, 22,51)</w:t>
      </w:r>
    </w:p>
    <w:p w14:paraId="2D823A93" w14:textId="77777777" w:rsidR="002223C9" w:rsidRPr="008C61FF" w:rsidRDefault="00160AA7" w:rsidP="00EB55BE">
      <w:pPr>
        <w:pStyle w:val="EMEABodyText"/>
        <w:widowControl w:val="0"/>
        <w:jc w:val="both"/>
        <w:rPr>
          <w:sz w:val="16"/>
          <w:szCs w:val="16"/>
        </w:rPr>
      </w:pPr>
      <w:r w:rsidRPr="008C61FF">
        <w:rPr>
          <w:sz w:val="16"/>
          <w:szCs w:val="16"/>
        </w:rPr>
        <w:tab/>
      </w:r>
      <w:r w:rsidRPr="008C61FF">
        <w:rPr>
          <w:sz w:val="16"/>
          <w:szCs w:val="16"/>
        </w:rPr>
        <w:tab/>
      </w:r>
    </w:p>
    <w:p w14:paraId="5DDF2CE8" w14:textId="193E454C" w:rsidR="00136A33" w:rsidRPr="008C61FF" w:rsidRDefault="002223C9" w:rsidP="00EB55BE">
      <w:pPr>
        <w:pStyle w:val="EMEABodyText"/>
        <w:widowControl w:val="0"/>
        <w:jc w:val="both"/>
        <w:rPr>
          <w:sz w:val="16"/>
          <w:szCs w:val="16"/>
        </w:rPr>
      </w:pPr>
      <w:r w:rsidRPr="008C61FF">
        <w:rPr>
          <w:sz w:val="16"/>
          <w:szCs w:val="16"/>
        </w:rPr>
        <w:t xml:space="preserve">                                       </w:t>
      </w:r>
      <w:r w:rsidR="00160AA7" w:rsidRPr="008C61FF">
        <w:rPr>
          <w:sz w:val="16"/>
          <w:szCs w:val="16"/>
        </w:rPr>
        <w:t>Nivolumab + ipilimumab naspram ipilimumaba – odnos rizika (95% CI): 0,50 (0,</w:t>
      </w:r>
      <w:r w:rsidR="008E44E4" w:rsidRPr="008C61FF">
        <w:rPr>
          <w:sz w:val="16"/>
          <w:szCs w:val="16"/>
        </w:rPr>
        <w:t>40</w:t>
      </w:r>
      <w:r w:rsidR="00160AA7" w:rsidRPr="008C61FF">
        <w:rPr>
          <w:sz w:val="16"/>
          <w:szCs w:val="16"/>
        </w:rPr>
        <w:t>,</w:t>
      </w:r>
      <w:r w:rsidRPr="008C61FF">
        <w:rPr>
          <w:sz w:val="16"/>
          <w:szCs w:val="16"/>
        </w:rPr>
        <w:t xml:space="preserve"> </w:t>
      </w:r>
      <w:r w:rsidR="00160AA7" w:rsidRPr="008C61FF">
        <w:rPr>
          <w:sz w:val="16"/>
          <w:szCs w:val="16"/>
        </w:rPr>
        <w:t>0,</w:t>
      </w:r>
      <w:r w:rsidR="008E44E4" w:rsidRPr="008C61FF">
        <w:rPr>
          <w:sz w:val="16"/>
          <w:szCs w:val="16"/>
        </w:rPr>
        <w:t>66</w:t>
      </w:r>
      <w:r w:rsidR="00160AA7" w:rsidRPr="008C61FF">
        <w:rPr>
          <w:sz w:val="16"/>
          <w:szCs w:val="16"/>
        </w:rPr>
        <w:t>)</w:t>
      </w:r>
    </w:p>
    <w:p w14:paraId="3160D77A" w14:textId="4B660D4B" w:rsidR="002223C9" w:rsidRPr="008C61FF" w:rsidRDefault="00160AA7" w:rsidP="00EB55BE">
      <w:pPr>
        <w:pStyle w:val="EMEABodyText"/>
        <w:widowControl w:val="0"/>
        <w:jc w:val="both"/>
        <w:rPr>
          <w:sz w:val="16"/>
          <w:szCs w:val="16"/>
        </w:rPr>
      </w:pPr>
      <w:r w:rsidRPr="008C61FF">
        <w:rPr>
          <w:sz w:val="16"/>
          <w:szCs w:val="16"/>
        </w:rPr>
        <w:tab/>
      </w:r>
      <w:r w:rsidRPr="008C61FF">
        <w:rPr>
          <w:sz w:val="16"/>
          <w:szCs w:val="16"/>
        </w:rPr>
        <w:tab/>
      </w:r>
      <w:r w:rsidR="002223C9" w:rsidRPr="008C61FF">
        <w:rPr>
          <w:sz w:val="16"/>
          <w:szCs w:val="16"/>
        </w:rPr>
        <w:t xml:space="preserve">          </w:t>
      </w:r>
      <w:r w:rsidRPr="008C61FF">
        <w:rPr>
          <w:sz w:val="16"/>
          <w:szCs w:val="16"/>
        </w:rPr>
        <w:t>Nivolumab naspram ipilimumaba – odnos rizika (95% CI): 0,62 (0,49, 0,79)</w:t>
      </w:r>
      <w:r w:rsidR="002223C9" w:rsidRPr="008C61FF">
        <w:rPr>
          <w:sz w:val="16"/>
          <w:szCs w:val="16"/>
        </w:rPr>
        <w:t xml:space="preserve"> </w:t>
      </w:r>
    </w:p>
    <w:p w14:paraId="58A147C5" w14:textId="45D3B811" w:rsidR="00136A33" w:rsidRPr="008C61FF" w:rsidRDefault="002223C9" w:rsidP="002223C9">
      <w:pPr>
        <w:pStyle w:val="EMEABodyText"/>
        <w:widowControl w:val="0"/>
        <w:jc w:val="both"/>
        <w:rPr>
          <w:sz w:val="16"/>
          <w:szCs w:val="16"/>
        </w:rPr>
      </w:pPr>
      <w:r w:rsidRPr="008C61FF">
        <w:rPr>
          <w:sz w:val="16"/>
          <w:szCs w:val="16"/>
        </w:rPr>
        <w:t xml:space="preserve">                                       </w:t>
      </w:r>
      <w:r w:rsidR="00160AA7" w:rsidRPr="008C61FF">
        <w:rPr>
          <w:sz w:val="16"/>
          <w:szCs w:val="16"/>
        </w:rPr>
        <w:t>Nivolumab + ipilimumab naspram nivolumaba – odnos rizika (95% CI): 0,</w:t>
      </w:r>
      <w:r w:rsidR="008E44E4" w:rsidRPr="008C61FF">
        <w:rPr>
          <w:sz w:val="16"/>
          <w:szCs w:val="16"/>
        </w:rPr>
        <w:t xml:space="preserve">83 </w:t>
      </w:r>
      <w:r w:rsidR="00160AA7" w:rsidRPr="008C61FF">
        <w:rPr>
          <w:sz w:val="16"/>
          <w:szCs w:val="16"/>
        </w:rPr>
        <w:t>(0,</w:t>
      </w:r>
      <w:r w:rsidR="008E44E4" w:rsidRPr="008C61FF">
        <w:rPr>
          <w:sz w:val="16"/>
          <w:szCs w:val="16"/>
        </w:rPr>
        <w:t>64</w:t>
      </w:r>
      <w:r w:rsidR="00160AA7" w:rsidRPr="008C61FF">
        <w:rPr>
          <w:sz w:val="16"/>
          <w:szCs w:val="16"/>
        </w:rPr>
        <w:t>, 1,</w:t>
      </w:r>
      <w:r w:rsidR="008E44E4" w:rsidRPr="008C61FF">
        <w:rPr>
          <w:sz w:val="16"/>
          <w:szCs w:val="16"/>
        </w:rPr>
        <w:t>07</w:t>
      </w:r>
      <w:r w:rsidR="00160AA7" w:rsidRPr="008C61FF">
        <w:rPr>
          <w:sz w:val="16"/>
          <w:szCs w:val="16"/>
        </w:rPr>
        <w:t>)</w:t>
      </w:r>
    </w:p>
    <w:p w14:paraId="3E4B2B3B" w14:textId="77777777" w:rsidR="00136A33" w:rsidRPr="008C61FF" w:rsidRDefault="00136A33" w:rsidP="00EB55BE">
      <w:pPr>
        <w:pStyle w:val="EMEABodyText"/>
        <w:jc w:val="both"/>
        <w:rPr>
          <w:b/>
          <w:sz w:val="16"/>
          <w:szCs w:val="16"/>
        </w:rPr>
      </w:pPr>
    </w:p>
    <w:p w14:paraId="64C64807" w14:textId="34C5377A" w:rsidR="00136A33" w:rsidRDefault="00160AA7" w:rsidP="00136A33">
      <w:pPr>
        <w:pStyle w:val="EMEABodyText"/>
        <w:widowControl w:val="0"/>
        <w:jc w:val="center"/>
        <w:rPr>
          <w:b/>
          <w:bCs/>
          <w:sz w:val="20"/>
        </w:rPr>
      </w:pPr>
      <w:r w:rsidRPr="00AE469F">
        <w:rPr>
          <w:b/>
          <w:bCs/>
          <w:sz w:val="20"/>
        </w:rPr>
        <w:t>Ekspresija PD-L1 ≥ 5%</w:t>
      </w:r>
    </w:p>
    <w:p w14:paraId="0CEE1898" w14:textId="35C1DB73" w:rsidR="009C6C88" w:rsidRDefault="009C6C88" w:rsidP="00136A33">
      <w:pPr>
        <w:pStyle w:val="EMEABodyText"/>
        <w:widowControl w:val="0"/>
        <w:jc w:val="center"/>
        <w:rPr>
          <w:b/>
          <w:bCs/>
          <w:sz w:val="20"/>
        </w:rPr>
      </w:pPr>
    </w:p>
    <w:p w14:paraId="690CA0A5" w14:textId="21D29967" w:rsidR="009C6C88" w:rsidRPr="00AE469F" w:rsidRDefault="009C6C88" w:rsidP="00136A33">
      <w:pPr>
        <w:pStyle w:val="EMEABodyText"/>
        <w:widowControl w:val="0"/>
        <w:jc w:val="center"/>
        <w:rPr>
          <w:b/>
          <w:sz w:val="16"/>
          <w:szCs w:val="16"/>
        </w:rPr>
      </w:pPr>
      <w:r w:rsidRPr="00AE469F">
        <w:rPr>
          <w:noProof/>
          <w:sz w:val="20"/>
          <w:lang w:val="en-US"/>
        </w:rPr>
        <mc:AlternateContent>
          <mc:Choice Requires="wps">
            <w:drawing>
              <wp:anchor distT="0" distB="0" distL="114300" distR="114300" simplePos="0" relativeHeight="251684864" behindDoc="0" locked="0" layoutInCell="1" allowOverlap="1" wp14:anchorId="793C02BF" wp14:editId="7424EFBE">
                <wp:simplePos x="0" y="0"/>
                <wp:positionH relativeFrom="page">
                  <wp:posOffset>1082235</wp:posOffset>
                </wp:positionH>
                <wp:positionV relativeFrom="paragraph">
                  <wp:posOffset>267579</wp:posOffset>
                </wp:positionV>
                <wp:extent cx="323557" cy="1941342"/>
                <wp:effectExtent l="0" t="0" r="635" b="1905"/>
                <wp:wrapNone/>
                <wp:docPr id="5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57" cy="1941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D7037" w14:textId="040F3B91" w:rsidR="006644D7" w:rsidRPr="00810408" w:rsidRDefault="006644D7" w:rsidP="00136A33">
                            <w:pPr>
                              <w:pStyle w:val="EMEATableCentered"/>
                              <w:widowControl w:val="0"/>
                              <w:rPr>
                                <w:sz w:val="16"/>
                                <w:szCs w:val="16"/>
                              </w:rPr>
                            </w:pPr>
                            <w:r>
                              <w:rPr>
                                <w:sz w:val="16"/>
                              </w:rPr>
                              <w:t>Vjerovatnoća ukupnog preživljavanja</w:t>
                            </w:r>
                          </w:p>
                          <w:p w14:paraId="35D6AA13" w14:textId="77777777" w:rsidR="006644D7" w:rsidRPr="00E930B2" w:rsidRDefault="006644D7" w:rsidP="00136A33">
                            <w:pPr>
                              <w:jc w:val="center"/>
                              <w:rPr>
                                <w:b/>
                                <w:sz w:val="16"/>
                              </w:rPr>
                            </w:pPr>
                          </w:p>
                        </w:txbxContent>
                      </wps:txbx>
                      <wps:bodyPr rot="0" vert="vert270" wrap="square"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3C02BF" id="_x0000_s1036" type="#_x0000_t202" style="position:absolute;left:0;text-align:left;margin-left:85.2pt;margin-top:21.05pt;width:25.5pt;height:152.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" stroked="f">
                <v:textbox style="layout-flow:vertical;mso-layout-flow-alt:bottom-to-top">
                  <w:txbxContent>
                    <w:p w14:paraId="004D7037" w14:textId="040F3B91" w:rsidR="006644D7" w:rsidRPr="00810408" w:rsidRDefault="006644D7" w:rsidP="00136A33">
                      <w:pPr>
                        <w:pStyle w:val="EMEATableCentered"/>
                        <w:widowControl w:val="0"/>
                        <w:rPr>
                          <w:sz w:val="16"/>
                          <w:szCs w:val="16"/>
                        </w:rPr>
                      </w:pPr>
                      <w:r>
                        <w:rPr>
                          <w:sz w:val="16"/>
                        </w:rPr>
                        <w:t xml:space="preserve">Vjerovatnoća </w:t>
                      </w:r>
                      <w:r>
                        <w:rPr>
                          <w:sz w:val="16"/>
                        </w:rPr>
                        <w:t>ukupnog preživljavanja</w:t>
                      </w:r>
                    </w:p>
                    <w:p w14:paraId="35D6AA13" w14:textId="77777777" w:rsidR="006644D7" w:rsidRPr="00E930B2" w:rsidRDefault="006644D7" w:rsidP="00136A33">
                      <w:pPr>
                        <w:jc w:val="center"/>
                        <w:rPr>
                          <w:b/>
                          <w:sz w:val="16"/>
                        </w:rPr>
                      </w:pPr>
                    </w:p>
                  </w:txbxContent>
                </v:textbox>
                <w10:wrap anchorx="page"/>
              </v:shape>
            </w:pict>
          </mc:Fallback>
        </mc:AlternateContent>
      </w:r>
      <w:r>
        <w:rPr>
          <w:noProof/>
          <w:lang w:val="en-US"/>
        </w:rPr>
        <w:drawing>
          <wp:inline distT="0" distB="0" distL="0" distR="0" wp14:anchorId="4CAF67D4" wp14:editId="002F01C4">
            <wp:extent cx="4571948" cy="2285227"/>
            <wp:effectExtent l="0" t="0" r="635" b="127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1069" cy="2304781"/>
                    </a:xfrm>
                    <a:prstGeom prst="rect">
                      <a:avLst/>
                    </a:prstGeom>
                    <a:noFill/>
                    <a:ln>
                      <a:noFill/>
                    </a:ln>
                  </pic:spPr>
                </pic:pic>
              </a:graphicData>
            </a:graphic>
          </wp:inline>
        </w:drawing>
      </w:r>
    </w:p>
    <w:p w14:paraId="25C62D54" w14:textId="6CC79736" w:rsidR="00136A33" w:rsidRPr="0071693A" w:rsidRDefault="00136A33" w:rsidP="00136A33">
      <w:pPr>
        <w:pStyle w:val="EMEABodyText"/>
        <w:keepNext/>
        <w:widowControl w:val="0"/>
        <w:jc w:val="center"/>
        <w:rPr>
          <w:sz w:val="20"/>
        </w:rPr>
      </w:pPr>
    </w:p>
    <w:p w14:paraId="3EC5C1DD" w14:textId="576CD2E3" w:rsidR="00136A33" w:rsidRPr="0071693A" w:rsidRDefault="00160AA7" w:rsidP="00136A33">
      <w:pPr>
        <w:pStyle w:val="EMEABodyText"/>
        <w:keepNext/>
        <w:widowControl w:val="0"/>
        <w:jc w:val="center"/>
        <w:rPr>
          <w:sz w:val="20"/>
        </w:rPr>
      </w:pPr>
      <w:r w:rsidRPr="0071693A">
        <w:rPr>
          <w:sz w:val="20"/>
        </w:rPr>
        <w:t>Ukupno preživljavanje (u m</w:t>
      </w:r>
      <w:r w:rsidR="00717985" w:rsidRPr="0071693A">
        <w:rPr>
          <w:sz w:val="20"/>
        </w:rPr>
        <w:t>j</w:t>
      </w:r>
      <w:r w:rsidRPr="0071693A">
        <w:rPr>
          <w:sz w:val="20"/>
        </w:rPr>
        <w:t>esecima)</w:t>
      </w:r>
    </w:p>
    <w:p w14:paraId="535B6754" w14:textId="77777777" w:rsidR="009C6C88" w:rsidRPr="0071693A" w:rsidRDefault="009C6C88" w:rsidP="009C6C88">
      <w:pPr>
        <w:pStyle w:val="EMEABodyText"/>
        <w:ind w:firstLine="720"/>
        <w:rPr>
          <w:sz w:val="20"/>
          <w:lang w:val="hr-HR"/>
        </w:rPr>
      </w:pPr>
      <w:r w:rsidRPr="0071693A">
        <w:rPr>
          <w:sz w:val="20"/>
          <w:lang w:val="hr-HR"/>
        </w:rPr>
        <w:t>Broj ispitanika pod rizikom</w:t>
      </w:r>
    </w:p>
    <w:tbl>
      <w:tblPr>
        <w:tblW w:w="4691" w:type="pct"/>
        <w:tblInd w:w="640" w:type="dxa"/>
        <w:tblLayout w:type="fixed"/>
        <w:tblLook w:val="04A0" w:firstRow="1" w:lastRow="0" w:firstColumn="1" w:lastColumn="0" w:noHBand="0" w:noVBand="1"/>
      </w:tblPr>
      <w:tblGrid>
        <w:gridCol w:w="472"/>
        <w:gridCol w:w="473"/>
        <w:gridCol w:w="472"/>
        <w:gridCol w:w="472"/>
        <w:gridCol w:w="472"/>
        <w:gridCol w:w="473"/>
        <w:gridCol w:w="472"/>
        <w:gridCol w:w="472"/>
        <w:gridCol w:w="472"/>
        <w:gridCol w:w="472"/>
        <w:gridCol w:w="472"/>
        <w:gridCol w:w="473"/>
        <w:gridCol w:w="472"/>
        <w:gridCol w:w="472"/>
        <w:gridCol w:w="472"/>
        <w:gridCol w:w="472"/>
        <w:gridCol w:w="472"/>
        <w:gridCol w:w="473"/>
        <w:gridCol w:w="10"/>
      </w:tblGrid>
      <w:tr w:rsidR="009C6C88" w:rsidRPr="001D12D0" w14:paraId="5BA2601D" w14:textId="77777777" w:rsidTr="00461A67">
        <w:trPr>
          <w:trHeight w:val="27"/>
        </w:trPr>
        <w:tc>
          <w:tcPr>
            <w:tcW w:w="8511" w:type="dxa"/>
            <w:gridSpan w:val="19"/>
            <w:vAlign w:val="center"/>
            <w:hideMark/>
          </w:tcPr>
          <w:p w14:paraId="4A70921E" w14:textId="77777777" w:rsidR="009C6C88" w:rsidRPr="001D12D0" w:rsidRDefault="009C6C88" w:rsidP="003B3996">
            <w:pPr>
              <w:keepNext/>
              <w:rPr>
                <w:sz w:val="16"/>
                <w:szCs w:val="16"/>
                <w:lang w:val="hr-HR"/>
              </w:rPr>
            </w:pPr>
            <w:r w:rsidRPr="001D12D0">
              <w:rPr>
                <w:sz w:val="16"/>
                <w:szCs w:val="22"/>
                <w:lang w:val="hr-HR"/>
              </w:rPr>
              <w:t>Nivolumab + ipilimumab</w:t>
            </w:r>
          </w:p>
        </w:tc>
      </w:tr>
      <w:tr w:rsidR="009C6C88" w:rsidRPr="001D12D0" w14:paraId="2FD7376B" w14:textId="77777777" w:rsidTr="00461A67">
        <w:trPr>
          <w:gridAfter w:val="1"/>
          <w:wAfter w:w="10" w:type="dxa"/>
          <w:trHeight w:val="27"/>
        </w:trPr>
        <w:tc>
          <w:tcPr>
            <w:tcW w:w="473" w:type="dxa"/>
            <w:vAlign w:val="center"/>
            <w:hideMark/>
          </w:tcPr>
          <w:p w14:paraId="7F4E22DB" w14:textId="77777777" w:rsidR="009C6C88" w:rsidRPr="001D12D0" w:rsidRDefault="009C6C88" w:rsidP="003B3996">
            <w:pPr>
              <w:keepNext/>
              <w:ind w:left="-142" w:right="-142"/>
              <w:jc w:val="center"/>
              <w:rPr>
                <w:sz w:val="16"/>
                <w:szCs w:val="16"/>
                <w:lang w:val="hr-HR"/>
              </w:rPr>
            </w:pPr>
            <w:r w:rsidRPr="001D12D0">
              <w:rPr>
                <w:sz w:val="16"/>
                <w:szCs w:val="16"/>
                <w:lang w:val="hr-HR"/>
              </w:rPr>
              <w:t>68</w:t>
            </w:r>
          </w:p>
        </w:tc>
        <w:tc>
          <w:tcPr>
            <w:tcW w:w="473" w:type="dxa"/>
            <w:vAlign w:val="center"/>
            <w:hideMark/>
          </w:tcPr>
          <w:p w14:paraId="739C2218" w14:textId="77777777" w:rsidR="009C6C88" w:rsidRPr="001D12D0" w:rsidRDefault="009C6C88" w:rsidP="003B3996">
            <w:pPr>
              <w:keepNext/>
              <w:ind w:left="-142" w:right="-142"/>
              <w:jc w:val="center"/>
              <w:rPr>
                <w:sz w:val="16"/>
                <w:szCs w:val="16"/>
                <w:lang w:val="hr-HR"/>
              </w:rPr>
            </w:pPr>
            <w:r w:rsidRPr="001D12D0">
              <w:rPr>
                <w:sz w:val="16"/>
                <w:szCs w:val="16"/>
                <w:lang w:val="hr-HR"/>
              </w:rPr>
              <w:t>56</w:t>
            </w:r>
          </w:p>
        </w:tc>
        <w:tc>
          <w:tcPr>
            <w:tcW w:w="472" w:type="dxa"/>
            <w:vAlign w:val="center"/>
            <w:hideMark/>
          </w:tcPr>
          <w:p w14:paraId="47D4DA58" w14:textId="77777777" w:rsidR="009C6C88" w:rsidRPr="001D12D0" w:rsidRDefault="009C6C88" w:rsidP="003B3996">
            <w:pPr>
              <w:keepNext/>
              <w:ind w:left="-142" w:right="-142"/>
              <w:jc w:val="center"/>
              <w:rPr>
                <w:sz w:val="16"/>
                <w:szCs w:val="16"/>
                <w:lang w:val="hr-HR"/>
              </w:rPr>
            </w:pPr>
            <w:r w:rsidRPr="001D12D0">
              <w:rPr>
                <w:sz w:val="16"/>
                <w:szCs w:val="16"/>
                <w:lang w:val="hr-HR"/>
              </w:rPr>
              <w:t>52</w:t>
            </w:r>
          </w:p>
        </w:tc>
        <w:tc>
          <w:tcPr>
            <w:tcW w:w="472" w:type="dxa"/>
            <w:vAlign w:val="center"/>
            <w:hideMark/>
          </w:tcPr>
          <w:p w14:paraId="4BC943E6" w14:textId="77777777" w:rsidR="009C6C88" w:rsidRPr="001D12D0" w:rsidRDefault="009C6C88" w:rsidP="003B3996">
            <w:pPr>
              <w:keepNext/>
              <w:ind w:left="-142" w:right="-142"/>
              <w:jc w:val="center"/>
              <w:rPr>
                <w:sz w:val="16"/>
                <w:szCs w:val="16"/>
                <w:lang w:val="hr-HR"/>
              </w:rPr>
            </w:pPr>
            <w:r w:rsidRPr="001D12D0">
              <w:rPr>
                <w:sz w:val="16"/>
                <w:szCs w:val="16"/>
                <w:lang w:val="hr-HR"/>
              </w:rPr>
              <w:t>45</w:t>
            </w:r>
          </w:p>
        </w:tc>
        <w:tc>
          <w:tcPr>
            <w:tcW w:w="472" w:type="dxa"/>
            <w:vAlign w:val="center"/>
            <w:hideMark/>
          </w:tcPr>
          <w:p w14:paraId="033EB7E8" w14:textId="77777777" w:rsidR="009C6C88" w:rsidRPr="001D12D0" w:rsidRDefault="009C6C88" w:rsidP="003B3996">
            <w:pPr>
              <w:keepNext/>
              <w:ind w:left="-142" w:right="-142"/>
              <w:jc w:val="center"/>
              <w:rPr>
                <w:sz w:val="16"/>
                <w:szCs w:val="16"/>
                <w:lang w:val="hr-HR"/>
              </w:rPr>
            </w:pPr>
            <w:r w:rsidRPr="001D12D0">
              <w:rPr>
                <w:sz w:val="16"/>
                <w:szCs w:val="16"/>
                <w:lang w:val="hr-HR"/>
              </w:rPr>
              <w:t>45</w:t>
            </w:r>
          </w:p>
        </w:tc>
        <w:tc>
          <w:tcPr>
            <w:tcW w:w="473" w:type="dxa"/>
            <w:vAlign w:val="center"/>
            <w:hideMark/>
          </w:tcPr>
          <w:p w14:paraId="18220198" w14:textId="77777777" w:rsidR="009C6C88" w:rsidRPr="001D12D0" w:rsidRDefault="009C6C88" w:rsidP="003B3996">
            <w:pPr>
              <w:keepNext/>
              <w:ind w:left="-142" w:right="-142"/>
              <w:jc w:val="center"/>
              <w:rPr>
                <w:sz w:val="16"/>
                <w:szCs w:val="16"/>
                <w:lang w:val="hr-HR"/>
              </w:rPr>
            </w:pPr>
            <w:r w:rsidRPr="001D12D0">
              <w:rPr>
                <w:sz w:val="16"/>
                <w:szCs w:val="16"/>
                <w:lang w:val="hr-HR"/>
              </w:rPr>
              <w:t>43</w:t>
            </w:r>
          </w:p>
        </w:tc>
        <w:tc>
          <w:tcPr>
            <w:tcW w:w="472" w:type="dxa"/>
            <w:vAlign w:val="center"/>
            <w:hideMark/>
          </w:tcPr>
          <w:p w14:paraId="6BA3F48B" w14:textId="77777777" w:rsidR="009C6C88" w:rsidRPr="001D12D0" w:rsidRDefault="009C6C88" w:rsidP="003B3996">
            <w:pPr>
              <w:keepNext/>
              <w:ind w:left="-142" w:right="-142"/>
              <w:jc w:val="center"/>
              <w:rPr>
                <w:sz w:val="16"/>
                <w:szCs w:val="16"/>
                <w:lang w:val="hr-HR"/>
              </w:rPr>
            </w:pPr>
            <w:r w:rsidRPr="001D12D0">
              <w:rPr>
                <w:sz w:val="16"/>
                <w:szCs w:val="16"/>
                <w:lang w:val="hr-HR"/>
              </w:rPr>
              <w:t>43</w:t>
            </w:r>
          </w:p>
        </w:tc>
        <w:tc>
          <w:tcPr>
            <w:tcW w:w="472" w:type="dxa"/>
            <w:vAlign w:val="center"/>
            <w:hideMark/>
          </w:tcPr>
          <w:p w14:paraId="0BE95E8D" w14:textId="77777777" w:rsidR="009C6C88" w:rsidRPr="001D12D0" w:rsidRDefault="009C6C88" w:rsidP="003B3996">
            <w:pPr>
              <w:keepNext/>
              <w:ind w:left="-142" w:right="-142"/>
              <w:jc w:val="center"/>
              <w:rPr>
                <w:sz w:val="16"/>
                <w:szCs w:val="16"/>
                <w:lang w:val="hr-HR"/>
              </w:rPr>
            </w:pPr>
            <w:r w:rsidRPr="001D12D0">
              <w:rPr>
                <w:sz w:val="16"/>
                <w:szCs w:val="16"/>
                <w:lang w:val="hr-HR"/>
              </w:rPr>
              <w:t>41</w:t>
            </w:r>
          </w:p>
        </w:tc>
        <w:tc>
          <w:tcPr>
            <w:tcW w:w="472" w:type="dxa"/>
            <w:vAlign w:val="center"/>
            <w:hideMark/>
          </w:tcPr>
          <w:p w14:paraId="12DD09FD" w14:textId="77777777" w:rsidR="009C6C88" w:rsidRPr="001D12D0" w:rsidRDefault="009C6C88" w:rsidP="003B3996">
            <w:pPr>
              <w:keepNext/>
              <w:ind w:left="-142" w:right="-142"/>
              <w:jc w:val="center"/>
              <w:rPr>
                <w:sz w:val="16"/>
                <w:szCs w:val="16"/>
                <w:lang w:val="hr-HR"/>
              </w:rPr>
            </w:pPr>
            <w:r w:rsidRPr="001D12D0">
              <w:rPr>
                <w:sz w:val="16"/>
                <w:szCs w:val="16"/>
                <w:lang w:val="hr-HR"/>
              </w:rPr>
              <w:t>40</w:t>
            </w:r>
          </w:p>
        </w:tc>
        <w:tc>
          <w:tcPr>
            <w:tcW w:w="472" w:type="dxa"/>
            <w:vAlign w:val="center"/>
            <w:hideMark/>
          </w:tcPr>
          <w:p w14:paraId="44D4DC51" w14:textId="77777777" w:rsidR="009C6C88" w:rsidRPr="001D12D0" w:rsidRDefault="009C6C88" w:rsidP="003B3996">
            <w:pPr>
              <w:keepNext/>
              <w:ind w:left="-142" w:right="-142"/>
              <w:jc w:val="center"/>
              <w:rPr>
                <w:sz w:val="16"/>
                <w:szCs w:val="16"/>
                <w:lang w:val="hr-HR"/>
              </w:rPr>
            </w:pPr>
            <w:r w:rsidRPr="001D12D0">
              <w:rPr>
                <w:sz w:val="16"/>
                <w:szCs w:val="16"/>
                <w:lang w:val="hr-HR"/>
              </w:rPr>
              <w:t>37</w:t>
            </w:r>
          </w:p>
        </w:tc>
        <w:tc>
          <w:tcPr>
            <w:tcW w:w="472" w:type="dxa"/>
            <w:vAlign w:val="center"/>
            <w:hideMark/>
          </w:tcPr>
          <w:p w14:paraId="3514EC1D" w14:textId="756998C7" w:rsidR="009C6C88" w:rsidRPr="001D12D0" w:rsidRDefault="009C6C88" w:rsidP="003B3996">
            <w:pPr>
              <w:keepNext/>
              <w:ind w:left="-142" w:right="-142"/>
              <w:jc w:val="center"/>
              <w:rPr>
                <w:sz w:val="16"/>
                <w:szCs w:val="16"/>
                <w:lang w:val="hr-HR"/>
              </w:rPr>
            </w:pPr>
            <w:r w:rsidRPr="001D12D0">
              <w:rPr>
                <w:sz w:val="16"/>
                <w:szCs w:val="16"/>
                <w:lang w:val="hr-HR"/>
              </w:rPr>
              <w:t>37</w:t>
            </w:r>
          </w:p>
        </w:tc>
        <w:tc>
          <w:tcPr>
            <w:tcW w:w="473" w:type="dxa"/>
            <w:vAlign w:val="center"/>
            <w:hideMark/>
          </w:tcPr>
          <w:p w14:paraId="7EB2E275" w14:textId="6F171056" w:rsidR="009C6C88" w:rsidRPr="001D12D0" w:rsidRDefault="009C6C88" w:rsidP="003B3996">
            <w:pPr>
              <w:keepNext/>
              <w:ind w:left="-142" w:right="-142"/>
              <w:jc w:val="center"/>
              <w:rPr>
                <w:sz w:val="16"/>
                <w:szCs w:val="16"/>
                <w:lang w:val="hr-HR"/>
              </w:rPr>
            </w:pPr>
            <w:r w:rsidRPr="001D12D0">
              <w:rPr>
                <w:sz w:val="16"/>
                <w:szCs w:val="16"/>
                <w:lang w:val="hr-HR"/>
              </w:rPr>
              <w:t>36</w:t>
            </w:r>
          </w:p>
        </w:tc>
        <w:tc>
          <w:tcPr>
            <w:tcW w:w="472" w:type="dxa"/>
            <w:vAlign w:val="center"/>
            <w:hideMark/>
          </w:tcPr>
          <w:p w14:paraId="2FA69F1C" w14:textId="62DAB1CB" w:rsidR="009C6C88" w:rsidRPr="001D12D0" w:rsidRDefault="009C6C88" w:rsidP="003B3996">
            <w:pPr>
              <w:keepNext/>
              <w:ind w:left="-142" w:right="-142"/>
              <w:jc w:val="center"/>
              <w:rPr>
                <w:sz w:val="16"/>
                <w:szCs w:val="16"/>
                <w:lang w:val="hr-HR"/>
              </w:rPr>
            </w:pPr>
            <w:r w:rsidRPr="001D12D0">
              <w:rPr>
                <w:sz w:val="16"/>
                <w:szCs w:val="16"/>
                <w:lang w:val="hr-HR"/>
              </w:rPr>
              <w:t>33</w:t>
            </w:r>
          </w:p>
        </w:tc>
        <w:tc>
          <w:tcPr>
            <w:tcW w:w="472" w:type="dxa"/>
            <w:vAlign w:val="center"/>
          </w:tcPr>
          <w:p w14:paraId="2632D1B6" w14:textId="77777777" w:rsidR="009C6C88" w:rsidRPr="001D12D0" w:rsidRDefault="009C6C88" w:rsidP="003B3996">
            <w:pPr>
              <w:keepNext/>
              <w:ind w:left="-142" w:right="-142"/>
              <w:jc w:val="center"/>
              <w:rPr>
                <w:sz w:val="16"/>
                <w:szCs w:val="16"/>
                <w:lang w:val="hr-HR"/>
              </w:rPr>
            </w:pPr>
            <w:r w:rsidRPr="001D12D0">
              <w:rPr>
                <w:sz w:val="16"/>
                <w:szCs w:val="16"/>
                <w:lang w:val="hr-HR"/>
              </w:rPr>
              <w:t>32</w:t>
            </w:r>
          </w:p>
        </w:tc>
        <w:tc>
          <w:tcPr>
            <w:tcW w:w="472" w:type="dxa"/>
            <w:vAlign w:val="center"/>
          </w:tcPr>
          <w:p w14:paraId="06A3F31C" w14:textId="77777777" w:rsidR="009C6C88" w:rsidRPr="001D12D0" w:rsidRDefault="009C6C88" w:rsidP="003B3996">
            <w:pPr>
              <w:keepNext/>
              <w:ind w:left="-142" w:right="-142"/>
              <w:jc w:val="center"/>
              <w:rPr>
                <w:sz w:val="16"/>
                <w:szCs w:val="16"/>
                <w:lang w:val="hr-HR"/>
              </w:rPr>
            </w:pPr>
            <w:r w:rsidRPr="001D12D0">
              <w:rPr>
                <w:sz w:val="16"/>
                <w:szCs w:val="16"/>
                <w:lang w:val="hr-HR"/>
              </w:rPr>
              <w:t>30</w:t>
            </w:r>
          </w:p>
        </w:tc>
        <w:tc>
          <w:tcPr>
            <w:tcW w:w="472" w:type="dxa"/>
            <w:vAlign w:val="center"/>
          </w:tcPr>
          <w:p w14:paraId="5AB2314B" w14:textId="77777777" w:rsidR="009C6C88" w:rsidRPr="001D12D0" w:rsidRDefault="009C6C88" w:rsidP="003B3996">
            <w:pPr>
              <w:keepNext/>
              <w:ind w:left="-142" w:right="-142"/>
              <w:jc w:val="center"/>
              <w:rPr>
                <w:sz w:val="16"/>
                <w:szCs w:val="16"/>
                <w:lang w:val="hr-HR"/>
              </w:rPr>
            </w:pPr>
            <w:r w:rsidRPr="001D12D0">
              <w:rPr>
                <w:sz w:val="16"/>
                <w:szCs w:val="16"/>
                <w:lang w:val="hr-HR"/>
              </w:rPr>
              <w:t>27</w:t>
            </w:r>
          </w:p>
        </w:tc>
        <w:tc>
          <w:tcPr>
            <w:tcW w:w="472" w:type="dxa"/>
            <w:vAlign w:val="center"/>
          </w:tcPr>
          <w:p w14:paraId="0119E5F6" w14:textId="77777777" w:rsidR="009C6C88" w:rsidRPr="001D12D0" w:rsidRDefault="009C6C88" w:rsidP="003B3996">
            <w:pPr>
              <w:keepNext/>
              <w:ind w:left="-142" w:right="-142"/>
              <w:jc w:val="center"/>
              <w:rPr>
                <w:sz w:val="16"/>
                <w:szCs w:val="16"/>
                <w:lang w:val="hr-HR"/>
              </w:rPr>
            </w:pPr>
            <w:r w:rsidRPr="001D12D0">
              <w:rPr>
                <w:sz w:val="16"/>
                <w:szCs w:val="16"/>
                <w:lang w:val="hr-HR"/>
              </w:rPr>
              <w:t>1</w:t>
            </w:r>
          </w:p>
        </w:tc>
        <w:tc>
          <w:tcPr>
            <w:tcW w:w="473" w:type="dxa"/>
            <w:vAlign w:val="center"/>
          </w:tcPr>
          <w:p w14:paraId="5997CE6E" w14:textId="77777777" w:rsidR="009C6C88" w:rsidRPr="001D12D0" w:rsidRDefault="009C6C88" w:rsidP="003B3996">
            <w:pPr>
              <w:keepNext/>
              <w:ind w:left="-142" w:right="-142"/>
              <w:jc w:val="center"/>
              <w:rPr>
                <w:sz w:val="16"/>
                <w:szCs w:val="16"/>
                <w:lang w:val="hr-HR"/>
              </w:rPr>
            </w:pPr>
            <w:r w:rsidRPr="001D12D0">
              <w:rPr>
                <w:sz w:val="16"/>
                <w:szCs w:val="16"/>
                <w:lang w:val="hr-HR"/>
              </w:rPr>
              <w:t>-</w:t>
            </w:r>
          </w:p>
        </w:tc>
      </w:tr>
      <w:tr w:rsidR="009C6C88" w:rsidRPr="001D12D0" w14:paraId="36693319" w14:textId="77777777" w:rsidTr="00461A67">
        <w:trPr>
          <w:trHeight w:val="27"/>
        </w:trPr>
        <w:tc>
          <w:tcPr>
            <w:tcW w:w="8511" w:type="dxa"/>
            <w:gridSpan w:val="19"/>
            <w:vAlign w:val="center"/>
            <w:hideMark/>
          </w:tcPr>
          <w:p w14:paraId="6E75C08F" w14:textId="77777777" w:rsidR="009C6C88" w:rsidRPr="001D12D0" w:rsidRDefault="009C6C88" w:rsidP="003B3996">
            <w:pPr>
              <w:keepNext/>
              <w:rPr>
                <w:sz w:val="16"/>
                <w:szCs w:val="16"/>
                <w:lang w:val="hr-HR"/>
              </w:rPr>
            </w:pPr>
            <w:r w:rsidRPr="001D12D0">
              <w:rPr>
                <w:sz w:val="16"/>
                <w:szCs w:val="22"/>
                <w:lang w:val="hr-HR"/>
              </w:rPr>
              <w:t>Nivolumab</w:t>
            </w:r>
          </w:p>
        </w:tc>
      </w:tr>
      <w:tr w:rsidR="009C6C88" w:rsidRPr="001D12D0" w14:paraId="70EFD5BA" w14:textId="77777777" w:rsidTr="00461A67">
        <w:trPr>
          <w:gridAfter w:val="1"/>
          <w:wAfter w:w="10" w:type="dxa"/>
          <w:trHeight w:val="27"/>
        </w:trPr>
        <w:tc>
          <w:tcPr>
            <w:tcW w:w="473" w:type="dxa"/>
            <w:vAlign w:val="center"/>
            <w:hideMark/>
          </w:tcPr>
          <w:p w14:paraId="7CDA1760" w14:textId="77777777" w:rsidR="009C6C88" w:rsidRPr="001D12D0" w:rsidRDefault="009C6C88" w:rsidP="003B3996">
            <w:pPr>
              <w:keepNext/>
              <w:ind w:left="-142" w:right="-142"/>
              <w:jc w:val="center"/>
              <w:rPr>
                <w:sz w:val="16"/>
                <w:szCs w:val="16"/>
                <w:lang w:val="hr-HR"/>
              </w:rPr>
            </w:pPr>
            <w:r w:rsidRPr="001D12D0">
              <w:rPr>
                <w:sz w:val="16"/>
                <w:szCs w:val="16"/>
                <w:lang w:val="hr-HR"/>
              </w:rPr>
              <w:t>80</w:t>
            </w:r>
          </w:p>
        </w:tc>
        <w:tc>
          <w:tcPr>
            <w:tcW w:w="473" w:type="dxa"/>
            <w:vAlign w:val="center"/>
            <w:hideMark/>
          </w:tcPr>
          <w:p w14:paraId="55BFC126" w14:textId="77777777" w:rsidR="009C6C88" w:rsidRPr="001D12D0" w:rsidRDefault="009C6C88" w:rsidP="003B3996">
            <w:pPr>
              <w:keepNext/>
              <w:ind w:left="-142" w:right="-142"/>
              <w:jc w:val="center"/>
              <w:rPr>
                <w:sz w:val="16"/>
                <w:szCs w:val="16"/>
                <w:lang w:val="hr-HR"/>
              </w:rPr>
            </w:pPr>
            <w:r w:rsidRPr="001D12D0">
              <w:rPr>
                <w:sz w:val="16"/>
                <w:szCs w:val="16"/>
                <w:lang w:val="hr-HR"/>
              </w:rPr>
              <w:t>76</w:t>
            </w:r>
          </w:p>
        </w:tc>
        <w:tc>
          <w:tcPr>
            <w:tcW w:w="472" w:type="dxa"/>
            <w:vAlign w:val="center"/>
            <w:hideMark/>
          </w:tcPr>
          <w:p w14:paraId="3861B1A3" w14:textId="77777777" w:rsidR="009C6C88" w:rsidRPr="001D12D0" w:rsidRDefault="009C6C88" w:rsidP="003B3996">
            <w:pPr>
              <w:keepNext/>
              <w:ind w:left="-142" w:right="-142"/>
              <w:jc w:val="center"/>
              <w:rPr>
                <w:sz w:val="16"/>
                <w:szCs w:val="16"/>
                <w:lang w:val="hr-HR"/>
              </w:rPr>
            </w:pPr>
            <w:r w:rsidRPr="001D12D0">
              <w:rPr>
                <w:sz w:val="16"/>
                <w:szCs w:val="16"/>
                <w:lang w:val="hr-HR"/>
              </w:rPr>
              <w:t>69</w:t>
            </w:r>
          </w:p>
        </w:tc>
        <w:tc>
          <w:tcPr>
            <w:tcW w:w="472" w:type="dxa"/>
            <w:vAlign w:val="center"/>
            <w:hideMark/>
          </w:tcPr>
          <w:p w14:paraId="16E88419" w14:textId="77777777" w:rsidR="009C6C88" w:rsidRPr="001D12D0" w:rsidRDefault="009C6C88" w:rsidP="003B3996">
            <w:pPr>
              <w:keepNext/>
              <w:ind w:left="-142" w:right="-142"/>
              <w:jc w:val="center"/>
              <w:rPr>
                <w:sz w:val="16"/>
                <w:szCs w:val="16"/>
                <w:lang w:val="hr-HR"/>
              </w:rPr>
            </w:pPr>
            <w:r w:rsidRPr="001D12D0">
              <w:rPr>
                <w:sz w:val="16"/>
                <w:szCs w:val="16"/>
                <w:lang w:val="hr-HR"/>
              </w:rPr>
              <w:t>61</w:t>
            </w:r>
          </w:p>
        </w:tc>
        <w:tc>
          <w:tcPr>
            <w:tcW w:w="472" w:type="dxa"/>
            <w:vAlign w:val="center"/>
            <w:hideMark/>
          </w:tcPr>
          <w:p w14:paraId="71206A4D" w14:textId="77777777" w:rsidR="009C6C88" w:rsidRPr="001D12D0" w:rsidRDefault="009C6C88" w:rsidP="003B3996">
            <w:pPr>
              <w:keepNext/>
              <w:ind w:left="-142" w:right="-142"/>
              <w:jc w:val="center"/>
              <w:rPr>
                <w:sz w:val="16"/>
                <w:szCs w:val="16"/>
                <w:lang w:val="hr-HR"/>
              </w:rPr>
            </w:pPr>
            <w:r w:rsidRPr="001D12D0">
              <w:rPr>
                <w:sz w:val="16"/>
                <w:szCs w:val="16"/>
                <w:lang w:val="hr-HR"/>
              </w:rPr>
              <w:t>57</w:t>
            </w:r>
          </w:p>
        </w:tc>
        <w:tc>
          <w:tcPr>
            <w:tcW w:w="473" w:type="dxa"/>
            <w:vAlign w:val="center"/>
            <w:hideMark/>
          </w:tcPr>
          <w:p w14:paraId="039B0729" w14:textId="77777777" w:rsidR="009C6C88" w:rsidRPr="001D12D0" w:rsidRDefault="009C6C88" w:rsidP="003B3996">
            <w:pPr>
              <w:keepNext/>
              <w:ind w:left="-142" w:right="-142"/>
              <w:jc w:val="center"/>
              <w:rPr>
                <w:sz w:val="16"/>
                <w:szCs w:val="16"/>
                <w:lang w:val="hr-HR"/>
              </w:rPr>
            </w:pPr>
            <w:r w:rsidRPr="001D12D0">
              <w:rPr>
                <w:sz w:val="16"/>
                <w:szCs w:val="16"/>
                <w:lang w:val="hr-HR"/>
              </w:rPr>
              <w:t>53</w:t>
            </w:r>
          </w:p>
        </w:tc>
        <w:tc>
          <w:tcPr>
            <w:tcW w:w="472" w:type="dxa"/>
            <w:vAlign w:val="center"/>
            <w:hideMark/>
          </w:tcPr>
          <w:p w14:paraId="6D6E54AF" w14:textId="77777777" w:rsidR="009C6C88" w:rsidRPr="001D12D0" w:rsidRDefault="009C6C88" w:rsidP="003B3996">
            <w:pPr>
              <w:keepNext/>
              <w:ind w:left="-142" w:right="-142"/>
              <w:jc w:val="center"/>
              <w:rPr>
                <w:sz w:val="16"/>
                <w:szCs w:val="16"/>
                <w:lang w:val="hr-HR"/>
              </w:rPr>
            </w:pPr>
            <w:r w:rsidRPr="001D12D0">
              <w:rPr>
                <w:sz w:val="16"/>
                <w:szCs w:val="16"/>
                <w:lang w:val="hr-HR"/>
              </w:rPr>
              <w:t>47</w:t>
            </w:r>
          </w:p>
        </w:tc>
        <w:tc>
          <w:tcPr>
            <w:tcW w:w="472" w:type="dxa"/>
            <w:vAlign w:val="center"/>
            <w:hideMark/>
          </w:tcPr>
          <w:p w14:paraId="3CB39E88" w14:textId="77777777" w:rsidR="009C6C88" w:rsidRPr="001D12D0" w:rsidRDefault="009C6C88" w:rsidP="003B3996">
            <w:pPr>
              <w:keepNext/>
              <w:ind w:left="-142" w:right="-142"/>
              <w:jc w:val="center"/>
              <w:rPr>
                <w:sz w:val="16"/>
                <w:szCs w:val="16"/>
                <w:lang w:val="hr-HR"/>
              </w:rPr>
            </w:pPr>
            <w:r w:rsidRPr="001D12D0">
              <w:rPr>
                <w:sz w:val="16"/>
                <w:szCs w:val="16"/>
                <w:lang w:val="hr-HR"/>
              </w:rPr>
              <w:t>44</w:t>
            </w:r>
          </w:p>
        </w:tc>
        <w:tc>
          <w:tcPr>
            <w:tcW w:w="472" w:type="dxa"/>
            <w:vAlign w:val="center"/>
            <w:hideMark/>
          </w:tcPr>
          <w:p w14:paraId="51D5A30B" w14:textId="77777777" w:rsidR="009C6C88" w:rsidRPr="001D12D0" w:rsidRDefault="009C6C88" w:rsidP="003B3996">
            <w:pPr>
              <w:keepNext/>
              <w:ind w:left="-142" w:right="-142"/>
              <w:jc w:val="center"/>
              <w:rPr>
                <w:sz w:val="16"/>
                <w:szCs w:val="16"/>
                <w:lang w:val="hr-HR"/>
              </w:rPr>
            </w:pPr>
            <w:r w:rsidRPr="001D12D0">
              <w:rPr>
                <w:sz w:val="16"/>
                <w:szCs w:val="16"/>
                <w:lang w:val="hr-HR"/>
              </w:rPr>
              <w:t>43</w:t>
            </w:r>
          </w:p>
        </w:tc>
        <w:tc>
          <w:tcPr>
            <w:tcW w:w="472" w:type="dxa"/>
            <w:vAlign w:val="center"/>
            <w:hideMark/>
          </w:tcPr>
          <w:p w14:paraId="0BDCBC75" w14:textId="77777777" w:rsidR="009C6C88" w:rsidRPr="001D12D0" w:rsidRDefault="009C6C88" w:rsidP="003B3996">
            <w:pPr>
              <w:keepNext/>
              <w:ind w:left="-142" w:right="-142"/>
              <w:jc w:val="center"/>
              <w:rPr>
                <w:sz w:val="16"/>
                <w:szCs w:val="16"/>
                <w:lang w:val="hr-HR"/>
              </w:rPr>
            </w:pPr>
            <w:r w:rsidRPr="001D12D0">
              <w:rPr>
                <w:sz w:val="16"/>
                <w:szCs w:val="16"/>
                <w:lang w:val="hr-HR"/>
              </w:rPr>
              <w:t>41</w:t>
            </w:r>
          </w:p>
        </w:tc>
        <w:tc>
          <w:tcPr>
            <w:tcW w:w="472" w:type="dxa"/>
            <w:vAlign w:val="center"/>
            <w:hideMark/>
          </w:tcPr>
          <w:p w14:paraId="2E3697B7" w14:textId="77777777" w:rsidR="009C6C88" w:rsidRPr="001D12D0" w:rsidRDefault="009C6C88" w:rsidP="003B3996">
            <w:pPr>
              <w:keepNext/>
              <w:ind w:left="-142" w:right="-142"/>
              <w:jc w:val="center"/>
              <w:rPr>
                <w:sz w:val="16"/>
                <w:szCs w:val="16"/>
                <w:lang w:val="hr-HR"/>
              </w:rPr>
            </w:pPr>
            <w:r w:rsidRPr="001D12D0">
              <w:rPr>
                <w:sz w:val="16"/>
                <w:szCs w:val="16"/>
                <w:lang w:val="hr-HR"/>
              </w:rPr>
              <w:t>41</w:t>
            </w:r>
          </w:p>
        </w:tc>
        <w:tc>
          <w:tcPr>
            <w:tcW w:w="473" w:type="dxa"/>
            <w:vAlign w:val="center"/>
            <w:hideMark/>
          </w:tcPr>
          <w:p w14:paraId="7F671EB2" w14:textId="7AE3B101" w:rsidR="009C6C88" w:rsidRPr="001D12D0" w:rsidRDefault="009C6C88" w:rsidP="003B3996">
            <w:pPr>
              <w:keepNext/>
              <w:ind w:left="-142" w:right="-142"/>
              <w:jc w:val="center"/>
              <w:rPr>
                <w:sz w:val="16"/>
                <w:szCs w:val="16"/>
                <w:lang w:val="hr-HR"/>
              </w:rPr>
            </w:pPr>
            <w:r w:rsidRPr="001D12D0">
              <w:rPr>
                <w:sz w:val="16"/>
                <w:szCs w:val="16"/>
                <w:lang w:val="hr-HR"/>
              </w:rPr>
              <w:t>40</w:t>
            </w:r>
          </w:p>
        </w:tc>
        <w:tc>
          <w:tcPr>
            <w:tcW w:w="472" w:type="dxa"/>
            <w:vAlign w:val="center"/>
            <w:hideMark/>
          </w:tcPr>
          <w:p w14:paraId="32117CFD" w14:textId="0C0A61A9" w:rsidR="009C6C88" w:rsidRPr="001D12D0" w:rsidRDefault="009C6C88" w:rsidP="003B3996">
            <w:pPr>
              <w:keepNext/>
              <w:ind w:left="-142" w:right="-142"/>
              <w:jc w:val="center"/>
              <w:rPr>
                <w:sz w:val="16"/>
                <w:szCs w:val="16"/>
                <w:lang w:val="hr-HR"/>
              </w:rPr>
            </w:pPr>
            <w:r w:rsidRPr="001D12D0">
              <w:rPr>
                <w:sz w:val="16"/>
                <w:szCs w:val="16"/>
                <w:lang w:val="hr-HR"/>
              </w:rPr>
              <w:t>38</w:t>
            </w:r>
          </w:p>
        </w:tc>
        <w:tc>
          <w:tcPr>
            <w:tcW w:w="472" w:type="dxa"/>
            <w:vAlign w:val="center"/>
          </w:tcPr>
          <w:p w14:paraId="63F4C628" w14:textId="77777777" w:rsidR="009C6C88" w:rsidRPr="001D12D0" w:rsidRDefault="009C6C88" w:rsidP="003B3996">
            <w:pPr>
              <w:keepNext/>
              <w:ind w:left="-142" w:right="-142"/>
              <w:jc w:val="center"/>
              <w:rPr>
                <w:sz w:val="16"/>
                <w:szCs w:val="16"/>
                <w:lang w:val="hr-HR"/>
              </w:rPr>
            </w:pPr>
            <w:r w:rsidRPr="001D12D0">
              <w:rPr>
                <w:sz w:val="16"/>
                <w:szCs w:val="16"/>
                <w:lang w:val="hr-HR"/>
              </w:rPr>
              <w:t>38</w:t>
            </w:r>
          </w:p>
        </w:tc>
        <w:tc>
          <w:tcPr>
            <w:tcW w:w="472" w:type="dxa"/>
            <w:vAlign w:val="center"/>
          </w:tcPr>
          <w:p w14:paraId="4062DAFA" w14:textId="77777777" w:rsidR="009C6C88" w:rsidRPr="001D12D0" w:rsidRDefault="009C6C88" w:rsidP="003B3996">
            <w:pPr>
              <w:keepNext/>
              <w:ind w:left="-142" w:right="-142"/>
              <w:jc w:val="center"/>
              <w:rPr>
                <w:sz w:val="16"/>
                <w:szCs w:val="16"/>
                <w:lang w:val="hr-HR"/>
              </w:rPr>
            </w:pPr>
            <w:r w:rsidRPr="001D12D0">
              <w:rPr>
                <w:sz w:val="16"/>
                <w:szCs w:val="16"/>
                <w:lang w:val="hr-HR"/>
              </w:rPr>
              <w:t>36</w:t>
            </w:r>
          </w:p>
        </w:tc>
        <w:tc>
          <w:tcPr>
            <w:tcW w:w="472" w:type="dxa"/>
            <w:vAlign w:val="center"/>
          </w:tcPr>
          <w:p w14:paraId="2B77789F" w14:textId="77777777" w:rsidR="009C6C88" w:rsidRPr="001D12D0" w:rsidRDefault="009C6C88" w:rsidP="003B3996">
            <w:pPr>
              <w:keepNext/>
              <w:ind w:left="-142" w:right="-142"/>
              <w:jc w:val="center"/>
              <w:rPr>
                <w:sz w:val="16"/>
                <w:szCs w:val="16"/>
                <w:lang w:val="hr-HR"/>
              </w:rPr>
            </w:pPr>
            <w:r w:rsidRPr="001D12D0">
              <w:rPr>
                <w:sz w:val="16"/>
                <w:szCs w:val="16"/>
                <w:lang w:val="hr-HR"/>
              </w:rPr>
              <w:t>33</w:t>
            </w:r>
          </w:p>
        </w:tc>
        <w:tc>
          <w:tcPr>
            <w:tcW w:w="472" w:type="dxa"/>
            <w:vAlign w:val="center"/>
          </w:tcPr>
          <w:p w14:paraId="215B3066" w14:textId="77777777" w:rsidR="009C6C88" w:rsidRPr="001D12D0" w:rsidRDefault="009C6C88" w:rsidP="003B3996">
            <w:pPr>
              <w:keepNext/>
              <w:ind w:left="-142" w:right="-142"/>
              <w:jc w:val="center"/>
              <w:rPr>
                <w:sz w:val="16"/>
                <w:szCs w:val="16"/>
                <w:lang w:val="hr-HR"/>
              </w:rPr>
            </w:pPr>
            <w:r w:rsidRPr="001D12D0">
              <w:rPr>
                <w:sz w:val="16"/>
                <w:szCs w:val="16"/>
                <w:lang w:val="hr-HR"/>
              </w:rPr>
              <w:t>1</w:t>
            </w:r>
          </w:p>
        </w:tc>
        <w:tc>
          <w:tcPr>
            <w:tcW w:w="473" w:type="dxa"/>
            <w:vAlign w:val="center"/>
          </w:tcPr>
          <w:p w14:paraId="425C7B37" w14:textId="77777777" w:rsidR="009C6C88" w:rsidRPr="001D12D0" w:rsidRDefault="009C6C88" w:rsidP="003B3996">
            <w:pPr>
              <w:keepNext/>
              <w:ind w:left="-142" w:right="-142"/>
              <w:jc w:val="center"/>
              <w:rPr>
                <w:sz w:val="16"/>
                <w:szCs w:val="16"/>
                <w:lang w:val="hr-HR"/>
              </w:rPr>
            </w:pPr>
            <w:r w:rsidRPr="001D12D0">
              <w:rPr>
                <w:sz w:val="16"/>
                <w:szCs w:val="16"/>
                <w:lang w:val="hr-HR"/>
              </w:rPr>
              <w:t>-</w:t>
            </w:r>
          </w:p>
        </w:tc>
      </w:tr>
      <w:tr w:rsidR="009C6C88" w:rsidRPr="001D12D0" w14:paraId="314B0213" w14:textId="77777777" w:rsidTr="00461A67">
        <w:trPr>
          <w:trHeight w:val="27"/>
        </w:trPr>
        <w:tc>
          <w:tcPr>
            <w:tcW w:w="8511" w:type="dxa"/>
            <w:gridSpan w:val="19"/>
            <w:vAlign w:val="center"/>
            <w:hideMark/>
          </w:tcPr>
          <w:p w14:paraId="3BE73E3A" w14:textId="77777777" w:rsidR="009C6C88" w:rsidRPr="001D12D0" w:rsidRDefault="009C6C88" w:rsidP="003B3996">
            <w:pPr>
              <w:keepNext/>
              <w:rPr>
                <w:sz w:val="16"/>
                <w:szCs w:val="16"/>
                <w:lang w:val="hr-HR"/>
              </w:rPr>
            </w:pPr>
            <w:r w:rsidRPr="001D12D0">
              <w:rPr>
                <w:sz w:val="16"/>
                <w:szCs w:val="22"/>
                <w:lang w:val="hr-HR"/>
              </w:rPr>
              <w:t>Ipilimumab</w:t>
            </w:r>
          </w:p>
        </w:tc>
      </w:tr>
      <w:tr w:rsidR="009C6C88" w:rsidRPr="001D12D0" w14:paraId="61DC1BB1" w14:textId="77777777" w:rsidTr="00461A67">
        <w:trPr>
          <w:gridAfter w:val="1"/>
          <w:wAfter w:w="10" w:type="dxa"/>
          <w:trHeight w:val="27"/>
        </w:trPr>
        <w:tc>
          <w:tcPr>
            <w:tcW w:w="473" w:type="dxa"/>
            <w:vAlign w:val="center"/>
            <w:hideMark/>
          </w:tcPr>
          <w:p w14:paraId="259B65ED" w14:textId="77777777" w:rsidR="009C6C88" w:rsidRPr="001D12D0" w:rsidRDefault="009C6C88" w:rsidP="003B3996">
            <w:pPr>
              <w:keepNext/>
              <w:ind w:left="-142" w:right="-142"/>
              <w:jc w:val="center"/>
              <w:rPr>
                <w:sz w:val="16"/>
                <w:szCs w:val="16"/>
                <w:lang w:val="hr-HR"/>
              </w:rPr>
            </w:pPr>
            <w:r w:rsidRPr="001D12D0">
              <w:rPr>
                <w:sz w:val="16"/>
                <w:szCs w:val="16"/>
                <w:lang w:val="hr-HR"/>
              </w:rPr>
              <w:t>75</w:t>
            </w:r>
          </w:p>
        </w:tc>
        <w:tc>
          <w:tcPr>
            <w:tcW w:w="473" w:type="dxa"/>
            <w:vAlign w:val="center"/>
            <w:hideMark/>
          </w:tcPr>
          <w:p w14:paraId="55A1F277" w14:textId="77777777" w:rsidR="009C6C88" w:rsidRPr="001D12D0" w:rsidRDefault="009C6C88" w:rsidP="003B3996">
            <w:pPr>
              <w:keepNext/>
              <w:ind w:left="-142" w:right="-142"/>
              <w:jc w:val="center"/>
              <w:rPr>
                <w:sz w:val="16"/>
                <w:szCs w:val="16"/>
                <w:lang w:val="hr-HR"/>
              </w:rPr>
            </w:pPr>
            <w:r w:rsidRPr="001D12D0">
              <w:rPr>
                <w:sz w:val="16"/>
                <w:szCs w:val="16"/>
                <w:lang w:val="hr-HR"/>
              </w:rPr>
              <w:t>66</w:t>
            </w:r>
          </w:p>
        </w:tc>
        <w:tc>
          <w:tcPr>
            <w:tcW w:w="472" w:type="dxa"/>
            <w:vAlign w:val="center"/>
            <w:hideMark/>
          </w:tcPr>
          <w:p w14:paraId="40DF9001" w14:textId="77777777" w:rsidR="009C6C88" w:rsidRPr="001D12D0" w:rsidRDefault="009C6C88" w:rsidP="003B3996">
            <w:pPr>
              <w:keepNext/>
              <w:ind w:left="-142" w:right="-142"/>
              <w:jc w:val="center"/>
              <w:rPr>
                <w:sz w:val="16"/>
                <w:szCs w:val="16"/>
                <w:lang w:val="hr-HR"/>
              </w:rPr>
            </w:pPr>
            <w:r w:rsidRPr="001D12D0">
              <w:rPr>
                <w:sz w:val="16"/>
                <w:szCs w:val="16"/>
                <w:lang w:val="hr-HR"/>
              </w:rPr>
              <w:t>60</w:t>
            </w:r>
          </w:p>
        </w:tc>
        <w:tc>
          <w:tcPr>
            <w:tcW w:w="472" w:type="dxa"/>
            <w:vAlign w:val="center"/>
            <w:hideMark/>
          </w:tcPr>
          <w:p w14:paraId="5BA448DC" w14:textId="77777777" w:rsidR="009C6C88" w:rsidRPr="001D12D0" w:rsidRDefault="009C6C88" w:rsidP="003B3996">
            <w:pPr>
              <w:keepNext/>
              <w:ind w:left="-142" w:right="-142"/>
              <w:jc w:val="center"/>
              <w:rPr>
                <w:sz w:val="16"/>
                <w:szCs w:val="16"/>
                <w:lang w:val="hr-HR"/>
              </w:rPr>
            </w:pPr>
            <w:r w:rsidRPr="001D12D0">
              <w:rPr>
                <w:sz w:val="16"/>
                <w:szCs w:val="16"/>
                <w:lang w:val="hr-HR"/>
              </w:rPr>
              <w:t>46</w:t>
            </w:r>
          </w:p>
        </w:tc>
        <w:tc>
          <w:tcPr>
            <w:tcW w:w="472" w:type="dxa"/>
            <w:vAlign w:val="center"/>
            <w:hideMark/>
          </w:tcPr>
          <w:p w14:paraId="488BF93C" w14:textId="77777777" w:rsidR="009C6C88" w:rsidRPr="001D12D0" w:rsidRDefault="009C6C88" w:rsidP="003B3996">
            <w:pPr>
              <w:keepNext/>
              <w:ind w:left="-142" w:right="-142"/>
              <w:jc w:val="center"/>
              <w:rPr>
                <w:sz w:val="16"/>
                <w:szCs w:val="16"/>
                <w:lang w:val="hr-HR"/>
              </w:rPr>
            </w:pPr>
            <w:r w:rsidRPr="001D12D0">
              <w:rPr>
                <w:sz w:val="16"/>
                <w:szCs w:val="16"/>
                <w:lang w:val="hr-HR"/>
              </w:rPr>
              <w:t>40</w:t>
            </w:r>
          </w:p>
        </w:tc>
        <w:tc>
          <w:tcPr>
            <w:tcW w:w="473" w:type="dxa"/>
            <w:vAlign w:val="center"/>
            <w:hideMark/>
          </w:tcPr>
          <w:p w14:paraId="3CE5606B" w14:textId="77777777" w:rsidR="009C6C88" w:rsidRPr="001D12D0" w:rsidRDefault="009C6C88" w:rsidP="003B3996">
            <w:pPr>
              <w:keepNext/>
              <w:ind w:left="-142" w:right="-142"/>
              <w:jc w:val="center"/>
              <w:rPr>
                <w:sz w:val="16"/>
                <w:szCs w:val="16"/>
                <w:lang w:val="hr-HR"/>
              </w:rPr>
            </w:pPr>
            <w:r w:rsidRPr="001D12D0">
              <w:rPr>
                <w:sz w:val="16"/>
                <w:szCs w:val="16"/>
                <w:lang w:val="hr-HR"/>
              </w:rPr>
              <w:t>34</w:t>
            </w:r>
          </w:p>
        </w:tc>
        <w:tc>
          <w:tcPr>
            <w:tcW w:w="472" w:type="dxa"/>
            <w:vAlign w:val="center"/>
            <w:hideMark/>
          </w:tcPr>
          <w:p w14:paraId="46B0B8BF" w14:textId="77777777" w:rsidR="009C6C88" w:rsidRPr="001D12D0" w:rsidRDefault="009C6C88" w:rsidP="003B3996">
            <w:pPr>
              <w:keepNext/>
              <w:ind w:left="-142" w:right="-142"/>
              <w:jc w:val="center"/>
              <w:rPr>
                <w:sz w:val="16"/>
                <w:szCs w:val="16"/>
                <w:lang w:val="hr-HR"/>
              </w:rPr>
            </w:pPr>
            <w:r w:rsidRPr="001D12D0">
              <w:rPr>
                <w:sz w:val="16"/>
                <w:szCs w:val="16"/>
                <w:lang w:val="hr-HR"/>
              </w:rPr>
              <w:t>32</w:t>
            </w:r>
          </w:p>
        </w:tc>
        <w:tc>
          <w:tcPr>
            <w:tcW w:w="472" w:type="dxa"/>
            <w:vAlign w:val="center"/>
            <w:hideMark/>
          </w:tcPr>
          <w:p w14:paraId="04AC42FE" w14:textId="77777777" w:rsidR="009C6C88" w:rsidRPr="001D12D0" w:rsidRDefault="009C6C88" w:rsidP="003B3996">
            <w:pPr>
              <w:keepNext/>
              <w:ind w:left="-142" w:right="-142"/>
              <w:jc w:val="center"/>
              <w:rPr>
                <w:sz w:val="16"/>
                <w:szCs w:val="16"/>
                <w:lang w:val="hr-HR"/>
              </w:rPr>
            </w:pPr>
            <w:r w:rsidRPr="001D12D0">
              <w:rPr>
                <w:sz w:val="16"/>
                <w:szCs w:val="16"/>
                <w:lang w:val="hr-HR"/>
              </w:rPr>
              <w:t>29</w:t>
            </w:r>
          </w:p>
        </w:tc>
        <w:tc>
          <w:tcPr>
            <w:tcW w:w="472" w:type="dxa"/>
            <w:vAlign w:val="center"/>
            <w:hideMark/>
          </w:tcPr>
          <w:p w14:paraId="5F92C850" w14:textId="77777777" w:rsidR="009C6C88" w:rsidRPr="001D12D0" w:rsidRDefault="009C6C88" w:rsidP="003B3996">
            <w:pPr>
              <w:keepNext/>
              <w:ind w:left="-142" w:right="-142"/>
              <w:jc w:val="center"/>
              <w:rPr>
                <w:sz w:val="16"/>
                <w:szCs w:val="16"/>
                <w:lang w:val="hr-HR"/>
              </w:rPr>
            </w:pPr>
            <w:r w:rsidRPr="001D12D0">
              <w:rPr>
                <w:sz w:val="16"/>
                <w:szCs w:val="16"/>
                <w:lang w:val="hr-HR"/>
              </w:rPr>
              <w:t>25</w:t>
            </w:r>
          </w:p>
        </w:tc>
        <w:tc>
          <w:tcPr>
            <w:tcW w:w="472" w:type="dxa"/>
            <w:vAlign w:val="center"/>
            <w:hideMark/>
          </w:tcPr>
          <w:p w14:paraId="1D1B8E30" w14:textId="77777777" w:rsidR="009C6C88" w:rsidRPr="001D12D0" w:rsidRDefault="009C6C88" w:rsidP="003B3996">
            <w:pPr>
              <w:keepNext/>
              <w:ind w:left="-142" w:right="-142"/>
              <w:jc w:val="center"/>
              <w:rPr>
                <w:sz w:val="16"/>
                <w:szCs w:val="16"/>
                <w:lang w:val="hr-HR"/>
              </w:rPr>
            </w:pPr>
            <w:r w:rsidRPr="001D12D0">
              <w:rPr>
                <w:sz w:val="16"/>
                <w:szCs w:val="16"/>
                <w:lang w:val="hr-HR"/>
              </w:rPr>
              <w:t>24</w:t>
            </w:r>
          </w:p>
        </w:tc>
        <w:tc>
          <w:tcPr>
            <w:tcW w:w="472" w:type="dxa"/>
            <w:vAlign w:val="center"/>
            <w:hideMark/>
          </w:tcPr>
          <w:p w14:paraId="452A9B35" w14:textId="77777777" w:rsidR="009C6C88" w:rsidRPr="001D12D0" w:rsidRDefault="009C6C88" w:rsidP="003B3996">
            <w:pPr>
              <w:keepNext/>
              <w:ind w:left="-142" w:right="-142"/>
              <w:jc w:val="center"/>
              <w:rPr>
                <w:sz w:val="16"/>
                <w:szCs w:val="16"/>
                <w:lang w:val="hr-HR"/>
              </w:rPr>
            </w:pPr>
            <w:r w:rsidRPr="001D12D0">
              <w:rPr>
                <w:sz w:val="16"/>
                <w:szCs w:val="16"/>
                <w:lang w:val="hr-HR"/>
              </w:rPr>
              <w:t>22</w:t>
            </w:r>
          </w:p>
        </w:tc>
        <w:tc>
          <w:tcPr>
            <w:tcW w:w="473" w:type="dxa"/>
            <w:vAlign w:val="center"/>
            <w:hideMark/>
          </w:tcPr>
          <w:p w14:paraId="0E911CF2" w14:textId="05515243" w:rsidR="009C6C88" w:rsidRPr="001D12D0" w:rsidRDefault="009C6C88" w:rsidP="003B3996">
            <w:pPr>
              <w:keepNext/>
              <w:ind w:left="-142" w:right="-142"/>
              <w:jc w:val="center"/>
              <w:rPr>
                <w:sz w:val="16"/>
                <w:szCs w:val="16"/>
                <w:lang w:val="hr-HR"/>
              </w:rPr>
            </w:pPr>
            <w:r w:rsidRPr="001D12D0">
              <w:rPr>
                <w:sz w:val="16"/>
                <w:szCs w:val="16"/>
                <w:lang w:val="hr-HR"/>
              </w:rPr>
              <w:t>20</w:t>
            </w:r>
          </w:p>
        </w:tc>
        <w:tc>
          <w:tcPr>
            <w:tcW w:w="472" w:type="dxa"/>
            <w:vAlign w:val="center"/>
            <w:hideMark/>
          </w:tcPr>
          <w:p w14:paraId="70101779" w14:textId="1BCD7ADB" w:rsidR="009C6C88" w:rsidRPr="001D12D0" w:rsidRDefault="009C6C88" w:rsidP="003B3996">
            <w:pPr>
              <w:keepNext/>
              <w:ind w:left="-142" w:right="-142"/>
              <w:jc w:val="center"/>
              <w:rPr>
                <w:sz w:val="16"/>
                <w:szCs w:val="16"/>
                <w:lang w:val="hr-HR"/>
              </w:rPr>
            </w:pPr>
            <w:r w:rsidRPr="001D12D0">
              <w:rPr>
                <w:sz w:val="16"/>
                <w:szCs w:val="16"/>
                <w:lang w:val="hr-HR"/>
              </w:rPr>
              <w:t>19</w:t>
            </w:r>
          </w:p>
        </w:tc>
        <w:tc>
          <w:tcPr>
            <w:tcW w:w="472" w:type="dxa"/>
            <w:vAlign w:val="center"/>
          </w:tcPr>
          <w:p w14:paraId="34617990" w14:textId="77777777" w:rsidR="009C6C88" w:rsidRPr="001D12D0" w:rsidRDefault="009C6C88" w:rsidP="003B3996">
            <w:pPr>
              <w:keepNext/>
              <w:ind w:left="-142" w:right="-142"/>
              <w:jc w:val="center"/>
              <w:rPr>
                <w:sz w:val="16"/>
                <w:szCs w:val="16"/>
                <w:lang w:val="hr-HR"/>
              </w:rPr>
            </w:pPr>
            <w:r w:rsidRPr="001D12D0">
              <w:rPr>
                <w:sz w:val="16"/>
                <w:szCs w:val="16"/>
                <w:lang w:val="hr-HR"/>
              </w:rPr>
              <w:t>19</w:t>
            </w:r>
          </w:p>
        </w:tc>
        <w:tc>
          <w:tcPr>
            <w:tcW w:w="472" w:type="dxa"/>
            <w:vAlign w:val="center"/>
          </w:tcPr>
          <w:p w14:paraId="1A8165DA" w14:textId="77777777" w:rsidR="009C6C88" w:rsidRPr="001D12D0" w:rsidRDefault="009C6C88" w:rsidP="003B3996">
            <w:pPr>
              <w:keepNext/>
              <w:ind w:left="-142" w:right="-142"/>
              <w:jc w:val="center"/>
              <w:rPr>
                <w:sz w:val="16"/>
                <w:szCs w:val="16"/>
                <w:lang w:val="hr-HR"/>
              </w:rPr>
            </w:pPr>
            <w:r w:rsidRPr="001D12D0">
              <w:rPr>
                <w:sz w:val="16"/>
                <w:szCs w:val="16"/>
                <w:lang w:val="hr-HR"/>
              </w:rPr>
              <w:t>19</w:t>
            </w:r>
          </w:p>
        </w:tc>
        <w:tc>
          <w:tcPr>
            <w:tcW w:w="472" w:type="dxa"/>
            <w:vAlign w:val="center"/>
          </w:tcPr>
          <w:p w14:paraId="712D1C2E" w14:textId="77777777" w:rsidR="009C6C88" w:rsidRPr="001D12D0" w:rsidRDefault="009C6C88" w:rsidP="003B3996">
            <w:pPr>
              <w:keepNext/>
              <w:ind w:left="-142" w:right="-142"/>
              <w:jc w:val="center"/>
              <w:rPr>
                <w:sz w:val="16"/>
                <w:szCs w:val="16"/>
                <w:lang w:val="hr-HR"/>
              </w:rPr>
            </w:pPr>
            <w:r w:rsidRPr="001D12D0">
              <w:rPr>
                <w:sz w:val="16"/>
                <w:szCs w:val="16"/>
                <w:lang w:val="hr-HR"/>
              </w:rPr>
              <w:t>18</w:t>
            </w:r>
          </w:p>
        </w:tc>
        <w:tc>
          <w:tcPr>
            <w:tcW w:w="472" w:type="dxa"/>
            <w:vAlign w:val="center"/>
          </w:tcPr>
          <w:p w14:paraId="6A9F158E" w14:textId="77777777" w:rsidR="009C6C88" w:rsidRPr="001D12D0" w:rsidRDefault="009C6C88" w:rsidP="003B3996">
            <w:pPr>
              <w:keepNext/>
              <w:ind w:left="-142" w:right="-142"/>
              <w:jc w:val="center"/>
              <w:rPr>
                <w:sz w:val="16"/>
                <w:szCs w:val="16"/>
                <w:lang w:val="hr-HR"/>
              </w:rPr>
            </w:pPr>
            <w:r w:rsidRPr="001D12D0">
              <w:rPr>
                <w:sz w:val="16"/>
                <w:szCs w:val="16"/>
                <w:lang w:val="hr-HR"/>
              </w:rPr>
              <w:t>4</w:t>
            </w:r>
          </w:p>
        </w:tc>
        <w:tc>
          <w:tcPr>
            <w:tcW w:w="473" w:type="dxa"/>
            <w:vAlign w:val="center"/>
          </w:tcPr>
          <w:p w14:paraId="740AEABC" w14:textId="77777777" w:rsidR="009C6C88" w:rsidRPr="001D12D0" w:rsidRDefault="009C6C88" w:rsidP="003B3996">
            <w:pPr>
              <w:keepNext/>
              <w:ind w:left="-142" w:right="-142"/>
              <w:jc w:val="center"/>
              <w:rPr>
                <w:sz w:val="16"/>
                <w:szCs w:val="16"/>
                <w:lang w:val="hr-HR"/>
              </w:rPr>
            </w:pPr>
            <w:r w:rsidRPr="001D12D0">
              <w:rPr>
                <w:sz w:val="16"/>
                <w:szCs w:val="16"/>
                <w:lang w:val="hr-HR"/>
              </w:rPr>
              <w:t>-</w:t>
            </w:r>
          </w:p>
        </w:tc>
      </w:tr>
    </w:tbl>
    <w:p w14:paraId="50C37906" w14:textId="77777777" w:rsidR="00136A33" w:rsidRPr="00AE469F" w:rsidRDefault="00136A33" w:rsidP="00136A33">
      <w:pPr>
        <w:pStyle w:val="EMEABodyText"/>
        <w:widowControl w:val="0"/>
        <w:jc w:val="both"/>
        <w:rPr>
          <w:sz w:val="16"/>
          <w:szCs w:val="16"/>
        </w:rPr>
      </w:pPr>
    </w:p>
    <w:p w14:paraId="2683A074" w14:textId="77777777" w:rsidR="00136A33" w:rsidRPr="00AE469F" w:rsidRDefault="00136A33" w:rsidP="00136A33">
      <w:pPr>
        <w:pStyle w:val="EMEABodyText"/>
        <w:widowControl w:val="0"/>
        <w:jc w:val="both"/>
        <w:rPr>
          <w:sz w:val="16"/>
          <w:szCs w:val="16"/>
        </w:rPr>
      </w:pPr>
    </w:p>
    <w:p w14:paraId="22AF42F5" w14:textId="34EEE4F9" w:rsidR="00136A33" w:rsidRPr="0071693A" w:rsidRDefault="00160AA7" w:rsidP="00847FD9">
      <w:pPr>
        <w:pStyle w:val="EMEABodyText"/>
        <w:widowControl w:val="0"/>
        <w:ind w:firstLine="567"/>
        <w:jc w:val="both"/>
        <w:rPr>
          <w:sz w:val="20"/>
        </w:rPr>
      </w:pPr>
      <w:r w:rsidRPr="00AE469F">
        <w:rPr>
          <w:sz w:val="16"/>
        </w:rPr>
        <w:t>- - -*- - - -</w:t>
      </w:r>
      <w:r w:rsidRPr="00AE469F">
        <w:rPr>
          <w:sz w:val="16"/>
        </w:rPr>
        <w:tab/>
      </w:r>
      <w:r w:rsidRPr="0071693A">
        <w:rPr>
          <w:sz w:val="20"/>
        </w:rPr>
        <w:t xml:space="preserve">Nivolumab + ipilimumab (događaji: </w:t>
      </w:r>
      <w:r w:rsidR="009C6C88" w:rsidRPr="0071693A">
        <w:rPr>
          <w:sz w:val="20"/>
        </w:rPr>
        <w:t>33</w:t>
      </w:r>
      <w:r w:rsidRPr="0071693A">
        <w:rPr>
          <w:sz w:val="20"/>
        </w:rPr>
        <w:t>/68), medijana i 95% CI: N.P. (39,06, N.P.)</w:t>
      </w:r>
    </w:p>
    <w:p w14:paraId="38A8690D" w14:textId="66493FE3" w:rsidR="00136A33" w:rsidRPr="0071693A" w:rsidRDefault="00160AA7" w:rsidP="009C6C88">
      <w:pPr>
        <w:pStyle w:val="EMEABodyText"/>
        <w:widowControl w:val="0"/>
        <w:ind w:firstLine="567"/>
        <w:jc w:val="both"/>
        <w:rPr>
          <w:sz w:val="20"/>
        </w:rPr>
      </w:pPr>
      <w:r w:rsidRPr="0071693A">
        <w:rPr>
          <w:sz w:val="20"/>
        </w:rPr>
        <w:t xml:space="preserve">──∆─── Nivolumab (događaji: 41/80), medijana i 95% CI: </w:t>
      </w:r>
      <w:r w:rsidR="009C6C88" w:rsidRPr="0071693A">
        <w:rPr>
          <w:sz w:val="20"/>
        </w:rPr>
        <w:t>64</w:t>
      </w:r>
      <w:r w:rsidRPr="0071693A">
        <w:rPr>
          <w:sz w:val="20"/>
        </w:rPr>
        <w:t>,</w:t>
      </w:r>
      <w:r w:rsidR="009C6C88" w:rsidRPr="0071693A">
        <w:rPr>
          <w:sz w:val="20"/>
        </w:rPr>
        <w:t>28 </w:t>
      </w:r>
      <w:r w:rsidRPr="0071693A">
        <w:rPr>
          <w:sz w:val="20"/>
        </w:rPr>
        <w:t>m</w:t>
      </w:r>
      <w:r w:rsidR="00D717F0">
        <w:rPr>
          <w:sz w:val="20"/>
        </w:rPr>
        <w:t>j</w:t>
      </w:r>
      <w:r w:rsidRPr="0071693A">
        <w:rPr>
          <w:sz w:val="20"/>
        </w:rPr>
        <w:t>eseci (33,64, N.P.)</w:t>
      </w:r>
    </w:p>
    <w:p w14:paraId="2FD2EC78" w14:textId="31FF63AB" w:rsidR="00136A33" w:rsidRPr="0071693A" w:rsidRDefault="00160AA7" w:rsidP="009C6C88">
      <w:pPr>
        <w:pStyle w:val="EMEABodyText"/>
        <w:widowControl w:val="0"/>
        <w:ind w:firstLine="567"/>
        <w:jc w:val="both"/>
        <w:rPr>
          <w:sz w:val="20"/>
        </w:rPr>
      </w:pPr>
      <w:r w:rsidRPr="0071693A">
        <w:rPr>
          <w:sz w:val="20"/>
        </w:rPr>
        <w:t>- - -</w:t>
      </w:r>
      <w:r w:rsidRPr="0071693A">
        <w:rPr>
          <w:sz w:val="20"/>
        </w:rPr>
        <w:sym w:font="Wingdings" w:char="F0A6"/>
      </w:r>
      <w:r w:rsidRPr="0071693A">
        <w:rPr>
          <w:sz w:val="20"/>
        </w:rPr>
        <w:t xml:space="preserve">- - - </w:t>
      </w:r>
      <w:r w:rsidRPr="0071693A">
        <w:rPr>
          <w:sz w:val="20"/>
        </w:rPr>
        <w:tab/>
        <w:t xml:space="preserve">Ipilimumab (događaji: </w:t>
      </w:r>
      <w:r w:rsidR="009C6C88" w:rsidRPr="0071693A">
        <w:rPr>
          <w:sz w:val="20"/>
        </w:rPr>
        <w:t>51</w:t>
      </w:r>
      <w:r w:rsidRPr="0071693A">
        <w:rPr>
          <w:sz w:val="20"/>
        </w:rPr>
        <w:t>/75), medijana i 95% CI: 28,88 m</w:t>
      </w:r>
      <w:r w:rsidR="00D717F0">
        <w:rPr>
          <w:sz w:val="20"/>
        </w:rPr>
        <w:t>j</w:t>
      </w:r>
      <w:r w:rsidRPr="0071693A">
        <w:rPr>
          <w:sz w:val="20"/>
        </w:rPr>
        <w:t>eseci (18,10, 44,16)</w:t>
      </w:r>
    </w:p>
    <w:p w14:paraId="49C67BC7" w14:textId="77777777" w:rsidR="00136A33" w:rsidRPr="0071693A" w:rsidRDefault="00136A33" w:rsidP="00136A33">
      <w:pPr>
        <w:pStyle w:val="EMEABodyText"/>
        <w:widowControl w:val="0"/>
        <w:jc w:val="both"/>
        <w:rPr>
          <w:sz w:val="20"/>
        </w:rPr>
      </w:pPr>
    </w:p>
    <w:p w14:paraId="5E87665F" w14:textId="132AC8CA" w:rsidR="00136A33" w:rsidRPr="0071693A" w:rsidRDefault="00160AA7" w:rsidP="00136A33">
      <w:pPr>
        <w:pStyle w:val="EMEABodyText"/>
        <w:widowControl w:val="0"/>
        <w:jc w:val="both"/>
        <w:rPr>
          <w:sz w:val="20"/>
        </w:rPr>
      </w:pPr>
      <w:r w:rsidRPr="0071693A">
        <w:rPr>
          <w:sz w:val="20"/>
        </w:rPr>
        <w:tab/>
      </w:r>
      <w:r w:rsidRPr="0071693A">
        <w:rPr>
          <w:sz w:val="20"/>
        </w:rPr>
        <w:tab/>
        <w:t>Nivolumab + ipilimumab naspram ipilimumaba – odnos rizika (95% CI): 0,</w:t>
      </w:r>
      <w:r w:rsidR="00C24A75" w:rsidRPr="0071693A">
        <w:rPr>
          <w:sz w:val="20"/>
        </w:rPr>
        <w:t xml:space="preserve">61 </w:t>
      </w:r>
      <w:r w:rsidRPr="0071693A">
        <w:rPr>
          <w:sz w:val="20"/>
        </w:rPr>
        <w:t>(0,</w:t>
      </w:r>
      <w:r w:rsidR="00C24A75" w:rsidRPr="0071693A">
        <w:rPr>
          <w:sz w:val="20"/>
        </w:rPr>
        <w:t>39</w:t>
      </w:r>
      <w:r w:rsidRPr="0071693A">
        <w:rPr>
          <w:sz w:val="20"/>
        </w:rPr>
        <w:t>, 0,9</w:t>
      </w:r>
      <w:r w:rsidR="00C24A75" w:rsidRPr="0071693A">
        <w:rPr>
          <w:sz w:val="20"/>
        </w:rPr>
        <w:t>0</w:t>
      </w:r>
      <w:r w:rsidRPr="0071693A">
        <w:rPr>
          <w:sz w:val="20"/>
        </w:rPr>
        <w:t>)</w:t>
      </w:r>
    </w:p>
    <w:p w14:paraId="0B6F25A1" w14:textId="00A562CB" w:rsidR="00136A33" w:rsidRPr="0071693A" w:rsidRDefault="00160AA7" w:rsidP="00136A33">
      <w:pPr>
        <w:pStyle w:val="EMEABodyText"/>
        <w:widowControl w:val="0"/>
        <w:jc w:val="both"/>
        <w:rPr>
          <w:sz w:val="20"/>
        </w:rPr>
      </w:pPr>
      <w:r w:rsidRPr="0071693A">
        <w:rPr>
          <w:sz w:val="20"/>
        </w:rPr>
        <w:tab/>
      </w:r>
      <w:r w:rsidRPr="0071693A">
        <w:rPr>
          <w:sz w:val="20"/>
        </w:rPr>
        <w:tab/>
        <w:t>Nivolumab naspram ipilimumaba – odnos rizika (95% CI): 0,</w:t>
      </w:r>
      <w:r w:rsidR="00C24A75" w:rsidRPr="0071693A">
        <w:rPr>
          <w:sz w:val="20"/>
        </w:rPr>
        <w:t xml:space="preserve">61 </w:t>
      </w:r>
      <w:r w:rsidRPr="0071693A">
        <w:rPr>
          <w:sz w:val="20"/>
        </w:rPr>
        <w:t>(0,</w:t>
      </w:r>
      <w:r w:rsidR="00C24A75" w:rsidRPr="0071693A">
        <w:rPr>
          <w:sz w:val="20"/>
        </w:rPr>
        <w:t>41</w:t>
      </w:r>
      <w:r w:rsidRPr="0071693A">
        <w:rPr>
          <w:sz w:val="20"/>
        </w:rPr>
        <w:t>, 0,</w:t>
      </w:r>
      <w:r w:rsidR="00C24A75" w:rsidRPr="0071693A">
        <w:rPr>
          <w:sz w:val="20"/>
        </w:rPr>
        <w:t>93</w:t>
      </w:r>
      <w:r w:rsidRPr="0071693A">
        <w:rPr>
          <w:sz w:val="20"/>
        </w:rPr>
        <w:t>)</w:t>
      </w:r>
    </w:p>
    <w:p w14:paraId="4203402B" w14:textId="2324CDE5" w:rsidR="009B1D89" w:rsidRPr="00AE469F" w:rsidRDefault="00C237C1" w:rsidP="00C237C1">
      <w:pPr>
        <w:pStyle w:val="EMEABodyText"/>
        <w:jc w:val="both"/>
        <w:rPr>
          <w:sz w:val="16"/>
          <w:szCs w:val="16"/>
        </w:rPr>
      </w:pPr>
      <w:r w:rsidRPr="0071693A">
        <w:rPr>
          <w:sz w:val="20"/>
        </w:rPr>
        <w:t xml:space="preserve">                             </w:t>
      </w:r>
      <w:r w:rsidR="00160AA7" w:rsidRPr="0071693A">
        <w:rPr>
          <w:sz w:val="20"/>
        </w:rPr>
        <w:t>Nivolumab + ipilimumab naspram nivolumaba – odnos rizika (95% CI): 0,</w:t>
      </w:r>
      <w:r w:rsidR="00C24A75" w:rsidRPr="0071693A">
        <w:rPr>
          <w:sz w:val="20"/>
        </w:rPr>
        <w:t xml:space="preserve">99 </w:t>
      </w:r>
      <w:r w:rsidR="00160AA7" w:rsidRPr="0071693A">
        <w:rPr>
          <w:sz w:val="20"/>
        </w:rPr>
        <w:t>(0,</w:t>
      </w:r>
      <w:r w:rsidR="00C24A75" w:rsidRPr="0071693A">
        <w:rPr>
          <w:sz w:val="20"/>
        </w:rPr>
        <w:t>63</w:t>
      </w:r>
      <w:r w:rsidR="00160AA7" w:rsidRPr="0071693A">
        <w:rPr>
          <w:sz w:val="20"/>
        </w:rPr>
        <w:t>, 1,</w:t>
      </w:r>
      <w:r w:rsidR="00C24A75" w:rsidRPr="0071693A">
        <w:rPr>
          <w:sz w:val="20"/>
        </w:rPr>
        <w:t>57</w:t>
      </w:r>
      <w:r w:rsidR="00160AA7" w:rsidRPr="0071693A">
        <w:rPr>
          <w:sz w:val="20"/>
        </w:rPr>
        <w:t>)</w:t>
      </w:r>
      <w:r w:rsidR="00160AA7" w:rsidRPr="00AE469F">
        <w:rPr>
          <w:sz w:val="16"/>
        </w:rPr>
        <w:br w:type="page"/>
      </w:r>
    </w:p>
    <w:p w14:paraId="11C191AF" w14:textId="65D25745" w:rsidR="00C72E52" w:rsidRPr="00AE469F" w:rsidRDefault="00160AA7" w:rsidP="00C72E52">
      <w:pPr>
        <w:pStyle w:val="EMEABodyText"/>
        <w:keepNext/>
        <w:ind w:left="1134" w:hanging="1134"/>
        <w:rPr>
          <w:b/>
        </w:rPr>
      </w:pPr>
      <w:r w:rsidRPr="00AE469F">
        <w:rPr>
          <w:b/>
          <w:bCs/>
        </w:rPr>
        <w:lastRenderedPageBreak/>
        <w:t>Slika 7:</w:t>
      </w:r>
      <w:r w:rsidRPr="00AE469F">
        <w:rPr>
          <w:b/>
          <w:bCs/>
        </w:rPr>
        <w:tab/>
        <w:t>Ukupno preživljavanje prema ekspresiji PD-L1: granična vr</w:t>
      </w:r>
      <w:r w:rsidR="00717985" w:rsidRPr="00AE469F">
        <w:rPr>
          <w:b/>
          <w:bCs/>
        </w:rPr>
        <w:t>ij</w:t>
      </w:r>
      <w:r w:rsidRPr="00AE469F">
        <w:rPr>
          <w:b/>
          <w:bCs/>
        </w:rPr>
        <w:t xml:space="preserve">ednost od 1% (CA209067) – minimalno praćenje od </w:t>
      </w:r>
      <w:r w:rsidR="00AB7CA8">
        <w:rPr>
          <w:b/>
          <w:bCs/>
        </w:rPr>
        <w:t>9</w:t>
      </w:r>
      <w:r w:rsidR="00AB7CA8" w:rsidRPr="00AE469F">
        <w:rPr>
          <w:b/>
          <w:bCs/>
        </w:rPr>
        <w:t xml:space="preserve">0 </w:t>
      </w:r>
      <w:r w:rsidRPr="00AE469F">
        <w:rPr>
          <w:b/>
          <w:bCs/>
        </w:rPr>
        <w:t>m</w:t>
      </w:r>
      <w:r w:rsidR="00717985" w:rsidRPr="00AE469F">
        <w:rPr>
          <w:b/>
          <w:bCs/>
        </w:rPr>
        <w:t>j</w:t>
      </w:r>
      <w:r w:rsidRPr="00AE469F">
        <w:rPr>
          <w:b/>
          <w:bCs/>
        </w:rPr>
        <w:t>eseci</w:t>
      </w:r>
    </w:p>
    <w:p w14:paraId="49FE94CE" w14:textId="1BF90309" w:rsidR="009B1D89" w:rsidRDefault="00160AA7" w:rsidP="009B1D89">
      <w:pPr>
        <w:pStyle w:val="EMEABodyText"/>
        <w:keepNext/>
        <w:widowControl w:val="0"/>
        <w:tabs>
          <w:tab w:val="left" w:pos="680"/>
          <w:tab w:val="center" w:pos="4535"/>
        </w:tabs>
        <w:jc w:val="center"/>
        <w:rPr>
          <w:b/>
          <w:bCs/>
          <w:sz w:val="20"/>
        </w:rPr>
      </w:pPr>
      <w:r w:rsidRPr="00AE469F">
        <w:rPr>
          <w:b/>
          <w:bCs/>
          <w:sz w:val="20"/>
        </w:rPr>
        <w:t>Ekspresija PD-L1 &lt; 1%</w:t>
      </w:r>
    </w:p>
    <w:p w14:paraId="3AF6362E" w14:textId="74846BF3" w:rsidR="00AB7CA8" w:rsidRPr="00AE469F" w:rsidRDefault="000A41C5" w:rsidP="009B1D89">
      <w:pPr>
        <w:pStyle w:val="EMEABodyText"/>
        <w:keepNext/>
        <w:widowControl w:val="0"/>
        <w:tabs>
          <w:tab w:val="left" w:pos="680"/>
          <w:tab w:val="center" w:pos="4535"/>
        </w:tabs>
        <w:jc w:val="center"/>
        <w:rPr>
          <w:b/>
          <w:sz w:val="20"/>
        </w:rPr>
      </w:pPr>
      <w:r w:rsidRPr="00AE469F">
        <w:rPr>
          <w:noProof/>
          <w:lang w:val="en-US"/>
        </w:rPr>
        <mc:AlternateContent>
          <mc:Choice Requires="wps">
            <w:drawing>
              <wp:anchor distT="0" distB="0" distL="114300" distR="114300" simplePos="0" relativeHeight="251680768" behindDoc="0" locked="0" layoutInCell="1" allowOverlap="1" wp14:anchorId="19ADCA04" wp14:editId="066043F3">
                <wp:simplePos x="0" y="0"/>
                <wp:positionH relativeFrom="page">
                  <wp:posOffset>942535</wp:posOffset>
                </wp:positionH>
                <wp:positionV relativeFrom="paragraph">
                  <wp:posOffset>199341</wp:posOffset>
                </wp:positionV>
                <wp:extent cx="330591" cy="1920240"/>
                <wp:effectExtent l="0" t="0" r="0" b="3810"/>
                <wp:wrapNone/>
                <wp:docPr id="5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91" cy="192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9528C" w14:textId="217C4AFD" w:rsidR="006644D7" w:rsidRPr="00810408" w:rsidRDefault="006644D7" w:rsidP="009B1D89">
                            <w:pPr>
                              <w:pStyle w:val="EMEATableCentered"/>
                              <w:widowControl w:val="0"/>
                              <w:rPr>
                                <w:sz w:val="16"/>
                                <w:szCs w:val="16"/>
                              </w:rPr>
                            </w:pPr>
                            <w:r>
                              <w:rPr>
                                <w:sz w:val="16"/>
                              </w:rPr>
                              <w:t>Vjerovatnoća ukupnog preživljavanja</w:t>
                            </w:r>
                          </w:p>
                          <w:p w14:paraId="1E60B960" w14:textId="77777777" w:rsidR="006644D7" w:rsidRPr="00E930B2" w:rsidRDefault="006644D7" w:rsidP="009B1D89">
                            <w:pPr>
                              <w:jc w:val="center"/>
                              <w:rPr>
                                <w:b/>
                                <w:sz w:val="16"/>
                              </w:rPr>
                            </w:pPr>
                          </w:p>
                        </w:txbxContent>
                      </wps:txbx>
                      <wps:bodyPr rot="0" vert="vert270" wrap="square"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ADCA04" id="_x0000_s1037" type="#_x0000_t202" style="position:absolute;left:0;text-align:left;margin-left:74.2pt;margin-top:15.7pt;width:26.05pt;height:151.2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" stroked="f">
                <v:textbox style="layout-flow:vertical;mso-layout-flow-alt:bottom-to-top">
                  <w:txbxContent>
                    <w:p w14:paraId="5979528C" w14:textId="217C4AFD" w:rsidR="006644D7" w:rsidRPr="00810408" w:rsidRDefault="006644D7" w:rsidP="009B1D89">
                      <w:pPr>
                        <w:pStyle w:val="EMEATableCentered"/>
                        <w:widowControl w:val="0"/>
                        <w:rPr>
                          <w:sz w:val="16"/>
                          <w:szCs w:val="16"/>
                        </w:rPr>
                      </w:pPr>
                      <w:r>
                        <w:rPr>
                          <w:sz w:val="16"/>
                        </w:rPr>
                        <w:t xml:space="preserve">Vjerovatnoća </w:t>
                      </w:r>
                      <w:r>
                        <w:rPr>
                          <w:sz w:val="16"/>
                        </w:rPr>
                        <w:t>ukupnog preživljavanja</w:t>
                      </w:r>
                    </w:p>
                    <w:p w14:paraId="1E60B960" w14:textId="77777777" w:rsidR="006644D7" w:rsidRPr="00E930B2" w:rsidRDefault="006644D7" w:rsidP="009B1D89">
                      <w:pPr>
                        <w:jc w:val="center"/>
                        <w:rPr>
                          <w:b/>
                          <w:sz w:val="16"/>
                        </w:rPr>
                      </w:pPr>
                    </w:p>
                  </w:txbxContent>
                </v:textbox>
                <w10:wrap anchorx="page"/>
              </v:shape>
            </w:pict>
          </mc:Fallback>
        </mc:AlternateContent>
      </w:r>
      <w:r>
        <w:rPr>
          <w:b/>
          <w:noProof/>
          <w:sz w:val="20"/>
          <w:lang w:val="en-US"/>
        </w:rPr>
        <w:drawing>
          <wp:inline distT="0" distB="0" distL="0" distR="0" wp14:anchorId="7AD0811C" wp14:editId="22232111">
            <wp:extent cx="5003996" cy="2307102"/>
            <wp:effectExtent l="0" t="0" r="635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0078" cy="2314516"/>
                    </a:xfrm>
                    <a:prstGeom prst="rect">
                      <a:avLst/>
                    </a:prstGeom>
                    <a:noFill/>
                    <a:ln>
                      <a:noFill/>
                    </a:ln>
                  </pic:spPr>
                </pic:pic>
              </a:graphicData>
            </a:graphic>
          </wp:inline>
        </w:drawing>
      </w:r>
    </w:p>
    <w:p w14:paraId="469F7F72" w14:textId="4E75CE2B" w:rsidR="009B1D89" w:rsidRPr="00AE469F" w:rsidRDefault="009B1D89" w:rsidP="009B1D89">
      <w:pPr>
        <w:keepNext/>
        <w:jc w:val="center"/>
        <w:rPr>
          <w:b/>
          <w:sz w:val="20"/>
        </w:rPr>
      </w:pPr>
    </w:p>
    <w:p w14:paraId="6FE925BB" w14:textId="5874AB7E" w:rsidR="009B1D89" w:rsidRPr="00D717F0" w:rsidRDefault="00160AA7" w:rsidP="009B1D89">
      <w:pPr>
        <w:pStyle w:val="EMEABodyText"/>
        <w:widowControl w:val="0"/>
        <w:jc w:val="center"/>
        <w:rPr>
          <w:sz w:val="16"/>
          <w:szCs w:val="16"/>
        </w:rPr>
      </w:pPr>
      <w:r w:rsidRPr="00D717F0">
        <w:rPr>
          <w:sz w:val="16"/>
          <w:szCs w:val="16"/>
        </w:rPr>
        <w:t>Ukupno preživljavanje (u m</w:t>
      </w:r>
      <w:r w:rsidR="00717985" w:rsidRPr="00D717F0">
        <w:rPr>
          <w:sz w:val="16"/>
          <w:szCs w:val="16"/>
        </w:rPr>
        <w:t>j</w:t>
      </w:r>
      <w:r w:rsidRPr="00D717F0">
        <w:rPr>
          <w:sz w:val="16"/>
          <w:szCs w:val="16"/>
        </w:rPr>
        <w:t>esecima)</w:t>
      </w:r>
    </w:p>
    <w:p w14:paraId="0EE3E87A" w14:textId="603D1890" w:rsidR="000A41C5" w:rsidRPr="008453DF" w:rsidRDefault="000A41C5" w:rsidP="000A41C5">
      <w:pPr>
        <w:pStyle w:val="EMEABodyText"/>
        <w:widowControl w:val="0"/>
        <w:rPr>
          <w:sz w:val="20"/>
          <w:lang w:val="hr-HR"/>
        </w:rPr>
      </w:pPr>
      <w:r w:rsidRPr="008453DF">
        <w:rPr>
          <w:sz w:val="20"/>
          <w:lang w:val="hr-HR"/>
        </w:rPr>
        <w:t>Broj ispitanika pod rizikom</w:t>
      </w:r>
    </w:p>
    <w:tbl>
      <w:tblPr>
        <w:tblpPr w:leftFromText="180" w:rightFromText="180" w:vertAnchor="text" w:horzAnchor="margin" w:tblpY="45"/>
        <w:tblW w:w="8647" w:type="dxa"/>
        <w:tblLayout w:type="fixed"/>
        <w:tblLook w:val="04A0" w:firstRow="1" w:lastRow="0" w:firstColumn="1" w:lastColumn="0" w:noHBand="0" w:noVBand="1"/>
      </w:tblPr>
      <w:tblGrid>
        <w:gridCol w:w="465"/>
        <w:gridCol w:w="465"/>
        <w:gridCol w:w="465"/>
        <w:gridCol w:w="465"/>
        <w:gridCol w:w="465"/>
        <w:gridCol w:w="465"/>
        <w:gridCol w:w="465"/>
        <w:gridCol w:w="465"/>
        <w:gridCol w:w="465"/>
        <w:gridCol w:w="465"/>
        <w:gridCol w:w="465"/>
        <w:gridCol w:w="465"/>
        <w:gridCol w:w="465"/>
        <w:gridCol w:w="465"/>
        <w:gridCol w:w="465"/>
        <w:gridCol w:w="465"/>
        <w:gridCol w:w="465"/>
        <w:gridCol w:w="742"/>
      </w:tblGrid>
      <w:tr w:rsidR="000A41C5" w:rsidRPr="005214F9" w14:paraId="49296E21" w14:textId="77777777" w:rsidTr="0029238F">
        <w:trPr>
          <w:cantSplit/>
          <w:trHeight w:val="20"/>
        </w:trPr>
        <w:tc>
          <w:tcPr>
            <w:tcW w:w="8647" w:type="dxa"/>
            <w:gridSpan w:val="18"/>
            <w:hideMark/>
          </w:tcPr>
          <w:p w14:paraId="3EF49CA0" w14:textId="77777777" w:rsidR="000A41C5" w:rsidRPr="005214F9" w:rsidRDefault="000A41C5" w:rsidP="003B3996">
            <w:pPr>
              <w:keepNext/>
              <w:ind w:left="23"/>
              <w:rPr>
                <w:rFonts w:eastAsia="MS Mincho"/>
                <w:sz w:val="16"/>
                <w:szCs w:val="16"/>
                <w:lang w:val="hr-HR"/>
              </w:rPr>
            </w:pPr>
            <w:r w:rsidRPr="005214F9">
              <w:rPr>
                <w:sz w:val="16"/>
                <w:szCs w:val="22"/>
                <w:lang w:val="hr-HR"/>
              </w:rPr>
              <w:t>Nivolumab + ipilimumab</w:t>
            </w:r>
          </w:p>
        </w:tc>
      </w:tr>
      <w:tr w:rsidR="000A41C5" w:rsidRPr="005214F9" w14:paraId="3FEFEF5A" w14:textId="77777777" w:rsidTr="0029238F">
        <w:trPr>
          <w:cantSplit/>
          <w:trHeight w:val="20"/>
        </w:trPr>
        <w:tc>
          <w:tcPr>
            <w:tcW w:w="465" w:type="dxa"/>
            <w:vAlign w:val="center"/>
            <w:hideMark/>
          </w:tcPr>
          <w:p w14:paraId="5572D72E"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123</w:t>
            </w:r>
          </w:p>
        </w:tc>
        <w:tc>
          <w:tcPr>
            <w:tcW w:w="465" w:type="dxa"/>
            <w:vAlign w:val="center"/>
            <w:hideMark/>
          </w:tcPr>
          <w:p w14:paraId="31B5EED5"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102</w:t>
            </w:r>
          </w:p>
        </w:tc>
        <w:tc>
          <w:tcPr>
            <w:tcW w:w="465" w:type="dxa"/>
            <w:vAlign w:val="center"/>
            <w:hideMark/>
          </w:tcPr>
          <w:p w14:paraId="2B98232B"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82</w:t>
            </w:r>
          </w:p>
        </w:tc>
        <w:tc>
          <w:tcPr>
            <w:tcW w:w="465" w:type="dxa"/>
            <w:vAlign w:val="center"/>
            <w:hideMark/>
          </w:tcPr>
          <w:p w14:paraId="0689EE88"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79</w:t>
            </w:r>
          </w:p>
        </w:tc>
        <w:tc>
          <w:tcPr>
            <w:tcW w:w="465" w:type="dxa"/>
            <w:vAlign w:val="center"/>
            <w:hideMark/>
          </w:tcPr>
          <w:p w14:paraId="74909CF0"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74</w:t>
            </w:r>
          </w:p>
        </w:tc>
        <w:tc>
          <w:tcPr>
            <w:tcW w:w="465" w:type="dxa"/>
            <w:vAlign w:val="center"/>
            <w:hideMark/>
          </w:tcPr>
          <w:p w14:paraId="6AE1929B"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70</w:t>
            </w:r>
          </w:p>
        </w:tc>
        <w:tc>
          <w:tcPr>
            <w:tcW w:w="465" w:type="dxa"/>
            <w:vAlign w:val="center"/>
            <w:hideMark/>
          </w:tcPr>
          <w:p w14:paraId="6AC2220B"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65</w:t>
            </w:r>
          </w:p>
        </w:tc>
        <w:tc>
          <w:tcPr>
            <w:tcW w:w="465" w:type="dxa"/>
            <w:vAlign w:val="center"/>
            <w:hideMark/>
          </w:tcPr>
          <w:p w14:paraId="34A0E2D4"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63</w:t>
            </w:r>
          </w:p>
        </w:tc>
        <w:tc>
          <w:tcPr>
            <w:tcW w:w="465" w:type="dxa"/>
            <w:vAlign w:val="center"/>
            <w:hideMark/>
          </w:tcPr>
          <w:p w14:paraId="1B2AA8E6"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62</w:t>
            </w:r>
          </w:p>
        </w:tc>
        <w:tc>
          <w:tcPr>
            <w:tcW w:w="465" w:type="dxa"/>
            <w:vAlign w:val="center"/>
            <w:hideMark/>
          </w:tcPr>
          <w:p w14:paraId="4E9E36C7" w14:textId="32F4C944" w:rsidR="000A41C5" w:rsidRPr="005214F9" w:rsidRDefault="000A41C5" w:rsidP="003B3996">
            <w:pPr>
              <w:keepNext/>
              <w:ind w:left="-142" w:right="-142"/>
              <w:jc w:val="center"/>
              <w:rPr>
                <w:rFonts w:eastAsia="MS Mincho"/>
                <w:sz w:val="16"/>
                <w:szCs w:val="16"/>
                <w:lang w:val="hr-HR"/>
              </w:rPr>
            </w:pPr>
            <w:r w:rsidRPr="005214F9">
              <w:rPr>
                <w:sz w:val="16"/>
                <w:szCs w:val="16"/>
                <w:lang w:val="hr-HR"/>
              </w:rPr>
              <w:t>62</w:t>
            </w:r>
          </w:p>
        </w:tc>
        <w:tc>
          <w:tcPr>
            <w:tcW w:w="465" w:type="dxa"/>
            <w:vAlign w:val="center"/>
            <w:hideMark/>
          </w:tcPr>
          <w:p w14:paraId="26A8451D" w14:textId="73DA0B45" w:rsidR="000A41C5" w:rsidRPr="005214F9" w:rsidRDefault="000A41C5" w:rsidP="003B3996">
            <w:pPr>
              <w:keepNext/>
              <w:ind w:left="-142" w:right="-142"/>
              <w:jc w:val="center"/>
              <w:rPr>
                <w:rFonts w:eastAsia="MS Mincho"/>
                <w:sz w:val="16"/>
                <w:szCs w:val="16"/>
                <w:lang w:val="hr-HR"/>
              </w:rPr>
            </w:pPr>
            <w:r w:rsidRPr="005214F9">
              <w:rPr>
                <w:sz w:val="16"/>
                <w:szCs w:val="16"/>
                <w:lang w:val="hr-HR"/>
              </w:rPr>
              <w:t>62</w:t>
            </w:r>
          </w:p>
        </w:tc>
        <w:tc>
          <w:tcPr>
            <w:tcW w:w="465" w:type="dxa"/>
            <w:vAlign w:val="center"/>
            <w:hideMark/>
          </w:tcPr>
          <w:p w14:paraId="207034B1" w14:textId="0EEF408B" w:rsidR="000A41C5" w:rsidRPr="005214F9" w:rsidRDefault="000A41C5" w:rsidP="003B3996">
            <w:pPr>
              <w:keepNext/>
              <w:ind w:left="-142" w:right="-142"/>
              <w:jc w:val="center"/>
              <w:rPr>
                <w:rFonts w:eastAsia="MS Mincho"/>
                <w:sz w:val="16"/>
                <w:szCs w:val="16"/>
                <w:lang w:val="hr-HR"/>
              </w:rPr>
            </w:pPr>
            <w:r w:rsidRPr="005214F9">
              <w:rPr>
                <w:sz w:val="16"/>
                <w:szCs w:val="16"/>
                <w:lang w:val="hr-HR"/>
              </w:rPr>
              <w:t>60</w:t>
            </w:r>
          </w:p>
        </w:tc>
        <w:tc>
          <w:tcPr>
            <w:tcW w:w="465" w:type="dxa"/>
            <w:vAlign w:val="center"/>
            <w:hideMark/>
          </w:tcPr>
          <w:p w14:paraId="0BA224E6" w14:textId="0B8BCC52" w:rsidR="000A41C5" w:rsidRPr="005214F9" w:rsidRDefault="000A41C5" w:rsidP="003B3996">
            <w:pPr>
              <w:keepNext/>
              <w:ind w:left="-142" w:right="-142"/>
              <w:jc w:val="center"/>
              <w:rPr>
                <w:rFonts w:eastAsia="MS Mincho"/>
                <w:sz w:val="16"/>
                <w:szCs w:val="16"/>
                <w:lang w:val="hr-HR"/>
              </w:rPr>
            </w:pPr>
            <w:r w:rsidRPr="005214F9">
              <w:rPr>
                <w:sz w:val="16"/>
                <w:szCs w:val="16"/>
                <w:lang w:val="hr-HR"/>
              </w:rPr>
              <w:t>59</w:t>
            </w:r>
          </w:p>
        </w:tc>
        <w:tc>
          <w:tcPr>
            <w:tcW w:w="465" w:type="dxa"/>
            <w:vAlign w:val="center"/>
          </w:tcPr>
          <w:p w14:paraId="666E40AD"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57</w:t>
            </w:r>
          </w:p>
        </w:tc>
        <w:tc>
          <w:tcPr>
            <w:tcW w:w="465" w:type="dxa"/>
            <w:vAlign w:val="center"/>
          </w:tcPr>
          <w:p w14:paraId="2EB424BC"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56</w:t>
            </w:r>
          </w:p>
        </w:tc>
        <w:tc>
          <w:tcPr>
            <w:tcW w:w="465" w:type="dxa"/>
            <w:vAlign w:val="center"/>
          </w:tcPr>
          <w:p w14:paraId="4FF20BC0"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50</w:t>
            </w:r>
          </w:p>
        </w:tc>
        <w:tc>
          <w:tcPr>
            <w:tcW w:w="465" w:type="dxa"/>
            <w:vAlign w:val="center"/>
          </w:tcPr>
          <w:p w14:paraId="13B99B38"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5</w:t>
            </w:r>
          </w:p>
        </w:tc>
        <w:tc>
          <w:tcPr>
            <w:tcW w:w="742" w:type="dxa"/>
            <w:vAlign w:val="center"/>
          </w:tcPr>
          <w:p w14:paraId="52847E59"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w:t>
            </w:r>
          </w:p>
        </w:tc>
      </w:tr>
      <w:tr w:rsidR="000A41C5" w:rsidRPr="005214F9" w14:paraId="05C7AD60" w14:textId="77777777" w:rsidTr="0029238F">
        <w:trPr>
          <w:cantSplit/>
          <w:trHeight w:val="20"/>
        </w:trPr>
        <w:tc>
          <w:tcPr>
            <w:tcW w:w="8647" w:type="dxa"/>
            <w:gridSpan w:val="18"/>
            <w:hideMark/>
          </w:tcPr>
          <w:p w14:paraId="72BE336C" w14:textId="77777777" w:rsidR="000A41C5" w:rsidRPr="005214F9" w:rsidRDefault="000A41C5" w:rsidP="003B3996">
            <w:pPr>
              <w:keepNext/>
              <w:ind w:left="23"/>
              <w:rPr>
                <w:rFonts w:eastAsia="MS Mincho"/>
                <w:sz w:val="16"/>
                <w:szCs w:val="16"/>
                <w:lang w:val="hr-HR"/>
              </w:rPr>
            </w:pPr>
            <w:r w:rsidRPr="005214F9">
              <w:rPr>
                <w:sz w:val="16"/>
                <w:szCs w:val="22"/>
                <w:lang w:val="hr-HR"/>
              </w:rPr>
              <w:t>Nivolumab</w:t>
            </w:r>
          </w:p>
        </w:tc>
      </w:tr>
      <w:tr w:rsidR="000A41C5" w:rsidRPr="005214F9" w14:paraId="734CB655" w14:textId="77777777" w:rsidTr="0029238F">
        <w:trPr>
          <w:cantSplit/>
          <w:trHeight w:val="20"/>
        </w:trPr>
        <w:tc>
          <w:tcPr>
            <w:tcW w:w="465" w:type="dxa"/>
            <w:vAlign w:val="center"/>
            <w:hideMark/>
          </w:tcPr>
          <w:p w14:paraId="5852E828"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117</w:t>
            </w:r>
          </w:p>
        </w:tc>
        <w:tc>
          <w:tcPr>
            <w:tcW w:w="465" w:type="dxa"/>
            <w:vAlign w:val="center"/>
            <w:hideMark/>
          </w:tcPr>
          <w:p w14:paraId="7FA12DC7"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86</w:t>
            </w:r>
          </w:p>
        </w:tc>
        <w:tc>
          <w:tcPr>
            <w:tcW w:w="465" w:type="dxa"/>
            <w:vAlign w:val="center"/>
            <w:hideMark/>
          </w:tcPr>
          <w:p w14:paraId="65663708"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73</w:t>
            </w:r>
          </w:p>
        </w:tc>
        <w:tc>
          <w:tcPr>
            <w:tcW w:w="465" w:type="dxa"/>
            <w:vAlign w:val="center"/>
            <w:hideMark/>
          </w:tcPr>
          <w:p w14:paraId="1D5A24F8"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62</w:t>
            </w:r>
          </w:p>
        </w:tc>
        <w:tc>
          <w:tcPr>
            <w:tcW w:w="465" w:type="dxa"/>
            <w:vAlign w:val="center"/>
            <w:hideMark/>
          </w:tcPr>
          <w:p w14:paraId="264909A0"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57</w:t>
            </w:r>
          </w:p>
        </w:tc>
        <w:tc>
          <w:tcPr>
            <w:tcW w:w="465" w:type="dxa"/>
            <w:vAlign w:val="center"/>
            <w:hideMark/>
          </w:tcPr>
          <w:p w14:paraId="5B02F632"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53</w:t>
            </w:r>
          </w:p>
        </w:tc>
        <w:tc>
          <w:tcPr>
            <w:tcW w:w="465" w:type="dxa"/>
            <w:vAlign w:val="center"/>
            <w:hideMark/>
          </w:tcPr>
          <w:p w14:paraId="1BABC969"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49</w:t>
            </w:r>
          </w:p>
        </w:tc>
        <w:tc>
          <w:tcPr>
            <w:tcW w:w="465" w:type="dxa"/>
            <w:vAlign w:val="center"/>
            <w:hideMark/>
          </w:tcPr>
          <w:p w14:paraId="285A948B"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43</w:t>
            </w:r>
          </w:p>
        </w:tc>
        <w:tc>
          <w:tcPr>
            <w:tcW w:w="465" w:type="dxa"/>
            <w:vAlign w:val="center"/>
            <w:hideMark/>
          </w:tcPr>
          <w:p w14:paraId="36015257"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43</w:t>
            </w:r>
          </w:p>
        </w:tc>
        <w:tc>
          <w:tcPr>
            <w:tcW w:w="465" w:type="dxa"/>
            <w:vAlign w:val="center"/>
            <w:hideMark/>
          </w:tcPr>
          <w:p w14:paraId="6BC0B622"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42</w:t>
            </w:r>
          </w:p>
        </w:tc>
        <w:tc>
          <w:tcPr>
            <w:tcW w:w="465" w:type="dxa"/>
            <w:vAlign w:val="center"/>
            <w:hideMark/>
          </w:tcPr>
          <w:p w14:paraId="5B183115"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41</w:t>
            </w:r>
          </w:p>
        </w:tc>
        <w:tc>
          <w:tcPr>
            <w:tcW w:w="465" w:type="dxa"/>
            <w:vAlign w:val="center"/>
            <w:hideMark/>
          </w:tcPr>
          <w:p w14:paraId="4A1FE0D9" w14:textId="0D2A25A2" w:rsidR="000A41C5" w:rsidRPr="005214F9" w:rsidRDefault="000A41C5" w:rsidP="003B3996">
            <w:pPr>
              <w:keepNext/>
              <w:ind w:left="-142" w:right="-142"/>
              <w:jc w:val="center"/>
              <w:rPr>
                <w:rFonts w:eastAsia="MS Mincho"/>
                <w:sz w:val="16"/>
                <w:szCs w:val="16"/>
                <w:lang w:val="hr-HR"/>
              </w:rPr>
            </w:pPr>
            <w:r w:rsidRPr="005214F9">
              <w:rPr>
                <w:sz w:val="16"/>
                <w:szCs w:val="16"/>
                <w:lang w:val="hr-HR"/>
              </w:rPr>
              <w:t>41</w:t>
            </w:r>
          </w:p>
        </w:tc>
        <w:tc>
          <w:tcPr>
            <w:tcW w:w="465" w:type="dxa"/>
            <w:vAlign w:val="center"/>
            <w:hideMark/>
          </w:tcPr>
          <w:p w14:paraId="4401C617" w14:textId="24F2620A" w:rsidR="000A41C5" w:rsidRPr="005214F9" w:rsidRDefault="000A41C5" w:rsidP="003B3996">
            <w:pPr>
              <w:keepNext/>
              <w:ind w:left="-142" w:right="-142"/>
              <w:jc w:val="center"/>
              <w:rPr>
                <w:rFonts w:eastAsia="MS Mincho"/>
                <w:sz w:val="16"/>
                <w:szCs w:val="16"/>
                <w:lang w:val="hr-HR"/>
              </w:rPr>
            </w:pPr>
            <w:r w:rsidRPr="005214F9">
              <w:rPr>
                <w:sz w:val="16"/>
                <w:szCs w:val="16"/>
                <w:lang w:val="hr-HR"/>
              </w:rPr>
              <w:t>40</w:t>
            </w:r>
          </w:p>
        </w:tc>
        <w:tc>
          <w:tcPr>
            <w:tcW w:w="465" w:type="dxa"/>
            <w:vAlign w:val="center"/>
          </w:tcPr>
          <w:p w14:paraId="1319315B"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38</w:t>
            </w:r>
          </w:p>
        </w:tc>
        <w:tc>
          <w:tcPr>
            <w:tcW w:w="465" w:type="dxa"/>
            <w:vAlign w:val="center"/>
          </w:tcPr>
          <w:p w14:paraId="48873119"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37</w:t>
            </w:r>
          </w:p>
        </w:tc>
        <w:tc>
          <w:tcPr>
            <w:tcW w:w="465" w:type="dxa"/>
            <w:vAlign w:val="center"/>
          </w:tcPr>
          <w:p w14:paraId="0573590A"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33</w:t>
            </w:r>
          </w:p>
        </w:tc>
        <w:tc>
          <w:tcPr>
            <w:tcW w:w="465" w:type="dxa"/>
            <w:vAlign w:val="center"/>
          </w:tcPr>
          <w:p w14:paraId="352B76A7"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2</w:t>
            </w:r>
          </w:p>
        </w:tc>
        <w:tc>
          <w:tcPr>
            <w:tcW w:w="742" w:type="dxa"/>
            <w:vAlign w:val="center"/>
          </w:tcPr>
          <w:p w14:paraId="5F73A9FA"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w:t>
            </w:r>
          </w:p>
        </w:tc>
      </w:tr>
      <w:tr w:rsidR="000A41C5" w:rsidRPr="005214F9" w14:paraId="35BDACA8" w14:textId="77777777" w:rsidTr="0029238F">
        <w:trPr>
          <w:cantSplit/>
          <w:trHeight w:val="20"/>
        </w:trPr>
        <w:tc>
          <w:tcPr>
            <w:tcW w:w="8647" w:type="dxa"/>
            <w:gridSpan w:val="18"/>
            <w:hideMark/>
          </w:tcPr>
          <w:p w14:paraId="60FBC4E7" w14:textId="77777777" w:rsidR="000A41C5" w:rsidRPr="005214F9" w:rsidRDefault="000A41C5" w:rsidP="003B3996">
            <w:pPr>
              <w:keepNext/>
              <w:ind w:left="23"/>
              <w:rPr>
                <w:rFonts w:eastAsia="MS Mincho"/>
                <w:sz w:val="16"/>
                <w:szCs w:val="16"/>
                <w:lang w:val="hr-HR"/>
              </w:rPr>
            </w:pPr>
            <w:r w:rsidRPr="005214F9">
              <w:rPr>
                <w:sz w:val="16"/>
                <w:szCs w:val="22"/>
                <w:lang w:val="hr-HR"/>
              </w:rPr>
              <w:t>Ipilimumab</w:t>
            </w:r>
          </w:p>
        </w:tc>
      </w:tr>
      <w:tr w:rsidR="000A41C5" w:rsidRPr="005214F9" w14:paraId="67EF350F" w14:textId="77777777" w:rsidTr="0029238F">
        <w:trPr>
          <w:cantSplit/>
          <w:trHeight w:val="20"/>
        </w:trPr>
        <w:tc>
          <w:tcPr>
            <w:tcW w:w="465" w:type="dxa"/>
            <w:vAlign w:val="center"/>
            <w:hideMark/>
          </w:tcPr>
          <w:p w14:paraId="48958199"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113</w:t>
            </w:r>
          </w:p>
        </w:tc>
        <w:tc>
          <w:tcPr>
            <w:tcW w:w="465" w:type="dxa"/>
            <w:vAlign w:val="center"/>
            <w:hideMark/>
          </w:tcPr>
          <w:p w14:paraId="2A9998E2"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87</w:t>
            </w:r>
          </w:p>
        </w:tc>
        <w:tc>
          <w:tcPr>
            <w:tcW w:w="465" w:type="dxa"/>
            <w:vAlign w:val="center"/>
            <w:hideMark/>
          </w:tcPr>
          <w:p w14:paraId="618AE8D2"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71</w:t>
            </w:r>
          </w:p>
        </w:tc>
        <w:tc>
          <w:tcPr>
            <w:tcW w:w="465" w:type="dxa"/>
            <w:vAlign w:val="center"/>
            <w:hideMark/>
          </w:tcPr>
          <w:p w14:paraId="2912AE83"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57</w:t>
            </w:r>
          </w:p>
        </w:tc>
        <w:tc>
          <w:tcPr>
            <w:tcW w:w="465" w:type="dxa"/>
            <w:vAlign w:val="center"/>
            <w:hideMark/>
          </w:tcPr>
          <w:p w14:paraId="4CBD927C"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44</w:t>
            </w:r>
          </w:p>
        </w:tc>
        <w:tc>
          <w:tcPr>
            <w:tcW w:w="465" w:type="dxa"/>
            <w:vAlign w:val="center"/>
            <w:hideMark/>
          </w:tcPr>
          <w:p w14:paraId="1FA9700C"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36</w:t>
            </w:r>
          </w:p>
        </w:tc>
        <w:tc>
          <w:tcPr>
            <w:tcW w:w="465" w:type="dxa"/>
            <w:vAlign w:val="center"/>
            <w:hideMark/>
          </w:tcPr>
          <w:p w14:paraId="423C3D66"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33</w:t>
            </w:r>
          </w:p>
        </w:tc>
        <w:tc>
          <w:tcPr>
            <w:tcW w:w="465" w:type="dxa"/>
            <w:vAlign w:val="center"/>
            <w:hideMark/>
          </w:tcPr>
          <w:p w14:paraId="1C0C3F02"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32</w:t>
            </w:r>
          </w:p>
        </w:tc>
        <w:tc>
          <w:tcPr>
            <w:tcW w:w="465" w:type="dxa"/>
            <w:vAlign w:val="center"/>
            <w:hideMark/>
          </w:tcPr>
          <w:p w14:paraId="1CD9F81C"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31</w:t>
            </w:r>
          </w:p>
        </w:tc>
        <w:tc>
          <w:tcPr>
            <w:tcW w:w="465" w:type="dxa"/>
            <w:vAlign w:val="center"/>
            <w:hideMark/>
          </w:tcPr>
          <w:p w14:paraId="71100F7A"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28</w:t>
            </w:r>
          </w:p>
        </w:tc>
        <w:tc>
          <w:tcPr>
            <w:tcW w:w="465" w:type="dxa"/>
            <w:vAlign w:val="center"/>
            <w:hideMark/>
          </w:tcPr>
          <w:p w14:paraId="102EBC33"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27</w:t>
            </w:r>
          </w:p>
        </w:tc>
        <w:tc>
          <w:tcPr>
            <w:tcW w:w="465" w:type="dxa"/>
            <w:vAlign w:val="center"/>
            <w:hideMark/>
          </w:tcPr>
          <w:p w14:paraId="6BF6B42F" w14:textId="01A7D73A" w:rsidR="000A41C5" w:rsidRPr="005214F9" w:rsidRDefault="000A41C5" w:rsidP="003B3996">
            <w:pPr>
              <w:keepNext/>
              <w:ind w:left="-142" w:right="-142"/>
              <w:jc w:val="center"/>
              <w:rPr>
                <w:rFonts w:eastAsia="MS Mincho"/>
                <w:sz w:val="16"/>
                <w:szCs w:val="16"/>
                <w:lang w:val="hr-HR"/>
              </w:rPr>
            </w:pPr>
            <w:r w:rsidRPr="005214F9">
              <w:rPr>
                <w:sz w:val="16"/>
                <w:szCs w:val="16"/>
                <w:lang w:val="hr-HR"/>
              </w:rPr>
              <w:t>22</w:t>
            </w:r>
          </w:p>
        </w:tc>
        <w:tc>
          <w:tcPr>
            <w:tcW w:w="465" w:type="dxa"/>
            <w:vAlign w:val="center"/>
            <w:hideMark/>
          </w:tcPr>
          <w:p w14:paraId="726B7019" w14:textId="1EF88B63" w:rsidR="000A41C5" w:rsidRPr="005214F9" w:rsidRDefault="000A41C5" w:rsidP="003B3996">
            <w:pPr>
              <w:keepNext/>
              <w:ind w:left="-142" w:right="-142"/>
              <w:jc w:val="center"/>
              <w:rPr>
                <w:rFonts w:eastAsia="MS Mincho"/>
                <w:sz w:val="16"/>
                <w:szCs w:val="16"/>
                <w:lang w:val="hr-HR"/>
              </w:rPr>
            </w:pPr>
            <w:r w:rsidRPr="005214F9">
              <w:rPr>
                <w:sz w:val="16"/>
                <w:szCs w:val="16"/>
                <w:lang w:val="hr-HR"/>
              </w:rPr>
              <w:t>22</w:t>
            </w:r>
          </w:p>
        </w:tc>
        <w:tc>
          <w:tcPr>
            <w:tcW w:w="465" w:type="dxa"/>
            <w:vAlign w:val="center"/>
          </w:tcPr>
          <w:p w14:paraId="1EB86732"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22</w:t>
            </w:r>
          </w:p>
        </w:tc>
        <w:tc>
          <w:tcPr>
            <w:tcW w:w="465" w:type="dxa"/>
            <w:vAlign w:val="center"/>
          </w:tcPr>
          <w:p w14:paraId="235BA33C"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22</w:t>
            </w:r>
          </w:p>
        </w:tc>
        <w:tc>
          <w:tcPr>
            <w:tcW w:w="465" w:type="dxa"/>
            <w:vAlign w:val="center"/>
          </w:tcPr>
          <w:p w14:paraId="0D9205DF"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18</w:t>
            </w:r>
          </w:p>
        </w:tc>
        <w:tc>
          <w:tcPr>
            <w:tcW w:w="465" w:type="dxa"/>
            <w:vAlign w:val="center"/>
          </w:tcPr>
          <w:p w14:paraId="35F80405"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0</w:t>
            </w:r>
          </w:p>
        </w:tc>
        <w:tc>
          <w:tcPr>
            <w:tcW w:w="742" w:type="dxa"/>
            <w:vAlign w:val="center"/>
          </w:tcPr>
          <w:p w14:paraId="06BEFCA7" w14:textId="77777777" w:rsidR="000A41C5" w:rsidRPr="005214F9" w:rsidRDefault="000A41C5" w:rsidP="003B3996">
            <w:pPr>
              <w:keepNext/>
              <w:ind w:left="-142" w:right="-142"/>
              <w:jc w:val="center"/>
              <w:rPr>
                <w:rFonts w:eastAsia="MS Mincho"/>
                <w:sz w:val="16"/>
                <w:szCs w:val="16"/>
                <w:lang w:val="hr-HR"/>
              </w:rPr>
            </w:pPr>
            <w:r w:rsidRPr="005214F9">
              <w:rPr>
                <w:sz w:val="16"/>
                <w:szCs w:val="16"/>
                <w:lang w:val="hr-HR"/>
              </w:rPr>
              <w:t>-</w:t>
            </w:r>
          </w:p>
        </w:tc>
      </w:tr>
    </w:tbl>
    <w:p w14:paraId="22E42F38" w14:textId="77777777" w:rsidR="000A41C5" w:rsidRDefault="000A41C5" w:rsidP="000A41C5">
      <w:pPr>
        <w:pStyle w:val="EMEABodyText"/>
        <w:widowControl w:val="0"/>
        <w:rPr>
          <w:sz w:val="16"/>
        </w:rPr>
      </w:pPr>
    </w:p>
    <w:p w14:paraId="13BA88FA" w14:textId="77777777" w:rsidR="000A41C5" w:rsidRDefault="000A41C5" w:rsidP="000A41C5">
      <w:pPr>
        <w:ind w:firstLine="720"/>
        <w:jc w:val="both"/>
        <w:rPr>
          <w:sz w:val="12"/>
          <w:lang w:val="en-GB"/>
        </w:rPr>
      </w:pPr>
    </w:p>
    <w:p w14:paraId="5CB815C7" w14:textId="51BF7252" w:rsidR="009B1D89" w:rsidRPr="008453DF" w:rsidRDefault="000A41C5" w:rsidP="000A41C5">
      <w:pPr>
        <w:ind w:firstLine="720"/>
        <w:jc w:val="both"/>
        <w:rPr>
          <w:sz w:val="20"/>
        </w:rPr>
      </w:pPr>
      <w:r w:rsidRPr="000A41C5">
        <w:rPr>
          <w:sz w:val="12"/>
          <w:lang w:val="en-GB"/>
        </w:rPr>
        <w:t>- - -*- - - -</w:t>
      </w:r>
      <w:r w:rsidRPr="000A41C5">
        <w:rPr>
          <w:sz w:val="12"/>
          <w:lang w:val="en-GB"/>
        </w:rPr>
        <w:tab/>
      </w:r>
      <w:r w:rsidR="00D717F0">
        <w:rPr>
          <w:sz w:val="12"/>
          <w:lang w:val="en-GB"/>
        </w:rPr>
        <w:t xml:space="preserve">      </w:t>
      </w:r>
      <w:r w:rsidR="00160AA7" w:rsidRPr="008453DF">
        <w:rPr>
          <w:sz w:val="20"/>
        </w:rPr>
        <w:t xml:space="preserve">Nivolumab + ipilimumab (događaji: </w:t>
      </w:r>
      <w:r w:rsidRPr="008453DF">
        <w:rPr>
          <w:sz w:val="20"/>
        </w:rPr>
        <w:t>66</w:t>
      </w:r>
      <w:r w:rsidR="00160AA7" w:rsidRPr="008453DF">
        <w:rPr>
          <w:sz w:val="20"/>
        </w:rPr>
        <w:t>/123), medijana i 95% CI: 61,44 (26,45, N.P.)</w:t>
      </w:r>
    </w:p>
    <w:p w14:paraId="1D2851C8" w14:textId="55FB8948" w:rsidR="009B1D89" w:rsidRPr="008453DF" w:rsidRDefault="00160AA7" w:rsidP="00EB55BE">
      <w:pPr>
        <w:jc w:val="both"/>
        <w:rPr>
          <w:sz w:val="20"/>
        </w:rPr>
      </w:pPr>
      <w:r w:rsidRPr="008453DF">
        <w:rPr>
          <w:sz w:val="20"/>
        </w:rPr>
        <w:tab/>
        <w:t xml:space="preserve">──∆─── Nivolumab (događaji: </w:t>
      </w:r>
      <w:r w:rsidR="000A41C5" w:rsidRPr="008453DF">
        <w:rPr>
          <w:sz w:val="20"/>
        </w:rPr>
        <w:t>76</w:t>
      </w:r>
      <w:r w:rsidRPr="008453DF">
        <w:rPr>
          <w:sz w:val="20"/>
        </w:rPr>
        <w:t>/117), medijana i 95% CI: 23,46 m</w:t>
      </w:r>
      <w:r w:rsidR="00717985" w:rsidRPr="008453DF">
        <w:rPr>
          <w:sz w:val="20"/>
        </w:rPr>
        <w:t>j</w:t>
      </w:r>
      <w:r w:rsidRPr="008453DF">
        <w:rPr>
          <w:sz w:val="20"/>
        </w:rPr>
        <w:t>eseci (13,01, 36,53)</w:t>
      </w:r>
    </w:p>
    <w:p w14:paraId="2ED61B02" w14:textId="2DCE66C0" w:rsidR="009B1D89" w:rsidRPr="008453DF" w:rsidRDefault="00160AA7" w:rsidP="00EB55BE">
      <w:pPr>
        <w:jc w:val="both"/>
        <w:rPr>
          <w:sz w:val="20"/>
        </w:rPr>
      </w:pPr>
      <w:r w:rsidRPr="008453DF">
        <w:rPr>
          <w:sz w:val="20"/>
        </w:rPr>
        <w:tab/>
        <w:t>- - -</w:t>
      </w:r>
      <w:r w:rsidRPr="008453DF">
        <w:rPr>
          <w:sz w:val="20"/>
        </w:rPr>
        <w:sym w:font="Wingdings" w:char="F0A6"/>
      </w:r>
      <w:r w:rsidRPr="008453DF">
        <w:rPr>
          <w:sz w:val="20"/>
        </w:rPr>
        <w:t xml:space="preserve">- - - </w:t>
      </w:r>
      <w:r w:rsidR="00D717F0">
        <w:rPr>
          <w:sz w:val="20"/>
        </w:rPr>
        <w:t xml:space="preserve"> </w:t>
      </w:r>
      <w:r w:rsidRPr="008453DF">
        <w:rPr>
          <w:sz w:val="20"/>
        </w:rPr>
        <w:t xml:space="preserve">Ipilimumab (događaji: </w:t>
      </w:r>
      <w:r w:rsidR="000A41C5" w:rsidRPr="008453DF">
        <w:rPr>
          <w:sz w:val="20"/>
        </w:rPr>
        <w:t>87</w:t>
      </w:r>
      <w:r w:rsidRPr="008453DF">
        <w:rPr>
          <w:sz w:val="20"/>
        </w:rPr>
        <w:t>/113), medijana i 95% CI: 18,56 m</w:t>
      </w:r>
      <w:r w:rsidR="00717985" w:rsidRPr="008453DF">
        <w:rPr>
          <w:sz w:val="20"/>
        </w:rPr>
        <w:t>j</w:t>
      </w:r>
      <w:r w:rsidRPr="008453DF">
        <w:rPr>
          <w:sz w:val="20"/>
        </w:rPr>
        <w:t>eseci (13,67, 23,20)</w:t>
      </w:r>
    </w:p>
    <w:p w14:paraId="66D6DBCA" w14:textId="77777777" w:rsidR="009B1D89" w:rsidRPr="008453DF" w:rsidRDefault="009B1D89" w:rsidP="00EB55BE">
      <w:pPr>
        <w:jc w:val="both"/>
        <w:rPr>
          <w:sz w:val="20"/>
        </w:rPr>
      </w:pPr>
    </w:p>
    <w:p w14:paraId="5BBAB9D6" w14:textId="1F5B2091" w:rsidR="009B1D89" w:rsidRPr="008453DF" w:rsidRDefault="00160AA7" w:rsidP="00EB55BE">
      <w:pPr>
        <w:jc w:val="both"/>
        <w:rPr>
          <w:sz w:val="20"/>
        </w:rPr>
      </w:pPr>
      <w:r w:rsidRPr="008453DF">
        <w:rPr>
          <w:sz w:val="20"/>
        </w:rPr>
        <w:tab/>
      </w:r>
      <w:r w:rsidRPr="008453DF">
        <w:rPr>
          <w:sz w:val="20"/>
        </w:rPr>
        <w:tab/>
        <w:t>Nivolumab + ipilimumab naspram ipilimumaba – odnos rizika (95% CI): 0,</w:t>
      </w:r>
      <w:r w:rsidR="000A41C5" w:rsidRPr="008453DF">
        <w:rPr>
          <w:sz w:val="20"/>
        </w:rPr>
        <w:t xml:space="preserve">55 </w:t>
      </w:r>
      <w:r w:rsidRPr="008453DF">
        <w:rPr>
          <w:sz w:val="20"/>
        </w:rPr>
        <w:t>(0,</w:t>
      </w:r>
      <w:r w:rsidR="000A41C5" w:rsidRPr="008453DF">
        <w:rPr>
          <w:sz w:val="20"/>
        </w:rPr>
        <w:t>40</w:t>
      </w:r>
      <w:r w:rsidRPr="008453DF">
        <w:rPr>
          <w:sz w:val="20"/>
        </w:rPr>
        <w:t>, 0,</w:t>
      </w:r>
      <w:r w:rsidR="000A41C5" w:rsidRPr="008453DF">
        <w:rPr>
          <w:sz w:val="20"/>
        </w:rPr>
        <w:t>76</w:t>
      </w:r>
      <w:r w:rsidRPr="008453DF">
        <w:rPr>
          <w:sz w:val="20"/>
        </w:rPr>
        <w:t>)</w:t>
      </w:r>
    </w:p>
    <w:p w14:paraId="25781E56" w14:textId="05FD1B91" w:rsidR="009B1D89" w:rsidRPr="008453DF" w:rsidRDefault="00160AA7" w:rsidP="00EB55BE">
      <w:pPr>
        <w:jc w:val="both"/>
        <w:rPr>
          <w:sz w:val="20"/>
        </w:rPr>
      </w:pPr>
      <w:r w:rsidRPr="008453DF">
        <w:rPr>
          <w:sz w:val="20"/>
        </w:rPr>
        <w:tab/>
      </w:r>
      <w:r w:rsidRPr="008453DF">
        <w:rPr>
          <w:sz w:val="20"/>
        </w:rPr>
        <w:tab/>
        <w:t>Nivolumab naspram ipilimumaba – odnos rizika (95% CI): 0,77 (0,</w:t>
      </w:r>
      <w:r w:rsidR="000A41C5" w:rsidRPr="008453DF">
        <w:rPr>
          <w:sz w:val="20"/>
        </w:rPr>
        <w:t>57</w:t>
      </w:r>
      <w:r w:rsidRPr="008453DF">
        <w:rPr>
          <w:sz w:val="20"/>
        </w:rPr>
        <w:t>, 1,05)</w:t>
      </w:r>
    </w:p>
    <w:p w14:paraId="0C3089AF" w14:textId="73AE0EA7" w:rsidR="009B1D89" w:rsidRPr="008453DF" w:rsidRDefault="00160AA7" w:rsidP="00EB55BE">
      <w:pPr>
        <w:jc w:val="both"/>
        <w:rPr>
          <w:sz w:val="20"/>
        </w:rPr>
      </w:pPr>
      <w:r w:rsidRPr="008453DF">
        <w:rPr>
          <w:sz w:val="20"/>
        </w:rPr>
        <w:tab/>
      </w:r>
      <w:r w:rsidRPr="008453DF">
        <w:rPr>
          <w:sz w:val="20"/>
        </w:rPr>
        <w:tab/>
        <w:t>Nivolumab + ipilimumab naspram nivolumaba – odnos rizika (95% CI): 0,</w:t>
      </w:r>
      <w:r w:rsidR="000A41C5" w:rsidRPr="008453DF">
        <w:rPr>
          <w:sz w:val="20"/>
        </w:rPr>
        <w:t xml:space="preserve">71 </w:t>
      </w:r>
      <w:r w:rsidRPr="008453DF">
        <w:rPr>
          <w:sz w:val="20"/>
        </w:rPr>
        <w:t>(0,</w:t>
      </w:r>
      <w:r w:rsidR="000A41C5" w:rsidRPr="008453DF">
        <w:rPr>
          <w:sz w:val="20"/>
        </w:rPr>
        <w:t>51</w:t>
      </w:r>
      <w:r w:rsidRPr="008453DF">
        <w:rPr>
          <w:sz w:val="20"/>
        </w:rPr>
        <w:t>, 0,</w:t>
      </w:r>
      <w:r w:rsidR="000A41C5" w:rsidRPr="008453DF">
        <w:rPr>
          <w:sz w:val="20"/>
        </w:rPr>
        <w:t>99</w:t>
      </w:r>
      <w:r w:rsidRPr="008453DF">
        <w:rPr>
          <w:sz w:val="20"/>
        </w:rPr>
        <w:t>)</w:t>
      </w:r>
    </w:p>
    <w:p w14:paraId="3D1EBA25" w14:textId="77777777" w:rsidR="009B1D89" w:rsidRPr="00AE469F" w:rsidRDefault="009B1D89" w:rsidP="009B1D89">
      <w:pPr>
        <w:pStyle w:val="EMEABodyText"/>
        <w:rPr>
          <w:sz w:val="14"/>
          <w:szCs w:val="14"/>
        </w:rPr>
      </w:pPr>
    </w:p>
    <w:p w14:paraId="51F3D5D9" w14:textId="77777777" w:rsidR="004F0A5B" w:rsidRPr="00AE469F" w:rsidRDefault="004F0A5B" w:rsidP="009B1D89">
      <w:pPr>
        <w:pStyle w:val="EMEABodyText"/>
        <w:keepNext/>
        <w:keepLines/>
        <w:tabs>
          <w:tab w:val="left" w:pos="680"/>
          <w:tab w:val="center" w:pos="4535"/>
        </w:tabs>
        <w:jc w:val="center"/>
        <w:rPr>
          <w:b/>
          <w:bCs/>
          <w:sz w:val="20"/>
        </w:rPr>
      </w:pPr>
    </w:p>
    <w:p w14:paraId="5ED7E06D" w14:textId="45906008" w:rsidR="009B1D89" w:rsidRDefault="00160AA7" w:rsidP="009B1D89">
      <w:pPr>
        <w:pStyle w:val="EMEABodyText"/>
        <w:keepNext/>
        <w:keepLines/>
        <w:tabs>
          <w:tab w:val="left" w:pos="680"/>
          <w:tab w:val="center" w:pos="4535"/>
        </w:tabs>
        <w:jc w:val="center"/>
        <w:rPr>
          <w:b/>
          <w:bCs/>
          <w:sz w:val="20"/>
        </w:rPr>
      </w:pPr>
      <w:r w:rsidRPr="00AE469F">
        <w:rPr>
          <w:noProof/>
          <w:lang w:val="en-US"/>
        </w:rPr>
        <mc:AlternateContent>
          <mc:Choice Requires="wps">
            <w:drawing>
              <wp:anchor distT="0" distB="0" distL="114300" distR="114300" simplePos="0" relativeHeight="251678720" behindDoc="0" locked="0" layoutInCell="1" allowOverlap="1" wp14:anchorId="2267C12E" wp14:editId="016AD8DB">
                <wp:simplePos x="0" y="0"/>
                <wp:positionH relativeFrom="page">
                  <wp:posOffset>942322</wp:posOffset>
                </wp:positionH>
                <wp:positionV relativeFrom="paragraph">
                  <wp:posOffset>141605</wp:posOffset>
                </wp:positionV>
                <wp:extent cx="438106" cy="2230755"/>
                <wp:effectExtent l="0" t="0" r="635" b="0"/>
                <wp:wrapNone/>
                <wp:docPr id="5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06" cy="2230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38F7E" w14:textId="5C8B680E" w:rsidR="006644D7" w:rsidRPr="00810408" w:rsidRDefault="006644D7" w:rsidP="009B1D89">
                            <w:pPr>
                              <w:pStyle w:val="EMEATableCentered"/>
                              <w:widowControl w:val="0"/>
                              <w:rPr>
                                <w:sz w:val="16"/>
                                <w:szCs w:val="16"/>
                              </w:rPr>
                            </w:pPr>
                            <w:r>
                              <w:rPr>
                                <w:sz w:val="16"/>
                              </w:rPr>
                              <w:t>Vjerovatnoća ukupnog preživljavanja</w:t>
                            </w:r>
                          </w:p>
                          <w:p w14:paraId="31B4B55B" w14:textId="77777777" w:rsidR="006644D7" w:rsidRPr="00E930B2" w:rsidRDefault="006644D7" w:rsidP="009B1D89">
                            <w:pPr>
                              <w:jc w:val="center"/>
                              <w:rPr>
                                <w:b/>
                                <w:sz w:val="16"/>
                              </w:rPr>
                            </w:pPr>
                          </w:p>
                          <w:p w14:paraId="7C9E4310" w14:textId="77777777" w:rsidR="006644D7" w:rsidRPr="00E930B2" w:rsidRDefault="006644D7" w:rsidP="009B1D89">
                            <w:pPr>
                              <w:jc w:val="center"/>
                              <w:rPr>
                                <w:b/>
                                <w:sz w:val="16"/>
                              </w:rPr>
                            </w:pPr>
                          </w:p>
                        </w:txbxContent>
                      </wps:txbx>
                      <wps:bodyPr rot="0" vert="vert270" wrap="square" anchor="t" anchorCtr="0" upright="1"/>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67C12E" id="_x0000_s1038" type="#_x0000_t202" style="position:absolute;left:0;text-align:left;margin-left:74.2pt;margin-top:11.15pt;width:34.5pt;height:175.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" stroked="f">
                <v:textbox style="layout-flow:vertical;mso-layout-flow-alt:bottom-to-top">
                  <w:txbxContent>
                    <w:p w14:paraId="45538F7E" w14:textId="5C8B680E" w:rsidR="006644D7" w:rsidRPr="00810408" w:rsidRDefault="006644D7" w:rsidP="009B1D89">
                      <w:pPr>
                        <w:pStyle w:val="EMEATableCentered"/>
                        <w:widowControl w:val="0"/>
                        <w:rPr>
                          <w:sz w:val="16"/>
                          <w:szCs w:val="16"/>
                        </w:rPr>
                      </w:pPr>
                      <w:r>
                        <w:rPr>
                          <w:sz w:val="16"/>
                        </w:rPr>
                        <w:t xml:space="preserve">Vjerovatnoća </w:t>
                      </w:r>
                      <w:r>
                        <w:rPr>
                          <w:sz w:val="16"/>
                        </w:rPr>
                        <w:t>ukupnog preživljavanja</w:t>
                      </w:r>
                    </w:p>
                    <w:p w14:paraId="31B4B55B" w14:textId="77777777" w:rsidR="006644D7" w:rsidRPr="00E930B2" w:rsidRDefault="006644D7" w:rsidP="009B1D89">
                      <w:pPr>
                        <w:jc w:val="center"/>
                        <w:rPr>
                          <w:b/>
                          <w:sz w:val="16"/>
                        </w:rPr>
                      </w:pPr>
                    </w:p>
                    <w:p w14:paraId="7C9E4310" w14:textId="77777777" w:rsidR="006644D7" w:rsidRPr="00E930B2" w:rsidRDefault="006644D7" w:rsidP="009B1D89">
                      <w:pPr>
                        <w:jc w:val="center"/>
                        <w:rPr>
                          <w:b/>
                          <w:sz w:val="16"/>
                        </w:rPr>
                      </w:pPr>
                    </w:p>
                  </w:txbxContent>
                </v:textbox>
                <w10:wrap anchorx="page"/>
              </v:shape>
            </w:pict>
          </mc:Fallback>
        </mc:AlternateContent>
      </w:r>
      <w:r w:rsidRPr="00AE469F">
        <w:rPr>
          <w:b/>
          <w:bCs/>
          <w:sz w:val="20"/>
        </w:rPr>
        <w:t>Ekspresija PD-L1 ≥ 1%</w:t>
      </w:r>
    </w:p>
    <w:p w14:paraId="4EC0FA02" w14:textId="5BCC3913" w:rsidR="000A41C5" w:rsidRDefault="000A41C5" w:rsidP="009B1D89">
      <w:pPr>
        <w:pStyle w:val="EMEABodyText"/>
        <w:keepNext/>
        <w:keepLines/>
        <w:tabs>
          <w:tab w:val="left" w:pos="680"/>
          <w:tab w:val="center" w:pos="4535"/>
        </w:tabs>
        <w:jc w:val="center"/>
        <w:rPr>
          <w:b/>
          <w:bCs/>
          <w:sz w:val="20"/>
        </w:rPr>
      </w:pPr>
      <w:r>
        <w:rPr>
          <w:b/>
          <w:noProof/>
          <w:sz w:val="20"/>
          <w:lang w:val="en-US"/>
        </w:rPr>
        <w:drawing>
          <wp:inline distT="0" distB="0" distL="0" distR="0" wp14:anchorId="44B67D9F" wp14:editId="5F6A4685">
            <wp:extent cx="4818184" cy="2250831"/>
            <wp:effectExtent l="0" t="0" r="1905"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2918" cy="2257714"/>
                    </a:xfrm>
                    <a:prstGeom prst="rect">
                      <a:avLst/>
                    </a:prstGeom>
                    <a:noFill/>
                    <a:ln>
                      <a:noFill/>
                    </a:ln>
                  </pic:spPr>
                </pic:pic>
              </a:graphicData>
            </a:graphic>
          </wp:inline>
        </w:drawing>
      </w:r>
    </w:p>
    <w:p w14:paraId="37C6364C" w14:textId="77777777" w:rsidR="000A41C5" w:rsidRPr="00AE469F" w:rsidRDefault="000A41C5" w:rsidP="009B1D89">
      <w:pPr>
        <w:pStyle w:val="EMEABodyText"/>
        <w:keepNext/>
        <w:keepLines/>
        <w:tabs>
          <w:tab w:val="left" w:pos="680"/>
          <w:tab w:val="center" w:pos="4535"/>
        </w:tabs>
        <w:jc w:val="center"/>
        <w:rPr>
          <w:b/>
          <w:sz w:val="20"/>
        </w:rPr>
      </w:pPr>
    </w:p>
    <w:p w14:paraId="1AC99E46" w14:textId="66405DC2" w:rsidR="009B1D89" w:rsidRPr="00AE469F" w:rsidRDefault="009B1D89" w:rsidP="009B1D89">
      <w:pPr>
        <w:keepNext/>
        <w:keepLines/>
        <w:jc w:val="center"/>
        <w:rPr>
          <w:b/>
          <w:sz w:val="20"/>
        </w:rPr>
      </w:pPr>
    </w:p>
    <w:p w14:paraId="43C9B3C1" w14:textId="6B23BA53" w:rsidR="009B1D89" w:rsidRPr="00D717F0" w:rsidRDefault="00160AA7" w:rsidP="009B1D89">
      <w:pPr>
        <w:pStyle w:val="EMEABodyText"/>
        <w:keepNext/>
        <w:keepLines/>
        <w:jc w:val="center"/>
        <w:rPr>
          <w:sz w:val="16"/>
          <w:szCs w:val="16"/>
        </w:rPr>
      </w:pPr>
      <w:r w:rsidRPr="00D717F0">
        <w:rPr>
          <w:sz w:val="16"/>
          <w:szCs w:val="16"/>
        </w:rPr>
        <w:t>Ukupno preživljavanje (u m</w:t>
      </w:r>
      <w:r w:rsidR="00717985" w:rsidRPr="00D717F0">
        <w:rPr>
          <w:sz w:val="16"/>
          <w:szCs w:val="16"/>
        </w:rPr>
        <w:t>j</w:t>
      </w:r>
      <w:r w:rsidRPr="00D717F0">
        <w:rPr>
          <w:sz w:val="16"/>
          <w:szCs w:val="16"/>
        </w:rPr>
        <w:t>esecima)</w:t>
      </w:r>
    </w:p>
    <w:p w14:paraId="5161AA30" w14:textId="48AD442D" w:rsidR="009B1D89" w:rsidRPr="008453DF" w:rsidRDefault="00695A19" w:rsidP="009B1D89">
      <w:pPr>
        <w:widowControl w:val="0"/>
        <w:rPr>
          <w:sz w:val="20"/>
        </w:rPr>
      </w:pPr>
      <w:r w:rsidRPr="008453DF">
        <w:rPr>
          <w:sz w:val="20"/>
          <w:lang w:val="hr-HR"/>
        </w:rPr>
        <w:t>Broj ispitanika pod rizikom</w:t>
      </w:r>
    </w:p>
    <w:tbl>
      <w:tblPr>
        <w:tblpPr w:leftFromText="180" w:rightFromText="180" w:vertAnchor="text" w:horzAnchor="margin" w:tblpY="63"/>
        <w:tblW w:w="8378" w:type="dxa"/>
        <w:tblLayout w:type="fixed"/>
        <w:tblLook w:val="04A0" w:firstRow="1" w:lastRow="0" w:firstColumn="1" w:lastColumn="0" w:noHBand="0" w:noVBand="1"/>
      </w:tblPr>
      <w:tblGrid>
        <w:gridCol w:w="465"/>
        <w:gridCol w:w="465"/>
        <w:gridCol w:w="465"/>
        <w:gridCol w:w="465"/>
        <w:gridCol w:w="465"/>
        <w:gridCol w:w="465"/>
        <w:gridCol w:w="465"/>
        <w:gridCol w:w="465"/>
        <w:gridCol w:w="465"/>
        <w:gridCol w:w="465"/>
        <w:gridCol w:w="465"/>
        <w:gridCol w:w="465"/>
        <w:gridCol w:w="465"/>
        <w:gridCol w:w="465"/>
        <w:gridCol w:w="465"/>
        <w:gridCol w:w="465"/>
        <w:gridCol w:w="465"/>
        <w:gridCol w:w="473"/>
      </w:tblGrid>
      <w:tr w:rsidR="00695A19" w:rsidRPr="008469B5" w14:paraId="02C50F5D" w14:textId="77777777" w:rsidTr="003B3996">
        <w:trPr>
          <w:cantSplit/>
          <w:trHeight w:val="20"/>
        </w:trPr>
        <w:tc>
          <w:tcPr>
            <w:tcW w:w="8378" w:type="dxa"/>
            <w:gridSpan w:val="18"/>
            <w:hideMark/>
          </w:tcPr>
          <w:p w14:paraId="048F2683" w14:textId="77777777" w:rsidR="00695A19" w:rsidRPr="008469B5" w:rsidRDefault="00695A19" w:rsidP="003B3996">
            <w:pPr>
              <w:keepNext/>
              <w:ind w:left="25"/>
              <w:rPr>
                <w:rFonts w:eastAsia="MS Mincho"/>
                <w:sz w:val="16"/>
                <w:szCs w:val="16"/>
                <w:lang w:val="hr-HR"/>
              </w:rPr>
            </w:pPr>
            <w:r w:rsidRPr="008469B5">
              <w:rPr>
                <w:sz w:val="16"/>
                <w:szCs w:val="22"/>
                <w:lang w:val="hr-HR"/>
              </w:rPr>
              <w:t>Nivolumab + ipilimumab</w:t>
            </w:r>
          </w:p>
        </w:tc>
      </w:tr>
      <w:tr w:rsidR="00695A19" w:rsidRPr="008469B5" w14:paraId="46E769C9" w14:textId="77777777" w:rsidTr="003B3996">
        <w:trPr>
          <w:cantSplit/>
          <w:trHeight w:val="20"/>
        </w:trPr>
        <w:tc>
          <w:tcPr>
            <w:tcW w:w="465" w:type="dxa"/>
            <w:vAlign w:val="center"/>
            <w:hideMark/>
          </w:tcPr>
          <w:p w14:paraId="5CEB16DC"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155</w:t>
            </w:r>
          </w:p>
        </w:tc>
        <w:tc>
          <w:tcPr>
            <w:tcW w:w="465" w:type="dxa"/>
            <w:vAlign w:val="center"/>
            <w:hideMark/>
          </w:tcPr>
          <w:p w14:paraId="41D8D8FB"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132</w:t>
            </w:r>
          </w:p>
        </w:tc>
        <w:tc>
          <w:tcPr>
            <w:tcW w:w="465" w:type="dxa"/>
            <w:vAlign w:val="center"/>
            <w:hideMark/>
          </w:tcPr>
          <w:p w14:paraId="3708E49C"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116</w:t>
            </w:r>
          </w:p>
        </w:tc>
        <w:tc>
          <w:tcPr>
            <w:tcW w:w="465" w:type="dxa"/>
            <w:vAlign w:val="center"/>
            <w:hideMark/>
          </w:tcPr>
          <w:p w14:paraId="6B36FCD3"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105</w:t>
            </w:r>
          </w:p>
        </w:tc>
        <w:tc>
          <w:tcPr>
            <w:tcW w:w="465" w:type="dxa"/>
            <w:vAlign w:val="center"/>
            <w:hideMark/>
          </w:tcPr>
          <w:p w14:paraId="378E27C9"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101</w:t>
            </w:r>
          </w:p>
        </w:tc>
        <w:tc>
          <w:tcPr>
            <w:tcW w:w="465" w:type="dxa"/>
            <w:vAlign w:val="center"/>
            <w:hideMark/>
          </w:tcPr>
          <w:p w14:paraId="63990AAE"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96</w:t>
            </w:r>
          </w:p>
        </w:tc>
        <w:tc>
          <w:tcPr>
            <w:tcW w:w="465" w:type="dxa"/>
            <w:vAlign w:val="center"/>
            <w:hideMark/>
          </w:tcPr>
          <w:p w14:paraId="013BAC0D"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94</w:t>
            </w:r>
          </w:p>
        </w:tc>
        <w:tc>
          <w:tcPr>
            <w:tcW w:w="465" w:type="dxa"/>
            <w:vAlign w:val="center"/>
            <w:hideMark/>
          </w:tcPr>
          <w:p w14:paraId="69442558"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87</w:t>
            </w:r>
          </w:p>
        </w:tc>
        <w:tc>
          <w:tcPr>
            <w:tcW w:w="465" w:type="dxa"/>
            <w:vAlign w:val="center"/>
            <w:hideMark/>
          </w:tcPr>
          <w:p w14:paraId="76598AC4"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84</w:t>
            </w:r>
          </w:p>
        </w:tc>
        <w:tc>
          <w:tcPr>
            <w:tcW w:w="465" w:type="dxa"/>
            <w:vAlign w:val="center"/>
            <w:hideMark/>
          </w:tcPr>
          <w:p w14:paraId="642D78C9"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79</w:t>
            </w:r>
          </w:p>
        </w:tc>
        <w:tc>
          <w:tcPr>
            <w:tcW w:w="465" w:type="dxa"/>
            <w:vAlign w:val="center"/>
            <w:hideMark/>
          </w:tcPr>
          <w:p w14:paraId="3F7FB353" w14:textId="39391DAF" w:rsidR="00695A19" w:rsidRPr="008469B5" w:rsidRDefault="00695A19" w:rsidP="003B3996">
            <w:pPr>
              <w:keepNext/>
              <w:ind w:left="-142" w:right="-142"/>
              <w:jc w:val="center"/>
              <w:rPr>
                <w:rFonts w:eastAsia="MS Mincho"/>
                <w:sz w:val="16"/>
                <w:szCs w:val="16"/>
                <w:lang w:val="hr-HR"/>
              </w:rPr>
            </w:pPr>
            <w:r w:rsidRPr="008469B5">
              <w:rPr>
                <w:sz w:val="16"/>
                <w:szCs w:val="16"/>
                <w:lang w:val="hr-HR"/>
              </w:rPr>
              <w:t>79</w:t>
            </w:r>
          </w:p>
        </w:tc>
        <w:tc>
          <w:tcPr>
            <w:tcW w:w="465" w:type="dxa"/>
            <w:vAlign w:val="center"/>
            <w:hideMark/>
          </w:tcPr>
          <w:p w14:paraId="210F5E1B" w14:textId="5F3492BF" w:rsidR="00695A19" w:rsidRPr="008469B5" w:rsidRDefault="00695A19" w:rsidP="003B3996">
            <w:pPr>
              <w:keepNext/>
              <w:ind w:left="-142" w:right="-142"/>
              <w:jc w:val="center"/>
              <w:rPr>
                <w:rFonts w:eastAsia="MS Mincho"/>
                <w:sz w:val="16"/>
                <w:szCs w:val="16"/>
                <w:lang w:val="hr-HR"/>
              </w:rPr>
            </w:pPr>
            <w:r w:rsidRPr="008469B5">
              <w:rPr>
                <w:sz w:val="16"/>
                <w:szCs w:val="16"/>
                <w:lang w:val="hr-HR"/>
              </w:rPr>
              <w:t>77</w:t>
            </w:r>
          </w:p>
        </w:tc>
        <w:tc>
          <w:tcPr>
            <w:tcW w:w="465" w:type="dxa"/>
            <w:vAlign w:val="center"/>
            <w:hideMark/>
          </w:tcPr>
          <w:p w14:paraId="6599FB50" w14:textId="7EEE9C53" w:rsidR="00695A19" w:rsidRPr="008469B5" w:rsidRDefault="00695A19" w:rsidP="003B3996">
            <w:pPr>
              <w:keepNext/>
              <w:ind w:left="-142" w:right="-142"/>
              <w:jc w:val="center"/>
              <w:rPr>
                <w:rFonts w:eastAsia="MS Mincho"/>
                <w:sz w:val="16"/>
                <w:szCs w:val="16"/>
                <w:lang w:val="hr-HR"/>
              </w:rPr>
            </w:pPr>
            <w:r w:rsidRPr="008469B5">
              <w:rPr>
                <w:sz w:val="16"/>
                <w:szCs w:val="16"/>
                <w:lang w:val="hr-HR"/>
              </w:rPr>
              <w:t>74</w:t>
            </w:r>
          </w:p>
        </w:tc>
        <w:tc>
          <w:tcPr>
            <w:tcW w:w="465" w:type="dxa"/>
            <w:vAlign w:val="center"/>
          </w:tcPr>
          <w:p w14:paraId="5F4B0D2B"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72</w:t>
            </w:r>
          </w:p>
        </w:tc>
        <w:tc>
          <w:tcPr>
            <w:tcW w:w="465" w:type="dxa"/>
            <w:vAlign w:val="center"/>
          </w:tcPr>
          <w:p w14:paraId="5D45140B"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70</w:t>
            </w:r>
          </w:p>
        </w:tc>
        <w:tc>
          <w:tcPr>
            <w:tcW w:w="465" w:type="dxa"/>
            <w:vAlign w:val="center"/>
          </w:tcPr>
          <w:p w14:paraId="3E1ED9A4"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65</w:t>
            </w:r>
          </w:p>
        </w:tc>
        <w:tc>
          <w:tcPr>
            <w:tcW w:w="465" w:type="dxa"/>
            <w:vAlign w:val="center"/>
          </w:tcPr>
          <w:p w14:paraId="409034C8"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2</w:t>
            </w:r>
          </w:p>
        </w:tc>
        <w:tc>
          <w:tcPr>
            <w:tcW w:w="473" w:type="dxa"/>
            <w:vAlign w:val="center"/>
          </w:tcPr>
          <w:p w14:paraId="7745AC14"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w:t>
            </w:r>
          </w:p>
        </w:tc>
      </w:tr>
      <w:tr w:rsidR="00695A19" w:rsidRPr="008469B5" w14:paraId="355D57C5" w14:textId="77777777" w:rsidTr="003B3996">
        <w:trPr>
          <w:cantSplit/>
          <w:trHeight w:val="20"/>
        </w:trPr>
        <w:tc>
          <w:tcPr>
            <w:tcW w:w="8378" w:type="dxa"/>
            <w:gridSpan w:val="18"/>
            <w:hideMark/>
          </w:tcPr>
          <w:p w14:paraId="36D21ADD" w14:textId="77777777" w:rsidR="00695A19" w:rsidRPr="008469B5" w:rsidRDefault="00695A19" w:rsidP="003B3996">
            <w:pPr>
              <w:keepNext/>
              <w:ind w:left="25"/>
              <w:rPr>
                <w:rFonts w:eastAsia="MS Mincho"/>
                <w:sz w:val="16"/>
                <w:szCs w:val="16"/>
                <w:lang w:val="hr-HR"/>
              </w:rPr>
            </w:pPr>
            <w:r w:rsidRPr="008469B5">
              <w:rPr>
                <w:sz w:val="16"/>
                <w:szCs w:val="22"/>
                <w:lang w:val="hr-HR"/>
              </w:rPr>
              <w:t>Nivolumab</w:t>
            </w:r>
          </w:p>
        </w:tc>
      </w:tr>
      <w:tr w:rsidR="00695A19" w:rsidRPr="008469B5" w14:paraId="67994846" w14:textId="77777777" w:rsidTr="003B3996">
        <w:trPr>
          <w:cantSplit/>
          <w:trHeight w:val="20"/>
        </w:trPr>
        <w:tc>
          <w:tcPr>
            <w:tcW w:w="465" w:type="dxa"/>
            <w:vAlign w:val="center"/>
            <w:hideMark/>
          </w:tcPr>
          <w:p w14:paraId="58FCDEFB"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171</w:t>
            </w:r>
          </w:p>
        </w:tc>
        <w:tc>
          <w:tcPr>
            <w:tcW w:w="465" w:type="dxa"/>
            <w:vAlign w:val="center"/>
            <w:hideMark/>
          </w:tcPr>
          <w:p w14:paraId="780328C9"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159</w:t>
            </w:r>
          </w:p>
        </w:tc>
        <w:tc>
          <w:tcPr>
            <w:tcW w:w="465" w:type="dxa"/>
            <w:vAlign w:val="center"/>
            <w:hideMark/>
          </w:tcPr>
          <w:p w14:paraId="2C408C8D"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140</w:t>
            </w:r>
          </w:p>
        </w:tc>
        <w:tc>
          <w:tcPr>
            <w:tcW w:w="465" w:type="dxa"/>
            <w:vAlign w:val="center"/>
            <w:hideMark/>
          </w:tcPr>
          <w:p w14:paraId="435CB57E"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122</w:t>
            </w:r>
          </w:p>
        </w:tc>
        <w:tc>
          <w:tcPr>
            <w:tcW w:w="465" w:type="dxa"/>
            <w:vAlign w:val="center"/>
            <w:hideMark/>
          </w:tcPr>
          <w:p w14:paraId="56AB8C6C"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112</w:t>
            </w:r>
          </w:p>
        </w:tc>
        <w:tc>
          <w:tcPr>
            <w:tcW w:w="465" w:type="dxa"/>
            <w:vAlign w:val="center"/>
            <w:hideMark/>
          </w:tcPr>
          <w:p w14:paraId="0E36E96C"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108</w:t>
            </w:r>
          </w:p>
        </w:tc>
        <w:tc>
          <w:tcPr>
            <w:tcW w:w="465" w:type="dxa"/>
            <w:vAlign w:val="center"/>
            <w:hideMark/>
          </w:tcPr>
          <w:p w14:paraId="6BA59412"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100</w:t>
            </w:r>
          </w:p>
        </w:tc>
        <w:tc>
          <w:tcPr>
            <w:tcW w:w="465" w:type="dxa"/>
            <w:vAlign w:val="center"/>
            <w:hideMark/>
          </w:tcPr>
          <w:p w14:paraId="4A2E6D73"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93</w:t>
            </w:r>
          </w:p>
        </w:tc>
        <w:tc>
          <w:tcPr>
            <w:tcW w:w="465" w:type="dxa"/>
            <w:vAlign w:val="center"/>
            <w:hideMark/>
          </w:tcPr>
          <w:p w14:paraId="7229B8CE"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90</w:t>
            </w:r>
          </w:p>
        </w:tc>
        <w:tc>
          <w:tcPr>
            <w:tcW w:w="465" w:type="dxa"/>
            <w:vAlign w:val="center"/>
            <w:hideMark/>
          </w:tcPr>
          <w:p w14:paraId="45A3A37B"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87</w:t>
            </w:r>
          </w:p>
        </w:tc>
        <w:tc>
          <w:tcPr>
            <w:tcW w:w="465" w:type="dxa"/>
            <w:vAlign w:val="center"/>
            <w:hideMark/>
          </w:tcPr>
          <w:p w14:paraId="31C38E36" w14:textId="22F00E6C" w:rsidR="00695A19" w:rsidRPr="008469B5" w:rsidRDefault="00695A19" w:rsidP="003B3996">
            <w:pPr>
              <w:keepNext/>
              <w:ind w:left="-142" w:right="-142"/>
              <w:jc w:val="center"/>
              <w:rPr>
                <w:rFonts w:eastAsia="MS Mincho"/>
                <w:sz w:val="16"/>
                <w:szCs w:val="16"/>
                <w:lang w:val="hr-HR"/>
              </w:rPr>
            </w:pPr>
            <w:r w:rsidRPr="008469B5">
              <w:rPr>
                <w:sz w:val="16"/>
                <w:szCs w:val="16"/>
                <w:lang w:val="hr-HR"/>
              </w:rPr>
              <w:t>86</w:t>
            </w:r>
          </w:p>
        </w:tc>
        <w:tc>
          <w:tcPr>
            <w:tcW w:w="465" w:type="dxa"/>
            <w:vAlign w:val="center"/>
            <w:hideMark/>
          </w:tcPr>
          <w:p w14:paraId="36337001" w14:textId="6E65F8DC" w:rsidR="00695A19" w:rsidRPr="008469B5" w:rsidRDefault="00695A19" w:rsidP="003B3996">
            <w:pPr>
              <w:keepNext/>
              <w:ind w:left="-142" w:right="-142"/>
              <w:jc w:val="center"/>
              <w:rPr>
                <w:rFonts w:eastAsia="MS Mincho"/>
                <w:sz w:val="16"/>
                <w:szCs w:val="16"/>
                <w:lang w:val="hr-HR"/>
              </w:rPr>
            </w:pPr>
            <w:r w:rsidRPr="008469B5">
              <w:rPr>
                <w:sz w:val="16"/>
                <w:szCs w:val="16"/>
                <w:lang w:val="hr-HR"/>
              </w:rPr>
              <w:t>83</w:t>
            </w:r>
          </w:p>
        </w:tc>
        <w:tc>
          <w:tcPr>
            <w:tcW w:w="465" w:type="dxa"/>
            <w:vAlign w:val="center"/>
            <w:hideMark/>
          </w:tcPr>
          <w:p w14:paraId="6E5CADA7" w14:textId="5908EF87" w:rsidR="00695A19" w:rsidRPr="008469B5" w:rsidRDefault="00695A19" w:rsidP="003B3996">
            <w:pPr>
              <w:keepNext/>
              <w:ind w:left="-142" w:right="-142"/>
              <w:jc w:val="center"/>
              <w:rPr>
                <w:rFonts w:eastAsia="MS Mincho"/>
                <w:sz w:val="16"/>
                <w:szCs w:val="16"/>
                <w:lang w:val="hr-HR"/>
              </w:rPr>
            </w:pPr>
            <w:r w:rsidRPr="008469B5">
              <w:rPr>
                <w:sz w:val="16"/>
                <w:szCs w:val="16"/>
                <w:lang w:val="hr-HR"/>
              </w:rPr>
              <w:t>81</w:t>
            </w:r>
          </w:p>
        </w:tc>
        <w:tc>
          <w:tcPr>
            <w:tcW w:w="465" w:type="dxa"/>
            <w:vAlign w:val="center"/>
          </w:tcPr>
          <w:p w14:paraId="747ED0F5"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80</w:t>
            </w:r>
          </w:p>
        </w:tc>
        <w:tc>
          <w:tcPr>
            <w:tcW w:w="465" w:type="dxa"/>
            <w:vAlign w:val="center"/>
          </w:tcPr>
          <w:p w14:paraId="4023396B"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78</w:t>
            </w:r>
          </w:p>
        </w:tc>
        <w:tc>
          <w:tcPr>
            <w:tcW w:w="465" w:type="dxa"/>
            <w:vAlign w:val="center"/>
          </w:tcPr>
          <w:p w14:paraId="225EA5CC"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70</w:t>
            </w:r>
          </w:p>
        </w:tc>
        <w:tc>
          <w:tcPr>
            <w:tcW w:w="465" w:type="dxa"/>
            <w:vAlign w:val="center"/>
          </w:tcPr>
          <w:p w14:paraId="240B5A7A"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2</w:t>
            </w:r>
          </w:p>
        </w:tc>
        <w:tc>
          <w:tcPr>
            <w:tcW w:w="473" w:type="dxa"/>
            <w:vAlign w:val="center"/>
          </w:tcPr>
          <w:p w14:paraId="629ACC37"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w:t>
            </w:r>
          </w:p>
        </w:tc>
      </w:tr>
      <w:tr w:rsidR="00695A19" w:rsidRPr="008469B5" w14:paraId="252532E9" w14:textId="77777777" w:rsidTr="003B3996">
        <w:trPr>
          <w:cantSplit/>
          <w:trHeight w:val="20"/>
        </w:trPr>
        <w:tc>
          <w:tcPr>
            <w:tcW w:w="8378" w:type="dxa"/>
            <w:gridSpan w:val="18"/>
            <w:hideMark/>
          </w:tcPr>
          <w:p w14:paraId="7E768DA7" w14:textId="77777777" w:rsidR="00695A19" w:rsidRPr="008469B5" w:rsidRDefault="00695A19" w:rsidP="003B3996">
            <w:pPr>
              <w:keepNext/>
              <w:ind w:left="25"/>
              <w:rPr>
                <w:rFonts w:eastAsia="MS Mincho"/>
                <w:sz w:val="16"/>
                <w:szCs w:val="16"/>
                <w:lang w:val="hr-HR"/>
              </w:rPr>
            </w:pPr>
            <w:r w:rsidRPr="008469B5">
              <w:rPr>
                <w:sz w:val="16"/>
                <w:szCs w:val="22"/>
                <w:lang w:val="hr-HR"/>
              </w:rPr>
              <w:t>Ipilimumab</w:t>
            </w:r>
          </w:p>
        </w:tc>
      </w:tr>
      <w:tr w:rsidR="00695A19" w:rsidRPr="008469B5" w14:paraId="4DC8AE18" w14:textId="77777777" w:rsidTr="003B3996">
        <w:trPr>
          <w:cantSplit/>
          <w:trHeight w:val="20"/>
        </w:trPr>
        <w:tc>
          <w:tcPr>
            <w:tcW w:w="465" w:type="dxa"/>
            <w:vAlign w:val="center"/>
            <w:hideMark/>
          </w:tcPr>
          <w:p w14:paraId="1F1ED636"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164</w:t>
            </w:r>
          </w:p>
        </w:tc>
        <w:tc>
          <w:tcPr>
            <w:tcW w:w="465" w:type="dxa"/>
            <w:vAlign w:val="center"/>
            <w:hideMark/>
          </w:tcPr>
          <w:p w14:paraId="7D0C869E"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137</w:t>
            </w:r>
          </w:p>
        </w:tc>
        <w:tc>
          <w:tcPr>
            <w:tcW w:w="465" w:type="dxa"/>
            <w:vAlign w:val="center"/>
            <w:hideMark/>
          </w:tcPr>
          <w:p w14:paraId="649553A8"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113</w:t>
            </w:r>
          </w:p>
        </w:tc>
        <w:tc>
          <w:tcPr>
            <w:tcW w:w="465" w:type="dxa"/>
            <w:vAlign w:val="center"/>
            <w:hideMark/>
          </w:tcPr>
          <w:p w14:paraId="4FB74266"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88</w:t>
            </w:r>
          </w:p>
        </w:tc>
        <w:tc>
          <w:tcPr>
            <w:tcW w:w="465" w:type="dxa"/>
            <w:vAlign w:val="center"/>
            <w:hideMark/>
          </w:tcPr>
          <w:p w14:paraId="447B3240"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76</w:t>
            </w:r>
          </w:p>
        </w:tc>
        <w:tc>
          <w:tcPr>
            <w:tcW w:w="465" w:type="dxa"/>
            <w:vAlign w:val="center"/>
            <w:hideMark/>
          </w:tcPr>
          <w:p w14:paraId="45438A01"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67</w:t>
            </w:r>
          </w:p>
        </w:tc>
        <w:tc>
          <w:tcPr>
            <w:tcW w:w="465" w:type="dxa"/>
            <w:vAlign w:val="center"/>
            <w:hideMark/>
          </w:tcPr>
          <w:p w14:paraId="4B123083"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58</w:t>
            </w:r>
          </w:p>
        </w:tc>
        <w:tc>
          <w:tcPr>
            <w:tcW w:w="465" w:type="dxa"/>
            <w:vAlign w:val="center"/>
            <w:hideMark/>
          </w:tcPr>
          <w:p w14:paraId="13DBFDDD"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54</w:t>
            </w:r>
          </w:p>
        </w:tc>
        <w:tc>
          <w:tcPr>
            <w:tcW w:w="465" w:type="dxa"/>
            <w:vAlign w:val="center"/>
            <w:hideMark/>
          </w:tcPr>
          <w:p w14:paraId="79A6CCD1"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49</w:t>
            </w:r>
          </w:p>
        </w:tc>
        <w:tc>
          <w:tcPr>
            <w:tcW w:w="465" w:type="dxa"/>
            <w:vAlign w:val="center"/>
            <w:hideMark/>
          </w:tcPr>
          <w:p w14:paraId="0F0C5D59"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46</w:t>
            </w:r>
          </w:p>
        </w:tc>
        <w:tc>
          <w:tcPr>
            <w:tcW w:w="465" w:type="dxa"/>
            <w:vAlign w:val="center"/>
            <w:hideMark/>
          </w:tcPr>
          <w:p w14:paraId="6865D6B4" w14:textId="46DA058E" w:rsidR="00695A19" w:rsidRPr="008469B5" w:rsidRDefault="00695A19" w:rsidP="003B3996">
            <w:pPr>
              <w:keepNext/>
              <w:ind w:left="-142" w:right="-142"/>
              <w:jc w:val="center"/>
              <w:rPr>
                <w:rFonts w:eastAsia="MS Mincho"/>
                <w:sz w:val="16"/>
                <w:szCs w:val="16"/>
                <w:lang w:val="hr-HR"/>
              </w:rPr>
            </w:pPr>
            <w:r w:rsidRPr="008469B5">
              <w:rPr>
                <w:sz w:val="16"/>
                <w:szCs w:val="16"/>
                <w:lang w:val="hr-HR"/>
              </w:rPr>
              <w:t>41</w:t>
            </w:r>
          </w:p>
        </w:tc>
        <w:tc>
          <w:tcPr>
            <w:tcW w:w="465" w:type="dxa"/>
            <w:vAlign w:val="center"/>
            <w:hideMark/>
          </w:tcPr>
          <w:p w14:paraId="25EA9A26" w14:textId="3513E790" w:rsidR="00695A19" w:rsidRPr="008469B5" w:rsidRDefault="00695A19" w:rsidP="003B3996">
            <w:pPr>
              <w:keepNext/>
              <w:ind w:left="-142" w:right="-142"/>
              <w:jc w:val="center"/>
              <w:rPr>
                <w:rFonts w:eastAsia="MS Mincho"/>
                <w:sz w:val="16"/>
                <w:szCs w:val="16"/>
                <w:lang w:val="hr-HR"/>
              </w:rPr>
            </w:pPr>
            <w:r w:rsidRPr="008469B5">
              <w:rPr>
                <w:sz w:val="16"/>
                <w:szCs w:val="16"/>
                <w:lang w:val="hr-HR"/>
              </w:rPr>
              <w:t>39</w:t>
            </w:r>
          </w:p>
        </w:tc>
        <w:tc>
          <w:tcPr>
            <w:tcW w:w="465" w:type="dxa"/>
            <w:vAlign w:val="center"/>
            <w:hideMark/>
          </w:tcPr>
          <w:p w14:paraId="342866B7" w14:textId="57A74405" w:rsidR="00695A19" w:rsidRPr="008469B5" w:rsidRDefault="00695A19" w:rsidP="003B3996">
            <w:pPr>
              <w:keepNext/>
              <w:ind w:left="-142" w:right="-142"/>
              <w:jc w:val="center"/>
              <w:rPr>
                <w:rFonts w:eastAsia="MS Mincho"/>
                <w:sz w:val="16"/>
                <w:szCs w:val="16"/>
                <w:lang w:val="hr-HR"/>
              </w:rPr>
            </w:pPr>
            <w:r w:rsidRPr="008469B5">
              <w:rPr>
                <w:sz w:val="16"/>
                <w:szCs w:val="16"/>
                <w:lang w:val="hr-HR"/>
              </w:rPr>
              <w:t>36</w:t>
            </w:r>
          </w:p>
        </w:tc>
        <w:tc>
          <w:tcPr>
            <w:tcW w:w="465" w:type="dxa"/>
            <w:vAlign w:val="center"/>
          </w:tcPr>
          <w:p w14:paraId="0CF95C31"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35</w:t>
            </w:r>
          </w:p>
        </w:tc>
        <w:tc>
          <w:tcPr>
            <w:tcW w:w="465" w:type="dxa"/>
            <w:vAlign w:val="center"/>
          </w:tcPr>
          <w:p w14:paraId="555271E1"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35</w:t>
            </w:r>
          </w:p>
        </w:tc>
        <w:tc>
          <w:tcPr>
            <w:tcW w:w="465" w:type="dxa"/>
            <w:vAlign w:val="center"/>
          </w:tcPr>
          <w:p w14:paraId="56E7B9C6"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33</w:t>
            </w:r>
          </w:p>
        </w:tc>
        <w:tc>
          <w:tcPr>
            <w:tcW w:w="465" w:type="dxa"/>
            <w:vAlign w:val="center"/>
          </w:tcPr>
          <w:p w14:paraId="12CED67F"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4</w:t>
            </w:r>
          </w:p>
        </w:tc>
        <w:tc>
          <w:tcPr>
            <w:tcW w:w="473" w:type="dxa"/>
            <w:vAlign w:val="center"/>
          </w:tcPr>
          <w:p w14:paraId="24077964" w14:textId="77777777" w:rsidR="00695A19" w:rsidRPr="008469B5" w:rsidRDefault="00695A19" w:rsidP="003B3996">
            <w:pPr>
              <w:keepNext/>
              <w:ind w:left="-142" w:right="-142"/>
              <w:jc w:val="center"/>
              <w:rPr>
                <w:rFonts w:eastAsia="MS Mincho"/>
                <w:sz w:val="16"/>
                <w:szCs w:val="16"/>
                <w:lang w:val="hr-HR"/>
              </w:rPr>
            </w:pPr>
            <w:r w:rsidRPr="008469B5">
              <w:rPr>
                <w:sz w:val="16"/>
                <w:szCs w:val="16"/>
                <w:lang w:val="hr-HR"/>
              </w:rPr>
              <w:t>-</w:t>
            </w:r>
          </w:p>
        </w:tc>
      </w:tr>
    </w:tbl>
    <w:p w14:paraId="03D1C093" w14:textId="772D182E" w:rsidR="00695A19" w:rsidRDefault="00695A19" w:rsidP="00EB55BE">
      <w:pPr>
        <w:keepNext/>
        <w:jc w:val="both"/>
        <w:rPr>
          <w:sz w:val="14"/>
        </w:rPr>
      </w:pPr>
      <w:r>
        <w:rPr>
          <w:sz w:val="14"/>
        </w:rPr>
        <w:lastRenderedPageBreak/>
        <w:t xml:space="preserve">                                                 </w:t>
      </w:r>
    </w:p>
    <w:p w14:paraId="4B0A145F" w14:textId="77777777" w:rsidR="00695A19" w:rsidRDefault="00695A19" w:rsidP="00EB55BE">
      <w:pPr>
        <w:keepNext/>
        <w:jc w:val="both"/>
        <w:rPr>
          <w:sz w:val="14"/>
        </w:rPr>
      </w:pPr>
    </w:p>
    <w:p w14:paraId="5B36185D" w14:textId="51942168" w:rsidR="009B1D89" w:rsidRPr="008453DF" w:rsidRDefault="00160AA7" w:rsidP="00695A19">
      <w:pPr>
        <w:keepNext/>
        <w:ind w:firstLine="720"/>
        <w:jc w:val="both"/>
        <w:rPr>
          <w:sz w:val="20"/>
        </w:rPr>
      </w:pPr>
      <w:r w:rsidRPr="00AE469F">
        <w:rPr>
          <w:sz w:val="14"/>
        </w:rPr>
        <w:t>- - -*- - - -</w:t>
      </w:r>
      <w:r w:rsidRPr="00AE469F">
        <w:rPr>
          <w:sz w:val="14"/>
        </w:rPr>
        <w:tab/>
      </w:r>
      <w:r w:rsidR="00E429F7">
        <w:rPr>
          <w:sz w:val="14"/>
        </w:rPr>
        <w:t xml:space="preserve">     </w:t>
      </w:r>
      <w:r w:rsidRPr="008453DF">
        <w:rPr>
          <w:sz w:val="20"/>
        </w:rPr>
        <w:t xml:space="preserve">Nivolumab + ipilimumab (događaji: </w:t>
      </w:r>
      <w:r w:rsidR="00695A19" w:rsidRPr="008453DF">
        <w:rPr>
          <w:sz w:val="20"/>
        </w:rPr>
        <w:t>76</w:t>
      </w:r>
      <w:r w:rsidRPr="008453DF">
        <w:rPr>
          <w:sz w:val="20"/>
        </w:rPr>
        <w:t xml:space="preserve">/155), medijana i 95% CI: </w:t>
      </w:r>
      <w:r w:rsidR="00695A19" w:rsidRPr="008453DF">
        <w:rPr>
          <w:sz w:val="20"/>
        </w:rPr>
        <w:t>-82,30</w:t>
      </w:r>
      <w:r w:rsidRPr="008453DF">
        <w:rPr>
          <w:sz w:val="20"/>
        </w:rPr>
        <w:t xml:space="preserve"> (39,06, N.P.)</w:t>
      </w:r>
    </w:p>
    <w:p w14:paraId="45519EFF" w14:textId="62489430" w:rsidR="009B1D89" w:rsidRPr="008453DF" w:rsidRDefault="00160AA7" w:rsidP="00EB55BE">
      <w:pPr>
        <w:keepNext/>
        <w:jc w:val="both"/>
        <w:rPr>
          <w:sz w:val="20"/>
        </w:rPr>
      </w:pPr>
      <w:r w:rsidRPr="008453DF">
        <w:rPr>
          <w:sz w:val="20"/>
        </w:rPr>
        <w:tab/>
        <w:t xml:space="preserve">──∆─── Nivolumab (događaji: </w:t>
      </w:r>
      <w:r w:rsidR="00695A19" w:rsidRPr="008453DF">
        <w:rPr>
          <w:sz w:val="20"/>
        </w:rPr>
        <w:t>86</w:t>
      </w:r>
      <w:r w:rsidRPr="008453DF">
        <w:rPr>
          <w:sz w:val="20"/>
        </w:rPr>
        <w:t>/171), medijana i 95% CI: 66,99 m</w:t>
      </w:r>
      <w:r w:rsidR="00717985" w:rsidRPr="008453DF">
        <w:rPr>
          <w:sz w:val="20"/>
        </w:rPr>
        <w:t>j</w:t>
      </w:r>
      <w:r w:rsidRPr="008453DF">
        <w:rPr>
          <w:sz w:val="20"/>
        </w:rPr>
        <w:t>eseci (39,00, N.P.)</w:t>
      </w:r>
    </w:p>
    <w:p w14:paraId="674D7619" w14:textId="1569D75F" w:rsidR="009B1D89" w:rsidRPr="008453DF" w:rsidRDefault="00160AA7" w:rsidP="00EB55BE">
      <w:pPr>
        <w:keepNext/>
        <w:jc w:val="both"/>
        <w:rPr>
          <w:sz w:val="20"/>
        </w:rPr>
      </w:pPr>
      <w:r w:rsidRPr="008453DF">
        <w:rPr>
          <w:sz w:val="20"/>
        </w:rPr>
        <w:tab/>
        <w:t>- - -</w:t>
      </w:r>
      <w:r w:rsidRPr="008453DF">
        <w:rPr>
          <w:sz w:val="20"/>
        </w:rPr>
        <w:sym w:font="Wingdings" w:char="F0A6"/>
      </w:r>
      <w:r w:rsidRPr="008453DF">
        <w:rPr>
          <w:sz w:val="20"/>
        </w:rPr>
        <w:t xml:space="preserve">- - - </w:t>
      </w:r>
      <w:r w:rsidR="00E429F7">
        <w:rPr>
          <w:sz w:val="20"/>
        </w:rPr>
        <w:t xml:space="preserve"> </w:t>
      </w:r>
      <w:r w:rsidRPr="008453DF">
        <w:rPr>
          <w:sz w:val="20"/>
        </w:rPr>
        <w:t>Ipilimumab (događaji: 118/164), medijana i 95% CI: 21,49 m</w:t>
      </w:r>
      <w:r w:rsidR="00717985" w:rsidRPr="008453DF">
        <w:rPr>
          <w:sz w:val="20"/>
        </w:rPr>
        <w:t>j</w:t>
      </w:r>
      <w:r w:rsidRPr="008453DF">
        <w:rPr>
          <w:sz w:val="20"/>
        </w:rPr>
        <w:t>eseci (16,85, 29,08)</w:t>
      </w:r>
    </w:p>
    <w:p w14:paraId="21B898A4" w14:textId="77777777" w:rsidR="009B1D89" w:rsidRPr="008453DF" w:rsidRDefault="009B1D89" w:rsidP="00EB55BE">
      <w:pPr>
        <w:keepNext/>
        <w:jc w:val="both"/>
        <w:rPr>
          <w:sz w:val="20"/>
        </w:rPr>
      </w:pPr>
    </w:p>
    <w:p w14:paraId="41C49336" w14:textId="18781A80" w:rsidR="009B1D89" w:rsidRPr="008453DF" w:rsidRDefault="00160AA7" w:rsidP="00EB55BE">
      <w:pPr>
        <w:keepNext/>
        <w:jc w:val="both"/>
        <w:rPr>
          <w:sz w:val="20"/>
        </w:rPr>
      </w:pPr>
      <w:r w:rsidRPr="008453DF">
        <w:rPr>
          <w:sz w:val="20"/>
        </w:rPr>
        <w:tab/>
      </w:r>
      <w:r w:rsidRPr="008453DF">
        <w:rPr>
          <w:sz w:val="20"/>
        </w:rPr>
        <w:tab/>
        <w:t>Nivolumab + ipilimumab naspram ipilimumaba – odnos rizika (95% CI): 0,</w:t>
      </w:r>
      <w:r w:rsidR="00695A19" w:rsidRPr="008453DF">
        <w:rPr>
          <w:sz w:val="20"/>
        </w:rPr>
        <w:t xml:space="preserve">52 </w:t>
      </w:r>
      <w:r w:rsidRPr="008453DF">
        <w:rPr>
          <w:sz w:val="20"/>
        </w:rPr>
        <w:t>(0,</w:t>
      </w:r>
      <w:r w:rsidR="00695A19" w:rsidRPr="008453DF">
        <w:rPr>
          <w:sz w:val="20"/>
        </w:rPr>
        <w:t>39</w:t>
      </w:r>
      <w:r w:rsidRPr="008453DF">
        <w:rPr>
          <w:sz w:val="20"/>
        </w:rPr>
        <w:t>, 0,</w:t>
      </w:r>
      <w:r w:rsidR="00695A19" w:rsidRPr="008453DF">
        <w:rPr>
          <w:sz w:val="20"/>
        </w:rPr>
        <w:t>70</w:t>
      </w:r>
      <w:r w:rsidRPr="008453DF">
        <w:rPr>
          <w:sz w:val="20"/>
        </w:rPr>
        <w:t>)</w:t>
      </w:r>
    </w:p>
    <w:p w14:paraId="2D504AF8" w14:textId="529D62D0" w:rsidR="009B1D89" w:rsidRPr="008453DF" w:rsidRDefault="00160AA7" w:rsidP="00EB55BE">
      <w:pPr>
        <w:keepNext/>
        <w:jc w:val="both"/>
        <w:rPr>
          <w:sz w:val="20"/>
        </w:rPr>
      </w:pPr>
      <w:r w:rsidRPr="008453DF">
        <w:rPr>
          <w:sz w:val="20"/>
        </w:rPr>
        <w:tab/>
      </w:r>
      <w:r w:rsidRPr="008453DF">
        <w:rPr>
          <w:sz w:val="20"/>
        </w:rPr>
        <w:tab/>
        <w:t>Nivolumab naspram ipilimumaba – odnos rizika (95% CI): 0,</w:t>
      </w:r>
      <w:r w:rsidR="00695A19" w:rsidRPr="008453DF">
        <w:rPr>
          <w:sz w:val="20"/>
        </w:rPr>
        <w:t xml:space="preserve">52 </w:t>
      </w:r>
      <w:r w:rsidRPr="008453DF">
        <w:rPr>
          <w:sz w:val="20"/>
        </w:rPr>
        <w:t>(0,</w:t>
      </w:r>
      <w:r w:rsidR="00695A19" w:rsidRPr="008453DF">
        <w:rPr>
          <w:sz w:val="20"/>
        </w:rPr>
        <w:t>39</w:t>
      </w:r>
      <w:r w:rsidRPr="008453DF">
        <w:rPr>
          <w:sz w:val="20"/>
        </w:rPr>
        <w:t>, 0,</w:t>
      </w:r>
      <w:r w:rsidR="00695A19" w:rsidRPr="008453DF">
        <w:rPr>
          <w:sz w:val="20"/>
        </w:rPr>
        <w:t>69</w:t>
      </w:r>
      <w:r w:rsidRPr="008453DF">
        <w:rPr>
          <w:sz w:val="20"/>
        </w:rPr>
        <w:t>)</w:t>
      </w:r>
    </w:p>
    <w:p w14:paraId="7C58E973" w14:textId="0C68F905" w:rsidR="009B1D89" w:rsidRPr="008453DF" w:rsidRDefault="0003399E" w:rsidP="0003399E">
      <w:pPr>
        <w:pStyle w:val="EMEABodyText"/>
        <w:keepNext/>
        <w:widowControl w:val="0"/>
        <w:rPr>
          <w:sz w:val="20"/>
        </w:rPr>
      </w:pPr>
      <w:r>
        <w:rPr>
          <w:sz w:val="20"/>
        </w:rPr>
        <w:t xml:space="preserve">                             </w:t>
      </w:r>
      <w:r w:rsidR="00160AA7" w:rsidRPr="008453DF">
        <w:rPr>
          <w:sz w:val="20"/>
        </w:rPr>
        <w:t xml:space="preserve">Nivolumab + ipilimumab naspram nivolumaba – odnos rizika (95% CI): </w:t>
      </w:r>
      <w:r w:rsidR="00695A19" w:rsidRPr="008453DF">
        <w:rPr>
          <w:sz w:val="20"/>
        </w:rPr>
        <w:t>1</w:t>
      </w:r>
      <w:r w:rsidR="00160AA7" w:rsidRPr="008453DF">
        <w:rPr>
          <w:sz w:val="20"/>
        </w:rPr>
        <w:t>,</w:t>
      </w:r>
      <w:r w:rsidR="00695A19" w:rsidRPr="008453DF">
        <w:rPr>
          <w:sz w:val="20"/>
        </w:rPr>
        <w:t xml:space="preserve">01 </w:t>
      </w:r>
      <w:r w:rsidR="00160AA7" w:rsidRPr="008453DF">
        <w:rPr>
          <w:sz w:val="20"/>
        </w:rPr>
        <w:t>(0,</w:t>
      </w:r>
      <w:r w:rsidR="00695A19" w:rsidRPr="008453DF">
        <w:rPr>
          <w:sz w:val="20"/>
        </w:rPr>
        <w:t>74</w:t>
      </w:r>
      <w:r w:rsidR="00160AA7" w:rsidRPr="008453DF">
        <w:rPr>
          <w:sz w:val="20"/>
        </w:rPr>
        <w:t>, 1,</w:t>
      </w:r>
      <w:r w:rsidR="00695A19" w:rsidRPr="008453DF">
        <w:rPr>
          <w:sz w:val="20"/>
        </w:rPr>
        <w:t>37</w:t>
      </w:r>
      <w:r w:rsidR="00160AA7" w:rsidRPr="008453DF">
        <w:rPr>
          <w:sz w:val="20"/>
        </w:rPr>
        <w:t>)</w:t>
      </w:r>
    </w:p>
    <w:p w14:paraId="1A97FB64" w14:textId="587D6BF0" w:rsidR="004F5C9F" w:rsidRPr="00AE469F" w:rsidRDefault="004F5C9F" w:rsidP="00685042"/>
    <w:p w14:paraId="10A0F977" w14:textId="77AF2346" w:rsidR="00C72E52" w:rsidRPr="00AE469F" w:rsidRDefault="00160AA7" w:rsidP="00685042">
      <w:r w:rsidRPr="00AE469F">
        <w:t xml:space="preserve">Minimalno praćenje za analizu ORR bilo je </w:t>
      </w:r>
      <w:r w:rsidR="00695A19">
        <w:t>9</w:t>
      </w:r>
      <w:r w:rsidR="00695A19" w:rsidRPr="00AE469F">
        <w:t xml:space="preserve">0 </w:t>
      </w:r>
      <w:r w:rsidRPr="00AE469F">
        <w:t>m</w:t>
      </w:r>
      <w:r w:rsidR="00717985" w:rsidRPr="00AE469F">
        <w:t>j</w:t>
      </w:r>
      <w:r w:rsidRPr="00AE469F">
        <w:t>eseci. Odgovori su sažeto prikazani u Tabeli </w:t>
      </w:r>
      <w:r w:rsidR="00541EA5">
        <w:t>12</w:t>
      </w:r>
      <w:r w:rsidRPr="00AE469F">
        <w:t>.</w:t>
      </w:r>
    </w:p>
    <w:p w14:paraId="0A8F0ABF" w14:textId="77777777" w:rsidR="00C72E52" w:rsidRPr="00AE469F" w:rsidRDefault="00C72E52" w:rsidP="00C72E52">
      <w:pPr>
        <w:pStyle w:val="BMSBodyText"/>
        <w:spacing w:before="0" w:after="0" w:line="240" w:lineRule="auto"/>
        <w:rPr>
          <w:color w:val="auto"/>
          <w:sz w:val="20"/>
        </w:rPr>
      </w:pPr>
    </w:p>
    <w:tbl>
      <w:tblPr>
        <w:tblW w:w="5001" w:type="pct"/>
        <w:tblBorders>
          <w:bottom w:val="double" w:sz="4" w:space="0" w:color="auto"/>
        </w:tblBorders>
        <w:tblLayout w:type="fixed"/>
        <w:tblLook w:val="0000" w:firstRow="0" w:lastRow="0" w:firstColumn="0" w:lastColumn="0" w:noHBand="0" w:noVBand="0"/>
      </w:tblPr>
      <w:tblGrid>
        <w:gridCol w:w="152"/>
        <w:gridCol w:w="3288"/>
        <w:gridCol w:w="1991"/>
        <w:gridCol w:w="1818"/>
        <w:gridCol w:w="1824"/>
      </w:tblGrid>
      <w:tr w:rsidR="00B26407" w:rsidRPr="00AE469F" w14:paraId="784F59F6" w14:textId="77777777" w:rsidTr="00277F53">
        <w:trPr>
          <w:trHeight w:val="349"/>
          <w:tblHeader/>
        </w:trPr>
        <w:tc>
          <w:tcPr>
            <w:tcW w:w="4999" w:type="pct"/>
            <w:gridSpan w:val="5"/>
            <w:tcBorders>
              <w:top w:val="nil"/>
              <w:bottom w:val="single" w:sz="4" w:space="0" w:color="auto"/>
            </w:tcBorders>
            <w:vAlign w:val="center"/>
          </w:tcPr>
          <w:p w14:paraId="2C9C03ED" w14:textId="5307CBD7" w:rsidR="00C72E52" w:rsidRPr="00AE469F" w:rsidRDefault="00160AA7" w:rsidP="00887E53">
            <w:pPr>
              <w:pStyle w:val="EMEABodyText"/>
              <w:rPr>
                <w:b/>
              </w:rPr>
            </w:pPr>
            <w:r w:rsidRPr="00AE469F">
              <w:rPr>
                <w:b/>
                <w:bCs/>
              </w:rPr>
              <w:t>Tabela </w:t>
            </w:r>
            <w:r w:rsidR="007A2187">
              <w:rPr>
                <w:b/>
                <w:bCs/>
              </w:rPr>
              <w:t>12</w:t>
            </w:r>
            <w:r w:rsidRPr="00AE469F">
              <w:rPr>
                <w:b/>
                <w:bCs/>
              </w:rPr>
              <w:t>:</w:t>
            </w:r>
            <w:r w:rsidRPr="00AE469F">
              <w:rPr>
                <w:b/>
                <w:bCs/>
              </w:rPr>
              <w:tab/>
              <w:t>Objektivan odgovor (CA209067)</w:t>
            </w:r>
          </w:p>
        </w:tc>
      </w:tr>
      <w:tr w:rsidR="00B26407" w:rsidRPr="00AE469F" w14:paraId="284C2E97" w14:textId="77777777" w:rsidTr="00277F53">
        <w:trPr>
          <w:gridBefore w:val="1"/>
          <w:wBefore w:w="84" w:type="pct"/>
          <w:trHeight w:val="311"/>
          <w:tblHeader/>
        </w:trPr>
        <w:tc>
          <w:tcPr>
            <w:tcW w:w="1812" w:type="pct"/>
            <w:tcBorders>
              <w:top w:val="single" w:sz="4" w:space="0" w:color="auto"/>
              <w:bottom w:val="single" w:sz="4" w:space="0" w:color="auto"/>
            </w:tcBorders>
            <w:vAlign w:val="center"/>
          </w:tcPr>
          <w:p w14:paraId="173B1B6B" w14:textId="77777777" w:rsidR="00887E53" w:rsidRPr="00AE469F" w:rsidRDefault="00887E53" w:rsidP="00571BFA">
            <w:pPr>
              <w:keepNext/>
              <w:keepLines/>
              <w:tabs>
                <w:tab w:val="left" w:pos="360"/>
              </w:tabs>
              <w:jc w:val="center"/>
              <w:rPr>
                <w:b/>
                <w:sz w:val="20"/>
              </w:rPr>
            </w:pPr>
          </w:p>
        </w:tc>
        <w:tc>
          <w:tcPr>
            <w:tcW w:w="1097" w:type="pct"/>
            <w:tcBorders>
              <w:top w:val="single" w:sz="4" w:space="0" w:color="auto"/>
              <w:bottom w:val="single" w:sz="4" w:space="0" w:color="auto"/>
            </w:tcBorders>
          </w:tcPr>
          <w:p w14:paraId="5197A4D2" w14:textId="77777777" w:rsidR="00887E53" w:rsidRPr="00AE469F" w:rsidRDefault="00160AA7" w:rsidP="00571BFA">
            <w:pPr>
              <w:keepNext/>
              <w:keepLines/>
              <w:tabs>
                <w:tab w:val="left" w:pos="360"/>
              </w:tabs>
              <w:jc w:val="center"/>
              <w:rPr>
                <w:sz w:val="20"/>
              </w:rPr>
            </w:pPr>
            <w:r w:rsidRPr="00AE469F">
              <w:rPr>
                <w:b/>
                <w:bCs/>
                <w:sz w:val="20"/>
              </w:rPr>
              <w:t>nivolumab +</w:t>
            </w:r>
            <w:r w:rsidRPr="00AE469F">
              <w:rPr>
                <w:sz w:val="20"/>
              </w:rPr>
              <w:br/>
            </w:r>
            <w:r w:rsidRPr="00AE469F">
              <w:rPr>
                <w:b/>
                <w:bCs/>
                <w:sz w:val="20"/>
              </w:rPr>
              <w:t xml:space="preserve">ipilimumab </w:t>
            </w:r>
            <w:r w:rsidRPr="00AE469F">
              <w:rPr>
                <w:sz w:val="20"/>
              </w:rPr>
              <w:br/>
            </w:r>
            <w:r w:rsidRPr="00AE469F">
              <w:rPr>
                <w:b/>
                <w:bCs/>
                <w:sz w:val="20"/>
              </w:rPr>
              <w:t>(n = 314)</w:t>
            </w:r>
          </w:p>
        </w:tc>
        <w:tc>
          <w:tcPr>
            <w:tcW w:w="1002" w:type="pct"/>
            <w:tcBorders>
              <w:top w:val="single" w:sz="4" w:space="0" w:color="auto"/>
              <w:bottom w:val="single" w:sz="4" w:space="0" w:color="auto"/>
            </w:tcBorders>
          </w:tcPr>
          <w:p w14:paraId="419AFB09" w14:textId="77777777" w:rsidR="00887E53" w:rsidRPr="00AE469F" w:rsidRDefault="00887E53" w:rsidP="00571BFA">
            <w:pPr>
              <w:keepNext/>
              <w:keepLines/>
              <w:tabs>
                <w:tab w:val="left" w:pos="360"/>
              </w:tabs>
              <w:jc w:val="center"/>
              <w:rPr>
                <w:b/>
                <w:sz w:val="20"/>
              </w:rPr>
            </w:pPr>
          </w:p>
          <w:p w14:paraId="719D4D93" w14:textId="77777777" w:rsidR="00887E53" w:rsidRPr="00AE469F" w:rsidRDefault="00160AA7" w:rsidP="00571BFA">
            <w:pPr>
              <w:keepNext/>
              <w:keepLines/>
              <w:tabs>
                <w:tab w:val="left" w:pos="360"/>
              </w:tabs>
              <w:jc w:val="center"/>
              <w:rPr>
                <w:sz w:val="20"/>
              </w:rPr>
            </w:pPr>
            <w:r w:rsidRPr="00AE469F">
              <w:rPr>
                <w:b/>
                <w:bCs/>
                <w:sz w:val="20"/>
              </w:rPr>
              <w:t xml:space="preserve">nivolumab </w:t>
            </w:r>
            <w:r w:rsidRPr="00AE469F">
              <w:rPr>
                <w:sz w:val="20"/>
              </w:rPr>
              <w:br/>
            </w:r>
            <w:r w:rsidRPr="00AE469F">
              <w:rPr>
                <w:b/>
                <w:bCs/>
                <w:sz w:val="20"/>
              </w:rPr>
              <w:t>(n = 316)</w:t>
            </w:r>
          </w:p>
        </w:tc>
        <w:tc>
          <w:tcPr>
            <w:tcW w:w="1005" w:type="pct"/>
            <w:tcBorders>
              <w:top w:val="single" w:sz="4" w:space="0" w:color="auto"/>
              <w:bottom w:val="single" w:sz="4" w:space="0" w:color="auto"/>
            </w:tcBorders>
          </w:tcPr>
          <w:p w14:paraId="3AB60148" w14:textId="77777777" w:rsidR="00887E53" w:rsidRPr="00AE469F" w:rsidRDefault="00887E53" w:rsidP="00571BFA">
            <w:pPr>
              <w:keepNext/>
              <w:keepLines/>
              <w:tabs>
                <w:tab w:val="left" w:pos="360"/>
              </w:tabs>
              <w:jc w:val="center"/>
              <w:rPr>
                <w:b/>
                <w:sz w:val="20"/>
              </w:rPr>
            </w:pPr>
          </w:p>
          <w:p w14:paraId="735BEAD0" w14:textId="77777777" w:rsidR="00887E53" w:rsidRPr="00AE469F" w:rsidRDefault="00160AA7" w:rsidP="00571BFA">
            <w:pPr>
              <w:keepNext/>
              <w:keepLines/>
              <w:tabs>
                <w:tab w:val="left" w:pos="360"/>
              </w:tabs>
              <w:jc w:val="center"/>
              <w:rPr>
                <w:sz w:val="20"/>
              </w:rPr>
            </w:pPr>
            <w:r w:rsidRPr="00AE469F">
              <w:rPr>
                <w:b/>
                <w:bCs/>
                <w:sz w:val="20"/>
              </w:rPr>
              <w:t xml:space="preserve">ipilimumab </w:t>
            </w:r>
            <w:r w:rsidRPr="00AE469F">
              <w:rPr>
                <w:sz w:val="20"/>
              </w:rPr>
              <w:br/>
            </w:r>
            <w:r w:rsidRPr="00AE469F">
              <w:rPr>
                <w:b/>
                <w:bCs/>
                <w:sz w:val="20"/>
              </w:rPr>
              <w:t>(n = 315)</w:t>
            </w:r>
          </w:p>
        </w:tc>
      </w:tr>
      <w:tr w:rsidR="00695A19" w:rsidRPr="00AE469F" w14:paraId="265FB20A" w14:textId="77777777" w:rsidTr="00277F53">
        <w:trPr>
          <w:gridBefore w:val="1"/>
          <w:wBefore w:w="84" w:type="pct"/>
          <w:trHeight w:val="242"/>
        </w:trPr>
        <w:tc>
          <w:tcPr>
            <w:tcW w:w="1812" w:type="pct"/>
            <w:tcBorders>
              <w:top w:val="single" w:sz="4" w:space="0" w:color="auto"/>
              <w:bottom w:val="nil"/>
            </w:tcBorders>
            <w:shd w:val="clear" w:color="auto" w:fill="auto"/>
            <w:vAlign w:val="center"/>
          </w:tcPr>
          <w:p w14:paraId="0DA4289B" w14:textId="77777777" w:rsidR="00695A19" w:rsidRPr="00AE469F" w:rsidRDefault="00695A19" w:rsidP="00695A19">
            <w:pPr>
              <w:keepNext/>
              <w:keepLines/>
              <w:tabs>
                <w:tab w:val="left" w:pos="360"/>
                <w:tab w:val="right" w:pos="2880"/>
              </w:tabs>
              <w:spacing w:after="40"/>
              <w:rPr>
                <w:b/>
                <w:sz w:val="20"/>
              </w:rPr>
            </w:pPr>
            <w:r w:rsidRPr="00AE469F">
              <w:rPr>
                <w:b/>
                <w:bCs/>
                <w:sz w:val="20"/>
              </w:rPr>
              <w:t xml:space="preserve">Objektivan odgovor </w:t>
            </w:r>
          </w:p>
        </w:tc>
        <w:tc>
          <w:tcPr>
            <w:tcW w:w="1097" w:type="pct"/>
            <w:tcBorders>
              <w:top w:val="single" w:sz="4" w:space="0" w:color="auto"/>
              <w:bottom w:val="nil"/>
            </w:tcBorders>
            <w:shd w:val="clear" w:color="auto" w:fill="auto"/>
            <w:vAlign w:val="center"/>
          </w:tcPr>
          <w:p w14:paraId="6DB67C4D" w14:textId="77777777" w:rsidR="00695A19" w:rsidRPr="00AE469F" w:rsidRDefault="00695A19" w:rsidP="00695A19">
            <w:pPr>
              <w:keepNext/>
              <w:keepLines/>
              <w:tabs>
                <w:tab w:val="left" w:pos="360"/>
              </w:tabs>
              <w:spacing w:after="40"/>
              <w:jc w:val="center"/>
              <w:rPr>
                <w:sz w:val="20"/>
              </w:rPr>
            </w:pPr>
            <w:r w:rsidRPr="00AE469F">
              <w:rPr>
                <w:sz w:val="20"/>
              </w:rPr>
              <w:t>183 (58%)</w:t>
            </w:r>
          </w:p>
        </w:tc>
        <w:tc>
          <w:tcPr>
            <w:tcW w:w="1002" w:type="pct"/>
            <w:tcBorders>
              <w:top w:val="single" w:sz="4" w:space="0" w:color="auto"/>
            </w:tcBorders>
            <w:shd w:val="clear" w:color="auto" w:fill="auto"/>
            <w:vAlign w:val="center"/>
          </w:tcPr>
          <w:p w14:paraId="0CCB8672" w14:textId="416DC26E" w:rsidR="00695A19" w:rsidRPr="00AE469F" w:rsidRDefault="00695A19" w:rsidP="00695A19">
            <w:pPr>
              <w:keepNext/>
              <w:keepLines/>
              <w:tabs>
                <w:tab w:val="left" w:pos="360"/>
              </w:tabs>
              <w:spacing w:after="40"/>
              <w:jc w:val="center"/>
              <w:rPr>
                <w:sz w:val="20"/>
              </w:rPr>
            </w:pPr>
            <w:r>
              <w:rPr>
                <w:sz w:val="20"/>
              </w:rPr>
              <w:t>142 (45%)</w:t>
            </w:r>
          </w:p>
        </w:tc>
        <w:tc>
          <w:tcPr>
            <w:tcW w:w="1005" w:type="pct"/>
            <w:tcBorders>
              <w:top w:val="single" w:sz="4" w:space="0" w:color="auto"/>
              <w:bottom w:val="nil"/>
            </w:tcBorders>
            <w:shd w:val="clear" w:color="auto" w:fill="auto"/>
            <w:vAlign w:val="center"/>
          </w:tcPr>
          <w:p w14:paraId="76F16940" w14:textId="77777777" w:rsidR="00695A19" w:rsidRPr="00AE469F" w:rsidRDefault="00695A19" w:rsidP="00695A19">
            <w:pPr>
              <w:keepNext/>
              <w:keepLines/>
              <w:tabs>
                <w:tab w:val="left" w:pos="360"/>
              </w:tabs>
              <w:spacing w:before="60" w:after="40"/>
              <w:jc w:val="center"/>
              <w:rPr>
                <w:sz w:val="20"/>
              </w:rPr>
            </w:pPr>
            <w:r w:rsidRPr="00AE469F">
              <w:rPr>
                <w:sz w:val="20"/>
              </w:rPr>
              <w:t>60 (19%)</w:t>
            </w:r>
          </w:p>
        </w:tc>
      </w:tr>
      <w:tr w:rsidR="00695A19" w:rsidRPr="00AE469F" w14:paraId="6DB44866" w14:textId="77777777" w:rsidTr="00277F53">
        <w:trPr>
          <w:gridBefore w:val="1"/>
          <w:wBefore w:w="84" w:type="pct"/>
          <w:trHeight w:val="242"/>
        </w:trPr>
        <w:tc>
          <w:tcPr>
            <w:tcW w:w="1812" w:type="pct"/>
            <w:tcBorders>
              <w:top w:val="nil"/>
              <w:bottom w:val="nil"/>
            </w:tcBorders>
            <w:shd w:val="clear" w:color="auto" w:fill="auto"/>
            <w:vAlign w:val="center"/>
          </w:tcPr>
          <w:p w14:paraId="403DF1CA" w14:textId="77777777" w:rsidR="00695A19" w:rsidRPr="00AE469F" w:rsidRDefault="00695A19" w:rsidP="00695A19">
            <w:pPr>
              <w:keepNext/>
              <w:keepLines/>
              <w:tabs>
                <w:tab w:val="left" w:pos="360"/>
              </w:tabs>
              <w:autoSpaceDE w:val="0"/>
              <w:autoSpaceDN w:val="0"/>
              <w:adjustRightInd w:val="0"/>
              <w:spacing w:before="60" w:after="40"/>
              <w:rPr>
                <w:sz w:val="20"/>
              </w:rPr>
            </w:pPr>
            <w:r w:rsidRPr="00AE469F">
              <w:rPr>
                <w:sz w:val="20"/>
              </w:rPr>
              <w:tab/>
            </w:r>
            <w:r w:rsidRPr="00AE469F">
              <w:rPr>
                <w:sz w:val="20"/>
              </w:rPr>
              <w:tab/>
              <w:t>(95% CI)</w:t>
            </w:r>
          </w:p>
        </w:tc>
        <w:tc>
          <w:tcPr>
            <w:tcW w:w="1097" w:type="pct"/>
            <w:tcBorders>
              <w:top w:val="nil"/>
              <w:bottom w:val="nil"/>
            </w:tcBorders>
            <w:shd w:val="clear" w:color="auto" w:fill="auto"/>
            <w:vAlign w:val="center"/>
          </w:tcPr>
          <w:p w14:paraId="2371A927" w14:textId="77777777" w:rsidR="00695A19" w:rsidRPr="00AE469F" w:rsidRDefault="00695A19" w:rsidP="00695A19">
            <w:pPr>
              <w:keepNext/>
              <w:keepLines/>
              <w:tabs>
                <w:tab w:val="left" w:pos="360"/>
              </w:tabs>
              <w:spacing w:after="40"/>
              <w:jc w:val="center"/>
              <w:rPr>
                <w:sz w:val="20"/>
              </w:rPr>
            </w:pPr>
            <w:r w:rsidRPr="00AE469F">
              <w:rPr>
                <w:sz w:val="20"/>
              </w:rPr>
              <w:t>(52,6, 63,8)</w:t>
            </w:r>
          </w:p>
        </w:tc>
        <w:tc>
          <w:tcPr>
            <w:tcW w:w="1002" w:type="pct"/>
            <w:shd w:val="clear" w:color="auto" w:fill="auto"/>
            <w:vAlign w:val="center"/>
          </w:tcPr>
          <w:p w14:paraId="5A72FDAE" w14:textId="722127E7" w:rsidR="00695A19" w:rsidRPr="00AE469F" w:rsidRDefault="00695A19" w:rsidP="00695A19">
            <w:pPr>
              <w:keepNext/>
              <w:keepLines/>
              <w:tabs>
                <w:tab w:val="left" w:pos="360"/>
              </w:tabs>
              <w:spacing w:after="40"/>
              <w:jc w:val="center"/>
              <w:rPr>
                <w:sz w:val="20"/>
              </w:rPr>
            </w:pPr>
            <w:r>
              <w:rPr>
                <w:sz w:val="20"/>
              </w:rPr>
              <w:t>(39,4; 50,6)</w:t>
            </w:r>
          </w:p>
        </w:tc>
        <w:tc>
          <w:tcPr>
            <w:tcW w:w="1005" w:type="pct"/>
            <w:tcBorders>
              <w:top w:val="nil"/>
              <w:bottom w:val="nil"/>
            </w:tcBorders>
            <w:shd w:val="clear" w:color="auto" w:fill="auto"/>
            <w:vAlign w:val="center"/>
          </w:tcPr>
          <w:p w14:paraId="087AE51D" w14:textId="77777777" w:rsidR="00695A19" w:rsidRPr="00AE469F" w:rsidRDefault="00695A19" w:rsidP="00695A19">
            <w:pPr>
              <w:keepNext/>
              <w:keepLines/>
              <w:tabs>
                <w:tab w:val="left" w:pos="360"/>
              </w:tabs>
              <w:spacing w:after="40"/>
              <w:jc w:val="center"/>
              <w:rPr>
                <w:sz w:val="20"/>
              </w:rPr>
            </w:pPr>
            <w:r w:rsidRPr="00AE469F">
              <w:rPr>
                <w:sz w:val="20"/>
              </w:rPr>
              <w:t>(14,9, 23,8)</w:t>
            </w:r>
          </w:p>
        </w:tc>
      </w:tr>
      <w:tr w:rsidR="00695A19" w:rsidRPr="00AE469F" w14:paraId="0860FEF8" w14:textId="77777777" w:rsidTr="00277F53">
        <w:trPr>
          <w:gridBefore w:val="1"/>
          <w:wBefore w:w="84" w:type="pct"/>
          <w:trHeight w:val="242"/>
        </w:trPr>
        <w:tc>
          <w:tcPr>
            <w:tcW w:w="1812" w:type="pct"/>
            <w:tcBorders>
              <w:top w:val="nil"/>
              <w:bottom w:val="nil"/>
            </w:tcBorders>
            <w:shd w:val="clear" w:color="auto" w:fill="auto"/>
            <w:vAlign w:val="center"/>
          </w:tcPr>
          <w:p w14:paraId="384A5A1B" w14:textId="4C6095AC" w:rsidR="00695A19" w:rsidRPr="00AE469F" w:rsidRDefault="00695A19" w:rsidP="00695A19">
            <w:pPr>
              <w:keepNext/>
              <w:keepLines/>
              <w:tabs>
                <w:tab w:val="left" w:pos="360"/>
              </w:tabs>
              <w:autoSpaceDE w:val="0"/>
              <w:autoSpaceDN w:val="0"/>
              <w:adjustRightInd w:val="0"/>
              <w:spacing w:before="60" w:after="40"/>
              <w:rPr>
                <w:sz w:val="20"/>
              </w:rPr>
            </w:pPr>
            <w:r w:rsidRPr="00AE469F">
              <w:rPr>
                <w:sz w:val="20"/>
              </w:rPr>
              <w:tab/>
              <w:t xml:space="preserve">Odnos vjerovatnoća (naspram </w:t>
            </w:r>
            <w:r>
              <w:rPr>
                <w:sz w:val="20"/>
              </w:rPr>
              <w:t xml:space="preserve">      </w:t>
            </w:r>
            <w:r w:rsidRPr="00AE469F">
              <w:rPr>
                <w:sz w:val="20"/>
              </w:rPr>
              <w:t>ipilimumaba)</w:t>
            </w:r>
          </w:p>
        </w:tc>
        <w:tc>
          <w:tcPr>
            <w:tcW w:w="1097" w:type="pct"/>
            <w:tcBorders>
              <w:top w:val="nil"/>
              <w:bottom w:val="nil"/>
            </w:tcBorders>
            <w:shd w:val="clear" w:color="auto" w:fill="auto"/>
            <w:vAlign w:val="center"/>
          </w:tcPr>
          <w:p w14:paraId="176F8AC3" w14:textId="77777777" w:rsidR="00695A19" w:rsidRPr="00AE469F" w:rsidRDefault="00695A19" w:rsidP="00695A19">
            <w:pPr>
              <w:keepNext/>
              <w:keepLines/>
              <w:tabs>
                <w:tab w:val="left" w:pos="360"/>
              </w:tabs>
              <w:spacing w:after="40"/>
              <w:jc w:val="center"/>
              <w:rPr>
                <w:sz w:val="20"/>
              </w:rPr>
            </w:pPr>
            <w:r w:rsidRPr="00AE469F">
              <w:rPr>
                <w:sz w:val="20"/>
              </w:rPr>
              <w:t>6,35</w:t>
            </w:r>
          </w:p>
        </w:tc>
        <w:tc>
          <w:tcPr>
            <w:tcW w:w="1002" w:type="pct"/>
            <w:shd w:val="clear" w:color="auto" w:fill="auto"/>
            <w:vAlign w:val="center"/>
          </w:tcPr>
          <w:p w14:paraId="2D2B2339" w14:textId="58A521C3" w:rsidR="00695A19" w:rsidRPr="00AE469F" w:rsidRDefault="00695A19" w:rsidP="00695A19">
            <w:pPr>
              <w:keepNext/>
              <w:keepLines/>
              <w:tabs>
                <w:tab w:val="left" w:pos="360"/>
              </w:tabs>
              <w:spacing w:after="40"/>
              <w:jc w:val="center"/>
              <w:rPr>
                <w:sz w:val="20"/>
              </w:rPr>
            </w:pPr>
            <w:r>
              <w:rPr>
                <w:sz w:val="20"/>
              </w:rPr>
              <w:t>3,5</w:t>
            </w:r>
          </w:p>
        </w:tc>
        <w:tc>
          <w:tcPr>
            <w:tcW w:w="1005" w:type="pct"/>
            <w:tcBorders>
              <w:top w:val="nil"/>
              <w:bottom w:val="nil"/>
            </w:tcBorders>
            <w:shd w:val="clear" w:color="auto" w:fill="auto"/>
            <w:vAlign w:val="center"/>
          </w:tcPr>
          <w:p w14:paraId="6AF30703" w14:textId="77777777" w:rsidR="00695A19" w:rsidRPr="00AE469F" w:rsidRDefault="00695A19" w:rsidP="00695A19">
            <w:pPr>
              <w:keepNext/>
              <w:keepLines/>
              <w:tabs>
                <w:tab w:val="left" w:pos="360"/>
              </w:tabs>
              <w:spacing w:after="40"/>
              <w:jc w:val="center"/>
              <w:rPr>
                <w:sz w:val="20"/>
              </w:rPr>
            </w:pPr>
          </w:p>
        </w:tc>
      </w:tr>
      <w:tr w:rsidR="00695A19" w:rsidRPr="00AE469F" w14:paraId="4778CE99" w14:textId="77777777" w:rsidTr="00277F53">
        <w:trPr>
          <w:gridBefore w:val="1"/>
          <w:wBefore w:w="84" w:type="pct"/>
          <w:trHeight w:val="242"/>
        </w:trPr>
        <w:tc>
          <w:tcPr>
            <w:tcW w:w="1812" w:type="pct"/>
            <w:tcBorders>
              <w:top w:val="nil"/>
              <w:bottom w:val="nil"/>
            </w:tcBorders>
            <w:shd w:val="clear" w:color="auto" w:fill="auto"/>
            <w:vAlign w:val="center"/>
          </w:tcPr>
          <w:p w14:paraId="0C2233C2" w14:textId="77777777" w:rsidR="00695A19" w:rsidRPr="00AE469F" w:rsidRDefault="00695A19" w:rsidP="00695A19">
            <w:pPr>
              <w:keepNext/>
              <w:keepLines/>
              <w:tabs>
                <w:tab w:val="left" w:pos="360"/>
              </w:tabs>
              <w:autoSpaceDE w:val="0"/>
              <w:autoSpaceDN w:val="0"/>
              <w:adjustRightInd w:val="0"/>
              <w:spacing w:before="60" w:after="40"/>
              <w:rPr>
                <w:sz w:val="20"/>
              </w:rPr>
            </w:pPr>
            <w:r w:rsidRPr="00AE469F">
              <w:rPr>
                <w:sz w:val="20"/>
              </w:rPr>
              <w:tab/>
            </w:r>
            <w:r w:rsidRPr="00AE469F">
              <w:rPr>
                <w:sz w:val="20"/>
              </w:rPr>
              <w:tab/>
              <w:t>(95% CI)</w:t>
            </w:r>
          </w:p>
        </w:tc>
        <w:tc>
          <w:tcPr>
            <w:tcW w:w="1097" w:type="pct"/>
            <w:tcBorders>
              <w:top w:val="nil"/>
              <w:bottom w:val="nil"/>
            </w:tcBorders>
            <w:shd w:val="clear" w:color="auto" w:fill="auto"/>
            <w:vAlign w:val="center"/>
          </w:tcPr>
          <w:p w14:paraId="17284DC8" w14:textId="77777777" w:rsidR="00695A19" w:rsidRPr="00AE469F" w:rsidRDefault="00695A19" w:rsidP="00695A19">
            <w:pPr>
              <w:keepNext/>
              <w:keepLines/>
              <w:tabs>
                <w:tab w:val="left" w:pos="360"/>
              </w:tabs>
              <w:spacing w:after="40"/>
              <w:jc w:val="center"/>
              <w:rPr>
                <w:sz w:val="20"/>
              </w:rPr>
            </w:pPr>
            <w:r w:rsidRPr="00AE469F">
              <w:rPr>
                <w:sz w:val="20"/>
              </w:rPr>
              <w:t>(4,38, 9,22)</w:t>
            </w:r>
          </w:p>
        </w:tc>
        <w:tc>
          <w:tcPr>
            <w:tcW w:w="1002" w:type="pct"/>
            <w:shd w:val="clear" w:color="auto" w:fill="auto"/>
            <w:vAlign w:val="center"/>
          </w:tcPr>
          <w:p w14:paraId="003C9CE5" w14:textId="3A59EACF" w:rsidR="00695A19" w:rsidRPr="00AE469F" w:rsidRDefault="00695A19" w:rsidP="00695A19">
            <w:pPr>
              <w:keepNext/>
              <w:keepLines/>
              <w:tabs>
                <w:tab w:val="left" w:pos="360"/>
              </w:tabs>
              <w:spacing w:after="40"/>
              <w:jc w:val="center"/>
              <w:rPr>
                <w:sz w:val="20"/>
              </w:rPr>
            </w:pPr>
            <w:r>
              <w:rPr>
                <w:sz w:val="20"/>
              </w:rPr>
              <w:t>(2,49; 5,16)</w:t>
            </w:r>
          </w:p>
        </w:tc>
        <w:tc>
          <w:tcPr>
            <w:tcW w:w="1005" w:type="pct"/>
            <w:tcBorders>
              <w:top w:val="nil"/>
              <w:bottom w:val="nil"/>
            </w:tcBorders>
            <w:shd w:val="clear" w:color="auto" w:fill="auto"/>
            <w:vAlign w:val="center"/>
          </w:tcPr>
          <w:p w14:paraId="305BA940" w14:textId="77777777" w:rsidR="00695A19" w:rsidRPr="00AE469F" w:rsidRDefault="00695A19" w:rsidP="00695A19">
            <w:pPr>
              <w:keepNext/>
              <w:keepLines/>
              <w:tabs>
                <w:tab w:val="left" w:pos="360"/>
              </w:tabs>
              <w:spacing w:after="40"/>
              <w:jc w:val="center"/>
              <w:rPr>
                <w:sz w:val="20"/>
              </w:rPr>
            </w:pPr>
          </w:p>
        </w:tc>
      </w:tr>
      <w:tr w:rsidR="00695A19" w:rsidRPr="00AE469F" w14:paraId="527C3CB7" w14:textId="77777777" w:rsidTr="00277F53">
        <w:trPr>
          <w:gridBefore w:val="1"/>
          <w:wBefore w:w="84" w:type="pct"/>
          <w:trHeight w:val="242"/>
        </w:trPr>
        <w:tc>
          <w:tcPr>
            <w:tcW w:w="1812" w:type="pct"/>
            <w:tcBorders>
              <w:top w:val="nil"/>
              <w:bottom w:val="nil"/>
            </w:tcBorders>
            <w:shd w:val="clear" w:color="auto" w:fill="auto"/>
            <w:vAlign w:val="center"/>
          </w:tcPr>
          <w:p w14:paraId="009A9D5A" w14:textId="77777777" w:rsidR="00695A19" w:rsidRPr="00AE469F" w:rsidRDefault="00695A19" w:rsidP="00695A19">
            <w:pPr>
              <w:keepNext/>
              <w:keepLines/>
              <w:tabs>
                <w:tab w:val="left" w:pos="360"/>
              </w:tabs>
              <w:autoSpaceDE w:val="0"/>
              <w:autoSpaceDN w:val="0"/>
              <w:adjustRightInd w:val="0"/>
              <w:spacing w:before="60" w:after="40"/>
              <w:rPr>
                <w:sz w:val="20"/>
              </w:rPr>
            </w:pPr>
            <w:r w:rsidRPr="00AE469F">
              <w:rPr>
                <w:sz w:val="20"/>
              </w:rPr>
              <w:tab/>
              <w:t>Potpun odgovor (CR)</w:t>
            </w:r>
          </w:p>
        </w:tc>
        <w:tc>
          <w:tcPr>
            <w:tcW w:w="1097" w:type="pct"/>
            <w:shd w:val="clear" w:color="auto" w:fill="auto"/>
            <w:vAlign w:val="center"/>
          </w:tcPr>
          <w:p w14:paraId="46932A09" w14:textId="41AD39C2" w:rsidR="00695A19" w:rsidRPr="00AE469F" w:rsidRDefault="00695A19" w:rsidP="00695A19">
            <w:pPr>
              <w:keepNext/>
              <w:keepLines/>
              <w:tabs>
                <w:tab w:val="left" w:pos="360"/>
              </w:tabs>
              <w:spacing w:after="40"/>
              <w:jc w:val="center"/>
              <w:rPr>
                <w:sz w:val="20"/>
              </w:rPr>
            </w:pPr>
            <w:r>
              <w:rPr>
                <w:sz w:val="20"/>
              </w:rPr>
              <w:t>71 (23%)</w:t>
            </w:r>
          </w:p>
        </w:tc>
        <w:tc>
          <w:tcPr>
            <w:tcW w:w="1002" w:type="pct"/>
            <w:shd w:val="clear" w:color="auto" w:fill="auto"/>
            <w:vAlign w:val="center"/>
          </w:tcPr>
          <w:p w14:paraId="16C078C9" w14:textId="2D8DA477" w:rsidR="00695A19" w:rsidRPr="00AE469F" w:rsidRDefault="00695A19" w:rsidP="00695A19">
            <w:pPr>
              <w:keepNext/>
              <w:keepLines/>
              <w:tabs>
                <w:tab w:val="left" w:pos="360"/>
              </w:tabs>
              <w:spacing w:after="40"/>
              <w:jc w:val="center"/>
              <w:rPr>
                <w:sz w:val="20"/>
              </w:rPr>
            </w:pPr>
            <w:r>
              <w:rPr>
                <w:sz w:val="20"/>
              </w:rPr>
              <w:t>59 (19%)</w:t>
            </w:r>
          </w:p>
        </w:tc>
        <w:tc>
          <w:tcPr>
            <w:tcW w:w="1005" w:type="pct"/>
            <w:shd w:val="clear" w:color="auto" w:fill="auto"/>
            <w:vAlign w:val="center"/>
          </w:tcPr>
          <w:p w14:paraId="70E669F8" w14:textId="2DEB2CAB" w:rsidR="00695A19" w:rsidRPr="00AE469F" w:rsidRDefault="00695A19" w:rsidP="00695A19">
            <w:pPr>
              <w:keepNext/>
              <w:keepLines/>
              <w:tabs>
                <w:tab w:val="left" w:pos="360"/>
              </w:tabs>
              <w:spacing w:after="40"/>
              <w:jc w:val="center"/>
              <w:rPr>
                <w:sz w:val="20"/>
              </w:rPr>
            </w:pPr>
            <w:r>
              <w:rPr>
                <w:sz w:val="20"/>
              </w:rPr>
              <w:t>19 (6%)</w:t>
            </w:r>
          </w:p>
        </w:tc>
      </w:tr>
      <w:tr w:rsidR="00695A19" w:rsidRPr="00AE469F" w14:paraId="1D57AD3C" w14:textId="77777777" w:rsidTr="00277F53">
        <w:trPr>
          <w:gridBefore w:val="1"/>
          <w:wBefore w:w="84" w:type="pct"/>
          <w:trHeight w:val="242"/>
        </w:trPr>
        <w:tc>
          <w:tcPr>
            <w:tcW w:w="1812" w:type="pct"/>
            <w:tcBorders>
              <w:top w:val="nil"/>
              <w:bottom w:val="nil"/>
            </w:tcBorders>
            <w:shd w:val="clear" w:color="auto" w:fill="auto"/>
            <w:vAlign w:val="center"/>
          </w:tcPr>
          <w:p w14:paraId="0332086F" w14:textId="4A19FEA1" w:rsidR="00695A19" w:rsidRPr="00AE469F" w:rsidRDefault="00695A19" w:rsidP="00695A19">
            <w:pPr>
              <w:keepNext/>
              <w:keepLines/>
              <w:tabs>
                <w:tab w:val="left" w:pos="360"/>
              </w:tabs>
              <w:autoSpaceDE w:val="0"/>
              <w:autoSpaceDN w:val="0"/>
              <w:adjustRightInd w:val="0"/>
              <w:spacing w:before="60" w:after="40"/>
              <w:rPr>
                <w:sz w:val="20"/>
              </w:rPr>
            </w:pPr>
            <w:r w:rsidRPr="00AE469F">
              <w:rPr>
                <w:sz w:val="20"/>
              </w:rPr>
              <w:tab/>
              <w:t>D</w:t>
            </w:r>
            <w:r>
              <w:rPr>
                <w:sz w:val="20"/>
              </w:rPr>
              <w:t>j</w:t>
            </w:r>
            <w:r w:rsidRPr="00AE469F">
              <w:rPr>
                <w:sz w:val="20"/>
              </w:rPr>
              <w:t>elimičan odgovor (PR)</w:t>
            </w:r>
          </w:p>
        </w:tc>
        <w:tc>
          <w:tcPr>
            <w:tcW w:w="1097" w:type="pct"/>
            <w:shd w:val="clear" w:color="auto" w:fill="auto"/>
            <w:vAlign w:val="center"/>
          </w:tcPr>
          <w:p w14:paraId="317A3688" w14:textId="321D61E1" w:rsidR="00695A19" w:rsidRPr="00AE469F" w:rsidRDefault="00695A19" w:rsidP="00695A19">
            <w:pPr>
              <w:keepNext/>
              <w:keepLines/>
              <w:tabs>
                <w:tab w:val="left" w:pos="360"/>
              </w:tabs>
              <w:spacing w:after="40"/>
              <w:jc w:val="center"/>
              <w:rPr>
                <w:sz w:val="20"/>
              </w:rPr>
            </w:pPr>
            <w:r>
              <w:rPr>
                <w:sz w:val="20"/>
              </w:rPr>
              <w:t>112 (36%)</w:t>
            </w:r>
          </w:p>
        </w:tc>
        <w:tc>
          <w:tcPr>
            <w:tcW w:w="1002" w:type="pct"/>
            <w:shd w:val="clear" w:color="auto" w:fill="auto"/>
            <w:vAlign w:val="center"/>
          </w:tcPr>
          <w:p w14:paraId="388ADFB1" w14:textId="2C40D2B3" w:rsidR="00695A19" w:rsidRPr="00AE469F" w:rsidRDefault="00695A19" w:rsidP="00695A19">
            <w:pPr>
              <w:keepNext/>
              <w:keepLines/>
              <w:tabs>
                <w:tab w:val="left" w:pos="360"/>
              </w:tabs>
              <w:spacing w:after="40"/>
              <w:jc w:val="center"/>
              <w:rPr>
                <w:sz w:val="20"/>
              </w:rPr>
            </w:pPr>
            <w:r>
              <w:rPr>
                <w:sz w:val="20"/>
              </w:rPr>
              <w:t>83 (26%)</w:t>
            </w:r>
          </w:p>
        </w:tc>
        <w:tc>
          <w:tcPr>
            <w:tcW w:w="1005" w:type="pct"/>
            <w:shd w:val="clear" w:color="auto" w:fill="auto"/>
            <w:vAlign w:val="center"/>
          </w:tcPr>
          <w:p w14:paraId="42B46371" w14:textId="4DDFEE53" w:rsidR="00695A19" w:rsidRPr="00AE469F" w:rsidRDefault="00695A19" w:rsidP="00695A19">
            <w:pPr>
              <w:keepNext/>
              <w:keepLines/>
              <w:tabs>
                <w:tab w:val="left" w:pos="360"/>
              </w:tabs>
              <w:spacing w:after="40"/>
              <w:jc w:val="center"/>
              <w:rPr>
                <w:sz w:val="20"/>
              </w:rPr>
            </w:pPr>
            <w:r>
              <w:rPr>
                <w:sz w:val="20"/>
              </w:rPr>
              <w:t>41 (13%)</w:t>
            </w:r>
          </w:p>
        </w:tc>
      </w:tr>
      <w:tr w:rsidR="00695A19" w:rsidRPr="00AE469F" w14:paraId="5E04F761" w14:textId="77777777" w:rsidTr="00277F53">
        <w:trPr>
          <w:gridBefore w:val="1"/>
          <w:wBefore w:w="84" w:type="pct"/>
          <w:trHeight w:val="242"/>
        </w:trPr>
        <w:tc>
          <w:tcPr>
            <w:tcW w:w="1812" w:type="pct"/>
            <w:tcBorders>
              <w:top w:val="nil"/>
              <w:bottom w:val="nil"/>
            </w:tcBorders>
            <w:shd w:val="clear" w:color="auto" w:fill="auto"/>
            <w:vAlign w:val="center"/>
          </w:tcPr>
          <w:p w14:paraId="479D9FB4" w14:textId="77777777" w:rsidR="00695A19" w:rsidRPr="00AE469F" w:rsidRDefault="00695A19" w:rsidP="00695A19">
            <w:pPr>
              <w:keepNext/>
              <w:keepLines/>
              <w:tabs>
                <w:tab w:val="left" w:pos="360"/>
              </w:tabs>
              <w:autoSpaceDE w:val="0"/>
              <w:autoSpaceDN w:val="0"/>
              <w:adjustRightInd w:val="0"/>
              <w:spacing w:before="60" w:after="40"/>
              <w:rPr>
                <w:sz w:val="20"/>
              </w:rPr>
            </w:pPr>
            <w:r w:rsidRPr="00AE469F">
              <w:rPr>
                <w:sz w:val="20"/>
              </w:rPr>
              <w:tab/>
              <w:t>Stabilna bolest (SD)</w:t>
            </w:r>
          </w:p>
        </w:tc>
        <w:tc>
          <w:tcPr>
            <w:tcW w:w="1097" w:type="pct"/>
            <w:tcBorders>
              <w:top w:val="nil"/>
              <w:bottom w:val="nil"/>
            </w:tcBorders>
            <w:shd w:val="clear" w:color="auto" w:fill="auto"/>
            <w:vAlign w:val="center"/>
          </w:tcPr>
          <w:p w14:paraId="05048C1E" w14:textId="2C1AF057" w:rsidR="00695A19" w:rsidRPr="00AE469F" w:rsidRDefault="00695A19" w:rsidP="00695A19">
            <w:pPr>
              <w:keepNext/>
              <w:keepLines/>
              <w:tabs>
                <w:tab w:val="left" w:pos="360"/>
              </w:tabs>
              <w:spacing w:after="40"/>
              <w:jc w:val="center"/>
              <w:rPr>
                <w:sz w:val="20"/>
              </w:rPr>
            </w:pPr>
            <w:r w:rsidRPr="00B930E9">
              <w:rPr>
                <w:sz w:val="20"/>
              </w:rPr>
              <w:t>38 (12%)</w:t>
            </w:r>
          </w:p>
        </w:tc>
        <w:tc>
          <w:tcPr>
            <w:tcW w:w="1002" w:type="pct"/>
            <w:shd w:val="clear" w:color="auto" w:fill="auto"/>
            <w:vAlign w:val="center"/>
          </w:tcPr>
          <w:p w14:paraId="1A801891" w14:textId="3E361FA5" w:rsidR="00695A19" w:rsidRPr="00AE469F" w:rsidRDefault="00695A19" w:rsidP="00695A19">
            <w:pPr>
              <w:keepNext/>
              <w:keepLines/>
              <w:tabs>
                <w:tab w:val="left" w:pos="360"/>
              </w:tabs>
              <w:spacing w:after="40"/>
              <w:jc w:val="center"/>
              <w:rPr>
                <w:sz w:val="20"/>
              </w:rPr>
            </w:pPr>
            <w:r>
              <w:rPr>
                <w:sz w:val="20"/>
              </w:rPr>
              <w:t>29 (9%)</w:t>
            </w:r>
          </w:p>
        </w:tc>
        <w:tc>
          <w:tcPr>
            <w:tcW w:w="1005" w:type="pct"/>
            <w:shd w:val="clear" w:color="auto" w:fill="auto"/>
            <w:vAlign w:val="center"/>
          </w:tcPr>
          <w:p w14:paraId="3F3B38F5" w14:textId="398F1788" w:rsidR="00695A19" w:rsidRPr="00AE469F" w:rsidRDefault="00695A19" w:rsidP="00695A19">
            <w:pPr>
              <w:keepNext/>
              <w:keepLines/>
              <w:tabs>
                <w:tab w:val="left" w:pos="360"/>
              </w:tabs>
              <w:spacing w:after="40"/>
              <w:jc w:val="center"/>
              <w:rPr>
                <w:sz w:val="20"/>
              </w:rPr>
            </w:pPr>
            <w:r>
              <w:rPr>
                <w:sz w:val="20"/>
              </w:rPr>
              <w:t>69 (22%)</w:t>
            </w:r>
          </w:p>
        </w:tc>
      </w:tr>
      <w:tr w:rsidR="00695A19" w:rsidRPr="00AE469F" w14:paraId="697B42B6" w14:textId="77777777" w:rsidTr="00277F53">
        <w:trPr>
          <w:gridBefore w:val="1"/>
          <w:wBefore w:w="84" w:type="pct"/>
          <w:trHeight w:val="276"/>
        </w:trPr>
        <w:tc>
          <w:tcPr>
            <w:tcW w:w="1812" w:type="pct"/>
            <w:tcBorders>
              <w:top w:val="nil"/>
              <w:bottom w:val="nil"/>
            </w:tcBorders>
            <w:shd w:val="clear" w:color="auto" w:fill="auto"/>
            <w:vAlign w:val="center"/>
          </w:tcPr>
          <w:p w14:paraId="7F931F0C" w14:textId="77777777" w:rsidR="00695A19" w:rsidRPr="00AE469F" w:rsidRDefault="00695A19" w:rsidP="00695A19">
            <w:pPr>
              <w:keepNext/>
              <w:keepLines/>
              <w:tabs>
                <w:tab w:val="left" w:pos="360"/>
              </w:tabs>
              <w:autoSpaceDE w:val="0"/>
              <w:autoSpaceDN w:val="0"/>
              <w:adjustRightInd w:val="0"/>
              <w:spacing w:before="60" w:after="40"/>
              <w:rPr>
                <w:b/>
                <w:sz w:val="20"/>
              </w:rPr>
            </w:pPr>
            <w:r w:rsidRPr="00AE469F">
              <w:rPr>
                <w:b/>
                <w:bCs/>
                <w:sz w:val="20"/>
              </w:rPr>
              <w:t>Trajanje odgovora</w:t>
            </w:r>
          </w:p>
        </w:tc>
        <w:tc>
          <w:tcPr>
            <w:tcW w:w="1097" w:type="pct"/>
            <w:tcBorders>
              <w:top w:val="nil"/>
              <w:bottom w:val="nil"/>
            </w:tcBorders>
            <w:shd w:val="clear" w:color="auto" w:fill="auto"/>
            <w:vAlign w:val="center"/>
          </w:tcPr>
          <w:p w14:paraId="4A1B1542" w14:textId="77777777" w:rsidR="00695A19" w:rsidRPr="00AE469F" w:rsidRDefault="00695A19" w:rsidP="00695A19">
            <w:pPr>
              <w:keepNext/>
              <w:keepLines/>
              <w:tabs>
                <w:tab w:val="left" w:pos="360"/>
              </w:tabs>
              <w:spacing w:after="40"/>
              <w:jc w:val="center"/>
              <w:rPr>
                <w:sz w:val="20"/>
              </w:rPr>
            </w:pPr>
          </w:p>
        </w:tc>
        <w:tc>
          <w:tcPr>
            <w:tcW w:w="1002" w:type="pct"/>
            <w:shd w:val="clear" w:color="auto" w:fill="auto"/>
            <w:vAlign w:val="center"/>
          </w:tcPr>
          <w:p w14:paraId="0C0B4F3C" w14:textId="77777777" w:rsidR="00695A19" w:rsidRPr="00AE469F" w:rsidRDefault="00695A19" w:rsidP="00695A19">
            <w:pPr>
              <w:keepNext/>
              <w:keepLines/>
              <w:tabs>
                <w:tab w:val="left" w:pos="360"/>
              </w:tabs>
              <w:spacing w:after="40"/>
              <w:jc w:val="center"/>
              <w:rPr>
                <w:sz w:val="20"/>
              </w:rPr>
            </w:pPr>
          </w:p>
        </w:tc>
        <w:tc>
          <w:tcPr>
            <w:tcW w:w="1005" w:type="pct"/>
            <w:shd w:val="clear" w:color="auto" w:fill="auto"/>
            <w:vAlign w:val="center"/>
          </w:tcPr>
          <w:p w14:paraId="28EB6480" w14:textId="77777777" w:rsidR="00695A19" w:rsidRPr="00AE469F" w:rsidRDefault="00695A19" w:rsidP="00695A19">
            <w:pPr>
              <w:keepNext/>
              <w:keepLines/>
              <w:tabs>
                <w:tab w:val="left" w:pos="360"/>
              </w:tabs>
              <w:spacing w:after="40"/>
              <w:jc w:val="center"/>
              <w:rPr>
                <w:sz w:val="20"/>
              </w:rPr>
            </w:pPr>
          </w:p>
        </w:tc>
      </w:tr>
      <w:tr w:rsidR="00695A19" w:rsidRPr="00AE469F" w14:paraId="74CC2275" w14:textId="77777777" w:rsidTr="00277F53">
        <w:trPr>
          <w:gridBefore w:val="1"/>
          <w:wBefore w:w="84" w:type="pct"/>
          <w:trHeight w:val="269"/>
        </w:trPr>
        <w:tc>
          <w:tcPr>
            <w:tcW w:w="1812" w:type="pct"/>
            <w:tcBorders>
              <w:top w:val="nil"/>
              <w:bottom w:val="nil"/>
            </w:tcBorders>
            <w:shd w:val="clear" w:color="auto" w:fill="auto"/>
            <w:vAlign w:val="center"/>
          </w:tcPr>
          <w:p w14:paraId="38BB3382" w14:textId="48385763" w:rsidR="00695A19" w:rsidRPr="00AE469F" w:rsidRDefault="00695A19" w:rsidP="00695A19">
            <w:pPr>
              <w:keepNext/>
              <w:keepLines/>
              <w:tabs>
                <w:tab w:val="left" w:pos="360"/>
              </w:tabs>
              <w:autoSpaceDE w:val="0"/>
              <w:autoSpaceDN w:val="0"/>
              <w:adjustRightInd w:val="0"/>
              <w:spacing w:before="60" w:after="40"/>
              <w:rPr>
                <w:sz w:val="20"/>
              </w:rPr>
            </w:pPr>
            <w:r w:rsidRPr="00AE469F">
              <w:rPr>
                <w:sz w:val="20"/>
              </w:rPr>
              <w:tab/>
              <w:t>Medijana (raspon), mjeseci</w:t>
            </w:r>
          </w:p>
        </w:tc>
        <w:tc>
          <w:tcPr>
            <w:tcW w:w="1097" w:type="pct"/>
            <w:shd w:val="clear" w:color="auto" w:fill="auto"/>
            <w:vAlign w:val="center"/>
          </w:tcPr>
          <w:p w14:paraId="5AB9C5B2" w14:textId="77777777" w:rsidR="00695A19" w:rsidRPr="00E21027" w:rsidRDefault="00695A19" w:rsidP="00695A19">
            <w:pPr>
              <w:keepNext/>
              <w:tabs>
                <w:tab w:val="left" w:pos="360"/>
              </w:tabs>
              <w:spacing w:after="40"/>
              <w:jc w:val="center"/>
              <w:rPr>
                <w:sz w:val="20"/>
              </w:rPr>
            </w:pPr>
            <w:r>
              <w:rPr>
                <w:sz w:val="20"/>
              </w:rPr>
              <w:t>N.P.</w:t>
            </w:r>
          </w:p>
          <w:p w14:paraId="0D7BDBF5" w14:textId="77A043DF" w:rsidR="00695A19" w:rsidRPr="00AE469F" w:rsidRDefault="00695A19" w:rsidP="00695A19">
            <w:pPr>
              <w:keepNext/>
              <w:keepLines/>
              <w:tabs>
                <w:tab w:val="left" w:pos="360"/>
              </w:tabs>
              <w:spacing w:after="40"/>
              <w:jc w:val="center"/>
              <w:rPr>
                <w:sz w:val="20"/>
              </w:rPr>
            </w:pPr>
            <w:r>
              <w:rPr>
                <w:sz w:val="20"/>
              </w:rPr>
              <w:t>(69,1</w:t>
            </w:r>
            <w:r>
              <w:rPr>
                <w:sz w:val="20"/>
              </w:rPr>
              <w:noBreakHyphen/>
              <w:t>N.P.)</w:t>
            </w:r>
          </w:p>
        </w:tc>
        <w:tc>
          <w:tcPr>
            <w:tcW w:w="1002" w:type="pct"/>
            <w:shd w:val="clear" w:color="auto" w:fill="auto"/>
            <w:vAlign w:val="center"/>
          </w:tcPr>
          <w:p w14:paraId="3B4F4E83" w14:textId="5A58BD31" w:rsidR="00695A19" w:rsidRPr="00E21027" w:rsidRDefault="00695A19" w:rsidP="00695A19">
            <w:pPr>
              <w:keepNext/>
              <w:tabs>
                <w:tab w:val="left" w:pos="360"/>
              </w:tabs>
              <w:spacing w:after="40"/>
              <w:jc w:val="center"/>
              <w:rPr>
                <w:sz w:val="20"/>
              </w:rPr>
            </w:pPr>
            <w:r>
              <w:rPr>
                <w:sz w:val="20"/>
              </w:rPr>
              <w:t>90,8</w:t>
            </w:r>
          </w:p>
          <w:p w14:paraId="3DE4FF0C" w14:textId="6A82EE61" w:rsidR="00695A19" w:rsidRPr="00AE469F" w:rsidRDefault="00695A19" w:rsidP="00695A19">
            <w:pPr>
              <w:keepNext/>
              <w:keepLines/>
              <w:tabs>
                <w:tab w:val="left" w:pos="360"/>
              </w:tabs>
              <w:spacing w:after="40"/>
              <w:jc w:val="center"/>
              <w:rPr>
                <w:sz w:val="20"/>
              </w:rPr>
            </w:pPr>
            <w:r>
              <w:rPr>
                <w:sz w:val="20"/>
              </w:rPr>
              <w:t>(45,7</w:t>
            </w:r>
            <w:r>
              <w:rPr>
                <w:sz w:val="20"/>
              </w:rPr>
              <w:noBreakHyphen/>
              <w:t>N.P.)</w:t>
            </w:r>
          </w:p>
        </w:tc>
        <w:tc>
          <w:tcPr>
            <w:tcW w:w="1005" w:type="pct"/>
            <w:shd w:val="clear" w:color="auto" w:fill="auto"/>
            <w:vAlign w:val="center"/>
          </w:tcPr>
          <w:p w14:paraId="60C37D23" w14:textId="3C000117" w:rsidR="00695A19" w:rsidRPr="00E21027" w:rsidRDefault="00695A19" w:rsidP="00695A19">
            <w:pPr>
              <w:keepNext/>
              <w:tabs>
                <w:tab w:val="left" w:pos="360"/>
              </w:tabs>
              <w:spacing w:after="40"/>
              <w:jc w:val="center"/>
              <w:rPr>
                <w:sz w:val="20"/>
              </w:rPr>
            </w:pPr>
            <w:r>
              <w:rPr>
                <w:sz w:val="20"/>
              </w:rPr>
              <w:t>19,3</w:t>
            </w:r>
          </w:p>
          <w:p w14:paraId="0553A420" w14:textId="35C6A331" w:rsidR="00695A19" w:rsidRPr="00AE469F" w:rsidRDefault="00695A19" w:rsidP="00695A19">
            <w:pPr>
              <w:keepNext/>
              <w:keepLines/>
              <w:tabs>
                <w:tab w:val="left" w:pos="360"/>
              </w:tabs>
              <w:spacing w:after="40"/>
              <w:jc w:val="center"/>
              <w:rPr>
                <w:sz w:val="20"/>
              </w:rPr>
            </w:pPr>
            <w:r>
              <w:rPr>
                <w:sz w:val="20"/>
              </w:rPr>
              <w:t>(8,8</w:t>
            </w:r>
            <w:r>
              <w:rPr>
                <w:sz w:val="20"/>
              </w:rPr>
              <w:noBreakHyphen/>
              <w:t>47,4)</w:t>
            </w:r>
          </w:p>
        </w:tc>
      </w:tr>
      <w:tr w:rsidR="00695A19" w:rsidRPr="00AE469F" w14:paraId="6F2CA018" w14:textId="77777777" w:rsidTr="00277F53">
        <w:trPr>
          <w:gridBefore w:val="1"/>
          <w:wBefore w:w="84" w:type="pct"/>
          <w:trHeight w:val="269"/>
        </w:trPr>
        <w:tc>
          <w:tcPr>
            <w:tcW w:w="1812" w:type="pct"/>
            <w:tcBorders>
              <w:top w:val="nil"/>
              <w:bottom w:val="nil"/>
            </w:tcBorders>
            <w:shd w:val="clear" w:color="auto" w:fill="auto"/>
            <w:vAlign w:val="center"/>
          </w:tcPr>
          <w:p w14:paraId="5652E39B" w14:textId="3F9EC705" w:rsidR="00695A19" w:rsidRPr="00AE469F" w:rsidRDefault="00695A19" w:rsidP="00695A19">
            <w:pPr>
              <w:keepNext/>
              <w:keepLines/>
              <w:tabs>
                <w:tab w:val="left" w:pos="360"/>
              </w:tabs>
              <w:autoSpaceDE w:val="0"/>
              <w:autoSpaceDN w:val="0"/>
              <w:adjustRightInd w:val="0"/>
              <w:spacing w:before="60" w:after="40"/>
              <w:rPr>
                <w:sz w:val="20"/>
              </w:rPr>
            </w:pPr>
            <w:r w:rsidRPr="00AE469F">
              <w:rPr>
                <w:sz w:val="20"/>
              </w:rPr>
              <w:tab/>
              <w:t>Udio s trajanjem ≥12 mjeseci</w:t>
            </w:r>
          </w:p>
        </w:tc>
        <w:tc>
          <w:tcPr>
            <w:tcW w:w="1097" w:type="pct"/>
            <w:shd w:val="clear" w:color="auto" w:fill="auto"/>
            <w:vAlign w:val="center"/>
          </w:tcPr>
          <w:p w14:paraId="44F289F3" w14:textId="206F6545" w:rsidR="00695A19" w:rsidRPr="00AE469F" w:rsidRDefault="00695A19" w:rsidP="00695A19">
            <w:pPr>
              <w:keepNext/>
              <w:keepLines/>
              <w:tabs>
                <w:tab w:val="left" w:pos="360"/>
              </w:tabs>
              <w:spacing w:after="40"/>
              <w:jc w:val="center"/>
              <w:rPr>
                <w:sz w:val="20"/>
              </w:rPr>
            </w:pPr>
            <w:r>
              <w:rPr>
                <w:sz w:val="20"/>
              </w:rPr>
              <w:t>68%</w:t>
            </w:r>
          </w:p>
        </w:tc>
        <w:tc>
          <w:tcPr>
            <w:tcW w:w="1002" w:type="pct"/>
            <w:shd w:val="clear" w:color="auto" w:fill="auto"/>
            <w:vAlign w:val="center"/>
          </w:tcPr>
          <w:p w14:paraId="27A3048C" w14:textId="6C8CD311" w:rsidR="00695A19" w:rsidRPr="00AE469F" w:rsidRDefault="00695A19" w:rsidP="00695A19">
            <w:pPr>
              <w:keepNext/>
              <w:keepLines/>
              <w:tabs>
                <w:tab w:val="left" w:pos="360"/>
              </w:tabs>
              <w:spacing w:after="40"/>
              <w:jc w:val="center"/>
              <w:rPr>
                <w:sz w:val="20"/>
              </w:rPr>
            </w:pPr>
            <w:r>
              <w:rPr>
                <w:sz w:val="20"/>
              </w:rPr>
              <w:t>73%</w:t>
            </w:r>
          </w:p>
        </w:tc>
        <w:tc>
          <w:tcPr>
            <w:tcW w:w="1005" w:type="pct"/>
            <w:shd w:val="clear" w:color="auto" w:fill="auto"/>
            <w:vAlign w:val="center"/>
          </w:tcPr>
          <w:p w14:paraId="33F23D76" w14:textId="718A2C8F" w:rsidR="00695A19" w:rsidRPr="00AE469F" w:rsidRDefault="00695A19" w:rsidP="00695A19">
            <w:pPr>
              <w:keepNext/>
              <w:keepLines/>
              <w:tabs>
                <w:tab w:val="left" w:pos="360"/>
              </w:tabs>
              <w:spacing w:after="40"/>
              <w:jc w:val="center"/>
              <w:rPr>
                <w:sz w:val="20"/>
              </w:rPr>
            </w:pPr>
            <w:r>
              <w:rPr>
                <w:sz w:val="20"/>
              </w:rPr>
              <w:t>44%</w:t>
            </w:r>
          </w:p>
        </w:tc>
      </w:tr>
      <w:tr w:rsidR="00695A19" w:rsidRPr="00AE469F" w14:paraId="67B04AC2" w14:textId="77777777" w:rsidTr="00277F53">
        <w:trPr>
          <w:gridBefore w:val="1"/>
          <w:wBefore w:w="84" w:type="pct"/>
          <w:trHeight w:val="269"/>
        </w:trPr>
        <w:tc>
          <w:tcPr>
            <w:tcW w:w="1812" w:type="pct"/>
            <w:tcBorders>
              <w:top w:val="nil"/>
              <w:bottom w:val="nil"/>
            </w:tcBorders>
            <w:shd w:val="clear" w:color="auto" w:fill="auto"/>
            <w:vAlign w:val="center"/>
          </w:tcPr>
          <w:p w14:paraId="1E06BCD2" w14:textId="432AA5A0" w:rsidR="00695A19" w:rsidRPr="00AE469F" w:rsidRDefault="00695A19" w:rsidP="00695A19">
            <w:pPr>
              <w:keepNext/>
              <w:keepLines/>
              <w:tabs>
                <w:tab w:val="left" w:pos="360"/>
              </w:tabs>
              <w:autoSpaceDE w:val="0"/>
              <w:autoSpaceDN w:val="0"/>
              <w:adjustRightInd w:val="0"/>
              <w:spacing w:before="60" w:after="40"/>
              <w:rPr>
                <w:sz w:val="20"/>
              </w:rPr>
            </w:pPr>
            <w:r w:rsidRPr="00AE469F">
              <w:rPr>
                <w:sz w:val="20"/>
              </w:rPr>
              <w:tab/>
              <w:t>Udio s trajanjem ≥24 mjeseca</w:t>
            </w:r>
          </w:p>
        </w:tc>
        <w:tc>
          <w:tcPr>
            <w:tcW w:w="1097" w:type="pct"/>
            <w:shd w:val="clear" w:color="auto" w:fill="auto"/>
            <w:vAlign w:val="center"/>
          </w:tcPr>
          <w:p w14:paraId="038680C3" w14:textId="5CDC4DAD" w:rsidR="00695A19" w:rsidRPr="00AE469F" w:rsidRDefault="00695A19" w:rsidP="00695A19">
            <w:pPr>
              <w:keepNext/>
              <w:keepLines/>
              <w:tabs>
                <w:tab w:val="left" w:pos="360"/>
              </w:tabs>
              <w:spacing w:after="40"/>
              <w:jc w:val="center"/>
              <w:rPr>
                <w:sz w:val="20"/>
              </w:rPr>
            </w:pPr>
            <w:r>
              <w:rPr>
                <w:sz w:val="20"/>
              </w:rPr>
              <w:t>58%</w:t>
            </w:r>
          </w:p>
        </w:tc>
        <w:tc>
          <w:tcPr>
            <w:tcW w:w="1002" w:type="pct"/>
            <w:shd w:val="clear" w:color="auto" w:fill="auto"/>
            <w:vAlign w:val="center"/>
          </w:tcPr>
          <w:p w14:paraId="5A065C5B" w14:textId="0A9CDD10" w:rsidR="00695A19" w:rsidRPr="00AE469F" w:rsidRDefault="00695A19" w:rsidP="00695A19">
            <w:pPr>
              <w:keepNext/>
              <w:keepLines/>
              <w:tabs>
                <w:tab w:val="left" w:pos="360"/>
              </w:tabs>
              <w:spacing w:after="40"/>
              <w:jc w:val="center"/>
              <w:rPr>
                <w:sz w:val="20"/>
              </w:rPr>
            </w:pPr>
            <w:r>
              <w:rPr>
                <w:sz w:val="20"/>
              </w:rPr>
              <w:t>63%</w:t>
            </w:r>
          </w:p>
        </w:tc>
        <w:tc>
          <w:tcPr>
            <w:tcW w:w="1005" w:type="pct"/>
            <w:shd w:val="clear" w:color="auto" w:fill="auto"/>
            <w:vAlign w:val="center"/>
          </w:tcPr>
          <w:p w14:paraId="4111ECA5" w14:textId="3ED961EA" w:rsidR="00695A19" w:rsidRPr="00AE469F" w:rsidRDefault="00695A19" w:rsidP="00695A19">
            <w:pPr>
              <w:keepNext/>
              <w:keepLines/>
              <w:tabs>
                <w:tab w:val="left" w:pos="360"/>
              </w:tabs>
              <w:spacing w:after="40"/>
              <w:jc w:val="center"/>
              <w:rPr>
                <w:sz w:val="20"/>
              </w:rPr>
            </w:pPr>
            <w:r>
              <w:rPr>
                <w:sz w:val="20"/>
              </w:rPr>
              <w:t>30%</w:t>
            </w:r>
          </w:p>
        </w:tc>
      </w:tr>
      <w:tr w:rsidR="00B26407" w:rsidRPr="00AE469F" w14:paraId="184C4B13" w14:textId="77777777" w:rsidTr="00277F53">
        <w:trPr>
          <w:gridBefore w:val="1"/>
          <w:wBefore w:w="84" w:type="pct"/>
          <w:trHeight w:val="395"/>
        </w:trPr>
        <w:tc>
          <w:tcPr>
            <w:tcW w:w="2909" w:type="pct"/>
            <w:gridSpan w:val="2"/>
            <w:tcBorders>
              <w:top w:val="nil"/>
              <w:bottom w:val="nil"/>
            </w:tcBorders>
            <w:shd w:val="clear" w:color="auto" w:fill="auto"/>
            <w:vAlign w:val="center"/>
          </w:tcPr>
          <w:p w14:paraId="7130E5FE" w14:textId="77777777" w:rsidR="00887E53" w:rsidRPr="00AE469F" w:rsidRDefault="00160AA7" w:rsidP="00571BFA">
            <w:pPr>
              <w:keepNext/>
              <w:keepLines/>
              <w:tabs>
                <w:tab w:val="left" w:pos="360"/>
              </w:tabs>
              <w:spacing w:after="40"/>
              <w:rPr>
                <w:sz w:val="20"/>
              </w:rPr>
            </w:pPr>
            <w:r w:rsidRPr="00AE469F">
              <w:rPr>
                <w:b/>
                <w:bCs/>
                <w:sz w:val="20"/>
              </w:rPr>
              <w:t xml:space="preserve">ORR (95% CI) prema tumorskoj ekspresiji PD-L1 </w:t>
            </w:r>
          </w:p>
        </w:tc>
        <w:tc>
          <w:tcPr>
            <w:tcW w:w="1002" w:type="pct"/>
            <w:tcBorders>
              <w:top w:val="nil"/>
              <w:bottom w:val="nil"/>
            </w:tcBorders>
            <w:shd w:val="clear" w:color="auto" w:fill="auto"/>
            <w:vAlign w:val="center"/>
          </w:tcPr>
          <w:p w14:paraId="7BF4223A" w14:textId="77777777" w:rsidR="00887E53" w:rsidRPr="00AE469F" w:rsidRDefault="00887E53" w:rsidP="00571BFA">
            <w:pPr>
              <w:keepNext/>
              <w:keepLines/>
              <w:tabs>
                <w:tab w:val="left" w:pos="360"/>
              </w:tabs>
              <w:spacing w:after="40"/>
              <w:jc w:val="center"/>
              <w:rPr>
                <w:sz w:val="20"/>
              </w:rPr>
            </w:pPr>
          </w:p>
        </w:tc>
        <w:tc>
          <w:tcPr>
            <w:tcW w:w="1005" w:type="pct"/>
            <w:tcBorders>
              <w:top w:val="nil"/>
              <w:bottom w:val="nil"/>
            </w:tcBorders>
            <w:shd w:val="clear" w:color="auto" w:fill="auto"/>
            <w:vAlign w:val="center"/>
          </w:tcPr>
          <w:p w14:paraId="5FD20D12" w14:textId="77777777" w:rsidR="00887E53" w:rsidRPr="00AE469F" w:rsidRDefault="00887E53" w:rsidP="00571BFA">
            <w:pPr>
              <w:keepNext/>
              <w:keepLines/>
              <w:tabs>
                <w:tab w:val="left" w:pos="360"/>
              </w:tabs>
              <w:spacing w:after="40"/>
              <w:jc w:val="center"/>
              <w:rPr>
                <w:sz w:val="20"/>
              </w:rPr>
            </w:pPr>
          </w:p>
        </w:tc>
      </w:tr>
      <w:tr w:rsidR="00B26407" w:rsidRPr="00AE469F" w14:paraId="263548B2" w14:textId="77777777" w:rsidTr="00277F53">
        <w:trPr>
          <w:gridBefore w:val="1"/>
          <w:wBefore w:w="84" w:type="pct"/>
          <w:trHeight w:val="242"/>
        </w:trPr>
        <w:tc>
          <w:tcPr>
            <w:tcW w:w="1812" w:type="pct"/>
            <w:tcBorders>
              <w:top w:val="nil"/>
              <w:bottom w:val="nil"/>
            </w:tcBorders>
            <w:shd w:val="clear" w:color="auto" w:fill="auto"/>
            <w:vAlign w:val="center"/>
          </w:tcPr>
          <w:p w14:paraId="41E8E215" w14:textId="77777777" w:rsidR="00887E53" w:rsidRPr="00AE469F" w:rsidRDefault="00160AA7" w:rsidP="00571BFA">
            <w:pPr>
              <w:keepNext/>
              <w:keepLines/>
              <w:tabs>
                <w:tab w:val="left" w:pos="360"/>
              </w:tabs>
              <w:autoSpaceDE w:val="0"/>
              <w:autoSpaceDN w:val="0"/>
              <w:adjustRightInd w:val="0"/>
              <w:spacing w:before="60" w:after="40"/>
              <w:rPr>
                <w:sz w:val="20"/>
              </w:rPr>
            </w:pPr>
            <w:r w:rsidRPr="00AE469F">
              <w:rPr>
                <w:sz w:val="20"/>
              </w:rPr>
              <w:tab/>
              <w:t>&lt;5%</w:t>
            </w:r>
          </w:p>
        </w:tc>
        <w:tc>
          <w:tcPr>
            <w:tcW w:w="1097" w:type="pct"/>
            <w:tcBorders>
              <w:top w:val="nil"/>
              <w:bottom w:val="nil"/>
            </w:tcBorders>
            <w:shd w:val="clear" w:color="auto" w:fill="auto"/>
            <w:vAlign w:val="center"/>
          </w:tcPr>
          <w:p w14:paraId="1E3612BA" w14:textId="77777777" w:rsidR="00887E53" w:rsidRPr="00AE469F" w:rsidRDefault="00160AA7" w:rsidP="00571BFA">
            <w:pPr>
              <w:keepNext/>
              <w:keepLines/>
              <w:tabs>
                <w:tab w:val="left" w:pos="360"/>
              </w:tabs>
              <w:spacing w:after="40"/>
              <w:jc w:val="center"/>
              <w:rPr>
                <w:sz w:val="20"/>
              </w:rPr>
            </w:pPr>
            <w:r w:rsidRPr="00AE469F">
              <w:rPr>
                <w:sz w:val="20"/>
              </w:rPr>
              <w:t>56% (48,7, 62,5)</w:t>
            </w:r>
            <w:r w:rsidRPr="00AE469F">
              <w:rPr>
                <w:sz w:val="20"/>
              </w:rPr>
              <w:br/>
              <w:t>n = 210</w:t>
            </w:r>
          </w:p>
        </w:tc>
        <w:tc>
          <w:tcPr>
            <w:tcW w:w="1002" w:type="pct"/>
            <w:tcBorders>
              <w:top w:val="nil"/>
              <w:bottom w:val="nil"/>
            </w:tcBorders>
            <w:shd w:val="clear" w:color="auto" w:fill="auto"/>
            <w:vAlign w:val="center"/>
          </w:tcPr>
          <w:p w14:paraId="1B792DE8" w14:textId="77777777" w:rsidR="00887E53" w:rsidRPr="00AE469F" w:rsidRDefault="00160AA7" w:rsidP="00571BFA">
            <w:pPr>
              <w:keepNext/>
              <w:keepLines/>
              <w:tabs>
                <w:tab w:val="left" w:pos="360"/>
              </w:tabs>
              <w:spacing w:after="40"/>
              <w:jc w:val="center"/>
              <w:rPr>
                <w:sz w:val="20"/>
              </w:rPr>
            </w:pPr>
            <w:r w:rsidRPr="00AE469F">
              <w:rPr>
                <w:sz w:val="20"/>
              </w:rPr>
              <w:t>43% (36, 49,8)</w:t>
            </w:r>
            <w:r w:rsidRPr="00AE469F">
              <w:rPr>
                <w:sz w:val="20"/>
              </w:rPr>
              <w:br/>
              <w:t>n = 208</w:t>
            </w:r>
          </w:p>
        </w:tc>
        <w:tc>
          <w:tcPr>
            <w:tcW w:w="1005" w:type="pct"/>
            <w:tcBorders>
              <w:top w:val="nil"/>
              <w:bottom w:val="nil"/>
            </w:tcBorders>
            <w:shd w:val="clear" w:color="auto" w:fill="auto"/>
            <w:vAlign w:val="center"/>
          </w:tcPr>
          <w:p w14:paraId="12E2E9F0" w14:textId="77777777" w:rsidR="00887E53" w:rsidRPr="00AE469F" w:rsidRDefault="00160AA7" w:rsidP="00571BFA">
            <w:pPr>
              <w:keepNext/>
              <w:keepLines/>
              <w:tabs>
                <w:tab w:val="left" w:pos="360"/>
              </w:tabs>
              <w:spacing w:after="40"/>
              <w:jc w:val="center"/>
              <w:rPr>
                <w:sz w:val="20"/>
              </w:rPr>
            </w:pPr>
            <w:r w:rsidRPr="00AE469F">
              <w:rPr>
                <w:sz w:val="20"/>
              </w:rPr>
              <w:t>18% (12,8, 23,8)</w:t>
            </w:r>
            <w:r w:rsidRPr="00AE469F">
              <w:rPr>
                <w:sz w:val="20"/>
              </w:rPr>
              <w:br/>
              <w:t>n = 202</w:t>
            </w:r>
          </w:p>
        </w:tc>
      </w:tr>
      <w:tr w:rsidR="00695A19" w:rsidRPr="00AE469F" w14:paraId="659D3F16" w14:textId="77777777" w:rsidTr="00277F53">
        <w:trPr>
          <w:gridBefore w:val="1"/>
          <w:wBefore w:w="84" w:type="pct"/>
          <w:trHeight w:val="242"/>
        </w:trPr>
        <w:tc>
          <w:tcPr>
            <w:tcW w:w="1812" w:type="pct"/>
            <w:tcBorders>
              <w:top w:val="nil"/>
              <w:bottom w:val="nil"/>
            </w:tcBorders>
            <w:shd w:val="clear" w:color="auto" w:fill="auto"/>
            <w:vAlign w:val="center"/>
          </w:tcPr>
          <w:p w14:paraId="6532AA74" w14:textId="77777777" w:rsidR="00695A19" w:rsidRPr="00AE469F" w:rsidRDefault="00695A19" w:rsidP="00695A19">
            <w:pPr>
              <w:keepNext/>
              <w:keepLines/>
              <w:tabs>
                <w:tab w:val="left" w:pos="360"/>
              </w:tabs>
              <w:autoSpaceDE w:val="0"/>
              <w:autoSpaceDN w:val="0"/>
              <w:adjustRightInd w:val="0"/>
              <w:spacing w:before="60" w:after="40"/>
              <w:rPr>
                <w:sz w:val="20"/>
              </w:rPr>
            </w:pPr>
            <w:r w:rsidRPr="00AE469F">
              <w:rPr>
                <w:sz w:val="20"/>
              </w:rPr>
              <w:tab/>
              <w:t>≥5%</w:t>
            </w:r>
          </w:p>
        </w:tc>
        <w:tc>
          <w:tcPr>
            <w:tcW w:w="1097" w:type="pct"/>
            <w:tcBorders>
              <w:top w:val="nil"/>
              <w:bottom w:val="nil"/>
            </w:tcBorders>
            <w:shd w:val="clear" w:color="auto" w:fill="auto"/>
            <w:vAlign w:val="center"/>
          </w:tcPr>
          <w:p w14:paraId="63C22384" w14:textId="77777777" w:rsidR="00695A19" w:rsidRPr="00AE469F" w:rsidRDefault="00695A19" w:rsidP="00695A19">
            <w:pPr>
              <w:keepNext/>
              <w:keepLines/>
              <w:tabs>
                <w:tab w:val="left" w:pos="360"/>
              </w:tabs>
              <w:spacing w:after="40"/>
              <w:jc w:val="center"/>
              <w:rPr>
                <w:sz w:val="20"/>
              </w:rPr>
            </w:pPr>
            <w:r w:rsidRPr="00AE469F">
              <w:rPr>
                <w:sz w:val="20"/>
              </w:rPr>
              <w:t>72% (59,9, 82,3)</w:t>
            </w:r>
            <w:r w:rsidRPr="00AE469F">
              <w:rPr>
                <w:sz w:val="20"/>
              </w:rPr>
              <w:br/>
              <w:t>n = 68</w:t>
            </w:r>
          </w:p>
        </w:tc>
        <w:tc>
          <w:tcPr>
            <w:tcW w:w="1002" w:type="pct"/>
            <w:shd w:val="clear" w:color="auto" w:fill="auto"/>
            <w:vAlign w:val="center"/>
          </w:tcPr>
          <w:p w14:paraId="29D97711" w14:textId="4FB66608" w:rsidR="00695A19" w:rsidRPr="00AE469F" w:rsidRDefault="00695A19" w:rsidP="00695A19">
            <w:pPr>
              <w:keepNext/>
              <w:keepLines/>
              <w:tabs>
                <w:tab w:val="left" w:pos="360"/>
              </w:tabs>
              <w:spacing w:after="40"/>
              <w:jc w:val="center"/>
              <w:rPr>
                <w:sz w:val="20"/>
              </w:rPr>
            </w:pPr>
            <w:r>
              <w:rPr>
                <w:sz w:val="20"/>
              </w:rPr>
              <w:t>59% (47,2; 69,6)</w:t>
            </w:r>
            <w:r>
              <w:rPr>
                <w:sz w:val="20"/>
              </w:rPr>
              <w:br/>
              <w:t>n = 80</w:t>
            </w:r>
          </w:p>
        </w:tc>
        <w:tc>
          <w:tcPr>
            <w:tcW w:w="1005" w:type="pct"/>
            <w:tcBorders>
              <w:top w:val="nil"/>
              <w:bottom w:val="nil"/>
            </w:tcBorders>
            <w:shd w:val="clear" w:color="auto" w:fill="auto"/>
            <w:vAlign w:val="center"/>
          </w:tcPr>
          <w:p w14:paraId="16B9812C" w14:textId="77777777" w:rsidR="00695A19" w:rsidRPr="00AE469F" w:rsidRDefault="00695A19" w:rsidP="00695A19">
            <w:pPr>
              <w:keepNext/>
              <w:keepLines/>
              <w:tabs>
                <w:tab w:val="left" w:pos="360"/>
              </w:tabs>
              <w:spacing w:after="40"/>
              <w:jc w:val="center"/>
              <w:rPr>
                <w:sz w:val="20"/>
              </w:rPr>
            </w:pPr>
            <w:r w:rsidRPr="00AE469F">
              <w:rPr>
                <w:sz w:val="20"/>
              </w:rPr>
              <w:t>21% (12,7, 32,3)</w:t>
            </w:r>
            <w:r w:rsidRPr="00AE469F">
              <w:rPr>
                <w:sz w:val="20"/>
              </w:rPr>
              <w:br/>
              <w:t>n = 75</w:t>
            </w:r>
          </w:p>
        </w:tc>
      </w:tr>
      <w:tr w:rsidR="00695A19" w:rsidRPr="00AE469F" w14:paraId="3867FFFE" w14:textId="77777777" w:rsidTr="00277F53">
        <w:trPr>
          <w:gridBefore w:val="1"/>
          <w:wBefore w:w="84" w:type="pct"/>
          <w:trHeight w:val="242"/>
        </w:trPr>
        <w:tc>
          <w:tcPr>
            <w:tcW w:w="1812" w:type="pct"/>
            <w:tcBorders>
              <w:top w:val="nil"/>
              <w:bottom w:val="nil"/>
            </w:tcBorders>
            <w:shd w:val="clear" w:color="auto" w:fill="auto"/>
            <w:vAlign w:val="center"/>
          </w:tcPr>
          <w:p w14:paraId="5C8A217B" w14:textId="77777777" w:rsidR="00695A19" w:rsidRPr="00AE469F" w:rsidRDefault="00695A19" w:rsidP="00695A19">
            <w:pPr>
              <w:keepNext/>
              <w:keepLines/>
              <w:tabs>
                <w:tab w:val="left" w:pos="360"/>
              </w:tabs>
              <w:autoSpaceDE w:val="0"/>
              <w:autoSpaceDN w:val="0"/>
              <w:adjustRightInd w:val="0"/>
              <w:spacing w:before="60" w:after="40"/>
              <w:rPr>
                <w:sz w:val="20"/>
              </w:rPr>
            </w:pPr>
            <w:r w:rsidRPr="00AE469F">
              <w:rPr>
                <w:sz w:val="20"/>
              </w:rPr>
              <w:tab/>
              <w:t>&lt;1%</w:t>
            </w:r>
          </w:p>
        </w:tc>
        <w:tc>
          <w:tcPr>
            <w:tcW w:w="1097" w:type="pct"/>
            <w:tcBorders>
              <w:top w:val="nil"/>
              <w:bottom w:val="nil"/>
            </w:tcBorders>
            <w:shd w:val="clear" w:color="auto" w:fill="auto"/>
            <w:vAlign w:val="center"/>
          </w:tcPr>
          <w:p w14:paraId="3A335A81" w14:textId="77777777" w:rsidR="00695A19" w:rsidRPr="00AE469F" w:rsidRDefault="00695A19" w:rsidP="00695A19">
            <w:pPr>
              <w:keepNext/>
              <w:keepLines/>
              <w:tabs>
                <w:tab w:val="left" w:pos="360"/>
              </w:tabs>
              <w:spacing w:after="40"/>
              <w:jc w:val="center"/>
              <w:rPr>
                <w:sz w:val="20"/>
              </w:rPr>
            </w:pPr>
            <w:r w:rsidRPr="00AE469F">
              <w:rPr>
                <w:sz w:val="20"/>
              </w:rPr>
              <w:t>54% (44,4, 62,7)</w:t>
            </w:r>
            <w:r w:rsidRPr="00AE469F">
              <w:rPr>
                <w:sz w:val="20"/>
              </w:rPr>
              <w:br/>
              <w:t>n = 123</w:t>
            </w:r>
          </w:p>
        </w:tc>
        <w:tc>
          <w:tcPr>
            <w:tcW w:w="1002" w:type="pct"/>
            <w:shd w:val="clear" w:color="auto" w:fill="auto"/>
            <w:vAlign w:val="center"/>
          </w:tcPr>
          <w:p w14:paraId="19FEE401" w14:textId="77777777" w:rsidR="00695A19" w:rsidRPr="00E21027" w:rsidRDefault="00695A19" w:rsidP="00695A19">
            <w:pPr>
              <w:keepNext/>
              <w:tabs>
                <w:tab w:val="left" w:pos="360"/>
              </w:tabs>
              <w:spacing w:after="40"/>
              <w:jc w:val="center"/>
              <w:rPr>
                <w:sz w:val="20"/>
              </w:rPr>
            </w:pPr>
            <w:r>
              <w:rPr>
                <w:sz w:val="20"/>
              </w:rPr>
              <w:t>36% (27,2; 45,3)</w:t>
            </w:r>
          </w:p>
          <w:p w14:paraId="5F23D324" w14:textId="627DBF12" w:rsidR="00695A19" w:rsidRPr="00AE469F" w:rsidRDefault="00695A19" w:rsidP="00695A19">
            <w:pPr>
              <w:keepNext/>
              <w:keepLines/>
              <w:tabs>
                <w:tab w:val="left" w:pos="360"/>
              </w:tabs>
              <w:spacing w:after="40"/>
              <w:jc w:val="center"/>
              <w:rPr>
                <w:sz w:val="20"/>
              </w:rPr>
            </w:pPr>
            <w:r>
              <w:rPr>
                <w:sz w:val="20"/>
              </w:rPr>
              <w:t>n=117</w:t>
            </w:r>
          </w:p>
        </w:tc>
        <w:tc>
          <w:tcPr>
            <w:tcW w:w="1005" w:type="pct"/>
            <w:tcBorders>
              <w:top w:val="nil"/>
              <w:bottom w:val="nil"/>
            </w:tcBorders>
            <w:shd w:val="clear" w:color="auto" w:fill="auto"/>
            <w:vAlign w:val="center"/>
          </w:tcPr>
          <w:p w14:paraId="7C67E278" w14:textId="77777777" w:rsidR="00695A19" w:rsidRPr="00AE469F" w:rsidRDefault="00695A19" w:rsidP="00695A19">
            <w:pPr>
              <w:keepNext/>
              <w:keepLines/>
              <w:tabs>
                <w:tab w:val="left" w:pos="360"/>
              </w:tabs>
              <w:spacing w:after="40"/>
              <w:jc w:val="center"/>
              <w:rPr>
                <w:sz w:val="20"/>
              </w:rPr>
            </w:pPr>
            <w:r w:rsidRPr="00AE469F">
              <w:rPr>
                <w:sz w:val="20"/>
              </w:rPr>
              <w:t>18% (11,2, 26,0)</w:t>
            </w:r>
            <w:r w:rsidRPr="00AE469F">
              <w:rPr>
                <w:sz w:val="20"/>
              </w:rPr>
              <w:br/>
              <w:t>n = 113</w:t>
            </w:r>
          </w:p>
        </w:tc>
      </w:tr>
      <w:tr w:rsidR="00695A19" w:rsidRPr="00AE469F" w14:paraId="5623E517" w14:textId="77777777" w:rsidTr="00277F53">
        <w:trPr>
          <w:gridBefore w:val="1"/>
          <w:wBefore w:w="84" w:type="pct"/>
          <w:trHeight w:val="242"/>
        </w:trPr>
        <w:tc>
          <w:tcPr>
            <w:tcW w:w="1812" w:type="pct"/>
            <w:tcBorders>
              <w:top w:val="nil"/>
              <w:bottom w:val="single" w:sz="4" w:space="0" w:color="auto"/>
            </w:tcBorders>
            <w:shd w:val="clear" w:color="auto" w:fill="auto"/>
            <w:vAlign w:val="center"/>
          </w:tcPr>
          <w:p w14:paraId="08D48A6B" w14:textId="77777777" w:rsidR="00695A19" w:rsidRPr="00AE469F" w:rsidRDefault="00695A19" w:rsidP="00695A19">
            <w:pPr>
              <w:keepNext/>
              <w:keepLines/>
              <w:tabs>
                <w:tab w:val="left" w:pos="360"/>
              </w:tabs>
              <w:autoSpaceDE w:val="0"/>
              <w:autoSpaceDN w:val="0"/>
              <w:adjustRightInd w:val="0"/>
              <w:spacing w:before="60" w:after="40"/>
              <w:rPr>
                <w:sz w:val="20"/>
              </w:rPr>
            </w:pPr>
            <w:r w:rsidRPr="00AE469F">
              <w:rPr>
                <w:sz w:val="20"/>
              </w:rPr>
              <w:tab/>
              <w:t>≥1%</w:t>
            </w:r>
          </w:p>
        </w:tc>
        <w:tc>
          <w:tcPr>
            <w:tcW w:w="1097" w:type="pct"/>
            <w:tcBorders>
              <w:top w:val="nil"/>
              <w:bottom w:val="single" w:sz="4" w:space="0" w:color="auto"/>
            </w:tcBorders>
            <w:shd w:val="clear" w:color="auto" w:fill="auto"/>
            <w:vAlign w:val="center"/>
          </w:tcPr>
          <w:p w14:paraId="5CCEE7DC" w14:textId="77777777" w:rsidR="00695A19" w:rsidRPr="00AE469F" w:rsidRDefault="00695A19" w:rsidP="00695A19">
            <w:pPr>
              <w:keepNext/>
              <w:keepLines/>
              <w:tabs>
                <w:tab w:val="left" w:pos="360"/>
              </w:tabs>
              <w:spacing w:after="40"/>
              <w:jc w:val="center"/>
              <w:rPr>
                <w:sz w:val="20"/>
              </w:rPr>
            </w:pPr>
            <w:r w:rsidRPr="00AE469F">
              <w:rPr>
                <w:sz w:val="20"/>
              </w:rPr>
              <w:t>65% (56,4, 72)</w:t>
            </w:r>
            <w:r w:rsidRPr="00AE469F">
              <w:rPr>
                <w:sz w:val="20"/>
              </w:rPr>
              <w:br/>
              <w:t>n = 155</w:t>
            </w:r>
          </w:p>
        </w:tc>
        <w:tc>
          <w:tcPr>
            <w:tcW w:w="1002" w:type="pct"/>
            <w:tcBorders>
              <w:bottom w:val="single" w:sz="4" w:space="0" w:color="auto"/>
            </w:tcBorders>
            <w:shd w:val="clear" w:color="auto" w:fill="auto"/>
            <w:vAlign w:val="center"/>
          </w:tcPr>
          <w:p w14:paraId="08A1DD95" w14:textId="0FF400B4" w:rsidR="00695A19" w:rsidRPr="00AE469F" w:rsidRDefault="00695A19" w:rsidP="00695A19">
            <w:pPr>
              <w:keepNext/>
              <w:keepLines/>
              <w:tabs>
                <w:tab w:val="left" w:pos="360"/>
              </w:tabs>
              <w:spacing w:after="40"/>
              <w:jc w:val="center"/>
              <w:rPr>
                <w:sz w:val="20"/>
              </w:rPr>
            </w:pPr>
            <w:r>
              <w:rPr>
                <w:sz w:val="20"/>
              </w:rPr>
              <w:t>55% (47,2; 62,6)</w:t>
            </w:r>
            <w:r>
              <w:rPr>
                <w:sz w:val="20"/>
              </w:rPr>
              <w:br/>
              <w:t>n = 171</w:t>
            </w:r>
          </w:p>
        </w:tc>
        <w:tc>
          <w:tcPr>
            <w:tcW w:w="1005" w:type="pct"/>
            <w:tcBorders>
              <w:top w:val="nil"/>
              <w:bottom w:val="single" w:sz="4" w:space="0" w:color="auto"/>
            </w:tcBorders>
            <w:shd w:val="clear" w:color="auto" w:fill="auto"/>
            <w:vAlign w:val="center"/>
          </w:tcPr>
          <w:p w14:paraId="44BE5DDE" w14:textId="77777777" w:rsidR="00695A19" w:rsidRPr="00AE469F" w:rsidRDefault="00695A19" w:rsidP="00695A19">
            <w:pPr>
              <w:keepNext/>
              <w:keepLines/>
              <w:tabs>
                <w:tab w:val="left" w:pos="360"/>
              </w:tabs>
              <w:spacing w:after="40"/>
              <w:jc w:val="center"/>
              <w:rPr>
                <w:sz w:val="20"/>
              </w:rPr>
            </w:pPr>
            <w:r w:rsidRPr="00AE469F">
              <w:rPr>
                <w:sz w:val="20"/>
              </w:rPr>
              <w:t>20% (13,7; 26,4)</w:t>
            </w:r>
            <w:r w:rsidRPr="00AE469F">
              <w:rPr>
                <w:sz w:val="20"/>
              </w:rPr>
              <w:br/>
              <w:t>n = 164</w:t>
            </w:r>
          </w:p>
        </w:tc>
      </w:tr>
    </w:tbl>
    <w:p w14:paraId="3A187C39" w14:textId="77777777" w:rsidR="00C72E52" w:rsidRPr="00AE469F" w:rsidRDefault="00C72E52" w:rsidP="00C72E52">
      <w:pPr>
        <w:pStyle w:val="EMEABodyText"/>
      </w:pPr>
    </w:p>
    <w:p w14:paraId="58625A84" w14:textId="3409E5A2" w:rsidR="00C72E52" w:rsidRPr="00AE469F" w:rsidRDefault="00160AA7" w:rsidP="00EB55BE">
      <w:pPr>
        <w:pStyle w:val="EMEABodyText"/>
        <w:jc w:val="both"/>
      </w:pPr>
      <w:r w:rsidRPr="00AE469F">
        <w:t>Ob</w:t>
      </w:r>
      <w:r w:rsidR="00BC5BDA">
        <w:t>j</w:t>
      </w:r>
      <w:r w:rsidRPr="00AE469F">
        <w:t>e grupe čija je terapija uključivala nivolumab ostvarile su značajne koristi u pogledu PFS i OS i veći ORR u odnosu na monoterapiju ipilimumabom. Zab</w:t>
      </w:r>
      <w:r w:rsidR="00717985" w:rsidRPr="00AE469F">
        <w:t>i</w:t>
      </w:r>
      <w:r w:rsidRPr="00AE469F">
        <w:t>l</w:t>
      </w:r>
      <w:r w:rsidR="00717985" w:rsidRPr="00AE469F">
        <w:t>j</w:t>
      </w:r>
      <w:r w:rsidRPr="00AE469F">
        <w:t>eženi rezultati PFS nakon 18 m</w:t>
      </w:r>
      <w:r w:rsidR="00717985" w:rsidRPr="00AE469F">
        <w:t>j</w:t>
      </w:r>
      <w:r w:rsidRPr="00AE469F">
        <w:t>eseci praćenja i rezultati ORR i OS nakon 28 m</w:t>
      </w:r>
      <w:r w:rsidR="00717985" w:rsidRPr="00AE469F">
        <w:t>j</w:t>
      </w:r>
      <w:r w:rsidRPr="00AE469F">
        <w:t>eseci praćenja bili su usklađeni u svim podgrupama pacijenata, uključujući početni ECOG performans status, BRAF status, metastatski stadijum, starost, metastaze u mozgu u anamnezi i početnu vr</w:t>
      </w:r>
      <w:r w:rsidR="00717985" w:rsidRPr="00AE469F">
        <w:t>ij</w:t>
      </w:r>
      <w:r w:rsidRPr="00AE469F">
        <w:t>ednost LDH. Ovi zab</w:t>
      </w:r>
      <w:r w:rsidR="00717985" w:rsidRPr="00AE469F">
        <w:t>i</w:t>
      </w:r>
      <w:r w:rsidRPr="00AE469F">
        <w:t>l</w:t>
      </w:r>
      <w:r w:rsidR="00717985" w:rsidRPr="00AE469F">
        <w:t>j</w:t>
      </w:r>
      <w:r w:rsidRPr="00AE469F">
        <w:t xml:space="preserve">eženi rezultati OS održali su se i nakon minimalnog praćenja od </w:t>
      </w:r>
      <w:r w:rsidR="00695A19">
        <w:t>9</w:t>
      </w:r>
      <w:r w:rsidRPr="00AE469F">
        <w:t>0 m</w:t>
      </w:r>
      <w:r w:rsidR="00717985" w:rsidRPr="00AE469F">
        <w:t>j</w:t>
      </w:r>
      <w:r w:rsidRPr="00AE469F">
        <w:t>eseci.</w:t>
      </w:r>
    </w:p>
    <w:p w14:paraId="5037628D" w14:textId="77777777" w:rsidR="00C72E52" w:rsidRPr="00AE469F" w:rsidRDefault="00C72E52" w:rsidP="00EB55BE">
      <w:pPr>
        <w:pStyle w:val="EMEABodyText"/>
        <w:jc w:val="both"/>
      </w:pPr>
    </w:p>
    <w:p w14:paraId="77CCAAF0" w14:textId="5CF536A8" w:rsidR="00C72E52" w:rsidRPr="00AE469F" w:rsidRDefault="00160AA7" w:rsidP="00EB55BE">
      <w:pPr>
        <w:pStyle w:val="EMEABodyText"/>
        <w:jc w:val="both"/>
      </w:pPr>
      <w:r w:rsidRPr="00AE469F">
        <w:t>Među 131 pacijentom koji je nakon 28 m</w:t>
      </w:r>
      <w:r w:rsidR="00717985" w:rsidRPr="00AE469F">
        <w:t>j</w:t>
      </w:r>
      <w:r w:rsidRPr="00AE469F">
        <w:t>eseci praćenja prekinuo l</w:t>
      </w:r>
      <w:r w:rsidR="00717985" w:rsidRPr="00AE469F">
        <w:t>ij</w:t>
      </w:r>
      <w:r w:rsidRPr="00AE469F">
        <w:t>ečenje kombinovanom terapijom zbog neželjene reakcije, ORR je iznosio 71% (93/131), 20% (26/131) pacijenata ostvarilo je potpuni odgovor, a medijana OS nije postignuta.</w:t>
      </w:r>
    </w:p>
    <w:p w14:paraId="01C6B2BA" w14:textId="77777777" w:rsidR="00C72E52" w:rsidRPr="00AE469F" w:rsidRDefault="00C72E52" w:rsidP="00EB55BE">
      <w:pPr>
        <w:pStyle w:val="EMEABodyText"/>
        <w:jc w:val="both"/>
        <w:rPr>
          <w:b/>
          <w:iCs/>
        </w:rPr>
      </w:pPr>
    </w:p>
    <w:p w14:paraId="0D2F4B63" w14:textId="1E12A558" w:rsidR="00BC5BDA" w:rsidRDefault="00160AA7" w:rsidP="00EB55BE">
      <w:pPr>
        <w:pStyle w:val="EMEABodyText"/>
        <w:jc w:val="both"/>
      </w:pPr>
      <w:r w:rsidRPr="00AE469F">
        <w:t>Ob</w:t>
      </w:r>
      <w:r w:rsidR="00717985" w:rsidRPr="00AE469F">
        <w:t>j</w:t>
      </w:r>
      <w:r w:rsidRPr="00AE469F">
        <w:t>e grupe čija je terapija uključivala nivolumab ostvarile su veće stope objektivnog odgovora nego grupa l</w:t>
      </w:r>
      <w:r w:rsidR="00717985" w:rsidRPr="00AE469F">
        <w:t>ij</w:t>
      </w:r>
      <w:r w:rsidRPr="00AE469F">
        <w:t xml:space="preserve">ečena samo ipilimumabom, nezavisno od nivoa ekspresije PD-L1. ORR je nakon </w:t>
      </w:r>
      <w:r w:rsidR="00F55B56">
        <w:t>9</w:t>
      </w:r>
      <w:r w:rsidR="00F55B56" w:rsidRPr="00AE469F">
        <w:t xml:space="preserve">0 </w:t>
      </w:r>
      <w:r w:rsidRPr="00AE469F">
        <w:t>m</w:t>
      </w:r>
      <w:r w:rsidR="00717985" w:rsidRPr="00AE469F">
        <w:t>j</w:t>
      </w:r>
      <w:r w:rsidRPr="00AE469F">
        <w:t xml:space="preserve">eseci praćenja bio veći uz kombinaciju nivolumaba i ipilimumaba nego uz monoterapiju nivolumabom kod </w:t>
      </w:r>
    </w:p>
    <w:p w14:paraId="5CB2F8CE" w14:textId="77777777" w:rsidR="00BC5BDA" w:rsidRDefault="00BC5BDA" w:rsidP="00EB55BE">
      <w:pPr>
        <w:pStyle w:val="EMEABodyText"/>
        <w:jc w:val="both"/>
      </w:pPr>
    </w:p>
    <w:p w14:paraId="0B3E1CB4" w14:textId="77777777" w:rsidR="00BC5BDA" w:rsidRDefault="00BC5BDA" w:rsidP="00EB55BE">
      <w:pPr>
        <w:pStyle w:val="EMEABodyText"/>
        <w:jc w:val="both"/>
      </w:pPr>
    </w:p>
    <w:p w14:paraId="3EC32EA9" w14:textId="12D43CED" w:rsidR="00C72E52" w:rsidRPr="00AE469F" w:rsidRDefault="00160AA7" w:rsidP="00EB55BE">
      <w:pPr>
        <w:pStyle w:val="EMEABodyText"/>
        <w:jc w:val="both"/>
      </w:pPr>
      <w:r w:rsidRPr="00AE469F">
        <w:t xml:space="preserve">svih nivoa tumorske ekspresije PD-L1 (Tabela </w:t>
      </w:r>
      <w:r w:rsidR="00B13074">
        <w:t>12</w:t>
      </w:r>
      <w:r w:rsidRPr="00AE469F">
        <w:t>), a najbolji ukupni odgovor bio je potpuni odgovor u korelaciji s poboljšanom stopom preživljavanja.</w:t>
      </w:r>
    </w:p>
    <w:p w14:paraId="60E1DFDD" w14:textId="77777777" w:rsidR="00C72E52" w:rsidRPr="00AE469F" w:rsidRDefault="00C72E52" w:rsidP="00EB55BE">
      <w:pPr>
        <w:pStyle w:val="EMEABodyText"/>
        <w:jc w:val="both"/>
      </w:pPr>
    </w:p>
    <w:p w14:paraId="5456034A" w14:textId="58003627" w:rsidR="00887E53" w:rsidRPr="00AE469F" w:rsidRDefault="00160AA7" w:rsidP="00EB55BE">
      <w:pPr>
        <w:pStyle w:val="EMEABodyText"/>
        <w:jc w:val="both"/>
        <w:rPr>
          <w:rFonts w:eastAsia="MS Mincho"/>
        </w:rPr>
      </w:pPr>
      <w:r w:rsidRPr="00AE469F">
        <w:t xml:space="preserve">Nakon </w:t>
      </w:r>
      <w:r w:rsidR="00695A19">
        <w:t>9</w:t>
      </w:r>
      <w:r w:rsidRPr="00AE469F">
        <w:t>0 m</w:t>
      </w:r>
      <w:r w:rsidR="00717985" w:rsidRPr="00AE469F">
        <w:t>j</w:t>
      </w:r>
      <w:r w:rsidRPr="00AE469F">
        <w:t>eseci praćenja medijana trajanja odgovora kod pacijenata s nivoom tumorske ekspresije PD-L1 ≥ 5%</w:t>
      </w:r>
      <w:r w:rsidR="00695A19" w:rsidRPr="00695A19">
        <w:rPr>
          <w:lang w:val="hr-HR"/>
        </w:rPr>
        <w:t xml:space="preserve"> iznosila je 78,19 m</w:t>
      </w:r>
      <w:r w:rsidR="00695A19">
        <w:rPr>
          <w:lang w:val="hr-HR"/>
        </w:rPr>
        <w:t>j</w:t>
      </w:r>
      <w:r w:rsidR="00695A19" w:rsidRPr="00695A19">
        <w:rPr>
          <w:lang w:val="hr-HR"/>
        </w:rPr>
        <w:t>eseci</w:t>
      </w:r>
      <w:r w:rsidRPr="00AE469F">
        <w:t xml:space="preserve"> u grupi l</w:t>
      </w:r>
      <w:r w:rsidR="00717985" w:rsidRPr="00AE469F">
        <w:t>ij</w:t>
      </w:r>
      <w:r w:rsidRPr="00AE469F">
        <w:t xml:space="preserve">ečenoj kombinovanom terapijom (raspon: 18,07 – N.P.), </w:t>
      </w:r>
      <w:r w:rsidR="00695A19">
        <w:t xml:space="preserve">77,21 mjeseci </w:t>
      </w:r>
      <w:r w:rsidRPr="00AE469F">
        <w:t>u onoj koja je primala monoterapiju nivolumabom (raspon: 26,</w:t>
      </w:r>
      <w:r w:rsidR="00145CDA">
        <w:t>25</w:t>
      </w:r>
      <w:r w:rsidR="00145CDA" w:rsidRPr="00AE469F">
        <w:t xml:space="preserve"> </w:t>
      </w:r>
      <w:r w:rsidRPr="00AE469F">
        <w:t>– N.P.), dok je u grupi l</w:t>
      </w:r>
      <w:r w:rsidR="00717985" w:rsidRPr="00AE469F">
        <w:t>ij</w:t>
      </w:r>
      <w:r w:rsidRPr="00AE469F">
        <w:t>ečenoj ipilimumabom bila 31,28 m</w:t>
      </w:r>
      <w:r w:rsidR="00717985" w:rsidRPr="00AE469F">
        <w:t>j</w:t>
      </w:r>
      <w:r w:rsidRPr="00AE469F">
        <w:t>eseci (raspon: 6,08 – N.P.). Medijana trajanja odgovora kod pacijenata s nivoom tumorske ekspresije PD-L1 &lt; 5% nije postignuta u grupi l</w:t>
      </w:r>
      <w:r w:rsidR="00717985" w:rsidRPr="00AE469F">
        <w:t>ij</w:t>
      </w:r>
      <w:r w:rsidRPr="00AE469F">
        <w:t xml:space="preserve">ečenoj kombinovanom terapijom (raspon: </w:t>
      </w:r>
      <w:r w:rsidR="00145CDA">
        <w:t>61</w:t>
      </w:r>
      <w:r w:rsidRPr="00AE469F">
        <w:t>,</w:t>
      </w:r>
      <w:r w:rsidR="00145CDA">
        <w:t>93</w:t>
      </w:r>
      <w:r w:rsidR="00145CDA" w:rsidRPr="00AE469F">
        <w:t xml:space="preserve"> </w:t>
      </w:r>
      <w:r w:rsidRPr="00AE469F">
        <w:t xml:space="preserve">– N.P.), </w:t>
      </w:r>
      <w:r w:rsidR="00145CDA" w:rsidRPr="00970398">
        <w:rPr>
          <w:lang w:val="hr-HR"/>
        </w:rPr>
        <w:t>iznosio je 90,84 m</w:t>
      </w:r>
      <w:r w:rsidR="00145CDA">
        <w:rPr>
          <w:lang w:val="hr-HR"/>
        </w:rPr>
        <w:t>j</w:t>
      </w:r>
      <w:r w:rsidR="00145CDA" w:rsidRPr="00970398">
        <w:rPr>
          <w:lang w:val="hr-HR"/>
        </w:rPr>
        <w:t xml:space="preserve">eseca </w:t>
      </w:r>
      <w:r w:rsidRPr="00AE469F">
        <w:t>u onoj koja je primala monoterapiju nivolumabom (raspon: 50,43 – N.P.), dok je u grupi koja je primala monoterapiju ipilimumabom iznosila 12,75 m</w:t>
      </w:r>
      <w:r w:rsidR="00717985" w:rsidRPr="00AE469F">
        <w:t>j</w:t>
      </w:r>
      <w:r w:rsidRPr="00AE469F">
        <w:t>eseci (raspon: 5,32–</w:t>
      </w:r>
      <w:r w:rsidR="00145CDA">
        <w:t>47</w:t>
      </w:r>
      <w:r w:rsidRPr="00AE469F">
        <w:t>,</w:t>
      </w:r>
      <w:r w:rsidR="00145CDA">
        <w:t>44</w:t>
      </w:r>
      <w:r w:rsidRPr="00AE469F">
        <w:t>).</w:t>
      </w:r>
    </w:p>
    <w:p w14:paraId="02C91E34" w14:textId="77777777" w:rsidR="00C72E52" w:rsidRPr="00AE469F" w:rsidRDefault="00C72E52" w:rsidP="00EB55BE">
      <w:pPr>
        <w:pStyle w:val="EMEABodyText"/>
        <w:jc w:val="both"/>
      </w:pPr>
    </w:p>
    <w:p w14:paraId="78986F14" w14:textId="770DF250" w:rsidR="00C72E52" w:rsidRPr="00AE469F" w:rsidRDefault="00160AA7" w:rsidP="00EB55BE">
      <w:pPr>
        <w:pStyle w:val="EMEABodyText"/>
        <w:jc w:val="both"/>
      </w:pPr>
      <w:r w:rsidRPr="00AE469F">
        <w:t>Ne može se pouzdano utvrditi jasna granična vr</w:t>
      </w:r>
      <w:r w:rsidR="00717985" w:rsidRPr="00AE469F">
        <w:t>ij</w:t>
      </w:r>
      <w:r w:rsidRPr="00AE469F">
        <w:t>ednost za ekspresiju PD-L1 kada se razmatraju relevantne m</w:t>
      </w:r>
      <w:r w:rsidR="00717985" w:rsidRPr="00AE469F">
        <w:t>j</w:t>
      </w:r>
      <w:r w:rsidRPr="00AE469F">
        <w:t>ere ishoda u smislu tumorskog odgovora, PFS i OS. Rezultati eksploratornih multivarijantnih analiza identifikovali su karakteristike pacijenata i tumora (ECOG performans status, metastatski stadijum, početnu vr</w:t>
      </w:r>
      <w:r w:rsidR="00717985" w:rsidRPr="00AE469F">
        <w:t>ij</w:t>
      </w:r>
      <w:r w:rsidRPr="00AE469F">
        <w:t>ednost LDH, BRAF status, PD-L1 status i pol) koje mogu uticati na preživljavanje.</w:t>
      </w:r>
    </w:p>
    <w:p w14:paraId="0AEA4955" w14:textId="77777777" w:rsidR="00C72E52" w:rsidRPr="00AE469F" w:rsidRDefault="00C72E52" w:rsidP="00EB55BE">
      <w:pPr>
        <w:pStyle w:val="EMEABodyText"/>
        <w:jc w:val="both"/>
      </w:pPr>
    </w:p>
    <w:p w14:paraId="590BFE0C" w14:textId="77777777" w:rsidR="00887E53" w:rsidRPr="00AE469F" w:rsidRDefault="00160AA7" w:rsidP="00EB55BE">
      <w:pPr>
        <w:pStyle w:val="EMEABodyText"/>
        <w:jc w:val="both"/>
        <w:rPr>
          <w:u w:val="single"/>
        </w:rPr>
      </w:pPr>
      <w:r w:rsidRPr="00AE469F">
        <w:rPr>
          <w:i/>
          <w:iCs/>
          <w:u w:val="single"/>
        </w:rPr>
        <w:t>Efikasnost prema BRAF statusu:</w:t>
      </w:r>
      <w:r w:rsidRPr="00AE469F">
        <w:rPr>
          <w:u w:val="single"/>
        </w:rPr>
        <w:t xml:space="preserve"> </w:t>
      </w:r>
    </w:p>
    <w:p w14:paraId="3C1DE6BB" w14:textId="381E9FB2" w:rsidR="00887E53" w:rsidRPr="00AE469F" w:rsidRDefault="00160AA7" w:rsidP="00EB55BE">
      <w:pPr>
        <w:pStyle w:val="EMEABodyText"/>
        <w:jc w:val="both"/>
      </w:pPr>
      <w:r w:rsidRPr="00AE469F">
        <w:t xml:space="preserve">Nakon </w:t>
      </w:r>
      <w:r w:rsidR="00145CDA">
        <w:t>9</w:t>
      </w:r>
      <w:r w:rsidR="00145CDA" w:rsidRPr="00AE469F">
        <w:t xml:space="preserve">0 </w:t>
      </w:r>
      <w:r w:rsidRPr="00AE469F">
        <w:t>m</w:t>
      </w:r>
      <w:r w:rsidR="00717985" w:rsidRPr="00AE469F">
        <w:t>j</w:t>
      </w:r>
      <w:r w:rsidRPr="00AE469F">
        <w:t>eseci praćenja, pacijenti pozitivni na mutaciju BRAF[V600] i oni s divljim tipom gena BRAF randomizovani za l</w:t>
      </w:r>
      <w:r w:rsidR="00717985" w:rsidRPr="00AE469F">
        <w:t>ij</w:t>
      </w:r>
      <w:r w:rsidRPr="00AE469F">
        <w:t>ečenje ipilimumabom u kombinaciji s nivolumabom imali su medijanu PFS od 16,76 m</w:t>
      </w:r>
      <w:r w:rsidR="00717985" w:rsidRPr="00AE469F">
        <w:t>j</w:t>
      </w:r>
      <w:r w:rsidRPr="00AE469F">
        <w:t>eseci (95% CI: 8,28; 32,0) odnosno 11,17 m</w:t>
      </w:r>
      <w:r w:rsidR="00717985" w:rsidRPr="00AE469F">
        <w:t>j</w:t>
      </w:r>
      <w:r w:rsidRPr="00AE469F">
        <w:t xml:space="preserve">eseci (95% CI: 7,0; </w:t>
      </w:r>
      <w:r w:rsidR="00145CDA" w:rsidRPr="00AE469F">
        <w:t>1</w:t>
      </w:r>
      <w:r w:rsidR="00145CDA">
        <w:t>9</w:t>
      </w:r>
      <w:r w:rsidRPr="00AE469F">
        <w:t>,</w:t>
      </w:r>
      <w:r w:rsidR="00145CDA">
        <w:t>32</w:t>
      </w:r>
      <w:r w:rsidRPr="00AE469F">
        <w:t>), dok su pacijenti u grupi l</w:t>
      </w:r>
      <w:r w:rsidR="00717985" w:rsidRPr="00AE469F">
        <w:t>ij</w:t>
      </w:r>
      <w:r w:rsidRPr="00AE469F">
        <w:t>ečenoj nivolumabom u monoterapiji imali medijanu PFS od 5,6 m</w:t>
      </w:r>
      <w:r w:rsidR="00717985" w:rsidRPr="00AE469F">
        <w:t>j</w:t>
      </w:r>
      <w:r w:rsidRPr="00AE469F">
        <w:t>eseci (95% CI: 2,79; 9,46) odnosno 8,18 m</w:t>
      </w:r>
      <w:r w:rsidR="00717985" w:rsidRPr="00AE469F">
        <w:t>j</w:t>
      </w:r>
      <w:r w:rsidRPr="00AE469F">
        <w:t>eseci (95% CI: 5,13, 19,55). Pacijenti pozitivni na mutaciju BRAF[V600] i oni s divljim tipom gena BRAF randomizovani za l</w:t>
      </w:r>
      <w:r w:rsidR="00717985" w:rsidRPr="00AE469F">
        <w:t>ij</w:t>
      </w:r>
      <w:r w:rsidRPr="00AE469F">
        <w:t>ečenje ipilimumabom u monoterapiji imali su medijanu PFS od 3,</w:t>
      </w:r>
      <w:r w:rsidR="00145CDA">
        <w:t>09</w:t>
      </w:r>
      <w:r w:rsidR="00145CDA" w:rsidRPr="00AE469F">
        <w:t xml:space="preserve"> </w:t>
      </w:r>
      <w:r w:rsidRPr="00AE469F">
        <w:t>m</w:t>
      </w:r>
      <w:r w:rsidR="00BC5BDA">
        <w:t>j</w:t>
      </w:r>
      <w:r w:rsidRPr="00AE469F">
        <w:t>eseci (95% CI: 2,79; 5,19) odnosno 2,83 m</w:t>
      </w:r>
      <w:r w:rsidR="00717985" w:rsidRPr="00AE469F">
        <w:t>j</w:t>
      </w:r>
      <w:r w:rsidRPr="00AE469F">
        <w:t xml:space="preserve">eseca (95% CI: 2,76, 3,06). </w:t>
      </w:r>
    </w:p>
    <w:p w14:paraId="62295BA3" w14:textId="2A22F5C8" w:rsidR="00887E53" w:rsidRPr="00AE469F" w:rsidRDefault="00160AA7" w:rsidP="00EB55BE">
      <w:pPr>
        <w:pStyle w:val="EMEABodyText"/>
        <w:jc w:val="both"/>
      </w:pPr>
      <w:r w:rsidRPr="00AE469F">
        <w:t xml:space="preserve">Nakon </w:t>
      </w:r>
      <w:r w:rsidR="00145CDA">
        <w:t>9</w:t>
      </w:r>
      <w:r w:rsidR="00145CDA" w:rsidRPr="00AE469F">
        <w:t xml:space="preserve">0 </w:t>
      </w:r>
      <w:r w:rsidRPr="00AE469F">
        <w:t>m</w:t>
      </w:r>
      <w:r w:rsidR="00717985" w:rsidRPr="00AE469F">
        <w:t>j</w:t>
      </w:r>
      <w:r w:rsidRPr="00AE469F">
        <w:t>eseci praćenja, pacijenti pozitivni na mutaciju BRAF[V600] i oni s divljim tipom gena BRAF randomizovani za l</w:t>
      </w:r>
      <w:r w:rsidR="00717985" w:rsidRPr="00AE469F">
        <w:t>ij</w:t>
      </w:r>
      <w:r w:rsidRPr="00AE469F">
        <w:t>ečenje ipilimumabom u kombinaciji s nivolumabom imali su ORR od 67,0% (95% CI: 57,0, 75,9; n = 103) i 54,0% (95% CI: 47,1, 60,9; n = 211), dok je kod onih l</w:t>
      </w:r>
      <w:r w:rsidR="00717985" w:rsidRPr="00AE469F">
        <w:t>ij</w:t>
      </w:r>
      <w:r w:rsidRPr="00AE469F">
        <w:t xml:space="preserve">ečenih nivolumabom u monoterapiji ORR bila 37,87% (95% CI: 28,2, 48,1; n = 98) i </w:t>
      </w:r>
      <w:r w:rsidR="00145CDA" w:rsidRPr="00AE469F">
        <w:t>4</w:t>
      </w:r>
      <w:r w:rsidR="00145CDA">
        <w:t>8</w:t>
      </w:r>
      <w:r w:rsidRPr="00AE469F">
        <w:t>,</w:t>
      </w:r>
      <w:r w:rsidR="00145CDA">
        <w:t>2</w:t>
      </w:r>
      <w:r w:rsidRPr="00AE469F">
        <w:t>% (95% CI: </w:t>
      </w:r>
      <w:r w:rsidR="00145CDA" w:rsidRPr="00AE469F">
        <w:t>4</w:t>
      </w:r>
      <w:r w:rsidR="00145CDA">
        <w:t>1</w:t>
      </w:r>
      <w:r w:rsidRPr="00AE469F">
        <w:t>,</w:t>
      </w:r>
      <w:r w:rsidR="00145CDA">
        <w:t>4</w:t>
      </w:r>
      <w:r w:rsidRPr="00AE469F">
        <w:t>, </w:t>
      </w:r>
      <w:r w:rsidR="00145CDA" w:rsidRPr="00AE469F">
        <w:t>5</w:t>
      </w:r>
      <w:r w:rsidR="00145CDA">
        <w:t>5</w:t>
      </w:r>
      <w:r w:rsidRPr="00AE469F">
        <w:t>,</w:t>
      </w:r>
      <w:r w:rsidR="00145CDA">
        <w:t>0</w:t>
      </w:r>
      <w:r w:rsidRPr="00AE469F">
        <w:t>; n = 218). Pacijenti pozitivni na mutaciju BRAF[V600] i oni s divljim tipom gena BRAF randomizovani za l</w:t>
      </w:r>
      <w:r w:rsidR="00717985" w:rsidRPr="00AE469F">
        <w:t>ij</w:t>
      </w:r>
      <w:r w:rsidRPr="00AE469F">
        <w:t xml:space="preserve">ečenje ipilimumabom u monoterapiji imali su ORR od 23,0% (95% CI: 15,2, 32,5; n = 100) i 17,2% (95% CI: 12,4, 22,9; n = 215). </w:t>
      </w:r>
    </w:p>
    <w:p w14:paraId="67AD75E5" w14:textId="507412FD" w:rsidR="00887E53" w:rsidRPr="00AE469F" w:rsidRDefault="00160AA7" w:rsidP="00EB55BE">
      <w:pPr>
        <w:pStyle w:val="EMEABodyText"/>
        <w:jc w:val="both"/>
      </w:pPr>
      <w:r w:rsidRPr="00AE469F">
        <w:t xml:space="preserve">Nakon </w:t>
      </w:r>
      <w:r w:rsidR="00145CDA">
        <w:t>9</w:t>
      </w:r>
      <w:r w:rsidR="00145CDA" w:rsidRPr="00AE469F">
        <w:t xml:space="preserve">0 </w:t>
      </w:r>
      <w:r w:rsidRPr="00AE469F">
        <w:t>m</w:t>
      </w:r>
      <w:r w:rsidR="00717985" w:rsidRPr="00AE469F">
        <w:t>j</w:t>
      </w:r>
      <w:r w:rsidRPr="00AE469F">
        <w:t>eseci praćenja kod pacijenata pozitivnih na mutaciju BRAF[V600] medijana OS nije postignuta u grupi l</w:t>
      </w:r>
      <w:r w:rsidR="00717985" w:rsidRPr="00AE469F">
        <w:t>ij</w:t>
      </w:r>
      <w:r w:rsidRPr="00AE469F">
        <w:t>ečenoj kombinovanom terapijom, dok je u onoj koja je primala nivolumab u monoterapiji iznosila 45,5 m</w:t>
      </w:r>
      <w:r w:rsidR="00BC5BDA">
        <w:t>j</w:t>
      </w:r>
      <w:r w:rsidRPr="00AE469F">
        <w:t>eseci. Medijana OS kod pacijenata pozitivnih na mutaciju BRAF[V600] koji su primali ipilimumab u monoterapiji iznosila je 24,6 m</w:t>
      </w:r>
      <w:r w:rsidR="00717985" w:rsidRPr="00AE469F">
        <w:t>j</w:t>
      </w:r>
      <w:r w:rsidRPr="00AE469F">
        <w:t>eseci. Među pacijentima s divljim tipom gena BRAF medijana OS iznosila je 39,06 m</w:t>
      </w:r>
      <w:r w:rsidR="00717985" w:rsidRPr="00AE469F">
        <w:t>j</w:t>
      </w:r>
      <w:r w:rsidRPr="00AE469F">
        <w:t>eseci u grupi l</w:t>
      </w:r>
      <w:r w:rsidR="00717985" w:rsidRPr="00AE469F">
        <w:t>ij</w:t>
      </w:r>
      <w:r w:rsidRPr="00AE469F">
        <w:t>ečenoj kombinovanom terapijom, 34,37 m</w:t>
      </w:r>
      <w:r w:rsidR="00717985" w:rsidRPr="00AE469F">
        <w:t>j</w:t>
      </w:r>
      <w:r w:rsidRPr="00AE469F">
        <w:t>eseci u onoj koja je primala nivolumab u monoterapiji i 18,5 m</w:t>
      </w:r>
      <w:r w:rsidR="00717985" w:rsidRPr="00AE469F">
        <w:t>j</w:t>
      </w:r>
      <w:r w:rsidRPr="00AE469F">
        <w:t>eseci u grupi koja je primala ipilimumab u monoterapiji. Odnosi rizika za OS uz ipilimumab u kombinaciji s nivolumabom naspram nivolumaba u monoterapiji iznosili su 0,</w:t>
      </w:r>
      <w:r w:rsidR="00145CDA">
        <w:t>66</w:t>
      </w:r>
      <w:r w:rsidR="00145CDA" w:rsidRPr="00AE469F">
        <w:t xml:space="preserve"> </w:t>
      </w:r>
      <w:r w:rsidRPr="00AE469F">
        <w:t>(95% CI: 0,</w:t>
      </w:r>
      <w:r w:rsidR="00145CDA" w:rsidRPr="00AE469F">
        <w:t>4</w:t>
      </w:r>
      <w:r w:rsidR="00145CDA">
        <w:t>4</w:t>
      </w:r>
      <w:r w:rsidRPr="00AE469F">
        <w:t xml:space="preserve">; </w:t>
      </w:r>
      <w:r w:rsidR="00145CDA">
        <w:t>0</w:t>
      </w:r>
      <w:r w:rsidRPr="00AE469F">
        <w:t>,</w:t>
      </w:r>
      <w:r w:rsidR="00145CDA">
        <w:t>98</w:t>
      </w:r>
      <w:r w:rsidRPr="00AE469F">
        <w:t>) za pacijente pozitivne na mutaciju BRAF[V600] i 0,</w:t>
      </w:r>
      <w:r w:rsidR="00145CDA">
        <w:t>95</w:t>
      </w:r>
      <w:r w:rsidR="00145CDA" w:rsidRPr="00AE469F">
        <w:t xml:space="preserve"> </w:t>
      </w:r>
      <w:r w:rsidRPr="00AE469F">
        <w:t>(95% CI: 0,</w:t>
      </w:r>
      <w:r w:rsidR="00145CDA">
        <w:t>74</w:t>
      </w:r>
      <w:r w:rsidRPr="00AE469F">
        <w:t>; 1,</w:t>
      </w:r>
      <w:r w:rsidR="00145CDA">
        <w:t>22</w:t>
      </w:r>
      <w:r w:rsidRPr="00AE469F">
        <w:t>) za pacijente s divljim tipom gena BRAF.</w:t>
      </w:r>
    </w:p>
    <w:p w14:paraId="0490D1CC" w14:textId="77777777" w:rsidR="004A4DBE" w:rsidRPr="00AE469F" w:rsidRDefault="004A4DBE" w:rsidP="00EB55BE">
      <w:pPr>
        <w:pStyle w:val="EMEABodyText"/>
        <w:jc w:val="both"/>
      </w:pPr>
    </w:p>
    <w:p w14:paraId="42CD3F66" w14:textId="77777777" w:rsidR="00C72E52" w:rsidRPr="00AE469F" w:rsidRDefault="00160AA7" w:rsidP="00EB55BE">
      <w:pPr>
        <w:pStyle w:val="EMEABodyText"/>
        <w:keepNext/>
        <w:jc w:val="both"/>
        <w:rPr>
          <w:i/>
          <w:noProof/>
          <w:u w:val="single"/>
        </w:rPr>
      </w:pPr>
      <w:r w:rsidRPr="00AE469F">
        <w:rPr>
          <w:i/>
          <w:iCs/>
          <w:u w:val="single"/>
        </w:rPr>
        <w:t>Randomizovano ispitivanje faze II ipilimumaba u kombinaciji s nivolumabom i ipilimumaba (CA209069)</w:t>
      </w:r>
    </w:p>
    <w:p w14:paraId="5706000C" w14:textId="3B8630FF" w:rsidR="00C72E52" w:rsidRPr="00AE469F" w:rsidRDefault="00160AA7" w:rsidP="00EB55BE">
      <w:pPr>
        <w:pStyle w:val="EMEABodyText"/>
        <w:jc w:val="both"/>
      </w:pPr>
      <w:r w:rsidRPr="00AE469F">
        <w:t>Ispitivanje CA209069 bilo je randomizovano, dvostruko sl</w:t>
      </w:r>
      <w:r w:rsidR="00717985" w:rsidRPr="00AE469F">
        <w:t>ij</w:t>
      </w:r>
      <w:r w:rsidRPr="00AE469F">
        <w:t>epo ispitivanje faze II za upoređivanje kombinacije nivolumaba i ipilimumaba s monoterapijom ipilimumabom kod 142 pacijenta s uznapredovalim (neresektabilnim ili metastatskim) melanomom sa sličnim kriterijumima za uključivanje u odnosu na one u ispitivanju CA209067, a primarna analiza obuhvatila je pacijente obol</w:t>
      </w:r>
      <w:r w:rsidR="00717985" w:rsidRPr="00AE469F">
        <w:t>j</w:t>
      </w:r>
      <w:r w:rsidRPr="00AE469F">
        <w:t>ele od melanoma s divljim tipom gena BRAF (77% pacijenata). ORR prema oc</w:t>
      </w:r>
      <w:r w:rsidR="00717985" w:rsidRPr="00AE469F">
        <w:t>j</w:t>
      </w:r>
      <w:r w:rsidRPr="00AE469F">
        <w:t>eni istraživača iznosila je 61% (95% CI: 48,9; 72,4) u grupi l</w:t>
      </w:r>
      <w:r w:rsidR="00717985" w:rsidRPr="00AE469F">
        <w:t>ij</w:t>
      </w:r>
      <w:r w:rsidRPr="00AE469F">
        <w:t>ečenoj kombinovanom terapijom (n = 72) naspram 11% (95% CI: 3,0; 25,4) u grupi l</w:t>
      </w:r>
      <w:r w:rsidR="00717985" w:rsidRPr="00AE469F">
        <w:t>ij</w:t>
      </w:r>
      <w:r w:rsidRPr="00AE469F">
        <w:t>ečenoj ipilimumabom (n = 37). Proc</w:t>
      </w:r>
      <w:r w:rsidR="00717985" w:rsidRPr="00AE469F">
        <w:t>j</w:t>
      </w:r>
      <w:r w:rsidRPr="00AE469F">
        <w:t>enjene stope OS nakon 2 i 3 godine iznosile su 68% (95% CI: 56, 78) odnosno 61% (95% CI: 49, 71) za kombinovanu terapiju (n = 73) i 53% (95% CI: 36, 68) odnosno 44% (95% CI: 28, 60) za monoterapiju ipilimumabom (n = 37).</w:t>
      </w:r>
    </w:p>
    <w:p w14:paraId="1C3CBDF4" w14:textId="77777777" w:rsidR="003E0506" w:rsidRPr="00AE469F" w:rsidRDefault="003E0506" w:rsidP="00EB55BE">
      <w:pPr>
        <w:pStyle w:val="EMEABodyText"/>
        <w:jc w:val="both"/>
      </w:pPr>
    </w:p>
    <w:p w14:paraId="614FFB34" w14:textId="1C5BD944" w:rsidR="003E0506" w:rsidRPr="00AE469F" w:rsidRDefault="00160AA7" w:rsidP="00EB55BE">
      <w:pPr>
        <w:pStyle w:val="EMEABodyText"/>
        <w:keepNext/>
        <w:jc w:val="both"/>
        <w:rPr>
          <w:u w:val="single"/>
        </w:rPr>
      </w:pPr>
      <w:r w:rsidRPr="00AE469F">
        <w:rPr>
          <w:u w:val="single"/>
        </w:rPr>
        <w:lastRenderedPageBreak/>
        <w:t>Karcinom bubrežnih ćelija</w:t>
      </w:r>
    </w:p>
    <w:p w14:paraId="5464D142" w14:textId="77777777" w:rsidR="003E0506" w:rsidRPr="00AE469F" w:rsidRDefault="003E0506" w:rsidP="00EB55BE">
      <w:pPr>
        <w:pStyle w:val="EMEABodyText"/>
        <w:keepNext/>
        <w:jc w:val="both"/>
        <w:rPr>
          <w:noProof/>
        </w:rPr>
      </w:pPr>
    </w:p>
    <w:p w14:paraId="3ABCA2E0" w14:textId="77777777" w:rsidR="003E0506" w:rsidRPr="00AE469F" w:rsidRDefault="00160AA7" w:rsidP="00EB55BE">
      <w:pPr>
        <w:pStyle w:val="EMEABodyText"/>
        <w:keepNext/>
        <w:jc w:val="both"/>
        <w:rPr>
          <w:i/>
          <w:noProof/>
          <w:u w:val="single"/>
        </w:rPr>
      </w:pPr>
      <w:r w:rsidRPr="00AE469F">
        <w:rPr>
          <w:i/>
          <w:iCs/>
          <w:u w:val="single"/>
        </w:rPr>
        <w:t>Randomizovano ispitivanje faze III ipilimumaba u kombinaciji s nivolumabom naspram sunitiniba (CA209214)</w:t>
      </w:r>
    </w:p>
    <w:p w14:paraId="71C1334E" w14:textId="31B295CF" w:rsidR="003E0506" w:rsidRPr="00AE469F" w:rsidRDefault="00160AA7" w:rsidP="00EB55BE">
      <w:pPr>
        <w:pStyle w:val="EMEABodyText"/>
        <w:jc w:val="both"/>
        <w:rPr>
          <w:noProof/>
        </w:rPr>
      </w:pPr>
      <w:r w:rsidRPr="00AE469F">
        <w:t>Bezb</w:t>
      </w:r>
      <w:r w:rsidR="00717985" w:rsidRPr="00AE469F">
        <w:t>j</w:t>
      </w:r>
      <w:r w:rsidRPr="00AE469F">
        <w:t>ednost i efikasnost ipilimumaba u dozi od 1 mg/kg u kombinaciji s nivolumabom u dozi od 3 mg/kg za l</w:t>
      </w:r>
      <w:r w:rsidR="00717985" w:rsidRPr="00AE469F">
        <w:t>ij</w:t>
      </w:r>
      <w:r w:rsidRPr="00AE469F">
        <w:t>ečenje uznapredovalog/metastatskog RCC ispitivane su u randomizovanom, otvorenom ispitivanju faze III (CA209214). U ispitivanje su bili uključeni pacijenti (starosti 18 godina i stariji) koji su imali prethodno nel</w:t>
      </w:r>
      <w:r w:rsidR="00717985" w:rsidRPr="00AE469F">
        <w:t>ij</w:t>
      </w:r>
      <w:r w:rsidRPr="00AE469F">
        <w:t>ečen uznapredovali ili metastatski karcinom bubrežnih ćelija sa sv</w:t>
      </w:r>
      <w:r w:rsidR="00717985" w:rsidRPr="00AE469F">
        <w:t>j</w:t>
      </w:r>
      <w:r w:rsidRPr="00AE469F">
        <w:t>etloćelijskom komponentom. Populacija za primarnu oc</w:t>
      </w:r>
      <w:r w:rsidR="00717985" w:rsidRPr="00AE469F">
        <w:t>j</w:t>
      </w:r>
      <w:r w:rsidRPr="00AE469F">
        <w:t>enu efikasnosti obuhvatala je pacijente sa srednjim/visokim rizikom koji su imali najmanje 1 ili više od ukupno 6 prognostičkih faktora rizika prema kriterijumima Međunarodnog konzorcijuma za bazu podataka o metastatskom RCC (</w:t>
      </w:r>
      <w:r w:rsidR="00BC5BDA" w:rsidRPr="00BC5BDA">
        <w:t>engl.</w:t>
      </w:r>
      <w:r w:rsidR="00BC5BDA">
        <w:br/>
      </w:r>
      <w:r w:rsidR="00BC5BDA" w:rsidRPr="00BC5BDA">
        <w:rPr>
          <w:i/>
        </w:rPr>
        <w:t>International Metastatic RCC Database Consortium</w:t>
      </w:r>
      <w:r w:rsidR="00BC5BDA">
        <w:t>,</w:t>
      </w:r>
      <w:r w:rsidR="00BC5BDA" w:rsidRPr="00AE469F">
        <w:t xml:space="preserve"> </w:t>
      </w:r>
      <w:r w:rsidRPr="00AE469F">
        <w:t>IMDC) (manje od godinu dana od početne dijagnoze karcinoma bubrežnih ćelija do randomizacije, performans status prema Karnofskom &lt; 80%, vr</w:t>
      </w:r>
      <w:r w:rsidR="00717985" w:rsidRPr="00AE469F">
        <w:t>ij</w:t>
      </w:r>
      <w:r w:rsidRPr="00AE469F">
        <w:t>ednost hemoglobina ispod donje granice normale, korigovana vr</w:t>
      </w:r>
      <w:r w:rsidR="00717985" w:rsidRPr="00AE469F">
        <w:t>ij</w:t>
      </w:r>
      <w:r w:rsidRPr="00AE469F">
        <w:t>ednost kalcijuma veća od 10 mg/d</w:t>
      </w:r>
      <w:r w:rsidR="00BC5BDA">
        <w:t>l</w:t>
      </w:r>
      <w:r w:rsidRPr="00AE469F">
        <w:t>, broj trombocita iznad gornje granice normale i apsolutni broj neutrofila iznad gornje granice normale). Pacijenti su uključivani u ispitivanje nezavisno od tumorskog PD-L1 statusa. U ispitivanje ni</w:t>
      </w:r>
      <w:r w:rsidR="00BC5BDA">
        <w:t>je</w:t>
      </w:r>
      <w:r w:rsidRPr="00AE469F">
        <w:t>su bili uključeni pacijenti kojima je performans status prema Karnofskom bio &lt; 70%, kao ni pacijenti s prethodnim ili postojećim metastazama u mozgu, aktivnom autoimunom bolešću ili medicinskim stanjima koja zaht</w:t>
      </w:r>
      <w:r w:rsidR="00717985" w:rsidRPr="00AE469F">
        <w:t>ij</w:t>
      </w:r>
      <w:r w:rsidRPr="00AE469F">
        <w:t>evaju l</w:t>
      </w:r>
      <w:r w:rsidR="00717985" w:rsidRPr="00AE469F">
        <w:t>ij</w:t>
      </w:r>
      <w:r w:rsidRPr="00AE469F">
        <w:t>ečenje sistemskim imunosupresivima. Pacijenti su stratifikovani prema prognostičkom rezultatu na osnovu kriterijuma IMDC i regi</w:t>
      </w:r>
      <w:r w:rsidR="00BC5BDA">
        <w:t>ji</w:t>
      </w:r>
      <w:r w:rsidRPr="00AE469F">
        <w:t>.</w:t>
      </w:r>
    </w:p>
    <w:p w14:paraId="1BDA1F90" w14:textId="77777777" w:rsidR="003E0506" w:rsidRPr="00AE469F" w:rsidRDefault="003E0506" w:rsidP="00EB55BE">
      <w:pPr>
        <w:pStyle w:val="EMEABodyText"/>
        <w:jc w:val="both"/>
        <w:rPr>
          <w:noProof/>
        </w:rPr>
      </w:pPr>
    </w:p>
    <w:p w14:paraId="19F9A444" w14:textId="2B29FDCB" w:rsidR="003E0506" w:rsidRPr="00AE469F" w:rsidRDefault="00160AA7" w:rsidP="00EB55BE">
      <w:pPr>
        <w:pStyle w:val="EMEABodyText"/>
        <w:jc w:val="both"/>
        <w:rPr>
          <w:noProof/>
        </w:rPr>
      </w:pPr>
      <w:r w:rsidRPr="00AE469F">
        <w:t>Ukupno je u ispitivanje randomizovano 1096 pacijenata, od kojih je njih 847 imalo RCC sa srednjim/visokim rizikom i primalo ili ipilimumab u dozi od 1 mg/kg (n = 425) intravenski tokom 30 minuta u kombinaciji s nivolumabom intravenski tokom 60 minuta svake 3 ned</w:t>
      </w:r>
      <w:r w:rsidR="00834FF2" w:rsidRPr="00AE469F">
        <w:t>j</w:t>
      </w:r>
      <w:r w:rsidRPr="00AE469F">
        <w:t>elje prve 4 doze, nakon čega je usl</w:t>
      </w:r>
      <w:r w:rsidR="00834FF2" w:rsidRPr="00AE469F">
        <w:t>ij</w:t>
      </w:r>
      <w:r w:rsidRPr="00AE469F">
        <w:t>edila monoterapija nivolumabom u dozi od 3 mg/kg svake 2 ned</w:t>
      </w:r>
      <w:r w:rsidR="00834FF2" w:rsidRPr="00AE469F">
        <w:t>j</w:t>
      </w:r>
      <w:r w:rsidRPr="00AE469F">
        <w:t>elje, ili sunitinib (n = 422) u dozi od 50 mg dnevno peroralno tokom 4 ned</w:t>
      </w:r>
      <w:r w:rsidR="00834FF2" w:rsidRPr="00AE469F">
        <w:t>j</w:t>
      </w:r>
      <w:r w:rsidRPr="00AE469F">
        <w:t>elje, nakon čega je usl</w:t>
      </w:r>
      <w:r w:rsidR="00265EE1">
        <w:t>ij</w:t>
      </w:r>
      <w:r w:rsidRPr="00AE469F">
        <w:t>edila pauza od 2 ned</w:t>
      </w:r>
      <w:r w:rsidR="00834FF2" w:rsidRPr="00AE469F">
        <w:t>j</w:t>
      </w:r>
      <w:r w:rsidRPr="00AE469F">
        <w:t>elje u svakom ciklusu. L</w:t>
      </w:r>
      <w:r w:rsidR="00834FF2" w:rsidRPr="00AE469F">
        <w:t>ij</w:t>
      </w:r>
      <w:r w:rsidRPr="00AE469F">
        <w:t>ečenje se nastavilo sve dok je bila prim</w:t>
      </w:r>
      <w:r w:rsidR="00834FF2" w:rsidRPr="00AE469F">
        <w:t>j</w:t>
      </w:r>
      <w:r w:rsidRPr="00AE469F">
        <w:t>etna klinička korist ili do trenutka kada pacijent više nije mogao da podnosi l</w:t>
      </w:r>
      <w:r w:rsidR="00834FF2" w:rsidRPr="00AE469F">
        <w:t>ij</w:t>
      </w:r>
      <w:r w:rsidRPr="00AE469F">
        <w:t>ečenje. Prva oc</w:t>
      </w:r>
      <w:r w:rsidR="00834FF2" w:rsidRPr="00AE469F">
        <w:t>j</w:t>
      </w:r>
      <w:r w:rsidRPr="00AE469F">
        <w:t>ena tumora sprovedena je 12 ned</w:t>
      </w:r>
      <w:r w:rsidR="00834FF2" w:rsidRPr="00AE469F">
        <w:t>j</w:t>
      </w:r>
      <w:r w:rsidRPr="00AE469F">
        <w:t>elja nakon randomizacije, a nakon toga se sprovodila svakih 6 ned</w:t>
      </w:r>
      <w:r w:rsidR="00834FF2" w:rsidRPr="00AE469F">
        <w:t>j</w:t>
      </w:r>
      <w:r w:rsidRPr="00AE469F">
        <w:t>elja tokom prve godine i zatim svakih 12 ned</w:t>
      </w:r>
      <w:r w:rsidR="00834FF2" w:rsidRPr="00AE469F">
        <w:t>j</w:t>
      </w:r>
      <w:r w:rsidRPr="00AE469F">
        <w:t>elja do progresije bolesti ili prestanka l</w:t>
      </w:r>
      <w:r w:rsidR="00834FF2" w:rsidRPr="00AE469F">
        <w:t>ij</w:t>
      </w:r>
      <w:r w:rsidRPr="00AE469F">
        <w:t>ečenja, u zavisnosti od toga šta je nastupilo kasnije. L</w:t>
      </w:r>
      <w:r w:rsidR="00834FF2" w:rsidRPr="00AE469F">
        <w:t>ije</w:t>
      </w:r>
      <w:r w:rsidRPr="00AE469F">
        <w:t>čenje nakon početne progresije koju je utvrdio istraživač prema verziji 1.1 RECIST kriterijuma bilo je moguće ako je pacijent ostvarivao kliničku korist i ako je dobro podnosio ispitivani l</w:t>
      </w:r>
      <w:r w:rsidR="00834FF2" w:rsidRPr="00AE469F">
        <w:t>ij</w:t>
      </w:r>
      <w:r w:rsidRPr="00AE469F">
        <w:t>ek, prema oc</w:t>
      </w:r>
      <w:r w:rsidR="00834FF2" w:rsidRPr="00AE469F">
        <w:t>j</w:t>
      </w:r>
      <w:r w:rsidRPr="00AE469F">
        <w:t>eni istraživača. Primarne m</w:t>
      </w:r>
      <w:r w:rsidR="00834FF2" w:rsidRPr="00AE469F">
        <w:t>j</w:t>
      </w:r>
      <w:r w:rsidRPr="00AE469F">
        <w:t>ere ishoda efikasnosti bile su OS, ORR i PFS prema oc</w:t>
      </w:r>
      <w:r w:rsidR="00834FF2" w:rsidRPr="00AE469F">
        <w:t>j</w:t>
      </w:r>
      <w:r w:rsidRPr="00AE469F">
        <w:t>eni zasl</w:t>
      </w:r>
      <w:r w:rsidR="00834FF2" w:rsidRPr="00AE469F">
        <w:t>j</w:t>
      </w:r>
      <w:r w:rsidRPr="00AE469F">
        <w:t xml:space="preserve">epljenog nezavisnog centralnog pregleda (BICR) kod pacijenata sa </w:t>
      </w:r>
      <w:r w:rsidR="00265EE1">
        <w:t>umjerenim</w:t>
      </w:r>
      <w:r w:rsidRPr="00AE469F">
        <w:t xml:space="preserve">/visokim rizikom. </w:t>
      </w:r>
    </w:p>
    <w:p w14:paraId="191F8D16" w14:textId="77777777" w:rsidR="003E0506" w:rsidRPr="00AE469F" w:rsidRDefault="003E0506" w:rsidP="00EB55BE">
      <w:pPr>
        <w:pStyle w:val="EMEABodyText"/>
        <w:jc w:val="both"/>
        <w:rPr>
          <w:noProof/>
        </w:rPr>
      </w:pPr>
    </w:p>
    <w:p w14:paraId="6A744A4C" w14:textId="11866F80" w:rsidR="003E0506" w:rsidRPr="00AE469F" w:rsidRDefault="00160AA7" w:rsidP="00EB55BE">
      <w:pPr>
        <w:pStyle w:val="EMEABodyText"/>
        <w:jc w:val="both"/>
        <w:rPr>
          <w:noProof/>
        </w:rPr>
      </w:pPr>
      <w:r w:rsidRPr="00AE469F">
        <w:t xml:space="preserve">Početne karakteristike </w:t>
      </w:r>
      <w:r w:rsidR="00265EE1">
        <w:t>s</w:t>
      </w:r>
      <w:r w:rsidRPr="00AE469F">
        <w:t>u načelno bile uravnotežene u ob</w:t>
      </w:r>
      <w:r w:rsidR="00834FF2" w:rsidRPr="00AE469F">
        <w:t>j</w:t>
      </w:r>
      <w:r w:rsidRPr="00AE469F">
        <w:t>e grupe. Medijana starosti bila je 61 godina (raspon: 21–85), uz 38% pacijenata starosti od </w:t>
      </w:r>
      <w:r w:rsidRPr="00AE469F">
        <w:sym w:font="Symbol" w:char="F0B3"/>
      </w:r>
      <w:r w:rsidRPr="00AE469F">
        <w:t> 65 godina i 8% </w:t>
      </w:r>
      <w:r w:rsidRPr="00AE469F">
        <w:sym w:font="Symbol" w:char="F0B3"/>
      </w:r>
      <w:r w:rsidRPr="00AE469F">
        <w:t> starosti od 75 godina. Većina pacijenata bili su muškarci (73%) i b</w:t>
      </w:r>
      <w:r w:rsidR="00834FF2" w:rsidRPr="00AE469F">
        <w:t>ij</w:t>
      </w:r>
      <w:r w:rsidRPr="00AE469F">
        <w:t>elci (87%), 31% pacijenata imalo je početni KPS od 70 do 80%, dok je njih 69% imalo početni KPS od 90 do 100%. Medijana vremena od početne dijagnoze do randomizacije bila je 0,4 godine i u grupi l</w:t>
      </w:r>
      <w:r w:rsidR="00834FF2" w:rsidRPr="00AE469F">
        <w:t>ij</w:t>
      </w:r>
      <w:r w:rsidRPr="00AE469F">
        <w:t>ečenoj ipilimumabom u dozi od 1 mg/kg u kombinaciji s nivolumabom u dozi od 3 mg/kg i u onoj koja je primala sunitinib. Medijana trajanja l</w:t>
      </w:r>
      <w:r w:rsidR="00834FF2" w:rsidRPr="00AE469F">
        <w:t>ij</w:t>
      </w:r>
      <w:r w:rsidRPr="00AE469F">
        <w:t>ečenja bila je 7,9 m</w:t>
      </w:r>
      <w:r w:rsidR="00834FF2" w:rsidRPr="00AE469F">
        <w:t>j</w:t>
      </w:r>
      <w:r w:rsidRPr="00AE469F">
        <w:t>eseci (raspon: 1 dan–21,4</w:t>
      </w:r>
      <w:r w:rsidRPr="00AE469F">
        <w:rPr>
          <w:vertAlign w:val="superscript"/>
        </w:rPr>
        <w:t>+</w:t>
      </w:r>
      <w:r w:rsidRPr="00AE469F">
        <w:t xml:space="preserve"> m</w:t>
      </w:r>
      <w:r w:rsidR="00834FF2" w:rsidRPr="00AE469F">
        <w:t>j</w:t>
      </w:r>
      <w:r w:rsidRPr="00AE469F">
        <w:t>eseca) među pacijentima l</w:t>
      </w:r>
      <w:r w:rsidR="00834FF2" w:rsidRPr="00AE469F">
        <w:t>ij</w:t>
      </w:r>
      <w:r w:rsidRPr="00AE469F">
        <w:t>ečenim ipilimumabom u kombinaciji s nivolumabom i 7,8 m</w:t>
      </w:r>
      <w:r w:rsidR="00834FF2" w:rsidRPr="00AE469F">
        <w:t>j</w:t>
      </w:r>
      <w:r w:rsidRPr="00AE469F">
        <w:t>eseci (raspon: 1 dan–20,2</w:t>
      </w:r>
      <w:r w:rsidRPr="00AE469F">
        <w:rPr>
          <w:vertAlign w:val="superscript"/>
        </w:rPr>
        <w:t>+</w:t>
      </w:r>
      <w:r w:rsidRPr="00AE469F">
        <w:t xml:space="preserve"> m</w:t>
      </w:r>
      <w:r w:rsidR="00834FF2" w:rsidRPr="00AE469F">
        <w:t>j</w:t>
      </w:r>
      <w:r w:rsidRPr="00AE469F">
        <w:t>eseca) među pacijentima l</w:t>
      </w:r>
      <w:r w:rsidR="00834FF2" w:rsidRPr="00AE469F">
        <w:t>ij</w:t>
      </w:r>
      <w:r w:rsidRPr="00AE469F">
        <w:t>ečenim sunitinibom. L</w:t>
      </w:r>
      <w:r w:rsidR="00834FF2" w:rsidRPr="00AE469F">
        <w:t>ij</w:t>
      </w:r>
      <w:r w:rsidRPr="00AE469F">
        <w:t>ečenje ipilimumabom u kombinaciji s nivolumabom nastavilo se nakon progresije kod 29% pacijenata.</w:t>
      </w:r>
    </w:p>
    <w:p w14:paraId="0A53467D" w14:textId="77777777" w:rsidR="003E0506" w:rsidRPr="00AE469F" w:rsidRDefault="003E0506" w:rsidP="00EB55BE">
      <w:pPr>
        <w:pStyle w:val="EMEABodyText"/>
        <w:jc w:val="both"/>
        <w:rPr>
          <w:noProof/>
        </w:rPr>
      </w:pPr>
    </w:p>
    <w:p w14:paraId="024498A7" w14:textId="5F8F3DC8" w:rsidR="00073E1B" w:rsidRPr="00AE469F" w:rsidRDefault="00160AA7" w:rsidP="00EB55BE">
      <w:pPr>
        <w:jc w:val="both"/>
        <w:rPr>
          <w:bCs/>
          <w:noProof/>
          <w:szCs w:val="22"/>
          <w:lang w:val="sr-Latn-RS" w:eastAsia="fr-BE"/>
        </w:rPr>
      </w:pPr>
      <w:r w:rsidRPr="00AE469F">
        <w:t xml:space="preserve">Rezultati efikasnosti kod pacijenata sa srednjim/visokim rizikom prikazani su u Tabeli </w:t>
      </w:r>
      <w:r w:rsidR="001B77FE">
        <w:t>13</w:t>
      </w:r>
      <w:r w:rsidRPr="00AE469F">
        <w:t>.</w:t>
      </w:r>
      <w:r w:rsidR="00073E1B" w:rsidRPr="00AE469F">
        <w:rPr>
          <w:bCs/>
          <w:noProof/>
          <w:szCs w:val="22"/>
          <w:lang w:val="en-US" w:eastAsia="fr-BE"/>
        </w:rPr>
        <w:t xml:space="preserve"> (primarna analiza sa minimalnim praćenjem od 17,5 m</w:t>
      </w:r>
      <w:r w:rsidR="008D4810" w:rsidRPr="00AE469F">
        <w:rPr>
          <w:bCs/>
          <w:noProof/>
          <w:szCs w:val="22"/>
          <w:lang w:val="en-US" w:eastAsia="fr-BE"/>
        </w:rPr>
        <w:t>j</w:t>
      </w:r>
      <w:r w:rsidR="00073E1B" w:rsidRPr="00AE469F">
        <w:rPr>
          <w:bCs/>
          <w:noProof/>
          <w:szCs w:val="22"/>
          <w:lang w:val="en-US" w:eastAsia="fr-BE"/>
        </w:rPr>
        <w:t>eseci i sa minimalnim praćenjem od 60 m</w:t>
      </w:r>
      <w:r w:rsidR="008D4810" w:rsidRPr="00AE469F">
        <w:rPr>
          <w:bCs/>
          <w:noProof/>
          <w:szCs w:val="22"/>
          <w:lang w:val="en-US" w:eastAsia="fr-BE"/>
        </w:rPr>
        <w:t>j</w:t>
      </w:r>
      <w:r w:rsidR="00073E1B" w:rsidRPr="00AE469F">
        <w:rPr>
          <w:bCs/>
          <w:noProof/>
          <w:szCs w:val="22"/>
          <w:lang w:val="en-US" w:eastAsia="fr-BE"/>
        </w:rPr>
        <w:t>eseci) i na slici 8 (minimalno praćenje 60 m</w:t>
      </w:r>
      <w:r w:rsidR="00042E2F" w:rsidRPr="00AE469F">
        <w:rPr>
          <w:bCs/>
          <w:noProof/>
          <w:szCs w:val="22"/>
          <w:lang w:val="en-US" w:eastAsia="fr-BE"/>
        </w:rPr>
        <w:t>j</w:t>
      </w:r>
      <w:r w:rsidR="00073E1B" w:rsidRPr="00AE469F">
        <w:rPr>
          <w:bCs/>
          <w:noProof/>
          <w:szCs w:val="22"/>
          <w:lang w:val="en-US" w:eastAsia="fr-BE"/>
        </w:rPr>
        <w:t>eseci).</w:t>
      </w:r>
    </w:p>
    <w:p w14:paraId="1CA0F48B" w14:textId="77777777" w:rsidR="00073E1B" w:rsidRPr="00AE469F" w:rsidRDefault="00073E1B" w:rsidP="00EB55BE">
      <w:pPr>
        <w:jc w:val="both"/>
        <w:rPr>
          <w:bCs/>
          <w:noProof/>
          <w:szCs w:val="22"/>
          <w:lang w:val="sr-Latn-RS" w:eastAsia="fr-BE"/>
        </w:rPr>
      </w:pPr>
    </w:p>
    <w:p w14:paraId="65D242FA" w14:textId="58E426B8" w:rsidR="00073E1B" w:rsidRPr="00AE469F" w:rsidRDefault="00073E1B" w:rsidP="00EB55BE">
      <w:pPr>
        <w:jc w:val="both"/>
        <w:rPr>
          <w:bCs/>
          <w:noProof/>
          <w:szCs w:val="22"/>
          <w:lang w:val="sr-Latn-RS" w:eastAsia="fr-BE"/>
        </w:rPr>
      </w:pPr>
      <w:r w:rsidRPr="00AE469F">
        <w:rPr>
          <w:bCs/>
          <w:noProof/>
          <w:szCs w:val="22"/>
          <w:lang w:val="sr-Latn-RS" w:eastAsia="fr-BE"/>
        </w:rPr>
        <w:t>Rezultati OS u dodatnoj deskriptivnoj analizi koja je sprovedena nakon minimalnog praćenja od 60 m</w:t>
      </w:r>
      <w:r w:rsidR="00042E2F" w:rsidRPr="00AE469F">
        <w:rPr>
          <w:bCs/>
          <w:noProof/>
          <w:szCs w:val="22"/>
          <w:lang w:val="sr-Latn-RS" w:eastAsia="fr-BE"/>
        </w:rPr>
        <w:t>j</w:t>
      </w:r>
      <w:r w:rsidRPr="00AE469F">
        <w:rPr>
          <w:bCs/>
          <w:noProof/>
          <w:szCs w:val="22"/>
          <w:lang w:val="sr-Latn-RS" w:eastAsia="fr-BE"/>
        </w:rPr>
        <w:t>eseci pokazuju rezultate koji su u skladu sa prvobitnom primarnom analizom.</w:t>
      </w:r>
    </w:p>
    <w:p w14:paraId="1DC7F44C" w14:textId="4E60506E" w:rsidR="003E0506" w:rsidRPr="00AE469F" w:rsidRDefault="003E0506" w:rsidP="00EB55BE">
      <w:pPr>
        <w:pStyle w:val="EMEABodyText"/>
        <w:jc w:val="both"/>
        <w:rPr>
          <w:noProof/>
        </w:rPr>
      </w:pPr>
    </w:p>
    <w:p w14:paraId="1AF3D3BD" w14:textId="77777777" w:rsidR="003E0506" w:rsidRPr="00AE469F" w:rsidRDefault="003E0506" w:rsidP="003E0506">
      <w:pPr>
        <w:pStyle w:val="EMEABodyText"/>
        <w:rPr>
          <w:noProof/>
        </w:rPr>
      </w:pPr>
    </w:p>
    <w:p w14:paraId="170EC21E" w14:textId="2181EFFB" w:rsidR="003E0506" w:rsidRPr="00AE469F" w:rsidRDefault="00160AA7" w:rsidP="003E0506">
      <w:pPr>
        <w:pStyle w:val="EMEABodyText"/>
        <w:keepNext/>
        <w:rPr>
          <w:b/>
        </w:rPr>
      </w:pPr>
      <w:r w:rsidRPr="00AE469F">
        <w:rPr>
          <w:b/>
          <w:bCs/>
        </w:rPr>
        <w:lastRenderedPageBreak/>
        <w:t>Tabela </w:t>
      </w:r>
      <w:r w:rsidR="00994DC7">
        <w:rPr>
          <w:b/>
          <w:bCs/>
        </w:rPr>
        <w:t>13</w:t>
      </w:r>
      <w:r w:rsidRPr="00AE469F">
        <w:rPr>
          <w:b/>
          <w:bCs/>
        </w:rPr>
        <w:t>:</w:t>
      </w:r>
      <w:r w:rsidRPr="00AE469F">
        <w:rPr>
          <w:b/>
          <w:bCs/>
        </w:rPr>
        <w:tab/>
        <w:t>Rezultati efikasnosti kod pacijenata sa srednjim/visokim rizikom (CA209214)</w:t>
      </w:r>
    </w:p>
    <w:tbl>
      <w:tblPr>
        <w:tblW w:w="9200" w:type="dxa"/>
        <w:tblLook w:val="04A0" w:firstRow="1" w:lastRow="0" w:firstColumn="1" w:lastColumn="0" w:noHBand="0" w:noVBand="1"/>
      </w:tblPr>
      <w:tblGrid>
        <w:gridCol w:w="3068"/>
        <w:gridCol w:w="248"/>
        <w:gridCol w:w="3052"/>
        <w:gridCol w:w="2832"/>
      </w:tblGrid>
      <w:tr w:rsidR="00B26407" w:rsidRPr="00AE469F" w14:paraId="18C44C98" w14:textId="77777777" w:rsidTr="005E0664">
        <w:trPr>
          <w:trHeight w:val="460"/>
        </w:trPr>
        <w:tc>
          <w:tcPr>
            <w:tcW w:w="3068" w:type="dxa"/>
            <w:tcBorders>
              <w:top w:val="single" w:sz="4" w:space="0" w:color="auto"/>
              <w:left w:val="nil"/>
              <w:bottom w:val="single" w:sz="4" w:space="0" w:color="auto"/>
              <w:right w:val="nil"/>
            </w:tcBorders>
          </w:tcPr>
          <w:p w14:paraId="2C39C52D" w14:textId="77777777" w:rsidR="003E0506" w:rsidRPr="00AE469F" w:rsidRDefault="003E0506">
            <w:pPr>
              <w:keepNext/>
              <w:keepLines/>
              <w:jc w:val="center"/>
              <w:rPr>
                <w:b/>
                <w:sz w:val="20"/>
              </w:rPr>
            </w:pPr>
          </w:p>
        </w:tc>
        <w:tc>
          <w:tcPr>
            <w:tcW w:w="3300" w:type="dxa"/>
            <w:gridSpan w:val="2"/>
            <w:tcBorders>
              <w:top w:val="single" w:sz="4" w:space="0" w:color="auto"/>
              <w:left w:val="nil"/>
              <w:bottom w:val="single" w:sz="4" w:space="0" w:color="auto"/>
              <w:right w:val="nil"/>
            </w:tcBorders>
            <w:hideMark/>
          </w:tcPr>
          <w:p w14:paraId="3F4E25BE" w14:textId="77777777" w:rsidR="003E0506" w:rsidRPr="00AE469F" w:rsidRDefault="00160AA7">
            <w:pPr>
              <w:keepNext/>
              <w:keepLines/>
              <w:jc w:val="center"/>
              <w:rPr>
                <w:b/>
                <w:sz w:val="20"/>
              </w:rPr>
            </w:pPr>
            <w:r w:rsidRPr="00AE469F">
              <w:rPr>
                <w:b/>
                <w:bCs/>
                <w:sz w:val="20"/>
              </w:rPr>
              <w:t>nivolumab + ipilimumab</w:t>
            </w:r>
            <w:r w:rsidRPr="00AE469F">
              <w:rPr>
                <w:sz w:val="20"/>
              </w:rPr>
              <w:br/>
            </w:r>
            <w:r w:rsidRPr="00AE469F">
              <w:rPr>
                <w:b/>
                <w:bCs/>
                <w:sz w:val="20"/>
              </w:rPr>
              <w:t>(n = 425)</w:t>
            </w:r>
          </w:p>
        </w:tc>
        <w:tc>
          <w:tcPr>
            <w:tcW w:w="2831" w:type="dxa"/>
            <w:tcBorders>
              <w:top w:val="single" w:sz="4" w:space="0" w:color="auto"/>
              <w:left w:val="nil"/>
              <w:bottom w:val="single" w:sz="4" w:space="0" w:color="auto"/>
              <w:right w:val="nil"/>
            </w:tcBorders>
            <w:hideMark/>
          </w:tcPr>
          <w:p w14:paraId="340AAE0F" w14:textId="77777777" w:rsidR="003E0506" w:rsidRPr="00AE469F" w:rsidRDefault="00160AA7">
            <w:pPr>
              <w:keepNext/>
              <w:keepLines/>
              <w:jc w:val="center"/>
              <w:rPr>
                <w:b/>
                <w:sz w:val="20"/>
              </w:rPr>
            </w:pPr>
            <w:r w:rsidRPr="00AE469F">
              <w:rPr>
                <w:b/>
                <w:bCs/>
                <w:sz w:val="20"/>
              </w:rPr>
              <w:t>sunitinib</w:t>
            </w:r>
            <w:r w:rsidRPr="00AE469F">
              <w:rPr>
                <w:sz w:val="20"/>
              </w:rPr>
              <w:br/>
            </w:r>
            <w:r w:rsidRPr="00AE469F">
              <w:rPr>
                <w:b/>
                <w:bCs/>
                <w:sz w:val="20"/>
              </w:rPr>
              <w:t>(n = 422)</w:t>
            </w:r>
          </w:p>
        </w:tc>
      </w:tr>
      <w:tr w:rsidR="00073E1B" w:rsidRPr="00AE469F" w14:paraId="68F7042F" w14:textId="77777777" w:rsidTr="005E0664">
        <w:trPr>
          <w:trHeight w:val="460"/>
        </w:trPr>
        <w:tc>
          <w:tcPr>
            <w:tcW w:w="9200" w:type="dxa"/>
            <w:gridSpan w:val="4"/>
            <w:tcBorders>
              <w:top w:val="single" w:sz="4" w:space="0" w:color="auto"/>
              <w:left w:val="nil"/>
              <w:bottom w:val="single" w:sz="4" w:space="0" w:color="auto"/>
              <w:right w:val="nil"/>
            </w:tcBorders>
          </w:tcPr>
          <w:p w14:paraId="44E1407C" w14:textId="77777777" w:rsidR="00073E1B" w:rsidRPr="00AE469F" w:rsidRDefault="00073E1B" w:rsidP="00073E1B">
            <w:pPr>
              <w:keepNext/>
              <w:keepLines/>
              <w:jc w:val="center"/>
              <w:rPr>
                <w:b/>
                <w:bCs/>
                <w:sz w:val="20"/>
              </w:rPr>
            </w:pPr>
            <w:r w:rsidRPr="00AE469F">
              <w:rPr>
                <w:b/>
                <w:bCs/>
                <w:sz w:val="20"/>
              </w:rPr>
              <w:t xml:space="preserve">                                                                 Primarna analiza</w:t>
            </w:r>
          </w:p>
          <w:p w14:paraId="20AB5C0C" w14:textId="21320CC3" w:rsidR="00073E1B" w:rsidRPr="00AE469F" w:rsidRDefault="00073E1B" w:rsidP="00073E1B">
            <w:pPr>
              <w:keepNext/>
              <w:keepLines/>
              <w:rPr>
                <w:b/>
                <w:bCs/>
                <w:sz w:val="20"/>
              </w:rPr>
            </w:pPr>
            <w:r w:rsidRPr="00AE469F">
              <w:rPr>
                <w:b/>
                <w:bCs/>
                <w:sz w:val="20"/>
              </w:rPr>
              <w:t xml:space="preserve">                                                                                                  Minimalno praćenje: 17,5 mjeseci</w:t>
            </w:r>
          </w:p>
        </w:tc>
      </w:tr>
      <w:tr w:rsidR="00B26407" w:rsidRPr="00AE469F" w14:paraId="642186D3" w14:textId="77777777" w:rsidTr="005E0664">
        <w:trPr>
          <w:trHeight w:val="229"/>
        </w:trPr>
        <w:tc>
          <w:tcPr>
            <w:tcW w:w="3068" w:type="dxa"/>
            <w:tcBorders>
              <w:top w:val="single" w:sz="4" w:space="0" w:color="auto"/>
              <w:left w:val="nil"/>
              <w:bottom w:val="nil"/>
              <w:right w:val="nil"/>
            </w:tcBorders>
            <w:hideMark/>
          </w:tcPr>
          <w:p w14:paraId="3DBB2036" w14:textId="77777777" w:rsidR="003E0506" w:rsidRPr="00AE469F" w:rsidRDefault="00160AA7">
            <w:pPr>
              <w:keepNext/>
              <w:keepLines/>
              <w:rPr>
                <w:b/>
                <w:sz w:val="20"/>
              </w:rPr>
            </w:pPr>
            <w:r w:rsidRPr="00AE469F">
              <w:rPr>
                <w:b/>
                <w:bCs/>
                <w:sz w:val="20"/>
              </w:rPr>
              <w:t xml:space="preserve">Ukupno preživljavanje </w:t>
            </w:r>
          </w:p>
        </w:tc>
        <w:tc>
          <w:tcPr>
            <w:tcW w:w="3300" w:type="dxa"/>
            <w:gridSpan w:val="2"/>
            <w:tcBorders>
              <w:top w:val="single" w:sz="4" w:space="0" w:color="auto"/>
              <w:left w:val="nil"/>
              <w:bottom w:val="nil"/>
              <w:right w:val="nil"/>
            </w:tcBorders>
          </w:tcPr>
          <w:p w14:paraId="4ECF8BE9" w14:textId="77777777" w:rsidR="003E0506" w:rsidRPr="00AE469F" w:rsidRDefault="003E0506">
            <w:pPr>
              <w:keepNext/>
              <w:keepLines/>
              <w:rPr>
                <w:sz w:val="20"/>
              </w:rPr>
            </w:pPr>
          </w:p>
        </w:tc>
        <w:tc>
          <w:tcPr>
            <w:tcW w:w="2831" w:type="dxa"/>
            <w:tcBorders>
              <w:top w:val="single" w:sz="4" w:space="0" w:color="auto"/>
              <w:left w:val="nil"/>
              <w:bottom w:val="nil"/>
              <w:right w:val="nil"/>
            </w:tcBorders>
          </w:tcPr>
          <w:p w14:paraId="0B3750C0" w14:textId="77777777" w:rsidR="003E0506" w:rsidRPr="00AE469F" w:rsidRDefault="003E0506">
            <w:pPr>
              <w:keepNext/>
              <w:keepLines/>
              <w:rPr>
                <w:sz w:val="20"/>
              </w:rPr>
            </w:pPr>
          </w:p>
        </w:tc>
      </w:tr>
      <w:tr w:rsidR="00B26407" w:rsidRPr="00AE469F" w14:paraId="3E13A130" w14:textId="77777777" w:rsidTr="005E0664">
        <w:trPr>
          <w:trHeight w:val="229"/>
        </w:trPr>
        <w:tc>
          <w:tcPr>
            <w:tcW w:w="3068" w:type="dxa"/>
            <w:hideMark/>
          </w:tcPr>
          <w:p w14:paraId="753E4BE1" w14:textId="77777777" w:rsidR="003E0506" w:rsidRPr="00AE469F" w:rsidRDefault="00160AA7">
            <w:pPr>
              <w:keepNext/>
              <w:keepLines/>
              <w:tabs>
                <w:tab w:val="left" w:pos="201"/>
              </w:tabs>
              <w:rPr>
                <w:sz w:val="20"/>
              </w:rPr>
            </w:pPr>
            <w:r w:rsidRPr="00AE469F">
              <w:rPr>
                <w:sz w:val="20"/>
              </w:rPr>
              <w:tab/>
              <w:t>Događaji</w:t>
            </w:r>
          </w:p>
        </w:tc>
        <w:tc>
          <w:tcPr>
            <w:tcW w:w="3300" w:type="dxa"/>
            <w:gridSpan w:val="2"/>
            <w:hideMark/>
          </w:tcPr>
          <w:p w14:paraId="71F1E0E9" w14:textId="77777777" w:rsidR="003E0506" w:rsidRPr="00AE469F" w:rsidRDefault="00160AA7">
            <w:pPr>
              <w:keepNext/>
              <w:keepLines/>
              <w:jc w:val="center"/>
              <w:rPr>
                <w:sz w:val="20"/>
              </w:rPr>
            </w:pPr>
            <w:r w:rsidRPr="00AE469F">
              <w:rPr>
                <w:sz w:val="20"/>
              </w:rPr>
              <w:t>140 (33%)</w:t>
            </w:r>
          </w:p>
        </w:tc>
        <w:tc>
          <w:tcPr>
            <w:tcW w:w="2831" w:type="dxa"/>
            <w:hideMark/>
          </w:tcPr>
          <w:p w14:paraId="674E3351" w14:textId="77777777" w:rsidR="003E0506" w:rsidRPr="00AE469F" w:rsidRDefault="00160AA7">
            <w:pPr>
              <w:keepNext/>
              <w:keepLines/>
              <w:jc w:val="center"/>
              <w:rPr>
                <w:sz w:val="20"/>
              </w:rPr>
            </w:pPr>
            <w:r w:rsidRPr="00AE469F">
              <w:rPr>
                <w:sz w:val="20"/>
              </w:rPr>
              <w:t>188 (45%)</w:t>
            </w:r>
          </w:p>
        </w:tc>
      </w:tr>
      <w:tr w:rsidR="00B26407" w:rsidRPr="00AE469F" w14:paraId="7900DF31" w14:textId="77777777" w:rsidTr="005E0664">
        <w:trPr>
          <w:trHeight w:val="222"/>
        </w:trPr>
        <w:tc>
          <w:tcPr>
            <w:tcW w:w="3068" w:type="dxa"/>
            <w:hideMark/>
          </w:tcPr>
          <w:p w14:paraId="121B8475" w14:textId="77777777" w:rsidR="003E0506" w:rsidRPr="00AE469F" w:rsidRDefault="00160AA7">
            <w:pPr>
              <w:keepNext/>
              <w:keepLines/>
              <w:tabs>
                <w:tab w:val="left" w:pos="180"/>
              </w:tabs>
              <w:jc w:val="center"/>
              <w:rPr>
                <w:sz w:val="20"/>
              </w:rPr>
            </w:pPr>
            <w:r w:rsidRPr="00AE469F">
              <w:rPr>
                <w:sz w:val="20"/>
              </w:rPr>
              <w:t>Odnos rizika</w:t>
            </w:r>
            <w:r w:rsidRPr="00AE469F">
              <w:rPr>
                <w:sz w:val="20"/>
                <w:vertAlign w:val="superscript"/>
              </w:rPr>
              <w:t>a</w:t>
            </w:r>
            <w:r w:rsidRPr="00AE469F">
              <w:rPr>
                <w:sz w:val="20"/>
              </w:rPr>
              <w:t xml:space="preserve"> </w:t>
            </w:r>
          </w:p>
        </w:tc>
        <w:tc>
          <w:tcPr>
            <w:tcW w:w="6131" w:type="dxa"/>
            <w:gridSpan w:val="3"/>
            <w:hideMark/>
          </w:tcPr>
          <w:p w14:paraId="44B5440F" w14:textId="77777777" w:rsidR="003E0506" w:rsidRPr="00AE469F" w:rsidRDefault="00160AA7">
            <w:pPr>
              <w:keepNext/>
              <w:keepLines/>
              <w:jc w:val="center"/>
              <w:rPr>
                <w:sz w:val="20"/>
              </w:rPr>
            </w:pPr>
            <w:r w:rsidRPr="00AE469F">
              <w:rPr>
                <w:sz w:val="20"/>
              </w:rPr>
              <w:t>0,63</w:t>
            </w:r>
          </w:p>
        </w:tc>
      </w:tr>
      <w:tr w:rsidR="00B26407" w:rsidRPr="00AE469F" w14:paraId="13D2CE61" w14:textId="77777777" w:rsidTr="005E0664">
        <w:trPr>
          <w:trHeight w:val="229"/>
        </w:trPr>
        <w:tc>
          <w:tcPr>
            <w:tcW w:w="3068" w:type="dxa"/>
            <w:hideMark/>
          </w:tcPr>
          <w:p w14:paraId="317F62A6" w14:textId="77777777" w:rsidR="003E0506" w:rsidRPr="00AE469F" w:rsidRDefault="00160AA7">
            <w:pPr>
              <w:keepNext/>
              <w:keepLines/>
              <w:tabs>
                <w:tab w:val="left" w:pos="180"/>
              </w:tabs>
              <w:jc w:val="center"/>
              <w:rPr>
                <w:sz w:val="20"/>
              </w:rPr>
            </w:pPr>
            <w:r w:rsidRPr="00AE469F">
              <w:rPr>
                <w:color w:val="000000"/>
                <w:sz w:val="20"/>
              </w:rPr>
              <w:t>99,8% CI</w:t>
            </w:r>
          </w:p>
        </w:tc>
        <w:tc>
          <w:tcPr>
            <w:tcW w:w="6131" w:type="dxa"/>
            <w:gridSpan w:val="3"/>
            <w:hideMark/>
          </w:tcPr>
          <w:p w14:paraId="7EF839EA" w14:textId="77777777" w:rsidR="003E0506" w:rsidRPr="00AE469F" w:rsidRDefault="00160AA7">
            <w:pPr>
              <w:keepNext/>
              <w:keepLines/>
              <w:jc w:val="center"/>
              <w:rPr>
                <w:sz w:val="20"/>
              </w:rPr>
            </w:pPr>
            <w:r w:rsidRPr="00AE469F">
              <w:rPr>
                <w:sz w:val="20"/>
              </w:rPr>
              <w:t>(0,44, 0,89)</w:t>
            </w:r>
          </w:p>
        </w:tc>
      </w:tr>
      <w:tr w:rsidR="00B26407" w:rsidRPr="00AE469F" w14:paraId="322570C2" w14:textId="77777777" w:rsidTr="005E0664">
        <w:trPr>
          <w:trHeight w:val="229"/>
        </w:trPr>
        <w:tc>
          <w:tcPr>
            <w:tcW w:w="3068" w:type="dxa"/>
            <w:hideMark/>
          </w:tcPr>
          <w:p w14:paraId="19442932" w14:textId="4C522D00" w:rsidR="003E0506" w:rsidRPr="00AE469F" w:rsidRDefault="00160AA7">
            <w:pPr>
              <w:keepNext/>
              <w:keepLines/>
              <w:tabs>
                <w:tab w:val="left" w:pos="180"/>
              </w:tabs>
              <w:jc w:val="center"/>
              <w:rPr>
                <w:sz w:val="20"/>
                <w:vertAlign w:val="superscript"/>
              </w:rPr>
            </w:pPr>
            <w:r w:rsidRPr="00AE469F">
              <w:rPr>
                <w:sz w:val="20"/>
              </w:rPr>
              <w:t>p-vr</w:t>
            </w:r>
            <w:r w:rsidR="00834FF2" w:rsidRPr="00AE469F">
              <w:rPr>
                <w:sz w:val="20"/>
              </w:rPr>
              <w:t>ij</w:t>
            </w:r>
            <w:r w:rsidRPr="00AE469F">
              <w:rPr>
                <w:sz w:val="20"/>
              </w:rPr>
              <w:t>ednost</w:t>
            </w:r>
            <w:r w:rsidRPr="00AE469F">
              <w:rPr>
                <w:sz w:val="20"/>
                <w:vertAlign w:val="superscript"/>
              </w:rPr>
              <w:t>b, c</w:t>
            </w:r>
          </w:p>
        </w:tc>
        <w:tc>
          <w:tcPr>
            <w:tcW w:w="6131" w:type="dxa"/>
            <w:gridSpan w:val="3"/>
            <w:hideMark/>
          </w:tcPr>
          <w:p w14:paraId="66ED215A" w14:textId="77777777" w:rsidR="003E0506" w:rsidRPr="00AE469F" w:rsidRDefault="00160AA7">
            <w:pPr>
              <w:keepNext/>
              <w:keepLines/>
              <w:jc w:val="center"/>
              <w:rPr>
                <w:sz w:val="20"/>
              </w:rPr>
            </w:pPr>
            <w:r w:rsidRPr="00AE469F">
              <w:rPr>
                <w:sz w:val="20"/>
              </w:rPr>
              <w:t>&lt; 0,0001</w:t>
            </w:r>
          </w:p>
        </w:tc>
      </w:tr>
      <w:tr w:rsidR="00B26407" w:rsidRPr="00AE469F" w14:paraId="434B99CD" w14:textId="77777777" w:rsidTr="005E0664">
        <w:trPr>
          <w:trHeight w:val="222"/>
        </w:trPr>
        <w:tc>
          <w:tcPr>
            <w:tcW w:w="9200" w:type="dxa"/>
            <w:gridSpan w:val="4"/>
          </w:tcPr>
          <w:p w14:paraId="61638E01" w14:textId="77777777" w:rsidR="003E0506" w:rsidRPr="00AE469F" w:rsidRDefault="003E0506">
            <w:pPr>
              <w:keepNext/>
              <w:keepLines/>
              <w:jc w:val="center"/>
              <w:rPr>
                <w:sz w:val="20"/>
              </w:rPr>
            </w:pPr>
          </w:p>
        </w:tc>
      </w:tr>
      <w:tr w:rsidR="00B26407" w:rsidRPr="00AE469F" w14:paraId="79213CDC" w14:textId="77777777" w:rsidTr="005E0664">
        <w:trPr>
          <w:trHeight w:val="229"/>
        </w:trPr>
        <w:tc>
          <w:tcPr>
            <w:tcW w:w="3068" w:type="dxa"/>
            <w:hideMark/>
          </w:tcPr>
          <w:p w14:paraId="4658145B" w14:textId="77777777" w:rsidR="003E0506" w:rsidRPr="00AE469F" w:rsidRDefault="00160AA7">
            <w:pPr>
              <w:keepNext/>
              <w:keepLines/>
              <w:tabs>
                <w:tab w:val="left" w:pos="180"/>
              </w:tabs>
              <w:rPr>
                <w:sz w:val="20"/>
              </w:rPr>
            </w:pPr>
            <w:r w:rsidRPr="00AE469F">
              <w:rPr>
                <w:sz w:val="20"/>
              </w:rPr>
              <w:tab/>
              <w:t>Medijana (95% CI)</w:t>
            </w:r>
          </w:p>
        </w:tc>
        <w:tc>
          <w:tcPr>
            <w:tcW w:w="3300" w:type="dxa"/>
            <w:gridSpan w:val="2"/>
            <w:hideMark/>
          </w:tcPr>
          <w:p w14:paraId="3C11BA74" w14:textId="77777777" w:rsidR="003E0506" w:rsidRPr="00AE469F" w:rsidRDefault="00160AA7" w:rsidP="00997364">
            <w:pPr>
              <w:keepNext/>
              <w:keepLines/>
              <w:jc w:val="center"/>
              <w:rPr>
                <w:sz w:val="20"/>
              </w:rPr>
            </w:pPr>
            <w:r w:rsidRPr="00AE469F">
              <w:rPr>
                <w:sz w:val="20"/>
              </w:rPr>
              <w:t>NP (28,2, NP)</w:t>
            </w:r>
          </w:p>
        </w:tc>
        <w:tc>
          <w:tcPr>
            <w:tcW w:w="2831" w:type="dxa"/>
            <w:hideMark/>
          </w:tcPr>
          <w:p w14:paraId="0F2AD45A" w14:textId="77777777" w:rsidR="003E0506" w:rsidRPr="00AE469F" w:rsidRDefault="00160AA7">
            <w:pPr>
              <w:keepNext/>
              <w:keepLines/>
              <w:jc w:val="center"/>
              <w:rPr>
                <w:sz w:val="20"/>
              </w:rPr>
            </w:pPr>
            <w:r w:rsidRPr="00AE469F">
              <w:rPr>
                <w:sz w:val="20"/>
              </w:rPr>
              <w:t>25,9 (22,1, NP)</w:t>
            </w:r>
          </w:p>
        </w:tc>
      </w:tr>
      <w:tr w:rsidR="00B26407" w:rsidRPr="00AE469F" w14:paraId="795C0534" w14:textId="77777777" w:rsidTr="005E0664">
        <w:trPr>
          <w:trHeight w:val="229"/>
        </w:trPr>
        <w:tc>
          <w:tcPr>
            <w:tcW w:w="3068" w:type="dxa"/>
            <w:hideMark/>
          </w:tcPr>
          <w:p w14:paraId="0B28BEA8" w14:textId="77777777" w:rsidR="003E0506" w:rsidRPr="00AE469F" w:rsidRDefault="00160AA7">
            <w:pPr>
              <w:keepNext/>
              <w:keepLines/>
              <w:tabs>
                <w:tab w:val="left" w:pos="180"/>
              </w:tabs>
              <w:rPr>
                <w:sz w:val="20"/>
              </w:rPr>
            </w:pPr>
            <w:r w:rsidRPr="00AE469F">
              <w:rPr>
                <w:sz w:val="20"/>
              </w:rPr>
              <w:tab/>
              <w:t>Stopa (95% CI)</w:t>
            </w:r>
          </w:p>
        </w:tc>
        <w:tc>
          <w:tcPr>
            <w:tcW w:w="3300" w:type="dxa"/>
            <w:gridSpan w:val="2"/>
          </w:tcPr>
          <w:p w14:paraId="3526FAE3" w14:textId="77777777" w:rsidR="003E0506" w:rsidRPr="00AE469F" w:rsidRDefault="003E0506">
            <w:pPr>
              <w:keepNext/>
              <w:keepLines/>
              <w:jc w:val="center"/>
              <w:rPr>
                <w:sz w:val="20"/>
              </w:rPr>
            </w:pPr>
          </w:p>
        </w:tc>
        <w:tc>
          <w:tcPr>
            <w:tcW w:w="2831" w:type="dxa"/>
          </w:tcPr>
          <w:p w14:paraId="3373B7B9" w14:textId="77777777" w:rsidR="003E0506" w:rsidRPr="00AE469F" w:rsidRDefault="003E0506">
            <w:pPr>
              <w:keepNext/>
              <w:keepLines/>
              <w:jc w:val="center"/>
              <w:rPr>
                <w:sz w:val="20"/>
              </w:rPr>
            </w:pPr>
          </w:p>
        </w:tc>
      </w:tr>
      <w:tr w:rsidR="00B26407" w:rsidRPr="00AE469F" w14:paraId="177F551B" w14:textId="77777777" w:rsidTr="005E0664">
        <w:trPr>
          <w:trHeight w:val="222"/>
        </w:trPr>
        <w:tc>
          <w:tcPr>
            <w:tcW w:w="3068" w:type="dxa"/>
            <w:hideMark/>
          </w:tcPr>
          <w:p w14:paraId="5A40834A" w14:textId="079541FA" w:rsidR="003E0506" w:rsidRPr="00AE469F" w:rsidRDefault="00160AA7">
            <w:pPr>
              <w:keepNext/>
              <w:keepLines/>
              <w:tabs>
                <w:tab w:val="left" w:pos="180"/>
              </w:tabs>
              <w:rPr>
                <w:sz w:val="20"/>
              </w:rPr>
            </w:pPr>
            <w:r w:rsidRPr="00AE469F">
              <w:rPr>
                <w:sz w:val="20"/>
              </w:rPr>
              <w:tab/>
            </w:r>
            <w:r w:rsidRPr="00AE469F">
              <w:rPr>
                <w:sz w:val="20"/>
              </w:rPr>
              <w:tab/>
              <w:t>Nakon 6 m</w:t>
            </w:r>
            <w:r w:rsidR="00834FF2" w:rsidRPr="00AE469F">
              <w:rPr>
                <w:sz w:val="20"/>
              </w:rPr>
              <w:t>j</w:t>
            </w:r>
            <w:r w:rsidRPr="00AE469F">
              <w:rPr>
                <w:sz w:val="20"/>
              </w:rPr>
              <w:t>eseci</w:t>
            </w:r>
          </w:p>
        </w:tc>
        <w:tc>
          <w:tcPr>
            <w:tcW w:w="3300" w:type="dxa"/>
            <w:gridSpan w:val="2"/>
            <w:hideMark/>
          </w:tcPr>
          <w:p w14:paraId="77F9A132" w14:textId="77777777" w:rsidR="003E0506" w:rsidRPr="00AE469F" w:rsidRDefault="00160AA7">
            <w:pPr>
              <w:keepNext/>
              <w:keepLines/>
              <w:jc w:val="center"/>
              <w:rPr>
                <w:sz w:val="20"/>
              </w:rPr>
            </w:pPr>
            <w:r w:rsidRPr="00AE469F">
              <w:rPr>
                <w:color w:val="000000"/>
                <w:sz w:val="20"/>
              </w:rPr>
              <w:t>89,5 (86,1, 92,1)</w:t>
            </w:r>
          </w:p>
        </w:tc>
        <w:tc>
          <w:tcPr>
            <w:tcW w:w="2831" w:type="dxa"/>
            <w:hideMark/>
          </w:tcPr>
          <w:p w14:paraId="3EA9E9E9" w14:textId="77777777" w:rsidR="003E0506" w:rsidRPr="00AE469F" w:rsidRDefault="00160AA7">
            <w:pPr>
              <w:keepNext/>
              <w:keepLines/>
              <w:jc w:val="center"/>
              <w:rPr>
                <w:sz w:val="20"/>
              </w:rPr>
            </w:pPr>
            <w:r w:rsidRPr="00AE469F">
              <w:rPr>
                <w:color w:val="000000"/>
                <w:sz w:val="20"/>
              </w:rPr>
              <w:t>86,2 (82,4, 89,1)</w:t>
            </w:r>
          </w:p>
        </w:tc>
      </w:tr>
      <w:tr w:rsidR="00B26407" w:rsidRPr="00AE469F" w14:paraId="15657C91" w14:textId="77777777" w:rsidTr="005E0664">
        <w:trPr>
          <w:trHeight w:val="229"/>
        </w:trPr>
        <w:tc>
          <w:tcPr>
            <w:tcW w:w="3068" w:type="dxa"/>
          </w:tcPr>
          <w:p w14:paraId="0AF0AEE6" w14:textId="0410D9A8" w:rsidR="003E0506" w:rsidRPr="00AE469F" w:rsidRDefault="00160AA7" w:rsidP="00CD7458">
            <w:pPr>
              <w:keepNext/>
              <w:keepLines/>
              <w:tabs>
                <w:tab w:val="left" w:pos="180"/>
              </w:tabs>
              <w:rPr>
                <w:sz w:val="20"/>
              </w:rPr>
            </w:pPr>
            <w:r w:rsidRPr="00AE469F">
              <w:rPr>
                <w:sz w:val="20"/>
              </w:rPr>
              <w:tab/>
            </w:r>
            <w:r w:rsidRPr="00AE469F">
              <w:rPr>
                <w:sz w:val="20"/>
              </w:rPr>
              <w:tab/>
              <w:t>Nakon 12 m</w:t>
            </w:r>
            <w:r w:rsidR="00834FF2" w:rsidRPr="00AE469F">
              <w:rPr>
                <w:sz w:val="20"/>
              </w:rPr>
              <w:t>j</w:t>
            </w:r>
            <w:r w:rsidRPr="00AE469F">
              <w:rPr>
                <w:sz w:val="20"/>
              </w:rPr>
              <w:t>eseci</w:t>
            </w:r>
          </w:p>
        </w:tc>
        <w:tc>
          <w:tcPr>
            <w:tcW w:w="3300" w:type="dxa"/>
            <w:gridSpan w:val="2"/>
            <w:hideMark/>
          </w:tcPr>
          <w:p w14:paraId="4E7268F9" w14:textId="77777777" w:rsidR="003E0506" w:rsidRPr="00AE469F" w:rsidRDefault="00160AA7">
            <w:pPr>
              <w:keepNext/>
              <w:keepLines/>
              <w:jc w:val="center"/>
              <w:rPr>
                <w:sz w:val="20"/>
              </w:rPr>
            </w:pPr>
            <w:r w:rsidRPr="00AE469F">
              <w:rPr>
                <w:color w:val="000000"/>
                <w:sz w:val="20"/>
              </w:rPr>
              <w:t>80,1 (75,9, 83,6)</w:t>
            </w:r>
          </w:p>
        </w:tc>
        <w:tc>
          <w:tcPr>
            <w:tcW w:w="2831" w:type="dxa"/>
            <w:hideMark/>
          </w:tcPr>
          <w:p w14:paraId="1631F3DF" w14:textId="77777777" w:rsidR="003E0506" w:rsidRPr="00AE469F" w:rsidRDefault="00160AA7">
            <w:pPr>
              <w:keepNext/>
              <w:keepLines/>
              <w:jc w:val="center"/>
              <w:rPr>
                <w:sz w:val="20"/>
              </w:rPr>
            </w:pPr>
            <w:r w:rsidRPr="00AE469F">
              <w:rPr>
                <w:color w:val="000000"/>
                <w:sz w:val="20"/>
              </w:rPr>
              <w:t>72,1 (67,4, 76,2)</w:t>
            </w:r>
          </w:p>
        </w:tc>
      </w:tr>
      <w:tr w:rsidR="00B26407" w:rsidRPr="00AE469F" w14:paraId="03977246" w14:textId="77777777" w:rsidTr="005E0664">
        <w:trPr>
          <w:trHeight w:val="460"/>
        </w:trPr>
        <w:tc>
          <w:tcPr>
            <w:tcW w:w="3068" w:type="dxa"/>
            <w:hideMark/>
          </w:tcPr>
          <w:p w14:paraId="7168963F" w14:textId="77777777" w:rsidR="003E0506" w:rsidRPr="00AE469F" w:rsidRDefault="00160AA7">
            <w:pPr>
              <w:keepNext/>
              <w:keepLines/>
              <w:tabs>
                <w:tab w:val="left" w:pos="180"/>
              </w:tabs>
              <w:rPr>
                <w:sz w:val="20"/>
              </w:rPr>
            </w:pPr>
            <w:r w:rsidRPr="00AE469F">
              <w:rPr>
                <w:b/>
                <w:bCs/>
                <w:sz w:val="20"/>
              </w:rPr>
              <w:t>Preživljavanje bez progresije bolesti</w:t>
            </w:r>
          </w:p>
        </w:tc>
        <w:tc>
          <w:tcPr>
            <w:tcW w:w="3300" w:type="dxa"/>
            <w:gridSpan w:val="2"/>
          </w:tcPr>
          <w:p w14:paraId="5458EB57" w14:textId="77777777" w:rsidR="003E0506" w:rsidRPr="00AE469F" w:rsidRDefault="003E0506">
            <w:pPr>
              <w:keepNext/>
              <w:keepLines/>
              <w:jc w:val="center"/>
              <w:rPr>
                <w:sz w:val="20"/>
              </w:rPr>
            </w:pPr>
          </w:p>
        </w:tc>
        <w:tc>
          <w:tcPr>
            <w:tcW w:w="2831" w:type="dxa"/>
          </w:tcPr>
          <w:p w14:paraId="72495D91" w14:textId="77777777" w:rsidR="003E0506" w:rsidRPr="00AE469F" w:rsidRDefault="003E0506">
            <w:pPr>
              <w:keepNext/>
              <w:keepLines/>
              <w:jc w:val="center"/>
              <w:rPr>
                <w:sz w:val="20"/>
              </w:rPr>
            </w:pPr>
          </w:p>
        </w:tc>
      </w:tr>
      <w:tr w:rsidR="00B26407" w:rsidRPr="00AE469F" w14:paraId="7410CCAC" w14:textId="77777777" w:rsidTr="005E0664">
        <w:trPr>
          <w:trHeight w:val="222"/>
        </w:trPr>
        <w:tc>
          <w:tcPr>
            <w:tcW w:w="3068" w:type="dxa"/>
            <w:hideMark/>
          </w:tcPr>
          <w:p w14:paraId="64079ECD" w14:textId="77777777" w:rsidR="003E0506" w:rsidRPr="00AE469F" w:rsidRDefault="00160AA7">
            <w:pPr>
              <w:keepNext/>
              <w:keepLines/>
              <w:tabs>
                <w:tab w:val="left" w:pos="180"/>
              </w:tabs>
              <w:rPr>
                <w:b/>
                <w:sz w:val="20"/>
              </w:rPr>
            </w:pPr>
            <w:r w:rsidRPr="00AE469F">
              <w:rPr>
                <w:sz w:val="20"/>
              </w:rPr>
              <w:tab/>
              <w:t>Događaji</w:t>
            </w:r>
          </w:p>
        </w:tc>
        <w:tc>
          <w:tcPr>
            <w:tcW w:w="3300" w:type="dxa"/>
            <w:gridSpan w:val="2"/>
            <w:hideMark/>
          </w:tcPr>
          <w:p w14:paraId="1364013B" w14:textId="77777777" w:rsidR="003E0506" w:rsidRPr="00AE469F" w:rsidRDefault="00160AA7">
            <w:pPr>
              <w:keepNext/>
              <w:keepLines/>
              <w:jc w:val="center"/>
              <w:rPr>
                <w:sz w:val="20"/>
              </w:rPr>
            </w:pPr>
            <w:r w:rsidRPr="00AE469F">
              <w:rPr>
                <w:sz w:val="20"/>
              </w:rPr>
              <w:t>228 (53,6%)</w:t>
            </w:r>
          </w:p>
        </w:tc>
        <w:tc>
          <w:tcPr>
            <w:tcW w:w="2831" w:type="dxa"/>
            <w:hideMark/>
          </w:tcPr>
          <w:p w14:paraId="7E8FF757" w14:textId="77777777" w:rsidR="003E0506" w:rsidRPr="00AE469F" w:rsidRDefault="00160AA7">
            <w:pPr>
              <w:keepNext/>
              <w:keepLines/>
              <w:jc w:val="center"/>
              <w:rPr>
                <w:sz w:val="20"/>
              </w:rPr>
            </w:pPr>
            <w:r w:rsidRPr="00AE469F">
              <w:rPr>
                <w:sz w:val="20"/>
              </w:rPr>
              <w:t>228 (54,0%)</w:t>
            </w:r>
          </w:p>
        </w:tc>
      </w:tr>
      <w:tr w:rsidR="00B26407" w:rsidRPr="00AE469F" w14:paraId="792F90CD" w14:textId="77777777" w:rsidTr="005E0664">
        <w:trPr>
          <w:trHeight w:val="229"/>
        </w:trPr>
        <w:tc>
          <w:tcPr>
            <w:tcW w:w="3068" w:type="dxa"/>
            <w:hideMark/>
          </w:tcPr>
          <w:p w14:paraId="4388DD4B" w14:textId="77777777" w:rsidR="003E0506" w:rsidRPr="00AE469F" w:rsidRDefault="00160AA7">
            <w:pPr>
              <w:keepNext/>
              <w:keepLines/>
              <w:tabs>
                <w:tab w:val="left" w:pos="180"/>
              </w:tabs>
              <w:jc w:val="center"/>
              <w:rPr>
                <w:b/>
                <w:sz w:val="20"/>
              </w:rPr>
            </w:pPr>
            <w:r w:rsidRPr="00AE469F">
              <w:rPr>
                <w:sz w:val="20"/>
              </w:rPr>
              <w:t>Odnos rizika</w:t>
            </w:r>
            <w:r w:rsidRPr="00AE469F">
              <w:rPr>
                <w:sz w:val="20"/>
                <w:vertAlign w:val="superscript"/>
              </w:rPr>
              <w:t>a</w:t>
            </w:r>
          </w:p>
        </w:tc>
        <w:tc>
          <w:tcPr>
            <w:tcW w:w="6131" w:type="dxa"/>
            <w:gridSpan w:val="3"/>
            <w:hideMark/>
          </w:tcPr>
          <w:p w14:paraId="749E54FE" w14:textId="77777777" w:rsidR="003E0506" w:rsidRPr="00AE469F" w:rsidRDefault="00160AA7">
            <w:pPr>
              <w:keepNext/>
              <w:keepLines/>
              <w:jc w:val="center"/>
              <w:rPr>
                <w:sz w:val="20"/>
              </w:rPr>
            </w:pPr>
            <w:r w:rsidRPr="00AE469F">
              <w:rPr>
                <w:sz w:val="20"/>
              </w:rPr>
              <w:t>0,82</w:t>
            </w:r>
          </w:p>
        </w:tc>
      </w:tr>
      <w:tr w:rsidR="00B26407" w:rsidRPr="00AE469F" w14:paraId="339CCBB3" w14:textId="77777777" w:rsidTr="005E0664">
        <w:trPr>
          <w:trHeight w:val="229"/>
        </w:trPr>
        <w:tc>
          <w:tcPr>
            <w:tcW w:w="3068" w:type="dxa"/>
            <w:hideMark/>
          </w:tcPr>
          <w:p w14:paraId="30D3047B" w14:textId="77777777" w:rsidR="003E0506" w:rsidRPr="00AE469F" w:rsidRDefault="00160AA7">
            <w:pPr>
              <w:keepNext/>
              <w:keepLines/>
              <w:tabs>
                <w:tab w:val="left" w:pos="180"/>
              </w:tabs>
              <w:jc w:val="center"/>
              <w:rPr>
                <w:b/>
                <w:sz w:val="20"/>
              </w:rPr>
            </w:pPr>
            <w:r w:rsidRPr="00AE469F">
              <w:rPr>
                <w:color w:val="000000"/>
                <w:sz w:val="20"/>
              </w:rPr>
              <w:t>99,1% CI</w:t>
            </w:r>
          </w:p>
        </w:tc>
        <w:tc>
          <w:tcPr>
            <w:tcW w:w="6131" w:type="dxa"/>
            <w:gridSpan w:val="3"/>
            <w:hideMark/>
          </w:tcPr>
          <w:p w14:paraId="2A5FADD7" w14:textId="77777777" w:rsidR="003E0506" w:rsidRPr="00AE469F" w:rsidRDefault="00160AA7">
            <w:pPr>
              <w:keepNext/>
              <w:keepLines/>
              <w:jc w:val="center"/>
              <w:rPr>
                <w:sz w:val="20"/>
              </w:rPr>
            </w:pPr>
            <w:r w:rsidRPr="00AE469F">
              <w:rPr>
                <w:sz w:val="20"/>
              </w:rPr>
              <w:t>(0,64, 1,05)</w:t>
            </w:r>
          </w:p>
        </w:tc>
      </w:tr>
      <w:tr w:rsidR="00B26407" w:rsidRPr="00AE469F" w14:paraId="0DF23DC7" w14:textId="77777777" w:rsidTr="005E0664">
        <w:trPr>
          <w:trHeight w:val="222"/>
        </w:trPr>
        <w:tc>
          <w:tcPr>
            <w:tcW w:w="3068" w:type="dxa"/>
            <w:hideMark/>
          </w:tcPr>
          <w:p w14:paraId="213F6D84" w14:textId="213B7AC3" w:rsidR="003E0506" w:rsidRPr="00AE469F" w:rsidRDefault="00160AA7">
            <w:pPr>
              <w:keepNext/>
              <w:keepLines/>
              <w:tabs>
                <w:tab w:val="left" w:pos="180"/>
              </w:tabs>
              <w:jc w:val="center"/>
              <w:rPr>
                <w:b/>
                <w:sz w:val="20"/>
              </w:rPr>
            </w:pPr>
            <w:r w:rsidRPr="00AE469F">
              <w:rPr>
                <w:sz w:val="20"/>
              </w:rPr>
              <w:t>p-vr</w:t>
            </w:r>
            <w:r w:rsidR="00834FF2" w:rsidRPr="00AE469F">
              <w:rPr>
                <w:sz w:val="20"/>
              </w:rPr>
              <w:t>ij</w:t>
            </w:r>
            <w:r w:rsidRPr="00AE469F">
              <w:rPr>
                <w:sz w:val="20"/>
              </w:rPr>
              <w:t>ednost</w:t>
            </w:r>
            <w:r w:rsidRPr="00AE469F">
              <w:rPr>
                <w:sz w:val="20"/>
                <w:vertAlign w:val="superscript"/>
              </w:rPr>
              <w:t>b,h</w:t>
            </w:r>
          </w:p>
        </w:tc>
        <w:tc>
          <w:tcPr>
            <w:tcW w:w="6131" w:type="dxa"/>
            <w:gridSpan w:val="3"/>
            <w:hideMark/>
          </w:tcPr>
          <w:p w14:paraId="1959327A" w14:textId="77777777" w:rsidR="003E0506" w:rsidRPr="00AE469F" w:rsidRDefault="00160AA7">
            <w:pPr>
              <w:keepNext/>
              <w:keepLines/>
              <w:jc w:val="center"/>
              <w:rPr>
                <w:sz w:val="20"/>
              </w:rPr>
            </w:pPr>
            <w:r w:rsidRPr="00AE469F">
              <w:rPr>
                <w:sz w:val="20"/>
              </w:rPr>
              <w:t>0,0331</w:t>
            </w:r>
          </w:p>
        </w:tc>
      </w:tr>
      <w:tr w:rsidR="00B26407" w:rsidRPr="00AE469F" w14:paraId="16C664EE" w14:textId="77777777" w:rsidTr="005E0664">
        <w:trPr>
          <w:trHeight w:val="460"/>
        </w:trPr>
        <w:tc>
          <w:tcPr>
            <w:tcW w:w="3068" w:type="dxa"/>
          </w:tcPr>
          <w:p w14:paraId="2138AB66" w14:textId="77777777" w:rsidR="003E0506" w:rsidRPr="00AE469F" w:rsidRDefault="00160AA7">
            <w:pPr>
              <w:keepNext/>
              <w:keepLines/>
              <w:tabs>
                <w:tab w:val="left" w:pos="180"/>
              </w:tabs>
              <w:rPr>
                <w:sz w:val="20"/>
              </w:rPr>
            </w:pPr>
            <w:r w:rsidRPr="00AE469F">
              <w:rPr>
                <w:sz w:val="20"/>
              </w:rPr>
              <w:tab/>
              <w:t>Medijana (95% CI)</w:t>
            </w:r>
          </w:p>
          <w:p w14:paraId="16143310" w14:textId="77777777" w:rsidR="003E0506" w:rsidRPr="00AE469F" w:rsidRDefault="003E0506">
            <w:pPr>
              <w:keepNext/>
              <w:keepLines/>
              <w:tabs>
                <w:tab w:val="left" w:pos="180"/>
              </w:tabs>
              <w:rPr>
                <w:b/>
                <w:sz w:val="20"/>
              </w:rPr>
            </w:pPr>
          </w:p>
        </w:tc>
        <w:tc>
          <w:tcPr>
            <w:tcW w:w="3300" w:type="dxa"/>
            <w:gridSpan w:val="2"/>
            <w:hideMark/>
          </w:tcPr>
          <w:p w14:paraId="1FF79979" w14:textId="77777777" w:rsidR="003E0506" w:rsidRPr="00AE469F" w:rsidRDefault="00160AA7">
            <w:pPr>
              <w:keepNext/>
              <w:keepLines/>
              <w:jc w:val="center"/>
              <w:rPr>
                <w:sz w:val="20"/>
              </w:rPr>
            </w:pPr>
            <w:r w:rsidRPr="00AE469F">
              <w:rPr>
                <w:color w:val="000000"/>
                <w:sz w:val="20"/>
              </w:rPr>
              <w:t>11,6 (8,71, 15,51)</w:t>
            </w:r>
          </w:p>
        </w:tc>
        <w:tc>
          <w:tcPr>
            <w:tcW w:w="2831" w:type="dxa"/>
            <w:hideMark/>
          </w:tcPr>
          <w:p w14:paraId="78C77452" w14:textId="77777777" w:rsidR="003E0506" w:rsidRPr="00AE469F" w:rsidRDefault="00160AA7">
            <w:pPr>
              <w:keepNext/>
              <w:keepLines/>
              <w:jc w:val="center"/>
              <w:rPr>
                <w:sz w:val="20"/>
              </w:rPr>
            </w:pPr>
            <w:r w:rsidRPr="00AE469F">
              <w:rPr>
                <w:color w:val="000000"/>
                <w:sz w:val="20"/>
              </w:rPr>
              <w:t>8,4 (7,03, 10,81)</w:t>
            </w:r>
          </w:p>
        </w:tc>
      </w:tr>
      <w:tr w:rsidR="00B26407" w:rsidRPr="00AE469F" w14:paraId="01E821D4" w14:textId="77777777" w:rsidTr="005E0664">
        <w:trPr>
          <w:trHeight w:val="453"/>
        </w:trPr>
        <w:tc>
          <w:tcPr>
            <w:tcW w:w="3068" w:type="dxa"/>
            <w:hideMark/>
          </w:tcPr>
          <w:p w14:paraId="541AAABE" w14:textId="77777777" w:rsidR="003E0506" w:rsidRPr="00AE469F" w:rsidRDefault="00160AA7">
            <w:pPr>
              <w:keepNext/>
              <w:keepLines/>
              <w:rPr>
                <w:b/>
                <w:sz w:val="20"/>
              </w:rPr>
            </w:pPr>
            <w:r w:rsidRPr="00AE469F">
              <w:rPr>
                <w:b/>
                <w:bCs/>
                <w:sz w:val="20"/>
              </w:rPr>
              <w:t xml:space="preserve">Potvrđen objektivan odgovor (BICR) </w:t>
            </w:r>
          </w:p>
        </w:tc>
        <w:tc>
          <w:tcPr>
            <w:tcW w:w="3300" w:type="dxa"/>
            <w:gridSpan w:val="2"/>
            <w:hideMark/>
          </w:tcPr>
          <w:p w14:paraId="1E152247" w14:textId="77777777" w:rsidR="003E0506" w:rsidRPr="00AE469F" w:rsidRDefault="00160AA7">
            <w:pPr>
              <w:keepNext/>
              <w:keepLines/>
              <w:jc w:val="center"/>
              <w:rPr>
                <w:sz w:val="20"/>
              </w:rPr>
            </w:pPr>
            <w:r w:rsidRPr="00AE469F">
              <w:rPr>
                <w:sz w:val="20"/>
              </w:rPr>
              <w:t>177 (41,6%)</w:t>
            </w:r>
          </w:p>
        </w:tc>
        <w:tc>
          <w:tcPr>
            <w:tcW w:w="2831" w:type="dxa"/>
            <w:hideMark/>
          </w:tcPr>
          <w:p w14:paraId="2BD0BCCF" w14:textId="77777777" w:rsidR="003E0506" w:rsidRPr="00AE469F" w:rsidRDefault="00160AA7">
            <w:pPr>
              <w:keepNext/>
              <w:keepLines/>
              <w:jc w:val="center"/>
              <w:rPr>
                <w:sz w:val="20"/>
              </w:rPr>
            </w:pPr>
            <w:r w:rsidRPr="00AE469F">
              <w:rPr>
                <w:sz w:val="20"/>
              </w:rPr>
              <w:t>112 (26,5%)</w:t>
            </w:r>
          </w:p>
        </w:tc>
      </w:tr>
      <w:tr w:rsidR="00B26407" w:rsidRPr="00AE469F" w14:paraId="429B75C6" w14:textId="77777777" w:rsidTr="005E0664">
        <w:trPr>
          <w:trHeight w:val="229"/>
        </w:trPr>
        <w:tc>
          <w:tcPr>
            <w:tcW w:w="3068" w:type="dxa"/>
            <w:hideMark/>
          </w:tcPr>
          <w:p w14:paraId="41666036" w14:textId="77777777" w:rsidR="003E0506" w:rsidRPr="00AE469F" w:rsidRDefault="00160AA7">
            <w:pPr>
              <w:keepNext/>
              <w:keepLines/>
              <w:jc w:val="center"/>
              <w:rPr>
                <w:sz w:val="20"/>
              </w:rPr>
            </w:pPr>
            <w:r w:rsidRPr="00AE469F">
              <w:rPr>
                <w:sz w:val="20"/>
              </w:rPr>
              <w:t>(95% CI)</w:t>
            </w:r>
          </w:p>
        </w:tc>
        <w:tc>
          <w:tcPr>
            <w:tcW w:w="3300" w:type="dxa"/>
            <w:gridSpan w:val="2"/>
            <w:hideMark/>
          </w:tcPr>
          <w:p w14:paraId="0F85D92E" w14:textId="77777777" w:rsidR="003E0506" w:rsidRPr="00AE469F" w:rsidRDefault="00160AA7">
            <w:pPr>
              <w:keepNext/>
              <w:keepLines/>
              <w:jc w:val="center"/>
              <w:rPr>
                <w:sz w:val="20"/>
              </w:rPr>
            </w:pPr>
            <w:r w:rsidRPr="00AE469F">
              <w:rPr>
                <w:sz w:val="20"/>
              </w:rPr>
              <w:t>(36,9, 46,5)</w:t>
            </w:r>
          </w:p>
        </w:tc>
        <w:tc>
          <w:tcPr>
            <w:tcW w:w="2831" w:type="dxa"/>
            <w:hideMark/>
          </w:tcPr>
          <w:p w14:paraId="1CE970DC" w14:textId="77777777" w:rsidR="003E0506" w:rsidRPr="00AE469F" w:rsidRDefault="00160AA7">
            <w:pPr>
              <w:keepNext/>
              <w:keepLines/>
              <w:jc w:val="center"/>
              <w:rPr>
                <w:sz w:val="20"/>
              </w:rPr>
            </w:pPr>
            <w:r w:rsidRPr="00AE469F">
              <w:rPr>
                <w:sz w:val="20"/>
              </w:rPr>
              <w:t>(22,4, 31,0)</w:t>
            </w:r>
          </w:p>
        </w:tc>
      </w:tr>
      <w:tr w:rsidR="00B26407" w:rsidRPr="00AE469F" w14:paraId="289DFBF8" w14:textId="77777777" w:rsidTr="005E0664">
        <w:trPr>
          <w:trHeight w:val="229"/>
        </w:trPr>
        <w:tc>
          <w:tcPr>
            <w:tcW w:w="3068" w:type="dxa"/>
            <w:hideMark/>
          </w:tcPr>
          <w:p w14:paraId="6101FC34" w14:textId="77777777" w:rsidR="003E0506" w:rsidRPr="00AE469F" w:rsidRDefault="00160AA7">
            <w:pPr>
              <w:keepNext/>
              <w:keepLines/>
              <w:tabs>
                <w:tab w:val="left" w:pos="180"/>
              </w:tabs>
              <w:jc w:val="center"/>
              <w:rPr>
                <w:sz w:val="20"/>
                <w:vertAlign w:val="superscript"/>
              </w:rPr>
            </w:pPr>
            <w:r w:rsidRPr="00AE469F">
              <w:rPr>
                <w:sz w:val="20"/>
              </w:rPr>
              <w:t>Razlika u ORR (95% CI)</w:t>
            </w:r>
            <w:r w:rsidRPr="00AE469F">
              <w:rPr>
                <w:sz w:val="20"/>
                <w:vertAlign w:val="superscript"/>
              </w:rPr>
              <w:t>d</w:t>
            </w:r>
          </w:p>
        </w:tc>
        <w:tc>
          <w:tcPr>
            <w:tcW w:w="6131" w:type="dxa"/>
            <w:gridSpan w:val="3"/>
            <w:hideMark/>
          </w:tcPr>
          <w:p w14:paraId="2435377A" w14:textId="77777777" w:rsidR="003E0506" w:rsidRPr="00AE469F" w:rsidRDefault="00160AA7">
            <w:pPr>
              <w:keepNext/>
              <w:keepLines/>
              <w:jc w:val="center"/>
              <w:rPr>
                <w:sz w:val="20"/>
              </w:rPr>
            </w:pPr>
            <w:r w:rsidRPr="00AE469F">
              <w:rPr>
                <w:sz w:val="20"/>
              </w:rPr>
              <w:t>16,0 (9,8, 22,2)</w:t>
            </w:r>
          </w:p>
        </w:tc>
      </w:tr>
      <w:tr w:rsidR="00B26407" w:rsidRPr="00AE469F" w14:paraId="67C80B93" w14:textId="77777777" w:rsidTr="005E0664">
        <w:trPr>
          <w:trHeight w:val="222"/>
        </w:trPr>
        <w:tc>
          <w:tcPr>
            <w:tcW w:w="3068" w:type="dxa"/>
            <w:hideMark/>
          </w:tcPr>
          <w:p w14:paraId="4FD818DB" w14:textId="6D598DDD" w:rsidR="003E0506" w:rsidRPr="00AE469F" w:rsidRDefault="00160AA7">
            <w:pPr>
              <w:keepNext/>
              <w:keepLines/>
              <w:tabs>
                <w:tab w:val="left" w:pos="180"/>
              </w:tabs>
              <w:jc w:val="center"/>
              <w:rPr>
                <w:sz w:val="20"/>
                <w:vertAlign w:val="superscript"/>
              </w:rPr>
            </w:pPr>
            <w:r w:rsidRPr="00AE469F">
              <w:rPr>
                <w:sz w:val="20"/>
              </w:rPr>
              <w:t>p-vr</w:t>
            </w:r>
            <w:r w:rsidR="00265EE1">
              <w:rPr>
                <w:sz w:val="20"/>
              </w:rPr>
              <w:t>ij</w:t>
            </w:r>
            <w:r w:rsidRPr="00AE469F">
              <w:rPr>
                <w:sz w:val="20"/>
              </w:rPr>
              <w:t>ednost</w:t>
            </w:r>
            <w:r w:rsidRPr="00AE469F">
              <w:rPr>
                <w:sz w:val="20"/>
                <w:vertAlign w:val="superscript"/>
              </w:rPr>
              <w:t>e,f</w:t>
            </w:r>
          </w:p>
        </w:tc>
        <w:tc>
          <w:tcPr>
            <w:tcW w:w="6131" w:type="dxa"/>
            <w:gridSpan w:val="3"/>
            <w:hideMark/>
          </w:tcPr>
          <w:p w14:paraId="303E7981" w14:textId="77777777" w:rsidR="003E0506" w:rsidRPr="00AE469F" w:rsidRDefault="00160AA7">
            <w:pPr>
              <w:keepNext/>
              <w:keepLines/>
              <w:jc w:val="center"/>
              <w:rPr>
                <w:sz w:val="20"/>
              </w:rPr>
            </w:pPr>
            <w:r w:rsidRPr="00AE469F">
              <w:rPr>
                <w:sz w:val="20"/>
              </w:rPr>
              <w:t>&lt; 0,0001</w:t>
            </w:r>
          </w:p>
        </w:tc>
      </w:tr>
      <w:tr w:rsidR="00B26407" w:rsidRPr="00AE469F" w14:paraId="070F486A" w14:textId="77777777" w:rsidTr="005E0664">
        <w:trPr>
          <w:trHeight w:val="229"/>
        </w:trPr>
        <w:tc>
          <w:tcPr>
            <w:tcW w:w="9200" w:type="dxa"/>
            <w:gridSpan w:val="4"/>
          </w:tcPr>
          <w:p w14:paraId="0070EBB6" w14:textId="77777777" w:rsidR="003E0506" w:rsidRPr="00AE469F" w:rsidRDefault="003E0506">
            <w:pPr>
              <w:keepNext/>
              <w:keepLines/>
              <w:jc w:val="center"/>
              <w:rPr>
                <w:sz w:val="20"/>
              </w:rPr>
            </w:pPr>
          </w:p>
        </w:tc>
      </w:tr>
      <w:tr w:rsidR="00B26407" w:rsidRPr="00AE469F" w14:paraId="3707E11D" w14:textId="77777777" w:rsidTr="005E0664">
        <w:trPr>
          <w:trHeight w:val="229"/>
        </w:trPr>
        <w:tc>
          <w:tcPr>
            <w:tcW w:w="3068" w:type="dxa"/>
            <w:hideMark/>
          </w:tcPr>
          <w:p w14:paraId="7059ACD3" w14:textId="77777777" w:rsidR="003E0506" w:rsidRPr="00AE469F" w:rsidRDefault="00160AA7">
            <w:pPr>
              <w:keepNext/>
              <w:keepLines/>
              <w:tabs>
                <w:tab w:val="left" w:pos="180"/>
              </w:tabs>
              <w:rPr>
                <w:sz w:val="20"/>
              </w:rPr>
            </w:pPr>
            <w:r w:rsidRPr="00AE469F">
              <w:rPr>
                <w:sz w:val="20"/>
              </w:rPr>
              <w:tab/>
              <w:t>Potpun odgovor (CR)</w:t>
            </w:r>
          </w:p>
        </w:tc>
        <w:tc>
          <w:tcPr>
            <w:tcW w:w="3300" w:type="dxa"/>
            <w:gridSpan w:val="2"/>
            <w:hideMark/>
          </w:tcPr>
          <w:p w14:paraId="3B480756" w14:textId="77777777" w:rsidR="003E0506" w:rsidRPr="00AE469F" w:rsidRDefault="00160AA7">
            <w:pPr>
              <w:keepNext/>
              <w:keepLines/>
              <w:jc w:val="center"/>
              <w:rPr>
                <w:sz w:val="20"/>
              </w:rPr>
            </w:pPr>
            <w:r w:rsidRPr="00AE469F">
              <w:rPr>
                <w:sz w:val="20"/>
              </w:rPr>
              <w:t>40 (9,4%)</w:t>
            </w:r>
          </w:p>
        </w:tc>
        <w:tc>
          <w:tcPr>
            <w:tcW w:w="2831" w:type="dxa"/>
            <w:hideMark/>
          </w:tcPr>
          <w:p w14:paraId="554E4708" w14:textId="77777777" w:rsidR="003E0506" w:rsidRPr="00AE469F" w:rsidRDefault="00160AA7">
            <w:pPr>
              <w:keepNext/>
              <w:keepLines/>
              <w:jc w:val="center"/>
              <w:rPr>
                <w:sz w:val="20"/>
              </w:rPr>
            </w:pPr>
            <w:r w:rsidRPr="00AE469F">
              <w:rPr>
                <w:sz w:val="20"/>
              </w:rPr>
              <w:t>5 (1,2%)</w:t>
            </w:r>
          </w:p>
        </w:tc>
      </w:tr>
      <w:tr w:rsidR="00B26407" w:rsidRPr="00AE469F" w14:paraId="317273C2" w14:textId="77777777" w:rsidTr="005E0664">
        <w:trPr>
          <w:trHeight w:val="222"/>
        </w:trPr>
        <w:tc>
          <w:tcPr>
            <w:tcW w:w="3068" w:type="dxa"/>
            <w:hideMark/>
          </w:tcPr>
          <w:p w14:paraId="4453DBE5" w14:textId="01E141C4" w:rsidR="003E0506" w:rsidRPr="00AE469F" w:rsidRDefault="00160AA7">
            <w:pPr>
              <w:keepNext/>
              <w:keepLines/>
              <w:tabs>
                <w:tab w:val="left" w:pos="180"/>
              </w:tabs>
              <w:rPr>
                <w:sz w:val="20"/>
              </w:rPr>
            </w:pPr>
            <w:r w:rsidRPr="00AE469F">
              <w:rPr>
                <w:sz w:val="20"/>
              </w:rPr>
              <w:tab/>
              <w:t>D</w:t>
            </w:r>
            <w:r w:rsidR="00834FF2" w:rsidRPr="00AE469F">
              <w:rPr>
                <w:sz w:val="20"/>
              </w:rPr>
              <w:t>j</w:t>
            </w:r>
            <w:r w:rsidRPr="00AE469F">
              <w:rPr>
                <w:sz w:val="20"/>
              </w:rPr>
              <w:t>elimičan odgovor (PR)</w:t>
            </w:r>
          </w:p>
        </w:tc>
        <w:tc>
          <w:tcPr>
            <w:tcW w:w="3300" w:type="dxa"/>
            <w:gridSpan w:val="2"/>
            <w:hideMark/>
          </w:tcPr>
          <w:p w14:paraId="6027A92C" w14:textId="77777777" w:rsidR="003E0506" w:rsidRPr="00AE469F" w:rsidRDefault="00160AA7">
            <w:pPr>
              <w:keepNext/>
              <w:keepLines/>
              <w:jc w:val="center"/>
              <w:rPr>
                <w:sz w:val="20"/>
              </w:rPr>
            </w:pPr>
            <w:r w:rsidRPr="00AE469F">
              <w:rPr>
                <w:sz w:val="20"/>
              </w:rPr>
              <w:t>137 (32,2%)</w:t>
            </w:r>
          </w:p>
        </w:tc>
        <w:tc>
          <w:tcPr>
            <w:tcW w:w="2831" w:type="dxa"/>
            <w:hideMark/>
          </w:tcPr>
          <w:p w14:paraId="6C91D3AD" w14:textId="77777777" w:rsidR="003E0506" w:rsidRPr="00AE469F" w:rsidRDefault="00160AA7">
            <w:pPr>
              <w:keepNext/>
              <w:keepLines/>
              <w:jc w:val="center"/>
              <w:rPr>
                <w:sz w:val="20"/>
              </w:rPr>
            </w:pPr>
            <w:r w:rsidRPr="00AE469F">
              <w:rPr>
                <w:sz w:val="20"/>
              </w:rPr>
              <w:t>107 (25,4%)</w:t>
            </w:r>
          </w:p>
        </w:tc>
      </w:tr>
      <w:tr w:rsidR="00B26407" w:rsidRPr="00AE469F" w14:paraId="2FC5D046" w14:textId="77777777" w:rsidTr="005E0664">
        <w:trPr>
          <w:trHeight w:val="229"/>
        </w:trPr>
        <w:tc>
          <w:tcPr>
            <w:tcW w:w="3068" w:type="dxa"/>
            <w:hideMark/>
          </w:tcPr>
          <w:p w14:paraId="0ECFA023" w14:textId="77777777" w:rsidR="003E0506" w:rsidRPr="00AE469F" w:rsidRDefault="00160AA7">
            <w:pPr>
              <w:keepNext/>
              <w:keepLines/>
              <w:tabs>
                <w:tab w:val="left" w:pos="180"/>
              </w:tabs>
              <w:rPr>
                <w:sz w:val="20"/>
              </w:rPr>
            </w:pPr>
            <w:r w:rsidRPr="00AE469F">
              <w:rPr>
                <w:sz w:val="20"/>
              </w:rPr>
              <w:tab/>
              <w:t>Stabilna bolest (SD)</w:t>
            </w:r>
          </w:p>
        </w:tc>
        <w:tc>
          <w:tcPr>
            <w:tcW w:w="3300" w:type="dxa"/>
            <w:gridSpan w:val="2"/>
            <w:hideMark/>
          </w:tcPr>
          <w:p w14:paraId="4E3F1D34" w14:textId="77777777" w:rsidR="003E0506" w:rsidRPr="00AE469F" w:rsidRDefault="00160AA7">
            <w:pPr>
              <w:keepNext/>
              <w:keepLines/>
              <w:jc w:val="center"/>
              <w:rPr>
                <w:sz w:val="20"/>
              </w:rPr>
            </w:pPr>
            <w:r w:rsidRPr="00AE469F">
              <w:rPr>
                <w:sz w:val="20"/>
              </w:rPr>
              <w:t>133 (31,3%)</w:t>
            </w:r>
          </w:p>
        </w:tc>
        <w:tc>
          <w:tcPr>
            <w:tcW w:w="2831" w:type="dxa"/>
            <w:hideMark/>
          </w:tcPr>
          <w:p w14:paraId="66504076" w14:textId="77777777" w:rsidR="003E0506" w:rsidRPr="00AE469F" w:rsidRDefault="00160AA7">
            <w:pPr>
              <w:keepNext/>
              <w:keepLines/>
              <w:jc w:val="center"/>
              <w:rPr>
                <w:sz w:val="20"/>
              </w:rPr>
            </w:pPr>
            <w:r w:rsidRPr="00AE469F">
              <w:rPr>
                <w:sz w:val="20"/>
              </w:rPr>
              <w:t>188 (44,5%)</w:t>
            </w:r>
          </w:p>
        </w:tc>
      </w:tr>
      <w:tr w:rsidR="00B26407" w:rsidRPr="00AE469F" w14:paraId="271F8AF2" w14:textId="77777777" w:rsidTr="005E0664">
        <w:trPr>
          <w:trHeight w:val="229"/>
        </w:trPr>
        <w:tc>
          <w:tcPr>
            <w:tcW w:w="9200" w:type="dxa"/>
            <w:gridSpan w:val="4"/>
          </w:tcPr>
          <w:p w14:paraId="52D3EC5D" w14:textId="77777777" w:rsidR="003E0506" w:rsidRPr="00AE469F" w:rsidRDefault="003E0506">
            <w:pPr>
              <w:keepNext/>
              <w:keepLines/>
              <w:rPr>
                <w:sz w:val="20"/>
              </w:rPr>
            </w:pPr>
          </w:p>
        </w:tc>
      </w:tr>
      <w:tr w:rsidR="00B26407" w:rsidRPr="00AE469F" w14:paraId="1A6F8FE9" w14:textId="77777777" w:rsidTr="005E0664">
        <w:trPr>
          <w:trHeight w:val="222"/>
        </w:trPr>
        <w:tc>
          <w:tcPr>
            <w:tcW w:w="3068" w:type="dxa"/>
            <w:hideMark/>
          </w:tcPr>
          <w:p w14:paraId="0022339E" w14:textId="77777777" w:rsidR="001115C6" w:rsidRPr="00AE469F" w:rsidRDefault="00160AA7">
            <w:pPr>
              <w:keepNext/>
              <w:keepLines/>
              <w:tabs>
                <w:tab w:val="left" w:pos="180"/>
              </w:tabs>
              <w:rPr>
                <w:b/>
                <w:sz w:val="20"/>
              </w:rPr>
            </w:pPr>
            <w:r w:rsidRPr="00AE469F">
              <w:rPr>
                <w:b/>
                <w:bCs/>
                <w:sz w:val="20"/>
              </w:rPr>
              <w:t>Medijana trajanja odgovora</w:t>
            </w:r>
            <w:r w:rsidRPr="00AE469F">
              <w:rPr>
                <w:b/>
                <w:bCs/>
                <w:sz w:val="20"/>
                <w:vertAlign w:val="superscript"/>
              </w:rPr>
              <w:t>g</w:t>
            </w:r>
            <w:r w:rsidRPr="00AE469F">
              <w:rPr>
                <w:b/>
                <w:bCs/>
                <w:sz w:val="20"/>
              </w:rPr>
              <w:t xml:space="preserve"> </w:t>
            </w:r>
          </w:p>
        </w:tc>
        <w:tc>
          <w:tcPr>
            <w:tcW w:w="3300" w:type="dxa"/>
            <w:gridSpan w:val="2"/>
          </w:tcPr>
          <w:p w14:paraId="3B22F5BD" w14:textId="77777777" w:rsidR="001115C6" w:rsidRPr="00AE469F" w:rsidRDefault="001115C6">
            <w:pPr>
              <w:keepNext/>
              <w:keepLines/>
              <w:rPr>
                <w:sz w:val="20"/>
              </w:rPr>
            </w:pPr>
          </w:p>
        </w:tc>
        <w:tc>
          <w:tcPr>
            <w:tcW w:w="2831" w:type="dxa"/>
          </w:tcPr>
          <w:p w14:paraId="473A161F" w14:textId="77777777" w:rsidR="001115C6" w:rsidRPr="00AE469F" w:rsidRDefault="001115C6">
            <w:pPr>
              <w:keepNext/>
              <w:keepLines/>
              <w:rPr>
                <w:sz w:val="20"/>
              </w:rPr>
            </w:pPr>
          </w:p>
        </w:tc>
      </w:tr>
      <w:tr w:rsidR="00B26407" w:rsidRPr="00AE469F" w14:paraId="30A2108B" w14:textId="77777777" w:rsidTr="005E0664">
        <w:trPr>
          <w:trHeight w:val="229"/>
        </w:trPr>
        <w:tc>
          <w:tcPr>
            <w:tcW w:w="3068" w:type="dxa"/>
            <w:hideMark/>
          </w:tcPr>
          <w:p w14:paraId="44F09FA8" w14:textId="39A4B526" w:rsidR="003E0506" w:rsidRPr="00AE469F" w:rsidRDefault="00160AA7">
            <w:pPr>
              <w:keepNext/>
              <w:keepLines/>
              <w:tabs>
                <w:tab w:val="left" w:pos="180"/>
              </w:tabs>
              <w:rPr>
                <w:sz w:val="20"/>
              </w:rPr>
            </w:pPr>
            <w:r w:rsidRPr="00AE469F">
              <w:rPr>
                <w:sz w:val="20"/>
              </w:rPr>
              <w:t xml:space="preserve"> </w:t>
            </w:r>
            <w:r w:rsidRPr="00AE469F">
              <w:rPr>
                <w:sz w:val="20"/>
              </w:rPr>
              <w:tab/>
              <w:t>M</w:t>
            </w:r>
            <w:r w:rsidR="00834FF2" w:rsidRPr="00AE469F">
              <w:rPr>
                <w:sz w:val="20"/>
              </w:rPr>
              <w:t>j</w:t>
            </w:r>
            <w:r w:rsidRPr="00AE469F">
              <w:rPr>
                <w:sz w:val="20"/>
              </w:rPr>
              <w:t>eseci (raspon)</w:t>
            </w:r>
          </w:p>
        </w:tc>
        <w:tc>
          <w:tcPr>
            <w:tcW w:w="3300" w:type="dxa"/>
            <w:gridSpan w:val="2"/>
            <w:hideMark/>
          </w:tcPr>
          <w:p w14:paraId="5E29CAD8" w14:textId="77777777" w:rsidR="003E0506" w:rsidRPr="00AE469F" w:rsidRDefault="00160AA7">
            <w:pPr>
              <w:keepNext/>
              <w:keepLines/>
              <w:jc w:val="center"/>
              <w:rPr>
                <w:sz w:val="20"/>
              </w:rPr>
            </w:pPr>
            <w:r w:rsidRPr="00AE469F">
              <w:rPr>
                <w:sz w:val="20"/>
              </w:rPr>
              <w:t>NP (1,4</w:t>
            </w:r>
            <w:r w:rsidRPr="00AE469F">
              <w:rPr>
                <w:sz w:val="20"/>
                <w:vertAlign w:val="superscript"/>
              </w:rPr>
              <w:t>+</w:t>
            </w:r>
            <w:r w:rsidRPr="00AE469F">
              <w:rPr>
                <w:sz w:val="20"/>
              </w:rPr>
              <w:t>–25,5</w:t>
            </w:r>
            <w:r w:rsidRPr="00AE469F">
              <w:rPr>
                <w:sz w:val="20"/>
                <w:vertAlign w:val="superscript"/>
              </w:rPr>
              <w:t>+</w:t>
            </w:r>
            <w:r w:rsidRPr="00AE469F">
              <w:rPr>
                <w:sz w:val="20"/>
              </w:rPr>
              <w:t>)</w:t>
            </w:r>
          </w:p>
        </w:tc>
        <w:tc>
          <w:tcPr>
            <w:tcW w:w="2831" w:type="dxa"/>
            <w:hideMark/>
          </w:tcPr>
          <w:p w14:paraId="0457A002" w14:textId="77777777" w:rsidR="003E0506" w:rsidRPr="00AE469F" w:rsidRDefault="00160AA7" w:rsidP="00392294">
            <w:pPr>
              <w:keepNext/>
              <w:keepLines/>
              <w:jc w:val="center"/>
              <w:rPr>
                <w:sz w:val="20"/>
              </w:rPr>
            </w:pPr>
            <w:r w:rsidRPr="00AE469F">
              <w:rPr>
                <w:sz w:val="20"/>
              </w:rPr>
              <w:t>18,17 (1,3</w:t>
            </w:r>
            <w:r w:rsidRPr="00AE469F">
              <w:rPr>
                <w:sz w:val="20"/>
                <w:vertAlign w:val="superscript"/>
              </w:rPr>
              <w:t>+</w:t>
            </w:r>
            <w:r w:rsidRPr="00AE469F">
              <w:rPr>
                <w:sz w:val="20"/>
              </w:rPr>
              <w:t>–23,6</w:t>
            </w:r>
            <w:r w:rsidRPr="00AE469F">
              <w:rPr>
                <w:sz w:val="20"/>
                <w:vertAlign w:val="superscript"/>
              </w:rPr>
              <w:t>+</w:t>
            </w:r>
            <w:r w:rsidRPr="00AE469F">
              <w:rPr>
                <w:sz w:val="20"/>
              </w:rPr>
              <w:t>)</w:t>
            </w:r>
          </w:p>
        </w:tc>
      </w:tr>
      <w:tr w:rsidR="00B26407" w:rsidRPr="00AE469F" w14:paraId="3A35C68E" w14:textId="77777777" w:rsidTr="005E0664">
        <w:trPr>
          <w:trHeight w:val="229"/>
        </w:trPr>
        <w:tc>
          <w:tcPr>
            <w:tcW w:w="9200" w:type="dxa"/>
            <w:gridSpan w:val="4"/>
          </w:tcPr>
          <w:p w14:paraId="54617797" w14:textId="77777777" w:rsidR="003E0506" w:rsidRPr="00AE469F" w:rsidRDefault="003E0506">
            <w:pPr>
              <w:keepNext/>
              <w:keepLines/>
              <w:rPr>
                <w:sz w:val="20"/>
              </w:rPr>
            </w:pPr>
          </w:p>
        </w:tc>
      </w:tr>
      <w:tr w:rsidR="00B26407" w:rsidRPr="00AE469F" w14:paraId="54E58D0B" w14:textId="77777777" w:rsidTr="005E0664">
        <w:trPr>
          <w:trHeight w:val="229"/>
        </w:trPr>
        <w:tc>
          <w:tcPr>
            <w:tcW w:w="3068" w:type="dxa"/>
            <w:hideMark/>
          </w:tcPr>
          <w:p w14:paraId="3C0F023D" w14:textId="77777777" w:rsidR="003E0506" w:rsidRPr="00AE469F" w:rsidRDefault="00160AA7">
            <w:pPr>
              <w:keepNext/>
              <w:keepLines/>
              <w:tabs>
                <w:tab w:val="left" w:pos="180"/>
              </w:tabs>
              <w:rPr>
                <w:b/>
                <w:sz w:val="20"/>
              </w:rPr>
            </w:pPr>
            <w:r w:rsidRPr="00AE469F">
              <w:rPr>
                <w:b/>
                <w:bCs/>
                <w:sz w:val="20"/>
              </w:rPr>
              <w:t>Medijana vremena do odgovora</w:t>
            </w:r>
          </w:p>
        </w:tc>
        <w:tc>
          <w:tcPr>
            <w:tcW w:w="3300" w:type="dxa"/>
            <w:gridSpan w:val="2"/>
          </w:tcPr>
          <w:p w14:paraId="26D5B108" w14:textId="77777777" w:rsidR="003E0506" w:rsidRPr="00AE469F" w:rsidRDefault="003E0506">
            <w:pPr>
              <w:keepNext/>
              <w:keepLines/>
              <w:rPr>
                <w:sz w:val="20"/>
              </w:rPr>
            </w:pPr>
          </w:p>
        </w:tc>
        <w:tc>
          <w:tcPr>
            <w:tcW w:w="2831" w:type="dxa"/>
          </w:tcPr>
          <w:p w14:paraId="6EF555B2" w14:textId="77777777" w:rsidR="003E0506" w:rsidRPr="00AE469F" w:rsidRDefault="003E0506">
            <w:pPr>
              <w:keepNext/>
              <w:keepLines/>
              <w:rPr>
                <w:sz w:val="20"/>
              </w:rPr>
            </w:pPr>
          </w:p>
        </w:tc>
      </w:tr>
      <w:tr w:rsidR="00B26407" w:rsidRPr="00AE469F" w14:paraId="7DA831E1" w14:textId="77777777" w:rsidTr="005E0664">
        <w:trPr>
          <w:trHeight w:val="258"/>
        </w:trPr>
        <w:tc>
          <w:tcPr>
            <w:tcW w:w="3068" w:type="dxa"/>
            <w:tcBorders>
              <w:top w:val="nil"/>
              <w:left w:val="nil"/>
              <w:bottom w:val="nil"/>
              <w:right w:val="nil"/>
            </w:tcBorders>
            <w:hideMark/>
          </w:tcPr>
          <w:p w14:paraId="0560B0BF" w14:textId="1E24B8C7" w:rsidR="003E0506" w:rsidRPr="00AE469F" w:rsidRDefault="00160AA7">
            <w:pPr>
              <w:keepNext/>
              <w:keepLines/>
              <w:tabs>
                <w:tab w:val="left" w:pos="180"/>
              </w:tabs>
              <w:rPr>
                <w:sz w:val="20"/>
              </w:rPr>
            </w:pPr>
            <w:r w:rsidRPr="00AE469F">
              <w:rPr>
                <w:sz w:val="20"/>
              </w:rPr>
              <w:tab/>
              <w:t>M</w:t>
            </w:r>
            <w:r w:rsidR="00265EE1">
              <w:rPr>
                <w:sz w:val="20"/>
              </w:rPr>
              <w:t>j</w:t>
            </w:r>
            <w:r w:rsidRPr="00AE469F">
              <w:rPr>
                <w:sz w:val="20"/>
              </w:rPr>
              <w:t>eseci (raspon)</w:t>
            </w:r>
          </w:p>
        </w:tc>
        <w:tc>
          <w:tcPr>
            <w:tcW w:w="3300" w:type="dxa"/>
            <w:gridSpan w:val="2"/>
            <w:tcBorders>
              <w:top w:val="nil"/>
              <w:left w:val="nil"/>
              <w:bottom w:val="nil"/>
              <w:right w:val="nil"/>
            </w:tcBorders>
            <w:hideMark/>
          </w:tcPr>
          <w:p w14:paraId="69694961" w14:textId="77777777" w:rsidR="003E0506" w:rsidRPr="00AE469F" w:rsidRDefault="00160AA7">
            <w:pPr>
              <w:keepNext/>
              <w:keepLines/>
              <w:jc w:val="center"/>
              <w:rPr>
                <w:sz w:val="20"/>
              </w:rPr>
            </w:pPr>
            <w:r w:rsidRPr="00AE469F">
              <w:rPr>
                <w:sz w:val="20"/>
              </w:rPr>
              <w:t>2,8 (0,9–11,3)</w:t>
            </w:r>
          </w:p>
        </w:tc>
        <w:tc>
          <w:tcPr>
            <w:tcW w:w="2831" w:type="dxa"/>
            <w:tcBorders>
              <w:top w:val="nil"/>
              <w:left w:val="nil"/>
              <w:bottom w:val="nil"/>
              <w:right w:val="nil"/>
            </w:tcBorders>
            <w:hideMark/>
          </w:tcPr>
          <w:p w14:paraId="0730FEB6" w14:textId="77777777" w:rsidR="003E0506" w:rsidRPr="00AE469F" w:rsidRDefault="00160AA7">
            <w:pPr>
              <w:keepNext/>
              <w:keepLines/>
              <w:jc w:val="center"/>
              <w:rPr>
                <w:sz w:val="20"/>
              </w:rPr>
            </w:pPr>
            <w:r w:rsidRPr="00AE469F">
              <w:rPr>
                <w:sz w:val="20"/>
              </w:rPr>
              <w:t>3,0 (0,6–15,0)</w:t>
            </w:r>
          </w:p>
        </w:tc>
      </w:tr>
      <w:tr w:rsidR="00073E1B" w:rsidRPr="00AE469F" w14:paraId="06209DC1" w14:textId="77777777" w:rsidTr="005E0664">
        <w:trPr>
          <w:trHeight w:val="258"/>
        </w:trPr>
        <w:tc>
          <w:tcPr>
            <w:tcW w:w="9200" w:type="dxa"/>
            <w:gridSpan w:val="4"/>
            <w:tcBorders>
              <w:top w:val="nil"/>
              <w:left w:val="nil"/>
              <w:bottom w:val="nil"/>
              <w:right w:val="nil"/>
            </w:tcBorders>
          </w:tcPr>
          <w:p w14:paraId="2DD97ECB" w14:textId="77777777" w:rsidR="00073E1B" w:rsidRPr="00AE469F" w:rsidRDefault="00073E1B" w:rsidP="00073E1B">
            <w:pPr>
              <w:keepNext/>
              <w:keepLines/>
              <w:jc w:val="center"/>
              <w:rPr>
                <w:b/>
                <w:bCs/>
                <w:sz w:val="20"/>
                <w:lang w:val="sr-Latn-RS" w:eastAsia="hr-HR" w:bidi="hr-HR"/>
              </w:rPr>
            </w:pPr>
            <w:r w:rsidRPr="00AE469F">
              <w:rPr>
                <w:b/>
                <w:bCs/>
                <w:szCs w:val="22"/>
                <w:lang w:val="sr-Latn-RS" w:eastAsia="hr-HR" w:bidi="hr-HR"/>
              </w:rPr>
              <w:t xml:space="preserve">                                                        </w:t>
            </w:r>
            <w:r w:rsidRPr="00AE469F">
              <w:rPr>
                <w:b/>
                <w:bCs/>
                <w:sz w:val="20"/>
                <w:lang w:val="sr-Latn-RS" w:eastAsia="hr-HR" w:bidi="hr-HR"/>
              </w:rPr>
              <w:t>Ažurirana analiza*</w:t>
            </w:r>
          </w:p>
          <w:p w14:paraId="0DF4DF21" w14:textId="43AE49AC" w:rsidR="00073E1B" w:rsidRPr="00AE469F" w:rsidRDefault="00073E1B" w:rsidP="00073E1B">
            <w:pPr>
              <w:keepNext/>
              <w:keepLines/>
              <w:jc w:val="center"/>
              <w:rPr>
                <w:sz w:val="20"/>
              </w:rPr>
            </w:pPr>
            <w:r w:rsidRPr="00AE469F">
              <w:rPr>
                <w:bCs/>
                <w:sz w:val="20"/>
                <w:lang w:val="sr-Latn-RS" w:eastAsia="hr-HR" w:bidi="hr-HR"/>
              </w:rPr>
              <w:t xml:space="preserve">                                                       Minimalno praćenje: 60 m</w:t>
            </w:r>
            <w:r w:rsidR="00042E2F" w:rsidRPr="00AE469F">
              <w:rPr>
                <w:bCs/>
                <w:sz w:val="20"/>
                <w:lang w:val="sr-Latn-RS" w:eastAsia="hr-HR" w:bidi="hr-HR"/>
              </w:rPr>
              <w:t>j</w:t>
            </w:r>
            <w:r w:rsidRPr="00AE469F">
              <w:rPr>
                <w:bCs/>
                <w:sz w:val="20"/>
                <w:lang w:val="sr-Latn-RS" w:eastAsia="hr-HR" w:bidi="hr-HR"/>
              </w:rPr>
              <w:t>eseci</w:t>
            </w:r>
          </w:p>
        </w:tc>
      </w:tr>
      <w:tr w:rsidR="002A7676" w:rsidRPr="00AE469F" w14:paraId="4F28F6B0" w14:textId="77777777" w:rsidTr="005E06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8"/>
        </w:trPr>
        <w:tc>
          <w:tcPr>
            <w:tcW w:w="3316" w:type="dxa"/>
            <w:gridSpan w:val="2"/>
            <w:tcBorders>
              <w:top w:val="single" w:sz="4" w:space="0" w:color="auto"/>
              <w:left w:val="nil"/>
              <w:bottom w:val="nil"/>
              <w:right w:val="nil"/>
            </w:tcBorders>
          </w:tcPr>
          <w:p w14:paraId="21AB4A14" w14:textId="77777777" w:rsidR="002A7676" w:rsidRPr="00AE469F" w:rsidRDefault="002A7676" w:rsidP="00C46A9C">
            <w:pPr>
              <w:keepNext/>
              <w:keepLines/>
              <w:tabs>
                <w:tab w:val="left" w:pos="180"/>
              </w:tabs>
              <w:rPr>
                <w:b/>
                <w:bCs/>
                <w:sz w:val="20"/>
                <w:lang w:val="sr-Latn-RS"/>
              </w:rPr>
            </w:pPr>
            <w:r w:rsidRPr="00AE469F">
              <w:rPr>
                <w:b/>
                <w:bCs/>
                <w:sz w:val="20"/>
                <w:lang w:val="sr-Latn-RS"/>
              </w:rPr>
              <w:t>Ukupno peživljavanje</w:t>
            </w:r>
          </w:p>
          <w:p w14:paraId="43459CD5" w14:textId="77777777" w:rsidR="002A7676" w:rsidRPr="00AE469F" w:rsidRDefault="002A7676" w:rsidP="00C46A9C">
            <w:pPr>
              <w:keepNext/>
              <w:keepLines/>
              <w:tabs>
                <w:tab w:val="left" w:pos="180"/>
              </w:tabs>
              <w:rPr>
                <w:sz w:val="20"/>
                <w:lang w:val="sr-Latn-RS"/>
              </w:rPr>
            </w:pPr>
            <w:r w:rsidRPr="00AE469F">
              <w:rPr>
                <w:b/>
                <w:bCs/>
                <w:sz w:val="20"/>
                <w:lang w:val="sr-Latn-RS"/>
              </w:rPr>
              <w:t xml:space="preserve">      </w:t>
            </w:r>
            <w:r w:rsidRPr="00AE469F">
              <w:rPr>
                <w:sz w:val="20"/>
                <w:lang w:val="sr-Latn-RS"/>
              </w:rPr>
              <w:t>Događaji</w:t>
            </w:r>
          </w:p>
          <w:p w14:paraId="609E80BA" w14:textId="77777777" w:rsidR="002A7676" w:rsidRPr="00AE469F" w:rsidRDefault="002A7676" w:rsidP="00C46A9C">
            <w:pPr>
              <w:keepNext/>
              <w:keepLines/>
              <w:tabs>
                <w:tab w:val="left" w:pos="180"/>
              </w:tabs>
              <w:rPr>
                <w:sz w:val="20"/>
                <w:vertAlign w:val="superscript"/>
                <w:lang w:val="sr-Latn-RS"/>
              </w:rPr>
            </w:pPr>
            <w:r w:rsidRPr="00AE469F">
              <w:rPr>
                <w:sz w:val="20"/>
                <w:lang w:val="sr-Latn-RS"/>
              </w:rPr>
              <w:t xml:space="preserve">                    Hazard ratio</w:t>
            </w:r>
            <w:r w:rsidRPr="00AE469F">
              <w:rPr>
                <w:sz w:val="20"/>
                <w:vertAlign w:val="superscript"/>
                <w:lang w:val="sr-Latn-RS"/>
              </w:rPr>
              <w:t>a</w:t>
            </w:r>
          </w:p>
          <w:p w14:paraId="3BBD483F" w14:textId="77777777" w:rsidR="002A7676" w:rsidRPr="00AE469F" w:rsidRDefault="002A7676" w:rsidP="00C46A9C">
            <w:pPr>
              <w:keepNext/>
              <w:keepLines/>
              <w:tabs>
                <w:tab w:val="left" w:pos="180"/>
              </w:tabs>
              <w:rPr>
                <w:sz w:val="20"/>
                <w:lang w:val="sr-Latn-RS"/>
              </w:rPr>
            </w:pPr>
            <w:r w:rsidRPr="00AE469F">
              <w:rPr>
                <w:sz w:val="20"/>
                <w:lang w:val="sr-Latn-RS"/>
              </w:rPr>
              <w:t xml:space="preserve">                         95% CI</w:t>
            </w:r>
          </w:p>
        </w:tc>
        <w:tc>
          <w:tcPr>
            <w:tcW w:w="5884" w:type="dxa"/>
            <w:gridSpan w:val="2"/>
            <w:tcBorders>
              <w:top w:val="single" w:sz="4" w:space="0" w:color="auto"/>
              <w:left w:val="nil"/>
              <w:bottom w:val="nil"/>
              <w:right w:val="nil"/>
            </w:tcBorders>
          </w:tcPr>
          <w:p w14:paraId="67896935" w14:textId="77777777" w:rsidR="002A7676" w:rsidRPr="00AE469F" w:rsidRDefault="002A7676" w:rsidP="00C46A9C">
            <w:pPr>
              <w:keepNext/>
              <w:keepLines/>
              <w:rPr>
                <w:b/>
                <w:bCs/>
                <w:sz w:val="20"/>
                <w:lang w:val="sr-Latn-RS" w:eastAsia="hr-HR" w:bidi="hr-HR"/>
              </w:rPr>
            </w:pPr>
            <w:r w:rsidRPr="00AE469F">
              <w:rPr>
                <w:b/>
                <w:bCs/>
                <w:sz w:val="20"/>
                <w:lang w:val="sr-Latn-RS" w:eastAsia="hr-HR" w:bidi="hr-HR"/>
              </w:rPr>
              <w:t xml:space="preserve">              </w:t>
            </w:r>
          </w:p>
          <w:p w14:paraId="1D960BAB" w14:textId="77777777" w:rsidR="002A7676" w:rsidRPr="00AE469F" w:rsidRDefault="002A7676" w:rsidP="00C46A9C">
            <w:pPr>
              <w:keepNext/>
              <w:keepLines/>
              <w:rPr>
                <w:sz w:val="20"/>
                <w:lang w:val="sr-Latn-RS" w:eastAsia="hr-HR" w:bidi="hr-HR"/>
              </w:rPr>
            </w:pPr>
            <w:r w:rsidRPr="00AE469F">
              <w:rPr>
                <w:b/>
                <w:bCs/>
                <w:sz w:val="20"/>
                <w:lang w:val="sr-Latn-RS" w:eastAsia="hr-HR" w:bidi="hr-HR"/>
              </w:rPr>
              <w:t xml:space="preserve">              </w:t>
            </w:r>
            <w:r w:rsidRPr="00AE469F">
              <w:rPr>
                <w:sz w:val="20"/>
                <w:lang w:val="sr-Latn-RS" w:eastAsia="hr-HR" w:bidi="hr-HR"/>
              </w:rPr>
              <w:t>242 (57%)</w:t>
            </w:r>
            <w:r w:rsidRPr="00AE469F">
              <w:rPr>
                <w:sz w:val="20"/>
                <w:lang w:val="sr-Latn-RS" w:eastAsia="hr-HR" w:bidi="hr-HR"/>
              </w:rPr>
              <w:tab/>
              <w:t xml:space="preserve">                           282 (67%)</w:t>
            </w:r>
          </w:p>
          <w:p w14:paraId="204A6ACD" w14:textId="77777777" w:rsidR="002A7676" w:rsidRPr="00AE469F" w:rsidRDefault="002A7676" w:rsidP="00C46A9C">
            <w:pPr>
              <w:keepNext/>
              <w:keepLines/>
              <w:jc w:val="center"/>
              <w:rPr>
                <w:sz w:val="20"/>
                <w:lang w:val="sr-Latn-RS" w:eastAsia="hr-HR" w:bidi="hr-HR"/>
              </w:rPr>
            </w:pPr>
            <w:r w:rsidRPr="00AE469F">
              <w:rPr>
                <w:sz w:val="20"/>
                <w:lang w:val="sr-Latn-RS" w:eastAsia="hr-HR" w:bidi="hr-HR"/>
              </w:rPr>
              <w:t>0,68</w:t>
            </w:r>
          </w:p>
          <w:p w14:paraId="61EFFF7B" w14:textId="77777777" w:rsidR="002A7676" w:rsidRPr="00AE469F" w:rsidRDefault="002A7676" w:rsidP="00C46A9C">
            <w:pPr>
              <w:keepNext/>
              <w:keepLines/>
              <w:jc w:val="center"/>
              <w:rPr>
                <w:sz w:val="20"/>
                <w:u w:val="single"/>
                <w:lang w:val="sr-Latn-RS" w:eastAsia="hr-HR" w:bidi="hr-HR"/>
              </w:rPr>
            </w:pPr>
            <w:r w:rsidRPr="00AE469F">
              <w:rPr>
                <w:sz w:val="20"/>
                <w:lang w:val="sr-Latn-RS" w:eastAsia="hr-HR" w:bidi="hr-HR"/>
              </w:rPr>
              <w:t>(</w:t>
            </w:r>
            <w:r w:rsidRPr="00AE469F">
              <w:rPr>
                <w:sz w:val="20"/>
                <w:lang w:val="en-GB" w:eastAsia="hr-HR" w:bidi="hr-HR"/>
              </w:rPr>
              <w:t>0.58, 0.81</w:t>
            </w:r>
            <w:r w:rsidRPr="00AE469F">
              <w:rPr>
                <w:sz w:val="20"/>
                <w:lang w:val="sr-Latn-RS" w:eastAsia="hr-HR" w:bidi="hr-HR"/>
              </w:rPr>
              <w:t>)</w:t>
            </w:r>
          </w:p>
        </w:tc>
      </w:tr>
      <w:tr w:rsidR="002A7676" w:rsidRPr="00AE469F" w14:paraId="34C9D773" w14:textId="77777777" w:rsidTr="005E0664">
        <w:trPr>
          <w:trHeight w:val="258"/>
        </w:trPr>
        <w:tc>
          <w:tcPr>
            <w:tcW w:w="9200" w:type="dxa"/>
            <w:gridSpan w:val="4"/>
            <w:tcBorders>
              <w:left w:val="nil"/>
              <w:right w:val="nil"/>
            </w:tcBorders>
          </w:tcPr>
          <w:p w14:paraId="0C0F4934" w14:textId="77777777" w:rsidR="002A7676" w:rsidRPr="00AE469F" w:rsidRDefault="002A7676" w:rsidP="00C46A9C">
            <w:pPr>
              <w:keepNext/>
              <w:keepLines/>
              <w:tabs>
                <w:tab w:val="left" w:pos="180"/>
              </w:tabs>
              <w:jc w:val="both"/>
              <w:rPr>
                <w:sz w:val="20"/>
                <w:lang w:val="sr-Latn-RS"/>
              </w:rPr>
            </w:pPr>
            <w:r w:rsidRPr="00AE469F">
              <w:rPr>
                <w:sz w:val="20"/>
                <w:lang w:val="sr-Latn-RS"/>
              </w:rPr>
              <w:t>Medijana (95% CI)                                        46.95 (35.35, 57.43)</w:t>
            </w:r>
            <w:r w:rsidRPr="00AE469F">
              <w:rPr>
                <w:sz w:val="20"/>
                <w:lang w:val="sr-Latn-RS"/>
              </w:rPr>
              <w:tab/>
              <w:t xml:space="preserve">              26.64 (22.08, 33.54)                       </w:t>
            </w:r>
          </w:p>
          <w:p w14:paraId="417807A3" w14:textId="77777777" w:rsidR="002A7676" w:rsidRPr="00AE469F" w:rsidRDefault="002A7676" w:rsidP="00C46A9C">
            <w:pPr>
              <w:keepNext/>
              <w:keepLines/>
              <w:tabs>
                <w:tab w:val="left" w:pos="180"/>
                <w:tab w:val="left" w:pos="4706"/>
              </w:tabs>
              <w:jc w:val="both"/>
              <w:rPr>
                <w:b/>
                <w:bCs/>
                <w:sz w:val="20"/>
                <w:lang w:val="sr-Latn-RS"/>
              </w:rPr>
            </w:pPr>
            <w:r w:rsidRPr="00AE469F">
              <w:rPr>
                <w:sz w:val="20"/>
                <w:lang w:val="sr-Latn-RS"/>
              </w:rPr>
              <w:tab/>
              <w:t>Stepen (95% CI)</w:t>
            </w:r>
          </w:p>
        </w:tc>
      </w:tr>
    </w:tbl>
    <w:p w14:paraId="4054BA8F" w14:textId="1AFE8EC7" w:rsidR="002A7676" w:rsidRPr="00AE469F" w:rsidRDefault="002A7676" w:rsidP="003E0506">
      <w:pPr>
        <w:pStyle w:val="EMEABodyText"/>
        <w:rPr>
          <w:rStyle w:val="EMEASuperscript"/>
        </w:rPr>
      </w:pPr>
    </w:p>
    <w:tbl>
      <w:tblPr>
        <w:tblW w:w="9214" w:type="dxa"/>
        <w:tblLayout w:type="fixed"/>
        <w:tblLook w:val="04A0" w:firstRow="1" w:lastRow="0" w:firstColumn="1" w:lastColumn="0" w:noHBand="0" w:noVBand="1"/>
      </w:tblPr>
      <w:tblGrid>
        <w:gridCol w:w="3540"/>
        <w:gridCol w:w="2775"/>
        <w:gridCol w:w="39"/>
        <w:gridCol w:w="2860"/>
      </w:tblGrid>
      <w:tr w:rsidR="005E0664" w:rsidRPr="00AE469F" w14:paraId="5693876A" w14:textId="77777777" w:rsidTr="005E0664">
        <w:trPr>
          <w:trHeight w:val="255"/>
        </w:trPr>
        <w:tc>
          <w:tcPr>
            <w:tcW w:w="3540" w:type="dxa"/>
            <w:shd w:val="clear" w:color="auto" w:fill="auto"/>
          </w:tcPr>
          <w:p w14:paraId="7B9BB306" w14:textId="7AE495E2" w:rsidR="005E0664" w:rsidRPr="00060C95" w:rsidRDefault="005E0664" w:rsidP="00C46A9C">
            <w:pPr>
              <w:keepNext/>
              <w:keepLines/>
              <w:tabs>
                <w:tab w:val="left" w:pos="180"/>
                <w:tab w:val="left" w:pos="284"/>
              </w:tabs>
              <w:jc w:val="both"/>
              <w:rPr>
                <w:sz w:val="20"/>
                <w:lang w:val="en-US"/>
              </w:rPr>
            </w:pPr>
            <w:bookmarkStart w:id="6" w:name="_Hlk96161357"/>
            <w:r w:rsidRPr="00AE469F">
              <w:rPr>
                <w:sz w:val="20"/>
              </w:rPr>
              <w:tab/>
              <w:t xml:space="preserve">  nakon 24 mjeseca</w:t>
            </w:r>
          </w:p>
        </w:tc>
        <w:tc>
          <w:tcPr>
            <w:tcW w:w="2814" w:type="dxa"/>
            <w:gridSpan w:val="2"/>
            <w:shd w:val="clear" w:color="auto" w:fill="auto"/>
          </w:tcPr>
          <w:p w14:paraId="1F2FE751" w14:textId="77777777" w:rsidR="005E0664" w:rsidRPr="00060C95" w:rsidRDefault="005E0664" w:rsidP="00060C95">
            <w:pPr>
              <w:keepNext/>
              <w:keepLines/>
              <w:ind w:left="27"/>
              <w:jc w:val="both"/>
              <w:rPr>
                <w:color w:val="000000"/>
                <w:sz w:val="20"/>
                <w:lang w:val="en-US"/>
              </w:rPr>
            </w:pPr>
            <w:r w:rsidRPr="00AE469F">
              <w:rPr>
                <w:sz w:val="20"/>
                <w:lang w:val="en-US"/>
              </w:rPr>
              <w:t>66.3 (61.5, 70.6)</w:t>
            </w:r>
          </w:p>
        </w:tc>
        <w:tc>
          <w:tcPr>
            <w:tcW w:w="2860" w:type="dxa"/>
            <w:shd w:val="clear" w:color="auto" w:fill="auto"/>
          </w:tcPr>
          <w:p w14:paraId="0BC9C4E7" w14:textId="77777777" w:rsidR="005E0664" w:rsidRPr="00060C95" w:rsidRDefault="005E0664" w:rsidP="00060C95">
            <w:pPr>
              <w:keepNext/>
              <w:keepLines/>
              <w:ind w:left="-114"/>
              <w:jc w:val="both"/>
              <w:rPr>
                <w:color w:val="000000"/>
                <w:sz w:val="20"/>
                <w:lang w:val="en-US"/>
              </w:rPr>
            </w:pPr>
            <w:r w:rsidRPr="00AE469F">
              <w:rPr>
                <w:noProof/>
                <w:sz w:val="20"/>
              </w:rPr>
              <w:t>52.4 (47.4, 57.1)</w:t>
            </w:r>
          </w:p>
        </w:tc>
      </w:tr>
      <w:tr w:rsidR="005E0664" w:rsidRPr="00AE469F" w14:paraId="3386901E" w14:textId="77777777" w:rsidTr="005E0664">
        <w:trPr>
          <w:trHeight w:val="255"/>
        </w:trPr>
        <w:tc>
          <w:tcPr>
            <w:tcW w:w="3540" w:type="dxa"/>
            <w:shd w:val="clear" w:color="auto" w:fill="auto"/>
          </w:tcPr>
          <w:p w14:paraId="74BEE1DE" w14:textId="78FA05B4" w:rsidR="005E0664" w:rsidRPr="00AE469F" w:rsidRDefault="005E0664" w:rsidP="00C46A9C">
            <w:pPr>
              <w:keepNext/>
              <w:keepLines/>
              <w:tabs>
                <w:tab w:val="left" w:pos="180"/>
                <w:tab w:val="left" w:pos="284"/>
              </w:tabs>
              <w:jc w:val="both"/>
              <w:rPr>
                <w:szCs w:val="24"/>
                <w:lang w:val="en-US"/>
              </w:rPr>
            </w:pPr>
            <w:r w:rsidRPr="00060C95">
              <w:rPr>
                <w:sz w:val="20"/>
                <w:lang w:val="en-US"/>
              </w:rPr>
              <w:tab/>
            </w:r>
            <w:r w:rsidRPr="00060C95">
              <w:rPr>
                <w:sz w:val="20"/>
                <w:lang w:val="en-US"/>
              </w:rPr>
              <w:tab/>
              <w:t>nakon 36 m</w:t>
            </w:r>
            <w:r w:rsidRPr="00AE469F">
              <w:rPr>
                <w:sz w:val="20"/>
                <w:lang w:val="en-US"/>
              </w:rPr>
              <w:t>j</w:t>
            </w:r>
            <w:r w:rsidRPr="00060C95">
              <w:rPr>
                <w:sz w:val="20"/>
                <w:lang w:val="en-US"/>
              </w:rPr>
              <w:t>eseci</w:t>
            </w:r>
          </w:p>
        </w:tc>
        <w:tc>
          <w:tcPr>
            <w:tcW w:w="2814" w:type="dxa"/>
            <w:gridSpan w:val="2"/>
            <w:shd w:val="clear" w:color="auto" w:fill="auto"/>
          </w:tcPr>
          <w:p w14:paraId="59EC0539" w14:textId="77777777" w:rsidR="005E0664" w:rsidRPr="00AE469F" w:rsidRDefault="005E0664" w:rsidP="00C46A9C">
            <w:pPr>
              <w:keepNext/>
              <w:keepLines/>
              <w:ind w:left="27"/>
              <w:jc w:val="both"/>
              <w:rPr>
                <w:color w:val="000000"/>
                <w:szCs w:val="24"/>
                <w:lang w:val="en-US"/>
              </w:rPr>
            </w:pPr>
            <w:r w:rsidRPr="00060C95">
              <w:rPr>
                <w:color w:val="000000"/>
                <w:sz w:val="20"/>
                <w:lang w:val="en-US"/>
              </w:rPr>
              <w:t>54.6 (49.7, 59.3)</w:t>
            </w:r>
          </w:p>
        </w:tc>
        <w:tc>
          <w:tcPr>
            <w:tcW w:w="2860" w:type="dxa"/>
            <w:shd w:val="clear" w:color="auto" w:fill="auto"/>
          </w:tcPr>
          <w:p w14:paraId="4E91340C" w14:textId="77777777" w:rsidR="005E0664" w:rsidRPr="00AE469F" w:rsidRDefault="005E0664" w:rsidP="00C46A9C">
            <w:pPr>
              <w:keepNext/>
              <w:keepLines/>
              <w:ind w:left="-114"/>
              <w:jc w:val="both"/>
              <w:rPr>
                <w:color w:val="000000"/>
                <w:szCs w:val="24"/>
                <w:lang w:val="en-US"/>
              </w:rPr>
            </w:pPr>
            <w:r w:rsidRPr="00060C95">
              <w:rPr>
                <w:color w:val="000000"/>
                <w:sz w:val="20"/>
                <w:lang w:val="en-US"/>
              </w:rPr>
              <w:t>43.7 (38.7, 48.5)</w:t>
            </w:r>
          </w:p>
        </w:tc>
      </w:tr>
      <w:tr w:rsidR="005E0664" w:rsidRPr="00AE469F" w14:paraId="06481D7D" w14:textId="77777777" w:rsidTr="005E0664">
        <w:trPr>
          <w:trHeight w:val="255"/>
        </w:trPr>
        <w:tc>
          <w:tcPr>
            <w:tcW w:w="3540" w:type="dxa"/>
            <w:shd w:val="clear" w:color="auto" w:fill="auto"/>
          </w:tcPr>
          <w:p w14:paraId="4C53ADFB" w14:textId="2AB9BE02" w:rsidR="005E0664" w:rsidRPr="00060C95" w:rsidRDefault="005E0664" w:rsidP="00C46A9C">
            <w:pPr>
              <w:keepNext/>
              <w:keepLines/>
              <w:tabs>
                <w:tab w:val="left" w:pos="180"/>
                <w:tab w:val="left" w:pos="284"/>
              </w:tabs>
              <w:jc w:val="both"/>
              <w:rPr>
                <w:sz w:val="20"/>
                <w:lang w:val="en-US"/>
              </w:rPr>
            </w:pPr>
            <w:r w:rsidRPr="00060C95">
              <w:rPr>
                <w:sz w:val="20"/>
                <w:lang w:val="en-US"/>
              </w:rPr>
              <w:tab/>
            </w:r>
            <w:r w:rsidRPr="00060C95">
              <w:rPr>
                <w:sz w:val="20"/>
                <w:lang w:val="en-US"/>
              </w:rPr>
              <w:tab/>
              <w:t>nakon 48 m</w:t>
            </w:r>
            <w:r w:rsidRPr="00AE469F">
              <w:rPr>
                <w:sz w:val="20"/>
                <w:lang w:val="en-US"/>
              </w:rPr>
              <w:t>j</w:t>
            </w:r>
            <w:r w:rsidRPr="00060C95">
              <w:rPr>
                <w:sz w:val="20"/>
                <w:lang w:val="en-US"/>
              </w:rPr>
              <w:t>eseci</w:t>
            </w:r>
          </w:p>
        </w:tc>
        <w:tc>
          <w:tcPr>
            <w:tcW w:w="2814" w:type="dxa"/>
            <w:gridSpan w:val="2"/>
            <w:shd w:val="clear" w:color="auto" w:fill="auto"/>
          </w:tcPr>
          <w:p w14:paraId="41466348" w14:textId="77777777" w:rsidR="005E0664" w:rsidRPr="00060C95" w:rsidRDefault="005E0664" w:rsidP="00060C95">
            <w:pPr>
              <w:keepNext/>
              <w:keepLines/>
              <w:tabs>
                <w:tab w:val="left" w:pos="284"/>
              </w:tabs>
              <w:ind w:left="-823" w:firstLine="823"/>
              <w:jc w:val="both"/>
              <w:rPr>
                <w:color w:val="000000"/>
                <w:sz w:val="20"/>
                <w:lang w:val="en-US"/>
              </w:rPr>
            </w:pPr>
            <w:r w:rsidRPr="00060C95">
              <w:rPr>
                <w:color w:val="000000"/>
                <w:sz w:val="20"/>
                <w:lang w:val="en-US"/>
              </w:rPr>
              <w:t>49.9 (44.9, 54.6)</w:t>
            </w:r>
          </w:p>
        </w:tc>
        <w:tc>
          <w:tcPr>
            <w:tcW w:w="2860" w:type="dxa"/>
            <w:shd w:val="clear" w:color="auto" w:fill="auto"/>
          </w:tcPr>
          <w:p w14:paraId="445B869D" w14:textId="77777777" w:rsidR="005E0664" w:rsidRPr="00060C95" w:rsidRDefault="005E0664" w:rsidP="00060C95">
            <w:pPr>
              <w:keepNext/>
              <w:keepLines/>
              <w:tabs>
                <w:tab w:val="left" w:pos="284"/>
              </w:tabs>
              <w:ind w:left="-115"/>
              <w:jc w:val="both"/>
              <w:rPr>
                <w:color w:val="000000"/>
                <w:sz w:val="20"/>
                <w:lang w:val="en-US"/>
              </w:rPr>
            </w:pPr>
            <w:r w:rsidRPr="00060C95">
              <w:rPr>
                <w:color w:val="000000"/>
                <w:sz w:val="20"/>
                <w:lang w:val="en-US"/>
              </w:rPr>
              <w:t>35.8 (31.1, 40.5)</w:t>
            </w:r>
          </w:p>
        </w:tc>
      </w:tr>
      <w:tr w:rsidR="005E0664" w:rsidRPr="00AE469F" w14:paraId="7E8C7DAB" w14:textId="77777777" w:rsidTr="005E0664">
        <w:trPr>
          <w:trHeight w:val="255"/>
        </w:trPr>
        <w:tc>
          <w:tcPr>
            <w:tcW w:w="3540" w:type="dxa"/>
            <w:shd w:val="clear" w:color="auto" w:fill="auto"/>
          </w:tcPr>
          <w:p w14:paraId="179FFFD5" w14:textId="32BB10B2" w:rsidR="005E0664" w:rsidRPr="00060C95" w:rsidRDefault="005E0664" w:rsidP="00C46A9C">
            <w:pPr>
              <w:keepLines/>
              <w:tabs>
                <w:tab w:val="left" w:pos="180"/>
                <w:tab w:val="left" w:pos="284"/>
              </w:tabs>
              <w:jc w:val="both"/>
              <w:rPr>
                <w:sz w:val="20"/>
                <w:lang w:val="en-US"/>
              </w:rPr>
            </w:pPr>
            <w:r w:rsidRPr="00060C95">
              <w:rPr>
                <w:sz w:val="20"/>
                <w:lang w:val="en-US"/>
              </w:rPr>
              <w:tab/>
            </w:r>
            <w:r w:rsidRPr="00060C95">
              <w:rPr>
                <w:sz w:val="20"/>
                <w:lang w:val="en-US"/>
              </w:rPr>
              <w:tab/>
              <w:t>nakon 60 m</w:t>
            </w:r>
            <w:r w:rsidRPr="00AE469F">
              <w:rPr>
                <w:sz w:val="20"/>
                <w:lang w:val="en-US"/>
              </w:rPr>
              <w:t>j</w:t>
            </w:r>
            <w:r w:rsidRPr="00060C95">
              <w:rPr>
                <w:sz w:val="20"/>
                <w:lang w:val="en-US"/>
              </w:rPr>
              <w:t>eseci</w:t>
            </w:r>
          </w:p>
          <w:p w14:paraId="7026436D" w14:textId="77777777" w:rsidR="005E0664" w:rsidRPr="00060C95" w:rsidRDefault="005E0664" w:rsidP="00C46A9C">
            <w:pPr>
              <w:keepLines/>
              <w:tabs>
                <w:tab w:val="left" w:pos="180"/>
                <w:tab w:val="left" w:pos="284"/>
              </w:tabs>
              <w:jc w:val="both"/>
              <w:rPr>
                <w:sz w:val="20"/>
                <w:lang w:val="en-US"/>
              </w:rPr>
            </w:pPr>
          </w:p>
          <w:p w14:paraId="06F59D85" w14:textId="77777777" w:rsidR="005E0664" w:rsidRPr="00060C95" w:rsidRDefault="005E0664" w:rsidP="00060C95">
            <w:pPr>
              <w:keepLines/>
              <w:tabs>
                <w:tab w:val="left" w:pos="0"/>
              </w:tabs>
              <w:ind w:right="1045"/>
              <w:rPr>
                <w:b/>
                <w:sz w:val="20"/>
                <w:lang w:val="sr-Latn-RS"/>
              </w:rPr>
            </w:pPr>
            <w:r w:rsidRPr="00060C95">
              <w:rPr>
                <w:b/>
                <w:sz w:val="20"/>
                <w:lang w:val="sr-Latn-RS"/>
              </w:rPr>
              <w:t>Preživljavanje bez progresije bolesti</w:t>
            </w:r>
          </w:p>
          <w:p w14:paraId="17A8A09B" w14:textId="77777777" w:rsidR="005E0664" w:rsidRPr="00060C95" w:rsidRDefault="005E0664" w:rsidP="00C46A9C">
            <w:pPr>
              <w:keepLines/>
              <w:tabs>
                <w:tab w:val="left" w:pos="180"/>
                <w:tab w:val="left" w:pos="284"/>
              </w:tabs>
              <w:jc w:val="both"/>
              <w:rPr>
                <w:bCs/>
                <w:sz w:val="20"/>
                <w:lang w:val="en-US"/>
              </w:rPr>
            </w:pPr>
            <w:r w:rsidRPr="00060C95">
              <w:rPr>
                <w:bCs/>
                <w:sz w:val="20"/>
                <w:lang w:val="en-US"/>
              </w:rPr>
              <w:t>Događaji</w:t>
            </w:r>
          </w:p>
          <w:tbl>
            <w:tblPr>
              <w:tblW w:w="15177" w:type="dxa"/>
              <w:tblLayout w:type="fixed"/>
              <w:tblLook w:val="04A0" w:firstRow="1" w:lastRow="0" w:firstColumn="1" w:lastColumn="0" w:noHBand="0" w:noVBand="1"/>
            </w:tblPr>
            <w:tblGrid>
              <w:gridCol w:w="1540"/>
              <w:gridCol w:w="6633"/>
              <w:gridCol w:w="4474"/>
              <w:gridCol w:w="2159"/>
              <w:gridCol w:w="371"/>
            </w:tblGrid>
            <w:tr w:rsidR="005E0664" w:rsidRPr="00AE469F" w14:paraId="0F2D0140" w14:textId="77777777" w:rsidTr="005E0664">
              <w:trPr>
                <w:gridAfter w:val="1"/>
                <w:wAfter w:w="371" w:type="dxa"/>
                <w:trHeight w:val="225"/>
              </w:trPr>
              <w:tc>
                <w:tcPr>
                  <w:tcW w:w="1540" w:type="dxa"/>
                </w:tcPr>
                <w:p w14:paraId="3B261102" w14:textId="77777777" w:rsidR="005E0664" w:rsidRPr="00060C95" w:rsidRDefault="005E0664" w:rsidP="00060C95">
                  <w:pPr>
                    <w:keepNext/>
                    <w:keepLines/>
                    <w:tabs>
                      <w:tab w:val="left" w:pos="180"/>
                      <w:tab w:val="left" w:pos="284"/>
                    </w:tabs>
                    <w:jc w:val="both"/>
                    <w:rPr>
                      <w:b/>
                      <w:sz w:val="20"/>
                      <w:lang w:val="en-US"/>
                    </w:rPr>
                  </w:pPr>
                  <w:r w:rsidRPr="00060C95">
                    <w:rPr>
                      <w:sz w:val="20"/>
                      <w:lang w:val="en-US"/>
                    </w:rPr>
                    <w:t>Hazard ratio</w:t>
                  </w:r>
                  <w:r w:rsidRPr="00060C95">
                    <w:rPr>
                      <w:sz w:val="20"/>
                      <w:vertAlign w:val="superscript"/>
                      <w:lang w:val="en-US"/>
                    </w:rPr>
                    <w:t>a</w:t>
                  </w:r>
                </w:p>
              </w:tc>
              <w:tc>
                <w:tcPr>
                  <w:tcW w:w="6633" w:type="dxa"/>
                </w:tcPr>
                <w:p w14:paraId="3E674421" w14:textId="77777777" w:rsidR="005E0664" w:rsidRPr="00060C95" w:rsidRDefault="005E0664" w:rsidP="00C46A9C">
                  <w:pPr>
                    <w:keepNext/>
                    <w:keepLines/>
                    <w:tabs>
                      <w:tab w:val="left" w:pos="284"/>
                    </w:tabs>
                    <w:jc w:val="center"/>
                    <w:rPr>
                      <w:sz w:val="20"/>
                      <w:lang w:val="en-US"/>
                    </w:rPr>
                  </w:pPr>
                </w:p>
              </w:tc>
              <w:tc>
                <w:tcPr>
                  <w:tcW w:w="6633" w:type="dxa"/>
                  <w:gridSpan w:val="2"/>
                </w:tcPr>
                <w:p w14:paraId="1AAD8DFE" w14:textId="77777777" w:rsidR="005E0664" w:rsidRPr="00060C95" w:rsidRDefault="005E0664" w:rsidP="00C46A9C">
                  <w:pPr>
                    <w:keepNext/>
                    <w:keepLines/>
                    <w:tabs>
                      <w:tab w:val="left" w:pos="284"/>
                    </w:tabs>
                    <w:jc w:val="center"/>
                    <w:rPr>
                      <w:sz w:val="20"/>
                      <w:lang w:val="en-US"/>
                    </w:rPr>
                  </w:pPr>
                  <w:r w:rsidRPr="00060C95">
                    <w:rPr>
                      <w:sz w:val="20"/>
                      <w:lang w:val="en-US"/>
                    </w:rPr>
                    <w:t>0.73</w:t>
                  </w:r>
                </w:p>
              </w:tc>
            </w:tr>
            <w:tr w:rsidR="005E0664" w:rsidRPr="00AE469F" w14:paraId="23726197" w14:textId="77777777" w:rsidTr="005E0664">
              <w:trPr>
                <w:gridAfter w:val="1"/>
                <w:wAfter w:w="371" w:type="dxa"/>
                <w:trHeight w:val="219"/>
              </w:trPr>
              <w:tc>
                <w:tcPr>
                  <w:tcW w:w="1540" w:type="dxa"/>
                </w:tcPr>
                <w:p w14:paraId="4C959BA9" w14:textId="77777777" w:rsidR="005E0664" w:rsidRPr="00060C95" w:rsidRDefault="005E0664" w:rsidP="00060C95">
                  <w:pPr>
                    <w:keepNext/>
                    <w:keepLines/>
                    <w:tabs>
                      <w:tab w:val="left" w:pos="180"/>
                      <w:tab w:val="left" w:pos="284"/>
                    </w:tabs>
                    <w:jc w:val="both"/>
                    <w:rPr>
                      <w:b/>
                      <w:sz w:val="20"/>
                      <w:lang w:val="en-US"/>
                    </w:rPr>
                  </w:pPr>
                  <w:r w:rsidRPr="00060C95">
                    <w:rPr>
                      <w:color w:val="000000"/>
                      <w:sz w:val="20"/>
                      <w:lang w:val="en-US"/>
                    </w:rPr>
                    <w:t>95% CI</w:t>
                  </w:r>
                </w:p>
              </w:tc>
              <w:tc>
                <w:tcPr>
                  <w:tcW w:w="6633" w:type="dxa"/>
                </w:tcPr>
                <w:p w14:paraId="22819111" w14:textId="77777777" w:rsidR="005E0664" w:rsidRPr="00060C95" w:rsidRDefault="005E0664" w:rsidP="00C46A9C">
                  <w:pPr>
                    <w:keepNext/>
                    <w:keepLines/>
                    <w:tabs>
                      <w:tab w:val="left" w:pos="284"/>
                    </w:tabs>
                    <w:jc w:val="center"/>
                    <w:rPr>
                      <w:sz w:val="20"/>
                      <w:lang w:val="en-US"/>
                    </w:rPr>
                  </w:pPr>
                </w:p>
              </w:tc>
              <w:tc>
                <w:tcPr>
                  <w:tcW w:w="6633" w:type="dxa"/>
                  <w:gridSpan w:val="2"/>
                </w:tcPr>
                <w:p w14:paraId="5FA6F784" w14:textId="77777777" w:rsidR="005E0664" w:rsidRPr="00060C95" w:rsidRDefault="005E0664" w:rsidP="00C46A9C">
                  <w:pPr>
                    <w:keepNext/>
                    <w:keepLines/>
                    <w:tabs>
                      <w:tab w:val="left" w:pos="284"/>
                    </w:tabs>
                    <w:jc w:val="center"/>
                    <w:rPr>
                      <w:sz w:val="20"/>
                      <w:lang w:val="en-US"/>
                    </w:rPr>
                  </w:pPr>
                  <w:r w:rsidRPr="00060C95">
                    <w:rPr>
                      <w:sz w:val="20"/>
                      <w:lang w:val="en-US"/>
                    </w:rPr>
                    <w:t>(0.61, 0.87)</w:t>
                  </w:r>
                </w:p>
              </w:tc>
            </w:tr>
            <w:tr w:rsidR="005E0664" w:rsidRPr="00AE469F" w14:paraId="4F3214D7" w14:textId="77777777" w:rsidTr="005E0664">
              <w:trPr>
                <w:trHeight w:val="225"/>
              </w:trPr>
              <w:tc>
                <w:tcPr>
                  <w:tcW w:w="1540" w:type="dxa"/>
                </w:tcPr>
                <w:p w14:paraId="7616A123" w14:textId="77777777" w:rsidR="005E0664" w:rsidRPr="00060C95" w:rsidRDefault="005E0664" w:rsidP="00C46A9C">
                  <w:pPr>
                    <w:keepLines/>
                    <w:tabs>
                      <w:tab w:val="left" w:pos="180"/>
                      <w:tab w:val="left" w:pos="284"/>
                    </w:tabs>
                    <w:ind w:right="-77"/>
                    <w:jc w:val="both"/>
                    <w:rPr>
                      <w:b/>
                      <w:sz w:val="20"/>
                      <w:lang w:val="en-US"/>
                    </w:rPr>
                  </w:pPr>
                  <w:r w:rsidRPr="00060C95">
                    <w:rPr>
                      <w:sz w:val="20"/>
                      <w:lang w:val="en-US"/>
                    </w:rPr>
                    <w:t>Medi</w:t>
                  </w:r>
                  <w:r w:rsidRPr="00AE469F">
                    <w:rPr>
                      <w:sz w:val="20"/>
                      <w:lang w:val="en-US"/>
                    </w:rPr>
                    <w:t>j</w:t>
                  </w:r>
                  <w:r w:rsidRPr="00060C95">
                    <w:rPr>
                      <w:sz w:val="20"/>
                      <w:lang w:val="en-US"/>
                    </w:rPr>
                    <w:t>an</w:t>
                  </w:r>
                  <w:r w:rsidRPr="00AE469F">
                    <w:rPr>
                      <w:sz w:val="20"/>
                      <w:lang w:val="en-US"/>
                    </w:rPr>
                    <w:t>a</w:t>
                  </w:r>
                  <w:r w:rsidRPr="00060C95">
                    <w:rPr>
                      <w:sz w:val="20"/>
                      <w:lang w:val="en-US"/>
                    </w:rPr>
                    <w:t xml:space="preserve"> (95% CI)</w:t>
                  </w:r>
                </w:p>
              </w:tc>
              <w:tc>
                <w:tcPr>
                  <w:tcW w:w="6633" w:type="dxa"/>
                </w:tcPr>
                <w:p w14:paraId="5D30C043" w14:textId="77777777" w:rsidR="005E0664" w:rsidRPr="00060C95" w:rsidRDefault="005E0664" w:rsidP="00C46A9C">
                  <w:pPr>
                    <w:keepLines/>
                    <w:tabs>
                      <w:tab w:val="left" w:pos="284"/>
                    </w:tabs>
                    <w:rPr>
                      <w:sz w:val="20"/>
                      <w:lang w:val="en-US"/>
                    </w:rPr>
                  </w:pPr>
                </w:p>
              </w:tc>
              <w:tc>
                <w:tcPr>
                  <w:tcW w:w="4474" w:type="dxa"/>
                </w:tcPr>
                <w:p w14:paraId="324CB09E" w14:textId="77777777" w:rsidR="005E0664" w:rsidRPr="00060C95" w:rsidRDefault="005E0664" w:rsidP="00060C95">
                  <w:pPr>
                    <w:keepLines/>
                    <w:tabs>
                      <w:tab w:val="left" w:pos="284"/>
                    </w:tabs>
                    <w:rPr>
                      <w:sz w:val="20"/>
                      <w:lang w:val="en-US"/>
                    </w:rPr>
                  </w:pPr>
                </w:p>
              </w:tc>
              <w:tc>
                <w:tcPr>
                  <w:tcW w:w="2530" w:type="dxa"/>
                  <w:gridSpan w:val="2"/>
                </w:tcPr>
                <w:p w14:paraId="432074EA" w14:textId="77777777" w:rsidR="005E0664" w:rsidRPr="00060C95" w:rsidRDefault="005E0664" w:rsidP="00C46A9C">
                  <w:pPr>
                    <w:keepLines/>
                    <w:tabs>
                      <w:tab w:val="left" w:pos="284"/>
                    </w:tabs>
                    <w:jc w:val="center"/>
                    <w:rPr>
                      <w:sz w:val="20"/>
                      <w:lang w:val="en-US"/>
                    </w:rPr>
                  </w:pPr>
                  <w:r w:rsidRPr="00060C95">
                    <w:rPr>
                      <w:color w:val="000000"/>
                      <w:sz w:val="20"/>
                      <w:lang w:val="en-US"/>
                    </w:rPr>
                    <w:t>8.3 (7.03, 10.41)</w:t>
                  </w:r>
                </w:p>
              </w:tc>
            </w:tr>
            <w:tr w:rsidR="005E0664" w:rsidRPr="00AE469F" w14:paraId="420DF87D" w14:textId="77777777" w:rsidTr="005E0664">
              <w:trPr>
                <w:trHeight w:val="225"/>
              </w:trPr>
              <w:tc>
                <w:tcPr>
                  <w:tcW w:w="1540" w:type="dxa"/>
                </w:tcPr>
                <w:p w14:paraId="4F566228" w14:textId="77777777" w:rsidR="005E0664" w:rsidRPr="00060C95" w:rsidRDefault="005E0664" w:rsidP="00C46A9C">
                  <w:pPr>
                    <w:keepLines/>
                    <w:tabs>
                      <w:tab w:val="left" w:pos="180"/>
                      <w:tab w:val="left" w:pos="284"/>
                    </w:tabs>
                    <w:jc w:val="both"/>
                    <w:rPr>
                      <w:sz w:val="20"/>
                      <w:lang w:val="en-US"/>
                    </w:rPr>
                  </w:pPr>
                </w:p>
              </w:tc>
              <w:tc>
                <w:tcPr>
                  <w:tcW w:w="6633" w:type="dxa"/>
                </w:tcPr>
                <w:p w14:paraId="40008182" w14:textId="77777777" w:rsidR="005E0664" w:rsidRPr="00060C95" w:rsidRDefault="005E0664" w:rsidP="00C46A9C">
                  <w:pPr>
                    <w:keepLines/>
                    <w:tabs>
                      <w:tab w:val="left" w:pos="284"/>
                    </w:tabs>
                    <w:rPr>
                      <w:color w:val="000000"/>
                      <w:sz w:val="20"/>
                      <w:lang w:val="en-US"/>
                    </w:rPr>
                  </w:pPr>
                </w:p>
              </w:tc>
              <w:tc>
                <w:tcPr>
                  <w:tcW w:w="4474" w:type="dxa"/>
                </w:tcPr>
                <w:p w14:paraId="6E751E0F" w14:textId="77777777" w:rsidR="005E0664" w:rsidRPr="00060C95" w:rsidRDefault="005E0664" w:rsidP="00C46A9C">
                  <w:pPr>
                    <w:keepLines/>
                    <w:tabs>
                      <w:tab w:val="left" w:pos="284"/>
                    </w:tabs>
                    <w:rPr>
                      <w:color w:val="000000"/>
                      <w:sz w:val="20"/>
                      <w:lang w:val="en-US"/>
                    </w:rPr>
                  </w:pPr>
                </w:p>
              </w:tc>
              <w:tc>
                <w:tcPr>
                  <w:tcW w:w="2530" w:type="dxa"/>
                  <w:gridSpan w:val="2"/>
                </w:tcPr>
                <w:p w14:paraId="1E0F0A61" w14:textId="77777777" w:rsidR="005E0664" w:rsidRPr="00060C95" w:rsidRDefault="005E0664" w:rsidP="00C46A9C">
                  <w:pPr>
                    <w:keepLines/>
                    <w:tabs>
                      <w:tab w:val="left" w:pos="284"/>
                    </w:tabs>
                    <w:jc w:val="center"/>
                    <w:rPr>
                      <w:color w:val="000000"/>
                      <w:sz w:val="20"/>
                      <w:lang w:val="en-US"/>
                    </w:rPr>
                  </w:pPr>
                </w:p>
              </w:tc>
            </w:tr>
          </w:tbl>
          <w:p w14:paraId="2D02B7AA" w14:textId="77777777" w:rsidR="005E0664" w:rsidRPr="00060C95" w:rsidRDefault="005E0664" w:rsidP="00C46A9C">
            <w:pPr>
              <w:keepLines/>
              <w:tabs>
                <w:tab w:val="left" w:pos="180"/>
                <w:tab w:val="left" w:pos="284"/>
              </w:tabs>
              <w:jc w:val="both"/>
              <w:rPr>
                <w:bCs/>
                <w:sz w:val="20"/>
                <w:lang w:val="en-US"/>
              </w:rPr>
            </w:pPr>
          </w:p>
        </w:tc>
        <w:tc>
          <w:tcPr>
            <w:tcW w:w="2814" w:type="dxa"/>
            <w:gridSpan w:val="2"/>
            <w:shd w:val="clear" w:color="auto" w:fill="auto"/>
          </w:tcPr>
          <w:p w14:paraId="5C4CCFF2" w14:textId="77777777" w:rsidR="005E0664" w:rsidRPr="00060C95" w:rsidRDefault="005E0664" w:rsidP="00060C95">
            <w:pPr>
              <w:keepLines/>
              <w:tabs>
                <w:tab w:val="left" w:pos="284"/>
              </w:tabs>
              <w:ind w:left="-817" w:firstLine="817"/>
              <w:jc w:val="both"/>
              <w:rPr>
                <w:sz w:val="20"/>
                <w:lang w:val="en-US"/>
              </w:rPr>
            </w:pPr>
            <w:r w:rsidRPr="00060C95">
              <w:rPr>
                <w:sz w:val="20"/>
                <w:lang w:val="en-US"/>
              </w:rPr>
              <w:t>43.0 (38.1, 47.7)</w:t>
            </w:r>
          </w:p>
          <w:p w14:paraId="09D252EE" w14:textId="77777777" w:rsidR="005E0664" w:rsidRPr="00060C95" w:rsidRDefault="005E0664" w:rsidP="00C46A9C">
            <w:pPr>
              <w:keepLines/>
              <w:tabs>
                <w:tab w:val="left" w:pos="284"/>
              </w:tabs>
              <w:jc w:val="center"/>
              <w:rPr>
                <w:sz w:val="20"/>
                <w:lang w:val="en-US"/>
              </w:rPr>
            </w:pPr>
          </w:p>
          <w:p w14:paraId="64C42A08" w14:textId="77777777" w:rsidR="005E0664" w:rsidRPr="00060C95" w:rsidRDefault="005E0664" w:rsidP="00C46A9C">
            <w:pPr>
              <w:keepLines/>
              <w:tabs>
                <w:tab w:val="left" w:pos="284"/>
              </w:tabs>
              <w:jc w:val="center"/>
              <w:rPr>
                <w:sz w:val="20"/>
                <w:lang w:val="en-US"/>
              </w:rPr>
            </w:pPr>
          </w:p>
          <w:p w14:paraId="548D703D" w14:textId="77777777" w:rsidR="005E0664" w:rsidRPr="00060C95" w:rsidRDefault="005E0664" w:rsidP="00C46A9C">
            <w:pPr>
              <w:keepLines/>
              <w:tabs>
                <w:tab w:val="left" w:pos="284"/>
              </w:tabs>
              <w:jc w:val="both"/>
              <w:rPr>
                <w:color w:val="000000"/>
                <w:sz w:val="20"/>
                <w:lang w:val="en-US"/>
              </w:rPr>
            </w:pPr>
            <w:r w:rsidRPr="00060C95">
              <w:rPr>
                <w:color w:val="000000"/>
                <w:sz w:val="20"/>
                <w:lang w:val="en-US"/>
              </w:rPr>
              <w:t xml:space="preserve">    </w:t>
            </w:r>
          </w:p>
          <w:p w14:paraId="5117AD40" w14:textId="77777777" w:rsidR="005E0664" w:rsidRPr="00060C95" w:rsidRDefault="005E0664" w:rsidP="00060C95">
            <w:pPr>
              <w:keepLines/>
              <w:tabs>
                <w:tab w:val="left" w:pos="284"/>
              </w:tabs>
              <w:jc w:val="both"/>
              <w:rPr>
                <w:color w:val="000000"/>
                <w:sz w:val="20"/>
                <w:lang w:val="en-US"/>
              </w:rPr>
            </w:pPr>
            <w:r w:rsidRPr="00060C95">
              <w:rPr>
                <w:color w:val="000000"/>
                <w:sz w:val="20"/>
                <w:lang w:val="en-US"/>
              </w:rPr>
              <w:t>245 (57.6%)</w:t>
            </w:r>
            <w:r w:rsidRPr="00060C95">
              <w:rPr>
                <w:color w:val="000000"/>
                <w:sz w:val="20"/>
                <w:lang w:val="en-US"/>
              </w:rPr>
              <w:tab/>
              <w:t xml:space="preserve">  </w:t>
            </w:r>
          </w:p>
          <w:p w14:paraId="145E48F8" w14:textId="77777777" w:rsidR="005E0664" w:rsidRPr="00060C95" w:rsidRDefault="005E0664" w:rsidP="00C46A9C">
            <w:pPr>
              <w:keepLines/>
              <w:tabs>
                <w:tab w:val="left" w:pos="284"/>
              </w:tabs>
              <w:ind w:right="-2632"/>
              <w:jc w:val="both"/>
              <w:rPr>
                <w:color w:val="000000"/>
                <w:sz w:val="20"/>
                <w:lang w:val="en-US"/>
              </w:rPr>
            </w:pPr>
            <w:r w:rsidRPr="00060C95">
              <w:rPr>
                <w:color w:val="000000"/>
                <w:sz w:val="20"/>
                <w:lang w:val="en-US"/>
              </w:rPr>
              <w:t xml:space="preserve">                                     0.73</w:t>
            </w:r>
          </w:p>
          <w:p w14:paraId="002207F9" w14:textId="77777777" w:rsidR="005E0664" w:rsidRPr="00060C95" w:rsidRDefault="005E0664" w:rsidP="00060C95">
            <w:pPr>
              <w:keepLines/>
              <w:tabs>
                <w:tab w:val="left" w:pos="32"/>
              </w:tabs>
              <w:jc w:val="center"/>
              <w:rPr>
                <w:color w:val="000000"/>
                <w:sz w:val="20"/>
                <w:lang w:val="en-US"/>
              </w:rPr>
            </w:pPr>
            <w:r w:rsidRPr="00060C95">
              <w:rPr>
                <w:color w:val="000000"/>
                <w:sz w:val="20"/>
                <w:lang w:val="en-US"/>
              </w:rPr>
              <w:t xml:space="preserve">                      (0.61, 0.87)</w:t>
            </w:r>
          </w:p>
          <w:p w14:paraId="34987F93" w14:textId="77777777" w:rsidR="005E0664" w:rsidRPr="00060C95" w:rsidRDefault="005E0664" w:rsidP="00060C95">
            <w:pPr>
              <w:keepLines/>
              <w:tabs>
                <w:tab w:val="left" w:pos="284"/>
                <w:tab w:val="left" w:pos="3151"/>
              </w:tabs>
              <w:ind w:right="-114"/>
              <w:jc w:val="both"/>
              <w:rPr>
                <w:color w:val="000000"/>
                <w:sz w:val="20"/>
                <w:lang w:val="en-US"/>
              </w:rPr>
            </w:pPr>
            <w:r w:rsidRPr="00060C95">
              <w:rPr>
                <w:color w:val="000000"/>
                <w:sz w:val="20"/>
                <w:lang w:val="en-US"/>
              </w:rPr>
              <w:t xml:space="preserve">11.6 (8.44, 16.63)                  </w:t>
            </w:r>
          </w:p>
        </w:tc>
        <w:tc>
          <w:tcPr>
            <w:tcW w:w="2860" w:type="dxa"/>
            <w:shd w:val="clear" w:color="auto" w:fill="auto"/>
          </w:tcPr>
          <w:p w14:paraId="5962F302" w14:textId="77777777" w:rsidR="005E0664" w:rsidRPr="00060C95" w:rsidRDefault="005E0664" w:rsidP="00060C95">
            <w:pPr>
              <w:keepLines/>
              <w:tabs>
                <w:tab w:val="left" w:pos="-115"/>
              </w:tabs>
              <w:ind w:left="-115" w:hanging="283"/>
              <w:jc w:val="both"/>
              <w:rPr>
                <w:sz w:val="20"/>
                <w:lang w:val="en-US"/>
              </w:rPr>
            </w:pPr>
            <w:r w:rsidRPr="00060C95">
              <w:rPr>
                <w:sz w:val="20"/>
                <w:lang w:val="en-US"/>
              </w:rPr>
              <w:t xml:space="preserve">      31.3 (26.8, 35.9)</w:t>
            </w:r>
          </w:p>
          <w:p w14:paraId="44117C54" w14:textId="77777777" w:rsidR="005E0664" w:rsidRPr="00060C95" w:rsidRDefault="005E0664" w:rsidP="00C46A9C">
            <w:pPr>
              <w:keepLines/>
              <w:tabs>
                <w:tab w:val="left" w:pos="284"/>
              </w:tabs>
              <w:jc w:val="center"/>
              <w:rPr>
                <w:sz w:val="20"/>
                <w:lang w:val="en-US"/>
              </w:rPr>
            </w:pPr>
          </w:p>
          <w:p w14:paraId="6DDB6BDE" w14:textId="77777777" w:rsidR="005E0664" w:rsidRPr="00060C95" w:rsidRDefault="005E0664" w:rsidP="00C46A9C">
            <w:pPr>
              <w:keepLines/>
              <w:tabs>
                <w:tab w:val="left" w:pos="284"/>
              </w:tabs>
              <w:jc w:val="center"/>
              <w:rPr>
                <w:sz w:val="20"/>
                <w:lang w:val="en-US"/>
              </w:rPr>
            </w:pPr>
          </w:p>
          <w:p w14:paraId="15C61D2F" w14:textId="77777777" w:rsidR="005E0664" w:rsidRPr="00060C95" w:rsidRDefault="005E0664" w:rsidP="00C46A9C">
            <w:pPr>
              <w:keepLines/>
              <w:tabs>
                <w:tab w:val="left" w:pos="284"/>
              </w:tabs>
              <w:jc w:val="both"/>
              <w:rPr>
                <w:color w:val="000000"/>
                <w:sz w:val="20"/>
                <w:lang w:val="en-US"/>
              </w:rPr>
            </w:pPr>
            <w:r w:rsidRPr="00060C95">
              <w:rPr>
                <w:color w:val="000000"/>
                <w:sz w:val="20"/>
                <w:lang w:val="en-US"/>
              </w:rPr>
              <w:t xml:space="preserve">          </w:t>
            </w:r>
          </w:p>
          <w:p w14:paraId="6C5A5F86" w14:textId="77777777" w:rsidR="005E0664" w:rsidRPr="00060C95" w:rsidRDefault="005E0664" w:rsidP="00060C95">
            <w:pPr>
              <w:keepLines/>
              <w:tabs>
                <w:tab w:val="left" w:pos="284"/>
              </w:tabs>
              <w:jc w:val="both"/>
              <w:rPr>
                <w:color w:val="000000"/>
                <w:sz w:val="20"/>
                <w:lang w:val="en-US"/>
              </w:rPr>
            </w:pPr>
            <w:r w:rsidRPr="00060C95">
              <w:rPr>
                <w:color w:val="000000"/>
                <w:sz w:val="20"/>
                <w:lang w:val="en-US"/>
              </w:rPr>
              <w:t xml:space="preserve"> 253 (60.0%)</w:t>
            </w:r>
          </w:p>
          <w:p w14:paraId="620F9482" w14:textId="77777777" w:rsidR="005E0664" w:rsidRPr="00060C95" w:rsidRDefault="005E0664" w:rsidP="00C46A9C">
            <w:pPr>
              <w:keepLines/>
              <w:tabs>
                <w:tab w:val="left" w:pos="284"/>
              </w:tabs>
              <w:jc w:val="center"/>
              <w:rPr>
                <w:color w:val="000000"/>
                <w:sz w:val="20"/>
                <w:lang w:val="en-US"/>
              </w:rPr>
            </w:pPr>
          </w:p>
          <w:p w14:paraId="0AC130BF" w14:textId="77777777" w:rsidR="005E0664" w:rsidRPr="00060C95" w:rsidRDefault="005E0664" w:rsidP="00C46A9C">
            <w:pPr>
              <w:keepLines/>
              <w:tabs>
                <w:tab w:val="left" w:pos="284"/>
              </w:tabs>
              <w:jc w:val="center"/>
              <w:rPr>
                <w:color w:val="000000"/>
                <w:sz w:val="20"/>
                <w:lang w:val="en-US"/>
              </w:rPr>
            </w:pPr>
          </w:p>
          <w:p w14:paraId="3077C9FB" w14:textId="77777777" w:rsidR="005E0664" w:rsidRPr="00060C95" w:rsidRDefault="005E0664" w:rsidP="00060C95">
            <w:pPr>
              <w:keepLines/>
              <w:tabs>
                <w:tab w:val="left" w:pos="284"/>
              </w:tabs>
              <w:jc w:val="both"/>
              <w:rPr>
                <w:color w:val="000000"/>
                <w:sz w:val="20"/>
                <w:lang w:val="en-US"/>
              </w:rPr>
            </w:pPr>
            <w:r w:rsidRPr="00060C95">
              <w:rPr>
                <w:color w:val="000000"/>
                <w:sz w:val="20"/>
                <w:lang w:val="en-US"/>
              </w:rPr>
              <w:t>8.3 (7.03, 10.41)</w:t>
            </w:r>
          </w:p>
        </w:tc>
      </w:tr>
      <w:tr w:rsidR="005E0664" w:rsidRPr="00AE469F" w14:paraId="1C815B96" w14:textId="77777777" w:rsidTr="005E0664">
        <w:trPr>
          <w:trHeight w:val="255"/>
        </w:trPr>
        <w:tc>
          <w:tcPr>
            <w:tcW w:w="3540" w:type="dxa"/>
            <w:shd w:val="clear" w:color="auto" w:fill="auto"/>
          </w:tcPr>
          <w:p w14:paraId="6EBE0101" w14:textId="77777777" w:rsidR="005E0664" w:rsidRPr="00060C95" w:rsidRDefault="005E0664" w:rsidP="00C46A9C">
            <w:pPr>
              <w:keepLines/>
              <w:tabs>
                <w:tab w:val="left" w:pos="180"/>
                <w:tab w:val="left" w:pos="284"/>
              </w:tabs>
              <w:jc w:val="both"/>
              <w:rPr>
                <w:sz w:val="20"/>
                <w:lang w:val="en-US"/>
              </w:rPr>
            </w:pPr>
            <w:r w:rsidRPr="00060C95">
              <w:rPr>
                <w:b/>
                <w:sz w:val="20"/>
                <w:lang w:val="sr-Latn-RS" w:eastAsia="hr-HR" w:bidi="hr-HR"/>
              </w:rPr>
              <w:t xml:space="preserve">Potvrđen objektivan odgovor (BICR) </w:t>
            </w:r>
          </w:p>
        </w:tc>
        <w:tc>
          <w:tcPr>
            <w:tcW w:w="2814" w:type="dxa"/>
            <w:gridSpan w:val="2"/>
            <w:shd w:val="clear" w:color="auto" w:fill="auto"/>
          </w:tcPr>
          <w:p w14:paraId="0A39752F" w14:textId="77777777" w:rsidR="005E0664" w:rsidRPr="00060C95" w:rsidRDefault="005E0664" w:rsidP="00C46A9C">
            <w:pPr>
              <w:keepLines/>
              <w:tabs>
                <w:tab w:val="left" w:pos="284"/>
              </w:tabs>
              <w:ind w:left="-817" w:firstLine="817"/>
              <w:jc w:val="both"/>
              <w:rPr>
                <w:sz w:val="20"/>
                <w:lang w:val="en-US"/>
              </w:rPr>
            </w:pPr>
            <w:r w:rsidRPr="00060C95">
              <w:rPr>
                <w:sz w:val="20"/>
                <w:lang w:val="sr-Latn-RS" w:eastAsia="hr-HR" w:bidi="hr-HR"/>
              </w:rPr>
              <w:t xml:space="preserve">179 (42,1%)      </w:t>
            </w:r>
          </w:p>
        </w:tc>
        <w:tc>
          <w:tcPr>
            <w:tcW w:w="2860" w:type="dxa"/>
            <w:shd w:val="clear" w:color="auto" w:fill="auto"/>
          </w:tcPr>
          <w:p w14:paraId="59513C40" w14:textId="77777777" w:rsidR="005E0664" w:rsidRPr="00060C95" w:rsidRDefault="005E0664" w:rsidP="00060C95">
            <w:pPr>
              <w:keepLines/>
              <w:tabs>
                <w:tab w:val="left" w:pos="-115"/>
              </w:tabs>
              <w:ind w:left="-115" w:hanging="283"/>
              <w:jc w:val="center"/>
              <w:rPr>
                <w:sz w:val="20"/>
                <w:lang w:val="en-US"/>
              </w:rPr>
            </w:pPr>
            <w:r w:rsidRPr="00060C95">
              <w:rPr>
                <w:sz w:val="20"/>
                <w:lang w:val="sr-Latn-RS" w:eastAsia="hr-HR" w:bidi="hr-HR"/>
              </w:rPr>
              <w:t>113 (26,8%)</w:t>
            </w:r>
          </w:p>
        </w:tc>
      </w:tr>
      <w:tr w:rsidR="005E0664" w:rsidRPr="00AE469F" w14:paraId="4581D6BB" w14:textId="77777777" w:rsidTr="005E0664">
        <w:trPr>
          <w:trHeight w:val="255"/>
        </w:trPr>
        <w:tc>
          <w:tcPr>
            <w:tcW w:w="3540" w:type="dxa"/>
            <w:shd w:val="clear" w:color="auto" w:fill="auto"/>
          </w:tcPr>
          <w:p w14:paraId="29A35865" w14:textId="77777777" w:rsidR="005E0664" w:rsidRPr="00060C95" w:rsidRDefault="005E0664" w:rsidP="00C46A9C">
            <w:pPr>
              <w:keepLines/>
              <w:tabs>
                <w:tab w:val="left" w:pos="180"/>
                <w:tab w:val="left" w:pos="284"/>
              </w:tabs>
              <w:jc w:val="both"/>
              <w:rPr>
                <w:sz w:val="20"/>
                <w:lang w:val="en-US"/>
              </w:rPr>
            </w:pPr>
            <w:r w:rsidRPr="00060C95">
              <w:rPr>
                <w:sz w:val="20"/>
                <w:lang w:val="sr-Latn-RS" w:eastAsia="hr-HR" w:bidi="hr-HR"/>
              </w:rPr>
              <w:t xml:space="preserve">          (95% CI)</w:t>
            </w:r>
          </w:p>
        </w:tc>
        <w:tc>
          <w:tcPr>
            <w:tcW w:w="2814" w:type="dxa"/>
            <w:gridSpan w:val="2"/>
            <w:shd w:val="clear" w:color="auto" w:fill="auto"/>
          </w:tcPr>
          <w:p w14:paraId="7A82D86E" w14:textId="77777777" w:rsidR="005E0664" w:rsidRPr="00060C95" w:rsidRDefault="005E0664" w:rsidP="00060C95">
            <w:pPr>
              <w:keepLines/>
              <w:tabs>
                <w:tab w:val="left" w:pos="284"/>
              </w:tabs>
              <w:ind w:left="-817" w:firstLine="817"/>
              <w:rPr>
                <w:sz w:val="20"/>
                <w:lang w:val="en-US"/>
              </w:rPr>
            </w:pPr>
            <w:r w:rsidRPr="00060C95">
              <w:rPr>
                <w:sz w:val="20"/>
                <w:lang w:val="sr-Latn-RS" w:eastAsia="hr-HR" w:bidi="hr-HR"/>
              </w:rPr>
              <w:t>(37,4; 47,0)</w:t>
            </w:r>
          </w:p>
        </w:tc>
        <w:tc>
          <w:tcPr>
            <w:tcW w:w="2860" w:type="dxa"/>
            <w:shd w:val="clear" w:color="auto" w:fill="auto"/>
          </w:tcPr>
          <w:p w14:paraId="08B5E794" w14:textId="77777777" w:rsidR="005E0664" w:rsidRPr="00060C95" w:rsidRDefault="005E0664" w:rsidP="00060C95">
            <w:pPr>
              <w:keepLines/>
              <w:tabs>
                <w:tab w:val="left" w:pos="-255"/>
              </w:tabs>
              <w:ind w:left="-115" w:firstLine="284"/>
              <w:jc w:val="both"/>
              <w:rPr>
                <w:sz w:val="20"/>
                <w:lang w:val="en-US"/>
              </w:rPr>
            </w:pPr>
            <w:r w:rsidRPr="00060C95">
              <w:rPr>
                <w:sz w:val="20"/>
                <w:lang w:val="sr-Latn-RS" w:eastAsia="hr-HR" w:bidi="hr-HR"/>
              </w:rPr>
              <w:t>(22,6; 31,3)</w:t>
            </w:r>
          </w:p>
        </w:tc>
      </w:tr>
      <w:tr w:rsidR="005E0664" w:rsidRPr="00AE469F" w14:paraId="2F2EC6FA" w14:textId="77777777" w:rsidTr="005E0664">
        <w:trPr>
          <w:trHeight w:val="255"/>
        </w:trPr>
        <w:tc>
          <w:tcPr>
            <w:tcW w:w="3540" w:type="dxa"/>
            <w:shd w:val="clear" w:color="auto" w:fill="auto"/>
          </w:tcPr>
          <w:p w14:paraId="2117A618" w14:textId="065BBBA2" w:rsidR="005E0664" w:rsidRPr="00060C95" w:rsidRDefault="005E0664" w:rsidP="00C46A9C">
            <w:pPr>
              <w:keepLines/>
              <w:tabs>
                <w:tab w:val="left" w:pos="180"/>
                <w:tab w:val="left" w:pos="284"/>
              </w:tabs>
              <w:jc w:val="both"/>
              <w:rPr>
                <w:sz w:val="20"/>
                <w:lang w:val="sr-Latn-RS" w:eastAsia="hr-HR" w:bidi="hr-HR"/>
              </w:rPr>
            </w:pPr>
            <w:r w:rsidRPr="00060C95">
              <w:rPr>
                <w:sz w:val="20"/>
                <w:lang w:val="sr-Latn-RS" w:eastAsia="hr-HR" w:bidi="hr-HR"/>
              </w:rPr>
              <w:lastRenderedPageBreak/>
              <w:t>Razlika u ORR (95% CI)</w:t>
            </w:r>
            <w:r w:rsidRPr="00060C95">
              <w:rPr>
                <w:sz w:val="20"/>
                <w:vertAlign w:val="superscript"/>
                <w:lang w:val="sr-Latn-RS" w:eastAsia="hr-HR" w:bidi="hr-HR"/>
              </w:rPr>
              <w:t>d</w:t>
            </w:r>
            <w:r w:rsidRPr="00AE469F">
              <w:rPr>
                <w:sz w:val="20"/>
                <w:vertAlign w:val="superscript"/>
                <w:lang w:val="sr-Latn-RS" w:eastAsia="hr-HR" w:bidi="hr-HR"/>
              </w:rPr>
              <w:t>,e</w:t>
            </w:r>
          </w:p>
        </w:tc>
        <w:tc>
          <w:tcPr>
            <w:tcW w:w="2814" w:type="dxa"/>
            <w:gridSpan w:val="2"/>
            <w:shd w:val="clear" w:color="auto" w:fill="auto"/>
          </w:tcPr>
          <w:p w14:paraId="234B9840" w14:textId="77777777" w:rsidR="005E0664" w:rsidRPr="00060C95" w:rsidRDefault="005E0664" w:rsidP="00060C95">
            <w:pPr>
              <w:keepLines/>
              <w:tabs>
                <w:tab w:val="left" w:pos="284"/>
              </w:tabs>
              <w:ind w:left="-817" w:firstLine="817"/>
              <w:jc w:val="center"/>
              <w:rPr>
                <w:sz w:val="20"/>
                <w:lang w:val="sr-Latn-RS" w:eastAsia="hr-HR" w:bidi="hr-HR"/>
              </w:rPr>
            </w:pPr>
            <w:r w:rsidRPr="00060C95">
              <w:rPr>
                <w:sz w:val="20"/>
                <w:lang w:val="sr-Latn-RS" w:eastAsia="hr-HR" w:bidi="hr-HR"/>
              </w:rPr>
              <w:t xml:space="preserve">                   16,2 (</w:t>
            </w:r>
            <w:r w:rsidRPr="00060C95">
              <w:rPr>
                <w:sz w:val="20"/>
                <w:lang w:val="en-GB" w:eastAsia="hr-HR" w:bidi="hr-HR"/>
              </w:rPr>
              <w:t>10.0, 22.5</w:t>
            </w:r>
            <w:r w:rsidRPr="00060C95">
              <w:rPr>
                <w:sz w:val="20"/>
                <w:lang w:val="sr-Latn-RS" w:eastAsia="hr-HR" w:bidi="hr-HR"/>
              </w:rPr>
              <w:t>)</w:t>
            </w:r>
          </w:p>
        </w:tc>
        <w:tc>
          <w:tcPr>
            <w:tcW w:w="2860" w:type="dxa"/>
            <w:shd w:val="clear" w:color="auto" w:fill="auto"/>
          </w:tcPr>
          <w:p w14:paraId="261C8533" w14:textId="77777777" w:rsidR="005E0664" w:rsidRPr="00060C95" w:rsidRDefault="005E0664" w:rsidP="00C46A9C">
            <w:pPr>
              <w:keepLines/>
              <w:tabs>
                <w:tab w:val="left" w:pos="-115"/>
              </w:tabs>
              <w:ind w:left="-115" w:hanging="283"/>
              <w:jc w:val="both"/>
              <w:rPr>
                <w:sz w:val="20"/>
                <w:lang w:val="sr-Latn-RS" w:eastAsia="hr-HR" w:bidi="hr-HR"/>
              </w:rPr>
            </w:pPr>
          </w:p>
        </w:tc>
      </w:tr>
      <w:tr w:rsidR="005E0664" w:rsidRPr="00AE469F" w14:paraId="1AA39747" w14:textId="77777777" w:rsidTr="005E0664">
        <w:trPr>
          <w:trHeight w:val="255"/>
        </w:trPr>
        <w:tc>
          <w:tcPr>
            <w:tcW w:w="3540" w:type="dxa"/>
            <w:shd w:val="clear" w:color="auto" w:fill="auto"/>
          </w:tcPr>
          <w:p w14:paraId="3094294E" w14:textId="77777777" w:rsidR="005E0664" w:rsidRPr="00060C95" w:rsidRDefault="005E0664" w:rsidP="00C46A9C">
            <w:pPr>
              <w:keepLines/>
              <w:tabs>
                <w:tab w:val="left" w:pos="180"/>
                <w:tab w:val="left" w:pos="284"/>
              </w:tabs>
              <w:jc w:val="both"/>
              <w:rPr>
                <w:sz w:val="20"/>
                <w:lang w:val="sr-Latn-RS" w:eastAsia="hr-HR" w:bidi="hr-HR"/>
              </w:rPr>
            </w:pPr>
          </w:p>
        </w:tc>
        <w:tc>
          <w:tcPr>
            <w:tcW w:w="2814" w:type="dxa"/>
            <w:gridSpan w:val="2"/>
            <w:shd w:val="clear" w:color="auto" w:fill="auto"/>
          </w:tcPr>
          <w:p w14:paraId="3F016FED" w14:textId="77777777" w:rsidR="005E0664" w:rsidRPr="00060C95" w:rsidRDefault="005E0664" w:rsidP="00C46A9C">
            <w:pPr>
              <w:keepLines/>
              <w:tabs>
                <w:tab w:val="left" w:pos="284"/>
              </w:tabs>
              <w:ind w:left="-817" w:firstLine="817"/>
              <w:jc w:val="both"/>
              <w:rPr>
                <w:sz w:val="20"/>
                <w:lang w:val="sr-Latn-RS" w:eastAsia="hr-HR" w:bidi="hr-HR"/>
              </w:rPr>
            </w:pPr>
          </w:p>
        </w:tc>
        <w:tc>
          <w:tcPr>
            <w:tcW w:w="2860" w:type="dxa"/>
            <w:shd w:val="clear" w:color="auto" w:fill="auto"/>
          </w:tcPr>
          <w:p w14:paraId="352FA1BA" w14:textId="77777777" w:rsidR="005E0664" w:rsidRPr="00060C95" w:rsidRDefault="005E0664" w:rsidP="00C46A9C">
            <w:pPr>
              <w:keepLines/>
              <w:tabs>
                <w:tab w:val="left" w:pos="-115"/>
              </w:tabs>
              <w:ind w:left="-115" w:hanging="283"/>
              <w:jc w:val="both"/>
              <w:rPr>
                <w:sz w:val="20"/>
                <w:lang w:val="sr-Latn-RS" w:eastAsia="hr-HR" w:bidi="hr-HR"/>
              </w:rPr>
            </w:pPr>
          </w:p>
        </w:tc>
      </w:tr>
      <w:tr w:rsidR="005E0664" w:rsidRPr="00AE469F" w14:paraId="3CA495AA" w14:textId="77777777" w:rsidTr="005E0664">
        <w:trPr>
          <w:trHeight w:val="255"/>
        </w:trPr>
        <w:tc>
          <w:tcPr>
            <w:tcW w:w="3540" w:type="dxa"/>
            <w:shd w:val="clear" w:color="auto" w:fill="auto"/>
          </w:tcPr>
          <w:p w14:paraId="10EF4A79" w14:textId="77777777" w:rsidR="005E0664" w:rsidRPr="00060C95" w:rsidRDefault="005E0664" w:rsidP="00C46A9C">
            <w:pPr>
              <w:keepLines/>
              <w:tabs>
                <w:tab w:val="left" w:pos="180"/>
                <w:tab w:val="left" w:pos="284"/>
              </w:tabs>
              <w:jc w:val="both"/>
              <w:rPr>
                <w:sz w:val="20"/>
                <w:lang w:val="sr-Latn-RS" w:eastAsia="hr-HR" w:bidi="hr-HR"/>
              </w:rPr>
            </w:pPr>
            <w:r w:rsidRPr="00060C95">
              <w:rPr>
                <w:sz w:val="20"/>
                <w:lang w:val="sr-Latn-RS"/>
              </w:rPr>
              <w:tab/>
              <w:t>Potpun</w:t>
            </w:r>
            <w:r w:rsidRPr="00AE469F">
              <w:rPr>
                <w:sz w:val="20"/>
                <w:lang w:val="sr-Latn-RS"/>
              </w:rPr>
              <w:t>i</w:t>
            </w:r>
            <w:r w:rsidRPr="00060C95">
              <w:rPr>
                <w:sz w:val="20"/>
                <w:lang w:val="sr-Latn-RS"/>
              </w:rPr>
              <w:t xml:space="preserve"> odgovor </w:t>
            </w:r>
          </w:p>
        </w:tc>
        <w:tc>
          <w:tcPr>
            <w:tcW w:w="2775" w:type="dxa"/>
            <w:tcBorders>
              <w:top w:val="nil"/>
              <w:left w:val="nil"/>
              <w:bottom w:val="nil"/>
              <w:right w:val="nil"/>
            </w:tcBorders>
          </w:tcPr>
          <w:p w14:paraId="4708C8F7" w14:textId="77777777" w:rsidR="005E0664" w:rsidRPr="00060C95" w:rsidRDefault="005E0664" w:rsidP="00060C95">
            <w:pPr>
              <w:keepLines/>
              <w:tabs>
                <w:tab w:val="left" w:pos="284"/>
              </w:tabs>
              <w:ind w:left="-817" w:right="879" w:firstLine="817"/>
              <w:rPr>
                <w:sz w:val="20"/>
                <w:lang w:val="sr-Latn-RS" w:eastAsia="hr-HR" w:bidi="hr-HR"/>
              </w:rPr>
            </w:pPr>
            <w:r w:rsidRPr="00060C95">
              <w:rPr>
                <w:sz w:val="20"/>
                <w:lang w:val="en-US"/>
              </w:rPr>
              <w:t>48 (11.3%)</w:t>
            </w:r>
          </w:p>
        </w:tc>
        <w:tc>
          <w:tcPr>
            <w:tcW w:w="2899" w:type="dxa"/>
            <w:gridSpan w:val="2"/>
            <w:shd w:val="clear" w:color="auto" w:fill="auto"/>
          </w:tcPr>
          <w:p w14:paraId="371290BC" w14:textId="77777777" w:rsidR="005E0664" w:rsidRPr="00060C95" w:rsidRDefault="005E0664" w:rsidP="00060C95">
            <w:pPr>
              <w:keepLines/>
              <w:tabs>
                <w:tab w:val="left" w:pos="-115"/>
              </w:tabs>
              <w:ind w:left="-115" w:hanging="283"/>
              <w:jc w:val="center"/>
              <w:rPr>
                <w:sz w:val="20"/>
                <w:lang w:val="sr-Latn-RS" w:eastAsia="hr-HR" w:bidi="hr-HR"/>
              </w:rPr>
            </w:pPr>
            <w:r w:rsidRPr="00060C95">
              <w:rPr>
                <w:sz w:val="20"/>
                <w:lang w:val="en-US"/>
              </w:rPr>
              <w:t>9 (2.1%)</w:t>
            </w:r>
          </w:p>
        </w:tc>
      </w:tr>
      <w:tr w:rsidR="005E0664" w:rsidRPr="00AE469F" w14:paraId="13D8ECC0" w14:textId="77777777" w:rsidTr="005E0664">
        <w:trPr>
          <w:trHeight w:val="255"/>
        </w:trPr>
        <w:tc>
          <w:tcPr>
            <w:tcW w:w="3540" w:type="dxa"/>
            <w:shd w:val="clear" w:color="auto" w:fill="auto"/>
          </w:tcPr>
          <w:p w14:paraId="110E72F4" w14:textId="4D7C3875" w:rsidR="005E0664" w:rsidRPr="00060C95" w:rsidRDefault="005E0664" w:rsidP="00C46A9C">
            <w:pPr>
              <w:keepLines/>
              <w:tabs>
                <w:tab w:val="left" w:pos="180"/>
                <w:tab w:val="left" w:pos="284"/>
              </w:tabs>
              <w:jc w:val="both"/>
              <w:rPr>
                <w:sz w:val="20"/>
                <w:lang w:val="sr-Latn-RS"/>
              </w:rPr>
            </w:pPr>
            <w:r w:rsidRPr="00060C95">
              <w:rPr>
                <w:sz w:val="20"/>
                <w:lang w:val="sr-Latn-RS"/>
              </w:rPr>
              <w:tab/>
              <w:t>D</w:t>
            </w:r>
            <w:r w:rsidRPr="00AE469F">
              <w:rPr>
                <w:sz w:val="20"/>
                <w:lang w:val="sr-Latn-RS"/>
              </w:rPr>
              <w:t>j</w:t>
            </w:r>
            <w:r w:rsidRPr="00060C95">
              <w:rPr>
                <w:sz w:val="20"/>
                <w:lang w:val="sr-Latn-RS"/>
              </w:rPr>
              <w:t>elimičan odgovor</w:t>
            </w:r>
          </w:p>
        </w:tc>
        <w:tc>
          <w:tcPr>
            <w:tcW w:w="2775" w:type="dxa"/>
            <w:tcBorders>
              <w:top w:val="nil"/>
              <w:left w:val="nil"/>
              <w:bottom w:val="nil"/>
              <w:right w:val="nil"/>
            </w:tcBorders>
          </w:tcPr>
          <w:p w14:paraId="725CA619" w14:textId="77777777" w:rsidR="005E0664" w:rsidRPr="00060C95" w:rsidRDefault="005E0664" w:rsidP="00060C95">
            <w:pPr>
              <w:keepLines/>
              <w:tabs>
                <w:tab w:val="left" w:pos="284"/>
              </w:tabs>
              <w:ind w:left="-817" w:right="879" w:firstLine="817"/>
              <w:jc w:val="both"/>
              <w:rPr>
                <w:sz w:val="20"/>
                <w:lang w:val="sr-Latn-RS" w:eastAsia="hr-HR" w:bidi="hr-HR"/>
              </w:rPr>
            </w:pPr>
            <w:r w:rsidRPr="00060C95">
              <w:rPr>
                <w:sz w:val="20"/>
                <w:lang w:val="en-US"/>
              </w:rPr>
              <w:t>131 (30.8%)</w:t>
            </w:r>
          </w:p>
        </w:tc>
        <w:tc>
          <w:tcPr>
            <w:tcW w:w="2899" w:type="dxa"/>
            <w:gridSpan w:val="2"/>
            <w:shd w:val="clear" w:color="auto" w:fill="auto"/>
          </w:tcPr>
          <w:p w14:paraId="675CF468" w14:textId="77777777" w:rsidR="005E0664" w:rsidRPr="00060C95" w:rsidRDefault="005E0664" w:rsidP="00060C95">
            <w:pPr>
              <w:keepLines/>
              <w:tabs>
                <w:tab w:val="left" w:pos="-115"/>
              </w:tabs>
              <w:ind w:left="-115" w:hanging="283"/>
              <w:jc w:val="center"/>
              <w:rPr>
                <w:sz w:val="20"/>
                <w:lang w:val="sr-Latn-RS" w:eastAsia="hr-HR" w:bidi="hr-HR"/>
              </w:rPr>
            </w:pPr>
            <w:r w:rsidRPr="00060C95">
              <w:rPr>
                <w:sz w:val="20"/>
                <w:lang w:val="en-US"/>
              </w:rPr>
              <w:t>104 (24.6%)</w:t>
            </w:r>
          </w:p>
        </w:tc>
      </w:tr>
      <w:tr w:rsidR="005E0664" w:rsidRPr="00AE469F" w14:paraId="3DCD6197" w14:textId="77777777" w:rsidTr="005E0664">
        <w:trPr>
          <w:trHeight w:val="255"/>
        </w:trPr>
        <w:tc>
          <w:tcPr>
            <w:tcW w:w="3540" w:type="dxa"/>
            <w:shd w:val="clear" w:color="auto" w:fill="auto"/>
          </w:tcPr>
          <w:p w14:paraId="03FF47BD" w14:textId="77777777" w:rsidR="005E0664" w:rsidRPr="00060C95" w:rsidRDefault="005E0664" w:rsidP="00C46A9C">
            <w:pPr>
              <w:keepLines/>
              <w:tabs>
                <w:tab w:val="left" w:pos="180"/>
                <w:tab w:val="left" w:pos="284"/>
              </w:tabs>
              <w:jc w:val="both"/>
              <w:rPr>
                <w:sz w:val="20"/>
                <w:lang w:val="sr-Latn-RS"/>
              </w:rPr>
            </w:pPr>
            <w:r w:rsidRPr="00060C95">
              <w:rPr>
                <w:sz w:val="20"/>
                <w:lang w:val="sr-Latn-RS"/>
              </w:rPr>
              <w:tab/>
              <w:t>Stabilna bolest</w:t>
            </w:r>
          </w:p>
        </w:tc>
        <w:tc>
          <w:tcPr>
            <w:tcW w:w="2775" w:type="dxa"/>
            <w:tcBorders>
              <w:top w:val="nil"/>
              <w:left w:val="nil"/>
              <w:bottom w:val="nil"/>
              <w:right w:val="nil"/>
            </w:tcBorders>
          </w:tcPr>
          <w:p w14:paraId="736FC3CC" w14:textId="77777777" w:rsidR="005E0664" w:rsidRPr="00060C95" w:rsidRDefault="005E0664" w:rsidP="00060C95">
            <w:pPr>
              <w:keepLines/>
              <w:tabs>
                <w:tab w:val="left" w:pos="284"/>
              </w:tabs>
              <w:ind w:left="-817" w:right="879" w:firstLine="817"/>
              <w:jc w:val="both"/>
              <w:rPr>
                <w:sz w:val="20"/>
                <w:lang w:val="sr-Latn-RS" w:eastAsia="hr-HR" w:bidi="hr-HR"/>
              </w:rPr>
            </w:pPr>
            <w:r w:rsidRPr="00060C95">
              <w:rPr>
                <w:sz w:val="20"/>
                <w:lang w:val="en-US"/>
              </w:rPr>
              <w:t>131 (30.8%)</w:t>
            </w:r>
          </w:p>
        </w:tc>
        <w:tc>
          <w:tcPr>
            <w:tcW w:w="2899" w:type="dxa"/>
            <w:gridSpan w:val="2"/>
            <w:shd w:val="clear" w:color="auto" w:fill="auto"/>
          </w:tcPr>
          <w:p w14:paraId="21B75469" w14:textId="77777777" w:rsidR="005E0664" w:rsidRPr="00060C95" w:rsidRDefault="005E0664" w:rsidP="00060C95">
            <w:pPr>
              <w:keepLines/>
              <w:tabs>
                <w:tab w:val="left" w:pos="-115"/>
              </w:tabs>
              <w:ind w:left="-115" w:hanging="283"/>
              <w:jc w:val="center"/>
              <w:rPr>
                <w:sz w:val="20"/>
                <w:lang w:val="sr-Latn-RS" w:eastAsia="hr-HR" w:bidi="hr-HR"/>
              </w:rPr>
            </w:pPr>
            <w:r w:rsidRPr="00060C95">
              <w:rPr>
                <w:sz w:val="20"/>
                <w:lang w:val="en-US"/>
              </w:rPr>
              <w:t>187 (44.3%)</w:t>
            </w:r>
          </w:p>
        </w:tc>
      </w:tr>
      <w:tr w:rsidR="005E0664" w:rsidRPr="00AE469F" w14:paraId="49186819" w14:textId="77777777" w:rsidTr="005E0664">
        <w:trPr>
          <w:trHeight w:val="255"/>
        </w:trPr>
        <w:tc>
          <w:tcPr>
            <w:tcW w:w="3540" w:type="dxa"/>
            <w:shd w:val="clear" w:color="auto" w:fill="auto"/>
          </w:tcPr>
          <w:p w14:paraId="0B25C110" w14:textId="77777777" w:rsidR="005E0664" w:rsidRPr="00060C95" w:rsidRDefault="005E0664" w:rsidP="00C46A9C">
            <w:pPr>
              <w:keepLines/>
              <w:tabs>
                <w:tab w:val="left" w:pos="180"/>
                <w:tab w:val="left" w:pos="284"/>
              </w:tabs>
              <w:jc w:val="both"/>
              <w:rPr>
                <w:sz w:val="20"/>
                <w:lang w:val="sr-Latn-RS"/>
              </w:rPr>
            </w:pPr>
          </w:p>
        </w:tc>
        <w:tc>
          <w:tcPr>
            <w:tcW w:w="2814" w:type="dxa"/>
            <w:gridSpan w:val="2"/>
            <w:shd w:val="clear" w:color="auto" w:fill="auto"/>
          </w:tcPr>
          <w:p w14:paraId="426C492C" w14:textId="77777777" w:rsidR="005E0664" w:rsidRPr="00060C95" w:rsidRDefault="005E0664" w:rsidP="00C46A9C">
            <w:pPr>
              <w:keepLines/>
              <w:tabs>
                <w:tab w:val="left" w:pos="284"/>
              </w:tabs>
              <w:ind w:left="-817" w:firstLine="817"/>
              <w:jc w:val="both"/>
              <w:rPr>
                <w:sz w:val="20"/>
                <w:lang w:val="sr-Latn-RS" w:eastAsia="hr-HR" w:bidi="hr-HR"/>
              </w:rPr>
            </w:pPr>
          </w:p>
        </w:tc>
        <w:tc>
          <w:tcPr>
            <w:tcW w:w="2860" w:type="dxa"/>
            <w:shd w:val="clear" w:color="auto" w:fill="auto"/>
          </w:tcPr>
          <w:p w14:paraId="4F3FE5F7" w14:textId="77777777" w:rsidR="005E0664" w:rsidRPr="00060C95" w:rsidRDefault="005E0664" w:rsidP="00C46A9C">
            <w:pPr>
              <w:keepLines/>
              <w:tabs>
                <w:tab w:val="left" w:pos="-115"/>
              </w:tabs>
              <w:ind w:left="-115" w:hanging="283"/>
              <w:jc w:val="both"/>
              <w:rPr>
                <w:sz w:val="20"/>
                <w:lang w:val="sr-Latn-RS" w:eastAsia="hr-HR" w:bidi="hr-HR"/>
              </w:rPr>
            </w:pPr>
          </w:p>
        </w:tc>
      </w:tr>
      <w:tr w:rsidR="005E0664" w:rsidRPr="00AE469F" w14:paraId="0B096ABD" w14:textId="77777777" w:rsidTr="005E0664">
        <w:trPr>
          <w:trHeight w:val="255"/>
        </w:trPr>
        <w:tc>
          <w:tcPr>
            <w:tcW w:w="3540" w:type="dxa"/>
            <w:shd w:val="clear" w:color="auto" w:fill="auto"/>
          </w:tcPr>
          <w:p w14:paraId="485E6BEF" w14:textId="77777777" w:rsidR="005E0664" w:rsidRPr="00060C95" w:rsidRDefault="005E0664" w:rsidP="00C46A9C">
            <w:pPr>
              <w:keepLines/>
              <w:tabs>
                <w:tab w:val="left" w:pos="180"/>
                <w:tab w:val="left" w:pos="284"/>
              </w:tabs>
              <w:jc w:val="both"/>
              <w:rPr>
                <w:sz w:val="20"/>
                <w:lang w:val="sr-Latn-RS"/>
              </w:rPr>
            </w:pPr>
            <w:r w:rsidRPr="00060C95">
              <w:rPr>
                <w:b/>
                <w:sz w:val="20"/>
                <w:lang w:val="sr-Latn-RS"/>
              </w:rPr>
              <w:t xml:space="preserve">Medijana trajanja odgovora </w:t>
            </w:r>
          </w:p>
        </w:tc>
        <w:tc>
          <w:tcPr>
            <w:tcW w:w="2814" w:type="dxa"/>
            <w:gridSpan w:val="2"/>
            <w:shd w:val="clear" w:color="auto" w:fill="auto"/>
          </w:tcPr>
          <w:p w14:paraId="695F9C65" w14:textId="77777777" w:rsidR="005E0664" w:rsidRPr="00060C95" w:rsidRDefault="005E0664" w:rsidP="00C46A9C">
            <w:pPr>
              <w:keepLines/>
              <w:tabs>
                <w:tab w:val="left" w:pos="284"/>
              </w:tabs>
              <w:ind w:left="-817" w:firstLine="817"/>
              <w:jc w:val="both"/>
              <w:rPr>
                <w:sz w:val="20"/>
                <w:lang w:val="sr-Latn-RS" w:eastAsia="hr-HR" w:bidi="hr-HR"/>
              </w:rPr>
            </w:pPr>
          </w:p>
        </w:tc>
        <w:tc>
          <w:tcPr>
            <w:tcW w:w="2860" w:type="dxa"/>
            <w:shd w:val="clear" w:color="auto" w:fill="auto"/>
          </w:tcPr>
          <w:p w14:paraId="13FFB01A" w14:textId="77777777" w:rsidR="005E0664" w:rsidRPr="00060C95" w:rsidRDefault="005E0664" w:rsidP="00C46A9C">
            <w:pPr>
              <w:keepLines/>
              <w:tabs>
                <w:tab w:val="left" w:pos="-115"/>
              </w:tabs>
              <w:ind w:left="-115" w:hanging="283"/>
              <w:jc w:val="both"/>
              <w:rPr>
                <w:sz w:val="20"/>
                <w:lang w:val="sr-Latn-RS" w:eastAsia="hr-HR" w:bidi="hr-HR"/>
              </w:rPr>
            </w:pPr>
          </w:p>
        </w:tc>
      </w:tr>
      <w:tr w:rsidR="005E0664" w:rsidRPr="00AE469F" w14:paraId="0E050789" w14:textId="77777777" w:rsidTr="005E0664">
        <w:trPr>
          <w:trHeight w:val="255"/>
        </w:trPr>
        <w:tc>
          <w:tcPr>
            <w:tcW w:w="3540" w:type="dxa"/>
            <w:shd w:val="clear" w:color="auto" w:fill="auto"/>
          </w:tcPr>
          <w:p w14:paraId="03509600" w14:textId="318EB865" w:rsidR="005E0664" w:rsidRPr="00060C95" w:rsidRDefault="005E0664" w:rsidP="00C46A9C">
            <w:pPr>
              <w:keepLines/>
              <w:tabs>
                <w:tab w:val="left" w:pos="180"/>
                <w:tab w:val="left" w:pos="284"/>
              </w:tabs>
              <w:jc w:val="both"/>
              <w:rPr>
                <w:b/>
                <w:sz w:val="20"/>
                <w:lang w:val="sr-Latn-RS"/>
              </w:rPr>
            </w:pPr>
            <w:r w:rsidRPr="00060C95">
              <w:rPr>
                <w:sz w:val="20"/>
                <w:lang w:val="sr-Latn-RS"/>
              </w:rPr>
              <w:t xml:space="preserve"> </w:t>
            </w:r>
            <w:r w:rsidRPr="00060C95">
              <w:rPr>
                <w:sz w:val="20"/>
                <w:lang w:val="sr-Latn-RS"/>
              </w:rPr>
              <w:tab/>
              <w:t>M</w:t>
            </w:r>
            <w:r w:rsidRPr="00AE469F">
              <w:rPr>
                <w:sz w:val="20"/>
                <w:lang w:val="sr-Latn-RS"/>
              </w:rPr>
              <w:t>j</w:t>
            </w:r>
            <w:r w:rsidRPr="00060C95">
              <w:rPr>
                <w:sz w:val="20"/>
                <w:lang w:val="sr-Latn-RS"/>
              </w:rPr>
              <w:t>eseci (raspon)</w:t>
            </w:r>
          </w:p>
        </w:tc>
        <w:tc>
          <w:tcPr>
            <w:tcW w:w="2814" w:type="dxa"/>
            <w:gridSpan w:val="2"/>
            <w:shd w:val="clear" w:color="auto" w:fill="auto"/>
          </w:tcPr>
          <w:p w14:paraId="45974076" w14:textId="77777777" w:rsidR="005E0664" w:rsidRPr="00060C95" w:rsidRDefault="005E0664" w:rsidP="00C46A9C">
            <w:pPr>
              <w:keepLines/>
              <w:tabs>
                <w:tab w:val="left" w:pos="284"/>
              </w:tabs>
              <w:ind w:left="-817" w:firstLine="817"/>
              <w:jc w:val="both"/>
              <w:rPr>
                <w:sz w:val="20"/>
                <w:lang w:val="sr-Latn-RS" w:eastAsia="hr-HR" w:bidi="hr-HR"/>
              </w:rPr>
            </w:pPr>
            <w:r w:rsidRPr="00060C95">
              <w:rPr>
                <w:sz w:val="20"/>
                <w:lang w:val="sr-Latn-RS" w:eastAsia="hr-HR" w:bidi="hr-HR"/>
              </w:rPr>
              <w:t>NP (</w:t>
            </w:r>
            <w:r w:rsidRPr="00060C95">
              <w:rPr>
                <w:sz w:val="20"/>
                <w:lang w:val="en-GB" w:eastAsia="hr-HR" w:bidi="hr-HR"/>
              </w:rPr>
              <w:t>50.89-NP)</w:t>
            </w:r>
          </w:p>
        </w:tc>
        <w:tc>
          <w:tcPr>
            <w:tcW w:w="2860" w:type="dxa"/>
            <w:shd w:val="clear" w:color="auto" w:fill="auto"/>
          </w:tcPr>
          <w:p w14:paraId="5690CD21" w14:textId="77777777" w:rsidR="005E0664" w:rsidRPr="00060C95" w:rsidRDefault="005E0664" w:rsidP="00C46A9C">
            <w:pPr>
              <w:keepLines/>
              <w:tabs>
                <w:tab w:val="left" w:pos="-115"/>
              </w:tabs>
              <w:ind w:left="-115" w:hanging="283"/>
              <w:jc w:val="both"/>
              <w:rPr>
                <w:sz w:val="20"/>
                <w:lang w:val="sr-Latn-RS" w:eastAsia="hr-HR" w:bidi="hr-HR"/>
              </w:rPr>
            </w:pPr>
            <w:r w:rsidRPr="00060C95">
              <w:rPr>
                <w:sz w:val="20"/>
                <w:lang w:val="sr-Latn-RS" w:eastAsia="hr-HR" w:bidi="hr-HR"/>
              </w:rPr>
              <w:t>18,</w:t>
            </w:r>
            <w:r w:rsidRPr="00060C95">
              <w:rPr>
                <w:sz w:val="20"/>
                <w:lang w:val="en-GB"/>
              </w:rPr>
              <w:t xml:space="preserve"> </w:t>
            </w:r>
            <w:r w:rsidRPr="00060C95">
              <w:rPr>
                <w:sz w:val="20"/>
                <w:lang w:val="en-GB" w:eastAsia="hr-HR" w:bidi="hr-HR"/>
              </w:rPr>
              <w:t>19.38 (15.38</w:t>
            </w:r>
            <w:r w:rsidRPr="00060C95">
              <w:rPr>
                <w:sz w:val="20"/>
                <w:lang w:val="en-GB" w:eastAsia="hr-HR" w:bidi="hr-HR"/>
              </w:rPr>
              <w:noBreakHyphen/>
              <w:t>25.10)</w:t>
            </w:r>
          </w:p>
        </w:tc>
      </w:tr>
      <w:tr w:rsidR="005E0664" w:rsidRPr="00AE469F" w14:paraId="599840C7" w14:textId="77777777" w:rsidTr="005E0664">
        <w:trPr>
          <w:trHeight w:val="255"/>
        </w:trPr>
        <w:tc>
          <w:tcPr>
            <w:tcW w:w="3540" w:type="dxa"/>
            <w:shd w:val="clear" w:color="auto" w:fill="auto"/>
          </w:tcPr>
          <w:p w14:paraId="71FECE7C" w14:textId="77777777" w:rsidR="005E0664" w:rsidRPr="00060C95" w:rsidRDefault="005E0664" w:rsidP="00C46A9C">
            <w:pPr>
              <w:keepLines/>
              <w:tabs>
                <w:tab w:val="left" w:pos="180"/>
                <w:tab w:val="left" w:pos="284"/>
              </w:tabs>
              <w:jc w:val="both"/>
              <w:rPr>
                <w:sz w:val="20"/>
                <w:lang w:val="sr-Latn-RS"/>
              </w:rPr>
            </w:pPr>
          </w:p>
        </w:tc>
        <w:tc>
          <w:tcPr>
            <w:tcW w:w="2814" w:type="dxa"/>
            <w:gridSpan w:val="2"/>
            <w:shd w:val="clear" w:color="auto" w:fill="auto"/>
          </w:tcPr>
          <w:p w14:paraId="57446255" w14:textId="77777777" w:rsidR="005E0664" w:rsidRPr="00060C95" w:rsidRDefault="005E0664" w:rsidP="00C46A9C">
            <w:pPr>
              <w:keepLines/>
              <w:tabs>
                <w:tab w:val="left" w:pos="284"/>
              </w:tabs>
              <w:ind w:left="-817" w:firstLine="817"/>
              <w:jc w:val="both"/>
              <w:rPr>
                <w:sz w:val="20"/>
                <w:lang w:val="sr-Latn-RS" w:eastAsia="hr-HR" w:bidi="hr-HR"/>
              </w:rPr>
            </w:pPr>
          </w:p>
        </w:tc>
        <w:tc>
          <w:tcPr>
            <w:tcW w:w="2860" w:type="dxa"/>
            <w:shd w:val="clear" w:color="auto" w:fill="auto"/>
          </w:tcPr>
          <w:p w14:paraId="757D374F" w14:textId="77777777" w:rsidR="005E0664" w:rsidRPr="00060C95" w:rsidRDefault="005E0664" w:rsidP="00C46A9C">
            <w:pPr>
              <w:keepLines/>
              <w:tabs>
                <w:tab w:val="left" w:pos="-115"/>
              </w:tabs>
              <w:ind w:left="-115" w:hanging="283"/>
              <w:jc w:val="both"/>
              <w:rPr>
                <w:sz w:val="20"/>
                <w:lang w:val="sr-Latn-RS" w:eastAsia="hr-HR" w:bidi="hr-HR"/>
              </w:rPr>
            </w:pPr>
          </w:p>
        </w:tc>
      </w:tr>
      <w:tr w:rsidR="005E0664" w:rsidRPr="00AE469F" w14:paraId="64C20233" w14:textId="77777777" w:rsidTr="005E0664">
        <w:trPr>
          <w:trHeight w:val="255"/>
        </w:trPr>
        <w:tc>
          <w:tcPr>
            <w:tcW w:w="3540" w:type="dxa"/>
            <w:shd w:val="clear" w:color="auto" w:fill="auto"/>
          </w:tcPr>
          <w:p w14:paraId="40F9F92B" w14:textId="77777777" w:rsidR="005E0664" w:rsidRPr="00060C95" w:rsidRDefault="005E0664" w:rsidP="00C46A9C">
            <w:pPr>
              <w:keepLines/>
              <w:tabs>
                <w:tab w:val="left" w:pos="180"/>
                <w:tab w:val="left" w:pos="284"/>
              </w:tabs>
              <w:jc w:val="both"/>
              <w:rPr>
                <w:sz w:val="20"/>
                <w:lang w:val="sr-Latn-RS"/>
              </w:rPr>
            </w:pPr>
            <w:r w:rsidRPr="00060C95">
              <w:rPr>
                <w:b/>
                <w:sz w:val="20"/>
                <w:lang w:val="sr-Latn-RS"/>
              </w:rPr>
              <w:t>Medijana vremena do odgovora</w:t>
            </w:r>
          </w:p>
        </w:tc>
        <w:tc>
          <w:tcPr>
            <w:tcW w:w="2814" w:type="dxa"/>
            <w:gridSpan w:val="2"/>
            <w:shd w:val="clear" w:color="auto" w:fill="auto"/>
          </w:tcPr>
          <w:p w14:paraId="50D8CF85" w14:textId="77777777" w:rsidR="005E0664" w:rsidRPr="00060C95" w:rsidRDefault="005E0664" w:rsidP="00C46A9C">
            <w:pPr>
              <w:keepLines/>
              <w:tabs>
                <w:tab w:val="left" w:pos="284"/>
              </w:tabs>
              <w:ind w:left="-817" w:firstLine="817"/>
              <w:jc w:val="both"/>
              <w:rPr>
                <w:sz w:val="20"/>
                <w:lang w:val="sr-Latn-RS" w:eastAsia="hr-HR" w:bidi="hr-HR"/>
              </w:rPr>
            </w:pPr>
          </w:p>
        </w:tc>
        <w:tc>
          <w:tcPr>
            <w:tcW w:w="2860" w:type="dxa"/>
            <w:shd w:val="clear" w:color="auto" w:fill="auto"/>
          </w:tcPr>
          <w:p w14:paraId="289E068C" w14:textId="77777777" w:rsidR="005E0664" w:rsidRPr="00060C95" w:rsidRDefault="005E0664" w:rsidP="00C46A9C">
            <w:pPr>
              <w:keepLines/>
              <w:tabs>
                <w:tab w:val="left" w:pos="-115"/>
              </w:tabs>
              <w:ind w:left="-115" w:hanging="283"/>
              <w:jc w:val="both"/>
              <w:rPr>
                <w:sz w:val="20"/>
                <w:lang w:val="sr-Latn-RS" w:eastAsia="hr-HR" w:bidi="hr-HR"/>
              </w:rPr>
            </w:pPr>
          </w:p>
        </w:tc>
      </w:tr>
      <w:tr w:rsidR="005E0664" w:rsidRPr="00AE469F" w14:paraId="602CD35C" w14:textId="77777777" w:rsidTr="005E0664">
        <w:trPr>
          <w:trHeight w:val="255"/>
        </w:trPr>
        <w:tc>
          <w:tcPr>
            <w:tcW w:w="3540" w:type="dxa"/>
            <w:tcBorders>
              <w:left w:val="single" w:sz="4" w:space="0" w:color="auto"/>
              <w:bottom w:val="single" w:sz="4" w:space="0" w:color="auto"/>
            </w:tcBorders>
            <w:shd w:val="clear" w:color="auto" w:fill="auto"/>
          </w:tcPr>
          <w:p w14:paraId="01DB5272" w14:textId="4B44D701" w:rsidR="005E0664" w:rsidRPr="00060C95" w:rsidRDefault="005E0664" w:rsidP="00060C95">
            <w:pPr>
              <w:keepNext/>
              <w:keepLines/>
              <w:tabs>
                <w:tab w:val="left" w:pos="180"/>
              </w:tabs>
              <w:jc w:val="both"/>
              <w:rPr>
                <w:b/>
                <w:sz w:val="20"/>
                <w:lang w:val="sr-Latn-RS"/>
              </w:rPr>
            </w:pPr>
            <w:r w:rsidRPr="00060C95">
              <w:rPr>
                <w:sz w:val="20"/>
                <w:lang w:val="sr-Latn-RS"/>
              </w:rPr>
              <w:tab/>
              <w:t>M</w:t>
            </w:r>
            <w:r w:rsidRPr="00AE469F">
              <w:rPr>
                <w:sz w:val="20"/>
                <w:lang w:val="sr-Latn-RS"/>
              </w:rPr>
              <w:t>j</w:t>
            </w:r>
            <w:r w:rsidRPr="00060C95">
              <w:rPr>
                <w:sz w:val="20"/>
                <w:lang w:val="sr-Latn-RS"/>
              </w:rPr>
              <w:t>eseci (raspon)</w:t>
            </w:r>
          </w:p>
        </w:tc>
        <w:tc>
          <w:tcPr>
            <w:tcW w:w="2814" w:type="dxa"/>
            <w:gridSpan w:val="2"/>
            <w:tcBorders>
              <w:bottom w:val="single" w:sz="4" w:space="0" w:color="auto"/>
            </w:tcBorders>
            <w:shd w:val="clear" w:color="auto" w:fill="auto"/>
          </w:tcPr>
          <w:p w14:paraId="55F69E47" w14:textId="77777777" w:rsidR="005E0664" w:rsidRPr="00060C95" w:rsidRDefault="005E0664" w:rsidP="00C46A9C">
            <w:pPr>
              <w:keepLines/>
              <w:tabs>
                <w:tab w:val="left" w:pos="284"/>
              </w:tabs>
              <w:ind w:left="-817" w:firstLine="817"/>
              <w:jc w:val="both"/>
              <w:rPr>
                <w:sz w:val="20"/>
                <w:lang w:val="sr-Latn-RS" w:eastAsia="hr-HR" w:bidi="hr-HR"/>
              </w:rPr>
            </w:pPr>
            <w:r w:rsidRPr="00060C95">
              <w:rPr>
                <w:sz w:val="20"/>
                <w:lang w:val="sr-Latn-RS" w:eastAsia="hr-HR" w:bidi="hr-HR"/>
              </w:rPr>
              <w:t>2,8 (0,9 – 35,0)</w:t>
            </w:r>
          </w:p>
        </w:tc>
        <w:tc>
          <w:tcPr>
            <w:tcW w:w="2860" w:type="dxa"/>
            <w:tcBorders>
              <w:bottom w:val="single" w:sz="4" w:space="0" w:color="auto"/>
            </w:tcBorders>
            <w:shd w:val="clear" w:color="auto" w:fill="auto"/>
          </w:tcPr>
          <w:p w14:paraId="7122F2D8" w14:textId="77777777" w:rsidR="005E0664" w:rsidRPr="00060C95" w:rsidRDefault="005E0664" w:rsidP="00060C95">
            <w:pPr>
              <w:keepNext/>
              <w:keepLines/>
              <w:jc w:val="center"/>
              <w:rPr>
                <w:sz w:val="20"/>
                <w:lang w:val="sr-Latn-RS" w:eastAsia="hr-HR" w:bidi="hr-HR"/>
              </w:rPr>
            </w:pPr>
            <w:r w:rsidRPr="00060C95">
              <w:rPr>
                <w:sz w:val="20"/>
                <w:lang w:val="sr-Latn-RS" w:eastAsia="hr-HR" w:bidi="hr-HR"/>
              </w:rPr>
              <w:t>3,1 (0,6 – 23,6)</w:t>
            </w:r>
          </w:p>
        </w:tc>
      </w:tr>
    </w:tbl>
    <w:bookmarkEnd w:id="6"/>
    <w:p w14:paraId="388E738F" w14:textId="39AA0524" w:rsidR="003E0506" w:rsidRPr="008453DF" w:rsidRDefault="00160AA7" w:rsidP="00EB55BE">
      <w:pPr>
        <w:pStyle w:val="EMEABodyText"/>
        <w:jc w:val="both"/>
        <w:rPr>
          <w:noProof/>
          <w:sz w:val="20"/>
        </w:rPr>
      </w:pPr>
      <w:r w:rsidRPr="00AE469F">
        <w:rPr>
          <w:rStyle w:val="EMEASuperscript"/>
        </w:rPr>
        <w:t>a</w:t>
      </w:r>
      <w:r w:rsidRPr="00AE469F">
        <w:tab/>
      </w:r>
      <w:r w:rsidRPr="008453DF">
        <w:rPr>
          <w:sz w:val="20"/>
        </w:rPr>
        <w:t>Na osnovu stratifikovanog modela proporcionalnih rizika.</w:t>
      </w:r>
    </w:p>
    <w:p w14:paraId="4BF4014D" w14:textId="77777777" w:rsidR="003E0506" w:rsidRPr="008453DF" w:rsidRDefault="00160AA7" w:rsidP="00EB55BE">
      <w:pPr>
        <w:pStyle w:val="EMEABodyText"/>
        <w:jc w:val="both"/>
        <w:rPr>
          <w:noProof/>
          <w:sz w:val="20"/>
        </w:rPr>
      </w:pPr>
      <w:r w:rsidRPr="008453DF">
        <w:rPr>
          <w:sz w:val="20"/>
          <w:vertAlign w:val="superscript"/>
        </w:rPr>
        <w:t>b</w:t>
      </w:r>
      <w:r w:rsidRPr="008453DF">
        <w:rPr>
          <w:sz w:val="20"/>
        </w:rPr>
        <w:tab/>
        <w:t>Na osnovu stratifikovanog log-rank testa.</w:t>
      </w:r>
    </w:p>
    <w:p w14:paraId="6AE2C455" w14:textId="318803FF" w:rsidR="003E0506" w:rsidRPr="008453DF" w:rsidRDefault="00160AA7" w:rsidP="00EB55BE">
      <w:pPr>
        <w:pStyle w:val="EMEABodyText"/>
        <w:jc w:val="both"/>
        <w:rPr>
          <w:noProof/>
          <w:sz w:val="20"/>
        </w:rPr>
      </w:pPr>
      <w:r w:rsidRPr="008453DF">
        <w:rPr>
          <w:sz w:val="20"/>
          <w:vertAlign w:val="superscript"/>
        </w:rPr>
        <w:t>c</w:t>
      </w:r>
      <w:r w:rsidRPr="008453DF">
        <w:rPr>
          <w:sz w:val="20"/>
        </w:rPr>
        <w:tab/>
        <w:t>p-vr</w:t>
      </w:r>
      <w:r w:rsidR="00834FF2" w:rsidRPr="008453DF">
        <w:rPr>
          <w:sz w:val="20"/>
        </w:rPr>
        <w:t>ij</w:t>
      </w:r>
      <w:r w:rsidRPr="008453DF">
        <w:rPr>
          <w:sz w:val="20"/>
        </w:rPr>
        <w:t>ednost upoređena je s vr</w:t>
      </w:r>
      <w:r w:rsidR="00834FF2" w:rsidRPr="008453DF">
        <w:rPr>
          <w:sz w:val="20"/>
        </w:rPr>
        <w:t>ij</w:t>
      </w:r>
      <w:r w:rsidRPr="008453DF">
        <w:rPr>
          <w:sz w:val="20"/>
        </w:rPr>
        <w:t>ednoću alfa od 0,002 radi postizanja statističke značajnosti.</w:t>
      </w:r>
    </w:p>
    <w:p w14:paraId="1892D729" w14:textId="77777777" w:rsidR="003E0506" w:rsidRPr="008453DF" w:rsidRDefault="00160AA7" w:rsidP="00EB55BE">
      <w:pPr>
        <w:pStyle w:val="EMEABodyText"/>
        <w:jc w:val="both"/>
        <w:rPr>
          <w:noProof/>
          <w:sz w:val="20"/>
        </w:rPr>
      </w:pPr>
      <w:r w:rsidRPr="008453DF">
        <w:rPr>
          <w:sz w:val="20"/>
          <w:vertAlign w:val="superscript"/>
        </w:rPr>
        <w:t>d</w:t>
      </w:r>
      <w:r w:rsidRPr="008453DF">
        <w:rPr>
          <w:sz w:val="20"/>
        </w:rPr>
        <w:tab/>
        <w:t>Razlika prilagođena prema stratumima.</w:t>
      </w:r>
    </w:p>
    <w:p w14:paraId="5454F11F" w14:textId="77777777" w:rsidR="003E0506" w:rsidRPr="008453DF" w:rsidRDefault="00160AA7" w:rsidP="00EB55BE">
      <w:pPr>
        <w:pStyle w:val="EMEABodyText"/>
        <w:jc w:val="both"/>
        <w:rPr>
          <w:noProof/>
          <w:sz w:val="20"/>
        </w:rPr>
      </w:pPr>
      <w:r w:rsidRPr="008453DF">
        <w:rPr>
          <w:sz w:val="20"/>
          <w:vertAlign w:val="superscript"/>
        </w:rPr>
        <w:t>e</w:t>
      </w:r>
      <w:r w:rsidRPr="008453DF">
        <w:rPr>
          <w:sz w:val="20"/>
        </w:rPr>
        <w:tab/>
        <w:t>Na osnovu stratifikovanog DerSimonian-Laird-ovog testa.</w:t>
      </w:r>
    </w:p>
    <w:p w14:paraId="59B31910" w14:textId="1D1C4A6C" w:rsidR="003E0506" w:rsidRPr="008453DF" w:rsidRDefault="00160AA7" w:rsidP="00EB55BE">
      <w:pPr>
        <w:pStyle w:val="EMEABodyText"/>
        <w:jc w:val="both"/>
        <w:rPr>
          <w:noProof/>
          <w:sz w:val="20"/>
        </w:rPr>
      </w:pPr>
      <w:r w:rsidRPr="008453DF">
        <w:rPr>
          <w:sz w:val="20"/>
          <w:vertAlign w:val="superscript"/>
        </w:rPr>
        <w:t>f</w:t>
      </w:r>
      <w:r w:rsidRPr="008453DF">
        <w:rPr>
          <w:sz w:val="20"/>
        </w:rPr>
        <w:tab/>
        <w:t>p-vr</w:t>
      </w:r>
      <w:r w:rsidR="00834FF2" w:rsidRPr="008453DF">
        <w:rPr>
          <w:sz w:val="20"/>
        </w:rPr>
        <w:t>ij</w:t>
      </w:r>
      <w:r w:rsidRPr="008453DF">
        <w:rPr>
          <w:sz w:val="20"/>
        </w:rPr>
        <w:t>ednost upoređena je s vr</w:t>
      </w:r>
      <w:r w:rsidR="00834FF2" w:rsidRPr="008453DF">
        <w:rPr>
          <w:sz w:val="20"/>
        </w:rPr>
        <w:t>ij</w:t>
      </w:r>
      <w:r w:rsidRPr="008453DF">
        <w:rPr>
          <w:sz w:val="20"/>
        </w:rPr>
        <w:t>ednoću alfa od 0,001 radi postizanja statističke značajnosti.</w:t>
      </w:r>
    </w:p>
    <w:p w14:paraId="46D55CBE" w14:textId="77777777" w:rsidR="003E0506" w:rsidRPr="008453DF" w:rsidRDefault="00160AA7" w:rsidP="00EB55BE">
      <w:pPr>
        <w:pStyle w:val="EMEABodyText"/>
        <w:jc w:val="both"/>
        <w:rPr>
          <w:noProof/>
          <w:sz w:val="20"/>
        </w:rPr>
      </w:pPr>
      <w:r w:rsidRPr="008453DF">
        <w:rPr>
          <w:sz w:val="20"/>
          <w:vertAlign w:val="superscript"/>
        </w:rPr>
        <w:t>g</w:t>
      </w:r>
      <w:r w:rsidRPr="008453DF">
        <w:rPr>
          <w:sz w:val="20"/>
        </w:rPr>
        <w:tab/>
        <w:t>Izračunato korišćenjem Kaplan-Mejerove metode.</w:t>
      </w:r>
    </w:p>
    <w:p w14:paraId="0253CE60" w14:textId="08F8FF2D" w:rsidR="003E0506" w:rsidRPr="008453DF" w:rsidRDefault="00160AA7" w:rsidP="00EB55BE">
      <w:pPr>
        <w:pStyle w:val="EMEABodyText"/>
        <w:jc w:val="both"/>
        <w:rPr>
          <w:noProof/>
          <w:sz w:val="20"/>
        </w:rPr>
      </w:pPr>
      <w:r w:rsidRPr="008453DF">
        <w:rPr>
          <w:sz w:val="20"/>
          <w:vertAlign w:val="superscript"/>
        </w:rPr>
        <w:t>h</w:t>
      </w:r>
      <w:r w:rsidRPr="008453DF">
        <w:rPr>
          <w:sz w:val="20"/>
        </w:rPr>
        <w:tab/>
        <w:t>p-vr</w:t>
      </w:r>
      <w:r w:rsidR="00834FF2" w:rsidRPr="008453DF">
        <w:rPr>
          <w:sz w:val="20"/>
        </w:rPr>
        <w:t>ij</w:t>
      </w:r>
      <w:r w:rsidRPr="008453DF">
        <w:rPr>
          <w:sz w:val="20"/>
        </w:rPr>
        <w:t>ednost upoređena je s vr</w:t>
      </w:r>
      <w:r w:rsidR="00834FF2" w:rsidRPr="008453DF">
        <w:rPr>
          <w:sz w:val="20"/>
        </w:rPr>
        <w:t>ij</w:t>
      </w:r>
      <w:r w:rsidRPr="008453DF">
        <w:rPr>
          <w:sz w:val="20"/>
        </w:rPr>
        <w:t>ednoću alfa od 0,009 radi postizanja statističke značajnosti.</w:t>
      </w:r>
    </w:p>
    <w:p w14:paraId="6420FB2F" w14:textId="77777777" w:rsidR="003E0506" w:rsidRPr="008453DF" w:rsidRDefault="00160AA7" w:rsidP="00EB55BE">
      <w:pPr>
        <w:pStyle w:val="EMEABodyText"/>
        <w:jc w:val="both"/>
        <w:rPr>
          <w:noProof/>
          <w:sz w:val="20"/>
        </w:rPr>
      </w:pPr>
      <w:r w:rsidRPr="008453DF">
        <w:rPr>
          <w:sz w:val="20"/>
        </w:rPr>
        <w:t>„</w:t>
      </w:r>
      <w:r w:rsidRPr="008453DF">
        <w:rPr>
          <w:rStyle w:val="EMEASuperscript"/>
          <w:sz w:val="20"/>
        </w:rPr>
        <w:t>+</w:t>
      </w:r>
      <w:r w:rsidRPr="008453DF">
        <w:rPr>
          <w:sz w:val="20"/>
        </w:rPr>
        <w:t>” označava cenzurisano zapažanje.</w:t>
      </w:r>
    </w:p>
    <w:p w14:paraId="605130C3" w14:textId="776C15CD" w:rsidR="003E0506" w:rsidRPr="008453DF" w:rsidRDefault="00160AA7" w:rsidP="00EB55BE">
      <w:pPr>
        <w:pStyle w:val="EMEABodyText"/>
        <w:jc w:val="both"/>
        <w:rPr>
          <w:noProof/>
          <w:sz w:val="20"/>
        </w:rPr>
      </w:pPr>
      <w:r w:rsidRPr="008453DF">
        <w:rPr>
          <w:sz w:val="20"/>
        </w:rPr>
        <w:t>NP = ne može se proc</w:t>
      </w:r>
      <w:r w:rsidR="00834FF2" w:rsidRPr="008453DF">
        <w:rPr>
          <w:sz w:val="20"/>
        </w:rPr>
        <w:t>ij</w:t>
      </w:r>
      <w:r w:rsidRPr="008453DF">
        <w:rPr>
          <w:sz w:val="20"/>
        </w:rPr>
        <w:t xml:space="preserve">eniti </w:t>
      </w:r>
    </w:p>
    <w:p w14:paraId="25C88EE5" w14:textId="75510660" w:rsidR="003E0506" w:rsidRPr="008453DF" w:rsidRDefault="002A7676" w:rsidP="00EB55BE">
      <w:pPr>
        <w:pStyle w:val="EMEABodyText"/>
        <w:jc w:val="both"/>
        <w:rPr>
          <w:noProof/>
          <w:sz w:val="20"/>
        </w:rPr>
      </w:pPr>
      <w:r w:rsidRPr="008453DF">
        <w:rPr>
          <w:sz w:val="20"/>
          <w:lang w:val="en-US"/>
        </w:rPr>
        <w:t>* Opisna analiza na dan pres</w:t>
      </w:r>
      <w:r w:rsidR="00D86F01" w:rsidRPr="008453DF">
        <w:rPr>
          <w:sz w:val="20"/>
          <w:lang w:val="en-US"/>
        </w:rPr>
        <w:t>j</w:t>
      </w:r>
      <w:r w:rsidRPr="008453DF">
        <w:rPr>
          <w:sz w:val="20"/>
          <w:lang w:val="en-US"/>
        </w:rPr>
        <w:t>eka: 26.02.</w:t>
      </w:r>
      <w:r w:rsidRPr="008453DF">
        <w:rPr>
          <w:sz w:val="20"/>
          <w:lang w:val="en-GB"/>
        </w:rPr>
        <w:t>2021</w:t>
      </w:r>
    </w:p>
    <w:p w14:paraId="49153F63" w14:textId="63794820" w:rsidR="003477A0" w:rsidRPr="008453DF" w:rsidRDefault="003477A0" w:rsidP="003E0506">
      <w:pPr>
        <w:pStyle w:val="EMEABodyText"/>
        <w:rPr>
          <w:noProof/>
          <w:sz w:val="20"/>
        </w:rPr>
      </w:pPr>
    </w:p>
    <w:p w14:paraId="5B85175D" w14:textId="1BDE308A" w:rsidR="003477A0" w:rsidRPr="00AE469F" w:rsidRDefault="003477A0" w:rsidP="003E0506">
      <w:pPr>
        <w:pStyle w:val="EMEABodyText"/>
        <w:rPr>
          <w:noProof/>
        </w:rPr>
      </w:pPr>
    </w:p>
    <w:p w14:paraId="35F8EB3C" w14:textId="2965331E" w:rsidR="003477A0" w:rsidRPr="00AE469F" w:rsidRDefault="003477A0" w:rsidP="003E0506">
      <w:pPr>
        <w:pStyle w:val="EMEABodyText"/>
        <w:rPr>
          <w:noProof/>
        </w:rPr>
      </w:pPr>
    </w:p>
    <w:p w14:paraId="2A66C2F7" w14:textId="435258FE" w:rsidR="003477A0" w:rsidRPr="00AE469F" w:rsidRDefault="003477A0" w:rsidP="003E0506">
      <w:pPr>
        <w:pStyle w:val="EMEABodyText"/>
        <w:rPr>
          <w:noProof/>
        </w:rPr>
      </w:pPr>
    </w:p>
    <w:p w14:paraId="492CEB41" w14:textId="5B49F46E" w:rsidR="003477A0" w:rsidRPr="00AE469F" w:rsidRDefault="003477A0" w:rsidP="003E0506">
      <w:pPr>
        <w:pStyle w:val="EMEABodyText"/>
        <w:rPr>
          <w:noProof/>
        </w:rPr>
      </w:pPr>
    </w:p>
    <w:p w14:paraId="0F19E307" w14:textId="1FA64A86" w:rsidR="006839AB" w:rsidRDefault="003477A0" w:rsidP="001C2DD3">
      <w:pPr>
        <w:pStyle w:val="EMEABodyText"/>
        <w:keepNext/>
        <w:jc w:val="both"/>
        <w:rPr>
          <w:b/>
          <w:noProof/>
        </w:rPr>
      </w:pPr>
      <w:r w:rsidRPr="00AE469F">
        <w:rPr>
          <w:b/>
          <w:bCs/>
        </w:rPr>
        <w:lastRenderedPageBreak/>
        <w:t>Slika 8:</w:t>
      </w:r>
      <w:r w:rsidR="0003399E">
        <w:rPr>
          <w:b/>
          <w:bCs/>
        </w:rPr>
        <w:t xml:space="preserve"> </w:t>
      </w:r>
      <w:r w:rsidRPr="00AE469F">
        <w:rPr>
          <w:b/>
          <w:bCs/>
        </w:rPr>
        <w:t xml:space="preserve">Kaplan-Mejerove krive za OS kod pacijenata sa srednjim/visokim rizikom </w:t>
      </w:r>
      <w:r w:rsidR="00255F71">
        <w:rPr>
          <w:b/>
          <w:bCs/>
        </w:rPr>
        <w:br/>
        <w:t xml:space="preserve">                          </w:t>
      </w:r>
      <w:r w:rsidRPr="00AE469F">
        <w:rPr>
          <w:b/>
          <w:bCs/>
        </w:rPr>
        <w:t>(CA209214)</w:t>
      </w:r>
      <w:r w:rsidR="00255F71">
        <w:rPr>
          <w:b/>
          <w:bCs/>
        </w:rPr>
        <w:t xml:space="preserve"> </w:t>
      </w:r>
      <w:r w:rsidR="007814A6">
        <w:rPr>
          <w:b/>
          <w:noProof/>
        </w:rPr>
        <w:t>-</w:t>
      </w:r>
      <w:r w:rsidR="00255F71">
        <w:rPr>
          <w:b/>
          <w:noProof/>
        </w:rPr>
        <w:t xml:space="preserve"> </w:t>
      </w:r>
      <w:r w:rsidR="007814A6">
        <w:rPr>
          <w:b/>
          <w:noProof/>
        </w:rPr>
        <w:t>m</w:t>
      </w:r>
      <w:r w:rsidR="00913EAA" w:rsidRPr="00AE469F">
        <w:rPr>
          <w:b/>
          <w:noProof/>
        </w:rPr>
        <w:t>inimalno praćenje od 60 mjeseci</w:t>
      </w:r>
    </w:p>
    <w:p w14:paraId="7A387C9E" w14:textId="77777777" w:rsidR="001C2DD3" w:rsidRPr="00AE469F" w:rsidRDefault="001C2DD3" w:rsidP="001C2DD3">
      <w:pPr>
        <w:pStyle w:val="EMEABodyText"/>
        <w:keepNext/>
        <w:jc w:val="both"/>
        <w:rPr>
          <w:b/>
          <w:noProof/>
        </w:rPr>
      </w:pPr>
    </w:p>
    <w:p w14:paraId="727B0FC1" w14:textId="016B4025" w:rsidR="003477A0" w:rsidRPr="00AE469F" w:rsidRDefault="003477A0" w:rsidP="003477A0">
      <w:pPr>
        <w:pStyle w:val="EMEABodyText"/>
        <w:keepNext/>
        <w:jc w:val="center"/>
        <w:rPr>
          <w:b/>
          <w:noProof/>
        </w:rPr>
      </w:pPr>
      <w:r w:rsidRPr="00AE469F">
        <w:rPr>
          <w:noProof/>
          <w:lang w:val="en-US"/>
        </w:rPr>
        <mc:AlternateContent>
          <mc:Choice Requires="wps">
            <w:drawing>
              <wp:anchor distT="0" distB="0" distL="114300" distR="114300" simplePos="0" relativeHeight="251691008" behindDoc="0" locked="1" layoutInCell="1" allowOverlap="1" wp14:anchorId="41066A7E" wp14:editId="2E304ACD">
                <wp:simplePos x="0" y="0"/>
                <wp:positionH relativeFrom="margin">
                  <wp:posOffset>-273685</wp:posOffset>
                </wp:positionH>
                <wp:positionV relativeFrom="paragraph">
                  <wp:posOffset>101600</wp:posOffset>
                </wp:positionV>
                <wp:extent cx="342265" cy="346329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3463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814489" w14:textId="77777777" w:rsidR="006644D7" w:rsidRDefault="006644D7" w:rsidP="003477A0">
                            <w:pPr>
                              <w:jc w:val="center"/>
                            </w:pPr>
                            <w:r>
                              <w:t>Vjerovatnoća preživljavanja</w:t>
                            </w:r>
                          </w:p>
                          <w:p w14:paraId="232F189C" w14:textId="77777777" w:rsidR="006644D7" w:rsidRDefault="006644D7" w:rsidP="003477A0"/>
                        </w:txbxContent>
                      </wps:txbx>
                      <wps:bodyPr rot="0" vert="vert270" wrap="square" anchor="t" anchorCtr="0" upright="1"/>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066A7E" id="Text Box 4" o:spid="_x0000_s1039" type="#_x0000_t202" style="position:absolute;left:0;text-align:left;margin-left:-21.55pt;margin-top:8pt;width:26.95pt;height:272.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" stroked="f">
                <v:textbox style="layout-flow:vertical;mso-layout-flow-alt:bottom-to-top">
                  <w:txbxContent>
                    <w:p w14:paraId="3D814489" w14:textId="77777777" w:rsidR="006644D7" w:rsidRDefault="006644D7" w:rsidP="003477A0">
                      <w:pPr>
                        <w:jc w:val="center"/>
                      </w:pPr>
                      <w:r>
                        <w:t xml:space="preserve">Vjerovatnoća </w:t>
                      </w:r>
                      <w:r>
                        <w:t>preživljavanja</w:t>
                      </w:r>
                    </w:p>
                    <w:p w14:paraId="232F189C" w14:textId="77777777" w:rsidR="006644D7" w:rsidRDefault="006644D7" w:rsidP="003477A0"/>
                  </w:txbxContent>
                </v:textbox>
                <w10:wrap anchorx="margin"/>
                <w10:anchorlock/>
              </v:shape>
            </w:pict>
          </mc:Fallback>
        </mc:AlternateContent>
      </w:r>
      <w:r w:rsidR="00232B03" w:rsidRPr="00AE469F">
        <w:rPr>
          <w:b/>
          <w:noProof/>
          <w:lang w:val="en-US"/>
        </w:rPr>
        <w:drawing>
          <wp:inline distT="0" distB="0" distL="0" distR="0" wp14:anchorId="41FA761D" wp14:editId="17D67780">
            <wp:extent cx="5226148" cy="3674032"/>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36718" cy="3681463"/>
                    </a:xfrm>
                    <a:prstGeom prst="rect">
                      <a:avLst/>
                    </a:prstGeom>
                    <a:noFill/>
                    <a:ln>
                      <a:noFill/>
                    </a:ln>
                  </pic:spPr>
                </pic:pic>
              </a:graphicData>
            </a:graphic>
          </wp:inline>
        </w:drawing>
      </w:r>
    </w:p>
    <w:p w14:paraId="76185DD0" w14:textId="77777777" w:rsidR="003477A0" w:rsidRPr="0003399E" w:rsidRDefault="003477A0" w:rsidP="003477A0">
      <w:pPr>
        <w:pStyle w:val="EMEABodyText"/>
        <w:keepNext/>
        <w:jc w:val="center"/>
        <w:rPr>
          <w:sz w:val="16"/>
          <w:szCs w:val="16"/>
        </w:rPr>
      </w:pPr>
      <w:r w:rsidRPr="0003399E">
        <w:rPr>
          <w:sz w:val="16"/>
          <w:szCs w:val="16"/>
        </w:rPr>
        <w:t>Ukupno preživljavanje (u mjesecima)</w:t>
      </w:r>
    </w:p>
    <w:p w14:paraId="1FD3FAC3" w14:textId="3404261D" w:rsidR="003477A0" w:rsidRPr="00B1555E" w:rsidRDefault="003477A0" w:rsidP="003477A0">
      <w:pPr>
        <w:pStyle w:val="EMEABodyText"/>
        <w:keepNext/>
        <w:rPr>
          <w:sz w:val="20"/>
        </w:rPr>
      </w:pPr>
      <w:r w:rsidRPr="00B1555E">
        <w:rPr>
          <w:sz w:val="20"/>
        </w:rPr>
        <w:t>Broj ispitanika pod rizikom</w:t>
      </w:r>
    </w:p>
    <w:tbl>
      <w:tblPr>
        <w:tblW w:w="8363" w:type="dxa"/>
        <w:tblInd w:w="534" w:type="dxa"/>
        <w:tblLayout w:type="fixed"/>
        <w:tblLook w:val="04A0" w:firstRow="1" w:lastRow="0" w:firstColumn="1" w:lastColumn="0" w:noHBand="0" w:noVBand="1"/>
      </w:tblPr>
      <w:tblGrid>
        <w:gridCol w:w="708"/>
        <w:gridCol w:w="567"/>
        <w:gridCol w:w="567"/>
        <w:gridCol w:w="567"/>
        <w:gridCol w:w="567"/>
        <w:gridCol w:w="709"/>
        <w:gridCol w:w="567"/>
        <w:gridCol w:w="567"/>
        <w:gridCol w:w="567"/>
        <w:gridCol w:w="709"/>
        <w:gridCol w:w="567"/>
        <w:gridCol w:w="567"/>
        <w:gridCol w:w="567"/>
        <w:gridCol w:w="567"/>
      </w:tblGrid>
      <w:tr w:rsidR="00073E1B" w:rsidRPr="00AE469F" w14:paraId="05168A97" w14:textId="77777777" w:rsidTr="00C46A9C">
        <w:tc>
          <w:tcPr>
            <w:tcW w:w="8363" w:type="dxa"/>
            <w:gridSpan w:val="14"/>
          </w:tcPr>
          <w:p w14:paraId="5E73371F" w14:textId="77777777" w:rsidR="00073E1B" w:rsidRPr="0003399E" w:rsidRDefault="00073E1B" w:rsidP="00C46A9C">
            <w:pPr>
              <w:keepNext/>
              <w:rPr>
                <w:sz w:val="20"/>
                <w:lang w:val="fr-FR"/>
              </w:rPr>
            </w:pPr>
            <w:r w:rsidRPr="0003399E">
              <w:rPr>
                <w:sz w:val="20"/>
                <w:lang w:val="fr-FR"/>
              </w:rPr>
              <w:t>Nivolumab + ipilimumab</w:t>
            </w:r>
          </w:p>
        </w:tc>
      </w:tr>
      <w:tr w:rsidR="00073E1B" w:rsidRPr="00AE469F" w14:paraId="54FE96F1" w14:textId="77777777" w:rsidTr="00C46A9C">
        <w:tc>
          <w:tcPr>
            <w:tcW w:w="708" w:type="dxa"/>
          </w:tcPr>
          <w:p w14:paraId="4CCF6CAA" w14:textId="77777777" w:rsidR="00073E1B" w:rsidRPr="00AE469F" w:rsidRDefault="00073E1B" w:rsidP="00C46A9C">
            <w:pPr>
              <w:keepNext/>
              <w:ind w:left="34"/>
              <w:rPr>
                <w:noProof/>
                <w:lang w:val="fr-FR"/>
              </w:rPr>
            </w:pPr>
            <w:r w:rsidRPr="00AE469F">
              <w:rPr>
                <w:noProof/>
                <w:lang w:val="fr-FR"/>
              </w:rPr>
              <w:t>425</w:t>
            </w:r>
          </w:p>
        </w:tc>
        <w:tc>
          <w:tcPr>
            <w:tcW w:w="567" w:type="dxa"/>
          </w:tcPr>
          <w:p w14:paraId="4C889D3C" w14:textId="77777777" w:rsidR="00073E1B" w:rsidRPr="00AE469F" w:rsidRDefault="00073E1B" w:rsidP="00C46A9C">
            <w:pPr>
              <w:keepNext/>
              <w:rPr>
                <w:noProof/>
                <w:lang w:val="fr-FR"/>
              </w:rPr>
            </w:pPr>
            <w:r w:rsidRPr="00AE469F">
              <w:rPr>
                <w:noProof/>
                <w:lang w:val="fr-FR"/>
              </w:rPr>
              <w:t>372</w:t>
            </w:r>
          </w:p>
        </w:tc>
        <w:tc>
          <w:tcPr>
            <w:tcW w:w="567" w:type="dxa"/>
          </w:tcPr>
          <w:p w14:paraId="3004DAB8" w14:textId="77777777" w:rsidR="00073E1B" w:rsidRPr="00AE469F" w:rsidRDefault="00073E1B" w:rsidP="00C46A9C">
            <w:pPr>
              <w:keepNext/>
              <w:jc w:val="center"/>
              <w:rPr>
                <w:noProof/>
                <w:lang w:val="fr-FR"/>
              </w:rPr>
            </w:pPr>
            <w:r w:rsidRPr="00AE469F">
              <w:rPr>
                <w:noProof/>
                <w:lang w:val="fr-FR"/>
              </w:rPr>
              <w:t>332</w:t>
            </w:r>
          </w:p>
        </w:tc>
        <w:tc>
          <w:tcPr>
            <w:tcW w:w="567" w:type="dxa"/>
          </w:tcPr>
          <w:p w14:paraId="4547891A" w14:textId="77777777" w:rsidR="00073E1B" w:rsidRPr="00AE469F" w:rsidRDefault="00073E1B" w:rsidP="00C46A9C">
            <w:pPr>
              <w:keepNext/>
              <w:jc w:val="center"/>
              <w:rPr>
                <w:noProof/>
                <w:lang w:val="fr-FR"/>
              </w:rPr>
            </w:pPr>
            <w:r w:rsidRPr="00AE469F">
              <w:rPr>
                <w:noProof/>
                <w:lang w:val="fr-FR"/>
              </w:rPr>
              <w:t>306</w:t>
            </w:r>
          </w:p>
        </w:tc>
        <w:tc>
          <w:tcPr>
            <w:tcW w:w="567" w:type="dxa"/>
          </w:tcPr>
          <w:p w14:paraId="6463967D" w14:textId="77777777" w:rsidR="00073E1B" w:rsidRPr="00AE469F" w:rsidRDefault="00073E1B" w:rsidP="00C46A9C">
            <w:pPr>
              <w:keepNext/>
              <w:jc w:val="center"/>
              <w:rPr>
                <w:noProof/>
                <w:lang w:val="fr-FR"/>
              </w:rPr>
            </w:pPr>
            <w:r w:rsidRPr="00AE469F">
              <w:rPr>
                <w:noProof/>
                <w:lang w:val="fr-FR"/>
              </w:rPr>
              <w:t>270</w:t>
            </w:r>
          </w:p>
        </w:tc>
        <w:tc>
          <w:tcPr>
            <w:tcW w:w="709" w:type="dxa"/>
          </w:tcPr>
          <w:p w14:paraId="5B9136C4" w14:textId="77777777" w:rsidR="00073E1B" w:rsidRPr="00AE469F" w:rsidRDefault="00073E1B" w:rsidP="00C46A9C">
            <w:pPr>
              <w:keepNext/>
              <w:jc w:val="center"/>
              <w:rPr>
                <w:noProof/>
                <w:lang w:val="fr-FR"/>
              </w:rPr>
            </w:pPr>
            <w:r w:rsidRPr="00AE469F">
              <w:rPr>
                <w:noProof/>
                <w:lang w:val="fr-FR"/>
              </w:rPr>
              <w:t>241</w:t>
            </w:r>
          </w:p>
        </w:tc>
        <w:tc>
          <w:tcPr>
            <w:tcW w:w="567" w:type="dxa"/>
          </w:tcPr>
          <w:p w14:paraId="6CEED29E" w14:textId="77777777" w:rsidR="00073E1B" w:rsidRPr="00AE469F" w:rsidRDefault="00073E1B" w:rsidP="00C46A9C">
            <w:pPr>
              <w:keepNext/>
              <w:jc w:val="center"/>
              <w:rPr>
                <w:noProof/>
                <w:lang w:val="fr-FR"/>
              </w:rPr>
            </w:pPr>
            <w:r w:rsidRPr="00AE469F">
              <w:rPr>
                <w:noProof/>
                <w:lang w:val="fr-FR"/>
              </w:rPr>
              <w:t>220</w:t>
            </w:r>
          </w:p>
        </w:tc>
        <w:tc>
          <w:tcPr>
            <w:tcW w:w="567" w:type="dxa"/>
          </w:tcPr>
          <w:p w14:paraId="2112FA4D" w14:textId="77777777" w:rsidR="00073E1B" w:rsidRPr="00AE469F" w:rsidRDefault="00073E1B" w:rsidP="00C46A9C">
            <w:pPr>
              <w:keepNext/>
              <w:jc w:val="center"/>
              <w:rPr>
                <w:noProof/>
                <w:lang w:val="fr-FR"/>
              </w:rPr>
            </w:pPr>
            <w:r w:rsidRPr="00AE469F">
              <w:rPr>
                <w:noProof/>
                <w:lang w:val="fr-FR"/>
              </w:rPr>
              <w:t>207</w:t>
            </w:r>
          </w:p>
        </w:tc>
        <w:tc>
          <w:tcPr>
            <w:tcW w:w="567" w:type="dxa"/>
          </w:tcPr>
          <w:p w14:paraId="70191C09" w14:textId="77777777" w:rsidR="00073E1B" w:rsidRPr="00AE469F" w:rsidRDefault="00073E1B" w:rsidP="00C46A9C">
            <w:pPr>
              <w:keepNext/>
              <w:jc w:val="center"/>
              <w:rPr>
                <w:noProof/>
                <w:lang w:val="fr-FR"/>
              </w:rPr>
            </w:pPr>
            <w:r w:rsidRPr="00AE469F">
              <w:rPr>
                <w:noProof/>
                <w:lang w:val="fr-FR"/>
              </w:rPr>
              <w:t>196</w:t>
            </w:r>
          </w:p>
        </w:tc>
        <w:tc>
          <w:tcPr>
            <w:tcW w:w="709" w:type="dxa"/>
          </w:tcPr>
          <w:p w14:paraId="0E556ABA" w14:textId="77777777" w:rsidR="00073E1B" w:rsidRPr="00AE469F" w:rsidRDefault="00073E1B" w:rsidP="00C46A9C">
            <w:pPr>
              <w:keepNext/>
              <w:jc w:val="center"/>
              <w:rPr>
                <w:noProof/>
                <w:lang w:val="fr-FR"/>
              </w:rPr>
            </w:pPr>
            <w:r w:rsidRPr="00AE469F">
              <w:rPr>
                <w:noProof/>
                <w:lang w:val="fr-FR"/>
              </w:rPr>
              <w:t>181</w:t>
            </w:r>
          </w:p>
        </w:tc>
        <w:tc>
          <w:tcPr>
            <w:tcW w:w="567" w:type="dxa"/>
          </w:tcPr>
          <w:p w14:paraId="7DEC12F2" w14:textId="77777777" w:rsidR="00073E1B" w:rsidRPr="00AE469F" w:rsidRDefault="00073E1B" w:rsidP="00C46A9C">
            <w:pPr>
              <w:keepNext/>
              <w:jc w:val="center"/>
              <w:rPr>
                <w:noProof/>
                <w:lang w:val="fr-FR"/>
              </w:rPr>
            </w:pPr>
            <w:r w:rsidRPr="00AE469F">
              <w:rPr>
                <w:noProof/>
                <w:lang w:val="fr-FR"/>
              </w:rPr>
              <w:t>163</w:t>
            </w:r>
          </w:p>
        </w:tc>
        <w:tc>
          <w:tcPr>
            <w:tcW w:w="567" w:type="dxa"/>
          </w:tcPr>
          <w:p w14:paraId="649FC2A7" w14:textId="77777777" w:rsidR="00073E1B" w:rsidRPr="00AE469F" w:rsidRDefault="00073E1B" w:rsidP="00C46A9C">
            <w:pPr>
              <w:keepNext/>
              <w:tabs>
                <w:tab w:val="center" w:pos="175"/>
              </w:tabs>
              <w:jc w:val="center"/>
              <w:rPr>
                <w:noProof/>
                <w:lang w:val="fr-FR"/>
              </w:rPr>
            </w:pPr>
            <w:r w:rsidRPr="00AE469F">
              <w:rPr>
                <w:noProof/>
                <w:lang w:val="fr-FR"/>
              </w:rPr>
              <w:t>79</w:t>
            </w:r>
          </w:p>
        </w:tc>
        <w:tc>
          <w:tcPr>
            <w:tcW w:w="567" w:type="dxa"/>
          </w:tcPr>
          <w:p w14:paraId="5FFB5A81" w14:textId="77777777" w:rsidR="00073E1B" w:rsidRPr="00AE469F" w:rsidRDefault="00073E1B" w:rsidP="00C46A9C">
            <w:pPr>
              <w:keepNext/>
              <w:jc w:val="center"/>
              <w:rPr>
                <w:noProof/>
                <w:lang w:val="fr-FR"/>
              </w:rPr>
            </w:pPr>
            <w:r w:rsidRPr="00AE469F">
              <w:rPr>
                <w:noProof/>
                <w:lang w:val="fr-FR"/>
              </w:rPr>
              <w:t>2</w:t>
            </w:r>
          </w:p>
        </w:tc>
        <w:tc>
          <w:tcPr>
            <w:tcW w:w="567" w:type="dxa"/>
          </w:tcPr>
          <w:p w14:paraId="48CBFEE6" w14:textId="77777777" w:rsidR="00073E1B" w:rsidRPr="00AE469F" w:rsidRDefault="00073E1B" w:rsidP="00C46A9C">
            <w:pPr>
              <w:keepNext/>
              <w:jc w:val="center"/>
              <w:rPr>
                <w:noProof/>
                <w:lang w:val="fr-FR"/>
              </w:rPr>
            </w:pPr>
            <w:r w:rsidRPr="00AE469F">
              <w:rPr>
                <w:noProof/>
                <w:lang w:val="fr-FR"/>
              </w:rPr>
              <w:t>0</w:t>
            </w:r>
          </w:p>
        </w:tc>
      </w:tr>
      <w:tr w:rsidR="00073E1B" w:rsidRPr="00AE469F" w14:paraId="62727EF0" w14:textId="77777777" w:rsidTr="00C46A9C">
        <w:tc>
          <w:tcPr>
            <w:tcW w:w="7229" w:type="dxa"/>
            <w:gridSpan w:val="12"/>
          </w:tcPr>
          <w:p w14:paraId="45F19024" w14:textId="77777777" w:rsidR="00073E1B" w:rsidRPr="0003399E" w:rsidRDefault="00073E1B" w:rsidP="00C46A9C">
            <w:pPr>
              <w:keepNext/>
              <w:ind w:left="34"/>
              <w:rPr>
                <w:noProof/>
                <w:sz w:val="20"/>
                <w:lang w:val="fr-FR"/>
              </w:rPr>
            </w:pPr>
            <w:r w:rsidRPr="0003399E">
              <w:rPr>
                <w:noProof/>
                <w:sz w:val="20"/>
                <w:lang w:val="fr-FR"/>
              </w:rPr>
              <w:t>Sunitinib</w:t>
            </w:r>
          </w:p>
        </w:tc>
        <w:tc>
          <w:tcPr>
            <w:tcW w:w="567" w:type="dxa"/>
          </w:tcPr>
          <w:p w14:paraId="5F3380D4" w14:textId="77777777" w:rsidR="00073E1B" w:rsidRPr="00AE469F" w:rsidRDefault="00073E1B" w:rsidP="00C46A9C">
            <w:pPr>
              <w:keepNext/>
              <w:ind w:left="34"/>
              <w:rPr>
                <w:noProof/>
                <w:lang w:val="fr-FR"/>
              </w:rPr>
            </w:pPr>
          </w:p>
        </w:tc>
        <w:tc>
          <w:tcPr>
            <w:tcW w:w="567" w:type="dxa"/>
          </w:tcPr>
          <w:p w14:paraId="55E2375B" w14:textId="77777777" w:rsidR="00073E1B" w:rsidRPr="00AE469F" w:rsidRDefault="00073E1B" w:rsidP="00C46A9C">
            <w:pPr>
              <w:keepNext/>
              <w:ind w:left="34"/>
              <w:rPr>
                <w:noProof/>
                <w:lang w:val="fr-FR"/>
              </w:rPr>
            </w:pPr>
          </w:p>
        </w:tc>
      </w:tr>
      <w:tr w:rsidR="00073E1B" w:rsidRPr="00AE469F" w14:paraId="42050D7D" w14:textId="77777777" w:rsidTr="00C46A9C">
        <w:tc>
          <w:tcPr>
            <w:tcW w:w="708" w:type="dxa"/>
          </w:tcPr>
          <w:p w14:paraId="5D7CB812" w14:textId="77777777" w:rsidR="00073E1B" w:rsidRPr="00AE469F" w:rsidRDefault="00073E1B" w:rsidP="00C46A9C">
            <w:pPr>
              <w:keepNext/>
              <w:ind w:left="34"/>
              <w:rPr>
                <w:noProof/>
                <w:lang w:val="fr-FR"/>
              </w:rPr>
            </w:pPr>
            <w:r w:rsidRPr="00AE469F">
              <w:rPr>
                <w:noProof/>
                <w:lang w:val="fr-FR"/>
              </w:rPr>
              <w:t>422</w:t>
            </w:r>
          </w:p>
        </w:tc>
        <w:tc>
          <w:tcPr>
            <w:tcW w:w="567" w:type="dxa"/>
          </w:tcPr>
          <w:p w14:paraId="14AE602F" w14:textId="77777777" w:rsidR="00073E1B" w:rsidRPr="00AE469F" w:rsidRDefault="00073E1B" w:rsidP="00C46A9C">
            <w:pPr>
              <w:keepNext/>
              <w:jc w:val="center"/>
              <w:rPr>
                <w:noProof/>
                <w:lang w:val="fr-FR"/>
              </w:rPr>
            </w:pPr>
            <w:r w:rsidRPr="00AE469F">
              <w:rPr>
                <w:noProof/>
                <w:lang w:val="fr-FR"/>
              </w:rPr>
              <w:t>353</w:t>
            </w:r>
          </w:p>
        </w:tc>
        <w:tc>
          <w:tcPr>
            <w:tcW w:w="567" w:type="dxa"/>
          </w:tcPr>
          <w:p w14:paraId="00ACB628" w14:textId="77777777" w:rsidR="00073E1B" w:rsidRPr="00AE469F" w:rsidRDefault="00073E1B" w:rsidP="00C46A9C">
            <w:pPr>
              <w:keepNext/>
              <w:jc w:val="center"/>
              <w:rPr>
                <w:noProof/>
                <w:lang w:val="fr-FR"/>
              </w:rPr>
            </w:pPr>
            <w:r w:rsidRPr="00AE469F">
              <w:rPr>
                <w:noProof/>
                <w:lang w:val="fr-FR"/>
              </w:rPr>
              <w:t>291</w:t>
            </w:r>
          </w:p>
        </w:tc>
        <w:tc>
          <w:tcPr>
            <w:tcW w:w="567" w:type="dxa"/>
          </w:tcPr>
          <w:p w14:paraId="7CD4D027" w14:textId="77777777" w:rsidR="00073E1B" w:rsidRPr="00AE469F" w:rsidRDefault="00073E1B" w:rsidP="00C46A9C">
            <w:pPr>
              <w:keepNext/>
              <w:jc w:val="center"/>
              <w:rPr>
                <w:noProof/>
                <w:lang w:val="fr-FR"/>
              </w:rPr>
            </w:pPr>
            <w:r w:rsidRPr="00AE469F">
              <w:rPr>
                <w:noProof/>
                <w:lang w:val="fr-FR"/>
              </w:rPr>
              <w:t>237</w:t>
            </w:r>
          </w:p>
        </w:tc>
        <w:tc>
          <w:tcPr>
            <w:tcW w:w="567" w:type="dxa"/>
          </w:tcPr>
          <w:p w14:paraId="0B426E25" w14:textId="77777777" w:rsidR="00073E1B" w:rsidRPr="00AE469F" w:rsidRDefault="00073E1B" w:rsidP="00C46A9C">
            <w:pPr>
              <w:keepNext/>
              <w:jc w:val="center"/>
              <w:rPr>
                <w:noProof/>
                <w:lang w:val="fr-FR"/>
              </w:rPr>
            </w:pPr>
            <w:r w:rsidRPr="00AE469F">
              <w:rPr>
                <w:noProof/>
                <w:lang w:val="fr-FR"/>
              </w:rPr>
              <w:t>206</w:t>
            </w:r>
          </w:p>
        </w:tc>
        <w:tc>
          <w:tcPr>
            <w:tcW w:w="709" w:type="dxa"/>
          </w:tcPr>
          <w:p w14:paraId="0E8837C5" w14:textId="77777777" w:rsidR="00073E1B" w:rsidRPr="00AE469F" w:rsidRDefault="00073E1B" w:rsidP="00C46A9C">
            <w:pPr>
              <w:keepNext/>
              <w:jc w:val="center"/>
              <w:rPr>
                <w:noProof/>
                <w:lang w:val="fr-FR"/>
              </w:rPr>
            </w:pPr>
            <w:r w:rsidRPr="00AE469F">
              <w:rPr>
                <w:noProof/>
                <w:lang w:val="fr-FR"/>
              </w:rPr>
              <w:t>184</w:t>
            </w:r>
          </w:p>
        </w:tc>
        <w:tc>
          <w:tcPr>
            <w:tcW w:w="567" w:type="dxa"/>
          </w:tcPr>
          <w:p w14:paraId="1AD02822" w14:textId="77777777" w:rsidR="00073E1B" w:rsidRPr="00AE469F" w:rsidRDefault="00073E1B" w:rsidP="00C46A9C">
            <w:pPr>
              <w:keepNext/>
              <w:jc w:val="center"/>
              <w:rPr>
                <w:noProof/>
                <w:lang w:val="fr-FR"/>
              </w:rPr>
            </w:pPr>
            <w:r w:rsidRPr="00AE469F">
              <w:rPr>
                <w:noProof/>
                <w:lang w:val="fr-FR"/>
              </w:rPr>
              <w:t>169</w:t>
            </w:r>
          </w:p>
        </w:tc>
        <w:tc>
          <w:tcPr>
            <w:tcW w:w="567" w:type="dxa"/>
          </w:tcPr>
          <w:p w14:paraId="3EA0503B" w14:textId="77777777" w:rsidR="00073E1B" w:rsidRPr="00AE469F" w:rsidRDefault="00073E1B" w:rsidP="00C46A9C">
            <w:pPr>
              <w:keepNext/>
              <w:jc w:val="center"/>
              <w:rPr>
                <w:noProof/>
                <w:lang w:val="fr-FR"/>
              </w:rPr>
            </w:pPr>
            <w:r w:rsidRPr="00AE469F">
              <w:rPr>
                <w:noProof/>
                <w:lang w:val="fr-FR"/>
              </w:rPr>
              <w:t>151</w:t>
            </w:r>
          </w:p>
        </w:tc>
        <w:tc>
          <w:tcPr>
            <w:tcW w:w="567" w:type="dxa"/>
          </w:tcPr>
          <w:p w14:paraId="2732C3E6" w14:textId="77777777" w:rsidR="00073E1B" w:rsidRPr="00AE469F" w:rsidRDefault="00073E1B" w:rsidP="00C46A9C">
            <w:pPr>
              <w:keepNext/>
              <w:jc w:val="center"/>
              <w:rPr>
                <w:noProof/>
                <w:lang w:val="fr-FR"/>
              </w:rPr>
            </w:pPr>
            <w:r w:rsidRPr="00AE469F">
              <w:rPr>
                <w:noProof/>
                <w:lang w:val="fr-FR"/>
              </w:rPr>
              <w:t>137</w:t>
            </w:r>
          </w:p>
        </w:tc>
        <w:tc>
          <w:tcPr>
            <w:tcW w:w="709" w:type="dxa"/>
          </w:tcPr>
          <w:p w14:paraId="61920793" w14:textId="77777777" w:rsidR="00073E1B" w:rsidRPr="00AE469F" w:rsidRDefault="00073E1B" w:rsidP="00C46A9C">
            <w:pPr>
              <w:keepNext/>
              <w:jc w:val="center"/>
              <w:rPr>
                <w:noProof/>
                <w:lang w:val="fr-FR"/>
              </w:rPr>
            </w:pPr>
            <w:r w:rsidRPr="00AE469F">
              <w:rPr>
                <w:noProof/>
                <w:lang w:val="fr-FR"/>
              </w:rPr>
              <w:t>125</w:t>
            </w:r>
          </w:p>
        </w:tc>
        <w:tc>
          <w:tcPr>
            <w:tcW w:w="567" w:type="dxa"/>
          </w:tcPr>
          <w:p w14:paraId="3A397502" w14:textId="77777777" w:rsidR="00073E1B" w:rsidRPr="00AE469F" w:rsidRDefault="00073E1B" w:rsidP="00C46A9C">
            <w:pPr>
              <w:keepNext/>
              <w:jc w:val="center"/>
              <w:rPr>
                <w:noProof/>
                <w:lang w:val="fr-FR"/>
              </w:rPr>
            </w:pPr>
            <w:r w:rsidRPr="00AE469F">
              <w:rPr>
                <w:noProof/>
                <w:lang w:val="fr-FR"/>
              </w:rPr>
              <w:t>112</w:t>
            </w:r>
          </w:p>
        </w:tc>
        <w:tc>
          <w:tcPr>
            <w:tcW w:w="567" w:type="dxa"/>
          </w:tcPr>
          <w:p w14:paraId="494AA910" w14:textId="77777777" w:rsidR="00073E1B" w:rsidRPr="00AE469F" w:rsidRDefault="00073E1B" w:rsidP="00C46A9C">
            <w:pPr>
              <w:keepNext/>
              <w:jc w:val="center"/>
              <w:rPr>
                <w:noProof/>
                <w:lang w:val="fr-FR"/>
              </w:rPr>
            </w:pPr>
            <w:r w:rsidRPr="00AE469F">
              <w:rPr>
                <w:noProof/>
                <w:lang w:val="fr-FR"/>
              </w:rPr>
              <w:t>58</w:t>
            </w:r>
          </w:p>
        </w:tc>
        <w:tc>
          <w:tcPr>
            <w:tcW w:w="567" w:type="dxa"/>
          </w:tcPr>
          <w:p w14:paraId="5044B4C3" w14:textId="77777777" w:rsidR="00073E1B" w:rsidRPr="00AE469F" w:rsidRDefault="00073E1B" w:rsidP="00C46A9C">
            <w:pPr>
              <w:keepNext/>
              <w:jc w:val="center"/>
              <w:rPr>
                <w:noProof/>
                <w:lang w:val="fr-FR"/>
              </w:rPr>
            </w:pPr>
            <w:r w:rsidRPr="00AE469F">
              <w:rPr>
                <w:noProof/>
                <w:lang w:val="fr-FR"/>
              </w:rPr>
              <w:t>3</w:t>
            </w:r>
          </w:p>
        </w:tc>
        <w:tc>
          <w:tcPr>
            <w:tcW w:w="567" w:type="dxa"/>
          </w:tcPr>
          <w:p w14:paraId="76D77088" w14:textId="77777777" w:rsidR="00073E1B" w:rsidRPr="00AE469F" w:rsidRDefault="00073E1B" w:rsidP="00C46A9C">
            <w:pPr>
              <w:keepNext/>
              <w:jc w:val="center"/>
              <w:rPr>
                <w:noProof/>
                <w:lang w:val="fr-FR"/>
              </w:rPr>
            </w:pPr>
            <w:r w:rsidRPr="00AE469F">
              <w:rPr>
                <w:noProof/>
                <w:lang w:val="fr-FR"/>
              </w:rPr>
              <w:t>0</w:t>
            </w:r>
          </w:p>
        </w:tc>
      </w:tr>
    </w:tbl>
    <w:p w14:paraId="3FE91E49" w14:textId="6E64BCB3" w:rsidR="00073E1B" w:rsidRPr="00B1555E" w:rsidRDefault="00073E1B" w:rsidP="00EB55BE">
      <w:pPr>
        <w:pStyle w:val="EMEABodyText"/>
        <w:keepNext/>
        <w:jc w:val="both"/>
        <w:rPr>
          <w:noProof/>
          <w:sz w:val="20"/>
        </w:rPr>
      </w:pPr>
      <w:r w:rsidRPr="00AE469F">
        <w:rPr>
          <w:noProof/>
          <w:lang w:val="en-US"/>
        </w:rPr>
        <w:drawing>
          <wp:inline distT="0" distB="0" distL="0" distR="0" wp14:anchorId="71D90836" wp14:editId="2E1CE825">
            <wp:extent cx="457200" cy="190500"/>
            <wp:effectExtent l="0" t="0" r="0" b="0"/>
            <wp:docPr id="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07772" name="Picture 2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57200" cy="190500"/>
                    </a:xfrm>
                    <a:prstGeom prst="rect">
                      <a:avLst/>
                    </a:prstGeom>
                    <a:noFill/>
                    <a:ln>
                      <a:noFill/>
                    </a:ln>
                  </pic:spPr>
                </pic:pic>
              </a:graphicData>
            </a:graphic>
          </wp:inline>
        </w:drawing>
      </w:r>
      <w:r w:rsidRPr="00B1555E">
        <w:rPr>
          <w:sz w:val="20"/>
        </w:rPr>
        <w:t>Nivolumab + ipilimumab (događaji: 242/425), medijana i 95,0% CI: 46,95 (</w:t>
      </w:r>
      <w:r w:rsidRPr="00B1555E">
        <w:rPr>
          <w:sz w:val="20"/>
          <w:lang w:val="en-US"/>
        </w:rPr>
        <w:t>35.35, 57.43</w:t>
      </w:r>
      <w:r w:rsidRPr="00B1555E">
        <w:rPr>
          <w:sz w:val="20"/>
        </w:rPr>
        <w:t>)</w:t>
      </w:r>
    </w:p>
    <w:p w14:paraId="6D3BBFF1" w14:textId="7978258A" w:rsidR="00073E1B" w:rsidRPr="00B1555E" w:rsidRDefault="00073E1B" w:rsidP="00EB55BE">
      <w:pPr>
        <w:pStyle w:val="EMEABodyText"/>
        <w:keepNext/>
        <w:jc w:val="both"/>
        <w:rPr>
          <w:noProof/>
          <w:sz w:val="20"/>
        </w:rPr>
      </w:pPr>
      <w:r w:rsidRPr="00B1555E">
        <w:rPr>
          <w:noProof/>
          <w:sz w:val="20"/>
          <w:lang w:val="en-US"/>
        </w:rPr>
        <w:drawing>
          <wp:inline distT="0" distB="0" distL="0" distR="0" wp14:anchorId="283F7032" wp14:editId="24BFFA85">
            <wp:extent cx="457200" cy="190500"/>
            <wp:effectExtent l="0" t="0" r="0" b="0"/>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68344" name="Picture 2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57200" cy="190500"/>
                    </a:xfrm>
                    <a:prstGeom prst="rect">
                      <a:avLst/>
                    </a:prstGeom>
                    <a:noFill/>
                    <a:ln>
                      <a:noFill/>
                    </a:ln>
                  </pic:spPr>
                </pic:pic>
              </a:graphicData>
            </a:graphic>
          </wp:inline>
        </w:drawing>
      </w:r>
      <w:r w:rsidRPr="00B1555E">
        <w:rPr>
          <w:sz w:val="20"/>
        </w:rPr>
        <w:t xml:space="preserve"> Sunitinib (događaji: 282/422), medijana i 95,0% CI: 26,64 (22,08, 33,54)</w:t>
      </w:r>
    </w:p>
    <w:p w14:paraId="3F32F54E" w14:textId="20F986E8" w:rsidR="003477A0" w:rsidRPr="00B1555E" w:rsidRDefault="003477A0" w:rsidP="00EB55BE">
      <w:pPr>
        <w:pStyle w:val="EMEABodyText"/>
        <w:jc w:val="both"/>
        <w:rPr>
          <w:noProof/>
          <w:sz w:val="20"/>
        </w:rPr>
      </w:pPr>
    </w:p>
    <w:p w14:paraId="34650A7E" w14:textId="7879C029" w:rsidR="00073E1B" w:rsidRPr="00AE469F" w:rsidRDefault="00160AA7" w:rsidP="00EB55BE">
      <w:pPr>
        <w:pStyle w:val="EMEABodyText"/>
        <w:jc w:val="both"/>
      </w:pPr>
      <w:r w:rsidRPr="00AE469F">
        <w:t xml:space="preserve">Ažurirana </w:t>
      </w:r>
      <w:r w:rsidR="00073E1B" w:rsidRPr="00AE469F">
        <w:t xml:space="preserve">opisna </w:t>
      </w:r>
      <w:r w:rsidRPr="00AE469F">
        <w:t>analiza OS sprovedena je nakon što su svi pacijenti praćeni najmanje 24 m</w:t>
      </w:r>
      <w:r w:rsidR="00834FF2" w:rsidRPr="00AE469F">
        <w:t>j</w:t>
      </w:r>
      <w:r w:rsidRPr="00AE469F">
        <w:t>eseca. U trenutku te analize odnos rizika bio je 0,66 (99,8% CI: 0,48–0,91), uz 166/425 događaja u grupi l</w:t>
      </w:r>
      <w:r w:rsidR="00834FF2" w:rsidRPr="00AE469F">
        <w:t>ij</w:t>
      </w:r>
      <w:r w:rsidRPr="00AE469F">
        <w:t>ečenoj kombinovanom terapijom i 209/422 događaja u grupi l</w:t>
      </w:r>
      <w:r w:rsidR="00834FF2" w:rsidRPr="00AE469F">
        <w:t>ij</w:t>
      </w:r>
      <w:r w:rsidRPr="00AE469F">
        <w:t xml:space="preserve">ečenoj sunitinibom. </w:t>
      </w:r>
    </w:p>
    <w:p w14:paraId="0B9B55CA" w14:textId="13B8A497" w:rsidR="00073E1B" w:rsidRPr="00AE469F" w:rsidRDefault="00073E1B" w:rsidP="00EB55BE">
      <w:pPr>
        <w:tabs>
          <w:tab w:val="center" w:pos="4536"/>
          <w:tab w:val="right" w:pos="9072"/>
        </w:tabs>
        <w:jc w:val="both"/>
        <w:rPr>
          <w:bCs/>
          <w:szCs w:val="22"/>
          <w:lang w:val="en-US"/>
        </w:rPr>
      </w:pPr>
      <w:r w:rsidRPr="00AE469F">
        <w:rPr>
          <w:bCs/>
          <w:szCs w:val="22"/>
          <w:lang w:val="en-US"/>
        </w:rPr>
        <w:t>Kod pacijenata sa um</w:t>
      </w:r>
      <w:r w:rsidR="00042E2F" w:rsidRPr="00AE469F">
        <w:rPr>
          <w:bCs/>
          <w:szCs w:val="22"/>
          <w:lang w:val="en-US"/>
        </w:rPr>
        <w:t>j</w:t>
      </w:r>
      <w:r w:rsidRPr="00AE469F">
        <w:rPr>
          <w:bCs/>
          <w:szCs w:val="22"/>
          <w:lang w:val="en-US"/>
        </w:rPr>
        <w:t>erenim/</w:t>
      </w:r>
      <w:r w:rsidR="007814A6">
        <w:rPr>
          <w:bCs/>
          <w:szCs w:val="22"/>
          <w:lang w:val="en-US"/>
        </w:rPr>
        <w:t xml:space="preserve">visokim </w:t>
      </w:r>
      <w:r w:rsidRPr="00AE469F">
        <w:rPr>
          <w:bCs/>
          <w:szCs w:val="22"/>
          <w:lang w:val="en-US"/>
        </w:rPr>
        <w:t>rizikom prim</w:t>
      </w:r>
      <w:r w:rsidR="00042E2F" w:rsidRPr="00AE469F">
        <w:rPr>
          <w:bCs/>
          <w:szCs w:val="22"/>
          <w:lang w:val="en-US"/>
        </w:rPr>
        <w:t>j</w:t>
      </w:r>
      <w:r w:rsidRPr="00AE469F">
        <w:rPr>
          <w:bCs/>
          <w:szCs w:val="22"/>
          <w:lang w:val="en-US"/>
        </w:rPr>
        <w:t>ećeno je poboljšaje OS u grupi koja je primala kombinovanu terapiju ipilimumaba sa nivolumabom u odnosu na grupu koja je primala  sunitinib, bez obzira na tumor PD-L1 ekspresiju. Medijana OS kod tumor PD-L1 ekspresije ≥ 1% nije dostignuta za kombinovanu terapiju ipilimumaba sa nivolumabom, a za sunitinib je bila 19,61 m</w:t>
      </w:r>
      <w:r w:rsidR="00042E2F" w:rsidRPr="00AE469F">
        <w:rPr>
          <w:bCs/>
          <w:szCs w:val="22"/>
          <w:lang w:val="en-US"/>
        </w:rPr>
        <w:t>j</w:t>
      </w:r>
      <w:r w:rsidRPr="00AE469F">
        <w:rPr>
          <w:bCs/>
          <w:szCs w:val="22"/>
          <w:lang w:val="en-US"/>
        </w:rPr>
        <w:t>eseci (HR = 0,52; 95% CI: 0,34, 0,78). Za tumorsku ekspresiju PD L1 &lt; 1%, medijana OS je bila 34,7 m</w:t>
      </w:r>
      <w:r w:rsidR="00042E2F" w:rsidRPr="00AE469F">
        <w:rPr>
          <w:bCs/>
          <w:szCs w:val="22"/>
          <w:lang w:val="en-US"/>
        </w:rPr>
        <w:t>j</w:t>
      </w:r>
      <w:r w:rsidRPr="00AE469F">
        <w:rPr>
          <w:bCs/>
          <w:szCs w:val="22"/>
          <w:lang w:val="en-US"/>
        </w:rPr>
        <w:t>eseci za ipilimumab u kombinaciji sa nivolumabom, a bila je 32,2 m</w:t>
      </w:r>
      <w:r w:rsidR="00042E2F" w:rsidRPr="00AE469F">
        <w:rPr>
          <w:bCs/>
          <w:szCs w:val="22"/>
          <w:lang w:val="en-US"/>
        </w:rPr>
        <w:t>j</w:t>
      </w:r>
      <w:r w:rsidRPr="00AE469F">
        <w:rPr>
          <w:bCs/>
          <w:szCs w:val="22"/>
          <w:lang w:val="en-US"/>
        </w:rPr>
        <w:t xml:space="preserve">eseca u </w:t>
      </w:r>
      <w:r w:rsidR="007814A6">
        <w:rPr>
          <w:bCs/>
          <w:szCs w:val="22"/>
          <w:lang w:val="en-US"/>
        </w:rPr>
        <w:t>grupi</w:t>
      </w:r>
      <w:r w:rsidR="007814A6" w:rsidRPr="00AE469F">
        <w:rPr>
          <w:bCs/>
          <w:szCs w:val="22"/>
          <w:lang w:val="en-US"/>
        </w:rPr>
        <w:t xml:space="preserve"> </w:t>
      </w:r>
      <w:r w:rsidRPr="00AE469F">
        <w:rPr>
          <w:bCs/>
          <w:szCs w:val="22"/>
          <w:lang w:val="en-US"/>
        </w:rPr>
        <w:t>koj</w:t>
      </w:r>
      <w:r w:rsidR="007814A6">
        <w:rPr>
          <w:bCs/>
          <w:szCs w:val="22"/>
          <w:lang w:val="en-US"/>
        </w:rPr>
        <w:t>a</w:t>
      </w:r>
      <w:r w:rsidRPr="00AE469F">
        <w:rPr>
          <w:bCs/>
          <w:szCs w:val="22"/>
          <w:lang w:val="en-US"/>
        </w:rPr>
        <w:t xml:space="preserve"> je prima</w:t>
      </w:r>
      <w:r w:rsidR="007814A6">
        <w:rPr>
          <w:bCs/>
          <w:szCs w:val="22"/>
          <w:lang w:val="en-US"/>
        </w:rPr>
        <w:t>la</w:t>
      </w:r>
      <w:r w:rsidRPr="00AE469F">
        <w:rPr>
          <w:bCs/>
          <w:szCs w:val="22"/>
          <w:lang w:val="en-US"/>
        </w:rPr>
        <w:t xml:space="preserve"> sunitinib (HR = 0,70; 95% CI: 0,54, 0,92).</w:t>
      </w:r>
    </w:p>
    <w:p w14:paraId="6A1A3AB8" w14:textId="77777777" w:rsidR="00073E1B" w:rsidRPr="00AE469F" w:rsidRDefault="00073E1B" w:rsidP="00EB55BE">
      <w:pPr>
        <w:kinsoku w:val="0"/>
        <w:overflowPunct w:val="0"/>
        <w:autoSpaceDE w:val="0"/>
        <w:autoSpaceDN w:val="0"/>
        <w:adjustRightInd w:val="0"/>
        <w:spacing w:before="38"/>
        <w:ind w:left="39"/>
        <w:jc w:val="both"/>
        <w:rPr>
          <w:w w:val="105"/>
          <w:szCs w:val="22"/>
          <w:lang w:val="en-US"/>
        </w:rPr>
      </w:pPr>
    </w:p>
    <w:p w14:paraId="19F91B4A" w14:textId="2847ED6B" w:rsidR="00073E1B" w:rsidRPr="00AE469F" w:rsidRDefault="00073E1B" w:rsidP="007939B3">
      <w:pPr>
        <w:kinsoku w:val="0"/>
        <w:overflowPunct w:val="0"/>
        <w:autoSpaceDE w:val="0"/>
        <w:autoSpaceDN w:val="0"/>
        <w:adjustRightInd w:val="0"/>
        <w:spacing w:before="38"/>
        <w:ind w:left="39"/>
        <w:jc w:val="both"/>
        <w:rPr>
          <w:w w:val="105"/>
          <w:szCs w:val="22"/>
          <w:lang w:val="en-US"/>
        </w:rPr>
      </w:pPr>
      <w:r w:rsidRPr="00AE469F">
        <w:rPr>
          <w:w w:val="105"/>
          <w:szCs w:val="22"/>
          <w:lang w:val="en-US"/>
        </w:rPr>
        <w:t xml:space="preserve">U studiji CA209214 je takođe randomizovano 249 pacijenata sa povoljnim rizikom prema IMDC kriterijumima, da primaju nivolumab </w:t>
      </w:r>
      <w:r w:rsidR="00773379" w:rsidRPr="00AE469F">
        <w:rPr>
          <w:w w:val="105"/>
          <w:szCs w:val="22"/>
          <w:lang w:val="en-US"/>
        </w:rPr>
        <w:t xml:space="preserve">u kombinaciji </w:t>
      </w:r>
      <w:r w:rsidRPr="00AE469F">
        <w:rPr>
          <w:w w:val="105"/>
          <w:szCs w:val="22"/>
          <w:lang w:val="en-US"/>
        </w:rPr>
        <w:t>sa ipilimumabom (n=125) ili sunitinib (n=124). Ovi pacijenti ni</w:t>
      </w:r>
      <w:r w:rsidR="00042E2F" w:rsidRPr="00AE469F">
        <w:rPr>
          <w:w w:val="105"/>
          <w:szCs w:val="22"/>
          <w:lang w:val="en-US"/>
        </w:rPr>
        <w:t>je</w:t>
      </w:r>
      <w:r w:rsidRPr="00AE469F">
        <w:rPr>
          <w:w w:val="105"/>
          <w:szCs w:val="22"/>
          <w:lang w:val="en-US"/>
        </w:rPr>
        <w:t>su razmatrani u okviru populacije za primarnu oc</w:t>
      </w:r>
      <w:r w:rsidR="00042E2F" w:rsidRPr="00AE469F">
        <w:rPr>
          <w:w w:val="105"/>
          <w:szCs w:val="22"/>
          <w:lang w:val="en-US"/>
        </w:rPr>
        <w:t>j</w:t>
      </w:r>
      <w:r w:rsidRPr="00AE469F">
        <w:rPr>
          <w:w w:val="105"/>
          <w:szCs w:val="22"/>
          <w:lang w:val="en-US"/>
        </w:rPr>
        <w:t>enu efikasnosti. Sa minimalnim praćenjem od 24 m</w:t>
      </w:r>
      <w:r w:rsidR="00042E2F" w:rsidRPr="00AE469F">
        <w:rPr>
          <w:w w:val="105"/>
          <w:szCs w:val="22"/>
          <w:lang w:val="en-US"/>
        </w:rPr>
        <w:t>j</w:t>
      </w:r>
      <w:r w:rsidRPr="00AE469F">
        <w:rPr>
          <w:w w:val="105"/>
          <w:szCs w:val="22"/>
          <w:lang w:val="en-US"/>
        </w:rPr>
        <w:t>eseca, hazard ratio</w:t>
      </w:r>
      <w:r w:rsidRPr="00AE469F" w:rsidDel="008C12FC">
        <w:rPr>
          <w:w w:val="105"/>
          <w:szCs w:val="22"/>
          <w:lang w:val="en-US"/>
        </w:rPr>
        <w:t xml:space="preserve"> </w:t>
      </w:r>
      <w:r w:rsidRPr="00AE469F">
        <w:rPr>
          <w:w w:val="105"/>
          <w:szCs w:val="22"/>
          <w:lang w:val="en-US"/>
        </w:rPr>
        <w:t>za OS kod pacijenata sa povoljnim rizikom</w:t>
      </w:r>
      <w:r w:rsidR="007939B3">
        <w:rPr>
          <w:w w:val="105"/>
          <w:szCs w:val="22"/>
          <w:lang w:val="en-US"/>
        </w:rPr>
        <w:t xml:space="preserve"> </w:t>
      </w:r>
      <w:r w:rsidRPr="00AE469F">
        <w:rPr>
          <w:w w:val="105"/>
          <w:szCs w:val="22"/>
          <w:lang w:val="en-US"/>
        </w:rPr>
        <w:t xml:space="preserve">koji su primali nivolumab </w:t>
      </w:r>
      <w:r w:rsidR="00773379" w:rsidRPr="00AE469F">
        <w:rPr>
          <w:w w:val="105"/>
          <w:szCs w:val="22"/>
          <w:lang w:val="en-US"/>
        </w:rPr>
        <w:t>u kombinaciji sa</w:t>
      </w:r>
      <w:r w:rsidRPr="00AE469F">
        <w:rPr>
          <w:w w:val="105"/>
          <w:szCs w:val="22"/>
          <w:lang w:val="en-US"/>
        </w:rPr>
        <w:t xml:space="preserve"> ipilimumab</w:t>
      </w:r>
      <w:r w:rsidR="00773379" w:rsidRPr="00AE469F">
        <w:rPr>
          <w:w w:val="105"/>
          <w:szCs w:val="22"/>
          <w:lang w:val="en-US"/>
        </w:rPr>
        <w:t>om</w:t>
      </w:r>
      <w:r w:rsidRPr="00AE469F">
        <w:rPr>
          <w:w w:val="105"/>
          <w:szCs w:val="22"/>
          <w:lang w:val="en-US"/>
        </w:rPr>
        <w:t xml:space="preserve"> u poređenju sa onima koji su primali</w:t>
      </w:r>
      <w:r w:rsidR="007939B3">
        <w:rPr>
          <w:w w:val="105"/>
          <w:szCs w:val="22"/>
          <w:lang w:val="en-US"/>
        </w:rPr>
        <w:t xml:space="preserve"> </w:t>
      </w:r>
      <w:r w:rsidRPr="00AE469F">
        <w:rPr>
          <w:w w:val="105"/>
          <w:szCs w:val="22"/>
          <w:lang w:val="en-US"/>
        </w:rPr>
        <w:t>sunitinib bio je 1,13 (95% CI: 0,64; 1,99; p = 0,6710).</w:t>
      </w:r>
      <w:r w:rsidRPr="00AE469F">
        <w:rPr>
          <w:szCs w:val="24"/>
          <w:lang w:val="en-US"/>
        </w:rPr>
        <w:t xml:space="preserve"> </w:t>
      </w:r>
      <w:r w:rsidRPr="00AE469F">
        <w:rPr>
          <w:w w:val="105"/>
          <w:szCs w:val="22"/>
          <w:lang w:val="en-US"/>
        </w:rPr>
        <w:t>Sa minimalnim praćenjem od 60 m</w:t>
      </w:r>
      <w:r w:rsidR="00042E2F" w:rsidRPr="00AE469F">
        <w:rPr>
          <w:w w:val="105"/>
          <w:szCs w:val="22"/>
          <w:lang w:val="en-US"/>
        </w:rPr>
        <w:t>j</w:t>
      </w:r>
      <w:r w:rsidRPr="00AE469F">
        <w:rPr>
          <w:w w:val="105"/>
          <w:szCs w:val="22"/>
          <w:lang w:val="en-US"/>
        </w:rPr>
        <w:t>eseci, HR za OS je bio 0,94 (95% CI: 0,65, 1,37).</w:t>
      </w:r>
    </w:p>
    <w:p w14:paraId="0CCCE343" w14:textId="77777777" w:rsidR="00073E1B" w:rsidRPr="00AE469F" w:rsidRDefault="00073E1B" w:rsidP="00EB55BE">
      <w:pPr>
        <w:pStyle w:val="EMEABodyText"/>
        <w:jc w:val="both"/>
        <w:rPr>
          <w:noProof/>
        </w:rPr>
      </w:pPr>
    </w:p>
    <w:p w14:paraId="2B37460D" w14:textId="77777777" w:rsidR="00073E1B" w:rsidRPr="00AE469F" w:rsidRDefault="00073E1B" w:rsidP="00EB55BE">
      <w:pPr>
        <w:pStyle w:val="EMEABodyText"/>
        <w:jc w:val="both"/>
        <w:rPr>
          <w:noProof/>
        </w:rPr>
      </w:pPr>
      <w:r w:rsidRPr="00AE469F">
        <w:t>Nema podataka o primjeni ipilimumaba u kombinaciji s nivolumabom kao prvoj liniji terapije RCC kod pacijenata čiji je tumor bio isključivo nesvjetloćelijskog histološkog tipa.</w:t>
      </w:r>
    </w:p>
    <w:p w14:paraId="667F9AD6" w14:textId="77777777" w:rsidR="00073E1B" w:rsidRPr="00AE469F" w:rsidRDefault="00073E1B" w:rsidP="00EB55BE">
      <w:pPr>
        <w:pStyle w:val="EMEABodyText"/>
        <w:jc w:val="both"/>
        <w:rPr>
          <w:noProof/>
        </w:rPr>
      </w:pPr>
    </w:p>
    <w:p w14:paraId="3030CA0D" w14:textId="62144CC7" w:rsidR="003E0506" w:rsidRPr="00AE469F" w:rsidRDefault="00160AA7" w:rsidP="00EB55BE">
      <w:pPr>
        <w:pStyle w:val="EMEABodyText"/>
        <w:jc w:val="both"/>
      </w:pPr>
      <w:r w:rsidRPr="00AE469F">
        <w:lastRenderedPageBreak/>
        <w:t xml:space="preserve">Pacijenti starosti ≥ 75 godina činili su 8% svih pacijenata sa </w:t>
      </w:r>
      <w:r w:rsidR="007814A6">
        <w:t>umjerenim</w:t>
      </w:r>
      <w:r w:rsidRPr="00AE469F">
        <w:t>/visokim rizikom u ispitivanju CA209214, a kombinacija ipilimumaba i nivolumaba pokazala je brojčano manji uticaj na OS (HR: 0,97, 95% CI: 0,48; 1,95) u toj podgrupi nego u c</w:t>
      </w:r>
      <w:r w:rsidR="00834FF2" w:rsidRPr="00AE469F">
        <w:t>j</w:t>
      </w:r>
      <w:r w:rsidRPr="00AE469F">
        <w:t>elokupnoj populaciji</w:t>
      </w:r>
      <w:bookmarkStart w:id="7" w:name="_Hlk95944928"/>
      <w:r w:rsidR="00073E1B" w:rsidRPr="00AE469F">
        <w:rPr>
          <w:bCs/>
          <w:szCs w:val="22"/>
        </w:rPr>
        <w:t>, uz minimalno praćenje od 17,5 m</w:t>
      </w:r>
      <w:r w:rsidR="00042E2F" w:rsidRPr="00AE469F">
        <w:rPr>
          <w:bCs/>
          <w:szCs w:val="22"/>
        </w:rPr>
        <w:t>j</w:t>
      </w:r>
      <w:r w:rsidR="00073E1B" w:rsidRPr="00AE469F">
        <w:rPr>
          <w:bCs/>
          <w:szCs w:val="22"/>
        </w:rPr>
        <w:t>eseci</w:t>
      </w:r>
      <w:bookmarkEnd w:id="7"/>
      <w:r w:rsidR="00073E1B" w:rsidRPr="00AE469F">
        <w:t>.</w:t>
      </w:r>
      <w:r w:rsidRPr="00AE469F">
        <w:t xml:space="preserve"> Zbog male veličine te podgrupe, iz navedenih podataka ne mogu se izvesti konačni zaključci.</w:t>
      </w:r>
    </w:p>
    <w:p w14:paraId="5AC421E6" w14:textId="77777777" w:rsidR="007272CD" w:rsidRPr="00AE469F" w:rsidRDefault="007272CD" w:rsidP="00EB55BE">
      <w:pPr>
        <w:pStyle w:val="EMEABodyText"/>
        <w:jc w:val="both"/>
        <w:rPr>
          <w:noProof/>
        </w:rPr>
      </w:pPr>
    </w:p>
    <w:p w14:paraId="315551D7" w14:textId="639C731E" w:rsidR="007272CD" w:rsidRPr="00AE469F" w:rsidRDefault="00160AA7" w:rsidP="00EB55BE">
      <w:pPr>
        <w:pStyle w:val="EMEABodyText"/>
        <w:keepNext/>
        <w:jc w:val="both"/>
        <w:rPr>
          <w:i/>
          <w:szCs w:val="22"/>
        </w:rPr>
      </w:pPr>
      <w:r w:rsidRPr="00AE469F">
        <w:rPr>
          <w:i/>
          <w:iCs/>
        </w:rPr>
        <w:t>Prva linija terapije za nesitnoćelijski kancer pluća</w:t>
      </w:r>
    </w:p>
    <w:p w14:paraId="3131846A" w14:textId="77777777" w:rsidR="007272CD" w:rsidRPr="00AE469F" w:rsidRDefault="007272CD" w:rsidP="00EB55BE">
      <w:pPr>
        <w:pStyle w:val="EMEABodyText"/>
        <w:keepNext/>
        <w:jc w:val="both"/>
        <w:rPr>
          <w:u w:val="single"/>
        </w:rPr>
      </w:pPr>
    </w:p>
    <w:p w14:paraId="53B1B225" w14:textId="77777777" w:rsidR="007272CD" w:rsidRPr="00AE469F" w:rsidRDefault="00160AA7" w:rsidP="0003399E">
      <w:pPr>
        <w:pStyle w:val="EMEABodyText"/>
        <w:jc w:val="both"/>
        <w:rPr>
          <w:i/>
          <w:u w:val="single"/>
        </w:rPr>
      </w:pPr>
      <w:r w:rsidRPr="00AE469F">
        <w:rPr>
          <w:i/>
          <w:iCs/>
          <w:u w:val="single"/>
        </w:rPr>
        <w:t>Randomizovano ispitivanje faze III ipilimumaba u kombinaciji s nivolumabom i 2 ciklusa hemioterapije na bazi platine u odnosu na 4 ciklusa hemioterapije na bazi platine (CA2099LA)</w:t>
      </w:r>
    </w:p>
    <w:p w14:paraId="630C14E6" w14:textId="77777777" w:rsidR="007272CD" w:rsidRPr="00AE469F" w:rsidRDefault="007272CD" w:rsidP="0003399E">
      <w:pPr>
        <w:pStyle w:val="EMEABodyText"/>
        <w:jc w:val="both"/>
        <w:rPr>
          <w:noProof/>
        </w:rPr>
      </w:pPr>
    </w:p>
    <w:p w14:paraId="618AA520" w14:textId="4D1F0BCA" w:rsidR="007272CD" w:rsidRPr="00AE469F" w:rsidRDefault="00160AA7" w:rsidP="0003399E">
      <w:pPr>
        <w:pStyle w:val="EMEABodyText"/>
        <w:jc w:val="both"/>
      </w:pPr>
      <w:r w:rsidRPr="00AE469F">
        <w:t>Bezb</w:t>
      </w:r>
      <w:r w:rsidR="00834FF2" w:rsidRPr="00AE469F">
        <w:t>j</w:t>
      </w:r>
      <w:r w:rsidRPr="00AE469F">
        <w:t>ednost i efikasnost ipilimumaba u dozi od 1 mg/kg svakih 6 ned</w:t>
      </w:r>
      <w:r w:rsidR="00834FF2" w:rsidRPr="00AE469F">
        <w:t>j</w:t>
      </w:r>
      <w:r w:rsidRPr="00AE469F">
        <w:t>elja u kombinaciji s nivolumabom u dozi od 360 mg svake 3 ned</w:t>
      </w:r>
      <w:r w:rsidR="00834FF2" w:rsidRPr="00AE469F">
        <w:t>j</w:t>
      </w:r>
      <w:r w:rsidRPr="00AE469F">
        <w:t>elje i 2 ciklusa hemioterapije na bazi platine oc</w:t>
      </w:r>
      <w:r w:rsidR="00834FF2" w:rsidRPr="00AE469F">
        <w:t>ij</w:t>
      </w:r>
      <w:r w:rsidRPr="00AE469F">
        <w:t>enjivale su se u randomizovanom, otvorenom ispitivanju faze III (CA2099LA). U ispitivanje su bili uključeni pacijenti (starosti 18 ili više godina) s histološki potvrđenim neskvamoznim ili skvamoznim NSCLC stadijuma IV ili rekurentnim NSCLC (prema 7. klasifikaciji Međunarodnog društva za istraživanje kancera pluća) koji su imali ECOG performans status 0 ili 1 i koji prethodno ni</w:t>
      </w:r>
      <w:r w:rsidR="00834FF2" w:rsidRPr="00AE469F">
        <w:t>je</w:t>
      </w:r>
      <w:r w:rsidRPr="00AE469F">
        <w:t>su primali terapiju za l</w:t>
      </w:r>
      <w:r w:rsidR="00834FF2" w:rsidRPr="00AE469F">
        <w:t>ij</w:t>
      </w:r>
      <w:r w:rsidRPr="00AE469F">
        <w:t xml:space="preserve">ečenje kancera (uključujući inhibitore EGFR i ALK). Pacijenti su uključivani u ispitivanje nezavisno od tumorskog PD-L1 statusa. </w:t>
      </w:r>
    </w:p>
    <w:p w14:paraId="1EEDBA35" w14:textId="77777777" w:rsidR="007272CD" w:rsidRPr="00AE469F" w:rsidRDefault="007272CD" w:rsidP="00EB55BE">
      <w:pPr>
        <w:pStyle w:val="EMEABodyText"/>
        <w:jc w:val="both"/>
      </w:pPr>
    </w:p>
    <w:p w14:paraId="210D4737" w14:textId="2742932D" w:rsidR="007272CD" w:rsidRPr="00AE469F" w:rsidRDefault="00160AA7" w:rsidP="00EB55BE">
      <w:pPr>
        <w:pStyle w:val="EMEABodyText"/>
        <w:jc w:val="both"/>
      </w:pPr>
      <w:r w:rsidRPr="00AE469F">
        <w:t>U ispitivanje ni</w:t>
      </w:r>
      <w:r w:rsidR="00834FF2" w:rsidRPr="00AE469F">
        <w:t>je</w:t>
      </w:r>
      <w:r w:rsidRPr="00AE469F">
        <w:t>su bili uključeni pacijenti sa senzibilizirajućim mutacijama gena EGFR ili translokacijama gena ALK, aktivnim (nel</w:t>
      </w:r>
      <w:r w:rsidR="00834FF2" w:rsidRPr="00AE469F">
        <w:t>ij</w:t>
      </w:r>
      <w:r w:rsidRPr="00AE469F">
        <w:t>ečenim) metastazama u mozgu, karcinomatoznim meningitisom, aktivnom autoimunom bolešću ili medicinskim stanjima koja zaht</w:t>
      </w:r>
      <w:r w:rsidR="00834FF2" w:rsidRPr="00AE469F">
        <w:t>ij</w:t>
      </w:r>
      <w:r w:rsidRPr="00AE469F">
        <w:t>evaju prim</w:t>
      </w:r>
      <w:r w:rsidR="00834FF2" w:rsidRPr="00AE469F">
        <w:t>j</w:t>
      </w:r>
      <w:r w:rsidRPr="00AE469F">
        <w:t>enu sistemskih imunosupresiva. Pacijenti s l</w:t>
      </w:r>
      <w:r w:rsidR="00834FF2" w:rsidRPr="00AE469F">
        <w:t>ij</w:t>
      </w:r>
      <w:r w:rsidRPr="00AE469F">
        <w:t>ečenim metastazama u mozgu mogli su da učestvuju u ispitivanju ako se njihov neurološki status vratio na status sa početka l</w:t>
      </w:r>
      <w:r w:rsidR="00834FF2" w:rsidRPr="00AE469F">
        <w:t>ij</w:t>
      </w:r>
      <w:r w:rsidRPr="00AE469F">
        <w:t>ečenja najmanje 2 ned</w:t>
      </w:r>
      <w:r w:rsidR="00834FF2" w:rsidRPr="00AE469F">
        <w:t>j</w:t>
      </w:r>
      <w:r w:rsidRPr="00AE469F">
        <w:t>elje pr</w:t>
      </w:r>
      <w:r w:rsidR="00834FF2" w:rsidRPr="00AE469F">
        <w:t>ij</w:t>
      </w:r>
      <w:r w:rsidRPr="00AE469F">
        <w:t>e uključivanja u ispitivanje i ako više ni</w:t>
      </w:r>
      <w:r w:rsidR="00834FF2" w:rsidRPr="00AE469F">
        <w:t>je</w:t>
      </w:r>
      <w:r w:rsidRPr="00AE469F">
        <w:t xml:space="preserve">su primali kortikosteroide ili su primali dozu ekvivalentnu &lt; 10 mg prednizona dnevno koja je bila stabilna ili se smanjivala. Randomizacija je bila stratifikovana prema histološkim karakteristikama tumora (skvamozni naspram neskvamoznog), nivou tumorske ekspresije PD-L1 (≥ 1% ili &lt; 1%) i polu (muški ili ženski). </w:t>
      </w:r>
    </w:p>
    <w:p w14:paraId="1571D928" w14:textId="77777777" w:rsidR="007272CD" w:rsidRPr="00AE469F" w:rsidRDefault="007272CD" w:rsidP="00EB55BE">
      <w:pPr>
        <w:pStyle w:val="EMEABodyText"/>
        <w:jc w:val="both"/>
      </w:pPr>
    </w:p>
    <w:p w14:paraId="4BA494A5" w14:textId="063A196B" w:rsidR="007272CD" w:rsidRPr="00AE469F" w:rsidRDefault="00160AA7" w:rsidP="00EB55BE">
      <w:pPr>
        <w:pStyle w:val="BMSBodyText"/>
        <w:spacing w:before="0" w:after="0" w:line="240" w:lineRule="auto"/>
        <w:rPr>
          <w:color w:val="auto"/>
          <w:sz w:val="22"/>
          <w:szCs w:val="20"/>
        </w:rPr>
      </w:pPr>
      <w:r w:rsidRPr="00AE469F">
        <w:rPr>
          <w:color w:val="auto"/>
          <w:sz w:val="22"/>
        </w:rPr>
        <w:t>Ukupno je 719 pacijenata bilo randomizovano za primanje ipilimumaba u kombinaciji s nivolumabom i hemioterapijom na bazi platine (n = 361) ili za primanje hemioterapije na bazi platine (n = 358). Pacijenti u grupi l</w:t>
      </w:r>
      <w:r w:rsidR="00834FF2" w:rsidRPr="00AE469F">
        <w:rPr>
          <w:color w:val="auto"/>
          <w:sz w:val="22"/>
        </w:rPr>
        <w:t>ij</w:t>
      </w:r>
      <w:r w:rsidRPr="00AE469F">
        <w:rPr>
          <w:color w:val="auto"/>
          <w:sz w:val="22"/>
        </w:rPr>
        <w:t>ečenoj ipilimumabom u kombinaciji s</w:t>
      </w:r>
      <w:r w:rsidR="007B59E9">
        <w:rPr>
          <w:color w:val="auto"/>
          <w:sz w:val="22"/>
        </w:rPr>
        <w:t>a</w:t>
      </w:r>
      <w:r w:rsidRPr="00AE469F">
        <w:rPr>
          <w:color w:val="auto"/>
          <w:sz w:val="22"/>
        </w:rPr>
        <w:t xml:space="preserve"> nivolumabom i hemioterapijom na bazi platine primali su ipilimumab u dozi od 1 mg/kg intravenski tokom 30 minuta svakih 6 ned</w:t>
      </w:r>
      <w:r w:rsidR="00834FF2" w:rsidRPr="00AE469F">
        <w:rPr>
          <w:color w:val="auto"/>
          <w:sz w:val="22"/>
        </w:rPr>
        <w:t>j</w:t>
      </w:r>
      <w:r w:rsidRPr="00AE469F">
        <w:rPr>
          <w:color w:val="auto"/>
          <w:sz w:val="22"/>
        </w:rPr>
        <w:t>elja u kombinaciji s nivolumabom u dozi od 360 mg intravenski tokom 30 minuta svake 3 ned</w:t>
      </w:r>
      <w:r w:rsidR="00834FF2" w:rsidRPr="00AE469F">
        <w:rPr>
          <w:color w:val="auto"/>
          <w:sz w:val="22"/>
        </w:rPr>
        <w:t>j</w:t>
      </w:r>
      <w:r w:rsidRPr="00AE469F">
        <w:rPr>
          <w:color w:val="auto"/>
          <w:sz w:val="22"/>
        </w:rPr>
        <w:t>elje i hemioterapijom na bazi platine svake 3 ned</w:t>
      </w:r>
      <w:r w:rsidR="00834FF2" w:rsidRPr="00AE469F">
        <w:rPr>
          <w:color w:val="auto"/>
          <w:sz w:val="22"/>
        </w:rPr>
        <w:t>j</w:t>
      </w:r>
      <w:r w:rsidRPr="00AE469F">
        <w:rPr>
          <w:color w:val="auto"/>
          <w:sz w:val="22"/>
        </w:rPr>
        <w:t>elje tokom 2 ciklusa. Pacijenti u grupi l</w:t>
      </w:r>
      <w:r w:rsidR="00834FF2" w:rsidRPr="00AE469F">
        <w:rPr>
          <w:color w:val="auto"/>
          <w:sz w:val="22"/>
        </w:rPr>
        <w:t>ij</w:t>
      </w:r>
      <w:r w:rsidRPr="00AE469F">
        <w:rPr>
          <w:color w:val="auto"/>
          <w:sz w:val="22"/>
        </w:rPr>
        <w:t>ečenoj hemioterapijom primali su hemioterapiju na bazi platine, koja se prim</w:t>
      </w:r>
      <w:r w:rsidR="00834FF2" w:rsidRPr="00AE469F">
        <w:rPr>
          <w:color w:val="auto"/>
          <w:sz w:val="22"/>
        </w:rPr>
        <w:t>j</w:t>
      </w:r>
      <w:r w:rsidRPr="00AE469F">
        <w:rPr>
          <w:color w:val="auto"/>
          <w:sz w:val="22"/>
        </w:rPr>
        <w:t>enjivala svake 3 ned</w:t>
      </w:r>
      <w:r w:rsidR="00834FF2" w:rsidRPr="00AE469F">
        <w:rPr>
          <w:color w:val="auto"/>
          <w:sz w:val="22"/>
        </w:rPr>
        <w:t>j</w:t>
      </w:r>
      <w:r w:rsidRPr="00AE469F">
        <w:rPr>
          <w:color w:val="auto"/>
          <w:sz w:val="22"/>
        </w:rPr>
        <w:t>elje tokom 4 ciklusa, a pacijenti sa neskvamoznim tumorom mogli su da primaju neobaveznu terapiju održavanja pemetreksedom.</w:t>
      </w:r>
    </w:p>
    <w:p w14:paraId="03E751DD" w14:textId="02D25EC2" w:rsidR="007272CD" w:rsidRPr="00AE469F" w:rsidRDefault="00160AA7" w:rsidP="00EB55BE">
      <w:pPr>
        <w:pStyle w:val="BMSBodyText"/>
        <w:spacing w:before="0" w:after="0" w:line="240" w:lineRule="auto"/>
        <w:rPr>
          <w:color w:val="auto"/>
          <w:sz w:val="22"/>
        </w:rPr>
      </w:pPr>
      <w:r w:rsidRPr="00AE469F">
        <w:rPr>
          <w:color w:val="auto"/>
          <w:sz w:val="22"/>
        </w:rPr>
        <w:t>Hemioterapija na bazi platine sastojala se od karboplatina (AUC</w:t>
      </w:r>
      <w:r w:rsidRPr="00AE469F">
        <w:rPr>
          <w:sz w:val="22"/>
        </w:rPr>
        <w:t> </w:t>
      </w:r>
      <w:r w:rsidRPr="00AE469F">
        <w:rPr>
          <w:color w:val="auto"/>
          <w:sz w:val="22"/>
        </w:rPr>
        <w:t>5 ili 6) i pemetrekseda u dozi od 500</w:t>
      </w:r>
      <w:r w:rsidRPr="00AE469F">
        <w:rPr>
          <w:sz w:val="22"/>
        </w:rPr>
        <w:t> </w:t>
      </w:r>
      <w:r w:rsidRPr="00AE469F">
        <w:rPr>
          <w:color w:val="auto"/>
          <w:sz w:val="22"/>
        </w:rPr>
        <w:t>mg/m</w:t>
      </w:r>
      <w:r w:rsidRPr="00AE469F">
        <w:rPr>
          <w:rStyle w:val="EMEASuperscript"/>
        </w:rPr>
        <w:t>2</w:t>
      </w:r>
      <w:r w:rsidRPr="00AE469F">
        <w:rPr>
          <w:color w:val="auto"/>
          <w:sz w:val="22"/>
        </w:rPr>
        <w:t xml:space="preserve"> ili od cisplatina u dozi od 75 mg/m</w:t>
      </w:r>
      <w:r w:rsidRPr="00AE469F">
        <w:rPr>
          <w:rStyle w:val="EMEASuperscript"/>
        </w:rPr>
        <w:t>2</w:t>
      </w:r>
      <w:r w:rsidRPr="00AE469F">
        <w:rPr>
          <w:color w:val="auto"/>
          <w:sz w:val="22"/>
        </w:rPr>
        <w:t xml:space="preserve"> i pemetrekseda u dozi od 500 mg/m</w:t>
      </w:r>
      <w:r w:rsidRPr="00AE469F">
        <w:rPr>
          <w:rStyle w:val="EMEASuperscript"/>
        </w:rPr>
        <w:t>2</w:t>
      </w:r>
      <w:r w:rsidRPr="00AE469F">
        <w:rPr>
          <w:color w:val="auto"/>
          <w:sz w:val="22"/>
        </w:rPr>
        <w:t xml:space="preserve"> za </w:t>
      </w:r>
      <w:r w:rsidR="00B171B7">
        <w:rPr>
          <w:color w:val="auto"/>
          <w:sz w:val="22"/>
        </w:rPr>
        <w:t>neplanocelularni</w:t>
      </w:r>
      <w:r w:rsidR="00C31C8C">
        <w:rPr>
          <w:color w:val="auto"/>
          <w:sz w:val="22"/>
        </w:rPr>
        <w:t xml:space="preserve"> </w:t>
      </w:r>
      <w:r w:rsidRPr="00AE469F">
        <w:rPr>
          <w:color w:val="auto"/>
          <w:sz w:val="22"/>
        </w:rPr>
        <w:t>NSCLC, odnosno od karboplatina (AUC 6) i paklitaksela u dozi od 200 mg/m</w:t>
      </w:r>
      <w:r w:rsidRPr="00AE469F">
        <w:rPr>
          <w:rStyle w:val="EMEASuperscript"/>
        </w:rPr>
        <w:t>2</w:t>
      </w:r>
      <w:r w:rsidRPr="00AE469F">
        <w:rPr>
          <w:color w:val="auto"/>
          <w:sz w:val="22"/>
        </w:rPr>
        <w:t xml:space="preserve"> za </w:t>
      </w:r>
      <w:r w:rsidR="00C31C8C">
        <w:rPr>
          <w:color w:val="auto"/>
          <w:sz w:val="22"/>
        </w:rPr>
        <w:t>planocelularni</w:t>
      </w:r>
      <w:r w:rsidR="00C31C8C" w:rsidRPr="00AE469F">
        <w:rPr>
          <w:color w:val="auto"/>
          <w:sz w:val="22"/>
        </w:rPr>
        <w:t xml:space="preserve"> </w:t>
      </w:r>
      <w:r w:rsidRPr="00AE469F">
        <w:rPr>
          <w:color w:val="auto"/>
          <w:sz w:val="22"/>
        </w:rPr>
        <w:t>NSCLC.</w:t>
      </w:r>
    </w:p>
    <w:p w14:paraId="5C3C4F8B" w14:textId="77777777" w:rsidR="007272CD" w:rsidRPr="00AE469F" w:rsidRDefault="007272CD" w:rsidP="00EB55BE">
      <w:pPr>
        <w:pStyle w:val="BMSBullets"/>
        <w:tabs>
          <w:tab w:val="clear" w:pos="851"/>
        </w:tabs>
        <w:spacing w:after="0"/>
        <w:ind w:left="0" w:firstLine="0"/>
        <w:rPr>
          <w:color w:val="auto"/>
          <w:sz w:val="22"/>
        </w:rPr>
      </w:pPr>
    </w:p>
    <w:p w14:paraId="10C4738C" w14:textId="38B89B88" w:rsidR="007272CD" w:rsidRPr="00AE469F" w:rsidRDefault="00160AA7" w:rsidP="00EB55BE">
      <w:pPr>
        <w:pStyle w:val="BMSBullets"/>
        <w:tabs>
          <w:tab w:val="clear" w:pos="851"/>
        </w:tabs>
        <w:spacing w:after="0"/>
        <w:ind w:left="0" w:firstLine="0"/>
        <w:rPr>
          <w:color w:val="auto"/>
          <w:sz w:val="22"/>
        </w:rPr>
      </w:pPr>
      <w:r w:rsidRPr="00AE469F">
        <w:rPr>
          <w:color w:val="auto"/>
          <w:sz w:val="22"/>
        </w:rPr>
        <w:t>L</w:t>
      </w:r>
      <w:r w:rsidR="00834FF2" w:rsidRPr="00AE469F">
        <w:rPr>
          <w:color w:val="auto"/>
          <w:sz w:val="22"/>
        </w:rPr>
        <w:t>ij</w:t>
      </w:r>
      <w:r w:rsidRPr="00AE469F">
        <w:rPr>
          <w:color w:val="auto"/>
          <w:sz w:val="22"/>
        </w:rPr>
        <w:t>ečenje se nastavilo do progresije bolesti, neprihvatljive toksičnosti ili najviše 24 m</w:t>
      </w:r>
      <w:r w:rsidR="00834FF2" w:rsidRPr="00AE469F">
        <w:rPr>
          <w:color w:val="auto"/>
          <w:sz w:val="22"/>
        </w:rPr>
        <w:t>j</w:t>
      </w:r>
      <w:r w:rsidRPr="00AE469F">
        <w:rPr>
          <w:color w:val="auto"/>
          <w:sz w:val="22"/>
        </w:rPr>
        <w:t>eseca. L</w:t>
      </w:r>
      <w:r w:rsidR="00834FF2" w:rsidRPr="00AE469F">
        <w:rPr>
          <w:color w:val="auto"/>
          <w:sz w:val="22"/>
        </w:rPr>
        <w:t>ij</w:t>
      </w:r>
      <w:r w:rsidRPr="00AE469F">
        <w:rPr>
          <w:color w:val="auto"/>
          <w:sz w:val="22"/>
        </w:rPr>
        <w:t>ečenje je moglo da se nastavi i nakon progresije bolesti ako je pacijent bio klinički stabilan i ako je, prema oc</w:t>
      </w:r>
      <w:r w:rsidR="00834FF2" w:rsidRPr="00AE469F">
        <w:rPr>
          <w:color w:val="auto"/>
          <w:sz w:val="22"/>
        </w:rPr>
        <w:t>j</w:t>
      </w:r>
      <w:r w:rsidRPr="00AE469F">
        <w:rPr>
          <w:color w:val="auto"/>
          <w:sz w:val="22"/>
        </w:rPr>
        <w:t>eni istraživača, ostvarivao kliničku korist. Pacijenti koji su prekinuli l</w:t>
      </w:r>
      <w:r w:rsidR="00834FF2" w:rsidRPr="00AE469F">
        <w:rPr>
          <w:color w:val="auto"/>
          <w:sz w:val="22"/>
        </w:rPr>
        <w:t>ij</w:t>
      </w:r>
      <w:r w:rsidRPr="00AE469F">
        <w:rPr>
          <w:color w:val="auto"/>
          <w:sz w:val="22"/>
        </w:rPr>
        <w:t>ečenje kombinovanom terapijom zbog neželjenog događaja pripisanog ipilimumabu mogli su da pređu na nivolumab u monoterapiji. Tumorske oc</w:t>
      </w:r>
      <w:r w:rsidR="00834FF2" w:rsidRPr="00AE469F">
        <w:rPr>
          <w:color w:val="auto"/>
          <w:sz w:val="22"/>
        </w:rPr>
        <w:t>j</w:t>
      </w:r>
      <w:r w:rsidRPr="00AE469F">
        <w:rPr>
          <w:color w:val="auto"/>
          <w:sz w:val="22"/>
        </w:rPr>
        <w:t>ene sprovodile su se svakih 6 ned</w:t>
      </w:r>
      <w:r w:rsidR="00834FF2" w:rsidRPr="00AE469F">
        <w:rPr>
          <w:color w:val="auto"/>
          <w:sz w:val="22"/>
        </w:rPr>
        <w:t>j</w:t>
      </w:r>
      <w:r w:rsidRPr="00AE469F">
        <w:rPr>
          <w:color w:val="auto"/>
          <w:sz w:val="22"/>
        </w:rPr>
        <w:t>elja tokom prvih 12 m</w:t>
      </w:r>
      <w:r w:rsidR="00834FF2" w:rsidRPr="00AE469F">
        <w:rPr>
          <w:color w:val="auto"/>
          <w:sz w:val="22"/>
        </w:rPr>
        <w:t>j</w:t>
      </w:r>
      <w:r w:rsidRPr="00AE469F">
        <w:rPr>
          <w:color w:val="auto"/>
          <w:sz w:val="22"/>
        </w:rPr>
        <w:t>eseci nakon prim</w:t>
      </w:r>
      <w:r w:rsidR="00834FF2" w:rsidRPr="00AE469F">
        <w:rPr>
          <w:color w:val="auto"/>
          <w:sz w:val="22"/>
        </w:rPr>
        <w:t>j</w:t>
      </w:r>
      <w:r w:rsidRPr="00AE469F">
        <w:rPr>
          <w:color w:val="auto"/>
          <w:sz w:val="22"/>
        </w:rPr>
        <w:t>ene prve doze ispitivane terapije, a zatim svakih 12 ned</w:t>
      </w:r>
      <w:r w:rsidR="00834FF2" w:rsidRPr="00AE469F">
        <w:rPr>
          <w:color w:val="auto"/>
          <w:sz w:val="22"/>
        </w:rPr>
        <w:t>j</w:t>
      </w:r>
      <w:r w:rsidRPr="00AE469F">
        <w:rPr>
          <w:color w:val="auto"/>
          <w:sz w:val="22"/>
        </w:rPr>
        <w:t>elja do progresije bolesti ili prekida l</w:t>
      </w:r>
      <w:r w:rsidR="00834FF2" w:rsidRPr="00AE469F">
        <w:rPr>
          <w:color w:val="auto"/>
          <w:sz w:val="22"/>
        </w:rPr>
        <w:t>ij</w:t>
      </w:r>
      <w:r w:rsidRPr="00AE469F">
        <w:rPr>
          <w:color w:val="auto"/>
          <w:sz w:val="22"/>
        </w:rPr>
        <w:t xml:space="preserve">ečenja ispitivanom terapijom. </w:t>
      </w:r>
    </w:p>
    <w:p w14:paraId="5B91727D" w14:textId="77777777" w:rsidR="007272CD" w:rsidRPr="00AE469F" w:rsidRDefault="007272CD" w:rsidP="00EB55BE">
      <w:pPr>
        <w:pStyle w:val="BMSBullets"/>
        <w:tabs>
          <w:tab w:val="clear" w:pos="851"/>
        </w:tabs>
        <w:spacing w:after="0"/>
        <w:ind w:left="0" w:firstLine="0"/>
        <w:rPr>
          <w:color w:val="auto"/>
          <w:sz w:val="22"/>
        </w:rPr>
      </w:pPr>
    </w:p>
    <w:p w14:paraId="75E1FAD3" w14:textId="4B4C3F55" w:rsidR="007272CD" w:rsidRPr="00AE469F" w:rsidRDefault="00160AA7" w:rsidP="00EB55BE">
      <w:pPr>
        <w:pStyle w:val="BMSBullets"/>
        <w:tabs>
          <w:tab w:val="clear" w:pos="851"/>
          <w:tab w:val="left" w:pos="720"/>
        </w:tabs>
        <w:spacing w:after="0"/>
        <w:ind w:left="0" w:firstLine="0"/>
        <w:rPr>
          <w:color w:val="auto"/>
          <w:sz w:val="22"/>
        </w:rPr>
      </w:pPr>
      <w:r w:rsidRPr="00AE469F">
        <w:rPr>
          <w:color w:val="auto"/>
          <w:sz w:val="22"/>
        </w:rPr>
        <w:t>Sve terapijske grupe u ispitivanju CA2099LA su u načelu bile ujednačene s obzirom na početne karakteristike. Medijana starosti bila je 65 godina (raspon: 26–86), uz 51% pacijenata ≥ 65 godina i 10% ≥ 75 godina. Većina pacijenata bili su b</w:t>
      </w:r>
      <w:r w:rsidR="00834FF2" w:rsidRPr="00AE469F">
        <w:rPr>
          <w:color w:val="auto"/>
          <w:sz w:val="22"/>
        </w:rPr>
        <w:t>ij</w:t>
      </w:r>
      <w:r w:rsidRPr="00AE469F">
        <w:rPr>
          <w:color w:val="auto"/>
          <w:sz w:val="22"/>
        </w:rPr>
        <w:t>elci (89%) i muškarci (70%). Početni ECOG performans status iznosio je 0 (31%) ili 1 (68%), 57% pacijenata imalo je ekspresiju PD-L1 </w:t>
      </w:r>
      <w:r w:rsidRPr="00AE469F">
        <w:rPr>
          <w:color w:val="auto"/>
          <w:sz w:val="22"/>
        </w:rPr>
        <w:sym w:font="Symbol" w:char="F0B3"/>
      </w:r>
      <w:r w:rsidRPr="00AE469F">
        <w:rPr>
          <w:color w:val="auto"/>
          <w:sz w:val="22"/>
        </w:rPr>
        <w:t xml:space="preserve"> 1%, a njih 37% ekspresiju PD-L1 &lt; 1%, 31% pacijenata imalo je skvamozni, a 69% neskvamozni tumor, 17% pacijenata imalo je </w:t>
      </w:r>
      <w:r w:rsidRPr="00AE469F">
        <w:rPr>
          <w:color w:val="auto"/>
          <w:sz w:val="22"/>
        </w:rPr>
        <w:lastRenderedPageBreak/>
        <w:t>metastaze u mozgu, a njih 86% bili su bivši/aktivni pušači. Nijedan pacijent prethodno nije primao imunoterapiju.</w:t>
      </w:r>
    </w:p>
    <w:p w14:paraId="7960738D" w14:textId="77777777" w:rsidR="007272CD" w:rsidRPr="00AE469F" w:rsidRDefault="007272CD" w:rsidP="00EB55BE">
      <w:pPr>
        <w:pStyle w:val="BMSBullets"/>
        <w:tabs>
          <w:tab w:val="clear" w:pos="851"/>
        </w:tabs>
        <w:spacing w:after="0"/>
        <w:ind w:left="0" w:firstLine="0"/>
        <w:rPr>
          <w:color w:val="auto"/>
          <w:sz w:val="22"/>
        </w:rPr>
      </w:pPr>
    </w:p>
    <w:p w14:paraId="043DCEA7" w14:textId="0E983E9F" w:rsidR="007272CD" w:rsidRPr="00AE469F" w:rsidRDefault="00160AA7" w:rsidP="00EB55BE">
      <w:pPr>
        <w:pStyle w:val="BMSBullets"/>
        <w:tabs>
          <w:tab w:val="clear" w:pos="851"/>
        </w:tabs>
        <w:spacing w:after="0"/>
        <w:ind w:left="0" w:firstLine="0"/>
        <w:rPr>
          <w:color w:val="auto"/>
          <w:sz w:val="22"/>
        </w:rPr>
      </w:pPr>
      <w:r w:rsidRPr="00AE469F">
        <w:rPr>
          <w:color w:val="auto"/>
          <w:sz w:val="22"/>
        </w:rPr>
        <w:t>Primarna m</w:t>
      </w:r>
      <w:r w:rsidR="00A13BFC" w:rsidRPr="00AE469F">
        <w:rPr>
          <w:color w:val="auto"/>
          <w:sz w:val="22"/>
        </w:rPr>
        <w:t>j</w:t>
      </w:r>
      <w:r w:rsidRPr="00AE469F">
        <w:rPr>
          <w:color w:val="auto"/>
          <w:sz w:val="22"/>
        </w:rPr>
        <w:t>era ishoda za efikasnost u ispitivanju CA2099LA bilo je OS. Dodatne m</w:t>
      </w:r>
      <w:r w:rsidR="00A13BFC" w:rsidRPr="00AE469F">
        <w:rPr>
          <w:color w:val="auto"/>
          <w:sz w:val="22"/>
        </w:rPr>
        <w:t>j</w:t>
      </w:r>
      <w:r w:rsidRPr="00AE469F">
        <w:rPr>
          <w:color w:val="auto"/>
          <w:sz w:val="22"/>
        </w:rPr>
        <w:t>ere ishoda za efikasnost bile su PFS, ORR i trajanje odgovora prema oc</w:t>
      </w:r>
      <w:r w:rsidR="00A13BFC" w:rsidRPr="00AE469F">
        <w:rPr>
          <w:color w:val="auto"/>
          <w:sz w:val="22"/>
        </w:rPr>
        <w:t>j</w:t>
      </w:r>
      <w:r w:rsidRPr="00AE469F">
        <w:rPr>
          <w:color w:val="auto"/>
          <w:sz w:val="22"/>
        </w:rPr>
        <w:t>eni BICR.</w:t>
      </w:r>
    </w:p>
    <w:p w14:paraId="522D9BD5" w14:textId="77777777" w:rsidR="007272CD" w:rsidRPr="00AE469F" w:rsidRDefault="007272CD" w:rsidP="00EB55BE">
      <w:pPr>
        <w:pStyle w:val="EMEABodyText"/>
        <w:jc w:val="both"/>
      </w:pPr>
    </w:p>
    <w:p w14:paraId="3AC018F0" w14:textId="6C210608" w:rsidR="007272CD" w:rsidRPr="00AE469F" w:rsidRDefault="00160AA7" w:rsidP="00EB55BE">
      <w:pPr>
        <w:pStyle w:val="EMEABodyText"/>
        <w:jc w:val="both"/>
      </w:pPr>
      <w:r w:rsidRPr="00AE469F">
        <w:t>Prema unapr</w:t>
      </w:r>
      <w:r w:rsidR="004170F3">
        <w:t>ij</w:t>
      </w:r>
      <w:r w:rsidRPr="00AE469F">
        <w:t xml:space="preserve">ed </w:t>
      </w:r>
      <w:r w:rsidR="004170F3">
        <w:t xml:space="preserve">specificiranoj </w:t>
      </w:r>
      <w:r w:rsidRPr="00AE469F">
        <w:t>interim analizi sprovedenoj nakon uočavanja 351 događaja (87% planiranog broja događaja za završnu analizu), ovo ispitivanje pokazalo je statistički značajne koristi u pogledu OS, PFS i ORR kod pacijenata randomizovanih za primanje ipilimumaba u kombinaciji s nivolumabom i hemioterapijom na bazi platine u poređenju s onima koji su primali samo hemioterapiju na bazi platine. Minimalno praćenje za analizu OS iznosilo je 8,1 m</w:t>
      </w:r>
      <w:r w:rsidR="00A13BFC" w:rsidRPr="00AE469F">
        <w:t>j</w:t>
      </w:r>
      <w:r w:rsidRPr="00AE469F">
        <w:t>esec.</w:t>
      </w:r>
    </w:p>
    <w:p w14:paraId="768991DD" w14:textId="1D97662D" w:rsidR="00410964" w:rsidRPr="00AE469F" w:rsidRDefault="00410964" w:rsidP="00EB55BE">
      <w:pPr>
        <w:pStyle w:val="EMEABodyText"/>
        <w:jc w:val="both"/>
      </w:pPr>
    </w:p>
    <w:p w14:paraId="16ADD3F5" w14:textId="1764413B" w:rsidR="007272CD" w:rsidRPr="00AE469F" w:rsidRDefault="00160AA7" w:rsidP="00EB55BE">
      <w:pPr>
        <w:pStyle w:val="EMEABodyText"/>
        <w:jc w:val="both"/>
      </w:pPr>
      <w:r w:rsidRPr="00AE469F">
        <w:t>Rezultati za efikasnost prikazani su na Slici 9 (analiza ažuriranih podataka o OS uz minimalno praćenje od 12,7 m</w:t>
      </w:r>
      <w:r w:rsidR="00A13BFC" w:rsidRPr="00AE469F">
        <w:t>j</w:t>
      </w:r>
      <w:r w:rsidRPr="00AE469F">
        <w:t xml:space="preserve">eseci) i u Tabeli </w:t>
      </w:r>
      <w:r w:rsidR="00CB1ACF">
        <w:t>14</w:t>
      </w:r>
      <w:r w:rsidR="00CB1ACF" w:rsidRPr="00AE469F">
        <w:t xml:space="preserve"> </w:t>
      </w:r>
      <w:r w:rsidRPr="00AE469F">
        <w:t>(primarna analiza uz minimalno praćenje od 8,1 m</w:t>
      </w:r>
      <w:r w:rsidR="00A13BFC" w:rsidRPr="00AE469F">
        <w:t>j</w:t>
      </w:r>
      <w:r w:rsidRPr="00AE469F">
        <w:t>eseca).</w:t>
      </w:r>
    </w:p>
    <w:p w14:paraId="25A91D78" w14:textId="3CC21AB0" w:rsidR="007272CD" w:rsidRPr="00AE469F" w:rsidRDefault="00160AA7" w:rsidP="00EB55BE">
      <w:pPr>
        <w:pStyle w:val="EMEABodyText"/>
        <w:jc w:val="both"/>
        <w:rPr>
          <w:noProof/>
        </w:rPr>
      </w:pPr>
      <w:r w:rsidRPr="00AE469F">
        <w:t>Ažurirana analiza efikasnosti sprovedena je nakon što su svi pacijenti praćeni najmanje 12,7 m</w:t>
      </w:r>
      <w:r w:rsidR="004170F3">
        <w:t>j</w:t>
      </w:r>
      <w:r w:rsidRPr="00AE469F">
        <w:t>eseci (vid</w:t>
      </w:r>
      <w:r w:rsidR="004170F3">
        <w:t>j</w:t>
      </w:r>
      <w:r w:rsidRPr="00AE469F">
        <w:t>eti Sliku 9). U trenutku te analize odnos rizika u pogledu OS bio je 0,66 (95% CI: 0,55, 0,80) a odnos rizika u pogledu PFS bio je 0,68 (95% CI: 0,57, 0,82).</w:t>
      </w:r>
    </w:p>
    <w:p w14:paraId="63DC58A9" w14:textId="0E5E17CA" w:rsidR="007272CD" w:rsidRPr="00AE469F" w:rsidRDefault="007272CD" w:rsidP="00EB55BE">
      <w:pPr>
        <w:pStyle w:val="EMEABodyText"/>
        <w:jc w:val="both"/>
        <w:rPr>
          <w:noProof/>
        </w:rPr>
      </w:pPr>
    </w:p>
    <w:p w14:paraId="5961BB03" w14:textId="75201164" w:rsidR="004170F3" w:rsidRDefault="004170F3" w:rsidP="007272CD">
      <w:pPr>
        <w:keepNext/>
        <w:rPr>
          <w:b/>
          <w:bCs/>
        </w:rPr>
      </w:pPr>
    </w:p>
    <w:p w14:paraId="174243F5" w14:textId="14423A25" w:rsidR="007272CD" w:rsidRPr="00AE469F" w:rsidRDefault="00160AA7" w:rsidP="007272CD">
      <w:pPr>
        <w:keepNext/>
        <w:rPr>
          <w:b/>
        </w:rPr>
      </w:pPr>
      <w:r w:rsidRPr="00AE469F">
        <w:rPr>
          <w:b/>
          <w:bCs/>
        </w:rPr>
        <w:t>Slika 9:</w:t>
      </w:r>
      <w:r w:rsidRPr="00AE469F">
        <w:rPr>
          <w:b/>
          <w:bCs/>
        </w:rPr>
        <w:tab/>
        <w:t>Kaplan-Mejerova kriva za OS (CA2099LA)</w:t>
      </w:r>
    </w:p>
    <w:p w14:paraId="6435CB71" w14:textId="4BBD4934" w:rsidR="007272CD" w:rsidRPr="00AE469F" w:rsidRDefault="00255F71" w:rsidP="007272CD">
      <w:pPr>
        <w:pStyle w:val="EMEABodyText"/>
        <w:keepNext/>
        <w:rPr>
          <w:noProof/>
        </w:rPr>
      </w:pPr>
      <w:r w:rsidRPr="00AE469F">
        <w:rPr>
          <w:noProof/>
          <w:lang w:val="en-US"/>
        </w:rPr>
        <mc:AlternateContent>
          <mc:Choice Requires="wps">
            <w:drawing>
              <wp:anchor distT="0" distB="0" distL="114300" distR="114300" simplePos="0" relativeHeight="251686912" behindDoc="0" locked="0" layoutInCell="1" allowOverlap="1" wp14:anchorId="71C96947" wp14:editId="508A501C">
                <wp:simplePos x="0" y="0"/>
                <wp:positionH relativeFrom="leftMargin">
                  <wp:posOffset>485970</wp:posOffset>
                </wp:positionH>
                <wp:positionV relativeFrom="page">
                  <wp:posOffset>4856822</wp:posOffset>
                </wp:positionV>
                <wp:extent cx="343535" cy="2218099"/>
                <wp:effectExtent l="0" t="0" r="0" b="0"/>
                <wp:wrapNone/>
                <wp:docPr id="3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180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8083AE" w14:textId="1FEB9022" w:rsidR="006644D7" w:rsidRPr="0000081A" w:rsidRDefault="006644D7" w:rsidP="007272CD">
                            <w:pPr>
                              <w:rPr>
                                <w:sz w:val="16"/>
                                <w:szCs w:val="16"/>
                              </w:rPr>
                            </w:pPr>
                            <w:r w:rsidRPr="0000081A">
                              <w:rPr>
                                <w:sz w:val="16"/>
                                <w:szCs w:val="16"/>
                              </w:rPr>
                              <w:t>Vjerovatnoća preživljavanja</w:t>
                            </w:r>
                          </w:p>
                        </w:txbxContent>
                      </wps:txbx>
                      <wps:bodyPr rot="0" vert="vert270" wrap="square" anchor="t" anchorCtr="0" upright="1">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C96947" id="Text Box 194" o:spid="_x0000_s1040" type="#_x0000_t202" style="position:absolute;margin-left:38.25pt;margin-top:382.45pt;width:27.05pt;height:174.65pt;z-index:251686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" stroked="f">
                <v:textbox style="layout-flow:vertical;mso-layout-flow-alt:bottom-to-top;mso-fit-shape-to-text:t">
                  <w:txbxContent>
                    <w:p w14:paraId="708083AE" w14:textId="1FEB9022" w:rsidR="006644D7" w:rsidRPr="0000081A" w:rsidRDefault="006644D7" w:rsidP="007272CD">
                      <w:pPr>
                        <w:rPr>
                          <w:sz w:val="16"/>
                          <w:szCs w:val="16"/>
                        </w:rPr>
                      </w:pPr>
                      <w:r w:rsidRPr="0000081A">
                        <w:rPr>
                          <w:sz w:val="16"/>
                          <w:szCs w:val="16"/>
                        </w:rPr>
                        <w:t xml:space="preserve">Vjerovatnoća </w:t>
                      </w:r>
                      <w:r w:rsidRPr="0000081A">
                        <w:rPr>
                          <w:sz w:val="16"/>
                          <w:szCs w:val="16"/>
                        </w:rPr>
                        <w:t>preživljavanja</w:t>
                      </w:r>
                    </w:p>
                  </w:txbxContent>
                </v:textbox>
                <w10:wrap anchorx="margin" anchory="page"/>
              </v:shape>
            </w:pict>
          </mc:Fallback>
        </mc:AlternateContent>
      </w:r>
      <w:r w:rsidR="00160AA7" w:rsidRPr="00AE469F">
        <w:rPr>
          <w:noProof/>
          <w:lang w:val="en-US"/>
        </w:rPr>
        <w:drawing>
          <wp:inline distT="0" distB="0" distL="0" distR="0" wp14:anchorId="5436A0BB" wp14:editId="4EC117F9">
            <wp:extent cx="5628302" cy="39052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30605" name=""/>
                    <pic:cNvPicPr/>
                  </pic:nvPicPr>
                  <pic:blipFill>
                    <a:blip r:embed="rId29"/>
                    <a:stretch>
                      <a:fillRect/>
                    </a:stretch>
                  </pic:blipFill>
                  <pic:spPr>
                    <a:xfrm>
                      <a:off x="0" y="0"/>
                      <a:ext cx="5662032" cy="3928654"/>
                    </a:xfrm>
                    <a:prstGeom prst="rect">
                      <a:avLst/>
                    </a:prstGeom>
                  </pic:spPr>
                </pic:pic>
              </a:graphicData>
            </a:graphic>
          </wp:inline>
        </w:drawing>
      </w:r>
    </w:p>
    <w:p w14:paraId="7ECAAC27" w14:textId="2B0523E5" w:rsidR="007272CD" w:rsidRPr="00B1555E" w:rsidRDefault="00160AA7" w:rsidP="007272CD">
      <w:pPr>
        <w:pStyle w:val="EMEABodyText"/>
        <w:keepNext/>
        <w:jc w:val="center"/>
        <w:rPr>
          <w:sz w:val="20"/>
        </w:rPr>
      </w:pPr>
      <w:r w:rsidRPr="0000081A">
        <w:rPr>
          <w:sz w:val="16"/>
          <w:szCs w:val="16"/>
        </w:rPr>
        <w:t>Ukupno preživljavanje (u m</w:t>
      </w:r>
      <w:r w:rsidR="00A13BFC" w:rsidRPr="0000081A">
        <w:rPr>
          <w:sz w:val="16"/>
          <w:szCs w:val="16"/>
        </w:rPr>
        <w:t>j</w:t>
      </w:r>
      <w:r w:rsidRPr="0000081A">
        <w:rPr>
          <w:sz w:val="16"/>
          <w:szCs w:val="16"/>
        </w:rPr>
        <w:t>esecima</w:t>
      </w:r>
      <w:r w:rsidRPr="00B1555E">
        <w:rPr>
          <w:sz w:val="20"/>
        </w:rPr>
        <w:t>)</w:t>
      </w:r>
    </w:p>
    <w:p w14:paraId="403B48E8" w14:textId="77777777" w:rsidR="007272CD" w:rsidRPr="00B1555E" w:rsidRDefault="007272CD" w:rsidP="007272CD">
      <w:pPr>
        <w:pStyle w:val="EMEABodyText"/>
        <w:keepNext/>
        <w:rPr>
          <w:noProof/>
          <w:sz w:val="20"/>
        </w:rPr>
      </w:pPr>
    </w:p>
    <w:p w14:paraId="3D68C61F" w14:textId="77777777" w:rsidR="007272CD" w:rsidRPr="00B1555E" w:rsidRDefault="00160AA7" w:rsidP="007272CD">
      <w:pPr>
        <w:pStyle w:val="EMEABodyText"/>
        <w:keepNext/>
        <w:rPr>
          <w:noProof/>
          <w:sz w:val="20"/>
        </w:rPr>
      </w:pPr>
      <w:r w:rsidRPr="00B1555E">
        <w:rPr>
          <w:sz w:val="20"/>
        </w:rPr>
        <w:t>Broj ispitanika pod rizikom</w:t>
      </w:r>
    </w:p>
    <w:tbl>
      <w:tblPr>
        <w:tblW w:w="8882" w:type="dxa"/>
        <w:tblInd w:w="28" w:type="dxa"/>
        <w:tblLayout w:type="fixed"/>
        <w:tblCellMar>
          <w:left w:w="28" w:type="dxa"/>
          <w:right w:w="28" w:type="dxa"/>
        </w:tblCellMar>
        <w:tblLook w:val="04A0" w:firstRow="1" w:lastRow="0" w:firstColumn="1" w:lastColumn="0" w:noHBand="0" w:noVBand="1"/>
      </w:tblPr>
      <w:tblGrid>
        <w:gridCol w:w="251"/>
        <w:gridCol w:w="801"/>
        <w:gridCol w:w="900"/>
        <w:gridCol w:w="630"/>
        <w:gridCol w:w="630"/>
        <w:gridCol w:w="1260"/>
        <w:gridCol w:w="810"/>
        <w:gridCol w:w="810"/>
        <w:gridCol w:w="810"/>
        <w:gridCol w:w="810"/>
        <w:gridCol w:w="810"/>
        <w:gridCol w:w="360"/>
      </w:tblGrid>
      <w:tr w:rsidR="00B26407" w:rsidRPr="00AE469F" w14:paraId="25F766E1" w14:textId="77777777" w:rsidTr="004746E5">
        <w:tc>
          <w:tcPr>
            <w:tcW w:w="7712" w:type="dxa"/>
            <w:gridSpan w:val="10"/>
            <w:hideMark/>
          </w:tcPr>
          <w:p w14:paraId="778564EE" w14:textId="77777777" w:rsidR="007272CD" w:rsidRPr="00AE469F" w:rsidRDefault="00160AA7" w:rsidP="004746E5">
            <w:pPr>
              <w:pStyle w:val="EMEABodyText"/>
              <w:keepNext/>
              <w:rPr>
                <w:sz w:val="20"/>
              </w:rPr>
            </w:pPr>
            <w:r w:rsidRPr="00AE469F">
              <w:rPr>
                <w:sz w:val="20"/>
              </w:rPr>
              <w:t>Nivolumab + ipilimumab + hemioterapija</w:t>
            </w:r>
          </w:p>
        </w:tc>
        <w:tc>
          <w:tcPr>
            <w:tcW w:w="810" w:type="dxa"/>
          </w:tcPr>
          <w:p w14:paraId="537DFE36" w14:textId="77777777" w:rsidR="007272CD" w:rsidRPr="00AE469F" w:rsidRDefault="007272CD" w:rsidP="004746E5">
            <w:pPr>
              <w:pStyle w:val="EMEABodyText"/>
              <w:keepNext/>
              <w:rPr>
                <w:sz w:val="20"/>
              </w:rPr>
            </w:pPr>
          </w:p>
        </w:tc>
        <w:tc>
          <w:tcPr>
            <w:tcW w:w="360" w:type="dxa"/>
          </w:tcPr>
          <w:p w14:paraId="238E5248" w14:textId="77777777" w:rsidR="007272CD" w:rsidRPr="00AE469F" w:rsidRDefault="007272CD" w:rsidP="004746E5">
            <w:pPr>
              <w:pStyle w:val="EMEABodyText"/>
              <w:keepNext/>
              <w:rPr>
                <w:sz w:val="20"/>
              </w:rPr>
            </w:pPr>
          </w:p>
        </w:tc>
      </w:tr>
      <w:tr w:rsidR="00B26407" w:rsidRPr="00AE469F" w14:paraId="57078367" w14:textId="77777777" w:rsidTr="004746E5">
        <w:tc>
          <w:tcPr>
            <w:tcW w:w="251" w:type="dxa"/>
          </w:tcPr>
          <w:p w14:paraId="1F328D99" w14:textId="77777777" w:rsidR="007272CD" w:rsidRPr="00AE469F" w:rsidRDefault="007272CD" w:rsidP="004746E5">
            <w:pPr>
              <w:pStyle w:val="EMEABodyText"/>
              <w:keepNext/>
              <w:ind w:left="34"/>
              <w:jc w:val="center"/>
              <w:rPr>
                <w:noProof/>
                <w:sz w:val="20"/>
              </w:rPr>
            </w:pPr>
          </w:p>
        </w:tc>
        <w:tc>
          <w:tcPr>
            <w:tcW w:w="801" w:type="dxa"/>
            <w:hideMark/>
          </w:tcPr>
          <w:p w14:paraId="716EE179" w14:textId="77777777" w:rsidR="007272CD" w:rsidRPr="00AE469F" w:rsidRDefault="00160AA7" w:rsidP="004746E5">
            <w:pPr>
              <w:pStyle w:val="EMEABodyText"/>
              <w:keepNext/>
              <w:ind w:left="34"/>
              <w:rPr>
                <w:noProof/>
                <w:sz w:val="20"/>
              </w:rPr>
            </w:pPr>
            <w:r w:rsidRPr="00AE469F">
              <w:rPr>
                <w:sz w:val="20"/>
              </w:rPr>
              <w:t>361</w:t>
            </w:r>
          </w:p>
        </w:tc>
        <w:tc>
          <w:tcPr>
            <w:tcW w:w="900" w:type="dxa"/>
            <w:hideMark/>
          </w:tcPr>
          <w:p w14:paraId="45CCD651" w14:textId="77777777" w:rsidR="007272CD" w:rsidRPr="00AE469F" w:rsidRDefault="00160AA7" w:rsidP="004746E5">
            <w:pPr>
              <w:pStyle w:val="EMEABodyText"/>
              <w:keepNext/>
              <w:ind w:left="34"/>
              <w:rPr>
                <w:noProof/>
                <w:sz w:val="20"/>
              </w:rPr>
            </w:pPr>
            <w:r w:rsidRPr="00AE469F">
              <w:rPr>
                <w:sz w:val="20"/>
              </w:rPr>
              <w:t>326</w:t>
            </w:r>
          </w:p>
        </w:tc>
        <w:tc>
          <w:tcPr>
            <w:tcW w:w="630" w:type="dxa"/>
            <w:hideMark/>
          </w:tcPr>
          <w:p w14:paraId="5E46C8E6" w14:textId="77777777" w:rsidR="007272CD" w:rsidRPr="00AE469F" w:rsidRDefault="00160AA7" w:rsidP="004746E5">
            <w:pPr>
              <w:pStyle w:val="EMEABodyText"/>
              <w:keepNext/>
              <w:rPr>
                <w:noProof/>
                <w:sz w:val="20"/>
              </w:rPr>
            </w:pPr>
            <w:r w:rsidRPr="00AE469F">
              <w:rPr>
                <w:sz w:val="20"/>
              </w:rPr>
              <w:t>292</w:t>
            </w:r>
          </w:p>
        </w:tc>
        <w:tc>
          <w:tcPr>
            <w:tcW w:w="630" w:type="dxa"/>
            <w:hideMark/>
          </w:tcPr>
          <w:p w14:paraId="5C9619D6" w14:textId="77777777" w:rsidR="007272CD" w:rsidRPr="00AE469F" w:rsidRDefault="00160AA7" w:rsidP="004746E5">
            <w:pPr>
              <w:pStyle w:val="EMEABodyText"/>
              <w:keepNext/>
              <w:rPr>
                <w:noProof/>
                <w:sz w:val="20"/>
              </w:rPr>
            </w:pPr>
            <w:r w:rsidRPr="00AE469F">
              <w:rPr>
                <w:sz w:val="20"/>
              </w:rPr>
              <w:t xml:space="preserve">   250</w:t>
            </w:r>
          </w:p>
        </w:tc>
        <w:tc>
          <w:tcPr>
            <w:tcW w:w="1260" w:type="dxa"/>
            <w:hideMark/>
          </w:tcPr>
          <w:p w14:paraId="056A115E" w14:textId="77777777" w:rsidR="007272CD" w:rsidRPr="00AE469F" w:rsidRDefault="00160AA7" w:rsidP="004746E5">
            <w:pPr>
              <w:pStyle w:val="EMEABodyText"/>
              <w:keepNext/>
              <w:rPr>
                <w:noProof/>
                <w:sz w:val="20"/>
              </w:rPr>
            </w:pPr>
            <w:r w:rsidRPr="00AE469F">
              <w:rPr>
                <w:sz w:val="20"/>
              </w:rPr>
              <w:t xml:space="preserve">       227</w:t>
            </w:r>
          </w:p>
        </w:tc>
        <w:tc>
          <w:tcPr>
            <w:tcW w:w="810" w:type="dxa"/>
            <w:hideMark/>
          </w:tcPr>
          <w:p w14:paraId="512908D5" w14:textId="77777777" w:rsidR="007272CD" w:rsidRPr="00AE469F" w:rsidRDefault="00160AA7" w:rsidP="004746E5">
            <w:pPr>
              <w:pStyle w:val="EMEABodyText"/>
              <w:keepNext/>
              <w:rPr>
                <w:noProof/>
                <w:sz w:val="20"/>
              </w:rPr>
            </w:pPr>
            <w:r w:rsidRPr="00AE469F">
              <w:rPr>
                <w:sz w:val="20"/>
              </w:rPr>
              <w:t>153</w:t>
            </w:r>
          </w:p>
        </w:tc>
        <w:tc>
          <w:tcPr>
            <w:tcW w:w="810" w:type="dxa"/>
            <w:hideMark/>
          </w:tcPr>
          <w:p w14:paraId="2E44AA5F" w14:textId="77777777" w:rsidR="007272CD" w:rsidRPr="00AE469F" w:rsidRDefault="00160AA7" w:rsidP="004746E5">
            <w:pPr>
              <w:pStyle w:val="EMEABodyText"/>
              <w:keepNext/>
              <w:rPr>
                <w:noProof/>
                <w:sz w:val="20"/>
              </w:rPr>
            </w:pPr>
            <w:r w:rsidRPr="00AE469F">
              <w:rPr>
                <w:sz w:val="20"/>
              </w:rPr>
              <w:t>86</w:t>
            </w:r>
          </w:p>
        </w:tc>
        <w:tc>
          <w:tcPr>
            <w:tcW w:w="810" w:type="dxa"/>
            <w:hideMark/>
          </w:tcPr>
          <w:p w14:paraId="1B48D3EF" w14:textId="77777777" w:rsidR="007272CD" w:rsidRPr="00AE469F" w:rsidRDefault="00160AA7" w:rsidP="004746E5">
            <w:pPr>
              <w:pStyle w:val="EMEABodyText"/>
              <w:keepNext/>
              <w:rPr>
                <w:noProof/>
                <w:sz w:val="20"/>
              </w:rPr>
            </w:pPr>
            <w:r w:rsidRPr="00AE469F">
              <w:rPr>
                <w:sz w:val="20"/>
              </w:rPr>
              <w:t>33</w:t>
            </w:r>
          </w:p>
        </w:tc>
        <w:tc>
          <w:tcPr>
            <w:tcW w:w="810" w:type="dxa"/>
            <w:hideMark/>
          </w:tcPr>
          <w:p w14:paraId="53F72DFF" w14:textId="77777777" w:rsidR="007272CD" w:rsidRPr="00AE469F" w:rsidRDefault="00160AA7" w:rsidP="004746E5">
            <w:pPr>
              <w:pStyle w:val="EMEABodyText"/>
              <w:keepNext/>
              <w:rPr>
                <w:noProof/>
                <w:sz w:val="20"/>
              </w:rPr>
            </w:pPr>
            <w:r w:rsidRPr="00AE469F">
              <w:rPr>
                <w:sz w:val="20"/>
              </w:rPr>
              <w:t>10</w:t>
            </w:r>
          </w:p>
        </w:tc>
        <w:tc>
          <w:tcPr>
            <w:tcW w:w="810" w:type="dxa"/>
          </w:tcPr>
          <w:p w14:paraId="4CAC75FD" w14:textId="77777777" w:rsidR="007272CD" w:rsidRPr="00AE469F" w:rsidRDefault="00160AA7" w:rsidP="004746E5">
            <w:pPr>
              <w:pStyle w:val="EMEABodyText"/>
              <w:keepNext/>
              <w:rPr>
                <w:noProof/>
                <w:sz w:val="20"/>
              </w:rPr>
            </w:pPr>
            <w:r w:rsidRPr="00AE469F">
              <w:rPr>
                <w:sz w:val="20"/>
              </w:rPr>
              <w:t>1</w:t>
            </w:r>
          </w:p>
        </w:tc>
        <w:tc>
          <w:tcPr>
            <w:tcW w:w="360" w:type="dxa"/>
          </w:tcPr>
          <w:p w14:paraId="0F374966" w14:textId="77777777" w:rsidR="007272CD" w:rsidRPr="00AE469F" w:rsidRDefault="00160AA7" w:rsidP="004746E5">
            <w:pPr>
              <w:pStyle w:val="EMEABodyText"/>
              <w:keepNext/>
              <w:rPr>
                <w:noProof/>
                <w:sz w:val="20"/>
              </w:rPr>
            </w:pPr>
            <w:r w:rsidRPr="00AE469F">
              <w:rPr>
                <w:sz w:val="20"/>
              </w:rPr>
              <w:t>0</w:t>
            </w:r>
          </w:p>
        </w:tc>
      </w:tr>
      <w:tr w:rsidR="00B26407" w:rsidRPr="00AE469F" w14:paraId="0D47CEF5" w14:textId="77777777" w:rsidTr="004746E5">
        <w:tc>
          <w:tcPr>
            <w:tcW w:w="7712" w:type="dxa"/>
            <w:gridSpan w:val="10"/>
            <w:hideMark/>
          </w:tcPr>
          <w:p w14:paraId="5648ECD8" w14:textId="77777777" w:rsidR="007272CD" w:rsidRPr="00AE469F" w:rsidRDefault="00160AA7" w:rsidP="004746E5">
            <w:pPr>
              <w:pStyle w:val="EMEABodyText"/>
              <w:keepNext/>
              <w:rPr>
                <w:noProof/>
                <w:sz w:val="20"/>
              </w:rPr>
            </w:pPr>
            <w:r w:rsidRPr="00AE469F">
              <w:rPr>
                <w:sz w:val="20"/>
              </w:rPr>
              <w:t>Hemioterapija</w:t>
            </w:r>
          </w:p>
        </w:tc>
        <w:tc>
          <w:tcPr>
            <w:tcW w:w="810" w:type="dxa"/>
          </w:tcPr>
          <w:p w14:paraId="46B2FFEC" w14:textId="77777777" w:rsidR="007272CD" w:rsidRPr="00AE469F" w:rsidRDefault="007272CD" w:rsidP="004746E5">
            <w:pPr>
              <w:pStyle w:val="EMEABodyText"/>
              <w:keepNext/>
              <w:rPr>
                <w:noProof/>
                <w:sz w:val="20"/>
              </w:rPr>
            </w:pPr>
          </w:p>
        </w:tc>
        <w:tc>
          <w:tcPr>
            <w:tcW w:w="360" w:type="dxa"/>
          </w:tcPr>
          <w:p w14:paraId="5C10D853" w14:textId="77777777" w:rsidR="007272CD" w:rsidRPr="00AE469F" w:rsidRDefault="007272CD" w:rsidP="004746E5">
            <w:pPr>
              <w:pStyle w:val="EMEABodyText"/>
              <w:keepNext/>
              <w:rPr>
                <w:noProof/>
                <w:sz w:val="20"/>
              </w:rPr>
            </w:pPr>
          </w:p>
        </w:tc>
      </w:tr>
      <w:tr w:rsidR="00B26407" w:rsidRPr="00AE469F" w14:paraId="16226564" w14:textId="77777777" w:rsidTr="004746E5">
        <w:tc>
          <w:tcPr>
            <w:tcW w:w="251" w:type="dxa"/>
          </w:tcPr>
          <w:p w14:paraId="16DB4893" w14:textId="77777777" w:rsidR="007272CD" w:rsidRPr="00AE469F" w:rsidRDefault="007272CD" w:rsidP="004746E5">
            <w:pPr>
              <w:pStyle w:val="EMEABodyText"/>
              <w:keepNext/>
              <w:ind w:left="34"/>
              <w:jc w:val="center"/>
              <w:rPr>
                <w:noProof/>
                <w:sz w:val="20"/>
              </w:rPr>
            </w:pPr>
          </w:p>
        </w:tc>
        <w:tc>
          <w:tcPr>
            <w:tcW w:w="801" w:type="dxa"/>
            <w:vAlign w:val="center"/>
            <w:hideMark/>
          </w:tcPr>
          <w:p w14:paraId="757BF263" w14:textId="77777777" w:rsidR="007272CD" w:rsidRPr="00AE469F" w:rsidRDefault="00160AA7" w:rsidP="004746E5">
            <w:pPr>
              <w:pStyle w:val="EMEABodyText"/>
              <w:keepNext/>
              <w:ind w:left="34"/>
              <w:rPr>
                <w:noProof/>
                <w:sz w:val="20"/>
              </w:rPr>
            </w:pPr>
            <w:r w:rsidRPr="00AE469F">
              <w:rPr>
                <w:sz w:val="20"/>
              </w:rPr>
              <w:t>358</w:t>
            </w:r>
          </w:p>
        </w:tc>
        <w:tc>
          <w:tcPr>
            <w:tcW w:w="900" w:type="dxa"/>
            <w:vAlign w:val="center"/>
            <w:hideMark/>
          </w:tcPr>
          <w:p w14:paraId="2F0EA8A4" w14:textId="77777777" w:rsidR="007272CD" w:rsidRPr="00AE469F" w:rsidRDefault="00160AA7" w:rsidP="004746E5">
            <w:pPr>
              <w:pStyle w:val="EMEABodyText"/>
              <w:keepNext/>
              <w:ind w:left="34"/>
              <w:rPr>
                <w:noProof/>
                <w:sz w:val="20"/>
              </w:rPr>
            </w:pPr>
            <w:r w:rsidRPr="00AE469F">
              <w:rPr>
                <w:sz w:val="20"/>
              </w:rPr>
              <w:t>319</w:t>
            </w:r>
          </w:p>
        </w:tc>
        <w:tc>
          <w:tcPr>
            <w:tcW w:w="630" w:type="dxa"/>
            <w:vAlign w:val="center"/>
            <w:hideMark/>
          </w:tcPr>
          <w:p w14:paraId="60686BF9" w14:textId="77777777" w:rsidR="007272CD" w:rsidRPr="00AE469F" w:rsidRDefault="00160AA7" w:rsidP="004746E5">
            <w:pPr>
              <w:pStyle w:val="EMEABodyText"/>
              <w:keepNext/>
              <w:rPr>
                <w:noProof/>
                <w:sz w:val="20"/>
              </w:rPr>
            </w:pPr>
            <w:r w:rsidRPr="00AE469F">
              <w:rPr>
                <w:sz w:val="20"/>
              </w:rPr>
              <w:t>260</w:t>
            </w:r>
          </w:p>
        </w:tc>
        <w:tc>
          <w:tcPr>
            <w:tcW w:w="630" w:type="dxa"/>
            <w:vAlign w:val="center"/>
            <w:hideMark/>
          </w:tcPr>
          <w:p w14:paraId="21032BD7" w14:textId="77777777" w:rsidR="007272CD" w:rsidRPr="00AE469F" w:rsidRDefault="00160AA7" w:rsidP="004746E5">
            <w:pPr>
              <w:pStyle w:val="EMEABodyText"/>
              <w:keepNext/>
              <w:rPr>
                <w:noProof/>
                <w:sz w:val="20"/>
              </w:rPr>
            </w:pPr>
            <w:r w:rsidRPr="00AE469F">
              <w:rPr>
                <w:sz w:val="20"/>
              </w:rPr>
              <w:t xml:space="preserve">   208</w:t>
            </w:r>
          </w:p>
        </w:tc>
        <w:tc>
          <w:tcPr>
            <w:tcW w:w="1260" w:type="dxa"/>
            <w:vAlign w:val="center"/>
            <w:hideMark/>
          </w:tcPr>
          <w:p w14:paraId="11B59EAA" w14:textId="77777777" w:rsidR="007272CD" w:rsidRPr="00AE469F" w:rsidRDefault="00160AA7" w:rsidP="004746E5">
            <w:pPr>
              <w:pStyle w:val="EMEABodyText"/>
              <w:keepNext/>
              <w:rPr>
                <w:noProof/>
                <w:sz w:val="20"/>
              </w:rPr>
            </w:pPr>
            <w:r w:rsidRPr="00AE469F">
              <w:rPr>
                <w:sz w:val="20"/>
              </w:rPr>
              <w:t xml:space="preserve">       166</w:t>
            </w:r>
          </w:p>
        </w:tc>
        <w:tc>
          <w:tcPr>
            <w:tcW w:w="810" w:type="dxa"/>
            <w:vAlign w:val="center"/>
            <w:hideMark/>
          </w:tcPr>
          <w:p w14:paraId="7F94A523" w14:textId="77777777" w:rsidR="007272CD" w:rsidRPr="00AE469F" w:rsidRDefault="00160AA7" w:rsidP="004746E5">
            <w:pPr>
              <w:pStyle w:val="EMEABodyText"/>
              <w:keepNext/>
              <w:rPr>
                <w:noProof/>
                <w:sz w:val="20"/>
              </w:rPr>
            </w:pPr>
            <w:r w:rsidRPr="00AE469F">
              <w:rPr>
                <w:sz w:val="20"/>
              </w:rPr>
              <w:t>116</w:t>
            </w:r>
          </w:p>
        </w:tc>
        <w:tc>
          <w:tcPr>
            <w:tcW w:w="810" w:type="dxa"/>
            <w:vAlign w:val="center"/>
            <w:hideMark/>
          </w:tcPr>
          <w:p w14:paraId="04903790" w14:textId="77777777" w:rsidR="007272CD" w:rsidRPr="00AE469F" w:rsidRDefault="00160AA7" w:rsidP="004746E5">
            <w:pPr>
              <w:pStyle w:val="EMEABodyText"/>
              <w:keepNext/>
              <w:rPr>
                <w:noProof/>
                <w:sz w:val="20"/>
              </w:rPr>
            </w:pPr>
            <w:r w:rsidRPr="00AE469F">
              <w:rPr>
                <w:sz w:val="20"/>
              </w:rPr>
              <w:t>67</w:t>
            </w:r>
          </w:p>
        </w:tc>
        <w:tc>
          <w:tcPr>
            <w:tcW w:w="810" w:type="dxa"/>
            <w:vAlign w:val="center"/>
            <w:hideMark/>
          </w:tcPr>
          <w:p w14:paraId="2BB04EEE" w14:textId="77777777" w:rsidR="007272CD" w:rsidRPr="00AE469F" w:rsidRDefault="00160AA7" w:rsidP="004746E5">
            <w:pPr>
              <w:pStyle w:val="EMEABodyText"/>
              <w:keepNext/>
              <w:rPr>
                <w:noProof/>
                <w:sz w:val="20"/>
              </w:rPr>
            </w:pPr>
            <w:r w:rsidRPr="00AE469F">
              <w:rPr>
                <w:sz w:val="20"/>
              </w:rPr>
              <w:t>26</w:t>
            </w:r>
          </w:p>
        </w:tc>
        <w:tc>
          <w:tcPr>
            <w:tcW w:w="810" w:type="dxa"/>
            <w:vAlign w:val="center"/>
            <w:hideMark/>
          </w:tcPr>
          <w:p w14:paraId="25D0BC1B" w14:textId="77777777" w:rsidR="007272CD" w:rsidRPr="00AE469F" w:rsidRDefault="00160AA7" w:rsidP="004746E5">
            <w:pPr>
              <w:pStyle w:val="EMEABodyText"/>
              <w:keepNext/>
              <w:rPr>
                <w:noProof/>
                <w:sz w:val="20"/>
              </w:rPr>
            </w:pPr>
            <w:r w:rsidRPr="00AE469F">
              <w:rPr>
                <w:sz w:val="20"/>
              </w:rPr>
              <w:t>11</w:t>
            </w:r>
          </w:p>
        </w:tc>
        <w:tc>
          <w:tcPr>
            <w:tcW w:w="810" w:type="dxa"/>
          </w:tcPr>
          <w:p w14:paraId="53CD21C3" w14:textId="77777777" w:rsidR="007272CD" w:rsidRPr="00AE469F" w:rsidRDefault="00160AA7" w:rsidP="004746E5">
            <w:pPr>
              <w:pStyle w:val="EMEABodyText"/>
              <w:keepNext/>
              <w:rPr>
                <w:noProof/>
                <w:sz w:val="20"/>
              </w:rPr>
            </w:pPr>
            <w:r w:rsidRPr="00AE469F">
              <w:rPr>
                <w:sz w:val="20"/>
              </w:rPr>
              <w:t>0</w:t>
            </w:r>
          </w:p>
        </w:tc>
        <w:tc>
          <w:tcPr>
            <w:tcW w:w="360" w:type="dxa"/>
          </w:tcPr>
          <w:p w14:paraId="7F951A64" w14:textId="77777777" w:rsidR="007272CD" w:rsidRPr="00AE469F" w:rsidRDefault="00160AA7" w:rsidP="004746E5">
            <w:pPr>
              <w:pStyle w:val="EMEABodyText"/>
              <w:keepNext/>
              <w:rPr>
                <w:noProof/>
                <w:sz w:val="20"/>
              </w:rPr>
            </w:pPr>
            <w:r w:rsidRPr="00AE469F">
              <w:rPr>
                <w:sz w:val="20"/>
              </w:rPr>
              <w:t>0</w:t>
            </w:r>
          </w:p>
        </w:tc>
      </w:tr>
    </w:tbl>
    <w:p w14:paraId="409878EE" w14:textId="77777777" w:rsidR="007272CD" w:rsidRPr="00AE469F" w:rsidRDefault="007272CD" w:rsidP="007272CD">
      <w:pPr>
        <w:pStyle w:val="EMEABodyText"/>
        <w:keepNext/>
        <w:rPr>
          <w:noProof/>
          <w:sz w:val="20"/>
          <w:szCs w:val="22"/>
        </w:rPr>
      </w:pPr>
    </w:p>
    <w:p w14:paraId="346426DE" w14:textId="77777777" w:rsidR="007272CD" w:rsidRPr="00AE469F" w:rsidRDefault="00160AA7" w:rsidP="00EB55BE">
      <w:pPr>
        <w:pStyle w:val="EMEABodyText"/>
        <w:keepNext/>
        <w:jc w:val="both"/>
        <w:rPr>
          <w:noProof/>
          <w:sz w:val="20"/>
          <w:szCs w:val="22"/>
        </w:rPr>
      </w:pPr>
      <w:r w:rsidRPr="00AE469F">
        <w:rPr>
          <w:noProof/>
          <w:lang w:val="en-US"/>
        </w:rPr>
        <w:drawing>
          <wp:inline distT="0" distB="0" distL="0" distR="0" wp14:anchorId="60C196D4" wp14:editId="7DC42804">
            <wp:extent cx="381635" cy="182880"/>
            <wp:effectExtent l="0" t="0" r="0" b="0"/>
            <wp:docPr id="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9661" name="Picture 4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81635" cy="182880"/>
                    </a:xfrm>
                    <a:prstGeom prst="rect">
                      <a:avLst/>
                    </a:prstGeom>
                    <a:noFill/>
                    <a:ln>
                      <a:noFill/>
                    </a:ln>
                  </pic:spPr>
                </pic:pic>
              </a:graphicData>
            </a:graphic>
          </wp:inline>
        </w:drawing>
      </w:r>
      <w:r w:rsidRPr="00AE469F">
        <w:rPr>
          <w:sz w:val="20"/>
        </w:rPr>
        <w:t>Nivolumab + ipilimumab + hemioterapija (događaji: 190/361), medijana i 95% CI: 15,64 (13,93, 19,98)</w:t>
      </w:r>
    </w:p>
    <w:p w14:paraId="0133D56A" w14:textId="77777777" w:rsidR="007272CD" w:rsidRPr="00AE469F" w:rsidRDefault="00160AA7" w:rsidP="00EB55BE">
      <w:pPr>
        <w:pStyle w:val="EMEABodyText"/>
        <w:keepNext/>
        <w:jc w:val="both"/>
        <w:rPr>
          <w:noProof/>
          <w:sz w:val="20"/>
          <w:szCs w:val="22"/>
        </w:rPr>
      </w:pPr>
      <w:r w:rsidRPr="00AE469F">
        <w:rPr>
          <w:noProof/>
          <w:lang w:val="en-US"/>
        </w:rPr>
        <w:drawing>
          <wp:inline distT="0" distB="0" distL="0" distR="0" wp14:anchorId="69401BF5" wp14:editId="5B7D859B">
            <wp:extent cx="357505" cy="127000"/>
            <wp:effectExtent l="0" t="0" r="0" b="0"/>
            <wp:docPr id="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28094" name="Picture 45"/>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57505" cy="127000"/>
                    </a:xfrm>
                    <a:prstGeom prst="rect">
                      <a:avLst/>
                    </a:prstGeom>
                    <a:noFill/>
                    <a:ln>
                      <a:noFill/>
                    </a:ln>
                  </pic:spPr>
                </pic:pic>
              </a:graphicData>
            </a:graphic>
          </wp:inline>
        </w:drawing>
      </w:r>
      <w:r w:rsidRPr="00AE469F">
        <w:rPr>
          <w:sz w:val="20"/>
        </w:rPr>
        <w:t>Hemioterapija (događaji: 242/358), medijana i 95% CI: 10,91 (9,46, 12,55)</w:t>
      </w:r>
    </w:p>
    <w:p w14:paraId="3C8EF0EA" w14:textId="77777777" w:rsidR="007272CD" w:rsidRPr="00AE469F" w:rsidRDefault="007272CD" w:rsidP="007272CD">
      <w:pPr>
        <w:pStyle w:val="EMEABodyText"/>
        <w:jc w:val="both"/>
      </w:pPr>
    </w:p>
    <w:tbl>
      <w:tblPr>
        <w:tblW w:w="9097" w:type="dxa"/>
        <w:tblInd w:w="-5" w:type="dxa"/>
        <w:tblLayout w:type="fixed"/>
        <w:tblLook w:val="0000" w:firstRow="0" w:lastRow="0" w:firstColumn="0" w:lastColumn="0" w:noHBand="0" w:noVBand="0"/>
      </w:tblPr>
      <w:tblGrid>
        <w:gridCol w:w="3174"/>
        <w:gridCol w:w="2890"/>
        <w:gridCol w:w="3033"/>
      </w:tblGrid>
      <w:tr w:rsidR="00B26407" w:rsidRPr="00AE469F" w14:paraId="3C290F0E" w14:textId="77777777" w:rsidTr="005E0664">
        <w:trPr>
          <w:trHeight w:val="427"/>
          <w:tblHeader/>
        </w:trPr>
        <w:tc>
          <w:tcPr>
            <w:tcW w:w="9097" w:type="dxa"/>
            <w:gridSpan w:val="3"/>
            <w:tcBorders>
              <w:bottom w:val="single" w:sz="4" w:space="0" w:color="auto"/>
            </w:tcBorders>
            <w:shd w:val="clear" w:color="auto" w:fill="auto"/>
            <w:vAlign w:val="bottom"/>
          </w:tcPr>
          <w:p w14:paraId="52BD1DB2" w14:textId="0826E54F" w:rsidR="007272CD" w:rsidRPr="00AE469F" w:rsidRDefault="00160AA7" w:rsidP="004746E5">
            <w:pPr>
              <w:pStyle w:val="EMEABodyText"/>
              <w:keepNext/>
              <w:rPr>
                <w:b/>
              </w:rPr>
            </w:pPr>
            <w:r w:rsidRPr="00AE469F">
              <w:rPr>
                <w:b/>
                <w:bCs/>
              </w:rPr>
              <w:lastRenderedPageBreak/>
              <w:t xml:space="preserve">Tabela </w:t>
            </w:r>
            <w:r w:rsidR="00E6141A" w:rsidRPr="00AE469F">
              <w:rPr>
                <w:b/>
                <w:bCs/>
              </w:rPr>
              <w:t>1</w:t>
            </w:r>
            <w:r w:rsidR="00E6141A">
              <w:rPr>
                <w:b/>
                <w:bCs/>
              </w:rPr>
              <w:t>4</w:t>
            </w:r>
            <w:r w:rsidRPr="00AE469F">
              <w:rPr>
                <w:b/>
                <w:bCs/>
              </w:rPr>
              <w:t>:</w:t>
            </w:r>
            <w:r w:rsidR="0000081A">
              <w:rPr>
                <w:b/>
                <w:bCs/>
              </w:rPr>
              <w:t xml:space="preserve"> </w:t>
            </w:r>
            <w:r w:rsidRPr="00AE469F">
              <w:rPr>
                <w:b/>
                <w:bCs/>
              </w:rPr>
              <w:t>Rezultati efikasnosti (CA2099LA)</w:t>
            </w:r>
          </w:p>
        </w:tc>
      </w:tr>
      <w:tr w:rsidR="00B26407" w:rsidRPr="00AE469F" w14:paraId="63F1D1CC" w14:textId="77777777" w:rsidTr="005E0664">
        <w:trPr>
          <w:trHeight w:val="1178"/>
          <w:tblHeader/>
        </w:trPr>
        <w:tc>
          <w:tcPr>
            <w:tcW w:w="3174" w:type="dxa"/>
            <w:tcBorders>
              <w:top w:val="single" w:sz="4" w:space="0" w:color="auto"/>
              <w:bottom w:val="single" w:sz="4" w:space="0" w:color="auto"/>
            </w:tcBorders>
            <w:shd w:val="clear" w:color="auto" w:fill="auto"/>
            <w:vAlign w:val="center"/>
          </w:tcPr>
          <w:p w14:paraId="0E335A50" w14:textId="77777777" w:rsidR="007272CD" w:rsidRPr="00AE469F" w:rsidRDefault="007272CD" w:rsidP="004746E5">
            <w:pPr>
              <w:pStyle w:val="BMSTableHeader"/>
              <w:spacing w:before="0" w:after="0"/>
              <w:rPr>
                <w:szCs w:val="22"/>
              </w:rPr>
            </w:pPr>
          </w:p>
        </w:tc>
        <w:tc>
          <w:tcPr>
            <w:tcW w:w="2890" w:type="dxa"/>
            <w:tcBorders>
              <w:top w:val="single" w:sz="4" w:space="0" w:color="auto"/>
              <w:bottom w:val="single" w:sz="4" w:space="0" w:color="auto"/>
            </w:tcBorders>
            <w:shd w:val="clear" w:color="auto" w:fill="auto"/>
            <w:vAlign w:val="center"/>
          </w:tcPr>
          <w:p w14:paraId="631C7AD0" w14:textId="77777777" w:rsidR="007272CD" w:rsidRPr="00AE469F" w:rsidRDefault="00160AA7" w:rsidP="004746E5">
            <w:pPr>
              <w:pStyle w:val="BMSTableHeader"/>
              <w:spacing w:before="0" w:after="0"/>
              <w:rPr>
                <w:szCs w:val="22"/>
              </w:rPr>
            </w:pPr>
            <w:r w:rsidRPr="00AE469F">
              <w:rPr>
                <w:bCs/>
              </w:rPr>
              <w:t>ipilimumab + nivolumab + hemioterapija</w:t>
            </w:r>
            <w:r w:rsidRPr="00AE469F">
              <w:rPr>
                <w:b w:val="0"/>
              </w:rPr>
              <w:br/>
            </w:r>
            <w:r w:rsidRPr="00AE469F">
              <w:rPr>
                <w:bCs/>
              </w:rPr>
              <w:t>(n = 361)</w:t>
            </w:r>
          </w:p>
        </w:tc>
        <w:tc>
          <w:tcPr>
            <w:tcW w:w="3032" w:type="dxa"/>
            <w:tcBorders>
              <w:top w:val="single" w:sz="4" w:space="0" w:color="auto"/>
              <w:bottom w:val="single" w:sz="4" w:space="0" w:color="auto"/>
            </w:tcBorders>
            <w:shd w:val="clear" w:color="auto" w:fill="auto"/>
            <w:vAlign w:val="center"/>
          </w:tcPr>
          <w:p w14:paraId="56A06FE7" w14:textId="77777777" w:rsidR="007272CD" w:rsidRPr="00AE469F" w:rsidRDefault="00160AA7" w:rsidP="004746E5">
            <w:pPr>
              <w:pStyle w:val="BMSTableHeader"/>
              <w:spacing w:before="0" w:after="0"/>
              <w:rPr>
                <w:szCs w:val="22"/>
              </w:rPr>
            </w:pPr>
            <w:r w:rsidRPr="00AE469F">
              <w:rPr>
                <w:bCs/>
              </w:rPr>
              <w:t>hemioterapija</w:t>
            </w:r>
            <w:r w:rsidRPr="00AE469F">
              <w:rPr>
                <w:b w:val="0"/>
              </w:rPr>
              <w:br/>
            </w:r>
            <w:r w:rsidRPr="00AE469F">
              <w:rPr>
                <w:bCs/>
              </w:rPr>
              <w:t>(n = 358)</w:t>
            </w:r>
          </w:p>
        </w:tc>
      </w:tr>
      <w:tr w:rsidR="00B26407" w:rsidRPr="00AE469F" w14:paraId="5FF6DAEA" w14:textId="77777777" w:rsidTr="005E0664">
        <w:trPr>
          <w:trHeight w:val="283"/>
        </w:trPr>
        <w:tc>
          <w:tcPr>
            <w:tcW w:w="9097" w:type="dxa"/>
            <w:gridSpan w:val="3"/>
            <w:tcBorders>
              <w:top w:val="single" w:sz="4" w:space="0" w:color="auto"/>
            </w:tcBorders>
            <w:vAlign w:val="center"/>
          </w:tcPr>
          <w:p w14:paraId="4F0A79FE" w14:textId="77777777" w:rsidR="007272CD" w:rsidRPr="00AE469F" w:rsidRDefault="00160AA7" w:rsidP="004746E5">
            <w:pPr>
              <w:pStyle w:val="BMSTableText"/>
              <w:spacing w:before="0" w:after="0"/>
              <w:jc w:val="left"/>
              <w:rPr>
                <w:szCs w:val="22"/>
              </w:rPr>
            </w:pPr>
            <w:r w:rsidRPr="00AE469F">
              <w:rPr>
                <w:b/>
                <w:bCs/>
              </w:rPr>
              <w:t>Ukupno preživljavanje</w:t>
            </w:r>
          </w:p>
        </w:tc>
      </w:tr>
      <w:tr w:rsidR="00B26407" w:rsidRPr="00AE469F" w14:paraId="039603B7" w14:textId="77777777" w:rsidTr="005E0664">
        <w:trPr>
          <w:trHeight w:val="283"/>
        </w:trPr>
        <w:tc>
          <w:tcPr>
            <w:tcW w:w="3174" w:type="dxa"/>
            <w:vAlign w:val="center"/>
          </w:tcPr>
          <w:p w14:paraId="1C393474" w14:textId="77777777" w:rsidR="007272CD" w:rsidRPr="00AE469F" w:rsidRDefault="00160AA7" w:rsidP="004746E5">
            <w:pPr>
              <w:pStyle w:val="BMSTableText"/>
              <w:spacing w:before="0" w:after="0"/>
              <w:ind w:left="720" w:hanging="720"/>
              <w:jc w:val="left"/>
              <w:rPr>
                <w:szCs w:val="22"/>
              </w:rPr>
            </w:pPr>
            <w:r w:rsidRPr="00AE469F">
              <w:tab/>
              <w:t>Događaji</w:t>
            </w:r>
          </w:p>
        </w:tc>
        <w:tc>
          <w:tcPr>
            <w:tcW w:w="2890" w:type="dxa"/>
            <w:vAlign w:val="center"/>
          </w:tcPr>
          <w:p w14:paraId="599DF9C4" w14:textId="77777777" w:rsidR="007272CD" w:rsidRPr="00AE469F" w:rsidRDefault="00160AA7" w:rsidP="004746E5">
            <w:pPr>
              <w:pStyle w:val="BMSTableText"/>
              <w:spacing w:before="0" w:after="0"/>
              <w:rPr>
                <w:szCs w:val="22"/>
              </w:rPr>
            </w:pPr>
            <w:r w:rsidRPr="00AE469F">
              <w:t>156 (43,2%)</w:t>
            </w:r>
          </w:p>
        </w:tc>
        <w:tc>
          <w:tcPr>
            <w:tcW w:w="3032" w:type="dxa"/>
            <w:vAlign w:val="center"/>
          </w:tcPr>
          <w:p w14:paraId="1C83B3D0" w14:textId="77777777" w:rsidR="007272CD" w:rsidRPr="00AE469F" w:rsidRDefault="00160AA7" w:rsidP="004746E5">
            <w:pPr>
              <w:pStyle w:val="BMSTableText"/>
              <w:spacing w:before="0" w:after="0"/>
              <w:rPr>
                <w:szCs w:val="22"/>
              </w:rPr>
            </w:pPr>
            <w:r w:rsidRPr="00AE469F">
              <w:t>195 (54,5%)</w:t>
            </w:r>
          </w:p>
        </w:tc>
      </w:tr>
      <w:tr w:rsidR="00B26407" w:rsidRPr="00AE469F" w14:paraId="270CC337" w14:textId="77777777" w:rsidTr="005E0664">
        <w:trPr>
          <w:trHeight w:val="283"/>
        </w:trPr>
        <w:tc>
          <w:tcPr>
            <w:tcW w:w="3174" w:type="dxa"/>
            <w:vAlign w:val="center"/>
          </w:tcPr>
          <w:p w14:paraId="2D192C18" w14:textId="77777777" w:rsidR="007272CD" w:rsidRPr="00AE469F" w:rsidRDefault="00160AA7" w:rsidP="004746E5">
            <w:pPr>
              <w:pStyle w:val="BMSTableText"/>
              <w:spacing w:before="0" w:after="0"/>
              <w:ind w:left="1287" w:hanging="720"/>
              <w:jc w:val="left"/>
              <w:rPr>
                <w:szCs w:val="22"/>
              </w:rPr>
            </w:pPr>
            <w:r w:rsidRPr="00AE469F">
              <w:t xml:space="preserve">Odnos rizika </w:t>
            </w:r>
          </w:p>
          <w:p w14:paraId="39BD596E" w14:textId="77777777" w:rsidR="007272CD" w:rsidRPr="00AE469F" w:rsidRDefault="00160AA7" w:rsidP="004746E5">
            <w:pPr>
              <w:pStyle w:val="BMSTableText"/>
              <w:spacing w:before="0" w:after="0"/>
              <w:ind w:left="1287" w:hanging="720"/>
              <w:jc w:val="left"/>
              <w:rPr>
                <w:szCs w:val="22"/>
              </w:rPr>
            </w:pPr>
            <w:r w:rsidRPr="00AE469F">
              <w:t>(96,71% CI)</w:t>
            </w:r>
            <w:r w:rsidRPr="00AE469F">
              <w:rPr>
                <w:rStyle w:val="BMSSuperscript"/>
                <w:sz w:val="20"/>
              </w:rPr>
              <w:t>a</w:t>
            </w:r>
          </w:p>
        </w:tc>
        <w:tc>
          <w:tcPr>
            <w:tcW w:w="5922" w:type="dxa"/>
            <w:gridSpan w:val="2"/>
            <w:vAlign w:val="center"/>
          </w:tcPr>
          <w:p w14:paraId="301C9A18" w14:textId="77777777" w:rsidR="007272CD" w:rsidRPr="00AE469F" w:rsidRDefault="00160AA7" w:rsidP="004746E5">
            <w:pPr>
              <w:pStyle w:val="BMSTableText"/>
              <w:spacing w:before="0" w:after="0"/>
              <w:rPr>
                <w:szCs w:val="22"/>
              </w:rPr>
            </w:pPr>
            <w:r w:rsidRPr="00AE469F">
              <w:t xml:space="preserve">0,69 </w:t>
            </w:r>
          </w:p>
          <w:p w14:paraId="545048FC" w14:textId="77777777" w:rsidR="007272CD" w:rsidRPr="00AE469F" w:rsidRDefault="00160AA7" w:rsidP="004746E5">
            <w:pPr>
              <w:pStyle w:val="BMSTableText"/>
              <w:spacing w:before="0" w:after="0"/>
              <w:rPr>
                <w:szCs w:val="22"/>
              </w:rPr>
            </w:pPr>
            <w:r w:rsidRPr="00AE469F">
              <w:t>(0,55, 0,87)</w:t>
            </w:r>
          </w:p>
        </w:tc>
      </w:tr>
      <w:tr w:rsidR="00B26407" w:rsidRPr="00AE469F" w14:paraId="089658A8" w14:textId="77777777" w:rsidTr="005E0664">
        <w:trPr>
          <w:trHeight w:val="283"/>
        </w:trPr>
        <w:tc>
          <w:tcPr>
            <w:tcW w:w="3174" w:type="dxa"/>
            <w:vAlign w:val="center"/>
          </w:tcPr>
          <w:p w14:paraId="2FA9DC63" w14:textId="6ECC1AA2" w:rsidR="007272CD" w:rsidRPr="00AE469F" w:rsidRDefault="00160AA7" w:rsidP="004746E5">
            <w:pPr>
              <w:pStyle w:val="BMSTableText"/>
              <w:spacing w:before="0" w:after="0"/>
              <w:ind w:left="1287" w:hanging="720"/>
              <w:jc w:val="left"/>
              <w:rPr>
                <w:szCs w:val="22"/>
              </w:rPr>
            </w:pPr>
            <w:r w:rsidRPr="00AE469F">
              <w:t>Stratifikovana log-rank p-vr</w:t>
            </w:r>
            <w:r w:rsidR="004170F3">
              <w:t>ij</w:t>
            </w:r>
            <w:r w:rsidRPr="00AE469F">
              <w:t>ednost</w:t>
            </w:r>
            <w:r w:rsidRPr="00AE469F">
              <w:rPr>
                <w:rStyle w:val="BMSSuperscript"/>
                <w:sz w:val="20"/>
              </w:rPr>
              <w:t>b</w:t>
            </w:r>
          </w:p>
        </w:tc>
        <w:tc>
          <w:tcPr>
            <w:tcW w:w="5922" w:type="dxa"/>
            <w:gridSpan w:val="2"/>
            <w:vAlign w:val="center"/>
          </w:tcPr>
          <w:p w14:paraId="22789FC7" w14:textId="77777777" w:rsidR="007272CD" w:rsidRPr="00AE469F" w:rsidRDefault="00160AA7" w:rsidP="004746E5">
            <w:pPr>
              <w:pStyle w:val="BMSTableText"/>
              <w:spacing w:before="0" w:after="0"/>
              <w:rPr>
                <w:szCs w:val="22"/>
              </w:rPr>
            </w:pPr>
            <w:r w:rsidRPr="00AE469F">
              <w:t>0,0006</w:t>
            </w:r>
          </w:p>
        </w:tc>
      </w:tr>
      <w:tr w:rsidR="00B26407" w:rsidRPr="00AE469F" w14:paraId="1D83678D" w14:textId="77777777" w:rsidTr="005E0664">
        <w:trPr>
          <w:trHeight w:val="283"/>
        </w:trPr>
        <w:tc>
          <w:tcPr>
            <w:tcW w:w="3174" w:type="dxa"/>
            <w:vAlign w:val="center"/>
          </w:tcPr>
          <w:p w14:paraId="0AD3E3D3" w14:textId="7F3EC3C2" w:rsidR="007272CD" w:rsidRPr="00AE469F" w:rsidRDefault="00160AA7" w:rsidP="004746E5">
            <w:pPr>
              <w:pStyle w:val="BMSTableText"/>
              <w:spacing w:before="0" w:after="0"/>
              <w:ind w:left="720" w:hanging="720"/>
              <w:jc w:val="left"/>
              <w:rPr>
                <w:szCs w:val="22"/>
              </w:rPr>
            </w:pPr>
            <w:r w:rsidRPr="00AE469F">
              <w:tab/>
              <w:t>Medijana (m</w:t>
            </w:r>
            <w:r w:rsidR="00A13BFC" w:rsidRPr="00AE469F">
              <w:t>j</w:t>
            </w:r>
            <w:r w:rsidRPr="00AE469F">
              <w:t>eseci)</w:t>
            </w:r>
          </w:p>
          <w:p w14:paraId="7DD7D15E" w14:textId="77777777" w:rsidR="007272CD" w:rsidRPr="00AE469F" w:rsidRDefault="00160AA7" w:rsidP="004746E5">
            <w:pPr>
              <w:pStyle w:val="BMSTableText"/>
              <w:spacing w:before="0" w:after="0"/>
              <w:ind w:left="720" w:hanging="720"/>
              <w:jc w:val="left"/>
              <w:rPr>
                <w:szCs w:val="22"/>
              </w:rPr>
            </w:pPr>
            <w:r w:rsidRPr="00AE469F">
              <w:tab/>
              <w:t>(95% CI)</w:t>
            </w:r>
          </w:p>
        </w:tc>
        <w:tc>
          <w:tcPr>
            <w:tcW w:w="2890" w:type="dxa"/>
            <w:vAlign w:val="center"/>
          </w:tcPr>
          <w:p w14:paraId="5B87FA6F" w14:textId="77777777" w:rsidR="007272CD" w:rsidRPr="00AE469F" w:rsidRDefault="00160AA7" w:rsidP="004746E5">
            <w:pPr>
              <w:pStyle w:val="BMSTableText"/>
              <w:spacing w:before="0" w:after="0"/>
              <w:rPr>
                <w:rStyle w:val="CommentReference"/>
                <w:rFonts w:eastAsia="Calibri"/>
                <w:sz w:val="20"/>
                <w:szCs w:val="22"/>
              </w:rPr>
            </w:pPr>
            <w:r w:rsidRPr="00AE469F">
              <w:t>14,1</w:t>
            </w:r>
            <w:r w:rsidRPr="00AE469F">
              <w:br/>
              <w:t>(13,24, 16,16)</w:t>
            </w:r>
          </w:p>
        </w:tc>
        <w:tc>
          <w:tcPr>
            <w:tcW w:w="3032" w:type="dxa"/>
            <w:vAlign w:val="center"/>
          </w:tcPr>
          <w:p w14:paraId="0A9F54C3" w14:textId="77777777" w:rsidR="007272CD" w:rsidRPr="00AE469F" w:rsidRDefault="00160AA7" w:rsidP="004746E5">
            <w:pPr>
              <w:pStyle w:val="BMSTableText"/>
              <w:spacing w:before="0" w:after="0"/>
              <w:rPr>
                <w:rStyle w:val="CommentReference"/>
                <w:rFonts w:eastAsia="Calibri"/>
                <w:sz w:val="20"/>
                <w:szCs w:val="22"/>
              </w:rPr>
            </w:pPr>
            <w:r w:rsidRPr="00AE469F">
              <w:t>10,7</w:t>
            </w:r>
            <w:r w:rsidRPr="00AE469F">
              <w:br/>
              <w:t>(9,46, 12,45)</w:t>
            </w:r>
          </w:p>
        </w:tc>
      </w:tr>
      <w:tr w:rsidR="00B26407" w:rsidRPr="00AE469F" w14:paraId="5DF129A7" w14:textId="77777777" w:rsidTr="005E0664">
        <w:trPr>
          <w:trHeight w:val="283"/>
        </w:trPr>
        <w:tc>
          <w:tcPr>
            <w:tcW w:w="3174" w:type="dxa"/>
            <w:vAlign w:val="center"/>
          </w:tcPr>
          <w:p w14:paraId="5528543A" w14:textId="25E8D2D4" w:rsidR="007272CD" w:rsidRPr="00AE469F" w:rsidRDefault="00160AA7" w:rsidP="004746E5">
            <w:pPr>
              <w:pStyle w:val="BMSTableText"/>
              <w:spacing w:before="0" w:after="0"/>
              <w:ind w:left="720" w:hanging="720"/>
              <w:jc w:val="left"/>
              <w:rPr>
                <w:szCs w:val="22"/>
              </w:rPr>
            </w:pPr>
            <w:r w:rsidRPr="00AE469F">
              <w:tab/>
              <w:t>Stopa (95% CI) nakon 6 m</w:t>
            </w:r>
            <w:r w:rsidR="00A13BFC" w:rsidRPr="00AE469F">
              <w:t>j</w:t>
            </w:r>
            <w:r w:rsidRPr="00AE469F">
              <w:t>eseci</w:t>
            </w:r>
          </w:p>
        </w:tc>
        <w:tc>
          <w:tcPr>
            <w:tcW w:w="2890" w:type="dxa"/>
            <w:vAlign w:val="center"/>
          </w:tcPr>
          <w:p w14:paraId="07342445" w14:textId="77777777" w:rsidR="007272CD" w:rsidRPr="00AE469F" w:rsidRDefault="00160AA7" w:rsidP="004746E5">
            <w:pPr>
              <w:pStyle w:val="BMSTableText"/>
              <w:spacing w:before="0" w:after="0"/>
              <w:rPr>
                <w:szCs w:val="22"/>
              </w:rPr>
            </w:pPr>
            <w:r w:rsidRPr="00AE469F">
              <w:t>80,9 (76,4, 84,6)</w:t>
            </w:r>
          </w:p>
        </w:tc>
        <w:tc>
          <w:tcPr>
            <w:tcW w:w="3032" w:type="dxa"/>
            <w:vAlign w:val="center"/>
          </w:tcPr>
          <w:p w14:paraId="76600D75" w14:textId="77777777" w:rsidR="007272CD" w:rsidRPr="00AE469F" w:rsidRDefault="00160AA7" w:rsidP="004746E5">
            <w:pPr>
              <w:pStyle w:val="BMSTableText"/>
              <w:spacing w:before="0" w:after="0"/>
              <w:rPr>
                <w:szCs w:val="22"/>
              </w:rPr>
            </w:pPr>
            <w:r w:rsidRPr="00AE469F">
              <w:t>72,3 (67,4, 76,7)</w:t>
            </w:r>
          </w:p>
        </w:tc>
      </w:tr>
      <w:tr w:rsidR="00B26407" w:rsidRPr="00AE469F" w14:paraId="23C55981" w14:textId="77777777" w:rsidTr="005E0664">
        <w:trPr>
          <w:trHeight w:val="227"/>
        </w:trPr>
        <w:tc>
          <w:tcPr>
            <w:tcW w:w="3174" w:type="dxa"/>
            <w:vAlign w:val="center"/>
          </w:tcPr>
          <w:p w14:paraId="07D7D818" w14:textId="77777777" w:rsidR="007272CD" w:rsidRPr="00AE469F" w:rsidRDefault="007272CD" w:rsidP="004746E5">
            <w:pPr>
              <w:pStyle w:val="BMSTableText"/>
              <w:spacing w:before="0" w:after="0"/>
              <w:ind w:left="720" w:hanging="720"/>
              <w:jc w:val="left"/>
              <w:rPr>
                <w:szCs w:val="22"/>
              </w:rPr>
            </w:pPr>
          </w:p>
        </w:tc>
        <w:tc>
          <w:tcPr>
            <w:tcW w:w="2890" w:type="dxa"/>
            <w:vAlign w:val="center"/>
          </w:tcPr>
          <w:p w14:paraId="7E89BDD2" w14:textId="77777777" w:rsidR="007272CD" w:rsidRPr="00AE469F" w:rsidRDefault="007272CD" w:rsidP="004746E5">
            <w:pPr>
              <w:pStyle w:val="BMSTableText"/>
              <w:spacing w:before="0" w:after="0"/>
              <w:rPr>
                <w:szCs w:val="22"/>
              </w:rPr>
            </w:pPr>
          </w:p>
        </w:tc>
        <w:tc>
          <w:tcPr>
            <w:tcW w:w="3032" w:type="dxa"/>
            <w:vAlign w:val="center"/>
          </w:tcPr>
          <w:p w14:paraId="05442ED5" w14:textId="77777777" w:rsidR="007272CD" w:rsidRPr="00AE469F" w:rsidRDefault="007272CD" w:rsidP="004746E5">
            <w:pPr>
              <w:pStyle w:val="BMSTableText"/>
              <w:spacing w:before="0" w:after="0"/>
              <w:rPr>
                <w:szCs w:val="22"/>
              </w:rPr>
            </w:pPr>
          </w:p>
        </w:tc>
      </w:tr>
      <w:tr w:rsidR="00B26407" w:rsidRPr="00AE469F" w14:paraId="66DC810B" w14:textId="77777777" w:rsidTr="005E0664">
        <w:trPr>
          <w:trHeight w:val="283"/>
        </w:trPr>
        <w:tc>
          <w:tcPr>
            <w:tcW w:w="9097" w:type="dxa"/>
            <w:gridSpan w:val="3"/>
            <w:vAlign w:val="center"/>
          </w:tcPr>
          <w:p w14:paraId="65075F36" w14:textId="77777777" w:rsidR="007272CD" w:rsidRPr="00AE469F" w:rsidRDefault="00160AA7" w:rsidP="004746E5">
            <w:pPr>
              <w:pStyle w:val="BMSTableText"/>
              <w:spacing w:before="0" w:after="0"/>
              <w:jc w:val="left"/>
              <w:rPr>
                <w:szCs w:val="22"/>
              </w:rPr>
            </w:pPr>
            <w:r w:rsidRPr="00AE469F">
              <w:rPr>
                <w:b/>
                <w:bCs/>
              </w:rPr>
              <w:t>Preživljavanje bez progresije bolesti</w:t>
            </w:r>
          </w:p>
        </w:tc>
      </w:tr>
      <w:tr w:rsidR="00B26407" w:rsidRPr="00AE469F" w14:paraId="67D7CB35" w14:textId="77777777" w:rsidTr="005E0664">
        <w:trPr>
          <w:trHeight w:val="283"/>
        </w:trPr>
        <w:tc>
          <w:tcPr>
            <w:tcW w:w="3174" w:type="dxa"/>
            <w:vAlign w:val="center"/>
          </w:tcPr>
          <w:p w14:paraId="344F6873" w14:textId="77777777" w:rsidR="007272CD" w:rsidRPr="00AE469F" w:rsidRDefault="00160AA7" w:rsidP="004746E5">
            <w:pPr>
              <w:pStyle w:val="BMSTableText"/>
              <w:spacing w:before="0" w:after="0"/>
              <w:jc w:val="left"/>
              <w:rPr>
                <w:szCs w:val="22"/>
              </w:rPr>
            </w:pPr>
            <w:r w:rsidRPr="00AE469F">
              <w:tab/>
              <w:t>Događaji</w:t>
            </w:r>
          </w:p>
        </w:tc>
        <w:tc>
          <w:tcPr>
            <w:tcW w:w="2890" w:type="dxa"/>
            <w:vAlign w:val="center"/>
          </w:tcPr>
          <w:p w14:paraId="6566DB5E" w14:textId="77777777" w:rsidR="007272CD" w:rsidRPr="00AE469F" w:rsidRDefault="00160AA7" w:rsidP="004746E5">
            <w:pPr>
              <w:pStyle w:val="BMSTableText"/>
              <w:spacing w:before="0" w:after="0"/>
              <w:rPr>
                <w:szCs w:val="22"/>
              </w:rPr>
            </w:pPr>
            <w:r w:rsidRPr="00AE469F">
              <w:t>232 (64,3%)</w:t>
            </w:r>
          </w:p>
        </w:tc>
        <w:tc>
          <w:tcPr>
            <w:tcW w:w="3032" w:type="dxa"/>
            <w:vAlign w:val="center"/>
          </w:tcPr>
          <w:p w14:paraId="35FA8BF3" w14:textId="77777777" w:rsidR="007272CD" w:rsidRPr="00AE469F" w:rsidRDefault="00160AA7" w:rsidP="004746E5">
            <w:pPr>
              <w:pStyle w:val="BMSTableText"/>
              <w:spacing w:before="0" w:after="0"/>
              <w:rPr>
                <w:szCs w:val="22"/>
              </w:rPr>
            </w:pPr>
            <w:r w:rsidRPr="00AE469F">
              <w:t>249 (69,6%)</w:t>
            </w:r>
          </w:p>
        </w:tc>
      </w:tr>
      <w:tr w:rsidR="00B26407" w:rsidRPr="00AE469F" w14:paraId="3AEDD9AD" w14:textId="77777777" w:rsidTr="005E0664">
        <w:trPr>
          <w:trHeight w:val="283"/>
        </w:trPr>
        <w:tc>
          <w:tcPr>
            <w:tcW w:w="3174" w:type="dxa"/>
            <w:vAlign w:val="center"/>
          </w:tcPr>
          <w:p w14:paraId="5C9B999A" w14:textId="77777777" w:rsidR="007272CD" w:rsidRPr="00AE469F" w:rsidRDefault="00160AA7" w:rsidP="004746E5">
            <w:pPr>
              <w:pStyle w:val="BMSTableText"/>
              <w:spacing w:before="0" w:after="0"/>
              <w:ind w:left="1287" w:hanging="720"/>
              <w:jc w:val="left"/>
              <w:rPr>
                <w:szCs w:val="22"/>
              </w:rPr>
            </w:pPr>
            <w:r w:rsidRPr="00AE469F">
              <w:t xml:space="preserve">Odnos rizika </w:t>
            </w:r>
          </w:p>
          <w:p w14:paraId="5860919E" w14:textId="77777777" w:rsidR="007272CD" w:rsidRPr="00AE469F" w:rsidRDefault="00160AA7" w:rsidP="004746E5">
            <w:pPr>
              <w:pStyle w:val="BMSTableText"/>
              <w:spacing w:before="0" w:after="0"/>
              <w:ind w:left="567"/>
              <w:jc w:val="left"/>
              <w:rPr>
                <w:szCs w:val="22"/>
              </w:rPr>
            </w:pPr>
            <w:r w:rsidRPr="00AE469F">
              <w:t>(97,48% CI)</w:t>
            </w:r>
            <w:r w:rsidRPr="00AE469F">
              <w:rPr>
                <w:rStyle w:val="BMSSuperscript"/>
                <w:sz w:val="20"/>
              </w:rPr>
              <w:t>a</w:t>
            </w:r>
          </w:p>
        </w:tc>
        <w:tc>
          <w:tcPr>
            <w:tcW w:w="5922" w:type="dxa"/>
            <w:gridSpan w:val="2"/>
            <w:vAlign w:val="center"/>
          </w:tcPr>
          <w:p w14:paraId="0BBF5117" w14:textId="77777777" w:rsidR="007272CD" w:rsidRPr="00AE469F" w:rsidRDefault="00160AA7" w:rsidP="004746E5">
            <w:pPr>
              <w:pStyle w:val="BMSTableText"/>
              <w:spacing w:before="0" w:after="0"/>
              <w:rPr>
                <w:szCs w:val="22"/>
              </w:rPr>
            </w:pPr>
            <w:r w:rsidRPr="00AE469F">
              <w:t xml:space="preserve">0,70 </w:t>
            </w:r>
          </w:p>
          <w:p w14:paraId="4596880B" w14:textId="77777777" w:rsidR="007272CD" w:rsidRPr="00AE469F" w:rsidRDefault="00160AA7" w:rsidP="004746E5">
            <w:pPr>
              <w:pStyle w:val="BMSTableText"/>
              <w:spacing w:before="0" w:after="0"/>
              <w:rPr>
                <w:szCs w:val="22"/>
              </w:rPr>
            </w:pPr>
            <w:r w:rsidRPr="00AE469F">
              <w:t>(0,57, 0,86)</w:t>
            </w:r>
          </w:p>
        </w:tc>
      </w:tr>
      <w:tr w:rsidR="00B26407" w:rsidRPr="00AE469F" w14:paraId="07FCBC76" w14:textId="77777777" w:rsidTr="005E0664">
        <w:trPr>
          <w:trHeight w:val="283"/>
        </w:trPr>
        <w:tc>
          <w:tcPr>
            <w:tcW w:w="3174" w:type="dxa"/>
            <w:vAlign w:val="center"/>
          </w:tcPr>
          <w:p w14:paraId="51C486DB" w14:textId="6B2D1394" w:rsidR="007272CD" w:rsidRPr="00AE469F" w:rsidRDefault="00160AA7" w:rsidP="004746E5">
            <w:pPr>
              <w:pStyle w:val="BMSTableText"/>
              <w:spacing w:before="0" w:after="0"/>
              <w:ind w:left="567"/>
              <w:jc w:val="left"/>
              <w:rPr>
                <w:szCs w:val="22"/>
              </w:rPr>
            </w:pPr>
            <w:r w:rsidRPr="00AE469F">
              <w:t>Stratifikovana log-rank p-vr</w:t>
            </w:r>
            <w:r w:rsidR="00A13BFC" w:rsidRPr="00AE469F">
              <w:t>ij</w:t>
            </w:r>
            <w:r w:rsidRPr="00AE469F">
              <w:t>ednost</w:t>
            </w:r>
            <w:r w:rsidRPr="00AE469F">
              <w:rPr>
                <w:rStyle w:val="BMSSuperscript"/>
                <w:sz w:val="20"/>
              </w:rPr>
              <w:t>c</w:t>
            </w:r>
          </w:p>
        </w:tc>
        <w:tc>
          <w:tcPr>
            <w:tcW w:w="5922" w:type="dxa"/>
            <w:gridSpan w:val="2"/>
            <w:vAlign w:val="center"/>
          </w:tcPr>
          <w:p w14:paraId="7B76648F" w14:textId="77777777" w:rsidR="007272CD" w:rsidRPr="00AE469F" w:rsidRDefault="00160AA7" w:rsidP="004746E5">
            <w:pPr>
              <w:pStyle w:val="BMSTableText"/>
              <w:spacing w:before="0" w:after="0"/>
              <w:rPr>
                <w:szCs w:val="22"/>
              </w:rPr>
            </w:pPr>
            <w:r w:rsidRPr="00AE469F">
              <w:t>0,0001</w:t>
            </w:r>
          </w:p>
        </w:tc>
      </w:tr>
      <w:tr w:rsidR="00B26407" w:rsidRPr="00AE469F" w14:paraId="63B8E1B2" w14:textId="77777777" w:rsidTr="005E0664">
        <w:trPr>
          <w:trHeight w:val="283"/>
        </w:trPr>
        <w:tc>
          <w:tcPr>
            <w:tcW w:w="3174" w:type="dxa"/>
            <w:vAlign w:val="center"/>
          </w:tcPr>
          <w:p w14:paraId="05D6ADBF" w14:textId="3B550216" w:rsidR="007272CD" w:rsidRPr="00AE469F" w:rsidRDefault="00160AA7" w:rsidP="004746E5">
            <w:pPr>
              <w:pStyle w:val="BMSTableText"/>
              <w:spacing w:before="0" w:after="0"/>
              <w:jc w:val="left"/>
              <w:rPr>
                <w:szCs w:val="22"/>
              </w:rPr>
            </w:pPr>
            <w:r w:rsidRPr="00AE469F">
              <w:tab/>
              <w:t>Medijana (m</w:t>
            </w:r>
            <w:r w:rsidR="00A13BFC" w:rsidRPr="00AE469F">
              <w:t>j</w:t>
            </w:r>
            <w:r w:rsidRPr="00AE469F">
              <w:t>eseci)</w:t>
            </w:r>
            <w:r w:rsidRPr="00AE469F">
              <w:rPr>
                <w:rStyle w:val="BMSSuperscript"/>
                <w:sz w:val="20"/>
              </w:rPr>
              <w:t>d</w:t>
            </w:r>
            <w:r w:rsidRPr="00AE469F">
              <w:rPr>
                <w:rStyle w:val="BMSSuperscript"/>
                <w:sz w:val="20"/>
                <w:vertAlign w:val="baseline"/>
              </w:rPr>
              <w:br/>
            </w:r>
            <w:r w:rsidRPr="00AE469F">
              <w:tab/>
              <w:t>(95% CI)</w:t>
            </w:r>
          </w:p>
        </w:tc>
        <w:tc>
          <w:tcPr>
            <w:tcW w:w="2890" w:type="dxa"/>
            <w:vAlign w:val="center"/>
          </w:tcPr>
          <w:p w14:paraId="17D438AE" w14:textId="77777777" w:rsidR="007272CD" w:rsidRPr="00AE469F" w:rsidRDefault="00160AA7" w:rsidP="004746E5">
            <w:pPr>
              <w:pStyle w:val="BMSTableText"/>
              <w:spacing w:before="0" w:after="0"/>
              <w:rPr>
                <w:szCs w:val="22"/>
              </w:rPr>
            </w:pPr>
            <w:r w:rsidRPr="00AE469F">
              <w:t>6,83</w:t>
            </w:r>
            <w:r w:rsidRPr="00AE469F">
              <w:br/>
              <w:t>(5,55, 7,66)</w:t>
            </w:r>
          </w:p>
        </w:tc>
        <w:tc>
          <w:tcPr>
            <w:tcW w:w="3032" w:type="dxa"/>
            <w:vAlign w:val="center"/>
          </w:tcPr>
          <w:p w14:paraId="438F18D8" w14:textId="77777777" w:rsidR="007272CD" w:rsidRPr="00AE469F" w:rsidRDefault="00160AA7" w:rsidP="004746E5">
            <w:pPr>
              <w:pStyle w:val="BMSTableText"/>
              <w:spacing w:before="0" w:after="0"/>
              <w:rPr>
                <w:szCs w:val="22"/>
              </w:rPr>
            </w:pPr>
            <w:r w:rsidRPr="00AE469F">
              <w:t>4,96</w:t>
            </w:r>
            <w:r w:rsidRPr="00AE469F">
              <w:br/>
              <w:t>(4,27, 5,55)</w:t>
            </w:r>
          </w:p>
        </w:tc>
      </w:tr>
      <w:tr w:rsidR="00B26407" w:rsidRPr="00AE469F" w14:paraId="7FDC3B3D" w14:textId="77777777" w:rsidTr="005E0664">
        <w:trPr>
          <w:trHeight w:val="283"/>
        </w:trPr>
        <w:tc>
          <w:tcPr>
            <w:tcW w:w="3174" w:type="dxa"/>
            <w:vAlign w:val="center"/>
          </w:tcPr>
          <w:p w14:paraId="46B75197" w14:textId="473DE06E" w:rsidR="007272CD" w:rsidRPr="00AE469F" w:rsidRDefault="00160AA7" w:rsidP="004746E5">
            <w:pPr>
              <w:pStyle w:val="BMSTableText"/>
              <w:spacing w:before="0" w:after="0"/>
            </w:pPr>
            <w:r w:rsidRPr="00AE469F">
              <w:t>Stopa (95% CI) nakon 6 m</w:t>
            </w:r>
            <w:r w:rsidR="00A13BFC" w:rsidRPr="00AE469F">
              <w:t>j</w:t>
            </w:r>
            <w:r w:rsidRPr="00AE469F">
              <w:t>eseci</w:t>
            </w:r>
          </w:p>
        </w:tc>
        <w:tc>
          <w:tcPr>
            <w:tcW w:w="2890" w:type="dxa"/>
            <w:vAlign w:val="center"/>
          </w:tcPr>
          <w:p w14:paraId="01C1E53A" w14:textId="77777777" w:rsidR="007272CD" w:rsidRPr="00AE469F" w:rsidRDefault="00160AA7" w:rsidP="004746E5">
            <w:pPr>
              <w:pStyle w:val="BMSTableText"/>
              <w:spacing w:before="0" w:after="0"/>
            </w:pPr>
            <w:r w:rsidRPr="00AE469F">
              <w:t>51,7 (46,2, 56,8)</w:t>
            </w:r>
          </w:p>
        </w:tc>
        <w:tc>
          <w:tcPr>
            <w:tcW w:w="3032" w:type="dxa"/>
            <w:vAlign w:val="center"/>
          </w:tcPr>
          <w:p w14:paraId="06838D9C" w14:textId="77777777" w:rsidR="007272CD" w:rsidRPr="00AE469F" w:rsidRDefault="00160AA7" w:rsidP="004746E5">
            <w:pPr>
              <w:pStyle w:val="BMSTableText"/>
              <w:spacing w:before="0" w:after="0"/>
            </w:pPr>
            <w:r w:rsidRPr="00AE469F">
              <w:t>35,9 (30,5, 41,3)</w:t>
            </w:r>
          </w:p>
        </w:tc>
      </w:tr>
      <w:tr w:rsidR="00B26407" w:rsidRPr="00AE469F" w14:paraId="151D93D5" w14:textId="77777777" w:rsidTr="005E0664">
        <w:trPr>
          <w:trHeight w:val="227"/>
        </w:trPr>
        <w:tc>
          <w:tcPr>
            <w:tcW w:w="3174" w:type="dxa"/>
            <w:vAlign w:val="center"/>
          </w:tcPr>
          <w:p w14:paraId="3ED99261" w14:textId="77777777" w:rsidR="007272CD" w:rsidRPr="00AE469F" w:rsidRDefault="007272CD" w:rsidP="004746E5">
            <w:pPr>
              <w:pStyle w:val="BMSTableText"/>
              <w:spacing w:before="0" w:after="0"/>
              <w:jc w:val="left"/>
            </w:pPr>
          </w:p>
        </w:tc>
        <w:tc>
          <w:tcPr>
            <w:tcW w:w="2890" w:type="dxa"/>
            <w:vAlign w:val="center"/>
          </w:tcPr>
          <w:p w14:paraId="3BD16E47" w14:textId="77777777" w:rsidR="007272CD" w:rsidRPr="00AE469F" w:rsidRDefault="007272CD" w:rsidP="004746E5">
            <w:pPr>
              <w:pStyle w:val="BMSTableText"/>
              <w:spacing w:before="0" w:after="0"/>
            </w:pPr>
          </w:p>
        </w:tc>
        <w:tc>
          <w:tcPr>
            <w:tcW w:w="3032" w:type="dxa"/>
            <w:vAlign w:val="center"/>
          </w:tcPr>
          <w:p w14:paraId="6C8067DE" w14:textId="77777777" w:rsidR="007272CD" w:rsidRPr="00AE469F" w:rsidRDefault="007272CD" w:rsidP="004746E5">
            <w:pPr>
              <w:pStyle w:val="BMSTableText"/>
              <w:spacing w:before="0" w:after="0"/>
            </w:pPr>
          </w:p>
        </w:tc>
      </w:tr>
      <w:tr w:rsidR="00B26407" w:rsidRPr="00AE469F" w14:paraId="7BE341DF" w14:textId="77777777" w:rsidTr="005E0664">
        <w:trPr>
          <w:trHeight w:val="283"/>
        </w:trPr>
        <w:tc>
          <w:tcPr>
            <w:tcW w:w="3174" w:type="dxa"/>
            <w:vAlign w:val="center"/>
          </w:tcPr>
          <w:p w14:paraId="2ABD0050" w14:textId="77777777" w:rsidR="007272CD" w:rsidRPr="00AE469F" w:rsidRDefault="00160AA7" w:rsidP="004746E5">
            <w:pPr>
              <w:pStyle w:val="BMSTableText"/>
              <w:spacing w:before="0" w:after="0"/>
              <w:jc w:val="left"/>
            </w:pPr>
            <w:r w:rsidRPr="00AE469F">
              <w:rPr>
                <w:b/>
                <w:bCs/>
              </w:rPr>
              <w:t>Stopa ukupnog odgovora</w:t>
            </w:r>
            <w:r w:rsidRPr="00AE469F">
              <w:rPr>
                <w:rStyle w:val="BMSSuperscript"/>
                <w:sz w:val="20"/>
              </w:rPr>
              <w:t>e</w:t>
            </w:r>
          </w:p>
        </w:tc>
        <w:tc>
          <w:tcPr>
            <w:tcW w:w="2890" w:type="dxa"/>
            <w:vAlign w:val="center"/>
          </w:tcPr>
          <w:p w14:paraId="2FC1BDCD" w14:textId="77777777" w:rsidR="007272CD" w:rsidRPr="00AE469F" w:rsidRDefault="00160AA7" w:rsidP="004746E5">
            <w:pPr>
              <w:pStyle w:val="BMSTableText"/>
              <w:spacing w:before="0" w:after="0"/>
            </w:pPr>
            <w:r w:rsidRPr="00AE469F">
              <w:t>136 (37,7%)</w:t>
            </w:r>
          </w:p>
        </w:tc>
        <w:tc>
          <w:tcPr>
            <w:tcW w:w="3032" w:type="dxa"/>
            <w:vAlign w:val="center"/>
          </w:tcPr>
          <w:p w14:paraId="369B38EA" w14:textId="77777777" w:rsidR="007272CD" w:rsidRPr="00AE469F" w:rsidRDefault="00160AA7" w:rsidP="004746E5">
            <w:pPr>
              <w:pStyle w:val="BMSTableText"/>
              <w:spacing w:before="0" w:after="0"/>
            </w:pPr>
            <w:r w:rsidRPr="00AE469F">
              <w:t>90 (25,1%)</w:t>
            </w:r>
          </w:p>
        </w:tc>
      </w:tr>
      <w:tr w:rsidR="00B26407" w:rsidRPr="00AE469F" w14:paraId="6C7EAAF3" w14:textId="77777777" w:rsidTr="005E0664">
        <w:trPr>
          <w:trHeight w:val="283"/>
        </w:trPr>
        <w:tc>
          <w:tcPr>
            <w:tcW w:w="3174" w:type="dxa"/>
            <w:vAlign w:val="center"/>
          </w:tcPr>
          <w:p w14:paraId="5862F22F" w14:textId="77777777" w:rsidR="007272CD" w:rsidRPr="00AE469F" w:rsidRDefault="00160AA7" w:rsidP="004746E5">
            <w:pPr>
              <w:pStyle w:val="BMSTableText"/>
              <w:spacing w:before="0" w:after="0"/>
              <w:jc w:val="left"/>
            </w:pPr>
            <w:r w:rsidRPr="00AE469F">
              <w:tab/>
              <w:t>(95% CI)</w:t>
            </w:r>
          </w:p>
        </w:tc>
        <w:tc>
          <w:tcPr>
            <w:tcW w:w="2890" w:type="dxa"/>
            <w:vAlign w:val="center"/>
          </w:tcPr>
          <w:p w14:paraId="66F1DDBF" w14:textId="77777777" w:rsidR="007272CD" w:rsidRPr="00AE469F" w:rsidRDefault="00160AA7" w:rsidP="004746E5">
            <w:pPr>
              <w:pStyle w:val="BMSTableText"/>
              <w:spacing w:before="0" w:after="0"/>
            </w:pPr>
            <w:r w:rsidRPr="00AE469F">
              <w:t>(32,7, 42,9)</w:t>
            </w:r>
          </w:p>
        </w:tc>
        <w:tc>
          <w:tcPr>
            <w:tcW w:w="3032" w:type="dxa"/>
            <w:vAlign w:val="center"/>
          </w:tcPr>
          <w:p w14:paraId="67D4DF12" w14:textId="77777777" w:rsidR="007272CD" w:rsidRPr="00AE469F" w:rsidRDefault="00160AA7" w:rsidP="004746E5">
            <w:pPr>
              <w:pStyle w:val="BMSTableText"/>
              <w:spacing w:before="0" w:after="0"/>
            </w:pPr>
            <w:r w:rsidRPr="00AE469F">
              <w:t>(20,7, 30,0)</w:t>
            </w:r>
          </w:p>
        </w:tc>
      </w:tr>
      <w:tr w:rsidR="00B26407" w:rsidRPr="00AE469F" w14:paraId="4B55DADB" w14:textId="77777777" w:rsidTr="005E0664">
        <w:trPr>
          <w:trHeight w:val="283"/>
        </w:trPr>
        <w:tc>
          <w:tcPr>
            <w:tcW w:w="3174" w:type="dxa"/>
            <w:vAlign w:val="center"/>
          </w:tcPr>
          <w:p w14:paraId="52711E51" w14:textId="0EC7DB3E" w:rsidR="007272CD" w:rsidRPr="00AE469F" w:rsidRDefault="00160AA7" w:rsidP="004746E5">
            <w:pPr>
              <w:pStyle w:val="BMSTableText"/>
              <w:spacing w:before="0" w:after="0"/>
            </w:pPr>
            <w:r w:rsidRPr="00AE469F">
              <w:t>p-vr</w:t>
            </w:r>
            <w:r w:rsidR="00A13BFC" w:rsidRPr="00AE469F">
              <w:t>ij</w:t>
            </w:r>
            <w:r w:rsidRPr="00AE469F">
              <w:t>ednost na osnovu stratifikovanog CMH testa</w:t>
            </w:r>
            <w:r w:rsidRPr="00AE469F">
              <w:rPr>
                <w:rStyle w:val="BMSSuperscript"/>
                <w:sz w:val="20"/>
              </w:rPr>
              <w:t>f</w:t>
            </w:r>
          </w:p>
        </w:tc>
        <w:tc>
          <w:tcPr>
            <w:tcW w:w="5922" w:type="dxa"/>
            <w:gridSpan w:val="2"/>
            <w:vAlign w:val="center"/>
          </w:tcPr>
          <w:p w14:paraId="58A4F4F2" w14:textId="77777777" w:rsidR="007272CD" w:rsidRPr="00AE469F" w:rsidRDefault="00160AA7" w:rsidP="004746E5">
            <w:pPr>
              <w:pStyle w:val="BMSTableText"/>
              <w:spacing w:before="0" w:after="0"/>
            </w:pPr>
            <w:r w:rsidRPr="00AE469F">
              <w:t>0,0003</w:t>
            </w:r>
          </w:p>
        </w:tc>
      </w:tr>
      <w:tr w:rsidR="00B26407" w:rsidRPr="00AE469F" w14:paraId="7F65F8F3" w14:textId="77777777" w:rsidTr="005E0664">
        <w:trPr>
          <w:trHeight w:val="283"/>
        </w:trPr>
        <w:tc>
          <w:tcPr>
            <w:tcW w:w="3174" w:type="dxa"/>
            <w:vAlign w:val="center"/>
          </w:tcPr>
          <w:p w14:paraId="37B9CF76" w14:textId="77777777" w:rsidR="007272CD" w:rsidRPr="00AE469F" w:rsidRDefault="00160AA7" w:rsidP="004746E5">
            <w:pPr>
              <w:pStyle w:val="BMSTableText"/>
              <w:spacing w:before="0" w:after="0"/>
              <w:jc w:val="left"/>
            </w:pPr>
            <w:r w:rsidRPr="00AE469F">
              <w:tab/>
              <w:t>Potpun odgovor (CR)</w:t>
            </w:r>
          </w:p>
        </w:tc>
        <w:tc>
          <w:tcPr>
            <w:tcW w:w="2890" w:type="dxa"/>
            <w:vAlign w:val="center"/>
          </w:tcPr>
          <w:p w14:paraId="6E58BBC7" w14:textId="77777777" w:rsidR="007272CD" w:rsidRPr="00AE469F" w:rsidRDefault="00160AA7" w:rsidP="004746E5">
            <w:pPr>
              <w:pStyle w:val="BMSTableText"/>
              <w:spacing w:before="0" w:after="0"/>
            </w:pPr>
            <w:r w:rsidRPr="00AE469F">
              <w:t>7 (1,9%)</w:t>
            </w:r>
          </w:p>
        </w:tc>
        <w:tc>
          <w:tcPr>
            <w:tcW w:w="3032" w:type="dxa"/>
            <w:vAlign w:val="center"/>
          </w:tcPr>
          <w:p w14:paraId="5D28C04C" w14:textId="77777777" w:rsidR="007272CD" w:rsidRPr="00AE469F" w:rsidRDefault="00160AA7" w:rsidP="004746E5">
            <w:pPr>
              <w:pStyle w:val="BMSTableText"/>
              <w:spacing w:before="0" w:after="0"/>
            </w:pPr>
            <w:r w:rsidRPr="00AE469F">
              <w:t>3 (0,8%)</w:t>
            </w:r>
          </w:p>
        </w:tc>
      </w:tr>
      <w:tr w:rsidR="00B26407" w:rsidRPr="00AE469F" w14:paraId="2A4BD83A" w14:textId="77777777" w:rsidTr="005E0664">
        <w:trPr>
          <w:trHeight w:val="283"/>
        </w:trPr>
        <w:tc>
          <w:tcPr>
            <w:tcW w:w="3174" w:type="dxa"/>
            <w:vAlign w:val="center"/>
          </w:tcPr>
          <w:p w14:paraId="060C7E36" w14:textId="24328462" w:rsidR="007272CD" w:rsidRPr="00AE469F" w:rsidRDefault="00160AA7" w:rsidP="004746E5">
            <w:pPr>
              <w:pStyle w:val="BMSTableText"/>
              <w:spacing w:before="0" w:after="0"/>
              <w:jc w:val="left"/>
            </w:pPr>
            <w:r w:rsidRPr="00AE469F">
              <w:tab/>
              <w:t>D</w:t>
            </w:r>
            <w:r w:rsidR="00A13BFC" w:rsidRPr="00AE469F">
              <w:t>j</w:t>
            </w:r>
            <w:r w:rsidRPr="00AE469F">
              <w:t>elimičan odgovor (PR)</w:t>
            </w:r>
          </w:p>
        </w:tc>
        <w:tc>
          <w:tcPr>
            <w:tcW w:w="2890" w:type="dxa"/>
            <w:vAlign w:val="center"/>
          </w:tcPr>
          <w:p w14:paraId="2852A1E1" w14:textId="77777777" w:rsidR="007272CD" w:rsidRPr="00AE469F" w:rsidRDefault="00160AA7" w:rsidP="004746E5">
            <w:pPr>
              <w:pStyle w:val="BMSTableText"/>
              <w:spacing w:before="0" w:after="0"/>
            </w:pPr>
            <w:r w:rsidRPr="00AE469F">
              <w:t>129 (35,7%)</w:t>
            </w:r>
          </w:p>
        </w:tc>
        <w:tc>
          <w:tcPr>
            <w:tcW w:w="3032" w:type="dxa"/>
            <w:vAlign w:val="center"/>
          </w:tcPr>
          <w:p w14:paraId="0518FA6D" w14:textId="77777777" w:rsidR="007272CD" w:rsidRPr="00AE469F" w:rsidRDefault="00160AA7" w:rsidP="004746E5">
            <w:pPr>
              <w:pStyle w:val="BMSTableText"/>
              <w:spacing w:before="0" w:after="0"/>
            </w:pPr>
            <w:r w:rsidRPr="00AE469F">
              <w:t>87 (24,3%)</w:t>
            </w:r>
          </w:p>
        </w:tc>
      </w:tr>
      <w:tr w:rsidR="00B26407" w:rsidRPr="00AE469F" w14:paraId="6566D656" w14:textId="77777777" w:rsidTr="005E0664">
        <w:trPr>
          <w:trHeight w:val="227"/>
        </w:trPr>
        <w:tc>
          <w:tcPr>
            <w:tcW w:w="3174" w:type="dxa"/>
            <w:vAlign w:val="center"/>
          </w:tcPr>
          <w:p w14:paraId="3AB2FE7D" w14:textId="77777777" w:rsidR="007272CD" w:rsidRPr="00AE469F" w:rsidRDefault="007272CD" w:rsidP="004746E5">
            <w:pPr>
              <w:pStyle w:val="BMSTableText"/>
              <w:spacing w:before="0" w:after="0"/>
              <w:jc w:val="left"/>
            </w:pPr>
          </w:p>
        </w:tc>
        <w:tc>
          <w:tcPr>
            <w:tcW w:w="2890" w:type="dxa"/>
            <w:vAlign w:val="center"/>
          </w:tcPr>
          <w:p w14:paraId="7FD9DDF1" w14:textId="77777777" w:rsidR="007272CD" w:rsidRPr="00AE469F" w:rsidRDefault="007272CD" w:rsidP="004746E5">
            <w:pPr>
              <w:pStyle w:val="BMSTableText"/>
              <w:spacing w:before="0" w:after="0"/>
            </w:pPr>
          </w:p>
        </w:tc>
        <w:tc>
          <w:tcPr>
            <w:tcW w:w="3032" w:type="dxa"/>
            <w:vAlign w:val="center"/>
          </w:tcPr>
          <w:p w14:paraId="64247344" w14:textId="77777777" w:rsidR="007272CD" w:rsidRPr="00AE469F" w:rsidRDefault="007272CD" w:rsidP="004746E5">
            <w:pPr>
              <w:pStyle w:val="BMSTableText"/>
              <w:spacing w:before="0" w:after="0"/>
            </w:pPr>
          </w:p>
        </w:tc>
      </w:tr>
      <w:tr w:rsidR="00B26407" w:rsidRPr="00AE469F" w14:paraId="7B922B02" w14:textId="77777777" w:rsidTr="005E0664">
        <w:trPr>
          <w:trHeight w:val="283"/>
        </w:trPr>
        <w:tc>
          <w:tcPr>
            <w:tcW w:w="9097" w:type="dxa"/>
            <w:gridSpan w:val="3"/>
            <w:vAlign w:val="center"/>
          </w:tcPr>
          <w:p w14:paraId="35398AE4" w14:textId="77777777" w:rsidR="007272CD" w:rsidRPr="00AE469F" w:rsidRDefault="00160AA7" w:rsidP="004746E5">
            <w:pPr>
              <w:pStyle w:val="BMSTableText"/>
              <w:spacing w:before="0" w:after="0"/>
              <w:jc w:val="left"/>
            </w:pPr>
            <w:r w:rsidRPr="00AE469F">
              <w:rPr>
                <w:b/>
                <w:bCs/>
              </w:rPr>
              <w:t>Trajanje odgovora</w:t>
            </w:r>
          </w:p>
        </w:tc>
      </w:tr>
      <w:tr w:rsidR="00B26407" w:rsidRPr="00AE469F" w14:paraId="038578DC" w14:textId="77777777" w:rsidTr="005E0664">
        <w:trPr>
          <w:trHeight w:val="283"/>
        </w:trPr>
        <w:tc>
          <w:tcPr>
            <w:tcW w:w="3174" w:type="dxa"/>
            <w:vAlign w:val="center"/>
          </w:tcPr>
          <w:p w14:paraId="3188F84B" w14:textId="410D798B" w:rsidR="007272CD" w:rsidRPr="00AE469F" w:rsidRDefault="00160AA7" w:rsidP="004746E5">
            <w:pPr>
              <w:pStyle w:val="BMSTableText"/>
              <w:spacing w:before="0" w:after="0"/>
              <w:jc w:val="left"/>
            </w:pPr>
            <w:r w:rsidRPr="00AE469F">
              <w:tab/>
              <w:t>Medijana (m</w:t>
            </w:r>
            <w:r w:rsidR="00A13BFC" w:rsidRPr="00AE469F">
              <w:t>j</w:t>
            </w:r>
            <w:r w:rsidRPr="00AE469F">
              <w:t xml:space="preserve">eseci) </w:t>
            </w:r>
            <w:r w:rsidRPr="00AE469F">
              <w:br/>
            </w:r>
            <w:r w:rsidRPr="00AE469F">
              <w:tab/>
              <w:t>(95% CI)</w:t>
            </w:r>
            <w:r w:rsidRPr="00AE469F">
              <w:rPr>
                <w:rStyle w:val="BMSSuperscript"/>
                <w:sz w:val="20"/>
              </w:rPr>
              <w:t>d</w:t>
            </w:r>
          </w:p>
        </w:tc>
        <w:tc>
          <w:tcPr>
            <w:tcW w:w="2890" w:type="dxa"/>
            <w:vAlign w:val="center"/>
          </w:tcPr>
          <w:p w14:paraId="6EAA25CB" w14:textId="77777777" w:rsidR="007272CD" w:rsidRPr="00AE469F" w:rsidRDefault="00160AA7" w:rsidP="004746E5">
            <w:pPr>
              <w:pStyle w:val="BMSTableText"/>
              <w:spacing w:before="0" w:after="0"/>
            </w:pPr>
            <w:r w:rsidRPr="00AE469F">
              <w:t>10,02</w:t>
            </w:r>
            <w:r w:rsidRPr="00AE469F">
              <w:br/>
              <w:t>(8,21, 13,01)</w:t>
            </w:r>
          </w:p>
        </w:tc>
        <w:tc>
          <w:tcPr>
            <w:tcW w:w="3032" w:type="dxa"/>
            <w:vAlign w:val="center"/>
          </w:tcPr>
          <w:p w14:paraId="1078C0B4" w14:textId="77777777" w:rsidR="007272CD" w:rsidRPr="00AE469F" w:rsidRDefault="00160AA7" w:rsidP="004746E5">
            <w:pPr>
              <w:pStyle w:val="BMSTableText"/>
              <w:spacing w:before="0" w:after="0"/>
            </w:pPr>
            <w:r w:rsidRPr="00AE469F">
              <w:t>5,09</w:t>
            </w:r>
            <w:r w:rsidRPr="00AE469F">
              <w:br/>
              <w:t>(4,34, 7,00)</w:t>
            </w:r>
          </w:p>
        </w:tc>
      </w:tr>
      <w:tr w:rsidR="00B26407" w:rsidRPr="00AE469F" w14:paraId="2E561CFB" w14:textId="77777777" w:rsidTr="005E0664">
        <w:trPr>
          <w:trHeight w:val="283"/>
        </w:trPr>
        <w:tc>
          <w:tcPr>
            <w:tcW w:w="3174" w:type="dxa"/>
            <w:tcBorders>
              <w:bottom w:val="single" w:sz="4" w:space="0" w:color="000000"/>
            </w:tcBorders>
            <w:vAlign w:val="center"/>
          </w:tcPr>
          <w:p w14:paraId="327A3DA1" w14:textId="3CFCB073" w:rsidR="007272CD" w:rsidRPr="00AE469F" w:rsidRDefault="00160AA7" w:rsidP="004746E5">
            <w:pPr>
              <w:pStyle w:val="BMSTableText"/>
              <w:spacing w:before="0" w:after="0"/>
              <w:jc w:val="left"/>
            </w:pPr>
            <w:r w:rsidRPr="00AE469F">
              <w:tab/>
              <w:t>% uz trajanje ≥ 6 m</w:t>
            </w:r>
            <w:r w:rsidR="00A13BFC" w:rsidRPr="00AE469F">
              <w:t>j</w:t>
            </w:r>
            <w:r w:rsidRPr="00AE469F">
              <w:t>eseci</w:t>
            </w:r>
            <w:r w:rsidRPr="00AE469F">
              <w:rPr>
                <w:rStyle w:val="BMSSuperscript"/>
                <w:sz w:val="20"/>
              </w:rPr>
              <w:t>g</w:t>
            </w:r>
          </w:p>
        </w:tc>
        <w:tc>
          <w:tcPr>
            <w:tcW w:w="2890" w:type="dxa"/>
            <w:tcBorders>
              <w:bottom w:val="single" w:sz="4" w:space="0" w:color="000000"/>
            </w:tcBorders>
            <w:vAlign w:val="center"/>
          </w:tcPr>
          <w:p w14:paraId="169B1BB0" w14:textId="77777777" w:rsidR="007272CD" w:rsidRPr="00AE469F" w:rsidRDefault="00160AA7" w:rsidP="004746E5">
            <w:pPr>
              <w:pStyle w:val="BMSTableText"/>
              <w:spacing w:before="0" w:after="0"/>
            </w:pPr>
            <w:r w:rsidRPr="00AE469F">
              <w:t>74</w:t>
            </w:r>
          </w:p>
        </w:tc>
        <w:tc>
          <w:tcPr>
            <w:tcW w:w="3032" w:type="dxa"/>
            <w:tcBorders>
              <w:bottom w:val="single" w:sz="4" w:space="0" w:color="000000"/>
            </w:tcBorders>
            <w:vAlign w:val="center"/>
          </w:tcPr>
          <w:p w14:paraId="5781EC61" w14:textId="77777777" w:rsidR="007272CD" w:rsidRPr="00AE469F" w:rsidRDefault="00160AA7" w:rsidP="004746E5">
            <w:pPr>
              <w:pStyle w:val="BMSTableText"/>
              <w:spacing w:before="0" w:after="0"/>
            </w:pPr>
            <w:r w:rsidRPr="00AE469F">
              <w:t>41</w:t>
            </w:r>
          </w:p>
        </w:tc>
      </w:tr>
    </w:tbl>
    <w:p w14:paraId="38A2978F" w14:textId="64906FA6" w:rsidR="007272CD" w:rsidRPr="00AE469F" w:rsidRDefault="00160AA7" w:rsidP="004170F3">
      <w:pPr>
        <w:pStyle w:val="BMSBodyText"/>
        <w:spacing w:before="0" w:after="0" w:line="240" w:lineRule="auto"/>
        <w:jc w:val="left"/>
        <w:rPr>
          <w:rFonts w:eastAsia="TimesNewRoman"/>
          <w:sz w:val="20"/>
          <w:szCs w:val="20"/>
        </w:rPr>
      </w:pPr>
      <w:r w:rsidRPr="00AE469F">
        <w:rPr>
          <w:rStyle w:val="BMSSuperscript"/>
          <w:sz w:val="20"/>
        </w:rPr>
        <w:t>a</w:t>
      </w:r>
      <w:r w:rsidRPr="00AE469F">
        <w:rPr>
          <w:sz w:val="20"/>
        </w:rPr>
        <w:tab/>
        <w:t>Na osnovu stratifikovanog Koksovog modela proporcionalnih rizika.</w:t>
      </w:r>
      <w:r w:rsidRPr="00AE469F">
        <w:rPr>
          <w:sz w:val="20"/>
        </w:rPr>
        <w:br/>
      </w:r>
      <w:r w:rsidRPr="00AE469F">
        <w:rPr>
          <w:rStyle w:val="BMSSuperscript"/>
          <w:sz w:val="20"/>
        </w:rPr>
        <w:t>b</w:t>
      </w:r>
      <w:r w:rsidRPr="00AE469F">
        <w:rPr>
          <w:sz w:val="20"/>
        </w:rPr>
        <w:tab/>
        <w:t>U ovoj interim analizi p-vr</w:t>
      </w:r>
      <w:r w:rsidR="00A13BFC" w:rsidRPr="00AE469F">
        <w:rPr>
          <w:sz w:val="20"/>
        </w:rPr>
        <w:t>ij</w:t>
      </w:r>
      <w:r w:rsidRPr="00AE469F">
        <w:rPr>
          <w:sz w:val="20"/>
        </w:rPr>
        <w:t>ednost se upoređivala s</w:t>
      </w:r>
      <w:r w:rsidR="0075053B">
        <w:rPr>
          <w:sz w:val="20"/>
        </w:rPr>
        <w:t>a</w:t>
      </w:r>
      <w:r w:rsidRPr="00AE469F">
        <w:rPr>
          <w:sz w:val="20"/>
        </w:rPr>
        <w:t xml:space="preserve"> dod</w:t>
      </w:r>
      <w:r w:rsidR="00692D6E">
        <w:rPr>
          <w:sz w:val="20"/>
        </w:rPr>
        <w:t>i</w:t>
      </w:r>
      <w:r w:rsidR="00A13BFC" w:rsidRPr="00AE469F">
        <w:rPr>
          <w:sz w:val="20"/>
        </w:rPr>
        <w:t>j</w:t>
      </w:r>
      <w:r w:rsidRPr="00AE469F">
        <w:rPr>
          <w:sz w:val="20"/>
        </w:rPr>
        <w:t>eljenom vr</w:t>
      </w:r>
      <w:r w:rsidR="00A13BFC" w:rsidRPr="00AE469F">
        <w:rPr>
          <w:sz w:val="20"/>
        </w:rPr>
        <w:t>ij</w:t>
      </w:r>
      <w:r w:rsidRPr="00AE469F">
        <w:rPr>
          <w:sz w:val="20"/>
        </w:rPr>
        <w:t>ednošću alfa od 0,0329.</w:t>
      </w:r>
      <w:r w:rsidRPr="00AE469F">
        <w:rPr>
          <w:sz w:val="20"/>
        </w:rPr>
        <w:br/>
      </w:r>
      <w:r w:rsidRPr="00AE469F">
        <w:rPr>
          <w:rStyle w:val="BMSSuperscript"/>
          <w:sz w:val="20"/>
        </w:rPr>
        <w:t>c</w:t>
      </w:r>
      <w:r w:rsidRPr="00AE469F">
        <w:rPr>
          <w:sz w:val="20"/>
        </w:rPr>
        <w:tab/>
        <w:t>U ovoj interim analizi p-vr</w:t>
      </w:r>
      <w:r w:rsidR="00A13BFC" w:rsidRPr="00AE469F">
        <w:rPr>
          <w:sz w:val="20"/>
        </w:rPr>
        <w:t>ij</w:t>
      </w:r>
      <w:r w:rsidRPr="00AE469F">
        <w:rPr>
          <w:sz w:val="20"/>
        </w:rPr>
        <w:t>ednost se upoređivala s</w:t>
      </w:r>
      <w:r w:rsidR="0075053B">
        <w:rPr>
          <w:sz w:val="20"/>
        </w:rPr>
        <w:t>a</w:t>
      </w:r>
      <w:r w:rsidRPr="00AE469F">
        <w:rPr>
          <w:sz w:val="20"/>
        </w:rPr>
        <w:t xml:space="preserve"> dod</w:t>
      </w:r>
      <w:r w:rsidR="00692D6E">
        <w:rPr>
          <w:sz w:val="20"/>
        </w:rPr>
        <w:t>i</w:t>
      </w:r>
      <w:r w:rsidR="00A13BFC" w:rsidRPr="00AE469F">
        <w:rPr>
          <w:sz w:val="20"/>
        </w:rPr>
        <w:t>j</w:t>
      </w:r>
      <w:r w:rsidRPr="00AE469F">
        <w:rPr>
          <w:sz w:val="20"/>
        </w:rPr>
        <w:t>eljenom vr</w:t>
      </w:r>
      <w:r w:rsidR="00A13BFC" w:rsidRPr="00AE469F">
        <w:rPr>
          <w:sz w:val="20"/>
        </w:rPr>
        <w:t>ij</w:t>
      </w:r>
      <w:r w:rsidRPr="00AE469F">
        <w:rPr>
          <w:sz w:val="20"/>
        </w:rPr>
        <w:t>ednošću alfa od 0,0252.</w:t>
      </w:r>
      <w:r w:rsidRPr="00AE469F">
        <w:rPr>
          <w:sz w:val="20"/>
        </w:rPr>
        <w:br/>
      </w:r>
      <w:r w:rsidRPr="00AE469F">
        <w:rPr>
          <w:rStyle w:val="BMSSuperscript"/>
          <w:sz w:val="20"/>
        </w:rPr>
        <w:t>d</w:t>
      </w:r>
      <w:r w:rsidRPr="00AE469F">
        <w:rPr>
          <w:sz w:val="20"/>
        </w:rPr>
        <w:tab/>
        <w:t>Proc</w:t>
      </w:r>
      <w:r w:rsidR="00A13BFC" w:rsidRPr="00AE469F">
        <w:rPr>
          <w:sz w:val="20"/>
        </w:rPr>
        <w:t>j</w:t>
      </w:r>
      <w:r w:rsidRPr="00AE469F">
        <w:rPr>
          <w:sz w:val="20"/>
        </w:rPr>
        <w:t>ena prema Kaplan-Mejeru.</w:t>
      </w:r>
      <w:r w:rsidRPr="00AE469F">
        <w:rPr>
          <w:sz w:val="20"/>
        </w:rPr>
        <w:br/>
      </w:r>
      <w:r w:rsidRPr="00AE469F">
        <w:rPr>
          <w:rStyle w:val="BMSSuperscript"/>
          <w:sz w:val="20"/>
        </w:rPr>
        <w:t>e</w:t>
      </w:r>
      <w:r w:rsidRPr="00AE469F">
        <w:rPr>
          <w:sz w:val="20"/>
        </w:rPr>
        <w:tab/>
        <w:t>Ud</w:t>
      </w:r>
      <w:r w:rsidR="00A13BFC" w:rsidRPr="00AE469F">
        <w:rPr>
          <w:sz w:val="20"/>
        </w:rPr>
        <w:t>i</w:t>
      </w:r>
      <w:r w:rsidRPr="00AE469F">
        <w:rPr>
          <w:sz w:val="20"/>
        </w:rPr>
        <w:t>o pacijenata s</w:t>
      </w:r>
      <w:r w:rsidR="0075053B">
        <w:rPr>
          <w:sz w:val="20"/>
        </w:rPr>
        <w:t>a</w:t>
      </w:r>
      <w:r w:rsidRPr="00AE469F">
        <w:rPr>
          <w:sz w:val="20"/>
        </w:rPr>
        <w:t xml:space="preserve"> potpunim ili d</w:t>
      </w:r>
      <w:r w:rsidR="00A13BFC" w:rsidRPr="00AE469F">
        <w:rPr>
          <w:sz w:val="20"/>
        </w:rPr>
        <w:t>j</w:t>
      </w:r>
      <w:r w:rsidRPr="00AE469F">
        <w:rPr>
          <w:sz w:val="20"/>
        </w:rPr>
        <w:t>elimičnim odgovorom; CI utvrđen Kloper-Pirsonovom metodom.</w:t>
      </w:r>
      <w:r w:rsidRPr="00AE469F">
        <w:rPr>
          <w:sz w:val="20"/>
        </w:rPr>
        <w:br/>
      </w:r>
      <w:r w:rsidRPr="00AE469F">
        <w:rPr>
          <w:rStyle w:val="BMSSuperscript"/>
          <w:sz w:val="20"/>
        </w:rPr>
        <w:t>f</w:t>
      </w:r>
      <w:r w:rsidRPr="00AE469F">
        <w:rPr>
          <w:sz w:val="20"/>
        </w:rPr>
        <w:tab/>
        <w:t>U ovoj interim analizi p-vr</w:t>
      </w:r>
      <w:r w:rsidR="00A13BFC" w:rsidRPr="00AE469F">
        <w:rPr>
          <w:sz w:val="20"/>
        </w:rPr>
        <w:t>ij</w:t>
      </w:r>
      <w:r w:rsidRPr="00AE469F">
        <w:rPr>
          <w:sz w:val="20"/>
        </w:rPr>
        <w:t>ednost se upoređivala s</w:t>
      </w:r>
      <w:r w:rsidR="0075053B">
        <w:rPr>
          <w:sz w:val="20"/>
        </w:rPr>
        <w:t>a</w:t>
      </w:r>
      <w:r w:rsidRPr="00AE469F">
        <w:rPr>
          <w:sz w:val="20"/>
        </w:rPr>
        <w:t xml:space="preserve"> dod</w:t>
      </w:r>
      <w:r w:rsidR="00692D6E">
        <w:rPr>
          <w:sz w:val="20"/>
        </w:rPr>
        <w:t>i</w:t>
      </w:r>
      <w:r w:rsidR="00A13BFC" w:rsidRPr="00AE469F">
        <w:rPr>
          <w:sz w:val="20"/>
        </w:rPr>
        <w:t>j</w:t>
      </w:r>
      <w:r w:rsidRPr="00AE469F">
        <w:rPr>
          <w:sz w:val="20"/>
        </w:rPr>
        <w:t>eljenom vr</w:t>
      </w:r>
      <w:r w:rsidR="00A13BFC" w:rsidRPr="00AE469F">
        <w:rPr>
          <w:sz w:val="20"/>
        </w:rPr>
        <w:t>ij</w:t>
      </w:r>
      <w:r w:rsidRPr="00AE469F">
        <w:rPr>
          <w:sz w:val="20"/>
        </w:rPr>
        <w:t>ednošću alfa od 0,025.</w:t>
      </w:r>
      <w:r w:rsidRPr="00AE469F">
        <w:rPr>
          <w:sz w:val="20"/>
        </w:rPr>
        <w:br/>
      </w:r>
      <w:r w:rsidRPr="00AE469F">
        <w:rPr>
          <w:rStyle w:val="BMSSuperscript"/>
          <w:sz w:val="20"/>
        </w:rPr>
        <w:t>g</w:t>
      </w:r>
      <w:r w:rsidRPr="00AE469F">
        <w:rPr>
          <w:sz w:val="20"/>
        </w:rPr>
        <w:tab/>
        <w:t>Na osnovu proc</w:t>
      </w:r>
      <w:r w:rsidR="00A13BFC" w:rsidRPr="00AE469F">
        <w:rPr>
          <w:sz w:val="20"/>
        </w:rPr>
        <w:t>j</w:t>
      </w:r>
      <w:r w:rsidRPr="00AE469F">
        <w:rPr>
          <w:sz w:val="20"/>
        </w:rPr>
        <w:t>enjenog trajanja odgovora prema Kaplan-Mejeru.</w:t>
      </w:r>
    </w:p>
    <w:p w14:paraId="509D22A3" w14:textId="77777777" w:rsidR="007272CD" w:rsidRPr="00AE469F" w:rsidRDefault="00160AA7" w:rsidP="004170F3">
      <w:pPr>
        <w:pStyle w:val="BMSBodyText"/>
        <w:spacing w:before="0" w:after="0" w:line="240" w:lineRule="auto"/>
        <w:jc w:val="left"/>
        <w:rPr>
          <w:rFonts w:eastAsia="TimesNewRoman"/>
          <w:sz w:val="20"/>
          <w:szCs w:val="20"/>
        </w:rPr>
      </w:pPr>
      <w:r w:rsidRPr="00AE469F">
        <w:rPr>
          <w:sz w:val="20"/>
        </w:rPr>
        <w:t>CMH = Kohran-Mantel-Hencelov test</w:t>
      </w:r>
    </w:p>
    <w:p w14:paraId="3746B150" w14:textId="77777777" w:rsidR="007272CD" w:rsidRPr="00AE469F" w:rsidRDefault="007272CD" w:rsidP="00EB55BE">
      <w:pPr>
        <w:pStyle w:val="BMSBodyText"/>
        <w:spacing w:before="0" w:after="0" w:line="240" w:lineRule="auto"/>
        <w:rPr>
          <w:rFonts w:eastAsia="TimesNewRoman"/>
          <w:sz w:val="18"/>
          <w:szCs w:val="18"/>
        </w:rPr>
      </w:pPr>
    </w:p>
    <w:p w14:paraId="2E0D2BB2" w14:textId="36C0866A" w:rsidR="007272CD" w:rsidRPr="00AE469F" w:rsidRDefault="00160AA7" w:rsidP="00EB55BE">
      <w:pPr>
        <w:pStyle w:val="EMEABodyText"/>
        <w:jc w:val="both"/>
      </w:pPr>
      <w:r w:rsidRPr="00AE469F">
        <w:t>Naknadnu sistemsku terapiju primilo je 28,8% pacijenata u grupi l</w:t>
      </w:r>
      <w:r w:rsidR="00A13BFC" w:rsidRPr="00AE469F">
        <w:t>ij</w:t>
      </w:r>
      <w:r w:rsidRPr="00AE469F">
        <w:t>ečenoj kombinovanom terapijom i 41,1% onih koji su primali hemioterapiju. Naknadnu imunoterapiju (uključujući antit</w:t>
      </w:r>
      <w:r w:rsidR="00B5647F">
        <w:t>i</w:t>
      </w:r>
      <w:r w:rsidR="00A13BFC" w:rsidRPr="00AE469F">
        <w:t>j</w:t>
      </w:r>
      <w:r w:rsidRPr="00AE469F">
        <w:t>ela na PD-1, PD-L1 i CTLA4) primilo je 3,9% pacijenata u grupi l</w:t>
      </w:r>
      <w:r w:rsidR="00A13BFC" w:rsidRPr="00AE469F">
        <w:t>ij</w:t>
      </w:r>
      <w:r w:rsidRPr="00AE469F">
        <w:t>ečenoj kombinovanom terapijom i 27,9% onih koji su primali hemioterapiju.</w:t>
      </w:r>
    </w:p>
    <w:p w14:paraId="4A521924" w14:textId="77777777" w:rsidR="007272CD" w:rsidRPr="00AE469F" w:rsidRDefault="007272CD" w:rsidP="00EB55BE">
      <w:pPr>
        <w:pStyle w:val="EMEABodyText"/>
        <w:jc w:val="both"/>
      </w:pPr>
    </w:p>
    <w:p w14:paraId="4A9B4CE0" w14:textId="30151DD7" w:rsidR="00AA7AEF" w:rsidRPr="00AE469F" w:rsidRDefault="00160AA7" w:rsidP="00EB55BE">
      <w:pPr>
        <w:pStyle w:val="EMEABodyText"/>
        <w:jc w:val="both"/>
      </w:pPr>
      <w:r w:rsidRPr="00AE469F">
        <w:t xml:space="preserve">Prema </w:t>
      </w:r>
      <w:r w:rsidR="00B5647F">
        <w:t>deskriptivnoj</w:t>
      </w:r>
      <w:r w:rsidR="00B5647F" w:rsidRPr="00AE469F">
        <w:t xml:space="preserve"> </w:t>
      </w:r>
      <w:r w:rsidRPr="00AE469F">
        <w:t>analizi podgrupa iz ispitivanja CA2099LA, u poređenju sa pacijentima koji su primali hemioterapiju, kod onih l</w:t>
      </w:r>
      <w:r w:rsidR="00A13BFC" w:rsidRPr="00AE469F">
        <w:t>ij</w:t>
      </w:r>
      <w:r w:rsidRPr="00AE469F">
        <w:t xml:space="preserve">ečenih ipilimumabom u kombinaciji s nivolumabom i hemioterapijom uočene su koristi u pogledu OS i kod pacijenata sa </w:t>
      </w:r>
      <w:r w:rsidR="00B5647F">
        <w:t>planocelularnim</w:t>
      </w:r>
      <w:r w:rsidR="00B5647F" w:rsidRPr="00AE469F">
        <w:t xml:space="preserve"> </w:t>
      </w:r>
      <w:r w:rsidRPr="00AE469F">
        <w:t xml:space="preserve">tumorom (HR [95% CI]: 0,65 [0,46; 0,93], n = 227) i kod onih sa </w:t>
      </w:r>
      <w:r w:rsidR="00B5647F">
        <w:t>neplanocelularnim</w:t>
      </w:r>
      <w:r w:rsidR="00B5647F" w:rsidRPr="00AE469F">
        <w:t xml:space="preserve"> </w:t>
      </w:r>
      <w:r w:rsidRPr="00AE469F">
        <w:t>tumorom (HR [95% CI]: 0,72 [0,55; 0,93], n = 492).</w:t>
      </w:r>
    </w:p>
    <w:p w14:paraId="42E0FC33" w14:textId="77777777" w:rsidR="00AA7AEF" w:rsidRPr="00AE469F" w:rsidRDefault="00AA7AEF" w:rsidP="00EB55BE">
      <w:pPr>
        <w:pStyle w:val="EMEABodyText"/>
        <w:jc w:val="both"/>
      </w:pPr>
    </w:p>
    <w:p w14:paraId="4C380DAA" w14:textId="3CA4104F" w:rsidR="007272CD" w:rsidRPr="00AE469F" w:rsidRDefault="00160AA7" w:rsidP="00EB55BE">
      <w:pPr>
        <w:pStyle w:val="BMSBodyText"/>
        <w:spacing w:before="0" w:after="0" w:line="240" w:lineRule="auto"/>
        <w:rPr>
          <w:color w:val="auto"/>
          <w:sz w:val="22"/>
        </w:rPr>
      </w:pPr>
      <w:r w:rsidRPr="00AE469F">
        <w:rPr>
          <w:color w:val="auto"/>
          <w:sz w:val="22"/>
        </w:rPr>
        <w:lastRenderedPageBreak/>
        <w:t xml:space="preserve">U Tabeli </w:t>
      </w:r>
      <w:r w:rsidR="00E6141A">
        <w:rPr>
          <w:color w:val="auto"/>
          <w:sz w:val="22"/>
        </w:rPr>
        <w:t>15</w:t>
      </w:r>
      <w:r w:rsidR="00E6141A" w:rsidRPr="00AE469F">
        <w:rPr>
          <w:color w:val="auto"/>
          <w:sz w:val="22"/>
        </w:rPr>
        <w:t xml:space="preserve"> </w:t>
      </w:r>
      <w:r w:rsidRPr="00AE469F">
        <w:rPr>
          <w:color w:val="auto"/>
          <w:sz w:val="22"/>
        </w:rPr>
        <w:t>sažeto su prikazani rezultati za efikasnost (OS, PFS i ORR) prema tumorskoj ekspresiji PD-L1 u unapr</w:t>
      </w:r>
      <w:r w:rsidR="00A13BFC" w:rsidRPr="00AE469F">
        <w:rPr>
          <w:color w:val="auto"/>
          <w:sz w:val="22"/>
        </w:rPr>
        <w:t>ij</w:t>
      </w:r>
      <w:r w:rsidRPr="00AE469F">
        <w:rPr>
          <w:color w:val="auto"/>
          <w:sz w:val="22"/>
        </w:rPr>
        <w:t>ed utvrđenoj analizi podgrupa.</w:t>
      </w:r>
    </w:p>
    <w:tbl>
      <w:tblPr>
        <w:tblW w:w="915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1122"/>
        <w:gridCol w:w="901"/>
        <w:gridCol w:w="1167"/>
        <w:gridCol w:w="856"/>
        <w:gridCol w:w="1211"/>
        <w:gridCol w:w="812"/>
        <w:gridCol w:w="1126"/>
        <w:gridCol w:w="912"/>
      </w:tblGrid>
      <w:tr w:rsidR="00B26407" w:rsidRPr="00AE469F" w14:paraId="1FF6A85C" w14:textId="77777777" w:rsidTr="005E0664">
        <w:trPr>
          <w:trHeight w:val="349"/>
        </w:trPr>
        <w:tc>
          <w:tcPr>
            <w:tcW w:w="9152" w:type="dxa"/>
            <w:gridSpan w:val="9"/>
            <w:tcBorders>
              <w:top w:val="nil"/>
              <w:left w:val="nil"/>
              <w:bottom w:val="nil"/>
              <w:right w:val="nil"/>
            </w:tcBorders>
            <w:shd w:val="clear" w:color="auto" w:fill="auto"/>
            <w:vAlign w:val="center"/>
          </w:tcPr>
          <w:p w14:paraId="13B849DF" w14:textId="49784434" w:rsidR="007272CD" w:rsidRPr="00AE469F" w:rsidRDefault="00160AA7" w:rsidP="004746E5">
            <w:pPr>
              <w:pStyle w:val="EMEABodyText"/>
              <w:keepNext/>
              <w:rPr>
                <w:rFonts w:eastAsia="MS Mincho"/>
                <w:b/>
                <w:szCs w:val="22"/>
              </w:rPr>
            </w:pPr>
            <w:r w:rsidRPr="00AE469F">
              <w:rPr>
                <w:b/>
                <w:bCs/>
              </w:rPr>
              <w:t xml:space="preserve">Tabela </w:t>
            </w:r>
            <w:r w:rsidR="00E6141A">
              <w:rPr>
                <w:b/>
                <w:bCs/>
              </w:rPr>
              <w:t>15</w:t>
            </w:r>
            <w:r w:rsidRPr="00AE469F">
              <w:rPr>
                <w:b/>
                <w:bCs/>
              </w:rPr>
              <w:t>:</w:t>
            </w:r>
            <w:r w:rsidRPr="00AE469F">
              <w:rPr>
                <w:b/>
                <w:bCs/>
              </w:rPr>
              <w:tab/>
              <w:t>Rezultati efikasnosti prema tumorskoj ekspresiji PD-L1 (CA2099LA)</w:t>
            </w:r>
          </w:p>
        </w:tc>
      </w:tr>
      <w:tr w:rsidR="00B26407" w:rsidRPr="00AE469F" w14:paraId="1C085F22" w14:textId="77777777" w:rsidTr="005E0664">
        <w:trPr>
          <w:trHeight w:val="479"/>
        </w:trPr>
        <w:tc>
          <w:tcPr>
            <w:tcW w:w="1045" w:type="dxa"/>
            <w:shd w:val="clear" w:color="auto" w:fill="auto"/>
            <w:vAlign w:val="center"/>
          </w:tcPr>
          <w:p w14:paraId="54A59BAD" w14:textId="77777777" w:rsidR="007272CD" w:rsidRPr="00AE469F" w:rsidRDefault="007272CD" w:rsidP="004746E5">
            <w:pPr>
              <w:jc w:val="center"/>
              <w:rPr>
                <w:rFonts w:eastAsia="MS Mincho"/>
                <w:b/>
                <w:sz w:val="18"/>
                <w:szCs w:val="18"/>
              </w:rPr>
            </w:pPr>
          </w:p>
        </w:tc>
        <w:tc>
          <w:tcPr>
            <w:tcW w:w="1122" w:type="dxa"/>
            <w:shd w:val="clear" w:color="auto" w:fill="auto"/>
            <w:tcMar>
              <w:left w:w="57" w:type="dxa"/>
              <w:right w:w="57" w:type="dxa"/>
            </w:tcMar>
            <w:vAlign w:val="center"/>
          </w:tcPr>
          <w:p w14:paraId="705215E9" w14:textId="77777777" w:rsidR="007272CD" w:rsidRPr="00AE469F" w:rsidRDefault="00160AA7" w:rsidP="004746E5">
            <w:pPr>
              <w:jc w:val="center"/>
              <w:rPr>
                <w:rFonts w:eastAsia="MS Mincho"/>
                <w:b/>
                <w:sz w:val="18"/>
                <w:szCs w:val="18"/>
              </w:rPr>
            </w:pPr>
            <w:r w:rsidRPr="00AE469F">
              <w:rPr>
                <w:b/>
                <w:bCs/>
                <w:sz w:val="18"/>
              </w:rPr>
              <w:t xml:space="preserve">ipilimumab </w:t>
            </w:r>
          </w:p>
          <w:p w14:paraId="181F7239" w14:textId="77777777" w:rsidR="007272CD" w:rsidRPr="00AE469F" w:rsidRDefault="00160AA7" w:rsidP="004746E5">
            <w:pPr>
              <w:jc w:val="center"/>
              <w:rPr>
                <w:rFonts w:eastAsia="MS Mincho"/>
                <w:b/>
                <w:sz w:val="18"/>
                <w:szCs w:val="18"/>
              </w:rPr>
            </w:pPr>
            <w:r w:rsidRPr="00AE469F">
              <w:rPr>
                <w:b/>
                <w:bCs/>
                <w:sz w:val="18"/>
              </w:rPr>
              <w:t xml:space="preserve">+ </w:t>
            </w:r>
          </w:p>
          <w:p w14:paraId="096DC1D0" w14:textId="77777777" w:rsidR="007272CD" w:rsidRPr="00AE469F" w:rsidRDefault="00160AA7" w:rsidP="004746E5">
            <w:pPr>
              <w:jc w:val="center"/>
              <w:rPr>
                <w:rFonts w:eastAsia="MS Mincho"/>
                <w:b/>
                <w:sz w:val="18"/>
                <w:szCs w:val="18"/>
              </w:rPr>
            </w:pPr>
            <w:r w:rsidRPr="00AE469F">
              <w:rPr>
                <w:b/>
                <w:bCs/>
                <w:sz w:val="18"/>
              </w:rPr>
              <w:t>nivolumab</w:t>
            </w:r>
          </w:p>
          <w:p w14:paraId="52B0F884" w14:textId="77777777" w:rsidR="007272CD" w:rsidRPr="00AE469F" w:rsidRDefault="00160AA7" w:rsidP="004746E5">
            <w:pPr>
              <w:jc w:val="center"/>
              <w:rPr>
                <w:rFonts w:eastAsia="MS Mincho"/>
                <w:b/>
                <w:sz w:val="18"/>
                <w:szCs w:val="18"/>
              </w:rPr>
            </w:pPr>
            <w:r w:rsidRPr="00AE469F">
              <w:rPr>
                <w:b/>
                <w:bCs/>
                <w:sz w:val="18"/>
              </w:rPr>
              <w:t>+ hemioterapija</w:t>
            </w:r>
          </w:p>
        </w:tc>
        <w:tc>
          <w:tcPr>
            <w:tcW w:w="900" w:type="dxa"/>
            <w:shd w:val="clear" w:color="auto" w:fill="auto"/>
            <w:tcMar>
              <w:left w:w="57" w:type="dxa"/>
              <w:right w:w="57" w:type="dxa"/>
            </w:tcMar>
            <w:vAlign w:val="center"/>
          </w:tcPr>
          <w:p w14:paraId="1556A48B" w14:textId="77777777" w:rsidR="00255F71" w:rsidRDefault="00255F71" w:rsidP="004746E5">
            <w:pPr>
              <w:jc w:val="center"/>
              <w:rPr>
                <w:b/>
                <w:bCs/>
                <w:sz w:val="18"/>
              </w:rPr>
            </w:pPr>
            <w:r w:rsidRPr="00AE469F">
              <w:rPr>
                <w:b/>
                <w:bCs/>
                <w:sz w:val="18"/>
              </w:rPr>
              <w:t>H</w:t>
            </w:r>
            <w:r w:rsidR="00160AA7" w:rsidRPr="00AE469F">
              <w:rPr>
                <w:b/>
                <w:bCs/>
                <w:sz w:val="18"/>
              </w:rPr>
              <w:t>emio</w:t>
            </w:r>
            <w:r>
              <w:rPr>
                <w:b/>
                <w:bCs/>
                <w:sz w:val="18"/>
              </w:rPr>
              <w:t>-</w:t>
            </w:r>
          </w:p>
          <w:p w14:paraId="6A3AC361" w14:textId="0B92AF2A" w:rsidR="007272CD" w:rsidRPr="00AE469F" w:rsidRDefault="00160AA7" w:rsidP="004746E5">
            <w:pPr>
              <w:jc w:val="center"/>
              <w:rPr>
                <w:rFonts w:eastAsia="MS Mincho"/>
                <w:b/>
                <w:sz w:val="18"/>
                <w:szCs w:val="18"/>
              </w:rPr>
            </w:pPr>
            <w:r w:rsidRPr="00AE469F">
              <w:rPr>
                <w:b/>
                <w:bCs/>
                <w:sz w:val="18"/>
              </w:rPr>
              <w:t>terapija</w:t>
            </w:r>
          </w:p>
        </w:tc>
        <w:tc>
          <w:tcPr>
            <w:tcW w:w="1167" w:type="dxa"/>
            <w:shd w:val="clear" w:color="auto" w:fill="auto"/>
            <w:tcMar>
              <w:left w:w="57" w:type="dxa"/>
              <w:right w:w="57" w:type="dxa"/>
            </w:tcMar>
            <w:vAlign w:val="center"/>
          </w:tcPr>
          <w:p w14:paraId="6B6661DD" w14:textId="77777777" w:rsidR="007272CD" w:rsidRPr="00AE469F" w:rsidRDefault="00160AA7" w:rsidP="004746E5">
            <w:pPr>
              <w:jc w:val="center"/>
              <w:rPr>
                <w:rFonts w:eastAsia="MS Mincho"/>
                <w:b/>
                <w:sz w:val="18"/>
                <w:szCs w:val="18"/>
              </w:rPr>
            </w:pPr>
            <w:r w:rsidRPr="00AE469F">
              <w:rPr>
                <w:b/>
                <w:bCs/>
                <w:sz w:val="18"/>
              </w:rPr>
              <w:t xml:space="preserve">ipilimumab </w:t>
            </w:r>
          </w:p>
          <w:p w14:paraId="51C53E44" w14:textId="77777777" w:rsidR="007272CD" w:rsidRPr="00AE469F" w:rsidRDefault="00160AA7" w:rsidP="004746E5">
            <w:pPr>
              <w:jc w:val="center"/>
              <w:rPr>
                <w:rFonts w:eastAsia="MS Mincho"/>
                <w:b/>
                <w:sz w:val="18"/>
                <w:szCs w:val="18"/>
              </w:rPr>
            </w:pPr>
            <w:r w:rsidRPr="00AE469F">
              <w:rPr>
                <w:b/>
                <w:bCs/>
                <w:sz w:val="18"/>
              </w:rPr>
              <w:t xml:space="preserve">+ </w:t>
            </w:r>
          </w:p>
          <w:p w14:paraId="16F28E99" w14:textId="77777777" w:rsidR="007272CD" w:rsidRPr="00AE469F" w:rsidRDefault="00160AA7" w:rsidP="004746E5">
            <w:pPr>
              <w:jc w:val="center"/>
              <w:rPr>
                <w:rFonts w:eastAsia="MS Mincho"/>
                <w:b/>
                <w:sz w:val="18"/>
                <w:szCs w:val="18"/>
              </w:rPr>
            </w:pPr>
            <w:r w:rsidRPr="00AE469F">
              <w:rPr>
                <w:b/>
                <w:bCs/>
                <w:sz w:val="18"/>
              </w:rPr>
              <w:t>nivolumab</w:t>
            </w:r>
          </w:p>
          <w:p w14:paraId="72553987" w14:textId="77777777" w:rsidR="007272CD" w:rsidRPr="00AE469F" w:rsidRDefault="00160AA7" w:rsidP="004746E5">
            <w:pPr>
              <w:jc w:val="center"/>
              <w:rPr>
                <w:rFonts w:eastAsia="MS Mincho"/>
                <w:b/>
                <w:sz w:val="18"/>
                <w:szCs w:val="18"/>
              </w:rPr>
            </w:pPr>
            <w:r w:rsidRPr="00AE469F">
              <w:rPr>
                <w:b/>
                <w:bCs/>
                <w:sz w:val="18"/>
              </w:rPr>
              <w:t>+ hemioterapija</w:t>
            </w:r>
          </w:p>
        </w:tc>
        <w:tc>
          <w:tcPr>
            <w:tcW w:w="856" w:type="dxa"/>
            <w:shd w:val="clear" w:color="auto" w:fill="auto"/>
            <w:tcMar>
              <w:left w:w="57" w:type="dxa"/>
              <w:right w:w="57" w:type="dxa"/>
            </w:tcMar>
            <w:vAlign w:val="center"/>
          </w:tcPr>
          <w:p w14:paraId="169D79D5" w14:textId="77777777" w:rsidR="00255F71" w:rsidRDefault="00255F71" w:rsidP="004746E5">
            <w:pPr>
              <w:jc w:val="center"/>
              <w:rPr>
                <w:b/>
                <w:bCs/>
                <w:sz w:val="18"/>
              </w:rPr>
            </w:pPr>
            <w:r w:rsidRPr="00AE469F">
              <w:rPr>
                <w:b/>
                <w:bCs/>
                <w:sz w:val="18"/>
              </w:rPr>
              <w:t>H</w:t>
            </w:r>
            <w:r w:rsidR="00160AA7" w:rsidRPr="00AE469F">
              <w:rPr>
                <w:b/>
                <w:bCs/>
                <w:sz w:val="18"/>
              </w:rPr>
              <w:t>emio</w:t>
            </w:r>
            <w:r>
              <w:rPr>
                <w:b/>
                <w:bCs/>
                <w:sz w:val="18"/>
              </w:rPr>
              <w:t>-</w:t>
            </w:r>
          </w:p>
          <w:p w14:paraId="4A8CE7DA" w14:textId="0A0255AD" w:rsidR="007272CD" w:rsidRPr="00AE469F" w:rsidRDefault="00160AA7" w:rsidP="004746E5">
            <w:pPr>
              <w:jc w:val="center"/>
              <w:rPr>
                <w:rFonts w:eastAsia="MS Mincho"/>
                <w:b/>
                <w:sz w:val="18"/>
                <w:szCs w:val="18"/>
              </w:rPr>
            </w:pPr>
            <w:r w:rsidRPr="00AE469F">
              <w:rPr>
                <w:b/>
                <w:bCs/>
                <w:sz w:val="18"/>
              </w:rPr>
              <w:t>terapija</w:t>
            </w:r>
          </w:p>
        </w:tc>
        <w:tc>
          <w:tcPr>
            <w:tcW w:w="1211" w:type="dxa"/>
            <w:shd w:val="clear" w:color="auto" w:fill="auto"/>
            <w:tcMar>
              <w:left w:w="57" w:type="dxa"/>
              <w:right w:w="57" w:type="dxa"/>
            </w:tcMar>
            <w:vAlign w:val="center"/>
          </w:tcPr>
          <w:p w14:paraId="1AA7811F" w14:textId="77777777" w:rsidR="007272CD" w:rsidRPr="00AE469F" w:rsidRDefault="00160AA7" w:rsidP="004746E5">
            <w:pPr>
              <w:jc w:val="center"/>
              <w:rPr>
                <w:rFonts w:eastAsia="MS Mincho"/>
                <w:b/>
                <w:sz w:val="18"/>
                <w:szCs w:val="18"/>
              </w:rPr>
            </w:pPr>
            <w:r w:rsidRPr="00AE469F">
              <w:rPr>
                <w:b/>
                <w:bCs/>
                <w:sz w:val="18"/>
              </w:rPr>
              <w:t xml:space="preserve">ipilimumab </w:t>
            </w:r>
          </w:p>
          <w:p w14:paraId="27113D75" w14:textId="77777777" w:rsidR="007272CD" w:rsidRPr="00AE469F" w:rsidRDefault="00160AA7" w:rsidP="004746E5">
            <w:pPr>
              <w:jc w:val="center"/>
              <w:rPr>
                <w:rFonts w:eastAsia="MS Mincho"/>
                <w:b/>
                <w:sz w:val="18"/>
                <w:szCs w:val="18"/>
              </w:rPr>
            </w:pPr>
            <w:r w:rsidRPr="00AE469F">
              <w:rPr>
                <w:b/>
                <w:bCs/>
                <w:sz w:val="18"/>
              </w:rPr>
              <w:t xml:space="preserve">+ </w:t>
            </w:r>
          </w:p>
          <w:p w14:paraId="5B6F7803" w14:textId="77777777" w:rsidR="007272CD" w:rsidRPr="00AE469F" w:rsidRDefault="00160AA7" w:rsidP="004746E5">
            <w:pPr>
              <w:jc w:val="center"/>
              <w:rPr>
                <w:rFonts w:eastAsia="MS Mincho"/>
                <w:b/>
                <w:sz w:val="18"/>
                <w:szCs w:val="18"/>
              </w:rPr>
            </w:pPr>
            <w:r w:rsidRPr="00AE469F">
              <w:rPr>
                <w:b/>
                <w:bCs/>
                <w:sz w:val="18"/>
              </w:rPr>
              <w:t>nivolumab</w:t>
            </w:r>
          </w:p>
          <w:p w14:paraId="5E5BE201" w14:textId="77777777" w:rsidR="007272CD" w:rsidRPr="00AE469F" w:rsidRDefault="00160AA7" w:rsidP="004746E5">
            <w:pPr>
              <w:jc w:val="center"/>
              <w:rPr>
                <w:rFonts w:eastAsia="MS Mincho"/>
                <w:b/>
                <w:sz w:val="18"/>
                <w:szCs w:val="18"/>
              </w:rPr>
            </w:pPr>
            <w:r w:rsidRPr="00AE469F">
              <w:rPr>
                <w:b/>
                <w:bCs/>
                <w:sz w:val="18"/>
              </w:rPr>
              <w:t>+ hemioterapija</w:t>
            </w:r>
          </w:p>
        </w:tc>
        <w:tc>
          <w:tcPr>
            <w:tcW w:w="812" w:type="dxa"/>
            <w:shd w:val="clear" w:color="auto" w:fill="auto"/>
            <w:tcMar>
              <w:left w:w="57" w:type="dxa"/>
              <w:right w:w="57" w:type="dxa"/>
            </w:tcMar>
            <w:vAlign w:val="center"/>
          </w:tcPr>
          <w:p w14:paraId="6E4F8ABD" w14:textId="77777777" w:rsidR="00255F71" w:rsidRDefault="00255F71" w:rsidP="004746E5">
            <w:pPr>
              <w:jc w:val="center"/>
              <w:rPr>
                <w:b/>
                <w:bCs/>
                <w:sz w:val="18"/>
              </w:rPr>
            </w:pPr>
            <w:r w:rsidRPr="00AE469F">
              <w:rPr>
                <w:b/>
                <w:bCs/>
                <w:sz w:val="18"/>
              </w:rPr>
              <w:t>H</w:t>
            </w:r>
            <w:r w:rsidR="00160AA7" w:rsidRPr="00AE469F">
              <w:rPr>
                <w:b/>
                <w:bCs/>
                <w:sz w:val="18"/>
              </w:rPr>
              <w:t>emio</w:t>
            </w:r>
            <w:r>
              <w:rPr>
                <w:b/>
                <w:bCs/>
                <w:sz w:val="18"/>
              </w:rPr>
              <w:t>-</w:t>
            </w:r>
          </w:p>
          <w:p w14:paraId="05FA352E" w14:textId="137799AF" w:rsidR="007272CD" w:rsidRPr="00AE469F" w:rsidRDefault="00160AA7" w:rsidP="004746E5">
            <w:pPr>
              <w:jc w:val="center"/>
              <w:rPr>
                <w:rFonts w:eastAsia="MS Mincho"/>
                <w:b/>
                <w:sz w:val="18"/>
                <w:szCs w:val="18"/>
              </w:rPr>
            </w:pPr>
            <w:r w:rsidRPr="00AE469F">
              <w:rPr>
                <w:b/>
                <w:bCs/>
                <w:sz w:val="18"/>
              </w:rPr>
              <w:t>terapija</w:t>
            </w:r>
          </w:p>
        </w:tc>
        <w:tc>
          <w:tcPr>
            <w:tcW w:w="1126" w:type="dxa"/>
            <w:shd w:val="clear" w:color="auto" w:fill="auto"/>
            <w:tcMar>
              <w:left w:w="57" w:type="dxa"/>
              <w:right w:w="57" w:type="dxa"/>
            </w:tcMar>
            <w:vAlign w:val="center"/>
          </w:tcPr>
          <w:p w14:paraId="6AD6E001" w14:textId="77777777" w:rsidR="007272CD" w:rsidRPr="00AE469F" w:rsidRDefault="00160AA7" w:rsidP="004746E5">
            <w:pPr>
              <w:jc w:val="center"/>
              <w:rPr>
                <w:rFonts w:eastAsia="MS Mincho"/>
                <w:b/>
                <w:sz w:val="18"/>
                <w:szCs w:val="18"/>
              </w:rPr>
            </w:pPr>
            <w:r w:rsidRPr="00AE469F">
              <w:rPr>
                <w:b/>
                <w:bCs/>
                <w:sz w:val="18"/>
              </w:rPr>
              <w:t xml:space="preserve">ipilimumab </w:t>
            </w:r>
          </w:p>
          <w:p w14:paraId="505C6C57" w14:textId="77777777" w:rsidR="007272CD" w:rsidRPr="00AE469F" w:rsidRDefault="00160AA7" w:rsidP="004746E5">
            <w:pPr>
              <w:jc w:val="center"/>
              <w:rPr>
                <w:rFonts w:eastAsia="MS Mincho"/>
                <w:b/>
                <w:sz w:val="18"/>
                <w:szCs w:val="18"/>
              </w:rPr>
            </w:pPr>
            <w:r w:rsidRPr="00AE469F">
              <w:rPr>
                <w:b/>
                <w:bCs/>
                <w:sz w:val="18"/>
              </w:rPr>
              <w:t xml:space="preserve">+ </w:t>
            </w:r>
          </w:p>
          <w:p w14:paraId="04B527B1" w14:textId="77777777" w:rsidR="007272CD" w:rsidRPr="00AE469F" w:rsidRDefault="00160AA7" w:rsidP="004746E5">
            <w:pPr>
              <w:jc w:val="center"/>
              <w:rPr>
                <w:rFonts w:eastAsia="MS Mincho"/>
                <w:b/>
                <w:sz w:val="18"/>
                <w:szCs w:val="18"/>
              </w:rPr>
            </w:pPr>
            <w:r w:rsidRPr="00AE469F">
              <w:rPr>
                <w:b/>
                <w:bCs/>
                <w:sz w:val="18"/>
              </w:rPr>
              <w:t>nivolumab</w:t>
            </w:r>
          </w:p>
          <w:p w14:paraId="6D5F8F43" w14:textId="77777777" w:rsidR="00255F71" w:rsidRDefault="00160AA7" w:rsidP="004746E5">
            <w:pPr>
              <w:jc w:val="center"/>
              <w:rPr>
                <w:b/>
                <w:bCs/>
                <w:sz w:val="18"/>
              </w:rPr>
            </w:pPr>
            <w:r w:rsidRPr="00AE469F">
              <w:rPr>
                <w:b/>
                <w:bCs/>
                <w:sz w:val="18"/>
              </w:rPr>
              <w:t>+ hemio</w:t>
            </w:r>
            <w:r w:rsidR="00255F71">
              <w:rPr>
                <w:b/>
                <w:bCs/>
                <w:sz w:val="18"/>
              </w:rPr>
              <w:t>-</w:t>
            </w:r>
          </w:p>
          <w:p w14:paraId="34C05BDC" w14:textId="36F84443" w:rsidR="007272CD" w:rsidRPr="00AE469F" w:rsidRDefault="00160AA7" w:rsidP="004746E5">
            <w:pPr>
              <w:jc w:val="center"/>
              <w:rPr>
                <w:rFonts w:eastAsia="MS Mincho"/>
                <w:b/>
                <w:sz w:val="18"/>
                <w:szCs w:val="18"/>
              </w:rPr>
            </w:pPr>
            <w:r w:rsidRPr="00AE469F">
              <w:rPr>
                <w:b/>
                <w:bCs/>
                <w:sz w:val="18"/>
              </w:rPr>
              <w:t>terapija</w:t>
            </w:r>
          </w:p>
        </w:tc>
        <w:tc>
          <w:tcPr>
            <w:tcW w:w="908" w:type="dxa"/>
            <w:shd w:val="clear" w:color="auto" w:fill="auto"/>
            <w:tcMar>
              <w:left w:w="57" w:type="dxa"/>
              <w:right w:w="57" w:type="dxa"/>
            </w:tcMar>
            <w:vAlign w:val="center"/>
          </w:tcPr>
          <w:p w14:paraId="0091ECCE" w14:textId="77777777" w:rsidR="00255F71" w:rsidRDefault="00255F71" w:rsidP="004746E5">
            <w:pPr>
              <w:jc w:val="center"/>
              <w:rPr>
                <w:b/>
                <w:bCs/>
                <w:sz w:val="18"/>
              </w:rPr>
            </w:pPr>
            <w:r w:rsidRPr="00AE469F">
              <w:rPr>
                <w:b/>
                <w:bCs/>
                <w:sz w:val="18"/>
              </w:rPr>
              <w:t>H</w:t>
            </w:r>
            <w:r w:rsidR="00160AA7" w:rsidRPr="00AE469F">
              <w:rPr>
                <w:b/>
                <w:bCs/>
                <w:sz w:val="18"/>
              </w:rPr>
              <w:t>emio</w:t>
            </w:r>
            <w:r>
              <w:rPr>
                <w:b/>
                <w:bCs/>
                <w:sz w:val="18"/>
              </w:rPr>
              <w:t>-</w:t>
            </w:r>
          </w:p>
          <w:p w14:paraId="5290E75B" w14:textId="0AE7FAEC" w:rsidR="007272CD" w:rsidRPr="00AE469F" w:rsidRDefault="00160AA7" w:rsidP="004746E5">
            <w:pPr>
              <w:jc w:val="center"/>
              <w:rPr>
                <w:rFonts w:eastAsia="MS Mincho"/>
                <w:b/>
                <w:sz w:val="18"/>
                <w:szCs w:val="18"/>
              </w:rPr>
            </w:pPr>
            <w:r w:rsidRPr="00AE469F">
              <w:rPr>
                <w:b/>
                <w:bCs/>
                <w:sz w:val="18"/>
              </w:rPr>
              <w:t>terapija</w:t>
            </w:r>
          </w:p>
        </w:tc>
      </w:tr>
      <w:tr w:rsidR="00B26407" w:rsidRPr="00AE469F" w14:paraId="06CD8C88" w14:textId="77777777" w:rsidTr="005E0664">
        <w:trPr>
          <w:trHeight w:val="479"/>
        </w:trPr>
        <w:tc>
          <w:tcPr>
            <w:tcW w:w="1045" w:type="dxa"/>
            <w:shd w:val="clear" w:color="auto" w:fill="auto"/>
            <w:vAlign w:val="center"/>
          </w:tcPr>
          <w:p w14:paraId="0836635D" w14:textId="77777777" w:rsidR="007272CD" w:rsidRPr="00AE469F" w:rsidRDefault="007272CD" w:rsidP="004746E5">
            <w:pPr>
              <w:jc w:val="center"/>
              <w:rPr>
                <w:rFonts w:eastAsia="MS Mincho"/>
                <w:b/>
                <w:sz w:val="18"/>
                <w:szCs w:val="18"/>
              </w:rPr>
            </w:pPr>
          </w:p>
        </w:tc>
        <w:tc>
          <w:tcPr>
            <w:tcW w:w="2023" w:type="dxa"/>
            <w:gridSpan w:val="2"/>
            <w:shd w:val="clear" w:color="auto" w:fill="auto"/>
            <w:vAlign w:val="center"/>
          </w:tcPr>
          <w:p w14:paraId="298E8941" w14:textId="77777777" w:rsidR="007272CD" w:rsidRPr="00AE469F" w:rsidRDefault="00160AA7" w:rsidP="004746E5">
            <w:pPr>
              <w:pStyle w:val="EMEABodyText"/>
              <w:jc w:val="center"/>
              <w:rPr>
                <w:rFonts w:eastAsia="MS Mincho"/>
                <w:b/>
                <w:noProof/>
                <w:sz w:val="18"/>
                <w:szCs w:val="18"/>
              </w:rPr>
            </w:pPr>
            <w:r w:rsidRPr="00AE469F">
              <w:rPr>
                <w:b/>
                <w:bCs/>
                <w:sz w:val="18"/>
              </w:rPr>
              <w:t>PD-L1 &lt; 1%</w:t>
            </w:r>
          </w:p>
          <w:p w14:paraId="5C344B5E" w14:textId="77777777" w:rsidR="007272CD" w:rsidRPr="00AE469F" w:rsidRDefault="00160AA7" w:rsidP="004746E5">
            <w:pPr>
              <w:jc w:val="center"/>
              <w:rPr>
                <w:rFonts w:eastAsia="MS Mincho"/>
                <w:b/>
                <w:sz w:val="18"/>
                <w:szCs w:val="18"/>
              </w:rPr>
            </w:pPr>
            <w:r w:rsidRPr="00AE469F">
              <w:rPr>
                <w:b/>
                <w:bCs/>
                <w:sz w:val="18"/>
              </w:rPr>
              <w:t>(n = 264)</w:t>
            </w:r>
          </w:p>
        </w:tc>
        <w:tc>
          <w:tcPr>
            <w:tcW w:w="2023" w:type="dxa"/>
            <w:gridSpan w:val="2"/>
            <w:shd w:val="clear" w:color="auto" w:fill="auto"/>
            <w:vAlign w:val="center"/>
          </w:tcPr>
          <w:p w14:paraId="5D3C3D4C" w14:textId="77777777" w:rsidR="007272CD" w:rsidRPr="00AE469F" w:rsidRDefault="00160AA7" w:rsidP="004746E5">
            <w:pPr>
              <w:pStyle w:val="EMEABodyText"/>
              <w:jc w:val="center"/>
              <w:rPr>
                <w:rFonts w:eastAsia="MS Mincho"/>
                <w:b/>
                <w:color w:val="000000"/>
                <w:sz w:val="18"/>
                <w:szCs w:val="18"/>
              </w:rPr>
            </w:pPr>
            <w:r w:rsidRPr="00AE469F">
              <w:rPr>
                <w:b/>
                <w:bCs/>
                <w:sz w:val="18"/>
              </w:rPr>
              <w:t>PD-L1 </w:t>
            </w:r>
            <w:r w:rsidRPr="00AE469F">
              <w:rPr>
                <w:b/>
                <w:bCs/>
                <w:color w:val="000000"/>
                <w:sz w:val="18"/>
              </w:rPr>
              <w:t>≥ 1%</w:t>
            </w:r>
          </w:p>
          <w:p w14:paraId="6B0878E1" w14:textId="77777777" w:rsidR="007272CD" w:rsidRPr="00AE469F" w:rsidRDefault="00160AA7" w:rsidP="004746E5">
            <w:pPr>
              <w:jc w:val="center"/>
              <w:rPr>
                <w:rFonts w:eastAsia="MS Mincho"/>
                <w:b/>
                <w:sz w:val="18"/>
                <w:szCs w:val="18"/>
              </w:rPr>
            </w:pPr>
            <w:r w:rsidRPr="00AE469F">
              <w:rPr>
                <w:b/>
                <w:bCs/>
                <w:color w:val="000000"/>
                <w:sz w:val="18"/>
              </w:rPr>
              <w:t>(n = 406)</w:t>
            </w:r>
          </w:p>
        </w:tc>
        <w:tc>
          <w:tcPr>
            <w:tcW w:w="2023" w:type="dxa"/>
            <w:gridSpan w:val="2"/>
            <w:shd w:val="clear" w:color="auto" w:fill="auto"/>
            <w:vAlign w:val="center"/>
          </w:tcPr>
          <w:p w14:paraId="3F123BA3" w14:textId="77777777" w:rsidR="007272CD" w:rsidRPr="00AE469F" w:rsidRDefault="00160AA7" w:rsidP="004746E5">
            <w:pPr>
              <w:pStyle w:val="EMEABodyText"/>
              <w:jc w:val="center"/>
              <w:rPr>
                <w:rFonts w:eastAsia="MS Mincho"/>
                <w:b/>
                <w:color w:val="000000"/>
                <w:sz w:val="18"/>
                <w:szCs w:val="18"/>
              </w:rPr>
            </w:pPr>
            <w:r w:rsidRPr="00AE469F">
              <w:rPr>
                <w:b/>
                <w:bCs/>
                <w:sz w:val="18"/>
              </w:rPr>
              <w:t>PD-L1 </w:t>
            </w:r>
            <w:r w:rsidRPr="00AE469F">
              <w:rPr>
                <w:b/>
                <w:bCs/>
                <w:color w:val="000000"/>
                <w:sz w:val="18"/>
              </w:rPr>
              <w:t>≥ 1% do 49%</w:t>
            </w:r>
          </w:p>
          <w:p w14:paraId="3986A545" w14:textId="77777777" w:rsidR="007272CD" w:rsidRPr="00AE469F" w:rsidRDefault="00160AA7" w:rsidP="004746E5">
            <w:pPr>
              <w:jc w:val="center"/>
              <w:rPr>
                <w:rFonts w:eastAsia="MS Mincho"/>
                <w:b/>
                <w:sz w:val="18"/>
                <w:szCs w:val="18"/>
              </w:rPr>
            </w:pPr>
            <w:r w:rsidRPr="00AE469F">
              <w:rPr>
                <w:b/>
                <w:bCs/>
                <w:color w:val="000000"/>
                <w:sz w:val="18"/>
              </w:rPr>
              <w:t>(n = 233)</w:t>
            </w:r>
          </w:p>
        </w:tc>
        <w:tc>
          <w:tcPr>
            <w:tcW w:w="2035" w:type="dxa"/>
            <w:gridSpan w:val="2"/>
            <w:shd w:val="clear" w:color="auto" w:fill="auto"/>
            <w:vAlign w:val="center"/>
          </w:tcPr>
          <w:p w14:paraId="7D7F25B9" w14:textId="77777777" w:rsidR="007272CD" w:rsidRPr="00AE469F" w:rsidRDefault="00160AA7" w:rsidP="004746E5">
            <w:pPr>
              <w:pStyle w:val="EMEABodyText"/>
              <w:jc w:val="center"/>
              <w:rPr>
                <w:rFonts w:eastAsia="MS Mincho"/>
                <w:b/>
                <w:color w:val="000000"/>
                <w:sz w:val="18"/>
                <w:szCs w:val="18"/>
              </w:rPr>
            </w:pPr>
            <w:r w:rsidRPr="00AE469F">
              <w:rPr>
                <w:b/>
                <w:bCs/>
                <w:sz w:val="18"/>
              </w:rPr>
              <w:t>PD-L1 </w:t>
            </w:r>
            <w:r w:rsidRPr="00AE469F">
              <w:rPr>
                <w:b/>
                <w:bCs/>
                <w:color w:val="000000"/>
                <w:sz w:val="18"/>
              </w:rPr>
              <w:t>≥ 50%</w:t>
            </w:r>
          </w:p>
          <w:p w14:paraId="11D72C5C" w14:textId="77777777" w:rsidR="007272CD" w:rsidRPr="00AE469F" w:rsidRDefault="00160AA7" w:rsidP="004746E5">
            <w:pPr>
              <w:jc w:val="center"/>
              <w:rPr>
                <w:rFonts w:eastAsia="MS Mincho"/>
                <w:b/>
                <w:sz w:val="18"/>
                <w:szCs w:val="18"/>
              </w:rPr>
            </w:pPr>
            <w:r w:rsidRPr="00AE469F">
              <w:rPr>
                <w:b/>
                <w:bCs/>
                <w:color w:val="000000"/>
                <w:sz w:val="18"/>
              </w:rPr>
              <w:t>(n = 173)</w:t>
            </w:r>
          </w:p>
        </w:tc>
      </w:tr>
      <w:tr w:rsidR="00B26407" w:rsidRPr="00AE469F" w14:paraId="72BDAC87" w14:textId="77777777" w:rsidTr="005E0664">
        <w:trPr>
          <w:trHeight w:val="479"/>
        </w:trPr>
        <w:tc>
          <w:tcPr>
            <w:tcW w:w="1045" w:type="dxa"/>
            <w:shd w:val="clear" w:color="auto" w:fill="auto"/>
            <w:vAlign w:val="center"/>
          </w:tcPr>
          <w:p w14:paraId="1694FF59" w14:textId="77777777" w:rsidR="007272CD" w:rsidRPr="00AE469F" w:rsidRDefault="00160AA7" w:rsidP="004746E5">
            <w:pPr>
              <w:jc w:val="center"/>
              <w:rPr>
                <w:rFonts w:eastAsia="MS Mincho"/>
                <w:b/>
                <w:sz w:val="18"/>
                <w:szCs w:val="18"/>
              </w:rPr>
            </w:pPr>
            <w:r w:rsidRPr="00AE469F">
              <w:rPr>
                <w:b/>
                <w:bCs/>
                <w:sz w:val="18"/>
              </w:rPr>
              <w:t>Odnos rizika za OS</w:t>
            </w:r>
          </w:p>
          <w:p w14:paraId="6D14A6D0" w14:textId="77777777" w:rsidR="007272CD" w:rsidRPr="00AE469F" w:rsidRDefault="00160AA7" w:rsidP="004746E5">
            <w:pPr>
              <w:jc w:val="center"/>
              <w:rPr>
                <w:rFonts w:eastAsia="MS Mincho"/>
                <w:b/>
                <w:sz w:val="18"/>
                <w:szCs w:val="18"/>
              </w:rPr>
            </w:pPr>
            <w:r w:rsidRPr="00AE469F">
              <w:rPr>
                <w:b/>
                <w:bCs/>
                <w:sz w:val="18"/>
              </w:rPr>
              <w:t>(95% CI)</w:t>
            </w:r>
            <w:r w:rsidRPr="00AE469F">
              <w:rPr>
                <w:b/>
                <w:bCs/>
                <w:sz w:val="28"/>
                <w:vertAlign w:val="superscript"/>
              </w:rPr>
              <w:t>a</w:t>
            </w:r>
          </w:p>
        </w:tc>
        <w:tc>
          <w:tcPr>
            <w:tcW w:w="2023" w:type="dxa"/>
            <w:gridSpan w:val="2"/>
            <w:shd w:val="clear" w:color="auto" w:fill="auto"/>
            <w:vAlign w:val="center"/>
          </w:tcPr>
          <w:p w14:paraId="4C505D37" w14:textId="77777777" w:rsidR="007272CD" w:rsidRPr="00AE469F" w:rsidRDefault="00160AA7" w:rsidP="004746E5">
            <w:pPr>
              <w:jc w:val="center"/>
              <w:rPr>
                <w:rFonts w:eastAsia="MS Mincho"/>
                <w:sz w:val="18"/>
                <w:szCs w:val="18"/>
              </w:rPr>
            </w:pPr>
            <w:r w:rsidRPr="00AE469F">
              <w:rPr>
                <w:sz w:val="18"/>
              </w:rPr>
              <w:t>0,65</w:t>
            </w:r>
            <w:r w:rsidRPr="00AE469F">
              <w:rPr>
                <w:sz w:val="18"/>
              </w:rPr>
              <w:br/>
              <w:t>(0,46, 0,92)</w:t>
            </w:r>
          </w:p>
        </w:tc>
        <w:tc>
          <w:tcPr>
            <w:tcW w:w="2023" w:type="dxa"/>
            <w:gridSpan w:val="2"/>
            <w:shd w:val="clear" w:color="auto" w:fill="auto"/>
            <w:vAlign w:val="center"/>
          </w:tcPr>
          <w:p w14:paraId="4214F74C" w14:textId="77777777" w:rsidR="007272CD" w:rsidRPr="00AE469F" w:rsidRDefault="00160AA7" w:rsidP="004746E5">
            <w:pPr>
              <w:jc w:val="center"/>
              <w:rPr>
                <w:rFonts w:eastAsia="MS Mincho"/>
                <w:sz w:val="18"/>
                <w:szCs w:val="18"/>
              </w:rPr>
            </w:pPr>
            <w:r w:rsidRPr="00AE469F">
              <w:rPr>
                <w:sz w:val="18"/>
              </w:rPr>
              <w:t>0,67</w:t>
            </w:r>
            <w:r w:rsidRPr="00AE469F">
              <w:rPr>
                <w:sz w:val="18"/>
              </w:rPr>
              <w:br/>
              <w:t>(0,51, 0,89)</w:t>
            </w:r>
          </w:p>
        </w:tc>
        <w:tc>
          <w:tcPr>
            <w:tcW w:w="2023" w:type="dxa"/>
            <w:gridSpan w:val="2"/>
            <w:shd w:val="clear" w:color="auto" w:fill="auto"/>
            <w:vAlign w:val="center"/>
          </w:tcPr>
          <w:p w14:paraId="3960032A" w14:textId="77777777" w:rsidR="007272CD" w:rsidRPr="00AE469F" w:rsidRDefault="00160AA7" w:rsidP="004746E5">
            <w:pPr>
              <w:jc w:val="center"/>
              <w:rPr>
                <w:rFonts w:eastAsia="MS Mincho"/>
                <w:sz w:val="18"/>
                <w:szCs w:val="18"/>
              </w:rPr>
            </w:pPr>
            <w:r w:rsidRPr="00AE469F">
              <w:rPr>
                <w:sz w:val="18"/>
              </w:rPr>
              <w:t>0,69</w:t>
            </w:r>
            <w:r w:rsidRPr="00AE469F">
              <w:rPr>
                <w:sz w:val="18"/>
              </w:rPr>
              <w:br/>
              <w:t>(0,48, 0,98)</w:t>
            </w:r>
          </w:p>
        </w:tc>
        <w:tc>
          <w:tcPr>
            <w:tcW w:w="2035" w:type="dxa"/>
            <w:gridSpan w:val="2"/>
            <w:shd w:val="clear" w:color="auto" w:fill="auto"/>
            <w:vAlign w:val="center"/>
          </w:tcPr>
          <w:p w14:paraId="336632F5" w14:textId="77777777" w:rsidR="007272CD" w:rsidRPr="00AE469F" w:rsidRDefault="00160AA7" w:rsidP="004746E5">
            <w:pPr>
              <w:jc w:val="center"/>
              <w:rPr>
                <w:rFonts w:eastAsia="MS Mincho"/>
                <w:sz w:val="18"/>
                <w:szCs w:val="18"/>
              </w:rPr>
            </w:pPr>
            <w:r w:rsidRPr="00AE469F">
              <w:rPr>
                <w:sz w:val="18"/>
              </w:rPr>
              <w:t>0,64</w:t>
            </w:r>
            <w:r w:rsidRPr="00AE469F">
              <w:rPr>
                <w:sz w:val="18"/>
              </w:rPr>
              <w:br/>
              <w:t>(0,41, 1,02)</w:t>
            </w:r>
          </w:p>
        </w:tc>
      </w:tr>
      <w:tr w:rsidR="00B26407" w:rsidRPr="00AE469F" w14:paraId="7F0B12DD" w14:textId="77777777" w:rsidTr="005E0664">
        <w:trPr>
          <w:trHeight w:val="479"/>
        </w:trPr>
        <w:tc>
          <w:tcPr>
            <w:tcW w:w="1045" w:type="dxa"/>
            <w:shd w:val="clear" w:color="auto" w:fill="auto"/>
            <w:vAlign w:val="center"/>
          </w:tcPr>
          <w:p w14:paraId="7190BAD7" w14:textId="77777777" w:rsidR="007272CD" w:rsidRPr="00AE469F" w:rsidRDefault="00160AA7" w:rsidP="004746E5">
            <w:pPr>
              <w:jc w:val="center"/>
              <w:rPr>
                <w:rFonts w:eastAsia="MS Mincho"/>
                <w:b/>
                <w:sz w:val="18"/>
                <w:szCs w:val="18"/>
              </w:rPr>
            </w:pPr>
            <w:r w:rsidRPr="00AE469F">
              <w:rPr>
                <w:b/>
                <w:bCs/>
                <w:sz w:val="18"/>
              </w:rPr>
              <w:t xml:space="preserve">Odnos rizika za PFS </w:t>
            </w:r>
          </w:p>
          <w:p w14:paraId="585CB76D" w14:textId="77777777" w:rsidR="007272CD" w:rsidRPr="00AE469F" w:rsidRDefault="00160AA7" w:rsidP="004746E5">
            <w:pPr>
              <w:jc w:val="center"/>
              <w:rPr>
                <w:rFonts w:eastAsia="MS Mincho"/>
                <w:b/>
                <w:sz w:val="18"/>
                <w:szCs w:val="18"/>
              </w:rPr>
            </w:pPr>
            <w:r w:rsidRPr="00AE469F">
              <w:rPr>
                <w:b/>
                <w:bCs/>
                <w:sz w:val="18"/>
              </w:rPr>
              <w:t>(95% CI)</w:t>
            </w:r>
            <w:r w:rsidRPr="00AE469F">
              <w:rPr>
                <w:b/>
                <w:bCs/>
                <w:sz w:val="28"/>
                <w:vertAlign w:val="superscript"/>
              </w:rPr>
              <w:t>a</w:t>
            </w:r>
          </w:p>
        </w:tc>
        <w:tc>
          <w:tcPr>
            <w:tcW w:w="2023" w:type="dxa"/>
            <w:gridSpan w:val="2"/>
            <w:shd w:val="clear" w:color="auto" w:fill="auto"/>
            <w:vAlign w:val="center"/>
          </w:tcPr>
          <w:p w14:paraId="77F5AB08" w14:textId="77777777" w:rsidR="007272CD" w:rsidRPr="00AE469F" w:rsidRDefault="00160AA7" w:rsidP="004746E5">
            <w:pPr>
              <w:jc w:val="center"/>
              <w:rPr>
                <w:rFonts w:eastAsia="MS Mincho"/>
                <w:sz w:val="18"/>
                <w:szCs w:val="18"/>
              </w:rPr>
            </w:pPr>
            <w:r w:rsidRPr="00AE469F">
              <w:rPr>
                <w:sz w:val="18"/>
              </w:rPr>
              <w:t>0,77</w:t>
            </w:r>
            <w:r w:rsidRPr="00AE469F">
              <w:rPr>
                <w:sz w:val="18"/>
              </w:rPr>
              <w:br/>
              <w:t>(0,57, 1,03)</w:t>
            </w:r>
          </w:p>
        </w:tc>
        <w:tc>
          <w:tcPr>
            <w:tcW w:w="2023" w:type="dxa"/>
            <w:gridSpan w:val="2"/>
            <w:shd w:val="clear" w:color="auto" w:fill="auto"/>
            <w:vAlign w:val="center"/>
          </w:tcPr>
          <w:p w14:paraId="26AF5B54" w14:textId="77777777" w:rsidR="007272CD" w:rsidRPr="00AE469F" w:rsidRDefault="00160AA7" w:rsidP="004746E5">
            <w:pPr>
              <w:jc w:val="center"/>
              <w:rPr>
                <w:rFonts w:eastAsia="MS Mincho"/>
                <w:sz w:val="18"/>
                <w:szCs w:val="18"/>
              </w:rPr>
            </w:pPr>
            <w:r w:rsidRPr="00AE469F">
              <w:rPr>
                <w:sz w:val="18"/>
              </w:rPr>
              <w:t>0,67</w:t>
            </w:r>
            <w:r w:rsidRPr="00AE469F">
              <w:rPr>
                <w:sz w:val="18"/>
              </w:rPr>
              <w:br/>
              <w:t>(0,53, 0,85)</w:t>
            </w:r>
          </w:p>
        </w:tc>
        <w:tc>
          <w:tcPr>
            <w:tcW w:w="2023" w:type="dxa"/>
            <w:gridSpan w:val="2"/>
            <w:shd w:val="clear" w:color="auto" w:fill="auto"/>
            <w:vAlign w:val="center"/>
          </w:tcPr>
          <w:p w14:paraId="304F5E16" w14:textId="77777777" w:rsidR="007272CD" w:rsidRPr="00AE469F" w:rsidRDefault="00160AA7" w:rsidP="004746E5">
            <w:pPr>
              <w:jc w:val="center"/>
              <w:rPr>
                <w:rFonts w:eastAsia="MS Mincho"/>
                <w:sz w:val="18"/>
                <w:szCs w:val="18"/>
              </w:rPr>
            </w:pPr>
            <w:r w:rsidRPr="00AE469F">
              <w:rPr>
                <w:sz w:val="18"/>
              </w:rPr>
              <w:t>0,71</w:t>
            </w:r>
            <w:r w:rsidRPr="00AE469F">
              <w:rPr>
                <w:sz w:val="18"/>
              </w:rPr>
              <w:br/>
              <w:t>(0,52, 0,97)</w:t>
            </w:r>
          </w:p>
        </w:tc>
        <w:tc>
          <w:tcPr>
            <w:tcW w:w="2035" w:type="dxa"/>
            <w:gridSpan w:val="2"/>
            <w:shd w:val="clear" w:color="auto" w:fill="auto"/>
            <w:vAlign w:val="center"/>
          </w:tcPr>
          <w:p w14:paraId="6FD95126" w14:textId="77777777" w:rsidR="007272CD" w:rsidRPr="00AE469F" w:rsidRDefault="00160AA7" w:rsidP="004746E5">
            <w:pPr>
              <w:jc w:val="center"/>
              <w:rPr>
                <w:rFonts w:eastAsia="MS Mincho"/>
                <w:sz w:val="18"/>
                <w:szCs w:val="18"/>
              </w:rPr>
            </w:pPr>
            <w:r w:rsidRPr="00AE469F">
              <w:rPr>
                <w:sz w:val="18"/>
              </w:rPr>
              <w:t>0,59</w:t>
            </w:r>
            <w:r w:rsidRPr="00AE469F">
              <w:rPr>
                <w:sz w:val="18"/>
              </w:rPr>
              <w:br/>
              <w:t>(0,40, 0,86)</w:t>
            </w:r>
          </w:p>
        </w:tc>
      </w:tr>
      <w:tr w:rsidR="00B26407" w:rsidRPr="00AE469F" w14:paraId="477A1EFC" w14:textId="77777777" w:rsidTr="005E0664">
        <w:trPr>
          <w:trHeight w:val="479"/>
        </w:trPr>
        <w:tc>
          <w:tcPr>
            <w:tcW w:w="1045" w:type="dxa"/>
            <w:shd w:val="clear" w:color="auto" w:fill="auto"/>
            <w:vAlign w:val="center"/>
          </w:tcPr>
          <w:p w14:paraId="66DFB66C" w14:textId="77777777" w:rsidR="007272CD" w:rsidRPr="00AE469F" w:rsidRDefault="00160AA7" w:rsidP="004746E5">
            <w:pPr>
              <w:jc w:val="center"/>
              <w:rPr>
                <w:rFonts w:eastAsia="MS Mincho"/>
                <w:b/>
                <w:sz w:val="18"/>
                <w:szCs w:val="18"/>
              </w:rPr>
            </w:pPr>
            <w:r w:rsidRPr="00AE469F">
              <w:rPr>
                <w:b/>
                <w:bCs/>
                <w:sz w:val="18"/>
              </w:rPr>
              <w:t>% ORR</w:t>
            </w:r>
          </w:p>
        </w:tc>
        <w:tc>
          <w:tcPr>
            <w:tcW w:w="1122" w:type="dxa"/>
            <w:shd w:val="clear" w:color="auto" w:fill="auto"/>
            <w:vAlign w:val="center"/>
          </w:tcPr>
          <w:p w14:paraId="2F663D1B" w14:textId="77777777" w:rsidR="007272CD" w:rsidRPr="00AE469F" w:rsidRDefault="00160AA7" w:rsidP="004746E5">
            <w:pPr>
              <w:jc w:val="center"/>
              <w:rPr>
                <w:rFonts w:eastAsia="MS Mincho"/>
                <w:sz w:val="18"/>
                <w:szCs w:val="18"/>
              </w:rPr>
            </w:pPr>
            <w:r w:rsidRPr="00AE469F">
              <w:rPr>
                <w:sz w:val="18"/>
              </w:rPr>
              <w:t>31,1</w:t>
            </w:r>
          </w:p>
        </w:tc>
        <w:tc>
          <w:tcPr>
            <w:tcW w:w="900" w:type="dxa"/>
            <w:shd w:val="clear" w:color="auto" w:fill="auto"/>
            <w:vAlign w:val="center"/>
          </w:tcPr>
          <w:p w14:paraId="0042EF8E" w14:textId="77777777" w:rsidR="007272CD" w:rsidRPr="00AE469F" w:rsidRDefault="00160AA7" w:rsidP="004746E5">
            <w:pPr>
              <w:jc w:val="center"/>
              <w:rPr>
                <w:rFonts w:eastAsia="MS Mincho"/>
                <w:sz w:val="18"/>
                <w:szCs w:val="18"/>
              </w:rPr>
            </w:pPr>
            <w:r w:rsidRPr="00AE469F">
              <w:rPr>
                <w:sz w:val="18"/>
              </w:rPr>
              <w:t>20,9</w:t>
            </w:r>
          </w:p>
        </w:tc>
        <w:tc>
          <w:tcPr>
            <w:tcW w:w="1167" w:type="dxa"/>
            <w:shd w:val="clear" w:color="auto" w:fill="auto"/>
            <w:vAlign w:val="center"/>
          </w:tcPr>
          <w:p w14:paraId="22ECDDA6" w14:textId="77777777" w:rsidR="007272CD" w:rsidRPr="00AE469F" w:rsidRDefault="00160AA7" w:rsidP="004746E5">
            <w:pPr>
              <w:jc w:val="center"/>
              <w:rPr>
                <w:rFonts w:eastAsia="MS Mincho"/>
                <w:sz w:val="18"/>
                <w:szCs w:val="18"/>
              </w:rPr>
            </w:pPr>
            <w:r w:rsidRPr="00AE469F">
              <w:rPr>
                <w:sz w:val="18"/>
              </w:rPr>
              <w:t>41,9</w:t>
            </w:r>
          </w:p>
        </w:tc>
        <w:tc>
          <w:tcPr>
            <w:tcW w:w="856" w:type="dxa"/>
            <w:shd w:val="clear" w:color="auto" w:fill="auto"/>
            <w:vAlign w:val="center"/>
          </w:tcPr>
          <w:p w14:paraId="73FFF295" w14:textId="77777777" w:rsidR="007272CD" w:rsidRPr="00AE469F" w:rsidRDefault="00160AA7" w:rsidP="004746E5">
            <w:pPr>
              <w:jc w:val="center"/>
              <w:rPr>
                <w:rFonts w:eastAsia="MS Mincho"/>
                <w:sz w:val="18"/>
                <w:szCs w:val="18"/>
              </w:rPr>
            </w:pPr>
            <w:r w:rsidRPr="00AE469F">
              <w:rPr>
                <w:sz w:val="18"/>
              </w:rPr>
              <w:t>27,6</w:t>
            </w:r>
          </w:p>
        </w:tc>
        <w:tc>
          <w:tcPr>
            <w:tcW w:w="1211" w:type="dxa"/>
            <w:shd w:val="clear" w:color="auto" w:fill="auto"/>
            <w:vAlign w:val="center"/>
          </w:tcPr>
          <w:p w14:paraId="3D0A3F15" w14:textId="77777777" w:rsidR="007272CD" w:rsidRPr="00AE469F" w:rsidRDefault="00160AA7" w:rsidP="004746E5">
            <w:pPr>
              <w:jc w:val="center"/>
              <w:rPr>
                <w:rFonts w:eastAsia="MS Mincho"/>
                <w:sz w:val="18"/>
                <w:szCs w:val="18"/>
              </w:rPr>
            </w:pPr>
            <w:r w:rsidRPr="00AE469F">
              <w:rPr>
                <w:sz w:val="18"/>
              </w:rPr>
              <w:t>37,8</w:t>
            </w:r>
          </w:p>
        </w:tc>
        <w:tc>
          <w:tcPr>
            <w:tcW w:w="812" w:type="dxa"/>
            <w:shd w:val="clear" w:color="auto" w:fill="auto"/>
            <w:vAlign w:val="center"/>
          </w:tcPr>
          <w:p w14:paraId="4D22D355" w14:textId="77777777" w:rsidR="007272CD" w:rsidRPr="00AE469F" w:rsidRDefault="00160AA7" w:rsidP="004746E5">
            <w:pPr>
              <w:jc w:val="center"/>
              <w:rPr>
                <w:rFonts w:eastAsia="MS Mincho"/>
                <w:sz w:val="18"/>
                <w:szCs w:val="18"/>
              </w:rPr>
            </w:pPr>
            <w:r w:rsidRPr="00AE469F">
              <w:rPr>
                <w:sz w:val="18"/>
              </w:rPr>
              <w:t>24,5</w:t>
            </w:r>
          </w:p>
        </w:tc>
        <w:tc>
          <w:tcPr>
            <w:tcW w:w="1126" w:type="dxa"/>
            <w:shd w:val="clear" w:color="auto" w:fill="auto"/>
            <w:vAlign w:val="center"/>
          </w:tcPr>
          <w:p w14:paraId="4C124164" w14:textId="77777777" w:rsidR="007272CD" w:rsidRPr="00AE469F" w:rsidRDefault="00160AA7" w:rsidP="004746E5">
            <w:pPr>
              <w:jc w:val="center"/>
              <w:rPr>
                <w:rFonts w:eastAsia="MS Mincho"/>
                <w:sz w:val="18"/>
                <w:szCs w:val="18"/>
              </w:rPr>
            </w:pPr>
            <w:r w:rsidRPr="00AE469F">
              <w:rPr>
                <w:sz w:val="18"/>
              </w:rPr>
              <w:t>48,7</w:t>
            </w:r>
          </w:p>
        </w:tc>
        <w:tc>
          <w:tcPr>
            <w:tcW w:w="908" w:type="dxa"/>
            <w:shd w:val="clear" w:color="auto" w:fill="auto"/>
            <w:vAlign w:val="center"/>
          </w:tcPr>
          <w:p w14:paraId="7363672D" w14:textId="77777777" w:rsidR="007272CD" w:rsidRPr="00AE469F" w:rsidRDefault="00160AA7" w:rsidP="004746E5">
            <w:pPr>
              <w:jc w:val="center"/>
              <w:rPr>
                <w:rFonts w:eastAsia="MS Mincho"/>
                <w:sz w:val="18"/>
                <w:szCs w:val="18"/>
              </w:rPr>
            </w:pPr>
            <w:r w:rsidRPr="00AE469F">
              <w:rPr>
                <w:sz w:val="18"/>
              </w:rPr>
              <w:t>30,9</w:t>
            </w:r>
          </w:p>
        </w:tc>
      </w:tr>
    </w:tbl>
    <w:p w14:paraId="33038A48" w14:textId="77777777" w:rsidR="007272CD" w:rsidRPr="00AE469F" w:rsidRDefault="00160AA7" w:rsidP="00EB55BE">
      <w:pPr>
        <w:pStyle w:val="EMEABodyText"/>
        <w:jc w:val="both"/>
        <w:rPr>
          <w:rStyle w:val="BMSSuperscript"/>
          <w:color w:val="000000"/>
          <w:sz w:val="20"/>
        </w:rPr>
      </w:pPr>
      <w:r w:rsidRPr="00AE469F">
        <w:rPr>
          <w:rStyle w:val="BMSSuperscript"/>
          <w:color w:val="000000"/>
          <w:sz w:val="20"/>
        </w:rPr>
        <w:t>a</w:t>
      </w:r>
      <w:r w:rsidRPr="00AE469F">
        <w:rPr>
          <w:rStyle w:val="BMSSuperscript"/>
          <w:color w:val="000000"/>
          <w:sz w:val="20"/>
          <w:vertAlign w:val="baseline"/>
        </w:rPr>
        <w:tab/>
      </w:r>
      <w:r w:rsidRPr="00AE469F">
        <w:rPr>
          <w:rStyle w:val="EMEASuperscript"/>
          <w:sz w:val="20"/>
          <w:vertAlign w:val="baseline"/>
        </w:rPr>
        <w:t>Odnos rizika na osnovu nestratifikovanog Koksovog modela proporcionalnih rizika.</w:t>
      </w:r>
    </w:p>
    <w:p w14:paraId="29DCB2BE" w14:textId="77777777" w:rsidR="007272CD" w:rsidRPr="00AE469F" w:rsidRDefault="007272CD" w:rsidP="00EB55BE">
      <w:pPr>
        <w:pStyle w:val="EMEABodyText"/>
        <w:jc w:val="both"/>
      </w:pPr>
    </w:p>
    <w:p w14:paraId="12C1DA8C" w14:textId="07D876F5" w:rsidR="007272CD" w:rsidRPr="00AE469F" w:rsidRDefault="00160AA7" w:rsidP="00EB55BE">
      <w:pPr>
        <w:pStyle w:val="EMEABodyText"/>
        <w:jc w:val="both"/>
      </w:pPr>
      <w:r w:rsidRPr="00AE469F">
        <w:t>U ispitivanje CA2099LA bilo je uključeno ukupno 70 pacijenata sa NSCLC starosti ≥ 75 godina (37 pacijenata u grupi koja je primala ipilimumab u kombinaciji s nivolumabom i hemioterapijom i 33 pacijenata u grupi l</w:t>
      </w:r>
      <w:r w:rsidR="00A13BFC" w:rsidRPr="00AE469F">
        <w:t>ij</w:t>
      </w:r>
      <w:r w:rsidRPr="00AE469F">
        <w:t>ečenoj hemioterapijom). U ovoj podgrupi je HR za OS iznosio 1,36 (95% CI: 0,74; 2,52), a HR za PFS 1,12 (95% CI: 0,64; 1,96) uz ipilimumab u kombinaciji s nivolumabom i hemioterapijom u odnosu na hemioterapiju. ORR je iznosio 27,0% u grupi koja je primala ipilimumab u kombinaciji s nivolumabom i hemioterapijom i 15,2% u grupi l</w:t>
      </w:r>
      <w:r w:rsidR="00A13BFC" w:rsidRPr="00AE469F">
        <w:t>ij</w:t>
      </w:r>
      <w:r w:rsidRPr="00AE469F">
        <w:t>ečenoj hemioterapijom. Četrdeset tri odsto pacijenata starosti ≥ 75 godina prekinulo je l</w:t>
      </w:r>
      <w:r w:rsidR="00A13BFC" w:rsidRPr="00AE469F">
        <w:t>ij</w:t>
      </w:r>
      <w:r w:rsidRPr="00AE469F">
        <w:t>ečenje ipilimumabom u kombinaciji s nivolumabom i hemioterapijom. Za tu populaciju pacijenata dostupni su ograničeni podaci o efikasnosti i bezb</w:t>
      </w:r>
      <w:r w:rsidR="00A13BFC" w:rsidRPr="00AE469F">
        <w:t>j</w:t>
      </w:r>
      <w:r w:rsidRPr="00AE469F">
        <w:t>ednosti ipilimumaba u kombinaciji s nivolumabom i hemioterapijom.</w:t>
      </w:r>
    </w:p>
    <w:p w14:paraId="31E9F730" w14:textId="77777777" w:rsidR="007272CD" w:rsidRPr="00AE469F" w:rsidRDefault="007272CD" w:rsidP="00EB55BE">
      <w:pPr>
        <w:pStyle w:val="EMEABodyText"/>
        <w:jc w:val="both"/>
      </w:pPr>
    </w:p>
    <w:p w14:paraId="77BCCD77" w14:textId="519FA259" w:rsidR="00A4082A" w:rsidRPr="00AE469F" w:rsidRDefault="00160AA7" w:rsidP="00EB55BE">
      <w:pPr>
        <w:pStyle w:val="EMEABodyText"/>
        <w:jc w:val="both"/>
      </w:pPr>
      <w:r w:rsidRPr="00AE469F">
        <w:t>U analizi podgrupa uočene su smanjene koristi za preživljavanja uz ipilimumab u kombinaciji s nivolumabom i hemioterapijom u odnosu na hemioterapiju kod pacijenata koji nikad ni</w:t>
      </w:r>
      <w:r w:rsidR="00A13BFC" w:rsidRPr="00AE469F">
        <w:t>je</w:t>
      </w:r>
      <w:r w:rsidRPr="00AE469F">
        <w:t>su pušili. Međutim, zbog malog broja pacijenata, iz ovih podataka se ne mogu izvući konačni zaključci.</w:t>
      </w:r>
    </w:p>
    <w:p w14:paraId="2123570D" w14:textId="77777777" w:rsidR="00A4082A" w:rsidRPr="00AE469F" w:rsidRDefault="00A4082A" w:rsidP="00EB55BE">
      <w:pPr>
        <w:pStyle w:val="EMEABodyText"/>
        <w:jc w:val="both"/>
        <w:rPr>
          <w:u w:val="single"/>
        </w:rPr>
      </w:pPr>
    </w:p>
    <w:p w14:paraId="63CF5B46" w14:textId="77777777" w:rsidR="00A4082A" w:rsidRPr="00AE469F" w:rsidRDefault="00160AA7" w:rsidP="00EB55BE">
      <w:pPr>
        <w:pStyle w:val="EMEABodyText"/>
        <w:keepNext/>
        <w:jc w:val="both"/>
        <w:rPr>
          <w:u w:val="single"/>
        </w:rPr>
      </w:pPr>
      <w:r w:rsidRPr="00AE469F">
        <w:rPr>
          <w:u w:val="single"/>
        </w:rPr>
        <w:t>Maligni pleuralni mezoteliom</w:t>
      </w:r>
    </w:p>
    <w:p w14:paraId="24ED6632" w14:textId="77777777" w:rsidR="00A4082A" w:rsidRPr="00AE469F" w:rsidRDefault="00A4082A" w:rsidP="00EB55BE">
      <w:pPr>
        <w:pStyle w:val="EMEABodyText"/>
        <w:keepNext/>
        <w:jc w:val="both"/>
        <w:rPr>
          <w:i/>
          <w:noProof/>
          <w:u w:val="single"/>
        </w:rPr>
      </w:pPr>
    </w:p>
    <w:p w14:paraId="427656DE" w14:textId="77777777" w:rsidR="00A4082A" w:rsidRPr="00AE469F" w:rsidRDefault="00160AA7" w:rsidP="00EB55BE">
      <w:pPr>
        <w:pStyle w:val="EMEABodyText"/>
        <w:keepNext/>
        <w:jc w:val="both"/>
        <w:rPr>
          <w:i/>
          <w:noProof/>
          <w:u w:val="single"/>
        </w:rPr>
      </w:pPr>
      <w:r w:rsidRPr="00AE469F">
        <w:rPr>
          <w:i/>
          <w:iCs/>
          <w:noProof/>
          <w:u w:val="single"/>
        </w:rPr>
        <w:t>Randomizovano ispitivanje faze III ipilimumaba u kombinaciji s nivolumabom naspram hemioterapije (CA209743)</w:t>
      </w:r>
    </w:p>
    <w:p w14:paraId="50EF6029" w14:textId="221C29BB" w:rsidR="00A4082A" w:rsidRPr="00AE469F" w:rsidRDefault="00160AA7" w:rsidP="00EB55BE">
      <w:pPr>
        <w:pStyle w:val="EMEABodyText"/>
        <w:jc w:val="both"/>
        <w:rPr>
          <w:noProof/>
        </w:rPr>
      </w:pPr>
      <w:r w:rsidRPr="00AE469F">
        <w:rPr>
          <w:noProof/>
        </w:rPr>
        <w:t>Bezb</w:t>
      </w:r>
      <w:r w:rsidR="00A13BFC" w:rsidRPr="00AE469F">
        <w:rPr>
          <w:noProof/>
        </w:rPr>
        <w:t>j</w:t>
      </w:r>
      <w:r w:rsidRPr="00AE469F">
        <w:rPr>
          <w:noProof/>
        </w:rPr>
        <w:t>ednost i efikasnost ipilimumaba u dozi od 1 mg/kg svakih 6 ned</w:t>
      </w:r>
      <w:r w:rsidR="00A13BFC" w:rsidRPr="00AE469F">
        <w:rPr>
          <w:noProof/>
        </w:rPr>
        <w:t>j</w:t>
      </w:r>
      <w:r w:rsidRPr="00AE469F">
        <w:rPr>
          <w:noProof/>
        </w:rPr>
        <w:t>elja u kombinaciji s nivolumabom u dozi od 3 mg svake 2 ned</w:t>
      </w:r>
      <w:r w:rsidR="00A13BFC" w:rsidRPr="00AE469F">
        <w:rPr>
          <w:noProof/>
        </w:rPr>
        <w:t>j</w:t>
      </w:r>
      <w:r w:rsidRPr="00AE469F">
        <w:rPr>
          <w:noProof/>
        </w:rPr>
        <w:t>elje oc</w:t>
      </w:r>
      <w:r w:rsidR="00A13BFC" w:rsidRPr="00AE469F">
        <w:rPr>
          <w:noProof/>
        </w:rPr>
        <w:t>ij</w:t>
      </w:r>
      <w:r w:rsidRPr="00AE469F">
        <w:rPr>
          <w:noProof/>
        </w:rPr>
        <w:t>enjivale su se u randomizovanom, otvorenom ispitivanju faze III (CA209743). Studija je obuhvatila pacijente (18 ili više godina) sa histološki potvrđenim i prethodno nel</w:t>
      </w:r>
      <w:r w:rsidR="00A13BFC" w:rsidRPr="00AE469F">
        <w:rPr>
          <w:noProof/>
        </w:rPr>
        <w:t>ij</w:t>
      </w:r>
      <w:r w:rsidRPr="00AE469F">
        <w:rPr>
          <w:noProof/>
        </w:rPr>
        <w:t xml:space="preserve">ečenim malignim pleuralnim mezoteliomom epitelioidne ili neepitelioidne histologije, ECOG performans statusom 0 ili 1 i bez palijativne radioterapije u roku od 14 dana od prve studijske terapije. Pacijenti su uključivani u ispitivanje nezavisno od </w:t>
      </w:r>
      <w:r w:rsidR="00B5647F">
        <w:rPr>
          <w:noProof/>
        </w:rPr>
        <w:t xml:space="preserve">statusa </w:t>
      </w:r>
      <w:r w:rsidRPr="00AE469F">
        <w:rPr>
          <w:noProof/>
        </w:rPr>
        <w:t>tumorsk</w:t>
      </w:r>
      <w:r w:rsidR="00B5647F">
        <w:rPr>
          <w:noProof/>
        </w:rPr>
        <w:t>e ekspresije</w:t>
      </w:r>
      <w:r w:rsidRPr="00AE469F">
        <w:rPr>
          <w:noProof/>
        </w:rPr>
        <w:t xml:space="preserve"> PD-L1.</w:t>
      </w:r>
    </w:p>
    <w:p w14:paraId="0A48D2C0" w14:textId="77777777" w:rsidR="00A4082A" w:rsidRPr="00AE469F" w:rsidRDefault="00A4082A" w:rsidP="00EB55BE">
      <w:pPr>
        <w:pStyle w:val="EMEABodyText"/>
        <w:jc w:val="both"/>
        <w:rPr>
          <w:noProof/>
        </w:rPr>
      </w:pPr>
    </w:p>
    <w:p w14:paraId="26C9B8AA" w14:textId="5332CF68" w:rsidR="00A4082A" w:rsidRPr="00AE469F" w:rsidRDefault="00160AA7" w:rsidP="00EB55BE">
      <w:pPr>
        <w:pStyle w:val="EMEABodyText"/>
        <w:jc w:val="both"/>
        <w:rPr>
          <w:noProof/>
        </w:rPr>
      </w:pPr>
      <w:r w:rsidRPr="00AE469F">
        <w:rPr>
          <w:noProof/>
        </w:rPr>
        <w:t>Pacijenti sa primitivnim peritonealnim, perikardijalnim, testisnim ili tunica vaginalis mezoteliomom, intersticijalnom bolešću pluća, aktivnom autoimunom bolešću, zdravstvenim stanjima koja zaht</w:t>
      </w:r>
      <w:r w:rsidR="00A13BFC" w:rsidRPr="00AE469F">
        <w:rPr>
          <w:noProof/>
        </w:rPr>
        <w:t>ij</w:t>
      </w:r>
      <w:r w:rsidRPr="00AE469F">
        <w:rPr>
          <w:noProof/>
        </w:rPr>
        <w:t>evaju sistemsku imunosupresivnu terapiju i metastazama na mozgu (osim ako se operativno resektuje ili ne l</w:t>
      </w:r>
      <w:r w:rsidR="00A13BFC" w:rsidRPr="00AE469F">
        <w:rPr>
          <w:noProof/>
        </w:rPr>
        <w:t>ij</w:t>
      </w:r>
      <w:r w:rsidRPr="00AE469F">
        <w:rPr>
          <w:noProof/>
        </w:rPr>
        <w:t>eči stereotaksičnom radioterapijom i nema evolucije u roku od 3 m</w:t>
      </w:r>
      <w:r w:rsidR="00A13BFC" w:rsidRPr="00AE469F">
        <w:rPr>
          <w:noProof/>
        </w:rPr>
        <w:t>j</w:t>
      </w:r>
      <w:r w:rsidRPr="00AE469F">
        <w:rPr>
          <w:noProof/>
        </w:rPr>
        <w:t>eseca pr</w:t>
      </w:r>
      <w:r w:rsidR="0028410E">
        <w:rPr>
          <w:noProof/>
        </w:rPr>
        <w:t>ij</w:t>
      </w:r>
      <w:r w:rsidRPr="00AE469F">
        <w:rPr>
          <w:noProof/>
        </w:rPr>
        <w:t>e uključivanja u studiju) ni</w:t>
      </w:r>
      <w:r w:rsidR="00A13BFC" w:rsidRPr="00AE469F">
        <w:rPr>
          <w:noProof/>
        </w:rPr>
        <w:t>je</w:t>
      </w:r>
      <w:r w:rsidRPr="00AE469F">
        <w:rPr>
          <w:noProof/>
        </w:rPr>
        <w:t xml:space="preserve">su uključeni u ispitivanje. Randomizacija je stratifikovana prema histologiji (epitelioidni </w:t>
      </w:r>
      <w:r w:rsidR="0028410E">
        <w:rPr>
          <w:noProof/>
        </w:rPr>
        <w:t xml:space="preserve">u odnosu na </w:t>
      </w:r>
      <w:r w:rsidRPr="00AE469F">
        <w:rPr>
          <w:noProof/>
        </w:rPr>
        <w:t>sarkomatoidni ili m</w:t>
      </w:r>
      <w:r w:rsidR="00A13BFC" w:rsidRPr="00AE469F">
        <w:rPr>
          <w:noProof/>
        </w:rPr>
        <w:t>j</w:t>
      </w:r>
      <w:r w:rsidRPr="00AE469F">
        <w:rPr>
          <w:noProof/>
        </w:rPr>
        <w:t xml:space="preserve">ešoviti histološki podtip) i polu (muški </w:t>
      </w:r>
      <w:r w:rsidR="0028410E">
        <w:rPr>
          <w:noProof/>
        </w:rPr>
        <w:t>ili</w:t>
      </w:r>
      <w:r w:rsidR="0028410E" w:rsidRPr="00AE469F">
        <w:rPr>
          <w:noProof/>
        </w:rPr>
        <w:t xml:space="preserve"> </w:t>
      </w:r>
      <w:r w:rsidRPr="00AE469F">
        <w:rPr>
          <w:noProof/>
        </w:rPr>
        <w:t>žensk</w:t>
      </w:r>
      <w:r w:rsidR="0028410E">
        <w:rPr>
          <w:noProof/>
        </w:rPr>
        <w:t>i</w:t>
      </w:r>
      <w:r w:rsidRPr="00AE469F">
        <w:rPr>
          <w:noProof/>
        </w:rPr>
        <w:t>).</w:t>
      </w:r>
    </w:p>
    <w:p w14:paraId="23BE0BFB" w14:textId="77777777" w:rsidR="00A4082A" w:rsidRPr="00AE469F" w:rsidRDefault="00A4082A" w:rsidP="00EB55BE">
      <w:pPr>
        <w:pStyle w:val="EMEABodyText"/>
        <w:jc w:val="both"/>
        <w:rPr>
          <w:noProof/>
        </w:rPr>
      </w:pPr>
    </w:p>
    <w:p w14:paraId="4CDE54D4" w14:textId="537442C8" w:rsidR="00A4082A" w:rsidRPr="00AE469F" w:rsidRDefault="00160AA7" w:rsidP="00EB55BE">
      <w:pPr>
        <w:pStyle w:val="EMEABodyText"/>
        <w:jc w:val="both"/>
        <w:rPr>
          <w:noProof/>
        </w:rPr>
      </w:pPr>
      <w:r w:rsidRPr="00AE469F">
        <w:rPr>
          <w:noProof/>
        </w:rPr>
        <w:t>Ukupno je randomizovano 605 pacijenata koji su primali ipilimumab u kombinaciji sa nivolumabom (n = 303) ili hemioterapijom (n = 302).</w:t>
      </w:r>
      <w:r w:rsidRPr="00AE469F">
        <w:rPr>
          <w:color w:val="B5062C"/>
          <w:szCs w:val="22"/>
        </w:rPr>
        <w:t xml:space="preserve"> </w:t>
      </w:r>
      <w:r w:rsidRPr="00AE469F">
        <w:rPr>
          <w:noProof/>
        </w:rPr>
        <w:t xml:space="preserve">Pacijenti u grupi koja je primala ipilimumab u kombinaciji sa nivolumabom primali su ipilimumab u dozi od </w:t>
      </w:r>
      <w:r w:rsidRPr="00AE469F">
        <w:t>1 mg</w:t>
      </w:r>
      <w:r w:rsidRPr="00AE469F">
        <w:rPr>
          <w:noProof/>
        </w:rPr>
        <w:t xml:space="preserve">/kg tokom 30 minuta intravenskom infuzijom svakih </w:t>
      </w:r>
      <w:r w:rsidRPr="00AE469F">
        <w:rPr>
          <w:noProof/>
        </w:rPr>
        <w:lastRenderedPageBreak/>
        <w:t>6 ned</w:t>
      </w:r>
      <w:r w:rsidR="00A13BFC" w:rsidRPr="00AE469F">
        <w:rPr>
          <w:noProof/>
        </w:rPr>
        <w:t>j</w:t>
      </w:r>
      <w:r w:rsidRPr="00AE469F">
        <w:rPr>
          <w:noProof/>
        </w:rPr>
        <w:t>elja u kombinaciji sa nivolumabom u dozi od 3 mg/kg tokom 30 minuta intravenskom infuzijom svake 2 ned</w:t>
      </w:r>
      <w:r w:rsidR="00A13BFC" w:rsidRPr="00AE469F">
        <w:rPr>
          <w:noProof/>
        </w:rPr>
        <w:t>j</w:t>
      </w:r>
      <w:r w:rsidRPr="00AE469F">
        <w:rPr>
          <w:noProof/>
        </w:rPr>
        <w:t>elje tokom najviše 2 godine. Pacijenti u grupi koja je primala hemioterapiju primali su hemioterapiju do 6 ciklusa (svaki ciklus je trajao 21 dan). Hemioterapija se sastojala od cisplatina u dozi od 75 mg/m</w:t>
      </w:r>
      <w:r w:rsidRPr="00AE469F">
        <w:rPr>
          <w:rStyle w:val="EMEASuperscript"/>
        </w:rPr>
        <w:t>2</w:t>
      </w:r>
      <w:r w:rsidRPr="00AE469F">
        <w:rPr>
          <w:noProof/>
        </w:rPr>
        <w:t xml:space="preserve"> i pemetrekseda u dozi od 500 mg/m</w:t>
      </w:r>
      <w:r w:rsidRPr="00AE469F">
        <w:rPr>
          <w:rStyle w:val="EMEASuperscript"/>
        </w:rPr>
        <w:t>2</w:t>
      </w:r>
      <w:r w:rsidRPr="00AE469F">
        <w:rPr>
          <w:noProof/>
        </w:rPr>
        <w:t xml:space="preserve"> ili karboplatina 5 AUC i pemetrekseda 500 mg/m</w:t>
      </w:r>
      <w:r w:rsidRPr="00AE469F">
        <w:rPr>
          <w:rStyle w:val="EMEASuperscript"/>
        </w:rPr>
        <w:t>2</w:t>
      </w:r>
      <w:r w:rsidRPr="00AE469F">
        <w:rPr>
          <w:noProof/>
        </w:rPr>
        <w:t>.</w:t>
      </w:r>
    </w:p>
    <w:p w14:paraId="08692F26" w14:textId="77777777" w:rsidR="00A4082A" w:rsidRPr="00AE469F" w:rsidRDefault="00A4082A" w:rsidP="00EB55BE">
      <w:pPr>
        <w:pStyle w:val="EMEABodyText"/>
        <w:jc w:val="both"/>
        <w:rPr>
          <w:noProof/>
        </w:rPr>
      </w:pPr>
    </w:p>
    <w:p w14:paraId="46426805" w14:textId="641F9E0A" w:rsidR="00A4082A" w:rsidRPr="00AE469F" w:rsidRDefault="00160AA7" w:rsidP="00EB55BE">
      <w:pPr>
        <w:pStyle w:val="EMEABodyText"/>
        <w:jc w:val="both"/>
        <w:rPr>
          <w:noProof/>
        </w:rPr>
      </w:pPr>
      <w:r w:rsidRPr="00AE469F">
        <w:rPr>
          <w:noProof/>
        </w:rPr>
        <w:t>L</w:t>
      </w:r>
      <w:r w:rsidR="00A13BFC" w:rsidRPr="00AE469F">
        <w:rPr>
          <w:noProof/>
        </w:rPr>
        <w:t>ij</w:t>
      </w:r>
      <w:r w:rsidRPr="00AE469F">
        <w:rPr>
          <w:noProof/>
        </w:rPr>
        <w:t>ečenje se nastavilo do progresije bolesti, neprihvatljive toksičnosti ili najviše 24 m</w:t>
      </w:r>
      <w:r w:rsidR="00A13BFC" w:rsidRPr="00AE469F">
        <w:rPr>
          <w:noProof/>
        </w:rPr>
        <w:t>j</w:t>
      </w:r>
      <w:r w:rsidRPr="00AE469F">
        <w:rPr>
          <w:noProof/>
        </w:rPr>
        <w:t>eseca. L</w:t>
      </w:r>
      <w:r w:rsidR="00A13BFC" w:rsidRPr="00AE469F">
        <w:rPr>
          <w:noProof/>
        </w:rPr>
        <w:t>ij</w:t>
      </w:r>
      <w:r w:rsidRPr="00AE469F">
        <w:rPr>
          <w:noProof/>
        </w:rPr>
        <w:t>ečenje je moglo da se nastavi i nakon progresije bolesti ako je pacijent bio klinički stabilan i ako je, prema oc</w:t>
      </w:r>
      <w:r w:rsidR="00A13BFC" w:rsidRPr="00AE469F">
        <w:rPr>
          <w:noProof/>
        </w:rPr>
        <w:t>j</w:t>
      </w:r>
      <w:r w:rsidRPr="00AE469F">
        <w:rPr>
          <w:noProof/>
        </w:rPr>
        <w:t>eni istraživača, ostvarivao kliničku korist. Pacijenti koji su prekinuli l</w:t>
      </w:r>
      <w:r w:rsidR="00A13BFC" w:rsidRPr="00AE469F">
        <w:rPr>
          <w:noProof/>
        </w:rPr>
        <w:t>ij</w:t>
      </w:r>
      <w:r w:rsidRPr="00AE469F">
        <w:rPr>
          <w:noProof/>
        </w:rPr>
        <w:t>ečenje kombinovanom terapijom zbog neželjene reakcije pripisane ipilimumabu mogli su da pređu na nivolumab u monoterapiji. Tumorske oc</w:t>
      </w:r>
      <w:r w:rsidR="00A13BFC" w:rsidRPr="00AE469F">
        <w:rPr>
          <w:noProof/>
        </w:rPr>
        <w:t>j</w:t>
      </w:r>
      <w:r w:rsidRPr="00AE469F">
        <w:rPr>
          <w:noProof/>
        </w:rPr>
        <w:t>ene sprovodile su se svakih 6 ned</w:t>
      </w:r>
      <w:r w:rsidR="00A13BFC" w:rsidRPr="00AE469F">
        <w:rPr>
          <w:noProof/>
        </w:rPr>
        <w:t>j</w:t>
      </w:r>
      <w:r w:rsidRPr="00AE469F">
        <w:rPr>
          <w:noProof/>
        </w:rPr>
        <w:t>elja tokom prvih 12 m</w:t>
      </w:r>
      <w:r w:rsidR="00A13BFC" w:rsidRPr="00AE469F">
        <w:rPr>
          <w:noProof/>
        </w:rPr>
        <w:t>j</w:t>
      </w:r>
      <w:r w:rsidRPr="00AE469F">
        <w:rPr>
          <w:noProof/>
        </w:rPr>
        <w:t>eseci nakon prim</w:t>
      </w:r>
      <w:r w:rsidR="00A13BFC" w:rsidRPr="00AE469F">
        <w:rPr>
          <w:noProof/>
        </w:rPr>
        <w:t>j</w:t>
      </w:r>
      <w:r w:rsidRPr="00AE469F">
        <w:rPr>
          <w:noProof/>
        </w:rPr>
        <w:t>ene prve doze ispitivane terapije, a zatim svakih 12 ned</w:t>
      </w:r>
      <w:r w:rsidR="00A13BFC" w:rsidRPr="00AE469F">
        <w:rPr>
          <w:noProof/>
        </w:rPr>
        <w:t>j</w:t>
      </w:r>
      <w:r w:rsidRPr="00AE469F">
        <w:rPr>
          <w:noProof/>
        </w:rPr>
        <w:t>elja do progresije bolesti ili prekida l</w:t>
      </w:r>
      <w:r w:rsidR="00A13BFC" w:rsidRPr="00AE469F">
        <w:rPr>
          <w:noProof/>
        </w:rPr>
        <w:t>ij</w:t>
      </w:r>
      <w:r w:rsidRPr="00AE469F">
        <w:rPr>
          <w:noProof/>
        </w:rPr>
        <w:t>ečenja ispitivanom terapijom.</w:t>
      </w:r>
    </w:p>
    <w:p w14:paraId="7C9D6FE3" w14:textId="77777777" w:rsidR="00A4082A" w:rsidRPr="00AE469F" w:rsidRDefault="00A4082A" w:rsidP="00A4082A">
      <w:pPr>
        <w:pStyle w:val="EMEABodyText"/>
        <w:rPr>
          <w:noProof/>
        </w:rPr>
      </w:pPr>
    </w:p>
    <w:p w14:paraId="3EDA6322" w14:textId="73EF7C54" w:rsidR="00A4082A" w:rsidRPr="00AE469F" w:rsidRDefault="00160AA7" w:rsidP="00EB55BE">
      <w:pPr>
        <w:pStyle w:val="EMEABodyText"/>
        <w:jc w:val="both"/>
        <w:rPr>
          <w:noProof/>
        </w:rPr>
      </w:pPr>
      <w:r w:rsidRPr="00AE469F">
        <w:rPr>
          <w:noProof/>
        </w:rPr>
        <w:t>Sve terapijske grupe u ispitivanju CA209743 su u načelu bile ujednačene s obzirom na početne karakteristike. Medijana starosti bila je 69 godina (raspon: 25–89), uz 72% pacijenata ≥ 65 godina i 26% ≥ 75 godina. Većina pacijenata bili su b</w:t>
      </w:r>
      <w:r w:rsidR="00A13BFC" w:rsidRPr="00AE469F">
        <w:rPr>
          <w:noProof/>
        </w:rPr>
        <w:t>ij</w:t>
      </w:r>
      <w:r w:rsidRPr="00AE469F">
        <w:rPr>
          <w:noProof/>
        </w:rPr>
        <w:t xml:space="preserve">elci (85%) i muškarci (77%). Početni ECOG performans status iznosio je 0 (40%) ili 1 (60%), 80% pacijenata imalo je ekspresiju PD-L1 ≥ 1%, a njih 20% ekspresiju PD-L1 &lt; 1%, 75% pacijenata imalo je epiteloidnu, a </w:t>
      </w:r>
      <w:r w:rsidR="00761351">
        <w:rPr>
          <w:noProof/>
        </w:rPr>
        <w:t xml:space="preserve">njih </w:t>
      </w:r>
      <w:r w:rsidRPr="00AE469F">
        <w:rPr>
          <w:noProof/>
        </w:rPr>
        <w:t xml:space="preserve">25% </w:t>
      </w:r>
      <w:r w:rsidR="00761351">
        <w:rPr>
          <w:noProof/>
        </w:rPr>
        <w:t>drugi</w:t>
      </w:r>
      <w:r w:rsidR="00761351" w:rsidRPr="00AE469F">
        <w:rPr>
          <w:noProof/>
        </w:rPr>
        <w:t xml:space="preserve"> </w:t>
      </w:r>
      <w:r w:rsidRPr="00AE469F">
        <w:rPr>
          <w:noProof/>
        </w:rPr>
        <w:t>histolo</w:t>
      </w:r>
      <w:r w:rsidR="00761351">
        <w:rPr>
          <w:noProof/>
        </w:rPr>
        <w:t>ški podtip</w:t>
      </w:r>
      <w:r w:rsidRPr="00AE469F">
        <w:rPr>
          <w:noProof/>
        </w:rPr>
        <w:t>.</w:t>
      </w:r>
    </w:p>
    <w:p w14:paraId="5B19D901" w14:textId="77777777" w:rsidR="00A4082A" w:rsidRPr="00AE469F" w:rsidRDefault="00A4082A" w:rsidP="00EB55BE">
      <w:pPr>
        <w:pStyle w:val="EMEABodyText"/>
        <w:jc w:val="both"/>
        <w:rPr>
          <w:noProof/>
        </w:rPr>
      </w:pPr>
    </w:p>
    <w:p w14:paraId="09A6EA69" w14:textId="3590E767" w:rsidR="00FB2D5F" w:rsidRPr="00AE469F" w:rsidRDefault="00160AA7" w:rsidP="00EB55BE">
      <w:pPr>
        <w:pStyle w:val="EMEABodyText"/>
        <w:jc w:val="both"/>
        <w:rPr>
          <w:noProof/>
        </w:rPr>
      </w:pPr>
      <w:r w:rsidRPr="00AE469F">
        <w:rPr>
          <w:noProof/>
        </w:rPr>
        <w:t>Primarna m</w:t>
      </w:r>
      <w:r w:rsidR="00A13BFC" w:rsidRPr="00AE469F">
        <w:rPr>
          <w:noProof/>
        </w:rPr>
        <w:t>j</w:t>
      </w:r>
      <w:r w:rsidRPr="00AE469F">
        <w:rPr>
          <w:noProof/>
        </w:rPr>
        <w:t>era ishoda za efikasnost u ispitivanju CA209743 bilo je OS. Ključne sekundarne m</w:t>
      </w:r>
      <w:r w:rsidR="00A13BFC" w:rsidRPr="00AE469F">
        <w:rPr>
          <w:noProof/>
        </w:rPr>
        <w:t>j</w:t>
      </w:r>
      <w:r w:rsidRPr="00AE469F">
        <w:rPr>
          <w:noProof/>
        </w:rPr>
        <w:t>ere ishoda za efikasnost bile su PFS, ORR i trajanje odgovora prema oc</w:t>
      </w:r>
      <w:r w:rsidR="00A13BFC" w:rsidRPr="00AE469F">
        <w:rPr>
          <w:noProof/>
        </w:rPr>
        <w:t>j</w:t>
      </w:r>
      <w:r w:rsidRPr="00AE469F">
        <w:rPr>
          <w:noProof/>
        </w:rPr>
        <w:t xml:space="preserve">eni BICR na osnovu modifikovanih RECIST kriterijuma za pleuralni mezoteliom. Deskriptivne analize za ovih sekundarnih ishoda predstavljene su u Tabeli </w:t>
      </w:r>
      <w:r w:rsidR="00B12C3F">
        <w:rPr>
          <w:noProof/>
        </w:rPr>
        <w:t>16</w:t>
      </w:r>
      <w:r w:rsidRPr="00AE469F">
        <w:rPr>
          <w:noProof/>
        </w:rPr>
        <w:t>.</w:t>
      </w:r>
    </w:p>
    <w:p w14:paraId="637B78F6" w14:textId="77777777" w:rsidR="00037D91" w:rsidRPr="00AE469F" w:rsidRDefault="00037D91" w:rsidP="00EB55BE">
      <w:pPr>
        <w:pStyle w:val="EMEABodyText"/>
        <w:jc w:val="both"/>
        <w:rPr>
          <w:noProof/>
        </w:rPr>
      </w:pPr>
    </w:p>
    <w:p w14:paraId="12DC65C3" w14:textId="1E64F7E2" w:rsidR="00A4082A" w:rsidRPr="00AE469F" w:rsidRDefault="00160AA7" w:rsidP="00EB55BE">
      <w:pPr>
        <w:pStyle w:val="EMEABodyText"/>
        <w:jc w:val="both"/>
        <w:rPr>
          <w:noProof/>
        </w:rPr>
      </w:pPr>
      <w:r w:rsidRPr="00AE469F">
        <w:rPr>
          <w:noProof/>
        </w:rPr>
        <w:t>Prema unapr</w:t>
      </w:r>
      <w:r w:rsidR="00A13BFC" w:rsidRPr="00AE469F">
        <w:rPr>
          <w:noProof/>
        </w:rPr>
        <w:t>ij</w:t>
      </w:r>
      <w:r w:rsidRPr="00AE469F">
        <w:rPr>
          <w:noProof/>
        </w:rPr>
        <w:t>ed utvrđenoj interim analizi sprovedenoj nakon uočavanja 419 događaja (89% planiranog broja događaja za završnu analizu), ispitivanje je pokazalo statistički značajno poboljšanje u pogledu OS kod pacijenata randomizovanih za primanje ipilimumaba u kombinaciji s nivolumabom u poređenju s onima koji su primali samo hemioterapiju. Minimalno praćenje za analizu OS iznosilo je 22 m</w:t>
      </w:r>
      <w:r w:rsidR="00A13BFC" w:rsidRPr="00AE469F">
        <w:rPr>
          <w:noProof/>
        </w:rPr>
        <w:t>j</w:t>
      </w:r>
      <w:r w:rsidRPr="00AE469F">
        <w:rPr>
          <w:noProof/>
        </w:rPr>
        <w:t>eseca.</w:t>
      </w:r>
    </w:p>
    <w:p w14:paraId="2C38AF00" w14:textId="77777777" w:rsidR="007B00F5" w:rsidRPr="00AE469F" w:rsidRDefault="007B00F5" w:rsidP="00EB55BE">
      <w:pPr>
        <w:pStyle w:val="EMEABodyText"/>
        <w:jc w:val="both"/>
        <w:rPr>
          <w:noProof/>
        </w:rPr>
      </w:pPr>
    </w:p>
    <w:p w14:paraId="4A15DE52" w14:textId="081969F2" w:rsidR="00DD6BB8" w:rsidRDefault="00160AA7" w:rsidP="00EB55BE">
      <w:pPr>
        <w:pStyle w:val="EMEABodyText"/>
        <w:jc w:val="both"/>
        <w:rPr>
          <w:noProof/>
        </w:rPr>
      </w:pPr>
      <w:r w:rsidRPr="00AE469F">
        <w:rPr>
          <w:noProof/>
        </w:rPr>
        <w:t xml:space="preserve">Rezultati efikasnosti prikazani su na Slici 10 i u Tabeli </w:t>
      </w:r>
      <w:r w:rsidR="007D57CB">
        <w:rPr>
          <w:noProof/>
        </w:rPr>
        <w:t>16</w:t>
      </w:r>
    </w:p>
    <w:p w14:paraId="159E5F94" w14:textId="7915882B" w:rsidR="00A4082A" w:rsidRPr="00AE469F" w:rsidRDefault="00160AA7" w:rsidP="00EB55BE">
      <w:pPr>
        <w:pStyle w:val="EMEABodyText"/>
        <w:jc w:val="both"/>
        <w:rPr>
          <w:noProof/>
        </w:rPr>
      </w:pPr>
      <w:r w:rsidRPr="00AE469F">
        <w:rPr>
          <w:noProof/>
        </w:rPr>
        <w:t>.</w:t>
      </w:r>
    </w:p>
    <w:p w14:paraId="77C57CAA" w14:textId="77777777" w:rsidR="00A4082A" w:rsidRPr="00AE469F" w:rsidRDefault="00A4082A" w:rsidP="00A4082A">
      <w:pPr>
        <w:pStyle w:val="EMEABodyText"/>
        <w:rPr>
          <w:noProof/>
        </w:rPr>
      </w:pPr>
    </w:p>
    <w:p w14:paraId="6E4C8608" w14:textId="4BB865E2" w:rsidR="00A4082A" w:rsidRPr="00AE469F" w:rsidRDefault="00160AA7" w:rsidP="00A4082A">
      <w:pPr>
        <w:pStyle w:val="EMEABodyText"/>
        <w:keepNext/>
        <w:rPr>
          <w:b/>
          <w:szCs w:val="22"/>
        </w:rPr>
      </w:pPr>
      <w:r w:rsidRPr="00AE469F">
        <w:rPr>
          <w:b/>
          <w:bCs/>
          <w:szCs w:val="22"/>
        </w:rPr>
        <w:t>Slika 10:</w:t>
      </w:r>
      <w:r w:rsidR="0000081A">
        <w:rPr>
          <w:b/>
          <w:bCs/>
          <w:szCs w:val="22"/>
        </w:rPr>
        <w:t xml:space="preserve"> </w:t>
      </w:r>
      <w:r w:rsidRPr="00AE469F">
        <w:rPr>
          <w:b/>
          <w:bCs/>
        </w:rPr>
        <w:t xml:space="preserve">Kaplan-Mejerove krive za OS </w:t>
      </w:r>
      <w:r w:rsidRPr="00AE469F">
        <w:rPr>
          <w:b/>
          <w:bCs/>
          <w:szCs w:val="22"/>
        </w:rPr>
        <w:t>(CA209743)</w:t>
      </w:r>
      <w:r w:rsidRPr="00AE469F">
        <w:rPr>
          <w:sz w:val="24"/>
          <w:szCs w:val="24"/>
        </w:rPr>
        <w:t xml:space="preserve"> </w:t>
      </w:r>
    </w:p>
    <w:p w14:paraId="08BEDFEA" w14:textId="77777777" w:rsidR="00A4082A" w:rsidRPr="00AE469F" w:rsidRDefault="00160AA7" w:rsidP="00A4082A">
      <w:pPr>
        <w:pStyle w:val="EMEABodyText"/>
      </w:pPr>
      <w:r w:rsidRPr="00AE469F">
        <w:rPr>
          <w:noProof/>
          <w:sz w:val="24"/>
          <w:szCs w:val="24"/>
          <w:lang w:val="en-US"/>
        </w:rPr>
        <mc:AlternateContent>
          <mc:Choice Requires="wps">
            <w:drawing>
              <wp:anchor distT="45720" distB="45720" distL="114300" distR="114300" simplePos="0" relativeHeight="251688960" behindDoc="0" locked="0" layoutInCell="1" allowOverlap="1" wp14:anchorId="797B71F5" wp14:editId="1DD8908F">
                <wp:simplePos x="0" y="0"/>
                <wp:positionH relativeFrom="leftMargin">
                  <wp:posOffset>-222885</wp:posOffset>
                </wp:positionH>
                <wp:positionV relativeFrom="paragraph">
                  <wp:posOffset>1011555</wp:posOffset>
                </wp:positionV>
                <wp:extent cx="1999615" cy="251460"/>
                <wp:effectExtent l="0" t="2222"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99615" cy="251460"/>
                        </a:xfrm>
                        <a:prstGeom prst="rect">
                          <a:avLst/>
                        </a:prstGeom>
                        <a:solidFill>
                          <a:srgbClr val="FFFFFF"/>
                        </a:solidFill>
                        <a:ln w="9525">
                          <a:noFill/>
                          <a:miter lim="800000"/>
                          <a:headEnd/>
                          <a:tailEnd/>
                        </a:ln>
                      </wps:spPr>
                      <wps:txbx>
                        <w:txbxContent>
                          <w:p w14:paraId="34A519F3" w14:textId="247B74EF" w:rsidR="006644D7" w:rsidRDefault="006644D7" w:rsidP="005C70DA">
                            <w:r w:rsidRPr="0000081A">
                              <w:rPr>
                                <w:sz w:val="16"/>
                                <w:szCs w:val="16"/>
                              </w:rPr>
                              <w:t xml:space="preserve">Vjerovatnoća  </w:t>
                            </w:r>
                            <w:r>
                              <w:t xml:space="preserve">prprpreživljavanjapreživljavanja </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7B71F5" id="Text Box 15" o:spid="_x0000_s1041" type="#_x0000_t202" style="position:absolute;margin-left:-17.55pt;margin-top:79.65pt;width:157.45pt;height:19.8pt;rotation:-90;z-index:2516889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" stroked="f">
                <v:textbox>
                  <w:txbxContent>
                    <w:p w14:paraId="34A519F3" w14:textId="247B74EF" w:rsidR="006644D7" w:rsidRDefault="006644D7" w:rsidP="005C70DA">
                      <w:r w:rsidRPr="0000081A">
                        <w:rPr>
                          <w:sz w:val="16"/>
                          <w:szCs w:val="16"/>
                        </w:rPr>
                        <w:t xml:space="preserve">Vjerovatnoća  </w:t>
                      </w:r>
                      <w:r>
                        <w:t xml:space="preserve">prprpreživljavanjapreživljavanja </w:t>
                      </w:r>
                    </w:p>
                  </w:txbxContent>
                </v:textbox>
                <w10:wrap type="square" anchorx="margin"/>
              </v:shape>
            </w:pict>
          </mc:Fallback>
        </mc:AlternateContent>
      </w:r>
      <w:r w:rsidRPr="00AE469F">
        <w:rPr>
          <w:noProof/>
          <w:lang w:val="en-US"/>
        </w:rPr>
        <w:drawing>
          <wp:inline distT="0" distB="0" distL="0" distR="0" wp14:anchorId="2FC6C117" wp14:editId="31502457">
            <wp:extent cx="5361564" cy="304677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35765" name="Picture 2"/>
                    <pic:cNvPicPr>
                      <a:picLocks noChangeAspect="1" noChangeArrowheads="1"/>
                    </pic:cNvPicPr>
                  </pic:nvPicPr>
                  <pic:blipFill>
                    <a:blip r:embed="rId32">
                      <a:extLst>
                        <a:ext uri="{28A0092B-C50C-407E-A947-70E740481C1C}">
                          <a14:useLocalDpi xmlns:a14="http://schemas.microsoft.com/office/drawing/2010/main" val="0"/>
                        </a:ext>
                      </a:extLst>
                    </a:blip>
                    <a:srcRect l="8514" b="26132"/>
                    <a:stretch>
                      <a:fillRect/>
                    </a:stretch>
                  </pic:blipFill>
                  <pic:spPr bwMode="auto">
                    <a:xfrm>
                      <a:off x="0" y="0"/>
                      <a:ext cx="5385314" cy="3060266"/>
                    </a:xfrm>
                    <a:prstGeom prst="rect">
                      <a:avLst/>
                    </a:prstGeom>
                    <a:noFill/>
                    <a:ln>
                      <a:noFill/>
                    </a:ln>
                  </pic:spPr>
                </pic:pic>
              </a:graphicData>
            </a:graphic>
          </wp:inline>
        </w:drawing>
      </w:r>
    </w:p>
    <w:p w14:paraId="1DA0C2FE" w14:textId="154B9A68" w:rsidR="00A4082A" w:rsidRPr="0000081A" w:rsidRDefault="00160AA7" w:rsidP="00A4082A">
      <w:pPr>
        <w:pStyle w:val="EMEABodyText"/>
        <w:jc w:val="center"/>
        <w:rPr>
          <w:sz w:val="16"/>
          <w:szCs w:val="16"/>
        </w:rPr>
      </w:pPr>
      <w:r w:rsidRPr="0000081A">
        <w:rPr>
          <w:sz w:val="16"/>
          <w:szCs w:val="16"/>
        </w:rPr>
        <w:t>Ukupno preživljavanje (u m</w:t>
      </w:r>
      <w:r w:rsidR="00A13BFC" w:rsidRPr="0000081A">
        <w:rPr>
          <w:sz w:val="16"/>
          <w:szCs w:val="16"/>
        </w:rPr>
        <w:t>j</w:t>
      </w:r>
      <w:r w:rsidRPr="0000081A">
        <w:rPr>
          <w:sz w:val="16"/>
          <w:szCs w:val="16"/>
        </w:rPr>
        <w:t>esecima)</w:t>
      </w:r>
    </w:p>
    <w:p w14:paraId="3B65397B" w14:textId="77777777" w:rsidR="00A4082A" w:rsidRPr="00B1555E" w:rsidRDefault="00160AA7" w:rsidP="00EB55BE">
      <w:pPr>
        <w:pStyle w:val="EMEABodyText"/>
        <w:keepNext/>
        <w:jc w:val="both"/>
        <w:rPr>
          <w:noProof/>
          <w:sz w:val="20"/>
        </w:rPr>
      </w:pPr>
      <w:r w:rsidRPr="00B1555E">
        <w:rPr>
          <w:noProof/>
          <w:sz w:val="20"/>
        </w:rPr>
        <w:lastRenderedPageBreak/>
        <w:t>Broj ispitanika pod rizikom</w:t>
      </w:r>
    </w:p>
    <w:tbl>
      <w:tblPr>
        <w:tblW w:w="4786" w:type="pct"/>
        <w:tblCellMar>
          <w:left w:w="28" w:type="dxa"/>
          <w:right w:w="28" w:type="dxa"/>
        </w:tblCellMar>
        <w:tblLook w:val="04A0" w:firstRow="1" w:lastRow="0" w:firstColumn="1" w:lastColumn="0" w:noHBand="0" w:noVBand="1"/>
      </w:tblPr>
      <w:tblGrid>
        <w:gridCol w:w="154"/>
        <w:gridCol w:w="605"/>
        <w:gridCol w:w="684"/>
        <w:gridCol w:w="682"/>
        <w:gridCol w:w="570"/>
        <w:gridCol w:w="566"/>
        <w:gridCol w:w="709"/>
        <w:gridCol w:w="568"/>
        <w:gridCol w:w="568"/>
        <w:gridCol w:w="709"/>
        <w:gridCol w:w="568"/>
        <w:gridCol w:w="568"/>
        <w:gridCol w:w="568"/>
        <w:gridCol w:w="594"/>
        <w:gridCol w:w="570"/>
      </w:tblGrid>
      <w:tr w:rsidR="00B26407" w:rsidRPr="00AE469F" w14:paraId="7B7B34DA" w14:textId="77777777" w:rsidTr="00A4082A">
        <w:trPr>
          <w:trHeight w:val="255"/>
        </w:trPr>
        <w:tc>
          <w:tcPr>
            <w:tcW w:w="5000" w:type="pct"/>
            <w:gridSpan w:val="15"/>
            <w:hideMark/>
          </w:tcPr>
          <w:p w14:paraId="355AE7CB" w14:textId="77777777" w:rsidR="00A4082A" w:rsidRPr="00AE469F" w:rsidRDefault="00160AA7">
            <w:pPr>
              <w:pStyle w:val="EMEABodyText"/>
              <w:keepNext/>
              <w:rPr>
                <w:sz w:val="20"/>
              </w:rPr>
            </w:pPr>
            <w:r w:rsidRPr="00AE469F">
              <w:rPr>
                <w:sz w:val="20"/>
              </w:rPr>
              <w:t>Nivolumab + ipilimumab</w:t>
            </w:r>
          </w:p>
        </w:tc>
      </w:tr>
      <w:tr w:rsidR="00B26407" w:rsidRPr="00AE469F" w14:paraId="2F9B80BF" w14:textId="77777777" w:rsidTr="00A4082A">
        <w:trPr>
          <w:trHeight w:val="255"/>
        </w:trPr>
        <w:tc>
          <w:tcPr>
            <w:tcW w:w="89" w:type="pct"/>
          </w:tcPr>
          <w:p w14:paraId="40A794CB" w14:textId="77777777" w:rsidR="00A4082A" w:rsidRPr="00AE469F" w:rsidRDefault="00A4082A">
            <w:pPr>
              <w:pStyle w:val="EMEABodyText"/>
              <w:keepNext/>
              <w:ind w:left="34"/>
              <w:jc w:val="right"/>
              <w:rPr>
                <w:noProof/>
                <w:sz w:val="20"/>
              </w:rPr>
            </w:pPr>
          </w:p>
        </w:tc>
        <w:tc>
          <w:tcPr>
            <w:tcW w:w="349" w:type="pct"/>
            <w:hideMark/>
          </w:tcPr>
          <w:p w14:paraId="7804047D" w14:textId="77777777" w:rsidR="00A4082A" w:rsidRPr="00AE469F" w:rsidRDefault="00160AA7">
            <w:pPr>
              <w:pStyle w:val="EMEABodyText"/>
              <w:keepNext/>
              <w:ind w:left="34"/>
              <w:jc w:val="right"/>
              <w:rPr>
                <w:noProof/>
                <w:sz w:val="20"/>
              </w:rPr>
            </w:pPr>
            <w:r w:rsidRPr="00AE469F">
              <w:rPr>
                <w:noProof/>
                <w:sz w:val="20"/>
              </w:rPr>
              <w:t>303</w:t>
            </w:r>
          </w:p>
        </w:tc>
        <w:tc>
          <w:tcPr>
            <w:tcW w:w="394" w:type="pct"/>
            <w:hideMark/>
          </w:tcPr>
          <w:p w14:paraId="4D2D19F5" w14:textId="77777777" w:rsidR="00A4082A" w:rsidRPr="00AE469F" w:rsidRDefault="00160AA7">
            <w:pPr>
              <w:pStyle w:val="EMEABodyText"/>
              <w:keepNext/>
              <w:ind w:left="34"/>
              <w:jc w:val="right"/>
              <w:rPr>
                <w:noProof/>
                <w:sz w:val="20"/>
              </w:rPr>
            </w:pPr>
            <w:r w:rsidRPr="00AE469F">
              <w:rPr>
                <w:noProof/>
                <w:sz w:val="20"/>
              </w:rPr>
              <w:t>273</w:t>
            </w:r>
          </w:p>
        </w:tc>
        <w:tc>
          <w:tcPr>
            <w:tcW w:w="393" w:type="pct"/>
            <w:hideMark/>
          </w:tcPr>
          <w:p w14:paraId="5649B13B" w14:textId="77777777" w:rsidR="00A4082A" w:rsidRPr="00AE469F" w:rsidRDefault="00160AA7">
            <w:pPr>
              <w:pStyle w:val="EMEABodyText"/>
              <w:keepNext/>
              <w:jc w:val="right"/>
              <w:rPr>
                <w:noProof/>
                <w:sz w:val="20"/>
              </w:rPr>
            </w:pPr>
            <w:r w:rsidRPr="00AE469F">
              <w:rPr>
                <w:noProof/>
                <w:sz w:val="20"/>
              </w:rPr>
              <w:t>251</w:t>
            </w:r>
          </w:p>
        </w:tc>
        <w:tc>
          <w:tcPr>
            <w:tcW w:w="328" w:type="pct"/>
            <w:hideMark/>
          </w:tcPr>
          <w:p w14:paraId="64210D7B" w14:textId="77777777" w:rsidR="00A4082A" w:rsidRPr="00AE469F" w:rsidRDefault="00160AA7">
            <w:pPr>
              <w:pStyle w:val="EMEABodyText"/>
              <w:keepNext/>
              <w:jc w:val="right"/>
              <w:rPr>
                <w:noProof/>
                <w:sz w:val="20"/>
              </w:rPr>
            </w:pPr>
            <w:r w:rsidRPr="00AE469F">
              <w:rPr>
                <w:noProof/>
                <w:sz w:val="20"/>
              </w:rPr>
              <w:t>226</w:t>
            </w:r>
          </w:p>
        </w:tc>
        <w:tc>
          <w:tcPr>
            <w:tcW w:w="326" w:type="pct"/>
            <w:hideMark/>
          </w:tcPr>
          <w:p w14:paraId="630F1AD9" w14:textId="77777777" w:rsidR="00A4082A" w:rsidRPr="00AE469F" w:rsidRDefault="00160AA7">
            <w:pPr>
              <w:pStyle w:val="EMEABodyText"/>
              <w:keepNext/>
              <w:jc w:val="right"/>
              <w:rPr>
                <w:noProof/>
                <w:sz w:val="20"/>
              </w:rPr>
            </w:pPr>
            <w:r w:rsidRPr="00AE469F">
              <w:rPr>
                <w:noProof/>
                <w:sz w:val="20"/>
              </w:rPr>
              <w:t>200</w:t>
            </w:r>
          </w:p>
        </w:tc>
        <w:tc>
          <w:tcPr>
            <w:tcW w:w="408" w:type="pct"/>
            <w:hideMark/>
          </w:tcPr>
          <w:p w14:paraId="5585D7A3" w14:textId="77777777" w:rsidR="00A4082A" w:rsidRPr="00AE469F" w:rsidRDefault="00160AA7">
            <w:pPr>
              <w:pStyle w:val="EMEABodyText"/>
              <w:keepNext/>
              <w:jc w:val="right"/>
              <w:rPr>
                <w:noProof/>
                <w:sz w:val="20"/>
              </w:rPr>
            </w:pPr>
            <w:r w:rsidRPr="00AE469F">
              <w:rPr>
                <w:noProof/>
                <w:sz w:val="20"/>
              </w:rPr>
              <w:t>173</w:t>
            </w:r>
          </w:p>
        </w:tc>
        <w:tc>
          <w:tcPr>
            <w:tcW w:w="327" w:type="pct"/>
            <w:hideMark/>
          </w:tcPr>
          <w:p w14:paraId="0AAE7C22" w14:textId="77777777" w:rsidR="00A4082A" w:rsidRPr="00AE469F" w:rsidRDefault="00160AA7">
            <w:pPr>
              <w:pStyle w:val="EMEABodyText"/>
              <w:keepNext/>
              <w:jc w:val="right"/>
              <w:rPr>
                <w:noProof/>
                <w:sz w:val="20"/>
              </w:rPr>
            </w:pPr>
            <w:r w:rsidRPr="00AE469F">
              <w:rPr>
                <w:noProof/>
                <w:sz w:val="20"/>
              </w:rPr>
              <w:t>143</w:t>
            </w:r>
          </w:p>
        </w:tc>
        <w:tc>
          <w:tcPr>
            <w:tcW w:w="327" w:type="pct"/>
            <w:hideMark/>
          </w:tcPr>
          <w:p w14:paraId="62DCD7C0" w14:textId="77777777" w:rsidR="00A4082A" w:rsidRPr="00AE469F" w:rsidRDefault="00160AA7">
            <w:pPr>
              <w:pStyle w:val="EMEABodyText"/>
              <w:keepNext/>
              <w:jc w:val="right"/>
              <w:rPr>
                <w:noProof/>
                <w:sz w:val="20"/>
              </w:rPr>
            </w:pPr>
            <w:r w:rsidRPr="00AE469F">
              <w:rPr>
                <w:noProof/>
                <w:sz w:val="20"/>
              </w:rPr>
              <w:t>124</w:t>
            </w:r>
          </w:p>
        </w:tc>
        <w:tc>
          <w:tcPr>
            <w:tcW w:w="408" w:type="pct"/>
            <w:hideMark/>
          </w:tcPr>
          <w:p w14:paraId="4D4DD1D1" w14:textId="77777777" w:rsidR="00A4082A" w:rsidRPr="00AE469F" w:rsidRDefault="00160AA7">
            <w:pPr>
              <w:pStyle w:val="EMEABodyText"/>
              <w:keepNext/>
              <w:jc w:val="right"/>
              <w:rPr>
                <w:noProof/>
                <w:sz w:val="20"/>
              </w:rPr>
            </w:pPr>
            <w:r w:rsidRPr="00AE469F">
              <w:rPr>
                <w:noProof/>
                <w:sz w:val="20"/>
              </w:rPr>
              <w:t>101</w:t>
            </w:r>
          </w:p>
        </w:tc>
        <w:tc>
          <w:tcPr>
            <w:tcW w:w="327" w:type="pct"/>
            <w:hideMark/>
          </w:tcPr>
          <w:p w14:paraId="3D771C70" w14:textId="77777777" w:rsidR="00A4082A" w:rsidRPr="00AE469F" w:rsidRDefault="00160AA7">
            <w:pPr>
              <w:pStyle w:val="EMEABodyText"/>
              <w:keepNext/>
              <w:jc w:val="right"/>
              <w:rPr>
                <w:noProof/>
                <w:sz w:val="20"/>
              </w:rPr>
            </w:pPr>
            <w:r w:rsidRPr="00AE469F">
              <w:rPr>
                <w:noProof/>
                <w:sz w:val="20"/>
              </w:rPr>
              <w:t>65</w:t>
            </w:r>
          </w:p>
        </w:tc>
        <w:tc>
          <w:tcPr>
            <w:tcW w:w="327" w:type="pct"/>
            <w:hideMark/>
          </w:tcPr>
          <w:p w14:paraId="1D8AC28A" w14:textId="77777777" w:rsidR="00A4082A" w:rsidRPr="00AE469F" w:rsidRDefault="00160AA7">
            <w:pPr>
              <w:pStyle w:val="EMEABodyText"/>
              <w:keepNext/>
              <w:jc w:val="right"/>
              <w:rPr>
                <w:noProof/>
                <w:sz w:val="20"/>
              </w:rPr>
            </w:pPr>
            <w:r w:rsidRPr="00AE469F">
              <w:rPr>
                <w:noProof/>
                <w:sz w:val="20"/>
              </w:rPr>
              <w:t>30</w:t>
            </w:r>
          </w:p>
        </w:tc>
        <w:tc>
          <w:tcPr>
            <w:tcW w:w="327" w:type="pct"/>
            <w:hideMark/>
          </w:tcPr>
          <w:p w14:paraId="6F55F768" w14:textId="77777777" w:rsidR="00A4082A" w:rsidRPr="00AE469F" w:rsidRDefault="00160AA7">
            <w:pPr>
              <w:pStyle w:val="EMEABodyText"/>
              <w:keepNext/>
              <w:jc w:val="right"/>
              <w:rPr>
                <w:noProof/>
                <w:sz w:val="20"/>
              </w:rPr>
            </w:pPr>
            <w:r w:rsidRPr="00AE469F">
              <w:rPr>
                <w:noProof/>
                <w:sz w:val="20"/>
              </w:rPr>
              <w:t>11</w:t>
            </w:r>
          </w:p>
        </w:tc>
        <w:tc>
          <w:tcPr>
            <w:tcW w:w="342" w:type="pct"/>
            <w:hideMark/>
          </w:tcPr>
          <w:p w14:paraId="5001315D" w14:textId="77777777" w:rsidR="00A4082A" w:rsidRPr="00AE469F" w:rsidRDefault="00160AA7">
            <w:pPr>
              <w:pStyle w:val="EMEABodyText"/>
              <w:keepNext/>
              <w:jc w:val="right"/>
              <w:rPr>
                <w:noProof/>
                <w:sz w:val="20"/>
              </w:rPr>
            </w:pPr>
            <w:r w:rsidRPr="00AE469F">
              <w:rPr>
                <w:noProof/>
                <w:sz w:val="20"/>
              </w:rPr>
              <w:t>2</w:t>
            </w:r>
          </w:p>
        </w:tc>
        <w:tc>
          <w:tcPr>
            <w:tcW w:w="329" w:type="pct"/>
            <w:hideMark/>
          </w:tcPr>
          <w:p w14:paraId="58CF9BDE" w14:textId="77777777" w:rsidR="00A4082A" w:rsidRPr="00AE469F" w:rsidRDefault="00160AA7">
            <w:pPr>
              <w:pStyle w:val="EMEABodyText"/>
              <w:keepNext/>
              <w:jc w:val="right"/>
              <w:rPr>
                <w:noProof/>
                <w:sz w:val="20"/>
              </w:rPr>
            </w:pPr>
            <w:r w:rsidRPr="00AE469F">
              <w:rPr>
                <w:noProof/>
                <w:sz w:val="20"/>
              </w:rPr>
              <w:t>0</w:t>
            </w:r>
          </w:p>
        </w:tc>
      </w:tr>
      <w:tr w:rsidR="00B26407" w:rsidRPr="00AE469F" w14:paraId="4CA61AEB" w14:textId="77777777" w:rsidTr="00A4082A">
        <w:trPr>
          <w:trHeight w:val="243"/>
        </w:trPr>
        <w:tc>
          <w:tcPr>
            <w:tcW w:w="5000" w:type="pct"/>
            <w:gridSpan w:val="15"/>
            <w:hideMark/>
          </w:tcPr>
          <w:p w14:paraId="7BA6E4D8" w14:textId="77777777" w:rsidR="00A4082A" w:rsidRPr="00AE469F" w:rsidRDefault="00160AA7">
            <w:pPr>
              <w:pStyle w:val="EMEABodyText"/>
              <w:keepNext/>
              <w:rPr>
                <w:noProof/>
                <w:sz w:val="20"/>
              </w:rPr>
            </w:pPr>
            <w:r w:rsidRPr="00AE469F">
              <w:rPr>
                <w:noProof/>
                <w:sz w:val="20"/>
              </w:rPr>
              <w:t>Hemioterapija</w:t>
            </w:r>
          </w:p>
        </w:tc>
      </w:tr>
      <w:tr w:rsidR="00B26407" w:rsidRPr="00AE469F" w14:paraId="13A8726C" w14:textId="77777777" w:rsidTr="00A4082A">
        <w:trPr>
          <w:trHeight w:val="255"/>
        </w:trPr>
        <w:tc>
          <w:tcPr>
            <w:tcW w:w="89" w:type="pct"/>
          </w:tcPr>
          <w:p w14:paraId="1B638B4E" w14:textId="77777777" w:rsidR="00A4082A" w:rsidRPr="00AE469F" w:rsidRDefault="00A4082A">
            <w:pPr>
              <w:pStyle w:val="EMEABodyText"/>
              <w:keepNext/>
              <w:ind w:left="34"/>
              <w:jc w:val="right"/>
              <w:rPr>
                <w:noProof/>
                <w:sz w:val="20"/>
              </w:rPr>
            </w:pPr>
          </w:p>
        </w:tc>
        <w:tc>
          <w:tcPr>
            <w:tcW w:w="349" w:type="pct"/>
            <w:vAlign w:val="center"/>
            <w:hideMark/>
          </w:tcPr>
          <w:p w14:paraId="54E3F252" w14:textId="77777777" w:rsidR="00A4082A" w:rsidRPr="00AE469F" w:rsidRDefault="00160AA7">
            <w:pPr>
              <w:pStyle w:val="EMEABodyText"/>
              <w:keepNext/>
              <w:ind w:left="34"/>
              <w:jc w:val="right"/>
              <w:rPr>
                <w:noProof/>
                <w:sz w:val="20"/>
              </w:rPr>
            </w:pPr>
            <w:r w:rsidRPr="00AE469F">
              <w:rPr>
                <w:noProof/>
                <w:sz w:val="20"/>
              </w:rPr>
              <w:t>302</w:t>
            </w:r>
          </w:p>
        </w:tc>
        <w:tc>
          <w:tcPr>
            <w:tcW w:w="394" w:type="pct"/>
            <w:vAlign w:val="center"/>
            <w:hideMark/>
          </w:tcPr>
          <w:p w14:paraId="47D41C77" w14:textId="77777777" w:rsidR="00A4082A" w:rsidRPr="00AE469F" w:rsidRDefault="00160AA7">
            <w:pPr>
              <w:pStyle w:val="EMEABodyText"/>
              <w:keepNext/>
              <w:ind w:left="34"/>
              <w:jc w:val="right"/>
              <w:rPr>
                <w:noProof/>
                <w:sz w:val="20"/>
              </w:rPr>
            </w:pPr>
            <w:r w:rsidRPr="00AE469F">
              <w:rPr>
                <w:noProof/>
                <w:sz w:val="20"/>
              </w:rPr>
              <w:t>268</w:t>
            </w:r>
          </w:p>
        </w:tc>
        <w:tc>
          <w:tcPr>
            <w:tcW w:w="393" w:type="pct"/>
            <w:vAlign w:val="center"/>
            <w:hideMark/>
          </w:tcPr>
          <w:p w14:paraId="2F54D18E" w14:textId="77777777" w:rsidR="00A4082A" w:rsidRPr="00AE469F" w:rsidRDefault="00160AA7">
            <w:pPr>
              <w:pStyle w:val="EMEABodyText"/>
              <w:keepNext/>
              <w:jc w:val="right"/>
              <w:rPr>
                <w:noProof/>
                <w:sz w:val="20"/>
              </w:rPr>
            </w:pPr>
            <w:r w:rsidRPr="00AE469F">
              <w:rPr>
                <w:noProof/>
                <w:sz w:val="20"/>
              </w:rPr>
              <w:t>233</w:t>
            </w:r>
          </w:p>
        </w:tc>
        <w:tc>
          <w:tcPr>
            <w:tcW w:w="328" w:type="pct"/>
            <w:vAlign w:val="center"/>
            <w:hideMark/>
          </w:tcPr>
          <w:p w14:paraId="63F803A2" w14:textId="77777777" w:rsidR="00A4082A" w:rsidRPr="00AE469F" w:rsidRDefault="00160AA7">
            <w:pPr>
              <w:pStyle w:val="EMEABodyText"/>
              <w:keepNext/>
              <w:jc w:val="right"/>
              <w:rPr>
                <w:noProof/>
                <w:sz w:val="20"/>
              </w:rPr>
            </w:pPr>
            <w:r w:rsidRPr="00AE469F">
              <w:rPr>
                <w:noProof/>
                <w:sz w:val="20"/>
              </w:rPr>
              <w:t>190</w:t>
            </w:r>
          </w:p>
        </w:tc>
        <w:tc>
          <w:tcPr>
            <w:tcW w:w="326" w:type="pct"/>
            <w:vAlign w:val="center"/>
            <w:hideMark/>
          </w:tcPr>
          <w:p w14:paraId="3CB04FE5" w14:textId="77777777" w:rsidR="00A4082A" w:rsidRPr="00AE469F" w:rsidRDefault="00160AA7">
            <w:pPr>
              <w:pStyle w:val="EMEABodyText"/>
              <w:keepNext/>
              <w:jc w:val="right"/>
              <w:rPr>
                <w:noProof/>
                <w:sz w:val="20"/>
              </w:rPr>
            </w:pPr>
            <w:r w:rsidRPr="00AE469F">
              <w:rPr>
                <w:noProof/>
                <w:sz w:val="20"/>
              </w:rPr>
              <w:t>162</w:t>
            </w:r>
          </w:p>
        </w:tc>
        <w:tc>
          <w:tcPr>
            <w:tcW w:w="408" w:type="pct"/>
            <w:vAlign w:val="center"/>
            <w:hideMark/>
          </w:tcPr>
          <w:p w14:paraId="52F5C933" w14:textId="77777777" w:rsidR="00A4082A" w:rsidRPr="00AE469F" w:rsidRDefault="00160AA7">
            <w:pPr>
              <w:pStyle w:val="EMEABodyText"/>
              <w:keepNext/>
              <w:jc w:val="right"/>
              <w:rPr>
                <w:noProof/>
                <w:sz w:val="20"/>
              </w:rPr>
            </w:pPr>
            <w:r w:rsidRPr="00AE469F">
              <w:rPr>
                <w:noProof/>
                <w:sz w:val="20"/>
              </w:rPr>
              <w:t>136</w:t>
            </w:r>
          </w:p>
        </w:tc>
        <w:tc>
          <w:tcPr>
            <w:tcW w:w="327" w:type="pct"/>
            <w:vAlign w:val="center"/>
            <w:hideMark/>
          </w:tcPr>
          <w:p w14:paraId="3A348E88" w14:textId="77777777" w:rsidR="00A4082A" w:rsidRPr="00AE469F" w:rsidRDefault="00160AA7">
            <w:pPr>
              <w:pStyle w:val="EMEABodyText"/>
              <w:keepNext/>
              <w:jc w:val="right"/>
              <w:rPr>
                <w:noProof/>
                <w:sz w:val="20"/>
              </w:rPr>
            </w:pPr>
            <w:r w:rsidRPr="00AE469F">
              <w:rPr>
                <w:noProof/>
                <w:sz w:val="20"/>
              </w:rPr>
              <w:t>113</w:t>
            </w:r>
          </w:p>
        </w:tc>
        <w:tc>
          <w:tcPr>
            <w:tcW w:w="327" w:type="pct"/>
            <w:vAlign w:val="center"/>
            <w:hideMark/>
          </w:tcPr>
          <w:p w14:paraId="0D4CCB8E" w14:textId="77777777" w:rsidR="00A4082A" w:rsidRPr="00AE469F" w:rsidRDefault="00160AA7">
            <w:pPr>
              <w:pStyle w:val="EMEABodyText"/>
              <w:keepNext/>
              <w:jc w:val="right"/>
              <w:rPr>
                <w:noProof/>
                <w:sz w:val="20"/>
              </w:rPr>
            </w:pPr>
            <w:r w:rsidRPr="00AE469F">
              <w:rPr>
                <w:noProof/>
                <w:sz w:val="20"/>
              </w:rPr>
              <w:t>95</w:t>
            </w:r>
          </w:p>
        </w:tc>
        <w:tc>
          <w:tcPr>
            <w:tcW w:w="408" w:type="pct"/>
            <w:vAlign w:val="center"/>
            <w:hideMark/>
          </w:tcPr>
          <w:p w14:paraId="5629B963" w14:textId="77777777" w:rsidR="00A4082A" w:rsidRPr="00AE469F" w:rsidRDefault="00160AA7">
            <w:pPr>
              <w:pStyle w:val="EMEABodyText"/>
              <w:keepNext/>
              <w:jc w:val="right"/>
              <w:rPr>
                <w:noProof/>
                <w:sz w:val="20"/>
              </w:rPr>
            </w:pPr>
            <w:r w:rsidRPr="00AE469F">
              <w:rPr>
                <w:noProof/>
                <w:sz w:val="20"/>
              </w:rPr>
              <w:t>62</w:t>
            </w:r>
          </w:p>
        </w:tc>
        <w:tc>
          <w:tcPr>
            <w:tcW w:w="327" w:type="pct"/>
            <w:hideMark/>
          </w:tcPr>
          <w:p w14:paraId="19B9EAA7" w14:textId="77777777" w:rsidR="00A4082A" w:rsidRPr="00AE469F" w:rsidRDefault="00160AA7">
            <w:pPr>
              <w:pStyle w:val="EMEABodyText"/>
              <w:keepNext/>
              <w:jc w:val="right"/>
              <w:rPr>
                <w:noProof/>
                <w:sz w:val="20"/>
              </w:rPr>
            </w:pPr>
            <w:r w:rsidRPr="00AE469F">
              <w:rPr>
                <w:noProof/>
                <w:sz w:val="20"/>
              </w:rPr>
              <w:t>38</w:t>
            </w:r>
          </w:p>
        </w:tc>
        <w:tc>
          <w:tcPr>
            <w:tcW w:w="327" w:type="pct"/>
            <w:hideMark/>
          </w:tcPr>
          <w:p w14:paraId="0C6BBA6D" w14:textId="77777777" w:rsidR="00A4082A" w:rsidRPr="00AE469F" w:rsidRDefault="00160AA7">
            <w:pPr>
              <w:pStyle w:val="EMEABodyText"/>
              <w:keepNext/>
              <w:jc w:val="right"/>
              <w:rPr>
                <w:noProof/>
                <w:sz w:val="20"/>
              </w:rPr>
            </w:pPr>
            <w:r w:rsidRPr="00AE469F">
              <w:rPr>
                <w:noProof/>
                <w:sz w:val="20"/>
              </w:rPr>
              <w:t>20</w:t>
            </w:r>
          </w:p>
        </w:tc>
        <w:tc>
          <w:tcPr>
            <w:tcW w:w="327" w:type="pct"/>
            <w:hideMark/>
          </w:tcPr>
          <w:p w14:paraId="1BDB8C17" w14:textId="77777777" w:rsidR="00A4082A" w:rsidRPr="00AE469F" w:rsidRDefault="00160AA7">
            <w:pPr>
              <w:pStyle w:val="EMEABodyText"/>
              <w:keepNext/>
              <w:jc w:val="right"/>
              <w:rPr>
                <w:noProof/>
                <w:sz w:val="20"/>
              </w:rPr>
            </w:pPr>
            <w:r w:rsidRPr="00AE469F">
              <w:rPr>
                <w:noProof/>
                <w:sz w:val="20"/>
              </w:rPr>
              <w:t>11</w:t>
            </w:r>
          </w:p>
        </w:tc>
        <w:tc>
          <w:tcPr>
            <w:tcW w:w="342" w:type="pct"/>
            <w:hideMark/>
          </w:tcPr>
          <w:p w14:paraId="509A1370" w14:textId="77777777" w:rsidR="00A4082A" w:rsidRPr="00AE469F" w:rsidRDefault="00160AA7">
            <w:pPr>
              <w:pStyle w:val="EMEABodyText"/>
              <w:keepNext/>
              <w:jc w:val="right"/>
              <w:rPr>
                <w:noProof/>
                <w:sz w:val="20"/>
              </w:rPr>
            </w:pPr>
            <w:r w:rsidRPr="00AE469F">
              <w:rPr>
                <w:noProof/>
                <w:sz w:val="20"/>
              </w:rPr>
              <w:t>1</w:t>
            </w:r>
          </w:p>
        </w:tc>
        <w:tc>
          <w:tcPr>
            <w:tcW w:w="329" w:type="pct"/>
            <w:hideMark/>
          </w:tcPr>
          <w:p w14:paraId="41E89BA9" w14:textId="77777777" w:rsidR="00A4082A" w:rsidRPr="00AE469F" w:rsidRDefault="00160AA7">
            <w:pPr>
              <w:pStyle w:val="EMEABodyText"/>
              <w:keepNext/>
              <w:jc w:val="right"/>
              <w:rPr>
                <w:noProof/>
                <w:sz w:val="20"/>
              </w:rPr>
            </w:pPr>
            <w:r w:rsidRPr="00AE469F">
              <w:rPr>
                <w:noProof/>
                <w:sz w:val="20"/>
              </w:rPr>
              <w:t>0</w:t>
            </w:r>
          </w:p>
        </w:tc>
      </w:tr>
    </w:tbl>
    <w:p w14:paraId="403A4C69" w14:textId="77777777" w:rsidR="00A4082A" w:rsidRPr="009F57E3" w:rsidRDefault="00160AA7" w:rsidP="00EB55BE">
      <w:pPr>
        <w:pStyle w:val="EMEABodyText"/>
        <w:jc w:val="both"/>
        <w:rPr>
          <w:noProof/>
          <w:sz w:val="20"/>
        </w:rPr>
      </w:pPr>
      <w:r w:rsidRPr="00AE469F">
        <w:rPr>
          <w:noProof/>
        </w:rPr>
        <w:t xml:space="preserve">--○-- </w:t>
      </w:r>
      <w:r w:rsidRPr="009F57E3">
        <w:rPr>
          <w:noProof/>
          <w:sz w:val="20"/>
        </w:rPr>
        <w:t>Nivolumab + ipilimumab (događaji: 200/303), medijana i 95% CI: 18,07 (16,82, 21,45)</w:t>
      </w:r>
    </w:p>
    <w:p w14:paraId="1792344F" w14:textId="77777777" w:rsidR="00A4082A" w:rsidRPr="009F57E3" w:rsidRDefault="00160AA7" w:rsidP="00EB55BE">
      <w:pPr>
        <w:pStyle w:val="EMEABodyText"/>
        <w:jc w:val="both"/>
        <w:rPr>
          <w:noProof/>
          <w:sz w:val="20"/>
        </w:rPr>
      </w:pPr>
      <w:r w:rsidRPr="009F57E3">
        <w:rPr>
          <w:noProof/>
          <w:sz w:val="20"/>
        </w:rPr>
        <w:t>--+-- hemioterapija (događaji: 219/302), medijana i 95% CI: 14,09 (12,45, 16,23)</w:t>
      </w:r>
    </w:p>
    <w:p w14:paraId="5EED7E35" w14:textId="77777777" w:rsidR="00A4082A" w:rsidRPr="00AE469F" w:rsidRDefault="00A4082A" w:rsidP="00EB55BE">
      <w:pPr>
        <w:pStyle w:val="EMEABodyText"/>
        <w:jc w:val="both"/>
        <w:rPr>
          <w:noProof/>
        </w:rPr>
      </w:pPr>
    </w:p>
    <w:tbl>
      <w:tblPr>
        <w:tblW w:w="9077" w:type="dxa"/>
        <w:tblInd w:w="-5" w:type="dxa"/>
        <w:tblLayout w:type="fixed"/>
        <w:tblLook w:val="04A0" w:firstRow="1" w:lastRow="0" w:firstColumn="1" w:lastColumn="0" w:noHBand="0" w:noVBand="1"/>
      </w:tblPr>
      <w:tblGrid>
        <w:gridCol w:w="3266"/>
        <w:gridCol w:w="2974"/>
        <w:gridCol w:w="2837"/>
      </w:tblGrid>
      <w:tr w:rsidR="00B26407" w:rsidRPr="00AE469F" w14:paraId="6C06CBCE" w14:textId="77777777" w:rsidTr="005E0664">
        <w:trPr>
          <w:tblHeader/>
        </w:trPr>
        <w:tc>
          <w:tcPr>
            <w:tcW w:w="9077" w:type="dxa"/>
            <w:gridSpan w:val="3"/>
            <w:tcBorders>
              <w:top w:val="nil"/>
              <w:left w:val="nil"/>
              <w:bottom w:val="single" w:sz="4" w:space="0" w:color="auto"/>
              <w:right w:val="nil"/>
            </w:tcBorders>
            <w:vAlign w:val="bottom"/>
            <w:hideMark/>
          </w:tcPr>
          <w:p w14:paraId="580FAA58" w14:textId="390A5757" w:rsidR="00A4082A" w:rsidRPr="00AE469F" w:rsidRDefault="00160AA7">
            <w:pPr>
              <w:pStyle w:val="EMEABodyText"/>
              <w:keepNext/>
              <w:rPr>
                <w:b/>
              </w:rPr>
            </w:pPr>
            <w:r w:rsidRPr="00AE469F">
              <w:rPr>
                <w:b/>
                <w:bCs/>
              </w:rPr>
              <w:t xml:space="preserve">Tabela </w:t>
            </w:r>
            <w:r w:rsidR="00B12C3F">
              <w:rPr>
                <w:b/>
                <w:bCs/>
              </w:rPr>
              <w:t>16</w:t>
            </w:r>
            <w:r w:rsidRPr="00AE469F">
              <w:rPr>
                <w:b/>
                <w:bCs/>
              </w:rPr>
              <w:t>:</w:t>
            </w:r>
            <w:r w:rsidRPr="00AE469F">
              <w:rPr>
                <w:b/>
                <w:bCs/>
              </w:rPr>
              <w:tab/>
              <w:t>Rezultati efikasnosti (CA209743)</w:t>
            </w:r>
          </w:p>
        </w:tc>
      </w:tr>
      <w:tr w:rsidR="00B26407" w:rsidRPr="00AE469F" w14:paraId="33CDCF7A" w14:textId="77777777" w:rsidTr="005E0664">
        <w:trPr>
          <w:tblHeader/>
        </w:trPr>
        <w:tc>
          <w:tcPr>
            <w:tcW w:w="3266" w:type="dxa"/>
            <w:tcBorders>
              <w:top w:val="single" w:sz="4" w:space="0" w:color="auto"/>
              <w:left w:val="nil"/>
              <w:bottom w:val="single" w:sz="4" w:space="0" w:color="auto"/>
              <w:right w:val="nil"/>
            </w:tcBorders>
            <w:vAlign w:val="center"/>
          </w:tcPr>
          <w:p w14:paraId="5BC595DF" w14:textId="77777777" w:rsidR="00A4082A" w:rsidRPr="00AE469F" w:rsidRDefault="00A4082A">
            <w:pPr>
              <w:pStyle w:val="BMSTableHeader"/>
              <w:spacing w:before="0" w:after="0"/>
            </w:pPr>
          </w:p>
        </w:tc>
        <w:tc>
          <w:tcPr>
            <w:tcW w:w="2974" w:type="dxa"/>
            <w:tcBorders>
              <w:top w:val="single" w:sz="4" w:space="0" w:color="auto"/>
              <w:left w:val="nil"/>
              <w:bottom w:val="single" w:sz="4" w:space="0" w:color="auto"/>
              <w:right w:val="nil"/>
            </w:tcBorders>
            <w:vAlign w:val="center"/>
            <w:hideMark/>
          </w:tcPr>
          <w:p w14:paraId="4613658D" w14:textId="77777777" w:rsidR="00A4082A" w:rsidRPr="00AE469F" w:rsidRDefault="00160AA7">
            <w:pPr>
              <w:pStyle w:val="BMSTableHeader"/>
              <w:spacing w:before="0" w:after="0"/>
            </w:pPr>
            <w:r w:rsidRPr="00AE469F">
              <w:rPr>
                <w:bCs/>
              </w:rPr>
              <w:t>ipilimumab + nivolumab</w:t>
            </w:r>
            <w:r w:rsidRPr="00AE469F">
              <w:rPr>
                <w:b w:val="0"/>
              </w:rPr>
              <w:br/>
            </w:r>
            <w:r w:rsidRPr="00AE469F">
              <w:rPr>
                <w:bCs/>
              </w:rPr>
              <w:t>(n = 303)</w:t>
            </w:r>
          </w:p>
        </w:tc>
        <w:tc>
          <w:tcPr>
            <w:tcW w:w="2837" w:type="dxa"/>
            <w:tcBorders>
              <w:top w:val="single" w:sz="4" w:space="0" w:color="auto"/>
              <w:left w:val="nil"/>
              <w:bottom w:val="single" w:sz="4" w:space="0" w:color="auto"/>
              <w:right w:val="nil"/>
            </w:tcBorders>
            <w:vAlign w:val="center"/>
            <w:hideMark/>
          </w:tcPr>
          <w:p w14:paraId="712BAE62" w14:textId="77777777" w:rsidR="00A4082A" w:rsidRPr="00AE469F" w:rsidRDefault="00160AA7">
            <w:pPr>
              <w:pStyle w:val="BMSTableHeader"/>
              <w:spacing w:before="0" w:after="0"/>
            </w:pPr>
            <w:r w:rsidRPr="00AE469F">
              <w:rPr>
                <w:bCs/>
              </w:rPr>
              <w:t>hemioterapija</w:t>
            </w:r>
            <w:r w:rsidRPr="00AE469F">
              <w:rPr>
                <w:b w:val="0"/>
              </w:rPr>
              <w:br/>
            </w:r>
            <w:r w:rsidRPr="00AE469F">
              <w:rPr>
                <w:bCs/>
              </w:rPr>
              <w:t>(n = 302)</w:t>
            </w:r>
          </w:p>
        </w:tc>
      </w:tr>
      <w:tr w:rsidR="00B26407" w:rsidRPr="00AE469F" w14:paraId="21E4AE12" w14:textId="77777777" w:rsidTr="005E0664">
        <w:trPr>
          <w:trHeight w:val="283"/>
          <w:tblHeader/>
        </w:trPr>
        <w:tc>
          <w:tcPr>
            <w:tcW w:w="9077" w:type="dxa"/>
            <w:gridSpan w:val="3"/>
            <w:tcBorders>
              <w:top w:val="single" w:sz="4" w:space="0" w:color="auto"/>
              <w:left w:val="nil"/>
              <w:bottom w:val="nil"/>
              <w:right w:val="nil"/>
            </w:tcBorders>
            <w:vAlign w:val="center"/>
            <w:hideMark/>
          </w:tcPr>
          <w:p w14:paraId="799D481E" w14:textId="77777777" w:rsidR="00A4082A" w:rsidRPr="00AE469F" w:rsidRDefault="00160AA7">
            <w:pPr>
              <w:pStyle w:val="BMSTableText"/>
              <w:spacing w:before="0" w:after="0"/>
              <w:jc w:val="left"/>
            </w:pPr>
            <w:r w:rsidRPr="00AE469F">
              <w:rPr>
                <w:b/>
                <w:bCs/>
              </w:rPr>
              <w:t>Ukupno preživljavanje</w:t>
            </w:r>
          </w:p>
        </w:tc>
      </w:tr>
      <w:tr w:rsidR="00B26407" w:rsidRPr="00AE469F" w14:paraId="13EA6E52" w14:textId="77777777" w:rsidTr="005E0664">
        <w:trPr>
          <w:trHeight w:val="283"/>
          <w:tblHeader/>
        </w:trPr>
        <w:tc>
          <w:tcPr>
            <w:tcW w:w="3266" w:type="dxa"/>
            <w:vAlign w:val="center"/>
            <w:hideMark/>
          </w:tcPr>
          <w:p w14:paraId="5CF6B617" w14:textId="77777777" w:rsidR="00A4082A" w:rsidRPr="00AE469F" w:rsidRDefault="00160AA7">
            <w:pPr>
              <w:pStyle w:val="BMSTableText"/>
              <w:spacing w:before="0" w:after="0"/>
              <w:ind w:left="720" w:hanging="720"/>
              <w:jc w:val="left"/>
            </w:pPr>
            <w:r w:rsidRPr="00AE469F">
              <w:tab/>
              <w:t>Događaji</w:t>
            </w:r>
          </w:p>
        </w:tc>
        <w:tc>
          <w:tcPr>
            <w:tcW w:w="2974" w:type="dxa"/>
            <w:vAlign w:val="center"/>
            <w:hideMark/>
          </w:tcPr>
          <w:p w14:paraId="7FB46A1E" w14:textId="77777777" w:rsidR="00A4082A" w:rsidRPr="00AE469F" w:rsidRDefault="00160AA7">
            <w:pPr>
              <w:pStyle w:val="BMSTableText"/>
              <w:spacing w:before="0" w:after="0"/>
            </w:pPr>
            <w:r w:rsidRPr="00AE469F">
              <w:t>200 (66%)</w:t>
            </w:r>
          </w:p>
        </w:tc>
        <w:tc>
          <w:tcPr>
            <w:tcW w:w="2837" w:type="dxa"/>
            <w:vAlign w:val="center"/>
            <w:hideMark/>
          </w:tcPr>
          <w:p w14:paraId="4757F1F7" w14:textId="77777777" w:rsidR="00A4082A" w:rsidRPr="00AE469F" w:rsidRDefault="00160AA7">
            <w:pPr>
              <w:pStyle w:val="BMSTableText"/>
              <w:spacing w:before="0" w:after="0"/>
            </w:pPr>
            <w:r w:rsidRPr="00AE469F">
              <w:t>219 (73%)</w:t>
            </w:r>
          </w:p>
        </w:tc>
      </w:tr>
      <w:tr w:rsidR="00B26407" w:rsidRPr="00AE469F" w14:paraId="18DEA73C" w14:textId="77777777" w:rsidTr="005E0664">
        <w:trPr>
          <w:trHeight w:val="283"/>
          <w:tblHeader/>
        </w:trPr>
        <w:tc>
          <w:tcPr>
            <w:tcW w:w="3266" w:type="dxa"/>
            <w:vAlign w:val="center"/>
            <w:hideMark/>
          </w:tcPr>
          <w:p w14:paraId="2396EE3F" w14:textId="77777777" w:rsidR="002D369D" w:rsidRPr="00AE469F" w:rsidRDefault="00160AA7" w:rsidP="002D369D">
            <w:pPr>
              <w:pStyle w:val="BMSTableText"/>
              <w:spacing w:before="0" w:after="0"/>
              <w:ind w:left="1287" w:hanging="720"/>
              <w:jc w:val="left"/>
            </w:pPr>
            <w:r w:rsidRPr="00AE469F">
              <w:t>Odnos rizika</w:t>
            </w:r>
          </w:p>
          <w:p w14:paraId="703EB20A" w14:textId="77777777" w:rsidR="00A4082A" w:rsidRPr="00AE469F" w:rsidRDefault="00160AA7" w:rsidP="002D369D">
            <w:pPr>
              <w:pStyle w:val="BMSTableText"/>
              <w:spacing w:before="0" w:after="0"/>
              <w:ind w:left="1287" w:hanging="720"/>
              <w:jc w:val="left"/>
            </w:pPr>
            <w:r w:rsidRPr="00AE469F">
              <w:t>(96,6% CI)</w:t>
            </w:r>
            <w:r w:rsidRPr="00AE469F">
              <w:rPr>
                <w:rStyle w:val="BMSSuperscript"/>
                <w:sz w:val="20"/>
              </w:rPr>
              <w:t>a</w:t>
            </w:r>
          </w:p>
        </w:tc>
        <w:tc>
          <w:tcPr>
            <w:tcW w:w="5811" w:type="dxa"/>
            <w:gridSpan w:val="2"/>
            <w:vAlign w:val="center"/>
            <w:hideMark/>
          </w:tcPr>
          <w:p w14:paraId="30410A97" w14:textId="77777777" w:rsidR="00A4082A" w:rsidRPr="00AE469F" w:rsidRDefault="00160AA7">
            <w:pPr>
              <w:pStyle w:val="BMSTableText"/>
              <w:spacing w:before="0" w:after="0"/>
            </w:pPr>
            <w:r w:rsidRPr="00AE469F">
              <w:t xml:space="preserve">0,74 </w:t>
            </w:r>
          </w:p>
          <w:p w14:paraId="4A401E7E" w14:textId="77777777" w:rsidR="00A4082A" w:rsidRPr="00AE469F" w:rsidRDefault="00160AA7">
            <w:pPr>
              <w:pStyle w:val="BMSTableText"/>
              <w:spacing w:before="0" w:after="0"/>
            </w:pPr>
            <w:r w:rsidRPr="00AE469F">
              <w:t>(0,60, 0,91)</w:t>
            </w:r>
          </w:p>
        </w:tc>
      </w:tr>
      <w:tr w:rsidR="00B26407" w:rsidRPr="00AE469F" w14:paraId="488B8AE0" w14:textId="77777777" w:rsidTr="005E0664">
        <w:trPr>
          <w:trHeight w:val="283"/>
          <w:tblHeader/>
        </w:trPr>
        <w:tc>
          <w:tcPr>
            <w:tcW w:w="3266" w:type="dxa"/>
            <w:vAlign w:val="center"/>
            <w:hideMark/>
          </w:tcPr>
          <w:p w14:paraId="30C26C02" w14:textId="16FEDC1E" w:rsidR="00A4082A" w:rsidRPr="00AE469F" w:rsidRDefault="00160AA7">
            <w:pPr>
              <w:pStyle w:val="BMSTableText"/>
              <w:spacing w:before="0" w:after="0"/>
              <w:ind w:left="1287" w:hanging="720"/>
              <w:jc w:val="left"/>
            </w:pPr>
            <w:r w:rsidRPr="00AE469F">
              <w:t>Stratifikovana log-rank p-vr</w:t>
            </w:r>
            <w:r w:rsidR="00A13BFC" w:rsidRPr="00AE469F">
              <w:t>ij</w:t>
            </w:r>
            <w:r w:rsidRPr="00AE469F">
              <w:t>ednost</w:t>
            </w:r>
            <w:r w:rsidRPr="00AE469F">
              <w:rPr>
                <w:vertAlign w:val="superscript"/>
              </w:rPr>
              <w:t>b</w:t>
            </w:r>
          </w:p>
        </w:tc>
        <w:tc>
          <w:tcPr>
            <w:tcW w:w="5811" w:type="dxa"/>
            <w:gridSpan w:val="2"/>
            <w:vAlign w:val="center"/>
            <w:hideMark/>
          </w:tcPr>
          <w:p w14:paraId="2DB65FF2" w14:textId="77777777" w:rsidR="00A4082A" w:rsidRPr="00AE469F" w:rsidRDefault="00160AA7">
            <w:pPr>
              <w:pStyle w:val="BMSTableText"/>
              <w:spacing w:before="0" w:after="0"/>
            </w:pPr>
            <w:r w:rsidRPr="00AE469F">
              <w:t>0,002</w:t>
            </w:r>
          </w:p>
        </w:tc>
      </w:tr>
      <w:tr w:rsidR="00B26407" w:rsidRPr="00AE469F" w14:paraId="40373300" w14:textId="77777777" w:rsidTr="005E0664">
        <w:trPr>
          <w:trHeight w:val="283"/>
          <w:tblHeader/>
        </w:trPr>
        <w:tc>
          <w:tcPr>
            <w:tcW w:w="3266" w:type="dxa"/>
            <w:vAlign w:val="center"/>
            <w:hideMark/>
          </w:tcPr>
          <w:p w14:paraId="2C5B838D" w14:textId="4A4F1A7A" w:rsidR="00A4082A" w:rsidRPr="00AE469F" w:rsidRDefault="00160AA7">
            <w:pPr>
              <w:pStyle w:val="BMSTableText"/>
              <w:spacing w:before="0" w:after="0"/>
              <w:ind w:left="720" w:hanging="720"/>
              <w:jc w:val="left"/>
            </w:pPr>
            <w:r w:rsidRPr="00AE469F">
              <w:tab/>
              <w:t>Medijana (m</w:t>
            </w:r>
            <w:r w:rsidR="00A13BFC" w:rsidRPr="00AE469F">
              <w:t>j</w:t>
            </w:r>
            <w:r w:rsidRPr="00AE469F">
              <w:t>eseci)</w:t>
            </w:r>
            <w:r w:rsidRPr="00AE469F">
              <w:rPr>
                <w:vertAlign w:val="superscript"/>
              </w:rPr>
              <w:t>c</w:t>
            </w:r>
          </w:p>
          <w:p w14:paraId="4DD27956" w14:textId="77777777" w:rsidR="00A4082A" w:rsidRPr="00AE469F" w:rsidRDefault="00160AA7">
            <w:pPr>
              <w:pStyle w:val="BMSTableText"/>
              <w:spacing w:before="0" w:after="0"/>
              <w:ind w:left="720" w:hanging="720"/>
              <w:jc w:val="left"/>
            </w:pPr>
            <w:r w:rsidRPr="00AE469F">
              <w:tab/>
              <w:t>(95% CI)</w:t>
            </w:r>
          </w:p>
        </w:tc>
        <w:tc>
          <w:tcPr>
            <w:tcW w:w="2974" w:type="dxa"/>
            <w:vAlign w:val="center"/>
            <w:hideMark/>
          </w:tcPr>
          <w:p w14:paraId="1E85AC2A" w14:textId="77777777" w:rsidR="00A4082A" w:rsidRPr="00AE469F" w:rsidRDefault="00160AA7">
            <w:pPr>
              <w:pStyle w:val="BMSTableText"/>
              <w:spacing w:before="0" w:after="0"/>
            </w:pPr>
            <w:r w:rsidRPr="00AE469F">
              <w:t>18,1</w:t>
            </w:r>
            <w:r w:rsidRPr="00AE469F">
              <w:br/>
              <w:t>(16,8, 21,5)</w:t>
            </w:r>
          </w:p>
        </w:tc>
        <w:tc>
          <w:tcPr>
            <w:tcW w:w="2837" w:type="dxa"/>
            <w:vAlign w:val="center"/>
            <w:hideMark/>
          </w:tcPr>
          <w:p w14:paraId="092A8B85" w14:textId="77777777" w:rsidR="00A4082A" w:rsidRPr="00AE469F" w:rsidRDefault="00160AA7">
            <w:pPr>
              <w:pStyle w:val="BMSTableText"/>
              <w:spacing w:before="0" w:after="0"/>
            </w:pPr>
            <w:r w:rsidRPr="00AE469F">
              <w:t>14,1</w:t>
            </w:r>
            <w:r w:rsidRPr="00AE469F">
              <w:br/>
              <w:t>(12,5, 16,2)</w:t>
            </w:r>
          </w:p>
        </w:tc>
      </w:tr>
      <w:tr w:rsidR="00B26407" w:rsidRPr="00AE469F" w14:paraId="0D143019" w14:textId="77777777" w:rsidTr="005E0664">
        <w:trPr>
          <w:trHeight w:val="283"/>
          <w:tblHeader/>
        </w:trPr>
        <w:tc>
          <w:tcPr>
            <w:tcW w:w="3266" w:type="dxa"/>
            <w:vAlign w:val="center"/>
            <w:hideMark/>
          </w:tcPr>
          <w:p w14:paraId="20AC5DFE" w14:textId="57B7A145" w:rsidR="00A4082A" w:rsidRPr="00AE469F" w:rsidRDefault="00160AA7">
            <w:pPr>
              <w:pStyle w:val="BMSTableText"/>
              <w:spacing w:before="0" w:after="0"/>
              <w:ind w:left="720" w:hanging="720"/>
              <w:jc w:val="left"/>
            </w:pPr>
            <w:r w:rsidRPr="00AE469F">
              <w:tab/>
              <w:t>Stopa (95% CI) nakon 24 m</w:t>
            </w:r>
            <w:r w:rsidR="00A13BFC" w:rsidRPr="00AE469F">
              <w:t>j</w:t>
            </w:r>
            <w:r w:rsidRPr="00AE469F">
              <w:t>eseca</w:t>
            </w:r>
            <w:r w:rsidRPr="00AE469F">
              <w:rPr>
                <w:vertAlign w:val="superscript"/>
              </w:rPr>
              <w:t>c</w:t>
            </w:r>
          </w:p>
        </w:tc>
        <w:tc>
          <w:tcPr>
            <w:tcW w:w="2974" w:type="dxa"/>
            <w:vAlign w:val="center"/>
            <w:hideMark/>
          </w:tcPr>
          <w:p w14:paraId="0F9EAEB2" w14:textId="77777777" w:rsidR="00A4082A" w:rsidRPr="00AE469F" w:rsidRDefault="00160AA7">
            <w:pPr>
              <w:pStyle w:val="BMSTableText"/>
              <w:spacing w:before="0" w:after="0"/>
            </w:pPr>
            <w:r w:rsidRPr="00AE469F">
              <w:rPr>
                <w:szCs w:val="18"/>
              </w:rPr>
              <w:t>41% (35,1, 46,5)</w:t>
            </w:r>
          </w:p>
        </w:tc>
        <w:tc>
          <w:tcPr>
            <w:tcW w:w="2837" w:type="dxa"/>
            <w:vAlign w:val="center"/>
            <w:hideMark/>
          </w:tcPr>
          <w:p w14:paraId="55A098D6" w14:textId="77777777" w:rsidR="00A4082A" w:rsidRPr="00AE469F" w:rsidRDefault="00160AA7">
            <w:pPr>
              <w:pStyle w:val="BMSTableText"/>
              <w:spacing w:before="0" w:after="0"/>
            </w:pPr>
            <w:r w:rsidRPr="00AE469F">
              <w:rPr>
                <w:szCs w:val="18"/>
              </w:rPr>
              <w:t>27% (21,9, 32,4)</w:t>
            </w:r>
          </w:p>
        </w:tc>
      </w:tr>
      <w:tr w:rsidR="00B26407" w:rsidRPr="00AE469F" w14:paraId="7022CCF6" w14:textId="77777777" w:rsidTr="005E0664">
        <w:trPr>
          <w:trHeight w:val="227"/>
          <w:tblHeader/>
        </w:trPr>
        <w:tc>
          <w:tcPr>
            <w:tcW w:w="3266" w:type="dxa"/>
            <w:vAlign w:val="center"/>
          </w:tcPr>
          <w:p w14:paraId="5A85E734" w14:textId="77777777" w:rsidR="00A4082A" w:rsidRPr="00AE469F" w:rsidRDefault="00A4082A">
            <w:pPr>
              <w:pStyle w:val="BMSTableText"/>
              <w:spacing w:before="0" w:after="0"/>
              <w:ind w:left="720" w:hanging="720"/>
              <w:jc w:val="left"/>
            </w:pPr>
          </w:p>
        </w:tc>
        <w:tc>
          <w:tcPr>
            <w:tcW w:w="2974" w:type="dxa"/>
            <w:vAlign w:val="center"/>
          </w:tcPr>
          <w:p w14:paraId="5E03919A" w14:textId="77777777" w:rsidR="00A4082A" w:rsidRPr="00AE469F" w:rsidRDefault="00A4082A">
            <w:pPr>
              <w:pStyle w:val="BMSTableText"/>
              <w:spacing w:before="0" w:after="0"/>
            </w:pPr>
          </w:p>
        </w:tc>
        <w:tc>
          <w:tcPr>
            <w:tcW w:w="2837" w:type="dxa"/>
            <w:vAlign w:val="center"/>
          </w:tcPr>
          <w:p w14:paraId="49F5A75F" w14:textId="77777777" w:rsidR="00A4082A" w:rsidRPr="00AE469F" w:rsidRDefault="00A4082A">
            <w:pPr>
              <w:pStyle w:val="BMSTableText"/>
              <w:spacing w:before="0" w:after="0"/>
            </w:pPr>
          </w:p>
        </w:tc>
      </w:tr>
      <w:tr w:rsidR="00B26407" w:rsidRPr="00AE469F" w14:paraId="52A5EBAA" w14:textId="77777777" w:rsidTr="005E0664">
        <w:trPr>
          <w:trHeight w:val="283"/>
          <w:tblHeader/>
        </w:trPr>
        <w:tc>
          <w:tcPr>
            <w:tcW w:w="9077" w:type="dxa"/>
            <w:gridSpan w:val="3"/>
            <w:vAlign w:val="center"/>
            <w:hideMark/>
          </w:tcPr>
          <w:p w14:paraId="021DF753" w14:textId="77777777" w:rsidR="00A4082A" w:rsidRPr="00AE469F" w:rsidRDefault="00160AA7">
            <w:pPr>
              <w:pStyle w:val="BMSTableText"/>
              <w:spacing w:before="0" w:after="0"/>
              <w:jc w:val="left"/>
            </w:pPr>
            <w:r w:rsidRPr="00AE469F">
              <w:rPr>
                <w:b/>
                <w:bCs/>
              </w:rPr>
              <w:t>Preživljavanje bez progresije bolesti</w:t>
            </w:r>
          </w:p>
        </w:tc>
      </w:tr>
      <w:tr w:rsidR="00B26407" w:rsidRPr="00AE469F" w14:paraId="52B535C7" w14:textId="77777777" w:rsidTr="005E0664">
        <w:trPr>
          <w:trHeight w:val="283"/>
          <w:tblHeader/>
        </w:trPr>
        <w:tc>
          <w:tcPr>
            <w:tcW w:w="3266" w:type="dxa"/>
            <w:vAlign w:val="center"/>
            <w:hideMark/>
          </w:tcPr>
          <w:p w14:paraId="424EC1A9" w14:textId="77777777" w:rsidR="00A4082A" w:rsidRPr="00AE469F" w:rsidRDefault="00160AA7">
            <w:pPr>
              <w:pStyle w:val="BMSTableText"/>
              <w:spacing w:before="0" w:after="0"/>
              <w:jc w:val="left"/>
            </w:pPr>
            <w:r w:rsidRPr="00AE469F">
              <w:tab/>
              <w:t>Događaji</w:t>
            </w:r>
          </w:p>
        </w:tc>
        <w:tc>
          <w:tcPr>
            <w:tcW w:w="2974" w:type="dxa"/>
            <w:vAlign w:val="center"/>
            <w:hideMark/>
          </w:tcPr>
          <w:p w14:paraId="62684643" w14:textId="77777777" w:rsidR="00A4082A" w:rsidRPr="00AE469F" w:rsidRDefault="00160AA7">
            <w:pPr>
              <w:pStyle w:val="BMSTableText"/>
              <w:spacing w:before="0" w:after="0"/>
            </w:pPr>
            <w:r w:rsidRPr="00AE469F">
              <w:t>218 (72%)</w:t>
            </w:r>
          </w:p>
        </w:tc>
        <w:tc>
          <w:tcPr>
            <w:tcW w:w="2837" w:type="dxa"/>
            <w:vAlign w:val="center"/>
            <w:hideMark/>
          </w:tcPr>
          <w:p w14:paraId="555C5852" w14:textId="77777777" w:rsidR="00A4082A" w:rsidRPr="00AE469F" w:rsidRDefault="00160AA7">
            <w:pPr>
              <w:pStyle w:val="BMSTableText"/>
              <w:spacing w:before="0" w:after="0"/>
            </w:pPr>
            <w:r w:rsidRPr="00AE469F">
              <w:t>209 (69%)</w:t>
            </w:r>
          </w:p>
        </w:tc>
      </w:tr>
      <w:tr w:rsidR="00B26407" w:rsidRPr="00AE469F" w14:paraId="4B27FB67" w14:textId="77777777" w:rsidTr="005E0664">
        <w:trPr>
          <w:trHeight w:val="283"/>
          <w:tblHeader/>
        </w:trPr>
        <w:tc>
          <w:tcPr>
            <w:tcW w:w="3266" w:type="dxa"/>
            <w:vAlign w:val="center"/>
            <w:hideMark/>
          </w:tcPr>
          <w:p w14:paraId="0CDCF407" w14:textId="77777777" w:rsidR="002D369D" w:rsidRPr="00AE469F" w:rsidRDefault="00160AA7" w:rsidP="002D369D">
            <w:pPr>
              <w:pStyle w:val="BMSTableText"/>
              <w:spacing w:before="0" w:after="0"/>
              <w:ind w:left="1287" w:hanging="720"/>
              <w:jc w:val="left"/>
            </w:pPr>
            <w:r w:rsidRPr="00AE469F">
              <w:t>Odnos rizika</w:t>
            </w:r>
          </w:p>
          <w:p w14:paraId="138A7721" w14:textId="77777777" w:rsidR="00A4082A" w:rsidRPr="00AE469F" w:rsidRDefault="00160AA7" w:rsidP="002D369D">
            <w:pPr>
              <w:pStyle w:val="BMSTableText"/>
              <w:spacing w:before="0" w:after="0"/>
              <w:ind w:left="567"/>
              <w:jc w:val="left"/>
            </w:pPr>
            <w:r w:rsidRPr="00AE469F">
              <w:t>(95% CI)</w:t>
            </w:r>
            <w:r w:rsidRPr="00AE469F">
              <w:rPr>
                <w:rStyle w:val="BMSSuperscript"/>
                <w:sz w:val="20"/>
              </w:rPr>
              <w:t>a</w:t>
            </w:r>
          </w:p>
        </w:tc>
        <w:tc>
          <w:tcPr>
            <w:tcW w:w="5811" w:type="dxa"/>
            <w:gridSpan w:val="2"/>
            <w:vAlign w:val="center"/>
            <w:hideMark/>
          </w:tcPr>
          <w:p w14:paraId="4208E483" w14:textId="77777777" w:rsidR="00A4082A" w:rsidRPr="00AE469F" w:rsidRDefault="00160AA7">
            <w:pPr>
              <w:pStyle w:val="BMSTableText"/>
              <w:spacing w:before="0" w:after="0"/>
            </w:pPr>
            <w:r w:rsidRPr="00AE469F">
              <w:t>1,0</w:t>
            </w:r>
          </w:p>
          <w:p w14:paraId="6A333FEB" w14:textId="77777777" w:rsidR="00A4082A" w:rsidRPr="00AE469F" w:rsidRDefault="00160AA7">
            <w:pPr>
              <w:pStyle w:val="BMSTableText"/>
              <w:spacing w:before="0" w:after="0"/>
            </w:pPr>
            <w:r w:rsidRPr="00AE469F">
              <w:t>(0,82, 1,21)</w:t>
            </w:r>
          </w:p>
        </w:tc>
      </w:tr>
      <w:tr w:rsidR="00B26407" w:rsidRPr="00AE469F" w14:paraId="3D452C35" w14:textId="77777777" w:rsidTr="005E0664">
        <w:trPr>
          <w:trHeight w:val="283"/>
          <w:tblHeader/>
        </w:trPr>
        <w:tc>
          <w:tcPr>
            <w:tcW w:w="3266" w:type="dxa"/>
            <w:vAlign w:val="center"/>
            <w:hideMark/>
          </w:tcPr>
          <w:p w14:paraId="57E480DF" w14:textId="3AB2C3EF" w:rsidR="00A4082A" w:rsidRPr="00AE469F" w:rsidRDefault="00160AA7">
            <w:pPr>
              <w:pStyle w:val="BMSTableText"/>
              <w:spacing w:before="0" w:after="0"/>
              <w:jc w:val="left"/>
            </w:pPr>
            <w:r w:rsidRPr="00AE469F">
              <w:tab/>
              <w:t>Medijana (m</w:t>
            </w:r>
            <w:r w:rsidR="00A13BFC" w:rsidRPr="00AE469F">
              <w:t>j</w:t>
            </w:r>
            <w:r w:rsidRPr="00AE469F">
              <w:t>eseci)</w:t>
            </w:r>
            <w:r w:rsidRPr="00AE469F">
              <w:rPr>
                <w:rStyle w:val="BMSSuperscript"/>
                <w:sz w:val="20"/>
              </w:rPr>
              <w:t>c</w:t>
            </w:r>
            <w:r w:rsidRPr="00AE469F">
              <w:rPr>
                <w:rStyle w:val="BMSSuperscript"/>
                <w:vertAlign w:val="baseline"/>
              </w:rPr>
              <w:br/>
            </w:r>
            <w:r w:rsidRPr="00AE469F">
              <w:tab/>
              <w:t>(95% CI)</w:t>
            </w:r>
          </w:p>
        </w:tc>
        <w:tc>
          <w:tcPr>
            <w:tcW w:w="2974" w:type="dxa"/>
            <w:vAlign w:val="center"/>
            <w:hideMark/>
          </w:tcPr>
          <w:p w14:paraId="7430DEC6" w14:textId="77777777" w:rsidR="00A4082A" w:rsidRPr="00AE469F" w:rsidRDefault="00160AA7">
            <w:pPr>
              <w:pStyle w:val="BMSTableText"/>
              <w:spacing w:before="0" w:after="0"/>
            </w:pPr>
            <w:r w:rsidRPr="00AE469F">
              <w:t>6,8</w:t>
            </w:r>
            <w:r w:rsidRPr="00AE469F">
              <w:br/>
              <w:t>(5,6, 7,4)</w:t>
            </w:r>
          </w:p>
        </w:tc>
        <w:tc>
          <w:tcPr>
            <w:tcW w:w="2837" w:type="dxa"/>
            <w:vAlign w:val="center"/>
            <w:hideMark/>
          </w:tcPr>
          <w:p w14:paraId="11DF4420" w14:textId="77777777" w:rsidR="00A4082A" w:rsidRPr="00AE469F" w:rsidRDefault="00160AA7">
            <w:pPr>
              <w:pStyle w:val="BMSTableText"/>
              <w:spacing w:before="0" w:after="0"/>
            </w:pPr>
            <w:r w:rsidRPr="00AE469F">
              <w:t>7,2</w:t>
            </w:r>
            <w:r w:rsidRPr="00AE469F">
              <w:br/>
              <w:t>(6,9, 8,1)</w:t>
            </w:r>
          </w:p>
        </w:tc>
      </w:tr>
      <w:tr w:rsidR="00B26407" w:rsidRPr="00AE469F" w14:paraId="7BD516F9" w14:textId="77777777" w:rsidTr="005E0664">
        <w:trPr>
          <w:trHeight w:val="283"/>
          <w:tblHeader/>
        </w:trPr>
        <w:tc>
          <w:tcPr>
            <w:tcW w:w="3266" w:type="dxa"/>
            <w:vAlign w:val="center"/>
          </w:tcPr>
          <w:p w14:paraId="21BDCA04" w14:textId="77777777" w:rsidR="00A4082A" w:rsidRPr="00AE469F" w:rsidRDefault="00A4082A">
            <w:pPr>
              <w:pStyle w:val="BMSTableText"/>
              <w:spacing w:before="0" w:after="0"/>
              <w:jc w:val="left"/>
            </w:pPr>
          </w:p>
        </w:tc>
        <w:tc>
          <w:tcPr>
            <w:tcW w:w="2974" w:type="dxa"/>
            <w:vAlign w:val="center"/>
          </w:tcPr>
          <w:p w14:paraId="08FBD05A" w14:textId="77777777" w:rsidR="00A4082A" w:rsidRPr="00AE469F" w:rsidRDefault="00A4082A">
            <w:pPr>
              <w:pStyle w:val="BMSTableText"/>
              <w:spacing w:before="0" w:after="0"/>
            </w:pPr>
          </w:p>
        </w:tc>
        <w:tc>
          <w:tcPr>
            <w:tcW w:w="2837" w:type="dxa"/>
            <w:vAlign w:val="center"/>
          </w:tcPr>
          <w:p w14:paraId="3F74B874" w14:textId="77777777" w:rsidR="00A4082A" w:rsidRPr="00AE469F" w:rsidRDefault="00A4082A">
            <w:pPr>
              <w:pStyle w:val="BMSTableText"/>
              <w:spacing w:before="0" w:after="0"/>
            </w:pPr>
          </w:p>
        </w:tc>
      </w:tr>
      <w:tr w:rsidR="00B26407" w:rsidRPr="00AE469F" w14:paraId="5EE21628" w14:textId="77777777" w:rsidTr="005E0664">
        <w:trPr>
          <w:trHeight w:val="283"/>
          <w:tblHeader/>
        </w:trPr>
        <w:tc>
          <w:tcPr>
            <w:tcW w:w="3266" w:type="dxa"/>
            <w:vAlign w:val="center"/>
            <w:hideMark/>
          </w:tcPr>
          <w:p w14:paraId="38DF50AF" w14:textId="77777777" w:rsidR="00A4082A" w:rsidRPr="00AE469F" w:rsidRDefault="00160AA7">
            <w:pPr>
              <w:pStyle w:val="BMSTableText"/>
              <w:spacing w:before="0" w:after="0"/>
              <w:jc w:val="left"/>
            </w:pPr>
            <w:r w:rsidRPr="00AE469F">
              <w:rPr>
                <w:b/>
                <w:bCs/>
              </w:rPr>
              <w:t>Stopa ukupnog odgovora</w:t>
            </w:r>
          </w:p>
        </w:tc>
        <w:tc>
          <w:tcPr>
            <w:tcW w:w="2974" w:type="dxa"/>
            <w:vAlign w:val="center"/>
            <w:hideMark/>
          </w:tcPr>
          <w:p w14:paraId="6A2717B9" w14:textId="77777777" w:rsidR="00A4082A" w:rsidRPr="00AE469F" w:rsidRDefault="00160AA7">
            <w:pPr>
              <w:pStyle w:val="BMSTableText"/>
              <w:spacing w:before="0" w:after="0"/>
            </w:pPr>
            <w:r w:rsidRPr="00AE469F">
              <w:t>40%</w:t>
            </w:r>
          </w:p>
        </w:tc>
        <w:tc>
          <w:tcPr>
            <w:tcW w:w="2837" w:type="dxa"/>
            <w:vAlign w:val="center"/>
            <w:hideMark/>
          </w:tcPr>
          <w:p w14:paraId="78C5FF5A" w14:textId="77777777" w:rsidR="00A4082A" w:rsidRPr="00AE469F" w:rsidRDefault="00160AA7">
            <w:pPr>
              <w:pStyle w:val="BMSTableText"/>
              <w:spacing w:before="0" w:after="0"/>
            </w:pPr>
            <w:r w:rsidRPr="00AE469F">
              <w:t>43%</w:t>
            </w:r>
          </w:p>
        </w:tc>
      </w:tr>
      <w:tr w:rsidR="00B26407" w:rsidRPr="00AE469F" w14:paraId="3724D5B5" w14:textId="77777777" w:rsidTr="005E0664">
        <w:trPr>
          <w:trHeight w:val="283"/>
          <w:tblHeader/>
        </w:trPr>
        <w:tc>
          <w:tcPr>
            <w:tcW w:w="3266" w:type="dxa"/>
            <w:vAlign w:val="center"/>
            <w:hideMark/>
          </w:tcPr>
          <w:p w14:paraId="2278DD1E" w14:textId="77777777" w:rsidR="00A4082A" w:rsidRPr="00AE469F" w:rsidRDefault="00160AA7">
            <w:pPr>
              <w:pStyle w:val="BMSTableText"/>
              <w:spacing w:before="0" w:after="0"/>
              <w:jc w:val="left"/>
            </w:pPr>
            <w:r w:rsidRPr="00AE469F">
              <w:tab/>
              <w:t>(95% CI)</w:t>
            </w:r>
          </w:p>
        </w:tc>
        <w:tc>
          <w:tcPr>
            <w:tcW w:w="2974" w:type="dxa"/>
            <w:vAlign w:val="center"/>
            <w:hideMark/>
          </w:tcPr>
          <w:p w14:paraId="11C7808C" w14:textId="77777777" w:rsidR="00A4082A" w:rsidRPr="00AE469F" w:rsidRDefault="00160AA7">
            <w:pPr>
              <w:pStyle w:val="BMSTableText"/>
              <w:spacing w:before="0" w:after="0"/>
            </w:pPr>
            <w:r w:rsidRPr="00AE469F">
              <w:t>(34,1, 45,4)</w:t>
            </w:r>
          </w:p>
        </w:tc>
        <w:tc>
          <w:tcPr>
            <w:tcW w:w="2837" w:type="dxa"/>
            <w:vAlign w:val="center"/>
            <w:hideMark/>
          </w:tcPr>
          <w:p w14:paraId="2D9B3AA0" w14:textId="77777777" w:rsidR="00A4082A" w:rsidRPr="00AE469F" w:rsidRDefault="00160AA7">
            <w:pPr>
              <w:pStyle w:val="BMSTableText"/>
              <w:spacing w:before="0" w:after="0"/>
            </w:pPr>
            <w:r w:rsidRPr="00AE469F">
              <w:t>(37,1, 48,5)</w:t>
            </w:r>
          </w:p>
        </w:tc>
      </w:tr>
      <w:tr w:rsidR="00B26407" w:rsidRPr="00AE469F" w14:paraId="4203DF47" w14:textId="77777777" w:rsidTr="005E0664">
        <w:trPr>
          <w:trHeight w:val="283"/>
          <w:tblHeader/>
        </w:trPr>
        <w:tc>
          <w:tcPr>
            <w:tcW w:w="3266" w:type="dxa"/>
            <w:vAlign w:val="center"/>
            <w:hideMark/>
          </w:tcPr>
          <w:p w14:paraId="1B274278" w14:textId="77777777" w:rsidR="00A4082A" w:rsidRPr="00AE469F" w:rsidRDefault="00160AA7">
            <w:pPr>
              <w:pStyle w:val="BMSTableText"/>
              <w:spacing w:before="0" w:after="0"/>
              <w:jc w:val="left"/>
            </w:pPr>
            <w:r w:rsidRPr="00AE469F">
              <w:tab/>
              <w:t>Potpun odgovor (CR)</w:t>
            </w:r>
          </w:p>
        </w:tc>
        <w:tc>
          <w:tcPr>
            <w:tcW w:w="2974" w:type="dxa"/>
            <w:vAlign w:val="center"/>
            <w:hideMark/>
          </w:tcPr>
          <w:p w14:paraId="4C2DB488" w14:textId="77777777" w:rsidR="00A4082A" w:rsidRPr="00AE469F" w:rsidRDefault="00160AA7">
            <w:pPr>
              <w:pStyle w:val="BMSTableText"/>
              <w:spacing w:before="0" w:after="0"/>
            </w:pPr>
            <w:r w:rsidRPr="00AE469F">
              <w:t>1,7%</w:t>
            </w:r>
          </w:p>
        </w:tc>
        <w:tc>
          <w:tcPr>
            <w:tcW w:w="2837" w:type="dxa"/>
            <w:vAlign w:val="center"/>
            <w:hideMark/>
          </w:tcPr>
          <w:p w14:paraId="1073B56D" w14:textId="77777777" w:rsidR="00A4082A" w:rsidRPr="00AE469F" w:rsidRDefault="00160AA7">
            <w:pPr>
              <w:pStyle w:val="BMSTableText"/>
              <w:spacing w:before="0" w:after="0"/>
            </w:pPr>
            <w:r w:rsidRPr="00AE469F">
              <w:t>0</w:t>
            </w:r>
          </w:p>
        </w:tc>
      </w:tr>
      <w:tr w:rsidR="00B26407" w:rsidRPr="00AE469F" w14:paraId="736802A3" w14:textId="77777777" w:rsidTr="005E0664">
        <w:trPr>
          <w:trHeight w:val="283"/>
          <w:tblHeader/>
        </w:trPr>
        <w:tc>
          <w:tcPr>
            <w:tcW w:w="3266" w:type="dxa"/>
            <w:vAlign w:val="center"/>
            <w:hideMark/>
          </w:tcPr>
          <w:p w14:paraId="299987FA" w14:textId="647ABE75" w:rsidR="00A4082A" w:rsidRPr="00AE469F" w:rsidRDefault="00160AA7">
            <w:pPr>
              <w:pStyle w:val="BMSTableText"/>
              <w:spacing w:before="0" w:after="0"/>
              <w:jc w:val="left"/>
            </w:pPr>
            <w:r w:rsidRPr="00AE469F">
              <w:tab/>
              <w:t>D</w:t>
            </w:r>
            <w:r w:rsidR="001C3D53">
              <w:t>j</w:t>
            </w:r>
            <w:r w:rsidRPr="00AE469F">
              <w:t>elimičan odgovor (PR)</w:t>
            </w:r>
          </w:p>
        </w:tc>
        <w:tc>
          <w:tcPr>
            <w:tcW w:w="2974" w:type="dxa"/>
            <w:vAlign w:val="center"/>
            <w:hideMark/>
          </w:tcPr>
          <w:p w14:paraId="02024BDB" w14:textId="77777777" w:rsidR="00A4082A" w:rsidRPr="00AE469F" w:rsidRDefault="00160AA7">
            <w:pPr>
              <w:pStyle w:val="BMSTableText"/>
              <w:spacing w:before="0" w:after="0"/>
            </w:pPr>
            <w:r w:rsidRPr="00AE469F">
              <w:t>38%</w:t>
            </w:r>
          </w:p>
        </w:tc>
        <w:tc>
          <w:tcPr>
            <w:tcW w:w="2837" w:type="dxa"/>
            <w:vAlign w:val="center"/>
            <w:hideMark/>
          </w:tcPr>
          <w:p w14:paraId="2D24AF5B" w14:textId="77777777" w:rsidR="00A4082A" w:rsidRPr="00AE469F" w:rsidRDefault="00160AA7">
            <w:pPr>
              <w:pStyle w:val="BMSTableText"/>
              <w:spacing w:before="0" w:after="0"/>
            </w:pPr>
            <w:r w:rsidRPr="00AE469F">
              <w:t>43%</w:t>
            </w:r>
          </w:p>
        </w:tc>
      </w:tr>
      <w:tr w:rsidR="00B26407" w:rsidRPr="00AE469F" w14:paraId="15C0F948" w14:textId="77777777" w:rsidTr="005E0664">
        <w:trPr>
          <w:trHeight w:val="283"/>
          <w:tblHeader/>
        </w:trPr>
        <w:tc>
          <w:tcPr>
            <w:tcW w:w="3266" w:type="dxa"/>
            <w:vAlign w:val="center"/>
          </w:tcPr>
          <w:p w14:paraId="783A0A1E" w14:textId="77777777" w:rsidR="00A4082A" w:rsidRPr="00AE469F" w:rsidRDefault="00A4082A">
            <w:pPr>
              <w:pStyle w:val="BMSTableText"/>
              <w:spacing w:before="0" w:after="0"/>
              <w:jc w:val="left"/>
            </w:pPr>
          </w:p>
        </w:tc>
        <w:tc>
          <w:tcPr>
            <w:tcW w:w="2974" w:type="dxa"/>
            <w:vAlign w:val="center"/>
          </w:tcPr>
          <w:p w14:paraId="65A3181B" w14:textId="77777777" w:rsidR="00A4082A" w:rsidRPr="00AE469F" w:rsidRDefault="00A4082A">
            <w:pPr>
              <w:pStyle w:val="BMSTableText"/>
              <w:spacing w:before="0" w:after="0"/>
            </w:pPr>
          </w:p>
        </w:tc>
        <w:tc>
          <w:tcPr>
            <w:tcW w:w="2837" w:type="dxa"/>
            <w:vAlign w:val="center"/>
          </w:tcPr>
          <w:p w14:paraId="3CE0C3B6" w14:textId="77777777" w:rsidR="00A4082A" w:rsidRPr="00AE469F" w:rsidRDefault="00A4082A">
            <w:pPr>
              <w:pStyle w:val="BMSTableText"/>
              <w:spacing w:before="0" w:after="0"/>
            </w:pPr>
          </w:p>
        </w:tc>
      </w:tr>
      <w:tr w:rsidR="00B26407" w:rsidRPr="00AE469F" w14:paraId="24D49429" w14:textId="77777777" w:rsidTr="005E0664">
        <w:trPr>
          <w:trHeight w:val="283"/>
          <w:tblHeader/>
        </w:trPr>
        <w:tc>
          <w:tcPr>
            <w:tcW w:w="3266" w:type="dxa"/>
            <w:vAlign w:val="center"/>
            <w:hideMark/>
          </w:tcPr>
          <w:p w14:paraId="272802AB" w14:textId="77777777" w:rsidR="00A4082A" w:rsidRPr="00AE469F" w:rsidRDefault="00160AA7">
            <w:pPr>
              <w:pStyle w:val="BMSTableText"/>
              <w:spacing w:before="0" w:after="0"/>
              <w:jc w:val="left"/>
            </w:pPr>
            <w:r w:rsidRPr="00AE469F">
              <w:rPr>
                <w:b/>
                <w:bCs/>
              </w:rPr>
              <w:t>Trajanje odgovora</w:t>
            </w:r>
          </w:p>
        </w:tc>
        <w:tc>
          <w:tcPr>
            <w:tcW w:w="2974" w:type="dxa"/>
            <w:vAlign w:val="center"/>
          </w:tcPr>
          <w:p w14:paraId="44FB26D9" w14:textId="77777777" w:rsidR="00A4082A" w:rsidRPr="00AE469F" w:rsidRDefault="00A4082A">
            <w:pPr>
              <w:pStyle w:val="BMSTableText"/>
              <w:spacing w:before="0" w:after="0"/>
            </w:pPr>
          </w:p>
        </w:tc>
        <w:tc>
          <w:tcPr>
            <w:tcW w:w="2837" w:type="dxa"/>
            <w:vAlign w:val="center"/>
          </w:tcPr>
          <w:p w14:paraId="720E2CAB" w14:textId="77777777" w:rsidR="00A4082A" w:rsidRPr="00AE469F" w:rsidRDefault="00A4082A">
            <w:pPr>
              <w:pStyle w:val="BMSTableText"/>
              <w:spacing w:before="0" w:after="0"/>
            </w:pPr>
          </w:p>
        </w:tc>
      </w:tr>
      <w:tr w:rsidR="00B26407" w:rsidRPr="00AE469F" w14:paraId="6CCA40A4" w14:textId="77777777" w:rsidTr="005E0664">
        <w:trPr>
          <w:trHeight w:val="283"/>
          <w:tblHeader/>
        </w:trPr>
        <w:tc>
          <w:tcPr>
            <w:tcW w:w="3266" w:type="dxa"/>
            <w:tcBorders>
              <w:bottom w:val="single" w:sz="4" w:space="0" w:color="auto"/>
            </w:tcBorders>
            <w:vAlign w:val="center"/>
            <w:hideMark/>
          </w:tcPr>
          <w:p w14:paraId="0A449C13" w14:textId="471103F2" w:rsidR="00A4082A" w:rsidRPr="00AE469F" w:rsidRDefault="00160AA7">
            <w:pPr>
              <w:pStyle w:val="BMSTableText"/>
              <w:spacing w:before="0" w:after="0"/>
              <w:jc w:val="left"/>
            </w:pPr>
            <w:r w:rsidRPr="00AE469F">
              <w:tab/>
              <w:t>Medijana (m</w:t>
            </w:r>
            <w:r w:rsidR="001C3D53">
              <w:t>j</w:t>
            </w:r>
            <w:r w:rsidRPr="00AE469F">
              <w:t>eseci)</w:t>
            </w:r>
            <w:r w:rsidRPr="00AE469F">
              <w:rPr>
                <w:vertAlign w:val="superscript"/>
              </w:rPr>
              <w:t>c</w:t>
            </w:r>
            <w:r w:rsidRPr="00AE469F">
              <w:br/>
            </w:r>
            <w:r w:rsidRPr="00AE469F">
              <w:tab/>
              <w:t>(95% CI)</w:t>
            </w:r>
          </w:p>
        </w:tc>
        <w:tc>
          <w:tcPr>
            <w:tcW w:w="2974" w:type="dxa"/>
            <w:tcBorders>
              <w:bottom w:val="single" w:sz="4" w:space="0" w:color="auto"/>
            </w:tcBorders>
            <w:vAlign w:val="center"/>
            <w:hideMark/>
          </w:tcPr>
          <w:p w14:paraId="05243AB4" w14:textId="77777777" w:rsidR="00A4082A" w:rsidRPr="00AE469F" w:rsidRDefault="00160AA7">
            <w:pPr>
              <w:pStyle w:val="BMSTableText"/>
              <w:spacing w:before="0" w:after="0"/>
            </w:pPr>
            <w:r w:rsidRPr="00AE469F">
              <w:t>11,0</w:t>
            </w:r>
            <w:r w:rsidRPr="00AE469F">
              <w:br/>
              <w:t>(8,1, 16,5)</w:t>
            </w:r>
          </w:p>
        </w:tc>
        <w:tc>
          <w:tcPr>
            <w:tcW w:w="2837" w:type="dxa"/>
            <w:tcBorders>
              <w:bottom w:val="single" w:sz="4" w:space="0" w:color="auto"/>
            </w:tcBorders>
            <w:vAlign w:val="center"/>
            <w:hideMark/>
          </w:tcPr>
          <w:p w14:paraId="59ECCEE6" w14:textId="77777777" w:rsidR="00A4082A" w:rsidRPr="00AE469F" w:rsidRDefault="00160AA7">
            <w:pPr>
              <w:pStyle w:val="BMSTableText"/>
              <w:spacing w:before="0" w:after="0"/>
            </w:pPr>
            <w:r w:rsidRPr="00AE469F">
              <w:t>6,7</w:t>
            </w:r>
            <w:r w:rsidRPr="00AE469F">
              <w:br/>
              <w:t>(5,3, 7,1)</w:t>
            </w:r>
          </w:p>
        </w:tc>
      </w:tr>
    </w:tbl>
    <w:p w14:paraId="261ED3C8" w14:textId="77777777" w:rsidR="002D369D" w:rsidRPr="00B1555E" w:rsidRDefault="00160AA7" w:rsidP="00EB55BE">
      <w:pPr>
        <w:pStyle w:val="BMSBodyText"/>
        <w:spacing w:before="0" w:after="0" w:line="240" w:lineRule="auto"/>
        <w:ind w:left="215" w:hanging="215"/>
        <w:rPr>
          <w:sz w:val="20"/>
          <w:szCs w:val="20"/>
        </w:rPr>
      </w:pPr>
      <w:r w:rsidRPr="00AE469F">
        <w:rPr>
          <w:rStyle w:val="BMSSuperscript"/>
          <w:sz w:val="18"/>
          <w:szCs w:val="18"/>
        </w:rPr>
        <w:t>a</w:t>
      </w:r>
      <w:r w:rsidRPr="00AE469F">
        <w:rPr>
          <w:sz w:val="18"/>
          <w:szCs w:val="18"/>
        </w:rPr>
        <w:tab/>
      </w:r>
      <w:r w:rsidRPr="00B1555E">
        <w:rPr>
          <w:sz w:val="20"/>
          <w:szCs w:val="20"/>
        </w:rPr>
        <w:t>Na osnovu stratifikovanog Koksovog modela proporcionalnih rizika.</w:t>
      </w:r>
    </w:p>
    <w:p w14:paraId="07AF7168" w14:textId="45818C17" w:rsidR="002D369D" w:rsidRPr="00B1555E" w:rsidRDefault="00160AA7" w:rsidP="00EB55BE">
      <w:pPr>
        <w:pStyle w:val="BMSBodyText"/>
        <w:spacing w:before="0" w:after="0" w:line="240" w:lineRule="auto"/>
        <w:ind w:left="215" w:hanging="215"/>
        <w:rPr>
          <w:sz w:val="20"/>
          <w:szCs w:val="20"/>
        </w:rPr>
      </w:pPr>
      <w:r w:rsidRPr="00B1555E">
        <w:rPr>
          <w:rStyle w:val="BMSSuperscript"/>
          <w:sz w:val="20"/>
          <w:szCs w:val="20"/>
        </w:rPr>
        <w:t>b</w:t>
      </w:r>
      <w:r w:rsidRPr="00B1555E">
        <w:rPr>
          <w:sz w:val="20"/>
          <w:szCs w:val="20"/>
        </w:rPr>
        <w:tab/>
        <w:t>U ovoj interim analizi p-vr</w:t>
      </w:r>
      <w:r w:rsidR="001C3D53" w:rsidRPr="00B1555E">
        <w:rPr>
          <w:sz w:val="20"/>
          <w:szCs w:val="20"/>
        </w:rPr>
        <w:t>ij</w:t>
      </w:r>
      <w:r w:rsidRPr="00B1555E">
        <w:rPr>
          <w:sz w:val="20"/>
          <w:szCs w:val="20"/>
        </w:rPr>
        <w:t>ednost se upoređivala s dod</w:t>
      </w:r>
      <w:r w:rsidR="001C3D53" w:rsidRPr="00B1555E">
        <w:rPr>
          <w:sz w:val="20"/>
          <w:szCs w:val="20"/>
        </w:rPr>
        <w:t>ij</w:t>
      </w:r>
      <w:r w:rsidRPr="00B1555E">
        <w:rPr>
          <w:sz w:val="20"/>
          <w:szCs w:val="20"/>
        </w:rPr>
        <w:t>eljenom vr</w:t>
      </w:r>
      <w:r w:rsidR="00A13BFC" w:rsidRPr="00B1555E">
        <w:rPr>
          <w:sz w:val="20"/>
          <w:szCs w:val="20"/>
        </w:rPr>
        <w:t>ij</w:t>
      </w:r>
      <w:r w:rsidRPr="00B1555E">
        <w:rPr>
          <w:sz w:val="20"/>
          <w:szCs w:val="20"/>
        </w:rPr>
        <w:t>ednošću alfa od 0,0345.</w:t>
      </w:r>
    </w:p>
    <w:p w14:paraId="709E5CC6" w14:textId="1BE4952C" w:rsidR="002D369D" w:rsidRPr="00B1555E" w:rsidRDefault="00160AA7" w:rsidP="00EB55BE">
      <w:pPr>
        <w:pStyle w:val="BMSBodyText"/>
        <w:spacing w:before="0" w:after="0" w:line="240" w:lineRule="auto"/>
        <w:ind w:left="215" w:hanging="215"/>
        <w:rPr>
          <w:sz w:val="20"/>
          <w:szCs w:val="20"/>
        </w:rPr>
      </w:pPr>
      <w:r w:rsidRPr="00B1555E">
        <w:rPr>
          <w:rStyle w:val="BMSSuperscript"/>
          <w:sz w:val="20"/>
          <w:szCs w:val="20"/>
        </w:rPr>
        <w:t>c</w:t>
      </w:r>
      <w:r w:rsidRPr="00B1555E">
        <w:rPr>
          <w:sz w:val="20"/>
          <w:szCs w:val="20"/>
        </w:rPr>
        <w:tab/>
        <w:t>Proc</w:t>
      </w:r>
      <w:r w:rsidR="00A13BFC" w:rsidRPr="00B1555E">
        <w:rPr>
          <w:sz w:val="20"/>
          <w:szCs w:val="20"/>
        </w:rPr>
        <w:t>j</w:t>
      </w:r>
      <w:r w:rsidRPr="00B1555E">
        <w:rPr>
          <w:sz w:val="20"/>
          <w:szCs w:val="20"/>
        </w:rPr>
        <w:t>ena prema Kaplan-Mejeru.</w:t>
      </w:r>
    </w:p>
    <w:p w14:paraId="065A0867" w14:textId="77777777" w:rsidR="007B00F5" w:rsidRPr="00B1555E" w:rsidRDefault="007B00F5" w:rsidP="00EB55BE">
      <w:pPr>
        <w:pStyle w:val="EMEABodyText"/>
        <w:jc w:val="both"/>
        <w:rPr>
          <w:noProof/>
          <w:sz w:val="20"/>
        </w:rPr>
      </w:pPr>
    </w:p>
    <w:p w14:paraId="4700FD42" w14:textId="7B689316" w:rsidR="00A4082A" w:rsidRPr="00AE469F" w:rsidRDefault="00160AA7" w:rsidP="00EB55BE">
      <w:pPr>
        <w:pStyle w:val="EMEABodyText"/>
        <w:jc w:val="both"/>
      </w:pPr>
      <w:r w:rsidRPr="00AE469F">
        <w:t>Naknadnu sistemsku terapiju primilo je 44,2% pacijenata u grupi l</w:t>
      </w:r>
      <w:r w:rsidR="00A13BFC" w:rsidRPr="00AE469F">
        <w:t>ij</w:t>
      </w:r>
      <w:r w:rsidRPr="00AE469F">
        <w:t>ečenoj kombinovanom terapijom i 40,7% onih koji su primali hemioterapiju. Naknadnu imunoterapiju (uključujući antit</w:t>
      </w:r>
      <w:r w:rsidR="00A13BFC" w:rsidRPr="00AE469F">
        <w:t>j</w:t>
      </w:r>
      <w:r w:rsidRPr="00AE469F">
        <w:t>ela na PD-1, PD-L1 i CTLA4) primilo je 3,3% pacijenata u grupi l</w:t>
      </w:r>
      <w:r w:rsidR="00A13BFC" w:rsidRPr="00AE469F">
        <w:t>ij</w:t>
      </w:r>
      <w:r w:rsidRPr="00AE469F">
        <w:t>ečenoj kombinovanom terapijom i 20,2% onih koji su primali hemioterapiju.</w:t>
      </w:r>
    </w:p>
    <w:p w14:paraId="0C009C67" w14:textId="77777777" w:rsidR="00A9536C" w:rsidRPr="00AE469F" w:rsidRDefault="00A9536C" w:rsidP="00EB55BE">
      <w:pPr>
        <w:pStyle w:val="EMEABodyText"/>
        <w:jc w:val="both"/>
      </w:pPr>
    </w:p>
    <w:p w14:paraId="0E7CE394" w14:textId="7C5B2F3A" w:rsidR="007B00F5" w:rsidRPr="00AE469F" w:rsidRDefault="00160AA7" w:rsidP="00EB55BE">
      <w:pPr>
        <w:pStyle w:val="BMSBodyText"/>
        <w:spacing w:before="0" w:after="0" w:line="240" w:lineRule="auto"/>
        <w:rPr>
          <w:color w:val="auto"/>
          <w:sz w:val="22"/>
        </w:rPr>
      </w:pPr>
      <w:r w:rsidRPr="00AE469F">
        <w:rPr>
          <w:color w:val="auto"/>
          <w:sz w:val="22"/>
        </w:rPr>
        <w:t xml:space="preserve">U Tabeli </w:t>
      </w:r>
      <w:r w:rsidR="00226418">
        <w:rPr>
          <w:color w:val="auto"/>
          <w:sz w:val="22"/>
        </w:rPr>
        <w:t>17</w:t>
      </w:r>
      <w:r w:rsidR="00226418" w:rsidRPr="00AE469F">
        <w:rPr>
          <w:color w:val="auto"/>
          <w:sz w:val="22"/>
        </w:rPr>
        <w:t xml:space="preserve"> </w:t>
      </w:r>
      <w:r w:rsidRPr="00AE469F">
        <w:rPr>
          <w:color w:val="auto"/>
          <w:sz w:val="22"/>
        </w:rPr>
        <w:t>sažeto su prikazani rezultati za efikasnost za OS, PFS i ORR prema histologiji u unapr</w:t>
      </w:r>
      <w:r w:rsidR="00A13BFC" w:rsidRPr="00AE469F">
        <w:rPr>
          <w:color w:val="auto"/>
          <w:sz w:val="22"/>
        </w:rPr>
        <w:t>ij</w:t>
      </w:r>
      <w:r w:rsidRPr="00AE469F">
        <w:rPr>
          <w:color w:val="auto"/>
          <w:sz w:val="22"/>
        </w:rPr>
        <w:t>ed utvrđenoj analizi podgrupa.</w:t>
      </w:r>
    </w:p>
    <w:p w14:paraId="6833552B" w14:textId="77777777" w:rsidR="00A9536C" w:rsidRPr="00AE469F" w:rsidRDefault="00A9536C" w:rsidP="00A9536C">
      <w:pPr>
        <w:pStyle w:val="BMSBodyText"/>
        <w:spacing w:before="0" w:after="0" w:line="240" w:lineRule="auto"/>
        <w:jc w:val="left"/>
        <w:rPr>
          <w:color w:val="auto"/>
          <w:sz w:val="22"/>
        </w:rPr>
      </w:pPr>
    </w:p>
    <w:tbl>
      <w:tblPr>
        <w:tblW w:w="932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3"/>
        <w:gridCol w:w="1800"/>
        <w:gridCol w:w="1800"/>
        <w:gridCol w:w="1890"/>
        <w:gridCol w:w="1474"/>
      </w:tblGrid>
      <w:tr w:rsidR="00B26407" w:rsidRPr="00AE469F" w14:paraId="7145A609" w14:textId="77777777" w:rsidTr="001C3D53">
        <w:trPr>
          <w:trHeight w:val="342"/>
        </w:trPr>
        <w:tc>
          <w:tcPr>
            <w:tcW w:w="9327" w:type="dxa"/>
            <w:gridSpan w:val="5"/>
            <w:tcBorders>
              <w:top w:val="nil"/>
              <w:left w:val="nil"/>
              <w:bottom w:val="nil"/>
              <w:right w:val="nil"/>
            </w:tcBorders>
            <w:vAlign w:val="center"/>
            <w:hideMark/>
          </w:tcPr>
          <w:p w14:paraId="14573980" w14:textId="2EC6378F" w:rsidR="007B00F5" w:rsidRPr="00AE469F" w:rsidRDefault="00160AA7" w:rsidP="00DA2284">
            <w:pPr>
              <w:keepNext/>
              <w:rPr>
                <w:rFonts w:eastAsia="MS Mincho"/>
                <w:b/>
                <w:szCs w:val="22"/>
              </w:rPr>
            </w:pPr>
            <w:r w:rsidRPr="00AE469F">
              <w:rPr>
                <w:rFonts w:eastAsia="MS Mincho"/>
                <w:b/>
                <w:bCs/>
                <w:szCs w:val="22"/>
              </w:rPr>
              <w:t xml:space="preserve">Tabela </w:t>
            </w:r>
            <w:r w:rsidR="00226418">
              <w:rPr>
                <w:rFonts w:eastAsia="MS Mincho"/>
                <w:b/>
                <w:bCs/>
                <w:szCs w:val="22"/>
              </w:rPr>
              <w:t>17</w:t>
            </w:r>
            <w:r w:rsidRPr="00AE469F">
              <w:rPr>
                <w:rFonts w:eastAsia="MS Mincho"/>
                <w:b/>
                <w:bCs/>
                <w:szCs w:val="22"/>
              </w:rPr>
              <w:t>:</w:t>
            </w:r>
            <w:r w:rsidRPr="00AE469F">
              <w:rPr>
                <w:rFonts w:eastAsia="MS Mincho"/>
                <w:b/>
                <w:bCs/>
                <w:szCs w:val="22"/>
              </w:rPr>
              <w:tab/>
              <w:t>Rezultati efikasnosti po histologiji (CA209743)</w:t>
            </w:r>
          </w:p>
        </w:tc>
      </w:tr>
      <w:tr w:rsidR="00B26407" w:rsidRPr="00AE469F" w14:paraId="18179D14" w14:textId="77777777" w:rsidTr="001C3D53">
        <w:trPr>
          <w:trHeight w:val="468"/>
        </w:trPr>
        <w:tc>
          <w:tcPr>
            <w:tcW w:w="2363" w:type="dxa"/>
            <w:tcBorders>
              <w:top w:val="single" w:sz="4" w:space="0" w:color="auto"/>
              <w:left w:val="nil"/>
              <w:bottom w:val="single" w:sz="4" w:space="0" w:color="auto"/>
              <w:right w:val="nil"/>
            </w:tcBorders>
            <w:vAlign w:val="center"/>
          </w:tcPr>
          <w:p w14:paraId="17FF8C80" w14:textId="77777777" w:rsidR="007B00F5" w:rsidRPr="00AE469F" w:rsidRDefault="007B00F5" w:rsidP="00DA2284">
            <w:pPr>
              <w:rPr>
                <w:rFonts w:eastAsia="MS Mincho"/>
                <w:b/>
                <w:sz w:val="20"/>
              </w:rPr>
            </w:pPr>
          </w:p>
        </w:tc>
        <w:tc>
          <w:tcPr>
            <w:tcW w:w="3600" w:type="dxa"/>
            <w:gridSpan w:val="2"/>
            <w:tcBorders>
              <w:top w:val="single" w:sz="4" w:space="0" w:color="auto"/>
              <w:left w:val="nil"/>
              <w:bottom w:val="single" w:sz="4" w:space="0" w:color="auto"/>
              <w:right w:val="nil"/>
            </w:tcBorders>
            <w:tcMar>
              <w:top w:w="0" w:type="dxa"/>
              <w:left w:w="57" w:type="dxa"/>
              <w:bottom w:w="0" w:type="dxa"/>
              <w:right w:w="57" w:type="dxa"/>
            </w:tcMar>
            <w:vAlign w:val="center"/>
          </w:tcPr>
          <w:p w14:paraId="41BDCD43" w14:textId="77777777" w:rsidR="007B00F5" w:rsidRPr="00AE469F" w:rsidRDefault="00160AA7" w:rsidP="00DA2284">
            <w:pPr>
              <w:jc w:val="center"/>
              <w:rPr>
                <w:rFonts w:eastAsia="MS Mincho"/>
                <w:b/>
                <w:sz w:val="20"/>
              </w:rPr>
            </w:pPr>
            <w:r w:rsidRPr="00AE469F">
              <w:rPr>
                <w:rFonts w:eastAsia="MS Mincho"/>
                <w:b/>
                <w:bCs/>
                <w:sz w:val="20"/>
              </w:rPr>
              <w:t xml:space="preserve">Epiteloidni </w:t>
            </w:r>
          </w:p>
          <w:p w14:paraId="2978571D" w14:textId="77777777" w:rsidR="007B00F5" w:rsidRPr="00AE469F" w:rsidRDefault="00160AA7" w:rsidP="00DA2284">
            <w:pPr>
              <w:jc w:val="center"/>
              <w:rPr>
                <w:rFonts w:eastAsia="MS Mincho"/>
                <w:b/>
                <w:sz w:val="20"/>
              </w:rPr>
            </w:pPr>
            <w:r w:rsidRPr="00AE469F">
              <w:rPr>
                <w:rFonts w:eastAsia="MS Mincho"/>
                <w:b/>
                <w:bCs/>
                <w:sz w:val="20"/>
              </w:rPr>
              <w:t>(n = 471)</w:t>
            </w:r>
          </w:p>
        </w:tc>
        <w:tc>
          <w:tcPr>
            <w:tcW w:w="3364" w:type="dxa"/>
            <w:gridSpan w:val="2"/>
            <w:tcBorders>
              <w:top w:val="single" w:sz="4" w:space="0" w:color="auto"/>
              <w:left w:val="nil"/>
              <w:bottom w:val="single" w:sz="4" w:space="0" w:color="auto"/>
              <w:right w:val="nil"/>
            </w:tcBorders>
            <w:tcMar>
              <w:top w:w="0" w:type="dxa"/>
              <w:left w:w="57" w:type="dxa"/>
              <w:bottom w:w="0" w:type="dxa"/>
              <w:right w:w="57" w:type="dxa"/>
            </w:tcMar>
            <w:vAlign w:val="center"/>
          </w:tcPr>
          <w:p w14:paraId="08B2A9DD" w14:textId="15E825A6" w:rsidR="007B00F5" w:rsidRPr="00AE469F" w:rsidRDefault="005E0164" w:rsidP="00DA2284">
            <w:pPr>
              <w:jc w:val="center"/>
              <w:rPr>
                <w:rFonts w:eastAsia="MS Mincho"/>
                <w:b/>
                <w:sz w:val="20"/>
              </w:rPr>
            </w:pPr>
            <w:r>
              <w:rPr>
                <w:rFonts w:eastAsia="MS Mincho"/>
                <w:b/>
                <w:bCs/>
                <w:sz w:val="20"/>
              </w:rPr>
              <w:t>Ostali</w:t>
            </w:r>
          </w:p>
          <w:p w14:paraId="492B2AD9" w14:textId="77777777" w:rsidR="007B00F5" w:rsidRPr="00AE469F" w:rsidRDefault="00160AA7" w:rsidP="00DA2284">
            <w:pPr>
              <w:jc w:val="center"/>
              <w:rPr>
                <w:rFonts w:eastAsia="MS Mincho"/>
                <w:b/>
                <w:sz w:val="20"/>
              </w:rPr>
            </w:pPr>
            <w:r w:rsidRPr="00AE469F">
              <w:rPr>
                <w:rFonts w:eastAsia="MS Mincho"/>
                <w:b/>
                <w:bCs/>
                <w:sz w:val="20"/>
              </w:rPr>
              <w:t>(n = 134)</w:t>
            </w:r>
          </w:p>
        </w:tc>
      </w:tr>
      <w:tr w:rsidR="00B26407" w:rsidRPr="00AE469F" w14:paraId="2FBD6FD7" w14:textId="77777777" w:rsidTr="001C3D53">
        <w:trPr>
          <w:trHeight w:val="468"/>
        </w:trPr>
        <w:tc>
          <w:tcPr>
            <w:tcW w:w="2363" w:type="dxa"/>
            <w:tcBorders>
              <w:top w:val="single" w:sz="4" w:space="0" w:color="auto"/>
              <w:left w:val="nil"/>
              <w:bottom w:val="single" w:sz="4" w:space="0" w:color="auto"/>
              <w:right w:val="nil"/>
            </w:tcBorders>
            <w:vAlign w:val="center"/>
          </w:tcPr>
          <w:p w14:paraId="5CF1BE5D" w14:textId="77777777" w:rsidR="007B00F5" w:rsidRPr="00AE469F" w:rsidRDefault="007B00F5" w:rsidP="00DA2284">
            <w:pPr>
              <w:rPr>
                <w:rFonts w:eastAsia="MS Mincho"/>
                <w:b/>
                <w:sz w:val="20"/>
              </w:rPr>
            </w:pPr>
          </w:p>
        </w:tc>
        <w:tc>
          <w:tcPr>
            <w:tcW w:w="1800" w:type="dxa"/>
            <w:tcBorders>
              <w:top w:val="single" w:sz="4" w:space="0" w:color="auto"/>
              <w:left w:val="nil"/>
              <w:bottom w:val="single" w:sz="4" w:space="0" w:color="auto"/>
              <w:right w:val="nil"/>
            </w:tcBorders>
            <w:tcMar>
              <w:top w:w="0" w:type="dxa"/>
              <w:left w:w="57" w:type="dxa"/>
              <w:bottom w:w="0" w:type="dxa"/>
              <w:right w:w="57" w:type="dxa"/>
            </w:tcMar>
            <w:vAlign w:val="center"/>
            <w:hideMark/>
          </w:tcPr>
          <w:p w14:paraId="4120D52B" w14:textId="77777777" w:rsidR="007B00F5" w:rsidRPr="00AE469F" w:rsidRDefault="00160AA7" w:rsidP="00DA2284">
            <w:pPr>
              <w:jc w:val="center"/>
              <w:rPr>
                <w:rFonts w:eastAsia="MS Mincho"/>
                <w:b/>
                <w:sz w:val="20"/>
              </w:rPr>
            </w:pPr>
            <w:r w:rsidRPr="00AE469F">
              <w:rPr>
                <w:rFonts w:eastAsia="MS Mincho"/>
                <w:b/>
                <w:bCs/>
                <w:sz w:val="20"/>
              </w:rPr>
              <w:t xml:space="preserve">ipilimumab </w:t>
            </w:r>
          </w:p>
          <w:p w14:paraId="239EB53B" w14:textId="77777777" w:rsidR="007B00F5" w:rsidRPr="00AE469F" w:rsidRDefault="00160AA7" w:rsidP="00DA2284">
            <w:pPr>
              <w:jc w:val="center"/>
              <w:rPr>
                <w:rFonts w:eastAsia="MS Mincho"/>
                <w:b/>
                <w:sz w:val="20"/>
              </w:rPr>
            </w:pPr>
            <w:r w:rsidRPr="00AE469F">
              <w:rPr>
                <w:rFonts w:eastAsia="MS Mincho"/>
                <w:b/>
                <w:bCs/>
                <w:sz w:val="20"/>
              </w:rPr>
              <w:t xml:space="preserve">+ </w:t>
            </w:r>
          </w:p>
          <w:p w14:paraId="1A9B4D69" w14:textId="77777777" w:rsidR="007B00F5" w:rsidRPr="00AE469F" w:rsidRDefault="00160AA7" w:rsidP="00DA2284">
            <w:pPr>
              <w:jc w:val="center"/>
              <w:rPr>
                <w:rFonts w:eastAsia="MS Mincho"/>
                <w:b/>
                <w:sz w:val="20"/>
              </w:rPr>
            </w:pPr>
            <w:r w:rsidRPr="00AE469F">
              <w:rPr>
                <w:rFonts w:eastAsia="MS Mincho"/>
                <w:b/>
                <w:bCs/>
                <w:sz w:val="20"/>
              </w:rPr>
              <w:t xml:space="preserve">nivolumab </w:t>
            </w:r>
          </w:p>
          <w:p w14:paraId="52F578BB" w14:textId="77777777" w:rsidR="007B00F5" w:rsidRPr="00AE469F" w:rsidRDefault="00160AA7" w:rsidP="00DA2284">
            <w:pPr>
              <w:jc w:val="center"/>
              <w:rPr>
                <w:rFonts w:eastAsia="MS Mincho"/>
                <w:b/>
                <w:sz w:val="20"/>
              </w:rPr>
            </w:pPr>
            <w:r w:rsidRPr="00AE469F">
              <w:rPr>
                <w:rFonts w:eastAsia="MS Mincho"/>
                <w:b/>
                <w:bCs/>
                <w:sz w:val="20"/>
              </w:rPr>
              <w:t>(n = 236)</w:t>
            </w:r>
          </w:p>
        </w:tc>
        <w:tc>
          <w:tcPr>
            <w:tcW w:w="1800" w:type="dxa"/>
            <w:tcBorders>
              <w:top w:val="single" w:sz="4" w:space="0" w:color="auto"/>
              <w:left w:val="nil"/>
              <w:bottom w:val="single" w:sz="4" w:space="0" w:color="auto"/>
              <w:right w:val="nil"/>
            </w:tcBorders>
            <w:tcMar>
              <w:top w:w="0" w:type="dxa"/>
              <w:left w:w="57" w:type="dxa"/>
              <w:bottom w:w="0" w:type="dxa"/>
              <w:right w:w="57" w:type="dxa"/>
            </w:tcMar>
            <w:hideMark/>
          </w:tcPr>
          <w:p w14:paraId="2E2571A1" w14:textId="77777777" w:rsidR="007B00F5" w:rsidRPr="00AE469F" w:rsidRDefault="00160AA7" w:rsidP="00DA2284">
            <w:pPr>
              <w:jc w:val="center"/>
              <w:rPr>
                <w:rFonts w:eastAsia="MS Mincho"/>
                <w:b/>
                <w:sz w:val="20"/>
              </w:rPr>
            </w:pPr>
            <w:r w:rsidRPr="00AE469F">
              <w:rPr>
                <w:rFonts w:eastAsia="MS Mincho"/>
                <w:b/>
                <w:bCs/>
                <w:sz w:val="20"/>
              </w:rPr>
              <w:t>hemioterapija</w:t>
            </w:r>
          </w:p>
          <w:p w14:paraId="6D850334" w14:textId="77777777" w:rsidR="007B00F5" w:rsidRPr="00AE469F" w:rsidRDefault="00160AA7" w:rsidP="00DA2284">
            <w:pPr>
              <w:jc w:val="center"/>
              <w:rPr>
                <w:rFonts w:eastAsia="MS Mincho"/>
                <w:b/>
                <w:sz w:val="20"/>
              </w:rPr>
            </w:pPr>
            <w:r w:rsidRPr="00AE469F">
              <w:rPr>
                <w:rFonts w:eastAsia="MS Mincho"/>
                <w:b/>
                <w:bCs/>
                <w:sz w:val="20"/>
              </w:rPr>
              <w:t>(n = 235)</w:t>
            </w:r>
          </w:p>
        </w:tc>
        <w:tc>
          <w:tcPr>
            <w:tcW w:w="1890" w:type="dxa"/>
            <w:tcBorders>
              <w:top w:val="single" w:sz="4" w:space="0" w:color="auto"/>
              <w:left w:val="nil"/>
              <w:bottom w:val="single" w:sz="4" w:space="0" w:color="auto"/>
              <w:right w:val="nil"/>
            </w:tcBorders>
            <w:tcMar>
              <w:top w:w="0" w:type="dxa"/>
              <w:left w:w="57" w:type="dxa"/>
              <w:bottom w:w="0" w:type="dxa"/>
              <w:right w:w="57" w:type="dxa"/>
            </w:tcMar>
            <w:vAlign w:val="center"/>
            <w:hideMark/>
          </w:tcPr>
          <w:p w14:paraId="22D8DA4D" w14:textId="77777777" w:rsidR="007B00F5" w:rsidRPr="00AE469F" w:rsidRDefault="00160AA7" w:rsidP="007B00F5">
            <w:pPr>
              <w:jc w:val="center"/>
              <w:rPr>
                <w:rFonts w:eastAsia="MS Mincho"/>
                <w:b/>
                <w:sz w:val="20"/>
              </w:rPr>
            </w:pPr>
            <w:r w:rsidRPr="00AE469F">
              <w:rPr>
                <w:rFonts w:eastAsia="MS Mincho"/>
                <w:b/>
                <w:bCs/>
                <w:sz w:val="20"/>
              </w:rPr>
              <w:t xml:space="preserve">ipilimumab </w:t>
            </w:r>
          </w:p>
          <w:p w14:paraId="743B91EA" w14:textId="77777777" w:rsidR="007B00F5" w:rsidRPr="00AE469F" w:rsidRDefault="00160AA7" w:rsidP="007B00F5">
            <w:pPr>
              <w:jc w:val="center"/>
              <w:rPr>
                <w:rFonts w:eastAsia="MS Mincho"/>
                <w:b/>
                <w:sz w:val="20"/>
              </w:rPr>
            </w:pPr>
            <w:r w:rsidRPr="00AE469F">
              <w:rPr>
                <w:rFonts w:eastAsia="MS Mincho"/>
                <w:b/>
                <w:bCs/>
                <w:sz w:val="20"/>
              </w:rPr>
              <w:t xml:space="preserve">+ </w:t>
            </w:r>
          </w:p>
          <w:p w14:paraId="2C59A4F6" w14:textId="77777777" w:rsidR="007B00F5" w:rsidRPr="00AE469F" w:rsidRDefault="00160AA7" w:rsidP="007B00F5">
            <w:pPr>
              <w:jc w:val="center"/>
              <w:rPr>
                <w:rFonts w:eastAsia="MS Mincho"/>
                <w:b/>
                <w:sz w:val="20"/>
              </w:rPr>
            </w:pPr>
            <w:r w:rsidRPr="00AE469F">
              <w:rPr>
                <w:rFonts w:eastAsia="MS Mincho"/>
                <w:b/>
                <w:bCs/>
                <w:sz w:val="20"/>
              </w:rPr>
              <w:t>nivolumab</w:t>
            </w:r>
          </w:p>
          <w:p w14:paraId="061A3B07" w14:textId="77777777" w:rsidR="007B00F5" w:rsidRPr="00AE469F" w:rsidRDefault="00160AA7" w:rsidP="00DA2284">
            <w:pPr>
              <w:jc w:val="center"/>
              <w:rPr>
                <w:rFonts w:eastAsia="MS Mincho"/>
                <w:b/>
                <w:sz w:val="20"/>
              </w:rPr>
            </w:pPr>
            <w:r w:rsidRPr="00AE469F">
              <w:rPr>
                <w:rFonts w:eastAsia="MS Mincho"/>
                <w:b/>
                <w:bCs/>
                <w:sz w:val="20"/>
              </w:rPr>
              <w:t>(n = 67)</w:t>
            </w:r>
          </w:p>
        </w:tc>
        <w:tc>
          <w:tcPr>
            <w:tcW w:w="1474" w:type="dxa"/>
            <w:tcBorders>
              <w:top w:val="single" w:sz="4" w:space="0" w:color="auto"/>
              <w:left w:val="nil"/>
              <w:bottom w:val="single" w:sz="4" w:space="0" w:color="auto"/>
              <w:right w:val="nil"/>
            </w:tcBorders>
            <w:tcMar>
              <w:top w:w="0" w:type="dxa"/>
              <w:left w:w="57" w:type="dxa"/>
              <w:bottom w:w="0" w:type="dxa"/>
              <w:right w:w="57" w:type="dxa"/>
            </w:tcMar>
            <w:hideMark/>
          </w:tcPr>
          <w:p w14:paraId="37571DDC" w14:textId="77777777" w:rsidR="007B00F5" w:rsidRPr="00AE469F" w:rsidRDefault="00160AA7" w:rsidP="00DA2284">
            <w:pPr>
              <w:jc w:val="center"/>
              <w:rPr>
                <w:rFonts w:eastAsia="MS Mincho"/>
                <w:b/>
                <w:sz w:val="20"/>
              </w:rPr>
            </w:pPr>
            <w:r w:rsidRPr="00AE469F">
              <w:rPr>
                <w:rFonts w:eastAsia="MS Mincho"/>
                <w:b/>
                <w:bCs/>
                <w:sz w:val="20"/>
              </w:rPr>
              <w:t>hemioterapija</w:t>
            </w:r>
          </w:p>
          <w:p w14:paraId="2421621B" w14:textId="77777777" w:rsidR="007B00F5" w:rsidRPr="00AE469F" w:rsidRDefault="00160AA7" w:rsidP="00DA2284">
            <w:pPr>
              <w:jc w:val="center"/>
              <w:rPr>
                <w:rFonts w:eastAsia="MS Mincho"/>
                <w:b/>
                <w:sz w:val="20"/>
              </w:rPr>
            </w:pPr>
            <w:r w:rsidRPr="00AE469F">
              <w:rPr>
                <w:rFonts w:eastAsia="MS Mincho"/>
                <w:b/>
                <w:bCs/>
                <w:sz w:val="20"/>
              </w:rPr>
              <w:t>(n = 67)</w:t>
            </w:r>
          </w:p>
        </w:tc>
      </w:tr>
      <w:tr w:rsidR="00B26407" w:rsidRPr="00AE469F" w14:paraId="4FAC0D47" w14:textId="77777777" w:rsidTr="001C3D53">
        <w:trPr>
          <w:trHeight w:val="283"/>
        </w:trPr>
        <w:tc>
          <w:tcPr>
            <w:tcW w:w="9327" w:type="dxa"/>
            <w:gridSpan w:val="5"/>
            <w:tcBorders>
              <w:top w:val="single" w:sz="4" w:space="0" w:color="auto"/>
              <w:left w:val="nil"/>
              <w:bottom w:val="nil"/>
              <w:right w:val="nil"/>
            </w:tcBorders>
            <w:vAlign w:val="center"/>
          </w:tcPr>
          <w:p w14:paraId="11785044" w14:textId="77777777" w:rsidR="007B00F5" w:rsidRPr="00AE469F" w:rsidRDefault="00160AA7" w:rsidP="00DA2284">
            <w:pPr>
              <w:pStyle w:val="BMSTableText"/>
              <w:spacing w:before="0" w:after="0"/>
              <w:jc w:val="left"/>
              <w:rPr>
                <w:b/>
              </w:rPr>
            </w:pPr>
            <w:r w:rsidRPr="00AE469F">
              <w:rPr>
                <w:b/>
                <w:bCs/>
              </w:rPr>
              <w:t>Ukupno preživljavanje</w:t>
            </w:r>
          </w:p>
        </w:tc>
      </w:tr>
      <w:tr w:rsidR="00B26407" w:rsidRPr="00AE469F" w14:paraId="3E16744C" w14:textId="77777777" w:rsidTr="001C3D53">
        <w:trPr>
          <w:trHeight w:val="283"/>
        </w:trPr>
        <w:tc>
          <w:tcPr>
            <w:tcW w:w="2363" w:type="dxa"/>
            <w:tcBorders>
              <w:top w:val="nil"/>
              <w:left w:val="nil"/>
              <w:bottom w:val="nil"/>
              <w:right w:val="nil"/>
            </w:tcBorders>
            <w:vAlign w:val="center"/>
          </w:tcPr>
          <w:p w14:paraId="16864F10" w14:textId="77777777" w:rsidR="007B00F5" w:rsidRPr="00AE469F" w:rsidRDefault="00160AA7" w:rsidP="00DA2284">
            <w:pPr>
              <w:pStyle w:val="BMSTableText"/>
              <w:spacing w:before="0" w:after="0"/>
              <w:ind w:left="720" w:hanging="720"/>
              <w:jc w:val="left"/>
            </w:pPr>
            <w:r w:rsidRPr="00AE469F">
              <w:lastRenderedPageBreak/>
              <w:tab/>
              <w:t>Događaji</w:t>
            </w:r>
          </w:p>
        </w:tc>
        <w:tc>
          <w:tcPr>
            <w:tcW w:w="1800" w:type="dxa"/>
            <w:tcBorders>
              <w:top w:val="nil"/>
              <w:left w:val="nil"/>
              <w:bottom w:val="nil"/>
              <w:right w:val="nil"/>
            </w:tcBorders>
            <w:tcMar>
              <w:top w:w="0" w:type="dxa"/>
              <w:left w:w="57" w:type="dxa"/>
              <w:bottom w:w="0" w:type="dxa"/>
              <w:right w:w="57" w:type="dxa"/>
            </w:tcMar>
            <w:vAlign w:val="center"/>
          </w:tcPr>
          <w:p w14:paraId="3993CC5D" w14:textId="77777777" w:rsidR="007B00F5" w:rsidRPr="00AE469F" w:rsidRDefault="00160AA7" w:rsidP="00DA2284">
            <w:pPr>
              <w:pStyle w:val="BMSTableText"/>
              <w:spacing w:before="0" w:after="0"/>
              <w:ind w:left="720" w:hanging="720"/>
            </w:pPr>
            <w:r w:rsidRPr="00AE469F">
              <w:t>157</w:t>
            </w:r>
          </w:p>
        </w:tc>
        <w:tc>
          <w:tcPr>
            <w:tcW w:w="1800" w:type="dxa"/>
            <w:tcBorders>
              <w:top w:val="nil"/>
              <w:left w:val="nil"/>
              <w:bottom w:val="nil"/>
              <w:right w:val="nil"/>
            </w:tcBorders>
            <w:tcMar>
              <w:top w:w="0" w:type="dxa"/>
              <w:left w:w="57" w:type="dxa"/>
              <w:bottom w:w="0" w:type="dxa"/>
              <w:right w:w="57" w:type="dxa"/>
            </w:tcMar>
            <w:vAlign w:val="center"/>
          </w:tcPr>
          <w:p w14:paraId="7613E46C" w14:textId="77777777" w:rsidR="007B00F5" w:rsidRPr="00AE469F" w:rsidRDefault="00160AA7" w:rsidP="00DA2284">
            <w:pPr>
              <w:pStyle w:val="BMSTableText"/>
              <w:spacing w:before="0" w:after="0"/>
              <w:ind w:left="720" w:hanging="720"/>
            </w:pPr>
            <w:r w:rsidRPr="00AE469F">
              <w:t>164</w:t>
            </w:r>
          </w:p>
        </w:tc>
        <w:tc>
          <w:tcPr>
            <w:tcW w:w="1890" w:type="dxa"/>
            <w:tcBorders>
              <w:top w:val="nil"/>
              <w:left w:val="nil"/>
              <w:bottom w:val="nil"/>
              <w:right w:val="nil"/>
            </w:tcBorders>
            <w:tcMar>
              <w:top w:w="0" w:type="dxa"/>
              <w:left w:w="57" w:type="dxa"/>
              <w:bottom w:w="0" w:type="dxa"/>
              <w:right w:w="57" w:type="dxa"/>
            </w:tcMar>
            <w:vAlign w:val="center"/>
          </w:tcPr>
          <w:p w14:paraId="742EFEDD" w14:textId="77777777" w:rsidR="007B00F5" w:rsidRPr="00AE469F" w:rsidRDefault="00160AA7" w:rsidP="00DA2284">
            <w:pPr>
              <w:pStyle w:val="BMSTableText"/>
              <w:spacing w:before="0" w:after="0"/>
              <w:ind w:left="720" w:hanging="720"/>
            </w:pPr>
            <w:r w:rsidRPr="00AE469F">
              <w:t>43</w:t>
            </w:r>
          </w:p>
        </w:tc>
        <w:tc>
          <w:tcPr>
            <w:tcW w:w="1474" w:type="dxa"/>
            <w:tcBorders>
              <w:top w:val="nil"/>
              <w:left w:val="nil"/>
              <w:bottom w:val="nil"/>
              <w:right w:val="nil"/>
            </w:tcBorders>
            <w:tcMar>
              <w:top w:w="0" w:type="dxa"/>
              <w:left w:w="57" w:type="dxa"/>
              <w:bottom w:w="0" w:type="dxa"/>
              <w:right w:w="57" w:type="dxa"/>
            </w:tcMar>
            <w:vAlign w:val="center"/>
          </w:tcPr>
          <w:p w14:paraId="49F45966" w14:textId="77777777" w:rsidR="007B00F5" w:rsidRPr="00AE469F" w:rsidRDefault="00160AA7" w:rsidP="00DA2284">
            <w:pPr>
              <w:pStyle w:val="BMSTableText"/>
              <w:spacing w:before="0" w:after="0"/>
              <w:ind w:left="720" w:hanging="720"/>
            </w:pPr>
            <w:r w:rsidRPr="00AE469F">
              <w:t>55</w:t>
            </w:r>
          </w:p>
        </w:tc>
      </w:tr>
      <w:tr w:rsidR="00B26407" w:rsidRPr="00AE469F" w14:paraId="55F7DE42" w14:textId="77777777" w:rsidTr="001C3D53">
        <w:trPr>
          <w:trHeight w:val="397"/>
        </w:trPr>
        <w:tc>
          <w:tcPr>
            <w:tcW w:w="2363" w:type="dxa"/>
            <w:tcBorders>
              <w:top w:val="nil"/>
              <w:left w:val="nil"/>
              <w:bottom w:val="nil"/>
              <w:right w:val="nil"/>
            </w:tcBorders>
            <w:vAlign w:val="center"/>
          </w:tcPr>
          <w:p w14:paraId="7E786411" w14:textId="77777777" w:rsidR="007B00F5" w:rsidRPr="00AE469F" w:rsidRDefault="00160AA7" w:rsidP="00DA2284">
            <w:pPr>
              <w:ind w:left="720" w:hanging="720"/>
              <w:rPr>
                <w:rFonts w:eastAsia="MS Mincho"/>
                <w:sz w:val="20"/>
              </w:rPr>
            </w:pPr>
            <w:r w:rsidRPr="00AE469F">
              <w:rPr>
                <w:rFonts w:eastAsia="MS Mincho"/>
                <w:sz w:val="20"/>
              </w:rPr>
              <w:tab/>
              <w:t>Odnos rizika</w:t>
            </w:r>
          </w:p>
          <w:p w14:paraId="6BA3E5EC" w14:textId="77777777" w:rsidR="007B00F5" w:rsidRPr="00AE469F" w:rsidRDefault="00160AA7" w:rsidP="00DA2284">
            <w:pPr>
              <w:rPr>
                <w:rFonts w:eastAsia="MS Mincho"/>
                <w:sz w:val="20"/>
              </w:rPr>
            </w:pPr>
            <w:r w:rsidRPr="00AE469F">
              <w:rPr>
                <w:rFonts w:eastAsia="MS Mincho"/>
                <w:sz w:val="20"/>
              </w:rPr>
              <w:tab/>
              <w:t>(95% CI)</w:t>
            </w:r>
            <w:r w:rsidRPr="00AE469F">
              <w:rPr>
                <w:rFonts w:eastAsia="MS Mincho"/>
                <w:sz w:val="20"/>
                <w:vertAlign w:val="superscript"/>
              </w:rPr>
              <w:t>a</w:t>
            </w:r>
          </w:p>
        </w:tc>
        <w:tc>
          <w:tcPr>
            <w:tcW w:w="3600" w:type="dxa"/>
            <w:gridSpan w:val="2"/>
            <w:tcBorders>
              <w:top w:val="nil"/>
              <w:left w:val="nil"/>
              <w:bottom w:val="nil"/>
              <w:right w:val="nil"/>
            </w:tcBorders>
            <w:tcMar>
              <w:top w:w="0" w:type="dxa"/>
              <w:left w:w="57" w:type="dxa"/>
              <w:bottom w:w="0" w:type="dxa"/>
              <w:right w:w="57" w:type="dxa"/>
            </w:tcMar>
            <w:vAlign w:val="center"/>
          </w:tcPr>
          <w:p w14:paraId="09B8716B" w14:textId="77777777" w:rsidR="007B00F5" w:rsidRPr="00AE469F" w:rsidRDefault="00160AA7" w:rsidP="00DA2284">
            <w:pPr>
              <w:jc w:val="center"/>
              <w:rPr>
                <w:rFonts w:eastAsia="MS Mincho"/>
                <w:sz w:val="20"/>
              </w:rPr>
            </w:pPr>
            <w:r w:rsidRPr="00AE469F">
              <w:rPr>
                <w:rFonts w:eastAsia="MS Mincho"/>
                <w:sz w:val="20"/>
              </w:rPr>
              <w:t>0,85</w:t>
            </w:r>
            <w:r w:rsidRPr="00AE469F">
              <w:rPr>
                <w:rFonts w:eastAsia="MS Mincho"/>
                <w:sz w:val="20"/>
              </w:rPr>
              <w:br/>
              <w:t>(0,68, 1,06)</w:t>
            </w:r>
          </w:p>
        </w:tc>
        <w:tc>
          <w:tcPr>
            <w:tcW w:w="3364" w:type="dxa"/>
            <w:gridSpan w:val="2"/>
            <w:tcBorders>
              <w:top w:val="nil"/>
              <w:left w:val="nil"/>
              <w:bottom w:val="nil"/>
              <w:right w:val="nil"/>
            </w:tcBorders>
            <w:tcMar>
              <w:top w:w="0" w:type="dxa"/>
              <w:left w:w="57" w:type="dxa"/>
              <w:bottom w:w="0" w:type="dxa"/>
              <w:right w:w="57" w:type="dxa"/>
            </w:tcMar>
            <w:vAlign w:val="center"/>
          </w:tcPr>
          <w:p w14:paraId="03E3D1E5" w14:textId="77777777" w:rsidR="007B00F5" w:rsidRPr="00AE469F" w:rsidRDefault="00160AA7" w:rsidP="00DA2284">
            <w:pPr>
              <w:jc w:val="center"/>
              <w:rPr>
                <w:rFonts w:eastAsia="MS Mincho"/>
                <w:sz w:val="20"/>
              </w:rPr>
            </w:pPr>
            <w:r w:rsidRPr="00AE469F">
              <w:rPr>
                <w:rFonts w:eastAsia="MS Mincho"/>
                <w:sz w:val="20"/>
              </w:rPr>
              <w:t>0,46</w:t>
            </w:r>
            <w:r w:rsidRPr="00AE469F">
              <w:rPr>
                <w:rFonts w:eastAsia="MS Mincho"/>
                <w:sz w:val="20"/>
              </w:rPr>
              <w:br/>
              <w:t>(0,31, 0,70)</w:t>
            </w:r>
          </w:p>
        </w:tc>
      </w:tr>
      <w:tr w:rsidR="00B26407" w:rsidRPr="00AE469F" w14:paraId="5C92412F" w14:textId="77777777" w:rsidTr="001C3D53">
        <w:trPr>
          <w:trHeight w:val="397"/>
        </w:trPr>
        <w:tc>
          <w:tcPr>
            <w:tcW w:w="2363" w:type="dxa"/>
            <w:tcBorders>
              <w:top w:val="nil"/>
              <w:left w:val="nil"/>
              <w:bottom w:val="nil"/>
              <w:right w:val="nil"/>
            </w:tcBorders>
            <w:vAlign w:val="center"/>
          </w:tcPr>
          <w:p w14:paraId="2116804A" w14:textId="0C8CF97B" w:rsidR="007B00F5" w:rsidRPr="00AE469F" w:rsidRDefault="00160AA7" w:rsidP="00DA2284">
            <w:pPr>
              <w:pStyle w:val="BMSTableText"/>
              <w:spacing w:before="0" w:after="0"/>
              <w:ind w:left="360"/>
              <w:jc w:val="left"/>
            </w:pPr>
            <w:r w:rsidRPr="00AE469F">
              <w:t>Medijana (m</w:t>
            </w:r>
            <w:r w:rsidR="00A13BFC" w:rsidRPr="00AE469F">
              <w:t>j</w:t>
            </w:r>
            <w:r w:rsidRPr="00AE469F">
              <w:t>eseci)</w:t>
            </w:r>
          </w:p>
          <w:p w14:paraId="77446973" w14:textId="77777777" w:rsidR="007B00F5" w:rsidRPr="00AE469F" w:rsidRDefault="00160AA7" w:rsidP="00DA2284">
            <w:pPr>
              <w:pStyle w:val="BMSTableText"/>
              <w:spacing w:before="0" w:after="0"/>
              <w:ind w:left="360"/>
              <w:jc w:val="left"/>
            </w:pPr>
            <w:r w:rsidRPr="00AE469F">
              <w:t>(95% CI)</w:t>
            </w:r>
          </w:p>
        </w:tc>
        <w:tc>
          <w:tcPr>
            <w:tcW w:w="1800" w:type="dxa"/>
            <w:tcBorders>
              <w:top w:val="nil"/>
              <w:left w:val="nil"/>
              <w:bottom w:val="nil"/>
              <w:right w:val="nil"/>
            </w:tcBorders>
            <w:tcMar>
              <w:top w:w="0" w:type="dxa"/>
              <w:left w:w="57" w:type="dxa"/>
              <w:bottom w:w="0" w:type="dxa"/>
              <w:right w:w="57" w:type="dxa"/>
            </w:tcMar>
            <w:vAlign w:val="center"/>
          </w:tcPr>
          <w:p w14:paraId="168E676D" w14:textId="77777777" w:rsidR="007B00F5" w:rsidRPr="00AE469F" w:rsidRDefault="00160AA7" w:rsidP="00DA2284">
            <w:pPr>
              <w:pStyle w:val="BMSTableText"/>
              <w:spacing w:before="0" w:after="0"/>
              <w:ind w:left="720" w:hanging="720"/>
            </w:pPr>
            <w:r w:rsidRPr="00AE469F">
              <w:t>18,73</w:t>
            </w:r>
          </w:p>
          <w:p w14:paraId="702283CE" w14:textId="77777777" w:rsidR="007B00F5" w:rsidRPr="00AE469F" w:rsidRDefault="00160AA7" w:rsidP="00DA2284">
            <w:pPr>
              <w:pStyle w:val="BMSTableText"/>
              <w:spacing w:before="0" w:after="0"/>
              <w:ind w:left="720" w:hanging="720"/>
            </w:pPr>
            <w:r w:rsidRPr="00AE469F">
              <w:t>(17,05, 21,72)</w:t>
            </w:r>
          </w:p>
        </w:tc>
        <w:tc>
          <w:tcPr>
            <w:tcW w:w="1800" w:type="dxa"/>
            <w:tcBorders>
              <w:top w:val="nil"/>
              <w:left w:val="nil"/>
              <w:bottom w:val="nil"/>
              <w:right w:val="nil"/>
            </w:tcBorders>
            <w:tcMar>
              <w:top w:w="0" w:type="dxa"/>
              <w:left w:w="57" w:type="dxa"/>
              <w:bottom w:w="0" w:type="dxa"/>
              <w:right w:w="57" w:type="dxa"/>
            </w:tcMar>
            <w:vAlign w:val="center"/>
          </w:tcPr>
          <w:p w14:paraId="7727736A" w14:textId="77777777" w:rsidR="007B00F5" w:rsidRPr="00AE469F" w:rsidRDefault="00160AA7" w:rsidP="00DA2284">
            <w:pPr>
              <w:pStyle w:val="BMSTableText"/>
              <w:spacing w:before="0" w:after="0"/>
              <w:ind w:left="720" w:hanging="720"/>
            </w:pPr>
            <w:r w:rsidRPr="00AE469F">
              <w:t>16,23</w:t>
            </w:r>
          </w:p>
          <w:p w14:paraId="3F8393D5" w14:textId="77777777" w:rsidR="007B00F5" w:rsidRPr="00AE469F" w:rsidRDefault="00160AA7" w:rsidP="00DA2284">
            <w:pPr>
              <w:pStyle w:val="BMSTableText"/>
              <w:spacing w:before="0" w:after="0"/>
              <w:ind w:left="720" w:hanging="720"/>
            </w:pPr>
            <w:r w:rsidRPr="00AE469F">
              <w:t>(14,09, 19,15)</w:t>
            </w:r>
          </w:p>
        </w:tc>
        <w:tc>
          <w:tcPr>
            <w:tcW w:w="1890" w:type="dxa"/>
            <w:tcBorders>
              <w:top w:val="nil"/>
              <w:left w:val="nil"/>
              <w:bottom w:val="nil"/>
              <w:right w:val="nil"/>
            </w:tcBorders>
            <w:tcMar>
              <w:top w:w="0" w:type="dxa"/>
              <w:left w:w="57" w:type="dxa"/>
              <w:bottom w:w="0" w:type="dxa"/>
              <w:right w:w="57" w:type="dxa"/>
            </w:tcMar>
            <w:vAlign w:val="center"/>
          </w:tcPr>
          <w:p w14:paraId="35CB22A1" w14:textId="77777777" w:rsidR="007B00F5" w:rsidRPr="00AE469F" w:rsidRDefault="00160AA7" w:rsidP="00DA2284">
            <w:pPr>
              <w:pStyle w:val="BMSTableText"/>
              <w:spacing w:before="0" w:after="0"/>
              <w:ind w:left="720" w:hanging="720"/>
            </w:pPr>
            <w:r w:rsidRPr="00AE469F">
              <w:t>16,89</w:t>
            </w:r>
          </w:p>
          <w:p w14:paraId="4CFC4292" w14:textId="77777777" w:rsidR="007B00F5" w:rsidRPr="00AE469F" w:rsidRDefault="00160AA7" w:rsidP="00DA2284">
            <w:pPr>
              <w:pStyle w:val="BMSTableText"/>
              <w:spacing w:before="0" w:after="0"/>
              <w:ind w:left="720" w:hanging="720"/>
            </w:pPr>
            <w:r w:rsidRPr="00AE469F">
              <w:t>(11,83, 25,20)</w:t>
            </w:r>
          </w:p>
        </w:tc>
        <w:tc>
          <w:tcPr>
            <w:tcW w:w="1474" w:type="dxa"/>
            <w:tcBorders>
              <w:top w:val="nil"/>
              <w:left w:val="nil"/>
              <w:bottom w:val="nil"/>
              <w:right w:val="nil"/>
            </w:tcBorders>
            <w:tcMar>
              <w:top w:w="0" w:type="dxa"/>
              <w:left w:w="57" w:type="dxa"/>
              <w:bottom w:w="0" w:type="dxa"/>
              <w:right w:w="57" w:type="dxa"/>
            </w:tcMar>
            <w:vAlign w:val="center"/>
          </w:tcPr>
          <w:p w14:paraId="0492AAD7" w14:textId="77777777" w:rsidR="007B00F5" w:rsidRPr="00AE469F" w:rsidRDefault="00160AA7" w:rsidP="00DA2284">
            <w:pPr>
              <w:pStyle w:val="BMSTableText"/>
              <w:spacing w:before="0" w:after="0"/>
              <w:ind w:left="720" w:hanging="720"/>
            </w:pPr>
            <w:r w:rsidRPr="00AE469F">
              <w:t>8,80</w:t>
            </w:r>
          </w:p>
          <w:p w14:paraId="09B0BEBE" w14:textId="77777777" w:rsidR="007B00F5" w:rsidRPr="00AE469F" w:rsidRDefault="00160AA7" w:rsidP="00DA2284">
            <w:pPr>
              <w:pStyle w:val="BMSTableText"/>
              <w:spacing w:before="0" w:after="0"/>
              <w:ind w:left="720" w:hanging="720"/>
            </w:pPr>
            <w:r w:rsidRPr="00AE469F">
              <w:t>(7,62, 11,76)</w:t>
            </w:r>
          </w:p>
        </w:tc>
      </w:tr>
      <w:tr w:rsidR="00B26407" w:rsidRPr="00AE469F" w14:paraId="57CB99BE" w14:textId="77777777" w:rsidTr="001C3D53">
        <w:trPr>
          <w:trHeight w:val="397"/>
        </w:trPr>
        <w:tc>
          <w:tcPr>
            <w:tcW w:w="2363" w:type="dxa"/>
            <w:tcBorders>
              <w:top w:val="nil"/>
              <w:left w:val="nil"/>
              <w:bottom w:val="nil"/>
              <w:right w:val="nil"/>
            </w:tcBorders>
            <w:vAlign w:val="center"/>
          </w:tcPr>
          <w:p w14:paraId="71DB90D2" w14:textId="174B8D7F" w:rsidR="007B00F5" w:rsidRPr="00AE469F" w:rsidRDefault="00160AA7" w:rsidP="00DA2284">
            <w:pPr>
              <w:pStyle w:val="BMSTableText"/>
              <w:spacing w:before="0" w:after="0"/>
              <w:ind w:left="360"/>
              <w:jc w:val="left"/>
            </w:pPr>
            <w:r w:rsidRPr="00AE469F">
              <w:t>Stopa (95% CI) nakon 24 m</w:t>
            </w:r>
            <w:r w:rsidR="00A13BFC" w:rsidRPr="00AE469F">
              <w:t>j</w:t>
            </w:r>
            <w:r w:rsidRPr="00AE469F">
              <w:t>eseca</w:t>
            </w:r>
          </w:p>
        </w:tc>
        <w:tc>
          <w:tcPr>
            <w:tcW w:w="1800" w:type="dxa"/>
            <w:tcBorders>
              <w:top w:val="nil"/>
              <w:left w:val="nil"/>
              <w:bottom w:val="nil"/>
              <w:right w:val="nil"/>
            </w:tcBorders>
            <w:tcMar>
              <w:top w:w="0" w:type="dxa"/>
              <w:left w:w="57" w:type="dxa"/>
              <w:bottom w:w="0" w:type="dxa"/>
              <w:right w:w="57" w:type="dxa"/>
            </w:tcMar>
            <w:vAlign w:val="center"/>
          </w:tcPr>
          <w:p w14:paraId="0F4FC5F2" w14:textId="77777777" w:rsidR="007B00F5" w:rsidRPr="00AE469F" w:rsidRDefault="00160AA7" w:rsidP="00DA2284">
            <w:pPr>
              <w:pStyle w:val="BMSTableText"/>
              <w:spacing w:before="0" w:after="0"/>
            </w:pPr>
            <w:r w:rsidRPr="00AE469F">
              <w:t>41,2</w:t>
            </w:r>
          </w:p>
          <w:p w14:paraId="02699FEC" w14:textId="77777777" w:rsidR="007B00F5" w:rsidRPr="00AE469F" w:rsidRDefault="00160AA7" w:rsidP="00DA2284">
            <w:pPr>
              <w:pStyle w:val="BMSTableText"/>
              <w:spacing w:before="0" w:after="0"/>
            </w:pPr>
            <w:r w:rsidRPr="00AE469F">
              <w:t>(34,7, 47,6)</w:t>
            </w:r>
          </w:p>
        </w:tc>
        <w:tc>
          <w:tcPr>
            <w:tcW w:w="1800" w:type="dxa"/>
            <w:tcBorders>
              <w:top w:val="nil"/>
              <w:left w:val="nil"/>
              <w:bottom w:val="nil"/>
              <w:right w:val="nil"/>
            </w:tcBorders>
            <w:tcMar>
              <w:top w:w="0" w:type="dxa"/>
              <w:left w:w="57" w:type="dxa"/>
              <w:bottom w:w="0" w:type="dxa"/>
              <w:right w:w="57" w:type="dxa"/>
            </w:tcMar>
            <w:vAlign w:val="center"/>
          </w:tcPr>
          <w:p w14:paraId="2928CD65" w14:textId="77777777" w:rsidR="007B00F5" w:rsidRPr="00AE469F" w:rsidRDefault="00160AA7" w:rsidP="00DA2284">
            <w:pPr>
              <w:pStyle w:val="BMSTableText"/>
              <w:spacing w:before="0" w:after="0"/>
            </w:pPr>
            <w:r w:rsidRPr="00AE469F">
              <w:t>31,8</w:t>
            </w:r>
          </w:p>
          <w:p w14:paraId="1D5C5910" w14:textId="77777777" w:rsidR="007B00F5" w:rsidRPr="00AE469F" w:rsidRDefault="00160AA7" w:rsidP="00DA2284">
            <w:pPr>
              <w:pStyle w:val="BMSTableText"/>
              <w:spacing w:before="0" w:after="0"/>
            </w:pPr>
            <w:r w:rsidRPr="00AE469F">
              <w:t>(25,7, 38,1)</w:t>
            </w:r>
          </w:p>
        </w:tc>
        <w:tc>
          <w:tcPr>
            <w:tcW w:w="1890" w:type="dxa"/>
            <w:tcBorders>
              <w:top w:val="nil"/>
              <w:left w:val="nil"/>
              <w:bottom w:val="nil"/>
              <w:right w:val="nil"/>
            </w:tcBorders>
            <w:tcMar>
              <w:top w:w="0" w:type="dxa"/>
              <w:left w:w="57" w:type="dxa"/>
              <w:bottom w:w="0" w:type="dxa"/>
              <w:right w:w="57" w:type="dxa"/>
            </w:tcMar>
            <w:vAlign w:val="center"/>
          </w:tcPr>
          <w:p w14:paraId="7AD17C39" w14:textId="77777777" w:rsidR="007B00F5" w:rsidRPr="00AE469F" w:rsidRDefault="00160AA7" w:rsidP="00DA2284">
            <w:pPr>
              <w:pStyle w:val="BMSTableText"/>
              <w:spacing w:before="0" w:after="0"/>
            </w:pPr>
            <w:r w:rsidRPr="00AE469F">
              <w:t>39,5</w:t>
            </w:r>
          </w:p>
          <w:p w14:paraId="51978680" w14:textId="77777777" w:rsidR="007B00F5" w:rsidRPr="00AE469F" w:rsidRDefault="00160AA7" w:rsidP="00DA2284">
            <w:pPr>
              <w:pStyle w:val="BMSTableText"/>
              <w:spacing w:before="0" w:after="0"/>
            </w:pPr>
            <w:r w:rsidRPr="00AE469F">
              <w:t>(27,5, 51,2)</w:t>
            </w:r>
          </w:p>
        </w:tc>
        <w:tc>
          <w:tcPr>
            <w:tcW w:w="1474" w:type="dxa"/>
            <w:tcBorders>
              <w:top w:val="nil"/>
              <w:left w:val="nil"/>
              <w:bottom w:val="nil"/>
              <w:right w:val="nil"/>
            </w:tcBorders>
            <w:tcMar>
              <w:top w:w="0" w:type="dxa"/>
              <w:left w:w="57" w:type="dxa"/>
              <w:bottom w:w="0" w:type="dxa"/>
              <w:right w:w="57" w:type="dxa"/>
            </w:tcMar>
            <w:vAlign w:val="center"/>
          </w:tcPr>
          <w:p w14:paraId="3D0FB6A4" w14:textId="77777777" w:rsidR="007B00F5" w:rsidRPr="00AE469F" w:rsidRDefault="00160AA7" w:rsidP="00DA2284">
            <w:pPr>
              <w:pStyle w:val="BMSTableText"/>
              <w:spacing w:before="0" w:after="0"/>
            </w:pPr>
            <w:r w:rsidRPr="00AE469F">
              <w:t>9,7</w:t>
            </w:r>
          </w:p>
          <w:p w14:paraId="1EDE78C3" w14:textId="77777777" w:rsidR="007B00F5" w:rsidRPr="00AE469F" w:rsidRDefault="00160AA7" w:rsidP="00DA2284">
            <w:pPr>
              <w:pStyle w:val="BMSTableText"/>
              <w:spacing w:before="0" w:after="0"/>
            </w:pPr>
            <w:r w:rsidRPr="00AE469F">
              <w:t>(3,8, 18,9)</w:t>
            </w:r>
          </w:p>
        </w:tc>
      </w:tr>
      <w:tr w:rsidR="00B26407" w:rsidRPr="00AE469F" w14:paraId="05688A34" w14:textId="77777777" w:rsidTr="001C3D53">
        <w:trPr>
          <w:trHeight w:val="283"/>
        </w:trPr>
        <w:tc>
          <w:tcPr>
            <w:tcW w:w="9327" w:type="dxa"/>
            <w:gridSpan w:val="5"/>
            <w:tcBorders>
              <w:top w:val="nil"/>
              <w:left w:val="nil"/>
              <w:bottom w:val="nil"/>
              <w:right w:val="nil"/>
            </w:tcBorders>
            <w:vAlign w:val="center"/>
          </w:tcPr>
          <w:p w14:paraId="38D6041C" w14:textId="77777777" w:rsidR="007B00F5" w:rsidRPr="00AE469F" w:rsidRDefault="007B00F5" w:rsidP="00DA2284">
            <w:pPr>
              <w:rPr>
                <w:rFonts w:eastAsia="MS Mincho"/>
                <w:sz w:val="20"/>
              </w:rPr>
            </w:pPr>
          </w:p>
        </w:tc>
      </w:tr>
      <w:tr w:rsidR="00B26407" w:rsidRPr="00AE469F" w14:paraId="6208875C" w14:textId="77777777" w:rsidTr="001C3D53">
        <w:trPr>
          <w:trHeight w:val="283"/>
        </w:trPr>
        <w:tc>
          <w:tcPr>
            <w:tcW w:w="9327" w:type="dxa"/>
            <w:gridSpan w:val="5"/>
            <w:tcBorders>
              <w:top w:val="nil"/>
              <w:left w:val="nil"/>
              <w:bottom w:val="nil"/>
              <w:right w:val="nil"/>
            </w:tcBorders>
            <w:vAlign w:val="center"/>
            <w:hideMark/>
          </w:tcPr>
          <w:p w14:paraId="5C570F8D" w14:textId="77777777" w:rsidR="001C2DD3" w:rsidRDefault="001C2DD3" w:rsidP="00DA2284">
            <w:pPr>
              <w:pStyle w:val="BMSTableText"/>
              <w:spacing w:before="0" w:after="0"/>
              <w:jc w:val="left"/>
              <w:rPr>
                <w:b/>
                <w:bCs/>
              </w:rPr>
            </w:pPr>
          </w:p>
          <w:p w14:paraId="168AB32D" w14:textId="1D3383E1" w:rsidR="007B00F5" w:rsidRPr="00AE469F" w:rsidRDefault="00160AA7" w:rsidP="00DA2284">
            <w:pPr>
              <w:pStyle w:val="BMSTableText"/>
              <w:spacing w:before="0" w:after="0"/>
              <w:jc w:val="left"/>
              <w:rPr>
                <w:b/>
              </w:rPr>
            </w:pPr>
            <w:r w:rsidRPr="00AE469F">
              <w:rPr>
                <w:b/>
                <w:bCs/>
              </w:rPr>
              <w:t>Preživljavanje bez progresije bolesti</w:t>
            </w:r>
          </w:p>
        </w:tc>
      </w:tr>
      <w:tr w:rsidR="00B26407" w:rsidRPr="00AE469F" w14:paraId="1EED162B" w14:textId="77777777" w:rsidTr="001C3D53">
        <w:trPr>
          <w:trHeight w:val="397"/>
        </w:trPr>
        <w:tc>
          <w:tcPr>
            <w:tcW w:w="2363" w:type="dxa"/>
            <w:tcBorders>
              <w:top w:val="nil"/>
              <w:left w:val="nil"/>
              <w:bottom w:val="nil"/>
              <w:right w:val="nil"/>
            </w:tcBorders>
            <w:vAlign w:val="center"/>
          </w:tcPr>
          <w:p w14:paraId="7C3DAF3B" w14:textId="77777777" w:rsidR="007B00F5" w:rsidRPr="00AE469F" w:rsidRDefault="00160AA7" w:rsidP="00DA2284">
            <w:pPr>
              <w:pStyle w:val="BMSTableText"/>
              <w:spacing w:before="0" w:after="0"/>
              <w:ind w:left="720" w:hanging="720"/>
              <w:jc w:val="left"/>
            </w:pPr>
            <w:r w:rsidRPr="00AE469F">
              <w:tab/>
              <w:t xml:space="preserve">Odnos rizika </w:t>
            </w:r>
          </w:p>
          <w:p w14:paraId="65787054" w14:textId="77777777" w:rsidR="007B00F5" w:rsidRPr="00AE469F" w:rsidRDefault="00160AA7" w:rsidP="00DA2284">
            <w:pPr>
              <w:pStyle w:val="BMSTableText"/>
              <w:spacing w:before="0" w:after="0"/>
              <w:ind w:left="720" w:hanging="720"/>
              <w:jc w:val="left"/>
            </w:pPr>
            <w:r w:rsidRPr="00AE469F">
              <w:tab/>
              <w:t>(95% CI)</w:t>
            </w:r>
            <w:r w:rsidRPr="00AE469F">
              <w:rPr>
                <w:vertAlign w:val="superscript"/>
              </w:rPr>
              <w:t>a</w:t>
            </w:r>
          </w:p>
        </w:tc>
        <w:tc>
          <w:tcPr>
            <w:tcW w:w="3600" w:type="dxa"/>
            <w:gridSpan w:val="2"/>
            <w:tcBorders>
              <w:top w:val="nil"/>
              <w:left w:val="nil"/>
              <w:bottom w:val="nil"/>
              <w:right w:val="nil"/>
            </w:tcBorders>
            <w:vAlign w:val="center"/>
          </w:tcPr>
          <w:p w14:paraId="587A3722" w14:textId="77777777" w:rsidR="007B00F5" w:rsidRPr="00AE469F" w:rsidRDefault="00160AA7" w:rsidP="00DA2284">
            <w:pPr>
              <w:pStyle w:val="BMSTableText"/>
              <w:spacing w:before="0" w:after="0"/>
              <w:ind w:left="720" w:hanging="720"/>
            </w:pPr>
            <w:r w:rsidRPr="00AE469F">
              <w:t>1,14</w:t>
            </w:r>
          </w:p>
          <w:p w14:paraId="63A1ED6A" w14:textId="77777777" w:rsidR="007B00F5" w:rsidRPr="00AE469F" w:rsidRDefault="00160AA7" w:rsidP="00DA2284">
            <w:pPr>
              <w:pStyle w:val="BMSTableText"/>
              <w:spacing w:before="0" w:after="0"/>
              <w:ind w:left="720" w:hanging="720"/>
            </w:pPr>
            <w:r w:rsidRPr="00AE469F">
              <w:t>(0,92, 1,41)</w:t>
            </w:r>
          </w:p>
        </w:tc>
        <w:tc>
          <w:tcPr>
            <w:tcW w:w="3364" w:type="dxa"/>
            <w:gridSpan w:val="2"/>
            <w:tcBorders>
              <w:top w:val="nil"/>
              <w:left w:val="nil"/>
              <w:bottom w:val="nil"/>
              <w:right w:val="nil"/>
            </w:tcBorders>
            <w:vAlign w:val="center"/>
          </w:tcPr>
          <w:p w14:paraId="561DE215" w14:textId="77777777" w:rsidR="007B00F5" w:rsidRPr="00AE469F" w:rsidRDefault="00160AA7" w:rsidP="00DA2284">
            <w:pPr>
              <w:pStyle w:val="BMSTableText"/>
              <w:spacing w:before="0" w:after="0"/>
              <w:ind w:left="720" w:hanging="720"/>
            </w:pPr>
            <w:r w:rsidRPr="00AE469F">
              <w:t>0,58</w:t>
            </w:r>
          </w:p>
          <w:p w14:paraId="53773305" w14:textId="77777777" w:rsidR="007B00F5" w:rsidRPr="00AE469F" w:rsidRDefault="00160AA7" w:rsidP="00DA2284">
            <w:pPr>
              <w:pStyle w:val="BMSTableText"/>
              <w:spacing w:before="0" w:after="0"/>
              <w:ind w:left="720" w:hanging="720"/>
            </w:pPr>
            <w:r w:rsidRPr="00AE469F">
              <w:t>(0,38, 0,90)</w:t>
            </w:r>
          </w:p>
        </w:tc>
      </w:tr>
      <w:tr w:rsidR="00B26407" w:rsidRPr="00AE469F" w14:paraId="1AC70B38" w14:textId="77777777" w:rsidTr="001C3D53">
        <w:trPr>
          <w:trHeight w:val="283"/>
        </w:trPr>
        <w:tc>
          <w:tcPr>
            <w:tcW w:w="2363" w:type="dxa"/>
            <w:tcBorders>
              <w:top w:val="nil"/>
              <w:left w:val="nil"/>
              <w:bottom w:val="nil"/>
              <w:right w:val="nil"/>
            </w:tcBorders>
            <w:vAlign w:val="center"/>
          </w:tcPr>
          <w:p w14:paraId="087830D0" w14:textId="48800240" w:rsidR="00274028" w:rsidRPr="00AE469F" w:rsidRDefault="00160AA7" w:rsidP="00274028">
            <w:pPr>
              <w:pStyle w:val="BMSTableText"/>
              <w:spacing w:before="0" w:after="0"/>
              <w:ind w:left="360"/>
              <w:jc w:val="left"/>
            </w:pPr>
            <w:r w:rsidRPr="00AE469F">
              <w:t>Medijana (m</w:t>
            </w:r>
            <w:r w:rsidR="00A13BFC" w:rsidRPr="00AE469F">
              <w:t>j</w:t>
            </w:r>
            <w:r w:rsidRPr="00AE469F">
              <w:t>eseci)</w:t>
            </w:r>
          </w:p>
          <w:p w14:paraId="05F55017" w14:textId="77777777" w:rsidR="00274028" w:rsidRPr="00AE469F" w:rsidRDefault="00160AA7" w:rsidP="00274028">
            <w:pPr>
              <w:pStyle w:val="BMSTableText"/>
              <w:spacing w:before="0" w:after="0"/>
              <w:ind w:left="360"/>
              <w:jc w:val="left"/>
              <w:rPr>
                <w:b/>
              </w:rPr>
            </w:pPr>
            <w:r w:rsidRPr="00AE469F">
              <w:t>(95% CI)</w:t>
            </w:r>
          </w:p>
        </w:tc>
        <w:tc>
          <w:tcPr>
            <w:tcW w:w="1800" w:type="dxa"/>
            <w:tcBorders>
              <w:top w:val="nil"/>
              <w:left w:val="nil"/>
              <w:bottom w:val="nil"/>
              <w:right w:val="nil"/>
            </w:tcBorders>
            <w:vAlign w:val="center"/>
          </w:tcPr>
          <w:p w14:paraId="2F0E427F" w14:textId="77777777" w:rsidR="00274028" w:rsidRPr="00AE469F" w:rsidRDefault="00160AA7" w:rsidP="00274028">
            <w:pPr>
              <w:pStyle w:val="BMSTableText"/>
              <w:spacing w:before="0" w:after="0"/>
            </w:pPr>
            <w:r w:rsidRPr="00AE469F">
              <w:t>6,18</w:t>
            </w:r>
          </w:p>
          <w:p w14:paraId="5119C832" w14:textId="77777777" w:rsidR="00274028" w:rsidRPr="00AE469F" w:rsidRDefault="00160AA7" w:rsidP="00274028">
            <w:pPr>
              <w:pStyle w:val="BMSTableText"/>
              <w:spacing w:before="0" w:after="0"/>
            </w:pPr>
            <w:r w:rsidRPr="00AE469F">
              <w:t>(5,49, 7,03)</w:t>
            </w:r>
          </w:p>
        </w:tc>
        <w:tc>
          <w:tcPr>
            <w:tcW w:w="1800" w:type="dxa"/>
            <w:tcBorders>
              <w:top w:val="nil"/>
              <w:left w:val="nil"/>
              <w:bottom w:val="nil"/>
              <w:right w:val="nil"/>
            </w:tcBorders>
            <w:vAlign w:val="center"/>
          </w:tcPr>
          <w:p w14:paraId="6521F9A2" w14:textId="77777777" w:rsidR="00274028" w:rsidRPr="00AE469F" w:rsidRDefault="00160AA7" w:rsidP="00274028">
            <w:pPr>
              <w:pStyle w:val="BMSTableText"/>
              <w:spacing w:before="0" w:after="0"/>
            </w:pPr>
            <w:r w:rsidRPr="00AE469F">
              <w:t>7,66</w:t>
            </w:r>
          </w:p>
          <w:p w14:paraId="6372A307" w14:textId="77777777" w:rsidR="00274028" w:rsidRPr="00AE469F" w:rsidRDefault="00160AA7" w:rsidP="00274028">
            <w:pPr>
              <w:pStyle w:val="BMSTableText"/>
              <w:spacing w:before="0" w:after="0"/>
            </w:pPr>
            <w:r w:rsidRPr="00AE469F">
              <w:t>(7,03, 8,31)</w:t>
            </w:r>
          </w:p>
        </w:tc>
        <w:tc>
          <w:tcPr>
            <w:tcW w:w="1890" w:type="dxa"/>
            <w:tcBorders>
              <w:top w:val="nil"/>
              <w:left w:val="nil"/>
              <w:bottom w:val="nil"/>
              <w:right w:val="nil"/>
            </w:tcBorders>
            <w:vAlign w:val="center"/>
          </w:tcPr>
          <w:p w14:paraId="3FE521F4" w14:textId="77777777" w:rsidR="00274028" w:rsidRPr="00AE469F" w:rsidRDefault="00160AA7" w:rsidP="00274028">
            <w:pPr>
              <w:pStyle w:val="BMSTableText"/>
              <w:spacing w:before="0" w:after="0"/>
            </w:pPr>
            <w:r w:rsidRPr="00AE469F">
              <w:t>8,31</w:t>
            </w:r>
          </w:p>
          <w:p w14:paraId="54546262" w14:textId="77777777" w:rsidR="00274028" w:rsidRPr="00AE469F" w:rsidRDefault="00160AA7" w:rsidP="00274028">
            <w:pPr>
              <w:pStyle w:val="BMSTableText"/>
              <w:spacing w:before="0" w:after="0"/>
            </w:pPr>
            <w:r w:rsidRPr="00AE469F">
              <w:t>(3,84, 11,01)</w:t>
            </w:r>
          </w:p>
        </w:tc>
        <w:tc>
          <w:tcPr>
            <w:tcW w:w="1474" w:type="dxa"/>
            <w:tcBorders>
              <w:top w:val="nil"/>
              <w:left w:val="nil"/>
              <w:bottom w:val="nil"/>
              <w:right w:val="nil"/>
            </w:tcBorders>
            <w:vAlign w:val="center"/>
          </w:tcPr>
          <w:p w14:paraId="444F3426" w14:textId="77777777" w:rsidR="00274028" w:rsidRPr="00AE469F" w:rsidRDefault="00160AA7" w:rsidP="00274028">
            <w:pPr>
              <w:pStyle w:val="BMSTableText"/>
              <w:spacing w:before="0" w:after="0"/>
            </w:pPr>
            <w:r w:rsidRPr="00AE469F">
              <w:t>5,59</w:t>
            </w:r>
          </w:p>
          <w:p w14:paraId="2D907AE2" w14:textId="77777777" w:rsidR="00274028" w:rsidRPr="00AE469F" w:rsidRDefault="00160AA7" w:rsidP="00274028">
            <w:pPr>
              <w:pStyle w:val="BMSTableText"/>
              <w:spacing w:before="0" w:after="0"/>
            </w:pPr>
            <w:r w:rsidRPr="00AE469F">
              <w:t>(5,13, 7,16)</w:t>
            </w:r>
          </w:p>
        </w:tc>
      </w:tr>
      <w:tr w:rsidR="00B26407" w:rsidRPr="00AE469F" w14:paraId="63EC9368" w14:textId="77777777" w:rsidTr="001C3D53">
        <w:trPr>
          <w:trHeight w:val="283"/>
        </w:trPr>
        <w:tc>
          <w:tcPr>
            <w:tcW w:w="2363" w:type="dxa"/>
            <w:tcBorders>
              <w:top w:val="nil"/>
              <w:left w:val="nil"/>
              <w:bottom w:val="nil"/>
              <w:right w:val="nil"/>
            </w:tcBorders>
            <w:vAlign w:val="center"/>
          </w:tcPr>
          <w:p w14:paraId="61061206" w14:textId="77777777" w:rsidR="00274028" w:rsidRPr="00AE469F" w:rsidRDefault="00274028" w:rsidP="00274028">
            <w:pPr>
              <w:pStyle w:val="BMSTableText"/>
              <w:spacing w:before="0" w:after="0"/>
              <w:jc w:val="left"/>
              <w:rPr>
                <w:b/>
              </w:rPr>
            </w:pPr>
          </w:p>
        </w:tc>
        <w:tc>
          <w:tcPr>
            <w:tcW w:w="1800" w:type="dxa"/>
            <w:tcBorders>
              <w:top w:val="nil"/>
              <w:left w:val="nil"/>
              <w:bottom w:val="nil"/>
              <w:right w:val="nil"/>
            </w:tcBorders>
            <w:vAlign w:val="center"/>
          </w:tcPr>
          <w:p w14:paraId="40EE503D" w14:textId="77777777" w:rsidR="00274028" w:rsidRPr="00AE469F" w:rsidRDefault="00274028" w:rsidP="00274028">
            <w:pPr>
              <w:pStyle w:val="BMSTableText"/>
              <w:spacing w:before="0" w:after="0"/>
            </w:pPr>
          </w:p>
        </w:tc>
        <w:tc>
          <w:tcPr>
            <w:tcW w:w="1800" w:type="dxa"/>
            <w:tcBorders>
              <w:top w:val="nil"/>
              <w:left w:val="nil"/>
              <w:bottom w:val="nil"/>
              <w:right w:val="nil"/>
            </w:tcBorders>
            <w:vAlign w:val="center"/>
          </w:tcPr>
          <w:p w14:paraId="118908C2" w14:textId="77777777" w:rsidR="00274028" w:rsidRPr="00AE469F" w:rsidRDefault="00274028" w:rsidP="00274028">
            <w:pPr>
              <w:pStyle w:val="BMSTableText"/>
              <w:spacing w:before="0" w:after="0"/>
            </w:pPr>
          </w:p>
        </w:tc>
        <w:tc>
          <w:tcPr>
            <w:tcW w:w="1890" w:type="dxa"/>
            <w:tcBorders>
              <w:top w:val="nil"/>
              <w:left w:val="nil"/>
              <w:bottom w:val="nil"/>
              <w:right w:val="nil"/>
            </w:tcBorders>
            <w:vAlign w:val="center"/>
          </w:tcPr>
          <w:p w14:paraId="5121B0B9" w14:textId="77777777" w:rsidR="00274028" w:rsidRPr="00AE469F" w:rsidRDefault="00274028" w:rsidP="00274028">
            <w:pPr>
              <w:pStyle w:val="BMSTableText"/>
              <w:spacing w:before="0" w:after="0"/>
            </w:pPr>
          </w:p>
        </w:tc>
        <w:tc>
          <w:tcPr>
            <w:tcW w:w="1474" w:type="dxa"/>
            <w:tcBorders>
              <w:top w:val="nil"/>
              <w:left w:val="nil"/>
              <w:bottom w:val="nil"/>
              <w:right w:val="nil"/>
            </w:tcBorders>
            <w:vAlign w:val="center"/>
          </w:tcPr>
          <w:p w14:paraId="14859688" w14:textId="77777777" w:rsidR="00274028" w:rsidRPr="00AE469F" w:rsidRDefault="00274028" w:rsidP="00274028">
            <w:pPr>
              <w:pStyle w:val="BMSTableText"/>
              <w:spacing w:before="0" w:after="0"/>
            </w:pPr>
          </w:p>
        </w:tc>
      </w:tr>
      <w:tr w:rsidR="00B26407" w:rsidRPr="00AE469F" w14:paraId="5886AB49" w14:textId="77777777" w:rsidTr="001C3D53">
        <w:trPr>
          <w:trHeight w:val="283"/>
        </w:trPr>
        <w:tc>
          <w:tcPr>
            <w:tcW w:w="2363" w:type="dxa"/>
            <w:tcBorders>
              <w:top w:val="nil"/>
              <w:left w:val="nil"/>
              <w:bottom w:val="nil"/>
              <w:right w:val="nil"/>
            </w:tcBorders>
            <w:vAlign w:val="center"/>
            <w:hideMark/>
          </w:tcPr>
          <w:p w14:paraId="05DFD8DF" w14:textId="77777777" w:rsidR="00274028" w:rsidRPr="00AE469F" w:rsidRDefault="00160AA7" w:rsidP="00274028">
            <w:pPr>
              <w:pStyle w:val="BMSTableText"/>
              <w:spacing w:before="0" w:after="0"/>
              <w:jc w:val="left"/>
            </w:pPr>
            <w:r w:rsidRPr="00AE469F">
              <w:rPr>
                <w:b/>
                <w:bCs/>
              </w:rPr>
              <w:t>Stopa ukupnog odgovora</w:t>
            </w:r>
          </w:p>
        </w:tc>
        <w:tc>
          <w:tcPr>
            <w:tcW w:w="1800" w:type="dxa"/>
            <w:tcBorders>
              <w:top w:val="nil"/>
              <w:left w:val="nil"/>
              <w:bottom w:val="nil"/>
              <w:right w:val="nil"/>
            </w:tcBorders>
            <w:vAlign w:val="center"/>
            <w:hideMark/>
          </w:tcPr>
          <w:p w14:paraId="778F9F8D" w14:textId="77777777" w:rsidR="00274028" w:rsidRPr="00AE469F" w:rsidRDefault="00160AA7" w:rsidP="00274028">
            <w:pPr>
              <w:pStyle w:val="BMSTableText"/>
              <w:spacing w:before="0" w:after="0"/>
            </w:pPr>
            <w:r w:rsidRPr="00AE469F">
              <w:t>38,6%</w:t>
            </w:r>
          </w:p>
        </w:tc>
        <w:tc>
          <w:tcPr>
            <w:tcW w:w="1800" w:type="dxa"/>
            <w:tcBorders>
              <w:top w:val="nil"/>
              <w:left w:val="nil"/>
              <w:bottom w:val="nil"/>
              <w:right w:val="nil"/>
            </w:tcBorders>
            <w:vAlign w:val="center"/>
            <w:hideMark/>
          </w:tcPr>
          <w:p w14:paraId="5BE8DB6F" w14:textId="77777777" w:rsidR="00274028" w:rsidRPr="00AE469F" w:rsidRDefault="00160AA7" w:rsidP="00274028">
            <w:pPr>
              <w:pStyle w:val="BMSTableText"/>
              <w:spacing w:before="0" w:after="0"/>
            </w:pPr>
            <w:r w:rsidRPr="00AE469F">
              <w:t>47,2%</w:t>
            </w:r>
          </w:p>
        </w:tc>
        <w:tc>
          <w:tcPr>
            <w:tcW w:w="1890" w:type="dxa"/>
            <w:tcBorders>
              <w:top w:val="nil"/>
              <w:left w:val="nil"/>
              <w:bottom w:val="nil"/>
              <w:right w:val="nil"/>
            </w:tcBorders>
            <w:vAlign w:val="center"/>
            <w:hideMark/>
          </w:tcPr>
          <w:p w14:paraId="0F370ADE" w14:textId="77777777" w:rsidR="00274028" w:rsidRPr="00AE469F" w:rsidRDefault="00160AA7" w:rsidP="00274028">
            <w:pPr>
              <w:pStyle w:val="BMSTableText"/>
              <w:spacing w:before="0" w:after="0"/>
            </w:pPr>
            <w:r w:rsidRPr="00AE469F">
              <w:t>43,3%</w:t>
            </w:r>
          </w:p>
        </w:tc>
        <w:tc>
          <w:tcPr>
            <w:tcW w:w="1474" w:type="dxa"/>
            <w:tcBorders>
              <w:top w:val="nil"/>
              <w:left w:val="nil"/>
              <w:bottom w:val="nil"/>
              <w:right w:val="nil"/>
            </w:tcBorders>
            <w:vAlign w:val="center"/>
            <w:hideMark/>
          </w:tcPr>
          <w:p w14:paraId="4DA89C72" w14:textId="77777777" w:rsidR="00274028" w:rsidRPr="00AE469F" w:rsidRDefault="00160AA7" w:rsidP="00274028">
            <w:pPr>
              <w:pStyle w:val="BMSTableText"/>
              <w:spacing w:before="0" w:after="0"/>
            </w:pPr>
            <w:r w:rsidRPr="00AE469F">
              <w:t>26,9%</w:t>
            </w:r>
          </w:p>
        </w:tc>
      </w:tr>
      <w:tr w:rsidR="00B26407" w:rsidRPr="00AE469F" w14:paraId="08F82E9B" w14:textId="77777777" w:rsidTr="001C3D53">
        <w:trPr>
          <w:trHeight w:val="283"/>
        </w:trPr>
        <w:tc>
          <w:tcPr>
            <w:tcW w:w="2363" w:type="dxa"/>
            <w:tcBorders>
              <w:top w:val="nil"/>
              <w:left w:val="nil"/>
              <w:bottom w:val="nil"/>
              <w:right w:val="nil"/>
            </w:tcBorders>
            <w:vAlign w:val="center"/>
          </w:tcPr>
          <w:p w14:paraId="4166029C" w14:textId="77777777" w:rsidR="00274028" w:rsidRPr="00AE469F" w:rsidRDefault="00160AA7" w:rsidP="00274028">
            <w:pPr>
              <w:pStyle w:val="BMSTableText"/>
              <w:spacing w:before="0" w:after="0"/>
              <w:ind w:left="1080" w:hanging="720"/>
              <w:jc w:val="left"/>
            </w:pPr>
            <w:r w:rsidRPr="00AE469F">
              <w:t>(95% CI)</w:t>
            </w:r>
            <w:r w:rsidRPr="00AE469F">
              <w:rPr>
                <w:vertAlign w:val="superscript"/>
              </w:rPr>
              <w:t>b</w:t>
            </w:r>
          </w:p>
        </w:tc>
        <w:tc>
          <w:tcPr>
            <w:tcW w:w="1800" w:type="dxa"/>
            <w:tcBorders>
              <w:top w:val="nil"/>
              <w:left w:val="nil"/>
              <w:bottom w:val="nil"/>
              <w:right w:val="nil"/>
            </w:tcBorders>
            <w:vAlign w:val="center"/>
          </w:tcPr>
          <w:p w14:paraId="017EF484" w14:textId="77777777" w:rsidR="00274028" w:rsidRPr="00AE469F" w:rsidRDefault="00160AA7" w:rsidP="00274028">
            <w:pPr>
              <w:pStyle w:val="BMSTableText"/>
              <w:spacing w:before="0" w:after="0"/>
              <w:ind w:left="720" w:hanging="720"/>
            </w:pPr>
            <w:r w:rsidRPr="00AE469F">
              <w:t>(32,3, 45,1)</w:t>
            </w:r>
          </w:p>
        </w:tc>
        <w:tc>
          <w:tcPr>
            <w:tcW w:w="1800" w:type="dxa"/>
            <w:tcBorders>
              <w:top w:val="nil"/>
              <w:left w:val="nil"/>
              <w:bottom w:val="nil"/>
              <w:right w:val="nil"/>
            </w:tcBorders>
            <w:vAlign w:val="center"/>
          </w:tcPr>
          <w:p w14:paraId="7E771742" w14:textId="77777777" w:rsidR="00274028" w:rsidRPr="00AE469F" w:rsidRDefault="00160AA7" w:rsidP="00274028">
            <w:pPr>
              <w:pStyle w:val="BMSTableText"/>
              <w:spacing w:before="0" w:after="0"/>
              <w:ind w:left="720" w:hanging="720"/>
            </w:pPr>
            <w:r w:rsidRPr="00AE469F">
              <w:t>(40,7, 53,8)</w:t>
            </w:r>
          </w:p>
        </w:tc>
        <w:tc>
          <w:tcPr>
            <w:tcW w:w="1890" w:type="dxa"/>
            <w:tcBorders>
              <w:top w:val="nil"/>
              <w:left w:val="nil"/>
              <w:bottom w:val="nil"/>
              <w:right w:val="nil"/>
            </w:tcBorders>
            <w:vAlign w:val="center"/>
          </w:tcPr>
          <w:p w14:paraId="39C43EBB" w14:textId="77777777" w:rsidR="00274028" w:rsidRPr="00AE469F" w:rsidRDefault="00160AA7" w:rsidP="00274028">
            <w:pPr>
              <w:pStyle w:val="BMSTableText"/>
              <w:spacing w:before="0" w:after="0"/>
              <w:ind w:left="720" w:hanging="720"/>
            </w:pPr>
            <w:r w:rsidRPr="00AE469F">
              <w:t>(31,2, 56,0)</w:t>
            </w:r>
          </w:p>
        </w:tc>
        <w:tc>
          <w:tcPr>
            <w:tcW w:w="1474" w:type="dxa"/>
            <w:tcBorders>
              <w:top w:val="nil"/>
              <w:left w:val="nil"/>
              <w:bottom w:val="nil"/>
              <w:right w:val="nil"/>
            </w:tcBorders>
            <w:vAlign w:val="center"/>
          </w:tcPr>
          <w:p w14:paraId="38A765C6" w14:textId="77777777" w:rsidR="00274028" w:rsidRPr="00AE469F" w:rsidRDefault="00160AA7" w:rsidP="00274028">
            <w:pPr>
              <w:pStyle w:val="BMSTableText"/>
              <w:spacing w:before="0" w:after="0"/>
              <w:ind w:left="720" w:hanging="720"/>
            </w:pPr>
            <w:r w:rsidRPr="00AE469F">
              <w:t>(16,8, 39,1)</w:t>
            </w:r>
          </w:p>
        </w:tc>
      </w:tr>
      <w:tr w:rsidR="00B26407" w:rsidRPr="00AE469F" w14:paraId="6326E877" w14:textId="77777777" w:rsidTr="001C3D53">
        <w:trPr>
          <w:trHeight w:val="283"/>
        </w:trPr>
        <w:tc>
          <w:tcPr>
            <w:tcW w:w="9327" w:type="dxa"/>
            <w:gridSpan w:val="5"/>
            <w:tcBorders>
              <w:top w:val="nil"/>
              <w:left w:val="nil"/>
              <w:bottom w:val="nil"/>
              <w:right w:val="nil"/>
            </w:tcBorders>
            <w:vAlign w:val="center"/>
          </w:tcPr>
          <w:p w14:paraId="3420A356" w14:textId="77777777" w:rsidR="00274028" w:rsidRPr="00AE469F" w:rsidRDefault="00274028" w:rsidP="00274028">
            <w:pPr>
              <w:rPr>
                <w:rFonts w:eastAsia="MS Mincho"/>
                <w:sz w:val="20"/>
              </w:rPr>
            </w:pPr>
          </w:p>
        </w:tc>
      </w:tr>
      <w:tr w:rsidR="00B26407" w:rsidRPr="00AE469F" w14:paraId="064A965C" w14:textId="77777777" w:rsidTr="001C3D53">
        <w:trPr>
          <w:trHeight w:val="283"/>
        </w:trPr>
        <w:tc>
          <w:tcPr>
            <w:tcW w:w="2363" w:type="dxa"/>
            <w:tcBorders>
              <w:top w:val="nil"/>
              <w:left w:val="nil"/>
              <w:bottom w:val="nil"/>
              <w:right w:val="nil"/>
            </w:tcBorders>
            <w:vAlign w:val="center"/>
          </w:tcPr>
          <w:p w14:paraId="66B10F58" w14:textId="77777777" w:rsidR="00274028" w:rsidRPr="00AE469F" w:rsidRDefault="00160AA7" w:rsidP="00274028">
            <w:pPr>
              <w:rPr>
                <w:rFonts w:eastAsiaTheme="minorHAnsi"/>
                <w:b/>
                <w:sz w:val="20"/>
              </w:rPr>
            </w:pPr>
            <w:r w:rsidRPr="00AE469F">
              <w:rPr>
                <w:rFonts w:eastAsiaTheme="minorHAnsi"/>
                <w:b/>
                <w:bCs/>
                <w:sz w:val="20"/>
              </w:rPr>
              <w:t>Trajanje odgovora</w:t>
            </w:r>
          </w:p>
        </w:tc>
        <w:tc>
          <w:tcPr>
            <w:tcW w:w="1800" w:type="dxa"/>
            <w:tcBorders>
              <w:top w:val="nil"/>
              <w:left w:val="nil"/>
              <w:bottom w:val="nil"/>
              <w:right w:val="nil"/>
            </w:tcBorders>
            <w:vAlign w:val="center"/>
          </w:tcPr>
          <w:p w14:paraId="31A6954F" w14:textId="77777777" w:rsidR="00274028" w:rsidRPr="00AE469F" w:rsidRDefault="00160AA7" w:rsidP="00274028">
            <w:pPr>
              <w:jc w:val="center"/>
              <w:rPr>
                <w:rFonts w:eastAsiaTheme="minorHAnsi"/>
                <w:sz w:val="20"/>
              </w:rPr>
            </w:pPr>
            <w:r w:rsidRPr="00AE469F">
              <w:rPr>
                <w:rFonts w:eastAsiaTheme="minorHAnsi"/>
                <w:sz w:val="20"/>
              </w:rPr>
              <w:t>8,44</w:t>
            </w:r>
          </w:p>
        </w:tc>
        <w:tc>
          <w:tcPr>
            <w:tcW w:w="1800" w:type="dxa"/>
            <w:tcBorders>
              <w:top w:val="nil"/>
              <w:left w:val="nil"/>
              <w:bottom w:val="nil"/>
              <w:right w:val="nil"/>
            </w:tcBorders>
            <w:vAlign w:val="center"/>
          </w:tcPr>
          <w:p w14:paraId="5EBAD894" w14:textId="77777777" w:rsidR="00274028" w:rsidRPr="00AE469F" w:rsidRDefault="00160AA7" w:rsidP="00274028">
            <w:pPr>
              <w:jc w:val="center"/>
              <w:rPr>
                <w:rFonts w:eastAsiaTheme="minorHAnsi"/>
                <w:sz w:val="20"/>
              </w:rPr>
            </w:pPr>
            <w:r w:rsidRPr="00AE469F">
              <w:rPr>
                <w:rFonts w:eastAsiaTheme="minorHAnsi"/>
                <w:sz w:val="20"/>
              </w:rPr>
              <w:t>6,83</w:t>
            </w:r>
          </w:p>
        </w:tc>
        <w:tc>
          <w:tcPr>
            <w:tcW w:w="1890" w:type="dxa"/>
            <w:tcBorders>
              <w:top w:val="nil"/>
              <w:left w:val="nil"/>
              <w:bottom w:val="nil"/>
              <w:right w:val="nil"/>
            </w:tcBorders>
            <w:vAlign w:val="center"/>
          </w:tcPr>
          <w:p w14:paraId="4113A0A6" w14:textId="77777777" w:rsidR="00274028" w:rsidRPr="00AE469F" w:rsidRDefault="00160AA7" w:rsidP="00274028">
            <w:pPr>
              <w:jc w:val="center"/>
              <w:rPr>
                <w:rFonts w:eastAsiaTheme="minorHAnsi"/>
                <w:sz w:val="20"/>
              </w:rPr>
            </w:pPr>
            <w:r w:rsidRPr="00AE469F">
              <w:rPr>
                <w:rFonts w:eastAsiaTheme="minorHAnsi"/>
                <w:sz w:val="20"/>
              </w:rPr>
              <w:t>24,02</w:t>
            </w:r>
          </w:p>
        </w:tc>
        <w:tc>
          <w:tcPr>
            <w:tcW w:w="1474" w:type="dxa"/>
            <w:tcBorders>
              <w:top w:val="nil"/>
              <w:left w:val="nil"/>
              <w:bottom w:val="nil"/>
              <w:right w:val="nil"/>
            </w:tcBorders>
            <w:vAlign w:val="center"/>
          </w:tcPr>
          <w:p w14:paraId="2906D5F3" w14:textId="77777777" w:rsidR="00274028" w:rsidRPr="00AE469F" w:rsidRDefault="00160AA7" w:rsidP="00274028">
            <w:pPr>
              <w:jc w:val="center"/>
              <w:rPr>
                <w:rFonts w:eastAsiaTheme="minorHAnsi"/>
                <w:sz w:val="20"/>
              </w:rPr>
            </w:pPr>
            <w:r w:rsidRPr="00AE469F">
              <w:rPr>
                <w:rFonts w:eastAsiaTheme="minorHAnsi"/>
                <w:sz w:val="20"/>
              </w:rPr>
              <w:t>4,21</w:t>
            </w:r>
          </w:p>
        </w:tc>
      </w:tr>
      <w:tr w:rsidR="00B26407" w:rsidRPr="00AE469F" w14:paraId="00F3E905" w14:textId="77777777" w:rsidTr="001C3D53">
        <w:trPr>
          <w:trHeight w:val="283"/>
        </w:trPr>
        <w:tc>
          <w:tcPr>
            <w:tcW w:w="2363" w:type="dxa"/>
            <w:tcBorders>
              <w:top w:val="nil"/>
              <w:left w:val="nil"/>
              <w:bottom w:val="single" w:sz="4" w:space="0" w:color="auto"/>
              <w:right w:val="nil"/>
            </w:tcBorders>
            <w:vAlign w:val="center"/>
          </w:tcPr>
          <w:p w14:paraId="7676FB0B" w14:textId="71E3252B" w:rsidR="00274028" w:rsidRPr="00AE469F" w:rsidRDefault="00160AA7" w:rsidP="00274028">
            <w:pPr>
              <w:pStyle w:val="BMSTableText"/>
              <w:spacing w:before="0" w:after="0"/>
              <w:ind w:left="1080" w:hanging="720"/>
              <w:jc w:val="left"/>
            </w:pPr>
            <w:r w:rsidRPr="00AE469F">
              <w:t>Medijana (m</w:t>
            </w:r>
            <w:r w:rsidR="00A13BFC" w:rsidRPr="00AE469F">
              <w:t>j</w:t>
            </w:r>
            <w:r w:rsidRPr="00AE469F">
              <w:t>eseci)</w:t>
            </w:r>
          </w:p>
          <w:p w14:paraId="4D89DAF8" w14:textId="77777777" w:rsidR="00274028" w:rsidRPr="00AE469F" w:rsidRDefault="00160AA7" w:rsidP="00274028">
            <w:pPr>
              <w:pStyle w:val="BMSTableText"/>
              <w:spacing w:before="0" w:after="0"/>
              <w:ind w:left="1080" w:hanging="720"/>
              <w:jc w:val="left"/>
            </w:pPr>
            <w:r w:rsidRPr="00AE469F">
              <w:t>(95% CI)</w:t>
            </w:r>
            <w:r w:rsidRPr="00AE469F">
              <w:rPr>
                <w:vertAlign w:val="superscript"/>
              </w:rPr>
              <w:t>c</w:t>
            </w:r>
          </w:p>
        </w:tc>
        <w:tc>
          <w:tcPr>
            <w:tcW w:w="1800" w:type="dxa"/>
            <w:tcBorders>
              <w:top w:val="nil"/>
              <w:left w:val="nil"/>
              <w:bottom w:val="single" w:sz="4" w:space="0" w:color="auto"/>
              <w:right w:val="nil"/>
            </w:tcBorders>
            <w:vAlign w:val="center"/>
          </w:tcPr>
          <w:p w14:paraId="3CA22D3E" w14:textId="77777777" w:rsidR="00274028" w:rsidRPr="00AE469F" w:rsidRDefault="00160AA7" w:rsidP="00274028">
            <w:pPr>
              <w:pStyle w:val="BMSTableText"/>
              <w:spacing w:before="0" w:after="0"/>
            </w:pPr>
            <w:r w:rsidRPr="00AE469F">
              <w:t>(7,16, 14,59)</w:t>
            </w:r>
          </w:p>
        </w:tc>
        <w:tc>
          <w:tcPr>
            <w:tcW w:w="1800" w:type="dxa"/>
            <w:tcBorders>
              <w:top w:val="nil"/>
              <w:left w:val="nil"/>
              <w:bottom w:val="single" w:sz="4" w:space="0" w:color="auto"/>
              <w:right w:val="nil"/>
            </w:tcBorders>
            <w:vAlign w:val="center"/>
          </w:tcPr>
          <w:p w14:paraId="34AE7280" w14:textId="77777777" w:rsidR="00274028" w:rsidRPr="00AE469F" w:rsidRDefault="00160AA7" w:rsidP="00274028">
            <w:pPr>
              <w:pStyle w:val="BMSTableText"/>
              <w:spacing w:before="0" w:after="0"/>
            </w:pPr>
            <w:r w:rsidRPr="00AE469F">
              <w:t>(5,59, 7,13)</w:t>
            </w:r>
          </w:p>
        </w:tc>
        <w:tc>
          <w:tcPr>
            <w:tcW w:w="1890" w:type="dxa"/>
            <w:tcBorders>
              <w:top w:val="nil"/>
              <w:left w:val="nil"/>
              <w:bottom w:val="single" w:sz="4" w:space="0" w:color="auto"/>
              <w:right w:val="nil"/>
            </w:tcBorders>
            <w:vAlign w:val="center"/>
          </w:tcPr>
          <w:p w14:paraId="236B5D36" w14:textId="77777777" w:rsidR="00274028" w:rsidRPr="00AE469F" w:rsidRDefault="00160AA7" w:rsidP="00274028">
            <w:pPr>
              <w:pStyle w:val="BMSTableText"/>
              <w:spacing w:before="0" w:after="0"/>
            </w:pPr>
            <w:r w:rsidRPr="00AE469F">
              <w:t>(8,31, N.P.)</w:t>
            </w:r>
          </w:p>
        </w:tc>
        <w:tc>
          <w:tcPr>
            <w:tcW w:w="1474" w:type="dxa"/>
            <w:tcBorders>
              <w:top w:val="nil"/>
              <w:left w:val="nil"/>
              <w:bottom w:val="single" w:sz="4" w:space="0" w:color="auto"/>
              <w:right w:val="nil"/>
            </w:tcBorders>
            <w:vAlign w:val="center"/>
          </w:tcPr>
          <w:p w14:paraId="68E3A9BF" w14:textId="77777777" w:rsidR="00274028" w:rsidRPr="00AE469F" w:rsidRDefault="00160AA7" w:rsidP="00274028">
            <w:pPr>
              <w:pStyle w:val="BMSTableText"/>
              <w:spacing w:before="0" w:after="0"/>
            </w:pPr>
            <w:r w:rsidRPr="00AE469F">
              <w:t>(2,79, 7,03)</w:t>
            </w:r>
          </w:p>
        </w:tc>
      </w:tr>
    </w:tbl>
    <w:p w14:paraId="283F161F" w14:textId="77777777" w:rsidR="007B00F5" w:rsidRPr="00B1555E" w:rsidRDefault="00160AA7" w:rsidP="00EB55BE">
      <w:pPr>
        <w:pStyle w:val="EMEABodyText"/>
        <w:jc w:val="both"/>
        <w:rPr>
          <w:sz w:val="20"/>
        </w:rPr>
      </w:pPr>
      <w:r w:rsidRPr="00AE469F">
        <w:rPr>
          <w:sz w:val="18"/>
          <w:szCs w:val="18"/>
          <w:vertAlign w:val="superscript"/>
        </w:rPr>
        <w:t>a</w:t>
      </w:r>
      <w:r w:rsidRPr="00AE469F">
        <w:rPr>
          <w:sz w:val="18"/>
          <w:szCs w:val="18"/>
        </w:rPr>
        <w:tab/>
      </w:r>
      <w:r w:rsidRPr="00B1555E">
        <w:rPr>
          <w:color w:val="000000"/>
          <w:sz w:val="20"/>
        </w:rPr>
        <w:t>Odnos rizika na osnovu nestratifikovanog Koksovog modela proporcionalnih rizika.</w:t>
      </w:r>
    </w:p>
    <w:p w14:paraId="17406AAC" w14:textId="77777777" w:rsidR="007B00F5" w:rsidRPr="00B1555E" w:rsidRDefault="00160AA7" w:rsidP="00EB55BE">
      <w:pPr>
        <w:jc w:val="both"/>
        <w:rPr>
          <w:sz w:val="20"/>
        </w:rPr>
      </w:pPr>
      <w:r w:rsidRPr="00B1555E">
        <w:rPr>
          <w:sz w:val="20"/>
          <w:vertAlign w:val="superscript"/>
        </w:rPr>
        <w:t>b</w:t>
      </w:r>
      <w:r w:rsidRPr="00B1555E">
        <w:rPr>
          <w:sz w:val="20"/>
        </w:rPr>
        <w:tab/>
      </w:r>
      <w:r w:rsidRPr="00B1555E">
        <w:rPr>
          <w:color w:val="000000"/>
          <w:sz w:val="20"/>
        </w:rPr>
        <w:t>Interval pouzdanosti utvrđen Kloper-Pirsonovom metodom</w:t>
      </w:r>
    </w:p>
    <w:p w14:paraId="1D490B6F" w14:textId="77777777" w:rsidR="007B00F5" w:rsidRPr="00B1555E" w:rsidRDefault="00160AA7" w:rsidP="00EB55BE">
      <w:pPr>
        <w:pStyle w:val="EMEABodyText"/>
        <w:jc w:val="both"/>
        <w:rPr>
          <w:color w:val="000000"/>
          <w:sz w:val="20"/>
        </w:rPr>
      </w:pPr>
      <w:r w:rsidRPr="00B1555E">
        <w:rPr>
          <w:sz w:val="20"/>
          <w:vertAlign w:val="superscript"/>
        </w:rPr>
        <w:t>c</w:t>
      </w:r>
      <w:r w:rsidRPr="00B1555E">
        <w:rPr>
          <w:sz w:val="20"/>
        </w:rPr>
        <w:tab/>
      </w:r>
      <w:r w:rsidRPr="00B1555E">
        <w:rPr>
          <w:color w:val="000000"/>
          <w:sz w:val="20"/>
        </w:rPr>
        <w:t>Medijana izračunata korišćenjem Kaplan-Mejerove metode</w:t>
      </w:r>
    </w:p>
    <w:p w14:paraId="16487356" w14:textId="77777777" w:rsidR="007B00F5" w:rsidRPr="00B1555E" w:rsidRDefault="007B00F5" w:rsidP="00EB55BE">
      <w:pPr>
        <w:pStyle w:val="EMEABodyText"/>
        <w:jc w:val="both"/>
        <w:rPr>
          <w:noProof/>
          <w:sz w:val="20"/>
        </w:rPr>
      </w:pPr>
    </w:p>
    <w:p w14:paraId="747D6971" w14:textId="52004152" w:rsidR="00BD057B" w:rsidRPr="00AE469F" w:rsidRDefault="00160AA7" w:rsidP="00EB55BE">
      <w:pPr>
        <w:pStyle w:val="EMEABodyText"/>
        <w:jc w:val="both"/>
      </w:pPr>
      <w:r w:rsidRPr="00AE469F">
        <w:t xml:space="preserve">U Tabeli </w:t>
      </w:r>
      <w:r w:rsidR="00AA2887">
        <w:t>18</w:t>
      </w:r>
      <w:r w:rsidR="00AA2887" w:rsidRPr="00AE469F">
        <w:t xml:space="preserve"> </w:t>
      </w:r>
      <w:r w:rsidRPr="00AE469F">
        <w:t>sažeto su prikazani rezultati za efikasnost za OS, PFS i ORR prema početnoj tumorskoj ekspresiji PD-L1 u unapr</w:t>
      </w:r>
      <w:r w:rsidR="005E0164">
        <w:t>ij</w:t>
      </w:r>
      <w:r w:rsidRPr="00AE469F">
        <w:t>ed utvrđenoj analizi podgrupa.</w:t>
      </w:r>
    </w:p>
    <w:p w14:paraId="0A430948" w14:textId="77777777" w:rsidR="00BD057B" w:rsidRPr="00AE469F" w:rsidRDefault="00BD057B" w:rsidP="009D79CA">
      <w:pPr>
        <w:pStyle w:val="EMEABodyText"/>
      </w:pPr>
    </w:p>
    <w:tbl>
      <w:tblPr>
        <w:tblW w:w="925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7"/>
        <w:gridCol w:w="1660"/>
        <w:gridCol w:w="1660"/>
        <w:gridCol w:w="1742"/>
        <w:gridCol w:w="2002"/>
        <w:gridCol w:w="12"/>
      </w:tblGrid>
      <w:tr w:rsidR="00B26407" w:rsidRPr="00AE469F" w14:paraId="30AB27BC" w14:textId="77777777" w:rsidTr="005E0664">
        <w:trPr>
          <w:trHeight w:val="345"/>
        </w:trPr>
        <w:tc>
          <w:tcPr>
            <w:tcW w:w="9253" w:type="dxa"/>
            <w:gridSpan w:val="6"/>
            <w:tcBorders>
              <w:top w:val="nil"/>
              <w:left w:val="nil"/>
              <w:bottom w:val="nil"/>
              <w:right w:val="nil"/>
            </w:tcBorders>
            <w:vAlign w:val="center"/>
            <w:hideMark/>
          </w:tcPr>
          <w:p w14:paraId="48C7B658" w14:textId="3E66C0A5" w:rsidR="009D37D8" w:rsidRPr="00AE469F" w:rsidRDefault="00160AA7" w:rsidP="009D37D8">
            <w:pPr>
              <w:keepNext/>
              <w:rPr>
                <w:rFonts w:eastAsia="MS Mincho"/>
                <w:b/>
                <w:szCs w:val="22"/>
              </w:rPr>
            </w:pPr>
            <w:r w:rsidRPr="00AE469F">
              <w:rPr>
                <w:rFonts w:eastAsia="MS Mincho"/>
                <w:b/>
                <w:bCs/>
                <w:szCs w:val="22"/>
              </w:rPr>
              <w:t xml:space="preserve">Tabela </w:t>
            </w:r>
            <w:r w:rsidR="00AA2887">
              <w:rPr>
                <w:rFonts w:eastAsia="MS Mincho"/>
                <w:b/>
                <w:bCs/>
                <w:szCs w:val="22"/>
              </w:rPr>
              <w:t>18</w:t>
            </w:r>
            <w:r w:rsidRPr="00AE469F">
              <w:rPr>
                <w:rFonts w:eastAsia="MS Mincho"/>
                <w:b/>
                <w:bCs/>
                <w:szCs w:val="22"/>
              </w:rPr>
              <w:t>:</w:t>
            </w:r>
            <w:r w:rsidRPr="00AE469F">
              <w:rPr>
                <w:rFonts w:eastAsia="MS Mincho"/>
                <w:b/>
                <w:bCs/>
                <w:szCs w:val="22"/>
              </w:rPr>
              <w:tab/>
              <w:t>Rezultati efikasnosti prema tumorskoj ekspresiji PD-L1 (CA209743)</w:t>
            </w:r>
          </w:p>
        </w:tc>
      </w:tr>
      <w:tr w:rsidR="00B26407" w:rsidRPr="00AE469F" w14:paraId="245866EC" w14:textId="77777777" w:rsidTr="005E0664">
        <w:trPr>
          <w:gridAfter w:val="1"/>
          <w:wAfter w:w="11" w:type="dxa"/>
          <w:trHeight w:val="472"/>
        </w:trPr>
        <w:tc>
          <w:tcPr>
            <w:tcW w:w="2178" w:type="dxa"/>
            <w:tcBorders>
              <w:top w:val="single" w:sz="4" w:space="0" w:color="auto"/>
              <w:left w:val="nil"/>
              <w:bottom w:val="single" w:sz="4" w:space="0" w:color="auto"/>
              <w:right w:val="nil"/>
            </w:tcBorders>
            <w:vAlign w:val="center"/>
          </w:tcPr>
          <w:p w14:paraId="31202200" w14:textId="77777777" w:rsidR="009D37D8" w:rsidRPr="00AE469F" w:rsidRDefault="009D37D8" w:rsidP="00F36918">
            <w:pPr>
              <w:rPr>
                <w:rFonts w:eastAsia="MS Mincho"/>
                <w:b/>
                <w:sz w:val="20"/>
              </w:rPr>
            </w:pPr>
          </w:p>
        </w:tc>
        <w:tc>
          <w:tcPr>
            <w:tcW w:w="3320" w:type="dxa"/>
            <w:gridSpan w:val="2"/>
            <w:tcBorders>
              <w:top w:val="single" w:sz="4" w:space="0" w:color="auto"/>
              <w:left w:val="nil"/>
              <w:bottom w:val="single" w:sz="4" w:space="0" w:color="auto"/>
              <w:right w:val="nil"/>
            </w:tcBorders>
            <w:tcMar>
              <w:top w:w="0" w:type="dxa"/>
              <w:left w:w="57" w:type="dxa"/>
              <w:bottom w:w="0" w:type="dxa"/>
              <w:right w:w="57" w:type="dxa"/>
            </w:tcMar>
            <w:vAlign w:val="center"/>
            <w:hideMark/>
          </w:tcPr>
          <w:p w14:paraId="38C53783" w14:textId="77777777" w:rsidR="009D37D8" w:rsidRPr="00AE469F" w:rsidRDefault="00160AA7" w:rsidP="00F36918">
            <w:pPr>
              <w:jc w:val="center"/>
              <w:rPr>
                <w:rFonts w:eastAsia="MS Mincho"/>
                <w:b/>
              </w:rPr>
            </w:pPr>
            <w:r w:rsidRPr="00AE469F">
              <w:rPr>
                <w:rFonts w:eastAsia="MS Mincho"/>
                <w:b/>
                <w:bCs/>
              </w:rPr>
              <w:t>PD-L1 &lt; 1%</w:t>
            </w:r>
          </w:p>
          <w:p w14:paraId="00EF6A72" w14:textId="77777777" w:rsidR="009D37D8" w:rsidRPr="00AE469F" w:rsidRDefault="00160AA7" w:rsidP="00F36918">
            <w:pPr>
              <w:jc w:val="center"/>
              <w:rPr>
                <w:rFonts w:eastAsia="MS Mincho"/>
                <w:b/>
                <w:sz w:val="20"/>
              </w:rPr>
            </w:pPr>
            <w:r w:rsidRPr="00AE469F">
              <w:rPr>
                <w:rFonts w:eastAsia="MS Mincho"/>
                <w:b/>
                <w:bCs/>
                <w:sz w:val="20"/>
              </w:rPr>
              <w:t>(n = 135)</w:t>
            </w:r>
          </w:p>
        </w:tc>
        <w:tc>
          <w:tcPr>
            <w:tcW w:w="3744" w:type="dxa"/>
            <w:gridSpan w:val="2"/>
            <w:tcBorders>
              <w:top w:val="single" w:sz="4" w:space="0" w:color="auto"/>
              <w:left w:val="nil"/>
              <w:bottom w:val="single" w:sz="4" w:space="0" w:color="auto"/>
              <w:right w:val="nil"/>
            </w:tcBorders>
            <w:tcMar>
              <w:top w:w="0" w:type="dxa"/>
              <w:left w:w="57" w:type="dxa"/>
              <w:bottom w:w="0" w:type="dxa"/>
              <w:right w:w="57" w:type="dxa"/>
            </w:tcMar>
            <w:vAlign w:val="center"/>
            <w:hideMark/>
          </w:tcPr>
          <w:p w14:paraId="7BD34052" w14:textId="77777777" w:rsidR="009D37D8" w:rsidRPr="00AE469F" w:rsidRDefault="00160AA7" w:rsidP="00F36918">
            <w:pPr>
              <w:jc w:val="center"/>
              <w:rPr>
                <w:rFonts w:eastAsia="MS Mincho"/>
                <w:b/>
              </w:rPr>
            </w:pPr>
            <w:r w:rsidRPr="00AE469F">
              <w:rPr>
                <w:rFonts w:eastAsia="MS Mincho"/>
                <w:b/>
                <w:bCs/>
              </w:rPr>
              <w:t xml:space="preserve">PD-L1 ≥ 1%  </w:t>
            </w:r>
          </w:p>
          <w:p w14:paraId="725790BC" w14:textId="77777777" w:rsidR="009D37D8" w:rsidRPr="00AE469F" w:rsidRDefault="00160AA7" w:rsidP="00F36918">
            <w:pPr>
              <w:jc w:val="center"/>
              <w:rPr>
                <w:rFonts w:eastAsia="MS Mincho"/>
                <w:b/>
                <w:sz w:val="20"/>
              </w:rPr>
            </w:pPr>
            <w:r w:rsidRPr="00AE469F">
              <w:rPr>
                <w:rFonts w:eastAsia="MS Mincho"/>
                <w:b/>
                <w:bCs/>
                <w:sz w:val="20"/>
              </w:rPr>
              <w:t>(n = 451)</w:t>
            </w:r>
          </w:p>
        </w:tc>
      </w:tr>
      <w:tr w:rsidR="00B26407" w:rsidRPr="00AE469F" w14:paraId="4D6CE5F4" w14:textId="77777777" w:rsidTr="005E0664">
        <w:trPr>
          <w:gridAfter w:val="1"/>
          <w:wAfter w:w="12" w:type="dxa"/>
          <w:trHeight w:val="472"/>
        </w:trPr>
        <w:tc>
          <w:tcPr>
            <w:tcW w:w="2178" w:type="dxa"/>
            <w:tcBorders>
              <w:top w:val="single" w:sz="4" w:space="0" w:color="auto"/>
              <w:left w:val="nil"/>
              <w:bottom w:val="single" w:sz="4" w:space="0" w:color="auto"/>
              <w:right w:val="nil"/>
            </w:tcBorders>
            <w:vAlign w:val="center"/>
          </w:tcPr>
          <w:p w14:paraId="6E71317D" w14:textId="77777777" w:rsidR="009D37D8" w:rsidRPr="00AE469F" w:rsidRDefault="009D37D8" w:rsidP="00F36918">
            <w:pPr>
              <w:rPr>
                <w:rFonts w:eastAsia="MS Mincho"/>
                <w:b/>
                <w:sz w:val="20"/>
              </w:rPr>
            </w:pPr>
          </w:p>
        </w:tc>
        <w:tc>
          <w:tcPr>
            <w:tcW w:w="1660" w:type="dxa"/>
            <w:tcBorders>
              <w:top w:val="single" w:sz="4" w:space="0" w:color="auto"/>
              <w:left w:val="nil"/>
              <w:bottom w:val="single" w:sz="4" w:space="0" w:color="auto"/>
              <w:right w:val="nil"/>
            </w:tcBorders>
            <w:tcMar>
              <w:top w:w="0" w:type="dxa"/>
              <w:left w:w="57" w:type="dxa"/>
              <w:bottom w:w="0" w:type="dxa"/>
              <w:right w:w="57" w:type="dxa"/>
            </w:tcMar>
            <w:vAlign w:val="center"/>
            <w:hideMark/>
          </w:tcPr>
          <w:p w14:paraId="07848CBD" w14:textId="77777777" w:rsidR="009D37D8" w:rsidRPr="00AE469F" w:rsidRDefault="00160AA7" w:rsidP="00F36918">
            <w:pPr>
              <w:jc w:val="center"/>
              <w:rPr>
                <w:rFonts w:eastAsia="MS Mincho"/>
                <w:b/>
                <w:sz w:val="20"/>
              </w:rPr>
            </w:pPr>
            <w:r w:rsidRPr="00AE469F">
              <w:rPr>
                <w:rFonts w:eastAsia="MS Mincho"/>
                <w:b/>
                <w:bCs/>
                <w:sz w:val="20"/>
              </w:rPr>
              <w:t xml:space="preserve">ipilimumab </w:t>
            </w:r>
          </w:p>
          <w:p w14:paraId="0317D9BF" w14:textId="77777777" w:rsidR="009D37D8" w:rsidRPr="00AE469F" w:rsidRDefault="00160AA7" w:rsidP="00F36918">
            <w:pPr>
              <w:jc w:val="center"/>
              <w:rPr>
                <w:rFonts w:eastAsia="MS Mincho"/>
                <w:b/>
                <w:sz w:val="20"/>
              </w:rPr>
            </w:pPr>
            <w:r w:rsidRPr="00AE469F">
              <w:rPr>
                <w:rFonts w:eastAsia="MS Mincho"/>
                <w:b/>
                <w:bCs/>
                <w:sz w:val="20"/>
              </w:rPr>
              <w:t xml:space="preserve">+ </w:t>
            </w:r>
          </w:p>
          <w:p w14:paraId="450938DF" w14:textId="77777777" w:rsidR="009D37D8" w:rsidRPr="00AE469F" w:rsidRDefault="00160AA7" w:rsidP="00F36918">
            <w:pPr>
              <w:jc w:val="center"/>
              <w:rPr>
                <w:rFonts w:eastAsia="MS Mincho"/>
                <w:b/>
                <w:sz w:val="20"/>
              </w:rPr>
            </w:pPr>
            <w:r w:rsidRPr="00AE469F">
              <w:rPr>
                <w:rFonts w:eastAsia="MS Mincho"/>
                <w:b/>
                <w:bCs/>
                <w:sz w:val="20"/>
              </w:rPr>
              <w:t>nivolumab</w:t>
            </w:r>
          </w:p>
          <w:p w14:paraId="0DD79D9B" w14:textId="77777777" w:rsidR="009D37D8" w:rsidRPr="00AE469F" w:rsidRDefault="00160AA7" w:rsidP="00F36918">
            <w:pPr>
              <w:jc w:val="center"/>
              <w:rPr>
                <w:rFonts w:eastAsia="MS Mincho"/>
                <w:b/>
                <w:sz w:val="20"/>
              </w:rPr>
            </w:pPr>
            <w:r w:rsidRPr="00AE469F">
              <w:rPr>
                <w:rFonts w:eastAsia="MS Mincho"/>
                <w:b/>
                <w:bCs/>
                <w:sz w:val="20"/>
              </w:rPr>
              <w:t>(n = 57)</w:t>
            </w:r>
          </w:p>
        </w:tc>
        <w:tc>
          <w:tcPr>
            <w:tcW w:w="1660" w:type="dxa"/>
            <w:tcBorders>
              <w:top w:val="single" w:sz="4" w:space="0" w:color="auto"/>
              <w:left w:val="nil"/>
              <w:bottom w:val="single" w:sz="4" w:space="0" w:color="auto"/>
              <w:right w:val="nil"/>
            </w:tcBorders>
            <w:tcMar>
              <w:top w:w="0" w:type="dxa"/>
              <w:left w:w="57" w:type="dxa"/>
              <w:bottom w:w="0" w:type="dxa"/>
              <w:right w:w="57" w:type="dxa"/>
            </w:tcMar>
            <w:hideMark/>
          </w:tcPr>
          <w:p w14:paraId="23C5FE94" w14:textId="77777777" w:rsidR="009D37D8" w:rsidRPr="00AE469F" w:rsidRDefault="00160AA7" w:rsidP="00F36918">
            <w:pPr>
              <w:jc w:val="center"/>
              <w:rPr>
                <w:rFonts w:eastAsia="MS Mincho"/>
                <w:b/>
                <w:sz w:val="20"/>
              </w:rPr>
            </w:pPr>
            <w:r w:rsidRPr="00AE469F">
              <w:rPr>
                <w:rFonts w:eastAsia="MS Mincho"/>
                <w:b/>
                <w:bCs/>
                <w:sz w:val="20"/>
              </w:rPr>
              <w:t>hemioterapija</w:t>
            </w:r>
          </w:p>
          <w:p w14:paraId="7DC4413D" w14:textId="77777777" w:rsidR="009D37D8" w:rsidRPr="00AE469F" w:rsidRDefault="00160AA7" w:rsidP="00F36918">
            <w:pPr>
              <w:jc w:val="center"/>
              <w:rPr>
                <w:rFonts w:eastAsia="MS Mincho"/>
                <w:b/>
                <w:sz w:val="20"/>
              </w:rPr>
            </w:pPr>
            <w:r w:rsidRPr="00AE469F">
              <w:rPr>
                <w:rFonts w:eastAsia="MS Mincho"/>
                <w:b/>
                <w:bCs/>
                <w:sz w:val="20"/>
              </w:rPr>
              <w:t>(n = 78)</w:t>
            </w:r>
          </w:p>
        </w:tc>
        <w:tc>
          <w:tcPr>
            <w:tcW w:w="1742" w:type="dxa"/>
            <w:tcBorders>
              <w:top w:val="single" w:sz="4" w:space="0" w:color="auto"/>
              <w:left w:val="nil"/>
              <w:bottom w:val="single" w:sz="4" w:space="0" w:color="auto"/>
              <w:right w:val="nil"/>
            </w:tcBorders>
            <w:tcMar>
              <w:top w:w="0" w:type="dxa"/>
              <w:left w:w="57" w:type="dxa"/>
              <w:bottom w:w="0" w:type="dxa"/>
              <w:right w:w="57" w:type="dxa"/>
            </w:tcMar>
            <w:vAlign w:val="center"/>
            <w:hideMark/>
          </w:tcPr>
          <w:p w14:paraId="6D07BA51" w14:textId="77777777" w:rsidR="009D37D8" w:rsidRPr="00AE469F" w:rsidRDefault="00160AA7" w:rsidP="009D37D8">
            <w:pPr>
              <w:jc w:val="center"/>
              <w:rPr>
                <w:rFonts w:eastAsia="MS Mincho"/>
                <w:b/>
                <w:sz w:val="20"/>
              </w:rPr>
            </w:pPr>
            <w:r w:rsidRPr="00AE469F">
              <w:rPr>
                <w:rFonts w:eastAsia="MS Mincho"/>
                <w:b/>
                <w:bCs/>
                <w:sz w:val="20"/>
              </w:rPr>
              <w:t xml:space="preserve">ipilimumab </w:t>
            </w:r>
          </w:p>
          <w:p w14:paraId="5C83AAB0" w14:textId="77777777" w:rsidR="009D37D8" w:rsidRPr="00AE469F" w:rsidRDefault="00160AA7" w:rsidP="009D37D8">
            <w:pPr>
              <w:jc w:val="center"/>
              <w:rPr>
                <w:rFonts w:eastAsia="MS Mincho"/>
                <w:b/>
                <w:sz w:val="20"/>
              </w:rPr>
            </w:pPr>
            <w:r w:rsidRPr="00AE469F">
              <w:rPr>
                <w:rFonts w:eastAsia="MS Mincho"/>
                <w:b/>
                <w:bCs/>
                <w:sz w:val="20"/>
              </w:rPr>
              <w:t xml:space="preserve">+ </w:t>
            </w:r>
          </w:p>
          <w:p w14:paraId="4238061E" w14:textId="77777777" w:rsidR="009D37D8" w:rsidRPr="00AE469F" w:rsidRDefault="00160AA7" w:rsidP="009D37D8">
            <w:pPr>
              <w:jc w:val="center"/>
              <w:rPr>
                <w:rFonts w:eastAsia="MS Mincho"/>
                <w:b/>
                <w:sz w:val="20"/>
              </w:rPr>
            </w:pPr>
            <w:r w:rsidRPr="00AE469F">
              <w:rPr>
                <w:rFonts w:eastAsia="MS Mincho"/>
                <w:b/>
                <w:bCs/>
                <w:sz w:val="20"/>
              </w:rPr>
              <w:t xml:space="preserve">nivolumab </w:t>
            </w:r>
          </w:p>
          <w:p w14:paraId="7A4F811D" w14:textId="77777777" w:rsidR="009D37D8" w:rsidRPr="00AE469F" w:rsidRDefault="00160AA7" w:rsidP="009D37D8">
            <w:pPr>
              <w:jc w:val="center"/>
              <w:rPr>
                <w:rFonts w:eastAsia="MS Mincho"/>
                <w:b/>
                <w:sz w:val="20"/>
              </w:rPr>
            </w:pPr>
            <w:r w:rsidRPr="00AE469F">
              <w:rPr>
                <w:rFonts w:eastAsia="MS Mincho"/>
                <w:b/>
                <w:bCs/>
                <w:sz w:val="20"/>
              </w:rPr>
              <w:t>(n = 232)</w:t>
            </w:r>
          </w:p>
        </w:tc>
        <w:tc>
          <w:tcPr>
            <w:tcW w:w="2001" w:type="dxa"/>
            <w:tcBorders>
              <w:top w:val="single" w:sz="4" w:space="0" w:color="auto"/>
              <w:left w:val="nil"/>
              <w:bottom w:val="single" w:sz="4" w:space="0" w:color="auto"/>
              <w:right w:val="nil"/>
            </w:tcBorders>
            <w:tcMar>
              <w:top w:w="0" w:type="dxa"/>
              <w:left w:w="57" w:type="dxa"/>
              <w:bottom w:w="0" w:type="dxa"/>
              <w:right w:w="57" w:type="dxa"/>
            </w:tcMar>
            <w:hideMark/>
          </w:tcPr>
          <w:p w14:paraId="57193C08" w14:textId="77777777" w:rsidR="009D37D8" w:rsidRPr="00AE469F" w:rsidRDefault="00160AA7" w:rsidP="00F36918">
            <w:pPr>
              <w:jc w:val="center"/>
              <w:rPr>
                <w:rFonts w:eastAsia="MS Mincho"/>
                <w:b/>
                <w:sz w:val="20"/>
              </w:rPr>
            </w:pPr>
            <w:r w:rsidRPr="00AE469F">
              <w:rPr>
                <w:rFonts w:eastAsia="MS Mincho"/>
                <w:b/>
                <w:bCs/>
                <w:sz w:val="20"/>
              </w:rPr>
              <w:t>hemioterapija</w:t>
            </w:r>
          </w:p>
          <w:p w14:paraId="7E20DA8A" w14:textId="77777777" w:rsidR="009D37D8" w:rsidRPr="00AE469F" w:rsidRDefault="00160AA7" w:rsidP="00F36918">
            <w:pPr>
              <w:jc w:val="center"/>
              <w:rPr>
                <w:rFonts w:eastAsia="MS Mincho"/>
                <w:b/>
                <w:sz w:val="20"/>
              </w:rPr>
            </w:pPr>
            <w:r w:rsidRPr="00AE469F">
              <w:rPr>
                <w:rFonts w:eastAsia="MS Mincho"/>
                <w:b/>
                <w:bCs/>
                <w:sz w:val="20"/>
              </w:rPr>
              <w:t>(n = 219)</w:t>
            </w:r>
          </w:p>
        </w:tc>
      </w:tr>
      <w:tr w:rsidR="00B26407" w:rsidRPr="00AE469F" w14:paraId="5EC0F3F0" w14:textId="77777777" w:rsidTr="005E0664">
        <w:trPr>
          <w:gridAfter w:val="1"/>
          <w:wAfter w:w="11" w:type="dxa"/>
          <w:trHeight w:val="285"/>
        </w:trPr>
        <w:tc>
          <w:tcPr>
            <w:tcW w:w="9242" w:type="dxa"/>
            <w:gridSpan w:val="5"/>
            <w:tcBorders>
              <w:top w:val="single" w:sz="4" w:space="0" w:color="auto"/>
              <w:left w:val="nil"/>
              <w:bottom w:val="nil"/>
              <w:right w:val="nil"/>
            </w:tcBorders>
            <w:vAlign w:val="center"/>
            <w:hideMark/>
          </w:tcPr>
          <w:p w14:paraId="65BEAB5D" w14:textId="77777777" w:rsidR="009D37D8" w:rsidRPr="00AE469F" w:rsidRDefault="00160AA7" w:rsidP="00F36918">
            <w:pPr>
              <w:pStyle w:val="BMSTableText"/>
              <w:spacing w:before="0" w:after="0"/>
              <w:jc w:val="left"/>
              <w:rPr>
                <w:b/>
              </w:rPr>
            </w:pPr>
            <w:r w:rsidRPr="00AE469F">
              <w:rPr>
                <w:b/>
                <w:bCs/>
              </w:rPr>
              <w:t>Ukupno preživljavanje</w:t>
            </w:r>
          </w:p>
        </w:tc>
      </w:tr>
      <w:tr w:rsidR="00B26407" w:rsidRPr="00AE469F" w14:paraId="1E091732" w14:textId="77777777" w:rsidTr="005E0664">
        <w:trPr>
          <w:gridAfter w:val="1"/>
          <w:wAfter w:w="12" w:type="dxa"/>
          <w:trHeight w:val="285"/>
        </w:trPr>
        <w:tc>
          <w:tcPr>
            <w:tcW w:w="2178" w:type="dxa"/>
            <w:tcBorders>
              <w:top w:val="nil"/>
              <w:left w:val="nil"/>
              <w:bottom w:val="nil"/>
              <w:right w:val="nil"/>
            </w:tcBorders>
            <w:vAlign w:val="center"/>
            <w:hideMark/>
          </w:tcPr>
          <w:p w14:paraId="2B5B2045" w14:textId="77777777" w:rsidR="009D37D8" w:rsidRPr="00AE469F" w:rsidRDefault="00160AA7" w:rsidP="00F36918">
            <w:pPr>
              <w:pStyle w:val="BMSTableText"/>
              <w:spacing w:before="0" w:after="0"/>
              <w:ind w:left="720" w:hanging="720"/>
              <w:jc w:val="left"/>
            </w:pPr>
            <w:r w:rsidRPr="00AE469F">
              <w:tab/>
              <w:t>Događaji</w:t>
            </w:r>
          </w:p>
        </w:tc>
        <w:tc>
          <w:tcPr>
            <w:tcW w:w="1660" w:type="dxa"/>
            <w:tcBorders>
              <w:top w:val="nil"/>
              <w:left w:val="nil"/>
              <w:bottom w:val="nil"/>
              <w:right w:val="nil"/>
            </w:tcBorders>
            <w:tcMar>
              <w:top w:w="0" w:type="dxa"/>
              <w:left w:w="57" w:type="dxa"/>
              <w:bottom w:w="0" w:type="dxa"/>
              <w:right w:w="57" w:type="dxa"/>
            </w:tcMar>
            <w:vAlign w:val="center"/>
            <w:hideMark/>
          </w:tcPr>
          <w:p w14:paraId="61F1C7FD" w14:textId="77777777" w:rsidR="009D37D8" w:rsidRPr="00AE469F" w:rsidRDefault="00160AA7" w:rsidP="00F36918">
            <w:pPr>
              <w:pStyle w:val="BMSTableText"/>
              <w:spacing w:before="0" w:after="0"/>
              <w:ind w:left="720" w:hanging="720"/>
            </w:pPr>
            <w:r w:rsidRPr="00AE469F">
              <w:t>40</w:t>
            </w:r>
          </w:p>
        </w:tc>
        <w:tc>
          <w:tcPr>
            <w:tcW w:w="1660" w:type="dxa"/>
            <w:tcBorders>
              <w:top w:val="nil"/>
              <w:left w:val="nil"/>
              <w:bottom w:val="nil"/>
              <w:right w:val="nil"/>
            </w:tcBorders>
            <w:tcMar>
              <w:top w:w="0" w:type="dxa"/>
              <w:left w:w="57" w:type="dxa"/>
              <w:bottom w:w="0" w:type="dxa"/>
              <w:right w:w="57" w:type="dxa"/>
            </w:tcMar>
            <w:vAlign w:val="center"/>
            <w:hideMark/>
          </w:tcPr>
          <w:p w14:paraId="13921559" w14:textId="77777777" w:rsidR="009D37D8" w:rsidRPr="00AE469F" w:rsidRDefault="00160AA7" w:rsidP="00F36918">
            <w:pPr>
              <w:pStyle w:val="BMSTableText"/>
              <w:spacing w:before="0" w:after="0"/>
              <w:ind w:left="720" w:hanging="720"/>
            </w:pPr>
            <w:r w:rsidRPr="00AE469F">
              <w:t>58</w:t>
            </w:r>
          </w:p>
        </w:tc>
        <w:tc>
          <w:tcPr>
            <w:tcW w:w="1742" w:type="dxa"/>
            <w:tcBorders>
              <w:top w:val="nil"/>
              <w:left w:val="nil"/>
              <w:bottom w:val="nil"/>
              <w:right w:val="nil"/>
            </w:tcBorders>
            <w:tcMar>
              <w:top w:w="0" w:type="dxa"/>
              <w:left w:w="57" w:type="dxa"/>
              <w:bottom w:w="0" w:type="dxa"/>
              <w:right w:w="57" w:type="dxa"/>
            </w:tcMar>
            <w:vAlign w:val="center"/>
            <w:hideMark/>
          </w:tcPr>
          <w:p w14:paraId="6649A20A" w14:textId="77777777" w:rsidR="009D37D8" w:rsidRPr="00AE469F" w:rsidRDefault="00160AA7" w:rsidP="00F36918">
            <w:pPr>
              <w:pStyle w:val="BMSTableText"/>
              <w:spacing w:before="0" w:after="0"/>
              <w:ind w:left="720" w:hanging="720"/>
            </w:pPr>
            <w:r w:rsidRPr="00AE469F">
              <w:t>150</w:t>
            </w:r>
          </w:p>
        </w:tc>
        <w:tc>
          <w:tcPr>
            <w:tcW w:w="2001" w:type="dxa"/>
            <w:tcBorders>
              <w:top w:val="nil"/>
              <w:left w:val="nil"/>
              <w:bottom w:val="nil"/>
              <w:right w:val="nil"/>
            </w:tcBorders>
            <w:tcMar>
              <w:top w:w="0" w:type="dxa"/>
              <w:left w:w="57" w:type="dxa"/>
              <w:bottom w:w="0" w:type="dxa"/>
              <w:right w:w="57" w:type="dxa"/>
            </w:tcMar>
            <w:vAlign w:val="center"/>
            <w:hideMark/>
          </w:tcPr>
          <w:p w14:paraId="31DA4801" w14:textId="77777777" w:rsidR="009D37D8" w:rsidRPr="00AE469F" w:rsidRDefault="00160AA7" w:rsidP="00F36918">
            <w:pPr>
              <w:pStyle w:val="BMSTableText"/>
              <w:spacing w:before="0" w:after="0"/>
              <w:ind w:left="720" w:hanging="720"/>
            </w:pPr>
            <w:r w:rsidRPr="00AE469F">
              <w:t>157</w:t>
            </w:r>
          </w:p>
        </w:tc>
      </w:tr>
      <w:tr w:rsidR="00B26407" w:rsidRPr="00AE469F" w14:paraId="3A070962" w14:textId="77777777" w:rsidTr="005E0664">
        <w:trPr>
          <w:gridAfter w:val="1"/>
          <w:wAfter w:w="11" w:type="dxa"/>
          <w:trHeight w:val="400"/>
        </w:trPr>
        <w:tc>
          <w:tcPr>
            <w:tcW w:w="2178" w:type="dxa"/>
            <w:tcBorders>
              <w:top w:val="nil"/>
              <w:left w:val="nil"/>
              <w:bottom w:val="nil"/>
              <w:right w:val="nil"/>
            </w:tcBorders>
            <w:vAlign w:val="center"/>
            <w:hideMark/>
          </w:tcPr>
          <w:p w14:paraId="5DCBA1EB" w14:textId="77777777" w:rsidR="009D37D8" w:rsidRPr="00AE469F" w:rsidRDefault="00160AA7" w:rsidP="00F36918">
            <w:pPr>
              <w:ind w:left="720" w:hanging="720"/>
              <w:rPr>
                <w:rFonts w:eastAsia="MS Mincho"/>
                <w:sz w:val="20"/>
              </w:rPr>
            </w:pPr>
            <w:r w:rsidRPr="00AE469F">
              <w:rPr>
                <w:rFonts w:eastAsia="MS Mincho"/>
                <w:sz w:val="20"/>
              </w:rPr>
              <w:tab/>
              <w:t>Odnos rizika</w:t>
            </w:r>
          </w:p>
          <w:p w14:paraId="680F9C85" w14:textId="77777777" w:rsidR="009D37D8" w:rsidRPr="00AE469F" w:rsidRDefault="00160AA7" w:rsidP="00F36918">
            <w:pPr>
              <w:rPr>
                <w:rFonts w:eastAsia="MS Mincho"/>
                <w:sz w:val="20"/>
              </w:rPr>
            </w:pPr>
            <w:r w:rsidRPr="00AE469F">
              <w:rPr>
                <w:rFonts w:eastAsia="MS Mincho"/>
                <w:sz w:val="20"/>
              </w:rPr>
              <w:tab/>
              <w:t>(95% CI)</w:t>
            </w:r>
            <w:r w:rsidRPr="00AE469F">
              <w:rPr>
                <w:rFonts w:eastAsia="MS Mincho"/>
                <w:sz w:val="20"/>
                <w:vertAlign w:val="superscript"/>
              </w:rPr>
              <w:t>a</w:t>
            </w:r>
          </w:p>
        </w:tc>
        <w:tc>
          <w:tcPr>
            <w:tcW w:w="3320" w:type="dxa"/>
            <w:gridSpan w:val="2"/>
            <w:tcBorders>
              <w:top w:val="nil"/>
              <w:left w:val="nil"/>
              <w:bottom w:val="nil"/>
              <w:right w:val="nil"/>
            </w:tcBorders>
            <w:tcMar>
              <w:top w:w="0" w:type="dxa"/>
              <w:left w:w="57" w:type="dxa"/>
              <w:bottom w:w="0" w:type="dxa"/>
              <w:right w:w="57" w:type="dxa"/>
            </w:tcMar>
            <w:vAlign w:val="center"/>
            <w:hideMark/>
          </w:tcPr>
          <w:p w14:paraId="39F48697" w14:textId="77777777" w:rsidR="009D37D8" w:rsidRPr="00AE469F" w:rsidRDefault="00160AA7" w:rsidP="00F36918">
            <w:pPr>
              <w:jc w:val="center"/>
              <w:rPr>
                <w:rFonts w:eastAsia="MS Mincho"/>
                <w:sz w:val="20"/>
              </w:rPr>
            </w:pPr>
            <w:r w:rsidRPr="00AE469F">
              <w:rPr>
                <w:rFonts w:eastAsia="MS Mincho"/>
                <w:sz w:val="20"/>
              </w:rPr>
              <w:t>0,94</w:t>
            </w:r>
            <w:r w:rsidRPr="00AE469F">
              <w:rPr>
                <w:rFonts w:eastAsia="MS Mincho"/>
                <w:sz w:val="20"/>
              </w:rPr>
              <w:br/>
              <w:t>(0,62, 1,40)</w:t>
            </w:r>
          </w:p>
        </w:tc>
        <w:tc>
          <w:tcPr>
            <w:tcW w:w="3744" w:type="dxa"/>
            <w:gridSpan w:val="2"/>
            <w:tcBorders>
              <w:top w:val="nil"/>
              <w:left w:val="nil"/>
              <w:bottom w:val="nil"/>
              <w:right w:val="nil"/>
            </w:tcBorders>
            <w:tcMar>
              <w:top w:w="0" w:type="dxa"/>
              <w:left w:w="57" w:type="dxa"/>
              <w:bottom w:w="0" w:type="dxa"/>
              <w:right w:w="57" w:type="dxa"/>
            </w:tcMar>
            <w:vAlign w:val="center"/>
            <w:hideMark/>
          </w:tcPr>
          <w:p w14:paraId="74DC1463" w14:textId="77777777" w:rsidR="009D37D8" w:rsidRPr="00AE469F" w:rsidRDefault="00160AA7" w:rsidP="00F36918">
            <w:pPr>
              <w:jc w:val="center"/>
              <w:rPr>
                <w:rFonts w:eastAsia="MS Mincho"/>
                <w:sz w:val="20"/>
              </w:rPr>
            </w:pPr>
            <w:r w:rsidRPr="00AE469F">
              <w:rPr>
                <w:rFonts w:eastAsia="MS Mincho"/>
                <w:sz w:val="20"/>
              </w:rPr>
              <w:t>0,69</w:t>
            </w:r>
            <w:r w:rsidRPr="00AE469F">
              <w:rPr>
                <w:rFonts w:eastAsia="MS Mincho"/>
                <w:sz w:val="20"/>
              </w:rPr>
              <w:br/>
              <w:t>(0,55, 0,87)</w:t>
            </w:r>
          </w:p>
        </w:tc>
      </w:tr>
      <w:tr w:rsidR="00B26407" w:rsidRPr="00AE469F" w14:paraId="5BB943BC" w14:textId="77777777" w:rsidTr="005E0664">
        <w:trPr>
          <w:gridAfter w:val="1"/>
          <w:wAfter w:w="12" w:type="dxa"/>
          <w:trHeight w:val="400"/>
        </w:trPr>
        <w:tc>
          <w:tcPr>
            <w:tcW w:w="2178" w:type="dxa"/>
            <w:tcBorders>
              <w:top w:val="nil"/>
              <w:left w:val="nil"/>
              <w:bottom w:val="nil"/>
              <w:right w:val="nil"/>
            </w:tcBorders>
            <w:vAlign w:val="center"/>
            <w:hideMark/>
          </w:tcPr>
          <w:p w14:paraId="3AFFD256" w14:textId="3215CD3F" w:rsidR="009D37D8" w:rsidRPr="00AE469F" w:rsidRDefault="00160AA7" w:rsidP="00F36918">
            <w:pPr>
              <w:pStyle w:val="BMSTableText"/>
              <w:spacing w:before="0" w:after="0"/>
              <w:ind w:left="360"/>
              <w:jc w:val="left"/>
            </w:pPr>
            <w:r w:rsidRPr="00AE469F">
              <w:t>Medijana (m</w:t>
            </w:r>
            <w:r w:rsidR="00A13BFC" w:rsidRPr="00AE469F">
              <w:t>j</w:t>
            </w:r>
            <w:r w:rsidRPr="00AE469F">
              <w:t>eseci)</w:t>
            </w:r>
          </w:p>
          <w:p w14:paraId="03351000" w14:textId="77777777" w:rsidR="009D37D8" w:rsidRPr="00AE469F" w:rsidRDefault="00160AA7" w:rsidP="00F36918">
            <w:pPr>
              <w:pStyle w:val="BMSTableText"/>
              <w:spacing w:before="0" w:after="0"/>
              <w:ind w:left="360"/>
              <w:jc w:val="left"/>
            </w:pPr>
            <w:r w:rsidRPr="00AE469F">
              <w:t>(95% CI)</w:t>
            </w:r>
            <w:r w:rsidRPr="00AE469F">
              <w:rPr>
                <w:vertAlign w:val="superscript"/>
              </w:rPr>
              <w:t>b</w:t>
            </w:r>
          </w:p>
        </w:tc>
        <w:tc>
          <w:tcPr>
            <w:tcW w:w="1660" w:type="dxa"/>
            <w:tcBorders>
              <w:top w:val="nil"/>
              <w:left w:val="nil"/>
              <w:bottom w:val="nil"/>
              <w:right w:val="nil"/>
            </w:tcBorders>
            <w:tcMar>
              <w:top w:w="0" w:type="dxa"/>
              <w:left w:w="57" w:type="dxa"/>
              <w:bottom w:w="0" w:type="dxa"/>
              <w:right w:w="57" w:type="dxa"/>
            </w:tcMar>
            <w:vAlign w:val="center"/>
          </w:tcPr>
          <w:p w14:paraId="25B392EA" w14:textId="77777777" w:rsidR="009D37D8" w:rsidRPr="00AE469F" w:rsidRDefault="00160AA7" w:rsidP="00F36918">
            <w:pPr>
              <w:pStyle w:val="BMSTableText"/>
              <w:spacing w:before="0" w:after="0"/>
              <w:ind w:left="720" w:hanging="720"/>
            </w:pPr>
            <w:r w:rsidRPr="00AE469F">
              <w:t>17,3</w:t>
            </w:r>
          </w:p>
          <w:p w14:paraId="7517D65A" w14:textId="77777777" w:rsidR="009D37D8" w:rsidRPr="00AE469F" w:rsidRDefault="00160AA7" w:rsidP="00F36918">
            <w:pPr>
              <w:pStyle w:val="BMSTableText"/>
              <w:spacing w:before="0" w:after="0"/>
              <w:ind w:left="720" w:hanging="720"/>
            </w:pPr>
            <w:r w:rsidRPr="00AE469F">
              <w:t>(10,1, 24,3)</w:t>
            </w:r>
          </w:p>
        </w:tc>
        <w:tc>
          <w:tcPr>
            <w:tcW w:w="1660" w:type="dxa"/>
            <w:tcBorders>
              <w:top w:val="nil"/>
              <w:left w:val="nil"/>
              <w:bottom w:val="nil"/>
              <w:right w:val="nil"/>
            </w:tcBorders>
            <w:tcMar>
              <w:top w:w="0" w:type="dxa"/>
              <w:left w:w="57" w:type="dxa"/>
              <w:bottom w:w="0" w:type="dxa"/>
              <w:right w:w="57" w:type="dxa"/>
            </w:tcMar>
            <w:vAlign w:val="center"/>
          </w:tcPr>
          <w:p w14:paraId="2E872625" w14:textId="77777777" w:rsidR="009D37D8" w:rsidRPr="00AE469F" w:rsidRDefault="00160AA7" w:rsidP="00F36918">
            <w:pPr>
              <w:pStyle w:val="BMSTableText"/>
              <w:spacing w:before="0" w:after="0"/>
              <w:ind w:left="720" w:hanging="720"/>
            </w:pPr>
            <w:r w:rsidRPr="00AE469F">
              <w:t>16,5</w:t>
            </w:r>
          </w:p>
          <w:p w14:paraId="11CF1F34" w14:textId="77777777" w:rsidR="009D37D8" w:rsidRPr="00AE469F" w:rsidRDefault="00160AA7" w:rsidP="00F36918">
            <w:pPr>
              <w:pStyle w:val="BMSTableText"/>
              <w:spacing w:before="0" w:after="0"/>
              <w:ind w:left="720" w:hanging="720"/>
            </w:pPr>
            <w:r w:rsidRPr="00AE469F">
              <w:t>(13,4, 20,5)</w:t>
            </w:r>
          </w:p>
        </w:tc>
        <w:tc>
          <w:tcPr>
            <w:tcW w:w="1742" w:type="dxa"/>
            <w:tcBorders>
              <w:top w:val="nil"/>
              <w:left w:val="nil"/>
              <w:bottom w:val="nil"/>
              <w:right w:val="nil"/>
            </w:tcBorders>
            <w:tcMar>
              <w:top w:w="0" w:type="dxa"/>
              <w:left w:w="57" w:type="dxa"/>
              <w:bottom w:w="0" w:type="dxa"/>
              <w:right w:w="57" w:type="dxa"/>
            </w:tcMar>
            <w:vAlign w:val="center"/>
          </w:tcPr>
          <w:p w14:paraId="51ECC57D" w14:textId="77777777" w:rsidR="009D37D8" w:rsidRPr="00AE469F" w:rsidRDefault="00160AA7" w:rsidP="00F36918">
            <w:pPr>
              <w:pStyle w:val="BMSTableText"/>
              <w:spacing w:before="0" w:after="0"/>
              <w:ind w:left="720" w:hanging="720"/>
            </w:pPr>
            <w:r w:rsidRPr="00AE469F">
              <w:t>18,0</w:t>
            </w:r>
          </w:p>
          <w:p w14:paraId="03611DB6" w14:textId="77777777" w:rsidR="009D37D8" w:rsidRPr="00AE469F" w:rsidRDefault="00160AA7" w:rsidP="00F36918">
            <w:pPr>
              <w:pStyle w:val="BMSTableText"/>
              <w:spacing w:before="0" w:after="0"/>
              <w:ind w:left="720" w:hanging="720"/>
            </w:pPr>
            <w:r w:rsidRPr="00AE469F">
              <w:t>(16,8, 21,5)</w:t>
            </w:r>
          </w:p>
        </w:tc>
        <w:tc>
          <w:tcPr>
            <w:tcW w:w="2001" w:type="dxa"/>
            <w:tcBorders>
              <w:top w:val="nil"/>
              <w:left w:val="nil"/>
              <w:bottom w:val="nil"/>
              <w:right w:val="nil"/>
            </w:tcBorders>
            <w:tcMar>
              <w:top w:w="0" w:type="dxa"/>
              <w:left w:w="57" w:type="dxa"/>
              <w:bottom w:w="0" w:type="dxa"/>
              <w:right w:w="57" w:type="dxa"/>
            </w:tcMar>
            <w:vAlign w:val="center"/>
          </w:tcPr>
          <w:p w14:paraId="3FBD85AA" w14:textId="77777777" w:rsidR="009D37D8" w:rsidRPr="00AE469F" w:rsidRDefault="00160AA7" w:rsidP="00F36918">
            <w:pPr>
              <w:pStyle w:val="BMSTableText"/>
              <w:spacing w:before="0" w:after="0"/>
              <w:ind w:left="720" w:hanging="720"/>
            </w:pPr>
            <w:r w:rsidRPr="00AE469F">
              <w:t>13,3</w:t>
            </w:r>
          </w:p>
          <w:p w14:paraId="64BDAD96" w14:textId="77777777" w:rsidR="009D37D8" w:rsidRPr="00AE469F" w:rsidRDefault="00160AA7" w:rsidP="00F36918">
            <w:pPr>
              <w:pStyle w:val="BMSTableText"/>
              <w:spacing w:before="0" w:after="0"/>
              <w:ind w:left="720" w:hanging="720"/>
            </w:pPr>
            <w:r w:rsidRPr="00AE469F">
              <w:t>(11,6, 15,4)</w:t>
            </w:r>
          </w:p>
        </w:tc>
      </w:tr>
      <w:tr w:rsidR="00B26407" w:rsidRPr="00AE469F" w14:paraId="48DC0C59" w14:textId="77777777" w:rsidTr="005E0664">
        <w:trPr>
          <w:gridAfter w:val="1"/>
          <w:wAfter w:w="12" w:type="dxa"/>
          <w:trHeight w:val="400"/>
        </w:trPr>
        <w:tc>
          <w:tcPr>
            <w:tcW w:w="2178" w:type="dxa"/>
            <w:tcBorders>
              <w:top w:val="nil"/>
              <w:left w:val="nil"/>
              <w:bottom w:val="nil"/>
              <w:right w:val="nil"/>
            </w:tcBorders>
            <w:vAlign w:val="center"/>
            <w:hideMark/>
          </w:tcPr>
          <w:p w14:paraId="6D6860E1" w14:textId="096FAFA6" w:rsidR="009D37D8" w:rsidRPr="00AE469F" w:rsidRDefault="00160AA7" w:rsidP="00F36918">
            <w:pPr>
              <w:pStyle w:val="BMSTableText"/>
              <w:spacing w:before="0" w:after="0"/>
              <w:ind w:left="360"/>
              <w:jc w:val="left"/>
            </w:pPr>
            <w:r w:rsidRPr="00AE469F">
              <w:t>Stopa (95% CI) nakon 24 m</w:t>
            </w:r>
            <w:r w:rsidR="00A13BFC" w:rsidRPr="00AE469F">
              <w:t>j</w:t>
            </w:r>
            <w:r w:rsidRPr="00AE469F">
              <w:t>eseca</w:t>
            </w:r>
          </w:p>
        </w:tc>
        <w:tc>
          <w:tcPr>
            <w:tcW w:w="1660" w:type="dxa"/>
            <w:tcBorders>
              <w:top w:val="nil"/>
              <w:left w:val="nil"/>
              <w:bottom w:val="nil"/>
              <w:right w:val="nil"/>
            </w:tcBorders>
            <w:tcMar>
              <w:top w:w="0" w:type="dxa"/>
              <w:left w:w="57" w:type="dxa"/>
              <w:bottom w:w="0" w:type="dxa"/>
              <w:right w:w="57" w:type="dxa"/>
            </w:tcMar>
            <w:vAlign w:val="center"/>
          </w:tcPr>
          <w:p w14:paraId="585992EB" w14:textId="77777777" w:rsidR="009D37D8" w:rsidRPr="00AE469F" w:rsidRDefault="00160AA7" w:rsidP="00F36918">
            <w:pPr>
              <w:pStyle w:val="BMSTableText"/>
              <w:spacing w:before="0" w:after="0"/>
            </w:pPr>
            <w:r w:rsidRPr="00AE469F">
              <w:t>38,7</w:t>
            </w:r>
          </w:p>
          <w:p w14:paraId="7F6632E2" w14:textId="77777777" w:rsidR="009D37D8" w:rsidRPr="00AE469F" w:rsidRDefault="00160AA7" w:rsidP="00F36918">
            <w:pPr>
              <w:pStyle w:val="BMSTableText"/>
              <w:spacing w:before="0" w:after="0"/>
            </w:pPr>
            <w:r w:rsidRPr="00AE469F">
              <w:t>(25,9, 51,3)</w:t>
            </w:r>
          </w:p>
        </w:tc>
        <w:tc>
          <w:tcPr>
            <w:tcW w:w="1660" w:type="dxa"/>
            <w:tcBorders>
              <w:top w:val="nil"/>
              <w:left w:val="nil"/>
              <w:bottom w:val="nil"/>
              <w:right w:val="nil"/>
            </w:tcBorders>
            <w:tcMar>
              <w:top w:w="0" w:type="dxa"/>
              <w:left w:w="57" w:type="dxa"/>
              <w:bottom w:w="0" w:type="dxa"/>
              <w:right w:w="57" w:type="dxa"/>
            </w:tcMar>
            <w:vAlign w:val="center"/>
          </w:tcPr>
          <w:p w14:paraId="0EBB0F6D" w14:textId="77777777" w:rsidR="009D37D8" w:rsidRPr="00AE469F" w:rsidRDefault="00160AA7" w:rsidP="00F36918">
            <w:pPr>
              <w:pStyle w:val="BMSTableText"/>
              <w:spacing w:before="0" w:after="0"/>
            </w:pPr>
            <w:r w:rsidRPr="00AE469F">
              <w:t>24,6</w:t>
            </w:r>
          </w:p>
          <w:p w14:paraId="394B7DDF" w14:textId="77777777" w:rsidR="009D37D8" w:rsidRPr="00AE469F" w:rsidRDefault="00160AA7" w:rsidP="00F36918">
            <w:pPr>
              <w:pStyle w:val="BMSTableText"/>
              <w:spacing w:before="0" w:after="0"/>
            </w:pPr>
            <w:r w:rsidRPr="00AE469F">
              <w:t>(15,5, 35,0)</w:t>
            </w:r>
          </w:p>
        </w:tc>
        <w:tc>
          <w:tcPr>
            <w:tcW w:w="1742" w:type="dxa"/>
            <w:tcBorders>
              <w:top w:val="nil"/>
              <w:left w:val="nil"/>
              <w:bottom w:val="nil"/>
              <w:right w:val="nil"/>
            </w:tcBorders>
            <w:tcMar>
              <w:top w:w="0" w:type="dxa"/>
              <w:left w:w="57" w:type="dxa"/>
              <w:bottom w:w="0" w:type="dxa"/>
              <w:right w:w="57" w:type="dxa"/>
            </w:tcMar>
            <w:vAlign w:val="center"/>
          </w:tcPr>
          <w:p w14:paraId="2028B379" w14:textId="77777777" w:rsidR="009D37D8" w:rsidRPr="00AE469F" w:rsidRDefault="00160AA7" w:rsidP="00F36918">
            <w:pPr>
              <w:pStyle w:val="BMSTableText"/>
              <w:spacing w:before="0" w:after="0"/>
            </w:pPr>
            <w:r w:rsidRPr="00AE469F">
              <w:t>40,8</w:t>
            </w:r>
          </w:p>
          <w:p w14:paraId="5479EC2B" w14:textId="77777777" w:rsidR="009D37D8" w:rsidRPr="00AE469F" w:rsidRDefault="00160AA7" w:rsidP="00F36918">
            <w:pPr>
              <w:pStyle w:val="BMSTableText"/>
              <w:spacing w:before="0" w:after="0"/>
            </w:pPr>
            <w:r w:rsidRPr="00AE469F">
              <w:t>(34,3, 47,2)</w:t>
            </w:r>
          </w:p>
        </w:tc>
        <w:tc>
          <w:tcPr>
            <w:tcW w:w="2001" w:type="dxa"/>
            <w:tcBorders>
              <w:top w:val="nil"/>
              <w:left w:val="nil"/>
              <w:bottom w:val="nil"/>
              <w:right w:val="nil"/>
            </w:tcBorders>
            <w:tcMar>
              <w:top w:w="0" w:type="dxa"/>
              <w:left w:w="57" w:type="dxa"/>
              <w:bottom w:w="0" w:type="dxa"/>
              <w:right w:w="57" w:type="dxa"/>
            </w:tcMar>
            <w:vAlign w:val="center"/>
          </w:tcPr>
          <w:p w14:paraId="646604D6" w14:textId="77777777" w:rsidR="009D37D8" w:rsidRPr="00AE469F" w:rsidRDefault="00160AA7" w:rsidP="00F36918">
            <w:pPr>
              <w:pStyle w:val="BMSTableText"/>
              <w:spacing w:before="0" w:after="0"/>
            </w:pPr>
            <w:r w:rsidRPr="00AE469F">
              <w:t>28,3</w:t>
            </w:r>
          </w:p>
          <w:p w14:paraId="38D47011" w14:textId="77777777" w:rsidR="009D37D8" w:rsidRPr="00AE469F" w:rsidRDefault="00160AA7" w:rsidP="00F36918">
            <w:pPr>
              <w:pStyle w:val="BMSTableText"/>
              <w:spacing w:before="0" w:after="0"/>
            </w:pPr>
            <w:r w:rsidRPr="00AE469F">
              <w:t>(22,1, 34,7)</w:t>
            </w:r>
          </w:p>
        </w:tc>
      </w:tr>
      <w:tr w:rsidR="00B26407" w:rsidRPr="00AE469F" w14:paraId="76636E1E" w14:textId="77777777" w:rsidTr="005E0664">
        <w:trPr>
          <w:gridAfter w:val="1"/>
          <w:wAfter w:w="11" w:type="dxa"/>
          <w:trHeight w:val="285"/>
        </w:trPr>
        <w:tc>
          <w:tcPr>
            <w:tcW w:w="9242" w:type="dxa"/>
            <w:gridSpan w:val="5"/>
            <w:tcBorders>
              <w:top w:val="nil"/>
              <w:left w:val="nil"/>
              <w:bottom w:val="nil"/>
              <w:right w:val="nil"/>
            </w:tcBorders>
            <w:vAlign w:val="center"/>
          </w:tcPr>
          <w:p w14:paraId="3CD299CF" w14:textId="77777777" w:rsidR="009D37D8" w:rsidRPr="00AE469F" w:rsidRDefault="009D37D8" w:rsidP="00F36918">
            <w:pPr>
              <w:rPr>
                <w:rFonts w:eastAsia="MS Mincho"/>
                <w:sz w:val="20"/>
              </w:rPr>
            </w:pPr>
          </w:p>
        </w:tc>
      </w:tr>
      <w:tr w:rsidR="00B26407" w:rsidRPr="00AE469F" w14:paraId="74515D6F" w14:textId="77777777" w:rsidTr="005E0664">
        <w:trPr>
          <w:gridAfter w:val="1"/>
          <w:wAfter w:w="11" w:type="dxa"/>
          <w:trHeight w:val="285"/>
        </w:trPr>
        <w:tc>
          <w:tcPr>
            <w:tcW w:w="9242" w:type="dxa"/>
            <w:gridSpan w:val="5"/>
            <w:tcBorders>
              <w:top w:val="nil"/>
              <w:left w:val="nil"/>
              <w:bottom w:val="nil"/>
              <w:right w:val="nil"/>
            </w:tcBorders>
            <w:vAlign w:val="center"/>
            <w:hideMark/>
          </w:tcPr>
          <w:p w14:paraId="5F845F85" w14:textId="77777777" w:rsidR="009D37D8" w:rsidRPr="00AE469F" w:rsidRDefault="00160AA7" w:rsidP="00F36918">
            <w:pPr>
              <w:pStyle w:val="BMSTableText"/>
              <w:spacing w:before="0" w:after="0"/>
              <w:jc w:val="left"/>
              <w:rPr>
                <w:b/>
              </w:rPr>
            </w:pPr>
            <w:r w:rsidRPr="00AE469F">
              <w:rPr>
                <w:b/>
                <w:bCs/>
              </w:rPr>
              <w:t>Preživljavanje bez progresije bolesti</w:t>
            </w:r>
          </w:p>
        </w:tc>
      </w:tr>
      <w:tr w:rsidR="00B26407" w:rsidRPr="00AE469F" w14:paraId="192ADE1C" w14:textId="77777777" w:rsidTr="005E0664">
        <w:trPr>
          <w:gridAfter w:val="1"/>
          <w:wAfter w:w="11" w:type="dxa"/>
          <w:trHeight w:val="400"/>
        </w:trPr>
        <w:tc>
          <w:tcPr>
            <w:tcW w:w="2178" w:type="dxa"/>
            <w:tcBorders>
              <w:top w:val="nil"/>
              <w:left w:val="nil"/>
              <w:bottom w:val="nil"/>
              <w:right w:val="nil"/>
            </w:tcBorders>
            <w:vAlign w:val="center"/>
            <w:hideMark/>
          </w:tcPr>
          <w:p w14:paraId="707A6FA5" w14:textId="77777777" w:rsidR="009D37D8" w:rsidRPr="00AE469F" w:rsidRDefault="00160AA7" w:rsidP="00F36918">
            <w:pPr>
              <w:pStyle w:val="BMSTableText"/>
              <w:spacing w:before="0" w:after="0"/>
              <w:ind w:left="720" w:hanging="720"/>
              <w:jc w:val="left"/>
            </w:pPr>
            <w:r w:rsidRPr="00AE469F">
              <w:tab/>
              <w:t xml:space="preserve">Odnos rizika </w:t>
            </w:r>
          </w:p>
          <w:p w14:paraId="241A04C1" w14:textId="77777777" w:rsidR="009D37D8" w:rsidRPr="00AE469F" w:rsidRDefault="00160AA7" w:rsidP="00F36918">
            <w:pPr>
              <w:pStyle w:val="BMSTableText"/>
              <w:spacing w:before="0" w:after="0"/>
              <w:ind w:left="720" w:hanging="720"/>
              <w:jc w:val="left"/>
            </w:pPr>
            <w:r w:rsidRPr="00AE469F">
              <w:tab/>
              <w:t>(95% CI)</w:t>
            </w:r>
            <w:r w:rsidRPr="00AE469F">
              <w:rPr>
                <w:vertAlign w:val="superscript"/>
              </w:rPr>
              <w:t>a</w:t>
            </w:r>
          </w:p>
        </w:tc>
        <w:tc>
          <w:tcPr>
            <w:tcW w:w="3320" w:type="dxa"/>
            <w:gridSpan w:val="2"/>
            <w:tcBorders>
              <w:top w:val="nil"/>
              <w:left w:val="nil"/>
              <w:bottom w:val="nil"/>
              <w:right w:val="nil"/>
            </w:tcBorders>
            <w:vAlign w:val="center"/>
          </w:tcPr>
          <w:p w14:paraId="153524AD" w14:textId="77777777" w:rsidR="009D37D8" w:rsidRPr="00AE469F" w:rsidRDefault="00160AA7" w:rsidP="00F36918">
            <w:pPr>
              <w:pStyle w:val="BMSTableText"/>
              <w:spacing w:before="0" w:after="0"/>
              <w:ind w:left="720" w:hanging="720"/>
            </w:pPr>
            <w:r w:rsidRPr="00AE469F">
              <w:t>1,79</w:t>
            </w:r>
          </w:p>
          <w:p w14:paraId="32CCBC0B" w14:textId="77777777" w:rsidR="009D37D8" w:rsidRPr="00AE469F" w:rsidRDefault="00160AA7" w:rsidP="00F36918">
            <w:pPr>
              <w:pStyle w:val="BMSTableText"/>
              <w:spacing w:before="0" w:after="0"/>
              <w:ind w:left="720" w:hanging="720"/>
            </w:pPr>
            <w:r w:rsidRPr="00AE469F">
              <w:t>(1,21, 2,64)</w:t>
            </w:r>
          </w:p>
        </w:tc>
        <w:tc>
          <w:tcPr>
            <w:tcW w:w="3744" w:type="dxa"/>
            <w:gridSpan w:val="2"/>
            <w:tcBorders>
              <w:top w:val="nil"/>
              <w:left w:val="nil"/>
              <w:bottom w:val="nil"/>
              <w:right w:val="nil"/>
            </w:tcBorders>
            <w:vAlign w:val="center"/>
          </w:tcPr>
          <w:p w14:paraId="7356B880" w14:textId="77777777" w:rsidR="009D37D8" w:rsidRPr="00AE469F" w:rsidRDefault="00160AA7" w:rsidP="00F36918">
            <w:pPr>
              <w:pStyle w:val="BMSTableText"/>
              <w:spacing w:before="0" w:after="0"/>
              <w:ind w:left="720" w:hanging="720"/>
            </w:pPr>
            <w:r w:rsidRPr="00AE469F">
              <w:t>0,81</w:t>
            </w:r>
          </w:p>
          <w:p w14:paraId="60F103C7" w14:textId="77777777" w:rsidR="009D37D8" w:rsidRPr="00AE469F" w:rsidRDefault="00160AA7" w:rsidP="00F36918">
            <w:pPr>
              <w:pStyle w:val="BMSTableText"/>
              <w:spacing w:before="0" w:after="0"/>
              <w:ind w:left="720" w:hanging="720"/>
            </w:pPr>
            <w:r w:rsidRPr="00AE469F">
              <w:t>(0,64, 1,01)</w:t>
            </w:r>
          </w:p>
        </w:tc>
      </w:tr>
      <w:tr w:rsidR="00B26407" w:rsidRPr="00AE469F" w14:paraId="742AC77A" w14:textId="77777777" w:rsidTr="005E0664">
        <w:trPr>
          <w:gridAfter w:val="1"/>
          <w:wAfter w:w="12" w:type="dxa"/>
          <w:trHeight w:val="285"/>
        </w:trPr>
        <w:tc>
          <w:tcPr>
            <w:tcW w:w="2178" w:type="dxa"/>
            <w:tcBorders>
              <w:top w:val="nil"/>
              <w:left w:val="nil"/>
              <w:bottom w:val="nil"/>
              <w:right w:val="nil"/>
            </w:tcBorders>
            <w:vAlign w:val="center"/>
          </w:tcPr>
          <w:p w14:paraId="1C979278" w14:textId="1CB22AE7" w:rsidR="009D37D8" w:rsidRPr="00AE469F" w:rsidRDefault="00160AA7" w:rsidP="00F36918">
            <w:pPr>
              <w:pStyle w:val="BMSTableText"/>
              <w:spacing w:before="0" w:after="0"/>
              <w:ind w:left="360"/>
              <w:jc w:val="left"/>
            </w:pPr>
            <w:r w:rsidRPr="00AE469F">
              <w:t>Medijana (m</w:t>
            </w:r>
            <w:r w:rsidR="00A13BFC" w:rsidRPr="00AE469F">
              <w:t>j</w:t>
            </w:r>
            <w:r w:rsidRPr="00AE469F">
              <w:t>eseci)</w:t>
            </w:r>
          </w:p>
          <w:p w14:paraId="7DDAC534" w14:textId="77777777" w:rsidR="009D37D8" w:rsidRPr="00AE469F" w:rsidRDefault="00160AA7" w:rsidP="00F36918">
            <w:pPr>
              <w:pStyle w:val="BMSTableText"/>
              <w:spacing w:before="0" w:after="0"/>
              <w:ind w:left="360"/>
              <w:jc w:val="left"/>
              <w:rPr>
                <w:b/>
              </w:rPr>
            </w:pPr>
            <w:r w:rsidRPr="00AE469F">
              <w:t>(95% CI)</w:t>
            </w:r>
            <w:r w:rsidRPr="00AE469F">
              <w:rPr>
                <w:vertAlign w:val="superscript"/>
              </w:rPr>
              <w:t>b</w:t>
            </w:r>
          </w:p>
        </w:tc>
        <w:tc>
          <w:tcPr>
            <w:tcW w:w="1660" w:type="dxa"/>
            <w:tcBorders>
              <w:top w:val="nil"/>
              <w:left w:val="nil"/>
              <w:bottom w:val="nil"/>
              <w:right w:val="nil"/>
            </w:tcBorders>
            <w:vAlign w:val="center"/>
          </w:tcPr>
          <w:p w14:paraId="4CCC6442" w14:textId="77777777" w:rsidR="009D37D8" w:rsidRPr="00AE469F" w:rsidRDefault="00160AA7" w:rsidP="00F36918">
            <w:pPr>
              <w:pStyle w:val="BMSTableText"/>
              <w:spacing w:before="0" w:after="0"/>
            </w:pPr>
            <w:r w:rsidRPr="00AE469F">
              <w:t>4,1</w:t>
            </w:r>
          </w:p>
          <w:p w14:paraId="582F284B" w14:textId="77777777" w:rsidR="009D37D8" w:rsidRPr="00AE469F" w:rsidRDefault="00160AA7" w:rsidP="00F36918">
            <w:pPr>
              <w:pStyle w:val="BMSTableText"/>
              <w:spacing w:before="0" w:after="0"/>
            </w:pPr>
            <w:r w:rsidRPr="00AE469F">
              <w:t>(2,7, 5,6)</w:t>
            </w:r>
          </w:p>
        </w:tc>
        <w:tc>
          <w:tcPr>
            <w:tcW w:w="1660" w:type="dxa"/>
            <w:tcBorders>
              <w:top w:val="nil"/>
              <w:left w:val="nil"/>
              <w:bottom w:val="nil"/>
              <w:right w:val="nil"/>
            </w:tcBorders>
            <w:vAlign w:val="center"/>
          </w:tcPr>
          <w:p w14:paraId="2429A9CD" w14:textId="77777777" w:rsidR="009D37D8" w:rsidRPr="00AE469F" w:rsidRDefault="00160AA7" w:rsidP="00F36918">
            <w:pPr>
              <w:pStyle w:val="BMSTableText"/>
              <w:spacing w:before="0" w:after="0"/>
            </w:pPr>
            <w:r w:rsidRPr="00AE469F">
              <w:t>8,3</w:t>
            </w:r>
          </w:p>
          <w:p w14:paraId="6D63EE2B" w14:textId="77777777" w:rsidR="009D37D8" w:rsidRPr="00AE469F" w:rsidRDefault="00160AA7" w:rsidP="00F36918">
            <w:pPr>
              <w:pStyle w:val="BMSTableText"/>
              <w:spacing w:before="0" w:after="0"/>
            </w:pPr>
            <w:r w:rsidRPr="00AE469F">
              <w:t>(7,0, 11,1)</w:t>
            </w:r>
          </w:p>
        </w:tc>
        <w:tc>
          <w:tcPr>
            <w:tcW w:w="1742" w:type="dxa"/>
            <w:tcBorders>
              <w:top w:val="nil"/>
              <w:left w:val="nil"/>
              <w:bottom w:val="nil"/>
              <w:right w:val="nil"/>
            </w:tcBorders>
            <w:vAlign w:val="center"/>
          </w:tcPr>
          <w:p w14:paraId="2DB4D983" w14:textId="77777777" w:rsidR="009D37D8" w:rsidRPr="00AE469F" w:rsidRDefault="00160AA7" w:rsidP="00F36918">
            <w:pPr>
              <w:pStyle w:val="BMSTableText"/>
              <w:spacing w:before="0" w:after="0"/>
            </w:pPr>
            <w:r w:rsidRPr="00AE469F">
              <w:t>7,0</w:t>
            </w:r>
          </w:p>
          <w:p w14:paraId="0E095407" w14:textId="77777777" w:rsidR="009D37D8" w:rsidRPr="00AE469F" w:rsidRDefault="00160AA7" w:rsidP="00F36918">
            <w:pPr>
              <w:pStyle w:val="BMSTableText"/>
              <w:spacing w:before="0" w:after="0"/>
            </w:pPr>
            <w:r w:rsidRPr="00AE469F">
              <w:t>(5,8, 8,5)</w:t>
            </w:r>
          </w:p>
        </w:tc>
        <w:tc>
          <w:tcPr>
            <w:tcW w:w="2001" w:type="dxa"/>
            <w:tcBorders>
              <w:top w:val="nil"/>
              <w:left w:val="nil"/>
              <w:bottom w:val="nil"/>
              <w:right w:val="nil"/>
            </w:tcBorders>
            <w:vAlign w:val="center"/>
          </w:tcPr>
          <w:p w14:paraId="16E9576E" w14:textId="77777777" w:rsidR="009D37D8" w:rsidRPr="00AE469F" w:rsidRDefault="00160AA7" w:rsidP="00F36918">
            <w:pPr>
              <w:pStyle w:val="BMSTableText"/>
              <w:spacing w:before="0" w:after="0"/>
            </w:pPr>
            <w:r w:rsidRPr="00AE469F">
              <w:t>7,1</w:t>
            </w:r>
          </w:p>
          <w:p w14:paraId="10CBC3FF" w14:textId="77777777" w:rsidR="009D37D8" w:rsidRPr="00AE469F" w:rsidRDefault="00160AA7" w:rsidP="00F36918">
            <w:pPr>
              <w:pStyle w:val="BMSTableText"/>
              <w:spacing w:before="0" w:after="0"/>
            </w:pPr>
            <w:r w:rsidRPr="00AE469F">
              <w:t>(6,2, 7,6)</w:t>
            </w:r>
          </w:p>
        </w:tc>
      </w:tr>
      <w:tr w:rsidR="00B26407" w:rsidRPr="00AE469F" w14:paraId="157D1894" w14:textId="77777777" w:rsidTr="005E0664">
        <w:trPr>
          <w:gridAfter w:val="1"/>
          <w:wAfter w:w="12" w:type="dxa"/>
          <w:trHeight w:val="285"/>
        </w:trPr>
        <w:tc>
          <w:tcPr>
            <w:tcW w:w="2178" w:type="dxa"/>
            <w:tcBorders>
              <w:top w:val="nil"/>
              <w:left w:val="nil"/>
              <w:bottom w:val="nil"/>
              <w:right w:val="nil"/>
            </w:tcBorders>
            <w:vAlign w:val="center"/>
          </w:tcPr>
          <w:p w14:paraId="28339C37" w14:textId="77777777" w:rsidR="009D37D8" w:rsidRPr="00AE469F" w:rsidRDefault="009D37D8" w:rsidP="00F36918">
            <w:pPr>
              <w:pStyle w:val="BMSTableText"/>
              <w:spacing w:before="0" w:after="0"/>
              <w:jc w:val="left"/>
              <w:rPr>
                <w:b/>
              </w:rPr>
            </w:pPr>
          </w:p>
        </w:tc>
        <w:tc>
          <w:tcPr>
            <w:tcW w:w="1660" w:type="dxa"/>
            <w:tcBorders>
              <w:top w:val="nil"/>
              <w:left w:val="nil"/>
              <w:bottom w:val="nil"/>
              <w:right w:val="nil"/>
            </w:tcBorders>
            <w:vAlign w:val="center"/>
          </w:tcPr>
          <w:p w14:paraId="5EFCBE6C" w14:textId="77777777" w:rsidR="009D37D8" w:rsidRPr="00AE469F" w:rsidRDefault="009D37D8" w:rsidP="00F36918">
            <w:pPr>
              <w:pStyle w:val="BMSTableText"/>
              <w:spacing w:before="0" w:after="0"/>
            </w:pPr>
          </w:p>
        </w:tc>
        <w:tc>
          <w:tcPr>
            <w:tcW w:w="1660" w:type="dxa"/>
            <w:tcBorders>
              <w:top w:val="nil"/>
              <w:left w:val="nil"/>
              <w:bottom w:val="nil"/>
              <w:right w:val="nil"/>
            </w:tcBorders>
            <w:vAlign w:val="center"/>
          </w:tcPr>
          <w:p w14:paraId="21222A46" w14:textId="77777777" w:rsidR="009D37D8" w:rsidRPr="00AE469F" w:rsidRDefault="009D37D8" w:rsidP="00F36918">
            <w:pPr>
              <w:pStyle w:val="BMSTableText"/>
              <w:spacing w:before="0" w:after="0"/>
            </w:pPr>
          </w:p>
        </w:tc>
        <w:tc>
          <w:tcPr>
            <w:tcW w:w="1742" w:type="dxa"/>
            <w:tcBorders>
              <w:top w:val="nil"/>
              <w:left w:val="nil"/>
              <w:bottom w:val="nil"/>
              <w:right w:val="nil"/>
            </w:tcBorders>
            <w:vAlign w:val="center"/>
          </w:tcPr>
          <w:p w14:paraId="36BC8EA1" w14:textId="77777777" w:rsidR="009D37D8" w:rsidRPr="00AE469F" w:rsidRDefault="009D37D8" w:rsidP="00F36918">
            <w:pPr>
              <w:pStyle w:val="BMSTableText"/>
              <w:spacing w:before="0" w:after="0"/>
            </w:pPr>
          </w:p>
        </w:tc>
        <w:tc>
          <w:tcPr>
            <w:tcW w:w="2001" w:type="dxa"/>
            <w:tcBorders>
              <w:top w:val="nil"/>
              <w:left w:val="nil"/>
              <w:bottom w:val="nil"/>
              <w:right w:val="nil"/>
            </w:tcBorders>
            <w:vAlign w:val="center"/>
          </w:tcPr>
          <w:p w14:paraId="7AB89019" w14:textId="77777777" w:rsidR="009D37D8" w:rsidRPr="00AE469F" w:rsidRDefault="009D37D8" w:rsidP="00F36918">
            <w:pPr>
              <w:pStyle w:val="BMSTableText"/>
              <w:spacing w:before="0" w:after="0"/>
            </w:pPr>
          </w:p>
        </w:tc>
      </w:tr>
      <w:tr w:rsidR="00B26407" w:rsidRPr="00AE469F" w14:paraId="6B6DE3D7" w14:textId="77777777" w:rsidTr="005E0664">
        <w:trPr>
          <w:gridAfter w:val="1"/>
          <w:wAfter w:w="12" w:type="dxa"/>
          <w:trHeight w:val="285"/>
        </w:trPr>
        <w:tc>
          <w:tcPr>
            <w:tcW w:w="2178" w:type="dxa"/>
            <w:tcBorders>
              <w:top w:val="nil"/>
              <w:left w:val="nil"/>
              <w:bottom w:val="nil"/>
              <w:right w:val="nil"/>
            </w:tcBorders>
            <w:vAlign w:val="center"/>
            <w:hideMark/>
          </w:tcPr>
          <w:p w14:paraId="7B24A53A" w14:textId="77777777" w:rsidR="009D37D8" w:rsidRPr="00AE469F" w:rsidRDefault="00160AA7" w:rsidP="00F36918">
            <w:pPr>
              <w:pStyle w:val="BMSTableText"/>
              <w:spacing w:before="0" w:after="0"/>
              <w:jc w:val="left"/>
            </w:pPr>
            <w:r w:rsidRPr="00AE469F">
              <w:rPr>
                <w:b/>
                <w:bCs/>
              </w:rPr>
              <w:t>Stopa ukupnog odgovora</w:t>
            </w:r>
          </w:p>
        </w:tc>
        <w:tc>
          <w:tcPr>
            <w:tcW w:w="1660" w:type="dxa"/>
            <w:tcBorders>
              <w:top w:val="nil"/>
              <w:left w:val="nil"/>
              <w:bottom w:val="nil"/>
              <w:right w:val="nil"/>
            </w:tcBorders>
            <w:vAlign w:val="center"/>
          </w:tcPr>
          <w:p w14:paraId="47E39C81" w14:textId="77777777" w:rsidR="009D37D8" w:rsidRPr="00AE469F" w:rsidRDefault="00160AA7" w:rsidP="00F36918">
            <w:pPr>
              <w:pStyle w:val="BMSTableText"/>
              <w:spacing w:before="0" w:after="0"/>
            </w:pPr>
            <w:r w:rsidRPr="00AE469F">
              <w:t>21,1%</w:t>
            </w:r>
          </w:p>
        </w:tc>
        <w:tc>
          <w:tcPr>
            <w:tcW w:w="1660" w:type="dxa"/>
            <w:tcBorders>
              <w:top w:val="nil"/>
              <w:left w:val="nil"/>
              <w:bottom w:val="nil"/>
              <w:right w:val="nil"/>
            </w:tcBorders>
            <w:vAlign w:val="center"/>
          </w:tcPr>
          <w:p w14:paraId="01F7D337" w14:textId="77777777" w:rsidR="009D37D8" w:rsidRPr="00AE469F" w:rsidRDefault="00160AA7" w:rsidP="00F36918">
            <w:pPr>
              <w:pStyle w:val="BMSTableText"/>
              <w:spacing w:before="0" w:after="0"/>
            </w:pPr>
            <w:r w:rsidRPr="00AE469F">
              <w:t>38,5%</w:t>
            </w:r>
          </w:p>
        </w:tc>
        <w:tc>
          <w:tcPr>
            <w:tcW w:w="1742" w:type="dxa"/>
            <w:tcBorders>
              <w:top w:val="nil"/>
              <w:left w:val="nil"/>
              <w:bottom w:val="nil"/>
              <w:right w:val="nil"/>
            </w:tcBorders>
            <w:vAlign w:val="center"/>
          </w:tcPr>
          <w:p w14:paraId="1B6E89FF" w14:textId="77777777" w:rsidR="009D37D8" w:rsidRPr="00AE469F" w:rsidRDefault="00160AA7" w:rsidP="00F36918">
            <w:pPr>
              <w:pStyle w:val="BMSTableText"/>
              <w:spacing w:before="0" w:after="0"/>
            </w:pPr>
            <w:r w:rsidRPr="00AE469F">
              <w:t>43,5%</w:t>
            </w:r>
          </w:p>
        </w:tc>
        <w:tc>
          <w:tcPr>
            <w:tcW w:w="2001" w:type="dxa"/>
            <w:tcBorders>
              <w:top w:val="nil"/>
              <w:left w:val="nil"/>
              <w:bottom w:val="nil"/>
              <w:right w:val="nil"/>
            </w:tcBorders>
            <w:vAlign w:val="center"/>
          </w:tcPr>
          <w:p w14:paraId="7AB0CB22" w14:textId="77777777" w:rsidR="009D37D8" w:rsidRPr="00AE469F" w:rsidRDefault="00160AA7" w:rsidP="00F36918">
            <w:pPr>
              <w:pStyle w:val="BMSTableText"/>
              <w:spacing w:before="0" w:after="0"/>
            </w:pPr>
            <w:r w:rsidRPr="00AE469F">
              <w:t>44,3%</w:t>
            </w:r>
          </w:p>
        </w:tc>
      </w:tr>
      <w:tr w:rsidR="00B26407" w:rsidRPr="00AE469F" w14:paraId="3914F8EC" w14:textId="77777777" w:rsidTr="005E0664">
        <w:trPr>
          <w:gridAfter w:val="1"/>
          <w:wAfter w:w="12" w:type="dxa"/>
          <w:trHeight w:val="285"/>
        </w:trPr>
        <w:tc>
          <w:tcPr>
            <w:tcW w:w="2178" w:type="dxa"/>
            <w:tcBorders>
              <w:top w:val="nil"/>
              <w:left w:val="nil"/>
              <w:bottom w:val="single" w:sz="4" w:space="0" w:color="auto"/>
              <w:right w:val="nil"/>
            </w:tcBorders>
            <w:vAlign w:val="center"/>
            <w:hideMark/>
          </w:tcPr>
          <w:p w14:paraId="71CA9F1F" w14:textId="77777777" w:rsidR="009D37D8" w:rsidRPr="00AE469F" w:rsidRDefault="00160AA7" w:rsidP="00F36918">
            <w:pPr>
              <w:pStyle w:val="BMSTableText"/>
              <w:spacing w:before="0" w:after="0"/>
              <w:ind w:left="1080" w:hanging="720"/>
              <w:jc w:val="left"/>
            </w:pPr>
            <w:r w:rsidRPr="00AE469F">
              <w:t>(95% CI)</w:t>
            </w:r>
            <w:r w:rsidRPr="00AE469F">
              <w:rPr>
                <w:b/>
                <w:bCs/>
                <w:vertAlign w:val="superscript"/>
              </w:rPr>
              <w:t>c</w:t>
            </w:r>
          </w:p>
        </w:tc>
        <w:tc>
          <w:tcPr>
            <w:tcW w:w="1660" w:type="dxa"/>
            <w:tcBorders>
              <w:top w:val="nil"/>
              <w:left w:val="nil"/>
              <w:bottom w:val="single" w:sz="4" w:space="0" w:color="auto"/>
              <w:right w:val="nil"/>
            </w:tcBorders>
            <w:vAlign w:val="center"/>
          </w:tcPr>
          <w:p w14:paraId="05475762" w14:textId="77777777" w:rsidR="009D37D8" w:rsidRPr="00AE469F" w:rsidRDefault="00160AA7" w:rsidP="00F36918">
            <w:pPr>
              <w:pStyle w:val="BMSTableText"/>
              <w:spacing w:before="0" w:after="0"/>
              <w:ind w:left="720" w:hanging="720"/>
            </w:pPr>
            <w:r w:rsidRPr="00AE469F">
              <w:t>(11,4, 33,9)</w:t>
            </w:r>
          </w:p>
        </w:tc>
        <w:tc>
          <w:tcPr>
            <w:tcW w:w="1660" w:type="dxa"/>
            <w:tcBorders>
              <w:top w:val="nil"/>
              <w:left w:val="nil"/>
              <w:bottom w:val="single" w:sz="4" w:space="0" w:color="auto"/>
              <w:right w:val="nil"/>
            </w:tcBorders>
            <w:vAlign w:val="center"/>
          </w:tcPr>
          <w:p w14:paraId="1CF00C77" w14:textId="77777777" w:rsidR="009D37D8" w:rsidRPr="00AE469F" w:rsidRDefault="00160AA7" w:rsidP="00F36918">
            <w:pPr>
              <w:pStyle w:val="BMSTableText"/>
              <w:spacing w:before="0" w:after="0"/>
              <w:ind w:left="720" w:hanging="720"/>
            </w:pPr>
            <w:r w:rsidRPr="00AE469F">
              <w:t>(27,7, 50,2)</w:t>
            </w:r>
          </w:p>
        </w:tc>
        <w:tc>
          <w:tcPr>
            <w:tcW w:w="1742" w:type="dxa"/>
            <w:tcBorders>
              <w:top w:val="nil"/>
              <w:left w:val="nil"/>
              <w:bottom w:val="single" w:sz="4" w:space="0" w:color="auto"/>
              <w:right w:val="nil"/>
            </w:tcBorders>
            <w:vAlign w:val="center"/>
          </w:tcPr>
          <w:p w14:paraId="401AFE1B" w14:textId="77777777" w:rsidR="009D37D8" w:rsidRPr="00AE469F" w:rsidRDefault="00160AA7" w:rsidP="00F36918">
            <w:pPr>
              <w:pStyle w:val="BMSTableText"/>
              <w:spacing w:before="0" w:after="0"/>
              <w:ind w:left="720" w:hanging="720"/>
            </w:pPr>
            <w:r w:rsidRPr="00AE469F">
              <w:t>(37,1, 50,2)</w:t>
            </w:r>
          </w:p>
        </w:tc>
        <w:tc>
          <w:tcPr>
            <w:tcW w:w="2001" w:type="dxa"/>
            <w:tcBorders>
              <w:top w:val="nil"/>
              <w:left w:val="nil"/>
              <w:bottom w:val="single" w:sz="4" w:space="0" w:color="auto"/>
              <w:right w:val="nil"/>
            </w:tcBorders>
            <w:vAlign w:val="center"/>
          </w:tcPr>
          <w:p w14:paraId="66933995" w14:textId="77777777" w:rsidR="009D37D8" w:rsidRPr="00AE469F" w:rsidRDefault="00160AA7" w:rsidP="00F36918">
            <w:pPr>
              <w:pStyle w:val="BMSTableText"/>
              <w:spacing w:before="0" w:after="0"/>
              <w:ind w:left="720" w:hanging="720"/>
            </w:pPr>
            <w:r w:rsidRPr="00AE469F">
              <w:t>(37,6, 51,1)</w:t>
            </w:r>
          </w:p>
        </w:tc>
      </w:tr>
    </w:tbl>
    <w:p w14:paraId="749E4FDF" w14:textId="77777777" w:rsidR="009D37D8" w:rsidRPr="00475317" w:rsidRDefault="00160AA7" w:rsidP="00EB55BE">
      <w:pPr>
        <w:pStyle w:val="EMEABodyText"/>
        <w:jc w:val="both"/>
        <w:rPr>
          <w:sz w:val="20"/>
        </w:rPr>
      </w:pPr>
      <w:r w:rsidRPr="00AE469F">
        <w:rPr>
          <w:sz w:val="18"/>
          <w:szCs w:val="18"/>
          <w:vertAlign w:val="superscript"/>
        </w:rPr>
        <w:t>a</w:t>
      </w:r>
      <w:r w:rsidRPr="00AE469F">
        <w:rPr>
          <w:sz w:val="18"/>
          <w:szCs w:val="18"/>
        </w:rPr>
        <w:tab/>
      </w:r>
      <w:r w:rsidRPr="00475317">
        <w:rPr>
          <w:color w:val="000000"/>
          <w:sz w:val="20"/>
        </w:rPr>
        <w:t>Odnos rizika na osnovu nestratifikovanog Koksovog modela proporcionalnih rizika.</w:t>
      </w:r>
    </w:p>
    <w:p w14:paraId="786B0B8E" w14:textId="77777777" w:rsidR="009D37D8" w:rsidRPr="00475317" w:rsidRDefault="00160AA7" w:rsidP="00EB55BE">
      <w:pPr>
        <w:jc w:val="both"/>
        <w:rPr>
          <w:sz w:val="20"/>
        </w:rPr>
      </w:pPr>
      <w:r w:rsidRPr="00475317">
        <w:rPr>
          <w:sz w:val="20"/>
          <w:vertAlign w:val="superscript"/>
        </w:rPr>
        <w:t>b</w:t>
      </w:r>
      <w:r w:rsidRPr="00475317">
        <w:rPr>
          <w:sz w:val="20"/>
        </w:rPr>
        <w:tab/>
      </w:r>
      <w:r w:rsidRPr="00475317">
        <w:rPr>
          <w:color w:val="000000"/>
          <w:sz w:val="20"/>
        </w:rPr>
        <w:t>Medijana izračunata korišćenjem Kaplan-Mejerove metode.</w:t>
      </w:r>
    </w:p>
    <w:p w14:paraId="3DA73601" w14:textId="77777777" w:rsidR="009D37D8" w:rsidRPr="00475317" w:rsidRDefault="00160AA7" w:rsidP="00EB55BE">
      <w:pPr>
        <w:pStyle w:val="EMEABodyText"/>
        <w:jc w:val="both"/>
        <w:rPr>
          <w:color w:val="000000"/>
          <w:sz w:val="20"/>
        </w:rPr>
      </w:pPr>
      <w:r w:rsidRPr="00475317">
        <w:rPr>
          <w:sz w:val="20"/>
          <w:vertAlign w:val="superscript"/>
        </w:rPr>
        <w:t>c</w:t>
      </w:r>
      <w:r w:rsidRPr="00475317">
        <w:rPr>
          <w:sz w:val="20"/>
        </w:rPr>
        <w:tab/>
      </w:r>
      <w:r w:rsidRPr="00475317">
        <w:rPr>
          <w:color w:val="000000"/>
          <w:sz w:val="20"/>
        </w:rPr>
        <w:t>Interval pouzdanosti utvrđen Kloper-Pirsonovom metodom.</w:t>
      </w:r>
    </w:p>
    <w:p w14:paraId="40AC0B92" w14:textId="77777777" w:rsidR="005D32D9" w:rsidRDefault="005D32D9" w:rsidP="00EB55BE">
      <w:pPr>
        <w:pStyle w:val="EMEABodyText"/>
        <w:jc w:val="both"/>
      </w:pPr>
    </w:p>
    <w:p w14:paraId="028A7BD7" w14:textId="784315E6" w:rsidR="007B00F5" w:rsidRPr="00AE469F" w:rsidRDefault="00160AA7" w:rsidP="00EB55BE">
      <w:pPr>
        <w:pStyle w:val="EMEABodyText"/>
        <w:jc w:val="both"/>
      </w:pPr>
      <w:r w:rsidRPr="00AE469F">
        <w:lastRenderedPageBreak/>
        <w:t>U ispitivanje CA209743 bilo je uključeno ukupno 157 pacijenata sa MPM starosti ≥ 75 godina (78 pacijenata u grupi koja je primala ipilimumab u kombinaciji s nivolumabom i 79 pacijenata u grupi l</w:t>
      </w:r>
      <w:r w:rsidR="00A13BFC" w:rsidRPr="00AE469F">
        <w:t>ij</w:t>
      </w:r>
      <w:r w:rsidRPr="00AE469F">
        <w:t>ečenoj hemioterapijom). U ovoj podgrupi je HR za OS bio 1,02 (95% CI: 0,70; 1,48) uz ipilimumab u kombinaciji s nivolumabom naspram hemioterapije. Zab</w:t>
      </w:r>
      <w:r w:rsidR="00A13BFC" w:rsidRPr="00AE469F">
        <w:t>i</w:t>
      </w:r>
      <w:r w:rsidRPr="00AE469F">
        <w:t>l</w:t>
      </w:r>
      <w:r w:rsidR="00A13BFC" w:rsidRPr="00AE469F">
        <w:t>j</w:t>
      </w:r>
      <w:r w:rsidRPr="00AE469F">
        <w:t>ežena je veća stopa ozbiljnih neželjenih reakcija i stopa prekida terapije zbog neželjenih reakcija i to kod onih starih 75 godina ili više u odnosu na sve pacijente koji su primali ipilimumab u kombinaciji sa nivolumabom (</w:t>
      </w:r>
      <w:r w:rsidR="00FB7A46" w:rsidRPr="00AE469F">
        <w:t>pogledati dio</w:t>
      </w:r>
      <w:r w:rsidR="005E0164">
        <w:t xml:space="preserve"> </w:t>
      </w:r>
      <w:r w:rsidRPr="00AE469F">
        <w:t>4.8). Međutim, zbog eksploratorne prirode analize ove podgrupe, ne mogu se izvući konačni zaključci.</w:t>
      </w:r>
    </w:p>
    <w:p w14:paraId="15BDAA05" w14:textId="11E13A5F" w:rsidR="001A2A49" w:rsidRPr="00AE469F" w:rsidRDefault="001A2A49" w:rsidP="00A4082A">
      <w:pPr>
        <w:pStyle w:val="EMEABodyText"/>
      </w:pPr>
    </w:p>
    <w:p w14:paraId="7F54AC11" w14:textId="500002C4" w:rsidR="00B10EC7" w:rsidRDefault="00B10EC7" w:rsidP="00EB55BE">
      <w:pPr>
        <w:pStyle w:val="EMEABodyText"/>
        <w:jc w:val="both"/>
        <w:rPr>
          <w:bCs/>
          <w:u w:val="single"/>
          <w:lang w:val="hr-HR"/>
        </w:rPr>
      </w:pPr>
      <w:r w:rsidRPr="005E0164">
        <w:rPr>
          <w:bCs/>
          <w:u w:val="single"/>
          <w:lang w:val="hr-HR"/>
        </w:rPr>
        <w:t>Kolorektalni karcinom pozitivan na dMMR ili MSI</w:t>
      </w:r>
      <w:r w:rsidRPr="005E0164">
        <w:rPr>
          <w:bCs/>
          <w:u w:val="single"/>
          <w:lang w:val="hr-HR"/>
        </w:rPr>
        <w:noBreakHyphen/>
        <w:t>H</w:t>
      </w:r>
    </w:p>
    <w:p w14:paraId="214F1320" w14:textId="77777777" w:rsidR="005E0164" w:rsidRDefault="005E0164" w:rsidP="00EB55BE">
      <w:pPr>
        <w:pStyle w:val="EMEABodyText"/>
        <w:jc w:val="both"/>
        <w:rPr>
          <w:bCs/>
          <w:u w:val="single"/>
          <w:lang w:val="hr-HR"/>
        </w:rPr>
      </w:pPr>
    </w:p>
    <w:p w14:paraId="0A75CC75" w14:textId="23C80D6B" w:rsidR="007B59E9" w:rsidRPr="000A7C47" w:rsidRDefault="007B59E9" w:rsidP="007B59E9">
      <w:pPr>
        <w:keepNext/>
        <w:tabs>
          <w:tab w:val="left" w:pos="1152"/>
        </w:tabs>
        <w:rPr>
          <w:b/>
          <w:i/>
          <w:iCs/>
          <w:u w:val="single"/>
          <w:lang w:val="hr-HR"/>
        </w:rPr>
      </w:pPr>
      <w:r w:rsidRPr="006156AD">
        <w:rPr>
          <w:i/>
          <w:iCs/>
          <w:u w:val="single"/>
          <w:lang w:val="hr-HR"/>
        </w:rPr>
        <w:t>Otvoreno ispitivanje prim</w:t>
      </w:r>
      <w:r w:rsidR="00657A0B">
        <w:rPr>
          <w:i/>
          <w:iCs/>
          <w:u w:val="single"/>
          <w:lang w:val="hr-HR"/>
        </w:rPr>
        <w:t>j</w:t>
      </w:r>
      <w:r w:rsidRPr="006156AD">
        <w:rPr>
          <w:i/>
          <w:iCs/>
          <w:u w:val="single"/>
          <w:lang w:val="hr-HR"/>
        </w:rPr>
        <w:t>ene nivolumaba u kombinaciji sa ipilimumabom u odnosu na hemioterapiju kod pacijenata sa CRC</w:t>
      </w:r>
      <w:r w:rsidRPr="006156AD">
        <w:rPr>
          <w:i/>
          <w:iCs/>
          <w:u w:val="single"/>
          <w:lang w:val="hr-HR"/>
        </w:rPr>
        <w:noBreakHyphen/>
        <w:t>om pozitivnim na dMMR ili MSI</w:t>
      </w:r>
      <w:r w:rsidRPr="006156AD">
        <w:rPr>
          <w:i/>
          <w:iCs/>
          <w:u w:val="single"/>
          <w:lang w:val="hr-HR"/>
        </w:rPr>
        <w:noBreakHyphen/>
        <w:t>H koji prethodno nisu primali terapiju za metastatsku bolest</w:t>
      </w:r>
    </w:p>
    <w:p w14:paraId="64316D7B" w14:textId="3C7F260D" w:rsidR="007B59E9" w:rsidRPr="000A7C47" w:rsidRDefault="007B59E9" w:rsidP="007B59E9">
      <w:pPr>
        <w:rPr>
          <w:szCs w:val="22"/>
          <w:lang w:val="hr-HR"/>
        </w:rPr>
      </w:pPr>
      <w:r>
        <w:rPr>
          <w:szCs w:val="22"/>
          <w:lang w:val="hr-HR"/>
        </w:rPr>
        <w:t>Bezb</w:t>
      </w:r>
      <w:r w:rsidR="00657A0B">
        <w:rPr>
          <w:szCs w:val="22"/>
          <w:lang w:val="hr-HR"/>
        </w:rPr>
        <w:t>j</w:t>
      </w:r>
      <w:r>
        <w:rPr>
          <w:szCs w:val="22"/>
          <w:lang w:val="hr-HR"/>
        </w:rPr>
        <w:t>ednost</w:t>
      </w:r>
      <w:r w:rsidRPr="000A7C47">
        <w:rPr>
          <w:szCs w:val="22"/>
          <w:lang w:val="hr-HR"/>
        </w:rPr>
        <w:t xml:space="preserve"> i </w:t>
      </w:r>
      <w:r>
        <w:rPr>
          <w:szCs w:val="22"/>
          <w:lang w:val="hr-HR"/>
        </w:rPr>
        <w:t>efikas</w:t>
      </w:r>
      <w:r w:rsidRPr="000A7C47">
        <w:rPr>
          <w:szCs w:val="22"/>
          <w:lang w:val="hr-HR"/>
        </w:rPr>
        <w:t>nost ipilimumaba u dozi od 1 mg/kg u kombinaciji s</w:t>
      </w:r>
      <w:r>
        <w:rPr>
          <w:szCs w:val="22"/>
          <w:lang w:val="hr-HR"/>
        </w:rPr>
        <w:t>a</w:t>
      </w:r>
      <w:r w:rsidRPr="000A7C47">
        <w:rPr>
          <w:szCs w:val="22"/>
          <w:lang w:val="hr-HR"/>
        </w:rPr>
        <w:t xml:space="preserve"> nivolumabom u dozi od 240 mg svak</w:t>
      </w:r>
      <w:r>
        <w:rPr>
          <w:szCs w:val="22"/>
          <w:lang w:val="hr-HR"/>
        </w:rPr>
        <w:t>e</w:t>
      </w:r>
      <w:r w:rsidRPr="000A7C47">
        <w:rPr>
          <w:szCs w:val="22"/>
          <w:lang w:val="hr-HR"/>
        </w:rPr>
        <w:t xml:space="preserve"> 3 </w:t>
      </w:r>
      <w:r>
        <w:rPr>
          <w:szCs w:val="22"/>
          <w:lang w:val="hr-HR"/>
        </w:rPr>
        <w:t>ned</w:t>
      </w:r>
      <w:r w:rsidR="00657A0B">
        <w:rPr>
          <w:szCs w:val="22"/>
          <w:lang w:val="hr-HR"/>
        </w:rPr>
        <w:t>j</w:t>
      </w:r>
      <w:r>
        <w:rPr>
          <w:szCs w:val="22"/>
          <w:lang w:val="hr-HR"/>
        </w:rPr>
        <w:t>elje</w:t>
      </w:r>
      <w:r w:rsidRPr="000A7C47">
        <w:rPr>
          <w:szCs w:val="22"/>
          <w:lang w:val="hr-HR"/>
        </w:rPr>
        <w:t>, za najviše 4 doze, nakon čega sl</w:t>
      </w:r>
      <w:r w:rsidR="00DF2544">
        <w:rPr>
          <w:szCs w:val="22"/>
          <w:lang w:val="hr-HR"/>
        </w:rPr>
        <w:t>i</w:t>
      </w:r>
      <w:r w:rsidR="00657A0B">
        <w:rPr>
          <w:szCs w:val="22"/>
          <w:lang w:val="hr-HR"/>
        </w:rPr>
        <w:t>j</w:t>
      </w:r>
      <w:r w:rsidRPr="000A7C47">
        <w:rPr>
          <w:szCs w:val="22"/>
          <w:lang w:val="hr-HR"/>
        </w:rPr>
        <w:t>edi monoterapija nivolumabom u dozi od 480 mg svak</w:t>
      </w:r>
      <w:r>
        <w:rPr>
          <w:szCs w:val="22"/>
          <w:lang w:val="hr-HR"/>
        </w:rPr>
        <w:t>e</w:t>
      </w:r>
      <w:r w:rsidRPr="000A7C47">
        <w:rPr>
          <w:szCs w:val="22"/>
          <w:lang w:val="hr-HR"/>
        </w:rPr>
        <w:t xml:space="preserve"> 4 </w:t>
      </w:r>
      <w:r>
        <w:rPr>
          <w:szCs w:val="22"/>
          <w:lang w:val="hr-HR"/>
        </w:rPr>
        <w:t>ned</w:t>
      </w:r>
      <w:r w:rsidR="00657A0B">
        <w:rPr>
          <w:szCs w:val="22"/>
          <w:lang w:val="hr-HR"/>
        </w:rPr>
        <w:t>j</w:t>
      </w:r>
      <w:r>
        <w:rPr>
          <w:szCs w:val="22"/>
          <w:lang w:val="hr-HR"/>
        </w:rPr>
        <w:t>elje</w:t>
      </w:r>
      <w:r w:rsidRPr="000A7C47">
        <w:rPr>
          <w:szCs w:val="22"/>
          <w:lang w:val="hr-HR"/>
        </w:rPr>
        <w:t xml:space="preserve"> u prvoj liniji l</w:t>
      </w:r>
      <w:r w:rsidR="00657A0B">
        <w:rPr>
          <w:szCs w:val="22"/>
          <w:lang w:val="hr-HR"/>
        </w:rPr>
        <w:t>ij</w:t>
      </w:r>
      <w:r w:rsidRPr="000A7C47">
        <w:rPr>
          <w:szCs w:val="22"/>
          <w:lang w:val="hr-HR"/>
        </w:rPr>
        <w:t>ečenja neresektabilnog ili metastatskog CRC-a s</w:t>
      </w:r>
      <w:r>
        <w:rPr>
          <w:szCs w:val="22"/>
          <w:lang w:val="hr-HR"/>
        </w:rPr>
        <w:t>a</w:t>
      </w:r>
      <w:r w:rsidRPr="000A7C47">
        <w:rPr>
          <w:szCs w:val="22"/>
          <w:lang w:val="hr-HR"/>
        </w:rPr>
        <w:t xml:space="preserve"> poznatim tumorskim MSI</w:t>
      </w:r>
      <w:r w:rsidRPr="000A7C47">
        <w:rPr>
          <w:szCs w:val="22"/>
          <w:lang w:val="hr-HR"/>
        </w:rPr>
        <w:noBreakHyphen/>
        <w:t xml:space="preserve">H ili dMMR statusom </w:t>
      </w:r>
      <w:r>
        <w:rPr>
          <w:szCs w:val="22"/>
          <w:lang w:val="hr-HR"/>
        </w:rPr>
        <w:t>ispitivan</w:t>
      </w:r>
      <w:r w:rsidRPr="000A7C47">
        <w:rPr>
          <w:szCs w:val="22"/>
          <w:lang w:val="hr-HR"/>
        </w:rPr>
        <w:t>e su u randomiz</w:t>
      </w:r>
      <w:r>
        <w:rPr>
          <w:szCs w:val="22"/>
          <w:lang w:val="hr-HR"/>
        </w:rPr>
        <w:t>ov</w:t>
      </w:r>
      <w:r w:rsidRPr="000A7C47">
        <w:rPr>
          <w:szCs w:val="22"/>
          <w:lang w:val="hr-HR"/>
        </w:rPr>
        <w:t xml:space="preserve">anom, otvorenom ispitivanju faze 3 </w:t>
      </w:r>
      <w:r>
        <w:rPr>
          <w:szCs w:val="22"/>
          <w:lang w:val="hr-HR"/>
        </w:rPr>
        <w:t>na</w:t>
      </w:r>
      <w:r w:rsidRPr="000A7C47">
        <w:rPr>
          <w:szCs w:val="22"/>
          <w:lang w:val="hr-HR"/>
        </w:rPr>
        <w:t xml:space="preserve"> više </w:t>
      </w:r>
      <w:r>
        <w:rPr>
          <w:szCs w:val="22"/>
          <w:lang w:val="hr-HR"/>
        </w:rPr>
        <w:t>grup</w:t>
      </w:r>
      <w:r w:rsidRPr="000A7C47">
        <w:rPr>
          <w:szCs w:val="22"/>
          <w:lang w:val="hr-HR"/>
        </w:rPr>
        <w:t xml:space="preserve">a </w:t>
      </w:r>
      <w:r>
        <w:rPr>
          <w:szCs w:val="22"/>
          <w:lang w:val="hr-HR"/>
        </w:rPr>
        <w:t>pacijenata</w:t>
      </w:r>
      <w:r w:rsidRPr="000A7C47">
        <w:rPr>
          <w:szCs w:val="22"/>
          <w:lang w:val="hr-HR"/>
        </w:rPr>
        <w:t xml:space="preserve"> (CA2098HW). </w:t>
      </w:r>
      <w:r>
        <w:rPr>
          <w:szCs w:val="22"/>
          <w:lang w:val="hr-HR"/>
        </w:rPr>
        <w:t>Grup</w:t>
      </w:r>
      <w:r w:rsidRPr="000A7C47">
        <w:rPr>
          <w:szCs w:val="22"/>
          <w:lang w:val="hr-HR"/>
        </w:rPr>
        <w:t xml:space="preserve">e </w:t>
      </w:r>
      <w:r>
        <w:rPr>
          <w:szCs w:val="22"/>
          <w:lang w:val="hr-HR"/>
        </w:rPr>
        <w:t>pacijenata</w:t>
      </w:r>
      <w:r w:rsidRPr="000A7C47">
        <w:rPr>
          <w:szCs w:val="22"/>
          <w:lang w:val="hr-HR"/>
        </w:rPr>
        <w:t xml:space="preserve"> koje su l</w:t>
      </w:r>
      <w:r w:rsidR="00657A0B">
        <w:rPr>
          <w:szCs w:val="22"/>
          <w:lang w:val="hr-HR"/>
        </w:rPr>
        <w:t>ij</w:t>
      </w:r>
      <w:r w:rsidRPr="000A7C47">
        <w:rPr>
          <w:szCs w:val="22"/>
          <w:lang w:val="hr-HR"/>
        </w:rPr>
        <w:t xml:space="preserve">ečene u </w:t>
      </w:r>
      <w:r>
        <w:rPr>
          <w:szCs w:val="22"/>
          <w:lang w:val="hr-HR"/>
        </w:rPr>
        <w:t>okvir</w:t>
      </w:r>
      <w:r w:rsidRPr="000A7C47">
        <w:rPr>
          <w:szCs w:val="22"/>
          <w:lang w:val="hr-HR"/>
        </w:rPr>
        <w:t>u ispitivanja primale su monoterapiju nivolumabom, nivolumab u kombinaciji s</w:t>
      </w:r>
      <w:r>
        <w:rPr>
          <w:szCs w:val="22"/>
          <w:lang w:val="hr-HR"/>
        </w:rPr>
        <w:t>a</w:t>
      </w:r>
      <w:r w:rsidRPr="000A7C47">
        <w:rPr>
          <w:szCs w:val="22"/>
          <w:lang w:val="hr-HR"/>
        </w:rPr>
        <w:t xml:space="preserve"> ipilimumabom ili </w:t>
      </w:r>
      <w:r>
        <w:rPr>
          <w:szCs w:val="22"/>
          <w:lang w:val="hr-HR"/>
        </w:rPr>
        <w:t>hemio</w:t>
      </w:r>
      <w:r w:rsidRPr="000A7C47">
        <w:rPr>
          <w:szCs w:val="22"/>
          <w:lang w:val="hr-HR"/>
        </w:rPr>
        <w:t xml:space="preserve">terapiju prema izboru </w:t>
      </w:r>
      <w:r>
        <w:rPr>
          <w:szCs w:val="22"/>
          <w:lang w:val="hr-HR"/>
        </w:rPr>
        <w:t>proc</w:t>
      </w:r>
      <w:r w:rsidR="00657A0B">
        <w:rPr>
          <w:szCs w:val="22"/>
          <w:lang w:val="hr-HR"/>
        </w:rPr>
        <w:t>j</w:t>
      </w:r>
      <w:r>
        <w:rPr>
          <w:szCs w:val="22"/>
          <w:lang w:val="hr-HR"/>
        </w:rPr>
        <w:t>enitelj</w:t>
      </w:r>
      <w:r w:rsidRPr="000A7C47">
        <w:rPr>
          <w:szCs w:val="22"/>
          <w:lang w:val="hr-HR"/>
        </w:rPr>
        <w:t xml:space="preserve">a. </w:t>
      </w:r>
      <w:r w:rsidRPr="00AF3721">
        <w:rPr>
          <w:szCs w:val="22"/>
          <w:lang w:val="hr-HR"/>
        </w:rPr>
        <w:t>MSI H ili dMMR status tumora je određen u skladu sa standardom lokaln</w:t>
      </w:r>
      <w:r>
        <w:rPr>
          <w:szCs w:val="22"/>
          <w:lang w:val="hr-HR"/>
        </w:rPr>
        <w:t>e</w:t>
      </w:r>
      <w:r w:rsidRPr="00AF3721">
        <w:rPr>
          <w:szCs w:val="22"/>
          <w:lang w:val="hr-HR"/>
        </w:rPr>
        <w:t xml:space="preserve"> prakse korišćenjem PCR, NGS ili IHC testova</w:t>
      </w:r>
      <w:r w:rsidRPr="000A7C47">
        <w:rPr>
          <w:szCs w:val="22"/>
          <w:lang w:val="hr-HR"/>
        </w:rPr>
        <w:t xml:space="preserve">. </w:t>
      </w:r>
      <w:r>
        <w:rPr>
          <w:szCs w:val="22"/>
          <w:lang w:val="hr-HR"/>
        </w:rPr>
        <w:t>Centralna proc</w:t>
      </w:r>
      <w:r w:rsidR="00657A0B">
        <w:rPr>
          <w:szCs w:val="22"/>
          <w:lang w:val="hr-HR"/>
        </w:rPr>
        <w:t>j</w:t>
      </w:r>
      <w:r w:rsidRPr="000A7C47">
        <w:rPr>
          <w:szCs w:val="22"/>
          <w:lang w:val="hr-HR"/>
        </w:rPr>
        <w:t>ena statusa MSI</w:t>
      </w:r>
      <w:r w:rsidRPr="000A7C47">
        <w:rPr>
          <w:szCs w:val="22"/>
          <w:lang w:val="hr-HR"/>
        </w:rPr>
        <w:noBreakHyphen/>
        <w:t xml:space="preserve">H pomoću PCR (Idylla MSI) testa </w:t>
      </w:r>
      <w:r>
        <w:rPr>
          <w:szCs w:val="22"/>
          <w:lang w:val="hr-HR"/>
        </w:rPr>
        <w:t>i</w:t>
      </w:r>
      <w:r w:rsidRPr="000A7C47">
        <w:rPr>
          <w:szCs w:val="22"/>
          <w:lang w:val="hr-HR"/>
        </w:rPr>
        <w:t xml:space="preserve"> statusa dMMR pomoću IHC (Omnis MMR) testa </w:t>
      </w:r>
      <w:r>
        <w:rPr>
          <w:szCs w:val="22"/>
          <w:lang w:val="hr-HR"/>
        </w:rPr>
        <w:t>s</w:t>
      </w:r>
      <w:r w:rsidRPr="000A7C47">
        <w:rPr>
          <w:szCs w:val="22"/>
          <w:lang w:val="hr-HR"/>
        </w:rPr>
        <w:t xml:space="preserve">provedena je retrospektivno na tumorskim uzorcima </w:t>
      </w:r>
      <w:r>
        <w:rPr>
          <w:szCs w:val="22"/>
          <w:lang w:val="hr-HR"/>
        </w:rPr>
        <w:t>pacijenat</w:t>
      </w:r>
      <w:r w:rsidRPr="000A7C47">
        <w:rPr>
          <w:szCs w:val="22"/>
          <w:lang w:val="hr-HR"/>
        </w:rPr>
        <w:t>a koji su se koristili za lokalno utvrđivanje statusa MSI</w:t>
      </w:r>
      <w:r w:rsidRPr="000A7C47">
        <w:rPr>
          <w:szCs w:val="22"/>
          <w:lang w:val="hr-HR"/>
        </w:rPr>
        <w:noBreakHyphen/>
        <w:t xml:space="preserve">H/dMMR. </w:t>
      </w:r>
      <w:r>
        <w:rPr>
          <w:szCs w:val="22"/>
          <w:lang w:val="hr-HR"/>
        </w:rPr>
        <w:t>Pacijent</w:t>
      </w:r>
      <w:r w:rsidRPr="000A7C47">
        <w:rPr>
          <w:szCs w:val="22"/>
          <w:lang w:val="hr-HR"/>
        </w:rPr>
        <w:t xml:space="preserve">i </w:t>
      </w:r>
      <w:r>
        <w:rPr>
          <w:szCs w:val="22"/>
          <w:lang w:val="hr-HR"/>
        </w:rPr>
        <w:t>sa</w:t>
      </w:r>
      <w:r w:rsidRPr="000A7C47">
        <w:rPr>
          <w:szCs w:val="22"/>
          <w:lang w:val="hr-HR"/>
        </w:rPr>
        <w:t xml:space="preserve"> potvrđen</w:t>
      </w:r>
      <w:r>
        <w:rPr>
          <w:szCs w:val="22"/>
          <w:lang w:val="hr-HR"/>
        </w:rPr>
        <w:t>im</w:t>
      </w:r>
      <w:r w:rsidRPr="000A7C47">
        <w:rPr>
          <w:szCs w:val="22"/>
          <w:lang w:val="hr-HR"/>
        </w:rPr>
        <w:t xml:space="preserve"> MSI</w:t>
      </w:r>
      <w:r w:rsidRPr="000A7C47">
        <w:rPr>
          <w:szCs w:val="22"/>
          <w:lang w:val="hr-HR"/>
        </w:rPr>
        <w:noBreakHyphen/>
        <w:t>H/dMMR status</w:t>
      </w:r>
      <w:r>
        <w:rPr>
          <w:szCs w:val="22"/>
          <w:lang w:val="hr-HR"/>
        </w:rPr>
        <w:t>om</w:t>
      </w:r>
      <w:r w:rsidRPr="000A7C47">
        <w:rPr>
          <w:szCs w:val="22"/>
          <w:lang w:val="hr-HR"/>
        </w:rPr>
        <w:t xml:space="preserve"> bilo kojim</w:t>
      </w:r>
      <w:r>
        <w:rPr>
          <w:szCs w:val="22"/>
          <w:lang w:val="hr-HR"/>
        </w:rPr>
        <w:t xml:space="preserve"> od</w:t>
      </w:r>
      <w:r w:rsidRPr="000A7C47">
        <w:rPr>
          <w:szCs w:val="22"/>
          <w:lang w:val="hr-HR"/>
        </w:rPr>
        <w:t xml:space="preserve"> </w:t>
      </w:r>
      <w:r>
        <w:rPr>
          <w:szCs w:val="22"/>
          <w:lang w:val="hr-HR"/>
        </w:rPr>
        <w:t>centraln</w:t>
      </w:r>
      <w:r w:rsidRPr="000A7C47">
        <w:rPr>
          <w:szCs w:val="22"/>
          <w:lang w:val="hr-HR"/>
        </w:rPr>
        <w:t>i</w:t>
      </w:r>
      <w:r>
        <w:rPr>
          <w:szCs w:val="22"/>
          <w:lang w:val="hr-HR"/>
        </w:rPr>
        <w:t>h</w:t>
      </w:r>
      <w:r w:rsidRPr="000A7C47">
        <w:rPr>
          <w:szCs w:val="22"/>
          <w:lang w:val="hr-HR"/>
        </w:rPr>
        <w:t xml:space="preserve"> testo</w:t>
      </w:r>
      <w:r>
        <w:rPr>
          <w:szCs w:val="22"/>
          <w:lang w:val="hr-HR"/>
        </w:rPr>
        <w:t>va</w:t>
      </w:r>
      <w:r w:rsidRPr="000A7C47">
        <w:rPr>
          <w:szCs w:val="22"/>
          <w:lang w:val="hr-HR"/>
        </w:rPr>
        <w:t xml:space="preserve"> </w:t>
      </w:r>
      <w:r>
        <w:rPr>
          <w:szCs w:val="22"/>
          <w:lang w:val="hr-HR"/>
        </w:rPr>
        <w:t>čini</w:t>
      </w:r>
      <w:r w:rsidRPr="000A7C47">
        <w:rPr>
          <w:szCs w:val="22"/>
          <w:lang w:val="hr-HR"/>
        </w:rPr>
        <w:t xml:space="preserve">li su populaciju za primarnu </w:t>
      </w:r>
      <w:r>
        <w:rPr>
          <w:szCs w:val="22"/>
          <w:lang w:val="hr-HR"/>
        </w:rPr>
        <w:t>proc</w:t>
      </w:r>
      <w:r w:rsidR="00657A0B">
        <w:rPr>
          <w:szCs w:val="22"/>
          <w:lang w:val="hr-HR"/>
        </w:rPr>
        <w:t>j</w:t>
      </w:r>
      <w:r>
        <w:rPr>
          <w:szCs w:val="22"/>
          <w:lang w:val="hr-HR"/>
        </w:rPr>
        <w:t>enu efikasnosti</w:t>
      </w:r>
      <w:r w:rsidRPr="000A7C47">
        <w:rPr>
          <w:szCs w:val="22"/>
          <w:lang w:val="hr-HR"/>
        </w:rPr>
        <w:t xml:space="preserve">. </w:t>
      </w:r>
      <w:r>
        <w:rPr>
          <w:szCs w:val="22"/>
          <w:lang w:val="hr-HR"/>
        </w:rPr>
        <w:t>Pacijent</w:t>
      </w:r>
      <w:r w:rsidRPr="000A7C47">
        <w:rPr>
          <w:szCs w:val="22"/>
          <w:lang w:val="hr-HR"/>
        </w:rPr>
        <w:t>i s</w:t>
      </w:r>
      <w:r>
        <w:rPr>
          <w:szCs w:val="22"/>
          <w:lang w:val="hr-HR"/>
        </w:rPr>
        <w:t>a</w:t>
      </w:r>
      <w:r w:rsidRPr="000A7C47">
        <w:rPr>
          <w:szCs w:val="22"/>
          <w:lang w:val="hr-HR"/>
        </w:rPr>
        <w:t xml:space="preserve"> metastazama </w:t>
      </w:r>
      <w:r>
        <w:rPr>
          <w:szCs w:val="22"/>
          <w:lang w:val="hr-HR"/>
        </w:rPr>
        <w:t>na</w:t>
      </w:r>
      <w:r w:rsidRPr="000A7C47">
        <w:rPr>
          <w:szCs w:val="22"/>
          <w:lang w:val="hr-HR"/>
        </w:rPr>
        <w:t xml:space="preserve"> mozgu koje su bile simptomatske, </w:t>
      </w:r>
      <w:r>
        <w:rPr>
          <w:szCs w:val="22"/>
          <w:lang w:val="hr-HR"/>
        </w:rPr>
        <w:t>koji su</w:t>
      </w:r>
      <w:r w:rsidRPr="000A7C47">
        <w:rPr>
          <w:szCs w:val="22"/>
          <w:lang w:val="hr-HR"/>
        </w:rPr>
        <w:t xml:space="preserve"> </w:t>
      </w:r>
      <w:r>
        <w:rPr>
          <w:szCs w:val="22"/>
          <w:lang w:val="hr-HR"/>
        </w:rPr>
        <w:t>imali</w:t>
      </w:r>
      <w:r w:rsidRPr="000A7C47">
        <w:rPr>
          <w:szCs w:val="22"/>
          <w:lang w:val="hr-HR"/>
        </w:rPr>
        <w:t xml:space="preserve"> aktivn</w:t>
      </w:r>
      <w:r>
        <w:rPr>
          <w:szCs w:val="22"/>
          <w:lang w:val="hr-HR"/>
        </w:rPr>
        <w:t>u</w:t>
      </w:r>
      <w:r w:rsidRPr="000A7C47">
        <w:rPr>
          <w:szCs w:val="22"/>
          <w:lang w:val="hr-HR"/>
        </w:rPr>
        <w:t xml:space="preserve"> autoimun</w:t>
      </w:r>
      <w:r>
        <w:rPr>
          <w:szCs w:val="22"/>
          <w:lang w:val="hr-HR"/>
        </w:rPr>
        <w:t>u</w:t>
      </w:r>
      <w:r w:rsidRPr="000A7C47">
        <w:rPr>
          <w:szCs w:val="22"/>
          <w:lang w:val="hr-HR"/>
        </w:rPr>
        <w:t xml:space="preserve"> bole</w:t>
      </w:r>
      <w:r>
        <w:rPr>
          <w:szCs w:val="22"/>
          <w:lang w:val="hr-HR"/>
        </w:rPr>
        <w:t>st</w:t>
      </w:r>
      <w:r w:rsidRPr="000A7C47">
        <w:rPr>
          <w:szCs w:val="22"/>
          <w:lang w:val="hr-HR"/>
        </w:rPr>
        <w:t xml:space="preserve">, </w:t>
      </w:r>
      <w:r>
        <w:rPr>
          <w:szCs w:val="22"/>
          <w:lang w:val="hr-HR"/>
        </w:rPr>
        <w:t>koristili</w:t>
      </w:r>
      <w:r w:rsidRPr="000A7C47">
        <w:rPr>
          <w:szCs w:val="22"/>
          <w:lang w:val="hr-HR"/>
        </w:rPr>
        <w:t xml:space="preserve"> sistemske kortikosteroide ili imunosupresive ili su bili l</w:t>
      </w:r>
      <w:r w:rsidR="00657A0B">
        <w:rPr>
          <w:szCs w:val="22"/>
          <w:lang w:val="hr-HR"/>
        </w:rPr>
        <w:t>ij</w:t>
      </w:r>
      <w:r w:rsidRPr="000A7C47">
        <w:rPr>
          <w:szCs w:val="22"/>
          <w:lang w:val="hr-HR"/>
        </w:rPr>
        <w:t>ečeni inhibitorima kontrolnih t</w:t>
      </w:r>
      <w:r>
        <w:rPr>
          <w:szCs w:val="22"/>
          <w:lang w:val="hr-HR"/>
        </w:rPr>
        <w:t>a</w:t>
      </w:r>
      <w:r w:rsidRPr="000A7C47">
        <w:rPr>
          <w:szCs w:val="22"/>
          <w:lang w:val="hr-HR"/>
        </w:rPr>
        <w:t xml:space="preserve">čaka bili </w:t>
      </w:r>
      <w:r>
        <w:rPr>
          <w:szCs w:val="22"/>
          <w:lang w:val="hr-HR"/>
        </w:rPr>
        <w:t>s</w:t>
      </w:r>
      <w:r w:rsidRPr="000A7C47">
        <w:rPr>
          <w:szCs w:val="22"/>
          <w:lang w:val="hr-HR"/>
        </w:rPr>
        <w:t>u</w:t>
      </w:r>
      <w:r>
        <w:rPr>
          <w:szCs w:val="22"/>
          <w:lang w:val="hr-HR"/>
        </w:rPr>
        <w:t xml:space="preserve"> is</w:t>
      </w:r>
      <w:r w:rsidRPr="000A7C47">
        <w:rPr>
          <w:szCs w:val="22"/>
          <w:lang w:val="hr-HR"/>
        </w:rPr>
        <w:t xml:space="preserve">ključeni </w:t>
      </w:r>
      <w:r>
        <w:rPr>
          <w:szCs w:val="22"/>
          <w:lang w:val="hr-HR"/>
        </w:rPr>
        <w:t>iz ispitivanja</w:t>
      </w:r>
      <w:r w:rsidRPr="000A7C47">
        <w:rPr>
          <w:szCs w:val="22"/>
          <w:lang w:val="hr-HR"/>
        </w:rPr>
        <w:t>. Randomizacija je bila stratifi</w:t>
      </w:r>
      <w:r>
        <w:rPr>
          <w:szCs w:val="22"/>
          <w:lang w:val="hr-HR"/>
        </w:rPr>
        <w:t>kov</w:t>
      </w:r>
      <w:r w:rsidRPr="000A7C47">
        <w:rPr>
          <w:szCs w:val="22"/>
          <w:lang w:val="hr-HR"/>
        </w:rPr>
        <w:t>ana prema lokaciji tumora (desno naspram l</w:t>
      </w:r>
      <w:r w:rsidR="00657A0B">
        <w:rPr>
          <w:szCs w:val="22"/>
          <w:lang w:val="hr-HR"/>
        </w:rPr>
        <w:t>ij</w:t>
      </w:r>
      <w:r w:rsidRPr="000A7C47">
        <w:rPr>
          <w:szCs w:val="22"/>
          <w:lang w:val="hr-HR"/>
        </w:rPr>
        <w:t xml:space="preserve">evo). </w:t>
      </w:r>
      <w:r>
        <w:rPr>
          <w:szCs w:val="22"/>
          <w:lang w:val="hr-HR"/>
        </w:rPr>
        <w:t>P</w:t>
      </w:r>
      <w:r w:rsidRPr="00AF3721">
        <w:rPr>
          <w:szCs w:val="22"/>
          <w:lang w:val="hr-HR"/>
        </w:rPr>
        <w:t>acijent</w:t>
      </w:r>
      <w:r w:rsidRPr="000A7C47">
        <w:rPr>
          <w:szCs w:val="22"/>
          <w:lang w:val="hr-HR"/>
        </w:rPr>
        <w:t>i koji su randomiz</w:t>
      </w:r>
      <w:r>
        <w:rPr>
          <w:szCs w:val="22"/>
          <w:lang w:val="hr-HR"/>
        </w:rPr>
        <w:t>ov</w:t>
      </w:r>
      <w:r w:rsidRPr="000A7C47">
        <w:rPr>
          <w:szCs w:val="22"/>
          <w:lang w:val="hr-HR"/>
        </w:rPr>
        <w:t xml:space="preserve">ani u </w:t>
      </w:r>
      <w:r>
        <w:rPr>
          <w:szCs w:val="22"/>
          <w:lang w:val="hr-HR"/>
        </w:rPr>
        <w:t>grup</w:t>
      </w:r>
      <w:r w:rsidRPr="000A7C47">
        <w:rPr>
          <w:szCs w:val="22"/>
          <w:lang w:val="hr-HR"/>
        </w:rPr>
        <w:t xml:space="preserve">u koja je primala </w:t>
      </w:r>
      <w:r>
        <w:rPr>
          <w:szCs w:val="22"/>
          <w:lang w:val="hr-HR"/>
        </w:rPr>
        <w:t>hemio</w:t>
      </w:r>
      <w:r w:rsidRPr="000A7C47">
        <w:rPr>
          <w:szCs w:val="22"/>
          <w:lang w:val="hr-HR"/>
        </w:rPr>
        <w:t xml:space="preserve">terapiju mogli su </w:t>
      </w:r>
      <w:r>
        <w:rPr>
          <w:szCs w:val="22"/>
          <w:lang w:val="hr-HR"/>
        </w:rPr>
        <w:t xml:space="preserve">da </w:t>
      </w:r>
      <w:r w:rsidRPr="000A7C47">
        <w:rPr>
          <w:szCs w:val="22"/>
          <w:lang w:val="hr-HR"/>
        </w:rPr>
        <w:t>prima</w:t>
      </w:r>
      <w:r>
        <w:rPr>
          <w:szCs w:val="22"/>
          <w:lang w:val="hr-HR"/>
        </w:rPr>
        <w:t>ju</w:t>
      </w:r>
      <w:r w:rsidRPr="000A7C47">
        <w:rPr>
          <w:szCs w:val="22"/>
          <w:lang w:val="hr-HR"/>
        </w:rPr>
        <w:t xml:space="preserve"> ipilimumab u kombinaciji s</w:t>
      </w:r>
      <w:r>
        <w:rPr>
          <w:szCs w:val="22"/>
          <w:lang w:val="hr-HR"/>
        </w:rPr>
        <w:t>a</w:t>
      </w:r>
      <w:r w:rsidRPr="000A7C47">
        <w:rPr>
          <w:szCs w:val="22"/>
          <w:lang w:val="hr-HR"/>
        </w:rPr>
        <w:t xml:space="preserve"> nivolumabom nakon progresije bolesti </w:t>
      </w:r>
      <w:r>
        <w:rPr>
          <w:szCs w:val="22"/>
          <w:lang w:val="hr-HR"/>
        </w:rPr>
        <w:t xml:space="preserve">koju je </w:t>
      </w:r>
      <w:r w:rsidRPr="000A7C47">
        <w:rPr>
          <w:szCs w:val="22"/>
          <w:lang w:val="hr-HR"/>
        </w:rPr>
        <w:t>proc</w:t>
      </w:r>
      <w:r w:rsidR="00657A0B">
        <w:rPr>
          <w:szCs w:val="22"/>
          <w:lang w:val="hr-HR"/>
        </w:rPr>
        <w:t>ij</w:t>
      </w:r>
      <w:r w:rsidRPr="000A7C47">
        <w:rPr>
          <w:szCs w:val="22"/>
          <w:lang w:val="hr-HR"/>
        </w:rPr>
        <w:t>en</w:t>
      </w:r>
      <w:r>
        <w:rPr>
          <w:szCs w:val="22"/>
          <w:lang w:val="hr-HR"/>
        </w:rPr>
        <w:t>io</w:t>
      </w:r>
      <w:r w:rsidRPr="000A7C47">
        <w:rPr>
          <w:szCs w:val="22"/>
          <w:lang w:val="hr-HR"/>
        </w:rPr>
        <w:t xml:space="preserve"> BICR.</w:t>
      </w:r>
    </w:p>
    <w:p w14:paraId="574204BD" w14:textId="77777777" w:rsidR="007B59E9" w:rsidRPr="000A7C47" w:rsidRDefault="007B59E9" w:rsidP="007B59E9">
      <w:pPr>
        <w:rPr>
          <w:szCs w:val="22"/>
          <w:lang w:val="hr-HR"/>
        </w:rPr>
      </w:pPr>
    </w:p>
    <w:p w14:paraId="1ABCA692" w14:textId="65A92DD0" w:rsidR="007B59E9" w:rsidRPr="000A7C47" w:rsidRDefault="007B59E9" w:rsidP="007B59E9">
      <w:pPr>
        <w:rPr>
          <w:szCs w:val="22"/>
          <w:lang w:val="hr-HR"/>
        </w:rPr>
      </w:pPr>
      <w:r>
        <w:rPr>
          <w:szCs w:val="22"/>
          <w:lang w:val="hr-HR"/>
        </w:rPr>
        <w:t>U</w:t>
      </w:r>
      <w:r w:rsidRPr="00841DB2">
        <w:rPr>
          <w:szCs w:val="22"/>
          <w:lang w:val="hr-HR"/>
        </w:rPr>
        <w:t>kupno 303 prethodno nel</w:t>
      </w:r>
      <w:r w:rsidR="00DF2544">
        <w:rPr>
          <w:szCs w:val="22"/>
          <w:lang w:val="hr-HR"/>
        </w:rPr>
        <w:t>liječena</w:t>
      </w:r>
      <w:r w:rsidRPr="00841DB2">
        <w:rPr>
          <w:szCs w:val="22"/>
          <w:lang w:val="hr-HR"/>
        </w:rPr>
        <w:t xml:space="preserve"> pacijenta, sa metastatskom bolešću,</w:t>
      </w:r>
      <w:r w:rsidRPr="000A7C47">
        <w:rPr>
          <w:szCs w:val="22"/>
          <w:lang w:val="hr-HR"/>
        </w:rPr>
        <w:t xml:space="preserve"> </w:t>
      </w:r>
      <w:r>
        <w:rPr>
          <w:szCs w:val="22"/>
          <w:lang w:val="hr-HR"/>
        </w:rPr>
        <w:t>randomizovana su u studiju, i to</w:t>
      </w:r>
      <w:r w:rsidRPr="000A7C47">
        <w:rPr>
          <w:szCs w:val="22"/>
          <w:lang w:val="hr-HR"/>
        </w:rPr>
        <w:t xml:space="preserve"> 202 </w:t>
      </w:r>
      <w:r>
        <w:rPr>
          <w:szCs w:val="22"/>
          <w:lang w:val="hr-HR"/>
        </w:rPr>
        <w:t>pacijenta</w:t>
      </w:r>
      <w:r w:rsidRPr="000A7C47">
        <w:rPr>
          <w:szCs w:val="22"/>
          <w:lang w:val="hr-HR"/>
        </w:rPr>
        <w:t xml:space="preserve"> u </w:t>
      </w:r>
      <w:r>
        <w:rPr>
          <w:szCs w:val="22"/>
          <w:lang w:val="hr-HR"/>
        </w:rPr>
        <w:t>grup</w:t>
      </w:r>
      <w:r w:rsidRPr="000A7C47">
        <w:rPr>
          <w:szCs w:val="22"/>
          <w:lang w:val="hr-HR"/>
        </w:rPr>
        <w:t>u koja je primala nivolumab u kombinaciji s</w:t>
      </w:r>
      <w:r>
        <w:rPr>
          <w:szCs w:val="22"/>
          <w:lang w:val="hr-HR"/>
        </w:rPr>
        <w:t>a</w:t>
      </w:r>
      <w:r w:rsidRPr="000A7C47">
        <w:rPr>
          <w:szCs w:val="22"/>
          <w:lang w:val="hr-HR"/>
        </w:rPr>
        <w:t xml:space="preserve"> ipilimumabom i 101 </w:t>
      </w:r>
      <w:r>
        <w:rPr>
          <w:szCs w:val="22"/>
          <w:lang w:val="hr-HR"/>
        </w:rPr>
        <w:t>pacijent</w:t>
      </w:r>
      <w:r w:rsidRPr="000A7C47">
        <w:rPr>
          <w:szCs w:val="22"/>
          <w:lang w:val="hr-HR"/>
        </w:rPr>
        <w:t xml:space="preserve"> u </w:t>
      </w:r>
      <w:r>
        <w:rPr>
          <w:szCs w:val="22"/>
          <w:lang w:val="hr-HR"/>
        </w:rPr>
        <w:t>grupi</w:t>
      </w:r>
      <w:r w:rsidRPr="000A7C47">
        <w:rPr>
          <w:szCs w:val="22"/>
          <w:lang w:val="hr-HR"/>
        </w:rPr>
        <w:t xml:space="preserve"> koja je primala </w:t>
      </w:r>
      <w:r>
        <w:rPr>
          <w:szCs w:val="22"/>
          <w:lang w:val="hr-HR"/>
        </w:rPr>
        <w:t>h</w:t>
      </w:r>
      <w:r w:rsidRPr="000A7C47">
        <w:rPr>
          <w:szCs w:val="22"/>
          <w:lang w:val="hr-HR"/>
        </w:rPr>
        <w:t>em</w:t>
      </w:r>
      <w:r>
        <w:rPr>
          <w:szCs w:val="22"/>
          <w:lang w:val="hr-HR"/>
        </w:rPr>
        <w:t>i</w:t>
      </w:r>
      <w:r w:rsidRPr="000A7C47">
        <w:rPr>
          <w:szCs w:val="22"/>
          <w:lang w:val="hr-HR"/>
        </w:rPr>
        <w:t xml:space="preserve">oterapiju. </w:t>
      </w:r>
      <w:r>
        <w:rPr>
          <w:szCs w:val="22"/>
          <w:lang w:val="hr-HR"/>
        </w:rPr>
        <w:t xml:space="preserve">Ukupno </w:t>
      </w:r>
      <w:r w:rsidRPr="000A7C47">
        <w:rPr>
          <w:szCs w:val="22"/>
          <w:lang w:val="hr-HR"/>
        </w:rPr>
        <w:t>255 </w:t>
      </w:r>
      <w:r>
        <w:rPr>
          <w:szCs w:val="22"/>
          <w:lang w:val="hr-HR"/>
        </w:rPr>
        <w:t>pacijenata je imalo centralno</w:t>
      </w:r>
      <w:r w:rsidRPr="000A7C47">
        <w:rPr>
          <w:szCs w:val="22"/>
          <w:lang w:val="hr-HR"/>
        </w:rPr>
        <w:t xml:space="preserve"> potvrđen MSI</w:t>
      </w:r>
      <w:r w:rsidRPr="000A7C47">
        <w:rPr>
          <w:szCs w:val="22"/>
          <w:lang w:val="hr-HR"/>
        </w:rPr>
        <w:noBreakHyphen/>
        <w:t xml:space="preserve">H/dMMR status, </w:t>
      </w:r>
      <w:r>
        <w:rPr>
          <w:szCs w:val="22"/>
          <w:lang w:val="hr-HR"/>
        </w:rPr>
        <w:t xml:space="preserve">i to </w:t>
      </w:r>
      <w:r w:rsidRPr="000A7C47">
        <w:rPr>
          <w:szCs w:val="22"/>
          <w:lang w:val="hr-HR"/>
        </w:rPr>
        <w:t>171 </w:t>
      </w:r>
      <w:r>
        <w:rPr>
          <w:szCs w:val="22"/>
          <w:lang w:val="hr-HR"/>
        </w:rPr>
        <w:t>pacijent</w:t>
      </w:r>
      <w:r w:rsidRPr="000A7C47">
        <w:rPr>
          <w:szCs w:val="22"/>
          <w:lang w:val="hr-HR"/>
        </w:rPr>
        <w:t xml:space="preserve"> </w:t>
      </w:r>
      <w:r>
        <w:rPr>
          <w:szCs w:val="22"/>
          <w:lang w:val="hr-HR"/>
        </w:rPr>
        <w:t>iz</w:t>
      </w:r>
      <w:r w:rsidRPr="000A7C47">
        <w:rPr>
          <w:szCs w:val="22"/>
          <w:lang w:val="hr-HR"/>
        </w:rPr>
        <w:t xml:space="preserve"> </w:t>
      </w:r>
      <w:r>
        <w:rPr>
          <w:szCs w:val="22"/>
          <w:lang w:val="hr-HR"/>
        </w:rPr>
        <w:t>grupe</w:t>
      </w:r>
      <w:r w:rsidRPr="000A7C47">
        <w:rPr>
          <w:szCs w:val="22"/>
          <w:lang w:val="hr-HR"/>
        </w:rPr>
        <w:t xml:space="preserve"> koja je primala ipilimumab u kombinaciji s</w:t>
      </w:r>
      <w:r>
        <w:rPr>
          <w:szCs w:val="22"/>
          <w:lang w:val="hr-HR"/>
        </w:rPr>
        <w:t>a</w:t>
      </w:r>
      <w:r w:rsidRPr="000A7C47">
        <w:rPr>
          <w:szCs w:val="22"/>
          <w:lang w:val="hr-HR"/>
        </w:rPr>
        <w:t xml:space="preserve"> nivolumabom </w:t>
      </w:r>
      <w:r>
        <w:rPr>
          <w:szCs w:val="22"/>
          <w:lang w:val="hr-HR"/>
        </w:rPr>
        <w:t>i</w:t>
      </w:r>
      <w:r w:rsidRPr="000A7C47">
        <w:rPr>
          <w:szCs w:val="22"/>
          <w:lang w:val="hr-HR"/>
        </w:rPr>
        <w:t xml:space="preserve"> 84 </w:t>
      </w:r>
      <w:r>
        <w:rPr>
          <w:szCs w:val="22"/>
          <w:lang w:val="hr-HR"/>
        </w:rPr>
        <w:t>pacijenta</w:t>
      </w:r>
      <w:r w:rsidRPr="000A7C47">
        <w:rPr>
          <w:szCs w:val="22"/>
          <w:lang w:val="hr-HR"/>
        </w:rPr>
        <w:t xml:space="preserve"> </w:t>
      </w:r>
      <w:r>
        <w:rPr>
          <w:szCs w:val="22"/>
          <w:lang w:val="hr-HR"/>
        </w:rPr>
        <w:t>iz</w:t>
      </w:r>
      <w:r w:rsidRPr="000A7C47">
        <w:rPr>
          <w:szCs w:val="22"/>
          <w:lang w:val="hr-HR"/>
        </w:rPr>
        <w:t xml:space="preserve"> </w:t>
      </w:r>
      <w:r>
        <w:rPr>
          <w:szCs w:val="22"/>
          <w:lang w:val="hr-HR"/>
        </w:rPr>
        <w:t>grupe</w:t>
      </w:r>
      <w:r w:rsidRPr="000A7C47">
        <w:rPr>
          <w:szCs w:val="22"/>
          <w:lang w:val="hr-HR"/>
        </w:rPr>
        <w:t xml:space="preserve"> koja je primala </w:t>
      </w:r>
      <w:r>
        <w:rPr>
          <w:szCs w:val="22"/>
          <w:lang w:val="hr-HR"/>
        </w:rPr>
        <w:t>hemio</w:t>
      </w:r>
      <w:r w:rsidRPr="000A7C47">
        <w:rPr>
          <w:szCs w:val="22"/>
          <w:lang w:val="hr-HR"/>
        </w:rPr>
        <w:t xml:space="preserve">terapiju. </w:t>
      </w:r>
      <w:r>
        <w:rPr>
          <w:szCs w:val="22"/>
          <w:lang w:val="hr-HR"/>
        </w:rPr>
        <w:t>Pacijenti u grupi</w:t>
      </w:r>
      <w:r w:rsidRPr="000A7C47">
        <w:rPr>
          <w:szCs w:val="22"/>
          <w:lang w:val="hr-HR"/>
        </w:rPr>
        <w:t xml:space="preserve"> koja je primala ipilimumab u kombinaciji s</w:t>
      </w:r>
      <w:r>
        <w:rPr>
          <w:szCs w:val="22"/>
          <w:lang w:val="hr-HR"/>
        </w:rPr>
        <w:t>a</w:t>
      </w:r>
      <w:r w:rsidRPr="000A7C47">
        <w:rPr>
          <w:szCs w:val="22"/>
          <w:lang w:val="hr-HR"/>
        </w:rPr>
        <w:t xml:space="preserve"> nivolumabom primali su ipilimumab u dozi od 1 mg/kg svak</w:t>
      </w:r>
      <w:r>
        <w:rPr>
          <w:szCs w:val="22"/>
          <w:lang w:val="hr-HR"/>
        </w:rPr>
        <w:t>e</w:t>
      </w:r>
      <w:r w:rsidRPr="000A7C47">
        <w:rPr>
          <w:szCs w:val="22"/>
          <w:lang w:val="hr-HR"/>
        </w:rPr>
        <w:t xml:space="preserve"> 3 </w:t>
      </w:r>
      <w:r>
        <w:rPr>
          <w:szCs w:val="22"/>
          <w:lang w:val="hr-HR"/>
        </w:rPr>
        <w:t>ned</w:t>
      </w:r>
      <w:r w:rsidR="00657A0B">
        <w:rPr>
          <w:szCs w:val="22"/>
          <w:lang w:val="hr-HR"/>
        </w:rPr>
        <w:t>j</w:t>
      </w:r>
      <w:r>
        <w:rPr>
          <w:szCs w:val="22"/>
          <w:lang w:val="hr-HR"/>
        </w:rPr>
        <w:t>elje</w:t>
      </w:r>
      <w:r w:rsidRPr="000A7C47">
        <w:rPr>
          <w:szCs w:val="22"/>
          <w:lang w:val="hr-HR"/>
        </w:rPr>
        <w:t xml:space="preserve"> u kombinaciji s</w:t>
      </w:r>
      <w:r>
        <w:rPr>
          <w:szCs w:val="22"/>
          <w:lang w:val="hr-HR"/>
        </w:rPr>
        <w:t>a</w:t>
      </w:r>
      <w:r w:rsidRPr="000A7C47">
        <w:rPr>
          <w:szCs w:val="22"/>
          <w:lang w:val="hr-HR"/>
        </w:rPr>
        <w:t xml:space="preserve"> nivolumabom u dozi od 240 mg </w:t>
      </w:r>
      <w:r w:rsidRPr="007406FD">
        <w:rPr>
          <w:szCs w:val="22"/>
          <w:lang w:val="hr-HR"/>
        </w:rPr>
        <w:t>svake 3 ned</w:t>
      </w:r>
      <w:r w:rsidR="00657A0B">
        <w:rPr>
          <w:szCs w:val="22"/>
          <w:lang w:val="hr-HR"/>
        </w:rPr>
        <w:t>j</w:t>
      </w:r>
      <w:r w:rsidRPr="007406FD">
        <w:rPr>
          <w:szCs w:val="22"/>
          <w:lang w:val="hr-HR"/>
        </w:rPr>
        <w:t>elje</w:t>
      </w:r>
      <w:r w:rsidRPr="000A7C47">
        <w:rPr>
          <w:szCs w:val="22"/>
          <w:lang w:val="hr-HR"/>
        </w:rPr>
        <w:t>, za najviše 4 doze, nakon čega je sl</w:t>
      </w:r>
      <w:r w:rsidR="00686055">
        <w:rPr>
          <w:szCs w:val="22"/>
          <w:lang w:val="hr-HR"/>
        </w:rPr>
        <w:t>ij</w:t>
      </w:r>
      <w:r w:rsidRPr="000A7C47">
        <w:rPr>
          <w:szCs w:val="22"/>
          <w:lang w:val="hr-HR"/>
        </w:rPr>
        <w:t xml:space="preserve">edila monoterapija nivolumabom u dozi od 480 mg </w:t>
      </w:r>
      <w:r w:rsidRPr="007406FD">
        <w:rPr>
          <w:szCs w:val="22"/>
          <w:lang w:val="hr-HR"/>
        </w:rPr>
        <w:t xml:space="preserve">svake </w:t>
      </w:r>
      <w:r>
        <w:rPr>
          <w:szCs w:val="22"/>
          <w:lang w:val="hr-HR"/>
        </w:rPr>
        <w:t>4</w:t>
      </w:r>
      <w:r w:rsidRPr="007406FD">
        <w:rPr>
          <w:szCs w:val="22"/>
          <w:lang w:val="hr-HR"/>
        </w:rPr>
        <w:t> ned</w:t>
      </w:r>
      <w:r w:rsidR="00657A0B">
        <w:rPr>
          <w:szCs w:val="22"/>
          <w:lang w:val="hr-HR"/>
        </w:rPr>
        <w:t>j</w:t>
      </w:r>
      <w:r w:rsidRPr="007406FD">
        <w:rPr>
          <w:szCs w:val="22"/>
          <w:lang w:val="hr-HR"/>
        </w:rPr>
        <w:t>elje</w:t>
      </w:r>
      <w:r w:rsidRPr="000A7C47">
        <w:rPr>
          <w:szCs w:val="22"/>
          <w:lang w:val="hr-HR"/>
        </w:rPr>
        <w:t xml:space="preserve">. </w:t>
      </w:r>
      <w:r>
        <w:rPr>
          <w:szCs w:val="22"/>
          <w:lang w:val="hr-HR"/>
        </w:rPr>
        <w:t>Pacijenti u grupi</w:t>
      </w:r>
      <w:r w:rsidRPr="000A7C47">
        <w:rPr>
          <w:szCs w:val="22"/>
          <w:lang w:val="hr-HR"/>
        </w:rPr>
        <w:t xml:space="preserve"> koja je primala </w:t>
      </w:r>
      <w:r>
        <w:rPr>
          <w:szCs w:val="22"/>
          <w:lang w:val="hr-HR"/>
        </w:rPr>
        <w:t>hemiot</w:t>
      </w:r>
      <w:r w:rsidRPr="000A7C47">
        <w:rPr>
          <w:szCs w:val="22"/>
          <w:lang w:val="hr-HR"/>
        </w:rPr>
        <w:t>erapiju primali su: mFOLFOX6 (oksaliplatin, leukovorin i fluorouracil) s</w:t>
      </w:r>
      <w:r>
        <w:rPr>
          <w:szCs w:val="22"/>
          <w:lang w:val="hr-HR"/>
        </w:rPr>
        <w:t>a</w:t>
      </w:r>
      <w:r w:rsidRPr="000A7C47">
        <w:rPr>
          <w:szCs w:val="22"/>
          <w:lang w:val="hr-HR"/>
        </w:rPr>
        <w:t xml:space="preserve"> bevacizumabom ili cetuksimabom, ili bez njih: 85 mg/m</w:t>
      </w:r>
      <w:r w:rsidRPr="000A7C47">
        <w:rPr>
          <w:szCs w:val="22"/>
          <w:vertAlign w:val="superscript"/>
          <w:lang w:val="hr-HR"/>
        </w:rPr>
        <w:t>2</w:t>
      </w:r>
      <w:r w:rsidRPr="000A7C47">
        <w:rPr>
          <w:szCs w:val="22"/>
          <w:lang w:val="hr-HR"/>
        </w:rPr>
        <w:t xml:space="preserve"> oksaliplatina, 400 mg/m</w:t>
      </w:r>
      <w:r w:rsidRPr="000A7C47">
        <w:rPr>
          <w:szCs w:val="22"/>
          <w:vertAlign w:val="superscript"/>
          <w:lang w:val="hr-HR"/>
        </w:rPr>
        <w:t>2</w:t>
      </w:r>
      <w:r w:rsidRPr="000A7C47">
        <w:rPr>
          <w:szCs w:val="22"/>
          <w:lang w:val="hr-HR"/>
        </w:rPr>
        <w:t xml:space="preserve"> leukovorina i 400 mg/m</w:t>
      </w:r>
      <w:r w:rsidRPr="000A7C47">
        <w:rPr>
          <w:szCs w:val="22"/>
          <w:vertAlign w:val="superscript"/>
          <w:lang w:val="hr-HR"/>
        </w:rPr>
        <w:t>2</w:t>
      </w:r>
      <w:r w:rsidRPr="000A7C47">
        <w:rPr>
          <w:szCs w:val="22"/>
          <w:lang w:val="hr-HR"/>
        </w:rPr>
        <w:t xml:space="preserve"> fluorouracila intravenskom bolus injekcijom nakon čega je sl</w:t>
      </w:r>
      <w:r w:rsidR="00686055">
        <w:rPr>
          <w:szCs w:val="22"/>
          <w:lang w:val="hr-HR"/>
        </w:rPr>
        <w:t>ij</w:t>
      </w:r>
      <w:r w:rsidRPr="000A7C47">
        <w:rPr>
          <w:szCs w:val="22"/>
          <w:lang w:val="hr-HR"/>
        </w:rPr>
        <w:t>edilo 2400 mg/m</w:t>
      </w:r>
      <w:r w:rsidRPr="000A7C47">
        <w:rPr>
          <w:szCs w:val="22"/>
          <w:vertAlign w:val="superscript"/>
          <w:lang w:val="hr-HR"/>
        </w:rPr>
        <w:t>2</w:t>
      </w:r>
      <w:r w:rsidRPr="000A7C47">
        <w:rPr>
          <w:szCs w:val="22"/>
          <w:lang w:val="hr-HR"/>
        </w:rPr>
        <w:t xml:space="preserve"> fluorouracila </w:t>
      </w:r>
      <w:r>
        <w:rPr>
          <w:szCs w:val="22"/>
          <w:lang w:val="hr-HR"/>
        </w:rPr>
        <w:t>toko</w:t>
      </w:r>
      <w:r w:rsidRPr="000A7C47">
        <w:rPr>
          <w:szCs w:val="22"/>
          <w:lang w:val="hr-HR"/>
        </w:rPr>
        <w:t xml:space="preserve">m 46 sati </w:t>
      </w:r>
      <w:r w:rsidRPr="007406FD">
        <w:rPr>
          <w:szCs w:val="22"/>
          <w:lang w:val="hr-HR"/>
        </w:rPr>
        <w:t xml:space="preserve">svake </w:t>
      </w:r>
      <w:r>
        <w:rPr>
          <w:szCs w:val="22"/>
          <w:lang w:val="hr-HR"/>
        </w:rPr>
        <w:t>2</w:t>
      </w:r>
      <w:r w:rsidRPr="007406FD">
        <w:rPr>
          <w:szCs w:val="22"/>
          <w:lang w:val="hr-HR"/>
        </w:rPr>
        <w:t> ned</w:t>
      </w:r>
      <w:r w:rsidR="00686055">
        <w:rPr>
          <w:szCs w:val="22"/>
          <w:lang w:val="hr-HR"/>
        </w:rPr>
        <w:t>j</w:t>
      </w:r>
      <w:r w:rsidRPr="007406FD">
        <w:rPr>
          <w:szCs w:val="22"/>
          <w:lang w:val="hr-HR"/>
        </w:rPr>
        <w:t>elje</w:t>
      </w:r>
      <w:r w:rsidRPr="000A7C47">
        <w:rPr>
          <w:szCs w:val="22"/>
          <w:lang w:val="hr-HR"/>
        </w:rPr>
        <w:t>. 5 mg/kg bevacizumaba ili 500 mg/m</w:t>
      </w:r>
      <w:r w:rsidRPr="000A7C47">
        <w:rPr>
          <w:szCs w:val="22"/>
          <w:vertAlign w:val="superscript"/>
          <w:lang w:val="hr-HR"/>
        </w:rPr>
        <w:t>2</w:t>
      </w:r>
      <w:r w:rsidRPr="000A7C47">
        <w:rPr>
          <w:szCs w:val="22"/>
          <w:lang w:val="hr-HR"/>
        </w:rPr>
        <w:t xml:space="preserve"> cetuksimaba prim</w:t>
      </w:r>
      <w:r w:rsidR="00686055">
        <w:rPr>
          <w:szCs w:val="22"/>
          <w:lang w:val="hr-HR"/>
        </w:rPr>
        <w:t>j</w:t>
      </w:r>
      <w:r w:rsidRPr="000A7C47">
        <w:rPr>
          <w:szCs w:val="22"/>
          <w:lang w:val="hr-HR"/>
        </w:rPr>
        <w:t xml:space="preserve">enjenog </w:t>
      </w:r>
      <w:r>
        <w:rPr>
          <w:szCs w:val="22"/>
          <w:lang w:val="hr-HR"/>
        </w:rPr>
        <w:t>pr</w:t>
      </w:r>
      <w:r w:rsidR="0037070B">
        <w:rPr>
          <w:szCs w:val="22"/>
          <w:lang w:val="hr-HR"/>
        </w:rPr>
        <w:t>ij</w:t>
      </w:r>
      <w:r w:rsidRPr="000A7C47">
        <w:rPr>
          <w:szCs w:val="22"/>
          <w:lang w:val="hr-HR"/>
        </w:rPr>
        <w:t xml:space="preserve">e protokola mFOLFOX6 </w:t>
      </w:r>
      <w:r w:rsidRPr="007406FD">
        <w:rPr>
          <w:szCs w:val="22"/>
          <w:lang w:val="hr-HR"/>
        </w:rPr>
        <w:t xml:space="preserve">svake </w:t>
      </w:r>
      <w:r>
        <w:rPr>
          <w:szCs w:val="22"/>
          <w:lang w:val="hr-HR"/>
        </w:rPr>
        <w:t>2</w:t>
      </w:r>
      <w:r w:rsidRPr="007406FD">
        <w:rPr>
          <w:szCs w:val="22"/>
          <w:lang w:val="hr-HR"/>
        </w:rPr>
        <w:t> ned</w:t>
      </w:r>
      <w:r w:rsidR="0037070B">
        <w:rPr>
          <w:szCs w:val="22"/>
          <w:lang w:val="hr-HR"/>
        </w:rPr>
        <w:t>j</w:t>
      </w:r>
      <w:r w:rsidRPr="007406FD">
        <w:rPr>
          <w:szCs w:val="22"/>
          <w:lang w:val="hr-HR"/>
        </w:rPr>
        <w:t>elje</w:t>
      </w:r>
      <w:r w:rsidRPr="000A7C47">
        <w:rPr>
          <w:szCs w:val="22"/>
          <w:lang w:val="hr-HR"/>
        </w:rPr>
        <w:t>; ili FOLFIRI (irinotekan, leukovorin i fluorouracil) s</w:t>
      </w:r>
      <w:r>
        <w:rPr>
          <w:szCs w:val="22"/>
          <w:lang w:val="hr-HR"/>
        </w:rPr>
        <w:t>a</w:t>
      </w:r>
      <w:r w:rsidRPr="000A7C47">
        <w:rPr>
          <w:szCs w:val="22"/>
          <w:lang w:val="hr-HR"/>
        </w:rPr>
        <w:t xml:space="preserve"> bevacizumabom ili cetuksimabom, ili bez njih: 180 mg/m</w:t>
      </w:r>
      <w:r w:rsidRPr="000A7C47">
        <w:rPr>
          <w:szCs w:val="22"/>
          <w:vertAlign w:val="superscript"/>
          <w:lang w:val="hr-HR"/>
        </w:rPr>
        <w:t>2</w:t>
      </w:r>
      <w:r w:rsidRPr="000A7C47">
        <w:rPr>
          <w:szCs w:val="22"/>
          <w:lang w:val="hr-HR"/>
        </w:rPr>
        <w:t xml:space="preserve"> irinotekana, 400 mg/m</w:t>
      </w:r>
      <w:r w:rsidRPr="000A7C47">
        <w:rPr>
          <w:szCs w:val="22"/>
          <w:vertAlign w:val="superscript"/>
          <w:lang w:val="hr-HR"/>
        </w:rPr>
        <w:t>2</w:t>
      </w:r>
      <w:r w:rsidRPr="000A7C47">
        <w:rPr>
          <w:szCs w:val="22"/>
          <w:lang w:val="hr-HR"/>
        </w:rPr>
        <w:t xml:space="preserve"> leukovorina i 400 mg/m</w:t>
      </w:r>
      <w:r w:rsidRPr="000A7C47">
        <w:rPr>
          <w:szCs w:val="22"/>
          <w:vertAlign w:val="superscript"/>
          <w:lang w:val="hr-HR"/>
        </w:rPr>
        <w:t>2</w:t>
      </w:r>
      <w:r w:rsidRPr="000A7C47">
        <w:rPr>
          <w:szCs w:val="22"/>
          <w:lang w:val="hr-HR"/>
        </w:rPr>
        <w:t xml:space="preserve"> fluorouracila intravenskom bolus injekcijom </w:t>
      </w:r>
      <w:r>
        <w:rPr>
          <w:szCs w:val="22"/>
          <w:lang w:val="hr-HR"/>
        </w:rPr>
        <w:t>i</w:t>
      </w:r>
      <w:r w:rsidRPr="000A7C47">
        <w:rPr>
          <w:szCs w:val="22"/>
          <w:lang w:val="hr-HR"/>
        </w:rPr>
        <w:t xml:space="preserve"> 2400 mg/m</w:t>
      </w:r>
      <w:r w:rsidRPr="000A7C47">
        <w:rPr>
          <w:szCs w:val="22"/>
          <w:vertAlign w:val="superscript"/>
          <w:lang w:val="hr-HR"/>
        </w:rPr>
        <w:t>2</w:t>
      </w:r>
      <w:r w:rsidRPr="000A7C47">
        <w:rPr>
          <w:szCs w:val="22"/>
          <w:lang w:val="hr-HR"/>
        </w:rPr>
        <w:t xml:space="preserve"> fluorouracila t</w:t>
      </w:r>
      <w:r>
        <w:rPr>
          <w:szCs w:val="22"/>
          <w:lang w:val="hr-HR"/>
        </w:rPr>
        <w:t>oko</w:t>
      </w:r>
      <w:r w:rsidRPr="000A7C47">
        <w:rPr>
          <w:szCs w:val="22"/>
          <w:lang w:val="hr-HR"/>
        </w:rPr>
        <w:t xml:space="preserve">m 46 sati </w:t>
      </w:r>
      <w:r w:rsidRPr="007406FD">
        <w:rPr>
          <w:szCs w:val="22"/>
          <w:lang w:val="hr-HR"/>
        </w:rPr>
        <w:t xml:space="preserve">svake </w:t>
      </w:r>
      <w:r>
        <w:rPr>
          <w:szCs w:val="22"/>
          <w:lang w:val="hr-HR"/>
        </w:rPr>
        <w:t>2</w:t>
      </w:r>
      <w:r w:rsidRPr="007406FD">
        <w:rPr>
          <w:szCs w:val="22"/>
          <w:lang w:val="hr-HR"/>
        </w:rPr>
        <w:t> ned</w:t>
      </w:r>
      <w:r w:rsidR="00686055">
        <w:rPr>
          <w:szCs w:val="22"/>
          <w:lang w:val="hr-HR"/>
        </w:rPr>
        <w:t>j</w:t>
      </w:r>
      <w:r w:rsidRPr="007406FD">
        <w:rPr>
          <w:szCs w:val="22"/>
          <w:lang w:val="hr-HR"/>
        </w:rPr>
        <w:t>elje</w:t>
      </w:r>
      <w:r w:rsidRPr="000A7C47">
        <w:rPr>
          <w:szCs w:val="22"/>
          <w:lang w:val="hr-HR"/>
        </w:rPr>
        <w:t>. 5 mg/kg bevacizumaba ili 500 mg/m</w:t>
      </w:r>
      <w:r w:rsidRPr="000A7C47">
        <w:rPr>
          <w:szCs w:val="22"/>
          <w:vertAlign w:val="superscript"/>
          <w:lang w:val="hr-HR"/>
        </w:rPr>
        <w:t>2</w:t>
      </w:r>
      <w:r w:rsidRPr="000A7C47">
        <w:rPr>
          <w:szCs w:val="22"/>
          <w:lang w:val="hr-HR"/>
        </w:rPr>
        <w:t xml:space="preserve"> cetuksimaba primijenjenog pr</w:t>
      </w:r>
      <w:r w:rsidR="0037070B">
        <w:rPr>
          <w:szCs w:val="22"/>
          <w:lang w:val="hr-HR"/>
        </w:rPr>
        <w:t>ij</w:t>
      </w:r>
      <w:r w:rsidRPr="000A7C47">
        <w:rPr>
          <w:szCs w:val="22"/>
          <w:lang w:val="hr-HR"/>
        </w:rPr>
        <w:t xml:space="preserve">e protokola FOLFIRI </w:t>
      </w:r>
      <w:r w:rsidRPr="007406FD">
        <w:rPr>
          <w:szCs w:val="22"/>
          <w:lang w:val="hr-HR"/>
        </w:rPr>
        <w:t xml:space="preserve">svake </w:t>
      </w:r>
      <w:r>
        <w:rPr>
          <w:szCs w:val="22"/>
          <w:lang w:val="hr-HR"/>
        </w:rPr>
        <w:t>2</w:t>
      </w:r>
      <w:r w:rsidRPr="007406FD">
        <w:rPr>
          <w:szCs w:val="22"/>
          <w:lang w:val="hr-HR"/>
        </w:rPr>
        <w:t> ned</w:t>
      </w:r>
      <w:r w:rsidR="00686055">
        <w:rPr>
          <w:szCs w:val="22"/>
          <w:lang w:val="hr-HR"/>
        </w:rPr>
        <w:t>j</w:t>
      </w:r>
      <w:r w:rsidRPr="007406FD">
        <w:rPr>
          <w:szCs w:val="22"/>
          <w:lang w:val="hr-HR"/>
        </w:rPr>
        <w:t>elje</w:t>
      </w:r>
      <w:r w:rsidRPr="000A7C47">
        <w:rPr>
          <w:szCs w:val="22"/>
          <w:lang w:val="hr-HR"/>
        </w:rPr>
        <w:t>. L</w:t>
      </w:r>
      <w:r w:rsidR="0037070B">
        <w:rPr>
          <w:szCs w:val="22"/>
          <w:lang w:val="hr-HR"/>
        </w:rPr>
        <w:t>ij</w:t>
      </w:r>
      <w:r w:rsidRPr="000A7C47">
        <w:rPr>
          <w:szCs w:val="22"/>
          <w:lang w:val="hr-HR"/>
        </w:rPr>
        <w:t>ečenje se nastavilo do progresije bolesti, pojave neprihvatljive toksičnosti ili za ipilimumab u kombinaciji s</w:t>
      </w:r>
      <w:r>
        <w:rPr>
          <w:szCs w:val="22"/>
          <w:lang w:val="hr-HR"/>
        </w:rPr>
        <w:t>a</w:t>
      </w:r>
      <w:r w:rsidRPr="000A7C47">
        <w:rPr>
          <w:szCs w:val="22"/>
          <w:lang w:val="hr-HR"/>
        </w:rPr>
        <w:t xml:space="preserve"> nivolumabom do 24 m</w:t>
      </w:r>
      <w:r w:rsidR="00686055">
        <w:rPr>
          <w:szCs w:val="22"/>
          <w:lang w:val="hr-HR"/>
        </w:rPr>
        <w:t>j</w:t>
      </w:r>
      <w:r w:rsidRPr="000A7C47">
        <w:rPr>
          <w:szCs w:val="22"/>
          <w:lang w:val="hr-HR"/>
        </w:rPr>
        <w:t xml:space="preserve">eseca. </w:t>
      </w:r>
      <w:r>
        <w:rPr>
          <w:szCs w:val="22"/>
          <w:lang w:val="hr-HR"/>
        </w:rPr>
        <w:t>Pacijenti</w:t>
      </w:r>
      <w:r w:rsidRPr="000A7C47">
        <w:rPr>
          <w:szCs w:val="22"/>
          <w:lang w:val="hr-HR"/>
        </w:rPr>
        <w:t xml:space="preserve"> koji su prekinuli </w:t>
      </w:r>
      <w:r>
        <w:rPr>
          <w:szCs w:val="22"/>
          <w:lang w:val="hr-HR"/>
        </w:rPr>
        <w:t>kombinovanu terapiju</w:t>
      </w:r>
      <w:r w:rsidRPr="000A7C47">
        <w:rPr>
          <w:szCs w:val="22"/>
          <w:lang w:val="hr-HR"/>
        </w:rPr>
        <w:t xml:space="preserve"> </w:t>
      </w:r>
      <w:r>
        <w:rPr>
          <w:szCs w:val="22"/>
          <w:lang w:val="hr-HR"/>
        </w:rPr>
        <w:t>usl</w:t>
      </w:r>
      <w:r w:rsidR="0037070B">
        <w:rPr>
          <w:szCs w:val="22"/>
          <w:lang w:val="hr-HR"/>
        </w:rPr>
        <w:t>j</w:t>
      </w:r>
      <w:r>
        <w:rPr>
          <w:szCs w:val="22"/>
          <w:lang w:val="hr-HR"/>
        </w:rPr>
        <w:t xml:space="preserve">ed neželjene reakcije </w:t>
      </w:r>
      <w:r w:rsidRPr="000A7C47">
        <w:rPr>
          <w:szCs w:val="22"/>
          <w:lang w:val="hr-HR"/>
        </w:rPr>
        <w:t>pr</w:t>
      </w:r>
      <w:r w:rsidR="0037070B">
        <w:rPr>
          <w:szCs w:val="22"/>
          <w:lang w:val="hr-HR"/>
        </w:rPr>
        <w:t>o</w:t>
      </w:r>
      <w:r w:rsidRPr="000A7C47">
        <w:rPr>
          <w:szCs w:val="22"/>
          <w:lang w:val="hr-HR"/>
        </w:rPr>
        <w:t>pisane ipilimumabu mogli su preći na nivolumab u monoterapiji. Proc</w:t>
      </w:r>
      <w:r w:rsidR="00686055">
        <w:rPr>
          <w:szCs w:val="22"/>
          <w:lang w:val="hr-HR"/>
        </w:rPr>
        <w:t>j</w:t>
      </w:r>
      <w:r w:rsidRPr="000A7C47">
        <w:rPr>
          <w:szCs w:val="22"/>
          <w:lang w:val="hr-HR"/>
        </w:rPr>
        <w:t>ene tumora prema verziji 1.1 RECIST kriterij</w:t>
      </w:r>
      <w:r>
        <w:rPr>
          <w:szCs w:val="22"/>
          <w:lang w:val="hr-HR"/>
        </w:rPr>
        <w:t>um</w:t>
      </w:r>
      <w:r w:rsidRPr="000A7C47">
        <w:rPr>
          <w:szCs w:val="22"/>
          <w:lang w:val="hr-HR"/>
        </w:rPr>
        <w:t xml:space="preserve">a </w:t>
      </w:r>
      <w:r>
        <w:rPr>
          <w:szCs w:val="22"/>
          <w:lang w:val="hr-HR"/>
        </w:rPr>
        <w:t>s</w:t>
      </w:r>
      <w:r w:rsidRPr="000A7C47">
        <w:rPr>
          <w:szCs w:val="22"/>
          <w:lang w:val="hr-HR"/>
        </w:rPr>
        <w:t>provodile su se svakih 6 </w:t>
      </w:r>
      <w:r>
        <w:rPr>
          <w:szCs w:val="22"/>
          <w:lang w:val="hr-HR"/>
        </w:rPr>
        <w:t>ned</w:t>
      </w:r>
      <w:r w:rsidR="00686055">
        <w:rPr>
          <w:szCs w:val="22"/>
          <w:lang w:val="hr-HR"/>
        </w:rPr>
        <w:t>j</w:t>
      </w:r>
      <w:r>
        <w:rPr>
          <w:szCs w:val="22"/>
          <w:lang w:val="hr-HR"/>
        </w:rPr>
        <w:t>elja</w:t>
      </w:r>
      <w:r w:rsidRPr="000A7C47">
        <w:rPr>
          <w:szCs w:val="22"/>
          <w:lang w:val="hr-HR"/>
        </w:rPr>
        <w:t xml:space="preserve"> prv</w:t>
      </w:r>
      <w:r>
        <w:rPr>
          <w:szCs w:val="22"/>
          <w:lang w:val="hr-HR"/>
        </w:rPr>
        <w:t xml:space="preserve">e </w:t>
      </w:r>
      <w:r w:rsidRPr="000A7C47">
        <w:rPr>
          <w:szCs w:val="22"/>
          <w:lang w:val="hr-HR"/>
        </w:rPr>
        <w:t>24 </w:t>
      </w:r>
      <w:r>
        <w:rPr>
          <w:szCs w:val="22"/>
          <w:lang w:val="hr-HR"/>
        </w:rPr>
        <w:t>ned</w:t>
      </w:r>
      <w:r w:rsidR="00686055">
        <w:rPr>
          <w:szCs w:val="22"/>
          <w:lang w:val="hr-HR"/>
        </w:rPr>
        <w:t>j</w:t>
      </w:r>
      <w:r>
        <w:rPr>
          <w:szCs w:val="22"/>
          <w:lang w:val="hr-HR"/>
        </w:rPr>
        <w:t>elje</w:t>
      </w:r>
      <w:r w:rsidRPr="000A7C47">
        <w:rPr>
          <w:szCs w:val="22"/>
          <w:lang w:val="hr-HR"/>
        </w:rPr>
        <w:t xml:space="preserve">, </w:t>
      </w:r>
      <w:r>
        <w:rPr>
          <w:szCs w:val="22"/>
          <w:lang w:val="hr-HR"/>
        </w:rPr>
        <w:t>zatim</w:t>
      </w:r>
      <w:r w:rsidRPr="000A7C47">
        <w:rPr>
          <w:szCs w:val="22"/>
          <w:lang w:val="hr-HR"/>
        </w:rPr>
        <w:t xml:space="preserve"> svakih 8 </w:t>
      </w:r>
      <w:r>
        <w:rPr>
          <w:szCs w:val="22"/>
          <w:lang w:val="hr-HR"/>
        </w:rPr>
        <w:t>ned</w:t>
      </w:r>
      <w:r w:rsidR="00686055">
        <w:rPr>
          <w:szCs w:val="22"/>
          <w:lang w:val="hr-HR"/>
        </w:rPr>
        <w:t>j</w:t>
      </w:r>
      <w:r>
        <w:rPr>
          <w:szCs w:val="22"/>
          <w:lang w:val="hr-HR"/>
        </w:rPr>
        <w:t>elj</w:t>
      </w:r>
      <w:r w:rsidRPr="000A7C47">
        <w:rPr>
          <w:szCs w:val="22"/>
          <w:lang w:val="hr-HR"/>
        </w:rPr>
        <w:t>a</w:t>
      </w:r>
      <w:r>
        <w:rPr>
          <w:szCs w:val="22"/>
          <w:lang w:val="hr-HR"/>
        </w:rPr>
        <w:t xml:space="preserve"> nakon toga</w:t>
      </w:r>
      <w:r w:rsidRPr="000A7C47">
        <w:rPr>
          <w:szCs w:val="22"/>
          <w:lang w:val="hr-HR"/>
        </w:rPr>
        <w:t xml:space="preserve"> do 96. </w:t>
      </w:r>
      <w:r>
        <w:rPr>
          <w:szCs w:val="22"/>
          <w:lang w:val="hr-HR"/>
        </w:rPr>
        <w:t>ned</w:t>
      </w:r>
      <w:r w:rsidR="00686055">
        <w:rPr>
          <w:szCs w:val="22"/>
          <w:lang w:val="hr-HR"/>
        </w:rPr>
        <w:t>j</w:t>
      </w:r>
      <w:r>
        <w:rPr>
          <w:szCs w:val="22"/>
          <w:lang w:val="hr-HR"/>
        </w:rPr>
        <w:t>elje</w:t>
      </w:r>
      <w:r w:rsidRPr="000A7C47">
        <w:rPr>
          <w:szCs w:val="22"/>
          <w:lang w:val="hr-HR"/>
        </w:rPr>
        <w:t xml:space="preserve">, </w:t>
      </w:r>
      <w:r>
        <w:rPr>
          <w:szCs w:val="22"/>
          <w:lang w:val="hr-HR"/>
        </w:rPr>
        <w:t>zatim</w:t>
      </w:r>
      <w:r w:rsidRPr="000A7C47">
        <w:rPr>
          <w:szCs w:val="22"/>
          <w:lang w:val="hr-HR"/>
        </w:rPr>
        <w:t xml:space="preserve"> svakih 16 </w:t>
      </w:r>
      <w:r>
        <w:rPr>
          <w:szCs w:val="22"/>
          <w:lang w:val="hr-HR"/>
        </w:rPr>
        <w:t>ned</w:t>
      </w:r>
      <w:r w:rsidR="00686055">
        <w:rPr>
          <w:szCs w:val="22"/>
          <w:lang w:val="hr-HR"/>
        </w:rPr>
        <w:t>j</w:t>
      </w:r>
      <w:r>
        <w:rPr>
          <w:szCs w:val="22"/>
          <w:lang w:val="hr-HR"/>
        </w:rPr>
        <w:t>elj</w:t>
      </w:r>
      <w:r w:rsidRPr="000A7C47">
        <w:rPr>
          <w:szCs w:val="22"/>
          <w:lang w:val="hr-HR"/>
        </w:rPr>
        <w:t xml:space="preserve">a </w:t>
      </w:r>
      <w:r>
        <w:rPr>
          <w:szCs w:val="22"/>
          <w:lang w:val="hr-HR"/>
        </w:rPr>
        <w:t xml:space="preserve">nakon toga </w:t>
      </w:r>
      <w:r w:rsidRPr="000A7C47">
        <w:rPr>
          <w:szCs w:val="22"/>
          <w:lang w:val="hr-HR"/>
        </w:rPr>
        <w:t>do 146. </w:t>
      </w:r>
      <w:r>
        <w:rPr>
          <w:szCs w:val="22"/>
          <w:lang w:val="hr-HR"/>
        </w:rPr>
        <w:t>ned</w:t>
      </w:r>
      <w:r w:rsidR="00686055">
        <w:rPr>
          <w:szCs w:val="22"/>
          <w:lang w:val="hr-HR"/>
        </w:rPr>
        <w:t>j</w:t>
      </w:r>
      <w:r>
        <w:rPr>
          <w:szCs w:val="22"/>
          <w:lang w:val="hr-HR"/>
        </w:rPr>
        <w:t>elje</w:t>
      </w:r>
      <w:r w:rsidRPr="000A7C47">
        <w:rPr>
          <w:szCs w:val="22"/>
          <w:lang w:val="hr-HR"/>
        </w:rPr>
        <w:t>, a zatim svak</w:t>
      </w:r>
      <w:r>
        <w:rPr>
          <w:szCs w:val="22"/>
          <w:lang w:val="hr-HR"/>
        </w:rPr>
        <w:t>e</w:t>
      </w:r>
      <w:r w:rsidRPr="000A7C47">
        <w:rPr>
          <w:szCs w:val="22"/>
          <w:lang w:val="hr-HR"/>
        </w:rPr>
        <w:t xml:space="preserve"> 24 </w:t>
      </w:r>
      <w:r>
        <w:rPr>
          <w:szCs w:val="22"/>
          <w:lang w:val="hr-HR"/>
        </w:rPr>
        <w:t>ned</w:t>
      </w:r>
      <w:r w:rsidR="00686055">
        <w:rPr>
          <w:szCs w:val="22"/>
          <w:lang w:val="hr-HR"/>
        </w:rPr>
        <w:t>j</w:t>
      </w:r>
      <w:r>
        <w:rPr>
          <w:szCs w:val="22"/>
          <w:lang w:val="hr-HR"/>
        </w:rPr>
        <w:t>elje</w:t>
      </w:r>
      <w:r w:rsidRPr="000A7C47">
        <w:rPr>
          <w:szCs w:val="22"/>
          <w:lang w:val="hr-HR"/>
        </w:rPr>
        <w:t>.</w:t>
      </w:r>
    </w:p>
    <w:p w14:paraId="524EF5B2" w14:textId="77777777" w:rsidR="007B59E9" w:rsidRPr="000A7C47" w:rsidRDefault="007B59E9" w:rsidP="007B59E9">
      <w:pPr>
        <w:rPr>
          <w:szCs w:val="22"/>
          <w:lang w:val="hr-HR"/>
        </w:rPr>
      </w:pPr>
    </w:p>
    <w:p w14:paraId="3A349285" w14:textId="067A1165" w:rsidR="007B59E9" w:rsidRPr="000A7C47" w:rsidRDefault="007B59E9" w:rsidP="007B59E9">
      <w:pPr>
        <w:rPr>
          <w:szCs w:val="22"/>
          <w:lang w:val="hr-HR"/>
        </w:rPr>
      </w:pPr>
      <w:r w:rsidRPr="004E2A76">
        <w:rPr>
          <w:szCs w:val="22"/>
          <w:lang w:val="hr-HR"/>
        </w:rPr>
        <w:t>Početne karakteristike svih randomiz</w:t>
      </w:r>
      <w:r>
        <w:rPr>
          <w:szCs w:val="22"/>
          <w:lang w:val="hr-HR"/>
        </w:rPr>
        <w:t>ova</w:t>
      </w:r>
      <w:r w:rsidRPr="004E2A76">
        <w:rPr>
          <w:szCs w:val="22"/>
          <w:lang w:val="hr-HR"/>
        </w:rPr>
        <w:t>nih pret</w:t>
      </w:r>
      <w:r>
        <w:rPr>
          <w:szCs w:val="22"/>
          <w:lang w:val="hr-HR"/>
        </w:rPr>
        <w:t>h</w:t>
      </w:r>
      <w:r w:rsidRPr="004E2A76">
        <w:rPr>
          <w:szCs w:val="22"/>
          <w:lang w:val="hr-HR"/>
        </w:rPr>
        <w:t>odno nel</w:t>
      </w:r>
      <w:r w:rsidR="00BC3713">
        <w:rPr>
          <w:szCs w:val="22"/>
          <w:lang w:val="hr-HR"/>
        </w:rPr>
        <w:t>ij</w:t>
      </w:r>
      <w:r w:rsidRPr="004E2A76">
        <w:rPr>
          <w:szCs w:val="22"/>
          <w:lang w:val="hr-HR"/>
        </w:rPr>
        <w:t xml:space="preserve">ečenih pacijenata sa metastatskom bolešću </w:t>
      </w:r>
      <w:r>
        <w:rPr>
          <w:szCs w:val="22"/>
          <w:lang w:val="hr-HR"/>
        </w:rPr>
        <w:t xml:space="preserve">su </w:t>
      </w:r>
      <w:r w:rsidRPr="004E2A76">
        <w:rPr>
          <w:szCs w:val="22"/>
          <w:lang w:val="hr-HR"/>
        </w:rPr>
        <w:t>bile: medijana</w:t>
      </w:r>
      <w:r w:rsidRPr="000A7C47">
        <w:rPr>
          <w:szCs w:val="22"/>
          <w:lang w:val="hr-HR"/>
        </w:rPr>
        <w:t xml:space="preserve"> </w:t>
      </w:r>
      <w:r>
        <w:rPr>
          <w:szCs w:val="22"/>
          <w:lang w:val="hr-HR"/>
        </w:rPr>
        <w:t>uzrasta</w:t>
      </w:r>
      <w:r w:rsidRPr="000A7C47">
        <w:rPr>
          <w:szCs w:val="22"/>
          <w:lang w:val="hr-HR"/>
        </w:rPr>
        <w:t xml:space="preserve"> iznosi</w:t>
      </w:r>
      <w:r>
        <w:rPr>
          <w:szCs w:val="22"/>
          <w:lang w:val="hr-HR"/>
        </w:rPr>
        <w:t>la</w:t>
      </w:r>
      <w:r w:rsidRPr="000A7C47">
        <w:rPr>
          <w:szCs w:val="22"/>
          <w:lang w:val="hr-HR"/>
        </w:rPr>
        <w:t xml:space="preserve"> je 63 godine (raspon: 21 do 87), pri čemu je 46% </w:t>
      </w:r>
      <w:r>
        <w:rPr>
          <w:szCs w:val="22"/>
          <w:lang w:val="hr-HR"/>
        </w:rPr>
        <w:t>pacijenata</w:t>
      </w:r>
      <w:r w:rsidRPr="000A7C47">
        <w:rPr>
          <w:szCs w:val="22"/>
          <w:lang w:val="hr-HR"/>
        </w:rPr>
        <w:t xml:space="preserve"> imalo ≥ 65 godina, a njih 18% ≥ 75 godina; 46% činili su muškarci, a 86% su </w:t>
      </w:r>
      <w:r>
        <w:rPr>
          <w:szCs w:val="22"/>
          <w:lang w:val="hr-HR"/>
        </w:rPr>
        <w:t>čin</w:t>
      </w:r>
      <w:r w:rsidRPr="000A7C47">
        <w:rPr>
          <w:szCs w:val="22"/>
          <w:lang w:val="hr-HR"/>
        </w:rPr>
        <w:t>ili</w:t>
      </w:r>
      <w:r>
        <w:rPr>
          <w:szCs w:val="22"/>
          <w:lang w:val="hr-HR"/>
        </w:rPr>
        <w:t xml:space="preserve"> pacijenti b</w:t>
      </w:r>
      <w:r w:rsidR="00BC3713">
        <w:rPr>
          <w:szCs w:val="22"/>
          <w:lang w:val="hr-HR"/>
        </w:rPr>
        <w:t>ij</w:t>
      </w:r>
      <w:r>
        <w:rPr>
          <w:szCs w:val="22"/>
          <w:lang w:val="hr-HR"/>
        </w:rPr>
        <w:t>ele rase</w:t>
      </w:r>
      <w:r w:rsidRPr="000A7C47">
        <w:rPr>
          <w:szCs w:val="22"/>
          <w:lang w:val="hr-HR"/>
        </w:rPr>
        <w:t xml:space="preserve">. </w:t>
      </w:r>
      <w:r>
        <w:rPr>
          <w:szCs w:val="22"/>
          <w:lang w:val="hr-HR"/>
        </w:rPr>
        <w:lastRenderedPageBreak/>
        <w:t>Početni funkcionalni</w:t>
      </w:r>
      <w:r w:rsidRPr="000A7C47">
        <w:rPr>
          <w:szCs w:val="22"/>
          <w:lang w:val="hr-HR"/>
        </w:rPr>
        <w:t xml:space="preserve"> ECOG status </w:t>
      </w:r>
      <w:r>
        <w:rPr>
          <w:szCs w:val="22"/>
          <w:lang w:val="hr-HR"/>
        </w:rPr>
        <w:t>bio</w:t>
      </w:r>
      <w:r w:rsidRPr="000A7C47">
        <w:rPr>
          <w:szCs w:val="22"/>
          <w:lang w:val="hr-HR"/>
        </w:rPr>
        <w:t xml:space="preserve"> je 0 (54%) i ≥ 1 (46%); </w:t>
      </w:r>
      <w:r>
        <w:rPr>
          <w:szCs w:val="22"/>
          <w:lang w:val="hr-HR"/>
        </w:rPr>
        <w:t xml:space="preserve">lokacija </w:t>
      </w:r>
      <w:r w:rsidRPr="000A7C47">
        <w:rPr>
          <w:szCs w:val="22"/>
          <w:lang w:val="hr-HR"/>
        </w:rPr>
        <w:t>tumor</w:t>
      </w:r>
      <w:r>
        <w:rPr>
          <w:szCs w:val="22"/>
          <w:lang w:val="hr-HR"/>
        </w:rPr>
        <w:t>a</w:t>
      </w:r>
      <w:r w:rsidRPr="000A7C47">
        <w:rPr>
          <w:szCs w:val="22"/>
          <w:lang w:val="hr-HR"/>
        </w:rPr>
        <w:t xml:space="preserve"> </w:t>
      </w:r>
      <w:r w:rsidRPr="002B055D">
        <w:rPr>
          <w:szCs w:val="22"/>
          <w:lang w:val="hr-HR"/>
        </w:rPr>
        <w:t>je bila desno ili l</w:t>
      </w:r>
      <w:r w:rsidR="00BC3713">
        <w:rPr>
          <w:szCs w:val="22"/>
          <w:lang w:val="hr-HR"/>
        </w:rPr>
        <w:t>ij</w:t>
      </w:r>
      <w:r w:rsidRPr="002B055D">
        <w:rPr>
          <w:szCs w:val="22"/>
          <w:lang w:val="hr-HR"/>
        </w:rPr>
        <w:t xml:space="preserve">evo </w:t>
      </w:r>
      <w:r>
        <w:rPr>
          <w:szCs w:val="22"/>
          <w:lang w:val="hr-HR"/>
        </w:rPr>
        <w:t>kod</w:t>
      </w:r>
      <w:r w:rsidRPr="002B055D">
        <w:rPr>
          <w:szCs w:val="22"/>
          <w:lang w:val="hr-HR"/>
        </w:rPr>
        <w:t xml:space="preserve"> 68% i 32% pacijenata, respektivno;</w:t>
      </w:r>
      <w:r w:rsidRPr="000A7C47">
        <w:rPr>
          <w:szCs w:val="22"/>
          <w:lang w:val="hr-HR"/>
        </w:rPr>
        <w:t xml:space="preserve"> </w:t>
      </w:r>
      <w:r>
        <w:rPr>
          <w:szCs w:val="22"/>
          <w:lang w:val="hr-HR"/>
        </w:rPr>
        <w:t>kod</w:t>
      </w:r>
      <w:r w:rsidRPr="000A7C47">
        <w:rPr>
          <w:szCs w:val="22"/>
          <w:lang w:val="hr-HR"/>
        </w:rPr>
        <w:t xml:space="preserve"> 32% </w:t>
      </w:r>
      <w:r>
        <w:rPr>
          <w:szCs w:val="22"/>
          <w:lang w:val="hr-HR"/>
        </w:rPr>
        <w:t>pacijenata</w:t>
      </w:r>
      <w:r w:rsidRPr="002B055D">
        <w:t xml:space="preserve"> </w:t>
      </w:r>
      <w:r w:rsidRPr="000A7C47">
        <w:rPr>
          <w:szCs w:val="22"/>
          <w:lang w:val="hr-HR"/>
        </w:rPr>
        <w:t>od</w:t>
      </w:r>
      <w:r>
        <w:rPr>
          <w:szCs w:val="22"/>
          <w:lang w:val="hr-HR"/>
        </w:rPr>
        <w:t xml:space="preserve"> ukupno</w:t>
      </w:r>
      <w:r w:rsidRPr="000A7C47">
        <w:rPr>
          <w:szCs w:val="22"/>
          <w:lang w:val="hr-HR"/>
        </w:rPr>
        <w:t xml:space="preserve"> 223 </w:t>
      </w:r>
      <w:r>
        <w:rPr>
          <w:szCs w:val="22"/>
          <w:lang w:val="hr-HR"/>
        </w:rPr>
        <w:t>pacijenta</w:t>
      </w:r>
      <w:r w:rsidRPr="000A7C47">
        <w:rPr>
          <w:szCs w:val="22"/>
          <w:lang w:val="hr-HR"/>
        </w:rPr>
        <w:t xml:space="preserve"> s</w:t>
      </w:r>
      <w:r>
        <w:rPr>
          <w:szCs w:val="22"/>
          <w:lang w:val="hr-HR"/>
        </w:rPr>
        <w:t>a</w:t>
      </w:r>
      <w:r w:rsidRPr="000A7C47">
        <w:rPr>
          <w:szCs w:val="22"/>
          <w:lang w:val="hr-HR"/>
        </w:rPr>
        <w:t xml:space="preserve"> poznatim statusom</w:t>
      </w:r>
      <w:r>
        <w:rPr>
          <w:szCs w:val="22"/>
          <w:lang w:val="hr-HR"/>
        </w:rPr>
        <w:t xml:space="preserve"> bio je</w:t>
      </w:r>
      <w:r w:rsidRPr="002B055D">
        <w:rPr>
          <w:szCs w:val="22"/>
          <w:lang w:val="hr-HR"/>
        </w:rPr>
        <w:t xml:space="preserve"> potvrđen Linch sindrom</w:t>
      </w:r>
      <w:r w:rsidRPr="000A7C47">
        <w:rPr>
          <w:szCs w:val="22"/>
          <w:lang w:val="hr-HR"/>
        </w:rPr>
        <w:t xml:space="preserve">. </w:t>
      </w:r>
      <w:r>
        <w:rPr>
          <w:szCs w:val="22"/>
          <w:lang w:val="hr-HR"/>
        </w:rPr>
        <w:t>Počet</w:t>
      </w:r>
      <w:r w:rsidRPr="000A7C47">
        <w:rPr>
          <w:szCs w:val="22"/>
          <w:lang w:val="hr-HR"/>
        </w:rPr>
        <w:t xml:space="preserve">ne </w:t>
      </w:r>
      <w:r>
        <w:rPr>
          <w:szCs w:val="22"/>
          <w:lang w:val="hr-HR"/>
        </w:rPr>
        <w:t xml:space="preserve">karakteristike </w:t>
      </w:r>
      <w:r w:rsidRPr="007029C7">
        <w:rPr>
          <w:szCs w:val="22"/>
          <w:lang w:val="hr-HR"/>
        </w:rPr>
        <w:t>prethodno nel</w:t>
      </w:r>
      <w:r w:rsidR="00BC3713">
        <w:rPr>
          <w:szCs w:val="22"/>
          <w:lang w:val="hr-HR"/>
        </w:rPr>
        <w:t>ij</w:t>
      </w:r>
      <w:r w:rsidRPr="007029C7">
        <w:rPr>
          <w:szCs w:val="22"/>
          <w:lang w:val="hr-HR"/>
        </w:rPr>
        <w:t>ečenih pacijenata sa metastatskom bolešću sa centralno potvrđenim MSI H/dMMR bile su u skladu sa svim randomizovanim prethodno nel</w:t>
      </w:r>
      <w:r w:rsidR="00BC3713">
        <w:rPr>
          <w:szCs w:val="22"/>
          <w:lang w:val="hr-HR"/>
        </w:rPr>
        <w:t>ij</w:t>
      </w:r>
      <w:r w:rsidRPr="007029C7">
        <w:rPr>
          <w:szCs w:val="22"/>
          <w:lang w:val="hr-HR"/>
        </w:rPr>
        <w:t>ečenim pacijentima</w:t>
      </w:r>
      <w:r w:rsidRPr="000A7C47">
        <w:rPr>
          <w:szCs w:val="22"/>
          <w:lang w:val="hr-HR"/>
        </w:rPr>
        <w:t>. Od 101 </w:t>
      </w:r>
      <w:r>
        <w:rPr>
          <w:szCs w:val="22"/>
          <w:lang w:val="hr-HR"/>
        </w:rPr>
        <w:t>pacijenta</w:t>
      </w:r>
      <w:r w:rsidRPr="000A7C47">
        <w:rPr>
          <w:szCs w:val="22"/>
          <w:lang w:val="hr-HR"/>
        </w:rPr>
        <w:t xml:space="preserve"> koji su bili randomiz</w:t>
      </w:r>
      <w:r>
        <w:rPr>
          <w:szCs w:val="22"/>
          <w:lang w:val="hr-HR"/>
        </w:rPr>
        <w:t>ova</w:t>
      </w:r>
      <w:r w:rsidRPr="000A7C47">
        <w:rPr>
          <w:szCs w:val="22"/>
          <w:lang w:val="hr-HR"/>
        </w:rPr>
        <w:t xml:space="preserve">ni </w:t>
      </w:r>
      <w:r>
        <w:rPr>
          <w:szCs w:val="22"/>
          <w:lang w:val="hr-HR"/>
        </w:rPr>
        <w:t>da</w:t>
      </w:r>
      <w:r w:rsidRPr="000A7C47">
        <w:rPr>
          <w:szCs w:val="22"/>
          <w:lang w:val="hr-HR"/>
        </w:rPr>
        <w:t xml:space="preserve"> prime </w:t>
      </w:r>
      <w:r>
        <w:rPr>
          <w:szCs w:val="22"/>
          <w:lang w:val="hr-HR"/>
        </w:rPr>
        <w:t>hemiot</w:t>
      </w:r>
      <w:r w:rsidRPr="000A7C47">
        <w:rPr>
          <w:szCs w:val="22"/>
          <w:lang w:val="hr-HR"/>
        </w:rPr>
        <w:t>erapij</w:t>
      </w:r>
      <w:r>
        <w:rPr>
          <w:szCs w:val="22"/>
          <w:lang w:val="hr-HR"/>
        </w:rPr>
        <w:t>u</w:t>
      </w:r>
      <w:r w:rsidRPr="000A7C47">
        <w:rPr>
          <w:szCs w:val="22"/>
          <w:lang w:val="hr-HR"/>
        </w:rPr>
        <w:t xml:space="preserve">, </w:t>
      </w:r>
      <w:r>
        <w:rPr>
          <w:szCs w:val="22"/>
          <w:lang w:val="hr-HR"/>
        </w:rPr>
        <w:t xml:space="preserve">njih </w:t>
      </w:r>
      <w:r w:rsidRPr="000A7C47">
        <w:rPr>
          <w:szCs w:val="22"/>
          <w:lang w:val="hr-HR"/>
        </w:rPr>
        <w:t>88 </w:t>
      </w:r>
      <w:r>
        <w:rPr>
          <w:szCs w:val="22"/>
          <w:lang w:val="hr-HR"/>
        </w:rPr>
        <w:t>je</w:t>
      </w:r>
      <w:r w:rsidRPr="000A7C47">
        <w:rPr>
          <w:szCs w:val="22"/>
          <w:lang w:val="hr-HR"/>
        </w:rPr>
        <w:t xml:space="preserve"> primalo</w:t>
      </w:r>
      <w:r>
        <w:rPr>
          <w:szCs w:val="22"/>
          <w:lang w:val="hr-HR"/>
        </w:rPr>
        <w:t xml:space="preserve"> h</w:t>
      </w:r>
      <w:r w:rsidRPr="000A7C47">
        <w:rPr>
          <w:szCs w:val="22"/>
          <w:lang w:val="hr-HR"/>
        </w:rPr>
        <w:t>em</w:t>
      </w:r>
      <w:r>
        <w:rPr>
          <w:szCs w:val="22"/>
          <w:lang w:val="hr-HR"/>
        </w:rPr>
        <w:t>i</w:t>
      </w:r>
      <w:r w:rsidRPr="000A7C47">
        <w:rPr>
          <w:szCs w:val="22"/>
          <w:lang w:val="hr-HR"/>
        </w:rPr>
        <w:t xml:space="preserve">oterapiju prema protokolu, uključujući </w:t>
      </w:r>
      <w:r>
        <w:rPr>
          <w:szCs w:val="22"/>
          <w:lang w:val="hr-HR"/>
        </w:rPr>
        <w:t>režim</w:t>
      </w:r>
      <w:r w:rsidRPr="000A7C47">
        <w:rPr>
          <w:szCs w:val="22"/>
          <w:lang w:val="hr-HR"/>
        </w:rPr>
        <w:t>e koj</w:t>
      </w:r>
      <w:r>
        <w:rPr>
          <w:szCs w:val="22"/>
          <w:lang w:val="hr-HR"/>
        </w:rPr>
        <w:t>i</w:t>
      </w:r>
      <w:r w:rsidRPr="000A7C47">
        <w:rPr>
          <w:szCs w:val="22"/>
          <w:lang w:val="hr-HR"/>
        </w:rPr>
        <w:t xml:space="preserve"> sadrže oksaliplatin (58%) i </w:t>
      </w:r>
      <w:r>
        <w:rPr>
          <w:szCs w:val="22"/>
          <w:lang w:val="hr-HR"/>
        </w:rPr>
        <w:t>on</w:t>
      </w:r>
      <w:r w:rsidRPr="000A7C47">
        <w:rPr>
          <w:szCs w:val="22"/>
          <w:lang w:val="hr-HR"/>
        </w:rPr>
        <w:t xml:space="preserve">e koji sadrže irinotekan (42%). </w:t>
      </w:r>
      <w:r>
        <w:rPr>
          <w:szCs w:val="22"/>
          <w:lang w:val="hr-HR"/>
        </w:rPr>
        <w:t>Pored toga</w:t>
      </w:r>
      <w:r w:rsidRPr="000A7C47">
        <w:rPr>
          <w:szCs w:val="22"/>
          <w:lang w:val="hr-HR"/>
        </w:rPr>
        <w:t>, 66 </w:t>
      </w:r>
      <w:r>
        <w:rPr>
          <w:szCs w:val="22"/>
          <w:lang w:val="hr-HR"/>
        </w:rPr>
        <w:t>pacijenata</w:t>
      </w:r>
      <w:r w:rsidRPr="000A7C47">
        <w:rPr>
          <w:szCs w:val="22"/>
          <w:lang w:val="hr-HR"/>
        </w:rPr>
        <w:t xml:space="preserve"> primalo je ciljanu terapiju, bevacizumab (64%) ili cetuksimab (11%).</w:t>
      </w:r>
    </w:p>
    <w:p w14:paraId="0DE5BE87" w14:textId="77777777" w:rsidR="007B59E9" w:rsidRPr="000A7C47" w:rsidRDefault="007B59E9" w:rsidP="007B59E9">
      <w:pPr>
        <w:rPr>
          <w:szCs w:val="22"/>
          <w:lang w:val="hr-HR"/>
        </w:rPr>
      </w:pPr>
    </w:p>
    <w:p w14:paraId="41CAFC16" w14:textId="38331F9D" w:rsidR="007B59E9" w:rsidRPr="000A7C47" w:rsidRDefault="007B59E9" w:rsidP="007B59E9">
      <w:pPr>
        <w:rPr>
          <w:szCs w:val="22"/>
          <w:lang w:val="hr-HR"/>
        </w:rPr>
      </w:pPr>
      <w:r w:rsidRPr="002D77C2">
        <w:rPr>
          <w:szCs w:val="22"/>
          <w:lang w:val="sr-Latn-RS"/>
        </w:rPr>
        <w:t>Primarni parametar praćenja efikasnosti</w:t>
      </w:r>
      <w:r w:rsidRPr="002D77C2" w:rsidDel="00287AF5">
        <w:rPr>
          <w:szCs w:val="22"/>
        </w:rPr>
        <w:t xml:space="preserve"> </w:t>
      </w:r>
      <w:r w:rsidRPr="004F49FC">
        <w:rPr>
          <w:szCs w:val="22"/>
          <w:lang w:val="hr-HR"/>
        </w:rPr>
        <w:t xml:space="preserve">bila </w:t>
      </w:r>
      <w:r>
        <w:rPr>
          <w:szCs w:val="22"/>
          <w:lang w:val="hr-HR"/>
        </w:rPr>
        <w:t xml:space="preserve">je </w:t>
      </w:r>
      <w:r w:rsidRPr="004F49FC">
        <w:rPr>
          <w:szCs w:val="22"/>
          <w:lang w:val="hr-HR"/>
        </w:rPr>
        <w:t xml:space="preserve">PFS </w:t>
      </w:r>
      <w:r>
        <w:rPr>
          <w:szCs w:val="22"/>
          <w:lang w:val="hr-HR"/>
        </w:rPr>
        <w:t>prema proc</w:t>
      </w:r>
      <w:r w:rsidR="008453C9">
        <w:rPr>
          <w:szCs w:val="22"/>
          <w:lang w:val="hr-HR"/>
        </w:rPr>
        <w:t>j</w:t>
      </w:r>
      <w:r>
        <w:rPr>
          <w:szCs w:val="22"/>
          <w:lang w:val="hr-HR"/>
        </w:rPr>
        <w:t xml:space="preserve">eni </w:t>
      </w:r>
      <w:r w:rsidRPr="004F49FC">
        <w:rPr>
          <w:szCs w:val="22"/>
          <w:lang w:val="hr-HR"/>
        </w:rPr>
        <w:t>BICR</w:t>
      </w:r>
      <w:r>
        <w:rPr>
          <w:szCs w:val="22"/>
          <w:lang w:val="hr-HR"/>
        </w:rPr>
        <w:t>-a</w:t>
      </w:r>
      <w:r w:rsidRPr="004F49FC">
        <w:rPr>
          <w:szCs w:val="22"/>
          <w:lang w:val="hr-HR"/>
        </w:rPr>
        <w:t xml:space="preserve"> po RECIST 1.1. Dodatne m</w:t>
      </w:r>
      <w:r w:rsidR="0037070B">
        <w:rPr>
          <w:szCs w:val="22"/>
          <w:lang w:val="hr-HR"/>
        </w:rPr>
        <w:t>j</w:t>
      </w:r>
      <w:r w:rsidRPr="004F49FC">
        <w:rPr>
          <w:szCs w:val="22"/>
          <w:lang w:val="hr-HR"/>
        </w:rPr>
        <w:t>ere efikasnosti uključivale su ORR proc</w:t>
      </w:r>
      <w:r w:rsidR="008453C9">
        <w:rPr>
          <w:szCs w:val="22"/>
          <w:lang w:val="hr-HR"/>
        </w:rPr>
        <w:t>j</w:t>
      </w:r>
      <w:r w:rsidRPr="004F49FC">
        <w:rPr>
          <w:szCs w:val="22"/>
          <w:lang w:val="hr-HR"/>
        </w:rPr>
        <w:t>enjenu pomoću BICR-a, OS i trajanje odgovora.</w:t>
      </w:r>
    </w:p>
    <w:p w14:paraId="2335B6EE" w14:textId="77777777" w:rsidR="007B59E9" w:rsidRPr="000A7C47" w:rsidRDefault="007B59E9" w:rsidP="007B59E9">
      <w:pPr>
        <w:rPr>
          <w:szCs w:val="22"/>
          <w:lang w:val="hr-HR"/>
        </w:rPr>
      </w:pPr>
    </w:p>
    <w:p w14:paraId="5EB78141" w14:textId="06F954AF" w:rsidR="007B59E9" w:rsidRPr="000A7C47" w:rsidRDefault="007B59E9" w:rsidP="007B59E9">
      <w:pPr>
        <w:rPr>
          <w:szCs w:val="22"/>
          <w:lang w:val="hr-HR"/>
        </w:rPr>
      </w:pPr>
      <w:r w:rsidRPr="000E0922">
        <w:rPr>
          <w:szCs w:val="22"/>
          <w:lang w:val="hr-HR"/>
        </w:rPr>
        <w:t xml:space="preserve">Studija je </w:t>
      </w:r>
      <w:r>
        <w:rPr>
          <w:szCs w:val="22"/>
          <w:lang w:val="hr-HR"/>
        </w:rPr>
        <w:t>postig</w:t>
      </w:r>
      <w:r w:rsidRPr="000E0922">
        <w:rPr>
          <w:szCs w:val="22"/>
          <w:lang w:val="hr-HR"/>
        </w:rPr>
        <w:t xml:space="preserve">la primarnu </w:t>
      </w:r>
      <w:r>
        <w:rPr>
          <w:szCs w:val="22"/>
          <w:lang w:val="hr-HR"/>
        </w:rPr>
        <w:t>m</w:t>
      </w:r>
      <w:r w:rsidR="008453C9">
        <w:rPr>
          <w:szCs w:val="22"/>
          <w:lang w:val="hr-HR"/>
        </w:rPr>
        <w:t>j</w:t>
      </w:r>
      <w:r>
        <w:rPr>
          <w:szCs w:val="22"/>
          <w:lang w:val="hr-HR"/>
        </w:rPr>
        <w:t>eru ishoda</w:t>
      </w:r>
      <w:r w:rsidRPr="000E0922">
        <w:rPr>
          <w:szCs w:val="22"/>
          <w:lang w:val="hr-HR"/>
        </w:rPr>
        <w:t xml:space="preserve">, u planiranoj </w:t>
      </w:r>
      <w:r>
        <w:rPr>
          <w:szCs w:val="22"/>
          <w:lang w:val="hr-HR"/>
        </w:rPr>
        <w:t>interim</w:t>
      </w:r>
      <w:r w:rsidRPr="000E0922">
        <w:rPr>
          <w:szCs w:val="22"/>
          <w:lang w:val="hr-HR"/>
        </w:rPr>
        <w:t xml:space="preserve"> analizi, pokazujući statistički značajno poboljšanje </w:t>
      </w:r>
      <w:r>
        <w:rPr>
          <w:szCs w:val="22"/>
          <w:lang w:val="hr-HR"/>
        </w:rPr>
        <w:t xml:space="preserve">za </w:t>
      </w:r>
      <w:r w:rsidRPr="000E0922">
        <w:rPr>
          <w:szCs w:val="22"/>
          <w:lang w:val="hr-HR"/>
        </w:rPr>
        <w:t>PFS</w:t>
      </w:r>
      <w:r>
        <w:rPr>
          <w:szCs w:val="22"/>
          <w:lang w:val="hr-HR"/>
        </w:rPr>
        <w:t xml:space="preserve"> prema proc</w:t>
      </w:r>
      <w:r w:rsidR="008453C9">
        <w:rPr>
          <w:szCs w:val="22"/>
          <w:lang w:val="hr-HR"/>
        </w:rPr>
        <w:t>j</w:t>
      </w:r>
      <w:r>
        <w:rPr>
          <w:szCs w:val="22"/>
          <w:lang w:val="hr-HR"/>
        </w:rPr>
        <w:t>eni</w:t>
      </w:r>
      <w:r w:rsidRPr="000E0922">
        <w:rPr>
          <w:szCs w:val="22"/>
          <w:lang w:val="hr-HR"/>
        </w:rPr>
        <w:t xml:space="preserve"> BICR</w:t>
      </w:r>
      <w:r>
        <w:rPr>
          <w:szCs w:val="22"/>
          <w:lang w:val="hr-HR"/>
        </w:rPr>
        <w:t>-a</w:t>
      </w:r>
      <w:r w:rsidRPr="000E0922">
        <w:rPr>
          <w:szCs w:val="22"/>
          <w:lang w:val="hr-HR"/>
        </w:rPr>
        <w:t xml:space="preserve"> za pacijente sa centralno potvrđenim MSI H/dMMR </w:t>
      </w:r>
      <w:r>
        <w:rPr>
          <w:szCs w:val="22"/>
          <w:lang w:val="hr-HR"/>
        </w:rPr>
        <w:t>statusom u grupi koja je primala</w:t>
      </w:r>
      <w:r w:rsidRPr="000E0922">
        <w:rPr>
          <w:szCs w:val="22"/>
          <w:lang w:val="hr-HR"/>
        </w:rPr>
        <w:t xml:space="preserve"> ipilimumab</w:t>
      </w:r>
      <w:r>
        <w:rPr>
          <w:szCs w:val="22"/>
          <w:lang w:val="hr-HR"/>
        </w:rPr>
        <w:t xml:space="preserve"> u kombinaciji sa </w:t>
      </w:r>
      <w:r w:rsidRPr="000E0922">
        <w:rPr>
          <w:szCs w:val="22"/>
          <w:lang w:val="hr-HR"/>
        </w:rPr>
        <w:t>nivolumab</w:t>
      </w:r>
      <w:r>
        <w:rPr>
          <w:szCs w:val="22"/>
          <w:lang w:val="hr-HR"/>
        </w:rPr>
        <w:t>om</w:t>
      </w:r>
      <w:r w:rsidRPr="000E0922">
        <w:rPr>
          <w:szCs w:val="22"/>
          <w:lang w:val="hr-HR"/>
        </w:rPr>
        <w:t xml:space="preserve"> u poređenju sa </w:t>
      </w:r>
      <w:r>
        <w:rPr>
          <w:szCs w:val="22"/>
          <w:lang w:val="hr-HR"/>
        </w:rPr>
        <w:t xml:space="preserve">grupom koja je primala </w:t>
      </w:r>
      <w:r w:rsidRPr="000E0922">
        <w:rPr>
          <w:szCs w:val="22"/>
          <w:lang w:val="hr-HR"/>
        </w:rPr>
        <w:t>hem</w:t>
      </w:r>
      <w:r>
        <w:rPr>
          <w:szCs w:val="22"/>
          <w:lang w:val="hr-HR"/>
        </w:rPr>
        <w:t>i</w:t>
      </w:r>
      <w:r w:rsidRPr="000E0922">
        <w:rPr>
          <w:szCs w:val="22"/>
          <w:lang w:val="hr-HR"/>
        </w:rPr>
        <w:t>oterapij</w:t>
      </w:r>
      <w:r>
        <w:rPr>
          <w:szCs w:val="22"/>
          <w:lang w:val="hr-HR"/>
        </w:rPr>
        <w:t>u</w:t>
      </w:r>
      <w:r w:rsidRPr="000E0922">
        <w:rPr>
          <w:szCs w:val="22"/>
          <w:lang w:val="hr-HR"/>
        </w:rPr>
        <w:t>. Rezultati PFS-a proc</w:t>
      </w:r>
      <w:r w:rsidR="008453C9">
        <w:rPr>
          <w:szCs w:val="22"/>
          <w:lang w:val="hr-HR"/>
        </w:rPr>
        <w:t>j</w:t>
      </w:r>
      <w:r w:rsidRPr="000E0922">
        <w:rPr>
          <w:szCs w:val="22"/>
          <w:lang w:val="hr-HR"/>
        </w:rPr>
        <w:t xml:space="preserve">enjeni BICR-om su predstavljeni u tabeli </w:t>
      </w:r>
      <w:r w:rsidR="00AA2887">
        <w:rPr>
          <w:szCs w:val="22"/>
          <w:lang w:val="hr-HR"/>
        </w:rPr>
        <w:t>19</w:t>
      </w:r>
      <w:r w:rsidR="00AA2887" w:rsidRPr="000E0922">
        <w:rPr>
          <w:szCs w:val="22"/>
          <w:lang w:val="hr-HR"/>
        </w:rPr>
        <w:t xml:space="preserve"> </w:t>
      </w:r>
      <w:r w:rsidRPr="000E0922">
        <w:rPr>
          <w:szCs w:val="22"/>
          <w:lang w:val="hr-HR"/>
        </w:rPr>
        <w:t>i na slici 11. U vr</w:t>
      </w:r>
      <w:r w:rsidR="008453C9">
        <w:rPr>
          <w:szCs w:val="22"/>
          <w:lang w:val="hr-HR"/>
        </w:rPr>
        <w:t>ij</w:t>
      </w:r>
      <w:r w:rsidRPr="000E0922">
        <w:rPr>
          <w:szCs w:val="22"/>
          <w:lang w:val="hr-HR"/>
        </w:rPr>
        <w:t xml:space="preserve">eme ove </w:t>
      </w:r>
      <w:r>
        <w:rPr>
          <w:szCs w:val="22"/>
          <w:lang w:val="hr-HR"/>
        </w:rPr>
        <w:t>interim</w:t>
      </w:r>
      <w:r w:rsidRPr="000E0922">
        <w:rPr>
          <w:szCs w:val="22"/>
          <w:lang w:val="hr-HR"/>
        </w:rPr>
        <w:t xml:space="preserve"> analize, druge </w:t>
      </w:r>
      <w:r>
        <w:rPr>
          <w:szCs w:val="22"/>
          <w:lang w:val="hr-HR"/>
        </w:rPr>
        <w:t>m</w:t>
      </w:r>
      <w:r w:rsidR="008453C9">
        <w:rPr>
          <w:szCs w:val="22"/>
          <w:lang w:val="hr-HR"/>
        </w:rPr>
        <w:t>j</w:t>
      </w:r>
      <w:r>
        <w:rPr>
          <w:szCs w:val="22"/>
          <w:lang w:val="hr-HR"/>
        </w:rPr>
        <w:t>ere is</w:t>
      </w:r>
      <w:r w:rsidR="00601AE5">
        <w:rPr>
          <w:szCs w:val="22"/>
          <w:lang w:val="hr-HR"/>
        </w:rPr>
        <w:t>h</w:t>
      </w:r>
      <w:r>
        <w:rPr>
          <w:szCs w:val="22"/>
          <w:lang w:val="hr-HR"/>
        </w:rPr>
        <w:t>oda</w:t>
      </w:r>
      <w:r w:rsidRPr="000E0922">
        <w:rPr>
          <w:szCs w:val="22"/>
          <w:lang w:val="hr-HR"/>
        </w:rPr>
        <w:t>, uključujući podatke iz grupe za monoterapiju nivolumabom, nisu testirane zbog hijerarhije testiranja.</w:t>
      </w:r>
    </w:p>
    <w:p w14:paraId="40E68EAD" w14:textId="77777777" w:rsidR="007B59E9" w:rsidRPr="000A7C47" w:rsidRDefault="007B59E9" w:rsidP="007B59E9">
      <w:pPr>
        <w:rPr>
          <w:szCs w:val="22"/>
          <w:lang w:val="hr-HR"/>
        </w:rPr>
      </w:pPr>
    </w:p>
    <w:p w14:paraId="67FC6A8C" w14:textId="26326FC7" w:rsidR="007B59E9" w:rsidRPr="000A7C47" w:rsidRDefault="007B59E9" w:rsidP="007B59E9">
      <w:pPr>
        <w:keepNext/>
        <w:ind w:left="1418" w:hanging="1418"/>
        <w:rPr>
          <w:b/>
          <w:bCs/>
          <w:szCs w:val="22"/>
          <w:lang w:val="hr-HR"/>
        </w:rPr>
      </w:pPr>
      <w:r w:rsidRPr="000A7C47">
        <w:rPr>
          <w:b/>
          <w:szCs w:val="22"/>
          <w:lang w:val="hr-HR"/>
        </w:rPr>
        <w:t>Tab</w:t>
      </w:r>
      <w:r>
        <w:rPr>
          <w:b/>
          <w:szCs w:val="22"/>
          <w:lang w:val="hr-HR"/>
        </w:rPr>
        <w:t>el</w:t>
      </w:r>
      <w:r w:rsidRPr="000A7C47">
        <w:rPr>
          <w:b/>
          <w:szCs w:val="22"/>
          <w:lang w:val="hr-HR"/>
        </w:rPr>
        <w:t>a </w:t>
      </w:r>
      <w:r w:rsidR="0058067D">
        <w:rPr>
          <w:b/>
          <w:szCs w:val="22"/>
          <w:lang w:val="hr-HR"/>
        </w:rPr>
        <w:t>19</w:t>
      </w:r>
      <w:r w:rsidRPr="000A7C47">
        <w:rPr>
          <w:b/>
          <w:szCs w:val="22"/>
          <w:lang w:val="hr-HR"/>
        </w:rPr>
        <w:t>:</w:t>
      </w:r>
      <w:r w:rsidRPr="000A7C47">
        <w:rPr>
          <w:b/>
          <w:szCs w:val="22"/>
          <w:lang w:val="hr-HR"/>
        </w:rPr>
        <w:tab/>
        <w:t xml:space="preserve">Rezultati </w:t>
      </w:r>
      <w:r>
        <w:rPr>
          <w:b/>
          <w:szCs w:val="22"/>
          <w:lang w:val="hr-HR"/>
        </w:rPr>
        <w:t>efikasn</w:t>
      </w:r>
      <w:r w:rsidRPr="000A7C47">
        <w:rPr>
          <w:b/>
          <w:szCs w:val="22"/>
          <w:lang w:val="hr-HR"/>
        </w:rPr>
        <w:t>osti prve linije l</w:t>
      </w:r>
      <w:r w:rsidR="008453C9">
        <w:rPr>
          <w:b/>
          <w:szCs w:val="22"/>
          <w:lang w:val="hr-HR"/>
        </w:rPr>
        <w:t>ij</w:t>
      </w:r>
      <w:r w:rsidRPr="000A7C47">
        <w:rPr>
          <w:b/>
          <w:szCs w:val="22"/>
          <w:lang w:val="hr-HR"/>
        </w:rPr>
        <w:t xml:space="preserve">ečenja za </w:t>
      </w:r>
      <w:r>
        <w:rPr>
          <w:b/>
          <w:szCs w:val="22"/>
          <w:lang w:val="hr-HR"/>
        </w:rPr>
        <w:t>centralno</w:t>
      </w:r>
      <w:r w:rsidRPr="000A7C47">
        <w:rPr>
          <w:b/>
          <w:szCs w:val="22"/>
          <w:lang w:val="hr-HR"/>
        </w:rPr>
        <w:t xml:space="preserve"> potvrđen CRC pozitivan na MSI</w:t>
      </w:r>
      <w:r w:rsidRPr="000A7C47">
        <w:rPr>
          <w:b/>
          <w:szCs w:val="22"/>
          <w:lang w:val="hr-HR"/>
        </w:rPr>
        <w:noBreakHyphen/>
        <w:t>H/dMMR (CA2098HW)</w:t>
      </w:r>
      <w:r w:rsidRPr="000A7C47">
        <w:rPr>
          <w:b/>
          <w:szCs w:val="22"/>
          <w:vertAlign w:val="superscript"/>
          <w:lang w:val="hr-HR"/>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7B59E9" w:rsidRPr="000A7C47" w14:paraId="3835F202" w14:textId="77777777" w:rsidTr="00457690">
        <w:trPr>
          <w:cantSplit/>
          <w:trHeight w:val="57"/>
          <w:tblHeader/>
        </w:trPr>
        <w:tc>
          <w:tcPr>
            <w:tcW w:w="3060" w:type="dxa"/>
            <w:tcBorders>
              <w:top w:val="single" w:sz="4" w:space="0" w:color="auto"/>
              <w:bottom w:val="single" w:sz="4" w:space="0" w:color="auto"/>
            </w:tcBorders>
            <w:shd w:val="clear" w:color="auto" w:fill="auto"/>
          </w:tcPr>
          <w:p w14:paraId="599065AF" w14:textId="77777777" w:rsidR="007B59E9" w:rsidRPr="000A7C47" w:rsidRDefault="007B59E9" w:rsidP="00457690">
            <w:pPr>
              <w:keepNext/>
              <w:jc w:val="center"/>
              <w:rPr>
                <w:b/>
                <w:sz w:val="20"/>
                <w:szCs w:val="22"/>
                <w:lang w:val="hr-HR"/>
              </w:rPr>
            </w:pPr>
          </w:p>
        </w:tc>
        <w:tc>
          <w:tcPr>
            <w:tcW w:w="3291" w:type="dxa"/>
            <w:tcBorders>
              <w:top w:val="single" w:sz="4" w:space="0" w:color="auto"/>
              <w:bottom w:val="single" w:sz="4" w:space="0" w:color="auto"/>
            </w:tcBorders>
            <w:shd w:val="clear" w:color="auto" w:fill="auto"/>
          </w:tcPr>
          <w:p w14:paraId="1399C8D6" w14:textId="77777777" w:rsidR="007B59E9" w:rsidRPr="000A7C47" w:rsidRDefault="007B59E9" w:rsidP="00457690">
            <w:pPr>
              <w:jc w:val="center"/>
              <w:rPr>
                <w:rFonts w:eastAsia="MS Mincho"/>
                <w:b/>
                <w:bCs/>
                <w:sz w:val="20"/>
                <w:szCs w:val="22"/>
                <w:lang w:val="hr-HR"/>
              </w:rPr>
            </w:pPr>
            <w:r w:rsidRPr="000A7C47">
              <w:rPr>
                <w:rFonts w:eastAsia="MS Mincho"/>
                <w:b/>
                <w:bCs/>
                <w:sz w:val="20"/>
                <w:szCs w:val="22"/>
                <w:lang w:val="hr-HR"/>
              </w:rPr>
              <w:t>ipilimumab + nivolumab</w:t>
            </w:r>
          </w:p>
          <w:p w14:paraId="0DBA808E" w14:textId="77777777" w:rsidR="007B59E9" w:rsidRPr="000A7C47" w:rsidRDefault="007B59E9" w:rsidP="00457690">
            <w:pPr>
              <w:jc w:val="center"/>
              <w:rPr>
                <w:rFonts w:eastAsia="MS Mincho"/>
                <w:b/>
                <w:bCs/>
                <w:sz w:val="20"/>
                <w:szCs w:val="22"/>
                <w:lang w:val="hr-HR"/>
              </w:rPr>
            </w:pPr>
            <w:r w:rsidRPr="000A7C47">
              <w:rPr>
                <w:rFonts w:eastAsia="MS Mincho"/>
                <w:b/>
                <w:bCs/>
                <w:sz w:val="20"/>
                <w:szCs w:val="22"/>
                <w:lang w:val="hr-HR"/>
              </w:rPr>
              <w:t>(n = 171)</w:t>
            </w:r>
          </w:p>
        </w:tc>
        <w:tc>
          <w:tcPr>
            <w:tcW w:w="2546" w:type="dxa"/>
            <w:tcBorders>
              <w:top w:val="single" w:sz="4" w:space="0" w:color="auto"/>
              <w:bottom w:val="single" w:sz="4" w:space="0" w:color="auto"/>
            </w:tcBorders>
            <w:shd w:val="clear" w:color="auto" w:fill="auto"/>
          </w:tcPr>
          <w:p w14:paraId="46E26DA6" w14:textId="77777777" w:rsidR="007B59E9" w:rsidRPr="000A7C47" w:rsidRDefault="007B59E9" w:rsidP="00457690">
            <w:pPr>
              <w:jc w:val="center"/>
              <w:rPr>
                <w:rFonts w:eastAsia="MS Mincho"/>
                <w:b/>
                <w:bCs/>
                <w:sz w:val="20"/>
                <w:szCs w:val="22"/>
                <w:lang w:val="hr-HR"/>
              </w:rPr>
            </w:pPr>
            <w:r>
              <w:rPr>
                <w:rFonts w:eastAsia="MS Mincho"/>
                <w:b/>
                <w:bCs/>
                <w:sz w:val="20"/>
                <w:szCs w:val="22"/>
                <w:lang w:val="hr-HR"/>
              </w:rPr>
              <w:t>H</w:t>
            </w:r>
            <w:r w:rsidRPr="000A7C47">
              <w:rPr>
                <w:rFonts w:eastAsia="MS Mincho"/>
                <w:b/>
                <w:bCs/>
                <w:sz w:val="20"/>
                <w:szCs w:val="22"/>
                <w:lang w:val="hr-HR"/>
              </w:rPr>
              <w:t>em</w:t>
            </w:r>
            <w:r>
              <w:rPr>
                <w:rFonts w:eastAsia="MS Mincho"/>
                <w:b/>
                <w:bCs/>
                <w:sz w:val="20"/>
                <w:szCs w:val="22"/>
                <w:lang w:val="hr-HR"/>
              </w:rPr>
              <w:t>i</w:t>
            </w:r>
            <w:r w:rsidRPr="000A7C47">
              <w:rPr>
                <w:rFonts w:eastAsia="MS Mincho"/>
                <w:b/>
                <w:bCs/>
                <w:sz w:val="20"/>
                <w:szCs w:val="22"/>
                <w:lang w:val="hr-HR"/>
              </w:rPr>
              <w:t>oterapija</w:t>
            </w:r>
          </w:p>
          <w:p w14:paraId="77955DA1" w14:textId="77777777" w:rsidR="007B59E9" w:rsidRPr="000A7C47" w:rsidRDefault="007B59E9" w:rsidP="00457690">
            <w:pPr>
              <w:jc w:val="center"/>
              <w:rPr>
                <w:rFonts w:eastAsia="MS Mincho"/>
                <w:b/>
                <w:bCs/>
                <w:sz w:val="20"/>
                <w:szCs w:val="22"/>
                <w:lang w:val="hr-HR"/>
              </w:rPr>
            </w:pPr>
            <w:r w:rsidRPr="000A7C47">
              <w:rPr>
                <w:rFonts w:eastAsia="MS Mincho"/>
                <w:b/>
                <w:bCs/>
                <w:sz w:val="20"/>
                <w:szCs w:val="22"/>
                <w:lang w:val="hr-HR"/>
              </w:rPr>
              <w:t>(n = 84)</w:t>
            </w:r>
          </w:p>
        </w:tc>
      </w:tr>
      <w:tr w:rsidR="007B59E9" w:rsidRPr="000A7C47" w14:paraId="42545191" w14:textId="77777777" w:rsidTr="00457690">
        <w:trPr>
          <w:cantSplit/>
          <w:trHeight w:val="57"/>
        </w:trPr>
        <w:tc>
          <w:tcPr>
            <w:tcW w:w="3060" w:type="dxa"/>
            <w:tcBorders>
              <w:top w:val="single" w:sz="4" w:space="0" w:color="auto"/>
            </w:tcBorders>
            <w:shd w:val="clear" w:color="auto" w:fill="auto"/>
          </w:tcPr>
          <w:p w14:paraId="08920EC5" w14:textId="77777777" w:rsidR="007B59E9" w:rsidRPr="000A7C47" w:rsidRDefault="007B59E9" w:rsidP="00457690">
            <w:pPr>
              <w:keepNext/>
              <w:rPr>
                <w:rFonts w:eastAsia="MS Mincho"/>
                <w:b/>
                <w:bCs/>
                <w:sz w:val="20"/>
                <w:szCs w:val="22"/>
                <w:lang w:val="hr-HR"/>
              </w:rPr>
            </w:pPr>
            <w:r w:rsidRPr="000A7C47">
              <w:rPr>
                <w:rFonts w:eastAsia="MS Mincho"/>
                <w:b/>
                <w:sz w:val="20"/>
                <w:szCs w:val="22"/>
                <w:lang w:val="hr-HR"/>
              </w:rPr>
              <w:t>Preživljenje bez progresije bolesti</w:t>
            </w:r>
          </w:p>
        </w:tc>
        <w:tc>
          <w:tcPr>
            <w:tcW w:w="3291" w:type="dxa"/>
            <w:tcBorders>
              <w:top w:val="single" w:sz="4" w:space="0" w:color="auto"/>
            </w:tcBorders>
            <w:shd w:val="clear" w:color="auto" w:fill="auto"/>
          </w:tcPr>
          <w:p w14:paraId="664D5F73" w14:textId="77777777" w:rsidR="007B59E9" w:rsidRPr="000A7C47" w:rsidRDefault="007B59E9" w:rsidP="00457690">
            <w:pPr>
              <w:keepNext/>
              <w:rPr>
                <w:sz w:val="20"/>
                <w:szCs w:val="22"/>
                <w:lang w:val="hr-HR"/>
              </w:rPr>
            </w:pPr>
          </w:p>
        </w:tc>
        <w:tc>
          <w:tcPr>
            <w:tcW w:w="2546" w:type="dxa"/>
            <w:tcBorders>
              <w:top w:val="single" w:sz="4" w:space="0" w:color="auto"/>
            </w:tcBorders>
            <w:shd w:val="clear" w:color="auto" w:fill="auto"/>
          </w:tcPr>
          <w:p w14:paraId="4153AE59" w14:textId="77777777" w:rsidR="007B59E9" w:rsidRPr="000A7C47" w:rsidRDefault="007B59E9" w:rsidP="00457690">
            <w:pPr>
              <w:keepNext/>
              <w:rPr>
                <w:sz w:val="20"/>
                <w:szCs w:val="22"/>
                <w:lang w:val="hr-HR"/>
              </w:rPr>
            </w:pPr>
          </w:p>
        </w:tc>
      </w:tr>
      <w:tr w:rsidR="007B59E9" w:rsidRPr="000A7C47" w14:paraId="19101226" w14:textId="77777777" w:rsidTr="00457690">
        <w:trPr>
          <w:cantSplit/>
          <w:trHeight w:val="57"/>
        </w:trPr>
        <w:tc>
          <w:tcPr>
            <w:tcW w:w="3060" w:type="dxa"/>
            <w:shd w:val="clear" w:color="auto" w:fill="auto"/>
          </w:tcPr>
          <w:p w14:paraId="37C9FB39" w14:textId="77777777" w:rsidR="007B59E9" w:rsidRPr="000A7C47" w:rsidRDefault="007B59E9" w:rsidP="00457690">
            <w:pPr>
              <w:keepNext/>
              <w:tabs>
                <w:tab w:val="left" w:pos="201"/>
              </w:tabs>
              <w:ind w:left="198"/>
              <w:rPr>
                <w:sz w:val="20"/>
                <w:szCs w:val="22"/>
                <w:lang w:val="hr-HR"/>
              </w:rPr>
            </w:pPr>
            <w:r w:rsidRPr="000A7C47">
              <w:rPr>
                <w:sz w:val="20"/>
                <w:szCs w:val="22"/>
                <w:lang w:val="hr-HR"/>
              </w:rPr>
              <w:t>Događaji</w:t>
            </w:r>
          </w:p>
        </w:tc>
        <w:tc>
          <w:tcPr>
            <w:tcW w:w="3291" w:type="dxa"/>
            <w:shd w:val="clear" w:color="auto" w:fill="auto"/>
          </w:tcPr>
          <w:p w14:paraId="5AB7817D" w14:textId="77777777" w:rsidR="007B59E9" w:rsidRPr="000A7C47" w:rsidRDefault="007B59E9" w:rsidP="00457690">
            <w:pPr>
              <w:jc w:val="center"/>
              <w:rPr>
                <w:sz w:val="20"/>
                <w:szCs w:val="22"/>
                <w:lang w:val="hr-HR"/>
              </w:rPr>
            </w:pPr>
            <w:r w:rsidRPr="000A7C47">
              <w:rPr>
                <w:sz w:val="20"/>
                <w:szCs w:val="22"/>
                <w:lang w:val="hr-HR"/>
              </w:rPr>
              <w:t>48 (28%)</w:t>
            </w:r>
          </w:p>
        </w:tc>
        <w:tc>
          <w:tcPr>
            <w:tcW w:w="2546" w:type="dxa"/>
            <w:shd w:val="clear" w:color="auto" w:fill="auto"/>
          </w:tcPr>
          <w:p w14:paraId="4CEF72B3" w14:textId="77777777" w:rsidR="007B59E9" w:rsidRPr="000A7C47" w:rsidRDefault="007B59E9" w:rsidP="00457690">
            <w:pPr>
              <w:jc w:val="center"/>
              <w:rPr>
                <w:sz w:val="20"/>
                <w:szCs w:val="22"/>
                <w:lang w:val="hr-HR"/>
              </w:rPr>
            </w:pPr>
            <w:r w:rsidRPr="000A7C47">
              <w:rPr>
                <w:sz w:val="20"/>
                <w:szCs w:val="22"/>
                <w:lang w:val="hr-HR"/>
              </w:rPr>
              <w:t>52 (62%)</w:t>
            </w:r>
          </w:p>
        </w:tc>
      </w:tr>
      <w:tr w:rsidR="007B59E9" w:rsidRPr="000A7C47" w14:paraId="568D6129" w14:textId="77777777" w:rsidTr="00457690">
        <w:trPr>
          <w:cantSplit/>
          <w:trHeight w:val="57"/>
        </w:trPr>
        <w:tc>
          <w:tcPr>
            <w:tcW w:w="3060" w:type="dxa"/>
            <w:shd w:val="clear" w:color="auto" w:fill="auto"/>
          </w:tcPr>
          <w:p w14:paraId="1894FC78" w14:textId="77777777" w:rsidR="007B59E9" w:rsidRPr="00F8274D" w:rsidRDefault="007B59E9" w:rsidP="00457690">
            <w:pPr>
              <w:keepNext/>
              <w:jc w:val="center"/>
              <w:rPr>
                <w:sz w:val="20"/>
                <w:lang w:val="hr-HR"/>
              </w:rPr>
            </w:pPr>
            <w:r w:rsidRPr="00F8274D">
              <w:rPr>
                <w:i/>
                <w:sz w:val="20"/>
                <w:lang w:val="hr-HR"/>
              </w:rPr>
              <w:t>Hazard Ratio</w:t>
            </w:r>
          </w:p>
        </w:tc>
        <w:tc>
          <w:tcPr>
            <w:tcW w:w="5837" w:type="dxa"/>
            <w:gridSpan w:val="2"/>
            <w:shd w:val="clear" w:color="auto" w:fill="auto"/>
          </w:tcPr>
          <w:p w14:paraId="26A65812" w14:textId="77777777" w:rsidR="007B59E9" w:rsidRPr="000A7C47" w:rsidRDefault="007B59E9" w:rsidP="00457690">
            <w:pPr>
              <w:jc w:val="center"/>
              <w:rPr>
                <w:sz w:val="20"/>
                <w:szCs w:val="22"/>
                <w:lang w:val="hr-HR"/>
              </w:rPr>
            </w:pPr>
            <w:r w:rsidRPr="000A7C47">
              <w:rPr>
                <w:sz w:val="20"/>
                <w:szCs w:val="22"/>
                <w:lang w:val="hr-HR"/>
              </w:rPr>
              <w:t>0,21</w:t>
            </w:r>
          </w:p>
        </w:tc>
      </w:tr>
      <w:tr w:rsidR="007B59E9" w:rsidRPr="000A7C47" w14:paraId="30345A32" w14:textId="77777777" w:rsidTr="00457690">
        <w:trPr>
          <w:cantSplit/>
          <w:trHeight w:val="57"/>
        </w:trPr>
        <w:tc>
          <w:tcPr>
            <w:tcW w:w="3060" w:type="dxa"/>
            <w:shd w:val="clear" w:color="auto" w:fill="auto"/>
          </w:tcPr>
          <w:p w14:paraId="08D54BB2" w14:textId="77777777" w:rsidR="007B59E9" w:rsidRPr="000A7C47" w:rsidRDefault="007B59E9" w:rsidP="00457690">
            <w:pPr>
              <w:keepNext/>
              <w:jc w:val="center"/>
              <w:rPr>
                <w:sz w:val="20"/>
                <w:szCs w:val="22"/>
                <w:lang w:val="hr-HR"/>
              </w:rPr>
            </w:pPr>
            <w:r w:rsidRPr="000A7C47">
              <w:rPr>
                <w:sz w:val="20"/>
                <w:szCs w:val="22"/>
                <w:lang w:val="hr-HR"/>
              </w:rPr>
              <w:t>95% CI</w:t>
            </w:r>
          </w:p>
        </w:tc>
        <w:tc>
          <w:tcPr>
            <w:tcW w:w="5837" w:type="dxa"/>
            <w:gridSpan w:val="2"/>
            <w:shd w:val="clear" w:color="auto" w:fill="auto"/>
          </w:tcPr>
          <w:p w14:paraId="79C5B16B" w14:textId="77777777" w:rsidR="007B59E9" w:rsidRPr="000A7C47" w:rsidRDefault="007B59E9" w:rsidP="00457690">
            <w:pPr>
              <w:jc w:val="center"/>
              <w:rPr>
                <w:sz w:val="20"/>
                <w:szCs w:val="22"/>
                <w:lang w:val="hr-HR"/>
              </w:rPr>
            </w:pPr>
            <w:r w:rsidRPr="000A7C47">
              <w:rPr>
                <w:sz w:val="20"/>
                <w:szCs w:val="22"/>
                <w:lang w:val="hr-HR"/>
              </w:rPr>
              <w:t>(0,14; 0,32)</w:t>
            </w:r>
          </w:p>
        </w:tc>
      </w:tr>
      <w:tr w:rsidR="007B59E9" w:rsidRPr="000A7C47" w14:paraId="120CD0E8" w14:textId="77777777" w:rsidTr="00457690">
        <w:trPr>
          <w:cantSplit/>
          <w:trHeight w:val="57"/>
        </w:trPr>
        <w:tc>
          <w:tcPr>
            <w:tcW w:w="3060" w:type="dxa"/>
            <w:shd w:val="clear" w:color="auto" w:fill="auto"/>
          </w:tcPr>
          <w:p w14:paraId="6375019C" w14:textId="1ACEC816" w:rsidR="007B59E9" w:rsidRPr="000A7C47" w:rsidRDefault="007B59E9" w:rsidP="00457690">
            <w:pPr>
              <w:keepNext/>
              <w:jc w:val="center"/>
              <w:rPr>
                <w:sz w:val="20"/>
                <w:szCs w:val="22"/>
                <w:vertAlign w:val="superscript"/>
                <w:lang w:val="hr-HR"/>
              </w:rPr>
            </w:pPr>
            <w:r w:rsidRPr="000A7C47">
              <w:rPr>
                <w:sz w:val="20"/>
                <w:szCs w:val="22"/>
                <w:lang w:val="hr-HR"/>
              </w:rPr>
              <w:t>p</w:t>
            </w:r>
            <w:r w:rsidRPr="000A7C47">
              <w:rPr>
                <w:sz w:val="20"/>
                <w:szCs w:val="22"/>
                <w:lang w:val="hr-HR"/>
              </w:rPr>
              <w:noBreakHyphen/>
              <w:t>vr</w:t>
            </w:r>
            <w:r w:rsidR="008453C9">
              <w:rPr>
                <w:sz w:val="20"/>
                <w:szCs w:val="22"/>
                <w:lang w:val="hr-HR"/>
              </w:rPr>
              <w:t>ij</w:t>
            </w:r>
            <w:r w:rsidRPr="000A7C47">
              <w:rPr>
                <w:sz w:val="20"/>
                <w:szCs w:val="22"/>
                <w:lang w:val="hr-HR"/>
              </w:rPr>
              <w:t>ednost</w:t>
            </w:r>
            <w:r w:rsidRPr="000A7C47">
              <w:rPr>
                <w:sz w:val="20"/>
                <w:szCs w:val="22"/>
                <w:vertAlign w:val="superscript"/>
                <w:lang w:val="hr-HR"/>
              </w:rPr>
              <w:t>b</w:t>
            </w:r>
          </w:p>
        </w:tc>
        <w:tc>
          <w:tcPr>
            <w:tcW w:w="5837" w:type="dxa"/>
            <w:gridSpan w:val="2"/>
            <w:shd w:val="clear" w:color="auto" w:fill="auto"/>
          </w:tcPr>
          <w:p w14:paraId="1ACBA886" w14:textId="77777777" w:rsidR="007B59E9" w:rsidRPr="000A7C47" w:rsidRDefault="007B59E9" w:rsidP="00457690">
            <w:pPr>
              <w:jc w:val="center"/>
              <w:rPr>
                <w:sz w:val="20"/>
                <w:szCs w:val="22"/>
                <w:lang w:val="hr-HR"/>
              </w:rPr>
            </w:pPr>
            <w:r w:rsidRPr="000A7C47">
              <w:rPr>
                <w:sz w:val="20"/>
                <w:szCs w:val="22"/>
                <w:lang w:val="hr-HR"/>
              </w:rPr>
              <w:t>&lt; 0,0001</w:t>
            </w:r>
          </w:p>
        </w:tc>
      </w:tr>
      <w:tr w:rsidR="007B59E9" w:rsidRPr="000A7C47" w14:paraId="5C29A72F" w14:textId="77777777" w:rsidTr="00457690">
        <w:trPr>
          <w:cantSplit/>
          <w:trHeight w:val="57"/>
        </w:trPr>
        <w:tc>
          <w:tcPr>
            <w:tcW w:w="8897" w:type="dxa"/>
            <w:gridSpan w:val="3"/>
            <w:shd w:val="clear" w:color="auto" w:fill="auto"/>
          </w:tcPr>
          <w:p w14:paraId="10B71EEA" w14:textId="77777777" w:rsidR="007B59E9" w:rsidRPr="000A7C47" w:rsidRDefault="007B59E9" w:rsidP="00457690">
            <w:pPr>
              <w:keepNext/>
              <w:rPr>
                <w:sz w:val="20"/>
                <w:szCs w:val="22"/>
                <w:lang w:val="hr-HR"/>
              </w:rPr>
            </w:pPr>
          </w:p>
        </w:tc>
      </w:tr>
      <w:tr w:rsidR="007B59E9" w:rsidRPr="000A7C47" w14:paraId="2BCB5DB3" w14:textId="77777777" w:rsidTr="00457690">
        <w:trPr>
          <w:cantSplit/>
          <w:trHeight w:val="57"/>
        </w:trPr>
        <w:tc>
          <w:tcPr>
            <w:tcW w:w="3060" w:type="dxa"/>
            <w:shd w:val="clear" w:color="auto" w:fill="auto"/>
          </w:tcPr>
          <w:p w14:paraId="44FFAE69" w14:textId="30379DFA" w:rsidR="007B59E9" w:rsidRPr="000A7C47" w:rsidRDefault="007B59E9" w:rsidP="00457690">
            <w:pPr>
              <w:keepNext/>
              <w:tabs>
                <w:tab w:val="left" w:pos="201"/>
              </w:tabs>
              <w:ind w:left="198"/>
              <w:rPr>
                <w:sz w:val="20"/>
                <w:szCs w:val="22"/>
                <w:vertAlign w:val="superscript"/>
                <w:lang w:val="hr-HR"/>
              </w:rPr>
            </w:pPr>
            <w:r w:rsidRPr="000A7C47">
              <w:rPr>
                <w:sz w:val="20"/>
                <w:szCs w:val="22"/>
                <w:lang w:val="hr-HR"/>
              </w:rPr>
              <w:t>Medijan</w:t>
            </w:r>
            <w:r>
              <w:rPr>
                <w:sz w:val="20"/>
                <w:szCs w:val="22"/>
                <w:lang w:val="hr-HR"/>
              </w:rPr>
              <w:t>a</w:t>
            </w:r>
            <w:r w:rsidRPr="000A7C47">
              <w:rPr>
                <w:sz w:val="20"/>
                <w:szCs w:val="22"/>
                <w:lang w:val="hr-HR"/>
              </w:rPr>
              <w:t xml:space="preserve"> (95% CI) (m</w:t>
            </w:r>
            <w:r w:rsidR="008453C9">
              <w:rPr>
                <w:sz w:val="20"/>
                <w:szCs w:val="22"/>
                <w:lang w:val="hr-HR"/>
              </w:rPr>
              <w:t>j</w:t>
            </w:r>
            <w:r w:rsidRPr="000A7C47">
              <w:rPr>
                <w:sz w:val="20"/>
                <w:szCs w:val="22"/>
                <w:lang w:val="hr-HR"/>
              </w:rPr>
              <w:t>eseci)</w:t>
            </w:r>
          </w:p>
        </w:tc>
        <w:tc>
          <w:tcPr>
            <w:tcW w:w="3291" w:type="dxa"/>
            <w:shd w:val="clear" w:color="auto" w:fill="auto"/>
          </w:tcPr>
          <w:p w14:paraId="1FD2C10C" w14:textId="77777777" w:rsidR="007B59E9" w:rsidRPr="000A7C47" w:rsidRDefault="007B59E9" w:rsidP="00457690">
            <w:pPr>
              <w:jc w:val="center"/>
              <w:rPr>
                <w:sz w:val="20"/>
                <w:szCs w:val="22"/>
                <w:lang w:val="hr-HR"/>
              </w:rPr>
            </w:pPr>
            <w:r w:rsidRPr="000A7C47">
              <w:rPr>
                <w:sz w:val="20"/>
                <w:szCs w:val="22"/>
                <w:lang w:val="hr-HR"/>
              </w:rPr>
              <w:t>ND (38,4; ND)</w:t>
            </w:r>
          </w:p>
        </w:tc>
        <w:tc>
          <w:tcPr>
            <w:tcW w:w="2546" w:type="dxa"/>
            <w:shd w:val="clear" w:color="auto" w:fill="auto"/>
          </w:tcPr>
          <w:p w14:paraId="7344A719" w14:textId="77777777" w:rsidR="007B59E9" w:rsidRPr="000A7C47" w:rsidRDefault="007B59E9" w:rsidP="00457690">
            <w:pPr>
              <w:jc w:val="center"/>
              <w:rPr>
                <w:sz w:val="20"/>
                <w:szCs w:val="22"/>
                <w:lang w:val="hr-HR"/>
              </w:rPr>
            </w:pPr>
            <w:r w:rsidRPr="000A7C47">
              <w:rPr>
                <w:sz w:val="20"/>
                <w:szCs w:val="22"/>
                <w:lang w:val="hr-HR"/>
              </w:rPr>
              <w:t>5,9 (4,4; 7,8)</w:t>
            </w:r>
          </w:p>
        </w:tc>
      </w:tr>
    </w:tbl>
    <w:p w14:paraId="33D659FE" w14:textId="623A80ED" w:rsidR="007B59E9" w:rsidRPr="000A7C47" w:rsidRDefault="007B59E9" w:rsidP="007B59E9">
      <w:pPr>
        <w:keepNext/>
        <w:tabs>
          <w:tab w:val="left" w:pos="567"/>
        </w:tabs>
        <w:ind w:left="567" w:hanging="567"/>
        <w:rPr>
          <w:color w:val="000000"/>
          <w:sz w:val="18"/>
          <w:szCs w:val="18"/>
          <w:lang w:val="hr-HR"/>
        </w:rPr>
      </w:pPr>
      <w:r w:rsidRPr="000A7C47">
        <w:rPr>
          <w:color w:val="000000"/>
          <w:sz w:val="18"/>
          <w:vertAlign w:val="superscript"/>
          <w:lang w:val="hr-HR"/>
        </w:rPr>
        <w:t>a</w:t>
      </w:r>
      <w:r w:rsidRPr="000A7C47">
        <w:rPr>
          <w:color w:val="000000"/>
          <w:sz w:val="18"/>
          <w:lang w:val="hr-HR"/>
        </w:rPr>
        <w:tab/>
        <w:t>Medijan</w:t>
      </w:r>
      <w:r>
        <w:rPr>
          <w:color w:val="000000"/>
          <w:sz w:val="18"/>
          <w:lang w:val="hr-HR"/>
        </w:rPr>
        <w:t>a</w:t>
      </w:r>
      <w:r w:rsidRPr="000A7C47">
        <w:rPr>
          <w:color w:val="000000"/>
          <w:sz w:val="18"/>
          <w:lang w:val="hr-HR"/>
        </w:rPr>
        <w:t xml:space="preserve"> praćenja 31,5 m</w:t>
      </w:r>
      <w:r w:rsidR="008453C9">
        <w:rPr>
          <w:color w:val="000000"/>
          <w:sz w:val="18"/>
          <w:lang w:val="hr-HR"/>
        </w:rPr>
        <w:t>j</w:t>
      </w:r>
      <w:r w:rsidRPr="000A7C47">
        <w:rPr>
          <w:color w:val="000000"/>
          <w:sz w:val="18"/>
          <w:lang w:val="hr-HR"/>
        </w:rPr>
        <w:t>eseci (raspon: 6,1 do 48,4 m</w:t>
      </w:r>
      <w:r w:rsidR="008453C9">
        <w:rPr>
          <w:color w:val="000000"/>
          <w:sz w:val="18"/>
          <w:lang w:val="hr-HR"/>
        </w:rPr>
        <w:t>j</w:t>
      </w:r>
      <w:r w:rsidRPr="000A7C47">
        <w:rPr>
          <w:color w:val="000000"/>
          <w:sz w:val="18"/>
          <w:lang w:val="hr-HR"/>
        </w:rPr>
        <w:t>eseca).</w:t>
      </w:r>
    </w:p>
    <w:p w14:paraId="4147476E" w14:textId="77777777" w:rsidR="007B59E9" w:rsidRPr="000A7C47" w:rsidRDefault="007B59E9" w:rsidP="007B59E9">
      <w:pPr>
        <w:tabs>
          <w:tab w:val="left" w:pos="567"/>
        </w:tabs>
        <w:ind w:left="567" w:hanging="567"/>
        <w:rPr>
          <w:color w:val="000000"/>
          <w:sz w:val="18"/>
          <w:lang w:val="hr-HR"/>
        </w:rPr>
      </w:pPr>
      <w:r w:rsidRPr="000A7C47">
        <w:rPr>
          <w:color w:val="000000"/>
          <w:sz w:val="18"/>
          <w:vertAlign w:val="superscript"/>
          <w:lang w:val="hr-HR"/>
        </w:rPr>
        <w:t>b</w:t>
      </w:r>
      <w:r w:rsidRPr="000A7C47">
        <w:rPr>
          <w:color w:val="000000"/>
          <w:sz w:val="18"/>
          <w:lang w:val="hr-HR"/>
        </w:rPr>
        <w:tab/>
        <w:t xml:space="preserve">Na </w:t>
      </w:r>
      <w:r>
        <w:rPr>
          <w:color w:val="000000"/>
          <w:sz w:val="18"/>
          <w:lang w:val="hr-HR"/>
        </w:rPr>
        <w:t>osnovu</w:t>
      </w:r>
      <w:r w:rsidRPr="000A7C47">
        <w:rPr>
          <w:color w:val="000000"/>
          <w:sz w:val="18"/>
          <w:lang w:val="hr-HR"/>
        </w:rPr>
        <w:t xml:space="preserve"> stratifi</w:t>
      </w:r>
      <w:r>
        <w:rPr>
          <w:color w:val="000000"/>
          <w:sz w:val="18"/>
          <w:lang w:val="hr-HR"/>
        </w:rPr>
        <w:t>kova</w:t>
      </w:r>
      <w:r w:rsidRPr="000A7C47">
        <w:rPr>
          <w:color w:val="000000"/>
          <w:sz w:val="18"/>
          <w:lang w:val="hr-HR"/>
        </w:rPr>
        <w:t>nog dvostranog log</w:t>
      </w:r>
      <w:r w:rsidRPr="000A7C47">
        <w:rPr>
          <w:color w:val="000000"/>
          <w:sz w:val="18"/>
          <w:lang w:val="hr-HR"/>
        </w:rPr>
        <w:noBreakHyphen/>
        <w:t>rang testa</w:t>
      </w:r>
    </w:p>
    <w:p w14:paraId="28886D82" w14:textId="77777777" w:rsidR="007B59E9" w:rsidRPr="000A7C47" w:rsidRDefault="007B59E9" w:rsidP="007B59E9">
      <w:pPr>
        <w:rPr>
          <w:b/>
          <w:bCs/>
          <w:szCs w:val="22"/>
          <w:lang w:val="en-US"/>
        </w:rPr>
      </w:pPr>
    </w:p>
    <w:p w14:paraId="14DDE5AD" w14:textId="2E427CE0" w:rsidR="007B59E9" w:rsidRPr="000A7C47" w:rsidRDefault="007B59E9" w:rsidP="007B59E9">
      <w:pPr>
        <w:keepNext/>
        <w:ind w:left="1418" w:hanging="1418"/>
        <w:rPr>
          <w:b/>
          <w:bCs/>
          <w:szCs w:val="22"/>
          <w:lang w:val="hr-HR"/>
        </w:rPr>
      </w:pPr>
      <w:r w:rsidRPr="000A7C47">
        <w:rPr>
          <w:b/>
          <w:bCs/>
          <w:szCs w:val="22"/>
          <w:lang w:val="hr-HR"/>
        </w:rPr>
        <w:lastRenderedPageBreak/>
        <w:t>Slika 11:</w:t>
      </w:r>
      <w:r w:rsidRPr="000A7C47">
        <w:rPr>
          <w:b/>
          <w:bCs/>
          <w:szCs w:val="22"/>
          <w:lang w:val="hr-HR"/>
        </w:rPr>
        <w:tab/>
        <w:t>Kaplan</w:t>
      </w:r>
      <w:r w:rsidRPr="000A7C47">
        <w:rPr>
          <w:b/>
          <w:bCs/>
          <w:szCs w:val="22"/>
          <w:lang w:val="hr-HR"/>
        </w:rPr>
        <w:noBreakHyphen/>
        <w:t xml:space="preserve">Meierova kriva za PFS kod prve linije </w:t>
      </w:r>
      <w:r>
        <w:rPr>
          <w:b/>
          <w:bCs/>
          <w:szCs w:val="22"/>
          <w:lang w:val="hr-HR"/>
        </w:rPr>
        <w:t>l</w:t>
      </w:r>
      <w:r w:rsidR="008453C9">
        <w:rPr>
          <w:b/>
          <w:bCs/>
          <w:szCs w:val="22"/>
          <w:lang w:val="hr-HR"/>
        </w:rPr>
        <w:t>ij</w:t>
      </w:r>
      <w:r w:rsidRPr="000A7C47">
        <w:rPr>
          <w:b/>
          <w:bCs/>
          <w:szCs w:val="22"/>
          <w:lang w:val="hr-HR"/>
        </w:rPr>
        <w:t xml:space="preserve">ečenja </w:t>
      </w:r>
      <w:r>
        <w:rPr>
          <w:b/>
          <w:bCs/>
          <w:szCs w:val="22"/>
          <w:lang w:val="hr-HR"/>
        </w:rPr>
        <w:t>pacijenat</w:t>
      </w:r>
      <w:r w:rsidRPr="000A7C47">
        <w:rPr>
          <w:b/>
          <w:bCs/>
          <w:szCs w:val="22"/>
          <w:lang w:val="hr-HR"/>
        </w:rPr>
        <w:t xml:space="preserve">a kojima je </w:t>
      </w:r>
      <w:r>
        <w:rPr>
          <w:b/>
          <w:bCs/>
          <w:szCs w:val="22"/>
          <w:lang w:val="hr-HR"/>
        </w:rPr>
        <w:t>centralno</w:t>
      </w:r>
      <w:r w:rsidRPr="000A7C47">
        <w:rPr>
          <w:b/>
          <w:bCs/>
          <w:szCs w:val="22"/>
          <w:lang w:val="hr-HR"/>
        </w:rPr>
        <w:t xml:space="preserve"> potvrđen CRC pozitivan na MSI</w:t>
      </w:r>
      <w:r w:rsidRPr="000A7C47">
        <w:rPr>
          <w:b/>
          <w:bCs/>
          <w:szCs w:val="22"/>
          <w:lang w:val="hr-HR"/>
        </w:rPr>
        <w:noBreakHyphen/>
        <w:t>H/dMMR (CA2098HW)</w:t>
      </w:r>
    </w:p>
    <w:p w14:paraId="1FC0E256" w14:textId="77777777" w:rsidR="007B59E9" w:rsidRPr="000A7C47" w:rsidRDefault="007B59E9" w:rsidP="007B59E9">
      <w:pPr>
        <w:keepNext/>
        <w:rPr>
          <w:szCs w:val="22"/>
          <w:lang w:val="hr-HR"/>
        </w:rPr>
      </w:pPr>
      <w:r w:rsidRPr="000A7C47">
        <w:rPr>
          <w:noProof/>
          <w:szCs w:val="22"/>
          <w:lang w:val="en-US"/>
        </w:rPr>
        <mc:AlternateContent>
          <mc:Choice Requires="wps">
            <w:drawing>
              <wp:anchor distT="0" distB="0" distL="114300" distR="114300" simplePos="0" relativeHeight="251693056" behindDoc="0" locked="0" layoutInCell="1" allowOverlap="1" wp14:anchorId="74A28850" wp14:editId="1A545DA0">
                <wp:simplePos x="0" y="0"/>
                <wp:positionH relativeFrom="margin">
                  <wp:posOffset>-184785</wp:posOffset>
                </wp:positionH>
                <wp:positionV relativeFrom="paragraph">
                  <wp:posOffset>-124460</wp:posOffset>
                </wp:positionV>
                <wp:extent cx="424180" cy="2997200"/>
                <wp:effectExtent l="0" t="0" r="13970" b="12700"/>
                <wp:wrapNone/>
                <wp:docPr id="11439990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997200"/>
                        </a:xfrm>
                        <a:prstGeom prst="rect">
                          <a:avLst/>
                        </a:prstGeom>
                        <a:noFill/>
                        <a:ln>
                          <a:noFill/>
                        </a:ln>
                      </wps:spPr>
                      <wps:txbx>
                        <w:txbxContent>
                          <w:p w14:paraId="23BDBB19" w14:textId="77777777" w:rsidR="006644D7" w:rsidRPr="002538A8" w:rsidRDefault="006644D7" w:rsidP="007B59E9">
                            <w:pPr>
                              <w:pStyle w:val="Style16"/>
                            </w:pPr>
                            <w:r>
                              <w:t>Verovatnoća preživljavanja bez progresije bolesti</w:t>
                            </w:r>
                          </w:p>
                        </w:txbxContent>
                      </wps:txbx>
                      <wps:bodyPr rot="0" vert="vert270" wrap="square" lIns="0" tIns="0" rIns="0" bIns="0" anchor="t" anchorCtr="0" upright="1"/>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A28850" id="Text Box 18" o:spid="_x0000_s1042" type="#_x0000_t202" style="position:absolute;margin-left:-14.55pt;margin-top:-9.8pt;width:33.4pt;height:23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" filled="f" stroked="f">
                <v:textbox style="layout-flow:vertical;mso-layout-flow-alt:bottom-to-top" inset="0,0,0,0">
                  <w:txbxContent>
                    <w:p w14:paraId="23BDBB19" w14:textId="77777777" w:rsidR="006644D7" w:rsidRPr="002538A8" w:rsidRDefault="006644D7" w:rsidP="007B59E9">
                      <w:pPr>
                        <w:pStyle w:val="Style16"/>
                      </w:pPr>
                      <w:r>
                        <w:t>Verovatnoća preživljavanja bez progresije bolesti</w:t>
                      </w:r>
                    </w:p>
                  </w:txbxContent>
                </v:textbox>
                <w10:wrap anchorx="margin"/>
              </v:shape>
            </w:pict>
          </mc:Fallback>
        </mc:AlternateContent>
      </w:r>
      <w:r w:rsidRPr="000A7C47">
        <w:rPr>
          <w:noProof/>
          <w:szCs w:val="22"/>
          <w:lang w:val="en-US"/>
        </w:rPr>
        <w:drawing>
          <wp:inline distT="0" distB="0" distL="0" distR="0" wp14:anchorId="319880A4" wp14:editId="428BF24A">
            <wp:extent cx="5760085" cy="2703830"/>
            <wp:effectExtent l="0" t="0" r="0" b="1270"/>
            <wp:docPr id="1739474456" name="Picture 17" descr="A graph of a number of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74456" name="Picture 17" descr="A graph of a number of patients&#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2703830"/>
                    </a:xfrm>
                    <a:prstGeom prst="rect">
                      <a:avLst/>
                    </a:prstGeom>
                    <a:noFill/>
                    <a:ln>
                      <a:noFill/>
                    </a:ln>
                  </pic:spPr>
                </pic:pic>
              </a:graphicData>
            </a:graphic>
          </wp:inline>
        </w:drawing>
      </w:r>
    </w:p>
    <w:p w14:paraId="45B7B178" w14:textId="77777777" w:rsidR="007B59E9" w:rsidRPr="000A7C47" w:rsidRDefault="007B59E9" w:rsidP="007B59E9">
      <w:pPr>
        <w:keepNext/>
        <w:rPr>
          <w:szCs w:val="22"/>
          <w:lang w:val="hr-HR"/>
        </w:rPr>
      </w:pPr>
    </w:p>
    <w:p w14:paraId="33201339" w14:textId="57A1A835" w:rsidR="007B59E9" w:rsidRPr="000A7C47" w:rsidRDefault="007B59E9" w:rsidP="007B59E9">
      <w:pPr>
        <w:keepNext/>
        <w:ind w:firstLine="567"/>
        <w:jc w:val="center"/>
        <w:rPr>
          <w:sz w:val="20"/>
          <w:szCs w:val="22"/>
          <w:lang w:val="hr-HR"/>
        </w:rPr>
      </w:pPr>
      <w:r w:rsidRPr="000A7C47">
        <w:rPr>
          <w:sz w:val="20"/>
          <w:szCs w:val="22"/>
          <w:lang w:val="hr-HR"/>
        </w:rPr>
        <w:t>Preživlj</w:t>
      </w:r>
      <w:r>
        <w:rPr>
          <w:sz w:val="20"/>
          <w:szCs w:val="22"/>
          <w:lang w:val="hr-HR"/>
        </w:rPr>
        <w:t>ava</w:t>
      </w:r>
      <w:r w:rsidRPr="000A7C47">
        <w:rPr>
          <w:sz w:val="20"/>
          <w:szCs w:val="22"/>
          <w:lang w:val="hr-HR"/>
        </w:rPr>
        <w:t>nje bez progresije bolesti (m</w:t>
      </w:r>
      <w:r w:rsidR="00B75BE6">
        <w:rPr>
          <w:sz w:val="20"/>
          <w:szCs w:val="22"/>
          <w:lang w:val="hr-HR"/>
        </w:rPr>
        <w:t>j</w:t>
      </w:r>
      <w:r w:rsidRPr="000A7C47">
        <w:rPr>
          <w:sz w:val="20"/>
          <w:szCs w:val="22"/>
          <w:lang w:val="hr-HR"/>
        </w:rPr>
        <w:t>eseci)</w:t>
      </w:r>
    </w:p>
    <w:p w14:paraId="708E483F" w14:textId="77777777" w:rsidR="007B59E9" w:rsidRPr="000A7C47" w:rsidRDefault="007B59E9" w:rsidP="007B59E9">
      <w:pPr>
        <w:keepNext/>
        <w:ind w:firstLine="567"/>
        <w:jc w:val="center"/>
        <w:rPr>
          <w:sz w:val="20"/>
          <w:szCs w:val="22"/>
          <w:lang w:val="hr-HR"/>
        </w:rPr>
      </w:pPr>
    </w:p>
    <w:p w14:paraId="1D769139" w14:textId="77777777" w:rsidR="007B59E9" w:rsidRPr="000A7C47" w:rsidRDefault="007B59E9" w:rsidP="007B59E9">
      <w:pPr>
        <w:keepNext/>
        <w:rPr>
          <w:sz w:val="20"/>
          <w:szCs w:val="22"/>
          <w:lang w:val="hr-HR"/>
        </w:rPr>
      </w:pPr>
      <w:r w:rsidRPr="000A7C47">
        <w:rPr>
          <w:sz w:val="20"/>
          <w:szCs w:val="22"/>
          <w:lang w:val="hr-HR"/>
        </w:rPr>
        <w:t>Broj ispitanika pod rizikom</w:t>
      </w:r>
    </w:p>
    <w:tbl>
      <w:tblPr>
        <w:tblW w:w="9413" w:type="dxa"/>
        <w:tblLayout w:type="fixed"/>
        <w:tblCellMar>
          <w:left w:w="57" w:type="dxa"/>
          <w:right w:w="57" w:type="dxa"/>
        </w:tblCellMar>
        <w:tblLook w:val="04A0" w:firstRow="1" w:lastRow="0" w:firstColumn="1" w:lastColumn="0" w:noHBand="0" w:noVBand="1"/>
      </w:tblPr>
      <w:tblGrid>
        <w:gridCol w:w="810"/>
        <w:gridCol w:w="630"/>
        <w:gridCol w:w="540"/>
        <w:gridCol w:w="540"/>
        <w:gridCol w:w="450"/>
        <w:gridCol w:w="540"/>
        <w:gridCol w:w="540"/>
        <w:gridCol w:w="540"/>
        <w:gridCol w:w="540"/>
        <w:gridCol w:w="540"/>
        <w:gridCol w:w="540"/>
        <w:gridCol w:w="540"/>
        <w:gridCol w:w="540"/>
        <w:gridCol w:w="450"/>
        <w:gridCol w:w="630"/>
        <w:gridCol w:w="540"/>
        <w:gridCol w:w="503"/>
      </w:tblGrid>
      <w:tr w:rsidR="007B59E9" w:rsidRPr="000A7C47" w14:paraId="77460C27" w14:textId="77777777" w:rsidTr="00457690">
        <w:trPr>
          <w:trHeight w:val="263"/>
        </w:trPr>
        <w:tc>
          <w:tcPr>
            <w:tcW w:w="9413" w:type="dxa"/>
            <w:gridSpan w:val="17"/>
            <w:hideMark/>
          </w:tcPr>
          <w:p w14:paraId="68AE06C1" w14:textId="77777777" w:rsidR="007B59E9" w:rsidRPr="000A7C47" w:rsidRDefault="007B59E9" w:rsidP="00457690">
            <w:pPr>
              <w:keepNext/>
              <w:rPr>
                <w:sz w:val="20"/>
                <w:szCs w:val="22"/>
                <w:lang w:val="hr-HR" w:eastAsia="en-GB"/>
              </w:rPr>
            </w:pPr>
            <w:r w:rsidRPr="000A7C47">
              <w:rPr>
                <w:sz w:val="20"/>
                <w:szCs w:val="22"/>
                <w:lang w:val="hr-HR" w:eastAsia="en-GB"/>
              </w:rPr>
              <w:t>Nivolumab + ipilimumab</w:t>
            </w:r>
          </w:p>
        </w:tc>
      </w:tr>
      <w:tr w:rsidR="007B59E9" w:rsidRPr="000A7C47" w14:paraId="31309FAB" w14:textId="77777777" w:rsidTr="00457690">
        <w:trPr>
          <w:trHeight w:val="263"/>
        </w:trPr>
        <w:tc>
          <w:tcPr>
            <w:tcW w:w="810" w:type="dxa"/>
            <w:vAlign w:val="center"/>
            <w:hideMark/>
          </w:tcPr>
          <w:p w14:paraId="554D1F8A" w14:textId="77777777" w:rsidR="007B59E9" w:rsidRPr="000A7C47" w:rsidRDefault="007B59E9" w:rsidP="00457690">
            <w:pPr>
              <w:jc w:val="center"/>
              <w:rPr>
                <w:sz w:val="20"/>
                <w:szCs w:val="22"/>
                <w:lang w:val="hr-HR"/>
              </w:rPr>
            </w:pPr>
            <w:r w:rsidRPr="000A7C47">
              <w:rPr>
                <w:sz w:val="20"/>
                <w:szCs w:val="22"/>
                <w:lang w:val="hr-HR"/>
              </w:rPr>
              <w:t>171</w:t>
            </w:r>
          </w:p>
        </w:tc>
        <w:tc>
          <w:tcPr>
            <w:tcW w:w="630" w:type="dxa"/>
            <w:vAlign w:val="center"/>
            <w:hideMark/>
          </w:tcPr>
          <w:p w14:paraId="0ABFD637" w14:textId="77777777" w:rsidR="007B59E9" w:rsidRPr="000A7C47" w:rsidRDefault="007B59E9" w:rsidP="00457690">
            <w:pPr>
              <w:jc w:val="center"/>
              <w:rPr>
                <w:sz w:val="20"/>
                <w:szCs w:val="22"/>
                <w:lang w:val="hr-HR"/>
              </w:rPr>
            </w:pPr>
            <w:r w:rsidRPr="000A7C47">
              <w:rPr>
                <w:sz w:val="20"/>
                <w:szCs w:val="22"/>
                <w:lang w:val="hr-HR"/>
              </w:rPr>
              <w:t>144</w:t>
            </w:r>
          </w:p>
        </w:tc>
        <w:tc>
          <w:tcPr>
            <w:tcW w:w="540" w:type="dxa"/>
            <w:vAlign w:val="center"/>
            <w:hideMark/>
          </w:tcPr>
          <w:p w14:paraId="7C89B0BA" w14:textId="77777777" w:rsidR="007B59E9" w:rsidRPr="000A7C47" w:rsidRDefault="007B59E9" w:rsidP="00457690">
            <w:pPr>
              <w:jc w:val="center"/>
              <w:rPr>
                <w:sz w:val="20"/>
                <w:szCs w:val="22"/>
                <w:lang w:val="hr-HR"/>
              </w:rPr>
            </w:pPr>
            <w:r w:rsidRPr="000A7C47">
              <w:rPr>
                <w:sz w:val="20"/>
                <w:szCs w:val="22"/>
                <w:lang w:val="hr-HR"/>
              </w:rPr>
              <w:t>132</w:t>
            </w:r>
          </w:p>
        </w:tc>
        <w:tc>
          <w:tcPr>
            <w:tcW w:w="540" w:type="dxa"/>
            <w:vAlign w:val="center"/>
            <w:hideMark/>
          </w:tcPr>
          <w:p w14:paraId="494DCAFA" w14:textId="77777777" w:rsidR="007B59E9" w:rsidRPr="000A7C47" w:rsidRDefault="007B59E9" w:rsidP="00457690">
            <w:pPr>
              <w:jc w:val="center"/>
              <w:rPr>
                <w:sz w:val="20"/>
                <w:szCs w:val="22"/>
                <w:lang w:val="hr-HR"/>
              </w:rPr>
            </w:pPr>
            <w:r w:rsidRPr="000A7C47">
              <w:rPr>
                <w:sz w:val="20"/>
                <w:szCs w:val="22"/>
                <w:lang w:val="hr-HR"/>
              </w:rPr>
              <w:t>122</w:t>
            </w:r>
          </w:p>
        </w:tc>
        <w:tc>
          <w:tcPr>
            <w:tcW w:w="450" w:type="dxa"/>
            <w:vAlign w:val="center"/>
            <w:hideMark/>
          </w:tcPr>
          <w:p w14:paraId="4870B8F4" w14:textId="77777777" w:rsidR="007B59E9" w:rsidRPr="000A7C47" w:rsidRDefault="007B59E9" w:rsidP="00457690">
            <w:pPr>
              <w:jc w:val="center"/>
              <w:rPr>
                <w:sz w:val="20"/>
                <w:szCs w:val="22"/>
                <w:lang w:val="hr-HR"/>
              </w:rPr>
            </w:pPr>
            <w:r w:rsidRPr="000A7C47">
              <w:rPr>
                <w:sz w:val="20"/>
                <w:szCs w:val="22"/>
                <w:lang w:val="hr-HR"/>
              </w:rPr>
              <w:t>108</w:t>
            </w:r>
          </w:p>
        </w:tc>
        <w:tc>
          <w:tcPr>
            <w:tcW w:w="540" w:type="dxa"/>
            <w:vAlign w:val="center"/>
            <w:hideMark/>
          </w:tcPr>
          <w:p w14:paraId="27744434" w14:textId="77777777" w:rsidR="007B59E9" w:rsidRPr="000A7C47" w:rsidRDefault="007B59E9" w:rsidP="00457690">
            <w:pPr>
              <w:jc w:val="center"/>
              <w:rPr>
                <w:sz w:val="20"/>
                <w:szCs w:val="22"/>
                <w:lang w:val="hr-HR"/>
              </w:rPr>
            </w:pPr>
            <w:r w:rsidRPr="000A7C47">
              <w:rPr>
                <w:sz w:val="20"/>
                <w:szCs w:val="22"/>
                <w:lang w:val="hr-HR"/>
              </w:rPr>
              <w:t>95</w:t>
            </w:r>
          </w:p>
        </w:tc>
        <w:tc>
          <w:tcPr>
            <w:tcW w:w="540" w:type="dxa"/>
            <w:vAlign w:val="center"/>
            <w:hideMark/>
          </w:tcPr>
          <w:p w14:paraId="32695762" w14:textId="77777777" w:rsidR="007B59E9" w:rsidRPr="000A7C47" w:rsidRDefault="007B59E9" w:rsidP="00457690">
            <w:pPr>
              <w:jc w:val="center"/>
              <w:rPr>
                <w:sz w:val="20"/>
                <w:szCs w:val="22"/>
                <w:lang w:val="hr-HR"/>
              </w:rPr>
            </w:pPr>
            <w:r w:rsidRPr="000A7C47">
              <w:rPr>
                <w:sz w:val="20"/>
                <w:szCs w:val="22"/>
                <w:lang w:val="hr-HR"/>
              </w:rPr>
              <w:t>92</w:t>
            </w:r>
          </w:p>
        </w:tc>
        <w:tc>
          <w:tcPr>
            <w:tcW w:w="540" w:type="dxa"/>
            <w:vAlign w:val="center"/>
            <w:hideMark/>
          </w:tcPr>
          <w:p w14:paraId="0E4A11F0" w14:textId="77777777" w:rsidR="007B59E9" w:rsidRPr="000A7C47" w:rsidRDefault="007B59E9" w:rsidP="00457690">
            <w:pPr>
              <w:jc w:val="center"/>
              <w:rPr>
                <w:sz w:val="20"/>
                <w:szCs w:val="22"/>
                <w:lang w:val="hr-HR"/>
              </w:rPr>
            </w:pPr>
            <w:r w:rsidRPr="000A7C47">
              <w:rPr>
                <w:sz w:val="20"/>
                <w:szCs w:val="22"/>
                <w:lang w:val="hr-HR"/>
              </w:rPr>
              <w:t>77</w:t>
            </w:r>
          </w:p>
        </w:tc>
        <w:tc>
          <w:tcPr>
            <w:tcW w:w="540" w:type="dxa"/>
            <w:vAlign w:val="center"/>
            <w:hideMark/>
          </w:tcPr>
          <w:p w14:paraId="4A9ED4AA" w14:textId="77777777" w:rsidR="007B59E9" w:rsidRPr="000A7C47" w:rsidRDefault="007B59E9" w:rsidP="00457690">
            <w:pPr>
              <w:jc w:val="center"/>
              <w:rPr>
                <w:sz w:val="20"/>
                <w:szCs w:val="22"/>
                <w:lang w:val="hr-HR"/>
              </w:rPr>
            </w:pPr>
            <w:r w:rsidRPr="000A7C47">
              <w:rPr>
                <w:sz w:val="20"/>
                <w:szCs w:val="22"/>
                <w:lang w:val="hr-HR"/>
              </w:rPr>
              <w:t>64</w:t>
            </w:r>
          </w:p>
        </w:tc>
        <w:tc>
          <w:tcPr>
            <w:tcW w:w="540" w:type="dxa"/>
            <w:vAlign w:val="center"/>
            <w:hideMark/>
          </w:tcPr>
          <w:p w14:paraId="4A516B9A" w14:textId="77777777" w:rsidR="007B59E9" w:rsidRPr="000A7C47" w:rsidRDefault="007B59E9" w:rsidP="00457690">
            <w:pPr>
              <w:jc w:val="center"/>
              <w:rPr>
                <w:sz w:val="20"/>
                <w:szCs w:val="22"/>
                <w:lang w:val="hr-HR"/>
              </w:rPr>
            </w:pPr>
            <w:r w:rsidRPr="000A7C47">
              <w:rPr>
                <w:sz w:val="20"/>
                <w:szCs w:val="22"/>
                <w:lang w:val="hr-HR"/>
              </w:rPr>
              <w:t>53</w:t>
            </w:r>
          </w:p>
        </w:tc>
        <w:tc>
          <w:tcPr>
            <w:tcW w:w="540" w:type="dxa"/>
            <w:vAlign w:val="center"/>
            <w:hideMark/>
          </w:tcPr>
          <w:p w14:paraId="3099D7BA" w14:textId="77777777" w:rsidR="007B59E9" w:rsidRPr="000A7C47" w:rsidRDefault="007B59E9" w:rsidP="00457690">
            <w:pPr>
              <w:jc w:val="center"/>
              <w:rPr>
                <w:sz w:val="20"/>
                <w:szCs w:val="22"/>
                <w:lang w:val="hr-HR"/>
              </w:rPr>
            </w:pPr>
            <w:r w:rsidRPr="000A7C47">
              <w:rPr>
                <w:sz w:val="20"/>
                <w:szCs w:val="22"/>
                <w:lang w:val="hr-HR"/>
              </w:rPr>
              <w:t>42</w:t>
            </w:r>
          </w:p>
        </w:tc>
        <w:tc>
          <w:tcPr>
            <w:tcW w:w="540" w:type="dxa"/>
            <w:vAlign w:val="center"/>
            <w:hideMark/>
          </w:tcPr>
          <w:p w14:paraId="18F5B9D0" w14:textId="77777777" w:rsidR="007B59E9" w:rsidRPr="000A7C47" w:rsidRDefault="007B59E9" w:rsidP="00457690">
            <w:pPr>
              <w:jc w:val="center"/>
              <w:rPr>
                <w:sz w:val="20"/>
                <w:szCs w:val="22"/>
                <w:lang w:val="hr-HR"/>
              </w:rPr>
            </w:pPr>
            <w:r w:rsidRPr="000A7C47">
              <w:rPr>
                <w:sz w:val="20"/>
                <w:szCs w:val="22"/>
                <w:lang w:val="hr-HR"/>
              </w:rPr>
              <w:t>37</w:t>
            </w:r>
          </w:p>
        </w:tc>
        <w:tc>
          <w:tcPr>
            <w:tcW w:w="540" w:type="dxa"/>
            <w:vAlign w:val="center"/>
            <w:hideMark/>
          </w:tcPr>
          <w:p w14:paraId="25E61FBB" w14:textId="77777777" w:rsidR="007B59E9" w:rsidRPr="000A7C47" w:rsidRDefault="007B59E9" w:rsidP="00457690">
            <w:pPr>
              <w:jc w:val="center"/>
              <w:rPr>
                <w:sz w:val="20"/>
                <w:szCs w:val="22"/>
                <w:lang w:val="hr-HR"/>
              </w:rPr>
            </w:pPr>
            <w:r w:rsidRPr="000A7C47">
              <w:rPr>
                <w:sz w:val="20"/>
                <w:szCs w:val="22"/>
                <w:lang w:val="hr-HR"/>
              </w:rPr>
              <w:t>22</w:t>
            </w:r>
          </w:p>
        </w:tc>
        <w:tc>
          <w:tcPr>
            <w:tcW w:w="450" w:type="dxa"/>
            <w:vAlign w:val="center"/>
            <w:hideMark/>
          </w:tcPr>
          <w:p w14:paraId="085C0122" w14:textId="77777777" w:rsidR="007B59E9" w:rsidRPr="000A7C47" w:rsidRDefault="007B59E9" w:rsidP="00457690">
            <w:pPr>
              <w:jc w:val="center"/>
              <w:rPr>
                <w:sz w:val="20"/>
                <w:szCs w:val="22"/>
                <w:lang w:val="hr-HR"/>
              </w:rPr>
            </w:pPr>
            <w:r w:rsidRPr="000A7C47">
              <w:rPr>
                <w:sz w:val="20"/>
                <w:szCs w:val="22"/>
                <w:lang w:val="hr-HR"/>
              </w:rPr>
              <w:t>10</w:t>
            </w:r>
          </w:p>
        </w:tc>
        <w:tc>
          <w:tcPr>
            <w:tcW w:w="630" w:type="dxa"/>
            <w:vAlign w:val="center"/>
            <w:hideMark/>
          </w:tcPr>
          <w:p w14:paraId="4CA431AB" w14:textId="77777777" w:rsidR="007B59E9" w:rsidRPr="000A7C47" w:rsidRDefault="007B59E9" w:rsidP="00457690">
            <w:pPr>
              <w:jc w:val="center"/>
              <w:rPr>
                <w:sz w:val="20"/>
                <w:szCs w:val="22"/>
                <w:lang w:val="hr-HR"/>
              </w:rPr>
            </w:pPr>
            <w:r w:rsidRPr="000A7C47">
              <w:rPr>
                <w:sz w:val="20"/>
                <w:szCs w:val="22"/>
                <w:lang w:val="hr-HR"/>
              </w:rPr>
              <w:t>9</w:t>
            </w:r>
          </w:p>
        </w:tc>
        <w:tc>
          <w:tcPr>
            <w:tcW w:w="540" w:type="dxa"/>
            <w:vAlign w:val="center"/>
            <w:hideMark/>
          </w:tcPr>
          <w:p w14:paraId="52124F6D" w14:textId="77777777" w:rsidR="007B59E9" w:rsidRPr="000A7C47" w:rsidRDefault="007B59E9" w:rsidP="00457690">
            <w:pPr>
              <w:jc w:val="center"/>
              <w:rPr>
                <w:sz w:val="20"/>
                <w:szCs w:val="22"/>
                <w:lang w:val="hr-HR"/>
              </w:rPr>
            </w:pPr>
            <w:r w:rsidRPr="000A7C47">
              <w:rPr>
                <w:sz w:val="20"/>
                <w:szCs w:val="22"/>
                <w:lang w:val="hr-HR"/>
              </w:rPr>
              <w:t>1</w:t>
            </w:r>
          </w:p>
        </w:tc>
        <w:tc>
          <w:tcPr>
            <w:tcW w:w="503" w:type="dxa"/>
            <w:vAlign w:val="center"/>
            <w:hideMark/>
          </w:tcPr>
          <w:p w14:paraId="237DEE6D" w14:textId="77777777" w:rsidR="007B59E9" w:rsidRPr="000A7C47" w:rsidRDefault="007B59E9" w:rsidP="00457690">
            <w:pPr>
              <w:jc w:val="center"/>
              <w:rPr>
                <w:sz w:val="20"/>
                <w:szCs w:val="22"/>
                <w:lang w:val="hr-HR"/>
              </w:rPr>
            </w:pPr>
            <w:r w:rsidRPr="000A7C47">
              <w:rPr>
                <w:sz w:val="20"/>
                <w:szCs w:val="22"/>
                <w:lang w:val="hr-HR"/>
              </w:rPr>
              <w:t>0</w:t>
            </w:r>
          </w:p>
        </w:tc>
      </w:tr>
      <w:tr w:rsidR="007B59E9" w:rsidRPr="000A7C47" w14:paraId="528C483B" w14:textId="77777777" w:rsidTr="00457690">
        <w:trPr>
          <w:trHeight w:val="263"/>
        </w:trPr>
        <w:tc>
          <w:tcPr>
            <w:tcW w:w="9413" w:type="dxa"/>
            <w:gridSpan w:val="17"/>
            <w:vAlign w:val="center"/>
            <w:hideMark/>
          </w:tcPr>
          <w:p w14:paraId="316A3552" w14:textId="77777777" w:rsidR="007B59E9" w:rsidRPr="000A7C47" w:rsidRDefault="007B59E9" w:rsidP="00457690">
            <w:pPr>
              <w:keepNext/>
              <w:rPr>
                <w:sz w:val="20"/>
                <w:szCs w:val="22"/>
                <w:lang w:val="hr-HR"/>
              </w:rPr>
            </w:pPr>
            <w:r>
              <w:rPr>
                <w:sz w:val="20"/>
                <w:szCs w:val="22"/>
                <w:lang w:val="hr-HR"/>
              </w:rPr>
              <w:t>H</w:t>
            </w:r>
            <w:r w:rsidRPr="000A7C47">
              <w:rPr>
                <w:sz w:val="20"/>
                <w:szCs w:val="22"/>
                <w:lang w:val="hr-HR"/>
              </w:rPr>
              <w:t>em</w:t>
            </w:r>
            <w:r>
              <w:rPr>
                <w:sz w:val="20"/>
                <w:szCs w:val="22"/>
                <w:lang w:val="hr-HR"/>
              </w:rPr>
              <w:t>i</w:t>
            </w:r>
            <w:r w:rsidRPr="000A7C47">
              <w:rPr>
                <w:sz w:val="20"/>
                <w:szCs w:val="22"/>
                <w:lang w:val="hr-HR"/>
              </w:rPr>
              <w:t>oterapija</w:t>
            </w:r>
          </w:p>
        </w:tc>
      </w:tr>
      <w:tr w:rsidR="007B59E9" w:rsidRPr="000A7C47" w14:paraId="442AA1BE" w14:textId="77777777" w:rsidTr="00457690">
        <w:trPr>
          <w:trHeight w:val="263"/>
        </w:trPr>
        <w:tc>
          <w:tcPr>
            <w:tcW w:w="810" w:type="dxa"/>
            <w:vAlign w:val="center"/>
            <w:hideMark/>
          </w:tcPr>
          <w:p w14:paraId="6ABBD72C" w14:textId="77777777" w:rsidR="007B59E9" w:rsidRPr="000A7C47" w:rsidRDefault="007B59E9" w:rsidP="00457690">
            <w:pPr>
              <w:jc w:val="center"/>
              <w:rPr>
                <w:sz w:val="20"/>
                <w:szCs w:val="22"/>
                <w:lang w:val="hr-HR"/>
              </w:rPr>
            </w:pPr>
            <w:r w:rsidRPr="000A7C47">
              <w:rPr>
                <w:sz w:val="20"/>
                <w:szCs w:val="22"/>
                <w:lang w:val="hr-HR"/>
              </w:rPr>
              <w:t>84</w:t>
            </w:r>
          </w:p>
        </w:tc>
        <w:tc>
          <w:tcPr>
            <w:tcW w:w="630" w:type="dxa"/>
            <w:vAlign w:val="center"/>
            <w:hideMark/>
          </w:tcPr>
          <w:p w14:paraId="433AA7B9" w14:textId="77777777" w:rsidR="007B59E9" w:rsidRPr="000A7C47" w:rsidRDefault="007B59E9" w:rsidP="00457690">
            <w:pPr>
              <w:jc w:val="center"/>
              <w:rPr>
                <w:sz w:val="20"/>
                <w:szCs w:val="22"/>
                <w:lang w:val="hr-HR"/>
              </w:rPr>
            </w:pPr>
            <w:r w:rsidRPr="000A7C47">
              <w:rPr>
                <w:sz w:val="20"/>
                <w:szCs w:val="22"/>
                <w:lang w:val="hr-HR"/>
              </w:rPr>
              <w:t>53</w:t>
            </w:r>
          </w:p>
        </w:tc>
        <w:tc>
          <w:tcPr>
            <w:tcW w:w="540" w:type="dxa"/>
            <w:vAlign w:val="center"/>
            <w:hideMark/>
          </w:tcPr>
          <w:p w14:paraId="3C413DE6" w14:textId="77777777" w:rsidR="007B59E9" w:rsidRPr="000A7C47" w:rsidRDefault="007B59E9" w:rsidP="00457690">
            <w:pPr>
              <w:jc w:val="center"/>
              <w:rPr>
                <w:sz w:val="20"/>
                <w:szCs w:val="22"/>
                <w:lang w:val="hr-HR"/>
              </w:rPr>
            </w:pPr>
            <w:r w:rsidRPr="000A7C47">
              <w:rPr>
                <w:sz w:val="20"/>
                <w:szCs w:val="22"/>
                <w:lang w:val="hr-HR"/>
              </w:rPr>
              <w:t>29</w:t>
            </w:r>
          </w:p>
        </w:tc>
        <w:tc>
          <w:tcPr>
            <w:tcW w:w="540" w:type="dxa"/>
            <w:vAlign w:val="center"/>
            <w:hideMark/>
          </w:tcPr>
          <w:p w14:paraId="2DF0644B" w14:textId="77777777" w:rsidR="007B59E9" w:rsidRPr="000A7C47" w:rsidRDefault="007B59E9" w:rsidP="00457690">
            <w:pPr>
              <w:jc w:val="center"/>
              <w:rPr>
                <w:sz w:val="20"/>
                <w:szCs w:val="22"/>
                <w:lang w:val="hr-HR"/>
              </w:rPr>
            </w:pPr>
            <w:r w:rsidRPr="000A7C47">
              <w:rPr>
                <w:sz w:val="20"/>
                <w:szCs w:val="22"/>
                <w:lang w:val="hr-HR"/>
              </w:rPr>
              <w:t>20</w:t>
            </w:r>
          </w:p>
        </w:tc>
        <w:tc>
          <w:tcPr>
            <w:tcW w:w="450" w:type="dxa"/>
            <w:vAlign w:val="center"/>
            <w:hideMark/>
          </w:tcPr>
          <w:p w14:paraId="7A444C83" w14:textId="77777777" w:rsidR="007B59E9" w:rsidRPr="000A7C47" w:rsidRDefault="007B59E9" w:rsidP="00457690">
            <w:pPr>
              <w:jc w:val="center"/>
              <w:rPr>
                <w:sz w:val="20"/>
                <w:szCs w:val="22"/>
                <w:lang w:val="hr-HR"/>
              </w:rPr>
            </w:pPr>
            <w:r w:rsidRPr="000A7C47">
              <w:rPr>
                <w:sz w:val="20"/>
                <w:szCs w:val="22"/>
                <w:lang w:val="hr-HR"/>
              </w:rPr>
              <w:t>10</w:t>
            </w:r>
          </w:p>
        </w:tc>
        <w:tc>
          <w:tcPr>
            <w:tcW w:w="540" w:type="dxa"/>
            <w:vAlign w:val="center"/>
            <w:hideMark/>
          </w:tcPr>
          <w:p w14:paraId="2938316E" w14:textId="77777777" w:rsidR="007B59E9" w:rsidRPr="000A7C47" w:rsidRDefault="007B59E9" w:rsidP="00457690">
            <w:pPr>
              <w:jc w:val="center"/>
              <w:rPr>
                <w:sz w:val="20"/>
                <w:szCs w:val="22"/>
                <w:lang w:val="hr-HR"/>
              </w:rPr>
            </w:pPr>
            <w:r w:rsidRPr="000A7C47">
              <w:rPr>
                <w:sz w:val="20"/>
                <w:szCs w:val="22"/>
                <w:lang w:val="hr-HR"/>
              </w:rPr>
              <w:t>6</w:t>
            </w:r>
          </w:p>
        </w:tc>
        <w:tc>
          <w:tcPr>
            <w:tcW w:w="540" w:type="dxa"/>
            <w:vAlign w:val="center"/>
            <w:hideMark/>
          </w:tcPr>
          <w:p w14:paraId="6BCD1BE7" w14:textId="77777777" w:rsidR="007B59E9" w:rsidRPr="000A7C47" w:rsidRDefault="007B59E9" w:rsidP="00457690">
            <w:pPr>
              <w:jc w:val="center"/>
              <w:rPr>
                <w:sz w:val="20"/>
                <w:szCs w:val="22"/>
                <w:lang w:val="hr-HR"/>
              </w:rPr>
            </w:pPr>
            <w:r w:rsidRPr="000A7C47">
              <w:rPr>
                <w:sz w:val="20"/>
                <w:szCs w:val="22"/>
                <w:lang w:val="hr-HR"/>
              </w:rPr>
              <w:t>5</w:t>
            </w:r>
          </w:p>
        </w:tc>
        <w:tc>
          <w:tcPr>
            <w:tcW w:w="540" w:type="dxa"/>
            <w:vAlign w:val="center"/>
            <w:hideMark/>
          </w:tcPr>
          <w:p w14:paraId="36B4700B" w14:textId="77777777" w:rsidR="007B59E9" w:rsidRPr="000A7C47" w:rsidRDefault="007B59E9" w:rsidP="00457690">
            <w:pPr>
              <w:jc w:val="center"/>
              <w:rPr>
                <w:sz w:val="20"/>
                <w:szCs w:val="22"/>
                <w:lang w:val="hr-HR"/>
              </w:rPr>
            </w:pPr>
            <w:r w:rsidRPr="000A7C47">
              <w:rPr>
                <w:sz w:val="20"/>
                <w:szCs w:val="22"/>
                <w:lang w:val="hr-HR"/>
              </w:rPr>
              <w:t>5</w:t>
            </w:r>
          </w:p>
        </w:tc>
        <w:tc>
          <w:tcPr>
            <w:tcW w:w="540" w:type="dxa"/>
            <w:vAlign w:val="center"/>
            <w:hideMark/>
          </w:tcPr>
          <w:p w14:paraId="433B2B0A" w14:textId="77777777" w:rsidR="007B59E9" w:rsidRPr="000A7C47" w:rsidRDefault="007B59E9" w:rsidP="00457690">
            <w:pPr>
              <w:jc w:val="center"/>
              <w:rPr>
                <w:sz w:val="20"/>
                <w:szCs w:val="22"/>
                <w:lang w:val="hr-HR"/>
              </w:rPr>
            </w:pPr>
            <w:r w:rsidRPr="000A7C47">
              <w:rPr>
                <w:sz w:val="20"/>
                <w:szCs w:val="22"/>
                <w:lang w:val="hr-HR"/>
              </w:rPr>
              <w:t>3</w:t>
            </w:r>
          </w:p>
        </w:tc>
        <w:tc>
          <w:tcPr>
            <w:tcW w:w="540" w:type="dxa"/>
            <w:vAlign w:val="center"/>
            <w:hideMark/>
          </w:tcPr>
          <w:p w14:paraId="4FEEFEB1" w14:textId="77777777" w:rsidR="007B59E9" w:rsidRPr="000A7C47" w:rsidRDefault="007B59E9" w:rsidP="00457690">
            <w:pPr>
              <w:jc w:val="center"/>
              <w:rPr>
                <w:sz w:val="20"/>
                <w:szCs w:val="22"/>
                <w:lang w:val="hr-HR"/>
              </w:rPr>
            </w:pPr>
            <w:r w:rsidRPr="000A7C47">
              <w:rPr>
                <w:sz w:val="20"/>
                <w:szCs w:val="22"/>
                <w:lang w:val="hr-HR"/>
              </w:rPr>
              <w:t>2</w:t>
            </w:r>
          </w:p>
        </w:tc>
        <w:tc>
          <w:tcPr>
            <w:tcW w:w="540" w:type="dxa"/>
            <w:vAlign w:val="center"/>
            <w:hideMark/>
          </w:tcPr>
          <w:p w14:paraId="1EADA0E6" w14:textId="77777777" w:rsidR="007B59E9" w:rsidRPr="000A7C47" w:rsidRDefault="007B59E9" w:rsidP="00457690">
            <w:pPr>
              <w:jc w:val="center"/>
              <w:rPr>
                <w:sz w:val="20"/>
                <w:szCs w:val="22"/>
                <w:lang w:val="hr-HR"/>
              </w:rPr>
            </w:pPr>
            <w:r w:rsidRPr="000A7C47">
              <w:rPr>
                <w:sz w:val="20"/>
                <w:szCs w:val="22"/>
                <w:lang w:val="hr-HR"/>
              </w:rPr>
              <w:t>0</w:t>
            </w:r>
          </w:p>
        </w:tc>
        <w:tc>
          <w:tcPr>
            <w:tcW w:w="540" w:type="dxa"/>
            <w:vAlign w:val="center"/>
            <w:hideMark/>
          </w:tcPr>
          <w:p w14:paraId="06024DCE" w14:textId="77777777" w:rsidR="007B59E9" w:rsidRPr="000A7C47" w:rsidRDefault="007B59E9" w:rsidP="00457690">
            <w:pPr>
              <w:jc w:val="center"/>
              <w:rPr>
                <w:sz w:val="20"/>
                <w:szCs w:val="22"/>
                <w:lang w:val="hr-HR"/>
              </w:rPr>
            </w:pPr>
            <w:r w:rsidRPr="000A7C47">
              <w:rPr>
                <w:sz w:val="20"/>
                <w:szCs w:val="22"/>
                <w:lang w:val="hr-HR"/>
              </w:rPr>
              <w:t>0</w:t>
            </w:r>
          </w:p>
        </w:tc>
        <w:tc>
          <w:tcPr>
            <w:tcW w:w="540" w:type="dxa"/>
            <w:vAlign w:val="center"/>
            <w:hideMark/>
          </w:tcPr>
          <w:p w14:paraId="216F9ECC" w14:textId="77777777" w:rsidR="007B59E9" w:rsidRPr="000A7C47" w:rsidRDefault="007B59E9" w:rsidP="00457690">
            <w:pPr>
              <w:jc w:val="center"/>
              <w:rPr>
                <w:sz w:val="20"/>
                <w:szCs w:val="22"/>
                <w:lang w:val="hr-HR"/>
              </w:rPr>
            </w:pPr>
            <w:r w:rsidRPr="000A7C47">
              <w:rPr>
                <w:sz w:val="20"/>
                <w:szCs w:val="22"/>
                <w:lang w:val="hr-HR"/>
              </w:rPr>
              <w:t>0</w:t>
            </w:r>
          </w:p>
        </w:tc>
        <w:tc>
          <w:tcPr>
            <w:tcW w:w="450" w:type="dxa"/>
            <w:vAlign w:val="center"/>
            <w:hideMark/>
          </w:tcPr>
          <w:p w14:paraId="522BAC1C" w14:textId="77777777" w:rsidR="007B59E9" w:rsidRPr="000A7C47" w:rsidRDefault="007B59E9" w:rsidP="00457690">
            <w:pPr>
              <w:jc w:val="center"/>
              <w:rPr>
                <w:sz w:val="20"/>
                <w:szCs w:val="22"/>
                <w:lang w:val="hr-HR"/>
              </w:rPr>
            </w:pPr>
            <w:r w:rsidRPr="000A7C47">
              <w:rPr>
                <w:sz w:val="20"/>
                <w:szCs w:val="22"/>
                <w:lang w:val="hr-HR"/>
              </w:rPr>
              <w:t>0</w:t>
            </w:r>
          </w:p>
        </w:tc>
        <w:tc>
          <w:tcPr>
            <w:tcW w:w="630" w:type="dxa"/>
            <w:vAlign w:val="center"/>
            <w:hideMark/>
          </w:tcPr>
          <w:p w14:paraId="70768A42" w14:textId="77777777" w:rsidR="007B59E9" w:rsidRPr="000A7C47" w:rsidRDefault="007B59E9" w:rsidP="00457690">
            <w:pPr>
              <w:jc w:val="center"/>
              <w:rPr>
                <w:sz w:val="20"/>
                <w:szCs w:val="22"/>
                <w:lang w:val="hr-HR"/>
              </w:rPr>
            </w:pPr>
            <w:r w:rsidRPr="000A7C47">
              <w:rPr>
                <w:sz w:val="20"/>
                <w:szCs w:val="22"/>
                <w:lang w:val="hr-HR"/>
              </w:rPr>
              <w:t>0</w:t>
            </w:r>
          </w:p>
        </w:tc>
        <w:tc>
          <w:tcPr>
            <w:tcW w:w="540" w:type="dxa"/>
            <w:vAlign w:val="center"/>
            <w:hideMark/>
          </w:tcPr>
          <w:p w14:paraId="0EA2E8E3" w14:textId="77777777" w:rsidR="007B59E9" w:rsidRPr="000A7C47" w:rsidRDefault="007B59E9" w:rsidP="00457690">
            <w:pPr>
              <w:jc w:val="center"/>
              <w:rPr>
                <w:sz w:val="20"/>
                <w:szCs w:val="22"/>
                <w:lang w:val="hr-HR"/>
              </w:rPr>
            </w:pPr>
            <w:r w:rsidRPr="000A7C47">
              <w:rPr>
                <w:sz w:val="20"/>
                <w:szCs w:val="22"/>
                <w:lang w:val="hr-HR"/>
              </w:rPr>
              <w:t>0</w:t>
            </w:r>
          </w:p>
        </w:tc>
        <w:tc>
          <w:tcPr>
            <w:tcW w:w="503" w:type="dxa"/>
            <w:vAlign w:val="center"/>
            <w:hideMark/>
          </w:tcPr>
          <w:p w14:paraId="1ACCF6F4" w14:textId="77777777" w:rsidR="007B59E9" w:rsidRPr="000A7C47" w:rsidRDefault="007B59E9" w:rsidP="00457690">
            <w:pPr>
              <w:jc w:val="center"/>
              <w:rPr>
                <w:sz w:val="20"/>
                <w:szCs w:val="22"/>
                <w:lang w:val="hr-HR"/>
              </w:rPr>
            </w:pPr>
            <w:r w:rsidRPr="000A7C47">
              <w:rPr>
                <w:sz w:val="20"/>
                <w:szCs w:val="22"/>
                <w:lang w:val="hr-HR"/>
              </w:rPr>
              <w:t>0</w:t>
            </w:r>
          </w:p>
        </w:tc>
      </w:tr>
    </w:tbl>
    <w:p w14:paraId="328BCB38" w14:textId="77777777" w:rsidR="007B59E9" w:rsidRPr="000A7C47" w:rsidRDefault="007B59E9" w:rsidP="007B59E9">
      <w:pPr>
        <w:keepNext/>
        <w:rPr>
          <w:szCs w:val="22"/>
          <w:lang w:val="hr-HR"/>
        </w:rPr>
      </w:pPr>
    </w:p>
    <w:tbl>
      <w:tblPr>
        <w:tblW w:w="9356" w:type="dxa"/>
        <w:tblInd w:w="108" w:type="dxa"/>
        <w:tblLayout w:type="fixed"/>
        <w:tblLook w:val="04A0" w:firstRow="1" w:lastRow="0" w:firstColumn="1" w:lastColumn="0" w:noHBand="0" w:noVBand="1"/>
      </w:tblPr>
      <w:tblGrid>
        <w:gridCol w:w="993"/>
        <w:gridCol w:w="8363"/>
      </w:tblGrid>
      <w:tr w:rsidR="007B59E9" w:rsidRPr="000A7C47" w14:paraId="6FF88658" w14:textId="77777777" w:rsidTr="00457690">
        <w:tc>
          <w:tcPr>
            <w:tcW w:w="993" w:type="dxa"/>
            <w:hideMark/>
          </w:tcPr>
          <w:p w14:paraId="37FFEAFA" w14:textId="77777777" w:rsidR="007B59E9" w:rsidRPr="000A7C47" w:rsidRDefault="007B59E9" w:rsidP="00457690">
            <w:pPr>
              <w:keepNext/>
              <w:rPr>
                <w:rFonts w:eastAsia="MS Mincho"/>
                <w:sz w:val="18"/>
                <w:szCs w:val="18"/>
                <w:highlight w:val="yellow"/>
                <w:lang w:val="hr-HR"/>
              </w:rPr>
            </w:pPr>
            <w:r w:rsidRPr="000A7C47">
              <w:rPr>
                <w:rFonts w:ascii="Symbol" w:hAnsi="Symbol"/>
                <w:sz w:val="18"/>
                <w:szCs w:val="22"/>
                <w:lang w:val="hr-HR"/>
              </w:rPr>
              <w:t></w:t>
            </w:r>
            <w:r w:rsidRPr="000A7C47">
              <w:rPr>
                <w:rFonts w:ascii="Wingdings 2" w:hAnsi="Wingdings 2"/>
                <w:sz w:val="18"/>
                <w:szCs w:val="22"/>
                <w:lang w:val="hr-HR"/>
              </w:rPr>
              <w:t></w:t>
            </w:r>
            <w:r w:rsidRPr="000A7C47">
              <w:rPr>
                <w:rFonts w:ascii="Symbol" w:hAnsi="Symbol"/>
                <w:sz w:val="18"/>
                <w:szCs w:val="22"/>
                <w:lang w:val="hr-HR"/>
              </w:rPr>
              <w:t></w:t>
            </w:r>
            <w:r w:rsidRPr="000A7C47">
              <w:rPr>
                <w:rFonts w:ascii="Symbol" w:hAnsi="Symbol"/>
                <w:sz w:val="18"/>
                <w:szCs w:val="22"/>
                <w:lang w:val="hr-HR"/>
              </w:rPr>
              <w:t></w:t>
            </w:r>
          </w:p>
        </w:tc>
        <w:tc>
          <w:tcPr>
            <w:tcW w:w="8363" w:type="dxa"/>
            <w:hideMark/>
          </w:tcPr>
          <w:p w14:paraId="6FE6452B" w14:textId="77777777" w:rsidR="007B59E9" w:rsidRPr="000A7C47" w:rsidRDefault="007B59E9" w:rsidP="00457690">
            <w:pPr>
              <w:keepNext/>
              <w:rPr>
                <w:rFonts w:eastAsia="MS Mincho"/>
                <w:sz w:val="18"/>
                <w:szCs w:val="18"/>
                <w:lang w:val="hr-HR"/>
              </w:rPr>
            </w:pPr>
            <w:r w:rsidRPr="000A7C47">
              <w:rPr>
                <w:rFonts w:eastAsia="MS Mincho"/>
                <w:sz w:val="18"/>
                <w:szCs w:val="18"/>
                <w:lang w:val="hr-HR"/>
              </w:rPr>
              <w:t>Nivolumab + ipilimumab (događaji: 48/171), medijan</w:t>
            </w:r>
            <w:r>
              <w:rPr>
                <w:rFonts w:eastAsia="MS Mincho"/>
                <w:sz w:val="18"/>
                <w:szCs w:val="18"/>
                <w:lang w:val="hr-HR"/>
              </w:rPr>
              <w:t>a</w:t>
            </w:r>
            <w:r w:rsidRPr="000A7C47">
              <w:rPr>
                <w:rFonts w:eastAsia="MS Mincho"/>
                <w:sz w:val="18"/>
                <w:szCs w:val="18"/>
                <w:lang w:val="hr-HR"/>
              </w:rPr>
              <w:t xml:space="preserve"> i 95% CI: ND (38,44; ND)</w:t>
            </w:r>
          </w:p>
        </w:tc>
      </w:tr>
      <w:tr w:rsidR="007B59E9" w:rsidRPr="000A7C47" w14:paraId="3F209699" w14:textId="77777777" w:rsidTr="00457690">
        <w:tc>
          <w:tcPr>
            <w:tcW w:w="993" w:type="dxa"/>
            <w:hideMark/>
          </w:tcPr>
          <w:p w14:paraId="2C46C466" w14:textId="77777777" w:rsidR="007B59E9" w:rsidRPr="000A7C47" w:rsidRDefault="007B59E9" w:rsidP="00457690">
            <w:pPr>
              <w:keepNext/>
              <w:rPr>
                <w:rFonts w:eastAsia="MS Mincho"/>
                <w:sz w:val="18"/>
                <w:szCs w:val="18"/>
                <w:lang w:val="hr-HR"/>
              </w:rPr>
            </w:pPr>
            <w:r w:rsidRPr="000A7C47">
              <w:rPr>
                <w:sz w:val="18"/>
                <w:szCs w:val="22"/>
                <w:lang w:val="hr-HR"/>
              </w:rPr>
              <w:noBreakHyphen/>
              <w:t xml:space="preserve"> </w:t>
            </w:r>
            <w:r w:rsidRPr="000A7C47">
              <w:rPr>
                <w:sz w:val="18"/>
                <w:szCs w:val="22"/>
                <w:lang w:val="hr-HR"/>
              </w:rPr>
              <w:noBreakHyphen/>
              <w:t xml:space="preserve"> </w:t>
            </w:r>
            <w:r w:rsidRPr="000A7C47">
              <w:rPr>
                <w:sz w:val="18"/>
                <w:szCs w:val="22"/>
                <w:lang w:val="hr-HR"/>
              </w:rPr>
              <w:noBreakHyphen/>
            </w:r>
            <w:r w:rsidRPr="000A7C47">
              <w:rPr>
                <w:rFonts w:ascii="Wingdings" w:hAnsi="Wingdings"/>
                <w:sz w:val="18"/>
                <w:szCs w:val="22"/>
                <w:lang w:val="hr-HR"/>
              </w:rPr>
              <w:t></w:t>
            </w:r>
            <w:r w:rsidRPr="000A7C47">
              <w:rPr>
                <w:sz w:val="18"/>
                <w:szCs w:val="22"/>
                <w:lang w:val="hr-HR"/>
              </w:rPr>
              <w:noBreakHyphen/>
              <w:t xml:space="preserve"> </w:t>
            </w:r>
            <w:r w:rsidRPr="000A7C47">
              <w:rPr>
                <w:sz w:val="18"/>
                <w:szCs w:val="22"/>
                <w:lang w:val="hr-HR"/>
              </w:rPr>
              <w:noBreakHyphen/>
              <w:t xml:space="preserve"> </w:t>
            </w:r>
            <w:r w:rsidRPr="000A7C47">
              <w:rPr>
                <w:sz w:val="18"/>
                <w:szCs w:val="22"/>
                <w:lang w:val="hr-HR"/>
              </w:rPr>
              <w:noBreakHyphen/>
            </w:r>
          </w:p>
        </w:tc>
        <w:tc>
          <w:tcPr>
            <w:tcW w:w="8363" w:type="dxa"/>
            <w:hideMark/>
          </w:tcPr>
          <w:p w14:paraId="5BB80EE7" w14:textId="41E04D30" w:rsidR="007B59E9" w:rsidRPr="000A7C47" w:rsidRDefault="007B59E9" w:rsidP="005B0899">
            <w:pPr>
              <w:keepNext/>
              <w:rPr>
                <w:rFonts w:eastAsia="MS Mincho"/>
                <w:sz w:val="18"/>
                <w:szCs w:val="18"/>
                <w:lang w:val="hr-HR"/>
              </w:rPr>
            </w:pPr>
            <w:r>
              <w:rPr>
                <w:rFonts w:eastAsia="MS Mincho"/>
                <w:sz w:val="18"/>
                <w:szCs w:val="18"/>
                <w:lang w:val="hr-HR"/>
              </w:rPr>
              <w:t>H</w:t>
            </w:r>
            <w:r w:rsidRPr="000A7C47">
              <w:rPr>
                <w:rFonts w:eastAsia="MS Mincho"/>
                <w:sz w:val="18"/>
                <w:szCs w:val="18"/>
                <w:lang w:val="hr-HR"/>
              </w:rPr>
              <w:t>em</w:t>
            </w:r>
            <w:r>
              <w:rPr>
                <w:rFonts w:eastAsia="MS Mincho"/>
                <w:sz w:val="18"/>
                <w:szCs w:val="18"/>
                <w:lang w:val="hr-HR"/>
              </w:rPr>
              <w:t>i</w:t>
            </w:r>
            <w:r w:rsidRPr="000A7C47">
              <w:rPr>
                <w:rFonts w:eastAsia="MS Mincho"/>
                <w:sz w:val="18"/>
                <w:szCs w:val="18"/>
                <w:lang w:val="hr-HR"/>
              </w:rPr>
              <w:t>oterapija (događaji: 52/84), medijan</w:t>
            </w:r>
            <w:r>
              <w:rPr>
                <w:rFonts w:eastAsia="MS Mincho"/>
                <w:sz w:val="18"/>
                <w:szCs w:val="18"/>
                <w:lang w:val="hr-HR"/>
              </w:rPr>
              <w:t>a</w:t>
            </w:r>
            <w:r w:rsidRPr="000A7C47">
              <w:rPr>
                <w:rFonts w:eastAsia="MS Mincho"/>
                <w:sz w:val="18"/>
                <w:szCs w:val="18"/>
                <w:lang w:val="hr-HR"/>
              </w:rPr>
              <w:t xml:space="preserve"> i 95% CI: 5,85 (4,37; 7,79)</w:t>
            </w:r>
          </w:p>
        </w:tc>
      </w:tr>
    </w:tbl>
    <w:p w14:paraId="603E4DE3" w14:textId="77777777" w:rsidR="007B59E9" w:rsidRPr="000A7C47" w:rsidRDefault="007B59E9" w:rsidP="007B59E9">
      <w:pPr>
        <w:rPr>
          <w:i/>
          <w:szCs w:val="22"/>
          <w:u w:val="single"/>
          <w:lang w:val="hr-HR"/>
        </w:rPr>
      </w:pPr>
    </w:p>
    <w:p w14:paraId="513EE34B" w14:textId="77777777" w:rsidR="007B59E9" w:rsidRPr="000A7C47" w:rsidRDefault="007B59E9" w:rsidP="007B59E9">
      <w:pPr>
        <w:keepNext/>
        <w:tabs>
          <w:tab w:val="left" w:pos="1152"/>
        </w:tabs>
        <w:rPr>
          <w:b/>
          <w:i/>
          <w:iCs/>
          <w:u w:val="single"/>
          <w:lang w:val="hr-HR"/>
        </w:rPr>
      </w:pPr>
      <w:r w:rsidRPr="000A7C47">
        <w:rPr>
          <w:i/>
          <w:iCs/>
          <w:u w:val="single"/>
          <w:lang w:val="hr-HR"/>
        </w:rPr>
        <w:t>Otvoreno ispitivanje nivolumaba u kombinaciji s</w:t>
      </w:r>
      <w:r>
        <w:rPr>
          <w:i/>
          <w:iCs/>
          <w:u w:val="single"/>
          <w:lang w:val="hr-HR"/>
        </w:rPr>
        <w:t>a</w:t>
      </w:r>
      <w:r w:rsidRPr="000A7C47">
        <w:rPr>
          <w:i/>
          <w:iCs/>
          <w:u w:val="single"/>
          <w:lang w:val="hr-HR"/>
        </w:rPr>
        <w:t xml:space="preserve"> ipilimumabom za CRC pozitivan na dMMR ili MSI</w:t>
      </w:r>
      <w:r w:rsidRPr="000A7C47">
        <w:rPr>
          <w:i/>
          <w:iCs/>
          <w:u w:val="single"/>
          <w:lang w:val="hr-HR"/>
        </w:rPr>
        <w:noBreakHyphen/>
        <w:t xml:space="preserve">H </w:t>
      </w:r>
      <w:r>
        <w:rPr>
          <w:i/>
          <w:iCs/>
          <w:u w:val="single"/>
          <w:lang w:val="hr-HR"/>
        </w:rPr>
        <w:t>kod pacijenata</w:t>
      </w:r>
      <w:r w:rsidRPr="000A7C47">
        <w:rPr>
          <w:i/>
          <w:iCs/>
          <w:u w:val="single"/>
          <w:lang w:val="hr-HR"/>
        </w:rPr>
        <w:t xml:space="preserve"> koji su prethodno primali kombin</w:t>
      </w:r>
      <w:r>
        <w:rPr>
          <w:i/>
          <w:iCs/>
          <w:u w:val="single"/>
          <w:lang w:val="hr-HR"/>
        </w:rPr>
        <w:t>ov</w:t>
      </w:r>
      <w:r w:rsidRPr="000A7C47">
        <w:rPr>
          <w:i/>
          <w:iCs/>
          <w:u w:val="single"/>
          <w:lang w:val="hr-HR"/>
        </w:rPr>
        <w:t xml:space="preserve">anu </w:t>
      </w:r>
      <w:r>
        <w:rPr>
          <w:i/>
          <w:iCs/>
          <w:u w:val="single"/>
          <w:lang w:val="hr-HR"/>
        </w:rPr>
        <w:t>h</w:t>
      </w:r>
      <w:r w:rsidRPr="000A7C47">
        <w:rPr>
          <w:i/>
          <w:iCs/>
          <w:u w:val="single"/>
          <w:lang w:val="hr-HR"/>
        </w:rPr>
        <w:t>em</w:t>
      </w:r>
      <w:r>
        <w:rPr>
          <w:i/>
          <w:iCs/>
          <w:u w:val="single"/>
          <w:lang w:val="hr-HR"/>
        </w:rPr>
        <w:t>i</w:t>
      </w:r>
      <w:r w:rsidRPr="000A7C47">
        <w:rPr>
          <w:i/>
          <w:iCs/>
          <w:u w:val="single"/>
          <w:lang w:val="hr-HR"/>
        </w:rPr>
        <w:t>oterapiju na bazi fluoropirimidina</w:t>
      </w:r>
    </w:p>
    <w:p w14:paraId="6E5A0DEC" w14:textId="033CB059" w:rsidR="00B10EC7" w:rsidRPr="00AE469F" w:rsidRDefault="00B10EC7" w:rsidP="00EB55BE">
      <w:pPr>
        <w:pStyle w:val="EMEABodyText"/>
        <w:jc w:val="both"/>
        <w:rPr>
          <w:bCs/>
          <w:lang w:val="hr-HR"/>
        </w:rPr>
      </w:pPr>
      <w:r w:rsidRPr="00AE469F">
        <w:rPr>
          <w:bCs/>
          <w:lang w:val="hr-HR"/>
        </w:rPr>
        <w:t>Bezb</w:t>
      </w:r>
      <w:r w:rsidR="00075F60" w:rsidRPr="00AE469F">
        <w:rPr>
          <w:bCs/>
          <w:lang w:val="hr-HR"/>
        </w:rPr>
        <w:t>j</w:t>
      </w:r>
      <w:r w:rsidRPr="00AE469F">
        <w:rPr>
          <w:bCs/>
          <w:lang w:val="hr-HR"/>
        </w:rPr>
        <w:t xml:space="preserve">ednost i efikasnost </w:t>
      </w:r>
      <w:r w:rsidR="009C2726" w:rsidRPr="00AE469F">
        <w:rPr>
          <w:bCs/>
          <w:lang w:val="hr-HR"/>
        </w:rPr>
        <w:t>ipi</w:t>
      </w:r>
      <w:r w:rsidRPr="00AE469F">
        <w:rPr>
          <w:bCs/>
          <w:lang w:val="hr-HR"/>
        </w:rPr>
        <w:t>l</w:t>
      </w:r>
      <w:r w:rsidR="009C2726" w:rsidRPr="00AE469F">
        <w:rPr>
          <w:bCs/>
          <w:lang w:val="hr-HR"/>
        </w:rPr>
        <w:t>im</w:t>
      </w:r>
      <w:r w:rsidRPr="00AE469F">
        <w:rPr>
          <w:bCs/>
          <w:lang w:val="hr-HR"/>
        </w:rPr>
        <w:t xml:space="preserve">umaba u dozi od </w:t>
      </w:r>
      <w:r w:rsidR="009C2726" w:rsidRPr="00AE469F">
        <w:rPr>
          <w:bCs/>
          <w:lang w:val="hr-HR"/>
        </w:rPr>
        <w:t>1</w:t>
      </w:r>
      <w:r w:rsidRPr="00AE469F">
        <w:rPr>
          <w:bCs/>
          <w:lang w:val="hr-HR"/>
        </w:rPr>
        <w:t xml:space="preserve"> mg/kg u kombinaciji sa ipilimumabom u dozi od </w:t>
      </w:r>
      <w:r w:rsidR="009C2726" w:rsidRPr="00AE469F">
        <w:rPr>
          <w:bCs/>
          <w:lang w:val="hr-HR"/>
        </w:rPr>
        <w:t>3</w:t>
      </w:r>
      <w:r w:rsidRPr="00AE469F">
        <w:rPr>
          <w:bCs/>
          <w:lang w:val="hr-HR"/>
        </w:rPr>
        <w:t> mg/kg u terapiji pacijenata sa metastatskim CRC pozitivnim na dMMR ili MSI</w:t>
      </w:r>
      <w:r w:rsidRPr="00AE469F">
        <w:rPr>
          <w:bCs/>
          <w:lang w:val="hr-HR"/>
        </w:rPr>
        <w:noBreakHyphen/>
        <w:t xml:space="preserve">H ispitivale su se u multicentričnoj, otvorenoj studiji faze 2 sa jednom grupom pacijenata (CA209142). </w:t>
      </w:r>
    </w:p>
    <w:p w14:paraId="0FD51059" w14:textId="53FE8AA3" w:rsidR="00B10EC7" w:rsidRPr="00AE469F" w:rsidRDefault="00B10EC7" w:rsidP="00EB55BE">
      <w:pPr>
        <w:pStyle w:val="EMEABodyText"/>
        <w:jc w:val="both"/>
        <w:rPr>
          <w:bCs/>
          <w:lang w:val="hr-HR"/>
        </w:rPr>
      </w:pPr>
      <w:r w:rsidRPr="00AE469F">
        <w:rPr>
          <w:bCs/>
          <w:lang w:val="hr-HR"/>
        </w:rPr>
        <w:t>U studiju su bili uključeni pacijenti (uzrasta od 18 godina ili više) sa lokalno utvrđenim statusom dMMR ili MSI</w:t>
      </w:r>
      <w:r w:rsidRPr="00AE469F">
        <w:rPr>
          <w:bCs/>
          <w:lang w:val="hr-HR"/>
        </w:rPr>
        <w:noBreakHyphen/>
        <w:t>H kojima je bolest uznapredovala tokom ili nakon prethodne terapije fluoropirimidinom i oksaliplatinom ili irinotekanom, odnosno koji ni</w:t>
      </w:r>
      <w:r w:rsidR="00075F60" w:rsidRPr="00AE469F">
        <w:rPr>
          <w:bCs/>
          <w:lang w:val="hr-HR"/>
        </w:rPr>
        <w:t>je</w:t>
      </w:r>
      <w:r w:rsidRPr="00AE469F">
        <w:rPr>
          <w:bCs/>
          <w:lang w:val="hr-HR"/>
        </w:rPr>
        <w:t>su podnosili takvu terapiju. Pacijentima koji su posl</w:t>
      </w:r>
      <w:r w:rsidR="00075F60" w:rsidRPr="00AE469F">
        <w:rPr>
          <w:bCs/>
          <w:lang w:val="hr-HR"/>
        </w:rPr>
        <w:t>j</w:t>
      </w:r>
      <w:r w:rsidRPr="00AE469F">
        <w:rPr>
          <w:bCs/>
          <w:lang w:val="hr-HR"/>
        </w:rPr>
        <w:t>ednju prethodnu terapiju primili u adjuvantnim uslovima bolest je morala uznapredovati tokom ili u toku 6 m</w:t>
      </w:r>
      <w:r w:rsidR="00075F60" w:rsidRPr="00AE469F">
        <w:rPr>
          <w:bCs/>
          <w:lang w:val="hr-HR"/>
        </w:rPr>
        <w:t>j</w:t>
      </w:r>
      <w:r w:rsidRPr="00AE469F">
        <w:rPr>
          <w:bCs/>
          <w:lang w:val="hr-HR"/>
        </w:rPr>
        <w:t>eseci od završetka adjuvantne hem</w:t>
      </w:r>
      <w:r w:rsidR="009C2726" w:rsidRPr="00AE469F">
        <w:rPr>
          <w:bCs/>
          <w:lang w:val="hr-HR"/>
        </w:rPr>
        <w:t>i</w:t>
      </w:r>
      <w:r w:rsidRPr="00AE469F">
        <w:rPr>
          <w:bCs/>
          <w:lang w:val="hr-HR"/>
        </w:rPr>
        <w:t>oterapije. Pacijenti su imali funkcionalni ECOG status 0 ili 1, a uključivali su se u ispitivanje nezavisno od statusa tumorske ekspresije PD</w:t>
      </w:r>
      <w:r w:rsidRPr="00AE469F">
        <w:rPr>
          <w:bCs/>
          <w:lang w:val="hr-HR"/>
        </w:rPr>
        <w:noBreakHyphen/>
        <w:t>L1. U studiju ni</w:t>
      </w:r>
      <w:r w:rsidR="00075F60" w:rsidRPr="00AE469F">
        <w:rPr>
          <w:bCs/>
          <w:lang w:val="hr-HR"/>
        </w:rPr>
        <w:t>je</w:t>
      </w:r>
      <w:r w:rsidRPr="00AE469F">
        <w:rPr>
          <w:bCs/>
          <w:lang w:val="hr-HR"/>
        </w:rPr>
        <w:t>su bili uključeni pacijenti sa aktivnim metastazama u mozgu</w:t>
      </w:r>
      <w:r w:rsidRPr="00AE469F">
        <w:rPr>
          <w:bCs/>
          <w:lang w:val="sr-Latn-RS"/>
        </w:rPr>
        <w:t>, aktivnom autoimunom bolešću ili medicinskim stanjima koja su zaht</w:t>
      </w:r>
      <w:r w:rsidR="00075F60" w:rsidRPr="00AE469F">
        <w:rPr>
          <w:bCs/>
          <w:lang w:val="sr-Latn-RS"/>
        </w:rPr>
        <w:t>ij</w:t>
      </w:r>
      <w:r w:rsidRPr="00AE469F">
        <w:rPr>
          <w:bCs/>
          <w:lang w:val="sr-Latn-RS"/>
        </w:rPr>
        <w:t>evala prim</w:t>
      </w:r>
      <w:r w:rsidR="00075F60" w:rsidRPr="00AE469F">
        <w:rPr>
          <w:bCs/>
          <w:lang w:val="sr-Latn-RS"/>
        </w:rPr>
        <w:t>j</w:t>
      </w:r>
      <w:r w:rsidRPr="00AE469F">
        <w:rPr>
          <w:bCs/>
          <w:lang w:val="sr-Latn-RS"/>
        </w:rPr>
        <w:t>enu sistemskih imunosupresiva.</w:t>
      </w:r>
    </w:p>
    <w:p w14:paraId="7BE0D250" w14:textId="77777777" w:rsidR="00B10EC7" w:rsidRPr="00AE469F" w:rsidRDefault="00B10EC7" w:rsidP="00EB55BE">
      <w:pPr>
        <w:pStyle w:val="EMEABodyText"/>
        <w:jc w:val="both"/>
        <w:rPr>
          <w:bCs/>
          <w:iCs/>
          <w:lang w:val="hr-HR"/>
        </w:rPr>
      </w:pPr>
    </w:p>
    <w:p w14:paraId="7AF138CD" w14:textId="7DA69A79" w:rsidR="00B10EC7" w:rsidRPr="00AE469F" w:rsidRDefault="00B10EC7" w:rsidP="00EB55BE">
      <w:pPr>
        <w:pStyle w:val="EMEABodyText"/>
        <w:jc w:val="both"/>
        <w:rPr>
          <w:bCs/>
          <w:lang w:val="sr-Latn-RS"/>
        </w:rPr>
      </w:pPr>
      <w:r w:rsidRPr="00AE469F">
        <w:rPr>
          <w:bCs/>
          <w:lang w:val="hr-HR"/>
        </w:rPr>
        <w:t xml:space="preserve">Ukupno 119 pacijenata </w:t>
      </w:r>
      <w:r w:rsidR="009C2726" w:rsidRPr="00AE469F">
        <w:rPr>
          <w:bCs/>
          <w:lang w:val="hr-HR"/>
        </w:rPr>
        <w:t xml:space="preserve">je </w:t>
      </w:r>
      <w:r w:rsidRPr="00AE469F">
        <w:rPr>
          <w:bCs/>
          <w:lang w:val="hr-HR"/>
        </w:rPr>
        <w:t>bilo l</w:t>
      </w:r>
      <w:r w:rsidR="00075F60" w:rsidRPr="00AE469F">
        <w:rPr>
          <w:bCs/>
          <w:lang w:val="hr-HR"/>
        </w:rPr>
        <w:t>ij</w:t>
      </w:r>
      <w:r w:rsidRPr="00AE469F">
        <w:rPr>
          <w:bCs/>
          <w:lang w:val="hr-HR"/>
        </w:rPr>
        <w:t xml:space="preserve">ečeno </w:t>
      </w:r>
      <w:r w:rsidR="009C2726" w:rsidRPr="00AE469F">
        <w:rPr>
          <w:bCs/>
          <w:lang w:val="hr-HR"/>
        </w:rPr>
        <w:t>ipilimu</w:t>
      </w:r>
      <w:r w:rsidRPr="00AE469F">
        <w:rPr>
          <w:bCs/>
          <w:lang w:val="hr-HR"/>
        </w:rPr>
        <w:t xml:space="preserve">mabom u dozi od </w:t>
      </w:r>
      <w:r w:rsidR="009C2726" w:rsidRPr="00AE469F">
        <w:rPr>
          <w:bCs/>
          <w:lang w:val="hr-HR"/>
        </w:rPr>
        <w:t>1</w:t>
      </w:r>
      <w:r w:rsidRPr="00AE469F">
        <w:rPr>
          <w:bCs/>
          <w:lang w:val="hr-HR"/>
        </w:rPr>
        <w:t> mg/kg prim</w:t>
      </w:r>
      <w:r w:rsidR="00075F60" w:rsidRPr="00AE469F">
        <w:rPr>
          <w:bCs/>
          <w:lang w:val="hr-HR"/>
        </w:rPr>
        <w:t>j</w:t>
      </w:r>
      <w:r w:rsidRPr="00AE469F">
        <w:rPr>
          <w:bCs/>
          <w:lang w:val="hr-HR"/>
        </w:rPr>
        <w:t xml:space="preserve">enjenim intravenski tokom </w:t>
      </w:r>
      <w:r w:rsidR="009C2726" w:rsidRPr="00AE469F">
        <w:rPr>
          <w:bCs/>
          <w:lang w:val="hr-HR"/>
        </w:rPr>
        <w:t>9</w:t>
      </w:r>
      <w:r w:rsidRPr="00AE469F">
        <w:rPr>
          <w:bCs/>
          <w:lang w:val="hr-HR"/>
        </w:rPr>
        <w:t xml:space="preserve">0 minuta u kombinaciji sa </w:t>
      </w:r>
      <w:r w:rsidR="009C2726" w:rsidRPr="00AE469F">
        <w:rPr>
          <w:bCs/>
          <w:lang w:val="hr-HR"/>
        </w:rPr>
        <w:t>nivol</w:t>
      </w:r>
      <w:r w:rsidRPr="00AE469F">
        <w:rPr>
          <w:bCs/>
          <w:lang w:val="hr-HR"/>
        </w:rPr>
        <w:t xml:space="preserve">umabom u dozi od </w:t>
      </w:r>
      <w:r w:rsidR="009C2726" w:rsidRPr="00AE469F">
        <w:rPr>
          <w:bCs/>
          <w:lang w:val="hr-HR"/>
        </w:rPr>
        <w:t>3</w:t>
      </w:r>
      <w:r w:rsidRPr="00AE469F">
        <w:rPr>
          <w:bCs/>
          <w:lang w:val="hr-HR"/>
        </w:rPr>
        <w:t> mg/kg prim</w:t>
      </w:r>
      <w:r w:rsidR="00075F60" w:rsidRPr="00AE469F">
        <w:rPr>
          <w:bCs/>
          <w:lang w:val="hr-HR"/>
        </w:rPr>
        <w:t>j</w:t>
      </w:r>
      <w:r w:rsidRPr="00AE469F">
        <w:rPr>
          <w:bCs/>
          <w:lang w:val="hr-HR"/>
        </w:rPr>
        <w:t xml:space="preserve">enjenim intravenski tokom </w:t>
      </w:r>
      <w:r w:rsidR="009C2726" w:rsidRPr="00AE469F">
        <w:rPr>
          <w:bCs/>
          <w:lang w:val="hr-HR"/>
        </w:rPr>
        <w:t>6</w:t>
      </w:r>
      <w:r w:rsidRPr="00AE469F">
        <w:rPr>
          <w:bCs/>
          <w:lang w:val="hr-HR"/>
        </w:rPr>
        <w:t>0 minuta svake 3. ned</w:t>
      </w:r>
      <w:r w:rsidR="00075F60" w:rsidRPr="00AE469F">
        <w:rPr>
          <w:bCs/>
          <w:lang w:val="hr-HR"/>
        </w:rPr>
        <w:t>j</w:t>
      </w:r>
      <w:r w:rsidRPr="00AE469F">
        <w:rPr>
          <w:bCs/>
          <w:lang w:val="hr-HR"/>
        </w:rPr>
        <w:t>elje za prve 4 doze, nakon čega je sl</w:t>
      </w:r>
      <w:r w:rsidR="00075F60" w:rsidRPr="00AE469F">
        <w:rPr>
          <w:bCs/>
          <w:lang w:val="hr-HR"/>
        </w:rPr>
        <w:t>ij</w:t>
      </w:r>
      <w:r w:rsidRPr="00AE469F">
        <w:rPr>
          <w:bCs/>
          <w:lang w:val="hr-HR"/>
        </w:rPr>
        <w:t>edila monoterapija nivolumabom u dozi od 3 mg/kg svake 2. ned</w:t>
      </w:r>
      <w:r w:rsidR="00075F60" w:rsidRPr="00AE469F">
        <w:rPr>
          <w:bCs/>
          <w:lang w:val="hr-HR"/>
        </w:rPr>
        <w:t>j</w:t>
      </w:r>
      <w:r w:rsidRPr="00AE469F">
        <w:rPr>
          <w:bCs/>
          <w:lang w:val="hr-HR"/>
        </w:rPr>
        <w:t xml:space="preserve">elje. </w:t>
      </w:r>
      <w:r w:rsidRPr="00AE469F">
        <w:rPr>
          <w:bCs/>
          <w:lang w:val="sr-Latn-RS"/>
        </w:rPr>
        <w:t>L</w:t>
      </w:r>
      <w:r w:rsidR="00075F60" w:rsidRPr="00AE469F">
        <w:rPr>
          <w:bCs/>
          <w:lang w:val="sr-Latn-RS"/>
        </w:rPr>
        <w:t>ij</w:t>
      </w:r>
      <w:r w:rsidRPr="00AE469F">
        <w:rPr>
          <w:bCs/>
          <w:lang w:val="sr-Latn-RS"/>
        </w:rPr>
        <w:t>ečenje se nastavilo sve dok je bila prisutna klinička korist ili do trenutka kad pacijent više nije mogao podnositi l</w:t>
      </w:r>
      <w:r w:rsidR="00075F60" w:rsidRPr="00AE469F">
        <w:rPr>
          <w:bCs/>
          <w:lang w:val="sr-Latn-RS"/>
        </w:rPr>
        <w:t>ij</w:t>
      </w:r>
      <w:r w:rsidRPr="00AE469F">
        <w:rPr>
          <w:bCs/>
          <w:lang w:val="sr-Latn-RS"/>
        </w:rPr>
        <w:t>ečenje</w:t>
      </w:r>
      <w:r w:rsidRPr="00AE469F">
        <w:rPr>
          <w:bCs/>
          <w:lang w:val="hr-HR"/>
        </w:rPr>
        <w:t>. Tumorske oc</w:t>
      </w:r>
      <w:r w:rsidR="00075F60" w:rsidRPr="00AE469F">
        <w:rPr>
          <w:bCs/>
          <w:lang w:val="hr-HR"/>
        </w:rPr>
        <w:t>j</w:t>
      </w:r>
      <w:r w:rsidRPr="00AE469F">
        <w:rPr>
          <w:bCs/>
          <w:lang w:val="hr-HR"/>
        </w:rPr>
        <w:t>ene prema verziji 1.1 RECIST kriterijuma sprovodile su se svakih 6 ned</w:t>
      </w:r>
      <w:r w:rsidR="00075F60" w:rsidRPr="00AE469F">
        <w:rPr>
          <w:bCs/>
          <w:lang w:val="hr-HR"/>
        </w:rPr>
        <w:t>j</w:t>
      </w:r>
      <w:r w:rsidRPr="00AE469F">
        <w:rPr>
          <w:bCs/>
          <w:lang w:val="hr-HR"/>
        </w:rPr>
        <w:t>elja tokom prve 24 ned</w:t>
      </w:r>
      <w:r w:rsidR="00075F60" w:rsidRPr="00AE469F">
        <w:rPr>
          <w:bCs/>
          <w:lang w:val="hr-HR"/>
        </w:rPr>
        <w:t>j</w:t>
      </w:r>
      <w:r w:rsidRPr="00AE469F">
        <w:rPr>
          <w:bCs/>
          <w:lang w:val="hr-HR"/>
        </w:rPr>
        <w:t>elje, a zatim svakih 12 ned</w:t>
      </w:r>
      <w:r w:rsidR="00075F60" w:rsidRPr="00AE469F">
        <w:rPr>
          <w:bCs/>
          <w:lang w:val="hr-HR"/>
        </w:rPr>
        <w:t>j</w:t>
      </w:r>
      <w:r w:rsidRPr="00AE469F">
        <w:rPr>
          <w:bCs/>
          <w:lang w:val="hr-HR"/>
        </w:rPr>
        <w:t xml:space="preserve">elja. </w:t>
      </w:r>
      <w:r w:rsidRPr="00AE469F">
        <w:rPr>
          <w:bCs/>
          <w:lang w:val="sr-Latn-RS"/>
        </w:rPr>
        <w:t>Primarna m</w:t>
      </w:r>
      <w:r w:rsidR="00075F60" w:rsidRPr="00AE469F">
        <w:rPr>
          <w:bCs/>
          <w:lang w:val="sr-Latn-RS"/>
        </w:rPr>
        <w:t>j</w:t>
      </w:r>
      <w:r w:rsidRPr="00AE469F">
        <w:rPr>
          <w:bCs/>
          <w:lang w:val="sr-Latn-RS"/>
        </w:rPr>
        <w:t>era ishoda bio je ORR</w:t>
      </w:r>
      <w:r w:rsidRPr="00AE469F">
        <w:rPr>
          <w:bCs/>
          <w:lang w:val="hr-HR"/>
        </w:rPr>
        <w:t xml:space="preserve"> prema oc</w:t>
      </w:r>
      <w:r w:rsidR="00075F60" w:rsidRPr="00AE469F">
        <w:rPr>
          <w:bCs/>
          <w:lang w:val="hr-HR"/>
        </w:rPr>
        <w:t>j</w:t>
      </w:r>
      <w:r w:rsidRPr="00AE469F">
        <w:rPr>
          <w:bCs/>
          <w:lang w:val="hr-HR"/>
        </w:rPr>
        <w:t>eni ispitivača. Sekundarne m</w:t>
      </w:r>
      <w:r w:rsidR="00075F60" w:rsidRPr="00AE469F">
        <w:rPr>
          <w:bCs/>
          <w:lang w:val="hr-HR"/>
        </w:rPr>
        <w:t>j</w:t>
      </w:r>
      <w:r w:rsidRPr="00AE469F">
        <w:rPr>
          <w:bCs/>
          <w:lang w:val="hr-HR"/>
        </w:rPr>
        <w:t>ere ishoda bile su ORR i stopa kontrole bolesti prema oc</w:t>
      </w:r>
      <w:r w:rsidR="00075F60" w:rsidRPr="00AE469F">
        <w:rPr>
          <w:bCs/>
          <w:lang w:val="hr-HR"/>
        </w:rPr>
        <w:t>j</w:t>
      </w:r>
      <w:r w:rsidRPr="00AE469F">
        <w:rPr>
          <w:bCs/>
          <w:lang w:val="hr-HR"/>
        </w:rPr>
        <w:t>eni BICR</w:t>
      </w:r>
      <w:r w:rsidRPr="00AE469F">
        <w:rPr>
          <w:bCs/>
          <w:lang w:val="sr-Latn-RS"/>
        </w:rPr>
        <w:t>. Analiza ORR</w:t>
      </w:r>
      <w:r w:rsidRPr="00AE469F">
        <w:rPr>
          <w:bCs/>
          <w:lang w:val="sr-Latn-RS"/>
        </w:rPr>
        <w:noBreakHyphen/>
        <w:t>a uključivala je trajanje odgovora i vr</w:t>
      </w:r>
      <w:r w:rsidR="00075F60" w:rsidRPr="00AE469F">
        <w:rPr>
          <w:bCs/>
          <w:lang w:val="sr-Latn-RS"/>
        </w:rPr>
        <w:t>ij</w:t>
      </w:r>
      <w:r w:rsidRPr="00AE469F">
        <w:rPr>
          <w:bCs/>
          <w:lang w:val="sr-Latn-RS"/>
        </w:rPr>
        <w:t>eme do odgovora. Eksploracijske m</w:t>
      </w:r>
      <w:r w:rsidR="00075F60" w:rsidRPr="00AE469F">
        <w:rPr>
          <w:bCs/>
          <w:lang w:val="sr-Latn-RS"/>
        </w:rPr>
        <w:t>j</w:t>
      </w:r>
      <w:r w:rsidRPr="00AE469F">
        <w:rPr>
          <w:bCs/>
          <w:lang w:val="sr-Latn-RS"/>
        </w:rPr>
        <w:t>ere ishoda uključivale su PFS i OS.</w:t>
      </w:r>
    </w:p>
    <w:p w14:paraId="131D067D" w14:textId="77777777" w:rsidR="00B10EC7" w:rsidRPr="00AE469F" w:rsidRDefault="00B10EC7" w:rsidP="00EB55BE">
      <w:pPr>
        <w:pStyle w:val="EMEABodyText"/>
        <w:jc w:val="both"/>
        <w:rPr>
          <w:bCs/>
          <w:lang w:val="sr-Latn-RS"/>
        </w:rPr>
      </w:pPr>
    </w:p>
    <w:p w14:paraId="5B8EA02E" w14:textId="2C306DAF" w:rsidR="00B10EC7" w:rsidRPr="00AE469F" w:rsidRDefault="00B10EC7" w:rsidP="00EB55BE">
      <w:pPr>
        <w:pStyle w:val="EMEABodyText"/>
        <w:jc w:val="both"/>
        <w:rPr>
          <w:bCs/>
          <w:lang w:val="hr-HR"/>
        </w:rPr>
      </w:pPr>
      <w:r w:rsidRPr="00AE469F">
        <w:rPr>
          <w:bCs/>
          <w:lang w:val="hr-HR"/>
        </w:rPr>
        <w:t xml:space="preserve">Medijana </w:t>
      </w:r>
      <w:r w:rsidR="00395733">
        <w:rPr>
          <w:bCs/>
          <w:lang w:val="hr-HR"/>
        </w:rPr>
        <w:t>starosti</w:t>
      </w:r>
      <w:r w:rsidR="00395733" w:rsidRPr="00AE469F">
        <w:rPr>
          <w:bCs/>
          <w:lang w:val="hr-HR"/>
        </w:rPr>
        <w:t xml:space="preserve"> </w:t>
      </w:r>
      <w:r w:rsidRPr="00AE469F">
        <w:rPr>
          <w:bCs/>
          <w:lang w:val="hr-HR"/>
        </w:rPr>
        <w:t>iznosila je 58 godina (raspon: 21 </w:t>
      </w:r>
      <w:r w:rsidRPr="00AE469F">
        <w:rPr>
          <w:bCs/>
          <w:lang w:val="hr-HR"/>
        </w:rPr>
        <w:noBreakHyphen/>
        <w:t xml:space="preserve"> 88), uz 32% pacijenata </w:t>
      </w:r>
      <w:r w:rsidR="00395733">
        <w:rPr>
          <w:bCs/>
          <w:lang w:val="hr-HR"/>
        </w:rPr>
        <w:t xml:space="preserve">starosti </w:t>
      </w:r>
      <w:r w:rsidRPr="00AE469F">
        <w:rPr>
          <w:bCs/>
          <w:lang w:val="hr-HR"/>
        </w:rPr>
        <w:t xml:space="preserve">od ≥ 65 godina i 9% </w:t>
      </w:r>
      <w:r w:rsidR="00395733">
        <w:rPr>
          <w:bCs/>
          <w:lang w:val="hr-HR"/>
        </w:rPr>
        <w:t xml:space="preserve">starosti </w:t>
      </w:r>
      <w:r w:rsidRPr="00AE469F">
        <w:rPr>
          <w:bCs/>
          <w:lang w:val="hr-HR"/>
        </w:rPr>
        <w:t>od ≥ 75 godina; 59% ispitanika bili su muškarci, a 92% pacijenti b</w:t>
      </w:r>
      <w:r w:rsidR="00075F60" w:rsidRPr="00AE469F">
        <w:rPr>
          <w:bCs/>
          <w:lang w:val="hr-HR"/>
        </w:rPr>
        <w:t>ij</w:t>
      </w:r>
      <w:r w:rsidRPr="00AE469F">
        <w:rPr>
          <w:bCs/>
          <w:lang w:val="hr-HR"/>
        </w:rPr>
        <w:t xml:space="preserve">ele rase. Početni funkcionalni ECOG status iznosio je 0 (45%) ili 1 (55%), 25% pacijenata imalo je mutaciju gena </w:t>
      </w:r>
      <w:r w:rsidRPr="00AE469F">
        <w:rPr>
          <w:bCs/>
          <w:i/>
          <w:iCs/>
          <w:lang w:val="hr-HR"/>
        </w:rPr>
        <w:t>BRAF</w:t>
      </w:r>
      <w:r w:rsidRPr="00AE469F">
        <w:rPr>
          <w:bCs/>
          <w:lang w:val="hr-HR"/>
        </w:rPr>
        <w:t xml:space="preserve">, </w:t>
      </w:r>
      <w:r w:rsidRPr="00AE469F">
        <w:rPr>
          <w:bCs/>
          <w:lang w:val="hr-HR"/>
        </w:rPr>
        <w:lastRenderedPageBreak/>
        <w:t xml:space="preserve">37% mutaciju gena </w:t>
      </w:r>
      <w:r w:rsidRPr="00AE469F">
        <w:rPr>
          <w:bCs/>
          <w:i/>
          <w:iCs/>
          <w:lang w:val="hr-HR"/>
        </w:rPr>
        <w:t>KRAS</w:t>
      </w:r>
      <w:r w:rsidRPr="00AE469F">
        <w:rPr>
          <w:bCs/>
          <w:lang w:val="hr-HR"/>
        </w:rPr>
        <w:t>, dok kod njih 12% mutacijski status nije bio poznat. Od 119 l</w:t>
      </w:r>
      <w:r w:rsidR="00075F60" w:rsidRPr="00AE469F">
        <w:rPr>
          <w:bCs/>
          <w:lang w:val="hr-HR"/>
        </w:rPr>
        <w:t>ij</w:t>
      </w:r>
      <w:r w:rsidRPr="00AE469F">
        <w:rPr>
          <w:bCs/>
          <w:lang w:val="hr-HR"/>
        </w:rPr>
        <w:t>ečenih pacijenata, njih 109 prethodno je primalo hemoterapiju na bazi fluoropirimidina za metastatsku bolest, a njih 9 u adjuvantnim uslovima. Pr</w:t>
      </w:r>
      <w:r w:rsidR="00075F60" w:rsidRPr="00AE469F">
        <w:rPr>
          <w:bCs/>
          <w:lang w:val="hr-HR"/>
        </w:rPr>
        <w:t>ij</w:t>
      </w:r>
      <w:r w:rsidRPr="00AE469F">
        <w:rPr>
          <w:bCs/>
          <w:lang w:val="hr-HR"/>
        </w:rPr>
        <w:t>e uključivanja u ispitivanje, 118 od 119 (99%) l</w:t>
      </w:r>
      <w:r w:rsidR="00075F60" w:rsidRPr="00AE469F">
        <w:rPr>
          <w:bCs/>
          <w:lang w:val="hr-HR"/>
        </w:rPr>
        <w:t>ij</w:t>
      </w:r>
      <w:r w:rsidRPr="00AE469F">
        <w:rPr>
          <w:bCs/>
          <w:lang w:val="hr-HR"/>
        </w:rPr>
        <w:t>ečenih pacijenata primalo je fluorouracil, njih 111 (93%) primalo je oksaliplatin, a 87 (73%) pacijenata primalo je irinotekan u okviru prethodnih terapija; 82 (69%) pacijenta prethodno je l</w:t>
      </w:r>
      <w:r w:rsidR="00395733">
        <w:rPr>
          <w:bCs/>
          <w:lang w:val="hr-HR"/>
        </w:rPr>
        <w:t>ij</w:t>
      </w:r>
      <w:r w:rsidRPr="00AE469F">
        <w:rPr>
          <w:bCs/>
          <w:lang w:val="hr-HR"/>
        </w:rPr>
        <w:t>ečeno fluoropirimidinom, oksaliplatinom i irinotekanom. Dvadeset tri posto (23%) pacijenata prethodno je primilo 1 terapiju, njih 36% prethodno je primilo 2 terapije, 24% pacijenata prethodno je primilo 3 terapije, dok je 16% pacijenata prethodno primilo 4 ili više terapija; 29% pacijenata prethodno je l</w:t>
      </w:r>
      <w:r w:rsidR="00075F60" w:rsidRPr="00AE469F">
        <w:rPr>
          <w:bCs/>
          <w:lang w:val="hr-HR"/>
        </w:rPr>
        <w:t>ij</w:t>
      </w:r>
      <w:r w:rsidRPr="00AE469F">
        <w:rPr>
          <w:bCs/>
          <w:lang w:val="hr-HR"/>
        </w:rPr>
        <w:t>ečeno inhibitorom EGFR</w:t>
      </w:r>
      <w:r w:rsidRPr="00AE469F">
        <w:rPr>
          <w:bCs/>
          <w:lang w:val="hr-HR"/>
        </w:rPr>
        <w:noBreakHyphen/>
        <w:t>a.</w:t>
      </w:r>
    </w:p>
    <w:p w14:paraId="09A3FC73" w14:textId="77777777" w:rsidR="00B10EC7" w:rsidRPr="00AE469F" w:rsidRDefault="00B10EC7" w:rsidP="00EB55BE">
      <w:pPr>
        <w:pStyle w:val="EMEABodyText"/>
        <w:jc w:val="both"/>
        <w:rPr>
          <w:bCs/>
          <w:lang w:val="hr-HR"/>
        </w:rPr>
      </w:pPr>
    </w:p>
    <w:p w14:paraId="08890CC8" w14:textId="57EBE0F0" w:rsidR="00B10EC7" w:rsidRPr="00AE469F" w:rsidRDefault="00B10EC7" w:rsidP="00EB55BE">
      <w:pPr>
        <w:pStyle w:val="EMEABodyText"/>
        <w:jc w:val="both"/>
        <w:rPr>
          <w:bCs/>
          <w:lang w:val="hr-HR"/>
        </w:rPr>
      </w:pPr>
      <w:r w:rsidRPr="00AE469F">
        <w:rPr>
          <w:bCs/>
          <w:lang w:val="hr-HR"/>
        </w:rPr>
        <w:t>Rezultati efikasnosti (minimalno praćenje od 46,9 m</w:t>
      </w:r>
      <w:r w:rsidR="00075F60" w:rsidRPr="00AE469F">
        <w:rPr>
          <w:bCs/>
          <w:lang w:val="hr-HR"/>
        </w:rPr>
        <w:t>j</w:t>
      </w:r>
      <w:r w:rsidRPr="00AE469F">
        <w:rPr>
          <w:bCs/>
          <w:lang w:val="hr-HR"/>
        </w:rPr>
        <w:t>eseci; medijana praćenja od 51,1 m</w:t>
      </w:r>
      <w:r w:rsidR="00075F60" w:rsidRPr="00AE469F">
        <w:rPr>
          <w:bCs/>
          <w:lang w:val="hr-HR"/>
        </w:rPr>
        <w:t>j</w:t>
      </w:r>
      <w:r w:rsidRPr="00AE469F">
        <w:rPr>
          <w:bCs/>
          <w:lang w:val="hr-HR"/>
        </w:rPr>
        <w:t xml:space="preserve">eseca) prikazani su u Tabeli </w:t>
      </w:r>
      <w:r w:rsidR="007B2870">
        <w:rPr>
          <w:bCs/>
          <w:lang w:val="hr-HR"/>
        </w:rPr>
        <w:t>20</w:t>
      </w:r>
      <w:r w:rsidRPr="00AE469F">
        <w:rPr>
          <w:bCs/>
          <w:lang w:val="hr-HR"/>
        </w:rPr>
        <w:t>.</w:t>
      </w:r>
    </w:p>
    <w:p w14:paraId="4CEE7C2F" w14:textId="77777777" w:rsidR="00B10EC7" w:rsidRPr="00AE469F" w:rsidRDefault="00B10EC7" w:rsidP="00B10EC7">
      <w:pPr>
        <w:pStyle w:val="EMEABodyText"/>
        <w:rPr>
          <w:bCs/>
          <w:lang w:val="hr-HR"/>
        </w:rPr>
      </w:pPr>
    </w:p>
    <w:p w14:paraId="714E5C48" w14:textId="0A70880B" w:rsidR="00B10EC7" w:rsidRPr="00AE469F" w:rsidRDefault="001A53F5" w:rsidP="001A53F5">
      <w:pPr>
        <w:keepNext/>
        <w:ind w:left="1134" w:hanging="1134"/>
        <w:rPr>
          <w:bCs/>
          <w:lang w:val="hr-HR"/>
        </w:rPr>
      </w:pPr>
      <w:r w:rsidRPr="00AE469F">
        <w:rPr>
          <w:b/>
          <w:bCs/>
          <w:szCs w:val="22"/>
          <w:lang w:val="hr-HR"/>
        </w:rPr>
        <w:t>Tabela </w:t>
      </w:r>
      <w:r w:rsidR="007B2870">
        <w:rPr>
          <w:b/>
          <w:bCs/>
          <w:szCs w:val="22"/>
          <w:lang w:val="hr-HR"/>
        </w:rPr>
        <w:t>20</w:t>
      </w:r>
      <w:r w:rsidRPr="00AE469F">
        <w:rPr>
          <w:b/>
          <w:bCs/>
          <w:szCs w:val="22"/>
          <w:lang w:val="hr-HR"/>
        </w:rPr>
        <w:t>:</w:t>
      </w:r>
      <w:r w:rsidRPr="00AE469F">
        <w:rPr>
          <w:b/>
          <w:bCs/>
          <w:szCs w:val="22"/>
          <w:lang w:val="hr-HR"/>
        </w:rPr>
        <w:tab/>
        <w:t xml:space="preserve">Rezultati efikasnosti (CA209142) kod pacijenata sa </w:t>
      </w:r>
      <w:r w:rsidR="00395733" w:rsidRPr="00AE469F">
        <w:rPr>
          <w:b/>
          <w:bCs/>
          <w:szCs w:val="22"/>
          <w:lang w:val="hr-HR"/>
        </w:rPr>
        <w:t>CRC</w:t>
      </w:r>
      <w:r w:rsidR="00395733">
        <w:rPr>
          <w:b/>
          <w:bCs/>
          <w:szCs w:val="22"/>
          <w:lang w:val="hr-HR"/>
        </w:rPr>
        <w:t xml:space="preserve">-om pozitivnim na </w:t>
      </w:r>
      <w:r w:rsidRPr="00AE469F">
        <w:rPr>
          <w:b/>
          <w:bCs/>
          <w:szCs w:val="22"/>
          <w:lang w:val="hr-HR"/>
        </w:rPr>
        <w:t xml:space="preserve">dMMR </w:t>
      </w:r>
      <w:r w:rsidR="000A4D3B" w:rsidRPr="00AE469F">
        <w:rPr>
          <w:b/>
          <w:bCs/>
          <w:szCs w:val="22"/>
          <w:lang w:val="hr-HR"/>
        </w:rPr>
        <w:t>ili</w:t>
      </w:r>
      <w:r w:rsidRPr="00AE469F">
        <w:rPr>
          <w:b/>
          <w:bCs/>
          <w:szCs w:val="22"/>
          <w:lang w:val="hr-HR"/>
        </w:rPr>
        <w:t xml:space="preserve"> MSI-H *</w:t>
      </w:r>
    </w:p>
    <w:tbl>
      <w:tblPr>
        <w:tblW w:w="5000" w:type="pct"/>
        <w:tblCellMar>
          <w:left w:w="0" w:type="dxa"/>
          <w:right w:w="0" w:type="dxa"/>
        </w:tblCellMar>
        <w:tblLook w:val="04A0" w:firstRow="1" w:lastRow="0" w:firstColumn="1" w:lastColumn="0" w:noHBand="0" w:noVBand="1"/>
      </w:tblPr>
      <w:tblGrid>
        <w:gridCol w:w="3558"/>
        <w:gridCol w:w="5513"/>
      </w:tblGrid>
      <w:tr w:rsidR="00B10EC7" w:rsidRPr="00AE469F" w14:paraId="53D2A347" w14:textId="77777777" w:rsidTr="00D76102">
        <w:tc>
          <w:tcPr>
            <w:tcW w:w="1961" w:type="pct"/>
            <w:tcBorders>
              <w:top w:val="single" w:sz="4" w:space="0" w:color="auto"/>
              <w:left w:val="nil"/>
              <w:bottom w:val="nil"/>
              <w:right w:val="nil"/>
            </w:tcBorders>
            <w:tcMar>
              <w:top w:w="0" w:type="dxa"/>
              <w:left w:w="108" w:type="dxa"/>
              <w:bottom w:w="0" w:type="dxa"/>
              <w:right w:w="108" w:type="dxa"/>
            </w:tcMar>
          </w:tcPr>
          <w:p w14:paraId="3A4382F1" w14:textId="77777777" w:rsidR="00B10EC7" w:rsidRPr="00AE469F" w:rsidRDefault="00B10EC7" w:rsidP="00D76102">
            <w:pPr>
              <w:keepNext/>
              <w:spacing w:line="252" w:lineRule="auto"/>
              <w:jc w:val="center"/>
              <w:rPr>
                <w:b/>
                <w:bCs/>
                <w:strike/>
                <w:sz w:val="20"/>
                <w:lang w:val="en-US"/>
              </w:rPr>
            </w:pPr>
          </w:p>
        </w:tc>
        <w:tc>
          <w:tcPr>
            <w:tcW w:w="3039" w:type="pct"/>
            <w:tcBorders>
              <w:top w:val="single" w:sz="4" w:space="0" w:color="auto"/>
              <w:left w:val="nil"/>
              <w:bottom w:val="nil"/>
              <w:right w:val="nil"/>
            </w:tcBorders>
            <w:hideMark/>
          </w:tcPr>
          <w:p w14:paraId="4B032C98" w14:textId="77777777" w:rsidR="00B10EC7" w:rsidRPr="00AE469F" w:rsidRDefault="00B10EC7" w:rsidP="00D76102">
            <w:pPr>
              <w:keepNext/>
              <w:spacing w:line="252" w:lineRule="auto"/>
              <w:jc w:val="center"/>
              <w:rPr>
                <w:b/>
                <w:bCs/>
                <w:sz w:val="20"/>
              </w:rPr>
            </w:pPr>
            <w:r w:rsidRPr="00AE469F">
              <w:rPr>
                <w:b/>
              </w:rPr>
              <w:t>ipilimumab + nivolumab</w:t>
            </w:r>
          </w:p>
        </w:tc>
      </w:tr>
      <w:tr w:rsidR="00B10EC7" w:rsidRPr="00AE469F" w14:paraId="3D1905B9" w14:textId="77777777" w:rsidTr="00D76102">
        <w:tc>
          <w:tcPr>
            <w:tcW w:w="1961" w:type="pct"/>
            <w:tcBorders>
              <w:top w:val="nil"/>
              <w:left w:val="nil"/>
              <w:bottom w:val="single" w:sz="4" w:space="0" w:color="auto"/>
              <w:right w:val="nil"/>
            </w:tcBorders>
            <w:tcMar>
              <w:top w:w="0" w:type="dxa"/>
              <w:left w:w="108" w:type="dxa"/>
              <w:bottom w:w="0" w:type="dxa"/>
              <w:right w:w="108" w:type="dxa"/>
            </w:tcMar>
          </w:tcPr>
          <w:p w14:paraId="52CEAF63" w14:textId="77777777" w:rsidR="00B10EC7" w:rsidRPr="00AE469F" w:rsidRDefault="00B10EC7" w:rsidP="00D76102">
            <w:pPr>
              <w:keepNext/>
              <w:spacing w:line="252" w:lineRule="auto"/>
              <w:jc w:val="center"/>
              <w:rPr>
                <w:b/>
                <w:bCs/>
                <w:strike/>
                <w:sz w:val="20"/>
              </w:rPr>
            </w:pPr>
          </w:p>
        </w:tc>
        <w:tc>
          <w:tcPr>
            <w:tcW w:w="3039" w:type="pct"/>
            <w:tcBorders>
              <w:top w:val="nil"/>
              <w:left w:val="nil"/>
              <w:bottom w:val="single" w:sz="4" w:space="0" w:color="auto"/>
              <w:right w:val="nil"/>
            </w:tcBorders>
            <w:hideMark/>
          </w:tcPr>
          <w:p w14:paraId="5E2B4593" w14:textId="77777777" w:rsidR="00B10EC7" w:rsidRPr="00AE469F" w:rsidRDefault="00B10EC7" w:rsidP="00D76102">
            <w:pPr>
              <w:keepNext/>
              <w:spacing w:line="252" w:lineRule="auto"/>
              <w:jc w:val="center"/>
              <w:rPr>
                <w:b/>
                <w:bCs/>
                <w:sz w:val="20"/>
                <w:szCs w:val="22"/>
              </w:rPr>
            </w:pPr>
            <w:r w:rsidRPr="00AE469F">
              <w:rPr>
                <w:b/>
              </w:rPr>
              <w:t>(n = 119)</w:t>
            </w:r>
          </w:p>
        </w:tc>
      </w:tr>
      <w:tr w:rsidR="00B10EC7" w:rsidRPr="00AE469F" w14:paraId="6F85DB87" w14:textId="77777777" w:rsidTr="00D76102">
        <w:trPr>
          <w:trHeight w:val="284"/>
        </w:trPr>
        <w:tc>
          <w:tcPr>
            <w:tcW w:w="1961" w:type="pct"/>
            <w:tcBorders>
              <w:top w:val="single" w:sz="4" w:space="0" w:color="auto"/>
              <w:left w:val="nil"/>
              <w:bottom w:val="nil"/>
              <w:right w:val="nil"/>
            </w:tcBorders>
            <w:tcMar>
              <w:top w:w="0" w:type="dxa"/>
              <w:left w:w="28" w:type="dxa"/>
              <w:bottom w:w="0" w:type="dxa"/>
              <w:right w:w="28" w:type="dxa"/>
            </w:tcMar>
            <w:hideMark/>
          </w:tcPr>
          <w:p w14:paraId="03FD6493" w14:textId="37695B5B" w:rsidR="00B10EC7" w:rsidRPr="00AE469F" w:rsidRDefault="001A53F5" w:rsidP="00D76102">
            <w:pPr>
              <w:keepNext/>
              <w:rPr>
                <w:b/>
                <w:bCs/>
                <w:szCs w:val="22"/>
              </w:rPr>
            </w:pPr>
            <w:r w:rsidRPr="00AE469F">
              <w:rPr>
                <w:b/>
                <w:bCs/>
                <w:lang w:val="hr-HR"/>
              </w:rPr>
              <w:t>Potvrđen objektivan odgovor</w:t>
            </w:r>
            <w:r w:rsidR="00B10EC7" w:rsidRPr="00AE469F">
              <w:rPr>
                <w:b/>
              </w:rPr>
              <w:t>, n (%)</w:t>
            </w:r>
          </w:p>
        </w:tc>
        <w:tc>
          <w:tcPr>
            <w:tcW w:w="3039" w:type="pct"/>
            <w:tcBorders>
              <w:top w:val="single" w:sz="4" w:space="0" w:color="auto"/>
              <w:left w:val="nil"/>
              <w:bottom w:val="nil"/>
              <w:right w:val="nil"/>
            </w:tcBorders>
            <w:tcMar>
              <w:top w:w="0" w:type="dxa"/>
              <w:left w:w="28" w:type="dxa"/>
              <w:bottom w:w="0" w:type="dxa"/>
              <w:right w:w="28" w:type="dxa"/>
            </w:tcMar>
            <w:hideMark/>
          </w:tcPr>
          <w:p w14:paraId="2B081121" w14:textId="77777777" w:rsidR="00B10EC7" w:rsidRPr="00AE469F" w:rsidRDefault="00B10EC7" w:rsidP="00D76102">
            <w:pPr>
              <w:keepNext/>
              <w:jc w:val="center"/>
              <w:rPr>
                <w:szCs w:val="22"/>
              </w:rPr>
            </w:pPr>
            <w:r w:rsidRPr="00AE469F">
              <w:t>77 (64.7)</w:t>
            </w:r>
          </w:p>
        </w:tc>
      </w:tr>
      <w:tr w:rsidR="00B10EC7" w:rsidRPr="00AE469F" w14:paraId="2B611868" w14:textId="77777777" w:rsidTr="00D76102">
        <w:trPr>
          <w:trHeight w:val="284"/>
        </w:trPr>
        <w:tc>
          <w:tcPr>
            <w:tcW w:w="1961" w:type="pct"/>
            <w:tcMar>
              <w:top w:w="0" w:type="dxa"/>
              <w:left w:w="108" w:type="dxa"/>
              <w:bottom w:w="0" w:type="dxa"/>
              <w:right w:w="108" w:type="dxa"/>
            </w:tcMar>
            <w:hideMark/>
          </w:tcPr>
          <w:p w14:paraId="7D43C140" w14:textId="77777777" w:rsidR="00B10EC7" w:rsidRPr="00AE469F" w:rsidRDefault="00B10EC7" w:rsidP="00D76102">
            <w:pPr>
              <w:keepNext/>
              <w:tabs>
                <w:tab w:val="left" w:pos="252"/>
              </w:tabs>
              <w:rPr>
                <w:strike/>
                <w:szCs w:val="22"/>
              </w:rPr>
            </w:pPr>
            <w:r w:rsidRPr="00AE469F">
              <w:tab/>
              <w:t>(95% CI)</w:t>
            </w:r>
          </w:p>
        </w:tc>
        <w:tc>
          <w:tcPr>
            <w:tcW w:w="3039" w:type="pct"/>
            <w:hideMark/>
          </w:tcPr>
          <w:p w14:paraId="2B59B427" w14:textId="77777777" w:rsidR="00B10EC7" w:rsidRPr="00AE469F" w:rsidRDefault="00B10EC7" w:rsidP="00D76102">
            <w:pPr>
              <w:keepNext/>
              <w:jc w:val="center"/>
              <w:rPr>
                <w:szCs w:val="22"/>
              </w:rPr>
            </w:pPr>
            <w:r w:rsidRPr="00AE469F">
              <w:t>(55.4, 73.2)</w:t>
            </w:r>
          </w:p>
        </w:tc>
      </w:tr>
      <w:tr w:rsidR="00B10EC7" w:rsidRPr="00AE469F" w14:paraId="2D744021" w14:textId="77777777" w:rsidTr="00D76102">
        <w:trPr>
          <w:trHeight w:val="284"/>
        </w:trPr>
        <w:tc>
          <w:tcPr>
            <w:tcW w:w="1961" w:type="pct"/>
            <w:tcMar>
              <w:top w:w="0" w:type="dxa"/>
              <w:left w:w="108" w:type="dxa"/>
              <w:bottom w:w="0" w:type="dxa"/>
              <w:right w:w="108" w:type="dxa"/>
            </w:tcMar>
            <w:hideMark/>
          </w:tcPr>
          <w:p w14:paraId="46F21843" w14:textId="0979B27F" w:rsidR="00B10EC7" w:rsidRPr="00AE469F" w:rsidRDefault="00B10EC7" w:rsidP="00D76102">
            <w:pPr>
              <w:keepNext/>
              <w:tabs>
                <w:tab w:val="left" w:pos="267"/>
              </w:tabs>
              <w:spacing w:line="252" w:lineRule="auto"/>
              <w:rPr>
                <w:szCs w:val="22"/>
              </w:rPr>
            </w:pPr>
            <w:r w:rsidRPr="00AE469F">
              <w:tab/>
            </w:r>
            <w:r w:rsidR="001A53F5" w:rsidRPr="00AE469F">
              <w:t xml:space="preserve">Potpuni odgovor </w:t>
            </w:r>
            <w:r w:rsidRPr="00AE469F">
              <w:t>(CR), n (%)</w:t>
            </w:r>
          </w:p>
        </w:tc>
        <w:tc>
          <w:tcPr>
            <w:tcW w:w="3039" w:type="pct"/>
            <w:hideMark/>
          </w:tcPr>
          <w:p w14:paraId="50998AF2" w14:textId="77777777" w:rsidR="00B10EC7" w:rsidRPr="00AE469F" w:rsidRDefault="00B10EC7" w:rsidP="00D76102">
            <w:pPr>
              <w:keepNext/>
              <w:spacing w:line="252" w:lineRule="auto"/>
              <w:jc w:val="center"/>
              <w:rPr>
                <w:szCs w:val="22"/>
              </w:rPr>
            </w:pPr>
            <w:r w:rsidRPr="00AE469F">
              <w:t>15 (12.6)</w:t>
            </w:r>
          </w:p>
        </w:tc>
      </w:tr>
      <w:tr w:rsidR="00B10EC7" w:rsidRPr="00AE469F" w14:paraId="33D1D362" w14:textId="77777777" w:rsidTr="00D76102">
        <w:trPr>
          <w:trHeight w:val="284"/>
        </w:trPr>
        <w:tc>
          <w:tcPr>
            <w:tcW w:w="1961" w:type="pct"/>
            <w:tcMar>
              <w:top w:w="0" w:type="dxa"/>
              <w:left w:w="108" w:type="dxa"/>
              <w:bottom w:w="0" w:type="dxa"/>
              <w:right w:w="108" w:type="dxa"/>
            </w:tcMar>
            <w:hideMark/>
          </w:tcPr>
          <w:p w14:paraId="5FCD0023" w14:textId="62633673" w:rsidR="00B10EC7" w:rsidRPr="00AE469F" w:rsidRDefault="00B10EC7" w:rsidP="00D76102">
            <w:pPr>
              <w:keepNext/>
              <w:tabs>
                <w:tab w:val="left" w:pos="267"/>
              </w:tabs>
              <w:spacing w:line="252" w:lineRule="auto"/>
              <w:rPr>
                <w:strike/>
                <w:szCs w:val="22"/>
              </w:rPr>
            </w:pPr>
            <w:r w:rsidRPr="00AE469F">
              <w:tab/>
            </w:r>
            <w:r w:rsidR="001A53F5" w:rsidRPr="00AE469F">
              <w:rPr>
                <w:lang w:val="hr-HR"/>
              </w:rPr>
              <w:t>D</w:t>
            </w:r>
            <w:r w:rsidR="00075F60" w:rsidRPr="00AE469F">
              <w:rPr>
                <w:lang w:val="hr-HR"/>
              </w:rPr>
              <w:t>jel</w:t>
            </w:r>
            <w:r w:rsidR="001A53F5" w:rsidRPr="00AE469F">
              <w:rPr>
                <w:lang w:val="hr-HR"/>
              </w:rPr>
              <w:t>imičan odgovor</w:t>
            </w:r>
            <w:r w:rsidR="001A53F5" w:rsidRPr="00AE469F">
              <w:t xml:space="preserve"> </w:t>
            </w:r>
            <w:r w:rsidRPr="00AE469F">
              <w:t>(PR), n (%)</w:t>
            </w:r>
          </w:p>
        </w:tc>
        <w:tc>
          <w:tcPr>
            <w:tcW w:w="3039" w:type="pct"/>
            <w:hideMark/>
          </w:tcPr>
          <w:p w14:paraId="568B29DC" w14:textId="77777777" w:rsidR="00B10EC7" w:rsidRPr="00AE469F" w:rsidRDefault="00B10EC7" w:rsidP="00D76102">
            <w:pPr>
              <w:keepNext/>
              <w:spacing w:line="252" w:lineRule="auto"/>
              <w:jc w:val="center"/>
              <w:rPr>
                <w:szCs w:val="22"/>
              </w:rPr>
            </w:pPr>
            <w:r w:rsidRPr="00AE469F">
              <w:t>62 (52.1)</w:t>
            </w:r>
          </w:p>
        </w:tc>
      </w:tr>
      <w:tr w:rsidR="00B10EC7" w:rsidRPr="00AE469F" w14:paraId="62A6D2DD" w14:textId="77777777" w:rsidTr="00D76102">
        <w:trPr>
          <w:trHeight w:val="284"/>
        </w:trPr>
        <w:tc>
          <w:tcPr>
            <w:tcW w:w="1961" w:type="pct"/>
            <w:tcMar>
              <w:top w:w="0" w:type="dxa"/>
              <w:left w:w="108" w:type="dxa"/>
              <w:bottom w:w="0" w:type="dxa"/>
              <w:right w:w="108" w:type="dxa"/>
            </w:tcMar>
            <w:hideMark/>
          </w:tcPr>
          <w:p w14:paraId="13A7371D" w14:textId="06F0A94A" w:rsidR="00B10EC7" w:rsidRPr="00AE469F" w:rsidRDefault="00B10EC7" w:rsidP="00D76102">
            <w:pPr>
              <w:keepNext/>
              <w:tabs>
                <w:tab w:val="left" w:pos="267"/>
              </w:tabs>
              <w:spacing w:line="252" w:lineRule="auto"/>
              <w:rPr>
                <w:b/>
                <w:bCs/>
                <w:szCs w:val="22"/>
              </w:rPr>
            </w:pPr>
            <w:r w:rsidRPr="00AE469F">
              <w:tab/>
              <w:t>Stab</w:t>
            </w:r>
            <w:r w:rsidR="001A53F5" w:rsidRPr="00AE469F">
              <w:t>ilna</w:t>
            </w:r>
            <w:r w:rsidRPr="00AE469F">
              <w:t xml:space="preserve"> </w:t>
            </w:r>
            <w:r w:rsidR="001A53F5" w:rsidRPr="00AE469F">
              <w:t>bolest</w:t>
            </w:r>
            <w:r w:rsidRPr="00AE469F">
              <w:t xml:space="preserve"> (SD), n (%)</w:t>
            </w:r>
          </w:p>
        </w:tc>
        <w:tc>
          <w:tcPr>
            <w:tcW w:w="3039" w:type="pct"/>
            <w:hideMark/>
          </w:tcPr>
          <w:p w14:paraId="10FA0537" w14:textId="77777777" w:rsidR="00B10EC7" w:rsidRPr="00AE469F" w:rsidRDefault="00B10EC7" w:rsidP="00D76102">
            <w:pPr>
              <w:keepNext/>
              <w:spacing w:line="252" w:lineRule="auto"/>
              <w:jc w:val="center"/>
              <w:rPr>
                <w:szCs w:val="22"/>
              </w:rPr>
            </w:pPr>
            <w:r w:rsidRPr="00AE469F">
              <w:t>25 (21.0)</w:t>
            </w:r>
          </w:p>
        </w:tc>
      </w:tr>
      <w:tr w:rsidR="00B10EC7" w:rsidRPr="00AE469F" w14:paraId="20120C4B" w14:textId="77777777" w:rsidTr="00D76102">
        <w:trPr>
          <w:trHeight w:val="227"/>
        </w:trPr>
        <w:tc>
          <w:tcPr>
            <w:tcW w:w="1961" w:type="pct"/>
            <w:tcMar>
              <w:top w:w="0" w:type="dxa"/>
              <w:left w:w="108" w:type="dxa"/>
              <w:bottom w:w="0" w:type="dxa"/>
              <w:right w:w="108" w:type="dxa"/>
            </w:tcMar>
            <w:hideMark/>
          </w:tcPr>
          <w:p w14:paraId="34F457DB" w14:textId="39165E64" w:rsidR="00B10EC7" w:rsidRPr="00AE469F" w:rsidRDefault="001A53F5" w:rsidP="00D76102">
            <w:pPr>
              <w:keepNext/>
              <w:spacing w:line="252" w:lineRule="auto"/>
              <w:rPr>
                <w:strike/>
                <w:szCs w:val="22"/>
              </w:rPr>
            </w:pPr>
            <w:r w:rsidRPr="00AE469F">
              <w:rPr>
                <w:b/>
              </w:rPr>
              <w:t>Trajanje odgovora</w:t>
            </w:r>
            <w:r w:rsidR="00B10EC7" w:rsidRPr="00AE469F">
              <w:rPr>
                <w:b/>
              </w:rPr>
              <w:t xml:space="preserve"> </w:t>
            </w:r>
          </w:p>
        </w:tc>
        <w:tc>
          <w:tcPr>
            <w:tcW w:w="3039" w:type="pct"/>
          </w:tcPr>
          <w:p w14:paraId="1CDB31CB" w14:textId="77777777" w:rsidR="00B10EC7" w:rsidRPr="00AE469F" w:rsidRDefault="00B10EC7" w:rsidP="00D76102">
            <w:pPr>
              <w:keepNext/>
              <w:spacing w:line="252" w:lineRule="auto"/>
              <w:jc w:val="center"/>
              <w:rPr>
                <w:szCs w:val="22"/>
              </w:rPr>
            </w:pPr>
          </w:p>
        </w:tc>
      </w:tr>
      <w:tr w:rsidR="00B10EC7" w:rsidRPr="00AE469F" w14:paraId="59A47792" w14:textId="77777777" w:rsidTr="00D76102">
        <w:trPr>
          <w:trHeight w:val="284"/>
        </w:trPr>
        <w:tc>
          <w:tcPr>
            <w:tcW w:w="1961" w:type="pct"/>
            <w:tcMar>
              <w:top w:w="0" w:type="dxa"/>
              <w:left w:w="108" w:type="dxa"/>
              <w:bottom w:w="0" w:type="dxa"/>
              <w:right w:w="108" w:type="dxa"/>
            </w:tcMar>
            <w:hideMark/>
          </w:tcPr>
          <w:p w14:paraId="6F6E6106" w14:textId="132CB950" w:rsidR="00B10EC7" w:rsidRPr="00AE469F" w:rsidRDefault="00B10EC7" w:rsidP="00D76102">
            <w:pPr>
              <w:keepNext/>
              <w:tabs>
                <w:tab w:val="left" w:pos="270"/>
              </w:tabs>
              <w:spacing w:line="252" w:lineRule="auto"/>
              <w:rPr>
                <w:b/>
                <w:bCs/>
                <w:szCs w:val="22"/>
              </w:rPr>
            </w:pPr>
            <w:r w:rsidRPr="00AE469F">
              <w:tab/>
              <w:t>Medi</w:t>
            </w:r>
            <w:r w:rsidR="001A53F5" w:rsidRPr="00AE469F">
              <w:t>j</w:t>
            </w:r>
            <w:r w:rsidRPr="00AE469F">
              <w:t>an</w:t>
            </w:r>
            <w:r w:rsidR="001A53F5" w:rsidRPr="00AE469F">
              <w:t>a</w:t>
            </w:r>
            <w:r w:rsidRPr="00AE469F">
              <w:t xml:space="preserve"> (ra</w:t>
            </w:r>
            <w:r w:rsidR="001A53F5" w:rsidRPr="00AE469F">
              <w:t>spon</w:t>
            </w:r>
            <w:r w:rsidRPr="00AE469F">
              <w:t xml:space="preserve">) </w:t>
            </w:r>
            <w:r w:rsidR="001A53F5" w:rsidRPr="00AE469F">
              <w:t>u m</w:t>
            </w:r>
            <w:r w:rsidR="00075F60" w:rsidRPr="00AE469F">
              <w:t>j</w:t>
            </w:r>
            <w:r w:rsidR="001A53F5" w:rsidRPr="00AE469F">
              <w:t>esecima</w:t>
            </w:r>
          </w:p>
        </w:tc>
        <w:tc>
          <w:tcPr>
            <w:tcW w:w="3039" w:type="pct"/>
            <w:hideMark/>
          </w:tcPr>
          <w:p w14:paraId="788D23D4" w14:textId="77777777" w:rsidR="00B10EC7" w:rsidRPr="00AE469F" w:rsidRDefault="00B10EC7" w:rsidP="00D76102">
            <w:pPr>
              <w:keepNext/>
              <w:spacing w:line="252" w:lineRule="auto"/>
              <w:jc w:val="center"/>
              <w:rPr>
                <w:szCs w:val="22"/>
              </w:rPr>
            </w:pPr>
            <w:r w:rsidRPr="00AE469F">
              <w:t>NR (1.4, 58.0+)</w:t>
            </w:r>
          </w:p>
        </w:tc>
      </w:tr>
      <w:tr w:rsidR="001A53F5" w:rsidRPr="00AE469F" w14:paraId="3B626603" w14:textId="77777777" w:rsidTr="00D76102">
        <w:trPr>
          <w:trHeight w:val="284"/>
        </w:trPr>
        <w:tc>
          <w:tcPr>
            <w:tcW w:w="1961" w:type="pct"/>
            <w:tcMar>
              <w:top w:w="0" w:type="dxa"/>
              <w:left w:w="108" w:type="dxa"/>
              <w:bottom w:w="0" w:type="dxa"/>
              <w:right w:w="108" w:type="dxa"/>
            </w:tcMar>
            <w:hideMark/>
          </w:tcPr>
          <w:p w14:paraId="158C0A1D" w14:textId="4B6BD2DA" w:rsidR="001A53F5" w:rsidRPr="00AE469F" w:rsidRDefault="001A53F5" w:rsidP="001A53F5">
            <w:pPr>
              <w:keepNext/>
              <w:spacing w:line="252" w:lineRule="auto"/>
              <w:rPr>
                <w:strike/>
                <w:szCs w:val="22"/>
              </w:rPr>
            </w:pPr>
            <w:r w:rsidRPr="00AE469F">
              <w:rPr>
                <w:b/>
                <w:bCs/>
                <w:szCs w:val="22"/>
                <w:lang w:val="hr-HR"/>
              </w:rPr>
              <w:t>Medijana vremena do odgovora</w:t>
            </w:r>
          </w:p>
        </w:tc>
        <w:tc>
          <w:tcPr>
            <w:tcW w:w="3039" w:type="pct"/>
          </w:tcPr>
          <w:p w14:paraId="386CA77E" w14:textId="77777777" w:rsidR="001A53F5" w:rsidRPr="00AE469F" w:rsidRDefault="001A53F5" w:rsidP="001A53F5">
            <w:pPr>
              <w:keepNext/>
              <w:spacing w:line="252" w:lineRule="auto"/>
              <w:jc w:val="center"/>
              <w:rPr>
                <w:szCs w:val="22"/>
              </w:rPr>
            </w:pPr>
          </w:p>
        </w:tc>
      </w:tr>
      <w:tr w:rsidR="001A53F5" w:rsidRPr="00AE469F" w14:paraId="3448630C" w14:textId="77777777" w:rsidTr="00D76102">
        <w:trPr>
          <w:trHeight w:val="284"/>
        </w:trPr>
        <w:tc>
          <w:tcPr>
            <w:tcW w:w="1961" w:type="pct"/>
            <w:tcBorders>
              <w:top w:val="nil"/>
              <w:left w:val="nil"/>
              <w:bottom w:val="single" w:sz="4" w:space="0" w:color="auto"/>
              <w:right w:val="nil"/>
            </w:tcBorders>
            <w:tcMar>
              <w:top w:w="0" w:type="dxa"/>
              <w:left w:w="108" w:type="dxa"/>
              <w:bottom w:w="0" w:type="dxa"/>
              <w:right w:w="108" w:type="dxa"/>
            </w:tcMar>
            <w:hideMark/>
          </w:tcPr>
          <w:p w14:paraId="48F067BE" w14:textId="35CDFC3E" w:rsidR="001A53F5" w:rsidRPr="00AE469F" w:rsidRDefault="001A53F5" w:rsidP="001A53F5">
            <w:pPr>
              <w:keepNext/>
              <w:tabs>
                <w:tab w:val="left" w:pos="270"/>
              </w:tabs>
              <w:spacing w:line="252" w:lineRule="auto"/>
              <w:rPr>
                <w:b/>
                <w:bCs/>
                <w:szCs w:val="22"/>
              </w:rPr>
            </w:pPr>
            <w:r w:rsidRPr="00AE469F">
              <w:tab/>
            </w:r>
            <w:r w:rsidRPr="00AE469F">
              <w:rPr>
                <w:lang w:val="hr-HR"/>
              </w:rPr>
              <w:t>M</w:t>
            </w:r>
            <w:r w:rsidR="00075F60" w:rsidRPr="00AE469F">
              <w:rPr>
                <w:lang w:val="hr-HR"/>
              </w:rPr>
              <w:t>j</w:t>
            </w:r>
            <w:r w:rsidRPr="00AE469F">
              <w:rPr>
                <w:lang w:val="hr-HR"/>
              </w:rPr>
              <w:t>eseci (raspon)</w:t>
            </w:r>
          </w:p>
        </w:tc>
        <w:tc>
          <w:tcPr>
            <w:tcW w:w="3039" w:type="pct"/>
            <w:tcBorders>
              <w:top w:val="nil"/>
              <w:left w:val="nil"/>
              <w:bottom w:val="single" w:sz="4" w:space="0" w:color="auto"/>
              <w:right w:val="nil"/>
            </w:tcBorders>
            <w:hideMark/>
          </w:tcPr>
          <w:p w14:paraId="49C8B805" w14:textId="77777777" w:rsidR="001A53F5" w:rsidRPr="00AE469F" w:rsidRDefault="001A53F5" w:rsidP="001A53F5">
            <w:pPr>
              <w:keepNext/>
              <w:spacing w:line="252" w:lineRule="auto"/>
              <w:jc w:val="center"/>
              <w:rPr>
                <w:szCs w:val="22"/>
              </w:rPr>
            </w:pPr>
            <w:r w:rsidRPr="00AE469F">
              <w:t>2.8 (1.1, 37.1)</w:t>
            </w:r>
          </w:p>
        </w:tc>
      </w:tr>
    </w:tbl>
    <w:p w14:paraId="474A7C42" w14:textId="1DB00186" w:rsidR="001A53F5" w:rsidRPr="00AE469F" w:rsidRDefault="001A53F5" w:rsidP="00EB55BE">
      <w:pPr>
        <w:keepNext/>
        <w:jc w:val="both"/>
        <w:rPr>
          <w:noProof/>
          <w:sz w:val="20"/>
          <w:lang w:val="hr-HR"/>
        </w:rPr>
      </w:pPr>
      <w:r w:rsidRPr="00AE469F">
        <w:rPr>
          <w:noProof/>
          <w:sz w:val="20"/>
          <w:lang w:val="hr-HR"/>
        </w:rPr>
        <w:t>* prema oc</w:t>
      </w:r>
      <w:r w:rsidR="00075F60" w:rsidRPr="00AE469F">
        <w:rPr>
          <w:noProof/>
          <w:sz w:val="20"/>
          <w:lang w:val="hr-HR"/>
        </w:rPr>
        <w:t>j</w:t>
      </w:r>
      <w:r w:rsidRPr="00AE469F">
        <w:rPr>
          <w:noProof/>
          <w:sz w:val="20"/>
          <w:lang w:val="hr-HR"/>
        </w:rPr>
        <w:t>eni ispitivača</w:t>
      </w:r>
    </w:p>
    <w:p w14:paraId="0F8DD7AE" w14:textId="77777777" w:rsidR="001A53F5" w:rsidRPr="00AE469F" w:rsidRDefault="001A53F5" w:rsidP="00EB55BE">
      <w:pPr>
        <w:keepNext/>
        <w:jc w:val="both"/>
        <w:rPr>
          <w:sz w:val="20"/>
          <w:lang w:val="hr-HR"/>
        </w:rPr>
      </w:pPr>
      <w:r w:rsidRPr="00AE469F">
        <w:rPr>
          <w:noProof/>
          <w:sz w:val="20"/>
          <w:lang w:val="hr-HR"/>
        </w:rPr>
        <w:t>“</w:t>
      </w:r>
      <w:r w:rsidRPr="00AE469F">
        <w:rPr>
          <w:noProof/>
          <w:sz w:val="20"/>
          <w:vertAlign w:val="superscript"/>
          <w:lang w:val="hr-HR"/>
        </w:rPr>
        <w:t>+</w:t>
      </w:r>
      <w:r w:rsidRPr="00AE469F">
        <w:rPr>
          <w:noProof/>
          <w:sz w:val="20"/>
          <w:lang w:val="hr-HR"/>
        </w:rPr>
        <w:t>” označava cenzurirano posmatranje</w:t>
      </w:r>
    </w:p>
    <w:p w14:paraId="4F97F0AC" w14:textId="77777777" w:rsidR="001A53F5" w:rsidRPr="00AE469F" w:rsidRDefault="001A53F5" w:rsidP="00EB55BE">
      <w:pPr>
        <w:jc w:val="both"/>
        <w:rPr>
          <w:sz w:val="20"/>
          <w:lang w:val="hr-HR"/>
        </w:rPr>
      </w:pPr>
      <w:r w:rsidRPr="00AE469F">
        <w:rPr>
          <w:sz w:val="20"/>
          <w:lang w:val="hr-HR"/>
        </w:rPr>
        <w:t>ND = nije dostignuto</w:t>
      </w:r>
    </w:p>
    <w:p w14:paraId="45BF6840" w14:textId="77777777" w:rsidR="001A53F5" w:rsidRPr="00AE469F" w:rsidRDefault="001A53F5" w:rsidP="00EB55BE">
      <w:pPr>
        <w:jc w:val="both"/>
        <w:rPr>
          <w:noProof/>
          <w:szCs w:val="22"/>
          <w:lang w:val="hr-HR"/>
        </w:rPr>
      </w:pPr>
    </w:p>
    <w:p w14:paraId="01AD317A" w14:textId="34AEC74D" w:rsidR="001A53F5" w:rsidRPr="00AE469F" w:rsidRDefault="001A53F5" w:rsidP="00EB55BE">
      <w:pPr>
        <w:jc w:val="both"/>
        <w:rPr>
          <w:noProof/>
          <w:lang w:val="hr-HR"/>
        </w:rPr>
      </w:pPr>
      <w:r w:rsidRPr="00AE469F">
        <w:rPr>
          <w:noProof/>
          <w:szCs w:val="22"/>
          <w:lang w:val="hr-HR"/>
        </w:rPr>
        <w:t>ORR prema oc</w:t>
      </w:r>
      <w:r w:rsidR="00075F60" w:rsidRPr="00AE469F">
        <w:rPr>
          <w:noProof/>
          <w:szCs w:val="22"/>
          <w:lang w:val="hr-HR"/>
        </w:rPr>
        <w:t>j</w:t>
      </w:r>
      <w:r w:rsidRPr="00AE469F">
        <w:rPr>
          <w:noProof/>
          <w:szCs w:val="22"/>
          <w:lang w:val="hr-HR"/>
        </w:rPr>
        <w:t>eni BICR iznosio je 61,3% (95% CI: 52,0; 70,1), uključujući stopu potpunog odgovora od 20,2% (95% CI: 13,4; 28,5), stopu d</w:t>
      </w:r>
      <w:r w:rsidR="00075F60" w:rsidRPr="00AE469F">
        <w:rPr>
          <w:noProof/>
          <w:szCs w:val="22"/>
          <w:lang w:val="hr-HR"/>
        </w:rPr>
        <w:t>j</w:t>
      </w:r>
      <w:r w:rsidRPr="00AE469F">
        <w:rPr>
          <w:noProof/>
          <w:szCs w:val="22"/>
          <w:lang w:val="hr-HR"/>
        </w:rPr>
        <w:t>elimičnog odgovora od 41,2% (95% CI: 32,2; 50,6) i stabilnu bolest prijavljenu kod 22,7% pacijenata. Oc</w:t>
      </w:r>
      <w:r w:rsidR="00075F60" w:rsidRPr="00AE469F">
        <w:rPr>
          <w:noProof/>
          <w:szCs w:val="22"/>
          <w:lang w:val="hr-HR"/>
        </w:rPr>
        <w:t>j</w:t>
      </w:r>
      <w:r w:rsidRPr="00AE469F">
        <w:rPr>
          <w:noProof/>
          <w:szCs w:val="22"/>
          <w:lang w:val="hr-HR"/>
        </w:rPr>
        <w:t>ene BICR načelno su bile u skladu sa oc</w:t>
      </w:r>
      <w:r w:rsidR="00075F60" w:rsidRPr="00AE469F">
        <w:rPr>
          <w:noProof/>
          <w:szCs w:val="22"/>
          <w:lang w:val="hr-HR"/>
        </w:rPr>
        <w:t>j</w:t>
      </w:r>
      <w:r w:rsidRPr="00AE469F">
        <w:rPr>
          <w:noProof/>
          <w:szCs w:val="22"/>
          <w:lang w:val="hr-HR"/>
        </w:rPr>
        <w:t>enom ispitivača.</w:t>
      </w:r>
      <w:r w:rsidRPr="00AE469F">
        <w:rPr>
          <w:noProof/>
          <w:lang w:val="hr-HR"/>
        </w:rPr>
        <w:t xml:space="preserve"> Potvrđeni odgovori posmatrani su nezavisno od statusa mutacije gena </w:t>
      </w:r>
      <w:r w:rsidRPr="00AE469F">
        <w:rPr>
          <w:i/>
          <w:iCs/>
          <w:noProof/>
          <w:lang w:val="hr-HR"/>
        </w:rPr>
        <w:t>BRAF</w:t>
      </w:r>
      <w:r w:rsidRPr="00AE469F">
        <w:rPr>
          <w:noProof/>
          <w:lang w:val="hr-HR"/>
        </w:rPr>
        <w:t xml:space="preserve"> ili </w:t>
      </w:r>
      <w:r w:rsidRPr="00AE469F">
        <w:rPr>
          <w:i/>
          <w:iCs/>
          <w:noProof/>
          <w:lang w:val="hr-HR"/>
        </w:rPr>
        <w:t>KRAS</w:t>
      </w:r>
      <w:r w:rsidRPr="00AE469F">
        <w:rPr>
          <w:noProof/>
          <w:lang w:val="hr-HR"/>
        </w:rPr>
        <w:t xml:space="preserve"> i nivoa tumorske ekspresije PD</w:t>
      </w:r>
      <w:r w:rsidRPr="00AE469F">
        <w:rPr>
          <w:noProof/>
          <w:lang w:val="hr-HR"/>
        </w:rPr>
        <w:noBreakHyphen/>
        <w:t>L1.</w:t>
      </w:r>
    </w:p>
    <w:p w14:paraId="6C4FD934" w14:textId="77777777" w:rsidR="001A53F5" w:rsidRPr="00AE469F" w:rsidRDefault="001A53F5" w:rsidP="00EB55BE">
      <w:pPr>
        <w:jc w:val="both"/>
        <w:rPr>
          <w:noProof/>
          <w:lang w:val="hr-HR"/>
        </w:rPr>
      </w:pPr>
    </w:p>
    <w:p w14:paraId="56E7A26A" w14:textId="51600FE0" w:rsidR="00B10EC7" w:rsidRPr="00AE469F" w:rsidRDefault="001A53F5" w:rsidP="00EB55BE">
      <w:pPr>
        <w:pStyle w:val="EMEABodyText"/>
        <w:jc w:val="both"/>
      </w:pPr>
      <w:r w:rsidRPr="00AE469F">
        <w:rPr>
          <w:noProof/>
          <w:szCs w:val="22"/>
          <w:lang w:val="hr-HR"/>
        </w:rPr>
        <w:t xml:space="preserve">Od 119 pacijenata, njih 11 (9,2%) bilo je </w:t>
      </w:r>
      <w:r w:rsidR="00395733">
        <w:rPr>
          <w:noProof/>
          <w:szCs w:val="22"/>
          <w:lang w:val="hr-HR"/>
        </w:rPr>
        <w:t>starosti od</w:t>
      </w:r>
      <w:r w:rsidR="00395733" w:rsidRPr="00AE469F">
        <w:rPr>
          <w:noProof/>
          <w:szCs w:val="22"/>
          <w:lang w:val="hr-HR"/>
        </w:rPr>
        <w:t xml:space="preserve">  </w:t>
      </w:r>
      <w:r w:rsidRPr="00AE469F">
        <w:rPr>
          <w:noProof/>
          <w:szCs w:val="22"/>
          <w:lang w:val="hr-HR"/>
        </w:rPr>
        <w:t>≥</w:t>
      </w:r>
      <w:r w:rsidRPr="00AE469F">
        <w:rPr>
          <w:sz w:val="20"/>
          <w:lang w:val="en-GB" w:eastAsia="en-GB"/>
        </w:rPr>
        <w:t> </w:t>
      </w:r>
      <w:r w:rsidRPr="00AE469F">
        <w:rPr>
          <w:lang w:val="hr-HR"/>
        </w:rPr>
        <w:t>75 godina. ORR prema oc</w:t>
      </w:r>
      <w:r w:rsidR="00075F60" w:rsidRPr="00AE469F">
        <w:rPr>
          <w:lang w:val="hr-HR"/>
        </w:rPr>
        <w:t>j</w:t>
      </w:r>
      <w:r w:rsidRPr="00AE469F">
        <w:rPr>
          <w:lang w:val="hr-HR"/>
        </w:rPr>
        <w:t xml:space="preserve">eni ispitivača među pacijentima </w:t>
      </w:r>
      <w:r w:rsidR="00395733">
        <w:rPr>
          <w:lang w:val="hr-HR"/>
        </w:rPr>
        <w:t>starosti od</w:t>
      </w:r>
      <w:r w:rsidR="00395733" w:rsidRPr="00AE469F">
        <w:rPr>
          <w:lang w:val="hr-HR"/>
        </w:rPr>
        <w:t xml:space="preserve">  </w:t>
      </w:r>
      <w:r w:rsidRPr="00AE469F">
        <w:rPr>
          <w:noProof/>
          <w:szCs w:val="22"/>
          <w:lang w:val="hr-HR"/>
        </w:rPr>
        <w:t>≥ </w:t>
      </w:r>
      <w:r w:rsidRPr="00AE469F">
        <w:rPr>
          <w:lang w:val="hr-HR"/>
        </w:rPr>
        <w:t>75 godina iznosio je 45,5% (</w:t>
      </w:r>
      <w:r w:rsidRPr="00AE469F">
        <w:rPr>
          <w:noProof/>
          <w:szCs w:val="22"/>
          <w:lang w:val="hr-HR"/>
        </w:rPr>
        <w:t xml:space="preserve">95% CI: </w:t>
      </w:r>
      <w:r w:rsidRPr="00AE469F">
        <w:rPr>
          <w:lang w:val="hr-HR"/>
        </w:rPr>
        <w:t>16,7; 76,6).</w:t>
      </w:r>
    </w:p>
    <w:p w14:paraId="243D75C7" w14:textId="23E20B1F" w:rsidR="00B10EC7" w:rsidRPr="00AE469F" w:rsidRDefault="00B10EC7" w:rsidP="00EB55BE">
      <w:pPr>
        <w:pStyle w:val="EMEABodyText"/>
        <w:jc w:val="both"/>
      </w:pPr>
    </w:p>
    <w:p w14:paraId="2251820B" w14:textId="77777777" w:rsidR="009A52B7" w:rsidRPr="00AE469F" w:rsidRDefault="009A52B7" w:rsidP="00EB55BE">
      <w:pPr>
        <w:keepNext/>
        <w:jc w:val="both"/>
        <w:rPr>
          <w:szCs w:val="22"/>
          <w:u w:val="single"/>
          <w:lang w:val="hr-HR"/>
        </w:rPr>
      </w:pPr>
      <w:r w:rsidRPr="00AE469F">
        <w:rPr>
          <w:szCs w:val="22"/>
          <w:u w:val="single"/>
          <w:lang w:val="hr-HR"/>
        </w:rPr>
        <w:t>Planocelularni karcinom jednjaka</w:t>
      </w:r>
    </w:p>
    <w:p w14:paraId="2BF6A65B" w14:textId="77777777" w:rsidR="009A52B7" w:rsidRPr="00AE469F" w:rsidRDefault="009A52B7" w:rsidP="00EB55BE">
      <w:pPr>
        <w:keepNext/>
        <w:jc w:val="both"/>
        <w:rPr>
          <w:szCs w:val="22"/>
          <w:lang w:val="hr-HR"/>
        </w:rPr>
      </w:pPr>
    </w:p>
    <w:p w14:paraId="3058BA0A" w14:textId="281F0E6A" w:rsidR="009A52B7" w:rsidRPr="00AE469F" w:rsidRDefault="009A52B7" w:rsidP="00EB55BE">
      <w:pPr>
        <w:keepNext/>
        <w:keepLines/>
        <w:jc w:val="both"/>
        <w:rPr>
          <w:i/>
          <w:iCs/>
          <w:szCs w:val="22"/>
          <w:u w:val="single"/>
          <w:lang w:val="hr-HR"/>
        </w:rPr>
      </w:pPr>
      <w:r w:rsidRPr="00AE469F">
        <w:rPr>
          <w:i/>
          <w:iCs/>
          <w:szCs w:val="22"/>
          <w:u w:val="single"/>
          <w:lang w:val="hr-HR"/>
        </w:rPr>
        <w:t>Randomizovana studija faze 3 ipilimumaba u kombinaciji sa nivolumabom u odnosu na hemioterapiju u prvoj liniji l</w:t>
      </w:r>
      <w:r w:rsidR="00D86F01" w:rsidRPr="00AE469F">
        <w:rPr>
          <w:i/>
          <w:iCs/>
          <w:szCs w:val="22"/>
          <w:u w:val="single"/>
          <w:lang w:val="hr-HR"/>
        </w:rPr>
        <w:t>ij</w:t>
      </w:r>
      <w:r w:rsidRPr="00AE469F">
        <w:rPr>
          <w:i/>
          <w:iCs/>
          <w:szCs w:val="22"/>
          <w:u w:val="single"/>
          <w:lang w:val="hr-HR"/>
        </w:rPr>
        <w:t>ečenja (CA209648)</w:t>
      </w:r>
    </w:p>
    <w:p w14:paraId="56E5E853" w14:textId="528DA7E6" w:rsidR="009A52B7" w:rsidRPr="00AE469F" w:rsidRDefault="009A52B7" w:rsidP="00EB55BE">
      <w:pPr>
        <w:jc w:val="both"/>
        <w:rPr>
          <w:lang w:val="hr-HR"/>
        </w:rPr>
      </w:pPr>
      <w:r w:rsidRPr="00AE469F">
        <w:rPr>
          <w:szCs w:val="22"/>
          <w:lang w:val="en-GB"/>
        </w:rPr>
        <w:t>Bezb</w:t>
      </w:r>
      <w:r w:rsidR="00D86F01" w:rsidRPr="00AE469F">
        <w:rPr>
          <w:szCs w:val="22"/>
          <w:lang w:val="en-GB"/>
        </w:rPr>
        <w:t>j</w:t>
      </w:r>
      <w:r w:rsidRPr="00AE469F">
        <w:rPr>
          <w:szCs w:val="22"/>
          <w:lang w:val="en-GB"/>
        </w:rPr>
        <w:t>ednost i efikasnost</w:t>
      </w:r>
      <w:r w:rsidRPr="00AE469F">
        <w:rPr>
          <w:szCs w:val="22"/>
          <w:lang w:val="hr-HR"/>
        </w:rPr>
        <w:t xml:space="preserve"> ipilimumaba u kombinaciji sa nivolumabom </w:t>
      </w:r>
      <w:r w:rsidRPr="00AE469F">
        <w:rPr>
          <w:szCs w:val="22"/>
          <w:lang w:val="en-GB" w:eastAsia="en-GB"/>
        </w:rPr>
        <w:t>proc</w:t>
      </w:r>
      <w:r w:rsidR="00D86F01" w:rsidRPr="00AE469F">
        <w:rPr>
          <w:szCs w:val="22"/>
          <w:lang w:val="en-GB" w:eastAsia="en-GB"/>
        </w:rPr>
        <w:t>j</w:t>
      </w:r>
      <w:r w:rsidRPr="00AE469F">
        <w:rPr>
          <w:szCs w:val="22"/>
          <w:lang w:val="en-GB" w:eastAsia="en-GB"/>
        </w:rPr>
        <w:t xml:space="preserve">enjivane su u </w:t>
      </w:r>
      <w:r w:rsidR="00C52BD5">
        <w:rPr>
          <w:szCs w:val="22"/>
          <w:lang w:val="en-GB" w:eastAsia="en-GB"/>
        </w:rPr>
        <w:t xml:space="preserve">randomizovanoj, aktivnim lijekom kontrolisanoj, otvorenoj </w:t>
      </w:r>
      <w:r w:rsidRPr="00AE469F">
        <w:rPr>
          <w:szCs w:val="22"/>
          <w:lang w:val="en-GB" w:eastAsia="en-GB"/>
        </w:rPr>
        <w:t>kliničkoj studiji faze 3</w:t>
      </w:r>
      <w:r w:rsidRPr="00AE469F">
        <w:rPr>
          <w:szCs w:val="22"/>
          <w:lang w:val="hr-HR" w:eastAsia="en-GB"/>
        </w:rPr>
        <w:t xml:space="preserve"> </w:t>
      </w:r>
      <w:r w:rsidRPr="00AE469F">
        <w:rPr>
          <w:szCs w:val="22"/>
          <w:lang w:val="hr-HR"/>
        </w:rPr>
        <w:t>(CA209648).</w:t>
      </w:r>
      <w:r w:rsidRPr="00AE469F">
        <w:rPr>
          <w:lang w:val="hr-HR"/>
        </w:rPr>
        <w:t xml:space="preserve"> </w:t>
      </w:r>
      <w:r w:rsidRPr="00AE469F">
        <w:rPr>
          <w:szCs w:val="22"/>
          <w:lang w:val="hr-HR" w:eastAsia="en-GB"/>
        </w:rPr>
        <w:t>U studiju su bili uključeni odrasli pacijenti (starosti od 18 ili više godina)</w:t>
      </w:r>
      <w:r w:rsidRPr="00AE469F">
        <w:rPr>
          <w:szCs w:val="22"/>
          <w:lang w:val="hr-HR"/>
        </w:rPr>
        <w:t xml:space="preserve"> sa prethodno nel</w:t>
      </w:r>
      <w:r w:rsidR="00D86F01" w:rsidRPr="00AE469F">
        <w:rPr>
          <w:szCs w:val="22"/>
          <w:lang w:val="hr-HR"/>
        </w:rPr>
        <w:t>ij</w:t>
      </w:r>
      <w:r w:rsidRPr="00AE469F">
        <w:rPr>
          <w:szCs w:val="22"/>
          <w:lang w:val="hr-HR"/>
        </w:rPr>
        <w:t>ečenim, neresektabilnim, uznapredovalim, rekurentnim ili metastatskim planocelularnim karcinomom jednjaka (OSCC).</w:t>
      </w:r>
      <w:r w:rsidRPr="00AE469F">
        <w:rPr>
          <w:lang w:val="hr-HR"/>
        </w:rPr>
        <w:t xml:space="preserve"> </w:t>
      </w:r>
      <w:r w:rsidRPr="00AE469F">
        <w:rPr>
          <w:szCs w:val="22"/>
          <w:lang w:val="hr-HR"/>
        </w:rPr>
        <w:t xml:space="preserve">Pacijenti su bili uključeni u studiju </w:t>
      </w:r>
      <w:r w:rsidRPr="00AE469F">
        <w:rPr>
          <w:szCs w:val="22"/>
          <w:lang w:val="hr-HR" w:eastAsia="en-GB"/>
        </w:rPr>
        <w:t>nezavisno od stepena tumorske ekspresije PD</w:t>
      </w:r>
      <w:r w:rsidRPr="00AE469F">
        <w:rPr>
          <w:szCs w:val="22"/>
          <w:lang w:val="hr-HR" w:eastAsia="en-GB"/>
        </w:rPr>
        <w:noBreakHyphen/>
        <w:t>L1</w:t>
      </w:r>
      <w:r w:rsidRPr="00AE469F">
        <w:rPr>
          <w:szCs w:val="22"/>
          <w:lang w:val="hr-HR"/>
        </w:rPr>
        <w:t>, a ekspresija PD</w:t>
      </w:r>
      <w:r w:rsidRPr="00AE469F">
        <w:rPr>
          <w:szCs w:val="22"/>
          <w:lang w:val="hr-HR"/>
        </w:rPr>
        <w:noBreakHyphen/>
        <w:t>L1 u tumorskim ćelijama određivala se testom PD</w:t>
      </w:r>
      <w:r w:rsidRPr="00AE469F">
        <w:rPr>
          <w:szCs w:val="22"/>
          <w:lang w:val="hr-HR"/>
        </w:rPr>
        <w:noBreakHyphen/>
        <w:t>L1 IHC 28</w:t>
      </w:r>
      <w:r w:rsidRPr="00AE469F">
        <w:rPr>
          <w:szCs w:val="22"/>
          <w:lang w:val="hr-HR"/>
        </w:rPr>
        <w:noBreakHyphen/>
        <w:t>8 pharmDx. Pacijenti su morali imati planocelularni ili adenoplanocelularni karcinom jednjaka koji nije pogodan za hemioradioterapiju i/ili hirurški zahvat. Prethodna adjuvantna, neoadjuvantna ili definitivna hemioterapija, radioterapija ili hemioradioterapija bile su dopuštene ako su prim</w:t>
      </w:r>
      <w:r w:rsidR="00D86F01" w:rsidRPr="00AE469F">
        <w:rPr>
          <w:szCs w:val="22"/>
          <w:lang w:val="hr-HR"/>
        </w:rPr>
        <w:t>j</w:t>
      </w:r>
      <w:r w:rsidRPr="00AE469F">
        <w:rPr>
          <w:szCs w:val="22"/>
          <w:lang w:val="hr-HR"/>
        </w:rPr>
        <w:t>enjene u okviru protokola sa nam</w:t>
      </w:r>
      <w:r w:rsidR="00D86F01" w:rsidRPr="00AE469F">
        <w:rPr>
          <w:szCs w:val="22"/>
          <w:lang w:val="hr-HR"/>
        </w:rPr>
        <w:t>j</w:t>
      </w:r>
      <w:r w:rsidRPr="00AE469F">
        <w:rPr>
          <w:szCs w:val="22"/>
          <w:lang w:val="hr-HR"/>
        </w:rPr>
        <w:t>erom izl</w:t>
      </w:r>
      <w:r w:rsidR="00D86F01" w:rsidRPr="00AE469F">
        <w:rPr>
          <w:szCs w:val="22"/>
          <w:lang w:val="hr-HR"/>
        </w:rPr>
        <w:t>j</w:t>
      </w:r>
      <w:r w:rsidRPr="00AE469F">
        <w:rPr>
          <w:szCs w:val="22"/>
          <w:lang w:val="hr-HR"/>
        </w:rPr>
        <w:t>ečenja pr</w:t>
      </w:r>
      <w:r w:rsidR="00D86F01" w:rsidRPr="00AE469F">
        <w:rPr>
          <w:szCs w:val="22"/>
          <w:lang w:val="hr-HR"/>
        </w:rPr>
        <w:t>ij</w:t>
      </w:r>
      <w:r w:rsidRPr="00AE469F">
        <w:rPr>
          <w:szCs w:val="22"/>
          <w:lang w:val="hr-HR"/>
        </w:rPr>
        <w:t xml:space="preserve">e uključivanja u ispitivanje. Pacijenti sa početnim funkcionalnim statusom ≥ 2, anamnezom postojećih metastaza u mozgu, aktivnom autoimunom bolešću, pacijenti koji su primali sistemske kortikosteroide ili imunosupresive ili pacijenti sa visokim rizikom od </w:t>
      </w:r>
      <w:r w:rsidRPr="00AE469F">
        <w:rPr>
          <w:lang w:val="hr-HR"/>
        </w:rPr>
        <w:t>krvarenja ili fistule zbog vidljive invazije tumora u organe u neposrednoj blizini tumora jednjaka ni</w:t>
      </w:r>
      <w:r w:rsidR="00D86F01" w:rsidRPr="00AE469F">
        <w:rPr>
          <w:lang w:val="hr-HR"/>
        </w:rPr>
        <w:t>je</w:t>
      </w:r>
      <w:r w:rsidRPr="00AE469F">
        <w:rPr>
          <w:lang w:val="hr-HR"/>
        </w:rPr>
        <w:t xml:space="preserve">su bili uključeni </w:t>
      </w:r>
      <w:r w:rsidRPr="00AE469F">
        <w:rPr>
          <w:lang w:val="hr-HR"/>
        </w:rPr>
        <w:lastRenderedPageBreak/>
        <w:t>u ispitivanje. Randomizacija je bila stratifikovana prema statusu ekspresije PD</w:t>
      </w:r>
      <w:r w:rsidRPr="00AE469F">
        <w:rPr>
          <w:lang w:val="hr-HR"/>
        </w:rPr>
        <w:noBreakHyphen/>
        <w:t xml:space="preserve">L1 u tumorskim </w:t>
      </w:r>
      <w:r w:rsidR="00C52BD5">
        <w:rPr>
          <w:lang w:val="hr-HR"/>
        </w:rPr>
        <w:t>ćelijama</w:t>
      </w:r>
      <w:r w:rsidR="00C52BD5" w:rsidRPr="00AE469F">
        <w:rPr>
          <w:lang w:val="hr-HR"/>
        </w:rPr>
        <w:t xml:space="preserve"> </w:t>
      </w:r>
      <w:r w:rsidRPr="00AE469F">
        <w:rPr>
          <w:lang w:val="hr-HR"/>
        </w:rPr>
        <w:t xml:space="preserve">(≥ 1% vs &lt; 1% ili neodređeno), </w:t>
      </w:r>
      <w:r w:rsidRPr="00AE469F">
        <w:rPr>
          <w:szCs w:val="22"/>
          <w:lang w:val="hr-HR"/>
        </w:rPr>
        <w:t>geografskoj</w:t>
      </w:r>
      <w:r w:rsidRPr="00AE469F">
        <w:rPr>
          <w:lang w:val="hr-HR"/>
        </w:rPr>
        <w:t xml:space="preserve"> regiji (Istočna Azija naspram ostatka Azije naspram ostatka svijeta), funkcionalnom ECOG statusu (0 vs 1) i broju organa zahvaćenih metastazama (≤ 1 vs ≥ 2).</w:t>
      </w:r>
    </w:p>
    <w:p w14:paraId="4D0E980F" w14:textId="77777777" w:rsidR="009A52B7" w:rsidRPr="00AE469F" w:rsidRDefault="009A52B7" w:rsidP="00EB55BE">
      <w:pPr>
        <w:jc w:val="both"/>
        <w:rPr>
          <w:lang w:val="hr-HR"/>
        </w:rPr>
      </w:pPr>
    </w:p>
    <w:p w14:paraId="43EC6478" w14:textId="0AEA7E45" w:rsidR="009A52B7" w:rsidRPr="00AE469F" w:rsidRDefault="009A52B7" w:rsidP="00EB55BE">
      <w:pPr>
        <w:jc w:val="both"/>
        <w:rPr>
          <w:szCs w:val="22"/>
          <w:lang w:val="hr-HR"/>
        </w:rPr>
      </w:pPr>
      <w:r w:rsidRPr="00AE469F">
        <w:rPr>
          <w:szCs w:val="22"/>
          <w:lang w:val="hr-HR"/>
        </w:rPr>
        <w:t>Ukupno 649 pacijenata je bilo randomizirano za primanje ipilimumaba u kombinaciji sa nivolumabom (n = 325) ili hemioterapije (n = 324). Od tih pacijenata njih 315 imalo je ekspresiju PD</w:t>
      </w:r>
      <w:r w:rsidRPr="00AE469F">
        <w:rPr>
          <w:szCs w:val="22"/>
          <w:lang w:val="hr-HR"/>
        </w:rPr>
        <w:noBreakHyphen/>
        <w:t>L1</w:t>
      </w:r>
      <w:r w:rsidRPr="00AE469F">
        <w:rPr>
          <w:lang w:val="hr-HR"/>
        </w:rPr>
        <w:t xml:space="preserve"> </w:t>
      </w:r>
      <w:r w:rsidRPr="00AE469F">
        <w:rPr>
          <w:szCs w:val="22"/>
          <w:lang w:val="hr-HR"/>
        </w:rPr>
        <w:t>u tumorskim ćelijama ≥ 1%: 158 u grupi koja je primala ipilimumab u kombinaciji sa nivolumabom i 157 u grupi koja je primala hemioterapiju. Pacijenti u grupi koja je primala ipilimumab i nivolumab primali su ipilimumab u dozi od 1 mg/kg svakih 6 ned</w:t>
      </w:r>
      <w:r w:rsidR="00237EDF" w:rsidRPr="00AE469F">
        <w:rPr>
          <w:szCs w:val="22"/>
          <w:lang w:val="hr-HR"/>
        </w:rPr>
        <w:t>j</w:t>
      </w:r>
      <w:r w:rsidRPr="00AE469F">
        <w:rPr>
          <w:szCs w:val="22"/>
          <w:lang w:val="hr-HR"/>
        </w:rPr>
        <w:t>elja u kombinaciji sa nivolumabom u dozi od 3 mg/kg svake 2 ned</w:t>
      </w:r>
      <w:r w:rsidR="00237EDF" w:rsidRPr="00AE469F">
        <w:rPr>
          <w:szCs w:val="22"/>
          <w:lang w:val="hr-HR"/>
        </w:rPr>
        <w:t>j</w:t>
      </w:r>
      <w:r w:rsidRPr="00AE469F">
        <w:rPr>
          <w:szCs w:val="22"/>
          <w:lang w:val="hr-HR"/>
        </w:rPr>
        <w:t>elje. Pacijenti u grupi koja je primala hemioterapiju primali su fluorouracil u dozi od 800 mg/m</w:t>
      </w:r>
      <w:r w:rsidRPr="00AE469F">
        <w:rPr>
          <w:szCs w:val="22"/>
          <w:vertAlign w:val="superscript"/>
          <w:lang w:val="hr-HR"/>
        </w:rPr>
        <w:t>2</w:t>
      </w:r>
      <w:r w:rsidRPr="00AE469F">
        <w:rPr>
          <w:szCs w:val="22"/>
          <w:lang w:val="hr-HR"/>
        </w:rPr>
        <w:t xml:space="preserve"> na dan intravenski od 1. do 5. dana (u toku 5 dana), zatim cisplatin u dozi od 80 mg/m</w:t>
      </w:r>
      <w:r w:rsidRPr="00AE469F">
        <w:rPr>
          <w:szCs w:val="22"/>
          <w:vertAlign w:val="superscript"/>
          <w:lang w:val="hr-HR"/>
        </w:rPr>
        <w:t>2</w:t>
      </w:r>
      <w:r w:rsidRPr="00AE469F">
        <w:rPr>
          <w:szCs w:val="22"/>
          <w:lang w:val="hr-HR"/>
        </w:rPr>
        <w:t xml:space="preserve"> intravenski 1. dana (4</w:t>
      </w:r>
      <w:r w:rsidRPr="00AE469F">
        <w:rPr>
          <w:szCs w:val="22"/>
          <w:lang w:val="hr-HR"/>
        </w:rPr>
        <w:noBreakHyphen/>
        <w:t>ned</w:t>
      </w:r>
      <w:r w:rsidR="00237EDF" w:rsidRPr="00AE469F">
        <w:rPr>
          <w:szCs w:val="22"/>
          <w:lang w:val="hr-HR"/>
        </w:rPr>
        <w:t>j</w:t>
      </w:r>
      <w:r w:rsidRPr="00AE469F">
        <w:rPr>
          <w:szCs w:val="22"/>
          <w:lang w:val="hr-HR"/>
        </w:rPr>
        <w:t>eljnog ciklusa).</w:t>
      </w:r>
      <w:r w:rsidRPr="00AE469F">
        <w:rPr>
          <w:lang w:val="hr-HR"/>
        </w:rPr>
        <w:t xml:space="preserve"> </w:t>
      </w:r>
      <w:r w:rsidRPr="00AE469F">
        <w:rPr>
          <w:szCs w:val="22"/>
          <w:lang w:val="hr-HR"/>
        </w:rPr>
        <w:t>L</w:t>
      </w:r>
      <w:r w:rsidR="00237EDF" w:rsidRPr="00AE469F">
        <w:rPr>
          <w:szCs w:val="22"/>
          <w:lang w:val="hr-HR"/>
        </w:rPr>
        <w:t>ij</w:t>
      </w:r>
      <w:r w:rsidRPr="00AE469F">
        <w:rPr>
          <w:szCs w:val="22"/>
          <w:lang w:val="hr-HR"/>
        </w:rPr>
        <w:t>ečenje se nastavilo do progresije bolesti, pojave neprihvatljive toksičnosti ili do 24 m</w:t>
      </w:r>
      <w:r w:rsidR="00237EDF" w:rsidRPr="00AE469F">
        <w:rPr>
          <w:szCs w:val="22"/>
          <w:lang w:val="hr-HR"/>
        </w:rPr>
        <w:t>j</w:t>
      </w:r>
      <w:r w:rsidRPr="00AE469F">
        <w:rPr>
          <w:szCs w:val="22"/>
          <w:lang w:val="hr-HR"/>
        </w:rPr>
        <w:t>eseca.</w:t>
      </w:r>
      <w:r w:rsidRPr="00AE469F">
        <w:rPr>
          <w:lang w:val="hr-HR"/>
        </w:rPr>
        <w:t xml:space="preserve"> </w:t>
      </w:r>
      <w:r w:rsidRPr="00AE469F">
        <w:rPr>
          <w:szCs w:val="22"/>
          <w:lang w:val="hr-HR"/>
        </w:rPr>
        <w:t>Pacijenti koji su prekinuli l</w:t>
      </w:r>
      <w:r w:rsidR="00237EDF" w:rsidRPr="00AE469F">
        <w:rPr>
          <w:szCs w:val="22"/>
          <w:lang w:val="hr-HR"/>
        </w:rPr>
        <w:t>ij</w:t>
      </w:r>
      <w:r w:rsidRPr="00AE469F">
        <w:rPr>
          <w:szCs w:val="22"/>
          <w:lang w:val="hr-HR"/>
        </w:rPr>
        <w:t>ečenje kombinovanom terapijom zbog neželjene reakcije pripisane ipilimumabu mogli su nastaviti sa primanjem nivolumaba kao monoterapije.</w:t>
      </w:r>
    </w:p>
    <w:p w14:paraId="5ED73472" w14:textId="77777777" w:rsidR="009A52B7" w:rsidRPr="00AE469F" w:rsidRDefault="009A52B7" w:rsidP="00EB55BE">
      <w:pPr>
        <w:jc w:val="both"/>
        <w:rPr>
          <w:szCs w:val="22"/>
          <w:lang w:val="hr-HR"/>
        </w:rPr>
      </w:pPr>
    </w:p>
    <w:p w14:paraId="0103E5FD" w14:textId="2F1946DB" w:rsidR="009A52B7" w:rsidRPr="00AE469F" w:rsidRDefault="009A52B7" w:rsidP="00EB55BE">
      <w:pPr>
        <w:jc w:val="both"/>
        <w:rPr>
          <w:szCs w:val="22"/>
          <w:lang w:val="hr-HR"/>
        </w:rPr>
      </w:pPr>
      <w:r w:rsidRPr="00AE469F">
        <w:rPr>
          <w:szCs w:val="22"/>
          <w:lang w:val="en-GB"/>
        </w:rPr>
        <w:t xml:space="preserve">Početne karakteristike su generalno bile uravnotežene kod </w:t>
      </w:r>
      <w:r w:rsidRPr="00AE469F">
        <w:rPr>
          <w:szCs w:val="22"/>
          <w:lang w:val="hr-HR"/>
        </w:rPr>
        <w:t>l</w:t>
      </w:r>
      <w:r w:rsidR="00237EDF" w:rsidRPr="00AE469F">
        <w:rPr>
          <w:szCs w:val="22"/>
          <w:lang w:val="hr-HR"/>
        </w:rPr>
        <w:t>ij</w:t>
      </w:r>
      <w:r w:rsidRPr="00AE469F">
        <w:rPr>
          <w:szCs w:val="22"/>
          <w:lang w:val="hr-HR"/>
        </w:rPr>
        <w:t>ečenih grupa.</w:t>
      </w:r>
      <w:r w:rsidRPr="00AE469F">
        <w:rPr>
          <w:lang w:val="hr-HR"/>
        </w:rPr>
        <w:t xml:space="preserve"> Kod pacijenata sa ekspresijom PD</w:t>
      </w:r>
      <w:r w:rsidRPr="00AE469F">
        <w:rPr>
          <w:lang w:val="hr-HR"/>
        </w:rPr>
        <w:noBreakHyphen/>
        <w:t>L1 u tumorskim ćelijama ≥ 1% medijana starosti iznosila je 63 godine (raspon: 26 </w:t>
      </w:r>
      <w:r w:rsidRPr="00AE469F">
        <w:rPr>
          <w:lang w:val="hr-HR"/>
        </w:rPr>
        <w:noBreakHyphen/>
        <w:t> 85 godina), 8,2% pacijenata imalo je  ≥ 75 godina, njih 81,8% bili su muškarci, 73,1% Azijati, a 23,3% su bili b</w:t>
      </w:r>
      <w:r w:rsidR="00237EDF" w:rsidRPr="00AE469F">
        <w:rPr>
          <w:lang w:val="hr-HR"/>
        </w:rPr>
        <w:t>ij</w:t>
      </w:r>
      <w:r w:rsidRPr="00AE469F">
        <w:rPr>
          <w:lang w:val="hr-HR"/>
        </w:rPr>
        <w:t xml:space="preserve">ele rase. Pacijenti su imali histološku potvrdu </w:t>
      </w:r>
      <w:r w:rsidRPr="00AE469F">
        <w:rPr>
          <w:szCs w:val="22"/>
          <w:lang w:val="hr-HR"/>
        </w:rPr>
        <w:t>planocelularnog karcinoma (98,9%) ili adenoplanocelularnog karcinoma (1,1%) jednjaka.</w:t>
      </w:r>
      <w:r w:rsidRPr="00AE469F">
        <w:rPr>
          <w:lang w:val="hr-HR"/>
        </w:rPr>
        <w:t xml:space="preserve"> </w:t>
      </w:r>
      <w:r w:rsidRPr="00AE469F">
        <w:rPr>
          <w:szCs w:val="22"/>
          <w:lang w:val="hr-HR"/>
        </w:rPr>
        <w:t>Početni funkcionalni ECOG status iznosio je 0 (45,2%) ili 1 (54,8%).</w:t>
      </w:r>
    </w:p>
    <w:p w14:paraId="0D9AD5F5" w14:textId="77777777" w:rsidR="009A52B7" w:rsidRPr="00AE469F" w:rsidRDefault="009A52B7" w:rsidP="00EB55BE">
      <w:pPr>
        <w:keepNext/>
        <w:keepLines/>
        <w:jc w:val="both"/>
        <w:rPr>
          <w:szCs w:val="22"/>
          <w:lang w:val="hr-HR"/>
        </w:rPr>
      </w:pPr>
    </w:p>
    <w:p w14:paraId="080ED094" w14:textId="3AC821DC" w:rsidR="009A52B7" w:rsidRPr="00AE469F" w:rsidRDefault="009A52B7" w:rsidP="00EB55BE">
      <w:pPr>
        <w:jc w:val="both"/>
        <w:rPr>
          <w:lang w:val="hr-HR"/>
        </w:rPr>
      </w:pPr>
      <w:r w:rsidRPr="00AE469F">
        <w:rPr>
          <w:szCs w:val="22"/>
          <w:lang w:val="hr-HR"/>
        </w:rPr>
        <w:t>Primarne m</w:t>
      </w:r>
      <w:r w:rsidR="00237EDF" w:rsidRPr="00AE469F">
        <w:rPr>
          <w:szCs w:val="22"/>
          <w:lang w:val="hr-HR"/>
        </w:rPr>
        <w:t>j</w:t>
      </w:r>
      <w:r w:rsidRPr="00AE469F">
        <w:rPr>
          <w:szCs w:val="22"/>
          <w:lang w:val="hr-HR"/>
        </w:rPr>
        <w:t>ere ishoda efikasnosti bile su PFS (prema oc</w:t>
      </w:r>
      <w:r w:rsidR="00237EDF" w:rsidRPr="00AE469F">
        <w:rPr>
          <w:szCs w:val="22"/>
          <w:lang w:val="hr-HR"/>
        </w:rPr>
        <w:t>j</w:t>
      </w:r>
      <w:r w:rsidRPr="00AE469F">
        <w:rPr>
          <w:szCs w:val="22"/>
          <w:lang w:val="hr-HR"/>
        </w:rPr>
        <w:t>eni BICR</w:t>
      </w:r>
      <w:r w:rsidRPr="00AE469F">
        <w:rPr>
          <w:szCs w:val="22"/>
          <w:lang w:val="hr-HR"/>
        </w:rPr>
        <w:noBreakHyphen/>
        <w:t xml:space="preserve">a) i OS kod pacijenata sa  </w:t>
      </w:r>
      <w:r w:rsidRPr="00AE469F">
        <w:rPr>
          <w:lang w:val="hr-HR"/>
        </w:rPr>
        <w:t>ekspresijom PD</w:t>
      </w:r>
      <w:r w:rsidRPr="00AE469F">
        <w:rPr>
          <w:lang w:val="hr-HR"/>
        </w:rPr>
        <w:noBreakHyphen/>
        <w:t>L1 u tumorskim ćelijama ≥ 1%. Sekundarne m</w:t>
      </w:r>
      <w:r w:rsidR="00237EDF" w:rsidRPr="00AE469F">
        <w:rPr>
          <w:lang w:val="hr-HR"/>
        </w:rPr>
        <w:t>j</w:t>
      </w:r>
      <w:r w:rsidRPr="00AE469F">
        <w:rPr>
          <w:lang w:val="hr-HR"/>
        </w:rPr>
        <w:t>ere ishoda prema unapr</w:t>
      </w:r>
      <w:r w:rsidR="00237EDF" w:rsidRPr="00AE469F">
        <w:rPr>
          <w:lang w:val="hr-HR"/>
        </w:rPr>
        <w:t>ij</w:t>
      </w:r>
      <w:r w:rsidRPr="00AE469F">
        <w:rPr>
          <w:lang w:val="hr-HR"/>
        </w:rPr>
        <w:t>ed specifikovanom hijerarhijskom testiranju uključivale su OS, PFS (prema oc</w:t>
      </w:r>
      <w:r w:rsidR="00237EDF" w:rsidRPr="00AE469F">
        <w:rPr>
          <w:lang w:val="hr-HR"/>
        </w:rPr>
        <w:t>j</w:t>
      </w:r>
      <w:r w:rsidRPr="00AE469F">
        <w:rPr>
          <w:lang w:val="hr-HR"/>
        </w:rPr>
        <w:t>eni BICR</w:t>
      </w:r>
      <w:r w:rsidRPr="00AE469F">
        <w:rPr>
          <w:lang w:val="hr-HR"/>
        </w:rPr>
        <w:noBreakHyphen/>
        <w:t>a) i ORR (prema ocjeni BICR</w:t>
      </w:r>
      <w:r w:rsidRPr="00AE469F">
        <w:rPr>
          <w:lang w:val="hr-HR"/>
        </w:rPr>
        <w:noBreakHyphen/>
        <w:t>a) kod svih randomizovanih pacijenata. Proc</w:t>
      </w:r>
      <w:r w:rsidR="00237EDF" w:rsidRPr="00AE469F">
        <w:rPr>
          <w:lang w:val="hr-HR"/>
        </w:rPr>
        <w:t>j</w:t>
      </w:r>
      <w:r w:rsidRPr="00AE469F">
        <w:rPr>
          <w:lang w:val="hr-HR"/>
        </w:rPr>
        <w:t>ene tumora prema verziji 1.1 RECIST kriterijuma sprovodile su se svakih 6 ned</w:t>
      </w:r>
      <w:r w:rsidR="00237EDF" w:rsidRPr="00AE469F">
        <w:rPr>
          <w:lang w:val="hr-HR"/>
        </w:rPr>
        <w:t>j</w:t>
      </w:r>
      <w:r w:rsidRPr="00AE469F">
        <w:rPr>
          <w:lang w:val="hr-HR"/>
        </w:rPr>
        <w:t>elja do 48. ned</w:t>
      </w:r>
      <w:r w:rsidR="00237EDF" w:rsidRPr="00AE469F">
        <w:rPr>
          <w:lang w:val="hr-HR"/>
        </w:rPr>
        <w:t>j</w:t>
      </w:r>
      <w:r w:rsidRPr="00AE469F">
        <w:rPr>
          <w:lang w:val="hr-HR"/>
        </w:rPr>
        <w:t>elje, uključujući i tu ned</w:t>
      </w:r>
      <w:r w:rsidR="00237EDF" w:rsidRPr="00AE469F">
        <w:rPr>
          <w:lang w:val="hr-HR"/>
        </w:rPr>
        <w:t>j</w:t>
      </w:r>
      <w:r w:rsidRPr="00AE469F">
        <w:rPr>
          <w:lang w:val="hr-HR"/>
        </w:rPr>
        <w:t>elju, a nakon toga svakih 12 ned</w:t>
      </w:r>
      <w:r w:rsidR="00237EDF" w:rsidRPr="00AE469F">
        <w:rPr>
          <w:lang w:val="hr-HR"/>
        </w:rPr>
        <w:t>j</w:t>
      </w:r>
      <w:r w:rsidRPr="00AE469F">
        <w:rPr>
          <w:lang w:val="hr-HR"/>
        </w:rPr>
        <w:t>elja.</w:t>
      </w:r>
    </w:p>
    <w:p w14:paraId="3B648210" w14:textId="77777777" w:rsidR="009A52B7" w:rsidRPr="00AE469F" w:rsidRDefault="009A52B7" w:rsidP="00EB55BE">
      <w:pPr>
        <w:jc w:val="both"/>
        <w:rPr>
          <w:lang w:val="hr-HR"/>
        </w:rPr>
      </w:pPr>
    </w:p>
    <w:p w14:paraId="19DE7C2A" w14:textId="1A1FB8A2" w:rsidR="009A52B7" w:rsidRPr="00AE469F" w:rsidRDefault="009A52B7" w:rsidP="00EB55BE">
      <w:pPr>
        <w:jc w:val="both"/>
        <w:rPr>
          <w:lang w:val="hr-HR"/>
        </w:rPr>
      </w:pPr>
      <w:r w:rsidRPr="00AE469F">
        <w:rPr>
          <w:szCs w:val="22"/>
          <w:lang w:val="hr-HR"/>
        </w:rPr>
        <w:t>U trenutku sprovođenja primarne unapr</w:t>
      </w:r>
      <w:r w:rsidR="00237EDF" w:rsidRPr="00AE469F">
        <w:rPr>
          <w:szCs w:val="22"/>
          <w:lang w:val="hr-HR"/>
        </w:rPr>
        <w:t>ij</w:t>
      </w:r>
      <w:r w:rsidRPr="00AE469F">
        <w:rPr>
          <w:szCs w:val="22"/>
          <w:lang w:val="hr-HR"/>
        </w:rPr>
        <w:t>ed specifikovane analize, uz minimalno praćenje od 13,1 m</w:t>
      </w:r>
      <w:r w:rsidR="00237EDF" w:rsidRPr="00AE469F">
        <w:rPr>
          <w:szCs w:val="22"/>
          <w:lang w:val="hr-HR"/>
        </w:rPr>
        <w:t>j</w:t>
      </w:r>
      <w:r w:rsidRPr="00AE469F">
        <w:rPr>
          <w:szCs w:val="22"/>
          <w:lang w:val="hr-HR"/>
        </w:rPr>
        <w:t>eseca, ispitivanje je pokazalo statistički značajno poboljšanje OS</w:t>
      </w:r>
      <w:r w:rsidRPr="00AE469F">
        <w:rPr>
          <w:szCs w:val="22"/>
          <w:lang w:val="hr-HR"/>
        </w:rPr>
        <w:noBreakHyphen/>
        <w:t xml:space="preserve">a kod pacijenata sa </w:t>
      </w:r>
      <w:r w:rsidRPr="00AE469F">
        <w:rPr>
          <w:lang w:val="hr-HR"/>
        </w:rPr>
        <w:t>ekspresijom PD</w:t>
      </w:r>
      <w:r w:rsidRPr="00AE469F">
        <w:rPr>
          <w:lang w:val="hr-HR"/>
        </w:rPr>
        <w:noBreakHyphen/>
        <w:t>L1 u tumorskim ćelijama ≥ 1%. Rezultati za efikasnost prikazani su u Tabeli </w:t>
      </w:r>
      <w:r w:rsidR="001449A0">
        <w:rPr>
          <w:lang w:val="hr-HR"/>
        </w:rPr>
        <w:t>21</w:t>
      </w:r>
      <w:r w:rsidRPr="00AE469F">
        <w:rPr>
          <w:lang w:val="hr-HR"/>
        </w:rPr>
        <w:t>.</w:t>
      </w:r>
    </w:p>
    <w:tbl>
      <w:tblPr>
        <w:tblW w:w="5079" w:type="pct"/>
        <w:tblLayout w:type="fixed"/>
        <w:tblLook w:val="0000" w:firstRow="0" w:lastRow="0" w:firstColumn="0" w:lastColumn="0" w:noHBand="0" w:noVBand="0"/>
      </w:tblPr>
      <w:tblGrid>
        <w:gridCol w:w="3402"/>
        <w:gridCol w:w="25"/>
        <w:gridCol w:w="2697"/>
        <w:gridCol w:w="139"/>
        <w:gridCol w:w="401"/>
        <w:gridCol w:w="2550"/>
      </w:tblGrid>
      <w:tr w:rsidR="009A52B7" w:rsidRPr="00AE469F" w14:paraId="24D4C79A" w14:textId="77777777" w:rsidTr="009E7F2C">
        <w:tc>
          <w:tcPr>
            <w:tcW w:w="9214" w:type="dxa"/>
            <w:gridSpan w:val="6"/>
            <w:tcBorders>
              <w:bottom w:val="single" w:sz="4" w:space="0" w:color="auto"/>
            </w:tcBorders>
            <w:shd w:val="clear" w:color="auto" w:fill="auto"/>
          </w:tcPr>
          <w:p w14:paraId="5A23A744" w14:textId="750FFC6A" w:rsidR="009A52B7" w:rsidRPr="00AE469F" w:rsidRDefault="009A52B7" w:rsidP="00E5770D">
            <w:pPr>
              <w:keepNext/>
              <w:ind w:left="1134" w:hanging="1134"/>
              <w:rPr>
                <w:b/>
                <w:bCs/>
                <w:szCs w:val="22"/>
                <w:lang w:val="hr-HR"/>
              </w:rPr>
            </w:pPr>
            <w:r w:rsidRPr="00AE469F">
              <w:rPr>
                <w:b/>
                <w:bCs/>
                <w:szCs w:val="22"/>
                <w:lang w:val="hr-HR"/>
              </w:rPr>
              <w:lastRenderedPageBreak/>
              <w:t>Tab</w:t>
            </w:r>
            <w:r w:rsidR="00C52BD5">
              <w:rPr>
                <w:b/>
                <w:bCs/>
                <w:szCs w:val="22"/>
                <w:lang w:val="hr-HR"/>
              </w:rPr>
              <w:t>ela</w:t>
            </w:r>
            <w:r w:rsidRPr="00AE469F">
              <w:rPr>
                <w:b/>
                <w:bCs/>
                <w:szCs w:val="22"/>
                <w:lang w:val="hr-HR"/>
              </w:rPr>
              <w:t> </w:t>
            </w:r>
            <w:r w:rsidR="001449A0">
              <w:rPr>
                <w:b/>
                <w:bCs/>
                <w:szCs w:val="22"/>
                <w:lang w:val="hr-HR"/>
              </w:rPr>
              <w:t>21</w:t>
            </w:r>
            <w:r w:rsidRPr="00AE469F">
              <w:rPr>
                <w:b/>
                <w:bCs/>
                <w:szCs w:val="22"/>
                <w:lang w:val="hr-HR"/>
              </w:rPr>
              <w:t>:</w:t>
            </w:r>
            <w:r w:rsidRPr="00AE469F">
              <w:rPr>
                <w:b/>
                <w:bCs/>
                <w:szCs w:val="22"/>
                <w:lang w:val="hr-HR"/>
              </w:rPr>
              <w:tab/>
              <w:t xml:space="preserve">Rezultati za efikasnosnost </w:t>
            </w:r>
            <w:r w:rsidRPr="00E5770D">
              <w:rPr>
                <w:b/>
                <w:bCs/>
                <w:szCs w:val="22"/>
                <w:lang w:val="hr-HR"/>
              </w:rPr>
              <w:t>kod pacijenata sa ekspresijom PD</w:t>
            </w:r>
            <w:r w:rsidRPr="00E5770D">
              <w:rPr>
                <w:b/>
                <w:bCs/>
                <w:szCs w:val="22"/>
                <w:lang w:val="hr-HR"/>
              </w:rPr>
              <w:noBreakHyphen/>
              <w:t>L1 u tumorskim ćelijama ≥ 1%</w:t>
            </w:r>
            <w:r w:rsidRPr="00AE469F">
              <w:rPr>
                <w:b/>
                <w:bCs/>
                <w:szCs w:val="22"/>
                <w:lang w:val="hr-HR"/>
              </w:rPr>
              <w:t xml:space="preserve"> (CA209648)</w:t>
            </w:r>
          </w:p>
        </w:tc>
      </w:tr>
      <w:tr w:rsidR="009A52B7" w:rsidRPr="00AE469F" w14:paraId="0352321C" w14:textId="77777777" w:rsidTr="009E7F2C">
        <w:tc>
          <w:tcPr>
            <w:tcW w:w="3402" w:type="dxa"/>
            <w:tcBorders>
              <w:top w:val="single" w:sz="4" w:space="0" w:color="auto"/>
              <w:bottom w:val="single" w:sz="4" w:space="0" w:color="auto"/>
            </w:tcBorders>
            <w:shd w:val="clear" w:color="auto" w:fill="auto"/>
          </w:tcPr>
          <w:p w14:paraId="11FA2801" w14:textId="77777777" w:rsidR="009A52B7" w:rsidRPr="00AE469F" w:rsidRDefault="009A52B7" w:rsidP="00C46A9C">
            <w:pPr>
              <w:keepNext/>
              <w:keepLines/>
              <w:tabs>
                <w:tab w:val="left" w:pos="360"/>
              </w:tabs>
              <w:spacing w:before="60" w:after="60"/>
              <w:jc w:val="center"/>
              <w:rPr>
                <w:b/>
                <w:szCs w:val="22"/>
                <w:lang w:val="hr-HR"/>
              </w:rPr>
            </w:pPr>
          </w:p>
        </w:tc>
        <w:tc>
          <w:tcPr>
            <w:tcW w:w="2722" w:type="dxa"/>
            <w:gridSpan w:val="2"/>
            <w:tcBorders>
              <w:top w:val="single" w:sz="4" w:space="0" w:color="auto"/>
              <w:bottom w:val="single" w:sz="4" w:space="0" w:color="auto"/>
            </w:tcBorders>
            <w:vAlign w:val="center"/>
          </w:tcPr>
          <w:p w14:paraId="44DD65A9" w14:textId="77777777" w:rsidR="009A52B7" w:rsidRPr="00AE469F" w:rsidRDefault="009A52B7" w:rsidP="00C46A9C">
            <w:pPr>
              <w:keepNext/>
              <w:keepLines/>
              <w:tabs>
                <w:tab w:val="left" w:pos="360"/>
              </w:tabs>
              <w:spacing w:before="60" w:after="60"/>
              <w:jc w:val="center"/>
              <w:rPr>
                <w:b/>
                <w:szCs w:val="22"/>
                <w:lang w:val="hr-HR"/>
              </w:rPr>
            </w:pPr>
            <w:r w:rsidRPr="00AE469F">
              <w:rPr>
                <w:b/>
                <w:szCs w:val="22"/>
                <w:lang w:val="hr-HR"/>
              </w:rPr>
              <w:t>ipilimumab + nivolumab</w:t>
            </w:r>
            <w:r w:rsidRPr="00AE469F">
              <w:rPr>
                <w:b/>
                <w:szCs w:val="22"/>
                <w:lang w:val="hr-HR"/>
              </w:rPr>
              <w:br/>
              <w:t>(n = 158)</w:t>
            </w:r>
          </w:p>
        </w:tc>
        <w:tc>
          <w:tcPr>
            <w:tcW w:w="3090" w:type="dxa"/>
            <w:gridSpan w:val="3"/>
            <w:tcBorders>
              <w:top w:val="single" w:sz="4" w:space="0" w:color="auto"/>
              <w:bottom w:val="single" w:sz="4" w:space="0" w:color="auto"/>
            </w:tcBorders>
            <w:vAlign w:val="center"/>
          </w:tcPr>
          <w:p w14:paraId="7C91E02E" w14:textId="77777777" w:rsidR="009A52B7" w:rsidRPr="00AE469F" w:rsidRDefault="009A52B7" w:rsidP="00C46A9C">
            <w:pPr>
              <w:keepNext/>
              <w:keepLines/>
              <w:tabs>
                <w:tab w:val="left" w:pos="360"/>
              </w:tabs>
              <w:spacing w:before="60" w:after="60"/>
              <w:jc w:val="center"/>
              <w:rPr>
                <w:b/>
                <w:szCs w:val="22"/>
                <w:lang w:val="hr-HR"/>
              </w:rPr>
            </w:pPr>
            <w:r w:rsidRPr="00AE469F">
              <w:rPr>
                <w:b/>
                <w:szCs w:val="22"/>
                <w:lang w:val="hr-HR"/>
              </w:rPr>
              <w:t>Hemioterapija</w:t>
            </w:r>
            <w:r w:rsidRPr="00AE469F">
              <w:rPr>
                <w:bCs/>
                <w:szCs w:val="22"/>
                <w:vertAlign w:val="superscript"/>
                <w:lang w:val="hr-HR"/>
              </w:rPr>
              <w:t>a</w:t>
            </w:r>
            <w:r w:rsidRPr="00AE469F">
              <w:rPr>
                <w:b/>
                <w:szCs w:val="22"/>
                <w:lang w:val="hr-HR"/>
              </w:rPr>
              <w:br/>
              <w:t>(n = 157)</w:t>
            </w:r>
          </w:p>
        </w:tc>
      </w:tr>
      <w:tr w:rsidR="009A52B7" w:rsidRPr="00AE469F" w14:paraId="7637AA6E" w14:textId="77777777" w:rsidTr="009E7F2C">
        <w:tc>
          <w:tcPr>
            <w:tcW w:w="3402" w:type="dxa"/>
            <w:tcBorders>
              <w:top w:val="single" w:sz="4" w:space="0" w:color="auto"/>
            </w:tcBorders>
            <w:shd w:val="clear" w:color="auto" w:fill="auto"/>
          </w:tcPr>
          <w:p w14:paraId="03591725" w14:textId="77777777" w:rsidR="009A52B7" w:rsidRPr="00AE469F" w:rsidRDefault="009A52B7" w:rsidP="00C46A9C">
            <w:pPr>
              <w:keepNext/>
              <w:keepLines/>
              <w:tabs>
                <w:tab w:val="left" w:pos="360"/>
              </w:tabs>
              <w:spacing w:before="20" w:after="20"/>
              <w:rPr>
                <w:b/>
                <w:color w:val="000000"/>
                <w:szCs w:val="22"/>
                <w:lang w:val="hr-HR"/>
              </w:rPr>
            </w:pPr>
            <w:r w:rsidRPr="00AE469F">
              <w:rPr>
                <w:b/>
                <w:szCs w:val="22"/>
                <w:lang w:val="hr-HR"/>
              </w:rPr>
              <w:t>Ukupno preživljavanje</w:t>
            </w:r>
          </w:p>
        </w:tc>
        <w:tc>
          <w:tcPr>
            <w:tcW w:w="2722" w:type="dxa"/>
            <w:gridSpan w:val="2"/>
            <w:tcBorders>
              <w:top w:val="single" w:sz="4" w:space="0" w:color="auto"/>
            </w:tcBorders>
            <w:vAlign w:val="center"/>
          </w:tcPr>
          <w:p w14:paraId="0BD9980D" w14:textId="77777777" w:rsidR="009A52B7" w:rsidRPr="00AE469F" w:rsidRDefault="009A52B7" w:rsidP="00C46A9C">
            <w:pPr>
              <w:keepNext/>
              <w:keepLines/>
              <w:tabs>
                <w:tab w:val="left" w:pos="360"/>
              </w:tabs>
              <w:spacing w:before="20" w:after="20"/>
              <w:jc w:val="center"/>
              <w:rPr>
                <w:szCs w:val="22"/>
                <w:lang w:val="hr-HR"/>
              </w:rPr>
            </w:pPr>
          </w:p>
        </w:tc>
        <w:tc>
          <w:tcPr>
            <w:tcW w:w="3090" w:type="dxa"/>
            <w:gridSpan w:val="3"/>
            <w:tcBorders>
              <w:top w:val="single" w:sz="4" w:space="0" w:color="auto"/>
            </w:tcBorders>
            <w:vAlign w:val="center"/>
          </w:tcPr>
          <w:p w14:paraId="35AAD845" w14:textId="77777777" w:rsidR="009A52B7" w:rsidRPr="00AE469F" w:rsidRDefault="009A52B7" w:rsidP="00C46A9C">
            <w:pPr>
              <w:keepNext/>
              <w:keepLines/>
              <w:tabs>
                <w:tab w:val="left" w:pos="360"/>
              </w:tabs>
              <w:spacing w:before="20" w:after="20"/>
              <w:jc w:val="center"/>
              <w:rPr>
                <w:szCs w:val="22"/>
                <w:lang w:val="hr-HR"/>
              </w:rPr>
            </w:pPr>
          </w:p>
        </w:tc>
      </w:tr>
      <w:tr w:rsidR="009A52B7" w:rsidRPr="00AE469F" w14:paraId="3F77A42A" w14:textId="77777777" w:rsidTr="009E7F2C">
        <w:tc>
          <w:tcPr>
            <w:tcW w:w="3402" w:type="dxa"/>
            <w:shd w:val="clear" w:color="auto" w:fill="auto"/>
          </w:tcPr>
          <w:p w14:paraId="50922F54" w14:textId="77777777" w:rsidR="009A52B7" w:rsidRPr="00AE469F" w:rsidRDefault="009A52B7" w:rsidP="00C46A9C">
            <w:pPr>
              <w:keepNext/>
              <w:keepLines/>
              <w:tabs>
                <w:tab w:val="left" w:pos="360"/>
              </w:tabs>
              <w:spacing w:before="20" w:after="20"/>
              <w:ind w:firstLine="162"/>
              <w:rPr>
                <w:szCs w:val="22"/>
                <w:lang w:val="hr-HR"/>
              </w:rPr>
            </w:pPr>
            <w:r w:rsidRPr="00AE469F">
              <w:rPr>
                <w:szCs w:val="22"/>
                <w:lang w:val="hr-HR"/>
              </w:rPr>
              <w:t>Događaji</w:t>
            </w:r>
          </w:p>
        </w:tc>
        <w:tc>
          <w:tcPr>
            <w:tcW w:w="3262" w:type="dxa"/>
            <w:gridSpan w:val="4"/>
            <w:vAlign w:val="center"/>
          </w:tcPr>
          <w:p w14:paraId="132E7C9D" w14:textId="77777777" w:rsidR="009A52B7" w:rsidRPr="00AE469F" w:rsidRDefault="009A52B7" w:rsidP="00C46A9C">
            <w:pPr>
              <w:keepNext/>
              <w:keepLines/>
              <w:tabs>
                <w:tab w:val="left" w:pos="360"/>
              </w:tabs>
              <w:spacing w:before="20" w:after="20"/>
              <w:jc w:val="center"/>
              <w:rPr>
                <w:szCs w:val="22"/>
                <w:lang w:val="hr-HR"/>
              </w:rPr>
            </w:pPr>
            <w:r w:rsidRPr="00AE469F">
              <w:rPr>
                <w:szCs w:val="22"/>
                <w:lang w:val="hr-HR"/>
              </w:rPr>
              <w:t>106 (67,1%)</w:t>
            </w:r>
          </w:p>
        </w:tc>
        <w:tc>
          <w:tcPr>
            <w:tcW w:w="2550" w:type="dxa"/>
            <w:vAlign w:val="center"/>
          </w:tcPr>
          <w:p w14:paraId="796F575E" w14:textId="77777777" w:rsidR="009A52B7" w:rsidRPr="00AE469F" w:rsidRDefault="009A52B7" w:rsidP="00C46A9C">
            <w:pPr>
              <w:keepNext/>
              <w:keepLines/>
              <w:tabs>
                <w:tab w:val="left" w:pos="360"/>
              </w:tabs>
              <w:spacing w:before="20" w:after="20"/>
              <w:jc w:val="center"/>
              <w:rPr>
                <w:szCs w:val="22"/>
                <w:lang w:val="hr-HR"/>
              </w:rPr>
            </w:pPr>
            <w:r w:rsidRPr="00AE469F">
              <w:rPr>
                <w:szCs w:val="22"/>
                <w:lang w:val="hr-HR"/>
              </w:rPr>
              <w:t>121 (77,1%)</w:t>
            </w:r>
          </w:p>
        </w:tc>
      </w:tr>
      <w:tr w:rsidR="009A52B7" w:rsidRPr="00AE469F" w14:paraId="250F48B7" w14:textId="77777777" w:rsidTr="009E7F2C">
        <w:tc>
          <w:tcPr>
            <w:tcW w:w="3402" w:type="dxa"/>
            <w:shd w:val="clear" w:color="auto" w:fill="auto"/>
          </w:tcPr>
          <w:p w14:paraId="6BE1B233" w14:textId="77777777" w:rsidR="009A52B7" w:rsidRPr="00AE469F" w:rsidRDefault="009A52B7" w:rsidP="00C46A9C">
            <w:pPr>
              <w:keepNext/>
              <w:keepLines/>
              <w:tabs>
                <w:tab w:val="left" w:pos="360"/>
              </w:tabs>
              <w:spacing w:before="20" w:after="20"/>
              <w:ind w:firstLine="322"/>
              <w:rPr>
                <w:szCs w:val="22"/>
                <w:lang w:val="hr-HR"/>
              </w:rPr>
            </w:pPr>
            <w:r w:rsidRPr="00AE469F">
              <w:rPr>
                <w:szCs w:val="22"/>
                <w:lang w:val="hr-HR"/>
              </w:rPr>
              <w:t>Hazard Ratio (98,6% CI)</w:t>
            </w:r>
            <w:r w:rsidRPr="00AE469F">
              <w:rPr>
                <w:szCs w:val="22"/>
                <w:vertAlign w:val="superscript"/>
                <w:lang w:val="hr-HR"/>
              </w:rPr>
              <w:t>b</w:t>
            </w:r>
          </w:p>
        </w:tc>
        <w:tc>
          <w:tcPr>
            <w:tcW w:w="5812" w:type="dxa"/>
            <w:gridSpan w:val="5"/>
          </w:tcPr>
          <w:p w14:paraId="4C7E51A7" w14:textId="77777777" w:rsidR="009A52B7" w:rsidRPr="00AE469F" w:rsidRDefault="009A52B7" w:rsidP="00C46A9C">
            <w:pPr>
              <w:keepNext/>
              <w:keepLines/>
              <w:tabs>
                <w:tab w:val="left" w:pos="360"/>
              </w:tabs>
              <w:spacing w:before="20" w:after="20"/>
              <w:jc w:val="center"/>
              <w:rPr>
                <w:szCs w:val="22"/>
                <w:lang w:val="hr-HR"/>
              </w:rPr>
            </w:pPr>
            <w:r w:rsidRPr="00AE469F">
              <w:rPr>
                <w:szCs w:val="22"/>
                <w:lang w:val="hr-HR"/>
              </w:rPr>
              <w:t>0,64 (0,46; 0,90)</w:t>
            </w:r>
          </w:p>
        </w:tc>
      </w:tr>
      <w:tr w:rsidR="009A52B7" w:rsidRPr="00AE469F" w14:paraId="2B19422A" w14:textId="77777777" w:rsidTr="009E7F2C">
        <w:tc>
          <w:tcPr>
            <w:tcW w:w="3402" w:type="dxa"/>
            <w:shd w:val="clear" w:color="auto" w:fill="auto"/>
          </w:tcPr>
          <w:p w14:paraId="56654E2D" w14:textId="5016B7F1" w:rsidR="009A52B7" w:rsidRPr="00AE469F" w:rsidRDefault="009A52B7" w:rsidP="00C46A9C">
            <w:pPr>
              <w:keepNext/>
              <w:keepLines/>
              <w:tabs>
                <w:tab w:val="left" w:pos="360"/>
              </w:tabs>
              <w:spacing w:before="20" w:after="20"/>
              <w:ind w:firstLine="322"/>
              <w:rPr>
                <w:szCs w:val="22"/>
                <w:lang w:val="hr-HR"/>
              </w:rPr>
            </w:pPr>
            <w:r w:rsidRPr="00AE469F">
              <w:rPr>
                <w:szCs w:val="22"/>
                <w:lang w:val="hr-HR"/>
              </w:rPr>
              <w:t>p-vr</w:t>
            </w:r>
            <w:r w:rsidR="00237EDF" w:rsidRPr="00AE469F">
              <w:rPr>
                <w:szCs w:val="22"/>
                <w:lang w:val="hr-HR"/>
              </w:rPr>
              <w:t>ij</w:t>
            </w:r>
            <w:r w:rsidRPr="00AE469F">
              <w:rPr>
                <w:szCs w:val="22"/>
                <w:lang w:val="hr-HR"/>
              </w:rPr>
              <w:t>ednost</w:t>
            </w:r>
            <w:r w:rsidRPr="00AE469F">
              <w:rPr>
                <w:szCs w:val="22"/>
                <w:vertAlign w:val="superscript"/>
                <w:lang w:val="hr-HR"/>
              </w:rPr>
              <w:t>c</w:t>
            </w:r>
          </w:p>
        </w:tc>
        <w:tc>
          <w:tcPr>
            <w:tcW w:w="5812" w:type="dxa"/>
            <w:gridSpan w:val="5"/>
          </w:tcPr>
          <w:p w14:paraId="0774E8F2" w14:textId="77777777" w:rsidR="009A52B7" w:rsidRPr="00AE469F" w:rsidRDefault="009A52B7" w:rsidP="00C46A9C">
            <w:pPr>
              <w:keepNext/>
              <w:keepLines/>
              <w:tabs>
                <w:tab w:val="left" w:pos="360"/>
              </w:tabs>
              <w:spacing w:before="20" w:after="20"/>
              <w:jc w:val="center"/>
              <w:rPr>
                <w:szCs w:val="22"/>
                <w:lang w:val="hr-HR"/>
              </w:rPr>
            </w:pPr>
            <w:r w:rsidRPr="00AE469F">
              <w:rPr>
                <w:szCs w:val="22"/>
                <w:lang w:val="hr-HR"/>
              </w:rPr>
              <w:t>0,0010</w:t>
            </w:r>
          </w:p>
        </w:tc>
      </w:tr>
      <w:tr w:rsidR="009A52B7" w:rsidRPr="00AE469F" w14:paraId="6C3182FD" w14:textId="77777777" w:rsidTr="009E7F2C">
        <w:trPr>
          <w:trHeight w:val="288"/>
        </w:trPr>
        <w:tc>
          <w:tcPr>
            <w:tcW w:w="3402" w:type="dxa"/>
            <w:shd w:val="clear" w:color="auto" w:fill="auto"/>
          </w:tcPr>
          <w:p w14:paraId="030C0C38" w14:textId="4151DA31" w:rsidR="009A52B7" w:rsidRPr="00AE469F" w:rsidRDefault="009A52B7" w:rsidP="00C46A9C">
            <w:pPr>
              <w:keepNext/>
              <w:keepLines/>
              <w:tabs>
                <w:tab w:val="left" w:pos="360"/>
              </w:tabs>
              <w:spacing w:before="20" w:after="20"/>
              <w:ind w:left="177"/>
              <w:rPr>
                <w:szCs w:val="22"/>
                <w:lang w:val="hr-HR"/>
              </w:rPr>
            </w:pPr>
            <w:r w:rsidRPr="00AE469F">
              <w:rPr>
                <w:szCs w:val="22"/>
                <w:lang w:val="hr-HR"/>
              </w:rPr>
              <w:t>Medijana (95% CI) (m</w:t>
            </w:r>
            <w:r w:rsidR="00237EDF" w:rsidRPr="00AE469F">
              <w:rPr>
                <w:szCs w:val="22"/>
                <w:lang w:val="hr-HR"/>
              </w:rPr>
              <w:t>j</w:t>
            </w:r>
            <w:r w:rsidRPr="00AE469F">
              <w:rPr>
                <w:szCs w:val="22"/>
                <w:lang w:val="hr-HR"/>
              </w:rPr>
              <w:t>eseci)</w:t>
            </w:r>
            <w:r w:rsidRPr="00AE469F">
              <w:rPr>
                <w:szCs w:val="22"/>
                <w:vertAlign w:val="superscript"/>
                <w:lang w:val="hr-HR"/>
              </w:rPr>
              <w:t>d</w:t>
            </w:r>
          </w:p>
        </w:tc>
        <w:tc>
          <w:tcPr>
            <w:tcW w:w="2722" w:type="dxa"/>
            <w:gridSpan w:val="2"/>
            <w:vAlign w:val="center"/>
          </w:tcPr>
          <w:p w14:paraId="003D7459" w14:textId="77777777" w:rsidR="009A52B7" w:rsidRPr="00AE469F" w:rsidRDefault="009A52B7" w:rsidP="00C46A9C">
            <w:pPr>
              <w:keepNext/>
              <w:keepLines/>
              <w:tabs>
                <w:tab w:val="left" w:pos="360"/>
              </w:tabs>
              <w:spacing w:before="20" w:after="20"/>
              <w:jc w:val="center"/>
              <w:rPr>
                <w:szCs w:val="22"/>
                <w:lang w:val="hr-HR"/>
              </w:rPr>
            </w:pPr>
            <w:r w:rsidRPr="00AE469F">
              <w:rPr>
                <w:szCs w:val="22"/>
                <w:lang w:val="hr-HR"/>
              </w:rPr>
              <w:t>13,70 (11,24; 17,02)</w:t>
            </w:r>
          </w:p>
        </w:tc>
        <w:tc>
          <w:tcPr>
            <w:tcW w:w="3090" w:type="dxa"/>
            <w:gridSpan w:val="3"/>
            <w:vAlign w:val="center"/>
          </w:tcPr>
          <w:p w14:paraId="50A5300F" w14:textId="77777777" w:rsidR="009A52B7" w:rsidRPr="00AE469F" w:rsidRDefault="009A52B7" w:rsidP="00C46A9C">
            <w:pPr>
              <w:keepNext/>
              <w:keepLines/>
              <w:tabs>
                <w:tab w:val="left" w:pos="360"/>
              </w:tabs>
              <w:spacing w:before="20" w:after="20"/>
              <w:jc w:val="center"/>
              <w:rPr>
                <w:szCs w:val="22"/>
                <w:lang w:val="hr-HR"/>
              </w:rPr>
            </w:pPr>
            <w:r w:rsidRPr="00AE469F">
              <w:rPr>
                <w:szCs w:val="22"/>
                <w:lang w:val="hr-HR"/>
              </w:rPr>
              <w:t>9,07 (7,69; 9,95)</w:t>
            </w:r>
          </w:p>
        </w:tc>
      </w:tr>
      <w:tr w:rsidR="009A52B7" w:rsidRPr="00AE469F" w14:paraId="7E718530" w14:textId="77777777" w:rsidTr="009E7F2C">
        <w:trPr>
          <w:trHeight w:val="288"/>
        </w:trPr>
        <w:tc>
          <w:tcPr>
            <w:tcW w:w="3402" w:type="dxa"/>
            <w:shd w:val="clear" w:color="auto" w:fill="auto"/>
          </w:tcPr>
          <w:p w14:paraId="427B01CC" w14:textId="09AD25C0" w:rsidR="009A52B7" w:rsidRPr="00AE469F" w:rsidDel="00BA47BE" w:rsidRDefault="009A52B7" w:rsidP="00C46A9C">
            <w:pPr>
              <w:keepNext/>
              <w:keepLines/>
              <w:tabs>
                <w:tab w:val="left" w:pos="360"/>
              </w:tabs>
              <w:spacing w:before="20" w:after="20"/>
              <w:ind w:left="177" w:right="-286"/>
              <w:rPr>
                <w:szCs w:val="22"/>
                <w:lang w:val="hr-HR" w:eastAsia="en-GB"/>
              </w:rPr>
            </w:pPr>
            <w:r w:rsidRPr="00AE469F">
              <w:rPr>
                <w:szCs w:val="22"/>
                <w:lang w:val="hr-HR" w:eastAsia="en-GB"/>
              </w:rPr>
              <w:t>Stopa (95%</w:t>
            </w:r>
            <w:r w:rsidRPr="00AE469F">
              <w:rPr>
                <w:szCs w:val="22"/>
                <w:lang w:val="hr-HR"/>
              </w:rPr>
              <w:t> </w:t>
            </w:r>
            <w:r w:rsidRPr="00AE469F">
              <w:rPr>
                <w:szCs w:val="22"/>
                <w:lang w:val="hr-HR" w:eastAsia="en-GB"/>
              </w:rPr>
              <w:t>CI) nakon</w:t>
            </w:r>
            <w:r w:rsidRPr="00AE469F">
              <w:rPr>
                <w:szCs w:val="22"/>
                <w:lang w:val="hr-HR"/>
              </w:rPr>
              <w:t> 12 </w:t>
            </w:r>
            <w:r w:rsidRPr="00AE469F">
              <w:rPr>
                <w:szCs w:val="22"/>
                <w:lang w:val="hr-HR" w:eastAsia="en-GB"/>
              </w:rPr>
              <w:t>m</w:t>
            </w:r>
            <w:r w:rsidR="00237EDF" w:rsidRPr="00AE469F">
              <w:rPr>
                <w:szCs w:val="22"/>
                <w:lang w:val="hr-HR" w:eastAsia="en-GB"/>
              </w:rPr>
              <w:t>j</w:t>
            </w:r>
            <w:r w:rsidRPr="00AE469F">
              <w:rPr>
                <w:szCs w:val="22"/>
                <w:lang w:val="hr-HR" w:eastAsia="en-GB"/>
              </w:rPr>
              <w:t>eseci</w:t>
            </w:r>
            <w:r w:rsidRPr="00AE469F">
              <w:rPr>
                <w:szCs w:val="22"/>
                <w:vertAlign w:val="superscript"/>
                <w:lang w:val="hr-HR"/>
              </w:rPr>
              <w:t>d</w:t>
            </w:r>
          </w:p>
        </w:tc>
        <w:tc>
          <w:tcPr>
            <w:tcW w:w="2722" w:type="dxa"/>
            <w:gridSpan w:val="2"/>
            <w:vAlign w:val="center"/>
          </w:tcPr>
          <w:p w14:paraId="0400B984" w14:textId="77777777" w:rsidR="009A52B7" w:rsidRPr="00AE469F" w:rsidDel="00BA47BE" w:rsidRDefault="009A52B7" w:rsidP="00C46A9C">
            <w:pPr>
              <w:keepNext/>
              <w:keepLines/>
              <w:tabs>
                <w:tab w:val="left" w:pos="360"/>
              </w:tabs>
              <w:spacing w:before="20" w:after="20"/>
              <w:jc w:val="center"/>
              <w:rPr>
                <w:szCs w:val="22"/>
                <w:lang w:val="hr-HR"/>
              </w:rPr>
            </w:pPr>
            <w:r w:rsidRPr="00AE469F">
              <w:rPr>
                <w:szCs w:val="22"/>
                <w:lang w:val="hr-HR"/>
              </w:rPr>
              <w:t>57,1 (49,0; 64,4)</w:t>
            </w:r>
          </w:p>
        </w:tc>
        <w:tc>
          <w:tcPr>
            <w:tcW w:w="3090" w:type="dxa"/>
            <w:gridSpan w:val="3"/>
            <w:vAlign w:val="center"/>
          </w:tcPr>
          <w:p w14:paraId="2AD9BE98" w14:textId="77777777" w:rsidR="009A52B7" w:rsidRPr="00AE469F" w:rsidDel="00BA47BE" w:rsidRDefault="009A52B7" w:rsidP="00C46A9C">
            <w:pPr>
              <w:keepNext/>
              <w:keepLines/>
              <w:tabs>
                <w:tab w:val="left" w:pos="360"/>
              </w:tabs>
              <w:spacing w:before="20" w:after="20"/>
              <w:jc w:val="center"/>
              <w:rPr>
                <w:szCs w:val="22"/>
                <w:lang w:val="hr-HR"/>
              </w:rPr>
            </w:pPr>
            <w:r w:rsidRPr="00AE469F">
              <w:rPr>
                <w:szCs w:val="22"/>
                <w:lang w:val="hr-HR"/>
              </w:rPr>
              <w:t>37,1 (29,2; 44,9)</w:t>
            </w:r>
          </w:p>
        </w:tc>
      </w:tr>
      <w:tr w:rsidR="009A52B7" w:rsidRPr="00AE469F" w14:paraId="0F454BF1" w14:textId="77777777" w:rsidTr="009E7F2C">
        <w:tc>
          <w:tcPr>
            <w:tcW w:w="3402" w:type="dxa"/>
            <w:tcBorders>
              <w:top w:val="single" w:sz="4" w:space="0" w:color="auto"/>
            </w:tcBorders>
            <w:shd w:val="clear" w:color="auto" w:fill="auto"/>
          </w:tcPr>
          <w:p w14:paraId="640F7693" w14:textId="77777777" w:rsidR="009A52B7" w:rsidRPr="00AE469F" w:rsidRDefault="009A52B7" w:rsidP="00C46A9C">
            <w:pPr>
              <w:keepNext/>
              <w:keepLines/>
              <w:tabs>
                <w:tab w:val="left" w:pos="360"/>
              </w:tabs>
              <w:spacing w:before="20" w:after="20"/>
              <w:rPr>
                <w:szCs w:val="22"/>
                <w:lang w:val="hr-HR"/>
              </w:rPr>
            </w:pPr>
            <w:r w:rsidRPr="00AE469F">
              <w:rPr>
                <w:b/>
                <w:szCs w:val="22"/>
                <w:lang w:val="hr-HR"/>
              </w:rPr>
              <w:t>Preživljavanje bez progresije bolesti</w:t>
            </w:r>
            <w:r w:rsidRPr="00AE469F">
              <w:rPr>
                <w:szCs w:val="22"/>
                <w:vertAlign w:val="superscript"/>
                <w:lang w:val="hr-HR"/>
              </w:rPr>
              <w:t>e</w:t>
            </w:r>
          </w:p>
        </w:tc>
        <w:tc>
          <w:tcPr>
            <w:tcW w:w="2722" w:type="dxa"/>
            <w:gridSpan w:val="2"/>
            <w:tcBorders>
              <w:top w:val="single" w:sz="4" w:space="0" w:color="auto"/>
            </w:tcBorders>
            <w:vAlign w:val="center"/>
          </w:tcPr>
          <w:p w14:paraId="4044D439" w14:textId="77777777" w:rsidR="009A52B7" w:rsidRPr="00AE469F" w:rsidRDefault="009A52B7" w:rsidP="00C46A9C">
            <w:pPr>
              <w:keepNext/>
              <w:keepLines/>
              <w:tabs>
                <w:tab w:val="left" w:pos="360"/>
              </w:tabs>
              <w:spacing w:before="20" w:after="20"/>
              <w:jc w:val="center"/>
              <w:rPr>
                <w:szCs w:val="22"/>
                <w:lang w:val="hr-HR"/>
              </w:rPr>
            </w:pPr>
          </w:p>
        </w:tc>
        <w:tc>
          <w:tcPr>
            <w:tcW w:w="3090" w:type="dxa"/>
            <w:gridSpan w:val="3"/>
            <w:tcBorders>
              <w:top w:val="single" w:sz="4" w:space="0" w:color="auto"/>
            </w:tcBorders>
            <w:vAlign w:val="center"/>
          </w:tcPr>
          <w:p w14:paraId="2B8E5AFC" w14:textId="77777777" w:rsidR="009A52B7" w:rsidRPr="00AE469F" w:rsidRDefault="009A52B7" w:rsidP="00C46A9C">
            <w:pPr>
              <w:keepNext/>
              <w:keepLines/>
              <w:tabs>
                <w:tab w:val="left" w:pos="360"/>
              </w:tabs>
              <w:spacing w:before="20" w:after="20"/>
              <w:jc w:val="center"/>
              <w:rPr>
                <w:szCs w:val="22"/>
                <w:lang w:val="hr-HR"/>
              </w:rPr>
            </w:pPr>
          </w:p>
        </w:tc>
      </w:tr>
      <w:tr w:rsidR="009A52B7" w:rsidRPr="00AE469F" w14:paraId="2FD7206C" w14:textId="77777777" w:rsidTr="009E7F2C">
        <w:tc>
          <w:tcPr>
            <w:tcW w:w="3402" w:type="dxa"/>
            <w:shd w:val="clear" w:color="auto" w:fill="auto"/>
          </w:tcPr>
          <w:p w14:paraId="707F2095" w14:textId="77777777" w:rsidR="009A52B7" w:rsidRPr="00AE469F" w:rsidRDefault="009A52B7" w:rsidP="00C46A9C">
            <w:pPr>
              <w:keepNext/>
              <w:keepLines/>
              <w:tabs>
                <w:tab w:val="left" w:pos="360"/>
              </w:tabs>
              <w:spacing w:before="20" w:after="20"/>
              <w:ind w:firstLine="162"/>
              <w:rPr>
                <w:szCs w:val="22"/>
                <w:lang w:val="hr-HR"/>
              </w:rPr>
            </w:pPr>
            <w:r w:rsidRPr="00AE469F">
              <w:rPr>
                <w:szCs w:val="22"/>
                <w:lang w:val="hr-HR"/>
              </w:rPr>
              <w:t>Događaji</w:t>
            </w:r>
          </w:p>
        </w:tc>
        <w:tc>
          <w:tcPr>
            <w:tcW w:w="2722" w:type="dxa"/>
            <w:gridSpan w:val="2"/>
            <w:vAlign w:val="center"/>
          </w:tcPr>
          <w:p w14:paraId="5811F1A2" w14:textId="77777777" w:rsidR="009A52B7" w:rsidRPr="00AE469F" w:rsidRDefault="009A52B7" w:rsidP="00C46A9C">
            <w:pPr>
              <w:keepNext/>
              <w:keepLines/>
              <w:tabs>
                <w:tab w:val="left" w:pos="360"/>
              </w:tabs>
              <w:spacing w:before="20" w:after="20"/>
              <w:jc w:val="center"/>
              <w:rPr>
                <w:szCs w:val="22"/>
                <w:lang w:val="hr-HR"/>
              </w:rPr>
            </w:pPr>
            <w:r w:rsidRPr="00AE469F">
              <w:rPr>
                <w:szCs w:val="22"/>
                <w:lang w:val="hr-HR"/>
              </w:rPr>
              <w:t>123 (77,8%)</w:t>
            </w:r>
          </w:p>
        </w:tc>
        <w:tc>
          <w:tcPr>
            <w:tcW w:w="3090" w:type="dxa"/>
            <w:gridSpan w:val="3"/>
            <w:vAlign w:val="center"/>
          </w:tcPr>
          <w:p w14:paraId="436FB748" w14:textId="77777777" w:rsidR="009A52B7" w:rsidRPr="00AE469F" w:rsidRDefault="009A52B7" w:rsidP="00C46A9C">
            <w:pPr>
              <w:keepNext/>
              <w:keepLines/>
              <w:tabs>
                <w:tab w:val="left" w:pos="360"/>
              </w:tabs>
              <w:spacing w:before="20" w:after="20"/>
              <w:jc w:val="center"/>
              <w:rPr>
                <w:szCs w:val="22"/>
                <w:lang w:val="hr-HR"/>
              </w:rPr>
            </w:pPr>
            <w:r w:rsidRPr="00AE469F">
              <w:rPr>
                <w:szCs w:val="22"/>
                <w:lang w:val="hr-HR"/>
              </w:rPr>
              <w:t>100 (63,7%)</w:t>
            </w:r>
          </w:p>
        </w:tc>
      </w:tr>
      <w:tr w:rsidR="009A52B7" w:rsidRPr="00AE469F" w14:paraId="146F0270" w14:textId="77777777" w:rsidTr="009E7F2C">
        <w:tc>
          <w:tcPr>
            <w:tcW w:w="3402" w:type="dxa"/>
            <w:shd w:val="clear" w:color="auto" w:fill="auto"/>
          </w:tcPr>
          <w:p w14:paraId="6B038BD9" w14:textId="77777777" w:rsidR="009A52B7" w:rsidRPr="00AE469F" w:rsidRDefault="009A52B7" w:rsidP="00C46A9C">
            <w:pPr>
              <w:keepNext/>
              <w:keepLines/>
              <w:tabs>
                <w:tab w:val="left" w:pos="360"/>
              </w:tabs>
              <w:spacing w:before="20" w:after="20"/>
              <w:ind w:firstLine="322"/>
              <w:rPr>
                <w:szCs w:val="22"/>
                <w:lang w:val="hr-HR"/>
              </w:rPr>
            </w:pPr>
            <w:r w:rsidRPr="00AE469F">
              <w:rPr>
                <w:szCs w:val="22"/>
                <w:lang w:val="hr-HR"/>
              </w:rPr>
              <w:t>Hazard Ratio (98,5% CI)</w:t>
            </w:r>
            <w:r w:rsidRPr="00AE469F">
              <w:rPr>
                <w:szCs w:val="22"/>
                <w:vertAlign w:val="superscript"/>
                <w:lang w:val="hr-HR"/>
              </w:rPr>
              <w:t>b</w:t>
            </w:r>
          </w:p>
        </w:tc>
        <w:tc>
          <w:tcPr>
            <w:tcW w:w="5812" w:type="dxa"/>
            <w:gridSpan w:val="5"/>
          </w:tcPr>
          <w:p w14:paraId="02190204" w14:textId="77777777" w:rsidR="009A52B7" w:rsidRPr="00AE469F" w:rsidRDefault="009A52B7" w:rsidP="00C46A9C">
            <w:pPr>
              <w:keepNext/>
              <w:keepLines/>
              <w:tabs>
                <w:tab w:val="left" w:pos="360"/>
              </w:tabs>
              <w:spacing w:before="20" w:after="20"/>
              <w:jc w:val="center"/>
              <w:rPr>
                <w:szCs w:val="22"/>
                <w:lang w:val="hr-HR"/>
              </w:rPr>
            </w:pPr>
            <w:r w:rsidRPr="00AE469F">
              <w:rPr>
                <w:szCs w:val="22"/>
                <w:lang w:val="hr-HR"/>
              </w:rPr>
              <w:t>1,02 (0,73; 1,43)</w:t>
            </w:r>
          </w:p>
        </w:tc>
      </w:tr>
      <w:tr w:rsidR="009A52B7" w:rsidRPr="00AE469F" w14:paraId="157BFA63" w14:textId="77777777" w:rsidTr="009E7F2C">
        <w:tc>
          <w:tcPr>
            <w:tcW w:w="3402" w:type="dxa"/>
            <w:shd w:val="clear" w:color="auto" w:fill="auto"/>
          </w:tcPr>
          <w:p w14:paraId="01BD31E6" w14:textId="09FD90AB" w:rsidR="009A52B7" w:rsidRPr="00AE469F" w:rsidRDefault="009A52B7" w:rsidP="00C46A9C">
            <w:pPr>
              <w:keepNext/>
              <w:keepLines/>
              <w:tabs>
                <w:tab w:val="left" w:pos="360"/>
              </w:tabs>
              <w:spacing w:before="20" w:after="20"/>
              <w:ind w:firstLine="322"/>
              <w:rPr>
                <w:szCs w:val="22"/>
                <w:lang w:val="hr-HR"/>
              </w:rPr>
            </w:pPr>
            <w:r w:rsidRPr="00AE469F">
              <w:rPr>
                <w:szCs w:val="22"/>
                <w:lang w:val="hr-HR"/>
              </w:rPr>
              <w:t>p-vr</w:t>
            </w:r>
            <w:r w:rsidR="00237EDF" w:rsidRPr="00AE469F">
              <w:rPr>
                <w:szCs w:val="22"/>
                <w:lang w:val="hr-HR"/>
              </w:rPr>
              <w:t>ij</w:t>
            </w:r>
            <w:r w:rsidRPr="00AE469F">
              <w:rPr>
                <w:szCs w:val="22"/>
                <w:lang w:val="hr-HR"/>
              </w:rPr>
              <w:t>ednost</w:t>
            </w:r>
            <w:r w:rsidRPr="00AE469F">
              <w:rPr>
                <w:szCs w:val="22"/>
                <w:vertAlign w:val="superscript"/>
                <w:lang w:val="hr-HR"/>
              </w:rPr>
              <w:t>c</w:t>
            </w:r>
          </w:p>
        </w:tc>
        <w:tc>
          <w:tcPr>
            <w:tcW w:w="5812" w:type="dxa"/>
            <w:gridSpan w:val="5"/>
          </w:tcPr>
          <w:p w14:paraId="522FF94E" w14:textId="77777777" w:rsidR="009A52B7" w:rsidRPr="00AE469F" w:rsidRDefault="009A52B7" w:rsidP="00C46A9C">
            <w:pPr>
              <w:keepNext/>
              <w:keepLines/>
              <w:tabs>
                <w:tab w:val="left" w:pos="360"/>
              </w:tabs>
              <w:spacing w:before="20" w:after="20"/>
              <w:jc w:val="center"/>
              <w:rPr>
                <w:szCs w:val="22"/>
                <w:lang w:val="hr-HR"/>
              </w:rPr>
            </w:pPr>
            <w:r w:rsidRPr="00AE469F">
              <w:rPr>
                <w:szCs w:val="22"/>
                <w:lang w:val="hr-HR"/>
              </w:rPr>
              <w:t>0,8958</w:t>
            </w:r>
          </w:p>
        </w:tc>
      </w:tr>
      <w:tr w:rsidR="009A52B7" w:rsidRPr="00AE469F" w14:paraId="0EA91426" w14:textId="77777777" w:rsidTr="009E7F2C">
        <w:tc>
          <w:tcPr>
            <w:tcW w:w="3402" w:type="dxa"/>
            <w:shd w:val="clear" w:color="auto" w:fill="auto"/>
          </w:tcPr>
          <w:p w14:paraId="5041524C" w14:textId="08975F7C" w:rsidR="009A52B7" w:rsidRPr="00AE469F" w:rsidRDefault="009A52B7" w:rsidP="00C46A9C">
            <w:pPr>
              <w:keepNext/>
              <w:keepLines/>
              <w:tabs>
                <w:tab w:val="left" w:pos="360"/>
              </w:tabs>
              <w:spacing w:before="20" w:after="20"/>
              <w:ind w:left="177"/>
              <w:rPr>
                <w:szCs w:val="22"/>
                <w:lang w:val="hr-HR"/>
              </w:rPr>
            </w:pPr>
            <w:r w:rsidRPr="00AE469F">
              <w:rPr>
                <w:szCs w:val="22"/>
                <w:lang w:val="hr-HR"/>
              </w:rPr>
              <w:t>Medijana (95% CI) (m</w:t>
            </w:r>
            <w:r w:rsidR="00237EDF" w:rsidRPr="00AE469F">
              <w:rPr>
                <w:szCs w:val="22"/>
                <w:lang w:val="hr-HR"/>
              </w:rPr>
              <w:t>j</w:t>
            </w:r>
            <w:r w:rsidRPr="00AE469F">
              <w:rPr>
                <w:szCs w:val="22"/>
                <w:lang w:val="hr-HR"/>
              </w:rPr>
              <w:t>eseci)</w:t>
            </w:r>
            <w:r w:rsidRPr="00AE469F">
              <w:rPr>
                <w:szCs w:val="22"/>
                <w:vertAlign w:val="superscript"/>
                <w:lang w:val="hr-HR"/>
              </w:rPr>
              <w:t>d</w:t>
            </w:r>
          </w:p>
        </w:tc>
        <w:tc>
          <w:tcPr>
            <w:tcW w:w="2722" w:type="dxa"/>
            <w:gridSpan w:val="2"/>
            <w:vAlign w:val="center"/>
          </w:tcPr>
          <w:p w14:paraId="74FF1F7F" w14:textId="77777777" w:rsidR="009A52B7" w:rsidRPr="00AE469F" w:rsidRDefault="009A52B7" w:rsidP="00C46A9C">
            <w:pPr>
              <w:keepNext/>
              <w:keepLines/>
              <w:tabs>
                <w:tab w:val="left" w:pos="360"/>
              </w:tabs>
              <w:spacing w:before="20" w:after="20"/>
              <w:jc w:val="center"/>
              <w:rPr>
                <w:szCs w:val="22"/>
                <w:lang w:val="hr-HR"/>
              </w:rPr>
            </w:pPr>
            <w:r w:rsidRPr="00AE469F">
              <w:rPr>
                <w:szCs w:val="22"/>
                <w:lang w:val="hr-HR"/>
              </w:rPr>
              <w:t xml:space="preserve">4,04 (2,40; 4,93) </w:t>
            </w:r>
          </w:p>
        </w:tc>
        <w:tc>
          <w:tcPr>
            <w:tcW w:w="3090" w:type="dxa"/>
            <w:gridSpan w:val="3"/>
            <w:vAlign w:val="center"/>
          </w:tcPr>
          <w:p w14:paraId="7A684EEF" w14:textId="77777777" w:rsidR="009A52B7" w:rsidRPr="00AE469F" w:rsidRDefault="009A52B7" w:rsidP="00C46A9C">
            <w:pPr>
              <w:keepNext/>
              <w:keepLines/>
              <w:tabs>
                <w:tab w:val="left" w:pos="360"/>
              </w:tabs>
              <w:spacing w:before="20" w:after="20"/>
              <w:jc w:val="center"/>
              <w:rPr>
                <w:szCs w:val="22"/>
                <w:lang w:val="hr-HR"/>
              </w:rPr>
            </w:pPr>
            <w:r w:rsidRPr="00AE469F">
              <w:rPr>
                <w:szCs w:val="22"/>
                <w:lang w:val="hr-HR"/>
              </w:rPr>
              <w:t>4,44 (2,89; 5,82)</w:t>
            </w:r>
          </w:p>
        </w:tc>
      </w:tr>
      <w:tr w:rsidR="009A52B7" w:rsidRPr="00AE469F" w14:paraId="30794BB4" w14:textId="77777777" w:rsidTr="009E7F2C">
        <w:tc>
          <w:tcPr>
            <w:tcW w:w="3427" w:type="dxa"/>
            <w:gridSpan w:val="2"/>
            <w:shd w:val="clear" w:color="auto" w:fill="auto"/>
          </w:tcPr>
          <w:p w14:paraId="0776A9E2" w14:textId="4E167460" w:rsidR="009A52B7" w:rsidRPr="00AE469F" w:rsidDel="00BA47BE" w:rsidRDefault="009A52B7" w:rsidP="00C46A9C">
            <w:pPr>
              <w:keepNext/>
              <w:keepLines/>
              <w:tabs>
                <w:tab w:val="left" w:pos="360"/>
              </w:tabs>
              <w:spacing w:before="20" w:after="20"/>
              <w:ind w:left="177"/>
              <w:rPr>
                <w:szCs w:val="22"/>
                <w:lang w:val="hr-HR"/>
              </w:rPr>
            </w:pPr>
            <w:r w:rsidRPr="00AE469F">
              <w:rPr>
                <w:szCs w:val="22"/>
                <w:lang w:val="hr-HR"/>
              </w:rPr>
              <w:t>Stopa (95% CI) nakon 12 m</w:t>
            </w:r>
            <w:r w:rsidR="00237EDF" w:rsidRPr="00AE469F">
              <w:rPr>
                <w:szCs w:val="22"/>
                <w:lang w:val="hr-HR"/>
              </w:rPr>
              <w:t>j</w:t>
            </w:r>
            <w:r w:rsidRPr="00AE469F">
              <w:rPr>
                <w:szCs w:val="22"/>
                <w:lang w:val="hr-HR"/>
              </w:rPr>
              <w:t>eseci</w:t>
            </w:r>
            <w:r w:rsidRPr="00AE469F">
              <w:rPr>
                <w:szCs w:val="22"/>
                <w:vertAlign w:val="superscript"/>
                <w:lang w:val="hr-HR"/>
              </w:rPr>
              <w:t>d</w:t>
            </w:r>
          </w:p>
        </w:tc>
        <w:tc>
          <w:tcPr>
            <w:tcW w:w="2836" w:type="dxa"/>
            <w:gridSpan w:val="2"/>
            <w:vAlign w:val="center"/>
          </w:tcPr>
          <w:p w14:paraId="6E5FFFCA" w14:textId="77777777" w:rsidR="009A52B7" w:rsidRPr="00AE469F" w:rsidDel="00BA47BE" w:rsidRDefault="009A52B7" w:rsidP="00C46A9C">
            <w:pPr>
              <w:keepNext/>
              <w:keepLines/>
              <w:tabs>
                <w:tab w:val="left" w:pos="360"/>
              </w:tabs>
              <w:spacing w:before="20" w:after="20"/>
              <w:jc w:val="center"/>
              <w:rPr>
                <w:szCs w:val="22"/>
                <w:lang w:val="hr-HR"/>
              </w:rPr>
            </w:pPr>
            <w:r w:rsidRPr="00AE469F">
              <w:rPr>
                <w:szCs w:val="22"/>
                <w:lang w:val="hr-HR"/>
              </w:rPr>
              <w:t>26,4 (19,5; 33,9)</w:t>
            </w:r>
          </w:p>
        </w:tc>
        <w:tc>
          <w:tcPr>
            <w:tcW w:w="2951" w:type="dxa"/>
            <w:gridSpan w:val="2"/>
            <w:vAlign w:val="center"/>
          </w:tcPr>
          <w:p w14:paraId="73E4ED87" w14:textId="77777777" w:rsidR="009A52B7" w:rsidRPr="00AE469F" w:rsidDel="00BA47BE" w:rsidRDefault="009A52B7" w:rsidP="00C46A9C">
            <w:pPr>
              <w:keepNext/>
              <w:keepLines/>
              <w:tabs>
                <w:tab w:val="left" w:pos="360"/>
              </w:tabs>
              <w:spacing w:before="20" w:after="20"/>
              <w:jc w:val="center"/>
              <w:rPr>
                <w:szCs w:val="22"/>
                <w:lang w:val="hr-HR"/>
              </w:rPr>
            </w:pPr>
            <w:r w:rsidRPr="00AE469F">
              <w:rPr>
                <w:szCs w:val="22"/>
                <w:lang w:val="hr-HR"/>
              </w:rPr>
              <w:t>10,5 (4,7; 18,8)</w:t>
            </w:r>
          </w:p>
        </w:tc>
      </w:tr>
      <w:tr w:rsidR="009A52B7" w:rsidRPr="00AE469F" w14:paraId="2353D758" w14:textId="77777777" w:rsidTr="009E7F2C">
        <w:tc>
          <w:tcPr>
            <w:tcW w:w="3402" w:type="dxa"/>
            <w:tcBorders>
              <w:top w:val="single" w:sz="4" w:space="0" w:color="auto"/>
            </w:tcBorders>
            <w:shd w:val="clear" w:color="auto" w:fill="auto"/>
          </w:tcPr>
          <w:p w14:paraId="385A1561" w14:textId="77777777" w:rsidR="009A52B7" w:rsidRPr="00AE469F" w:rsidRDefault="009A52B7" w:rsidP="00C46A9C">
            <w:pPr>
              <w:keepNext/>
              <w:keepLines/>
              <w:tabs>
                <w:tab w:val="left" w:pos="360"/>
              </w:tabs>
              <w:spacing w:before="20" w:after="20"/>
              <w:rPr>
                <w:szCs w:val="22"/>
                <w:lang w:val="hr-HR"/>
              </w:rPr>
            </w:pPr>
            <w:r w:rsidRPr="00AE469F">
              <w:rPr>
                <w:b/>
                <w:szCs w:val="22"/>
                <w:lang w:val="hr-HR"/>
              </w:rPr>
              <w:t>Stopa ukupnog odgovora</w:t>
            </w:r>
            <w:r w:rsidRPr="00AE469F">
              <w:rPr>
                <w:b/>
                <w:color w:val="000000"/>
                <w:szCs w:val="22"/>
                <w:lang w:val="hr-HR"/>
              </w:rPr>
              <w:t>, n (%)</w:t>
            </w:r>
            <w:r w:rsidRPr="00AE469F">
              <w:rPr>
                <w:szCs w:val="22"/>
                <w:vertAlign w:val="superscript"/>
                <w:lang w:val="hr-HR"/>
              </w:rPr>
              <w:t>e</w:t>
            </w:r>
          </w:p>
        </w:tc>
        <w:tc>
          <w:tcPr>
            <w:tcW w:w="2722" w:type="dxa"/>
            <w:gridSpan w:val="2"/>
            <w:tcBorders>
              <w:top w:val="single" w:sz="4" w:space="0" w:color="auto"/>
            </w:tcBorders>
            <w:vAlign w:val="center"/>
          </w:tcPr>
          <w:p w14:paraId="72F2EDAC" w14:textId="77777777" w:rsidR="009A52B7" w:rsidRPr="00AE469F" w:rsidRDefault="009A52B7" w:rsidP="00C46A9C">
            <w:pPr>
              <w:keepNext/>
              <w:keepLines/>
              <w:tabs>
                <w:tab w:val="left" w:pos="360"/>
              </w:tabs>
              <w:spacing w:before="20" w:after="20"/>
              <w:jc w:val="center"/>
              <w:rPr>
                <w:szCs w:val="22"/>
                <w:lang w:val="hr-HR"/>
              </w:rPr>
            </w:pPr>
            <w:r w:rsidRPr="00AE469F">
              <w:rPr>
                <w:szCs w:val="22"/>
                <w:lang w:val="hr-HR"/>
              </w:rPr>
              <w:t>56 (35,4)</w:t>
            </w:r>
          </w:p>
        </w:tc>
        <w:tc>
          <w:tcPr>
            <w:tcW w:w="3090" w:type="dxa"/>
            <w:gridSpan w:val="3"/>
            <w:tcBorders>
              <w:top w:val="single" w:sz="4" w:space="0" w:color="auto"/>
            </w:tcBorders>
            <w:vAlign w:val="center"/>
          </w:tcPr>
          <w:p w14:paraId="6C94CB9A" w14:textId="77777777" w:rsidR="009A52B7" w:rsidRPr="00AE469F" w:rsidRDefault="009A52B7" w:rsidP="00C46A9C">
            <w:pPr>
              <w:keepNext/>
              <w:keepLines/>
              <w:tabs>
                <w:tab w:val="left" w:pos="360"/>
              </w:tabs>
              <w:spacing w:before="20" w:after="20"/>
              <w:jc w:val="center"/>
              <w:rPr>
                <w:szCs w:val="22"/>
                <w:lang w:val="hr-HR"/>
              </w:rPr>
            </w:pPr>
            <w:r w:rsidRPr="00AE469F">
              <w:rPr>
                <w:szCs w:val="22"/>
                <w:lang w:val="hr-HR"/>
              </w:rPr>
              <w:t>31 (19,7)</w:t>
            </w:r>
          </w:p>
        </w:tc>
      </w:tr>
      <w:tr w:rsidR="009A52B7" w:rsidRPr="00AE469F" w14:paraId="2FF36797" w14:textId="77777777" w:rsidTr="009E7F2C">
        <w:tc>
          <w:tcPr>
            <w:tcW w:w="3402" w:type="dxa"/>
            <w:shd w:val="clear" w:color="auto" w:fill="auto"/>
          </w:tcPr>
          <w:p w14:paraId="6279234F" w14:textId="77777777" w:rsidR="009A52B7" w:rsidRPr="00AE469F" w:rsidRDefault="009A52B7" w:rsidP="00C46A9C">
            <w:pPr>
              <w:keepNext/>
              <w:keepLines/>
              <w:tabs>
                <w:tab w:val="left" w:pos="360"/>
              </w:tabs>
              <w:spacing w:before="20" w:after="20"/>
              <w:ind w:firstLine="162"/>
              <w:rPr>
                <w:szCs w:val="22"/>
                <w:lang w:val="hr-HR"/>
              </w:rPr>
            </w:pPr>
            <w:r w:rsidRPr="00AE469F">
              <w:rPr>
                <w:szCs w:val="22"/>
                <w:lang w:val="hr-HR"/>
              </w:rPr>
              <w:t>(95% CI)</w:t>
            </w:r>
          </w:p>
        </w:tc>
        <w:tc>
          <w:tcPr>
            <w:tcW w:w="2722" w:type="dxa"/>
            <w:gridSpan w:val="2"/>
            <w:vAlign w:val="center"/>
          </w:tcPr>
          <w:p w14:paraId="5C4C6D75" w14:textId="77777777" w:rsidR="009A52B7" w:rsidRPr="00AE469F" w:rsidRDefault="009A52B7" w:rsidP="00C46A9C">
            <w:pPr>
              <w:keepNext/>
              <w:keepLines/>
              <w:tabs>
                <w:tab w:val="left" w:pos="360"/>
              </w:tabs>
              <w:spacing w:before="20" w:after="20"/>
              <w:jc w:val="center"/>
              <w:rPr>
                <w:szCs w:val="22"/>
                <w:lang w:val="hr-HR"/>
              </w:rPr>
            </w:pPr>
            <w:r w:rsidRPr="00AE469F">
              <w:rPr>
                <w:szCs w:val="22"/>
                <w:lang w:val="hr-HR"/>
              </w:rPr>
              <w:t>(28,0; 43,4)</w:t>
            </w:r>
          </w:p>
        </w:tc>
        <w:tc>
          <w:tcPr>
            <w:tcW w:w="3090" w:type="dxa"/>
            <w:gridSpan w:val="3"/>
            <w:vAlign w:val="center"/>
          </w:tcPr>
          <w:p w14:paraId="7B100096" w14:textId="77777777" w:rsidR="009A52B7" w:rsidRPr="00AE469F" w:rsidRDefault="009A52B7" w:rsidP="00C46A9C">
            <w:pPr>
              <w:keepNext/>
              <w:keepLines/>
              <w:tabs>
                <w:tab w:val="left" w:pos="360"/>
              </w:tabs>
              <w:spacing w:before="20" w:after="20"/>
              <w:jc w:val="center"/>
              <w:rPr>
                <w:szCs w:val="22"/>
                <w:lang w:val="hr-HR"/>
              </w:rPr>
            </w:pPr>
            <w:r w:rsidRPr="00AE469F">
              <w:rPr>
                <w:szCs w:val="22"/>
                <w:lang w:val="hr-HR"/>
              </w:rPr>
              <w:t>(13,8; 26,8)</w:t>
            </w:r>
          </w:p>
        </w:tc>
      </w:tr>
      <w:tr w:rsidR="009A52B7" w:rsidRPr="00AE469F" w14:paraId="018290EE" w14:textId="77777777" w:rsidTr="009E7F2C">
        <w:tc>
          <w:tcPr>
            <w:tcW w:w="3402" w:type="dxa"/>
            <w:shd w:val="clear" w:color="auto" w:fill="auto"/>
          </w:tcPr>
          <w:p w14:paraId="27D9D151" w14:textId="77777777" w:rsidR="009A52B7" w:rsidRPr="00AE469F" w:rsidRDefault="009A52B7" w:rsidP="00C46A9C">
            <w:pPr>
              <w:keepNext/>
              <w:keepLines/>
              <w:tabs>
                <w:tab w:val="left" w:pos="360"/>
              </w:tabs>
              <w:spacing w:before="20" w:after="20"/>
              <w:ind w:firstLine="162"/>
              <w:rPr>
                <w:szCs w:val="22"/>
                <w:lang w:val="hr-HR"/>
              </w:rPr>
            </w:pPr>
            <w:r w:rsidRPr="00AE469F">
              <w:rPr>
                <w:szCs w:val="22"/>
                <w:lang w:val="hr-HR"/>
              </w:rPr>
              <w:t xml:space="preserve">Potpun odgovor </w:t>
            </w:r>
          </w:p>
        </w:tc>
        <w:tc>
          <w:tcPr>
            <w:tcW w:w="2722" w:type="dxa"/>
            <w:gridSpan w:val="2"/>
            <w:vAlign w:val="center"/>
          </w:tcPr>
          <w:p w14:paraId="6A3FD283" w14:textId="77777777" w:rsidR="009A52B7" w:rsidRPr="00AE469F" w:rsidRDefault="009A52B7" w:rsidP="00C46A9C">
            <w:pPr>
              <w:keepNext/>
              <w:keepLines/>
              <w:tabs>
                <w:tab w:val="left" w:pos="360"/>
              </w:tabs>
              <w:spacing w:before="20" w:after="20"/>
              <w:jc w:val="center"/>
              <w:rPr>
                <w:szCs w:val="22"/>
                <w:lang w:val="hr-HR"/>
              </w:rPr>
            </w:pPr>
            <w:r w:rsidRPr="00AE469F">
              <w:rPr>
                <w:szCs w:val="22"/>
                <w:lang w:val="hr-HR"/>
              </w:rPr>
              <w:t>28 (17,7)</w:t>
            </w:r>
          </w:p>
        </w:tc>
        <w:tc>
          <w:tcPr>
            <w:tcW w:w="3090" w:type="dxa"/>
            <w:gridSpan w:val="3"/>
            <w:vAlign w:val="center"/>
          </w:tcPr>
          <w:p w14:paraId="2D7BCD5F" w14:textId="77777777" w:rsidR="009A52B7" w:rsidRPr="00AE469F" w:rsidRDefault="009A52B7" w:rsidP="00C46A9C">
            <w:pPr>
              <w:keepNext/>
              <w:keepLines/>
              <w:tabs>
                <w:tab w:val="left" w:pos="360"/>
              </w:tabs>
              <w:spacing w:before="20" w:after="20"/>
              <w:jc w:val="center"/>
              <w:rPr>
                <w:szCs w:val="22"/>
                <w:lang w:val="hr-HR"/>
              </w:rPr>
            </w:pPr>
            <w:r w:rsidRPr="00AE469F">
              <w:rPr>
                <w:szCs w:val="22"/>
                <w:lang w:val="hr-HR"/>
              </w:rPr>
              <w:t>8 (5,1)</w:t>
            </w:r>
          </w:p>
        </w:tc>
      </w:tr>
      <w:tr w:rsidR="009A52B7" w:rsidRPr="00AE469F" w14:paraId="78C37412" w14:textId="77777777" w:rsidTr="009E7F2C">
        <w:tc>
          <w:tcPr>
            <w:tcW w:w="3402" w:type="dxa"/>
            <w:shd w:val="clear" w:color="auto" w:fill="auto"/>
          </w:tcPr>
          <w:p w14:paraId="08FE9EA8" w14:textId="611B2E4F" w:rsidR="009A52B7" w:rsidRPr="00AE469F" w:rsidRDefault="009A52B7" w:rsidP="00C46A9C">
            <w:pPr>
              <w:keepNext/>
              <w:keepLines/>
              <w:tabs>
                <w:tab w:val="left" w:pos="360"/>
              </w:tabs>
              <w:spacing w:before="20" w:after="20"/>
              <w:ind w:firstLine="162"/>
              <w:rPr>
                <w:szCs w:val="22"/>
                <w:lang w:val="hr-HR"/>
              </w:rPr>
            </w:pPr>
            <w:r w:rsidRPr="00AE469F">
              <w:rPr>
                <w:szCs w:val="22"/>
                <w:lang w:val="hr-HR"/>
              </w:rPr>
              <w:t>D</w:t>
            </w:r>
            <w:r w:rsidR="00237EDF" w:rsidRPr="00AE469F">
              <w:rPr>
                <w:szCs w:val="22"/>
                <w:lang w:val="hr-HR"/>
              </w:rPr>
              <w:t>j</w:t>
            </w:r>
            <w:r w:rsidRPr="00AE469F">
              <w:rPr>
                <w:szCs w:val="22"/>
                <w:lang w:val="hr-HR"/>
              </w:rPr>
              <w:t>elimičan odgovor</w:t>
            </w:r>
          </w:p>
        </w:tc>
        <w:tc>
          <w:tcPr>
            <w:tcW w:w="2722" w:type="dxa"/>
            <w:gridSpan w:val="2"/>
            <w:vAlign w:val="center"/>
          </w:tcPr>
          <w:p w14:paraId="2B193C3F" w14:textId="77777777" w:rsidR="009A52B7" w:rsidRPr="00AE469F" w:rsidRDefault="009A52B7" w:rsidP="00C46A9C">
            <w:pPr>
              <w:keepNext/>
              <w:keepLines/>
              <w:tabs>
                <w:tab w:val="left" w:pos="360"/>
              </w:tabs>
              <w:spacing w:before="20" w:after="20"/>
              <w:jc w:val="center"/>
              <w:rPr>
                <w:szCs w:val="22"/>
                <w:lang w:val="hr-HR"/>
              </w:rPr>
            </w:pPr>
            <w:r w:rsidRPr="00AE469F">
              <w:rPr>
                <w:szCs w:val="22"/>
                <w:lang w:val="hr-HR"/>
              </w:rPr>
              <w:t>28 (17,7)</w:t>
            </w:r>
          </w:p>
        </w:tc>
        <w:tc>
          <w:tcPr>
            <w:tcW w:w="3090" w:type="dxa"/>
            <w:gridSpan w:val="3"/>
            <w:vAlign w:val="center"/>
          </w:tcPr>
          <w:p w14:paraId="0228F81F" w14:textId="77777777" w:rsidR="009A52B7" w:rsidRPr="00AE469F" w:rsidRDefault="009A52B7" w:rsidP="00C46A9C">
            <w:pPr>
              <w:keepNext/>
              <w:keepLines/>
              <w:tabs>
                <w:tab w:val="left" w:pos="360"/>
              </w:tabs>
              <w:spacing w:before="20" w:after="20"/>
              <w:jc w:val="center"/>
              <w:rPr>
                <w:szCs w:val="22"/>
                <w:lang w:val="hr-HR"/>
              </w:rPr>
            </w:pPr>
            <w:r w:rsidRPr="00AE469F">
              <w:rPr>
                <w:szCs w:val="22"/>
                <w:lang w:val="hr-HR"/>
              </w:rPr>
              <w:t>23 (14,6)</w:t>
            </w:r>
          </w:p>
        </w:tc>
      </w:tr>
      <w:tr w:rsidR="009A52B7" w:rsidRPr="00AE469F" w14:paraId="24EBE53F" w14:textId="77777777" w:rsidTr="009E7F2C">
        <w:trPr>
          <w:trHeight w:val="243"/>
        </w:trPr>
        <w:tc>
          <w:tcPr>
            <w:tcW w:w="3402" w:type="dxa"/>
            <w:shd w:val="clear" w:color="auto" w:fill="auto"/>
          </w:tcPr>
          <w:p w14:paraId="7D48BE93" w14:textId="77777777" w:rsidR="009A52B7" w:rsidRPr="00AE469F" w:rsidRDefault="009A52B7" w:rsidP="00C46A9C">
            <w:pPr>
              <w:keepNext/>
              <w:keepLines/>
              <w:tabs>
                <w:tab w:val="left" w:pos="360"/>
              </w:tabs>
              <w:spacing w:before="20" w:after="20"/>
              <w:rPr>
                <w:b/>
                <w:szCs w:val="22"/>
                <w:lang w:val="hr-HR"/>
              </w:rPr>
            </w:pPr>
            <w:r w:rsidRPr="00AE469F">
              <w:rPr>
                <w:b/>
                <w:szCs w:val="22"/>
                <w:lang w:val="hr-HR"/>
              </w:rPr>
              <w:t>Trajanje odgovora</w:t>
            </w:r>
            <w:r w:rsidRPr="00AE469F">
              <w:rPr>
                <w:szCs w:val="22"/>
                <w:vertAlign w:val="superscript"/>
                <w:lang w:val="hr-HR"/>
              </w:rPr>
              <w:t>e</w:t>
            </w:r>
          </w:p>
        </w:tc>
        <w:tc>
          <w:tcPr>
            <w:tcW w:w="2722" w:type="dxa"/>
            <w:gridSpan w:val="2"/>
            <w:vAlign w:val="center"/>
          </w:tcPr>
          <w:p w14:paraId="6AC41971" w14:textId="77777777" w:rsidR="009A52B7" w:rsidRPr="00AE469F" w:rsidRDefault="009A52B7" w:rsidP="00C46A9C">
            <w:pPr>
              <w:keepNext/>
              <w:keepLines/>
              <w:tabs>
                <w:tab w:val="left" w:pos="360"/>
              </w:tabs>
              <w:spacing w:before="20" w:after="20"/>
              <w:jc w:val="center"/>
              <w:rPr>
                <w:szCs w:val="22"/>
                <w:lang w:val="hr-HR"/>
              </w:rPr>
            </w:pPr>
          </w:p>
        </w:tc>
        <w:tc>
          <w:tcPr>
            <w:tcW w:w="3090" w:type="dxa"/>
            <w:gridSpan w:val="3"/>
            <w:vAlign w:val="center"/>
          </w:tcPr>
          <w:p w14:paraId="0010F0A0" w14:textId="77777777" w:rsidR="009A52B7" w:rsidRPr="00AE469F" w:rsidRDefault="009A52B7" w:rsidP="00C46A9C">
            <w:pPr>
              <w:keepNext/>
              <w:keepLines/>
              <w:tabs>
                <w:tab w:val="left" w:pos="360"/>
              </w:tabs>
              <w:spacing w:before="20" w:after="20"/>
              <w:jc w:val="center"/>
              <w:rPr>
                <w:szCs w:val="22"/>
                <w:lang w:val="hr-HR"/>
              </w:rPr>
            </w:pPr>
          </w:p>
        </w:tc>
      </w:tr>
      <w:tr w:rsidR="009A52B7" w:rsidRPr="00AE469F" w14:paraId="2572472A" w14:textId="77777777" w:rsidTr="009E7F2C">
        <w:tc>
          <w:tcPr>
            <w:tcW w:w="3402" w:type="dxa"/>
            <w:shd w:val="clear" w:color="auto" w:fill="auto"/>
          </w:tcPr>
          <w:p w14:paraId="08C6616E" w14:textId="4695D027" w:rsidR="009A52B7" w:rsidRPr="00AE469F" w:rsidRDefault="009A52B7" w:rsidP="00C46A9C">
            <w:pPr>
              <w:keepNext/>
              <w:keepLines/>
              <w:tabs>
                <w:tab w:val="left" w:pos="360"/>
              </w:tabs>
              <w:spacing w:before="20" w:after="20"/>
              <w:ind w:firstLine="162"/>
              <w:rPr>
                <w:szCs w:val="22"/>
                <w:lang w:val="hr-HR"/>
              </w:rPr>
            </w:pPr>
            <w:r w:rsidRPr="00AE469F">
              <w:rPr>
                <w:szCs w:val="22"/>
                <w:lang w:val="hr-HR"/>
              </w:rPr>
              <w:t>Medijana (95% CI) (m</w:t>
            </w:r>
            <w:r w:rsidR="00237EDF" w:rsidRPr="00AE469F">
              <w:rPr>
                <w:szCs w:val="22"/>
                <w:lang w:val="hr-HR"/>
              </w:rPr>
              <w:t>j</w:t>
            </w:r>
            <w:r w:rsidRPr="00AE469F">
              <w:rPr>
                <w:szCs w:val="22"/>
                <w:lang w:val="hr-HR"/>
              </w:rPr>
              <w:t>eseci)</w:t>
            </w:r>
            <w:r w:rsidRPr="00AE469F">
              <w:rPr>
                <w:szCs w:val="22"/>
                <w:vertAlign w:val="superscript"/>
                <w:lang w:val="hr-HR"/>
              </w:rPr>
              <w:t>d</w:t>
            </w:r>
          </w:p>
        </w:tc>
        <w:tc>
          <w:tcPr>
            <w:tcW w:w="2722" w:type="dxa"/>
            <w:gridSpan w:val="2"/>
            <w:vAlign w:val="center"/>
          </w:tcPr>
          <w:p w14:paraId="3D947B46" w14:textId="77777777" w:rsidR="009A52B7" w:rsidRPr="00AE469F" w:rsidRDefault="009A52B7" w:rsidP="00C46A9C">
            <w:pPr>
              <w:keepNext/>
              <w:keepLines/>
              <w:tabs>
                <w:tab w:val="left" w:pos="360"/>
              </w:tabs>
              <w:spacing w:before="20" w:after="20"/>
              <w:jc w:val="center"/>
              <w:rPr>
                <w:szCs w:val="22"/>
                <w:lang w:val="hr-HR"/>
              </w:rPr>
            </w:pPr>
            <w:r w:rsidRPr="00AE469F">
              <w:rPr>
                <w:szCs w:val="22"/>
                <w:lang w:val="hr-HR"/>
              </w:rPr>
              <w:t>11,83 (7,10; 27,43)</w:t>
            </w:r>
          </w:p>
        </w:tc>
        <w:tc>
          <w:tcPr>
            <w:tcW w:w="3090" w:type="dxa"/>
            <w:gridSpan w:val="3"/>
            <w:vAlign w:val="center"/>
          </w:tcPr>
          <w:p w14:paraId="0449FCC2" w14:textId="77777777" w:rsidR="009A52B7" w:rsidRPr="00AE469F" w:rsidRDefault="009A52B7" w:rsidP="00C46A9C">
            <w:pPr>
              <w:keepNext/>
              <w:keepLines/>
              <w:tabs>
                <w:tab w:val="left" w:pos="360"/>
              </w:tabs>
              <w:spacing w:before="20" w:after="20"/>
              <w:jc w:val="center"/>
              <w:rPr>
                <w:szCs w:val="22"/>
                <w:lang w:val="hr-HR"/>
              </w:rPr>
            </w:pPr>
            <w:r w:rsidRPr="00AE469F">
              <w:rPr>
                <w:szCs w:val="22"/>
                <w:lang w:val="hr-HR"/>
              </w:rPr>
              <w:t>5,68 (4,40; 8,67)</w:t>
            </w:r>
          </w:p>
        </w:tc>
      </w:tr>
      <w:tr w:rsidR="009A52B7" w:rsidRPr="00AE469F" w14:paraId="0FA93DC5" w14:textId="77777777" w:rsidTr="009E7F2C">
        <w:tc>
          <w:tcPr>
            <w:tcW w:w="3402" w:type="dxa"/>
            <w:tcBorders>
              <w:bottom w:val="single" w:sz="4" w:space="0" w:color="auto"/>
            </w:tcBorders>
            <w:shd w:val="clear" w:color="auto" w:fill="auto"/>
          </w:tcPr>
          <w:p w14:paraId="2C20E1F0" w14:textId="77777777" w:rsidR="009A52B7" w:rsidRPr="00AE469F" w:rsidRDefault="009A52B7" w:rsidP="00C46A9C">
            <w:pPr>
              <w:keepNext/>
              <w:keepLines/>
              <w:tabs>
                <w:tab w:val="left" w:pos="360"/>
              </w:tabs>
              <w:spacing w:before="20" w:after="20"/>
              <w:ind w:firstLine="162"/>
              <w:rPr>
                <w:szCs w:val="22"/>
                <w:lang w:val="hr-HR"/>
              </w:rPr>
            </w:pPr>
            <w:r w:rsidRPr="00AE469F">
              <w:rPr>
                <w:szCs w:val="22"/>
                <w:lang w:val="hr-HR"/>
              </w:rPr>
              <w:t>Raspon</w:t>
            </w:r>
          </w:p>
        </w:tc>
        <w:tc>
          <w:tcPr>
            <w:tcW w:w="2722" w:type="dxa"/>
            <w:gridSpan w:val="2"/>
            <w:tcBorders>
              <w:bottom w:val="single" w:sz="4" w:space="0" w:color="auto"/>
            </w:tcBorders>
            <w:vAlign w:val="center"/>
          </w:tcPr>
          <w:p w14:paraId="04887933" w14:textId="77777777" w:rsidR="009A52B7" w:rsidRPr="00AE469F" w:rsidRDefault="009A52B7" w:rsidP="00C46A9C">
            <w:pPr>
              <w:keepNext/>
              <w:keepLines/>
              <w:tabs>
                <w:tab w:val="left" w:pos="360"/>
              </w:tabs>
              <w:spacing w:before="20" w:after="20"/>
              <w:jc w:val="center"/>
              <w:rPr>
                <w:szCs w:val="22"/>
                <w:lang w:val="hr-HR"/>
              </w:rPr>
            </w:pPr>
            <w:r w:rsidRPr="00AE469F">
              <w:rPr>
                <w:szCs w:val="22"/>
                <w:lang w:val="hr-HR"/>
              </w:rPr>
              <w:t>1,4</w:t>
            </w:r>
            <w:r w:rsidRPr="00AE469F">
              <w:rPr>
                <w:szCs w:val="22"/>
                <w:vertAlign w:val="superscript"/>
                <w:lang w:val="hr-HR"/>
              </w:rPr>
              <w:t>+</w:t>
            </w:r>
            <w:r w:rsidRPr="00AE469F">
              <w:rPr>
                <w:szCs w:val="22"/>
                <w:lang w:val="hr-HR"/>
              </w:rPr>
              <w:t>; 34,5</w:t>
            </w:r>
            <w:r w:rsidRPr="00AE469F">
              <w:rPr>
                <w:szCs w:val="22"/>
                <w:vertAlign w:val="superscript"/>
                <w:lang w:val="hr-HR"/>
              </w:rPr>
              <w:t>+</w:t>
            </w:r>
          </w:p>
        </w:tc>
        <w:tc>
          <w:tcPr>
            <w:tcW w:w="3090" w:type="dxa"/>
            <w:gridSpan w:val="3"/>
            <w:tcBorders>
              <w:bottom w:val="single" w:sz="4" w:space="0" w:color="auto"/>
            </w:tcBorders>
            <w:vAlign w:val="center"/>
          </w:tcPr>
          <w:p w14:paraId="029E582C" w14:textId="77777777" w:rsidR="009A52B7" w:rsidRPr="00AE469F" w:rsidRDefault="009A52B7" w:rsidP="00C46A9C">
            <w:pPr>
              <w:keepNext/>
              <w:keepLines/>
              <w:tabs>
                <w:tab w:val="left" w:pos="360"/>
              </w:tabs>
              <w:spacing w:before="20" w:after="20"/>
              <w:jc w:val="center"/>
              <w:rPr>
                <w:szCs w:val="22"/>
                <w:lang w:val="hr-HR"/>
              </w:rPr>
            </w:pPr>
            <w:r w:rsidRPr="00AE469F">
              <w:rPr>
                <w:szCs w:val="22"/>
                <w:lang w:val="hr-HR"/>
              </w:rPr>
              <w:t>1,4</w:t>
            </w:r>
            <w:r w:rsidRPr="00AE469F">
              <w:rPr>
                <w:szCs w:val="22"/>
                <w:vertAlign w:val="superscript"/>
                <w:lang w:val="hr-HR"/>
              </w:rPr>
              <w:t>+</w:t>
            </w:r>
            <w:r w:rsidRPr="00AE469F">
              <w:rPr>
                <w:szCs w:val="22"/>
                <w:lang w:val="hr-HR"/>
              </w:rPr>
              <w:t>; 31,8</w:t>
            </w:r>
            <w:r w:rsidRPr="00AE469F">
              <w:rPr>
                <w:szCs w:val="22"/>
                <w:vertAlign w:val="superscript"/>
                <w:lang w:val="hr-HR"/>
              </w:rPr>
              <w:t>+</w:t>
            </w:r>
          </w:p>
        </w:tc>
      </w:tr>
    </w:tbl>
    <w:p w14:paraId="6AB3615E" w14:textId="77777777" w:rsidR="009A52B7" w:rsidRPr="00AE469F" w:rsidRDefault="009A52B7" w:rsidP="009A52B7">
      <w:pPr>
        <w:tabs>
          <w:tab w:val="left" w:pos="216"/>
        </w:tabs>
        <w:ind w:left="215" w:hanging="215"/>
        <w:jc w:val="both"/>
        <w:rPr>
          <w:sz w:val="20"/>
          <w:lang w:val="hr-HR"/>
        </w:rPr>
      </w:pPr>
      <w:r w:rsidRPr="00AE469F">
        <w:rPr>
          <w:sz w:val="20"/>
          <w:vertAlign w:val="superscript"/>
          <w:lang w:val="hr-HR"/>
        </w:rPr>
        <w:t>a</w:t>
      </w:r>
      <w:r w:rsidRPr="00AE469F">
        <w:rPr>
          <w:color w:val="000000"/>
          <w:sz w:val="20"/>
          <w:lang w:val="hr-HR"/>
        </w:rPr>
        <w:tab/>
      </w:r>
      <w:r w:rsidRPr="00AE469F">
        <w:rPr>
          <w:sz w:val="20"/>
          <w:lang w:val="hr-HR"/>
        </w:rPr>
        <w:t>Fluorouracil i cisplatin.</w:t>
      </w:r>
    </w:p>
    <w:p w14:paraId="7EAB49D5" w14:textId="77777777" w:rsidR="009A52B7" w:rsidRPr="00AE469F" w:rsidRDefault="009A52B7" w:rsidP="009A52B7">
      <w:pPr>
        <w:tabs>
          <w:tab w:val="left" w:pos="216"/>
        </w:tabs>
        <w:ind w:left="216" w:hanging="216"/>
        <w:jc w:val="both"/>
        <w:rPr>
          <w:sz w:val="20"/>
          <w:lang w:val="hr-HR"/>
        </w:rPr>
      </w:pPr>
      <w:r w:rsidRPr="00AE469F">
        <w:rPr>
          <w:sz w:val="20"/>
          <w:vertAlign w:val="superscript"/>
          <w:lang w:val="hr-HR"/>
        </w:rPr>
        <w:t>b</w:t>
      </w:r>
      <w:r w:rsidRPr="00AE469F">
        <w:rPr>
          <w:color w:val="000000"/>
          <w:sz w:val="20"/>
          <w:lang w:val="hr-HR"/>
        </w:rPr>
        <w:tab/>
      </w:r>
      <w:r w:rsidRPr="00AE469F">
        <w:rPr>
          <w:sz w:val="20"/>
          <w:lang w:val="hr-HR"/>
        </w:rPr>
        <w:t>Na osnovu stratifikovanog Coxovog modela proporcionalnih hazarda.</w:t>
      </w:r>
    </w:p>
    <w:p w14:paraId="0C3C65CC" w14:textId="77777777" w:rsidR="009A52B7" w:rsidRPr="00AE469F" w:rsidRDefault="009A52B7" w:rsidP="009A52B7">
      <w:pPr>
        <w:tabs>
          <w:tab w:val="left" w:pos="216"/>
        </w:tabs>
        <w:ind w:left="216" w:hanging="216"/>
        <w:jc w:val="both"/>
        <w:rPr>
          <w:color w:val="000000"/>
          <w:sz w:val="20"/>
          <w:lang w:val="hr-HR"/>
        </w:rPr>
      </w:pPr>
      <w:r w:rsidRPr="00AE469F">
        <w:rPr>
          <w:sz w:val="20"/>
          <w:vertAlign w:val="superscript"/>
          <w:lang w:val="hr-HR"/>
        </w:rPr>
        <w:t>c</w:t>
      </w:r>
      <w:r w:rsidRPr="00AE469F">
        <w:rPr>
          <w:color w:val="000000"/>
          <w:sz w:val="20"/>
          <w:lang w:val="hr-HR"/>
        </w:rPr>
        <w:tab/>
      </w:r>
      <w:r w:rsidRPr="00AE469F">
        <w:rPr>
          <w:sz w:val="20"/>
          <w:lang w:val="hr-HR"/>
        </w:rPr>
        <w:t>Na osnovu stratifikovanog dvostranog log</w:t>
      </w:r>
      <w:r w:rsidRPr="00AE469F">
        <w:rPr>
          <w:sz w:val="20"/>
          <w:lang w:val="hr-HR"/>
        </w:rPr>
        <w:noBreakHyphen/>
        <w:t>rang testa.</w:t>
      </w:r>
    </w:p>
    <w:p w14:paraId="0419E881" w14:textId="6785F228" w:rsidR="009A52B7" w:rsidRPr="00AE469F" w:rsidRDefault="009A52B7" w:rsidP="009A52B7">
      <w:pPr>
        <w:tabs>
          <w:tab w:val="left" w:pos="216"/>
        </w:tabs>
        <w:jc w:val="both"/>
        <w:rPr>
          <w:sz w:val="20"/>
          <w:lang w:val="hr-HR"/>
        </w:rPr>
      </w:pPr>
      <w:r w:rsidRPr="00AE469F">
        <w:rPr>
          <w:sz w:val="20"/>
          <w:vertAlign w:val="superscript"/>
          <w:lang w:val="hr-HR"/>
        </w:rPr>
        <w:t>d</w:t>
      </w:r>
      <w:r w:rsidRPr="00AE469F">
        <w:rPr>
          <w:color w:val="000000"/>
          <w:sz w:val="20"/>
          <w:lang w:val="hr-HR"/>
        </w:rPr>
        <w:tab/>
      </w:r>
      <w:r w:rsidRPr="00AE469F">
        <w:rPr>
          <w:sz w:val="20"/>
          <w:lang w:val="hr-HR"/>
        </w:rPr>
        <w:t>Proc</w:t>
      </w:r>
      <w:r w:rsidR="00237EDF" w:rsidRPr="00AE469F">
        <w:rPr>
          <w:sz w:val="20"/>
          <w:lang w:val="hr-HR"/>
        </w:rPr>
        <w:t>j</w:t>
      </w:r>
      <w:r w:rsidRPr="00AE469F">
        <w:rPr>
          <w:sz w:val="20"/>
          <w:lang w:val="hr-HR"/>
        </w:rPr>
        <w:t>ena prema Kaplan-Meieru.</w:t>
      </w:r>
    </w:p>
    <w:p w14:paraId="70F9427A" w14:textId="63D004D7" w:rsidR="009A52B7" w:rsidRPr="00AE469F" w:rsidRDefault="009A52B7" w:rsidP="0006054D">
      <w:pPr>
        <w:tabs>
          <w:tab w:val="left" w:pos="216"/>
        </w:tabs>
        <w:spacing w:before="40"/>
        <w:ind w:left="216" w:hanging="216"/>
        <w:jc w:val="both"/>
        <w:rPr>
          <w:color w:val="000000"/>
          <w:sz w:val="20"/>
          <w:lang w:val="hr-HR"/>
        </w:rPr>
      </w:pPr>
      <w:r w:rsidRPr="00AE469F">
        <w:rPr>
          <w:sz w:val="20"/>
          <w:vertAlign w:val="superscript"/>
          <w:lang w:val="hr-HR"/>
        </w:rPr>
        <w:t>e</w:t>
      </w:r>
      <w:r w:rsidRPr="00AE469F">
        <w:rPr>
          <w:color w:val="000000"/>
          <w:sz w:val="20"/>
          <w:lang w:val="hr-HR"/>
        </w:rPr>
        <w:tab/>
      </w:r>
      <w:r w:rsidRPr="00AE469F">
        <w:rPr>
          <w:sz w:val="20"/>
          <w:lang w:val="hr-HR"/>
        </w:rPr>
        <w:t>Prema oc</w:t>
      </w:r>
      <w:r w:rsidR="00237EDF" w:rsidRPr="00AE469F">
        <w:rPr>
          <w:sz w:val="20"/>
          <w:lang w:val="hr-HR"/>
        </w:rPr>
        <w:t>j</w:t>
      </w:r>
      <w:r w:rsidRPr="00AE469F">
        <w:rPr>
          <w:sz w:val="20"/>
          <w:lang w:val="hr-HR"/>
        </w:rPr>
        <w:t>eni BICR</w:t>
      </w:r>
      <w:r w:rsidRPr="00AE469F">
        <w:rPr>
          <w:sz w:val="20"/>
          <w:lang w:val="hr-HR"/>
        </w:rPr>
        <w:noBreakHyphen/>
        <w:t>a.</w:t>
      </w:r>
    </w:p>
    <w:p w14:paraId="25782334" w14:textId="77777777" w:rsidR="009A52B7" w:rsidRPr="00AE469F" w:rsidRDefault="009A52B7" w:rsidP="0006054D">
      <w:pPr>
        <w:jc w:val="both"/>
        <w:rPr>
          <w:szCs w:val="22"/>
          <w:lang w:val="hr-HR"/>
        </w:rPr>
      </w:pPr>
    </w:p>
    <w:p w14:paraId="0CEB567D" w14:textId="2D6F93E4" w:rsidR="009A52B7" w:rsidRPr="00AE469F" w:rsidRDefault="009A52B7" w:rsidP="0006054D">
      <w:pPr>
        <w:shd w:val="clear" w:color="auto" w:fill="FFFFFF"/>
        <w:jc w:val="both"/>
        <w:rPr>
          <w:szCs w:val="24"/>
          <w:lang w:val="hr-HR"/>
        </w:rPr>
      </w:pPr>
      <w:r w:rsidRPr="00AE469F">
        <w:rPr>
          <w:szCs w:val="22"/>
          <w:lang w:val="hr-HR"/>
        </w:rPr>
        <w:t>Poboljšanja OS</w:t>
      </w:r>
      <w:r w:rsidRPr="00AE469F">
        <w:rPr>
          <w:szCs w:val="22"/>
          <w:lang w:val="hr-HR"/>
        </w:rPr>
        <w:noBreakHyphen/>
        <w:t>a opažena u deskriptivnoj analizi ažuriranih podataka nakon minimalnog praćenja od 20 m</w:t>
      </w:r>
      <w:r w:rsidR="00237EDF" w:rsidRPr="00AE469F">
        <w:rPr>
          <w:szCs w:val="22"/>
          <w:lang w:val="hr-HR"/>
        </w:rPr>
        <w:t>j</w:t>
      </w:r>
      <w:r w:rsidRPr="00AE469F">
        <w:rPr>
          <w:szCs w:val="22"/>
          <w:lang w:val="hr-HR"/>
        </w:rPr>
        <w:t>eseci</w:t>
      </w:r>
      <w:r w:rsidRPr="00AE469F">
        <w:rPr>
          <w:lang w:val="hr-HR"/>
        </w:rPr>
        <w:t xml:space="preserve"> </w:t>
      </w:r>
      <w:r w:rsidRPr="00AE469F">
        <w:rPr>
          <w:szCs w:val="22"/>
          <w:lang w:val="hr-HR"/>
        </w:rPr>
        <w:t>bila su u skladu s onima zab</w:t>
      </w:r>
      <w:r w:rsidR="00237EDF" w:rsidRPr="00AE469F">
        <w:rPr>
          <w:szCs w:val="22"/>
          <w:lang w:val="hr-HR"/>
        </w:rPr>
        <w:t>i</w:t>
      </w:r>
      <w:r w:rsidRPr="00AE469F">
        <w:rPr>
          <w:szCs w:val="22"/>
          <w:lang w:val="hr-HR"/>
        </w:rPr>
        <w:t>l</w:t>
      </w:r>
      <w:r w:rsidR="00237EDF" w:rsidRPr="00AE469F">
        <w:rPr>
          <w:szCs w:val="22"/>
          <w:lang w:val="hr-HR"/>
        </w:rPr>
        <w:t>j</w:t>
      </w:r>
      <w:r w:rsidRPr="00AE469F">
        <w:rPr>
          <w:szCs w:val="22"/>
          <w:lang w:val="hr-HR"/>
        </w:rPr>
        <w:t>eženima u primarnoj analizi. Medijana OS iznosila je</w:t>
      </w:r>
      <w:r w:rsidRPr="00AE469F">
        <w:rPr>
          <w:szCs w:val="24"/>
          <w:lang w:val="hr-HR"/>
        </w:rPr>
        <w:t xml:space="preserve"> 13,70 m</w:t>
      </w:r>
      <w:r w:rsidR="00237EDF" w:rsidRPr="00AE469F">
        <w:rPr>
          <w:szCs w:val="24"/>
          <w:lang w:val="hr-HR"/>
        </w:rPr>
        <w:t>j</w:t>
      </w:r>
      <w:r w:rsidRPr="00AE469F">
        <w:rPr>
          <w:szCs w:val="24"/>
          <w:lang w:val="hr-HR"/>
        </w:rPr>
        <w:t>eseci (95% CI: 11,24; 17,41) uz ipilimumab u kombinaciji sa nivolumabom prema 9,07 m</w:t>
      </w:r>
      <w:r w:rsidR="00237EDF" w:rsidRPr="00AE469F">
        <w:rPr>
          <w:szCs w:val="24"/>
          <w:lang w:val="hr-HR"/>
        </w:rPr>
        <w:t>j</w:t>
      </w:r>
      <w:r w:rsidRPr="00AE469F">
        <w:rPr>
          <w:szCs w:val="24"/>
          <w:lang w:val="hr-HR"/>
        </w:rPr>
        <w:t>eseci (95% CI: 7,69; 10,02) uz hemioterapiju (HR = 0,63; 95% CI: 0,49; 0,82). Medijana PFS iznosila je 4,04 m</w:t>
      </w:r>
      <w:r w:rsidR="00237EDF" w:rsidRPr="00AE469F">
        <w:rPr>
          <w:szCs w:val="24"/>
          <w:lang w:val="hr-HR"/>
        </w:rPr>
        <w:t>j</w:t>
      </w:r>
      <w:r w:rsidRPr="00AE469F">
        <w:rPr>
          <w:szCs w:val="24"/>
          <w:lang w:val="hr-HR"/>
        </w:rPr>
        <w:t>eseca (95% CI: 2,40; 4,93) uz ipilimumab u kombinaciji sa nivolumabom prema 4,44 m</w:t>
      </w:r>
      <w:r w:rsidR="00237EDF" w:rsidRPr="00AE469F">
        <w:rPr>
          <w:szCs w:val="24"/>
          <w:lang w:val="hr-HR"/>
        </w:rPr>
        <w:t>j</w:t>
      </w:r>
      <w:r w:rsidRPr="00AE469F">
        <w:rPr>
          <w:szCs w:val="24"/>
          <w:lang w:val="hr-HR"/>
        </w:rPr>
        <w:t>eseca (95% CI: 2,89; 5,82) uz hemioterapiju (HR = 1,02; 95% CI: 0,77; 1,34). ORR je iznosio 35,4% (95% CI: 28,0; 43,4) uz ipilimumab u kombinaciji sa nivolumabom prema 19,7% (95% CI: 13,8; 26,8) uz hemioterapiju.</w:t>
      </w:r>
    </w:p>
    <w:p w14:paraId="3B61AFA9" w14:textId="47F5A2DE" w:rsidR="009A52B7" w:rsidRPr="00AE469F" w:rsidRDefault="009A52B7" w:rsidP="0006054D">
      <w:pPr>
        <w:shd w:val="clear" w:color="auto" w:fill="FFFFFF"/>
        <w:jc w:val="both"/>
        <w:rPr>
          <w:noProof/>
          <w:lang w:val="hr-HR"/>
        </w:rPr>
      </w:pPr>
      <w:r w:rsidRPr="00AE469F">
        <w:rPr>
          <w:szCs w:val="22"/>
          <w:lang w:val="hr-HR"/>
        </w:rPr>
        <w:t>Kaplan</w:t>
      </w:r>
      <w:r w:rsidRPr="00AE469F">
        <w:rPr>
          <w:szCs w:val="22"/>
          <w:lang w:val="hr-HR"/>
        </w:rPr>
        <w:noBreakHyphen/>
        <w:t>Meierove krive za OS nakon minimalnog praćenja od 20 m</w:t>
      </w:r>
      <w:r w:rsidR="00237EDF" w:rsidRPr="00AE469F">
        <w:rPr>
          <w:szCs w:val="22"/>
          <w:lang w:val="hr-HR"/>
        </w:rPr>
        <w:t>j</w:t>
      </w:r>
      <w:r w:rsidRPr="00AE469F">
        <w:rPr>
          <w:szCs w:val="22"/>
          <w:lang w:val="hr-HR"/>
        </w:rPr>
        <w:t>eseci prikazane su na Slici </w:t>
      </w:r>
      <w:r w:rsidR="00D92966" w:rsidRPr="00AE469F">
        <w:rPr>
          <w:szCs w:val="22"/>
          <w:lang w:val="hr-HR"/>
        </w:rPr>
        <w:t>1</w:t>
      </w:r>
      <w:r w:rsidR="00D92966">
        <w:rPr>
          <w:szCs w:val="22"/>
          <w:lang w:val="hr-HR"/>
        </w:rPr>
        <w:t>2</w:t>
      </w:r>
      <w:r w:rsidRPr="00AE469F">
        <w:rPr>
          <w:szCs w:val="22"/>
          <w:lang w:val="hr-HR"/>
        </w:rPr>
        <w:t>.</w:t>
      </w:r>
    </w:p>
    <w:p w14:paraId="2D9CAD5A" w14:textId="77777777" w:rsidR="009A52B7" w:rsidRPr="00AE469F" w:rsidRDefault="009A52B7" w:rsidP="0006054D">
      <w:pPr>
        <w:shd w:val="clear" w:color="auto" w:fill="FFFFFF"/>
        <w:jc w:val="both"/>
        <w:rPr>
          <w:noProof/>
          <w:lang w:val="hr-HR"/>
        </w:rPr>
      </w:pPr>
    </w:p>
    <w:p w14:paraId="6EB3300E" w14:textId="3575FBA3" w:rsidR="009A52B7" w:rsidRPr="00AE469F" w:rsidRDefault="009A52B7" w:rsidP="0006054D">
      <w:pPr>
        <w:keepNext/>
        <w:tabs>
          <w:tab w:val="left" w:pos="720"/>
          <w:tab w:val="num" w:pos="1492"/>
          <w:tab w:val="left" w:pos="2160"/>
        </w:tabs>
        <w:spacing w:after="60"/>
        <w:jc w:val="both"/>
        <w:rPr>
          <w:b/>
          <w:szCs w:val="22"/>
          <w:lang w:val="en-US"/>
        </w:rPr>
      </w:pPr>
      <w:r w:rsidRPr="00AE469F">
        <w:rPr>
          <w:b/>
          <w:szCs w:val="22"/>
          <w:lang w:val="en-GB"/>
        </w:rPr>
        <w:lastRenderedPageBreak/>
        <w:t>Slika </w:t>
      </w:r>
      <w:r w:rsidR="00D92966" w:rsidRPr="00AE469F">
        <w:rPr>
          <w:b/>
          <w:szCs w:val="22"/>
          <w:lang w:val="en-GB"/>
        </w:rPr>
        <w:t>1</w:t>
      </w:r>
      <w:r w:rsidR="00D92966">
        <w:rPr>
          <w:b/>
          <w:szCs w:val="22"/>
          <w:lang w:val="en-GB"/>
        </w:rPr>
        <w:t>2</w:t>
      </w:r>
      <w:r w:rsidRPr="00AE469F">
        <w:rPr>
          <w:b/>
          <w:szCs w:val="22"/>
          <w:lang w:val="en-GB"/>
        </w:rPr>
        <w:t>:</w:t>
      </w:r>
      <w:r w:rsidRPr="00AE469F">
        <w:rPr>
          <w:b/>
          <w:szCs w:val="22"/>
          <w:lang w:val="en-GB"/>
        </w:rPr>
        <w:tab/>
      </w:r>
      <w:r w:rsidRPr="00AE469F">
        <w:rPr>
          <w:b/>
          <w:szCs w:val="22"/>
          <w:lang w:val="hr-HR"/>
        </w:rPr>
        <w:t>Kaplan</w:t>
      </w:r>
      <w:r w:rsidRPr="00AE469F">
        <w:rPr>
          <w:b/>
          <w:szCs w:val="22"/>
          <w:lang w:val="hr-HR"/>
        </w:rPr>
        <w:noBreakHyphen/>
        <w:t xml:space="preserve">Meierove krive za OS kod pacijenata sa </w:t>
      </w:r>
      <w:r w:rsidRPr="00AE469F">
        <w:rPr>
          <w:b/>
          <w:lang w:val="hr-HR"/>
        </w:rPr>
        <w:t>ekspresijom PD</w:t>
      </w:r>
      <w:r w:rsidRPr="00AE469F">
        <w:rPr>
          <w:b/>
          <w:lang w:val="hr-HR"/>
        </w:rPr>
        <w:noBreakHyphen/>
        <w:t xml:space="preserve">L1 u </w:t>
      </w:r>
      <w:r w:rsidRPr="00AE469F">
        <w:rPr>
          <w:b/>
          <w:lang w:val="hr-HR"/>
        </w:rPr>
        <w:br/>
        <w:t xml:space="preserve">                           tumorskim ćelijama ≥ 1%</w:t>
      </w:r>
      <w:r w:rsidRPr="00AE469F">
        <w:rPr>
          <w:b/>
          <w:bCs/>
          <w:szCs w:val="22"/>
          <w:lang w:val="hr-HR" w:eastAsia="en-GB"/>
        </w:rPr>
        <w:t xml:space="preserve"> </w:t>
      </w:r>
      <w:r w:rsidRPr="00AE469F">
        <w:rPr>
          <w:b/>
          <w:szCs w:val="22"/>
          <w:lang w:val="en-US"/>
        </w:rPr>
        <w:t>(CA209648)</w:t>
      </w:r>
    </w:p>
    <w:p w14:paraId="6B478B89" w14:textId="77777777" w:rsidR="009A52B7" w:rsidRPr="00AE469F" w:rsidRDefault="009A52B7" w:rsidP="009A52B7">
      <w:pPr>
        <w:pStyle w:val="EMEABodyText"/>
      </w:pPr>
      <w:r w:rsidRPr="00AE469F">
        <w:rPr>
          <w:noProof/>
          <w:lang w:val="en-US"/>
        </w:rPr>
        <w:drawing>
          <wp:inline distT="0" distB="0" distL="0" distR="0" wp14:anchorId="0CCF51C2" wp14:editId="68AD648F">
            <wp:extent cx="5549705" cy="3538531"/>
            <wp:effectExtent l="0" t="0" r="0" b="508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7173" cy="3556045"/>
                    </a:xfrm>
                    <a:prstGeom prst="rect">
                      <a:avLst/>
                    </a:prstGeom>
                    <a:noFill/>
                    <a:ln>
                      <a:noFill/>
                    </a:ln>
                  </pic:spPr>
                </pic:pic>
              </a:graphicData>
            </a:graphic>
          </wp:inline>
        </w:drawing>
      </w:r>
    </w:p>
    <w:p w14:paraId="32C0E9C0" w14:textId="1C63C1F1" w:rsidR="009A52B7" w:rsidRPr="00F9043E" w:rsidRDefault="009A52B7" w:rsidP="009A52B7">
      <w:pPr>
        <w:pStyle w:val="EMEABodyText"/>
        <w:jc w:val="center"/>
        <w:rPr>
          <w:sz w:val="16"/>
          <w:szCs w:val="16"/>
          <w:lang w:val="hr-HR"/>
        </w:rPr>
      </w:pPr>
      <w:r w:rsidRPr="00F9043E">
        <w:rPr>
          <w:sz w:val="16"/>
          <w:szCs w:val="16"/>
          <w:lang w:val="hr-HR"/>
        </w:rPr>
        <w:t>Ukupno preživljenje (m</w:t>
      </w:r>
      <w:r w:rsidR="00237EDF" w:rsidRPr="00F9043E">
        <w:rPr>
          <w:sz w:val="16"/>
          <w:szCs w:val="16"/>
          <w:lang w:val="hr-HR"/>
        </w:rPr>
        <w:t>j</w:t>
      </w:r>
      <w:r w:rsidRPr="00F9043E">
        <w:rPr>
          <w:sz w:val="16"/>
          <w:szCs w:val="16"/>
          <w:lang w:val="hr-HR"/>
        </w:rPr>
        <w:t>eseci)</w:t>
      </w:r>
    </w:p>
    <w:tbl>
      <w:tblPr>
        <w:tblW w:w="8158" w:type="dxa"/>
        <w:tblInd w:w="426" w:type="dxa"/>
        <w:tblLayout w:type="fixed"/>
        <w:tblLook w:val="04A0" w:firstRow="1" w:lastRow="0" w:firstColumn="1" w:lastColumn="0" w:noHBand="0" w:noVBand="1"/>
      </w:tblPr>
      <w:tblGrid>
        <w:gridCol w:w="638"/>
        <w:gridCol w:w="512"/>
        <w:gridCol w:w="515"/>
        <w:gridCol w:w="568"/>
        <w:gridCol w:w="513"/>
        <w:gridCol w:w="408"/>
        <w:gridCol w:w="384"/>
        <w:gridCol w:w="525"/>
        <w:gridCol w:w="515"/>
        <w:gridCol w:w="386"/>
        <w:gridCol w:w="561"/>
        <w:gridCol w:w="372"/>
        <w:gridCol w:w="12"/>
        <w:gridCol w:w="388"/>
        <w:gridCol w:w="12"/>
        <w:gridCol w:w="74"/>
        <w:gridCol w:w="459"/>
        <w:gridCol w:w="89"/>
        <w:gridCol w:w="309"/>
        <w:gridCol w:w="89"/>
        <w:gridCol w:w="301"/>
        <w:gridCol w:w="515"/>
        <w:gridCol w:w="13"/>
      </w:tblGrid>
      <w:tr w:rsidR="009A52B7" w:rsidRPr="00475317" w14:paraId="702CBAC1" w14:textId="77777777" w:rsidTr="0085220D">
        <w:trPr>
          <w:trHeight w:val="274"/>
        </w:trPr>
        <w:tc>
          <w:tcPr>
            <w:tcW w:w="5526" w:type="dxa"/>
            <w:gridSpan w:val="11"/>
            <w:hideMark/>
          </w:tcPr>
          <w:p w14:paraId="2DD442A4" w14:textId="77777777" w:rsidR="009A52B7" w:rsidRPr="00475317" w:rsidRDefault="009A52B7" w:rsidP="00C46A9C">
            <w:pPr>
              <w:keepNext/>
              <w:keepLines/>
              <w:rPr>
                <w:sz w:val="20"/>
              </w:rPr>
            </w:pPr>
            <w:r w:rsidRPr="00475317">
              <w:rPr>
                <w:sz w:val="20"/>
              </w:rPr>
              <w:t>Broj ispitanika pod rizikom</w:t>
            </w:r>
          </w:p>
        </w:tc>
        <w:tc>
          <w:tcPr>
            <w:tcW w:w="384" w:type="dxa"/>
            <w:gridSpan w:val="2"/>
          </w:tcPr>
          <w:p w14:paraId="430D69E4" w14:textId="77777777" w:rsidR="009A52B7" w:rsidRPr="00475317" w:rsidRDefault="009A52B7" w:rsidP="00C46A9C">
            <w:pPr>
              <w:keepNext/>
              <w:keepLines/>
              <w:rPr>
                <w:sz w:val="20"/>
              </w:rPr>
            </w:pPr>
          </w:p>
        </w:tc>
        <w:tc>
          <w:tcPr>
            <w:tcW w:w="474" w:type="dxa"/>
            <w:gridSpan w:val="3"/>
          </w:tcPr>
          <w:p w14:paraId="74A42146" w14:textId="77777777" w:rsidR="009A52B7" w:rsidRPr="00475317" w:rsidRDefault="009A52B7" w:rsidP="00C46A9C">
            <w:pPr>
              <w:keepNext/>
              <w:keepLines/>
              <w:rPr>
                <w:sz w:val="20"/>
              </w:rPr>
            </w:pPr>
          </w:p>
        </w:tc>
        <w:tc>
          <w:tcPr>
            <w:tcW w:w="548" w:type="dxa"/>
            <w:gridSpan w:val="2"/>
          </w:tcPr>
          <w:p w14:paraId="579D6547" w14:textId="77777777" w:rsidR="009A52B7" w:rsidRPr="00475317" w:rsidRDefault="009A52B7" w:rsidP="00C46A9C">
            <w:pPr>
              <w:keepNext/>
              <w:keepLines/>
              <w:rPr>
                <w:sz w:val="20"/>
              </w:rPr>
            </w:pPr>
          </w:p>
        </w:tc>
        <w:tc>
          <w:tcPr>
            <w:tcW w:w="398" w:type="dxa"/>
            <w:gridSpan w:val="2"/>
          </w:tcPr>
          <w:p w14:paraId="4C432F88" w14:textId="77777777" w:rsidR="009A52B7" w:rsidRPr="00475317" w:rsidRDefault="009A52B7" w:rsidP="00C46A9C">
            <w:pPr>
              <w:keepNext/>
              <w:keepLines/>
              <w:rPr>
                <w:sz w:val="20"/>
              </w:rPr>
            </w:pPr>
          </w:p>
        </w:tc>
        <w:tc>
          <w:tcPr>
            <w:tcW w:w="828" w:type="dxa"/>
            <w:gridSpan w:val="3"/>
          </w:tcPr>
          <w:p w14:paraId="48834CF9" w14:textId="77777777" w:rsidR="009A52B7" w:rsidRPr="00475317" w:rsidRDefault="009A52B7" w:rsidP="00C46A9C">
            <w:pPr>
              <w:keepNext/>
              <w:keepLines/>
              <w:rPr>
                <w:sz w:val="20"/>
              </w:rPr>
            </w:pPr>
          </w:p>
        </w:tc>
      </w:tr>
      <w:tr w:rsidR="009A52B7" w:rsidRPr="00AE469F" w14:paraId="1000B6DB" w14:textId="77777777" w:rsidTr="0085220D">
        <w:trPr>
          <w:trHeight w:val="243"/>
        </w:trPr>
        <w:tc>
          <w:tcPr>
            <w:tcW w:w="5526" w:type="dxa"/>
            <w:gridSpan w:val="11"/>
            <w:hideMark/>
          </w:tcPr>
          <w:p w14:paraId="7F057732" w14:textId="77777777" w:rsidR="009A52B7" w:rsidRPr="00F9043E" w:rsidRDefault="009A52B7" w:rsidP="00C46A9C">
            <w:pPr>
              <w:keepNext/>
              <w:rPr>
                <w:sz w:val="20"/>
              </w:rPr>
            </w:pPr>
            <w:r w:rsidRPr="00F9043E">
              <w:rPr>
                <w:sz w:val="20"/>
              </w:rPr>
              <w:t>Nivolumab + ipilimumab</w:t>
            </w:r>
          </w:p>
        </w:tc>
        <w:tc>
          <w:tcPr>
            <w:tcW w:w="384" w:type="dxa"/>
            <w:gridSpan w:val="2"/>
          </w:tcPr>
          <w:p w14:paraId="0FBAA763" w14:textId="77777777" w:rsidR="009A52B7" w:rsidRPr="00AE469F" w:rsidRDefault="009A52B7" w:rsidP="00C46A9C">
            <w:pPr>
              <w:keepNext/>
              <w:rPr>
                <w:szCs w:val="22"/>
              </w:rPr>
            </w:pPr>
          </w:p>
        </w:tc>
        <w:tc>
          <w:tcPr>
            <w:tcW w:w="474" w:type="dxa"/>
            <w:gridSpan w:val="3"/>
          </w:tcPr>
          <w:p w14:paraId="06B43BF0" w14:textId="77777777" w:rsidR="009A52B7" w:rsidRPr="00AE469F" w:rsidRDefault="009A52B7" w:rsidP="00C46A9C">
            <w:pPr>
              <w:keepNext/>
              <w:rPr>
                <w:szCs w:val="22"/>
              </w:rPr>
            </w:pPr>
          </w:p>
        </w:tc>
        <w:tc>
          <w:tcPr>
            <w:tcW w:w="548" w:type="dxa"/>
            <w:gridSpan w:val="2"/>
          </w:tcPr>
          <w:p w14:paraId="4B6C17CA" w14:textId="77777777" w:rsidR="009A52B7" w:rsidRPr="00AE469F" w:rsidRDefault="009A52B7" w:rsidP="00C46A9C">
            <w:pPr>
              <w:keepNext/>
              <w:rPr>
                <w:szCs w:val="22"/>
              </w:rPr>
            </w:pPr>
          </w:p>
        </w:tc>
        <w:tc>
          <w:tcPr>
            <w:tcW w:w="398" w:type="dxa"/>
            <w:gridSpan w:val="2"/>
          </w:tcPr>
          <w:p w14:paraId="0CD983AB" w14:textId="77777777" w:rsidR="009A52B7" w:rsidRPr="00AE469F" w:rsidRDefault="009A52B7" w:rsidP="00C46A9C">
            <w:pPr>
              <w:keepNext/>
              <w:rPr>
                <w:szCs w:val="22"/>
              </w:rPr>
            </w:pPr>
          </w:p>
        </w:tc>
        <w:tc>
          <w:tcPr>
            <w:tcW w:w="828" w:type="dxa"/>
            <w:gridSpan w:val="3"/>
          </w:tcPr>
          <w:p w14:paraId="0F9CDE16" w14:textId="77777777" w:rsidR="009A52B7" w:rsidRPr="00AE469F" w:rsidRDefault="009A52B7" w:rsidP="00C46A9C">
            <w:pPr>
              <w:keepNext/>
              <w:rPr>
                <w:szCs w:val="22"/>
              </w:rPr>
            </w:pPr>
          </w:p>
        </w:tc>
      </w:tr>
      <w:tr w:rsidR="009A52B7" w:rsidRPr="00AE469F" w14:paraId="0F6568B5" w14:textId="77777777" w:rsidTr="0085220D">
        <w:trPr>
          <w:trHeight w:val="243"/>
        </w:trPr>
        <w:tc>
          <w:tcPr>
            <w:tcW w:w="639" w:type="dxa"/>
            <w:vAlign w:val="center"/>
            <w:hideMark/>
          </w:tcPr>
          <w:p w14:paraId="0673A044" w14:textId="77777777" w:rsidR="009A52B7" w:rsidRPr="00AE469F" w:rsidRDefault="009A52B7" w:rsidP="00C46A9C">
            <w:pPr>
              <w:keepNext/>
              <w:jc w:val="right"/>
              <w:rPr>
                <w:szCs w:val="22"/>
              </w:rPr>
            </w:pPr>
            <w:r w:rsidRPr="00AE469F">
              <w:rPr>
                <w:szCs w:val="22"/>
              </w:rPr>
              <w:t>158</w:t>
            </w:r>
          </w:p>
        </w:tc>
        <w:tc>
          <w:tcPr>
            <w:tcW w:w="512" w:type="dxa"/>
            <w:vAlign w:val="center"/>
            <w:hideMark/>
          </w:tcPr>
          <w:p w14:paraId="1CD806BB" w14:textId="77777777" w:rsidR="009A52B7" w:rsidRPr="00AE469F" w:rsidRDefault="009A52B7" w:rsidP="00C46A9C">
            <w:pPr>
              <w:keepNext/>
              <w:ind w:left="-247" w:firstLine="1"/>
              <w:jc w:val="right"/>
              <w:rPr>
                <w:szCs w:val="22"/>
              </w:rPr>
            </w:pPr>
            <w:r w:rsidRPr="00AE469F">
              <w:rPr>
                <w:szCs w:val="22"/>
              </w:rPr>
              <w:t>136</w:t>
            </w:r>
          </w:p>
        </w:tc>
        <w:tc>
          <w:tcPr>
            <w:tcW w:w="515" w:type="dxa"/>
            <w:vAlign w:val="center"/>
            <w:hideMark/>
          </w:tcPr>
          <w:p w14:paraId="2686E5FD" w14:textId="77777777" w:rsidR="009A52B7" w:rsidRPr="00AE469F" w:rsidRDefault="009A52B7" w:rsidP="00C46A9C">
            <w:pPr>
              <w:keepNext/>
              <w:ind w:left="-385" w:firstLine="277"/>
              <w:jc w:val="right"/>
              <w:rPr>
                <w:szCs w:val="22"/>
              </w:rPr>
            </w:pPr>
            <w:r w:rsidRPr="00AE469F">
              <w:rPr>
                <w:szCs w:val="22"/>
              </w:rPr>
              <w:t>116</w:t>
            </w:r>
          </w:p>
        </w:tc>
        <w:tc>
          <w:tcPr>
            <w:tcW w:w="568" w:type="dxa"/>
            <w:vAlign w:val="center"/>
            <w:hideMark/>
          </w:tcPr>
          <w:p w14:paraId="2031DB47" w14:textId="77777777" w:rsidR="009A52B7" w:rsidRPr="00AE469F" w:rsidRDefault="009A52B7" w:rsidP="00C46A9C">
            <w:pPr>
              <w:keepNext/>
              <w:ind w:left="-249" w:firstLine="141"/>
              <w:jc w:val="center"/>
              <w:rPr>
                <w:szCs w:val="22"/>
              </w:rPr>
            </w:pPr>
            <w:r w:rsidRPr="00AE469F">
              <w:rPr>
                <w:szCs w:val="22"/>
              </w:rPr>
              <w:t>98</w:t>
            </w:r>
          </w:p>
        </w:tc>
        <w:tc>
          <w:tcPr>
            <w:tcW w:w="513" w:type="dxa"/>
            <w:vAlign w:val="center"/>
            <w:hideMark/>
          </w:tcPr>
          <w:p w14:paraId="33B5E765" w14:textId="77777777" w:rsidR="009A52B7" w:rsidRPr="00AE469F" w:rsidRDefault="009A52B7" w:rsidP="00C46A9C">
            <w:pPr>
              <w:keepNext/>
              <w:ind w:left="-108"/>
              <w:rPr>
                <w:szCs w:val="22"/>
              </w:rPr>
            </w:pPr>
            <w:r w:rsidRPr="00AE469F">
              <w:rPr>
                <w:szCs w:val="22"/>
              </w:rPr>
              <w:t>89</w:t>
            </w:r>
          </w:p>
        </w:tc>
        <w:tc>
          <w:tcPr>
            <w:tcW w:w="408" w:type="dxa"/>
            <w:vAlign w:val="center"/>
            <w:hideMark/>
          </w:tcPr>
          <w:p w14:paraId="647AD4CC" w14:textId="77777777" w:rsidR="009A52B7" w:rsidRPr="00AE469F" w:rsidRDefault="009A52B7" w:rsidP="00C46A9C">
            <w:pPr>
              <w:keepNext/>
              <w:tabs>
                <w:tab w:val="left" w:pos="189"/>
              </w:tabs>
              <w:ind w:left="-250" w:right="-6" w:firstLine="6"/>
              <w:jc w:val="center"/>
              <w:rPr>
                <w:szCs w:val="22"/>
              </w:rPr>
            </w:pPr>
            <w:r w:rsidRPr="00AE469F">
              <w:rPr>
                <w:szCs w:val="22"/>
              </w:rPr>
              <w:t>72</w:t>
            </w:r>
          </w:p>
        </w:tc>
        <w:tc>
          <w:tcPr>
            <w:tcW w:w="384" w:type="dxa"/>
            <w:vAlign w:val="center"/>
            <w:hideMark/>
          </w:tcPr>
          <w:p w14:paraId="57427E69" w14:textId="77777777" w:rsidR="009A52B7" w:rsidRPr="00AE469F" w:rsidRDefault="009A52B7" w:rsidP="00C46A9C">
            <w:pPr>
              <w:keepNext/>
              <w:ind w:left="-386" w:right="-340"/>
              <w:jc w:val="center"/>
              <w:rPr>
                <w:szCs w:val="22"/>
              </w:rPr>
            </w:pPr>
            <w:r w:rsidRPr="00AE469F">
              <w:rPr>
                <w:szCs w:val="22"/>
              </w:rPr>
              <w:t>63</w:t>
            </w:r>
          </w:p>
        </w:tc>
        <w:tc>
          <w:tcPr>
            <w:tcW w:w="525" w:type="dxa"/>
            <w:vAlign w:val="center"/>
            <w:hideMark/>
          </w:tcPr>
          <w:p w14:paraId="2CF855FE" w14:textId="77777777" w:rsidR="009A52B7" w:rsidRPr="00AE469F" w:rsidRDefault="009A52B7" w:rsidP="00C46A9C">
            <w:pPr>
              <w:keepNext/>
              <w:ind w:left="-108"/>
              <w:jc w:val="right"/>
              <w:rPr>
                <w:szCs w:val="22"/>
              </w:rPr>
            </w:pPr>
            <w:r w:rsidRPr="00AE469F">
              <w:rPr>
                <w:szCs w:val="22"/>
              </w:rPr>
              <w:t>55</w:t>
            </w:r>
          </w:p>
        </w:tc>
        <w:tc>
          <w:tcPr>
            <w:tcW w:w="515" w:type="dxa"/>
            <w:vAlign w:val="center"/>
            <w:hideMark/>
          </w:tcPr>
          <w:p w14:paraId="4E07AE90" w14:textId="77777777" w:rsidR="009A52B7" w:rsidRPr="00AE469F" w:rsidRDefault="009A52B7" w:rsidP="00C46A9C">
            <w:pPr>
              <w:keepNext/>
              <w:tabs>
                <w:tab w:val="right" w:pos="0"/>
                <w:tab w:val="left" w:pos="367"/>
              </w:tabs>
              <w:ind w:left="-108"/>
              <w:jc w:val="center"/>
              <w:rPr>
                <w:szCs w:val="22"/>
              </w:rPr>
            </w:pPr>
            <w:r w:rsidRPr="00AE469F">
              <w:rPr>
                <w:szCs w:val="22"/>
              </w:rPr>
              <w:t>43</w:t>
            </w:r>
          </w:p>
        </w:tc>
        <w:tc>
          <w:tcPr>
            <w:tcW w:w="386" w:type="dxa"/>
            <w:vAlign w:val="center"/>
            <w:hideMark/>
          </w:tcPr>
          <w:p w14:paraId="17C0BA7C" w14:textId="77777777" w:rsidR="009A52B7" w:rsidRPr="00AE469F" w:rsidRDefault="009A52B7" w:rsidP="00C46A9C">
            <w:pPr>
              <w:keepNext/>
              <w:tabs>
                <w:tab w:val="right" w:pos="493"/>
              </w:tabs>
              <w:ind w:left="-243"/>
              <w:jc w:val="right"/>
              <w:rPr>
                <w:szCs w:val="22"/>
              </w:rPr>
            </w:pPr>
            <w:r w:rsidRPr="00AE469F">
              <w:rPr>
                <w:szCs w:val="22"/>
              </w:rPr>
              <w:t>31</w:t>
            </w:r>
          </w:p>
        </w:tc>
        <w:tc>
          <w:tcPr>
            <w:tcW w:w="557" w:type="dxa"/>
            <w:vAlign w:val="center"/>
            <w:hideMark/>
          </w:tcPr>
          <w:p w14:paraId="57BED74D" w14:textId="77777777" w:rsidR="009A52B7" w:rsidRPr="00AE469F" w:rsidRDefault="009A52B7" w:rsidP="00C46A9C">
            <w:pPr>
              <w:keepNext/>
              <w:tabs>
                <w:tab w:val="left" w:pos="367"/>
                <w:tab w:val="right" w:pos="493"/>
              </w:tabs>
              <w:ind w:left="-97"/>
              <w:jc w:val="center"/>
              <w:rPr>
                <w:szCs w:val="22"/>
              </w:rPr>
            </w:pPr>
            <w:r w:rsidRPr="00AE469F">
              <w:rPr>
                <w:szCs w:val="22"/>
              </w:rPr>
              <w:t>20</w:t>
            </w:r>
          </w:p>
        </w:tc>
        <w:tc>
          <w:tcPr>
            <w:tcW w:w="372" w:type="dxa"/>
            <w:vAlign w:val="center"/>
            <w:hideMark/>
          </w:tcPr>
          <w:p w14:paraId="4F567DE9" w14:textId="77777777" w:rsidR="009A52B7" w:rsidRPr="00AE469F" w:rsidRDefault="009A52B7" w:rsidP="00C46A9C">
            <w:pPr>
              <w:keepNext/>
              <w:tabs>
                <w:tab w:val="left" w:pos="367"/>
                <w:tab w:val="right" w:pos="493"/>
              </w:tabs>
              <w:ind w:left="-108" w:right="-112"/>
              <w:rPr>
                <w:szCs w:val="22"/>
              </w:rPr>
            </w:pPr>
            <w:r w:rsidRPr="00AE469F">
              <w:rPr>
                <w:szCs w:val="22"/>
              </w:rPr>
              <w:t>16</w:t>
            </w:r>
          </w:p>
        </w:tc>
        <w:tc>
          <w:tcPr>
            <w:tcW w:w="400" w:type="dxa"/>
            <w:gridSpan w:val="2"/>
            <w:vAlign w:val="center"/>
            <w:hideMark/>
          </w:tcPr>
          <w:p w14:paraId="442944C9" w14:textId="77777777" w:rsidR="009A52B7" w:rsidRPr="00AE469F" w:rsidRDefault="009A52B7" w:rsidP="00C46A9C">
            <w:pPr>
              <w:keepNext/>
              <w:tabs>
                <w:tab w:val="left" w:pos="367"/>
                <w:tab w:val="right" w:pos="493"/>
              </w:tabs>
              <w:ind w:left="-250" w:firstLine="142"/>
              <w:jc w:val="right"/>
              <w:rPr>
                <w:szCs w:val="22"/>
              </w:rPr>
            </w:pPr>
            <w:r w:rsidRPr="00AE469F">
              <w:rPr>
                <w:szCs w:val="22"/>
              </w:rPr>
              <w:t>10</w:t>
            </w:r>
          </w:p>
        </w:tc>
        <w:tc>
          <w:tcPr>
            <w:tcW w:w="545" w:type="dxa"/>
            <w:gridSpan w:val="3"/>
            <w:vAlign w:val="center"/>
            <w:hideMark/>
          </w:tcPr>
          <w:p w14:paraId="7E40B77F" w14:textId="77777777" w:rsidR="009A52B7" w:rsidRPr="00AE469F" w:rsidRDefault="009A52B7" w:rsidP="00C46A9C">
            <w:pPr>
              <w:keepNext/>
              <w:tabs>
                <w:tab w:val="left" w:pos="367"/>
                <w:tab w:val="right" w:pos="493"/>
              </w:tabs>
              <w:ind w:left="-108"/>
              <w:jc w:val="right"/>
              <w:rPr>
                <w:szCs w:val="22"/>
              </w:rPr>
            </w:pPr>
            <w:r w:rsidRPr="00AE469F">
              <w:rPr>
                <w:szCs w:val="22"/>
              </w:rPr>
              <w:t>9</w:t>
            </w:r>
          </w:p>
        </w:tc>
        <w:tc>
          <w:tcPr>
            <w:tcW w:w="398" w:type="dxa"/>
            <w:gridSpan w:val="2"/>
          </w:tcPr>
          <w:p w14:paraId="13CC733C" w14:textId="77777777" w:rsidR="009A52B7" w:rsidRPr="00AE469F" w:rsidRDefault="009A52B7" w:rsidP="00C46A9C">
            <w:pPr>
              <w:keepNext/>
              <w:tabs>
                <w:tab w:val="left" w:pos="367"/>
                <w:tab w:val="right" w:pos="493"/>
              </w:tabs>
              <w:ind w:left="-108"/>
              <w:jc w:val="right"/>
              <w:rPr>
                <w:szCs w:val="22"/>
              </w:rPr>
            </w:pPr>
            <w:r w:rsidRPr="00AE469F">
              <w:rPr>
                <w:szCs w:val="22"/>
              </w:rPr>
              <w:t>4</w:t>
            </w:r>
          </w:p>
        </w:tc>
        <w:tc>
          <w:tcPr>
            <w:tcW w:w="390" w:type="dxa"/>
            <w:gridSpan w:val="2"/>
          </w:tcPr>
          <w:p w14:paraId="256D6E16" w14:textId="77777777" w:rsidR="009A52B7" w:rsidRPr="00AE469F" w:rsidRDefault="009A52B7" w:rsidP="00C46A9C">
            <w:pPr>
              <w:keepNext/>
              <w:tabs>
                <w:tab w:val="left" w:pos="367"/>
                <w:tab w:val="right" w:pos="493"/>
              </w:tabs>
              <w:ind w:left="-108"/>
              <w:jc w:val="right"/>
              <w:rPr>
                <w:szCs w:val="22"/>
              </w:rPr>
            </w:pPr>
            <w:r w:rsidRPr="00AE469F">
              <w:rPr>
                <w:szCs w:val="22"/>
              </w:rPr>
              <w:t>2</w:t>
            </w:r>
          </w:p>
        </w:tc>
        <w:tc>
          <w:tcPr>
            <w:tcW w:w="527" w:type="dxa"/>
            <w:gridSpan w:val="2"/>
          </w:tcPr>
          <w:p w14:paraId="7224F8B0" w14:textId="77777777" w:rsidR="009A52B7" w:rsidRPr="00AE469F" w:rsidRDefault="009A52B7" w:rsidP="00C46A9C">
            <w:pPr>
              <w:keepNext/>
              <w:tabs>
                <w:tab w:val="left" w:pos="367"/>
                <w:tab w:val="right" w:pos="493"/>
              </w:tabs>
              <w:ind w:left="-108"/>
              <w:jc w:val="right"/>
              <w:rPr>
                <w:szCs w:val="22"/>
              </w:rPr>
            </w:pPr>
            <w:r w:rsidRPr="00AE469F">
              <w:rPr>
                <w:szCs w:val="22"/>
              </w:rPr>
              <w:t>0</w:t>
            </w:r>
          </w:p>
        </w:tc>
      </w:tr>
      <w:tr w:rsidR="009A52B7" w:rsidRPr="00AE469F" w14:paraId="5B1A0E8E" w14:textId="77777777" w:rsidTr="0085220D">
        <w:trPr>
          <w:gridAfter w:val="1"/>
          <w:wAfter w:w="13" w:type="dxa"/>
          <w:trHeight w:val="243"/>
        </w:trPr>
        <w:tc>
          <w:tcPr>
            <w:tcW w:w="5910" w:type="dxa"/>
            <w:gridSpan w:val="13"/>
            <w:vAlign w:val="center"/>
            <w:hideMark/>
          </w:tcPr>
          <w:p w14:paraId="406EA977" w14:textId="77777777" w:rsidR="009A52B7" w:rsidRPr="00F9043E" w:rsidRDefault="009A52B7" w:rsidP="00C46A9C">
            <w:pPr>
              <w:keepNext/>
              <w:rPr>
                <w:sz w:val="20"/>
              </w:rPr>
            </w:pPr>
            <w:r w:rsidRPr="00F9043E">
              <w:rPr>
                <w:sz w:val="20"/>
              </w:rPr>
              <w:t>Hemioterapija</w:t>
            </w:r>
          </w:p>
        </w:tc>
        <w:tc>
          <w:tcPr>
            <w:tcW w:w="400" w:type="dxa"/>
            <w:gridSpan w:val="2"/>
            <w:vAlign w:val="center"/>
          </w:tcPr>
          <w:p w14:paraId="70681F88" w14:textId="77777777" w:rsidR="009A52B7" w:rsidRPr="00AE469F" w:rsidRDefault="009A52B7" w:rsidP="00C46A9C">
            <w:pPr>
              <w:keepNext/>
              <w:ind w:left="-108"/>
              <w:rPr>
                <w:szCs w:val="22"/>
              </w:rPr>
            </w:pPr>
          </w:p>
        </w:tc>
        <w:tc>
          <w:tcPr>
            <w:tcW w:w="532" w:type="dxa"/>
            <w:gridSpan w:val="2"/>
          </w:tcPr>
          <w:p w14:paraId="658E946C" w14:textId="77777777" w:rsidR="009A52B7" w:rsidRPr="00AE469F" w:rsidRDefault="009A52B7" w:rsidP="00C46A9C">
            <w:pPr>
              <w:keepNext/>
              <w:ind w:left="-108"/>
              <w:rPr>
                <w:szCs w:val="22"/>
              </w:rPr>
            </w:pPr>
          </w:p>
        </w:tc>
        <w:tc>
          <w:tcPr>
            <w:tcW w:w="398" w:type="dxa"/>
            <w:gridSpan w:val="2"/>
          </w:tcPr>
          <w:p w14:paraId="29E0E25B" w14:textId="77777777" w:rsidR="009A52B7" w:rsidRPr="00AE469F" w:rsidRDefault="009A52B7" w:rsidP="00C46A9C">
            <w:pPr>
              <w:keepNext/>
              <w:ind w:left="-108"/>
              <w:rPr>
                <w:szCs w:val="22"/>
              </w:rPr>
            </w:pPr>
          </w:p>
        </w:tc>
        <w:tc>
          <w:tcPr>
            <w:tcW w:w="390" w:type="dxa"/>
            <w:gridSpan w:val="2"/>
          </w:tcPr>
          <w:p w14:paraId="33587ED9" w14:textId="77777777" w:rsidR="009A52B7" w:rsidRPr="00AE469F" w:rsidRDefault="009A52B7" w:rsidP="00C46A9C">
            <w:pPr>
              <w:keepNext/>
              <w:ind w:left="-108"/>
              <w:rPr>
                <w:szCs w:val="22"/>
              </w:rPr>
            </w:pPr>
          </w:p>
        </w:tc>
        <w:tc>
          <w:tcPr>
            <w:tcW w:w="515" w:type="dxa"/>
            <w:vAlign w:val="center"/>
          </w:tcPr>
          <w:p w14:paraId="650710BD" w14:textId="77777777" w:rsidR="009A52B7" w:rsidRPr="00AE469F" w:rsidRDefault="009A52B7" w:rsidP="00C46A9C">
            <w:pPr>
              <w:keepNext/>
              <w:ind w:left="-108"/>
              <w:rPr>
                <w:szCs w:val="22"/>
              </w:rPr>
            </w:pPr>
          </w:p>
        </w:tc>
      </w:tr>
      <w:tr w:rsidR="009A52B7" w:rsidRPr="00AE469F" w14:paraId="387AC16C" w14:textId="77777777" w:rsidTr="0085220D">
        <w:trPr>
          <w:trHeight w:val="243"/>
        </w:trPr>
        <w:tc>
          <w:tcPr>
            <w:tcW w:w="639" w:type="dxa"/>
            <w:vAlign w:val="center"/>
            <w:hideMark/>
          </w:tcPr>
          <w:p w14:paraId="11AD4D02" w14:textId="77777777" w:rsidR="009A52B7" w:rsidRPr="00AE469F" w:rsidRDefault="009A52B7" w:rsidP="00C46A9C">
            <w:pPr>
              <w:spacing w:after="60"/>
              <w:jc w:val="right"/>
              <w:rPr>
                <w:szCs w:val="22"/>
              </w:rPr>
            </w:pPr>
            <w:r w:rsidRPr="00AE469F">
              <w:rPr>
                <w:szCs w:val="22"/>
              </w:rPr>
              <w:t>157</w:t>
            </w:r>
          </w:p>
        </w:tc>
        <w:tc>
          <w:tcPr>
            <w:tcW w:w="512" w:type="dxa"/>
            <w:vAlign w:val="center"/>
            <w:hideMark/>
          </w:tcPr>
          <w:p w14:paraId="406FFD06" w14:textId="77777777" w:rsidR="009A52B7" w:rsidRPr="00AE469F" w:rsidRDefault="009A52B7" w:rsidP="00C46A9C">
            <w:pPr>
              <w:keepNext/>
              <w:spacing w:after="60"/>
              <w:ind w:left="-108"/>
              <w:jc w:val="right"/>
              <w:rPr>
                <w:szCs w:val="22"/>
              </w:rPr>
            </w:pPr>
            <w:r w:rsidRPr="00AE469F">
              <w:rPr>
                <w:szCs w:val="22"/>
              </w:rPr>
              <w:t>137</w:t>
            </w:r>
          </w:p>
        </w:tc>
        <w:tc>
          <w:tcPr>
            <w:tcW w:w="515" w:type="dxa"/>
            <w:vAlign w:val="center"/>
            <w:hideMark/>
          </w:tcPr>
          <w:p w14:paraId="234AAAF8" w14:textId="77777777" w:rsidR="009A52B7" w:rsidRPr="00AE469F" w:rsidRDefault="009A52B7" w:rsidP="00C46A9C">
            <w:pPr>
              <w:keepNext/>
              <w:spacing w:after="60"/>
              <w:ind w:left="-218"/>
              <w:jc w:val="right"/>
              <w:rPr>
                <w:szCs w:val="22"/>
              </w:rPr>
            </w:pPr>
            <w:r w:rsidRPr="00AE469F">
              <w:rPr>
                <w:szCs w:val="22"/>
              </w:rPr>
              <w:t>107</w:t>
            </w:r>
          </w:p>
        </w:tc>
        <w:tc>
          <w:tcPr>
            <w:tcW w:w="568" w:type="dxa"/>
            <w:vAlign w:val="center"/>
            <w:hideMark/>
          </w:tcPr>
          <w:p w14:paraId="028DB321" w14:textId="77777777" w:rsidR="009A52B7" w:rsidRPr="00AE469F" w:rsidRDefault="009A52B7" w:rsidP="00C46A9C">
            <w:pPr>
              <w:keepNext/>
              <w:spacing w:after="60"/>
              <w:ind w:left="-219" w:right="-148"/>
              <w:jc w:val="center"/>
              <w:rPr>
                <w:szCs w:val="22"/>
              </w:rPr>
            </w:pPr>
            <w:r w:rsidRPr="00AE469F">
              <w:rPr>
                <w:szCs w:val="22"/>
              </w:rPr>
              <w:t>73</w:t>
            </w:r>
          </w:p>
        </w:tc>
        <w:tc>
          <w:tcPr>
            <w:tcW w:w="513" w:type="dxa"/>
            <w:vAlign w:val="center"/>
            <w:hideMark/>
          </w:tcPr>
          <w:p w14:paraId="111DB3F6" w14:textId="77777777" w:rsidR="009A52B7" w:rsidRPr="00AE469F" w:rsidRDefault="009A52B7" w:rsidP="00C46A9C">
            <w:pPr>
              <w:keepNext/>
              <w:spacing w:after="60"/>
              <w:ind w:left="-82" w:right="-147"/>
              <w:rPr>
                <w:szCs w:val="22"/>
              </w:rPr>
            </w:pPr>
            <w:r w:rsidRPr="00AE469F">
              <w:rPr>
                <w:szCs w:val="22"/>
              </w:rPr>
              <w:t>53</w:t>
            </w:r>
          </w:p>
        </w:tc>
        <w:tc>
          <w:tcPr>
            <w:tcW w:w="408" w:type="dxa"/>
            <w:vAlign w:val="center"/>
            <w:hideMark/>
          </w:tcPr>
          <w:p w14:paraId="3B8D95F9" w14:textId="77777777" w:rsidR="009A52B7" w:rsidRPr="00AE469F" w:rsidRDefault="009A52B7" w:rsidP="00C46A9C">
            <w:pPr>
              <w:keepNext/>
              <w:spacing w:after="60"/>
              <w:ind w:left="-274"/>
              <w:jc w:val="center"/>
              <w:rPr>
                <w:szCs w:val="22"/>
              </w:rPr>
            </w:pPr>
            <w:r w:rsidRPr="00AE469F">
              <w:rPr>
                <w:szCs w:val="22"/>
              </w:rPr>
              <w:t xml:space="preserve"> 40</w:t>
            </w:r>
          </w:p>
        </w:tc>
        <w:tc>
          <w:tcPr>
            <w:tcW w:w="384" w:type="dxa"/>
            <w:vAlign w:val="center"/>
            <w:hideMark/>
          </w:tcPr>
          <w:p w14:paraId="41BF4560" w14:textId="77777777" w:rsidR="009A52B7" w:rsidRPr="00AE469F" w:rsidRDefault="009A52B7" w:rsidP="00C46A9C">
            <w:pPr>
              <w:keepNext/>
              <w:spacing w:after="60"/>
              <w:ind w:left="-397" w:right="-340"/>
              <w:jc w:val="center"/>
              <w:rPr>
                <w:szCs w:val="22"/>
              </w:rPr>
            </w:pPr>
            <w:r w:rsidRPr="00AE469F">
              <w:rPr>
                <w:szCs w:val="22"/>
              </w:rPr>
              <w:t>30</w:t>
            </w:r>
          </w:p>
        </w:tc>
        <w:tc>
          <w:tcPr>
            <w:tcW w:w="525" w:type="dxa"/>
            <w:vAlign w:val="center"/>
            <w:hideMark/>
          </w:tcPr>
          <w:p w14:paraId="61D55E7F" w14:textId="77777777" w:rsidR="009A52B7" w:rsidRPr="00AE469F" w:rsidRDefault="009A52B7" w:rsidP="00C46A9C">
            <w:pPr>
              <w:keepNext/>
              <w:spacing w:after="60"/>
              <w:jc w:val="right"/>
              <w:rPr>
                <w:szCs w:val="22"/>
              </w:rPr>
            </w:pPr>
            <w:r w:rsidRPr="00AE469F">
              <w:rPr>
                <w:szCs w:val="22"/>
              </w:rPr>
              <w:t>21</w:t>
            </w:r>
          </w:p>
        </w:tc>
        <w:tc>
          <w:tcPr>
            <w:tcW w:w="515" w:type="dxa"/>
            <w:vAlign w:val="center"/>
            <w:hideMark/>
          </w:tcPr>
          <w:p w14:paraId="51971A2F" w14:textId="77777777" w:rsidR="009A52B7" w:rsidRPr="00AE469F" w:rsidRDefault="009A52B7" w:rsidP="00C46A9C">
            <w:pPr>
              <w:keepNext/>
              <w:spacing w:after="60"/>
              <w:ind w:left="-108"/>
              <w:jc w:val="center"/>
              <w:rPr>
                <w:szCs w:val="22"/>
              </w:rPr>
            </w:pPr>
            <w:r w:rsidRPr="00AE469F">
              <w:rPr>
                <w:szCs w:val="22"/>
              </w:rPr>
              <w:t>15</w:t>
            </w:r>
          </w:p>
        </w:tc>
        <w:tc>
          <w:tcPr>
            <w:tcW w:w="386" w:type="dxa"/>
            <w:vAlign w:val="center"/>
            <w:hideMark/>
          </w:tcPr>
          <w:p w14:paraId="2CD45411" w14:textId="77777777" w:rsidR="009A52B7" w:rsidRPr="00AE469F" w:rsidRDefault="009A52B7" w:rsidP="00C46A9C">
            <w:pPr>
              <w:keepNext/>
              <w:tabs>
                <w:tab w:val="left" w:pos="367"/>
                <w:tab w:val="right" w:pos="504"/>
              </w:tabs>
              <w:spacing w:after="60"/>
              <w:ind w:left="-243"/>
              <w:jc w:val="right"/>
              <w:rPr>
                <w:szCs w:val="22"/>
              </w:rPr>
            </w:pPr>
            <w:r w:rsidRPr="00AE469F">
              <w:rPr>
                <w:szCs w:val="22"/>
              </w:rPr>
              <w:t>12</w:t>
            </w:r>
          </w:p>
        </w:tc>
        <w:tc>
          <w:tcPr>
            <w:tcW w:w="557" w:type="dxa"/>
            <w:vAlign w:val="center"/>
            <w:hideMark/>
          </w:tcPr>
          <w:p w14:paraId="68A9E598" w14:textId="77777777" w:rsidR="009A52B7" w:rsidRPr="00AE469F" w:rsidRDefault="009A52B7" w:rsidP="00C46A9C">
            <w:pPr>
              <w:keepNext/>
              <w:tabs>
                <w:tab w:val="right" w:pos="221"/>
              </w:tabs>
              <w:spacing w:after="60"/>
              <w:ind w:left="-127"/>
              <w:jc w:val="center"/>
              <w:rPr>
                <w:szCs w:val="22"/>
              </w:rPr>
            </w:pPr>
            <w:r w:rsidRPr="00AE469F">
              <w:rPr>
                <w:szCs w:val="22"/>
              </w:rPr>
              <w:t>8</w:t>
            </w:r>
          </w:p>
        </w:tc>
        <w:tc>
          <w:tcPr>
            <w:tcW w:w="372" w:type="dxa"/>
            <w:vAlign w:val="center"/>
            <w:hideMark/>
          </w:tcPr>
          <w:p w14:paraId="58D9D4C1" w14:textId="77777777" w:rsidR="009A52B7" w:rsidRPr="00AE469F" w:rsidRDefault="009A52B7" w:rsidP="00C46A9C">
            <w:pPr>
              <w:keepNext/>
              <w:tabs>
                <w:tab w:val="left" w:pos="209"/>
                <w:tab w:val="right" w:pos="504"/>
              </w:tabs>
              <w:spacing w:after="60"/>
              <w:ind w:left="-108" w:right="-108"/>
              <w:rPr>
                <w:szCs w:val="22"/>
              </w:rPr>
            </w:pPr>
            <w:r w:rsidRPr="00AE469F">
              <w:rPr>
                <w:szCs w:val="22"/>
              </w:rPr>
              <w:t>6</w:t>
            </w:r>
          </w:p>
        </w:tc>
        <w:tc>
          <w:tcPr>
            <w:tcW w:w="400" w:type="dxa"/>
            <w:gridSpan w:val="2"/>
            <w:vAlign w:val="center"/>
            <w:hideMark/>
          </w:tcPr>
          <w:p w14:paraId="37C3D677" w14:textId="77777777" w:rsidR="009A52B7" w:rsidRPr="00AE469F" w:rsidRDefault="009A52B7" w:rsidP="00C46A9C">
            <w:pPr>
              <w:keepNext/>
              <w:tabs>
                <w:tab w:val="left" w:pos="367"/>
                <w:tab w:val="right" w:pos="504"/>
              </w:tabs>
              <w:spacing w:after="60"/>
              <w:ind w:left="-108"/>
              <w:jc w:val="right"/>
              <w:rPr>
                <w:szCs w:val="22"/>
              </w:rPr>
            </w:pPr>
            <w:r w:rsidRPr="00AE469F">
              <w:rPr>
                <w:szCs w:val="22"/>
              </w:rPr>
              <w:t>3</w:t>
            </w:r>
          </w:p>
        </w:tc>
        <w:tc>
          <w:tcPr>
            <w:tcW w:w="545" w:type="dxa"/>
            <w:gridSpan w:val="3"/>
            <w:vAlign w:val="center"/>
            <w:hideMark/>
          </w:tcPr>
          <w:p w14:paraId="6F0771B6" w14:textId="77777777" w:rsidR="009A52B7" w:rsidRPr="00AE469F" w:rsidRDefault="009A52B7" w:rsidP="00C46A9C">
            <w:pPr>
              <w:keepNext/>
              <w:tabs>
                <w:tab w:val="left" w:pos="367"/>
                <w:tab w:val="right" w:pos="504"/>
              </w:tabs>
              <w:spacing w:after="60"/>
              <w:ind w:left="-108"/>
              <w:jc w:val="right"/>
              <w:rPr>
                <w:szCs w:val="22"/>
              </w:rPr>
            </w:pPr>
            <w:r w:rsidRPr="00AE469F">
              <w:rPr>
                <w:szCs w:val="22"/>
              </w:rPr>
              <w:t>2</w:t>
            </w:r>
          </w:p>
        </w:tc>
        <w:tc>
          <w:tcPr>
            <w:tcW w:w="398" w:type="dxa"/>
            <w:gridSpan w:val="2"/>
          </w:tcPr>
          <w:p w14:paraId="0BA25532" w14:textId="77777777" w:rsidR="009A52B7" w:rsidRPr="00AE469F" w:rsidRDefault="009A52B7" w:rsidP="00C46A9C">
            <w:pPr>
              <w:keepNext/>
              <w:tabs>
                <w:tab w:val="left" w:pos="367"/>
                <w:tab w:val="right" w:pos="504"/>
              </w:tabs>
              <w:spacing w:after="60"/>
              <w:ind w:left="-108"/>
              <w:jc w:val="right"/>
              <w:rPr>
                <w:szCs w:val="22"/>
              </w:rPr>
            </w:pPr>
            <w:r w:rsidRPr="00AE469F">
              <w:rPr>
                <w:szCs w:val="22"/>
              </w:rPr>
              <w:t>1</w:t>
            </w:r>
          </w:p>
        </w:tc>
        <w:tc>
          <w:tcPr>
            <w:tcW w:w="390" w:type="dxa"/>
            <w:gridSpan w:val="2"/>
          </w:tcPr>
          <w:p w14:paraId="6DAB1F3A" w14:textId="77777777" w:rsidR="009A52B7" w:rsidRPr="00AE469F" w:rsidRDefault="009A52B7" w:rsidP="00C46A9C">
            <w:pPr>
              <w:keepNext/>
              <w:tabs>
                <w:tab w:val="left" w:pos="367"/>
                <w:tab w:val="right" w:pos="504"/>
              </w:tabs>
              <w:spacing w:after="60"/>
              <w:ind w:left="-108"/>
              <w:jc w:val="right"/>
              <w:rPr>
                <w:szCs w:val="22"/>
              </w:rPr>
            </w:pPr>
            <w:r w:rsidRPr="00AE469F">
              <w:rPr>
                <w:szCs w:val="22"/>
              </w:rPr>
              <w:t>0</w:t>
            </w:r>
          </w:p>
        </w:tc>
        <w:tc>
          <w:tcPr>
            <w:tcW w:w="527" w:type="dxa"/>
            <w:gridSpan w:val="2"/>
          </w:tcPr>
          <w:p w14:paraId="58D9D986" w14:textId="77777777" w:rsidR="009A52B7" w:rsidRPr="00AE469F" w:rsidRDefault="009A52B7" w:rsidP="00C46A9C">
            <w:pPr>
              <w:keepNext/>
              <w:tabs>
                <w:tab w:val="left" w:pos="367"/>
                <w:tab w:val="right" w:pos="504"/>
              </w:tabs>
              <w:spacing w:after="60"/>
              <w:ind w:left="-108"/>
              <w:jc w:val="right"/>
              <w:rPr>
                <w:szCs w:val="22"/>
              </w:rPr>
            </w:pPr>
            <w:r w:rsidRPr="00AE469F">
              <w:rPr>
                <w:szCs w:val="22"/>
              </w:rPr>
              <w:t>0</w:t>
            </w:r>
          </w:p>
        </w:tc>
      </w:tr>
    </w:tbl>
    <w:p w14:paraId="585B1A9C" w14:textId="77777777" w:rsidR="009A52B7" w:rsidRPr="00AE469F" w:rsidRDefault="009A52B7" w:rsidP="009A52B7">
      <w:pPr>
        <w:pStyle w:val="EMEABodyText"/>
        <w:jc w:val="center"/>
        <w:rPr>
          <w:lang w:val="hr-HR"/>
        </w:rPr>
      </w:pPr>
    </w:p>
    <w:p w14:paraId="3A18AC5D" w14:textId="77777777" w:rsidR="009A52B7" w:rsidRPr="00501A13" w:rsidRDefault="009A52B7" w:rsidP="0006054D">
      <w:pPr>
        <w:pStyle w:val="BMSBodyText"/>
        <w:spacing w:after="0" w:line="240" w:lineRule="auto"/>
        <w:rPr>
          <w:noProof/>
          <w:sz w:val="20"/>
          <w:szCs w:val="20"/>
          <w:lang w:val="en-GB"/>
        </w:rPr>
      </w:pPr>
      <w:r w:rsidRPr="00AE469F">
        <w:rPr>
          <w:sz w:val="22"/>
          <w:lang w:val="en-GB"/>
        </w:rPr>
        <w:t>──</w:t>
      </w:r>
      <w:r w:rsidRPr="00AE469F">
        <w:rPr>
          <w:rFonts w:ascii="Wingdings" w:hAnsi="Wingdings"/>
          <w:sz w:val="22"/>
        </w:rPr>
        <w:sym w:font="Wingdings" w:char="F0A6"/>
      </w:r>
      <w:r w:rsidRPr="00AE469F">
        <w:rPr>
          <w:sz w:val="22"/>
          <w:lang w:val="en-GB"/>
        </w:rPr>
        <w:t xml:space="preserve">── </w:t>
      </w:r>
      <w:r w:rsidRPr="00501A13">
        <w:rPr>
          <w:noProof/>
          <w:sz w:val="20"/>
          <w:szCs w:val="20"/>
          <w:lang w:val="en-GB"/>
        </w:rPr>
        <w:t>Nivolumab + ipilimumab (događaji: 119/158), medijana i 95% CI: 13,70 (11,24; 17,41)</w:t>
      </w:r>
    </w:p>
    <w:p w14:paraId="5F992F85" w14:textId="77777777" w:rsidR="009A52B7" w:rsidRPr="00501A13" w:rsidRDefault="009A52B7" w:rsidP="0006054D">
      <w:pPr>
        <w:pStyle w:val="BMSBodyText"/>
        <w:spacing w:after="0" w:line="240" w:lineRule="auto"/>
        <w:rPr>
          <w:noProof/>
          <w:sz w:val="20"/>
          <w:szCs w:val="20"/>
          <w:lang w:val="en-GB"/>
        </w:rPr>
      </w:pPr>
      <w:r w:rsidRPr="00501A13">
        <w:rPr>
          <w:sz w:val="20"/>
          <w:szCs w:val="20"/>
          <w:lang w:val="en-GB"/>
        </w:rPr>
        <w:t>−−</w:t>
      </w:r>
      <w:r w:rsidRPr="00501A13">
        <w:rPr>
          <w:sz w:val="20"/>
          <w:szCs w:val="20"/>
        </w:rPr>
        <w:sym w:font="Wingdings 2" w:char="F0CA"/>
      </w:r>
      <w:r w:rsidRPr="00501A13">
        <w:rPr>
          <w:sz w:val="20"/>
          <w:szCs w:val="20"/>
          <w:lang w:val="en-GB"/>
        </w:rPr>
        <w:t xml:space="preserve">−− </w:t>
      </w:r>
      <w:r w:rsidRPr="00501A13">
        <w:rPr>
          <w:noProof/>
          <w:sz w:val="20"/>
          <w:szCs w:val="20"/>
          <w:lang w:val="en-GB"/>
        </w:rPr>
        <w:t>Hemioterapija (događaji: 130/157), medijana i 95% CI: 9,07 (7,69; 10,02)</w:t>
      </w:r>
    </w:p>
    <w:p w14:paraId="12C0E2F3" w14:textId="7AF5C8B6" w:rsidR="009A52B7" w:rsidRDefault="009A52B7" w:rsidP="0006054D">
      <w:pPr>
        <w:pStyle w:val="BMSBodyText"/>
        <w:spacing w:after="0" w:line="240" w:lineRule="auto"/>
        <w:rPr>
          <w:sz w:val="20"/>
          <w:szCs w:val="20"/>
        </w:rPr>
      </w:pPr>
      <w:r w:rsidRPr="00501A13">
        <w:rPr>
          <w:sz w:val="20"/>
          <w:szCs w:val="20"/>
        </w:rPr>
        <w:t>Zasnovano na podacima prikupljenim do: 23. avgusta 2021., minimalno praćenje od 20 m</w:t>
      </w:r>
      <w:r w:rsidR="00237EDF" w:rsidRPr="00501A13">
        <w:rPr>
          <w:sz w:val="20"/>
          <w:szCs w:val="20"/>
        </w:rPr>
        <w:t>j</w:t>
      </w:r>
      <w:r w:rsidRPr="00501A13">
        <w:rPr>
          <w:sz w:val="20"/>
          <w:szCs w:val="20"/>
        </w:rPr>
        <w:t>eseci</w:t>
      </w:r>
    </w:p>
    <w:p w14:paraId="71C60D24" w14:textId="77777777" w:rsidR="004627EA" w:rsidRDefault="004627EA" w:rsidP="00653469">
      <w:pPr>
        <w:pStyle w:val="BMSBodyText"/>
        <w:spacing w:before="0" w:after="0" w:line="240" w:lineRule="auto"/>
        <w:rPr>
          <w:sz w:val="20"/>
          <w:szCs w:val="20"/>
        </w:rPr>
      </w:pPr>
    </w:p>
    <w:p w14:paraId="6F678424" w14:textId="77777777" w:rsidR="004627EA" w:rsidRPr="00653469" w:rsidRDefault="004627EA" w:rsidP="00653469">
      <w:pPr>
        <w:pStyle w:val="BMSBodyText"/>
        <w:spacing w:before="0" w:after="0"/>
        <w:rPr>
          <w:sz w:val="22"/>
          <w:u w:val="single"/>
          <w:lang w:val="hr-HR"/>
        </w:rPr>
      </w:pPr>
      <w:bookmarkStart w:id="8" w:name="_Hlk193642776"/>
      <w:r w:rsidRPr="00653469">
        <w:rPr>
          <w:sz w:val="22"/>
          <w:u w:val="single"/>
          <w:lang w:val="hr-HR"/>
        </w:rPr>
        <w:t>Hepatocelularni karcinom</w:t>
      </w:r>
    </w:p>
    <w:p w14:paraId="714541AD" w14:textId="77777777" w:rsidR="004627EA" w:rsidRPr="00653469" w:rsidRDefault="004627EA" w:rsidP="00653469">
      <w:pPr>
        <w:pStyle w:val="BMSBodyText"/>
        <w:spacing w:before="0" w:after="0"/>
        <w:rPr>
          <w:sz w:val="22"/>
          <w:lang w:val="hr-HR"/>
        </w:rPr>
      </w:pPr>
    </w:p>
    <w:p w14:paraId="08F57992" w14:textId="6BB48AC3" w:rsidR="004627EA" w:rsidRPr="00653469" w:rsidRDefault="004627EA" w:rsidP="00653469">
      <w:pPr>
        <w:shd w:val="clear" w:color="auto" w:fill="FFFFFF"/>
        <w:jc w:val="both"/>
        <w:rPr>
          <w:szCs w:val="22"/>
          <w:lang w:val="hr-HR"/>
        </w:rPr>
      </w:pPr>
      <w:r w:rsidRPr="00653469">
        <w:rPr>
          <w:szCs w:val="22"/>
          <w:lang w:val="hr-HR"/>
        </w:rPr>
        <w:t>Bezb</w:t>
      </w:r>
      <w:r w:rsidR="006B2126" w:rsidRPr="00653469">
        <w:rPr>
          <w:szCs w:val="22"/>
          <w:lang w:val="hr-HR"/>
        </w:rPr>
        <w:t>j</w:t>
      </w:r>
      <w:r w:rsidRPr="00653469">
        <w:rPr>
          <w:szCs w:val="22"/>
          <w:lang w:val="hr-HR"/>
        </w:rPr>
        <w:t>ednost i efikasnost ipilimumaba u dozi od 3 mg/kg u kombinaciji sa nivolumabom u dozi od 1 mg/kg svake 3 ned</w:t>
      </w:r>
      <w:r w:rsidR="007722CD" w:rsidRPr="00653469">
        <w:rPr>
          <w:szCs w:val="22"/>
          <w:lang w:val="hr-HR"/>
        </w:rPr>
        <w:t>j</w:t>
      </w:r>
      <w:r w:rsidRPr="00653469">
        <w:rPr>
          <w:szCs w:val="22"/>
          <w:lang w:val="hr-HR"/>
        </w:rPr>
        <w:t>elje</w:t>
      </w:r>
      <w:r w:rsidR="00653469">
        <w:rPr>
          <w:szCs w:val="22"/>
          <w:lang w:val="hr-HR"/>
        </w:rPr>
        <w:t>,</w:t>
      </w:r>
      <w:r w:rsidRPr="00653469">
        <w:rPr>
          <w:szCs w:val="22"/>
          <w:lang w:val="hr-HR"/>
        </w:rPr>
        <w:t xml:space="preserve"> do najviše 4 doze, nakon čega je prim</w:t>
      </w:r>
      <w:r w:rsidR="00E27145" w:rsidRPr="00653469">
        <w:rPr>
          <w:szCs w:val="22"/>
          <w:lang w:val="hr-HR"/>
        </w:rPr>
        <w:t>j</w:t>
      </w:r>
      <w:r w:rsidRPr="00653469">
        <w:rPr>
          <w:szCs w:val="22"/>
          <w:lang w:val="hr-HR"/>
        </w:rPr>
        <w:t>enjivana monoterapija nivolumabom u dozi od 480</w:t>
      </w:r>
      <w:r w:rsidR="00653469">
        <w:rPr>
          <w:szCs w:val="22"/>
          <w:lang w:val="hr-HR"/>
        </w:rPr>
        <w:t xml:space="preserve"> </w:t>
      </w:r>
      <w:r w:rsidRPr="00653469">
        <w:rPr>
          <w:szCs w:val="22"/>
          <w:lang w:val="hr-HR"/>
        </w:rPr>
        <w:t>mg svake 4</w:t>
      </w:r>
      <w:r w:rsidR="00653469">
        <w:rPr>
          <w:szCs w:val="22"/>
          <w:lang w:val="hr-HR"/>
        </w:rPr>
        <w:t xml:space="preserve"> </w:t>
      </w:r>
      <w:r w:rsidRPr="00653469">
        <w:rPr>
          <w:szCs w:val="22"/>
          <w:lang w:val="hr-HR"/>
        </w:rPr>
        <w:t>ned</w:t>
      </w:r>
      <w:r w:rsidR="007722CD" w:rsidRPr="00653469">
        <w:rPr>
          <w:szCs w:val="22"/>
          <w:lang w:val="hr-HR"/>
        </w:rPr>
        <w:t>j</w:t>
      </w:r>
      <w:r w:rsidRPr="00653469">
        <w:rPr>
          <w:szCs w:val="22"/>
          <w:lang w:val="hr-HR"/>
        </w:rPr>
        <w:t>elje u prvoj liniji l</w:t>
      </w:r>
      <w:r w:rsidR="00BC4176" w:rsidRPr="00653469">
        <w:rPr>
          <w:szCs w:val="22"/>
          <w:lang w:val="hr-HR"/>
        </w:rPr>
        <w:t>ij</w:t>
      </w:r>
      <w:r w:rsidRPr="00653469">
        <w:rPr>
          <w:szCs w:val="22"/>
          <w:lang w:val="hr-HR"/>
        </w:rPr>
        <w:t>ečenja neresektabilnog ili uznapredovalog hepatocelularnog karcinoma (HCC)</w:t>
      </w:r>
      <w:r w:rsidR="00653469">
        <w:rPr>
          <w:szCs w:val="22"/>
          <w:lang w:val="hr-HR"/>
        </w:rPr>
        <w:t>,</w:t>
      </w:r>
      <w:r w:rsidRPr="00653469">
        <w:rPr>
          <w:szCs w:val="22"/>
          <w:lang w:val="hr-HR"/>
        </w:rPr>
        <w:t xml:space="preserve"> ispitivane su u randomizovanoj, otvorenoj studiji faze 3 </w:t>
      </w:r>
      <w:r w:rsidR="00653469">
        <w:rPr>
          <w:szCs w:val="22"/>
          <w:lang w:val="hr-HR"/>
        </w:rPr>
        <w:t xml:space="preserve">sa aktivnom kontrolom </w:t>
      </w:r>
      <w:r w:rsidRPr="00653469">
        <w:rPr>
          <w:szCs w:val="22"/>
          <w:lang w:val="hr-HR"/>
        </w:rPr>
        <w:t>(CA2099DW). U ispitivanje su bili uključeni odrasli pacijenti (uzrasta 18 ili više godina) koji su imali histološki potvrđen HCC, Child</w:t>
      </w:r>
      <w:r w:rsidRPr="00653469">
        <w:rPr>
          <w:szCs w:val="22"/>
          <w:lang w:val="hr-HR"/>
        </w:rPr>
        <w:noBreakHyphen/>
        <w:t>Pugh</w:t>
      </w:r>
      <w:r w:rsidR="00042AF1" w:rsidRPr="00653469">
        <w:rPr>
          <w:szCs w:val="22"/>
          <w:lang w:val="hr-HR"/>
        </w:rPr>
        <w:t xml:space="preserve"> A</w:t>
      </w:r>
      <w:r w:rsidRPr="00653469">
        <w:rPr>
          <w:szCs w:val="22"/>
          <w:lang w:val="hr-HR"/>
        </w:rPr>
        <w:t xml:space="preserve"> stadijum </w:t>
      </w:r>
      <w:r w:rsidR="00042AF1" w:rsidRPr="00653469">
        <w:rPr>
          <w:szCs w:val="22"/>
          <w:lang w:val="hr-HR"/>
        </w:rPr>
        <w:t>bolesti jetre</w:t>
      </w:r>
      <w:r w:rsidRPr="00653469">
        <w:rPr>
          <w:szCs w:val="22"/>
          <w:lang w:val="hr-HR"/>
        </w:rPr>
        <w:t>, funkcionalni ECOG status 0 ili 1</w:t>
      </w:r>
      <w:r w:rsidR="00653469">
        <w:rPr>
          <w:szCs w:val="22"/>
          <w:lang w:val="hr-HR"/>
        </w:rPr>
        <w:t>,</w:t>
      </w:r>
      <w:r w:rsidRPr="00653469">
        <w:rPr>
          <w:szCs w:val="22"/>
          <w:lang w:val="hr-HR"/>
        </w:rPr>
        <w:t xml:space="preserve"> </w:t>
      </w:r>
      <w:r w:rsidR="00653469">
        <w:rPr>
          <w:szCs w:val="22"/>
          <w:lang w:val="hr-HR"/>
        </w:rPr>
        <w:t xml:space="preserve">i </w:t>
      </w:r>
      <w:r w:rsidRPr="00653469">
        <w:rPr>
          <w:szCs w:val="22"/>
          <w:lang w:val="hr-HR"/>
        </w:rPr>
        <w:t>koji ni</w:t>
      </w:r>
      <w:r w:rsidR="00653469">
        <w:rPr>
          <w:szCs w:val="22"/>
          <w:lang w:val="hr-HR"/>
        </w:rPr>
        <w:t>je</w:t>
      </w:r>
      <w:r w:rsidRPr="00653469">
        <w:rPr>
          <w:szCs w:val="22"/>
          <w:lang w:val="hr-HR"/>
        </w:rPr>
        <w:t xml:space="preserve">su </w:t>
      </w:r>
      <w:r w:rsidR="00653469">
        <w:rPr>
          <w:szCs w:val="22"/>
          <w:lang w:val="hr-HR"/>
        </w:rPr>
        <w:t xml:space="preserve">prethodno </w:t>
      </w:r>
      <w:r w:rsidRPr="00653469">
        <w:rPr>
          <w:szCs w:val="22"/>
          <w:lang w:val="hr-HR"/>
        </w:rPr>
        <w:t>primili sistemsku terapiju za uznapredovalu bolest.</w:t>
      </w:r>
      <w:r w:rsidR="00653469">
        <w:rPr>
          <w:szCs w:val="22"/>
          <w:lang w:val="hr-HR"/>
        </w:rPr>
        <w:t xml:space="preserve"> </w:t>
      </w:r>
      <w:r w:rsidRPr="005C5227">
        <w:rPr>
          <w:szCs w:val="22"/>
          <w:lang w:val="hr-HR"/>
        </w:rPr>
        <w:t>Ezofagogastroduodenoskopija</w:t>
      </w:r>
      <w:r w:rsidRPr="00653469">
        <w:rPr>
          <w:szCs w:val="22"/>
          <w:lang w:val="hr-HR"/>
        </w:rPr>
        <w:t xml:space="preserve"> nije bila obavezna prije uključivanja u ispitivanje. U ispitivanje su bili uključeni odrasli pacijenti čija bolest nije bila pogodna za hiruršku i/ili lokoregionalnu terapiju ili je napredovala nakon njih. Bila je dopuštena prethodna neoadjuvantna ili adjuvantna sistemska terapija. U ispitivanje ni</w:t>
      </w:r>
      <w:r w:rsidR="005C5227">
        <w:rPr>
          <w:szCs w:val="22"/>
          <w:lang w:val="hr-HR"/>
        </w:rPr>
        <w:t>je</w:t>
      </w:r>
      <w:r w:rsidRPr="00653469">
        <w:rPr>
          <w:szCs w:val="22"/>
          <w:lang w:val="hr-HR"/>
        </w:rPr>
        <w:t xml:space="preserve">su bili uključeni pacijenti sa aktivnom autoimunom bolešću, metastazama na mozgu ili leptomeningealnim metastazama, prethodnom transplantacijom jetre, </w:t>
      </w:r>
      <w:r w:rsidR="00E407BF" w:rsidRPr="00653469">
        <w:rPr>
          <w:szCs w:val="22"/>
          <w:lang w:val="hr-HR"/>
        </w:rPr>
        <w:t>istorijom</w:t>
      </w:r>
      <w:r w:rsidRPr="00653469">
        <w:rPr>
          <w:szCs w:val="22"/>
          <w:lang w:val="hr-HR"/>
        </w:rPr>
        <w:t xml:space="preserve"> hepatičk</w:t>
      </w:r>
      <w:r w:rsidR="00E407BF" w:rsidRPr="00653469">
        <w:rPr>
          <w:szCs w:val="22"/>
          <w:lang w:val="hr-HR"/>
        </w:rPr>
        <w:t>e</w:t>
      </w:r>
      <w:r w:rsidRPr="00653469">
        <w:rPr>
          <w:szCs w:val="22"/>
          <w:lang w:val="hr-HR"/>
        </w:rPr>
        <w:t xml:space="preserve"> encefalopatij</w:t>
      </w:r>
      <w:r w:rsidR="00E407BF" w:rsidRPr="00653469">
        <w:rPr>
          <w:szCs w:val="22"/>
          <w:lang w:val="hr-HR"/>
        </w:rPr>
        <w:t>e</w:t>
      </w:r>
      <w:r w:rsidRPr="00653469">
        <w:rPr>
          <w:szCs w:val="22"/>
          <w:lang w:val="hr-HR"/>
        </w:rPr>
        <w:t xml:space="preserve"> (u okviru 12 m</w:t>
      </w:r>
      <w:r w:rsidR="00BC4176" w:rsidRPr="00653469">
        <w:rPr>
          <w:szCs w:val="22"/>
          <w:lang w:val="hr-HR"/>
        </w:rPr>
        <w:t>j</w:t>
      </w:r>
      <w:r w:rsidRPr="00653469">
        <w:rPr>
          <w:szCs w:val="22"/>
          <w:lang w:val="hr-HR"/>
        </w:rPr>
        <w:t>eseci od randomizacije), klinički značajnim ascitesom, medicinskim stanjima koja su zaht</w:t>
      </w:r>
      <w:r w:rsidR="005C5227">
        <w:rPr>
          <w:szCs w:val="22"/>
          <w:lang w:val="hr-HR"/>
        </w:rPr>
        <w:t>i</w:t>
      </w:r>
      <w:r w:rsidR="002F5626" w:rsidRPr="00653469">
        <w:rPr>
          <w:szCs w:val="22"/>
          <w:lang w:val="hr-HR"/>
        </w:rPr>
        <w:t>j</w:t>
      </w:r>
      <w:r w:rsidRPr="00653469">
        <w:rPr>
          <w:szCs w:val="22"/>
          <w:lang w:val="hr-HR"/>
        </w:rPr>
        <w:t>evala prim</w:t>
      </w:r>
      <w:r w:rsidR="002F5626" w:rsidRPr="00653469">
        <w:rPr>
          <w:szCs w:val="22"/>
          <w:lang w:val="hr-HR"/>
        </w:rPr>
        <w:t>j</w:t>
      </w:r>
      <w:r w:rsidRPr="00653469">
        <w:rPr>
          <w:szCs w:val="22"/>
          <w:lang w:val="hr-HR"/>
        </w:rPr>
        <w:t>enu sistemskih imunosupresiva, infekcijom HIV</w:t>
      </w:r>
      <w:r w:rsidRPr="00653469">
        <w:rPr>
          <w:szCs w:val="22"/>
          <w:lang w:val="hr-HR"/>
        </w:rPr>
        <w:noBreakHyphen/>
        <w:t>om ili aktivnom istovremenom infekcijom virusom hepatitisa B (HBV) i hepatitisa C (</w:t>
      </w:r>
      <w:r w:rsidR="005C5227">
        <w:rPr>
          <w:szCs w:val="22"/>
          <w:lang w:val="hr-HR"/>
        </w:rPr>
        <w:t>H</w:t>
      </w:r>
      <w:r w:rsidRPr="00653469">
        <w:rPr>
          <w:szCs w:val="22"/>
          <w:lang w:val="hr-HR"/>
        </w:rPr>
        <w:t>CV)</w:t>
      </w:r>
      <w:r w:rsidR="005C5227">
        <w:rPr>
          <w:szCs w:val="22"/>
          <w:lang w:val="hr-HR"/>
        </w:rPr>
        <w:t>,</w:t>
      </w:r>
      <w:r w:rsidRPr="00653469">
        <w:rPr>
          <w:szCs w:val="22"/>
          <w:lang w:val="hr-HR"/>
        </w:rPr>
        <w:t xml:space="preserve"> ili HBV</w:t>
      </w:r>
      <w:r w:rsidRPr="00653469">
        <w:rPr>
          <w:szCs w:val="22"/>
          <w:lang w:val="hr-HR"/>
        </w:rPr>
        <w:noBreakHyphen/>
        <w:t>om i virusom hepatitisa D (HDV). Randomizacija je bila stratifikovana prema etiologiji (HBV u odnosu na HCV u odnosu na nevirusne infekcije), makrovaskularnoj invaziji i/ili ekstrahepat</w:t>
      </w:r>
      <w:r w:rsidR="005C5227">
        <w:rPr>
          <w:szCs w:val="22"/>
          <w:lang w:val="hr-HR"/>
        </w:rPr>
        <w:t>ičnoj</w:t>
      </w:r>
      <w:r w:rsidRPr="00653469">
        <w:rPr>
          <w:szCs w:val="22"/>
          <w:lang w:val="hr-HR"/>
        </w:rPr>
        <w:t xml:space="preserve"> proširenosti (prisutna ili odsutna) te nivoima alfa</w:t>
      </w:r>
      <w:r w:rsidRPr="00653469">
        <w:rPr>
          <w:szCs w:val="22"/>
          <w:lang w:val="hr-HR"/>
        </w:rPr>
        <w:noBreakHyphen/>
        <w:t>fetoproteina (≥ 400 ili &lt; 400 ng/ml).</w:t>
      </w:r>
    </w:p>
    <w:p w14:paraId="21BC6A02" w14:textId="316C1B5B" w:rsidR="004627EA" w:rsidRPr="00653469" w:rsidRDefault="004627EA" w:rsidP="00653469">
      <w:pPr>
        <w:shd w:val="clear" w:color="auto" w:fill="FFFFFF"/>
        <w:jc w:val="both"/>
        <w:rPr>
          <w:szCs w:val="22"/>
          <w:lang w:val="hr-HR"/>
        </w:rPr>
      </w:pPr>
      <w:r w:rsidRPr="00653469">
        <w:rPr>
          <w:szCs w:val="22"/>
          <w:lang w:val="hr-HR"/>
        </w:rPr>
        <w:lastRenderedPageBreak/>
        <w:t>Ukupno je 6</w:t>
      </w:r>
      <w:r w:rsidR="00276775" w:rsidRPr="00653469">
        <w:rPr>
          <w:szCs w:val="22"/>
          <w:lang w:val="hr-HR"/>
        </w:rPr>
        <w:t>68</w:t>
      </w:r>
      <w:r w:rsidRPr="00653469">
        <w:rPr>
          <w:szCs w:val="22"/>
          <w:lang w:val="hr-HR"/>
        </w:rPr>
        <w:t> pacijenata bilo randomiz</w:t>
      </w:r>
      <w:r w:rsidR="005C5227">
        <w:rPr>
          <w:szCs w:val="22"/>
          <w:lang w:val="hr-HR"/>
        </w:rPr>
        <w:t>ov</w:t>
      </w:r>
      <w:r w:rsidRPr="00653469">
        <w:rPr>
          <w:szCs w:val="22"/>
          <w:lang w:val="hr-HR"/>
        </w:rPr>
        <w:t xml:space="preserve">ano </w:t>
      </w:r>
      <w:r w:rsidR="005C5227">
        <w:rPr>
          <w:szCs w:val="22"/>
          <w:lang w:val="hr-HR"/>
        </w:rPr>
        <w:t>da primaju</w:t>
      </w:r>
      <w:r w:rsidR="005C5227" w:rsidRPr="00653469">
        <w:rPr>
          <w:szCs w:val="22"/>
          <w:lang w:val="hr-HR"/>
        </w:rPr>
        <w:t xml:space="preserve"> </w:t>
      </w:r>
      <w:r w:rsidRPr="00653469">
        <w:rPr>
          <w:szCs w:val="22"/>
          <w:lang w:val="hr-HR"/>
        </w:rPr>
        <w:t>terapiju ipilimumabom u kombinaciji sa nivolumabom (n = 335) ili levatinib</w:t>
      </w:r>
      <w:r w:rsidR="005C5227">
        <w:rPr>
          <w:szCs w:val="22"/>
          <w:lang w:val="hr-HR"/>
        </w:rPr>
        <w:t>om</w:t>
      </w:r>
      <w:r w:rsidRPr="00653469">
        <w:rPr>
          <w:szCs w:val="22"/>
          <w:lang w:val="hr-HR"/>
        </w:rPr>
        <w:t xml:space="preserve"> odnosno sorafenib</w:t>
      </w:r>
      <w:r w:rsidR="005C5227">
        <w:rPr>
          <w:szCs w:val="22"/>
          <w:lang w:val="hr-HR"/>
        </w:rPr>
        <w:t>om,</w:t>
      </w:r>
      <w:r w:rsidRPr="00653469">
        <w:rPr>
          <w:szCs w:val="22"/>
          <w:lang w:val="hr-HR"/>
        </w:rPr>
        <w:t xml:space="preserve"> prema izboru ispitivača (n = 333). U grupi koja je </w:t>
      </w:r>
      <w:r w:rsidR="00A87902" w:rsidRPr="00653469">
        <w:rPr>
          <w:szCs w:val="22"/>
          <w:lang w:val="hr-HR"/>
        </w:rPr>
        <w:t>lije</w:t>
      </w:r>
      <w:r w:rsidR="00276775" w:rsidRPr="00653469">
        <w:rPr>
          <w:szCs w:val="22"/>
          <w:lang w:val="hr-HR"/>
        </w:rPr>
        <w:t>č</w:t>
      </w:r>
      <w:r w:rsidRPr="00653469">
        <w:rPr>
          <w:szCs w:val="22"/>
          <w:lang w:val="hr-HR"/>
        </w:rPr>
        <w:t>ena prema izboru ispitivača</w:t>
      </w:r>
      <w:r w:rsidR="005C5227">
        <w:rPr>
          <w:szCs w:val="22"/>
          <w:lang w:val="hr-HR"/>
        </w:rPr>
        <w:t>,</w:t>
      </w:r>
      <w:r w:rsidRPr="00653469">
        <w:rPr>
          <w:szCs w:val="22"/>
          <w:lang w:val="hr-HR"/>
        </w:rPr>
        <w:t xml:space="preserve"> 85% l</w:t>
      </w:r>
      <w:r w:rsidR="00A87902" w:rsidRPr="00653469">
        <w:rPr>
          <w:szCs w:val="22"/>
          <w:lang w:val="hr-HR"/>
        </w:rPr>
        <w:t>ij</w:t>
      </w:r>
      <w:r w:rsidRPr="00653469">
        <w:rPr>
          <w:szCs w:val="22"/>
          <w:lang w:val="hr-HR"/>
        </w:rPr>
        <w:t>ečenih pacijenata primalo je lenvatinib i 15% sorafenib. Pacijenti u grupi l</w:t>
      </w:r>
      <w:r w:rsidR="00BC0E92" w:rsidRPr="00653469">
        <w:rPr>
          <w:szCs w:val="22"/>
          <w:lang w:val="hr-HR"/>
        </w:rPr>
        <w:t>ij</w:t>
      </w:r>
      <w:r w:rsidRPr="00653469">
        <w:rPr>
          <w:szCs w:val="22"/>
          <w:lang w:val="hr-HR"/>
        </w:rPr>
        <w:t>ečenoj ipilimumabom u kombinaciji sa nivolumabom primali su ipilimumab u dozi od 3 mg/kg svake 3 ned</w:t>
      </w:r>
      <w:r w:rsidR="00BC0E92" w:rsidRPr="00653469">
        <w:rPr>
          <w:szCs w:val="22"/>
          <w:lang w:val="hr-HR"/>
        </w:rPr>
        <w:t>j</w:t>
      </w:r>
      <w:r w:rsidRPr="00653469">
        <w:rPr>
          <w:szCs w:val="22"/>
          <w:lang w:val="hr-HR"/>
        </w:rPr>
        <w:t>elje u kombinaciji sa nivolumabom u dozi od 1 mg/kg svake 3 ned</w:t>
      </w:r>
      <w:r w:rsidR="00A87902" w:rsidRPr="00653469">
        <w:rPr>
          <w:szCs w:val="22"/>
          <w:lang w:val="hr-HR"/>
        </w:rPr>
        <w:t>j</w:t>
      </w:r>
      <w:r w:rsidRPr="00653469">
        <w:rPr>
          <w:szCs w:val="22"/>
          <w:lang w:val="hr-HR"/>
        </w:rPr>
        <w:t>elje</w:t>
      </w:r>
      <w:r w:rsidR="005C5227">
        <w:rPr>
          <w:szCs w:val="22"/>
          <w:lang w:val="hr-HR"/>
        </w:rPr>
        <w:t>,</w:t>
      </w:r>
      <w:r w:rsidRPr="00653469">
        <w:rPr>
          <w:szCs w:val="22"/>
          <w:lang w:val="hr-HR"/>
        </w:rPr>
        <w:t xml:space="preserve"> do najviše 4 doze, nakon čega je sl</w:t>
      </w:r>
      <w:r w:rsidR="00A87902" w:rsidRPr="00653469">
        <w:rPr>
          <w:szCs w:val="22"/>
          <w:lang w:val="hr-HR"/>
        </w:rPr>
        <w:t>i</w:t>
      </w:r>
      <w:r w:rsidR="007873B2" w:rsidRPr="00653469">
        <w:rPr>
          <w:szCs w:val="22"/>
          <w:lang w:val="hr-HR"/>
        </w:rPr>
        <w:t>j</w:t>
      </w:r>
      <w:r w:rsidRPr="00653469">
        <w:rPr>
          <w:szCs w:val="22"/>
          <w:lang w:val="hr-HR"/>
        </w:rPr>
        <w:t>edila monoterapija nivolumabom u dozi od 480 mg svake 4 ned</w:t>
      </w:r>
      <w:r w:rsidR="007873B2" w:rsidRPr="00653469">
        <w:rPr>
          <w:szCs w:val="22"/>
          <w:lang w:val="hr-HR"/>
        </w:rPr>
        <w:t>j</w:t>
      </w:r>
      <w:r w:rsidRPr="00653469">
        <w:rPr>
          <w:szCs w:val="22"/>
          <w:lang w:val="hr-HR"/>
        </w:rPr>
        <w:t>elje. Pacijenti u grupi l</w:t>
      </w:r>
      <w:r w:rsidR="00A87902" w:rsidRPr="00653469">
        <w:rPr>
          <w:szCs w:val="22"/>
          <w:lang w:val="hr-HR"/>
        </w:rPr>
        <w:t>i</w:t>
      </w:r>
      <w:r w:rsidRPr="00653469">
        <w:rPr>
          <w:szCs w:val="22"/>
          <w:lang w:val="hr-HR"/>
        </w:rPr>
        <w:t xml:space="preserve">ečenoj </w:t>
      </w:r>
      <w:r w:rsidR="00276775" w:rsidRPr="00653469">
        <w:rPr>
          <w:szCs w:val="22"/>
          <w:lang w:val="hr-HR"/>
        </w:rPr>
        <w:t>p</w:t>
      </w:r>
      <w:r w:rsidRPr="00653469">
        <w:rPr>
          <w:szCs w:val="22"/>
          <w:lang w:val="hr-HR"/>
        </w:rPr>
        <w:t>o izboru ispitivača primali su lenvatinib u dozi od 8 mg peroralno na dan (ako im je t</w:t>
      </w:r>
      <w:r w:rsidR="00A87902" w:rsidRPr="00653469">
        <w:rPr>
          <w:szCs w:val="22"/>
          <w:lang w:val="hr-HR"/>
        </w:rPr>
        <w:t>j</w:t>
      </w:r>
      <w:r w:rsidRPr="00653469">
        <w:rPr>
          <w:szCs w:val="22"/>
          <w:lang w:val="hr-HR"/>
        </w:rPr>
        <w:t>elesna masa bila &lt; 60 kg) ili 12 mg peroralno na dan (ako im je t</w:t>
      </w:r>
      <w:r w:rsidR="00BC0E92" w:rsidRPr="00653469">
        <w:rPr>
          <w:szCs w:val="22"/>
          <w:lang w:val="hr-HR"/>
        </w:rPr>
        <w:t>j</w:t>
      </w:r>
      <w:r w:rsidRPr="00653469">
        <w:rPr>
          <w:szCs w:val="22"/>
          <w:lang w:val="hr-HR"/>
        </w:rPr>
        <w:t>elesna masa bila ≥ 60 kg)</w:t>
      </w:r>
      <w:r w:rsidR="005C5227">
        <w:rPr>
          <w:szCs w:val="22"/>
          <w:lang w:val="hr-HR"/>
        </w:rPr>
        <w:t>,</w:t>
      </w:r>
      <w:r w:rsidRPr="00653469">
        <w:rPr>
          <w:szCs w:val="22"/>
          <w:lang w:val="hr-HR"/>
        </w:rPr>
        <w:t xml:space="preserve"> ili sorafenib u dozi od 400 mg peroralno dvaput na dan. L</w:t>
      </w:r>
      <w:r w:rsidR="00BC0E92" w:rsidRPr="00653469">
        <w:rPr>
          <w:szCs w:val="22"/>
          <w:lang w:val="hr-HR"/>
        </w:rPr>
        <w:t>ij</w:t>
      </w:r>
      <w:r w:rsidRPr="00653469">
        <w:rPr>
          <w:szCs w:val="22"/>
          <w:lang w:val="hr-HR"/>
        </w:rPr>
        <w:t>ečenje se nastavilo do progresije bolesti, pojave neprihvatljive toksičnosti ili do 24 m</w:t>
      </w:r>
      <w:r w:rsidR="00A87902" w:rsidRPr="00653469">
        <w:rPr>
          <w:szCs w:val="22"/>
          <w:lang w:val="hr-HR"/>
        </w:rPr>
        <w:t>j</w:t>
      </w:r>
      <w:r w:rsidRPr="00653469">
        <w:rPr>
          <w:szCs w:val="22"/>
          <w:lang w:val="hr-HR"/>
        </w:rPr>
        <w:t>eseca. Pacijenti koji su prekinuli l</w:t>
      </w:r>
      <w:r w:rsidR="009E7379" w:rsidRPr="00653469">
        <w:rPr>
          <w:szCs w:val="22"/>
          <w:lang w:val="hr-HR"/>
        </w:rPr>
        <w:t>ij</w:t>
      </w:r>
      <w:r w:rsidRPr="00653469">
        <w:rPr>
          <w:szCs w:val="22"/>
          <w:lang w:val="hr-HR"/>
        </w:rPr>
        <w:t>ečenje kombinovanom terapijom zbog neželjene reakcije pripisane ipilimumabu mogli su da budu prevedeni na nivolumab u monoterapiji. Tumorske proc</w:t>
      </w:r>
      <w:r w:rsidR="00A87902" w:rsidRPr="00653469">
        <w:rPr>
          <w:szCs w:val="22"/>
          <w:lang w:val="hr-HR"/>
        </w:rPr>
        <w:t>j</w:t>
      </w:r>
      <w:r w:rsidRPr="00653469">
        <w:rPr>
          <w:szCs w:val="22"/>
          <w:lang w:val="hr-HR"/>
        </w:rPr>
        <w:t>ene sprovodile su se na početku ispitivanja, nakon randomizacije u 9. i 16. ned</w:t>
      </w:r>
      <w:r w:rsidR="00A87902" w:rsidRPr="00653469">
        <w:rPr>
          <w:szCs w:val="22"/>
          <w:lang w:val="hr-HR"/>
        </w:rPr>
        <w:t>j</w:t>
      </w:r>
      <w:r w:rsidRPr="00653469">
        <w:rPr>
          <w:szCs w:val="22"/>
          <w:lang w:val="hr-HR"/>
        </w:rPr>
        <w:t>elji, a zatim svakih 8 ned</w:t>
      </w:r>
      <w:r w:rsidR="00A87902" w:rsidRPr="00653469">
        <w:rPr>
          <w:szCs w:val="22"/>
          <w:lang w:val="hr-HR"/>
        </w:rPr>
        <w:t>j</w:t>
      </w:r>
      <w:r w:rsidRPr="00653469">
        <w:rPr>
          <w:szCs w:val="22"/>
          <w:lang w:val="hr-HR"/>
        </w:rPr>
        <w:t>elja do 48. ned</w:t>
      </w:r>
      <w:r w:rsidR="00A87902" w:rsidRPr="00653469">
        <w:rPr>
          <w:szCs w:val="22"/>
          <w:lang w:val="hr-HR"/>
        </w:rPr>
        <w:t>j</w:t>
      </w:r>
      <w:r w:rsidRPr="00653469">
        <w:rPr>
          <w:szCs w:val="22"/>
          <w:lang w:val="hr-HR"/>
        </w:rPr>
        <w:t>elje i zatim svakih 12 ned</w:t>
      </w:r>
      <w:r w:rsidR="009E7379" w:rsidRPr="00653469">
        <w:rPr>
          <w:szCs w:val="22"/>
          <w:lang w:val="hr-HR"/>
        </w:rPr>
        <w:t>j</w:t>
      </w:r>
      <w:r w:rsidRPr="00653469">
        <w:rPr>
          <w:szCs w:val="22"/>
          <w:lang w:val="hr-HR"/>
        </w:rPr>
        <w:t>elja sve do progresije bolesti, prekida l</w:t>
      </w:r>
      <w:r w:rsidR="009A466E" w:rsidRPr="00653469">
        <w:rPr>
          <w:szCs w:val="22"/>
          <w:lang w:val="hr-HR"/>
        </w:rPr>
        <w:t>ij</w:t>
      </w:r>
      <w:r w:rsidRPr="00653469">
        <w:rPr>
          <w:szCs w:val="22"/>
          <w:lang w:val="hr-HR"/>
        </w:rPr>
        <w:t>ečenja ili početka naknadne terapije.</w:t>
      </w:r>
    </w:p>
    <w:p w14:paraId="543B9323" w14:textId="77777777" w:rsidR="004627EA" w:rsidRPr="00653469" w:rsidRDefault="004627EA" w:rsidP="00653469">
      <w:pPr>
        <w:shd w:val="clear" w:color="auto" w:fill="FFFFFF"/>
        <w:jc w:val="both"/>
        <w:rPr>
          <w:szCs w:val="22"/>
          <w:lang w:val="hr-HR"/>
        </w:rPr>
      </w:pPr>
    </w:p>
    <w:p w14:paraId="0C887957" w14:textId="123F68AE" w:rsidR="004627EA" w:rsidRPr="00653469" w:rsidRDefault="004627EA" w:rsidP="00653469">
      <w:pPr>
        <w:shd w:val="clear" w:color="auto" w:fill="FFFFFF"/>
        <w:jc w:val="both"/>
        <w:rPr>
          <w:szCs w:val="22"/>
          <w:lang w:val="hr-HR"/>
        </w:rPr>
      </w:pPr>
      <w:r w:rsidRPr="00653469">
        <w:rPr>
          <w:szCs w:val="22"/>
          <w:lang w:val="hr-HR"/>
        </w:rPr>
        <w:t>Početne karakteristike bile su uglavnom ujednačene kod svih l</w:t>
      </w:r>
      <w:r w:rsidR="009A466E" w:rsidRPr="00653469">
        <w:rPr>
          <w:szCs w:val="22"/>
          <w:lang w:val="hr-HR"/>
        </w:rPr>
        <w:t>ij</w:t>
      </w:r>
      <w:r w:rsidRPr="00653469">
        <w:rPr>
          <w:szCs w:val="22"/>
          <w:lang w:val="hr-HR"/>
        </w:rPr>
        <w:t>ečenih grupa. Medijana životne dobi bila je 66 godina (raspon: 20 – 89), pri čemu je 53%</w:t>
      </w:r>
      <w:r w:rsidR="005C5227">
        <w:rPr>
          <w:szCs w:val="22"/>
          <w:lang w:val="hr-HR"/>
        </w:rPr>
        <w:t xml:space="preserve"> </w:t>
      </w:r>
      <w:r w:rsidRPr="00653469">
        <w:rPr>
          <w:szCs w:val="22"/>
          <w:lang w:val="hr-HR"/>
        </w:rPr>
        <w:t>pacijenata imalo ≥ 65 godina, a njih 16% ≥ 75 godina, 53% bili su pripadnici b</w:t>
      </w:r>
      <w:r w:rsidR="00A87902" w:rsidRPr="00653469">
        <w:rPr>
          <w:szCs w:val="22"/>
          <w:lang w:val="hr-HR"/>
        </w:rPr>
        <w:t>ij</w:t>
      </w:r>
      <w:r w:rsidRPr="00653469">
        <w:rPr>
          <w:szCs w:val="22"/>
          <w:lang w:val="hr-HR"/>
        </w:rPr>
        <w:t xml:space="preserve">ele rase, 44% bili su Azijati, 2,2% pripadnici crne rase, a 82% ispitanika bilo je muškog pola. Početni funkcionalni ECOG status iznosio je 0 (71%) ili 1 (29%). Trideset i četiri posto (34%) pacijenata imalo je HBV infekciju, 28% je imalo HCV infekciju, a 36% nije imalo znakova HBV ili HCV infekcije. Devetnaest posto (19%) pacijenata imalo je alkoholnu bolest jetre, a 11% imalo je nealkoholnu masnu jetru. Većina pacijenata imala je BCLC stadijum C (73%) bolesti na početku ispitivanja, 19% je imalo stadijum B, a 6% je imalo </w:t>
      </w:r>
      <w:r w:rsidR="00501D49" w:rsidRPr="00653469">
        <w:rPr>
          <w:szCs w:val="22"/>
          <w:lang w:val="hr-HR"/>
        </w:rPr>
        <w:t>Child-Pugh stadijum A bolesti jetre</w:t>
      </w:r>
      <w:r w:rsidR="005C5227">
        <w:rPr>
          <w:szCs w:val="22"/>
          <w:lang w:val="hr-HR"/>
        </w:rPr>
        <w:t>.</w:t>
      </w:r>
      <w:r w:rsidR="00501D49" w:rsidRPr="00653469">
        <w:rPr>
          <w:szCs w:val="22"/>
          <w:lang w:val="hr-HR"/>
        </w:rPr>
        <w:t xml:space="preserve"> </w:t>
      </w:r>
      <w:r w:rsidR="00657B4D">
        <w:rPr>
          <w:szCs w:val="22"/>
          <w:lang w:val="hr-HR"/>
        </w:rPr>
        <w:t>Child-Pugh r</w:t>
      </w:r>
      <w:r w:rsidRPr="00653469">
        <w:rPr>
          <w:szCs w:val="22"/>
          <w:lang w:val="hr-HR"/>
        </w:rPr>
        <w:t>ezultat 5 imalo je 77% pacijenata, rezultat 6 imalo je 20% pacijenata i rezultat ≥ 7 imalo je 3% pacijenata. Ukupno 54% pacijenata imalo je ekstrahepat</w:t>
      </w:r>
      <w:r w:rsidR="00657B4D">
        <w:rPr>
          <w:szCs w:val="22"/>
          <w:lang w:val="hr-HR"/>
        </w:rPr>
        <w:t>ičnu</w:t>
      </w:r>
      <w:r w:rsidRPr="00653469">
        <w:rPr>
          <w:szCs w:val="22"/>
          <w:lang w:val="hr-HR"/>
        </w:rPr>
        <w:t xml:space="preserve"> proširenost; 25% imalo je makrovaskularnu invaziju, a 33% je imalo nivoe AFP</w:t>
      </w:r>
      <w:r w:rsidRPr="00653469">
        <w:rPr>
          <w:szCs w:val="22"/>
          <w:lang w:val="hr-HR"/>
        </w:rPr>
        <w:noBreakHyphen/>
        <w:t>a ≥ 400 µg/l.</w:t>
      </w:r>
    </w:p>
    <w:p w14:paraId="0F0273BC" w14:textId="77777777" w:rsidR="00657B4D" w:rsidRDefault="00657B4D" w:rsidP="00653469">
      <w:pPr>
        <w:shd w:val="clear" w:color="auto" w:fill="FFFFFF"/>
        <w:jc w:val="both"/>
        <w:rPr>
          <w:szCs w:val="22"/>
          <w:lang w:val="hr-HR"/>
        </w:rPr>
      </w:pPr>
    </w:p>
    <w:p w14:paraId="234A3471" w14:textId="3C3D0EE2" w:rsidR="004627EA" w:rsidRDefault="004627EA" w:rsidP="00653469">
      <w:pPr>
        <w:shd w:val="clear" w:color="auto" w:fill="FFFFFF"/>
        <w:jc w:val="both"/>
        <w:rPr>
          <w:szCs w:val="22"/>
          <w:lang w:val="hr-HR"/>
        </w:rPr>
      </w:pPr>
      <w:r w:rsidRPr="00653469">
        <w:rPr>
          <w:szCs w:val="22"/>
          <w:lang w:val="hr-HR"/>
        </w:rPr>
        <w:t>Ispitivanje je pokazalo statistički značajan koristan učinak na OS i ORR kod pacijenata randomizovanih za primanje ipilimumaba u kombinaciji sa nivolumabom u poređenju sa pacijentima koji su primali lenvatinib ili sorafenib prema izboru ispitivača. Rezultati za efik</w:t>
      </w:r>
      <w:r w:rsidR="00657B4D" w:rsidRPr="00653469">
        <w:rPr>
          <w:szCs w:val="22"/>
          <w:lang w:val="hr-HR"/>
        </w:rPr>
        <w:t>a</w:t>
      </w:r>
      <w:r w:rsidRPr="00653469">
        <w:rPr>
          <w:szCs w:val="22"/>
          <w:lang w:val="hr-HR"/>
        </w:rPr>
        <w:t xml:space="preserve">snost prikazani su u </w:t>
      </w:r>
      <w:r w:rsidR="00657B4D">
        <w:rPr>
          <w:szCs w:val="22"/>
          <w:lang w:val="hr-HR"/>
        </w:rPr>
        <w:t>T</w:t>
      </w:r>
      <w:r w:rsidRPr="00653469">
        <w:rPr>
          <w:szCs w:val="22"/>
          <w:lang w:val="hr-HR"/>
        </w:rPr>
        <w:t xml:space="preserve">abeli 22 i na </w:t>
      </w:r>
      <w:r w:rsidR="00657B4D">
        <w:rPr>
          <w:szCs w:val="22"/>
          <w:lang w:val="hr-HR"/>
        </w:rPr>
        <w:t>S</w:t>
      </w:r>
      <w:r w:rsidRPr="00653469">
        <w:rPr>
          <w:szCs w:val="22"/>
          <w:lang w:val="hr-HR"/>
        </w:rPr>
        <w:t>lici 13.</w:t>
      </w:r>
    </w:p>
    <w:p w14:paraId="7D1D5C61" w14:textId="77777777" w:rsidR="00653469" w:rsidRPr="00653469" w:rsidRDefault="00653469" w:rsidP="00653469">
      <w:pPr>
        <w:shd w:val="clear" w:color="auto" w:fill="FFFFFF"/>
        <w:jc w:val="both"/>
        <w:rPr>
          <w:szCs w:val="22"/>
          <w:lang w:val="hr-HR"/>
        </w:rPr>
      </w:pPr>
    </w:p>
    <w:p w14:paraId="29868746" w14:textId="520C255D" w:rsidR="008C6E06" w:rsidRPr="003C2DE0" w:rsidRDefault="008C6E06" w:rsidP="008C6E06">
      <w:pPr>
        <w:keepNext/>
        <w:ind w:left="1418" w:hanging="1418"/>
        <w:rPr>
          <w:b/>
          <w:szCs w:val="22"/>
          <w:lang w:val="hr-HR"/>
        </w:rPr>
      </w:pPr>
      <w:r w:rsidRPr="003C2DE0">
        <w:rPr>
          <w:b/>
          <w:szCs w:val="22"/>
          <w:lang w:val="hr-HR"/>
        </w:rPr>
        <w:t>Tab</w:t>
      </w:r>
      <w:r>
        <w:rPr>
          <w:b/>
          <w:szCs w:val="22"/>
          <w:lang w:val="hr-HR"/>
        </w:rPr>
        <w:t>el</w:t>
      </w:r>
      <w:r w:rsidRPr="003C2DE0">
        <w:rPr>
          <w:b/>
          <w:szCs w:val="22"/>
          <w:lang w:val="hr-HR"/>
        </w:rPr>
        <w:t>a 22:</w:t>
      </w:r>
      <w:r w:rsidRPr="003C2DE0">
        <w:rPr>
          <w:b/>
          <w:szCs w:val="22"/>
          <w:lang w:val="hr-HR"/>
        </w:rPr>
        <w:tab/>
      </w:r>
      <w:r w:rsidRPr="00364ED1">
        <w:rPr>
          <w:b/>
          <w:bCs/>
          <w:szCs w:val="22"/>
        </w:rPr>
        <w:t xml:space="preserve">Rezultati efikasnosti kod </w:t>
      </w:r>
      <w:r>
        <w:rPr>
          <w:b/>
          <w:bCs/>
          <w:szCs w:val="22"/>
        </w:rPr>
        <w:t>prve linije l</w:t>
      </w:r>
      <w:r w:rsidR="007722CD">
        <w:rPr>
          <w:b/>
          <w:bCs/>
          <w:szCs w:val="22"/>
        </w:rPr>
        <w:t>ij</w:t>
      </w:r>
      <w:r>
        <w:rPr>
          <w:b/>
          <w:bCs/>
          <w:szCs w:val="22"/>
        </w:rPr>
        <w:t xml:space="preserve">ečenja </w:t>
      </w:r>
      <w:r w:rsidRPr="00364ED1">
        <w:rPr>
          <w:b/>
          <w:bCs/>
          <w:szCs w:val="22"/>
        </w:rPr>
        <w:t>pacijenata sa</w:t>
      </w:r>
      <w:r w:rsidRPr="00364ED1">
        <w:rPr>
          <w:b/>
          <w:szCs w:val="22"/>
          <w:lang w:val="hr-HR"/>
        </w:rPr>
        <w:t xml:space="preserve"> </w:t>
      </w:r>
      <w:r w:rsidRPr="003C2DE0">
        <w:rPr>
          <w:b/>
          <w:szCs w:val="22"/>
          <w:lang w:val="hr-HR"/>
        </w:rPr>
        <w:t>HCC</w:t>
      </w:r>
      <w:r w:rsidRPr="003C2DE0">
        <w:rPr>
          <w:b/>
          <w:szCs w:val="22"/>
          <w:lang w:val="hr-HR"/>
        </w:rPr>
        <w:noBreakHyphen/>
        <w:t>om (CA2099DW)</w:t>
      </w:r>
      <w:r w:rsidRPr="003C2DE0">
        <w:rPr>
          <w:b/>
          <w:szCs w:val="22"/>
          <w:vertAlign w:val="superscript"/>
          <w:lang w:val="hr-HR"/>
        </w:rPr>
        <w:t>a</w:t>
      </w:r>
    </w:p>
    <w:tbl>
      <w:tblPr>
        <w:tblW w:w="8897" w:type="dxa"/>
        <w:tblLayout w:type="fixed"/>
        <w:tblCellMar>
          <w:top w:w="28" w:type="dxa"/>
          <w:bottom w:w="28" w:type="dxa"/>
        </w:tblCellMar>
        <w:tblLook w:val="04A0" w:firstRow="1" w:lastRow="0" w:firstColumn="1" w:lastColumn="0" w:noHBand="0" w:noVBand="1"/>
      </w:tblPr>
      <w:tblGrid>
        <w:gridCol w:w="3402"/>
        <w:gridCol w:w="2949"/>
        <w:gridCol w:w="2546"/>
      </w:tblGrid>
      <w:tr w:rsidR="008C6E06" w:rsidRPr="003C2DE0" w14:paraId="1C8D96FD" w14:textId="77777777" w:rsidTr="00657B4D">
        <w:trPr>
          <w:cantSplit/>
          <w:tblHeader/>
        </w:trPr>
        <w:tc>
          <w:tcPr>
            <w:tcW w:w="3402" w:type="dxa"/>
            <w:tcBorders>
              <w:top w:val="single" w:sz="4" w:space="0" w:color="auto"/>
              <w:bottom w:val="single" w:sz="4" w:space="0" w:color="auto"/>
            </w:tcBorders>
            <w:shd w:val="clear" w:color="auto" w:fill="auto"/>
          </w:tcPr>
          <w:p w14:paraId="29004D97" w14:textId="77777777" w:rsidR="008C6E06" w:rsidRPr="003C2DE0" w:rsidRDefault="008C6E06" w:rsidP="00457690">
            <w:pPr>
              <w:keepNext/>
              <w:suppressAutoHyphens/>
              <w:jc w:val="center"/>
              <w:rPr>
                <w:b/>
                <w:sz w:val="20"/>
                <w:szCs w:val="22"/>
                <w:lang w:val="hr-HR"/>
              </w:rPr>
            </w:pPr>
          </w:p>
        </w:tc>
        <w:tc>
          <w:tcPr>
            <w:tcW w:w="2949" w:type="dxa"/>
            <w:tcBorders>
              <w:top w:val="single" w:sz="4" w:space="0" w:color="auto"/>
              <w:bottom w:val="single" w:sz="4" w:space="0" w:color="auto"/>
            </w:tcBorders>
            <w:shd w:val="clear" w:color="auto" w:fill="auto"/>
          </w:tcPr>
          <w:p w14:paraId="0BAD6670" w14:textId="77777777" w:rsidR="008C6E06" w:rsidRPr="003C2DE0" w:rsidRDefault="008C6E06" w:rsidP="00457690">
            <w:pPr>
              <w:keepNext/>
              <w:suppressAutoHyphens/>
              <w:jc w:val="center"/>
              <w:rPr>
                <w:b/>
                <w:sz w:val="20"/>
                <w:szCs w:val="22"/>
                <w:lang w:val="hr-HR"/>
              </w:rPr>
            </w:pPr>
            <w:r w:rsidRPr="003C2DE0">
              <w:rPr>
                <w:b/>
                <w:sz w:val="20"/>
                <w:szCs w:val="22"/>
                <w:lang w:val="hr-HR"/>
              </w:rPr>
              <w:t>ipilimumab + nivolumab</w:t>
            </w:r>
            <w:r w:rsidRPr="003C2DE0">
              <w:rPr>
                <w:b/>
                <w:sz w:val="20"/>
                <w:szCs w:val="22"/>
                <w:lang w:val="hr-HR"/>
              </w:rPr>
              <w:br/>
              <w:t>(n = 335)</w:t>
            </w:r>
          </w:p>
        </w:tc>
        <w:tc>
          <w:tcPr>
            <w:tcW w:w="2546" w:type="dxa"/>
            <w:tcBorders>
              <w:top w:val="single" w:sz="4" w:space="0" w:color="auto"/>
              <w:bottom w:val="single" w:sz="4" w:space="0" w:color="auto"/>
            </w:tcBorders>
            <w:shd w:val="clear" w:color="auto" w:fill="auto"/>
          </w:tcPr>
          <w:p w14:paraId="163F7C3B" w14:textId="77777777" w:rsidR="008C6E06" w:rsidRPr="003C2DE0" w:rsidRDefault="008C6E06" w:rsidP="00457690">
            <w:pPr>
              <w:keepNext/>
              <w:suppressAutoHyphens/>
              <w:jc w:val="center"/>
              <w:rPr>
                <w:b/>
                <w:sz w:val="20"/>
                <w:szCs w:val="22"/>
                <w:lang w:val="hr-HR"/>
              </w:rPr>
            </w:pPr>
            <w:r w:rsidRPr="003C2DE0">
              <w:rPr>
                <w:b/>
                <w:sz w:val="20"/>
                <w:szCs w:val="22"/>
                <w:lang w:val="hr-HR"/>
              </w:rPr>
              <w:t>lenvatinib ili sorafenib</w:t>
            </w:r>
            <w:r w:rsidRPr="003C2DE0">
              <w:rPr>
                <w:b/>
                <w:sz w:val="20"/>
                <w:szCs w:val="22"/>
                <w:lang w:val="hr-HR"/>
              </w:rPr>
              <w:br/>
              <w:t>(n = 333)</w:t>
            </w:r>
          </w:p>
        </w:tc>
      </w:tr>
      <w:tr w:rsidR="008C6E06" w:rsidRPr="00657B4D" w14:paraId="17EAD909" w14:textId="77777777" w:rsidTr="00657B4D">
        <w:trPr>
          <w:cantSplit/>
        </w:trPr>
        <w:tc>
          <w:tcPr>
            <w:tcW w:w="3402" w:type="dxa"/>
            <w:tcBorders>
              <w:top w:val="single" w:sz="4" w:space="0" w:color="auto"/>
            </w:tcBorders>
            <w:shd w:val="clear" w:color="auto" w:fill="auto"/>
          </w:tcPr>
          <w:p w14:paraId="7EE61A2F" w14:textId="77777777" w:rsidR="008C6E06" w:rsidRPr="00657B4D" w:rsidRDefault="008C6E06" w:rsidP="00457690">
            <w:pPr>
              <w:keepNext/>
              <w:rPr>
                <w:b/>
                <w:szCs w:val="22"/>
                <w:lang w:val="hr-HR"/>
              </w:rPr>
            </w:pPr>
            <w:r w:rsidRPr="00657B4D">
              <w:rPr>
                <w:b/>
                <w:szCs w:val="22"/>
                <w:lang w:val="hr-HR"/>
              </w:rPr>
              <w:t>Ukupno preživljavanje</w:t>
            </w:r>
          </w:p>
        </w:tc>
        <w:tc>
          <w:tcPr>
            <w:tcW w:w="2949" w:type="dxa"/>
            <w:tcBorders>
              <w:top w:val="single" w:sz="4" w:space="0" w:color="auto"/>
            </w:tcBorders>
            <w:shd w:val="clear" w:color="auto" w:fill="auto"/>
          </w:tcPr>
          <w:p w14:paraId="5C8778B4" w14:textId="77777777" w:rsidR="008C6E06" w:rsidRPr="00657B4D" w:rsidRDefault="008C6E06" w:rsidP="00457690">
            <w:pPr>
              <w:keepNext/>
              <w:suppressAutoHyphens/>
              <w:rPr>
                <w:szCs w:val="22"/>
                <w:lang w:val="hr-HR"/>
              </w:rPr>
            </w:pPr>
          </w:p>
        </w:tc>
        <w:tc>
          <w:tcPr>
            <w:tcW w:w="2546" w:type="dxa"/>
            <w:tcBorders>
              <w:top w:val="single" w:sz="4" w:space="0" w:color="auto"/>
            </w:tcBorders>
            <w:shd w:val="clear" w:color="auto" w:fill="auto"/>
          </w:tcPr>
          <w:p w14:paraId="542E8681" w14:textId="77777777" w:rsidR="008C6E06" w:rsidRPr="00657B4D" w:rsidRDefault="008C6E06" w:rsidP="00457690">
            <w:pPr>
              <w:keepNext/>
              <w:suppressAutoHyphens/>
              <w:rPr>
                <w:szCs w:val="22"/>
                <w:lang w:val="hr-HR"/>
              </w:rPr>
            </w:pPr>
          </w:p>
        </w:tc>
      </w:tr>
      <w:tr w:rsidR="008C6E06" w:rsidRPr="00657B4D" w14:paraId="3195B092" w14:textId="77777777" w:rsidTr="00657B4D">
        <w:trPr>
          <w:cantSplit/>
        </w:trPr>
        <w:tc>
          <w:tcPr>
            <w:tcW w:w="3402" w:type="dxa"/>
            <w:shd w:val="clear" w:color="auto" w:fill="auto"/>
          </w:tcPr>
          <w:p w14:paraId="2794DD67" w14:textId="77777777" w:rsidR="008C6E06" w:rsidRPr="00657B4D" w:rsidRDefault="008C6E06" w:rsidP="00457690">
            <w:pPr>
              <w:keepNext/>
              <w:ind w:left="227"/>
              <w:rPr>
                <w:szCs w:val="22"/>
                <w:lang w:val="hr-HR"/>
              </w:rPr>
            </w:pPr>
            <w:r w:rsidRPr="00657B4D">
              <w:rPr>
                <w:szCs w:val="22"/>
                <w:lang w:val="hr-HR"/>
              </w:rPr>
              <w:t>Događaji</w:t>
            </w:r>
          </w:p>
        </w:tc>
        <w:tc>
          <w:tcPr>
            <w:tcW w:w="2949" w:type="dxa"/>
            <w:shd w:val="clear" w:color="auto" w:fill="auto"/>
            <w:vAlign w:val="center"/>
          </w:tcPr>
          <w:p w14:paraId="14FE7590" w14:textId="77777777" w:rsidR="008C6E06" w:rsidRPr="00657B4D" w:rsidRDefault="008C6E06" w:rsidP="00457690">
            <w:pPr>
              <w:keepNext/>
              <w:jc w:val="center"/>
              <w:rPr>
                <w:szCs w:val="22"/>
                <w:lang w:val="hr-HR"/>
              </w:rPr>
            </w:pPr>
            <w:r w:rsidRPr="00657B4D">
              <w:rPr>
                <w:szCs w:val="22"/>
                <w:lang w:val="hr-HR"/>
              </w:rPr>
              <w:t>194 (58%)</w:t>
            </w:r>
          </w:p>
        </w:tc>
        <w:tc>
          <w:tcPr>
            <w:tcW w:w="2546" w:type="dxa"/>
            <w:shd w:val="clear" w:color="auto" w:fill="auto"/>
            <w:vAlign w:val="center"/>
          </w:tcPr>
          <w:p w14:paraId="00F0D12F" w14:textId="77777777" w:rsidR="008C6E06" w:rsidRPr="00657B4D" w:rsidRDefault="008C6E06" w:rsidP="00457690">
            <w:pPr>
              <w:keepNext/>
              <w:jc w:val="center"/>
              <w:rPr>
                <w:szCs w:val="22"/>
                <w:lang w:val="hr-HR"/>
              </w:rPr>
            </w:pPr>
            <w:r w:rsidRPr="00657B4D">
              <w:rPr>
                <w:szCs w:val="22"/>
                <w:lang w:val="hr-HR"/>
              </w:rPr>
              <w:t>228 (68%)</w:t>
            </w:r>
          </w:p>
        </w:tc>
      </w:tr>
      <w:tr w:rsidR="008C6E06" w:rsidRPr="00657B4D" w14:paraId="01C2B747" w14:textId="77777777" w:rsidTr="00657B4D">
        <w:trPr>
          <w:cantSplit/>
        </w:trPr>
        <w:tc>
          <w:tcPr>
            <w:tcW w:w="3402" w:type="dxa"/>
            <w:shd w:val="clear" w:color="auto" w:fill="auto"/>
          </w:tcPr>
          <w:p w14:paraId="56A3A93B" w14:textId="376ACCCA" w:rsidR="008C6E06" w:rsidRPr="00657B4D" w:rsidRDefault="008C6E06" w:rsidP="00457690">
            <w:pPr>
              <w:keepNext/>
              <w:ind w:left="227"/>
              <w:rPr>
                <w:szCs w:val="22"/>
                <w:lang w:val="hr-HR"/>
              </w:rPr>
            </w:pPr>
            <w:r w:rsidRPr="00657B4D">
              <w:rPr>
                <w:szCs w:val="22"/>
                <w:lang w:val="hr-HR"/>
              </w:rPr>
              <w:t>Medijana (m</w:t>
            </w:r>
            <w:r w:rsidR="00A87902" w:rsidRPr="00657B4D">
              <w:rPr>
                <w:szCs w:val="22"/>
                <w:lang w:val="hr-HR"/>
              </w:rPr>
              <w:t>j</w:t>
            </w:r>
            <w:r w:rsidRPr="00657B4D">
              <w:rPr>
                <w:szCs w:val="22"/>
                <w:lang w:val="hr-HR"/>
              </w:rPr>
              <w:t>eseci)</w:t>
            </w:r>
          </w:p>
          <w:p w14:paraId="5FA019C1" w14:textId="77777777" w:rsidR="008C6E06" w:rsidRPr="00657B4D" w:rsidRDefault="008C6E06" w:rsidP="00457690">
            <w:pPr>
              <w:keepNext/>
              <w:ind w:left="227"/>
              <w:rPr>
                <w:szCs w:val="22"/>
                <w:lang w:val="hr-HR"/>
              </w:rPr>
            </w:pPr>
            <w:r w:rsidRPr="00657B4D">
              <w:rPr>
                <w:szCs w:val="22"/>
                <w:lang w:val="hr-HR"/>
              </w:rPr>
              <w:t>(95% CI)</w:t>
            </w:r>
          </w:p>
        </w:tc>
        <w:tc>
          <w:tcPr>
            <w:tcW w:w="2949" w:type="dxa"/>
            <w:shd w:val="clear" w:color="auto" w:fill="auto"/>
            <w:vAlign w:val="center"/>
          </w:tcPr>
          <w:p w14:paraId="1C08F70E" w14:textId="77777777" w:rsidR="008C6E06" w:rsidRPr="00657B4D" w:rsidRDefault="008C6E06" w:rsidP="00457690">
            <w:pPr>
              <w:keepNext/>
              <w:jc w:val="center"/>
              <w:rPr>
                <w:szCs w:val="22"/>
                <w:lang w:val="hr-HR"/>
              </w:rPr>
            </w:pPr>
            <w:r w:rsidRPr="00657B4D">
              <w:rPr>
                <w:szCs w:val="22"/>
                <w:lang w:val="hr-HR"/>
              </w:rPr>
              <w:t>23,7</w:t>
            </w:r>
          </w:p>
          <w:p w14:paraId="1EFA83D1" w14:textId="77777777" w:rsidR="008C6E06" w:rsidRPr="00657B4D" w:rsidRDefault="008C6E06" w:rsidP="00457690">
            <w:pPr>
              <w:keepNext/>
              <w:jc w:val="center"/>
              <w:rPr>
                <w:szCs w:val="22"/>
                <w:lang w:val="hr-HR"/>
              </w:rPr>
            </w:pPr>
            <w:r w:rsidRPr="00657B4D">
              <w:rPr>
                <w:szCs w:val="22"/>
                <w:lang w:val="hr-HR"/>
              </w:rPr>
              <w:t>(18,8; 29,4)</w:t>
            </w:r>
          </w:p>
        </w:tc>
        <w:tc>
          <w:tcPr>
            <w:tcW w:w="2546" w:type="dxa"/>
            <w:shd w:val="clear" w:color="auto" w:fill="auto"/>
            <w:vAlign w:val="center"/>
          </w:tcPr>
          <w:p w14:paraId="0B9FB774" w14:textId="77777777" w:rsidR="008C6E06" w:rsidRPr="00657B4D" w:rsidRDefault="008C6E06" w:rsidP="00457690">
            <w:pPr>
              <w:keepNext/>
              <w:jc w:val="center"/>
              <w:rPr>
                <w:szCs w:val="22"/>
                <w:lang w:val="hr-HR"/>
              </w:rPr>
            </w:pPr>
            <w:r w:rsidRPr="00657B4D">
              <w:rPr>
                <w:szCs w:val="22"/>
                <w:lang w:val="hr-HR"/>
              </w:rPr>
              <w:t>20,6</w:t>
            </w:r>
          </w:p>
          <w:p w14:paraId="094D9E68" w14:textId="77777777" w:rsidR="008C6E06" w:rsidRPr="00657B4D" w:rsidRDefault="008C6E06" w:rsidP="00457690">
            <w:pPr>
              <w:keepNext/>
              <w:jc w:val="center"/>
              <w:rPr>
                <w:szCs w:val="22"/>
                <w:lang w:val="hr-HR"/>
              </w:rPr>
            </w:pPr>
            <w:r w:rsidRPr="00657B4D">
              <w:rPr>
                <w:szCs w:val="22"/>
                <w:lang w:val="hr-HR"/>
              </w:rPr>
              <w:t>(17,5; 22,5)</w:t>
            </w:r>
          </w:p>
        </w:tc>
      </w:tr>
      <w:tr w:rsidR="008C6E06" w:rsidRPr="00657B4D" w14:paraId="6431D496" w14:textId="77777777" w:rsidTr="00657B4D">
        <w:trPr>
          <w:cantSplit/>
        </w:trPr>
        <w:tc>
          <w:tcPr>
            <w:tcW w:w="3402" w:type="dxa"/>
            <w:shd w:val="clear" w:color="auto" w:fill="auto"/>
          </w:tcPr>
          <w:p w14:paraId="25FDDAD0" w14:textId="77777777" w:rsidR="008C6E06" w:rsidRPr="00657B4D" w:rsidRDefault="008C6E06" w:rsidP="00457690">
            <w:pPr>
              <w:keepNext/>
              <w:ind w:left="227"/>
              <w:rPr>
                <w:szCs w:val="22"/>
                <w:lang w:val="hr-HR"/>
              </w:rPr>
            </w:pPr>
            <w:r w:rsidRPr="00657B4D">
              <w:rPr>
                <w:i/>
                <w:szCs w:val="22"/>
              </w:rPr>
              <w:t>Hazard ratio</w:t>
            </w:r>
            <w:r w:rsidRPr="00657B4D">
              <w:rPr>
                <w:szCs w:val="22"/>
                <w:lang w:val="hr-HR"/>
              </w:rPr>
              <w:t xml:space="preserve"> (95% CI)</w:t>
            </w:r>
            <w:r w:rsidRPr="00657B4D">
              <w:rPr>
                <w:szCs w:val="22"/>
                <w:vertAlign w:val="superscript"/>
                <w:lang w:val="hr-HR"/>
              </w:rPr>
              <w:t>b</w:t>
            </w:r>
          </w:p>
        </w:tc>
        <w:tc>
          <w:tcPr>
            <w:tcW w:w="5495" w:type="dxa"/>
            <w:gridSpan w:val="2"/>
            <w:shd w:val="clear" w:color="auto" w:fill="auto"/>
            <w:vAlign w:val="center"/>
          </w:tcPr>
          <w:p w14:paraId="16C02400" w14:textId="77777777" w:rsidR="008C6E06" w:rsidRPr="00657B4D" w:rsidRDefault="008C6E06" w:rsidP="00457690">
            <w:pPr>
              <w:keepNext/>
              <w:jc w:val="center"/>
              <w:rPr>
                <w:szCs w:val="22"/>
                <w:lang w:val="hr-HR"/>
              </w:rPr>
            </w:pPr>
            <w:r w:rsidRPr="00657B4D">
              <w:rPr>
                <w:szCs w:val="22"/>
                <w:lang w:val="hr-HR"/>
              </w:rPr>
              <w:t>0,79 (0,65; 0,96)</w:t>
            </w:r>
          </w:p>
        </w:tc>
      </w:tr>
      <w:tr w:rsidR="008C6E06" w:rsidRPr="00657B4D" w14:paraId="11B64478" w14:textId="77777777" w:rsidTr="00657B4D">
        <w:trPr>
          <w:cantSplit/>
        </w:trPr>
        <w:tc>
          <w:tcPr>
            <w:tcW w:w="3402" w:type="dxa"/>
            <w:shd w:val="clear" w:color="auto" w:fill="auto"/>
          </w:tcPr>
          <w:p w14:paraId="66B56E5C" w14:textId="4FF558F4" w:rsidR="008C6E06" w:rsidRPr="00657B4D" w:rsidRDefault="008C6E06" w:rsidP="00457690">
            <w:pPr>
              <w:ind w:left="227"/>
              <w:rPr>
                <w:szCs w:val="22"/>
                <w:lang w:val="hr-HR"/>
              </w:rPr>
            </w:pPr>
            <w:r w:rsidRPr="00657B4D">
              <w:rPr>
                <w:szCs w:val="22"/>
                <w:lang w:val="hr-HR"/>
              </w:rPr>
              <w:t>p</w:t>
            </w:r>
            <w:r w:rsidRPr="00657B4D">
              <w:rPr>
                <w:szCs w:val="22"/>
                <w:lang w:val="hr-HR"/>
              </w:rPr>
              <w:noBreakHyphen/>
              <w:t>vr</w:t>
            </w:r>
            <w:r w:rsidR="00A87902" w:rsidRPr="00657B4D">
              <w:rPr>
                <w:szCs w:val="22"/>
                <w:lang w:val="hr-HR"/>
              </w:rPr>
              <w:t>ij</w:t>
            </w:r>
            <w:r w:rsidRPr="00657B4D">
              <w:rPr>
                <w:szCs w:val="22"/>
                <w:lang w:val="hr-HR"/>
              </w:rPr>
              <w:t>ednost</w:t>
            </w:r>
            <w:r w:rsidRPr="00657B4D">
              <w:rPr>
                <w:szCs w:val="22"/>
                <w:vertAlign w:val="superscript"/>
                <w:lang w:val="hr-HR"/>
              </w:rPr>
              <w:t>c</w:t>
            </w:r>
          </w:p>
        </w:tc>
        <w:tc>
          <w:tcPr>
            <w:tcW w:w="5495" w:type="dxa"/>
            <w:gridSpan w:val="2"/>
            <w:shd w:val="clear" w:color="auto" w:fill="auto"/>
            <w:vAlign w:val="center"/>
          </w:tcPr>
          <w:p w14:paraId="5957A087" w14:textId="77777777" w:rsidR="008C6E06" w:rsidRPr="00657B4D" w:rsidRDefault="008C6E06" w:rsidP="00457690">
            <w:pPr>
              <w:jc w:val="center"/>
              <w:rPr>
                <w:szCs w:val="22"/>
                <w:lang w:val="hr-HR"/>
              </w:rPr>
            </w:pPr>
            <w:r w:rsidRPr="00657B4D">
              <w:rPr>
                <w:szCs w:val="22"/>
                <w:lang w:val="hr-HR"/>
              </w:rPr>
              <w:t>0,0180</w:t>
            </w:r>
          </w:p>
        </w:tc>
      </w:tr>
      <w:tr w:rsidR="008C6E06" w:rsidRPr="00657B4D" w14:paraId="054B65F6" w14:textId="77777777" w:rsidTr="00657B4D">
        <w:trPr>
          <w:cantSplit/>
        </w:trPr>
        <w:tc>
          <w:tcPr>
            <w:tcW w:w="3402" w:type="dxa"/>
            <w:shd w:val="clear" w:color="auto" w:fill="auto"/>
          </w:tcPr>
          <w:p w14:paraId="186D78E0" w14:textId="77777777" w:rsidR="008C6E06" w:rsidRPr="00657B4D" w:rsidRDefault="008C6E06" w:rsidP="00457690">
            <w:pPr>
              <w:keepNext/>
              <w:rPr>
                <w:b/>
                <w:szCs w:val="22"/>
                <w:lang w:val="hr-HR"/>
              </w:rPr>
            </w:pPr>
            <w:r w:rsidRPr="00657B4D">
              <w:rPr>
                <w:b/>
                <w:szCs w:val="22"/>
                <w:lang w:val="hr-HR"/>
              </w:rPr>
              <w:t>Stopa ukupnog odgovora, n (%)</w:t>
            </w:r>
            <w:r w:rsidRPr="00657B4D">
              <w:rPr>
                <w:b/>
                <w:szCs w:val="22"/>
                <w:vertAlign w:val="superscript"/>
                <w:lang w:val="hr-HR"/>
              </w:rPr>
              <w:t>e</w:t>
            </w:r>
          </w:p>
        </w:tc>
        <w:tc>
          <w:tcPr>
            <w:tcW w:w="2949" w:type="dxa"/>
            <w:shd w:val="clear" w:color="auto" w:fill="auto"/>
          </w:tcPr>
          <w:p w14:paraId="3AC2F594" w14:textId="77777777" w:rsidR="008C6E06" w:rsidRPr="00657B4D" w:rsidRDefault="008C6E06" w:rsidP="00457690">
            <w:pPr>
              <w:keepNext/>
              <w:jc w:val="center"/>
              <w:rPr>
                <w:szCs w:val="22"/>
                <w:lang w:val="hr-HR"/>
              </w:rPr>
            </w:pPr>
            <w:r w:rsidRPr="00657B4D">
              <w:rPr>
                <w:szCs w:val="22"/>
                <w:lang w:val="hr-HR"/>
              </w:rPr>
              <w:t>121 (36,1)</w:t>
            </w:r>
          </w:p>
        </w:tc>
        <w:tc>
          <w:tcPr>
            <w:tcW w:w="2546" w:type="dxa"/>
            <w:shd w:val="clear" w:color="auto" w:fill="auto"/>
          </w:tcPr>
          <w:p w14:paraId="6453FE30" w14:textId="77777777" w:rsidR="008C6E06" w:rsidRPr="00657B4D" w:rsidRDefault="008C6E06" w:rsidP="00457690">
            <w:pPr>
              <w:keepNext/>
              <w:jc w:val="center"/>
              <w:rPr>
                <w:szCs w:val="22"/>
                <w:lang w:val="hr-HR"/>
              </w:rPr>
            </w:pPr>
            <w:r w:rsidRPr="00657B4D">
              <w:rPr>
                <w:szCs w:val="22"/>
                <w:lang w:val="hr-HR"/>
              </w:rPr>
              <w:t>44 (13,2)</w:t>
            </w:r>
          </w:p>
        </w:tc>
      </w:tr>
      <w:tr w:rsidR="008C6E06" w:rsidRPr="00657B4D" w14:paraId="5A4D6C81" w14:textId="77777777" w:rsidTr="00657B4D">
        <w:trPr>
          <w:cantSplit/>
        </w:trPr>
        <w:tc>
          <w:tcPr>
            <w:tcW w:w="3402" w:type="dxa"/>
            <w:shd w:val="clear" w:color="auto" w:fill="auto"/>
          </w:tcPr>
          <w:p w14:paraId="38933EC6" w14:textId="77777777" w:rsidR="008C6E06" w:rsidRPr="00657B4D" w:rsidRDefault="008C6E06" w:rsidP="00457690">
            <w:pPr>
              <w:keepNext/>
              <w:ind w:left="227"/>
              <w:rPr>
                <w:szCs w:val="22"/>
                <w:lang w:val="hr-HR"/>
              </w:rPr>
            </w:pPr>
            <w:r w:rsidRPr="00657B4D">
              <w:rPr>
                <w:szCs w:val="22"/>
                <w:lang w:val="hr-HR"/>
              </w:rPr>
              <w:t>(95% CI)</w:t>
            </w:r>
          </w:p>
        </w:tc>
        <w:tc>
          <w:tcPr>
            <w:tcW w:w="2949" w:type="dxa"/>
            <w:shd w:val="clear" w:color="auto" w:fill="auto"/>
          </w:tcPr>
          <w:p w14:paraId="03DBF272" w14:textId="77777777" w:rsidR="008C6E06" w:rsidRPr="00657B4D" w:rsidRDefault="008C6E06" w:rsidP="00457690">
            <w:pPr>
              <w:keepNext/>
              <w:jc w:val="center"/>
              <w:rPr>
                <w:szCs w:val="22"/>
                <w:lang w:val="hr-HR"/>
              </w:rPr>
            </w:pPr>
            <w:r w:rsidRPr="00657B4D">
              <w:rPr>
                <w:szCs w:val="22"/>
                <w:lang w:val="hr-HR"/>
              </w:rPr>
              <w:t>(31,0; 41,5)</w:t>
            </w:r>
          </w:p>
        </w:tc>
        <w:tc>
          <w:tcPr>
            <w:tcW w:w="2546" w:type="dxa"/>
            <w:shd w:val="clear" w:color="auto" w:fill="auto"/>
          </w:tcPr>
          <w:p w14:paraId="27F0C1F4" w14:textId="77777777" w:rsidR="008C6E06" w:rsidRPr="00657B4D" w:rsidRDefault="008C6E06" w:rsidP="00457690">
            <w:pPr>
              <w:keepNext/>
              <w:jc w:val="center"/>
              <w:rPr>
                <w:szCs w:val="22"/>
                <w:lang w:val="hr-HR"/>
              </w:rPr>
            </w:pPr>
            <w:r w:rsidRPr="00657B4D">
              <w:rPr>
                <w:szCs w:val="22"/>
                <w:lang w:val="hr-HR"/>
              </w:rPr>
              <w:t>(9,8; 17,3)</w:t>
            </w:r>
          </w:p>
        </w:tc>
      </w:tr>
      <w:tr w:rsidR="008C6E06" w:rsidRPr="00657B4D" w14:paraId="76993001" w14:textId="77777777" w:rsidTr="00657B4D">
        <w:trPr>
          <w:cantSplit/>
        </w:trPr>
        <w:tc>
          <w:tcPr>
            <w:tcW w:w="3402" w:type="dxa"/>
            <w:shd w:val="clear" w:color="auto" w:fill="auto"/>
          </w:tcPr>
          <w:p w14:paraId="674879E9" w14:textId="12AC9865" w:rsidR="008C6E06" w:rsidRPr="00657B4D" w:rsidRDefault="008C6E06" w:rsidP="00457690">
            <w:pPr>
              <w:keepNext/>
              <w:ind w:left="227"/>
              <w:rPr>
                <w:szCs w:val="22"/>
                <w:lang w:val="hr-HR"/>
              </w:rPr>
            </w:pPr>
            <w:r w:rsidRPr="00657B4D">
              <w:rPr>
                <w:szCs w:val="22"/>
                <w:lang w:val="hr-HR"/>
              </w:rPr>
              <w:t>p</w:t>
            </w:r>
            <w:r w:rsidRPr="00657B4D">
              <w:rPr>
                <w:szCs w:val="22"/>
                <w:lang w:val="hr-HR"/>
              </w:rPr>
              <w:noBreakHyphen/>
              <w:t>vr</w:t>
            </w:r>
            <w:r w:rsidR="00A87902" w:rsidRPr="00657B4D">
              <w:rPr>
                <w:szCs w:val="22"/>
                <w:lang w:val="hr-HR"/>
              </w:rPr>
              <w:t>ij</w:t>
            </w:r>
            <w:r w:rsidRPr="00657B4D">
              <w:rPr>
                <w:szCs w:val="22"/>
                <w:lang w:val="hr-HR"/>
              </w:rPr>
              <w:t>ednost</w:t>
            </w:r>
            <w:r w:rsidRPr="00657B4D">
              <w:rPr>
                <w:szCs w:val="22"/>
                <w:vertAlign w:val="superscript"/>
                <w:lang w:val="hr-HR"/>
              </w:rPr>
              <w:t>e</w:t>
            </w:r>
          </w:p>
        </w:tc>
        <w:tc>
          <w:tcPr>
            <w:tcW w:w="5495" w:type="dxa"/>
            <w:gridSpan w:val="2"/>
            <w:shd w:val="clear" w:color="auto" w:fill="auto"/>
          </w:tcPr>
          <w:p w14:paraId="6279D2CF" w14:textId="77777777" w:rsidR="008C6E06" w:rsidRPr="00657B4D" w:rsidRDefault="008C6E06" w:rsidP="00457690">
            <w:pPr>
              <w:keepNext/>
              <w:jc w:val="center"/>
              <w:rPr>
                <w:szCs w:val="22"/>
                <w:lang w:val="hr-HR"/>
              </w:rPr>
            </w:pPr>
            <w:r w:rsidRPr="00657B4D">
              <w:rPr>
                <w:szCs w:val="22"/>
                <w:lang w:val="hr-HR"/>
              </w:rPr>
              <w:t>&lt; 0,0001</w:t>
            </w:r>
          </w:p>
        </w:tc>
      </w:tr>
      <w:tr w:rsidR="008C6E06" w:rsidRPr="00657B4D" w14:paraId="7FD95CF0" w14:textId="77777777" w:rsidTr="00657B4D">
        <w:trPr>
          <w:cantSplit/>
        </w:trPr>
        <w:tc>
          <w:tcPr>
            <w:tcW w:w="3402" w:type="dxa"/>
            <w:shd w:val="clear" w:color="auto" w:fill="auto"/>
          </w:tcPr>
          <w:p w14:paraId="6DD38A46" w14:textId="77777777" w:rsidR="008C6E06" w:rsidRPr="00657B4D" w:rsidRDefault="008C6E06" w:rsidP="00457690">
            <w:pPr>
              <w:keepNext/>
              <w:ind w:left="227"/>
              <w:rPr>
                <w:szCs w:val="22"/>
                <w:lang w:val="hr-HR"/>
              </w:rPr>
            </w:pPr>
            <w:r w:rsidRPr="00657B4D">
              <w:rPr>
                <w:szCs w:val="22"/>
                <w:lang w:val="hr-HR"/>
              </w:rPr>
              <w:t>Potpun odgovor (%)</w:t>
            </w:r>
          </w:p>
        </w:tc>
        <w:tc>
          <w:tcPr>
            <w:tcW w:w="2949" w:type="dxa"/>
            <w:shd w:val="clear" w:color="auto" w:fill="auto"/>
          </w:tcPr>
          <w:p w14:paraId="676C9FA1" w14:textId="77777777" w:rsidR="008C6E06" w:rsidRPr="00657B4D" w:rsidRDefault="008C6E06" w:rsidP="00457690">
            <w:pPr>
              <w:keepNext/>
              <w:jc w:val="center"/>
              <w:rPr>
                <w:szCs w:val="22"/>
                <w:lang w:val="hr-HR"/>
              </w:rPr>
            </w:pPr>
            <w:r w:rsidRPr="00657B4D">
              <w:rPr>
                <w:szCs w:val="22"/>
                <w:lang w:val="hr-HR"/>
              </w:rPr>
              <w:t>23 (6,9)</w:t>
            </w:r>
          </w:p>
        </w:tc>
        <w:tc>
          <w:tcPr>
            <w:tcW w:w="2546" w:type="dxa"/>
            <w:shd w:val="clear" w:color="auto" w:fill="auto"/>
          </w:tcPr>
          <w:p w14:paraId="4D34DB99" w14:textId="77777777" w:rsidR="008C6E06" w:rsidRPr="00657B4D" w:rsidRDefault="008C6E06" w:rsidP="00457690">
            <w:pPr>
              <w:keepNext/>
              <w:jc w:val="center"/>
              <w:rPr>
                <w:szCs w:val="22"/>
                <w:lang w:val="hr-HR"/>
              </w:rPr>
            </w:pPr>
            <w:r w:rsidRPr="00657B4D">
              <w:rPr>
                <w:szCs w:val="22"/>
                <w:lang w:val="hr-HR"/>
              </w:rPr>
              <w:t>6 (1,8)</w:t>
            </w:r>
          </w:p>
        </w:tc>
      </w:tr>
      <w:tr w:rsidR="008C6E06" w:rsidRPr="00657B4D" w14:paraId="44F8EBDD" w14:textId="77777777" w:rsidTr="00657B4D">
        <w:trPr>
          <w:cantSplit/>
        </w:trPr>
        <w:tc>
          <w:tcPr>
            <w:tcW w:w="3402" w:type="dxa"/>
            <w:shd w:val="clear" w:color="auto" w:fill="auto"/>
          </w:tcPr>
          <w:p w14:paraId="50CF53A7" w14:textId="10C9AD3B" w:rsidR="008C6E06" w:rsidRPr="00657B4D" w:rsidRDefault="008C6E06" w:rsidP="00457690">
            <w:pPr>
              <w:ind w:left="227"/>
              <w:rPr>
                <w:szCs w:val="22"/>
                <w:lang w:val="hr-HR"/>
              </w:rPr>
            </w:pPr>
            <w:r w:rsidRPr="00657B4D">
              <w:rPr>
                <w:szCs w:val="22"/>
                <w:lang w:val="hr-HR"/>
              </w:rPr>
              <w:t>D</w:t>
            </w:r>
            <w:r w:rsidR="00A87902" w:rsidRPr="00657B4D">
              <w:rPr>
                <w:szCs w:val="22"/>
                <w:lang w:val="hr-HR"/>
              </w:rPr>
              <w:t>j</w:t>
            </w:r>
            <w:r w:rsidRPr="00657B4D">
              <w:rPr>
                <w:szCs w:val="22"/>
                <w:lang w:val="hr-HR"/>
              </w:rPr>
              <w:t>elimičan odgovor (%)</w:t>
            </w:r>
          </w:p>
        </w:tc>
        <w:tc>
          <w:tcPr>
            <w:tcW w:w="2949" w:type="dxa"/>
            <w:shd w:val="clear" w:color="auto" w:fill="auto"/>
          </w:tcPr>
          <w:p w14:paraId="3CC9203C" w14:textId="77777777" w:rsidR="008C6E06" w:rsidRPr="00657B4D" w:rsidRDefault="008C6E06" w:rsidP="00457690">
            <w:pPr>
              <w:jc w:val="center"/>
              <w:rPr>
                <w:szCs w:val="22"/>
                <w:lang w:val="hr-HR"/>
              </w:rPr>
            </w:pPr>
            <w:r w:rsidRPr="00657B4D">
              <w:rPr>
                <w:szCs w:val="22"/>
                <w:lang w:val="hr-HR"/>
              </w:rPr>
              <w:t>98 (29,3)</w:t>
            </w:r>
          </w:p>
        </w:tc>
        <w:tc>
          <w:tcPr>
            <w:tcW w:w="2546" w:type="dxa"/>
            <w:shd w:val="clear" w:color="auto" w:fill="auto"/>
          </w:tcPr>
          <w:p w14:paraId="0AE66D39" w14:textId="77777777" w:rsidR="008C6E06" w:rsidRPr="00657B4D" w:rsidRDefault="008C6E06" w:rsidP="00457690">
            <w:pPr>
              <w:jc w:val="center"/>
              <w:rPr>
                <w:szCs w:val="22"/>
                <w:lang w:val="hr-HR"/>
              </w:rPr>
            </w:pPr>
            <w:r w:rsidRPr="00657B4D">
              <w:rPr>
                <w:szCs w:val="22"/>
                <w:lang w:val="hr-HR"/>
              </w:rPr>
              <w:t>38 (11,4)</w:t>
            </w:r>
          </w:p>
        </w:tc>
      </w:tr>
      <w:tr w:rsidR="008C6E06" w:rsidRPr="00657B4D" w14:paraId="18D816EA" w14:textId="77777777" w:rsidTr="00657B4D">
        <w:trPr>
          <w:cantSplit/>
        </w:trPr>
        <w:tc>
          <w:tcPr>
            <w:tcW w:w="3402" w:type="dxa"/>
            <w:shd w:val="clear" w:color="auto" w:fill="auto"/>
          </w:tcPr>
          <w:p w14:paraId="1C7D540E" w14:textId="26A4E35B" w:rsidR="008C6E06" w:rsidRPr="00657B4D" w:rsidRDefault="008C6E06" w:rsidP="00457690">
            <w:pPr>
              <w:keepNext/>
              <w:rPr>
                <w:b/>
                <w:szCs w:val="22"/>
                <w:lang w:val="hr-HR"/>
              </w:rPr>
            </w:pPr>
            <w:r w:rsidRPr="00657B4D">
              <w:rPr>
                <w:b/>
                <w:szCs w:val="22"/>
                <w:lang w:val="hr-HR"/>
              </w:rPr>
              <w:t>Trajanje odgovora (m</w:t>
            </w:r>
            <w:r w:rsidR="00A87902" w:rsidRPr="00657B4D">
              <w:rPr>
                <w:b/>
                <w:szCs w:val="22"/>
                <w:lang w:val="hr-HR"/>
              </w:rPr>
              <w:t>j</w:t>
            </w:r>
            <w:r w:rsidRPr="00657B4D">
              <w:rPr>
                <w:b/>
                <w:szCs w:val="22"/>
                <w:lang w:val="hr-HR"/>
              </w:rPr>
              <w:t>eseci)</w:t>
            </w:r>
            <w:r w:rsidRPr="00657B4D">
              <w:rPr>
                <w:b/>
                <w:szCs w:val="22"/>
                <w:vertAlign w:val="superscript"/>
                <w:lang w:val="hr-HR"/>
              </w:rPr>
              <w:t>d</w:t>
            </w:r>
          </w:p>
        </w:tc>
        <w:tc>
          <w:tcPr>
            <w:tcW w:w="2949" w:type="dxa"/>
            <w:shd w:val="clear" w:color="auto" w:fill="auto"/>
          </w:tcPr>
          <w:p w14:paraId="0F0E5D9A" w14:textId="77777777" w:rsidR="008C6E06" w:rsidRPr="00657B4D" w:rsidRDefault="008C6E06" w:rsidP="00457690">
            <w:pPr>
              <w:keepNext/>
              <w:jc w:val="center"/>
              <w:rPr>
                <w:szCs w:val="22"/>
                <w:lang w:val="hr-HR"/>
              </w:rPr>
            </w:pPr>
          </w:p>
        </w:tc>
        <w:tc>
          <w:tcPr>
            <w:tcW w:w="2546" w:type="dxa"/>
            <w:shd w:val="clear" w:color="auto" w:fill="auto"/>
          </w:tcPr>
          <w:p w14:paraId="35299F7C" w14:textId="77777777" w:rsidR="008C6E06" w:rsidRPr="00657B4D" w:rsidRDefault="008C6E06" w:rsidP="00457690">
            <w:pPr>
              <w:keepNext/>
              <w:jc w:val="center"/>
              <w:rPr>
                <w:szCs w:val="22"/>
                <w:lang w:val="hr-HR"/>
              </w:rPr>
            </w:pPr>
          </w:p>
        </w:tc>
      </w:tr>
      <w:tr w:rsidR="008C6E06" w:rsidRPr="00657B4D" w14:paraId="598625B5" w14:textId="77777777" w:rsidTr="00657B4D">
        <w:trPr>
          <w:cantSplit/>
        </w:trPr>
        <w:tc>
          <w:tcPr>
            <w:tcW w:w="3402" w:type="dxa"/>
            <w:tcBorders>
              <w:bottom w:val="single" w:sz="4" w:space="0" w:color="auto"/>
            </w:tcBorders>
            <w:shd w:val="clear" w:color="auto" w:fill="auto"/>
          </w:tcPr>
          <w:p w14:paraId="34F3D1B2" w14:textId="77777777" w:rsidR="008C6E06" w:rsidRPr="00657B4D" w:rsidRDefault="008C6E06" w:rsidP="00457690">
            <w:pPr>
              <w:keepNext/>
              <w:ind w:left="227"/>
              <w:rPr>
                <w:szCs w:val="22"/>
                <w:lang w:val="hr-HR"/>
              </w:rPr>
            </w:pPr>
            <w:r w:rsidRPr="00657B4D">
              <w:rPr>
                <w:szCs w:val="22"/>
                <w:lang w:val="hr-HR"/>
              </w:rPr>
              <w:t>Medijana</w:t>
            </w:r>
          </w:p>
          <w:p w14:paraId="08C06678" w14:textId="77777777" w:rsidR="008C6E06" w:rsidRPr="00657B4D" w:rsidRDefault="008C6E06" w:rsidP="00457690">
            <w:pPr>
              <w:keepNext/>
              <w:ind w:left="227"/>
              <w:rPr>
                <w:szCs w:val="22"/>
                <w:vertAlign w:val="superscript"/>
                <w:lang w:val="hr-HR"/>
              </w:rPr>
            </w:pPr>
            <w:r w:rsidRPr="00657B4D">
              <w:rPr>
                <w:szCs w:val="22"/>
                <w:lang w:val="hr-HR"/>
              </w:rPr>
              <w:t>(95% CI)</w:t>
            </w:r>
          </w:p>
        </w:tc>
        <w:tc>
          <w:tcPr>
            <w:tcW w:w="2949" w:type="dxa"/>
            <w:tcBorders>
              <w:bottom w:val="single" w:sz="4" w:space="0" w:color="auto"/>
            </w:tcBorders>
            <w:shd w:val="clear" w:color="auto" w:fill="auto"/>
          </w:tcPr>
          <w:p w14:paraId="5827C409" w14:textId="77777777" w:rsidR="008C6E06" w:rsidRPr="00657B4D" w:rsidRDefault="008C6E06" w:rsidP="00457690">
            <w:pPr>
              <w:keepNext/>
              <w:jc w:val="center"/>
              <w:rPr>
                <w:szCs w:val="22"/>
                <w:lang w:val="hr-HR"/>
              </w:rPr>
            </w:pPr>
            <w:r w:rsidRPr="00657B4D">
              <w:rPr>
                <w:szCs w:val="22"/>
                <w:lang w:val="hr-HR"/>
              </w:rPr>
              <w:t>30,4</w:t>
            </w:r>
          </w:p>
          <w:p w14:paraId="08988130" w14:textId="77777777" w:rsidR="008C6E06" w:rsidRPr="00657B4D" w:rsidRDefault="008C6E06" w:rsidP="00457690">
            <w:pPr>
              <w:keepNext/>
              <w:jc w:val="center"/>
              <w:rPr>
                <w:szCs w:val="22"/>
                <w:lang w:val="hr-HR"/>
              </w:rPr>
            </w:pPr>
            <w:r w:rsidRPr="00657B4D">
              <w:rPr>
                <w:szCs w:val="22"/>
                <w:lang w:val="hr-HR"/>
              </w:rPr>
              <w:t>(21,2; NP)</w:t>
            </w:r>
          </w:p>
        </w:tc>
        <w:tc>
          <w:tcPr>
            <w:tcW w:w="2546" w:type="dxa"/>
            <w:tcBorders>
              <w:bottom w:val="single" w:sz="4" w:space="0" w:color="auto"/>
            </w:tcBorders>
            <w:shd w:val="clear" w:color="auto" w:fill="auto"/>
          </w:tcPr>
          <w:p w14:paraId="5DA0C1D6" w14:textId="77777777" w:rsidR="008C6E06" w:rsidRPr="00657B4D" w:rsidRDefault="008C6E06" w:rsidP="00457690">
            <w:pPr>
              <w:keepNext/>
              <w:jc w:val="center"/>
              <w:rPr>
                <w:szCs w:val="22"/>
                <w:lang w:val="hr-HR"/>
              </w:rPr>
            </w:pPr>
            <w:r w:rsidRPr="00657B4D">
              <w:rPr>
                <w:szCs w:val="22"/>
                <w:lang w:val="hr-HR"/>
              </w:rPr>
              <w:t>12,9</w:t>
            </w:r>
          </w:p>
          <w:p w14:paraId="7B391FCE" w14:textId="77777777" w:rsidR="008C6E06" w:rsidRPr="00657B4D" w:rsidRDefault="008C6E06" w:rsidP="00457690">
            <w:pPr>
              <w:keepNext/>
              <w:jc w:val="center"/>
              <w:rPr>
                <w:szCs w:val="22"/>
                <w:lang w:val="hr-HR"/>
              </w:rPr>
            </w:pPr>
            <w:r w:rsidRPr="00657B4D">
              <w:rPr>
                <w:szCs w:val="22"/>
                <w:lang w:val="hr-HR"/>
              </w:rPr>
              <w:t>(10,2; 31,2)</w:t>
            </w:r>
          </w:p>
        </w:tc>
      </w:tr>
    </w:tbl>
    <w:p w14:paraId="0A6184F9" w14:textId="084F6733" w:rsidR="008C6E06" w:rsidRPr="00657B4D" w:rsidRDefault="008C6E06" w:rsidP="008C6E06">
      <w:pPr>
        <w:tabs>
          <w:tab w:val="left" w:pos="567"/>
        </w:tabs>
        <w:ind w:left="567" w:hanging="567"/>
        <w:rPr>
          <w:sz w:val="20"/>
          <w:lang w:val="hr-HR"/>
        </w:rPr>
      </w:pPr>
      <w:r w:rsidRPr="003C2DE0">
        <w:rPr>
          <w:sz w:val="18"/>
          <w:szCs w:val="22"/>
          <w:vertAlign w:val="superscript"/>
          <w:lang w:val="hr-HR"/>
        </w:rPr>
        <w:t>a</w:t>
      </w:r>
      <w:r w:rsidRPr="003C2DE0">
        <w:rPr>
          <w:sz w:val="18"/>
          <w:szCs w:val="22"/>
          <w:lang w:val="hr-HR"/>
        </w:rPr>
        <w:tab/>
      </w:r>
      <w:r w:rsidRPr="00657B4D">
        <w:rPr>
          <w:sz w:val="20"/>
          <w:lang w:val="hr-HR"/>
        </w:rPr>
        <w:t>Minimalno praćenje od 26,8 m</w:t>
      </w:r>
      <w:r w:rsidR="00A87902" w:rsidRPr="00657B4D">
        <w:rPr>
          <w:sz w:val="20"/>
          <w:lang w:val="hr-HR"/>
        </w:rPr>
        <w:t>j</w:t>
      </w:r>
      <w:r w:rsidRPr="00657B4D">
        <w:rPr>
          <w:sz w:val="20"/>
          <w:lang w:val="hr-HR"/>
        </w:rPr>
        <w:t>eseci. Medijana praćenja od 35,2 m</w:t>
      </w:r>
      <w:r w:rsidR="00A87902" w:rsidRPr="00657B4D">
        <w:rPr>
          <w:sz w:val="20"/>
          <w:lang w:val="hr-HR"/>
        </w:rPr>
        <w:t>j</w:t>
      </w:r>
      <w:r w:rsidRPr="00657B4D">
        <w:rPr>
          <w:sz w:val="20"/>
          <w:lang w:val="hr-HR"/>
        </w:rPr>
        <w:t>eseca.</w:t>
      </w:r>
    </w:p>
    <w:p w14:paraId="5A36ED5E" w14:textId="3C055F9A" w:rsidR="008C6E06" w:rsidRPr="00657B4D" w:rsidRDefault="008C6E06" w:rsidP="008C6E06">
      <w:pPr>
        <w:tabs>
          <w:tab w:val="left" w:pos="567"/>
        </w:tabs>
        <w:ind w:left="567" w:hanging="567"/>
        <w:rPr>
          <w:sz w:val="20"/>
          <w:lang w:val="hr-HR"/>
        </w:rPr>
      </w:pPr>
      <w:bookmarkStart w:id="9" w:name="_Hlk165993129"/>
      <w:r w:rsidRPr="00657B4D">
        <w:rPr>
          <w:sz w:val="20"/>
          <w:vertAlign w:val="superscript"/>
          <w:lang w:val="hr-HR"/>
        </w:rPr>
        <w:t>b</w:t>
      </w:r>
      <w:r w:rsidRPr="00657B4D">
        <w:rPr>
          <w:sz w:val="20"/>
          <w:lang w:val="hr-HR"/>
        </w:rPr>
        <w:tab/>
        <w:t>Na osnovu stratifikovanog Cox</w:t>
      </w:r>
      <w:r w:rsidR="00657B4D">
        <w:rPr>
          <w:sz w:val="20"/>
          <w:lang w:val="hr-HR"/>
        </w:rPr>
        <w:t>-</w:t>
      </w:r>
      <w:r w:rsidRPr="00657B4D">
        <w:rPr>
          <w:sz w:val="20"/>
          <w:lang w:val="hr-HR"/>
        </w:rPr>
        <w:t>ovog modela proporcionalnih hazarda.</w:t>
      </w:r>
    </w:p>
    <w:p w14:paraId="083D0FBC" w14:textId="66148281" w:rsidR="008C6E06" w:rsidRPr="00657B4D" w:rsidRDefault="008C6E06" w:rsidP="008C6E06">
      <w:pPr>
        <w:tabs>
          <w:tab w:val="left" w:pos="567"/>
        </w:tabs>
        <w:ind w:left="567" w:hanging="567"/>
        <w:rPr>
          <w:sz w:val="20"/>
          <w:lang w:val="hr-HR"/>
        </w:rPr>
      </w:pPr>
      <w:r w:rsidRPr="00657B4D">
        <w:rPr>
          <w:sz w:val="20"/>
          <w:vertAlign w:val="superscript"/>
          <w:lang w:val="hr-HR"/>
        </w:rPr>
        <w:t>c</w:t>
      </w:r>
      <w:r w:rsidRPr="00657B4D">
        <w:rPr>
          <w:sz w:val="20"/>
          <w:lang w:val="hr-HR"/>
        </w:rPr>
        <w:tab/>
        <w:t>Na osnovju dvostranog stratifikovanog log</w:t>
      </w:r>
      <w:r w:rsidRPr="00657B4D">
        <w:rPr>
          <w:sz w:val="20"/>
          <w:lang w:val="hr-HR"/>
        </w:rPr>
        <w:noBreakHyphen/>
        <w:t>rang testa. Granična vr</w:t>
      </w:r>
      <w:r w:rsidR="00A87902" w:rsidRPr="00657B4D">
        <w:rPr>
          <w:sz w:val="20"/>
          <w:lang w:val="hr-HR"/>
        </w:rPr>
        <w:t>ij</w:t>
      </w:r>
      <w:r w:rsidRPr="00657B4D">
        <w:rPr>
          <w:sz w:val="20"/>
          <w:lang w:val="hr-HR"/>
        </w:rPr>
        <w:t>ednost za statističku značajnost: p</w:t>
      </w:r>
      <w:r w:rsidRPr="00657B4D">
        <w:rPr>
          <w:sz w:val="20"/>
          <w:lang w:val="hr-HR"/>
        </w:rPr>
        <w:noBreakHyphen/>
        <w:t>vr</w:t>
      </w:r>
      <w:r w:rsidR="00A87902" w:rsidRPr="00657B4D">
        <w:rPr>
          <w:sz w:val="20"/>
          <w:lang w:val="hr-HR"/>
        </w:rPr>
        <w:t>ij</w:t>
      </w:r>
      <w:r w:rsidRPr="00657B4D">
        <w:rPr>
          <w:sz w:val="20"/>
          <w:lang w:val="hr-HR"/>
        </w:rPr>
        <w:t>ednost ≤ 0,0257.</w:t>
      </w:r>
    </w:p>
    <w:p w14:paraId="299157F2" w14:textId="04F87902" w:rsidR="008C6E06" w:rsidRPr="00657B4D" w:rsidRDefault="008C6E06" w:rsidP="008C6E06">
      <w:pPr>
        <w:keepNext/>
        <w:tabs>
          <w:tab w:val="left" w:pos="567"/>
        </w:tabs>
        <w:ind w:left="567" w:hanging="567"/>
        <w:rPr>
          <w:sz w:val="20"/>
          <w:lang w:val="hr-HR"/>
        </w:rPr>
      </w:pPr>
      <w:r w:rsidRPr="00657B4D">
        <w:rPr>
          <w:sz w:val="20"/>
          <w:vertAlign w:val="superscript"/>
          <w:lang w:val="hr-HR"/>
        </w:rPr>
        <w:lastRenderedPageBreak/>
        <w:t>d</w:t>
      </w:r>
      <w:r w:rsidRPr="00657B4D">
        <w:rPr>
          <w:sz w:val="20"/>
          <w:lang w:val="hr-HR"/>
        </w:rPr>
        <w:tab/>
        <w:t>Oc</w:t>
      </w:r>
      <w:r w:rsidR="00A87902" w:rsidRPr="00657B4D">
        <w:rPr>
          <w:sz w:val="20"/>
          <w:lang w:val="hr-HR"/>
        </w:rPr>
        <w:t>j</w:t>
      </w:r>
      <w:r w:rsidRPr="00657B4D">
        <w:rPr>
          <w:sz w:val="20"/>
          <w:lang w:val="hr-HR"/>
        </w:rPr>
        <w:t>ena BICR</w:t>
      </w:r>
      <w:r w:rsidRPr="00657B4D">
        <w:rPr>
          <w:sz w:val="20"/>
          <w:lang w:val="hr-HR"/>
        </w:rPr>
        <w:noBreakHyphen/>
        <w:t>a na osnovu verzije 1.1 kriterijijuma RECIST.</w:t>
      </w:r>
    </w:p>
    <w:p w14:paraId="47E79EAE" w14:textId="6C99C982" w:rsidR="008C6E06" w:rsidRPr="00657B4D" w:rsidRDefault="008C6E06" w:rsidP="008C6E06">
      <w:pPr>
        <w:tabs>
          <w:tab w:val="left" w:pos="567"/>
        </w:tabs>
        <w:ind w:left="567" w:hanging="567"/>
        <w:rPr>
          <w:sz w:val="20"/>
          <w:lang w:val="hr-HR"/>
        </w:rPr>
      </w:pPr>
      <w:r w:rsidRPr="00657B4D">
        <w:rPr>
          <w:sz w:val="20"/>
          <w:vertAlign w:val="superscript"/>
          <w:lang w:val="hr-HR"/>
        </w:rPr>
        <w:t>e</w:t>
      </w:r>
      <w:r w:rsidRPr="00657B4D">
        <w:rPr>
          <w:sz w:val="20"/>
          <w:lang w:val="hr-HR"/>
        </w:rPr>
        <w:tab/>
        <w:t>Na osnovu dvostranog stratifikovanog Cochran</w:t>
      </w:r>
      <w:r w:rsidRPr="00657B4D">
        <w:rPr>
          <w:sz w:val="20"/>
          <w:lang w:val="hr-HR"/>
        </w:rPr>
        <w:noBreakHyphen/>
        <w:t>Mantel</w:t>
      </w:r>
      <w:r w:rsidRPr="00657B4D">
        <w:rPr>
          <w:sz w:val="20"/>
          <w:lang w:val="hr-HR"/>
        </w:rPr>
        <w:noBreakHyphen/>
        <w:t>Haenszel testa. Granična vr</w:t>
      </w:r>
      <w:r w:rsidR="00A87902" w:rsidRPr="00657B4D">
        <w:rPr>
          <w:sz w:val="20"/>
          <w:lang w:val="hr-HR"/>
        </w:rPr>
        <w:t>ij</w:t>
      </w:r>
      <w:r w:rsidRPr="00657B4D">
        <w:rPr>
          <w:sz w:val="20"/>
          <w:lang w:val="hr-HR"/>
        </w:rPr>
        <w:t>ednost za statističku značajnost: p</w:t>
      </w:r>
      <w:r w:rsidRPr="00657B4D">
        <w:rPr>
          <w:sz w:val="20"/>
          <w:lang w:val="hr-HR"/>
        </w:rPr>
        <w:noBreakHyphen/>
        <w:t>vr</w:t>
      </w:r>
      <w:r w:rsidR="00A87902" w:rsidRPr="00657B4D">
        <w:rPr>
          <w:sz w:val="20"/>
          <w:lang w:val="hr-HR"/>
        </w:rPr>
        <w:t>ij</w:t>
      </w:r>
      <w:r w:rsidRPr="00657B4D">
        <w:rPr>
          <w:sz w:val="20"/>
          <w:lang w:val="hr-HR"/>
        </w:rPr>
        <w:t>ednost ≤ 0,025.</w:t>
      </w:r>
    </w:p>
    <w:p w14:paraId="1BBF42CB" w14:textId="211D4A9B" w:rsidR="008C6E06" w:rsidRPr="00657B4D" w:rsidRDefault="008C6E06" w:rsidP="008C6E06">
      <w:pPr>
        <w:tabs>
          <w:tab w:val="left" w:pos="567"/>
        </w:tabs>
        <w:ind w:left="567" w:hanging="567"/>
        <w:rPr>
          <w:sz w:val="20"/>
          <w:lang w:val="hr-HR"/>
        </w:rPr>
      </w:pPr>
      <w:r w:rsidRPr="00657B4D">
        <w:rPr>
          <w:sz w:val="20"/>
          <w:lang w:val="hr-HR"/>
        </w:rPr>
        <w:t>NP = ne može se proc</w:t>
      </w:r>
      <w:r w:rsidR="00A87902" w:rsidRPr="00657B4D">
        <w:rPr>
          <w:sz w:val="20"/>
          <w:lang w:val="hr-HR"/>
        </w:rPr>
        <w:t>ij</w:t>
      </w:r>
      <w:r w:rsidRPr="00657B4D">
        <w:rPr>
          <w:sz w:val="20"/>
          <w:lang w:val="hr-HR"/>
        </w:rPr>
        <w:t>eniti</w:t>
      </w:r>
    </w:p>
    <w:bookmarkEnd w:id="9"/>
    <w:p w14:paraId="13722776" w14:textId="77777777" w:rsidR="008C6E06" w:rsidRPr="003C2DE0" w:rsidRDefault="008C6E06" w:rsidP="008C6E06">
      <w:pPr>
        <w:rPr>
          <w:b/>
          <w:szCs w:val="22"/>
          <w:lang w:val="hr-HR"/>
        </w:rPr>
      </w:pPr>
    </w:p>
    <w:p w14:paraId="1D6098CF" w14:textId="77777777" w:rsidR="008C6E06" w:rsidRPr="003C2DE0" w:rsidRDefault="008C6E06" w:rsidP="008C6E06">
      <w:pPr>
        <w:keepNext/>
        <w:ind w:left="1418" w:hanging="1418"/>
        <w:rPr>
          <w:b/>
          <w:szCs w:val="22"/>
          <w:lang w:val="hr-HR"/>
        </w:rPr>
      </w:pPr>
      <w:r w:rsidRPr="003C2DE0">
        <w:rPr>
          <w:b/>
          <w:szCs w:val="22"/>
          <w:lang w:val="hr-HR"/>
        </w:rPr>
        <w:t>Slika 13:</w:t>
      </w:r>
      <w:r w:rsidRPr="003C2DE0">
        <w:rPr>
          <w:b/>
          <w:szCs w:val="22"/>
          <w:lang w:val="hr-HR"/>
        </w:rPr>
        <w:tab/>
        <w:t>Kaplan</w:t>
      </w:r>
      <w:r w:rsidRPr="003C2DE0">
        <w:rPr>
          <w:b/>
          <w:szCs w:val="22"/>
          <w:lang w:val="hr-HR"/>
        </w:rPr>
        <w:noBreakHyphen/>
        <w:t xml:space="preserve">Meierova kriva za OS kod prve linije liječenja </w:t>
      </w:r>
      <w:r>
        <w:rPr>
          <w:b/>
          <w:szCs w:val="22"/>
          <w:lang w:val="hr-HR"/>
        </w:rPr>
        <w:t>pacijenat</w:t>
      </w:r>
      <w:r w:rsidRPr="003C2DE0">
        <w:rPr>
          <w:b/>
          <w:szCs w:val="22"/>
          <w:lang w:val="hr-HR"/>
        </w:rPr>
        <w:t>a s</w:t>
      </w:r>
      <w:r>
        <w:rPr>
          <w:b/>
          <w:szCs w:val="22"/>
          <w:lang w:val="hr-HR"/>
        </w:rPr>
        <w:t>a</w:t>
      </w:r>
      <w:r w:rsidRPr="003C2DE0">
        <w:rPr>
          <w:b/>
          <w:szCs w:val="22"/>
          <w:lang w:val="hr-HR"/>
        </w:rPr>
        <w:t xml:space="preserve"> HCC</w:t>
      </w:r>
      <w:r w:rsidRPr="003C2DE0">
        <w:rPr>
          <w:b/>
          <w:szCs w:val="22"/>
          <w:lang w:val="hr-HR"/>
        </w:rPr>
        <w:noBreakHyphen/>
        <w:t>om (CA2099DW)</w:t>
      </w:r>
    </w:p>
    <w:p w14:paraId="1DD306DB" w14:textId="77777777" w:rsidR="008C6E06" w:rsidRPr="003C2DE0" w:rsidRDefault="008C6E06" w:rsidP="008C6E06">
      <w:pPr>
        <w:rPr>
          <w:noProof/>
          <w:szCs w:val="22"/>
          <w:lang w:val="hr-HR"/>
        </w:rPr>
      </w:pPr>
      <w:r w:rsidRPr="003C2DE0">
        <w:rPr>
          <w:noProof/>
          <w:szCs w:val="22"/>
          <w:lang w:val="en-US"/>
        </w:rPr>
        <mc:AlternateContent>
          <mc:Choice Requires="wps">
            <w:drawing>
              <wp:anchor distT="0" distB="0" distL="114300" distR="114300" simplePos="0" relativeHeight="251695104" behindDoc="0" locked="0" layoutInCell="1" allowOverlap="1" wp14:anchorId="156F7106" wp14:editId="6F4FA1A2">
                <wp:simplePos x="0" y="0"/>
                <wp:positionH relativeFrom="margin">
                  <wp:posOffset>-184785</wp:posOffset>
                </wp:positionH>
                <wp:positionV relativeFrom="paragraph">
                  <wp:posOffset>230505</wp:posOffset>
                </wp:positionV>
                <wp:extent cx="232410" cy="2765425"/>
                <wp:effectExtent l="0" t="0" r="15240" b="15875"/>
                <wp:wrapNone/>
                <wp:docPr id="15203278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765425"/>
                        </a:xfrm>
                        <a:prstGeom prst="rect">
                          <a:avLst/>
                        </a:prstGeom>
                        <a:noFill/>
                        <a:ln>
                          <a:noFill/>
                        </a:ln>
                      </wps:spPr>
                      <wps:txbx>
                        <w:txbxContent>
                          <w:p w14:paraId="5941FAE8" w14:textId="1C901F6F" w:rsidR="006644D7" w:rsidRPr="00D10997" w:rsidRDefault="006644D7" w:rsidP="008C6E06">
                            <w:pPr>
                              <w:pStyle w:val="Styletable10"/>
                              <w:jc w:val="center"/>
                            </w:pPr>
                            <w:r>
                              <w:t>Vjerovatnoća ukupnog preživljavanja</w:t>
                            </w:r>
                          </w:p>
                          <w:p w14:paraId="53438553" w14:textId="77777777" w:rsidR="006644D7" w:rsidRDefault="006644D7" w:rsidP="008C6E06">
                            <w:pPr>
                              <w:keepNext/>
                              <w:keepLines/>
                              <w:jc w:val="center"/>
                              <w:rPr>
                                <w:sz w:val="20"/>
                              </w:rPr>
                            </w:pPr>
                          </w:p>
                        </w:txbxContent>
                      </wps:txbx>
                      <wps:bodyPr rot="0" vert="vert270" wrap="square" lIns="0" tIns="0" rIns="0" bIns="0" anchor="t" anchorCtr="0" upright="1"/>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6F7106" id="Text Box 19" o:spid="_x0000_s1043" type="#_x0000_t202" style="position:absolute;margin-left:-14.55pt;margin-top:18.15pt;width:18.3pt;height:217.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" filled="f" stroked="f">
                <v:textbox style="layout-flow:vertical;mso-layout-flow-alt:bottom-to-top" inset="0,0,0,0">
                  <w:txbxContent>
                    <w:p w14:paraId="5941FAE8" w14:textId="1C901F6F" w:rsidR="006644D7" w:rsidRPr="00D10997" w:rsidRDefault="006644D7" w:rsidP="008C6E06">
                      <w:pPr>
                        <w:pStyle w:val="Styletable10"/>
                        <w:jc w:val="center"/>
                      </w:pPr>
                      <w:r>
                        <w:t xml:space="preserve">Vjerovatnoća </w:t>
                      </w:r>
                      <w:r>
                        <w:t>ukupnog preživljavanja</w:t>
                      </w:r>
                    </w:p>
                    <w:p w14:paraId="53438553" w14:textId="77777777" w:rsidR="006644D7" w:rsidRDefault="006644D7" w:rsidP="008C6E06">
                      <w:pPr>
                        <w:keepNext/>
                        <w:keepLines/>
                        <w:jc w:val="center"/>
                        <w:rPr>
                          <w:sz w:val="20"/>
                        </w:rPr>
                      </w:pPr>
                    </w:p>
                  </w:txbxContent>
                </v:textbox>
                <w10:wrap anchorx="margin"/>
              </v:shape>
            </w:pict>
          </mc:Fallback>
        </mc:AlternateContent>
      </w:r>
      <w:r w:rsidRPr="003C2DE0">
        <w:rPr>
          <w:noProof/>
          <w:szCs w:val="22"/>
          <w:lang w:val="en-US"/>
        </w:rPr>
        <w:drawing>
          <wp:inline distT="0" distB="0" distL="0" distR="0" wp14:anchorId="5CF8B55E" wp14:editId="4C52B82E">
            <wp:extent cx="5760085" cy="3020695"/>
            <wp:effectExtent l="0" t="0" r="0" b="8255"/>
            <wp:docPr id="489458788" name="Picture 18" descr="A graph showing the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58788" name="Picture 18" descr="A graph showing the number of numbers&#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3020695"/>
                    </a:xfrm>
                    <a:prstGeom prst="rect">
                      <a:avLst/>
                    </a:prstGeom>
                    <a:noFill/>
                    <a:ln>
                      <a:noFill/>
                    </a:ln>
                  </pic:spPr>
                </pic:pic>
              </a:graphicData>
            </a:graphic>
          </wp:inline>
        </w:drawing>
      </w:r>
    </w:p>
    <w:p w14:paraId="43BAC83D" w14:textId="77777777" w:rsidR="008C6E06" w:rsidRPr="003C2DE0" w:rsidRDefault="008C6E06" w:rsidP="008C6E06">
      <w:pPr>
        <w:rPr>
          <w:szCs w:val="22"/>
          <w:lang w:val="hr-HR"/>
        </w:rPr>
      </w:pPr>
    </w:p>
    <w:p w14:paraId="6FA0AD57" w14:textId="1F34B920" w:rsidR="008C6E06" w:rsidRPr="003C2DE0" w:rsidRDefault="008C6E06" w:rsidP="008C6E06">
      <w:pPr>
        <w:keepNext/>
        <w:jc w:val="center"/>
        <w:rPr>
          <w:rFonts w:eastAsia="MS Mincho"/>
          <w:sz w:val="20"/>
          <w:szCs w:val="22"/>
          <w:lang w:val="hr-HR"/>
        </w:rPr>
      </w:pPr>
      <w:r w:rsidRPr="003C2DE0">
        <w:rPr>
          <w:rFonts w:eastAsia="MS Mincho"/>
          <w:sz w:val="20"/>
          <w:szCs w:val="22"/>
          <w:lang w:val="hr-HR"/>
        </w:rPr>
        <w:t>Ukupno preživlj</w:t>
      </w:r>
      <w:r>
        <w:rPr>
          <w:rFonts w:eastAsia="MS Mincho"/>
          <w:sz w:val="20"/>
          <w:szCs w:val="22"/>
          <w:lang w:val="hr-HR"/>
        </w:rPr>
        <w:t>ava</w:t>
      </w:r>
      <w:r w:rsidRPr="003C2DE0">
        <w:rPr>
          <w:rFonts w:eastAsia="MS Mincho"/>
          <w:sz w:val="20"/>
          <w:szCs w:val="22"/>
          <w:lang w:val="hr-HR"/>
        </w:rPr>
        <w:t>nje (m</w:t>
      </w:r>
      <w:r w:rsidR="00A87902">
        <w:rPr>
          <w:rFonts w:eastAsia="MS Mincho"/>
          <w:sz w:val="20"/>
          <w:szCs w:val="22"/>
          <w:lang w:val="hr-HR"/>
        </w:rPr>
        <w:t>j</w:t>
      </w:r>
      <w:r w:rsidRPr="003C2DE0">
        <w:rPr>
          <w:rFonts w:eastAsia="MS Mincho"/>
          <w:sz w:val="20"/>
          <w:szCs w:val="22"/>
          <w:lang w:val="hr-HR"/>
        </w:rPr>
        <w:t>eseci)</w:t>
      </w:r>
    </w:p>
    <w:p w14:paraId="0226D301" w14:textId="77777777" w:rsidR="008C6E06" w:rsidRPr="003C2DE0" w:rsidRDefault="008C6E06" w:rsidP="008C6E06">
      <w:pPr>
        <w:keepNext/>
        <w:rPr>
          <w:rFonts w:eastAsia="MS Mincho"/>
          <w:sz w:val="20"/>
          <w:szCs w:val="22"/>
          <w:lang w:val="hr-HR"/>
        </w:rPr>
      </w:pPr>
    </w:p>
    <w:p w14:paraId="26796C29" w14:textId="77777777" w:rsidR="008C6E06" w:rsidRPr="003C2DE0" w:rsidRDefault="008C6E06" w:rsidP="008C6E06">
      <w:pPr>
        <w:keepNext/>
        <w:rPr>
          <w:rFonts w:eastAsia="MS Mincho"/>
          <w:sz w:val="20"/>
          <w:szCs w:val="22"/>
          <w:lang w:val="hr-HR"/>
        </w:rPr>
      </w:pPr>
      <w:r w:rsidRPr="003C2DE0">
        <w:rPr>
          <w:rFonts w:eastAsia="MS Mincho"/>
          <w:sz w:val="20"/>
          <w:szCs w:val="22"/>
          <w:lang w:val="hr-HR"/>
        </w:rPr>
        <w:t>Broj ispitanika pod rizikom</w:t>
      </w:r>
    </w:p>
    <w:tbl>
      <w:tblPr>
        <w:tblW w:w="9195" w:type="dxa"/>
        <w:tblInd w:w="360" w:type="dxa"/>
        <w:tblLayout w:type="fixed"/>
        <w:tblCellMar>
          <w:left w:w="57" w:type="dxa"/>
          <w:right w:w="57" w:type="dxa"/>
        </w:tblCellMar>
        <w:tblLook w:val="04A0" w:firstRow="1" w:lastRow="0" w:firstColumn="1" w:lastColumn="0" w:noHBand="0" w:noVBand="1"/>
      </w:tblPr>
      <w:tblGrid>
        <w:gridCol w:w="526"/>
        <w:gridCol w:w="438"/>
        <w:gridCol w:w="526"/>
        <w:gridCol w:w="526"/>
        <w:gridCol w:w="526"/>
        <w:gridCol w:w="438"/>
        <w:gridCol w:w="526"/>
        <w:gridCol w:w="526"/>
        <w:gridCol w:w="438"/>
        <w:gridCol w:w="526"/>
        <w:gridCol w:w="526"/>
        <w:gridCol w:w="438"/>
        <w:gridCol w:w="526"/>
        <w:gridCol w:w="526"/>
        <w:gridCol w:w="526"/>
        <w:gridCol w:w="526"/>
        <w:gridCol w:w="438"/>
        <w:gridCol w:w="350"/>
        <w:gridCol w:w="343"/>
      </w:tblGrid>
      <w:tr w:rsidR="008C6E06" w:rsidRPr="003C2DE0" w14:paraId="2ED85DDD" w14:textId="77777777" w:rsidTr="00457690">
        <w:trPr>
          <w:trHeight w:val="269"/>
        </w:trPr>
        <w:tc>
          <w:tcPr>
            <w:tcW w:w="9195" w:type="dxa"/>
            <w:gridSpan w:val="19"/>
            <w:hideMark/>
          </w:tcPr>
          <w:p w14:paraId="1B372D7A" w14:textId="77777777" w:rsidR="008C6E06" w:rsidRPr="003C2DE0" w:rsidRDefault="008C6E06" w:rsidP="00457690">
            <w:pPr>
              <w:keepNext/>
              <w:rPr>
                <w:sz w:val="20"/>
                <w:szCs w:val="22"/>
                <w:lang w:val="hr-HR"/>
              </w:rPr>
            </w:pPr>
            <w:r w:rsidRPr="003C2DE0">
              <w:rPr>
                <w:sz w:val="20"/>
                <w:szCs w:val="22"/>
                <w:lang w:val="hr-HR"/>
              </w:rPr>
              <w:t>Nivolumab + ipilimumab</w:t>
            </w:r>
          </w:p>
        </w:tc>
      </w:tr>
      <w:tr w:rsidR="008C6E06" w:rsidRPr="003C2DE0" w14:paraId="7043528D" w14:textId="77777777" w:rsidTr="00457690">
        <w:trPr>
          <w:trHeight w:val="269"/>
        </w:trPr>
        <w:tc>
          <w:tcPr>
            <w:tcW w:w="526" w:type="dxa"/>
            <w:vAlign w:val="center"/>
          </w:tcPr>
          <w:p w14:paraId="3D95B822" w14:textId="77777777" w:rsidR="008C6E06" w:rsidRPr="003C2DE0" w:rsidRDefault="008C6E06" w:rsidP="00457690">
            <w:pPr>
              <w:keepNext/>
              <w:rPr>
                <w:sz w:val="20"/>
                <w:szCs w:val="22"/>
                <w:lang w:val="hr-HR"/>
              </w:rPr>
            </w:pPr>
            <w:r w:rsidRPr="003C2DE0">
              <w:rPr>
                <w:sz w:val="20"/>
                <w:szCs w:val="22"/>
                <w:lang w:val="hr-HR"/>
              </w:rPr>
              <w:t>335</w:t>
            </w:r>
          </w:p>
        </w:tc>
        <w:tc>
          <w:tcPr>
            <w:tcW w:w="438" w:type="dxa"/>
            <w:vAlign w:val="center"/>
          </w:tcPr>
          <w:p w14:paraId="33C5C9D1" w14:textId="77777777" w:rsidR="008C6E06" w:rsidRPr="003C2DE0" w:rsidRDefault="008C6E06" w:rsidP="00457690">
            <w:pPr>
              <w:keepNext/>
              <w:rPr>
                <w:sz w:val="20"/>
                <w:szCs w:val="22"/>
                <w:lang w:val="hr-HR"/>
              </w:rPr>
            </w:pPr>
            <w:r w:rsidRPr="003C2DE0">
              <w:rPr>
                <w:sz w:val="20"/>
                <w:szCs w:val="22"/>
                <w:lang w:val="hr-HR"/>
              </w:rPr>
              <w:t>300</w:t>
            </w:r>
          </w:p>
        </w:tc>
        <w:tc>
          <w:tcPr>
            <w:tcW w:w="526" w:type="dxa"/>
            <w:vAlign w:val="center"/>
          </w:tcPr>
          <w:p w14:paraId="45DC2C1F" w14:textId="77777777" w:rsidR="008C6E06" w:rsidRPr="003C2DE0" w:rsidRDefault="008C6E06" w:rsidP="00457690">
            <w:pPr>
              <w:keepNext/>
              <w:rPr>
                <w:sz w:val="20"/>
                <w:szCs w:val="22"/>
                <w:lang w:val="hr-HR"/>
              </w:rPr>
            </w:pPr>
            <w:r w:rsidRPr="003C2DE0">
              <w:rPr>
                <w:sz w:val="20"/>
                <w:szCs w:val="22"/>
                <w:lang w:val="hr-HR"/>
              </w:rPr>
              <w:t>264</w:t>
            </w:r>
          </w:p>
        </w:tc>
        <w:tc>
          <w:tcPr>
            <w:tcW w:w="526" w:type="dxa"/>
            <w:vAlign w:val="center"/>
          </w:tcPr>
          <w:p w14:paraId="2A9568E5" w14:textId="77777777" w:rsidR="008C6E06" w:rsidRPr="003C2DE0" w:rsidRDefault="008C6E06" w:rsidP="00457690">
            <w:pPr>
              <w:keepNext/>
              <w:rPr>
                <w:sz w:val="20"/>
                <w:szCs w:val="22"/>
                <w:lang w:val="hr-HR"/>
              </w:rPr>
            </w:pPr>
            <w:r w:rsidRPr="003C2DE0">
              <w:rPr>
                <w:sz w:val="20"/>
                <w:szCs w:val="22"/>
                <w:lang w:val="hr-HR"/>
              </w:rPr>
              <w:t>239</w:t>
            </w:r>
          </w:p>
        </w:tc>
        <w:tc>
          <w:tcPr>
            <w:tcW w:w="526" w:type="dxa"/>
            <w:vAlign w:val="center"/>
          </w:tcPr>
          <w:p w14:paraId="40E5E58B" w14:textId="77777777" w:rsidR="008C6E06" w:rsidRPr="003C2DE0" w:rsidRDefault="008C6E06" w:rsidP="00457690">
            <w:pPr>
              <w:keepNext/>
              <w:rPr>
                <w:sz w:val="20"/>
                <w:szCs w:val="22"/>
                <w:lang w:val="hr-HR"/>
              </w:rPr>
            </w:pPr>
            <w:r w:rsidRPr="003C2DE0">
              <w:rPr>
                <w:sz w:val="20"/>
                <w:szCs w:val="22"/>
                <w:lang w:val="hr-HR"/>
              </w:rPr>
              <w:t>220</w:t>
            </w:r>
          </w:p>
        </w:tc>
        <w:tc>
          <w:tcPr>
            <w:tcW w:w="438" w:type="dxa"/>
            <w:vAlign w:val="center"/>
          </w:tcPr>
          <w:p w14:paraId="4EA3E2DB" w14:textId="77777777" w:rsidR="008C6E06" w:rsidRPr="003C2DE0" w:rsidRDefault="008C6E06" w:rsidP="00457690">
            <w:pPr>
              <w:keepNext/>
              <w:rPr>
                <w:sz w:val="20"/>
                <w:szCs w:val="22"/>
                <w:lang w:val="hr-HR"/>
              </w:rPr>
            </w:pPr>
            <w:r w:rsidRPr="003C2DE0">
              <w:rPr>
                <w:sz w:val="20"/>
                <w:szCs w:val="22"/>
                <w:lang w:val="hr-HR"/>
              </w:rPr>
              <w:t>206</w:t>
            </w:r>
          </w:p>
        </w:tc>
        <w:tc>
          <w:tcPr>
            <w:tcW w:w="526" w:type="dxa"/>
            <w:vAlign w:val="center"/>
          </w:tcPr>
          <w:p w14:paraId="0042D1D7" w14:textId="77777777" w:rsidR="008C6E06" w:rsidRPr="003C2DE0" w:rsidRDefault="008C6E06" w:rsidP="00457690">
            <w:pPr>
              <w:keepNext/>
              <w:rPr>
                <w:sz w:val="20"/>
                <w:szCs w:val="22"/>
                <w:lang w:val="hr-HR"/>
              </w:rPr>
            </w:pPr>
            <w:r w:rsidRPr="003C2DE0">
              <w:rPr>
                <w:sz w:val="20"/>
                <w:szCs w:val="22"/>
                <w:lang w:val="hr-HR"/>
              </w:rPr>
              <w:t>179</w:t>
            </w:r>
          </w:p>
        </w:tc>
        <w:tc>
          <w:tcPr>
            <w:tcW w:w="526" w:type="dxa"/>
            <w:vAlign w:val="center"/>
          </w:tcPr>
          <w:p w14:paraId="1E78D643" w14:textId="77777777" w:rsidR="008C6E06" w:rsidRPr="003C2DE0" w:rsidRDefault="008C6E06" w:rsidP="00457690">
            <w:pPr>
              <w:keepNext/>
              <w:rPr>
                <w:sz w:val="20"/>
                <w:szCs w:val="22"/>
                <w:lang w:val="hr-HR"/>
              </w:rPr>
            </w:pPr>
            <w:r w:rsidRPr="003C2DE0">
              <w:rPr>
                <w:sz w:val="20"/>
                <w:szCs w:val="22"/>
                <w:lang w:val="hr-HR"/>
              </w:rPr>
              <w:t>162</w:t>
            </w:r>
          </w:p>
        </w:tc>
        <w:tc>
          <w:tcPr>
            <w:tcW w:w="438" w:type="dxa"/>
            <w:vAlign w:val="center"/>
          </w:tcPr>
          <w:p w14:paraId="1CC081D0" w14:textId="77777777" w:rsidR="008C6E06" w:rsidRPr="003C2DE0" w:rsidRDefault="008C6E06" w:rsidP="00457690">
            <w:pPr>
              <w:keepNext/>
              <w:rPr>
                <w:sz w:val="20"/>
                <w:szCs w:val="22"/>
                <w:lang w:val="hr-HR"/>
              </w:rPr>
            </w:pPr>
            <w:r w:rsidRPr="003C2DE0">
              <w:rPr>
                <w:sz w:val="20"/>
                <w:szCs w:val="22"/>
                <w:lang w:val="hr-HR"/>
              </w:rPr>
              <w:t>150</w:t>
            </w:r>
          </w:p>
        </w:tc>
        <w:tc>
          <w:tcPr>
            <w:tcW w:w="526" w:type="dxa"/>
            <w:vAlign w:val="center"/>
          </w:tcPr>
          <w:p w14:paraId="2040D6A4" w14:textId="77777777" w:rsidR="008C6E06" w:rsidRPr="003C2DE0" w:rsidRDefault="008C6E06" w:rsidP="00457690">
            <w:pPr>
              <w:keepNext/>
              <w:rPr>
                <w:sz w:val="20"/>
                <w:szCs w:val="22"/>
                <w:lang w:val="hr-HR"/>
              </w:rPr>
            </w:pPr>
            <w:r w:rsidRPr="003C2DE0">
              <w:rPr>
                <w:sz w:val="20"/>
                <w:szCs w:val="22"/>
                <w:lang w:val="hr-HR"/>
              </w:rPr>
              <w:t>137</w:t>
            </w:r>
          </w:p>
        </w:tc>
        <w:tc>
          <w:tcPr>
            <w:tcW w:w="526" w:type="dxa"/>
            <w:vAlign w:val="center"/>
          </w:tcPr>
          <w:p w14:paraId="72770F64" w14:textId="77777777" w:rsidR="008C6E06" w:rsidRPr="003C2DE0" w:rsidRDefault="008C6E06" w:rsidP="00457690">
            <w:pPr>
              <w:keepNext/>
              <w:rPr>
                <w:sz w:val="20"/>
                <w:szCs w:val="22"/>
                <w:lang w:val="hr-HR"/>
              </w:rPr>
            </w:pPr>
            <w:r w:rsidRPr="003C2DE0">
              <w:rPr>
                <w:sz w:val="20"/>
                <w:szCs w:val="22"/>
                <w:lang w:val="hr-HR"/>
              </w:rPr>
              <w:t>104</w:t>
            </w:r>
          </w:p>
        </w:tc>
        <w:tc>
          <w:tcPr>
            <w:tcW w:w="438" w:type="dxa"/>
            <w:vAlign w:val="center"/>
          </w:tcPr>
          <w:p w14:paraId="5C9669E9" w14:textId="77777777" w:rsidR="008C6E06" w:rsidRPr="003C2DE0" w:rsidRDefault="008C6E06" w:rsidP="00457690">
            <w:pPr>
              <w:keepNext/>
              <w:rPr>
                <w:sz w:val="20"/>
                <w:szCs w:val="22"/>
                <w:lang w:val="hr-HR"/>
              </w:rPr>
            </w:pPr>
            <w:r w:rsidRPr="003C2DE0">
              <w:rPr>
                <w:sz w:val="20"/>
                <w:szCs w:val="22"/>
                <w:lang w:val="hr-HR"/>
              </w:rPr>
              <w:t>71</w:t>
            </w:r>
          </w:p>
        </w:tc>
        <w:tc>
          <w:tcPr>
            <w:tcW w:w="526" w:type="dxa"/>
            <w:vAlign w:val="center"/>
          </w:tcPr>
          <w:p w14:paraId="1169EFC8" w14:textId="77777777" w:rsidR="008C6E06" w:rsidRPr="003C2DE0" w:rsidRDefault="008C6E06" w:rsidP="00457690">
            <w:pPr>
              <w:keepNext/>
              <w:rPr>
                <w:sz w:val="20"/>
                <w:szCs w:val="22"/>
                <w:lang w:val="hr-HR"/>
              </w:rPr>
            </w:pPr>
            <w:r w:rsidRPr="003C2DE0">
              <w:rPr>
                <w:sz w:val="20"/>
                <w:szCs w:val="22"/>
                <w:lang w:val="hr-HR"/>
              </w:rPr>
              <w:t>42</w:t>
            </w:r>
          </w:p>
        </w:tc>
        <w:tc>
          <w:tcPr>
            <w:tcW w:w="526" w:type="dxa"/>
            <w:vAlign w:val="center"/>
          </w:tcPr>
          <w:p w14:paraId="282080DB" w14:textId="77777777" w:rsidR="008C6E06" w:rsidRPr="003C2DE0" w:rsidRDefault="008C6E06" w:rsidP="00457690">
            <w:pPr>
              <w:keepNext/>
              <w:rPr>
                <w:sz w:val="20"/>
                <w:szCs w:val="22"/>
                <w:lang w:val="hr-HR"/>
              </w:rPr>
            </w:pPr>
            <w:r w:rsidRPr="003C2DE0">
              <w:rPr>
                <w:sz w:val="20"/>
                <w:szCs w:val="22"/>
                <w:lang w:val="hr-HR"/>
              </w:rPr>
              <w:t>24</w:t>
            </w:r>
          </w:p>
        </w:tc>
        <w:tc>
          <w:tcPr>
            <w:tcW w:w="526" w:type="dxa"/>
            <w:vAlign w:val="center"/>
          </w:tcPr>
          <w:p w14:paraId="01FC2A0E" w14:textId="77777777" w:rsidR="008C6E06" w:rsidRPr="003C2DE0" w:rsidRDefault="008C6E06" w:rsidP="00457690">
            <w:pPr>
              <w:keepNext/>
              <w:rPr>
                <w:sz w:val="20"/>
                <w:szCs w:val="22"/>
                <w:lang w:val="hr-HR"/>
              </w:rPr>
            </w:pPr>
            <w:r w:rsidRPr="003C2DE0">
              <w:rPr>
                <w:sz w:val="20"/>
                <w:szCs w:val="22"/>
                <w:lang w:val="hr-HR"/>
              </w:rPr>
              <w:t>11</w:t>
            </w:r>
          </w:p>
        </w:tc>
        <w:tc>
          <w:tcPr>
            <w:tcW w:w="526" w:type="dxa"/>
            <w:vAlign w:val="center"/>
          </w:tcPr>
          <w:p w14:paraId="41E5FC0E" w14:textId="77777777" w:rsidR="008C6E06" w:rsidRPr="003C2DE0" w:rsidRDefault="008C6E06" w:rsidP="00457690">
            <w:pPr>
              <w:keepNext/>
              <w:rPr>
                <w:sz w:val="20"/>
                <w:szCs w:val="22"/>
                <w:lang w:val="hr-HR"/>
              </w:rPr>
            </w:pPr>
            <w:r w:rsidRPr="003C2DE0">
              <w:rPr>
                <w:sz w:val="20"/>
                <w:szCs w:val="22"/>
                <w:lang w:val="hr-HR"/>
              </w:rPr>
              <w:t>8</w:t>
            </w:r>
          </w:p>
        </w:tc>
        <w:tc>
          <w:tcPr>
            <w:tcW w:w="438" w:type="dxa"/>
            <w:vAlign w:val="center"/>
            <w:hideMark/>
          </w:tcPr>
          <w:p w14:paraId="2F037BEE" w14:textId="77777777" w:rsidR="008C6E06" w:rsidRPr="003C2DE0" w:rsidRDefault="008C6E06" w:rsidP="00457690">
            <w:pPr>
              <w:keepNext/>
              <w:rPr>
                <w:sz w:val="20"/>
                <w:szCs w:val="22"/>
                <w:lang w:val="hr-HR"/>
              </w:rPr>
            </w:pPr>
            <w:r w:rsidRPr="003C2DE0">
              <w:rPr>
                <w:sz w:val="20"/>
                <w:szCs w:val="22"/>
                <w:lang w:val="hr-HR"/>
              </w:rPr>
              <w:t>0</w:t>
            </w:r>
          </w:p>
        </w:tc>
        <w:tc>
          <w:tcPr>
            <w:tcW w:w="350" w:type="dxa"/>
            <w:vAlign w:val="center"/>
            <w:hideMark/>
          </w:tcPr>
          <w:p w14:paraId="33B637F2" w14:textId="77777777" w:rsidR="008C6E06" w:rsidRPr="003C2DE0" w:rsidRDefault="008C6E06" w:rsidP="00457690">
            <w:pPr>
              <w:keepNext/>
              <w:rPr>
                <w:sz w:val="20"/>
                <w:szCs w:val="22"/>
                <w:lang w:val="hr-HR"/>
              </w:rPr>
            </w:pPr>
            <w:r w:rsidRPr="003C2DE0">
              <w:rPr>
                <w:sz w:val="20"/>
                <w:szCs w:val="22"/>
                <w:lang w:val="hr-HR"/>
              </w:rPr>
              <w:t>0</w:t>
            </w:r>
          </w:p>
        </w:tc>
        <w:tc>
          <w:tcPr>
            <w:tcW w:w="343" w:type="dxa"/>
            <w:vAlign w:val="center"/>
            <w:hideMark/>
          </w:tcPr>
          <w:p w14:paraId="708D1AA0" w14:textId="77777777" w:rsidR="008C6E06" w:rsidRPr="003C2DE0" w:rsidRDefault="008C6E06" w:rsidP="00457690">
            <w:pPr>
              <w:keepNext/>
              <w:rPr>
                <w:sz w:val="20"/>
                <w:szCs w:val="22"/>
                <w:lang w:val="hr-HR"/>
              </w:rPr>
            </w:pPr>
          </w:p>
        </w:tc>
      </w:tr>
      <w:tr w:rsidR="008C6E06" w:rsidRPr="003C2DE0" w14:paraId="09CF3463" w14:textId="77777777" w:rsidTr="00457690">
        <w:trPr>
          <w:trHeight w:val="269"/>
        </w:trPr>
        <w:tc>
          <w:tcPr>
            <w:tcW w:w="9195" w:type="dxa"/>
            <w:gridSpan w:val="19"/>
            <w:vAlign w:val="center"/>
            <w:hideMark/>
          </w:tcPr>
          <w:p w14:paraId="61C2D0C0" w14:textId="77777777" w:rsidR="008C6E06" w:rsidRPr="003C2DE0" w:rsidRDefault="008C6E06" w:rsidP="00457690">
            <w:pPr>
              <w:keepNext/>
              <w:rPr>
                <w:sz w:val="20"/>
                <w:szCs w:val="22"/>
                <w:lang w:val="hr-HR"/>
              </w:rPr>
            </w:pPr>
            <w:r w:rsidRPr="003C2DE0">
              <w:rPr>
                <w:sz w:val="20"/>
                <w:szCs w:val="22"/>
                <w:lang w:val="hr-HR"/>
              </w:rPr>
              <w:t>Prema izboru ispitivača</w:t>
            </w:r>
          </w:p>
        </w:tc>
      </w:tr>
      <w:tr w:rsidR="008C6E06" w:rsidRPr="003C2DE0" w14:paraId="7612658C" w14:textId="77777777" w:rsidTr="00457690">
        <w:trPr>
          <w:trHeight w:val="269"/>
        </w:trPr>
        <w:tc>
          <w:tcPr>
            <w:tcW w:w="526" w:type="dxa"/>
            <w:vAlign w:val="center"/>
          </w:tcPr>
          <w:p w14:paraId="6D197D3F" w14:textId="77777777" w:rsidR="008C6E06" w:rsidRPr="003C2DE0" w:rsidRDefault="008C6E06" w:rsidP="00457690">
            <w:pPr>
              <w:keepNext/>
              <w:rPr>
                <w:sz w:val="20"/>
                <w:szCs w:val="22"/>
                <w:lang w:val="hr-HR"/>
              </w:rPr>
            </w:pPr>
            <w:r w:rsidRPr="003C2DE0">
              <w:rPr>
                <w:sz w:val="20"/>
                <w:szCs w:val="22"/>
                <w:lang w:val="hr-HR"/>
              </w:rPr>
              <w:t>333</w:t>
            </w:r>
          </w:p>
        </w:tc>
        <w:tc>
          <w:tcPr>
            <w:tcW w:w="438" w:type="dxa"/>
            <w:vAlign w:val="center"/>
          </w:tcPr>
          <w:p w14:paraId="05E6DE70" w14:textId="77777777" w:rsidR="008C6E06" w:rsidRPr="003C2DE0" w:rsidRDefault="008C6E06" w:rsidP="00457690">
            <w:pPr>
              <w:keepNext/>
              <w:rPr>
                <w:sz w:val="20"/>
                <w:szCs w:val="22"/>
                <w:lang w:val="hr-HR"/>
              </w:rPr>
            </w:pPr>
            <w:r w:rsidRPr="003C2DE0">
              <w:rPr>
                <w:sz w:val="20"/>
                <w:szCs w:val="22"/>
                <w:lang w:val="hr-HR"/>
              </w:rPr>
              <w:t>310</w:t>
            </w:r>
          </w:p>
        </w:tc>
        <w:tc>
          <w:tcPr>
            <w:tcW w:w="526" w:type="dxa"/>
            <w:vAlign w:val="center"/>
          </w:tcPr>
          <w:p w14:paraId="04F02E9B" w14:textId="77777777" w:rsidR="008C6E06" w:rsidRPr="003C2DE0" w:rsidRDefault="008C6E06" w:rsidP="00457690">
            <w:pPr>
              <w:keepNext/>
              <w:rPr>
                <w:sz w:val="20"/>
                <w:szCs w:val="22"/>
                <w:lang w:val="hr-HR"/>
              </w:rPr>
            </w:pPr>
            <w:r w:rsidRPr="003C2DE0">
              <w:rPr>
                <w:sz w:val="20"/>
                <w:szCs w:val="22"/>
                <w:lang w:val="hr-HR"/>
              </w:rPr>
              <w:t>280</w:t>
            </w:r>
          </w:p>
        </w:tc>
        <w:tc>
          <w:tcPr>
            <w:tcW w:w="526" w:type="dxa"/>
            <w:vAlign w:val="center"/>
          </w:tcPr>
          <w:p w14:paraId="0D38A177" w14:textId="77777777" w:rsidR="008C6E06" w:rsidRPr="003C2DE0" w:rsidRDefault="008C6E06" w:rsidP="00457690">
            <w:pPr>
              <w:keepNext/>
              <w:rPr>
                <w:sz w:val="20"/>
                <w:szCs w:val="22"/>
                <w:lang w:val="hr-HR"/>
              </w:rPr>
            </w:pPr>
            <w:r w:rsidRPr="003C2DE0">
              <w:rPr>
                <w:sz w:val="20"/>
                <w:szCs w:val="22"/>
                <w:lang w:val="hr-HR"/>
              </w:rPr>
              <w:t>245</w:t>
            </w:r>
          </w:p>
        </w:tc>
        <w:tc>
          <w:tcPr>
            <w:tcW w:w="526" w:type="dxa"/>
            <w:vAlign w:val="center"/>
          </w:tcPr>
          <w:p w14:paraId="50970BB3" w14:textId="77777777" w:rsidR="008C6E06" w:rsidRPr="003C2DE0" w:rsidRDefault="008C6E06" w:rsidP="00457690">
            <w:pPr>
              <w:keepNext/>
              <w:rPr>
                <w:sz w:val="20"/>
                <w:szCs w:val="22"/>
                <w:lang w:val="hr-HR"/>
              </w:rPr>
            </w:pPr>
            <w:r w:rsidRPr="003C2DE0">
              <w:rPr>
                <w:sz w:val="20"/>
                <w:szCs w:val="22"/>
                <w:lang w:val="hr-HR"/>
              </w:rPr>
              <w:t>216</w:t>
            </w:r>
          </w:p>
        </w:tc>
        <w:tc>
          <w:tcPr>
            <w:tcW w:w="438" w:type="dxa"/>
            <w:vAlign w:val="center"/>
          </w:tcPr>
          <w:p w14:paraId="4DA8B814" w14:textId="77777777" w:rsidR="008C6E06" w:rsidRPr="003C2DE0" w:rsidRDefault="008C6E06" w:rsidP="00457690">
            <w:pPr>
              <w:keepNext/>
              <w:rPr>
                <w:sz w:val="20"/>
                <w:szCs w:val="22"/>
                <w:lang w:val="hr-HR"/>
              </w:rPr>
            </w:pPr>
            <w:r w:rsidRPr="003C2DE0">
              <w:rPr>
                <w:sz w:val="20"/>
                <w:szCs w:val="22"/>
                <w:lang w:val="hr-HR"/>
              </w:rPr>
              <w:t>194</w:t>
            </w:r>
          </w:p>
        </w:tc>
        <w:tc>
          <w:tcPr>
            <w:tcW w:w="526" w:type="dxa"/>
            <w:vAlign w:val="center"/>
          </w:tcPr>
          <w:p w14:paraId="5CAAC03D" w14:textId="77777777" w:rsidR="008C6E06" w:rsidRPr="003C2DE0" w:rsidRDefault="008C6E06" w:rsidP="00457690">
            <w:pPr>
              <w:keepNext/>
              <w:rPr>
                <w:sz w:val="20"/>
                <w:szCs w:val="22"/>
                <w:lang w:val="hr-HR"/>
              </w:rPr>
            </w:pPr>
            <w:r w:rsidRPr="003C2DE0">
              <w:rPr>
                <w:sz w:val="20"/>
                <w:szCs w:val="22"/>
                <w:lang w:val="hr-HR"/>
              </w:rPr>
              <w:t>164</w:t>
            </w:r>
          </w:p>
        </w:tc>
        <w:tc>
          <w:tcPr>
            <w:tcW w:w="526" w:type="dxa"/>
            <w:vAlign w:val="center"/>
          </w:tcPr>
          <w:p w14:paraId="1D9DD05C" w14:textId="77777777" w:rsidR="008C6E06" w:rsidRPr="003C2DE0" w:rsidRDefault="008C6E06" w:rsidP="00457690">
            <w:pPr>
              <w:keepNext/>
              <w:rPr>
                <w:sz w:val="20"/>
                <w:szCs w:val="22"/>
                <w:lang w:val="hr-HR"/>
              </w:rPr>
            </w:pPr>
            <w:r w:rsidRPr="003C2DE0">
              <w:rPr>
                <w:sz w:val="20"/>
                <w:szCs w:val="22"/>
                <w:lang w:val="hr-HR"/>
              </w:rPr>
              <w:t>144</w:t>
            </w:r>
          </w:p>
        </w:tc>
        <w:tc>
          <w:tcPr>
            <w:tcW w:w="438" w:type="dxa"/>
            <w:vAlign w:val="center"/>
          </w:tcPr>
          <w:p w14:paraId="4A4F17FD" w14:textId="77777777" w:rsidR="008C6E06" w:rsidRPr="003C2DE0" w:rsidRDefault="008C6E06" w:rsidP="00457690">
            <w:pPr>
              <w:keepNext/>
              <w:rPr>
                <w:sz w:val="20"/>
                <w:szCs w:val="22"/>
                <w:lang w:val="hr-HR"/>
              </w:rPr>
            </w:pPr>
            <w:r w:rsidRPr="003C2DE0">
              <w:rPr>
                <w:sz w:val="20"/>
                <w:szCs w:val="22"/>
                <w:lang w:val="hr-HR"/>
              </w:rPr>
              <w:t>116</w:t>
            </w:r>
          </w:p>
        </w:tc>
        <w:tc>
          <w:tcPr>
            <w:tcW w:w="526" w:type="dxa"/>
            <w:vAlign w:val="center"/>
          </w:tcPr>
          <w:p w14:paraId="57581216" w14:textId="77777777" w:rsidR="008C6E06" w:rsidRPr="003C2DE0" w:rsidRDefault="008C6E06" w:rsidP="00457690">
            <w:pPr>
              <w:keepNext/>
              <w:rPr>
                <w:sz w:val="20"/>
                <w:szCs w:val="22"/>
                <w:lang w:val="hr-HR"/>
              </w:rPr>
            </w:pPr>
            <w:r w:rsidRPr="003C2DE0">
              <w:rPr>
                <w:sz w:val="20"/>
                <w:szCs w:val="22"/>
                <w:lang w:val="hr-HR"/>
              </w:rPr>
              <w:t>106</w:t>
            </w:r>
          </w:p>
        </w:tc>
        <w:tc>
          <w:tcPr>
            <w:tcW w:w="526" w:type="dxa"/>
            <w:vAlign w:val="center"/>
          </w:tcPr>
          <w:p w14:paraId="68BAB347" w14:textId="77777777" w:rsidR="008C6E06" w:rsidRPr="003C2DE0" w:rsidRDefault="008C6E06" w:rsidP="00457690">
            <w:pPr>
              <w:keepNext/>
              <w:rPr>
                <w:sz w:val="20"/>
                <w:szCs w:val="22"/>
                <w:lang w:val="hr-HR"/>
              </w:rPr>
            </w:pPr>
            <w:r w:rsidRPr="003C2DE0">
              <w:rPr>
                <w:sz w:val="20"/>
                <w:szCs w:val="22"/>
                <w:lang w:val="hr-HR"/>
              </w:rPr>
              <w:t>76</w:t>
            </w:r>
          </w:p>
        </w:tc>
        <w:tc>
          <w:tcPr>
            <w:tcW w:w="438" w:type="dxa"/>
            <w:vAlign w:val="center"/>
          </w:tcPr>
          <w:p w14:paraId="5D7C8A1A" w14:textId="77777777" w:rsidR="008C6E06" w:rsidRPr="003C2DE0" w:rsidRDefault="008C6E06" w:rsidP="00457690">
            <w:pPr>
              <w:keepNext/>
              <w:rPr>
                <w:sz w:val="20"/>
                <w:szCs w:val="22"/>
                <w:lang w:val="hr-HR"/>
              </w:rPr>
            </w:pPr>
            <w:r w:rsidRPr="003C2DE0">
              <w:rPr>
                <w:sz w:val="20"/>
                <w:szCs w:val="22"/>
                <w:lang w:val="hr-HR"/>
              </w:rPr>
              <w:t>44</w:t>
            </w:r>
          </w:p>
        </w:tc>
        <w:tc>
          <w:tcPr>
            <w:tcW w:w="526" w:type="dxa"/>
            <w:vAlign w:val="center"/>
          </w:tcPr>
          <w:p w14:paraId="0DCAE316" w14:textId="77777777" w:rsidR="008C6E06" w:rsidRPr="003C2DE0" w:rsidRDefault="008C6E06" w:rsidP="00457690">
            <w:pPr>
              <w:keepNext/>
              <w:rPr>
                <w:sz w:val="20"/>
                <w:szCs w:val="22"/>
                <w:lang w:val="hr-HR"/>
              </w:rPr>
            </w:pPr>
            <w:r w:rsidRPr="003C2DE0">
              <w:rPr>
                <w:sz w:val="20"/>
                <w:szCs w:val="22"/>
                <w:lang w:val="hr-HR"/>
              </w:rPr>
              <w:t>34</w:t>
            </w:r>
          </w:p>
        </w:tc>
        <w:tc>
          <w:tcPr>
            <w:tcW w:w="526" w:type="dxa"/>
            <w:vAlign w:val="center"/>
          </w:tcPr>
          <w:p w14:paraId="3B767C17" w14:textId="77777777" w:rsidR="008C6E06" w:rsidRPr="003C2DE0" w:rsidRDefault="008C6E06" w:rsidP="00457690">
            <w:pPr>
              <w:keepNext/>
              <w:rPr>
                <w:sz w:val="20"/>
                <w:szCs w:val="22"/>
                <w:lang w:val="hr-HR"/>
              </w:rPr>
            </w:pPr>
            <w:r w:rsidRPr="003C2DE0">
              <w:rPr>
                <w:sz w:val="20"/>
                <w:szCs w:val="22"/>
                <w:lang w:val="hr-HR"/>
              </w:rPr>
              <w:t>20</w:t>
            </w:r>
          </w:p>
        </w:tc>
        <w:tc>
          <w:tcPr>
            <w:tcW w:w="526" w:type="dxa"/>
            <w:vAlign w:val="center"/>
          </w:tcPr>
          <w:p w14:paraId="4B834191" w14:textId="77777777" w:rsidR="008C6E06" w:rsidRPr="003C2DE0" w:rsidRDefault="008C6E06" w:rsidP="00457690">
            <w:pPr>
              <w:keepNext/>
              <w:rPr>
                <w:sz w:val="20"/>
                <w:szCs w:val="22"/>
                <w:lang w:val="hr-HR"/>
              </w:rPr>
            </w:pPr>
            <w:r w:rsidRPr="003C2DE0">
              <w:rPr>
                <w:sz w:val="20"/>
                <w:szCs w:val="22"/>
                <w:lang w:val="hr-HR"/>
              </w:rPr>
              <w:t>4</w:t>
            </w:r>
          </w:p>
        </w:tc>
        <w:tc>
          <w:tcPr>
            <w:tcW w:w="526" w:type="dxa"/>
            <w:vAlign w:val="center"/>
          </w:tcPr>
          <w:p w14:paraId="05772EE5" w14:textId="77777777" w:rsidR="008C6E06" w:rsidRPr="003C2DE0" w:rsidRDefault="008C6E06" w:rsidP="00457690">
            <w:pPr>
              <w:keepNext/>
              <w:rPr>
                <w:sz w:val="20"/>
                <w:szCs w:val="22"/>
                <w:lang w:val="hr-HR"/>
              </w:rPr>
            </w:pPr>
            <w:r w:rsidRPr="003C2DE0">
              <w:rPr>
                <w:sz w:val="20"/>
                <w:szCs w:val="22"/>
                <w:lang w:val="hr-HR"/>
              </w:rPr>
              <w:t>3</w:t>
            </w:r>
          </w:p>
        </w:tc>
        <w:tc>
          <w:tcPr>
            <w:tcW w:w="438" w:type="dxa"/>
            <w:vAlign w:val="center"/>
            <w:hideMark/>
          </w:tcPr>
          <w:p w14:paraId="484ECB27" w14:textId="77777777" w:rsidR="008C6E06" w:rsidRPr="003C2DE0" w:rsidRDefault="008C6E06" w:rsidP="00457690">
            <w:pPr>
              <w:keepNext/>
              <w:rPr>
                <w:sz w:val="20"/>
                <w:szCs w:val="22"/>
                <w:lang w:val="hr-HR"/>
              </w:rPr>
            </w:pPr>
            <w:r w:rsidRPr="003C2DE0">
              <w:rPr>
                <w:sz w:val="20"/>
                <w:szCs w:val="22"/>
                <w:lang w:val="hr-HR"/>
              </w:rPr>
              <w:t>1</w:t>
            </w:r>
          </w:p>
        </w:tc>
        <w:tc>
          <w:tcPr>
            <w:tcW w:w="350" w:type="dxa"/>
            <w:vAlign w:val="center"/>
            <w:hideMark/>
          </w:tcPr>
          <w:p w14:paraId="11D46758" w14:textId="77777777" w:rsidR="008C6E06" w:rsidRPr="003C2DE0" w:rsidRDefault="008C6E06" w:rsidP="00457690">
            <w:pPr>
              <w:keepNext/>
              <w:rPr>
                <w:sz w:val="20"/>
                <w:szCs w:val="22"/>
                <w:lang w:val="hr-HR"/>
              </w:rPr>
            </w:pPr>
            <w:r w:rsidRPr="003C2DE0">
              <w:rPr>
                <w:sz w:val="20"/>
                <w:szCs w:val="22"/>
                <w:lang w:val="hr-HR"/>
              </w:rPr>
              <w:t>0</w:t>
            </w:r>
          </w:p>
        </w:tc>
        <w:tc>
          <w:tcPr>
            <w:tcW w:w="343" w:type="dxa"/>
            <w:vAlign w:val="center"/>
            <w:hideMark/>
          </w:tcPr>
          <w:p w14:paraId="1C8D5C15" w14:textId="77777777" w:rsidR="008C6E06" w:rsidRPr="003C2DE0" w:rsidRDefault="008C6E06" w:rsidP="00457690">
            <w:pPr>
              <w:keepNext/>
              <w:rPr>
                <w:sz w:val="20"/>
                <w:szCs w:val="22"/>
                <w:lang w:val="hr-HR"/>
              </w:rPr>
            </w:pPr>
          </w:p>
        </w:tc>
      </w:tr>
    </w:tbl>
    <w:p w14:paraId="3ACE967C" w14:textId="77777777" w:rsidR="008C6E06" w:rsidRPr="003C2DE0" w:rsidRDefault="008C6E06" w:rsidP="008C6E06">
      <w:pPr>
        <w:keepNext/>
        <w:rPr>
          <w:szCs w:val="22"/>
          <w:lang w:val="hr-HR"/>
        </w:rPr>
      </w:pPr>
    </w:p>
    <w:tbl>
      <w:tblPr>
        <w:tblW w:w="9356" w:type="dxa"/>
        <w:tblInd w:w="108" w:type="dxa"/>
        <w:tblLayout w:type="fixed"/>
        <w:tblLook w:val="04A0" w:firstRow="1" w:lastRow="0" w:firstColumn="1" w:lastColumn="0" w:noHBand="0" w:noVBand="1"/>
      </w:tblPr>
      <w:tblGrid>
        <w:gridCol w:w="1276"/>
        <w:gridCol w:w="8080"/>
      </w:tblGrid>
      <w:tr w:rsidR="008C6E06" w:rsidRPr="003C2DE0" w14:paraId="3C3F4768" w14:textId="77777777" w:rsidTr="00457690">
        <w:tc>
          <w:tcPr>
            <w:tcW w:w="1276" w:type="dxa"/>
          </w:tcPr>
          <w:p w14:paraId="226FD8CF" w14:textId="77777777" w:rsidR="008C6E06" w:rsidRPr="003C2DE0" w:rsidRDefault="008C6E06" w:rsidP="00457690">
            <w:pPr>
              <w:keepNext/>
              <w:rPr>
                <w:rFonts w:eastAsia="MS Mincho"/>
                <w:sz w:val="18"/>
                <w:szCs w:val="18"/>
                <w:highlight w:val="yellow"/>
                <w:lang w:val="hr-HR"/>
              </w:rPr>
            </w:pPr>
            <w:r w:rsidRPr="003C2DE0">
              <w:rPr>
                <w:rFonts w:eastAsia="MS Mincho"/>
                <w:sz w:val="20"/>
                <w:szCs w:val="22"/>
                <w:lang w:val="hr-HR"/>
              </w:rPr>
              <w:t>––+––––</w:t>
            </w:r>
          </w:p>
        </w:tc>
        <w:tc>
          <w:tcPr>
            <w:tcW w:w="8080" w:type="dxa"/>
            <w:hideMark/>
          </w:tcPr>
          <w:p w14:paraId="37DD34CC" w14:textId="77777777" w:rsidR="008C6E06" w:rsidRPr="003C2DE0" w:rsidRDefault="008C6E06" w:rsidP="00457690">
            <w:pPr>
              <w:rPr>
                <w:rFonts w:eastAsia="MS Mincho"/>
                <w:sz w:val="18"/>
                <w:szCs w:val="22"/>
                <w:lang w:val="hr-HR"/>
              </w:rPr>
            </w:pPr>
            <w:r w:rsidRPr="003C2DE0">
              <w:rPr>
                <w:sz w:val="18"/>
                <w:szCs w:val="22"/>
                <w:lang w:val="hr-HR"/>
              </w:rPr>
              <w:t>Nivolumab + ipilimumab (događaji: 194/335), medijan</w:t>
            </w:r>
            <w:r>
              <w:rPr>
                <w:sz w:val="18"/>
                <w:szCs w:val="22"/>
                <w:lang w:val="hr-HR"/>
              </w:rPr>
              <w:t>a</w:t>
            </w:r>
            <w:r w:rsidRPr="003C2DE0">
              <w:rPr>
                <w:sz w:val="18"/>
                <w:szCs w:val="22"/>
                <w:lang w:val="hr-HR"/>
              </w:rPr>
              <w:t xml:space="preserve"> i 95% CI: 23,66 (18,33; 29,44)</w:t>
            </w:r>
          </w:p>
        </w:tc>
      </w:tr>
      <w:tr w:rsidR="008C6E06" w:rsidRPr="003C2DE0" w14:paraId="4B2CEC3B" w14:textId="77777777" w:rsidTr="00457690">
        <w:tc>
          <w:tcPr>
            <w:tcW w:w="1276" w:type="dxa"/>
          </w:tcPr>
          <w:p w14:paraId="62A33DB1" w14:textId="77777777" w:rsidR="008C6E06" w:rsidRPr="003C2DE0" w:rsidRDefault="008C6E06" w:rsidP="00457690">
            <w:pPr>
              <w:rPr>
                <w:rFonts w:eastAsia="MS Mincho"/>
                <w:noProof/>
                <w:sz w:val="18"/>
                <w:szCs w:val="18"/>
                <w:lang w:val="hr-HR"/>
              </w:rPr>
            </w:pPr>
            <w:r w:rsidRPr="003C2DE0">
              <w:rPr>
                <w:rFonts w:eastAsia="MS Mincho"/>
                <w:sz w:val="20"/>
                <w:szCs w:val="22"/>
                <w:lang w:val="hr-HR"/>
              </w:rPr>
              <w:noBreakHyphen/>
              <w:t xml:space="preserve"> </w:t>
            </w:r>
            <w:r w:rsidRPr="003C2DE0">
              <w:rPr>
                <w:rFonts w:eastAsia="MS Mincho"/>
                <w:sz w:val="20"/>
                <w:szCs w:val="22"/>
                <w:lang w:val="hr-HR"/>
              </w:rPr>
              <w:noBreakHyphen/>
              <w:t xml:space="preserve"> </w:t>
            </w:r>
            <w:r w:rsidRPr="003C2DE0">
              <w:rPr>
                <w:rFonts w:eastAsia="MS Mincho"/>
                <w:sz w:val="20"/>
                <w:szCs w:val="22"/>
                <w:lang w:val="hr-HR"/>
              </w:rPr>
              <w:noBreakHyphen/>
              <w:t>+</w:t>
            </w:r>
            <w:r w:rsidRPr="003C2DE0">
              <w:rPr>
                <w:rFonts w:eastAsia="MS Mincho"/>
                <w:sz w:val="20"/>
                <w:szCs w:val="22"/>
                <w:lang w:val="hr-HR"/>
              </w:rPr>
              <w:noBreakHyphen/>
              <w:t xml:space="preserve"> </w:t>
            </w:r>
            <w:r w:rsidRPr="003C2DE0">
              <w:rPr>
                <w:rFonts w:eastAsia="MS Mincho"/>
                <w:sz w:val="20"/>
                <w:szCs w:val="22"/>
                <w:lang w:val="hr-HR"/>
              </w:rPr>
              <w:noBreakHyphen/>
              <w:t xml:space="preserve"> </w:t>
            </w:r>
            <w:r w:rsidRPr="003C2DE0">
              <w:rPr>
                <w:rFonts w:eastAsia="MS Mincho"/>
                <w:sz w:val="20"/>
                <w:szCs w:val="22"/>
                <w:lang w:val="hr-HR"/>
              </w:rPr>
              <w:noBreakHyphen/>
            </w:r>
          </w:p>
        </w:tc>
        <w:tc>
          <w:tcPr>
            <w:tcW w:w="8080" w:type="dxa"/>
            <w:hideMark/>
          </w:tcPr>
          <w:p w14:paraId="2B829222" w14:textId="77777777" w:rsidR="008C6E06" w:rsidRPr="003C2DE0" w:rsidRDefault="008C6E06" w:rsidP="00457690">
            <w:pPr>
              <w:rPr>
                <w:rFonts w:eastAsia="MS Mincho"/>
                <w:sz w:val="18"/>
                <w:szCs w:val="22"/>
                <w:lang w:val="hr-HR"/>
              </w:rPr>
            </w:pPr>
            <w:r w:rsidRPr="003C2DE0">
              <w:rPr>
                <w:sz w:val="18"/>
                <w:szCs w:val="22"/>
                <w:lang w:val="hr-HR"/>
              </w:rPr>
              <w:t>Lenvatinib ili sorafenib (događaji: 228/333), medijan</w:t>
            </w:r>
            <w:r>
              <w:rPr>
                <w:sz w:val="18"/>
                <w:szCs w:val="22"/>
                <w:lang w:val="hr-HR"/>
              </w:rPr>
              <w:t>a</w:t>
            </w:r>
            <w:r w:rsidRPr="003C2DE0">
              <w:rPr>
                <w:sz w:val="18"/>
                <w:szCs w:val="22"/>
                <w:lang w:val="hr-HR"/>
              </w:rPr>
              <w:t xml:space="preserve"> i 95% CI: 20,63 (17,48; 22,54)</w:t>
            </w:r>
          </w:p>
        </w:tc>
      </w:tr>
      <w:bookmarkEnd w:id="8"/>
    </w:tbl>
    <w:p w14:paraId="31D162FA" w14:textId="65683C57" w:rsidR="009A52B7" w:rsidRPr="0006054D" w:rsidRDefault="009A52B7" w:rsidP="0006054D">
      <w:pPr>
        <w:pStyle w:val="EMEABodyText"/>
        <w:jc w:val="both"/>
      </w:pPr>
    </w:p>
    <w:p w14:paraId="28303D2A" w14:textId="6D68A99F" w:rsidR="00E04680" w:rsidRPr="0006054D" w:rsidRDefault="00160AA7" w:rsidP="0006054D">
      <w:pPr>
        <w:pStyle w:val="EMEABodyText"/>
        <w:keepNext/>
        <w:jc w:val="both"/>
        <w:rPr>
          <w:u w:val="single"/>
        </w:rPr>
      </w:pPr>
      <w:r w:rsidRPr="0006054D">
        <w:rPr>
          <w:u w:val="single"/>
        </w:rPr>
        <w:t>Pedijatrijska populacija</w:t>
      </w:r>
    </w:p>
    <w:p w14:paraId="5A1F90EF" w14:textId="77496D35" w:rsidR="00A31DB8" w:rsidRPr="0006054D" w:rsidRDefault="00A31DB8" w:rsidP="0006054D">
      <w:pPr>
        <w:pStyle w:val="EMEABodyText"/>
        <w:keepNext/>
        <w:jc w:val="both"/>
        <w:rPr>
          <w:u w:val="single"/>
        </w:rPr>
      </w:pPr>
    </w:p>
    <w:p w14:paraId="2E578746" w14:textId="77777777" w:rsidR="00A31DB8" w:rsidRPr="0006054D" w:rsidRDefault="00A31DB8" w:rsidP="0006054D">
      <w:pPr>
        <w:pStyle w:val="EMEABodyText"/>
        <w:keepNext/>
        <w:jc w:val="both"/>
        <w:rPr>
          <w:bCs/>
          <w:i/>
          <w:szCs w:val="22"/>
          <w:u w:val="single"/>
        </w:rPr>
      </w:pPr>
      <w:r w:rsidRPr="0006054D">
        <w:rPr>
          <w:bCs/>
          <w:i/>
          <w:szCs w:val="22"/>
          <w:u w:val="single"/>
        </w:rPr>
        <w:t>Ipilimumab kao monoterapija</w:t>
      </w:r>
    </w:p>
    <w:p w14:paraId="5DA73957" w14:textId="18EBD868" w:rsidR="004A00FC" w:rsidRPr="00AE469F" w:rsidRDefault="00160AA7" w:rsidP="0006054D">
      <w:pPr>
        <w:pStyle w:val="EMEABodyText"/>
        <w:jc w:val="both"/>
      </w:pPr>
      <w:r w:rsidRPr="0006054D">
        <w:t xml:space="preserve">Ispitivanje CA184070 bilo je multicentrično, otvoreno ispitivanje faze I s postepenim povećanjem doze ipilimufmaba kod pedijatrijskih pacijenata uzrasta </w:t>
      </w:r>
      <w:r w:rsidRPr="0006054D">
        <w:sym w:font="Symbol" w:char="F0B3"/>
      </w:r>
      <w:r w:rsidR="00EB58B9">
        <w:t xml:space="preserve"> </w:t>
      </w:r>
      <w:r w:rsidRPr="0006054D">
        <w:t xml:space="preserve">od 1 do </w:t>
      </w:r>
      <w:r w:rsidRPr="0006054D">
        <w:sym w:font="Symbol" w:char="F0A3"/>
      </w:r>
      <w:r w:rsidRPr="0006054D">
        <w:t xml:space="preserve"> 21 godine s </w:t>
      </w:r>
      <w:r w:rsidRPr="00AE469F">
        <w:t>m</w:t>
      </w:r>
      <w:r w:rsidR="00075F60" w:rsidRPr="00AE469F">
        <w:t>j</w:t>
      </w:r>
      <w:r w:rsidRPr="00AE469F">
        <w:t>erljivim/proc</w:t>
      </w:r>
      <w:r w:rsidR="00075F60" w:rsidRPr="00AE469F">
        <w:t>j</w:t>
      </w:r>
      <w:r w:rsidRPr="00AE469F">
        <w:t>enjivim, nel</w:t>
      </w:r>
      <w:r w:rsidR="00075F60" w:rsidRPr="00AE469F">
        <w:t>ij</w:t>
      </w:r>
      <w:r w:rsidRPr="00AE469F">
        <w:t>ečivim, relapsnim ili refraktornim solidnim malignim tumorima koji ni</w:t>
      </w:r>
      <w:r w:rsidR="00075F60" w:rsidRPr="00AE469F">
        <w:t>je</w:t>
      </w:r>
      <w:r w:rsidRPr="00AE469F">
        <w:t>su imali drugu opciju l</w:t>
      </w:r>
      <w:r w:rsidR="00075F60" w:rsidRPr="00AE469F">
        <w:t>ij</w:t>
      </w:r>
      <w:r w:rsidRPr="00AE469F">
        <w:t xml:space="preserve">ečenja standardnom terapijom. Ispitivanje je uključivalo 13 pacijenata &lt; 12 godina i 20 pacijenata </w:t>
      </w:r>
      <w:r w:rsidRPr="00AE469F">
        <w:sym w:font="Symbol" w:char="F0B3"/>
      </w:r>
      <w:r w:rsidRPr="00AE469F">
        <w:t xml:space="preserve"> 12 godina. Ipilimumab se prim</w:t>
      </w:r>
      <w:r w:rsidR="00075F60" w:rsidRPr="00AE469F">
        <w:t>j</w:t>
      </w:r>
      <w:r w:rsidRPr="00AE469F">
        <w:t>enjivao svake 3 ned</w:t>
      </w:r>
      <w:r w:rsidR="00075F60" w:rsidRPr="00AE469F">
        <w:t>j</w:t>
      </w:r>
      <w:r w:rsidRPr="00AE469F">
        <w:t>elje za ukupno 4 doze i onda svakih 12 ned</w:t>
      </w:r>
      <w:r w:rsidR="00075F60" w:rsidRPr="00AE469F">
        <w:t>j</w:t>
      </w:r>
      <w:r w:rsidRPr="00AE469F">
        <w:t>elja u slučaju da nije bilo toksičnosti koja utiče na prim</w:t>
      </w:r>
      <w:r w:rsidR="00075F60" w:rsidRPr="00AE469F">
        <w:t>j</w:t>
      </w:r>
      <w:r w:rsidRPr="00AE469F">
        <w:t>enu sl</w:t>
      </w:r>
      <w:r w:rsidR="00075F60" w:rsidRPr="00AE469F">
        <w:t>j</w:t>
      </w:r>
      <w:r w:rsidRPr="00AE469F">
        <w:t>edeće doze (DLT) i progresije bolesti. Primarne m</w:t>
      </w:r>
      <w:r w:rsidR="00075F60" w:rsidRPr="00AE469F">
        <w:t>j</w:t>
      </w:r>
      <w:r w:rsidRPr="00AE469F">
        <w:t>ere ishoda su bile bezb</w:t>
      </w:r>
      <w:r w:rsidR="00075F60" w:rsidRPr="00AE469F">
        <w:t>j</w:t>
      </w:r>
      <w:r w:rsidRPr="00AE469F">
        <w:t>ednost i farmakokinetika (PK). Kod pacijenata uzrasta 12 i više godina s uznapredovalim melanomom prim</w:t>
      </w:r>
      <w:r w:rsidR="00075F60" w:rsidRPr="00AE469F">
        <w:t>j</w:t>
      </w:r>
      <w:r w:rsidRPr="00AE469F">
        <w:t>enjivao se ipilimumab u dozi od 5 mg/kg kod tri pacijenta i ipilimumab u dozi od 10 mg/kg kod dva pacijenta. Stabilna bolest postignuta je kod dva pacijenta na ipilimumabu u dozi od 5 mg/kg, kod jednog u trajanju &gt; 22 m</w:t>
      </w:r>
      <w:r w:rsidR="00075F60" w:rsidRPr="00AE469F">
        <w:t>j</w:t>
      </w:r>
      <w:r w:rsidRPr="00AE469F">
        <w:t>eseca.</w:t>
      </w:r>
    </w:p>
    <w:p w14:paraId="734FAA93" w14:textId="77777777" w:rsidR="004A00FC" w:rsidRPr="00AE469F" w:rsidRDefault="004A00FC" w:rsidP="0006054D">
      <w:pPr>
        <w:pStyle w:val="EMEABodyText"/>
        <w:jc w:val="both"/>
      </w:pPr>
    </w:p>
    <w:p w14:paraId="524FBFCA" w14:textId="56809D61" w:rsidR="004A00FC" w:rsidRDefault="00160AA7" w:rsidP="0006054D">
      <w:pPr>
        <w:pStyle w:val="EMEABodyText"/>
        <w:jc w:val="both"/>
      </w:pPr>
      <w:r w:rsidRPr="00AE469F">
        <w:t>Ispitivanje CA184178 bilo je nerandomizovano, multicentrično, otvoreno ispitivanje faze II kod adolescentnih pacijenata uzrasta od 12 do &lt; 18 godina s prethodno l</w:t>
      </w:r>
      <w:r w:rsidR="00075F60" w:rsidRPr="00AE469F">
        <w:t>ije</w:t>
      </w:r>
      <w:r w:rsidRPr="00AE469F">
        <w:t>čenim ili nel</w:t>
      </w:r>
      <w:r w:rsidR="00075F60" w:rsidRPr="00AE469F">
        <w:t>ij</w:t>
      </w:r>
      <w:r w:rsidRPr="00AE469F">
        <w:t>ečenim neresektabilnim malignim melanomom stadijuma III ili IV. Ipilimumab se prim</w:t>
      </w:r>
      <w:r w:rsidR="00075F60" w:rsidRPr="00AE469F">
        <w:t>j</w:t>
      </w:r>
      <w:r w:rsidRPr="00AE469F">
        <w:t>enjivao svake 3 ned</w:t>
      </w:r>
      <w:r w:rsidR="00075F60" w:rsidRPr="00AE469F">
        <w:t>j</w:t>
      </w:r>
      <w:r w:rsidRPr="00AE469F">
        <w:t xml:space="preserve">elje </w:t>
      </w:r>
      <w:r w:rsidR="00EB58B9">
        <w:t xml:space="preserve">po jedna doza, </w:t>
      </w:r>
      <w:r w:rsidRPr="00AE469F">
        <w:t>ukupno 4 doze. Primarna m</w:t>
      </w:r>
      <w:r w:rsidR="00075F60" w:rsidRPr="00AE469F">
        <w:t>j</w:t>
      </w:r>
      <w:r w:rsidRPr="00AE469F">
        <w:t>era ishoda efikasnosti bilo je 1-godišnje preživljavanje. Sekundarne m</w:t>
      </w:r>
      <w:r w:rsidR="00075F60" w:rsidRPr="00AE469F">
        <w:t>j</w:t>
      </w:r>
      <w:r w:rsidRPr="00AE469F">
        <w:t xml:space="preserve">ere ishoda efikasnosti, najbolja ukupna stopa odgovora (BORR), stabilna bolest (SD), stopa kontrole bolesti (DCR) i preživljavanje bez progresije (PFS) bazirale su se na modifikovanim </w:t>
      </w:r>
      <w:r w:rsidRPr="00AE469F">
        <w:lastRenderedPageBreak/>
        <w:t>kriterijumima SZO i određene su proc</w:t>
      </w:r>
      <w:r w:rsidR="00075F60" w:rsidRPr="00AE469F">
        <w:t>j</w:t>
      </w:r>
      <w:r w:rsidRPr="00AE469F">
        <w:t>enom istraživača. Takođe se oc</w:t>
      </w:r>
      <w:r w:rsidR="00075F60" w:rsidRPr="00AE469F">
        <w:t>j</w:t>
      </w:r>
      <w:r w:rsidRPr="00AE469F">
        <w:t>enjivalo ukupno preživljavanje (OS). Proc</w:t>
      </w:r>
      <w:r w:rsidR="00075F60" w:rsidRPr="00AE469F">
        <w:t>j</w:t>
      </w:r>
      <w:r w:rsidRPr="00AE469F">
        <w:t>ena tumora izvršena je u 12. ned</w:t>
      </w:r>
      <w:r w:rsidR="00075F60" w:rsidRPr="00AE469F">
        <w:t>j</w:t>
      </w:r>
      <w:r w:rsidRPr="00AE469F">
        <w:t>elji. Svi pacijenti su praćeni barem 1 godinu. Ipilimumab u dozi od 3 mg/kg prim</w:t>
      </w:r>
      <w:r w:rsidR="00075F60" w:rsidRPr="00AE469F">
        <w:t>j</w:t>
      </w:r>
      <w:r w:rsidRPr="00AE469F">
        <w:t>enjivao se kod četiri pacijenta a ipilimumab u dozi od 10 mg/kg kod osam pacijenata. Većina pacijenata bili su muškarci (58%) i b</w:t>
      </w:r>
      <w:r w:rsidR="00EB58B9">
        <w:t>ijele rase</w:t>
      </w:r>
      <w:r w:rsidRPr="00AE469F">
        <w:t xml:space="preserve"> (92%). Medijana starosti bila je 15 godina. Stabilna bolest postignuta je u trajanju od 260 dana kod jednog pacijenta na ipilimumabu u dozi od 3 mg/kg i otprilike 14 m</w:t>
      </w:r>
      <w:r w:rsidR="00075F60" w:rsidRPr="00AE469F">
        <w:t>j</w:t>
      </w:r>
      <w:r w:rsidRPr="00AE469F">
        <w:t>eseci kod jednog pacijenta na ipilimumabu u dozi od 10 mg/kg. Dva pacijenta l</w:t>
      </w:r>
      <w:r w:rsidR="00075F60" w:rsidRPr="00AE469F">
        <w:t>ij</w:t>
      </w:r>
      <w:r w:rsidRPr="00AE469F">
        <w:t>ečena ipilimumabom u dozi od 10 mg/kg imala su d</w:t>
      </w:r>
      <w:r w:rsidR="00075F60" w:rsidRPr="00AE469F">
        <w:t>j</w:t>
      </w:r>
      <w:r w:rsidRPr="00AE469F">
        <w:t xml:space="preserve">elimičan odgovor, od kojih je jedan imao odgovor u trajanju dužem od 1 godine. Dodatni podaci o efikasnosti prikazani su u Tabeli </w:t>
      </w:r>
      <w:r w:rsidR="002015CA">
        <w:t>23</w:t>
      </w:r>
      <w:r w:rsidRPr="00AE469F">
        <w:t>.</w:t>
      </w:r>
    </w:p>
    <w:p w14:paraId="1923763E" w14:textId="007BECB6" w:rsidR="001A53F5" w:rsidRPr="00AE469F" w:rsidRDefault="001A53F5" w:rsidP="004A00FC">
      <w:pPr>
        <w:pStyle w:val="EMEABodyText"/>
      </w:pPr>
    </w:p>
    <w:tbl>
      <w:tblPr>
        <w:tblW w:w="49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0"/>
        <w:gridCol w:w="3015"/>
        <w:gridCol w:w="2743"/>
      </w:tblGrid>
      <w:tr w:rsidR="001A53F5" w:rsidRPr="00AE469F" w14:paraId="7DE4D74A" w14:textId="77777777" w:rsidTr="00EB58B9">
        <w:trPr>
          <w:trHeight w:val="348"/>
          <w:tblHeader/>
        </w:trPr>
        <w:tc>
          <w:tcPr>
            <w:tcW w:w="5000" w:type="pct"/>
            <w:gridSpan w:val="3"/>
            <w:vAlign w:val="center"/>
          </w:tcPr>
          <w:p w14:paraId="22CBC22C" w14:textId="1F2264A9" w:rsidR="001A53F5" w:rsidRPr="00AE469F" w:rsidRDefault="001A53F5" w:rsidP="001A53F5">
            <w:pPr>
              <w:keepNext/>
              <w:keepLines/>
              <w:tabs>
                <w:tab w:val="left" w:pos="2160"/>
              </w:tabs>
              <w:spacing w:before="120" w:after="120"/>
              <w:ind w:left="2160" w:hanging="2160"/>
              <w:rPr>
                <w:b/>
                <w:szCs w:val="22"/>
                <w:lang w:val="hu-HU"/>
              </w:rPr>
            </w:pPr>
            <w:r w:rsidRPr="00AE469F">
              <w:rPr>
                <w:b/>
                <w:lang w:val="hu-HU"/>
              </w:rPr>
              <w:t>Tab</w:t>
            </w:r>
            <w:r w:rsidR="00EB58B9">
              <w:rPr>
                <w:b/>
                <w:lang w:val="hu-HU"/>
              </w:rPr>
              <w:t>e</w:t>
            </w:r>
            <w:r w:rsidRPr="00AE469F">
              <w:rPr>
                <w:b/>
                <w:lang w:val="hu-HU"/>
              </w:rPr>
              <w:t>l</w:t>
            </w:r>
            <w:r w:rsidR="00EB58B9">
              <w:rPr>
                <w:b/>
                <w:lang w:val="hu-HU"/>
              </w:rPr>
              <w:t>a</w:t>
            </w:r>
            <w:r w:rsidRPr="00AE469F">
              <w:rPr>
                <w:b/>
                <w:lang w:val="hu-HU"/>
              </w:rPr>
              <w:t xml:space="preserve"> </w:t>
            </w:r>
            <w:r w:rsidR="002015CA">
              <w:rPr>
                <w:b/>
                <w:sz w:val="24"/>
                <w:lang w:val="hu-HU"/>
              </w:rPr>
              <w:t>23</w:t>
            </w:r>
            <w:r w:rsidRPr="00AE469F">
              <w:rPr>
                <w:b/>
                <w:lang w:val="hu-HU"/>
              </w:rPr>
              <w:t>:</w:t>
            </w:r>
            <w:r w:rsidR="00F9043E">
              <w:rPr>
                <w:b/>
                <w:lang w:val="hu-HU"/>
              </w:rPr>
              <w:t xml:space="preserve"> </w:t>
            </w:r>
            <w:r w:rsidRPr="00AE469F">
              <w:rPr>
                <w:b/>
                <w:lang w:val="hu-HU"/>
              </w:rPr>
              <w:t xml:space="preserve">Rezultati efkasnosti u CA184178 </w:t>
            </w:r>
          </w:p>
        </w:tc>
      </w:tr>
      <w:tr w:rsidR="001A53F5" w:rsidRPr="00AE469F" w14:paraId="16D437DC" w14:textId="77777777" w:rsidTr="00F9043E">
        <w:trPr>
          <w:trHeight w:val="511"/>
          <w:tblHeader/>
        </w:trPr>
        <w:tc>
          <w:tcPr>
            <w:tcW w:w="1818" w:type="pct"/>
            <w:vAlign w:val="center"/>
          </w:tcPr>
          <w:p w14:paraId="4F2432C2" w14:textId="77777777" w:rsidR="001A53F5" w:rsidRPr="00AE469F" w:rsidRDefault="001A53F5" w:rsidP="001A53F5">
            <w:pPr>
              <w:keepNext/>
              <w:keepLines/>
              <w:tabs>
                <w:tab w:val="left" w:pos="360"/>
              </w:tabs>
              <w:jc w:val="center"/>
              <w:rPr>
                <w:b/>
                <w:szCs w:val="22"/>
                <w:lang w:val="en-GB"/>
              </w:rPr>
            </w:pPr>
          </w:p>
        </w:tc>
        <w:tc>
          <w:tcPr>
            <w:tcW w:w="1666" w:type="pct"/>
            <w:vAlign w:val="bottom"/>
          </w:tcPr>
          <w:p w14:paraId="3ABC2680" w14:textId="77777777" w:rsidR="001A53F5" w:rsidRPr="00AE469F" w:rsidRDefault="001A53F5" w:rsidP="001A53F5">
            <w:pPr>
              <w:keepNext/>
              <w:keepLines/>
              <w:tabs>
                <w:tab w:val="left" w:pos="360"/>
              </w:tabs>
              <w:jc w:val="center"/>
              <w:rPr>
                <w:szCs w:val="22"/>
                <w:lang w:val="hu-HU"/>
              </w:rPr>
            </w:pPr>
            <w:r w:rsidRPr="00AE469F">
              <w:rPr>
                <w:lang w:val="hu-HU"/>
              </w:rPr>
              <w:t>Ipilimumab 3 mg/kg</w:t>
            </w:r>
            <w:r w:rsidRPr="00AE469F">
              <w:rPr>
                <w:lang w:val="hu-HU"/>
              </w:rPr>
              <w:br/>
              <w:t>N= 4</w:t>
            </w:r>
          </w:p>
        </w:tc>
        <w:tc>
          <w:tcPr>
            <w:tcW w:w="1517" w:type="pct"/>
          </w:tcPr>
          <w:p w14:paraId="5F1DD729" w14:textId="77777777" w:rsidR="001A53F5" w:rsidRPr="00AE469F" w:rsidRDefault="001A53F5" w:rsidP="001A53F5">
            <w:pPr>
              <w:keepNext/>
              <w:keepLines/>
              <w:tabs>
                <w:tab w:val="left" w:pos="360"/>
              </w:tabs>
              <w:jc w:val="center"/>
              <w:rPr>
                <w:szCs w:val="22"/>
                <w:lang w:val="hu-HU"/>
              </w:rPr>
            </w:pPr>
            <w:r w:rsidRPr="00AE469F">
              <w:rPr>
                <w:lang w:val="hu-HU"/>
              </w:rPr>
              <w:t>Ipilimumab 10 mg/kg</w:t>
            </w:r>
            <w:r w:rsidRPr="00AE469F">
              <w:rPr>
                <w:lang w:val="hu-HU"/>
              </w:rPr>
              <w:br/>
              <w:t>N= 8</w:t>
            </w:r>
          </w:p>
        </w:tc>
      </w:tr>
      <w:tr w:rsidR="001A53F5" w:rsidRPr="00AE469F" w14:paraId="37EA2785" w14:textId="77777777" w:rsidTr="00F9043E">
        <w:trPr>
          <w:trHeight w:val="241"/>
        </w:trPr>
        <w:tc>
          <w:tcPr>
            <w:tcW w:w="1818" w:type="pct"/>
            <w:vAlign w:val="center"/>
          </w:tcPr>
          <w:p w14:paraId="666F9EFA" w14:textId="25C232A7" w:rsidR="001A53F5" w:rsidRPr="00AE469F" w:rsidRDefault="001A53F5" w:rsidP="001A53F5">
            <w:pPr>
              <w:keepNext/>
              <w:keepLines/>
              <w:tabs>
                <w:tab w:val="left" w:pos="360"/>
              </w:tabs>
              <w:spacing w:before="40" w:after="40"/>
              <w:ind w:firstLine="49"/>
              <w:rPr>
                <w:szCs w:val="22"/>
                <w:lang w:val="hu-HU"/>
              </w:rPr>
            </w:pPr>
            <w:r w:rsidRPr="00AE469F">
              <w:rPr>
                <w:lang w:val="hu-HU"/>
              </w:rPr>
              <w:t>1-godišnji OS (%) (95% CI)</w:t>
            </w:r>
          </w:p>
        </w:tc>
        <w:tc>
          <w:tcPr>
            <w:tcW w:w="1666" w:type="pct"/>
            <w:shd w:val="clear" w:color="auto" w:fill="auto"/>
            <w:vAlign w:val="center"/>
          </w:tcPr>
          <w:p w14:paraId="6332D587" w14:textId="77777777" w:rsidR="001A53F5" w:rsidRPr="00AE469F" w:rsidRDefault="001A53F5" w:rsidP="001A53F5">
            <w:pPr>
              <w:keepNext/>
              <w:keepLines/>
              <w:tabs>
                <w:tab w:val="left" w:pos="360"/>
              </w:tabs>
              <w:spacing w:before="40" w:after="40"/>
              <w:jc w:val="center"/>
              <w:rPr>
                <w:szCs w:val="22"/>
                <w:lang w:val="hu-HU"/>
              </w:rPr>
            </w:pPr>
            <w:r w:rsidRPr="00AE469F">
              <w:rPr>
                <w:lang w:val="hu-HU"/>
              </w:rPr>
              <w:t>75% (12.8, 96.1)</w:t>
            </w:r>
          </w:p>
        </w:tc>
        <w:tc>
          <w:tcPr>
            <w:tcW w:w="1517" w:type="pct"/>
            <w:shd w:val="clear" w:color="auto" w:fill="auto"/>
          </w:tcPr>
          <w:p w14:paraId="30368DC9" w14:textId="77777777" w:rsidR="001A53F5" w:rsidRPr="00AE469F" w:rsidRDefault="001A53F5" w:rsidP="001A53F5">
            <w:pPr>
              <w:keepNext/>
              <w:keepLines/>
              <w:tabs>
                <w:tab w:val="left" w:pos="360"/>
              </w:tabs>
              <w:spacing w:before="40" w:after="40"/>
              <w:jc w:val="center"/>
              <w:rPr>
                <w:szCs w:val="22"/>
                <w:lang w:val="hu-HU"/>
              </w:rPr>
            </w:pPr>
            <w:r w:rsidRPr="00AE469F">
              <w:rPr>
                <w:lang w:val="hu-HU"/>
              </w:rPr>
              <w:t>62.5% (22.9, 86.1)</w:t>
            </w:r>
          </w:p>
        </w:tc>
      </w:tr>
      <w:tr w:rsidR="001A53F5" w:rsidRPr="00AE469F" w14:paraId="37626E63" w14:textId="77777777" w:rsidTr="00F9043E">
        <w:trPr>
          <w:trHeight w:val="241"/>
        </w:trPr>
        <w:tc>
          <w:tcPr>
            <w:tcW w:w="1818" w:type="pct"/>
            <w:vAlign w:val="center"/>
          </w:tcPr>
          <w:p w14:paraId="2CFAE871" w14:textId="77777777" w:rsidR="001A53F5" w:rsidRPr="00AE469F" w:rsidRDefault="001A53F5" w:rsidP="001A53F5">
            <w:pPr>
              <w:keepNext/>
              <w:keepLines/>
              <w:tabs>
                <w:tab w:val="left" w:pos="360"/>
              </w:tabs>
              <w:spacing w:after="40"/>
              <w:ind w:firstLine="49"/>
              <w:rPr>
                <w:szCs w:val="22"/>
                <w:lang w:val="hu-HU"/>
              </w:rPr>
            </w:pPr>
            <w:r w:rsidRPr="00AE469F">
              <w:rPr>
                <w:lang w:val="hu-HU"/>
              </w:rPr>
              <w:t>BORR (%) (95% CI)</w:t>
            </w:r>
          </w:p>
        </w:tc>
        <w:tc>
          <w:tcPr>
            <w:tcW w:w="1666" w:type="pct"/>
            <w:shd w:val="clear" w:color="auto" w:fill="auto"/>
            <w:vAlign w:val="center"/>
          </w:tcPr>
          <w:p w14:paraId="30B409B3" w14:textId="77777777" w:rsidR="001A53F5" w:rsidRPr="00AE469F" w:rsidRDefault="001A53F5" w:rsidP="001A53F5">
            <w:pPr>
              <w:keepNext/>
              <w:keepLines/>
              <w:tabs>
                <w:tab w:val="left" w:pos="360"/>
              </w:tabs>
              <w:spacing w:after="40"/>
              <w:jc w:val="center"/>
              <w:rPr>
                <w:szCs w:val="22"/>
                <w:lang w:val="hu-HU"/>
              </w:rPr>
            </w:pPr>
            <w:r w:rsidRPr="00AE469F">
              <w:rPr>
                <w:lang w:val="hu-HU"/>
              </w:rPr>
              <w:t>0% (0, 60.2)</w:t>
            </w:r>
          </w:p>
        </w:tc>
        <w:tc>
          <w:tcPr>
            <w:tcW w:w="1517" w:type="pct"/>
            <w:shd w:val="clear" w:color="auto" w:fill="auto"/>
          </w:tcPr>
          <w:p w14:paraId="05E4D8EB" w14:textId="77777777" w:rsidR="001A53F5" w:rsidRPr="00AE469F" w:rsidRDefault="001A53F5" w:rsidP="001A53F5">
            <w:pPr>
              <w:keepNext/>
              <w:keepLines/>
              <w:tabs>
                <w:tab w:val="left" w:pos="360"/>
              </w:tabs>
              <w:spacing w:after="40"/>
              <w:jc w:val="center"/>
              <w:rPr>
                <w:szCs w:val="22"/>
                <w:lang w:val="hu-HU"/>
              </w:rPr>
            </w:pPr>
            <w:r w:rsidRPr="00AE469F">
              <w:rPr>
                <w:lang w:val="hu-HU"/>
              </w:rPr>
              <w:t>25% (3.2, 65.1)</w:t>
            </w:r>
          </w:p>
        </w:tc>
      </w:tr>
      <w:tr w:rsidR="001A53F5" w:rsidRPr="00AE469F" w14:paraId="09CDDFB0" w14:textId="77777777" w:rsidTr="00F9043E">
        <w:trPr>
          <w:trHeight w:val="241"/>
        </w:trPr>
        <w:tc>
          <w:tcPr>
            <w:tcW w:w="1818" w:type="pct"/>
            <w:vAlign w:val="center"/>
          </w:tcPr>
          <w:p w14:paraId="56319C96" w14:textId="77777777" w:rsidR="001A53F5" w:rsidRPr="00AE469F" w:rsidRDefault="001A53F5" w:rsidP="001A53F5">
            <w:pPr>
              <w:keepNext/>
              <w:keepLines/>
              <w:tabs>
                <w:tab w:val="left" w:pos="360"/>
              </w:tabs>
              <w:spacing w:after="40"/>
              <w:ind w:firstLine="49"/>
              <w:rPr>
                <w:szCs w:val="22"/>
                <w:lang w:val="hu-HU"/>
              </w:rPr>
            </w:pPr>
            <w:r w:rsidRPr="00AE469F">
              <w:rPr>
                <w:lang w:val="hu-HU"/>
              </w:rPr>
              <w:t>SD (n/N)</w:t>
            </w:r>
            <w:r w:rsidRPr="00AE469F">
              <w:rPr>
                <w:vertAlign w:val="superscript"/>
                <w:lang w:val="hu-HU"/>
              </w:rPr>
              <w:t>a</w:t>
            </w:r>
          </w:p>
        </w:tc>
        <w:tc>
          <w:tcPr>
            <w:tcW w:w="1666" w:type="pct"/>
            <w:shd w:val="clear" w:color="auto" w:fill="auto"/>
            <w:vAlign w:val="center"/>
          </w:tcPr>
          <w:p w14:paraId="4851116A" w14:textId="77777777" w:rsidR="001A53F5" w:rsidRPr="00AE469F" w:rsidRDefault="001A53F5" w:rsidP="001A53F5">
            <w:pPr>
              <w:keepNext/>
              <w:keepLines/>
              <w:tabs>
                <w:tab w:val="left" w:pos="360"/>
              </w:tabs>
              <w:spacing w:after="40"/>
              <w:jc w:val="center"/>
              <w:rPr>
                <w:szCs w:val="22"/>
                <w:lang w:val="hu-HU"/>
              </w:rPr>
            </w:pPr>
            <w:r w:rsidRPr="00AE469F">
              <w:rPr>
                <w:lang w:val="hu-HU"/>
              </w:rPr>
              <w:t>1/4</w:t>
            </w:r>
          </w:p>
        </w:tc>
        <w:tc>
          <w:tcPr>
            <w:tcW w:w="1517" w:type="pct"/>
            <w:shd w:val="clear" w:color="auto" w:fill="auto"/>
          </w:tcPr>
          <w:p w14:paraId="6915F110" w14:textId="77777777" w:rsidR="001A53F5" w:rsidRPr="00AE469F" w:rsidRDefault="001A53F5" w:rsidP="001A53F5">
            <w:pPr>
              <w:keepNext/>
              <w:keepLines/>
              <w:tabs>
                <w:tab w:val="left" w:pos="360"/>
              </w:tabs>
              <w:spacing w:after="40"/>
              <w:jc w:val="center"/>
              <w:rPr>
                <w:szCs w:val="22"/>
                <w:lang w:val="hu-HU"/>
              </w:rPr>
            </w:pPr>
            <w:r w:rsidRPr="00AE469F">
              <w:rPr>
                <w:lang w:val="hu-HU"/>
              </w:rPr>
              <w:t>1/8</w:t>
            </w:r>
          </w:p>
        </w:tc>
      </w:tr>
      <w:tr w:rsidR="001A53F5" w:rsidRPr="00AE469F" w14:paraId="12A543C4" w14:textId="77777777" w:rsidTr="00F9043E">
        <w:trPr>
          <w:trHeight w:val="241"/>
        </w:trPr>
        <w:tc>
          <w:tcPr>
            <w:tcW w:w="1818" w:type="pct"/>
            <w:vAlign w:val="center"/>
          </w:tcPr>
          <w:p w14:paraId="3A0B137E" w14:textId="77777777" w:rsidR="001A53F5" w:rsidRPr="00AE469F" w:rsidRDefault="001A53F5" w:rsidP="001A53F5">
            <w:pPr>
              <w:keepNext/>
              <w:keepLines/>
              <w:tabs>
                <w:tab w:val="left" w:pos="360"/>
              </w:tabs>
              <w:spacing w:after="40"/>
              <w:ind w:firstLine="49"/>
              <w:rPr>
                <w:szCs w:val="22"/>
                <w:lang w:val="hu-HU"/>
              </w:rPr>
            </w:pPr>
            <w:r w:rsidRPr="00AE469F">
              <w:rPr>
                <w:lang w:val="hu-HU"/>
              </w:rPr>
              <w:t>DCR (%) (95% CI)</w:t>
            </w:r>
          </w:p>
        </w:tc>
        <w:tc>
          <w:tcPr>
            <w:tcW w:w="1666" w:type="pct"/>
            <w:shd w:val="clear" w:color="auto" w:fill="auto"/>
            <w:vAlign w:val="center"/>
          </w:tcPr>
          <w:p w14:paraId="55F79739" w14:textId="77777777" w:rsidR="001A53F5" w:rsidRPr="00AE469F" w:rsidRDefault="001A53F5" w:rsidP="001A53F5">
            <w:pPr>
              <w:keepNext/>
              <w:keepLines/>
              <w:tabs>
                <w:tab w:val="left" w:pos="360"/>
              </w:tabs>
              <w:spacing w:after="40"/>
              <w:jc w:val="center"/>
              <w:rPr>
                <w:szCs w:val="22"/>
                <w:lang w:val="hu-HU"/>
              </w:rPr>
            </w:pPr>
            <w:r w:rsidRPr="00AE469F">
              <w:rPr>
                <w:lang w:val="hu-HU"/>
              </w:rPr>
              <w:t>25% (0.6, 80.6)</w:t>
            </w:r>
          </w:p>
        </w:tc>
        <w:tc>
          <w:tcPr>
            <w:tcW w:w="1517" w:type="pct"/>
            <w:shd w:val="clear" w:color="auto" w:fill="auto"/>
          </w:tcPr>
          <w:p w14:paraId="1671465E" w14:textId="77777777" w:rsidR="001A53F5" w:rsidRPr="00AE469F" w:rsidRDefault="001A53F5" w:rsidP="001A53F5">
            <w:pPr>
              <w:keepNext/>
              <w:keepLines/>
              <w:tabs>
                <w:tab w:val="left" w:pos="360"/>
              </w:tabs>
              <w:spacing w:after="40"/>
              <w:jc w:val="center"/>
              <w:rPr>
                <w:szCs w:val="22"/>
                <w:lang w:val="hu-HU"/>
              </w:rPr>
            </w:pPr>
            <w:r w:rsidRPr="00AE469F">
              <w:rPr>
                <w:lang w:val="hu-HU"/>
              </w:rPr>
              <w:t>37.5% (8.5, 75.5)</w:t>
            </w:r>
          </w:p>
        </w:tc>
      </w:tr>
      <w:tr w:rsidR="001A53F5" w:rsidRPr="00AE469F" w14:paraId="4860621A" w14:textId="77777777" w:rsidTr="00F9043E">
        <w:trPr>
          <w:trHeight w:val="241"/>
        </w:trPr>
        <w:tc>
          <w:tcPr>
            <w:tcW w:w="1818" w:type="pct"/>
            <w:vAlign w:val="center"/>
          </w:tcPr>
          <w:p w14:paraId="692571D8" w14:textId="31BA1653" w:rsidR="001A53F5" w:rsidRPr="00AE469F" w:rsidRDefault="001A53F5" w:rsidP="001A53F5">
            <w:pPr>
              <w:keepNext/>
              <w:keepLines/>
              <w:tabs>
                <w:tab w:val="left" w:pos="360"/>
              </w:tabs>
              <w:spacing w:after="40"/>
              <w:ind w:firstLine="49"/>
              <w:rPr>
                <w:szCs w:val="22"/>
                <w:lang w:val="hu-HU"/>
              </w:rPr>
            </w:pPr>
            <w:r w:rsidRPr="00AE469F">
              <w:rPr>
                <w:lang w:val="hu-HU"/>
              </w:rPr>
              <w:t>Medijana PFS (m</w:t>
            </w:r>
            <w:r w:rsidR="00075F60" w:rsidRPr="00AE469F">
              <w:rPr>
                <w:lang w:val="hu-HU"/>
              </w:rPr>
              <w:t>j</w:t>
            </w:r>
            <w:r w:rsidRPr="00AE469F">
              <w:rPr>
                <w:lang w:val="hu-HU"/>
              </w:rPr>
              <w:t>eseci) (95% CI)</w:t>
            </w:r>
          </w:p>
        </w:tc>
        <w:tc>
          <w:tcPr>
            <w:tcW w:w="1666" w:type="pct"/>
            <w:shd w:val="clear" w:color="auto" w:fill="auto"/>
            <w:vAlign w:val="center"/>
          </w:tcPr>
          <w:p w14:paraId="5C8D5BC9" w14:textId="77777777" w:rsidR="001A53F5" w:rsidRPr="00AE469F" w:rsidRDefault="001A53F5" w:rsidP="001A53F5">
            <w:pPr>
              <w:keepNext/>
              <w:keepLines/>
              <w:tabs>
                <w:tab w:val="left" w:pos="360"/>
              </w:tabs>
              <w:spacing w:after="40"/>
              <w:jc w:val="center"/>
              <w:rPr>
                <w:szCs w:val="22"/>
                <w:lang w:val="hu-HU"/>
              </w:rPr>
            </w:pPr>
            <w:r w:rsidRPr="00AE469F">
              <w:rPr>
                <w:lang w:val="hu-HU"/>
              </w:rPr>
              <w:t>2.6 (2.3, 8.5)</w:t>
            </w:r>
          </w:p>
        </w:tc>
        <w:tc>
          <w:tcPr>
            <w:tcW w:w="1517" w:type="pct"/>
            <w:shd w:val="clear" w:color="auto" w:fill="auto"/>
          </w:tcPr>
          <w:p w14:paraId="36071293" w14:textId="77777777" w:rsidR="001A53F5" w:rsidRPr="00AE469F" w:rsidRDefault="001A53F5" w:rsidP="001A53F5">
            <w:pPr>
              <w:keepNext/>
              <w:keepLines/>
              <w:tabs>
                <w:tab w:val="left" w:pos="360"/>
              </w:tabs>
              <w:spacing w:after="40"/>
              <w:jc w:val="center"/>
              <w:rPr>
                <w:szCs w:val="22"/>
                <w:lang w:val="hu-HU"/>
              </w:rPr>
            </w:pPr>
            <w:r w:rsidRPr="00AE469F">
              <w:rPr>
                <w:lang w:val="hu-HU"/>
              </w:rPr>
              <w:t>2.9 (0.7,NE</w:t>
            </w:r>
            <w:r w:rsidRPr="00AE469F">
              <w:rPr>
                <w:vertAlign w:val="superscript"/>
                <w:lang w:val="hu-HU"/>
              </w:rPr>
              <w:t>a</w:t>
            </w:r>
            <w:r w:rsidRPr="00AE469F">
              <w:rPr>
                <w:lang w:val="hu-HU"/>
              </w:rPr>
              <w:t>)</w:t>
            </w:r>
          </w:p>
        </w:tc>
      </w:tr>
      <w:tr w:rsidR="001A53F5" w:rsidRPr="00AE469F" w14:paraId="304B2B4C" w14:textId="77777777" w:rsidTr="00F9043E">
        <w:trPr>
          <w:trHeight w:val="241"/>
        </w:trPr>
        <w:tc>
          <w:tcPr>
            <w:tcW w:w="1818" w:type="pct"/>
            <w:vAlign w:val="center"/>
          </w:tcPr>
          <w:p w14:paraId="34A04AF9" w14:textId="4AF74EF6" w:rsidR="001A53F5" w:rsidRPr="00AE469F" w:rsidRDefault="001A53F5" w:rsidP="001A53F5">
            <w:pPr>
              <w:keepNext/>
              <w:keepLines/>
              <w:tabs>
                <w:tab w:val="left" w:pos="360"/>
              </w:tabs>
              <w:spacing w:after="40"/>
              <w:ind w:firstLine="49"/>
              <w:rPr>
                <w:szCs w:val="22"/>
                <w:lang w:val="hu-HU"/>
              </w:rPr>
            </w:pPr>
            <w:r w:rsidRPr="00AE469F">
              <w:rPr>
                <w:lang w:val="hu-HU"/>
              </w:rPr>
              <w:t>Medijana OS (m</w:t>
            </w:r>
            <w:r w:rsidR="00075F60" w:rsidRPr="00AE469F">
              <w:rPr>
                <w:lang w:val="hu-HU"/>
              </w:rPr>
              <w:t>j</w:t>
            </w:r>
            <w:r w:rsidRPr="00AE469F">
              <w:rPr>
                <w:lang w:val="hu-HU"/>
              </w:rPr>
              <w:t>eseci) (95% CI)</w:t>
            </w:r>
          </w:p>
        </w:tc>
        <w:tc>
          <w:tcPr>
            <w:tcW w:w="1666" w:type="pct"/>
            <w:shd w:val="clear" w:color="auto" w:fill="auto"/>
            <w:vAlign w:val="center"/>
          </w:tcPr>
          <w:p w14:paraId="04690FE6" w14:textId="77777777" w:rsidR="001A53F5" w:rsidRPr="00AE469F" w:rsidRDefault="001A53F5" w:rsidP="001A53F5">
            <w:pPr>
              <w:keepNext/>
              <w:keepLines/>
              <w:tabs>
                <w:tab w:val="left" w:pos="360"/>
              </w:tabs>
              <w:spacing w:after="40"/>
              <w:jc w:val="center"/>
              <w:rPr>
                <w:szCs w:val="22"/>
                <w:lang w:val="hu-HU"/>
              </w:rPr>
            </w:pPr>
            <w:r w:rsidRPr="00AE469F">
              <w:rPr>
                <w:lang w:val="hu-HU"/>
              </w:rPr>
              <w:t>18.2 (8.9, 18.2)</w:t>
            </w:r>
          </w:p>
        </w:tc>
        <w:tc>
          <w:tcPr>
            <w:tcW w:w="1517" w:type="pct"/>
            <w:shd w:val="clear" w:color="auto" w:fill="auto"/>
          </w:tcPr>
          <w:p w14:paraId="4D938B13" w14:textId="3CC175E5" w:rsidR="001A53F5" w:rsidRPr="00AE469F" w:rsidRDefault="001A53F5" w:rsidP="001A53F5">
            <w:pPr>
              <w:keepNext/>
              <w:keepLines/>
              <w:tabs>
                <w:tab w:val="left" w:pos="360"/>
              </w:tabs>
              <w:spacing w:after="40"/>
              <w:jc w:val="center"/>
              <w:rPr>
                <w:szCs w:val="22"/>
                <w:lang w:val="hu-HU"/>
              </w:rPr>
            </w:pPr>
            <w:r w:rsidRPr="00AE469F">
              <w:rPr>
                <w:lang w:val="hu-HU"/>
              </w:rPr>
              <w:t>Nije dostignuto (5.2, NE)</w:t>
            </w:r>
          </w:p>
        </w:tc>
      </w:tr>
    </w:tbl>
    <w:p w14:paraId="7A0FD535" w14:textId="004E6CA6" w:rsidR="004A00FC" w:rsidRPr="00475317" w:rsidRDefault="00160AA7" w:rsidP="004A00FC">
      <w:pPr>
        <w:pStyle w:val="EMEABodyText"/>
        <w:ind w:left="90"/>
        <w:rPr>
          <w:sz w:val="20"/>
        </w:rPr>
      </w:pPr>
      <w:r w:rsidRPr="00475317">
        <w:rPr>
          <w:sz w:val="20"/>
          <w:vertAlign w:val="superscript"/>
        </w:rPr>
        <w:t>a</w:t>
      </w:r>
      <w:r w:rsidRPr="00475317">
        <w:rPr>
          <w:sz w:val="20"/>
        </w:rPr>
        <w:t xml:space="preserve"> NE= nije proc</w:t>
      </w:r>
      <w:r w:rsidR="00075F60" w:rsidRPr="00475317">
        <w:rPr>
          <w:sz w:val="20"/>
        </w:rPr>
        <w:t>j</w:t>
      </w:r>
      <w:r w:rsidRPr="00475317">
        <w:rPr>
          <w:sz w:val="20"/>
        </w:rPr>
        <w:t>enjivo</w:t>
      </w:r>
      <w:r w:rsidR="001A53F5" w:rsidRPr="00475317">
        <w:rPr>
          <w:sz w:val="20"/>
        </w:rPr>
        <w:t xml:space="preserve"> (engl. </w:t>
      </w:r>
      <w:r w:rsidR="001A53F5" w:rsidRPr="00475317">
        <w:rPr>
          <w:i/>
          <w:iCs/>
          <w:sz w:val="20"/>
        </w:rPr>
        <w:t>not estimated</w:t>
      </w:r>
      <w:r w:rsidR="001A53F5" w:rsidRPr="00475317">
        <w:rPr>
          <w:sz w:val="20"/>
        </w:rPr>
        <w:t>)</w:t>
      </w:r>
    </w:p>
    <w:p w14:paraId="73A1DB16" w14:textId="77777777" w:rsidR="00A177BE" w:rsidRPr="00A177BE" w:rsidRDefault="00A177BE" w:rsidP="00A177BE">
      <w:pPr>
        <w:pStyle w:val="EMEABodyText"/>
      </w:pPr>
    </w:p>
    <w:p w14:paraId="717661BE" w14:textId="77777777" w:rsidR="00E578BD" w:rsidRPr="00AE469F" w:rsidRDefault="00E578BD" w:rsidP="0006054D">
      <w:pPr>
        <w:pStyle w:val="EMEABodyText"/>
        <w:jc w:val="both"/>
        <w:rPr>
          <w:i/>
          <w:iCs/>
          <w:u w:val="single"/>
        </w:rPr>
      </w:pPr>
      <w:r w:rsidRPr="00AE469F">
        <w:rPr>
          <w:i/>
          <w:iCs/>
          <w:u w:val="single"/>
        </w:rPr>
        <w:t>Ipilimumab u kombinaciji sa nivolumabom</w:t>
      </w:r>
    </w:p>
    <w:p w14:paraId="0A18C852" w14:textId="29BFEB8D" w:rsidR="00FD4049" w:rsidRPr="00626639" w:rsidRDefault="00FD4049" w:rsidP="00FD4049">
      <w:pPr>
        <w:tabs>
          <w:tab w:val="left" w:pos="284"/>
          <w:tab w:val="center" w:pos="4536"/>
          <w:tab w:val="right" w:pos="9072"/>
        </w:tabs>
        <w:jc w:val="both"/>
        <w:rPr>
          <w:bCs/>
          <w:szCs w:val="22"/>
          <w:lang w:val="sr-Latn-RS"/>
        </w:rPr>
      </w:pPr>
      <w:r w:rsidRPr="00FD4049">
        <w:rPr>
          <w:bCs/>
          <w:szCs w:val="22"/>
          <w:lang w:val="sr-Latn-RS"/>
        </w:rPr>
        <w:t>Studija CA209070 je bila otvorena, jednostruka, potvrda doze i proširenja doze, faza 1/2 studija nivolumaba kao monoterapije i u kombinaciji sa ipilimumabom kod pedijatrijskih i mla</w:t>
      </w:r>
      <w:r>
        <w:rPr>
          <w:bCs/>
          <w:szCs w:val="22"/>
          <w:lang w:val="sr-Latn-RS"/>
        </w:rPr>
        <w:t>đ</w:t>
      </w:r>
      <w:r w:rsidRPr="00FD4049">
        <w:rPr>
          <w:bCs/>
          <w:szCs w:val="22"/>
          <w:lang w:val="sr-Latn-RS"/>
        </w:rPr>
        <w:t xml:space="preserve">ih odraslih pacijenata sa rekurentnim ili refraktornim </w:t>
      </w:r>
      <w:r>
        <w:rPr>
          <w:bCs/>
          <w:szCs w:val="22"/>
          <w:lang w:val="sr-Latn-RS"/>
        </w:rPr>
        <w:t>solidn</w:t>
      </w:r>
      <w:r w:rsidRPr="00FD4049">
        <w:rPr>
          <w:bCs/>
          <w:szCs w:val="22"/>
          <w:lang w:val="sr-Latn-RS"/>
        </w:rPr>
        <w:t xml:space="preserve">im ili hematološkim tumorima, uključujući neuroblastom, osteosarkom, rabdomiosarkom, Juingov sarkom, uznapredovali melanom, cHL i ne-Hodgkin limfom (NHL). Među 126 </w:t>
      </w:r>
      <w:r w:rsidRPr="00626639">
        <w:rPr>
          <w:bCs/>
          <w:szCs w:val="22"/>
          <w:lang w:val="sr-Latn-RS"/>
        </w:rPr>
        <w:t>liječenih pacijenata, 97 su bili pedijatrijski pacijenti uzrasta od 12 mesjeci do &lt; 18 godina. Od 97 pedijatrijskih pacijenata, 64 je l</w:t>
      </w:r>
      <w:r w:rsidR="00B86666" w:rsidRPr="00626639">
        <w:rPr>
          <w:bCs/>
          <w:szCs w:val="22"/>
          <w:lang w:val="sr-Latn-RS"/>
        </w:rPr>
        <w:t>ij</w:t>
      </w:r>
      <w:r w:rsidRPr="00626639">
        <w:rPr>
          <w:bCs/>
          <w:szCs w:val="22"/>
          <w:lang w:val="sr-Latn-RS"/>
        </w:rPr>
        <w:t>ečeno monoterapijom nivolumabom (3 mg/kg prim</w:t>
      </w:r>
      <w:r w:rsidR="00B86666" w:rsidRPr="00626639">
        <w:rPr>
          <w:bCs/>
          <w:szCs w:val="22"/>
          <w:lang w:val="sr-Latn-RS"/>
        </w:rPr>
        <w:t>j</w:t>
      </w:r>
      <w:r w:rsidRPr="00626639">
        <w:rPr>
          <w:bCs/>
          <w:szCs w:val="22"/>
          <w:lang w:val="sr-Latn-RS"/>
        </w:rPr>
        <w:t>enjeno intraven</w:t>
      </w:r>
      <w:r w:rsidR="00B86666" w:rsidRPr="00626639">
        <w:rPr>
          <w:bCs/>
          <w:szCs w:val="22"/>
          <w:lang w:val="sr-Latn-RS"/>
        </w:rPr>
        <w:t>ski</w:t>
      </w:r>
      <w:r w:rsidRPr="00626639">
        <w:rPr>
          <w:bCs/>
          <w:szCs w:val="22"/>
          <w:lang w:val="sr-Latn-RS"/>
        </w:rPr>
        <w:t xml:space="preserve"> tokom 60 minuta svake 2 ned</w:t>
      </w:r>
      <w:r w:rsidR="00B86666" w:rsidRPr="00626639">
        <w:rPr>
          <w:bCs/>
          <w:szCs w:val="22"/>
          <w:lang w:val="sr-Latn-RS"/>
        </w:rPr>
        <w:t>j</w:t>
      </w:r>
      <w:r w:rsidRPr="00626639">
        <w:rPr>
          <w:bCs/>
          <w:szCs w:val="22"/>
          <w:lang w:val="sr-Latn-RS"/>
        </w:rPr>
        <w:t>elje), a 33 je l</w:t>
      </w:r>
      <w:r w:rsidR="00B86666" w:rsidRPr="00626639">
        <w:rPr>
          <w:bCs/>
          <w:szCs w:val="22"/>
          <w:lang w:val="sr-Latn-RS"/>
        </w:rPr>
        <w:t>ij</w:t>
      </w:r>
      <w:r w:rsidRPr="00626639">
        <w:rPr>
          <w:bCs/>
          <w:szCs w:val="22"/>
          <w:lang w:val="sr-Latn-RS"/>
        </w:rPr>
        <w:t xml:space="preserve">ečeno </w:t>
      </w:r>
      <w:r w:rsidR="003D0CB3" w:rsidRPr="00626639">
        <w:rPr>
          <w:bCs/>
          <w:szCs w:val="22"/>
          <w:lang w:val="sr-Latn-RS"/>
        </w:rPr>
        <w:t xml:space="preserve">ipilimumabom </w:t>
      </w:r>
      <w:r w:rsidRPr="00626639">
        <w:rPr>
          <w:bCs/>
          <w:szCs w:val="22"/>
          <w:lang w:val="sr-Latn-RS"/>
        </w:rPr>
        <w:t xml:space="preserve">u kombinaciji sa </w:t>
      </w:r>
      <w:r w:rsidR="003D0CB3" w:rsidRPr="00626639">
        <w:rPr>
          <w:bCs/>
          <w:szCs w:val="22"/>
          <w:lang w:val="sr-Latn-RS"/>
        </w:rPr>
        <w:t xml:space="preserve">nivolumabom </w:t>
      </w:r>
      <w:r w:rsidRPr="00626639">
        <w:rPr>
          <w:bCs/>
          <w:szCs w:val="22"/>
          <w:lang w:val="sr-Latn-RS"/>
        </w:rPr>
        <w:t>(nivolumab 1 mg/kg ili 3 mg/kg prim</w:t>
      </w:r>
      <w:r w:rsidR="00B86666" w:rsidRPr="00626639">
        <w:rPr>
          <w:bCs/>
          <w:szCs w:val="22"/>
          <w:lang w:val="sr-Latn-RS"/>
        </w:rPr>
        <w:t>j</w:t>
      </w:r>
      <w:r w:rsidRPr="00626639">
        <w:rPr>
          <w:bCs/>
          <w:szCs w:val="22"/>
          <w:lang w:val="sr-Latn-RS"/>
        </w:rPr>
        <w:t>enjen intravenski tokom 60 minuta u kombinaciji sa ipilimumabom 1 mg/kg prim</w:t>
      </w:r>
      <w:r w:rsidR="00B86666" w:rsidRPr="00626639">
        <w:rPr>
          <w:bCs/>
          <w:szCs w:val="22"/>
          <w:lang w:val="sr-Latn-RS"/>
        </w:rPr>
        <w:t>j</w:t>
      </w:r>
      <w:r w:rsidRPr="00626639">
        <w:rPr>
          <w:bCs/>
          <w:szCs w:val="22"/>
          <w:lang w:val="sr-Latn-RS"/>
        </w:rPr>
        <w:t>enjenim intravenski tokom 90 minuta svake 3 ned</w:t>
      </w:r>
      <w:r w:rsidR="00B86666" w:rsidRPr="00626639">
        <w:rPr>
          <w:bCs/>
          <w:szCs w:val="22"/>
          <w:lang w:val="sr-Latn-RS"/>
        </w:rPr>
        <w:t>j</w:t>
      </w:r>
      <w:r w:rsidRPr="00626639">
        <w:rPr>
          <w:bCs/>
          <w:szCs w:val="22"/>
          <w:lang w:val="sr-Latn-RS"/>
        </w:rPr>
        <w:t>elje tokom prve 4 doze, nakon čega sl</w:t>
      </w:r>
      <w:r w:rsidR="00B86666" w:rsidRPr="00626639">
        <w:rPr>
          <w:bCs/>
          <w:szCs w:val="22"/>
          <w:lang w:val="sr-Latn-RS"/>
        </w:rPr>
        <w:t>ij</w:t>
      </w:r>
      <w:r w:rsidRPr="00626639">
        <w:rPr>
          <w:bCs/>
          <w:szCs w:val="22"/>
          <w:lang w:val="sr-Latn-RS"/>
        </w:rPr>
        <w:t>edi nivolumab u dozi od 3 mg/kg kao monoterapija svake 2 ned</w:t>
      </w:r>
      <w:r w:rsidR="00B86666" w:rsidRPr="00626639">
        <w:rPr>
          <w:bCs/>
          <w:szCs w:val="22"/>
          <w:lang w:val="sr-Latn-RS"/>
        </w:rPr>
        <w:t>j</w:t>
      </w:r>
      <w:r w:rsidRPr="00626639">
        <w:rPr>
          <w:bCs/>
          <w:szCs w:val="22"/>
          <w:lang w:val="sr-Latn-RS"/>
        </w:rPr>
        <w:t>elje). Pacijenti su primali nivolumab kao monoterapiju u pros</w:t>
      </w:r>
      <w:r w:rsidR="00B86666" w:rsidRPr="00626639">
        <w:rPr>
          <w:bCs/>
          <w:szCs w:val="22"/>
          <w:lang w:val="sr-Latn-RS"/>
        </w:rPr>
        <w:t>j</w:t>
      </w:r>
      <w:r w:rsidRPr="00626639">
        <w:rPr>
          <w:bCs/>
          <w:szCs w:val="22"/>
          <w:lang w:val="sr-Latn-RS"/>
        </w:rPr>
        <w:t xml:space="preserve">eku od 2 doze (opseg: 1, 89) ili </w:t>
      </w:r>
      <w:r w:rsidR="003D0CB3" w:rsidRPr="00626639">
        <w:rPr>
          <w:bCs/>
          <w:szCs w:val="22"/>
          <w:lang w:val="sr-Latn-RS"/>
        </w:rPr>
        <w:t>ipilimumab</w:t>
      </w:r>
      <w:r w:rsidR="001A58EA">
        <w:rPr>
          <w:bCs/>
          <w:szCs w:val="22"/>
          <w:lang w:val="sr-Latn-RS"/>
        </w:rPr>
        <w:t xml:space="preserve"> </w:t>
      </w:r>
      <w:r w:rsidRPr="00626639">
        <w:rPr>
          <w:bCs/>
          <w:szCs w:val="22"/>
          <w:lang w:val="sr-Latn-RS"/>
        </w:rPr>
        <w:t xml:space="preserve">u kombinaciji sa </w:t>
      </w:r>
      <w:r w:rsidR="003D0CB3" w:rsidRPr="00626639">
        <w:rPr>
          <w:bCs/>
          <w:szCs w:val="22"/>
          <w:lang w:val="sr-Latn-RS"/>
        </w:rPr>
        <w:t xml:space="preserve">nivolumabom </w:t>
      </w:r>
      <w:r w:rsidRPr="00626639">
        <w:rPr>
          <w:bCs/>
          <w:szCs w:val="22"/>
          <w:lang w:val="sr-Latn-RS"/>
        </w:rPr>
        <w:t>za medijanu od 2 doze (opseg: 1, 24). Glavne primarne m</w:t>
      </w:r>
      <w:r w:rsidR="00B86666" w:rsidRPr="00626639">
        <w:rPr>
          <w:bCs/>
          <w:szCs w:val="22"/>
          <w:lang w:val="sr-Latn-RS"/>
        </w:rPr>
        <w:t>j</w:t>
      </w:r>
      <w:r w:rsidRPr="00626639">
        <w:rPr>
          <w:bCs/>
          <w:szCs w:val="22"/>
          <w:lang w:val="sr-Latn-RS"/>
        </w:rPr>
        <w:t>ere ishoda bile su bezb</w:t>
      </w:r>
      <w:r w:rsidR="00B86666" w:rsidRPr="00626639">
        <w:rPr>
          <w:bCs/>
          <w:szCs w:val="22"/>
          <w:lang w:val="sr-Latn-RS"/>
        </w:rPr>
        <w:t>j</w:t>
      </w:r>
      <w:r w:rsidRPr="00626639">
        <w:rPr>
          <w:bCs/>
          <w:szCs w:val="22"/>
          <w:lang w:val="sr-Latn-RS"/>
        </w:rPr>
        <w:t>ednost, podnošljivost i antitumorska aktivnost proc</w:t>
      </w:r>
      <w:r w:rsidR="00B86666" w:rsidRPr="00626639">
        <w:rPr>
          <w:bCs/>
          <w:szCs w:val="22"/>
          <w:lang w:val="sr-Latn-RS"/>
        </w:rPr>
        <w:t>ij</w:t>
      </w:r>
      <w:r w:rsidRPr="00626639">
        <w:rPr>
          <w:bCs/>
          <w:szCs w:val="22"/>
          <w:lang w:val="sr-Latn-RS"/>
        </w:rPr>
        <w:t>enjena deskriptivnim ORR i OS.</w:t>
      </w:r>
    </w:p>
    <w:p w14:paraId="73C9B645" w14:textId="77777777" w:rsidR="00FD4049" w:rsidRPr="00626639" w:rsidRDefault="00FD4049" w:rsidP="00FD4049">
      <w:pPr>
        <w:tabs>
          <w:tab w:val="left" w:pos="284"/>
          <w:tab w:val="center" w:pos="4536"/>
          <w:tab w:val="right" w:pos="9072"/>
        </w:tabs>
        <w:jc w:val="both"/>
        <w:rPr>
          <w:bCs/>
          <w:szCs w:val="22"/>
          <w:lang w:val="sr-Latn-RS"/>
        </w:rPr>
      </w:pPr>
    </w:p>
    <w:p w14:paraId="1C627605" w14:textId="5BD0E9BB" w:rsidR="00FD4049" w:rsidRPr="00626639" w:rsidRDefault="00FD4049" w:rsidP="00FD4049">
      <w:pPr>
        <w:tabs>
          <w:tab w:val="left" w:pos="284"/>
          <w:tab w:val="center" w:pos="4536"/>
          <w:tab w:val="right" w:pos="9072"/>
        </w:tabs>
        <w:jc w:val="both"/>
        <w:rPr>
          <w:bCs/>
          <w:szCs w:val="22"/>
          <w:lang w:val="sr-Latn-RS"/>
        </w:rPr>
      </w:pPr>
      <w:r w:rsidRPr="00626639">
        <w:rPr>
          <w:bCs/>
          <w:szCs w:val="22"/>
          <w:lang w:val="sr-Latn-RS"/>
        </w:rPr>
        <w:t>Među 64 pedijatrijska pacijenta l</w:t>
      </w:r>
      <w:r w:rsidR="00B86666" w:rsidRPr="00626639">
        <w:rPr>
          <w:bCs/>
          <w:szCs w:val="22"/>
          <w:lang w:val="sr-Latn-RS"/>
        </w:rPr>
        <w:t>ij</w:t>
      </w:r>
      <w:r w:rsidRPr="00626639">
        <w:rPr>
          <w:bCs/>
          <w:szCs w:val="22"/>
          <w:lang w:val="sr-Latn-RS"/>
        </w:rPr>
        <w:t>ečena monoterapijom nivolumabom, 60 su bili pacijenti čiji odgovor se mogao  proc</w:t>
      </w:r>
      <w:r w:rsidR="00B86666" w:rsidRPr="00626639">
        <w:rPr>
          <w:bCs/>
          <w:szCs w:val="22"/>
          <w:lang w:val="sr-Latn-RS"/>
        </w:rPr>
        <w:t>ij</w:t>
      </w:r>
      <w:r w:rsidRPr="00626639">
        <w:rPr>
          <w:bCs/>
          <w:szCs w:val="22"/>
          <w:lang w:val="sr-Latn-RS"/>
        </w:rPr>
        <w:t xml:space="preserve">eniti (melanom n = 1, solidni tumori n = 47 i hematološki tumori n = 12). Kod 48 pedijatrijskih pacijenata sa melanomom ili solidnim tumorima </w:t>
      </w:r>
      <w:bookmarkStart w:id="10" w:name="_Hlk138688258"/>
      <w:r w:rsidRPr="00626639">
        <w:rPr>
          <w:bCs/>
          <w:szCs w:val="22"/>
          <w:lang w:val="sr-Latn-RS"/>
        </w:rPr>
        <w:t>čiji odgovor se mogao  proc</w:t>
      </w:r>
      <w:r w:rsidR="00B86666" w:rsidRPr="00626639">
        <w:rPr>
          <w:bCs/>
          <w:szCs w:val="22"/>
          <w:lang w:val="sr-Latn-RS"/>
        </w:rPr>
        <w:t>ij</w:t>
      </w:r>
      <w:r w:rsidRPr="00626639">
        <w:rPr>
          <w:bCs/>
          <w:szCs w:val="22"/>
          <w:lang w:val="sr-Latn-RS"/>
        </w:rPr>
        <w:t>eniti</w:t>
      </w:r>
      <w:bookmarkEnd w:id="10"/>
      <w:r w:rsidRPr="00626639">
        <w:rPr>
          <w:bCs/>
          <w:szCs w:val="22"/>
          <w:lang w:val="sr-Latn-RS"/>
        </w:rPr>
        <w:t>, nisu prim</w:t>
      </w:r>
      <w:r w:rsidR="00B86666" w:rsidRPr="00626639">
        <w:rPr>
          <w:bCs/>
          <w:szCs w:val="22"/>
          <w:lang w:val="sr-Latn-RS"/>
        </w:rPr>
        <w:t>j</w:t>
      </w:r>
      <w:r w:rsidRPr="00626639">
        <w:rPr>
          <w:bCs/>
          <w:szCs w:val="22"/>
          <w:lang w:val="sr-Latn-RS"/>
        </w:rPr>
        <w:t xml:space="preserve">ećeni objektivni odgovori. Kod 12 pedijatrijskih pacijenata sa hematološkim tumorima </w:t>
      </w:r>
      <w:r w:rsidR="003D0CB3" w:rsidRPr="00626639">
        <w:rPr>
          <w:bCs/>
          <w:szCs w:val="22"/>
          <w:lang w:val="sr-Latn-RS"/>
        </w:rPr>
        <w:t>čiji odgovor se mogao  procijeniti</w:t>
      </w:r>
      <w:r w:rsidRPr="00626639">
        <w:rPr>
          <w:bCs/>
          <w:szCs w:val="22"/>
          <w:lang w:val="sr-Latn-RS"/>
        </w:rPr>
        <w:t>, ORR je bio 25,0% (95% CI: 5,5, 57,2), uključujući 1 potpuni odgovor u cHL i 2 d</w:t>
      </w:r>
      <w:r w:rsidR="00B86666" w:rsidRPr="00626639">
        <w:rPr>
          <w:bCs/>
          <w:szCs w:val="22"/>
          <w:lang w:val="sr-Latn-RS"/>
        </w:rPr>
        <w:t>j</w:t>
      </w:r>
      <w:r w:rsidRPr="00626639">
        <w:rPr>
          <w:bCs/>
          <w:szCs w:val="22"/>
          <w:lang w:val="sr-Latn-RS"/>
        </w:rPr>
        <w:t>elimična odgovora, jedan u cHL i drugi u NHL. U deskriptivnim analizama za 64 pedijatrijska pacijenta l</w:t>
      </w:r>
      <w:r w:rsidR="00B86666" w:rsidRPr="00626639">
        <w:rPr>
          <w:bCs/>
          <w:szCs w:val="22"/>
          <w:lang w:val="sr-Latn-RS"/>
        </w:rPr>
        <w:t>ij</w:t>
      </w:r>
      <w:r w:rsidRPr="00626639">
        <w:rPr>
          <w:bCs/>
          <w:szCs w:val="22"/>
          <w:lang w:val="sr-Latn-RS"/>
        </w:rPr>
        <w:t>ečena monoterapijom nivolumabom, medijana OS je bila 6,67 m</w:t>
      </w:r>
      <w:r w:rsidR="00B86666" w:rsidRPr="00626639">
        <w:rPr>
          <w:bCs/>
          <w:szCs w:val="22"/>
          <w:lang w:val="sr-Latn-RS"/>
        </w:rPr>
        <w:t>j</w:t>
      </w:r>
      <w:r w:rsidRPr="00626639">
        <w:rPr>
          <w:bCs/>
          <w:szCs w:val="22"/>
          <w:lang w:val="sr-Latn-RS"/>
        </w:rPr>
        <w:t>eseci (95% CI: 5,98, NA); 6,14 m</w:t>
      </w:r>
      <w:r w:rsidR="00B86666" w:rsidRPr="00626639">
        <w:rPr>
          <w:bCs/>
          <w:szCs w:val="22"/>
          <w:lang w:val="sr-Latn-RS"/>
        </w:rPr>
        <w:t>j</w:t>
      </w:r>
      <w:r w:rsidRPr="00626639">
        <w:rPr>
          <w:bCs/>
          <w:szCs w:val="22"/>
          <w:lang w:val="sr-Latn-RS"/>
        </w:rPr>
        <w:t>eseci (95% CI: 5,39, 24,67) za pacijente sa melanomom ili solidnim tumorima, a nije postignut za pacijente sa hematološkim tumorima.</w:t>
      </w:r>
    </w:p>
    <w:p w14:paraId="08566886" w14:textId="77777777" w:rsidR="00FD4049" w:rsidRPr="00626639" w:rsidRDefault="00FD4049" w:rsidP="00FD4049">
      <w:pPr>
        <w:tabs>
          <w:tab w:val="left" w:pos="284"/>
          <w:tab w:val="center" w:pos="4536"/>
          <w:tab w:val="right" w:pos="9072"/>
        </w:tabs>
        <w:jc w:val="both"/>
        <w:rPr>
          <w:bCs/>
          <w:szCs w:val="22"/>
          <w:lang w:val="sr-Latn-RS"/>
        </w:rPr>
      </w:pPr>
    </w:p>
    <w:p w14:paraId="3DF1721D" w14:textId="2B10E5FB" w:rsidR="00FD4049" w:rsidRDefault="00FD4049" w:rsidP="00FD4049">
      <w:pPr>
        <w:tabs>
          <w:tab w:val="left" w:pos="284"/>
          <w:tab w:val="center" w:pos="4536"/>
          <w:tab w:val="right" w:pos="9072"/>
        </w:tabs>
        <w:jc w:val="both"/>
        <w:rPr>
          <w:bCs/>
          <w:szCs w:val="22"/>
          <w:lang w:val="sr-Latn-RS"/>
        </w:rPr>
      </w:pPr>
      <w:r w:rsidRPr="00626639">
        <w:rPr>
          <w:bCs/>
          <w:szCs w:val="22"/>
          <w:lang w:val="sr-Latn-RS"/>
        </w:rPr>
        <w:t>Među 30 pedijatrijskih pacijenata čiji odgovor je mogao da se proc</w:t>
      </w:r>
      <w:r w:rsidR="00B86666" w:rsidRPr="00626639">
        <w:rPr>
          <w:bCs/>
          <w:szCs w:val="22"/>
          <w:lang w:val="sr-Latn-RS"/>
        </w:rPr>
        <w:t>ij</w:t>
      </w:r>
      <w:r w:rsidRPr="00626639">
        <w:rPr>
          <w:bCs/>
          <w:szCs w:val="22"/>
          <w:lang w:val="sr-Latn-RS"/>
        </w:rPr>
        <w:t>eni koji su l</w:t>
      </w:r>
      <w:r w:rsidR="00B86666" w:rsidRPr="00626639">
        <w:rPr>
          <w:bCs/>
          <w:szCs w:val="22"/>
          <w:lang w:val="sr-Latn-RS"/>
        </w:rPr>
        <w:t>ij</w:t>
      </w:r>
      <w:r w:rsidRPr="00626639">
        <w:rPr>
          <w:bCs/>
          <w:szCs w:val="22"/>
          <w:lang w:val="sr-Latn-RS"/>
        </w:rPr>
        <w:t xml:space="preserve">ečeni </w:t>
      </w:r>
      <w:r w:rsidR="003D0CB3" w:rsidRPr="00626639">
        <w:rPr>
          <w:bCs/>
          <w:szCs w:val="22"/>
          <w:lang w:val="sr-Latn-RS"/>
        </w:rPr>
        <w:t xml:space="preserve">ipilimumabom </w:t>
      </w:r>
      <w:r w:rsidRPr="00626639">
        <w:rPr>
          <w:bCs/>
          <w:szCs w:val="22"/>
          <w:lang w:val="sr-Latn-RS"/>
        </w:rPr>
        <w:t xml:space="preserve">u kombinaciji sa </w:t>
      </w:r>
      <w:r w:rsidR="003D0CB3" w:rsidRPr="00626639">
        <w:rPr>
          <w:bCs/>
          <w:szCs w:val="22"/>
          <w:lang w:val="sr-Latn-RS"/>
        </w:rPr>
        <w:t xml:space="preserve">nivolumabom </w:t>
      </w:r>
      <w:r w:rsidRPr="00626639">
        <w:rPr>
          <w:bCs/>
          <w:szCs w:val="22"/>
          <w:lang w:val="sr-Latn-RS"/>
        </w:rPr>
        <w:t>(solidni tumori koji nisu samo melanom), nisu prim</w:t>
      </w:r>
      <w:r w:rsidR="00B86666" w:rsidRPr="00626639">
        <w:rPr>
          <w:bCs/>
          <w:szCs w:val="22"/>
          <w:lang w:val="sr-Latn-RS"/>
        </w:rPr>
        <w:t>j</w:t>
      </w:r>
      <w:r w:rsidRPr="00626639">
        <w:rPr>
          <w:bCs/>
          <w:szCs w:val="22"/>
          <w:lang w:val="sr-Latn-RS"/>
        </w:rPr>
        <w:t>ećeni objektivni odgovori. Za 33 pedijatrijska pacijenta l</w:t>
      </w:r>
      <w:r w:rsidR="00B86666" w:rsidRPr="00626639">
        <w:rPr>
          <w:bCs/>
          <w:szCs w:val="22"/>
          <w:lang w:val="sr-Latn-RS"/>
        </w:rPr>
        <w:t>ij</w:t>
      </w:r>
      <w:r w:rsidRPr="00626639">
        <w:rPr>
          <w:bCs/>
          <w:szCs w:val="22"/>
          <w:lang w:val="sr-Latn-RS"/>
        </w:rPr>
        <w:t xml:space="preserve">ečena </w:t>
      </w:r>
      <w:r w:rsidR="003D0CB3" w:rsidRPr="00626639">
        <w:rPr>
          <w:bCs/>
          <w:szCs w:val="22"/>
          <w:lang w:val="sr-Latn-RS"/>
        </w:rPr>
        <w:t xml:space="preserve">ipilimumabom </w:t>
      </w:r>
      <w:r w:rsidRPr="00626639">
        <w:rPr>
          <w:bCs/>
          <w:szCs w:val="22"/>
          <w:lang w:val="sr-Latn-RS"/>
        </w:rPr>
        <w:t>u kombinaciji sa</w:t>
      </w:r>
      <w:r w:rsidR="003D0CB3" w:rsidRPr="00626639">
        <w:rPr>
          <w:bCs/>
          <w:szCs w:val="22"/>
          <w:lang w:val="sr-Latn-RS"/>
        </w:rPr>
        <w:t xml:space="preserve"> nivolumabom</w:t>
      </w:r>
      <w:r w:rsidRPr="00626639">
        <w:rPr>
          <w:bCs/>
          <w:szCs w:val="22"/>
          <w:lang w:val="sr-Latn-RS"/>
        </w:rPr>
        <w:t>, medijana OS je bila 8,25 m</w:t>
      </w:r>
      <w:r w:rsidR="00B86666" w:rsidRPr="00626639">
        <w:rPr>
          <w:bCs/>
          <w:szCs w:val="22"/>
          <w:lang w:val="sr-Latn-RS"/>
        </w:rPr>
        <w:t>j</w:t>
      </w:r>
      <w:r w:rsidRPr="00626639">
        <w:rPr>
          <w:bCs/>
          <w:szCs w:val="22"/>
          <w:lang w:val="sr-Latn-RS"/>
        </w:rPr>
        <w:t>eseci (95% CI: 5,45, 16,95) u deskriptivnoj analizi</w:t>
      </w:r>
      <w:r w:rsidR="007A3C71" w:rsidRPr="00626639">
        <w:rPr>
          <w:bCs/>
          <w:szCs w:val="22"/>
          <w:lang w:val="sr-Latn-RS"/>
        </w:rPr>
        <w:t>.</w:t>
      </w:r>
    </w:p>
    <w:p w14:paraId="0755F43A" w14:textId="77777777" w:rsidR="007A3C71" w:rsidRDefault="007A3C71" w:rsidP="00FD4049">
      <w:pPr>
        <w:tabs>
          <w:tab w:val="left" w:pos="284"/>
          <w:tab w:val="center" w:pos="4536"/>
          <w:tab w:val="right" w:pos="9072"/>
        </w:tabs>
        <w:jc w:val="both"/>
        <w:rPr>
          <w:bCs/>
          <w:szCs w:val="22"/>
          <w:lang w:val="sr-Latn-RS"/>
        </w:rPr>
      </w:pPr>
    </w:p>
    <w:p w14:paraId="66AD1588" w14:textId="32C15548" w:rsidR="00EB58B9" w:rsidRDefault="00E578BD" w:rsidP="0006054D">
      <w:pPr>
        <w:tabs>
          <w:tab w:val="left" w:pos="284"/>
          <w:tab w:val="center" w:pos="4536"/>
          <w:tab w:val="right" w:pos="9072"/>
        </w:tabs>
        <w:jc w:val="both"/>
        <w:rPr>
          <w:bCs/>
          <w:szCs w:val="22"/>
          <w:lang w:val="sr-Latn-RS"/>
        </w:rPr>
      </w:pPr>
      <w:r w:rsidRPr="00AE469F">
        <w:rPr>
          <w:bCs/>
          <w:szCs w:val="22"/>
          <w:lang w:val="sr-Latn-RS"/>
        </w:rPr>
        <w:t xml:space="preserve">Studija CA209908 bila je otvorena, sekvencijalna, klinička studija faze 1b/2 u kojoj su se ispitivali monoterapiju nivolumabom i nivolumab u kombinaciji sa ipilimumabom kod pedijatrijskih i </w:t>
      </w:r>
      <w:r w:rsidR="00002276" w:rsidRPr="00AE469F">
        <w:rPr>
          <w:bCs/>
          <w:szCs w:val="22"/>
          <w:lang w:val="sr-Latn-RS"/>
        </w:rPr>
        <w:t>ml</w:t>
      </w:r>
      <w:r w:rsidRPr="00AE469F">
        <w:rPr>
          <w:bCs/>
          <w:szCs w:val="22"/>
          <w:lang w:val="sr-Latn-RS"/>
        </w:rPr>
        <w:t xml:space="preserve">adih odraslih pacijenata sa primarnim malignitetima CNS-a visokog stepena nediferenciranosti, uključujući difuzni intrinzični pontinski gliom (DIPG), gliom visokog stepena nediferenciranosti, meduloblastom, ependimom i druge rekurentne podtipove CNS maligniteta visokog stepena nediferenciranosti (npr. </w:t>
      </w:r>
      <w:r w:rsidRPr="00AE469F">
        <w:rPr>
          <w:bCs/>
          <w:szCs w:val="22"/>
          <w:lang w:val="sr-Latn-RS"/>
        </w:rPr>
        <w:lastRenderedPageBreak/>
        <w:t>pineoblastom, atipični teratoidni/rabdoidni tumor i embrionalne tumore CNS-a). Od 151 pedijatrijskog pacijenta (uzrasta od ≥ 6 m</w:t>
      </w:r>
      <w:r w:rsidR="00042E2F" w:rsidRPr="00AE469F">
        <w:rPr>
          <w:bCs/>
          <w:szCs w:val="22"/>
          <w:lang w:val="sr-Latn-RS"/>
        </w:rPr>
        <w:t>j</w:t>
      </w:r>
      <w:r w:rsidRPr="00AE469F">
        <w:rPr>
          <w:bCs/>
          <w:szCs w:val="22"/>
          <w:lang w:val="sr-Latn-RS"/>
        </w:rPr>
        <w:t>eseci do &lt; 18 godina) uključenih u studiju, njih 77 je l</w:t>
      </w:r>
      <w:r w:rsidR="00042E2F" w:rsidRPr="00AE469F">
        <w:rPr>
          <w:bCs/>
          <w:szCs w:val="22"/>
          <w:lang w:val="sr-Latn-RS"/>
        </w:rPr>
        <w:t>ij</w:t>
      </w:r>
      <w:r w:rsidRPr="00AE469F">
        <w:rPr>
          <w:bCs/>
          <w:szCs w:val="22"/>
          <w:lang w:val="sr-Latn-RS"/>
        </w:rPr>
        <w:t>ečeno nivolumabom u monoterapiji (3 mg/kg svake 2 ned</w:t>
      </w:r>
      <w:r w:rsidR="00042E2F" w:rsidRPr="00AE469F">
        <w:rPr>
          <w:bCs/>
          <w:szCs w:val="22"/>
          <w:lang w:val="sr-Latn-RS"/>
        </w:rPr>
        <w:t>j</w:t>
      </w:r>
      <w:r w:rsidRPr="00AE469F">
        <w:rPr>
          <w:bCs/>
          <w:szCs w:val="22"/>
          <w:lang w:val="sr-Latn-RS"/>
        </w:rPr>
        <w:t>elje), dok je njih 74 l</w:t>
      </w:r>
      <w:r w:rsidR="00042E2F" w:rsidRPr="00AE469F">
        <w:rPr>
          <w:bCs/>
          <w:szCs w:val="22"/>
          <w:lang w:val="sr-Latn-RS"/>
        </w:rPr>
        <w:t>ij</w:t>
      </w:r>
      <w:r w:rsidRPr="00AE469F">
        <w:rPr>
          <w:bCs/>
          <w:szCs w:val="22"/>
          <w:lang w:val="sr-Latn-RS"/>
        </w:rPr>
        <w:t>ečeno nivolumabom u kombinaciji sa ipilimumabom (nivolumab u dozi od 3 mg/ kg, zatim ipilimumab u dozi od 1 mg/kg, svake 3 ned</w:t>
      </w:r>
      <w:r w:rsidR="00042E2F" w:rsidRPr="00AE469F">
        <w:rPr>
          <w:bCs/>
          <w:szCs w:val="22"/>
          <w:lang w:val="sr-Latn-RS"/>
        </w:rPr>
        <w:t>j</w:t>
      </w:r>
      <w:r w:rsidRPr="00AE469F">
        <w:rPr>
          <w:bCs/>
          <w:szCs w:val="22"/>
          <w:lang w:val="sr-Latn-RS"/>
        </w:rPr>
        <w:t>elje</w:t>
      </w:r>
    </w:p>
    <w:p w14:paraId="6590B879" w14:textId="1215FADB" w:rsidR="00E578BD" w:rsidRPr="00AE469F" w:rsidRDefault="00E578BD" w:rsidP="0006054D">
      <w:pPr>
        <w:tabs>
          <w:tab w:val="left" w:pos="284"/>
          <w:tab w:val="center" w:pos="4536"/>
          <w:tab w:val="right" w:pos="9072"/>
        </w:tabs>
        <w:jc w:val="both"/>
        <w:rPr>
          <w:bCs/>
          <w:szCs w:val="22"/>
          <w:lang w:val="sr-Latn-RS"/>
        </w:rPr>
      </w:pPr>
      <w:r w:rsidRPr="00AE469F">
        <w:rPr>
          <w:bCs/>
          <w:szCs w:val="22"/>
          <w:lang w:val="sr-Latn-RS"/>
        </w:rPr>
        <w:t>za 4 doze, nakon čega sl</w:t>
      </w:r>
      <w:r w:rsidR="00042E2F" w:rsidRPr="00AE469F">
        <w:rPr>
          <w:bCs/>
          <w:szCs w:val="22"/>
          <w:lang w:val="sr-Latn-RS"/>
        </w:rPr>
        <w:t>ij</w:t>
      </w:r>
      <w:r w:rsidRPr="00AE469F">
        <w:rPr>
          <w:bCs/>
          <w:szCs w:val="22"/>
          <w:lang w:val="sr-Latn-RS"/>
        </w:rPr>
        <w:t>edi monoterapija nivolumabom u dozi od 3 mg/kg svake 2 ned</w:t>
      </w:r>
      <w:r w:rsidR="00042E2F" w:rsidRPr="00AE469F">
        <w:rPr>
          <w:bCs/>
          <w:szCs w:val="22"/>
          <w:lang w:val="sr-Latn-RS"/>
        </w:rPr>
        <w:t>j</w:t>
      </w:r>
      <w:r w:rsidRPr="00AE469F">
        <w:rPr>
          <w:bCs/>
          <w:szCs w:val="22"/>
          <w:lang w:val="sr-Latn-RS"/>
        </w:rPr>
        <w:t>elje). Primarne m</w:t>
      </w:r>
      <w:r w:rsidR="00042E2F" w:rsidRPr="00AE469F">
        <w:rPr>
          <w:bCs/>
          <w:szCs w:val="22"/>
          <w:lang w:val="sr-Latn-RS"/>
        </w:rPr>
        <w:t>j</w:t>
      </w:r>
      <w:r w:rsidRPr="00AE469F">
        <w:rPr>
          <w:bCs/>
          <w:szCs w:val="22"/>
          <w:lang w:val="sr-Latn-RS"/>
        </w:rPr>
        <w:t>ere ishoda efikasnosti bile su OS u kohorti pacijenata sa DIPG i PFS koju su proc</w:t>
      </w:r>
      <w:r w:rsidR="00042E2F" w:rsidRPr="00AE469F">
        <w:rPr>
          <w:bCs/>
          <w:szCs w:val="22"/>
          <w:lang w:val="sr-Latn-RS"/>
        </w:rPr>
        <w:t>ij</w:t>
      </w:r>
      <w:r w:rsidRPr="00AE469F">
        <w:rPr>
          <w:bCs/>
          <w:szCs w:val="22"/>
          <w:lang w:val="sr-Latn-RS"/>
        </w:rPr>
        <w:t>enili ispitivači, na osnovu kriterijuma za proc</w:t>
      </w:r>
      <w:r w:rsidR="00042E2F" w:rsidRPr="00AE469F">
        <w:rPr>
          <w:bCs/>
          <w:szCs w:val="22"/>
          <w:lang w:val="sr-Latn-RS"/>
        </w:rPr>
        <w:t>j</w:t>
      </w:r>
      <w:r w:rsidRPr="00AE469F">
        <w:rPr>
          <w:bCs/>
          <w:szCs w:val="22"/>
          <w:lang w:val="sr-Latn-RS"/>
        </w:rPr>
        <w:t>enu odgovora u neuroonkologiji (engl.</w:t>
      </w:r>
      <w:r w:rsidRPr="00AE469F">
        <w:rPr>
          <w:rFonts w:ascii="TimesNewRoman,Italic" w:hAnsi="TimesNewRoman,Italic" w:cs="TimesNewRoman,Italic"/>
          <w:i/>
          <w:iCs/>
          <w:sz w:val="21"/>
          <w:szCs w:val="21"/>
          <w:lang w:val="sr-Latn-RS"/>
        </w:rPr>
        <w:t xml:space="preserve"> </w:t>
      </w:r>
      <w:r w:rsidRPr="00AE469F">
        <w:rPr>
          <w:bCs/>
          <w:i/>
          <w:iCs/>
          <w:szCs w:val="22"/>
          <w:lang w:val="sr-Latn-RS"/>
        </w:rPr>
        <w:t>Response Assessment in Neuro-oncology</w:t>
      </w:r>
      <w:r w:rsidR="00302ACE">
        <w:rPr>
          <w:bCs/>
          <w:iCs/>
          <w:szCs w:val="22"/>
          <w:lang w:val="sr-Latn-RS"/>
        </w:rPr>
        <w:t>, RANO</w:t>
      </w:r>
      <w:r w:rsidRPr="00AE469F">
        <w:rPr>
          <w:bCs/>
          <w:szCs w:val="22"/>
          <w:lang w:val="sr-Latn-RS"/>
        </w:rPr>
        <w:t>), za sve ostale tipove tumora. Medijana OS u kohorti pacijenata sa DIPG bila je 10,97 m</w:t>
      </w:r>
      <w:r w:rsidR="00042E2F" w:rsidRPr="00AE469F">
        <w:rPr>
          <w:bCs/>
          <w:szCs w:val="22"/>
          <w:lang w:val="sr-Latn-RS"/>
        </w:rPr>
        <w:t>j</w:t>
      </w:r>
      <w:r w:rsidRPr="00AE469F">
        <w:rPr>
          <w:bCs/>
          <w:szCs w:val="22"/>
          <w:lang w:val="sr-Latn-RS"/>
        </w:rPr>
        <w:t>eseci (80% CI: 9,92, 12,16) kod pacijenata l</w:t>
      </w:r>
      <w:r w:rsidR="00042E2F" w:rsidRPr="00AE469F">
        <w:rPr>
          <w:bCs/>
          <w:szCs w:val="22"/>
          <w:lang w:val="sr-Latn-RS"/>
        </w:rPr>
        <w:t>ij</w:t>
      </w:r>
      <w:r w:rsidRPr="00AE469F">
        <w:rPr>
          <w:bCs/>
          <w:szCs w:val="22"/>
          <w:lang w:val="sr-Latn-RS"/>
        </w:rPr>
        <w:t>ečenih monoterapijom nivolumabom i 10,50 m</w:t>
      </w:r>
      <w:r w:rsidR="00042E2F" w:rsidRPr="00AE469F">
        <w:rPr>
          <w:bCs/>
          <w:szCs w:val="22"/>
          <w:lang w:val="sr-Latn-RS"/>
        </w:rPr>
        <w:t>j</w:t>
      </w:r>
      <w:r w:rsidRPr="00AE469F">
        <w:rPr>
          <w:bCs/>
          <w:szCs w:val="22"/>
          <w:lang w:val="sr-Latn-RS"/>
        </w:rPr>
        <w:t>eseci (80% CI: 9,10, 12,32) kod pacijenata l</w:t>
      </w:r>
      <w:r w:rsidR="00042E2F" w:rsidRPr="00AE469F">
        <w:rPr>
          <w:bCs/>
          <w:szCs w:val="22"/>
          <w:lang w:val="sr-Latn-RS"/>
        </w:rPr>
        <w:t>ij</w:t>
      </w:r>
      <w:r w:rsidRPr="00AE469F">
        <w:rPr>
          <w:bCs/>
          <w:szCs w:val="22"/>
          <w:lang w:val="sr-Latn-RS"/>
        </w:rPr>
        <w:t>ečenih nivolumabom u kombinaciji sa ipilimumabom. Kod svih ostalih ispitivanih tipova tumora CNS-a kod pedijatrijskih pacijenata, medijana PFS se kretala u rasponu od 1,23 do 2,35 meseci kod pacijenata lečenih monoterapijom nivolumabom i u rasponu od 1,45 do 3,09 m</w:t>
      </w:r>
      <w:r w:rsidR="00302ACE">
        <w:rPr>
          <w:bCs/>
          <w:szCs w:val="22"/>
          <w:lang w:val="sr-Latn-RS"/>
        </w:rPr>
        <w:t>j</w:t>
      </w:r>
      <w:r w:rsidRPr="00AE469F">
        <w:rPr>
          <w:bCs/>
          <w:szCs w:val="22"/>
          <w:lang w:val="sr-Latn-RS"/>
        </w:rPr>
        <w:t>eseci kod pacijenata l</w:t>
      </w:r>
      <w:r w:rsidR="00042E2F" w:rsidRPr="00AE469F">
        <w:rPr>
          <w:bCs/>
          <w:szCs w:val="22"/>
          <w:lang w:val="sr-Latn-RS"/>
        </w:rPr>
        <w:t>ij</w:t>
      </w:r>
      <w:r w:rsidRPr="00AE469F">
        <w:rPr>
          <w:bCs/>
          <w:szCs w:val="22"/>
          <w:lang w:val="sr-Latn-RS"/>
        </w:rPr>
        <w:t>ečenih nivolumabom u kombinaciji sa ipilimumabom. U studiji ni</w:t>
      </w:r>
      <w:r w:rsidR="00042E2F" w:rsidRPr="00AE469F">
        <w:rPr>
          <w:bCs/>
          <w:szCs w:val="22"/>
          <w:lang w:val="sr-Latn-RS"/>
        </w:rPr>
        <w:t>je</w:t>
      </w:r>
      <w:r w:rsidRPr="00AE469F">
        <w:rPr>
          <w:bCs/>
          <w:szCs w:val="22"/>
          <w:lang w:val="sr-Latn-RS"/>
        </w:rPr>
        <w:t>su utvrđeni objektivni odgovori, osim kod jednog pacijenta sa ependimomom l</w:t>
      </w:r>
      <w:r w:rsidR="00042E2F" w:rsidRPr="00AE469F">
        <w:rPr>
          <w:bCs/>
          <w:szCs w:val="22"/>
          <w:lang w:val="sr-Latn-RS"/>
        </w:rPr>
        <w:t>ij</w:t>
      </w:r>
      <w:r w:rsidRPr="00AE469F">
        <w:rPr>
          <w:bCs/>
          <w:szCs w:val="22"/>
          <w:lang w:val="sr-Latn-RS"/>
        </w:rPr>
        <w:t>ečenog nivolumabom u monoterapii koji je ostvario d</w:t>
      </w:r>
      <w:r w:rsidR="00042E2F" w:rsidRPr="00AE469F">
        <w:rPr>
          <w:bCs/>
          <w:szCs w:val="22"/>
          <w:lang w:val="sr-Latn-RS"/>
        </w:rPr>
        <w:t>j</w:t>
      </w:r>
      <w:r w:rsidRPr="00AE469F">
        <w:rPr>
          <w:bCs/>
          <w:szCs w:val="22"/>
          <w:lang w:val="sr-Latn-RS"/>
        </w:rPr>
        <w:t>elimičan odgovor. Rezultati za OS, PFS i ORR prim</w:t>
      </w:r>
      <w:r w:rsidR="00042E2F" w:rsidRPr="00AE469F">
        <w:rPr>
          <w:bCs/>
          <w:szCs w:val="22"/>
          <w:lang w:val="sr-Latn-RS"/>
        </w:rPr>
        <w:t>j</w:t>
      </w:r>
      <w:r w:rsidRPr="00AE469F">
        <w:rPr>
          <w:bCs/>
          <w:szCs w:val="22"/>
          <w:lang w:val="sr-Latn-RS"/>
        </w:rPr>
        <w:t>ećeni u studiji CA209908 ne ukazuju na klinički značajnu korist u odnosu na ono što se može očekivati u ovim populacijama pacijenata.</w:t>
      </w:r>
    </w:p>
    <w:p w14:paraId="29EB1219" w14:textId="77777777" w:rsidR="00E578BD" w:rsidRPr="00AE469F" w:rsidRDefault="00E578BD" w:rsidP="0006054D">
      <w:pPr>
        <w:pStyle w:val="EMEABodyText"/>
        <w:jc w:val="both"/>
      </w:pPr>
    </w:p>
    <w:p w14:paraId="7E7CEC44" w14:textId="77777777" w:rsidR="00980933" w:rsidRPr="00AE469F" w:rsidRDefault="00160AA7" w:rsidP="0006054D">
      <w:pPr>
        <w:pStyle w:val="EMEAHeading2"/>
        <w:jc w:val="both"/>
        <w:rPr>
          <w:noProof/>
        </w:rPr>
      </w:pPr>
      <w:r w:rsidRPr="00AE469F">
        <w:rPr>
          <w:bCs/>
        </w:rPr>
        <w:t>5.2</w:t>
      </w:r>
      <w:r w:rsidRPr="00AE469F">
        <w:rPr>
          <w:bCs/>
        </w:rPr>
        <w:tab/>
        <w:t>Farmakokinetički podaci</w:t>
      </w:r>
    </w:p>
    <w:p w14:paraId="1980E664" w14:textId="77777777" w:rsidR="00F2412B" w:rsidRPr="00AE469F" w:rsidRDefault="00F2412B" w:rsidP="0006054D">
      <w:pPr>
        <w:pStyle w:val="EMEABodyText"/>
        <w:jc w:val="both"/>
        <w:rPr>
          <w:b/>
          <w:u w:val="single"/>
        </w:rPr>
      </w:pPr>
    </w:p>
    <w:p w14:paraId="01133D35" w14:textId="5FAC2823" w:rsidR="00980933" w:rsidRPr="00AE469F" w:rsidRDefault="00160AA7" w:rsidP="0006054D">
      <w:pPr>
        <w:pStyle w:val="EMEABodyText"/>
        <w:jc w:val="both"/>
      </w:pPr>
      <w:r w:rsidRPr="00AE469F">
        <w:t>Farmakokinetika ipilimumaba ispitivala se kod 785 pacijenata s uznapredovalim melanomom koji su u uvodnoj terapiji primali doze u rasponu od 0,3 do 10 mg/kg svake 3 ned</w:t>
      </w:r>
      <w:r w:rsidR="00075F60" w:rsidRPr="00AE469F">
        <w:t>j</w:t>
      </w:r>
      <w:r w:rsidRPr="00AE469F">
        <w:t>elje do ukupno 4 doze. Utvrđeno je da su C</w:t>
      </w:r>
      <w:r w:rsidRPr="00AE469F">
        <w:rPr>
          <w:vertAlign w:val="subscript"/>
        </w:rPr>
        <w:t>max</w:t>
      </w:r>
      <w:r w:rsidRPr="00AE469F">
        <w:t>, C</w:t>
      </w:r>
      <w:r w:rsidRPr="00AE469F">
        <w:rPr>
          <w:vertAlign w:val="subscript"/>
        </w:rPr>
        <w:t>min</w:t>
      </w:r>
      <w:r w:rsidRPr="00AE469F">
        <w:t xml:space="preserve"> i AUC ipilimumaba proporcionalne dozi u ispitivanom rasponu doza. Nakon ponovljene prim</w:t>
      </w:r>
      <w:r w:rsidR="00075F60" w:rsidRPr="00AE469F">
        <w:t>j</w:t>
      </w:r>
      <w:r w:rsidRPr="00AE469F">
        <w:t>ene ipilimumaba svake 3 ned</w:t>
      </w:r>
      <w:r w:rsidR="00075F60" w:rsidRPr="00AE469F">
        <w:t>j</w:t>
      </w:r>
      <w:r w:rsidRPr="00AE469F">
        <w:t>elje utvrđeno je da se klirens ne m</w:t>
      </w:r>
      <w:r w:rsidR="00075F60" w:rsidRPr="00AE469F">
        <w:t>ij</w:t>
      </w:r>
      <w:r w:rsidRPr="00AE469F">
        <w:t>enja s vremenom tako da je utvrđena minimalna sistemska akumulacija, na šta ukazuje indeks akumulacije od 1,5 puta ili manje. Stanje dinamičke ravnoteže ipilimumaba postiglo se do prim</w:t>
      </w:r>
      <w:r w:rsidR="00075F60" w:rsidRPr="00AE469F">
        <w:t>j</w:t>
      </w:r>
      <w:r w:rsidRPr="00AE469F">
        <w:t>ene treće doze. U populacionoj farmakokinetičkoj analizi utvrđene su sl</w:t>
      </w:r>
      <w:r w:rsidR="00075F60" w:rsidRPr="00AE469F">
        <w:t>j</w:t>
      </w:r>
      <w:r w:rsidRPr="00AE469F">
        <w:t>edeće srednje vr</w:t>
      </w:r>
      <w:r w:rsidR="00075F60" w:rsidRPr="00AE469F">
        <w:t>ij</w:t>
      </w:r>
      <w:r w:rsidRPr="00AE469F">
        <w:t>ednosti (procenat koeficijenta varijacije) parametara ipilimumaba: terminaln</w:t>
      </w:r>
      <w:r w:rsidR="00302ACE">
        <w:t>o</w:t>
      </w:r>
      <w:r w:rsidRPr="00AE469F">
        <w:t xml:space="preserve"> polu</w:t>
      </w:r>
      <w:r w:rsidR="00302ACE">
        <w:t>vrijeme eliminacije</w:t>
      </w:r>
      <w:r w:rsidRPr="00AE469F">
        <w:t xml:space="preserve"> od 15,4 dana (34,4%), sistemski klirens od 16,8 </w:t>
      </w:r>
      <w:r w:rsidR="00002276" w:rsidRPr="00AE469F">
        <w:t>ml</w:t>
      </w:r>
      <w:r w:rsidRPr="00AE469F">
        <w:t>/h (38,1%) i volumen distribucije u stanju dinamičke ravnoteže od 7,47 l (10,1%). Srednji (procenat koeficijenta varijacije) C</w:t>
      </w:r>
      <w:r w:rsidRPr="00AE469F">
        <w:rPr>
          <w:vertAlign w:val="subscript"/>
        </w:rPr>
        <w:t>min</w:t>
      </w:r>
      <w:r w:rsidRPr="00AE469F">
        <w:t xml:space="preserve"> ipilimumaba postignut u stanju dinamičke ravnoteže uz uvodni režim od 3 mg/kg iznosio je 19,4 µg/</w:t>
      </w:r>
      <w:r w:rsidR="00002276" w:rsidRPr="00AE469F">
        <w:t>ml</w:t>
      </w:r>
      <w:r w:rsidRPr="00AE469F">
        <w:t xml:space="preserve"> (74,6%).</w:t>
      </w:r>
    </w:p>
    <w:p w14:paraId="5A1FDA8B" w14:textId="77777777" w:rsidR="00980933" w:rsidRPr="00AE469F" w:rsidRDefault="00980933" w:rsidP="0006054D">
      <w:pPr>
        <w:pStyle w:val="EMEABodyText"/>
        <w:jc w:val="both"/>
      </w:pPr>
    </w:p>
    <w:p w14:paraId="130FDA7F" w14:textId="2FFE02BF" w:rsidR="00980933" w:rsidRPr="00AE469F" w:rsidRDefault="00160AA7" w:rsidP="0006054D">
      <w:pPr>
        <w:pStyle w:val="EMEABodyText"/>
        <w:jc w:val="both"/>
      </w:pPr>
      <w:r w:rsidRPr="00AE469F">
        <w:t>Klirens ipilimumaba povećavao se s porastom početne t</w:t>
      </w:r>
      <w:r w:rsidR="00075F60" w:rsidRPr="00AE469F">
        <w:t>j</w:t>
      </w:r>
      <w:r w:rsidRPr="00AE469F">
        <w:t>elesne mase i vr</w:t>
      </w:r>
      <w:r w:rsidR="00075F60" w:rsidRPr="00AE469F">
        <w:t>ij</w:t>
      </w:r>
      <w:r w:rsidRPr="00AE469F">
        <w:t>ednosti LDH; međutim, nije potrebno prilagođavati dozu u slučaju povišenih vr</w:t>
      </w:r>
      <w:r w:rsidR="00075F60" w:rsidRPr="00AE469F">
        <w:t>ij</w:t>
      </w:r>
      <w:r w:rsidRPr="00AE469F">
        <w:t>ednosti LDH ili veće t</w:t>
      </w:r>
      <w:r w:rsidR="00075F60" w:rsidRPr="00AE469F">
        <w:t>j</w:t>
      </w:r>
      <w:r w:rsidRPr="00AE469F">
        <w:t>elesne mase kod l</w:t>
      </w:r>
      <w:r w:rsidR="00075F60" w:rsidRPr="00AE469F">
        <w:t>ij</w:t>
      </w:r>
      <w:r w:rsidRPr="00AE469F">
        <w:t>ečenja dozom određenom na osnovu t</w:t>
      </w:r>
      <w:r w:rsidR="00075F60" w:rsidRPr="00AE469F">
        <w:t>j</w:t>
      </w:r>
      <w:r w:rsidRPr="00AE469F">
        <w:t>elesne mase u mg/kg. Na klirens ni</w:t>
      </w:r>
      <w:r w:rsidR="00075F60" w:rsidRPr="00AE469F">
        <w:t>je</w:t>
      </w:r>
      <w:r w:rsidRPr="00AE469F">
        <w:t>su uticali starost (raspon: 23–88 godina), pol, istovremena prim</w:t>
      </w:r>
      <w:r w:rsidR="00075F60" w:rsidRPr="00AE469F">
        <w:t>j</w:t>
      </w:r>
      <w:r w:rsidRPr="00AE469F">
        <w:t>ena budezonida ili dakarbazina, performans status, status HLA-A2*0201, blago oštećenje funkcije jetre, oštećenje bubrežne funkcije, imunogenost ni prethodna antitumorska terapija. Uticaj rase nije ispitivan, jer nije bilo dovoljno podataka za etničke grupe koje ni</w:t>
      </w:r>
      <w:r w:rsidR="00302ACE">
        <w:t>je</w:t>
      </w:r>
      <w:r w:rsidRPr="00AE469F">
        <w:t>su b</w:t>
      </w:r>
      <w:r w:rsidR="00075F60" w:rsidRPr="00AE469F">
        <w:t>ij</w:t>
      </w:r>
      <w:r w:rsidRPr="00AE469F">
        <w:t>ele rase. Ni</w:t>
      </w:r>
      <w:r w:rsidR="00075F60" w:rsidRPr="00AE469F">
        <w:t>je</w:t>
      </w:r>
      <w:r w:rsidRPr="00AE469F">
        <w:t>su sprovedena kontrolisana ispitivanja kako bi se proc</w:t>
      </w:r>
      <w:r w:rsidR="00075F60" w:rsidRPr="00AE469F">
        <w:t>ij</w:t>
      </w:r>
      <w:r w:rsidRPr="00AE469F">
        <w:t>enila farmakokinetika ipilimumaba kod pedijatrijske populacije ili kod pacijenata s oštećenjem funkcije jetre ili bubrega.</w:t>
      </w:r>
    </w:p>
    <w:p w14:paraId="623DEA77" w14:textId="77777777" w:rsidR="00721D5E" w:rsidRPr="00AE469F" w:rsidRDefault="00721D5E" w:rsidP="0006054D">
      <w:pPr>
        <w:pStyle w:val="EMEABodyText"/>
        <w:jc w:val="both"/>
      </w:pPr>
    </w:p>
    <w:p w14:paraId="7C58B723" w14:textId="6764E584" w:rsidR="00B53A3A" w:rsidRPr="00AE469F" w:rsidRDefault="00160AA7" w:rsidP="0006054D">
      <w:pPr>
        <w:pStyle w:val="EMEABodyText"/>
        <w:jc w:val="both"/>
      </w:pPr>
      <w:r w:rsidRPr="00AE469F">
        <w:t>S obzirom na analizu odgovora na izloženost kod 497 pacijenata s uznapredovalim melanomom, OS nije zavisilo od prethodne sistemske terapije za l</w:t>
      </w:r>
      <w:r w:rsidR="00075F60" w:rsidRPr="00AE469F">
        <w:t>ij</w:t>
      </w:r>
      <w:r w:rsidRPr="00AE469F">
        <w:t>ečenje kancera, a povećavao se s porastom minimalnih koncentracija ipilimumaba u plazmi u stanju dinamičke ravnoteže (Cminss).</w:t>
      </w:r>
    </w:p>
    <w:p w14:paraId="7276A6BC" w14:textId="77777777" w:rsidR="00B53A3A" w:rsidRPr="00AE469F" w:rsidRDefault="00B53A3A" w:rsidP="0006054D">
      <w:pPr>
        <w:pStyle w:val="EMEABodyText"/>
        <w:jc w:val="both"/>
      </w:pPr>
    </w:p>
    <w:p w14:paraId="4CE75F3A" w14:textId="55BB17BD" w:rsidR="00B53A3A" w:rsidRPr="00AE469F" w:rsidRDefault="00160AA7" w:rsidP="0006054D">
      <w:pPr>
        <w:pStyle w:val="EMEABodyText"/>
        <w:jc w:val="both"/>
      </w:pPr>
      <w:r w:rsidRPr="00AE469F">
        <w:rPr>
          <w:i/>
          <w:iCs/>
        </w:rPr>
        <w:t>L</w:t>
      </w:r>
      <w:r w:rsidR="00075F60" w:rsidRPr="00AE469F">
        <w:rPr>
          <w:i/>
          <w:iCs/>
        </w:rPr>
        <w:t>ij</w:t>
      </w:r>
      <w:r w:rsidRPr="00AE469F">
        <w:rPr>
          <w:i/>
          <w:iCs/>
        </w:rPr>
        <w:t xml:space="preserve">ek </w:t>
      </w:r>
      <w:r w:rsidR="00040154" w:rsidRPr="00AE469F">
        <w:rPr>
          <w:i/>
          <w:iCs/>
        </w:rPr>
        <w:t>YERVOY</w:t>
      </w:r>
      <w:r w:rsidRPr="00AE469F">
        <w:rPr>
          <w:i/>
          <w:iCs/>
        </w:rPr>
        <w:t xml:space="preserve"> u kombinaciji sa nivolumabom:</w:t>
      </w:r>
      <w:r w:rsidRPr="00AE469F">
        <w:t xml:space="preserve"> Kod prim</w:t>
      </w:r>
      <w:r w:rsidR="00075F60" w:rsidRPr="00AE469F">
        <w:t>j</w:t>
      </w:r>
      <w:r w:rsidRPr="00AE469F">
        <w:t>ene ipilimumaba u dozi od 1 mg/kg u kombinaciji s nivolumabom u dozi od 3 mg/kg, klirens ipilimumaba smanjio se za 1,5%, dok se klirens nivolumaba povećao za 1%, što se nije smatralo klinički značajnim. Kod prim</w:t>
      </w:r>
      <w:r w:rsidR="00075F60" w:rsidRPr="00AE469F">
        <w:t>j</w:t>
      </w:r>
      <w:r w:rsidRPr="00AE469F">
        <w:t>ene ipilimumaba u dozi od 3 mg/kg u kombinaciji s nivolumabom u dozi od 1 mg/kg, klirens ipilimumaba povećao se za 9%, dok se klirens nivolumaba povećao za 29%, što se nije smatralo klinički značajnim.</w:t>
      </w:r>
    </w:p>
    <w:p w14:paraId="633D0152" w14:textId="77777777" w:rsidR="00B53A3A" w:rsidRPr="00AE469F" w:rsidRDefault="00B53A3A" w:rsidP="0006054D">
      <w:pPr>
        <w:pStyle w:val="EMEABodyText"/>
        <w:jc w:val="both"/>
      </w:pPr>
    </w:p>
    <w:p w14:paraId="36688B0B" w14:textId="20B410D7" w:rsidR="00B53A3A" w:rsidRPr="00AE469F" w:rsidRDefault="00160AA7" w:rsidP="0006054D">
      <w:pPr>
        <w:jc w:val="both"/>
      </w:pPr>
      <w:r w:rsidRPr="00AE469F">
        <w:t>Kod prim</w:t>
      </w:r>
      <w:r w:rsidR="00075F60" w:rsidRPr="00AE469F">
        <w:t>j</w:t>
      </w:r>
      <w:r w:rsidRPr="00AE469F">
        <w:t>ene u kombinaciji s nivolumabom, klirens ipilimumaba povećao se za 5,7% u prisustvu antit</w:t>
      </w:r>
      <w:r w:rsidR="00302ACE">
        <w:t>i</w:t>
      </w:r>
      <w:r w:rsidR="00075F60" w:rsidRPr="00AE469F">
        <w:t>j</w:t>
      </w:r>
      <w:r w:rsidRPr="00AE469F">
        <w:t>ela na ipilimumab, dok se klirens nivolumaba povećao za 20% u prisustvu antit</w:t>
      </w:r>
      <w:r w:rsidR="00302ACE">
        <w:t>i</w:t>
      </w:r>
      <w:r w:rsidR="00075F60" w:rsidRPr="00AE469F">
        <w:t>j</w:t>
      </w:r>
      <w:r w:rsidRPr="00AE469F">
        <w:t>ela na nivolumab. Te prom</w:t>
      </w:r>
      <w:r w:rsidR="00075F60" w:rsidRPr="00AE469F">
        <w:t>j</w:t>
      </w:r>
      <w:r w:rsidRPr="00AE469F">
        <w:t>ene ni</w:t>
      </w:r>
      <w:r w:rsidR="00075F60" w:rsidRPr="00AE469F">
        <w:t>je</w:t>
      </w:r>
      <w:r w:rsidRPr="00AE469F">
        <w:t>su smatrane klinički značajnim.</w:t>
      </w:r>
    </w:p>
    <w:p w14:paraId="63AB002F" w14:textId="77777777" w:rsidR="00B53A3A" w:rsidRPr="00AE469F" w:rsidRDefault="00B53A3A" w:rsidP="0006054D">
      <w:pPr>
        <w:pStyle w:val="EMEABodyText"/>
        <w:jc w:val="both"/>
      </w:pPr>
    </w:p>
    <w:p w14:paraId="72DF5571" w14:textId="0868065C" w:rsidR="00302ACE" w:rsidRDefault="00160AA7" w:rsidP="0006054D">
      <w:pPr>
        <w:pStyle w:val="EMEABodyText"/>
        <w:jc w:val="both"/>
      </w:pPr>
      <w:r w:rsidRPr="00AE469F">
        <w:rPr>
          <w:i/>
          <w:iCs/>
        </w:rPr>
        <w:t>L</w:t>
      </w:r>
      <w:r w:rsidR="00075F60" w:rsidRPr="00AE469F">
        <w:rPr>
          <w:i/>
          <w:iCs/>
        </w:rPr>
        <w:t>ij</w:t>
      </w:r>
      <w:r w:rsidRPr="00AE469F">
        <w:rPr>
          <w:i/>
          <w:iCs/>
        </w:rPr>
        <w:t xml:space="preserve">ek </w:t>
      </w:r>
      <w:r w:rsidR="00040154" w:rsidRPr="00AE469F">
        <w:rPr>
          <w:i/>
          <w:iCs/>
        </w:rPr>
        <w:t>YERVOY</w:t>
      </w:r>
      <w:r w:rsidRPr="00AE469F">
        <w:rPr>
          <w:i/>
          <w:iCs/>
        </w:rPr>
        <w:t xml:space="preserve"> u kombinaciji sa nivolumabom i hemioterapijom:</w:t>
      </w:r>
      <w:r w:rsidRPr="00AE469F">
        <w:t xml:space="preserve"> Kod prim</w:t>
      </w:r>
      <w:r w:rsidR="00075F60" w:rsidRPr="00AE469F">
        <w:t>j</w:t>
      </w:r>
      <w:r w:rsidRPr="00AE469F">
        <w:t>ene ipilimumaba u dozi od 1 mg/kg svakih 6 ned</w:t>
      </w:r>
      <w:r w:rsidR="00075F60" w:rsidRPr="00AE469F">
        <w:t>j</w:t>
      </w:r>
      <w:r w:rsidRPr="00AE469F">
        <w:t>elja u kombinaciji s nivolumabom u dozi od 360 mg svake 3 ned</w:t>
      </w:r>
      <w:r w:rsidR="00075F60" w:rsidRPr="00AE469F">
        <w:t>j</w:t>
      </w:r>
      <w:r w:rsidRPr="00AE469F">
        <w:t xml:space="preserve">elje i 2 ciklusa </w:t>
      </w:r>
    </w:p>
    <w:p w14:paraId="3232E716" w14:textId="07A227D9" w:rsidR="00B53A3A" w:rsidRPr="00AE469F" w:rsidRDefault="00160AA7" w:rsidP="0006054D">
      <w:pPr>
        <w:pStyle w:val="EMEABodyText"/>
        <w:jc w:val="both"/>
      </w:pPr>
      <w:r w:rsidRPr="00AE469F">
        <w:lastRenderedPageBreak/>
        <w:t xml:space="preserve">hemioterapije, klirens ipilimumaba povećao se za približno 22%, dok se klirens nivolumaba smanjio za približno 10%, što se nije smatralo klinički značajnim. </w:t>
      </w:r>
    </w:p>
    <w:p w14:paraId="65D812ED" w14:textId="77777777" w:rsidR="00B53A3A" w:rsidRPr="00AE469F" w:rsidRDefault="00B53A3A" w:rsidP="0006054D">
      <w:pPr>
        <w:pStyle w:val="EMEABodyText"/>
        <w:jc w:val="both"/>
      </w:pPr>
    </w:p>
    <w:p w14:paraId="2D5B096E" w14:textId="77777777" w:rsidR="00541DD3" w:rsidRPr="00AE469F" w:rsidRDefault="00160AA7" w:rsidP="0006054D">
      <w:pPr>
        <w:pStyle w:val="EMEABodyText"/>
        <w:keepNext/>
        <w:jc w:val="both"/>
        <w:rPr>
          <w:bCs/>
          <w:iCs/>
          <w:szCs w:val="22"/>
          <w:u w:val="single"/>
        </w:rPr>
      </w:pPr>
      <w:r w:rsidRPr="00AE469F">
        <w:rPr>
          <w:u w:val="single"/>
        </w:rPr>
        <w:t>Oštećenje funkcije bubrega</w:t>
      </w:r>
    </w:p>
    <w:p w14:paraId="18859A0E" w14:textId="77777777" w:rsidR="00E17568" w:rsidRPr="00AE469F" w:rsidRDefault="00E17568" w:rsidP="0006054D">
      <w:pPr>
        <w:pStyle w:val="EMEABodyText"/>
        <w:keepNext/>
        <w:jc w:val="both"/>
        <w:rPr>
          <w:bCs/>
          <w:iCs/>
          <w:szCs w:val="22"/>
          <w:u w:val="single"/>
        </w:rPr>
      </w:pPr>
    </w:p>
    <w:p w14:paraId="5873BD70" w14:textId="4D7A6976" w:rsidR="00541DD3" w:rsidRPr="00AE469F" w:rsidRDefault="00160AA7" w:rsidP="0006054D">
      <w:pPr>
        <w:pStyle w:val="EMEABodyText"/>
        <w:jc w:val="both"/>
      </w:pPr>
      <w:r w:rsidRPr="00AE469F">
        <w:t>Prema populacionoj farmakokinetičkoj analizi podataka iz kliničkih ispitivanja sprovedenih kod pacijenata s metastatskim melanomom, postojeće blago i um</w:t>
      </w:r>
      <w:r w:rsidR="00302ACE">
        <w:t>j</w:t>
      </w:r>
      <w:r w:rsidRPr="00AE469F">
        <w:t>ereno oštećenje bubrežne funkcije nije uticalo na klirens ipilimumaba. Klinički i farmakološki podaci o prim</w:t>
      </w:r>
      <w:r w:rsidR="00302ACE">
        <w:t>j</w:t>
      </w:r>
      <w:r w:rsidRPr="00AE469F">
        <w:t>eni l</w:t>
      </w:r>
      <w:r w:rsidR="00302ACE">
        <w:t>ij</w:t>
      </w:r>
      <w:r w:rsidRPr="00AE469F">
        <w:t>eka kod pacijenata s postojećim teškim oštećenjem funkcije bubrega su ograničeni; ne može se utvrditi potencijalna potreba za prilagođavanjem doze.</w:t>
      </w:r>
    </w:p>
    <w:p w14:paraId="4372B255" w14:textId="77777777" w:rsidR="002015CA" w:rsidRDefault="002015CA" w:rsidP="0006054D">
      <w:pPr>
        <w:pStyle w:val="EMEABodyText"/>
        <w:keepNext/>
        <w:jc w:val="both"/>
        <w:rPr>
          <w:u w:val="single"/>
        </w:rPr>
      </w:pPr>
    </w:p>
    <w:p w14:paraId="43B54794" w14:textId="1DF7B8A1" w:rsidR="00541DD3" w:rsidRPr="00AE469F" w:rsidRDefault="00160AA7" w:rsidP="0006054D">
      <w:pPr>
        <w:pStyle w:val="EMEABodyText"/>
        <w:keepNext/>
        <w:jc w:val="both"/>
        <w:rPr>
          <w:bCs/>
          <w:iCs/>
          <w:szCs w:val="22"/>
          <w:u w:val="single"/>
        </w:rPr>
      </w:pPr>
      <w:r w:rsidRPr="00AE469F">
        <w:rPr>
          <w:u w:val="single"/>
        </w:rPr>
        <w:t>Oštećenje funkcije jetre</w:t>
      </w:r>
    </w:p>
    <w:p w14:paraId="1C87C186" w14:textId="77777777" w:rsidR="00E17568" w:rsidRPr="00AE469F" w:rsidRDefault="00E17568" w:rsidP="0006054D">
      <w:pPr>
        <w:pStyle w:val="EMEABodyText"/>
        <w:keepNext/>
        <w:jc w:val="both"/>
        <w:rPr>
          <w:bCs/>
          <w:iCs/>
          <w:szCs w:val="22"/>
          <w:u w:val="single"/>
        </w:rPr>
      </w:pPr>
    </w:p>
    <w:p w14:paraId="1F17F378" w14:textId="2255396D" w:rsidR="00980933" w:rsidRPr="00AE469F" w:rsidRDefault="00160AA7" w:rsidP="0006054D">
      <w:pPr>
        <w:pStyle w:val="EMEABodyText"/>
        <w:jc w:val="both"/>
      </w:pPr>
      <w:r w:rsidRPr="00AE469F">
        <w:t>Prema populacionoj farmakokinetičkoj analizi podataka iz kliničkih ispitivanja sprovedenih kod pacijenata s metastatskim melanomom, postojeće blago oštećenje funkcije jetre nije uticalo na klirens ipilimumaba. Klinički i farmakološki podaci o prim</w:t>
      </w:r>
      <w:r w:rsidR="00302ACE">
        <w:t>j</w:t>
      </w:r>
      <w:r w:rsidRPr="00AE469F">
        <w:t>eni l</w:t>
      </w:r>
      <w:r w:rsidR="00302ACE">
        <w:t>ij</w:t>
      </w:r>
      <w:r w:rsidRPr="00AE469F">
        <w:t>eka kod pacijenata s postojećim um</w:t>
      </w:r>
      <w:r w:rsidR="00302ACE">
        <w:t>j</w:t>
      </w:r>
      <w:r w:rsidRPr="00AE469F">
        <w:t>erenim oštećenjem funkcije jetre su ograničeni; ne može se utvrditi potencijalna potreba za prilagođavanjem doze. U kliničkim ispitivanjima ni</w:t>
      </w:r>
      <w:r w:rsidR="003E06E5" w:rsidRPr="00AE469F">
        <w:t>je</w:t>
      </w:r>
      <w:r w:rsidRPr="00AE469F">
        <w:t>su učestvovali pacijenti s postojećim teškim oštećenjem funkcije jetre.</w:t>
      </w:r>
    </w:p>
    <w:p w14:paraId="74E40880" w14:textId="77777777" w:rsidR="004A00FC" w:rsidRPr="00AE469F" w:rsidRDefault="004A00FC" w:rsidP="0006054D">
      <w:pPr>
        <w:pStyle w:val="EMEABodyText"/>
        <w:jc w:val="both"/>
        <w:rPr>
          <w:noProof/>
        </w:rPr>
      </w:pPr>
    </w:p>
    <w:p w14:paraId="6B270265" w14:textId="77777777" w:rsidR="004A00FC" w:rsidRPr="00AE469F" w:rsidRDefault="00160AA7" w:rsidP="0006054D">
      <w:pPr>
        <w:pStyle w:val="EMEABodyText"/>
        <w:keepNext/>
        <w:jc w:val="both"/>
        <w:rPr>
          <w:bCs/>
          <w:iCs/>
          <w:szCs w:val="22"/>
          <w:u w:val="single"/>
        </w:rPr>
      </w:pPr>
      <w:r w:rsidRPr="00AE469F">
        <w:rPr>
          <w:u w:val="single"/>
        </w:rPr>
        <w:t>Pedijatrijska populacija</w:t>
      </w:r>
    </w:p>
    <w:p w14:paraId="5293CC1C" w14:textId="77777777" w:rsidR="004A00FC" w:rsidRPr="00AE469F" w:rsidRDefault="004A00FC" w:rsidP="0006054D">
      <w:pPr>
        <w:pStyle w:val="EMEABodyText"/>
        <w:keepNext/>
        <w:jc w:val="both"/>
        <w:rPr>
          <w:bCs/>
          <w:iCs/>
          <w:szCs w:val="22"/>
          <w:u w:val="single"/>
        </w:rPr>
      </w:pPr>
    </w:p>
    <w:p w14:paraId="0B0A2BE9" w14:textId="439020E8" w:rsidR="004A00FC" w:rsidRPr="00AE469F" w:rsidRDefault="003E7B9C" w:rsidP="0006054D">
      <w:pPr>
        <w:pStyle w:val="EMEABodyText"/>
        <w:jc w:val="both"/>
      </w:pPr>
      <w:r w:rsidRPr="003E7B9C">
        <w:t>Za monoterapiju ipilimumabom, p</w:t>
      </w:r>
      <w:r w:rsidR="00160AA7" w:rsidRPr="00AE469F">
        <w:t>rema populacionoj farmakokinetičkoj analizi dostupnih objedinjenih podataka prikupljenih od 565 pacijenata iz 4 ispitivanja faze II sprovedenih kod odraslih pacijenata (N = 521) i 2 ispitivanja sprovedena kod pedijatrijskih pacijenata (N = 44), klirens ipilimumaba povećavao se s povećanjem početne t</w:t>
      </w:r>
      <w:r w:rsidR="003E06E5" w:rsidRPr="00AE469F">
        <w:t>j</w:t>
      </w:r>
      <w:r w:rsidR="00160AA7" w:rsidRPr="00AE469F">
        <w:t>elesne mase. Uzrast (2–87 godina) nije imao klinički značajnog uticaja na klirens ipilimumaba. Proc</w:t>
      </w:r>
      <w:r w:rsidR="003E06E5" w:rsidRPr="00AE469F">
        <w:t>j</w:t>
      </w:r>
      <w:r w:rsidR="00160AA7" w:rsidRPr="00AE469F">
        <w:t>enjena geometrijska srednja vr</w:t>
      </w:r>
      <w:r w:rsidR="003E06E5" w:rsidRPr="00AE469F">
        <w:t>ij</w:t>
      </w:r>
      <w:r w:rsidR="00160AA7" w:rsidRPr="00AE469F">
        <w:t xml:space="preserve">ednost klirensa kod adolescenata starosti od ≥ 12 do &lt; 18 godina iznosi 8,72 </w:t>
      </w:r>
      <w:r w:rsidR="00002276" w:rsidRPr="00AE469F">
        <w:t>ml</w:t>
      </w:r>
      <w:r w:rsidR="00160AA7" w:rsidRPr="00AE469F">
        <w:t>/h. Izloženost kod adolescenata bila je uporediva s izloženošću kod odraslih koji su primali isti broj mg/kg. Na osnovu simulacije kod odraslih i pedijatrijskih pacijenata, uporediva izloženost postignuta je kod odraslih i kod pedijatrijskih pacijenata pri preporučenoj dozi od 3 mg/kg svake 3 ned</w:t>
      </w:r>
      <w:r w:rsidR="003E06E5" w:rsidRPr="00AE469F">
        <w:t>j</w:t>
      </w:r>
      <w:r w:rsidR="00160AA7" w:rsidRPr="00AE469F">
        <w:t>elje.</w:t>
      </w:r>
    </w:p>
    <w:p w14:paraId="7C8170D2" w14:textId="77777777" w:rsidR="003E7B9C" w:rsidRDefault="003E7B9C" w:rsidP="0006054D">
      <w:pPr>
        <w:pStyle w:val="EMEABodyText"/>
        <w:jc w:val="both"/>
        <w:rPr>
          <w:noProof/>
        </w:rPr>
      </w:pPr>
    </w:p>
    <w:p w14:paraId="2043460A" w14:textId="09160129" w:rsidR="004A00FC" w:rsidRDefault="003E7B9C" w:rsidP="0006054D">
      <w:pPr>
        <w:pStyle w:val="EMEABodyText"/>
        <w:jc w:val="both"/>
        <w:rPr>
          <w:noProof/>
        </w:rPr>
      </w:pPr>
      <w:r w:rsidRPr="003E7B9C">
        <w:rPr>
          <w:noProof/>
        </w:rPr>
        <w:t xml:space="preserve">Za ipilimumab u kombinaciji sa nivolumabom, očekuje se da će izloženost ipilimumabu i nivolumabu kod pedijatrijskih pacijenata uzrasta 12 godina </w:t>
      </w:r>
      <w:r>
        <w:rPr>
          <w:noProof/>
        </w:rPr>
        <w:t xml:space="preserve">i </w:t>
      </w:r>
      <w:r w:rsidRPr="003E7B9C">
        <w:rPr>
          <w:noProof/>
        </w:rPr>
        <w:t>starijih biti uporediva sa onima kod odraslih pacijenata u preporučenoj dozi.</w:t>
      </w:r>
    </w:p>
    <w:p w14:paraId="776972B0" w14:textId="77777777" w:rsidR="003E7B9C" w:rsidRPr="00AE469F" w:rsidRDefault="003E7B9C" w:rsidP="0006054D">
      <w:pPr>
        <w:pStyle w:val="EMEABodyText"/>
        <w:jc w:val="both"/>
        <w:rPr>
          <w:noProof/>
        </w:rPr>
      </w:pPr>
    </w:p>
    <w:p w14:paraId="4FE2B08B" w14:textId="244E73D0" w:rsidR="00980933" w:rsidRPr="00AE469F" w:rsidRDefault="00160AA7" w:rsidP="0006054D">
      <w:pPr>
        <w:pStyle w:val="EMEAHeading2"/>
        <w:jc w:val="both"/>
        <w:rPr>
          <w:noProof/>
        </w:rPr>
      </w:pPr>
      <w:r w:rsidRPr="00AE469F">
        <w:rPr>
          <w:bCs/>
        </w:rPr>
        <w:t>5.3</w:t>
      </w:r>
      <w:r w:rsidRPr="00AE469F">
        <w:rPr>
          <w:bCs/>
        </w:rPr>
        <w:tab/>
        <w:t>Pretklinički podaci o bezb</w:t>
      </w:r>
      <w:r w:rsidR="00B74ACF" w:rsidRPr="00AE469F">
        <w:rPr>
          <w:bCs/>
        </w:rPr>
        <w:t>j</w:t>
      </w:r>
      <w:r w:rsidRPr="00AE469F">
        <w:rPr>
          <w:bCs/>
        </w:rPr>
        <w:t xml:space="preserve">ednosti </w:t>
      </w:r>
    </w:p>
    <w:p w14:paraId="469BA634" w14:textId="77777777" w:rsidR="00980933" w:rsidRPr="00AE469F" w:rsidRDefault="00980933" w:rsidP="0006054D">
      <w:pPr>
        <w:pStyle w:val="EMEABodyText"/>
        <w:jc w:val="both"/>
        <w:rPr>
          <w:noProof/>
        </w:rPr>
      </w:pPr>
    </w:p>
    <w:p w14:paraId="5C43ED55" w14:textId="2F79BEF3" w:rsidR="00980933" w:rsidRPr="00AE469F" w:rsidRDefault="00160AA7" w:rsidP="0006054D">
      <w:pPr>
        <w:pStyle w:val="EMEABodyText"/>
        <w:jc w:val="both"/>
      </w:pPr>
      <w:r w:rsidRPr="00AE469F">
        <w:t xml:space="preserve">U toksikološkim ispitivanjima ponovljene intravenske doze kod majmuna, ipilimumab se, </w:t>
      </w:r>
      <w:r w:rsidR="00195018">
        <w:t>generalno</w:t>
      </w:r>
      <w:r w:rsidRPr="00AE469F">
        <w:t>, dobro podnosio. Imunološki-posredovane neželjene reakcije ni</w:t>
      </w:r>
      <w:r w:rsidR="003E06E5" w:rsidRPr="00AE469F">
        <w:t>je</w:t>
      </w:r>
      <w:r w:rsidRPr="00AE469F">
        <w:t>su često zab</w:t>
      </w:r>
      <w:r w:rsidR="003E06E5" w:rsidRPr="00AE469F">
        <w:t>i</w:t>
      </w:r>
      <w:r w:rsidRPr="00AE469F">
        <w:t>l</w:t>
      </w:r>
      <w:r w:rsidR="003E06E5" w:rsidRPr="00AE469F">
        <w:t>j</w:t>
      </w:r>
      <w:r w:rsidRPr="00AE469F">
        <w:t>ežene (~3%), a uključivale su kolitis (koji je u jednom slučaju imao smrtni ishod), dermatitis i infuzijsku reakciju (moguće zbog akutnog oslobađanja citokina kao posl</w:t>
      </w:r>
      <w:r w:rsidR="00195018">
        <w:t>j</w:t>
      </w:r>
      <w:r w:rsidRPr="00AE469F">
        <w:t xml:space="preserve">edice velike brzine injekcije). Smanjenje </w:t>
      </w:r>
      <w:r w:rsidR="00195018">
        <w:t>mase</w:t>
      </w:r>
      <w:r w:rsidR="00195018" w:rsidRPr="00AE469F">
        <w:t xml:space="preserve"> </w:t>
      </w:r>
      <w:r w:rsidRPr="00AE469F">
        <w:t>štitaste žl</w:t>
      </w:r>
      <w:r w:rsidR="003E06E5" w:rsidRPr="00AE469F">
        <w:t>ij</w:t>
      </w:r>
      <w:r w:rsidRPr="00AE469F">
        <w:t>ezde i testisa zab</w:t>
      </w:r>
      <w:r w:rsidR="003E06E5" w:rsidRPr="00AE469F">
        <w:t>i</w:t>
      </w:r>
      <w:r w:rsidRPr="00AE469F">
        <w:t>l</w:t>
      </w:r>
      <w:r w:rsidR="003E06E5" w:rsidRPr="00AE469F">
        <w:t>j</w:t>
      </w:r>
      <w:r w:rsidRPr="00AE469F">
        <w:t>eženo je u jednom ispitivanju bez pratećih histopatoloških nalaza; klinička važnost tog nalaza nije poznata.</w:t>
      </w:r>
    </w:p>
    <w:p w14:paraId="34F4CAEB" w14:textId="77777777" w:rsidR="00980933" w:rsidRPr="00AE469F" w:rsidRDefault="00980933" w:rsidP="0006054D">
      <w:pPr>
        <w:pStyle w:val="EMEABodyText"/>
        <w:jc w:val="both"/>
      </w:pPr>
    </w:p>
    <w:p w14:paraId="2E196892" w14:textId="6C9F3F2D" w:rsidR="00924D95" w:rsidRPr="00AE469F" w:rsidRDefault="00160AA7" w:rsidP="0006054D">
      <w:pPr>
        <w:pStyle w:val="EMEABodyText"/>
        <w:jc w:val="both"/>
        <w:rPr>
          <w:szCs w:val="22"/>
        </w:rPr>
      </w:pPr>
      <w:r w:rsidRPr="00AE469F">
        <w:t>Uticaj ipilimumaba na prenatalni i postnatalni razvoj ispitivani su u jednom istraživanju na makaki majmunima. Skotne ženke majmuna primale su ipilimumab svake 3 ned</w:t>
      </w:r>
      <w:r w:rsidR="003E06E5" w:rsidRPr="00AE469F">
        <w:t>j</w:t>
      </w:r>
      <w:r w:rsidRPr="00AE469F">
        <w:t>elje od početka organogeneze u prvom trom</w:t>
      </w:r>
      <w:r w:rsidR="003E06E5" w:rsidRPr="00AE469F">
        <w:t>j</w:t>
      </w:r>
      <w:r w:rsidRPr="00AE469F">
        <w:t>esečju sve do okota, a nivoi izloženosti (AUC) bili su slični ili viši od onih kod kliničke prim</w:t>
      </w:r>
      <w:r w:rsidR="003E06E5" w:rsidRPr="00AE469F">
        <w:t>j</w:t>
      </w:r>
      <w:r w:rsidRPr="00AE469F">
        <w:t>ene ipilimumaba u dozi od 3 mg/kg. U prva dva trom</w:t>
      </w:r>
      <w:r w:rsidR="003E06E5" w:rsidRPr="00AE469F">
        <w:t>j</w:t>
      </w:r>
      <w:r w:rsidRPr="00AE469F">
        <w:t>esečja skotnosti ni</w:t>
      </w:r>
      <w:r w:rsidR="003E06E5" w:rsidRPr="00AE469F">
        <w:t>je</w:t>
      </w:r>
      <w:r w:rsidRPr="00AE469F">
        <w:t>su zab</w:t>
      </w:r>
      <w:r w:rsidR="003E06E5" w:rsidRPr="00AE469F">
        <w:t>i</w:t>
      </w:r>
      <w:r w:rsidRPr="00AE469F">
        <w:t>l</w:t>
      </w:r>
      <w:r w:rsidR="00195018">
        <w:t>j</w:t>
      </w:r>
      <w:r w:rsidRPr="00AE469F">
        <w:t>eženi štetni uticaji na reprodukciju povezani s l</w:t>
      </w:r>
      <w:r w:rsidR="003E06E5" w:rsidRPr="00AE469F">
        <w:t>ij</w:t>
      </w:r>
      <w:r w:rsidRPr="00AE469F">
        <w:t>ečenjem. Počev od trećeg trom</w:t>
      </w:r>
      <w:r w:rsidR="003E06E5" w:rsidRPr="00AE469F">
        <w:t>j</w:t>
      </w:r>
      <w:r w:rsidRPr="00AE469F">
        <w:t>esečja, u ob</w:t>
      </w:r>
      <w:r w:rsidR="003E06E5" w:rsidRPr="00AE469F">
        <w:t>j</w:t>
      </w:r>
      <w:r w:rsidRPr="00AE469F">
        <w:t>e grupe koje su primale ipilimumab zab</w:t>
      </w:r>
      <w:r w:rsidR="003E06E5" w:rsidRPr="00AE469F">
        <w:t>i</w:t>
      </w:r>
      <w:r w:rsidRPr="00AE469F">
        <w:t>l</w:t>
      </w:r>
      <w:r w:rsidR="003E06E5" w:rsidRPr="00AE469F">
        <w:t>j</w:t>
      </w:r>
      <w:r w:rsidRPr="00AE469F">
        <w:t xml:space="preserve">ežena je veća učestalost pobačaja, mrtvookoćenih </w:t>
      </w:r>
      <w:r w:rsidR="00002276" w:rsidRPr="00AE469F">
        <w:t>ml</w:t>
      </w:r>
      <w:r w:rsidRPr="00AE469F">
        <w:t>adunaca, pr</w:t>
      </w:r>
      <w:r w:rsidR="00195018">
        <w:t>ij</w:t>
      </w:r>
      <w:r w:rsidRPr="00AE469F">
        <w:t>evremenih okota (uz odgovarajuće smanjenje okotne t</w:t>
      </w:r>
      <w:r w:rsidR="003E06E5" w:rsidRPr="00AE469F">
        <w:t>j</w:t>
      </w:r>
      <w:r w:rsidRPr="00AE469F">
        <w:t xml:space="preserve">elesne mase) i mortaliteta </w:t>
      </w:r>
      <w:r w:rsidR="00002276" w:rsidRPr="00AE469F">
        <w:t>ml</w:t>
      </w:r>
      <w:r w:rsidRPr="00AE469F">
        <w:t xml:space="preserve">adunčadi u odnosu na životinje u kontrolnoj grupi; ovi nalazi zavisili su od doze. Osim toga, kod dvoje </w:t>
      </w:r>
      <w:r w:rsidR="00002276" w:rsidRPr="00AE469F">
        <w:t>ml</w:t>
      </w:r>
      <w:r w:rsidRPr="00AE469F">
        <w:t xml:space="preserve">adunčadi izložene ipilimumabu </w:t>
      </w:r>
      <w:r w:rsidRPr="00AE469F">
        <w:rPr>
          <w:i/>
          <w:iCs/>
        </w:rPr>
        <w:t>in utero</w:t>
      </w:r>
      <w:r w:rsidRPr="00AE469F">
        <w:t xml:space="preserve"> utvrđene su spoljašnje ili visceralne razvojne anomalije urogenitalnog sistema. Jedna ženka je imala jednostranu agenezu l</w:t>
      </w:r>
      <w:r w:rsidR="00195018">
        <w:t>ij</w:t>
      </w:r>
      <w:r w:rsidRPr="00AE469F">
        <w:t>evog bubrega i uretera, a jedan mužjak neperforiranu mokraćnu c</w:t>
      </w:r>
      <w:r w:rsidR="003E06E5" w:rsidRPr="00AE469F">
        <w:t>ij</w:t>
      </w:r>
      <w:r w:rsidRPr="00AE469F">
        <w:t>ev i s tim povezanu opstrukciju mokraće i subkutani edem skrotuma. Nije jasna povezanost tih anomalija s l</w:t>
      </w:r>
      <w:r w:rsidR="003E06E5" w:rsidRPr="00AE469F">
        <w:t>ij</w:t>
      </w:r>
      <w:r w:rsidRPr="00AE469F">
        <w:t>ečenjem.</w:t>
      </w:r>
    </w:p>
    <w:p w14:paraId="1FCD82A8" w14:textId="77777777" w:rsidR="00924D95" w:rsidRPr="00AE469F" w:rsidRDefault="00924D95" w:rsidP="0006054D">
      <w:pPr>
        <w:pStyle w:val="EMEABodyText"/>
        <w:jc w:val="both"/>
      </w:pPr>
    </w:p>
    <w:p w14:paraId="2A1A23CD" w14:textId="4BB1BD9E" w:rsidR="00980933" w:rsidRPr="00AE469F" w:rsidRDefault="00160AA7" w:rsidP="0006054D">
      <w:pPr>
        <w:pStyle w:val="EMEABodyText"/>
        <w:jc w:val="both"/>
      </w:pPr>
      <w:r w:rsidRPr="00AE469F">
        <w:t>Ispitivanja kojima bi se proc</w:t>
      </w:r>
      <w:r w:rsidR="003E06E5" w:rsidRPr="00AE469F">
        <w:t>ij</w:t>
      </w:r>
      <w:r w:rsidRPr="00AE469F">
        <w:t>enile mutagenost i kancerogenost ipilimumaba ni</w:t>
      </w:r>
      <w:r w:rsidR="003E06E5" w:rsidRPr="00AE469F">
        <w:t>je</w:t>
      </w:r>
      <w:r w:rsidRPr="00AE469F">
        <w:t>su sprovedena. Ispitivanja uticaja na plodnost ni</w:t>
      </w:r>
      <w:r w:rsidR="003E06E5" w:rsidRPr="00AE469F">
        <w:t>je</w:t>
      </w:r>
      <w:r w:rsidRPr="00AE469F">
        <w:t>su sprovedena.</w:t>
      </w:r>
    </w:p>
    <w:p w14:paraId="5726CA5C" w14:textId="54533FBF" w:rsidR="00F94FD5" w:rsidRDefault="00F94FD5" w:rsidP="00D9733A">
      <w:pPr>
        <w:pStyle w:val="EMEABodyText"/>
      </w:pPr>
    </w:p>
    <w:p w14:paraId="18C1599B" w14:textId="77777777" w:rsidR="00932817" w:rsidRPr="00AE469F" w:rsidRDefault="00932817" w:rsidP="00D9733A">
      <w:pPr>
        <w:pStyle w:val="EMEABodyText"/>
      </w:pPr>
    </w:p>
    <w:p w14:paraId="17822949" w14:textId="11AC528E" w:rsidR="00980933" w:rsidRDefault="00160AA7" w:rsidP="00D9733A">
      <w:pPr>
        <w:pStyle w:val="EMEAHeading1"/>
        <w:rPr>
          <w:bCs/>
        </w:rPr>
      </w:pPr>
      <w:r w:rsidRPr="00AE469F">
        <w:rPr>
          <w:bCs/>
        </w:rPr>
        <w:t>6.</w:t>
      </w:r>
      <w:r w:rsidRPr="00AE469F">
        <w:rPr>
          <w:bCs/>
        </w:rPr>
        <w:tab/>
        <w:t>FARMACEUTSKI PODACI</w:t>
      </w:r>
    </w:p>
    <w:p w14:paraId="1AE7D70C" w14:textId="77777777" w:rsidR="00F94FD5" w:rsidRPr="00F94FD5" w:rsidRDefault="00F94FD5" w:rsidP="00F94FD5">
      <w:pPr>
        <w:pStyle w:val="EMEABodyText"/>
      </w:pPr>
    </w:p>
    <w:p w14:paraId="1AE25FC2" w14:textId="3362F02C" w:rsidR="00980933" w:rsidRPr="00AE469F" w:rsidRDefault="00160AA7" w:rsidP="00D9733A">
      <w:pPr>
        <w:pStyle w:val="EMEAHeading2"/>
        <w:rPr>
          <w:noProof/>
        </w:rPr>
      </w:pPr>
      <w:r w:rsidRPr="00AE469F">
        <w:rPr>
          <w:bCs/>
        </w:rPr>
        <w:t>6.1</w:t>
      </w:r>
      <w:r w:rsidRPr="00AE469F">
        <w:rPr>
          <w:bCs/>
        </w:rPr>
        <w:tab/>
        <w:t>Lista pomoćnih supstanci</w:t>
      </w:r>
      <w:r w:rsidR="00D76102" w:rsidRPr="00AE469F">
        <w:rPr>
          <w:bCs/>
        </w:rPr>
        <w:t xml:space="preserve"> (ekscipijenasa)</w:t>
      </w:r>
    </w:p>
    <w:p w14:paraId="7980523D" w14:textId="77777777" w:rsidR="00980933" w:rsidRPr="00AE469F" w:rsidRDefault="00980933" w:rsidP="00B337AD">
      <w:pPr>
        <w:pStyle w:val="EMEABodyText"/>
      </w:pPr>
    </w:p>
    <w:p w14:paraId="4ADFFA47" w14:textId="19FD6F28" w:rsidR="00980933" w:rsidRPr="00AE469F" w:rsidRDefault="00AC4F7E" w:rsidP="00AC4F7E">
      <w:pPr>
        <w:pStyle w:val="EMEABodyText"/>
        <w:jc w:val="both"/>
      </w:pPr>
      <w:r>
        <w:t>- T</w:t>
      </w:r>
      <w:r w:rsidR="00160AA7" w:rsidRPr="00AE469F">
        <w:t>r</w:t>
      </w:r>
      <w:r w:rsidR="002D27A0" w:rsidRPr="00AE469F">
        <w:t>ometamin</w:t>
      </w:r>
      <w:r w:rsidR="000D6F50">
        <w:t xml:space="preserve"> </w:t>
      </w:r>
      <w:r w:rsidR="00160AA7" w:rsidRPr="00AE469F">
        <w:t>hidrohlorid (2-amino-2-hidroksimetil-1,3-propandiol hidrohlorid)</w:t>
      </w:r>
    </w:p>
    <w:p w14:paraId="0D91430C" w14:textId="59E8773D" w:rsidR="00980933" w:rsidRPr="00AE469F" w:rsidRDefault="00AC4F7E" w:rsidP="00AC4F7E">
      <w:pPr>
        <w:pStyle w:val="EMEABodyText"/>
        <w:jc w:val="both"/>
      </w:pPr>
      <w:r>
        <w:t xml:space="preserve">- </w:t>
      </w:r>
      <w:r w:rsidR="005E3F5C" w:rsidRPr="00AE469F">
        <w:t>n</w:t>
      </w:r>
      <w:r w:rsidR="00160AA7" w:rsidRPr="00AE469F">
        <w:t>atrijum</w:t>
      </w:r>
      <w:r w:rsidR="000D6F50">
        <w:t xml:space="preserve"> </w:t>
      </w:r>
      <w:r w:rsidR="00160AA7" w:rsidRPr="00AE469F">
        <w:t>hlorid</w:t>
      </w:r>
    </w:p>
    <w:p w14:paraId="18C5E141" w14:textId="0E234E1B" w:rsidR="00980933" w:rsidRPr="00AE469F" w:rsidRDefault="00AC4F7E" w:rsidP="00AC4F7E">
      <w:pPr>
        <w:pStyle w:val="EMEABodyText"/>
        <w:jc w:val="both"/>
      </w:pPr>
      <w:r>
        <w:t xml:space="preserve">- </w:t>
      </w:r>
      <w:r w:rsidR="005E3F5C" w:rsidRPr="00AE469F">
        <w:t>m</w:t>
      </w:r>
      <w:r w:rsidR="00160AA7" w:rsidRPr="00AE469F">
        <w:t>anitol (E421)</w:t>
      </w:r>
    </w:p>
    <w:p w14:paraId="7A5F2F6F" w14:textId="07215F8D" w:rsidR="00980933" w:rsidRPr="00AE469F" w:rsidRDefault="00AC4F7E" w:rsidP="00AC4F7E">
      <w:pPr>
        <w:pStyle w:val="EMEABodyText"/>
        <w:jc w:val="both"/>
      </w:pPr>
      <w:r>
        <w:t xml:space="preserve">- </w:t>
      </w:r>
      <w:r w:rsidR="005E3F5C" w:rsidRPr="00AE469F">
        <w:t>d</w:t>
      </w:r>
      <w:r w:rsidR="00160AA7" w:rsidRPr="00AE469F">
        <w:t>ietilentriamin</w:t>
      </w:r>
      <w:r w:rsidR="00BC1CD2" w:rsidRPr="00AE469F">
        <w:t>o</w:t>
      </w:r>
      <w:r w:rsidR="00160AA7" w:rsidRPr="00AE469F">
        <w:t>penta</w:t>
      </w:r>
      <w:r w:rsidR="00BC1CD2" w:rsidRPr="00AE469F">
        <w:t>sirće</w:t>
      </w:r>
      <w:r w:rsidR="00160AA7" w:rsidRPr="00AE469F">
        <w:t>tna kiselina</w:t>
      </w:r>
    </w:p>
    <w:p w14:paraId="30ABB7B3" w14:textId="1152984C" w:rsidR="00980933" w:rsidRPr="00AE469F" w:rsidRDefault="00AC4F7E" w:rsidP="00AC4F7E">
      <w:pPr>
        <w:pStyle w:val="EMEABodyText"/>
        <w:jc w:val="both"/>
      </w:pPr>
      <w:r>
        <w:t xml:space="preserve">- </w:t>
      </w:r>
      <w:r w:rsidR="005E3F5C" w:rsidRPr="00AE469F">
        <w:t>p</w:t>
      </w:r>
      <w:r w:rsidR="00160AA7" w:rsidRPr="00AE469F">
        <w:t>olisorbat 80 </w:t>
      </w:r>
    </w:p>
    <w:p w14:paraId="46B329F7" w14:textId="2063F711" w:rsidR="00980933" w:rsidRPr="00AE469F" w:rsidRDefault="00AC4F7E" w:rsidP="00AC4F7E">
      <w:pPr>
        <w:pStyle w:val="EMEABodyText"/>
        <w:jc w:val="both"/>
      </w:pPr>
      <w:r>
        <w:t xml:space="preserve">- </w:t>
      </w:r>
      <w:r w:rsidR="005E3F5C" w:rsidRPr="00AE469F">
        <w:t>n</w:t>
      </w:r>
      <w:r w:rsidR="00160AA7" w:rsidRPr="00AE469F">
        <w:t>atrijum</w:t>
      </w:r>
      <w:r w:rsidR="000D6F50">
        <w:t xml:space="preserve"> </w:t>
      </w:r>
      <w:r w:rsidR="00160AA7" w:rsidRPr="00AE469F">
        <w:t>hidroksid (za podešavanje pH)</w:t>
      </w:r>
    </w:p>
    <w:p w14:paraId="625DBDB3" w14:textId="73D91747" w:rsidR="00980933" w:rsidRPr="00AE469F" w:rsidRDefault="00AC4F7E" w:rsidP="00AC4F7E">
      <w:pPr>
        <w:pStyle w:val="EMEABodyText"/>
        <w:jc w:val="both"/>
      </w:pPr>
      <w:r>
        <w:t xml:space="preserve">- </w:t>
      </w:r>
      <w:r w:rsidR="005E3F5C" w:rsidRPr="00AE469F">
        <w:t>h</w:t>
      </w:r>
      <w:r w:rsidR="00160AA7" w:rsidRPr="00AE469F">
        <w:t>lorovodonična kiselina (za podešavanje pH)</w:t>
      </w:r>
    </w:p>
    <w:p w14:paraId="4143551E" w14:textId="3B9B3DB2" w:rsidR="00980933" w:rsidRPr="00AE469F" w:rsidRDefault="00AC4F7E" w:rsidP="00AC4F7E">
      <w:pPr>
        <w:pStyle w:val="EMEABodyText"/>
        <w:jc w:val="both"/>
      </w:pPr>
      <w:r>
        <w:t xml:space="preserve">- </w:t>
      </w:r>
      <w:r w:rsidR="005E3F5C" w:rsidRPr="00AE469F">
        <w:t>v</w:t>
      </w:r>
      <w:r w:rsidR="00160AA7" w:rsidRPr="00AE469F">
        <w:t>oda za injekcije</w:t>
      </w:r>
    </w:p>
    <w:p w14:paraId="4F25389D" w14:textId="77777777" w:rsidR="00980933" w:rsidRPr="00AE469F" w:rsidRDefault="00980933" w:rsidP="00D9733A">
      <w:pPr>
        <w:pStyle w:val="EMEABodyText"/>
      </w:pPr>
    </w:p>
    <w:p w14:paraId="61F9BB45" w14:textId="75A4A185" w:rsidR="00980933" w:rsidRPr="00AE469F" w:rsidRDefault="00160AA7" w:rsidP="00D9733A">
      <w:pPr>
        <w:pStyle w:val="EMEAHeading2"/>
        <w:rPr>
          <w:noProof/>
        </w:rPr>
      </w:pPr>
      <w:r w:rsidRPr="00AE469F">
        <w:rPr>
          <w:bCs/>
        </w:rPr>
        <w:t>6.2</w:t>
      </w:r>
      <w:r w:rsidRPr="00AE469F">
        <w:rPr>
          <w:bCs/>
        </w:rPr>
        <w:tab/>
      </w:r>
      <w:r w:rsidR="00E3030D" w:rsidRPr="00AE469F">
        <w:rPr>
          <w:bCs/>
        </w:rPr>
        <w:t>Inkompatibilnost</w:t>
      </w:r>
      <w:r w:rsidR="00D76102" w:rsidRPr="00AE469F">
        <w:rPr>
          <w:bCs/>
        </w:rPr>
        <w:t>i</w:t>
      </w:r>
    </w:p>
    <w:p w14:paraId="449236E9" w14:textId="77777777" w:rsidR="00980933" w:rsidRPr="00AE469F" w:rsidRDefault="00980933" w:rsidP="00B337AD">
      <w:pPr>
        <w:pStyle w:val="EMEABodyText"/>
      </w:pPr>
    </w:p>
    <w:p w14:paraId="38515140" w14:textId="78EFE517" w:rsidR="00980933" w:rsidRPr="00AE469F" w:rsidRDefault="00C50145" w:rsidP="00AC4F7E">
      <w:pPr>
        <w:pStyle w:val="EMEABodyText"/>
        <w:jc w:val="both"/>
      </w:pPr>
      <w:r>
        <w:t>Zbog nedostatka</w:t>
      </w:r>
      <w:r w:rsidR="00160AA7" w:rsidRPr="00AE469F">
        <w:t xml:space="preserve"> ispitivanja kompatibilnosti</w:t>
      </w:r>
      <w:r w:rsidR="00E3030D" w:rsidRPr="00AE469F">
        <w:t>,</w:t>
      </w:r>
      <w:r w:rsidR="00160AA7" w:rsidRPr="00AE469F">
        <w:t xml:space="preserve"> ovaj l</w:t>
      </w:r>
      <w:r w:rsidR="003E06E5" w:rsidRPr="00AE469F">
        <w:t>ij</w:t>
      </w:r>
      <w:r w:rsidR="00160AA7" w:rsidRPr="00AE469F">
        <w:t>ek se ne sm</w:t>
      </w:r>
      <w:r w:rsidR="003E06E5" w:rsidRPr="00AE469F">
        <w:t>ij</w:t>
      </w:r>
      <w:r w:rsidR="00160AA7" w:rsidRPr="00AE469F">
        <w:t>e m</w:t>
      </w:r>
      <w:r w:rsidR="003E06E5" w:rsidRPr="00AE469F">
        <w:t>j</w:t>
      </w:r>
      <w:r w:rsidR="00160AA7" w:rsidRPr="00AE469F">
        <w:t>ešati s</w:t>
      </w:r>
      <w:r w:rsidR="00E3030D" w:rsidRPr="00AE469F">
        <w:t>a</w:t>
      </w:r>
      <w:r w:rsidR="00160AA7" w:rsidRPr="00AE469F">
        <w:t xml:space="preserve"> drugim l</w:t>
      </w:r>
      <w:r w:rsidR="003E06E5" w:rsidRPr="00AE469F">
        <w:t>j</w:t>
      </w:r>
      <w:r w:rsidR="00160AA7" w:rsidRPr="00AE469F">
        <w:t xml:space="preserve">ekovima. </w:t>
      </w:r>
    </w:p>
    <w:p w14:paraId="0F8ACAE3" w14:textId="77777777" w:rsidR="007A3C71" w:rsidRDefault="007A3C71" w:rsidP="00D9733A">
      <w:pPr>
        <w:pStyle w:val="EMEAHeading2"/>
        <w:rPr>
          <w:bCs/>
        </w:rPr>
      </w:pPr>
    </w:p>
    <w:p w14:paraId="76B14961" w14:textId="7CACE2EE" w:rsidR="00980933" w:rsidRPr="00AE469F" w:rsidRDefault="00160AA7" w:rsidP="00D9733A">
      <w:pPr>
        <w:pStyle w:val="EMEAHeading2"/>
        <w:rPr>
          <w:noProof/>
        </w:rPr>
      </w:pPr>
      <w:r w:rsidRPr="00AE469F">
        <w:rPr>
          <w:bCs/>
        </w:rPr>
        <w:t>6.3</w:t>
      </w:r>
      <w:r w:rsidRPr="00AE469F">
        <w:rPr>
          <w:bCs/>
        </w:rPr>
        <w:tab/>
        <w:t>Rok upotrebe</w:t>
      </w:r>
    </w:p>
    <w:p w14:paraId="0A58F964" w14:textId="77777777" w:rsidR="00980933" w:rsidRPr="00AE469F" w:rsidRDefault="00980933" w:rsidP="00B337AD">
      <w:pPr>
        <w:pStyle w:val="EMEABodyText"/>
        <w:rPr>
          <w:noProof/>
        </w:rPr>
      </w:pPr>
    </w:p>
    <w:p w14:paraId="12641B37" w14:textId="77777777" w:rsidR="000442B9" w:rsidRPr="00AE469F" w:rsidRDefault="00160AA7" w:rsidP="00AC4F7E">
      <w:pPr>
        <w:pStyle w:val="EMEABodyText"/>
        <w:jc w:val="both"/>
        <w:rPr>
          <w:noProof/>
        </w:rPr>
      </w:pPr>
      <w:r w:rsidRPr="00AE469F">
        <w:rPr>
          <w:u w:val="single"/>
        </w:rPr>
        <w:t>Neotvorena bočica</w:t>
      </w:r>
    </w:p>
    <w:p w14:paraId="2574D510" w14:textId="77777777" w:rsidR="00980933" w:rsidRPr="00AE469F" w:rsidRDefault="00160AA7" w:rsidP="00AC4F7E">
      <w:pPr>
        <w:pStyle w:val="EMEABodyText"/>
        <w:jc w:val="both"/>
        <w:rPr>
          <w:noProof/>
        </w:rPr>
      </w:pPr>
      <w:r w:rsidRPr="00AE469F">
        <w:t>3 godine</w:t>
      </w:r>
    </w:p>
    <w:p w14:paraId="0E1E969D" w14:textId="77777777" w:rsidR="00506C2A" w:rsidRPr="00AE469F" w:rsidRDefault="00506C2A" w:rsidP="00AC4F7E">
      <w:pPr>
        <w:pStyle w:val="EMEABodyText"/>
        <w:jc w:val="both"/>
        <w:rPr>
          <w:noProof/>
        </w:rPr>
      </w:pPr>
    </w:p>
    <w:p w14:paraId="4684C9AB" w14:textId="77777777" w:rsidR="00506C2A" w:rsidRPr="00AE469F" w:rsidRDefault="00160AA7" w:rsidP="00AC4F7E">
      <w:pPr>
        <w:pStyle w:val="EMEABodyText"/>
        <w:jc w:val="both"/>
      </w:pPr>
      <w:r w:rsidRPr="00AE469F">
        <w:rPr>
          <w:u w:val="single"/>
        </w:rPr>
        <w:t>Nakon otvaranja</w:t>
      </w:r>
    </w:p>
    <w:p w14:paraId="6F398DA5" w14:textId="55E93F97" w:rsidR="00980933" w:rsidRPr="00AE469F" w:rsidRDefault="00160AA7" w:rsidP="00AC4F7E">
      <w:pPr>
        <w:pStyle w:val="EMEABodyText"/>
        <w:jc w:val="both"/>
      </w:pPr>
      <w:r w:rsidRPr="00AE469F">
        <w:t>S</w:t>
      </w:r>
      <w:r w:rsidR="002D27A0" w:rsidRPr="00AE469F">
        <w:t>a</w:t>
      </w:r>
      <w:r w:rsidRPr="00AE469F">
        <w:t xml:space="preserve"> mikrobiološk</w:t>
      </w:r>
      <w:r w:rsidR="002D27A0" w:rsidRPr="00AE469F">
        <w:t>e tačke gledišta</w:t>
      </w:r>
      <w:r w:rsidRPr="00AE469F">
        <w:t>, l</w:t>
      </w:r>
      <w:r w:rsidR="003E06E5" w:rsidRPr="00AE469F">
        <w:t>ij</w:t>
      </w:r>
      <w:r w:rsidRPr="00AE469F">
        <w:t>ek treba prim</w:t>
      </w:r>
      <w:r w:rsidR="003E06E5" w:rsidRPr="00AE469F">
        <w:t>j</w:t>
      </w:r>
      <w:r w:rsidRPr="00AE469F">
        <w:t>eniti infuzijom ili razblažiti i prim</w:t>
      </w:r>
      <w:r w:rsidR="003E06E5" w:rsidRPr="00AE469F">
        <w:t>j</w:t>
      </w:r>
      <w:r w:rsidRPr="00AE469F">
        <w:t xml:space="preserve">eniti infuzijom odmah nakon otvaranja. Dokazana </w:t>
      </w:r>
      <w:r w:rsidR="002D27A0" w:rsidRPr="00AE469F">
        <w:t xml:space="preserve">je </w:t>
      </w:r>
      <w:r w:rsidRPr="00AE469F">
        <w:t>hemijska i fizička stabilnost nerazblaženog ili razblaženog koncentrata (između 1 i 4 mg/</w:t>
      </w:r>
      <w:r w:rsidR="00002276" w:rsidRPr="00AE469F">
        <w:t>ml</w:t>
      </w:r>
      <w:r w:rsidRPr="00AE469F">
        <w:t xml:space="preserve">) </w:t>
      </w:r>
      <w:r w:rsidR="002D27A0" w:rsidRPr="00AE469F">
        <w:t>u toku</w:t>
      </w:r>
      <w:r w:rsidRPr="00AE469F">
        <w:t xml:space="preserve"> 24 </w:t>
      </w:r>
      <w:r w:rsidR="002D27A0" w:rsidRPr="00AE469F">
        <w:t xml:space="preserve">časa </w:t>
      </w:r>
      <w:r w:rsidRPr="00AE469F">
        <w:t xml:space="preserve">na temperaturi </w:t>
      </w:r>
      <w:r w:rsidR="002D27A0" w:rsidRPr="00AE469F">
        <w:t>do</w:t>
      </w:r>
      <w:r w:rsidRPr="00AE469F">
        <w:t xml:space="preserve"> 25°C i </w:t>
      </w:r>
      <w:r w:rsidR="002D27A0" w:rsidRPr="00AE469F">
        <w:t>na temperaturi od</w:t>
      </w:r>
      <w:r w:rsidRPr="00AE469F">
        <w:t xml:space="preserve"> 2°C do 8 °C. Ukoliko se odmah ne prim</w:t>
      </w:r>
      <w:r w:rsidR="003E06E5" w:rsidRPr="00AE469F">
        <w:t>j</w:t>
      </w:r>
      <w:r w:rsidRPr="00AE469F">
        <w:t xml:space="preserve">eni, rastvor za infuziju (nerazblažen ili razblažen) može se čuvati do 24 </w:t>
      </w:r>
      <w:r w:rsidR="002D27A0" w:rsidRPr="00AE469F">
        <w:t>časa</w:t>
      </w:r>
      <w:r w:rsidRPr="00AE469F">
        <w:t xml:space="preserve"> u frižideru (2 °C do 8 °C) ili na sobnoj temperaturi (20 °C do 25 °C).</w:t>
      </w:r>
    </w:p>
    <w:p w14:paraId="0DFBDBB2" w14:textId="77777777" w:rsidR="00F2412B" w:rsidRPr="00AE469F" w:rsidRDefault="00F2412B" w:rsidP="00F2412B">
      <w:pPr>
        <w:pStyle w:val="EMEABodyText"/>
        <w:rPr>
          <w:noProof/>
        </w:rPr>
      </w:pPr>
    </w:p>
    <w:p w14:paraId="1227ECBF" w14:textId="49FF3265" w:rsidR="00980933" w:rsidRPr="00AE469F" w:rsidRDefault="00160AA7" w:rsidP="00D9733A">
      <w:pPr>
        <w:pStyle w:val="EMEAHeading2"/>
        <w:rPr>
          <w:noProof/>
        </w:rPr>
      </w:pPr>
      <w:r w:rsidRPr="00AE469F">
        <w:rPr>
          <w:bCs/>
        </w:rPr>
        <w:t>6.4</w:t>
      </w:r>
      <w:r w:rsidRPr="00AE469F">
        <w:rPr>
          <w:bCs/>
        </w:rPr>
        <w:tab/>
        <w:t>Posebne m</w:t>
      </w:r>
      <w:r w:rsidR="00D76102" w:rsidRPr="00AE469F">
        <w:rPr>
          <w:bCs/>
        </w:rPr>
        <w:t>j</w:t>
      </w:r>
      <w:r w:rsidRPr="00AE469F">
        <w:rPr>
          <w:bCs/>
        </w:rPr>
        <w:t xml:space="preserve">ere </w:t>
      </w:r>
      <w:r w:rsidR="00D76102" w:rsidRPr="00AE469F">
        <w:rPr>
          <w:bCs/>
        </w:rPr>
        <w:t>upozorenja</w:t>
      </w:r>
      <w:r w:rsidRPr="00AE469F">
        <w:rPr>
          <w:bCs/>
        </w:rPr>
        <w:t xml:space="preserve"> pri čuvanju</w:t>
      </w:r>
      <w:r w:rsidR="00D76102" w:rsidRPr="00AE469F">
        <w:rPr>
          <w:bCs/>
        </w:rPr>
        <w:t xml:space="preserve"> lijeka</w:t>
      </w:r>
    </w:p>
    <w:p w14:paraId="20B20DE4" w14:textId="77777777" w:rsidR="00980933" w:rsidRPr="00AE469F" w:rsidRDefault="00980933" w:rsidP="00B337AD">
      <w:pPr>
        <w:pStyle w:val="EMEABodyText"/>
      </w:pPr>
    </w:p>
    <w:p w14:paraId="69CBA7A3" w14:textId="46544BED" w:rsidR="00980933" w:rsidRPr="00AE469F" w:rsidRDefault="002D27A0" w:rsidP="00AC4F7E">
      <w:pPr>
        <w:pStyle w:val="EMEABodyText"/>
        <w:jc w:val="both"/>
      </w:pPr>
      <w:r w:rsidRPr="00AE469F">
        <w:t>Čuvati</w:t>
      </w:r>
      <w:r w:rsidR="00160AA7" w:rsidRPr="00AE469F">
        <w:t xml:space="preserve"> u frižideru (2 °C do 8 °C).</w:t>
      </w:r>
    </w:p>
    <w:p w14:paraId="44EB00D1" w14:textId="7DD216EE" w:rsidR="00980933" w:rsidRPr="00AE469F" w:rsidRDefault="00160AA7" w:rsidP="00AC4F7E">
      <w:pPr>
        <w:pStyle w:val="EMEABodyText"/>
        <w:jc w:val="both"/>
      </w:pPr>
      <w:r w:rsidRPr="00AE469F">
        <w:t>Ne zamrzava</w:t>
      </w:r>
      <w:r w:rsidR="002D27A0" w:rsidRPr="00AE469F">
        <w:t>ti.</w:t>
      </w:r>
    </w:p>
    <w:p w14:paraId="068B1B49" w14:textId="37A41209" w:rsidR="00980933" w:rsidRPr="00AE469F" w:rsidRDefault="00160AA7" w:rsidP="00AC4F7E">
      <w:pPr>
        <w:pStyle w:val="EMEABodyText"/>
        <w:jc w:val="both"/>
      </w:pPr>
      <w:r w:rsidRPr="00AE469F">
        <w:t>Čuva</w:t>
      </w:r>
      <w:r w:rsidR="002D27A0" w:rsidRPr="00AE469F">
        <w:t>ti</w:t>
      </w:r>
      <w:r w:rsidRPr="00AE469F">
        <w:t xml:space="preserve"> u originalnom pakovanju radi zaštite od sv</w:t>
      </w:r>
      <w:r w:rsidR="003E06E5" w:rsidRPr="00AE469F">
        <w:t>j</w:t>
      </w:r>
      <w:r w:rsidRPr="00AE469F">
        <w:t>etlosti.</w:t>
      </w:r>
    </w:p>
    <w:p w14:paraId="21A26C54" w14:textId="77777777" w:rsidR="00980933" w:rsidRPr="00AE469F" w:rsidRDefault="00980933" w:rsidP="00AC4F7E">
      <w:pPr>
        <w:pStyle w:val="EMEABodyText"/>
        <w:jc w:val="both"/>
      </w:pPr>
    </w:p>
    <w:p w14:paraId="6F229DD1" w14:textId="009F709A" w:rsidR="00980933" w:rsidRPr="00AE469F" w:rsidRDefault="002D27A0" w:rsidP="00AC4F7E">
      <w:pPr>
        <w:pStyle w:val="EMEABodyText"/>
        <w:jc w:val="both"/>
      </w:pPr>
      <w:r w:rsidRPr="00AE469F">
        <w:t>Za u</w:t>
      </w:r>
      <w:r w:rsidR="00160AA7" w:rsidRPr="00AE469F">
        <w:t>slove čuvanja nakon prvog otvaranja ili razblaženja l</w:t>
      </w:r>
      <w:r w:rsidR="003E06E5" w:rsidRPr="00AE469F">
        <w:t>ij</w:t>
      </w:r>
      <w:r w:rsidR="00160AA7" w:rsidRPr="00AE469F">
        <w:t xml:space="preserve">eka </w:t>
      </w:r>
      <w:r w:rsidR="00FB7A46" w:rsidRPr="00AE469F">
        <w:t>pogledati dio</w:t>
      </w:r>
      <w:r w:rsidR="00CA7C85">
        <w:t xml:space="preserve"> </w:t>
      </w:r>
      <w:r w:rsidR="00160AA7" w:rsidRPr="00AE469F">
        <w:t>6.3.</w:t>
      </w:r>
    </w:p>
    <w:p w14:paraId="1E0D49D2" w14:textId="77777777" w:rsidR="00980933" w:rsidRPr="00AE469F" w:rsidRDefault="00980933" w:rsidP="00D9733A">
      <w:pPr>
        <w:pStyle w:val="EMEABodyText"/>
        <w:rPr>
          <w:noProof/>
        </w:rPr>
      </w:pPr>
    </w:p>
    <w:p w14:paraId="7ED5D088" w14:textId="6FE7B9C6" w:rsidR="00980933" w:rsidRPr="00AE469F" w:rsidRDefault="00160AA7" w:rsidP="00D9733A">
      <w:pPr>
        <w:pStyle w:val="EMEAHeading2"/>
        <w:rPr>
          <w:noProof/>
        </w:rPr>
      </w:pPr>
      <w:r w:rsidRPr="00AE469F">
        <w:rPr>
          <w:bCs/>
        </w:rPr>
        <w:t>6.5</w:t>
      </w:r>
      <w:r w:rsidRPr="00AE469F">
        <w:rPr>
          <w:bCs/>
        </w:rPr>
        <w:tab/>
      </w:r>
      <w:r w:rsidR="00D76102" w:rsidRPr="00AE469F">
        <w:rPr>
          <w:bCs/>
        </w:rPr>
        <w:t>Vrsta</w:t>
      </w:r>
      <w:r w:rsidRPr="00AE469F">
        <w:rPr>
          <w:bCs/>
        </w:rPr>
        <w:t xml:space="preserve"> i sadržaj pakovanja</w:t>
      </w:r>
    </w:p>
    <w:p w14:paraId="6BADEA0A" w14:textId="77777777" w:rsidR="00980933" w:rsidRPr="00AE469F" w:rsidRDefault="00980933" w:rsidP="00B337AD">
      <w:pPr>
        <w:pStyle w:val="EMEABodyText"/>
        <w:rPr>
          <w:iCs/>
          <w:noProof/>
        </w:rPr>
      </w:pPr>
    </w:p>
    <w:p w14:paraId="4625F051" w14:textId="77777777" w:rsidR="009B19B0" w:rsidRPr="006A4199" w:rsidRDefault="009B19B0" w:rsidP="00AC4F7E">
      <w:pPr>
        <w:pStyle w:val="EMEABodyText"/>
        <w:jc w:val="both"/>
        <w:rPr>
          <w:u w:val="single"/>
          <w:lang w:val="sr-Latn-RS"/>
        </w:rPr>
      </w:pPr>
      <w:r w:rsidRPr="006A4199">
        <w:rPr>
          <w:u w:val="single"/>
          <w:lang w:val="sr-Latn-RS"/>
        </w:rPr>
        <w:t>Unutrašnje pakovanje lijeka</w:t>
      </w:r>
    </w:p>
    <w:p w14:paraId="4BBD66C2" w14:textId="2634A2F6" w:rsidR="00112AAF" w:rsidRPr="00AE469F" w:rsidRDefault="00BB27B1" w:rsidP="00AC4F7E">
      <w:pPr>
        <w:pStyle w:val="EMEABodyText"/>
        <w:jc w:val="both"/>
      </w:pPr>
      <w:r w:rsidRPr="006A4199">
        <w:t xml:space="preserve">Unutrašnje pakovanje je </w:t>
      </w:r>
      <w:r w:rsidR="00112AAF" w:rsidRPr="006A4199">
        <w:t>bočica od stakla</w:t>
      </w:r>
      <w:r w:rsidR="00112AAF" w:rsidRPr="00AE469F">
        <w:t xml:space="preserve"> tipa I sa sivim butil gumenim čepom i sv</w:t>
      </w:r>
      <w:r w:rsidR="006A4199">
        <w:t>ij</w:t>
      </w:r>
      <w:r w:rsidR="00112AAF" w:rsidRPr="00AE469F">
        <w:t xml:space="preserve">etloplavim </w:t>
      </w:r>
      <w:r w:rsidR="00112AAF" w:rsidRPr="00AE469F">
        <w:rPr>
          <w:i/>
          <w:iCs/>
        </w:rPr>
        <w:t xml:space="preserve">flip-off </w:t>
      </w:r>
      <w:r w:rsidR="00112AAF" w:rsidRPr="00AE469F">
        <w:t xml:space="preserve">aluminijumskim zatvaračem. </w:t>
      </w:r>
    </w:p>
    <w:p w14:paraId="09F86C8F" w14:textId="525B30F7" w:rsidR="00980933" w:rsidRPr="00AE469F" w:rsidRDefault="00112AAF" w:rsidP="00AC4F7E">
      <w:pPr>
        <w:pStyle w:val="EMEABodyText"/>
        <w:jc w:val="both"/>
        <w:rPr>
          <w:noProof/>
        </w:rPr>
      </w:pPr>
      <w:r w:rsidRPr="00AE469F">
        <w:t>Jedna bočica sa 10 mL koncentrata sadrži 50 mg ipilimumaba</w:t>
      </w:r>
      <w:r w:rsidR="00160AA7" w:rsidRPr="00AE469F">
        <w:t>.</w:t>
      </w:r>
    </w:p>
    <w:p w14:paraId="3BFD4959" w14:textId="77777777" w:rsidR="009B19B0" w:rsidRPr="00AE469F" w:rsidRDefault="009B19B0" w:rsidP="00AC4F7E">
      <w:pPr>
        <w:pStyle w:val="EMEABodyText"/>
        <w:jc w:val="both"/>
        <w:rPr>
          <w:szCs w:val="22"/>
          <w:u w:val="single"/>
          <w:lang w:val="sr-Latn-RS"/>
        </w:rPr>
      </w:pPr>
    </w:p>
    <w:p w14:paraId="585CE2D2" w14:textId="666496E2" w:rsidR="00F2412B" w:rsidRPr="00AE469F" w:rsidRDefault="009B19B0" w:rsidP="00AC4F7E">
      <w:pPr>
        <w:pStyle w:val="EMEABodyText"/>
        <w:jc w:val="both"/>
        <w:rPr>
          <w:szCs w:val="22"/>
          <w:lang w:val="sr-Latn-RS"/>
        </w:rPr>
      </w:pPr>
      <w:r w:rsidRPr="00AE469F">
        <w:rPr>
          <w:szCs w:val="22"/>
          <w:u w:val="single"/>
          <w:lang w:val="sr-Latn-RS"/>
        </w:rPr>
        <w:t>Spoljnje pakovanje</w:t>
      </w:r>
      <w:r w:rsidRPr="00AE469F">
        <w:rPr>
          <w:szCs w:val="22"/>
          <w:lang w:val="sr-Latn-RS"/>
        </w:rPr>
        <w:t xml:space="preserve"> lijeka je složiva kartonska kutija. U kartonskoj kutiji se nalazi 1 bočica sa lijekom i uputstvo za lijek.</w:t>
      </w:r>
    </w:p>
    <w:p w14:paraId="1D1FC210" w14:textId="77777777" w:rsidR="009B19B0" w:rsidRPr="00AE469F" w:rsidRDefault="009B19B0" w:rsidP="00F2412B">
      <w:pPr>
        <w:pStyle w:val="EMEABodyText"/>
        <w:rPr>
          <w:noProof/>
        </w:rPr>
      </w:pPr>
    </w:p>
    <w:p w14:paraId="63A211F0" w14:textId="6B2634D9" w:rsidR="009B19B0" w:rsidRPr="00AE469F" w:rsidRDefault="00160AA7" w:rsidP="009B19B0">
      <w:pPr>
        <w:pStyle w:val="EMEAHeading2"/>
        <w:rPr>
          <w:bCs/>
          <w:lang w:val="sr-Latn-CS"/>
        </w:rPr>
      </w:pPr>
      <w:r w:rsidRPr="00AE469F">
        <w:rPr>
          <w:bCs/>
        </w:rPr>
        <w:t>6.6</w:t>
      </w:r>
      <w:r w:rsidRPr="00AE469F">
        <w:rPr>
          <w:bCs/>
        </w:rPr>
        <w:tab/>
        <w:t>Posebne m</w:t>
      </w:r>
      <w:r w:rsidR="009B19B0" w:rsidRPr="00AE469F">
        <w:rPr>
          <w:bCs/>
        </w:rPr>
        <w:t>j</w:t>
      </w:r>
      <w:r w:rsidRPr="00AE469F">
        <w:rPr>
          <w:bCs/>
        </w:rPr>
        <w:t>ere opreza pri odlaganju materijala koji treba odbaciti nakon prim</w:t>
      </w:r>
      <w:r w:rsidR="009B19B0" w:rsidRPr="00AE469F">
        <w:rPr>
          <w:bCs/>
        </w:rPr>
        <w:t>j</w:t>
      </w:r>
      <w:r w:rsidRPr="00AE469F">
        <w:rPr>
          <w:bCs/>
        </w:rPr>
        <w:t>ene l</w:t>
      </w:r>
      <w:r w:rsidR="009B19B0" w:rsidRPr="00AE469F">
        <w:rPr>
          <w:bCs/>
        </w:rPr>
        <w:t>ij</w:t>
      </w:r>
      <w:r w:rsidRPr="00AE469F">
        <w:rPr>
          <w:bCs/>
        </w:rPr>
        <w:t>eka</w:t>
      </w:r>
      <w:r w:rsidR="009B19B0" w:rsidRPr="00AE469F">
        <w:rPr>
          <w:bCs/>
          <w:lang w:val="sr-Latn-CS"/>
        </w:rPr>
        <w:t>(i druga uputstva za rukovanje lijekom)</w:t>
      </w:r>
    </w:p>
    <w:p w14:paraId="4824AD2F" w14:textId="5CEC391F" w:rsidR="00980933" w:rsidRPr="00AE469F" w:rsidRDefault="009B19B0" w:rsidP="009B19B0">
      <w:pPr>
        <w:pStyle w:val="EMEAHeading2"/>
        <w:rPr>
          <w:noProof/>
        </w:rPr>
      </w:pPr>
      <w:r w:rsidRPr="00AE469F">
        <w:rPr>
          <w:bCs/>
        </w:rPr>
        <w:t xml:space="preserve"> </w:t>
      </w:r>
      <w:r w:rsidR="00160AA7" w:rsidRPr="00AE469F">
        <w:rPr>
          <w:bCs/>
        </w:rPr>
        <w:t> </w:t>
      </w:r>
    </w:p>
    <w:p w14:paraId="6EF7BCEF" w14:textId="0CCA77FA" w:rsidR="002D27A0" w:rsidRPr="00227BFB" w:rsidRDefault="00160AA7" w:rsidP="00227BFB">
      <w:pPr>
        <w:pStyle w:val="EMEABodyText"/>
        <w:jc w:val="both"/>
      </w:pPr>
      <w:r w:rsidRPr="00AE469F">
        <w:t>Pripremu treba da izvrši obučeno osoblje u skladu sa pravilima dobre prakse, posebno u pogledu</w:t>
      </w:r>
      <w:r w:rsidR="006769FD">
        <w:t xml:space="preserve"> </w:t>
      </w:r>
      <w:r w:rsidR="0093395B">
        <w:t>a</w:t>
      </w:r>
      <w:r w:rsidRPr="00AE469F">
        <w:t>sepse.</w:t>
      </w:r>
    </w:p>
    <w:p w14:paraId="04C4D8F4" w14:textId="6FB0DC13" w:rsidR="00980933" w:rsidRPr="00AE469F" w:rsidRDefault="00160AA7" w:rsidP="00AC4F7E">
      <w:pPr>
        <w:pStyle w:val="EMEAHeading2"/>
        <w:jc w:val="both"/>
        <w:rPr>
          <w:b w:val="0"/>
        </w:rPr>
      </w:pPr>
      <w:r w:rsidRPr="00AE469F">
        <w:rPr>
          <w:b w:val="0"/>
          <w:u w:val="single"/>
        </w:rPr>
        <w:lastRenderedPageBreak/>
        <w:t>Izračunavanje doze:</w:t>
      </w:r>
    </w:p>
    <w:p w14:paraId="061D3C30" w14:textId="77777777" w:rsidR="00D0554F" w:rsidRPr="00AE469F" w:rsidRDefault="00160AA7" w:rsidP="00AC4F7E">
      <w:pPr>
        <w:pStyle w:val="EMEABodyText"/>
        <w:jc w:val="both"/>
        <w:rPr>
          <w:i/>
          <w:szCs w:val="22"/>
          <w:u w:val="single"/>
        </w:rPr>
      </w:pPr>
      <w:r w:rsidRPr="00AE469F">
        <w:t>Monoterapija ipilimumabom ili ipilimumab</w:t>
      </w:r>
      <w:r w:rsidRPr="00AE469F">
        <w:rPr>
          <w:color w:val="000000"/>
        </w:rPr>
        <w:t xml:space="preserve"> </w:t>
      </w:r>
      <w:r w:rsidRPr="00AE469F">
        <w:t>u kombinaciji sa</w:t>
      </w:r>
      <w:r w:rsidRPr="00AE469F">
        <w:rPr>
          <w:color w:val="000000"/>
        </w:rPr>
        <w:t xml:space="preserve"> nivolumabom</w:t>
      </w:r>
      <w:r w:rsidRPr="00AE469F">
        <w:t>:</w:t>
      </w:r>
    </w:p>
    <w:p w14:paraId="2A9AA41A" w14:textId="55CA3498" w:rsidR="00980933" w:rsidRPr="00AE469F" w:rsidRDefault="00160AA7" w:rsidP="00AC4F7E">
      <w:pPr>
        <w:pStyle w:val="EMEABodyText"/>
        <w:jc w:val="both"/>
      </w:pPr>
      <w:r w:rsidRPr="00AE469F">
        <w:t xml:space="preserve">Propisana doza za pacijenta izražena je u mg/kg. Na osnovu ove propisane doze, izračunajte ukupnu dozu koju treba dati pacijentu. Možda će biti potrebno više bočica koncentrata </w:t>
      </w:r>
      <w:r w:rsidR="00040154" w:rsidRPr="00AE469F">
        <w:t>YERVOY</w:t>
      </w:r>
      <w:r w:rsidRPr="00AE469F">
        <w:t xml:space="preserve"> za davanje ukupne doze pacijentu.</w:t>
      </w:r>
    </w:p>
    <w:p w14:paraId="099648CC" w14:textId="77777777" w:rsidR="00980933" w:rsidRPr="00AE469F" w:rsidRDefault="00980933" w:rsidP="00AC4F7E">
      <w:pPr>
        <w:pStyle w:val="EMEABodyText"/>
        <w:jc w:val="both"/>
      </w:pPr>
    </w:p>
    <w:p w14:paraId="65737B4C" w14:textId="741B3F91" w:rsidR="00980933" w:rsidRPr="00AE469F" w:rsidRDefault="00160AA7" w:rsidP="00AC4F7E">
      <w:pPr>
        <w:pStyle w:val="EMEABodyTextIndent"/>
        <w:numPr>
          <w:ilvl w:val="0"/>
          <w:numId w:val="12"/>
        </w:numPr>
        <w:ind w:left="284" w:hanging="284"/>
        <w:jc w:val="both"/>
      </w:pPr>
      <w:r w:rsidRPr="00AE469F">
        <w:t xml:space="preserve">Jedna bočica </w:t>
      </w:r>
      <w:r w:rsidR="00112AAF" w:rsidRPr="00AE469F">
        <w:t xml:space="preserve">sa </w:t>
      </w:r>
      <w:r w:rsidRPr="00AE469F">
        <w:t xml:space="preserve">10 </w:t>
      </w:r>
      <w:r w:rsidR="00002276" w:rsidRPr="00AE469F">
        <w:t>ml</w:t>
      </w:r>
      <w:r w:rsidRPr="00AE469F">
        <w:t xml:space="preserve"> koncentrata </w:t>
      </w:r>
      <w:r w:rsidR="00040154" w:rsidRPr="00AE469F">
        <w:t>YERVOY</w:t>
      </w:r>
      <w:r w:rsidRPr="00AE469F">
        <w:t xml:space="preserve"> sadrži 50 mg ipilimumabaa.</w:t>
      </w:r>
    </w:p>
    <w:p w14:paraId="1A4DED80" w14:textId="456378D2" w:rsidR="00980933" w:rsidRPr="00AE469F" w:rsidRDefault="00160AA7" w:rsidP="00AC4F7E">
      <w:pPr>
        <w:pStyle w:val="EMEABodyTextIndent"/>
        <w:numPr>
          <w:ilvl w:val="0"/>
          <w:numId w:val="12"/>
        </w:numPr>
        <w:ind w:left="284" w:hanging="284"/>
        <w:jc w:val="both"/>
      </w:pPr>
      <w:r w:rsidRPr="00AE469F">
        <w:t>Ukupna doza ipilimumaba u mg = t</w:t>
      </w:r>
      <w:r w:rsidR="00DE78FA">
        <w:t>j</w:t>
      </w:r>
      <w:r w:rsidRPr="00AE469F">
        <w:t>elesna masa pacijenta u kg × propisana doza u mg/kg.</w:t>
      </w:r>
    </w:p>
    <w:p w14:paraId="3A9D07A4" w14:textId="679463CB" w:rsidR="00980933" w:rsidRPr="00AE469F" w:rsidRDefault="00160AA7" w:rsidP="00AC4F7E">
      <w:pPr>
        <w:pStyle w:val="EMEABodyTextIndent"/>
        <w:numPr>
          <w:ilvl w:val="0"/>
          <w:numId w:val="12"/>
        </w:numPr>
        <w:ind w:left="284" w:hanging="284"/>
        <w:jc w:val="both"/>
      </w:pPr>
      <w:r w:rsidRPr="00AE469F">
        <w:t>Zapremina koncentrata l</w:t>
      </w:r>
      <w:r w:rsidR="003E06E5" w:rsidRPr="00AE469F">
        <w:t>ij</w:t>
      </w:r>
      <w:r w:rsidRPr="00AE469F">
        <w:t xml:space="preserve">eka </w:t>
      </w:r>
      <w:r w:rsidR="00040154" w:rsidRPr="00AE469F">
        <w:t>YERVOY</w:t>
      </w:r>
      <w:r w:rsidRPr="00AE469F">
        <w:t xml:space="preserve"> za pripremu doze (</w:t>
      </w:r>
      <w:r w:rsidR="00002276" w:rsidRPr="00AE469F">
        <w:t>ml</w:t>
      </w:r>
      <w:r w:rsidRPr="00AE469F">
        <w:t>) = ukupna doza u mg, pod</w:t>
      </w:r>
      <w:r w:rsidR="003E06E5" w:rsidRPr="00AE469F">
        <w:t>ij</w:t>
      </w:r>
      <w:r w:rsidRPr="00AE469F">
        <w:t>eljena sa 5 (jačina koncentrata l</w:t>
      </w:r>
      <w:r w:rsidR="003E06E5" w:rsidRPr="00AE469F">
        <w:t>ij</w:t>
      </w:r>
      <w:r w:rsidRPr="00AE469F">
        <w:t xml:space="preserve">eka </w:t>
      </w:r>
      <w:r w:rsidR="00040154" w:rsidRPr="00AE469F">
        <w:t>YERVOY</w:t>
      </w:r>
      <w:r w:rsidRPr="00AE469F">
        <w:t xml:space="preserve"> je 5 mg/</w:t>
      </w:r>
      <w:r w:rsidR="00002276" w:rsidRPr="00AE469F">
        <w:t>ml</w:t>
      </w:r>
      <w:r w:rsidRPr="00AE469F">
        <w:t>).</w:t>
      </w:r>
    </w:p>
    <w:p w14:paraId="353AE4A3" w14:textId="77777777" w:rsidR="00980933" w:rsidRPr="00AE469F" w:rsidRDefault="00980933" w:rsidP="00AC4F7E">
      <w:pPr>
        <w:pStyle w:val="EMEABodyText"/>
        <w:jc w:val="both"/>
        <w:rPr>
          <w:rFonts w:ascii="TimesNewRomanPS-BoldMT" w:hAnsi="TimesNewRomanPS-BoldMT" w:cs="TimesNewRomanPS-BoldMT"/>
          <w:b/>
          <w:bCs/>
          <w:szCs w:val="22"/>
          <w:u w:val="single"/>
        </w:rPr>
      </w:pPr>
    </w:p>
    <w:p w14:paraId="2F6214B0" w14:textId="77777777" w:rsidR="00980933" w:rsidRPr="00AE469F" w:rsidRDefault="00160AA7" w:rsidP="00AC4F7E">
      <w:pPr>
        <w:pStyle w:val="EMEAHeading2"/>
        <w:jc w:val="both"/>
        <w:rPr>
          <w:b w:val="0"/>
          <w:u w:val="single"/>
        </w:rPr>
      </w:pPr>
      <w:r w:rsidRPr="00AE469F">
        <w:rPr>
          <w:b w:val="0"/>
          <w:u w:val="single"/>
        </w:rPr>
        <w:t>Priprema infuzije:</w:t>
      </w:r>
    </w:p>
    <w:p w14:paraId="60C064C0" w14:textId="594D0F1E" w:rsidR="00A26523" w:rsidRPr="00AE469F" w:rsidRDefault="00160AA7" w:rsidP="00AC4F7E">
      <w:pPr>
        <w:pStyle w:val="EMEABodyText"/>
        <w:jc w:val="both"/>
      </w:pPr>
      <w:r w:rsidRPr="00AE469F">
        <w:t>Tokom pripreme infuzije obezb</w:t>
      </w:r>
      <w:r w:rsidR="00DE78FA">
        <w:t>ij</w:t>
      </w:r>
      <w:r w:rsidRPr="00AE469F">
        <w:t>edite aseptične uslove za rukovanje l</w:t>
      </w:r>
      <w:r w:rsidR="003E06E5" w:rsidRPr="00AE469F">
        <w:t>ij</w:t>
      </w:r>
      <w:r w:rsidRPr="00AE469F">
        <w:t xml:space="preserve">ekom. </w:t>
      </w:r>
    </w:p>
    <w:p w14:paraId="4FE5F829" w14:textId="77777777" w:rsidR="00980933" w:rsidRPr="00AE469F" w:rsidRDefault="00980933" w:rsidP="00AC4F7E">
      <w:pPr>
        <w:pStyle w:val="EMEABodyText"/>
        <w:jc w:val="both"/>
      </w:pPr>
    </w:p>
    <w:p w14:paraId="446E11A3" w14:textId="3DB623DB" w:rsidR="00980933" w:rsidRPr="00AE469F" w:rsidRDefault="00160AA7" w:rsidP="00AC4F7E">
      <w:pPr>
        <w:pStyle w:val="EMEABodyText"/>
        <w:jc w:val="both"/>
      </w:pPr>
      <w:r w:rsidRPr="00AE469F">
        <w:t>L</w:t>
      </w:r>
      <w:r w:rsidR="003E06E5" w:rsidRPr="00AE469F">
        <w:t>ij</w:t>
      </w:r>
      <w:r w:rsidRPr="00AE469F">
        <w:t xml:space="preserve">ek </w:t>
      </w:r>
      <w:r w:rsidR="00040154" w:rsidRPr="00AE469F">
        <w:t>YERVOY</w:t>
      </w:r>
      <w:r w:rsidRPr="00AE469F">
        <w:t xml:space="preserve"> se može koristiti za intravensku prim</w:t>
      </w:r>
      <w:r w:rsidR="003E06E5" w:rsidRPr="00AE469F">
        <w:t>j</w:t>
      </w:r>
      <w:r w:rsidRPr="00AE469F">
        <w:t>enu:</w:t>
      </w:r>
    </w:p>
    <w:p w14:paraId="4DA784C3" w14:textId="2A9E010A" w:rsidR="00980933" w:rsidRPr="00AE469F" w:rsidRDefault="00160AA7" w:rsidP="00AC4F7E">
      <w:pPr>
        <w:pStyle w:val="EMEABodyTextIndent"/>
        <w:numPr>
          <w:ilvl w:val="0"/>
          <w:numId w:val="12"/>
        </w:numPr>
        <w:tabs>
          <w:tab w:val="left" w:pos="284"/>
        </w:tabs>
        <w:ind w:left="567" w:hanging="567"/>
        <w:jc w:val="both"/>
      </w:pPr>
      <w:r w:rsidRPr="00AE469F">
        <w:t>bez razblaživanja, nakon prenosa u posudu za infuziju pomoću odgovarajućeg sterilnog šprica</w:t>
      </w:r>
    </w:p>
    <w:p w14:paraId="2E9D11EB" w14:textId="77777777" w:rsidR="00980933" w:rsidRPr="00AE469F" w:rsidRDefault="00160AA7" w:rsidP="00AC4F7E">
      <w:pPr>
        <w:pStyle w:val="EMEABodyTextIndent"/>
        <w:tabs>
          <w:tab w:val="left" w:pos="284"/>
        </w:tabs>
        <w:ind w:left="540"/>
        <w:jc w:val="both"/>
      </w:pPr>
      <w:r w:rsidRPr="00AE469F">
        <w:t>ili</w:t>
      </w:r>
    </w:p>
    <w:p w14:paraId="5AC53F7C" w14:textId="42C55D2E" w:rsidR="00980933" w:rsidRPr="00AE469F" w:rsidRDefault="00160AA7" w:rsidP="00AC4F7E">
      <w:pPr>
        <w:pStyle w:val="EMEABodyTextIndent"/>
        <w:numPr>
          <w:ilvl w:val="0"/>
          <w:numId w:val="12"/>
        </w:numPr>
        <w:tabs>
          <w:tab w:val="left" w:pos="284"/>
        </w:tabs>
        <w:ind w:left="284" w:hanging="284"/>
        <w:jc w:val="both"/>
      </w:pPr>
      <w:r w:rsidRPr="00AE469F">
        <w:t>nakon razblaživanja prvobitne zapremine koncentrata do 5 puta (do 4 d</w:t>
      </w:r>
      <w:r w:rsidR="003E06E5" w:rsidRPr="00AE469F">
        <w:t>ij</w:t>
      </w:r>
      <w:r w:rsidRPr="00AE469F">
        <w:t>ela razblaživača na 1 d</w:t>
      </w:r>
      <w:r w:rsidR="003E06E5" w:rsidRPr="00AE469F">
        <w:t>i</w:t>
      </w:r>
      <w:r w:rsidRPr="00AE469F">
        <w:t>o koncentrata). Konačna koncentracija treba da se kreće od 1 do 4 mg/</w:t>
      </w:r>
      <w:r w:rsidR="00002276" w:rsidRPr="00AE469F">
        <w:t>ml</w:t>
      </w:r>
      <w:r w:rsidRPr="00AE469F">
        <w:t xml:space="preserve">. Da biste razblažili koncentrat </w:t>
      </w:r>
      <w:r w:rsidR="00AF2C87" w:rsidRPr="00AE469F">
        <w:t xml:space="preserve">lijeka </w:t>
      </w:r>
      <w:r w:rsidR="00040154" w:rsidRPr="00AE469F">
        <w:t>YERVOY</w:t>
      </w:r>
      <w:r w:rsidRPr="00AE469F">
        <w:t>, možete koristiti:</w:t>
      </w:r>
    </w:p>
    <w:p w14:paraId="5C214D17" w14:textId="63FBCB15" w:rsidR="00980933" w:rsidRPr="00AE469F" w:rsidRDefault="00160AA7" w:rsidP="00AC4F7E">
      <w:pPr>
        <w:pStyle w:val="EMEABodyTextIndent"/>
        <w:numPr>
          <w:ilvl w:val="0"/>
          <w:numId w:val="13"/>
        </w:numPr>
        <w:ind w:left="1418" w:hanging="567"/>
        <w:jc w:val="both"/>
      </w:pPr>
      <w:r w:rsidRPr="00AE469F">
        <w:t>rastvor natrijum hlorida 9 mg/</w:t>
      </w:r>
      <w:r w:rsidR="00002276" w:rsidRPr="00AE469F">
        <w:t>ml</w:t>
      </w:r>
      <w:r w:rsidRPr="00AE469F">
        <w:t xml:space="preserve"> (0,9%) za </w:t>
      </w:r>
      <w:r w:rsidR="00930BFE" w:rsidRPr="00AE469F">
        <w:t>injekciju</w:t>
      </w:r>
      <w:r w:rsidRPr="00AE469F">
        <w:t>; ili</w:t>
      </w:r>
    </w:p>
    <w:p w14:paraId="04974B6B" w14:textId="2FC914AC" w:rsidR="00980933" w:rsidRPr="00AE469F" w:rsidRDefault="00160AA7" w:rsidP="00AC4F7E">
      <w:pPr>
        <w:pStyle w:val="EMEABodyTextIndent"/>
        <w:numPr>
          <w:ilvl w:val="0"/>
          <w:numId w:val="13"/>
        </w:numPr>
        <w:tabs>
          <w:tab w:val="left" w:pos="1418"/>
        </w:tabs>
        <w:ind w:left="1418" w:hanging="567"/>
        <w:jc w:val="both"/>
      </w:pPr>
      <w:r w:rsidRPr="00AE469F">
        <w:t>50 mg/</w:t>
      </w:r>
      <w:r w:rsidR="00002276" w:rsidRPr="00AE469F">
        <w:t>ml</w:t>
      </w:r>
      <w:r w:rsidRPr="00AE469F">
        <w:t xml:space="preserve"> (5%) rastvora glukoze za </w:t>
      </w:r>
      <w:r w:rsidR="00930BFE" w:rsidRPr="00AE469F">
        <w:t>injekciju</w:t>
      </w:r>
    </w:p>
    <w:p w14:paraId="3B34F61A" w14:textId="77777777" w:rsidR="00980933" w:rsidRPr="00AE469F" w:rsidRDefault="00980933" w:rsidP="00AC4F7E">
      <w:pPr>
        <w:pStyle w:val="EMEABodyText"/>
        <w:jc w:val="both"/>
      </w:pPr>
    </w:p>
    <w:p w14:paraId="79D2200E" w14:textId="77777777" w:rsidR="00980933" w:rsidRPr="00AE469F" w:rsidRDefault="00160AA7" w:rsidP="00AC4F7E">
      <w:pPr>
        <w:pStyle w:val="EMEAHeading3"/>
        <w:jc w:val="both"/>
        <w:rPr>
          <w:b w:val="0"/>
        </w:rPr>
      </w:pPr>
      <w:r w:rsidRPr="00AE469F">
        <w:rPr>
          <w:b w:val="0"/>
        </w:rPr>
        <w:t>1. KORAK</w:t>
      </w:r>
    </w:p>
    <w:p w14:paraId="0D24A669" w14:textId="5DBDCD18" w:rsidR="00980933" w:rsidRPr="00AE469F" w:rsidRDefault="00160AA7" w:rsidP="00AC4F7E">
      <w:pPr>
        <w:pStyle w:val="EMEABodyTextIndent"/>
        <w:numPr>
          <w:ilvl w:val="0"/>
          <w:numId w:val="12"/>
        </w:numPr>
        <w:tabs>
          <w:tab w:val="left" w:pos="540"/>
        </w:tabs>
        <w:ind w:left="567" w:hanging="567"/>
        <w:jc w:val="both"/>
      </w:pPr>
      <w:r w:rsidRPr="00AE469F">
        <w:t>Ostavite odgovarajući broj bočica l</w:t>
      </w:r>
      <w:r w:rsidR="003E06E5" w:rsidRPr="00AE469F">
        <w:t>ij</w:t>
      </w:r>
      <w:r w:rsidRPr="00AE469F">
        <w:t xml:space="preserve">eka </w:t>
      </w:r>
      <w:r w:rsidR="00040154" w:rsidRPr="00AE469F">
        <w:t>YERVOY</w:t>
      </w:r>
      <w:r w:rsidRPr="00AE469F">
        <w:t xml:space="preserve"> da odstoje na sobnoj temperaturi približno 5 minuta.</w:t>
      </w:r>
    </w:p>
    <w:p w14:paraId="5210BE38" w14:textId="76315DC5" w:rsidR="00980933" w:rsidRPr="00AE469F" w:rsidRDefault="00160AA7" w:rsidP="00AC4F7E">
      <w:pPr>
        <w:pStyle w:val="EMEABodyTextIndent"/>
        <w:numPr>
          <w:ilvl w:val="0"/>
          <w:numId w:val="12"/>
        </w:numPr>
        <w:tabs>
          <w:tab w:val="left" w:pos="540"/>
        </w:tabs>
        <w:ind w:left="567" w:hanging="567"/>
        <w:jc w:val="both"/>
      </w:pPr>
      <w:r w:rsidRPr="00AE469F">
        <w:t>Pregledajte da li u koncentratu l</w:t>
      </w:r>
      <w:r w:rsidR="003E06E5" w:rsidRPr="00AE469F">
        <w:t>ij</w:t>
      </w:r>
      <w:r w:rsidRPr="00AE469F">
        <w:t xml:space="preserve">eka </w:t>
      </w:r>
      <w:r w:rsidR="00040154" w:rsidRPr="00AE469F">
        <w:t>YERVOY</w:t>
      </w:r>
      <w:r w:rsidRPr="00AE469F">
        <w:t xml:space="preserve"> ima čvrstih čestica ili je došlo do prom</w:t>
      </w:r>
      <w:r w:rsidR="003E06E5" w:rsidRPr="00AE469F">
        <w:t>j</w:t>
      </w:r>
      <w:r w:rsidRPr="00AE469F">
        <w:t xml:space="preserve">ene boje. </w:t>
      </w:r>
      <w:r w:rsidR="00040154" w:rsidRPr="00AE469F">
        <w:t>YERVOY</w:t>
      </w:r>
      <w:r w:rsidRPr="00AE469F">
        <w:t xml:space="preserve"> koncentrat je bistra do blago opalescentna, bezbojna do bl</w:t>
      </w:r>
      <w:r w:rsidR="003E06E5" w:rsidRPr="00AE469F">
        <w:t>ij</w:t>
      </w:r>
      <w:r w:rsidRPr="00AE469F">
        <w:t>edo žuta tečnost i može da sadrži nešto (malo) čestica. Nemojte ga koristiti ako sadrži neuobičajenu količinu čestica i ako ima znakova prom</w:t>
      </w:r>
      <w:r w:rsidR="003E06E5" w:rsidRPr="00AE469F">
        <w:t>j</w:t>
      </w:r>
      <w:r w:rsidRPr="00AE469F">
        <w:t>ene boje.</w:t>
      </w:r>
    </w:p>
    <w:p w14:paraId="675E4D66" w14:textId="2BC184EA" w:rsidR="00980933" w:rsidRPr="00AE469F" w:rsidRDefault="00160AA7" w:rsidP="00AC4F7E">
      <w:pPr>
        <w:pStyle w:val="EMEABodyTextIndent"/>
        <w:numPr>
          <w:ilvl w:val="0"/>
          <w:numId w:val="12"/>
        </w:numPr>
        <w:tabs>
          <w:tab w:val="left" w:pos="540"/>
        </w:tabs>
        <w:ind w:left="567" w:hanging="567"/>
        <w:jc w:val="both"/>
      </w:pPr>
      <w:r w:rsidRPr="00AE469F">
        <w:t xml:space="preserve">Izvucite potrebnu količinu koncentrata </w:t>
      </w:r>
      <w:r w:rsidR="00040154" w:rsidRPr="00AE469F">
        <w:t>YERVOY</w:t>
      </w:r>
      <w:r w:rsidRPr="00AE469F">
        <w:t xml:space="preserve"> pomoću odgovarajućeg sterilnog šprica.</w:t>
      </w:r>
    </w:p>
    <w:p w14:paraId="27CC20D7" w14:textId="77777777" w:rsidR="00980933" w:rsidRPr="00AE469F" w:rsidRDefault="00980933" w:rsidP="00AC4F7E">
      <w:pPr>
        <w:pStyle w:val="EMEABodyText"/>
        <w:jc w:val="both"/>
      </w:pPr>
    </w:p>
    <w:p w14:paraId="5D14A954" w14:textId="77777777" w:rsidR="00980933" w:rsidRPr="00AE469F" w:rsidRDefault="00160AA7" w:rsidP="00AC4F7E">
      <w:pPr>
        <w:pStyle w:val="EMEAHeading3"/>
        <w:jc w:val="both"/>
        <w:rPr>
          <w:b w:val="0"/>
        </w:rPr>
      </w:pPr>
      <w:r w:rsidRPr="00AE469F">
        <w:rPr>
          <w:b w:val="0"/>
        </w:rPr>
        <w:t>2. KORAK</w:t>
      </w:r>
    </w:p>
    <w:p w14:paraId="7CB0D174" w14:textId="77777777" w:rsidR="00980933" w:rsidRPr="00AE469F" w:rsidRDefault="00160AA7" w:rsidP="00AC4F7E">
      <w:pPr>
        <w:pStyle w:val="EMEABodyTextIndent"/>
        <w:numPr>
          <w:ilvl w:val="0"/>
          <w:numId w:val="12"/>
        </w:numPr>
        <w:tabs>
          <w:tab w:val="left" w:pos="540"/>
        </w:tabs>
        <w:ind w:left="567" w:hanging="567"/>
        <w:jc w:val="both"/>
      </w:pPr>
      <w:r w:rsidRPr="00AE469F">
        <w:t>Prebacite koncentrat u sterilnu, praznu staklenu bocu ili IV kesu (PVC ili ne-PVC).</w:t>
      </w:r>
    </w:p>
    <w:p w14:paraId="26605C75" w14:textId="4A17E93B" w:rsidR="00A26523" w:rsidRPr="00AE469F" w:rsidRDefault="00160AA7" w:rsidP="00AC4F7E">
      <w:pPr>
        <w:pStyle w:val="EMEABodyTextIndent"/>
        <w:numPr>
          <w:ilvl w:val="0"/>
          <w:numId w:val="12"/>
        </w:numPr>
        <w:tabs>
          <w:tab w:val="left" w:pos="540"/>
        </w:tabs>
        <w:ind w:left="567" w:hanging="567"/>
        <w:jc w:val="both"/>
      </w:pPr>
      <w:r w:rsidRPr="00AE469F">
        <w:t>Ako je prim</w:t>
      </w:r>
      <w:r w:rsidR="003E06E5" w:rsidRPr="00AE469F">
        <w:t>j</w:t>
      </w:r>
      <w:r w:rsidRPr="00AE469F">
        <w:t xml:space="preserve">enljivo, razblažite potrebnom zapreminom rastvora za </w:t>
      </w:r>
      <w:r w:rsidR="00BC7FC7" w:rsidRPr="00AE469F">
        <w:t xml:space="preserve">injekciju </w:t>
      </w:r>
      <w:r w:rsidRPr="00AE469F">
        <w:t>natrijum hlorida 9 mg/</w:t>
      </w:r>
      <w:r w:rsidR="00002276" w:rsidRPr="00AE469F">
        <w:t>ml</w:t>
      </w:r>
      <w:r w:rsidRPr="00AE469F">
        <w:t xml:space="preserve"> (0,9%) ili 50 mg/</w:t>
      </w:r>
      <w:r w:rsidR="00002276" w:rsidRPr="00AE469F">
        <w:t>ml</w:t>
      </w:r>
      <w:r w:rsidRPr="00AE469F">
        <w:t xml:space="preserve"> (5%) rastvora glukoze za </w:t>
      </w:r>
      <w:r w:rsidR="00BC7FC7" w:rsidRPr="00AE469F">
        <w:t>injekciju</w:t>
      </w:r>
      <w:r w:rsidRPr="00AE469F">
        <w:t>. Radi lakše pripreme, koncentrat se takođe može direktno prebaciti u napunjenu kesu koja sadrži odgovarajuću zapreminu rastvora natrijum hlorida 9 mg/</w:t>
      </w:r>
      <w:r w:rsidR="00002276" w:rsidRPr="00AE469F">
        <w:t>ml</w:t>
      </w:r>
      <w:r w:rsidRPr="00AE469F">
        <w:t xml:space="preserve"> (0,9%) za </w:t>
      </w:r>
      <w:r w:rsidR="00BC7FC7" w:rsidRPr="00AE469F">
        <w:t xml:space="preserve">injekciju </w:t>
      </w:r>
      <w:r w:rsidRPr="00AE469F">
        <w:t>ili 50 mg/</w:t>
      </w:r>
      <w:r w:rsidR="00002276" w:rsidRPr="00AE469F">
        <w:t>ml</w:t>
      </w:r>
      <w:r w:rsidRPr="00AE469F">
        <w:t xml:space="preserve"> (5%) rastvora glukoze za </w:t>
      </w:r>
      <w:r w:rsidR="00BC7FC7" w:rsidRPr="00AE469F">
        <w:t>injekciju</w:t>
      </w:r>
      <w:r w:rsidRPr="00AE469F">
        <w:t>. Lagano prom</w:t>
      </w:r>
      <w:r w:rsidR="003E06E5" w:rsidRPr="00AE469F">
        <w:t>j</w:t>
      </w:r>
      <w:r w:rsidRPr="00AE469F">
        <w:t>ešajte infuziju ručnim okretanjem.</w:t>
      </w:r>
    </w:p>
    <w:p w14:paraId="59C7BE28" w14:textId="77777777" w:rsidR="00F2412B" w:rsidRPr="00AE469F" w:rsidRDefault="00F2412B" w:rsidP="00AC4F7E">
      <w:pPr>
        <w:pStyle w:val="EMEABodyText"/>
        <w:jc w:val="both"/>
        <w:rPr>
          <w:noProof/>
        </w:rPr>
      </w:pPr>
    </w:p>
    <w:p w14:paraId="5ED6F393" w14:textId="29539392" w:rsidR="00980933" w:rsidRPr="00AE469F" w:rsidRDefault="00160AA7" w:rsidP="00AC4F7E">
      <w:pPr>
        <w:pStyle w:val="EMEAHeading2"/>
        <w:jc w:val="both"/>
        <w:rPr>
          <w:b w:val="0"/>
          <w:u w:val="single"/>
        </w:rPr>
      </w:pPr>
      <w:r w:rsidRPr="00AE469F">
        <w:rPr>
          <w:b w:val="0"/>
          <w:u w:val="single"/>
        </w:rPr>
        <w:t>Prim</w:t>
      </w:r>
      <w:r w:rsidR="003E06E5" w:rsidRPr="00AE469F">
        <w:rPr>
          <w:b w:val="0"/>
          <w:u w:val="single"/>
        </w:rPr>
        <w:t>j</w:t>
      </w:r>
      <w:r w:rsidRPr="00AE469F">
        <w:rPr>
          <w:b w:val="0"/>
          <w:u w:val="single"/>
        </w:rPr>
        <w:t>ena:</w:t>
      </w:r>
    </w:p>
    <w:p w14:paraId="774B2F95" w14:textId="126A1BE6" w:rsidR="003E0506" w:rsidRPr="00AE469F" w:rsidRDefault="009A6FEF" w:rsidP="00AC4F7E">
      <w:pPr>
        <w:pStyle w:val="EMEABodyText"/>
        <w:jc w:val="both"/>
      </w:pPr>
      <w:r w:rsidRPr="00AE469F">
        <w:t>L</w:t>
      </w:r>
      <w:r w:rsidR="003E06E5" w:rsidRPr="00AE469F">
        <w:t>ij</w:t>
      </w:r>
      <w:r w:rsidRPr="00AE469F">
        <w:t xml:space="preserve">ek </w:t>
      </w:r>
      <w:r w:rsidR="00040154" w:rsidRPr="00AE469F">
        <w:t>YERVOY</w:t>
      </w:r>
      <w:r w:rsidR="00160AA7" w:rsidRPr="00AE469F">
        <w:t xml:space="preserve"> ne sm</w:t>
      </w:r>
      <w:r w:rsidR="003E06E5" w:rsidRPr="00AE469F">
        <w:t>ij</w:t>
      </w:r>
      <w:r w:rsidR="00160AA7" w:rsidRPr="00AE469F">
        <w:t xml:space="preserve">e </w:t>
      </w:r>
      <w:r w:rsidRPr="00AE469F">
        <w:t xml:space="preserve">da </w:t>
      </w:r>
      <w:r w:rsidR="00160AA7" w:rsidRPr="00AE469F">
        <w:t xml:space="preserve">se </w:t>
      </w:r>
      <w:r w:rsidRPr="00AE469F">
        <w:t>prim</w:t>
      </w:r>
      <w:r w:rsidR="003E06E5" w:rsidRPr="00AE469F">
        <w:t>j</w:t>
      </w:r>
      <w:r w:rsidRPr="00AE469F">
        <w:t xml:space="preserve">enjuje </w:t>
      </w:r>
      <w:r w:rsidR="00160AA7" w:rsidRPr="00AE469F">
        <w:t>kao intravenska injekcija ili bolus injekcija.</w:t>
      </w:r>
      <w:r w:rsidR="00160AA7" w:rsidRPr="00AE469F">
        <w:br/>
        <w:t xml:space="preserve">Infuziju </w:t>
      </w:r>
      <w:r w:rsidRPr="00AE469F">
        <w:t>l</w:t>
      </w:r>
      <w:r w:rsidR="003E06E5" w:rsidRPr="00AE469F">
        <w:t>ij</w:t>
      </w:r>
      <w:r w:rsidRPr="00AE469F">
        <w:t xml:space="preserve">eka </w:t>
      </w:r>
      <w:r w:rsidR="00040154" w:rsidRPr="00AE469F">
        <w:t>YERVOY</w:t>
      </w:r>
      <w:r w:rsidR="00160AA7" w:rsidRPr="00AE469F">
        <w:t xml:space="preserve"> treba prim</w:t>
      </w:r>
      <w:r w:rsidR="003E06E5" w:rsidRPr="00AE469F">
        <w:t>j</w:t>
      </w:r>
      <w:r w:rsidR="00160AA7" w:rsidRPr="00AE469F">
        <w:t xml:space="preserve">eniti intravenski tokom perioda </w:t>
      </w:r>
      <w:r w:rsidR="00160AA7" w:rsidRPr="00463AEE">
        <w:t>od 30 minuta</w:t>
      </w:r>
      <w:r w:rsidR="00463AEE" w:rsidRPr="00463AEE">
        <w:t>.</w:t>
      </w:r>
    </w:p>
    <w:p w14:paraId="1A6D5786" w14:textId="77777777" w:rsidR="00980933" w:rsidRPr="00AE469F" w:rsidRDefault="00980933" w:rsidP="00AC4F7E">
      <w:pPr>
        <w:pStyle w:val="EMEABodyText"/>
        <w:jc w:val="both"/>
      </w:pPr>
    </w:p>
    <w:p w14:paraId="6FC374D6" w14:textId="2C512BDA" w:rsidR="00980933" w:rsidRPr="00AE469F" w:rsidRDefault="00160AA7" w:rsidP="00AC4F7E">
      <w:pPr>
        <w:pStyle w:val="EMEABodyText"/>
        <w:jc w:val="both"/>
      </w:pPr>
      <w:r w:rsidRPr="00AE469F">
        <w:t xml:space="preserve">Infuzija </w:t>
      </w:r>
      <w:r w:rsidR="009A6FEF" w:rsidRPr="00AE469F">
        <w:t>l</w:t>
      </w:r>
      <w:r w:rsidR="003E06E5" w:rsidRPr="00AE469F">
        <w:t>ij</w:t>
      </w:r>
      <w:r w:rsidR="009A6FEF" w:rsidRPr="00AE469F">
        <w:t xml:space="preserve">eka </w:t>
      </w:r>
      <w:r w:rsidR="00040154" w:rsidRPr="00AE469F">
        <w:t>YERVOY</w:t>
      </w:r>
      <w:r w:rsidRPr="00AE469F">
        <w:t xml:space="preserve"> ne sm</w:t>
      </w:r>
      <w:r w:rsidR="003E06E5" w:rsidRPr="00AE469F">
        <w:t>ij</w:t>
      </w:r>
      <w:r w:rsidRPr="00AE469F">
        <w:t>e se davati istovremeno kroz istu intravensku liniju sa drugim l</w:t>
      </w:r>
      <w:r w:rsidR="003E06E5" w:rsidRPr="00AE469F">
        <w:t>j</w:t>
      </w:r>
      <w:r w:rsidRPr="00AE469F">
        <w:t>ekovima. Za infuziju koristite posebnu infuzijsku liniju.</w:t>
      </w:r>
    </w:p>
    <w:p w14:paraId="386628AF" w14:textId="77777777" w:rsidR="00980933" w:rsidRPr="00AE469F" w:rsidRDefault="00980933" w:rsidP="00AC4F7E">
      <w:pPr>
        <w:pStyle w:val="EMEABodyText"/>
        <w:jc w:val="both"/>
      </w:pPr>
    </w:p>
    <w:p w14:paraId="42338DA0" w14:textId="6EC1F4B1" w:rsidR="00980933" w:rsidRPr="00AE469F" w:rsidRDefault="00160AA7" w:rsidP="00AC4F7E">
      <w:pPr>
        <w:pStyle w:val="EMEABodyText"/>
        <w:jc w:val="both"/>
      </w:pPr>
      <w:r w:rsidRPr="00AE469F">
        <w:t xml:space="preserve">Koristite </w:t>
      </w:r>
      <w:r w:rsidR="009A6FEF" w:rsidRPr="00AE469F">
        <w:t xml:space="preserve">infuzioni </w:t>
      </w:r>
      <w:r w:rsidRPr="00AE469F">
        <w:t xml:space="preserve">set i ugrađeni, sterilni, nepirogeni filter sa niskim nivoom vezivanja za proteine (veličina pora </w:t>
      </w:r>
      <w:r w:rsidRPr="00463AEE">
        <w:t>od 0,2 </w:t>
      </w:r>
      <w:r w:rsidR="00463AEE" w:rsidRPr="00463AEE">
        <w:t>μm</w:t>
      </w:r>
      <w:r w:rsidR="00463AEE" w:rsidRPr="00463AEE" w:rsidDel="00463AEE">
        <w:t xml:space="preserve"> </w:t>
      </w:r>
      <w:r w:rsidRPr="00463AEE">
        <w:t xml:space="preserve"> do 1,2 </w:t>
      </w:r>
      <w:r w:rsidR="00463AEE" w:rsidRPr="00463AEE">
        <w:t>μm</w:t>
      </w:r>
      <w:r w:rsidRPr="00463AEE">
        <w:t>).</w:t>
      </w:r>
    </w:p>
    <w:p w14:paraId="4ECD1AFA" w14:textId="77777777" w:rsidR="00980933" w:rsidRPr="00AE469F" w:rsidRDefault="00980933" w:rsidP="00AC4F7E">
      <w:pPr>
        <w:pStyle w:val="EMEABodyText"/>
        <w:jc w:val="both"/>
      </w:pPr>
    </w:p>
    <w:p w14:paraId="2D90B938" w14:textId="6540D3FE" w:rsidR="00980933" w:rsidRPr="00AE469F" w:rsidRDefault="00160AA7" w:rsidP="00AC4F7E">
      <w:pPr>
        <w:pStyle w:val="EMEABodyText"/>
        <w:jc w:val="both"/>
      </w:pPr>
      <w:r w:rsidRPr="00AE469F">
        <w:t xml:space="preserve">Infuzija </w:t>
      </w:r>
      <w:r w:rsidR="00040154" w:rsidRPr="00AE469F">
        <w:t>YERVOY</w:t>
      </w:r>
      <w:r w:rsidRPr="00AE469F">
        <w:t xml:space="preserve"> kompatibilna je sa:</w:t>
      </w:r>
    </w:p>
    <w:p w14:paraId="241E6F5D" w14:textId="437217AE" w:rsidR="00980933" w:rsidRPr="00AE469F" w:rsidRDefault="00160AA7" w:rsidP="00AC4F7E">
      <w:pPr>
        <w:pStyle w:val="EMEABodyTextIndent"/>
        <w:numPr>
          <w:ilvl w:val="0"/>
          <w:numId w:val="12"/>
        </w:numPr>
        <w:tabs>
          <w:tab w:val="left" w:pos="284"/>
        </w:tabs>
        <w:ind w:left="567" w:hanging="567"/>
        <w:jc w:val="both"/>
      </w:pPr>
      <w:r w:rsidRPr="00AE469F">
        <w:t>PVC infuz</w:t>
      </w:r>
      <w:r w:rsidR="00E3030D" w:rsidRPr="00AE469F">
        <w:t>ionim</w:t>
      </w:r>
      <w:r w:rsidRPr="00AE469F">
        <w:t xml:space="preserve"> setovima</w:t>
      </w:r>
    </w:p>
    <w:p w14:paraId="3EA30A58" w14:textId="17BF0E99" w:rsidR="00980933" w:rsidRPr="00AE469F" w:rsidRDefault="00160AA7" w:rsidP="00AC4F7E">
      <w:pPr>
        <w:pStyle w:val="EMEABodyTextIndent"/>
        <w:numPr>
          <w:ilvl w:val="0"/>
          <w:numId w:val="12"/>
        </w:numPr>
        <w:tabs>
          <w:tab w:val="left" w:pos="284"/>
        </w:tabs>
        <w:ind w:left="567" w:hanging="567"/>
        <w:jc w:val="both"/>
      </w:pPr>
      <w:r w:rsidRPr="00AE469F">
        <w:t>Linijskim ugrađenim filterima od poliet</w:t>
      </w:r>
      <w:r w:rsidR="00E3030D" w:rsidRPr="00AE469F">
        <w:t>a</w:t>
      </w:r>
      <w:r w:rsidRPr="00AE469F">
        <w:t>rsulfona (0,2 </w:t>
      </w:r>
      <w:r w:rsidRPr="00463AEE">
        <w:t>μm</w:t>
      </w:r>
      <w:r w:rsidRPr="00AE469F">
        <w:t xml:space="preserve"> do 1,2 μm) i najlona (0,2 μm)</w:t>
      </w:r>
    </w:p>
    <w:p w14:paraId="0FD0975B" w14:textId="77777777" w:rsidR="00F2412B" w:rsidRPr="00AE469F" w:rsidRDefault="00F2412B" w:rsidP="00AC4F7E">
      <w:pPr>
        <w:pStyle w:val="EMEABodyText"/>
        <w:jc w:val="both"/>
        <w:rPr>
          <w:noProof/>
        </w:rPr>
      </w:pPr>
    </w:p>
    <w:p w14:paraId="504B392D" w14:textId="55430A84" w:rsidR="00980933" w:rsidRPr="00AE469F" w:rsidRDefault="00E3030D" w:rsidP="00AC4F7E">
      <w:pPr>
        <w:pStyle w:val="EMEABodyText"/>
        <w:jc w:val="both"/>
      </w:pPr>
      <w:r w:rsidRPr="00AE469F">
        <w:t>Po završetku</w:t>
      </w:r>
      <w:r w:rsidR="00160AA7" w:rsidRPr="00AE469F">
        <w:t xml:space="preserve"> infuzije isperite liniju rastvorom za injekcije natrijum</w:t>
      </w:r>
      <w:r w:rsidRPr="00AE469F">
        <w:t>-</w:t>
      </w:r>
      <w:r w:rsidR="00160AA7" w:rsidRPr="00AE469F">
        <w:t>hlorida 9 mg/</w:t>
      </w:r>
      <w:r w:rsidR="00002276" w:rsidRPr="00AE469F">
        <w:t>ml</w:t>
      </w:r>
      <w:r w:rsidR="00160AA7" w:rsidRPr="00AE469F">
        <w:t xml:space="preserve"> (0,9%) ili rastvor</w:t>
      </w:r>
      <w:r w:rsidRPr="00AE469F">
        <w:t xml:space="preserve">om </w:t>
      </w:r>
      <w:r w:rsidR="00160AA7" w:rsidRPr="00AE469F">
        <w:t>glukoze za injekcije</w:t>
      </w:r>
      <w:r w:rsidRPr="00AE469F">
        <w:t xml:space="preserve"> 50 mg/</w:t>
      </w:r>
      <w:r w:rsidR="00002276" w:rsidRPr="00AE469F">
        <w:t>ml</w:t>
      </w:r>
      <w:r w:rsidRPr="00AE469F">
        <w:t xml:space="preserve"> (5%)</w:t>
      </w:r>
      <w:r w:rsidR="00160AA7" w:rsidRPr="00AE469F">
        <w:t>.</w:t>
      </w:r>
    </w:p>
    <w:p w14:paraId="70DD593F" w14:textId="77777777" w:rsidR="00980933" w:rsidRPr="00AE469F" w:rsidRDefault="00980933" w:rsidP="00D9733A">
      <w:pPr>
        <w:pStyle w:val="EMEABodyText"/>
      </w:pPr>
    </w:p>
    <w:p w14:paraId="76B5C749" w14:textId="5D078793" w:rsidR="00980933" w:rsidRPr="00AE469F" w:rsidRDefault="00E3030D" w:rsidP="00AC4F7E">
      <w:pPr>
        <w:pStyle w:val="EMEABodyText"/>
        <w:jc w:val="both"/>
      </w:pPr>
      <w:r w:rsidRPr="00AE469F">
        <w:lastRenderedPageBreak/>
        <w:t xml:space="preserve">Svu neiskorišćenu količinu </w:t>
      </w:r>
      <w:r w:rsidR="00160AA7" w:rsidRPr="00AE469F">
        <w:t>l</w:t>
      </w:r>
      <w:r w:rsidR="003E06E5" w:rsidRPr="00AE469F">
        <w:t>ij</w:t>
      </w:r>
      <w:r w:rsidR="00160AA7" w:rsidRPr="00AE469F">
        <w:t>ek</w:t>
      </w:r>
      <w:r w:rsidRPr="00AE469F">
        <w:t>a</w:t>
      </w:r>
      <w:r w:rsidR="00160AA7" w:rsidRPr="00AE469F">
        <w:t xml:space="preserve"> ili </w:t>
      </w:r>
      <w:r w:rsidRPr="00AE469F">
        <w:t xml:space="preserve">otpadnog </w:t>
      </w:r>
      <w:r w:rsidR="00160AA7" w:rsidRPr="00AE469F">
        <w:t>materijal</w:t>
      </w:r>
      <w:r w:rsidRPr="00AE469F">
        <w:t>a nakon njegove upotrebe</w:t>
      </w:r>
      <w:r w:rsidR="00160AA7" w:rsidRPr="00AE469F">
        <w:t xml:space="preserve"> treba </w:t>
      </w:r>
      <w:r w:rsidRPr="00AE469F">
        <w:t xml:space="preserve">ukloniti, </w:t>
      </w:r>
      <w:r w:rsidR="00160AA7" w:rsidRPr="00AE469F">
        <w:t xml:space="preserve">u skladu sa </w:t>
      </w:r>
      <w:r w:rsidRPr="00AE469F">
        <w:t xml:space="preserve">važećim </w:t>
      </w:r>
      <w:r w:rsidR="00160AA7" w:rsidRPr="00AE469F">
        <w:t>propisima.</w:t>
      </w:r>
    </w:p>
    <w:p w14:paraId="605E8E21" w14:textId="184E94F1" w:rsidR="00980933" w:rsidRDefault="00980933" w:rsidP="00AC4F7E">
      <w:pPr>
        <w:pStyle w:val="EMEABodyText"/>
        <w:jc w:val="both"/>
        <w:rPr>
          <w:noProof/>
        </w:rPr>
      </w:pPr>
    </w:p>
    <w:p w14:paraId="19B4AE81" w14:textId="77777777" w:rsidR="00932817" w:rsidRDefault="00932817" w:rsidP="00D9733A">
      <w:pPr>
        <w:pStyle w:val="EMEABodyText"/>
        <w:rPr>
          <w:noProof/>
        </w:rPr>
      </w:pPr>
    </w:p>
    <w:p w14:paraId="267F5F0F" w14:textId="77777777" w:rsidR="00980933" w:rsidRPr="00AE469F" w:rsidRDefault="00160AA7" w:rsidP="00D9733A">
      <w:pPr>
        <w:pStyle w:val="EMEAHeading1"/>
        <w:rPr>
          <w:noProof/>
        </w:rPr>
      </w:pPr>
      <w:r w:rsidRPr="00AE469F">
        <w:rPr>
          <w:bCs/>
        </w:rPr>
        <w:t>7.</w:t>
      </w:r>
      <w:r w:rsidRPr="00AE469F">
        <w:rPr>
          <w:bCs/>
        </w:rPr>
        <w:tab/>
        <w:t>NOSILAC DOZVOLE</w:t>
      </w:r>
    </w:p>
    <w:p w14:paraId="7F6E7878" w14:textId="77777777" w:rsidR="00980933" w:rsidRPr="00AE469F" w:rsidRDefault="00980933" w:rsidP="00CF7BEF">
      <w:pPr>
        <w:pStyle w:val="EMEABodyText"/>
        <w:keepNext/>
        <w:rPr>
          <w:noProof/>
        </w:rPr>
      </w:pPr>
    </w:p>
    <w:p w14:paraId="65CD1252" w14:textId="5039B2A1" w:rsidR="009B19B0" w:rsidRPr="00AE469F" w:rsidRDefault="00473509" w:rsidP="00AC4F7E">
      <w:pPr>
        <w:pStyle w:val="EMEABodyText"/>
        <w:jc w:val="both"/>
        <w:rPr>
          <w:lang w:val="en-US"/>
        </w:rPr>
      </w:pPr>
      <w:r>
        <w:t>Amicus Pharma doo P</w:t>
      </w:r>
      <w:r w:rsidR="0026597C" w:rsidRPr="0026597C">
        <w:t>odgorica</w:t>
      </w:r>
      <w:r w:rsidR="0026597C">
        <w:rPr>
          <w:lang w:val="sr-Latn-RS"/>
        </w:rPr>
        <w:t xml:space="preserve">, </w:t>
      </w:r>
      <w:r w:rsidR="009B19B0" w:rsidRPr="00AE469F">
        <w:rPr>
          <w:lang w:val="sr-Latn-RS"/>
        </w:rPr>
        <w:t xml:space="preserve">Bulevar Džordža Vašingtona </w:t>
      </w:r>
      <w:r w:rsidR="00794784">
        <w:rPr>
          <w:lang w:val="sr-Latn-RS"/>
        </w:rPr>
        <w:t xml:space="preserve">br. </w:t>
      </w:r>
      <w:r w:rsidR="009B19B0" w:rsidRPr="00AE469F">
        <w:rPr>
          <w:lang w:val="sr-Latn-RS"/>
        </w:rPr>
        <w:t>51, 81000 Podgorica</w:t>
      </w:r>
      <w:r w:rsidR="00930C91">
        <w:rPr>
          <w:lang w:val="sr-Latn-RS"/>
        </w:rPr>
        <w:t>, Crna Gora</w:t>
      </w:r>
    </w:p>
    <w:p w14:paraId="66D72DF1" w14:textId="041860F0" w:rsidR="00261118" w:rsidRDefault="00261118" w:rsidP="00D9733A">
      <w:pPr>
        <w:pStyle w:val="EMEABodyText"/>
        <w:rPr>
          <w:noProof/>
        </w:rPr>
      </w:pPr>
    </w:p>
    <w:p w14:paraId="364B959B" w14:textId="77777777" w:rsidR="00932817" w:rsidRDefault="00932817" w:rsidP="00D9733A">
      <w:pPr>
        <w:pStyle w:val="EMEABodyText"/>
        <w:rPr>
          <w:noProof/>
        </w:rPr>
      </w:pPr>
    </w:p>
    <w:p w14:paraId="68718ABB" w14:textId="7AB9CC61" w:rsidR="00980933" w:rsidRPr="00AE469F" w:rsidRDefault="00160AA7" w:rsidP="00D9733A">
      <w:pPr>
        <w:pStyle w:val="EMEAHeading1"/>
        <w:rPr>
          <w:noProof/>
        </w:rPr>
      </w:pPr>
      <w:r w:rsidRPr="00AE469F">
        <w:rPr>
          <w:bCs/>
        </w:rPr>
        <w:t>8.</w:t>
      </w:r>
      <w:r w:rsidRPr="00AE469F">
        <w:rPr>
          <w:bCs/>
        </w:rPr>
        <w:tab/>
        <w:t>BROJ DOZVOLE ZA STAVLJANJE L</w:t>
      </w:r>
      <w:r w:rsidR="00EA1503" w:rsidRPr="00AE469F">
        <w:rPr>
          <w:bCs/>
        </w:rPr>
        <w:t>IJ</w:t>
      </w:r>
      <w:r w:rsidRPr="00AE469F">
        <w:rPr>
          <w:bCs/>
        </w:rPr>
        <w:t xml:space="preserve">EKA U PROMET </w:t>
      </w:r>
    </w:p>
    <w:p w14:paraId="32630992" w14:textId="77777777" w:rsidR="00930C91" w:rsidRDefault="00930C91" w:rsidP="00D9733A">
      <w:pPr>
        <w:pStyle w:val="EMEABodyText"/>
      </w:pPr>
    </w:p>
    <w:p w14:paraId="34A2E794" w14:textId="098AF198" w:rsidR="00D14841" w:rsidRPr="00930C91" w:rsidRDefault="00930C91" w:rsidP="00AC4F7E">
      <w:pPr>
        <w:pStyle w:val="EMEABodyText"/>
        <w:jc w:val="both"/>
      </w:pPr>
      <w:r>
        <w:t>2030/22/3091 - 7017</w:t>
      </w:r>
    </w:p>
    <w:p w14:paraId="34BE6B9A" w14:textId="731BB229" w:rsidR="00980933" w:rsidRDefault="00980933" w:rsidP="00D9733A">
      <w:pPr>
        <w:pStyle w:val="EMEABodyText"/>
        <w:rPr>
          <w:noProof/>
        </w:rPr>
      </w:pPr>
    </w:p>
    <w:p w14:paraId="088EB1A7" w14:textId="77777777" w:rsidR="00932817" w:rsidRPr="00AE469F" w:rsidRDefault="00932817" w:rsidP="00D9733A">
      <w:pPr>
        <w:pStyle w:val="EMEABodyText"/>
        <w:rPr>
          <w:noProof/>
        </w:rPr>
      </w:pPr>
    </w:p>
    <w:p w14:paraId="0832C991" w14:textId="3FD7C731" w:rsidR="00980933" w:rsidRPr="00AE469F" w:rsidRDefault="00160AA7" w:rsidP="00D9733A">
      <w:pPr>
        <w:pStyle w:val="EMEAHeading1"/>
        <w:rPr>
          <w:noProof/>
        </w:rPr>
      </w:pPr>
      <w:r w:rsidRPr="00AE469F">
        <w:rPr>
          <w:bCs/>
        </w:rPr>
        <w:t>9.</w:t>
      </w:r>
      <w:r w:rsidRPr="00AE469F">
        <w:rPr>
          <w:bCs/>
        </w:rPr>
        <w:tab/>
      </w:r>
      <w:r w:rsidR="00EA1503" w:rsidRPr="00AE469F">
        <w:rPr>
          <w:bCs/>
          <w:lang w:val="en-US"/>
        </w:rPr>
        <w:t>DATUM PRVE DOZVOLE/OBNOVE DOZVOLE ZA STAVLJANJE LIJEKA U PROMET</w:t>
      </w:r>
    </w:p>
    <w:p w14:paraId="6027D870" w14:textId="4206D72E" w:rsidR="00932817" w:rsidRDefault="00932817" w:rsidP="00D9733A">
      <w:pPr>
        <w:pStyle w:val="EMEABodyText"/>
        <w:rPr>
          <w:i/>
          <w:iCs/>
        </w:rPr>
      </w:pPr>
    </w:p>
    <w:p w14:paraId="1474FBFF" w14:textId="49BECBF8" w:rsidR="00CA7C85" w:rsidRPr="00930C91" w:rsidRDefault="00930C91" w:rsidP="00AC4F7E">
      <w:pPr>
        <w:pStyle w:val="EMEABodyText"/>
        <w:jc w:val="both"/>
        <w:rPr>
          <w:noProof/>
        </w:rPr>
      </w:pPr>
      <w:r>
        <w:rPr>
          <w:noProof/>
        </w:rPr>
        <w:t>23.11.2022. godine</w:t>
      </w:r>
    </w:p>
    <w:p w14:paraId="7ACE3100" w14:textId="7CC56714" w:rsidR="00F2412B" w:rsidRDefault="00F2412B" w:rsidP="00F2412B">
      <w:pPr>
        <w:pStyle w:val="EMEABodyText"/>
        <w:rPr>
          <w:i/>
          <w:iCs/>
          <w:noProof/>
        </w:rPr>
      </w:pPr>
    </w:p>
    <w:p w14:paraId="3C1068BF" w14:textId="77777777" w:rsidR="00EF03A2" w:rsidRPr="00AE469F" w:rsidRDefault="00EF03A2" w:rsidP="00F2412B">
      <w:pPr>
        <w:pStyle w:val="EMEABodyText"/>
        <w:rPr>
          <w:i/>
          <w:iCs/>
          <w:noProof/>
        </w:rPr>
      </w:pPr>
    </w:p>
    <w:p w14:paraId="11637B20" w14:textId="77777777" w:rsidR="00980933" w:rsidRPr="00AE469F" w:rsidRDefault="00160AA7" w:rsidP="00D9733A">
      <w:pPr>
        <w:pStyle w:val="EMEAHeading1"/>
        <w:rPr>
          <w:noProof/>
        </w:rPr>
      </w:pPr>
      <w:r w:rsidRPr="00AE469F">
        <w:rPr>
          <w:bCs/>
        </w:rPr>
        <w:t>10.</w:t>
      </w:r>
      <w:r w:rsidRPr="00AE469F">
        <w:rPr>
          <w:bCs/>
        </w:rPr>
        <w:tab/>
        <w:t>DATUM REVIZIJE TEKSTA</w:t>
      </w:r>
    </w:p>
    <w:p w14:paraId="4BECD2F0" w14:textId="37A3C5A2" w:rsidR="00322BD9" w:rsidRDefault="00322BD9" w:rsidP="00691C68">
      <w:pPr>
        <w:pStyle w:val="EMEABodyText"/>
      </w:pPr>
    </w:p>
    <w:p w14:paraId="35F4F9FB" w14:textId="34644608" w:rsidR="006102CA" w:rsidRDefault="00227BFB" w:rsidP="00AC4F7E">
      <w:pPr>
        <w:pStyle w:val="EMEABodyText"/>
        <w:jc w:val="both"/>
        <w:rPr>
          <w:i/>
          <w:iCs/>
        </w:rPr>
      </w:pPr>
      <w:r>
        <w:t>Maj, 2025. godine</w:t>
      </w:r>
      <w:bookmarkStart w:id="11" w:name="_GoBack"/>
      <w:bookmarkEnd w:id="11"/>
    </w:p>
    <w:p w14:paraId="6FCC86BE" w14:textId="77777777" w:rsidR="00B15816" w:rsidRPr="00B15816" w:rsidRDefault="00B15816" w:rsidP="00B15816"/>
    <w:p w14:paraId="60E36640" w14:textId="77777777" w:rsidR="00B15816" w:rsidRPr="00B15816" w:rsidRDefault="00B15816" w:rsidP="00B15816"/>
    <w:p w14:paraId="567FFF65" w14:textId="77777777" w:rsidR="00B15816" w:rsidRPr="00B15816" w:rsidRDefault="00B15816" w:rsidP="00B15816"/>
    <w:p w14:paraId="4A332B03" w14:textId="77777777" w:rsidR="00B15816" w:rsidRPr="00B15816" w:rsidRDefault="00B15816" w:rsidP="00B15816"/>
    <w:p w14:paraId="0777ECC8" w14:textId="77777777" w:rsidR="00B15816" w:rsidRPr="00B15816" w:rsidRDefault="00B15816" w:rsidP="00B15816"/>
    <w:p w14:paraId="49DD8DC1" w14:textId="77777777" w:rsidR="00B15816" w:rsidRPr="00B15816" w:rsidRDefault="00B15816" w:rsidP="00B15816"/>
    <w:p w14:paraId="72352AF4" w14:textId="77777777" w:rsidR="00B15816" w:rsidRPr="00B15816" w:rsidRDefault="00B15816" w:rsidP="00B15816"/>
    <w:p w14:paraId="1706F466" w14:textId="77777777" w:rsidR="00B15816" w:rsidRPr="00B15816" w:rsidRDefault="00B15816" w:rsidP="00B15816"/>
    <w:p w14:paraId="5D226087" w14:textId="77777777" w:rsidR="00B15816" w:rsidRPr="00B15816" w:rsidRDefault="00B15816" w:rsidP="00B15816"/>
    <w:p w14:paraId="00F414A3" w14:textId="77777777" w:rsidR="00B15816" w:rsidRPr="00B15816" w:rsidRDefault="00B15816" w:rsidP="00B15816"/>
    <w:p w14:paraId="58A08DEA" w14:textId="77777777" w:rsidR="00B15816" w:rsidRPr="00B15816" w:rsidRDefault="00B15816" w:rsidP="00B15816"/>
    <w:p w14:paraId="68E50420" w14:textId="77777777" w:rsidR="00B15816" w:rsidRPr="00B15816" w:rsidRDefault="00B15816" w:rsidP="00B15816"/>
    <w:p w14:paraId="7D421F72" w14:textId="77777777" w:rsidR="00B15816" w:rsidRPr="00B15816" w:rsidRDefault="00B15816" w:rsidP="00B15816"/>
    <w:p w14:paraId="39089F9C" w14:textId="77777777" w:rsidR="00B15816" w:rsidRPr="00B15816" w:rsidRDefault="00B15816" w:rsidP="00B15816"/>
    <w:p w14:paraId="1BDFB55A" w14:textId="77777777" w:rsidR="00B15816" w:rsidRPr="00B15816" w:rsidRDefault="00B15816" w:rsidP="00B15816"/>
    <w:p w14:paraId="71BFBFD2" w14:textId="77777777" w:rsidR="00B15816" w:rsidRPr="00B15816" w:rsidRDefault="00B15816" w:rsidP="00B15816"/>
    <w:p w14:paraId="7176E73F" w14:textId="77777777" w:rsidR="00B15816" w:rsidRDefault="00B15816" w:rsidP="00B15816">
      <w:pPr>
        <w:rPr>
          <w:i/>
          <w:iCs/>
        </w:rPr>
      </w:pPr>
    </w:p>
    <w:p w14:paraId="7D096583" w14:textId="6C8855C9" w:rsidR="00B15816" w:rsidRPr="00B15816" w:rsidRDefault="00B15816" w:rsidP="00B15816">
      <w:pPr>
        <w:tabs>
          <w:tab w:val="left" w:pos="5450"/>
        </w:tabs>
      </w:pPr>
      <w:r>
        <w:tab/>
      </w:r>
    </w:p>
    <w:sectPr w:rsidR="00B15816" w:rsidRPr="00B15816" w:rsidSect="004B70E4">
      <w:footerReference w:type="even" r:id="rId36"/>
      <w:footerReference w:type="default" r:id="rId37"/>
      <w:endnotePr>
        <w:numFmt w:val="decimal"/>
      </w:endnotePr>
      <w:pgSz w:w="11907" w:h="16839"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0D6AB9" w14:textId="77777777" w:rsidR="00FF2CB3" w:rsidRDefault="00FF2CB3">
      <w:r>
        <w:separator/>
      </w:r>
    </w:p>
  </w:endnote>
  <w:endnote w:type="continuationSeparator" w:id="0">
    <w:p w14:paraId="46E1509F" w14:textId="77777777" w:rsidR="00FF2CB3" w:rsidRDefault="00FF2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
    <w:altName w:val="Yu Gothic UI"/>
    <w:panose1 w:val="00000000000000000000"/>
    <w:charset w:val="80"/>
    <w:family w:val="auto"/>
    <w:notTrueType/>
    <w:pitch w:val="default"/>
    <w:sig w:usb0="00000001" w:usb1="08070000" w:usb2="00000010" w:usb3="00000000" w:csb0="00020000" w:csb1="00000000"/>
  </w:font>
  <w:font w:name="CIDFont+F2">
    <w:altName w:val="Yu Gothic"/>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TimesNewRoman,Italic">
    <w:altName w:val="MS Mincho"/>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FF715" w14:textId="7DE0DF51" w:rsidR="006644D7" w:rsidRDefault="006644D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4A6CBEE" w14:textId="77777777" w:rsidR="006644D7" w:rsidRDefault="00664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5ED9D" w14:textId="77777777" w:rsidR="006644D7" w:rsidRDefault="006644D7" w:rsidP="001C24B9">
    <w:pPr>
      <w:pStyle w:val="Footer"/>
      <w:rPr>
        <w:rFonts w:ascii="Arial" w:hAnsi="Arial"/>
        <w:sz w:val="16"/>
      </w:rPr>
    </w:pPr>
  </w:p>
  <w:p w14:paraId="50799F30" w14:textId="12CC5B6D" w:rsidR="006644D7" w:rsidRPr="00932817" w:rsidRDefault="006644D7" w:rsidP="001C24B9">
    <w:pPr>
      <w:pStyle w:val="Footer"/>
      <w:jc w:val="center"/>
      <w:rPr>
        <w:szCs w:val="22"/>
      </w:rPr>
    </w:pPr>
    <w:r w:rsidRPr="00932817">
      <w:rPr>
        <w:szCs w:val="22"/>
      </w:rPr>
      <w:fldChar w:fldCharType="begin"/>
    </w:r>
    <w:r w:rsidRPr="00932817">
      <w:rPr>
        <w:szCs w:val="22"/>
      </w:rPr>
      <w:instrText xml:space="preserve"> PAGE   \* MERGEFORMAT </w:instrText>
    </w:r>
    <w:r w:rsidRPr="00932817">
      <w:rPr>
        <w:szCs w:val="22"/>
      </w:rPr>
      <w:fldChar w:fldCharType="separate"/>
    </w:r>
    <w:r w:rsidR="00227BFB">
      <w:rPr>
        <w:noProof/>
        <w:szCs w:val="22"/>
      </w:rPr>
      <w:t>76</w:t>
    </w:r>
    <w:r w:rsidRPr="00932817">
      <w:rPr>
        <w:szCs w:val="22"/>
      </w:rPr>
      <w:fldChar w:fldCharType="end"/>
    </w:r>
    <w:r w:rsidRPr="00932817">
      <w:rPr>
        <w:szCs w:val="22"/>
      </w:rPr>
      <w:t xml:space="preserve"> /</w:t>
    </w:r>
    <w:r>
      <w:rPr>
        <w:szCs w:val="22"/>
      </w:rPr>
      <w:t>76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F7146C" w14:textId="77777777" w:rsidR="00FF2CB3" w:rsidRDefault="00FF2CB3">
      <w:r>
        <w:separator/>
      </w:r>
    </w:p>
  </w:footnote>
  <w:footnote w:type="continuationSeparator" w:id="0">
    <w:p w14:paraId="09D26758" w14:textId="77777777" w:rsidR="00FF2CB3" w:rsidRDefault="00FF2C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2412AF9"/>
    <w:multiLevelType w:val="hybridMultilevel"/>
    <w:tmpl w:val="8D9C1A38"/>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15:restartNumberingAfterBreak="0">
    <w:nsid w:val="08624CFA"/>
    <w:multiLevelType w:val="hybridMultilevel"/>
    <w:tmpl w:val="D34A6C20"/>
    <w:lvl w:ilvl="0" w:tplc="F6C48676">
      <w:start w:val="1"/>
      <w:numFmt w:val="bullet"/>
      <w:lvlText w:val=""/>
      <w:lvlJc w:val="left"/>
      <w:pPr>
        <w:ind w:left="720" w:hanging="360"/>
      </w:pPr>
      <w:rPr>
        <w:rFonts w:ascii="Wingdings" w:hAnsi="Wingdings" w:hint="default"/>
      </w:rPr>
    </w:lvl>
    <w:lvl w:ilvl="1" w:tplc="E826A104" w:tentative="1">
      <w:start w:val="1"/>
      <w:numFmt w:val="bullet"/>
      <w:lvlText w:val="o"/>
      <w:lvlJc w:val="left"/>
      <w:pPr>
        <w:ind w:left="1440" w:hanging="360"/>
      </w:pPr>
      <w:rPr>
        <w:rFonts w:ascii="Courier New" w:hAnsi="Courier New" w:cs="Courier New" w:hint="default"/>
      </w:rPr>
    </w:lvl>
    <w:lvl w:ilvl="2" w:tplc="9C7242C6" w:tentative="1">
      <w:start w:val="1"/>
      <w:numFmt w:val="bullet"/>
      <w:lvlText w:val=""/>
      <w:lvlJc w:val="left"/>
      <w:pPr>
        <w:ind w:left="2160" w:hanging="360"/>
      </w:pPr>
      <w:rPr>
        <w:rFonts w:ascii="Wingdings" w:hAnsi="Wingdings" w:hint="default"/>
      </w:rPr>
    </w:lvl>
    <w:lvl w:ilvl="3" w:tplc="2072F9C6" w:tentative="1">
      <w:start w:val="1"/>
      <w:numFmt w:val="bullet"/>
      <w:lvlText w:val=""/>
      <w:lvlJc w:val="left"/>
      <w:pPr>
        <w:ind w:left="2880" w:hanging="360"/>
      </w:pPr>
      <w:rPr>
        <w:rFonts w:ascii="Symbol" w:hAnsi="Symbol" w:hint="default"/>
      </w:rPr>
    </w:lvl>
    <w:lvl w:ilvl="4" w:tplc="CA2EEC82" w:tentative="1">
      <w:start w:val="1"/>
      <w:numFmt w:val="bullet"/>
      <w:lvlText w:val="o"/>
      <w:lvlJc w:val="left"/>
      <w:pPr>
        <w:ind w:left="3600" w:hanging="360"/>
      </w:pPr>
      <w:rPr>
        <w:rFonts w:ascii="Courier New" w:hAnsi="Courier New" w:cs="Courier New" w:hint="default"/>
      </w:rPr>
    </w:lvl>
    <w:lvl w:ilvl="5" w:tplc="C5F842CC" w:tentative="1">
      <w:start w:val="1"/>
      <w:numFmt w:val="bullet"/>
      <w:lvlText w:val=""/>
      <w:lvlJc w:val="left"/>
      <w:pPr>
        <w:ind w:left="4320" w:hanging="360"/>
      </w:pPr>
      <w:rPr>
        <w:rFonts w:ascii="Wingdings" w:hAnsi="Wingdings" w:hint="default"/>
      </w:rPr>
    </w:lvl>
    <w:lvl w:ilvl="6" w:tplc="22DCCE6A" w:tentative="1">
      <w:start w:val="1"/>
      <w:numFmt w:val="bullet"/>
      <w:lvlText w:val=""/>
      <w:lvlJc w:val="left"/>
      <w:pPr>
        <w:ind w:left="5040" w:hanging="360"/>
      </w:pPr>
      <w:rPr>
        <w:rFonts w:ascii="Symbol" w:hAnsi="Symbol" w:hint="default"/>
      </w:rPr>
    </w:lvl>
    <w:lvl w:ilvl="7" w:tplc="3110C124" w:tentative="1">
      <w:start w:val="1"/>
      <w:numFmt w:val="bullet"/>
      <w:lvlText w:val="o"/>
      <w:lvlJc w:val="left"/>
      <w:pPr>
        <w:ind w:left="5760" w:hanging="360"/>
      </w:pPr>
      <w:rPr>
        <w:rFonts w:ascii="Courier New" w:hAnsi="Courier New" w:cs="Courier New" w:hint="default"/>
      </w:rPr>
    </w:lvl>
    <w:lvl w:ilvl="8" w:tplc="133C5FE4" w:tentative="1">
      <w:start w:val="1"/>
      <w:numFmt w:val="bullet"/>
      <w:lvlText w:val=""/>
      <w:lvlJc w:val="left"/>
      <w:pPr>
        <w:ind w:left="6480" w:hanging="360"/>
      </w:pPr>
      <w:rPr>
        <w:rFonts w:ascii="Wingdings" w:hAnsi="Wingdings" w:hint="default"/>
      </w:rPr>
    </w:lvl>
  </w:abstractNum>
  <w:abstractNum w:abstractNumId="3" w15:restartNumberingAfterBreak="0">
    <w:nsid w:val="1CF528D2"/>
    <w:multiLevelType w:val="hybridMultilevel"/>
    <w:tmpl w:val="8B3E73C0"/>
    <w:lvl w:ilvl="0" w:tplc="B84852F8">
      <w:start w:val="1"/>
      <w:numFmt w:val="bullet"/>
      <w:lvlText w:val=""/>
      <w:lvlJc w:val="left"/>
      <w:pPr>
        <w:ind w:left="360" w:hanging="360"/>
      </w:pPr>
      <w:rPr>
        <w:rFonts w:ascii="Symbol" w:hAnsi="Symbol" w:hint="default"/>
      </w:rPr>
    </w:lvl>
    <w:lvl w:ilvl="1" w:tplc="4740C85A" w:tentative="1">
      <w:start w:val="1"/>
      <w:numFmt w:val="bullet"/>
      <w:lvlText w:val="o"/>
      <w:lvlJc w:val="left"/>
      <w:pPr>
        <w:ind w:left="1080" w:hanging="360"/>
      </w:pPr>
      <w:rPr>
        <w:rFonts w:ascii="Courier New" w:hAnsi="Courier New" w:cs="Courier New" w:hint="default"/>
      </w:rPr>
    </w:lvl>
    <w:lvl w:ilvl="2" w:tplc="D2324DCA" w:tentative="1">
      <w:start w:val="1"/>
      <w:numFmt w:val="bullet"/>
      <w:lvlText w:val=""/>
      <w:lvlJc w:val="left"/>
      <w:pPr>
        <w:ind w:left="1800" w:hanging="360"/>
      </w:pPr>
      <w:rPr>
        <w:rFonts w:ascii="Wingdings" w:hAnsi="Wingdings" w:hint="default"/>
      </w:rPr>
    </w:lvl>
    <w:lvl w:ilvl="3" w:tplc="CF94E60E" w:tentative="1">
      <w:start w:val="1"/>
      <w:numFmt w:val="bullet"/>
      <w:lvlText w:val=""/>
      <w:lvlJc w:val="left"/>
      <w:pPr>
        <w:ind w:left="2520" w:hanging="360"/>
      </w:pPr>
      <w:rPr>
        <w:rFonts w:ascii="Symbol" w:hAnsi="Symbol" w:hint="default"/>
      </w:rPr>
    </w:lvl>
    <w:lvl w:ilvl="4" w:tplc="3B3E373C" w:tentative="1">
      <w:start w:val="1"/>
      <w:numFmt w:val="bullet"/>
      <w:lvlText w:val="o"/>
      <w:lvlJc w:val="left"/>
      <w:pPr>
        <w:ind w:left="3240" w:hanging="360"/>
      </w:pPr>
      <w:rPr>
        <w:rFonts w:ascii="Courier New" w:hAnsi="Courier New" w:cs="Courier New" w:hint="default"/>
      </w:rPr>
    </w:lvl>
    <w:lvl w:ilvl="5" w:tplc="7B32BD48" w:tentative="1">
      <w:start w:val="1"/>
      <w:numFmt w:val="bullet"/>
      <w:lvlText w:val=""/>
      <w:lvlJc w:val="left"/>
      <w:pPr>
        <w:ind w:left="3960" w:hanging="360"/>
      </w:pPr>
      <w:rPr>
        <w:rFonts w:ascii="Wingdings" w:hAnsi="Wingdings" w:hint="default"/>
      </w:rPr>
    </w:lvl>
    <w:lvl w:ilvl="6" w:tplc="EDBAAD98" w:tentative="1">
      <w:start w:val="1"/>
      <w:numFmt w:val="bullet"/>
      <w:lvlText w:val=""/>
      <w:lvlJc w:val="left"/>
      <w:pPr>
        <w:ind w:left="4680" w:hanging="360"/>
      </w:pPr>
      <w:rPr>
        <w:rFonts w:ascii="Symbol" w:hAnsi="Symbol" w:hint="default"/>
      </w:rPr>
    </w:lvl>
    <w:lvl w:ilvl="7" w:tplc="36F4BE72" w:tentative="1">
      <w:start w:val="1"/>
      <w:numFmt w:val="bullet"/>
      <w:lvlText w:val="o"/>
      <w:lvlJc w:val="left"/>
      <w:pPr>
        <w:ind w:left="5400" w:hanging="360"/>
      </w:pPr>
      <w:rPr>
        <w:rFonts w:ascii="Courier New" w:hAnsi="Courier New" w:cs="Courier New" w:hint="default"/>
      </w:rPr>
    </w:lvl>
    <w:lvl w:ilvl="8" w:tplc="C5421E9A" w:tentative="1">
      <w:start w:val="1"/>
      <w:numFmt w:val="bullet"/>
      <w:lvlText w:val=""/>
      <w:lvlJc w:val="left"/>
      <w:pPr>
        <w:ind w:left="6120" w:hanging="360"/>
      </w:pPr>
      <w:rPr>
        <w:rFonts w:ascii="Wingdings" w:hAnsi="Wingdings" w:hint="default"/>
      </w:rPr>
    </w:lvl>
  </w:abstractNum>
  <w:abstractNum w:abstractNumId="4" w15:restartNumberingAfterBreak="0">
    <w:nsid w:val="257A76FF"/>
    <w:multiLevelType w:val="hybridMultilevel"/>
    <w:tmpl w:val="B1CA154C"/>
    <w:lvl w:ilvl="0" w:tplc="0E4276D2">
      <w:start w:val="1"/>
      <w:numFmt w:val="bullet"/>
      <w:pStyle w:val="BodyTextIndent3"/>
      <w:lvlText w:val=""/>
      <w:lvlJc w:val="left"/>
      <w:pPr>
        <w:tabs>
          <w:tab w:val="num" w:pos="567"/>
        </w:tabs>
        <w:ind w:left="567" w:hanging="567"/>
      </w:pPr>
      <w:rPr>
        <w:rFonts w:ascii="Symbol" w:hAnsi="Symbol" w:hint="default"/>
        <w:color w:val="auto"/>
        <w:sz w:val="22"/>
      </w:rPr>
    </w:lvl>
    <w:lvl w:ilvl="1" w:tplc="B1ACA0C6">
      <w:start w:val="1"/>
      <w:numFmt w:val="bullet"/>
      <w:lvlText w:val="o"/>
      <w:lvlJc w:val="left"/>
      <w:pPr>
        <w:tabs>
          <w:tab w:val="num" w:pos="1440"/>
        </w:tabs>
        <w:ind w:left="1440" w:hanging="360"/>
      </w:pPr>
      <w:rPr>
        <w:rFonts w:ascii="Courier New" w:hAnsi="Courier New" w:hint="default"/>
      </w:rPr>
    </w:lvl>
    <w:lvl w:ilvl="2" w:tplc="54A47F4A" w:tentative="1">
      <w:start w:val="1"/>
      <w:numFmt w:val="bullet"/>
      <w:lvlText w:val=""/>
      <w:lvlJc w:val="left"/>
      <w:pPr>
        <w:tabs>
          <w:tab w:val="num" w:pos="2160"/>
        </w:tabs>
        <w:ind w:left="2160" w:hanging="360"/>
      </w:pPr>
      <w:rPr>
        <w:rFonts w:ascii="Wingdings" w:hAnsi="Wingdings" w:hint="default"/>
      </w:rPr>
    </w:lvl>
    <w:lvl w:ilvl="3" w:tplc="DF020F88" w:tentative="1">
      <w:start w:val="1"/>
      <w:numFmt w:val="bullet"/>
      <w:lvlText w:val=""/>
      <w:lvlJc w:val="left"/>
      <w:pPr>
        <w:tabs>
          <w:tab w:val="num" w:pos="2880"/>
        </w:tabs>
        <w:ind w:left="2880" w:hanging="360"/>
      </w:pPr>
      <w:rPr>
        <w:rFonts w:ascii="Symbol" w:hAnsi="Symbol" w:hint="default"/>
      </w:rPr>
    </w:lvl>
    <w:lvl w:ilvl="4" w:tplc="45A2ABD6" w:tentative="1">
      <w:start w:val="1"/>
      <w:numFmt w:val="bullet"/>
      <w:lvlText w:val="o"/>
      <w:lvlJc w:val="left"/>
      <w:pPr>
        <w:tabs>
          <w:tab w:val="num" w:pos="3600"/>
        </w:tabs>
        <w:ind w:left="3600" w:hanging="360"/>
      </w:pPr>
      <w:rPr>
        <w:rFonts w:ascii="Courier New" w:hAnsi="Courier New" w:hint="default"/>
      </w:rPr>
    </w:lvl>
    <w:lvl w:ilvl="5" w:tplc="E23243B4" w:tentative="1">
      <w:start w:val="1"/>
      <w:numFmt w:val="bullet"/>
      <w:lvlText w:val=""/>
      <w:lvlJc w:val="left"/>
      <w:pPr>
        <w:tabs>
          <w:tab w:val="num" w:pos="4320"/>
        </w:tabs>
        <w:ind w:left="4320" w:hanging="360"/>
      </w:pPr>
      <w:rPr>
        <w:rFonts w:ascii="Wingdings" w:hAnsi="Wingdings" w:hint="default"/>
      </w:rPr>
    </w:lvl>
    <w:lvl w:ilvl="6" w:tplc="D1BEF312" w:tentative="1">
      <w:start w:val="1"/>
      <w:numFmt w:val="bullet"/>
      <w:lvlText w:val=""/>
      <w:lvlJc w:val="left"/>
      <w:pPr>
        <w:tabs>
          <w:tab w:val="num" w:pos="5040"/>
        </w:tabs>
        <w:ind w:left="5040" w:hanging="360"/>
      </w:pPr>
      <w:rPr>
        <w:rFonts w:ascii="Symbol" w:hAnsi="Symbol" w:hint="default"/>
      </w:rPr>
    </w:lvl>
    <w:lvl w:ilvl="7" w:tplc="98BE2252" w:tentative="1">
      <w:start w:val="1"/>
      <w:numFmt w:val="bullet"/>
      <w:lvlText w:val="o"/>
      <w:lvlJc w:val="left"/>
      <w:pPr>
        <w:tabs>
          <w:tab w:val="num" w:pos="5760"/>
        </w:tabs>
        <w:ind w:left="5760" w:hanging="360"/>
      </w:pPr>
      <w:rPr>
        <w:rFonts w:ascii="Courier New" w:hAnsi="Courier New" w:hint="default"/>
      </w:rPr>
    </w:lvl>
    <w:lvl w:ilvl="8" w:tplc="10DC11F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203307"/>
    <w:multiLevelType w:val="multilevel"/>
    <w:tmpl w:val="F43405DE"/>
    <w:lvl w:ilvl="0">
      <w:start w:val="1"/>
      <w:numFmt w:val="decimal"/>
      <w:pStyle w:val="BMSFigureCaption"/>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BMSHeadingCentered"/>
      <w:lvlText w:val="%1.%2.%3"/>
      <w:lvlJc w:val="left"/>
      <w:pPr>
        <w:tabs>
          <w:tab w:val="num" w:pos="720"/>
        </w:tabs>
        <w:ind w:left="720" w:hanging="720"/>
      </w:pPr>
      <w:rPr>
        <w:rFonts w:hint="default"/>
      </w:rPr>
    </w:lvl>
    <w:lvl w:ilvl="3">
      <w:start w:val="1"/>
      <w:numFmt w:val="decimal"/>
      <w:pStyle w:val="BMSTableHeaderLarge"/>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2C42267C"/>
    <w:multiLevelType w:val="multilevel"/>
    <w:tmpl w:val="E3B64890"/>
    <w:lvl w:ilvl="0">
      <w:start w:val="1"/>
      <w:numFmt w:val="decimal"/>
      <w:pStyle w:val="HTMLPreformatted"/>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375612C8"/>
    <w:multiLevelType w:val="hybridMultilevel"/>
    <w:tmpl w:val="78889F90"/>
    <w:lvl w:ilvl="0" w:tplc="27066968">
      <w:start w:val="1"/>
      <w:numFmt w:val="bullet"/>
      <w:lvlText w:val=""/>
      <w:lvlJc w:val="left"/>
      <w:pPr>
        <w:ind w:left="720" w:hanging="360"/>
      </w:pPr>
      <w:rPr>
        <w:rFonts w:ascii="Wingdings" w:hAnsi="Wingdings" w:hint="default"/>
      </w:rPr>
    </w:lvl>
    <w:lvl w:ilvl="1" w:tplc="42228C8A" w:tentative="1">
      <w:start w:val="1"/>
      <w:numFmt w:val="bullet"/>
      <w:lvlText w:val="o"/>
      <w:lvlJc w:val="left"/>
      <w:pPr>
        <w:ind w:left="1440" w:hanging="360"/>
      </w:pPr>
      <w:rPr>
        <w:rFonts w:ascii="Courier New" w:hAnsi="Courier New" w:cs="Courier New" w:hint="default"/>
      </w:rPr>
    </w:lvl>
    <w:lvl w:ilvl="2" w:tplc="EEA2678C" w:tentative="1">
      <w:start w:val="1"/>
      <w:numFmt w:val="bullet"/>
      <w:lvlText w:val=""/>
      <w:lvlJc w:val="left"/>
      <w:pPr>
        <w:ind w:left="2160" w:hanging="360"/>
      </w:pPr>
      <w:rPr>
        <w:rFonts w:ascii="Wingdings" w:hAnsi="Wingdings" w:hint="default"/>
      </w:rPr>
    </w:lvl>
    <w:lvl w:ilvl="3" w:tplc="E33611E8" w:tentative="1">
      <w:start w:val="1"/>
      <w:numFmt w:val="bullet"/>
      <w:lvlText w:val=""/>
      <w:lvlJc w:val="left"/>
      <w:pPr>
        <w:ind w:left="2880" w:hanging="360"/>
      </w:pPr>
      <w:rPr>
        <w:rFonts w:ascii="Symbol" w:hAnsi="Symbol" w:hint="default"/>
      </w:rPr>
    </w:lvl>
    <w:lvl w:ilvl="4" w:tplc="77DEF674" w:tentative="1">
      <w:start w:val="1"/>
      <w:numFmt w:val="bullet"/>
      <w:lvlText w:val="o"/>
      <w:lvlJc w:val="left"/>
      <w:pPr>
        <w:ind w:left="3600" w:hanging="360"/>
      </w:pPr>
      <w:rPr>
        <w:rFonts w:ascii="Courier New" w:hAnsi="Courier New" w:cs="Courier New" w:hint="default"/>
      </w:rPr>
    </w:lvl>
    <w:lvl w:ilvl="5" w:tplc="8C1A5190" w:tentative="1">
      <w:start w:val="1"/>
      <w:numFmt w:val="bullet"/>
      <w:lvlText w:val=""/>
      <w:lvlJc w:val="left"/>
      <w:pPr>
        <w:ind w:left="4320" w:hanging="360"/>
      </w:pPr>
      <w:rPr>
        <w:rFonts w:ascii="Wingdings" w:hAnsi="Wingdings" w:hint="default"/>
      </w:rPr>
    </w:lvl>
    <w:lvl w:ilvl="6" w:tplc="9AD6702C" w:tentative="1">
      <w:start w:val="1"/>
      <w:numFmt w:val="bullet"/>
      <w:lvlText w:val=""/>
      <w:lvlJc w:val="left"/>
      <w:pPr>
        <w:ind w:left="5040" w:hanging="360"/>
      </w:pPr>
      <w:rPr>
        <w:rFonts w:ascii="Symbol" w:hAnsi="Symbol" w:hint="default"/>
      </w:rPr>
    </w:lvl>
    <w:lvl w:ilvl="7" w:tplc="DDEC20C4" w:tentative="1">
      <w:start w:val="1"/>
      <w:numFmt w:val="bullet"/>
      <w:lvlText w:val="o"/>
      <w:lvlJc w:val="left"/>
      <w:pPr>
        <w:ind w:left="5760" w:hanging="360"/>
      </w:pPr>
      <w:rPr>
        <w:rFonts w:ascii="Courier New" w:hAnsi="Courier New" w:cs="Courier New" w:hint="default"/>
      </w:rPr>
    </w:lvl>
    <w:lvl w:ilvl="8" w:tplc="7C461E74" w:tentative="1">
      <w:start w:val="1"/>
      <w:numFmt w:val="bullet"/>
      <w:lvlText w:val=""/>
      <w:lvlJc w:val="left"/>
      <w:pPr>
        <w:ind w:left="6480" w:hanging="360"/>
      </w:pPr>
      <w:rPr>
        <w:rFonts w:ascii="Wingdings" w:hAnsi="Wingdings" w:hint="default"/>
      </w:rPr>
    </w:lvl>
  </w:abstractNum>
  <w:abstractNum w:abstractNumId="8" w15:restartNumberingAfterBreak="0">
    <w:nsid w:val="3FF72FFC"/>
    <w:multiLevelType w:val="hybridMultilevel"/>
    <w:tmpl w:val="46C2F3FC"/>
    <w:lvl w:ilvl="0" w:tplc="4F0613DC">
      <w:start w:val="1"/>
      <w:numFmt w:val="bullet"/>
      <w:pStyle w:val="action"/>
      <w:lvlText w:val=""/>
      <w:lvlJc w:val="left"/>
      <w:pPr>
        <w:ind w:left="720" w:hanging="360"/>
      </w:pPr>
      <w:rPr>
        <w:rFonts w:ascii="Wingdings" w:hAnsi="Wingdings" w:hint="default"/>
        <w:color w:val="auto"/>
        <w:sz w:val="22"/>
        <w:szCs w:val="22"/>
      </w:rPr>
    </w:lvl>
    <w:lvl w:ilvl="1" w:tplc="3EC225D0" w:tentative="1">
      <w:start w:val="1"/>
      <w:numFmt w:val="bullet"/>
      <w:lvlText w:val="o"/>
      <w:lvlJc w:val="left"/>
      <w:pPr>
        <w:ind w:left="1440" w:hanging="360"/>
      </w:pPr>
      <w:rPr>
        <w:rFonts w:ascii="Courier New" w:hAnsi="Courier New" w:cs="Courier New" w:hint="default"/>
      </w:rPr>
    </w:lvl>
    <w:lvl w:ilvl="2" w:tplc="E67CDBCE" w:tentative="1">
      <w:start w:val="1"/>
      <w:numFmt w:val="bullet"/>
      <w:lvlText w:val=""/>
      <w:lvlJc w:val="left"/>
      <w:pPr>
        <w:ind w:left="2160" w:hanging="360"/>
      </w:pPr>
      <w:rPr>
        <w:rFonts w:ascii="Wingdings" w:hAnsi="Wingdings" w:hint="default"/>
      </w:rPr>
    </w:lvl>
    <w:lvl w:ilvl="3" w:tplc="13109B48" w:tentative="1">
      <w:start w:val="1"/>
      <w:numFmt w:val="bullet"/>
      <w:lvlText w:val=""/>
      <w:lvlJc w:val="left"/>
      <w:pPr>
        <w:ind w:left="2880" w:hanging="360"/>
      </w:pPr>
      <w:rPr>
        <w:rFonts w:ascii="Symbol" w:hAnsi="Symbol" w:hint="default"/>
      </w:rPr>
    </w:lvl>
    <w:lvl w:ilvl="4" w:tplc="896091D6" w:tentative="1">
      <w:start w:val="1"/>
      <w:numFmt w:val="bullet"/>
      <w:lvlText w:val="o"/>
      <w:lvlJc w:val="left"/>
      <w:pPr>
        <w:ind w:left="3600" w:hanging="360"/>
      </w:pPr>
      <w:rPr>
        <w:rFonts w:ascii="Courier New" w:hAnsi="Courier New" w:cs="Courier New" w:hint="default"/>
      </w:rPr>
    </w:lvl>
    <w:lvl w:ilvl="5" w:tplc="4C747FD0" w:tentative="1">
      <w:start w:val="1"/>
      <w:numFmt w:val="bullet"/>
      <w:lvlText w:val=""/>
      <w:lvlJc w:val="left"/>
      <w:pPr>
        <w:ind w:left="4320" w:hanging="360"/>
      </w:pPr>
      <w:rPr>
        <w:rFonts w:ascii="Wingdings" w:hAnsi="Wingdings" w:hint="default"/>
      </w:rPr>
    </w:lvl>
    <w:lvl w:ilvl="6" w:tplc="BC6282C4" w:tentative="1">
      <w:start w:val="1"/>
      <w:numFmt w:val="bullet"/>
      <w:lvlText w:val=""/>
      <w:lvlJc w:val="left"/>
      <w:pPr>
        <w:ind w:left="5040" w:hanging="360"/>
      </w:pPr>
      <w:rPr>
        <w:rFonts w:ascii="Symbol" w:hAnsi="Symbol" w:hint="default"/>
      </w:rPr>
    </w:lvl>
    <w:lvl w:ilvl="7" w:tplc="11B804A2" w:tentative="1">
      <w:start w:val="1"/>
      <w:numFmt w:val="bullet"/>
      <w:lvlText w:val="o"/>
      <w:lvlJc w:val="left"/>
      <w:pPr>
        <w:ind w:left="5760" w:hanging="360"/>
      </w:pPr>
      <w:rPr>
        <w:rFonts w:ascii="Courier New" w:hAnsi="Courier New" w:cs="Courier New" w:hint="default"/>
      </w:rPr>
    </w:lvl>
    <w:lvl w:ilvl="8" w:tplc="01EE45FA" w:tentative="1">
      <w:start w:val="1"/>
      <w:numFmt w:val="bullet"/>
      <w:lvlText w:val=""/>
      <w:lvlJc w:val="left"/>
      <w:pPr>
        <w:ind w:left="6480" w:hanging="360"/>
      </w:pPr>
      <w:rPr>
        <w:rFonts w:ascii="Wingdings" w:hAnsi="Wingdings" w:hint="default"/>
      </w:rPr>
    </w:lvl>
  </w:abstractNum>
  <w:abstractNum w:abstractNumId="9" w15:restartNumberingAfterBreak="0">
    <w:nsid w:val="48E66849"/>
    <w:multiLevelType w:val="singleLevel"/>
    <w:tmpl w:val="AD04EE68"/>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52E03373"/>
    <w:multiLevelType w:val="hybridMultilevel"/>
    <w:tmpl w:val="2112FF2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15:restartNumberingAfterBreak="0">
    <w:nsid w:val="551012CB"/>
    <w:multiLevelType w:val="hybridMultilevel"/>
    <w:tmpl w:val="A0405E8E"/>
    <w:lvl w:ilvl="0" w:tplc="9098915A">
      <w:numFmt w:val="bullet"/>
      <w:pStyle w:val="Bullet"/>
      <w:lvlText w:val=""/>
      <w:lvlJc w:val="left"/>
      <w:pPr>
        <w:tabs>
          <w:tab w:val="num" w:pos="851"/>
        </w:tabs>
        <w:ind w:left="851" w:hanging="284"/>
      </w:pPr>
      <w:rPr>
        <w:rFonts w:ascii="Wingdings" w:hAnsi="Wingdings" w:hint="default"/>
        <w:color w:val="000000"/>
        <w:sz w:val="24"/>
        <w:szCs w:val="24"/>
      </w:rPr>
    </w:lvl>
    <w:lvl w:ilvl="1" w:tplc="9B1292B6" w:tentative="1">
      <w:start w:val="1"/>
      <w:numFmt w:val="bullet"/>
      <w:lvlText w:val="o"/>
      <w:lvlJc w:val="left"/>
      <w:pPr>
        <w:tabs>
          <w:tab w:val="num" w:pos="1440"/>
        </w:tabs>
        <w:ind w:left="1440" w:hanging="360"/>
      </w:pPr>
      <w:rPr>
        <w:rFonts w:ascii="Courier New" w:hAnsi="Courier New" w:cs="Courier New" w:hint="default"/>
      </w:rPr>
    </w:lvl>
    <w:lvl w:ilvl="2" w:tplc="F48094F4" w:tentative="1">
      <w:start w:val="1"/>
      <w:numFmt w:val="bullet"/>
      <w:lvlText w:val=""/>
      <w:lvlJc w:val="left"/>
      <w:pPr>
        <w:tabs>
          <w:tab w:val="num" w:pos="2160"/>
        </w:tabs>
        <w:ind w:left="2160" w:hanging="360"/>
      </w:pPr>
      <w:rPr>
        <w:rFonts w:ascii="Wingdings" w:hAnsi="Wingdings" w:hint="default"/>
      </w:rPr>
    </w:lvl>
    <w:lvl w:ilvl="3" w:tplc="DBB8D750" w:tentative="1">
      <w:start w:val="1"/>
      <w:numFmt w:val="bullet"/>
      <w:lvlText w:val=""/>
      <w:lvlJc w:val="left"/>
      <w:pPr>
        <w:tabs>
          <w:tab w:val="num" w:pos="2880"/>
        </w:tabs>
        <w:ind w:left="2880" w:hanging="360"/>
      </w:pPr>
      <w:rPr>
        <w:rFonts w:ascii="Symbol" w:hAnsi="Symbol" w:hint="default"/>
      </w:rPr>
    </w:lvl>
    <w:lvl w:ilvl="4" w:tplc="B25C22F2" w:tentative="1">
      <w:start w:val="1"/>
      <w:numFmt w:val="bullet"/>
      <w:lvlText w:val="o"/>
      <w:lvlJc w:val="left"/>
      <w:pPr>
        <w:tabs>
          <w:tab w:val="num" w:pos="3600"/>
        </w:tabs>
        <w:ind w:left="3600" w:hanging="360"/>
      </w:pPr>
      <w:rPr>
        <w:rFonts w:ascii="Courier New" w:hAnsi="Courier New" w:cs="Courier New" w:hint="default"/>
      </w:rPr>
    </w:lvl>
    <w:lvl w:ilvl="5" w:tplc="2018BA2A" w:tentative="1">
      <w:start w:val="1"/>
      <w:numFmt w:val="bullet"/>
      <w:lvlText w:val=""/>
      <w:lvlJc w:val="left"/>
      <w:pPr>
        <w:tabs>
          <w:tab w:val="num" w:pos="4320"/>
        </w:tabs>
        <w:ind w:left="4320" w:hanging="360"/>
      </w:pPr>
      <w:rPr>
        <w:rFonts w:ascii="Wingdings" w:hAnsi="Wingdings" w:hint="default"/>
      </w:rPr>
    </w:lvl>
    <w:lvl w:ilvl="6" w:tplc="772092A0" w:tentative="1">
      <w:start w:val="1"/>
      <w:numFmt w:val="bullet"/>
      <w:lvlText w:val=""/>
      <w:lvlJc w:val="left"/>
      <w:pPr>
        <w:tabs>
          <w:tab w:val="num" w:pos="5040"/>
        </w:tabs>
        <w:ind w:left="5040" w:hanging="360"/>
      </w:pPr>
      <w:rPr>
        <w:rFonts w:ascii="Symbol" w:hAnsi="Symbol" w:hint="default"/>
      </w:rPr>
    </w:lvl>
    <w:lvl w:ilvl="7" w:tplc="67E42D22" w:tentative="1">
      <w:start w:val="1"/>
      <w:numFmt w:val="bullet"/>
      <w:lvlText w:val="o"/>
      <w:lvlJc w:val="left"/>
      <w:pPr>
        <w:tabs>
          <w:tab w:val="num" w:pos="5760"/>
        </w:tabs>
        <w:ind w:left="5760" w:hanging="360"/>
      </w:pPr>
      <w:rPr>
        <w:rFonts w:ascii="Courier New" w:hAnsi="Courier New" w:cs="Courier New" w:hint="default"/>
      </w:rPr>
    </w:lvl>
    <w:lvl w:ilvl="8" w:tplc="D6227DE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D501B61"/>
    <w:multiLevelType w:val="hybridMultilevel"/>
    <w:tmpl w:val="0FFECA8C"/>
    <w:lvl w:ilvl="0" w:tplc="241A0019">
      <w:start w:val="1"/>
      <w:numFmt w:val="lowerLetter"/>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15:restartNumberingAfterBreak="0">
    <w:nsid w:val="5F6D2BF7"/>
    <w:multiLevelType w:val="singleLevel"/>
    <w:tmpl w:val="04090001"/>
    <w:lvl w:ilvl="0">
      <w:start w:val="1"/>
      <w:numFmt w:val="bullet"/>
      <w:pStyle w:val="BMSBodyTextSmall"/>
      <w:lvlText w:val=""/>
      <w:lvlJc w:val="left"/>
      <w:pPr>
        <w:tabs>
          <w:tab w:val="num" w:pos="360"/>
        </w:tabs>
        <w:ind w:left="360" w:hanging="360"/>
      </w:pPr>
      <w:rPr>
        <w:rFonts w:ascii="Symbol" w:hAnsi="Symbol" w:hint="default"/>
      </w:rPr>
    </w:lvl>
  </w:abstractNum>
  <w:abstractNum w:abstractNumId="14" w15:restartNumberingAfterBreak="0">
    <w:nsid w:val="62BB5F0A"/>
    <w:multiLevelType w:val="singleLevel"/>
    <w:tmpl w:val="04090001"/>
    <w:lvl w:ilvl="0">
      <w:start w:val="1"/>
      <w:numFmt w:val="bullet"/>
      <w:pStyle w:val="BMSHeadingAppendix"/>
      <w:lvlText w:val=""/>
      <w:lvlJc w:val="left"/>
      <w:pPr>
        <w:tabs>
          <w:tab w:val="num" w:pos="360"/>
        </w:tabs>
        <w:ind w:left="360" w:hanging="360"/>
      </w:pPr>
      <w:rPr>
        <w:rFonts w:ascii="Symbol" w:hAnsi="Symbol" w:hint="default"/>
      </w:rPr>
    </w:lvl>
  </w:abstractNum>
  <w:abstractNum w:abstractNumId="15" w15:restartNumberingAfterBreak="0">
    <w:nsid w:val="64C4794A"/>
    <w:multiLevelType w:val="hybridMultilevel"/>
    <w:tmpl w:val="B4F24B32"/>
    <w:lvl w:ilvl="0" w:tplc="DB18C8B4">
      <w:start w:val="1"/>
      <w:numFmt w:val="bullet"/>
      <w:pStyle w:val="Action0"/>
      <w:lvlText w:val=""/>
      <w:lvlJc w:val="left"/>
      <w:pPr>
        <w:ind w:left="927" w:hanging="360"/>
      </w:pPr>
      <w:rPr>
        <w:rFonts w:ascii="Wingdings" w:hAnsi="Wingdings" w:hint="default"/>
        <w:color w:val="auto"/>
        <w:sz w:val="22"/>
        <w:szCs w:val="22"/>
      </w:rPr>
    </w:lvl>
    <w:lvl w:ilvl="1" w:tplc="48F2E2C8" w:tentative="1">
      <w:start w:val="1"/>
      <w:numFmt w:val="bullet"/>
      <w:lvlText w:val="o"/>
      <w:lvlJc w:val="left"/>
      <w:pPr>
        <w:tabs>
          <w:tab w:val="num" w:pos="2007"/>
        </w:tabs>
        <w:ind w:left="2007" w:hanging="360"/>
      </w:pPr>
      <w:rPr>
        <w:rFonts w:ascii="Courier New" w:hAnsi="Courier New" w:cs="Courier New" w:hint="default"/>
      </w:rPr>
    </w:lvl>
    <w:lvl w:ilvl="2" w:tplc="A8CAFC68" w:tentative="1">
      <w:start w:val="1"/>
      <w:numFmt w:val="bullet"/>
      <w:lvlText w:val=""/>
      <w:lvlJc w:val="left"/>
      <w:pPr>
        <w:tabs>
          <w:tab w:val="num" w:pos="2727"/>
        </w:tabs>
        <w:ind w:left="2727" w:hanging="360"/>
      </w:pPr>
      <w:rPr>
        <w:rFonts w:ascii="Wingdings" w:hAnsi="Wingdings" w:hint="default"/>
      </w:rPr>
    </w:lvl>
    <w:lvl w:ilvl="3" w:tplc="DAF2F594" w:tentative="1">
      <w:start w:val="1"/>
      <w:numFmt w:val="bullet"/>
      <w:lvlText w:val=""/>
      <w:lvlJc w:val="left"/>
      <w:pPr>
        <w:tabs>
          <w:tab w:val="num" w:pos="3447"/>
        </w:tabs>
        <w:ind w:left="3447" w:hanging="360"/>
      </w:pPr>
      <w:rPr>
        <w:rFonts w:ascii="Symbol" w:hAnsi="Symbol" w:hint="default"/>
      </w:rPr>
    </w:lvl>
    <w:lvl w:ilvl="4" w:tplc="DAAA2DE8" w:tentative="1">
      <w:start w:val="1"/>
      <w:numFmt w:val="bullet"/>
      <w:lvlText w:val="o"/>
      <w:lvlJc w:val="left"/>
      <w:pPr>
        <w:tabs>
          <w:tab w:val="num" w:pos="4167"/>
        </w:tabs>
        <w:ind w:left="4167" w:hanging="360"/>
      </w:pPr>
      <w:rPr>
        <w:rFonts w:ascii="Courier New" w:hAnsi="Courier New" w:cs="Courier New" w:hint="default"/>
      </w:rPr>
    </w:lvl>
    <w:lvl w:ilvl="5" w:tplc="943429FE" w:tentative="1">
      <w:start w:val="1"/>
      <w:numFmt w:val="bullet"/>
      <w:lvlText w:val=""/>
      <w:lvlJc w:val="left"/>
      <w:pPr>
        <w:tabs>
          <w:tab w:val="num" w:pos="4887"/>
        </w:tabs>
        <w:ind w:left="4887" w:hanging="360"/>
      </w:pPr>
      <w:rPr>
        <w:rFonts w:ascii="Wingdings" w:hAnsi="Wingdings" w:hint="default"/>
      </w:rPr>
    </w:lvl>
    <w:lvl w:ilvl="6" w:tplc="3F24AE2E" w:tentative="1">
      <w:start w:val="1"/>
      <w:numFmt w:val="bullet"/>
      <w:lvlText w:val=""/>
      <w:lvlJc w:val="left"/>
      <w:pPr>
        <w:tabs>
          <w:tab w:val="num" w:pos="5607"/>
        </w:tabs>
        <w:ind w:left="5607" w:hanging="360"/>
      </w:pPr>
      <w:rPr>
        <w:rFonts w:ascii="Symbol" w:hAnsi="Symbol" w:hint="default"/>
      </w:rPr>
    </w:lvl>
    <w:lvl w:ilvl="7" w:tplc="9EAA738C" w:tentative="1">
      <w:start w:val="1"/>
      <w:numFmt w:val="bullet"/>
      <w:lvlText w:val="o"/>
      <w:lvlJc w:val="left"/>
      <w:pPr>
        <w:tabs>
          <w:tab w:val="num" w:pos="6327"/>
        </w:tabs>
        <w:ind w:left="6327" w:hanging="360"/>
      </w:pPr>
      <w:rPr>
        <w:rFonts w:ascii="Courier New" w:hAnsi="Courier New" w:cs="Courier New" w:hint="default"/>
      </w:rPr>
    </w:lvl>
    <w:lvl w:ilvl="8" w:tplc="41C2077A"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6D8C51E1"/>
    <w:multiLevelType w:val="hybridMultilevel"/>
    <w:tmpl w:val="D882763C"/>
    <w:lvl w:ilvl="0" w:tplc="8F8C6B7E">
      <w:start w:val="1"/>
      <w:numFmt w:val="bullet"/>
      <w:lvlText w:val=""/>
      <w:lvlJc w:val="left"/>
      <w:pPr>
        <w:ind w:left="1571" w:hanging="360"/>
      </w:pPr>
      <w:rPr>
        <w:rFonts w:ascii="Wingdings" w:hAnsi="Wingdings" w:hint="default"/>
      </w:rPr>
    </w:lvl>
    <w:lvl w:ilvl="1" w:tplc="326CCD7C" w:tentative="1">
      <w:start w:val="1"/>
      <w:numFmt w:val="bullet"/>
      <w:lvlText w:val="o"/>
      <w:lvlJc w:val="left"/>
      <w:pPr>
        <w:ind w:left="2291" w:hanging="360"/>
      </w:pPr>
      <w:rPr>
        <w:rFonts w:ascii="Courier New" w:hAnsi="Courier New" w:cs="Courier New" w:hint="default"/>
      </w:rPr>
    </w:lvl>
    <w:lvl w:ilvl="2" w:tplc="94F6245A" w:tentative="1">
      <w:start w:val="1"/>
      <w:numFmt w:val="bullet"/>
      <w:lvlText w:val=""/>
      <w:lvlJc w:val="left"/>
      <w:pPr>
        <w:ind w:left="3011" w:hanging="360"/>
      </w:pPr>
      <w:rPr>
        <w:rFonts w:ascii="Wingdings" w:hAnsi="Wingdings" w:hint="default"/>
      </w:rPr>
    </w:lvl>
    <w:lvl w:ilvl="3" w:tplc="DEC85F1A" w:tentative="1">
      <w:start w:val="1"/>
      <w:numFmt w:val="bullet"/>
      <w:lvlText w:val=""/>
      <w:lvlJc w:val="left"/>
      <w:pPr>
        <w:ind w:left="3731" w:hanging="360"/>
      </w:pPr>
      <w:rPr>
        <w:rFonts w:ascii="Symbol" w:hAnsi="Symbol" w:hint="default"/>
      </w:rPr>
    </w:lvl>
    <w:lvl w:ilvl="4" w:tplc="CA469848" w:tentative="1">
      <w:start w:val="1"/>
      <w:numFmt w:val="bullet"/>
      <w:lvlText w:val="o"/>
      <w:lvlJc w:val="left"/>
      <w:pPr>
        <w:ind w:left="4451" w:hanging="360"/>
      </w:pPr>
      <w:rPr>
        <w:rFonts w:ascii="Courier New" w:hAnsi="Courier New" w:cs="Courier New" w:hint="default"/>
      </w:rPr>
    </w:lvl>
    <w:lvl w:ilvl="5" w:tplc="73C4B3E0" w:tentative="1">
      <w:start w:val="1"/>
      <w:numFmt w:val="bullet"/>
      <w:lvlText w:val=""/>
      <w:lvlJc w:val="left"/>
      <w:pPr>
        <w:ind w:left="5171" w:hanging="360"/>
      </w:pPr>
      <w:rPr>
        <w:rFonts w:ascii="Wingdings" w:hAnsi="Wingdings" w:hint="default"/>
      </w:rPr>
    </w:lvl>
    <w:lvl w:ilvl="6" w:tplc="1A2AFB50" w:tentative="1">
      <w:start w:val="1"/>
      <w:numFmt w:val="bullet"/>
      <w:lvlText w:val=""/>
      <w:lvlJc w:val="left"/>
      <w:pPr>
        <w:ind w:left="5891" w:hanging="360"/>
      </w:pPr>
      <w:rPr>
        <w:rFonts w:ascii="Symbol" w:hAnsi="Symbol" w:hint="default"/>
      </w:rPr>
    </w:lvl>
    <w:lvl w:ilvl="7" w:tplc="AE34A74E" w:tentative="1">
      <w:start w:val="1"/>
      <w:numFmt w:val="bullet"/>
      <w:lvlText w:val="o"/>
      <w:lvlJc w:val="left"/>
      <w:pPr>
        <w:ind w:left="6611" w:hanging="360"/>
      </w:pPr>
      <w:rPr>
        <w:rFonts w:ascii="Courier New" w:hAnsi="Courier New" w:cs="Courier New" w:hint="default"/>
      </w:rPr>
    </w:lvl>
    <w:lvl w:ilvl="8" w:tplc="C8FC246A" w:tentative="1">
      <w:start w:val="1"/>
      <w:numFmt w:val="bullet"/>
      <w:lvlText w:val=""/>
      <w:lvlJc w:val="left"/>
      <w:pPr>
        <w:ind w:left="7331" w:hanging="360"/>
      </w:pPr>
      <w:rPr>
        <w:rFonts w:ascii="Wingdings" w:hAnsi="Wingdings" w:hint="default"/>
      </w:rPr>
    </w:lvl>
  </w:abstractNum>
  <w:abstractNum w:abstractNumId="17" w15:restartNumberingAfterBreak="0">
    <w:nsid w:val="6F166C50"/>
    <w:multiLevelType w:val="multilevel"/>
    <w:tmpl w:val="C3C26AAC"/>
    <w:lvl w:ilvl="0">
      <w:start w:val="2"/>
      <w:numFmt w:val="decimal"/>
      <w:pStyle w:val="BMSOutlineNumbering"/>
      <w:lvlText w:val="%1)"/>
      <w:lvlJc w:val="left"/>
      <w:pPr>
        <w:tabs>
          <w:tab w:val="num" w:pos="360"/>
        </w:tabs>
        <w:ind w:left="360" w:hanging="360"/>
      </w:pPr>
      <w:rPr>
        <w:rFonts w:hint="default"/>
        <w:b w:val="0"/>
        <w:lang w:val="en-GB"/>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0"/>
  </w:num>
  <w:num w:numId="2">
    <w:abstractNumId w:val="14"/>
  </w:num>
  <w:num w:numId="3">
    <w:abstractNumId w:val="13"/>
  </w:num>
  <w:num w:numId="4">
    <w:abstractNumId w:val="4"/>
  </w:num>
  <w:num w:numId="5">
    <w:abstractNumId w:val="17"/>
  </w:num>
  <w:num w:numId="6">
    <w:abstractNumId w:val="5"/>
  </w:num>
  <w:num w:numId="7">
    <w:abstractNumId w:val="6"/>
  </w:num>
  <w:num w:numId="8">
    <w:abstractNumId w:val="15"/>
  </w:num>
  <w:num w:numId="9">
    <w:abstractNumId w:val="8"/>
  </w:num>
  <w:num w:numId="10">
    <w:abstractNumId w:val="11"/>
  </w:num>
  <w:num w:numId="11">
    <w:abstractNumId w:val="7"/>
  </w:num>
  <w:num w:numId="12">
    <w:abstractNumId w:val="2"/>
  </w:num>
  <w:num w:numId="13">
    <w:abstractNumId w:val="16"/>
  </w:num>
  <w:num w:numId="14">
    <w:abstractNumId w:val="3"/>
  </w:num>
  <w:num w:numId="15">
    <w:abstractNumId w:val="9"/>
  </w:num>
  <w:num w:numId="16">
    <w:abstractNumId w:val="12"/>
  </w:num>
  <w:num w:numId="17">
    <w:abstractNumId w:val="1"/>
  </w:num>
  <w:num w:numId="18">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urrentCoreTemplateVersion" w:val="3.0.1.4"/>
    <w:docVar w:name="InitialCoreTemplateVersion" w:val="3.0.1.3"/>
  </w:docVars>
  <w:rsids>
    <w:rsidRoot w:val="00FA1629"/>
    <w:rsid w:val="0000081A"/>
    <w:rsid w:val="0000175A"/>
    <w:rsid w:val="00002276"/>
    <w:rsid w:val="00003C69"/>
    <w:rsid w:val="00004E4C"/>
    <w:rsid w:val="00005272"/>
    <w:rsid w:val="0000559D"/>
    <w:rsid w:val="00005E66"/>
    <w:rsid w:val="00006E5B"/>
    <w:rsid w:val="0000776C"/>
    <w:rsid w:val="0001097A"/>
    <w:rsid w:val="000118A7"/>
    <w:rsid w:val="000120DD"/>
    <w:rsid w:val="0001242F"/>
    <w:rsid w:val="00012F96"/>
    <w:rsid w:val="00013ABE"/>
    <w:rsid w:val="00013B72"/>
    <w:rsid w:val="00014641"/>
    <w:rsid w:val="00014DC0"/>
    <w:rsid w:val="000154B6"/>
    <w:rsid w:val="00015992"/>
    <w:rsid w:val="000163F8"/>
    <w:rsid w:val="00016B9C"/>
    <w:rsid w:val="00016E88"/>
    <w:rsid w:val="000201FF"/>
    <w:rsid w:val="000216FD"/>
    <w:rsid w:val="00022258"/>
    <w:rsid w:val="00022768"/>
    <w:rsid w:val="00022D92"/>
    <w:rsid w:val="000235CB"/>
    <w:rsid w:val="00024C06"/>
    <w:rsid w:val="00025CEC"/>
    <w:rsid w:val="00025D0E"/>
    <w:rsid w:val="00025D60"/>
    <w:rsid w:val="00026563"/>
    <w:rsid w:val="00030AE6"/>
    <w:rsid w:val="00032304"/>
    <w:rsid w:val="0003399E"/>
    <w:rsid w:val="00034874"/>
    <w:rsid w:val="000354C2"/>
    <w:rsid w:val="00036FD0"/>
    <w:rsid w:val="00037A65"/>
    <w:rsid w:val="00037D91"/>
    <w:rsid w:val="00040154"/>
    <w:rsid w:val="00042AF1"/>
    <w:rsid w:val="00042E2F"/>
    <w:rsid w:val="000442B9"/>
    <w:rsid w:val="0004467E"/>
    <w:rsid w:val="000461AB"/>
    <w:rsid w:val="000467D6"/>
    <w:rsid w:val="0004696A"/>
    <w:rsid w:val="00047002"/>
    <w:rsid w:val="0004747A"/>
    <w:rsid w:val="00050A6A"/>
    <w:rsid w:val="00050CEA"/>
    <w:rsid w:val="000510CE"/>
    <w:rsid w:val="000523A0"/>
    <w:rsid w:val="00055E5E"/>
    <w:rsid w:val="00056638"/>
    <w:rsid w:val="000572DE"/>
    <w:rsid w:val="00060144"/>
    <w:rsid w:val="0006054D"/>
    <w:rsid w:val="00060BB2"/>
    <w:rsid w:val="00060C95"/>
    <w:rsid w:val="000610CF"/>
    <w:rsid w:val="00065B70"/>
    <w:rsid w:val="0006642A"/>
    <w:rsid w:val="00066953"/>
    <w:rsid w:val="00067821"/>
    <w:rsid w:val="00067D82"/>
    <w:rsid w:val="00070439"/>
    <w:rsid w:val="00070A1B"/>
    <w:rsid w:val="00072BAC"/>
    <w:rsid w:val="00072C12"/>
    <w:rsid w:val="000731CC"/>
    <w:rsid w:val="00073578"/>
    <w:rsid w:val="000735D0"/>
    <w:rsid w:val="00073E1B"/>
    <w:rsid w:val="00075F60"/>
    <w:rsid w:val="00076DCF"/>
    <w:rsid w:val="00077A11"/>
    <w:rsid w:val="00077C15"/>
    <w:rsid w:val="0008114A"/>
    <w:rsid w:val="00081828"/>
    <w:rsid w:val="0008204E"/>
    <w:rsid w:val="00082218"/>
    <w:rsid w:val="00083DA6"/>
    <w:rsid w:val="00083F73"/>
    <w:rsid w:val="00085226"/>
    <w:rsid w:val="00085B78"/>
    <w:rsid w:val="00086D81"/>
    <w:rsid w:val="00086FA5"/>
    <w:rsid w:val="00087610"/>
    <w:rsid w:val="00087941"/>
    <w:rsid w:val="00090091"/>
    <w:rsid w:val="00090922"/>
    <w:rsid w:val="000909B6"/>
    <w:rsid w:val="00091007"/>
    <w:rsid w:val="000915FB"/>
    <w:rsid w:val="00095935"/>
    <w:rsid w:val="00095C29"/>
    <w:rsid w:val="0009770D"/>
    <w:rsid w:val="000A013E"/>
    <w:rsid w:val="000A2B4B"/>
    <w:rsid w:val="000A2DF0"/>
    <w:rsid w:val="000A41C5"/>
    <w:rsid w:val="000A4B15"/>
    <w:rsid w:val="000A4D3B"/>
    <w:rsid w:val="000A5901"/>
    <w:rsid w:val="000A6A67"/>
    <w:rsid w:val="000A77A0"/>
    <w:rsid w:val="000A7D8E"/>
    <w:rsid w:val="000B058A"/>
    <w:rsid w:val="000B0876"/>
    <w:rsid w:val="000B109E"/>
    <w:rsid w:val="000B1D9E"/>
    <w:rsid w:val="000B20B1"/>
    <w:rsid w:val="000B27C8"/>
    <w:rsid w:val="000B3AB9"/>
    <w:rsid w:val="000B647D"/>
    <w:rsid w:val="000C0A30"/>
    <w:rsid w:val="000C0C11"/>
    <w:rsid w:val="000C13F3"/>
    <w:rsid w:val="000C3672"/>
    <w:rsid w:val="000C54DA"/>
    <w:rsid w:val="000C5AAA"/>
    <w:rsid w:val="000C6C8A"/>
    <w:rsid w:val="000C715A"/>
    <w:rsid w:val="000D0911"/>
    <w:rsid w:val="000D0E7A"/>
    <w:rsid w:val="000D194A"/>
    <w:rsid w:val="000D30CB"/>
    <w:rsid w:val="000D3E01"/>
    <w:rsid w:val="000D4023"/>
    <w:rsid w:val="000D41D6"/>
    <w:rsid w:val="000D4545"/>
    <w:rsid w:val="000D5170"/>
    <w:rsid w:val="000D526C"/>
    <w:rsid w:val="000D54C2"/>
    <w:rsid w:val="000D5E31"/>
    <w:rsid w:val="000D6489"/>
    <w:rsid w:val="000D6F50"/>
    <w:rsid w:val="000E02F9"/>
    <w:rsid w:val="000E0A53"/>
    <w:rsid w:val="000E111B"/>
    <w:rsid w:val="000E257B"/>
    <w:rsid w:val="000E408A"/>
    <w:rsid w:val="000E4470"/>
    <w:rsid w:val="000E7C90"/>
    <w:rsid w:val="000F0229"/>
    <w:rsid w:val="000F03C4"/>
    <w:rsid w:val="000F075E"/>
    <w:rsid w:val="000F0983"/>
    <w:rsid w:val="000F2610"/>
    <w:rsid w:val="000F3265"/>
    <w:rsid w:val="000F508C"/>
    <w:rsid w:val="000F60D9"/>
    <w:rsid w:val="0010194A"/>
    <w:rsid w:val="00101EA8"/>
    <w:rsid w:val="001033A4"/>
    <w:rsid w:val="00106892"/>
    <w:rsid w:val="00107BD3"/>
    <w:rsid w:val="00110B8E"/>
    <w:rsid w:val="00111276"/>
    <w:rsid w:val="001115C6"/>
    <w:rsid w:val="00112381"/>
    <w:rsid w:val="00112442"/>
    <w:rsid w:val="001129A6"/>
    <w:rsid w:val="00112AAF"/>
    <w:rsid w:val="001137D1"/>
    <w:rsid w:val="0011610B"/>
    <w:rsid w:val="0011730E"/>
    <w:rsid w:val="0012391E"/>
    <w:rsid w:val="00125B52"/>
    <w:rsid w:val="00125C8D"/>
    <w:rsid w:val="00125EB0"/>
    <w:rsid w:val="00126B36"/>
    <w:rsid w:val="001275F9"/>
    <w:rsid w:val="00127975"/>
    <w:rsid w:val="00127CB8"/>
    <w:rsid w:val="0013022E"/>
    <w:rsid w:val="00132C3D"/>
    <w:rsid w:val="00133088"/>
    <w:rsid w:val="001342CF"/>
    <w:rsid w:val="0013657F"/>
    <w:rsid w:val="00136756"/>
    <w:rsid w:val="00136A33"/>
    <w:rsid w:val="00136DDC"/>
    <w:rsid w:val="00136F05"/>
    <w:rsid w:val="00137A10"/>
    <w:rsid w:val="001416DD"/>
    <w:rsid w:val="0014192F"/>
    <w:rsid w:val="00141C89"/>
    <w:rsid w:val="00142FCE"/>
    <w:rsid w:val="00143104"/>
    <w:rsid w:val="00143C8D"/>
    <w:rsid w:val="001449A0"/>
    <w:rsid w:val="00144A14"/>
    <w:rsid w:val="00144D82"/>
    <w:rsid w:val="00144EBF"/>
    <w:rsid w:val="00145C14"/>
    <w:rsid w:val="00145CDA"/>
    <w:rsid w:val="00147978"/>
    <w:rsid w:val="00147E11"/>
    <w:rsid w:val="00153C5C"/>
    <w:rsid w:val="00153CF2"/>
    <w:rsid w:val="001551CA"/>
    <w:rsid w:val="00155E8D"/>
    <w:rsid w:val="001569FD"/>
    <w:rsid w:val="00156BEA"/>
    <w:rsid w:val="00157100"/>
    <w:rsid w:val="001572E3"/>
    <w:rsid w:val="00160AA7"/>
    <w:rsid w:val="00162AF6"/>
    <w:rsid w:val="00164866"/>
    <w:rsid w:val="001657E1"/>
    <w:rsid w:val="00165C87"/>
    <w:rsid w:val="00165E10"/>
    <w:rsid w:val="0016644E"/>
    <w:rsid w:val="00166B1C"/>
    <w:rsid w:val="001673EA"/>
    <w:rsid w:val="00167590"/>
    <w:rsid w:val="001675D0"/>
    <w:rsid w:val="00167924"/>
    <w:rsid w:val="001708D8"/>
    <w:rsid w:val="00170CE7"/>
    <w:rsid w:val="001720BE"/>
    <w:rsid w:val="0017215E"/>
    <w:rsid w:val="00172D80"/>
    <w:rsid w:val="001730A6"/>
    <w:rsid w:val="0017412A"/>
    <w:rsid w:val="00174685"/>
    <w:rsid w:val="001747C8"/>
    <w:rsid w:val="001749FF"/>
    <w:rsid w:val="00175D5E"/>
    <w:rsid w:val="00175E11"/>
    <w:rsid w:val="00177302"/>
    <w:rsid w:val="00182A24"/>
    <w:rsid w:val="0018516E"/>
    <w:rsid w:val="001857B4"/>
    <w:rsid w:val="00186098"/>
    <w:rsid w:val="00186260"/>
    <w:rsid w:val="0018773D"/>
    <w:rsid w:val="0019006F"/>
    <w:rsid w:val="00190531"/>
    <w:rsid w:val="001907C1"/>
    <w:rsid w:val="00192FE9"/>
    <w:rsid w:val="0019323B"/>
    <w:rsid w:val="00193961"/>
    <w:rsid w:val="00193C26"/>
    <w:rsid w:val="00193FE5"/>
    <w:rsid w:val="00194167"/>
    <w:rsid w:val="00194EF8"/>
    <w:rsid w:val="00195018"/>
    <w:rsid w:val="00195423"/>
    <w:rsid w:val="001959E4"/>
    <w:rsid w:val="00196553"/>
    <w:rsid w:val="001A00CE"/>
    <w:rsid w:val="001A282F"/>
    <w:rsid w:val="001A2A49"/>
    <w:rsid w:val="001A2CCA"/>
    <w:rsid w:val="001A34A1"/>
    <w:rsid w:val="001A4930"/>
    <w:rsid w:val="001A50A4"/>
    <w:rsid w:val="001A53F5"/>
    <w:rsid w:val="001A5408"/>
    <w:rsid w:val="001A58EA"/>
    <w:rsid w:val="001A5EC2"/>
    <w:rsid w:val="001A6783"/>
    <w:rsid w:val="001A70B4"/>
    <w:rsid w:val="001A7396"/>
    <w:rsid w:val="001B0993"/>
    <w:rsid w:val="001B0C77"/>
    <w:rsid w:val="001B1273"/>
    <w:rsid w:val="001B14BF"/>
    <w:rsid w:val="001B18AD"/>
    <w:rsid w:val="001B19C3"/>
    <w:rsid w:val="001B23AE"/>
    <w:rsid w:val="001B27E2"/>
    <w:rsid w:val="001B2A5C"/>
    <w:rsid w:val="001B2AF1"/>
    <w:rsid w:val="001B3489"/>
    <w:rsid w:val="001B441F"/>
    <w:rsid w:val="001B7301"/>
    <w:rsid w:val="001B76E5"/>
    <w:rsid w:val="001B77FE"/>
    <w:rsid w:val="001C1218"/>
    <w:rsid w:val="001C24B9"/>
    <w:rsid w:val="001C2606"/>
    <w:rsid w:val="001C2DD3"/>
    <w:rsid w:val="001C2FF8"/>
    <w:rsid w:val="001C3972"/>
    <w:rsid w:val="001C3D53"/>
    <w:rsid w:val="001C3EEA"/>
    <w:rsid w:val="001C6430"/>
    <w:rsid w:val="001C73D9"/>
    <w:rsid w:val="001C7E17"/>
    <w:rsid w:val="001D0222"/>
    <w:rsid w:val="001D216E"/>
    <w:rsid w:val="001D282E"/>
    <w:rsid w:val="001D30D7"/>
    <w:rsid w:val="001D6109"/>
    <w:rsid w:val="001D6440"/>
    <w:rsid w:val="001D7B83"/>
    <w:rsid w:val="001E251E"/>
    <w:rsid w:val="001E2AF6"/>
    <w:rsid w:val="001E2C89"/>
    <w:rsid w:val="001E3422"/>
    <w:rsid w:val="001E3EFC"/>
    <w:rsid w:val="001E48BA"/>
    <w:rsid w:val="001E4F60"/>
    <w:rsid w:val="001E63FC"/>
    <w:rsid w:val="001F03EA"/>
    <w:rsid w:val="001F0409"/>
    <w:rsid w:val="001F0F76"/>
    <w:rsid w:val="001F1F74"/>
    <w:rsid w:val="001F2CCA"/>
    <w:rsid w:val="001F3082"/>
    <w:rsid w:val="001F36B4"/>
    <w:rsid w:val="001F4851"/>
    <w:rsid w:val="001F5B30"/>
    <w:rsid w:val="001F6027"/>
    <w:rsid w:val="001F6338"/>
    <w:rsid w:val="001F6801"/>
    <w:rsid w:val="001F6C8C"/>
    <w:rsid w:val="001F7035"/>
    <w:rsid w:val="001F7DDF"/>
    <w:rsid w:val="002006B0"/>
    <w:rsid w:val="00200CDE"/>
    <w:rsid w:val="00200EAB"/>
    <w:rsid w:val="00201132"/>
    <w:rsid w:val="002015CA"/>
    <w:rsid w:val="00202358"/>
    <w:rsid w:val="0020276E"/>
    <w:rsid w:val="00203F74"/>
    <w:rsid w:val="00204669"/>
    <w:rsid w:val="0020577C"/>
    <w:rsid w:val="0020603E"/>
    <w:rsid w:val="002060D1"/>
    <w:rsid w:val="002062CE"/>
    <w:rsid w:val="002068A4"/>
    <w:rsid w:val="002069BC"/>
    <w:rsid w:val="002076E6"/>
    <w:rsid w:val="00207A9B"/>
    <w:rsid w:val="0021054B"/>
    <w:rsid w:val="00210F69"/>
    <w:rsid w:val="00211858"/>
    <w:rsid w:val="00211CD0"/>
    <w:rsid w:val="002124ED"/>
    <w:rsid w:val="0021360F"/>
    <w:rsid w:val="00213715"/>
    <w:rsid w:val="00214164"/>
    <w:rsid w:val="00215006"/>
    <w:rsid w:val="002152AC"/>
    <w:rsid w:val="0021545D"/>
    <w:rsid w:val="00215671"/>
    <w:rsid w:val="00215DB7"/>
    <w:rsid w:val="00217427"/>
    <w:rsid w:val="002179EE"/>
    <w:rsid w:val="002208EC"/>
    <w:rsid w:val="0022167E"/>
    <w:rsid w:val="002223C9"/>
    <w:rsid w:val="00222DF4"/>
    <w:rsid w:val="00223D07"/>
    <w:rsid w:val="002248CD"/>
    <w:rsid w:val="0022583F"/>
    <w:rsid w:val="00226032"/>
    <w:rsid w:val="00226418"/>
    <w:rsid w:val="002268DD"/>
    <w:rsid w:val="0022760D"/>
    <w:rsid w:val="00227BFB"/>
    <w:rsid w:val="0023232D"/>
    <w:rsid w:val="00232B03"/>
    <w:rsid w:val="00233636"/>
    <w:rsid w:val="0023369B"/>
    <w:rsid w:val="00233EB3"/>
    <w:rsid w:val="002347BA"/>
    <w:rsid w:val="00236031"/>
    <w:rsid w:val="00236AED"/>
    <w:rsid w:val="002379E8"/>
    <w:rsid w:val="00237EDF"/>
    <w:rsid w:val="0024015E"/>
    <w:rsid w:val="002408D1"/>
    <w:rsid w:val="00241506"/>
    <w:rsid w:val="00241913"/>
    <w:rsid w:val="00241D12"/>
    <w:rsid w:val="00242B34"/>
    <w:rsid w:val="00243F79"/>
    <w:rsid w:val="00244092"/>
    <w:rsid w:val="00244970"/>
    <w:rsid w:val="0024502E"/>
    <w:rsid w:val="002502EF"/>
    <w:rsid w:val="00250837"/>
    <w:rsid w:val="002509AE"/>
    <w:rsid w:val="002521A8"/>
    <w:rsid w:val="002523B8"/>
    <w:rsid w:val="00252955"/>
    <w:rsid w:val="00252F90"/>
    <w:rsid w:val="0025393A"/>
    <w:rsid w:val="002539D4"/>
    <w:rsid w:val="00254103"/>
    <w:rsid w:val="00254B8E"/>
    <w:rsid w:val="00254FF2"/>
    <w:rsid w:val="002551D0"/>
    <w:rsid w:val="00255F71"/>
    <w:rsid w:val="00256332"/>
    <w:rsid w:val="002566D7"/>
    <w:rsid w:val="002569CF"/>
    <w:rsid w:val="0025753F"/>
    <w:rsid w:val="00257784"/>
    <w:rsid w:val="00257B77"/>
    <w:rsid w:val="00257F1A"/>
    <w:rsid w:val="00260389"/>
    <w:rsid w:val="00261118"/>
    <w:rsid w:val="00261636"/>
    <w:rsid w:val="002620B2"/>
    <w:rsid w:val="002625A5"/>
    <w:rsid w:val="002629FD"/>
    <w:rsid w:val="00263E60"/>
    <w:rsid w:val="00264800"/>
    <w:rsid w:val="0026597C"/>
    <w:rsid w:val="00265C22"/>
    <w:rsid w:val="00265C62"/>
    <w:rsid w:val="00265EE1"/>
    <w:rsid w:val="00265F1A"/>
    <w:rsid w:val="00265F51"/>
    <w:rsid w:val="0026691E"/>
    <w:rsid w:val="00267024"/>
    <w:rsid w:val="002701C9"/>
    <w:rsid w:val="00270B37"/>
    <w:rsid w:val="00270F75"/>
    <w:rsid w:val="002716E8"/>
    <w:rsid w:val="002717AC"/>
    <w:rsid w:val="00271D4B"/>
    <w:rsid w:val="002729FF"/>
    <w:rsid w:val="00273DAA"/>
    <w:rsid w:val="00274028"/>
    <w:rsid w:val="00274920"/>
    <w:rsid w:val="0027504A"/>
    <w:rsid w:val="00275E0E"/>
    <w:rsid w:val="00276775"/>
    <w:rsid w:val="00276A93"/>
    <w:rsid w:val="0027741F"/>
    <w:rsid w:val="0027776E"/>
    <w:rsid w:val="00277F53"/>
    <w:rsid w:val="0028063E"/>
    <w:rsid w:val="002809B3"/>
    <w:rsid w:val="00280E56"/>
    <w:rsid w:val="00282EB3"/>
    <w:rsid w:val="0028323E"/>
    <w:rsid w:val="002835CE"/>
    <w:rsid w:val="0028410E"/>
    <w:rsid w:val="00284A9E"/>
    <w:rsid w:val="00285810"/>
    <w:rsid w:val="0028626C"/>
    <w:rsid w:val="00286DE7"/>
    <w:rsid w:val="00287895"/>
    <w:rsid w:val="00290725"/>
    <w:rsid w:val="00290DE1"/>
    <w:rsid w:val="0029238F"/>
    <w:rsid w:val="00292FB3"/>
    <w:rsid w:val="00293252"/>
    <w:rsid w:val="0029395C"/>
    <w:rsid w:val="00294649"/>
    <w:rsid w:val="002952A5"/>
    <w:rsid w:val="00295AC9"/>
    <w:rsid w:val="00295C79"/>
    <w:rsid w:val="002A151C"/>
    <w:rsid w:val="002A2680"/>
    <w:rsid w:val="002A29D4"/>
    <w:rsid w:val="002A30FB"/>
    <w:rsid w:val="002A39E1"/>
    <w:rsid w:val="002A3A94"/>
    <w:rsid w:val="002A4C12"/>
    <w:rsid w:val="002A513B"/>
    <w:rsid w:val="002A645F"/>
    <w:rsid w:val="002A7676"/>
    <w:rsid w:val="002B031A"/>
    <w:rsid w:val="002B0B78"/>
    <w:rsid w:val="002B1686"/>
    <w:rsid w:val="002B35A7"/>
    <w:rsid w:val="002B63E7"/>
    <w:rsid w:val="002B7006"/>
    <w:rsid w:val="002B776B"/>
    <w:rsid w:val="002B7AA3"/>
    <w:rsid w:val="002C2AF2"/>
    <w:rsid w:val="002C3178"/>
    <w:rsid w:val="002C39E8"/>
    <w:rsid w:val="002C3D05"/>
    <w:rsid w:val="002C4DE6"/>
    <w:rsid w:val="002C6B5B"/>
    <w:rsid w:val="002D27A0"/>
    <w:rsid w:val="002D369D"/>
    <w:rsid w:val="002D4C97"/>
    <w:rsid w:val="002D5E30"/>
    <w:rsid w:val="002D72BA"/>
    <w:rsid w:val="002E199D"/>
    <w:rsid w:val="002E1D8B"/>
    <w:rsid w:val="002E2D6B"/>
    <w:rsid w:val="002E36EF"/>
    <w:rsid w:val="002E4062"/>
    <w:rsid w:val="002E514F"/>
    <w:rsid w:val="002E54F2"/>
    <w:rsid w:val="002E5A67"/>
    <w:rsid w:val="002E5BBF"/>
    <w:rsid w:val="002E5F70"/>
    <w:rsid w:val="002E7712"/>
    <w:rsid w:val="002F0054"/>
    <w:rsid w:val="002F038E"/>
    <w:rsid w:val="002F22E0"/>
    <w:rsid w:val="002F2E40"/>
    <w:rsid w:val="002F363F"/>
    <w:rsid w:val="002F43FF"/>
    <w:rsid w:val="002F4FB3"/>
    <w:rsid w:val="002F5626"/>
    <w:rsid w:val="002F649E"/>
    <w:rsid w:val="002F70D6"/>
    <w:rsid w:val="003004B1"/>
    <w:rsid w:val="0030108C"/>
    <w:rsid w:val="003024C8"/>
    <w:rsid w:val="003025E9"/>
    <w:rsid w:val="003026B5"/>
    <w:rsid w:val="003027C4"/>
    <w:rsid w:val="00302ACE"/>
    <w:rsid w:val="00302E74"/>
    <w:rsid w:val="0030329C"/>
    <w:rsid w:val="003035B5"/>
    <w:rsid w:val="003045A6"/>
    <w:rsid w:val="00305015"/>
    <w:rsid w:val="00306518"/>
    <w:rsid w:val="00307D56"/>
    <w:rsid w:val="00310121"/>
    <w:rsid w:val="003104F1"/>
    <w:rsid w:val="00310A14"/>
    <w:rsid w:val="00310E47"/>
    <w:rsid w:val="00310FF7"/>
    <w:rsid w:val="00311026"/>
    <w:rsid w:val="00311611"/>
    <w:rsid w:val="00311A14"/>
    <w:rsid w:val="003123FA"/>
    <w:rsid w:val="00312C94"/>
    <w:rsid w:val="00313506"/>
    <w:rsid w:val="00313674"/>
    <w:rsid w:val="0031404B"/>
    <w:rsid w:val="00314937"/>
    <w:rsid w:val="0031651D"/>
    <w:rsid w:val="00316930"/>
    <w:rsid w:val="00320057"/>
    <w:rsid w:val="00320F6E"/>
    <w:rsid w:val="00321744"/>
    <w:rsid w:val="00321915"/>
    <w:rsid w:val="003219A3"/>
    <w:rsid w:val="00322451"/>
    <w:rsid w:val="0032286E"/>
    <w:rsid w:val="00322A1D"/>
    <w:rsid w:val="00322BD9"/>
    <w:rsid w:val="0032321E"/>
    <w:rsid w:val="003234C6"/>
    <w:rsid w:val="0032483C"/>
    <w:rsid w:val="00324FC6"/>
    <w:rsid w:val="00325965"/>
    <w:rsid w:val="00327DEB"/>
    <w:rsid w:val="00330B3C"/>
    <w:rsid w:val="00331027"/>
    <w:rsid w:val="00331A15"/>
    <w:rsid w:val="00331A16"/>
    <w:rsid w:val="00335B12"/>
    <w:rsid w:val="00335E8A"/>
    <w:rsid w:val="00336265"/>
    <w:rsid w:val="00337E27"/>
    <w:rsid w:val="00340870"/>
    <w:rsid w:val="00340E3C"/>
    <w:rsid w:val="003416D1"/>
    <w:rsid w:val="00341FB9"/>
    <w:rsid w:val="00342176"/>
    <w:rsid w:val="00344BA4"/>
    <w:rsid w:val="003459DC"/>
    <w:rsid w:val="00345FA9"/>
    <w:rsid w:val="00346260"/>
    <w:rsid w:val="0034714C"/>
    <w:rsid w:val="003477A0"/>
    <w:rsid w:val="00347A38"/>
    <w:rsid w:val="00347E1D"/>
    <w:rsid w:val="00352CD1"/>
    <w:rsid w:val="00353E0C"/>
    <w:rsid w:val="003543BE"/>
    <w:rsid w:val="00354BF4"/>
    <w:rsid w:val="00357D1D"/>
    <w:rsid w:val="00360679"/>
    <w:rsid w:val="00360939"/>
    <w:rsid w:val="00360A3A"/>
    <w:rsid w:val="00362235"/>
    <w:rsid w:val="00362AE7"/>
    <w:rsid w:val="00362E47"/>
    <w:rsid w:val="00363370"/>
    <w:rsid w:val="00364512"/>
    <w:rsid w:val="00364C44"/>
    <w:rsid w:val="00364DED"/>
    <w:rsid w:val="003660B6"/>
    <w:rsid w:val="00366AB0"/>
    <w:rsid w:val="00366E35"/>
    <w:rsid w:val="0037070B"/>
    <w:rsid w:val="00370CC3"/>
    <w:rsid w:val="003714C5"/>
    <w:rsid w:val="00371F45"/>
    <w:rsid w:val="00372772"/>
    <w:rsid w:val="00372790"/>
    <w:rsid w:val="00373C31"/>
    <w:rsid w:val="00374661"/>
    <w:rsid w:val="003759C4"/>
    <w:rsid w:val="00376B2B"/>
    <w:rsid w:val="00376EC9"/>
    <w:rsid w:val="00377C96"/>
    <w:rsid w:val="003818E3"/>
    <w:rsid w:val="00381EE2"/>
    <w:rsid w:val="0038240C"/>
    <w:rsid w:val="00383B64"/>
    <w:rsid w:val="00384068"/>
    <w:rsid w:val="00386614"/>
    <w:rsid w:val="00386DE3"/>
    <w:rsid w:val="00387E76"/>
    <w:rsid w:val="003909E3"/>
    <w:rsid w:val="00391381"/>
    <w:rsid w:val="003914DF"/>
    <w:rsid w:val="00392294"/>
    <w:rsid w:val="00392679"/>
    <w:rsid w:val="00392D8C"/>
    <w:rsid w:val="0039348D"/>
    <w:rsid w:val="00393618"/>
    <w:rsid w:val="00394369"/>
    <w:rsid w:val="003943AA"/>
    <w:rsid w:val="003948C2"/>
    <w:rsid w:val="00395733"/>
    <w:rsid w:val="00395897"/>
    <w:rsid w:val="00396377"/>
    <w:rsid w:val="003A0800"/>
    <w:rsid w:val="003A14AD"/>
    <w:rsid w:val="003A1AD7"/>
    <w:rsid w:val="003A1C76"/>
    <w:rsid w:val="003A21D5"/>
    <w:rsid w:val="003A22E1"/>
    <w:rsid w:val="003A272C"/>
    <w:rsid w:val="003A2A87"/>
    <w:rsid w:val="003A2DE5"/>
    <w:rsid w:val="003A4A07"/>
    <w:rsid w:val="003A5F69"/>
    <w:rsid w:val="003A7628"/>
    <w:rsid w:val="003A7ED8"/>
    <w:rsid w:val="003B01CD"/>
    <w:rsid w:val="003B2927"/>
    <w:rsid w:val="003B367E"/>
    <w:rsid w:val="003B3996"/>
    <w:rsid w:val="003B66BC"/>
    <w:rsid w:val="003B691C"/>
    <w:rsid w:val="003B76C8"/>
    <w:rsid w:val="003B76CF"/>
    <w:rsid w:val="003B7AAD"/>
    <w:rsid w:val="003C223B"/>
    <w:rsid w:val="003C2FE0"/>
    <w:rsid w:val="003C3295"/>
    <w:rsid w:val="003C458C"/>
    <w:rsid w:val="003C617A"/>
    <w:rsid w:val="003C73D4"/>
    <w:rsid w:val="003C7C97"/>
    <w:rsid w:val="003D080C"/>
    <w:rsid w:val="003D0CB3"/>
    <w:rsid w:val="003D1A59"/>
    <w:rsid w:val="003D22B7"/>
    <w:rsid w:val="003D3522"/>
    <w:rsid w:val="003D3840"/>
    <w:rsid w:val="003E0506"/>
    <w:rsid w:val="003E06E5"/>
    <w:rsid w:val="003E07AD"/>
    <w:rsid w:val="003E0E3B"/>
    <w:rsid w:val="003E5678"/>
    <w:rsid w:val="003E58F9"/>
    <w:rsid w:val="003E6676"/>
    <w:rsid w:val="003E6E65"/>
    <w:rsid w:val="003E7B9C"/>
    <w:rsid w:val="003F23FD"/>
    <w:rsid w:val="003F3E5E"/>
    <w:rsid w:val="003F51E5"/>
    <w:rsid w:val="003F553A"/>
    <w:rsid w:val="003F65F4"/>
    <w:rsid w:val="003F6F43"/>
    <w:rsid w:val="003F7DA8"/>
    <w:rsid w:val="004013E4"/>
    <w:rsid w:val="004018CF"/>
    <w:rsid w:val="00402ACA"/>
    <w:rsid w:val="00402DCA"/>
    <w:rsid w:val="0040346B"/>
    <w:rsid w:val="00405AD8"/>
    <w:rsid w:val="00405E31"/>
    <w:rsid w:val="00406531"/>
    <w:rsid w:val="004065CE"/>
    <w:rsid w:val="0041074F"/>
    <w:rsid w:val="004108BB"/>
    <w:rsid w:val="00410964"/>
    <w:rsid w:val="004110A7"/>
    <w:rsid w:val="0041164C"/>
    <w:rsid w:val="00413703"/>
    <w:rsid w:val="00414E9E"/>
    <w:rsid w:val="004154F0"/>
    <w:rsid w:val="00416039"/>
    <w:rsid w:val="00416244"/>
    <w:rsid w:val="004163A0"/>
    <w:rsid w:val="004170F3"/>
    <w:rsid w:val="004179BB"/>
    <w:rsid w:val="00417A9B"/>
    <w:rsid w:val="00421831"/>
    <w:rsid w:val="00422FAF"/>
    <w:rsid w:val="00423FCB"/>
    <w:rsid w:val="00424194"/>
    <w:rsid w:val="00425A49"/>
    <w:rsid w:val="00426221"/>
    <w:rsid w:val="00426EF6"/>
    <w:rsid w:val="004274B6"/>
    <w:rsid w:val="00430169"/>
    <w:rsid w:val="0043173D"/>
    <w:rsid w:val="00433E04"/>
    <w:rsid w:val="00434CB0"/>
    <w:rsid w:val="0043536A"/>
    <w:rsid w:val="00435C1E"/>
    <w:rsid w:val="0043618E"/>
    <w:rsid w:val="0044006F"/>
    <w:rsid w:val="00440B6E"/>
    <w:rsid w:val="00441384"/>
    <w:rsid w:val="00441D41"/>
    <w:rsid w:val="004420DF"/>
    <w:rsid w:val="00442959"/>
    <w:rsid w:val="00442B0A"/>
    <w:rsid w:val="00443A8C"/>
    <w:rsid w:val="004442A0"/>
    <w:rsid w:val="00444964"/>
    <w:rsid w:val="0044583E"/>
    <w:rsid w:val="00446085"/>
    <w:rsid w:val="0044628A"/>
    <w:rsid w:val="0044682D"/>
    <w:rsid w:val="00447759"/>
    <w:rsid w:val="0044794F"/>
    <w:rsid w:val="00447BB7"/>
    <w:rsid w:val="00447E82"/>
    <w:rsid w:val="00450213"/>
    <w:rsid w:val="00450714"/>
    <w:rsid w:val="0045087A"/>
    <w:rsid w:val="004525FC"/>
    <w:rsid w:val="00453DE1"/>
    <w:rsid w:val="0045451B"/>
    <w:rsid w:val="004546B4"/>
    <w:rsid w:val="00454A86"/>
    <w:rsid w:val="004563F6"/>
    <w:rsid w:val="00456891"/>
    <w:rsid w:val="00456E24"/>
    <w:rsid w:val="00457690"/>
    <w:rsid w:val="00457F5F"/>
    <w:rsid w:val="00460B3E"/>
    <w:rsid w:val="00460C3A"/>
    <w:rsid w:val="00461485"/>
    <w:rsid w:val="00461A67"/>
    <w:rsid w:val="00461BE2"/>
    <w:rsid w:val="00462276"/>
    <w:rsid w:val="004627EA"/>
    <w:rsid w:val="00463363"/>
    <w:rsid w:val="00463713"/>
    <w:rsid w:val="0046374D"/>
    <w:rsid w:val="00463AEE"/>
    <w:rsid w:val="00463EAE"/>
    <w:rsid w:val="00465630"/>
    <w:rsid w:val="0046772F"/>
    <w:rsid w:val="00467D41"/>
    <w:rsid w:val="0047144A"/>
    <w:rsid w:val="00473509"/>
    <w:rsid w:val="00473E51"/>
    <w:rsid w:val="00474490"/>
    <w:rsid w:val="004746E5"/>
    <w:rsid w:val="004748C8"/>
    <w:rsid w:val="00474D94"/>
    <w:rsid w:val="0047519E"/>
    <w:rsid w:val="004752BC"/>
    <w:rsid w:val="00475317"/>
    <w:rsid w:val="004800B5"/>
    <w:rsid w:val="00480F26"/>
    <w:rsid w:val="0048101C"/>
    <w:rsid w:val="00482F8C"/>
    <w:rsid w:val="0048389E"/>
    <w:rsid w:val="0048394C"/>
    <w:rsid w:val="00484C8E"/>
    <w:rsid w:val="0048546E"/>
    <w:rsid w:val="004861A9"/>
    <w:rsid w:val="00487E3D"/>
    <w:rsid w:val="00490D63"/>
    <w:rsid w:val="004936DC"/>
    <w:rsid w:val="004942C6"/>
    <w:rsid w:val="004944B7"/>
    <w:rsid w:val="00496B2A"/>
    <w:rsid w:val="00496D62"/>
    <w:rsid w:val="00497CE6"/>
    <w:rsid w:val="004A00FC"/>
    <w:rsid w:val="004A0949"/>
    <w:rsid w:val="004A1197"/>
    <w:rsid w:val="004A27A3"/>
    <w:rsid w:val="004A27B4"/>
    <w:rsid w:val="004A3263"/>
    <w:rsid w:val="004A3BB3"/>
    <w:rsid w:val="004A433E"/>
    <w:rsid w:val="004A4A42"/>
    <w:rsid w:val="004A4C17"/>
    <w:rsid w:val="004A4DBE"/>
    <w:rsid w:val="004A5F4A"/>
    <w:rsid w:val="004A600B"/>
    <w:rsid w:val="004A7EDE"/>
    <w:rsid w:val="004B2192"/>
    <w:rsid w:val="004B57A6"/>
    <w:rsid w:val="004B6A22"/>
    <w:rsid w:val="004B70E4"/>
    <w:rsid w:val="004B77F5"/>
    <w:rsid w:val="004C0216"/>
    <w:rsid w:val="004C0751"/>
    <w:rsid w:val="004C28CD"/>
    <w:rsid w:val="004C33EF"/>
    <w:rsid w:val="004C389A"/>
    <w:rsid w:val="004C5232"/>
    <w:rsid w:val="004C55C7"/>
    <w:rsid w:val="004C5EA8"/>
    <w:rsid w:val="004C5FA2"/>
    <w:rsid w:val="004C68D6"/>
    <w:rsid w:val="004C7380"/>
    <w:rsid w:val="004D0387"/>
    <w:rsid w:val="004D0D06"/>
    <w:rsid w:val="004D1EB1"/>
    <w:rsid w:val="004D2849"/>
    <w:rsid w:val="004D2A4E"/>
    <w:rsid w:val="004D33C9"/>
    <w:rsid w:val="004D3556"/>
    <w:rsid w:val="004D36F6"/>
    <w:rsid w:val="004D3CF7"/>
    <w:rsid w:val="004D473D"/>
    <w:rsid w:val="004D4844"/>
    <w:rsid w:val="004D6388"/>
    <w:rsid w:val="004D7A1C"/>
    <w:rsid w:val="004E174A"/>
    <w:rsid w:val="004E1E16"/>
    <w:rsid w:val="004E2392"/>
    <w:rsid w:val="004E32B1"/>
    <w:rsid w:val="004E3320"/>
    <w:rsid w:val="004E380B"/>
    <w:rsid w:val="004E4846"/>
    <w:rsid w:val="004E4FF7"/>
    <w:rsid w:val="004E5747"/>
    <w:rsid w:val="004E62F3"/>
    <w:rsid w:val="004E6A10"/>
    <w:rsid w:val="004E732E"/>
    <w:rsid w:val="004E785B"/>
    <w:rsid w:val="004F05AE"/>
    <w:rsid w:val="004F0959"/>
    <w:rsid w:val="004F0A5B"/>
    <w:rsid w:val="004F2B10"/>
    <w:rsid w:val="004F2F95"/>
    <w:rsid w:val="004F5826"/>
    <w:rsid w:val="004F5C9F"/>
    <w:rsid w:val="004F60D2"/>
    <w:rsid w:val="004F62E1"/>
    <w:rsid w:val="004F67D3"/>
    <w:rsid w:val="004F691F"/>
    <w:rsid w:val="004F74EF"/>
    <w:rsid w:val="00500480"/>
    <w:rsid w:val="00500539"/>
    <w:rsid w:val="00501A13"/>
    <w:rsid w:val="00501B73"/>
    <w:rsid w:val="00501D49"/>
    <w:rsid w:val="00503EB1"/>
    <w:rsid w:val="0050480C"/>
    <w:rsid w:val="00504F58"/>
    <w:rsid w:val="005052D4"/>
    <w:rsid w:val="00506C2A"/>
    <w:rsid w:val="00506E08"/>
    <w:rsid w:val="005070E7"/>
    <w:rsid w:val="005071C8"/>
    <w:rsid w:val="00507C5A"/>
    <w:rsid w:val="00510832"/>
    <w:rsid w:val="0051164E"/>
    <w:rsid w:val="00511C39"/>
    <w:rsid w:val="00512D52"/>
    <w:rsid w:val="005136DA"/>
    <w:rsid w:val="00516110"/>
    <w:rsid w:val="00520F83"/>
    <w:rsid w:val="00520FFF"/>
    <w:rsid w:val="0052114C"/>
    <w:rsid w:val="0052278B"/>
    <w:rsid w:val="0052281F"/>
    <w:rsid w:val="005245F7"/>
    <w:rsid w:val="005246FB"/>
    <w:rsid w:val="005249EE"/>
    <w:rsid w:val="00525BAF"/>
    <w:rsid w:val="0052648D"/>
    <w:rsid w:val="0052682C"/>
    <w:rsid w:val="00527E40"/>
    <w:rsid w:val="0053076D"/>
    <w:rsid w:val="0053088F"/>
    <w:rsid w:val="00532F83"/>
    <w:rsid w:val="00533960"/>
    <w:rsid w:val="005339F5"/>
    <w:rsid w:val="00533E0E"/>
    <w:rsid w:val="005344CB"/>
    <w:rsid w:val="00534F28"/>
    <w:rsid w:val="005352A8"/>
    <w:rsid w:val="00536205"/>
    <w:rsid w:val="00536C82"/>
    <w:rsid w:val="0053762E"/>
    <w:rsid w:val="0054031A"/>
    <w:rsid w:val="005414FB"/>
    <w:rsid w:val="00541A6A"/>
    <w:rsid w:val="00541DD3"/>
    <w:rsid w:val="00541EA5"/>
    <w:rsid w:val="005432C5"/>
    <w:rsid w:val="00543C36"/>
    <w:rsid w:val="00544A37"/>
    <w:rsid w:val="005453D0"/>
    <w:rsid w:val="00545A70"/>
    <w:rsid w:val="00545B0B"/>
    <w:rsid w:val="005473CF"/>
    <w:rsid w:val="005513AB"/>
    <w:rsid w:val="00551514"/>
    <w:rsid w:val="00551ED0"/>
    <w:rsid w:val="0055349C"/>
    <w:rsid w:val="0055358D"/>
    <w:rsid w:val="0055439F"/>
    <w:rsid w:val="00554BA5"/>
    <w:rsid w:val="005558DF"/>
    <w:rsid w:val="00555AAE"/>
    <w:rsid w:val="00555BA2"/>
    <w:rsid w:val="00556012"/>
    <w:rsid w:val="005569C6"/>
    <w:rsid w:val="0055789A"/>
    <w:rsid w:val="005578CC"/>
    <w:rsid w:val="00560532"/>
    <w:rsid w:val="00562A3B"/>
    <w:rsid w:val="00563346"/>
    <w:rsid w:val="0056343E"/>
    <w:rsid w:val="00563DD7"/>
    <w:rsid w:val="00565D38"/>
    <w:rsid w:val="00567BAE"/>
    <w:rsid w:val="00570ADA"/>
    <w:rsid w:val="005715F4"/>
    <w:rsid w:val="0057180B"/>
    <w:rsid w:val="00571BFA"/>
    <w:rsid w:val="0057266A"/>
    <w:rsid w:val="00572FA8"/>
    <w:rsid w:val="005734FD"/>
    <w:rsid w:val="005749FA"/>
    <w:rsid w:val="00575FA7"/>
    <w:rsid w:val="005761FB"/>
    <w:rsid w:val="00576B6F"/>
    <w:rsid w:val="0057713F"/>
    <w:rsid w:val="00577210"/>
    <w:rsid w:val="00577835"/>
    <w:rsid w:val="00577C5A"/>
    <w:rsid w:val="00577E34"/>
    <w:rsid w:val="0058067D"/>
    <w:rsid w:val="005810C3"/>
    <w:rsid w:val="00583092"/>
    <w:rsid w:val="0058336D"/>
    <w:rsid w:val="0058354C"/>
    <w:rsid w:val="00583916"/>
    <w:rsid w:val="005843DE"/>
    <w:rsid w:val="0058543C"/>
    <w:rsid w:val="005858F0"/>
    <w:rsid w:val="00585E7D"/>
    <w:rsid w:val="005865C2"/>
    <w:rsid w:val="00587394"/>
    <w:rsid w:val="00590806"/>
    <w:rsid w:val="0059130B"/>
    <w:rsid w:val="00593857"/>
    <w:rsid w:val="00593ABC"/>
    <w:rsid w:val="00593CBC"/>
    <w:rsid w:val="00593FBA"/>
    <w:rsid w:val="0059489C"/>
    <w:rsid w:val="00595057"/>
    <w:rsid w:val="005956E5"/>
    <w:rsid w:val="005957FF"/>
    <w:rsid w:val="0059696A"/>
    <w:rsid w:val="00597361"/>
    <w:rsid w:val="005975E9"/>
    <w:rsid w:val="00597730"/>
    <w:rsid w:val="00597B7D"/>
    <w:rsid w:val="005A065F"/>
    <w:rsid w:val="005A1381"/>
    <w:rsid w:val="005A221F"/>
    <w:rsid w:val="005A30E1"/>
    <w:rsid w:val="005A36E5"/>
    <w:rsid w:val="005A3BDA"/>
    <w:rsid w:val="005A6575"/>
    <w:rsid w:val="005A6804"/>
    <w:rsid w:val="005A6DE5"/>
    <w:rsid w:val="005A7EF8"/>
    <w:rsid w:val="005B0899"/>
    <w:rsid w:val="005B0C0E"/>
    <w:rsid w:val="005B0DCC"/>
    <w:rsid w:val="005B10F7"/>
    <w:rsid w:val="005B141C"/>
    <w:rsid w:val="005B1442"/>
    <w:rsid w:val="005B19E3"/>
    <w:rsid w:val="005B2288"/>
    <w:rsid w:val="005B31B6"/>
    <w:rsid w:val="005B332C"/>
    <w:rsid w:val="005B429B"/>
    <w:rsid w:val="005B4809"/>
    <w:rsid w:val="005B6767"/>
    <w:rsid w:val="005B68AC"/>
    <w:rsid w:val="005B742B"/>
    <w:rsid w:val="005B7831"/>
    <w:rsid w:val="005C069B"/>
    <w:rsid w:val="005C1CAC"/>
    <w:rsid w:val="005C22C8"/>
    <w:rsid w:val="005C2D3D"/>
    <w:rsid w:val="005C41CB"/>
    <w:rsid w:val="005C5115"/>
    <w:rsid w:val="005C5227"/>
    <w:rsid w:val="005C5FD0"/>
    <w:rsid w:val="005C63F0"/>
    <w:rsid w:val="005C70DA"/>
    <w:rsid w:val="005C7FF9"/>
    <w:rsid w:val="005D01C3"/>
    <w:rsid w:val="005D0B4F"/>
    <w:rsid w:val="005D2711"/>
    <w:rsid w:val="005D2827"/>
    <w:rsid w:val="005D2B67"/>
    <w:rsid w:val="005D32D9"/>
    <w:rsid w:val="005D5045"/>
    <w:rsid w:val="005D5CA8"/>
    <w:rsid w:val="005D6114"/>
    <w:rsid w:val="005D61E4"/>
    <w:rsid w:val="005E0164"/>
    <w:rsid w:val="005E0664"/>
    <w:rsid w:val="005E1AFF"/>
    <w:rsid w:val="005E2CD5"/>
    <w:rsid w:val="005E3A34"/>
    <w:rsid w:val="005E3F5C"/>
    <w:rsid w:val="005E4DEC"/>
    <w:rsid w:val="005E5805"/>
    <w:rsid w:val="005E623E"/>
    <w:rsid w:val="005E69F4"/>
    <w:rsid w:val="005E7260"/>
    <w:rsid w:val="005E7B5F"/>
    <w:rsid w:val="005E7D89"/>
    <w:rsid w:val="005F0DB0"/>
    <w:rsid w:val="005F11BF"/>
    <w:rsid w:val="005F1C88"/>
    <w:rsid w:val="005F23EF"/>
    <w:rsid w:val="005F315B"/>
    <w:rsid w:val="005F4469"/>
    <w:rsid w:val="005F5BBA"/>
    <w:rsid w:val="005F7DB8"/>
    <w:rsid w:val="00600468"/>
    <w:rsid w:val="00600F79"/>
    <w:rsid w:val="00601277"/>
    <w:rsid w:val="006018D6"/>
    <w:rsid w:val="00601AE5"/>
    <w:rsid w:val="006030A0"/>
    <w:rsid w:val="00604DD4"/>
    <w:rsid w:val="006061E8"/>
    <w:rsid w:val="006066D5"/>
    <w:rsid w:val="00607CF6"/>
    <w:rsid w:val="00607E50"/>
    <w:rsid w:val="006102CA"/>
    <w:rsid w:val="0061098F"/>
    <w:rsid w:val="00610BBF"/>
    <w:rsid w:val="0061249E"/>
    <w:rsid w:val="0061364F"/>
    <w:rsid w:val="00613B9E"/>
    <w:rsid w:val="00614462"/>
    <w:rsid w:val="00614C28"/>
    <w:rsid w:val="00615098"/>
    <w:rsid w:val="006157A4"/>
    <w:rsid w:val="006166A1"/>
    <w:rsid w:val="00616755"/>
    <w:rsid w:val="00620A7D"/>
    <w:rsid w:val="00621EF5"/>
    <w:rsid w:val="006222C7"/>
    <w:rsid w:val="006249B3"/>
    <w:rsid w:val="00624CD8"/>
    <w:rsid w:val="00625CD9"/>
    <w:rsid w:val="00626639"/>
    <w:rsid w:val="00626A5C"/>
    <w:rsid w:val="00627441"/>
    <w:rsid w:val="00627A92"/>
    <w:rsid w:val="0063154D"/>
    <w:rsid w:val="006316CC"/>
    <w:rsid w:val="00631E34"/>
    <w:rsid w:val="00632B76"/>
    <w:rsid w:val="00633760"/>
    <w:rsid w:val="00634A35"/>
    <w:rsid w:val="00634AF9"/>
    <w:rsid w:val="00634F99"/>
    <w:rsid w:val="00635CAF"/>
    <w:rsid w:val="00637515"/>
    <w:rsid w:val="006420D6"/>
    <w:rsid w:val="00642E6C"/>
    <w:rsid w:val="00643533"/>
    <w:rsid w:val="006448E9"/>
    <w:rsid w:val="00647321"/>
    <w:rsid w:val="00647DD3"/>
    <w:rsid w:val="00651959"/>
    <w:rsid w:val="00651C54"/>
    <w:rsid w:val="00653469"/>
    <w:rsid w:val="0065347F"/>
    <w:rsid w:val="00654C7A"/>
    <w:rsid w:val="00655014"/>
    <w:rsid w:val="006554B6"/>
    <w:rsid w:val="00657A0B"/>
    <w:rsid w:val="00657B4D"/>
    <w:rsid w:val="00660144"/>
    <w:rsid w:val="0066359D"/>
    <w:rsid w:val="006639B1"/>
    <w:rsid w:val="006639CA"/>
    <w:rsid w:val="006640EF"/>
    <w:rsid w:val="00664442"/>
    <w:rsid w:val="006644D7"/>
    <w:rsid w:val="006655FA"/>
    <w:rsid w:val="00665A9B"/>
    <w:rsid w:val="006669D7"/>
    <w:rsid w:val="006708A4"/>
    <w:rsid w:val="00671D85"/>
    <w:rsid w:val="00672485"/>
    <w:rsid w:val="00672518"/>
    <w:rsid w:val="00672F46"/>
    <w:rsid w:val="0067368A"/>
    <w:rsid w:val="00673C52"/>
    <w:rsid w:val="0067434E"/>
    <w:rsid w:val="00674837"/>
    <w:rsid w:val="006751B6"/>
    <w:rsid w:val="00675BCB"/>
    <w:rsid w:val="00675F95"/>
    <w:rsid w:val="0067668F"/>
    <w:rsid w:val="006769FD"/>
    <w:rsid w:val="00677D33"/>
    <w:rsid w:val="00677F79"/>
    <w:rsid w:val="00680538"/>
    <w:rsid w:val="0068226B"/>
    <w:rsid w:val="00683352"/>
    <w:rsid w:val="006839AB"/>
    <w:rsid w:val="00684CC5"/>
    <w:rsid w:val="00685042"/>
    <w:rsid w:val="00686055"/>
    <w:rsid w:val="0068623B"/>
    <w:rsid w:val="0068761B"/>
    <w:rsid w:val="00687DBC"/>
    <w:rsid w:val="00690A85"/>
    <w:rsid w:val="00690D62"/>
    <w:rsid w:val="006915D6"/>
    <w:rsid w:val="0069187A"/>
    <w:rsid w:val="00691C68"/>
    <w:rsid w:val="00691D57"/>
    <w:rsid w:val="00692757"/>
    <w:rsid w:val="006927A9"/>
    <w:rsid w:val="00692D6E"/>
    <w:rsid w:val="00695A19"/>
    <w:rsid w:val="00695C09"/>
    <w:rsid w:val="006964EF"/>
    <w:rsid w:val="00697E9D"/>
    <w:rsid w:val="006A0061"/>
    <w:rsid w:val="006A0072"/>
    <w:rsid w:val="006A0286"/>
    <w:rsid w:val="006A0469"/>
    <w:rsid w:val="006A19C4"/>
    <w:rsid w:val="006A2F90"/>
    <w:rsid w:val="006A369A"/>
    <w:rsid w:val="006A4199"/>
    <w:rsid w:val="006A424D"/>
    <w:rsid w:val="006A62E8"/>
    <w:rsid w:val="006A7CD5"/>
    <w:rsid w:val="006B054F"/>
    <w:rsid w:val="006B102D"/>
    <w:rsid w:val="006B150D"/>
    <w:rsid w:val="006B1CA1"/>
    <w:rsid w:val="006B2126"/>
    <w:rsid w:val="006B251B"/>
    <w:rsid w:val="006B3744"/>
    <w:rsid w:val="006B434F"/>
    <w:rsid w:val="006B5FD2"/>
    <w:rsid w:val="006B60A4"/>
    <w:rsid w:val="006B7C2E"/>
    <w:rsid w:val="006B7CAD"/>
    <w:rsid w:val="006B7E9A"/>
    <w:rsid w:val="006C28D8"/>
    <w:rsid w:val="006C3E60"/>
    <w:rsid w:val="006C5486"/>
    <w:rsid w:val="006C6033"/>
    <w:rsid w:val="006C6B37"/>
    <w:rsid w:val="006C6C75"/>
    <w:rsid w:val="006C6EE0"/>
    <w:rsid w:val="006D0B51"/>
    <w:rsid w:val="006D1D3B"/>
    <w:rsid w:val="006D2DFF"/>
    <w:rsid w:val="006D3A16"/>
    <w:rsid w:val="006D59E8"/>
    <w:rsid w:val="006D614A"/>
    <w:rsid w:val="006D6BFB"/>
    <w:rsid w:val="006D6C96"/>
    <w:rsid w:val="006D7C0A"/>
    <w:rsid w:val="006D7CD1"/>
    <w:rsid w:val="006D7F40"/>
    <w:rsid w:val="006E2CBD"/>
    <w:rsid w:val="006E2E42"/>
    <w:rsid w:val="006E464E"/>
    <w:rsid w:val="006E5336"/>
    <w:rsid w:val="006E72C9"/>
    <w:rsid w:val="006E796C"/>
    <w:rsid w:val="006E7AF5"/>
    <w:rsid w:val="006F1AC6"/>
    <w:rsid w:val="006F23E5"/>
    <w:rsid w:val="006F28DA"/>
    <w:rsid w:val="006F2D6B"/>
    <w:rsid w:val="006F34BA"/>
    <w:rsid w:val="006F4074"/>
    <w:rsid w:val="006F44B7"/>
    <w:rsid w:val="006F5A82"/>
    <w:rsid w:val="006F5EFD"/>
    <w:rsid w:val="006F6B75"/>
    <w:rsid w:val="006F7019"/>
    <w:rsid w:val="006F771B"/>
    <w:rsid w:val="006F7EBC"/>
    <w:rsid w:val="00700305"/>
    <w:rsid w:val="00700C0D"/>
    <w:rsid w:val="00700CCF"/>
    <w:rsid w:val="0070141F"/>
    <w:rsid w:val="007027C7"/>
    <w:rsid w:val="00702D4B"/>
    <w:rsid w:val="007036C2"/>
    <w:rsid w:val="007051ED"/>
    <w:rsid w:val="007052AB"/>
    <w:rsid w:val="00705E3B"/>
    <w:rsid w:val="007061FC"/>
    <w:rsid w:val="0070649E"/>
    <w:rsid w:val="00710986"/>
    <w:rsid w:val="00710A3F"/>
    <w:rsid w:val="00711A28"/>
    <w:rsid w:val="00711F84"/>
    <w:rsid w:val="007123DA"/>
    <w:rsid w:val="00712751"/>
    <w:rsid w:val="0071482A"/>
    <w:rsid w:val="0071693A"/>
    <w:rsid w:val="00717985"/>
    <w:rsid w:val="00717ABD"/>
    <w:rsid w:val="00720DB8"/>
    <w:rsid w:val="00721C18"/>
    <w:rsid w:val="00721D5E"/>
    <w:rsid w:val="00721F18"/>
    <w:rsid w:val="0072258A"/>
    <w:rsid w:val="007225C7"/>
    <w:rsid w:val="00724288"/>
    <w:rsid w:val="00724BC3"/>
    <w:rsid w:val="00725F22"/>
    <w:rsid w:val="00726DFE"/>
    <w:rsid w:val="007272CD"/>
    <w:rsid w:val="00727CB7"/>
    <w:rsid w:val="00732E8E"/>
    <w:rsid w:val="0073356A"/>
    <w:rsid w:val="00734400"/>
    <w:rsid w:val="0073477F"/>
    <w:rsid w:val="00735154"/>
    <w:rsid w:val="007363E2"/>
    <w:rsid w:val="00736898"/>
    <w:rsid w:val="00737273"/>
    <w:rsid w:val="00737DDA"/>
    <w:rsid w:val="00740299"/>
    <w:rsid w:val="00740CCA"/>
    <w:rsid w:val="0074128C"/>
    <w:rsid w:val="00741F99"/>
    <w:rsid w:val="00743301"/>
    <w:rsid w:val="00743B8E"/>
    <w:rsid w:val="00743EB0"/>
    <w:rsid w:val="007440AA"/>
    <w:rsid w:val="007441D3"/>
    <w:rsid w:val="007457D4"/>
    <w:rsid w:val="007459B0"/>
    <w:rsid w:val="00745F04"/>
    <w:rsid w:val="00746BCD"/>
    <w:rsid w:val="00746C71"/>
    <w:rsid w:val="0075053B"/>
    <w:rsid w:val="00750D27"/>
    <w:rsid w:val="00751213"/>
    <w:rsid w:val="00751345"/>
    <w:rsid w:val="00751463"/>
    <w:rsid w:val="0075263C"/>
    <w:rsid w:val="00752B01"/>
    <w:rsid w:val="0075314A"/>
    <w:rsid w:val="00755823"/>
    <w:rsid w:val="00755E21"/>
    <w:rsid w:val="007565E3"/>
    <w:rsid w:val="007579E0"/>
    <w:rsid w:val="00757E71"/>
    <w:rsid w:val="00760308"/>
    <w:rsid w:val="00760734"/>
    <w:rsid w:val="00760C9C"/>
    <w:rsid w:val="00760FFA"/>
    <w:rsid w:val="00761351"/>
    <w:rsid w:val="0076192F"/>
    <w:rsid w:val="007629B2"/>
    <w:rsid w:val="00762CE7"/>
    <w:rsid w:val="007632C9"/>
    <w:rsid w:val="00763798"/>
    <w:rsid w:val="00764428"/>
    <w:rsid w:val="007648A8"/>
    <w:rsid w:val="0076511F"/>
    <w:rsid w:val="007708FF"/>
    <w:rsid w:val="00770D65"/>
    <w:rsid w:val="00771A21"/>
    <w:rsid w:val="00771AE7"/>
    <w:rsid w:val="007722CD"/>
    <w:rsid w:val="00773198"/>
    <w:rsid w:val="0077323E"/>
    <w:rsid w:val="00773379"/>
    <w:rsid w:val="00773D5D"/>
    <w:rsid w:val="0077453A"/>
    <w:rsid w:val="007748EC"/>
    <w:rsid w:val="00774AE7"/>
    <w:rsid w:val="007754EF"/>
    <w:rsid w:val="0077637C"/>
    <w:rsid w:val="0077738A"/>
    <w:rsid w:val="00777662"/>
    <w:rsid w:val="00777901"/>
    <w:rsid w:val="0077792C"/>
    <w:rsid w:val="0078063E"/>
    <w:rsid w:val="00780F9E"/>
    <w:rsid w:val="007814A6"/>
    <w:rsid w:val="00781D9F"/>
    <w:rsid w:val="00782471"/>
    <w:rsid w:val="0078341D"/>
    <w:rsid w:val="007841B2"/>
    <w:rsid w:val="00784485"/>
    <w:rsid w:val="00785552"/>
    <w:rsid w:val="007858C7"/>
    <w:rsid w:val="00785921"/>
    <w:rsid w:val="007861B4"/>
    <w:rsid w:val="007861BD"/>
    <w:rsid w:val="007867C0"/>
    <w:rsid w:val="00786B1D"/>
    <w:rsid w:val="00786F50"/>
    <w:rsid w:val="007873B2"/>
    <w:rsid w:val="00790F68"/>
    <w:rsid w:val="007939B3"/>
    <w:rsid w:val="007941E0"/>
    <w:rsid w:val="00794784"/>
    <w:rsid w:val="00794860"/>
    <w:rsid w:val="00794D39"/>
    <w:rsid w:val="00796612"/>
    <w:rsid w:val="00796BE3"/>
    <w:rsid w:val="007979D5"/>
    <w:rsid w:val="007A139E"/>
    <w:rsid w:val="007A15A2"/>
    <w:rsid w:val="007A1F88"/>
    <w:rsid w:val="007A2187"/>
    <w:rsid w:val="007A21BC"/>
    <w:rsid w:val="007A3C71"/>
    <w:rsid w:val="007A55B6"/>
    <w:rsid w:val="007A5B62"/>
    <w:rsid w:val="007A5BB9"/>
    <w:rsid w:val="007A6727"/>
    <w:rsid w:val="007A6B0E"/>
    <w:rsid w:val="007A7746"/>
    <w:rsid w:val="007A7C01"/>
    <w:rsid w:val="007B00F5"/>
    <w:rsid w:val="007B1642"/>
    <w:rsid w:val="007B169D"/>
    <w:rsid w:val="007B1A90"/>
    <w:rsid w:val="007B1D0B"/>
    <w:rsid w:val="007B2870"/>
    <w:rsid w:val="007B31F0"/>
    <w:rsid w:val="007B351C"/>
    <w:rsid w:val="007B37B4"/>
    <w:rsid w:val="007B59E9"/>
    <w:rsid w:val="007C19F3"/>
    <w:rsid w:val="007C2C55"/>
    <w:rsid w:val="007C2E11"/>
    <w:rsid w:val="007C3659"/>
    <w:rsid w:val="007C3BF1"/>
    <w:rsid w:val="007C453B"/>
    <w:rsid w:val="007D011B"/>
    <w:rsid w:val="007D1482"/>
    <w:rsid w:val="007D18D4"/>
    <w:rsid w:val="007D2BEE"/>
    <w:rsid w:val="007D2DC3"/>
    <w:rsid w:val="007D2F22"/>
    <w:rsid w:val="007D4116"/>
    <w:rsid w:val="007D433E"/>
    <w:rsid w:val="007D48DC"/>
    <w:rsid w:val="007D57CB"/>
    <w:rsid w:val="007D6479"/>
    <w:rsid w:val="007D771B"/>
    <w:rsid w:val="007E0BB8"/>
    <w:rsid w:val="007E1B6F"/>
    <w:rsid w:val="007E3209"/>
    <w:rsid w:val="007E3511"/>
    <w:rsid w:val="007E509E"/>
    <w:rsid w:val="007E572E"/>
    <w:rsid w:val="007E5BAC"/>
    <w:rsid w:val="007E75C7"/>
    <w:rsid w:val="007F070E"/>
    <w:rsid w:val="007F08B3"/>
    <w:rsid w:val="007F0C0C"/>
    <w:rsid w:val="007F19E9"/>
    <w:rsid w:val="007F2AF3"/>
    <w:rsid w:val="007F320C"/>
    <w:rsid w:val="007F376A"/>
    <w:rsid w:val="007F3E4B"/>
    <w:rsid w:val="007F4A15"/>
    <w:rsid w:val="007F59BB"/>
    <w:rsid w:val="007F5C72"/>
    <w:rsid w:val="007F6A22"/>
    <w:rsid w:val="007F6EB1"/>
    <w:rsid w:val="00801EDC"/>
    <w:rsid w:val="00802A32"/>
    <w:rsid w:val="00802C51"/>
    <w:rsid w:val="00805236"/>
    <w:rsid w:val="008057B6"/>
    <w:rsid w:val="00805C20"/>
    <w:rsid w:val="008063D3"/>
    <w:rsid w:val="00807589"/>
    <w:rsid w:val="00807650"/>
    <w:rsid w:val="00807ACE"/>
    <w:rsid w:val="00807F92"/>
    <w:rsid w:val="008101E0"/>
    <w:rsid w:val="00810408"/>
    <w:rsid w:val="0081113F"/>
    <w:rsid w:val="00811F6D"/>
    <w:rsid w:val="008122BE"/>
    <w:rsid w:val="00812B3A"/>
    <w:rsid w:val="00813A4D"/>
    <w:rsid w:val="00813DEA"/>
    <w:rsid w:val="00815AFB"/>
    <w:rsid w:val="0081648F"/>
    <w:rsid w:val="00820B2F"/>
    <w:rsid w:val="00821A06"/>
    <w:rsid w:val="00821E9A"/>
    <w:rsid w:val="0082252C"/>
    <w:rsid w:val="008228B0"/>
    <w:rsid w:val="00825458"/>
    <w:rsid w:val="00825DB6"/>
    <w:rsid w:val="00826834"/>
    <w:rsid w:val="008308E8"/>
    <w:rsid w:val="00830B2E"/>
    <w:rsid w:val="00830E31"/>
    <w:rsid w:val="0083231B"/>
    <w:rsid w:val="00832F90"/>
    <w:rsid w:val="00833C6A"/>
    <w:rsid w:val="00834214"/>
    <w:rsid w:val="008344DC"/>
    <w:rsid w:val="00834554"/>
    <w:rsid w:val="00834FF2"/>
    <w:rsid w:val="00836DD9"/>
    <w:rsid w:val="00837878"/>
    <w:rsid w:val="00840C1C"/>
    <w:rsid w:val="00842F81"/>
    <w:rsid w:val="00843430"/>
    <w:rsid w:val="00844599"/>
    <w:rsid w:val="008453C9"/>
    <w:rsid w:val="008453DF"/>
    <w:rsid w:val="00847015"/>
    <w:rsid w:val="00847F12"/>
    <w:rsid w:val="00847FB7"/>
    <w:rsid w:val="00847FD9"/>
    <w:rsid w:val="00850A98"/>
    <w:rsid w:val="008510D6"/>
    <w:rsid w:val="00851E1C"/>
    <w:rsid w:val="008520A5"/>
    <w:rsid w:val="0085220D"/>
    <w:rsid w:val="00854F3A"/>
    <w:rsid w:val="008566AF"/>
    <w:rsid w:val="00856BEC"/>
    <w:rsid w:val="0086083A"/>
    <w:rsid w:val="008618E3"/>
    <w:rsid w:val="0086199C"/>
    <w:rsid w:val="00862A27"/>
    <w:rsid w:val="008633E5"/>
    <w:rsid w:val="00865250"/>
    <w:rsid w:val="0087185D"/>
    <w:rsid w:val="00872890"/>
    <w:rsid w:val="00873051"/>
    <w:rsid w:val="008768E9"/>
    <w:rsid w:val="00877476"/>
    <w:rsid w:val="00877F7C"/>
    <w:rsid w:val="0088065A"/>
    <w:rsid w:val="008808A3"/>
    <w:rsid w:val="0088317D"/>
    <w:rsid w:val="008841CA"/>
    <w:rsid w:val="008844DA"/>
    <w:rsid w:val="00884C3D"/>
    <w:rsid w:val="008855D8"/>
    <w:rsid w:val="0088600F"/>
    <w:rsid w:val="0088661A"/>
    <w:rsid w:val="0088679A"/>
    <w:rsid w:val="0088703E"/>
    <w:rsid w:val="008874D4"/>
    <w:rsid w:val="00887912"/>
    <w:rsid w:val="00887E53"/>
    <w:rsid w:val="0089019D"/>
    <w:rsid w:val="0089058D"/>
    <w:rsid w:val="00890E1C"/>
    <w:rsid w:val="008913D9"/>
    <w:rsid w:val="008929BC"/>
    <w:rsid w:val="00892B7B"/>
    <w:rsid w:val="00892D78"/>
    <w:rsid w:val="00892E79"/>
    <w:rsid w:val="00894CAD"/>
    <w:rsid w:val="00894DA2"/>
    <w:rsid w:val="00897F52"/>
    <w:rsid w:val="008A0DB5"/>
    <w:rsid w:val="008A212F"/>
    <w:rsid w:val="008A240F"/>
    <w:rsid w:val="008A29A3"/>
    <w:rsid w:val="008A33D8"/>
    <w:rsid w:val="008A3E11"/>
    <w:rsid w:val="008A4760"/>
    <w:rsid w:val="008A537E"/>
    <w:rsid w:val="008A6FE2"/>
    <w:rsid w:val="008A7E81"/>
    <w:rsid w:val="008B0F1C"/>
    <w:rsid w:val="008B1672"/>
    <w:rsid w:val="008B414E"/>
    <w:rsid w:val="008B4647"/>
    <w:rsid w:val="008B5CF6"/>
    <w:rsid w:val="008B63AB"/>
    <w:rsid w:val="008B6D1F"/>
    <w:rsid w:val="008B6FE7"/>
    <w:rsid w:val="008B7916"/>
    <w:rsid w:val="008B7FBF"/>
    <w:rsid w:val="008C1A39"/>
    <w:rsid w:val="008C1E54"/>
    <w:rsid w:val="008C233F"/>
    <w:rsid w:val="008C269E"/>
    <w:rsid w:val="008C3349"/>
    <w:rsid w:val="008C3B5A"/>
    <w:rsid w:val="008C4E47"/>
    <w:rsid w:val="008C5A99"/>
    <w:rsid w:val="008C61FF"/>
    <w:rsid w:val="008C6851"/>
    <w:rsid w:val="008C6E06"/>
    <w:rsid w:val="008C7940"/>
    <w:rsid w:val="008D0459"/>
    <w:rsid w:val="008D1C78"/>
    <w:rsid w:val="008D2D09"/>
    <w:rsid w:val="008D3513"/>
    <w:rsid w:val="008D3BAD"/>
    <w:rsid w:val="008D4810"/>
    <w:rsid w:val="008D5367"/>
    <w:rsid w:val="008D6A77"/>
    <w:rsid w:val="008D756B"/>
    <w:rsid w:val="008E0326"/>
    <w:rsid w:val="008E0486"/>
    <w:rsid w:val="008E0A96"/>
    <w:rsid w:val="008E1589"/>
    <w:rsid w:val="008E2B84"/>
    <w:rsid w:val="008E37BC"/>
    <w:rsid w:val="008E387B"/>
    <w:rsid w:val="008E399D"/>
    <w:rsid w:val="008E3D48"/>
    <w:rsid w:val="008E428C"/>
    <w:rsid w:val="008E4346"/>
    <w:rsid w:val="008E44E4"/>
    <w:rsid w:val="008E47A8"/>
    <w:rsid w:val="008E53A7"/>
    <w:rsid w:val="008E589D"/>
    <w:rsid w:val="008E5D7C"/>
    <w:rsid w:val="008E66F0"/>
    <w:rsid w:val="008E6B20"/>
    <w:rsid w:val="008E7A44"/>
    <w:rsid w:val="008F1294"/>
    <w:rsid w:val="008F22B3"/>
    <w:rsid w:val="008F3598"/>
    <w:rsid w:val="008F39C8"/>
    <w:rsid w:val="008F4158"/>
    <w:rsid w:val="008F5695"/>
    <w:rsid w:val="008F697E"/>
    <w:rsid w:val="008F6DBD"/>
    <w:rsid w:val="008F6DDE"/>
    <w:rsid w:val="008F7FEE"/>
    <w:rsid w:val="0090074A"/>
    <w:rsid w:val="00900ABE"/>
    <w:rsid w:val="009011B9"/>
    <w:rsid w:val="00901352"/>
    <w:rsid w:val="0090146B"/>
    <w:rsid w:val="00901883"/>
    <w:rsid w:val="00902A12"/>
    <w:rsid w:val="00902A16"/>
    <w:rsid w:val="00904F4A"/>
    <w:rsid w:val="009050ED"/>
    <w:rsid w:val="0090544F"/>
    <w:rsid w:val="0090611D"/>
    <w:rsid w:val="009061BE"/>
    <w:rsid w:val="009064A0"/>
    <w:rsid w:val="00906788"/>
    <w:rsid w:val="00906895"/>
    <w:rsid w:val="00907797"/>
    <w:rsid w:val="00907FB8"/>
    <w:rsid w:val="00910A93"/>
    <w:rsid w:val="009110E3"/>
    <w:rsid w:val="00911193"/>
    <w:rsid w:val="009127BC"/>
    <w:rsid w:val="00913C51"/>
    <w:rsid w:val="00913EAA"/>
    <w:rsid w:val="0091402C"/>
    <w:rsid w:val="009140E1"/>
    <w:rsid w:val="00914832"/>
    <w:rsid w:val="00916E3E"/>
    <w:rsid w:val="0092056C"/>
    <w:rsid w:val="0092112A"/>
    <w:rsid w:val="009219CC"/>
    <w:rsid w:val="00922F35"/>
    <w:rsid w:val="009230A8"/>
    <w:rsid w:val="00924D95"/>
    <w:rsid w:val="00926014"/>
    <w:rsid w:val="009263F3"/>
    <w:rsid w:val="00926579"/>
    <w:rsid w:val="00927C94"/>
    <w:rsid w:val="00930056"/>
    <w:rsid w:val="00930795"/>
    <w:rsid w:val="00930BFE"/>
    <w:rsid w:val="00930C91"/>
    <w:rsid w:val="00931E91"/>
    <w:rsid w:val="00932817"/>
    <w:rsid w:val="00932A0D"/>
    <w:rsid w:val="00932C75"/>
    <w:rsid w:val="00933657"/>
    <w:rsid w:val="009337C5"/>
    <w:rsid w:val="0093395B"/>
    <w:rsid w:val="00933D0F"/>
    <w:rsid w:val="0093504C"/>
    <w:rsid w:val="009352AD"/>
    <w:rsid w:val="009360B9"/>
    <w:rsid w:val="009360C1"/>
    <w:rsid w:val="00936987"/>
    <w:rsid w:val="00937892"/>
    <w:rsid w:val="00940143"/>
    <w:rsid w:val="00941F8A"/>
    <w:rsid w:val="0094286B"/>
    <w:rsid w:val="00943339"/>
    <w:rsid w:val="00943573"/>
    <w:rsid w:val="00943856"/>
    <w:rsid w:val="009439A0"/>
    <w:rsid w:val="009446EE"/>
    <w:rsid w:val="00946CEE"/>
    <w:rsid w:val="0095107A"/>
    <w:rsid w:val="00951B41"/>
    <w:rsid w:val="009547F8"/>
    <w:rsid w:val="00954D4C"/>
    <w:rsid w:val="009552CE"/>
    <w:rsid w:val="00955729"/>
    <w:rsid w:val="00955766"/>
    <w:rsid w:val="00956F86"/>
    <w:rsid w:val="009571F4"/>
    <w:rsid w:val="009574F5"/>
    <w:rsid w:val="009576FA"/>
    <w:rsid w:val="00961108"/>
    <w:rsid w:val="00961B42"/>
    <w:rsid w:val="00962993"/>
    <w:rsid w:val="00963866"/>
    <w:rsid w:val="009651F4"/>
    <w:rsid w:val="00965EB5"/>
    <w:rsid w:val="00967142"/>
    <w:rsid w:val="00970106"/>
    <w:rsid w:val="00970431"/>
    <w:rsid w:val="00973845"/>
    <w:rsid w:val="0097431C"/>
    <w:rsid w:val="00974C2F"/>
    <w:rsid w:val="00975404"/>
    <w:rsid w:val="00976701"/>
    <w:rsid w:val="0097724D"/>
    <w:rsid w:val="00977D51"/>
    <w:rsid w:val="00980933"/>
    <w:rsid w:val="00983108"/>
    <w:rsid w:val="00983BC8"/>
    <w:rsid w:val="0098516D"/>
    <w:rsid w:val="0098568F"/>
    <w:rsid w:val="009857A3"/>
    <w:rsid w:val="00985CF2"/>
    <w:rsid w:val="009862BA"/>
    <w:rsid w:val="0098639D"/>
    <w:rsid w:val="0098744D"/>
    <w:rsid w:val="00987A75"/>
    <w:rsid w:val="00992CDB"/>
    <w:rsid w:val="009933AC"/>
    <w:rsid w:val="009948BB"/>
    <w:rsid w:val="00994B4A"/>
    <w:rsid w:val="00994C41"/>
    <w:rsid w:val="00994DC7"/>
    <w:rsid w:val="00994ED9"/>
    <w:rsid w:val="00995E85"/>
    <w:rsid w:val="00995EC8"/>
    <w:rsid w:val="00996683"/>
    <w:rsid w:val="00997364"/>
    <w:rsid w:val="00997785"/>
    <w:rsid w:val="009A11FB"/>
    <w:rsid w:val="009A1F59"/>
    <w:rsid w:val="009A37FF"/>
    <w:rsid w:val="009A3F09"/>
    <w:rsid w:val="009A466E"/>
    <w:rsid w:val="009A52B7"/>
    <w:rsid w:val="009A6515"/>
    <w:rsid w:val="009A66CA"/>
    <w:rsid w:val="009A6BDF"/>
    <w:rsid w:val="009A6FEF"/>
    <w:rsid w:val="009A76FA"/>
    <w:rsid w:val="009B1861"/>
    <w:rsid w:val="009B19B0"/>
    <w:rsid w:val="009B1D89"/>
    <w:rsid w:val="009B36AB"/>
    <w:rsid w:val="009B65B8"/>
    <w:rsid w:val="009B7C21"/>
    <w:rsid w:val="009B7CA4"/>
    <w:rsid w:val="009C04DE"/>
    <w:rsid w:val="009C2726"/>
    <w:rsid w:val="009C296A"/>
    <w:rsid w:val="009C369D"/>
    <w:rsid w:val="009C3730"/>
    <w:rsid w:val="009C37EE"/>
    <w:rsid w:val="009C4380"/>
    <w:rsid w:val="009C4496"/>
    <w:rsid w:val="009C6931"/>
    <w:rsid w:val="009C6C88"/>
    <w:rsid w:val="009D0333"/>
    <w:rsid w:val="009D11D6"/>
    <w:rsid w:val="009D1B3A"/>
    <w:rsid w:val="009D2145"/>
    <w:rsid w:val="009D37D8"/>
    <w:rsid w:val="009D4DE9"/>
    <w:rsid w:val="009D566D"/>
    <w:rsid w:val="009D5A0B"/>
    <w:rsid w:val="009D79CA"/>
    <w:rsid w:val="009E0A4A"/>
    <w:rsid w:val="009E2285"/>
    <w:rsid w:val="009E34E8"/>
    <w:rsid w:val="009E3CC2"/>
    <w:rsid w:val="009E40DA"/>
    <w:rsid w:val="009E4F45"/>
    <w:rsid w:val="009E611D"/>
    <w:rsid w:val="009E7379"/>
    <w:rsid w:val="009E7F2C"/>
    <w:rsid w:val="009F0D5B"/>
    <w:rsid w:val="009F1141"/>
    <w:rsid w:val="009F186A"/>
    <w:rsid w:val="009F2190"/>
    <w:rsid w:val="009F2AB2"/>
    <w:rsid w:val="009F2BB7"/>
    <w:rsid w:val="009F40A1"/>
    <w:rsid w:val="009F4A3D"/>
    <w:rsid w:val="009F552A"/>
    <w:rsid w:val="009F57E3"/>
    <w:rsid w:val="009F5C69"/>
    <w:rsid w:val="009F5C9E"/>
    <w:rsid w:val="00A00447"/>
    <w:rsid w:val="00A00CCC"/>
    <w:rsid w:val="00A00F13"/>
    <w:rsid w:val="00A0147A"/>
    <w:rsid w:val="00A01510"/>
    <w:rsid w:val="00A02D0F"/>
    <w:rsid w:val="00A0325F"/>
    <w:rsid w:val="00A038CD"/>
    <w:rsid w:val="00A0396E"/>
    <w:rsid w:val="00A049A4"/>
    <w:rsid w:val="00A04D2F"/>
    <w:rsid w:val="00A05A7E"/>
    <w:rsid w:val="00A06B25"/>
    <w:rsid w:val="00A07311"/>
    <w:rsid w:val="00A074D0"/>
    <w:rsid w:val="00A10EC8"/>
    <w:rsid w:val="00A12448"/>
    <w:rsid w:val="00A13203"/>
    <w:rsid w:val="00A13BFC"/>
    <w:rsid w:val="00A1448E"/>
    <w:rsid w:val="00A14A28"/>
    <w:rsid w:val="00A14F24"/>
    <w:rsid w:val="00A150B2"/>
    <w:rsid w:val="00A15129"/>
    <w:rsid w:val="00A1589F"/>
    <w:rsid w:val="00A16A0A"/>
    <w:rsid w:val="00A177BE"/>
    <w:rsid w:val="00A17A0F"/>
    <w:rsid w:val="00A214C7"/>
    <w:rsid w:val="00A219CC"/>
    <w:rsid w:val="00A22285"/>
    <w:rsid w:val="00A223D5"/>
    <w:rsid w:val="00A2312E"/>
    <w:rsid w:val="00A23551"/>
    <w:rsid w:val="00A246FD"/>
    <w:rsid w:val="00A252E7"/>
    <w:rsid w:val="00A2535E"/>
    <w:rsid w:val="00A26523"/>
    <w:rsid w:val="00A27A4E"/>
    <w:rsid w:val="00A27AE8"/>
    <w:rsid w:val="00A30C7D"/>
    <w:rsid w:val="00A31BB7"/>
    <w:rsid w:val="00A31C34"/>
    <w:rsid w:val="00A31DB8"/>
    <w:rsid w:val="00A322D3"/>
    <w:rsid w:val="00A322D6"/>
    <w:rsid w:val="00A326C1"/>
    <w:rsid w:val="00A33314"/>
    <w:rsid w:val="00A33679"/>
    <w:rsid w:val="00A336DD"/>
    <w:rsid w:val="00A339EE"/>
    <w:rsid w:val="00A33B8D"/>
    <w:rsid w:val="00A34C93"/>
    <w:rsid w:val="00A350E1"/>
    <w:rsid w:val="00A35580"/>
    <w:rsid w:val="00A355CF"/>
    <w:rsid w:val="00A35EFF"/>
    <w:rsid w:val="00A36D2E"/>
    <w:rsid w:val="00A36FE0"/>
    <w:rsid w:val="00A371F0"/>
    <w:rsid w:val="00A37795"/>
    <w:rsid w:val="00A4082A"/>
    <w:rsid w:val="00A40C70"/>
    <w:rsid w:val="00A40EF1"/>
    <w:rsid w:val="00A40F66"/>
    <w:rsid w:val="00A42AD0"/>
    <w:rsid w:val="00A439A3"/>
    <w:rsid w:val="00A43EE4"/>
    <w:rsid w:val="00A44AF3"/>
    <w:rsid w:val="00A47867"/>
    <w:rsid w:val="00A47CBC"/>
    <w:rsid w:val="00A50A00"/>
    <w:rsid w:val="00A50DD5"/>
    <w:rsid w:val="00A51D98"/>
    <w:rsid w:val="00A51F64"/>
    <w:rsid w:val="00A52AA1"/>
    <w:rsid w:val="00A52BB2"/>
    <w:rsid w:val="00A5307B"/>
    <w:rsid w:val="00A53821"/>
    <w:rsid w:val="00A546C5"/>
    <w:rsid w:val="00A54935"/>
    <w:rsid w:val="00A54DEB"/>
    <w:rsid w:val="00A5579A"/>
    <w:rsid w:val="00A609EA"/>
    <w:rsid w:val="00A60F0D"/>
    <w:rsid w:val="00A62BD5"/>
    <w:rsid w:val="00A63DEF"/>
    <w:rsid w:val="00A65E2F"/>
    <w:rsid w:val="00A6736F"/>
    <w:rsid w:val="00A67745"/>
    <w:rsid w:val="00A67F3A"/>
    <w:rsid w:val="00A72E07"/>
    <w:rsid w:val="00A73B30"/>
    <w:rsid w:val="00A74F6C"/>
    <w:rsid w:val="00A7747F"/>
    <w:rsid w:val="00A82CA7"/>
    <w:rsid w:val="00A8303B"/>
    <w:rsid w:val="00A83519"/>
    <w:rsid w:val="00A85871"/>
    <w:rsid w:val="00A86C0E"/>
    <w:rsid w:val="00A86CC7"/>
    <w:rsid w:val="00A8749D"/>
    <w:rsid w:val="00A87591"/>
    <w:rsid w:val="00A87902"/>
    <w:rsid w:val="00A87C7E"/>
    <w:rsid w:val="00A87F46"/>
    <w:rsid w:val="00A902A9"/>
    <w:rsid w:val="00A90F44"/>
    <w:rsid w:val="00A918AE"/>
    <w:rsid w:val="00A92186"/>
    <w:rsid w:val="00A9244C"/>
    <w:rsid w:val="00A924C5"/>
    <w:rsid w:val="00A92784"/>
    <w:rsid w:val="00A92C92"/>
    <w:rsid w:val="00A92DB0"/>
    <w:rsid w:val="00A93888"/>
    <w:rsid w:val="00A93A72"/>
    <w:rsid w:val="00A9464E"/>
    <w:rsid w:val="00A94C87"/>
    <w:rsid w:val="00A94D7D"/>
    <w:rsid w:val="00A950C8"/>
    <w:rsid w:val="00A9536C"/>
    <w:rsid w:val="00A96B51"/>
    <w:rsid w:val="00A97A1E"/>
    <w:rsid w:val="00AA0174"/>
    <w:rsid w:val="00AA03B4"/>
    <w:rsid w:val="00AA0601"/>
    <w:rsid w:val="00AA0C73"/>
    <w:rsid w:val="00AA1FE2"/>
    <w:rsid w:val="00AA2054"/>
    <w:rsid w:val="00AA2724"/>
    <w:rsid w:val="00AA2887"/>
    <w:rsid w:val="00AA3E44"/>
    <w:rsid w:val="00AA496C"/>
    <w:rsid w:val="00AA4F51"/>
    <w:rsid w:val="00AA544F"/>
    <w:rsid w:val="00AA6164"/>
    <w:rsid w:val="00AA7AEF"/>
    <w:rsid w:val="00AB09B1"/>
    <w:rsid w:val="00AB10B4"/>
    <w:rsid w:val="00AB1E31"/>
    <w:rsid w:val="00AB30E5"/>
    <w:rsid w:val="00AB385C"/>
    <w:rsid w:val="00AB49F1"/>
    <w:rsid w:val="00AB7CA8"/>
    <w:rsid w:val="00AC0DD9"/>
    <w:rsid w:val="00AC0E9F"/>
    <w:rsid w:val="00AC0FCE"/>
    <w:rsid w:val="00AC1676"/>
    <w:rsid w:val="00AC3F7F"/>
    <w:rsid w:val="00AC42E6"/>
    <w:rsid w:val="00AC4BCB"/>
    <w:rsid w:val="00AC4F7E"/>
    <w:rsid w:val="00AC5A3F"/>
    <w:rsid w:val="00AC6358"/>
    <w:rsid w:val="00AC7F8F"/>
    <w:rsid w:val="00AD0E82"/>
    <w:rsid w:val="00AD1895"/>
    <w:rsid w:val="00AD27C7"/>
    <w:rsid w:val="00AD27D2"/>
    <w:rsid w:val="00AD2E2B"/>
    <w:rsid w:val="00AD3BB7"/>
    <w:rsid w:val="00AD476F"/>
    <w:rsid w:val="00AD52A2"/>
    <w:rsid w:val="00AD5EC6"/>
    <w:rsid w:val="00AD66E0"/>
    <w:rsid w:val="00AD7328"/>
    <w:rsid w:val="00AD7588"/>
    <w:rsid w:val="00AD7754"/>
    <w:rsid w:val="00AE0746"/>
    <w:rsid w:val="00AE0F5E"/>
    <w:rsid w:val="00AE0FAD"/>
    <w:rsid w:val="00AE1788"/>
    <w:rsid w:val="00AE1B64"/>
    <w:rsid w:val="00AE1EC2"/>
    <w:rsid w:val="00AE32CF"/>
    <w:rsid w:val="00AE353A"/>
    <w:rsid w:val="00AE4477"/>
    <w:rsid w:val="00AE469F"/>
    <w:rsid w:val="00AE5634"/>
    <w:rsid w:val="00AE5899"/>
    <w:rsid w:val="00AE5A61"/>
    <w:rsid w:val="00AE689A"/>
    <w:rsid w:val="00AF0039"/>
    <w:rsid w:val="00AF0937"/>
    <w:rsid w:val="00AF1D56"/>
    <w:rsid w:val="00AF2C87"/>
    <w:rsid w:val="00AF3EF9"/>
    <w:rsid w:val="00AF43CF"/>
    <w:rsid w:val="00AF4417"/>
    <w:rsid w:val="00AF5DDC"/>
    <w:rsid w:val="00AF5EB6"/>
    <w:rsid w:val="00AF5FEF"/>
    <w:rsid w:val="00AF6ED8"/>
    <w:rsid w:val="00AF7D98"/>
    <w:rsid w:val="00B00B61"/>
    <w:rsid w:val="00B027FD"/>
    <w:rsid w:val="00B0490E"/>
    <w:rsid w:val="00B04943"/>
    <w:rsid w:val="00B056D2"/>
    <w:rsid w:val="00B05A70"/>
    <w:rsid w:val="00B10B04"/>
    <w:rsid w:val="00B10EC7"/>
    <w:rsid w:val="00B1152E"/>
    <w:rsid w:val="00B12C3F"/>
    <w:rsid w:val="00B13074"/>
    <w:rsid w:val="00B13D52"/>
    <w:rsid w:val="00B141D2"/>
    <w:rsid w:val="00B150E8"/>
    <w:rsid w:val="00B1555E"/>
    <w:rsid w:val="00B15816"/>
    <w:rsid w:val="00B15D2B"/>
    <w:rsid w:val="00B166AC"/>
    <w:rsid w:val="00B171B7"/>
    <w:rsid w:val="00B17609"/>
    <w:rsid w:val="00B17EDA"/>
    <w:rsid w:val="00B17F34"/>
    <w:rsid w:val="00B20123"/>
    <w:rsid w:val="00B212FA"/>
    <w:rsid w:val="00B218FF"/>
    <w:rsid w:val="00B2209F"/>
    <w:rsid w:val="00B222E1"/>
    <w:rsid w:val="00B22DDB"/>
    <w:rsid w:val="00B22F7F"/>
    <w:rsid w:val="00B23D9C"/>
    <w:rsid w:val="00B245E6"/>
    <w:rsid w:val="00B247B9"/>
    <w:rsid w:val="00B255A0"/>
    <w:rsid w:val="00B2602A"/>
    <w:rsid w:val="00B26407"/>
    <w:rsid w:val="00B273AE"/>
    <w:rsid w:val="00B27A55"/>
    <w:rsid w:val="00B27A6C"/>
    <w:rsid w:val="00B3183A"/>
    <w:rsid w:val="00B319D4"/>
    <w:rsid w:val="00B3347E"/>
    <w:rsid w:val="00B33647"/>
    <w:rsid w:val="00B337AD"/>
    <w:rsid w:val="00B348E9"/>
    <w:rsid w:val="00B37C1B"/>
    <w:rsid w:val="00B40A82"/>
    <w:rsid w:val="00B40AB4"/>
    <w:rsid w:val="00B40C0C"/>
    <w:rsid w:val="00B41BD4"/>
    <w:rsid w:val="00B43E5E"/>
    <w:rsid w:val="00B43F70"/>
    <w:rsid w:val="00B4496B"/>
    <w:rsid w:val="00B44EB2"/>
    <w:rsid w:val="00B45F63"/>
    <w:rsid w:val="00B46B2F"/>
    <w:rsid w:val="00B47622"/>
    <w:rsid w:val="00B50C83"/>
    <w:rsid w:val="00B50FCB"/>
    <w:rsid w:val="00B51BA0"/>
    <w:rsid w:val="00B52508"/>
    <w:rsid w:val="00B52C63"/>
    <w:rsid w:val="00B53A3A"/>
    <w:rsid w:val="00B53A79"/>
    <w:rsid w:val="00B540E9"/>
    <w:rsid w:val="00B548A8"/>
    <w:rsid w:val="00B559B9"/>
    <w:rsid w:val="00B56035"/>
    <w:rsid w:val="00B5647F"/>
    <w:rsid w:val="00B56F14"/>
    <w:rsid w:val="00B61741"/>
    <w:rsid w:val="00B62C45"/>
    <w:rsid w:val="00B62E35"/>
    <w:rsid w:val="00B631BF"/>
    <w:rsid w:val="00B647EF"/>
    <w:rsid w:val="00B65509"/>
    <w:rsid w:val="00B6558D"/>
    <w:rsid w:val="00B70A1B"/>
    <w:rsid w:val="00B70DBC"/>
    <w:rsid w:val="00B70ECA"/>
    <w:rsid w:val="00B719B7"/>
    <w:rsid w:val="00B71AD6"/>
    <w:rsid w:val="00B72B76"/>
    <w:rsid w:val="00B7356A"/>
    <w:rsid w:val="00B735B0"/>
    <w:rsid w:val="00B74544"/>
    <w:rsid w:val="00B74ACF"/>
    <w:rsid w:val="00B75790"/>
    <w:rsid w:val="00B75B25"/>
    <w:rsid w:val="00B75B29"/>
    <w:rsid w:val="00B75BE6"/>
    <w:rsid w:val="00B76096"/>
    <w:rsid w:val="00B81F5E"/>
    <w:rsid w:val="00B8585C"/>
    <w:rsid w:val="00B859E5"/>
    <w:rsid w:val="00B86666"/>
    <w:rsid w:val="00B86DE4"/>
    <w:rsid w:val="00B9017E"/>
    <w:rsid w:val="00B9032E"/>
    <w:rsid w:val="00B90884"/>
    <w:rsid w:val="00B92AB0"/>
    <w:rsid w:val="00B92F95"/>
    <w:rsid w:val="00B93CAC"/>
    <w:rsid w:val="00B94E3D"/>
    <w:rsid w:val="00B95F58"/>
    <w:rsid w:val="00B96E8B"/>
    <w:rsid w:val="00B972AE"/>
    <w:rsid w:val="00BA00FF"/>
    <w:rsid w:val="00BA02A1"/>
    <w:rsid w:val="00BA2020"/>
    <w:rsid w:val="00BA3919"/>
    <w:rsid w:val="00BA488E"/>
    <w:rsid w:val="00BA4CD0"/>
    <w:rsid w:val="00BA52B1"/>
    <w:rsid w:val="00BA5EB4"/>
    <w:rsid w:val="00BA664D"/>
    <w:rsid w:val="00BA6659"/>
    <w:rsid w:val="00BA7678"/>
    <w:rsid w:val="00BB0E71"/>
    <w:rsid w:val="00BB167C"/>
    <w:rsid w:val="00BB27B1"/>
    <w:rsid w:val="00BB36A9"/>
    <w:rsid w:val="00BB3956"/>
    <w:rsid w:val="00BB458B"/>
    <w:rsid w:val="00BB59C5"/>
    <w:rsid w:val="00BB6059"/>
    <w:rsid w:val="00BB693A"/>
    <w:rsid w:val="00BC0A91"/>
    <w:rsid w:val="00BC0E92"/>
    <w:rsid w:val="00BC1B09"/>
    <w:rsid w:val="00BC1CD2"/>
    <w:rsid w:val="00BC2124"/>
    <w:rsid w:val="00BC3713"/>
    <w:rsid w:val="00BC39B7"/>
    <w:rsid w:val="00BC4176"/>
    <w:rsid w:val="00BC428F"/>
    <w:rsid w:val="00BC45B2"/>
    <w:rsid w:val="00BC4BB5"/>
    <w:rsid w:val="00BC4EBC"/>
    <w:rsid w:val="00BC58FE"/>
    <w:rsid w:val="00BC5BDA"/>
    <w:rsid w:val="00BC664A"/>
    <w:rsid w:val="00BC7751"/>
    <w:rsid w:val="00BC78DC"/>
    <w:rsid w:val="00BC7FC7"/>
    <w:rsid w:val="00BD0142"/>
    <w:rsid w:val="00BD0547"/>
    <w:rsid w:val="00BD057B"/>
    <w:rsid w:val="00BD0718"/>
    <w:rsid w:val="00BD1B8B"/>
    <w:rsid w:val="00BD4307"/>
    <w:rsid w:val="00BD444C"/>
    <w:rsid w:val="00BD47A8"/>
    <w:rsid w:val="00BD48D7"/>
    <w:rsid w:val="00BD5B1F"/>
    <w:rsid w:val="00BD5F02"/>
    <w:rsid w:val="00BD6869"/>
    <w:rsid w:val="00BD7703"/>
    <w:rsid w:val="00BD7C69"/>
    <w:rsid w:val="00BE1D99"/>
    <w:rsid w:val="00BE2D3B"/>
    <w:rsid w:val="00BE4065"/>
    <w:rsid w:val="00BE446B"/>
    <w:rsid w:val="00BE456C"/>
    <w:rsid w:val="00BE4AF5"/>
    <w:rsid w:val="00BE4C67"/>
    <w:rsid w:val="00BE5076"/>
    <w:rsid w:val="00BE53DE"/>
    <w:rsid w:val="00BE5D56"/>
    <w:rsid w:val="00BE5FA2"/>
    <w:rsid w:val="00BE7F44"/>
    <w:rsid w:val="00BF1466"/>
    <w:rsid w:val="00BF1AF4"/>
    <w:rsid w:val="00BF379A"/>
    <w:rsid w:val="00BF3F7B"/>
    <w:rsid w:val="00BF4271"/>
    <w:rsid w:val="00BF43DE"/>
    <w:rsid w:val="00BF4A23"/>
    <w:rsid w:val="00BF5713"/>
    <w:rsid w:val="00BF6842"/>
    <w:rsid w:val="00BF6CD6"/>
    <w:rsid w:val="00BF6CF2"/>
    <w:rsid w:val="00C00DA4"/>
    <w:rsid w:val="00C01130"/>
    <w:rsid w:val="00C01196"/>
    <w:rsid w:val="00C01B8A"/>
    <w:rsid w:val="00C029AC"/>
    <w:rsid w:val="00C0377B"/>
    <w:rsid w:val="00C04418"/>
    <w:rsid w:val="00C044EE"/>
    <w:rsid w:val="00C04A61"/>
    <w:rsid w:val="00C102F9"/>
    <w:rsid w:val="00C11856"/>
    <w:rsid w:val="00C137B3"/>
    <w:rsid w:val="00C146C8"/>
    <w:rsid w:val="00C14964"/>
    <w:rsid w:val="00C152C6"/>
    <w:rsid w:val="00C154C5"/>
    <w:rsid w:val="00C17D38"/>
    <w:rsid w:val="00C20E88"/>
    <w:rsid w:val="00C214FD"/>
    <w:rsid w:val="00C21DE2"/>
    <w:rsid w:val="00C21E62"/>
    <w:rsid w:val="00C2204A"/>
    <w:rsid w:val="00C237C1"/>
    <w:rsid w:val="00C23D91"/>
    <w:rsid w:val="00C24A75"/>
    <w:rsid w:val="00C26347"/>
    <w:rsid w:val="00C26BC4"/>
    <w:rsid w:val="00C2737C"/>
    <w:rsid w:val="00C31C8C"/>
    <w:rsid w:val="00C34CF9"/>
    <w:rsid w:val="00C356D2"/>
    <w:rsid w:val="00C360D5"/>
    <w:rsid w:val="00C36916"/>
    <w:rsid w:val="00C36C5E"/>
    <w:rsid w:val="00C3740D"/>
    <w:rsid w:val="00C3771F"/>
    <w:rsid w:val="00C4086D"/>
    <w:rsid w:val="00C413E6"/>
    <w:rsid w:val="00C41557"/>
    <w:rsid w:val="00C41E26"/>
    <w:rsid w:val="00C43F62"/>
    <w:rsid w:val="00C44B01"/>
    <w:rsid w:val="00C451B6"/>
    <w:rsid w:val="00C46A9C"/>
    <w:rsid w:val="00C478DF"/>
    <w:rsid w:val="00C47FEF"/>
    <w:rsid w:val="00C50145"/>
    <w:rsid w:val="00C50CFE"/>
    <w:rsid w:val="00C51D5E"/>
    <w:rsid w:val="00C51E8C"/>
    <w:rsid w:val="00C52BD5"/>
    <w:rsid w:val="00C53899"/>
    <w:rsid w:val="00C53D15"/>
    <w:rsid w:val="00C544E0"/>
    <w:rsid w:val="00C549C9"/>
    <w:rsid w:val="00C558A9"/>
    <w:rsid w:val="00C56D70"/>
    <w:rsid w:val="00C56D90"/>
    <w:rsid w:val="00C60198"/>
    <w:rsid w:val="00C6061D"/>
    <w:rsid w:val="00C60950"/>
    <w:rsid w:val="00C612B8"/>
    <w:rsid w:val="00C61318"/>
    <w:rsid w:val="00C62172"/>
    <w:rsid w:val="00C62421"/>
    <w:rsid w:val="00C63AAF"/>
    <w:rsid w:val="00C63D52"/>
    <w:rsid w:val="00C64AD3"/>
    <w:rsid w:val="00C65271"/>
    <w:rsid w:val="00C6624A"/>
    <w:rsid w:val="00C6679A"/>
    <w:rsid w:val="00C66CF1"/>
    <w:rsid w:val="00C67212"/>
    <w:rsid w:val="00C67862"/>
    <w:rsid w:val="00C67A75"/>
    <w:rsid w:val="00C7016D"/>
    <w:rsid w:val="00C70504"/>
    <w:rsid w:val="00C706F0"/>
    <w:rsid w:val="00C71C27"/>
    <w:rsid w:val="00C72A9C"/>
    <w:rsid w:val="00C72DD4"/>
    <w:rsid w:val="00C72E52"/>
    <w:rsid w:val="00C734EF"/>
    <w:rsid w:val="00C73C2C"/>
    <w:rsid w:val="00C73FFC"/>
    <w:rsid w:val="00C7492E"/>
    <w:rsid w:val="00C76736"/>
    <w:rsid w:val="00C76D60"/>
    <w:rsid w:val="00C7769F"/>
    <w:rsid w:val="00C77BF3"/>
    <w:rsid w:val="00C77C0E"/>
    <w:rsid w:val="00C81938"/>
    <w:rsid w:val="00C829D8"/>
    <w:rsid w:val="00C839BA"/>
    <w:rsid w:val="00C85099"/>
    <w:rsid w:val="00C850F0"/>
    <w:rsid w:val="00C8581D"/>
    <w:rsid w:val="00C876BC"/>
    <w:rsid w:val="00C902D6"/>
    <w:rsid w:val="00C90F69"/>
    <w:rsid w:val="00C9252F"/>
    <w:rsid w:val="00C92562"/>
    <w:rsid w:val="00C92B61"/>
    <w:rsid w:val="00C93A92"/>
    <w:rsid w:val="00C93C31"/>
    <w:rsid w:val="00C93E70"/>
    <w:rsid w:val="00C93E94"/>
    <w:rsid w:val="00C949FA"/>
    <w:rsid w:val="00C94B37"/>
    <w:rsid w:val="00C965F4"/>
    <w:rsid w:val="00CA1D0E"/>
    <w:rsid w:val="00CA2730"/>
    <w:rsid w:val="00CA2A67"/>
    <w:rsid w:val="00CA2F4E"/>
    <w:rsid w:val="00CA3BE4"/>
    <w:rsid w:val="00CA4724"/>
    <w:rsid w:val="00CA59C1"/>
    <w:rsid w:val="00CA5B8B"/>
    <w:rsid w:val="00CA6E95"/>
    <w:rsid w:val="00CA6FC5"/>
    <w:rsid w:val="00CA71BA"/>
    <w:rsid w:val="00CA727D"/>
    <w:rsid w:val="00CA7A84"/>
    <w:rsid w:val="00CA7C85"/>
    <w:rsid w:val="00CA7F02"/>
    <w:rsid w:val="00CB03C9"/>
    <w:rsid w:val="00CB0B67"/>
    <w:rsid w:val="00CB0F41"/>
    <w:rsid w:val="00CB1758"/>
    <w:rsid w:val="00CB1ACF"/>
    <w:rsid w:val="00CB3A5B"/>
    <w:rsid w:val="00CB3DD9"/>
    <w:rsid w:val="00CB3F43"/>
    <w:rsid w:val="00CB4256"/>
    <w:rsid w:val="00CB44DE"/>
    <w:rsid w:val="00CB5474"/>
    <w:rsid w:val="00CB79A1"/>
    <w:rsid w:val="00CC0705"/>
    <w:rsid w:val="00CC22B2"/>
    <w:rsid w:val="00CC22F4"/>
    <w:rsid w:val="00CC423B"/>
    <w:rsid w:val="00CC470B"/>
    <w:rsid w:val="00CC60FC"/>
    <w:rsid w:val="00CC62CD"/>
    <w:rsid w:val="00CC7824"/>
    <w:rsid w:val="00CD4A4B"/>
    <w:rsid w:val="00CD501C"/>
    <w:rsid w:val="00CD6846"/>
    <w:rsid w:val="00CD7458"/>
    <w:rsid w:val="00CE0083"/>
    <w:rsid w:val="00CE0DF5"/>
    <w:rsid w:val="00CE18AA"/>
    <w:rsid w:val="00CE1DBA"/>
    <w:rsid w:val="00CE329E"/>
    <w:rsid w:val="00CE43D1"/>
    <w:rsid w:val="00CE53CF"/>
    <w:rsid w:val="00CE553C"/>
    <w:rsid w:val="00CE7895"/>
    <w:rsid w:val="00CF1B06"/>
    <w:rsid w:val="00CF26C8"/>
    <w:rsid w:val="00CF3D60"/>
    <w:rsid w:val="00CF3ECA"/>
    <w:rsid w:val="00CF5874"/>
    <w:rsid w:val="00CF60E0"/>
    <w:rsid w:val="00CF7832"/>
    <w:rsid w:val="00CF7B30"/>
    <w:rsid w:val="00CF7BEF"/>
    <w:rsid w:val="00D00C96"/>
    <w:rsid w:val="00D01289"/>
    <w:rsid w:val="00D02AC6"/>
    <w:rsid w:val="00D03335"/>
    <w:rsid w:val="00D03927"/>
    <w:rsid w:val="00D05052"/>
    <w:rsid w:val="00D0554F"/>
    <w:rsid w:val="00D056D2"/>
    <w:rsid w:val="00D063FE"/>
    <w:rsid w:val="00D06AC4"/>
    <w:rsid w:val="00D10345"/>
    <w:rsid w:val="00D11D06"/>
    <w:rsid w:val="00D1266E"/>
    <w:rsid w:val="00D13A1F"/>
    <w:rsid w:val="00D146D4"/>
    <w:rsid w:val="00D14841"/>
    <w:rsid w:val="00D151F9"/>
    <w:rsid w:val="00D153F9"/>
    <w:rsid w:val="00D15981"/>
    <w:rsid w:val="00D164C4"/>
    <w:rsid w:val="00D17B07"/>
    <w:rsid w:val="00D17F4B"/>
    <w:rsid w:val="00D21D0E"/>
    <w:rsid w:val="00D222BA"/>
    <w:rsid w:val="00D24312"/>
    <w:rsid w:val="00D24B9D"/>
    <w:rsid w:val="00D24C1A"/>
    <w:rsid w:val="00D25596"/>
    <w:rsid w:val="00D256F5"/>
    <w:rsid w:val="00D25EF2"/>
    <w:rsid w:val="00D26513"/>
    <w:rsid w:val="00D2671B"/>
    <w:rsid w:val="00D30421"/>
    <w:rsid w:val="00D31151"/>
    <w:rsid w:val="00D31BF9"/>
    <w:rsid w:val="00D32A26"/>
    <w:rsid w:val="00D347CC"/>
    <w:rsid w:val="00D34859"/>
    <w:rsid w:val="00D34DC1"/>
    <w:rsid w:val="00D35210"/>
    <w:rsid w:val="00D35BB8"/>
    <w:rsid w:val="00D36390"/>
    <w:rsid w:val="00D36D78"/>
    <w:rsid w:val="00D3744B"/>
    <w:rsid w:val="00D37596"/>
    <w:rsid w:val="00D37606"/>
    <w:rsid w:val="00D40861"/>
    <w:rsid w:val="00D40FE3"/>
    <w:rsid w:val="00D4238F"/>
    <w:rsid w:val="00D43659"/>
    <w:rsid w:val="00D44E59"/>
    <w:rsid w:val="00D45284"/>
    <w:rsid w:val="00D46246"/>
    <w:rsid w:val="00D466BC"/>
    <w:rsid w:val="00D46AF9"/>
    <w:rsid w:val="00D4784A"/>
    <w:rsid w:val="00D4786B"/>
    <w:rsid w:val="00D505BD"/>
    <w:rsid w:val="00D50C33"/>
    <w:rsid w:val="00D50DAE"/>
    <w:rsid w:val="00D50E38"/>
    <w:rsid w:val="00D5113E"/>
    <w:rsid w:val="00D51344"/>
    <w:rsid w:val="00D53D02"/>
    <w:rsid w:val="00D54CDA"/>
    <w:rsid w:val="00D55E21"/>
    <w:rsid w:val="00D56B5E"/>
    <w:rsid w:val="00D56D68"/>
    <w:rsid w:val="00D56F4F"/>
    <w:rsid w:val="00D57DBB"/>
    <w:rsid w:val="00D61A4D"/>
    <w:rsid w:val="00D62218"/>
    <w:rsid w:val="00D62684"/>
    <w:rsid w:val="00D628CF"/>
    <w:rsid w:val="00D63BB5"/>
    <w:rsid w:val="00D6477F"/>
    <w:rsid w:val="00D65336"/>
    <w:rsid w:val="00D662A4"/>
    <w:rsid w:val="00D67598"/>
    <w:rsid w:val="00D67EBB"/>
    <w:rsid w:val="00D717F0"/>
    <w:rsid w:val="00D72980"/>
    <w:rsid w:val="00D732B9"/>
    <w:rsid w:val="00D7342C"/>
    <w:rsid w:val="00D73978"/>
    <w:rsid w:val="00D75411"/>
    <w:rsid w:val="00D754FE"/>
    <w:rsid w:val="00D76102"/>
    <w:rsid w:val="00D76447"/>
    <w:rsid w:val="00D8054D"/>
    <w:rsid w:val="00D8132E"/>
    <w:rsid w:val="00D813C3"/>
    <w:rsid w:val="00D841AC"/>
    <w:rsid w:val="00D86F01"/>
    <w:rsid w:val="00D87F43"/>
    <w:rsid w:val="00D90B82"/>
    <w:rsid w:val="00D92966"/>
    <w:rsid w:val="00D93F79"/>
    <w:rsid w:val="00D94C08"/>
    <w:rsid w:val="00D95674"/>
    <w:rsid w:val="00D9573F"/>
    <w:rsid w:val="00D96236"/>
    <w:rsid w:val="00D9733A"/>
    <w:rsid w:val="00DA052F"/>
    <w:rsid w:val="00DA15B1"/>
    <w:rsid w:val="00DA1B33"/>
    <w:rsid w:val="00DA2284"/>
    <w:rsid w:val="00DA3234"/>
    <w:rsid w:val="00DA32EB"/>
    <w:rsid w:val="00DA3918"/>
    <w:rsid w:val="00DA3B7B"/>
    <w:rsid w:val="00DA3CA8"/>
    <w:rsid w:val="00DA65F1"/>
    <w:rsid w:val="00DA67D7"/>
    <w:rsid w:val="00DB0B9A"/>
    <w:rsid w:val="00DB35B1"/>
    <w:rsid w:val="00DB3F41"/>
    <w:rsid w:val="00DB54D5"/>
    <w:rsid w:val="00DB56EF"/>
    <w:rsid w:val="00DB5F17"/>
    <w:rsid w:val="00DB61CD"/>
    <w:rsid w:val="00DB6EF5"/>
    <w:rsid w:val="00DB7FE2"/>
    <w:rsid w:val="00DC08BA"/>
    <w:rsid w:val="00DC0A13"/>
    <w:rsid w:val="00DC1E88"/>
    <w:rsid w:val="00DC2524"/>
    <w:rsid w:val="00DC2BE0"/>
    <w:rsid w:val="00DC3355"/>
    <w:rsid w:val="00DC44D9"/>
    <w:rsid w:val="00DC51BC"/>
    <w:rsid w:val="00DC521A"/>
    <w:rsid w:val="00DC5CAB"/>
    <w:rsid w:val="00DC6C31"/>
    <w:rsid w:val="00DC6CFD"/>
    <w:rsid w:val="00DC7023"/>
    <w:rsid w:val="00DC7B22"/>
    <w:rsid w:val="00DC7CA3"/>
    <w:rsid w:val="00DC7DD5"/>
    <w:rsid w:val="00DD2057"/>
    <w:rsid w:val="00DD2779"/>
    <w:rsid w:val="00DD2E0B"/>
    <w:rsid w:val="00DD3F5F"/>
    <w:rsid w:val="00DD6BB8"/>
    <w:rsid w:val="00DD70E3"/>
    <w:rsid w:val="00DD7121"/>
    <w:rsid w:val="00DD7D3B"/>
    <w:rsid w:val="00DD7DE7"/>
    <w:rsid w:val="00DD7FAC"/>
    <w:rsid w:val="00DE117B"/>
    <w:rsid w:val="00DE22A5"/>
    <w:rsid w:val="00DE2891"/>
    <w:rsid w:val="00DE3E12"/>
    <w:rsid w:val="00DE4A1C"/>
    <w:rsid w:val="00DE59A3"/>
    <w:rsid w:val="00DE71E8"/>
    <w:rsid w:val="00DE78FA"/>
    <w:rsid w:val="00DF0188"/>
    <w:rsid w:val="00DF10AF"/>
    <w:rsid w:val="00DF2544"/>
    <w:rsid w:val="00DF2D72"/>
    <w:rsid w:val="00DF33E1"/>
    <w:rsid w:val="00DF5168"/>
    <w:rsid w:val="00DF54B0"/>
    <w:rsid w:val="00DF59B9"/>
    <w:rsid w:val="00DF6F23"/>
    <w:rsid w:val="00DF7D2C"/>
    <w:rsid w:val="00E00368"/>
    <w:rsid w:val="00E005A6"/>
    <w:rsid w:val="00E005C2"/>
    <w:rsid w:val="00E01379"/>
    <w:rsid w:val="00E0160D"/>
    <w:rsid w:val="00E02459"/>
    <w:rsid w:val="00E04680"/>
    <w:rsid w:val="00E04CCE"/>
    <w:rsid w:val="00E04E50"/>
    <w:rsid w:val="00E05511"/>
    <w:rsid w:val="00E07AC6"/>
    <w:rsid w:val="00E07CCA"/>
    <w:rsid w:val="00E07F81"/>
    <w:rsid w:val="00E10E44"/>
    <w:rsid w:val="00E11122"/>
    <w:rsid w:val="00E13655"/>
    <w:rsid w:val="00E140CF"/>
    <w:rsid w:val="00E15DF8"/>
    <w:rsid w:val="00E16367"/>
    <w:rsid w:val="00E16BF4"/>
    <w:rsid w:val="00E17568"/>
    <w:rsid w:val="00E17B4B"/>
    <w:rsid w:val="00E17B5E"/>
    <w:rsid w:val="00E206DB"/>
    <w:rsid w:val="00E20F8C"/>
    <w:rsid w:val="00E21071"/>
    <w:rsid w:val="00E21228"/>
    <w:rsid w:val="00E2238A"/>
    <w:rsid w:val="00E22A12"/>
    <w:rsid w:val="00E23BEC"/>
    <w:rsid w:val="00E24B49"/>
    <w:rsid w:val="00E24DF4"/>
    <w:rsid w:val="00E26278"/>
    <w:rsid w:val="00E26A3E"/>
    <w:rsid w:val="00E26FED"/>
    <w:rsid w:val="00E27145"/>
    <w:rsid w:val="00E279D4"/>
    <w:rsid w:val="00E27CF6"/>
    <w:rsid w:val="00E27F98"/>
    <w:rsid w:val="00E3030D"/>
    <w:rsid w:val="00E31C0E"/>
    <w:rsid w:val="00E32E2E"/>
    <w:rsid w:val="00E3391D"/>
    <w:rsid w:val="00E35317"/>
    <w:rsid w:val="00E354F4"/>
    <w:rsid w:val="00E35680"/>
    <w:rsid w:val="00E35C62"/>
    <w:rsid w:val="00E36197"/>
    <w:rsid w:val="00E36DAA"/>
    <w:rsid w:val="00E37CF6"/>
    <w:rsid w:val="00E403E1"/>
    <w:rsid w:val="00E404A2"/>
    <w:rsid w:val="00E407BF"/>
    <w:rsid w:val="00E40866"/>
    <w:rsid w:val="00E40D53"/>
    <w:rsid w:val="00E42036"/>
    <w:rsid w:val="00E429F7"/>
    <w:rsid w:val="00E42F4E"/>
    <w:rsid w:val="00E43748"/>
    <w:rsid w:val="00E43D07"/>
    <w:rsid w:val="00E44004"/>
    <w:rsid w:val="00E44AE1"/>
    <w:rsid w:val="00E45214"/>
    <w:rsid w:val="00E45667"/>
    <w:rsid w:val="00E4646A"/>
    <w:rsid w:val="00E4773C"/>
    <w:rsid w:val="00E50FEE"/>
    <w:rsid w:val="00E53161"/>
    <w:rsid w:val="00E53EEC"/>
    <w:rsid w:val="00E544BE"/>
    <w:rsid w:val="00E54BEC"/>
    <w:rsid w:val="00E55CDD"/>
    <w:rsid w:val="00E564D4"/>
    <w:rsid w:val="00E56856"/>
    <w:rsid w:val="00E5716E"/>
    <w:rsid w:val="00E574C7"/>
    <w:rsid w:val="00E5770D"/>
    <w:rsid w:val="00E578BD"/>
    <w:rsid w:val="00E57F66"/>
    <w:rsid w:val="00E60248"/>
    <w:rsid w:val="00E6066D"/>
    <w:rsid w:val="00E60A54"/>
    <w:rsid w:val="00E60B77"/>
    <w:rsid w:val="00E6141A"/>
    <w:rsid w:val="00E61C0B"/>
    <w:rsid w:val="00E61D9D"/>
    <w:rsid w:val="00E62749"/>
    <w:rsid w:val="00E62B8E"/>
    <w:rsid w:val="00E63198"/>
    <w:rsid w:val="00E63602"/>
    <w:rsid w:val="00E645E4"/>
    <w:rsid w:val="00E64BA4"/>
    <w:rsid w:val="00E66C92"/>
    <w:rsid w:val="00E67296"/>
    <w:rsid w:val="00E674C6"/>
    <w:rsid w:val="00E676A8"/>
    <w:rsid w:val="00E701D7"/>
    <w:rsid w:val="00E709C6"/>
    <w:rsid w:val="00E70C59"/>
    <w:rsid w:val="00E712C6"/>
    <w:rsid w:val="00E73080"/>
    <w:rsid w:val="00E73542"/>
    <w:rsid w:val="00E7365D"/>
    <w:rsid w:val="00E74CE3"/>
    <w:rsid w:val="00E75565"/>
    <w:rsid w:val="00E77B06"/>
    <w:rsid w:val="00E81F5F"/>
    <w:rsid w:val="00E8362F"/>
    <w:rsid w:val="00E8395A"/>
    <w:rsid w:val="00E83D55"/>
    <w:rsid w:val="00E8426F"/>
    <w:rsid w:val="00E845C1"/>
    <w:rsid w:val="00E85649"/>
    <w:rsid w:val="00E8713D"/>
    <w:rsid w:val="00E930B2"/>
    <w:rsid w:val="00E935B0"/>
    <w:rsid w:val="00E93A42"/>
    <w:rsid w:val="00E958BC"/>
    <w:rsid w:val="00E959EF"/>
    <w:rsid w:val="00E96ACF"/>
    <w:rsid w:val="00E97C84"/>
    <w:rsid w:val="00EA015E"/>
    <w:rsid w:val="00EA0F73"/>
    <w:rsid w:val="00EA1503"/>
    <w:rsid w:val="00EA3E56"/>
    <w:rsid w:val="00EA4ECE"/>
    <w:rsid w:val="00EA5C10"/>
    <w:rsid w:val="00EA5C9C"/>
    <w:rsid w:val="00EA6263"/>
    <w:rsid w:val="00EA6DDA"/>
    <w:rsid w:val="00EB09C0"/>
    <w:rsid w:val="00EB12D0"/>
    <w:rsid w:val="00EB1372"/>
    <w:rsid w:val="00EB1451"/>
    <w:rsid w:val="00EB1AD0"/>
    <w:rsid w:val="00EB27E2"/>
    <w:rsid w:val="00EB39A5"/>
    <w:rsid w:val="00EB3B85"/>
    <w:rsid w:val="00EB4AB3"/>
    <w:rsid w:val="00EB4BC4"/>
    <w:rsid w:val="00EB55BE"/>
    <w:rsid w:val="00EB55D8"/>
    <w:rsid w:val="00EB58B9"/>
    <w:rsid w:val="00EB6D8F"/>
    <w:rsid w:val="00EC0A94"/>
    <w:rsid w:val="00EC1646"/>
    <w:rsid w:val="00EC1917"/>
    <w:rsid w:val="00EC19D5"/>
    <w:rsid w:val="00EC1EDF"/>
    <w:rsid w:val="00EC23BF"/>
    <w:rsid w:val="00EC23C8"/>
    <w:rsid w:val="00EC2BB9"/>
    <w:rsid w:val="00EC2D3F"/>
    <w:rsid w:val="00EC2D53"/>
    <w:rsid w:val="00EC2FBD"/>
    <w:rsid w:val="00EC334F"/>
    <w:rsid w:val="00EC4037"/>
    <w:rsid w:val="00EC4F4A"/>
    <w:rsid w:val="00EC5032"/>
    <w:rsid w:val="00EC7036"/>
    <w:rsid w:val="00EC75A4"/>
    <w:rsid w:val="00EC78D2"/>
    <w:rsid w:val="00ED0293"/>
    <w:rsid w:val="00ED02EF"/>
    <w:rsid w:val="00ED06EE"/>
    <w:rsid w:val="00ED09F6"/>
    <w:rsid w:val="00ED0E12"/>
    <w:rsid w:val="00ED13B2"/>
    <w:rsid w:val="00ED1840"/>
    <w:rsid w:val="00ED18BC"/>
    <w:rsid w:val="00ED1F57"/>
    <w:rsid w:val="00ED32B0"/>
    <w:rsid w:val="00ED32C0"/>
    <w:rsid w:val="00ED5DBE"/>
    <w:rsid w:val="00EE058A"/>
    <w:rsid w:val="00EE1561"/>
    <w:rsid w:val="00EE1C1B"/>
    <w:rsid w:val="00EE3830"/>
    <w:rsid w:val="00EE3AD5"/>
    <w:rsid w:val="00EE4AB5"/>
    <w:rsid w:val="00EE5898"/>
    <w:rsid w:val="00EE73EB"/>
    <w:rsid w:val="00EE7B90"/>
    <w:rsid w:val="00EF03A2"/>
    <w:rsid w:val="00EF05FA"/>
    <w:rsid w:val="00EF0D7E"/>
    <w:rsid w:val="00EF0F14"/>
    <w:rsid w:val="00EF1DDF"/>
    <w:rsid w:val="00EF25E6"/>
    <w:rsid w:val="00EF3B58"/>
    <w:rsid w:val="00EF3F69"/>
    <w:rsid w:val="00EF5907"/>
    <w:rsid w:val="00EF5BB9"/>
    <w:rsid w:val="00EF6AFF"/>
    <w:rsid w:val="00EF7B13"/>
    <w:rsid w:val="00EF7E14"/>
    <w:rsid w:val="00F00B29"/>
    <w:rsid w:val="00F020C9"/>
    <w:rsid w:val="00F021E2"/>
    <w:rsid w:val="00F034B4"/>
    <w:rsid w:val="00F04105"/>
    <w:rsid w:val="00F069A6"/>
    <w:rsid w:val="00F07C62"/>
    <w:rsid w:val="00F07F89"/>
    <w:rsid w:val="00F102DC"/>
    <w:rsid w:val="00F10A6A"/>
    <w:rsid w:val="00F11711"/>
    <w:rsid w:val="00F12FA8"/>
    <w:rsid w:val="00F14A61"/>
    <w:rsid w:val="00F14CFC"/>
    <w:rsid w:val="00F15100"/>
    <w:rsid w:val="00F154E2"/>
    <w:rsid w:val="00F15CCC"/>
    <w:rsid w:val="00F16232"/>
    <w:rsid w:val="00F16E1E"/>
    <w:rsid w:val="00F20D0D"/>
    <w:rsid w:val="00F2233D"/>
    <w:rsid w:val="00F23988"/>
    <w:rsid w:val="00F23A62"/>
    <w:rsid w:val="00F2412B"/>
    <w:rsid w:val="00F2503E"/>
    <w:rsid w:val="00F259B5"/>
    <w:rsid w:val="00F27D31"/>
    <w:rsid w:val="00F3074B"/>
    <w:rsid w:val="00F307CB"/>
    <w:rsid w:val="00F32440"/>
    <w:rsid w:val="00F342F2"/>
    <w:rsid w:val="00F34715"/>
    <w:rsid w:val="00F353F5"/>
    <w:rsid w:val="00F354E9"/>
    <w:rsid w:val="00F365CF"/>
    <w:rsid w:val="00F36918"/>
    <w:rsid w:val="00F37C2B"/>
    <w:rsid w:val="00F410A2"/>
    <w:rsid w:val="00F41BE2"/>
    <w:rsid w:val="00F41D45"/>
    <w:rsid w:val="00F41D76"/>
    <w:rsid w:val="00F4233B"/>
    <w:rsid w:val="00F42D4D"/>
    <w:rsid w:val="00F4376F"/>
    <w:rsid w:val="00F43FBC"/>
    <w:rsid w:val="00F44121"/>
    <w:rsid w:val="00F46995"/>
    <w:rsid w:val="00F46E70"/>
    <w:rsid w:val="00F4706B"/>
    <w:rsid w:val="00F479D5"/>
    <w:rsid w:val="00F50F6C"/>
    <w:rsid w:val="00F51510"/>
    <w:rsid w:val="00F538F1"/>
    <w:rsid w:val="00F53C41"/>
    <w:rsid w:val="00F54115"/>
    <w:rsid w:val="00F54CFD"/>
    <w:rsid w:val="00F54D42"/>
    <w:rsid w:val="00F55B56"/>
    <w:rsid w:val="00F604FF"/>
    <w:rsid w:val="00F60504"/>
    <w:rsid w:val="00F618A6"/>
    <w:rsid w:val="00F618EB"/>
    <w:rsid w:val="00F630DD"/>
    <w:rsid w:val="00F63A26"/>
    <w:rsid w:val="00F64766"/>
    <w:rsid w:val="00F647B3"/>
    <w:rsid w:val="00F6506C"/>
    <w:rsid w:val="00F657C8"/>
    <w:rsid w:val="00F65C59"/>
    <w:rsid w:val="00F6713D"/>
    <w:rsid w:val="00F672DD"/>
    <w:rsid w:val="00F67D4B"/>
    <w:rsid w:val="00F710F9"/>
    <w:rsid w:val="00F729F8"/>
    <w:rsid w:val="00F72E2C"/>
    <w:rsid w:val="00F75161"/>
    <w:rsid w:val="00F75277"/>
    <w:rsid w:val="00F75B90"/>
    <w:rsid w:val="00F76ECE"/>
    <w:rsid w:val="00F77986"/>
    <w:rsid w:val="00F77E4F"/>
    <w:rsid w:val="00F80AA1"/>
    <w:rsid w:val="00F82D29"/>
    <w:rsid w:val="00F84BDC"/>
    <w:rsid w:val="00F863BF"/>
    <w:rsid w:val="00F869C1"/>
    <w:rsid w:val="00F87952"/>
    <w:rsid w:val="00F9043E"/>
    <w:rsid w:val="00F90ECD"/>
    <w:rsid w:val="00F91202"/>
    <w:rsid w:val="00F91322"/>
    <w:rsid w:val="00F92AF3"/>
    <w:rsid w:val="00F92BA4"/>
    <w:rsid w:val="00F93004"/>
    <w:rsid w:val="00F94FD5"/>
    <w:rsid w:val="00F95198"/>
    <w:rsid w:val="00F970CC"/>
    <w:rsid w:val="00F975AF"/>
    <w:rsid w:val="00F97A05"/>
    <w:rsid w:val="00FA1079"/>
    <w:rsid w:val="00FA14A3"/>
    <w:rsid w:val="00FA1629"/>
    <w:rsid w:val="00FA1B6D"/>
    <w:rsid w:val="00FA1C6D"/>
    <w:rsid w:val="00FA228B"/>
    <w:rsid w:val="00FA3386"/>
    <w:rsid w:val="00FA4F22"/>
    <w:rsid w:val="00FA55F6"/>
    <w:rsid w:val="00FA57C3"/>
    <w:rsid w:val="00FA63F7"/>
    <w:rsid w:val="00FA794A"/>
    <w:rsid w:val="00FB08A1"/>
    <w:rsid w:val="00FB0AA5"/>
    <w:rsid w:val="00FB2D5F"/>
    <w:rsid w:val="00FB4598"/>
    <w:rsid w:val="00FB593F"/>
    <w:rsid w:val="00FB598D"/>
    <w:rsid w:val="00FB60F2"/>
    <w:rsid w:val="00FB6630"/>
    <w:rsid w:val="00FB7897"/>
    <w:rsid w:val="00FB7A46"/>
    <w:rsid w:val="00FC0ADD"/>
    <w:rsid w:val="00FC3548"/>
    <w:rsid w:val="00FC3B13"/>
    <w:rsid w:val="00FC4E98"/>
    <w:rsid w:val="00FC78FD"/>
    <w:rsid w:val="00FC7A22"/>
    <w:rsid w:val="00FC7CEB"/>
    <w:rsid w:val="00FD01D6"/>
    <w:rsid w:val="00FD2A94"/>
    <w:rsid w:val="00FD32DC"/>
    <w:rsid w:val="00FD4049"/>
    <w:rsid w:val="00FD497D"/>
    <w:rsid w:val="00FD52C6"/>
    <w:rsid w:val="00FD579E"/>
    <w:rsid w:val="00FD5F6C"/>
    <w:rsid w:val="00FD765C"/>
    <w:rsid w:val="00FD7BEF"/>
    <w:rsid w:val="00FD7D03"/>
    <w:rsid w:val="00FE0065"/>
    <w:rsid w:val="00FE083A"/>
    <w:rsid w:val="00FE099E"/>
    <w:rsid w:val="00FE1310"/>
    <w:rsid w:val="00FE2D6D"/>
    <w:rsid w:val="00FE64CA"/>
    <w:rsid w:val="00FE66E1"/>
    <w:rsid w:val="00FE6E12"/>
    <w:rsid w:val="00FF058A"/>
    <w:rsid w:val="00FF0714"/>
    <w:rsid w:val="00FF1456"/>
    <w:rsid w:val="00FF166F"/>
    <w:rsid w:val="00FF2CB3"/>
    <w:rsid w:val="00FF2D7E"/>
    <w:rsid w:val="00FF3BD5"/>
    <w:rsid w:val="00FF51EE"/>
    <w:rsid w:val="00FF5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344654"/>
  <w15:chartTrackingRefBased/>
  <w15:docId w15:val="{FCBA6D19-E581-4066-8A1A-C3134E695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0E4"/>
    <w:rPr>
      <w:sz w:val="22"/>
    </w:rPr>
  </w:style>
  <w:style w:type="paragraph" w:styleId="Heading1">
    <w:name w:val="heading 1"/>
    <w:aliases w:val="D70AR,Info rubrik 1,titel 1"/>
    <w:basedOn w:val="Normal"/>
    <w:next w:val="Normal"/>
    <w:qFormat/>
    <w:rsid w:val="004B70E4"/>
    <w:pPr>
      <w:keepNext/>
      <w:keepLines/>
      <w:numPr>
        <w:numId w:val="1"/>
      </w:numPr>
      <w:spacing w:before="240" w:after="120"/>
      <w:outlineLvl w:val="0"/>
    </w:pPr>
    <w:rPr>
      <w:b/>
      <w:caps/>
    </w:rPr>
  </w:style>
  <w:style w:type="paragraph" w:styleId="Heading2">
    <w:name w:val="heading 2"/>
    <w:aliases w:val="D70AR2"/>
    <w:basedOn w:val="Normal"/>
    <w:next w:val="Normal"/>
    <w:qFormat/>
    <w:rsid w:val="004B70E4"/>
    <w:pPr>
      <w:keepNext/>
      <w:keepLines/>
      <w:numPr>
        <w:ilvl w:val="1"/>
        <w:numId w:val="1"/>
      </w:numPr>
      <w:spacing w:before="120" w:after="120"/>
      <w:outlineLvl w:val="1"/>
    </w:pPr>
    <w:rPr>
      <w:b/>
    </w:rPr>
  </w:style>
  <w:style w:type="paragraph" w:styleId="Heading3">
    <w:name w:val="heading 3"/>
    <w:aliases w:val="D70AR3,OLD Heading 3,titel 3"/>
    <w:basedOn w:val="Normal"/>
    <w:next w:val="Normal"/>
    <w:qFormat/>
    <w:rsid w:val="004B70E4"/>
    <w:pPr>
      <w:keepNext/>
      <w:numPr>
        <w:ilvl w:val="2"/>
        <w:numId w:val="1"/>
      </w:numPr>
      <w:spacing w:before="240" w:after="60"/>
      <w:outlineLvl w:val="2"/>
    </w:pPr>
    <w:rPr>
      <w:b/>
      <w:sz w:val="24"/>
    </w:rPr>
  </w:style>
  <w:style w:type="paragraph" w:styleId="Heading4">
    <w:name w:val="heading 4"/>
    <w:aliases w:val="D70AR4,titel 4"/>
    <w:basedOn w:val="Normal"/>
    <w:next w:val="Normal"/>
    <w:qFormat/>
    <w:rsid w:val="004B70E4"/>
    <w:pPr>
      <w:keepNext/>
      <w:numPr>
        <w:ilvl w:val="3"/>
        <w:numId w:val="1"/>
      </w:numPr>
      <w:spacing w:before="240" w:after="60"/>
      <w:outlineLvl w:val="3"/>
    </w:pPr>
    <w:rPr>
      <w:b/>
      <w:i/>
      <w:sz w:val="24"/>
    </w:rPr>
  </w:style>
  <w:style w:type="paragraph" w:styleId="Heading5">
    <w:name w:val="heading 5"/>
    <w:aliases w:val="D70AR5,titel 5"/>
    <w:basedOn w:val="Normal"/>
    <w:next w:val="Normal"/>
    <w:qFormat/>
    <w:rsid w:val="004B70E4"/>
    <w:pPr>
      <w:numPr>
        <w:ilvl w:val="4"/>
        <w:numId w:val="1"/>
      </w:numPr>
      <w:spacing w:before="240" w:after="60"/>
      <w:outlineLvl w:val="4"/>
    </w:pPr>
    <w:rPr>
      <w:rFonts w:ascii="Arial" w:hAnsi="Arial"/>
    </w:rPr>
  </w:style>
  <w:style w:type="paragraph" w:styleId="Heading6">
    <w:name w:val="heading 6"/>
    <w:basedOn w:val="Normal"/>
    <w:next w:val="Normal"/>
    <w:qFormat/>
    <w:rsid w:val="004B70E4"/>
    <w:pPr>
      <w:numPr>
        <w:ilvl w:val="5"/>
        <w:numId w:val="1"/>
      </w:numPr>
      <w:spacing w:before="240" w:after="60"/>
      <w:outlineLvl w:val="5"/>
    </w:pPr>
    <w:rPr>
      <w:rFonts w:ascii="Arial" w:hAnsi="Arial"/>
      <w:i/>
    </w:rPr>
  </w:style>
  <w:style w:type="paragraph" w:styleId="Heading7">
    <w:name w:val="heading 7"/>
    <w:basedOn w:val="Normal"/>
    <w:next w:val="Normal"/>
    <w:qFormat/>
    <w:rsid w:val="004B70E4"/>
    <w:pPr>
      <w:numPr>
        <w:ilvl w:val="6"/>
        <w:numId w:val="1"/>
      </w:numPr>
      <w:spacing w:before="240" w:after="60"/>
      <w:outlineLvl w:val="6"/>
    </w:pPr>
    <w:rPr>
      <w:rFonts w:ascii="Arial" w:hAnsi="Arial"/>
    </w:rPr>
  </w:style>
  <w:style w:type="paragraph" w:styleId="Heading8">
    <w:name w:val="heading 8"/>
    <w:basedOn w:val="Normal"/>
    <w:next w:val="Normal"/>
    <w:qFormat/>
    <w:rsid w:val="004B70E4"/>
    <w:pPr>
      <w:numPr>
        <w:ilvl w:val="7"/>
        <w:numId w:val="1"/>
      </w:numPr>
      <w:spacing w:before="240" w:after="60"/>
      <w:outlineLvl w:val="7"/>
    </w:pPr>
    <w:rPr>
      <w:rFonts w:ascii="Arial" w:hAnsi="Arial"/>
      <w:i/>
    </w:rPr>
  </w:style>
  <w:style w:type="paragraph" w:styleId="Heading9">
    <w:name w:val="heading 9"/>
    <w:basedOn w:val="Normal"/>
    <w:next w:val="Normal"/>
    <w:qFormat/>
    <w:rsid w:val="004B70E4"/>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rsid w:val="004B70E4"/>
    <w:pPr>
      <w:keepNext/>
      <w:keepLines/>
      <w:jc w:val="center"/>
    </w:pPr>
  </w:style>
  <w:style w:type="paragraph" w:customStyle="1" w:styleId="EMEATableLeft">
    <w:name w:val="EMEA Table Left"/>
    <w:basedOn w:val="EMEABodyText"/>
    <w:rsid w:val="004B70E4"/>
    <w:pPr>
      <w:keepNext/>
      <w:keepLines/>
    </w:pPr>
  </w:style>
  <w:style w:type="paragraph" w:customStyle="1" w:styleId="EMEABodyTextIndent">
    <w:name w:val="EMEA Body Text Indent"/>
    <w:basedOn w:val="EMEABodyText"/>
    <w:next w:val="EMEABodyText"/>
    <w:rsid w:val="004B70E4"/>
  </w:style>
  <w:style w:type="paragraph" w:customStyle="1" w:styleId="EMEABodyText">
    <w:name w:val="EMEA Body Text"/>
    <w:basedOn w:val="Normal"/>
    <w:link w:val="EMEABodyTextChar"/>
    <w:rsid w:val="004B70E4"/>
  </w:style>
  <w:style w:type="paragraph" w:customStyle="1" w:styleId="EMEATitle">
    <w:name w:val="EMEA Title"/>
    <w:basedOn w:val="EMEABodyText"/>
    <w:next w:val="EMEABodyText"/>
    <w:rsid w:val="004B70E4"/>
    <w:pPr>
      <w:keepNext/>
      <w:keepLines/>
      <w:jc w:val="center"/>
    </w:pPr>
    <w:rPr>
      <w:b/>
    </w:rPr>
  </w:style>
  <w:style w:type="paragraph" w:customStyle="1" w:styleId="EMEAHeading1NoIndent">
    <w:name w:val="EMEA Heading 1 No Indent"/>
    <w:basedOn w:val="EMEABodyText"/>
    <w:next w:val="EMEABodyText"/>
    <w:rsid w:val="004B70E4"/>
    <w:pPr>
      <w:keepNext/>
      <w:keepLines/>
      <w:outlineLvl w:val="0"/>
    </w:pPr>
    <w:rPr>
      <w:b/>
      <w:caps/>
    </w:rPr>
  </w:style>
  <w:style w:type="paragraph" w:customStyle="1" w:styleId="EMEAHeading3">
    <w:name w:val="EMEA Heading 3"/>
    <w:basedOn w:val="EMEABodyText"/>
    <w:next w:val="EMEABodyText"/>
    <w:rsid w:val="004B70E4"/>
    <w:pPr>
      <w:keepNext/>
      <w:keepLines/>
      <w:outlineLvl w:val="2"/>
    </w:pPr>
    <w:rPr>
      <w:b/>
    </w:rPr>
  </w:style>
  <w:style w:type="paragraph" w:customStyle="1" w:styleId="EMEAHeading1">
    <w:name w:val="EMEA Heading 1"/>
    <w:basedOn w:val="EMEABodyText"/>
    <w:next w:val="EMEABodyText"/>
    <w:rsid w:val="004B70E4"/>
    <w:pPr>
      <w:keepNext/>
      <w:keepLines/>
      <w:ind w:left="567" w:hanging="567"/>
      <w:outlineLvl w:val="0"/>
    </w:pPr>
    <w:rPr>
      <w:b/>
      <w:caps/>
    </w:rPr>
  </w:style>
  <w:style w:type="paragraph" w:customStyle="1" w:styleId="EMEAHeading2">
    <w:name w:val="EMEA Heading 2"/>
    <w:basedOn w:val="EMEABodyText"/>
    <w:next w:val="EMEABodyText"/>
    <w:rsid w:val="004B70E4"/>
    <w:pPr>
      <w:keepNext/>
      <w:keepLines/>
      <w:ind w:left="567" w:hanging="567"/>
      <w:outlineLvl w:val="1"/>
    </w:pPr>
    <w:rPr>
      <w:b/>
    </w:rPr>
  </w:style>
  <w:style w:type="paragraph" w:customStyle="1" w:styleId="EMEAAddress">
    <w:name w:val="EMEA Address"/>
    <w:basedOn w:val="EMEABodyText"/>
    <w:next w:val="EMEABodyText"/>
    <w:rsid w:val="004B70E4"/>
    <w:pPr>
      <w:keepLines/>
    </w:pPr>
  </w:style>
  <w:style w:type="paragraph" w:customStyle="1" w:styleId="EMEAComment">
    <w:name w:val="EMEA Comment"/>
    <w:basedOn w:val="EMEABodyText"/>
    <w:rsid w:val="004B70E4"/>
    <w:pPr>
      <w:suppressLineNumbers/>
    </w:pPr>
    <w:rPr>
      <w:i/>
      <w:sz w:val="20"/>
    </w:rPr>
  </w:style>
  <w:style w:type="paragraph" w:styleId="DocumentMap">
    <w:name w:val="Document Map"/>
    <w:basedOn w:val="Normal"/>
    <w:semiHidden/>
    <w:rsid w:val="004B70E4"/>
    <w:pPr>
      <w:shd w:val="clear" w:color="auto" w:fill="000080"/>
    </w:pPr>
    <w:rPr>
      <w:rFonts w:ascii="Tahoma" w:hAnsi="Tahoma"/>
    </w:rPr>
  </w:style>
  <w:style w:type="paragraph" w:customStyle="1" w:styleId="EMEAHiddenTitlePIL">
    <w:name w:val="EMEA Hidden Title PIL"/>
    <w:basedOn w:val="EMEABodyText"/>
    <w:next w:val="EMEABodyText"/>
    <w:rsid w:val="004B70E4"/>
    <w:pPr>
      <w:keepNext/>
      <w:keepLines/>
    </w:pPr>
    <w:rPr>
      <w:i/>
    </w:rPr>
  </w:style>
  <w:style w:type="paragraph" w:customStyle="1" w:styleId="EMEATitlePAC">
    <w:name w:val="EMEA Title PAC"/>
    <w:basedOn w:val="EMEAHiddenTitlePIL"/>
    <w:next w:val="EMEABodyText"/>
    <w:rsid w:val="004B70E4"/>
    <w:pPr>
      <w:pBdr>
        <w:top w:val="single" w:sz="4" w:space="1" w:color="auto"/>
        <w:left w:val="single" w:sz="4" w:space="4" w:color="auto"/>
        <w:bottom w:val="single" w:sz="4" w:space="1" w:color="auto"/>
        <w:right w:val="single" w:sz="4" w:space="4" w:color="auto"/>
      </w:pBdr>
    </w:pPr>
    <w:rPr>
      <w:b/>
      <w:i w:val="0"/>
      <w:caps/>
    </w:rPr>
  </w:style>
  <w:style w:type="character" w:customStyle="1" w:styleId="BMSInstructionText">
    <w:name w:val="BMS Instruction Text"/>
    <w:rsid w:val="004B70E4"/>
    <w:rPr>
      <w:rFonts w:ascii="Times New Roman" w:hAnsi="Times New Roman"/>
      <w:i/>
      <w:dstrike w:val="0"/>
      <w:vanish/>
      <w:color w:val="FF0000"/>
      <w:sz w:val="24"/>
      <w:u w:val="none"/>
      <w:vertAlign w:val="baseline"/>
    </w:rPr>
  </w:style>
  <w:style w:type="character" w:customStyle="1" w:styleId="EMEASubscript">
    <w:name w:val="EMEA Subscript"/>
    <w:rsid w:val="004B70E4"/>
    <w:rPr>
      <w:sz w:val="22"/>
      <w:vertAlign w:val="subscript"/>
    </w:rPr>
  </w:style>
  <w:style w:type="character" w:customStyle="1" w:styleId="EMEASuperscript">
    <w:name w:val="EMEA Superscript"/>
    <w:rsid w:val="004B70E4"/>
    <w:rPr>
      <w:sz w:val="22"/>
      <w:vertAlign w:val="superscript"/>
    </w:rPr>
  </w:style>
  <w:style w:type="paragraph" w:customStyle="1" w:styleId="EMEATableHeader">
    <w:name w:val="EMEA Table Header"/>
    <w:basedOn w:val="EMEATableCentered"/>
    <w:rsid w:val="004B70E4"/>
    <w:rPr>
      <w:b/>
    </w:rPr>
  </w:style>
  <w:style w:type="paragraph" w:styleId="TOC1">
    <w:name w:val="toc 1"/>
    <w:basedOn w:val="Normal"/>
    <w:next w:val="Normal"/>
    <w:autoRedefine/>
    <w:semiHidden/>
    <w:rsid w:val="004B70E4"/>
    <w:pPr>
      <w:tabs>
        <w:tab w:val="right" w:leader="dot" w:pos="9360"/>
      </w:tabs>
    </w:pPr>
  </w:style>
  <w:style w:type="paragraph" w:styleId="TOC2">
    <w:name w:val="toc 2"/>
    <w:basedOn w:val="Normal"/>
    <w:next w:val="Normal"/>
    <w:autoRedefine/>
    <w:semiHidden/>
    <w:rsid w:val="004B70E4"/>
    <w:pPr>
      <w:tabs>
        <w:tab w:val="right" w:leader="dot" w:pos="9360"/>
      </w:tabs>
      <w:ind w:left="220"/>
    </w:pPr>
  </w:style>
  <w:style w:type="paragraph" w:styleId="TOC3">
    <w:name w:val="toc 3"/>
    <w:basedOn w:val="Normal"/>
    <w:next w:val="Normal"/>
    <w:autoRedefine/>
    <w:semiHidden/>
    <w:rsid w:val="004B70E4"/>
    <w:pPr>
      <w:tabs>
        <w:tab w:val="right" w:leader="dot" w:pos="9360"/>
      </w:tabs>
      <w:ind w:left="440"/>
    </w:pPr>
  </w:style>
  <w:style w:type="paragraph" w:styleId="TOC4">
    <w:name w:val="toc 4"/>
    <w:basedOn w:val="Normal"/>
    <w:next w:val="Normal"/>
    <w:autoRedefine/>
    <w:semiHidden/>
    <w:rsid w:val="004B70E4"/>
    <w:pPr>
      <w:tabs>
        <w:tab w:val="right" w:leader="dot" w:pos="9360"/>
      </w:tabs>
      <w:ind w:left="660"/>
    </w:pPr>
  </w:style>
  <w:style w:type="paragraph" w:styleId="TOC5">
    <w:name w:val="toc 5"/>
    <w:basedOn w:val="Normal"/>
    <w:next w:val="Normal"/>
    <w:autoRedefine/>
    <w:semiHidden/>
    <w:rsid w:val="004B70E4"/>
    <w:pPr>
      <w:ind w:left="880"/>
    </w:pPr>
  </w:style>
  <w:style w:type="paragraph" w:styleId="TOC6">
    <w:name w:val="toc 6"/>
    <w:basedOn w:val="Normal"/>
    <w:next w:val="Normal"/>
    <w:autoRedefine/>
    <w:semiHidden/>
    <w:rsid w:val="004B70E4"/>
    <w:pPr>
      <w:ind w:left="1100"/>
    </w:pPr>
  </w:style>
  <w:style w:type="paragraph" w:styleId="TOC7">
    <w:name w:val="toc 7"/>
    <w:basedOn w:val="Normal"/>
    <w:next w:val="Normal"/>
    <w:autoRedefine/>
    <w:semiHidden/>
    <w:rsid w:val="004B70E4"/>
    <w:pPr>
      <w:ind w:left="1320"/>
    </w:pPr>
  </w:style>
  <w:style w:type="paragraph" w:styleId="TOC8">
    <w:name w:val="toc 8"/>
    <w:basedOn w:val="Normal"/>
    <w:next w:val="Normal"/>
    <w:autoRedefine/>
    <w:semiHidden/>
    <w:rsid w:val="004B70E4"/>
    <w:pPr>
      <w:ind w:left="1540"/>
    </w:pPr>
  </w:style>
  <w:style w:type="paragraph" w:styleId="TOC9">
    <w:name w:val="toc 9"/>
    <w:basedOn w:val="Normal"/>
    <w:next w:val="Normal"/>
    <w:autoRedefine/>
    <w:semiHidden/>
    <w:rsid w:val="004B70E4"/>
    <w:pPr>
      <w:ind w:left="1760"/>
    </w:pPr>
  </w:style>
  <w:style w:type="paragraph" w:styleId="Header">
    <w:name w:val="header"/>
    <w:basedOn w:val="Normal"/>
    <w:link w:val="HeaderChar"/>
    <w:uiPriority w:val="99"/>
    <w:rsid w:val="004B70E4"/>
    <w:pPr>
      <w:tabs>
        <w:tab w:val="center" w:pos="4320"/>
        <w:tab w:val="right" w:pos="8640"/>
      </w:tabs>
    </w:pPr>
  </w:style>
  <w:style w:type="paragraph" w:styleId="Footer">
    <w:name w:val="footer"/>
    <w:basedOn w:val="Normal"/>
    <w:link w:val="FooterChar"/>
    <w:uiPriority w:val="99"/>
    <w:rsid w:val="004B70E4"/>
    <w:pPr>
      <w:tabs>
        <w:tab w:val="center" w:pos="4320"/>
        <w:tab w:val="right" w:pos="8640"/>
      </w:tabs>
    </w:pPr>
  </w:style>
  <w:style w:type="character" w:styleId="PageNumber">
    <w:name w:val="page number"/>
    <w:basedOn w:val="DefaultParagraphFont"/>
    <w:rsid w:val="004B70E4"/>
  </w:style>
  <w:style w:type="character" w:customStyle="1" w:styleId="EMEABodyTextChar">
    <w:name w:val="EMEA Body Text Char"/>
    <w:link w:val="EMEABodyText"/>
    <w:rsid w:val="00980933"/>
    <w:rPr>
      <w:sz w:val="22"/>
      <w:lang w:val="it-IT" w:eastAsia="en-US"/>
    </w:rPr>
  </w:style>
  <w:style w:type="table" w:styleId="TableGrid">
    <w:name w:val="Table Grid"/>
    <w:basedOn w:val="TableNormal"/>
    <w:uiPriority w:val="39"/>
    <w:rsid w:val="009809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980933"/>
    <w:rPr>
      <w:sz w:val="16"/>
      <w:szCs w:val="16"/>
    </w:rPr>
  </w:style>
  <w:style w:type="paragraph" w:styleId="CommentText">
    <w:name w:val="annotation text"/>
    <w:aliases w:val="Annotationtext,Comment Text Char Char,Comment Text Char Char Char Char,Comment Text Char Char1 Char,Comment Text Char1 Char Char,Comment Text Char2 Char"/>
    <w:basedOn w:val="Normal"/>
    <w:link w:val="CommentTextChar1"/>
    <w:uiPriority w:val="99"/>
    <w:qFormat/>
    <w:rsid w:val="00980933"/>
    <w:rPr>
      <w:sz w:val="20"/>
    </w:rPr>
  </w:style>
  <w:style w:type="character" w:customStyle="1" w:styleId="CommentTextChar">
    <w:name w:val="Comment Text Char"/>
    <w:uiPriority w:val="99"/>
    <w:rsid w:val="00980933"/>
    <w:rPr>
      <w:lang w:val="it-IT" w:eastAsia="en-US"/>
    </w:rPr>
  </w:style>
  <w:style w:type="paragraph" w:styleId="CommentSubject">
    <w:name w:val="annotation subject"/>
    <w:basedOn w:val="CommentText"/>
    <w:next w:val="CommentText"/>
    <w:link w:val="CommentSubjectChar"/>
    <w:rsid w:val="00980933"/>
    <w:rPr>
      <w:b/>
      <w:bCs/>
    </w:rPr>
  </w:style>
  <w:style w:type="character" w:customStyle="1" w:styleId="CommentSubjectChar">
    <w:name w:val="Comment Subject Char"/>
    <w:link w:val="CommentSubject"/>
    <w:rsid w:val="00980933"/>
    <w:rPr>
      <w:b/>
      <w:bCs/>
      <w:lang w:val="it-IT" w:eastAsia="en-US"/>
    </w:rPr>
  </w:style>
  <w:style w:type="paragraph" w:styleId="BalloonText">
    <w:name w:val="Balloon Text"/>
    <w:basedOn w:val="Normal"/>
    <w:link w:val="BalloonTextChar"/>
    <w:rsid w:val="00980933"/>
    <w:rPr>
      <w:rFonts w:ascii="Tahoma" w:hAnsi="Tahoma" w:cs="Tahoma"/>
      <w:sz w:val="16"/>
      <w:szCs w:val="16"/>
    </w:rPr>
  </w:style>
  <w:style w:type="character" w:customStyle="1" w:styleId="BalloonTextChar">
    <w:name w:val="Balloon Text Char"/>
    <w:link w:val="BalloonText"/>
    <w:rsid w:val="00980933"/>
    <w:rPr>
      <w:rFonts w:ascii="Tahoma" w:hAnsi="Tahoma" w:cs="Tahoma"/>
      <w:sz w:val="16"/>
      <w:szCs w:val="16"/>
      <w:lang w:val="it-IT" w:eastAsia="en-US"/>
    </w:rPr>
  </w:style>
  <w:style w:type="character" w:customStyle="1" w:styleId="CommentTextChar1">
    <w:name w:val="Comment Text Char1"/>
    <w:aliases w:val="Annotationtext Char,Comment Text Char Char Char,Comment Text Char Char Char Char Char,Comment Text Char Char1 Char Char,Comment Text Char1 Char Char Char,Comment Text Char2 Char Char"/>
    <w:link w:val="CommentText"/>
    <w:uiPriority w:val="99"/>
    <w:rsid w:val="00980933"/>
    <w:rPr>
      <w:lang w:val="it-IT" w:eastAsia="en-US"/>
    </w:rPr>
  </w:style>
  <w:style w:type="character" w:customStyle="1" w:styleId="longtext">
    <w:name w:val="long_text"/>
    <w:basedOn w:val="DefaultParagraphFont"/>
    <w:rsid w:val="00980933"/>
  </w:style>
  <w:style w:type="paragraph" w:customStyle="1" w:styleId="EMEAEnBodyText">
    <w:name w:val="EMEA En Body Text"/>
    <w:basedOn w:val="Normal"/>
    <w:rsid w:val="00980933"/>
    <w:pPr>
      <w:spacing w:before="120" w:after="120"/>
      <w:jc w:val="both"/>
    </w:pPr>
  </w:style>
  <w:style w:type="character" w:styleId="Hyperlink">
    <w:name w:val="Hyperlink"/>
    <w:rsid w:val="00980933"/>
    <w:rPr>
      <w:color w:val="0000FF"/>
      <w:u w:val="single"/>
    </w:rPr>
  </w:style>
  <w:style w:type="paragraph" w:customStyle="1" w:styleId="Inforubrik2">
    <w:name w:val="Info rubrik 2"/>
    <w:basedOn w:val="Heading1"/>
    <w:rsid w:val="00980933"/>
    <w:pPr>
      <w:keepLines w:val="0"/>
      <w:pageBreakBefore/>
      <w:numPr>
        <w:numId w:val="0"/>
      </w:numPr>
      <w:spacing w:before="120"/>
    </w:pPr>
    <w:rPr>
      <w:bCs/>
      <w:caps w:val="0"/>
      <w:sz w:val="24"/>
      <w:szCs w:val="24"/>
    </w:rPr>
  </w:style>
  <w:style w:type="paragraph" w:customStyle="1" w:styleId="Title1">
    <w:name w:val="Title 1"/>
    <w:rsid w:val="00980933"/>
    <w:pPr>
      <w:keepNext/>
      <w:ind w:left="851" w:hanging="851"/>
    </w:pPr>
    <w:rPr>
      <w:rFonts w:ascii="Times New Roman Bold" w:hAnsi="Times New Roman Bold" w:cs="Times New Roman Bold"/>
      <w:b/>
      <w:bCs/>
      <w:caps/>
      <w:sz w:val="32"/>
      <w:szCs w:val="32"/>
    </w:rPr>
  </w:style>
  <w:style w:type="paragraph" w:customStyle="1" w:styleId="Annexheading2">
    <w:name w:val="Annex heading2"/>
    <w:basedOn w:val="Annexheading"/>
    <w:rsid w:val="00980933"/>
  </w:style>
  <w:style w:type="paragraph" w:customStyle="1" w:styleId="Annexheading">
    <w:name w:val="Annex heading"/>
    <w:basedOn w:val="Normal"/>
    <w:next w:val="Normal"/>
    <w:rsid w:val="00980933"/>
    <w:pPr>
      <w:jc w:val="center"/>
    </w:pPr>
    <w:rPr>
      <w:b/>
      <w:bCs/>
      <w:sz w:val="28"/>
      <w:szCs w:val="28"/>
    </w:rPr>
  </w:style>
  <w:style w:type="paragraph" w:styleId="BodyText2">
    <w:name w:val="Body Text 2"/>
    <w:basedOn w:val="Normal"/>
    <w:link w:val="BodyText2Char"/>
    <w:rsid w:val="00980933"/>
    <w:rPr>
      <w:b/>
      <w:bCs/>
      <w:szCs w:val="22"/>
    </w:rPr>
  </w:style>
  <w:style w:type="character" w:customStyle="1" w:styleId="BodyText2Char">
    <w:name w:val="Body Text 2 Char"/>
    <w:link w:val="BodyText2"/>
    <w:rsid w:val="00980933"/>
    <w:rPr>
      <w:b/>
      <w:bCs/>
      <w:sz w:val="22"/>
      <w:szCs w:val="22"/>
      <w:lang w:val="it-IT" w:eastAsia="en-US"/>
    </w:rPr>
  </w:style>
  <w:style w:type="paragraph" w:styleId="BodyText">
    <w:name w:val="Body Text"/>
    <w:aliases w:val="corps de texte PRP"/>
    <w:basedOn w:val="Normal"/>
    <w:link w:val="BodyTextChar"/>
    <w:rsid w:val="00980933"/>
    <w:pPr>
      <w:pBdr>
        <w:top w:val="single" w:sz="4" w:space="1" w:color="auto"/>
        <w:left w:val="single" w:sz="4" w:space="4" w:color="auto"/>
        <w:bottom w:val="single" w:sz="4" w:space="1" w:color="auto"/>
        <w:right w:val="single" w:sz="4" w:space="4" w:color="auto"/>
      </w:pBdr>
    </w:pPr>
    <w:rPr>
      <w:szCs w:val="22"/>
    </w:rPr>
  </w:style>
  <w:style w:type="character" w:customStyle="1" w:styleId="BodyTextChar">
    <w:name w:val="Body Text Char"/>
    <w:aliases w:val="corps de texte PRP Char"/>
    <w:link w:val="BodyText"/>
    <w:rsid w:val="00980933"/>
    <w:rPr>
      <w:sz w:val="22"/>
      <w:szCs w:val="22"/>
      <w:lang w:val="it-IT" w:eastAsia="en-US"/>
    </w:rPr>
  </w:style>
  <w:style w:type="character" w:styleId="FollowedHyperlink">
    <w:name w:val="FollowedHyperlink"/>
    <w:rsid w:val="00980933"/>
    <w:rPr>
      <w:color w:val="800080"/>
      <w:u w:val="single"/>
    </w:rPr>
  </w:style>
  <w:style w:type="paragraph" w:styleId="BodyText3">
    <w:name w:val="Body Text 3"/>
    <w:basedOn w:val="Normal"/>
    <w:link w:val="BodyText3Char"/>
    <w:rsid w:val="00980933"/>
    <w:rPr>
      <w:i/>
      <w:iCs/>
      <w:szCs w:val="22"/>
    </w:rPr>
  </w:style>
  <w:style w:type="character" w:customStyle="1" w:styleId="BodyText3Char">
    <w:name w:val="Body Text 3 Char"/>
    <w:link w:val="BodyText3"/>
    <w:rsid w:val="00980933"/>
    <w:rPr>
      <w:i/>
      <w:iCs/>
      <w:sz w:val="22"/>
      <w:szCs w:val="22"/>
      <w:lang w:val="it-IT" w:eastAsia="en-US"/>
    </w:rPr>
  </w:style>
  <w:style w:type="paragraph" w:styleId="Title">
    <w:name w:val="Title"/>
    <w:basedOn w:val="Normal"/>
    <w:link w:val="TitleChar"/>
    <w:qFormat/>
    <w:rsid w:val="00980933"/>
    <w:pPr>
      <w:jc w:val="center"/>
    </w:pPr>
    <w:rPr>
      <w:b/>
      <w:bCs/>
    </w:rPr>
  </w:style>
  <w:style w:type="character" w:customStyle="1" w:styleId="TitleChar">
    <w:name w:val="Title Char"/>
    <w:link w:val="Title"/>
    <w:rsid w:val="00980933"/>
    <w:rPr>
      <w:b/>
      <w:bCs/>
      <w:sz w:val="22"/>
      <w:lang w:val="it-IT" w:eastAsia="en-US"/>
    </w:rPr>
  </w:style>
  <w:style w:type="paragraph" w:styleId="BodyTextIndent">
    <w:name w:val="Body Text Indent"/>
    <w:basedOn w:val="Normal"/>
    <w:link w:val="BodyTextIndentChar"/>
    <w:rsid w:val="00980933"/>
    <w:pPr>
      <w:spacing w:after="120"/>
      <w:ind w:left="283"/>
    </w:pPr>
  </w:style>
  <w:style w:type="character" w:customStyle="1" w:styleId="BodyTextIndentChar">
    <w:name w:val="Body Text Indent Char"/>
    <w:link w:val="BodyTextIndent"/>
    <w:rsid w:val="00980933"/>
    <w:rPr>
      <w:sz w:val="22"/>
      <w:lang w:val="it-IT" w:eastAsia="en-US"/>
    </w:rPr>
  </w:style>
  <w:style w:type="paragraph" w:styleId="BodyTextIndent2">
    <w:name w:val="Body Text Indent 2"/>
    <w:basedOn w:val="Normal"/>
    <w:link w:val="BodyTextIndent2Char"/>
    <w:rsid w:val="00980933"/>
    <w:pPr>
      <w:spacing w:after="120" w:line="480" w:lineRule="auto"/>
      <w:ind w:left="283"/>
    </w:pPr>
  </w:style>
  <w:style w:type="character" w:customStyle="1" w:styleId="BodyTextIndent2Char">
    <w:name w:val="Body Text Indent 2 Char"/>
    <w:link w:val="BodyTextIndent2"/>
    <w:rsid w:val="00980933"/>
    <w:rPr>
      <w:sz w:val="22"/>
      <w:lang w:val="it-IT" w:eastAsia="en-US"/>
    </w:rPr>
  </w:style>
  <w:style w:type="paragraph" w:styleId="BodyTextIndent3">
    <w:name w:val="Body Text Indent 3"/>
    <w:basedOn w:val="Normal"/>
    <w:link w:val="BodyTextIndent3Char"/>
    <w:rsid w:val="00980933"/>
    <w:pPr>
      <w:numPr>
        <w:numId w:val="4"/>
      </w:numPr>
      <w:tabs>
        <w:tab w:val="clear" w:pos="567"/>
      </w:tabs>
      <w:spacing w:after="120"/>
      <w:ind w:left="283" w:firstLine="0"/>
    </w:pPr>
    <w:rPr>
      <w:sz w:val="16"/>
      <w:szCs w:val="16"/>
    </w:rPr>
  </w:style>
  <w:style w:type="character" w:customStyle="1" w:styleId="BodyTextIndent3Char">
    <w:name w:val="Body Text Indent 3 Char"/>
    <w:link w:val="BodyTextIndent3"/>
    <w:rsid w:val="00980933"/>
    <w:rPr>
      <w:sz w:val="16"/>
      <w:szCs w:val="16"/>
    </w:rPr>
  </w:style>
  <w:style w:type="paragraph" w:customStyle="1" w:styleId="bulletlist">
    <w:name w:val="bullet list"/>
    <w:basedOn w:val="Normal"/>
    <w:rsid w:val="00980933"/>
    <w:pPr>
      <w:tabs>
        <w:tab w:val="num" w:pos="851"/>
      </w:tabs>
      <w:ind w:left="851" w:hanging="851"/>
    </w:pPr>
    <w:rPr>
      <w:kern w:val="28"/>
    </w:rPr>
  </w:style>
  <w:style w:type="paragraph" w:customStyle="1" w:styleId="BMSBullets">
    <w:name w:val="BMS Bullets"/>
    <w:basedOn w:val="Normal"/>
    <w:link w:val="BMSBulletsChar"/>
    <w:rsid w:val="00980933"/>
    <w:pPr>
      <w:tabs>
        <w:tab w:val="num" w:pos="851"/>
      </w:tabs>
      <w:spacing w:after="60"/>
      <w:ind w:left="851" w:hanging="851"/>
      <w:jc w:val="both"/>
    </w:pPr>
    <w:rPr>
      <w:color w:val="000000"/>
      <w:sz w:val="24"/>
    </w:rPr>
  </w:style>
  <w:style w:type="character" w:customStyle="1" w:styleId="BMSBulletsChar">
    <w:name w:val="BMS Bullets Char"/>
    <w:link w:val="BMSBullets"/>
    <w:rsid w:val="00980933"/>
    <w:rPr>
      <w:color w:val="000000"/>
      <w:sz w:val="24"/>
      <w:lang w:val="it-IT" w:eastAsia="en-US"/>
    </w:rPr>
  </w:style>
  <w:style w:type="paragraph" w:customStyle="1" w:styleId="BMSBodyText">
    <w:name w:val="BMS Body Text"/>
    <w:link w:val="BMSBodyTextChar"/>
    <w:qFormat/>
    <w:rsid w:val="00EC2FBD"/>
    <w:pPr>
      <w:spacing w:before="120" w:after="120" w:line="300" w:lineRule="auto"/>
      <w:jc w:val="both"/>
    </w:pPr>
    <w:rPr>
      <w:color w:val="000000"/>
      <w:sz w:val="24"/>
      <w:szCs w:val="22"/>
    </w:rPr>
  </w:style>
  <w:style w:type="character" w:customStyle="1" w:styleId="BMSBodyTextChar">
    <w:name w:val="BMS Body Text Char"/>
    <w:link w:val="BMSBodyText"/>
    <w:rsid w:val="00980933"/>
    <w:rPr>
      <w:color w:val="000000"/>
      <w:sz w:val="24"/>
      <w:szCs w:val="22"/>
      <w:lang w:eastAsia="en-US"/>
    </w:rPr>
  </w:style>
  <w:style w:type="paragraph" w:customStyle="1" w:styleId="BMSOutlineNumbering">
    <w:name w:val="BMS Outline Numbering"/>
    <w:basedOn w:val="BMSBodyText"/>
    <w:rsid w:val="00980933"/>
    <w:pPr>
      <w:numPr>
        <w:numId w:val="5"/>
      </w:numPr>
      <w:tabs>
        <w:tab w:val="clear" w:pos="360"/>
        <w:tab w:val="num" w:pos="1287"/>
      </w:tabs>
      <w:spacing w:before="0" w:after="60" w:line="240" w:lineRule="auto"/>
      <w:ind w:left="1287"/>
    </w:pPr>
    <w:rPr>
      <w:szCs w:val="24"/>
    </w:rPr>
  </w:style>
  <w:style w:type="paragraph" w:styleId="Caption">
    <w:name w:val="caption"/>
    <w:aliases w:val="Caption Char,Caption Char Char,Caption Char Char Char Char,Caption Char2,fig cadre,fig cadre Char Char,fig cadre Char2"/>
    <w:basedOn w:val="BodyText"/>
    <w:link w:val="CaptionChar1"/>
    <w:qFormat/>
    <w:rsid w:val="00980933"/>
    <w:pPr>
      <w:keepNext/>
      <w:keepLines/>
      <w:widowControl w:val="0"/>
      <w:pBdr>
        <w:top w:val="none" w:sz="0" w:space="0" w:color="auto"/>
        <w:left w:val="none" w:sz="0" w:space="0" w:color="auto"/>
        <w:bottom w:val="none" w:sz="0" w:space="0" w:color="auto"/>
        <w:right w:val="none" w:sz="0" w:space="0" w:color="auto"/>
      </w:pBdr>
      <w:ind w:left="720" w:hanging="720"/>
      <w:jc w:val="center"/>
      <w:outlineLvl w:val="0"/>
    </w:pPr>
    <w:rPr>
      <w:b/>
      <w:bCs/>
      <w:caps/>
      <w:sz w:val="24"/>
      <w:szCs w:val="24"/>
    </w:rPr>
  </w:style>
  <w:style w:type="character" w:customStyle="1" w:styleId="CaptionChar1">
    <w:name w:val="Caption Char1"/>
    <w:aliases w:val="Caption Char Char1,Caption Char Char Char,Caption Char Char Char Char Char,Caption Char2 Char,fig cadre Char,fig cadre Char Char Char,fig cadre Char2 Char"/>
    <w:link w:val="Caption"/>
    <w:locked/>
    <w:rsid w:val="00980933"/>
    <w:rPr>
      <w:b/>
      <w:bCs/>
      <w:caps/>
      <w:sz w:val="24"/>
      <w:szCs w:val="24"/>
      <w:lang w:val="it-IT" w:eastAsia="en-US"/>
    </w:rPr>
  </w:style>
  <w:style w:type="paragraph" w:styleId="ListNumber2">
    <w:name w:val="List Number 2"/>
    <w:basedOn w:val="Normal"/>
    <w:rsid w:val="00980933"/>
    <w:pPr>
      <w:tabs>
        <w:tab w:val="num" w:pos="851"/>
      </w:tabs>
      <w:ind w:left="851" w:hanging="851"/>
    </w:pPr>
    <w:rPr>
      <w:rFonts w:ascii="Arial" w:hAnsi="Arial"/>
      <w:sz w:val="20"/>
      <w:lang w:eastAsia="nl-NL"/>
    </w:rPr>
  </w:style>
  <w:style w:type="paragraph" w:styleId="Salutation">
    <w:name w:val="Salutation"/>
    <w:basedOn w:val="Normal"/>
    <w:next w:val="Normal"/>
    <w:link w:val="SalutationChar"/>
    <w:rsid w:val="00980933"/>
    <w:rPr>
      <w:rFonts w:ascii="Arial" w:hAnsi="Arial"/>
      <w:sz w:val="20"/>
      <w:lang w:eastAsia="nl-NL"/>
    </w:rPr>
  </w:style>
  <w:style w:type="character" w:customStyle="1" w:styleId="SalutationChar">
    <w:name w:val="Salutation Char"/>
    <w:link w:val="Salutation"/>
    <w:rsid w:val="00980933"/>
    <w:rPr>
      <w:rFonts w:ascii="Arial" w:hAnsi="Arial"/>
      <w:lang w:val="it-IT" w:eastAsia="nl-NL"/>
    </w:rPr>
  </w:style>
  <w:style w:type="character" w:styleId="Emphasis">
    <w:name w:val="Emphasis"/>
    <w:qFormat/>
    <w:rsid w:val="00980933"/>
    <w:rPr>
      <w:rFonts w:ascii="Arial" w:hAnsi="Arial"/>
      <w:i/>
      <w:sz w:val="20"/>
    </w:rPr>
  </w:style>
  <w:style w:type="paragraph" w:styleId="PlainText">
    <w:name w:val="Plain Text"/>
    <w:basedOn w:val="Normal"/>
    <w:link w:val="PlainTextChar"/>
    <w:rsid w:val="00980933"/>
    <w:rPr>
      <w:rFonts w:ascii="Arial" w:hAnsi="Arial"/>
      <w:sz w:val="20"/>
      <w:lang w:eastAsia="nl-NL"/>
    </w:rPr>
  </w:style>
  <w:style w:type="character" w:customStyle="1" w:styleId="PlainTextChar">
    <w:name w:val="Plain Text Char"/>
    <w:link w:val="PlainText"/>
    <w:rsid w:val="00980933"/>
    <w:rPr>
      <w:rFonts w:ascii="Arial" w:hAnsi="Arial"/>
      <w:lang w:val="it-IT" w:eastAsia="nl-NL"/>
    </w:rPr>
  </w:style>
  <w:style w:type="character" w:styleId="LineNumber">
    <w:name w:val="line number"/>
    <w:rsid w:val="00980933"/>
    <w:rPr>
      <w:rFonts w:ascii="Arial" w:hAnsi="Arial"/>
      <w:sz w:val="18"/>
    </w:rPr>
  </w:style>
  <w:style w:type="character" w:styleId="Strong">
    <w:name w:val="Strong"/>
    <w:qFormat/>
    <w:rsid w:val="00980933"/>
    <w:rPr>
      <w:rFonts w:ascii="Arial" w:hAnsi="Arial"/>
      <w:b/>
    </w:rPr>
  </w:style>
  <w:style w:type="paragraph" w:customStyle="1" w:styleId="Kop1D80AR">
    <w:name w:val="Kop 1 D80 AR"/>
    <w:basedOn w:val="Heading1"/>
    <w:autoRedefine/>
    <w:rsid w:val="00980933"/>
    <w:pPr>
      <w:keepNext w:val="0"/>
      <w:keepLines w:val="0"/>
      <w:numPr>
        <w:numId w:val="0"/>
      </w:numPr>
      <w:tabs>
        <w:tab w:val="num" w:pos="851"/>
      </w:tabs>
      <w:spacing w:after="60"/>
      <w:ind w:left="851" w:hanging="851"/>
    </w:pPr>
    <w:rPr>
      <w:kern w:val="28"/>
      <w:sz w:val="28"/>
      <w:u w:val="dotted"/>
      <w:lang w:eastAsia="nl-NL"/>
    </w:rPr>
  </w:style>
  <w:style w:type="paragraph" w:customStyle="1" w:styleId="Kop2D80AR">
    <w:name w:val="Kop 2 D80 AR"/>
    <w:basedOn w:val="Heading2"/>
    <w:autoRedefine/>
    <w:rsid w:val="00980933"/>
    <w:pPr>
      <w:keepLines w:val="0"/>
      <w:numPr>
        <w:ilvl w:val="0"/>
        <w:numId w:val="0"/>
      </w:numPr>
      <w:tabs>
        <w:tab w:val="num" w:pos="851"/>
      </w:tabs>
      <w:spacing w:before="240" w:after="60"/>
      <w:ind w:left="851" w:hanging="851"/>
    </w:pPr>
    <w:rPr>
      <w:sz w:val="24"/>
      <w:lang w:eastAsia="nl-NL"/>
    </w:rPr>
  </w:style>
  <w:style w:type="character" w:customStyle="1" w:styleId="Style11pt">
    <w:name w:val="Style 11 pt"/>
    <w:rsid w:val="00980933"/>
    <w:rPr>
      <w:rFonts w:ascii="Times New Roman" w:hAnsi="Times New Roman"/>
      <w:sz w:val="22"/>
    </w:rPr>
  </w:style>
  <w:style w:type="paragraph" w:customStyle="1" w:styleId="eottabletext">
    <w:name w:val="eot table text"/>
    <w:basedOn w:val="Header"/>
    <w:link w:val="eottabletextChar"/>
    <w:rsid w:val="00980933"/>
    <w:rPr>
      <w:rFonts w:cs="Courier New"/>
      <w:sz w:val="20"/>
    </w:rPr>
  </w:style>
  <w:style w:type="character" w:customStyle="1" w:styleId="eottabletextChar">
    <w:name w:val="eot table text Char"/>
    <w:link w:val="eottabletext"/>
    <w:rsid w:val="00980933"/>
    <w:rPr>
      <w:rFonts w:cs="Courier New"/>
      <w:lang w:val="it-IT" w:eastAsia="en-US"/>
    </w:rPr>
  </w:style>
  <w:style w:type="paragraph" w:customStyle="1" w:styleId="tablehead">
    <w:name w:val="table head"/>
    <w:basedOn w:val="Normal"/>
    <w:rsid w:val="00980933"/>
    <w:pPr>
      <w:keepNext/>
      <w:keepLines/>
      <w:spacing w:before="60" w:after="60"/>
      <w:jc w:val="center"/>
    </w:pPr>
    <w:rPr>
      <w:rFonts w:eastAsia="SimSun"/>
      <w:b/>
      <w:sz w:val="20"/>
      <w:lang w:eastAsia="ja-JP"/>
    </w:rPr>
  </w:style>
  <w:style w:type="paragraph" w:customStyle="1" w:styleId="Para">
    <w:name w:val="Para"/>
    <w:link w:val="ParaChar"/>
    <w:rsid w:val="00980933"/>
    <w:pPr>
      <w:suppressAutoHyphens/>
      <w:spacing w:after="180" w:line="320" w:lineRule="exact"/>
    </w:pPr>
    <w:rPr>
      <w:sz w:val="24"/>
    </w:rPr>
  </w:style>
  <w:style w:type="character" w:customStyle="1" w:styleId="ParaChar">
    <w:name w:val="Para Char"/>
    <w:link w:val="Para"/>
    <w:rsid w:val="00980933"/>
    <w:rPr>
      <w:sz w:val="24"/>
      <w:lang w:val="it-IT" w:eastAsia="en-US" w:bidi="ar-SA"/>
    </w:rPr>
  </w:style>
  <w:style w:type="paragraph" w:customStyle="1" w:styleId="Bodytext0">
    <w:name w:val="Bodytext"/>
    <w:basedOn w:val="Normal"/>
    <w:rsid w:val="00980933"/>
    <w:pPr>
      <w:ind w:left="851"/>
    </w:pPr>
    <w:rPr>
      <w:sz w:val="24"/>
    </w:rPr>
  </w:style>
  <w:style w:type="paragraph" w:customStyle="1" w:styleId="Default">
    <w:name w:val="Default"/>
    <w:rsid w:val="00980933"/>
    <w:pPr>
      <w:autoSpaceDE w:val="0"/>
      <w:autoSpaceDN w:val="0"/>
      <w:adjustRightInd w:val="0"/>
    </w:pPr>
    <w:rPr>
      <w:rFonts w:eastAsia="MS Mincho"/>
      <w:color w:val="000000"/>
      <w:sz w:val="24"/>
      <w:szCs w:val="24"/>
      <w:lang w:eastAsia="ja-JP"/>
    </w:rPr>
  </w:style>
  <w:style w:type="paragraph" w:styleId="ListParagraph">
    <w:name w:val="List Paragraph"/>
    <w:basedOn w:val="Normal"/>
    <w:qFormat/>
    <w:rsid w:val="00980933"/>
    <w:pPr>
      <w:tabs>
        <w:tab w:val="left" w:pos="567"/>
      </w:tabs>
      <w:spacing w:line="260" w:lineRule="exact"/>
      <w:ind w:left="720"/>
    </w:pPr>
  </w:style>
  <w:style w:type="paragraph" w:styleId="FootnoteText">
    <w:name w:val="footnote text"/>
    <w:basedOn w:val="Normal"/>
    <w:link w:val="FootnoteTextChar"/>
    <w:rsid w:val="00980933"/>
    <w:rPr>
      <w:sz w:val="20"/>
    </w:rPr>
  </w:style>
  <w:style w:type="character" w:customStyle="1" w:styleId="FootnoteTextChar">
    <w:name w:val="Footnote Text Char"/>
    <w:link w:val="FootnoteText"/>
    <w:rsid w:val="00980933"/>
    <w:rPr>
      <w:lang w:val="it-IT" w:eastAsia="en-US"/>
    </w:rPr>
  </w:style>
  <w:style w:type="paragraph" w:styleId="NormalWeb">
    <w:name w:val="Normal (Web)"/>
    <w:basedOn w:val="Normal"/>
    <w:unhideWhenUsed/>
    <w:rsid w:val="00980933"/>
    <w:pPr>
      <w:spacing w:before="100" w:beforeAutospacing="1" w:after="100" w:afterAutospacing="1"/>
    </w:pPr>
    <w:rPr>
      <w:sz w:val="24"/>
      <w:szCs w:val="24"/>
      <w:lang w:eastAsia="nl-NL"/>
    </w:rPr>
  </w:style>
  <w:style w:type="paragraph" w:customStyle="1" w:styleId="Lijstalinea1">
    <w:name w:val="Lijstalinea1"/>
    <w:basedOn w:val="Normal"/>
    <w:qFormat/>
    <w:rsid w:val="00980933"/>
    <w:pPr>
      <w:ind w:left="708"/>
    </w:pPr>
  </w:style>
  <w:style w:type="paragraph" w:customStyle="1" w:styleId="citation">
    <w:name w:val="citation"/>
    <w:basedOn w:val="Normal"/>
    <w:rsid w:val="00980933"/>
    <w:pPr>
      <w:spacing w:before="100" w:beforeAutospacing="1" w:after="100" w:afterAutospacing="1"/>
    </w:pPr>
    <w:rPr>
      <w:sz w:val="24"/>
      <w:szCs w:val="24"/>
      <w:lang w:eastAsia="nl-NL"/>
    </w:rPr>
  </w:style>
  <w:style w:type="paragraph" w:styleId="EndnoteText">
    <w:name w:val="endnote text"/>
    <w:basedOn w:val="Normal"/>
    <w:link w:val="EndnoteTextChar"/>
    <w:rsid w:val="00980933"/>
    <w:pPr>
      <w:widowControl w:val="0"/>
      <w:overflowPunct w:val="0"/>
      <w:autoSpaceDE w:val="0"/>
      <w:autoSpaceDN w:val="0"/>
      <w:adjustRightInd w:val="0"/>
      <w:ind w:left="720" w:hanging="720"/>
      <w:textAlignment w:val="baseline"/>
    </w:pPr>
    <w:rPr>
      <w:sz w:val="20"/>
    </w:rPr>
  </w:style>
  <w:style w:type="character" w:customStyle="1" w:styleId="EndnoteTextChar">
    <w:name w:val="Endnote Text Char"/>
    <w:link w:val="EndnoteText"/>
    <w:rsid w:val="00980933"/>
    <w:rPr>
      <w:lang w:val="it-IT" w:eastAsia="en-US"/>
    </w:rPr>
  </w:style>
  <w:style w:type="character" w:customStyle="1" w:styleId="CharChar3">
    <w:name w:val="Char Char3"/>
    <w:rsid w:val="00980933"/>
    <w:rPr>
      <w:lang w:val="it-IT" w:eastAsia="en-US"/>
    </w:rPr>
  </w:style>
  <w:style w:type="paragraph" w:customStyle="1" w:styleId="EMEAHiddenTitlePAC">
    <w:name w:val="EMEA Hidden Title PAC"/>
    <w:basedOn w:val="EMEAHiddenTitlePIL"/>
    <w:next w:val="EMEABodyText"/>
    <w:rsid w:val="00980933"/>
    <w:pPr>
      <w:ind w:left="567" w:hanging="567"/>
    </w:pPr>
    <w:rPr>
      <w:b/>
      <w:i w:val="0"/>
      <w:caps/>
    </w:rPr>
  </w:style>
  <w:style w:type="paragraph" w:customStyle="1" w:styleId="USPIHighlightsBulletedList">
    <w:name w:val="USPI Highlights Bulleted List"/>
    <w:basedOn w:val="BMSBullets"/>
    <w:rsid w:val="00980933"/>
    <w:pPr>
      <w:tabs>
        <w:tab w:val="clear" w:pos="851"/>
        <w:tab w:val="num" w:pos="360"/>
        <w:tab w:val="num" w:pos="720"/>
      </w:tabs>
      <w:spacing w:after="0"/>
      <w:ind w:left="567" w:hanging="567"/>
    </w:pPr>
    <w:rPr>
      <w:sz w:val="16"/>
      <w:szCs w:val="16"/>
    </w:rPr>
  </w:style>
  <w:style w:type="paragraph" w:customStyle="1" w:styleId="BMSTableTitle">
    <w:name w:val="BMS Table Title"/>
    <w:link w:val="BMSTableTitleChar"/>
    <w:rsid w:val="00980933"/>
    <w:pPr>
      <w:keepNext/>
      <w:keepLines/>
      <w:tabs>
        <w:tab w:val="left" w:pos="2160"/>
      </w:tabs>
      <w:spacing w:before="120" w:after="120"/>
      <w:ind w:left="2160" w:hanging="2160"/>
    </w:pPr>
    <w:rPr>
      <w:b/>
      <w:sz w:val="24"/>
    </w:rPr>
  </w:style>
  <w:style w:type="character" w:customStyle="1" w:styleId="BMSTableTitleChar">
    <w:name w:val="BMS Table Title Char"/>
    <w:link w:val="BMSTableTitle"/>
    <w:rsid w:val="00980933"/>
    <w:rPr>
      <w:b/>
      <w:sz w:val="24"/>
      <w:lang w:val="it-IT" w:eastAsia="en-US" w:bidi="ar-SA"/>
    </w:rPr>
  </w:style>
  <w:style w:type="paragraph" w:customStyle="1" w:styleId="BMSTableNoteInfo">
    <w:name w:val="BMS Table Note Info"/>
    <w:basedOn w:val="BMSBodyText"/>
    <w:next w:val="BMSBodyText"/>
    <w:link w:val="BMSTableNoteInfoChar"/>
    <w:rsid w:val="00980933"/>
    <w:pPr>
      <w:tabs>
        <w:tab w:val="left" w:pos="216"/>
      </w:tabs>
      <w:spacing w:before="40" w:after="0" w:line="240" w:lineRule="auto"/>
      <w:ind w:left="216" w:hanging="216"/>
    </w:pPr>
    <w:rPr>
      <w:sz w:val="20"/>
      <w:szCs w:val="20"/>
    </w:rPr>
  </w:style>
  <w:style w:type="character" w:customStyle="1" w:styleId="BMSTableNoteInfoChar">
    <w:name w:val="BMS Table Note Info Char"/>
    <w:link w:val="BMSTableNoteInfo"/>
    <w:locked/>
    <w:rsid w:val="00980933"/>
    <w:rPr>
      <w:color w:val="000000"/>
      <w:lang w:val="it-IT" w:eastAsia="en-US"/>
    </w:rPr>
  </w:style>
  <w:style w:type="paragraph" w:customStyle="1" w:styleId="BMSTableHeader">
    <w:name w:val="BMS Table Header"/>
    <w:basedOn w:val="BMSTableText"/>
    <w:link w:val="BMSTableHeaderChar"/>
    <w:rsid w:val="00980933"/>
    <w:rPr>
      <w:b/>
    </w:rPr>
  </w:style>
  <w:style w:type="paragraph" w:customStyle="1" w:styleId="BMSTableText">
    <w:name w:val="BMS Table Text"/>
    <w:link w:val="BMSTableTextChar"/>
    <w:rsid w:val="00980933"/>
    <w:pPr>
      <w:tabs>
        <w:tab w:val="left" w:pos="360"/>
      </w:tabs>
      <w:spacing w:before="60" w:after="60"/>
      <w:jc w:val="center"/>
    </w:pPr>
  </w:style>
  <w:style w:type="character" w:customStyle="1" w:styleId="BMSTableTextChar">
    <w:name w:val="BMS Table Text Char"/>
    <w:link w:val="BMSTableText"/>
    <w:rsid w:val="00980933"/>
    <w:rPr>
      <w:lang w:val="it-IT" w:eastAsia="en-US" w:bidi="ar-SA"/>
    </w:rPr>
  </w:style>
  <w:style w:type="paragraph" w:customStyle="1" w:styleId="BMSBulletsSmall">
    <w:name w:val="BMS Bullets Small"/>
    <w:basedOn w:val="BMSBullets"/>
    <w:rsid w:val="00980933"/>
    <w:pPr>
      <w:tabs>
        <w:tab w:val="num" w:pos="1080"/>
      </w:tabs>
      <w:ind w:left="1080"/>
    </w:pPr>
    <w:rPr>
      <w:sz w:val="20"/>
    </w:rPr>
  </w:style>
  <w:style w:type="paragraph" w:customStyle="1" w:styleId="BMSListNumbering">
    <w:name w:val="BMS List Numbering"/>
    <w:basedOn w:val="BMSBodyText"/>
    <w:rsid w:val="00980933"/>
    <w:pPr>
      <w:tabs>
        <w:tab w:val="num" w:pos="720"/>
        <w:tab w:val="num" w:pos="851"/>
      </w:tabs>
      <w:ind w:left="720" w:hanging="851"/>
    </w:pPr>
    <w:rPr>
      <w:szCs w:val="20"/>
    </w:rPr>
  </w:style>
  <w:style w:type="character" w:customStyle="1" w:styleId="BMSSuperscript">
    <w:name w:val="BMS Superscript"/>
    <w:rsid w:val="00980933"/>
    <w:rPr>
      <w:sz w:val="28"/>
      <w:vertAlign w:val="superscript"/>
    </w:rPr>
  </w:style>
  <w:style w:type="paragraph" w:customStyle="1" w:styleId="BMSEndnoteText">
    <w:name w:val="BMS Endnote Text"/>
    <w:basedOn w:val="BMSBodyText"/>
    <w:link w:val="BMSEndnoteTextChar"/>
    <w:rsid w:val="00980933"/>
    <w:pPr>
      <w:tabs>
        <w:tab w:val="num" w:pos="851"/>
      </w:tabs>
      <w:ind w:left="851" w:hanging="851"/>
    </w:pPr>
    <w:rPr>
      <w:szCs w:val="20"/>
      <w:lang w:eastAsia="ja-JP"/>
    </w:rPr>
  </w:style>
  <w:style w:type="character" w:customStyle="1" w:styleId="BMSEndnoteTextChar">
    <w:name w:val="BMS Endnote Text Char"/>
    <w:link w:val="BMSEndnoteText"/>
    <w:rsid w:val="00980933"/>
    <w:rPr>
      <w:color w:val="000000"/>
      <w:sz w:val="24"/>
      <w:szCs w:val="22"/>
      <w:lang w:val="it-IT" w:eastAsia="ja-JP" w:bidi="ar-SA"/>
    </w:rPr>
  </w:style>
  <w:style w:type="character" w:customStyle="1" w:styleId="BMSTableNote">
    <w:name w:val="BMS Table Note"/>
    <w:rsid w:val="00980933"/>
    <w:rPr>
      <w:rFonts w:ascii="Times New Roman" w:hAnsi="Times New Roman"/>
      <w:dstrike w:val="0"/>
      <w:color w:val="auto"/>
      <w:sz w:val="28"/>
      <w:vertAlign w:val="superscript"/>
    </w:rPr>
  </w:style>
  <w:style w:type="paragraph" w:customStyle="1" w:styleId="BMSHeading1">
    <w:name w:val="BMS Heading 1"/>
    <w:next w:val="BMSBodyText"/>
    <w:rsid w:val="00980933"/>
    <w:pPr>
      <w:keepNext/>
      <w:keepLines/>
      <w:tabs>
        <w:tab w:val="num" w:pos="851"/>
        <w:tab w:val="left" w:pos="1152"/>
      </w:tabs>
      <w:spacing w:before="120" w:after="240"/>
      <w:ind w:left="851" w:hanging="851"/>
      <w:outlineLvl w:val="0"/>
    </w:pPr>
    <w:rPr>
      <w:rFonts w:ascii="Arial" w:hAnsi="Arial"/>
      <w:b/>
      <w:caps/>
      <w:color w:val="000000"/>
      <w:sz w:val="28"/>
    </w:rPr>
  </w:style>
  <w:style w:type="paragraph" w:customStyle="1" w:styleId="BMSHeading2">
    <w:name w:val="BMS Heading 2"/>
    <w:next w:val="BMSBodyText"/>
    <w:rsid w:val="00980933"/>
    <w:pPr>
      <w:keepNext/>
      <w:keepLines/>
      <w:tabs>
        <w:tab w:val="num" w:pos="851"/>
        <w:tab w:val="left" w:pos="1152"/>
      </w:tabs>
      <w:spacing w:before="120" w:after="240"/>
      <w:ind w:left="851" w:hanging="851"/>
      <w:outlineLvl w:val="1"/>
    </w:pPr>
    <w:rPr>
      <w:rFonts w:ascii="Arial" w:hAnsi="Arial"/>
      <w:b/>
      <w:color w:val="000000"/>
      <w:sz w:val="28"/>
    </w:rPr>
  </w:style>
  <w:style w:type="paragraph" w:customStyle="1" w:styleId="BMSHeading3">
    <w:name w:val="BMS Heading 3"/>
    <w:next w:val="BMSBodyText"/>
    <w:rsid w:val="00980933"/>
    <w:pPr>
      <w:keepNext/>
      <w:keepLines/>
      <w:tabs>
        <w:tab w:val="num" w:pos="851"/>
        <w:tab w:val="left" w:pos="1152"/>
      </w:tabs>
      <w:spacing w:before="120" w:after="240"/>
      <w:ind w:left="851" w:hanging="851"/>
      <w:outlineLvl w:val="2"/>
    </w:pPr>
    <w:rPr>
      <w:rFonts w:ascii="Arial" w:hAnsi="Arial"/>
      <w:b/>
      <w:color w:val="000000"/>
      <w:sz w:val="24"/>
    </w:rPr>
  </w:style>
  <w:style w:type="paragraph" w:customStyle="1" w:styleId="BMSHeading4">
    <w:name w:val="BMS Heading 4"/>
    <w:next w:val="BMSBodyText"/>
    <w:rsid w:val="00980933"/>
    <w:pPr>
      <w:keepNext/>
      <w:keepLines/>
      <w:tabs>
        <w:tab w:val="num" w:pos="360"/>
        <w:tab w:val="num" w:pos="864"/>
        <w:tab w:val="left" w:pos="1152"/>
      </w:tabs>
      <w:spacing w:before="120" w:after="240"/>
      <w:ind w:left="864" w:hanging="864"/>
      <w:outlineLvl w:val="3"/>
    </w:pPr>
    <w:rPr>
      <w:rFonts w:ascii="Arial" w:hAnsi="Arial"/>
      <w:b/>
      <w:i/>
      <w:color w:val="000000"/>
      <w:sz w:val="24"/>
    </w:rPr>
  </w:style>
  <w:style w:type="character" w:customStyle="1" w:styleId="BMSSubscript">
    <w:name w:val="BMS Subscript"/>
    <w:rsid w:val="00980933"/>
    <w:rPr>
      <w:sz w:val="28"/>
      <w:vertAlign w:val="subscript"/>
    </w:rPr>
  </w:style>
  <w:style w:type="paragraph" w:customStyle="1" w:styleId="BMSFigureCaption">
    <w:name w:val="BMS Figure Caption"/>
    <w:basedOn w:val="BMSTableTitle"/>
    <w:rsid w:val="00980933"/>
    <w:pPr>
      <w:numPr>
        <w:numId w:val="6"/>
      </w:numPr>
      <w:tabs>
        <w:tab w:val="clear" w:pos="432"/>
        <w:tab w:val="num" w:pos="360"/>
        <w:tab w:val="num" w:pos="1492"/>
      </w:tabs>
      <w:ind w:left="2160" w:hanging="2160"/>
    </w:pPr>
  </w:style>
  <w:style w:type="paragraph" w:customStyle="1" w:styleId="BMSHeadingAppendix">
    <w:name w:val="BMS Heading Appendix"/>
    <w:next w:val="BMSBodyText"/>
    <w:rsid w:val="00980933"/>
    <w:pPr>
      <w:keepNext/>
      <w:keepLines/>
      <w:numPr>
        <w:ilvl w:val="3"/>
        <w:numId w:val="2"/>
      </w:numPr>
      <w:tabs>
        <w:tab w:val="num" w:pos="1800"/>
        <w:tab w:val="left" w:pos="2160"/>
      </w:tabs>
      <w:spacing w:before="120" w:after="240"/>
      <w:ind w:left="432" w:hanging="432"/>
      <w:outlineLvl w:val="0"/>
    </w:pPr>
    <w:rPr>
      <w:rFonts w:ascii="Arial" w:hAnsi="Arial"/>
      <w:b/>
      <w:caps/>
      <w:sz w:val="28"/>
    </w:rPr>
  </w:style>
  <w:style w:type="paragraph" w:customStyle="1" w:styleId="BMSHeadingCentered">
    <w:name w:val="BMS Heading Centered"/>
    <w:rsid w:val="00980933"/>
    <w:pPr>
      <w:keepNext/>
      <w:keepLines/>
      <w:numPr>
        <w:ilvl w:val="2"/>
        <w:numId w:val="6"/>
      </w:numPr>
      <w:tabs>
        <w:tab w:val="clear" w:pos="720"/>
      </w:tabs>
      <w:spacing w:before="120" w:after="240"/>
      <w:ind w:left="0" w:firstLine="0"/>
      <w:jc w:val="center"/>
      <w:outlineLvl w:val="0"/>
    </w:pPr>
    <w:rPr>
      <w:rFonts w:ascii="Arial" w:hAnsi="Arial"/>
      <w:b/>
      <w:caps/>
      <w:noProof/>
      <w:sz w:val="28"/>
    </w:rPr>
  </w:style>
  <w:style w:type="paragraph" w:customStyle="1" w:styleId="BMSTableHeaderLarge">
    <w:name w:val="BMS Table Header Large"/>
    <w:basedOn w:val="BMSTableHeader"/>
    <w:rsid w:val="00980933"/>
    <w:pPr>
      <w:numPr>
        <w:ilvl w:val="3"/>
        <w:numId w:val="6"/>
      </w:numPr>
      <w:tabs>
        <w:tab w:val="clear" w:pos="864"/>
        <w:tab w:val="num" w:pos="360"/>
      </w:tabs>
      <w:ind w:left="0" w:firstLine="0"/>
    </w:pPr>
    <w:rPr>
      <w:sz w:val="24"/>
    </w:rPr>
  </w:style>
  <w:style w:type="paragraph" w:customStyle="1" w:styleId="BMSBodyTextSmall">
    <w:name w:val="BMS Body Text Small"/>
    <w:basedOn w:val="BMSBodyText"/>
    <w:rsid w:val="00980933"/>
    <w:pPr>
      <w:numPr>
        <w:numId w:val="3"/>
      </w:numPr>
      <w:spacing w:before="0" w:line="240" w:lineRule="auto"/>
      <w:ind w:left="0" w:firstLine="0"/>
    </w:pPr>
    <w:rPr>
      <w:sz w:val="20"/>
      <w:szCs w:val="20"/>
    </w:rPr>
  </w:style>
  <w:style w:type="paragraph" w:customStyle="1" w:styleId="msolistparagraph0">
    <w:name w:val="msolistparagraph"/>
    <w:basedOn w:val="Normal"/>
    <w:rsid w:val="00980933"/>
    <w:pPr>
      <w:ind w:left="720"/>
    </w:pPr>
    <w:rPr>
      <w:rFonts w:ascii="Calibri" w:eastAsia="MS Mincho" w:hAnsi="Calibri"/>
      <w:szCs w:val="22"/>
      <w:lang w:eastAsia="ja-JP"/>
    </w:rPr>
  </w:style>
  <w:style w:type="paragraph" w:styleId="HTMLPreformatted">
    <w:name w:val="HTML Preformatted"/>
    <w:basedOn w:val="Normal"/>
    <w:link w:val="HTMLPreformattedChar"/>
    <w:rsid w:val="00980933"/>
    <w:pPr>
      <w:numPr>
        <w:numId w:val="7"/>
      </w:numPr>
      <w:tabs>
        <w:tab w:val="clear" w:pos="18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hAnsi="Courier New" w:cs="Courier New"/>
      <w:sz w:val="20"/>
      <w:lang w:eastAsia="fr-FR"/>
    </w:rPr>
  </w:style>
  <w:style w:type="character" w:customStyle="1" w:styleId="HTMLPreformattedChar">
    <w:name w:val="HTML Preformatted Char"/>
    <w:link w:val="HTMLPreformatted"/>
    <w:rsid w:val="00980933"/>
    <w:rPr>
      <w:rFonts w:ascii="Courier New" w:hAnsi="Courier New" w:cs="Courier New"/>
      <w:lang w:eastAsia="fr-FR"/>
    </w:rPr>
  </w:style>
  <w:style w:type="paragraph" w:customStyle="1" w:styleId="Heading2Agency">
    <w:name w:val="Heading 2 (Agency)"/>
    <w:basedOn w:val="Normal"/>
    <w:next w:val="Normal"/>
    <w:rsid w:val="00980933"/>
    <w:pPr>
      <w:keepNext/>
      <w:tabs>
        <w:tab w:val="num" w:pos="1080"/>
      </w:tabs>
      <w:spacing w:before="280" w:after="220"/>
      <w:ind w:left="1080" w:hanging="360"/>
      <w:outlineLvl w:val="1"/>
    </w:pPr>
    <w:rPr>
      <w:rFonts w:ascii="Verdana" w:eastAsia="Verdana" w:hAnsi="Verdana" w:cs="Arial"/>
      <w:b/>
      <w:bCs/>
      <w:i/>
      <w:kern w:val="32"/>
      <w:szCs w:val="22"/>
      <w:lang w:eastAsia="en-GB"/>
    </w:rPr>
  </w:style>
  <w:style w:type="paragraph" w:customStyle="1" w:styleId="FooterAgency">
    <w:name w:val="Footer (Agency)"/>
    <w:basedOn w:val="Normal"/>
    <w:link w:val="FooterAgencyCharChar"/>
    <w:rsid w:val="00980933"/>
    <w:rPr>
      <w:rFonts w:ascii="Verdana" w:eastAsia="Verdana" w:hAnsi="Verdana" w:cs="Verdana"/>
      <w:color w:val="6D6F71"/>
      <w:sz w:val="14"/>
      <w:szCs w:val="14"/>
      <w:lang w:eastAsia="en-GB"/>
    </w:rPr>
  </w:style>
  <w:style w:type="character" w:customStyle="1" w:styleId="FooterAgencyCharChar">
    <w:name w:val="Footer (Agency) Char Char"/>
    <w:link w:val="FooterAgency"/>
    <w:rsid w:val="00980933"/>
    <w:rPr>
      <w:rFonts w:ascii="Verdana" w:eastAsia="Verdana" w:hAnsi="Verdana" w:cs="Verdana"/>
      <w:color w:val="6D6F71"/>
      <w:sz w:val="14"/>
      <w:szCs w:val="14"/>
      <w:lang w:val="it-IT" w:eastAsia="en-GB"/>
    </w:rPr>
  </w:style>
  <w:style w:type="paragraph" w:customStyle="1" w:styleId="FooterblueAgency">
    <w:name w:val="Footer blue (Agency)"/>
    <w:basedOn w:val="Normal"/>
    <w:link w:val="FooterblueAgencyCharChar"/>
    <w:rsid w:val="00980933"/>
    <w:rPr>
      <w:rFonts w:ascii="Verdana" w:eastAsia="Verdana" w:hAnsi="Verdana" w:cs="Verdana"/>
      <w:b/>
      <w:color w:val="003399"/>
      <w:sz w:val="13"/>
      <w:szCs w:val="14"/>
      <w:lang w:eastAsia="en-GB"/>
    </w:rPr>
  </w:style>
  <w:style w:type="character" w:customStyle="1" w:styleId="FooterblueAgencyCharChar">
    <w:name w:val="Footer blue (Agency) Char Char"/>
    <w:link w:val="FooterblueAgency"/>
    <w:rsid w:val="00980933"/>
    <w:rPr>
      <w:rFonts w:ascii="Verdana" w:eastAsia="Verdana" w:hAnsi="Verdana" w:cs="Verdana"/>
      <w:b/>
      <w:color w:val="003399"/>
      <w:sz w:val="13"/>
      <w:szCs w:val="14"/>
      <w:lang w:val="it-IT" w:eastAsia="en-GB"/>
    </w:rPr>
  </w:style>
  <w:style w:type="paragraph" w:customStyle="1" w:styleId="PagenumberAgency">
    <w:name w:val="Page number (Agency)"/>
    <w:basedOn w:val="Normal"/>
    <w:next w:val="Normal"/>
    <w:link w:val="PagenumberAgencyCharChar"/>
    <w:rsid w:val="00980933"/>
    <w:pPr>
      <w:tabs>
        <w:tab w:val="right" w:pos="9781"/>
      </w:tabs>
      <w:jc w:val="right"/>
    </w:pPr>
    <w:rPr>
      <w:rFonts w:ascii="Verdana" w:eastAsia="Verdana" w:hAnsi="Verdana" w:cs="Verdana"/>
      <w:color w:val="6D6F71"/>
      <w:sz w:val="14"/>
      <w:szCs w:val="14"/>
      <w:lang w:eastAsia="en-GB"/>
    </w:rPr>
  </w:style>
  <w:style w:type="character" w:customStyle="1" w:styleId="PagenumberAgencyCharChar">
    <w:name w:val="Page number (Agency) Char Char"/>
    <w:link w:val="PagenumberAgency"/>
    <w:rsid w:val="00980933"/>
    <w:rPr>
      <w:rFonts w:ascii="Verdana" w:eastAsia="Verdana" w:hAnsi="Verdana" w:cs="Verdana"/>
      <w:color w:val="6D6F71"/>
      <w:sz w:val="14"/>
      <w:szCs w:val="14"/>
      <w:lang w:val="it-IT" w:eastAsia="en-GB"/>
    </w:rPr>
  </w:style>
  <w:style w:type="character" w:customStyle="1" w:styleId="BMSBodyTextChar1">
    <w:name w:val="BMS Body Text Char1"/>
    <w:rsid w:val="00980933"/>
    <w:rPr>
      <w:color w:val="000000"/>
      <w:sz w:val="24"/>
      <w:lang w:val="it-IT" w:eastAsia="en-US" w:bidi="ar-SA"/>
    </w:rPr>
  </w:style>
  <w:style w:type="paragraph" w:customStyle="1" w:styleId="Action0">
    <w:name w:val="Action"/>
    <w:basedOn w:val="Normal"/>
    <w:qFormat/>
    <w:rsid w:val="00980933"/>
    <w:pPr>
      <w:numPr>
        <w:numId w:val="8"/>
      </w:numPr>
      <w:tabs>
        <w:tab w:val="left" w:pos="284"/>
        <w:tab w:val="left" w:pos="567"/>
      </w:tabs>
      <w:spacing w:before="120" w:line="260" w:lineRule="exact"/>
    </w:pPr>
    <w:rPr>
      <w:szCs w:val="24"/>
      <w:lang w:eastAsia="en-GB"/>
    </w:rPr>
  </w:style>
  <w:style w:type="paragraph" w:styleId="Revision">
    <w:name w:val="Revision"/>
    <w:hidden/>
    <w:semiHidden/>
    <w:rsid w:val="00980933"/>
    <w:rPr>
      <w:sz w:val="22"/>
    </w:rPr>
  </w:style>
  <w:style w:type="paragraph" w:customStyle="1" w:styleId="action">
    <w:name w:val="action"/>
    <w:qFormat/>
    <w:rsid w:val="00980933"/>
    <w:pPr>
      <w:numPr>
        <w:numId w:val="9"/>
      </w:numPr>
    </w:pPr>
    <w:rPr>
      <w:b/>
      <w:sz w:val="22"/>
    </w:rPr>
  </w:style>
  <w:style w:type="paragraph" w:customStyle="1" w:styleId="Bullet">
    <w:name w:val="Bullet"/>
    <w:basedOn w:val="Normal"/>
    <w:qFormat/>
    <w:rsid w:val="00980933"/>
    <w:pPr>
      <w:numPr>
        <w:numId w:val="10"/>
      </w:numPr>
      <w:tabs>
        <w:tab w:val="left" w:pos="284"/>
        <w:tab w:val="left" w:pos="567"/>
      </w:tabs>
      <w:spacing w:before="60" w:line="260" w:lineRule="exact"/>
    </w:pPr>
    <w:rPr>
      <w:szCs w:val="24"/>
      <w:lang w:eastAsia="en-GB"/>
    </w:rPr>
  </w:style>
  <w:style w:type="paragraph" w:customStyle="1" w:styleId="Numberedinstruction">
    <w:name w:val="Numbered instruction"/>
    <w:qFormat/>
    <w:rsid w:val="00980933"/>
    <w:pPr>
      <w:tabs>
        <w:tab w:val="left" w:pos="567"/>
      </w:tabs>
      <w:spacing w:before="120"/>
      <w:ind w:left="567" w:hanging="567"/>
    </w:pPr>
    <w:rPr>
      <w:sz w:val="22"/>
      <w:szCs w:val="24"/>
      <w:lang w:eastAsia="en-GB"/>
    </w:rPr>
  </w:style>
  <w:style w:type="paragraph" w:customStyle="1" w:styleId="Style1">
    <w:name w:val="Style1"/>
    <w:basedOn w:val="Heading2"/>
    <w:qFormat/>
    <w:rsid w:val="00980933"/>
    <w:pPr>
      <w:numPr>
        <w:ilvl w:val="0"/>
        <w:numId w:val="0"/>
      </w:numPr>
    </w:pPr>
    <w:rPr>
      <w:noProof/>
    </w:rPr>
  </w:style>
  <w:style w:type="paragraph" w:customStyle="1" w:styleId="Endbox">
    <w:name w:val="End box"/>
    <w:rsid w:val="00980933"/>
    <w:pPr>
      <w:pBdr>
        <w:left w:val="single" w:sz="12" w:space="4" w:color="800000"/>
        <w:bottom w:val="single" w:sz="12" w:space="1" w:color="800000"/>
        <w:right w:val="single" w:sz="12" w:space="4" w:color="800000"/>
      </w:pBdr>
      <w:tabs>
        <w:tab w:val="left" w:pos="284"/>
      </w:tabs>
      <w:spacing w:before="120" w:line="260" w:lineRule="atLeast"/>
      <w:ind w:left="567"/>
    </w:pPr>
    <w:rPr>
      <w:sz w:val="22"/>
      <w:szCs w:val="24"/>
      <w:lang w:eastAsia="en-GB"/>
    </w:rPr>
  </w:style>
  <w:style w:type="paragraph" w:customStyle="1" w:styleId="BodytextAgency">
    <w:name w:val="Body text (Agency)"/>
    <w:basedOn w:val="Normal"/>
    <w:link w:val="BodytextAgencyChar"/>
    <w:rsid w:val="00980933"/>
    <w:pPr>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980933"/>
    <w:rPr>
      <w:rFonts w:ascii="Verdana" w:eastAsia="Verdana" w:hAnsi="Verdana" w:cs="Verdana"/>
      <w:sz w:val="18"/>
      <w:szCs w:val="18"/>
      <w:lang w:val="it-IT" w:eastAsia="en-GB"/>
    </w:rPr>
  </w:style>
  <w:style w:type="character" w:customStyle="1" w:styleId="FooterChar">
    <w:name w:val="Footer Char"/>
    <w:link w:val="Footer"/>
    <w:uiPriority w:val="99"/>
    <w:rsid w:val="006D7F40"/>
    <w:rPr>
      <w:sz w:val="22"/>
      <w:lang w:val="it-IT" w:eastAsia="en-US"/>
    </w:rPr>
  </w:style>
  <w:style w:type="character" w:customStyle="1" w:styleId="EmailStyle158">
    <w:name w:val="EmailStyle158"/>
    <w:semiHidden/>
    <w:rsid w:val="006C6EE0"/>
    <w:rPr>
      <w:rFonts w:ascii="Arial" w:hAnsi="Arial" w:cs="Arial"/>
      <w:color w:val="auto"/>
      <w:sz w:val="20"/>
      <w:szCs w:val="20"/>
    </w:rPr>
  </w:style>
  <w:style w:type="paragraph" w:customStyle="1" w:styleId="NormalAgency">
    <w:name w:val="Normal (Agency)"/>
    <w:link w:val="NormalAgencyChar"/>
    <w:rsid w:val="00CB0F41"/>
    <w:rPr>
      <w:rFonts w:ascii="Verdana" w:eastAsia="Verdana" w:hAnsi="Verdana" w:cs="Verdana"/>
      <w:sz w:val="18"/>
      <w:szCs w:val="18"/>
      <w:lang w:eastAsia="en-GB"/>
    </w:rPr>
  </w:style>
  <w:style w:type="character" w:customStyle="1" w:styleId="NormalAgencyChar">
    <w:name w:val="Normal (Agency) Char"/>
    <w:link w:val="NormalAgency"/>
    <w:rsid w:val="00CB0F41"/>
    <w:rPr>
      <w:rFonts w:ascii="Verdana" w:eastAsia="Verdana" w:hAnsi="Verdana" w:cs="Verdana"/>
      <w:sz w:val="18"/>
      <w:szCs w:val="18"/>
      <w:lang w:val="it-IT" w:eastAsia="en-GB" w:bidi="ar-SA"/>
    </w:rPr>
  </w:style>
  <w:style w:type="paragraph" w:customStyle="1" w:styleId="DraftingNotesAgency">
    <w:name w:val="Drafting Notes (Agency)"/>
    <w:basedOn w:val="Normal"/>
    <w:next w:val="BodytextAgency"/>
    <w:link w:val="DraftingNotesAgencyChar"/>
    <w:qFormat/>
    <w:rsid w:val="006B1CA1"/>
    <w:pPr>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6B1CA1"/>
    <w:rPr>
      <w:rFonts w:ascii="Courier New" w:eastAsia="Verdana" w:hAnsi="Courier New"/>
      <w:i/>
      <w:color w:val="339966"/>
      <w:sz w:val="22"/>
      <w:szCs w:val="18"/>
      <w:lang w:val="it-IT" w:eastAsia="en-GB"/>
    </w:rPr>
  </w:style>
  <w:style w:type="paragraph" w:customStyle="1" w:styleId="Lijstalinea">
    <w:name w:val="Lijstalinea"/>
    <w:basedOn w:val="Normal"/>
    <w:qFormat/>
    <w:rsid w:val="008618E3"/>
    <w:pPr>
      <w:ind w:left="708"/>
    </w:pPr>
  </w:style>
  <w:style w:type="character" w:customStyle="1" w:styleId="BMSTableHeaderChar">
    <w:name w:val="BMS Table Header Char"/>
    <w:link w:val="BMSTableHeader"/>
    <w:rsid w:val="00C72E52"/>
    <w:rPr>
      <w:b/>
      <w:lang w:eastAsia="en-US"/>
    </w:rPr>
  </w:style>
  <w:style w:type="character" w:customStyle="1" w:styleId="TextocomentarioCar1">
    <w:name w:val="Texto comentario Car1"/>
    <w:uiPriority w:val="99"/>
    <w:rsid w:val="00E709C6"/>
    <w:rPr>
      <w:lang w:val="it-IT"/>
    </w:rPr>
  </w:style>
  <w:style w:type="character" w:customStyle="1" w:styleId="HeaderChar">
    <w:name w:val="Header Char"/>
    <w:basedOn w:val="DefaultParagraphFont"/>
    <w:link w:val="Header"/>
    <w:uiPriority w:val="99"/>
    <w:rsid w:val="00801EDC"/>
    <w:rPr>
      <w:sz w:val="22"/>
    </w:rPr>
  </w:style>
  <w:style w:type="paragraph" w:customStyle="1" w:styleId="StyleTablerow8">
    <w:name w:val="_Style Table row 8"/>
    <w:basedOn w:val="Normal"/>
    <w:qFormat/>
    <w:rsid w:val="00595057"/>
    <w:pPr>
      <w:keepNext/>
      <w:ind w:left="-142" w:right="-142"/>
      <w:jc w:val="center"/>
    </w:pPr>
    <w:rPr>
      <w:sz w:val="16"/>
      <w:szCs w:val="16"/>
      <w:lang w:val="hr-HR"/>
    </w:rPr>
  </w:style>
  <w:style w:type="paragraph" w:customStyle="1" w:styleId="Style16">
    <w:name w:val="Style16"/>
    <w:basedOn w:val="Normal"/>
    <w:qFormat/>
    <w:rsid w:val="007B59E9"/>
    <w:pPr>
      <w:keepNext/>
      <w:keepLines/>
      <w:jc w:val="center"/>
    </w:pPr>
    <w:rPr>
      <w:sz w:val="20"/>
      <w:szCs w:val="22"/>
      <w:lang w:val="hr-HR"/>
    </w:rPr>
  </w:style>
  <w:style w:type="paragraph" w:customStyle="1" w:styleId="Styletable10">
    <w:name w:val="_Style table 10"/>
    <w:basedOn w:val="Normal"/>
    <w:qFormat/>
    <w:rsid w:val="008C6E06"/>
    <w:rPr>
      <w:sz w:val="20"/>
      <w:szCs w:val="22"/>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giflow-eforms.who-umc.org/me/meadr" TargetMode="Externa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theme" Target="theme/theme1.xml"/><Relationship Id="rId21" Type="http://schemas.openxmlformats.org/officeDocument/2006/relationships/image" Target="media/image8.emf"/><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hyperlink" Target="mailto:nezeljenadejstva@cinmed.me"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inmed.me" TargetMode="External"/><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BMS\EMEALabelingCore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vert270" wrap="square" anchor="t" anchorCtr="0" upright="1"/>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8244AD7F81A74BB1F6BE7CC90FA8E8" ma:contentTypeVersion="13" ma:contentTypeDescription="Create a new document." ma:contentTypeScope="" ma:versionID="1cedf9ad3769ae4034b6f83556b0c831">
  <xsd:schema xmlns:xsd="http://www.w3.org/2001/XMLSchema" xmlns:xs="http://www.w3.org/2001/XMLSchema" xmlns:p="http://schemas.microsoft.com/office/2006/metadata/properties" xmlns:ns3="a404bc0d-6635-4632-b9f4-ce7643015644" xmlns:ns4="7e084402-7dce-43c9-86cb-e5c53132b20e" targetNamespace="http://schemas.microsoft.com/office/2006/metadata/properties" ma:root="true" ma:fieldsID="9c0d5bacb50771c3f102a19e40d57b12" ns3:_="" ns4:_="">
    <xsd:import namespace="a404bc0d-6635-4632-b9f4-ce7643015644"/>
    <xsd:import namespace="7e084402-7dce-43c9-86cb-e5c53132b20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04bc0d-6635-4632-b9f4-ce764301564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084402-7dce-43c9-86cb-e5c53132b20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D9313-9206-44FF-918E-8C0B0199D1F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E039EDF-F67D-4492-AF49-30CAFEE4AE05}">
  <ds:schemaRefs>
    <ds:schemaRef ds:uri="http://schemas.microsoft.com/sharepoint/v3/contenttype/forms"/>
  </ds:schemaRefs>
</ds:datastoreItem>
</file>

<file path=customXml/itemProps3.xml><?xml version="1.0" encoding="utf-8"?>
<ds:datastoreItem xmlns:ds="http://schemas.openxmlformats.org/officeDocument/2006/customXml" ds:itemID="{5756EC3B-D7CA-45D1-8DB5-C0D0586A5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04bc0d-6635-4632-b9f4-ce7643015644"/>
    <ds:schemaRef ds:uri="7e084402-7dce-43c9-86cb-e5c53132b2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5E2817-8794-465C-9622-C41419297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EMEALabelingCoreTemplate</Template>
  <TotalTime>5</TotalTime>
  <Pages>76</Pages>
  <Words>33406</Words>
  <Characters>190415</Characters>
  <Application>Microsoft Office Word</Application>
  <DocSecurity>0</DocSecurity>
  <Lines>1586</Lines>
  <Paragraphs>446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Yervoy WS-1881 - EN PI annotated</vt:lpstr>
      <vt:lpstr>Yervoy-R-035-PI-en-ann</vt:lpstr>
    </vt:vector>
  </TitlesOfParts>
  <Company>Bristol - Myers - Squibb</Company>
  <LinksUpToDate>false</LinksUpToDate>
  <CharactersWithSpaces>223375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Yervoy WS-1881 - EN PI annotated</dc:title>
  <dc:creator>BMS</dc:creator>
  <dc:description>||3.0.1.4;||</dc:description>
  <cp:lastModifiedBy>Berina Ljuca</cp:lastModifiedBy>
  <cp:revision>4</cp:revision>
  <cp:lastPrinted>2019-12-06T08:46:00Z</cp:lastPrinted>
  <dcterms:created xsi:type="dcterms:W3CDTF">2025-05-26T06:59:00Z</dcterms:created>
  <dcterms:modified xsi:type="dcterms:W3CDTF">2025-05-26T08:00:00Z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p_dc_filepath">
    <vt:lpwstr>C:\Users\schladec\AppData\Local\Temp\DocsCorp\pdfDocs compareDocs\Output\ema-combined-h2213enannotated-1.docx</vt:lpwstr>
  </property>
  <property fmtid="{D5CDD505-2E9C-101B-9397-08002B2CF9AE}" pid="3" name="/bp_dc_modversion">
    <vt:lpwstr>I:\rle\07 ONC\07 Ipi\04 Label\00 PI\934 BELT II-047 EN\ema-combined-h2213enannotated.docx!***:</vt:lpwstr>
  </property>
  <property fmtid="{D5CDD505-2E9C-101B-9397-08002B2CF9AE}" pid="4" name="/bp_dc_orgversion">
    <vt:lpwstr>C:\Users\schladec\Desktop\Yervoy latest approved vs studio samsung.docx!***:</vt:lpwstr>
  </property>
  <property fmtid="{D5CDD505-2E9C-101B-9397-08002B2CF9AE}" pid="5" name="ACTIVEINGR">
    <vt:lpwstr/>
  </property>
  <property fmtid="{D5CDD505-2E9C-101B-9397-08002B2CF9AE}" pid="6" name="bp_dc_comparedocs">
    <vt:lpwstr>3.4.15.10</vt:lpwstr>
  </property>
  <property fmtid="{D5CDD505-2E9C-101B-9397-08002B2CF9AE}" pid="7" name="CAPSULEDESC1">
    <vt:lpwstr/>
  </property>
  <property fmtid="{D5CDD505-2E9C-101B-9397-08002B2CF9AE}" pid="8" name="CAPSULEDESC2">
    <vt:lpwstr/>
  </property>
  <property fmtid="{D5CDD505-2E9C-101B-9397-08002B2CF9AE}" pid="9" name="CAPSULEDESC3">
    <vt:lpwstr/>
  </property>
  <property fmtid="{D5CDD505-2E9C-101B-9397-08002B2CF9AE}" pid="10" name="Classification">
    <vt:lpwstr>Internal All EMA Staff and Contractors</vt:lpwstr>
  </property>
  <property fmtid="{D5CDD505-2E9C-101B-9397-08002B2CF9AE}" pid="11" name="COLOUR1">
    <vt:lpwstr/>
  </property>
  <property fmtid="{D5CDD505-2E9C-101B-9397-08002B2CF9AE}" pid="12" name="COLOUR2">
    <vt:lpwstr/>
  </property>
  <property fmtid="{D5CDD505-2E9C-101B-9397-08002B2CF9AE}" pid="13" name="COLOUR3">
    <vt:lpwstr/>
  </property>
  <property fmtid="{D5CDD505-2E9C-101B-9397-08002B2CF9AE}" pid="14" name="COLOURANT1">
    <vt:lpwstr/>
  </property>
  <property fmtid="{D5CDD505-2E9C-101B-9397-08002B2CF9AE}" pid="15" name="COLOURANT2">
    <vt:lpwstr/>
  </property>
  <property fmtid="{D5CDD505-2E9C-101B-9397-08002B2CF9AE}" pid="16" name="COLOURANT3">
    <vt:lpwstr/>
  </property>
  <property fmtid="{D5CDD505-2E9C-101B-9397-08002B2CF9AE}" pid="17" name="ContentTypeId">
    <vt:lpwstr>0x010100BA8244AD7F81A74BB1F6BE7CC90FA8E8</vt:lpwstr>
  </property>
  <property fmtid="{D5CDD505-2E9C-101B-9397-08002B2CF9AE}" pid="18" name="DM_Author">
    <vt:lpwstr/>
  </property>
  <property fmtid="{D5CDD505-2E9C-101B-9397-08002B2CF9AE}" pid="19" name="DM_Category">
    <vt:lpwstr>Product Information</vt:lpwstr>
  </property>
  <property fmtid="{D5CDD505-2E9C-101B-9397-08002B2CF9AE}" pid="20" name="DM_Creation_Date">
    <vt:lpwstr>22/04/2021 09:18:27</vt:lpwstr>
  </property>
  <property fmtid="{D5CDD505-2E9C-101B-9397-08002B2CF9AE}" pid="21" name="DM_Creator_Name">
    <vt:lpwstr>Irndorfer Hilke</vt:lpwstr>
  </property>
  <property fmtid="{D5CDD505-2E9C-101B-9397-08002B2CF9AE}" pid="22" name="DM_DocRefId">
    <vt:lpwstr>EMA/CHMP/226322/2021</vt:lpwstr>
  </property>
  <property fmtid="{D5CDD505-2E9C-101B-9397-08002B2CF9AE}" pid="23" name="DM_emea_doc_ref_id">
    <vt:lpwstr>EMA/CHMP/226322/2021</vt:lpwstr>
  </property>
  <property fmtid="{D5CDD505-2E9C-101B-9397-08002B2CF9AE}" pid="24" name="DM_Keywords">
    <vt:lpwstr/>
  </property>
  <property fmtid="{D5CDD505-2E9C-101B-9397-08002B2CF9AE}" pid="25" name="DM_Language">
    <vt:lpwstr/>
  </property>
  <property fmtid="{D5CDD505-2E9C-101B-9397-08002B2CF9AE}" pid="26" name="DM_Modifer_Name">
    <vt:lpwstr>Irndorfer Hilke</vt:lpwstr>
  </property>
  <property fmtid="{D5CDD505-2E9C-101B-9397-08002B2CF9AE}" pid="27" name="DM_Modified_Date">
    <vt:lpwstr>22/04/2021 09:20:03</vt:lpwstr>
  </property>
  <property fmtid="{D5CDD505-2E9C-101B-9397-08002B2CF9AE}" pid="28" name="DM_Modifier_Name">
    <vt:lpwstr>Irndorfer Hilke</vt:lpwstr>
  </property>
  <property fmtid="{D5CDD505-2E9C-101B-9397-08002B2CF9AE}" pid="29" name="DM_Modify_Date">
    <vt:lpwstr>22/04/2021 09:20:03</vt:lpwstr>
  </property>
  <property fmtid="{D5CDD505-2E9C-101B-9397-08002B2CF9AE}" pid="30" name="DM_Name">
    <vt:lpwstr>Yervoy WS-1881 - EN PI annotated</vt:lpwstr>
  </property>
  <property fmtid="{D5CDD505-2E9C-101B-9397-08002B2CF9AE}" pid="31" name="DM_Path">
    <vt:lpwstr>/01. Evaluation of Medicines/H-C/_WS (Worksharing)/2020/2021-xx-xx-WS-1881 BMS-EoI/03. Opinion</vt:lpwstr>
  </property>
  <property fmtid="{D5CDD505-2E9C-101B-9397-08002B2CF9AE}" pid="32" name="DM_Status">
    <vt:lpwstr/>
  </property>
  <property fmtid="{D5CDD505-2E9C-101B-9397-08002B2CF9AE}" pid="33" name="DM_Subject">
    <vt:lpwstr/>
  </property>
  <property fmtid="{D5CDD505-2E9C-101B-9397-08002B2CF9AE}" pid="34" name="DM_Title">
    <vt:lpwstr/>
  </property>
  <property fmtid="{D5CDD505-2E9C-101B-9397-08002B2CF9AE}" pid="35" name="DM_Type">
    <vt:lpwstr>emea_document</vt:lpwstr>
  </property>
  <property fmtid="{D5CDD505-2E9C-101B-9397-08002B2CF9AE}" pid="36" name="DM_Version">
    <vt:lpwstr>1.1,CURRENT,fr MAH 22-04-21</vt:lpwstr>
  </property>
  <property fmtid="{D5CDD505-2E9C-101B-9397-08002B2CF9AE}" pid="37" name="ENGRAVED">
    <vt:lpwstr/>
  </property>
  <property fmtid="{D5CDD505-2E9C-101B-9397-08002B2CF9AE}" pid="38" name="ENGRAVED1">
    <vt:lpwstr/>
  </property>
  <property fmtid="{D5CDD505-2E9C-101B-9397-08002B2CF9AE}" pid="39" name="ENGRAVED2">
    <vt:lpwstr/>
  </property>
  <property fmtid="{D5CDD505-2E9C-101B-9397-08002B2CF9AE}" pid="40" name="ENGRAVED3">
    <vt:lpwstr/>
  </property>
  <property fmtid="{D5CDD505-2E9C-101B-9397-08002B2CF9AE}" pid="41" name="ENUMBER1">
    <vt:lpwstr/>
  </property>
  <property fmtid="{D5CDD505-2E9C-101B-9397-08002B2CF9AE}" pid="42" name="ENUMBER2">
    <vt:lpwstr/>
  </property>
  <property fmtid="{D5CDD505-2E9C-101B-9397-08002B2CF9AE}" pid="43" name="ENUMBER3">
    <vt:lpwstr/>
  </property>
  <property fmtid="{D5CDD505-2E9C-101B-9397-08002B2CF9AE}" pid="44" name="EUNUMLANG">
    <vt:lpwstr/>
  </property>
  <property fmtid="{D5CDD505-2E9C-101B-9397-08002B2CF9AE}" pid="45" name="EXCIPIENT1">
    <vt:lpwstr/>
  </property>
  <property fmtid="{D5CDD505-2E9C-101B-9397-08002B2CF9AE}" pid="46" name="EXCIPIENT2">
    <vt:lpwstr/>
  </property>
  <property fmtid="{D5CDD505-2E9C-101B-9397-08002B2CF9AE}" pid="47" name="EXCIPIENT3">
    <vt:lpwstr/>
  </property>
  <property fmtid="{D5CDD505-2E9C-101B-9397-08002B2CF9AE}" pid="48" name="INKCOLOUR1">
    <vt:lpwstr/>
  </property>
  <property fmtid="{D5CDD505-2E9C-101B-9397-08002B2CF9AE}" pid="49" name="INKCOLOUR2">
    <vt:lpwstr/>
  </property>
  <property fmtid="{D5CDD505-2E9C-101B-9397-08002B2CF9AE}" pid="50" name="INKCOLOUR3">
    <vt:lpwstr/>
  </property>
  <property fmtid="{D5CDD505-2E9C-101B-9397-08002B2CF9AE}" pid="51" name="LISTOFREPS">
    <vt:lpwstr/>
  </property>
  <property fmtid="{D5CDD505-2E9C-101B-9397-08002B2CF9AE}" pid="52" name="MADATE">
    <vt:lpwstr/>
  </property>
  <property fmtid="{D5CDD505-2E9C-101B-9397-08002B2CF9AE}" pid="53" name="MAHADDRESS1">
    <vt:lpwstr/>
  </property>
  <property fmtid="{D5CDD505-2E9C-101B-9397-08002B2CF9AE}" pid="54" name="MAHADDRESS2">
    <vt:lpwstr/>
  </property>
  <property fmtid="{D5CDD505-2E9C-101B-9397-08002B2CF9AE}" pid="55" name="MAHCOUNTRY">
    <vt:lpwstr/>
  </property>
  <property fmtid="{D5CDD505-2E9C-101B-9397-08002B2CF9AE}" pid="56" name="MAHNAME">
    <vt:lpwstr/>
  </property>
  <property fmtid="{D5CDD505-2E9C-101B-9397-08002B2CF9AE}" pid="57" name="MANUFADDRESS1">
    <vt:lpwstr/>
  </property>
  <property fmtid="{D5CDD505-2E9C-101B-9397-08002B2CF9AE}" pid="58" name="MANUFADDRESS2">
    <vt:lpwstr/>
  </property>
  <property fmtid="{D5CDD505-2E9C-101B-9397-08002B2CF9AE}" pid="59" name="MANUFAUTHORISATION">
    <vt:lpwstr/>
  </property>
  <property fmtid="{D5CDD505-2E9C-101B-9397-08002B2CF9AE}" pid="60" name="MANUFCOUNTRY">
    <vt:lpwstr/>
  </property>
  <property fmtid="{D5CDD505-2E9C-101B-9397-08002B2CF9AE}" pid="61" name="MANUFNAME">
    <vt:lpwstr/>
  </property>
  <property fmtid="{D5CDD505-2E9C-101B-9397-08002B2CF9AE}" pid="62" name="MANUMBER">
    <vt:lpwstr/>
  </property>
  <property fmtid="{D5CDD505-2E9C-101B-9397-08002B2CF9AE}" pid="63" name="MANUMBER1">
    <vt:lpwstr/>
  </property>
  <property fmtid="{D5CDD505-2E9C-101B-9397-08002B2CF9AE}" pid="64" name="MANUMBER2">
    <vt:lpwstr/>
  </property>
  <property fmtid="{D5CDD505-2E9C-101B-9397-08002B2CF9AE}" pid="65" name="MANUMBER3">
    <vt:lpwstr/>
  </property>
  <property fmtid="{D5CDD505-2E9C-101B-9397-08002B2CF9AE}" pid="66" name="MANUMBERRANGE">
    <vt:lpwstr/>
  </property>
  <property fmtid="{D5CDD505-2E9C-101B-9397-08002B2CF9AE}" pid="67" name="MAREVDATE">
    <vt:lpwstr/>
  </property>
  <property fmtid="{D5CDD505-2E9C-101B-9397-08002B2CF9AE}" pid="68" name="MISCLANGPAC1">
    <vt:lpwstr/>
  </property>
  <property fmtid="{D5CDD505-2E9C-101B-9397-08002B2CF9AE}" pid="69" name="MISCLANGPAC2">
    <vt:lpwstr/>
  </property>
  <property fmtid="{D5CDD505-2E9C-101B-9397-08002B2CF9AE}" pid="70" name="MISCLANGPAC3">
    <vt:lpwstr/>
  </property>
  <property fmtid="{D5CDD505-2E9C-101B-9397-08002B2CF9AE}" pid="71" name="MISCLANGSTR1">
    <vt:lpwstr/>
  </property>
  <property fmtid="{D5CDD505-2E9C-101B-9397-08002B2CF9AE}" pid="72" name="MISCLANGSTR2">
    <vt:lpwstr/>
  </property>
  <property fmtid="{D5CDD505-2E9C-101B-9397-08002B2CF9AE}" pid="73" name="MISCLANGSTR3">
    <vt:lpwstr/>
  </property>
  <property fmtid="{D5CDD505-2E9C-101B-9397-08002B2CF9AE}" pid="74" name="MISCLANGSTRPAC1">
    <vt:lpwstr/>
  </property>
  <property fmtid="{D5CDD505-2E9C-101B-9397-08002B2CF9AE}" pid="75" name="MISCLANGSTRPAC10">
    <vt:lpwstr/>
  </property>
  <property fmtid="{D5CDD505-2E9C-101B-9397-08002B2CF9AE}" pid="76" name="MISCLANGSTRPAC2">
    <vt:lpwstr/>
  </property>
  <property fmtid="{D5CDD505-2E9C-101B-9397-08002B2CF9AE}" pid="77" name="MISCLANGSTRPAC3">
    <vt:lpwstr/>
  </property>
  <property fmtid="{D5CDD505-2E9C-101B-9397-08002B2CF9AE}" pid="78" name="MISCLANGSTRPAC4">
    <vt:lpwstr/>
  </property>
  <property fmtid="{D5CDD505-2E9C-101B-9397-08002B2CF9AE}" pid="79" name="MISCLANGSTRPAC5">
    <vt:lpwstr/>
  </property>
  <property fmtid="{D5CDD505-2E9C-101B-9397-08002B2CF9AE}" pid="80" name="MISCLANGSTRPAC6">
    <vt:lpwstr/>
  </property>
  <property fmtid="{D5CDD505-2E9C-101B-9397-08002B2CF9AE}" pid="81" name="MISCLANGSTRPAC7">
    <vt:lpwstr/>
  </property>
  <property fmtid="{D5CDD505-2E9C-101B-9397-08002B2CF9AE}" pid="82" name="MISCLANGSTRPAC8">
    <vt:lpwstr/>
  </property>
  <property fmtid="{D5CDD505-2E9C-101B-9397-08002B2CF9AE}" pid="83" name="MISCLANGSTRPAC9">
    <vt:lpwstr/>
  </property>
  <property fmtid="{D5CDD505-2E9C-101B-9397-08002B2CF9AE}" pid="84" name="MISCLANGTM1">
    <vt:lpwstr/>
  </property>
  <property fmtid="{D5CDD505-2E9C-101B-9397-08002B2CF9AE}" pid="85" name="MISCLANGTM2">
    <vt:lpwstr/>
  </property>
  <property fmtid="{D5CDD505-2E9C-101B-9397-08002B2CF9AE}" pid="86" name="MISCLANGTM3">
    <vt:lpwstr/>
  </property>
  <property fmtid="{D5CDD505-2E9C-101B-9397-08002B2CF9AE}" pid="87" name="MISCLANGTM4">
    <vt:lpwstr/>
  </property>
  <property fmtid="{D5CDD505-2E9C-101B-9397-08002B2CF9AE}" pid="88" name="MISCLANGTM5">
    <vt:lpwstr/>
  </property>
  <property fmtid="{D5CDD505-2E9C-101B-9397-08002B2CF9AE}" pid="89" name="MISCLANGTM6">
    <vt:lpwstr/>
  </property>
  <property fmtid="{D5CDD505-2E9C-101B-9397-08002B2CF9AE}" pid="90" name="MISCLANGTMPF1">
    <vt:lpwstr/>
  </property>
  <property fmtid="{D5CDD505-2E9C-101B-9397-08002B2CF9AE}" pid="91" name="MISCLANGTMPF2">
    <vt:lpwstr/>
  </property>
  <property fmtid="{D5CDD505-2E9C-101B-9397-08002B2CF9AE}" pid="92" name="MISCLANGTMPF3">
    <vt:lpwstr/>
  </property>
  <property fmtid="{D5CDD505-2E9C-101B-9397-08002B2CF9AE}" pid="93" name="MISCSTR1">
    <vt:lpwstr/>
  </property>
  <property fmtid="{D5CDD505-2E9C-101B-9397-08002B2CF9AE}" pid="94" name="MISCSTR2">
    <vt:lpwstr/>
  </property>
  <property fmtid="{D5CDD505-2E9C-101B-9397-08002B2CF9AE}" pid="95" name="MISCSTR3">
    <vt:lpwstr/>
  </property>
  <property fmtid="{D5CDD505-2E9C-101B-9397-08002B2CF9AE}" pid="96" name="MISCTM1">
    <vt:lpwstr/>
  </property>
  <property fmtid="{D5CDD505-2E9C-101B-9397-08002B2CF9AE}" pid="97" name="MISCTM2">
    <vt:lpwstr/>
  </property>
  <property fmtid="{D5CDD505-2E9C-101B-9397-08002B2CF9AE}" pid="98" name="MISCTM3">
    <vt:lpwstr/>
  </property>
  <property fmtid="{D5CDD505-2E9C-101B-9397-08002B2CF9AE}" pid="99" name="MISCTMSTR1">
    <vt:lpwstr/>
  </property>
  <property fmtid="{D5CDD505-2E9C-101B-9397-08002B2CF9AE}" pid="100" name="MISCTMSTR2">
    <vt:lpwstr/>
  </property>
  <property fmtid="{D5CDD505-2E9C-101B-9397-08002B2CF9AE}" pid="101" name="MISCTMSTR3">
    <vt:lpwstr/>
  </property>
  <property fmtid="{D5CDD505-2E9C-101B-9397-08002B2CF9AE}" pid="102" name="MISCTMSTR4">
    <vt:lpwstr/>
  </property>
  <property fmtid="{D5CDD505-2E9C-101B-9397-08002B2CF9AE}" pid="103" name="MISCTMSTR5">
    <vt:lpwstr/>
  </property>
  <property fmtid="{D5CDD505-2E9C-101B-9397-08002B2CF9AE}" pid="104" name="MISCTMSTR6">
    <vt:lpwstr/>
  </property>
  <property fmtid="{D5CDD505-2E9C-101B-9397-08002B2CF9AE}" pid="105" name="MISCTMSTRPAC1">
    <vt:lpwstr/>
  </property>
  <property fmtid="{D5CDD505-2E9C-101B-9397-08002B2CF9AE}" pid="106" name="MISCTMSTRPAC2">
    <vt:lpwstr/>
  </property>
  <property fmtid="{D5CDD505-2E9C-101B-9397-08002B2CF9AE}" pid="107" name="MISCTMSTRPAC3">
    <vt:lpwstr/>
  </property>
  <property fmtid="{D5CDD505-2E9C-101B-9397-08002B2CF9AE}" pid="108" name="MISCTMSTRPAC4">
    <vt:lpwstr/>
  </property>
  <property fmtid="{D5CDD505-2E9C-101B-9397-08002B2CF9AE}" pid="109" name="MISCTMSTRPAC5">
    <vt:lpwstr/>
  </property>
  <property fmtid="{D5CDD505-2E9C-101B-9397-08002B2CF9AE}" pid="110" name="MSIP_Label_0eea11ca-d417-4147-80ed-01a58412c458_ActionId">
    <vt:lpwstr>71598feb-fc7d-4a6d-b91b-dbfb164f5022</vt:lpwstr>
  </property>
  <property fmtid="{D5CDD505-2E9C-101B-9397-08002B2CF9AE}" pid="111" name="MSIP_Label_0eea11ca-d417-4147-80ed-01a58412c458_Application">
    <vt:lpwstr>Microsoft Azure Information Protection</vt:lpwstr>
  </property>
  <property fmtid="{D5CDD505-2E9C-101B-9397-08002B2CF9AE}" pid="112" name="MSIP_Label_0eea11ca-d417-4147-80ed-01a58412c458_Enabled">
    <vt:lpwstr>True</vt:lpwstr>
  </property>
  <property fmtid="{D5CDD505-2E9C-101B-9397-08002B2CF9AE}" pid="113" name="MSIP_Label_0eea11ca-d417-4147-80ed-01a58412c458_Extended_MSFT_Method">
    <vt:lpwstr>Automatic</vt:lpwstr>
  </property>
  <property fmtid="{D5CDD505-2E9C-101B-9397-08002B2CF9AE}" pid="114" name="MSIP_Label_0eea11ca-d417-4147-80ed-01a58412c458_Name">
    <vt:lpwstr>All EMA Staff and Contractors</vt:lpwstr>
  </property>
  <property fmtid="{D5CDD505-2E9C-101B-9397-08002B2CF9AE}" pid="115" name="MSIP_Label_0eea11ca-d417-4147-80ed-01a58412c458_Owner">
    <vt:lpwstr>andrea.buzzi@ema.europa.eu</vt:lpwstr>
  </property>
  <property fmtid="{D5CDD505-2E9C-101B-9397-08002B2CF9AE}" pid="116" name="MSIP_Label_0eea11ca-d417-4147-80ed-01a58412c458_Parent">
    <vt:lpwstr>afe1b31d-cec0-4074-b4bd-f07689e43d84</vt:lpwstr>
  </property>
  <property fmtid="{D5CDD505-2E9C-101B-9397-08002B2CF9AE}" pid="117" name="MSIP_Label_0eea11ca-d417-4147-80ed-01a58412c458_SetDate">
    <vt:lpwstr>2020-06-02T05:50:03.8748267Z</vt:lpwstr>
  </property>
  <property fmtid="{D5CDD505-2E9C-101B-9397-08002B2CF9AE}" pid="118" name="MSIP_Label_0eea11ca-d417-4147-80ed-01a58412c458_SiteId">
    <vt:lpwstr>bc9dc15c-61bc-4f03-b60b-e5b6d8922839</vt:lpwstr>
  </property>
  <property fmtid="{D5CDD505-2E9C-101B-9397-08002B2CF9AE}" pid="119" name="MSIP_Label_afe1b31d-cec0-4074-b4bd-f07689e43d84_ActionId">
    <vt:lpwstr>71598feb-fc7d-4a6d-b91b-dbfb164f5022</vt:lpwstr>
  </property>
  <property fmtid="{D5CDD505-2E9C-101B-9397-08002B2CF9AE}" pid="120" name="MSIP_Label_afe1b31d-cec0-4074-b4bd-f07689e43d84_Application">
    <vt:lpwstr>Microsoft Azure Information Protection</vt:lpwstr>
  </property>
  <property fmtid="{D5CDD505-2E9C-101B-9397-08002B2CF9AE}" pid="121" name="MSIP_Label_afe1b31d-cec0-4074-b4bd-f07689e43d84_Enabled">
    <vt:lpwstr>True</vt:lpwstr>
  </property>
  <property fmtid="{D5CDD505-2E9C-101B-9397-08002B2CF9AE}" pid="122" name="MSIP_Label_afe1b31d-cec0-4074-b4bd-f07689e43d84_Extended_MSFT_Method">
    <vt:lpwstr>Automatic</vt:lpwstr>
  </property>
  <property fmtid="{D5CDD505-2E9C-101B-9397-08002B2CF9AE}" pid="123" name="MSIP_Label_afe1b31d-cec0-4074-b4bd-f07689e43d84_Name">
    <vt:lpwstr>Internal</vt:lpwstr>
  </property>
  <property fmtid="{D5CDD505-2E9C-101B-9397-08002B2CF9AE}" pid="124" name="MSIP_Label_afe1b31d-cec0-4074-b4bd-f07689e43d84_Owner">
    <vt:lpwstr>andrea.buzzi@ema.europa.eu</vt:lpwstr>
  </property>
  <property fmtid="{D5CDD505-2E9C-101B-9397-08002B2CF9AE}" pid="125" name="MSIP_Label_afe1b31d-cec0-4074-b4bd-f07689e43d84_SetDate">
    <vt:lpwstr>2020-06-02T05:50:03.8748267Z</vt:lpwstr>
  </property>
  <property fmtid="{D5CDD505-2E9C-101B-9397-08002B2CF9AE}" pid="126" name="MSIP_Label_afe1b31d-cec0-4074-b4bd-f07689e43d84_SiteId">
    <vt:lpwstr>bc9dc15c-61bc-4f03-b60b-e5b6d8922839</vt:lpwstr>
  </property>
  <property fmtid="{D5CDD505-2E9C-101B-9397-08002B2CF9AE}" pid="127" name="PACKQTY1">
    <vt:lpwstr/>
  </property>
  <property fmtid="{D5CDD505-2E9C-101B-9397-08002B2CF9AE}" pid="128" name="PACKQTY2">
    <vt:lpwstr/>
  </property>
  <property fmtid="{D5CDD505-2E9C-101B-9397-08002B2CF9AE}" pid="129" name="PACKQTY3">
    <vt:lpwstr/>
  </property>
  <property fmtid="{D5CDD505-2E9C-101B-9397-08002B2CF9AE}" pid="130" name="PACKSIZE">
    <vt:lpwstr/>
  </property>
  <property fmtid="{D5CDD505-2E9C-101B-9397-08002B2CF9AE}" pid="131" name="PHARMFORM">
    <vt:lpwstr/>
  </property>
  <property fmtid="{D5CDD505-2E9C-101B-9397-08002B2CF9AE}" pid="132" name="SCORING">
    <vt:lpwstr/>
  </property>
  <property fmtid="{D5CDD505-2E9C-101B-9397-08002B2CF9AE}" pid="133" name="SCORING1">
    <vt:lpwstr/>
  </property>
  <property fmtid="{D5CDD505-2E9C-101B-9397-08002B2CF9AE}" pid="134" name="SCORING2">
    <vt:lpwstr/>
  </property>
  <property fmtid="{D5CDD505-2E9C-101B-9397-08002B2CF9AE}" pid="135" name="SCORING3">
    <vt:lpwstr/>
  </property>
  <property fmtid="{D5CDD505-2E9C-101B-9397-08002B2CF9AE}" pid="136" name="SHAPE">
    <vt:lpwstr/>
  </property>
  <property fmtid="{D5CDD505-2E9C-101B-9397-08002B2CF9AE}" pid="137" name="SHAPE1">
    <vt:lpwstr/>
  </property>
  <property fmtid="{D5CDD505-2E9C-101B-9397-08002B2CF9AE}" pid="138" name="SHAPE2">
    <vt:lpwstr/>
  </property>
  <property fmtid="{D5CDD505-2E9C-101B-9397-08002B2CF9AE}" pid="139" name="SHAPE3">
    <vt:lpwstr/>
  </property>
  <property fmtid="{D5CDD505-2E9C-101B-9397-08002B2CF9AE}" pid="140" name="STRENGTH">
    <vt:lpwstr/>
  </property>
  <property fmtid="{D5CDD505-2E9C-101B-9397-08002B2CF9AE}" pid="141" name="TAG">
    <vt:lpwstr/>
  </property>
  <property fmtid="{D5CDD505-2E9C-101B-9397-08002B2CF9AE}" pid="142" name="TAG1">
    <vt:lpwstr/>
  </property>
  <property fmtid="{D5CDD505-2E9C-101B-9397-08002B2CF9AE}" pid="143" name="TAG2">
    <vt:lpwstr/>
  </property>
  <property fmtid="{D5CDD505-2E9C-101B-9397-08002B2CF9AE}" pid="144" name="TAG3">
    <vt:lpwstr/>
  </property>
  <property fmtid="{D5CDD505-2E9C-101B-9397-08002B2CF9AE}" pid="145" name="TEAROFFTEXT">
    <vt:lpwstr/>
  </property>
  <property fmtid="{D5CDD505-2E9C-101B-9397-08002B2CF9AE}" pid="146" name="TEST">
    <vt:lpwstr/>
  </property>
  <property fmtid="{D5CDD505-2E9C-101B-9397-08002B2CF9AE}" pid="147" name="TRADENAME">
    <vt:lpwstr/>
  </property>
  <property fmtid="{D5CDD505-2E9C-101B-9397-08002B2CF9AE}" pid="148" name="TRADENAMEH">
    <vt:lpwstr/>
  </property>
  <property fmtid="{D5CDD505-2E9C-101B-9397-08002B2CF9AE}" pid="149" name="TRADENAMEINITIAL">
    <vt:lpwstr/>
  </property>
  <property fmtid="{D5CDD505-2E9C-101B-9397-08002B2CF9AE}" pid="150" name="_NewReviewCycle">
    <vt:lpwstr/>
  </property>
</Properties>
</file>