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74801" w14:textId="77777777" w:rsidR="00CE09F3" w:rsidRPr="00B03BD3" w:rsidRDefault="00CE09F3" w:rsidP="00CC1BF4">
      <w:pPr>
        <w:tabs>
          <w:tab w:val="left" w:pos="550"/>
        </w:tabs>
        <w:jc w:val="center"/>
        <w:rPr>
          <w:b/>
          <w:bCs/>
          <w:iCs/>
          <w:szCs w:val="22"/>
          <w:u w:val="single"/>
          <w:lang w:val="sr-Latn-ME"/>
        </w:rPr>
      </w:pPr>
      <w:r w:rsidRPr="00B03BD3">
        <w:rPr>
          <w:b/>
          <w:bCs/>
          <w:iCs/>
          <w:szCs w:val="22"/>
          <w:u w:val="single"/>
          <w:lang w:val="sr-Latn-ME"/>
        </w:rPr>
        <w:t>SAŽETAK KARAKTERISTIKA L</w:t>
      </w:r>
      <w:r w:rsidR="00E85DBB" w:rsidRPr="00B03BD3">
        <w:rPr>
          <w:b/>
          <w:bCs/>
          <w:iCs/>
          <w:szCs w:val="22"/>
          <w:u w:val="single"/>
          <w:lang w:val="sr-Latn-ME"/>
        </w:rPr>
        <w:t>IJ</w:t>
      </w:r>
      <w:r w:rsidRPr="00B03BD3">
        <w:rPr>
          <w:b/>
          <w:bCs/>
          <w:iCs/>
          <w:szCs w:val="22"/>
          <w:u w:val="single"/>
          <w:lang w:val="sr-Latn-ME"/>
        </w:rPr>
        <w:t>EKA</w:t>
      </w:r>
    </w:p>
    <w:p w14:paraId="6102304B" w14:textId="77777777" w:rsidR="00383195" w:rsidRPr="00B03BD3" w:rsidRDefault="003E3EC7" w:rsidP="00CC1BF4">
      <w:pPr>
        <w:tabs>
          <w:tab w:val="left" w:pos="550"/>
        </w:tabs>
        <w:rPr>
          <w:szCs w:val="22"/>
          <w:lang w:val="sr-Latn-ME"/>
        </w:rPr>
      </w:pPr>
      <w:r w:rsidRPr="00B03BD3">
        <w:rPr>
          <w:szCs w:val="22"/>
          <w:lang w:val="sr-Latn-ME"/>
        </w:rPr>
        <w:t xml:space="preserve"> </w:t>
      </w:r>
    </w:p>
    <w:p w14:paraId="2C039699" w14:textId="77777777" w:rsidR="00383195" w:rsidRPr="00B03BD3" w:rsidRDefault="00383195" w:rsidP="00CC1BF4">
      <w:pPr>
        <w:tabs>
          <w:tab w:val="left" w:pos="550"/>
        </w:tabs>
        <w:rPr>
          <w:szCs w:val="22"/>
          <w:lang w:val="sr-Latn-ME"/>
        </w:rPr>
      </w:pPr>
    </w:p>
    <w:p w14:paraId="7D9EE900" w14:textId="4FB7D840" w:rsidR="00CE09F3" w:rsidRDefault="00CC1BF4" w:rsidP="00CC1BF4">
      <w:pPr>
        <w:pStyle w:val="NASLOV123"/>
        <w:tabs>
          <w:tab w:val="left" w:pos="550"/>
        </w:tabs>
        <w:spacing w:before="0" w:after="0"/>
        <w:rPr>
          <w:lang w:val="sr-Latn-ME"/>
        </w:rPr>
      </w:pPr>
      <w:r w:rsidRPr="00CC1BF4">
        <w:rPr>
          <w:lang w:val="sr-Latn-ME"/>
        </w:rPr>
        <w:t>1</w:t>
      </w:r>
      <w:r w:rsidRPr="00CC1BF4">
        <w:rPr>
          <w:b w:val="0"/>
          <w:lang w:val="sr-Latn-ME"/>
        </w:rPr>
        <w:t>.</w:t>
      </w:r>
      <w:r>
        <w:rPr>
          <w:lang w:val="sr-Latn-ME"/>
        </w:rPr>
        <w:tab/>
      </w:r>
      <w:r w:rsidR="00CE09F3" w:rsidRPr="00B03BD3">
        <w:rPr>
          <w:lang w:val="sr-Latn-ME"/>
        </w:rPr>
        <w:t xml:space="preserve"> </w:t>
      </w:r>
      <w:r w:rsidR="00E85DBB" w:rsidRPr="00B03BD3">
        <w:rPr>
          <w:lang w:val="sr-Latn-ME"/>
        </w:rPr>
        <w:t>NAZIV</w:t>
      </w:r>
      <w:r w:rsidR="00CE09F3" w:rsidRPr="00B03BD3">
        <w:rPr>
          <w:lang w:val="sr-Latn-ME"/>
        </w:rPr>
        <w:t xml:space="preserve"> L</w:t>
      </w:r>
      <w:r w:rsidR="00E85DBB" w:rsidRPr="00B03BD3">
        <w:rPr>
          <w:lang w:val="sr-Latn-ME"/>
        </w:rPr>
        <w:t>IJ</w:t>
      </w:r>
      <w:r w:rsidR="00CE09F3" w:rsidRPr="00B03BD3">
        <w:rPr>
          <w:lang w:val="sr-Latn-ME"/>
        </w:rPr>
        <w:t>EKA</w:t>
      </w:r>
    </w:p>
    <w:p w14:paraId="70F30A52" w14:textId="77777777" w:rsidR="00B03BD3" w:rsidRPr="00B03BD3" w:rsidRDefault="00B03BD3" w:rsidP="00CC1BF4">
      <w:pPr>
        <w:pStyle w:val="NASLOV123"/>
        <w:tabs>
          <w:tab w:val="left" w:pos="550"/>
        </w:tabs>
        <w:spacing w:before="0" w:after="0"/>
        <w:rPr>
          <w:lang w:val="sr-Latn-ME"/>
        </w:rPr>
      </w:pPr>
    </w:p>
    <w:p w14:paraId="545D970A" w14:textId="1ACEA986" w:rsidR="00CE09F3" w:rsidRPr="00A80BA8" w:rsidRDefault="00376475" w:rsidP="00CC1BF4">
      <w:pPr>
        <w:tabs>
          <w:tab w:val="left" w:pos="550"/>
        </w:tabs>
        <w:rPr>
          <w:bCs/>
          <w:szCs w:val="22"/>
          <w:lang w:val="sr-Latn-ME"/>
        </w:rPr>
      </w:pPr>
      <w:r w:rsidRPr="00A80BA8">
        <w:rPr>
          <w:bCs/>
          <w:szCs w:val="22"/>
          <w:lang w:val="sr-Latn-ME"/>
        </w:rPr>
        <w:t xml:space="preserve">Marocen, </w:t>
      </w:r>
      <w:r w:rsidR="00B14A50" w:rsidRPr="00B14A50">
        <w:rPr>
          <w:bCs/>
          <w:szCs w:val="22"/>
          <w:lang w:val="sr-Latn-ME"/>
        </w:rPr>
        <w:t>3</w:t>
      </w:r>
      <w:r w:rsidR="00B14A50">
        <w:rPr>
          <w:bCs/>
          <w:szCs w:val="22"/>
          <w:lang w:val="sr-Latn-ME"/>
        </w:rPr>
        <w:t xml:space="preserve"> </w:t>
      </w:r>
      <w:r w:rsidR="00B14A50" w:rsidRPr="00B14A50">
        <w:rPr>
          <w:bCs/>
          <w:szCs w:val="22"/>
          <w:lang w:val="sr-Latn-ME"/>
        </w:rPr>
        <w:t>mg/ml</w:t>
      </w:r>
      <w:r w:rsidRPr="00A80BA8">
        <w:rPr>
          <w:bCs/>
          <w:szCs w:val="22"/>
          <w:lang w:val="sr-Latn-ME"/>
        </w:rPr>
        <w:t>,</w:t>
      </w:r>
      <w:r w:rsidRPr="00A80BA8">
        <w:rPr>
          <w:lang w:val="sr-Latn-ME"/>
        </w:rPr>
        <w:t xml:space="preserve"> </w:t>
      </w:r>
      <w:r w:rsidRPr="00A80BA8">
        <w:rPr>
          <w:bCs/>
          <w:szCs w:val="22"/>
          <w:lang w:val="sr-Latn-ME"/>
        </w:rPr>
        <w:t>kapi za oči, rastvor</w:t>
      </w:r>
    </w:p>
    <w:p w14:paraId="25784628" w14:textId="77777777" w:rsidR="00CE09F3" w:rsidRPr="00B03BD3" w:rsidRDefault="00CE09F3" w:rsidP="00CC1BF4">
      <w:pPr>
        <w:tabs>
          <w:tab w:val="left" w:pos="550"/>
        </w:tabs>
        <w:rPr>
          <w:szCs w:val="22"/>
          <w:lang w:val="sr-Latn-ME"/>
        </w:rPr>
      </w:pPr>
      <w:r w:rsidRPr="00B03BD3">
        <w:rPr>
          <w:szCs w:val="22"/>
          <w:lang w:val="sr-Latn-ME"/>
        </w:rPr>
        <w:t>INN:</w:t>
      </w:r>
      <w:r w:rsidR="00376475" w:rsidRPr="00B03BD3">
        <w:rPr>
          <w:szCs w:val="22"/>
          <w:lang w:val="sr-Latn-ME"/>
        </w:rPr>
        <w:t xml:space="preserve"> ciprofloksacin</w:t>
      </w:r>
    </w:p>
    <w:p w14:paraId="1EAAF5D2" w14:textId="77777777" w:rsidR="00B03BD3" w:rsidRDefault="00B03BD3" w:rsidP="00CC1BF4">
      <w:pPr>
        <w:pStyle w:val="NASLOV123"/>
        <w:tabs>
          <w:tab w:val="left" w:pos="550"/>
        </w:tabs>
        <w:spacing w:before="0" w:after="0"/>
        <w:rPr>
          <w:lang w:val="sr-Latn-ME"/>
        </w:rPr>
      </w:pPr>
    </w:p>
    <w:p w14:paraId="205D6F68" w14:textId="77777777" w:rsidR="00B03BD3" w:rsidRDefault="00B03BD3" w:rsidP="00CC1BF4">
      <w:pPr>
        <w:pStyle w:val="NASLOV123"/>
        <w:tabs>
          <w:tab w:val="left" w:pos="550"/>
        </w:tabs>
        <w:spacing w:before="0" w:after="0"/>
        <w:rPr>
          <w:lang w:val="sr-Latn-ME"/>
        </w:rPr>
      </w:pPr>
    </w:p>
    <w:p w14:paraId="1228391C" w14:textId="37E4356C" w:rsidR="00CE09F3" w:rsidRPr="00B03BD3" w:rsidRDefault="00CE09F3" w:rsidP="00CC1BF4">
      <w:pPr>
        <w:pStyle w:val="NASLOV123"/>
        <w:tabs>
          <w:tab w:val="left" w:pos="550"/>
        </w:tabs>
        <w:spacing w:before="0" w:after="0"/>
        <w:rPr>
          <w:lang w:val="sr-Latn-ME"/>
        </w:rPr>
      </w:pPr>
      <w:r w:rsidRPr="00B03BD3">
        <w:rPr>
          <w:lang w:val="sr-Latn-ME"/>
        </w:rPr>
        <w:t>2.</w:t>
      </w:r>
      <w:r w:rsidR="00CC1BF4">
        <w:rPr>
          <w:lang w:val="sr-Latn-ME"/>
        </w:rPr>
        <w:tab/>
      </w:r>
      <w:r w:rsidRPr="00B03BD3">
        <w:rPr>
          <w:lang w:val="sr-Latn-ME"/>
        </w:rPr>
        <w:t xml:space="preserve"> KVALITATIVNI I KVANTITATIVNI SASTAV</w:t>
      </w:r>
    </w:p>
    <w:p w14:paraId="5972644D" w14:textId="77777777" w:rsidR="00B03BD3" w:rsidRDefault="00B03BD3" w:rsidP="00CC1BF4">
      <w:pPr>
        <w:tabs>
          <w:tab w:val="left" w:pos="550"/>
        </w:tabs>
        <w:rPr>
          <w:szCs w:val="22"/>
          <w:lang w:val="sr-Latn-ME"/>
        </w:rPr>
      </w:pPr>
    </w:p>
    <w:p w14:paraId="2C23B313" w14:textId="0CBA12DD" w:rsidR="00C647F0" w:rsidRPr="00B03BD3" w:rsidRDefault="00700101" w:rsidP="00CC1BF4">
      <w:pPr>
        <w:tabs>
          <w:tab w:val="left" w:pos="550"/>
        </w:tabs>
        <w:rPr>
          <w:szCs w:val="22"/>
          <w:lang w:val="sr-Latn-ME"/>
        </w:rPr>
      </w:pPr>
      <w:r w:rsidRPr="00B03BD3">
        <w:rPr>
          <w:szCs w:val="22"/>
          <w:lang w:val="sr-Latn-ME"/>
        </w:rPr>
        <w:t>Jedan</w:t>
      </w:r>
      <w:r w:rsidR="00E85DBB" w:rsidRPr="00B03BD3">
        <w:rPr>
          <w:szCs w:val="22"/>
          <w:lang w:val="sr-Latn-ME"/>
        </w:rPr>
        <w:t xml:space="preserve"> ml</w:t>
      </w:r>
      <w:r w:rsidR="00C647F0" w:rsidRPr="00B03BD3">
        <w:rPr>
          <w:szCs w:val="22"/>
          <w:lang w:val="sr-Latn-ME"/>
        </w:rPr>
        <w:t xml:space="preserve"> rastvora kapi za oči sadrži:</w:t>
      </w:r>
    </w:p>
    <w:p w14:paraId="7099B9D0" w14:textId="77777777" w:rsidR="00C647F0" w:rsidRPr="00B03BD3" w:rsidRDefault="00C647F0" w:rsidP="00CC1BF4">
      <w:pPr>
        <w:tabs>
          <w:tab w:val="left" w:pos="550"/>
        </w:tabs>
        <w:rPr>
          <w:szCs w:val="22"/>
          <w:lang w:val="sr-Latn-ME"/>
        </w:rPr>
      </w:pPr>
    </w:p>
    <w:p w14:paraId="547A5F91" w14:textId="77777777" w:rsidR="00C647F0" w:rsidRPr="00B03BD3" w:rsidRDefault="00C647F0" w:rsidP="00CC1BF4">
      <w:pPr>
        <w:tabs>
          <w:tab w:val="left" w:pos="550"/>
        </w:tabs>
        <w:rPr>
          <w:szCs w:val="22"/>
          <w:lang w:val="sr-Latn-ME"/>
        </w:rPr>
      </w:pPr>
      <w:r w:rsidRPr="00B03BD3">
        <w:rPr>
          <w:szCs w:val="22"/>
          <w:lang w:val="sr-Latn-ME"/>
        </w:rPr>
        <w:t>ciprofloksacin</w:t>
      </w:r>
      <w:r w:rsidRPr="00B03BD3">
        <w:rPr>
          <w:szCs w:val="22"/>
          <w:lang w:val="sr-Latn-ME"/>
        </w:rPr>
        <w:tab/>
      </w:r>
      <w:r w:rsidRPr="00B03BD3">
        <w:rPr>
          <w:szCs w:val="22"/>
          <w:lang w:val="sr-Latn-ME"/>
        </w:rPr>
        <w:tab/>
        <w:t xml:space="preserve">     3 mg</w:t>
      </w:r>
    </w:p>
    <w:p w14:paraId="75B11304" w14:textId="77777777" w:rsidR="00C647F0" w:rsidRPr="00B03BD3" w:rsidRDefault="00E85DBB" w:rsidP="00CC1BF4">
      <w:pPr>
        <w:tabs>
          <w:tab w:val="left" w:pos="550"/>
        </w:tabs>
        <w:rPr>
          <w:szCs w:val="22"/>
          <w:lang w:val="sr-Latn-ME"/>
        </w:rPr>
      </w:pPr>
      <w:r w:rsidRPr="00B03BD3">
        <w:rPr>
          <w:szCs w:val="22"/>
          <w:lang w:val="sr-Latn-ME"/>
        </w:rPr>
        <w:t xml:space="preserve">(u obliku ciprofloksacin </w:t>
      </w:r>
      <w:r w:rsidR="00C647F0" w:rsidRPr="00B03BD3">
        <w:rPr>
          <w:szCs w:val="22"/>
          <w:lang w:val="sr-Latn-ME"/>
        </w:rPr>
        <w:t>hidrohlorida)</w:t>
      </w:r>
    </w:p>
    <w:p w14:paraId="25337C63" w14:textId="77777777" w:rsidR="00C647F0" w:rsidRPr="00B03BD3" w:rsidRDefault="00C647F0" w:rsidP="00CC1BF4">
      <w:pPr>
        <w:tabs>
          <w:tab w:val="left" w:pos="550"/>
        </w:tabs>
        <w:rPr>
          <w:szCs w:val="22"/>
          <w:lang w:val="sr-Latn-ME"/>
        </w:rPr>
      </w:pPr>
    </w:p>
    <w:p w14:paraId="4337A63A" w14:textId="77777777" w:rsidR="009200D4" w:rsidRPr="00B03BD3" w:rsidRDefault="00403BA5" w:rsidP="00CC1BF4">
      <w:pPr>
        <w:tabs>
          <w:tab w:val="left" w:pos="550"/>
        </w:tabs>
        <w:rPr>
          <w:szCs w:val="22"/>
          <w:lang w:val="sr-Latn-ME"/>
        </w:rPr>
      </w:pPr>
      <w:r w:rsidRPr="00B03BD3">
        <w:rPr>
          <w:szCs w:val="22"/>
          <w:lang w:val="sr-Latn-ME"/>
        </w:rPr>
        <w:t>Pomoćna supstanca sa potvrđenim dejstvom:</w:t>
      </w:r>
      <w:r w:rsidR="00E85DBB" w:rsidRPr="00B03BD3">
        <w:rPr>
          <w:szCs w:val="22"/>
          <w:lang w:val="sr-Latn-ME"/>
        </w:rPr>
        <w:t xml:space="preserve"> benzalkonijum </w:t>
      </w:r>
      <w:r w:rsidR="009200D4" w:rsidRPr="00B03BD3">
        <w:rPr>
          <w:szCs w:val="22"/>
          <w:lang w:val="sr-Latn-ME"/>
        </w:rPr>
        <w:t>hlorid.</w:t>
      </w:r>
    </w:p>
    <w:p w14:paraId="48F0C4C1" w14:textId="77777777" w:rsidR="009200D4" w:rsidRPr="00B03BD3" w:rsidRDefault="009200D4" w:rsidP="00CC1BF4">
      <w:pPr>
        <w:tabs>
          <w:tab w:val="left" w:pos="550"/>
        </w:tabs>
        <w:rPr>
          <w:szCs w:val="22"/>
          <w:lang w:val="sr-Latn-ME"/>
        </w:rPr>
      </w:pPr>
    </w:p>
    <w:p w14:paraId="57B8F71B" w14:textId="6BCBDFAD" w:rsidR="00376475" w:rsidRPr="00B03BD3" w:rsidRDefault="00403BA5" w:rsidP="00CC1BF4">
      <w:pPr>
        <w:tabs>
          <w:tab w:val="left" w:pos="550"/>
        </w:tabs>
        <w:rPr>
          <w:szCs w:val="22"/>
          <w:lang w:val="sr-Latn-ME"/>
        </w:rPr>
      </w:pPr>
      <w:r w:rsidRPr="00B03BD3">
        <w:rPr>
          <w:szCs w:val="22"/>
          <w:lang w:val="sr-Latn-ME"/>
        </w:rPr>
        <w:t xml:space="preserve">Za </w:t>
      </w:r>
      <w:r w:rsidR="00700101" w:rsidRPr="00B03BD3">
        <w:rPr>
          <w:szCs w:val="22"/>
          <w:lang w:val="sr-Latn-ME"/>
        </w:rPr>
        <w:t xml:space="preserve">listu svih </w:t>
      </w:r>
      <w:r w:rsidRPr="00B03BD3">
        <w:rPr>
          <w:szCs w:val="22"/>
          <w:lang w:val="sr-Latn-ME"/>
        </w:rPr>
        <w:t>pomoćn</w:t>
      </w:r>
      <w:r w:rsidR="00700101" w:rsidRPr="00B03BD3">
        <w:rPr>
          <w:szCs w:val="22"/>
          <w:lang w:val="sr-Latn-ME"/>
        </w:rPr>
        <w:t>ih</w:t>
      </w:r>
      <w:r w:rsidRPr="00B03BD3">
        <w:rPr>
          <w:szCs w:val="22"/>
          <w:lang w:val="sr-Latn-ME"/>
        </w:rPr>
        <w:t xml:space="preserve"> supstanc</w:t>
      </w:r>
      <w:r w:rsidR="00700101" w:rsidRPr="00B03BD3">
        <w:rPr>
          <w:szCs w:val="22"/>
          <w:lang w:val="sr-Latn-ME"/>
        </w:rPr>
        <w:t>i</w:t>
      </w:r>
      <w:r w:rsidRPr="00B03BD3">
        <w:rPr>
          <w:szCs w:val="22"/>
          <w:lang w:val="sr-Latn-ME"/>
        </w:rPr>
        <w:t>, vid</w:t>
      </w:r>
      <w:r w:rsidR="00AA62A2">
        <w:rPr>
          <w:szCs w:val="22"/>
          <w:lang w:val="sr-Latn-ME"/>
        </w:rPr>
        <w:t>j</w:t>
      </w:r>
      <w:r w:rsidRPr="00B03BD3">
        <w:rPr>
          <w:szCs w:val="22"/>
          <w:lang w:val="sr-Latn-ME"/>
        </w:rPr>
        <w:t xml:space="preserve">eti </w:t>
      </w:r>
      <w:r w:rsidR="004617EE">
        <w:rPr>
          <w:szCs w:val="22"/>
          <w:lang w:val="sr-Latn-ME"/>
        </w:rPr>
        <w:t>dio</w:t>
      </w:r>
      <w:r w:rsidR="004617EE" w:rsidRPr="00B03BD3">
        <w:rPr>
          <w:szCs w:val="22"/>
          <w:lang w:val="sr-Latn-ME"/>
        </w:rPr>
        <w:t xml:space="preserve"> </w:t>
      </w:r>
      <w:r w:rsidRPr="00B03BD3">
        <w:rPr>
          <w:szCs w:val="22"/>
          <w:lang w:val="sr-Latn-ME"/>
        </w:rPr>
        <w:t>6.1</w:t>
      </w:r>
    </w:p>
    <w:p w14:paraId="6DEC9C39" w14:textId="397F6B53" w:rsidR="00CE09F3" w:rsidRDefault="00CE09F3" w:rsidP="00CC1BF4">
      <w:pPr>
        <w:tabs>
          <w:tab w:val="left" w:pos="550"/>
        </w:tabs>
        <w:rPr>
          <w:szCs w:val="22"/>
          <w:lang w:val="sr-Latn-ME"/>
        </w:rPr>
      </w:pPr>
    </w:p>
    <w:p w14:paraId="68451E20" w14:textId="77777777" w:rsidR="00B03BD3" w:rsidRPr="00B03BD3" w:rsidRDefault="00B03BD3" w:rsidP="00CC1BF4">
      <w:pPr>
        <w:tabs>
          <w:tab w:val="left" w:pos="550"/>
        </w:tabs>
        <w:rPr>
          <w:szCs w:val="22"/>
          <w:lang w:val="sr-Latn-ME"/>
        </w:rPr>
      </w:pPr>
    </w:p>
    <w:p w14:paraId="2932399C" w14:textId="50C0BD32" w:rsidR="00CE09F3" w:rsidRPr="00B03BD3" w:rsidRDefault="00CE09F3" w:rsidP="00CC1BF4">
      <w:pPr>
        <w:pStyle w:val="NASLOV123"/>
        <w:tabs>
          <w:tab w:val="left" w:pos="550"/>
        </w:tabs>
        <w:spacing w:before="0" w:after="0"/>
        <w:rPr>
          <w:lang w:val="sr-Latn-ME"/>
        </w:rPr>
      </w:pPr>
      <w:r w:rsidRPr="00B03BD3">
        <w:rPr>
          <w:lang w:val="sr-Latn-ME"/>
        </w:rPr>
        <w:t>3.</w:t>
      </w:r>
      <w:r w:rsidR="00CC1BF4">
        <w:rPr>
          <w:lang w:val="sr-Latn-ME"/>
        </w:rPr>
        <w:tab/>
      </w:r>
      <w:r w:rsidRPr="00B03BD3">
        <w:rPr>
          <w:lang w:val="sr-Latn-ME"/>
        </w:rPr>
        <w:t xml:space="preserve"> FARMACEUTSKI OBLIK</w:t>
      </w:r>
      <w:r w:rsidR="003F40A3" w:rsidRPr="00B03BD3">
        <w:rPr>
          <w:lang w:val="sr-Latn-ME"/>
        </w:rPr>
        <w:t xml:space="preserve">   </w:t>
      </w:r>
    </w:p>
    <w:p w14:paraId="602966FF" w14:textId="77777777" w:rsidR="00B03BD3" w:rsidRDefault="00B03BD3" w:rsidP="00CC1BF4">
      <w:pPr>
        <w:tabs>
          <w:tab w:val="left" w:pos="550"/>
        </w:tabs>
        <w:rPr>
          <w:szCs w:val="22"/>
          <w:lang w:val="sr-Latn-ME"/>
        </w:rPr>
      </w:pPr>
    </w:p>
    <w:p w14:paraId="06D8D5BD" w14:textId="5086D86B" w:rsidR="00F7147A" w:rsidRPr="00B03BD3" w:rsidRDefault="00F7147A" w:rsidP="00CC1BF4">
      <w:pPr>
        <w:tabs>
          <w:tab w:val="left" w:pos="550"/>
        </w:tabs>
        <w:rPr>
          <w:szCs w:val="22"/>
          <w:lang w:val="sr-Latn-ME"/>
        </w:rPr>
      </w:pPr>
      <w:r w:rsidRPr="00B03BD3">
        <w:rPr>
          <w:szCs w:val="22"/>
          <w:lang w:val="sr-Latn-ME"/>
        </w:rPr>
        <w:t>Kapi za oči, rastvor</w:t>
      </w:r>
    </w:p>
    <w:p w14:paraId="478C72C0" w14:textId="77777777" w:rsidR="00C647F0" w:rsidRPr="00B03BD3" w:rsidRDefault="00F7147A" w:rsidP="00CC1BF4">
      <w:pPr>
        <w:tabs>
          <w:tab w:val="left" w:pos="550"/>
        </w:tabs>
        <w:rPr>
          <w:szCs w:val="22"/>
          <w:lang w:val="sr-Latn-ME"/>
        </w:rPr>
      </w:pPr>
      <w:r w:rsidRPr="00B03BD3">
        <w:rPr>
          <w:szCs w:val="22"/>
          <w:lang w:val="sr-Latn-ME"/>
        </w:rPr>
        <w:t>B</w:t>
      </w:r>
      <w:r w:rsidR="00C647F0" w:rsidRPr="00B03BD3">
        <w:rPr>
          <w:szCs w:val="22"/>
          <w:lang w:val="sr-Latn-ME"/>
        </w:rPr>
        <w:t>istar, bezbojan do s</w:t>
      </w:r>
      <w:r w:rsidR="00676F7F" w:rsidRPr="00B03BD3">
        <w:rPr>
          <w:szCs w:val="22"/>
          <w:lang w:val="sr-Latn-ME"/>
        </w:rPr>
        <w:t>v</w:t>
      </w:r>
      <w:r w:rsidR="00E85DBB" w:rsidRPr="00B03BD3">
        <w:rPr>
          <w:szCs w:val="22"/>
          <w:lang w:val="sr-Latn-ME"/>
        </w:rPr>
        <w:t>ij</w:t>
      </w:r>
      <w:r w:rsidR="00676F7F" w:rsidRPr="00B03BD3">
        <w:rPr>
          <w:szCs w:val="22"/>
          <w:lang w:val="sr-Latn-ME"/>
        </w:rPr>
        <w:t>etložućkast</w:t>
      </w:r>
      <w:r w:rsidR="00C647F0" w:rsidRPr="00B03BD3">
        <w:rPr>
          <w:szCs w:val="22"/>
          <w:lang w:val="sr-Latn-ME"/>
        </w:rPr>
        <w:t xml:space="preserve"> rastvor</w:t>
      </w:r>
      <w:r w:rsidR="004E7443" w:rsidRPr="00B03BD3">
        <w:rPr>
          <w:szCs w:val="22"/>
          <w:lang w:val="sr-Latn-ME"/>
        </w:rPr>
        <w:t xml:space="preserve"> i gotovo bez vidljivih čestica</w:t>
      </w:r>
      <w:r w:rsidR="00C647F0" w:rsidRPr="00B03BD3">
        <w:rPr>
          <w:szCs w:val="22"/>
          <w:lang w:val="sr-Latn-ME"/>
        </w:rPr>
        <w:t>.</w:t>
      </w:r>
      <w:r w:rsidR="00700101" w:rsidRPr="00B03BD3">
        <w:rPr>
          <w:szCs w:val="22"/>
          <w:lang w:val="sr-Latn-ME"/>
        </w:rPr>
        <w:t xml:space="preserve">  </w:t>
      </w:r>
    </w:p>
    <w:p w14:paraId="1942C154" w14:textId="77777777" w:rsidR="00B03BD3" w:rsidRDefault="00B03BD3" w:rsidP="00CC1BF4">
      <w:pPr>
        <w:pStyle w:val="NASLOV123"/>
        <w:tabs>
          <w:tab w:val="left" w:pos="550"/>
        </w:tabs>
        <w:spacing w:before="0" w:after="0"/>
        <w:rPr>
          <w:lang w:val="sr-Latn-ME"/>
        </w:rPr>
      </w:pPr>
    </w:p>
    <w:p w14:paraId="22333002" w14:textId="77777777" w:rsidR="00B03BD3" w:rsidRDefault="00B03BD3" w:rsidP="00CC1BF4">
      <w:pPr>
        <w:pStyle w:val="NASLOV123"/>
        <w:tabs>
          <w:tab w:val="left" w:pos="550"/>
        </w:tabs>
        <w:spacing w:before="0" w:after="0"/>
        <w:rPr>
          <w:lang w:val="sr-Latn-ME"/>
        </w:rPr>
      </w:pPr>
    </w:p>
    <w:p w14:paraId="721B0757" w14:textId="7F50717C" w:rsidR="00CE09F3" w:rsidRPr="00B03BD3" w:rsidRDefault="00CE09F3" w:rsidP="00CC1BF4">
      <w:pPr>
        <w:pStyle w:val="NASLOV123"/>
        <w:tabs>
          <w:tab w:val="left" w:pos="550"/>
        </w:tabs>
        <w:spacing w:before="0" w:after="0"/>
        <w:rPr>
          <w:lang w:val="sr-Latn-ME"/>
        </w:rPr>
      </w:pPr>
      <w:r w:rsidRPr="00B03BD3">
        <w:rPr>
          <w:lang w:val="sr-Latn-ME"/>
        </w:rPr>
        <w:t>4.</w:t>
      </w:r>
      <w:r w:rsidR="00CC1BF4">
        <w:rPr>
          <w:lang w:val="sr-Latn-ME"/>
        </w:rPr>
        <w:tab/>
      </w:r>
      <w:r w:rsidRPr="00B03BD3">
        <w:rPr>
          <w:lang w:val="sr-Latn-ME"/>
        </w:rPr>
        <w:t xml:space="preserve"> KLINIČKI PODACI</w:t>
      </w:r>
    </w:p>
    <w:p w14:paraId="19ECE372" w14:textId="77777777" w:rsidR="00B03BD3" w:rsidRDefault="00B03BD3" w:rsidP="00CC1BF4">
      <w:pPr>
        <w:tabs>
          <w:tab w:val="left" w:pos="550"/>
        </w:tabs>
        <w:rPr>
          <w:b/>
          <w:bCs/>
          <w:szCs w:val="22"/>
          <w:lang w:val="sr-Latn-ME"/>
        </w:rPr>
      </w:pPr>
    </w:p>
    <w:p w14:paraId="11F57B69" w14:textId="62B020F3" w:rsidR="00CE09F3" w:rsidRPr="00B03BD3" w:rsidRDefault="00CE09F3" w:rsidP="00CC1BF4">
      <w:pPr>
        <w:tabs>
          <w:tab w:val="left" w:pos="550"/>
        </w:tabs>
        <w:rPr>
          <w:b/>
          <w:bCs/>
          <w:szCs w:val="22"/>
          <w:lang w:val="sr-Latn-ME"/>
        </w:rPr>
      </w:pPr>
      <w:r w:rsidRPr="00B03BD3">
        <w:rPr>
          <w:b/>
          <w:bCs/>
          <w:szCs w:val="22"/>
          <w:lang w:val="sr-Latn-ME"/>
        </w:rPr>
        <w:t>4.1. Terapijske indikacije</w:t>
      </w:r>
    </w:p>
    <w:p w14:paraId="118C26B7" w14:textId="77777777" w:rsidR="00CE09F3" w:rsidRPr="00B03BD3" w:rsidRDefault="00CE09F3" w:rsidP="00CC1BF4">
      <w:pPr>
        <w:tabs>
          <w:tab w:val="left" w:pos="550"/>
        </w:tabs>
        <w:rPr>
          <w:szCs w:val="22"/>
          <w:lang w:val="sr-Latn-ME"/>
        </w:rPr>
      </w:pPr>
    </w:p>
    <w:p w14:paraId="48B5FD77" w14:textId="71DD550A" w:rsidR="00C647F0" w:rsidRPr="00B03BD3" w:rsidRDefault="00C647F0" w:rsidP="00CC1BF4">
      <w:pPr>
        <w:tabs>
          <w:tab w:val="left" w:pos="550"/>
        </w:tabs>
        <w:rPr>
          <w:i/>
          <w:szCs w:val="22"/>
          <w:lang w:val="sr-Latn-ME"/>
        </w:rPr>
      </w:pPr>
      <w:r w:rsidRPr="00B03BD3">
        <w:rPr>
          <w:i/>
          <w:szCs w:val="22"/>
          <w:lang w:val="sr-Latn-ME"/>
        </w:rPr>
        <w:t>Odrasli, nov</w:t>
      </w:r>
      <w:r w:rsidR="00B24967" w:rsidRPr="00B03BD3">
        <w:rPr>
          <w:i/>
          <w:szCs w:val="22"/>
          <w:lang w:val="sr-Latn-ME"/>
        </w:rPr>
        <w:t>orođenčad (</w:t>
      </w:r>
      <w:r w:rsidR="00505CED" w:rsidRPr="00B03BD3">
        <w:rPr>
          <w:i/>
          <w:szCs w:val="22"/>
          <w:lang w:val="sr-Latn-ME"/>
        </w:rPr>
        <w:t xml:space="preserve">od </w:t>
      </w:r>
      <w:r w:rsidR="00B24967" w:rsidRPr="00B03BD3">
        <w:rPr>
          <w:i/>
          <w:szCs w:val="22"/>
          <w:lang w:val="sr-Latn-ME"/>
        </w:rPr>
        <w:t>0-27</w:t>
      </w:r>
      <w:r w:rsidR="00505CED" w:rsidRPr="00B03BD3">
        <w:rPr>
          <w:i/>
          <w:szCs w:val="22"/>
          <w:lang w:val="sr-Latn-ME"/>
        </w:rPr>
        <w:t>.</w:t>
      </w:r>
      <w:r w:rsidR="00B24967" w:rsidRPr="00B03BD3">
        <w:rPr>
          <w:i/>
          <w:szCs w:val="22"/>
          <w:lang w:val="sr-Latn-ME"/>
        </w:rPr>
        <w:t xml:space="preserve"> dana), odojčad</w:t>
      </w:r>
      <w:r w:rsidR="00505CED" w:rsidRPr="00B03BD3">
        <w:rPr>
          <w:i/>
          <w:szCs w:val="22"/>
          <w:lang w:val="sr-Latn-ME"/>
        </w:rPr>
        <w:t xml:space="preserve"> i mala d</w:t>
      </w:r>
      <w:r w:rsidR="005473D7" w:rsidRPr="00B03BD3">
        <w:rPr>
          <w:i/>
          <w:szCs w:val="22"/>
          <w:lang w:val="sr-Latn-ME"/>
        </w:rPr>
        <w:t>j</w:t>
      </w:r>
      <w:r w:rsidR="00505CED" w:rsidRPr="00B03BD3">
        <w:rPr>
          <w:i/>
          <w:szCs w:val="22"/>
          <w:lang w:val="sr-Latn-ME"/>
        </w:rPr>
        <w:t xml:space="preserve">eca (od </w:t>
      </w:r>
      <w:r w:rsidRPr="00B03BD3">
        <w:rPr>
          <w:i/>
          <w:szCs w:val="22"/>
          <w:lang w:val="sr-Latn-ME"/>
        </w:rPr>
        <w:t>28</w:t>
      </w:r>
      <w:r w:rsidR="00AA5938" w:rsidRPr="00B03BD3">
        <w:rPr>
          <w:i/>
          <w:szCs w:val="22"/>
          <w:lang w:val="sr-Latn-ME"/>
        </w:rPr>
        <w:t>.</w:t>
      </w:r>
      <w:r w:rsidRPr="00B03BD3">
        <w:rPr>
          <w:i/>
          <w:szCs w:val="22"/>
          <w:lang w:val="sr-Latn-ME"/>
        </w:rPr>
        <w:t xml:space="preserve"> dana </w:t>
      </w:r>
      <w:r w:rsidR="00505CED" w:rsidRPr="00B03BD3">
        <w:rPr>
          <w:i/>
          <w:szCs w:val="22"/>
          <w:lang w:val="sr-Latn-ME"/>
        </w:rPr>
        <w:t xml:space="preserve">do </w:t>
      </w:r>
      <w:r w:rsidRPr="00B03BD3">
        <w:rPr>
          <w:i/>
          <w:szCs w:val="22"/>
          <w:lang w:val="sr-Latn-ME"/>
        </w:rPr>
        <w:t>23</w:t>
      </w:r>
      <w:r w:rsidR="00505CED" w:rsidRPr="00B03BD3">
        <w:rPr>
          <w:i/>
          <w:szCs w:val="22"/>
          <w:lang w:val="sr-Latn-ME"/>
        </w:rPr>
        <w:t>.</w:t>
      </w:r>
      <w:r w:rsidRPr="00B03BD3">
        <w:rPr>
          <w:i/>
          <w:szCs w:val="22"/>
          <w:lang w:val="sr-Latn-ME"/>
        </w:rPr>
        <w:t xml:space="preserve"> m</w:t>
      </w:r>
      <w:r w:rsidR="005473D7" w:rsidRPr="00B03BD3">
        <w:rPr>
          <w:i/>
          <w:szCs w:val="22"/>
          <w:lang w:val="sr-Latn-ME"/>
        </w:rPr>
        <w:t>j</w:t>
      </w:r>
      <w:r w:rsidRPr="00B03BD3">
        <w:rPr>
          <w:i/>
          <w:szCs w:val="22"/>
          <w:lang w:val="sr-Latn-ME"/>
        </w:rPr>
        <w:t>eseca), d</w:t>
      </w:r>
      <w:r w:rsidR="00E85DBB" w:rsidRPr="00B03BD3">
        <w:rPr>
          <w:i/>
          <w:szCs w:val="22"/>
          <w:lang w:val="sr-Latn-ME"/>
        </w:rPr>
        <w:t>j</w:t>
      </w:r>
      <w:r w:rsidRPr="00B03BD3">
        <w:rPr>
          <w:i/>
          <w:szCs w:val="22"/>
          <w:lang w:val="sr-Latn-ME"/>
        </w:rPr>
        <w:t>eca (2-11</w:t>
      </w:r>
      <w:r w:rsidR="00505CED" w:rsidRPr="00B03BD3">
        <w:rPr>
          <w:i/>
          <w:szCs w:val="22"/>
          <w:lang w:val="sr-Latn-ME"/>
        </w:rPr>
        <w:t>.</w:t>
      </w:r>
      <w:r w:rsidRPr="00B03BD3">
        <w:rPr>
          <w:i/>
          <w:szCs w:val="22"/>
          <w:lang w:val="sr-Latn-ME"/>
        </w:rPr>
        <w:t xml:space="preserve"> godina) i adolescenti (12-16</w:t>
      </w:r>
      <w:r w:rsidR="00505CED" w:rsidRPr="00B03BD3">
        <w:rPr>
          <w:i/>
          <w:szCs w:val="22"/>
          <w:lang w:val="sr-Latn-ME"/>
        </w:rPr>
        <w:t>.</w:t>
      </w:r>
      <w:r w:rsidRPr="00B03BD3">
        <w:rPr>
          <w:i/>
          <w:szCs w:val="22"/>
          <w:lang w:val="sr-Latn-ME"/>
        </w:rPr>
        <w:t xml:space="preserve"> godina)</w:t>
      </w:r>
      <w:r w:rsidR="00E15A81" w:rsidRPr="00A80BA8">
        <w:rPr>
          <w:szCs w:val="22"/>
          <w:lang w:val="sr-Latn-ME"/>
        </w:rPr>
        <w:t>.</w:t>
      </w:r>
    </w:p>
    <w:p w14:paraId="4CC2F693" w14:textId="77777777" w:rsidR="002F4C14" w:rsidRPr="00B03BD3" w:rsidRDefault="002F4C14" w:rsidP="00CC1BF4">
      <w:pPr>
        <w:tabs>
          <w:tab w:val="left" w:pos="550"/>
        </w:tabs>
        <w:rPr>
          <w:iCs/>
          <w:szCs w:val="22"/>
          <w:lang w:val="sr-Latn-ME"/>
        </w:rPr>
      </w:pPr>
    </w:p>
    <w:p w14:paraId="08C9A6E9" w14:textId="7A892EBD" w:rsidR="00C647F0" w:rsidRPr="00B03BD3" w:rsidRDefault="00C647F0" w:rsidP="00CC1BF4">
      <w:pPr>
        <w:tabs>
          <w:tab w:val="left" w:pos="550"/>
        </w:tabs>
        <w:rPr>
          <w:szCs w:val="22"/>
          <w:lang w:val="sr-Latn-ME"/>
        </w:rPr>
      </w:pPr>
      <w:r w:rsidRPr="00B03BD3">
        <w:rPr>
          <w:szCs w:val="22"/>
          <w:lang w:val="sr-Latn-ME"/>
        </w:rPr>
        <w:t>Ciprofloksacin je indikovan u terapiji ulkusa rožnjače i superficijalnih infekcija oka i adneksa, izazvanih os</w:t>
      </w:r>
      <w:r w:rsidR="005473D7" w:rsidRPr="00B03BD3">
        <w:rPr>
          <w:szCs w:val="22"/>
          <w:lang w:val="sr-Latn-ME"/>
        </w:rPr>
        <w:t>j</w:t>
      </w:r>
      <w:r w:rsidRPr="00B03BD3">
        <w:rPr>
          <w:szCs w:val="22"/>
          <w:lang w:val="sr-Latn-ME"/>
        </w:rPr>
        <w:t>etljivim mikroorganizmima.</w:t>
      </w:r>
    </w:p>
    <w:p w14:paraId="3B14E29B" w14:textId="77777777" w:rsidR="00C647F0" w:rsidRPr="00B03BD3" w:rsidRDefault="00C647F0" w:rsidP="00CC1BF4">
      <w:pPr>
        <w:tabs>
          <w:tab w:val="left" w:pos="550"/>
        </w:tabs>
        <w:rPr>
          <w:szCs w:val="22"/>
          <w:lang w:val="sr-Latn-ME"/>
        </w:rPr>
      </w:pPr>
    </w:p>
    <w:p w14:paraId="2B46235C" w14:textId="22B41808" w:rsidR="00C647F0" w:rsidRPr="00B03BD3" w:rsidRDefault="00C647F0" w:rsidP="00CC1BF4">
      <w:pPr>
        <w:tabs>
          <w:tab w:val="left" w:pos="550"/>
        </w:tabs>
        <w:rPr>
          <w:szCs w:val="22"/>
          <w:lang w:val="sr-Latn-ME"/>
        </w:rPr>
      </w:pPr>
      <w:r w:rsidRPr="00B03BD3">
        <w:rPr>
          <w:szCs w:val="22"/>
          <w:lang w:val="sr-Latn-ME"/>
        </w:rPr>
        <w:t>Potrebno je držati se zvaničnog vodiča o pravilnoj prim</w:t>
      </w:r>
      <w:r w:rsidR="00C578F3" w:rsidRPr="00B03BD3">
        <w:rPr>
          <w:szCs w:val="22"/>
          <w:lang w:val="sr-Latn-ME"/>
        </w:rPr>
        <w:t>j</w:t>
      </w:r>
      <w:r w:rsidRPr="00B03BD3">
        <w:rPr>
          <w:szCs w:val="22"/>
          <w:lang w:val="sr-Latn-ME"/>
        </w:rPr>
        <w:t>eni antibiotika.</w:t>
      </w:r>
    </w:p>
    <w:p w14:paraId="3CC74C1A" w14:textId="77777777" w:rsidR="00CE09F3" w:rsidRPr="00B03BD3" w:rsidRDefault="00CE09F3" w:rsidP="00CC1BF4">
      <w:pPr>
        <w:tabs>
          <w:tab w:val="left" w:pos="550"/>
        </w:tabs>
        <w:rPr>
          <w:szCs w:val="22"/>
          <w:lang w:val="sr-Latn-ME"/>
        </w:rPr>
      </w:pPr>
    </w:p>
    <w:p w14:paraId="44BF4674" w14:textId="77777777" w:rsidR="00CE09F3" w:rsidRPr="00B03BD3" w:rsidRDefault="00CE09F3" w:rsidP="00CC1BF4">
      <w:pPr>
        <w:tabs>
          <w:tab w:val="left" w:pos="550"/>
        </w:tabs>
        <w:rPr>
          <w:b/>
          <w:bCs/>
          <w:szCs w:val="22"/>
          <w:lang w:val="sr-Latn-ME"/>
        </w:rPr>
      </w:pPr>
      <w:r w:rsidRPr="00B03BD3">
        <w:rPr>
          <w:b/>
          <w:bCs/>
          <w:szCs w:val="22"/>
          <w:lang w:val="sr-Latn-ME"/>
        </w:rPr>
        <w:t>4.2. Doziranje i način prim</w:t>
      </w:r>
      <w:r w:rsidR="00E85DBB" w:rsidRPr="00B03BD3">
        <w:rPr>
          <w:b/>
          <w:bCs/>
          <w:szCs w:val="22"/>
          <w:lang w:val="sr-Latn-ME"/>
        </w:rPr>
        <w:t>j</w:t>
      </w:r>
      <w:r w:rsidRPr="00B03BD3">
        <w:rPr>
          <w:b/>
          <w:bCs/>
          <w:szCs w:val="22"/>
          <w:lang w:val="sr-Latn-ME"/>
        </w:rPr>
        <w:t>ene</w:t>
      </w:r>
    </w:p>
    <w:p w14:paraId="78FEB524" w14:textId="77777777" w:rsidR="00CE09F3" w:rsidRPr="00B03BD3" w:rsidRDefault="00CE09F3" w:rsidP="00CC1BF4">
      <w:pPr>
        <w:tabs>
          <w:tab w:val="left" w:pos="550"/>
        </w:tabs>
        <w:rPr>
          <w:szCs w:val="22"/>
          <w:lang w:val="sr-Latn-ME"/>
        </w:rPr>
      </w:pPr>
    </w:p>
    <w:p w14:paraId="5E782096" w14:textId="53995C65" w:rsidR="000C43AA" w:rsidRPr="00B03BD3" w:rsidRDefault="000C43AA" w:rsidP="00CC1BF4">
      <w:pPr>
        <w:tabs>
          <w:tab w:val="left" w:pos="550"/>
        </w:tabs>
        <w:rPr>
          <w:i/>
          <w:szCs w:val="22"/>
          <w:lang w:val="sr-Latn-ME"/>
        </w:rPr>
      </w:pPr>
      <w:r w:rsidRPr="00B03BD3">
        <w:rPr>
          <w:i/>
          <w:szCs w:val="22"/>
          <w:lang w:val="sr-Latn-ME"/>
        </w:rPr>
        <w:t>Odrasli, novorođenčad (od 0-27. dana), odojčad i mala d</w:t>
      </w:r>
      <w:r w:rsidR="005473D7" w:rsidRPr="00B03BD3">
        <w:rPr>
          <w:i/>
          <w:szCs w:val="22"/>
          <w:lang w:val="sr-Latn-ME"/>
        </w:rPr>
        <w:t>j</w:t>
      </w:r>
      <w:r w:rsidRPr="00B03BD3">
        <w:rPr>
          <w:i/>
          <w:szCs w:val="22"/>
          <w:lang w:val="sr-Latn-ME"/>
        </w:rPr>
        <w:t>eca (od 28</w:t>
      </w:r>
      <w:r w:rsidR="00BB7885" w:rsidRPr="00B03BD3">
        <w:rPr>
          <w:i/>
          <w:szCs w:val="22"/>
          <w:lang w:val="sr-Latn-ME"/>
        </w:rPr>
        <w:t>.</w:t>
      </w:r>
      <w:r w:rsidRPr="00B03BD3">
        <w:rPr>
          <w:i/>
          <w:szCs w:val="22"/>
          <w:lang w:val="sr-Latn-ME"/>
        </w:rPr>
        <w:t xml:space="preserve"> dana do 23. m</w:t>
      </w:r>
      <w:r w:rsidR="005473D7" w:rsidRPr="00B03BD3">
        <w:rPr>
          <w:i/>
          <w:szCs w:val="22"/>
          <w:lang w:val="sr-Latn-ME"/>
        </w:rPr>
        <w:t>j</w:t>
      </w:r>
      <w:r w:rsidRPr="00B03BD3">
        <w:rPr>
          <w:i/>
          <w:szCs w:val="22"/>
          <w:lang w:val="sr-Latn-ME"/>
        </w:rPr>
        <w:t>eseca), d</w:t>
      </w:r>
      <w:r w:rsidR="00E85DBB" w:rsidRPr="00B03BD3">
        <w:rPr>
          <w:i/>
          <w:szCs w:val="22"/>
          <w:lang w:val="sr-Latn-ME"/>
        </w:rPr>
        <w:t>j</w:t>
      </w:r>
      <w:r w:rsidRPr="00B03BD3">
        <w:rPr>
          <w:i/>
          <w:szCs w:val="22"/>
          <w:lang w:val="sr-Latn-ME"/>
        </w:rPr>
        <w:t>eca (2-11. godina) i adolescenti (12-16. godina)</w:t>
      </w:r>
    </w:p>
    <w:p w14:paraId="4186F3BB" w14:textId="77777777" w:rsidR="00C647F0" w:rsidRPr="00B03BD3" w:rsidRDefault="00C647F0" w:rsidP="00CC1BF4">
      <w:pPr>
        <w:tabs>
          <w:tab w:val="left" w:pos="550"/>
        </w:tabs>
        <w:rPr>
          <w:szCs w:val="22"/>
          <w:lang w:val="sr-Latn-ME"/>
        </w:rPr>
      </w:pPr>
    </w:p>
    <w:p w14:paraId="71413395" w14:textId="77777777" w:rsidR="00C647F0" w:rsidRPr="00B03BD3" w:rsidRDefault="00C647F0" w:rsidP="00CC1BF4">
      <w:pPr>
        <w:tabs>
          <w:tab w:val="left" w:pos="550"/>
        </w:tabs>
        <w:rPr>
          <w:i/>
          <w:szCs w:val="22"/>
          <w:lang w:val="sr-Latn-ME"/>
        </w:rPr>
      </w:pPr>
      <w:r w:rsidRPr="00B03BD3">
        <w:rPr>
          <w:i/>
          <w:szCs w:val="22"/>
          <w:lang w:val="sr-Latn-ME"/>
        </w:rPr>
        <w:t>Ulkus rožnjače</w:t>
      </w:r>
    </w:p>
    <w:p w14:paraId="6D64D57C" w14:textId="1E1B26CF" w:rsidR="00C647F0" w:rsidRDefault="008C44A8" w:rsidP="00CC1BF4">
      <w:pPr>
        <w:tabs>
          <w:tab w:val="left" w:pos="550"/>
        </w:tabs>
        <w:rPr>
          <w:szCs w:val="22"/>
          <w:lang w:val="sr-Latn-ME"/>
        </w:rPr>
      </w:pPr>
      <w:r w:rsidRPr="00B03BD3">
        <w:rPr>
          <w:szCs w:val="22"/>
          <w:lang w:val="sr-Latn-ME"/>
        </w:rPr>
        <w:t>L</w:t>
      </w:r>
      <w:r w:rsidR="00E85DBB" w:rsidRPr="00B03BD3">
        <w:rPr>
          <w:szCs w:val="22"/>
          <w:lang w:val="sr-Latn-ME"/>
        </w:rPr>
        <w:t>ij</w:t>
      </w:r>
      <w:r w:rsidRPr="00B03BD3">
        <w:rPr>
          <w:szCs w:val="22"/>
          <w:lang w:val="sr-Latn-ME"/>
        </w:rPr>
        <w:t xml:space="preserve">ek </w:t>
      </w:r>
      <w:r w:rsidR="00C647F0" w:rsidRPr="00B03BD3">
        <w:rPr>
          <w:szCs w:val="22"/>
          <w:lang w:val="sr-Latn-ME"/>
        </w:rPr>
        <w:t>Marocen kapi za oči se moraju prim</w:t>
      </w:r>
      <w:r w:rsidR="00C578F3" w:rsidRPr="00B03BD3">
        <w:rPr>
          <w:szCs w:val="22"/>
          <w:lang w:val="sr-Latn-ME"/>
        </w:rPr>
        <w:t>j</w:t>
      </w:r>
      <w:r w:rsidR="00C647F0" w:rsidRPr="00B03BD3">
        <w:rPr>
          <w:szCs w:val="22"/>
          <w:lang w:val="sr-Latn-ME"/>
        </w:rPr>
        <w:t>enjivati u sl</w:t>
      </w:r>
      <w:r w:rsidR="00E15A81">
        <w:rPr>
          <w:szCs w:val="22"/>
          <w:lang w:val="sr-Latn-ME"/>
        </w:rPr>
        <w:t>j</w:t>
      </w:r>
      <w:r w:rsidR="00C647F0" w:rsidRPr="00B03BD3">
        <w:rPr>
          <w:szCs w:val="22"/>
          <w:lang w:val="sr-Latn-ME"/>
        </w:rPr>
        <w:t>edećim intervalima, uključujući i noć:</w:t>
      </w:r>
    </w:p>
    <w:p w14:paraId="12ACA7A6" w14:textId="77777777" w:rsidR="00E15A81" w:rsidRPr="00B03BD3" w:rsidRDefault="00E15A81" w:rsidP="00CC1BF4">
      <w:pPr>
        <w:tabs>
          <w:tab w:val="left" w:pos="550"/>
        </w:tabs>
        <w:rPr>
          <w:szCs w:val="22"/>
          <w:lang w:val="sr-Latn-ME"/>
        </w:rPr>
      </w:pPr>
    </w:p>
    <w:p w14:paraId="505EE7B6" w14:textId="77777777" w:rsidR="00C647F0" w:rsidRPr="00B03BD3" w:rsidRDefault="00C647F0" w:rsidP="00CC1BF4">
      <w:pPr>
        <w:tabs>
          <w:tab w:val="left" w:pos="550"/>
        </w:tabs>
        <w:rPr>
          <w:szCs w:val="22"/>
          <w:lang w:val="sr-Latn-ME"/>
        </w:rPr>
      </w:pPr>
      <w:r w:rsidRPr="00B03BD3">
        <w:rPr>
          <w:szCs w:val="22"/>
          <w:lang w:val="sr-Latn-ME"/>
        </w:rPr>
        <w:t>- prvog dana, po 2 kapi u obol</w:t>
      </w:r>
      <w:r w:rsidR="00E85DBB" w:rsidRPr="00B03BD3">
        <w:rPr>
          <w:szCs w:val="22"/>
          <w:lang w:val="sr-Latn-ME"/>
        </w:rPr>
        <w:t>j</w:t>
      </w:r>
      <w:r w:rsidRPr="00B03BD3">
        <w:rPr>
          <w:szCs w:val="22"/>
          <w:lang w:val="sr-Latn-ME"/>
        </w:rPr>
        <w:t>elo oko svakih 15 minuta u toku prvih šest sati, zatim po 2 kapi svakih 30 minuta do kraja dana;</w:t>
      </w:r>
    </w:p>
    <w:p w14:paraId="63EC2016" w14:textId="77777777" w:rsidR="00C647F0" w:rsidRPr="00B03BD3" w:rsidRDefault="00C647F0" w:rsidP="00CC1BF4">
      <w:pPr>
        <w:tabs>
          <w:tab w:val="left" w:pos="550"/>
        </w:tabs>
        <w:rPr>
          <w:szCs w:val="22"/>
          <w:lang w:val="sr-Latn-ME"/>
        </w:rPr>
      </w:pPr>
      <w:r w:rsidRPr="00B03BD3">
        <w:rPr>
          <w:szCs w:val="22"/>
          <w:lang w:val="sr-Latn-ME"/>
        </w:rPr>
        <w:t>- drugog dana, ukapavati po 2 kapi u obol</w:t>
      </w:r>
      <w:r w:rsidR="00E85DBB" w:rsidRPr="00B03BD3">
        <w:rPr>
          <w:szCs w:val="22"/>
          <w:lang w:val="sr-Latn-ME"/>
        </w:rPr>
        <w:t>j</w:t>
      </w:r>
      <w:r w:rsidRPr="00B03BD3">
        <w:rPr>
          <w:szCs w:val="22"/>
          <w:lang w:val="sr-Latn-ME"/>
        </w:rPr>
        <w:t>elo oko svakih sat vremena;</w:t>
      </w:r>
    </w:p>
    <w:p w14:paraId="7497C634" w14:textId="50A9E2EA" w:rsidR="00C647F0" w:rsidRPr="00B03BD3" w:rsidRDefault="00C647F0" w:rsidP="00CC1BF4">
      <w:pPr>
        <w:tabs>
          <w:tab w:val="left" w:pos="550"/>
        </w:tabs>
        <w:rPr>
          <w:szCs w:val="22"/>
          <w:lang w:val="sr-Latn-ME"/>
        </w:rPr>
      </w:pPr>
      <w:r w:rsidRPr="00B03BD3">
        <w:rPr>
          <w:szCs w:val="22"/>
          <w:lang w:val="sr-Latn-ME"/>
        </w:rPr>
        <w:t>-</w:t>
      </w:r>
      <w:r w:rsidR="00E15A81">
        <w:rPr>
          <w:szCs w:val="22"/>
          <w:lang w:val="sr-Latn-ME"/>
        </w:rPr>
        <w:t xml:space="preserve"> </w:t>
      </w:r>
      <w:r w:rsidRPr="00B03BD3">
        <w:rPr>
          <w:szCs w:val="22"/>
          <w:lang w:val="sr-Latn-ME"/>
        </w:rPr>
        <w:t>od trećeg do četrnaestog dana, ukapavati po 2 kapi u obol</w:t>
      </w:r>
      <w:r w:rsidR="00E85DBB" w:rsidRPr="00B03BD3">
        <w:rPr>
          <w:szCs w:val="22"/>
          <w:lang w:val="sr-Latn-ME"/>
        </w:rPr>
        <w:t>j</w:t>
      </w:r>
      <w:r w:rsidRPr="00B03BD3">
        <w:rPr>
          <w:szCs w:val="22"/>
          <w:lang w:val="sr-Latn-ME"/>
        </w:rPr>
        <w:t>elo oko na svaka četiri sata; ako je potrebno da se pacijent l</w:t>
      </w:r>
      <w:r w:rsidR="00E85DBB" w:rsidRPr="00B03BD3">
        <w:rPr>
          <w:szCs w:val="22"/>
          <w:lang w:val="sr-Latn-ME"/>
        </w:rPr>
        <w:t>ij</w:t>
      </w:r>
      <w:r w:rsidRPr="00B03BD3">
        <w:rPr>
          <w:szCs w:val="22"/>
          <w:lang w:val="sr-Latn-ME"/>
        </w:rPr>
        <w:t>eči duže od četrnaest dana, režim doziranja će odrediti nadležni l</w:t>
      </w:r>
      <w:r w:rsidR="00E85DBB" w:rsidRPr="00B03BD3">
        <w:rPr>
          <w:szCs w:val="22"/>
          <w:lang w:val="sr-Latn-ME"/>
        </w:rPr>
        <w:t>j</w:t>
      </w:r>
      <w:r w:rsidRPr="00B03BD3">
        <w:rPr>
          <w:szCs w:val="22"/>
          <w:lang w:val="sr-Latn-ME"/>
        </w:rPr>
        <w:t>ekar.</w:t>
      </w:r>
    </w:p>
    <w:p w14:paraId="7D9BAD67" w14:textId="77777777" w:rsidR="00A10255" w:rsidRPr="00B03BD3" w:rsidRDefault="00A10255" w:rsidP="00CC1BF4">
      <w:pPr>
        <w:tabs>
          <w:tab w:val="left" w:pos="550"/>
        </w:tabs>
        <w:rPr>
          <w:szCs w:val="22"/>
          <w:lang w:val="sr-Latn-ME"/>
        </w:rPr>
      </w:pPr>
    </w:p>
    <w:p w14:paraId="585833A4" w14:textId="77777777" w:rsidR="00C647F0" w:rsidRPr="00B03BD3" w:rsidRDefault="00C647F0" w:rsidP="00CC1BF4">
      <w:pPr>
        <w:tabs>
          <w:tab w:val="left" w:pos="550"/>
        </w:tabs>
        <w:rPr>
          <w:i/>
          <w:szCs w:val="22"/>
          <w:lang w:val="sr-Latn-ME"/>
        </w:rPr>
      </w:pPr>
      <w:r w:rsidRPr="00B03BD3">
        <w:rPr>
          <w:i/>
          <w:szCs w:val="22"/>
          <w:lang w:val="sr-Latn-ME"/>
        </w:rPr>
        <w:t>Superficijalne infekcije oka</w:t>
      </w:r>
    </w:p>
    <w:p w14:paraId="4AC1F1B8" w14:textId="77777777" w:rsidR="00C647F0" w:rsidRPr="00B03BD3" w:rsidRDefault="00C647F0" w:rsidP="00CC1BF4">
      <w:pPr>
        <w:tabs>
          <w:tab w:val="left" w:pos="550"/>
        </w:tabs>
        <w:rPr>
          <w:szCs w:val="22"/>
          <w:lang w:val="sr-Latn-ME"/>
        </w:rPr>
      </w:pPr>
      <w:r w:rsidRPr="00B03BD3">
        <w:rPr>
          <w:szCs w:val="22"/>
          <w:lang w:val="sr-Latn-ME"/>
        </w:rPr>
        <w:t>Uobičajena doza je 1 ili 2 kapi u obol</w:t>
      </w:r>
      <w:r w:rsidR="00E85DBB" w:rsidRPr="00B03BD3">
        <w:rPr>
          <w:szCs w:val="22"/>
          <w:lang w:val="sr-Latn-ME"/>
        </w:rPr>
        <w:t>j</w:t>
      </w:r>
      <w:r w:rsidRPr="00B03BD3">
        <w:rPr>
          <w:szCs w:val="22"/>
          <w:lang w:val="sr-Latn-ME"/>
        </w:rPr>
        <w:t xml:space="preserve">elo oko, četiri puta dnevno. U slučaju težih infekcija, u toku </w:t>
      </w:r>
      <w:r w:rsidR="004C1DB9" w:rsidRPr="00B03BD3">
        <w:rPr>
          <w:szCs w:val="22"/>
          <w:lang w:val="sr-Latn-ME"/>
        </w:rPr>
        <w:t xml:space="preserve">prva dva dana treba ukapavati 1 ili </w:t>
      </w:r>
      <w:r w:rsidRPr="00B03BD3">
        <w:rPr>
          <w:szCs w:val="22"/>
          <w:lang w:val="sr-Latn-ME"/>
        </w:rPr>
        <w:t xml:space="preserve">2 kapi na svaka dva sata, osim tokom spavanja. </w:t>
      </w:r>
    </w:p>
    <w:p w14:paraId="0D630334" w14:textId="77777777" w:rsidR="00C647F0" w:rsidRPr="00B03BD3" w:rsidRDefault="00C647F0" w:rsidP="00CC1BF4">
      <w:pPr>
        <w:tabs>
          <w:tab w:val="left" w:pos="550"/>
        </w:tabs>
        <w:rPr>
          <w:szCs w:val="22"/>
          <w:lang w:val="sr-Latn-ME"/>
        </w:rPr>
      </w:pPr>
      <w:r w:rsidRPr="00B03BD3">
        <w:rPr>
          <w:szCs w:val="22"/>
          <w:lang w:val="sr-Latn-ME"/>
        </w:rPr>
        <w:t>Za ob</w:t>
      </w:r>
      <w:r w:rsidR="00E85DBB" w:rsidRPr="00B03BD3">
        <w:rPr>
          <w:szCs w:val="22"/>
          <w:lang w:val="sr-Latn-ME"/>
        </w:rPr>
        <w:t>j</w:t>
      </w:r>
      <w:r w:rsidRPr="00B03BD3">
        <w:rPr>
          <w:szCs w:val="22"/>
          <w:lang w:val="sr-Latn-ME"/>
        </w:rPr>
        <w:t>e indikacije maksimalno trajanje terapije iznosi 21 dan.</w:t>
      </w:r>
    </w:p>
    <w:p w14:paraId="2A7E8FD3" w14:textId="77777777" w:rsidR="00C647F0" w:rsidRPr="00B03BD3" w:rsidRDefault="00C647F0" w:rsidP="00CC1BF4">
      <w:pPr>
        <w:tabs>
          <w:tab w:val="left" w:pos="550"/>
        </w:tabs>
        <w:rPr>
          <w:szCs w:val="22"/>
          <w:lang w:val="sr-Latn-ME"/>
        </w:rPr>
      </w:pPr>
      <w:r w:rsidRPr="00B03BD3">
        <w:rPr>
          <w:szCs w:val="22"/>
          <w:lang w:val="sr-Latn-ME"/>
        </w:rPr>
        <w:lastRenderedPageBreak/>
        <w:t>Doziranje kod d</w:t>
      </w:r>
      <w:r w:rsidR="00E85DBB" w:rsidRPr="00B03BD3">
        <w:rPr>
          <w:szCs w:val="22"/>
          <w:lang w:val="sr-Latn-ME"/>
        </w:rPr>
        <w:t>j</w:t>
      </w:r>
      <w:r w:rsidRPr="00B03BD3">
        <w:rPr>
          <w:szCs w:val="22"/>
          <w:lang w:val="sr-Latn-ME"/>
        </w:rPr>
        <w:t>ece starije od jedne godine je isto kao kod odraslih.</w:t>
      </w:r>
    </w:p>
    <w:p w14:paraId="54605264" w14:textId="77777777" w:rsidR="00C647F0" w:rsidRPr="00B03BD3" w:rsidRDefault="00C647F0" w:rsidP="00CC1BF4">
      <w:pPr>
        <w:tabs>
          <w:tab w:val="left" w:pos="550"/>
        </w:tabs>
        <w:rPr>
          <w:szCs w:val="22"/>
          <w:lang w:val="sr-Latn-ME"/>
        </w:rPr>
      </w:pPr>
    </w:p>
    <w:p w14:paraId="0E459DC6" w14:textId="77777777" w:rsidR="00C647F0" w:rsidRPr="00B03BD3" w:rsidRDefault="00C647F0" w:rsidP="00CC1BF4">
      <w:pPr>
        <w:tabs>
          <w:tab w:val="left" w:pos="550"/>
        </w:tabs>
        <w:rPr>
          <w:i/>
          <w:szCs w:val="22"/>
          <w:u w:val="single"/>
          <w:lang w:val="sr-Latn-ME"/>
        </w:rPr>
      </w:pPr>
      <w:r w:rsidRPr="00B03BD3">
        <w:rPr>
          <w:i/>
          <w:szCs w:val="22"/>
          <w:u w:val="single"/>
          <w:lang w:val="sr-Latn-ME"/>
        </w:rPr>
        <w:t>D</w:t>
      </w:r>
      <w:r w:rsidR="00E85DBB" w:rsidRPr="00B03BD3">
        <w:rPr>
          <w:i/>
          <w:szCs w:val="22"/>
          <w:u w:val="single"/>
          <w:lang w:val="sr-Latn-ME"/>
        </w:rPr>
        <w:t>j</w:t>
      </w:r>
      <w:r w:rsidRPr="00B03BD3">
        <w:rPr>
          <w:i/>
          <w:szCs w:val="22"/>
          <w:u w:val="single"/>
          <w:lang w:val="sr-Latn-ME"/>
        </w:rPr>
        <w:t>eca</w:t>
      </w:r>
    </w:p>
    <w:p w14:paraId="1FC2676F" w14:textId="6D370222" w:rsidR="00C647F0" w:rsidRPr="00B03BD3" w:rsidRDefault="00C647F0" w:rsidP="00CC1BF4">
      <w:pPr>
        <w:tabs>
          <w:tab w:val="left" w:pos="550"/>
        </w:tabs>
        <w:rPr>
          <w:szCs w:val="22"/>
          <w:lang w:val="sr-Latn-ME"/>
        </w:rPr>
      </w:pPr>
      <w:r w:rsidRPr="00B03BD3">
        <w:rPr>
          <w:szCs w:val="22"/>
          <w:lang w:val="sr-Latn-ME"/>
        </w:rPr>
        <w:t>Bezb</w:t>
      </w:r>
      <w:r w:rsidR="00E85DBB" w:rsidRPr="00B03BD3">
        <w:rPr>
          <w:szCs w:val="22"/>
          <w:lang w:val="sr-Latn-ME"/>
        </w:rPr>
        <w:t>j</w:t>
      </w:r>
      <w:r w:rsidRPr="00B03BD3">
        <w:rPr>
          <w:szCs w:val="22"/>
          <w:lang w:val="sr-Latn-ME"/>
        </w:rPr>
        <w:t>ednost i efikasnost prim</w:t>
      </w:r>
      <w:r w:rsidR="00E85DBB" w:rsidRPr="00B03BD3">
        <w:rPr>
          <w:szCs w:val="22"/>
          <w:lang w:val="sr-Latn-ME"/>
        </w:rPr>
        <w:t>j</w:t>
      </w:r>
      <w:r w:rsidRPr="00B03BD3">
        <w:rPr>
          <w:szCs w:val="22"/>
          <w:lang w:val="sr-Latn-ME"/>
        </w:rPr>
        <w:t>ene ciproflo</w:t>
      </w:r>
      <w:r w:rsidR="00D64823" w:rsidRPr="00B03BD3">
        <w:rPr>
          <w:szCs w:val="22"/>
          <w:lang w:val="sr-Latn-ME"/>
        </w:rPr>
        <w:t>ksacin kapi za oči je</w:t>
      </w:r>
      <w:r w:rsidR="004C1DB9" w:rsidRPr="00B03BD3">
        <w:rPr>
          <w:szCs w:val="22"/>
          <w:lang w:val="sr-Latn-ME"/>
        </w:rPr>
        <w:t xml:space="preserve"> ispitana</w:t>
      </w:r>
      <w:r w:rsidRPr="00B03BD3">
        <w:rPr>
          <w:szCs w:val="22"/>
          <w:lang w:val="sr-Latn-ME"/>
        </w:rPr>
        <w:t xml:space="preserve"> kod 230 d</w:t>
      </w:r>
      <w:r w:rsidR="00E85DBB" w:rsidRPr="00B03BD3">
        <w:rPr>
          <w:szCs w:val="22"/>
          <w:lang w:val="sr-Latn-ME"/>
        </w:rPr>
        <w:t>j</w:t>
      </w:r>
      <w:r w:rsidRPr="00B03BD3">
        <w:rPr>
          <w:szCs w:val="22"/>
          <w:lang w:val="sr-Latn-ME"/>
        </w:rPr>
        <w:t>ece uzrasta od 0 do 12 godina. Ni</w:t>
      </w:r>
      <w:r w:rsidR="00FE3A0C" w:rsidRPr="00B03BD3">
        <w:rPr>
          <w:szCs w:val="22"/>
          <w:lang w:val="sr-Latn-ME"/>
        </w:rPr>
        <w:t>je</w:t>
      </w:r>
      <w:r w:rsidRPr="00B03BD3">
        <w:rPr>
          <w:szCs w:val="22"/>
          <w:lang w:val="sr-Latn-ME"/>
        </w:rPr>
        <w:t>su zab</w:t>
      </w:r>
      <w:r w:rsidR="00B360E2">
        <w:rPr>
          <w:szCs w:val="22"/>
          <w:lang w:val="sr-Latn-ME"/>
        </w:rPr>
        <w:t>i</w:t>
      </w:r>
      <w:r w:rsidRPr="00B03BD3">
        <w:rPr>
          <w:szCs w:val="22"/>
          <w:lang w:val="sr-Latn-ME"/>
        </w:rPr>
        <w:t>l</w:t>
      </w:r>
      <w:r w:rsidR="00E85DBB" w:rsidRPr="00B03BD3">
        <w:rPr>
          <w:szCs w:val="22"/>
          <w:lang w:val="sr-Latn-ME"/>
        </w:rPr>
        <w:t>j</w:t>
      </w:r>
      <w:r w:rsidRPr="00B03BD3">
        <w:rPr>
          <w:szCs w:val="22"/>
          <w:lang w:val="sr-Latn-ME"/>
        </w:rPr>
        <w:t>ežena ozbiljna</w:t>
      </w:r>
      <w:r w:rsidR="008B7B95" w:rsidRPr="00B03BD3">
        <w:rPr>
          <w:szCs w:val="22"/>
          <w:lang w:val="sr-Latn-ME"/>
        </w:rPr>
        <w:t xml:space="preserve"> neželjena dejstva kod ove grupe pacijenata.</w:t>
      </w:r>
      <w:r w:rsidRPr="00B03BD3">
        <w:rPr>
          <w:szCs w:val="22"/>
          <w:lang w:val="sr-Latn-ME"/>
        </w:rPr>
        <w:t xml:space="preserve">  </w:t>
      </w:r>
    </w:p>
    <w:p w14:paraId="0006D123" w14:textId="77777777" w:rsidR="00C647F0" w:rsidRPr="00B03BD3" w:rsidRDefault="00C647F0" w:rsidP="00CC1BF4">
      <w:pPr>
        <w:tabs>
          <w:tab w:val="left" w:pos="550"/>
        </w:tabs>
        <w:rPr>
          <w:szCs w:val="22"/>
          <w:lang w:val="sr-Latn-ME"/>
        </w:rPr>
      </w:pPr>
    </w:p>
    <w:p w14:paraId="2091EDF4" w14:textId="77777777" w:rsidR="004C1DB9" w:rsidRPr="00B03BD3" w:rsidRDefault="004C1DB9" w:rsidP="00CC1BF4">
      <w:pPr>
        <w:tabs>
          <w:tab w:val="left" w:pos="550"/>
        </w:tabs>
        <w:rPr>
          <w:i/>
          <w:szCs w:val="22"/>
          <w:u w:val="single"/>
          <w:lang w:val="sr-Latn-ME"/>
        </w:rPr>
      </w:pPr>
      <w:r w:rsidRPr="00B03BD3">
        <w:rPr>
          <w:i/>
          <w:szCs w:val="22"/>
          <w:u w:val="single"/>
          <w:lang w:val="sr-Latn-ME"/>
        </w:rPr>
        <w:t>Pacijenati sa oštećenom funkcijom bubrega i jetre</w:t>
      </w:r>
    </w:p>
    <w:p w14:paraId="19627300" w14:textId="6296D7C7" w:rsidR="00C647F0" w:rsidRPr="00B03BD3" w:rsidRDefault="003A48E3" w:rsidP="00CC1BF4">
      <w:pPr>
        <w:tabs>
          <w:tab w:val="left" w:pos="550"/>
        </w:tabs>
        <w:rPr>
          <w:szCs w:val="22"/>
          <w:lang w:val="sr-Latn-ME"/>
        </w:rPr>
      </w:pPr>
      <w:r w:rsidRPr="00B03BD3">
        <w:rPr>
          <w:szCs w:val="22"/>
          <w:lang w:val="sr-Latn-ME"/>
        </w:rPr>
        <w:t>Ni</w:t>
      </w:r>
      <w:r w:rsidR="00FE3A0C" w:rsidRPr="00B03BD3">
        <w:rPr>
          <w:szCs w:val="22"/>
          <w:lang w:val="sr-Latn-ME"/>
        </w:rPr>
        <w:t>je</w:t>
      </w:r>
      <w:r w:rsidRPr="00B03BD3">
        <w:rPr>
          <w:szCs w:val="22"/>
          <w:lang w:val="sr-Latn-ME"/>
        </w:rPr>
        <w:t xml:space="preserve">su rađene studije u kojima je ciprofloksacin u obliku kapi za oči korišćen kod pacijenata sa </w:t>
      </w:r>
      <w:r w:rsidR="00264A71" w:rsidRPr="00B03BD3">
        <w:rPr>
          <w:szCs w:val="22"/>
          <w:lang w:val="sr-Latn-ME"/>
        </w:rPr>
        <w:t xml:space="preserve">poremećajem </w:t>
      </w:r>
      <w:r w:rsidRPr="00B03BD3">
        <w:rPr>
          <w:szCs w:val="22"/>
          <w:lang w:val="sr-Latn-ME"/>
        </w:rPr>
        <w:t>funkcij</w:t>
      </w:r>
      <w:r w:rsidR="00264A71" w:rsidRPr="00B03BD3">
        <w:rPr>
          <w:szCs w:val="22"/>
          <w:lang w:val="sr-Latn-ME"/>
        </w:rPr>
        <w:t>e</w:t>
      </w:r>
      <w:r w:rsidRPr="00B03BD3">
        <w:rPr>
          <w:szCs w:val="22"/>
          <w:lang w:val="sr-Latn-ME"/>
        </w:rPr>
        <w:t xml:space="preserve"> bubrega ili jetre.</w:t>
      </w:r>
    </w:p>
    <w:p w14:paraId="70E28171" w14:textId="77777777" w:rsidR="00C647F0" w:rsidRPr="00B03BD3" w:rsidRDefault="00C647F0" w:rsidP="00CC1BF4">
      <w:pPr>
        <w:tabs>
          <w:tab w:val="left" w:pos="550"/>
        </w:tabs>
        <w:rPr>
          <w:szCs w:val="22"/>
          <w:lang w:val="sr-Latn-ME"/>
        </w:rPr>
      </w:pPr>
    </w:p>
    <w:p w14:paraId="3C8CBFF7" w14:textId="77777777" w:rsidR="00CE09F3" w:rsidRPr="00B03BD3" w:rsidRDefault="00CE09F3" w:rsidP="00CC1BF4">
      <w:pPr>
        <w:tabs>
          <w:tab w:val="left" w:pos="550"/>
        </w:tabs>
        <w:rPr>
          <w:b/>
          <w:bCs/>
          <w:szCs w:val="22"/>
          <w:lang w:val="sr-Latn-ME"/>
        </w:rPr>
      </w:pPr>
      <w:r w:rsidRPr="00B03BD3">
        <w:rPr>
          <w:b/>
          <w:bCs/>
          <w:szCs w:val="22"/>
          <w:lang w:val="sr-Latn-ME"/>
        </w:rPr>
        <w:t>4.3. Kontraindikacije</w:t>
      </w:r>
    </w:p>
    <w:p w14:paraId="7EAD4091" w14:textId="77777777" w:rsidR="00CE09F3" w:rsidRPr="00B03BD3" w:rsidRDefault="00CE09F3" w:rsidP="00CC1BF4">
      <w:pPr>
        <w:tabs>
          <w:tab w:val="left" w:pos="550"/>
        </w:tabs>
        <w:rPr>
          <w:szCs w:val="22"/>
          <w:lang w:val="sr-Latn-ME"/>
        </w:rPr>
      </w:pPr>
    </w:p>
    <w:p w14:paraId="5792F2B6" w14:textId="55C33C3A" w:rsidR="004B744E" w:rsidRPr="00B03BD3" w:rsidRDefault="004B744E" w:rsidP="00CC1BF4">
      <w:pPr>
        <w:pStyle w:val="ListParagraph"/>
        <w:numPr>
          <w:ilvl w:val="0"/>
          <w:numId w:val="4"/>
        </w:numPr>
        <w:tabs>
          <w:tab w:val="left" w:pos="550"/>
        </w:tabs>
        <w:rPr>
          <w:szCs w:val="22"/>
          <w:lang w:val="sr-Latn-ME"/>
        </w:rPr>
      </w:pPr>
      <w:r w:rsidRPr="00B03BD3">
        <w:rPr>
          <w:szCs w:val="22"/>
          <w:lang w:val="sr-Latn-ME"/>
        </w:rPr>
        <w:t>Preos</w:t>
      </w:r>
      <w:r w:rsidR="00E85DBB" w:rsidRPr="00B03BD3">
        <w:rPr>
          <w:szCs w:val="22"/>
          <w:lang w:val="sr-Latn-ME"/>
        </w:rPr>
        <w:t>j</w:t>
      </w:r>
      <w:r w:rsidRPr="00B03BD3">
        <w:rPr>
          <w:szCs w:val="22"/>
          <w:lang w:val="sr-Latn-ME"/>
        </w:rPr>
        <w:t>etljivost na ciprofloksacin ili bilo koj</w:t>
      </w:r>
      <w:r w:rsidR="00600333" w:rsidRPr="00B03BD3">
        <w:rPr>
          <w:szCs w:val="22"/>
          <w:lang w:val="sr-Latn-ME"/>
        </w:rPr>
        <w:t>u</w:t>
      </w:r>
      <w:r w:rsidRPr="00B03BD3">
        <w:rPr>
          <w:szCs w:val="22"/>
          <w:lang w:val="sr-Latn-ME"/>
        </w:rPr>
        <w:t xml:space="preserve"> drugu pomoćnu supstancu </w:t>
      </w:r>
      <w:r w:rsidR="00600333" w:rsidRPr="00B03BD3">
        <w:rPr>
          <w:szCs w:val="22"/>
          <w:lang w:val="sr-Latn-ME"/>
        </w:rPr>
        <w:t>koja ulazi u sastav l</w:t>
      </w:r>
      <w:r w:rsidR="00E85DBB" w:rsidRPr="00B03BD3">
        <w:rPr>
          <w:szCs w:val="22"/>
          <w:lang w:val="sr-Latn-ME"/>
        </w:rPr>
        <w:t>ij</w:t>
      </w:r>
      <w:r w:rsidR="00600333" w:rsidRPr="00B03BD3">
        <w:rPr>
          <w:szCs w:val="22"/>
          <w:lang w:val="sr-Latn-ME"/>
        </w:rPr>
        <w:t xml:space="preserve">eka (pogledajte </w:t>
      </w:r>
      <w:r w:rsidR="004617EE">
        <w:rPr>
          <w:szCs w:val="22"/>
          <w:lang w:val="sr-Latn-ME"/>
        </w:rPr>
        <w:t>dio</w:t>
      </w:r>
      <w:r w:rsidR="004617EE" w:rsidRPr="00B03BD3">
        <w:rPr>
          <w:szCs w:val="22"/>
          <w:lang w:val="sr-Latn-ME"/>
        </w:rPr>
        <w:t xml:space="preserve"> </w:t>
      </w:r>
      <w:r w:rsidR="00475241">
        <w:rPr>
          <w:szCs w:val="22"/>
          <w:lang w:val="sr-Latn-ME"/>
        </w:rPr>
        <w:t>6.1</w:t>
      </w:r>
      <w:r w:rsidR="00D14ED8" w:rsidRPr="00B03BD3">
        <w:rPr>
          <w:szCs w:val="22"/>
          <w:lang w:val="sr-Latn-ME"/>
        </w:rPr>
        <w:t>)</w:t>
      </w:r>
    </w:p>
    <w:p w14:paraId="3B7609A8" w14:textId="77777777" w:rsidR="003A48E3" w:rsidRPr="00B03BD3" w:rsidRDefault="004B744E" w:rsidP="00CC1BF4">
      <w:pPr>
        <w:pStyle w:val="ListParagraph"/>
        <w:numPr>
          <w:ilvl w:val="0"/>
          <w:numId w:val="4"/>
        </w:numPr>
        <w:tabs>
          <w:tab w:val="left" w:pos="550"/>
        </w:tabs>
        <w:rPr>
          <w:szCs w:val="22"/>
          <w:lang w:val="sr-Latn-ME"/>
        </w:rPr>
      </w:pPr>
      <w:r w:rsidRPr="00B03BD3">
        <w:rPr>
          <w:szCs w:val="22"/>
          <w:lang w:val="sr-Latn-ME"/>
        </w:rPr>
        <w:t>Preos</w:t>
      </w:r>
      <w:r w:rsidR="00E85DBB" w:rsidRPr="00B03BD3">
        <w:rPr>
          <w:szCs w:val="22"/>
          <w:lang w:val="sr-Latn-ME"/>
        </w:rPr>
        <w:t>j</w:t>
      </w:r>
      <w:r w:rsidRPr="00B03BD3">
        <w:rPr>
          <w:szCs w:val="22"/>
          <w:lang w:val="sr-Latn-ME"/>
        </w:rPr>
        <w:t>etljivost na hinolone.</w:t>
      </w:r>
    </w:p>
    <w:p w14:paraId="3A5D4E32" w14:textId="77777777" w:rsidR="003A48E3" w:rsidRPr="00B03BD3" w:rsidRDefault="003A48E3" w:rsidP="00CC1BF4">
      <w:pPr>
        <w:tabs>
          <w:tab w:val="left" w:pos="550"/>
        </w:tabs>
        <w:rPr>
          <w:szCs w:val="22"/>
          <w:lang w:val="sr-Latn-ME"/>
        </w:rPr>
      </w:pPr>
    </w:p>
    <w:p w14:paraId="288D97AD" w14:textId="77777777" w:rsidR="00CE09F3" w:rsidRPr="00B03BD3" w:rsidRDefault="00CE09F3" w:rsidP="00CC1BF4">
      <w:pPr>
        <w:tabs>
          <w:tab w:val="left" w:pos="550"/>
        </w:tabs>
        <w:rPr>
          <w:b/>
          <w:bCs/>
          <w:szCs w:val="22"/>
          <w:lang w:val="sr-Latn-ME"/>
        </w:rPr>
      </w:pPr>
      <w:r w:rsidRPr="00B03BD3">
        <w:rPr>
          <w:b/>
          <w:bCs/>
          <w:szCs w:val="22"/>
          <w:lang w:val="sr-Latn-ME"/>
        </w:rPr>
        <w:t>4.4. Posebna upozorenja i m</w:t>
      </w:r>
      <w:r w:rsidR="00E85DBB" w:rsidRPr="00B03BD3">
        <w:rPr>
          <w:b/>
          <w:bCs/>
          <w:szCs w:val="22"/>
          <w:lang w:val="sr-Latn-ME"/>
        </w:rPr>
        <w:t>j</w:t>
      </w:r>
      <w:r w:rsidRPr="00B03BD3">
        <w:rPr>
          <w:b/>
          <w:bCs/>
          <w:szCs w:val="22"/>
          <w:lang w:val="sr-Latn-ME"/>
        </w:rPr>
        <w:t>ere opreza pri upotrebi l</w:t>
      </w:r>
      <w:r w:rsidR="00E85DBB" w:rsidRPr="00B03BD3">
        <w:rPr>
          <w:b/>
          <w:bCs/>
          <w:szCs w:val="22"/>
          <w:lang w:val="sr-Latn-ME"/>
        </w:rPr>
        <w:t>ij</w:t>
      </w:r>
      <w:r w:rsidRPr="00B03BD3">
        <w:rPr>
          <w:b/>
          <w:bCs/>
          <w:szCs w:val="22"/>
          <w:lang w:val="sr-Latn-ME"/>
        </w:rPr>
        <w:t>eka</w:t>
      </w:r>
    </w:p>
    <w:p w14:paraId="5B009493" w14:textId="77777777" w:rsidR="005D3DBE" w:rsidRPr="00B03BD3" w:rsidRDefault="005D3DBE" w:rsidP="00CC1BF4">
      <w:pPr>
        <w:tabs>
          <w:tab w:val="left" w:pos="550"/>
        </w:tabs>
        <w:rPr>
          <w:szCs w:val="22"/>
          <w:lang w:val="sr-Latn-ME"/>
        </w:rPr>
      </w:pPr>
    </w:p>
    <w:p w14:paraId="4050A53E" w14:textId="77777777" w:rsidR="00E3215E" w:rsidRPr="00B03BD3" w:rsidRDefault="00E3215E" w:rsidP="00CC1BF4">
      <w:pPr>
        <w:tabs>
          <w:tab w:val="left" w:pos="550"/>
        </w:tabs>
        <w:rPr>
          <w:szCs w:val="22"/>
          <w:lang w:val="sr-Latn-ME"/>
        </w:rPr>
      </w:pPr>
      <w:r w:rsidRPr="00B03BD3">
        <w:rPr>
          <w:szCs w:val="22"/>
          <w:lang w:val="sr-Latn-ME"/>
        </w:rPr>
        <w:t>Nakon skidanja zatvarača, ukoliko je prsten na bočici (koji predstavlja indikator prvog otvaranja) suviše labav, potrebno ga je ukloniti.</w:t>
      </w:r>
    </w:p>
    <w:p w14:paraId="70E00D31" w14:textId="77777777" w:rsidR="00E3215E" w:rsidRPr="00B03BD3" w:rsidRDefault="00E3215E" w:rsidP="00CC1BF4">
      <w:pPr>
        <w:tabs>
          <w:tab w:val="left" w:pos="550"/>
        </w:tabs>
        <w:rPr>
          <w:szCs w:val="22"/>
          <w:lang w:val="sr-Latn-ME"/>
        </w:rPr>
      </w:pPr>
    </w:p>
    <w:p w14:paraId="5E67108D" w14:textId="77777777" w:rsidR="005D3DBE" w:rsidRPr="00B03BD3" w:rsidRDefault="005D3DBE" w:rsidP="00CC1BF4">
      <w:pPr>
        <w:tabs>
          <w:tab w:val="left" w:pos="550"/>
        </w:tabs>
        <w:rPr>
          <w:szCs w:val="22"/>
          <w:lang w:val="sr-Latn-ME"/>
        </w:rPr>
      </w:pPr>
      <w:r w:rsidRPr="00B03BD3">
        <w:rPr>
          <w:szCs w:val="22"/>
          <w:lang w:val="sr-Latn-ME"/>
        </w:rPr>
        <w:t>L</w:t>
      </w:r>
      <w:r w:rsidR="00E85DBB" w:rsidRPr="00B03BD3">
        <w:rPr>
          <w:szCs w:val="22"/>
          <w:lang w:val="sr-Latn-ME"/>
        </w:rPr>
        <w:t>ij</w:t>
      </w:r>
      <w:r w:rsidRPr="00B03BD3">
        <w:rPr>
          <w:szCs w:val="22"/>
          <w:lang w:val="sr-Latn-ME"/>
        </w:rPr>
        <w:t>ek je nam</w:t>
      </w:r>
      <w:r w:rsidR="00E85DBB" w:rsidRPr="00B03BD3">
        <w:rPr>
          <w:szCs w:val="22"/>
          <w:lang w:val="sr-Latn-ME"/>
        </w:rPr>
        <w:t>ij</w:t>
      </w:r>
      <w:r w:rsidRPr="00B03BD3">
        <w:rPr>
          <w:szCs w:val="22"/>
          <w:lang w:val="sr-Latn-ME"/>
        </w:rPr>
        <w:t>enjen za okularnu upotrebu.</w:t>
      </w:r>
    </w:p>
    <w:p w14:paraId="32F2E5E3" w14:textId="77777777" w:rsidR="00F44C56" w:rsidRPr="00B03BD3" w:rsidRDefault="00F44C56" w:rsidP="00CC1BF4">
      <w:pPr>
        <w:tabs>
          <w:tab w:val="left" w:pos="550"/>
        </w:tabs>
        <w:rPr>
          <w:szCs w:val="22"/>
          <w:lang w:val="sr-Latn-ME"/>
        </w:rPr>
      </w:pPr>
    </w:p>
    <w:p w14:paraId="2B6A0830" w14:textId="62E96AEE" w:rsidR="00F44C56" w:rsidRPr="00B03BD3" w:rsidRDefault="00F44C56" w:rsidP="00CC1BF4">
      <w:pPr>
        <w:tabs>
          <w:tab w:val="left" w:pos="550"/>
        </w:tabs>
        <w:rPr>
          <w:szCs w:val="22"/>
          <w:lang w:val="sr-Latn-ME"/>
        </w:rPr>
      </w:pPr>
      <w:r w:rsidRPr="00B03BD3">
        <w:rPr>
          <w:szCs w:val="22"/>
          <w:lang w:val="sr-Latn-ME"/>
        </w:rPr>
        <w:t>Kliničko iskustvo prim</w:t>
      </w:r>
      <w:r w:rsidR="00E85DBB" w:rsidRPr="00B03BD3">
        <w:rPr>
          <w:szCs w:val="22"/>
          <w:lang w:val="sr-Latn-ME"/>
        </w:rPr>
        <w:t>j</w:t>
      </w:r>
      <w:r w:rsidRPr="00B03BD3">
        <w:rPr>
          <w:szCs w:val="22"/>
          <w:lang w:val="sr-Latn-ME"/>
        </w:rPr>
        <w:t>ene ciprofloksacin kapi za oči kod d</w:t>
      </w:r>
      <w:r w:rsidR="005473D7" w:rsidRPr="00B03BD3">
        <w:rPr>
          <w:szCs w:val="22"/>
          <w:lang w:val="sr-Latn-ME"/>
        </w:rPr>
        <w:t>j</w:t>
      </w:r>
      <w:r w:rsidRPr="00B03BD3">
        <w:rPr>
          <w:szCs w:val="22"/>
          <w:lang w:val="sr-Latn-ME"/>
        </w:rPr>
        <w:t>ece mlađe od 1 godine, naročito kod novorođenčadi, je veoma ograničeno. Ne preporučuje se prim</w:t>
      </w:r>
      <w:r w:rsidR="00E85DBB" w:rsidRPr="00B03BD3">
        <w:rPr>
          <w:szCs w:val="22"/>
          <w:lang w:val="sr-Latn-ME"/>
        </w:rPr>
        <w:t>j</w:t>
      </w:r>
      <w:r w:rsidRPr="00B03BD3">
        <w:rPr>
          <w:szCs w:val="22"/>
          <w:lang w:val="sr-Latn-ME"/>
        </w:rPr>
        <w:t>ena ciprofloksacin kapi za oči kod novorođenčadi sa oftalmijom neonatorum, gonokoknog ili hlamidijalnog por</w:t>
      </w:r>
      <w:r w:rsidR="00A47B72">
        <w:rPr>
          <w:szCs w:val="22"/>
          <w:lang w:val="sr-Latn-ME"/>
        </w:rPr>
        <w:t>ij</w:t>
      </w:r>
      <w:r w:rsidRPr="00B03BD3">
        <w:rPr>
          <w:szCs w:val="22"/>
          <w:lang w:val="sr-Latn-ME"/>
        </w:rPr>
        <w:t>ekla, pošto nije ispitan u ovoj grupi pacijenata. Novorođenčad sa oftalmijom neonatorum treba l</w:t>
      </w:r>
      <w:r w:rsidR="00E85DBB" w:rsidRPr="00B03BD3">
        <w:rPr>
          <w:szCs w:val="22"/>
          <w:lang w:val="sr-Latn-ME"/>
        </w:rPr>
        <w:t>ij</w:t>
      </w:r>
      <w:r w:rsidRPr="00B03BD3">
        <w:rPr>
          <w:szCs w:val="22"/>
          <w:lang w:val="sr-Latn-ME"/>
        </w:rPr>
        <w:t>ečiti odgovarajućom terapijom.</w:t>
      </w:r>
    </w:p>
    <w:p w14:paraId="1DC8E14C" w14:textId="77777777" w:rsidR="00F44C56" w:rsidRPr="00B03BD3" w:rsidRDefault="00F44C56" w:rsidP="00CC1BF4">
      <w:pPr>
        <w:tabs>
          <w:tab w:val="left" w:pos="550"/>
        </w:tabs>
        <w:rPr>
          <w:szCs w:val="22"/>
          <w:lang w:val="sr-Latn-ME"/>
        </w:rPr>
      </w:pPr>
    </w:p>
    <w:p w14:paraId="3E77DB81" w14:textId="32008789" w:rsidR="00F44C56" w:rsidRPr="00B03BD3" w:rsidRDefault="00F44C56" w:rsidP="00CC1BF4">
      <w:pPr>
        <w:tabs>
          <w:tab w:val="left" w:pos="550"/>
        </w:tabs>
        <w:rPr>
          <w:szCs w:val="22"/>
          <w:lang w:val="sr-Latn-ME"/>
        </w:rPr>
      </w:pPr>
      <w:r w:rsidRPr="00B03BD3">
        <w:rPr>
          <w:szCs w:val="22"/>
          <w:lang w:val="sr-Latn-ME"/>
        </w:rPr>
        <w:t>Za vr</w:t>
      </w:r>
      <w:r w:rsidR="00E85DBB" w:rsidRPr="00B03BD3">
        <w:rPr>
          <w:szCs w:val="22"/>
          <w:lang w:val="sr-Latn-ME"/>
        </w:rPr>
        <w:t>ij</w:t>
      </w:r>
      <w:r w:rsidRPr="00B03BD3">
        <w:rPr>
          <w:szCs w:val="22"/>
          <w:lang w:val="sr-Latn-ME"/>
        </w:rPr>
        <w:t>eme prim</w:t>
      </w:r>
      <w:r w:rsidR="00E85DBB" w:rsidRPr="00B03BD3">
        <w:rPr>
          <w:szCs w:val="22"/>
          <w:lang w:val="sr-Latn-ME"/>
        </w:rPr>
        <w:t>j</w:t>
      </w:r>
      <w:r w:rsidRPr="00B03BD3">
        <w:rPr>
          <w:szCs w:val="22"/>
          <w:lang w:val="sr-Latn-ME"/>
        </w:rPr>
        <w:t xml:space="preserve">ene ciprofloksacin kapi za oči treba uzeti u obzir mogućnost da </w:t>
      </w:r>
      <w:r w:rsidR="00A47B72">
        <w:rPr>
          <w:szCs w:val="22"/>
          <w:lang w:val="sr-Latn-ME"/>
        </w:rPr>
        <w:t xml:space="preserve">postoji rizik da </w:t>
      </w:r>
      <w:r w:rsidRPr="00B03BD3">
        <w:rPr>
          <w:szCs w:val="22"/>
          <w:lang w:val="sr-Latn-ME"/>
        </w:rPr>
        <w:t>dođe do rinofaringealne pasaže koja može dovesti do pojave i širenja bakterijske rezistencije.</w:t>
      </w:r>
    </w:p>
    <w:p w14:paraId="172CB4DD" w14:textId="77777777" w:rsidR="00F44C56" w:rsidRPr="00B03BD3" w:rsidRDefault="00F44C56" w:rsidP="00CC1BF4">
      <w:pPr>
        <w:tabs>
          <w:tab w:val="left" w:pos="550"/>
        </w:tabs>
        <w:rPr>
          <w:szCs w:val="22"/>
          <w:lang w:val="sr-Latn-ME"/>
        </w:rPr>
      </w:pPr>
    </w:p>
    <w:p w14:paraId="29234353" w14:textId="49CB4864" w:rsidR="00F44C56" w:rsidRPr="00B03BD3" w:rsidRDefault="00F44C56" w:rsidP="00CC1BF4">
      <w:pPr>
        <w:tabs>
          <w:tab w:val="left" w:pos="550"/>
        </w:tabs>
        <w:rPr>
          <w:szCs w:val="22"/>
          <w:lang w:val="sr-Latn-ME"/>
        </w:rPr>
      </w:pPr>
      <w:r w:rsidRPr="00B03BD3">
        <w:rPr>
          <w:szCs w:val="22"/>
          <w:lang w:val="sr-Latn-ME"/>
        </w:rPr>
        <w:t>Ozbiljne i ponekad fatalne reakcije preos</w:t>
      </w:r>
      <w:r w:rsidR="00E85DBB" w:rsidRPr="00B03BD3">
        <w:rPr>
          <w:szCs w:val="22"/>
          <w:lang w:val="sr-Latn-ME"/>
        </w:rPr>
        <w:t>j</w:t>
      </w:r>
      <w:r w:rsidRPr="00B03BD3">
        <w:rPr>
          <w:szCs w:val="22"/>
          <w:lang w:val="sr-Latn-ME"/>
        </w:rPr>
        <w:t>etljivosti (anafilaktičke), nekad i nakon prve doze, uočene su kod pacijenata koji su bili na sistemskoj terapiji hinolonima. Pojedine reakcije su bile praćene kardiovaskularnim kolapsom, gubitkom svesti, os</w:t>
      </w:r>
      <w:r w:rsidR="00E85DBB" w:rsidRPr="00B03BD3">
        <w:rPr>
          <w:szCs w:val="22"/>
          <w:lang w:val="sr-Latn-ME"/>
        </w:rPr>
        <w:t>j</w:t>
      </w:r>
      <w:r w:rsidRPr="00B03BD3">
        <w:rPr>
          <w:szCs w:val="22"/>
          <w:lang w:val="sr-Latn-ME"/>
        </w:rPr>
        <w:t>ećajem trnjenja, otokom ždr</w:t>
      </w:r>
      <w:r w:rsidR="00A47B72">
        <w:rPr>
          <w:szCs w:val="22"/>
          <w:lang w:val="sr-Latn-ME"/>
        </w:rPr>
        <w:t>ij</w:t>
      </w:r>
      <w:r w:rsidRPr="00B03BD3">
        <w:rPr>
          <w:szCs w:val="22"/>
          <w:lang w:val="sr-Latn-ME"/>
        </w:rPr>
        <w:t>ela ili lica, dispnejom, urtikarijom ili svrabom.</w:t>
      </w:r>
    </w:p>
    <w:p w14:paraId="48DA941A" w14:textId="1C762881" w:rsidR="00F44C56" w:rsidRPr="00B03BD3" w:rsidRDefault="00F44C56" w:rsidP="00CC1BF4">
      <w:pPr>
        <w:tabs>
          <w:tab w:val="left" w:pos="550"/>
        </w:tabs>
        <w:rPr>
          <w:szCs w:val="22"/>
          <w:lang w:val="sr-Latn-ME"/>
        </w:rPr>
      </w:pPr>
      <w:r w:rsidRPr="00B03BD3">
        <w:rPr>
          <w:szCs w:val="22"/>
          <w:lang w:val="sr-Latn-ME"/>
        </w:rPr>
        <w:t xml:space="preserve">Samo </w:t>
      </w:r>
      <w:r w:rsidR="002A1F66" w:rsidRPr="00B03BD3">
        <w:rPr>
          <w:szCs w:val="22"/>
          <w:lang w:val="sr-Latn-ME"/>
        </w:rPr>
        <w:t xml:space="preserve">kod </w:t>
      </w:r>
      <w:r w:rsidRPr="00B03BD3">
        <w:rPr>
          <w:szCs w:val="22"/>
          <w:lang w:val="sr-Latn-ME"/>
        </w:rPr>
        <w:t>mal</w:t>
      </w:r>
      <w:r w:rsidR="002A1F66" w:rsidRPr="00B03BD3">
        <w:rPr>
          <w:szCs w:val="22"/>
          <w:lang w:val="sr-Latn-ME"/>
        </w:rPr>
        <w:t>og</w:t>
      </w:r>
      <w:r w:rsidRPr="00B03BD3">
        <w:rPr>
          <w:szCs w:val="22"/>
          <w:lang w:val="sr-Latn-ME"/>
        </w:rPr>
        <w:t xml:space="preserve"> broj</w:t>
      </w:r>
      <w:r w:rsidR="002A1F66" w:rsidRPr="00B03BD3">
        <w:rPr>
          <w:szCs w:val="22"/>
          <w:lang w:val="sr-Latn-ME"/>
        </w:rPr>
        <w:t xml:space="preserve">a </w:t>
      </w:r>
      <w:r w:rsidRPr="00B03BD3">
        <w:rPr>
          <w:szCs w:val="22"/>
          <w:lang w:val="sr-Latn-ME"/>
        </w:rPr>
        <w:t xml:space="preserve">pacijenata </w:t>
      </w:r>
      <w:r w:rsidR="002A1F66" w:rsidRPr="00B03BD3">
        <w:rPr>
          <w:szCs w:val="22"/>
          <w:lang w:val="sr-Latn-ME"/>
        </w:rPr>
        <w:t xml:space="preserve">u istoriji bolesti bile su prisutne </w:t>
      </w:r>
      <w:r w:rsidRPr="00B03BD3">
        <w:rPr>
          <w:szCs w:val="22"/>
          <w:lang w:val="sr-Latn-ME"/>
        </w:rPr>
        <w:t>reakcije preos</w:t>
      </w:r>
      <w:r w:rsidR="003A7E8F" w:rsidRPr="00B03BD3">
        <w:rPr>
          <w:szCs w:val="22"/>
          <w:lang w:val="sr-Latn-ME"/>
        </w:rPr>
        <w:t>j</w:t>
      </w:r>
      <w:r w:rsidRPr="00B03BD3">
        <w:rPr>
          <w:szCs w:val="22"/>
          <w:lang w:val="sr-Latn-ME"/>
        </w:rPr>
        <w:t>etljivosti</w:t>
      </w:r>
      <w:r w:rsidR="00A924A7" w:rsidRPr="00B03BD3">
        <w:rPr>
          <w:szCs w:val="22"/>
          <w:lang w:val="sr-Latn-ME"/>
        </w:rPr>
        <w:t xml:space="preserve"> </w:t>
      </w:r>
      <w:r w:rsidR="00A924A7" w:rsidRPr="00B03BD3">
        <w:rPr>
          <w:i/>
          <w:szCs w:val="22"/>
          <w:lang w:val="sr-Latn-ME"/>
        </w:rPr>
        <w:t>(vid</w:t>
      </w:r>
      <w:r w:rsidR="00E85DBB" w:rsidRPr="00B03BD3">
        <w:rPr>
          <w:i/>
          <w:szCs w:val="22"/>
          <w:lang w:val="sr-Latn-ME"/>
        </w:rPr>
        <w:t>j</w:t>
      </w:r>
      <w:r w:rsidR="00A924A7" w:rsidRPr="00B03BD3">
        <w:rPr>
          <w:i/>
          <w:szCs w:val="22"/>
          <w:lang w:val="sr-Latn-ME"/>
        </w:rPr>
        <w:t xml:space="preserve">eti </w:t>
      </w:r>
      <w:r w:rsidR="004617EE">
        <w:rPr>
          <w:i/>
          <w:szCs w:val="22"/>
          <w:lang w:val="sr-Latn-ME"/>
        </w:rPr>
        <w:t>dio</w:t>
      </w:r>
      <w:r w:rsidR="00A924A7" w:rsidRPr="00B03BD3">
        <w:rPr>
          <w:i/>
          <w:szCs w:val="22"/>
          <w:lang w:val="sr-Latn-ME"/>
        </w:rPr>
        <w:t xml:space="preserve"> 4.8)</w:t>
      </w:r>
      <w:r w:rsidRPr="00B03BD3">
        <w:rPr>
          <w:i/>
          <w:szCs w:val="22"/>
          <w:lang w:val="sr-Latn-ME"/>
        </w:rPr>
        <w:t>.</w:t>
      </w:r>
    </w:p>
    <w:p w14:paraId="04709831" w14:textId="77777777" w:rsidR="00F44C56" w:rsidRPr="00B03BD3" w:rsidRDefault="00F44C56" w:rsidP="00CC1BF4">
      <w:pPr>
        <w:tabs>
          <w:tab w:val="left" w:pos="550"/>
        </w:tabs>
        <w:rPr>
          <w:szCs w:val="22"/>
          <w:lang w:val="sr-Latn-ME"/>
        </w:rPr>
      </w:pPr>
    </w:p>
    <w:p w14:paraId="6E8B551B" w14:textId="79F46EFD" w:rsidR="000879FE" w:rsidRPr="00B03BD3" w:rsidRDefault="000879FE" w:rsidP="00CC1BF4">
      <w:pPr>
        <w:tabs>
          <w:tab w:val="left" w:pos="550"/>
        </w:tabs>
        <w:rPr>
          <w:szCs w:val="22"/>
          <w:lang w:val="sr-Latn-ME"/>
        </w:rPr>
      </w:pPr>
      <w:r w:rsidRPr="00B03BD3">
        <w:rPr>
          <w:szCs w:val="22"/>
          <w:lang w:val="sr-Latn-ME"/>
        </w:rPr>
        <w:t>Ozbiljne alergijske reakcije na ciprofloksacin mogu zaht</w:t>
      </w:r>
      <w:r w:rsidR="00A47B72">
        <w:rPr>
          <w:szCs w:val="22"/>
          <w:lang w:val="sr-Latn-ME"/>
        </w:rPr>
        <w:t>ij</w:t>
      </w:r>
      <w:r w:rsidRPr="00B03BD3">
        <w:rPr>
          <w:szCs w:val="22"/>
          <w:lang w:val="sr-Latn-ME"/>
        </w:rPr>
        <w:t xml:space="preserve">evati hitnu terapiju. Ukoliko je klinički indikovano </w:t>
      </w:r>
      <w:r w:rsidR="00A47B72">
        <w:rPr>
          <w:szCs w:val="22"/>
          <w:lang w:val="sr-Latn-ME"/>
        </w:rPr>
        <w:t xml:space="preserve">mora se </w:t>
      </w:r>
      <w:r w:rsidRPr="00B03BD3">
        <w:rPr>
          <w:szCs w:val="22"/>
          <w:lang w:val="sr-Latn-ME"/>
        </w:rPr>
        <w:t>obezb</w:t>
      </w:r>
      <w:r w:rsidR="00B360E2">
        <w:rPr>
          <w:szCs w:val="22"/>
          <w:lang w:val="sr-Latn-ME"/>
        </w:rPr>
        <w:t>i</w:t>
      </w:r>
      <w:r w:rsidR="00E85DBB" w:rsidRPr="00B03BD3">
        <w:rPr>
          <w:szCs w:val="22"/>
          <w:lang w:val="sr-Latn-ME"/>
        </w:rPr>
        <w:t>j</w:t>
      </w:r>
      <w:r w:rsidRPr="00B03BD3">
        <w:rPr>
          <w:szCs w:val="22"/>
          <w:lang w:val="sr-Latn-ME"/>
        </w:rPr>
        <w:t>editi prohodnost disajn</w:t>
      </w:r>
      <w:r w:rsidR="00A47B72">
        <w:rPr>
          <w:szCs w:val="22"/>
          <w:lang w:val="sr-Latn-ME"/>
        </w:rPr>
        <w:t>ih</w:t>
      </w:r>
      <w:r w:rsidRPr="00B03BD3">
        <w:rPr>
          <w:szCs w:val="22"/>
          <w:lang w:val="sr-Latn-ME"/>
        </w:rPr>
        <w:t xml:space="preserve"> put</w:t>
      </w:r>
      <w:r w:rsidR="00A47B72">
        <w:rPr>
          <w:szCs w:val="22"/>
          <w:lang w:val="sr-Latn-ME"/>
        </w:rPr>
        <w:t>eva</w:t>
      </w:r>
      <w:r w:rsidRPr="00B03BD3">
        <w:rPr>
          <w:szCs w:val="22"/>
          <w:lang w:val="sr-Latn-ME"/>
        </w:rPr>
        <w:t xml:space="preserve"> i prim</w:t>
      </w:r>
      <w:r w:rsidR="00A47B72">
        <w:rPr>
          <w:szCs w:val="22"/>
          <w:lang w:val="sr-Latn-ME"/>
        </w:rPr>
        <w:t>i</w:t>
      </w:r>
      <w:r w:rsidR="00C578F3" w:rsidRPr="00B03BD3">
        <w:rPr>
          <w:szCs w:val="22"/>
          <w:lang w:val="sr-Latn-ME"/>
        </w:rPr>
        <w:t>j</w:t>
      </w:r>
      <w:r w:rsidRPr="00B03BD3">
        <w:rPr>
          <w:szCs w:val="22"/>
          <w:lang w:val="sr-Latn-ME"/>
        </w:rPr>
        <w:t>eniti kiseonik.</w:t>
      </w:r>
    </w:p>
    <w:p w14:paraId="724CEDAF" w14:textId="77777777" w:rsidR="000879FE" w:rsidRPr="00B03BD3" w:rsidRDefault="000879FE" w:rsidP="00CC1BF4">
      <w:pPr>
        <w:tabs>
          <w:tab w:val="left" w:pos="550"/>
        </w:tabs>
        <w:rPr>
          <w:szCs w:val="22"/>
          <w:lang w:val="sr-Latn-ME"/>
        </w:rPr>
      </w:pPr>
    </w:p>
    <w:p w14:paraId="0C473C9A" w14:textId="5888E24D" w:rsidR="00F44C56" w:rsidRPr="00B03BD3" w:rsidRDefault="00F44C56" w:rsidP="00CC1BF4">
      <w:pPr>
        <w:tabs>
          <w:tab w:val="left" w:pos="550"/>
        </w:tabs>
        <w:rPr>
          <w:szCs w:val="22"/>
          <w:lang w:val="sr-Latn-ME"/>
        </w:rPr>
      </w:pPr>
      <w:r w:rsidRPr="00B03BD3">
        <w:rPr>
          <w:szCs w:val="22"/>
          <w:lang w:val="sr-Latn-ME"/>
        </w:rPr>
        <w:t xml:space="preserve">Terapiju ciprofloksacinom treba prekinuti u slučaju </w:t>
      </w:r>
      <w:r w:rsidR="00C6287E" w:rsidRPr="00B03BD3">
        <w:rPr>
          <w:szCs w:val="22"/>
          <w:lang w:val="sr-Latn-ME"/>
        </w:rPr>
        <w:t xml:space="preserve">prve </w:t>
      </w:r>
      <w:r w:rsidRPr="00B03BD3">
        <w:rPr>
          <w:szCs w:val="22"/>
          <w:lang w:val="sr-Latn-ME"/>
        </w:rPr>
        <w:t>pojave os</w:t>
      </w:r>
      <w:r w:rsidR="00A47B72">
        <w:rPr>
          <w:szCs w:val="22"/>
          <w:lang w:val="sr-Latn-ME"/>
        </w:rPr>
        <w:t>ipa</w:t>
      </w:r>
      <w:r w:rsidRPr="00B03BD3">
        <w:rPr>
          <w:szCs w:val="22"/>
          <w:lang w:val="sr-Latn-ME"/>
        </w:rPr>
        <w:t xml:space="preserve"> na koži ili nekog drugog znaka preos</w:t>
      </w:r>
      <w:r w:rsidR="00E85DBB" w:rsidRPr="00B03BD3">
        <w:rPr>
          <w:szCs w:val="22"/>
          <w:lang w:val="sr-Latn-ME"/>
        </w:rPr>
        <w:t>j</w:t>
      </w:r>
      <w:r w:rsidRPr="00B03BD3">
        <w:rPr>
          <w:szCs w:val="22"/>
          <w:lang w:val="sr-Latn-ME"/>
        </w:rPr>
        <w:t>etljivosti.</w:t>
      </w:r>
      <w:r w:rsidR="000879FE" w:rsidRPr="00B03BD3">
        <w:rPr>
          <w:szCs w:val="22"/>
          <w:lang w:val="sr-Latn-ME"/>
        </w:rPr>
        <w:t xml:space="preserve"> </w:t>
      </w:r>
    </w:p>
    <w:p w14:paraId="23EC9452" w14:textId="77777777" w:rsidR="00F44C56" w:rsidRPr="00B03BD3" w:rsidRDefault="00F44C56" w:rsidP="00CC1BF4">
      <w:pPr>
        <w:tabs>
          <w:tab w:val="left" w:pos="550"/>
        </w:tabs>
        <w:rPr>
          <w:szCs w:val="22"/>
          <w:lang w:val="sr-Latn-ME"/>
        </w:rPr>
      </w:pPr>
    </w:p>
    <w:p w14:paraId="4602E65B" w14:textId="77777777" w:rsidR="00F44C56" w:rsidRPr="00B03BD3" w:rsidRDefault="00F44C56" w:rsidP="00CC1BF4">
      <w:pPr>
        <w:tabs>
          <w:tab w:val="left" w:pos="550"/>
        </w:tabs>
        <w:rPr>
          <w:szCs w:val="22"/>
          <w:lang w:val="sr-Latn-ME"/>
        </w:rPr>
      </w:pPr>
      <w:r w:rsidRPr="00B03BD3">
        <w:rPr>
          <w:szCs w:val="22"/>
          <w:lang w:val="sr-Latn-ME"/>
        </w:rPr>
        <w:t xml:space="preserve">Kao i sa drugim antibakterijskim </w:t>
      </w:r>
      <w:r w:rsidR="002A1F66" w:rsidRPr="00B03BD3">
        <w:rPr>
          <w:szCs w:val="22"/>
          <w:lang w:val="sr-Latn-ME"/>
        </w:rPr>
        <w:t>l</w:t>
      </w:r>
      <w:r w:rsidR="00E85DBB" w:rsidRPr="00B03BD3">
        <w:rPr>
          <w:szCs w:val="22"/>
          <w:lang w:val="sr-Latn-ME"/>
        </w:rPr>
        <w:t>j</w:t>
      </w:r>
      <w:r w:rsidR="002A1F66" w:rsidRPr="00B03BD3">
        <w:rPr>
          <w:szCs w:val="22"/>
          <w:lang w:val="sr-Latn-ME"/>
        </w:rPr>
        <w:t>ekovima</w:t>
      </w:r>
      <w:r w:rsidRPr="00B03BD3">
        <w:rPr>
          <w:szCs w:val="22"/>
          <w:lang w:val="sr-Latn-ME"/>
        </w:rPr>
        <w:t xml:space="preserve">, produžena upotreba ciprofloksacina može dovesti do povećanog rasta rezistentnih bakterija ili gljivica. Ukoliko dođe do pojave superinfekcije, </w:t>
      </w:r>
      <w:r w:rsidR="002A1F66" w:rsidRPr="00B03BD3">
        <w:rPr>
          <w:szCs w:val="22"/>
          <w:lang w:val="sr-Latn-ME"/>
        </w:rPr>
        <w:t>potrebno je uvesti</w:t>
      </w:r>
      <w:r w:rsidRPr="00B03BD3">
        <w:rPr>
          <w:szCs w:val="22"/>
          <w:lang w:val="sr-Latn-ME"/>
        </w:rPr>
        <w:t xml:space="preserve"> odgovarajuću terapiju.</w:t>
      </w:r>
    </w:p>
    <w:p w14:paraId="784BFF5B" w14:textId="77777777" w:rsidR="00F44C56" w:rsidRPr="00B03BD3" w:rsidRDefault="00F44C56" w:rsidP="00CC1BF4">
      <w:pPr>
        <w:tabs>
          <w:tab w:val="left" w:pos="550"/>
        </w:tabs>
        <w:rPr>
          <w:szCs w:val="22"/>
          <w:lang w:val="sr-Latn-ME"/>
        </w:rPr>
      </w:pPr>
    </w:p>
    <w:p w14:paraId="16903F25" w14:textId="42D3995D" w:rsidR="000879FE" w:rsidRPr="00B03BD3" w:rsidRDefault="008D45D0" w:rsidP="00CC1BF4">
      <w:pPr>
        <w:tabs>
          <w:tab w:val="left" w:pos="550"/>
        </w:tabs>
        <w:rPr>
          <w:i/>
          <w:szCs w:val="22"/>
          <w:lang w:val="sr-Latn-ME"/>
        </w:rPr>
      </w:pPr>
      <w:r w:rsidRPr="00B03BD3">
        <w:rPr>
          <w:szCs w:val="22"/>
          <w:lang w:val="sr-Latn-ME"/>
        </w:rPr>
        <w:t>Kod sistemske prim</w:t>
      </w:r>
      <w:r w:rsidR="00E85DBB" w:rsidRPr="00B03BD3">
        <w:rPr>
          <w:szCs w:val="22"/>
          <w:lang w:val="sr-Latn-ME"/>
        </w:rPr>
        <w:t>j</w:t>
      </w:r>
      <w:r w:rsidRPr="00B03BD3">
        <w:rPr>
          <w:szCs w:val="22"/>
          <w:lang w:val="sr-Latn-ME"/>
        </w:rPr>
        <w:t>ene fluorohinolona, uključujući i ciprofloksacin, posebno kod starijih pacijenata i onih koji su istovremeno l</w:t>
      </w:r>
      <w:r w:rsidR="00E85DBB" w:rsidRPr="00B03BD3">
        <w:rPr>
          <w:szCs w:val="22"/>
          <w:lang w:val="sr-Latn-ME"/>
        </w:rPr>
        <w:t>ij</w:t>
      </w:r>
      <w:r w:rsidRPr="00B03BD3">
        <w:rPr>
          <w:szCs w:val="22"/>
          <w:lang w:val="sr-Latn-ME"/>
        </w:rPr>
        <w:t>ečeni kortikosteroidima, može se javiti zapaljenje i ruptura tetiva. Iz tog razloga, l</w:t>
      </w:r>
      <w:r w:rsidR="00E85DBB" w:rsidRPr="00B03BD3">
        <w:rPr>
          <w:szCs w:val="22"/>
          <w:lang w:val="sr-Latn-ME"/>
        </w:rPr>
        <w:t>ij</w:t>
      </w:r>
      <w:r w:rsidRPr="00B03BD3">
        <w:rPr>
          <w:szCs w:val="22"/>
          <w:lang w:val="sr-Latn-ME"/>
        </w:rPr>
        <w:t>ečenje ciprofloksacin kapima za oči, treba prekinuti</w:t>
      </w:r>
      <w:r w:rsidR="00846272" w:rsidRPr="00B03BD3">
        <w:rPr>
          <w:szCs w:val="22"/>
          <w:lang w:val="sr-Latn-ME"/>
        </w:rPr>
        <w:t xml:space="preserve"> </w:t>
      </w:r>
      <w:r w:rsidRPr="00B03BD3">
        <w:rPr>
          <w:szCs w:val="22"/>
          <w:lang w:val="sr-Latn-ME"/>
        </w:rPr>
        <w:t xml:space="preserve">u slučaju pojave prvih znakova zapaljenja tetiva </w:t>
      </w:r>
      <w:r w:rsidRPr="00B03BD3">
        <w:rPr>
          <w:i/>
          <w:szCs w:val="22"/>
          <w:lang w:val="sr-Latn-ME"/>
        </w:rPr>
        <w:t>(vid</w:t>
      </w:r>
      <w:r w:rsidR="00E85DBB" w:rsidRPr="00B03BD3">
        <w:rPr>
          <w:i/>
          <w:szCs w:val="22"/>
          <w:lang w:val="sr-Latn-ME"/>
        </w:rPr>
        <w:t>j</w:t>
      </w:r>
      <w:r w:rsidRPr="00B03BD3">
        <w:rPr>
          <w:i/>
          <w:szCs w:val="22"/>
          <w:lang w:val="sr-Latn-ME"/>
        </w:rPr>
        <w:t xml:space="preserve">eti </w:t>
      </w:r>
      <w:r w:rsidR="004617EE">
        <w:rPr>
          <w:i/>
          <w:szCs w:val="22"/>
          <w:lang w:val="sr-Latn-ME"/>
        </w:rPr>
        <w:t>dio</w:t>
      </w:r>
      <w:r w:rsidRPr="00B03BD3">
        <w:rPr>
          <w:i/>
          <w:szCs w:val="22"/>
          <w:lang w:val="sr-Latn-ME"/>
        </w:rPr>
        <w:t xml:space="preserve"> 4.8).</w:t>
      </w:r>
    </w:p>
    <w:p w14:paraId="36D3364C" w14:textId="77777777" w:rsidR="000879FE" w:rsidRPr="00B03BD3" w:rsidRDefault="000879FE" w:rsidP="00CC1BF4">
      <w:pPr>
        <w:tabs>
          <w:tab w:val="left" w:pos="550"/>
        </w:tabs>
        <w:rPr>
          <w:szCs w:val="22"/>
          <w:lang w:val="sr-Latn-ME"/>
        </w:rPr>
      </w:pPr>
    </w:p>
    <w:p w14:paraId="5FD6E2DD" w14:textId="6F3EEC6C" w:rsidR="000879FE" w:rsidRPr="00B03BD3" w:rsidRDefault="00314718" w:rsidP="00CC1BF4">
      <w:pPr>
        <w:tabs>
          <w:tab w:val="left" w:pos="550"/>
        </w:tabs>
        <w:rPr>
          <w:szCs w:val="22"/>
          <w:lang w:val="sr-Latn-ME"/>
        </w:rPr>
      </w:pPr>
      <w:r w:rsidRPr="00B03BD3">
        <w:rPr>
          <w:szCs w:val="22"/>
          <w:lang w:val="sr-Latn-ME"/>
        </w:rPr>
        <w:t>Kod pacijenata sa ulkusom rožnjače i učestalom prim</w:t>
      </w:r>
      <w:r w:rsidR="00E85DBB" w:rsidRPr="00B03BD3">
        <w:rPr>
          <w:szCs w:val="22"/>
          <w:lang w:val="sr-Latn-ME"/>
        </w:rPr>
        <w:t>j</w:t>
      </w:r>
      <w:r w:rsidRPr="00B03BD3">
        <w:rPr>
          <w:szCs w:val="22"/>
          <w:lang w:val="sr-Latn-ME"/>
        </w:rPr>
        <w:t xml:space="preserve">enom </w:t>
      </w:r>
      <w:r w:rsidR="00F7273B" w:rsidRPr="00B03BD3">
        <w:rPr>
          <w:szCs w:val="22"/>
          <w:lang w:val="sr-Latn-ME"/>
        </w:rPr>
        <w:t>ciprofloksacina</w:t>
      </w:r>
      <w:r w:rsidR="00871B06" w:rsidRPr="00B03BD3">
        <w:rPr>
          <w:szCs w:val="22"/>
          <w:lang w:val="sr-Latn-ME"/>
        </w:rPr>
        <w:t xml:space="preserve"> lokalnim putem, </w:t>
      </w:r>
      <w:r w:rsidRPr="00B03BD3">
        <w:rPr>
          <w:szCs w:val="22"/>
          <w:lang w:val="sr-Latn-ME"/>
        </w:rPr>
        <w:t>prim</w:t>
      </w:r>
      <w:r w:rsidR="00F94D35">
        <w:rPr>
          <w:szCs w:val="22"/>
          <w:lang w:val="sr-Latn-ME"/>
        </w:rPr>
        <w:t>i</w:t>
      </w:r>
      <w:r w:rsidR="00E85DBB" w:rsidRPr="00B03BD3">
        <w:rPr>
          <w:szCs w:val="22"/>
          <w:lang w:val="sr-Latn-ME"/>
        </w:rPr>
        <w:t>j</w:t>
      </w:r>
      <w:r w:rsidRPr="00B03BD3">
        <w:rPr>
          <w:szCs w:val="22"/>
          <w:lang w:val="sr-Latn-ME"/>
        </w:rPr>
        <w:t>ećeni su b</w:t>
      </w:r>
      <w:r w:rsidR="00E85DBB" w:rsidRPr="00B03BD3">
        <w:rPr>
          <w:szCs w:val="22"/>
          <w:lang w:val="sr-Latn-ME"/>
        </w:rPr>
        <w:t>ij</w:t>
      </w:r>
      <w:r w:rsidRPr="00B03BD3">
        <w:rPr>
          <w:szCs w:val="22"/>
          <w:lang w:val="sr-Latn-ME"/>
        </w:rPr>
        <w:t>eli precipitati koji su se povlačili tokom dalje prim</w:t>
      </w:r>
      <w:r w:rsidR="00E85DBB" w:rsidRPr="00B03BD3">
        <w:rPr>
          <w:szCs w:val="22"/>
          <w:lang w:val="sr-Latn-ME"/>
        </w:rPr>
        <w:t>j</w:t>
      </w:r>
      <w:r w:rsidRPr="00B03BD3">
        <w:rPr>
          <w:szCs w:val="22"/>
          <w:lang w:val="sr-Latn-ME"/>
        </w:rPr>
        <w:t xml:space="preserve">ene </w:t>
      </w:r>
      <w:r w:rsidRPr="00B360E2">
        <w:rPr>
          <w:szCs w:val="22"/>
          <w:lang w:val="sr-Latn-ME"/>
        </w:rPr>
        <w:t>l</w:t>
      </w:r>
      <w:r w:rsidR="00E85DBB" w:rsidRPr="00B360E2">
        <w:rPr>
          <w:szCs w:val="22"/>
          <w:lang w:val="sr-Latn-ME"/>
        </w:rPr>
        <w:t>ij</w:t>
      </w:r>
      <w:r w:rsidRPr="00B360E2">
        <w:rPr>
          <w:szCs w:val="22"/>
          <w:lang w:val="sr-Latn-ME"/>
        </w:rPr>
        <w:t xml:space="preserve">eka. Pojava precipitata ne </w:t>
      </w:r>
      <w:r w:rsidR="000A233E" w:rsidRPr="00B360E2">
        <w:rPr>
          <w:szCs w:val="22"/>
          <w:lang w:val="sr-Latn-ME"/>
        </w:rPr>
        <w:t>sprječava</w:t>
      </w:r>
      <w:r w:rsidRPr="00B360E2">
        <w:rPr>
          <w:szCs w:val="22"/>
          <w:lang w:val="sr-Latn-ME"/>
        </w:rPr>
        <w:t xml:space="preserve"> dalju prim</w:t>
      </w:r>
      <w:r w:rsidR="00E85DBB" w:rsidRPr="00B360E2">
        <w:rPr>
          <w:szCs w:val="22"/>
          <w:lang w:val="sr-Latn-ME"/>
        </w:rPr>
        <w:t>j</w:t>
      </w:r>
      <w:r w:rsidRPr="00B360E2">
        <w:rPr>
          <w:szCs w:val="22"/>
          <w:lang w:val="sr-Latn-ME"/>
        </w:rPr>
        <w:t>enu l</w:t>
      </w:r>
      <w:r w:rsidR="00E85DBB" w:rsidRPr="00B360E2">
        <w:rPr>
          <w:szCs w:val="22"/>
          <w:lang w:val="sr-Latn-ME"/>
        </w:rPr>
        <w:t>ij</w:t>
      </w:r>
      <w:r w:rsidRPr="00B360E2">
        <w:rPr>
          <w:szCs w:val="22"/>
          <w:lang w:val="sr-Latn-ME"/>
        </w:rPr>
        <w:t>eka, niti štetno utiče na klinički tok ulkusa niti na funkciju vida. Do</w:t>
      </w:r>
      <w:r w:rsidRPr="00B03BD3">
        <w:rPr>
          <w:szCs w:val="22"/>
          <w:lang w:val="sr-Latn-ME"/>
        </w:rPr>
        <w:t xml:space="preserve"> pojave </w:t>
      </w:r>
      <w:r w:rsidRPr="00B03BD3">
        <w:rPr>
          <w:szCs w:val="22"/>
          <w:lang w:val="sr-Latn-ME"/>
        </w:rPr>
        <w:lastRenderedPageBreak/>
        <w:t xml:space="preserve">precipitata obično dolazi u periodu od 24 časa do 7 dana od početka terapije, </w:t>
      </w:r>
      <w:r w:rsidR="00694C1A" w:rsidRPr="00B03BD3">
        <w:rPr>
          <w:szCs w:val="22"/>
          <w:lang w:val="sr-Latn-ME"/>
        </w:rPr>
        <w:t xml:space="preserve">i </w:t>
      </w:r>
      <w:r w:rsidRPr="00B03BD3">
        <w:rPr>
          <w:szCs w:val="22"/>
          <w:lang w:val="sr-Latn-ME"/>
        </w:rPr>
        <w:t>nestaj</w:t>
      </w:r>
      <w:r w:rsidR="00694C1A" w:rsidRPr="00B03BD3">
        <w:rPr>
          <w:szCs w:val="22"/>
          <w:lang w:val="sr-Latn-ME"/>
        </w:rPr>
        <w:t>e</w:t>
      </w:r>
      <w:r w:rsidRPr="00B03BD3">
        <w:rPr>
          <w:szCs w:val="22"/>
          <w:lang w:val="sr-Latn-ME"/>
        </w:rPr>
        <w:t xml:space="preserve"> neposredno po javljanju ili do 13 dana od početka terapije.</w:t>
      </w:r>
    </w:p>
    <w:p w14:paraId="51CA2FA5" w14:textId="77777777" w:rsidR="000879FE" w:rsidRPr="00B03BD3" w:rsidRDefault="000879FE" w:rsidP="00CC1BF4">
      <w:pPr>
        <w:tabs>
          <w:tab w:val="left" w:pos="550"/>
        </w:tabs>
        <w:rPr>
          <w:szCs w:val="22"/>
          <w:lang w:val="sr-Latn-ME"/>
        </w:rPr>
      </w:pPr>
    </w:p>
    <w:p w14:paraId="5492B457" w14:textId="4067A65D" w:rsidR="004B744E" w:rsidRPr="00B03BD3" w:rsidRDefault="00F44C56" w:rsidP="00CC1BF4">
      <w:pPr>
        <w:tabs>
          <w:tab w:val="left" w:pos="550"/>
        </w:tabs>
        <w:rPr>
          <w:szCs w:val="22"/>
          <w:lang w:val="sr-Latn-ME"/>
        </w:rPr>
      </w:pPr>
      <w:r w:rsidRPr="00B03BD3">
        <w:rPr>
          <w:szCs w:val="22"/>
          <w:lang w:val="sr-Latn-ME"/>
        </w:rPr>
        <w:t>Tokom terapije</w:t>
      </w:r>
      <w:r w:rsidR="00871B06" w:rsidRPr="00B03BD3">
        <w:rPr>
          <w:szCs w:val="22"/>
          <w:lang w:val="sr-Latn-ME"/>
        </w:rPr>
        <w:t xml:space="preserve"> bakterijskih infekcija l</w:t>
      </w:r>
      <w:r w:rsidR="00E85DBB" w:rsidRPr="00B03BD3">
        <w:rPr>
          <w:szCs w:val="22"/>
          <w:lang w:val="sr-Latn-ME"/>
        </w:rPr>
        <w:t>ij</w:t>
      </w:r>
      <w:r w:rsidR="00871B06" w:rsidRPr="00B03BD3">
        <w:rPr>
          <w:szCs w:val="22"/>
          <w:lang w:val="sr-Latn-ME"/>
        </w:rPr>
        <w:t xml:space="preserve">ekom Marocen kapi za oči, </w:t>
      </w:r>
      <w:r w:rsidR="008B14AA">
        <w:rPr>
          <w:szCs w:val="22"/>
          <w:lang w:val="sr-Latn-ME"/>
        </w:rPr>
        <w:t>ne preporučuje se nošenje</w:t>
      </w:r>
      <w:r w:rsidRPr="00B03BD3">
        <w:rPr>
          <w:szCs w:val="22"/>
          <w:lang w:val="sr-Latn-ME"/>
        </w:rPr>
        <w:t xml:space="preserve"> kontaktn</w:t>
      </w:r>
      <w:r w:rsidR="008B14AA">
        <w:rPr>
          <w:szCs w:val="22"/>
          <w:lang w:val="sr-Latn-ME"/>
        </w:rPr>
        <w:t>ih</w:t>
      </w:r>
      <w:r w:rsidRPr="00B03BD3">
        <w:rPr>
          <w:szCs w:val="22"/>
          <w:lang w:val="sr-Latn-ME"/>
        </w:rPr>
        <w:t xml:space="preserve"> sočiva.</w:t>
      </w:r>
      <w:r w:rsidR="002B185F" w:rsidRPr="00B03BD3">
        <w:rPr>
          <w:szCs w:val="22"/>
          <w:lang w:val="sr-Latn-ME"/>
        </w:rPr>
        <w:t xml:space="preserve"> </w:t>
      </w:r>
      <w:r w:rsidR="00241B79" w:rsidRPr="00B03BD3">
        <w:rPr>
          <w:szCs w:val="22"/>
          <w:lang w:val="sr-Latn-ME"/>
        </w:rPr>
        <w:t>S tim u vezi pacijente sav</w:t>
      </w:r>
      <w:r w:rsidR="00E85DBB" w:rsidRPr="00B03BD3">
        <w:rPr>
          <w:szCs w:val="22"/>
          <w:lang w:val="sr-Latn-ME"/>
        </w:rPr>
        <w:t>j</w:t>
      </w:r>
      <w:r w:rsidR="00241B79" w:rsidRPr="00B03BD3">
        <w:rPr>
          <w:szCs w:val="22"/>
          <w:lang w:val="sr-Latn-ME"/>
        </w:rPr>
        <w:t>etovati da ne nose kontaktna sočiva u toku terapije ciprofloksacin kapima za oči.</w:t>
      </w:r>
    </w:p>
    <w:p w14:paraId="1B1D60EC" w14:textId="77777777" w:rsidR="002B185F" w:rsidRPr="00B03BD3" w:rsidRDefault="002B185F" w:rsidP="00CC1BF4">
      <w:pPr>
        <w:tabs>
          <w:tab w:val="left" w:pos="550"/>
        </w:tabs>
        <w:rPr>
          <w:szCs w:val="22"/>
          <w:lang w:val="sr-Latn-ME"/>
        </w:rPr>
      </w:pPr>
    </w:p>
    <w:p w14:paraId="511C061D" w14:textId="35373D1B" w:rsidR="000622C8" w:rsidRPr="00B03BD3" w:rsidRDefault="000622C8" w:rsidP="00CC1BF4">
      <w:pPr>
        <w:tabs>
          <w:tab w:val="left" w:pos="550"/>
        </w:tabs>
        <w:rPr>
          <w:szCs w:val="22"/>
          <w:lang w:val="sr-Latn-ME"/>
        </w:rPr>
      </w:pPr>
      <w:r w:rsidRPr="00B03BD3">
        <w:rPr>
          <w:szCs w:val="22"/>
          <w:lang w:val="sr-Latn-ME"/>
        </w:rPr>
        <w:t>L</w:t>
      </w:r>
      <w:r w:rsidR="00E85DBB" w:rsidRPr="00B03BD3">
        <w:rPr>
          <w:szCs w:val="22"/>
          <w:lang w:val="sr-Latn-ME"/>
        </w:rPr>
        <w:t>ij</w:t>
      </w:r>
      <w:r w:rsidRPr="00B03BD3">
        <w:rPr>
          <w:szCs w:val="22"/>
          <w:lang w:val="sr-Latn-ME"/>
        </w:rPr>
        <w:t>ek Marocen kapi za oči sadrži pomoćnu supstancu benzalkonijum hlorid</w:t>
      </w:r>
      <w:r w:rsidR="00871B06" w:rsidRPr="00B03BD3">
        <w:rPr>
          <w:szCs w:val="22"/>
          <w:lang w:val="sr-Latn-ME"/>
        </w:rPr>
        <w:t xml:space="preserve"> (konzervans)</w:t>
      </w:r>
      <w:r w:rsidRPr="00B03BD3">
        <w:rPr>
          <w:szCs w:val="22"/>
          <w:lang w:val="sr-Latn-ME"/>
        </w:rPr>
        <w:t xml:space="preserve">, koji može izazvati iritaciju očiju i </w:t>
      </w:r>
      <w:r w:rsidR="00C01D7A">
        <w:rPr>
          <w:szCs w:val="22"/>
          <w:lang w:val="sr-Latn-ME"/>
        </w:rPr>
        <w:t xml:space="preserve">može se adsorbovati na meka kontaktna sočiva dovodeći do </w:t>
      </w:r>
      <w:r w:rsidRPr="00B03BD3">
        <w:rPr>
          <w:szCs w:val="22"/>
          <w:lang w:val="sr-Latn-ME"/>
        </w:rPr>
        <w:t>prom</w:t>
      </w:r>
      <w:r w:rsidR="00E85DBB" w:rsidRPr="00B03BD3">
        <w:rPr>
          <w:szCs w:val="22"/>
          <w:lang w:val="sr-Latn-ME"/>
        </w:rPr>
        <w:t>j</w:t>
      </w:r>
      <w:r w:rsidRPr="00B03BD3">
        <w:rPr>
          <w:szCs w:val="22"/>
          <w:lang w:val="sr-Latn-ME"/>
        </w:rPr>
        <w:t>en</w:t>
      </w:r>
      <w:r w:rsidR="00C01D7A">
        <w:rPr>
          <w:szCs w:val="22"/>
          <w:lang w:val="sr-Latn-ME"/>
        </w:rPr>
        <w:t>e</w:t>
      </w:r>
      <w:r w:rsidRPr="00B03BD3">
        <w:rPr>
          <w:szCs w:val="22"/>
          <w:lang w:val="sr-Latn-ME"/>
        </w:rPr>
        <w:t xml:space="preserve"> boj</w:t>
      </w:r>
      <w:r w:rsidR="00830169" w:rsidRPr="00B03BD3">
        <w:rPr>
          <w:szCs w:val="22"/>
          <w:lang w:val="sr-Latn-ME"/>
        </w:rPr>
        <w:t>e</w:t>
      </w:r>
      <w:r w:rsidRPr="00B03BD3">
        <w:rPr>
          <w:szCs w:val="22"/>
          <w:lang w:val="sr-Latn-ME"/>
        </w:rPr>
        <w:t xml:space="preserve"> mekih kontaktnih sočiva. </w:t>
      </w:r>
    </w:p>
    <w:p w14:paraId="3B237235" w14:textId="77777777" w:rsidR="00830169" w:rsidRPr="00B03BD3" w:rsidRDefault="00830169" w:rsidP="00CC1BF4">
      <w:pPr>
        <w:tabs>
          <w:tab w:val="left" w:pos="550"/>
        </w:tabs>
        <w:rPr>
          <w:szCs w:val="22"/>
          <w:lang w:val="sr-Latn-ME"/>
        </w:rPr>
      </w:pPr>
    </w:p>
    <w:p w14:paraId="59E135C4" w14:textId="7F407CE1" w:rsidR="000622C8" w:rsidRPr="00B03BD3" w:rsidRDefault="00304588" w:rsidP="00CC1BF4">
      <w:pPr>
        <w:tabs>
          <w:tab w:val="left" w:pos="550"/>
        </w:tabs>
        <w:rPr>
          <w:szCs w:val="22"/>
          <w:lang w:val="sr-Latn-ME"/>
        </w:rPr>
      </w:pPr>
      <w:r w:rsidRPr="00B03BD3">
        <w:rPr>
          <w:szCs w:val="22"/>
          <w:lang w:val="sr-Latn-ME"/>
        </w:rPr>
        <w:t>U slučaju da je pacijentima dozvoljeno nošenje kontaktnih sočiva, sav</w:t>
      </w:r>
      <w:r w:rsidR="007B277F" w:rsidRPr="00B03BD3">
        <w:rPr>
          <w:szCs w:val="22"/>
          <w:lang w:val="sr-Latn-ME"/>
        </w:rPr>
        <w:t>j</w:t>
      </w:r>
      <w:r w:rsidRPr="00B03BD3">
        <w:rPr>
          <w:szCs w:val="22"/>
          <w:lang w:val="sr-Latn-ME"/>
        </w:rPr>
        <w:t>etovati ih da pr</w:t>
      </w:r>
      <w:r w:rsidR="009601C2" w:rsidRPr="00B03BD3">
        <w:rPr>
          <w:szCs w:val="22"/>
          <w:lang w:val="sr-Latn-ME"/>
        </w:rPr>
        <w:t>ij</w:t>
      </w:r>
      <w:r w:rsidRPr="00B03BD3">
        <w:rPr>
          <w:szCs w:val="22"/>
          <w:lang w:val="sr-Latn-ME"/>
        </w:rPr>
        <w:t>e prim</w:t>
      </w:r>
      <w:r w:rsidR="00E85DBB" w:rsidRPr="00B03BD3">
        <w:rPr>
          <w:szCs w:val="22"/>
          <w:lang w:val="sr-Latn-ME"/>
        </w:rPr>
        <w:t>j</w:t>
      </w:r>
      <w:r w:rsidRPr="00B03BD3">
        <w:rPr>
          <w:szCs w:val="22"/>
          <w:lang w:val="sr-Latn-ME"/>
        </w:rPr>
        <w:t>ene l</w:t>
      </w:r>
      <w:r w:rsidR="00E85DBB" w:rsidRPr="00B03BD3">
        <w:rPr>
          <w:szCs w:val="22"/>
          <w:lang w:val="sr-Latn-ME"/>
        </w:rPr>
        <w:t>ij</w:t>
      </w:r>
      <w:r w:rsidRPr="00B03BD3">
        <w:rPr>
          <w:szCs w:val="22"/>
          <w:lang w:val="sr-Latn-ME"/>
        </w:rPr>
        <w:t>eka skinu</w:t>
      </w:r>
      <w:r w:rsidR="00830169" w:rsidRPr="00B03BD3">
        <w:rPr>
          <w:szCs w:val="22"/>
          <w:lang w:val="sr-Latn-ME"/>
        </w:rPr>
        <w:t xml:space="preserve"> kontaktna sočiva</w:t>
      </w:r>
      <w:r w:rsidR="000622C8" w:rsidRPr="00B03BD3">
        <w:rPr>
          <w:szCs w:val="22"/>
          <w:lang w:val="sr-Latn-ME"/>
        </w:rPr>
        <w:t xml:space="preserve"> </w:t>
      </w:r>
      <w:r w:rsidRPr="00B03BD3">
        <w:rPr>
          <w:szCs w:val="22"/>
          <w:lang w:val="sr-Latn-ME"/>
        </w:rPr>
        <w:t>i sačekaju</w:t>
      </w:r>
      <w:r w:rsidR="000622C8" w:rsidRPr="00B03BD3">
        <w:rPr>
          <w:szCs w:val="22"/>
          <w:lang w:val="sr-Latn-ME"/>
        </w:rPr>
        <w:t xml:space="preserve"> najmanje 15 minuta pr</w:t>
      </w:r>
      <w:r w:rsidR="00E85DBB" w:rsidRPr="00B03BD3">
        <w:rPr>
          <w:szCs w:val="22"/>
          <w:lang w:val="sr-Latn-ME"/>
        </w:rPr>
        <w:t>ij</w:t>
      </w:r>
      <w:r w:rsidR="000622C8" w:rsidRPr="00B03BD3">
        <w:rPr>
          <w:szCs w:val="22"/>
          <w:lang w:val="sr-Latn-ME"/>
        </w:rPr>
        <w:t xml:space="preserve">e njihovog ponovnog stavljanja. </w:t>
      </w:r>
    </w:p>
    <w:p w14:paraId="5959CAC3" w14:textId="77777777" w:rsidR="00BA7993" w:rsidRPr="00B03BD3" w:rsidRDefault="00BA7993" w:rsidP="00CC1BF4">
      <w:pPr>
        <w:tabs>
          <w:tab w:val="left" w:pos="550"/>
        </w:tabs>
        <w:rPr>
          <w:szCs w:val="22"/>
          <w:lang w:val="sr-Latn-ME"/>
        </w:rPr>
      </w:pPr>
    </w:p>
    <w:p w14:paraId="2CECE2D7" w14:textId="3EE33796" w:rsidR="00B360E2" w:rsidRDefault="00032818" w:rsidP="00CC1BF4">
      <w:pPr>
        <w:tabs>
          <w:tab w:val="left" w:pos="550"/>
        </w:tabs>
        <w:rPr>
          <w:szCs w:val="22"/>
          <w:lang w:val="sr-Latn-ME"/>
        </w:rPr>
      </w:pPr>
      <w:r w:rsidRPr="00B03BD3">
        <w:rPr>
          <w:szCs w:val="22"/>
          <w:lang w:val="sr-Latn-ME"/>
        </w:rPr>
        <w:t xml:space="preserve">Iz </w:t>
      </w:r>
      <w:r w:rsidR="00F03540" w:rsidRPr="00B03BD3">
        <w:rPr>
          <w:szCs w:val="22"/>
          <w:lang w:val="sr-Latn-ME"/>
        </w:rPr>
        <w:t xml:space="preserve">ograničeno </w:t>
      </w:r>
      <w:r w:rsidRPr="00B03BD3">
        <w:rPr>
          <w:szCs w:val="22"/>
          <w:lang w:val="sr-Latn-ME"/>
        </w:rPr>
        <w:t>dostupnih podataka</w:t>
      </w:r>
      <w:r w:rsidR="00DA74C2" w:rsidRPr="00B03BD3">
        <w:rPr>
          <w:szCs w:val="22"/>
          <w:lang w:val="sr-Latn-ME"/>
        </w:rPr>
        <w:t xml:space="preserve">, nema razlike u </w:t>
      </w:r>
      <w:r w:rsidR="00F03540" w:rsidRPr="00B03BD3">
        <w:rPr>
          <w:szCs w:val="22"/>
          <w:lang w:val="sr-Latn-ME"/>
        </w:rPr>
        <w:t xml:space="preserve">profilu </w:t>
      </w:r>
      <w:r w:rsidR="00DA74C2" w:rsidRPr="00B03BD3">
        <w:rPr>
          <w:szCs w:val="22"/>
          <w:lang w:val="sr-Latn-ME"/>
        </w:rPr>
        <w:t xml:space="preserve">neželjenih </w:t>
      </w:r>
      <w:r w:rsidR="00F03540" w:rsidRPr="00B03BD3">
        <w:rPr>
          <w:szCs w:val="22"/>
          <w:lang w:val="sr-Latn-ME"/>
        </w:rPr>
        <w:t xml:space="preserve">dejstava lijeka </w:t>
      </w:r>
      <w:r w:rsidR="00DA74C2" w:rsidRPr="00B03BD3">
        <w:rPr>
          <w:szCs w:val="22"/>
          <w:lang w:val="sr-Latn-ME"/>
        </w:rPr>
        <w:t xml:space="preserve">kod djece u odnosu na odrasle. </w:t>
      </w:r>
      <w:r w:rsidR="00E7337A" w:rsidRPr="00B03BD3">
        <w:rPr>
          <w:szCs w:val="22"/>
          <w:lang w:val="sr-Latn-ME"/>
        </w:rPr>
        <w:t>Uopšteno</w:t>
      </w:r>
      <w:r w:rsidR="009B14BE" w:rsidRPr="00B03BD3">
        <w:rPr>
          <w:szCs w:val="22"/>
          <w:lang w:val="sr-Latn-ME"/>
        </w:rPr>
        <w:t xml:space="preserve">, kod djece, oči pokazuju jaču reakciju </w:t>
      </w:r>
      <w:r w:rsidR="00D83693" w:rsidRPr="00B03BD3">
        <w:rPr>
          <w:szCs w:val="22"/>
          <w:lang w:val="sr-Latn-ME"/>
        </w:rPr>
        <w:t xml:space="preserve">na </w:t>
      </w:r>
      <w:r w:rsidR="00E7337A" w:rsidRPr="00B03BD3">
        <w:rPr>
          <w:szCs w:val="22"/>
          <w:lang w:val="sr-Latn-ME"/>
        </w:rPr>
        <w:t xml:space="preserve">dati nadražaj od </w:t>
      </w:r>
      <w:r w:rsidR="00D83693" w:rsidRPr="00B03BD3">
        <w:rPr>
          <w:szCs w:val="22"/>
          <w:lang w:val="sr-Latn-ME"/>
        </w:rPr>
        <w:t>oči</w:t>
      </w:r>
      <w:r w:rsidR="00E7337A" w:rsidRPr="00B03BD3">
        <w:rPr>
          <w:szCs w:val="22"/>
          <w:lang w:val="sr-Latn-ME"/>
        </w:rPr>
        <w:t>ju</w:t>
      </w:r>
      <w:r w:rsidR="00D83693" w:rsidRPr="00B03BD3">
        <w:rPr>
          <w:szCs w:val="22"/>
          <w:lang w:val="sr-Latn-ME"/>
        </w:rPr>
        <w:t xml:space="preserve"> odraslih. </w:t>
      </w:r>
      <w:r w:rsidR="002A52E7" w:rsidRPr="00B03BD3">
        <w:rPr>
          <w:szCs w:val="22"/>
          <w:lang w:val="sr-Latn-ME"/>
        </w:rPr>
        <w:t>Iritacija očiju kod djece mo</w:t>
      </w:r>
      <w:r w:rsidR="00B360E2">
        <w:rPr>
          <w:szCs w:val="22"/>
          <w:lang w:val="sr-Latn-ME"/>
        </w:rPr>
        <w:t>ž</w:t>
      </w:r>
      <w:r w:rsidR="002A52E7" w:rsidRPr="00B03BD3">
        <w:rPr>
          <w:szCs w:val="22"/>
          <w:lang w:val="sr-Latn-ME"/>
        </w:rPr>
        <w:t xml:space="preserve">e uticati na </w:t>
      </w:r>
      <w:r w:rsidR="00B360E2">
        <w:rPr>
          <w:szCs w:val="22"/>
          <w:lang w:val="sr-Latn-ME"/>
        </w:rPr>
        <w:t xml:space="preserve">adherencu. </w:t>
      </w:r>
    </w:p>
    <w:p w14:paraId="5A889684" w14:textId="77777777" w:rsidR="00D83693" w:rsidRPr="00B03BD3" w:rsidRDefault="00D83693" w:rsidP="00CC1BF4">
      <w:pPr>
        <w:tabs>
          <w:tab w:val="left" w:pos="550"/>
        </w:tabs>
        <w:rPr>
          <w:szCs w:val="22"/>
          <w:lang w:val="sr-Latn-ME"/>
        </w:rPr>
      </w:pPr>
    </w:p>
    <w:p w14:paraId="28682C8F" w14:textId="61AF1296" w:rsidR="00D83693" w:rsidRPr="00B03BD3" w:rsidRDefault="00067E66" w:rsidP="00CC1BF4">
      <w:pPr>
        <w:tabs>
          <w:tab w:val="left" w:pos="550"/>
        </w:tabs>
        <w:rPr>
          <w:szCs w:val="22"/>
          <w:lang w:val="sr-Latn-ME"/>
        </w:rPr>
      </w:pPr>
      <w:r w:rsidRPr="00B03BD3">
        <w:rPr>
          <w:szCs w:val="22"/>
          <w:lang w:val="sr-Latn-ME"/>
        </w:rPr>
        <w:t>Za b</w:t>
      </w:r>
      <w:r w:rsidR="00D83693" w:rsidRPr="00B03BD3">
        <w:rPr>
          <w:szCs w:val="22"/>
          <w:lang w:val="sr-Latn-ME"/>
        </w:rPr>
        <w:t xml:space="preserve">enzalkonijum hlorid </w:t>
      </w:r>
      <w:r w:rsidRPr="00B03BD3">
        <w:rPr>
          <w:szCs w:val="22"/>
          <w:lang w:val="sr-Latn-ME"/>
        </w:rPr>
        <w:t>je poznato da izaziva iritaciju oka, simptome suv</w:t>
      </w:r>
      <w:r w:rsidR="002A52E7" w:rsidRPr="00B03BD3">
        <w:rPr>
          <w:szCs w:val="22"/>
          <w:lang w:val="sr-Latn-ME"/>
        </w:rPr>
        <w:t>ih</w:t>
      </w:r>
      <w:r w:rsidRPr="00B03BD3">
        <w:rPr>
          <w:szCs w:val="22"/>
          <w:lang w:val="sr-Latn-ME"/>
        </w:rPr>
        <w:t xml:space="preserve"> o</w:t>
      </w:r>
      <w:r w:rsidR="002A52E7" w:rsidRPr="00B03BD3">
        <w:rPr>
          <w:szCs w:val="22"/>
          <w:lang w:val="sr-Latn-ME"/>
        </w:rPr>
        <w:t>čiju</w:t>
      </w:r>
      <w:r w:rsidRPr="00B03BD3">
        <w:rPr>
          <w:szCs w:val="22"/>
          <w:lang w:val="sr-Latn-ME"/>
        </w:rPr>
        <w:t xml:space="preserve"> i mo</w:t>
      </w:r>
      <w:r w:rsidR="002A52E7" w:rsidRPr="00B03BD3">
        <w:rPr>
          <w:szCs w:val="22"/>
          <w:lang w:val="sr-Latn-ME"/>
        </w:rPr>
        <w:t>ž</w:t>
      </w:r>
      <w:r w:rsidRPr="00B03BD3">
        <w:rPr>
          <w:szCs w:val="22"/>
          <w:lang w:val="sr-Latn-ME"/>
        </w:rPr>
        <w:t xml:space="preserve">e </w:t>
      </w:r>
      <w:r w:rsidR="000179C3" w:rsidRPr="00B03BD3">
        <w:rPr>
          <w:szCs w:val="22"/>
          <w:lang w:val="sr-Latn-ME"/>
        </w:rPr>
        <w:t xml:space="preserve">uticati na suzni film </w:t>
      </w:r>
      <w:r w:rsidR="00551446" w:rsidRPr="00B03BD3">
        <w:rPr>
          <w:szCs w:val="22"/>
          <w:lang w:val="sr-Latn-ME"/>
        </w:rPr>
        <w:t xml:space="preserve">i površinu rožnjače. Treba ga oprezno primjenjivati kod pacijenata sa suvim okom, i pacijenata kod kojih bi rožnjača mogla biti kompromitovana. Pacijente treba pratiti u slučaju produžene primjene lijeka. </w:t>
      </w:r>
    </w:p>
    <w:p w14:paraId="2FD88A3A" w14:textId="77777777" w:rsidR="00CE09F3" w:rsidRPr="00B03BD3" w:rsidRDefault="00CE09F3" w:rsidP="00CC1BF4">
      <w:pPr>
        <w:tabs>
          <w:tab w:val="left" w:pos="550"/>
        </w:tabs>
        <w:rPr>
          <w:szCs w:val="22"/>
          <w:lang w:val="sr-Latn-ME"/>
        </w:rPr>
      </w:pPr>
    </w:p>
    <w:p w14:paraId="213BADBC" w14:textId="77777777" w:rsidR="00CE09F3" w:rsidRPr="00B03BD3" w:rsidRDefault="00CE09F3" w:rsidP="00CC1BF4">
      <w:pPr>
        <w:tabs>
          <w:tab w:val="left" w:pos="550"/>
        </w:tabs>
        <w:rPr>
          <w:b/>
          <w:bCs/>
          <w:szCs w:val="22"/>
          <w:lang w:val="sr-Latn-ME"/>
        </w:rPr>
      </w:pPr>
      <w:r w:rsidRPr="00B03BD3">
        <w:rPr>
          <w:b/>
          <w:bCs/>
          <w:szCs w:val="22"/>
          <w:lang w:val="sr-Latn-ME"/>
        </w:rPr>
        <w:t>4.5. Interakcije sa drugim l</w:t>
      </w:r>
      <w:r w:rsidR="00E85DBB" w:rsidRPr="00B03BD3">
        <w:rPr>
          <w:b/>
          <w:bCs/>
          <w:szCs w:val="22"/>
          <w:lang w:val="sr-Latn-ME"/>
        </w:rPr>
        <w:t>j</w:t>
      </w:r>
      <w:r w:rsidRPr="00B03BD3">
        <w:rPr>
          <w:b/>
          <w:bCs/>
          <w:szCs w:val="22"/>
          <w:lang w:val="sr-Latn-ME"/>
        </w:rPr>
        <w:t>ekovima i druge vrste interakcija</w:t>
      </w:r>
    </w:p>
    <w:p w14:paraId="0984D6E6" w14:textId="77777777" w:rsidR="00CE09F3" w:rsidRPr="00B03BD3" w:rsidRDefault="00CE09F3" w:rsidP="00CC1BF4">
      <w:pPr>
        <w:tabs>
          <w:tab w:val="left" w:pos="550"/>
        </w:tabs>
        <w:rPr>
          <w:szCs w:val="22"/>
          <w:lang w:val="sr-Latn-ME"/>
        </w:rPr>
      </w:pPr>
    </w:p>
    <w:p w14:paraId="4834E19D" w14:textId="7E74E750" w:rsidR="00AC585F" w:rsidRPr="00B03BD3" w:rsidRDefault="009C6BAD" w:rsidP="00CC1BF4">
      <w:pPr>
        <w:tabs>
          <w:tab w:val="left" w:pos="550"/>
        </w:tabs>
        <w:rPr>
          <w:szCs w:val="22"/>
          <w:lang w:val="sr-Latn-ME"/>
        </w:rPr>
      </w:pPr>
      <w:r w:rsidRPr="00B03BD3">
        <w:rPr>
          <w:szCs w:val="22"/>
          <w:lang w:val="sr-Latn-ME"/>
        </w:rPr>
        <w:t>Specifična ispitivanja interakcija l</w:t>
      </w:r>
      <w:r w:rsidR="00E85DBB" w:rsidRPr="00B03BD3">
        <w:rPr>
          <w:szCs w:val="22"/>
          <w:lang w:val="sr-Latn-ME"/>
        </w:rPr>
        <w:t>j</w:t>
      </w:r>
      <w:r w:rsidRPr="00B03BD3">
        <w:rPr>
          <w:szCs w:val="22"/>
          <w:lang w:val="sr-Latn-ME"/>
        </w:rPr>
        <w:t>ekova ni</w:t>
      </w:r>
      <w:r w:rsidR="00FE3A0C" w:rsidRPr="00B03BD3">
        <w:rPr>
          <w:szCs w:val="22"/>
          <w:lang w:val="sr-Latn-ME"/>
        </w:rPr>
        <w:t>je</w:t>
      </w:r>
      <w:r w:rsidRPr="00B03BD3">
        <w:rPr>
          <w:szCs w:val="22"/>
          <w:lang w:val="sr-Latn-ME"/>
        </w:rPr>
        <w:t>su sprovedena sa ciprofloksacinom za oftalmološku prim</w:t>
      </w:r>
      <w:r w:rsidR="00E85DBB" w:rsidRPr="00B03BD3">
        <w:rPr>
          <w:szCs w:val="22"/>
          <w:lang w:val="sr-Latn-ME"/>
        </w:rPr>
        <w:t>j</w:t>
      </w:r>
      <w:r w:rsidRPr="00B03BD3">
        <w:rPr>
          <w:szCs w:val="22"/>
          <w:lang w:val="sr-Latn-ME"/>
        </w:rPr>
        <w:t xml:space="preserve">enu. S obzirom </w:t>
      </w:r>
      <w:r w:rsidR="00830169" w:rsidRPr="00B03BD3">
        <w:rPr>
          <w:szCs w:val="22"/>
          <w:lang w:val="sr-Latn-ME"/>
        </w:rPr>
        <w:t xml:space="preserve">na to </w:t>
      </w:r>
      <w:r w:rsidRPr="00B03BD3">
        <w:rPr>
          <w:szCs w:val="22"/>
          <w:lang w:val="sr-Latn-ME"/>
        </w:rPr>
        <w:t>da je nakon lokalne prim</w:t>
      </w:r>
      <w:r w:rsidR="00E85DBB" w:rsidRPr="00B03BD3">
        <w:rPr>
          <w:szCs w:val="22"/>
          <w:lang w:val="sr-Latn-ME"/>
        </w:rPr>
        <w:t>j</w:t>
      </w:r>
      <w:r w:rsidRPr="00B03BD3">
        <w:rPr>
          <w:szCs w:val="22"/>
          <w:lang w:val="sr-Latn-ME"/>
        </w:rPr>
        <w:t>ene ciprofloksacina u oko, niska si</w:t>
      </w:r>
      <w:r w:rsidR="00F4335D" w:rsidRPr="00B03BD3">
        <w:rPr>
          <w:szCs w:val="22"/>
          <w:lang w:val="sr-Latn-ME"/>
        </w:rPr>
        <w:t>s</w:t>
      </w:r>
      <w:r w:rsidRPr="00B03BD3">
        <w:rPr>
          <w:szCs w:val="22"/>
          <w:lang w:val="sr-Latn-ME"/>
        </w:rPr>
        <w:t>temska konc</w:t>
      </w:r>
      <w:r w:rsidR="00F4335D" w:rsidRPr="00B03BD3">
        <w:rPr>
          <w:szCs w:val="22"/>
          <w:lang w:val="sr-Latn-ME"/>
        </w:rPr>
        <w:t>en</w:t>
      </w:r>
      <w:r w:rsidRPr="00B03BD3">
        <w:rPr>
          <w:szCs w:val="22"/>
          <w:lang w:val="sr-Latn-ME"/>
        </w:rPr>
        <w:t>tracija ciprofloksacina u krvi, mala je v</w:t>
      </w:r>
      <w:r w:rsidR="00E85DBB" w:rsidRPr="00B03BD3">
        <w:rPr>
          <w:szCs w:val="22"/>
          <w:lang w:val="sr-Latn-ME"/>
        </w:rPr>
        <w:t>j</w:t>
      </w:r>
      <w:r w:rsidRPr="00B03BD3">
        <w:rPr>
          <w:szCs w:val="22"/>
          <w:lang w:val="sr-Latn-ME"/>
        </w:rPr>
        <w:t>erovatnoća za pojavom interakcija među l</w:t>
      </w:r>
      <w:r w:rsidR="00E85DBB" w:rsidRPr="00B03BD3">
        <w:rPr>
          <w:szCs w:val="22"/>
          <w:lang w:val="sr-Latn-ME"/>
        </w:rPr>
        <w:t>j</w:t>
      </w:r>
      <w:r w:rsidRPr="00B03BD3">
        <w:rPr>
          <w:szCs w:val="22"/>
          <w:lang w:val="sr-Latn-ME"/>
        </w:rPr>
        <w:t>ekovima.</w:t>
      </w:r>
    </w:p>
    <w:p w14:paraId="51B1CA92" w14:textId="77777777" w:rsidR="00A42F77" w:rsidRPr="00B03BD3" w:rsidRDefault="00A42F77" w:rsidP="00CC1BF4">
      <w:pPr>
        <w:tabs>
          <w:tab w:val="left" w:pos="550"/>
        </w:tabs>
        <w:rPr>
          <w:szCs w:val="22"/>
          <w:lang w:val="sr-Latn-ME"/>
        </w:rPr>
      </w:pPr>
    </w:p>
    <w:p w14:paraId="2FC01662" w14:textId="5C00D209" w:rsidR="00AC585F" w:rsidRPr="00B03BD3" w:rsidRDefault="009C6BAD" w:rsidP="00CC1BF4">
      <w:pPr>
        <w:tabs>
          <w:tab w:val="left" w:pos="550"/>
        </w:tabs>
        <w:rPr>
          <w:szCs w:val="22"/>
          <w:lang w:val="sr-Latn-ME"/>
        </w:rPr>
      </w:pPr>
      <w:r w:rsidRPr="00B03BD3">
        <w:rPr>
          <w:szCs w:val="22"/>
          <w:lang w:val="sr-Latn-ME"/>
        </w:rPr>
        <w:t>Ukoliko se u oko prim</w:t>
      </w:r>
      <w:r w:rsidR="00E85DBB" w:rsidRPr="00B03BD3">
        <w:rPr>
          <w:szCs w:val="22"/>
          <w:lang w:val="sr-Latn-ME"/>
        </w:rPr>
        <w:t>j</w:t>
      </w:r>
      <w:r w:rsidRPr="00B03BD3">
        <w:rPr>
          <w:szCs w:val="22"/>
          <w:lang w:val="sr-Latn-ME"/>
        </w:rPr>
        <w:t>enjuje više od jednog l</w:t>
      </w:r>
      <w:r w:rsidR="00E85DBB" w:rsidRPr="00B03BD3">
        <w:rPr>
          <w:szCs w:val="22"/>
          <w:lang w:val="sr-Latn-ME"/>
        </w:rPr>
        <w:t>ij</w:t>
      </w:r>
      <w:r w:rsidRPr="00B03BD3">
        <w:rPr>
          <w:szCs w:val="22"/>
          <w:lang w:val="sr-Latn-ME"/>
        </w:rPr>
        <w:t>eka, l</w:t>
      </w:r>
      <w:r w:rsidR="00E85DBB" w:rsidRPr="00B03BD3">
        <w:rPr>
          <w:szCs w:val="22"/>
          <w:lang w:val="sr-Latn-ME"/>
        </w:rPr>
        <w:t>j</w:t>
      </w:r>
      <w:r w:rsidRPr="00B03BD3">
        <w:rPr>
          <w:szCs w:val="22"/>
          <w:lang w:val="sr-Latn-ME"/>
        </w:rPr>
        <w:t>ekove treba prim</w:t>
      </w:r>
      <w:r w:rsidR="00E85DBB" w:rsidRPr="00B03BD3">
        <w:rPr>
          <w:szCs w:val="22"/>
          <w:lang w:val="sr-Latn-ME"/>
        </w:rPr>
        <w:t>j</w:t>
      </w:r>
      <w:r w:rsidRPr="00B03BD3">
        <w:rPr>
          <w:szCs w:val="22"/>
          <w:lang w:val="sr-Latn-ME"/>
        </w:rPr>
        <w:t>enjivati sa najmanje 5 minuta razmaka. Masti za oči treba prim</w:t>
      </w:r>
      <w:r w:rsidR="00B360E2">
        <w:rPr>
          <w:szCs w:val="22"/>
          <w:lang w:val="sr-Latn-ME"/>
        </w:rPr>
        <w:t>i</w:t>
      </w:r>
      <w:r w:rsidR="00E85DBB" w:rsidRPr="00B03BD3">
        <w:rPr>
          <w:szCs w:val="22"/>
          <w:lang w:val="sr-Latn-ME"/>
        </w:rPr>
        <w:t>j</w:t>
      </w:r>
      <w:r w:rsidRPr="00B03BD3">
        <w:rPr>
          <w:szCs w:val="22"/>
          <w:lang w:val="sr-Latn-ME"/>
        </w:rPr>
        <w:t xml:space="preserve">eniti </w:t>
      </w:r>
      <w:r w:rsidR="004D3DB6" w:rsidRPr="00B03BD3">
        <w:rPr>
          <w:szCs w:val="22"/>
          <w:lang w:val="sr-Latn-ME"/>
        </w:rPr>
        <w:t>posljednje</w:t>
      </w:r>
      <w:r w:rsidRPr="00B03BD3">
        <w:rPr>
          <w:szCs w:val="22"/>
          <w:lang w:val="sr-Latn-ME"/>
        </w:rPr>
        <w:t>.</w:t>
      </w:r>
    </w:p>
    <w:p w14:paraId="772778FA" w14:textId="77777777" w:rsidR="00CE09F3" w:rsidRPr="00B03BD3" w:rsidRDefault="00CE09F3" w:rsidP="00CC1BF4">
      <w:pPr>
        <w:tabs>
          <w:tab w:val="left" w:pos="550"/>
        </w:tabs>
        <w:rPr>
          <w:szCs w:val="22"/>
          <w:lang w:val="sr-Latn-ME"/>
        </w:rPr>
      </w:pPr>
    </w:p>
    <w:p w14:paraId="405904AF" w14:textId="77777777" w:rsidR="00CE09F3" w:rsidRPr="00B03BD3" w:rsidRDefault="00CE09F3" w:rsidP="00CC1BF4">
      <w:pPr>
        <w:tabs>
          <w:tab w:val="left" w:pos="550"/>
        </w:tabs>
        <w:rPr>
          <w:b/>
          <w:bCs/>
          <w:szCs w:val="22"/>
          <w:lang w:val="sr-Latn-ME"/>
        </w:rPr>
      </w:pPr>
      <w:r w:rsidRPr="00B03BD3">
        <w:rPr>
          <w:b/>
          <w:bCs/>
          <w:szCs w:val="22"/>
          <w:lang w:val="sr-Latn-ME"/>
        </w:rPr>
        <w:t>4.6. Plodnost, trudnoća i dojenje</w:t>
      </w:r>
    </w:p>
    <w:p w14:paraId="32157CC6" w14:textId="77777777" w:rsidR="00CE09F3" w:rsidRPr="00B03BD3" w:rsidRDefault="00CE09F3" w:rsidP="00CC1BF4">
      <w:pPr>
        <w:tabs>
          <w:tab w:val="left" w:pos="550"/>
        </w:tabs>
        <w:rPr>
          <w:szCs w:val="22"/>
          <w:lang w:val="sr-Latn-ME"/>
        </w:rPr>
      </w:pPr>
    </w:p>
    <w:p w14:paraId="7D60918A" w14:textId="77777777" w:rsidR="00427751" w:rsidRPr="00B03BD3" w:rsidRDefault="00427751" w:rsidP="00CC1BF4">
      <w:pPr>
        <w:tabs>
          <w:tab w:val="left" w:pos="550"/>
        </w:tabs>
        <w:rPr>
          <w:i/>
          <w:szCs w:val="22"/>
          <w:lang w:val="sr-Latn-ME"/>
        </w:rPr>
      </w:pPr>
      <w:r w:rsidRPr="00B03BD3">
        <w:rPr>
          <w:i/>
          <w:szCs w:val="22"/>
          <w:lang w:val="sr-Latn-ME"/>
        </w:rPr>
        <w:t>Plodnost</w:t>
      </w:r>
    </w:p>
    <w:p w14:paraId="7CBC649F" w14:textId="558B90F2" w:rsidR="00427751" w:rsidRPr="00B03BD3" w:rsidRDefault="00427751" w:rsidP="00CC1BF4">
      <w:pPr>
        <w:tabs>
          <w:tab w:val="left" w:pos="550"/>
        </w:tabs>
        <w:rPr>
          <w:szCs w:val="22"/>
          <w:lang w:val="sr-Latn-ME"/>
        </w:rPr>
      </w:pPr>
      <w:r w:rsidRPr="00B03BD3">
        <w:rPr>
          <w:szCs w:val="22"/>
          <w:lang w:val="sr-Latn-ME"/>
        </w:rPr>
        <w:t>Ni</w:t>
      </w:r>
      <w:r w:rsidR="00FE3A0C" w:rsidRPr="00B03BD3">
        <w:rPr>
          <w:szCs w:val="22"/>
          <w:lang w:val="sr-Latn-ME"/>
        </w:rPr>
        <w:t>je</w:t>
      </w:r>
      <w:r w:rsidRPr="00B03BD3">
        <w:rPr>
          <w:szCs w:val="22"/>
          <w:lang w:val="sr-Latn-ME"/>
        </w:rPr>
        <w:t>su sprovedene studije kod ljudi</w:t>
      </w:r>
      <w:r w:rsidR="001A30EE" w:rsidRPr="00B03BD3">
        <w:rPr>
          <w:szCs w:val="22"/>
          <w:lang w:val="sr-Latn-ME"/>
        </w:rPr>
        <w:t xml:space="preserve">, </w:t>
      </w:r>
      <w:r w:rsidRPr="00B03BD3">
        <w:rPr>
          <w:szCs w:val="22"/>
          <w:lang w:val="sr-Latn-ME"/>
        </w:rPr>
        <w:t>da bi se ispitao uticaj lokalno prim</w:t>
      </w:r>
      <w:r w:rsidR="00B360E2">
        <w:rPr>
          <w:szCs w:val="22"/>
          <w:lang w:val="sr-Latn-ME"/>
        </w:rPr>
        <w:t>i</w:t>
      </w:r>
      <w:r w:rsidR="00E85DBB" w:rsidRPr="00B03BD3">
        <w:rPr>
          <w:szCs w:val="22"/>
          <w:lang w:val="sr-Latn-ME"/>
        </w:rPr>
        <w:t>j</w:t>
      </w:r>
      <w:r w:rsidRPr="00B03BD3">
        <w:rPr>
          <w:szCs w:val="22"/>
          <w:lang w:val="sr-Latn-ME"/>
        </w:rPr>
        <w:t>enjenog ciprofloksacina na plodnost. Oralna prim</w:t>
      </w:r>
      <w:r w:rsidR="00E85DBB" w:rsidRPr="00B03BD3">
        <w:rPr>
          <w:szCs w:val="22"/>
          <w:lang w:val="sr-Latn-ME"/>
        </w:rPr>
        <w:t>j</w:t>
      </w:r>
      <w:r w:rsidRPr="00B03BD3">
        <w:rPr>
          <w:szCs w:val="22"/>
          <w:lang w:val="sr-Latn-ME"/>
        </w:rPr>
        <w:t>ena</w:t>
      </w:r>
      <w:r w:rsidR="00804798" w:rsidRPr="00B03BD3">
        <w:rPr>
          <w:szCs w:val="22"/>
          <w:lang w:val="sr-Latn-ME"/>
        </w:rPr>
        <w:t xml:space="preserve"> ciprofloksacina</w:t>
      </w:r>
      <w:r w:rsidRPr="00B03BD3">
        <w:rPr>
          <w:szCs w:val="22"/>
          <w:lang w:val="sr-Latn-ME"/>
        </w:rPr>
        <w:t xml:space="preserve"> kod životinja ne u</w:t>
      </w:r>
      <w:r w:rsidR="00804798" w:rsidRPr="00B03BD3">
        <w:rPr>
          <w:szCs w:val="22"/>
          <w:lang w:val="sr-Latn-ME"/>
        </w:rPr>
        <w:t>kazuje na direktan štetan uticaj na plodnost.</w:t>
      </w:r>
    </w:p>
    <w:p w14:paraId="626D33F3" w14:textId="77777777" w:rsidR="00427751" w:rsidRPr="00B03BD3" w:rsidRDefault="00427751" w:rsidP="00CC1BF4">
      <w:pPr>
        <w:tabs>
          <w:tab w:val="left" w:pos="550"/>
        </w:tabs>
        <w:rPr>
          <w:szCs w:val="22"/>
          <w:lang w:val="sr-Latn-ME"/>
        </w:rPr>
      </w:pPr>
    </w:p>
    <w:p w14:paraId="126EEBCA" w14:textId="77777777" w:rsidR="00804798" w:rsidRPr="00B03BD3" w:rsidRDefault="00804798" w:rsidP="00CC1BF4">
      <w:pPr>
        <w:tabs>
          <w:tab w:val="left" w:pos="550"/>
        </w:tabs>
        <w:rPr>
          <w:i/>
          <w:szCs w:val="22"/>
          <w:lang w:val="sr-Latn-ME"/>
        </w:rPr>
      </w:pPr>
      <w:r w:rsidRPr="00B03BD3">
        <w:rPr>
          <w:i/>
          <w:szCs w:val="22"/>
          <w:lang w:val="sr-Latn-ME"/>
        </w:rPr>
        <w:t>Trudnoća</w:t>
      </w:r>
    </w:p>
    <w:p w14:paraId="4458572F" w14:textId="4095C390" w:rsidR="00C56B2C" w:rsidRPr="00B03BD3" w:rsidRDefault="00C56B2C" w:rsidP="00CC1BF4">
      <w:pPr>
        <w:tabs>
          <w:tab w:val="left" w:pos="550"/>
        </w:tabs>
        <w:rPr>
          <w:szCs w:val="22"/>
          <w:lang w:val="sr-Latn-ME"/>
        </w:rPr>
      </w:pPr>
      <w:r w:rsidRPr="00B03BD3">
        <w:rPr>
          <w:szCs w:val="22"/>
          <w:lang w:val="sr-Latn-ME"/>
        </w:rPr>
        <w:t xml:space="preserve">Nema adekvatnih podataka prilikom </w:t>
      </w:r>
      <w:r w:rsidR="001A30EE" w:rsidRPr="00B03BD3">
        <w:rPr>
          <w:szCs w:val="22"/>
          <w:lang w:val="sr-Latn-ME"/>
        </w:rPr>
        <w:t>prim</w:t>
      </w:r>
      <w:r w:rsidR="00E85DBB" w:rsidRPr="00B03BD3">
        <w:rPr>
          <w:szCs w:val="22"/>
          <w:lang w:val="sr-Latn-ME"/>
        </w:rPr>
        <w:t>j</w:t>
      </w:r>
      <w:r w:rsidR="001A30EE" w:rsidRPr="00B03BD3">
        <w:rPr>
          <w:szCs w:val="22"/>
          <w:lang w:val="sr-Latn-ME"/>
        </w:rPr>
        <w:t>ene</w:t>
      </w:r>
      <w:r w:rsidRPr="00B03BD3">
        <w:rPr>
          <w:szCs w:val="22"/>
          <w:lang w:val="sr-Latn-ME"/>
        </w:rPr>
        <w:t xml:space="preserve"> ciprofloksacin kapi za oči kod trudnica. Studije na životinjama ne ukazuju na direktnu reproduktivnu toksičnost. Očekuje se da je sistemska izložen</w:t>
      </w:r>
      <w:r w:rsidR="00E06186" w:rsidRPr="00B03BD3">
        <w:rPr>
          <w:szCs w:val="22"/>
          <w:lang w:val="sr-Latn-ME"/>
        </w:rPr>
        <w:t>ost ciprofloksacinu nakon lokal</w:t>
      </w:r>
      <w:r w:rsidRPr="00B03BD3">
        <w:rPr>
          <w:szCs w:val="22"/>
          <w:lang w:val="sr-Latn-ME"/>
        </w:rPr>
        <w:t>ne prim</w:t>
      </w:r>
      <w:r w:rsidR="00E85DBB" w:rsidRPr="00B03BD3">
        <w:rPr>
          <w:szCs w:val="22"/>
          <w:lang w:val="sr-Latn-ME"/>
        </w:rPr>
        <w:t>j</w:t>
      </w:r>
      <w:r w:rsidRPr="00B03BD3">
        <w:rPr>
          <w:szCs w:val="22"/>
          <w:lang w:val="sr-Latn-ME"/>
        </w:rPr>
        <w:t>ene niska.</w:t>
      </w:r>
      <w:r w:rsidR="00246183" w:rsidRPr="00B03BD3">
        <w:rPr>
          <w:szCs w:val="22"/>
          <w:lang w:val="sr-Latn-ME"/>
        </w:rPr>
        <w:t xml:space="preserve"> Kao m</w:t>
      </w:r>
      <w:r w:rsidR="00E85DBB" w:rsidRPr="00B03BD3">
        <w:rPr>
          <w:szCs w:val="22"/>
          <w:lang w:val="sr-Latn-ME"/>
        </w:rPr>
        <w:t>j</w:t>
      </w:r>
      <w:r w:rsidR="00246183" w:rsidRPr="00B03BD3">
        <w:rPr>
          <w:szCs w:val="22"/>
          <w:lang w:val="sr-Latn-ME"/>
        </w:rPr>
        <w:t>era opreza poželjno je izb</w:t>
      </w:r>
      <w:r w:rsidR="00DC4D47" w:rsidRPr="00B03BD3">
        <w:rPr>
          <w:szCs w:val="22"/>
          <w:lang w:val="sr-Latn-ME"/>
        </w:rPr>
        <w:t>j</w:t>
      </w:r>
      <w:r w:rsidR="00246183" w:rsidRPr="00B03BD3">
        <w:rPr>
          <w:szCs w:val="22"/>
          <w:lang w:val="sr-Latn-ME"/>
        </w:rPr>
        <w:t>egavati upotrebu ciprofloksacin kapi za oči tokom trudnoće, sem ukoliko nije proc</w:t>
      </w:r>
      <w:r w:rsidR="00E85DBB" w:rsidRPr="00B03BD3">
        <w:rPr>
          <w:szCs w:val="22"/>
          <w:lang w:val="sr-Latn-ME"/>
        </w:rPr>
        <w:t>ij</w:t>
      </w:r>
      <w:r w:rsidR="00246183" w:rsidRPr="00B03BD3">
        <w:rPr>
          <w:szCs w:val="22"/>
          <w:lang w:val="sr-Latn-ME"/>
        </w:rPr>
        <w:t>enjeno da korist po majku prevazilazi potencijalni rizik za plod.</w:t>
      </w:r>
    </w:p>
    <w:p w14:paraId="0C1585C3" w14:textId="77777777" w:rsidR="00015D6D" w:rsidRPr="00B03BD3" w:rsidRDefault="00015D6D" w:rsidP="00CC1BF4">
      <w:pPr>
        <w:tabs>
          <w:tab w:val="left" w:pos="550"/>
        </w:tabs>
        <w:rPr>
          <w:szCs w:val="22"/>
          <w:lang w:val="sr-Latn-ME"/>
        </w:rPr>
      </w:pPr>
    </w:p>
    <w:p w14:paraId="30B93B98" w14:textId="77777777" w:rsidR="00015D6D" w:rsidRPr="00B03BD3" w:rsidRDefault="00015D6D" w:rsidP="00CC1BF4">
      <w:pPr>
        <w:tabs>
          <w:tab w:val="left" w:pos="550"/>
        </w:tabs>
        <w:rPr>
          <w:i/>
          <w:szCs w:val="22"/>
          <w:lang w:val="sr-Latn-ME"/>
        </w:rPr>
      </w:pPr>
      <w:r w:rsidRPr="00B03BD3">
        <w:rPr>
          <w:i/>
          <w:szCs w:val="22"/>
          <w:lang w:val="sr-Latn-ME"/>
        </w:rPr>
        <w:t>Dojenje</w:t>
      </w:r>
    </w:p>
    <w:p w14:paraId="4D300112" w14:textId="6F194F10" w:rsidR="00015D6D" w:rsidRPr="00B03BD3" w:rsidRDefault="00015D6D" w:rsidP="00CC1BF4">
      <w:pPr>
        <w:tabs>
          <w:tab w:val="left" w:pos="550"/>
        </w:tabs>
        <w:rPr>
          <w:szCs w:val="22"/>
          <w:lang w:val="sr-Latn-ME"/>
        </w:rPr>
      </w:pPr>
      <w:r w:rsidRPr="00B03BD3">
        <w:rPr>
          <w:szCs w:val="22"/>
          <w:lang w:val="sr-Latn-ME"/>
        </w:rPr>
        <w:t>Oralno prim</w:t>
      </w:r>
      <w:r w:rsidR="00B360E2">
        <w:rPr>
          <w:szCs w:val="22"/>
          <w:lang w:val="sr-Latn-ME"/>
        </w:rPr>
        <w:t>i</w:t>
      </w:r>
      <w:r w:rsidR="00E85DBB" w:rsidRPr="00B03BD3">
        <w:rPr>
          <w:szCs w:val="22"/>
          <w:lang w:val="sr-Latn-ME"/>
        </w:rPr>
        <w:t>j</w:t>
      </w:r>
      <w:r w:rsidRPr="00B03BD3">
        <w:rPr>
          <w:szCs w:val="22"/>
          <w:lang w:val="sr-Latn-ME"/>
        </w:rPr>
        <w:t>enjeni ciprofloksacin se izlučuje u majčino ml</w:t>
      </w:r>
      <w:r w:rsidR="00E85DBB" w:rsidRPr="00B03BD3">
        <w:rPr>
          <w:szCs w:val="22"/>
          <w:lang w:val="sr-Latn-ME"/>
        </w:rPr>
        <w:t>ij</w:t>
      </w:r>
      <w:r w:rsidRPr="00B03BD3">
        <w:rPr>
          <w:szCs w:val="22"/>
          <w:lang w:val="sr-Latn-ME"/>
        </w:rPr>
        <w:t>eko. Nije poznato da li se ciprofloksacin iz</w:t>
      </w:r>
      <w:r w:rsidR="00B360E2">
        <w:rPr>
          <w:szCs w:val="22"/>
          <w:lang w:val="sr-Latn-ME"/>
        </w:rPr>
        <w:t>l</w:t>
      </w:r>
      <w:r w:rsidRPr="00B03BD3">
        <w:rPr>
          <w:szCs w:val="22"/>
          <w:lang w:val="sr-Latn-ME"/>
        </w:rPr>
        <w:t>učuje u ml</w:t>
      </w:r>
      <w:r w:rsidR="00E85DBB" w:rsidRPr="00B03BD3">
        <w:rPr>
          <w:szCs w:val="22"/>
          <w:lang w:val="sr-Latn-ME"/>
        </w:rPr>
        <w:t>ij</w:t>
      </w:r>
      <w:r w:rsidRPr="00B03BD3">
        <w:rPr>
          <w:szCs w:val="22"/>
          <w:lang w:val="sr-Latn-ME"/>
        </w:rPr>
        <w:t>eko dojilja nakon lokalne prim</w:t>
      </w:r>
      <w:r w:rsidR="00E85DBB" w:rsidRPr="00B03BD3">
        <w:rPr>
          <w:szCs w:val="22"/>
          <w:lang w:val="sr-Latn-ME"/>
        </w:rPr>
        <w:t>j</w:t>
      </w:r>
      <w:r w:rsidRPr="00B03BD3">
        <w:rPr>
          <w:szCs w:val="22"/>
          <w:lang w:val="sr-Latn-ME"/>
        </w:rPr>
        <w:t>ene u</w:t>
      </w:r>
      <w:r w:rsidR="00022CC1" w:rsidRPr="00B03BD3">
        <w:rPr>
          <w:szCs w:val="22"/>
          <w:lang w:val="sr-Latn-ME"/>
        </w:rPr>
        <w:t xml:space="preserve"> </w:t>
      </w:r>
      <w:r w:rsidRPr="00B03BD3">
        <w:rPr>
          <w:szCs w:val="22"/>
          <w:lang w:val="sr-Latn-ME"/>
        </w:rPr>
        <w:t>oko ili</w:t>
      </w:r>
      <w:r w:rsidR="00022CC1" w:rsidRPr="00B03BD3">
        <w:rPr>
          <w:szCs w:val="22"/>
          <w:lang w:val="sr-Latn-ME"/>
        </w:rPr>
        <w:t xml:space="preserve"> </w:t>
      </w:r>
      <w:r w:rsidRPr="00B03BD3">
        <w:rPr>
          <w:szCs w:val="22"/>
          <w:lang w:val="sr-Latn-ME"/>
        </w:rPr>
        <w:t>uho. Rizik p</w:t>
      </w:r>
      <w:r w:rsidR="00731281" w:rsidRPr="00B03BD3">
        <w:rPr>
          <w:szCs w:val="22"/>
          <w:lang w:val="sr-Latn-ME"/>
        </w:rPr>
        <w:t>o</w:t>
      </w:r>
      <w:r w:rsidRPr="00B03BD3">
        <w:rPr>
          <w:szCs w:val="22"/>
          <w:lang w:val="sr-Latn-ME"/>
        </w:rPr>
        <w:t xml:space="preserve"> odojče se ne može isključiti. Iz tog razloga, potreban je oprez kada se ciprofloksacin prim</w:t>
      </w:r>
      <w:r w:rsidR="00E85DBB" w:rsidRPr="00B03BD3">
        <w:rPr>
          <w:szCs w:val="22"/>
          <w:lang w:val="sr-Latn-ME"/>
        </w:rPr>
        <w:t>j</w:t>
      </w:r>
      <w:r w:rsidRPr="00B03BD3">
        <w:rPr>
          <w:szCs w:val="22"/>
          <w:lang w:val="sr-Latn-ME"/>
        </w:rPr>
        <w:t>enjuje kod dojilja.</w:t>
      </w:r>
    </w:p>
    <w:p w14:paraId="45A5FAFC" w14:textId="77777777" w:rsidR="00CE09F3" w:rsidRPr="00B03BD3" w:rsidRDefault="00CE09F3" w:rsidP="00CC1BF4">
      <w:pPr>
        <w:tabs>
          <w:tab w:val="left" w:pos="550"/>
        </w:tabs>
        <w:rPr>
          <w:szCs w:val="22"/>
          <w:lang w:val="sr-Latn-ME"/>
        </w:rPr>
      </w:pPr>
    </w:p>
    <w:p w14:paraId="0B9A8186" w14:textId="6D082E8B" w:rsidR="00CE09F3" w:rsidRPr="00B03BD3" w:rsidRDefault="00CE09F3" w:rsidP="00CC1BF4">
      <w:pPr>
        <w:tabs>
          <w:tab w:val="left" w:pos="550"/>
        </w:tabs>
        <w:rPr>
          <w:b/>
          <w:bCs/>
          <w:spacing w:val="-8"/>
          <w:szCs w:val="22"/>
          <w:lang w:val="sr-Latn-ME"/>
        </w:rPr>
      </w:pPr>
      <w:r w:rsidRPr="00B03BD3">
        <w:rPr>
          <w:b/>
          <w:bCs/>
          <w:spacing w:val="-8"/>
          <w:szCs w:val="22"/>
          <w:lang w:val="sr-Latn-ME"/>
        </w:rPr>
        <w:t>4.7. Uticaj l</w:t>
      </w:r>
      <w:r w:rsidR="00E85DBB" w:rsidRPr="00B03BD3">
        <w:rPr>
          <w:b/>
          <w:bCs/>
          <w:spacing w:val="-8"/>
          <w:szCs w:val="22"/>
          <w:lang w:val="sr-Latn-ME"/>
        </w:rPr>
        <w:t>ij</w:t>
      </w:r>
      <w:r w:rsidRPr="00B03BD3">
        <w:rPr>
          <w:b/>
          <w:bCs/>
          <w:spacing w:val="-8"/>
          <w:szCs w:val="22"/>
          <w:lang w:val="sr-Latn-ME"/>
        </w:rPr>
        <w:t>eka na sposobnost upravljanja vozilima i rukovanj</w:t>
      </w:r>
      <w:r w:rsidR="008B14AA">
        <w:rPr>
          <w:b/>
          <w:bCs/>
          <w:spacing w:val="-8"/>
          <w:szCs w:val="22"/>
          <w:lang w:val="sr-Latn-ME"/>
        </w:rPr>
        <w:t>e</w:t>
      </w:r>
      <w:r w:rsidRPr="00B03BD3">
        <w:rPr>
          <w:b/>
          <w:bCs/>
          <w:spacing w:val="-8"/>
          <w:szCs w:val="22"/>
          <w:lang w:val="sr-Latn-ME"/>
        </w:rPr>
        <w:t xml:space="preserve"> mašinama</w:t>
      </w:r>
    </w:p>
    <w:p w14:paraId="41679B57" w14:textId="77777777" w:rsidR="00CE09F3" w:rsidRPr="00B03BD3" w:rsidRDefault="00CE09F3" w:rsidP="00CC1BF4">
      <w:pPr>
        <w:tabs>
          <w:tab w:val="left" w:pos="550"/>
        </w:tabs>
        <w:rPr>
          <w:szCs w:val="22"/>
          <w:lang w:val="sr-Latn-ME"/>
        </w:rPr>
      </w:pPr>
    </w:p>
    <w:p w14:paraId="2178B986" w14:textId="77777777" w:rsidR="004C0110" w:rsidRPr="00B03BD3" w:rsidRDefault="009233B3" w:rsidP="00CC1BF4">
      <w:pPr>
        <w:tabs>
          <w:tab w:val="left" w:pos="550"/>
        </w:tabs>
        <w:rPr>
          <w:szCs w:val="22"/>
          <w:lang w:val="sr-Latn-ME"/>
        </w:rPr>
      </w:pPr>
      <w:r w:rsidRPr="00B03BD3">
        <w:rPr>
          <w:szCs w:val="22"/>
          <w:lang w:val="sr-Latn-ME"/>
        </w:rPr>
        <w:t>Ovaj l</w:t>
      </w:r>
      <w:r w:rsidR="00E85DBB" w:rsidRPr="00B03BD3">
        <w:rPr>
          <w:szCs w:val="22"/>
          <w:lang w:val="sr-Latn-ME"/>
        </w:rPr>
        <w:t>ij</w:t>
      </w:r>
      <w:r w:rsidRPr="00B03BD3">
        <w:rPr>
          <w:szCs w:val="22"/>
          <w:lang w:val="sr-Latn-ME"/>
        </w:rPr>
        <w:t>ek nema nikakvog ili ima zanemarljiv uticaj na sposobnost upravljanja vozil</w:t>
      </w:r>
      <w:r w:rsidR="001A30EE" w:rsidRPr="00B03BD3">
        <w:rPr>
          <w:szCs w:val="22"/>
          <w:lang w:val="sr-Latn-ME"/>
        </w:rPr>
        <w:t>om</w:t>
      </w:r>
      <w:r w:rsidRPr="00B03BD3">
        <w:rPr>
          <w:szCs w:val="22"/>
          <w:lang w:val="sr-Latn-ME"/>
        </w:rPr>
        <w:t xml:space="preserve"> i rukova</w:t>
      </w:r>
      <w:r w:rsidR="00FA27BE" w:rsidRPr="00B03BD3">
        <w:rPr>
          <w:szCs w:val="22"/>
          <w:lang w:val="sr-Latn-ME"/>
        </w:rPr>
        <w:t>n</w:t>
      </w:r>
      <w:r w:rsidRPr="00B03BD3">
        <w:rPr>
          <w:szCs w:val="22"/>
          <w:lang w:val="sr-Latn-ME"/>
        </w:rPr>
        <w:t>ja</w:t>
      </w:r>
      <w:r w:rsidR="00FA27BE" w:rsidRPr="00B03BD3">
        <w:rPr>
          <w:szCs w:val="22"/>
          <w:lang w:val="sr-Latn-ME"/>
        </w:rPr>
        <w:t xml:space="preserve"> </w:t>
      </w:r>
      <w:r w:rsidRPr="00B03BD3">
        <w:rPr>
          <w:szCs w:val="22"/>
          <w:lang w:val="sr-Latn-ME"/>
        </w:rPr>
        <w:t xml:space="preserve">mašinama. </w:t>
      </w:r>
    </w:p>
    <w:p w14:paraId="3EBF3225" w14:textId="674371FC" w:rsidR="00B83BB5" w:rsidRPr="00B03BD3" w:rsidRDefault="009233B3" w:rsidP="00CC1BF4">
      <w:pPr>
        <w:tabs>
          <w:tab w:val="left" w:pos="550"/>
        </w:tabs>
        <w:rPr>
          <w:szCs w:val="22"/>
          <w:lang w:val="sr-Latn-ME"/>
        </w:rPr>
      </w:pPr>
      <w:r w:rsidRPr="00B03BD3">
        <w:rPr>
          <w:szCs w:val="22"/>
          <w:lang w:val="sr-Latn-ME"/>
        </w:rPr>
        <w:t xml:space="preserve">Privremeno zamućenje vida ili druge smetnje sa vidom mogu uticati na sposobnost </w:t>
      </w:r>
      <w:r w:rsidR="008C44A8" w:rsidRPr="00B03BD3">
        <w:rPr>
          <w:szCs w:val="22"/>
          <w:lang w:val="sr-Latn-ME"/>
        </w:rPr>
        <w:t xml:space="preserve">upravljanja </w:t>
      </w:r>
      <w:r w:rsidRPr="00B03BD3">
        <w:rPr>
          <w:szCs w:val="22"/>
          <w:lang w:val="sr-Latn-ME"/>
        </w:rPr>
        <w:t>vo</w:t>
      </w:r>
      <w:r w:rsidR="008C44A8" w:rsidRPr="00B03BD3">
        <w:rPr>
          <w:szCs w:val="22"/>
          <w:lang w:val="sr-Latn-ME"/>
        </w:rPr>
        <w:t>zilom</w:t>
      </w:r>
      <w:r w:rsidRPr="00B03BD3">
        <w:rPr>
          <w:szCs w:val="22"/>
          <w:lang w:val="sr-Latn-ME"/>
        </w:rPr>
        <w:t xml:space="preserve"> ili </w:t>
      </w:r>
      <w:r w:rsidR="008C44A8" w:rsidRPr="00B03BD3">
        <w:rPr>
          <w:szCs w:val="22"/>
          <w:lang w:val="sr-Latn-ME"/>
        </w:rPr>
        <w:t xml:space="preserve">rukovanja </w:t>
      </w:r>
      <w:r w:rsidRPr="00B03BD3">
        <w:rPr>
          <w:szCs w:val="22"/>
          <w:lang w:val="sr-Latn-ME"/>
        </w:rPr>
        <w:t xml:space="preserve">mašinama. Ukoliko nakon </w:t>
      </w:r>
      <w:r w:rsidR="001A30EE" w:rsidRPr="00B03BD3">
        <w:rPr>
          <w:szCs w:val="22"/>
          <w:lang w:val="sr-Latn-ME"/>
        </w:rPr>
        <w:t>prim</w:t>
      </w:r>
      <w:r w:rsidR="00E85DBB" w:rsidRPr="00B03BD3">
        <w:rPr>
          <w:szCs w:val="22"/>
          <w:lang w:val="sr-Latn-ME"/>
        </w:rPr>
        <w:t>j</w:t>
      </w:r>
      <w:r w:rsidR="001A30EE" w:rsidRPr="00B03BD3">
        <w:rPr>
          <w:szCs w:val="22"/>
          <w:lang w:val="sr-Latn-ME"/>
        </w:rPr>
        <w:t>ene</w:t>
      </w:r>
      <w:r w:rsidRPr="00B03BD3">
        <w:rPr>
          <w:szCs w:val="22"/>
          <w:lang w:val="sr-Latn-ME"/>
        </w:rPr>
        <w:t xml:space="preserve"> kapi u oči dođe do prolaznog zamućenja vida, pacijenti treba da izb</w:t>
      </w:r>
      <w:r w:rsidR="00E85DBB" w:rsidRPr="00B03BD3">
        <w:rPr>
          <w:szCs w:val="22"/>
          <w:lang w:val="sr-Latn-ME"/>
        </w:rPr>
        <w:t>j</w:t>
      </w:r>
      <w:r w:rsidRPr="00B03BD3">
        <w:rPr>
          <w:szCs w:val="22"/>
          <w:lang w:val="sr-Latn-ME"/>
        </w:rPr>
        <w:t>egavaju upravljanje vozilom ili rukovanje mašinama sve dok ovakvi simptomi ne prođu.</w:t>
      </w:r>
    </w:p>
    <w:p w14:paraId="4781C5BB" w14:textId="77777777" w:rsidR="004C0110" w:rsidRPr="00B03BD3" w:rsidRDefault="004C0110" w:rsidP="00CC1BF4">
      <w:pPr>
        <w:tabs>
          <w:tab w:val="left" w:pos="550"/>
        </w:tabs>
        <w:rPr>
          <w:szCs w:val="22"/>
          <w:lang w:val="sr-Latn-ME"/>
        </w:rPr>
      </w:pPr>
    </w:p>
    <w:p w14:paraId="6625AAD1" w14:textId="77777777" w:rsidR="00CE09F3" w:rsidRPr="00B03BD3" w:rsidRDefault="00CE09F3" w:rsidP="00CC1BF4">
      <w:pPr>
        <w:tabs>
          <w:tab w:val="left" w:pos="550"/>
        </w:tabs>
        <w:rPr>
          <w:b/>
          <w:bCs/>
          <w:szCs w:val="22"/>
          <w:lang w:val="sr-Latn-ME"/>
        </w:rPr>
      </w:pPr>
      <w:r w:rsidRPr="00B03BD3">
        <w:rPr>
          <w:b/>
          <w:bCs/>
          <w:szCs w:val="22"/>
          <w:lang w:val="sr-Latn-ME"/>
        </w:rPr>
        <w:lastRenderedPageBreak/>
        <w:t>4.8. Neželjena dejstva</w:t>
      </w:r>
    </w:p>
    <w:p w14:paraId="4E170704" w14:textId="77777777" w:rsidR="00CE09F3" w:rsidRPr="00B03BD3" w:rsidRDefault="00CE09F3" w:rsidP="00CC1BF4">
      <w:pPr>
        <w:tabs>
          <w:tab w:val="left" w:pos="550"/>
        </w:tabs>
        <w:rPr>
          <w:szCs w:val="22"/>
          <w:lang w:val="sr-Latn-ME"/>
        </w:rPr>
      </w:pPr>
    </w:p>
    <w:p w14:paraId="6474FE4A" w14:textId="34B54DF0" w:rsidR="00C42075" w:rsidRPr="00B03BD3" w:rsidRDefault="00C42075" w:rsidP="00CC1BF4">
      <w:pPr>
        <w:tabs>
          <w:tab w:val="left" w:pos="550"/>
        </w:tabs>
        <w:rPr>
          <w:szCs w:val="22"/>
          <w:lang w:val="sr-Latn-ME"/>
        </w:rPr>
      </w:pPr>
      <w:r w:rsidRPr="00B03BD3">
        <w:rPr>
          <w:szCs w:val="22"/>
          <w:lang w:val="sr-Latn-ME"/>
        </w:rPr>
        <w:t xml:space="preserve">U kliničkim studijama, najčešće prijavljene neželjene reakcije </w:t>
      </w:r>
      <w:r w:rsidR="006676AE" w:rsidRPr="00B03BD3">
        <w:rPr>
          <w:szCs w:val="22"/>
          <w:lang w:val="sr-Latn-ME"/>
        </w:rPr>
        <w:t>na l</w:t>
      </w:r>
      <w:r w:rsidR="00F8477E" w:rsidRPr="00B03BD3">
        <w:rPr>
          <w:szCs w:val="22"/>
          <w:lang w:val="sr-Latn-ME"/>
        </w:rPr>
        <w:t>j</w:t>
      </w:r>
      <w:r w:rsidR="006676AE" w:rsidRPr="00B03BD3">
        <w:rPr>
          <w:szCs w:val="22"/>
          <w:lang w:val="sr-Latn-ME"/>
        </w:rPr>
        <w:t xml:space="preserve">ekove </w:t>
      </w:r>
      <w:r w:rsidRPr="00B03BD3">
        <w:rPr>
          <w:szCs w:val="22"/>
          <w:lang w:val="sr-Latn-ME"/>
        </w:rPr>
        <w:t>su</w:t>
      </w:r>
      <w:r w:rsidR="00D11B51" w:rsidRPr="00B03BD3">
        <w:rPr>
          <w:szCs w:val="22"/>
          <w:lang w:val="sr-Latn-ME"/>
        </w:rPr>
        <w:t xml:space="preserve"> nelagodnost u oku, </w:t>
      </w:r>
      <w:r w:rsidRPr="00B03BD3">
        <w:rPr>
          <w:szCs w:val="22"/>
          <w:lang w:val="sr-Latn-ME"/>
        </w:rPr>
        <w:t xml:space="preserve"> disgeuzija i</w:t>
      </w:r>
      <w:r w:rsidR="00D11B51" w:rsidRPr="00B03BD3">
        <w:rPr>
          <w:szCs w:val="22"/>
          <w:lang w:val="sr-Latn-ME"/>
        </w:rPr>
        <w:t xml:space="preserve"> depoziti na rožnjači</w:t>
      </w:r>
      <w:r w:rsidR="006676AE" w:rsidRPr="00B03BD3">
        <w:rPr>
          <w:szCs w:val="22"/>
          <w:lang w:val="sr-Latn-ME"/>
        </w:rPr>
        <w:t xml:space="preserve"> </w:t>
      </w:r>
      <w:r w:rsidRPr="00B03BD3">
        <w:rPr>
          <w:szCs w:val="22"/>
          <w:lang w:val="sr-Latn-ME"/>
        </w:rPr>
        <w:t xml:space="preserve">koji se javljaju, približno </w:t>
      </w:r>
      <w:r w:rsidR="006676AE" w:rsidRPr="00B03BD3">
        <w:rPr>
          <w:szCs w:val="22"/>
          <w:lang w:val="sr-Latn-ME"/>
        </w:rPr>
        <w:t xml:space="preserve">kod </w:t>
      </w:r>
      <w:r w:rsidRPr="00B03BD3">
        <w:rPr>
          <w:szCs w:val="22"/>
          <w:lang w:val="sr-Latn-ME"/>
        </w:rPr>
        <w:t>6%, 3% i 3% pacijenata</w:t>
      </w:r>
      <w:r w:rsidR="00B92A52" w:rsidRPr="00B03BD3">
        <w:rPr>
          <w:szCs w:val="22"/>
          <w:lang w:val="sr-Latn-ME"/>
        </w:rPr>
        <w:t>, respektivno.</w:t>
      </w:r>
    </w:p>
    <w:p w14:paraId="774C54EA" w14:textId="77777777" w:rsidR="006676AE" w:rsidRPr="00B03BD3" w:rsidRDefault="006676AE" w:rsidP="00CC1BF4">
      <w:pPr>
        <w:tabs>
          <w:tab w:val="left" w:pos="550"/>
        </w:tabs>
        <w:jc w:val="left"/>
        <w:rPr>
          <w:szCs w:val="22"/>
          <w:lang w:val="sr-Latn-ME"/>
        </w:rPr>
      </w:pPr>
    </w:p>
    <w:p w14:paraId="466294C3" w14:textId="77777777" w:rsidR="00C42075" w:rsidRPr="00B03BD3" w:rsidRDefault="006676AE" w:rsidP="00CC1BF4">
      <w:pPr>
        <w:tabs>
          <w:tab w:val="left" w:pos="550"/>
        </w:tabs>
        <w:jc w:val="left"/>
        <w:rPr>
          <w:szCs w:val="22"/>
          <w:u w:val="single"/>
          <w:lang w:val="sr-Latn-ME"/>
        </w:rPr>
      </w:pPr>
      <w:r w:rsidRPr="00B03BD3">
        <w:rPr>
          <w:szCs w:val="22"/>
          <w:u w:val="single"/>
          <w:lang w:val="sr-Latn-ME"/>
        </w:rPr>
        <w:t>Tabelarni prikaz neželjenih reakcija</w:t>
      </w:r>
    </w:p>
    <w:p w14:paraId="4EF1CB24" w14:textId="31B62A52" w:rsidR="00791191" w:rsidRDefault="00C42075" w:rsidP="00CC1BF4">
      <w:pPr>
        <w:tabs>
          <w:tab w:val="left" w:pos="550"/>
        </w:tabs>
        <w:rPr>
          <w:szCs w:val="22"/>
          <w:lang w:val="sr-Latn-ME"/>
        </w:rPr>
      </w:pPr>
      <w:r w:rsidRPr="00B03BD3">
        <w:rPr>
          <w:szCs w:val="22"/>
          <w:lang w:val="sr-Latn-ME"/>
        </w:rPr>
        <w:t>Neželjena dejstva vezana za prim</w:t>
      </w:r>
      <w:r w:rsidR="00E85DBB" w:rsidRPr="00B03BD3">
        <w:rPr>
          <w:szCs w:val="22"/>
          <w:lang w:val="sr-Latn-ME"/>
        </w:rPr>
        <w:t>j</w:t>
      </w:r>
      <w:r w:rsidRPr="00B03BD3">
        <w:rPr>
          <w:szCs w:val="22"/>
          <w:lang w:val="sr-Latn-ME"/>
        </w:rPr>
        <w:t>enu l</w:t>
      </w:r>
      <w:r w:rsidR="00E85DBB" w:rsidRPr="00B03BD3">
        <w:rPr>
          <w:szCs w:val="22"/>
          <w:lang w:val="sr-Latn-ME"/>
        </w:rPr>
        <w:t>ij</w:t>
      </w:r>
      <w:r w:rsidRPr="00B03BD3">
        <w:rPr>
          <w:szCs w:val="22"/>
          <w:lang w:val="sr-Latn-ME"/>
        </w:rPr>
        <w:t>eka navedena su u daljem tekstu prema klasi sistema organa i učestalosti. Učestalosti su definisane kao: veoma često (≥1/10); često (≥1/100 do &lt;1/10); povremeno  (≥1/1000 do &lt; 1/100); r</w:t>
      </w:r>
      <w:r w:rsidR="00E85DBB" w:rsidRPr="00B03BD3">
        <w:rPr>
          <w:szCs w:val="22"/>
          <w:lang w:val="sr-Latn-ME"/>
        </w:rPr>
        <w:t>ij</w:t>
      </w:r>
      <w:r w:rsidRPr="00B03BD3">
        <w:rPr>
          <w:szCs w:val="22"/>
          <w:lang w:val="sr-Latn-ME"/>
        </w:rPr>
        <w:t>etko (≥1/10000 do &lt;1/1000); veoma r</w:t>
      </w:r>
      <w:r w:rsidR="00E85DBB" w:rsidRPr="00B03BD3">
        <w:rPr>
          <w:szCs w:val="22"/>
          <w:lang w:val="sr-Latn-ME"/>
        </w:rPr>
        <w:t>ij</w:t>
      </w:r>
      <w:r w:rsidRPr="00B03BD3">
        <w:rPr>
          <w:szCs w:val="22"/>
          <w:lang w:val="sr-Latn-ME"/>
        </w:rPr>
        <w:t>etko (&lt;1/10000); nepoznato (ne može se proc</w:t>
      </w:r>
      <w:r w:rsidR="005C1023">
        <w:rPr>
          <w:szCs w:val="22"/>
          <w:lang w:val="sr-Latn-ME"/>
        </w:rPr>
        <w:t>i</w:t>
      </w:r>
      <w:r w:rsidR="00E85DBB" w:rsidRPr="00B03BD3">
        <w:rPr>
          <w:szCs w:val="22"/>
          <w:lang w:val="sr-Latn-ME"/>
        </w:rPr>
        <w:t>j</w:t>
      </w:r>
      <w:r w:rsidRPr="00B03BD3">
        <w:rPr>
          <w:szCs w:val="22"/>
          <w:lang w:val="sr-Latn-ME"/>
        </w:rPr>
        <w:t>eniti na osnovu dostupnih podataka).</w:t>
      </w:r>
      <w:r w:rsidR="006676AE" w:rsidRPr="00B03BD3">
        <w:rPr>
          <w:szCs w:val="22"/>
          <w:lang w:val="sr-Latn-ME"/>
        </w:rPr>
        <w:t xml:space="preserve"> </w:t>
      </w:r>
      <w:r w:rsidR="00F53282" w:rsidRPr="00B03BD3">
        <w:rPr>
          <w:szCs w:val="22"/>
          <w:lang w:val="sr-Latn-ME"/>
        </w:rPr>
        <w:t>Neželjene reakcije su prim</w:t>
      </w:r>
      <w:r w:rsidR="00C578F3" w:rsidRPr="00B03BD3">
        <w:rPr>
          <w:szCs w:val="22"/>
          <w:lang w:val="sr-Latn-ME"/>
        </w:rPr>
        <w:t>j</w:t>
      </w:r>
      <w:r w:rsidR="00F53282" w:rsidRPr="00B03BD3">
        <w:rPr>
          <w:szCs w:val="22"/>
          <w:lang w:val="sr-Latn-ME"/>
        </w:rPr>
        <w:t>ećene</w:t>
      </w:r>
      <w:r w:rsidR="00E727D5" w:rsidRPr="00B03BD3">
        <w:rPr>
          <w:szCs w:val="22"/>
          <w:lang w:val="sr-Latn-ME"/>
        </w:rPr>
        <w:t xml:space="preserve"> u toku kliničkih ispitivanja i postmarketinškog praćenja.</w:t>
      </w:r>
    </w:p>
    <w:p w14:paraId="34826A33" w14:textId="77777777" w:rsidR="005C1023" w:rsidRPr="00B03BD3" w:rsidRDefault="005C1023" w:rsidP="00CC1BF4">
      <w:pPr>
        <w:tabs>
          <w:tab w:val="left" w:pos="550"/>
        </w:tabs>
        <w:rPr>
          <w:szCs w:val="22"/>
          <w:lang w:val="sr-Latn-ME"/>
        </w:rPr>
      </w:pPr>
    </w:p>
    <w:p w14:paraId="2D0AF6CD" w14:textId="55BD1AAD" w:rsidR="000A781F" w:rsidRPr="00B03BD3" w:rsidRDefault="00A45ACD" w:rsidP="00CC1BF4">
      <w:pPr>
        <w:tabs>
          <w:tab w:val="left" w:pos="550"/>
        </w:tabs>
        <w:rPr>
          <w:szCs w:val="22"/>
          <w:lang w:val="sr-Latn-ME"/>
        </w:rPr>
      </w:pPr>
      <w:r w:rsidRPr="00B03BD3">
        <w:rPr>
          <w:szCs w:val="22"/>
          <w:lang w:val="sr-Latn-ME"/>
        </w:rPr>
        <w:t>Prilikom upotrebe cipro</w:t>
      </w:r>
      <w:r w:rsidR="000A781F" w:rsidRPr="00B03BD3">
        <w:rPr>
          <w:szCs w:val="22"/>
          <w:lang w:val="sr-Latn-ME"/>
        </w:rPr>
        <w:t>f</w:t>
      </w:r>
      <w:r w:rsidRPr="00B03BD3">
        <w:rPr>
          <w:szCs w:val="22"/>
          <w:lang w:val="sr-Latn-ME"/>
        </w:rPr>
        <w:t>l</w:t>
      </w:r>
      <w:r w:rsidR="000A781F" w:rsidRPr="00B03BD3">
        <w:rPr>
          <w:szCs w:val="22"/>
          <w:lang w:val="sr-Latn-ME"/>
        </w:rPr>
        <w:t>oksacin kapi za oči, prijavljen</w:t>
      </w:r>
      <w:r w:rsidR="00D11B51" w:rsidRPr="00B03BD3">
        <w:rPr>
          <w:szCs w:val="22"/>
          <w:lang w:val="sr-Latn-ME"/>
        </w:rPr>
        <w:t>e</w:t>
      </w:r>
      <w:r w:rsidRPr="00B03BD3">
        <w:rPr>
          <w:szCs w:val="22"/>
          <w:lang w:val="sr-Latn-ME"/>
        </w:rPr>
        <w:t xml:space="preserve"> su sl</w:t>
      </w:r>
      <w:r w:rsidR="00C578F3" w:rsidRPr="00B03BD3">
        <w:rPr>
          <w:szCs w:val="22"/>
          <w:lang w:val="sr-Latn-ME"/>
        </w:rPr>
        <w:t>j</w:t>
      </w:r>
      <w:r w:rsidRPr="00B03BD3">
        <w:rPr>
          <w:szCs w:val="22"/>
          <w:lang w:val="sr-Latn-ME"/>
        </w:rPr>
        <w:t>edeće neželjene reakcije</w:t>
      </w:r>
      <w:r w:rsidR="000A781F" w:rsidRPr="00B03BD3">
        <w:rPr>
          <w:szCs w:val="22"/>
          <w:lang w:val="sr-Latn-ME"/>
        </w:rPr>
        <w:t>:</w:t>
      </w:r>
    </w:p>
    <w:p w14:paraId="18AADE55" w14:textId="77777777" w:rsidR="009C69CA" w:rsidRPr="00B03BD3" w:rsidRDefault="009C69CA" w:rsidP="00CC1BF4">
      <w:pPr>
        <w:tabs>
          <w:tab w:val="left" w:pos="550"/>
        </w:tabs>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6731"/>
      </w:tblGrid>
      <w:tr w:rsidR="009C69CA" w:rsidRPr="00B03BD3" w14:paraId="05CBA753" w14:textId="77777777" w:rsidTr="00475241">
        <w:tc>
          <w:tcPr>
            <w:tcW w:w="1286" w:type="pct"/>
            <w:shd w:val="clear" w:color="auto" w:fill="auto"/>
          </w:tcPr>
          <w:p w14:paraId="6E201DC5" w14:textId="77777777" w:rsidR="009C69CA" w:rsidRPr="00B03BD3" w:rsidRDefault="009C69CA" w:rsidP="00CC1BF4">
            <w:pPr>
              <w:tabs>
                <w:tab w:val="left" w:pos="550"/>
              </w:tabs>
              <w:rPr>
                <w:b/>
                <w:szCs w:val="22"/>
                <w:lang w:val="sr-Latn-ME"/>
              </w:rPr>
            </w:pPr>
            <w:r w:rsidRPr="00B03BD3">
              <w:rPr>
                <w:b/>
                <w:szCs w:val="22"/>
                <w:lang w:val="sr-Latn-ME"/>
              </w:rPr>
              <w:t>Klasa sistema organa</w:t>
            </w:r>
          </w:p>
        </w:tc>
        <w:tc>
          <w:tcPr>
            <w:tcW w:w="3714" w:type="pct"/>
            <w:shd w:val="clear" w:color="auto" w:fill="auto"/>
          </w:tcPr>
          <w:p w14:paraId="612305ED" w14:textId="77777777" w:rsidR="00B727D2" w:rsidRPr="00B03BD3" w:rsidRDefault="00C239DF" w:rsidP="00CC1BF4">
            <w:pPr>
              <w:tabs>
                <w:tab w:val="left" w:pos="550"/>
              </w:tabs>
              <w:rPr>
                <w:b/>
                <w:szCs w:val="22"/>
                <w:lang w:val="sr-Latn-ME"/>
              </w:rPr>
            </w:pPr>
            <w:r w:rsidRPr="00B03BD3">
              <w:rPr>
                <w:b/>
                <w:szCs w:val="22"/>
                <w:lang w:val="sr-Latn-ME"/>
              </w:rPr>
              <w:t>Učestalost n</w:t>
            </w:r>
            <w:r w:rsidR="00CB1C4A" w:rsidRPr="00B03BD3">
              <w:rPr>
                <w:b/>
                <w:szCs w:val="22"/>
                <w:lang w:val="sr-Latn-ME"/>
              </w:rPr>
              <w:t>eželjen</w:t>
            </w:r>
            <w:r w:rsidRPr="00B03BD3">
              <w:rPr>
                <w:b/>
                <w:szCs w:val="22"/>
                <w:lang w:val="sr-Latn-ME"/>
              </w:rPr>
              <w:t>ih</w:t>
            </w:r>
            <w:r w:rsidR="00CB1C4A" w:rsidRPr="00B03BD3">
              <w:rPr>
                <w:b/>
                <w:szCs w:val="22"/>
                <w:lang w:val="sr-Latn-ME"/>
              </w:rPr>
              <w:t xml:space="preserve"> re</w:t>
            </w:r>
            <w:r w:rsidR="009C69CA" w:rsidRPr="00B03BD3">
              <w:rPr>
                <w:b/>
                <w:szCs w:val="22"/>
                <w:lang w:val="sr-Latn-ME"/>
              </w:rPr>
              <w:t>a</w:t>
            </w:r>
            <w:r w:rsidR="00CB1C4A" w:rsidRPr="00B03BD3">
              <w:rPr>
                <w:b/>
                <w:szCs w:val="22"/>
                <w:lang w:val="sr-Latn-ME"/>
              </w:rPr>
              <w:t>k</w:t>
            </w:r>
            <w:r w:rsidR="00B727D2" w:rsidRPr="00B03BD3">
              <w:rPr>
                <w:b/>
                <w:szCs w:val="22"/>
                <w:lang w:val="sr-Latn-ME"/>
              </w:rPr>
              <w:t>cij</w:t>
            </w:r>
            <w:r w:rsidRPr="00B03BD3">
              <w:rPr>
                <w:b/>
                <w:szCs w:val="22"/>
                <w:lang w:val="sr-Latn-ME"/>
              </w:rPr>
              <w:t>a</w:t>
            </w:r>
            <w:r w:rsidR="00B727D2" w:rsidRPr="00B03BD3">
              <w:rPr>
                <w:b/>
                <w:szCs w:val="22"/>
                <w:lang w:val="sr-Latn-ME"/>
              </w:rPr>
              <w:t xml:space="preserve"> </w:t>
            </w:r>
          </w:p>
          <w:p w14:paraId="17A73C94" w14:textId="77777777" w:rsidR="009C69CA" w:rsidRPr="00B03BD3" w:rsidRDefault="009C69CA" w:rsidP="00CC1BF4">
            <w:pPr>
              <w:tabs>
                <w:tab w:val="left" w:pos="550"/>
              </w:tabs>
              <w:rPr>
                <w:b/>
                <w:szCs w:val="22"/>
                <w:lang w:val="sr-Latn-ME"/>
              </w:rPr>
            </w:pPr>
          </w:p>
        </w:tc>
      </w:tr>
      <w:tr w:rsidR="009C69CA" w:rsidRPr="00B03BD3" w14:paraId="400D4DF1" w14:textId="77777777" w:rsidTr="00475241">
        <w:tc>
          <w:tcPr>
            <w:tcW w:w="1286" w:type="pct"/>
            <w:shd w:val="clear" w:color="auto" w:fill="auto"/>
          </w:tcPr>
          <w:p w14:paraId="70DEDF69" w14:textId="157AA5D4" w:rsidR="00D1495C" w:rsidRPr="00B03BD3" w:rsidRDefault="009C69CA" w:rsidP="00CC1BF4">
            <w:pPr>
              <w:tabs>
                <w:tab w:val="left" w:pos="550"/>
              </w:tabs>
              <w:jc w:val="left"/>
              <w:rPr>
                <w:i/>
                <w:szCs w:val="22"/>
                <w:lang w:val="sr-Latn-ME"/>
              </w:rPr>
            </w:pPr>
            <w:r w:rsidRPr="00B03BD3">
              <w:rPr>
                <w:i/>
                <w:szCs w:val="22"/>
                <w:lang w:val="sr-Latn-ME"/>
              </w:rPr>
              <w:t>Poremećaji imunog sistema</w:t>
            </w:r>
          </w:p>
        </w:tc>
        <w:tc>
          <w:tcPr>
            <w:tcW w:w="3714" w:type="pct"/>
            <w:shd w:val="clear" w:color="auto" w:fill="auto"/>
          </w:tcPr>
          <w:p w14:paraId="312DAB31"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preos</w:t>
            </w:r>
            <w:r w:rsidR="00E85DBB" w:rsidRPr="00B03BD3">
              <w:rPr>
                <w:szCs w:val="22"/>
                <w:lang w:val="sr-Latn-ME"/>
              </w:rPr>
              <w:t>j</w:t>
            </w:r>
            <w:r w:rsidRPr="00B03BD3">
              <w:rPr>
                <w:szCs w:val="22"/>
                <w:lang w:val="sr-Latn-ME"/>
              </w:rPr>
              <w:t>etljivost</w:t>
            </w:r>
          </w:p>
        </w:tc>
      </w:tr>
      <w:tr w:rsidR="009C69CA" w:rsidRPr="00B03BD3" w14:paraId="2DE0A781" w14:textId="77777777" w:rsidTr="00475241">
        <w:tc>
          <w:tcPr>
            <w:tcW w:w="1286" w:type="pct"/>
            <w:vMerge w:val="restart"/>
            <w:shd w:val="clear" w:color="auto" w:fill="auto"/>
          </w:tcPr>
          <w:p w14:paraId="5973F9E8" w14:textId="77777777" w:rsidR="00D1495C" w:rsidRPr="00B03BD3" w:rsidRDefault="009C69CA" w:rsidP="00CC1BF4">
            <w:pPr>
              <w:tabs>
                <w:tab w:val="left" w:pos="550"/>
              </w:tabs>
              <w:jc w:val="left"/>
              <w:rPr>
                <w:i/>
                <w:szCs w:val="22"/>
                <w:lang w:val="sr-Latn-ME"/>
              </w:rPr>
            </w:pPr>
            <w:r w:rsidRPr="00B03BD3">
              <w:rPr>
                <w:i/>
                <w:szCs w:val="22"/>
                <w:lang w:val="sr-Latn-ME"/>
              </w:rPr>
              <w:t>Poremećaji nervnog sistema</w:t>
            </w:r>
          </w:p>
        </w:tc>
        <w:tc>
          <w:tcPr>
            <w:tcW w:w="3714" w:type="pct"/>
            <w:shd w:val="clear" w:color="auto" w:fill="auto"/>
          </w:tcPr>
          <w:p w14:paraId="51470D93" w14:textId="77777777" w:rsidR="009C69CA" w:rsidRPr="00B03BD3" w:rsidRDefault="009C69CA" w:rsidP="00CC1BF4">
            <w:pPr>
              <w:tabs>
                <w:tab w:val="left" w:pos="550"/>
              </w:tabs>
              <w:rPr>
                <w:szCs w:val="22"/>
                <w:lang w:val="sr-Latn-ME"/>
              </w:rPr>
            </w:pPr>
            <w:r w:rsidRPr="00B03BD3">
              <w:rPr>
                <w:i/>
                <w:szCs w:val="22"/>
                <w:lang w:val="sr-Latn-ME"/>
              </w:rPr>
              <w:t>Povremeno:</w:t>
            </w:r>
            <w:r w:rsidRPr="00B03BD3">
              <w:rPr>
                <w:szCs w:val="22"/>
                <w:lang w:val="sr-Latn-ME"/>
              </w:rPr>
              <w:t xml:space="preserve"> glavobolja</w:t>
            </w:r>
          </w:p>
        </w:tc>
      </w:tr>
      <w:tr w:rsidR="009C69CA" w:rsidRPr="00B03BD3" w14:paraId="04EE22B4" w14:textId="77777777" w:rsidTr="00475241">
        <w:tc>
          <w:tcPr>
            <w:tcW w:w="1286" w:type="pct"/>
            <w:vMerge/>
            <w:shd w:val="clear" w:color="auto" w:fill="auto"/>
          </w:tcPr>
          <w:p w14:paraId="1E86D74F" w14:textId="77777777" w:rsidR="009C69CA" w:rsidRPr="00B03BD3" w:rsidRDefault="009C69CA" w:rsidP="00CC1BF4">
            <w:pPr>
              <w:tabs>
                <w:tab w:val="left" w:pos="550"/>
              </w:tabs>
              <w:rPr>
                <w:szCs w:val="22"/>
                <w:lang w:val="sr-Latn-ME"/>
              </w:rPr>
            </w:pPr>
          </w:p>
        </w:tc>
        <w:tc>
          <w:tcPr>
            <w:tcW w:w="3714" w:type="pct"/>
            <w:shd w:val="clear" w:color="auto" w:fill="auto"/>
          </w:tcPr>
          <w:p w14:paraId="35FEA434"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w:t>
            </w:r>
            <w:r w:rsidR="005E35F6" w:rsidRPr="00B03BD3">
              <w:rPr>
                <w:szCs w:val="22"/>
                <w:lang w:val="sr-Latn-ME"/>
              </w:rPr>
              <w:t>vrtoglavica</w:t>
            </w:r>
          </w:p>
        </w:tc>
      </w:tr>
      <w:tr w:rsidR="009C69CA" w:rsidRPr="009F0908" w14:paraId="47A353A4" w14:textId="77777777" w:rsidTr="00475241">
        <w:tc>
          <w:tcPr>
            <w:tcW w:w="1286" w:type="pct"/>
            <w:vMerge w:val="restart"/>
            <w:shd w:val="clear" w:color="auto" w:fill="auto"/>
          </w:tcPr>
          <w:p w14:paraId="3EB615A1" w14:textId="77777777" w:rsidR="00D1495C" w:rsidRPr="00B03BD3" w:rsidRDefault="009C69CA" w:rsidP="00CC1BF4">
            <w:pPr>
              <w:tabs>
                <w:tab w:val="left" w:pos="550"/>
              </w:tabs>
              <w:jc w:val="left"/>
              <w:rPr>
                <w:i/>
                <w:szCs w:val="22"/>
                <w:lang w:val="sr-Latn-ME"/>
              </w:rPr>
            </w:pPr>
            <w:r w:rsidRPr="00B03BD3">
              <w:rPr>
                <w:i/>
                <w:szCs w:val="22"/>
                <w:lang w:val="sr-Latn-ME"/>
              </w:rPr>
              <w:t>Poremećaji oka</w:t>
            </w:r>
          </w:p>
        </w:tc>
        <w:tc>
          <w:tcPr>
            <w:tcW w:w="3714" w:type="pct"/>
            <w:shd w:val="clear" w:color="auto" w:fill="auto"/>
          </w:tcPr>
          <w:p w14:paraId="6A688AD7" w14:textId="77777777" w:rsidR="009C69CA" w:rsidRPr="00B03BD3" w:rsidRDefault="009C69CA" w:rsidP="00CC1BF4">
            <w:pPr>
              <w:tabs>
                <w:tab w:val="left" w:pos="550"/>
              </w:tabs>
              <w:rPr>
                <w:szCs w:val="22"/>
                <w:lang w:val="sr-Latn-ME"/>
              </w:rPr>
            </w:pPr>
            <w:r w:rsidRPr="00B03BD3">
              <w:rPr>
                <w:i/>
                <w:szCs w:val="22"/>
                <w:lang w:val="sr-Latn-ME"/>
              </w:rPr>
              <w:t>Često:</w:t>
            </w:r>
            <w:r w:rsidRPr="00B03BD3">
              <w:rPr>
                <w:szCs w:val="22"/>
                <w:lang w:val="sr-Latn-ME"/>
              </w:rPr>
              <w:t xml:space="preserve"> depoziti</w:t>
            </w:r>
            <w:r w:rsidR="00C239DF" w:rsidRPr="00B03BD3">
              <w:rPr>
                <w:szCs w:val="22"/>
                <w:lang w:val="sr-Latn-ME"/>
              </w:rPr>
              <w:t xml:space="preserve"> </w:t>
            </w:r>
            <w:r w:rsidRPr="00B03BD3">
              <w:rPr>
                <w:szCs w:val="22"/>
                <w:lang w:val="sr-Latn-ME"/>
              </w:rPr>
              <w:t>na rožnjači, nelagodnost u oku, okularna hiperemija</w:t>
            </w:r>
          </w:p>
        </w:tc>
      </w:tr>
      <w:tr w:rsidR="009C69CA" w:rsidRPr="009F0908" w14:paraId="5880D519" w14:textId="77777777" w:rsidTr="00475241">
        <w:tc>
          <w:tcPr>
            <w:tcW w:w="1286" w:type="pct"/>
            <w:vMerge/>
            <w:shd w:val="clear" w:color="auto" w:fill="auto"/>
          </w:tcPr>
          <w:p w14:paraId="5FCC85E1" w14:textId="77777777" w:rsidR="009C69CA" w:rsidRPr="00B03BD3" w:rsidRDefault="009C69CA" w:rsidP="00CC1BF4">
            <w:pPr>
              <w:tabs>
                <w:tab w:val="left" w:pos="550"/>
              </w:tabs>
              <w:rPr>
                <w:szCs w:val="22"/>
                <w:lang w:val="sr-Latn-ME"/>
              </w:rPr>
            </w:pPr>
          </w:p>
        </w:tc>
        <w:tc>
          <w:tcPr>
            <w:tcW w:w="3714" w:type="pct"/>
            <w:shd w:val="clear" w:color="auto" w:fill="auto"/>
          </w:tcPr>
          <w:p w14:paraId="4438F7A2" w14:textId="7EEA999B" w:rsidR="009C69CA" w:rsidRPr="00B03BD3" w:rsidRDefault="009C69CA" w:rsidP="00CC1BF4">
            <w:pPr>
              <w:tabs>
                <w:tab w:val="left" w:pos="550"/>
              </w:tabs>
              <w:rPr>
                <w:szCs w:val="22"/>
                <w:lang w:val="sr-Latn-ME"/>
              </w:rPr>
            </w:pPr>
            <w:r w:rsidRPr="00B03BD3">
              <w:rPr>
                <w:i/>
                <w:szCs w:val="22"/>
                <w:lang w:val="sr-Latn-ME"/>
              </w:rPr>
              <w:t>Povremeno:</w:t>
            </w:r>
            <w:r w:rsidRPr="00B03BD3">
              <w:rPr>
                <w:szCs w:val="22"/>
                <w:lang w:val="sr-Latn-ME"/>
              </w:rPr>
              <w:t xml:space="preserve"> keratopatija, tačkasti keratitis, infiltrati na rožnjači, fotofobija, smanjena oštrina vida, edem kapka, zamućenje v</w:t>
            </w:r>
            <w:r w:rsidR="00855F8A" w:rsidRPr="00B03BD3">
              <w:rPr>
                <w:szCs w:val="22"/>
                <w:lang w:val="sr-Latn-ME"/>
              </w:rPr>
              <w:t>ida, bol u oku, suvoća oka, otoci oko očiju</w:t>
            </w:r>
            <w:r w:rsidRPr="00B03BD3">
              <w:rPr>
                <w:szCs w:val="22"/>
                <w:lang w:val="sr-Latn-ME"/>
              </w:rPr>
              <w:t xml:space="preserve">, svrab oka, </w:t>
            </w:r>
            <w:r w:rsidR="001C4072" w:rsidRPr="00B03BD3">
              <w:rPr>
                <w:szCs w:val="22"/>
                <w:lang w:val="sr-Latn-ME"/>
              </w:rPr>
              <w:t>os</w:t>
            </w:r>
            <w:r w:rsidR="00E85DBB" w:rsidRPr="00B03BD3">
              <w:rPr>
                <w:szCs w:val="22"/>
                <w:lang w:val="sr-Latn-ME"/>
              </w:rPr>
              <w:t>j</w:t>
            </w:r>
            <w:r w:rsidR="001C4072" w:rsidRPr="00B03BD3">
              <w:rPr>
                <w:szCs w:val="22"/>
                <w:lang w:val="sr-Latn-ME"/>
              </w:rPr>
              <w:t>ećaj prisu</w:t>
            </w:r>
            <w:r w:rsidR="005C1023">
              <w:rPr>
                <w:szCs w:val="22"/>
                <w:lang w:val="sr-Latn-ME"/>
              </w:rPr>
              <w:t>stva</w:t>
            </w:r>
            <w:r w:rsidR="001C4072" w:rsidRPr="00B03BD3">
              <w:rPr>
                <w:szCs w:val="22"/>
                <w:lang w:val="sr-Latn-ME"/>
              </w:rPr>
              <w:t xml:space="preserve"> stranog t</w:t>
            </w:r>
            <w:r w:rsidR="00E85DBB" w:rsidRPr="00B03BD3">
              <w:rPr>
                <w:szCs w:val="22"/>
                <w:lang w:val="sr-Latn-ME"/>
              </w:rPr>
              <w:t>ij</w:t>
            </w:r>
            <w:r w:rsidR="001C4072" w:rsidRPr="00B03BD3">
              <w:rPr>
                <w:szCs w:val="22"/>
                <w:lang w:val="sr-Latn-ME"/>
              </w:rPr>
              <w:t xml:space="preserve">ela u oku, </w:t>
            </w:r>
            <w:r w:rsidRPr="00B03BD3">
              <w:rPr>
                <w:szCs w:val="22"/>
                <w:lang w:val="sr-Latn-ME"/>
              </w:rPr>
              <w:t xml:space="preserve">pojačana lakrimacija, </w:t>
            </w:r>
            <w:r w:rsidR="001C4072" w:rsidRPr="00B03BD3">
              <w:rPr>
                <w:szCs w:val="22"/>
                <w:lang w:val="sr-Latn-ME"/>
              </w:rPr>
              <w:t xml:space="preserve">pojava </w:t>
            </w:r>
            <w:r w:rsidRPr="00B03BD3">
              <w:rPr>
                <w:szCs w:val="22"/>
                <w:lang w:val="sr-Latn-ME"/>
              </w:rPr>
              <w:t>sekret</w:t>
            </w:r>
            <w:r w:rsidR="001C4072" w:rsidRPr="00B03BD3">
              <w:rPr>
                <w:szCs w:val="22"/>
                <w:lang w:val="sr-Latn-ME"/>
              </w:rPr>
              <w:t>a</w:t>
            </w:r>
            <w:r w:rsidRPr="00B03BD3">
              <w:rPr>
                <w:szCs w:val="22"/>
                <w:lang w:val="sr-Latn-ME"/>
              </w:rPr>
              <w:t xml:space="preserve"> u ok</w:t>
            </w:r>
            <w:r w:rsidR="00955BDA" w:rsidRPr="00B03BD3">
              <w:rPr>
                <w:szCs w:val="22"/>
                <w:lang w:val="sr-Latn-ME"/>
              </w:rPr>
              <w:t>u</w:t>
            </w:r>
            <w:r w:rsidRPr="00B03BD3">
              <w:rPr>
                <w:szCs w:val="22"/>
                <w:lang w:val="sr-Latn-ME"/>
              </w:rPr>
              <w:t xml:space="preserve">, kruste na ivicama očnih kapaka, eksfolijacija kapaka, edem konjunktive, eritem </w:t>
            </w:r>
            <w:r w:rsidR="001C4072" w:rsidRPr="00B03BD3">
              <w:rPr>
                <w:szCs w:val="22"/>
                <w:lang w:val="sr-Latn-ME"/>
              </w:rPr>
              <w:t xml:space="preserve">očnih </w:t>
            </w:r>
            <w:r w:rsidRPr="00B03BD3">
              <w:rPr>
                <w:szCs w:val="22"/>
                <w:lang w:val="sr-Latn-ME"/>
              </w:rPr>
              <w:t xml:space="preserve">kapaka </w:t>
            </w:r>
          </w:p>
        </w:tc>
      </w:tr>
      <w:tr w:rsidR="009C69CA" w:rsidRPr="009F0908" w14:paraId="78FB3C36" w14:textId="77777777" w:rsidTr="00475241">
        <w:tc>
          <w:tcPr>
            <w:tcW w:w="1286" w:type="pct"/>
            <w:vMerge/>
            <w:shd w:val="clear" w:color="auto" w:fill="auto"/>
          </w:tcPr>
          <w:p w14:paraId="617BF25A" w14:textId="77777777" w:rsidR="009C69CA" w:rsidRPr="00B03BD3" w:rsidRDefault="009C69CA" w:rsidP="00CC1BF4">
            <w:pPr>
              <w:tabs>
                <w:tab w:val="left" w:pos="550"/>
              </w:tabs>
              <w:rPr>
                <w:szCs w:val="22"/>
                <w:lang w:val="sr-Latn-ME"/>
              </w:rPr>
            </w:pPr>
          </w:p>
        </w:tc>
        <w:tc>
          <w:tcPr>
            <w:tcW w:w="3714" w:type="pct"/>
            <w:shd w:val="clear" w:color="auto" w:fill="auto"/>
          </w:tcPr>
          <w:p w14:paraId="6B0D5177"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okularna toks</w:t>
            </w:r>
            <w:r w:rsidR="00C41415" w:rsidRPr="00B03BD3">
              <w:rPr>
                <w:szCs w:val="22"/>
                <w:lang w:val="sr-Latn-ME"/>
              </w:rPr>
              <w:t>i</w:t>
            </w:r>
            <w:r w:rsidRPr="00B03BD3">
              <w:rPr>
                <w:szCs w:val="22"/>
                <w:lang w:val="sr-Latn-ME"/>
              </w:rPr>
              <w:t>čnost, keratitis, konjunktivitis, defekt epitela rožnjače, diplopija, hipoestezija oka, astenopija, iritacija oka, inflamacija oka</w:t>
            </w:r>
            <w:r w:rsidR="000B5572" w:rsidRPr="00B03BD3">
              <w:rPr>
                <w:szCs w:val="22"/>
                <w:lang w:val="sr-Latn-ME"/>
              </w:rPr>
              <w:t>,</w:t>
            </w:r>
            <w:r w:rsidR="000B5572" w:rsidRPr="00B03BD3">
              <w:rPr>
                <w:lang w:val="sr-Latn-ME"/>
              </w:rPr>
              <w:t xml:space="preserve"> </w:t>
            </w:r>
            <w:r w:rsidR="000B5572" w:rsidRPr="00B03BD3">
              <w:rPr>
                <w:szCs w:val="22"/>
                <w:lang w:val="sr-Latn-ME"/>
              </w:rPr>
              <w:t>hordeolum</w:t>
            </w:r>
          </w:p>
        </w:tc>
      </w:tr>
      <w:tr w:rsidR="009C69CA" w:rsidRPr="00B03BD3" w14:paraId="62BE1ECF" w14:textId="77777777" w:rsidTr="00475241">
        <w:tc>
          <w:tcPr>
            <w:tcW w:w="1286" w:type="pct"/>
            <w:shd w:val="clear" w:color="auto" w:fill="auto"/>
          </w:tcPr>
          <w:p w14:paraId="5941D8BB" w14:textId="77777777" w:rsidR="00D1495C" w:rsidRPr="00B03BD3" w:rsidRDefault="009C69CA" w:rsidP="00CC1BF4">
            <w:pPr>
              <w:tabs>
                <w:tab w:val="left" w:pos="550"/>
              </w:tabs>
              <w:jc w:val="left"/>
              <w:rPr>
                <w:i/>
                <w:szCs w:val="22"/>
                <w:lang w:val="sr-Latn-ME"/>
              </w:rPr>
            </w:pPr>
            <w:r w:rsidRPr="00B03BD3">
              <w:rPr>
                <w:i/>
                <w:szCs w:val="22"/>
                <w:lang w:val="sr-Latn-ME"/>
              </w:rPr>
              <w:t>Poremećaji uha i labirinta</w:t>
            </w:r>
          </w:p>
        </w:tc>
        <w:tc>
          <w:tcPr>
            <w:tcW w:w="3714" w:type="pct"/>
            <w:shd w:val="clear" w:color="auto" w:fill="auto"/>
          </w:tcPr>
          <w:p w14:paraId="4E24542D"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bol u uhu</w:t>
            </w:r>
          </w:p>
        </w:tc>
      </w:tr>
      <w:tr w:rsidR="009C69CA" w:rsidRPr="009F0908" w14:paraId="38E83FA3" w14:textId="77777777" w:rsidTr="00475241">
        <w:tc>
          <w:tcPr>
            <w:tcW w:w="1286" w:type="pct"/>
            <w:shd w:val="clear" w:color="auto" w:fill="auto"/>
          </w:tcPr>
          <w:p w14:paraId="32B0CA96" w14:textId="77777777" w:rsidR="00D1495C" w:rsidRPr="00B03BD3" w:rsidRDefault="009C69CA" w:rsidP="00CC1BF4">
            <w:pPr>
              <w:tabs>
                <w:tab w:val="left" w:pos="550"/>
              </w:tabs>
              <w:jc w:val="left"/>
              <w:rPr>
                <w:i/>
                <w:szCs w:val="22"/>
                <w:lang w:val="sr-Latn-ME"/>
              </w:rPr>
            </w:pPr>
            <w:r w:rsidRPr="00B03BD3">
              <w:rPr>
                <w:i/>
                <w:szCs w:val="22"/>
                <w:lang w:val="sr-Latn-ME"/>
              </w:rPr>
              <w:t>Respiratorni, torakalni i medijastinalni poremećaji</w:t>
            </w:r>
          </w:p>
        </w:tc>
        <w:tc>
          <w:tcPr>
            <w:tcW w:w="3714" w:type="pct"/>
            <w:shd w:val="clear" w:color="auto" w:fill="auto"/>
          </w:tcPr>
          <w:p w14:paraId="435898BC"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hipersekrecija paranazalnih sinusa, rinitis</w:t>
            </w:r>
          </w:p>
        </w:tc>
      </w:tr>
      <w:tr w:rsidR="009C69CA" w:rsidRPr="00B03BD3" w14:paraId="00110E58" w14:textId="77777777" w:rsidTr="00475241">
        <w:tc>
          <w:tcPr>
            <w:tcW w:w="1286" w:type="pct"/>
            <w:vMerge w:val="restart"/>
            <w:shd w:val="clear" w:color="auto" w:fill="auto"/>
          </w:tcPr>
          <w:p w14:paraId="40DE13CD" w14:textId="77777777" w:rsidR="00D1495C" w:rsidRPr="00B03BD3" w:rsidRDefault="009C69CA" w:rsidP="00CC1BF4">
            <w:pPr>
              <w:tabs>
                <w:tab w:val="left" w:pos="550"/>
              </w:tabs>
              <w:jc w:val="left"/>
              <w:rPr>
                <w:i/>
                <w:szCs w:val="22"/>
                <w:lang w:val="sr-Latn-ME"/>
              </w:rPr>
            </w:pPr>
            <w:r w:rsidRPr="00B03BD3">
              <w:rPr>
                <w:i/>
                <w:szCs w:val="22"/>
                <w:lang w:val="sr-Latn-ME"/>
              </w:rPr>
              <w:t>Gastrointestinalni poremećaji</w:t>
            </w:r>
          </w:p>
        </w:tc>
        <w:tc>
          <w:tcPr>
            <w:tcW w:w="3714" w:type="pct"/>
            <w:shd w:val="clear" w:color="auto" w:fill="auto"/>
          </w:tcPr>
          <w:p w14:paraId="22AA732B" w14:textId="339203BF" w:rsidR="009C69CA" w:rsidRPr="00B03BD3" w:rsidRDefault="009C69CA" w:rsidP="00CC1BF4">
            <w:pPr>
              <w:tabs>
                <w:tab w:val="left" w:pos="550"/>
              </w:tabs>
              <w:rPr>
                <w:szCs w:val="22"/>
                <w:lang w:val="sr-Latn-ME"/>
              </w:rPr>
            </w:pPr>
            <w:r w:rsidRPr="00B03BD3">
              <w:rPr>
                <w:i/>
                <w:szCs w:val="22"/>
                <w:lang w:val="sr-Latn-ME"/>
              </w:rPr>
              <w:t>Često:</w:t>
            </w:r>
            <w:r w:rsidRPr="00B03BD3">
              <w:rPr>
                <w:szCs w:val="22"/>
                <w:lang w:val="sr-Latn-ME"/>
              </w:rPr>
              <w:t xml:space="preserve"> disgeuzij</w:t>
            </w:r>
            <w:r w:rsidR="005C1023">
              <w:rPr>
                <w:szCs w:val="22"/>
                <w:lang w:val="sr-Latn-ME"/>
              </w:rPr>
              <w:t>a</w:t>
            </w:r>
          </w:p>
        </w:tc>
      </w:tr>
      <w:tr w:rsidR="009C69CA" w:rsidRPr="00B03BD3" w14:paraId="36CB9A64" w14:textId="77777777" w:rsidTr="00475241">
        <w:tc>
          <w:tcPr>
            <w:tcW w:w="1286" w:type="pct"/>
            <w:vMerge/>
            <w:shd w:val="clear" w:color="auto" w:fill="auto"/>
          </w:tcPr>
          <w:p w14:paraId="295FF1A7" w14:textId="77777777" w:rsidR="009C69CA" w:rsidRPr="00B03BD3" w:rsidRDefault="009C69CA" w:rsidP="00CC1BF4">
            <w:pPr>
              <w:tabs>
                <w:tab w:val="left" w:pos="550"/>
              </w:tabs>
              <w:rPr>
                <w:szCs w:val="22"/>
                <w:lang w:val="sr-Latn-ME"/>
              </w:rPr>
            </w:pPr>
          </w:p>
        </w:tc>
        <w:tc>
          <w:tcPr>
            <w:tcW w:w="3714" w:type="pct"/>
            <w:shd w:val="clear" w:color="auto" w:fill="auto"/>
          </w:tcPr>
          <w:p w14:paraId="60C66989" w14:textId="77777777" w:rsidR="009C69CA" w:rsidRPr="00B03BD3" w:rsidRDefault="009C69CA" w:rsidP="00CC1BF4">
            <w:pPr>
              <w:tabs>
                <w:tab w:val="left" w:pos="550"/>
              </w:tabs>
              <w:rPr>
                <w:szCs w:val="22"/>
                <w:lang w:val="sr-Latn-ME"/>
              </w:rPr>
            </w:pPr>
            <w:r w:rsidRPr="00B03BD3">
              <w:rPr>
                <w:i/>
                <w:szCs w:val="22"/>
                <w:lang w:val="sr-Latn-ME"/>
              </w:rPr>
              <w:t>Povremeno</w:t>
            </w:r>
            <w:r w:rsidRPr="00B03BD3">
              <w:rPr>
                <w:szCs w:val="22"/>
                <w:lang w:val="sr-Latn-ME"/>
              </w:rPr>
              <w:t>: mučnina</w:t>
            </w:r>
          </w:p>
        </w:tc>
      </w:tr>
      <w:tr w:rsidR="009C69CA" w:rsidRPr="00B03BD3" w14:paraId="1297722E" w14:textId="77777777" w:rsidTr="00475241">
        <w:tc>
          <w:tcPr>
            <w:tcW w:w="1286" w:type="pct"/>
            <w:vMerge/>
            <w:shd w:val="clear" w:color="auto" w:fill="auto"/>
          </w:tcPr>
          <w:p w14:paraId="3BEEBE34" w14:textId="77777777" w:rsidR="009C69CA" w:rsidRPr="00B03BD3" w:rsidRDefault="009C69CA" w:rsidP="00CC1BF4">
            <w:pPr>
              <w:tabs>
                <w:tab w:val="left" w:pos="550"/>
              </w:tabs>
              <w:rPr>
                <w:szCs w:val="22"/>
                <w:lang w:val="sr-Latn-ME"/>
              </w:rPr>
            </w:pPr>
          </w:p>
        </w:tc>
        <w:tc>
          <w:tcPr>
            <w:tcW w:w="3714" w:type="pct"/>
            <w:shd w:val="clear" w:color="auto" w:fill="auto"/>
          </w:tcPr>
          <w:p w14:paraId="51039C7E"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dijareja, abdominalni bol</w:t>
            </w:r>
          </w:p>
        </w:tc>
      </w:tr>
      <w:tr w:rsidR="009C69CA" w:rsidRPr="00B03BD3" w14:paraId="0F841643" w14:textId="77777777" w:rsidTr="00475241">
        <w:tc>
          <w:tcPr>
            <w:tcW w:w="1286" w:type="pct"/>
            <w:shd w:val="clear" w:color="auto" w:fill="auto"/>
          </w:tcPr>
          <w:p w14:paraId="57041179" w14:textId="77777777" w:rsidR="00D1495C" w:rsidRPr="00B03BD3" w:rsidRDefault="009C69CA" w:rsidP="00CC1BF4">
            <w:pPr>
              <w:tabs>
                <w:tab w:val="left" w:pos="550"/>
              </w:tabs>
              <w:jc w:val="left"/>
              <w:rPr>
                <w:i/>
                <w:szCs w:val="22"/>
                <w:lang w:val="sr-Latn-ME"/>
              </w:rPr>
            </w:pPr>
            <w:r w:rsidRPr="00B03BD3">
              <w:rPr>
                <w:i/>
                <w:szCs w:val="22"/>
                <w:lang w:val="sr-Latn-ME"/>
              </w:rPr>
              <w:t>Poremećaji kože i potkožnog tkiva</w:t>
            </w:r>
          </w:p>
        </w:tc>
        <w:tc>
          <w:tcPr>
            <w:tcW w:w="3714" w:type="pct"/>
            <w:shd w:val="clear" w:color="auto" w:fill="auto"/>
          </w:tcPr>
          <w:p w14:paraId="521F22BA" w14:textId="77777777" w:rsidR="009C69CA" w:rsidRPr="00B03BD3" w:rsidRDefault="009C69CA" w:rsidP="00CC1BF4">
            <w:pPr>
              <w:tabs>
                <w:tab w:val="left" w:pos="550"/>
              </w:tabs>
              <w:rPr>
                <w:szCs w:val="22"/>
                <w:lang w:val="sr-Latn-ME"/>
              </w:rPr>
            </w:pPr>
            <w:r w:rsidRPr="00B03BD3">
              <w:rPr>
                <w:i/>
                <w:szCs w:val="22"/>
                <w:lang w:val="sr-Latn-ME"/>
              </w:rPr>
              <w:t>R</w:t>
            </w:r>
            <w:r w:rsidR="00E85DBB" w:rsidRPr="00B03BD3">
              <w:rPr>
                <w:i/>
                <w:szCs w:val="22"/>
                <w:lang w:val="sr-Latn-ME"/>
              </w:rPr>
              <w:t>ij</w:t>
            </w:r>
            <w:r w:rsidRPr="00B03BD3">
              <w:rPr>
                <w:i/>
                <w:szCs w:val="22"/>
                <w:lang w:val="sr-Latn-ME"/>
              </w:rPr>
              <w:t>etko:</w:t>
            </w:r>
            <w:r w:rsidRPr="00B03BD3">
              <w:rPr>
                <w:szCs w:val="22"/>
                <w:lang w:val="sr-Latn-ME"/>
              </w:rPr>
              <w:t xml:space="preserve"> dermatitis</w:t>
            </w:r>
          </w:p>
        </w:tc>
      </w:tr>
      <w:tr w:rsidR="009C69CA" w:rsidRPr="009F0908" w14:paraId="3BCA8C5B" w14:textId="77777777" w:rsidTr="00475241">
        <w:tc>
          <w:tcPr>
            <w:tcW w:w="1286" w:type="pct"/>
            <w:shd w:val="clear" w:color="auto" w:fill="auto"/>
          </w:tcPr>
          <w:p w14:paraId="5956AFE7" w14:textId="77777777" w:rsidR="00D1495C" w:rsidRPr="00B03BD3" w:rsidRDefault="009C69CA" w:rsidP="00CC1BF4">
            <w:pPr>
              <w:tabs>
                <w:tab w:val="left" w:pos="550"/>
              </w:tabs>
              <w:jc w:val="left"/>
              <w:rPr>
                <w:i/>
                <w:szCs w:val="22"/>
                <w:lang w:val="sr-Latn-ME"/>
              </w:rPr>
            </w:pPr>
            <w:r w:rsidRPr="00B03BD3">
              <w:rPr>
                <w:i/>
                <w:szCs w:val="22"/>
                <w:lang w:val="sr-Latn-ME"/>
              </w:rPr>
              <w:t>P</w:t>
            </w:r>
            <w:r w:rsidR="00705798" w:rsidRPr="00B03BD3">
              <w:rPr>
                <w:i/>
                <w:szCs w:val="22"/>
                <w:lang w:val="sr-Latn-ME"/>
              </w:rPr>
              <w:t>oremećaji mišićno-koštanog sistema i vezivnog tkiva</w:t>
            </w:r>
          </w:p>
        </w:tc>
        <w:tc>
          <w:tcPr>
            <w:tcW w:w="3714" w:type="pct"/>
            <w:shd w:val="clear" w:color="auto" w:fill="auto"/>
          </w:tcPr>
          <w:p w14:paraId="6DA70728" w14:textId="633FD3FA" w:rsidR="009C69CA" w:rsidRPr="00B03BD3" w:rsidRDefault="009C69CA" w:rsidP="00CC1BF4">
            <w:pPr>
              <w:tabs>
                <w:tab w:val="left" w:pos="550"/>
              </w:tabs>
              <w:rPr>
                <w:szCs w:val="22"/>
                <w:lang w:val="sr-Latn-ME"/>
              </w:rPr>
            </w:pPr>
            <w:r w:rsidRPr="00B03BD3">
              <w:rPr>
                <w:i/>
                <w:szCs w:val="22"/>
                <w:lang w:val="sr-Latn-ME"/>
              </w:rPr>
              <w:t>Nepoznato:</w:t>
            </w:r>
            <w:r w:rsidRPr="00B03BD3">
              <w:rPr>
                <w:szCs w:val="22"/>
                <w:lang w:val="sr-Latn-ME"/>
              </w:rPr>
              <w:t xml:space="preserve"> poremećaj</w:t>
            </w:r>
            <w:r w:rsidR="002460C4" w:rsidRPr="00B03BD3">
              <w:rPr>
                <w:szCs w:val="22"/>
                <w:lang w:val="sr-Latn-ME"/>
              </w:rPr>
              <w:t>i i</w:t>
            </w:r>
            <w:r w:rsidR="00A9249B" w:rsidRPr="00B03BD3">
              <w:rPr>
                <w:szCs w:val="22"/>
                <w:lang w:val="sr-Latn-ME"/>
              </w:rPr>
              <w:t xml:space="preserve"> </w:t>
            </w:r>
            <w:r w:rsidR="002460C4" w:rsidRPr="00B03BD3">
              <w:rPr>
                <w:szCs w:val="22"/>
                <w:lang w:val="sr-Latn-ME"/>
              </w:rPr>
              <w:t>prom</w:t>
            </w:r>
            <w:r w:rsidR="00C578F3" w:rsidRPr="00B03BD3">
              <w:rPr>
                <w:szCs w:val="22"/>
                <w:lang w:val="sr-Latn-ME"/>
              </w:rPr>
              <w:t>j</w:t>
            </w:r>
            <w:r w:rsidR="002460C4" w:rsidRPr="00B03BD3">
              <w:rPr>
                <w:szCs w:val="22"/>
                <w:lang w:val="sr-Latn-ME"/>
              </w:rPr>
              <w:t>ene</w:t>
            </w:r>
            <w:r w:rsidRPr="00B03BD3">
              <w:rPr>
                <w:szCs w:val="22"/>
                <w:lang w:val="sr-Latn-ME"/>
              </w:rPr>
              <w:t xml:space="preserve"> tetiva</w:t>
            </w:r>
          </w:p>
        </w:tc>
      </w:tr>
    </w:tbl>
    <w:p w14:paraId="64775E97" w14:textId="77777777" w:rsidR="009C69CA" w:rsidRPr="00B03BD3" w:rsidRDefault="009C69CA" w:rsidP="00CC1BF4">
      <w:pPr>
        <w:tabs>
          <w:tab w:val="left" w:pos="550"/>
        </w:tabs>
        <w:rPr>
          <w:szCs w:val="22"/>
          <w:lang w:val="sr-Latn-ME"/>
        </w:rPr>
      </w:pPr>
    </w:p>
    <w:p w14:paraId="5274B766" w14:textId="77777777" w:rsidR="00871EAD" w:rsidRPr="00B03BD3" w:rsidRDefault="00871EAD" w:rsidP="00CC1BF4">
      <w:pPr>
        <w:tabs>
          <w:tab w:val="left" w:pos="550"/>
        </w:tabs>
        <w:rPr>
          <w:szCs w:val="22"/>
          <w:u w:val="single"/>
          <w:lang w:val="sr-Latn-ME"/>
        </w:rPr>
      </w:pPr>
      <w:r w:rsidRPr="00B03BD3">
        <w:rPr>
          <w:szCs w:val="22"/>
          <w:u w:val="single"/>
          <w:lang w:val="sr-Latn-ME"/>
        </w:rPr>
        <w:t xml:space="preserve">Opis </w:t>
      </w:r>
      <w:r w:rsidR="006D53E4" w:rsidRPr="00B03BD3">
        <w:rPr>
          <w:szCs w:val="22"/>
          <w:u w:val="single"/>
          <w:lang w:val="sr-Latn-ME"/>
        </w:rPr>
        <w:t>određenih</w:t>
      </w:r>
      <w:r w:rsidRPr="00B03BD3">
        <w:rPr>
          <w:szCs w:val="22"/>
          <w:u w:val="single"/>
          <w:lang w:val="sr-Latn-ME"/>
        </w:rPr>
        <w:t xml:space="preserve"> neželjenih reakcija</w:t>
      </w:r>
    </w:p>
    <w:p w14:paraId="62AC9726" w14:textId="1FA06A16" w:rsidR="001C68AA" w:rsidRDefault="005A56E1" w:rsidP="00CC1BF4">
      <w:pPr>
        <w:tabs>
          <w:tab w:val="left" w:pos="550"/>
        </w:tabs>
        <w:rPr>
          <w:szCs w:val="22"/>
          <w:lang w:val="sr-Latn-ME"/>
        </w:rPr>
      </w:pPr>
      <w:r w:rsidRPr="00B03BD3">
        <w:rPr>
          <w:szCs w:val="22"/>
          <w:lang w:val="sr-Latn-ME"/>
        </w:rPr>
        <w:t>Prilikom lokalne prim</w:t>
      </w:r>
      <w:r w:rsidR="00E85DBB" w:rsidRPr="00B03BD3">
        <w:rPr>
          <w:szCs w:val="22"/>
          <w:lang w:val="sr-Latn-ME"/>
        </w:rPr>
        <w:t>j</w:t>
      </w:r>
      <w:r w:rsidRPr="00B03BD3">
        <w:rPr>
          <w:szCs w:val="22"/>
          <w:lang w:val="sr-Latn-ME"/>
        </w:rPr>
        <w:t>ene fluorohinolona (generalizovan</w:t>
      </w:r>
      <w:r w:rsidR="005C1023">
        <w:rPr>
          <w:szCs w:val="22"/>
          <w:lang w:val="sr-Latn-ME"/>
        </w:rPr>
        <w:t>i</w:t>
      </w:r>
      <w:r w:rsidRPr="00B03BD3">
        <w:rPr>
          <w:szCs w:val="22"/>
          <w:lang w:val="sr-Latn-ME"/>
        </w:rPr>
        <w:t>) os</w:t>
      </w:r>
      <w:r w:rsidR="005C1023">
        <w:rPr>
          <w:szCs w:val="22"/>
          <w:lang w:val="sr-Latn-ME"/>
        </w:rPr>
        <w:t>i</w:t>
      </w:r>
      <w:r w:rsidRPr="00B03BD3">
        <w:rPr>
          <w:szCs w:val="22"/>
          <w:lang w:val="sr-Latn-ME"/>
        </w:rPr>
        <w:t>p, toksična epidermoliza, ek</w:t>
      </w:r>
      <w:r w:rsidR="001D094B" w:rsidRPr="00B03BD3">
        <w:rPr>
          <w:szCs w:val="22"/>
          <w:lang w:val="sr-Latn-ME"/>
        </w:rPr>
        <w:t>s</w:t>
      </w:r>
      <w:r w:rsidRPr="00B03BD3">
        <w:rPr>
          <w:szCs w:val="22"/>
          <w:lang w:val="sr-Latn-ME"/>
        </w:rPr>
        <w:t xml:space="preserve">folijativni dermatitis, </w:t>
      </w:r>
      <w:r w:rsidRPr="00B03BD3">
        <w:rPr>
          <w:i/>
          <w:szCs w:val="22"/>
          <w:lang w:val="sr-Latn-ME"/>
        </w:rPr>
        <w:t>Stevens-Johnson</w:t>
      </w:r>
      <w:r w:rsidRPr="00B03BD3">
        <w:rPr>
          <w:szCs w:val="22"/>
          <w:lang w:val="sr-Latn-ME"/>
        </w:rPr>
        <w:t>-ov sindrom i urtikarija se javljaju veoma r</w:t>
      </w:r>
      <w:r w:rsidR="00E85DBB" w:rsidRPr="00B03BD3">
        <w:rPr>
          <w:szCs w:val="22"/>
          <w:lang w:val="sr-Latn-ME"/>
        </w:rPr>
        <w:t>ij</w:t>
      </w:r>
      <w:r w:rsidRPr="00B03BD3">
        <w:rPr>
          <w:szCs w:val="22"/>
          <w:lang w:val="sr-Latn-ME"/>
        </w:rPr>
        <w:t>etko.</w:t>
      </w:r>
    </w:p>
    <w:p w14:paraId="6E8C2C33" w14:textId="77777777" w:rsidR="005C1023" w:rsidRPr="00B03BD3" w:rsidRDefault="005C1023" w:rsidP="00CC1BF4">
      <w:pPr>
        <w:tabs>
          <w:tab w:val="left" w:pos="550"/>
        </w:tabs>
        <w:rPr>
          <w:szCs w:val="22"/>
          <w:lang w:val="sr-Latn-ME"/>
        </w:rPr>
      </w:pPr>
    </w:p>
    <w:p w14:paraId="122F7781" w14:textId="67B8F3D6" w:rsidR="001C68AA" w:rsidRPr="00B03BD3" w:rsidRDefault="001C68AA" w:rsidP="00CC1BF4">
      <w:pPr>
        <w:tabs>
          <w:tab w:val="left" w:pos="550"/>
        </w:tabs>
        <w:rPr>
          <w:szCs w:val="22"/>
          <w:lang w:val="sr-Latn-ME"/>
        </w:rPr>
      </w:pPr>
      <w:r w:rsidRPr="00B03BD3">
        <w:rPr>
          <w:szCs w:val="22"/>
          <w:lang w:val="sr-Latn-ME"/>
        </w:rPr>
        <w:t>Ozbiljne i povremeno fatalne reakcije preos</w:t>
      </w:r>
      <w:r w:rsidR="00E85DBB" w:rsidRPr="00B03BD3">
        <w:rPr>
          <w:szCs w:val="22"/>
          <w:lang w:val="sr-Latn-ME"/>
        </w:rPr>
        <w:t>j</w:t>
      </w:r>
      <w:r w:rsidRPr="00B03BD3">
        <w:rPr>
          <w:szCs w:val="22"/>
          <w:lang w:val="sr-Latn-ME"/>
        </w:rPr>
        <w:t>etljivosti (anafilaktičke reakcije), neke i nakon prve doze, su prijavljene kod pacijenata na sistemskoj terapiji hinolonima (</w:t>
      </w:r>
      <w:r w:rsidRPr="009F0908">
        <w:rPr>
          <w:i/>
          <w:szCs w:val="22"/>
          <w:lang w:val="sr-Latn-ME"/>
        </w:rPr>
        <w:t>vid</w:t>
      </w:r>
      <w:r w:rsidR="00E85DBB" w:rsidRPr="009F0908">
        <w:rPr>
          <w:i/>
          <w:szCs w:val="22"/>
          <w:lang w:val="sr-Latn-ME"/>
        </w:rPr>
        <w:t>j</w:t>
      </w:r>
      <w:r w:rsidRPr="009F0908">
        <w:rPr>
          <w:i/>
          <w:szCs w:val="22"/>
          <w:lang w:val="sr-Latn-ME"/>
        </w:rPr>
        <w:t xml:space="preserve">eti </w:t>
      </w:r>
      <w:r w:rsidR="004617EE" w:rsidRPr="009F0908">
        <w:rPr>
          <w:i/>
          <w:szCs w:val="22"/>
          <w:lang w:val="sr-Latn-ME"/>
        </w:rPr>
        <w:t>dio</w:t>
      </w:r>
      <w:r w:rsidRPr="009F0908">
        <w:rPr>
          <w:i/>
          <w:szCs w:val="22"/>
          <w:lang w:val="sr-Latn-ME"/>
        </w:rPr>
        <w:t xml:space="preserve"> 4.4</w:t>
      </w:r>
      <w:r w:rsidRPr="00B03BD3">
        <w:rPr>
          <w:szCs w:val="22"/>
          <w:lang w:val="sr-Latn-ME"/>
        </w:rPr>
        <w:t>). Pojedine reakcije su bile praćene kardiovaskularnim kolapsom, gubitkom sv</w:t>
      </w:r>
      <w:r w:rsidR="00E85DBB" w:rsidRPr="00B03BD3">
        <w:rPr>
          <w:szCs w:val="22"/>
          <w:lang w:val="sr-Latn-ME"/>
        </w:rPr>
        <w:t>ij</w:t>
      </w:r>
      <w:r w:rsidRPr="00B03BD3">
        <w:rPr>
          <w:szCs w:val="22"/>
          <w:lang w:val="sr-Latn-ME"/>
        </w:rPr>
        <w:t>esti, os</w:t>
      </w:r>
      <w:r w:rsidR="00E85DBB" w:rsidRPr="00B03BD3">
        <w:rPr>
          <w:szCs w:val="22"/>
          <w:lang w:val="sr-Latn-ME"/>
        </w:rPr>
        <w:t>j</w:t>
      </w:r>
      <w:r w:rsidRPr="00B03BD3">
        <w:rPr>
          <w:szCs w:val="22"/>
          <w:lang w:val="sr-Latn-ME"/>
        </w:rPr>
        <w:t>ećajem trnjenja, otokom ždr</w:t>
      </w:r>
      <w:r w:rsidR="00E85DBB" w:rsidRPr="00B03BD3">
        <w:rPr>
          <w:szCs w:val="22"/>
          <w:lang w:val="sr-Latn-ME"/>
        </w:rPr>
        <w:t>ij</w:t>
      </w:r>
      <w:r w:rsidRPr="00B03BD3">
        <w:rPr>
          <w:szCs w:val="22"/>
          <w:lang w:val="sr-Latn-ME"/>
        </w:rPr>
        <w:t xml:space="preserve">ela ili </w:t>
      </w:r>
      <w:r w:rsidR="00871EAD" w:rsidRPr="00B03BD3">
        <w:rPr>
          <w:szCs w:val="22"/>
          <w:lang w:val="sr-Latn-ME"/>
        </w:rPr>
        <w:t>lica, dispnejom, urtikarijom i</w:t>
      </w:r>
      <w:r w:rsidRPr="00B03BD3">
        <w:rPr>
          <w:szCs w:val="22"/>
          <w:lang w:val="sr-Latn-ME"/>
        </w:rPr>
        <w:t xml:space="preserve"> svrabom.</w:t>
      </w:r>
    </w:p>
    <w:p w14:paraId="42085C84" w14:textId="77777777" w:rsidR="005A56E1" w:rsidRPr="00B03BD3" w:rsidRDefault="00E970CA" w:rsidP="00CC1BF4">
      <w:pPr>
        <w:tabs>
          <w:tab w:val="left" w:pos="550"/>
        </w:tabs>
        <w:rPr>
          <w:szCs w:val="22"/>
          <w:lang w:val="sr-Latn-ME"/>
        </w:rPr>
      </w:pPr>
      <w:r w:rsidRPr="00B03BD3">
        <w:rPr>
          <w:szCs w:val="22"/>
          <w:lang w:val="sr-Latn-ME"/>
        </w:rPr>
        <w:t xml:space="preserve"> </w:t>
      </w:r>
    </w:p>
    <w:p w14:paraId="55D206D3" w14:textId="5200263F" w:rsidR="009C69CA" w:rsidRDefault="005A56E1" w:rsidP="00CC1BF4">
      <w:pPr>
        <w:tabs>
          <w:tab w:val="left" w:pos="550"/>
        </w:tabs>
        <w:rPr>
          <w:szCs w:val="22"/>
          <w:lang w:val="sr-Latn-ME"/>
        </w:rPr>
      </w:pPr>
      <w:r w:rsidRPr="00B03BD3">
        <w:rPr>
          <w:szCs w:val="22"/>
          <w:lang w:val="sr-Latn-ME"/>
        </w:rPr>
        <w:t>Pri sistemskoj prim</w:t>
      </w:r>
      <w:r w:rsidR="00E85DBB" w:rsidRPr="00B03BD3">
        <w:rPr>
          <w:szCs w:val="22"/>
          <w:lang w:val="sr-Latn-ME"/>
        </w:rPr>
        <w:t>jeni ciprofloksacina, zabi</w:t>
      </w:r>
      <w:r w:rsidRPr="00B03BD3">
        <w:rPr>
          <w:szCs w:val="22"/>
          <w:lang w:val="sr-Latn-ME"/>
        </w:rPr>
        <w:t>l</w:t>
      </w:r>
      <w:r w:rsidR="00E85DBB" w:rsidRPr="00B03BD3">
        <w:rPr>
          <w:szCs w:val="22"/>
          <w:lang w:val="sr-Latn-ME"/>
        </w:rPr>
        <w:t>j</w:t>
      </w:r>
      <w:r w:rsidRPr="00B03BD3">
        <w:rPr>
          <w:szCs w:val="22"/>
          <w:lang w:val="sr-Latn-ME"/>
        </w:rPr>
        <w:t>ežene su rupture tetiva ramena, ruku, Ahilove tetive i</w:t>
      </w:r>
      <w:r w:rsidR="00F65C78" w:rsidRPr="00B03BD3">
        <w:rPr>
          <w:szCs w:val="22"/>
          <w:lang w:val="sr-Latn-ME"/>
        </w:rPr>
        <w:t>li</w:t>
      </w:r>
      <w:r w:rsidRPr="00B03BD3">
        <w:rPr>
          <w:szCs w:val="22"/>
          <w:lang w:val="sr-Latn-ME"/>
        </w:rPr>
        <w:t xml:space="preserve"> drugih</w:t>
      </w:r>
      <w:r w:rsidR="00F65C78" w:rsidRPr="00B03BD3">
        <w:rPr>
          <w:szCs w:val="22"/>
          <w:lang w:val="sr-Latn-ME"/>
        </w:rPr>
        <w:t xml:space="preserve"> tetiva</w:t>
      </w:r>
      <w:r w:rsidRPr="00B03BD3">
        <w:rPr>
          <w:szCs w:val="22"/>
          <w:lang w:val="sr-Latn-ME"/>
        </w:rPr>
        <w:t>, koje su zaht</w:t>
      </w:r>
      <w:r w:rsidR="00E85DBB" w:rsidRPr="00B03BD3">
        <w:rPr>
          <w:szCs w:val="22"/>
          <w:lang w:val="sr-Latn-ME"/>
        </w:rPr>
        <w:t>ij</w:t>
      </w:r>
      <w:r w:rsidRPr="00B03BD3">
        <w:rPr>
          <w:szCs w:val="22"/>
          <w:lang w:val="sr-Latn-ME"/>
        </w:rPr>
        <w:t>evale hiruršku intervenciju ili su rezultirale produž</w:t>
      </w:r>
      <w:r w:rsidR="006D53E4" w:rsidRPr="00B03BD3">
        <w:rPr>
          <w:szCs w:val="22"/>
          <w:lang w:val="sr-Latn-ME"/>
        </w:rPr>
        <w:t>avanj</w:t>
      </w:r>
      <w:r w:rsidR="00EB6E63" w:rsidRPr="00B03BD3">
        <w:rPr>
          <w:szCs w:val="22"/>
          <w:lang w:val="sr-Latn-ME"/>
        </w:rPr>
        <w:t>e</w:t>
      </w:r>
      <w:r w:rsidR="006D53E4" w:rsidRPr="00B03BD3">
        <w:rPr>
          <w:szCs w:val="22"/>
          <w:lang w:val="sr-Latn-ME"/>
        </w:rPr>
        <w:t xml:space="preserve">m </w:t>
      </w:r>
      <w:r w:rsidRPr="00B03BD3">
        <w:rPr>
          <w:szCs w:val="22"/>
          <w:lang w:val="sr-Latn-ME"/>
        </w:rPr>
        <w:t>vremena oporavka. Studije i postmarketinško iskustvo sa sistemskim ciprofloksacinom ukazuju da rizik od ovih ruptura može biti povećan kod pacijenata koji primaju kortikosteroide, posebno kod gerijatrijske populacije i kod tetiva koje su pod velikim opterećenjem, uključujući Ahilovu tetivu.</w:t>
      </w:r>
      <w:r w:rsidR="0071281F" w:rsidRPr="00B03BD3">
        <w:rPr>
          <w:szCs w:val="22"/>
          <w:lang w:val="sr-Latn-ME"/>
        </w:rPr>
        <w:t xml:space="preserve"> Do sada, klinički </w:t>
      </w:r>
      <w:r w:rsidR="0071281F" w:rsidRPr="00B03BD3">
        <w:rPr>
          <w:szCs w:val="22"/>
          <w:lang w:val="sr-Latn-ME"/>
        </w:rPr>
        <w:lastRenderedPageBreak/>
        <w:t>i postmarketinški podaci ni</w:t>
      </w:r>
      <w:r w:rsidR="00FE3A0C" w:rsidRPr="00B03BD3">
        <w:rPr>
          <w:szCs w:val="22"/>
          <w:lang w:val="sr-Latn-ME"/>
        </w:rPr>
        <w:t>je</w:t>
      </w:r>
      <w:r w:rsidR="0071281F" w:rsidRPr="00B03BD3">
        <w:rPr>
          <w:szCs w:val="22"/>
          <w:lang w:val="sr-Latn-ME"/>
        </w:rPr>
        <w:t>su ukazali na jasnu povezanost između ciprofloksacin kapi za oči i poremećaja mišićno-koštanog</w:t>
      </w:r>
      <w:r w:rsidR="006D53E4" w:rsidRPr="00B03BD3">
        <w:rPr>
          <w:szCs w:val="22"/>
          <w:lang w:val="sr-Latn-ME"/>
        </w:rPr>
        <w:t xml:space="preserve"> sistema </w:t>
      </w:r>
      <w:r w:rsidR="0071281F" w:rsidRPr="00B03BD3">
        <w:rPr>
          <w:szCs w:val="22"/>
          <w:lang w:val="sr-Latn-ME"/>
        </w:rPr>
        <w:t>i vezivnog tkiva.</w:t>
      </w:r>
    </w:p>
    <w:p w14:paraId="6AC81A72" w14:textId="77777777" w:rsidR="005C1023" w:rsidRPr="00B03BD3" w:rsidRDefault="005C1023" w:rsidP="00CC1BF4">
      <w:pPr>
        <w:tabs>
          <w:tab w:val="left" w:pos="550"/>
        </w:tabs>
        <w:rPr>
          <w:szCs w:val="22"/>
          <w:lang w:val="sr-Latn-ME"/>
        </w:rPr>
      </w:pPr>
    </w:p>
    <w:p w14:paraId="755CA271" w14:textId="5A3A67E0" w:rsidR="00791191" w:rsidRPr="00B03BD3" w:rsidRDefault="0071281F" w:rsidP="00CC1BF4">
      <w:pPr>
        <w:tabs>
          <w:tab w:val="left" w:pos="550"/>
        </w:tabs>
        <w:rPr>
          <w:szCs w:val="22"/>
          <w:lang w:val="sr-Latn-ME"/>
        </w:rPr>
      </w:pPr>
      <w:r w:rsidRPr="00B03BD3">
        <w:rPr>
          <w:szCs w:val="22"/>
          <w:lang w:val="sr-Latn-ME"/>
        </w:rPr>
        <w:t>U izolovanim slučajevima su nakon oftalmološke prim</w:t>
      </w:r>
      <w:r w:rsidR="00E85DBB" w:rsidRPr="00B03BD3">
        <w:rPr>
          <w:szCs w:val="22"/>
          <w:lang w:val="sr-Latn-ME"/>
        </w:rPr>
        <w:t>j</w:t>
      </w:r>
      <w:r w:rsidRPr="00B03BD3">
        <w:rPr>
          <w:szCs w:val="22"/>
          <w:lang w:val="sr-Latn-ME"/>
        </w:rPr>
        <w:t>ene l</w:t>
      </w:r>
      <w:r w:rsidR="00E85DBB" w:rsidRPr="00B03BD3">
        <w:rPr>
          <w:szCs w:val="22"/>
          <w:lang w:val="sr-Latn-ME"/>
        </w:rPr>
        <w:t>ij</w:t>
      </w:r>
      <w:r w:rsidRPr="00B03BD3">
        <w:rPr>
          <w:szCs w:val="22"/>
          <w:lang w:val="sr-Latn-ME"/>
        </w:rPr>
        <w:t>eka prim</w:t>
      </w:r>
      <w:r w:rsidR="005C1023">
        <w:rPr>
          <w:szCs w:val="22"/>
          <w:lang w:val="sr-Latn-ME"/>
        </w:rPr>
        <w:t>i</w:t>
      </w:r>
      <w:r w:rsidR="00E85DBB" w:rsidRPr="00B03BD3">
        <w:rPr>
          <w:szCs w:val="22"/>
          <w:lang w:val="sr-Latn-ME"/>
        </w:rPr>
        <w:t>j</w:t>
      </w:r>
      <w:r w:rsidRPr="00B03BD3">
        <w:rPr>
          <w:szCs w:val="22"/>
          <w:lang w:val="sr-Latn-ME"/>
        </w:rPr>
        <w:t>ećeni zamućen vid, smanjena oštrina vida i rezidue l</w:t>
      </w:r>
      <w:r w:rsidR="00E578F6">
        <w:rPr>
          <w:szCs w:val="22"/>
          <w:lang w:val="sr-Latn-ME"/>
        </w:rPr>
        <w:t>i</w:t>
      </w:r>
      <w:r w:rsidR="00E85DBB" w:rsidRPr="00B03BD3">
        <w:rPr>
          <w:szCs w:val="22"/>
          <w:lang w:val="sr-Latn-ME"/>
        </w:rPr>
        <w:t>j</w:t>
      </w:r>
      <w:r w:rsidRPr="00B03BD3">
        <w:rPr>
          <w:szCs w:val="22"/>
          <w:lang w:val="sr-Latn-ME"/>
        </w:rPr>
        <w:t>eka (</w:t>
      </w:r>
      <w:r w:rsidRPr="00E578F6">
        <w:rPr>
          <w:i/>
          <w:szCs w:val="22"/>
          <w:lang w:val="sr-Latn-ME"/>
        </w:rPr>
        <w:t>vid</w:t>
      </w:r>
      <w:r w:rsidR="00E85DBB" w:rsidRPr="00E578F6">
        <w:rPr>
          <w:i/>
          <w:szCs w:val="22"/>
          <w:lang w:val="sr-Latn-ME"/>
        </w:rPr>
        <w:t>j</w:t>
      </w:r>
      <w:r w:rsidRPr="00E578F6">
        <w:rPr>
          <w:i/>
          <w:szCs w:val="22"/>
          <w:lang w:val="sr-Latn-ME"/>
        </w:rPr>
        <w:t xml:space="preserve">eti </w:t>
      </w:r>
      <w:r w:rsidR="004617EE" w:rsidRPr="00E578F6">
        <w:rPr>
          <w:i/>
          <w:szCs w:val="22"/>
          <w:lang w:val="sr-Latn-ME"/>
        </w:rPr>
        <w:t>dio</w:t>
      </w:r>
      <w:r w:rsidRPr="00E578F6">
        <w:rPr>
          <w:i/>
          <w:szCs w:val="22"/>
          <w:lang w:val="sr-Latn-ME"/>
        </w:rPr>
        <w:t xml:space="preserve"> 4.4</w:t>
      </w:r>
      <w:r w:rsidRPr="00B03BD3">
        <w:rPr>
          <w:szCs w:val="22"/>
          <w:lang w:val="sr-Latn-ME"/>
        </w:rPr>
        <w:t>).</w:t>
      </w:r>
    </w:p>
    <w:p w14:paraId="7DD0C86D" w14:textId="77777777" w:rsidR="0071281F" w:rsidRPr="00B03BD3" w:rsidRDefault="0071281F" w:rsidP="00CC1BF4">
      <w:pPr>
        <w:tabs>
          <w:tab w:val="left" w:pos="550"/>
        </w:tabs>
        <w:rPr>
          <w:szCs w:val="22"/>
          <w:lang w:val="sr-Latn-ME"/>
        </w:rPr>
      </w:pPr>
    </w:p>
    <w:p w14:paraId="4DA5F5B5" w14:textId="4F45593F" w:rsidR="0071281F" w:rsidRPr="00B03BD3" w:rsidRDefault="0071281F" w:rsidP="00CC1BF4">
      <w:pPr>
        <w:tabs>
          <w:tab w:val="left" w:pos="550"/>
        </w:tabs>
        <w:rPr>
          <w:szCs w:val="22"/>
          <w:lang w:val="sr-Latn-ME"/>
        </w:rPr>
      </w:pPr>
      <w:r w:rsidRPr="00B03BD3">
        <w:rPr>
          <w:szCs w:val="22"/>
          <w:lang w:val="sr-Latn-ME"/>
        </w:rPr>
        <w:t>Um</w:t>
      </w:r>
      <w:r w:rsidR="00E85DBB" w:rsidRPr="00B03BD3">
        <w:rPr>
          <w:szCs w:val="22"/>
          <w:lang w:val="sr-Latn-ME"/>
        </w:rPr>
        <w:t>j</w:t>
      </w:r>
      <w:r w:rsidRPr="00B03BD3">
        <w:rPr>
          <w:szCs w:val="22"/>
          <w:lang w:val="sr-Latn-ME"/>
        </w:rPr>
        <w:t>erena do teška fototoksičnost je prim</w:t>
      </w:r>
      <w:r w:rsidR="005C1023">
        <w:rPr>
          <w:szCs w:val="22"/>
          <w:lang w:val="sr-Latn-ME"/>
        </w:rPr>
        <w:t>i</w:t>
      </w:r>
      <w:r w:rsidR="00A22C81" w:rsidRPr="00B03BD3">
        <w:rPr>
          <w:szCs w:val="22"/>
          <w:lang w:val="sr-Latn-ME"/>
        </w:rPr>
        <w:t>j</w:t>
      </w:r>
      <w:r w:rsidRPr="00B03BD3">
        <w:rPr>
          <w:szCs w:val="22"/>
          <w:lang w:val="sr-Latn-ME"/>
        </w:rPr>
        <w:t>ećena kod pacijenata l</w:t>
      </w:r>
      <w:r w:rsidR="00E85DBB" w:rsidRPr="00B03BD3">
        <w:rPr>
          <w:szCs w:val="22"/>
          <w:lang w:val="sr-Latn-ME"/>
        </w:rPr>
        <w:t>ij</w:t>
      </w:r>
      <w:r w:rsidRPr="00B03BD3">
        <w:rPr>
          <w:szCs w:val="22"/>
          <w:lang w:val="sr-Latn-ME"/>
        </w:rPr>
        <w:t xml:space="preserve">ečenih sistemskim hinolonima. Ipak, fototoksične reakcije prilikom upotrebe ciprofloksacina su povremene. </w:t>
      </w:r>
    </w:p>
    <w:p w14:paraId="72D0012F" w14:textId="77777777" w:rsidR="0071281F" w:rsidRPr="00B03BD3" w:rsidRDefault="0071281F" w:rsidP="00CC1BF4">
      <w:pPr>
        <w:tabs>
          <w:tab w:val="left" w:pos="550"/>
        </w:tabs>
        <w:rPr>
          <w:i/>
          <w:szCs w:val="22"/>
          <w:lang w:val="sr-Latn-ME"/>
        </w:rPr>
      </w:pPr>
      <w:r w:rsidRPr="00B03BD3">
        <w:rPr>
          <w:szCs w:val="22"/>
          <w:lang w:val="sr-Latn-ME"/>
        </w:rPr>
        <w:t xml:space="preserve"> </w:t>
      </w:r>
    </w:p>
    <w:p w14:paraId="30CA5F83" w14:textId="77777777" w:rsidR="0091228A" w:rsidRPr="00B03BD3" w:rsidRDefault="007854C9" w:rsidP="00CC1BF4">
      <w:pPr>
        <w:tabs>
          <w:tab w:val="left" w:pos="550"/>
        </w:tabs>
        <w:rPr>
          <w:szCs w:val="22"/>
          <w:u w:val="single"/>
          <w:lang w:val="sr-Latn-ME"/>
        </w:rPr>
      </w:pPr>
      <w:r w:rsidRPr="00B03BD3">
        <w:rPr>
          <w:szCs w:val="22"/>
          <w:u w:val="single"/>
          <w:lang w:val="sr-Latn-ME"/>
        </w:rPr>
        <w:t xml:space="preserve">Pedijatrijska </w:t>
      </w:r>
      <w:r w:rsidR="0091228A" w:rsidRPr="00B03BD3">
        <w:rPr>
          <w:szCs w:val="22"/>
          <w:u w:val="single"/>
          <w:lang w:val="sr-Latn-ME"/>
        </w:rPr>
        <w:t>prim</w:t>
      </w:r>
      <w:r w:rsidR="00E85DBB" w:rsidRPr="00B03BD3">
        <w:rPr>
          <w:szCs w:val="22"/>
          <w:u w:val="single"/>
          <w:lang w:val="sr-Latn-ME"/>
        </w:rPr>
        <w:t>j</w:t>
      </w:r>
      <w:r w:rsidR="0091228A" w:rsidRPr="00B03BD3">
        <w:rPr>
          <w:szCs w:val="22"/>
          <w:u w:val="single"/>
          <w:lang w:val="sr-Latn-ME"/>
        </w:rPr>
        <w:t>ena</w:t>
      </w:r>
    </w:p>
    <w:p w14:paraId="5EBEECBF" w14:textId="77777777" w:rsidR="00E85DBB" w:rsidRPr="00B03BD3" w:rsidRDefault="00E85DBB" w:rsidP="00CC1BF4">
      <w:pPr>
        <w:tabs>
          <w:tab w:val="left" w:pos="550"/>
        </w:tabs>
        <w:rPr>
          <w:szCs w:val="22"/>
          <w:u w:val="single"/>
          <w:lang w:val="sr-Latn-ME"/>
        </w:rPr>
      </w:pPr>
    </w:p>
    <w:p w14:paraId="5D8D3227" w14:textId="5DEB7990" w:rsidR="00B61795" w:rsidRPr="00B03BD3" w:rsidRDefault="0091228A" w:rsidP="00CC1BF4">
      <w:pPr>
        <w:tabs>
          <w:tab w:val="left" w:pos="550"/>
        </w:tabs>
        <w:rPr>
          <w:szCs w:val="22"/>
          <w:lang w:val="sr-Latn-ME"/>
        </w:rPr>
      </w:pPr>
      <w:r w:rsidRPr="00B03BD3">
        <w:rPr>
          <w:szCs w:val="22"/>
          <w:lang w:val="sr-Latn-ME"/>
        </w:rPr>
        <w:t>Bezb</w:t>
      </w:r>
      <w:r w:rsidR="00E85DBB" w:rsidRPr="00B03BD3">
        <w:rPr>
          <w:szCs w:val="22"/>
          <w:lang w:val="sr-Latn-ME"/>
        </w:rPr>
        <w:t>j</w:t>
      </w:r>
      <w:r w:rsidRPr="00B03BD3">
        <w:rPr>
          <w:szCs w:val="22"/>
          <w:lang w:val="sr-Latn-ME"/>
        </w:rPr>
        <w:t>ednost i efikasnost prim</w:t>
      </w:r>
      <w:r w:rsidR="00E85DBB" w:rsidRPr="00B03BD3">
        <w:rPr>
          <w:szCs w:val="22"/>
          <w:lang w:val="sr-Latn-ME"/>
        </w:rPr>
        <w:t>j</w:t>
      </w:r>
      <w:r w:rsidRPr="00B03BD3">
        <w:rPr>
          <w:szCs w:val="22"/>
          <w:lang w:val="sr-Latn-ME"/>
        </w:rPr>
        <w:t>ene ciprofloksacina 3 mg/</w:t>
      </w:r>
      <w:r w:rsidR="004617EE">
        <w:rPr>
          <w:szCs w:val="22"/>
          <w:lang w:val="sr-Latn-ME"/>
        </w:rPr>
        <w:t>ml</w:t>
      </w:r>
      <w:r w:rsidRPr="00B03BD3">
        <w:rPr>
          <w:szCs w:val="22"/>
          <w:lang w:val="sr-Latn-ME"/>
        </w:rPr>
        <w:t xml:space="preserve"> kao kapi za oči, je ispitivana kod 230-oro d</w:t>
      </w:r>
      <w:r w:rsidR="00E85DBB" w:rsidRPr="00B03BD3">
        <w:rPr>
          <w:szCs w:val="22"/>
          <w:lang w:val="sr-Latn-ME"/>
        </w:rPr>
        <w:t>j</w:t>
      </w:r>
      <w:r w:rsidRPr="00B03BD3">
        <w:rPr>
          <w:szCs w:val="22"/>
          <w:lang w:val="sr-Latn-ME"/>
        </w:rPr>
        <w:t>ece uzrasta od 0 do 12 godina. Nije bilo ozbiljnih neželjenih reakcija na l</w:t>
      </w:r>
      <w:r w:rsidR="00E85DBB" w:rsidRPr="00B03BD3">
        <w:rPr>
          <w:szCs w:val="22"/>
          <w:lang w:val="sr-Latn-ME"/>
        </w:rPr>
        <w:t>ij</w:t>
      </w:r>
      <w:r w:rsidRPr="00B03BD3">
        <w:rPr>
          <w:szCs w:val="22"/>
          <w:lang w:val="sr-Latn-ME"/>
        </w:rPr>
        <w:t>ek u ovoj grupi pacijenata.</w:t>
      </w:r>
    </w:p>
    <w:p w14:paraId="0CC9E90C" w14:textId="77777777" w:rsidR="00B61795" w:rsidRPr="00B03BD3" w:rsidRDefault="00B61795" w:rsidP="00CC1BF4">
      <w:pPr>
        <w:tabs>
          <w:tab w:val="left" w:pos="550"/>
        </w:tabs>
        <w:rPr>
          <w:szCs w:val="22"/>
          <w:u w:val="single"/>
          <w:lang w:val="sr-Latn-ME"/>
        </w:rPr>
      </w:pPr>
    </w:p>
    <w:p w14:paraId="6C0C6298" w14:textId="77777777" w:rsidR="00B03BD3" w:rsidRPr="00786071" w:rsidRDefault="00B03BD3" w:rsidP="00CC1BF4">
      <w:pPr>
        <w:tabs>
          <w:tab w:val="left" w:pos="550"/>
        </w:tabs>
        <w:spacing w:line="276" w:lineRule="auto"/>
        <w:rPr>
          <w:rFonts w:eastAsia="Calibri"/>
          <w:szCs w:val="22"/>
          <w:u w:val="single"/>
          <w:lang w:val="sr-Latn-RS"/>
        </w:rPr>
      </w:pPr>
      <w:r w:rsidRPr="00786071">
        <w:rPr>
          <w:rFonts w:eastAsia="Calibri"/>
          <w:szCs w:val="22"/>
          <w:u w:val="single"/>
          <w:lang w:val="sr-Latn-RS"/>
        </w:rPr>
        <w:t>Prijavljivanje sumnji na neželjena dejstva</w:t>
      </w:r>
    </w:p>
    <w:p w14:paraId="322F4ADE" w14:textId="77777777" w:rsidR="00B03BD3" w:rsidRPr="00786071" w:rsidRDefault="00B03BD3" w:rsidP="00CC1BF4">
      <w:pPr>
        <w:tabs>
          <w:tab w:val="left" w:pos="550"/>
        </w:tabs>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5B5804FB" w14:textId="77777777" w:rsidR="00B03BD3" w:rsidRPr="00786071" w:rsidRDefault="00B03BD3" w:rsidP="00CC1BF4">
      <w:pPr>
        <w:pStyle w:val="NoSpacing"/>
        <w:tabs>
          <w:tab w:val="left" w:pos="550"/>
        </w:tabs>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5AC40552" w14:textId="77777777" w:rsidR="00B03BD3" w:rsidRPr="00786071" w:rsidRDefault="00B03BD3" w:rsidP="00CC1BF4">
      <w:pPr>
        <w:pStyle w:val="NoSpacing"/>
        <w:tabs>
          <w:tab w:val="left" w:pos="550"/>
        </w:tabs>
        <w:jc w:val="both"/>
        <w:rPr>
          <w:rFonts w:eastAsia="Calibri"/>
          <w:sz w:val="22"/>
          <w:szCs w:val="22"/>
          <w:lang w:val="sr-Latn-RS"/>
        </w:rPr>
      </w:pPr>
      <w:r w:rsidRPr="00786071">
        <w:rPr>
          <w:rFonts w:eastAsia="Calibri"/>
          <w:sz w:val="22"/>
          <w:szCs w:val="22"/>
          <w:lang w:val="sr-Latn-RS"/>
        </w:rPr>
        <w:t>Odjeljenje za farmakovigilancu</w:t>
      </w:r>
    </w:p>
    <w:p w14:paraId="2D0D0976" w14:textId="77777777" w:rsidR="00B03BD3" w:rsidRPr="00786071" w:rsidRDefault="00B03BD3" w:rsidP="00CC1BF4">
      <w:pPr>
        <w:pStyle w:val="NoSpacing"/>
        <w:tabs>
          <w:tab w:val="left" w:pos="550"/>
        </w:tabs>
        <w:jc w:val="both"/>
        <w:rPr>
          <w:rFonts w:eastAsia="Calibri"/>
          <w:sz w:val="22"/>
          <w:szCs w:val="22"/>
          <w:lang w:val="sr-Latn-RS"/>
        </w:rPr>
      </w:pPr>
      <w:r w:rsidRPr="00786071">
        <w:rPr>
          <w:rFonts w:eastAsia="Calibri"/>
          <w:sz w:val="22"/>
          <w:szCs w:val="22"/>
          <w:lang w:val="sr-Latn-RS"/>
        </w:rPr>
        <w:t>Bulevar Ivana Crnojevića 64a, 81000 Podgorica</w:t>
      </w:r>
    </w:p>
    <w:p w14:paraId="6830B235" w14:textId="77777777" w:rsidR="00B03BD3" w:rsidRPr="00786071" w:rsidRDefault="00B03BD3" w:rsidP="00CC1BF4">
      <w:pPr>
        <w:pStyle w:val="NoSpacing"/>
        <w:tabs>
          <w:tab w:val="left" w:pos="550"/>
        </w:tabs>
        <w:rPr>
          <w:rFonts w:eastAsia="Calibri"/>
          <w:sz w:val="22"/>
          <w:szCs w:val="22"/>
          <w:lang w:val="sr-Latn-RS"/>
        </w:rPr>
      </w:pPr>
    </w:p>
    <w:p w14:paraId="2F3179E4" w14:textId="77777777" w:rsidR="00B03BD3" w:rsidRPr="00786071" w:rsidRDefault="00B03BD3" w:rsidP="00CC1BF4">
      <w:pPr>
        <w:pStyle w:val="NoSpacing"/>
        <w:tabs>
          <w:tab w:val="left" w:pos="550"/>
        </w:tabs>
        <w:jc w:val="both"/>
        <w:rPr>
          <w:rFonts w:eastAsia="Calibri"/>
          <w:sz w:val="22"/>
          <w:szCs w:val="22"/>
          <w:lang w:val="sr-Latn-RS"/>
        </w:rPr>
      </w:pPr>
      <w:r w:rsidRPr="00786071">
        <w:rPr>
          <w:rFonts w:eastAsia="Calibri"/>
          <w:sz w:val="22"/>
          <w:szCs w:val="22"/>
          <w:lang w:val="sr-Latn-RS"/>
        </w:rPr>
        <w:t>tel: +382 (0) 20 310 280</w:t>
      </w:r>
    </w:p>
    <w:p w14:paraId="181DE31E" w14:textId="77777777" w:rsidR="00B03BD3" w:rsidRPr="00786071" w:rsidRDefault="00B03BD3" w:rsidP="00CC1BF4">
      <w:pPr>
        <w:pStyle w:val="NoSpacing"/>
        <w:tabs>
          <w:tab w:val="left" w:pos="550"/>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D9EADB8" w14:textId="77777777" w:rsidR="00B03BD3" w:rsidRPr="00786071" w:rsidRDefault="00D2394C" w:rsidP="00CC1BF4">
      <w:pPr>
        <w:pStyle w:val="NoSpacing"/>
        <w:tabs>
          <w:tab w:val="left" w:pos="550"/>
        </w:tabs>
        <w:jc w:val="both"/>
        <w:rPr>
          <w:rFonts w:eastAsia="Calibri"/>
          <w:sz w:val="22"/>
          <w:szCs w:val="22"/>
          <w:lang w:val="sr-Latn-RS"/>
        </w:rPr>
      </w:pPr>
      <w:hyperlink r:id="rId11" w:history="1">
        <w:r w:rsidR="00B03BD3" w:rsidRPr="00B664A0">
          <w:rPr>
            <w:rStyle w:val="Hyperlink"/>
            <w:rFonts w:eastAsia="Calibri"/>
            <w:sz w:val="22"/>
            <w:szCs w:val="22"/>
            <w:lang w:val="sr-Latn-RS"/>
          </w:rPr>
          <w:t>www.cinmed.me</w:t>
        </w:r>
      </w:hyperlink>
    </w:p>
    <w:p w14:paraId="5B7B520B" w14:textId="77777777" w:rsidR="00B03BD3" w:rsidRPr="00786071" w:rsidRDefault="00D2394C" w:rsidP="00CC1BF4">
      <w:pPr>
        <w:pStyle w:val="NoSpacing"/>
        <w:tabs>
          <w:tab w:val="left" w:pos="550"/>
        </w:tabs>
        <w:jc w:val="both"/>
        <w:rPr>
          <w:rFonts w:eastAsia="Calibri"/>
          <w:color w:val="0000FF"/>
          <w:sz w:val="22"/>
          <w:szCs w:val="22"/>
          <w:u w:val="single"/>
          <w:lang w:val="sr-Latn-RS"/>
        </w:rPr>
      </w:pPr>
      <w:hyperlink r:id="rId12" w:history="1">
        <w:r w:rsidR="00B03BD3" w:rsidRPr="00B664A0">
          <w:rPr>
            <w:rStyle w:val="Hyperlink"/>
            <w:rFonts w:eastAsia="Calibri"/>
            <w:sz w:val="22"/>
            <w:szCs w:val="22"/>
            <w:lang w:val="sr-Latn-RS"/>
          </w:rPr>
          <w:t>nezeljenadejstva@cinmed.me</w:t>
        </w:r>
      </w:hyperlink>
    </w:p>
    <w:p w14:paraId="250766E9" w14:textId="77777777" w:rsidR="00B03BD3" w:rsidRDefault="00B03BD3" w:rsidP="00CC1BF4">
      <w:pPr>
        <w:pStyle w:val="NoSpacing"/>
        <w:tabs>
          <w:tab w:val="left" w:pos="550"/>
        </w:tabs>
        <w:jc w:val="both"/>
        <w:rPr>
          <w:rFonts w:eastAsia="Calibri"/>
          <w:sz w:val="22"/>
          <w:szCs w:val="22"/>
          <w:lang w:val="sr-Latn-RS"/>
        </w:rPr>
      </w:pPr>
      <w:r w:rsidRPr="00786071">
        <w:rPr>
          <w:rFonts w:eastAsia="Calibri"/>
          <w:sz w:val="22"/>
          <w:szCs w:val="22"/>
          <w:lang w:val="sr-Latn-RS"/>
        </w:rPr>
        <w:t>putem IS zdravstvene zaštite</w:t>
      </w:r>
    </w:p>
    <w:p w14:paraId="2803B63D" w14:textId="77777777" w:rsidR="00B03BD3" w:rsidRDefault="00B03BD3" w:rsidP="00CC1BF4">
      <w:pPr>
        <w:pStyle w:val="NoSpacing"/>
        <w:tabs>
          <w:tab w:val="left" w:pos="550"/>
        </w:tabs>
        <w:jc w:val="both"/>
        <w:rPr>
          <w:rFonts w:eastAsia="Calibri"/>
          <w:sz w:val="22"/>
          <w:szCs w:val="22"/>
          <w:lang w:val="sr-Latn-RS"/>
        </w:rPr>
      </w:pPr>
      <w:r>
        <w:rPr>
          <w:rFonts w:eastAsia="Calibri"/>
          <w:sz w:val="22"/>
          <w:szCs w:val="22"/>
          <w:lang w:val="sr-Latn-RS"/>
        </w:rPr>
        <w:t>QR kod za online prijavu sumnje na neželjeno dejstvo lijeka:</w:t>
      </w:r>
    </w:p>
    <w:p w14:paraId="3173017A" w14:textId="77777777" w:rsidR="00B03BD3" w:rsidRDefault="00B03BD3" w:rsidP="00CC1BF4">
      <w:pPr>
        <w:pStyle w:val="NoSpacing"/>
        <w:tabs>
          <w:tab w:val="left" w:pos="550"/>
        </w:tabs>
        <w:jc w:val="both"/>
        <w:rPr>
          <w:rFonts w:eastAsia="Calibri"/>
          <w:sz w:val="22"/>
          <w:szCs w:val="22"/>
          <w:lang w:val="sr-Latn-RS"/>
        </w:rPr>
      </w:pPr>
    </w:p>
    <w:p w14:paraId="4E0EEBA5" w14:textId="158BD3DC" w:rsidR="00B03BD3" w:rsidRDefault="00B360E2" w:rsidP="00CC1BF4">
      <w:pPr>
        <w:tabs>
          <w:tab w:val="left" w:pos="550"/>
        </w:tabs>
        <w:rPr>
          <w:rFonts w:eastAsia="Calibri"/>
          <w:spacing w:val="-5"/>
          <w:szCs w:val="22"/>
          <w:u w:val="single"/>
          <w:lang w:val="sr-Latn-ME"/>
        </w:rPr>
      </w:pPr>
      <w:r>
        <w:rPr>
          <w:noProof/>
        </w:rPr>
        <w:drawing>
          <wp:inline distT="0" distB="0" distL="0" distR="0" wp14:anchorId="196AF5CF" wp14:editId="2ED7316B">
            <wp:extent cx="980440" cy="971550"/>
            <wp:effectExtent l="0" t="0" r="0" b="0"/>
            <wp:docPr id="10" name="Picture 9">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7B381C88" w14:textId="77777777" w:rsidR="00CE09F3" w:rsidRPr="00B03BD3" w:rsidRDefault="00CE09F3" w:rsidP="00CC1BF4">
      <w:pPr>
        <w:tabs>
          <w:tab w:val="left" w:pos="550"/>
        </w:tabs>
        <w:rPr>
          <w:szCs w:val="22"/>
          <w:lang w:val="sr-Latn-ME"/>
        </w:rPr>
      </w:pPr>
    </w:p>
    <w:p w14:paraId="32AB94A7" w14:textId="77777777" w:rsidR="00CE09F3" w:rsidRPr="00B03BD3" w:rsidRDefault="00CE09F3" w:rsidP="00CC1BF4">
      <w:pPr>
        <w:tabs>
          <w:tab w:val="left" w:pos="550"/>
        </w:tabs>
        <w:rPr>
          <w:b/>
          <w:bCs/>
          <w:szCs w:val="22"/>
          <w:lang w:val="sr-Latn-ME"/>
        </w:rPr>
      </w:pPr>
      <w:r w:rsidRPr="00B03BD3">
        <w:rPr>
          <w:b/>
          <w:bCs/>
          <w:szCs w:val="22"/>
          <w:lang w:val="sr-Latn-ME"/>
        </w:rPr>
        <w:t>4.9. Predoziranje</w:t>
      </w:r>
    </w:p>
    <w:p w14:paraId="7B729F42" w14:textId="77777777" w:rsidR="00CE09F3" w:rsidRPr="00B03BD3" w:rsidRDefault="00CE09F3" w:rsidP="00CC1BF4">
      <w:pPr>
        <w:tabs>
          <w:tab w:val="left" w:pos="550"/>
        </w:tabs>
        <w:rPr>
          <w:szCs w:val="22"/>
          <w:lang w:val="sr-Latn-ME"/>
        </w:rPr>
      </w:pPr>
    </w:p>
    <w:p w14:paraId="7754A9F3" w14:textId="3A5EC14F" w:rsidR="00577F76" w:rsidRDefault="0060295C" w:rsidP="00CC1BF4">
      <w:pPr>
        <w:tabs>
          <w:tab w:val="left" w:pos="550"/>
        </w:tabs>
        <w:rPr>
          <w:szCs w:val="22"/>
          <w:lang w:val="sr-Latn-ME"/>
        </w:rPr>
      </w:pPr>
      <w:r w:rsidRPr="00B03BD3">
        <w:rPr>
          <w:szCs w:val="22"/>
          <w:lang w:val="sr-Latn-ME"/>
        </w:rPr>
        <w:t>U slučaju predoziranja pri prim</w:t>
      </w:r>
      <w:r w:rsidR="005B4695" w:rsidRPr="00B03BD3">
        <w:rPr>
          <w:szCs w:val="22"/>
          <w:lang w:val="sr-Latn-ME"/>
        </w:rPr>
        <w:t>j</w:t>
      </w:r>
      <w:r w:rsidRPr="00B03BD3">
        <w:rPr>
          <w:szCs w:val="22"/>
          <w:lang w:val="sr-Latn-ME"/>
        </w:rPr>
        <w:t>eni l</w:t>
      </w:r>
      <w:r w:rsidR="005B4695" w:rsidRPr="00B03BD3">
        <w:rPr>
          <w:szCs w:val="22"/>
          <w:lang w:val="sr-Latn-ME"/>
        </w:rPr>
        <w:t>ij</w:t>
      </w:r>
      <w:r w:rsidRPr="00B03BD3">
        <w:rPr>
          <w:szCs w:val="22"/>
          <w:lang w:val="sr-Latn-ME"/>
        </w:rPr>
        <w:t>eka u oko, kapi iz oka isprati mlakom vodom. Zbog karakteristika l</w:t>
      </w:r>
      <w:r w:rsidR="005B4695" w:rsidRPr="00B03BD3">
        <w:rPr>
          <w:szCs w:val="22"/>
          <w:lang w:val="sr-Latn-ME"/>
        </w:rPr>
        <w:t>ij</w:t>
      </w:r>
      <w:r w:rsidRPr="00B03BD3">
        <w:rPr>
          <w:szCs w:val="22"/>
          <w:lang w:val="sr-Latn-ME"/>
        </w:rPr>
        <w:t>eka ne očekuju se toksični efekti nakon predoziranja l</w:t>
      </w:r>
      <w:r w:rsidR="005B4695" w:rsidRPr="00B03BD3">
        <w:rPr>
          <w:szCs w:val="22"/>
          <w:lang w:val="sr-Latn-ME"/>
        </w:rPr>
        <w:t>ij</w:t>
      </w:r>
      <w:r w:rsidRPr="00B03BD3">
        <w:rPr>
          <w:szCs w:val="22"/>
          <w:lang w:val="sr-Latn-ME"/>
        </w:rPr>
        <w:t>ekom pri prim</w:t>
      </w:r>
      <w:r w:rsidR="005B4695" w:rsidRPr="00B03BD3">
        <w:rPr>
          <w:szCs w:val="22"/>
          <w:lang w:val="sr-Latn-ME"/>
        </w:rPr>
        <w:t>j</w:t>
      </w:r>
      <w:r w:rsidRPr="00B03BD3">
        <w:rPr>
          <w:szCs w:val="22"/>
          <w:lang w:val="sr-Latn-ME"/>
        </w:rPr>
        <w:t>eni</w:t>
      </w:r>
      <w:r w:rsidR="007854C9" w:rsidRPr="00B03BD3">
        <w:rPr>
          <w:szCs w:val="22"/>
          <w:lang w:val="sr-Latn-ME"/>
        </w:rPr>
        <w:t xml:space="preserve"> </w:t>
      </w:r>
      <w:r w:rsidRPr="00B03BD3">
        <w:rPr>
          <w:szCs w:val="22"/>
          <w:lang w:val="sr-Latn-ME"/>
        </w:rPr>
        <w:t>u oko, ili u</w:t>
      </w:r>
      <w:r w:rsidR="005C1023">
        <w:rPr>
          <w:szCs w:val="22"/>
          <w:lang w:val="sr-Latn-ME"/>
        </w:rPr>
        <w:t>koliko dođe do</w:t>
      </w:r>
      <w:r w:rsidRPr="00B03BD3">
        <w:rPr>
          <w:szCs w:val="22"/>
          <w:lang w:val="sr-Latn-ME"/>
        </w:rPr>
        <w:t xml:space="preserve"> slučaj</w:t>
      </w:r>
      <w:r w:rsidR="005C1023">
        <w:rPr>
          <w:szCs w:val="22"/>
          <w:lang w:val="sr-Latn-ME"/>
        </w:rPr>
        <w:t>nog</w:t>
      </w:r>
      <w:r w:rsidRPr="00B03BD3">
        <w:rPr>
          <w:szCs w:val="22"/>
          <w:lang w:val="sr-Latn-ME"/>
        </w:rPr>
        <w:t xml:space="preserve"> </w:t>
      </w:r>
      <w:r w:rsidR="005C1023" w:rsidRPr="00B03BD3">
        <w:rPr>
          <w:szCs w:val="22"/>
          <w:lang w:val="sr-Latn-ME"/>
        </w:rPr>
        <w:t xml:space="preserve"> </w:t>
      </w:r>
      <w:r w:rsidRPr="00B03BD3">
        <w:rPr>
          <w:szCs w:val="22"/>
          <w:lang w:val="sr-Latn-ME"/>
        </w:rPr>
        <w:t>gutanja sadržaja bočice.</w:t>
      </w:r>
    </w:p>
    <w:p w14:paraId="5E392595" w14:textId="77777777" w:rsidR="00B03BD3" w:rsidRPr="00B03BD3" w:rsidRDefault="00B03BD3" w:rsidP="00CC1BF4">
      <w:pPr>
        <w:tabs>
          <w:tab w:val="left" w:pos="550"/>
        </w:tabs>
        <w:rPr>
          <w:szCs w:val="22"/>
          <w:lang w:val="sr-Latn-ME"/>
        </w:rPr>
      </w:pPr>
    </w:p>
    <w:p w14:paraId="0608BC9A" w14:textId="77777777" w:rsidR="00577F76" w:rsidRPr="00B03BD3" w:rsidRDefault="00577F76" w:rsidP="00CC1BF4">
      <w:pPr>
        <w:tabs>
          <w:tab w:val="left" w:pos="550"/>
        </w:tabs>
        <w:rPr>
          <w:szCs w:val="22"/>
          <w:lang w:val="sr-Latn-ME"/>
        </w:rPr>
      </w:pPr>
    </w:p>
    <w:p w14:paraId="18381406" w14:textId="1DCFE935" w:rsidR="00CE09F3" w:rsidRPr="00B03BD3" w:rsidRDefault="00CE09F3" w:rsidP="00CC1BF4">
      <w:pPr>
        <w:pStyle w:val="NASLOV123"/>
        <w:tabs>
          <w:tab w:val="left" w:pos="550"/>
        </w:tabs>
        <w:spacing w:before="0" w:after="0"/>
        <w:rPr>
          <w:lang w:val="sr-Latn-ME"/>
        </w:rPr>
      </w:pPr>
      <w:r w:rsidRPr="00B03BD3">
        <w:rPr>
          <w:lang w:val="sr-Latn-ME"/>
        </w:rPr>
        <w:t>5.</w:t>
      </w:r>
      <w:r w:rsidR="00CC1BF4">
        <w:rPr>
          <w:lang w:val="sr-Latn-ME"/>
        </w:rPr>
        <w:tab/>
      </w:r>
      <w:r w:rsidRPr="00B03BD3">
        <w:rPr>
          <w:lang w:val="sr-Latn-ME"/>
        </w:rPr>
        <w:t xml:space="preserve"> FARMAKOLOŠKI PODACI</w:t>
      </w:r>
    </w:p>
    <w:p w14:paraId="103699B9" w14:textId="77777777" w:rsidR="00B03BD3" w:rsidRDefault="00B03BD3" w:rsidP="00CC1BF4">
      <w:pPr>
        <w:tabs>
          <w:tab w:val="left" w:pos="550"/>
        </w:tabs>
        <w:rPr>
          <w:b/>
          <w:bCs/>
          <w:szCs w:val="22"/>
          <w:lang w:val="sr-Latn-ME"/>
        </w:rPr>
      </w:pPr>
    </w:p>
    <w:p w14:paraId="3A64E6DF" w14:textId="43F302AF" w:rsidR="00CE09F3" w:rsidRDefault="00CE09F3" w:rsidP="00CC1BF4">
      <w:pPr>
        <w:tabs>
          <w:tab w:val="left" w:pos="550"/>
        </w:tabs>
        <w:rPr>
          <w:b/>
          <w:bCs/>
          <w:szCs w:val="22"/>
          <w:lang w:val="sr-Latn-ME"/>
        </w:rPr>
      </w:pPr>
      <w:r w:rsidRPr="00B03BD3">
        <w:rPr>
          <w:b/>
          <w:bCs/>
          <w:szCs w:val="22"/>
          <w:lang w:val="sr-Latn-ME"/>
        </w:rPr>
        <w:t>5.1. Farmakodinamski podaci</w:t>
      </w:r>
    </w:p>
    <w:p w14:paraId="5CBABCC7" w14:textId="77777777" w:rsidR="00B03BD3" w:rsidRPr="00B03BD3" w:rsidRDefault="00B03BD3" w:rsidP="00CC1BF4">
      <w:pPr>
        <w:tabs>
          <w:tab w:val="left" w:pos="550"/>
        </w:tabs>
        <w:rPr>
          <w:b/>
          <w:bCs/>
          <w:szCs w:val="22"/>
          <w:lang w:val="sr-Latn-ME"/>
        </w:rPr>
      </w:pPr>
    </w:p>
    <w:p w14:paraId="4BF9D7CC" w14:textId="4C37949C" w:rsidR="00CE09F3" w:rsidRPr="00B03BD3" w:rsidRDefault="00CE09F3" w:rsidP="00CC1BF4">
      <w:pPr>
        <w:tabs>
          <w:tab w:val="left" w:pos="550"/>
        </w:tabs>
        <w:rPr>
          <w:b/>
          <w:bCs/>
          <w:szCs w:val="22"/>
          <w:lang w:val="sr-Latn-ME"/>
        </w:rPr>
      </w:pPr>
      <w:r w:rsidRPr="00B03BD3">
        <w:rPr>
          <w:b/>
          <w:bCs/>
          <w:szCs w:val="22"/>
          <w:lang w:val="sr-Latn-ME"/>
        </w:rPr>
        <w:t>Farmakoterapijska grupa:</w:t>
      </w:r>
      <w:r w:rsidR="00F32F8B" w:rsidRPr="00B03BD3">
        <w:rPr>
          <w:lang w:val="sr-Latn-ME"/>
        </w:rPr>
        <w:t xml:space="preserve"> </w:t>
      </w:r>
      <w:r w:rsidR="00F32F8B" w:rsidRPr="00B03BD3">
        <w:rPr>
          <w:bCs/>
          <w:szCs w:val="22"/>
          <w:lang w:val="sr-Latn-ME"/>
        </w:rPr>
        <w:t>L</w:t>
      </w:r>
      <w:r w:rsidR="005B4695" w:rsidRPr="00B03BD3">
        <w:rPr>
          <w:bCs/>
          <w:szCs w:val="22"/>
          <w:lang w:val="sr-Latn-ME"/>
        </w:rPr>
        <w:t>j</w:t>
      </w:r>
      <w:r w:rsidR="00F32F8B" w:rsidRPr="00B03BD3">
        <w:rPr>
          <w:bCs/>
          <w:szCs w:val="22"/>
          <w:lang w:val="sr-Latn-ME"/>
        </w:rPr>
        <w:t>ekovi koji d</w:t>
      </w:r>
      <w:r w:rsidR="005B4695" w:rsidRPr="00B03BD3">
        <w:rPr>
          <w:bCs/>
          <w:szCs w:val="22"/>
          <w:lang w:val="sr-Latn-ME"/>
        </w:rPr>
        <w:t>j</w:t>
      </w:r>
      <w:r w:rsidR="00F32F8B" w:rsidRPr="00B03BD3">
        <w:rPr>
          <w:bCs/>
          <w:szCs w:val="22"/>
          <w:lang w:val="sr-Latn-ME"/>
        </w:rPr>
        <w:t>eluju na oko, ostali antiinfektivi</w:t>
      </w:r>
    </w:p>
    <w:p w14:paraId="4AD87E55" w14:textId="77777777" w:rsidR="00CE09F3" w:rsidRPr="00B03BD3" w:rsidRDefault="00CE09F3" w:rsidP="00CC1BF4">
      <w:pPr>
        <w:tabs>
          <w:tab w:val="left" w:pos="550"/>
        </w:tabs>
        <w:rPr>
          <w:szCs w:val="22"/>
          <w:lang w:val="sr-Latn-ME"/>
        </w:rPr>
      </w:pPr>
    </w:p>
    <w:p w14:paraId="6E7358D2" w14:textId="575E901F" w:rsidR="00CE09F3" w:rsidRPr="00B03BD3" w:rsidRDefault="00CE09F3" w:rsidP="00CC1BF4">
      <w:pPr>
        <w:tabs>
          <w:tab w:val="left" w:pos="550"/>
        </w:tabs>
        <w:rPr>
          <w:b/>
          <w:bCs/>
          <w:szCs w:val="22"/>
          <w:lang w:val="sr-Latn-ME"/>
        </w:rPr>
      </w:pPr>
      <w:r w:rsidRPr="00B03BD3">
        <w:rPr>
          <w:b/>
          <w:bCs/>
          <w:szCs w:val="22"/>
          <w:lang w:val="sr-Latn-ME"/>
        </w:rPr>
        <w:t xml:space="preserve">ATC </w:t>
      </w:r>
      <w:r w:rsidR="008B14AA">
        <w:rPr>
          <w:b/>
          <w:bCs/>
          <w:szCs w:val="22"/>
          <w:lang w:val="sr-Latn-ME"/>
        </w:rPr>
        <w:t>kod</w:t>
      </w:r>
      <w:r w:rsidRPr="00B360E2">
        <w:rPr>
          <w:b/>
          <w:bCs/>
          <w:szCs w:val="22"/>
          <w:lang w:val="sr-Latn-ME"/>
        </w:rPr>
        <w:t>:</w:t>
      </w:r>
      <w:r w:rsidR="000F6BC2" w:rsidRPr="00B360E2">
        <w:rPr>
          <w:lang w:val="sr-Latn-ME"/>
        </w:rPr>
        <w:t xml:space="preserve"> </w:t>
      </w:r>
      <w:r w:rsidR="000F6BC2" w:rsidRPr="008B14AA">
        <w:rPr>
          <w:bCs/>
          <w:szCs w:val="22"/>
          <w:lang w:val="sr-Latn-ME"/>
        </w:rPr>
        <w:t>S01A</w:t>
      </w:r>
      <w:r w:rsidR="00955BDA" w:rsidRPr="00B360E2">
        <w:rPr>
          <w:bCs/>
          <w:szCs w:val="22"/>
          <w:lang w:val="sr-Latn-ME"/>
        </w:rPr>
        <w:t>E03</w:t>
      </w:r>
    </w:p>
    <w:p w14:paraId="5A23573D" w14:textId="77777777" w:rsidR="00CE09F3" w:rsidRPr="00B03BD3" w:rsidRDefault="00CE09F3" w:rsidP="00CC1BF4">
      <w:pPr>
        <w:tabs>
          <w:tab w:val="left" w:pos="550"/>
        </w:tabs>
        <w:rPr>
          <w:szCs w:val="22"/>
          <w:lang w:val="sr-Latn-ME"/>
        </w:rPr>
      </w:pPr>
    </w:p>
    <w:p w14:paraId="18D6AF2E" w14:textId="77777777" w:rsidR="00C331ED" w:rsidRPr="00B03BD3" w:rsidRDefault="00CD259D" w:rsidP="00CC1BF4">
      <w:pPr>
        <w:tabs>
          <w:tab w:val="left" w:pos="550"/>
        </w:tabs>
        <w:rPr>
          <w:szCs w:val="22"/>
          <w:lang w:val="sr-Latn-ME"/>
        </w:rPr>
      </w:pPr>
      <w:r w:rsidRPr="00B03BD3">
        <w:rPr>
          <w:szCs w:val="22"/>
          <w:lang w:val="sr-Latn-ME"/>
        </w:rPr>
        <w:t>Ciprofloksacin, flurohinolonski antibiotik, ostvaruje svoje baktericidno dejstvo inhibicijom enzima DNK giraze, potrebnog za sintezu bakterijske DNK. Na ovaj način blokirana je transkripcija vitalnih informacija sa bakterijskih hromozoma što dovodi do inhibicije metabolizma bakterija.</w:t>
      </w:r>
    </w:p>
    <w:p w14:paraId="7F0B4063" w14:textId="21652DBE" w:rsidR="00C331ED" w:rsidRPr="00B03BD3" w:rsidRDefault="00C331ED" w:rsidP="00CC1BF4">
      <w:pPr>
        <w:tabs>
          <w:tab w:val="left" w:pos="550"/>
        </w:tabs>
        <w:rPr>
          <w:szCs w:val="22"/>
          <w:lang w:val="sr-Latn-ME"/>
        </w:rPr>
      </w:pPr>
      <w:r w:rsidRPr="00B03BD3">
        <w:rPr>
          <w:szCs w:val="22"/>
          <w:lang w:val="sr-Latn-ME"/>
        </w:rPr>
        <w:t xml:space="preserve">Ciprofloksacin pokazuje snažnu </w:t>
      </w:r>
      <w:r w:rsidRPr="00B03BD3">
        <w:rPr>
          <w:i/>
          <w:szCs w:val="22"/>
          <w:lang w:val="sr-Latn-ME"/>
        </w:rPr>
        <w:t>in vitro</w:t>
      </w:r>
      <w:r w:rsidRPr="00B03BD3">
        <w:rPr>
          <w:szCs w:val="22"/>
          <w:lang w:val="sr-Latn-ME"/>
        </w:rPr>
        <w:t xml:space="preserve"> antibakterijsku aktivnost protiv širokog spekt</w:t>
      </w:r>
      <w:r w:rsidR="00224CD6" w:rsidRPr="00B03BD3">
        <w:rPr>
          <w:szCs w:val="22"/>
          <w:lang w:val="sr-Latn-ME"/>
        </w:rPr>
        <w:t>r</w:t>
      </w:r>
      <w:r w:rsidRPr="00B03BD3">
        <w:rPr>
          <w:szCs w:val="22"/>
          <w:lang w:val="sr-Latn-ME"/>
        </w:rPr>
        <w:t>a Gram-pozitivnih i Gram negativnih bakterija.</w:t>
      </w:r>
    </w:p>
    <w:p w14:paraId="6DB21D82" w14:textId="77777777" w:rsidR="00C331ED" w:rsidRPr="00B03BD3" w:rsidRDefault="00C331ED" w:rsidP="00CC1BF4">
      <w:pPr>
        <w:tabs>
          <w:tab w:val="left" w:pos="550"/>
        </w:tabs>
        <w:rPr>
          <w:szCs w:val="22"/>
          <w:lang w:val="sr-Latn-ME"/>
        </w:rPr>
      </w:pPr>
    </w:p>
    <w:p w14:paraId="6522F4B1" w14:textId="77777777" w:rsidR="00C24718" w:rsidRPr="00B03BD3" w:rsidRDefault="00C24718" w:rsidP="00CC1BF4">
      <w:pPr>
        <w:tabs>
          <w:tab w:val="left" w:pos="550"/>
        </w:tabs>
        <w:rPr>
          <w:szCs w:val="22"/>
          <w:u w:val="single"/>
          <w:lang w:val="sr-Latn-ME"/>
        </w:rPr>
      </w:pPr>
      <w:r w:rsidRPr="00B03BD3">
        <w:rPr>
          <w:szCs w:val="22"/>
          <w:u w:val="single"/>
          <w:lang w:val="sr-Latn-ME"/>
        </w:rPr>
        <w:lastRenderedPageBreak/>
        <w:t>Mehanizam rezistencije</w:t>
      </w:r>
    </w:p>
    <w:p w14:paraId="09121CDF" w14:textId="77777777" w:rsidR="00C24718" w:rsidRPr="00B03BD3" w:rsidRDefault="00C24718" w:rsidP="00CC1BF4">
      <w:pPr>
        <w:tabs>
          <w:tab w:val="left" w:pos="550"/>
        </w:tabs>
        <w:rPr>
          <w:szCs w:val="22"/>
          <w:lang w:val="sr-Latn-ME"/>
        </w:rPr>
      </w:pPr>
      <w:r w:rsidRPr="00B03BD3">
        <w:rPr>
          <w:szCs w:val="22"/>
          <w:lang w:val="sr-Latn-ME"/>
        </w:rPr>
        <w:t>Rezistencija na fluorohinolone, posebno na ciprofloksacin, zaht</w:t>
      </w:r>
      <w:r w:rsidR="005B4695" w:rsidRPr="00B03BD3">
        <w:rPr>
          <w:szCs w:val="22"/>
          <w:lang w:val="sr-Latn-ME"/>
        </w:rPr>
        <w:t>ij</w:t>
      </w:r>
      <w:r w:rsidRPr="00B03BD3">
        <w:rPr>
          <w:szCs w:val="22"/>
          <w:lang w:val="sr-Latn-ME"/>
        </w:rPr>
        <w:t>eva značajne genetske prom</w:t>
      </w:r>
      <w:r w:rsidR="005B4695" w:rsidRPr="00B03BD3">
        <w:rPr>
          <w:szCs w:val="22"/>
          <w:lang w:val="sr-Latn-ME"/>
        </w:rPr>
        <w:t>j</w:t>
      </w:r>
      <w:r w:rsidRPr="00B03BD3">
        <w:rPr>
          <w:szCs w:val="22"/>
          <w:lang w:val="sr-Latn-ME"/>
        </w:rPr>
        <w:t>ene u jednom ili više bitnih bakterijskih mehanizama: a) e</w:t>
      </w:r>
      <w:r w:rsidR="000D2666" w:rsidRPr="00B03BD3">
        <w:rPr>
          <w:szCs w:val="22"/>
          <w:lang w:val="sr-Latn-ME"/>
        </w:rPr>
        <w:t>nzima za sintezu DNK¸ b) zaštite</w:t>
      </w:r>
      <w:r w:rsidRPr="00B03BD3">
        <w:rPr>
          <w:szCs w:val="22"/>
          <w:lang w:val="sr-Latn-ME"/>
        </w:rPr>
        <w:t xml:space="preserve"> proteina, c) permeabilnost</w:t>
      </w:r>
      <w:r w:rsidR="000D2666" w:rsidRPr="00B03BD3">
        <w:rPr>
          <w:szCs w:val="22"/>
          <w:lang w:val="sr-Latn-ME"/>
        </w:rPr>
        <w:t>i</w:t>
      </w:r>
      <w:r w:rsidRPr="00B03BD3">
        <w:rPr>
          <w:szCs w:val="22"/>
          <w:lang w:val="sr-Latn-ME"/>
        </w:rPr>
        <w:t xml:space="preserve"> ćelije, d) efluks</w:t>
      </w:r>
      <w:r w:rsidR="000D2666" w:rsidRPr="00B03BD3">
        <w:rPr>
          <w:szCs w:val="22"/>
          <w:lang w:val="sr-Latn-ME"/>
        </w:rPr>
        <w:t>a</w:t>
      </w:r>
      <w:r w:rsidRPr="00B03BD3">
        <w:rPr>
          <w:szCs w:val="22"/>
          <w:lang w:val="sr-Latn-ME"/>
        </w:rPr>
        <w:t xml:space="preserve"> l</w:t>
      </w:r>
      <w:r w:rsidR="005B4695" w:rsidRPr="00B03BD3">
        <w:rPr>
          <w:szCs w:val="22"/>
          <w:lang w:val="sr-Latn-ME"/>
        </w:rPr>
        <w:t>ij</w:t>
      </w:r>
      <w:r w:rsidRPr="00B03BD3">
        <w:rPr>
          <w:szCs w:val="22"/>
          <w:lang w:val="sr-Latn-ME"/>
        </w:rPr>
        <w:t>eka, ili e) plazmidom posredovane aminoglik</w:t>
      </w:r>
      <w:r w:rsidR="009D5E49" w:rsidRPr="00B03BD3">
        <w:rPr>
          <w:szCs w:val="22"/>
          <w:lang w:val="sr-Latn-ME"/>
        </w:rPr>
        <w:t>ozidne 6’-N-acetil transferaze, AAC (6’)-Ib.</w:t>
      </w:r>
    </w:p>
    <w:p w14:paraId="16EA4013" w14:textId="77777777" w:rsidR="00C24718" w:rsidRPr="00B03BD3" w:rsidRDefault="00C24718" w:rsidP="00CC1BF4">
      <w:pPr>
        <w:tabs>
          <w:tab w:val="left" w:pos="550"/>
        </w:tabs>
        <w:rPr>
          <w:szCs w:val="22"/>
          <w:lang w:val="sr-Latn-ME"/>
        </w:rPr>
      </w:pPr>
    </w:p>
    <w:p w14:paraId="33A8E10F" w14:textId="6BD18263" w:rsidR="000D2666" w:rsidRPr="00B03BD3" w:rsidRDefault="000D2666" w:rsidP="00CC1BF4">
      <w:pPr>
        <w:tabs>
          <w:tab w:val="left" w:pos="550"/>
        </w:tabs>
        <w:rPr>
          <w:szCs w:val="22"/>
          <w:lang w:val="sr-Latn-ME"/>
        </w:rPr>
      </w:pPr>
      <w:r w:rsidRPr="00B03BD3">
        <w:rPr>
          <w:szCs w:val="22"/>
          <w:lang w:val="sr-Latn-ME"/>
        </w:rPr>
        <w:t xml:space="preserve">Fluorohinoloni, uključujući ciprofloksacin, se razlikuju u hemijskoj strukturi i mehanizmu dejstva od aminoglikozida, beta-laktamskih antibiotika, makrolida, tetraciklina, sulfonamida, trimetoprima i hloramfenikola. Iz tog razloga, </w:t>
      </w:r>
      <w:r w:rsidR="00D03DBC">
        <w:rPr>
          <w:szCs w:val="22"/>
          <w:lang w:val="sr-Latn-ME"/>
        </w:rPr>
        <w:t>mikroorganizmi</w:t>
      </w:r>
      <w:r w:rsidR="00D03DBC" w:rsidRPr="00B03BD3">
        <w:rPr>
          <w:szCs w:val="22"/>
          <w:lang w:val="sr-Latn-ME"/>
        </w:rPr>
        <w:t xml:space="preserve"> </w:t>
      </w:r>
      <w:r w:rsidRPr="00B03BD3">
        <w:rPr>
          <w:szCs w:val="22"/>
          <w:lang w:val="sr-Latn-ME"/>
        </w:rPr>
        <w:t>rezistentni na te l</w:t>
      </w:r>
      <w:r w:rsidR="005B4695" w:rsidRPr="00B03BD3">
        <w:rPr>
          <w:szCs w:val="22"/>
          <w:lang w:val="sr-Latn-ME"/>
        </w:rPr>
        <w:t>j</w:t>
      </w:r>
      <w:r w:rsidRPr="00B03BD3">
        <w:rPr>
          <w:szCs w:val="22"/>
          <w:lang w:val="sr-Latn-ME"/>
        </w:rPr>
        <w:t>ekove mogu biti os</w:t>
      </w:r>
      <w:r w:rsidR="005B4695" w:rsidRPr="00B03BD3">
        <w:rPr>
          <w:szCs w:val="22"/>
          <w:lang w:val="sr-Latn-ME"/>
        </w:rPr>
        <w:t>j</w:t>
      </w:r>
      <w:r w:rsidRPr="00B03BD3">
        <w:rPr>
          <w:szCs w:val="22"/>
          <w:lang w:val="sr-Latn-ME"/>
        </w:rPr>
        <w:t>etljivi na ciprofloksacin.</w:t>
      </w:r>
    </w:p>
    <w:p w14:paraId="70CED337" w14:textId="77777777" w:rsidR="000D2666" w:rsidRPr="00B03BD3" w:rsidRDefault="000D2666" w:rsidP="00CC1BF4">
      <w:pPr>
        <w:tabs>
          <w:tab w:val="left" w:pos="550"/>
        </w:tabs>
        <w:rPr>
          <w:szCs w:val="22"/>
          <w:lang w:val="sr-Latn-ME"/>
        </w:rPr>
      </w:pPr>
    </w:p>
    <w:p w14:paraId="4989CBDB" w14:textId="77777777" w:rsidR="00C24718" w:rsidRPr="00B03BD3" w:rsidRDefault="0006379F" w:rsidP="00CC1BF4">
      <w:pPr>
        <w:tabs>
          <w:tab w:val="left" w:pos="550"/>
        </w:tabs>
        <w:rPr>
          <w:i/>
          <w:szCs w:val="22"/>
          <w:u w:val="single"/>
          <w:lang w:val="sr-Latn-ME"/>
        </w:rPr>
      </w:pPr>
      <w:r w:rsidRPr="00B03BD3">
        <w:rPr>
          <w:i/>
          <w:szCs w:val="22"/>
          <w:u w:val="single"/>
          <w:lang w:val="sr-Latn-ME"/>
        </w:rPr>
        <w:t>Granične vr</w:t>
      </w:r>
      <w:r w:rsidR="005B4695" w:rsidRPr="00B03BD3">
        <w:rPr>
          <w:i/>
          <w:szCs w:val="22"/>
          <w:u w:val="single"/>
          <w:lang w:val="sr-Latn-ME"/>
        </w:rPr>
        <w:t>ij</w:t>
      </w:r>
      <w:r w:rsidRPr="00B03BD3">
        <w:rPr>
          <w:i/>
          <w:szCs w:val="22"/>
          <w:u w:val="single"/>
          <w:lang w:val="sr-Latn-ME"/>
        </w:rPr>
        <w:t>ednosti os</w:t>
      </w:r>
      <w:r w:rsidR="005B4695" w:rsidRPr="00B03BD3">
        <w:rPr>
          <w:i/>
          <w:szCs w:val="22"/>
          <w:u w:val="single"/>
          <w:lang w:val="sr-Latn-ME"/>
        </w:rPr>
        <w:t>j</w:t>
      </w:r>
      <w:r w:rsidRPr="00B03BD3">
        <w:rPr>
          <w:i/>
          <w:szCs w:val="22"/>
          <w:u w:val="single"/>
          <w:lang w:val="sr-Latn-ME"/>
        </w:rPr>
        <w:t>etljivosti</w:t>
      </w:r>
    </w:p>
    <w:p w14:paraId="465E7988" w14:textId="51ECB819" w:rsidR="00C331ED" w:rsidRPr="00B03BD3" w:rsidRDefault="0006379F" w:rsidP="00CC1BF4">
      <w:pPr>
        <w:tabs>
          <w:tab w:val="left" w:pos="550"/>
        </w:tabs>
        <w:rPr>
          <w:szCs w:val="22"/>
          <w:lang w:val="sr-Latn-ME"/>
        </w:rPr>
      </w:pPr>
      <w:r w:rsidRPr="00B03BD3">
        <w:rPr>
          <w:szCs w:val="22"/>
          <w:lang w:val="sr-Latn-ME"/>
        </w:rPr>
        <w:t>Ne postoje zvanične granične vr</w:t>
      </w:r>
      <w:r w:rsidR="005B4695" w:rsidRPr="00B03BD3">
        <w:rPr>
          <w:szCs w:val="22"/>
          <w:lang w:val="sr-Latn-ME"/>
        </w:rPr>
        <w:t>ij</w:t>
      </w:r>
      <w:r w:rsidRPr="00B03BD3">
        <w:rPr>
          <w:szCs w:val="22"/>
          <w:lang w:val="sr-Latn-ME"/>
        </w:rPr>
        <w:t>ednosti os</w:t>
      </w:r>
      <w:r w:rsidR="005B4695" w:rsidRPr="00B03BD3">
        <w:rPr>
          <w:szCs w:val="22"/>
          <w:lang w:val="sr-Latn-ME"/>
        </w:rPr>
        <w:t>j</w:t>
      </w:r>
      <w:r w:rsidRPr="00B03BD3">
        <w:rPr>
          <w:szCs w:val="22"/>
          <w:lang w:val="sr-Latn-ME"/>
        </w:rPr>
        <w:t xml:space="preserve">etljivosti </w:t>
      </w:r>
      <w:r w:rsidR="00346D2B" w:rsidRPr="00B03BD3">
        <w:rPr>
          <w:szCs w:val="22"/>
          <w:lang w:val="sr-Latn-ME"/>
        </w:rPr>
        <w:t>za</w:t>
      </w:r>
      <w:r w:rsidRPr="00B03BD3">
        <w:rPr>
          <w:szCs w:val="22"/>
          <w:lang w:val="sr-Latn-ME"/>
        </w:rPr>
        <w:t xml:space="preserve"> oftalmološk</w:t>
      </w:r>
      <w:r w:rsidR="00346D2B" w:rsidRPr="00B03BD3">
        <w:rPr>
          <w:szCs w:val="22"/>
          <w:lang w:val="sr-Latn-ME"/>
        </w:rPr>
        <w:t>u</w:t>
      </w:r>
      <w:r w:rsidRPr="00B03BD3">
        <w:rPr>
          <w:szCs w:val="22"/>
          <w:lang w:val="sr-Latn-ME"/>
        </w:rPr>
        <w:t xml:space="preserve"> </w:t>
      </w:r>
      <w:r w:rsidR="00D871F1" w:rsidRPr="00B03BD3">
        <w:rPr>
          <w:szCs w:val="22"/>
          <w:lang w:val="sr-Latn-ME"/>
        </w:rPr>
        <w:t>prim</w:t>
      </w:r>
      <w:r w:rsidR="005B4695" w:rsidRPr="00B03BD3">
        <w:rPr>
          <w:szCs w:val="22"/>
          <w:lang w:val="sr-Latn-ME"/>
        </w:rPr>
        <w:t>j</w:t>
      </w:r>
      <w:r w:rsidR="00D871F1" w:rsidRPr="00B03BD3">
        <w:rPr>
          <w:szCs w:val="22"/>
          <w:lang w:val="sr-Latn-ME"/>
        </w:rPr>
        <w:t>enu</w:t>
      </w:r>
      <w:r w:rsidRPr="00B03BD3">
        <w:rPr>
          <w:szCs w:val="22"/>
          <w:lang w:val="sr-Latn-ME"/>
        </w:rPr>
        <w:t xml:space="preserve"> ciprofloksacina i iako se</w:t>
      </w:r>
      <w:r w:rsidR="00346D2B" w:rsidRPr="00B03BD3">
        <w:rPr>
          <w:szCs w:val="22"/>
          <w:lang w:val="sr-Latn-ME"/>
        </w:rPr>
        <w:t xml:space="preserve"> </w:t>
      </w:r>
      <w:r w:rsidRPr="00B03BD3">
        <w:rPr>
          <w:szCs w:val="22"/>
          <w:lang w:val="sr-Latn-ME"/>
        </w:rPr>
        <w:t>koriste granične vr</w:t>
      </w:r>
      <w:r w:rsidR="005B4695" w:rsidRPr="00B03BD3">
        <w:rPr>
          <w:szCs w:val="22"/>
          <w:lang w:val="sr-Latn-ME"/>
        </w:rPr>
        <w:t>ij</w:t>
      </w:r>
      <w:r w:rsidRPr="00B03BD3">
        <w:rPr>
          <w:szCs w:val="22"/>
          <w:lang w:val="sr-Latn-ME"/>
        </w:rPr>
        <w:t>ednosti</w:t>
      </w:r>
      <w:r w:rsidR="00346D2B" w:rsidRPr="00B03BD3">
        <w:rPr>
          <w:szCs w:val="22"/>
          <w:lang w:val="sr-Latn-ME"/>
        </w:rPr>
        <w:t xml:space="preserve"> </w:t>
      </w:r>
      <w:r w:rsidRPr="00B03BD3">
        <w:rPr>
          <w:szCs w:val="22"/>
          <w:lang w:val="sr-Latn-ME"/>
        </w:rPr>
        <w:t>os</w:t>
      </w:r>
      <w:r w:rsidR="005B4695" w:rsidRPr="00B03BD3">
        <w:rPr>
          <w:szCs w:val="22"/>
          <w:lang w:val="sr-Latn-ME"/>
        </w:rPr>
        <w:t>j</w:t>
      </w:r>
      <w:r w:rsidRPr="00B03BD3">
        <w:rPr>
          <w:szCs w:val="22"/>
          <w:lang w:val="sr-Latn-ME"/>
        </w:rPr>
        <w:t xml:space="preserve">etljivosti </w:t>
      </w:r>
      <w:r w:rsidR="00346D2B" w:rsidRPr="00B03BD3">
        <w:rPr>
          <w:szCs w:val="22"/>
          <w:lang w:val="sr-Latn-ME"/>
        </w:rPr>
        <w:t>kod</w:t>
      </w:r>
      <w:r w:rsidRPr="00B03BD3">
        <w:rPr>
          <w:szCs w:val="22"/>
          <w:lang w:val="sr-Latn-ME"/>
        </w:rPr>
        <w:t xml:space="preserve"> sistemske upotr</w:t>
      </w:r>
      <w:r w:rsidR="00346D2B" w:rsidRPr="00B03BD3">
        <w:rPr>
          <w:szCs w:val="22"/>
          <w:lang w:val="sr-Latn-ME"/>
        </w:rPr>
        <w:t>e</w:t>
      </w:r>
      <w:r w:rsidRPr="00B03BD3">
        <w:rPr>
          <w:szCs w:val="22"/>
          <w:lang w:val="sr-Latn-ME"/>
        </w:rPr>
        <w:t>be, njihov značaj prilikom lokalne upotrebe je upitan. Pre</w:t>
      </w:r>
      <w:r w:rsidR="00396B09" w:rsidRPr="00B03BD3">
        <w:rPr>
          <w:szCs w:val="22"/>
          <w:lang w:val="sr-Latn-ME"/>
        </w:rPr>
        <w:t>m</w:t>
      </w:r>
      <w:r w:rsidRPr="00B03BD3">
        <w:rPr>
          <w:szCs w:val="22"/>
          <w:lang w:val="sr-Latn-ME"/>
        </w:rPr>
        <w:t>a EUCAST-u kliničke vr</w:t>
      </w:r>
      <w:r w:rsidR="005B4695" w:rsidRPr="00B03BD3">
        <w:rPr>
          <w:szCs w:val="22"/>
          <w:lang w:val="sr-Latn-ME"/>
        </w:rPr>
        <w:t>ij</w:t>
      </w:r>
      <w:r w:rsidRPr="00B03BD3">
        <w:rPr>
          <w:szCs w:val="22"/>
          <w:lang w:val="sr-Latn-ME"/>
        </w:rPr>
        <w:t>ednosti MIK-a koje se koriste za ovaj antibiotik su sl</w:t>
      </w:r>
      <w:r w:rsidR="00836419">
        <w:rPr>
          <w:szCs w:val="22"/>
          <w:lang w:val="sr-Latn-ME"/>
        </w:rPr>
        <w:t>j</w:t>
      </w:r>
      <w:r w:rsidRPr="00B03BD3">
        <w:rPr>
          <w:szCs w:val="22"/>
          <w:lang w:val="sr-Latn-ME"/>
        </w:rPr>
        <w:t>edeće:</w:t>
      </w:r>
    </w:p>
    <w:p w14:paraId="3169429B" w14:textId="77777777" w:rsidR="0006379F" w:rsidRPr="00B03BD3" w:rsidRDefault="0006379F" w:rsidP="00CC1BF4">
      <w:pPr>
        <w:tabs>
          <w:tab w:val="left" w:pos="550"/>
        </w:tabs>
        <w:rPr>
          <w:szCs w:val="22"/>
          <w:lang w:val="sr-Latn-ME"/>
        </w:rPr>
      </w:pPr>
    </w:p>
    <w:p w14:paraId="2E2CF2E0" w14:textId="2E6A90F3" w:rsidR="0006379F" w:rsidRPr="00B03BD3" w:rsidRDefault="0006379F" w:rsidP="00CC1BF4">
      <w:pPr>
        <w:tabs>
          <w:tab w:val="left" w:pos="550"/>
        </w:tabs>
        <w:rPr>
          <w:szCs w:val="22"/>
          <w:lang w:val="sr-Latn-ME"/>
        </w:rPr>
      </w:pPr>
      <w:r w:rsidRPr="00B03BD3">
        <w:rPr>
          <w:i/>
          <w:szCs w:val="22"/>
          <w:lang w:val="sr-Latn-ME"/>
        </w:rPr>
        <w:t>Staphylococcus</w:t>
      </w:r>
      <w:r w:rsidRPr="00B03BD3">
        <w:rPr>
          <w:szCs w:val="22"/>
          <w:lang w:val="sr-Latn-ME"/>
        </w:rPr>
        <w:t xml:space="preserve"> </w:t>
      </w:r>
      <w:r w:rsidR="00403BA5" w:rsidRPr="00B03BD3">
        <w:rPr>
          <w:i/>
          <w:szCs w:val="22"/>
          <w:lang w:val="sr-Latn-ME"/>
        </w:rPr>
        <w:t xml:space="preserve">species </w:t>
      </w:r>
      <w:r w:rsidRPr="00B03BD3">
        <w:rPr>
          <w:szCs w:val="22"/>
          <w:lang w:val="sr-Latn-ME"/>
        </w:rPr>
        <w:t xml:space="preserve">           </w:t>
      </w:r>
      <w:r w:rsidR="000F6380" w:rsidRPr="00B03BD3">
        <w:rPr>
          <w:szCs w:val="22"/>
          <w:lang w:val="sr-Latn-ME"/>
        </w:rPr>
        <w:t xml:space="preserve"> </w:t>
      </w:r>
      <w:r w:rsidR="00A75827" w:rsidRPr="00B03BD3">
        <w:rPr>
          <w:szCs w:val="22"/>
          <w:lang w:val="sr-Latn-ME"/>
        </w:rPr>
        <w:t xml:space="preserve"> </w:t>
      </w:r>
      <w:r w:rsidR="00224CD6" w:rsidRPr="00B03BD3">
        <w:rPr>
          <w:szCs w:val="22"/>
          <w:lang w:val="sr-Latn-ME"/>
        </w:rPr>
        <w:tab/>
      </w:r>
      <w:r w:rsidRPr="00B03BD3">
        <w:rPr>
          <w:szCs w:val="22"/>
          <w:lang w:val="sr-Latn-ME"/>
        </w:rPr>
        <w:t>S≤1 mg</w:t>
      </w:r>
      <w:r w:rsidR="004617EE">
        <w:rPr>
          <w:szCs w:val="22"/>
          <w:lang w:val="sr-Latn-ME"/>
        </w:rPr>
        <w:t>/l</w:t>
      </w:r>
      <w:r w:rsidRPr="00B03BD3">
        <w:rPr>
          <w:szCs w:val="22"/>
          <w:lang w:val="sr-Latn-ME"/>
        </w:rPr>
        <w:t>, R≥1 mg</w:t>
      </w:r>
      <w:r w:rsidR="004617EE">
        <w:rPr>
          <w:szCs w:val="22"/>
          <w:lang w:val="sr-Latn-ME"/>
        </w:rPr>
        <w:t>/l</w:t>
      </w:r>
    </w:p>
    <w:p w14:paraId="0D6E488E" w14:textId="513FBC6C" w:rsidR="0006379F" w:rsidRPr="00B03BD3" w:rsidRDefault="0006379F" w:rsidP="00CC1BF4">
      <w:pPr>
        <w:tabs>
          <w:tab w:val="left" w:pos="550"/>
        </w:tabs>
        <w:rPr>
          <w:i/>
          <w:szCs w:val="22"/>
          <w:lang w:val="sr-Latn-ME"/>
        </w:rPr>
      </w:pPr>
      <w:r w:rsidRPr="00B03BD3">
        <w:rPr>
          <w:i/>
          <w:szCs w:val="22"/>
          <w:lang w:val="sr-Latn-ME"/>
        </w:rPr>
        <w:t>Streptococcus pneumoniae</w:t>
      </w:r>
      <w:r w:rsidR="000F6380" w:rsidRPr="00B03BD3">
        <w:rPr>
          <w:i/>
          <w:szCs w:val="22"/>
          <w:lang w:val="sr-Latn-ME"/>
        </w:rPr>
        <w:t xml:space="preserve"> </w:t>
      </w:r>
      <w:r w:rsidRPr="00B03BD3">
        <w:rPr>
          <w:i/>
          <w:szCs w:val="22"/>
          <w:lang w:val="sr-Latn-ME"/>
        </w:rPr>
        <w:t xml:space="preserve"> </w:t>
      </w:r>
      <w:r w:rsidR="00A75827" w:rsidRPr="00B03BD3">
        <w:rPr>
          <w:i/>
          <w:szCs w:val="22"/>
          <w:lang w:val="sr-Latn-ME"/>
        </w:rPr>
        <w:t xml:space="preserve">     </w:t>
      </w:r>
      <w:r w:rsidR="00224CD6" w:rsidRPr="00B03BD3">
        <w:rPr>
          <w:i/>
          <w:szCs w:val="22"/>
          <w:lang w:val="sr-Latn-ME"/>
        </w:rPr>
        <w:tab/>
      </w:r>
      <w:r w:rsidRPr="00B03BD3">
        <w:rPr>
          <w:szCs w:val="22"/>
          <w:lang w:val="sr-Latn-ME"/>
        </w:rPr>
        <w:t>S≤0,125 mg</w:t>
      </w:r>
      <w:r w:rsidR="004617EE">
        <w:rPr>
          <w:szCs w:val="22"/>
          <w:lang w:val="sr-Latn-ME"/>
        </w:rPr>
        <w:t>/l</w:t>
      </w:r>
      <w:r w:rsidRPr="00B03BD3">
        <w:rPr>
          <w:szCs w:val="22"/>
          <w:lang w:val="sr-Latn-ME"/>
        </w:rPr>
        <w:t>, R≥2 mg</w:t>
      </w:r>
      <w:r w:rsidR="004617EE">
        <w:rPr>
          <w:szCs w:val="22"/>
          <w:lang w:val="sr-Latn-ME"/>
        </w:rPr>
        <w:t>/l</w:t>
      </w:r>
    </w:p>
    <w:p w14:paraId="5AE22682" w14:textId="7DB2E6BD" w:rsidR="0006379F" w:rsidRPr="00B03BD3" w:rsidRDefault="003C07C0" w:rsidP="00CC1BF4">
      <w:pPr>
        <w:tabs>
          <w:tab w:val="left" w:pos="550"/>
          <w:tab w:val="left" w:pos="2527"/>
        </w:tabs>
        <w:rPr>
          <w:i/>
          <w:szCs w:val="22"/>
          <w:lang w:val="sr-Latn-ME"/>
        </w:rPr>
      </w:pPr>
      <w:r w:rsidRPr="00B03BD3">
        <w:rPr>
          <w:i/>
          <w:szCs w:val="22"/>
          <w:lang w:val="sr-Latn-ME"/>
        </w:rPr>
        <w:t>Haemophilus influenzae</w:t>
      </w:r>
      <w:r w:rsidRPr="00B03BD3">
        <w:rPr>
          <w:szCs w:val="22"/>
          <w:lang w:val="sr-Latn-ME"/>
        </w:rPr>
        <w:t xml:space="preserve">      </w:t>
      </w:r>
      <w:r w:rsidR="00A75827" w:rsidRPr="00B03BD3">
        <w:rPr>
          <w:szCs w:val="22"/>
          <w:lang w:val="sr-Latn-ME"/>
        </w:rPr>
        <w:t xml:space="preserve">       </w:t>
      </w:r>
      <w:r w:rsidR="00224CD6" w:rsidRPr="00B03BD3">
        <w:rPr>
          <w:szCs w:val="22"/>
          <w:lang w:val="sr-Latn-ME"/>
        </w:rPr>
        <w:tab/>
      </w:r>
      <w:r w:rsidRPr="00B03BD3">
        <w:rPr>
          <w:szCs w:val="22"/>
          <w:lang w:val="sr-Latn-ME"/>
        </w:rPr>
        <w:t>S≤0,5 mg</w:t>
      </w:r>
      <w:r w:rsidR="004617EE">
        <w:rPr>
          <w:szCs w:val="22"/>
          <w:lang w:val="sr-Latn-ME"/>
        </w:rPr>
        <w:t>/l</w:t>
      </w:r>
      <w:r w:rsidRPr="00B03BD3">
        <w:rPr>
          <w:szCs w:val="22"/>
          <w:lang w:val="sr-Latn-ME"/>
        </w:rPr>
        <w:t>, R≥0,5 mg</w:t>
      </w:r>
      <w:r w:rsidR="004617EE">
        <w:rPr>
          <w:szCs w:val="22"/>
          <w:lang w:val="sr-Latn-ME"/>
        </w:rPr>
        <w:t>/l</w:t>
      </w:r>
      <w:r w:rsidRPr="00B03BD3">
        <w:rPr>
          <w:i/>
          <w:szCs w:val="22"/>
          <w:lang w:val="sr-Latn-ME"/>
        </w:rPr>
        <w:tab/>
      </w:r>
    </w:p>
    <w:p w14:paraId="30EC2889" w14:textId="6D207678" w:rsidR="0006379F" w:rsidRPr="00B03BD3" w:rsidRDefault="003C07C0" w:rsidP="00CC1BF4">
      <w:pPr>
        <w:tabs>
          <w:tab w:val="left" w:pos="550"/>
          <w:tab w:val="left" w:pos="2527"/>
        </w:tabs>
        <w:rPr>
          <w:i/>
          <w:szCs w:val="22"/>
          <w:lang w:val="sr-Latn-ME"/>
        </w:rPr>
      </w:pPr>
      <w:r w:rsidRPr="00B03BD3">
        <w:rPr>
          <w:i/>
          <w:szCs w:val="22"/>
          <w:lang w:val="sr-Latn-ME"/>
        </w:rPr>
        <w:t>Moraxella catarrhalis</w:t>
      </w:r>
      <w:r w:rsidRPr="00B03BD3">
        <w:rPr>
          <w:szCs w:val="22"/>
          <w:lang w:val="sr-Latn-ME"/>
        </w:rPr>
        <w:tab/>
      </w:r>
      <w:r w:rsidR="00A75827" w:rsidRPr="00B03BD3">
        <w:rPr>
          <w:szCs w:val="22"/>
          <w:lang w:val="sr-Latn-ME"/>
        </w:rPr>
        <w:t xml:space="preserve">      </w:t>
      </w:r>
      <w:r w:rsidR="00224CD6" w:rsidRPr="00B03BD3">
        <w:rPr>
          <w:szCs w:val="22"/>
          <w:lang w:val="sr-Latn-ME"/>
        </w:rPr>
        <w:tab/>
      </w:r>
      <w:r w:rsidRPr="00B03BD3">
        <w:rPr>
          <w:szCs w:val="22"/>
          <w:lang w:val="sr-Latn-ME"/>
        </w:rPr>
        <w:t>S≤0,5 mg</w:t>
      </w:r>
      <w:r w:rsidR="004617EE">
        <w:rPr>
          <w:szCs w:val="22"/>
          <w:lang w:val="sr-Latn-ME"/>
        </w:rPr>
        <w:t>/l</w:t>
      </w:r>
      <w:r w:rsidRPr="00B03BD3">
        <w:rPr>
          <w:szCs w:val="22"/>
          <w:lang w:val="sr-Latn-ME"/>
        </w:rPr>
        <w:t>, R≥0,5 mg</w:t>
      </w:r>
      <w:r w:rsidR="004617EE">
        <w:rPr>
          <w:szCs w:val="22"/>
          <w:lang w:val="sr-Latn-ME"/>
        </w:rPr>
        <w:t>/l</w:t>
      </w:r>
    </w:p>
    <w:p w14:paraId="6EDBEB68" w14:textId="3B174F33" w:rsidR="0006379F" w:rsidRPr="00B03BD3" w:rsidRDefault="00AC1E17" w:rsidP="00CC1BF4">
      <w:pPr>
        <w:tabs>
          <w:tab w:val="left" w:pos="550"/>
        </w:tabs>
        <w:rPr>
          <w:i/>
          <w:szCs w:val="22"/>
          <w:lang w:val="sr-Latn-ME"/>
        </w:rPr>
      </w:pPr>
      <w:r w:rsidRPr="00B03BD3">
        <w:rPr>
          <w:i/>
          <w:szCs w:val="22"/>
          <w:lang w:val="sr-Latn-ME"/>
        </w:rPr>
        <w:t xml:space="preserve">Pseudomonas aeruginosa   </w:t>
      </w:r>
      <w:r w:rsidR="00A75827" w:rsidRPr="00B03BD3">
        <w:rPr>
          <w:i/>
          <w:szCs w:val="22"/>
          <w:lang w:val="sr-Latn-ME"/>
        </w:rPr>
        <w:t xml:space="preserve">      </w:t>
      </w:r>
      <w:r w:rsidRPr="00B03BD3">
        <w:rPr>
          <w:i/>
          <w:szCs w:val="22"/>
          <w:lang w:val="sr-Latn-ME"/>
        </w:rPr>
        <w:t xml:space="preserve"> </w:t>
      </w:r>
      <w:r w:rsidR="00224CD6" w:rsidRPr="00B03BD3">
        <w:rPr>
          <w:i/>
          <w:szCs w:val="22"/>
          <w:lang w:val="sr-Latn-ME"/>
        </w:rPr>
        <w:tab/>
      </w:r>
      <w:r w:rsidRPr="00B03BD3">
        <w:rPr>
          <w:szCs w:val="22"/>
          <w:lang w:val="sr-Latn-ME"/>
        </w:rPr>
        <w:t>S≤0,5 mg</w:t>
      </w:r>
      <w:r w:rsidR="004617EE">
        <w:rPr>
          <w:szCs w:val="22"/>
          <w:lang w:val="sr-Latn-ME"/>
        </w:rPr>
        <w:t>/l</w:t>
      </w:r>
      <w:r w:rsidRPr="00B03BD3">
        <w:rPr>
          <w:szCs w:val="22"/>
          <w:lang w:val="sr-Latn-ME"/>
        </w:rPr>
        <w:t>, R≥1 mg</w:t>
      </w:r>
      <w:r w:rsidR="004617EE">
        <w:rPr>
          <w:szCs w:val="22"/>
          <w:lang w:val="sr-Latn-ME"/>
        </w:rPr>
        <w:t>/l</w:t>
      </w:r>
    </w:p>
    <w:p w14:paraId="05E2D43E" w14:textId="77777777" w:rsidR="0006379F" w:rsidRPr="00B03BD3" w:rsidRDefault="0006379F" w:rsidP="00CC1BF4">
      <w:pPr>
        <w:tabs>
          <w:tab w:val="left" w:pos="550"/>
        </w:tabs>
        <w:rPr>
          <w:szCs w:val="22"/>
          <w:lang w:val="sr-Latn-ME"/>
        </w:rPr>
      </w:pPr>
    </w:p>
    <w:p w14:paraId="69F511E2" w14:textId="77777777" w:rsidR="009174DE" w:rsidRPr="00B03BD3" w:rsidRDefault="009174DE" w:rsidP="00CC1BF4">
      <w:pPr>
        <w:tabs>
          <w:tab w:val="left" w:pos="550"/>
        </w:tabs>
        <w:rPr>
          <w:szCs w:val="22"/>
          <w:u w:val="single"/>
          <w:lang w:val="sr-Latn-ME"/>
        </w:rPr>
      </w:pPr>
      <w:r w:rsidRPr="00B03BD3">
        <w:rPr>
          <w:szCs w:val="22"/>
          <w:u w:val="single"/>
          <w:lang w:val="sr-Latn-ME"/>
        </w:rPr>
        <w:t>Os</w:t>
      </w:r>
      <w:r w:rsidR="005B4695" w:rsidRPr="00B03BD3">
        <w:rPr>
          <w:szCs w:val="22"/>
          <w:u w:val="single"/>
          <w:lang w:val="sr-Latn-ME"/>
        </w:rPr>
        <w:t>j</w:t>
      </w:r>
      <w:r w:rsidRPr="00B03BD3">
        <w:rPr>
          <w:szCs w:val="22"/>
          <w:u w:val="single"/>
          <w:lang w:val="sr-Latn-ME"/>
        </w:rPr>
        <w:t>etljivost na ciprofloksacin</w:t>
      </w:r>
    </w:p>
    <w:p w14:paraId="32B8B0AA" w14:textId="133EB8F0" w:rsidR="00FF76EF" w:rsidRPr="00B03BD3" w:rsidRDefault="004C5698" w:rsidP="00CC1BF4">
      <w:pPr>
        <w:tabs>
          <w:tab w:val="left" w:pos="550"/>
        </w:tabs>
        <w:rPr>
          <w:szCs w:val="22"/>
          <w:lang w:val="sr-Latn-ME"/>
        </w:rPr>
      </w:pPr>
      <w:r w:rsidRPr="00B03BD3">
        <w:rPr>
          <w:szCs w:val="22"/>
          <w:lang w:val="sr-Latn-ME"/>
        </w:rPr>
        <w:t>Prevalenca stečene rezistencije može varirati geografski i sa vremenom za izabrane vrste pa su poželjni lokalni podaci o os</w:t>
      </w:r>
      <w:r w:rsidR="005B4695" w:rsidRPr="00B03BD3">
        <w:rPr>
          <w:szCs w:val="22"/>
          <w:lang w:val="sr-Latn-ME"/>
        </w:rPr>
        <w:t>j</w:t>
      </w:r>
      <w:r w:rsidRPr="00B03BD3">
        <w:rPr>
          <w:szCs w:val="22"/>
          <w:lang w:val="sr-Latn-ME"/>
        </w:rPr>
        <w:t>etljivosti, poseb</w:t>
      </w:r>
      <w:r w:rsidR="00396B09" w:rsidRPr="00B03BD3">
        <w:rPr>
          <w:szCs w:val="22"/>
          <w:lang w:val="sr-Latn-ME"/>
        </w:rPr>
        <w:t>n</w:t>
      </w:r>
      <w:r w:rsidRPr="00B03BD3">
        <w:rPr>
          <w:szCs w:val="22"/>
          <w:lang w:val="sr-Latn-ME"/>
        </w:rPr>
        <w:t>o prilikom l</w:t>
      </w:r>
      <w:r w:rsidR="005B4695" w:rsidRPr="00B03BD3">
        <w:rPr>
          <w:szCs w:val="22"/>
          <w:lang w:val="sr-Latn-ME"/>
        </w:rPr>
        <w:t>ij</w:t>
      </w:r>
      <w:r w:rsidRPr="00B03BD3">
        <w:rPr>
          <w:szCs w:val="22"/>
          <w:lang w:val="sr-Latn-ME"/>
        </w:rPr>
        <w:t>ečenja teških infekcija. Ukoliko je potrebno, potražiti sav</w:t>
      </w:r>
      <w:r w:rsidR="005B4695" w:rsidRPr="00B03BD3">
        <w:rPr>
          <w:szCs w:val="22"/>
          <w:lang w:val="sr-Latn-ME"/>
        </w:rPr>
        <w:t>j</w:t>
      </w:r>
      <w:r w:rsidRPr="00B03BD3">
        <w:rPr>
          <w:szCs w:val="22"/>
          <w:lang w:val="sr-Latn-ME"/>
        </w:rPr>
        <w:t xml:space="preserve">et stručnjaka ukoliko </w:t>
      </w:r>
      <w:r w:rsidR="00396B09" w:rsidRPr="00B03BD3">
        <w:rPr>
          <w:szCs w:val="22"/>
          <w:lang w:val="sr-Latn-ME"/>
        </w:rPr>
        <w:t xml:space="preserve">je </w:t>
      </w:r>
      <w:r w:rsidRPr="00B03BD3">
        <w:rPr>
          <w:szCs w:val="22"/>
          <w:lang w:val="sr-Latn-ME"/>
        </w:rPr>
        <w:t>prevalenc</w:t>
      </w:r>
      <w:r w:rsidR="00396B09" w:rsidRPr="00B03BD3">
        <w:rPr>
          <w:szCs w:val="22"/>
          <w:lang w:val="sr-Latn-ME"/>
        </w:rPr>
        <w:t>a</w:t>
      </w:r>
      <w:r w:rsidRPr="00B03BD3">
        <w:rPr>
          <w:szCs w:val="22"/>
          <w:lang w:val="sr-Latn-ME"/>
        </w:rPr>
        <w:t xml:space="preserve"> rezistencije</w:t>
      </w:r>
      <w:r w:rsidR="009B6EA0" w:rsidRPr="00B03BD3">
        <w:rPr>
          <w:szCs w:val="22"/>
          <w:lang w:val="sr-Latn-ME"/>
        </w:rPr>
        <w:t xml:space="preserve"> takva da je usp</w:t>
      </w:r>
      <w:r w:rsidR="00B360E2">
        <w:rPr>
          <w:szCs w:val="22"/>
          <w:lang w:val="sr-Latn-ME"/>
        </w:rPr>
        <w:t>j</w:t>
      </w:r>
      <w:r w:rsidR="009B6EA0" w:rsidRPr="00B03BD3">
        <w:rPr>
          <w:szCs w:val="22"/>
          <w:lang w:val="sr-Latn-ME"/>
        </w:rPr>
        <w:t>eh l</w:t>
      </w:r>
      <w:r w:rsidR="005B4695" w:rsidRPr="00B03BD3">
        <w:rPr>
          <w:szCs w:val="22"/>
          <w:lang w:val="sr-Latn-ME"/>
        </w:rPr>
        <w:t>ij</w:t>
      </w:r>
      <w:r w:rsidR="009B6EA0" w:rsidRPr="00B03BD3">
        <w:rPr>
          <w:szCs w:val="22"/>
          <w:lang w:val="sr-Latn-ME"/>
        </w:rPr>
        <w:t>ečenja makar u</w:t>
      </w:r>
      <w:r w:rsidRPr="00B03BD3">
        <w:rPr>
          <w:szCs w:val="22"/>
          <w:lang w:val="sr-Latn-ME"/>
        </w:rPr>
        <w:t xml:space="preserve"> nekim infekcijama </w:t>
      </w:r>
      <w:r w:rsidR="00B405DE" w:rsidRPr="00B03BD3">
        <w:rPr>
          <w:szCs w:val="22"/>
          <w:lang w:val="sr-Latn-ME"/>
        </w:rPr>
        <w:t>diskutabilan</w:t>
      </w:r>
      <w:r w:rsidRPr="00B03BD3">
        <w:rPr>
          <w:szCs w:val="22"/>
          <w:lang w:val="sr-Latn-ME"/>
        </w:rPr>
        <w:t>.</w:t>
      </w:r>
      <w:r w:rsidR="00256402" w:rsidRPr="00B03BD3">
        <w:rPr>
          <w:szCs w:val="22"/>
          <w:lang w:val="sr-Latn-ME"/>
        </w:rPr>
        <w:t xml:space="preserve"> </w:t>
      </w:r>
      <w:r w:rsidR="00C31954" w:rsidRPr="00B03BD3">
        <w:rPr>
          <w:szCs w:val="22"/>
          <w:lang w:val="sr-Latn-ME"/>
        </w:rPr>
        <w:t>Niže</w:t>
      </w:r>
      <w:r w:rsidR="009F1728" w:rsidRPr="00B03BD3">
        <w:rPr>
          <w:szCs w:val="22"/>
          <w:lang w:val="sr-Latn-ME"/>
        </w:rPr>
        <w:t xml:space="preserve"> naveden</w:t>
      </w:r>
      <w:r w:rsidR="00C31954" w:rsidRPr="00B03BD3">
        <w:rPr>
          <w:szCs w:val="22"/>
          <w:lang w:val="sr-Latn-ME"/>
        </w:rPr>
        <w:t>e</w:t>
      </w:r>
      <w:r w:rsidR="009F1728" w:rsidRPr="00B03BD3">
        <w:rPr>
          <w:szCs w:val="22"/>
          <w:lang w:val="sr-Latn-ME"/>
        </w:rPr>
        <w:t xml:space="preserve"> bakterijsk</w:t>
      </w:r>
      <w:r w:rsidR="00C31954" w:rsidRPr="00B03BD3">
        <w:rPr>
          <w:szCs w:val="22"/>
          <w:lang w:val="sr-Latn-ME"/>
        </w:rPr>
        <w:t>e</w:t>
      </w:r>
      <w:r w:rsidR="009F1728" w:rsidRPr="00B03BD3">
        <w:rPr>
          <w:szCs w:val="22"/>
          <w:lang w:val="sr-Latn-ME"/>
        </w:rPr>
        <w:t xml:space="preserve"> vrst</w:t>
      </w:r>
      <w:r w:rsidR="00C31954" w:rsidRPr="00B03BD3">
        <w:rPr>
          <w:szCs w:val="22"/>
          <w:lang w:val="sr-Latn-ME"/>
        </w:rPr>
        <w:t>e su o</w:t>
      </w:r>
      <w:r w:rsidR="00C65198" w:rsidRPr="00B03BD3">
        <w:rPr>
          <w:szCs w:val="22"/>
          <w:lang w:val="sr-Latn-ME"/>
        </w:rPr>
        <w:t>t</w:t>
      </w:r>
      <w:r w:rsidR="00C31954" w:rsidRPr="00B03BD3">
        <w:rPr>
          <w:szCs w:val="22"/>
          <w:lang w:val="sr-Latn-ME"/>
        </w:rPr>
        <w:t>krive</w:t>
      </w:r>
      <w:r w:rsidR="007B5E26" w:rsidRPr="00B03BD3">
        <w:rPr>
          <w:szCs w:val="22"/>
          <w:lang w:val="sr-Latn-ME"/>
        </w:rPr>
        <w:t>n</w:t>
      </w:r>
      <w:r w:rsidR="00C31954" w:rsidRPr="00B03BD3">
        <w:rPr>
          <w:szCs w:val="22"/>
          <w:lang w:val="sr-Latn-ME"/>
        </w:rPr>
        <w:t xml:space="preserve">e u infekcijama </w:t>
      </w:r>
      <w:r w:rsidR="00C65198" w:rsidRPr="00B03BD3">
        <w:rPr>
          <w:szCs w:val="22"/>
          <w:lang w:val="sr-Latn-ME"/>
        </w:rPr>
        <w:t>spoljašnjih d</w:t>
      </w:r>
      <w:r w:rsidR="005B4695" w:rsidRPr="00B03BD3">
        <w:rPr>
          <w:szCs w:val="22"/>
          <w:lang w:val="sr-Latn-ME"/>
        </w:rPr>
        <w:t>j</w:t>
      </w:r>
      <w:r w:rsidR="00C65198" w:rsidRPr="00B03BD3">
        <w:rPr>
          <w:szCs w:val="22"/>
          <w:lang w:val="sr-Latn-ME"/>
        </w:rPr>
        <w:t xml:space="preserve">elova </w:t>
      </w:r>
      <w:r w:rsidR="00C31954" w:rsidRPr="00B03BD3">
        <w:rPr>
          <w:szCs w:val="22"/>
          <w:lang w:val="sr-Latn-ME"/>
        </w:rPr>
        <w:t>oka:</w:t>
      </w:r>
      <w:r w:rsidR="009F1728" w:rsidRPr="00B03BD3">
        <w:rPr>
          <w:szCs w:val="22"/>
          <w:lang w:val="sr-Latn-ME"/>
        </w:rPr>
        <w:t xml:space="preserve"> </w:t>
      </w:r>
      <w:r w:rsidRPr="00B03BD3">
        <w:rPr>
          <w:szCs w:val="22"/>
          <w:lang w:val="sr-Latn-ME"/>
        </w:rPr>
        <w:t xml:space="preserve"> </w:t>
      </w:r>
    </w:p>
    <w:p w14:paraId="725E2ACB" w14:textId="77777777" w:rsidR="005B4695" w:rsidRPr="00B03BD3" w:rsidRDefault="005B4695" w:rsidP="00CC1BF4">
      <w:pPr>
        <w:tabs>
          <w:tab w:val="left" w:pos="550"/>
        </w:tabs>
        <w:rPr>
          <w:szCs w:val="22"/>
          <w:lang w:val="sr-Latn-ME"/>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33433" w:rsidRPr="00B03BD3" w14:paraId="10DBAB45"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219CA110" w14:textId="77777777" w:rsidR="00133433" w:rsidRPr="00B03BD3" w:rsidRDefault="00133433" w:rsidP="00CC1BF4">
            <w:pPr>
              <w:tabs>
                <w:tab w:val="left" w:pos="550"/>
              </w:tabs>
              <w:rPr>
                <w:color w:val="000000"/>
                <w:szCs w:val="22"/>
                <w:lang w:val="sr-Latn-ME"/>
              </w:rPr>
            </w:pPr>
            <w:r w:rsidRPr="00B03BD3">
              <w:rPr>
                <w:color w:val="000000"/>
                <w:szCs w:val="22"/>
                <w:lang w:val="sr-Latn-ME"/>
              </w:rPr>
              <w:t>Uobičajeno os</w:t>
            </w:r>
            <w:r w:rsidR="005B4695" w:rsidRPr="00B03BD3">
              <w:rPr>
                <w:color w:val="000000"/>
                <w:szCs w:val="22"/>
                <w:lang w:val="sr-Latn-ME"/>
              </w:rPr>
              <w:t>j</w:t>
            </w:r>
            <w:r w:rsidRPr="00B03BD3">
              <w:rPr>
                <w:color w:val="000000"/>
                <w:szCs w:val="22"/>
                <w:lang w:val="sr-Latn-ME"/>
              </w:rPr>
              <w:t>etljive vrste</w:t>
            </w:r>
          </w:p>
        </w:tc>
      </w:tr>
      <w:tr w:rsidR="00133433" w:rsidRPr="00B03BD3" w14:paraId="04EA19EA"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56464258" w14:textId="26868534" w:rsidR="00133433" w:rsidRPr="00B03BD3" w:rsidRDefault="00133433" w:rsidP="00CC1BF4">
            <w:pPr>
              <w:tabs>
                <w:tab w:val="left" w:pos="550"/>
              </w:tabs>
              <w:rPr>
                <w:b/>
                <w:bCs/>
                <w:color w:val="000000"/>
                <w:szCs w:val="22"/>
                <w:lang w:val="sr-Latn-ME"/>
              </w:rPr>
            </w:pPr>
            <w:r w:rsidRPr="00B03BD3">
              <w:rPr>
                <w:b/>
                <w:bCs/>
                <w:color w:val="000000"/>
                <w:szCs w:val="22"/>
                <w:lang w:val="sr-Latn-ME"/>
              </w:rPr>
              <w:t>Aerobni Gram-pozitivni mikr</w:t>
            </w:r>
            <w:r w:rsidR="00836419">
              <w:rPr>
                <w:b/>
                <w:bCs/>
                <w:color w:val="000000"/>
                <w:szCs w:val="22"/>
                <w:lang w:val="sr-Latn-ME"/>
              </w:rPr>
              <w:t>o</w:t>
            </w:r>
            <w:r w:rsidRPr="00B03BD3">
              <w:rPr>
                <w:b/>
                <w:bCs/>
                <w:color w:val="000000"/>
                <w:szCs w:val="22"/>
                <w:lang w:val="sr-Latn-ME"/>
              </w:rPr>
              <w:t>organizmi</w:t>
            </w:r>
          </w:p>
          <w:p w14:paraId="606C005C"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accolens</w:t>
            </w:r>
          </w:p>
          <w:p w14:paraId="2A56B3D2"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auris</w:t>
            </w:r>
          </w:p>
          <w:p w14:paraId="5B3D566E"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propinquum</w:t>
            </w:r>
          </w:p>
          <w:p w14:paraId="5B299D51" w14:textId="4D8AAF8F"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ps</w:t>
            </w:r>
            <w:r w:rsidR="00AA2983" w:rsidRPr="00B03BD3">
              <w:rPr>
                <w:i/>
                <w:iCs/>
                <w:color w:val="000000"/>
                <w:szCs w:val="22"/>
                <w:lang w:val="sr-Latn-ME"/>
              </w:rPr>
              <w:t>e</w:t>
            </w:r>
            <w:r w:rsidRPr="00B03BD3">
              <w:rPr>
                <w:i/>
                <w:iCs/>
                <w:color w:val="000000"/>
                <w:szCs w:val="22"/>
                <w:lang w:val="sr-Latn-ME"/>
              </w:rPr>
              <w:t>udodiphtheriticum</w:t>
            </w:r>
          </w:p>
          <w:p w14:paraId="668500B8"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striatum</w:t>
            </w:r>
          </w:p>
          <w:p w14:paraId="177979F3" w14:textId="7BD2F082" w:rsidR="00133433" w:rsidRPr="00B03BD3" w:rsidRDefault="00133433" w:rsidP="00CC1BF4">
            <w:pPr>
              <w:tabs>
                <w:tab w:val="left" w:pos="550"/>
              </w:tabs>
              <w:rPr>
                <w:color w:val="000000"/>
                <w:szCs w:val="22"/>
                <w:lang w:val="sr-Latn-ME"/>
              </w:rPr>
            </w:pPr>
            <w:r w:rsidRPr="00B03BD3">
              <w:rPr>
                <w:i/>
                <w:iCs/>
                <w:color w:val="000000"/>
                <w:szCs w:val="22"/>
                <w:lang w:val="sr-Latn-ME"/>
              </w:rPr>
              <w:t>Staphylococcus aureus</w:t>
            </w:r>
            <w:r w:rsidR="00A96230" w:rsidRPr="00B03BD3">
              <w:rPr>
                <w:color w:val="000000"/>
                <w:szCs w:val="22"/>
                <w:lang w:val="sr-Latn-ME"/>
              </w:rPr>
              <w:t xml:space="preserve"> (met</w:t>
            </w:r>
            <w:r w:rsidRPr="00B03BD3">
              <w:rPr>
                <w:color w:val="000000"/>
                <w:szCs w:val="22"/>
                <w:lang w:val="sr-Latn-ME"/>
              </w:rPr>
              <w:t xml:space="preserve">icilin </w:t>
            </w:r>
            <w:r w:rsidR="00A96230" w:rsidRPr="00B03BD3">
              <w:rPr>
                <w:color w:val="000000"/>
                <w:szCs w:val="22"/>
                <w:lang w:val="sr-Latn-ME"/>
              </w:rPr>
              <w:t>os</w:t>
            </w:r>
            <w:r w:rsidR="005473D7" w:rsidRPr="00B03BD3">
              <w:rPr>
                <w:color w:val="000000"/>
                <w:szCs w:val="22"/>
                <w:lang w:val="sr-Latn-ME"/>
              </w:rPr>
              <w:t>j</w:t>
            </w:r>
            <w:r w:rsidR="00A96230" w:rsidRPr="00B03BD3">
              <w:rPr>
                <w:color w:val="000000"/>
                <w:szCs w:val="22"/>
                <w:lang w:val="sr-Latn-ME"/>
              </w:rPr>
              <w:t>etljivi</w:t>
            </w:r>
            <w:r w:rsidRPr="00B03BD3">
              <w:rPr>
                <w:color w:val="000000"/>
                <w:szCs w:val="22"/>
                <w:lang w:val="sr-Latn-ME"/>
              </w:rPr>
              <w:t xml:space="preserve"> - MSSA) </w:t>
            </w:r>
          </w:p>
          <w:p w14:paraId="2A48105B"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Staphylococcus capitis</w:t>
            </w:r>
          </w:p>
          <w:p w14:paraId="29A84BED" w14:textId="6661A223" w:rsidR="00133433" w:rsidRPr="00B03BD3" w:rsidRDefault="00133433" w:rsidP="00CC1BF4">
            <w:pPr>
              <w:tabs>
                <w:tab w:val="left" w:pos="550"/>
              </w:tabs>
              <w:rPr>
                <w:color w:val="000000"/>
                <w:szCs w:val="22"/>
                <w:lang w:val="sr-Latn-ME"/>
              </w:rPr>
            </w:pPr>
            <w:r w:rsidRPr="00B03BD3">
              <w:rPr>
                <w:i/>
                <w:iCs/>
                <w:color w:val="000000"/>
                <w:szCs w:val="22"/>
                <w:lang w:val="sr-Latn-ME"/>
              </w:rPr>
              <w:t>Staphylococcus epidermidis</w:t>
            </w:r>
            <w:r w:rsidR="00A96230" w:rsidRPr="00B03BD3">
              <w:rPr>
                <w:color w:val="000000"/>
                <w:szCs w:val="22"/>
                <w:lang w:val="sr-Latn-ME"/>
              </w:rPr>
              <w:t xml:space="preserve"> (metici</w:t>
            </w:r>
            <w:r w:rsidRPr="00B03BD3">
              <w:rPr>
                <w:color w:val="000000"/>
                <w:szCs w:val="22"/>
                <w:lang w:val="sr-Latn-ME"/>
              </w:rPr>
              <w:t xml:space="preserve">lin </w:t>
            </w:r>
            <w:r w:rsidR="00A96230" w:rsidRPr="00B03BD3">
              <w:rPr>
                <w:color w:val="000000"/>
                <w:szCs w:val="22"/>
                <w:lang w:val="sr-Latn-ME"/>
              </w:rPr>
              <w:t>os</w:t>
            </w:r>
            <w:r w:rsidR="005473D7" w:rsidRPr="00B03BD3">
              <w:rPr>
                <w:color w:val="000000"/>
                <w:szCs w:val="22"/>
                <w:lang w:val="sr-Latn-ME"/>
              </w:rPr>
              <w:t>j</w:t>
            </w:r>
            <w:r w:rsidR="00A96230" w:rsidRPr="00B03BD3">
              <w:rPr>
                <w:color w:val="000000"/>
                <w:szCs w:val="22"/>
                <w:lang w:val="sr-Latn-ME"/>
              </w:rPr>
              <w:t>etljivi</w:t>
            </w:r>
            <w:r w:rsidRPr="00B03BD3">
              <w:rPr>
                <w:color w:val="000000"/>
                <w:szCs w:val="22"/>
                <w:lang w:val="sr-Latn-ME"/>
              </w:rPr>
              <w:t xml:space="preserve"> - MSSE) </w:t>
            </w:r>
          </w:p>
          <w:p w14:paraId="387586E9"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Staphylococcus hominis</w:t>
            </w:r>
          </w:p>
          <w:p w14:paraId="0FC55AE2"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Staphylococcus saprophyticus</w:t>
            </w:r>
          </w:p>
          <w:p w14:paraId="213C5975"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Staphylococcus warneri</w:t>
            </w:r>
          </w:p>
          <w:p w14:paraId="2340B0AD"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Streptococcus pneumoniae</w:t>
            </w:r>
          </w:p>
          <w:p w14:paraId="03C6A828"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Streptococcus viridans</w:t>
            </w:r>
            <w:r w:rsidR="0085009A" w:rsidRPr="00B03BD3">
              <w:rPr>
                <w:i/>
                <w:iCs/>
                <w:color w:val="000000"/>
                <w:szCs w:val="22"/>
                <w:lang w:val="sr-Latn-ME"/>
              </w:rPr>
              <w:t xml:space="preserve"> </w:t>
            </w:r>
            <w:r w:rsidR="0085009A" w:rsidRPr="00B03BD3">
              <w:rPr>
                <w:iCs/>
                <w:color w:val="000000"/>
                <w:szCs w:val="22"/>
                <w:lang w:val="sr-Latn-ME"/>
              </w:rPr>
              <w:t>grupa</w:t>
            </w:r>
          </w:p>
          <w:p w14:paraId="772DA8B2" w14:textId="77777777" w:rsidR="00133433" w:rsidRPr="00B03BD3" w:rsidRDefault="00133433" w:rsidP="00CC1BF4">
            <w:pPr>
              <w:tabs>
                <w:tab w:val="left" w:pos="550"/>
              </w:tabs>
              <w:rPr>
                <w:color w:val="000000"/>
                <w:szCs w:val="22"/>
                <w:lang w:val="sr-Latn-ME"/>
              </w:rPr>
            </w:pPr>
            <w:r w:rsidRPr="00B03BD3">
              <w:rPr>
                <w:b/>
                <w:bCs/>
                <w:color w:val="000000"/>
                <w:szCs w:val="22"/>
                <w:lang w:val="sr-Latn-ME"/>
              </w:rPr>
              <w:t>Aerobni Gram-negativni mikroorganizmi</w:t>
            </w:r>
          </w:p>
          <w:p w14:paraId="2DADAE46"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Acinetobacter species</w:t>
            </w:r>
          </w:p>
          <w:p w14:paraId="7B0385C6"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Haemophilus influenzae</w:t>
            </w:r>
          </w:p>
          <w:p w14:paraId="512FEEAC"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Moraxella catarrhalis</w:t>
            </w:r>
          </w:p>
          <w:p w14:paraId="36E40C22"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Pseudomonas aeruginosa</w:t>
            </w:r>
          </w:p>
          <w:p w14:paraId="5577D25D" w14:textId="77777777" w:rsidR="00133433" w:rsidRDefault="00133433" w:rsidP="00CC1BF4">
            <w:pPr>
              <w:tabs>
                <w:tab w:val="left" w:pos="550"/>
              </w:tabs>
              <w:rPr>
                <w:i/>
                <w:iCs/>
                <w:color w:val="000000"/>
                <w:szCs w:val="22"/>
                <w:lang w:val="sr-Latn-ME"/>
              </w:rPr>
            </w:pPr>
            <w:r w:rsidRPr="00B03BD3">
              <w:rPr>
                <w:i/>
                <w:iCs/>
                <w:color w:val="000000"/>
                <w:szCs w:val="22"/>
                <w:lang w:val="sr-Latn-ME"/>
              </w:rPr>
              <w:t>Serratia marcescens</w:t>
            </w:r>
          </w:p>
          <w:p w14:paraId="3F88A437" w14:textId="77777777" w:rsidR="004547B5" w:rsidRDefault="004547B5" w:rsidP="00CC1BF4">
            <w:pPr>
              <w:tabs>
                <w:tab w:val="left" w:pos="550"/>
              </w:tabs>
              <w:rPr>
                <w:i/>
                <w:iCs/>
                <w:color w:val="000000"/>
                <w:szCs w:val="22"/>
                <w:lang w:val="sr-Latn-ME"/>
              </w:rPr>
            </w:pPr>
          </w:p>
          <w:p w14:paraId="65B25169" w14:textId="18458EEC" w:rsidR="004547B5" w:rsidRPr="00B03BD3" w:rsidRDefault="004547B5" w:rsidP="00CC1BF4">
            <w:pPr>
              <w:tabs>
                <w:tab w:val="left" w:pos="550"/>
              </w:tabs>
              <w:rPr>
                <w:color w:val="000000"/>
                <w:szCs w:val="22"/>
                <w:lang w:val="sr-Latn-ME"/>
              </w:rPr>
            </w:pPr>
          </w:p>
        </w:tc>
      </w:tr>
      <w:tr w:rsidR="00133433" w:rsidRPr="00B03BD3" w14:paraId="6BF38346"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23F0E7A6" w14:textId="77777777" w:rsidR="00133433" w:rsidRPr="00B03BD3" w:rsidRDefault="008100D5" w:rsidP="00CC1BF4">
            <w:pPr>
              <w:tabs>
                <w:tab w:val="left" w:pos="550"/>
              </w:tabs>
              <w:rPr>
                <w:color w:val="000000"/>
                <w:szCs w:val="22"/>
                <w:lang w:val="sr-Latn-ME"/>
              </w:rPr>
            </w:pPr>
            <w:r w:rsidRPr="00B03BD3">
              <w:rPr>
                <w:color w:val="000000"/>
                <w:szCs w:val="22"/>
                <w:lang w:val="sr-Latn-ME"/>
              </w:rPr>
              <w:t>Vrste kod kojih stečena rezistencija može biti problem</w:t>
            </w:r>
            <w:r w:rsidR="00133433" w:rsidRPr="00B03BD3">
              <w:rPr>
                <w:color w:val="000000"/>
                <w:szCs w:val="22"/>
                <w:lang w:val="sr-Latn-ME"/>
              </w:rPr>
              <w:t xml:space="preserve"> </w:t>
            </w:r>
          </w:p>
        </w:tc>
      </w:tr>
      <w:tr w:rsidR="00133433" w:rsidRPr="00B03BD3" w14:paraId="009A0303"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78000891" w14:textId="77777777" w:rsidR="00133433" w:rsidRPr="00B03BD3" w:rsidRDefault="00403BA5" w:rsidP="00CC1BF4">
            <w:pPr>
              <w:tabs>
                <w:tab w:val="left" w:pos="550"/>
              </w:tabs>
              <w:rPr>
                <w:b/>
                <w:color w:val="000000"/>
                <w:szCs w:val="22"/>
                <w:lang w:val="sr-Latn-ME"/>
              </w:rPr>
            </w:pPr>
            <w:r w:rsidRPr="00B03BD3">
              <w:rPr>
                <w:b/>
                <w:color w:val="000000"/>
                <w:szCs w:val="22"/>
                <w:lang w:val="sr-Latn-ME"/>
              </w:rPr>
              <w:t xml:space="preserve">Aerobni Gram-pozitivni mikroorganizmi: </w:t>
            </w:r>
          </w:p>
          <w:p w14:paraId="3455917F"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Staphylococcus aureus</w:t>
            </w:r>
            <w:r w:rsidR="008100D5" w:rsidRPr="00B03BD3">
              <w:rPr>
                <w:color w:val="000000"/>
                <w:szCs w:val="22"/>
                <w:lang w:val="sr-Latn-ME"/>
              </w:rPr>
              <w:t xml:space="preserve"> (meticilin rezistenzni</w:t>
            </w:r>
            <w:r w:rsidRPr="00B03BD3">
              <w:rPr>
                <w:color w:val="000000"/>
                <w:szCs w:val="22"/>
                <w:lang w:val="sr-Latn-ME"/>
              </w:rPr>
              <w:t xml:space="preserve"> – MRSA)</w:t>
            </w:r>
          </w:p>
          <w:p w14:paraId="51BB817D"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lastRenderedPageBreak/>
              <w:t xml:space="preserve">Staphylococcus epidermidis </w:t>
            </w:r>
            <w:r w:rsidR="008100D5" w:rsidRPr="00B03BD3">
              <w:rPr>
                <w:color w:val="000000"/>
                <w:szCs w:val="22"/>
                <w:lang w:val="sr-Latn-ME"/>
              </w:rPr>
              <w:t>(meticilin rezistentni</w:t>
            </w:r>
            <w:r w:rsidRPr="00B03BD3">
              <w:rPr>
                <w:color w:val="000000"/>
                <w:szCs w:val="22"/>
                <w:lang w:val="sr-Latn-ME"/>
              </w:rPr>
              <w:t xml:space="preserve"> - MRSE)</w:t>
            </w:r>
          </w:p>
          <w:p w14:paraId="216375C6" w14:textId="77777777" w:rsidR="00133433" w:rsidRPr="00B03BD3" w:rsidRDefault="00133433" w:rsidP="00CC1BF4">
            <w:pPr>
              <w:tabs>
                <w:tab w:val="left" w:pos="550"/>
              </w:tabs>
              <w:rPr>
                <w:i/>
                <w:color w:val="000000"/>
                <w:szCs w:val="22"/>
                <w:lang w:val="sr-Latn-ME"/>
              </w:rPr>
            </w:pPr>
            <w:r w:rsidRPr="00B03BD3">
              <w:rPr>
                <w:i/>
                <w:color w:val="000000"/>
                <w:szCs w:val="22"/>
                <w:lang w:val="sr-Latn-ME"/>
              </w:rPr>
              <w:t xml:space="preserve">Staphylococcus lugdunensis </w:t>
            </w:r>
          </w:p>
          <w:p w14:paraId="7FA9ECD7" w14:textId="77777777" w:rsidR="00133433" w:rsidRPr="00B03BD3" w:rsidRDefault="00403BA5" w:rsidP="00CC1BF4">
            <w:pPr>
              <w:tabs>
                <w:tab w:val="left" w:pos="550"/>
              </w:tabs>
              <w:rPr>
                <w:b/>
                <w:color w:val="000000"/>
                <w:szCs w:val="22"/>
                <w:lang w:val="sr-Latn-ME"/>
              </w:rPr>
            </w:pPr>
            <w:r w:rsidRPr="00B03BD3">
              <w:rPr>
                <w:b/>
                <w:color w:val="000000"/>
                <w:szCs w:val="22"/>
                <w:lang w:val="sr-Latn-ME"/>
              </w:rPr>
              <w:t>Aerobni Gram-negativni mikroorganizmi</w:t>
            </w:r>
            <w:r w:rsidRPr="00B03BD3">
              <w:rPr>
                <w:b/>
                <w:iCs/>
                <w:color w:val="000000"/>
                <w:szCs w:val="22"/>
                <w:lang w:val="sr-Latn-ME"/>
              </w:rPr>
              <w:t>:</w:t>
            </w:r>
          </w:p>
          <w:p w14:paraId="34EFF1FC" w14:textId="77777777" w:rsidR="00133433" w:rsidRPr="00B03BD3" w:rsidRDefault="008100D5" w:rsidP="00CC1BF4">
            <w:pPr>
              <w:tabs>
                <w:tab w:val="left" w:pos="550"/>
              </w:tabs>
              <w:rPr>
                <w:color w:val="000000"/>
                <w:szCs w:val="22"/>
                <w:lang w:val="sr-Latn-ME"/>
              </w:rPr>
            </w:pPr>
            <w:r w:rsidRPr="00B03BD3">
              <w:rPr>
                <w:color w:val="000000"/>
                <w:szCs w:val="22"/>
                <w:lang w:val="sr-Latn-ME"/>
              </w:rPr>
              <w:t>Nijedan</w:t>
            </w:r>
          </w:p>
          <w:p w14:paraId="74233061" w14:textId="77777777" w:rsidR="00133433" w:rsidRPr="00B03BD3" w:rsidRDefault="00403BA5" w:rsidP="00CC1BF4">
            <w:pPr>
              <w:tabs>
                <w:tab w:val="left" w:pos="550"/>
              </w:tabs>
              <w:rPr>
                <w:b/>
                <w:color w:val="000000"/>
                <w:szCs w:val="22"/>
                <w:lang w:val="sr-Latn-ME"/>
              </w:rPr>
            </w:pPr>
            <w:r w:rsidRPr="00B03BD3">
              <w:rPr>
                <w:b/>
                <w:color w:val="000000"/>
                <w:szCs w:val="22"/>
                <w:lang w:val="sr-Latn-ME"/>
              </w:rPr>
              <w:t xml:space="preserve">Ostali mikroorganizmi: </w:t>
            </w:r>
          </w:p>
          <w:p w14:paraId="0503DF4B" w14:textId="77777777" w:rsidR="00133433" w:rsidRPr="00B03BD3" w:rsidRDefault="008100D5" w:rsidP="00CC1BF4">
            <w:pPr>
              <w:tabs>
                <w:tab w:val="left" w:pos="550"/>
              </w:tabs>
              <w:rPr>
                <w:color w:val="000000"/>
                <w:szCs w:val="22"/>
                <w:lang w:val="sr-Latn-ME"/>
              </w:rPr>
            </w:pPr>
            <w:r w:rsidRPr="00B03BD3">
              <w:rPr>
                <w:color w:val="000000"/>
                <w:szCs w:val="22"/>
                <w:lang w:val="sr-Latn-ME"/>
              </w:rPr>
              <w:t>Nijedan</w:t>
            </w:r>
          </w:p>
        </w:tc>
      </w:tr>
      <w:tr w:rsidR="00133433" w:rsidRPr="00B03BD3" w14:paraId="4BC7DFD3"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2F72377F" w14:textId="77777777" w:rsidR="00133433" w:rsidRPr="00B03BD3" w:rsidRDefault="008100D5" w:rsidP="00CC1BF4">
            <w:pPr>
              <w:tabs>
                <w:tab w:val="left" w:pos="550"/>
              </w:tabs>
              <w:rPr>
                <w:color w:val="000000"/>
                <w:szCs w:val="22"/>
                <w:lang w:val="sr-Latn-ME"/>
              </w:rPr>
            </w:pPr>
            <w:r w:rsidRPr="00B03BD3">
              <w:rPr>
                <w:color w:val="000000"/>
                <w:szCs w:val="22"/>
                <w:lang w:val="sr-Latn-ME"/>
              </w:rPr>
              <w:lastRenderedPageBreak/>
              <w:t>Prirodno rezistentni mikroorganizmi</w:t>
            </w:r>
            <w:r w:rsidR="00133433" w:rsidRPr="00B03BD3">
              <w:rPr>
                <w:color w:val="000000"/>
                <w:szCs w:val="22"/>
                <w:lang w:val="sr-Latn-ME"/>
              </w:rPr>
              <w:t xml:space="preserve"> </w:t>
            </w:r>
          </w:p>
        </w:tc>
      </w:tr>
      <w:tr w:rsidR="00133433" w:rsidRPr="00B03BD3" w14:paraId="129B1532" w14:textId="77777777" w:rsidTr="00836419">
        <w:tc>
          <w:tcPr>
            <w:tcW w:w="0" w:type="auto"/>
            <w:tcBorders>
              <w:top w:val="outset" w:sz="6" w:space="0" w:color="auto"/>
              <w:left w:val="outset" w:sz="6" w:space="0" w:color="auto"/>
              <w:bottom w:val="outset" w:sz="6" w:space="0" w:color="auto"/>
              <w:right w:val="outset" w:sz="6" w:space="0" w:color="auto"/>
            </w:tcBorders>
            <w:hideMark/>
          </w:tcPr>
          <w:p w14:paraId="4DE27B14" w14:textId="77777777" w:rsidR="008100D5" w:rsidRPr="00B03BD3" w:rsidRDefault="00403BA5" w:rsidP="00CC1BF4">
            <w:pPr>
              <w:tabs>
                <w:tab w:val="left" w:pos="550"/>
              </w:tabs>
              <w:rPr>
                <w:b/>
                <w:color w:val="000000"/>
                <w:szCs w:val="22"/>
                <w:lang w:val="sr-Latn-ME"/>
              </w:rPr>
            </w:pPr>
            <w:r w:rsidRPr="00B03BD3">
              <w:rPr>
                <w:b/>
                <w:color w:val="000000"/>
                <w:szCs w:val="22"/>
                <w:lang w:val="sr-Latn-ME"/>
              </w:rPr>
              <w:t xml:space="preserve">Aerobni Gram-pozitivni mikroorganizmi: </w:t>
            </w:r>
          </w:p>
          <w:p w14:paraId="04989320" w14:textId="77777777" w:rsidR="00133433" w:rsidRPr="00B03BD3" w:rsidRDefault="00133433" w:rsidP="00CC1BF4">
            <w:pPr>
              <w:tabs>
                <w:tab w:val="left" w:pos="550"/>
              </w:tabs>
              <w:rPr>
                <w:color w:val="000000"/>
                <w:szCs w:val="22"/>
                <w:lang w:val="sr-Latn-ME"/>
              </w:rPr>
            </w:pPr>
            <w:r w:rsidRPr="00B03BD3">
              <w:rPr>
                <w:i/>
                <w:iCs/>
                <w:color w:val="000000"/>
                <w:szCs w:val="22"/>
                <w:lang w:val="sr-Latn-ME"/>
              </w:rPr>
              <w:t>Corynebacterium jeikium</w:t>
            </w:r>
          </w:p>
          <w:p w14:paraId="6C50D278" w14:textId="77777777" w:rsidR="008100D5" w:rsidRPr="00B03BD3" w:rsidRDefault="00403BA5" w:rsidP="00CC1BF4">
            <w:pPr>
              <w:tabs>
                <w:tab w:val="left" w:pos="550"/>
              </w:tabs>
              <w:rPr>
                <w:b/>
                <w:color w:val="000000"/>
                <w:szCs w:val="22"/>
                <w:lang w:val="sr-Latn-ME"/>
              </w:rPr>
            </w:pPr>
            <w:r w:rsidRPr="00B03BD3">
              <w:rPr>
                <w:b/>
                <w:color w:val="000000"/>
                <w:szCs w:val="22"/>
                <w:lang w:val="sr-Latn-ME"/>
              </w:rPr>
              <w:t>Aerobni Gram-negativni mikroorganizmi:</w:t>
            </w:r>
          </w:p>
          <w:p w14:paraId="73A726FF" w14:textId="77777777" w:rsidR="00133433" w:rsidRPr="00B03BD3" w:rsidRDefault="008100D5" w:rsidP="00CC1BF4">
            <w:pPr>
              <w:tabs>
                <w:tab w:val="left" w:pos="550"/>
              </w:tabs>
              <w:rPr>
                <w:color w:val="000000"/>
                <w:szCs w:val="22"/>
                <w:lang w:val="sr-Latn-ME"/>
              </w:rPr>
            </w:pPr>
            <w:r w:rsidRPr="00B03BD3">
              <w:rPr>
                <w:color w:val="000000"/>
                <w:szCs w:val="22"/>
                <w:lang w:val="sr-Latn-ME"/>
              </w:rPr>
              <w:t>Nijedan</w:t>
            </w:r>
            <w:r w:rsidR="00133433" w:rsidRPr="00B03BD3">
              <w:rPr>
                <w:color w:val="000000"/>
                <w:szCs w:val="22"/>
                <w:lang w:val="sr-Latn-ME"/>
              </w:rPr>
              <w:t xml:space="preserve"> </w:t>
            </w:r>
          </w:p>
          <w:p w14:paraId="6E9009EE" w14:textId="77777777" w:rsidR="008100D5" w:rsidRPr="00B03BD3" w:rsidRDefault="00403BA5" w:rsidP="00CC1BF4">
            <w:pPr>
              <w:tabs>
                <w:tab w:val="left" w:pos="550"/>
              </w:tabs>
              <w:rPr>
                <w:b/>
                <w:color w:val="000000"/>
                <w:szCs w:val="22"/>
                <w:lang w:val="sr-Latn-ME"/>
              </w:rPr>
            </w:pPr>
            <w:r w:rsidRPr="00B03BD3">
              <w:rPr>
                <w:b/>
                <w:color w:val="000000"/>
                <w:szCs w:val="22"/>
                <w:lang w:val="sr-Latn-ME"/>
              </w:rPr>
              <w:t xml:space="preserve">Ostali mikroorganizmi: </w:t>
            </w:r>
          </w:p>
          <w:p w14:paraId="26D9F50F" w14:textId="77777777" w:rsidR="00133433" w:rsidRPr="00B03BD3" w:rsidRDefault="00133433" w:rsidP="00CC1BF4">
            <w:pPr>
              <w:tabs>
                <w:tab w:val="left" w:pos="550"/>
              </w:tabs>
              <w:rPr>
                <w:color w:val="000000"/>
                <w:szCs w:val="22"/>
                <w:lang w:val="sr-Latn-ME"/>
              </w:rPr>
            </w:pPr>
            <w:r w:rsidRPr="00B03BD3">
              <w:rPr>
                <w:color w:val="000000"/>
                <w:szCs w:val="22"/>
                <w:lang w:val="sr-Latn-ME"/>
              </w:rPr>
              <w:t>N</w:t>
            </w:r>
            <w:r w:rsidR="008100D5" w:rsidRPr="00B03BD3">
              <w:rPr>
                <w:color w:val="000000"/>
                <w:szCs w:val="22"/>
                <w:lang w:val="sr-Latn-ME"/>
              </w:rPr>
              <w:t>ijedan</w:t>
            </w:r>
            <w:r w:rsidRPr="00B03BD3">
              <w:rPr>
                <w:color w:val="000000"/>
                <w:szCs w:val="22"/>
                <w:lang w:val="sr-Latn-ME"/>
              </w:rPr>
              <w:t xml:space="preserve"> </w:t>
            </w:r>
          </w:p>
        </w:tc>
      </w:tr>
    </w:tbl>
    <w:p w14:paraId="6288E359" w14:textId="77777777" w:rsidR="00CE09F3" w:rsidRPr="00B03BD3" w:rsidRDefault="00CE09F3" w:rsidP="00CC1BF4">
      <w:pPr>
        <w:tabs>
          <w:tab w:val="left" w:pos="550"/>
        </w:tabs>
        <w:rPr>
          <w:szCs w:val="22"/>
          <w:lang w:val="sr-Latn-ME"/>
        </w:rPr>
      </w:pPr>
    </w:p>
    <w:p w14:paraId="3886B269" w14:textId="77777777" w:rsidR="00CE09F3" w:rsidRPr="00B03BD3" w:rsidRDefault="00CE09F3" w:rsidP="00CC1BF4">
      <w:pPr>
        <w:tabs>
          <w:tab w:val="left" w:pos="550"/>
        </w:tabs>
        <w:rPr>
          <w:b/>
          <w:bCs/>
          <w:szCs w:val="22"/>
          <w:lang w:val="sr-Latn-ME"/>
        </w:rPr>
      </w:pPr>
      <w:r w:rsidRPr="00B03BD3">
        <w:rPr>
          <w:b/>
          <w:bCs/>
          <w:szCs w:val="22"/>
          <w:lang w:val="sr-Latn-ME"/>
        </w:rPr>
        <w:t>5.2. Farmakokinetički podaci</w:t>
      </w:r>
    </w:p>
    <w:p w14:paraId="22774142" w14:textId="77777777" w:rsidR="00CE09F3" w:rsidRPr="00B03BD3" w:rsidRDefault="00CE09F3" w:rsidP="00CC1BF4">
      <w:pPr>
        <w:tabs>
          <w:tab w:val="left" w:pos="550"/>
        </w:tabs>
        <w:rPr>
          <w:szCs w:val="22"/>
          <w:lang w:val="sr-Latn-ME"/>
        </w:rPr>
      </w:pPr>
    </w:p>
    <w:p w14:paraId="540F5605" w14:textId="79065443" w:rsidR="00AE2E50" w:rsidRPr="00B03BD3" w:rsidRDefault="00D10303" w:rsidP="00CC1BF4">
      <w:pPr>
        <w:tabs>
          <w:tab w:val="left" w:pos="550"/>
        </w:tabs>
        <w:rPr>
          <w:szCs w:val="22"/>
          <w:lang w:val="sr-Latn-ME"/>
        </w:rPr>
      </w:pPr>
      <w:r w:rsidRPr="00B03BD3">
        <w:rPr>
          <w:szCs w:val="22"/>
          <w:lang w:val="sr-Latn-ME"/>
        </w:rPr>
        <w:t>Ciprofloksacin, kapi za oči, rastvor se brzo resorbuje u oko n</w:t>
      </w:r>
      <w:r w:rsidR="00D175ED" w:rsidRPr="00B03BD3">
        <w:rPr>
          <w:szCs w:val="22"/>
          <w:lang w:val="sr-Latn-ME"/>
        </w:rPr>
        <w:t>a</w:t>
      </w:r>
      <w:r w:rsidRPr="00B03BD3">
        <w:rPr>
          <w:szCs w:val="22"/>
          <w:lang w:val="sr-Latn-ME"/>
        </w:rPr>
        <w:t>kon</w:t>
      </w:r>
      <w:r w:rsidR="00D175ED" w:rsidRPr="00B03BD3">
        <w:rPr>
          <w:szCs w:val="22"/>
          <w:lang w:val="sr-Latn-ME"/>
        </w:rPr>
        <w:t xml:space="preserve"> </w:t>
      </w:r>
      <w:r w:rsidRPr="00B03BD3">
        <w:rPr>
          <w:szCs w:val="22"/>
          <w:lang w:val="sr-Latn-ME"/>
        </w:rPr>
        <w:t xml:space="preserve">lokalne </w:t>
      </w:r>
      <w:r w:rsidR="00D175ED" w:rsidRPr="00B03BD3">
        <w:rPr>
          <w:szCs w:val="22"/>
          <w:lang w:val="sr-Latn-ME"/>
        </w:rPr>
        <w:t xml:space="preserve">okularne </w:t>
      </w:r>
      <w:r w:rsidRPr="00B03BD3">
        <w:rPr>
          <w:szCs w:val="22"/>
          <w:lang w:val="sr-Latn-ME"/>
        </w:rPr>
        <w:t>prim</w:t>
      </w:r>
      <w:r w:rsidR="005B4695" w:rsidRPr="00B03BD3">
        <w:rPr>
          <w:szCs w:val="22"/>
          <w:lang w:val="sr-Latn-ME"/>
        </w:rPr>
        <w:t>j</w:t>
      </w:r>
      <w:r w:rsidRPr="00B03BD3">
        <w:rPr>
          <w:szCs w:val="22"/>
          <w:lang w:val="sr-Latn-ME"/>
        </w:rPr>
        <w:t>ene. Sistemsk</w:t>
      </w:r>
      <w:r w:rsidR="00AD7D9A" w:rsidRPr="00B03BD3">
        <w:rPr>
          <w:szCs w:val="22"/>
          <w:lang w:val="sr-Latn-ME"/>
        </w:rPr>
        <w:t>e vr</w:t>
      </w:r>
      <w:r w:rsidR="00AB385F" w:rsidRPr="00B03BD3">
        <w:rPr>
          <w:szCs w:val="22"/>
          <w:lang w:val="sr-Latn-ME"/>
        </w:rPr>
        <w:t>ij</w:t>
      </w:r>
      <w:r w:rsidR="00AD7D9A" w:rsidRPr="00B03BD3">
        <w:rPr>
          <w:szCs w:val="22"/>
          <w:lang w:val="sr-Latn-ME"/>
        </w:rPr>
        <w:t xml:space="preserve">ednosti </w:t>
      </w:r>
      <w:r w:rsidRPr="00B03BD3">
        <w:rPr>
          <w:szCs w:val="22"/>
          <w:lang w:val="sr-Latn-ME"/>
        </w:rPr>
        <w:t>l</w:t>
      </w:r>
      <w:r w:rsidR="005B4695" w:rsidRPr="00B03BD3">
        <w:rPr>
          <w:szCs w:val="22"/>
          <w:lang w:val="sr-Latn-ME"/>
        </w:rPr>
        <w:t>ij</w:t>
      </w:r>
      <w:r w:rsidRPr="00B03BD3">
        <w:rPr>
          <w:szCs w:val="22"/>
          <w:lang w:val="sr-Latn-ME"/>
        </w:rPr>
        <w:t xml:space="preserve">eka </w:t>
      </w:r>
      <w:r w:rsidR="00AD7D9A" w:rsidRPr="00B03BD3">
        <w:rPr>
          <w:szCs w:val="22"/>
          <w:lang w:val="sr-Latn-ME"/>
        </w:rPr>
        <w:t>nakon lokalne prim</w:t>
      </w:r>
      <w:r w:rsidR="005B4695" w:rsidRPr="00B03BD3">
        <w:rPr>
          <w:szCs w:val="22"/>
          <w:lang w:val="sr-Latn-ME"/>
        </w:rPr>
        <w:t>j</w:t>
      </w:r>
      <w:r w:rsidR="00AD7D9A" w:rsidRPr="00B03BD3">
        <w:rPr>
          <w:szCs w:val="22"/>
          <w:lang w:val="sr-Latn-ME"/>
        </w:rPr>
        <w:t>ene su male.</w:t>
      </w:r>
      <w:r w:rsidR="00AB385F" w:rsidRPr="00B03BD3">
        <w:rPr>
          <w:szCs w:val="22"/>
          <w:lang w:val="sr-Latn-ME"/>
        </w:rPr>
        <w:t xml:space="preserve"> </w:t>
      </w:r>
      <w:r w:rsidR="00AD7D9A" w:rsidRPr="00B03BD3">
        <w:rPr>
          <w:szCs w:val="22"/>
          <w:lang w:val="sr-Latn-ME"/>
        </w:rPr>
        <w:t>Vr</w:t>
      </w:r>
      <w:r w:rsidR="005B4695" w:rsidRPr="00B03BD3">
        <w:rPr>
          <w:szCs w:val="22"/>
          <w:lang w:val="sr-Latn-ME"/>
        </w:rPr>
        <w:t>ij</w:t>
      </w:r>
      <w:r w:rsidR="00AD7D9A" w:rsidRPr="00B03BD3">
        <w:rPr>
          <w:szCs w:val="22"/>
          <w:lang w:val="sr-Latn-ME"/>
        </w:rPr>
        <w:t>ednosti</w:t>
      </w:r>
      <w:r w:rsidRPr="00B03BD3">
        <w:rPr>
          <w:szCs w:val="22"/>
          <w:lang w:val="sr-Latn-ME"/>
        </w:rPr>
        <w:t xml:space="preserve"> l</w:t>
      </w:r>
      <w:r w:rsidR="005B4695" w:rsidRPr="00B03BD3">
        <w:rPr>
          <w:szCs w:val="22"/>
          <w:lang w:val="sr-Latn-ME"/>
        </w:rPr>
        <w:t>ij</w:t>
      </w:r>
      <w:r w:rsidRPr="00B03BD3">
        <w:rPr>
          <w:szCs w:val="22"/>
          <w:lang w:val="sr-Latn-ME"/>
        </w:rPr>
        <w:t>eka u plazmi nakon prim</w:t>
      </w:r>
      <w:r w:rsidR="005B4695" w:rsidRPr="00B03BD3">
        <w:rPr>
          <w:szCs w:val="22"/>
          <w:lang w:val="sr-Latn-ME"/>
        </w:rPr>
        <w:t>j</w:t>
      </w:r>
      <w:r w:rsidRPr="00B03BD3">
        <w:rPr>
          <w:szCs w:val="22"/>
          <w:lang w:val="sr-Latn-ME"/>
        </w:rPr>
        <w:t>ene 2 kapi 0,3% rastvora ciprofloksacina svakih 2 sata u trajanju od 2 dana, a zatim svakih 4 sata u trajanju od 5 dana je bio u opsegu od nem</w:t>
      </w:r>
      <w:r w:rsidR="00D03DBC">
        <w:rPr>
          <w:szCs w:val="22"/>
          <w:lang w:val="sr-Latn-ME"/>
        </w:rPr>
        <w:t>j</w:t>
      </w:r>
      <w:r w:rsidRPr="00B03BD3">
        <w:rPr>
          <w:szCs w:val="22"/>
          <w:lang w:val="sr-Latn-ME"/>
        </w:rPr>
        <w:t>erljivih vr</w:t>
      </w:r>
      <w:r w:rsidR="005B4695" w:rsidRPr="00B03BD3">
        <w:rPr>
          <w:szCs w:val="22"/>
          <w:lang w:val="sr-Latn-ME"/>
        </w:rPr>
        <w:t>ij</w:t>
      </w:r>
      <w:r w:rsidRPr="00B03BD3">
        <w:rPr>
          <w:szCs w:val="22"/>
          <w:lang w:val="sr-Latn-ME"/>
        </w:rPr>
        <w:t xml:space="preserve">ednosti (&lt;1,0 </w:t>
      </w:r>
      <w:r w:rsidR="00AD7D9A" w:rsidRPr="00B03BD3">
        <w:rPr>
          <w:szCs w:val="22"/>
          <w:lang w:val="sr-Latn-ME"/>
        </w:rPr>
        <w:t>nanograma</w:t>
      </w:r>
      <w:r w:rsidRPr="00B03BD3">
        <w:rPr>
          <w:szCs w:val="22"/>
          <w:lang w:val="sr-Latn-ME"/>
        </w:rPr>
        <w:t>/</w:t>
      </w:r>
      <w:r w:rsidR="004617EE">
        <w:rPr>
          <w:szCs w:val="22"/>
          <w:lang w:val="sr-Latn-ME"/>
        </w:rPr>
        <w:t>ml</w:t>
      </w:r>
      <w:r w:rsidRPr="00B03BD3">
        <w:rPr>
          <w:szCs w:val="22"/>
          <w:lang w:val="sr-Latn-ME"/>
        </w:rPr>
        <w:t>) do</w:t>
      </w:r>
      <w:r w:rsidR="0065709B" w:rsidRPr="00B03BD3">
        <w:rPr>
          <w:szCs w:val="22"/>
          <w:lang w:val="sr-Latn-ME"/>
        </w:rPr>
        <w:t xml:space="preserve"> 4,7 </w:t>
      </w:r>
      <w:r w:rsidR="00AD7D9A" w:rsidRPr="00B03BD3">
        <w:rPr>
          <w:szCs w:val="22"/>
          <w:lang w:val="sr-Latn-ME"/>
        </w:rPr>
        <w:t>nanograma</w:t>
      </w:r>
      <w:r w:rsidR="0065709B" w:rsidRPr="00B03BD3">
        <w:rPr>
          <w:szCs w:val="22"/>
          <w:lang w:val="sr-Latn-ME"/>
        </w:rPr>
        <w:t>/</w:t>
      </w:r>
      <w:r w:rsidR="004617EE">
        <w:rPr>
          <w:szCs w:val="22"/>
          <w:lang w:val="sr-Latn-ME"/>
        </w:rPr>
        <w:t>ml</w:t>
      </w:r>
      <w:r w:rsidR="0065709B" w:rsidRPr="00B03BD3">
        <w:rPr>
          <w:szCs w:val="22"/>
          <w:lang w:val="sr-Latn-ME"/>
        </w:rPr>
        <w:t xml:space="preserve">. </w:t>
      </w:r>
      <w:r w:rsidR="008A1CC1" w:rsidRPr="00B03BD3">
        <w:rPr>
          <w:szCs w:val="22"/>
          <w:lang w:val="sr-Latn-ME"/>
        </w:rPr>
        <w:t>Srednje vr</w:t>
      </w:r>
      <w:r w:rsidR="0090000D" w:rsidRPr="00B03BD3">
        <w:rPr>
          <w:szCs w:val="22"/>
          <w:lang w:val="sr-Latn-ME"/>
        </w:rPr>
        <w:t>ij</w:t>
      </w:r>
      <w:r w:rsidR="008A1CC1" w:rsidRPr="00B03BD3">
        <w:rPr>
          <w:szCs w:val="22"/>
          <w:lang w:val="sr-Latn-ME"/>
        </w:rPr>
        <w:t>ednosti ciprofloksacina u plazmi koje s</w:t>
      </w:r>
      <w:r w:rsidR="00252038" w:rsidRPr="00B03BD3">
        <w:rPr>
          <w:szCs w:val="22"/>
          <w:lang w:val="sr-Latn-ME"/>
        </w:rPr>
        <w:t>u</w:t>
      </w:r>
      <w:r w:rsidR="008A1CC1" w:rsidRPr="00B03BD3">
        <w:rPr>
          <w:szCs w:val="22"/>
          <w:lang w:val="sr-Latn-ME"/>
        </w:rPr>
        <w:t xml:space="preserve"> dobij</w:t>
      </w:r>
      <w:r w:rsidR="00252038" w:rsidRPr="00B03BD3">
        <w:rPr>
          <w:szCs w:val="22"/>
          <w:lang w:val="sr-Latn-ME"/>
        </w:rPr>
        <w:t>ene</w:t>
      </w:r>
      <w:r w:rsidR="008A1CC1" w:rsidRPr="00B03BD3">
        <w:rPr>
          <w:szCs w:val="22"/>
          <w:lang w:val="sr-Latn-ME"/>
        </w:rPr>
        <w:t xml:space="preserve"> u ovoj studiji su približno 450 puta manje nego što </w:t>
      </w:r>
      <w:r w:rsidR="00252038" w:rsidRPr="00B03BD3">
        <w:rPr>
          <w:szCs w:val="22"/>
          <w:lang w:val="sr-Latn-ME"/>
        </w:rPr>
        <w:t>je prim</w:t>
      </w:r>
      <w:r w:rsidR="00D03DBC">
        <w:rPr>
          <w:szCs w:val="22"/>
          <w:lang w:val="sr-Latn-ME"/>
        </w:rPr>
        <w:t>i</w:t>
      </w:r>
      <w:r w:rsidR="0090000D" w:rsidRPr="00B03BD3">
        <w:rPr>
          <w:szCs w:val="22"/>
          <w:lang w:val="sr-Latn-ME"/>
        </w:rPr>
        <w:t>j</w:t>
      </w:r>
      <w:r w:rsidR="00252038" w:rsidRPr="00B03BD3">
        <w:rPr>
          <w:szCs w:val="22"/>
          <w:lang w:val="sr-Latn-ME"/>
        </w:rPr>
        <w:t>ećeno posl</w:t>
      </w:r>
      <w:r w:rsidR="0090000D" w:rsidRPr="00B03BD3">
        <w:rPr>
          <w:szCs w:val="22"/>
          <w:lang w:val="sr-Latn-ME"/>
        </w:rPr>
        <w:t>ij</w:t>
      </w:r>
      <w:r w:rsidR="00252038" w:rsidRPr="00B03BD3">
        <w:rPr>
          <w:szCs w:val="22"/>
          <w:lang w:val="sr-Latn-ME"/>
        </w:rPr>
        <w:t>e prim</w:t>
      </w:r>
      <w:r w:rsidR="0090000D" w:rsidRPr="00B03BD3">
        <w:rPr>
          <w:szCs w:val="22"/>
          <w:lang w:val="sr-Latn-ME"/>
        </w:rPr>
        <w:t>j</w:t>
      </w:r>
      <w:r w:rsidR="00252038" w:rsidRPr="00B03BD3">
        <w:rPr>
          <w:szCs w:val="22"/>
          <w:lang w:val="sr-Latn-ME"/>
        </w:rPr>
        <w:t xml:space="preserve">ene pojedinačne </w:t>
      </w:r>
      <w:r w:rsidR="008A1CC1" w:rsidRPr="00B03BD3">
        <w:rPr>
          <w:szCs w:val="22"/>
          <w:lang w:val="sr-Latn-ME"/>
        </w:rPr>
        <w:t>oralne doze ciprofloksacina</w:t>
      </w:r>
      <w:r w:rsidR="00252038" w:rsidRPr="00B03BD3">
        <w:rPr>
          <w:szCs w:val="22"/>
          <w:lang w:val="sr-Latn-ME"/>
        </w:rPr>
        <w:t xml:space="preserve"> od 250 mg</w:t>
      </w:r>
      <w:r w:rsidR="008A1CC1" w:rsidRPr="00B03BD3">
        <w:rPr>
          <w:szCs w:val="22"/>
          <w:lang w:val="sr-Latn-ME"/>
        </w:rPr>
        <w:t>.</w:t>
      </w:r>
      <w:r w:rsidR="00252038" w:rsidRPr="00B03BD3">
        <w:rPr>
          <w:szCs w:val="22"/>
          <w:lang w:val="sr-Latn-ME"/>
        </w:rPr>
        <w:t xml:space="preserve"> </w:t>
      </w:r>
      <w:r w:rsidR="0065709B" w:rsidRPr="00B03BD3">
        <w:rPr>
          <w:szCs w:val="22"/>
          <w:lang w:val="sr-Latn-ME"/>
        </w:rPr>
        <w:t>Farmakokinetika nakon sistemske prim</w:t>
      </w:r>
      <w:r w:rsidR="0090000D" w:rsidRPr="00B03BD3">
        <w:rPr>
          <w:szCs w:val="22"/>
          <w:lang w:val="sr-Latn-ME"/>
        </w:rPr>
        <w:t>j</w:t>
      </w:r>
      <w:r w:rsidR="0065709B" w:rsidRPr="00B03BD3">
        <w:rPr>
          <w:szCs w:val="22"/>
          <w:lang w:val="sr-Latn-ME"/>
        </w:rPr>
        <w:t xml:space="preserve">ene ciprofloksacina je dobro proučena. Ciprofloksacin se široko distribuira u tkiva. Prividan volumen distribucije u </w:t>
      </w:r>
      <w:r w:rsidR="008A1CC1" w:rsidRPr="00B03BD3">
        <w:rPr>
          <w:szCs w:val="22"/>
          <w:lang w:val="sr-Latn-ME"/>
        </w:rPr>
        <w:t xml:space="preserve">stanju </w:t>
      </w:r>
      <w:r w:rsidR="0065709B" w:rsidRPr="00B03BD3">
        <w:rPr>
          <w:szCs w:val="22"/>
          <w:lang w:val="sr-Latn-ME"/>
        </w:rPr>
        <w:t>ravnotež</w:t>
      </w:r>
      <w:r w:rsidR="008A1CC1" w:rsidRPr="00B03BD3">
        <w:rPr>
          <w:szCs w:val="22"/>
          <w:lang w:val="sr-Latn-ME"/>
        </w:rPr>
        <w:t>e</w:t>
      </w:r>
      <w:r w:rsidR="0065709B" w:rsidRPr="00B03BD3">
        <w:rPr>
          <w:szCs w:val="22"/>
          <w:lang w:val="sr-Latn-ME"/>
        </w:rPr>
        <w:t xml:space="preserve"> iznosi 1,7 do 5,0 </w:t>
      </w:r>
      <w:r w:rsidR="004617EE">
        <w:rPr>
          <w:szCs w:val="22"/>
          <w:lang w:val="sr-Latn-ME"/>
        </w:rPr>
        <w:t>l/</w:t>
      </w:r>
      <w:r w:rsidR="0065709B" w:rsidRPr="00B03BD3">
        <w:rPr>
          <w:szCs w:val="22"/>
          <w:lang w:val="sr-Latn-ME"/>
        </w:rPr>
        <w:t>kg. Vezivanje za proteine seruma je 20-40%. Poluvr</w:t>
      </w:r>
      <w:r w:rsidR="0090000D" w:rsidRPr="00B03BD3">
        <w:rPr>
          <w:szCs w:val="22"/>
          <w:lang w:val="sr-Latn-ME"/>
        </w:rPr>
        <w:t>ij</w:t>
      </w:r>
      <w:r w:rsidR="0065709B" w:rsidRPr="00B03BD3">
        <w:rPr>
          <w:szCs w:val="22"/>
          <w:lang w:val="sr-Latn-ME"/>
        </w:rPr>
        <w:t>eme eliminacije iz seruma je 3-5 sati. I ciprofloksacin i njegova 4 primarna metabolita</w:t>
      </w:r>
      <w:r w:rsidR="00972C30" w:rsidRPr="00B03BD3">
        <w:rPr>
          <w:szCs w:val="22"/>
          <w:lang w:val="sr-Latn-ME"/>
        </w:rPr>
        <w:t xml:space="preserve"> se iz</w:t>
      </w:r>
      <w:r w:rsidR="007A22AA" w:rsidRPr="00B03BD3">
        <w:rPr>
          <w:szCs w:val="22"/>
          <w:lang w:val="sr-Latn-ME"/>
        </w:rPr>
        <w:t>lučuju urinom i fecesom. Bubrežni klirens je oko 2/3 ukupnog klirensa plazme dok se ostat</w:t>
      </w:r>
      <w:r w:rsidR="0009192C" w:rsidRPr="00B03BD3">
        <w:rPr>
          <w:szCs w:val="22"/>
          <w:lang w:val="sr-Latn-ME"/>
        </w:rPr>
        <w:t xml:space="preserve">ak eliminiše </w:t>
      </w:r>
      <w:r w:rsidR="007A22AA" w:rsidRPr="00B03BD3">
        <w:rPr>
          <w:szCs w:val="22"/>
          <w:lang w:val="sr-Latn-ME"/>
        </w:rPr>
        <w:t>preko žuči i fecesa. Kod pacijenata sa oštećenom funkcijom bubrega, poluvr</w:t>
      </w:r>
      <w:r w:rsidR="00D03DBC">
        <w:rPr>
          <w:szCs w:val="22"/>
          <w:lang w:val="sr-Latn-ME"/>
        </w:rPr>
        <w:t>ij</w:t>
      </w:r>
      <w:r w:rsidR="007A22AA" w:rsidRPr="00B03BD3">
        <w:rPr>
          <w:szCs w:val="22"/>
          <w:lang w:val="sr-Latn-ME"/>
        </w:rPr>
        <w:t>eme eliminacije ciprofloksacina je samo um</w:t>
      </w:r>
      <w:r w:rsidR="0090000D" w:rsidRPr="00B03BD3">
        <w:rPr>
          <w:szCs w:val="22"/>
          <w:lang w:val="sr-Latn-ME"/>
        </w:rPr>
        <w:t>j</w:t>
      </w:r>
      <w:r w:rsidR="007A22AA" w:rsidRPr="00B03BD3">
        <w:rPr>
          <w:szCs w:val="22"/>
          <w:lang w:val="sr-Latn-ME"/>
        </w:rPr>
        <w:t xml:space="preserve">ereno </w:t>
      </w:r>
      <w:r w:rsidR="00C72028" w:rsidRPr="00B03BD3">
        <w:rPr>
          <w:szCs w:val="22"/>
          <w:lang w:val="sr-Latn-ME"/>
        </w:rPr>
        <w:t>produženo, jer se pojačavaju ek</w:t>
      </w:r>
      <w:r w:rsidR="008D4A74" w:rsidRPr="00B03BD3">
        <w:rPr>
          <w:szCs w:val="22"/>
          <w:lang w:val="sr-Latn-ME"/>
        </w:rPr>
        <w:t>strarenalni putevi eliminacije.</w:t>
      </w:r>
      <w:r w:rsidR="00C72028" w:rsidRPr="00B03BD3">
        <w:rPr>
          <w:szCs w:val="22"/>
          <w:lang w:val="sr-Latn-ME"/>
        </w:rPr>
        <w:t xml:space="preserve"> Slično, kod pacijenata sa teškim oštećenjem funkcije jetre, </w:t>
      </w:r>
      <w:r w:rsidR="00000BBE" w:rsidRPr="00B03BD3">
        <w:rPr>
          <w:szCs w:val="22"/>
          <w:lang w:val="sr-Latn-ME"/>
        </w:rPr>
        <w:t>poluvr</w:t>
      </w:r>
      <w:r w:rsidR="0090000D" w:rsidRPr="00B03BD3">
        <w:rPr>
          <w:szCs w:val="22"/>
          <w:lang w:val="sr-Latn-ME"/>
        </w:rPr>
        <w:t>ij</w:t>
      </w:r>
      <w:r w:rsidR="00000BBE" w:rsidRPr="00B03BD3">
        <w:rPr>
          <w:szCs w:val="22"/>
          <w:lang w:val="sr-Latn-ME"/>
        </w:rPr>
        <w:t xml:space="preserve">eme eliminacije je samo blago produženo. </w:t>
      </w:r>
    </w:p>
    <w:p w14:paraId="6B63DDDF" w14:textId="77777777" w:rsidR="00AE2E50" w:rsidRPr="00B03BD3" w:rsidRDefault="00000BBE" w:rsidP="00CC1BF4">
      <w:pPr>
        <w:tabs>
          <w:tab w:val="left" w:pos="550"/>
        </w:tabs>
        <w:rPr>
          <w:szCs w:val="22"/>
          <w:lang w:val="sr-Latn-ME"/>
        </w:rPr>
      </w:pPr>
      <w:r w:rsidRPr="00B03BD3">
        <w:rPr>
          <w:szCs w:val="22"/>
          <w:lang w:val="sr-Latn-ME"/>
        </w:rPr>
        <w:t>Nema dostupnih farmakokinetičkih podataka prilikom upotrebe l</w:t>
      </w:r>
      <w:r w:rsidR="0090000D" w:rsidRPr="00B03BD3">
        <w:rPr>
          <w:szCs w:val="22"/>
          <w:lang w:val="sr-Latn-ME"/>
        </w:rPr>
        <w:t>ij</w:t>
      </w:r>
      <w:r w:rsidRPr="00B03BD3">
        <w:rPr>
          <w:szCs w:val="22"/>
          <w:lang w:val="sr-Latn-ME"/>
        </w:rPr>
        <w:t>eka kod d</w:t>
      </w:r>
      <w:r w:rsidR="0090000D" w:rsidRPr="00B03BD3">
        <w:rPr>
          <w:szCs w:val="22"/>
          <w:lang w:val="sr-Latn-ME"/>
        </w:rPr>
        <w:t>j</w:t>
      </w:r>
      <w:r w:rsidRPr="00B03BD3">
        <w:rPr>
          <w:szCs w:val="22"/>
          <w:lang w:val="sr-Latn-ME"/>
        </w:rPr>
        <w:t>ece.</w:t>
      </w:r>
    </w:p>
    <w:p w14:paraId="7143AEF7" w14:textId="77777777" w:rsidR="00AE2E50" w:rsidRPr="00B03BD3" w:rsidRDefault="00AE2E50" w:rsidP="00CC1BF4">
      <w:pPr>
        <w:tabs>
          <w:tab w:val="left" w:pos="550"/>
        </w:tabs>
        <w:rPr>
          <w:szCs w:val="22"/>
          <w:lang w:val="sr-Latn-ME"/>
        </w:rPr>
      </w:pPr>
    </w:p>
    <w:p w14:paraId="4C9C3CC8" w14:textId="77777777" w:rsidR="00CE09F3" w:rsidRPr="00B03BD3" w:rsidRDefault="00CE09F3" w:rsidP="00CC1BF4">
      <w:pPr>
        <w:tabs>
          <w:tab w:val="left" w:pos="550"/>
        </w:tabs>
        <w:rPr>
          <w:b/>
          <w:bCs/>
          <w:szCs w:val="22"/>
          <w:lang w:val="sr-Latn-ME"/>
        </w:rPr>
      </w:pPr>
      <w:r w:rsidRPr="00B03BD3">
        <w:rPr>
          <w:b/>
          <w:bCs/>
          <w:szCs w:val="22"/>
          <w:lang w:val="sr-Latn-ME"/>
        </w:rPr>
        <w:t>5.3. Pretklinički podaci o bezb</w:t>
      </w:r>
      <w:r w:rsidR="0090000D" w:rsidRPr="00B03BD3">
        <w:rPr>
          <w:b/>
          <w:bCs/>
          <w:szCs w:val="22"/>
          <w:lang w:val="sr-Latn-ME"/>
        </w:rPr>
        <w:t>j</w:t>
      </w:r>
      <w:r w:rsidRPr="00B03BD3">
        <w:rPr>
          <w:b/>
          <w:bCs/>
          <w:szCs w:val="22"/>
          <w:lang w:val="sr-Latn-ME"/>
        </w:rPr>
        <w:t>ednosti l</w:t>
      </w:r>
      <w:r w:rsidR="0090000D" w:rsidRPr="00B03BD3">
        <w:rPr>
          <w:b/>
          <w:bCs/>
          <w:szCs w:val="22"/>
          <w:lang w:val="sr-Latn-ME"/>
        </w:rPr>
        <w:t>ij</w:t>
      </w:r>
      <w:r w:rsidRPr="00B03BD3">
        <w:rPr>
          <w:b/>
          <w:bCs/>
          <w:szCs w:val="22"/>
          <w:lang w:val="sr-Latn-ME"/>
        </w:rPr>
        <w:t>eka</w:t>
      </w:r>
    </w:p>
    <w:p w14:paraId="20D492A9" w14:textId="77777777" w:rsidR="00CE09F3" w:rsidRPr="00B03BD3" w:rsidRDefault="00CE09F3" w:rsidP="00CC1BF4">
      <w:pPr>
        <w:tabs>
          <w:tab w:val="left" w:pos="550"/>
        </w:tabs>
        <w:rPr>
          <w:szCs w:val="22"/>
          <w:lang w:val="sr-Latn-ME"/>
        </w:rPr>
      </w:pPr>
    </w:p>
    <w:p w14:paraId="160B143F" w14:textId="0BDBC6FA" w:rsidR="00CE09F3" w:rsidRPr="00B03BD3" w:rsidRDefault="00660EF4" w:rsidP="00CC1BF4">
      <w:pPr>
        <w:tabs>
          <w:tab w:val="left" w:pos="550"/>
        </w:tabs>
        <w:rPr>
          <w:szCs w:val="22"/>
          <w:lang w:val="sr-Latn-ME"/>
        </w:rPr>
      </w:pPr>
      <w:r w:rsidRPr="00B03BD3">
        <w:rPr>
          <w:szCs w:val="22"/>
          <w:lang w:val="sr-Latn-ME"/>
        </w:rPr>
        <w:t xml:space="preserve">Pretklinički podaci </w:t>
      </w:r>
      <w:r w:rsidR="008E2A40" w:rsidRPr="00B03BD3">
        <w:rPr>
          <w:szCs w:val="22"/>
          <w:lang w:val="sr-Latn-ME"/>
        </w:rPr>
        <w:t>ne ukazuju na posebnu opasnost na osnovu konvencionalnih studija bezb</w:t>
      </w:r>
      <w:r w:rsidR="00E83C02">
        <w:rPr>
          <w:szCs w:val="22"/>
          <w:lang w:val="sr-Latn-ME"/>
        </w:rPr>
        <w:t>j</w:t>
      </w:r>
      <w:r w:rsidR="008E2A40" w:rsidRPr="00B03BD3">
        <w:rPr>
          <w:szCs w:val="22"/>
          <w:lang w:val="sr-Latn-ME"/>
        </w:rPr>
        <w:t>ednosti, studija toksičnosti nakon ponovljenih doza, studija genotoksičnosti i karcinogenosti. Pretkliničke studije razvojne toksičnosti su prim</w:t>
      </w:r>
      <w:r w:rsidR="00E83C02">
        <w:rPr>
          <w:szCs w:val="22"/>
          <w:lang w:val="sr-Latn-ME"/>
        </w:rPr>
        <w:t>i</w:t>
      </w:r>
      <w:r w:rsidR="0090000D" w:rsidRPr="00B03BD3">
        <w:rPr>
          <w:szCs w:val="22"/>
          <w:lang w:val="sr-Latn-ME"/>
        </w:rPr>
        <w:t>j</w:t>
      </w:r>
      <w:r w:rsidR="008E2A40" w:rsidRPr="00B03BD3">
        <w:rPr>
          <w:szCs w:val="22"/>
          <w:lang w:val="sr-Latn-ME"/>
        </w:rPr>
        <w:t>ećene samo pri izloženosti dozama koje su veće od maksimalne izloženosti kod ljudi prilikom prim</w:t>
      </w:r>
      <w:r w:rsidR="0090000D" w:rsidRPr="00B03BD3">
        <w:rPr>
          <w:szCs w:val="22"/>
          <w:lang w:val="sr-Latn-ME"/>
        </w:rPr>
        <w:t>j</w:t>
      </w:r>
      <w:r w:rsidR="008E2A40" w:rsidRPr="00B03BD3">
        <w:rPr>
          <w:szCs w:val="22"/>
          <w:lang w:val="sr-Latn-ME"/>
        </w:rPr>
        <w:t>ene, ukazujući na mali klinički značaj.</w:t>
      </w:r>
    </w:p>
    <w:p w14:paraId="421466DD" w14:textId="67EECF45" w:rsidR="00A61ADE" w:rsidRDefault="00A61ADE" w:rsidP="00CC1BF4">
      <w:pPr>
        <w:tabs>
          <w:tab w:val="left" w:pos="550"/>
        </w:tabs>
        <w:rPr>
          <w:szCs w:val="22"/>
          <w:lang w:val="sr-Latn-ME"/>
        </w:rPr>
      </w:pPr>
    </w:p>
    <w:p w14:paraId="4F928399" w14:textId="77777777" w:rsidR="004617EE" w:rsidRPr="00B03BD3" w:rsidRDefault="004617EE" w:rsidP="00CC1BF4">
      <w:pPr>
        <w:tabs>
          <w:tab w:val="left" w:pos="550"/>
        </w:tabs>
        <w:rPr>
          <w:szCs w:val="22"/>
          <w:lang w:val="sr-Latn-ME"/>
        </w:rPr>
      </w:pPr>
    </w:p>
    <w:p w14:paraId="23BB0C0C" w14:textId="599CD6AA" w:rsidR="00CE09F3" w:rsidRDefault="00CE09F3" w:rsidP="00CC1BF4">
      <w:pPr>
        <w:pStyle w:val="NASLOV123"/>
        <w:tabs>
          <w:tab w:val="left" w:pos="550"/>
        </w:tabs>
        <w:spacing w:before="0" w:after="0"/>
        <w:rPr>
          <w:lang w:val="sr-Latn-ME"/>
        </w:rPr>
      </w:pPr>
      <w:r w:rsidRPr="00B03BD3">
        <w:rPr>
          <w:lang w:val="sr-Latn-ME"/>
        </w:rPr>
        <w:t>6.</w:t>
      </w:r>
      <w:r w:rsidR="00CC1BF4">
        <w:rPr>
          <w:lang w:val="sr-Latn-ME"/>
        </w:rPr>
        <w:tab/>
      </w:r>
      <w:r w:rsidRPr="00B03BD3">
        <w:rPr>
          <w:lang w:val="sr-Latn-ME"/>
        </w:rPr>
        <w:t xml:space="preserve"> FARMACEUTSKI PODACI</w:t>
      </w:r>
    </w:p>
    <w:p w14:paraId="4476E7E7" w14:textId="77777777" w:rsidR="004617EE" w:rsidRPr="00B03BD3" w:rsidRDefault="004617EE" w:rsidP="00CC1BF4">
      <w:pPr>
        <w:pStyle w:val="NASLOV123"/>
        <w:tabs>
          <w:tab w:val="left" w:pos="550"/>
        </w:tabs>
        <w:spacing w:before="0" w:after="0"/>
        <w:rPr>
          <w:lang w:val="sr-Latn-ME"/>
        </w:rPr>
      </w:pPr>
    </w:p>
    <w:p w14:paraId="7B4FBD5D" w14:textId="77777777" w:rsidR="004617EE" w:rsidRDefault="00CE09F3" w:rsidP="00CC1BF4">
      <w:pPr>
        <w:tabs>
          <w:tab w:val="left" w:pos="550"/>
        </w:tabs>
        <w:rPr>
          <w:b/>
          <w:bCs/>
          <w:szCs w:val="22"/>
          <w:lang w:val="sr-Latn-ME"/>
        </w:rPr>
      </w:pPr>
      <w:r w:rsidRPr="00B03BD3">
        <w:rPr>
          <w:b/>
          <w:bCs/>
          <w:szCs w:val="22"/>
          <w:lang w:val="sr-Latn-ME"/>
        </w:rPr>
        <w:t>6.1. Lista pomoćnih supstanci</w:t>
      </w:r>
      <w:r w:rsidR="0042588D" w:rsidRPr="00B03BD3">
        <w:rPr>
          <w:b/>
          <w:bCs/>
          <w:szCs w:val="22"/>
          <w:lang w:val="sr-Latn-ME"/>
        </w:rPr>
        <w:t xml:space="preserve"> </w:t>
      </w:r>
    </w:p>
    <w:p w14:paraId="59C9E114" w14:textId="216D5B2E" w:rsidR="00CE09F3" w:rsidRPr="00B03BD3" w:rsidRDefault="0042588D" w:rsidP="00CC1BF4">
      <w:pPr>
        <w:tabs>
          <w:tab w:val="left" w:pos="550"/>
        </w:tabs>
        <w:rPr>
          <w:b/>
          <w:bCs/>
          <w:szCs w:val="22"/>
          <w:lang w:val="sr-Latn-ME"/>
        </w:rPr>
      </w:pPr>
      <w:r w:rsidRPr="00B03BD3">
        <w:rPr>
          <w:b/>
          <w:bCs/>
          <w:szCs w:val="22"/>
          <w:lang w:val="sr-Latn-ME"/>
        </w:rPr>
        <w:t xml:space="preserve"> </w:t>
      </w:r>
    </w:p>
    <w:p w14:paraId="30CCA95D" w14:textId="77777777" w:rsidR="00DC7A39" w:rsidRPr="00B03BD3" w:rsidRDefault="00744701" w:rsidP="00CC1BF4">
      <w:pPr>
        <w:tabs>
          <w:tab w:val="left" w:pos="550"/>
        </w:tabs>
        <w:rPr>
          <w:szCs w:val="22"/>
          <w:lang w:val="sr-Latn-ME"/>
        </w:rPr>
      </w:pPr>
      <w:r w:rsidRPr="00B03BD3">
        <w:rPr>
          <w:szCs w:val="22"/>
          <w:lang w:val="sr-Latn-ME"/>
        </w:rPr>
        <w:t>•</w:t>
      </w:r>
      <w:r w:rsidRPr="00B03BD3">
        <w:rPr>
          <w:szCs w:val="22"/>
          <w:lang w:val="sr-Latn-ME"/>
        </w:rPr>
        <w:tab/>
        <w:t>m</w:t>
      </w:r>
      <w:r w:rsidR="00DC7A39" w:rsidRPr="00B03BD3">
        <w:rPr>
          <w:szCs w:val="22"/>
          <w:lang w:val="sr-Latn-ME"/>
        </w:rPr>
        <w:t>anitol</w:t>
      </w:r>
    </w:p>
    <w:p w14:paraId="368A1A3F" w14:textId="536E9459" w:rsidR="00DC7A39" w:rsidRPr="00B03BD3" w:rsidRDefault="00DC7A39" w:rsidP="00CC1BF4">
      <w:pPr>
        <w:tabs>
          <w:tab w:val="left" w:pos="550"/>
        </w:tabs>
        <w:rPr>
          <w:szCs w:val="22"/>
          <w:lang w:val="sr-Latn-ME"/>
        </w:rPr>
      </w:pPr>
      <w:r w:rsidRPr="00B03BD3">
        <w:rPr>
          <w:szCs w:val="22"/>
          <w:lang w:val="sr-Latn-ME"/>
        </w:rPr>
        <w:t>•</w:t>
      </w:r>
      <w:r w:rsidRPr="00B03BD3">
        <w:rPr>
          <w:szCs w:val="22"/>
          <w:lang w:val="sr-Latn-ME"/>
        </w:rPr>
        <w:tab/>
      </w:r>
      <w:r w:rsidR="00744701" w:rsidRPr="00B03BD3">
        <w:rPr>
          <w:szCs w:val="22"/>
          <w:lang w:val="sr-Latn-ME"/>
        </w:rPr>
        <w:t>b</w:t>
      </w:r>
      <w:r w:rsidR="0090000D" w:rsidRPr="00B03BD3">
        <w:rPr>
          <w:szCs w:val="22"/>
          <w:lang w:val="sr-Latn-ME"/>
        </w:rPr>
        <w:t>enzalkonijum</w:t>
      </w:r>
      <w:r w:rsidR="004617EE">
        <w:rPr>
          <w:szCs w:val="22"/>
          <w:lang w:val="sr-Latn-ME"/>
        </w:rPr>
        <w:t xml:space="preserve"> </w:t>
      </w:r>
      <w:r w:rsidRPr="00B03BD3">
        <w:rPr>
          <w:szCs w:val="22"/>
          <w:lang w:val="sr-Latn-ME"/>
        </w:rPr>
        <w:t>hlorid</w:t>
      </w:r>
    </w:p>
    <w:p w14:paraId="6B1DA4F9" w14:textId="1349C023" w:rsidR="00DC7A39" w:rsidRPr="00B03BD3" w:rsidRDefault="00744701" w:rsidP="00CC1BF4">
      <w:pPr>
        <w:tabs>
          <w:tab w:val="left" w:pos="550"/>
        </w:tabs>
        <w:rPr>
          <w:szCs w:val="22"/>
          <w:lang w:val="sr-Latn-ME"/>
        </w:rPr>
      </w:pPr>
      <w:r w:rsidRPr="00B03BD3">
        <w:rPr>
          <w:szCs w:val="22"/>
          <w:lang w:val="sr-Latn-ME"/>
        </w:rPr>
        <w:t>•</w:t>
      </w:r>
      <w:r w:rsidRPr="00B03BD3">
        <w:rPr>
          <w:szCs w:val="22"/>
          <w:lang w:val="sr-Latn-ME"/>
        </w:rPr>
        <w:tab/>
        <w:t>d</w:t>
      </w:r>
      <w:r w:rsidR="0090000D" w:rsidRPr="00B03BD3">
        <w:rPr>
          <w:szCs w:val="22"/>
          <w:lang w:val="sr-Latn-ME"/>
        </w:rPr>
        <w:t>inatrijum</w:t>
      </w:r>
      <w:r w:rsidR="004617EE">
        <w:rPr>
          <w:szCs w:val="22"/>
          <w:lang w:val="sr-Latn-ME"/>
        </w:rPr>
        <w:t xml:space="preserve"> </w:t>
      </w:r>
      <w:r w:rsidR="00DC7A39" w:rsidRPr="00B03BD3">
        <w:rPr>
          <w:szCs w:val="22"/>
          <w:lang w:val="sr-Latn-ME"/>
        </w:rPr>
        <w:t>edetat</w:t>
      </w:r>
    </w:p>
    <w:p w14:paraId="6B4EC63C" w14:textId="77777777" w:rsidR="00DC7A39" w:rsidRPr="00B03BD3" w:rsidRDefault="00DC7A39" w:rsidP="00CC1BF4">
      <w:pPr>
        <w:tabs>
          <w:tab w:val="left" w:pos="550"/>
        </w:tabs>
        <w:rPr>
          <w:szCs w:val="22"/>
          <w:lang w:val="sr-Latn-ME"/>
        </w:rPr>
      </w:pPr>
      <w:r w:rsidRPr="00B03BD3">
        <w:rPr>
          <w:szCs w:val="22"/>
          <w:lang w:val="sr-Latn-ME"/>
        </w:rPr>
        <w:t>•</w:t>
      </w:r>
      <w:r w:rsidRPr="00B03BD3">
        <w:rPr>
          <w:szCs w:val="22"/>
          <w:lang w:val="sr-Latn-ME"/>
        </w:rPr>
        <w:tab/>
      </w:r>
      <w:r w:rsidR="00744701" w:rsidRPr="00B03BD3">
        <w:rPr>
          <w:szCs w:val="22"/>
          <w:lang w:val="sr-Latn-ME"/>
        </w:rPr>
        <w:t>s</w:t>
      </w:r>
      <w:r w:rsidRPr="00B03BD3">
        <w:rPr>
          <w:szCs w:val="22"/>
          <w:lang w:val="sr-Latn-ME"/>
        </w:rPr>
        <w:t>irćetna kiselina, glacijalna</w:t>
      </w:r>
    </w:p>
    <w:p w14:paraId="4817EDA6" w14:textId="58A70213" w:rsidR="00DC7A39" w:rsidRPr="00B03BD3" w:rsidRDefault="00DC7A39" w:rsidP="00CC1BF4">
      <w:pPr>
        <w:tabs>
          <w:tab w:val="left" w:pos="550"/>
        </w:tabs>
        <w:rPr>
          <w:szCs w:val="22"/>
          <w:lang w:val="sr-Latn-ME"/>
        </w:rPr>
      </w:pPr>
      <w:r w:rsidRPr="00B03BD3">
        <w:rPr>
          <w:szCs w:val="22"/>
          <w:lang w:val="sr-Latn-ME"/>
        </w:rPr>
        <w:t>•</w:t>
      </w:r>
      <w:r w:rsidRPr="00B03BD3">
        <w:rPr>
          <w:szCs w:val="22"/>
          <w:lang w:val="sr-Latn-ME"/>
        </w:rPr>
        <w:tab/>
      </w:r>
      <w:r w:rsidR="00503AB9" w:rsidRPr="00B03BD3">
        <w:rPr>
          <w:szCs w:val="22"/>
          <w:lang w:val="sr-Latn-ME"/>
        </w:rPr>
        <w:t>n</w:t>
      </w:r>
      <w:r w:rsidR="0090000D" w:rsidRPr="00B03BD3">
        <w:rPr>
          <w:szCs w:val="22"/>
          <w:lang w:val="sr-Latn-ME"/>
        </w:rPr>
        <w:t>atrijum</w:t>
      </w:r>
      <w:r w:rsidR="004617EE">
        <w:rPr>
          <w:szCs w:val="22"/>
          <w:lang w:val="sr-Latn-ME"/>
        </w:rPr>
        <w:t xml:space="preserve"> </w:t>
      </w:r>
      <w:r w:rsidRPr="00B03BD3">
        <w:rPr>
          <w:szCs w:val="22"/>
          <w:lang w:val="sr-Latn-ME"/>
        </w:rPr>
        <w:t>acetat trihidrat</w:t>
      </w:r>
    </w:p>
    <w:p w14:paraId="5904CAE7" w14:textId="77777777" w:rsidR="00503AB9" w:rsidRPr="00B03BD3" w:rsidRDefault="00503AB9" w:rsidP="00CC1BF4">
      <w:pPr>
        <w:tabs>
          <w:tab w:val="left" w:pos="550"/>
        </w:tabs>
        <w:rPr>
          <w:szCs w:val="22"/>
          <w:lang w:val="sr-Latn-ME"/>
        </w:rPr>
      </w:pPr>
      <w:r w:rsidRPr="00B03BD3">
        <w:rPr>
          <w:szCs w:val="22"/>
          <w:lang w:val="sr-Latn-ME"/>
        </w:rPr>
        <w:t>•</w:t>
      </w:r>
      <w:r w:rsidRPr="00B03BD3">
        <w:rPr>
          <w:szCs w:val="22"/>
          <w:lang w:val="sr-Latn-ME"/>
        </w:rPr>
        <w:tab/>
        <w:t>hlorovodonična kiselina, koncentrovana</w:t>
      </w:r>
    </w:p>
    <w:p w14:paraId="27E8D257" w14:textId="1E98A397" w:rsidR="00CE09F3" w:rsidRPr="00B03BD3" w:rsidRDefault="00DC7A39" w:rsidP="00CC1BF4">
      <w:pPr>
        <w:tabs>
          <w:tab w:val="left" w:pos="550"/>
        </w:tabs>
        <w:rPr>
          <w:szCs w:val="22"/>
          <w:lang w:val="sr-Latn-ME"/>
        </w:rPr>
      </w:pPr>
      <w:r w:rsidRPr="00B03BD3">
        <w:rPr>
          <w:szCs w:val="22"/>
          <w:lang w:val="sr-Latn-ME"/>
        </w:rPr>
        <w:t>•</w:t>
      </w:r>
      <w:r w:rsidRPr="00B03BD3">
        <w:rPr>
          <w:szCs w:val="22"/>
          <w:lang w:val="sr-Latn-ME"/>
        </w:rPr>
        <w:tab/>
      </w:r>
      <w:r w:rsidR="0090000D" w:rsidRPr="00B03BD3">
        <w:rPr>
          <w:szCs w:val="22"/>
          <w:lang w:val="sr-Latn-ME"/>
        </w:rPr>
        <w:t>natrijum</w:t>
      </w:r>
      <w:r w:rsidR="004617EE">
        <w:rPr>
          <w:szCs w:val="22"/>
          <w:lang w:val="sr-Latn-ME"/>
        </w:rPr>
        <w:t xml:space="preserve"> </w:t>
      </w:r>
      <w:r w:rsidR="00503AB9" w:rsidRPr="00B03BD3">
        <w:rPr>
          <w:szCs w:val="22"/>
          <w:lang w:val="sr-Latn-ME"/>
        </w:rPr>
        <w:t>hidroksid</w:t>
      </w:r>
    </w:p>
    <w:p w14:paraId="29DA25F4" w14:textId="1BC6C22C" w:rsidR="00503AB9" w:rsidRPr="00B03BD3" w:rsidRDefault="00270C67" w:rsidP="00CC1BF4">
      <w:pPr>
        <w:tabs>
          <w:tab w:val="left" w:pos="550"/>
        </w:tabs>
        <w:rPr>
          <w:szCs w:val="22"/>
          <w:lang w:val="sr-Latn-ME"/>
        </w:rPr>
      </w:pPr>
      <w:r>
        <w:rPr>
          <w:szCs w:val="22"/>
          <w:lang w:val="sr-Latn-ME"/>
        </w:rPr>
        <w:t>•</w:t>
      </w:r>
      <w:r>
        <w:rPr>
          <w:szCs w:val="22"/>
          <w:lang w:val="sr-Latn-ME"/>
        </w:rPr>
        <w:tab/>
        <w:t>voda za injekcije</w:t>
      </w:r>
    </w:p>
    <w:p w14:paraId="745E52A0" w14:textId="09F3FFAC" w:rsidR="00CC1BF4" w:rsidRPr="00B03BD3" w:rsidRDefault="00CC1BF4" w:rsidP="00CC1BF4">
      <w:pPr>
        <w:tabs>
          <w:tab w:val="left" w:pos="550"/>
        </w:tabs>
        <w:rPr>
          <w:szCs w:val="22"/>
          <w:lang w:val="sr-Latn-ME"/>
        </w:rPr>
      </w:pPr>
    </w:p>
    <w:p w14:paraId="543C0850" w14:textId="77777777" w:rsidR="00CE09F3" w:rsidRPr="00B03BD3" w:rsidRDefault="00CE09F3" w:rsidP="00CC1BF4">
      <w:pPr>
        <w:tabs>
          <w:tab w:val="left" w:pos="550"/>
        </w:tabs>
        <w:rPr>
          <w:b/>
          <w:bCs/>
          <w:szCs w:val="22"/>
          <w:lang w:val="sr-Latn-ME"/>
        </w:rPr>
      </w:pPr>
      <w:r w:rsidRPr="00B03BD3">
        <w:rPr>
          <w:b/>
          <w:bCs/>
          <w:szCs w:val="22"/>
          <w:lang w:val="sr-Latn-ME"/>
        </w:rPr>
        <w:t>6.2. Inkompatibilnost</w:t>
      </w:r>
      <w:r w:rsidR="0042588D" w:rsidRPr="00B03BD3">
        <w:rPr>
          <w:b/>
          <w:bCs/>
          <w:szCs w:val="22"/>
          <w:lang w:val="sr-Latn-ME"/>
        </w:rPr>
        <w:t xml:space="preserve">  </w:t>
      </w:r>
    </w:p>
    <w:p w14:paraId="1E17DA8D" w14:textId="77777777" w:rsidR="00CE09F3" w:rsidRPr="00B03BD3" w:rsidRDefault="00CE09F3" w:rsidP="00CC1BF4">
      <w:pPr>
        <w:tabs>
          <w:tab w:val="left" w:pos="550"/>
        </w:tabs>
        <w:rPr>
          <w:szCs w:val="22"/>
          <w:lang w:val="sr-Latn-ME"/>
        </w:rPr>
      </w:pPr>
    </w:p>
    <w:p w14:paraId="63419CE6" w14:textId="1B44767B" w:rsidR="00DC7A39" w:rsidRPr="00B03BD3" w:rsidRDefault="00DC7A39" w:rsidP="00CC1BF4">
      <w:pPr>
        <w:tabs>
          <w:tab w:val="left" w:pos="550"/>
        </w:tabs>
        <w:rPr>
          <w:szCs w:val="22"/>
          <w:lang w:val="sr-Latn-ME"/>
        </w:rPr>
      </w:pPr>
      <w:r w:rsidRPr="00B03BD3">
        <w:rPr>
          <w:szCs w:val="22"/>
          <w:lang w:val="sr-Latn-ME"/>
        </w:rPr>
        <w:t>Ni</w:t>
      </w:r>
      <w:r w:rsidR="00FE3A0C" w:rsidRPr="00B03BD3">
        <w:rPr>
          <w:szCs w:val="22"/>
          <w:lang w:val="sr-Latn-ME"/>
        </w:rPr>
        <w:t>je</w:t>
      </w:r>
      <w:r w:rsidRPr="00B03BD3">
        <w:rPr>
          <w:szCs w:val="22"/>
          <w:lang w:val="sr-Latn-ME"/>
        </w:rPr>
        <w:t>su poznate inkompatibilije.</w:t>
      </w:r>
    </w:p>
    <w:p w14:paraId="672D08EE" w14:textId="77777777" w:rsidR="00CE09F3" w:rsidRPr="00B03BD3" w:rsidRDefault="00CE09F3" w:rsidP="00CC1BF4">
      <w:pPr>
        <w:tabs>
          <w:tab w:val="left" w:pos="550"/>
        </w:tabs>
        <w:rPr>
          <w:b/>
          <w:bCs/>
          <w:szCs w:val="22"/>
          <w:lang w:val="sr-Latn-ME"/>
        </w:rPr>
      </w:pPr>
      <w:r w:rsidRPr="00B03BD3">
        <w:rPr>
          <w:b/>
          <w:bCs/>
          <w:szCs w:val="22"/>
          <w:lang w:val="sr-Latn-ME"/>
        </w:rPr>
        <w:lastRenderedPageBreak/>
        <w:t>6.3. Rok upotrebe</w:t>
      </w:r>
      <w:r w:rsidR="003F40A3" w:rsidRPr="00B03BD3">
        <w:rPr>
          <w:b/>
          <w:bCs/>
          <w:szCs w:val="22"/>
          <w:lang w:val="sr-Latn-ME"/>
        </w:rPr>
        <w:t xml:space="preserve">     </w:t>
      </w:r>
    </w:p>
    <w:p w14:paraId="45BC8972" w14:textId="77777777" w:rsidR="00CE09F3" w:rsidRPr="00B03BD3" w:rsidRDefault="00CE09F3" w:rsidP="00CC1BF4">
      <w:pPr>
        <w:tabs>
          <w:tab w:val="left" w:pos="550"/>
        </w:tabs>
        <w:rPr>
          <w:szCs w:val="22"/>
          <w:lang w:val="sr-Latn-ME"/>
        </w:rPr>
      </w:pPr>
    </w:p>
    <w:p w14:paraId="6CF1C556" w14:textId="77777777" w:rsidR="00DC7A39" w:rsidRPr="00B03BD3" w:rsidRDefault="0042588D" w:rsidP="00CC1BF4">
      <w:pPr>
        <w:tabs>
          <w:tab w:val="left" w:pos="550"/>
        </w:tabs>
        <w:rPr>
          <w:szCs w:val="22"/>
          <w:lang w:val="sr-Latn-ME"/>
        </w:rPr>
      </w:pPr>
      <w:r w:rsidRPr="00B03BD3">
        <w:rPr>
          <w:szCs w:val="22"/>
          <w:lang w:val="sr-Latn-ME"/>
        </w:rPr>
        <w:t>Rok upotrebe neotvorenog l</w:t>
      </w:r>
      <w:r w:rsidR="0090000D" w:rsidRPr="00B03BD3">
        <w:rPr>
          <w:szCs w:val="22"/>
          <w:lang w:val="sr-Latn-ME"/>
        </w:rPr>
        <w:t>ij</w:t>
      </w:r>
      <w:r w:rsidRPr="00B03BD3">
        <w:rPr>
          <w:szCs w:val="22"/>
          <w:lang w:val="sr-Latn-ME"/>
        </w:rPr>
        <w:t xml:space="preserve">eka:  </w:t>
      </w:r>
      <w:r w:rsidR="00DC7A39" w:rsidRPr="00B03BD3">
        <w:rPr>
          <w:szCs w:val="22"/>
          <w:lang w:val="sr-Latn-ME"/>
        </w:rPr>
        <w:t xml:space="preserve">2 godine. </w:t>
      </w:r>
    </w:p>
    <w:p w14:paraId="122C55CD" w14:textId="367B1831" w:rsidR="00121D03" w:rsidRPr="00B03BD3" w:rsidRDefault="00E7327C" w:rsidP="00CC1BF4">
      <w:pPr>
        <w:tabs>
          <w:tab w:val="left" w:pos="550"/>
        </w:tabs>
        <w:rPr>
          <w:szCs w:val="22"/>
          <w:lang w:val="sr-Latn-ME"/>
        </w:rPr>
      </w:pPr>
      <w:r w:rsidRPr="00B03BD3">
        <w:rPr>
          <w:szCs w:val="22"/>
          <w:lang w:val="sr-Latn-ME"/>
        </w:rPr>
        <w:t>Rok upotrebe l</w:t>
      </w:r>
      <w:r w:rsidR="0090000D" w:rsidRPr="00B03BD3">
        <w:rPr>
          <w:szCs w:val="22"/>
          <w:lang w:val="sr-Latn-ME"/>
        </w:rPr>
        <w:t>ij</w:t>
      </w:r>
      <w:r w:rsidRPr="00B03BD3">
        <w:rPr>
          <w:szCs w:val="22"/>
          <w:lang w:val="sr-Latn-ME"/>
        </w:rPr>
        <w:t>eka nakon pr</w:t>
      </w:r>
      <w:r w:rsidR="005146FF" w:rsidRPr="00B03BD3">
        <w:rPr>
          <w:szCs w:val="22"/>
          <w:lang w:val="sr-Latn-ME"/>
        </w:rPr>
        <w:t>vog otvaranja je 28 dana</w:t>
      </w:r>
      <w:r w:rsidR="00121D03" w:rsidRPr="00B03BD3">
        <w:rPr>
          <w:szCs w:val="22"/>
          <w:lang w:val="sr-Latn-ME"/>
        </w:rPr>
        <w:t xml:space="preserve"> na temperat</w:t>
      </w:r>
      <w:r w:rsidR="00D34A6C" w:rsidRPr="00B03BD3">
        <w:rPr>
          <w:szCs w:val="22"/>
          <w:lang w:val="sr-Latn-ME"/>
        </w:rPr>
        <w:t>ur</w:t>
      </w:r>
      <w:r w:rsidR="00121D03" w:rsidRPr="00B03BD3">
        <w:rPr>
          <w:szCs w:val="22"/>
          <w:lang w:val="sr-Latn-ME"/>
        </w:rPr>
        <w:t xml:space="preserve">i do </w:t>
      </w:r>
      <w:r w:rsidR="005146FF" w:rsidRPr="00B03BD3">
        <w:rPr>
          <w:szCs w:val="22"/>
          <w:lang w:val="sr-Latn-ME"/>
        </w:rPr>
        <w:t xml:space="preserve"> 25ºC</w:t>
      </w:r>
      <w:r w:rsidR="00121D03" w:rsidRPr="00B03BD3">
        <w:rPr>
          <w:szCs w:val="22"/>
          <w:lang w:val="sr-Latn-ME"/>
        </w:rPr>
        <w:t>.</w:t>
      </w:r>
    </w:p>
    <w:p w14:paraId="49E46021" w14:textId="77777777" w:rsidR="005146FF" w:rsidRPr="00B03BD3" w:rsidRDefault="005146FF" w:rsidP="00CC1BF4">
      <w:pPr>
        <w:tabs>
          <w:tab w:val="left" w:pos="550"/>
        </w:tabs>
        <w:rPr>
          <w:szCs w:val="22"/>
          <w:lang w:val="sr-Latn-ME"/>
        </w:rPr>
      </w:pPr>
    </w:p>
    <w:p w14:paraId="5948B6D7" w14:textId="77777777" w:rsidR="00CE09F3" w:rsidRPr="00B03BD3" w:rsidRDefault="00CE09F3" w:rsidP="00CC1BF4">
      <w:pPr>
        <w:tabs>
          <w:tab w:val="left" w:pos="550"/>
        </w:tabs>
        <w:rPr>
          <w:b/>
          <w:bCs/>
          <w:szCs w:val="22"/>
          <w:lang w:val="sr-Latn-ME"/>
        </w:rPr>
      </w:pPr>
      <w:r w:rsidRPr="00B03BD3">
        <w:rPr>
          <w:b/>
          <w:bCs/>
          <w:szCs w:val="22"/>
          <w:lang w:val="sr-Latn-ME"/>
        </w:rPr>
        <w:t>6.4. Posebne mere opreza pri čuvanju</w:t>
      </w:r>
      <w:r w:rsidR="003F40A3" w:rsidRPr="00B03BD3">
        <w:rPr>
          <w:b/>
          <w:bCs/>
          <w:szCs w:val="22"/>
          <w:lang w:val="sr-Latn-ME"/>
        </w:rPr>
        <w:t xml:space="preserve">    </w:t>
      </w:r>
    </w:p>
    <w:p w14:paraId="559B42AD" w14:textId="77777777" w:rsidR="00B22D58" w:rsidRPr="00B03BD3" w:rsidRDefault="00B22D58" w:rsidP="00CC1BF4">
      <w:pPr>
        <w:tabs>
          <w:tab w:val="left" w:pos="550"/>
        </w:tabs>
        <w:rPr>
          <w:b/>
          <w:bCs/>
          <w:szCs w:val="22"/>
          <w:lang w:val="sr-Latn-ME"/>
        </w:rPr>
      </w:pPr>
    </w:p>
    <w:p w14:paraId="4059C841" w14:textId="369EDDA9" w:rsidR="005146FF" w:rsidRPr="00B03BD3" w:rsidRDefault="00121D03" w:rsidP="00CC1BF4">
      <w:pPr>
        <w:tabs>
          <w:tab w:val="left" w:pos="550"/>
        </w:tabs>
        <w:rPr>
          <w:szCs w:val="22"/>
          <w:lang w:val="sr-Latn-ME"/>
        </w:rPr>
      </w:pPr>
      <w:r w:rsidRPr="00B03BD3">
        <w:rPr>
          <w:szCs w:val="22"/>
          <w:lang w:val="sr-Latn-ME"/>
        </w:rPr>
        <w:t>L</w:t>
      </w:r>
      <w:r w:rsidR="0090000D" w:rsidRPr="00B03BD3">
        <w:rPr>
          <w:szCs w:val="22"/>
          <w:lang w:val="sr-Latn-ME"/>
        </w:rPr>
        <w:t>ij</w:t>
      </w:r>
      <w:r w:rsidRPr="00B03BD3">
        <w:rPr>
          <w:szCs w:val="22"/>
          <w:lang w:val="sr-Latn-ME"/>
        </w:rPr>
        <w:t>ek č</w:t>
      </w:r>
      <w:r w:rsidR="005146FF" w:rsidRPr="00B03BD3">
        <w:rPr>
          <w:szCs w:val="22"/>
          <w:lang w:val="sr-Latn-ME"/>
        </w:rPr>
        <w:t xml:space="preserve">uvati na temperaturi do </w:t>
      </w:r>
      <w:r w:rsidR="00E7327C" w:rsidRPr="00B03BD3">
        <w:rPr>
          <w:szCs w:val="22"/>
          <w:lang w:val="sr-Latn-ME"/>
        </w:rPr>
        <w:t>25ºC</w:t>
      </w:r>
      <w:r w:rsidR="00705C9C" w:rsidRPr="00B03BD3">
        <w:rPr>
          <w:szCs w:val="22"/>
          <w:lang w:val="sr-Latn-ME"/>
        </w:rPr>
        <w:t xml:space="preserve">, </w:t>
      </w:r>
      <w:r w:rsidR="00E7327C" w:rsidRPr="00B03BD3">
        <w:rPr>
          <w:szCs w:val="22"/>
          <w:lang w:val="sr-Latn-ME"/>
        </w:rPr>
        <w:t>u</w:t>
      </w:r>
      <w:r w:rsidR="00C826C6" w:rsidRPr="00B03BD3">
        <w:rPr>
          <w:szCs w:val="22"/>
          <w:lang w:val="sr-Latn-ME"/>
        </w:rPr>
        <w:t xml:space="preserve"> </w:t>
      </w:r>
      <w:r w:rsidR="00E7327C" w:rsidRPr="00B03BD3">
        <w:rPr>
          <w:szCs w:val="22"/>
          <w:lang w:val="sr-Latn-ME"/>
        </w:rPr>
        <w:t xml:space="preserve">originalnom pakovanju </w:t>
      </w:r>
      <w:r w:rsidR="009353C9" w:rsidRPr="00B03BD3">
        <w:rPr>
          <w:szCs w:val="22"/>
          <w:lang w:val="sr-Latn-ME"/>
        </w:rPr>
        <w:t>radi</w:t>
      </w:r>
      <w:r w:rsidR="00E7327C" w:rsidRPr="00B03BD3">
        <w:rPr>
          <w:szCs w:val="22"/>
          <w:lang w:val="sr-Latn-ME"/>
        </w:rPr>
        <w:t xml:space="preserve"> zaštite od sv</w:t>
      </w:r>
      <w:r w:rsidR="0090000D" w:rsidRPr="00B03BD3">
        <w:rPr>
          <w:szCs w:val="22"/>
          <w:lang w:val="sr-Latn-ME"/>
        </w:rPr>
        <w:t>ij</w:t>
      </w:r>
      <w:r w:rsidR="00E7327C" w:rsidRPr="00B03BD3">
        <w:rPr>
          <w:szCs w:val="22"/>
          <w:lang w:val="sr-Latn-ME"/>
        </w:rPr>
        <w:t xml:space="preserve">etlosti. Ne čuvati u frižideru i ne zamrzavati. </w:t>
      </w:r>
      <w:r w:rsidR="005146FF" w:rsidRPr="00B03BD3">
        <w:rPr>
          <w:szCs w:val="22"/>
          <w:lang w:val="sr-Latn-ME"/>
        </w:rPr>
        <w:t>Čuvati u dobro zatvorenoj bo</w:t>
      </w:r>
      <w:r w:rsidR="00882FFE" w:rsidRPr="00B03BD3">
        <w:rPr>
          <w:szCs w:val="22"/>
          <w:lang w:val="sr-Latn-ME"/>
        </w:rPr>
        <w:t>či</w:t>
      </w:r>
      <w:r w:rsidR="005146FF" w:rsidRPr="00B03BD3">
        <w:rPr>
          <w:szCs w:val="22"/>
          <w:lang w:val="sr-Latn-ME"/>
        </w:rPr>
        <w:t xml:space="preserve">ci. Čuvati </w:t>
      </w:r>
      <w:r w:rsidR="00B23F56" w:rsidRPr="00B03BD3">
        <w:rPr>
          <w:szCs w:val="22"/>
          <w:lang w:val="sr-Latn-ME"/>
        </w:rPr>
        <w:t xml:space="preserve">bočicu </w:t>
      </w:r>
      <w:r w:rsidR="005146FF" w:rsidRPr="00B03BD3">
        <w:rPr>
          <w:szCs w:val="22"/>
          <w:lang w:val="sr-Latn-ME"/>
        </w:rPr>
        <w:t>u uspravnom položaju.</w:t>
      </w:r>
    </w:p>
    <w:p w14:paraId="4F64448C" w14:textId="77777777" w:rsidR="005146FF" w:rsidRPr="00B03BD3" w:rsidRDefault="005146FF" w:rsidP="00CC1BF4">
      <w:pPr>
        <w:tabs>
          <w:tab w:val="left" w:pos="550"/>
        </w:tabs>
        <w:rPr>
          <w:szCs w:val="22"/>
          <w:lang w:val="sr-Latn-ME"/>
        </w:rPr>
      </w:pPr>
    </w:p>
    <w:p w14:paraId="54A68E04" w14:textId="2D421143" w:rsidR="005146FF" w:rsidRPr="00B03BD3" w:rsidRDefault="005146FF" w:rsidP="00CC1BF4">
      <w:pPr>
        <w:tabs>
          <w:tab w:val="left" w:pos="550"/>
        </w:tabs>
        <w:rPr>
          <w:szCs w:val="22"/>
          <w:lang w:val="sr-Latn-ME"/>
        </w:rPr>
      </w:pPr>
      <w:r w:rsidRPr="00B03BD3">
        <w:rPr>
          <w:szCs w:val="22"/>
          <w:lang w:val="sr-Latn-ME"/>
        </w:rPr>
        <w:t>Za uslove čuvanja nakon prvog otvaranja l</w:t>
      </w:r>
      <w:r w:rsidR="00F8477E" w:rsidRPr="00B03BD3">
        <w:rPr>
          <w:szCs w:val="22"/>
          <w:lang w:val="sr-Latn-ME"/>
        </w:rPr>
        <w:t>ij</w:t>
      </w:r>
      <w:r w:rsidRPr="00B03BD3">
        <w:rPr>
          <w:szCs w:val="22"/>
          <w:lang w:val="sr-Latn-ME"/>
        </w:rPr>
        <w:t>eka, vid</w:t>
      </w:r>
      <w:r w:rsidR="00F8477E" w:rsidRPr="00B03BD3">
        <w:rPr>
          <w:szCs w:val="22"/>
          <w:lang w:val="sr-Latn-ME"/>
        </w:rPr>
        <w:t>j</w:t>
      </w:r>
      <w:r w:rsidRPr="00B03BD3">
        <w:rPr>
          <w:szCs w:val="22"/>
          <w:lang w:val="sr-Latn-ME"/>
        </w:rPr>
        <w:t xml:space="preserve">eti </w:t>
      </w:r>
      <w:r w:rsidR="004617EE">
        <w:rPr>
          <w:szCs w:val="22"/>
          <w:lang w:val="sr-Latn-ME"/>
        </w:rPr>
        <w:t>dio</w:t>
      </w:r>
      <w:r w:rsidRPr="00B03BD3">
        <w:rPr>
          <w:szCs w:val="22"/>
          <w:lang w:val="sr-Latn-ME"/>
        </w:rPr>
        <w:t xml:space="preserve"> 6.3.</w:t>
      </w:r>
    </w:p>
    <w:p w14:paraId="14A32385" w14:textId="77777777" w:rsidR="00CE09F3" w:rsidRPr="00B03BD3" w:rsidRDefault="00CE09F3" w:rsidP="00CC1BF4">
      <w:pPr>
        <w:tabs>
          <w:tab w:val="left" w:pos="550"/>
        </w:tabs>
        <w:rPr>
          <w:szCs w:val="22"/>
          <w:lang w:val="sr-Latn-ME"/>
        </w:rPr>
      </w:pPr>
    </w:p>
    <w:p w14:paraId="519666A7" w14:textId="77777777" w:rsidR="00CE09F3" w:rsidRPr="00B03BD3" w:rsidRDefault="0022223A" w:rsidP="00CC1BF4">
      <w:pPr>
        <w:tabs>
          <w:tab w:val="left" w:pos="550"/>
        </w:tabs>
        <w:rPr>
          <w:b/>
          <w:bCs/>
          <w:szCs w:val="22"/>
          <w:lang w:val="sr-Latn-ME"/>
        </w:rPr>
      </w:pPr>
      <w:r w:rsidRPr="00B03BD3">
        <w:rPr>
          <w:b/>
          <w:bCs/>
          <w:szCs w:val="22"/>
          <w:lang w:val="sr-Latn-ME"/>
        </w:rPr>
        <w:t xml:space="preserve">6.5. </w:t>
      </w:r>
      <w:r w:rsidR="0090000D" w:rsidRPr="00B03BD3">
        <w:rPr>
          <w:b/>
          <w:bCs/>
          <w:szCs w:val="22"/>
          <w:lang w:val="sr-Latn-ME"/>
        </w:rPr>
        <w:t>Vrsta</w:t>
      </w:r>
      <w:r w:rsidR="00CE09F3" w:rsidRPr="00B03BD3">
        <w:rPr>
          <w:b/>
          <w:bCs/>
          <w:szCs w:val="22"/>
          <w:lang w:val="sr-Latn-ME"/>
        </w:rPr>
        <w:t xml:space="preserve"> i sadržaj pakovanja</w:t>
      </w:r>
      <w:r w:rsidR="00F42610" w:rsidRPr="00B03BD3">
        <w:rPr>
          <w:b/>
          <w:bCs/>
          <w:szCs w:val="22"/>
          <w:lang w:val="sr-Latn-ME"/>
        </w:rPr>
        <w:t xml:space="preserve"> </w:t>
      </w:r>
      <w:r w:rsidR="003F40A3" w:rsidRPr="00B03BD3">
        <w:rPr>
          <w:b/>
          <w:bCs/>
          <w:szCs w:val="22"/>
          <w:lang w:val="sr-Latn-ME"/>
        </w:rPr>
        <w:t xml:space="preserve">      </w:t>
      </w:r>
    </w:p>
    <w:p w14:paraId="11ECFD7F" w14:textId="77777777" w:rsidR="00CE09F3" w:rsidRPr="00B03BD3" w:rsidRDefault="00CE09F3" w:rsidP="00CC1BF4">
      <w:pPr>
        <w:tabs>
          <w:tab w:val="left" w:pos="550"/>
        </w:tabs>
        <w:rPr>
          <w:szCs w:val="22"/>
          <w:lang w:val="sr-Latn-ME"/>
        </w:rPr>
      </w:pPr>
    </w:p>
    <w:p w14:paraId="4BC5A908" w14:textId="44DE3481" w:rsidR="00B22D58" w:rsidRPr="00A456DB" w:rsidRDefault="00676F7F" w:rsidP="00CC1BF4">
      <w:pPr>
        <w:tabs>
          <w:tab w:val="left" w:pos="550"/>
        </w:tabs>
        <w:rPr>
          <w:szCs w:val="22"/>
          <w:lang w:val="sr-Latn-ME"/>
        </w:rPr>
      </w:pPr>
      <w:r w:rsidRPr="00A456DB">
        <w:rPr>
          <w:szCs w:val="22"/>
          <w:lang w:val="sr-Latn-ME"/>
        </w:rPr>
        <w:t>Unutrašnje pakovanje je b</w:t>
      </w:r>
      <w:r w:rsidR="00C304F9" w:rsidRPr="00A456DB">
        <w:rPr>
          <w:szCs w:val="22"/>
          <w:lang w:val="sr-Latn-ME"/>
        </w:rPr>
        <w:t>očica od polietilena niske gustine (LDPE)</w:t>
      </w:r>
      <w:r w:rsidRPr="00A456DB">
        <w:rPr>
          <w:szCs w:val="22"/>
          <w:lang w:val="sr-Latn-ME"/>
        </w:rPr>
        <w:t xml:space="preserve"> sa kapaljkom od polietilena niske gustine (LDPE) i zatvaračem od polietilena visoke gustine </w:t>
      </w:r>
      <w:r w:rsidR="00C304F9" w:rsidRPr="00A456DB">
        <w:rPr>
          <w:szCs w:val="22"/>
          <w:lang w:val="sr-Latn-ME"/>
        </w:rPr>
        <w:t>(HDPE) sa prstenom koji predstavlja indikator prvog otvaranja (</w:t>
      </w:r>
      <w:r w:rsidR="00F8477E" w:rsidRPr="00A456DB">
        <w:rPr>
          <w:i/>
          <w:szCs w:val="22"/>
          <w:lang w:val="sr-Latn-ME"/>
        </w:rPr>
        <w:t>„</w:t>
      </w:r>
      <w:r w:rsidR="00C304F9" w:rsidRPr="00A456DB">
        <w:rPr>
          <w:i/>
          <w:szCs w:val="22"/>
          <w:lang w:val="sr-Latn-ME"/>
        </w:rPr>
        <w:t>temper evident ring</w:t>
      </w:r>
      <w:r w:rsidR="00F8477E" w:rsidRPr="00A456DB">
        <w:rPr>
          <w:i/>
          <w:szCs w:val="22"/>
          <w:lang w:val="sr-Latn-ME"/>
        </w:rPr>
        <w:t>“</w:t>
      </w:r>
      <w:r w:rsidR="00C304F9" w:rsidRPr="00A456DB">
        <w:rPr>
          <w:szCs w:val="22"/>
          <w:lang w:val="sr-Latn-ME"/>
        </w:rPr>
        <w:t>).</w:t>
      </w:r>
    </w:p>
    <w:p w14:paraId="78F28513" w14:textId="3D5414B8" w:rsidR="00570A7F" w:rsidRPr="00A456DB" w:rsidRDefault="00570A7F" w:rsidP="00CC1BF4">
      <w:pPr>
        <w:tabs>
          <w:tab w:val="left" w:pos="550"/>
        </w:tabs>
        <w:rPr>
          <w:szCs w:val="22"/>
          <w:lang w:val="sr-Latn-ME"/>
        </w:rPr>
      </w:pPr>
      <w:r w:rsidRPr="00A456DB">
        <w:rPr>
          <w:szCs w:val="22"/>
          <w:lang w:val="sr-Latn-ME"/>
        </w:rPr>
        <w:t xml:space="preserve">Bočica sadrži 5 </w:t>
      </w:r>
      <w:r w:rsidR="004617EE" w:rsidRPr="00A456DB">
        <w:rPr>
          <w:szCs w:val="22"/>
          <w:lang w:val="sr-Latn-ME"/>
        </w:rPr>
        <w:t>ml</w:t>
      </w:r>
      <w:r w:rsidRPr="00A456DB">
        <w:rPr>
          <w:szCs w:val="22"/>
          <w:lang w:val="sr-Latn-ME"/>
        </w:rPr>
        <w:t xml:space="preserve"> rastvora.</w:t>
      </w:r>
    </w:p>
    <w:p w14:paraId="0AE81CB2" w14:textId="320ED216" w:rsidR="00570A7F" w:rsidRPr="00A456DB" w:rsidRDefault="00676F7F" w:rsidP="00CC1BF4">
      <w:pPr>
        <w:tabs>
          <w:tab w:val="left" w:pos="550"/>
        </w:tabs>
        <w:rPr>
          <w:szCs w:val="22"/>
          <w:lang w:val="sr-Latn-ME"/>
        </w:rPr>
      </w:pPr>
      <w:r w:rsidRPr="00A456DB">
        <w:rPr>
          <w:szCs w:val="22"/>
          <w:lang w:val="sr-Latn-ME"/>
        </w:rPr>
        <w:t>Spolj</w:t>
      </w:r>
      <w:r w:rsidR="00A456DB" w:rsidRPr="00A456DB">
        <w:rPr>
          <w:szCs w:val="22"/>
          <w:lang w:val="sr-Latn-ME"/>
        </w:rPr>
        <w:t>aš</w:t>
      </w:r>
      <w:r w:rsidRPr="00A456DB">
        <w:rPr>
          <w:szCs w:val="22"/>
          <w:lang w:val="sr-Latn-ME"/>
        </w:rPr>
        <w:t xml:space="preserve">nje pakovanje je složiva kartonska kutija u kojoj se nalazi </w:t>
      </w:r>
      <w:r w:rsidR="003372E3" w:rsidRPr="00A456DB">
        <w:rPr>
          <w:szCs w:val="22"/>
          <w:lang w:val="sr-Latn-ME"/>
        </w:rPr>
        <w:t>jedna bočica l</w:t>
      </w:r>
      <w:r w:rsidR="0090000D" w:rsidRPr="00A456DB">
        <w:rPr>
          <w:szCs w:val="22"/>
          <w:lang w:val="sr-Latn-ME"/>
        </w:rPr>
        <w:t>ij</w:t>
      </w:r>
      <w:r w:rsidR="003372E3" w:rsidRPr="00A456DB">
        <w:rPr>
          <w:szCs w:val="22"/>
          <w:lang w:val="sr-Latn-ME"/>
        </w:rPr>
        <w:t>eka i Uputstvo za l</w:t>
      </w:r>
      <w:r w:rsidR="0090000D" w:rsidRPr="00A456DB">
        <w:rPr>
          <w:szCs w:val="22"/>
          <w:lang w:val="sr-Latn-ME"/>
        </w:rPr>
        <w:t>ij</w:t>
      </w:r>
      <w:r w:rsidR="003372E3" w:rsidRPr="00A456DB">
        <w:rPr>
          <w:szCs w:val="22"/>
          <w:lang w:val="sr-Latn-ME"/>
        </w:rPr>
        <w:t>ek.</w:t>
      </w:r>
    </w:p>
    <w:p w14:paraId="05A196A2" w14:textId="77777777" w:rsidR="00EF7DD1" w:rsidRPr="00B03BD3" w:rsidRDefault="00EF7DD1" w:rsidP="00CC1BF4">
      <w:pPr>
        <w:tabs>
          <w:tab w:val="left" w:pos="550"/>
        </w:tabs>
        <w:rPr>
          <w:szCs w:val="22"/>
          <w:lang w:val="sr-Latn-ME"/>
        </w:rPr>
      </w:pPr>
    </w:p>
    <w:p w14:paraId="231C80A5" w14:textId="77777777" w:rsidR="00CE09F3" w:rsidRPr="00B03BD3" w:rsidRDefault="00CE09F3" w:rsidP="00CC1BF4">
      <w:pPr>
        <w:tabs>
          <w:tab w:val="left" w:pos="550"/>
        </w:tabs>
        <w:rPr>
          <w:b/>
          <w:bCs/>
          <w:szCs w:val="22"/>
          <w:lang w:val="sr-Latn-ME"/>
        </w:rPr>
      </w:pPr>
      <w:r w:rsidRPr="00B03BD3">
        <w:rPr>
          <w:b/>
          <w:bCs/>
          <w:szCs w:val="22"/>
          <w:lang w:val="sr-Latn-ME"/>
        </w:rPr>
        <w:t>6.6. Posebne m</w:t>
      </w:r>
      <w:r w:rsidR="0090000D" w:rsidRPr="00B03BD3">
        <w:rPr>
          <w:b/>
          <w:bCs/>
          <w:szCs w:val="22"/>
          <w:lang w:val="sr-Latn-ME"/>
        </w:rPr>
        <w:t>j</w:t>
      </w:r>
      <w:r w:rsidRPr="00B03BD3">
        <w:rPr>
          <w:b/>
          <w:bCs/>
          <w:szCs w:val="22"/>
          <w:lang w:val="sr-Latn-ME"/>
        </w:rPr>
        <w:t>ere opreza pri odlaganju materijala koji treba odbaciti nakon prim</w:t>
      </w:r>
      <w:r w:rsidR="0090000D" w:rsidRPr="00B03BD3">
        <w:rPr>
          <w:b/>
          <w:bCs/>
          <w:szCs w:val="22"/>
          <w:lang w:val="sr-Latn-ME"/>
        </w:rPr>
        <w:t>j</w:t>
      </w:r>
      <w:r w:rsidRPr="00B03BD3">
        <w:rPr>
          <w:b/>
          <w:bCs/>
          <w:szCs w:val="22"/>
          <w:lang w:val="sr-Latn-ME"/>
        </w:rPr>
        <w:t>ene l</w:t>
      </w:r>
      <w:r w:rsidR="0090000D" w:rsidRPr="00B03BD3">
        <w:rPr>
          <w:b/>
          <w:bCs/>
          <w:szCs w:val="22"/>
          <w:lang w:val="sr-Latn-ME"/>
        </w:rPr>
        <w:t>ij</w:t>
      </w:r>
      <w:r w:rsidRPr="00B03BD3">
        <w:rPr>
          <w:b/>
          <w:bCs/>
          <w:szCs w:val="22"/>
          <w:lang w:val="sr-Latn-ME"/>
        </w:rPr>
        <w:t>eka (i druga uputstva za rukovanje l</w:t>
      </w:r>
      <w:r w:rsidR="0090000D" w:rsidRPr="00B03BD3">
        <w:rPr>
          <w:b/>
          <w:bCs/>
          <w:szCs w:val="22"/>
          <w:lang w:val="sr-Latn-ME"/>
        </w:rPr>
        <w:t>ij</w:t>
      </w:r>
      <w:r w:rsidRPr="00B03BD3">
        <w:rPr>
          <w:b/>
          <w:bCs/>
          <w:szCs w:val="22"/>
          <w:lang w:val="sr-Latn-ME"/>
        </w:rPr>
        <w:t>ekom)</w:t>
      </w:r>
    </w:p>
    <w:p w14:paraId="178011D6" w14:textId="77777777" w:rsidR="00CE09F3" w:rsidRPr="00B03BD3" w:rsidRDefault="00CE09F3" w:rsidP="00CC1BF4">
      <w:pPr>
        <w:tabs>
          <w:tab w:val="left" w:pos="550"/>
        </w:tabs>
        <w:rPr>
          <w:szCs w:val="22"/>
          <w:lang w:val="sr-Latn-ME"/>
        </w:rPr>
      </w:pPr>
    </w:p>
    <w:p w14:paraId="2738F4B1" w14:textId="77777777" w:rsidR="00F6754E" w:rsidRPr="00B03BD3" w:rsidRDefault="00F6754E" w:rsidP="00CC1BF4">
      <w:pPr>
        <w:tabs>
          <w:tab w:val="left" w:pos="550"/>
        </w:tabs>
        <w:rPr>
          <w:szCs w:val="22"/>
          <w:lang w:val="sr-Latn-ME"/>
        </w:rPr>
      </w:pPr>
      <w:r w:rsidRPr="00B03BD3">
        <w:rPr>
          <w:szCs w:val="22"/>
          <w:lang w:val="sr-Latn-ME"/>
        </w:rPr>
        <w:t>Svu neiskorišćenu količinu l</w:t>
      </w:r>
      <w:r w:rsidR="0090000D" w:rsidRPr="00B03BD3">
        <w:rPr>
          <w:szCs w:val="22"/>
          <w:lang w:val="sr-Latn-ME"/>
        </w:rPr>
        <w:t>ij</w:t>
      </w:r>
      <w:r w:rsidRPr="00B03BD3">
        <w:rPr>
          <w:szCs w:val="22"/>
          <w:lang w:val="sr-Latn-ME"/>
        </w:rPr>
        <w:t>eka ili otpadnog materijala nakon njegove upotrebe treba ukloniti u skladu sa važećim propisima.</w:t>
      </w:r>
    </w:p>
    <w:p w14:paraId="4F0FFBBF" w14:textId="362D9703" w:rsidR="00CE09F3" w:rsidRDefault="00CE09F3" w:rsidP="00CC1BF4">
      <w:pPr>
        <w:tabs>
          <w:tab w:val="left" w:pos="550"/>
        </w:tabs>
        <w:rPr>
          <w:szCs w:val="22"/>
          <w:lang w:val="sr-Latn-ME"/>
        </w:rPr>
      </w:pPr>
    </w:p>
    <w:p w14:paraId="0E071008" w14:textId="77777777" w:rsidR="004617EE" w:rsidRPr="00B03BD3" w:rsidRDefault="004617EE" w:rsidP="00CC1BF4">
      <w:pPr>
        <w:tabs>
          <w:tab w:val="left" w:pos="550"/>
        </w:tabs>
        <w:rPr>
          <w:szCs w:val="22"/>
          <w:lang w:val="sr-Latn-ME"/>
        </w:rPr>
      </w:pPr>
    </w:p>
    <w:p w14:paraId="3339B93C" w14:textId="0D0CC470" w:rsidR="00CE09F3" w:rsidRPr="00B03BD3" w:rsidRDefault="00CE09F3" w:rsidP="00CC1BF4">
      <w:pPr>
        <w:pStyle w:val="NASLOV123"/>
        <w:tabs>
          <w:tab w:val="left" w:pos="550"/>
        </w:tabs>
        <w:spacing w:before="0" w:after="0"/>
        <w:rPr>
          <w:lang w:val="sr-Latn-ME"/>
        </w:rPr>
      </w:pPr>
      <w:r w:rsidRPr="00B03BD3">
        <w:rPr>
          <w:lang w:val="sr-Latn-ME"/>
        </w:rPr>
        <w:t>7.</w:t>
      </w:r>
      <w:r w:rsidR="00CC1BF4">
        <w:rPr>
          <w:lang w:val="sr-Latn-ME"/>
        </w:rPr>
        <w:tab/>
      </w:r>
      <w:r w:rsidRPr="00B03BD3">
        <w:rPr>
          <w:lang w:val="sr-Latn-ME"/>
        </w:rPr>
        <w:t xml:space="preserve"> NOSILAC DOZVOLE </w:t>
      </w:r>
    </w:p>
    <w:p w14:paraId="410D0A28" w14:textId="77777777" w:rsidR="004617EE" w:rsidRDefault="004617EE" w:rsidP="00CC1BF4">
      <w:pPr>
        <w:tabs>
          <w:tab w:val="left" w:pos="550"/>
        </w:tabs>
        <w:rPr>
          <w:szCs w:val="22"/>
          <w:lang w:val="sr-Latn-ME"/>
        </w:rPr>
      </w:pPr>
    </w:p>
    <w:p w14:paraId="48840D63" w14:textId="1AC2DFB6" w:rsidR="00B22D58" w:rsidRPr="00B03BD3" w:rsidRDefault="0090000D" w:rsidP="00CC1BF4">
      <w:pPr>
        <w:tabs>
          <w:tab w:val="left" w:pos="550"/>
        </w:tabs>
        <w:rPr>
          <w:szCs w:val="22"/>
          <w:lang w:val="sr-Latn-ME"/>
        </w:rPr>
      </w:pPr>
      <w:r w:rsidRPr="00B03BD3">
        <w:rPr>
          <w:szCs w:val="22"/>
          <w:lang w:val="sr-Latn-ME"/>
        </w:rPr>
        <w:t>Hemomont d.o.o</w:t>
      </w:r>
    </w:p>
    <w:p w14:paraId="0D025999" w14:textId="5397F2B5" w:rsidR="0090000D" w:rsidRPr="00B03BD3" w:rsidRDefault="0090000D" w:rsidP="00CC1BF4">
      <w:pPr>
        <w:tabs>
          <w:tab w:val="left" w:pos="550"/>
        </w:tabs>
        <w:rPr>
          <w:szCs w:val="22"/>
          <w:lang w:val="sr-Latn-ME"/>
        </w:rPr>
      </w:pPr>
      <w:r w:rsidRPr="00B03BD3">
        <w:rPr>
          <w:szCs w:val="22"/>
          <w:lang w:val="sr-Latn-ME"/>
        </w:rPr>
        <w:t>8</w:t>
      </w:r>
      <w:r w:rsidR="00A456DB">
        <w:rPr>
          <w:szCs w:val="22"/>
          <w:lang w:val="sr-Latn-ME"/>
        </w:rPr>
        <w:t>.</w:t>
      </w:r>
      <w:r w:rsidRPr="00B03BD3">
        <w:rPr>
          <w:szCs w:val="22"/>
          <w:lang w:val="sr-Latn-ME"/>
        </w:rPr>
        <w:t xml:space="preserve"> marta 55A,</w:t>
      </w:r>
      <w:r w:rsidR="00F8477E" w:rsidRPr="00B03BD3">
        <w:rPr>
          <w:szCs w:val="22"/>
          <w:lang w:val="sr-Latn-ME"/>
        </w:rPr>
        <w:t xml:space="preserve"> </w:t>
      </w:r>
      <w:r w:rsidRPr="00B03BD3">
        <w:rPr>
          <w:szCs w:val="22"/>
          <w:lang w:val="sr-Latn-ME"/>
        </w:rPr>
        <w:t>Podgorica,Crna Gora</w:t>
      </w:r>
    </w:p>
    <w:p w14:paraId="2E33F2C3" w14:textId="33D9FF51" w:rsidR="0090000D" w:rsidRDefault="0090000D" w:rsidP="00CC1BF4">
      <w:pPr>
        <w:tabs>
          <w:tab w:val="left" w:pos="550"/>
        </w:tabs>
        <w:rPr>
          <w:szCs w:val="22"/>
          <w:lang w:val="sr-Latn-ME"/>
        </w:rPr>
      </w:pPr>
    </w:p>
    <w:p w14:paraId="4D24A37C" w14:textId="77777777" w:rsidR="004617EE" w:rsidRPr="00B03BD3" w:rsidRDefault="004617EE" w:rsidP="00CC1BF4">
      <w:pPr>
        <w:tabs>
          <w:tab w:val="left" w:pos="550"/>
        </w:tabs>
        <w:rPr>
          <w:szCs w:val="22"/>
          <w:lang w:val="sr-Latn-ME"/>
        </w:rPr>
      </w:pPr>
    </w:p>
    <w:p w14:paraId="19F4F4D0" w14:textId="2BBA8C92" w:rsidR="0090000D" w:rsidRPr="00B03BD3" w:rsidRDefault="0090000D" w:rsidP="00CC1BF4">
      <w:pPr>
        <w:tabs>
          <w:tab w:val="left" w:pos="550"/>
          <w:tab w:val="left" w:pos="569"/>
        </w:tabs>
        <w:rPr>
          <w:b/>
          <w:bCs/>
          <w:szCs w:val="22"/>
          <w:lang w:val="sr-Latn-ME"/>
        </w:rPr>
      </w:pPr>
      <w:r w:rsidRPr="00B03BD3">
        <w:rPr>
          <w:b/>
          <w:bCs/>
          <w:szCs w:val="22"/>
          <w:lang w:val="sr-Latn-ME"/>
        </w:rPr>
        <w:t>8.</w:t>
      </w:r>
      <w:r w:rsidR="00CC1BF4">
        <w:rPr>
          <w:b/>
          <w:bCs/>
          <w:szCs w:val="22"/>
          <w:lang w:val="sr-Latn-ME"/>
        </w:rPr>
        <w:tab/>
        <w:t xml:space="preserve"> </w:t>
      </w:r>
      <w:r w:rsidRPr="00B03BD3">
        <w:rPr>
          <w:b/>
          <w:bCs/>
          <w:szCs w:val="22"/>
          <w:lang w:val="sr-Latn-ME"/>
        </w:rPr>
        <w:t>BROJ DOZVOLE ZA STAVLJANJE LIJEKA U PROMET</w:t>
      </w:r>
    </w:p>
    <w:p w14:paraId="65609E76" w14:textId="77777777" w:rsidR="0090000D" w:rsidRPr="00B03BD3" w:rsidRDefault="0090000D" w:rsidP="00CC1BF4">
      <w:pPr>
        <w:tabs>
          <w:tab w:val="left" w:pos="550"/>
          <w:tab w:val="left" w:pos="569"/>
        </w:tabs>
        <w:rPr>
          <w:bCs/>
          <w:szCs w:val="22"/>
          <w:lang w:val="sr-Latn-ME"/>
        </w:rPr>
      </w:pPr>
    </w:p>
    <w:p w14:paraId="4E7B35B5" w14:textId="0EE2887A" w:rsidR="0090000D" w:rsidRDefault="00193BF0" w:rsidP="00CC1BF4">
      <w:pPr>
        <w:tabs>
          <w:tab w:val="left" w:pos="550"/>
          <w:tab w:val="left" w:pos="569"/>
        </w:tabs>
        <w:rPr>
          <w:bCs/>
          <w:szCs w:val="22"/>
          <w:lang w:val="sr-Latn-ME"/>
        </w:rPr>
      </w:pPr>
      <w:r>
        <w:t xml:space="preserve">2030/25/2042 - 7101 </w:t>
      </w:r>
    </w:p>
    <w:p w14:paraId="4B7B8A2A" w14:textId="3319D0F1" w:rsidR="004617EE" w:rsidRDefault="004617EE" w:rsidP="00CC1BF4">
      <w:pPr>
        <w:tabs>
          <w:tab w:val="left" w:pos="550"/>
          <w:tab w:val="left" w:pos="569"/>
        </w:tabs>
        <w:rPr>
          <w:bCs/>
          <w:szCs w:val="22"/>
          <w:lang w:val="sr-Latn-ME"/>
        </w:rPr>
      </w:pPr>
    </w:p>
    <w:p w14:paraId="0071732A" w14:textId="77777777" w:rsidR="00193BF0" w:rsidRPr="00B03BD3" w:rsidRDefault="00193BF0" w:rsidP="00CC1BF4">
      <w:pPr>
        <w:tabs>
          <w:tab w:val="left" w:pos="550"/>
          <w:tab w:val="left" w:pos="569"/>
        </w:tabs>
        <w:rPr>
          <w:bCs/>
          <w:szCs w:val="22"/>
          <w:lang w:val="sr-Latn-ME"/>
        </w:rPr>
      </w:pPr>
    </w:p>
    <w:p w14:paraId="67C84501" w14:textId="014F0C6D" w:rsidR="0090000D" w:rsidRPr="00B03BD3" w:rsidRDefault="00CC1BF4" w:rsidP="00CC1BF4">
      <w:pPr>
        <w:tabs>
          <w:tab w:val="left" w:pos="550"/>
          <w:tab w:val="left" w:pos="569"/>
        </w:tabs>
        <w:rPr>
          <w:b/>
          <w:bCs/>
          <w:szCs w:val="22"/>
          <w:lang w:val="sr-Latn-ME"/>
        </w:rPr>
      </w:pPr>
      <w:r>
        <w:rPr>
          <w:b/>
          <w:bCs/>
          <w:szCs w:val="22"/>
          <w:lang w:val="sr-Latn-ME"/>
        </w:rPr>
        <w:t>9.</w:t>
      </w:r>
      <w:r>
        <w:rPr>
          <w:b/>
          <w:bCs/>
          <w:szCs w:val="22"/>
          <w:lang w:val="sr-Latn-ME"/>
        </w:rPr>
        <w:tab/>
        <w:t xml:space="preserve"> </w:t>
      </w:r>
      <w:r w:rsidR="0090000D" w:rsidRPr="00B03BD3">
        <w:rPr>
          <w:b/>
          <w:bCs/>
          <w:szCs w:val="22"/>
          <w:lang w:val="sr-Latn-ME"/>
        </w:rPr>
        <w:t>DATUM PRVE DOZVOLE/OBNOVE DOZVOLE ZA STAVLJANJE LIJEKA U PROMET</w:t>
      </w:r>
    </w:p>
    <w:p w14:paraId="090C38EB" w14:textId="77777777" w:rsidR="0090000D" w:rsidRPr="00193BF0" w:rsidRDefault="0090000D" w:rsidP="00CC1BF4">
      <w:pPr>
        <w:tabs>
          <w:tab w:val="left" w:pos="550"/>
          <w:tab w:val="left" w:pos="569"/>
        </w:tabs>
        <w:rPr>
          <w:bCs/>
          <w:szCs w:val="22"/>
          <w:lang w:val="sr-Latn-ME"/>
        </w:rPr>
      </w:pPr>
    </w:p>
    <w:p w14:paraId="34F04505" w14:textId="54D1361D" w:rsidR="0090000D" w:rsidRPr="00193BF0" w:rsidRDefault="0090000D" w:rsidP="00CC1BF4">
      <w:pPr>
        <w:tabs>
          <w:tab w:val="left" w:pos="550"/>
          <w:tab w:val="left" w:pos="569"/>
        </w:tabs>
        <w:rPr>
          <w:bCs/>
          <w:szCs w:val="22"/>
          <w:lang w:val="sr-Latn-ME"/>
        </w:rPr>
      </w:pPr>
      <w:r w:rsidRPr="00193BF0">
        <w:rPr>
          <w:bCs/>
          <w:szCs w:val="22"/>
          <w:lang w:val="sr-Latn-ME"/>
        </w:rPr>
        <w:t>Datum prve dozvole:</w:t>
      </w:r>
      <w:r w:rsidR="004617EE" w:rsidRPr="00193BF0">
        <w:rPr>
          <w:bCs/>
          <w:szCs w:val="22"/>
          <w:lang w:val="sr-Latn-ME"/>
        </w:rPr>
        <w:t xml:space="preserve"> </w:t>
      </w:r>
      <w:r w:rsidRPr="00193BF0">
        <w:rPr>
          <w:bCs/>
          <w:szCs w:val="22"/>
          <w:lang w:val="sr-Latn-ME"/>
        </w:rPr>
        <w:t>18.03.2009</w:t>
      </w:r>
      <w:r w:rsidR="004617EE" w:rsidRPr="00193BF0">
        <w:rPr>
          <w:bCs/>
          <w:szCs w:val="22"/>
          <w:lang w:val="sr-Latn-ME"/>
        </w:rPr>
        <w:t>. godine</w:t>
      </w:r>
    </w:p>
    <w:p w14:paraId="7D10F732" w14:textId="124E1A62" w:rsidR="00A456DB" w:rsidRPr="00193BF0" w:rsidRDefault="00A456DB" w:rsidP="00A456DB">
      <w:pPr>
        <w:tabs>
          <w:tab w:val="left" w:pos="540"/>
          <w:tab w:val="left" w:pos="569"/>
        </w:tabs>
        <w:rPr>
          <w:bCs/>
          <w:szCs w:val="22"/>
          <w:lang w:val="sr-Latn-ME"/>
        </w:rPr>
      </w:pPr>
      <w:r w:rsidRPr="00193BF0">
        <w:rPr>
          <w:bCs/>
          <w:szCs w:val="22"/>
          <w:lang w:val="sr-Latn-ME"/>
        </w:rPr>
        <w:t>Datum poslednje obnove dozvole:</w:t>
      </w:r>
      <w:r w:rsidRPr="00193BF0">
        <w:rPr>
          <w:rFonts w:ascii="TimesNewRoman" w:hAnsi="TimesNewRoman" w:cs="TimesNewRoman"/>
          <w:szCs w:val="22"/>
          <w:lang w:val="sr-Latn-ME" w:eastAsia="sr-Latn-ME"/>
        </w:rPr>
        <w:t xml:space="preserve"> </w:t>
      </w:r>
      <w:r w:rsidR="006631C0">
        <w:rPr>
          <w:lang w:val="sr-Latn-ME"/>
        </w:rPr>
        <w:t>26</w:t>
      </w:r>
      <w:r w:rsidR="00193BF0" w:rsidRPr="00193BF0">
        <w:rPr>
          <w:lang w:val="sr-Latn-ME"/>
        </w:rPr>
        <w:t>.05.2025. godine</w:t>
      </w:r>
    </w:p>
    <w:p w14:paraId="0094ACC2" w14:textId="77777777" w:rsidR="0090000D" w:rsidRPr="00193BF0" w:rsidRDefault="0090000D" w:rsidP="00CC1BF4">
      <w:pPr>
        <w:tabs>
          <w:tab w:val="left" w:pos="550"/>
          <w:tab w:val="left" w:pos="569"/>
        </w:tabs>
        <w:rPr>
          <w:bCs/>
          <w:szCs w:val="22"/>
          <w:lang w:val="sr-Latn-ME"/>
        </w:rPr>
      </w:pPr>
    </w:p>
    <w:p w14:paraId="62B43D15" w14:textId="77777777" w:rsidR="0090000D" w:rsidRPr="00193BF0" w:rsidRDefault="0090000D" w:rsidP="00CC1BF4">
      <w:pPr>
        <w:tabs>
          <w:tab w:val="left" w:pos="550"/>
          <w:tab w:val="left" w:pos="569"/>
        </w:tabs>
        <w:rPr>
          <w:bCs/>
          <w:szCs w:val="22"/>
          <w:lang w:val="sr-Latn-ME"/>
        </w:rPr>
      </w:pPr>
    </w:p>
    <w:p w14:paraId="379827B8" w14:textId="77777777" w:rsidR="0090000D" w:rsidRPr="00193BF0" w:rsidRDefault="0090000D" w:rsidP="00CC1BF4">
      <w:pPr>
        <w:tabs>
          <w:tab w:val="left" w:pos="550"/>
          <w:tab w:val="left" w:pos="569"/>
        </w:tabs>
        <w:ind w:left="540" w:hanging="540"/>
        <w:rPr>
          <w:bCs/>
          <w:szCs w:val="22"/>
          <w:lang w:val="sr-Latn-ME"/>
        </w:rPr>
      </w:pPr>
      <w:r w:rsidRPr="00193BF0">
        <w:rPr>
          <w:b/>
          <w:bCs/>
          <w:szCs w:val="22"/>
          <w:lang w:val="sr-Latn-ME"/>
        </w:rPr>
        <w:t xml:space="preserve">10. </w:t>
      </w:r>
      <w:r w:rsidRPr="00193BF0">
        <w:rPr>
          <w:b/>
          <w:bCs/>
          <w:szCs w:val="22"/>
          <w:lang w:val="sr-Latn-ME"/>
        </w:rPr>
        <w:tab/>
        <w:t xml:space="preserve">DATUM REVIZIJE TEKSTA </w:t>
      </w:r>
    </w:p>
    <w:p w14:paraId="6338A205" w14:textId="34C42460" w:rsidR="0090000D" w:rsidRPr="00193BF0" w:rsidRDefault="0090000D" w:rsidP="00CC1BF4">
      <w:pPr>
        <w:tabs>
          <w:tab w:val="left" w:pos="550"/>
        </w:tabs>
        <w:rPr>
          <w:szCs w:val="22"/>
          <w:lang w:val="sr-Latn-ME"/>
        </w:rPr>
      </w:pPr>
    </w:p>
    <w:p w14:paraId="63B457AE" w14:textId="7FD79983" w:rsidR="00193BF0" w:rsidRPr="00193BF0" w:rsidRDefault="00193BF0" w:rsidP="00CC1BF4">
      <w:pPr>
        <w:tabs>
          <w:tab w:val="left" w:pos="550"/>
        </w:tabs>
        <w:rPr>
          <w:szCs w:val="22"/>
          <w:lang w:val="sr-Latn-ME"/>
        </w:rPr>
      </w:pPr>
      <w:r w:rsidRPr="00193BF0">
        <w:rPr>
          <w:szCs w:val="22"/>
          <w:lang w:val="sr-Latn-ME"/>
        </w:rPr>
        <w:t>Maj, 2025. godine</w:t>
      </w:r>
      <w:bookmarkStart w:id="0" w:name="_GoBack"/>
      <w:bookmarkEnd w:id="0"/>
    </w:p>
    <w:p w14:paraId="0EAC9467" w14:textId="28931D49" w:rsidR="0090000D" w:rsidRPr="00B03BD3" w:rsidRDefault="0090000D" w:rsidP="00CC1BF4">
      <w:pPr>
        <w:tabs>
          <w:tab w:val="left" w:pos="550"/>
        </w:tabs>
        <w:rPr>
          <w:szCs w:val="22"/>
          <w:lang w:val="sr-Latn-ME"/>
        </w:rPr>
      </w:pPr>
    </w:p>
    <w:sectPr w:rsidR="0090000D" w:rsidRPr="00B03BD3" w:rsidSect="00A80BA8">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4DFC1" w14:textId="77777777" w:rsidR="00D2394C" w:rsidRDefault="00D2394C">
      <w:r>
        <w:separator/>
      </w:r>
    </w:p>
  </w:endnote>
  <w:endnote w:type="continuationSeparator" w:id="0">
    <w:p w14:paraId="52B90507" w14:textId="77777777" w:rsidR="00D2394C" w:rsidRDefault="00D2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5CD8" w14:textId="77777777" w:rsidR="002460C4" w:rsidRDefault="00403BA5" w:rsidP="009B7935">
    <w:pPr>
      <w:pStyle w:val="Footer"/>
      <w:framePr w:wrap="around" w:vAnchor="text" w:hAnchor="margin" w:xAlign="right" w:y="1"/>
      <w:rPr>
        <w:rStyle w:val="PageNumber"/>
      </w:rPr>
    </w:pPr>
    <w:r>
      <w:rPr>
        <w:rStyle w:val="PageNumber"/>
      </w:rPr>
      <w:fldChar w:fldCharType="begin"/>
    </w:r>
    <w:r w:rsidR="002460C4">
      <w:rPr>
        <w:rStyle w:val="PageNumber"/>
      </w:rPr>
      <w:instrText xml:space="preserve">PAGE  </w:instrText>
    </w:r>
    <w:r>
      <w:rPr>
        <w:rStyle w:val="PageNumber"/>
      </w:rPr>
      <w:fldChar w:fldCharType="separate"/>
    </w:r>
    <w:r w:rsidR="0090000D">
      <w:rPr>
        <w:rStyle w:val="PageNumber"/>
        <w:noProof/>
      </w:rPr>
      <w:t>8</w:t>
    </w:r>
    <w:r>
      <w:rPr>
        <w:rStyle w:val="PageNumber"/>
      </w:rPr>
      <w:fldChar w:fldCharType="end"/>
    </w:r>
  </w:p>
  <w:p w14:paraId="4027BC49" w14:textId="77777777" w:rsidR="002460C4" w:rsidRDefault="00246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D3EB" w14:textId="38C93AF0" w:rsidR="002460C4" w:rsidRPr="00C536C2" w:rsidRDefault="00B03BD3" w:rsidP="00D33132">
    <w:pPr>
      <w:pStyle w:val="Footer"/>
      <w:jc w:val="center"/>
    </w:pPr>
    <w:r w:rsidRPr="00F413F0">
      <w:fldChar w:fldCharType="begin"/>
    </w:r>
    <w:r w:rsidRPr="00F413F0">
      <w:instrText xml:space="preserve"> PAGE </w:instrText>
    </w:r>
    <w:r w:rsidRPr="00F413F0">
      <w:fldChar w:fldCharType="separate"/>
    </w:r>
    <w:r w:rsidR="006631C0">
      <w:rPr>
        <w:noProof/>
      </w:rPr>
      <w:t>7</w:t>
    </w:r>
    <w:r w:rsidRPr="00F413F0">
      <w:fldChar w:fldCharType="end"/>
    </w:r>
    <w:r w:rsidRPr="00F413F0">
      <w:t xml:space="preserve"> </w:t>
    </w:r>
    <w:r>
      <w:t>/</w:t>
    </w:r>
    <w:r w:rsidRPr="00F413F0">
      <w:t xml:space="preserve"> </w:t>
    </w:r>
    <w:r w:rsidR="00D2394C">
      <w:fldChar w:fldCharType="begin"/>
    </w:r>
    <w:r w:rsidR="00D2394C">
      <w:instrText xml:space="preserve"> NUMPAGES </w:instrText>
    </w:r>
    <w:r w:rsidR="00D2394C">
      <w:fldChar w:fldCharType="separate"/>
    </w:r>
    <w:r w:rsidR="006631C0">
      <w:rPr>
        <w:noProof/>
      </w:rPr>
      <w:t>8</w:t>
    </w:r>
    <w:r w:rsidR="00D239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271DD" w14:textId="77777777" w:rsidR="00D2394C" w:rsidRDefault="00D2394C">
      <w:r>
        <w:separator/>
      </w:r>
    </w:p>
  </w:footnote>
  <w:footnote w:type="continuationSeparator" w:id="0">
    <w:p w14:paraId="3C2ED1CA" w14:textId="77777777" w:rsidR="00D2394C" w:rsidRDefault="00D23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CC41A00"/>
    <w:multiLevelType w:val="hybridMultilevel"/>
    <w:tmpl w:val="D7FEE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905"/>
    <w:multiLevelType w:val="hybridMultilevel"/>
    <w:tmpl w:val="53B6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BBE"/>
    <w:rsid w:val="00004027"/>
    <w:rsid w:val="00013446"/>
    <w:rsid w:val="00015D6D"/>
    <w:rsid w:val="00017801"/>
    <w:rsid w:val="000179C3"/>
    <w:rsid w:val="00022CC1"/>
    <w:rsid w:val="00032818"/>
    <w:rsid w:val="00035657"/>
    <w:rsid w:val="0005319B"/>
    <w:rsid w:val="0005798D"/>
    <w:rsid w:val="00060DDD"/>
    <w:rsid w:val="000622C8"/>
    <w:rsid w:val="0006379F"/>
    <w:rsid w:val="00064273"/>
    <w:rsid w:val="00067666"/>
    <w:rsid w:val="00067E66"/>
    <w:rsid w:val="0007220D"/>
    <w:rsid w:val="00073041"/>
    <w:rsid w:val="000759CF"/>
    <w:rsid w:val="00076449"/>
    <w:rsid w:val="00083BE0"/>
    <w:rsid w:val="000879FE"/>
    <w:rsid w:val="0009192C"/>
    <w:rsid w:val="00095FB6"/>
    <w:rsid w:val="0009758B"/>
    <w:rsid w:val="000A0F4A"/>
    <w:rsid w:val="000A233E"/>
    <w:rsid w:val="000A781F"/>
    <w:rsid w:val="000B5572"/>
    <w:rsid w:val="000C43AA"/>
    <w:rsid w:val="000D2666"/>
    <w:rsid w:val="000D5631"/>
    <w:rsid w:val="000E75C0"/>
    <w:rsid w:val="000F6380"/>
    <w:rsid w:val="000F6BC2"/>
    <w:rsid w:val="001037EA"/>
    <w:rsid w:val="00121D03"/>
    <w:rsid w:val="00132D6F"/>
    <w:rsid w:val="00133433"/>
    <w:rsid w:val="00141639"/>
    <w:rsid w:val="0014180A"/>
    <w:rsid w:val="0014680D"/>
    <w:rsid w:val="00146EC3"/>
    <w:rsid w:val="00173D18"/>
    <w:rsid w:val="00175772"/>
    <w:rsid w:val="00175A7E"/>
    <w:rsid w:val="00176A50"/>
    <w:rsid w:val="0018601D"/>
    <w:rsid w:val="001870F5"/>
    <w:rsid w:val="00193BF0"/>
    <w:rsid w:val="001A0094"/>
    <w:rsid w:val="001A30EE"/>
    <w:rsid w:val="001B706A"/>
    <w:rsid w:val="001C290F"/>
    <w:rsid w:val="001C4072"/>
    <w:rsid w:val="001C68AA"/>
    <w:rsid w:val="001D094B"/>
    <w:rsid w:val="001D10C9"/>
    <w:rsid w:val="001E0A07"/>
    <w:rsid w:val="001E6145"/>
    <w:rsid w:val="001E74CE"/>
    <w:rsid w:val="001F27A3"/>
    <w:rsid w:val="001F2D4E"/>
    <w:rsid w:val="001F39B6"/>
    <w:rsid w:val="00207E2C"/>
    <w:rsid w:val="00217B72"/>
    <w:rsid w:val="00220371"/>
    <w:rsid w:val="0022218E"/>
    <w:rsid w:val="0022223A"/>
    <w:rsid w:val="00224CD6"/>
    <w:rsid w:val="0024132F"/>
    <w:rsid w:val="00241B79"/>
    <w:rsid w:val="00242DCD"/>
    <w:rsid w:val="002460C4"/>
    <w:rsid w:val="00246183"/>
    <w:rsid w:val="00247C5C"/>
    <w:rsid w:val="00252038"/>
    <w:rsid w:val="00256402"/>
    <w:rsid w:val="00264A71"/>
    <w:rsid w:val="00270C67"/>
    <w:rsid w:val="00273BE0"/>
    <w:rsid w:val="00275D17"/>
    <w:rsid w:val="00295EBF"/>
    <w:rsid w:val="002A1F66"/>
    <w:rsid w:val="002A52E7"/>
    <w:rsid w:val="002B185F"/>
    <w:rsid w:val="002B1BCA"/>
    <w:rsid w:val="002B6F6A"/>
    <w:rsid w:val="002C0FBF"/>
    <w:rsid w:val="002D1570"/>
    <w:rsid w:val="002F36B3"/>
    <w:rsid w:val="002F4C14"/>
    <w:rsid w:val="002F5E2F"/>
    <w:rsid w:val="00304588"/>
    <w:rsid w:val="00313AFD"/>
    <w:rsid w:val="00314718"/>
    <w:rsid w:val="00316FC0"/>
    <w:rsid w:val="003372E3"/>
    <w:rsid w:val="003452C0"/>
    <w:rsid w:val="00346D2B"/>
    <w:rsid w:val="0035493E"/>
    <w:rsid w:val="00357137"/>
    <w:rsid w:val="0036474A"/>
    <w:rsid w:val="00375A4A"/>
    <w:rsid w:val="00376475"/>
    <w:rsid w:val="00383195"/>
    <w:rsid w:val="00396B09"/>
    <w:rsid w:val="003A2DF8"/>
    <w:rsid w:val="003A309C"/>
    <w:rsid w:val="003A48E3"/>
    <w:rsid w:val="003A7E8F"/>
    <w:rsid w:val="003B2082"/>
    <w:rsid w:val="003C07C0"/>
    <w:rsid w:val="003C18A4"/>
    <w:rsid w:val="003D713D"/>
    <w:rsid w:val="003E3EC7"/>
    <w:rsid w:val="003F40A3"/>
    <w:rsid w:val="00403BA5"/>
    <w:rsid w:val="00405B29"/>
    <w:rsid w:val="004123CD"/>
    <w:rsid w:val="0041673D"/>
    <w:rsid w:val="00420A10"/>
    <w:rsid w:val="004234ED"/>
    <w:rsid w:val="0042588D"/>
    <w:rsid w:val="00427751"/>
    <w:rsid w:val="00427D41"/>
    <w:rsid w:val="00435262"/>
    <w:rsid w:val="0044428C"/>
    <w:rsid w:val="00454549"/>
    <w:rsid w:val="004547B5"/>
    <w:rsid w:val="00455245"/>
    <w:rsid w:val="004617EE"/>
    <w:rsid w:val="00462C33"/>
    <w:rsid w:val="00465F53"/>
    <w:rsid w:val="00475241"/>
    <w:rsid w:val="00484819"/>
    <w:rsid w:val="0048486B"/>
    <w:rsid w:val="0049029A"/>
    <w:rsid w:val="00492248"/>
    <w:rsid w:val="00494EBF"/>
    <w:rsid w:val="00496ACF"/>
    <w:rsid w:val="00497648"/>
    <w:rsid w:val="004A1A4C"/>
    <w:rsid w:val="004B5A11"/>
    <w:rsid w:val="004B744E"/>
    <w:rsid w:val="004B7A50"/>
    <w:rsid w:val="004C0110"/>
    <w:rsid w:val="004C1DB9"/>
    <w:rsid w:val="004C2011"/>
    <w:rsid w:val="004C4E9B"/>
    <w:rsid w:val="004C5698"/>
    <w:rsid w:val="004D230F"/>
    <w:rsid w:val="004D3DB6"/>
    <w:rsid w:val="004E7443"/>
    <w:rsid w:val="00503974"/>
    <w:rsid w:val="00503AB9"/>
    <w:rsid w:val="00503C26"/>
    <w:rsid w:val="00505A95"/>
    <w:rsid w:val="00505CED"/>
    <w:rsid w:val="005146FF"/>
    <w:rsid w:val="005212A1"/>
    <w:rsid w:val="0052230B"/>
    <w:rsid w:val="00525A8A"/>
    <w:rsid w:val="005276F0"/>
    <w:rsid w:val="00530909"/>
    <w:rsid w:val="005340C2"/>
    <w:rsid w:val="005473D7"/>
    <w:rsid w:val="00551446"/>
    <w:rsid w:val="00553843"/>
    <w:rsid w:val="00556301"/>
    <w:rsid w:val="00570A7F"/>
    <w:rsid w:val="00574E2B"/>
    <w:rsid w:val="00577F76"/>
    <w:rsid w:val="00586C27"/>
    <w:rsid w:val="005878FB"/>
    <w:rsid w:val="005921CA"/>
    <w:rsid w:val="00595645"/>
    <w:rsid w:val="005A56E1"/>
    <w:rsid w:val="005B3388"/>
    <w:rsid w:val="005B4695"/>
    <w:rsid w:val="005C0029"/>
    <w:rsid w:val="005C1023"/>
    <w:rsid w:val="005C3797"/>
    <w:rsid w:val="005C3F73"/>
    <w:rsid w:val="005C7690"/>
    <w:rsid w:val="005C7891"/>
    <w:rsid w:val="005D3DBE"/>
    <w:rsid w:val="005D6AE2"/>
    <w:rsid w:val="005E35F6"/>
    <w:rsid w:val="005E6511"/>
    <w:rsid w:val="00600333"/>
    <w:rsid w:val="0060295C"/>
    <w:rsid w:val="00603302"/>
    <w:rsid w:val="00604E4F"/>
    <w:rsid w:val="006054EE"/>
    <w:rsid w:val="0061025C"/>
    <w:rsid w:val="006118B6"/>
    <w:rsid w:val="006270C0"/>
    <w:rsid w:val="00630195"/>
    <w:rsid w:val="00633058"/>
    <w:rsid w:val="006432F3"/>
    <w:rsid w:val="00644483"/>
    <w:rsid w:val="006559AF"/>
    <w:rsid w:val="0065639A"/>
    <w:rsid w:val="0065709B"/>
    <w:rsid w:val="00660ED5"/>
    <w:rsid w:val="00660EF4"/>
    <w:rsid w:val="00662E96"/>
    <w:rsid w:val="006631C0"/>
    <w:rsid w:val="006637F8"/>
    <w:rsid w:val="006676AE"/>
    <w:rsid w:val="00676F7F"/>
    <w:rsid w:val="00690526"/>
    <w:rsid w:val="00693874"/>
    <w:rsid w:val="00693F46"/>
    <w:rsid w:val="00694C1A"/>
    <w:rsid w:val="006A01BF"/>
    <w:rsid w:val="006A3515"/>
    <w:rsid w:val="006A4CDA"/>
    <w:rsid w:val="006D2683"/>
    <w:rsid w:val="006D53E4"/>
    <w:rsid w:val="006F158F"/>
    <w:rsid w:val="00700101"/>
    <w:rsid w:val="007047ED"/>
    <w:rsid w:val="00705798"/>
    <w:rsid w:val="00705C9C"/>
    <w:rsid w:val="007103E7"/>
    <w:rsid w:val="0071281F"/>
    <w:rsid w:val="00721765"/>
    <w:rsid w:val="00727AB5"/>
    <w:rsid w:val="00731281"/>
    <w:rsid w:val="00744701"/>
    <w:rsid w:val="0075563F"/>
    <w:rsid w:val="00764648"/>
    <w:rsid w:val="007672F3"/>
    <w:rsid w:val="00773CDB"/>
    <w:rsid w:val="007853D2"/>
    <w:rsid w:val="007854C9"/>
    <w:rsid w:val="00791191"/>
    <w:rsid w:val="00791EA3"/>
    <w:rsid w:val="007A22AA"/>
    <w:rsid w:val="007B16C4"/>
    <w:rsid w:val="007B277F"/>
    <w:rsid w:val="007B5E26"/>
    <w:rsid w:val="007C2D7E"/>
    <w:rsid w:val="007C66FA"/>
    <w:rsid w:val="007D17FD"/>
    <w:rsid w:val="007D48C5"/>
    <w:rsid w:val="007D5313"/>
    <w:rsid w:val="007D5E25"/>
    <w:rsid w:val="007E06F0"/>
    <w:rsid w:val="00802DFC"/>
    <w:rsid w:val="00804798"/>
    <w:rsid w:val="008100D5"/>
    <w:rsid w:val="00810335"/>
    <w:rsid w:val="00814781"/>
    <w:rsid w:val="00830169"/>
    <w:rsid w:val="00834DBB"/>
    <w:rsid w:val="00836419"/>
    <w:rsid w:val="00842FFB"/>
    <w:rsid w:val="00846272"/>
    <w:rsid w:val="00846896"/>
    <w:rsid w:val="0085009A"/>
    <w:rsid w:val="008516FD"/>
    <w:rsid w:val="00855755"/>
    <w:rsid w:val="00855F8A"/>
    <w:rsid w:val="0086351A"/>
    <w:rsid w:val="00866B36"/>
    <w:rsid w:val="00871B06"/>
    <w:rsid w:val="00871EAD"/>
    <w:rsid w:val="00874B61"/>
    <w:rsid w:val="00877EF0"/>
    <w:rsid w:val="00882FFE"/>
    <w:rsid w:val="00883B4B"/>
    <w:rsid w:val="008A1CC1"/>
    <w:rsid w:val="008A237E"/>
    <w:rsid w:val="008A48B7"/>
    <w:rsid w:val="008A5F85"/>
    <w:rsid w:val="008B14AA"/>
    <w:rsid w:val="008B3EB5"/>
    <w:rsid w:val="008B7B95"/>
    <w:rsid w:val="008C44A8"/>
    <w:rsid w:val="008C5809"/>
    <w:rsid w:val="008D45D0"/>
    <w:rsid w:val="008D4A74"/>
    <w:rsid w:val="008D78C9"/>
    <w:rsid w:val="008E02DD"/>
    <w:rsid w:val="008E0FC9"/>
    <w:rsid w:val="008E2A40"/>
    <w:rsid w:val="008E649F"/>
    <w:rsid w:val="008F7EEF"/>
    <w:rsid w:val="0090000D"/>
    <w:rsid w:val="0091228A"/>
    <w:rsid w:val="0091300E"/>
    <w:rsid w:val="00913684"/>
    <w:rsid w:val="009174DE"/>
    <w:rsid w:val="009200D4"/>
    <w:rsid w:val="009233B3"/>
    <w:rsid w:val="00923865"/>
    <w:rsid w:val="0093016E"/>
    <w:rsid w:val="00934B4D"/>
    <w:rsid w:val="009353C9"/>
    <w:rsid w:val="00955BDA"/>
    <w:rsid w:val="00955C75"/>
    <w:rsid w:val="009601C2"/>
    <w:rsid w:val="009677DF"/>
    <w:rsid w:val="009723C1"/>
    <w:rsid w:val="00972C30"/>
    <w:rsid w:val="009760D2"/>
    <w:rsid w:val="00987EC1"/>
    <w:rsid w:val="009946F8"/>
    <w:rsid w:val="00995383"/>
    <w:rsid w:val="00996E6B"/>
    <w:rsid w:val="00996F45"/>
    <w:rsid w:val="009A1D64"/>
    <w:rsid w:val="009B1292"/>
    <w:rsid w:val="009B14BE"/>
    <w:rsid w:val="009B2430"/>
    <w:rsid w:val="009B2AE3"/>
    <w:rsid w:val="009B338B"/>
    <w:rsid w:val="009B58AD"/>
    <w:rsid w:val="009B6EA0"/>
    <w:rsid w:val="009B7935"/>
    <w:rsid w:val="009C63D2"/>
    <w:rsid w:val="009C69CA"/>
    <w:rsid w:val="009C6B68"/>
    <w:rsid w:val="009C6BAD"/>
    <w:rsid w:val="009C7BA2"/>
    <w:rsid w:val="009D1161"/>
    <w:rsid w:val="009D1EE0"/>
    <w:rsid w:val="009D5E49"/>
    <w:rsid w:val="009D667B"/>
    <w:rsid w:val="009F0908"/>
    <w:rsid w:val="009F1728"/>
    <w:rsid w:val="009F4449"/>
    <w:rsid w:val="009F5EA5"/>
    <w:rsid w:val="00A02252"/>
    <w:rsid w:val="00A10255"/>
    <w:rsid w:val="00A127F1"/>
    <w:rsid w:val="00A12CD2"/>
    <w:rsid w:val="00A22C81"/>
    <w:rsid w:val="00A27130"/>
    <w:rsid w:val="00A370B7"/>
    <w:rsid w:val="00A3792F"/>
    <w:rsid w:val="00A40754"/>
    <w:rsid w:val="00A42F77"/>
    <w:rsid w:val="00A456DB"/>
    <w:rsid w:val="00A45ACD"/>
    <w:rsid w:val="00A47B72"/>
    <w:rsid w:val="00A61ADE"/>
    <w:rsid w:val="00A62286"/>
    <w:rsid w:val="00A7147C"/>
    <w:rsid w:val="00A71CB0"/>
    <w:rsid w:val="00A75827"/>
    <w:rsid w:val="00A7660B"/>
    <w:rsid w:val="00A80BA8"/>
    <w:rsid w:val="00A824B8"/>
    <w:rsid w:val="00A86897"/>
    <w:rsid w:val="00A9249B"/>
    <w:rsid w:val="00A924A7"/>
    <w:rsid w:val="00A95733"/>
    <w:rsid w:val="00A96230"/>
    <w:rsid w:val="00A9764D"/>
    <w:rsid w:val="00AA28F2"/>
    <w:rsid w:val="00AA2983"/>
    <w:rsid w:val="00AA2D6A"/>
    <w:rsid w:val="00AA5938"/>
    <w:rsid w:val="00AA62A2"/>
    <w:rsid w:val="00AB385F"/>
    <w:rsid w:val="00AB4C45"/>
    <w:rsid w:val="00AB5465"/>
    <w:rsid w:val="00AC1E17"/>
    <w:rsid w:val="00AC585F"/>
    <w:rsid w:val="00AC5CEB"/>
    <w:rsid w:val="00AD7D9A"/>
    <w:rsid w:val="00AE080E"/>
    <w:rsid w:val="00AE2E50"/>
    <w:rsid w:val="00AE608B"/>
    <w:rsid w:val="00B03BD3"/>
    <w:rsid w:val="00B071C8"/>
    <w:rsid w:val="00B14A50"/>
    <w:rsid w:val="00B22D58"/>
    <w:rsid w:val="00B23F56"/>
    <w:rsid w:val="00B24967"/>
    <w:rsid w:val="00B26FAC"/>
    <w:rsid w:val="00B31AA2"/>
    <w:rsid w:val="00B360E2"/>
    <w:rsid w:val="00B405DE"/>
    <w:rsid w:val="00B61795"/>
    <w:rsid w:val="00B63691"/>
    <w:rsid w:val="00B727D2"/>
    <w:rsid w:val="00B74C0B"/>
    <w:rsid w:val="00B83BB5"/>
    <w:rsid w:val="00B8400D"/>
    <w:rsid w:val="00B92A52"/>
    <w:rsid w:val="00B93A37"/>
    <w:rsid w:val="00BA1819"/>
    <w:rsid w:val="00BA5A22"/>
    <w:rsid w:val="00BA7993"/>
    <w:rsid w:val="00BB55E5"/>
    <w:rsid w:val="00BB7885"/>
    <w:rsid w:val="00BD725A"/>
    <w:rsid w:val="00BF3750"/>
    <w:rsid w:val="00C01D7A"/>
    <w:rsid w:val="00C0581B"/>
    <w:rsid w:val="00C06244"/>
    <w:rsid w:val="00C115A4"/>
    <w:rsid w:val="00C20834"/>
    <w:rsid w:val="00C239DF"/>
    <w:rsid w:val="00C24718"/>
    <w:rsid w:val="00C304F9"/>
    <w:rsid w:val="00C31954"/>
    <w:rsid w:val="00C331ED"/>
    <w:rsid w:val="00C41415"/>
    <w:rsid w:val="00C42075"/>
    <w:rsid w:val="00C47689"/>
    <w:rsid w:val="00C536C2"/>
    <w:rsid w:val="00C55F47"/>
    <w:rsid w:val="00C561D0"/>
    <w:rsid w:val="00C56B2C"/>
    <w:rsid w:val="00C56E2E"/>
    <w:rsid w:val="00C578F3"/>
    <w:rsid w:val="00C60FA3"/>
    <w:rsid w:val="00C6287E"/>
    <w:rsid w:val="00C647F0"/>
    <w:rsid w:val="00C64A31"/>
    <w:rsid w:val="00C65198"/>
    <w:rsid w:val="00C72028"/>
    <w:rsid w:val="00C764C3"/>
    <w:rsid w:val="00C826C6"/>
    <w:rsid w:val="00C82E8B"/>
    <w:rsid w:val="00C90060"/>
    <w:rsid w:val="00CB1C4A"/>
    <w:rsid w:val="00CC1BF4"/>
    <w:rsid w:val="00CC4C88"/>
    <w:rsid w:val="00CD0B1F"/>
    <w:rsid w:val="00CD259D"/>
    <w:rsid w:val="00CD3F96"/>
    <w:rsid w:val="00CD6FFA"/>
    <w:rsid w:val="00CE09F3"/>
    <w:rsid w:val="00CE76DA"/>
    <w:rsid w:val="00D03DBC"/>
    <w:rsid w:val="00D10303"/>
    <w:rsid w:val="00D11B51"/>
    <w:rsid w:val="00D11E94"/>
    <w:rsid w:val="00D1495C"/>
    <w:rsid w:val="00D14ED8"/>
    <w:rsid w:val="00D175ED"/>
    <w:rsid w:val="00D2394C"/>
    <w:rsid w:val="00D248BF"/>
    <w:rsid w:val="00D2643A"/>
    <w:rsid w:val="00D30389"/>
    <w:rsid w:val="00D33132"/>
    <w:rsid w:val="00D337F6"/>
    <w:rsid w:val="00D34257"/>
    <w:rsid w:val="00D34A6C"/>
    <w:rsid w:val="00D52CDB"/>
    <w:rsid w:val="00D61710"/>
    <w:rsid w:val="00D64823"/>
    <w:rsid w:val="00D6611E"/>
    <w:rsid w:val="00D75461"/>
    <w:rsid w:val="00D75EA2"/>
    <w:rsid w:val="00D83693"/>
    <w:rsid w:val="00D844A0"/>
    <w:rsid w:val="00D8543C"/>
    <w:rsid w:val="00D85F37"/>
    <w:rsid w:val="00D871F1"/>
    <w:rsid w:val="00D95C55"/>
    <w:rsid w:val="00DA74C2"/>
    <w:rsid w:val="00DB4534"/>
    <w:rsid w:val="00DC4D47"/>
    <w:rsid w:val="00DC64D7"/>
    <w:rsid w:val="00DC7A39"/>
    <w:rsid w:val="00DD2A82"/>
    <w:rsid w:val="00DE6F7D"/>
    <w:rsid w:val="00DF46E4"/>
    <w:rsid w:val="00E04856"/>
    <w:rsid w:val="00E05C3D"/>
    <w:rsid w:val="00E06186"/>
    <w:rsid w:val="00E11824"/>
    <w:rsid w:val="00E15A81"/>
    <w:rsid w:val="00E2202F"/>
    <w:rsid w:val="00E23AED"/>
    <w:rsid w:val="00E3215E"/>
    <w:rsid w:val="00E33DE3"/>
    <w:rsid w:val="00E37794"/>
    <w:rsid w:val="00E50CD3"/>
    <w:rsid w:val="00E56089"/>
    <w:rsid w:val="00E578F6"/>
    <w:rsid w:val="00E61643"/>
    <w:rsid w:val="00E727D5"/>
    <w:rsid w:val="00E7327C"/>
    <w:rsid w:val="00E7337A"/>
    <w:rsid w:val="00E83C02"/>
    <w:rsid w:val="00E85DBB"/>
    <w:rsid w:val="00E87BE1"/>
    <w:rsid w:val="00E970CA"/>
    <w:rsid w:val="00EA020F"/>
    <w:rsid w:val="00EA1F85"/>
    <w:rsid w:val="00EA610A"/>
    <w:rsid w:val="00EB6E63"/>
    <w:rsid w:val="00ED07EA"/>
    <w:rsid w:val="00ED3286"/>
    <w:rsid w:val="00ED4585"/>
    <w:rsid w:val="00ED735F"/>
    <w:rsid w:val="00EF7DD1"/>
    <w:rsid w:val="00F03540"/>
    <w:rsid w:val="00F05332"/>
    <w:rsid w:val="00F14289"/>
    <w:rsid w:val="00F32F8B"/>
    <w:rsid w:val="00F42610"/>
    <w:rsid w:val="00F4335D"/>
    <w:rsid w:val="00F437ED"/>
    <w:rsid w:val="00F44C56"/>
    <w:rsid w:val="00F504E1"/>
    <w:rsid w:val="00F53282"/>
    <w:rsid w:val="00F5775F"/>
    <w:rsid w:val="00F63F24"/>
    <w:rsid w:val="00F65C78"/>
    <w:rsid w:val="00F667BD"/>
    <w:rsid w:val="00F6754E"/>
    <w:rsid w:val="00F7147A"/>
    <w:rsid w:val="00F7273B"/>
    <w:rsid w:val="00F8477E"/>
    <w:rsid w:val="00F94D35"/>
    <w:rsid w:val="00F96E6F"/>
    <w:rsid w:val="00FA27BE"/>
    <w:rsid w:val="00FA6297"/>
    <w:rsid w:val="00FC0970"/>
    <w:rsid w:val="00FE3A0C"/>
    <w:rsid w:val="00FF0D13"/>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693E4"/>
  <w15:docId w15:val="{B910A22A-A6A5-4C6D-BBC2-208C0085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4B744E"/>
    <w:pPr>
      <w:ind w:left="720"/>
      <w:contextualSpacing/>
    </w:pPr>
  </w:style>
  <w:style w:type="table" w:styleId="TableGrid">
    <w:name w:val="Table Grid"/>
    <w:basedOn w:val="TableNormal"/>
    <w:rsid w:val="000A7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3BD3"/>
    <w:rPr>
      <w:sz w:val="24"/>
      <w:szCs w:val="24"/>
    </w:rPr>
  </w:style>
  <w:style w:type="character" w:styleId="Hyperlink">
    <w:name w:val="Hyperlink"/>
    <w:basedOn w:val="DefaultParagraphFont"/>
    <w:rsid w:val="00B03BD3"/>
    <w:rPr>
      <w:color w:val="0000FF" w:themeColor="hyperlink"/>
      <w:u w:val="single"/>
    </w:rPr>
  </w:style>
  <w:style w:type="paragraph" w:styleId="Revision">
    <w:name w:val="Revision"/>
    <w:hidden/>
    <w:uiPriority w:val="99"/>
    <w:semiHidden/>
    <w:rsid w:val="00A80BA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357BB-B4AE-4D16-BEBF-9CCAF6E04186}">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A52A4A2D-D2CA-4A00-9334-9189836D6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D7996-CFCE-4754-AA1D-45020631DF4F}">
  <ds:schemaRefs>
    <ds:schemaRef ds:uri="http://schemas.microsoft.com/sharepoint/v3/contenttype/forms"/>
  </ds:schemaRefs>
</ds:datastoreItem>
</file>

<file path=customXml/itemProps4.xml><?xml version="1.0" encoding="utf-8"?>
<ds:datastoreItem xmlns:ds="http://schemas.openxmlformats.org/officeDocument/2006/customXml" ds:itemID="{FEAB2460-C4B8-455F-83BE-9D7AC20B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3006</Words>
  <Characters>17137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Marijanović</cp:lastModifiedBy>
  <cp:revision>8</cp:revision>
  <cp:lastPrinted>2020-10-14T09:25:00Z</cp:lastPrinted>
  <dcterms:created xsi:type="dcterms:W3CDTF">2025-04-24T08:48:00Z</dcterms:created>
  <dcterms:modified xsi:type="dcterms:W3CDTF">2025-05-26T07:54:00Z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