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B7FDB" w14:textId="77777777" w:rsidR="00C22BE5" w:rsidRPr="007868FE" w:rsidRDefault="00C22BE5" w:rsidP="00E94116">
      <w:pPr>
        <w:rPr>
          <w:sz w:val="22"/>
          <w:szCs w:val="22"/>
          <w:lang w:val="sr-Latn-ME"/>
        </w:rPr>
      </w:pPr>
      <w:bookmarkStart w:id="0" w:name="_GoBack"/>
      <w:bookmarkEnd w:id="0"/>
    </w:p>
    <w:p w14:paraId="6204C0D5" w14:textId="77777777" w:rsidR="00C22BE5" w:rsidRPr="007868FE" w:rsidRDefault="00C30F92" w:rsidP="00E94116">
      <w:pPr>
        <w:jc w:val="center"/>
        <w:rPr>
          <w:sz w:val="22"/>
          <w:szCs w:val="22"/>
          <w:lang w:val="sr-Latn-ME"/>
        </w:rPr>
      </w:pPr>
      <w:r w:rsidRPr="007868F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7868F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B66A822" w14:textId="77777777" w:rsidR="00C30F92" w:rsidRPr="007868FE" w:rsidRDefault="00C30F92" w:rsidP="00E94116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C4D0AC0" w14:textId="6D653991" w:rsidR="00B71B51" w:rsidRPr="007868FE" w:rsidRDefault="00342CF7" w:rsidP="00E94116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7868FE">
        <w:rPr>
          <w:b/>
          <w:bCs/>
          <w:sz w:val="22"/>
          <w:szCs w:val="22"/>
          <w:lang w:val="sr-Latn-ME"/>
        </w:rPr>
        <w:t>Loperamid</w:t>
      </w:r>
      <w:proofErr w:type="spellEnd"/>
      <w:r w:rsidR="00FE6ECA" w:rsidRPr="007868FE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FE6ECA" w:rsidRPr="007868FE">
        <w:rPr>
          <w:b/>
          <w:bCs/>
          <w:sz w:val="22"/>
          <w:szCs w:val="22"/>
          <w:lang w:val="sr-Latn-ME"/>
        </w:rPr>
        <w:t>Actavis</w:t>
      </w:r>
      <w:proofErr w:type="spellEnd"/>
      <w:r w:rsidRPr="007868FE">
        <w:rPr>
          <w:b/>
          <w:bCs/>
          <w:sz w:val="22"/>
          <w:szCs w:val="22"/>
          <w:lang w:val="sr-Latn-ME"/>
        </w:rPr>
        <w:t>, 2 mg, tableta</w:t>
      </w:r>
    </w:p>
    <w:p w14:paraId="6F270C42" w14:textId="77777777" w:rsidR="00E94116" w:rsidRPr="007868FE" w:rsidRDefault="00E94116" w:rsidP="00E94116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</w:p>
    <w:p w14:paraId="12A23EE5" w14:textId="31B1055A" w:rsidR="00B71B51" w:rsidRPr="007868FE" w:rsidRDefault="00342CF7" w:rsidP="00E94116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7868FE">
        <w:rPr>
          <w:b/>
          <w:bCs/>
          <w:sz w:val="22"/>
          <w:szCs w:val="22"/>
          <w:lang w:val="sr-Latn-ME"/>
        </w:rPr>
        <w:t>loperamid</w:t>
      </w:r>
      <w:proofErr w:type="spellEnd"/>
    </w:p>
    <w:p w14:paraId="7553942E" w14:textId="77777777" w:rsidR="00C22BE5" w:rsidRPr="007868FE" w:rsidRDefault="00C22BE5" w:rsidP="00E94116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268A35F" w14:textId="3F565EF7" w:rsidR="00A32113" w:rsidRPr="007868FE" w:rsidRDefault="00A32113" w:rsidP="00E94116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6F860D02" w14:textId="77777777" w:rsidR="00E94116" w:rsidRPr="007868FE" w:rsidRDefault="00E94116" w:rsidP="00E94116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23503454" w14:textId="77777777" w:rsidR="006A2B96" w:rsidRPr="007868FE" w:rsidRDefault="00A32113" w:rsidP="00E9411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7868FE">
        <w:rPr>
          <w:b/>
          <w:bCs/>
          <w:sz w:val="22"/>
          <w:szCs w:val="22"/>
          <w:lang w:val="sr-Latn-ME"/>
        </w:rPr>
        <w:t>,</w:t>
      </w:r>
      <w:r w:rsidR="006A2B96" w:rsidRPr="007868FE">
        <w:rPr>
          <w:sz w:val="22"/>
          <w:szCs w:val="22"/>
          <w:lang w:val="sr-Latn-ME"/>
        </w:rPr>
        <w:t xml:space="preserve"> </w:t>
      </w:r>
      <w:r w:rsidR="006A2B96" w:rsidRPr="007868FE">
        <w:rPr>
          <w:b/>
          <w:bCs/>
          <w:sz w:val="22"/>
          <w:szCs w:val="22"/>
          <w:lang w:val="sr-Latn-ME"/>
        </w:rPr>
        <w:t xml:space="preserve">jer sadrži </w:t>
      </w:r>
    </w:p>
    <w:p w14:paraId="56F43290" w14:textId="77777777" w:rsidR="00A32113" w:rsidRPr="007868FE" w:rsidRDefault="006A2B96" w:rsidP="00E9411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t>informacije koje su važne za Vas</w:t>
      </w:r>
    </w:p>
    <w:p w14:paraId="7144930E" w14:textId="77777777" w:rsidR="00A32113" w:rsidRPr="007868FE" w:rsidRDefault="00A32113" w:rsidP="00E94116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Uputstvo sačuvajte. Može biti potrebno da ga ponovo pročitate.</w:t>
      </w:r>
    </w:p>
    <w:p w14:paraId="6ECA6AA2" w14:textId="77777777" w:rsidR="00A32113" w:rsidRPr="007868FE" w:rsidRDefault="00A32113" w:rsidP="00E94116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Ako imate dodatnih pitanja, obratite se svom ljekaru ili farmaceutu</w:t>
      </w:r>
      <w:r w:rsidR="00070BAB" w:rsidRPr="007868FE">
        <w:rPr>
          <w:sz w:val="22"/>
          <w:szCs w:val="22"/>
          <w:lang w:val="sr-Latn-ME"/>
        </w:rPr>
        <w:t xml:space="preserve"> ili medicinskoj sestri</w:t>
      </w:r>
      <w:r w:rsidRPr="007868FE">
        <w:rPr>
          <w:sz w:val="22"/>
          <w:szCs w:val="22"/>
          <w:lang w:val="sr-Latn-ME"/>
        </w:rPr>
        <w:t>.</w:t>
      </w:r>
      <w:r w:rsidR="006240C9" w:rsidRPr="007868FE">
        <w:rPr>
          <w:sz w:val="22"/>
          <w:szCs w:val="22"/>
          <w:lang w:val="sr-Latn-ME"/>
        </w:rPr>
        <w:t xml:space="preserve"> </w:t>
      </w:r>
    </w:p>
    <w:p w14:paraId="6669AE14" w14:textId="77777777" w:rsidR="00A32113" w:rsidRPr="007868FE" w:rsidRDefault="00A32113" w:rsidP="00E94116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Ovaj lijek propisan je Vama i ne sm</w:t>
      </w:r>
      <w:r w:rsidR="00A06E5C" w:rsidRPr="007868FE">
        <w:rPr>
          <w:sz w:val="22"/>
          <w:szCs w:val="22"/>
          <w:lang w:val="sr-Latn-ME"/>
        </w:rPr>
        <w:t>ij</w:t>
      </w:r>
      <w:r w:rsidRPr="007868FE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F481E63" w14:textId="77777777" w:rsidR="00C269D7" w:rsidRPr="007868FE" w:rsidRDefault="00C269D7" w:rsidP="00E94116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7868FE">
        <w:rPr>
          <w:spacing w:val="-5"/>
          <w:sz w:val="22"/>
          <w:szCs w:val="22"/>
          <w:lang w:val="sr-Latn-ME"/>
        </w:rPr>
        <w:t xml:space="preserve">Ako </w:t>
      </w:r>
      <w:r w:rsidR="00CE3E04" w:rsidRPr="007868FE">
        <w:rPr>
          <w:spacing w:val="-5"/>
          <w:sz w:val="22"/>
          <w:szCs w:val="22"/>
          <w:lang w:val="sr-Latn-ME"/>
        </w:rPr>
        <w:t>Vam</w:t>
      </w:r>
      <w:r w:rsidRPr="007868FE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7868FE">
        <w:rPr>
          <w:spacing w:val="-5"/>
          <w:sz w:val="22"/>
          <w:szCs w:val="22"/>
          <w:lang w:val="sr-Latn-ME"/>
        </w:rPr>
        <w:t xml:space="preserve">ejstvo recite to svom ljekaru, </w:t>
      </w:r>
      <w:r w:rsidRPr="007868FE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7868FE">
        <w:rPr>
          <w:spacing w:val="-4"/>
          <w:sz w:val="22"/>
          <w:szCs w:val="22"/>
          <w:lang w:val="sr-Latn-ME"/>
        </w:rPr>
        <w:t xml:space="preserve">. </w:t>
      </w:r>
      <w:r w:rsidR="0085398E" w:rsidRPr="007868FE">
        <w:rPr>
          <w:spacing w:val="-4"/>
          <w:sz w:val="22"/>
          <w:szCs w:val="22"/>
          <w:lang w:val="sr-Latn-ME"/>
        </w:rPr>
        <w:t xml:space="preserve">Pogledajte dio 4. </w:t>
      </w:r>
    </w:p>
    <w:p w14:paraId="0CC2B61A" w14:textId="77777777" w:rsidR="00C269D7" w:rsidRPr="007868FE" w:rsidRDefault="00C269D7" w:rsidP="00E94116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4D0B9EC" w14:textId="77777777" w:rsidR="00A92C66" w:rsidRPr="007868FE" w:rsidRDefault="00A92C66" w:rsidP="00E94116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679483B" w14:textId="77777777" w:rsidR="00A32113" w:rsidRPr="007868FE" w:rsidRDefault="00A32113" w:rsidP="00E94116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t>U ovom uputstvu pročitaćete:</w:t>
      </w:r>
    </w:p>
    <w:p w14:paraId="25D4F3CD" w14:textId="3B2433E3" w:rsidR="00A32113" w:rsidRPr="007868FE" w:rsidRDefault="00342CF7" w:rsidP="00E9411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Šta je lijek </w:t>
      </w:r>
      <w:proofErr w:type="spellStart"/>
      <w:r w:rsidRPr="007868FE">
        <w:rPr>
          <w:sz w:val="22"/>
          <w:szCs w:val="22"/>
          <w:lang w:val="sr-Latn-ME"/>
        </w:rPr>
        <w:t>Loperamid</w:t>
      </w:r>
      <w:proofErr w:type="spellEnd"/>
      <w:r w:rsidR="00E94116" w:rsidRPr="007868FE">
        <w:rPr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sz w:val="22"/>
          <w:szCs w:val="22"/>
          <w:lang w:val="sr-Latn-ME"/>
        </w:rPr>
        <w:t>Actavis</w:t>
      </w:r>
      <w:proofErr w:type="spellEnd"/>
      <w:r w:rsidR="00A32113" w:rsidRPr="007868FE">
        <w:rPr>
          <w:sz w:val="22"/>
          <w:szCs w:val="22"/>
          <w:lang w:val="sr-Latn-ME"/>
        </w:rPr>
        <w:t xml:space="preserve"> i čemu je namijenjen</w:t>
      </w:r>
    </w:p>
    <w:p w14:paraId="7599B664" w14:textId="0743DC6C" w:rsidR="00A32113" w:rsidRPr="007868FE" w:rsidRDefault="00A32113" w:rsidP="00E9411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Šta treba da zna</w:t>
      </w:r>
      <w:r w:rsidR="00342CF7" w:rsidRPr="007868FE">
        <w:rPr>
          <w:sz w:val="22"/>
          <w:szCs w:val="22"/>
          <w:lang w:val="sr-Latn-ME"/>
        </w:rPr>
        <w:t xml:space="preserve">te prije nego što uzmete lijek </w:t>
      </w:r>
      <w:proofErr w:type="spellStart"/>
      <w:r w:rsidR="00342CF7" w:rsidRPr="007868FE">
        <w:rPr>
          <w:sz w:val="22"/>
          <w:szCs w:val="22"/>
          <w:lang w:val="sr-Latn-ME"/>
        </w:rPr>
        <w:t>Loperamid</w:t>
      </w:r>
      <w:proofErr w:type="spellEnd"/>
      <w:r w:rsidR="00E94116" w:rsidRPr="007868FE">
        <w:rPr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sz w:val="22"/>
          <w:szCs w:val="22"/>
          <w:lang w:val="sr-Latn-ME"/>
        </w:rPr>
        <w:t>Actavis</w:t>
      </w:r>
      <w:proofErr w:type="spellEnd"/>
    </w:p>
    <w:p w14:paraId="24F72001" w14:textId="5B45431C" w:rsidR="00A32113" w:rsidRPr="007868FE" w:rsidRDefault="00342CF7" w:rsidP="00E9411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Kako se upotrebljava lijek </w:t>
      </w:r>
      <w:proofErr w:type="spellStart"/>
      <w:r w:rsidRPr="007868FE">
        <w:rPr>
          <w:sz w:val="22"/>
          <w:szCs w:val="22"/>
          <w:lang w:val="sr-Latn-ME"/>
        </w:rPr>
        <w:t>Loperamid</w:t>
      </w:r>
      <w:proofErr w:type="spellEnd"/>
      <w:r w:rsidR="00E94116" w:rsidRPr="007868FE">
        <w:rPr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sz w:val="22"/>
          <w:szCs w:val="22"/>
          <w:lang w:val="sr-Latn-ME"/>
        </w:rPr>
        <w:t>Actavis</w:t>
      </w:r>
      <w:proofErr w:type="spellEnd"/>
    </w:p>
    <w:p w14:paraId="37937BA3" w14:textId="77777777" w:rsidR="00A32113" w:rsidRPr="007868FE" w:rsidRDefault="00A32113" w:rsidP="00E9411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Moguća neželjena dejstva </w:t>
      </w:r>
    </w:p>
    <w:p w14:paraId="2FFAFBAD" w14:textId="0A5FD4A3" w:rsidR="00A32113" w:rsidRPr="007868FE" w:rsidRDefault="00342CF7" w:rsidP="00E9411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Kako čuvati lijek </w:t>
      </w:r>
      <w:proofErr w:type="spellStart"/>
      <w:r w:rsidRPr="007868FE">
        <w:rPr>
          <w:sz w:val="22"/>
          <w:szCs w:val="22"/>
          <w:lang w:val="sr-Latn-ME"/>
        </w:rPr>
        <w:t>Loperamid</w:t>
      </w:r>
      <w:proofErr w:type="spellEnd"/>
      <w:r w:rsidR="00E94116" w:rsidRPr="007868FE">
        <w:rPr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sz w:val="22"/>
          <w:szCs w:val="22"/>
          <w:lang w:val="sr-Latn-ME"/>
        </w:rPr>
        <w:t>Actavis</w:t>
      </w:r>
      <w:proofErr w:type="spellEnd"/>
    </w:p>
    <w:p w14:paraId="4A95DF0F" w14:textId="77777777" w:rsidR="00A32113" w:rsidRPr="007868FE" w:rsidRDefault="000A77B3" w:rsidP="00E9411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Sadržaj pakovanja i d</w:t>
      </w:r>
      <w:r w:rsidR="00A32113" w:rsidRPr="007868FE">
        <w:rPr>
          <w:sz w:val="22"/>
          <w:szCs w:val="22"/>
          <w:lang w:val="sr-Latn-ME"/>
        </w:rPr>
        <w:t>odatne informacije</w:t>
      </w:r>
      <w:r w:rsidR="00A02C42" w:rsidRPr="007868FE">
        <w:rPr>
          <w:sz w:val="22"/>
          <w:szCs w:val="22"/>
          <w:lang w:val="sr-Latn-ME"/>
        </w:rPr>
        <w:t xml:space="preserve"> </w:t>
      </w:r>
    </w:p>
    <w:p w14:paraId="729B19AA" w14:textId="77777777" w:rsidR="00A32113" w:rsidRPr="007868FE" w:rsidRDefault="00A32113" w:rsidP="00E94116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3347915" w14:textId="77777777" w:rsidR="00C22BE5" w:rsidRPr="007868FE" w:rsidRDefault="00C22BE5" w:rsidP="00E94116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F15EAE0" w14:textId="77777777" w:rsidR="00CF1B2D" w:rsidRPr="007868FE" w:rsidRDefault="00CF1B2D" w:rsidP="00E94116">
      <w:pPr>
        <w:rPr>
          <w:b/>
          <w:bCs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br w:type="page"/>
      </w:r>
    </w:p>
    <w:p w14:paraId="3DE12517" w14:textId="6416982E" w:rsidR="00A32113" w:rsidRPr="007868FE" w:rsidRDefault="00A32113" w:rsidP="00E941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7868FE">
        <w:rPr>
          <w:b/>
          <w:bCs/>
          <w:sz w:val="22"/>
          <w:szCs w:val="22"/>
          <w:lang w:val="sr-Latn-ME"/>
        </w:rPr>
        <w:tab/>
      </w:r>
      <w:r w:rsidR="0054753E" w:rsidRPr="007868FE">
        <w:rPr>
          <w:b/>
          <w:bCs/>
          <w:sz w:val="22"/>
          <w:szCs w:val="22"/>
          <w:lang w:val="sr-Latn-ME"/>
        </w:rPr>
        <w:t>ŠTA JE LIJEK LOPERAMID</w:t>
      </w:r>
      <w:r w:rsidR="00E94116" w:rsidRPr="007868FE">
        <w:rPr>
          <w:b/>
          <w:bCs/>
          <w:sz w:val="22"/>
          <w:szCs w:val="22"/>
          <w:lang w:val="sr-Latn-ME"/>
        </w:rPr>
        <w:t xml:space="preserve"> </w:t>
      </w:r>
      <w:r w:rsidR="00E94116" w:rsidRPr="007868FE">
        <w:rPr>
          <w:b/>
          <w:caps/>
          <w:sz w:val="22"/>
          <w:szCs w:val="22"/>
          <w:lang w:val="sr-Latn-ME"/>
        </w:rPr>
        <w:t>ACTAVIS</w:t>
      </w:r>
      <w:r w:rsidRPr="007868FE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158A7FE" w14:textId="77777777" w:rsidR="00445D8F" w:rsidRPr="007868FE" w:rsidRDefault="00445D8F" w:rsidP="00E94116">
      <w:pPr>
        <w:jc w:val="both"/>
        <w:rPr>
          <w:sz w:val="22"/>
          <w:szCs w:val="22"/>
          <w:lang w:val="sr-Latn-ME"/>
        </w:rPr>
      </w:pPr>
    </w:p>
    <w:p w14:paraId="41317D6F" w14:textId="77777777" w:rsidR="0054753E" w:rsidRPr="007868FE" w:rsidRDefault="0054753E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Ovaj lijek sadrži supstancu </w:t>
      </w:r>
      <w:proofErr w:type="spellStart"/>
      <w:r w:rsidRPr="007868FE">
        <w:rPr>
          <w:sz w:val="22"/>
          <w:szCs w:val="22"/>
          <w:lang w:val="sr-Latn-ME"/>
        </w:rPr>
        <w:t>loperamid</w:t>
      </w:r>
      <w:proofErr w:type="spellEnd"/>
      <w:r w:rsidRPr="007868FE">
        <w:rPr>
          <w:sz w:val="22"/>
          <w:szCs w:val="22"/>
          <w:lang w:val="sr-Latn-ME"/>
        </w:rPr>
        <w:t xml:space="preserve"> </w:t>
      </w:r>
      <w:proofErr w:type="spellStart"/>
      <w:r w:rsidRPr="007868FE">
        <w:rPr>
          <w:sz w:val="22"/>
          <w:szCs w:val="22"/>
          <w:lang w:val="sr-Latn-ME"/>
        </w:rPr>
        <w:t>hidrohlorid</w:t>
      </w:r>
      <w:proofErr w:type="spellEnd"/>
      <w:r w:rsidRPr="007868FE">
        <w:rPr>
          <w:sz w:val="22"/>
          <w:szCs w:val="22"/>
          <w:lang w:val="sr-Latn-ME"/>
        </w:rPr>
        <w:t xml:space="preserve"> koja pripada grupi ljekova pod nazivom „</w:t>
      </w:r>
      <w:proofErr w:type="spellStart"/>
      <w:r w:rsidRPr="007868FE">
        <w:rPr>
          <w:sz w:val="22"/>
          <w:szCs w:val="22"/>
          <w:lang w:val="sr-Latn-ME"/>
        </w:rPr>
        <w:t>antidijaroici</w:t>
      </w:r>
      <w:proofErr w:type="spellEnd"/>
      <w:r w:rsidRPr="007868FE">
        <w:rPr>
          <w:sz w:val="22"/>
          <w:szCs w:val="22"/>
          <w:lang w:val="sr-Latn-ME"/>
        </w:rPr>
        <w:t xml:space="preserve">“, koji su namijenjeni suzbijanju simptoma iznenadne, </w:t>
      </w:r>
      <w:r w:rsidRPr="007868FE">
        <w:rPr>
          <w:b/>
          <w:sz w:val="22"/>
          <w:szCs w:val="22"/>
          <w:lang w:val="sr-Latn-ME"/>
        </w:rPr>
        <w:t>kratkotrajne dijareje</w:t>
      </w:r>
      <w:r w:rsidRPr="007868FE">
        <w:rPr>
          <w:sz w:val="22"/>
          <w:szCs w:val="22"/>
          <w:lang w:val="sr-Latn-ME"/>
        </w:rPr>
        <w:t xml:space="preserve"> („akutna“ dijareja). Ovaj lijek djeluje tako što stolicu čini čvrstom i manje učestalom.</w:t>
      </w:r>
    </w:p>
    <w:p w14:paraId="22A5F414" w14:textId="77777777" w:rsidR="0054753E" w:rsidRPr="007868FE" w:rsidRDefault="0054753E" w:rsidP="00E94116">
      <w:pPr>
        <w:jc w:val="both"/>
        <w:rPr>
          <w:sz w:val="22"/>
          <w:szCs w:val="22"/>
          <w:lang w:val="sr-Latn-ME"/>
        </w:rPr>
      </w:pPr>
    </w:p>
    <w:p w14:paraId="53915FA8" w14:textId="01C282AB" w:rsidR="0054753E" w:rsidRPr="007868FE" w:rsidRDefault="0054753E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Lijek </w:t>
      </w:r>
      <w:proofErr w:type="spellStart"/>
      <w:r w:rsidRPr="007868FE">
        <w:rPr>
          <w:sz w:val="22"/>
          <w:szCs w:val="22"/>
          <w:lang w:val="sr-Latn-ME"/>
        </w:rPr>
        <w:t>Loperamid</w:t>
      </w:r>
      <w:proofErr w:type="spellEnd"/>
      <w:r w:rsidRPr="007868FE">
        <w:rPr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sz w:val="22"/>
          <w:szCs w:val="22"/>
          <w:lang w:val="sr-Latn-ME"/>
        </w:rPr>
        <w:t>Actavis</w:t>
      </w:r>
      <w:proofErr w:type="spellEnd"/>
      <w:r w:rsidR="00E94116" w:rsidRPr="007868FE">
        <w:rPr>
          <w:sz w:val="22"/>
          <w:szCs w:val="22"/>
          <w:lang w:val="sr-Latn-ME"/>
        </w:rPr>
        <w:t xml:space="preserve"> </w:t>
      </w:r>
      <w:r w:rsidRPr="007868FE">
        <w:rPr>
          <w:sz w:val="22"/>
          <w:szCs w:val="22"/>
          <w:lang w:val="sr-Latn-ME"/>
        </w:rPr>
        <w:t xml:space="preserve">se može koristiti za olakšanje kratkotrajne dijareje kod odraslih i djece uzrasta 12 godina i starije. Takođe se može koristiti kod odraslih starosti iznad 18 godina koji boluju od sindroma nervoznih crijeva (sindrom </w:t>
      </w:r>
      <w:proofErr w:type="spellStart"/>
      <w:r w:rsidRPr="007868FE">
        <w:rPr>
          <w:sz w:val="22"/>
          <w:szCs w:val="22"/>
          <w:lang w:val="sr-Latn-ME"/>
        </w:rPr>
        <w:t>iritabilnog</w:t>
      </w:r>
      <w:proofErr w:type="spellEnd"/>
      <w:r w:rsidRPr="007868FE">
        <w:rPr>
          <w:sz w:val="22"/>
          <w:szCs w:val="22"/>
          <w:lang w:val="sr-Latn-ME"/>
        </w:rPr>
        <w:t xml:space="preserve"> kolona), nakon postavljanja dijagnoze i po uputstvima ljekara.</w:t>
      </w:r>
    </w:p>
    <w:p w14:paraId="2435B366" w14:textId="77777777" w:rsidR="00E94116" w:rsidRPr="007868FE" w:rsidRDefault="00E94116" w:rsidP="00E94116">
      <w:pPr>
        <w:jc w:val="both"/>
        <w:rPr>
          <w:sz w:val="22"/>
          <w:szCs w:val="22"/>
          <w:lang w:val="sr-Latn-ME"/>
        </w:rPr>
      </w:pPr>
    </w:p>
    <w:p w14:paraId="0B0F994F" w14:textId="42185A86" w:rsidR="00445D8F" w:rsidRPr="007868FE" w:rsidRDefault="0054753E" w:rsidP="00E94116">
      <w:pPr>
        <w:jc w:val="both"/>
        <w:rPr>
          <w:sz w:val="22"/>
          <w:szCs w:val="22"/>
          <w:lang w:val="sr-Latn-ME"/>
        </w:rPr>
      </w:pPr>
      <w:proofErr w:type="spellStart"/>
      <w:r w:rsidRPr="007868FE">
        <w:rPr>
          <w:sz w:val="22"/>
          <w:szCs w:val="22"/>
          <w:lang w:val="sr-Latn-ME"/>
        </w:rPr>
        <w:t>Loperamid</w:t>
      </w:r>
      <w:proofErr w:type="spellEnd"/>
      <w:r w:rsidRPr="007868FE">
        <w:rPr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sz w:val="22"/>
          <w:szCs w:val="22"/>
          <w:lang w:val="sr-Latn-ME"/>
        </w:rPr>
        <w:t>Actavis</w:t>
      </w:r>
      <w:proofErr w:type="spellEnd"/>
      <w:r w:rsidR="00E94116" w:rsidRPr="007868FE">
        <w:rPr>
          <w:sz w:val="22"/>
          <w:szCs w:val="22"/>
          <w:lang w:val="sr-Latn-ME"/>
        </w:rPr>
        <w:t xml:space="preserve"> </w:t>
      </w:r>
      <w:r w:rsidRPr="007868FE">
        <w:rPr>
          <w:sz w:val="22"/>
          <w:szCs w:val="22"/>
          <w:lang w:val="sr-Latn-ME"/>
        </w:rPr>
        <w:t>se koristi za liječenje proliva koji traju do 48 sati. Ako proliv traje duže od 48 sati, obratite se svom ljekaru.</w:t>
      </w:r>
    </w:p>
    <w:p w14:paraId="7079270A" w14:textId="43542F95" w:rsidR="0054753E" w:rsidRPr="007868FE" w:rsidRDefault="0054753E" w:rsidP="00E94116">
      <w:pPr>
        <w:jc w:val="both"/>
        <w:rPr>
          <w:sz w:val="22"/>
          <w:szCs w:val="22"/>
          <w:lang w:val="sr-Latn-ME"/>
        </w:rPr>
      </w:pPr>
    </w:p>
    <w:p w14:paraId="0FB230A3" w14:textId="77777777" w:rsidR="00285F52" w:rsidRPr="007868FE" w:rsidRDefault="00285F52" w:rsidP="00E94116">
      <w:pPr>
        <w:jc w:val="both"/>
        <w:rPr>
          <w:sz w:val="22"/>
          <w:szCs w:val="22"/>
          <w:lang w:val="sr-Latn-ME"/>
        </w:rPr>
      </w:pPr>
    </w:p>
    <w:p w14:paraId="72DBA570" w14:textId="1E1B8CB3" w:rsidR="00A32113" w:rsidRPr="007868FE" w:rsidRDefault="00A32113" w:rsidP="00E94116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t xml:space="preserve">2. </w:t>
      </w:r>
      <w:r w:rsidR="00FB6603" w:rsidRPr="007868FE">
        <w:rPr>
          <w:b/>
          <w:bCs/>
          <w:sz w:val="22"/>
          <w:szCs w:val="22"/>
          <w:lang w:val="sr-Latn-ME"/>
        </w:rPr>
        <w:tab/>
      </w:r>
      <w:r w:rsidRPr="007868F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E94116" w:rsidRPr="007868FE">
        <w:rPr>
          <w:b/>
          <w:caps/>
          <w:sz w:val="22"/>
          <w:szCs w:val="22"/>
          <w:lang w:val="sr-Latn-ME"/>
        </w:rPr>
        <w:t>LOPERAMID ACTAVIS</w:t>
      </w:r>
    </w:p>
    <w:p w14:paraId="6F66AECC" w14:textId="77777777" w:rsidR="00445D8F" w:rsidRPr="007868FE" w:rsidRDefault="00445D8F" w:rsidP="00E94116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14CC4B7" w14:textId="0EEAB692" w:rsidR="0054753E" w:rsidRPr="007868FE" w:rsidRDefault="0054753E" w:rsidP="00E9411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Ovaj lijek mogu koristiti odrasli i djeca starija od 12 godina. Ipak, pošto je dijareja simptom velikog broja ozbiljnih bolesti želuca i crijeva, savjetuje se da se prije uzimanja lijeka potraži mišljenje ljekara ili farmaceuta</w:t>
      </w:r>
      <w:r w:rsidR="00285F52" w:rsidRPr="007868FE">
        <w:rPr>
          <w:sz w:val="22"/>
          <w:szCs w:val="22"/>
          <w:lang w:val="sr-Latn-ME"/>
        </w:rPr>
        <w:t>.</w:t>
      </w:r>
    </w:p>
    <w:p w14:paraId="09237D05" w14:textId="77777777" w:rsidR="0054753E" w:rsidRPr="007868FE" w:rsidRDefault="0054753E" w:rsidP="00E94116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17FE8CE" w14:textId="2E9A477E" w:rsidR="0054753E" w:rsidRPr="007868FE" w:rsidRDefault="0054753E" w:rsidP="00E94116">
      <w:pPr>
        <w:jc w:val="both"/>
        <w:rPr>
          <w:b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 xml:space="preserve">Lijek </w:t>
      </w:r>
      <w:proofErr w:type="spellStart"/>
      <w:r w:rsidRPr="007868FE">
        <w:rPr>
          <w:b/>
          <w:sz w:val="22"/>
          <w:szCs w:val="22"/>
          <w:lang w:val="sr-Latn-ME"/>
        </w:rPr>
        <w:t>Loperamid</w:t>
      </w:r>
      <w:proofErr w:type="spellEnd"/>
      <w:r w:rsidRPr="007868FE">
        <w:rPr>
          <w:b/>
          <w:sz w:val="22"/>
          <w:szCs w:val="22"/>
          <w:lang w:val="sr-Latn-ME"/>
        </w:rPr>
        <w:t xml:space="preserve"> </w:t>
      </w:r>
      <w:proofErr w:type="spellStart"/>
      <w:r w:rsidR="00D70957" w:rsidRPr="007868FE">
        <w:rPr>
          <w:b/>
          <w:sz w:val="22"/>
          <w:szCs w:val="22"/>
          <w:lang w:val="sr-Latn-ME"/>
        </w:rPr>
        <w:t>Actavis</w:t>
      </w:r>
      <w:proofErr w:type="spellEnd"/>
      <w:r w:rsidR="00D70957" w:rsidRPr="007868FE">
        <w:rPr>
          <w:b/>
          <w:sz w:val="22"/>
          <w:szCs w:val="22"/>
          <w:lang w:val="sr-Latn-ME"/>
        </w:rPr>
        <w:t xml:space="preserve"> </w:t>
      </w:r>
      <w:r w:rsidRPr="007868FE">
        <w:rPr>
          <w:b/>
          <w:sz w:val="22"/>
          <w:szCs w:val="22"/>
          <w:lang w:val="sr-Latn-ME"/>
        </w:rPr>
        <w:t>ne smijete koristiti: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71"/>
      </w:tblGrid>
      <w:tr w:rsidR="0054753E" w:rsidRPr="007868FE" w14:paraId="744E7EDE" w14:textId="77777777" w:rsidTr="0054753E">
        <w:tc>
          <w:tcPr>
            <w:tcW w:w="5000" w:type="pct"/>
          </w:tcPr>
          <w:p w14:paraId="13130553" w14:textId="0EAE0BEA" w:rsidR="0054753E" w:rsidRPr="007868FE" w:rsidRDefault="0054753E" w:rsidP="00E94116">
            <w:pPr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 xml:space="preserve">ako ste alergični na </w:t>
            </w:r>
            <w:proofErr w:type="spellStart"/>
            <w:r w:rsidRPr="007868FE">
              <w:rPr>
                <w:sz w:val="22"/>
                <w:szCs w:val="22"/>
                <w:lang w:val="sr-Latn-ME"/>
              </w:rPr>
              <w:t>loperamid</w:t>
            </w:r>
            <w:proofErr w:type="spellEnd"/>
            <w:r w:rsidRPr="007868FE">
              <w:rPr>
                <w:sz w:val="22"/>
                <w:szCs w:val="22"/>
                <w:lang w:val="sr-Latn-ME"/>
              </w:rPr>
              <w:t xml:space="preserve"> ili bilo koji drugi sastojak ovog lijeka (vidjeti</w:t>
            </w:r>
            <w:r w:rsidR="004E03D1" w:rsidRPr="007868FE">
              <w:rPr>
                <w:bCs/>
                <w:sz w:val="22"/>
                <w:szCs w:val="22"/>
                <w:lang w:val="sr-Latn-ME"/>
              </w:rPr>
              <w:t xml:space="preserve"> dio 6.1</w:t>
            </w:r>
            <w:r w:rsidRPr="007868FE">
              <w:rPr>
                <w:sz w:val="22"/>
                <w:szCs w:val="22"/>
                <w:lang w:val="sr-Latn-ME"/>
              </w:rPr>
              <w:t>),</w:t>
            </w:r>
          </w:p>
          <w:p w14:paraId="5BBFF680" w14:textId="64070D76" w:rsidR="0054753E" w:rsidRPr="007868FE" w:rsidRDefault="00285F52" w:rsidP="00E94116">
            <w:pPr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>kod</w:t>
            </w:r>
            <w:r w:rsidR="0054753E" w:rsidRPr="007868FE">
              <w:rPr>
                <w:sz w:val="22"/>
                <w:szCs w:val="22"/>
                <w:lang w:val="sr-Latn-ME"/>
              </w:rPr>
              <w:t xml:space="preserve"> dje</w:t>
            </w:r>
            <w:r w:rsidRPr="007868FE">
              <w:rPr>
                <w:sz w:val="22"/>
                <w:szCs w:val="22"/>
                <w:lang w:val="sr-Latn-ME"/>
              </w:rPr>
              <w:t>ce</w:t>
            </w:r>
            <w:r w:rsidR="0054753E" w:rsidRPr="007868FE">
              <w:rPr>
                <w:sz w:val="22"/>
                <w:szCs w:val="22"/>
                <w:lang w:val="sr-Latn-ME"/>
              </w:rPr>
              <w:t xml:space="preserve"> mlađe od 12 godina (ili ispod 18 godina u slučaju proliva povezanog sa sindromom </w:t>
            </w:r>
            <w:proofErr w:type="spellStart"/>
            <w:r w:rsidR="0054753E" w:rsidRPr="007868FE">
              <w:rPr>
                <w:sz w:val="22"/>
                <w:szCs w:val="22"/>
                <w:lang w:val="sr-Latn-ME"/>
              </w:rPr>
              <w:t>iritabilnog</w:t>
            </w:r>
            <w:proofErr w:type="spellEnd"/>
            <w:r w:rsidR="0054753E" w:rsidRPr="007868FE">
              <w:rPr>
                <w:sz w:val="22"/>
                <w:szCs w:val="22"/>
                <w:lang w:val="sr-Latn-ME"/>
              </w:rPr>
              <w:t xml:space="preserve"> kolona),</w:t>
            </w:r>
          </w:p>
          <w:p w14:paraId="6E6072ED" w14:textId="77777777" w:rsidR="0054753E" w:rsidRPr="007868FE" w:rsidRDefault="0054753E" w:rsidP="00E94116">
            <w:pPr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 xml:space="preserve">ako je kod Vas došlo do pogoršanja </w:t>
            </w:r>
            <w:proofErr w:type="spellStart"/>
            <w:r w:rsidRPr="007868FE">
              <w:rPr>
                <w:sz w:val="22"/>
                <w:szCs w:val="22"/>
                <w:lang w:val="sr-Latn-ME"/>
              </w:rPr>
              <w:t>zapaljenskih</w:t>
            </w:r>
            <w:proofErr w:type="spellEnd"/>
            <w:r w:rsidRPr="007868FE">
              <w:rPr>
                <w:sz w:val="22"/>
                <w:szCs w:val="22"/>
                <w:lang w:val="sr-Latn-ME"/>
              </w:rPr>
              <w:t xml:space="preserve"> bolesti crijeva, kao što je </w:t>
            </w:r>
            <w:proofErr w:type="spellStart"/>
            <w:r w:rsidRPr="007868FE">
              <w:rPr>
                <w:sz w:val="22"/>
                <w:szCs w:val="22"/>
                <w:lang w:val="sr-Latn-ME"/>
              </w:rPr>
              <w:t>ulcerozni</w:t>
            </w:r>
            <w:proofErr w:type="spellEnd"/>
            <w:r w:rsidRPr="007868FE">
              <w:rPr>
                <w:sz w:val="22"/>
                <w:szCs w:val="22"/>
                <w:lang w:val="sr-Latn-ME"/>
              </w:rPr>
              <w:t xml:space="preserve"> kolitis,</w:t>
            </w:r>
          </w:p>
          <w:p w14:paraId="0525D38E" w14:textId="77777777" w:rsidR="0054753E" w:rsidRPr="007868FE" w:rsidRDefault="0054753E" w:rsidP="00E94116">
            <w:pPr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>ukoliko imate akutnu dizenteriju (bolest uzrokovanu unošenjem kontaminirane hrane i vode) – možete imati povišenu temperaturu ili prisustvo krvi u stolici,</w:t>
            </w:r>
          </w:p>
          <w:p w14:paraId="17319FF7" w14:textId="77777777" w:rsidR="0054753E" w:rsidRPr="007868FE" w:rsidRDefault="0054753E" w:rsidP="00E94116">
            <w:pPr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>ukoliko se kod Vas javi teška dijareja nakon uzimanja antibiotika,</w:t>
            </w:r>
          </w:p>
          <w:p w14:paraId="65D2951A" w14:textId="77777777" w:rsidR="0054753E" w:rsidRPr="007868FE" w:rsidRDefault="0054753E" w:rsidP="00E94116">
            <w:pPr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>ukoliko Vam je stomak natečen (naročito kod djece sa teškom dehidratacijom),</w:t>
            </w:r>
          </w:p>
          <w:p w14:paraId="5AAF067F" w14:textId="7D9C65F8" w:rsidR="0054753E" w:rsidRPr="007868FE" w:rsidRDefault="0054753E" w:rsidP="00E94116">
            <w:pPr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>ukoliko imate konstipaciju (zatvor), ili bilo koje drugo stanje koje može dovesti do konstipacije ili kada konstipaciju treba izbjeći</w:t>
            </w:r>
            <w:r w:rsidR="00285F52" w:rsidRPr="007868FE">
              <w:rPr>
                <w:sz w:val="22"/>
                <w:szCs w:val="22"/>
                <w:lang w:val="sr-Latn-ME"/>
              </w:rPr>
              <w:t>, nadutost stomaka ili opstrukciju crijeva.</w:t>
            </w:r>
          </w:p>
          <w:p w14:paraId="3F63D77C" w14:textId="77777777" w:rsidR="0054753E" w:rsidRPr="007868FE" w:rsidRDefault="0054753E" w:rsidP="00E94116">
            <w:pPr>
              <w:tabs>
                <w:tab w:val="left" w:pos="284"/>
                <w:tab w:val="left" w:pos="709"/>
              </w:tabs>
              <w:ind w:left="720"/>
              <w:jc w:val="both"/>
              <w:rPr>
                <w:sz w:val="22"/>
                <w:szCs w:val="22"/>
                <w:lang w:val="sr-Latn-ME"/>
              </w:rPr>
            </w:pPr>
          </w:p>
        </w:tc>
      </w:tr>
    </w:tbl>
    <w:p w14:paraId="02660E27" w14:textId="77777777" w:rsidR="0054753E" w:rsidRPr="007868FE" w:rsidRDefault="0054753E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Ukoliko nijeste sigurni, obratite se Vašem ljekaru ili farmaceutu.</w:t>
      </w:r>
    </w:p>
    <w:p w14:paraId="20399941" w14:textId="77777777" w:rsidR="0054753E" w:rsidRPr="007868FE" w:rsidRDefault="0054753E" w:rsidP="00E94116">
      <w:pPr>
        <w:jc w:val="both"/>
        <w:rPr>
          <w:sz w:val="22"/>
          <w:szCs w:val="22"/>
          <w:lang w:val="sr-Latn-ME"/>
        </w:rPr>
      </w:pPr>
    </w:p>
    <w:p w14:paraId="5CB91719" w14:textId="1203E25C" w:rsidR="0054753E" w:rsidRPr="007868FE" w:rsidRDefault="00054A8C" w:rsidP="00E94116">
      <w:pPr>
        <w:rPr>
          <w:b/>
          <w:bCs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t>Upozorenja i mjere opreza:</w:t>
      </w: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9071"/>
      </w:tblGrid>
      <w:tr w:rsidR="0054753E" w:rsidRPr="007868FE" w14:paraId="5D440F09" w14:textId="77777777" w:rsidTr="00A53871">
        <w:trPr>
          <w:trHeight w:val="1077"/>
        </w:trPr>
        <w:tc>
          <w:tcPr>
            <w:tcW w:w="5000" w:type="pct"/>
          </w:tcPr>
          <w:p w14:paraId="43B80BAC" w14:textId="77777777" w:rsidR="0054753E" w:rsidRPr="007868FE" w:rsidRDefault="0054753E" w:rsidP="00E94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>Razgovarajte sa Vašim ljekarom ili farmaceutom:</w:t>
            </w:r>
          </w:p>
          <w:p w14:paraId="06A4AD6A" w14:textId="77777777" w:rsidR="0054753E" w:rsidRPr="007868FE" w:rsidRDefault="0054753E" w:rsidP="00E94116">
            <w:pPr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>ukoliko imate neko oboljenje jetre</w:t>
            </w:r>
          </w:p>
          <w:p w14:paraId="769D6C82" w14:textId="0DB1E004" w:rsidR="0054753E" w:rsidRPr="007868FE" w:rsidRDefault="0054753E" w:rsidP="00E94116">
            <w:pPr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 xml:space="preserve">ukoliko bolujete od AIDS  i primijetite pojavu otoka u predjelu stomaka, prestanite sa primjenom lijeka </w:t>
            </w:r>
            <w:proofErr w:type="spellStart"/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>Loperamid</w:t>
            </w:r>
            <w:proofErr w:type="spellEnd"/>
            <w:r w:rsidR="00E94116"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 xml:space="preserve"> </w:t>
            </w:r>
            <w:proofErr w:type="spellStart"/>
            <w:r w:rsidR="00E94116"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>Actavis</w:t>
            </w:r>
            <w:proofErr w:type="spellEnd"/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 xml:space="preserve"> i obratite se ljekaru,</w:t>
            </w:r>
          </w:p>
          <w:p w14:paraId="1058AF7D" w14:textId="77777777" w:rsidR="0054753E" w:rsidRPr="007868FE" w:rsidRDefault="0054753E" w:rsidP="00E94116">
            <w:pPr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>ukoliko imate dijareju koja traje duže od 48 sati,</w:t>
            </w:r>
          </w:p>
          <w:p w14:paraId="3551166B" w14:textId="77777777" w:rsidR="0054753E" w:rsidRPr="007868FE" w:rsidRDefault="0054753E" w:rsidP="00E94116">
            <w:pPr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>ukoliko imate težak proliv, jer Vaš organizam tada gubi znatno veće količine vode, šećera i soli od uobičajenog.</w:t>
            </w:r>
          </w:p>
          <w:p w14:paraId="02D5CFB5" w14:textId="77777777" w:rsidR="0054753E" w:rsidRPr="007868FE" w:rsidRDefault="0054753E" w:rsidP="00E94116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</w:p>
          <w:p w14:paraId="5F8DF525" w14:textId="6E8FA59E" w:rsidR="0054753E" w:rsidRPr="007868FE" w:rsidRDefault="0054753E" w:rsidP="00E94116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 xml:space="preserve">Uzimajte ovaj lijek isključivo za terapiju akutnih epizoda dijareje udruženih sa sindromom </w:t>
            </w:r>
            <w:proofErr w:type="spellStart"/>
            <w:r w:rsidRPr="007868FE">
              <w:rPr>
                <w:sz w:val="22"/>
                <w:szCs w:val="22"/>
                <w:lang w:val="sr-Latn-ME"/>
              </w:rPr>
              <w:t>iritabilnog</w:t>
            </w:r>
            <w:proofErr w:type="spellEnd"/>
            <w:r w:rsidRPr="007868FE">
              <w:rPr>
                <w:sz w:val="22"/>
                <w:szCs w:val="22"/>
                <w:lang w:val="sr-Latn-ME"/>
              </w:rPr>
              <w:t xml:space="preserve"> kolona ukoliko Vam je ljekar prethodno </w:t>
            </w:r>
            <w:proofErr w:type="spellStart"/>
            <w:r w:rsidRPr="007868FE">
              <w:rPr>
                <w:sz w:val="22"/>
                <w:szCs w:val="22"/>
                <w:lang w:val="sr-Latn-ME"/>
              </w:rPr>
              <w:t>dijagnostikovao</w:t>
            </w:r>
            <w:proofErr w:type="spellEnd"/>
            <w:r w:rsidRPr="007868FE">
              <w:rPr>
                <w:sz w:val="22"/>
                <w:szCs w:val="22"/>
                <w:lang w:val="sr-Latn-ME"/>
              </w:rPr>
              <w:t xml:space="preserve"> ovo oboljenje.</w:t>
            </w:r>
          </w:p>
          <w:p w14:paraId="601B7154" w14:textId="144B592A" w:rsidR="004E03D1" w:rsidRPr="007868FE" w:rsidRDefault="004E03D1" w:rsidP="00E94116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 xml:space="preserve">U slučaju da bolujete od sindroma nervoznih crijeva, nemojte uzimati lijek </w:t>
            </w:r>
            <w:proofErr w:type="spellStart"/>
            <w:r w:rsidRPr="007868FE">
              <w:rPr>
                <w:sz w:val="22"/>
                <w:szCs w:val="22"/>
                <w:lang w:val="sr-Latn-ME"/>
              </w:rPr>
              <w:t>Loperamid</w:t>
            </w:r>
            <w:proofErr w:type="spellEnd"/>
            <w:r w:rsidRPr="007868F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7868FE">
              <w:rPr>
                <w:sz w:val="22"/>
                <w:szCs w:val="22"/>
                <w:lang w:val="sr-Latn-ME"/>
              </w:rPr>
              <w:t>Actavis</w:t>
            </w:r>
            <w:proofErr w:type="spellEnd"/>
            <w:r w:rsidRPr="007868FE">
              <w:rPr>
                <w:sz w:val="22"/>
                <w:szCs w:val="22"/>
                <w:lang w:val="sr-Latn-ME"/>
              </w:rPr>
              <w:t>:</w:t>
            </w:r>
          </w:p>
          <w:p w14:paraId="17D19311" w14:textId="284450DD" w:rsidR="004E03D1" w:rsidRPr="007868FE" w:rsidRDefault="004E03D1" w:rsidP="00E94116">
            <w:pPr>
              <w:pStyle w:val="ListParagraph"/>
              <w:numPr>
                <w:ilvl w:val="0"/>
                <w:numId w:val="41"/>
              </w:num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>ako ste mlađi od 18 godina</w:t>
            </w:r>
          </w:p>
          <w:p w14:paraId="64027498" w14:textId="77777777" w:rsidR="0054753E" w:rsidRPr="007868FE" w:rsidRDefault="0054753E" w:rsidP="00E94116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4D3FC821" w14:textId="77777777" w:rsidR="0054753E" w:rsidRPr="007868FE" w:rsidRDefault="0054753E" w:rsidP="00E94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sz w:val="22"/>
                <w:szCs w:val="22"/>
                <w:lang w:val="sr-Latn-ME"/>
              </w:rPr>
              <w:t xml:space="preserve">Ukoliko se bilo šta od dalje navedenog odnosi na Vas, nemojte koristiti ovaj lijek bez prethodne konsultacije sa ljekarom, čak i ukoliko znate da bolujete od sindroma </w:t>
            </w:r>
            <w:proofErr w:type="spellStart"/>
            <w:r w:rsidRPr="007868FE">
              <w:rPr>
                <w:sz w:val="22"/>
                <w:szCs w:val="22"/>
                <w:lang w:val="sr-Latn-ME"/>
              </w:rPr>
              <w:t>iritabilnog</w:t>
            </w:r>
            <w:proofErr w:type="spellEnd"/>
            <w:r w:rsidRPr="007868FE">
              <w:rPr>
                <w:sz w:val="22"/>
                <w:szCs w:val="22"/>
                <w:lang w:val="sr-Latn-ME"/>
              </w:rPr>
              <w:t xml:space="preserve"> kolona:</w:t>
            </w:r>
          </w:p>
          <w:p w14:paraId="22ED7CD2" w14:textId="3A0FA3F0" w:rsidR="0054753E" w:rsidRPr="007868FE" w:rsidRDefault="0054753E" w:rsidP="00E9411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>stariji ste od 40 godina i prošlo je izvjesno vrijeme otkako ste posljednji put imali napad sindroma nervoznih crijeva ili prilikom napada bolesti zapažate da su simptomi drugačiji,</w:t>
            </w:r>
          </w:p>
          <w:p w14:paraId="0BDA4E2C" w14:textId="77777777" w:rsidR="0054753E" w:rsidRPr="007868FE" w:rsidRDefault="0054753E" w:rsidP="00E9411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>ukoliko ste nedavno primijetili pojavu krvi u stolici,</w:t>
            </w:r>
          </w:p>
          <w:p w14:paraId="50F5A535" w14:textId="77777777" w:rsidR="0054753E" w:rsidRPr="007868FE" w:rsidRDefault="0054753E" w:rsidP="00E9411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>ukoliko patite od upornog zatvora,</w:t>
            </w:r>
          </w:p>
          <w:p w14:paraId="7ACFB712" w14:textId="77777777" w:rsidR="0054753E" w:rsidRPr="007868FE" w:rsidRDefault="0054753E" w:rsidP="00E9411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lastRenderedPageBreak/>
              <w:t>ukoliko Vam je muka ili povraćate,</w:t>
            </w:r>
          </w:p>
          <w:p w14:paraId="0DAF1F0F" w14:textId="77777777" w:rsidR="0054753E" w:rsidRPr="007868FE" w:rsidRDefault="0054753E" w:rsidP="00E9411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>ukoliko ste izgubili apetit ili na tjelesnoj masi, naročito ukoliko ste izgubili na tjelesnoj masi bez izmjene načina ishrane,</w:t>
            </w:r>
          </w:p>
          <w:p w14:paraId="12473D1F" w14:textId="77777777" w:rsidR="0054753E" w:rsidRPr="007868FE" w:rsidRDefault="0054753E" w:rsidP="00E9411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>ukoliko imate poteškoće ili bol prilikom mokrenja,</w:t>
            </w:r>
          </w:p>
          <w:p w14:paraId="52008A5A" w14:textId="77549695" w:rsidR="0054753E" w:rsidRPr="007868FE" w:rsidRDefault="0054753E" w:rsidP="00E9411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>ukoliko imate povišenu</w:t>
            </w:r>
            <w:r w:rsidR="004E03D1"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 xml:space="preserve"> tjelesnu</w:t>
            </w: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 xml:space="preserve"> temperaturu,</w:t>
            </w:r>
          </w:p>
          <w:p w14:paraId="79C89275" w14:textId="6996A485" w:rsidR="0054753E" w:rsidRPr="007868FE" w:rsidRDefault="0054753E" w:rsidP="00E9411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>ukoliko ste nedavno putovali u inostranstvo.</w:t>
            </w:r>
          </w:p>
          <w:p w14:paraId="53326FC9" w14:textId="77777777" w:rsidR="00E94116" w:rsidRPr="007868FE" w:rsidRDefault="00E94116" w:rsidP="0033185E">
            <w:pPr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</w:p>
          <w:p w14:paraId="1EA784B2" w14:textId="77777777" w:rsidR="0054753E" w:rsidRPr="007868FE" w:rsidRDefault="0054753E" w:rsidP="00E941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>Konsultujte se sa ljekarom ukoliko se kod Vas pojave novi simptomi, ili se postojeći simptomi pogoršaju, ili ukoliko se Vaši simptomi ne poboljšaju u toku dvije nedjelje.</w:t>
            </w:r>
          </w:p>
          <w:p w14:paraId="1B9A739D" w14:textId="77777777" w:rsidR="0054753E" w:rsidRPr="007868FE" w:rsidRDefault="0054753E" w:rsidP="00E94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</w:p>
          <w:p w14:paraId="0F520470" w14:textId="1C34824A" w:rsidR="0054753E" w:rsidRPr="007868FE" w:rsidRDefault="0054753E" w:rsidP="00E94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sz w:val="22"/>
                <w:szCs w:val="22"/>
                <w:lang w:val="sr-Latn-ME" w:eastAsia="zh-CN"/>
              </w:rPr>
              <w:t xml:space="preserve">Proliv (dijareja) je čest simptom velikog broja oboljenja želuca i crijeva, ponekad ozbiljnog karaktera. Ukoliko se Vaša dijareja ne povlači ili se poslije nekog </w:t>
            </w:r>
            <w:proofErr w:type="spellStart"/>
            <w:r w:rsidRPr="007868FE">
              <w:rPr>
                <w:rFonts w:eastAsia="SimSun"/>
                <w:sz w:val="22"/>
                <w:szCs w:val="22"/>
                <w:lang w:val="sr-Latn-ME" w:eastAsia="zh-CN"/>
              </w:rPr>
              <w:t>vremena</w:t>
            </w:r>
            <w:proofErr w:type="spellEnd"/>
            <w:r w:rsidRPr="007868FE">
              <w:rPr>
                <w:rFonts w:eastAsia="SimSun"/>
                <w:sz w:val="22"/>
                <w:szCs w:val="22"/>
                <w:lang w:val="sr-Latn-ME" w:eastAsia="zh-CN"/>
              </w:rPr>
              <w:t xml:space="preserve"> ponovo javlja, obratite se Vašem ljekaru.</w:t>
            </w:r>
          </w:p>
          <w:p w14:paraId="257706C2" w14:textId="77777777" w:rsidR="00E94116" w:rsidRPr="007868FE" w:rsidRDefault="00E94116" w:rsidP="00E94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2"/>
                <w:lang w:val="sr-Latn-ME" w:eastAsia="zh-CN"/>
              </w:rPr>
            </w:pPr>
          </w:p>
          <w:p w14:paraId="5880EB38" w14:textId="226C3CD7" w:rsidR="0054753E" w:rsidRPr="007868FE" w:rsidRDefault="0054753E" w:rsidP="00E94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  <w:r w:rsidRPr="007868FE">
              <w:rPr>
                <w:rFonts w:eastAsia="SimSun"/>
                <w:b/>
                <w:color w:val="000000"/>
                <w:sz w:val="22"/>
                <w:szCs w:val="22"/>
                <w:lang w:val="sr-Latn-ME" w:eastAsia="zh-CN"/>
              </w:rPr>
              <w:t>Dehidratacija</w:t>
            </w:r>
            <w:r w:rsidRPr="007868FE"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  <w:t xml:space="preserve"> se može javiti kao komplikacija dijareje, s obzirom da se tada stolicom gubi velika količina tečnosti. Ovaj lijek djeluje tako što smanjuje učestalost pražnjenja i čini stolicu čvršćom, ali on ne može da nadoknadi izgubljenu tečnost. Zato je važno da unosite više vode nego što je uobičajeno.</w:t>
            </w:r>
            <w:r w:rsidR="009F16A5" w:rsidRPr="007868FE">
              <w:rPr>
                <w:sz w:val="22"/>
                <w:szCs w:val="22"/>
                <w:lang w:val="sr-Latn-ME"/>
              </w:rPr>
              <w:t xml:space="preserve"> </w:t>
            </w:r>
          </w:p>
          <w:p w14:paraId="64CC9577" w14:textId="77777777" w:rsidR="0054753E" w:rsidRPr="007868FE" w:rsidRDefault="0054753E" w:rsidP="00E94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2"/>
                <w:szCs w:val="22"/>
                <w:lang w:val="sr-Latn-ME" w:eastAsia="zh-CN"/>
              </w:rPr>
            </w:pPr>
          </w:p>
          <w:p w14:paraId="78C8B03E" w14:textId="26CB5C9B" w:rsidR="0054753E" w:rsidRPr="007868FE" w:rsidRDefault="0054753E" w:rsidP="00E94116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 xml:space="preserve">Kada Vaš organizam gubi tečnost, količina soli (elektrolita) u Vašem tijelu se takođe mijenja i može doći do stanja zvanog </w:t>
            </w:r>
            <w:proofErr w:type="spellStart"/>
            <w:r w:rsidRPr="007868FE">
              <w:rPr>
                <w:sz w:val="22"/>
                <w:szCs w:val="22"/>
                <w:lang w:val="sr-Latn-ME"/>
              </w:rPr>
              <w:t>disbalans</w:t>
            </w:r>
            <w:proofErr w:type="spellEnd"/>
            <w:r w:rsidRPr="007868FE">
              <w:rPr>
                <w:sz w:val="22"/>
                <w:szCs w:val="22"/>
                <w:lang w:val="sr-Latn-ME"/>
              </w:rPr>
              <w:t xml:space="preserve"> elektrolita. Kako bi se ravnoteža tečnosti i soli ponovo uspostavila, Vaš ljekar ili farmaceut će Vam možda preporučiti </w:t>
            </w:r>
            <w:proofErr w:type="spellStart"/>
            <w:r w:rsidRPr="007868FE">
              <w:rPr>
                <w:sz w:val="22"/>
                <w:szCs w:val="22"/>
                <w:lang w:val="sr-Latn-ME"/>
              </w:rPr>
              <w:t>rehidratacione</w:t>
            </w:r>
            <w:proofErr w:type="spellEnd"/>
            <w:r w:rsidRPr="007868FE">
              <w:rPr>
                <w:sz w:val="22"/>
                <w:szCs w:val="22"/>
                <w:lang w:val="sr-Latn-ME"/>
              </w:rPr>
              <w:t xml:space="preserve"> mjere, naročito kod djece, starijih ili osoba slabije tjelesne građe</w:t>
            </w:r>
            <w:r w:rsidRPr="007868FE">
              <w:rPr>
                <w:bCs/>
                <w:sz w:val="22"/>
                <w:szCs w:val="22"/>
                <w:lang w:val="sr-Latn-ME"/>
              </w:rPr>
              <w:t>.</w:t>
            </w:r>
          </w:p>
          <w:p w14:paraId="62AC6A44" w14:textId="77777777" w:rsidR="00E94116" w:rsidRPr="007868FE" w:rsidRDefault="00E94116" w:rsidP="00E94116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  <w:p w14:paraId="178ED312" w14:textId="20AA38B2" w:rsidR="00D70957" w:rsidRPr="007868FE" w:rsidRDefault="00D70957" w:rsidP="00E94116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 xml:space="preserve">Koristite ovaj lijek samo kod određene indikacije (vidjeti dio 1) i nikada nemojte uzeti dozu koja je veća od preporučene (vidjeti dio 3). Kod pacijenata koji su uzeli previše </w:t>
            </w:r>
            <w:proofErr w:type="spellStart"/>
            <w:r w:rsidRPr="007868FE">
              <w:rPr>
                <w:sz w:val="22"/>
                <w:szCs w:val="22"/>
                <w:lang w:val="sr-Latn-ME"/>
              </w:rPr>
              <w:t>loperamida</w:t>
            </w:r>
            <w:proofErr w:type="spellEnd"/>
            <w:r w:rsidRPr="007868FE">
              <w:rPr>
                <w:sz w:val="22"/>
                <w:szCs w:val="22"/>
                <w:lang w:val="sr-Latn-ME"/>
              </w:rPr>
              <w:t xml:space="preserve"> (aktivna supstanca u lijeku </w:t>
            </w:r>
            <w:proofErr w:type="spellStart"/>
            <w:r w:rsidRPr="007868FE">
              <w:rPr>
                <w:sz w:val="22"/>
                <w:szCs w:val="22"/>
                <w:lang w:val="sr-Latn-ME"/>
              </w:rPr>
              <w:t>Loperamid</w:t>
            </w:r>
            <w:proofErr w:type="spellEnd"/>
            <w:r w:rsidRPr="007868F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7868FE">
              <w:rPr>
                <w:sz w:val="22"/>
                <w:szCs w:val="22"/>
                <w:lang w:val="sr-Latn-ME"/>
              </w:rPr>
              <w:t>Actavis</w:t>
            </w:r>
            <w:proofErr w:type="spellEnd"/>
            <w:r w:rsidRPr="007868FE">
              <w:rPr>
                <w:sz w:val="22"/>
                <w:szCs w:val="22"/>
                <w:lang w:val="sr-Latn-ME"/>
              </w:rPr>
              <w:t>) zabilježeni su ozbiljni problemi sa srcem (uključujući brze i neujednačene otkucaje srca)</w:t>
            </w:r>
          </w:p>
        </w:tc>
      </w:tr>
    </w:tbl>
    <w:p w14:paraId="24C40989" w14:textId="77777777" w:rsidR="00054A8C" w:rsidRPr="007868FE" w:rsidRDefault="00054A8C" w:rsidP="00E94116">
      <w:pPr>
        <w:jc w:val="both"/>
        <w:rPr>
          <w:b/>
          <w:sz w:val="22"/>
          <w:szCs w:val="22"/>
          <w:lang w:val="sr-Latn-ME"/>
        </w:rPr>
      </w:pPr>
    </w:p>
    <w:p w14:paraId="01817972" w14:textId="77777777" w:rsidR="00054A8C" w:rsidRPr="007868FE" w:rsidRDefault="00054A8C" w:rsidP="00E94116">
      <w:pPr>
        <w:rPr>
          <w:b/>
          <w:bCs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t>Djeca i adolescenti</w:t>
      </w:r>
    </w:p>
    <w:p w14:paraId="5ADE10E7" w14:textId="20C4775E" w:rsidR="00054A8C" w:rsidRPr="007868FE" w:rsidRDefault="006422A4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Lijek </w:t>
      </w:r>
      <w:proofErr w:type="spellStart"/>
      <w:r w:rsidRPr="007868FE">
        <w:rPr>
          <w:sz w:val="22"/>
          <w:szCs w:val="22"/>
          <w:lang w:val="sr-Latn-ME"/>
        </w:rPr>
        <w:t>Loperamid</w:t>
      </w:r>
      <w:proofErr w:type="spellEnd"/>
      <w:r w:rsidRPr="007868FE">
        <w:rPr>
          <w:sz w:val="22"/>
          <w:szCs w:val="22"/>
          <w:lang w:val="sr-Latn-ME"/>
        </w:rPr>
        <w:t xml:space="preserve"> </w:t>
      </w:r>
      <w:proofErr w:type="spellStart"/>
      <w:r w:rsidR="00D70957" w:rsidRPr="007868FE">
        <w:rPr>
          <w:sz w:val="22"/>
          <w:szCs w:val="22"/>
          <w:lang w:val="sr-Latn-ME"/>
        </w:rPr>
        <w:t>Actavis</w:t>
      </w:r>
      <w:proofErr w:type="spellEnd"/>
      <w:r w:rsidR="00D70957" w:rsidRPr="007868FE">
        <w:rPr>
          <w:sz w:val="22"/>
          <w:szCs w:val="22"/>
          <w:lang w:val="sr-Latn-ME"/>
        </w:rPr>
        <w:t xml:space="preserve"> </w:t>
      </w:r>
      <w:r w:rsidRPr="007868FE">
        <w:rPr>
          <w:sz w:val="22"/>
          <w:szCs w:val="22"/>
          <w:lang w:val="sr-Latn-ME"/>
        </w:rPr>
        <w:t>se može primijeniti kod djece uzrasta 12 godina i starije.</w:t>
      </w:r>
    </w:p>
    <w:p w14:paraId="0137E24C" w14:textId="77777777" w:rsidR="00054A8C" w:rsidRPr="007868FE" w:rsidRDefault="00054A8C" w:rsidP="00E94116">
      <w:pPr>
        <w:jc w:val="both"/>
        <w:rPr>
          <w:sz w:val="22"/>
          <w:szCs w:val="22"/>
          <w:lang w:val="sr-Latn-ME"/>
        </w:rPr>
      </w:pPr>
    </w:p>
    <w:p w14:paraId="1701C0A3" w14:textId="47577532" w:rsidR="00A32113" w:rsidRPr="007868FE" w:rsidRDefault="00A32113" w:rsidP="00E94116">
      <w:pPr>
        <w:jc w:val="both"/>
        <w:rPr>
          <w:b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 xml:space="preserve">Primjena drugih </w:t>
      </w:r>
      <w:r w:rsidR="001B03B0" w:rsidRPr="007868FE">
        <w:rPr>
          <w:b/>
          <w:sz w:val="22"/>
          <w:szCs w:val="22"/>
          <w:lang w:val="sr-Latn-ME"/>
        </w:rPr>
        <w:t>l</w:t>
      </w:r>
      <w:r w:rsidRPr="007868FE">
        <w:rPr>
          <w:b/>
          <w:sz w:val="22"/>
          <w:szCs w:val="22"/>
          <w:lang w:val="sr-Latn-ME"/>
        </w:rPr>
        <w:t>jekova</w:t>
      </w:r>
    </w:p>
    <w:p w14:paraId="16051228" w14:textId="77777777" w:rsidR="007D50CA" w:rsidRPr="007868FE" w:rsidRDefault="007D50CA" w:rsidP="00E94116">
      <w:pPr>
        <w:widowControl w:val="0"/>
        <w:tabs>
          <w:tab w:val="left" w:pos="305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zh-CN"/>
        </w:rPr>
      </w:pPr>
      <w:r w:rsidRPr="007868FE">
        <w:rPr>
          <w:rFonts w:eastAsia="SimSun"/>
          <w:color w:val="000000"/>
          <w:sz w:val="22"/>
          <w:szCs w:val="22"/>
          <w:lang w:val="sr-Latn-ME" w:eastAsia="zh-CN"/>
        </w:rPr>
        <w:t>Prije početka primjene ovog lijeka, budite sigurni da ste obavijestili Vašeg ljekara ili farmaceuta o svim drugim ljekovima koje istovremeno uzimate, a naročito ukoliko su to neki od sljedećih:</w:t>
      </w:r>
    </w:p>
    <w:p w14:paraId="5B9641ED" w14:textId="77777777" w:rsidR="007D50CA" w:rsidRPr="007868FE" w:rsidRDefault="007D50CA" w:rsidP="00E94116">
      <w:pPr>
        <w:widowControl w:val="0"/>
        <w:numPr>
          <w:ilvl w:val="0"/>
          <w:numId w:val="32"/>
        </w:numPr>
        <w:tabs>
          <w:tab w:val="left" w:pos="305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zh-CN"/>
        </w:rPr>
      </w:pPr>
      <w:proofErr w:type="spellStart"/>
      <w:r w:rsidRPr="007868FE">
        <w:rPr>
          <w:rFonts w:eastAsia="SimSun"/>
          <w:color w:val="000000"/>
          <w:sz w:val="22"/>
          <w:szCs w:val="22"/>
          <w:lang w:val="sr-Latn-ME" w:eastAsia="zh-CN"/>
        </w:rPr>
        <w:t>ritonavir</w:t>
      </w:r>
      <w:proofErr w:type="spellEnd"/>
      <w:r w:rsidRPr="007868FE">
        <w:rPr>
          <w:rFonts w:eastAsia="SimSun"/>
          <w:color w:val="000000"/>
          <w:sz w:val="22"/>
          <w:szCs w:val="22"/>
          <w:lang w:val="sr-Latn-ME" w:eastAsia="zh-CN"/>
        </w:rPr>
        <w:t xml:space="preserve"> (za terapiju HIV infekcije),</w:t>
      </w:r>
    </w:p>
    <w:p w14:paraId="2E6C002F" w14:textId="77777777" w:rsidR="007D50CA" w:rsidRPr="007868FE" w:rsidRDefault="007D50CA" w:rsidP="00E94116">
      <w:pPr>
        <w:widowControl w:val="0"/>
        <w:numPr>
          <w:ilvl w:val="0"/>
          <w:numId w:val="32"/>
        </w:numPr>
        <w:tabs>
          <w:tab w:val="left" w:pos="305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zh-CN"/>
        </w:rPr>
      </w:pPr>
      <w:proofErr w:type="spellStart"/>
      <w:r w:rsidRPr="007868FE">
        <w:rPr>
          <w:rFonts w:eastAsia="SimSun"/>
          <w:color w:val="000000"/>
          <w:sz w:val="22"/>
          <w:szCs w:val="22"/>
          <w:lang w:val="sr-Latn-ME" w:eastAsia="zh-CN"/>
        </w:rPr>
        <w:t>hinidin</w:t>
      </w:r>
      <w:proofErr w:type="spellEnd"/>
      <w:r w:rsidRPr="007868FE">
        <w:rPr>
          <w:rFonts w:eastAsia="SimSun"/>
          <w:color w:val="000000"/>
          <w:sz w:val="22"/>
          <w:szCs w:val="22"/>
          <w:lang w:val="sr-Latn-ME" w:eastAsia="zh-CN"/>
        </w:rPr>
        <w:t xml:space="preserve"> (namijenjen terapiji problema sa srčanim ritmom ili malarije), </w:t>
      </w:r>
    </w:p>
    <w:p w14:paraId="004FD1D0" w14:textId="77777777" w:rsidR="007D50CA" w:rsidRPr="007868FE" w:rsidRDefault="007D50CA" w:rsidP="00E94116">
      <w:pPr>
        <w:widowControl w:val="0"/>
        <w:numPr>
          <w:ilvl w:val="0"/>
          <w:numId w:val="32"/>
        </w:numPr>
        <w:tabs>
          <w:tab w:val="left" w:pos="305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zh-CN"/>
        </w:rPr>
      </w:pPr>
      <w:proofErr w:type="spellStart"/>
      <w:r w:rsidRPr="007868FE">
        <w:rPr>
          <w:rFonts w:eastAsia="SimSun"/>
          <w:color w:val="000000"/>
          <w:sz w:val="22"/>
          <w:szCs w:val="22"/>
          <w:lang w:val="sr-Latn-ME" w:eastAsia="zh-CN"/>
        </w:rPr>
        <w:t>gemfibrozil</w:t>
      </w:r>
      <w:proofErr w:type="spellEnd"/>
      <w:r w:rsidRPr="007868FE">
        <w:rPr>
          <w:rFonts w:eastAsia="SimSun"/>
          <w:color w:val="000000"/>
          <w:sz w:val="22"/>
          <w:szCs w:val="22"/>
          <w:lang w:val="sr-Latn-ME" w:eastAsia="zh-CN"/>
        </w:rPr>
        <w:t xml:space="preserve"> (za smanjenje nivoa masti u krvi),</w:t>
      </w:r>
    </w:p>
    <w:p w14:paraId="1130B7A9" w14:textId="77777777" w:rsidR="007D50CA" w:rsidRPr="007868FE" w:rsidRDefault="007D50CA" w:rsidP="00E94116">
      <w:pPr>
        <w:widowControl w:val="0"/>
        <w:numPr>
          <w:ilvl w:val="0"/>
          <w:numId w:val="32"/>
        </w:numPr>
        <w:tabs>
          <w:tab w:val="left" w:pos="305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zh-CN"/>
        </w:rPr>
      </w:pPr>
      <w:proofErr w:type="spellStart"/>
      <w:r w:rsidRPr="007868FE">
        <w:rPr>
          <w:rFonts w:eastAsia="SimSun"/>
          <w:color w:val="000000"/>
          <w:sz w:val="22"/>
          <w:szCs w:val="22"/>
          <w:lang w:val="sr-Latn-ME" w:eastAsia="zh-CN"/>
        </w:rPr>
        <w:t>itrakonazol</w:t>
      </w:r>
      <w:proofErr w:type="spellEnd"/>
      <w:r w:rsidRPr="007868FE">
        <w:rPr>
          <w:rFonts w:eastAsia="SimSun"/>
          <w:color w:val="000000"/>
          <w:sz w:val="22"/>
          <w:szCs w:val="22"/>
          <w:lang w:val="sr-Latn-ME" w:eastAsia="zh-CN"/>
        </w:rPr>
        <w:t xml:space="preserve">, </w:t>
      </w:r>
      <w:proofErr w:type="spellStart"/>
      <w:r w:rsidRPr="007868FE">
        <w:rPr>
          <w:rFonts w:eastAsia="SimSun"/>
          <w:color w:val="000000"/>
          <w:sz w:val="22"/>
          <w:szCs w:val="22"/>
          <w:lang w:val="sr-Latn-ME" w:eastAsia="zh-CN"/>
        </w:rPr>
        <w:t>ketokonazol</w:t>
      </w:r>
      <w:proofErr w:type="spellEnd"/>
      <w:r w:rsidRPr="007868FE">
        <w:rPr>
          <w:rFonts w:eastAsia="SimSun"/>
          <w:color w:val="000000"/>
          <w:sz w:val="22"/>
          <w:szCs w:val="22"/>
          <w:lang w:val="sr-Latn-ME" w:eastAsia="zh-CN"/>
        </w:rPr>
        <w:t xml:space="preserve"> (za terapiju gljivičnih infekcija),</w:t>
      </w:r>
    </w:p>
    <w:p w14:paraId="1502907C" w14:textId="77777777" w:rsidR="007D50CA" w:rsidRPr="007868FE" w:rsidRDefault="007D50CA" w:rsidP="00E94116">
      <w:pPr>
        <w:widowControl w:val="0"/>
        <w:numPr>
          <w:ilvl w:val="0"/>
          <w:numId w:val="32"/>
        </w:numPr>
        <w:tabs>
          <w:tab w:val="left" w:pos="305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zh-CN"/>
        </w:rPr>
      </w:pPr>
      <w:r w:rsidRPr="007868FE">
        <w:rPr>
          <w:rFonts w:eastAsia="SimSun"/>
          <w:color w:val="000000"/>
          <w:sz w:val="22"/>
          <w:szCs w:val="22"/>
          <w:lang w:val="sr-Latn-ME" w:eastAsia="zh-CN"/>
        </w:rPr>
        <w:t xml:space="preserve">oralni </w:t>
      </w:r>
      <w:proofErr w:type="spellStart"/>
      <w:r w:rsidRPr="007868FE">
        <w:rPr>
          <w:rFonts w:eastAsia="SimSun"/>
          <w:color w:val="000000"/>
          <w:sz w:val="22"/>
          <w:szCs w:val="22"/>
          <w:lang w:val="sr-Latn-ME" w:eastAsia="zh-CN"/>
        </w:rPr>
        <w:t>dezmopresin</w:t>
      </w:r>
      <w:proofErr w:type="spellEnd"/>
      <w:r w:rsidRPr="007868FE">
        <w:rPr>
          <w:rFonts w:eastAsia="SimSun"/>
          <w:color w:val="000000"/>
          <w:sz w:val="22"/>
          <w:szCs w:val="22"/>
          <w:lang w:val="sr-Latn-ME" w:eastAsia="zh-CN"/>
        </w:rPr>
        <w:t xml:space="preserve"> (za terapiju neadekvatnog mokrenja ili noćnog mokrenja).</w:t>
      </w:r>
    </w:p>
    <w:p w14:paraId="1E6DAED6" w14:textId="77777777" w:rsidR="007D50CA" w:rsidRPr="007868FE" w:rsidRDefault="007D50CA" w:rsidP="00E94116">
      <w:pPr>
        <w:widowControl w:val="0"/>
        <w:tabs>
          <w:tab w:val="left" w:pos="305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zh-CN"/>
        </w:rPr>
      </w:pPr>
    </w:p>
    <w:p w14:paraId="70D8FFD8" w14:textId="77777777" w:rsidR="007D50CA" w:rsidRPr="007868FE" w:rsidRDefault="007D50CA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Ukoliko nijeste sigurni oko interakcija sa drugim ljekovima, razgovarajte sa Vašim ljekarom ili farmaceutom. Ovo podrazumijeva ljekove koje Vam je propisao ljekar kao i ljekove koje možete sami kupiti u apoteci, uključujući biljne i homeopatske preparate.</w:t>
      </w:r>
    </w:p>
    <w:p w14:paraId="4FDBE50C" w14:textId="77777777" w:rsidR="007D50CA" w:rsidRPr="007868FE" w:rsidRDefault="007D50CA" w:rsidP="00E94116">
      <w:pPr>
        <w:jc w:val="both"/>
        <w:rPr>
          <w:sz w:val="22"/>
          <w:szCs w:val="22"/>
          <w:lang w:val="sr-Latn-ME"/>
        </w:rPr>
      </w:pPr>
    </w:p>
    <w:p w14:paraId="0512B690" w14:textId="21653495" w:rsidR="00A92C66" w:rsidRPr="007868FE" w:rsidRDefault="00F47B6C" w:rsidP="00E94116">
      <w:pPr>
        <w:rPr>
          <w:b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>Plodnost, trudnoća i dojenje</w:t>
      </w: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9071"/>
      </w:tblGrid>
      <w:tr w:rsidR="007D50CA" w:rsidRPr="007868FE" w14:paraId="2268D15E" w14:textId="77777777" w:rsidTr="007D50CA">
        <w:tc>
          <w:tcPr>
            <w:tcW w:w="5000" w:type="pct"/>
            <w:hideMark/>
          </w:tcPr>
          <w:p w14:paraId="39F26065" w14:textId="77777777" w:rsidR="007D50CA" w:rsidRPr="007868FE" w:rsidRDefault="007D50CA" w:rsidP="00E94116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7868FE">
              <w:rPr>
                <w:sz w:val="22"/>
                <w:szCs w:val="22"/>
                <w:lang w:val="sr-Latn-ME"/>
              </w:rPr>
              <w:t>Ukoliko ste trudni, mislite da biste mogli biti trudni ili planirate trudnoću, prije nego što počnete da uzimate ovaj lijek, posavjetujte sa svojim ljekarom ili farmaceutom.</w:t>
            </w:r>
          </w:p>
        </w:tc>
      </w:tr>
    </w:tbl>
    <w:p w14:paraId="2A34D259" w14:textId="77777777" w:rsidR="007D50CA" w:rsidRPr="007868FE" w:rsidRDefault="007D50CA" w:rsidP="00E94116">
      <w:pPr>
        <w:jc w:val="both"/>
        <w:rPr>
          <w:sz w:val="22"/>
          <w:szCs w:val="22"/>
          <w:lang w:val="sr-Latn-ME"/>
        </w:rPr>
      </w:pPr>
    </w:p>
    <w:p w14:paraId="7E11C285" w14:textId="77777777" w:rsidR="00D70957" w:rsidRPr="007868FE" w:rsidRDefault="00D70957" w:rsidP="00E94116">
      <w:pPr>
        <w:jc w:val="both"/>
        <w:rPr>
          <w:sz w:val="22"/>
          <w:szCs w:val="22"/>
          <w:u w:val="single"/>
          <w:lang w:val="sr-Latn-ME"/>
        </w:rPr>
      </w:pPr>
      <w:r w:rsidRPr="007868FE">
        <w:rPr>
          <w:sz w:val="22"/>
          <w:szCs w:val="22"/>
          <w:u w:val="single"/>
          <w:lang w:val="sr-Latn-ME"/>
        </w:rPr>
        <w:t>Trudnoća</w:t>
      </w:r>
    </w:p>
    <w:p w14:paraId="46931F78" w14:textId="2058206F" w:rsidR="00D70957" w:rsidRPr="007868FE" w:rsidRDefault="00D70957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Uzimanje lijeka </w:t>
      </w:r>
      <w:proofErr w:type="spellStart"/>
      <w:r w:rsidRPr="007868FE">
        <w:rPr>
          <w:sz w:val="22"/>
          <w:szCs w:val="22"/>
          <w:lang w:val="sr-Latn-ME"/>
        </w:rPr>
        <w:t>Loperamid</w:t>
      </w:r>
      <w:proofErr w:type="spellEnd"/>
      <w:r w:rsidR="00E94116" w:rsidRPr="007868FE">
        <w:rPr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sz w:val="22"/>
          <w:szCs w:val="22"/>
          <w:lang w:val="sr-Latn-ME"/>
        </w:rPr>
        <w:t>Actavis</w:t>
      </w:r>
      <w:proofErr w:type="spellEnd"/>
      <w:r w:rsidRPr="007868FE">
        <w:rPr>
          <w:sz w:val="22"/>
          <w:szCs w:val="22"/>
          <w:lang w:val="sr-Latn-ME"/>
        </w:rPr>
        <w:t xml:space="preserve"> treba izbjeći tokom trudnoće, naročito tokom prvog tromjesečja. Ako ste trudni ili mislite da ste trudni obratite se ljekaru koji će odlučiti možete li uzeti lijek </w:t>
      </w:r>
      <w:proofErr w:type="spellStart"/>
      <w:r w:rsidRPr="007868FE">
        <w:rPr>
          <w:sz w:val="22"/>
          <w:szCs w:val="22"/>
          <w:lang w:val="sr-Latn-ME"/>
        </w:rPr>
        <w:t>Loperamid</w:t>
      </w:r>
      <w:proofErr w:type="spellEnd"/>
      <w:r w:rsidRPr="007868FE">
        <w:rPr>
          <w:sz w:val="22"/>
          <w:szCs w:val="22"/>
          <w:lang w:val="sr-Latn-ME"/>
        </w:rPr>
        <w:t xml:space="preserve"> </w:t>
      </w:r>
      <w:proofErr w:type="spellStart"/>
      <w:r w:rsidRPr="007868FE">
        <w:rPr>
          <w:sz w:val="22"/>
          <w:szCs w:val="22"/>
          <w:lang w:val="sr-Latn-ME"/>
        </w:rPr>
        <w:t>Actavis</w:t>
      </w:r>
      <w:proofErr w:type="spellEnd"/>
      <w:r w:rsidRPr="007868FE">
        <w:rPr>
          <w:sz w:val="22"/>
          <w:szCs w:val="22"/>
          <w:lang w:val="sr-Latn-ME"/>
        </w:rPr>
        <w:t>.</w:t>
      </w:r>
    </w:p>
    <w:p w14:paraId="3706C090" w14:textId="77777777" w:rsidR="00D70957" w:rsidRPr="007868FE" w:rsidRDefault="00D70957" w:rsidP="00E94116">
      <w:pPr>
        <w:jc w:val="both"/>
        <w:rPr>
          <w:sz w:val="22"/>
          <w:szCs w:val="22"/>
          <w:lang w:val="sr-Latn-ME"/>
        </w:rPr>
      </w:pPr>
    </w:p>
    <w:p w14:paraId="152B094D" w14:textId="77777777" w:rsidR="00D70957" w:rsidRPr="007868FE" w:rsidRDefault="00D70957" w:rsidP="00E94116">
      <w:pPr>
        <w:jc w:val="both"/>
        <w:rPr>
          <w:sz w:val="22"/>
          <w:szCs w:val="22"/>
          <w:u w:val="single"/>
          <w:lang w:val="sr-Latn-ME"/>
        </w:rPr>
      </w:pPr>
      <w:r w:rsidRPr="007868FE">
        <w:rPr>
          <w:sz w:val="22"/>
          <w:szCs w:val="22"/>
          <w:u w:val="single"/>
          <w:lang w:val="sr-Latn-ME"/>
        </w:rPr>
        <w:t>Dojenje</w:t>
      </w:r>
    </w:p>
    <w:p w14:paraId="7F29C5DD" w14:textId="2C5D5F0C" w:rsidR="00D70957" w:rsidRPr="007868FE" w:rsidRDefault="00D70957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lastRenderedPageBreak/>
        <w:t xml:space="preserve">Male količine </w:t>
      </w:r>
      <w:proofErr w:type="spellStart"/>
      <w:r w:rsidRPr="007868FE">
        <w:rPr>
          <w:sz w:val="22"/>
          <w:szCs w:val="22"/>
          <w:lang w:val="sr-Latn-ME"/>
        </w:rPr>
        <w:t>loperamida</w:t>
      </w:r>
      <w:proofErr w:type="spellEnd"/>
      <w:r w:rsidRPr="007868FE">
        <w:rPr>
          <w:sz w:val="22"/>
          <w:szCs w:val="22"/>
          <w:lang w:val="sr-Latn-ME"/>
        </w:rPr>
        <w:t xml:space="preserve"> mogu biti prisutne u majčinom mli</w:t>
      </w:r>
      <w:r w:rsidR="009F16A5" w:rsidRPr="007868FE">
        <w:rPr>
          <w:sz w:val="22"/>
          <w:szCs w:val="22"/>
          <w:lang w:val="sr-Latn-ME"/>
        </w:rPr>
        <w:t>jeku. Obratite se svom ljekaru</w:t>
      </w:r>
      <w:r w:rsidRPr="007868FE">
        <w:rPr>
          <w:sz w:val="22"/>
          <w:szCs w:val="22"/>
          <w:lang w:val="sr-Latn-ME"/>
        </w:rPr>
        <w:t xml:space="preserve"> zbog</w:t>
      </w:r>
      <w:r w:rsidR="009F16A5" w:rsidRPr="007868FE">
        <w:rPr>
          <w:sz w:val="22"/>
          <w:szCs w:val="22"/>
          <w:lang w:val="sr-Latn-ME"/>
        </w:rPr>
        <w:t xml:space="preserve"> </w:t>
      </w:r>
      <w:r w:rsidRPr="007868FE">
        <w:rPr>
          <w:sz w:val="22"/>
          <w:szCs w:val="22"/>
          <w:lang w:val="sr-Latn-ME"/>
        </w:rPr>
        <w:t xml:space="preserve">izbora odgovarajućeg liječenja. </w:t>
      </w:r>
    </w:p>
    <w:p w14:paraId="2DFBC24B" w14:textId="77777777" w:rsidR="00D70957" w:rsidRPr="007868FE" w:rsidRDefault="00D70957" w:rsidP="00E94116">
      <w:pPr>
        <w:jc w:val="both"/>
        <w:rPr>
          <w:sz w:val="22"/>
          <w:szCs w:val="22"/>
          <w:lang w:val="sr-Latn-ME"/>
        </w:rPr>
      </w:pPr>
    </w:p>
    <w:p w14:paraId="220DB7C0" w14:textId="02D28BC0" w:rsidR="00A32113" w:rsidRPr="007868FE" w:rsidRDefault="007D50CA" w:rsidP="00E94116">
      <w:pPr>
        <w:jc w:val="both"/>
        <w:rPr>
          <w:b/>
          <w:bCs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 xml:space="preserve">Uticaj lijeka </w:t>
      </w:r>
      <w:proofErr w:type="spellStart"/>
      <w:r w:rsidRPr="007868FE">
        <w:rPr>
          <w:b/>
          <w:sz w:val="22"/>
          <w:szCs w:val="22"/>
          <w:lang w:val="sr-Latn-ME"/>
        </w:rPr>
        <w:t>Loperamid</w:t>
      </w:r>
      <w:proofErr w:type="spellEnd"/>
      <w:r w:rsidR="00A32113" w:rsidRPr="007868FE">
        <w:rPr>
          <w:b/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b/>
          <w:sz w:val="22"/>
          <w:szCs w:val="22"/>
          <w:lang w:val="sr-Latn-ME"/>
        </w:rPr>
        <w:t>Actavis</w:t>
      </w:r>
      <w:proofErr w:type="spellEnd"/>
      <w:r w:rsidR="00E94116" w:rsidRPr="007868FE">
        <w:rPr>
          <w:b/>
          <w:sz w:val="22"/>
          <w:szCs w:val="22"/>
          <w:lang w:val="sr-Latn-ME"/>
        </w:rPr>
        <w:t xml:space="preserve"> </w:t>
      </w:r>
      <w:r w:rsidR="00A32113" w:rsidRPr="007868FE">
        <w:rPr>
          <w:b/>
          <w:sz w:val="22"/>
          <w:szCs w:val="22"/>
          <w:lang w:val="sr-Latn-ME"/>
        </w:rPr>
        <w:t xml:space="preserve">na </w:t>
      </w:r>
      <w:r w:rsidR="00F47B6C" w:rsidRPr="007868FE">
        <w:rPr>
          <w:b/>
          <w:sz w:val="22"/>
          <w:szCs w:val="22"/>
          <w:lang w:val="sr-Latn-ME"/>
        </w:rPr>
        <w:t xml:space="preserve">sposobnost upravljanja </w:t>
      </w:r>
      <w:r w:rsidR="00A32113" w:rsidRPr="007868FE">
        <w:rPr>
          <w:b/>
          <w:sz w:val="22"/>
          <w:szCs w:val="22"/>
          <w:lang w:val="sr-Latn-ME"/>
        </w:rPr>
        <w:t>vozilima i rukovanje mašinama</w:t>
      </w:r>
      <w:r w:rsidR="00A32113" w:rsidRPr="007868FE">
        <w:rPr>
          <w:b/>
          <w:bCs/>
          <w:sz w:val="22"/>
          <w:szCs w:val="22"/>
          <w:lang w:val="sr-Latn-ME"/>
        </w:rPr>
        <w:t xml:space="preserve"> </w:t>
      </w:r>
    </w:p>
    <w:p w14:paraId="0AD33A84" w14:textId="77777777" w:rsidR="007D50CA" w:rsidRPr="007868FE" w:rsidRDefault="007D50CA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Primjena ovog lijeka može izazvati zamor, pospanost ili vrtoglavicu, mada se nekada ovi simptomi mogu javiti i kao posljedica proliva. Možete osjećati smanjenu budnost, slabost ili nesvjesticu. Nemojte upravljati motornim vozilom ili rukovati mašinama, sve dok ne budete potpuno sigurni da nemate ove tegobe.</w:t>
      </w:r>
    </w:p>
    <w:p w14:paraId="64789705" w14:textId="77777777" w:rsidR="007D50CA" w:rsidRPr="007868FE" w:rsidRDefault="007D50CA" w:rsidP="00E94116">
      <w:pPr>
        <w:jc w:val="both"/>
        <w:rPr>
          <w:bCs/>
          <w:sz w:val="22"/>
          <w:szCs w:val="22"/>
          <w:lang w:val="sr-Latn-ME"/>
        </w:rPr>
      </w:pPr>
    </w:p>
    <w:p w14:paraId="01468D14" w14:textId="613EEA9D" w:rsidR="00A32113" w:rsidRPr="007868FE" w:rsidRDefault="00A32113" w:rsidP="00E9411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>Važne informa</w:t>
      </w:r>
      <w:r w:rsidR="007D50CA" w:rsidRPr="007868FE">
        <w:rPr>
          <w:b/>
          <w:sz w:val="22"/>
          <w:szCs w:val="22"/>
          <w:lang w:val="sr-Latn-ME"/>
        </w:rPr>
        <w:t xml:space="preserve">cije o nekim sastojcima lijeka </w:t>
      </w:r>
      <w:proofErr w:type="spellStart"/>
      <w:r w:rsidR="007D50CA" w:rsidRPr="007868FE">
        <w:rPr>
          <w:b/>
          <w:sz w:val="22"/>
          <w:szCs w:val="22"/>
          <w:lang w:val="sr-Latn-ME"/>
        </w:rPr>
        <w:t>Loperamid</w:t>
      </w:r>
      <w:proofErr w:type="spellEnd"/>
      <w:r w:rsidR="00E94116" w:rsidRPr="007868FE">
        <w:rPr>
          <w:b/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b/>
          <w:sz w:val="22"/>
          <w:szCs w:val="22"/>
          <w:lang w:val="sr-Latn-ME"/>
        </w:rPr>
        <w:t>Actavis</w:t>
      </w:r>
      <w:proofErr w:type="spellEnd"/>
    </w:p>
    <w:p w14:paraId="0B7F23F4" w14:textId="31F599F0" w:rsidR="007D50CA" w:rsidRPr="007868FE" w:rsidRDefault="007D50CA" w:rsidP="00E9411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U slučaju netolerancije na neke od šećera, obratite se Vašem ljekaru prije upotrebe ovog lijeka, jer se u njegovom sastavu nalazi laktoza.</w:t>
      </w:r>
    </w:p>
    <w:p w14:paraId="361F5D7C" w14:textId="77777777" w:rsidR="00002098" w:rsidRPr="007868FE" w:rsidRDefault="00002098" w:rsidP="00E9411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792FEC1" w14:textId="77777777" w:rsidR="00445D8F" w:rsidRPr="007868FE" w:rsidRDefault="00445D8F" w:rsidP="00E94116">
      <w:pPr>
        <w:jc w:val="both"/>
        <w:rPr>
          <w:sz w:val="22"/>
          <w:szCs w:val="22"/>
          <w:lang w:val="sr-Latn-ME"/>
        </w:rPr>
      </w:pPr>
    </w:p>
    <w:p w14:paraId="4D43E94C" w14:textId="617E05B1" w:rsidR="00A32113" w:rsidRPr="007868FE" w:rsidRDefault="00A32113" w:rsidP="00E941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t xml:space="preserve">3. </w:t>
      </w:r>
      <w:r w:rsidR="00291DAD" w:rsidRPr="007868F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7D50CA" w:rsidRPr="007868FE">
        <w:rPr>
          <w:b/>
          <w:bCs/>
          <w:sz w:val="22"/>
          <w:szCs w:val="22"/>
          <w:lang w:val="sr-Latn-ME"/>
        </w:rPr>
        <w:t>LOPERAMID</w:t>
      </w:r>
      <w:r w:rsidR="00E94116" w:rsidRPr="007868FE">
        <w:rPr>
          <w:b/>
          <w:bCs/>
          <w:sz w:val="22"/>
          <w:szCs w:val="22"/>
          <w:lang w:val="sr-Latn-ME"/>
        </w:rPr>
        <w:t xml:space="preserve"> ACTAVIS</w:t>
      </w:r>
    </w:p>
    <w:p w14:paraId="4159ED20" w14:textId="77777777" w:rsidR="00445D8F" w:rsidRPr="007868FE" w:rsidRDefault="00445D8F" w:rsidP="00E94116">
      <w:pPr>
        <w:jc w:val="both"/>
        <w:rPr>
          <w:bCs/>
          <w:caps/>
          <w:sz w:val="22"/>
          <w:szCs w:val="22"/>
          <w:lang w:val="sr-Latn-ME"/>
        </w:rPr>
      </w:pPr>
    </w:p>
    <w:p w14:paraId="1693C1A7" w14:textId="47DACF51" w:rsidR="00C77D13" w:rsidRPr="007868FE" w:rsidRDefault="00C77D13" w:rsidP="0033185E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002098" w:rsidRPr="007868FE">
        <w:rPr>
          <w:sz w:val="22"/>
          <w:szCs w:val="22"/>
          <w:lang w:val="sr-Latn-ME"/>
        </w:rPr>
        <w:t>je</w:t>
      </w:r>
      <w:r w:rsidRPr="007868FE">
        <w:rPr>
          <w:sz w:val="22"/>
          <w:szCs w:val="22"/>
          <w:lang w:val="sr-Latn-ME"/>
        </w:rPr>
        <w:t xml:space="preserve">ste sigurni kako da koristite ovaj lijek. </w:t>
      </w:r>
    </w:p>
    <w:tbl>
      <w:tblPr>
        <w:tblW w:w="5191" w:type="pct"/>
        <w:tblLook w:val="04A0" w:firstRow="1" w:lastRow="0" w:firstColumn="1" w:lastColumn="0" w:noHBand="0" w:noVBand="1"/>
      </w:tblPr>
      <w:tblGrid>
        <w:gridCol w:w="9418"/>
      </w:tblGrid>
      <w:tr w:rsidR="00BD4C49" w:rsidRPr="007868FE" w14:paraId="1A5B4FAD" w14:textId="77777777" w:rsidTr="008A24BD">
        <w:trPr>
          <w:trHeight w:val="5151"/>
        </w:trPr>
        <w:tc>
          <w:tcPr>
            <w:tcW w:w="5000" w:type="pct"/>
          </w:tcPr>
          <w:p w14:paraId="3D78EFCC" w14:textId="77777777" w:rsidR="00BD4C49" w:rsidRPr="007868FE" w:rsidRDefault="00BD4C49" w:rsidP="00E94116">
            <w:pPr>
              <w:widowControl w:val="0"/>
              <w:tabs>
                <w:tab w:val="left" w:pos="252"/>
              </w:tabs>
              <w:autoSpaceDE w:val="0"/>
              <w:autoSpaceDN w:val="0"/>
              <w:jc w:val="both"/>
              <w:rPr>
                <w:i/>
                <w:sz w:val="22"/>
                <w:szCs w:val="22"/>
                <w:lang w:val="sr-Latn-ME"/>
              </w:rPr>
            </w:pPr>
          </w:p>
          <w:tbl>
            <w:tblPr>
              <w:tblW w:w="9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28"/>
              <w:gridCol w:w="2315"/>
              <w:gridCol w:w="2258"/>
              <w:gridCol w:w="2291"/>
            </w:tblGrid>
            <w:tr w:rsidR="00BD4C49" w:rsidRPr="007868FE" w14:paraId="2FCC4A7B" w14:textId="77777777" w:rsidTr="00801328">
              <w:trPr>
                <w:trHeight w:val="233"/>
              </w:trPr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42D90" w14:textId="77777777" w:rsidR="00BD4C49" w:rsidRPr="007868FE" w:rsidRDefault="00BD4C49" w:rsidP="00E94116">
                  <w:pPr>
                    <w:pStyle w:val="CM5"/>
                    <w:spacing w:line="240" w:lineRule="auto"/>
                    <w:jc w:val="center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b/>
                      <w:sz w:val="22"/>
                      <w:szCs w:val="22"/>
                      <w:lang w:val="sr-Latn-ME"/>
                    </w:rPr>
                    <w:t>Uzrast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4DFF4" w14:textId="77777777" w:rsidR="00BD4C49" w:rsidRPr="007868FE" w:rsidRDefault="00BD4C49" w:rsidP="00E94116">
                  <w:pPr>
                    <w:pStyle w:val="CM5"/>
                    <w:spacing w:line="240" w:lineRule="auto"/>
                    <w:jc w:val="center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b/>
                      <w:sz w:val="22"/>
                      <w:szCs w:val="22"/>
                      <w:lang w:val="sr-Latn-ME"/>
                    </w:rPr>
                    <w:t>Indikacija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306A09" w14:textId="77777777" w:rsidR="00BD4C49" w:rsidRPr="007868FE" w:rsidRDefault="00BD4C49" w:rsidP="00E94116">
                  <w:pPr>
                    <w:pStyle w:val="CM5"/>
                    <w:spacing w:line="240" w:lineRule="auto"/>
                    <w:jc w:val="center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b/>
                      <w:sz w:val="22"/>
                      <w:szCs w:val="22"/>
                      <w:lang w:val="sr-Latn-ME"/>
                    </w:rPr>
                    <w:t>Doziranje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609F4D" w14:textId="77777777" w:rsidR="00BD4C49" w:rsidRPr="007868FE" w:rsidRDefault="00BD4C49" w:rsidP="00E94116">
                  <w:pPr>
                    <w:pStyle w:val="CM5"/>
                    <w:spacing w:line="240" w:lineRule="auto"/>
                    <w:jc w:val="center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b/>
                      <w:sz w:val="22"/>
                      <w:szCs w:val="22"/>
                      <w:lang w:val="sr-Latn-ME"/>
                    </w:rPr>
                    <w:t>Učestalost doziranja</w:t>
                  </w:r>
                </w:p>
              </w:tc>
            </w:tr>
            <w:tr w:rsidR="00BD4C49" w:rsidRPr="007868FE" w14:paraId="59610B08" w14:textId="77777777" w:rsidTr="00801328">
              <w:trPr>
                <w:trHeight w:val="2109"/>
              </w:trPr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20DAD" w14:textId="77777777" w:rsidR="00BD4C49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/>
                    </w:rPr>
                    <w:t>Odrasli i djeca uzrasta 12 godina i starija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37A25" w14:textId="77777777" w:rsidR="00BD4C49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b/>
                      <w:sz w:val="22"/>
                      <w:szCs w:val="22"/>
                      <w:lang w:val="sr-Latn-ME"/>
                    </w:rPr>
                    <w:t>Kratkotrajna terapija dijareje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B720C" w14:textId="30503D74" w:rsidR="00D30FE8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/>
                    </w:rPr>
                    <w:t xml:space="preserve">Dvije tablete </w:t>
                  </w:r>
                  <w:r w:rsidR="00D30FE8" w:rsidRPr="007868FE">
                    <w:rPr>
                      <w:sz w:val="22"/>
                      <w:szCs w:val="22"/>
                      <w:lang w:val="sr-Latn-ME"/>
                    </w:rPr>
                    <w:t>na</w:t>
                  </w:r>
                  <w:r w:rsidRPr="007868FE">
                    <w:rPr>
                      <w:sz w:val="22"/>
                      <w:szCs w:val="22"/>
                      <w:lang w:val="sr-Latn-ME"/>
                    </w:rPr>
                    <w:t xml:space="preserve"> početk</w:t>
                  </w:r>
                  <w:r w:rsidR="00D30FE8" w:rsidRPr="007868FE">
                    <w:rPr>
                      <w:sz w:val="22"/>
                      <w:szCs w:val="22"/>
                      <w:lang w:val="sr-Latn-ME"/>
                    </w:rPr>
                    <w:t>u</w:t>
                  </w:r>
                  <w:r w:rsidRPr="007868FE">
                    <w:rPr>
                      <w:sz w:val="22"/>
                      <w:szCs w:val="22"/>
                      <w:lang w:val="sr-Latn-ME"/>
                    </w:rPr>
                    <w:t xml:space="preserve"> liječenja. </w:t>
                  </w:r>
                </w:p>
                <w:p w14:paraId="4C022CAB" w14:textId="77777777" w:rsidR="00D30FE8" w:rsidRPr="007868FE" w:rsidRDefault="00D30FE8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</w:p>
                <w:p w14:paraId="22D19E2E" w14:textId="14EF248A" w:rsidR="00BD4C49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/>
                    </w:rPr>
                    <w:t>Nakon toga, uzmite po jednu tabletu nakon svake naredne tečne stolice</w:t>
                  </w:r>
                  <w:r w:rsidR="00D30FE8" w:rsidRPr="007868FE">
                    <w:rPr>
                      <w:sz w:val="22"/>
                      <w:szCs w:val="22"/>
                      <w:lang w:val="sr-Latn-ME"/>
                    </w:rPr>
                    <w:t>.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1CE76" w14:textId="77777777" w:rsidR="00D30FE8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/>
                    </w:rPr>
                    <w:t xml:space="preserve">Nemojte uzimati više od 6 tableta u toku 24 sata. </w:t>
                  </w:r>
                </w:p>
                <w:p w14:paraId="446A9366" w14:textId="77777777" w:rsidR="00D30FE8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/>
                    </w:rPr>
                    <w:t xml:space="preserve">Nemojte ovaj lijek da uzimate duže od 48 sati. </w:t>
                  </w:r>
                </w:p>
                <w:p w14:paraId="4522928E" w14:textId="42C2545D" w:rsidR="00BD4C49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/>
                    </w:rPr>
                    <w:t>Nadoknadite izgubljenu tečnost tako što ćete unositi više tečnosti nego obično.</w:t>
                  </w:r>
                </w:p>
                <w:p w14:paraId="342B3BF1" w14:textId="05171EA6" w:rsidR="00D30FE8" w:rsidRPr="007868FE" w:rsidRDefault="00D30FE8" w:rsidP="00E94116">
                  <w:pPr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 w:eastAsia="zh-CN"/>
                    </w:rPr>
                    <w:t>Nije namijenjeno za djecu uzrasta mlađeg od 12 godina.</w:t>
                  </w:r>
                </w:p>
                <w:p w14:paraId="5EAE2227" w14:textId="5C22FBCB" w:rsidR="00D30FE8" w:rsidRPr="007868FE" w:rsidRDefault="00D30FE8" w:rsidP="00E94116">
                  <w:pPr>
                    <w:rPr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BD4C49" w:rsidRPr="007868FE" w14:paraId="550B1282" w14:textId="77777777" w:rsidTr="00801328">
              <w:trPr>
                <w:trHeight w:val="2121"/>
              </w:trPr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F11C14" w14:textId="2DD76CD4" w:rsidR="00BD4C49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/>
                    </w:rPr>
                    <w:t>Odrasli (</w:t>
                  </w:r>
                  <w:r w:rsidR="0036311E" w:rsidRPr="007868FE">
                    <w:rPr>
                      <w:sz w:val="22"/>
                      <w:szCs w:val="22"/>
                      <w:lang w:val="sr-Latn-ME"/>
                    </w:rPr>
                    <w:t xml:space="preserve">od </w:t>
                  </w:r>
                  <w:r w:rsidRPr="007868FE">
                    <w:rPr>
                      <w:sz w:val="22"/>
                      <w:szCs w:val="22"/>
                      <w:lang w:val="sr-Latn-ME"/>
                    </w:rPr>
                    <w:t>18 godina</w:t>
                  </w:r>
                  <w:r w:rsidR="0036311E" w:rsidRPr="007868FE">
                    <w:rPr>
                      <w:sz w:val="22"/>
                      <w:szCs w:val="22"/>
                      <w:lang w:val="sr-Latn-ME"/>
                    </w:rPr>
                    <w:t xml:space="preserve"> i stariji</w:t>
                  </w:r>
                  <w:r w:rsidRPr="007868FE">
                    <w:rPr>
                      <w:sz w:val="22"/>
                      <w:szCs w:val="22"/>
                      <w:lang w:val="sr-Latn-ME"/>
                    </w:rPr>
                    <w:t>)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F13DE" w14:textId="77777777" w:rsidR="00BD4C49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/>
                    </w:rPr>
                    <w:t xml:space="preserve">Dijareja udružena sa </w:t>
                  </w:r>
                  <w:r w:rsidRPr="007868FE">
                    <w:rPr>
                      <w:b/>
                      <w:sz w:val="22"/>
                      <w:szCs w:val="22"/>
                      <w:lang w:val="sr-Latn-ME"/>
                    </w:rPr>
                    <w:t>sindromom nervoznih crijeva</w:t>
                  </w:r>
                  <w:r w:rsidRPr="007868FE">
                    <w:rPr>
                      <w:sz w:val="22"/>
                      <w:szCs w:val="22"/>
                      <w:lang w:val="sr-Latn-ME"/>
                    </w:rPr>
                    <w:t>, ukoliko je ljekar ranije postavio dijagnozu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B7B55" w14:textId="77777777" w:rsidR="0036311E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/>
                    </w:rPr>
                    <w:t>Dvije tablete na početku terapije.</w:t>
                  </w:r>
                </w:p>
                <w:p w14:paraId="5466F73F" w14:textId="77777777" w:rsidR="0036311E" w:rsidRPr="007868FE" w:rsidRDefault="0036311E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</w:p>
                <w:p w14:paraId="3939F501" w14:textId="3419135D" w:rsidR="00BD4C49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/>
                    </w:rPr>
                    <w:t>Nakon toga, uzmite po jednu tabletu nakon svake naredne tečne stolice (ili prema savjetu Vašeg ljekara).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260347" w14:textId="77777777" w:rsidR="0036311E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/>
                    </w:rPr>
                    <w:t xml:space="preserve">Nemojte uzimati više od 6 tableta u toku 24 sata. </w:t>
                  </w:r>
                </w:p>
                <w:p w14:paraId="7F78FA88" w14:textId="34D4AC03" w:rsidR="00BD4C49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/>
                    </w:rPr>
                    <w:t>Nemojte ovaj lijek uzimati duže od 14 dana</w:t>
                  </w:r>
                  <w:r w:rsidR="0036311E" w:rsidRPr="007868FE">
                    <w:rPr>
                      <w:sz w:val="22"/>
                      <w:szCs w:val="22"/>
                      <w:lang w:val="sr-Latn-ME"/>
                    </w:rPr>
                    <w:t>/dvije nedjelje</w:t>
                  </w:r>
                  <w:r w:rsidRPr="007868FE">
                    <w:rPr>
                      <w:sz w:val="22"/>
                      <w:szCs w:val="22"/>
                      <w:lang w:val="sr-Latn-ME"/>
                    </w:rPr>
                    <w:t xml:space="preserve">. </w:t>
                  </w:r>
                </w:p>
                <w:p w14:paraId="7A3D15D2" w14:textId="77777777" w:rsidR="00BD4C49" w:rsidRPr="007868FE" w:rsidRDefault="00BD4C49" w:rsidP="00E94116">
                  <w:pPr>
                    <w:pStyle w:val="CM5"/>
                    <w:spacing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/>
                    </w:rPr>
                    <w:t>Nadoknadite izgubljenu tečnost tako što ćete unositi više tečnosti nego obično.</w:t>
                  </w:r>
                </w:p>
                <w:p w14:paraId="5F302512" w14:textId="7A352746" w:rsidR="0021502E" w:rsidRPr="007868FE" w:rsidRDefault="0021502E" w:rsidP="00E94116">
                  <w:pPr>
                    <w:rPr>
                      <w:sz w:val="22"/>
                      <w:szCs w:val="22"/>
                      <w:lang w:val="sr-Latn-ME"/>
                    </w:rPr>
                  </w:pPr>
                  <w:r w:rsidRPr="007868FE">
                    <w:rPr>
                      <w:sz w:val="22"/>
                      <w:szCs w:val="22"/>
                      <w:lang w:val="sr-Latn-ME" w:eastAsia="zh-CN"/>
                    </w:rPr>
                    <w:t>Nije namijenjeno za djecu uzrasta ispod 18 godina</w:t>
                  </w:r>
                  <w:r w:rsidR="00BB16DA" w:rsidRPr="007868FE">
                    <w:rPr>
                      <w:sz w:val="22"/>
                      <w:szCs w:val="22"/>
                      <w:lang w:val="sr-Latn-ME" w:eastAsia="zh-CN"/>
                    </w:rPr>
                    <w:t>.</w:t>
                  </w:r>
                </w:p>
              </w:tc>
            </w:tr>
          </w:tbl>
          <w:p w14:paraId="2275C034" w14:textId="77777777" w:rsidR="00BD4C49" w:rsidRPr="007868FE" w:rsidRDefault="00BD4C49" w:rsidP="00E94116">
            <w:pPr>
              <w:widowControl w:val="0"/>
              <w:tabs>
                <w:tab w:val="left" w:pos="252"/>
              </w:tabs>
              <w:autoSpaceDE w:val="0"/>
              <w:autoSpaceDN w:val="0"/>
              <w:ind w:right="-1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BD4C49" w:rsidRPr="007868FE" w14:paraId="442F776C" w14:textId="77777777" w:rsidTr="008A24BD">
        <w:trPr>
          <w:trHeight w:val="68"/>
        </w:trPr>
        <w:tc>
          <w:tcPr>
            <w:tcW w:w="5000" w:type="pct"/>
          </w:tcPr>
          <w:p w14:paraId="3C0C6FF2" w14:textId="77777777" w:rsidR="00BD4C49" w:rsidRPr="007868FE" w:rsidRDefault="00BD4C49" w:rsidP="00E94116">
            <w:pPr>
              <w:widowControl w:val="0"/>
              <w:tabs>
                <w:tab w:val="left" w:pos="252"/>
              </w:tabs>
              <w:autoSpaceDE w:val="0"/>
              <w:autoSpaceDN w:val="0"/>
              <w:jc w:val="both"/>
              <w:rPr>
                <w:i/>
                <w:sz w:val="22"/>
                <w:szCs w:val="22"/>
                <w:lang w:val="sr-Latn-ME"/>
              </w:rPr>
            </w:pPr>
          </w:p>
        </w:tc>
      </w:tr>
    </w:tbl>
    <w:p w14:paraId="03256AB7" w14:textId="2C3D2FDA" w:rsidR="00BB16DA" w:rsidRPr="007868FE" w:rsidRDefault="00BB16DA" w:rsidP="00E94116">
      <w:pPr>
        <w:widowControl w:val="0"/>
        <w:autoSpaceDE w:val="0"/>
        <w:autoSpaceDN w:val="0"/>
        <w:adjustRightInd w:val="0"/>
        <w:jc w:val="both"/>
        <w:rPr>
          <w:rFonts w:eastAsia="SimSun"/>
          <w:sz w:val="22"/>
          <w:szCs w:val="22"/>
          <w:u w:val="single"/>
          <w:lang w:val="sr-Latn-ME" w:eastAsia="zh-CN"/>
        </w:rPr>
      </w:pPr>
      <w:r w:rsidRPr="007868FE">
        <w:rPr>
          <w:rFonts w:eastAsia="SimSun"/>
          <w:sz w:val="22"/>
          <w:szCs w:val="22"/>
          <w:u w:val="single"/>
          <w:lang w:val="sr-Latn-ME" w:eastAsia="zh-CN"/>
        </w:rPr>
        <w:t>Način primjene</w:t>
      </w:r>
    </w:p>
    <w:p w14:paraId="5BCC1990" w14:textId="61C5FA6F" w:rsidR="00BD4C49" w:rsidRPr="007868FE" w:rsidRDefault="00BD4C49" w:rsidP="00E94116">
      <w:pPr>
        <w:widowControl w:val="0"/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sr-Latn-ME" w:eastAsia="zh-CN"/>
        </w:rPr>
      </w:pPr>
      <w:r w:rsidRPr="007868FE">
        <w:rPr>
          <w:rFonts w:eastAsia="SimSun"/>
          <w:sz w:val="22"/>
          <w:szCs w:val="22"/>
          <w:lang w:val="sr-Latn-ME" w:eastAsia="zh-CN"/>
        </w:rPr>
        <w:t xml:space="preserve">Progutajte svaku tabletu sa čašom vode, cijelu i bez žvakanja. Samo za oralnu primjenu. Lijek </w:t>
      </w:r>
      <w:r w:rsidRPr="007868FE">
        <w:rPr>
          <w:rFonts w:eastAsia="SimSun"/>
          <w:b/>
          <w:sz w:val="22"/>
          <w:szCs w:val="22"/>
          <w:lang w:val="sr-Latn-ME" w:eastAsia="zh-CN"/>
        </w:rPr>
        <w:t>nije namijenjen za dugotrajnu upotrebu</w:t>
      </w:r>
      <w:r w:rsidRPr="007868FE">
        <w:rPr>
          <w:rFonts w:eastAsia="SimSun"/>
          <w:sz w:val="22"/>
          <w:szCs w:val="22"/>
          <w:lang w:val="sr-Latn-ME" w:eastAsia="zh-CN"/>
        </w:rPr>
        <w:t>.</w:t>
      </w:r>
    </w:p>
    <w:p w14:paraId="3FFDA2D9" w14:textId="77777777" w:rsidR="00BD4C49" w:rsidRPr="007868FE" w:rsidRDefault="00BD4C49" w:rsidP="00E94116">
      <w:pPr>
        <w:widowControl w:val="0"/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sr-Latn-ME" w:eastAsia="zh-CN"/>
        </w:rPr>
      </w:pPr>
    </w:p>
    <w:p w14:paraId="005D2A24" w14:textId="77777777" w:rsidR="00BD4C49" w:rsidRPr="007868FE" w:rsidRDefault="00BD4C49" w:rsidP="00E94116">
      <w:pPr>
        <w:widowControl w:val="0"/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zh-CN"/>
        </w:rPr>
      </w:pPr>
      <w:r w:rsidRPr="007868FE">
        <w:rPr>
          <w:rFonts w:eastAsia="SimSun"/>
          <w:color w:val="000000"/>
          <w:sz w:val="22"/>
          <w:szCs w:val="22"/>
          <w:lang w:val="sr-Latn-ME" w:eastAsia="zh-CN"/>
        </w:rPr>
        <w:t>Nemojte davati ovaj lijek djeci mlađoj od 12 godina.</w:t>
      </w:r>
    </w:p>
    <w:p w14:paraId="04D4C923" w14:textId="77777777" w:rsidR="00BA2880" w:rsidRPr="007868FE" w:rsidRDefault="00BA2880" w:rsidP="00E94116">
      <w:pPr>
        <w:widowControl w:val="0"/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zh-CN"/>
        </w:rPr>
      </w:pPr>
      <w:r w:rsidRPr="007868FE">
        <w:rPr>
          <w:rFonts w:eastAsia="SimSun"/>
          <w:color w:val="000000"/>
          <w:sz w:val="22"/>
          <w:szCs w:val="22"/>
          <w:lang w:val="sr-Latn-ME" w:eastAsia="zh-CN"/>
        </w:rPr>
        <w:t>Nemojte uzimati veću dozu od preporučene.</w:t>
      </w:r>
    </w:p>
    <w:p w14:paraId="7234FDFD" w14:textId="77777777" w:rsidR="00BA2880" w:rsidRPr="007868FE" w:rsidRDefault="00BA2880" w:rsidP="00E94116">
      <w:pPr>
        <w:widowControl w:val="0"/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zh-CN"/>
        </w:rPr>
      </w:pPr>
    </w:p>
    <w:p w14:paraId="7600C0BC" w14:textId="77777777" w:rsidR="00BA2880" w:rsidRPr="007868FE" w:rsidRDefault="00BA2880" w:rsidP="00E94116">
      <w:pPr>
        <w:widowControl w:val="0"/>
        <w:tabs>
          <w:tab w:val="left" w:pos="252"/>
        </w:tabs>
        <w:autoSpaceDE w:val="0"/>
        <w:autoSpaceDN w:val="0"/>
        <w:jc w:val="both"/>
        <w:rPr>
          <w:rFonts w:eastAsia="SimSun"/>
          <w:color w:val="000000"/>
          <w:sz w:val="22"/>
          <w:szCs w:val="22"/>
          <w:lang w:val="sr-Latn-ME" w:eastAsia="zh-CN"/>
        </w:rPr>
      </w:pPr>
      <w:r w:rsidRPr="007868FE">
        <w:rPr>
          <w:rFonts w:eastAsia="SimSun"/>
          <w:color w:val="000000"/>
          <w:sz w:val="22"/>
          <w:szCs w:val="22"/>
          <w:lang w:val="sr-Latn-ME" w:eastAsia="zh-CN"/>
        </w:rPr>
        <w:t>Prestanite sa uzimanjem ovog lijeka i javite se svom ljekaru:</w:t>
      </w:r>
    </w:p>
    <w:p w14:paraId="15EED905" w14:textId="77777777" w:rsidR="00BA2880" w:rsidRPr="007868FE" w:rsidRDefault="00BA2880" w:rsidP="00E94116">
      <w:pPr>
        <w:widowControl w:val="0"/>
        <w:numPr>
          <w:ilvl w:val="0"/>
          <w:numId w:val="33"/>
        </w:numPr>
        <w:tabs>
          <w:tab w:val="left" w:pos="252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ako ste koristili ovaj lijek kontinuirano tokom 48 sati,</w:t>
      </w:r>
    </w:p>
    <w:p w14:paraId="07085DE0" w14:textId="77777777" w:rsidR="00BA2880" w:rsidRPr="007868FE" w:rsidRDefault="00BA2880" w:rsidP="00E94116">
      <w:pPr>
        <w:widowControl w:val="0"/>
        <w:numPr>
          <w:ilvl w:val="0"/>
          <w:numId w:val="33"/>
        </w:numPr>
        <w:tabs>
          <w:tab w:val="left" w:pos="252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lastRenderedPageBreak/>
        <w:t>ako su se javili novi simptomi sindroma nervoznih crijeva,</w:t>
      </w:r>
    </w:p>
    <w:p w14:paraId="670611AC" w14:textId="77777777" w:rsidR="00BA2880" w:rsidRPr="007868FE" w:rsidRDefault="00BA2880" w:rsidP="00E94116">
      <w:pPr>
        <w:widowControl w:val="0"/>
        <w:numPr>
          <w:ilvl w:val="0"/>
          <w:numId w:val="33"/>
        </w:numPr>
        <w:tabs>
          <w:tab w:val="left" w:pos="252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ako nastupi pogoršanje simptoma sindroma nervoznih crijeva,</w:t>
      </w:r>
    </w:p>
    <w:p w14:paraId="6EE0CF45" w14:textId="60294763" w:rsidR="00BA2880" w:rsidRPr="007868FE" w:rsidRDefault="00BA2880" w:rsidP="00E94116">
      <w:pPr>
        <w:widowControl w:val="0"/>
        <w:tabs>
          <w:tab w:val="left" w:pos="252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ako se simptomi sindroma nervoznih crijeva ni</w:t>
      </w:r>
      <w:r w:rsidR="00497C0F" w:rsidRPr="007868FE">
        <w:rPr>
          <w:sz w:val="22"/>
          <w:szCs w:val="22"/>
          <w:lang w:val="sr-Latn-ME"/>
        </w:rPr>
        <w:t>je</w:t>
      </w:r>
      <w:r w:rsidRPr="007868FE">
        <w:rPr>
          <w:sz w:val="22"/>
          <w:szCs w:val="22"/>
          <w:lang w:val="sr-Latn-ME"/>
        </w:rPr>
        <w:t>su poboljšali nakon dvije nedjelje.</w:t>
      </w:r>
    </w:p>
    <w:p w14:paraId="2AA47F4D" w14:textId="77777777" w:rsidR="00E94116" w:rsidRPr="007868FE" w:rsidRDefault="00E94116" w:rsidP="00E94116">
      <w:pPr>
        <w:widowControl w:val="0"/>
        <w:tabs>
          <w:tab w:val="left" w:pos="252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17C7776" w14:textId="1922EFFF" w:rsidR="00BA2880" w:rsidRPr="007868FE" w:rsidRDefault="00BA2880" w:rsidP="00E94116">
      <w:pPr>
        <w:widowControl w:val="0"/>
        <w:tabs>
          <w:tab w:val="left" w:pos="252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 xml:space="preserve">Koliko dugo uzimati lijek </w:t>
      </w:r>
      <w:proofErr w:type="spellStart"/>
      <w:r w:rsidRPr="007868FE">
        <w:rPr>
          <w:b/>
          <w:sz w:val="22"/>
          <w:szCs w:val="22"/>
          <w:lang w:val="sr-Latn-ME"/>
        </w:rPr>
        <w:t>Loperamid</w:t>
      </w:r>
      <w:proofErr w:type="spellEnd"/>
      <w:r w:rsidR="00E94116" w:rsidRPr="007868FE">
        <w:rPr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b/>
          <w:sz w:val="22"/>
          <w:szCs w:val="22"/>
          <w:lang w:val="sr-Latn-ME"/>
        </w:rPr>
        <w:t>Actavis</w:t>
      </w:r>
      <w:proofErr w:type="spellEnd"/>
      <w:r w:rsidRPr="007868FE">
        <w:rPr>
          <w:b/>
          <w:sz w:val="22"/>
          <w:szCs w:val="22"/>
          <w:lang w:val="sr-Latn-ME"/>
        </w:rPr>
        <w:t xml:space="preserve"> zbog dijareje izazvane sindrom </w:t>
      </w:r>
      <w:proofErr w:type="spellStart"/>
      <w:r w:rsidRPr="007868FE">
        <w:rPr>
          <w:b/>
          <w:sz w:val="22"/>
          <w:szCs w:val="22"/>
          <w:lang w:val="sr-Latn-ME"/>
        </w:rPr>
        <w:t>iritabilnog</w:t>
      </w:r>
      <w:proofErr w:type="spellEnd"/>
      <w:r w:rsidRPr="007868FE">
        <w:rPr>
          <w:b/>
          <w:sz w:val="22"/>
          <w:szCs w:val="22"/>
          <w:lang w:val="sr-Latn-ME"/>
        </w:rPr>
        <w:t xml:space="preserve"> kolona</w:t>
      </w:r>
    </w:p>
    <w:p w14:paraId="16233B7F" w14:textId="0E363BFF" w:rsidR="00BA2880" w:rsidRPr="007868FE" w:rsidRDefault="00BA2880" w:rsidP="00E94116">
      <w:pPr>
        <w:widowControl w:val="0"/>
        <w:tabs>
          <w:tab w:val="left" w:pos="252"/>
        </w:tabs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Možete uzimati ovaj lijek u trajanju od dvije nedjelje za prolive koji se ponavljaju. Međutim, ukoliko jedna epizoda proliva traje duže od 48 sati, prestanite uzimati ovaj lijek i javite se svom ljekaru.</w:t>
      </w:r>
    </w:p>
    <w:p w14:paraId="51A85FC8" w14:textId="5C506022" w:rsidR="00054A8C" w:rsidRPr="007868FE" w:rsidRDefault="00054A8C" w:rsidP="00E94116">
      <w:pPr>
        <w:widowControl w:val="0"/>
        <w:tabs>
          <w:tab w:val="left" w:pos="252"/>
        </w:tabs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</w:p>
    <w:p w14:paraId="1A7A59BB" w14:textId="7DA808F1" w:rsidR="00054A8C" w:rsidRPr="007868FE" w:rsidRDefault="00054A8C" w:rsidP="00E94116">
      <w:pPr>
        <w:rPr>
          <w:b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>Primjena kod djece i adolescenata</w:t>
      </w:r>
    </w:p>
    <w:p w14:paraId="1284CF7F" w14:textId="19175C48" w:rsidR="00054A8C" w:rsidRPr="007868FE" w:rsidRDefault="006422A4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Lijek </w:t>
      </w:r>
      <w:proofErr w:type="spellStart"/>
      <w:r w:rsidRPr="007868FE">
        <w:rPr>
          <w:sz w:val="22"/>
          <w:szCs w:val="22"/>
          <w:lang w:val="sr-Latn-ME"/>
        </w:rPr>
        <w:t>Loperamid</w:t>
      </w:r>
      <w:proofErr w:type="spellEnd"/>
      <w:r w:rsidRPr="007868FE">
        <w:rPr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sz w:val="22"/>
          <w:szCs w:val="22"/>
          <w:lang w:val="sr-Latn-ME"/>
        </w:rPr>
        <w:t>Actavis</w:t>
      </w:r>
      <w:proofErr w:type="spellEnd"/>
      <w:r w:rsidR="00E94116" w:rsidRPr="007868FE">
        <w:rPr>
          <w:sz w:val="22"/>
          <w:szCs w:val="22"/>
          <w:lang w:val="sr-Latn-ME"/>
        </w:rPr>
        <w:t xml:space="preserve"> </w:t>
      </w:r>
      <w:r w:rsidRPr="007868FE">
        <w:rPr>
          <w:sz w:val="22"/>
          <w:szCs w:val="22"/>
          <w:lang w:val="sr-Latn-ME"/>
        </w:rPr>
        <w:t xml:space="preserve">se može primijeniti kod djece uzrasta </w:t>
      </w:r>
      <w:r w:rsidR="00750E35" w:rsidRPr="007868FE">
        <w:rPr>
          <w:sz w:val="22"/>
          <w:szCs w:val="22"/>
          <w:lang w:val="sr-Latn-ME"/>
        </w:rPr>
        <w:t xml:space="preserve">od </w:t>
      </w:r>
      <w:r w:rsidRPr="007868FE">
        <w:rPr>
          <w:sz w:val="22"/>
          <w:szCs w:val="22"/>
          <w:lang w:val="sr-Latn-ME"/>
        </w:rPr>
        <w:t>12 godina i starije.</w:t>
      </w:r>
    </w:p>
    <w:p w14:paraId="60AE340D" w14:textId="77777777" w:rsidR="00D0580B" w:rsidRPr="007868FE" w:rsidRDefault="00D0580B" w:rsidP="00E94116">
      <w:pPr>
        <w:jc w:val="both"/>
        <w:rPr>
          <w:sz w:val="22"/>
          <w:szCs w:val="22"/>
          <w:lang w:val="sr-Latn-ME"/>
        </w:rPr>
      </w:pPr>
    </w:p>
    <w:p w14:paraId="160FCA6A" w14:textId="11525B9E" w:rsidR="00A32113" w:rsidRPr="007868FE" w:rsidRDefault="00BA2880" w:rsidP="00E94116">
      <w:pPr>
        <w:jc w:val="both"/>
        <w:rPr>
          <w:b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Pr="007868FE">
        <w:rPr>
          <w:b/>
          <w:sz w:val="22"/>
          <w:szCs w:val="22"/>
          <w:lang w:val="sr-Latn-ME"/>
        </w:rPr>
        <w:t>Loperamid</w:t>
      </w:r>
      <w:proofErr w:type="spellEnd"/>
      <w:r w:rsidR="00686DBE" w:rsidRPr="007868FE">
        <w:rPr>
          <w:b/>
          <w:sz w:val="22"/>
          <w:szCs w:val="22"/>
          <w:lang w:val="sr-Latn-ME"/>
        </w:rPr>
        <w:t xml:space="preserve"> </w:t>
      </w:r>
      <w:proofErr w:type="spellStart"/>
      <w:r w:rsidR="00686DBE" w:rsidRPr="007868FE">
        <w:rPr>
          <w:b/>
          <w:sz w:val="22"/>
          <w:szCs w:val="22"/>
          <w:lang w:val="sr-Latn-ME"/>
        </w:rPr>
        <w:t>Actavis</w:t>
      </w:r>
      <w:proofErr w:type="spellEnd"/>
      <w:r w:rsidR="00686DBE" w:rsidRPr="007868FE">
        <w:rPr>
          <w:b/>
          <w:sz w:val="22"/>
          <w:szCs w:val="22"/>
          <w:lang w:val="sr-Latn-ME"/>
        </w:rPr>
        <w:t xml:space="preserve"> </w:t>
      </w:r>
      <w:r w:rsidR="00A32113" w:rsidRPr="007868FE">
        <w:rPr>
          <w:b/>
          <w:sz w:val="22"/>
          <w:szCs w:val="22"/>
          <w:lang w:val="sr-Latn-ME"/>
        </w:rPr>
        <w:t>nego što je trebalo</w:t>
      </w:r>
    </w:p>
    <w:p w14:paraId="65D53237" w14:textId="77777777" w:rsidR="00BA2880" w:rsidRPr="007868FE" w:rsidRDefault="00BA2880" w:rsidP="00E941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Odmah se obratite svom ljekaru. Ponesite kutiju lijeka sa preostalom količinom tableta, kao i ovo uputstvo.</w:t>
      </w:r>
    </w:p>
    <w:p w14:paraId="6E8672E7" w14:textId="77777777" w:rsidR="00C51A07" w:rsidRPr="007868FE" w:rsidRDefault="00BA2880" w:rsidP="00E94116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7868FE">
        <w:rPr>
          <w:iCs/>
          <w:sz w:val="22"/>
          <w:szCs w:val="22"/>
          <w:lang w:val="sr-Latn-ME"/>
        </w:rPr>
        <w:t xml:space="preserve">Simptomi mogu uključivati: povećanu brzinu srčanih otkucaja (tahikardija), nepravilne otkucaje srca, promjene otkucaja srca (ovi simptomi mogu imati potencijalno ozbiljne, po život opasne posljedice), ukočenost mišića, </w:t>
      </w:r>
      <w:proofErr w:type="spellStart"/>
      <w:r w:rsidRPr="007868FE">
        <w:rPr>
          <w:iCs/>
          <w:sz w:val="22"/>
          <w:szCs w:val="22"/>
          <w:lang w:val="sr-Latn-ME"/>
        </w:rPr>
        <w:t>nekoordinisane</w:t>
      </w:r>
      <w:proofErr w:type="spellEnd"/>
      <w:r w:rsidRPr="007868FE">
        <w:rPr>
          <w:iCs/>
          <w:sz w:val="22"/>
          <w:szCs w:val="22"/>
          <w:lang w:val="sr-Latn-ME"/>
        </w:rPr>
        <w:t xml:space="preserve"> pokrete, omamljenost, otežano mokrenje ili oslabljeno disanje. </w:t>
      </w:r>
    </w:p>
    <w:p w14:paraId="3BF5624E" w14:textId="11045B19" w:rsidR="00BA2880" w:rsidRPr="007868FE" w:rsidRDefault="00BA2880" w:rsidP="00E94116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7868FE">
        <w:rPr>
          <w:iCs/>
          <w:sz w:val="22"/>
          <w:szCs w:val="22"/>
          <w:lang w:val="sr-Latn-ME"/>
        </w:rPr>
        <w:t xml:space="preserve">Djeca će imati snažniju reakciju na veću dozu lijeka </w:t>
      </w:r>
      <w:proofErr w:type="spellStart"/>
      <w:r w:rsidRPr="007868FE">
        <w:rPr>
          <w:iCs/>
          <w:sz w:val="22"/>
          <w:szCs w:val="22"/>
          <w:lang w:val="sr-Latn-ME"/>
        </w:rPr>
        <w:t>Loperamid</w:t>
      </w:r>
      <w:proofErr w:type="spellEnd"/>
      <w:r w:rsidRPr="007868FE">
        <w:rPr>
          <w:iCs/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sz w:val="22"/>
          <w:szCs w:val="22"/>
          <w:lang w:val="sr-Latn-ME"/>
        </w:rPr>
        <w:t>Actavis</w:t>
      </w:r>
      <w:proofErr w:type="spellEnd"/>
      <w:r w:rsidR="00E94116" w:rsidRPr="007868FE">
        <w:rPr>
          <w:sz w:val="22"/>
          <w:szCs w:val="22"/>
          <w:lang w:val="sr-Latn-ME"/>
        </w:rPr>
        <w:t xml:space="preserve"> </w:t>
      </w:r>
      <w:r w:rsidRPr="007868FE">
        <w:rPr>
          <w:iCs/>
          <w:sz w:val="22"/>
          <w:szCs w:val="22"/>
          <w:lang w:val="sr-Latn-ME"/>
        </w:rPr>
        <w:t>od odraslih. Ako dijete uzme previše lijeka ili pokaže bilo koji od prethodno navedenih simptoma, odmah se obratite ljekaru.</w:t>
      </w:r>
      <w:r w:rsidRPr="007868FE">
        <w:rPr>
          <w:sz w:val="22"/>
          <w:szCs w:val="22"/>
          <w:lang w:val="sr-Latn-ME"/>
        </w:rPr>
        <w:t xml:space="preserve"> </w:t>
      </w:r>
    </w:p>
    <w:p w14:paraId="4FC928D2" w14:textId="77777777" w:rsidR="00BA2880" w:rsidRPr="007868FE" w:rsidRDefault="00BA2880" w:rsidP="00E94116">
      <w:pPr>
        <w:jc w:val="both"/>
        <w:rPr>
          <w:sz w:val="22"/>
          <w:szCs w:val="22"/>
          <w:lang w:val="sr-Latn-ME"/>
        </w:rPr>
      </w:pPr>
    </w:p>
    <w:p w14:paraId="732FDC00" w14:textId="2C83CA03" w:rsidR="00A32113" w:rsidRPr="007868FE" w:rsidRDefault="00A32113" w:rsidP="00E94116">
      <w:pPr>
        <w:jc w:val="both"/>
        <w:rPr>
          <w:b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 xml:space="preserve">Ako </w:t>
      </w:r>
      <w:r w:rsidR="00BA2880" w:rsidRPr="007868FE">
        <w:rPr>
          <w:b/>
          <w:sz w:val="22"/>
          <w:szCs w:val="22"/>
          <w:lang w:val="sr-Latn-ME"/>
        </w:rPr>
        <w:t xml:space="preserve">ste zaboravili da uzmete lijek </w:t>
      </w:r>
      <w:proofErr w:type="spellStart"/>
      <w:r w:rsidR="00BA2880" w:rsidRPr="007868FE">
        <w:rPr>
          <w:b/>
          <w:sz w:val="22"/>
          <w:szCs w:val="22"/>
          <w:lang w:val="sr-Latn-ME"/>
        </w:rPr>
        <w:t>Loperamid</w:t>
      </w:r>
      <w:proofErr w:type="spellEnd"/>
      <w:r w:rsidR="00686DBE" w:rsidRPr="007868FE">
        <w:rPr>
          <w:b/>
          <w:sz w:val="22"/>
          <w:szCs w:val="22"/>
          <w:lang w:val="sr-Latn-ME"/>
        </w:rPr>
        <w:t xml:space="preserve"> </w:t>
      </w:r>
      <w:proofErr w:type="spellStart"/>
      <w:r w:rsidR="00686DBE" w:rsidRPr="007868FE">
        <w:rPr>
          <w:b/>
          <w:sz w:val="22"/>
          <w:szCs w:val="22"/>
          <w:lang w:val="sr-Latn-ME"/>
        </w:rPr>
        <w:t>Actavis</w:t>
      </w:r>
      <w:proofErr w:type="spellEnd"/>
    </w:p>
    <w:p w14:paraId="5E69669A" w14:textId="77777777" w:rsidR="00497C0F" w:rsidRPr="007868FE" w:rsidRDefault="00BA2880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Ovaj lijek uzimajte samo prema potrebi, pažljivo prateći gore navedena uputstva o doziranju. Ako ste zaboravili da uzmete lijek, uzmite ga nakon sljedeće tečne stolice.</w:t>
      </w:r>
    </w:p>
    <w:p w14:paraId="42F08520" w14:textId="4108B14C" w:rsidR="00BA2880" w:rsidRPr="007868FE" w:rsidRDefault="00BA2880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Ne uzimajte dvostruku dozu lijeka da biste nadoknadili onu koju ste propustili.</w:t>
      </w:r>
    </w:p>
    <w:p w14:paraId="35D96E1B" w14:textId="77777777" w:rsidR="00054A8C" w:rsidRPr="007868FE" w:rsidRDefault="00054A8C" w:rsidP="00E94116">
      <w:pPr>
        <w:jc w:val="both"/>
        <w:rPr>
          <w:sz w:val="22"/>
          <w:szCs w:val="22"/>
          <w:lang w:val="sr-Latn-ME"/>
        </w:rPr>
      </w:pPr>
    </w:p>
    <w:p w14:paraId="202FFB30" w14:textId="77777777" w:rsidR="00396B66" w:rsidRPr="007868FE" w:rsidRDefault="00396B66" w:rsidP="00E94116">
      <w:pPr>
        <w:jc w:val="both"/>
        <w:rPr>
          <w:sz w:val="22"/>
          <w:szCs w:val="22"/>
          <w:lang w:val="sr-Latn-ME"/>
        </w:rPr>
      </w:pPr>
    </w:p>
    <w:p w14:paraId="6BC41CC1" w14:textId="77777777" w:rsidR="00A32113" w:rsidRPr="007868FE" w:rsidRDefault="00A32113" w:rsidP="00E941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t xml:space="preserve">4. </w:t>
      </w:r>
      <w:r w:rsidR="00291DAD" w:rsidRPr="007868FE">
        <w:rPr>
          <w:b/>
          <w:bCs/>
          <w:sz w:val="22"/>
          <w:szCs w:val="22"/>
          <w:lang w:val="sr-Latn-ME"/>
        </w:rPr>
        <w:tab/>
      </w:r>
      <w:r w:rsidRPr="007868FE">
        <w:rPr>
          <w:b/>
          <w:bCs/>
          <w:sz w:val="22"/>
          <w:szCs w:val="22"/>
          <w:lang w:val="sr-Latn-ME"/>
        </w:rPr>
        <w:t>MOGUĆA NEŽELJENA DEJSTVA</w:t>
      </w:r>
    </w:p>
    <w:p w14:paraId="5D8FFA6B" w14:textId="77777777" w:rsidR="00445D8F" w:rsidRPr="007868FE" w:rsidRDefault="00445D8F" w:rsidP="00E94116">
      <w:pPr>
        <w:jc w:val="both"/>
        <w:rPr>
          <w:sz w:val="22"/>
          <w:szCs w:val="22"/>
          <w:lang w:val="sr-Latn-ME"/>
        </w:rPr>
      </w:pPr>
    </w:p>
    <w:p w14:paraId="7786C0B2" w14:textId="1DF4F6CC" w:rsidR="006D5C11" w:rsidRPr="007868FE" w:rsidRDefault="00BA2880" w:rsidP="00E9411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Kao i svi ljekovi i lijek </w:t>
      </w:r>
      <w:proofErr w:type="spellStart"/>
      <w:r w:rsidRPr="007868FE">
        <w:rPr>
          <w:sz w:val="22"/>
          <w:szCs w:val="22"/>
          <w:lang w:val="sr-Latn-ME"/>
        </w:rPr>
        <w:t>Loperamid</w:t>
      </w:r>
      <w:proofErr w:type="spellEnd"/>
      <w:r w:rsidR="006D5C11" w:rsidRPr="007868FE">
        <w:rPr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sz w:val="22"/>
          <w:szCs w:val="22"/>
          <w:lang w:val="sr-Latn-ME"/>
        </w:rPr>
        <w:t>Actavis</w:t>
      </w:r>
      <w:proofErr w:type="spellEnd"/>
      <w:r w:rsidR="00E94116" w:rsidRPr="007868FE">
        <w:rPr>
          <w:sz w:val="22"/>
          <w:szCs w:val="22"/>
          <w:lang w:val="sr-Latn-ME"/>
        </w:rPr>
        <w:t xml:space="preserve"> </w:t>
      </w:r>
      <w:r w:rsidR="006D5C11" w:rsidRPr="007868FE">
        <w:rPr>
          <w:sz w:val="22"/>
          <w:szCs w:val="22"/>
          <w:lang w:val="sr-Latn-ME"/>
        </w:rPr>
        <w:t>može izazvati neželjena dejstva iako se ona ne moraju javiti kod svakoga.</w:t>
      </w:r>
    </w:p>
    <w:p w14:paraId="079B671A" w14:textId="77777777" w:rsidR="006D5C11" w:rsidRPr="007868FE" w:rsidRDefault="006D5C11" w:rsidP="00E941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14A846C" w14:textId="361ECB68" w:rsidR="00FB12E3" w:rsidRPr="007868FE" w:rsidRDefault="00FB12E3" w:rsidP="00E94116">
      <w:pPr>
        <w:ind w:right="-1"/>
        <w:jc w:val="both"/>
        <w:rPr>
          <w:rFonts w:eastAsia="Calibri"/>
          <w:b/>
          <w:sz w:val="22"/>
          <w:szCs w:val="22"/>
          <w:lang w:val="sr-Latn-ME"/>
        </w:rPr>
      </w:pPr>
      <w:r w:rsidRPr="007868FE">
        <w:rPr>
          <w:rFonts w:eastAsia="Calibri"/>
          <w:b/>
          <w:sz w:val="22"/>
          <w:szCs w:val="22"/>
          <w:lang w:val="sr-Latn-ME"/>
        </w:rPr>
        <w:t>Ukoliko se kod Vas javi neko od ozbiljnih neželjenih dejstava, prestanite sa prim</w:t>
      </w:r>
      <w:r w:rsidR="00686DBE" w:rsidRPr="007868FE">
        <w:rPr>
          <w:rFonts w:eastAsia="Calibri"/>
          <w:b/>
          <w:sz w:val="22"/>
          <w:szCs w:val="22"/>
          <w:lang w:val="sr-Latn-ME"/>
        </w:rPr>
        <w:t>j</w:t>
      </w:r>
      <w:r w:rsidRPr="007868FE">
        <w:rPr>
          <w:rFonts w:eastAsia="Calibri"/>
          <w:b/>
          <w:sz w:val="22"/>
          <w:szCs w:val="22"/>
          <w:lang w:val="sr-Latn-ME"/>
        </w:rPr>
        <w:t>enom lijeka i odmah se obratite ljekaru:</w:t>
      </w:r>
    </w:p>
    <w:p w14:paraId="566E1BBD" w14:textId="77777777" w:rsidR="00E94116" w:rsidRPr="007868FE" w:rsidRDefault="00E94116" w:rsidP="00E94116">
      <w:pPr>
        <w:ind w:right="-1"/>
        <w:jc w:val="both"/>
        <w:rPr>
          <w:rFonts w:eastAsia="Calibri"/>
          <w:sz w:val="22"/>
          <w:szCs w:val="22"/>
          <w:lang w:val="sr-Latn-ME"/>
        </w:rPr>
      </w:pPr>
    </w:p>
    <w:p w14:paraId="72C6E47F" w14:textId="77777777" w:rsidR="00FB12E3" w:rsidRPr="007868FE" w:rsidRDefault="00FB12E3" w:rsidP="00E94116">
      <w:pPr>
        <w:jc w:val="both"/>
        <w:rPr>
          <w:rFonts w:eastAsia="Calibri"/>
          <w:b/>
          <w:sz w:val="22"/>
          <w:szCs w:val="22"/>
          <w:lang w:val="sr-Latn-ME"/>
        </w:rPr>
      </w:pPr>
      <w:r w:rsidRPr="007868FE">
        <w:rPr>
          <w:rFonts w:eastAsia="Calibri"/>
          <w:b/>
          <w:sz w:val="22"/>
          <w:szCs w:val="22"/>
          <w:lang w:val="sr-Latn-ME"/>
        </w:rPr>
        <w:t>Rijetko (javlja se kod manje od 1 na 1 000 pacijenata koji uzimaju lijek)</w:t>
      </w:r>
    </w:p>
    <w:p w14:paraId="5338BDFE" w14:textId="77777777" w:rsidR="00FB12E3" w:rsidRPr="007868FE" w:rsidRDefault="00FB12E3" w:rsidP="00E94116">
      <w:pPr>
        <w:numPr>
          <w:ilvl w:val="0"/>
          <w:numId w:val="34"/>
        </w:numPr>
        <w:tabs>
          <w:tab w:val="left" w:pos="709"/>
        </w:tabs>
        <w:ind w:left="709" w:hanging="425"/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Alergijske reakcije, uključujući naglu pojavu zviždanja u plućima, nedostatka daha, nesvjestice ili oticanja lica i grla</w:t>
      </w:r>
    </w:p>
    <w:p w14:paraId="42DD9BCE" w14:textId="16E4808E" w:rsidR="00FB12E3" w:rsidRPr="007868FE" w:rsidRDefault="00497C0F" w:rsidP="00E94116">
      <w:pPr>
        <w:numPr>
          <w:ilvl w:val="0"/>
          <w:numId w:val="34"/>
        </w:numPr>
        <w:tabs>
          <w:tab w:val="left" w:pos="709"/>
        </w:tabs>
        <w:ind w:left="709" w:hanging="425"/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Teške alergijske r</w:t>
      </w:r>
      <w:r w:rsidR="00FB12E3" w:rsidRPr="007868FE">
        <w:rPr>
          <w:rFonts w:eastAsia="Calibri"/>
          <w:sz w:val="22"/>
          <w:szCs w:val="22"/>
          <w:lang w:val="sr-Latn-ME"/>
        </w:rPr>
        <w:t>eakcije na koži, koje mogu biti ozbiljne i uključuju stvaranje pli</w:t>
      </w:r>
      <w:r w:rsidR="008A24BD" w:rsidRPr="007868FE">
        <w:rPr>
          <w:rFonts w:eastAsia="Calibri"/>
          <w:sz w:val="22"/>
          <w:szCs w:val="22"/>
          <w:lang w:val="sr-Latn-ME"/>
        </w:rPr>
        <w:t>k</w:t>
      </w:r>
      <w:r w:rsidR="00FB12E3" w:rsidRPr="007868FE">
        <w:rPr>
          <w:rFonts w:eastAsia="Calibri"/>
          <w:sz w:val="22"/>
          <w:szCs w:val="22"/>
          <w:lang w:val="sr-Latn-ME"/>
        </w:rPr>
        <w:t>ova ili ljuštenje kože</w:t>
      </w:r>
    </w:p>
    <w:p w14:paraId="4AAF0234" w14:textId="77777777" w:rsidR="00FB12E3" w:rsidRPr="007868FE" w:rsidRDefault="00FB12E3" w:rsidP="00E94116">
      <w:pPr>
        <w:numPr>
          <w:ilvl w:val="0"/>
          <w:numId w:val="34"/>
        </w:numPr>
        <w:tabs>
          <w:tab w:val="left" w:pos="709"/>
        </w:tabs>
        <w:ind w:left="709" w:hanging="425"/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Gubitak svijesti ili smanjen nivo svijesti (nesvjestica, osjećaj vrtoglavice ili smanjene budnosti), nekontrolisani pokreti</w:t>
      </w:r>
    </w:p>
    <w:p w14:paraId="36F472F6" w14:textId="77777777" w:rsidR="00FB12E3" w:rsidRPr="007868FE" w:rsidRDefault="00FB12E3" w:rsidP="00E94116">
      <w:pPr>
        <w:jc w:val="both"/>
        <w:rPr>
          <w:rFonts w:eastAsia="Calibri"/>
          <w:sz w:val="22"/>
          <w:szCs w:val="22"/>
          <w:lang w:val="sr-Latn-ME"/>
        </w:rPr>
      </w:pPr>
    </w:p>
    <w:p w14:paraId="5AEB1AB0" w14:textId="77777777" w:rsidR="00FB12E3" w:rsidRPr="007868FE" w:rsidRDefault="00FB12E3" w:rsidP="00E94116">
      <w:pPr>
        <w:jc w:val="both"/>
        <w:rPr>
          <w:rFonts w:eastAsia="Calibri"/>
          <w:b/>
          <w:sz w:val="22"/>
          <w:szCs w:val="22"/>
          <w:lang w:val="sr-Latn-ME"/>
        </w:rPr>
      </w:pPr>
      <w:r w:rsidRPr="007868FE">
        <w:rPr>
          <w:rFonts w:eastAsia="Calibri"/>
          <w:b/>
          <w:sz w:val="22"/>
          <w:szCs w:val="22"/>
          <w:lang w:val="sr-Latn-ME"/>
        </w:rPr>
        <w:t>Ukoliko Vam se javi bilo koje od pobrojanih neželjenih dejstava, prekinite sa primjenom ovog lijeka i odmah potražite medicinsku pomoć.</w:t>
      </w:r>
    </w:p>
    <w:p w14:paraId="086BAB2E" w14:textId="77777777" w:rsidR="00FB12E3" w:rsidRPr="007868FE" w:rsidRDefault="00FB12E3" w:rsidP="00E94116">
      <w:pPr>
        <w:jc w:val="both"/>
        <w:rPr>
          <w:rFonts w:eastAsia="Calibri"/>
          <w:sz w:val="22"/>
          <w:szCs w:val="22"/>
          <w:lang w:val="sr-Latn-ME"/>
        </w:rPr>
      </w:pPr>
    </w:p>
    <w:p w14:paraId="2592C400" w14:textId="13799AFC" w:rsidR="00FB12E3" w:rsidRPr="007868FE" w:rsidRDefault="00FB12E3" w:rsidP="00E94116">
      <w:pPr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Obratite se što ranije ljekaru ukoliko se kod Vas jave sljedeća neželjena dejstva:</w:t>
      </w:r>
    </w:p>
    <w:p w14:paraId="3B3B7AA2" w14:textId="77777777" w:rsidR="00E94116" w:rsidRPr="007868FE" w:rsidRDefault="00E94116" w:rsidP="00E94116">
      <w:pPr>
        <w:jc w:val="both"/>
        <w:rPr>
          <w:rFonts w:eastAsia="Calibri"/>
          <w:sz w:val="22"/>
          <w:szCs w:val="22"/>
          <w:lang w:val="sr-Latn-ME"/>
        </w:rPr>
      </w:pPr>
    </w:p>
    <w:p w14:paraId="0A760800" w14:textId="77777777" w:rsidR="00FB12E3" w:rsidRPr="007868FE" w:rsidRDefault="00FB12E3" w:rsidP="00E94116">
      <w:pPr>
        <w:jc w:val="both"/>
        <w:rPr>
          <w:rFonts w:eastAsia="Calibri"/>
          <w:b/>
          <w:sz w:val="22"/>
          <w:szCs w:val="22"/>
          <w:lang w:val="sr-Latn-ME"/>
        </w:rPr>
      </w:pPr>
      <w:r w:rsidRPr="007868FE">
        <w:rPr>
          <w:rFonts w:eastAsia="Calibri"/>
          <w:b/>
          <w:sz w:val="22"/>
          <w:szCs w:val="22"/>
          <w:lang w:val="sr-Latn-ME"/>
        </w:rPr>
        <w:t>Povremeno (javlja se kod manje od 1 na 100 pacijenata koji uzimaju lijek)</w:t>
      </w:r>
    </w:p>
    <w:p w14:paraId="6D1D8CDD" w14:textId="77777777" w:rsidR="00FB12E3" w:rsidRPr="007868FE" w:rsidRDefault="00FB12E3" w:rsidP="00E94116">
      <w:pPr>
        <w:numPr>
          <w:ilvl w:val="0"/>
          <w:numId w:val="35"/>
        </w:numPr>
        <w:tabs>
          <w:tab w:val="left" w:pos="706"/>
        </w:tabs>
        <w:ind w:left="709" w:hanging="425"/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Svrab ili koprivnjača</w:t>
      </w:r>
    </w:p>
    <w:p w14:paraId="21B1E236" w14:textId="572473A5" w:rsidR="00FB12E3" w:rsidRPr="007868FE" w:rsidRDefault="00FB12E3" w:rsidP="00E94116">
      <w:pPr>
        <w:numPr>
          <w:ilvl w:val="0"/>
          <w:numId w:val="35"/>
        </w:numPr>
        <w:tabs>
          <w:tab w:val="left" w:pos="706"/>
        </w:tabs>
        <w:ind w:left="709" w:hanging="425"/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 xml:space="preserve">Bol u predjelu želuca ili </w:t>
      </w:r>
      <w:r w:rsidR="008A24BD" w:rsidRPr="007868FE">
        <w:rPr>
          <w:rFonts w:eastAsia="Calibri"/>
          <w:sz w:val="22"/>
          <w:szCs w:val="22"/>
          <w:lang w:val="sr-Latn-ME"/>
        </w:rPr>
        <w:t>nadutost stomaka</w:t>
      </w:r>
    </w:p>
    <w:p w14:paraId="4040090F" w14:textId="77777777" w:rsidR="00FB12E3" w:rsidRPr="007868FE" w:rsidRDefault="00FB12E3" w:rsidP="00E94116">
      <w:pPr>
        <w:jc w:val="both"/>
        <w:rPr>
          <w:rFonts w:eastAsia="Calibri"/>
          <w:sz w:val="22"/>
          <w:szCs w:val="22"/>
          <w:lang w:val="sr-Latn-ME"/>
        </w:rPr>
      </w:pPr>
    </w:p>
    <w:p w14:paraId="73A85D50" w14:textId="77777777" w:rsidR="00FB12E3" w:rsidRPr="007868FE" w:rsidRDefault="00FB12E3" w:rsidP="00E94116">
      <w:pPr>
        <w:jc w:val="both"/>
        <w:rPr>
          <w:rFonts w:eastAsia="Calibri"/>
          <w:b/>
          <w:sz w:val="22"/>
          <w:szCs w:val="22"/>
          <w:lang w:val="sr-Latn-ME"/>
        </w:rPr>
      </w:pPr>
      <w:r w:rsidRPr="007868FE">
        <w:rPr>
          <w:rFonts w:eastAsia="Calibri"/>
          <w:b/>
          <w:sz w:val="22"/>
          <w:szCs w:val="22"/>
          <w:lang w:val="sr-Latn-ME"/>
        </w:rPr>
        <w:t>Rijetko (javlja se kod manje od 1 na 1 000 pacijenata koji uzimaju lijek)</w:t>
      </w:r>
    </w:p>
    <w:p w14:paraId="2445D679" w14:textId="77777777" w:rsidR="00FB12E3" w:rsidRPr="007868FE" w:rsidRDefault="00FB12E3" w:rsidP="00E94116">
      <w:pPr>
        <w:numPr>
          <w:ilvl w:val="0"/>
          <w:numId w:val="36"/>
        </w:numPr>
        <w:tabs>
          <w:tab w:val="left" w:pos="709"/>
        </w:tabs>
        <w:ind w:left="709" w:hanging="425"/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Poteškoće prilikom mokrenja</w:t>
      </w:r>
    </w:p>
    <w:p w14:paraId="2641B048" w14:textId="77777777" w:rsidR="00FB12E3" w:rsidRPr="007868FE" w:rsidRDefault="00FB12E3" w:rsidP="00E94116">
      <w:pPr>
        <w:numPr>
          <w:ilvl w:val="0"/>
          <w:numId w:val="36"/>
        </w:numPr>
        <w:tabs>
          <w:tab w:val="left" w:pos="709"/>
        </w:tabs>
        <w:ind w:left="709" w:hanging="425"/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Ozbiljna opstipacija (zatvor)</w:t>
      </w:r>
    </w:p>
    <w:p w14:paraId="41148935" w14:textId="77777777" w:rsidR="00FB12E3" w:rsidRPr="007868FE" w:rsidRDefault="00FB12E3" w:rsidP="00E94116">
      <w:pPr>
        <w:numPr>
          <w:ilvl w:val="0"/>
          <w:numId w:val="36"/>
        </w:numPr>
        <w:tabs>
          <w:tab w:val="left" w:pos="709"/>
        </w:tabs>
        <w:ind w:left="709" w:hanging="425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868FE">
        <w:rPr>
          <w:rFonts w:eastAsia="Calibri"/>
          <w:sz w:val="22"/>
          <w:szCs w:val="22"/>
          <w:lang w:val="sr-Latn-ME"/>
        </w:rPr>
        <w:t>Mioza</w:t>
      </w:r>
      <w:proofErr w:type="spellEnd"/>
      <w:r w:rsidRPr="007868FE">
        <w:rPr>
          <w:rFonts w:eastAsia="Calibri"/>
          <w:sz w:val="22"/>
          <w:szCs w:val="22"/>
          <w:lang w:val="sr-Latn-ME"/>
        </w:rPr>
        <w:t xml:space="preserve"> (suženje </w:t>
      </w:r>
      <w:proofErr w:type="spellStart"/>
      <w:r w:rsidRPr="007868FE">
        <w:rPr>
          <w:rFonts w:eastAsia="Calibri"/>
          <w:sz w:val="22"/>
          <w:szCs w:val="22"/>
          <w:lang w:val="sr-Latn-ME"/>
        </w:rPr>
        <w:t>zenica</w:t>
      </w:r>
      <w:proofErr w:type="spellEnd"/>
      <w:r w:rsidRPr="007868FE">
        <w:rPr>
          <w:rFonts w:eastAsia="Calibri"/>
          <w:sz w:val="22"/>
          <w:szCs w:val="22"/>
          <w:lang w:val="sr-Latn-ME"/>
        </w:rPr>
        <w:t xml:space="preserve"> oka)</w:t>
      </w:r>
    </w:p>
    <w:p w14:paraId="4BE081EE" w14:textId="77777777" w:rsidR="00FB12E3" w:rsidRPr="007868FE" w:rsidRDefault="00FB12E3" w:rsidP="00E94116">
      <w:pPr>
        <w:jc w:val="both"/>
        <w:rPr>
          <w:rFonts w:eastAsia="Calibri"/>
          <w:sz w:val="22"/>
          <w:szCs w:val="22"/>
          <w:lang w:val="sr-Latn-ME"/>
        </w:rPr>
      </w:pPr>
    </w:p>
    <w:p w14:paraId="7EE572D4" w14:textId="1D63CC27" w:rsidR="00FB12E3" w:rsidRPr="007868FE" w:rsidRDefault="00FB12E3" w:rsidP="00E94116">
      <w:pPr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lastRenderedPageBreak/>
        <w:t>Ukoliko primijetite bilo šta od navedenog, prestanite da primjenjujete ovaj lijek i obratite se ljekaru.</w:t>
      </w:r>
    </w:p>
    <w:p w14:paraId="189BA446" w14:textId="77777777" w:rsidR="00E94116" w:rsidRPr="007868FE" w:rsidRDefault="00E94116" w:rsidP="00E94116">
      <w:pPr>
        <w:jc w:val="both"/>
        <w:rPr>
          <w:rFonts w:eastAsia="Calibri"/>
          <w:sz w:val="22"/>
          <w:szCs w:val="22"/>
          <w:lang w:val="sr-Latn-ME"/>
        </w:rPr>
      </w:pPr>
    </w:p>
    <w:p w14:paraId="43733A62" w14:textId="77777777" w:rsidR="00FB12E3" w:rsidRPr="007868FE" w:rsidRDefault="00FB12E3" w:rsidP="00E94116">
      <w:pPr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b/>
          <w:iCs/>
          <w:sz w:val="22"/>
          <w:szCs w:val="22"/>
          <w:lang w:val="sr-Latn-ME"/>
        </w:rPr>
        <w:t>Nepoznato</w:t>
      </w:r>
      <w:r w:rsidRPr="007868FE">
        <w:rPr>
          <w:rFonts w:eastAsia="Calibri"/>
          <w:sz w:val="22"/>
          <w:szCs w:val="22"/>
          <w:lang w:val="sr-Latn-ME"/>
        </w:rPr>
        <w:t xml:space="preserve"> (učestalost se ne može procijeniti na osnovu dostupnih podataka):</w:t>
      </w:r>
    </w:p>
    <w:p w14:paraId="56E4998D" w14:textId="6CB807C9" w:rsidR="00FB12E3" w:rsidRPr="007868FE" w:rsidRDefault="00FB12E3" w:rsidP="00E94116">
      <w:pPr>
        <w:numPr>
          <w:ilvl w:val="0"/>
          <w:numId w:val="39"/>
        </w:numPr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 xml:space="preserve">bol u gornjem dijelu stomaka, bol u stomaku koji se širi ka leđima, osjetljivost pri dodiru stomaka, groznica, ubrzan puls, mučnina, povraćanje, što mogu biti simptomi upale gušterače (akutni </w:t>
      </w:r>
      <w:proofErr w:type="spellStart"/>
      <w:r w:rsidRPr="007868FE">
        <w:rPr>
          <w:rFonts w:eastAsia="Calibri"/>
          <w:sz w:val="22"/>
          <w:szCs w:val="22"/>
          <w:lang w:val="sr-Latn-ME"/>
        </w:rPr>
        <w:t>pankreatitis</w:t>
      </w:r>
      <w:proofErr w:type="spellEnd"/>
      <w:r w:rsidRPr="007868FE">
        <w:rPr>
          <w:rFonts w:eastAsia="Calibri"/>
          <w:sz w:val="22"/>
          <w:szCs w:val="22"/>
          <w:lang w:val="sr-Latn-ME"/>
        </w:rPr>
        <w:t>).</w:t>
      </w:r>
    </w:p>
    <w:p w14:paraId="6B0F90D2" w14:textId="77777777" w:rsidR="00E94116" w:rsidRPr="007868FE" w:rsidRDefault="00E94116" w:rsidP="0033185E">
      <w:pPr>
        <w:ind w:left="720"/>
        <w:jc w:val="both"/>
        <w:rPr>
          <w:rFonts w:eastAsia="Calibri"/>
          <w:sz w:val="22"/>
          <w:szCs w:val="22"/>
          <w:lang w:val="sr-Latn-ME"/>
        </w:rPr>
      </w:pPr>
    </w:p>
    <w:p w14:paraId="1AE395E9" w14:textId="2BF6B4F4" w:rsidR="00FB12E3" w:rsidRPr="007868FE" w:rsidRDefault="00FB12E3" w:rsidP="00E94116">
      <w:pPr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Ostala neželjena dejstva koja se mogu javiti:</w:t>
      </w:r>
    </w:p>
    <w:p w14:paraId="3288C02B" w14:textId="77777777" w:rsidR="00E94116" w:rsidRPr="007868FE" w:rsidRDefault="00E94116" w:rsidP="00E94116">
      <w:pPr>
        <w:jc w:val="both"/>
        <w:rPr>
          <w:rFonts w:eastAsia="Calibri"/>
          <w:sz w:val="22"/>
          <w:szCs w:val="22"/>
          <w:lang w:val="sr-Latn-ME"/>
        </w:rPr>
      </w:pPr>
    </w:p>
    <w:p w14:paraId="27FABD66" w14:textId="77777777" w:rsidR="00FB12E3" w:rsidRPr="007868FE" w:rsidRDefault="00FB12E3" w:rsidP="00E94116">
      <w:pPr>
        <w:jc w:val="both"/>
        <w:rPr>
          <w:rFonts w:eastAsia="Calibri"/>
          <w:b/>
          <w:sz w:val="22"/>
          <w:szCs w:val="22"/>
          <w:lang w:val="sr-Latn-ME"/>
        </w:rPr>
      </w:pPr>
      <w:r w:rsidRPr="007868FE">
        <w:rPr>
          <w:rFonts w:eastAsia="Calibri"/>
          <w:b/>
          <w:sz w:val="22"/>
          <w:szCs w:val="22"/>
          <w:lang w:val="sr-Latn-ME"/>
        </w:rPr>
        <w:t>Često (javlja se kod manje od 1 na 10 pacijenata koji uzimaju lijek)</w:t>
      </w:r>
    </w:p>
    <w:p w14:paraId="239BFBBB" w14:textId="77777777" w:rsidR="00FB12E3" w:rsidRPr="007868FE" w:rsidRDefault="00FB12E3" w:rsidP="00E94116">
      <w:pPr>
        <w:numPr>
          <w:ilvl w:val="0"/>
          <w:numId w:val="37"/>
        </w:numPr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Osjećaj mučnine, opstipacija ili flatulencija (gasovi)</w:t>
      </w:r>
    </w:p>
    <w:p w14:paraId="3214FA8B" w14:textId="77777777" w:rsidR="00FB12E3" w:rsidRPr="007868FE" w:rsidRDefault="00FB12E3" w:rsidP="00E94116">
      <w:pPr>
        <w:numPr>
          <w:ilvl w:val="0"/>
          <w:numId w:val="37"/>
        </w:numPr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Glavobolja</w:t>
      </w:r>
    </w:p>
    <w:p w14:paraId="69DC7684" w14:textId="77777777" w:rsidR="00FB12E3" w:rsidRPr="007868FE" w:rsidRDefault="00FB12E3" w:rsidP="00E94116">
      <w:pPr>
        <w:jc w:val="both"/>
        <w:rPr>
          <w:rFonts w:eastAsia="Calibri"/>
          <w:sz w:val="22"/>
          <w:szCs w:val="22"/>
          <w:lang w:val="sr-Latn-ME"/>
        </w:rPr>
      </w:pPr>
    </w:p>
    <w:p w14:paraId="49BBA5DB" w14:textId="77777777" w:rsidR="00FB12E3" w:rsidRPr="007868FE" w:rsidRDefault="00FB12E3" w:rsidP="00E94116">
      <w:pPr>
        <w:jc w:val="both"/>
        <w:rPr>
          <w:rFonts w:eastAsia="Calibri"/>
          <w:b/>
          <w:sz w:val="22"/>
          <w:szCs w:val="22"/>
          <w:lang w:val="sr-Latn-ME"/>
        </w:rPr>
      </w:pPr>
      <w:r w:rsidRPr="007868FE">
        <w:rPr>
          <w:rFonts w:eastAsia="Calibri"/>
          <w:b/>
          <w:sz w:val="22"/>
          <w:szCs w:val="22"/>
          <w:lang w:val="sr-Latn-ME"/>
        </w:rPr>
        <w:t>Povremeno (javlja se kod manje od 1 na 100 pacijenata koji uzimaju lijek)</w:t>
      </w:r>
    </w:p>
    <w:p w14:paraId="4A93E2B8" w14:textId="77777777" w:rsidR="00FB12E3" w:rsidRPr="007868FE" w:rsidRDefault="00FB12E3" w:rsidP="00E94116">
      <w:pPr>
        <w:numPr>
          <w:ilvl w:val="0"/>
          <w:numId w:val="38"/>
        </w:numPr>
        <w:tabs>
          <w:tab w:val="left" w:pos="709"/>
        </w:tabs>
        <w:ind w:left="709" w:hanging="425"/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Vrtoglavica ili pospanost</w:t>
      </w:r>
    </w:p>
    <w:p w14:paraId="266D7992" w14:textId="77777777" w:rsidR="00FB12E3" w:rsidRPr="007868FE" w:rsidRDefault="00FB12E3" w:rsidP="00E94116">
      <w:pPr>
        <w:numPr>
          <w:ilvl w:val="0"/>
          <w:numId w:val="38"/>
        </w:numPr>
        <w:tabs>
          <w:tab w:val="left" w:pos="709"/>
        </w:tabs>
        <w:ind w:left="709" w:hanging="425"/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Povraćanje, otežano varenje</w:t>
      </w:r>
    </w:p>
    <w:p w14:paraId="50DDAFE1" w14:textId="77777777" w:rsidR="00FB12E3" w:rsidRPr="007868FE" w:rsidRDefault="00FB12E3" w:rsidP="00E94116">
      <w:pPr>
        <w:numPr>
          <w:ilvl w:val="0"/>
          <w:numId w:val="38"/>
        </w:numPr>
        <w:tabs>
          <w:tab w:val="left" w:pos="709"/>
        </w:tabs>
        <w:ind w:left="709" w:hanging="425"/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Suva usta</w:t>
      </w:r>
    </w:p>
    <w:p w14:paraId="63B11C69" w14:textId="77777777" w:rsidR="00FB12E3" w:rsidRPr="007868FE" w:rsidRDefault="00FB12E3" w:rsidP="00E94116">
      <w:pPr>
        <w:jc w:val="both"/>
        <w:rPr>
          <w:rFonts w:eastAsia="Calibri"/>
          <w:sz w:val="22"/>
          <w:szCs w:val="22"/>
          <w:lang w:val="sr-Latn-ME"/>
        </w:rPr>
      </w:pPr>
    </w:p>
    <w:p w14:paraId="1C9BC189" w14:textId="77777777" w:rsidR="00FB12E3" w:rsidRPr="007868FE" w:rsidRDefault="00FB12E3" w:rsidP="00E94116">
      <w:pPr>
        <w:jc w:val="both"/>
        <w:rPr>
          <w:rFonts w:eastAsia="Calibri"/>
          <w:b/>
          <w:sz w:val="22"/>
          <w:szCs w:val="22"/>
          <w:lang w:val="sr-Latn-ME"/>
        </w:rPr>
      </w:pPr>
      <w:r w:rsidRPr="007868FE">
        <w:rPr>
          <w:rFonts w:eastAsia="Calibri"/>
          <w:b/>
          <w:sz w:val="22"/>
          <w:szCs w:val="22"/>
          <w:lang w:val="sr-Latn-ME"/>
        </w:rPr>
        <w:t>Rijetko (javlja se kod manje od 1 na 1 000 pacijenata koji uzimaju lijek)</w:t>
      </w:r>
    </w:p>
    <w:p w14:paraId="599BB2A7" w14:textId="5BB46C63" w:rsidR="00BA2880" w:rsidRPr="007868FE" w:rsidRDefault="00FB12E3" w:rsidP="00E94116">
      <w:pPr>
        <w:pStyle w:val="NoSpacing"/>
        <w:numPr>
          <w:ilvl w:val="0"/>
          <w:numId w:val="40"/>
        </w:numPr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Iscrpljenost</w:t>
      </w:r>
    </w:p>
    <w:p w14:paraId="5D726A56" w14:textId="77777777" w:rsidR="002D59E5" w:rsidRPr="007868FE" w:rsidRDefault="002D59E5" w:rsidP="00E941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5218377" w14:textId="77777777" w:rsidR="00C269D7" w:rsidRPr="007868FE" w:rsidRDefault="00C269D7" w:rsidP="00E941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868F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1BD3B0E" w14:textId="77777777" w:rsidR="00C269D7" w:rsidRPr="007868FE" w:rsidRDefault="00C269D7" w:rsidP="00E941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38F6539" w14:textId="77777777" w:rsidR="00C269D7" w:rsidRPr="007868FE" w:rsidRDefault="0029138F" w:rsidP="00E941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868FE">
        <w:rPr>
          <w:rFonts w:eastAsia="Calibri"/>
          <w:sz w:val="22"/>
          <w:szCs w:val="22"/>
          <w:lang w:val="sr-Latn-ME"/>
        </w:rPr>
        <w:t>Ako V</w:t>
      </w:r>
      <w:r w:rsidR="00C269D7" w:rsidRPr="007868FE">
        <w:rPr>
          <w:rFonts w:eastAsia="Calibri"/>
          <w:sz w:val="22"/>
          <w:szCs w:val="22"/>
          <w:lang w:val="sr-Latn-ME"/>
        </w:rPr>
        <w:t>am se javi bilo koje neželjeno d</w:t>
      </w:r>
      <w:r w:rsidRPr="007868FE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7868FE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7868FE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7868FE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F2B0D14" w14:textId="77777777" w:rsidR="007C6028" w:rsidRPr="007868FE" w:rsidRDefault="007C6028" w:rsidP="00E941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1A19C25" w14:textId="77777777" w:rsidR="007C6028" w:rsidRPr="007868FE" w:rsidRDefault="007C6028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Institut za ljekove i medicinska sredstva </w:t>
      </w:r>
    </w:p>
    <w:p w14:paraId="0FF0163B" w14:textId="77777777" w:rsidR="007C6028" w:rsidRPr="007868FE" w:rsidRDefault="007C6028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Odjeljenje za </w:t>
      </w:r>
      <w:proofErr w:type="spellStart"/>
      <w:r w:rsidRPr="007868FE">
        <w:rPr>
          <w:sz w:val="22"/>
          <w:szCs w:val="22"/>
          <w:lang w:val="sr-Latn-ME"/>
        </w:rPr>
        <w:t>farmakovigilancu</w:t>
      </w:r>
      <w:proofErr w:type="spellEnd"/>
    </w:p>
    <w:p w14:paraId="0891804C" w14:textId="77777777" w:rsidR="007C6028" w:rsidRPr="007868FE" w:rsidRDefault="007C6028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Bulevar Ivana Crnojevića 64a, 81000 Podgorica</w:t>
      </w:r>
    </w:p>
    <w:p w14:paraId="50F39330" w14:textId="77777777" w:rsidR="007C6028" w:rsidRPr="007868FE" w:rsidRDefault="007C6028" w:rsidP="00E94116">
      <w:pPr>
        <w:jc w:val="both"/>
        <w:rPr>
          <w:sz w:val="22"/>
          <w:szCs w:val="22"/>
          <w:lang w:val="sr-Latn-ME"/>
        </w:rPr>
      </w:pPr>
    </w:p>
    <w:p w14:paraId="2B627F64" w14:textId="77777777" w:rsidR="007C6028" w:rsidRPr="007868FE" w:rsidRDefault="007C6028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tel: +382 (0) 20 310 280</w:t>
      </w:r>
    </w:p>
    <w:p w14:paraId="7CBDE8D4" w14:textId="77777777" w:rsidR="007C6028" w:rsidRPr="007868FE" w:rsidRDefault="007C6028" w:rsidP="00E94116">
      <w:pPr>
        <w:jc w:val="both"/>
        <w:rPr>
          <w:sz w:val="22"/>
          <w:szCs w:val="22"/>
          <w:lang w:val="sr-Latn-ME"/>
        </w:rPr>
      </w:pPr>
      <w:proofErr w:type="spellStart"/>
      <w:r w:rsidRPr="007868FE">
        <w:rPr>
          <w:sz w:val="22"/>
          <w:szCs w:val="22"/>
          <w:lang w:val="sr-Latn-ME"/>
        </w:rPr>
        <w:t>fax</w:t>
      </w:r>
      <w:proofErr w:type="spellEnd"/>
      <w:r w:rsidRPr="007868FE">
        <w:rPr>
          <w:sz w:val="22"/>
          <w:szCs w:val="22"/>
          <w:lang w:val="sr-Latn-ME"/>
        </w:rPr>
        <w:t>: +382 (0) 20 310 581</w:t>
      </w:r>
    </w:p>
    <w:p w14:paraId="1C9A147D" w14:textId="77777777" w:rsidR="007C6028" w:rsidRPr="007868FE" w:rsidRDefault="00543978" w:rsidP="00E94116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7868F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7868FE">
        <w:rPr>
          <w:sz w:val="22"/>
          <w:szCs w:val="22"/>
          <w:lang w:val="sr-Latn-ME"/>
        </w:rPr>
        <w:t xml:space="preserve"> </w:t>
      </w:r>
    </w:p>
    <w:p w14:paraId="5E10C278" w14:textId="77777777" w:rsidR="007C6028" w:rsidRPr="007868FE" w:rsidRDefault="00543978" w:rsidP="00E94116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7868F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7868FE">
        <w:rPr>
          <w:sz w:val="22"/>
          <w:szCs w:val="22"/>
          <w:lang w:val="sr-Latn-ME"/>
        </w:rPr>
        <w:t xml:space="preserve"> </w:t>
      </w:r>
    </w:p>
    <w:p w14:paraId="4401653D" w14:textId="77777777" w:rsidR="00396B66" w:rsidRPr="007868FE" w:rsidRDefault="007C6028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putem IS zdravstvene zaštite</w:t>
      </w:r>
    </w:p>
    <w:p w14:paraId="0495A15E" w14:textId="77777777" w:rsidR="0082338C" w:rsidRPr="007868FE" w:rsidRDefault="0082338C" w:rsidP="00E94116">
      <w:pPr>
        <w:jc w:val="both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QR kod za </w:t>
      </w:r>
      <w:proofErr w:type="spellStart"/>
      <w:r w:rsidRPr="007868FE">
        <w:rPr>
          <w:sz w:val="22"/>
          <w:szCs w:val="22"/>
          <w:lang w:val="sr-Latn-ME"/>
        </w:rPr>
        <w:t>online</w:t>
      </w:r>
      <w:proofErr w:type="spellEnd"/>
      <w:r w:rsidRPr="007868FE">
        <w:rPr>
          <w:sz w:val="22"/>
          <w:szCs w:val="22"/>
          <w:lang w:val="sr-Latn-ME"/>
        </w:rPr>
        <w:t xml:space="preserve"> prijavu</w:t>
      </w:r>
      <w:r w:rsidR="0014423E" w:rsidRPr="007868FE">
        <w:rPr>
          <w:sz w:val="22"/>
          <w:szCs w:val="22"/>
          <w:lang w:val="sr-Latn-ME"/>
        </w:rPr>
        <w:t xml:space="preserve"> sumnje na neželjeno dejstvo lijeka</w:t>
      </w:r>
      <w:r w:rsidRPr="007868FE">
        <w:rPr>
          <w:sz w:val="22"/>
          <w:szCs w:val="22"/>
          <w:lang w:val="sr-Latn-ME"/>
        </w:rPr>
        <w:t>:</w:t>
      </w:r>
    </w:p>
    <w:p w14:paraId="7B5C3C35" w14:textId="77777777" w:rsidR="00423E04" w:rsidRPr="007868FE" w:rsidRDefault="00423E04" w:rsidP="00E94116">
      <w:pPr>
        <w:rPr>
          <w:sz w:val="22"/>
          <w:szCs w:val="22"/>
          <w:lang w:val="sr-Latn-ME"/>
        </w:rPr>
      </w:pPr>
    </w:p>
    <w:p w14:paraId="1C7EABC7" w14:textId="77777777" w:rsidR="0082338C" w:rsidRPr="007868FE" w:rsidRDefault="00423E04" w:rsidP="00E94116">
      <w:pPr>
        <w:rPr>
          <w:sz w:val="22"/>
          <w:szCs w:val="22"/>
          <w:lang w:val="sr-Latn-ME"/>
        </w:rPr>
      </w:pPr>
      <w:r w:rsidRPr="007868FE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30D2B478" wp14:editId="1F1E9F7A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90A1C6" w14:textId="77777777" w:rsidR="00662339" w:rsidRPr="007868FE" w:rsidRDefault="00662339" w:rsidP="00E94116">
      <w:pPr>
        <w:rPr>
          <w:sz w:val="22"/>
          <w:szCs w:val="22"/>
          <w:lang w:val="sr-Latn-ME"/>
        </w:rPr>
      </w:pPr>
    </w:p>
    <w:p w14:paraId="4870B550" w14:textId="77777777" w:rsidR="00EE7F0F" w:rsidRPr="007868FE" w:rsidRDefault="00EE7F0F" w:rsidP="00E941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19AF069" w14:textId="54D69DCD" w:rsidR="00A32113" w:rsidRPr="007868FE" w:rsidRDefault="00A32113" w:rsidP="00E941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t xml:space="preserve">5. </w:t>
      </w:r>
      <w:r w:rsidR="00291DAD" w:rsidRPr="007868FE">
        <w:rPr>
          <w:b/>
          <w:bCs/>
          <w:sz w:val="22"/>
          <w:szCs w:val="22"/>
          <w:lang w:val="sr-Latn-ME"/>
        </w:rPr>
        <w:tab/>
      </w:r>
      <w:r w:rsidR="00787F3C" w:rsidRPr="007868FE">
        <w:rPr>
          <w:b/>
          <w:bCs/>
          <w:sz w:val="22"/>
          <w:szCs w:val="22"/>
          <w:lang w:val="sr-Latn-ME"/>
        </w:rPr>
        <w:t>KAKO ČUVATI LIJEK LOPERAMID</w:t>
      </w:r>
      <w:r w:rsidR="00FE6ECA" w:rsidRPr="007868FE">
        <w:rPr>
          <w:b/>
          <w:bCs/>
          <w:sz w:val="22"/>
          <w:szCs w:val="22"/>
          <w:lang w:val="sr-Latn-ME"/>
        </w:rPr>
        <w:t xml:space="preserve"> ACTAVIS</w:t>
      </w:r>
    </w:p>
    <w:p w14:paraId="7005D0EC" w14:textId="77777777" w:rsidR="00445D8F" w:rsidRPr="007868FE" w:rsidRDefault="00445D8F" w:rsidP="00E94116">
      <w:pPr>
        <w:rPr>
          <w:sz w:val="22"/>
          <w:szCs w:val="22"/>
          <w:lang w:val="sr-Latn-ME"/>
        </w:rPr>
      </w:pPr>
    </w:p>
    <w:p w14:paraId="2A2CD357" w14:textId="77777777" w:rsidR="00991E7D" w:rsidRPr="007868FE" w:rsidRDefault="008A7F7D" w:rsidP="00E9411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 xml:space="preserve">Lijek čuvajte </w:t>
      </w:r>
      <w:r w:rsidR="00991E7D" w:rsidRPr="007868FE">
        <w:rPr>
          <w:sz w:val="22"/>
          <w:szCs w:val="22"/>
          <w:lang w:val="sr-Latn-ME"/>
        </w:rPr>
        <w:t>van pogleda i domašaja djece.</w:t>
      </w:r>
    </w:p>
    <w:p w14:paraId="1341707D" w14:textId="77777777" w:rsidR="00AA75DB" w:rsidRPr="007868FE" w:rsidRDefault="00AA75DB" w:rsidP="00E9411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6F85D52A" w14:textId="23165348" w:rsidR="00FE6ECA" w:rsidRPr="007868FE" w:rsidRDefault="00FE6ECA" w:rsidP="00E9411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Ovaj lijek se ne smije upotrijebiti nakon isteka roka upotrebe navedenog na pakovanju. Rok upotrebe odnosi se na posl</w:t>
      </w:r>
      <w:r w:rsidR="00E94116" w:rsidRPr="007868FE">
        <w:rPr>
          <w:sz w:val="22"/>
          <w:szCs w:val="22"/>
          <w:lang w:val="sr-Latn-ME"/>
        </w:rPr>
        <w:t>j</w:t>
      </w:r>
      <w:r w:rsidRPr="007868FE">
        <w:rPr>
          <w:sz w:val="22"/>
          <w:szCs w:val="22"/>
          <w:lang w:val="sr-Latn-ME"/>
        </w:rPr>
        <w:t>ednji dan navedenog mjeseca.</w:t>
      </w:r>
    </w:p>
    <w:p w14:paraId="0E9D2147" w14:textId="77777777" w:rsidR="00FE6ECA" w:rsidRPr="007868FE" w:rsidRDefault="00FE6ECA" w:rsidP="00E9411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30C2A150" w14:textId="2C090943" w:rsidR="00AA75DB" w:rsidRPr="007868FE" w:rsidRDefault="00FE6ECA" w:rsidP="00E9411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Lijek č</w:t>
      </w:r>
      <w:r w:rsidR="00AA75DB" w:rsidRPr="007868FE">
        <w:rPr>
          <w:sz w:val="22"/>
          <w:szCs w:val="22"/>
          <w:lang w:val="sr-Latn-ME"/>
        </w:rPr>
        <w:t>uvati na temperaturi do 25°C, u originalnom pakovanju, radi zaštite od svjetlosti i vlage.</w:t>
      </w:r>
    </w:p>
    <w:p w14:paraId="0D28CBDD" w14:textId="16D8B917" w:rsidR="00AA75DB" w:rsidRPr="007868FE" w:rsidRDefault="00AA75DB" w:rsidP="00E94116">
      <w:pPr>
        <w:numPr>
          <w:ilvl w:val="12"/>
          <w:numId w:val="0"/>
        </w:numPr>
        <w:tabs>
          <w:tab w:val="left" w:pos="720"/>
        </w:tabs>
        <w:ind w:right="-2"/>
        <w:rPr>
          <w:b/>
          <w:sz w:val="22"/>
          <w:szCs w:val="22"/>
          <w:lang w:val="sr-Latn-ME"/>
        </w:rPr>
      </w:pPr>
    </w:p>
    <w:p w14:paraId="27B377A5" w14:textId="77777777" w:rsidR="00D01E45" w:rsidRPr="007868FE" w:rsidRDefault="00D01E45" w:rsidP="00E94116">
      <w:pPr>
        <w:rPr>
          <w:sz w:val="22"/>
          <w:szCs w:val="22"/>
          <w:lang w:val="sr-Latn-ME" w:eastAsia="hr-HR"/>
        </w:rPr>
      </w:pPr>
      <w:r w:rsidRPr="007868F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B01B468" w14:textId="77777777" w:rsidR="00D01E45" w:rsidRPr="007868FE" w:rsidRDefault="00D01E45" w:rsidP="00E94116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7868FE">
        <w:rPr>
          <w:sz w:val="22"/>
          <w:szCs w:val="22"/>
          <w:lang w:val="sr-Latn-ME" w:eastAsia="hr-HR"/>
        </w:rPr>
        <w:lastRenderedPageBreak/>
        <w:t>Neupotrijebljeni</w:t>
      </w:r>
      <w:proofErr w:type="spellEnd"/>
      <w:r w:rsidRPr="007868FE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7B72CDD9" w14:textId="22758CFC" w:rsidR="00396B66" w:rsidRPr="007868FE" w:rsidRDefault="00396B66" w:rsidP="00E94116">
      <w:pPr>
        <w:rPr>
          <w:bCs/>
          <w:sz w:val="22"/>
          <w:szCs w:val="22"/>
          <w:lang w:val="sr-Latn-ME"/>
        </w:rPr>
      </w:pPr>
    </w:p>
    <w:p w14:paraId="12AE62C3" w14:textId="77777777" w:rsidR="00FE6ECA" w:rsidRPr="007868FE" w:rsidRDefault="00FE6ECA" w:rsidP="00E94116">
      <w:pPr>
        <w:rPr>
          <w:bCs/>
          <w:sz w:val="22"/>
          <w:szCs w:val="22"/>
          <w:lang w:val="sr-Latn-ME"/>
        </w:rPr>
      </w:pPr>
    </w:p>
    <w:p w14:paraId="7E4FF663" w14:textId="77777777" w:rsidR="00A32113" w:rsidRPr="007868FE" w:rsidRDefault="00A32113" w:rsidP="00E941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t xml:space="preserve">6. </w:t>
      </w:r>
      <w:r w:rsidR="00291DAD" w:rsidRPr="007868FE">
        <w:rPr>
          <w:b/>
          <w:bCs/>
          <w:sz w:val="22"/>
          <w:szCs w:val="22"/>
          <w:lang w:val="sr-Latn-ME"/>
        </w:rPr>
        <w:tab/>
      </w:r>
      <w:r w:rsidR="00326EEC" w:rsidRPr="007868FE">
        <w:rPr>
          <w:b/>
          <w:bCs/>
          <w:sz w:val="22"/>
          <w:szCs w:val="22"/>
          <w:lang w:val="sr-Latn-ME"/>
        </w:rPr>
        <w:t xml:space="preserve">SADRŽAJ PAKOVANJA I </w:t>
      </w:r>
      <w:r w:rsidRPr="007868FE">
        <w:rPr>
          <w:b/>
          <w:bCs/>
          <w:sz w:val="22"/>
          <w:szCs w:val="22"/>
          <w:lang w:val="sr-Latn-ME"/>
        </w:rPr>
        <w:t>DODATNE INFORMACIJE</w:t>
      </w:r>
      <w:r w:rsidR="00E06040" w:rsidRPr="007868FE">
        <w:rPr>
          <w:b/>
          <w:bCs/>
          <w:sz w:val="22"/>
          <w:szCs w:val="22"/>
          <w:lang w:val="sr-Latn-ME"/>
        </w:rPr>
        <w:t xml:space="preserve"> </w:t>
      </w:r>
    </w:p>
    <w:p w14:paraId="5CAC3E35" w14:textId="77777777" w:rsidR="00445D8F" w:rsidRPr="007868FE" w:rsidRDefault="00445D8F" w:rsidP="00E94116">
      <w:pPr>
        <w:rPr>
          <w:sz w:val="22"/>
          <w:szCs w:val="22"/>
          <w:lang w:val="sr-Latn-ME"/>
        </w:rPr>
      </w:pPr>
    </w:p>
    <w:p w14:paraId="56DB560A" w14:textId="57612409" w:rsidR="00445D8F" w:rsidRPr="007868FE" w:rsidRDefault="00AE6A67" w:rsidP="00E94116">
      <w:pPr>
        <w:rPr>
          <w:b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Pr="007868FE">
        <w:rPr>
          <w:b/>
          <w:bCs/>
          <w:sz w:val="22"/>
          <w:szCs w:val="22"/>
          <w:lang w:val="sr-Latn-ME"/>
        </w:rPr>
        <w:t>Loperamid</w:t>
      </w:r>
      <w:proofErr w:type="spellEnd"/>
      <w:r w:rsidR="00FE6ECA" w:rsidRPr="007868FE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FE6ECA" w:rsidRPr="007868FE">
        <w:rPr>
          <w:b/>
          <w:bCs/>
          <w:sz w:val="22"/>
          <w:szCs w:val="22"/>
          <w:lang w:val="sr-Latn-ME"/>
        </w:rPr>
        <w:t>Actavis</w:t>
      </w:r>
      <w:proofErr w:type="spellEnd"/>
    </w:p>
    <w:p w14:paraId="7091BEED" w14:textId="1F917306" w:rsidR="00FE6ECA" w:rsidRPr="007868FE" w:rsidRDefault="00FE6ECA" w:rsidP="00E94116">
      <w:pPr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- A</w:t>
      </w:r>
      <w:r w:rsidR="00AE6A67" w:rsidRPr="007868FE">
        <w:rPr>
          <w:sz w:val="22"/>
          <w:szCs w:val="22"/>
          <w:lang w:val="sr-Latn-ME"/>
        </w:rPr>
        <w:t>ktivn</w:t>
      </w:r>
      <w:r w:rsidRPr="007868FE">
        <w:rPr>
          <w:sz w:val="22"/>
          <w:szCs w:val="22"/>
          <w:lang w:val="sr-Latn-ME"/>
        </w:rPr>
        <w:t>a</w:t>
      </w:r>
      <w:r w:rsidR="00AE6A67" w:rsidRPr="007868FE">
        <w:rPr>
          <w:sz w:val="22"/>
          <w:szCs w:val="22"/>
          <w:lang w:val="sr-Latn-ME"/>
        </w:rPr>
        <w:t xml:space="preserve"> supstanc</w:t>
      </w:r>
      <w:r w:rsidRPr="007868FE">
        <w:rPr>
          <w:sz w:val="22"/>
          <w:szCs w:val="22"/>
          <w:lang w:val="sr-Latn-ME"/>
        </w:rPr>
        <w:t>a</w:t>
      </w:r>
      <w:r w:rsidR="00AE6A67" w:rsidRPr="007868FE">
        <w:rPr>
          <w:sz w:val="22"/>
          <w:szCs w:val="22"/>
          <w:lang w:val="sr-Latn-ME"/>
        </w:rPr>
        <w:t xml:space="preserve"> </w:t>
      </w:r>
      <w:r w:rsidRPr="007868FE">
        <w:rPr>
          <w:sz w:val="22"/>
          <w:szCs w:val="22"/>
          <w:lang w:val="sr-Latn-ME"/>
        </w:rPr>
        <w:t>je</w:t>
      </w:r>
      <w:r w:rsidR="00AE6A67" w:rsidRPr="007868FE">
        <w:rPr>
          <w:sz w:val="22"/>
          <w:szCs w:val="22"/>
          <w:lang w:val="sr-Latn-ME"/>
        </w:rPr>
        <w:t xml:space="preserve"> </w:t>
      </w:r>
      <w:proofErr w:type="spellStart"/>
      <w:r w:rsidR="00AE6A67" w:rsidRPr="007868FE">
        <w:rPr>
          <w:sz w:val="22"/>
          <w:szCs w:val="22"/>
          <w:lang w:val="sr-Latn-ME"/>
        </w:rPr>
        <w:t>loperamid</w:t>
      </w:r>
      <w:proofErr w:type="spellEnd"/>
      <w:r w:rsidR="00AE6A67" w:rsidRPr="007868FE">
        <w:rPr>
          <w:sz w:val="22"/>
          <w:szCs w:val="22"/>
          <w:lang w:val="sr-Latn-ME"/>
        </w:rPr>
        <w:t xml:space="preserve"> </w:t>
      </w:r>
      <w:proofErr w:type="spellStart"/>
      <w:r w:rsidR="00AE6A67" w:rsidRPr="007868FE">
        <w:rPr>
          <w:sz w:val="22"/>
          <w:szCs w:val="22"/>
          <w:lang w:val="sr-Latn-ME"/>
        </w:rPr>
        <w:t>hidrohlorid</w:t>
      </w:r>
      <w:proofErr w:type="spellEnd"/>
      <w:r w:rsidRPr="007868FE">
        <w:rPr>
          <w:sz w:val="22"/>
          <w:szCs w:val="22"/>
          <w:lang w:val="sr-Latn-ME"/>
        </w:rPr>
        <w:t>.</w:t>
      </w:r>
      <w:r w:rsidR="00E94116" w:rsidRPr="007868FE">
        <w:rPr>
          <w:sz w:val="22"/>
          <w:szCs w:val="22"/>
          <w:lang w:val="sr-Latn-ME"/>
        </w:rPr>
        <w:t xml:space="preserve"> </w:t>
      </w:r>
      <w:r w:rsidRPr="007868FE">
        <w:rPr>
          <w:sz w:val="22"/>
          <w:szCs w:val="22"/>
          <w:lang w:val="sr-Latn-ME"/>
        </w:rPr>
        <w:t xml:space="preserve">Jedna tableta sadrži 2 mg </w:t>
      </w:r>
      <w:proofErr w:type="spellStart"/>
      <w:r w:rsidRPr="007868FE">
        <w:rPr>
          <w:sz w:val="22"/>
          <w:szCs w:val="22"/>
          <w:lang w:val="sr-Latn-ME"/>
        </w:rPr>
        <w:t>loperamid</w:t>
      </w:r>
      <w:proofErr w:type="spellEnd"/>
      <w:r w:rsidRPr="007868FE">
        <w:rPr>
          <w:sz w:val="22"/>
          <w:szCs w:val="22"/>
          <w:lang w:val="sr-Latn-ME"/>
        </w:rPr>
        <w:t xml:space="preserve"> </w:t>
      </w:r>
      <w:proofErr w:type="spellStart"/>
      <w:r w:rsidRPr="007868FE">
        <w:rPr>
          <w:sz w:val="22"/>
          <w:szCs w:val="22"/>
          <w:lang w:val="sr-Latn-ME"/>
        </w:rPr>
        <w:t>hidrohlorida</w:t>
      </w:r>
      <w:proofErr w:type="spellEnd"/>
      <w:r w:rsidRPr="007868FE">
        <w:rPr>
          <w:sz w:val="22"/>
          <w:szCs w:val="22"/>
          <w:lang w:val="sr-Latn-ME"/>
        </w:rPr>
        <w:t>.</w:t>
      </w:r>
    </w:p>
    <w:p w14:paraId="6B79B1A5" w14:textId="2B34C10B" w:rsidR="00326EEC" w:rsidRPr="007868FE" w:rsidRDefault="00FE6ECA" w:rsidP="00E94116">
      <w:pPr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- P</w:t>
      </w:r>
      <w:r w:rsidR="00AE6A67" w:rsidRPr="007868FE">
        <w:rPr>
          <w:sz w:val="22"/>
          <w:szCs w:val="22"/>
          <w:lang w:val="sr-Latn-ME"/>
        </w:rPr>
        <w:t>omoćn</w:t>
      </w:r>
      <w:r w:rsidRPr="007868FE">
        <w:rPr>
          <w:sz w:val="22"/>
          <w:szCs w:val="22"/>
          <w:lang w:val="sr-Latn-ME"/>
        </w:rPr>
        <w:t>e</w:t>
      </w:r>
      <w:r w:rsidR="00AE6A67" w:rsidRPr="007868FE">
        <w:rPr>
          <w:sz w:val="22"/>
          <w:szCs w:val="22"/>
          <w:lang w:val="sr-Latn-ME"/>
        </w:rPr>
        <w:t xml:space="preserve"> supstanc</w:t>
      </w:r>
      <w:r w:rsidRPr="007868FE">
        <w:rPr>
          <w:sz w:val="22"/>
          <w:szCs w:val="22"/>
          <w:lang w:val="sr-Latn-ME"/>
        </w:rPr>
        <w:t>e su</w:t>
      </w:r>
      <w:r w:rsidR="00AE6A67" w:rsidRPr="007868FE">
        <w:rPr>
          <w:sz w:val="22"/>
          <w:szCs w:val="22"/>
          <w:lang w:val="sr-Latn-ME"/>
        </w:rPr>
        <w:t>:</w:t>
      </w:r>
      <w:r w:rsidRPr="007868FE">
        <w:rPr>
          <w:sz w:val="22"/>
          <w:szCs w:val="22"/>
          <w:lang w:val="sr-Latn-ME"/>
        </w:rPr>
        <w:t xml:space="preserve"> l</w:t>
      </w:r>
      <w:r w:rsidR="00AE6A67" w:rsidRPr="007868FE">
        <w:rPr>
          <w:sz w:val="22"/>
          <w:szCs w:val="22"/>
          <w:lang w:val="sr-Latn-ME"/>
        </w:rPr>
        <w:t xml:space="preserve">aktoza </w:t>
      </w:r>
      <w:proofErr w:type="spellStart"/>
      <w:r w:rsidR="00AE6A67" w:rsidRPr="007868FE">
        <w:rPr>
          <w:sz w:val="22"/>
          <w:szCs w:val="22"/>
          <w:lang w:val="sr-Latn-ME"/>
        </w:rPr>
        <w:t>monohidrat</w:t>
      </w:r>
      <w:proofErr w:type="spellEnd"/>
      <w:r w:rsidR="00AE6A67" w:rsidRPr="007868FE">
        <w:rPr>
          <w:sz w:val="22"/>
          <w:szCs w:val="22"/>
          <w:lang w:val="sr-Latn-ME"/>
        </w:rPr>
        <w:t>;</w:t>
      </w:r>
      <w:r w:rsidRPr="007868FE">
        <w:rPr>
          <w:sz w:val="22"/>
          <w:szCs w:val="22"/>
          <w:lang w:val="sr-Latn-ME"/>
        </w:rPr>
        <w:t xml:space="preserve"> s</w:t>
      </w:r>
      <w:r w:rsidR="00AE6A67" w:rsidRPr="007868FE">
        <w:rPr>
          <w:sz w:val="22"/>
          <w:szCs w:val="22"/>
          <w:lang w:val="sr-Latn-ME"/>
        </w:rPr>
        <w:t>krob, kukuruzni;</w:t>
      </w:r>
      <w:r w:rsidRPr="007868FE">
        <w:rPr>
          <w:sz w:val="22"/>
          <w:szCs w:val="22"/>
          <w:lang w:val="sr-Latn-ME"/>
        </w:rPr>
        <w:t xml:space="preserve"> s</w:t>
      </w:r>
      <w:r w:rsidR="00AE6A67" w:rsidRPr="007868FE">
        <w:rPr>
          <w:sz w:val="22"/>
          <w:szCs w:val="22"/>
          <w:lang w:val="sr-Latn-ME"/>
        </w:rPr>
        <w:t xml:space="preserve">krob, </w:t>
      </w:r>
      <w:proofErr w:type="spellStart"/>
      <w:r w:rsidR="00AE6A67" w:rsidRPr="007868FE">
        <w:rPr>
          <w:sz w:val="22"/>
          <w:szCs w:val="22"/>
          <w:lang w:val="sr-Latn-ME"/>
        </w:rPr>
        <w:t>rastvorni</w:t>
      </w:r>
      <w:proofErr w:type="spellEnd"/>
      <w:r w:rsidR="00AE6A67" w:rsidRPr="007868FE">
        <w:rPr>
          <w:sz w:val="22"/>
          <w:szCs w:val="22"/>
          <w:lang w:val="sr-Latn-ME"/>
        </w:rPr>
        <w:t>;</w:t>
      </w:r>
      <w:r w:rsidRPr="007868FE">
        <w:rPr>
          <w:sz w:val="22"/>
          <w:szCs w:val="22"/>
          <w:lang w:val="sr-Latn-ME"/>
        </w:rPr>
        <w:t xml:space="preserve"> s</w:t>
      </w:r>
      <w:r w:rsidR="00AE6A67" w:rsidRPr="007868FE">
        <w:rPr>
          <w:sz w:val="22"/>
          <w:szCs w:val="22"/>
          <w:lang w:val="sr-Latn-ME"/>
        </w:rPr>
        <w:t>ilicijum dioksid, koloidni, bezvodni</w:t>
      </w:r>
      <w:r w:rsidRPr="007868FE">
        <w:rPr>
          <w:sz w:val="22"/>
          <w:szCs w:val="22"/>
          <w:lang w:val="sr-Latn-ME"/>
        </w:rPr>
        <w:t xml:space="preserve"> i m</w:t>
      </w:r>
      <w:r w:rsidR="00AE6A67" w:rsidRPr="007868FE">
        <w:rPr>
          <w:sz w:val="22"/>
          <w:szCs w:val="22"/>
          <w:lang w:val="sr-Latn-ME"/>
        </w:rPr>
        <w:t xml:space="preserve">agnezijum </w:t>
      </w:r>
      <w:proofErr w:type="spellStart"/>
      <w:r w:rsidR="00AE6A67" w:rsidRPr="007868FE">
        <w:rPr>
          <w:sz w:val="22"/>
          <w:szCs w:val="22"/>
          <w:lang w:val="sr-Latn-ME"/>
        </w:rPr>
        <w:t>stearat</w:t>
      </w:r>
      <w:proofErr w:type="spellEnd"/>
      <w:r w:rsidR="00AE6A67" w:rsidRPr="007868FE">
        <w:rPr>
          <w:sz w:val="22"/>
          <w:szCs w:val="22"/>
          <w:lang w:val="sr-Latn-ME"/>
        </w:rPr>
        <w:t>.</w:t>
      </w:r>
    </w:p>
    <w:p w14:paraId="1C3D0CA6" w14:textId="77777777" w:rsidR="00AE6A67" w:rsidRPr="007868FE" w:rsidRDefault="00AE6A67" w:rsidP="00E94116">
      <w:pPr>
        <w:rPr>
          <w:sz w:val="22"/>
          <w:szCs w:val="22"/>
          <w:lang w:val="sr-Latn-ME"/>
        </w:rPr>
      </w:pPr>
    </w:p>
    <w:p w14:paraId="36A0E80D" w14:textId="58D72AFA" w:rsidR="00A32113" w:rsidRPr="007868FE" w:rsidRDefault="00AE6A67" w:rsidP="00E94116">
      <w:pPr>
        <w:rPr>
          <w:b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Pr="007868FE">
        <w:rPr>
          <w:b/>
          <w:sz w:val="22"/>
          <w:szCs w:val="22"/>
          <w:lang w:val="sr-Latn-ME"/>
        </w:rPr>
        <w:t>Loperamid</w:t>
      </w:r>
      <w:proofErr w:type="spellEnd"/>
      <w:r w:rsidR="00E94116" w:rsidRPr="007868FE">
        <w:rPr>
          <w:sz w:val="22"/>
          <w:szCs w:val="22"/>
          <w:lang w:val="sr-Latn-ME"/>
        </w:rPr>
        <w:t xml:space="preserve"> </w:t>
      </w:r>
      <w:proofErr w:type="spellStart"/>
      <w:r w:rsidR="00E94116" w:rsidRPr="007868FE">
        <w:rPr>
          <w:b/>
          <w:sz w:val="22"/>
          <w:szCs w:val="22"/>
          <w:lang w:val="sr-Latn-ME"/>
        </w:rPr>
        <w:t>Actavis</w:t>
      </w:r>
      <w:proofErr w:type="spellEnd"/>
      <w:r w:rsidR="00A32113" w:rsidRPr="007868FE">
        <w:rPr>
          <w:b/>
          <w:sz w:val="22"/>
          <w:szCs w:val="22"/>
          <w:lang w:val="sr-Latn-ME"/>
        </w:rPr>
        <w:t xml:space="preserve"> i sadržaj pakovanja</w:t>
      </w:r>
    </w:p>
    <w:p w14:paraId="1B99968A" w14:textId="799539B2" w:rsidR="00E94116" w:rsidRPr="007868FE" w:rsidRDefault="00FE6ECA" w:rsidP="00E94116">
      <w:pPr>
        <w:rPr>
          <w:bCs/>
          <w:sz w:val="22"/>
          <w:szCs w:val="22"/>
          <w:lang w:val="sr-Latn-ME"/>
        </w:rPr>
      </w:pPr>
      <w:r w:rsidRPr="007868FE">
        <w:rPr>
          <w:bCs/>
          <w:sz w:val="22"/>
          <w:szCs w:val="22"/>
          <w:lang w:val="sr-Latn-ME"/>
        </w:rPr>
        <w:t>Okrugl</w:t>
      </w:r>
      <w:r w:rsidR="00E94116" w:rsidRPr="007868FE">
        <w:rPr>
          <w:bCs/>
          <w:sz w:val="22"/>
          <w:szCs w:val="22"/>
          <w:lang w:val="sr-Latn-ME"/>
        </w:rPr>
        <w:t>a</w:t>
      </w:r>
      <w:r w:rsidRPr="007868FE">
        <w:rPr>
          <w:bCs/>
          <w:sz w:val="22"/>
          <w:szCs w:val="22"/>
          <w:lang w:val="sr-Latn-ME"/>
        </w:rPr>
        <w:t>, ravn</w:t>
      </w:r>
      <w:r w:rsidR="00E94116" w:rsidRPr="007868FE">
        <w:rPr>
          <w:bCs/>
          <w:sz w:val="22"/>
          <w:szCs w:val="22"/>
          <w:lang w:val="sr-Latn-ME"/>
        </w:rPr>
        <w:t>a</w:t>
      </w:r>
      <w:r w:rsidRPr="007868FE">
        <w:rPr>
          <w:bCs/>
          <w:sz w:val="22"/>
          <w:szCs w:val="22"/>
          <w:lang w:val="sr-Latn-ME"/>
        </w:rPr>
        <w:t xml:space="preserve"> tablet</w:t>
      </w:r>
      <w:r w:rsidR="00E94116" w:rsidRPr="007868FE">
        <w:rPr>
          <w:bCs/>
          <w:sz w:val="22"/>
          <w:szCs w:val="22"/>
          <w:lang w:val="sr-Latn-ME"/>
        </w:rPr>
        <w:t>a</w:t>
      </w:r>
      <w:r w:rsidRPr="007868FE">
        <w:rPr>
          <w:bCs/>
          <w:sz w:val="22"/>
          <w:szCs w:val="22"/>
          <w:lang w:val="sr-Latn-ME"/>
        </w:rPr>
        <w:t xml:space="preserve"> bijele boje sa </w:t>
      </w:r>
      <w:proofErr w:type="spellStart"/>
      <w:r w:rsidRPr="007868FE">
        <w:rPr>
          <w:bCs/>
          <w:sz w:val="22"/>
          <w:szCs w:val="22"/>
          <w:lang w:val="sr-Latn-ME"/>
        </w:rPr>
        <w:t>podionom</w:t>
      </w:r>
      <w:proofErr w:type="spellEnd"/>
      <w:r w:rsidRPr="007868FE">
        <w:rPr>
          <w:bCs/>
          <w:sz w:val="22"/>
          <w:szCs w:val="22"/>
          <w:lang w:val="sr-Latn-ME"/>
        </w:rPr>
        <w:t xml:space="preserve"> </w:t>
      </w:r>
      <w:r w:rsidR="00E94116" w:rsidRPr="007868FE">
        <w:rPr>
          <w:bCs/>
          <w:sz w:val="22"/>
          <w:szCs w:val="22"/>
          <w:lang w:val="sr-Latn-ME"/>
        </w:rPr>
        <w:t>crtom n</w:t>
      </w:r>
      <w:r w:rsidRPr="007868FE">
        <w:rPr>
          <w:bCs/>
          <w:sz w:val="22"/>
          <w:szCs w:val="22"/>
          <w:lang w:val="sr-Latn-ME"/>
        </w:rPr>
        <w:t>a jedn</w:t>
      </w:r>
      <w:r w:rsidR="00E94116" w:rsidRPr="007868FE">
        <w:rPr>
          <w:bCs/>
          <w:sz w:val="22"/>
          <w:szCs w:val="22"/>
          <w:lang w:val="sr-Latn-ME"/>
        </w:rPr>
        <w:t>oj</w:t>
      </w:r>
      <w:r w:rsidRPr="007868FE">
        <w:rPr>
          <w:bCs/>
          <w:sz w:val="22"/>
          <w:szCs w:val="22"/>
          <w:lang w:val="sr-Latn-ME"/>
        </w:rPr>
        <w:t xml:space="preserve"> stran</w:t>
      </w:r>
      <w:r w:rsidR="00E94116" w:rsidRPr="007868FE">
        <w:rPr>
          <w:bCs/>
          <w:sz w:val="22"/>
          <w:szCs w:val="22"/>
          <w:lang w:val="sr-Latn-ME"/>
        </w:rPr>
        <w:t>i</w:t>
      </w:r>
      <w:r w:rsidRPr="007868FE">
        <w:rPr>
          <w:bCs/>
          <w:sz w:val="22"/>
          <w:szCs w:val="22"/>
          <w:lang w:val="sr-Latn-ME"/>
        </w:rPr>
        <w:t xml:space="preserve"> tablete. </w:t>
      </w:r>
    </w:p>
    <w:p w14:paraId="6B06C141" w14:textId="6CD35653" w:rsidR="00FE6ECA" w:rsidRPr="007868FE" w:rsidRDefault="00FE6ECA" w:rsidP="00E94116">
      <w:pPr>
        <w:rPr>
          <w:bCs/>
          <w:sz w:val="22"/>
          <w:szCs w:val="22"/>
          <w:lang w:val="sr-Latn-ME"/>
        </w:rPr>
      </w:pPr>
      <w:proofErr w:type="spellStart"/>
      <w:r w:rsidRPr="007868FE">
        <w:rPr>
          <w:bCs/>
          <w:sz w:val="22"/>
          <w:szCs w:val="22"/>
          <w:lang w:val="sr-Latn-ME"/>
        </w:rPr>
        <w:t>Podiona</w:t>
      </w:r>
      <w:proofErr w:type="spellEnd"/>
      <w:r w:rsidRPr="007868FE">
        <w:rPr>
          <w:bCs/>
          <w:sz w:val="22"/>
          <w:szCs w:val="22"/>
          <w:lang w:val="sr-Latn-ME"/>
        </w:rPr>
        <w:t xml:space="preserve"> </w:t>
      </w:r>
      <w:r w:rsidR="00E94116" w:rsidRPr="007868FE">
        <w:rPr>
          <w:bCs/>
          <w:sz w:val="22"/>
          <w:szCs w:val="22"/>
          <w:lang w:val="sr-Latn-ME"/>
        </w:rPr>
        <w:t xml:space="preserve">crta </w:t>
      </w:r>
      <w:r w:rsidRPr="007868FE">
        <w:rPr>
          <w:bCs/>
          <w:sz w:val="22"/>
          <w:szCs w:val="22"/>
          <w:lang w:val="sr-Latn-ME"/>
        </w:rPr>
        <w:t>služi samo da olakša lomljenje tablete kako bi se lijek lakše progutao, a ne za podjelu na jednake doze.</w:t>
      </w:r>
    </w:p>
    <w:p w14:paraId="2DEC7B7D" w14:textId="77777777" w:rsidR="00494FAC" w:rsidRPr="007868FE" w:rsidRDefault="00494FAC" w:rsidP="00E941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0EA2D58" w14:textId="77777777" w:rsidR="00FE6ECA" w:rsidRPr="007868FE" w:rsidRDefault="00FE6ECA" w:rsidP="00E941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868FE">
        <w:rPr>
          <w:bCs/>
          <w:sz w:val="22"/>
          <w:szCs w:val="22"/>
          <w:lang w:val="sr-Latn-ME"/>
        </w:rPr>
        <w:t xml:space="preserve">Unutrašnje pakovanje je PVC/Alu </w:t>
      </w:r>
      <w:proofErr w:type="spellStart"/>
      <w:r w:rsidRPr="007868FE">
        <w:rPr>
          <w:bCs/>
          <w:sz w:val="22"/>
          <w:szCs w:val="22"/>
          <w:lang w:val="sr-Latn-ME"/>
        </w:rPr>
        <w:t>blister</w:t>
      </w:r>
      <w:proofErr w:type="spellEnd"/>
      <w:r w:rsidRPr="007868FE">
        <w:rPr>
          <w:bCs/>
          <w:sz w:val="22"/>
          <w:szCs w:val="22"/>
          <w:lang w:val="sr-Latn-ME"/>
        </w:rPr>
        <w:t xml:space="preserve"> koji sadrži 10 tableta.</w:t>
      </w:r>
    </w:p>
    <w:p w14:paraId="52DA468F" w14:textId="70CF115D" w:rsidR="00FE6ECA" w:rsidRPr="007868FE" w:rsidRDefault="00FE6ECA" w:rsidP="00E941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868FE">
        <w:rPr>
          <w:bCs/>
          <w:sz w:val="22"/>
          <w:szCs w:val="22"/>
          <w:lang w:val="sr-Latn-ME"/>
        </w:rPr>
        <w:t>Spolj</w:t>
      </w:r>
      <w:r w:rsidR="00E94116" w:rsidRPr="007868FE">
        <w:rPr>
          <w:bCs/>
          <w:sz w:val="22"/>
          <w:szCs w:val="22"/>
          <w:lang w:val="sr-Latn-ME"/>
        </w:rPr>
        <w:t>aš</w:t>
      </w:r>
      <w:r w:rsidRPr="007868FE">
        <w:rPr>
          <w:bCs/>
          <w:sz w:val="22"/>
          <w:szCs w:val="22"/>
          <w:lang w:val="sr-Latn-ME"/>
        </w:rPr>
        <w:t xml:space="preserve">nje pakovanje je </w:t>
      </w:r>
      <w:proofErr w:type="spellStart"/>
      <w:r w:rsidRPr="007868FE">
        <w:rPr>
          <w:bCs/>
          <w:sz w:val="22"/>
          <w:szCs w:val="22"/>
          <w:lang w:val="sr-Latn-ME"/>
        </w:rPr>
        <w:t>složiva</w:t>
      </w:r>
      <w:proofErr w:type="spellEnd"/>
      <w:r w:rsidRPr="007868FE">
        <w:rPr>
          <w:bCs/>
          <w:sz w:val="22"/>
          <w:szCs w:val="22"/>
          <w:lang w:val="sr-Latn-ME"/>
        </w:rPr>
        <w:t xml:space="preserve"> kartonska kutija u kojoj se nalaze 2 </w:t>
      </w:r>
      <w:proofErr w:type="spellStart"/>
      <w:r w:rsidRPr="007868FE">
        <w:rPr>
          <w:bCs/>
          <w:sz w:val="22"/>
          <w:szCs w:val="22"/>
          <w:lang w:val="sr-Latn-ME"/>
        </w:rPr>
        <w:t>blistera</w:t>
      </w:r>
      <w:proofErr w:type="spellEnd"/>
      <w:r w:rsidRPr="007868FE">
        <w:rPr>
          <w:bCs/>
          <w:sz w:val="22"/>
          <w:szCs w:val="22"/>
          <w:lang w:val="sr-Latn-ME"/>
        </w:rPr>
        <w:t xml:space="preserve"> sa po 10 tableta (ukupno 20 tableta) i Uputstvo za lijek.</w:t>
      </w:r>
    </w:p>
    <w:p w14:paraId="08E16D7D" w14:textId="77777777" w:rsidR="00AE6A67" w:rsidRPr="007868FE" w:rsidRDefault="00AE6A67" w:rsidP="00E94116">
      <w:pPr>
        <w:rPr>
          <w:sz w:val="22"/>
          <w:szCs w:val="22"/>
          <w:lang w:val="sr-Latn-ME"/>
        </w:rPr>
      </w:pPr>
    </w:p>
    <w:p w14:paraId="65FED14C" w14:textId="77777777" w:rsidR="00A32113" w:rsidRPr="007868FE" w:rsidRDefault="00A32113" w:rsidP="00E94116">
      <w:pPr>
        <w:rPr>
          <w:b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 xml:space="preserve">Nosilac dozvole i </w:t>
      </w:r>
      <w:r w:rsidR="00C66783" w:rsidRPr="007868FE">
        <w:rPr>
          <w:b/>
          <w:sz w:val="22"/>
          <w:szCs w:val="22"/>
          <w:lang w:val="sr-Latn-ME"/>
        </w:rPr>
        <w:t>p</w:t>
      </w:r>
      <w:r w:rsidRPr="007868FE">
        <w:rPr>
          <w:b/>
          <w:sz w:val="22"/>
          <w:szCs w:val="22"/>
          <w:lang w:val="sr-Latn-ME"/>
        </w:rPr>
        <w:t>roizvođač</w:t>
      </w:r>
    </w:p>
    <w:p w14:paraId="7BB0432C" w14:textId="77777777" w:rsidR="00445D8F" w:rsidRPr="007868FE" w:rsidRDefault="00445D8F" w:rsidP="00E94116">
      <w:pPr>
        <w:rPr>
          <w:sz w:val="22"/>
          <w:szCs w:val="22"/>
          <w:lang w:val="sr-Latn-ME"/>
        </w:rPr>
      </w:pPr>
    </w:p>
    <w:p w14:paraId="2124009A" w14:textId="77777777" w:rsidR="00E812FA" w:rsidRPr="007868FE" w:rsidRDefault="00E812FA" w:rsidP="00E94116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>Nosilac dozvole:</w:t>
      </w:r>
    </w:p>
    <w:p w14:paraId="620C7355" w14:textId="1FB0B031" w:rsidR="00E812FA" w:rsidRPr="007868FE" w:rsidRDefault="00E812FA" w:rsidP="00E94116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7868FE">
        <w:rPr>
          <w:bCs/>
          <w:sz w:val="22"/>
          <w:szCs w:val="22"/>
          <w:lang w:val="sr-Latn-ME"/>
        </w:rPr>
        <w:t xml:space="preserve">Evropa </w:t>
      </w:r>
      <w:proofErr w:type="spellStart"/>
      <w:r w:rsidRPr="007868FE">
        <w:rPr>
          <w:bCs/>
          <w:sz w:val="22"/>
          <w:szCs w:val="22"/>
          <w:lang w:val="sr-Latn-ME"/>
        </w:rPr>
        <w:t>Lek</w:t>
      </w:r>
      <w:proofErr w:type="spellEnd"/>
      <w:r w:rsidRPr="007868FE">
        <w:rPr>
          <w:bCs/>
          <w:sz w:val="22"/>
          <w:szCs w:val="22"/>
          <w:lang w:val="sr-Latn-ME"/>
        </w:rPr>
        <w:t xml:space="preserve"> Pharma </w:t>
      </w:r>
      <w:proofErr w:type="spellStart"/>
      <w:r w:rsidRPr="007868FE">
        <w:rPr>
          <w:bCs/>
          <w:sz w:val="22"/>
          <w:szCs w:val="22"/>
          <w:lang w:val="sr-Latn-ME"/>
        </w:rPr>
        <w:t>d.o.o</w:t>
      </w:r>
      <w:proofErr w:type="spellEnd"/>
      <w:r w:rsidRPr="007868FE">
        <w:rPr>
          <w:bCs/>
          <w:sz w:val="22"/>
          <w:szCs w:val="22"/>
          <w:lang w:val="sr-Latn-ME"/>
        </w:rPr>
        <w:t>.</w:t>
      </w:r>
      <w:r w:rsidR="00E94116" w:rsidRPr="007868FE">
        <w:rPr>
          <w:bCs/>
          <w:sz w:val="22"/>
          <w:szCs w:val="22"/>
          <w:lang w:val="sr-Latn-ME"/>
        </w:rPr>
        <w:t xml:space="preserve"> Podgorica,</w:t>
      </w:r>
    </w:p>
    <w:p w14:paraId="12B173E6" w14:textId="77777777" w:rsidR="00E812FA" w:rsidRPr="007868FE" w:rsidRDefault="00E812FA" w:rsidP="00E94116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7868FE">
        <w:rPr>
          <w:bCs/>
          <w:sz w:val="22"/>
          <w:szCs w:val="22"/>
          <w:lang w:val="sr-Latn-ME"/>
        </w:rPr>
        <w:t>Kritskog odreda 4/1, 81000 Podgorica, Crna Gora</w:t>
      </w:r>
    </w:p>
    <w:p w14:paraId="3CB8073C" w14:textId="77777777" w:rsidR="00E812FA" w:rsidRPr="007868FE" w:rsidRDefault="00E812FA" w:rsidP="00E94116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7AFA69FA" w14:textId="77777777" w:rsidR="00E812FA" w:rsidRPr="007868FE" w:rsidRDefault="00E812FA" w:rsidP="00E94116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7868FE">
        <w:rPr>
          <w:b/>
          <w:bCs/>
          <w:sz w:val="22"/>
          <w:szCs w:val="22"/>
          <w:lang w:val="sr-Latn-ME"/>
        </w:rPr>
        <w:t>Proizvođač:</w:t>
      </w:r>
    </w:p>
    <w:p w14:paraId="3CCFDF24" w14:textId="05EEF170" w:rsidR="00E812FA" w:rsidRPr="007868FE" w:rsidRDefault="00FE6ECA" w:rsidP="00E94116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7868FE">
        <w:rPr>
          <w:bCs/>
          <w:sz w:val="22"/>
          <w:szCs w:val="22"/>
          <w:lang w:val="sr-Latn-ME"/>
        </w:rPr>
        <w:t>Zdravlje</w:t>
      </w:r>
      <w:r w:rsidR="00E812FA" w:rsidRPr="007868FE">
        <w:rPr>
          <w:bCs/>
          <w:sz w:val="22"/>
          <w:szCs w:val="22"/>
          <w:lang w:val="sr-Latn-ME"/>
        </w:rPr>
        <w:t xml:space="preserve"> AD </w:t>
      </w:r>
      <w:r w:rsidRPr="007868FE">
        <w:rPr>
          <w:bCs/>
          <w:sz w:val="22"/>
          <w:szCs w:val="22"/>
          <w:lang w:val="sr-Latn-ME"/>
        </w:rPr>
        <w:t>Leskovac</w:t>
      </w:r>
      <w:r w:rsidR="00E94116" w:rsidRPr="007868FE">
        <w:rPr>
          <w:bCs/>
          <w:sz w:val="22"/>
          <w:szCs w:val="22"/>
          <w:lang w:val="sr-Latn-ME"/>
        </w:rPr>
        <w:t>,</w:t>
      </w:r>
    </w:p>
    <w:p w14:paraId="27641F45" w14:textId="41584E1C" w:rsidR="00E812FA" w:rsidRPr="007868FE" w:rsidRDefault="00E812FA" w:rsidP="00E94116">
      <w:pPr>
        <w:rPr>
          <w:bCs/>
          <w:sz w:val="22"/>
          <w:szCs w:val="22"/>
          <w:lang w:val="sr-Latn-ME"/>
        </w:rPr>
      </w:pPr>
      <w:r w:rsidRPr="007868FE">
        <w:rPr>
          <w:bCs/>
          <w:sz w:val="22"/>
          <w:szCs w:val="22"/>
          <w:lang w:val="sr-Latn-ME"/>
        </w:rPr>
        <w:t>Vlajkova 199, 16000 Leskovac, Srbija</w:t>
      </w:r>
    </w:p>
    <w:p w14:paraId="3BE3BCCE" w14:textId="77777777" w:rsidR="00E812FA" w:rsidRPr="007868FE" w:rsidRDefault="00E812FA" w:rsidP="00E94116">
      <w:pPr>
        <w:rPr>
          <w:sz w:val="22"/>
          <w:szCs w:val="22"/>
          <w:lang w:val="sr-Latn-ME"/>
        </w:rPr>
      </w:pPr>
    </w:p>
    <w:p w14:paraId="340DE4C6" w14:textId="77777777" w:rsidR="00A32113" w:rsidRPr="007868FE" w:rsidRDefault="00A32113" w:rsidP="00E94116">
      <w:pPr>
        <w:rPr>
          <w:b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>Režim izdavanja lijeka</w:t>
      </w:r>
    </w:p>
    <w:p w14:paraId="140E4817" w14:textId="73B969CD" w:rsidR="00445D8F" w:rsidRPr="007868FE" w:rsidRDefault="00FE6ECA" w:rsidP="00E94116">
      <w:pPr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Lijek se izdaje samo na ljekarski recept.</w:t>
      </w:r>
    </w:p>
    <w:p w14:paraId="29CC338E" w14:textId="77777777" w:rsidR="00E812FA" w:rsidRPr="007868FE" w:rsidRDefault="00E812FA" w:rsidP="00E94116">
      <w:pPr>
        <w:rPr>
          <w:sz w:val="22"/>
          <w:szCs w:val="22"/>
          <w:lang w:val="sr-Latn-ME"/>
        </w:rPr>
      </w:pPr>
    </w:p>
    <w:p w14:paraId="02F04AC3" w14:textId="77777777" w:rsidR="0067145B" w:rsidRPr="007868FE" w:rsidRDefault="00A32113" w:rsidP="00E94116">
      <w:pPr>
        <w:rPr>
          <w:b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>Broj i datum dozvole</w:t>
      </w:r>
    </w:p>
    <w:p w14:paraId="2811614E" w14:textId="5D842C7C" w:rsidR="00E812FA" w:rsidRPr="007868FE" w:rsidRDefault="009B110F" w:rsidP="00E94116">
      <w:pPr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2030/25/2229 – 2761 od 04.06.2025. godine</w:t>
      </w:r>
    </w:p>
    <w:p w14:paraId="5872B394" w14:textId="77777777" w:rsidR="00E94116" w:rsidRPr="007868FE" w:rsidRDefault="00E94116" w:rsidP="00E94116">
      <w:pPr>
        <w:rPr>
          <w:b/>
          <w:sz w:val="22"/>
          <w:szCs w:val="22"/>
          <w:lang w:val="sr-Latn-ME"/>
        </w:rPr>
      </w:pPr>
    </w:p>
    <w:p w14:paraId="1F9BF499" w14:textId="77777777" w:rsidR="00440196" w:rsidRPr="007868FE" w:rsidRDefault="00440196" w:rsidP="00E94116">
      <w:pPr>
        <w:rPr>
          <w:b/>
          <w:sz w:val="22"/>
          <w:szCs w:val="22"/>
          <w:lang w:val="sr-Latn-ME"/>
        </w:rPr>
      </w:pPr>
      <w:r w:rsidRPr="007868FE">
        <w:rPr>
          <w:b/>
          <w:sz w:val="22"/>
          <w:szCs w:val="22"/>
          <w:lang w:val="sr-Latn-ME"/>
        </w:rPr>
        <w:t>Ovo uputstvo je posljednji put odobreno</w:t>
      </w:r>
    </w:p>
    <w:p w14:paraId="46A486C3" w14:textId="554A7F5F" w:rsidR="00440196" w:rsidRPr="007868FE" w:rsidRDefault="009B110F" w:rsidP="00E94116">
      <w:pPr>
        <w:rPr>
          <w:sz w:val="22"/>
          <w:szCs w:val="22"/>
          <w:lang w:val="sr-Latn-ME"/>
        </w:rPr>
      </w:pPr>
      <w:r w:rsidRPr="007868FE">
        <w:rPr>
          <w:sz w:val="22"/>
          <w:szCs w:val="22"/>
          <w:lang w:val="sr-Latn-ME"/>
        </w:rPr>
        <w:t>Jun, 2025. godine</w:t>
      </w:r>
    </w:p>
    <w:sectPr w:rsidR="00440196" w:rsidRPr="007868FE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4B0C4" w14:textId="77777777" w:rsidR="00543978" w:rsidRDefault="00543978">
      <w:r>
        <w:separator/>
      </w:r>
    </w:p>
  </w:endnote>
  <w:endnote w:type="continuationSeparator" w:id="0">
    <w:p w14:paraId="2FDE4AE9" w14:textId="77777777" w:rsidR="00543978" w:rsidRDefault="0054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B74D7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DE3C8A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2F842" w14:textId="44D5D164" w:rsidR="00890846" w:rsidRPr="007868FE" w:rsidRDefault="00890846" w:rsidP="00F413F0">
    <w:pPr>
      <w:pStyle w:val="Footer"/>
      <w:jc w:val="center"/>
      <w:rPr>
        <w:sz w:val="22"/>
        <w:szCs w:val="22"/>
      </w:rPr>
    </w:pPr>
    <w:r w:rsidRPr="007868FE">
      <w:rPr>
        <w:sz w:val="22"/>
        <w:szCs w:val="22"/>
      </w:rPr>
      <w:fldChar w:fldCharType="begin"/>
    </w:r>
    <w:r w:rsidRPr="007868FE">
      <w:rPr>
        <w:sz w:val="22"/>
        <w:szCs w:val="22"/>
      </w:rPr>
      <w:instrText xml:space="preserve"> PAGE </w:instrText>
    </w:r>
    <w:r w:rsidRPr="007868FE">
      <w:rPr>
        <w:sz w:val="22"/>
        <w:szCs w:val="22"/>
      </w:rPr>
      <w:fldChar w:fldCharType="separate"/>
    </w:r>
    <w:r w:rsidR="007868FE">
      <w:rPr>
        <w:noProof/>
        <w:sz w:val="22"/>
        <w:szCs w:val="22"/>
      </w:rPr>
      <w:t>2</w:t>
    </w:r>
    <w:r w:rsidRPr="007868FE">
      <w:rPr>
        <w:sz w:val="22"/>
        <w:szCs w:val="22"/>
      </w:rPr>
      <w:fldChar w:fldCharType="end"/>
    </w:r>
    <w:r w:rsidRPr="007868FE">
      <w:rPr>
        <w:sz w:val="22"/>
        <w:szCs w:val="22"/>
      </w:rPr>
      <w:t xml:space="preserve"> / </w:t>
    </w:r>
    <w:r w:rsidRPr="007868FE">
      <w:rPr>
        <w:sz w:val="22"/>
        <w:szCs w:val="22"/>
      </w:rPr>
      <w:fldChar w:fldCharType="begin"/>
    </w:r>
    <w:r w:rsidRPr="007868FE">
      <w:rPr>
        <w:sz w:val="22"/>
        <w:szCs w:val="22"/>
      </w:rPr>
      <w:instrText xml:space="preserve"> NUMPAGES </w:instrText>
    </w:r>
    <w:r w:rsidRPr="007868FE">
      <w:rPr>
        <w:sz w:val="22"/>
        <w:szCs w:val="22"/>
      </w:rPr>
      <w:fldChar w:fldCharType="separate"/>
    </w:r>
    <w:r w:rsidR="007868FE">
      <w:rPr>
        <w:noProof/>
        <w:sz w:val="22"/>
        <w:szCs w:val="22"/>
      </w:rPr>
      <w:t>7</w:t>
    </w:r>
    <w:r w:rsidRPr="007868FE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9D9FA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E7CB7" w14:textId="77777777" w:rsidR="00543978" w:rsidRDefault="00543978">
      <w:r>
        <w:separator/>
      </w:r>
    </w:p>
  </w:footnote>
  <w:footnote w:type="continuationSeparator" w:id="0">
    <w:p w14:paraId="0C307CEE" w14:textId="77777777" w:rsidR="00543978" w:rsidRDefault="0054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F9FA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0B5D356" wp14:editId="3A796C66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DE792" w14:textId="77777777" w:rsidR="00890846" w:rsidRDefault="00890846">
    <w:pPr>
      <w:pStyle w:val="Header"/>
      <w:rPr>
        <w:sz w:val="16"/>
        <w:szCs w:val="16"/>
      </w:rPr>
    </w:pPr>
  </w:p>
  <w:p w14:paraId="16C9B491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62A1E86"/>
    <w:multiLevelType w:val="hybridMultilevel"/>
    <w:tmpl w:val="081686CA"/>
    <w:lvl w:ilvl="0" w:tplc="2C1A0001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7DBF"/>
    <w:multiLevelType w:val="hybridMultilevel"/>
    <w:tmpl w:val="C222172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5447F"/>
    <w:multiLevelType w:val="hybridMultilevel"/>
    <w:tmpl w:val="EA240754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8DF1F4D"/>
    <w:multiLevelType w:val="hybridMultilevel"/>
    <w:tmpl w:val="FB5CBA3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17F9D"/>
    <w:multiLevelType w:val="hybridMultilevel"/>
    <w:tmpl w:val="0378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91DEF"/>
    <w:multiLevelType w:val="hybridMultilevel"/>
    <w:tmpl w:val="4026435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82890"/>
    <w:multiLevelType w:val="hybridMultilevel"/>
    <w:tmpl w:val="9EB6310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92B16"/>
    <w:multiLevelType w:val="hybridMultilevel"/>
    <w:tmpl w:val="28A0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82A2A"/>
    <w:multiLevelType w:val="hybridMultilevel"/>
    <w:tmpl w:val="A0BE0C6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433EF6"/>
    <w:multiLevelType w:val="hybridMultilevel"/>
    <w:tmpl w:val="2D30F6E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E7164"/>
    <w:multiLevelType w:val="hybridMultilevel"/>
    <w:tmpl w:val="A08E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107DE"/>
    <w:multiLevelType w:val="hybridMultilevel"/>
    <w:tmpl w:val="DC58ABB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00EF2"/>
    <w:multiLevelType w:val="hybridMultilevel"/>
    <w:tmpl w:val="090A49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21"/>
  </w:num>
  <w:num w:numId="16">
    <w:abstractNumId w:val="33"/>
  </w:num>
  <w:num w:numId="17">
    <w:abstractNumId w:val="11"/>
    <w:lvlOverride w:ilvl="0">
      <w:startOverride w:val="1"/>
    </w:lvlOverride>
  </w:num>
  <w:num w:numId="18">
    <w:abstractNumId w:val="28"/>
  </w:num>
  <w:num w:numId="19">
    <w:abstractNumId w:val="27"/>
  </w:num>
  <w:num w:numId="20">
    <w:abstractNumId w:val="24"/>
  </w:num>
  <w:num w:numId="21">
    <w:abstractNumId w:val="22"/>
  </w:num>
  <w:num w:numId="22">
    <w:abstractNumId w:val="13"/>
  </w:num>
  <w:num w:numId="23">
    <w:abstractNumId w:val="14"/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1"/>
  </w:num>
  <w:num w:numId="30">
    <w:abstractNumId w:val="25"/>
  </w:num>
  <w:num w:numId="31">
    <w:abstractNumId w:val="16"/>
  </w:num>
  <w:num w:numId="32">
    <w:abstractNumId w:val="40"/>
  </w:num>
  <w:num w:numId="33">
    <w:abstractNumId w:val="12"/>
  </w:num>
  <w:num w:numId="34">
    <w:abstractNumId w:val="37"/>
  </w:num>
  <w:num w:numId="35">
    <w:abstractNumId w:val="32"/>
  </w:num>
  <w:num w:numId="36">
    <w:abstractNumId w:val="29"/>
  </w:num>
  <w:num w:numId="37">
    <w:abstractNumId w:val="15"/>
  </w:num>
  <w:num w:numId="38">
    <w:abstractNumId w:val="18"/>
  </w:num>
  <w:num w:numId="39">
    <w:abstractNumId w:val="35"/>
  </w:num>
  <w:num w:numId="40">
    <w:abstractNumId w:val="19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2098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4A8C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4540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2496"/>
    <w:rsid w:val="00193DB3"/>
    <w:rsid w:val="0019793D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0874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502E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63"/>
    <w:rsid w:val="00281972"/>
    <w:rsid w:val="00285F5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3EC5"/>
    <w:rsid w:val="002C6682"/>
    <w:rsid w:val="002D4B25"/>
    <w:rsid w:val="002D56CD"/>
    <w:rsid w:val="002D59E5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211E"/>
    <w:rsid w:val="00326D07"/>
    <w:rsid w:val="00326EEC"/>
    <w:rsid w:val="00327CA0"/>
    <w:rsid w:val="00327F66"/>
    <w:rsid w:val="0033120A"/>
    <w:rsid w:val="0033185E"/>
    <w:rsid w:val="003324F7"/>
    <w:rsid w:val="003330D6"/>
    <w:rsid w:val="003348A5"/>
    <w:rsid w:val="00335343"/>
    <w:rsid w:val="003417D5"/>
    <w:rsid w:val="0034181A"/>
    <w:rsid w:val="00341DEF"/>
    <w:rsid w:val="00342CF7"/>
    <w:rsid w:val="003437A3"/>
    <w:rsid w:val="00345A85"/>
    <w:rsid w:val="00351634"/>
    <w:rsid w:val="0035469B"/>
    <w:rsid w:val="0036311E"/>
    <w:rsid w:val="00371CCC"/>
    <w:rsid w:val="003731D0"/>
    <w:rsid w:val="00377385"/>
    <w:rsid w:val="00381D07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215A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94FAC"/>
    <w:rsid w:val="00497C0F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C65C9"/>
    <w:rsid w:val="004D1DE1"/>
    <w:rsid w:val="004D2F3A"/>
    <w:rsid w:val="004D368C"/>
    <w:rsid w:val="004D3F09"/>
    <w:rsid w:val="004D60D6"/>
    <w:rsid w:val="004D7094"/>
    <w:rsid w:val="004E03D1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008F"/>
    <w:rsid w:val="005215DC"/>
    <w:rsid w:val="00531BAF"/>
    <w:rsid w:val="00532E46"/>
    <w:rsid w:val="00540EBE"/>
    <w:rsid w:val="00543978"/>
    <w:rsid w:val="00546CB3"/>
    <w:rsid w:val="0054753E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22A4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6DBE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E7412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0E35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8FE"/>
    <w:rsid w:val="00786E51"/>
    <w:rsid w:val="00787F3C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0CA5"/>
    <w:rsid w:val="007C4173"/>
    <w:rsid w:val="007C5293"/>
    <w:rsid w:val="007C5E12"/>
    <w:rsid w:val="007C6028"/>
    <w:rsid w:val="007C7F83"/>
    <w:rsid w:val="007D10A3"/>
    <w:rsid w:val="007D50CA"/>
    <w:rsid w:val="007F0CD9"/>
    <w:rsid w:val="007F17C0"/>
    <w:rsid w:val="007F1A10"/>
    <w:rsid w:val="007F269F"/>
    <w:rsid w:val="00800BB3"/>
    <w:rsid w:val="00801328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B12"/>
    <w:rsid w:val="00840DBC"/>
    <w:rsid w:val="00841A08"/>
    <w:rsid w:val="00842F83"/>
    <w:rsid w:val="008437AF"/>
    <w:rsid w:val="008475F6"/>
    <w:rsid w:val="0085398E"/>
    <w:rsid w:val="00855687"/>
    <w:rsid w:val="00856F31"/>
    <w:rsid w:val="00862834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24BD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241"/>
    <w:rsid w:val="00945F9C"/>
    <w:rsid w:val="00952CF7"/>
    <w:rsid w:val="009550DA"/>
    <w:rsid w:val="00963573"/>
    <w:rsid w:val="00963B77"/>
    <w:rsid w:val="0096506F"/>
    <w:rsid w:val="00966AB2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110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16A5"/>
    <w:rsid w:val="009F2B4D"/>
    <w:rsid w:val="009F5A65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0F75"/>
    <w:rsid w:val="00A316A0"/>
    <w:rsid w:val="00A32113"/>
    <w:rsid w:val="00A32A4E"/>
    <w:rsid w:val="00A32C16"/>
    <w:rsid w:val="00A34BBF"/>
    <w:rsid w:val="00A43B24"/>
    <w:rsid w:val="00A53871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A75DB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A67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2880"/>
    <w:rsid w:val="00BA2DDF"/>
    <w:rsid w:val="00BA4C7B"/>
    <w:rsid w:val="00BA5672"/>
    <w:rsid w:val="00BA65C4"/>
    <w:rsid w:val="00BB16DA"/>
    <w:rsid w:val="00BB261C"/>
    <w:rsid w:val="00BB7050"/>
    <w:rsid w:val="00BC1513"/>
    <w:rsid w:val="00BC4DE2"/>
    <w:rsid w:val="00BC5A90"/>
    <w:rsid w:val="00BC6D2D"/>
    <w:rsid w:val="00BD3F90"/>
    <w:rsid w:val="00BD4803"/>
    <w:rsid w:val="00BD4C49"/>
    <w:rsid w:val="00BD58C5"/>
    <w:rsid w:val="00BD76CB"/>
    <w:rsid w:val="00BE1CFA"/>
    <w:rsid w:val="00BE3FAC"/>
    <w:rsid w:val="00BF1A10"/>
    <w:rsid w:val="00BF211C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1A07"/>
    <w:rsid w:val="00C527B5"/>
    <w:rsid w:val="00C547D5"/>
    <w:rsid w:val="00C54EE5"/>
    <w:rsid w:val="00C5558E"/>
    <w:rsid w:val="00C55770"/>
    <w:rsid w:val="00C55BCD"/>
    <w:rsid w:val="00C64BFF"/>
    <w:rsid w:val="00C66783"/>
    <w:rsid w:val="00C74F9D"/>
    <w:rsid w:val="00C77D13"/>
    <w:rsid w:val="00C82701"/>
    <w:rsid w:val="00C83B7A"/>
    <w:rsid w:val="00C84CF5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6EDB"/>
    <w:rsid w:val="00D270D2"/>
    <w:rsid w:val="00D30FE8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0957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13CE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25F"/>
    <w:rsid w:val="00E77D2B"/>
    <w:rsid w:val="00E812FA"/>
    <w:rsid w:val="00E82627"/>
    <w:rsid w:val="00E930CE"/>
    <w:rsid w:val="00E94116"/>
    <w:rsid w:val="00E94F8B"/>
    <w:rsid w:val="00E95517"/>
    <w:rsid w:val="00EA1C88"/>
    <w:rsid w:val="00EA28A1"/>
    <w:rsid w:val="00EA4EB6"/>
    <w:rsid w:val="00EB04F1"/>
    <w:rsid w:val="00EB0837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E7F0F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0201"/>
    <w:rsid w:val="00F51887"/>
    <w:rsid w:val="00F51A4B"/>
    <w:rsid w:val="00F53A0F"/>
    <w:rsid w:val="00F554E0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12E3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6ECA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A0B0F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CM5">
    <w:name w:val="CM5"/>
    <w:basedOn w:val="Normal"/>
    <w:next w:val="Normal"/>
    <w:uiPriority w:val="99"/>
    <w:rsid w:val="00BD4C49"/>
    <w:pPr>
      <w:widowControl w:val="0"/>
      <w:autoSpaceDE w:val="0"/>
      <w:autoSpaceDN w:val="0"/>
      <w:adjustRightInd w:val="0"/>
      <w:spacing w:line="238" w:lineRule="atLeast"/>
    </w:pPr>
    <w:rPr>
      <w:rFonts w:eastAsia="SimSu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540EBE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4E0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9684F-79C2-4A01-97B0-BAF41541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6</cp:revision>
  <cp:lastPrinted>2010-03-01T14:10:00Z</cp:lastPrinted>
  <dcterms:created xsi:type="dcterms:W3CDTF">2025-06-03T13:19:00Z</dcterms:created>
  <dcterms:modified xsi:type="dcterms:W3CDTF">2025-06-04T07:08:00Z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