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B8612" w14:textId="77777777" w:rsidR="00C22BE5" w:rsidRPr="00AC00B2" w:rsidRDefault="00C22BE5" w:rsidP="00C22BE5">
      <w:pPr>
        <w:rPr>
          <w:sz w:val="22"/>
          <w:szCs w:val="22"/>
          <w:lang w:val="sr-Latn-ME"/>
        </w:rPr>
      </w:pPr>
    </w:p>
    <w:p w14:paraId="0B731691" w14:textId="77777777" w:rsidR="00C22BE5" w:rsidRPr="00AC00B2" w:rsidRDefault="00C22BE5" w:rsidP="00C22BE5">
      <w:pPr>
        <w:rPr>
          <w:sz w:val="22"/>
          <w:szCs w:val="22"/>
          <w:lang w:val="sr-Latn-ME"/>
        </w:rPr>
      </w:pPr>
    </w:p>
    <w:p w14:paraId="59356ABA" w14:textId="77777777" w:rsidR="00C22BE5" w:rsidRPr="00AC00B2" w:rsidRDefault="00C30F92" w:rsidP="00C30F92">
      <w:pPr>
        <w:jc w:val="center"/>
        <w:rPr>
          <w:sz w:val="22"/>
          <w:szCs w:val="22"/>
          <w:lang w:val="sr-Latn-ME"/>
        </w:rPr>
      </w:pPr>
      <w:r w:rsidRPr="00AC00B2">
        <w:rPr>
          <w:b/>
          <w:bCs/>
          <w:iCs/>
          <w:sz w:val="22"/>
          <w:szCs w:val="22"/>
          <w:u w:val="single"/>
          <w:lang w:val="sr-Latn-ME"/>
        </w:rPr>
        <w:t xml:space="preserve">UPUTSTVO ZA </w:t>
      </w:r>
      <w:r w:rsidR="00B71B51" w:rsidRPr="00AC00B2">
        <w:rPr>
          <w:b/>
          <w:bCs/>
          <w:iCs/>
          <w:sz w:val="22"/>
          <w:szCs w:val="22"/>
          <w:u w:val="single"/>
          <w:lang w:val="sr-Latn-ME"/>
        </w:rPr>
        <w:t>LIJEK</w:t>
      </w:r>
    </w:p>
    <w:p w14:paraId="714C484B" w14:textId="77777777" w:rsidR="00C30F92" w:rsidRPr="00AC00B2" w:rsidRDefault="00C30F92" w:rsidP="00C30F92">
      <w:pPr>
        <w:jc w:val="center"/>
        <w:rPr>
          <w:i/>
          <w:color w:val="808080"/>
          <w:sz w:val="22"/>
          <w:szCs w:val="22"/>
          <w:lang w:val="sr-Latn-ME"/>
        </w:rPr>
      </w:pPr>
    </w:p>
    <w:p w14:paraId="56028F52" w14:textId="77777777" w:rsidR="00D52285" w:rsidRPr="00AC00B2" w:rsidRDefault="00D52285" w:rsidP="00590ED9">
      <w:pPr>
        <w:autoSpaceDE w:val="0"/>
        <w:autoSpaceDN w:val="0"/>
        <w:adjustRightInd w:val="0"/>
        <w:jc w:val="center"/>
        <w:rPr>
          <w:b/>
          <w:bCs/>
          <w:sz w:val="22"/>
          <w:szCs w:val="22"/>
          <w:lang w:val="sr-Latn-ME" w:eastAsia="zh-TW"/>
        </w:rPr>
      </w:pPr>
    </w:p>
    <w:p w14:paraId="302EA285" w14:textId="02C871E1" w:rsidR="00555164" w:rsidRPr="00AC00B2" w:rsidRDefault="00555164" w:rsidP="00590ED9">
      <w:pPr>
        <w:autoSpaceDE w:val="0"/>
        <w:autoSpaceDN w:val="0"/>
        <w:adjustRightInd w:val="0"/>
        <w:jc w:val="center"/>
        <w:rPr>
          <w:b/>
          <w:bCs/>
          <w:sz w:val="22"/>
          <w:szCs w:val="22"/>
          <w:lang w:val="sr-Latn-ME" w:eastAsia="zh-TW"/>
        </w:rPr>
      </w:pPr>
      <w:r w:rsidRPr="00AC00B2">
        <w:rPr>
          <w:b/>
          <w:bCs/>
          <w:sz w:val="22"/>
          <w:szCs w:val="22"/>
          <w:lang w:val="sr-Latn-ME" w:eastAsia="zh-TW"/>
        </w:rPr>
        <w:t>Carboplatin Ebewe</w:t>
      </w:r>
      <w:r w:rsidRPr="00AC00B2">
        <w:rPr>
          <w:b/>
          <w:sz w:val="22"/>
          <w:szCs w:val="22"/>
          <w:lang w:val="sr-Latn-ME" w:eastAsia="zh-TW"/>
        </w:rPr>
        <w:t xml:space="preserve">, </w:t>
      </w:r>
      <w:r w:rsidRPr="00AC00B2">
        <w:rPr>
          <w:b/>
          <w:bCs/>
          <w:sz w:val="22"/>
          <w:szCs w:val="22"/>
          <w:lang w:val="sr-Latn-ME" w:eastAsia="zh-TW"/>
        </w:rPr>
        <w:t>150mg/15m</w:t>
      </w:r>
      <w:r w:rsidR="00C22D59" w:rsidRPr="00AC00B2">
        <w:rPr>
          <w:b/>
          <w:bCs/>
          <w:sz w:val="22"/>
          <w:szCs w:val="22"/>
          <w:lang w:val="sr-Latn-ME" w:eastAsia="zh-TW"/>
        </w:rPr>
        <w:t>l</w:t>
      </w:r>
      <w:r w:rsidRPr="00AC00B2">
        <w:rPr>
          <w:b/>
          <w:bCs/>
          <w:sz w:val="22"/>
          <w:szCs w:val="22"/>
          <w:lang w:val="sr-Latn-ME" w:eastAsia="zh-TW"/>
        </w:rPr>
        <w:t>, koncentrat za rastvor za infuziju</w:t>
      </w:r>
    </w:p>
    <w:p w14:paraId="081D8BFB" w14:textId="31CB3BE9" w:rsidR="00555164" w:rsidRPr="00AC00B2" w:rsidRDefault="00555164" w:rsidP="00590ED9">
      <w:pPr>
        <w:autoSpaceDE w:val="0"/>
        <w:autoSpaceDN w:val="0"/>
        <w:adjustRightInd w:val="0"/>
        <w:jc w:val="center"/>
        <w:rPr>
          <w:b/>
          <w:bCs/>
          <w:sz w:val="22"/>
          <w:szCs w:val="22"/>
          <w:lang w:val="sr-Latn-ME" w:eastAsia="zh-TW"/>
        </w:rPr>
      </w:pPr>
      <w:r w:rsidRPr="00AC00B2">
        <w:rPr>
          <w:b/>
          <w:bCs/>
          <w:sz w:val="22"/>
          <w:szCs w:val="22"/>
          <w:lang w:val="sr-Latn-ME" w:eastAsia="zh-TW"/>
        </w:rPr>
        <w:t>Carboplatin Ebewe, 450mg/45m</w:t>
      </w:r>
      <w:r w:rsidR="00C22D59" w:rsidRPr="00AC00B2">
        <w:rPr>
          <w:b/>
          <w:bCs/>
          <w:sz w:val="22"/>
          <w:szCs w:val="22"/>
          <w:lang w:val="sr-Latn-ME" w:eastAsia="zh-TW"/>
        </w:rPr>
        <w:t>l</w:t>
      </w:r>
      <w:r w:rsidRPr="00AC00B2">
        <w:rPr>
          <w:b/>
          <w:bCs/>
          <w:sz w:val="22"/>
          <w:szCs w:val="22"/>
          <w:lang w:val="sr-Latn-ME" w:eastAsia="zh-TW"/>
        </w:rPr>
        <w:t>, koncentrat za rastvor za infuziju</w:t>
      </w:r>
    </w:p>
    <w:p w14:paraId="75D6818F" w14:textId="77777777" w:rsidR="00863EAB" w:rsidRPr="00AC00B2" w:rsidRDefault="00863EAB" w:rsidP="00590ED9">
      <w:pPr>
        <w:pStyle w:val="Header"/>
        <w:tabs>
          <w:tab w:val="left" w:pos="284"/>
        </w:tabs>
        <w:jc w:val="center"/>
        <w:rPr>
          <w:sz w:val="22"/>
          <w:szCs w:val="22"/>
          <w:lang w:val="sr-Latn-ME"/>
        </w:rPr>
      </w:pPr>
    </w:p>
    <w:p w14:paraId="1FB6079F" w14:textId="497DB005" w:rsidR="00A32113" w:rsidRPr="00AC00B2" w:rsidRDefault="00D52285" w:rsidP="00590ED9">
      <w:pPr>
        <w:pStyle w:val="Header"/>
        <w:tabs>
          <w:tab w:val="left" w:pos="284"/>
        </w:tabs>
        <w:jc w:val="center"/>
        <w:rPr>
          <w:i/>
          <w:iCs/>
          <w:sz w:val="22"/>
          <w:szCs w:val="22"/>
          <w:lang w:val="sr-Latn-ME"/>
        </w:rPr>
      </w:pPr>
      <w:r w:rsidRPr="00AC00B2">
        <w:rPr>
          <w:sz w:val="22"/>
          <w:szCs w:val="22"/>
          <w:lang w:val="sr-Latn-ME"/>
        </w:rPr>
        <w:t>karboplatin</w:t>
      </w:r>
    </w:p>
    <w:p w14:paraId="4BA87015" w14:textId="035B4181" w:rsidR="00D52285" w:rsidRPr="00AC00B2" w:rsidRDefault="00D52285" w:rsidP="00555164">
      <w:pPr>
        <w:pStyle w:val="Header"/>
        <w:tabs>
          <w:tab w:val="left" w:pos="284"/>
        </w:tabs>
        <w:rPr>
          <w:i/>
          <w:iCs/>
          <w:sz w:val="22"/>
          <w:szCs w:val="22"/>
          <w:lang w:val="sr-Latn-ME"/>
        </w:rPr>
      </w:pPr>
    </w:p>
    <w:p w14:paraId="5EECA1E4" w14:textId="77777777" w:rsidR="00D52285" w:rsidRPr="00AC00B2" w:rsidRDefault="00D52285" w:rsidP="00555164">
      <w:pPr>
        <w:pStyle w:val="Header"/>
        <w:tabs>
          <w:tab w:val="left" w:pos="284"/>
        </w:tabs>
        <w:rPr>
          <w:i/>
          <w:iCs/>
          <w:sz w:val="22"/>
          <w:szCs w:val="22"/>
          <w:lang w:val="sr-Latn-ME"/>
        </w:rPr>
      </w:pPr>
    </w:p>
    <w:p w14:paraId="254F2605" w14:textId="77777777" w:rsidR="006A2B96" w:rsidRPr="00AC00B2" w:rsidRDefault="00A32113" w:rsidP="00D8615F">
      <w:pPr>
        <w:widowControl w:val="0"/>
        <w:autoSpaceDE w:val="0"/>
        <w:autoSpaceDN w:val="0"/>
        <w:ind w:left="360" w:hanging="360"/>
        <w:rPr>
          <w:b/>
          <w:bCs/>
          <w:sz w:val="22"/>
          <w:szCs w:val="22"/>
          <w:lang w:val="sr-Latn-ME"/>
        </w:rPr>
      </w:pPr>
      <w:r w:rsidRPr="00AC00B2">
        <w:rPr>
          <w:b/>
          <w:bCs/>
          <w:sz w:val="22"/>
          <w:szCs w:val="22"/>
          <w:lang w:val="sr-Latn-ME"/>
        </w:rPr>
        <w:t>Pažljivo pročitajte ovo uputstvo, prije nego što počnete da koristite ovaj lijek</w:t>
      </w:r>
      <w:r w:rsidR="00070BAB" w:rsidRPr="00AC00B2">
        <w:rPr>
          <w:b/>
          <w:bCs/>
          <w:sz w:val="22"/>
          <w:szCs w:val="22"/>
          <w:lang w:val="sr-Latn-ME"/>
        </w:rPr>
        <w:t>,</w:t>
      </w:r>
      <w:r w:rsidR="006A2B96" w:rsidRPr="00AC00B2">
        <w:rPr>
          <w:sz w:val="22"/>
          <w:szCs w:val="22"/>
          <w:lang w:val="sr-Latn-ME"/>
        </w:rPr>
        <w:t xml:space="preserve"> </w:t>
      </w:r>
      <w:r w:rsidR="006A2B96" w:rsidRPr="00AC00B2">
        <w:rPr>
          <w:b/>
          <w:bCs/>
          <w:sz w:val="22"/>
          <w:szCs w:val="22"/>
          <w:lang w:val="sr-Latn-ME"/>
        </w:rPr>
        <w:t xml:space="preserve">jer sadrži </w:t>
      </w:r>
    </w:p>
    <w:p w14:paraId="68725DB0" w14:textId="77777777" w:rsidR="00A32113" w:rsidRPr="00AC00B2" w:rsidRDefault="006A2B96" w:rsidP="00D8615F">
      <w:pPr>
        <w:widowControl w:val="0"/>
        <w:autoSpaceDE w:val="0"/>
        <w:autoSpaceDN w:val="0"/>
        <w:ind w:left="360" w:hanging="360"/>
        <w:rPr>
          <w:b/>
          <w:bCs/>
          <w:sz w:val="22"/>
          <w:szCs w:val="22"/>
          <w:lang w:val="sr-Latn-ME"/>
        </w:rPr>
      </w:pPr>
      <w:r w:rsidRPr="00AC00B2">
        <w:rPr>
          <w:b/>
          <w:bCs/>
          <w:sz w:val="22"/>
          <w:szCs w:val="22"/>
          <w:lang w:val="sr-Latn-ME"/>
        </w:rPr>
        <w:t>informacije koje su važne za Vas</w:t>
      </w:r>
    </w:p>
    <w:p w14:paraId="06811AE8" w14:textId="77777777" w:rsidR="00A32113" w:rsidRPr="00AC00B2"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AC00B2">
        <w:rPr>
          <w:sz w:val="22"/>
          <w:szCs w:val="22"/>
          <w:lang w:val="sr-Latn-ME"/>
        </w:rPr>
        <w:t>Uputstvo sačuvajte. Može biti potrebno da ga ponovo pročitate.</w:t>
      </w:r>
    </w:p>
    <w:p w14:paraId="21F1F453" w14:textId="08099C7A" w:rsidR="00A32113" w:rsidRPr="00AC00B2" w:rsidRDefault="00A32113" w:rsidP="00D8615F">
      <w:pPr>
        <w:widowControl w:val="0"/>
        <w:numPr>
          <w:ilvl w:val="0"/>
          <w:numId w:val="18"/>
        </w:numPr>
        <w:tabs>
          <w:tab w:val="clear" w:pos="576"/>
          <w:tab w:val="num" w:pos="600"/>
        </w:tabs>
        <w:autoSpaceDE w:val="0"/>
        <w:autoSpaceDN w:val="0"/>
        <w:rPr>
          <w:sz w:val="22"/>
          <w:szCs w:val="22"/>
          <w:lang w:val="sr-Latn-ME"/>
        </w:rPr>
      </w:pPr>
      <w:r w:rsidRPr="00AC00B2">
        <w:rPr>
          <w:sz w:val="22"/>
          <w:szCs w:val="22"/>
          <w:lang w:val="sr-Latn-ME"/>
        </w:rPr>
        <w:t xml:space="preserve">Ako imate dodatnih pitanja, obratite se svom </w:t>
      </w:r>
      <w:r w:rsidR="0060606A" w:rsidRPr="00AC00B2">
        <w:rPr>
          <w:sz w:val="22"/>
          <w:szCs w:val="22"/>
          <w:lang w:val="sr-Latn-ME"/>
        </w:rPr>
        <w:t>ljekar</w:t>
      </w:r>
      <w:r w:rsidRPr="00AC00B2">
        <w:rPr>
          <w:sz w:val="22"/>
          <w:szCs w:val="22"/>
          <w:lang w:val="sr-Latn-ME"/>
        </w:rPr>
        <w:t>u ili farmaceutu</w:t>
      </w:r>
      <w:r w:rsidR="00070BAB" w:rsidRPr="00AC00B2">
        <w:rPr>
          <w:sz w:val="22"/>
          <w:szCs w:val="22"/>
          <w:lang w:val="sr-Latn-ME"/>
        </w:rPr>
        <w:t xml:space="preserve"> </w:t>
      </w:r>
      <w:r w:rsidR="00070BAB" w:rsidRPr="00AC00B2">
        <w:rPr>
          <w:noProof/>
          <w:sz w:val="22"/>
          <w:szCs w:val="22"/>
          <w:lang w:val="sr-Latn-ME"/>
        </w:rPr>
        <w:t>ili medicinskoj sestri</w:t>
      </w:r>
      <w:r w:rsidRPr="00AC00B2">
        <w:rPr>
          <w:sz w:val="22"/>
          <w:szCs w:val="22"/>
          <w:lang w:val="sr-Latn-ME"/>
        </w:rPr>
        <w:t>.</w:t>
      </w:r>
      <w:r w:rsidR="006240C9" w:rsidRPr="00AC00B2">
        <w:rPr>
          <w:sz w:val="22"/>
          <w:szCs w:val="22"/>
          <w:lang w:val="sr-Latn-ME"/>
        </w:rPr>
        <w:t xml:space="preserve"> </w:t>
      </w:r>
    </w:p>
    <w:p w14:paraId="5A36D6EA" w14:textId="77777777" w:rsidR="00A32113" w:rsidRPr="00AC00B2"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AC00B2">
        <w:rPr>
          <w:sz w:val="22"/>
          <w:szCs w:val="22"/>
          <w:lang w:val="sr-Latn-ME"/>
        </w:rPr>
        <w:t>Ovaj lijek propisan je Vama i ne sm</w:t>
      </w:r>
      <w:r w:rsidR="00A06E5C" w:rsidRPr="00AC00B2">
        <w:rPr>
          <w:sz w:val="22"/>
          <w:szCs w:val="22"/>
          <w:lang w:val="sr-Latn-ME"/>
        </w:rPr>
        <w:t>ij</w:t>
      </w:r>
      <w:r w:rsidRPr="00AC00B2">
        <w:rPr>
          <w:sz w:val="22"/>
          <w:szCs w:val="22"/>
          <w:lang w:val="sr-Latn-ME"/>
        </w:rPr>
        <w:t>ete ga davati drugima. Može da im škodi, čak i kada imaju iste znake bolesti kao i Vi.</w:t>
      </w:r>
    </w:p>
    <w:p w14:paraId="04DFA2C8" w14:textId="5A912CD7" w:rsidR="00C269D7" w:rsidRPr="00AC00B2"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AC00B2">
        <w:rPr>
          <w:spacing w:val="-5"/>
          <w:sz w:val="22"/>
          <w:szCs w:val="22"/>
          <w:lang w:val="sr-Latn-ME"/>
        </w:rPr>
        <w:t xml:space="preserve">Ako </w:t>
      </w:r>
      <w:r w:rsidR="00CE3E04" w:rsidRPr="00AC00B2">
        <w:rPr>
          <w:spacing w:val="-5"/>
          <w:sz w:val="22"/>
          <w:szCs w:val="22"/>
          <w:lang w:val="sr-Latn-ME"/>
        </w:rPr>
        <w:t>Vam</w:t>
      </w:r>
      <w:r w:rsidRPr="00AC00B2">
        <w:rPr>
          <w:spacing w:val="-5"/>
          <w:sz w:val="22"/>
          <w:szCs w:val="22"/>
          <w:lang w:val="sr-Latn-ME"/>
        </w:rPr>
        <w:t xml:space="preserve"> se javi bilo koje neželjeno d</w:t>
      </w:r>
      <w:r w:rsidR="000D14D2" w:rsidRPr="00AC00B2">
        <w:rPr>
          <w:spacing w:val="-5"/>
          <w:sz w:val="22"/>
          <w:szCs w:val="22"/>
          <w:lang w:val="sr-Latn-ME"/>
        </w:rPr>
        <w:t xml:space="preserve">ejstvo recite to svom </w:t>
      </w:r>
      <w:r w:rsidR="0060606A" w:rsidRPr="00AC00B2">
        <w:rPr>
          <w:spacing w:val="-5"/>
          <w:sz w:val="22"/>
          <w:szCs w:val="22"/>
          <w:lang w:val="sr-Latn-ME"/>
        </w:rPr>
        <w:t>ljekar</w:t>
      </w:r>
      <w:r w:rsidR="000D14D2" w:rsidRPr="00AC00B2">
        <w:rPr>
          <w:spacing w:val="-5"/>
          <w:sz w:val="22"/>
          <w:szCs w:val="22"/>
          <w:lang w:val="sr-Latn-ME"/>
        </w:rPr>
        <w:t xml:space="preserve">u, </w:t>
      </w:r>
      <w:r w:rsidRPr="00AC00B2">
        <w:rPr>
          <w:spacing w:val="-5"/>
          <w:sz w:val="22"/>
          <w:szCs w:val="22"/>
          <w:lang w:val="sr-Latn-ME"/>
        </w:rPr>
        <w:t>farmaceutu ili medicinskoj sestri. Ovo uključuje i bilo koja neželjena dejstva koja nijesu navedena u ovom uputstvu</w:t>
      </w:r>
      <w:r w:rsidRPr="00AC00B2">
        <w:rPr>
          <w:spacing w:val="-4"/>
          <w:sz w:val="22"/>
          <w:szCs w:val="22"/>
          <w:lang w:val="sr-Latn-ME"/>
        </w:rPr>
        <w:t xml:space="preserve">. </w:t>
      </w:r>
      <w:r w:rsidR="0085398E" w:rsidRPr="00AC00B2">
        <w:rPr>
          <w:spacing w:val="-4"/>
          <w:sz w:val="22"/>
          <w:szCs w:val="22"/>
          <w:lang w:val="sr-Latn-ME"/>
        </w:rPr>
        <w:t xml:space="preserve">Pogledajte dio 4. </w:t>
      </w:r>
    </w:p>
    <w:p w14:paraId="127488FB" w14:textId="77777777" w:rsidR="00C269D7" w:rsidRPr="00AC00B2" w:rsidRDefault="00C269D7" w:rsidP="00C269D7">
      <w:pPr>
        <w:widowControl w:val="0"/>
        <w:autoSpaceDE w:val="0"/>
        <w:autoSpaceDN w:val="0"/>
        <w:ind w:left="600"/>
        <w:rPr>
          <w:sz w:val="22"/>
          <w:szCs w:val="22"/>
          <w:lang w:val="sr-Latn-ME"/>
        </w:rPr>
      </w:pPr>
    </w:p>
    <w:p w14:paraId="149E0488" w14:textId="77777777" w:rsidR="00A92C66" w:rsidRPr="00AC00B2" w:rsidRDefault="00A92C66" w:rsidP="00555164">
      <w:pPr>
        <w:widowControl w:val="0"/>
        <w:autoSpaceDE w:val="0"/>
        <w:autoSpaceDN w:val="0"/>
        <w:rPr>
          <w:sz w:val="22"/>
          <w:szCs w:val="22"/>
          <w:lang w:val="sr-Latn-ME"/>
        </w:rPr>
      </w:pPr>
    </w:p>
    <w:p w14:paraId="0D209DCA" w14:textId="77777777" w:rsidR="00A32113" w:rsidRPr="00AC00B2" w:rsidRDefault="00A32113" w:rsidP="00D8615F">
      <w:pPr>
        <w:widowControl w:val="0"/>
        <w:autoSpaceDE w:val="0"/>
        <w:autoSpaceDN w:val="0"/>
        <w:rPr>
          <w:b/>
          <w:bCs/>
          <w:sz w:val="22"/>
          <w:szCs w:val="22"/>
          <w:lang w:val="sr-Latn-ME"/>
        </w:rPr>
      </w:pPr>
      <w:r w:rsidRPr="00AC00B2">
        <w:rPr>
          <w:b/>
          <w:bCs/>
          <w:sz w:val="22"/>
          <w:szCs w:val="22"/>
          <w:lang w:val="sr-Latn-ME"/>
        </w:rPr>
        <w:t>U ovom uputstvu pročitaćete:</w:t>
      </w:r>
    </w:p>
    <w:p w14:paraId="375213B1" w14:textId="1F40C372" w:rsidR="00A32113" w:rsidRPr="00AC00B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C00B2">
        <w:rPr>
          <w:sz w:val="22"/>
          <w:szCs w:val="22"/>
          <w:lang w:val="sr-Latn-ME"/>
        </w:rPr>
        <w:t xml:space="preserve">Šta je lijek </w:t>
      </w:r>
      <w:r w:rsidR="00555164" w:rsidRPr="00AC00B2">
        <w:rPr>
          <w:bCs/>
          <w:sz w:val="22"/>
          <w:szCs w:val="22"/>
          <w:lang w:val="sr-Latn-ME" w:eastAsia="zh-TW"/>
        </w:rPr>
        <w:t>Carboplatin Ebewe</w:t>
      </w:r>
      <w:r w:rsidRPr="00AC00B2">
        <w:rPr>
          <w:sz w:val="22"/>
          <w:szCs w:val="22"/>
          <w:lang w:val="sr-Latn-ME"/>
        </w:rPr>
        <w:t xml:space="preserve"> i čemu je namijenjen</w:t>
      </w:r>
    </w:p>
    <w:p w14:paraId="62CA47D0" w14:textId="2B01BA73" w:rsidR="00A32113" w:rsidRPr="00AC00B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C00B2">
        <w:rPr>
          <w:sz w:val="22"/>
          <w:szCs w:val="22"/>
          <w:lang w:val="sr-Latn-ME"/>
        </w:rPr>
        <w:t xml:space="preserve">Šta treba da znate prije nego što uzmete lijek </w:t>
      </w:r>
      <w:r w:rsidR="00555164" w:rsidRPr="00AC00B2">
        <w:rPr>
          <w:bCs/>
          <w:sz w:val="22"/>
          <w:szCs w:val="22"/>
          <w:lang w:val="sr-Latn-ME" w:eastAsia="zh-TW"/>
        </w:rPr>
        <w:t>Carboplatin Ebewe</w:t>
      </w:r>
    </w:p>
    <w:p w14:paraId="0531E097" w14:textId="7AA5D9A9" w:rsidR="00A32113" w:rsidRPr="00AC00B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C00B2">
        <w:rPr>
          <w:sz w:val="22"/>
          <w:szCs w:val="22"/>
          <w:lang w:val="sr-Latn-ME"/>
        </w:rPr>
        <w:t xml:space="preserve">Kako se upotrebljava lijek </w:t>
      </w:r>
      <w:r w:rsidR="00555164" w:rsidRPr="00AC00B2">
        <w:rPr>
          <w:bCs/>
          <w:sz w:val="22"/>
          <w:szCs w:val="22"/>
          <w:lang w:val="sr-Latn-ME" w:eastAsia="zh-TW"/>
        </w:rPr>
        <w:t>Carboplatin Ebewe</w:t>
      </w:r>
    </w:p>
    <w:p w14:paraId="6581B527" w14:textId="77777777" w:rsidR="00A32113" w:rsidRPr="00AC00B2"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C00B2">
        <w:rPr>
          <w:sz w:val="22"/>
          <w:szCs w:val="22"/>
          <w:lang w:val="sr-Latn-ME"/>
        </w:rPr>
        <w:t xml:space="preserve">Moguća neželjena dejstva </w:t>
      </w:r>
    </w:p>
    <w:p w14:paraId="30CF7E85" w14:textId="77777777" w:rsidR="00555164" w:rsidRPr="00AC00B2" w:rsidRDefault="00A32113" w:rsidP="0060606A">
      <w:pPr>
        <w:widowControl w:val="0"/>
        <w:numPr>
          <w:ilvl w:val="0"/>
          <w:numId w:val="17"/>
        </w:numPr>
        <w:tabs>
          <w:tab w:val="clear" w:pos="360"/>
          <w:tab w:val="left" w:pos="569"/>
          <w:tab w:val="left" w:pos="600"/>
        </w:tabs>
        <w:autoSpaceDE w:val="0"/>
        <w:autoSpaceDN w:val="0"/>
        <w:rPr>
          <w:b/>
          <w:bCs/>
          <w:sz w:val="22"/>
          <w:szCs w:val="22"/>
          <w:lang w:val="sr-Latn-ME"/>
        </w:rPr>
      </w:pPr>
      <w:r w:rsidRPr="00AC00B2">
        <w:rPr>
          <w:sz w:val="22"/>
          <w:szCs w:val="22"/>
          <w:lang w:val="sr-Latn-ME"/>
        </w:rPr>
        <w:t xml:space="preserve">Kako čuvati lijek </w:t>
      </w:r>
      <w:r w:rsidR="00555164" w:rsidRPr="00AC00B2">
        <w:rPr>
          <w:bCs/>
          <w:sz w:val="22"/>
          <w:szCs w:val="22"/>
          <w:lang w:val="sr-Latn-ME" w:eastAsia="zh-TW"/>
        </w:rPr>
        <w:t>Carboplatin Ebewe</w:t>
      </w:r>
      <w:r w:rsidR="00555164" w:rsidRPr="00AC00B2">
        <w:rPr>
          <w:sz w:val="22"/>
          <w:szCs w:val="22"/>
          <w:lang w:val="sr-Latn-ME"/>
        </w:rPr>
        <w:t xml:space="preserve"> </w:t>
      </w:r>
    </w:p>
    <w:p w14:paraId="3C3F7169" w14:textId="47089F2E" w:rsidR="00A32113" w:rsidRPr="00AC00B2" w:rsidRDefault="000A77B3" w:rsidP="0060606A">
      <w:pPr>
        <w:widowControl w:val="0"/>
        <w:numPr>
          <w:ilvl w:val="0"/>
          <w:numId w:val="17"/>
        </w:numPr>
        <w:tabs>
          <w:tab w:val="clear" w:pos="360"/>
          <w:tab w:val="left" w:pos="569"/>
          <w:tab w:val="left" w:pos="600"/>
        </w:tabs>
        <w:autoSpaceDE w:val="0"/>
        <w:autoSpaceDN w:val="0"/>
        <w:rPr>
          <w:b/>
          <w:bCs/>
          <w:sz w:val="22"/>
          <w:szCs w:val="22"/>
          <w:lang w:val="sr-Latn-ME"/>
        </w:rPr>
      </w:pPr>
      <w:r w:rsidRPr="00AC00B2">
        <w:rPr>
          <w:sz w:val="22"/>
          <w:szCs w:val="22"/>
          <w:lang w:val="sr-Latn-ME"/>
        </w:rPr>
        <w:t>Sadržaj pakovanja i d</w:t>
      </w:r>
      <w:r w:rsidR="00A32113" w:rsidRPr="00AC00B2">
        <w:rPr>
          <w:sz w:val="22"/>
          <w:szCs w:val="22"/>
          <w:lang w:val="sr-Latn-ME"/>
        </w:rPr>
        <w:t>odatne informacije</w:t>
      </w:r>
      <w:r w:rsidR="00A02C42" w:rsidRPr="00AC00B2">
        <w:rPr>
          <w:sz w:val="22"/>
          <w:szCs w:val="22"/>
          <w:lang w:val="sr-Latn-ME"/>
        </w:rPr>
        <w:t xml:space="preserve"> </w:t>
      </w:r>
    </w:p>
    <w:p w14:paraId="68EE9B7D" w14:textId="77777777" w:rsidR="00A32113" w:rsidRPr="00AC00B2" w:rsidRDefault="00A32113" w:rsidP="00D8615F">
      <w:pPr>
        <w:widowControl w:val="0"/>
        <w:autoSpaceDE w:val="0"/>
        <w:autoSpaceDN w:val="0"/>
        <w:rPr>
          <w:sz w:val="22"/>
          <w:szCs w:val="22"/>
          <w:lang w:val="sr-Latn-ME"/>
        </w:rPr>
      </w:pPr>
    </w:p>
    <w:p w14:paraId="24CFFC27" w14:textId="77777777" w:rsidR="00C22BE5" w:rsidRPr="00AC00B2" w:rsidRDefault="00C22BE5" w:rsidP="00C22BE5">
      <w:pPr>
        <w:pStyle w:val="Header"/>
        <w:tabs>
          <w:tab w:val="left" w:pos="284"/>
        </w:tabs>
        <w:rPr>
          <w:sz w:val="22"/>
          <w:szCs w:val="22"/>
          <w:lang w:val="sr-Latn-ME"/>
        </w:rPr>
      </w:pPr>
    </w:p>
    <w:p w14:paraId="5A0933AA" w14:textId="77777777" w:rsidR="00CF1B2D" w:rsidRPr="00AC00B2" w:rsidRDefault="00CF1B2D">
      <w:pPr>
        <w:rPr>
          <w:b/>
          <w:bCs/>
          <w:sz w:val="22"/>
          <w:szCs w:val="22"/>
          <w:lang w:val="sr-Latn-ME"/>
        </w:rPr>
      </w:pPr>
      <w:r w:rsidRPr="00AC00B2">
        <w:rPr>
          <w:b/>
          <w:bCs/>
          <w:sz w:val="22"/>
          <w:szCs w:val="22"/>
          <w:lang w:val="sr-Latn-ME"/>
        </w:rPr>
        <w:br w:type="page"/>
      </w:r>
    </w:p>
    <w:p w14:paraId="3566A189" w14:textId="7191513F" w:rsidR="00A32113" w:rsidRPr="00AC00B2" w:rsidRDefault="00A32113" w:rsidP="00FB6603">
      <w:pPr>
        <w:tabs>
          <w:tab w:val="left" w:pos="540"/>
          <w:tab w:val="left" w:pos="569"/>
        </w:tabs>
        <w:rPr>
          <w:b/>
          <w:bCs/>
          <w:sz w:val="22"/>
          <w:szCs w:val="22"/>
          <w:lang w:val="sr-Latn-ME"/>
        </w:rPr>
      </w:pPr>
      <w:r w:rsidRPr="00AC00B2">
        <w:rPr>
          <w:b/>
          <w:bCs/>
          <w:sz w:val="22"/>
          <w:szCs w:val="22"/>
          <w:lang w:val="sr-Latn-ME"/>
        </w:rPr>
        <w:lastRenderedPageBreak/>
        <w:t xml:space="preserve">1. </w:t>
      </w:r>
      <w:r w:rsidR="00FB6603" w:rsidRPr="00AC00B2">
        <w:rPr>
          <w:b/>
          <w:bCs/>
          <w:sz w:val="22"/>
          <w:szCs w:val="22"/>
          <w:lang w:val="sr-Latn-ME"/>
        </w:rPr>
        <w:tab/>
      </w:r>
      <w:r w:rsidRPr="00AC00B2">
        <w:rPr>
          <w:b/>
          <w:bCs/>
          <w:sz w:val="22"/>
          <w:szCs w:val="22"/>
          <w:lang w:val="sr-Latn-ME"/>
        </w:rPr>
        <w:t xml:space="preserve">ŠTA JE LIJEK </w:t>
      </w:r>
      <w:r w:rsidR="00555164" w:rsidRPr="00AC00B2">
        <w:rPr>
          <w:b/>
          <w:bCs/>
          <w:sz w:val="22"/>
          <w:szCs w:val="22"/>
          <w:lang w:val="sr-Latn-ME"/>
        </w:rPr>
        <w:t>CARBOPLATIN EBEWE</w:t>
      </w:r>
      <w:r w:rsidRPr="00AC00B2">
        <w:rPr>
          <w:b/>
          <w:bCs/>
          <w:sz w:val="22"/>
          <w:szCs w:val="22"/>
          <w:lang w:val="sr-Latn-ME"/>
        </w:rPr>
        <w:t xml:space="preserve"> I ČEMU JE NAMIJENJEN</w:t>
      </w:r>
    </w:p>
    <w:p w14:paraId="3D4FC5A8" w14:textId="77777777" w:rsidR="00445D8F" w:rsidRPr="00AC00B2" w:rsidRDefault="00445D8F" w:rsidP="00A32113">
      <w:pPr>
        <w:rPr>
          <w:sz w:val="22"/>
          <w:szCs w:val="22"/>
          <w:lang w:val="sr-Latn-ME"/>
        </w:rPr>
      </w:pPr>
    </w:p>
    <w:p w14:paraId="04A7D9E8" w14:textId="0F9758AB" w:rsidR="00555164" w:rsidRPr="00AC00B2" w:rsidRDefault="008C52D7" w:rsidP="00555164">
      <w:pPr>
        <w:tabs>
          <w:tab w:val="left" w:pos="284"/>
        </w:tabs>
        <w:jc w:val="both"/>
        <w:rPr>
          <w:sz w:val="22"/>
          <w:szCs w:val="22"/>
          <w:lang w:val="sr-Latn-ME"/>
        </w:rPr>
      </w:pPr>
      <w:r w:rsidRPr="00AC00B2">
        <w:rPr>
          <w:rFonts w:eastAsia="TimesNewRoman"/>
          <w:sz w:val="22"/>
          <w:szCs w:val="22"/>
          <w:lang w:val="sr-Latn-ME"/>
        </w:rPr>
        <w:t>Lijek</w:t>
      </w:r>
      <w:r w:rsidR="00555164" w:rsidRPr="00AC00B2">
        <w:rPr>
          <w:rFonts w:eastAsia="TimesNewRoman"/>
          <w:sz w:val="22"/>
          <w:szCs w:val="22"/>
          <w:lang w:val="sr-Latn-ME"/>
        </w:rPr>
        <w:t xml:space="preserve"> Carboplatin Ebewe, pripada grupi antitumorskih </w:t>
      </w:r>
      <w:r w:rsidRPr="00AC00B2">
        <w:rPr>
          <w:rFonts w:eastAsia="TimesNewRoman"/>
          <w:sz w:val="22"/>
          <w:szCs w:val="22"/>
          <w:lang w:val="sr-Latn-ME"/>
        </w:rPr>
        <w:t>ljekov</w:t>
      </w:r>
      <w:r w:rsidR="00555164" w:rsidRPr="00AC00B2">
        <w:rPr>
          <w:rFonts w:eastAsia="TimesNewRoman"/>
          <w:sz w:val="22"/>
          <w:szCs w:val="22"/>
          <w:lang w:val="sr-Latn-ME"/>
        </w:rPr>
        <w:t xml:space="preserve">a  koji se koriste za </w:t>
      </w:r>
      <w:r w:rsidRPr="00AC00B2">
        <w:rPr>
          <w:rFonts w:eastAsia="TimesNewRoman"/>
          <w:sz w:val="22"/>
          <w:szCs w:val="22"/>
          <w:lang w:val="sr-Latn-ME"/>
        </w:rPr>
        <w:t>liječenje</w:t>
      </w:r>
      <w:r w:rsidR="00555164" w:rsidRPr="00AC00B2">
        <w:rPr>
          <w:rFonts w:eastAsia="TimesNewRoman"/>
          <w:sz w:val="22"/>
          <w:szCs w:val="22"/>
          <w:lang w:val="sr-Latn-ME"/>
        </w:rPr>
        <w:t xml:space="preserve"> različitih tipova </w:t>
      </w:r>
      <w:r w:rsidR="0060606A" w:rsidRPr="00AC00B2">
        <w:rPr>
          <w:rFonts w:eastAsia="TimesNewRoman"/>
          <w:sz w:val="22"/>
          <w:szCs w:val="22"/>
          <w:lang w:val="sr-Latn-ME"/>
        </w:rPr>
        <w:t>raka</w:t>
      </w:r>
      <w:r w:rsidR="00555164" w:rsidRPr="00AC00B2">
        <w:rPr>
          <w:rFonts w:eastAsia="TimesNewRoman"/>
          <w:sz w:val="22"/>
          <w:szCs w:val="22"/>
          <w:lang w:val="sr-Latn-ME"/>
        </w:rPr>
        <w:t xml:space="preserve">, kao što su </w:t>
      </w:r>
      <w:r w:rsidR="0060606A" w:rsidRPr="00AC00B2">
        <w:rPr>
          <w:rFonts w:eastAsia="TimesNewRoman"/>
          <w:sz w:val="22"/>
          <w:szCs w:val="22"/>
          <w:lang w:val="sr-Latn-ME"/>
        </w:rPr>
        <w:t>rak</w:t>
      </w:r>
      <w:r w:rsidR="00555164" w:rsidRPr="00AC00B2">
        <w:rPr>
          <w:rFonts w:eastAsia="TimesNewRoman"/>
          <w:sz w:val="22"/>
          <w:szCs w:val="22"/>
          <w:lang w:val="sr-Latn-ME"/>
        </w:rPr>
        <w:t xml:space="preserve"> pluća i </w:t>
      </w:r>
      <w:r w:rsidR="0060606A" w:rsidRPr="00AC00B2">
        <w:rPr>
          <w:rFonts w:eastAsia="TimesNewRoman"/>
          <w:sz w:val="22"/>
          <w:szCs w:val="22"/>
          <w:lang w:val="sr-Latn-ME"/>
        </w:rPr>
        <w:t>rak</w:t>
      </w:r>
      <w:r w:rsidR="00555164" w:rsidRPr="00AC00B2">
        <w:rPr>
          <w:rFonts w:eastAsia="TimesNewRoman"/>
          <w:sz w:val="22"/>
          <w:szCs w:val="22"/>
          <w:lang w:val="sr-Latn-ME"/>
        </w:rPr>
        <w:t xml:space="preserve"> ovarijuma. </w:t>
      </w:r>
      <w:r w:rsidR="00555164" w:rsidRPr="00AC00B2">
        <w:rPr>
          <w:sz w:val="22"/>
          <w:szCs w:val="22"/>
          <w:lang w:val="sr-Latn-ME"/>
        </w:rPr>
        <w:t xml:space="preserve">Može se koristiti sam, ali se češće koristi u kombinaciji sa drugim antitumorskim </w:t>
      </w:r>
      <w:r w:rsidRPr="00AC00B2">
        <w:rPr>
          <w:sz w:val="22"/>
          <w:szCs w:val="22"/>
          <w:lang w:val="sr-Latn-ME"/>
        </w:rPr>
        <w:t>ljekov</w:t>
      </w:r>
      <w:r w:rsidR="00555164" w:rsidRPr="00AC00B2">
        <w:rPr>
          <w:sz w:val="22"/>
          <w:szCs w:val="22"/>
          <w:lang w:val="sr-Latn-ME"/>
        </w:rPr>
        <w:t xml:space="preserve">ima koji </w:t>
      </w:r>
      <w:r w:rsidRPr="00AC00B2">
        <w:rPr>
          <w:sz w:val="22"/>
          <w:szCs w:val="22"/>
          <w:lang w:val="sr-Latn-ME"/>
        </w:rPr>
        <w:t>djeluju</w:t>
      </w:r>
      <w:r w:rsidR="00555164" w:rsidRPr="00AC00B2">
        <w:rPr>
          <w:sz w:val="22"/>
          <w:szCs w:val="22"/>
          <w:lang w:val="sr-Latn-ME"/>
        </w:rPr>
        <w:t xml:space="preserve"> protiv </w:t>
      </w:r>
      <w:r w:rsidR="0060606A" w:rsidRPr="00AC00B2">
        <w:rPr>
          <w:sz w:val="22"/>
          <w:szCs w:val="22"/>
          <w:lang w:val="sr-Latn-ME"/>
        </w:rPr>
        <w:t>raka</w:t>
      </w:r>
      <w:r w:rsidR="00555164" w:rsidRPr="00AC00B2">
        <w:rPr>
          <w:sz w:val="22"/>
          <w:szCs w:val="22"/>
          <w:lang w:val="sr-Latn-ME"/>
        </w:rPr>
        <w:t xml:space="preserve">. </w:t>
      </w:r>
    </w:p>
    <w:p w14:paraId="385EA369" w14:textId="384D586E" w:rsidR="00445D8F" w:rsidRPr="00AC00B2" w:rsidRDefault="00445D8F" w:rsidP="00A32113">
      <w:pPr>
        <w:rPr>
          <w:sz w:val="22"/>
          <w:szCs w:val="22"/>
          <w:lang w:val="sr-Latn-ME"/>
        </w:rPr>
      </w:pPr>
    </w:p>
    <w:p w14:paraId="0A464869" w14:textId="77777777" w:rsidR="00B83412" w:rsidRPr="00AC00B2" w:rsidRDefault="00B83412" w:rsidP="00A32113">
      <w:pPr>
        <w:rPr>
          <w:sz w:val="22"/>
          <w:szCs w:val="22"/>
          <w:lang w:val="sr-Latn-ME"/>
        </w:rPr>
      </w:pPr>
    </w:p>
    <w:p w14:paraId="21AFC3C5" w14:textId="063A804F" w:rsidR="00A32113" w:rsidRPr="00AC00B2" w:rsidRDefault="00A32113" w:rsidP="00FB6603">
      <w:pPr>
        <w:tabs>
          <w:tab w:val="left" w:pos="540"/>
          <w:tab w:val="left" w:pos="569"/>
        </w:tabs>
        <w:rPr>
          <w:b/>
          <w:caps/>
          <w:sz w:val="22"/>
          <w:szCs w:val="22"/>
          <w:lang w:val="sr-Latn-ME"/>
        </w:rPr>
      </w:pPr>
      <w:r w:rsidRPr="00AC00B2">
        <w:rPr>
          <w:b/>
          <w:bCs/>
          <w:sz w:val="22"/>
          <w:szCs w:val="22"/>
          <w:lang w:val="sr-Latn-ME"/>
        </w:rPr>
        <w:t xml:space="preserve">2. </w:t>
      </w:r>
      <w:r w:rsidR="00FB6603" w:rsidRPr="00AC00B2">
        <w:rPr>
          <w:b/>
          <w:bCs/>
          <w:sz w:val="22"/>
          <w:szCs w:val="22"/>
          <w:lang w:val="sr-Latn-ME"/>
        </w:rPr>
        <w:tab/>
      </w:r>
      <w:r w:rsidRPr="00AC00B2">
        <w:rPr>
          <w:b/>
          <w:caps/>
          <w:sz w:val="22"/>
          <w:szCs w:val="22"/>
          <w:lang w:val="sr-Latn-ME"/>
        </w:rPr>
        <w:t xml:space="preserve">Šta treba da znate prIJe nego što uzmete lIJek </w:t>
      </w:r>
      <w:r w:rsidR="00555164" w:rsidRPr="00AC00B2">
        <w:rPr>
          <w:b/>
          <w:bCs/>
          <w:sz w:val="22"/>
          <w:szCs w:val="22"/>
          <w:lang w:val="sr-Latn-ME"/>
        </w:rPr>
        <w:t>CARBOPLATIN EBEWE</w:t>
      </w:r>
    </w:p>
    <w:p w14:paraId="6EF62120" w14:textId="77777777" w:rsidR="00445D8F" w:rsidRPr="00AC00B2" w:rsidRDefault="00445D8F" w:rsidP="00A32113">
      <w:pPr>
        <w:widowControl w:val="0"/>
        <w:autoSpaceDE w:val="0"/>
        <w:autoSpaceDN w:val="0"/>
        <w:rPr>
          <w:caps/>
          <w:sz w:val="22"/>
          <w:szCs w:val="22"/>
          <w:lang w:val="sr-Latn-ME"/>
        </w:rPr>
      </w:pPr>
    </w:p>
    <w:p w14:paraId="7361AA2E" w14:textId="63CD9F01" w:rsidR="00A32113" w:rsidRPr="00AC00B2" w:rsidRDefault="00A32113" w:rsidP="00A32113">
      <w:pPr>
        <w:rPr>
          <w:b/>
          <w:sz w:val="22"/>
          <w:szCs w:val="22"/>
          <w:lang w:val="sr-Latn-ME"/>
        </w:rPr>
      </w:pPr>
      <w:r w:rsidRPr="00AC00B2">
        <w:rPr>
          <w:b/>
          <w:sz w:val="22"/>
          <w:szCs w:val="22"/>
          <w:lang w:val="sr-Latn-ME"/>
        </w:rPr>
        <w:t xml:space="preserve">Lijek </w:t>
      </w:r>
      <w:r w:rsidR="00555164" w:rsidRPr="00AC00B2">
        <w:rPr>
          <w:b/>
          <w:sz w:val="22"/>
          <w:szCs w:val="22"/>
          <w:lang w:val="sr-Latn-ME"/>
        </w:rPr>
        <w:t>Carboplatin Ebewe</w:t>
      </w:r>
      <w:r w:rsidRPr="00AC00B2">
        <w:rPr>
          <w:b/>
          <w:sz w:val="22"/>
          <w:szCs w:val="22"/>
          <w:lang w:val="sr-Latn-ME"/>
        </w:rPr>
        <w:t xml:space="preserve"> ne smijete koristiti:</w:t>
      </w:r>
    </w:p>
    <w:p w14:paraId="6259D3FC" w14:textId="77777777" w:rsidR="00555164" w:rsidRPr="00AC00B2" w:rsidRDefault="00555164" w:rsidP="00A32113">
      <w:pPr>
        <w:rPr>
          <w:b/>
          <w:sz w:val="22"/>
          <w:szCs w:val="22"/>
          <w:lang w:val="sr-Latn-ME"/>
        </w:rPr>
      </w:pPr>
    </w:p>
    <w:p w14:paraId="38282E18" w14:textId="1CBEA2D8" w:rsidR="00555164" w:rsidRPr="00AC00B2" w:rsidRDefault="00555164" w:rsidP="00555164">
      <w:pPr>
        <w:numPr>
          <w:ilvl w:val="0"/>
          <w:numId w:val="29"/>
        </w:numPr>
        <w:tabs>
          <w:tab w:val="left" w:pos="284"/>
        </w:tabs>
        <w:contextualSpacing/>
        <w:jc w:val="both"/>
        <w:rPr>
          <w:sz w:val="22"/>
          <w:szCs w:val="22"/>
          <w:lang w:val="sr-Latn-ME"/>
        </w:rPr>
      </w:pPr>
      <w:r w:rsidRPr="00AC00B2">
        <w:rPr>
          <w:sz w:val="22"/>
          <w:szCs w:val="22"/>
          <w:lang w:val="sr-Latn-ME"/>
        </w:rPr>
        <w:t>ukoliko ste alergični (</w:t>
      </w:r>
      <w:r w:rsidR="0072136F" w:rsidRPr="00AC00B2">
        <w:rPr>
          <w:sz w:val="22"/>
          <w:szCs w:val="22"/>
          <w:lang w:val="sr-Latn-ME"/>
        </w:rPr>
        <w:t>preosjetljivi</w:t>
      </w:r>
      <w:r w:rsidRPr="00AC00B2">
        <w:rPr>
          <w:sz w:val="22"/>
          <w:szCs w:val="22"/>
          <w:lang w:val="sr-Latn-ME"/>
        </w:rPr>
        <w:t>) na karboplatin,</w:t>
      </w:r>
      <w:r w:rsidR="0060606A" w:rsidRPr="00AC00B2">
        <w:rPr>
          <w:sz w:val="22"/>
          <w:szCs w:val="22"/>
          <w:lang w:val="sr-Latn-ME"/>
        </w:rPr>
        <w:t xml:space="preserve"> ili </w:t>
      </w:r>
      <w:r w:rsidRPr="00AC00B2">
        <w:rPr>
          <w:sz w:val="22"/>
          <w:szCs w:val="22"/>
          <w:lang w:val="sr-Latn-ME"/>
        </w:rPr>
        <w:t xml:space="preserve">na druga jedinjenja koja sadrže platinu ili na bilo koju od pomoćnih supstanci ovog </w:t>
      </w:r>
      <w:r w:rsidR="00163DAF" w:rsidRPr="00AC00B2">
        <w:rPr>
          <w:sz w:val="22"/>
          <w:szCs w:val="22"/>
          <w:lang w:val="sr-Latn-ME"/>
        </w:rPr>
        <w:t>lijeka</w:t>
      </w:r>
      <w:r w:rsidRPr="00AC00B2">
        <w:rPr>
          <w:sz w:val="22"/>
          <w:szCs w:val="22"/>
          <w:lang w:val="sr-Latn-ME"/>
        </w:rPr>
        <w:t xml:space="preserve"> (navedene u</w:t>
      </w:r>
      <w:r w:rsidR="0060606A" w:rsidRPr="00AC00B2">
        <w:rPr>
          <w:sz w:val="22"/>
          <w:szCs w:val="22"/>
          <w:lang w:val="sr-Latn-ME"/>
        </w:rPr>
        <w:t xml:space="preserve"> dijelu</w:t>
      </w:r>
      <w:r w:rsidRPr="00AC00B2">
        <w:rPr>
          <w:sz w:val="22"/>
          <w:szCs w:val="22"/>
          <w:lang w:val="sr-Latn-ME"/>
        </w:rPr>
        <w:t xml:space="preserve"> 6).</w:t>
      </w:r>
    </w:p>
    <w:p w14:paraId="787D13B9" w14:textId="5D74BB67" w:rsidR="00555164" w:rsidRPr="00AC00B2" w:rsidRDefault="00555164" w:rsidP="00555164">
      <w:pPr>
        <w:numPr>
          <w:ilvl w:val="0"/>
          <w:numId w:val="29"/>
        </w:numPr>
        <w:tabs>
          <w:tab w:val="left" w:pos="284"/>
        </w:tabs>
        <w:contextualSpacing/>
        <w:jc w:val="both"/>
        <w:rPr>
          <w:color w:val="000000" w:themeColor="text1"/>
          <w:sz w:val="22"/>
          <w:szCs w:val="22"/>
          <w:lang w:val="sr-Latn-ME"/>
        </w:rPr>
      </w:pPr>
      <w:r w:rsidRPr="00AC00B2">
        <w:rPr>
          <w:color w:val="000000" w:themeColor="text1"/>
          <w:sz w:val="22"/>
          <w:szCs w:val="22"/>
          <w:lang w:val="sr-Latn-ME"/>
        </w:rPr>
        <w:t>ako ste trudni ili dojite</w:t>
      </w:r>
    </w:p>
    <w:p w14:paraId="716AAB92" w14:textId="77777777" w:rsidR="00555164" w:rsidRPr="00AC00B2" w:rsidRDefault="00555164" w:rsidP="00555164">
      <w:pPr>
        <w:numPr>
          <w:ilvl w:val="0"/>
          <w:numId w:val="29"/>
        </w:numPr>
        <w:tabs>
          <w:tab w:val="left" w:pos="284"/>
        </w:tabs>
        <w:contextualSpacing/>
        <w:jc w:val="both"/>
        <w:rPr>
          <w:sz w:val="22"/>
          <w:szCs w:val="22"/>
          <w:lang w:val="sr-Latn-ME"/>
        </w:rPr>
      </w:pPr>
      <w:r w:rsidRPr="00AC00B2">
        <w:rPr>
          <w:sz w:val="22"/>
          <w:szCs w:val="22"/>
          <w:lang w:val="sr-Latn-ME"/>
        </w:rPr>
        <w:t>ako imate tešku supresiju koštane srži (koja se odlikuje smanjenom produkcijom trombocita u krvi)</w:t>
      </w:r>
    </w:p>
    <w:p w14:paraId="2444FA8D" w14:textId="77777777" w:rsidR="00555164" w:rsidRPr="00AC00B2" w:rsidRDefault="00555164" w:rsidP="00555164">
      <w:pPr>
        <w:numPr>
          <w:ilvl w:val="0"/>
          <w:numId w:val="29"/>
        </w:numPr>
        <w:tabs>
          <w:tab w:val="left" w:pos="284"/>
        </w:tabs>
        <w:contextualSpacing/>
        <w:jc w:val="both"/>
        <w:rPr>
          <w:sz w:val="22"/>
          <w:szCs w:val="22"/>
          <w:lang w:val="sr-Latn-ME"/>
        </w:rPr>
      </w:pPr>
      <w:r w:rsidRPr="00AC00B2">
        <w:rPr>
          <w:sz w:val="22"/>
          <w:szCs w:val="22"/>
          <w:lang w:val="sr-Latn-ME"/>
        </w:rPr>
        <w:t>ako imate teško oštećenje funkcije bubrega</w:t>
      </w:r>
    </w:p>
    <w:p w14:paraId="054CA61A" w14:textId="7D093230" w:rsidR="00555164" w:rsidRPr="00AC00B2" w:rsidRDefault="00555164" w:rsidP="00555164">
      <w:pPr>
        <w:numPr>
          <w:ilvl w:val="0"/>
          <w:numId w:val="29"/>
        </w:numPr>
        <w:tabs>
          <w:tab w:val="left" w:pos="284"/>
        </w:tabs>
        <w:contextualSpacing/>
        <w:jc w:val="both"/>
        <w:rPr>
          <w:sz w:val="22"/>
          <w:szCs w:val="22"/>
          <w:lang w:val="sr-Latn-ME"/>
        </w:rPr>
      </w:pPr>
      <w:r w:rsidRPr="00AC00B2">
        <w:rPr>
          <w:sz w:val="22"/>
          <w:szCs w:val="22"/>
          <w:lang w:val="sr-Latn-ME"/>
        </w:rPr>
        <w:t>ako im</w:t>
      </w:r>
      <w:r w:rsidR="00C24749" w:rsidRPr="00AC00B2">
        <w:rPr>
          <w:sz w:val="22"/>
          <w:szCs w:val="22"/>
          <w:lang w:val="sr-Latn-ME"/>
        </w:rPr>
        <w:t>a</w:t>
      </w:r>
      <w:r w:rsidRPr="00AC00B2">
        <w:rPr>
          <w:sz w:val="22"/>
          <w:szCs w:val="22"/>
          <w:lang w:val="sr-Latn-ME"/>
        </w:rPr>
        <w:t>te tumor koji krvari</w:t>
      </w:r>
    </w:p>
    <w:p w14:paraId="688CF3BB" w14:textId="77777777" w:rsidR="00555164" w:rsidRPr="00AC00B2" w:rsidRDefault="00555164" w:rsidP="00555164">
      <w:pPr>
        <w:numPr>
          <w:ilvl w:val="0"/>
          <w:numId w:val="29"/>
        </w:numPr>
        <w:tabs>
          <w:tab w:val="left" w:pos="284"/>
        </w:tabs>
        <w:contextualSpacing/>
        <w:jc w:val="both"/>
        <w:rPr>
          <w:sz w:val="22"/>
          <w:szCs w:val="22"/>
          <w:lang w:val="sr-Latn-ME"/>
        </w:rPr>
      </w:pPr>
      <w:r w:rsidRPr="00AC00B2">
        <w:rPr>
          <w:sz w:val="22"/>
          <w:szCs w:val="22"/>
          <w:lang w:val="sr-Latn-ME"/>
        </w:rPr>
        <w:t>ako planirate da primite vakcinu protiv žute groznice ili ste je već upravo primili</w:t>
      </w:r>
    </w:p>
    <w:p w14:paraId="026F474C" w14:textId="77777777" w:rsidR="00555164" w:rsidRPr="00AC00B2" w:rsidRDefault="00555164" w:rsidP="00555164">
      <w:pPr>
        <w:tabs>
          <w:tab w:val="left" w:pos="284"/>
        </w:tabs>
        <w:ind w:left="720"/>
        <w:contextualSpacing/>
        <w:jc w:val="both"/>
        <w:rPr>
          <w:sz w:val="22"/>
          <w:szCs w:val="22"/>
          <w:lang w:val="sr-Latn-ME"/>
        </w:rPr>
      </w:pPr>
    </w:p>
    <w:p w14:paraId="020ED37A" w14:textId="5D11DE66" w:rsidR="00555164" w:rsidRPr="00AC00B2" w:rsidRDefault="00555164" w:rsidP="00555164">
      <w:pPr>
        <w:tabs>
          <w:tab w:val="left" w:pos="284"/>
        </w:tabs>
        <w:jc w:val="both"/>
        <w:rPr>
          <w:sz w:val="22"/>
          <w:szCs w:val="22"/>
          <w:lang w:val="sr-Latn-ME"/>
        </w:rPr>
      </w:pPr>
      <w:r w:rsidRPr="00AC00B2">
        <w:rPr>
          <w:sz w:val="22"/>
          <w:szCs w:val="22"/>
          <w:lang w:val="sr-Latn-ME"/>
        </w:rPr>
        <w:t>Ukoliko se bilo šta od navedenog odnosi na Vas, morate što pr</w:t>
      </w:r>
      <w:r w:rsidR="0072136F" w:rsidRPr="00AC00B2">
        <w:rPr>
          <w:sz w:val="22"/>
          <w:szCs w:val="22"/>
          <w:lang w:val="sr-Latn-ME"/>
        </w:rPr>
        <w:t>ij</w:t>
      </w:r>
      <w:r w:rsidRPr="00AC00B2">
        <w:rPr>
          <w:sz w:val="22"/>
          <w:szCs w:val="22"/>
          <w:lang w:val="sr-Latn-ME"/>
        </w:rPr>
        <w:t xml:space="preserve">e </w:t>
      </w:r>
      <w:r w:rsidR="0072136F" w:rsidRPr="00AC00B2">
        <w:rPr>
          <w:sz w:val="22"/>
          <w:szCs w:val="22"/>
          <w:lang w:val="sr-Latn-ME"/>
        </w:rPr>
        <w:t>obavijestiti</w:t>
      </w:r>
      <w:r w:rsidRPr="00AC00B2">
        <w:rPr>
          <w:sz w:val="22"/>
          <w:szCs w:val="22"/>
          <w:lang w:val="sr-Latn-ME"/>
        </w:rPr>
        <w:t xml:space="preserve"> Vašeg </w:t>
      </w:r>
      <w:r w:rsidR="0060606A" w:rsidRPr="00AC00B2">
        <w:rPr>
          <w:sz w:val="22"/>
          <w:szCs w:val="22"/>
          <w:lang w:val="sr-Latn-ME"/>
        </w:rPr>
        <w:t>ljekar</w:t>
      </w:r>
      <w:r w:rsidRPr="00AC00B2">
        <w:rPr>
          <w:sz w:val="22"/>
          <w:szCs w:val="22"/>
          <w:lang w:val="sr-Latn-ME"/>
        </w:rPr>
        <w:t>a ili medicinsku sestru p</w:t>
      </w:r>
      <w:r w:rsidR="0060606A" w:rsidRPr="00AC00B2">
        <w:rPr>
          <w:sz w:val="22"/>
          <w:szCs w:val="22"/>
          <w:lang w:val="sr-Latn-ME"/>
        </w:rPr>
        <w:t>ij</w:t>
      </w:r>
      <w:r w:rsidRPr="00AC00B2">
        <w:rPr>
          <w:sz w:val="22"/>
          <w:szCs w:val="22"/>
          <w:lang w:val="sr-Latn-ME"/>
        </w:rPr>
        <w:t>re nego što počnete da primate infuziju, ako to već ni</w:t>
      </w:r>
      <w:r w:rsidR="0060606A" w:rsidRPr="00AC00B2">
        <w:rPr>
          <w:sz w:val="22"/>
          <w:szCs w:val="22"/>
          <w:lang w:val="sr-Latn-ME"/>
        </w:rPr>
        <w:t>je</w:t>
      </w:r>
      <w:r w:rsidRPr="00AC00B2">
        <w:rPr>
          <w:sz w:val="22"/>
          <w:szCs w:val="22"/>
          <w:lang w:val="sr-Latn-ME"/>
        </w:rPr>
        <w:t>ste učinili.</w:t>
      </w:r>
    </w:p>
    <w:p w14:paraId="0DD3B0E3" w14:textId="77777777" w:rsidR="00555164" w:rsidRPr="00AC00B2" w:rsidRDefault="00555164" w:rsidP="00555164">
      <w:pPr>
        <w:tabs>
          <w:tab w:val="left" w:pos="284"/>
        </w:tabs>
        <w:jc w:val="both"/>
        <w:rPr>
          <w:sz w:val="22"/>
          <w:szCs w:val="22"/>
          <w:lang w:val="sr-Latn-ME"/>
        </w:rPr>
      </w:pPr>
    </w:p>
    <w:p w14:paraId="0D35BC78" w14:textId="1C551504" w:rsidR="00555164" w:rsidRPr="00AC00B2" w:rsidRDefault="00555164" w:rsidP="00555164">
      <w:pPr>
        <w:tabs>
          <w:tab w:val="left" w:pos="284"/>
        </w:tabs>
        <w:jc w:val="both"/>
        <w:rPr>
          <w:sz w:val="22"/>
          <w:szCs w:val="22"/>
          <w:lang w:val="sr-Latn-ME"/>
        </w:rPr>
      </w:pPr>
      <w:r w:rsidRPr="00AC00B2">
        <w:rPr>
          <w:sz w:val="22"/>
          <w:szCs w:val="22"/>
          <w:lang w:val="sr-Latn-ME"/>
        </w:rPr>
        <w:t xml:space="preserve">Ovaj </w:t>
      </w:r>
      <w:r w:rsidR="008C52D7" w:rsidRPr="00AC00B2">
        <w:rPr>
          <w:sz w:val="22"/>
          <w:szCs w:val="22"/>
          <w:lang w:val="sr-Latn-ME"/>
        </w:rPr>
        <w:t>lijek</w:t>
      </w:r>
      <w:r w:rsidRPr="00AC00B2">
        <w:rPr>
          <w:sz w:val="22"/>
          <w:szCs w:val="22"/>
          <w:lang w:val="sr-Latn-ME"/>
        </w:rPr>
        <w:t xml:space="preserve"> primenjuje se isključivo pod nadzorom onkologa, na specijalizovanim od</w:t>
      </w:r>
      <w:r w:rsidR="0060606A" w:rsidRPr="00AC00B2">
        <w:rPr>
          <w:sz w:val="22"/>
          <w:szCs w:val="22"/>
          <w:lang w:val="sr-Latn-ME"/>
        </w:rPr>
        <w:t>j</w:t>
      </w:r>
      <w:r w:rsidRPr="00AC00B2">
        <w:rPr>
          <w:sz w:val="22"/>
          <w:szCs w:val="22"/>
          <w:lang w:val="sr-Latn-ME"/>
        </w:rPr>
        <w:t>eljenjima gde je moguća odgovarajuća opservacija i nadzor.</w:t>
      </w:r>
    </w:p>
    <w:p w14:paraId="618C08CC" w14:textId="77777777" w:rsidR="00555164" w:rsidRPr="00AC00B2" w:rsidRDefault="00555164" w:rsidP="00555164">
      <w:pPr>
        <w:tabs>
          <w:tab w:val="left" w:pos="284"/>
        </w:tabs>
        <w:jc w:val="both"/>
        <w:rPr>
          <w:sz w:val="22"/>
          <w:szCs w:val="22"/>
          <w:lang w:val="sr-Latn-ME"/>
        </w:rPr>
      </w:pPr>
    </w:p>
    <w:p w14:paraId="616E4473" w14:textId="118DC813" w:rsidR="00555164" w:rsidRPr="00AC00B2" w:rsidRDefault="00555164" w:rsidP="00555164">
      <w:pPr>
        <w:tabs>
          <w:tab w:val="left" w:pos="284"/>
        </w:tabs>
        <w:jc w:val="both"/>
        <w:rPr>
          <w:sz w:val="22"/>
          <w:szCs w:val="22"/>
          <w:lang w:val="sr-Latn-ME"/>
        </w:rPr>
      </w:pPr>
      <w:r w:rsidRPr="00AC00B2">
        <w:rPr>
          <w:sz w:val="22"/>
          <w:szCs w:val="22"/>
          <w:lang w:val="sr-Latn-ME"/>
        </w:rPr>
        <w:t>Parametri bubrežne funkcije, krvna slika i funkcija jetre biće pažljivo praćeni pr</w:t>
      </w:r>
      <w:r w:rsidR="0072136F" w:rsidRPr="00AC00B2">
        <w:rPr>
          <w:sz w:val="22"/>
          <w:szCs w:val="22"/>
          <w:lang w:val="sr-Latn-ME"/>
        </w:rPr>
        <w:t>ij</w:t>
      </w:r>
      <w:r w:rsidRPr="00AC00B2">
        <w:rPr>
          <w:sz w:val="22"/>
          <w:szCs w:val="22"/>
          <w:lang w:val="sr-Latn-ME"/>
        </w:rPr>
        <w:t>e početka i u toku terapije.</w:t>
      </w:r>
    </w:p>
    <w:p w14:paraId="04CA93BC" w14:textId="77777777" w:rsidR="00445D8F" w:rsidRPr="00AC00B2" w:rsidRDefault="00445D8F" w:rsidP="00A32113">
      <w:pPr>
        <w:rPr>
          <w:sz w:val="22"/>
          <w:szCs w:val="22"/>
          <w:lang w:val="sr-Latn-ME"/>
        </w:rPr>
      </w:pPr>
    </w:p>
    <w:p w14:paraId="6A9251DC" w14:textId="77777777" w:rsidR="00A02C42" w:rsidRPr="00AC00B2" w:rsidRDefault="00F47B6C" w:rsidP="00A32113">
      <w:pPr>
        <w:rPr>
          <w:b/>
          <w:bCs/>
          <w:sz w:val="22"/>
          <w:szCs w:val="22"/>
          <w:lang w:val="sr-Latn-ME"/>
        </w:rPr>
      </w:pPr>
      <w:r w:rsidRPr="00AC00B2">
        <w:rPr>
          <w:b/>
          <w:bCs/>
          <w:sz w:val="22"/>
          <w:szCs w:val="22"/>
          <w:lang w:val="sr-Latn-ME"/>
        </w:rPr>
        <w:t>Upozorenja i mjere opreza:</w:t>
      </w:r>
    </w:p>
    <w:p w14:paraId="0A5B5877" w14:textId="19A2929F" w:rsidR="00445D8F" w:rsidRPr="00AC00B2" w:rsidRDefault="00445D8F" w:rsidP="00A32113">
      <w:pPr>
        <w:rPr>
          <w:bCs/>
          <w:sz w:val="22"/>
          <w:szCs w:val="22"/>
          <w:lang w:val="sr-Latn-ME"/>
        </w:rPr>
      </w:pPr>
    </w:p>
    <w:p w14:paraId="78801B12" w14:textId="6A4CCCE0" w:rsidR="00555164" w:rsidRPr="00AC00B2" w:rsidRDefault="00555164" w:rsidP="00555164">
      <w:pPr>
        <w:tabs>
          <w:tab w:val="left" w:pos="284"/>
        </w:tabs>
        <w:jc w:val="both"/>
        <w:rPr>
          <w:rFonts w:eastAsia="TimesNewRoman"/>
          <w:sz w:val="22"/>
          <w:szCs w:val="22"/>
          <w:lang w:val="sr-Latn-ME"/>
        </w:rPr>
      </w:pPr>
      <w:r w:rsidRPr="00AC00B2">
        <w:rPr>
          <w:sz w:val="22"/>
          <w:szCs w:val="22"/>
          <w:lang w:val="sr-Latn-ME"/>
        </w:rPr>
        <w:t xml:space="preserve">Razgovarajte sa svojim </w:t>
      </w:r>
      <w:r w:rsidR="0060606A" w:rsidRPr="00AC00B2">
        <w:rPr>
          <w:sz w:val="22"/>
          <w:szCs w:val="22"/>
          <w:lang w:val="sr-Latn-ME"/>
        </w:rPr>
        <w:t>ljekar</w:t>
      </w:r>
      <w:r w:rsidRPr="00AC00B2">
        <w:rPr>
          <w:sz w:val="22"/>
          <w:szCs w:val="22"/>
          <w:lang w:val="sr-Latn-ME"/>
        </w:rPr>
        <w:t>om, farmaceutom, ili medicinskom sestrom pr</w:t>
      </w:r>
      <w:r w:rsidR="0072136F" w:rsidRPr="00AC00B2">
        <w:rPr>
          <w:sz w:val="22"/>
          <w:szCs w:val="22"/>
          <w:lang w:val="sr-Latn-ME"/>
        </w:rPr>
        <w:t>ij</w:t>
      </w:r>
      <w:r w:rsidRPr="00AC00B2">
        <w:rPr>
          <w:sz w:val="22"/>
          <w:szCs w:val="22"/>
          <w:lang w:val="sr-Latn-ME"/>
        </w:rPr>
        <w:t>e nego što prim</w:t>
      </w:r>
      <w:r w:rsidR="0072136F" w:rsidRPr="00AC00B2">
        <w:rPr>
          <w:sz w:val="22"/>
          <w:szCs w:val="22"/>
          <w:lang w:val="sr-Latn-ME"/>
        </w:rPr>
        <w:t>ij</w:t>
      </w:r>
      <w:r w:rsidRPr="00AC00B2">
        <w:rPr>
          <w:sz w:val="22"/>
          <w:szCs w:val="22"/>
          <w:lang w:val="sr-Latn-ME"/>
        </w:rPr>
        <w:t xml:space="preserve">enite </w:t>
      </w:r>
      <w:r w:rsidR="008C52D7" w:rsidRPr="00AC00B2">
        <w:rPr>
          <w:sz w:val="22"/>
          <w:szCs w:val="22"/>
          <w:lang w:val="sr-Latn-ME"/>
        </w:rPr>
        <w:t>lijek</w:t>
      </w:r>
      <w:r w:rsidRPr="00AC00B2">
        <w:rPr>
          <w:sz w:val="22"/>
          <w:szCs w:val="22"/>
          <w:lang w:val="sr-Latn-ME"/>
        </w:rPr>
        <w:t xml:space="preserve"> </w:t>
      </w:r>
      <w:r w:rsidRPr="00AC00B2">
        <w:rPr>
          <w:rFonts w:eastAsia="TimesNewRoman"/>
          <w:sz w:val="22"/>
          <w:szCs w:val="22"/>
          <w:lang w:val="sr-Latn-ME"/>
        </w:rPr>
        <w:t>Carboplatin Ebewe.</w:t>
      </w:r>
    </w:p>
    <w:p w14:paraId="659B7035" w14:textId="77777777" w:rsidR="00555164" w:rsidRPr="00AC00B2" w:rsidRDefault="00555164" w:rsidP="00555164">
      <w:pPr>
        <w:tabs>
          <w:tab w:val="left" w:pos="284"/>
        </w:tabs>
        <w:jc w:val="both"/>
        <w:rPr>
          <w:b/>
          <w:bCs/>
          <w:sz w:val="22"/>
          <w:szCs w:val="22"/>
          <w:lang w:val="sr-Latn-ME"/>
        </w:rPr>
      </w:pPr>
    </w:p>
    <w:p w14:paraId="172C8609" w14:textId="77777777" w:rsidR="00555164" w:rsidRPr="00AC00B2" w:rsidRDefault="00555164" w:rsidP="00555164">
      <w:pPr>
        <w:numPr>
          <w:ilvl w:val="0"/>
          <w:numId w:val="30"/>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Ako imate tešku mijelosupresiju (Vaša koštana srž ne proizvodi dovoljno krvnih ćelija), možete dobiti dodatne transfuzije.</w:t>
      </w:r>
    </w:p>
    <w:p w14:paraId="221EC683" w14:textId="4F51AE31" w:rsidR="00555164" w:rsidRPr="00AC00B2" w:rsidRDefault="00555164" w:rsidP="00555164">
      <w:pPr>
        <w:numPr>
          <w:ilvl w:val="0"/>
          <w:numId w:val="30"/>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Pr</w:t>
      </w:r>
      <w:r w:rsidR="0072136F" w:rsidRPr="00AC00B2">
        <w:rPr>
          <w:rFonts w:eastAsia="TimesNewRoman"/>
          <w:sz w:val="22"/>
          <w:szCs w:val="22"/>
          <w:lang w:val="sr-Latn-ME"/>
        </w:rPr>
        <w:t>ij</w:t>
      </w:r>
      <w:r w:rsidRPr="00AC00B2">
        <w:rPr>
          <w:rFonts w:eastAsia="TimesNewRoman"/>
          <w:sz w:val="22"/>
          <w:szCs w:val="22"/>
          <w:lang w:val="sr-Latn-ME"/>
        </w:rPr>
        <w:t xml:space="preserve">e svake terapije dobićete </w:t>
      </w:r>
      <w:r w:rsidR="008C52D7" w:rsidRPr="00AC00B2">
        <w:rPr>
          <w:rFonts w:eastAsia="TimesNewRoman"/>
          <w:sz w:val="22"/>
          <w:szCs w:val="22"/>
          <w:lang w:val="sr-Latn-ME"/>
        </w:rPr>
        <w:t>ljekov</w:t>
      </w:r>
      <w:r w:rsidRPr="00AC00B2">
        <w:rPr>
          <w:rFonts w:eastAsia="TimesNewRoman"/>
          <w:sz w:val="22"/>
          <w:szCs w:val="22"/>
          <w:lang w:val="sr-Latn-ME"/>
        </w:rPr>
        <w:t>e koji sprečavaju mučninu i povraćanje.</w:t>
      </w:r>
    </w:p>
    <w:p w14:paraId="11B24EC2" w14:textId="4A2354D3" w:rsidR="00555164" w:rsidRPr="00AC00B2" w:rsidRDefault="00555164" w:rsidP="00555164">
      <w:pPr>
        <w:numPr>
          <w:ilvl w:val="0"/>
          <w:numId w:val="30"/>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 xml:space="preserve">Alergijske reakcije se mogu javiti u nekoliko minuta od početka infuzije. Uobičajeno je da se Carboplatin Ebewe ne daje češće od jednom </w:t>
      </w:r>
      <w:r w:rsidR="0072136F" w:rsidRPr="00AC00B2">
        <w:rPr>
          <w:rFonts w:eastAsia="TimesNewRoman"/>
          <w:sz w:val="22"/>
          <w:szCs w:val="22"/>
          <w:lang w:val="sr-Latn-ME"/>
        </w:rPr>
        <w:t>mjesečno</w:t>
      </w:r>
      <w:r w:rsidRPr="00AC00B2">
        <w:rPr>
          <w:rFonts w:eastAsia="TimesNewRoman"/>
          <w:sz w:val="22"/>
          <w:szCs w:val="22"/>
          <w:lang w:val="sr-Latn-ME"/>
        </w:rPr>
        <w:t>.</w:t>
      </w:r>
    </w:p>
    <w:p w14:paraId="008420AD" w14:textId="3F203399" w:rsidR="00555164" w:rsidRPr="00AC00B2" w:rsidRDefault="00555164" w:rsidP="00555164">
      <w:pPr>
        <w:numPr>
          <w:ilvl w:val="0"/>
          <w:numId w:val="30"/>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 xml:space="preserve">Ako imate glavobolju, </w:t>
      </w:r>
      <w:r w:rsidR="0072136F" w:rsidRPr="00AC00B2">
        <w:rPr>
          <w:rFonts w:eastAsia="TimesNewRoman"/>
          <w:sz w:val="22"/>
          <w:szCs w:val="22"/>
          <w:lang w:val="sr-Latn-ME"/>
        </w:rPr>
        <w:t>izmijenje</w:t>
      </w:r>
      <w:r w:rsidR="0060606A" w:rsidRPr="00AC00B2">
        <w:rPr>
          <w:rFonts w:eastAsia="TimesNewRoman"/>
          <w:sz w:val="22"/>
          <w:szCs w:val="22"/>
          <w:lang w:val="sr-Latn-ME"/>
        </w:rPr>
        <w:t>ne</w:t>
      </w:r>
      <w:r w:rsidRPr="00AC00B2">
        <w:rPr>
          <w:rFonts w:eastAsia="TimesNewRoman"/>
          <w:sz w:val="22"/>
          <w:szCs w:val="22"/>
          <w:lang w:val="sr-Latn-ME"/>
        </w:rPr>
        <w:t xml:space="preserve"> mentalne funkcije, konvulziju ili epileptične napade, poremećaj vida, od zamućenja do gubitka vida, </w:t>
      </w:r>
      <w:r w:rsidR="0072136F" w:rsidRPr="00AC00B2">
        <w:rPr>
          <w:rFonts w:eastAsia="TimesNewRoman"/>
          <w:sz w:val="22"/>
          <w:szCs w:val="22"/>
          <w:lang w:val="sr-Latn-ME"/>
        </w:rPr>
        <w:t>obavijestite</w:t>
      </w:r>
      <w:r w:rsidRPr="00AC00B2">
        <w:rPr>
          <w:rFonts w:eastAsia="TimesNewRoman"/>
          <w:sz w:val="22"/>
          <w:szCs w:val="22"/>
          <w:lang w:val="sr-Latn-ME"/>
        </w:rPr>
        <w:t xml:space="preserve"> Vašeg </w:t>
      </w:r>
      <w:r w:rsidR="0060606A" w:rsidRPr="00AC00B2">
        <w:rPr>
          <w:rFonts w:eastAsia="TimesNewRoman"/>
          <w:sz w:val="22"/>
          <w:szCs w:val="22"/>
          <w:lang w:val="sr-Latn-ME"/>
        </w:rPr>
        <w:t>ljekar</w:t>
      </w:r>
      <w:r w:rsidRPr="00AC00B2">
        <w:rPr>
          <w:rFonts w:eastAsia="TimesNewRoman"/>
          <w:sz w:val="22"/>
          <w:szCs w:val="22"/>
          <w:lang w:val="sr-Latn-ME"/>
        </w:rPr>
        <w:t xml:space="preserve">a. </w:t>
      </w:r>
    </w:p>
    <w:p w14:paraId="67E6492A" w14:textId="26FA74E9" w:rsidR="00555164" w:rsidRPr="00AC00B2" w:rsidRDefault="00555164" w:rsidP="00555164">
      <w:pPr>
        <w:numPr>
          <w:ilvl w:val="0"/>
          <w:numId w:val="30"/>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Ako se jave ekstreman umor i otežano disanje uz nedostatak vazduha, smanjen broj crvenih krvnih zrnaca (simptomi hemolitičke anemije), kao samostalan simptom ili u kombinaciji sa smanjenim brojem trombocita, neočekivanom pojavom modrica (trombocitopenija) i oboljenje bubrega usl</w:t>
      </w:r>
      <w:r w:rsidR="0060606A" w:rsidRPr="00AC00B2">
        <w:rPr>
          <w:rFonts w:eastAsia="TimesNewRoman"/>
          <w:sz w:val="22"/>
          <w:szCs w:val="22"/>
          <w:lang w:val="sr-Latn-ME"/>
        </w:rPr>
        <w:t>j</w:t>
      </w:r>
      <w:r w:rsidRPr="00AC00B2">
        <w:rPr>
          <w:rFonts w:eastAsia="TimesNewRoman"/>
          <w:sz w:val="22"/>
          <w:szCs w:val="22"/>
          <w:lang w:val="sr-Latn-ME"/>
        </w:rPr>
        <w:t xml:space="preserve">ed kojeg se mokraća uopšte ne izlučuje, ili se izlučuje u maloj količini (simptomi hemolitičko – uremijskog sindroma), </w:t>
      </w:r>
      <w:r w:rsidR="0072136F" w:rsidRPr="00AC00B2">
        <w:rPr>
          <w:rFonts w:eastAsia="TimesNewRoman"/>
          <w:sz w:val="22"/>
          <w:szCs w:val="22"/>
          <w:lang w:val="sr-Latn-ME"/>
        </w:rPr>
        <w:t>obavijestite</w:t>
      </w:r>
      <w:r w:rsidRPr="00AC00B2">
        <w:rPr>
          <w:rFonts w:eastAsia="TimesNewRoman"/>
          <w:sz w:val="22"/>
          <w:szCs w:val="22"/>
          <w:lang w:val="sr-Latn-ME"/>
        </w:rPr>
        <w:t xml:space="preserve"> Vašeg </w:t>
      </w:r>
      <w:r w:rsidR="0060606A" w:rsidRPr="00AC00B2">
        <w:rPr>
          <w:rFonts w:eastAsia="TimesNewRoman"/>
          <w:sz w:val="22"/>
          <w:szCs w:val="22"/>
          <w:lang w:val="sr-Latn-ME"/>
        </w:rPr>
        <w:t>ljekar</w:t>
      </w:r>
      <w:r w:rsidRPr="00AC00B2">
        <w:rPr>
          <w:rFonts w:eastAsia="TimesNewRoman"/>
          <w:sz w:val="22"/>
          <w:szCs w:val="22"/>
          <w:lang w:val="sr-Latn-ME"/>
        </w:rPr>
        <w:t>a.</w:t>
      </w:r>
    </w:p>
    <w:p w14:paraId="0891B292" w14:textId="713F3CB1" w:rsidR="00555164" w:rsidRPr="00AC00B2" w:rsidRDefault="00555164" w:rsidP="00555164">
      <w:pPr>
        <w:numPr>
          <w:ilvl w:val="0"/>
          <w:numId w:val="30"/>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 xml:space="preserve">Ukoliko imate povećanu </w:t>
      </w:r>
      <w:r w:rsidR="0072136F" w:rsidRPr="00AC00B2">
        <w:rPr>
          <w:rFonts w:eastAsia="TimesNewRoman"/>
          <w:sz w:val="22"/>
          <w:szCs w:val="22"/>
          <w:lang w:val="sr-Latn-ME"/>
        </w:rPr>
        <w:t>tjelesnu</w:t>
      </w:r>
      <w:r w:rsidRPr="00AC00B2">
        <w:rPr>
          <w:rFonts w:eastAsia="TimesNewRoman"/>
          <w:sz w:val="22"/>
          <w:szCs w:val="22"/>
          <w:lang w:val="sr-Latn-ME"/>
        </w:rPr>
        <w:t xml:space="preserve"> temperaturu (temperatura 38</w:t>
      </w:r>
      <w:r w:rsidRPr="00AC00B2">
        <w:rPr>
          <w:rFonts w:eastAsia="TimesNewRoman"/>
          <w:sz w:val="22"/>
          <w:szCs w:val="22"/>
          <w:lang w:val="sr-Latn-ME"/>
        </w:rPr>
        <w:sym w:font="Symbol" w:char="F0B0"/>
      </w:r>
      <w:r w:rsidRPr="00AC00B2">
        <w:rPr>
          <w:rFonts w:eastAsia="TimesNewRoman"/>
          <w:sz w:val="22"/>
          <w:szCs w:val="22"/>
          <w:lang w:val="sr-Latn-ME"/>
        </w:rPr>
        <w:t xml:space="preserve">C ili veća), ili jezu, što mogu biti znaci infekcije, odmah </w:t>
      </w:r>
      <w:r w:rsidR="0072136F" w:rsidRPr="00AC00B2">
        <w:rPr>
          <w:rFonts w:eastAsia="TimesNewRoman"/>
          <w:sz w:val="22"/>
          <w:szCs w:val="22"/>
          <w:lang w:val="sr-Latn-ME"/>
        </w:rPr>
        <w:t>obavijestite</w:t>
      </w:r>
      <w:r w:rsidRPr="00AC00B2">
        <w:rPr>
          <w:rFonts w:eastAsia="TimesNewRoman"/>
          <w:sz w:val="22"/>
          <w:szCs w:val="22"/>
          <w:lang w:val="sr-Latn-ME"/>
        </w:rPr>
        <w:t xml:space="preserve"> Vašeg </w:t>
      </w:r>
      <w:r w:rsidR="0060606A" w:rsidRPr="00AC00B2">
        <w:rPr>
          <w:rFonts w:eastAsia="TimesNewRoman"/>
          <w:sz w:val="22"/>
          <w:szCs w:val="22"/>
          <w:lang w:val="sr-Latn-ME"/>
        </w:rPr>
        <w:t>ljekar</w:t>
      </w:r>
      <w:r w:rsidRPr="00AC00B2">
        <w:rPr>
          <w:rFonts w:eastAsia="TimesNewRoman"/>
          <w:sz w:val="22"/>
          <w:szCs w:val="22"/>
          <w:lang w:val="sr-Latn-ME"/>
        </w:rPr>
        <w:t>a. Možete biti pod rizikom da dobijete infekciju krvi.</w:t>
      </w:r>
    </w:p>
    <w:p w14:paraId="587C2F9A" w14:textId="1C4DD689" w:rsidR="00555164" w:rsidRPr="00AC00B2" w:rsidRDefault="00555164" w:rsidP="00555164">
      <w:pPr>
        <w:numPr>
          <w:ilvl w:val="0"/>
          <w:numId w:val="30"/>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 xml:space="preserve">Ukoliko kod Vas postoji oštećenje funkcije bubrega, </w:t>
      </w:r>
      <w:r w:rsidR="0072136F" w:rsidRPr="00AC00B2">
        <w:rPr>
          <w:rFonts w:eastAsia="TimesNewRoman"/>
          <w:sz w:val="22"/>
          <w:szCs w:val="22"/>
          <w:lang w:val="sr-Latn-ME"/>
        </w:rPr>
        <w:t>primjena</w:t>
      </w:r>
      <w:r w:rsidRPr="00AC00B2">
        <w:rPr>
          <w:rFonts w:eastAsia="TimesNewRoman"/>
          <w:sz w:val="22"/>
          <w:szCs w:val="22"/>
          <w:lang w:val="sr-Latn-ME"/>
        </w:rPr>
        <w:t xml:space="preserve"> karboplatina mora se sprovoditi pod dodatnim oprezom.</w:t>
      </w:r>
    </w:p>
    <w:p w14:paraId="2F3B195D" w14:textId="22084CF6" w:rsidR="00555164" w:rsidRPr="00AC00B2" w:rsidRDefault="0060606A" w:rsidP="00555164">
      <w:pPr>
        <w:numPr>
          <w:ilvl w:val="0"/>
          <w:numId w:val="30"/>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U</w:t>
      </w:r>
      <w:r w:rsidR="00555164" w:rsidRPr="00AC00B2">
        <w:rPr>
          <w:rFonts w:eastAsia="TimesNewRoman"/>
          <w:sz w:val="22"/>
          <w:szCs w:val="22"/>
          <w:lang w:val="sr-Latn-ME"/>
        </w:rPr>
        <w:t>koliko imate oboljenje vezano za začepljenje malih vena u jetri, što smanjuje snabd</w:t>
      </w:r>
      <w:r w:rsidR="003C2A90" w:rsidRPr="00AC00B2">
        <w:rPr>
          <w:rFonts w:eastAsia="TimesNewRoman"/>
          <w:sz w:val="22"/>
          <w:szCs w:val="22"/>
          <w:lang w:val="sr-Latn-ME"/>
        </w:rPr>
        <w:t>ij</w:t>
      </w:r>
      <w:r w:rsidR="00555164" w:rsidRPr="00AC00B2">
        <w:rPr>
          <w:rFonts w:eastAsia="TimesNewRoman"/>
          <w:sz w:val="22"/>
          <w:szCs w:val="22"/>
          <w:lang w:val="sr-Latn-ME"/>
        </w:rPr>
        <w:t xml:space="preserve">evanje jetre krvlju   </w:t>
      </w:r>
    </w:p>
    <w:p w14:paraId="0948C647" w14:textId="77777777" w:rsidR="00555164" w:rsidRPr="00AC00B2" w:rsidRDefault="00555164" w:rsidP="00555164">
      <w:pPr>
        <w:tabs>
          <w:tab w:val="left" w:pos="284"/>
        </w:tabs>
        <w:jc w:val="both"/>
        <w:rPr>
          <w:rFonts w:eastAsia="TimesNewRoman"/>
          <w:sz w:val="22"/>
          <w:szCs w:val="22"/>
          <w:lang w:val="sr-Latn-ME"/>
        </w:rPr>
      </w:pPr>
    </w:p>
    <w:p w14:paraId="47EB3BD4" w14:textId="337D3A2E" w:rsidR="00555164" w:rsidRPr="00AC00B2" w:rsidRDefault="00555164" w:rsidP="00555164">
      <w:pPr>
        <w:tabs>
          <w:tab w:val="left" w:pos="284"/>
        </w:tabs>
        <w:jc w:val="both"/>
        <w:rPr>
          <w:sz w:val="22"/>
          <w:szCs w:val="22"/>
          <w:lang w:val="sr-Latn-ME"/>
        </w:rPr>
      </w:pPr>
      <w:r w:rsidRPr="00AC00B2">
        <w:rPr>
          <w:rFonts w:eastAsia="TimesNewRoman"/>
          <w:sz w:val="22"/>
          <w:szCs w:val="22"/>
          <w:lang w:val="sr-Latn-ME"/>
        </w:rPr>
        <w:lastRenderedPageBreak/>
        <w:t>Tokom l</w:t>
      </w:r>
      <w:r w:rsidR="0060606A" w:rsidRPr="00AC00B2">
        <w:rPr>
          <w:rFonts w:eastAsia="TimesNewRoman"/>
          <w:sz w:val="22"/>
          <w:szCs w:val="22"/>
          <w:lang w:val="sr-Latn-ME"/>
        </w:rPr>
        <w:t>ij</w:t>
      </w:r>
      <w:r w:rsidRPr="00AC00B2">
        <w:rPr>
          <w:rFonts w:eastAsia="TimesNewRoman"/>
          <w:sz w:val="22"/>
          <w:szCs w:val="22"/>
          <w:lang w:val="sr-Latn-ME"/>
        </w:rPr>
        <w:t xml:space="preserve">ečenja karboplatinom dobićete </w:t>
      </w:r>
      <w:r w:rsidR="008C52D7" w:rsidRPr="00AC00B2">
        <w:rPr>
          <w:rFonts w:eastAsia="TimesNewRoman"/>
          <w:sz w:val="22"/>
          <w:szCs w:val="22"/>
          <w:lang w:val="sr-Latn-ME"/>
        </w:rPr>
        <w:t>ljekov</w:t>
      </w:r>
      <w:r w:rsidRPr="00AC00B2">
        <w:rPr>
          <w:rFonts w:eastAsia="TimesNewRoman"/>
          <w:sz w:val="22"/>
          <w:szCs w:val="22"/>
          <w:lang w:val="sr-Latn-ME"/>
        </w:rPr>
        <w:t xml:space="preserve">e koji pomažu da se umanje potencijalno po život opasne komplikacije poznate kao sindrom lize tumora, koji je uzrokovan hemijskim poremećajima krvi zbog razlaganja umirućih ćelija </w:t>
      </w:r>
      <w:r w:rsidR="0060606A" w:rsidRPr="00AC00B2">
        <w:rPr>
          <w:rFonts w:eastAsia="TimesNewRoman"/>
          <w:sz w:val="22"/>
          <w:szCs w:val="22"/>
          <w:lang w:val="sr-Latn-ME"/>
        </w:rPr>
        <w:t>raka</w:t>
      </w:r>
      <w:r w:rsidRPr="00AC00B2">
        <w:rPr>
          <w:rFonts w:eastAsia="TimesNewRoman"/>
          <w:sz w:val="22"/>
          <w:szCs w:val="22"/>
          <w:lang w:val="sr-Latn-ME"/>
        </w:rPr>
        <w:t xml:space="preserve"> koje oslobađaju svoj sadržaj u krvotok. </w:t>
      </w:r>
    </w:p>
    <w:p w14:paraId="0CDF95BD" w14:textId="77777777" w:rsidR="00555164" w:rsidRPr="00AC00B2" w:rsidRDefault="00555164" w:rsidP="00A32113">
      <w:pPr>
        <w:rPr>
          <w:bCs/>
          <w:sz w:val="22"/>
          <w:szCs w:val="22"/>
          <w:lang w:val="sr-Latn-ME"/>
        </w:rPr>
      </w:pPr>
    </w:p>
    <w:p w14:paraId="6D5D8427" w14:textId="04E6FD54" w:rsidR="00C77D13" w:rsidRPr="00AC00B2" w:rsidRDefault="00C77D13" w:rsidP="00A32113">
      <w:pPr>
        <w:rPr>
          <w:b/>
          <w:bCs/>
          <w:sz w:val="22"/>
          <w:szCs w:val="22"/>
          <w:lang w:val="sr-Latn-ME"/>
        </w:rPr>
      </w:pPr>
      <w:r w:rsidRPr="00AC00B2">
        <w:rPr>
          <w:b/>
          <w:bCs/>
          <w:sz w:val="22"/>
          <w:szCs w:val="22"/>
          <w:lang w:val="sr-Latn-ME"/>
        </w:rPr>
        <w:t>Djeca i adolescenti</w:t>
      </w:r>
    </w:p>
    <w:p w14:paraId="2C913C95" w14:textId="77777777" w:rsidR="00555164" w:rsidRPr="00AC00B2" w:rsidRDefault="00555164" w:rsidP="00A32113">
      <w:pPr>
        <w:rPr>
          <w:b/>
          <w:bCs/>
          <w:sz w:val="22"/>
          <w:szCs w:val="22"/>
          <w:lang w:val="sr-Latn-ME"/>
        </w:rPr>
      </w:pPr>
    </w:p>
    <w:p w14:paraId="37A3AB7A" w14:textId="16338202" w:rsidR="00C77D13" w:rsidRPr="00AC00B2" w:rsidRDefault="00555164" w:rsidP="00A32113">
      <w:pPr>
        <w:rPr>
          <w:rFonts w:eastAsia="TimesNewRoman"/>
          <w:sz w:val="22"/>
          <w:szCs w:val="22"/>
          <w:lang w:val="sr-Latn-ME"/>
        </w:rPr>
      </w:pPr>
      <w:r w:rsidRPr="00AC00B2">
        <w:rPr>
          <w:rFonts w:eastAsia="TimesNewRoman"/>
          <w:sz w:val="22"/>
          <w:szCs w:val="22"/>
          <w:lang w:val="sr-Latn-ME"/>
        </w:rPr>
        <w:t>Ne postoji dovoljno dostupnih podataka o preporukama za doziranje kod pedijatrijskih pacijenata</w:t>
      </w:r>
      <w:r w:rsidR="000D7C69" w:rsidRPr="00AC00B2">
        <w:rPr>
          <w:rFonts w:eastAsia="TimesNewRoman"/>
          <w:sz w:val="22"/>
          <w:szCs w:val="22"/>
          <w:lang w:val="sr-Latn-ME"/>
        </w:rPr>
        <w:t>.</w:t>
      </w:r>
    </w:p>
    <w:p w14:paraId="2B320E4F" w14:textId="77777777" w:rsidR="00555164" w:rsidRPr="00AC00B2" w:rsidRDefault="00555164" w:rsidP="00A32113">
      <w:pPr>
        <w:rPr>
          <w:bCs/>
          <w:sz w:val="22"/>
          <w:szCs w:val="22"/>
          <w:lang w:val="sr-Latn-ME"/>
        </w:rPr>
      </w:pPr>
    </w:p>
    <w:p w14:paraId="1CF642F6" w14:textId="7C5D2359" w:rsidR="00A32113" w:rsidRPr="00AC00B2" w:rsidRDefault="00A32113" w:rsidP="00A32113">
      <w:pPr>
        <w:rPr>
          <w:b/>
          <w:sz w:val="22"/>
          <w:szCs w:val="22"/>
          <w:lang w:val="sr-Latn-ME"/>
        </w:rPr>
      </w:pPr>
      <w:r w:rsidRPr="00AC00B2">
        <w:rPr>
          <w:b/>
          <w:sz w:val="22"/>
          <w:szCs w:val="22"/>
          <w:lang w:val="sr-Latn-ME"/>
        </w:rPr>
        <w:t xml:space="preserve">Primjena drugih </w:t>
      </w:r>
      <w:r w:rsidR="001B03B0" w:rsidRPr="00AC00B2">
        <w:rPr>
          <w:b/>
          <w:sz w:val="22"/>
          <w:szCs w:val="22"/>
          <w:lang w:val="sr-Latn-ME"/>
        </w:rPr>
        <w:t>l</w:t>
      </w:r>
      <w:r w:rsidRPr="00AC00B2">
        <w:rPr>
          <w:b/>
          <w:sz w:val="22"/>
          <w:szCs w:val="22"/>
          <w:lang w:val="sr-Latn-ME"/>
        </w:rPr>
        <w:t>jekova</w:t>
      </w:r>
    </w:p>
    <w:p w14:paraId="1C220C7D" w14:textId="77777777" w:rsidR="00C24749" w:rsidRPr="00AC00B2" w:rsidRDefault="00C24749" w:rsidP="00A32113">
      <w:pPr>
        <w:rPr>
          <w:b/>
          <w:sz w:val="22"/>
          <w:szCs w:val="22"/>
          <w:lang w:val="sr-Latn-ME"/>
        </w:rPr>
      </w:pPr>
    </w:p>
    <w:p w14:paraId="15E73A39" w14:textId="696692B8" w:rsidR="00555164" w:rsidRPr="00AC00B2" w:rsidRDefault="0072136F" w:rsidP="00555164">
      <w:pPr>
        <w:tabs>
          <w:tab w:val="left" w:pos="284"/>
        </w:tabs>
        <w:jc w:val="both"/>
        <w:rPr>
          <w:sz w:val="22"/>
          <w:szCs w:val="22"/>
          <w:lang w:val="sr-Latn-ME"/>
        </w:rPr>
      </w:pPr>
      <w:r w:rsidRPr="00AC00B2">
        <w:rPr>
          <w:sz w:val="22"/>
          <w:szCs w:val="22"/>
          <w:lang w:val="sr-Latn-ME"/>
        </w:rPr>
        <w:t>Obavijestite</w:t>
      </w:r>
      <w:r w:rsidR="00555164" w:rsidRPr="00AC00B2">
        <w:rPr>
          <w:sz w:val="22"/>
          <w:szCs w:val="22"/>
          <w:lang w:val="sr-Latn-ME"/>
        </w:rPr>
        <w:t xml:space="preserve"> Vašeg </w:t>
      </w:r>
      <w:r w:rsidR="0060606A" w:rsidRPr="00AC00B2">
        <w:rPr>
          <w:sz w:val="22"/>
          <w:szCs w:val="22"/>
          <w:lang w:val="sr-Latn-ME"/>
        </w:rPr>
        <w:t>ljekar</w:t>
      </w:r>
      <w:r w:rsidR="00555164" w:rsidRPr="00AC00B2">
        <w:rPr>
          <w:sz w:val="22"/>
          <w:szCs w:val="22"/>
          <w:lang w:val="sr-Latn-ME"/>
        </w:rPr>
        <w:t xml:space="preserve">a ili farmaceuta ukoliko uzimate, donedavno ste uzimali ili ćete možda uzimati bilo koje druge </w:t>
      </w:r>
      <w:r w:rsidR="008C52D7" w:rsidRPr="00AC00B2">
        <w:rPr>
          <w:sz w:val="22"/>
          <w:szCs w:val="22"/>
          <w:lang w:val="sr-Latn-ME"/>
        </w:rPr>
        <w:t>ljekov</w:t>
      </w:r>
      <w:r w:rsidR="00555164" w:rsidRPr="00AC00B2">
        <w:rPr>
          <w:sz w:val="22"/>
          <w:szCs w:val="22"/>
          <w:lang w:val="sr-Latn-ME"/>
        </w:rPr>
        <w:t xml:space="preserve">e, uključujući i one koji se mogu nabaviti bez </w:t>
      </w:r>
      <w:r w:rsidR="0060606A" w:rsidRPr="00AC00B2">
        <w:rPr>
          <w:sz w:val="22"/>
          <w:szCs w:val="22"/>
          <w:lang w:val="sr-Latn-ME"/>
        </w:rPr>
        <w:t>ljekar</w:t>
      </w:r>
      <w:r w:rsidR="00555164" w:rsidRPr="00AC00B2">
        <w:rPr>
          <w:sz w:val="22"/>
          <w:szCs w:val="22"/>
          <w:lang w:val="sr-Latn-ME"/>
        </w:rPr>
        <w:t>skog recepta.</w:t>
      </w:r>
    </w:p>
    <w:p w14:paraId="62B14F95" w14:textId="77777777" w:rsidR="00555164" w:rsidRPr="00AC00B2" w:rsidRDefault="00555164" w:rsidP="00555164">
      <w:pPr>
        <w:autoSpaceDE w:val="0"/>
        <w:autoSpaceDN w:val="0"/>
        <w:adjustRightInd w:val="0"/>
        <w:jc w:val="both"/>
        <w:rPr>
          <w:rFonts w:eastAsia="TimesNewRoman"/>
          <w:sz w:val="22"/>
          <w:szCs w:val="22"/>
          <w:lang w:val="sr-Latn-ME"/>
        </w:rPr>
      </w:pPr>
    </w:p>
    <w:p w14:paraId="4746EDC8" w14:textId="18A6EB7E" w:rsidR="00555164" w:rsidRPr="00AC00B2" w:rsidRDefault="00555164" w:rsidP="00555164">
      <w:pPr>
        <w:autoSpaceDE w:val="0"/>
        <w:autoSpaceDN w:val="0"/>
        <w:adjustRightInd w:val="0"/>
        <w:jc w:val="both"/>
        <w:rPr>
          <w:rFonts w:eastAsia="TimesNewRoman"/>
          <w:sz w:val="22"/>
          <w:szCs w:val="22"/>
          <w:lang w:val="sr-Latn-ME"/>
        </w:rPr>
      </w:pPr>
      <w:r w:rsidRPr="00AC00B2">
        <w:rPr>
          <w:rFonts w:eastAsia="TimesNewRoman"/>
          <w:sz w:val="22"/>
          <w:szCs w:val="22"/>
          <w:lang w:val="sr-Latn-ME"/>
        </w:rPr>
        <w:t>Carboplatin Ebewe se ne sm</w:t>
      </w:r>
      <w:r w:rsidR="000D7C69" w:rsidRPr="00AC00B2">
        <w:rPr>
          <w:rFonts w:eastAsia="TimesNewRoman"/>
          <w:sz w:val="22"/>
          <w:szCs w:val="22"/>
          <w:lang w:val="sr-Latn-ME"/>
        </w:rPr>
        <w:t>ij</w:t>
      </w:r>
      <w:r w:rsidRPr="00AC00B2">
        <w:rPr>
          <w:rFonts w:eastAsia="TimesNewRoman"/>
          <w:sz w:val="22"/>
          <w:szCs w:val="22"/>
          <w:lang w:val="sr-Latn-ME"/>
        </w:rPr>
        <w:t>e prim</w:t>
      </w:r>
      <w:r w:rsidR="000D7C69" w:rsidRPr="00AC00B2">
        <w:rPr>
          <w:rFonts w:eastAsia="TimesNewRoman"/>
          <w:sz w:val="22"/>
          <w:szCs w:val="22"/>
          <w:lang w:val="sr-Latn-ME"/>
        </w:rPr>
        <w:t>j</w:t>
      </w:r>
      <w:r w:rsidRPr="00AC00B2">
        <w:rPr>
          <w:rFonts w:eastAsia="TimesNewRoman"/>
          <w:sz w:val="22"/>
          <w:szCs w:val="22"/>
          <w:lang w:val="sr-Latn-ME"/>
        </w:rPr>
        <w:t>enjivati u kombinaciji sa vakcinom protiv žute groznice.</w:t>
      </w:r>
    </w:p>
    <w:p w14:paraId="071CE5A8" w14:textId="2EE804AB" w:rsidR="00555164" w:rsidRPr="00AC00B2" w:rsidRDefault="00555164" w:rsidP="00555164">
      <w:pPr>
        <w:autoSpaceDE w:val="0"/>
        <w:autoSpaceDN w:val="0"/>
        <w:adjustRightInd w:val="0"/>
        <w:jc w:val="both"/>
        <w:rPr>
          <w:rFonts w:eastAsia="TimesNewRoman"/>
          <w:sz w:val="22"/>
          <w:szCs w:val="22"/>
          <w:lang w:val="sr-Latn-ME"/>
        </w:rPr>
      </w:pPr>
      <w:r w:rsidRPr="00AC00B2">
        <w:rPr>
          <w:rFonts w:eastAsia="TimesNewRoman"/>
          <w:sz w:val="22"/>
          <w:szCs w:val="22"/>
          <w:lang w:val="sr-Latn-ME"/>
        </w:rPr>
        <w:t xml:space="preserve">Ne preporučuje se kombinacija </w:t>
      </w:r>
      <w:r w:rsidR="00163DAF" w:rsidRPr="00AC00B2">
        <w:rPr>
          <w:rFonts w:eastAsia="TimesNewRoman"/>
          <w:sz w:val="22"/>
          <w:szCs w:val="22"/>
          <w:lang w:val="sr-Latn-ME"/>
        </w:rPr>
        <w:t>lijeka</w:t>
      </w:r>
      <w:r w:rsidRPr="00AC00B2">
        <w:rPr>
          <w:rFonts w:eastAsia="TimesNewRoman"/>
          <w:sz w:val="22"/>
          <w:szCs w:val="22"/>
          <w:lang w:val="sr-Latn-ME"/>
        </w:rPr>
        <w:t xml:space="preserve"> Carboplatin Ebewe sa živim atenuisanim vakcinama.</w:t>
      </w:r>
    </w:p>
    <w:p w14:paraId="7AA302E5" w14:textId="473B5F51" w:rsidR="00555164" w:rsidRPr="00AC00B2" w:rsidRDefault="00555164" w:rsidP="00555164">
      <w:pPr>
        <w:autoSpaceDE w:val="0"/>
        <w:autoSpaceDN w:val="0"/>
        <w:adjustRightInd w:val="0"/>
        <w:jc w:val="both"/>
        <w:rPr>
          <w:rFonts w:eastAsia="TimesNewRoman"/>
          <w:sz w:val="22"/>
          <w:szCs w:val="22"/>
          <w:lang w:val="sr-Latn-ME"/>
        </w:rPr>
      </w:pPr>
      <w:r w:rsidRPr="00AC00B2">
        <w:rPr>
          <w:rFonts w:eastAsia="TimesNewRoman"/>
          <w:sz w:val="22"/>
          <w:szCs w:val="22"/>
          <w:lang w:val="sr-Latn-ME"/>
        </w:rPr>
        <w:t xml:space="preserve">Ne preporučuje se kombinacija </w:t>
      </w:r>
      <w:r w:rsidR="00163DAF" w:rsidRPr="00AC00B2">
        <w:rPr>
          <w:rFonts w:eastAsia="TimesNewRoman"/>
          <w:sz w:val="22"/>
          <w:szCs w:val="22"/>
          <w:lang w:val="sr-Latn-ME"/>
        </w:rPr>
        <w:t>lijeka</w:t>
      </w:r>
      <w:r w:rsidRPr="00AC00B2">
        <w:rPr>
          <w:rFonts w:eastAsia="TimesNewRoman"/>
          <w:sz w:val="22"/>
          <w:szCs w:val="22"/>
          <w:lang w:val="sr-Latn-ME"/>
        </w:rPr>
        <w:t xml:space="preserve"> Carboplatn Ebewe sa fenitoinom (koji se koristi za </w:t>
      </w:r>
      <w:r w:rsidR="008C52D7" w:rsidRPr="00AC00B2">
        <w:rPr>
          <w:rFonts w:eastAsia="TimesNewRoman"/>
          <w:sz w:val="22"/>
          <w:szCs w:val="22"/>
          <w:lang w:val="sr-Latn-ME"/>
        </w:rPr>
        <w:t>liječenje</w:t>
      </w:r>
      <w:r w:rsidRPr="00AC00B2">
        <w:rPr>
          <w:rFonts w:eastAsia="TimesNewRoman"/>
          <w:sz w:val="22"/>
          <w:szCs w:val="22"/>
          <w:lang w:val="sr-Latn-ME"/>
        </w:rPr>
        <w:t xml:space="preserve"> različitih vrsta konvulzija i epileptičnih napada). </w:t>
      </w:r>
    </w:p>
    <w:p w14:paraId="5AB2F31E" w14:textId="77777777" w:rsidR="00555164" w:rsidRPr="00AC00B2" w:rsidRDefault="00555164" w:rsidP="00555164">
      <w:pPr>
        <w:autoSpaceDE w:val="0"/>
        <w:autoSpaceDN w:val="0"/>
        <w:adjustRightInd w:val="0"/>
        <w:jc w:val="both"/>
        <w:rPr>
          <w:rFonts w:eastAsia="TimesNewRoman"/>
          <w:sz w:val="22"/>
          <w:szCs w:val="22"/>
          <w:lang w:val="sr-Latn-ME"/>
        </w:rPr>
      </w:pPr>
    </w:p>
    <w:p w14:paraId="1E259D58" w14:textId="1F179E52" w:rsidR="00555164" w:rsidRPr="00AC00B2" w:rsidRDefault="00555164" w:rsidP="00555164">
      <w:pPr>
        <w:autoSpaceDE w:val="0"/>
        <w:autoSpaceDN w:val="0"/>
        <w:adjustRightInd w:val="0"/>
        <w:jc w:val="both"/>
        <w:rPr>
          <w:rFonts w:eastAsia="TimesNewRoman"/>
          <w:sz w:val="22"/>
          <w:szCs w:val="22"/>
          <w:lang w:val="sr-Latn-ME"/>
        </w:rPr>
      </w:pPr>
      <w:r w:rsidRPr="00AC00B2">
        <w:rPr>
          <w:rFonts w:eastAsia="TimesNewRoman"/>
          <w:sz w:val="22"/>
          <w:szCs w:val="22"/>
          <w:lang w:val="sr-Latn-ME"/>
        </w:rPr>
        <w:t xml:space="preserve">Kombinacija </w:t>
      </w:r>
      <w:r w:rsidR="00163DAF" w:rsidRPr="00AC00B2">
        <w:rPr>
          <w:rFonts w:eastAsia="TimesNewRoman"/>
          <w:sz w:val="22"/>
          <w:szCs w:val="22"/>
          <w:lang w:val="sr-Latn-ME"/>
        </w:rPr>
        <w:t>lijeka</w:t>
      </w:r>
      <w:r w:rsidRPr="00AC00B2">
        <w:rPr>
          <w:rFonts w:eastAsia="TimesNewRoman"/>
          <w:sz w:val="22"/>
          <w:szCs w:val="22"/>
          <w:lang w:val="sr-Latn-ME"/>
        </w:rPr>
        <w:t xml:space="preserve"> Carboplatin Ebewe sa aminoglikozidima ili diureticima Henleove petlje može dovesti do kumulativnog oštećenja bubrega i čula sluha/funkcije ravnoteže.</w:t>
      </w:r>
    </w:p>
    <w:p w14:paraId="2411EB79" w14:textId="77777777" w:rsidR="00555164" w:rsidRPr="00AC00B2" w:rsidRDefault="00555164" w:rsidP="00555164">
      <w:pPr>
        <w:autoSpaceDE w:val="0"/>
        <w:autoSpaceDN w:val="0"/>
        <w:adjustRightInd w:val="0"/>
        <w:jc w:val="both"/>
        <w:rPr>
          <w:rFonts w:eastAsia="TimesNewRoman"/>
          <w:sz w:val="22"/>
          <w:szCs w:val="22"/>
          <w:lang w:val="sr-Latn-ME"/>
        </w:rPr>
      </w:pPr>
    </w:p>
    <w:p w14:paraId="5E8344C4" w14:textId="798FACF5" w:rsidR="00555164" w:rsidRPr="00AC00B2" w:rsidRDefault="000D7C69" w:rsidP="00555164">
      <w:pPr>
        <w:autoSpaceDE w:val="0"/>
        <w:autoSpaceDN w:val="0"/>
        <w:adjustRightInd w:val="0"/>
        <w:jc w:val="both"/>
        <w:rPr>
          <w:rFonts w:eastAsia="TimesNewRoman"/>
          <w:sz w:val="22"/>
          <w:szCs w:val="22"/>
          <w:lang w:val="sr-Latn-ME"/>
        </w:rPr>
      </w:pPr>
      <w:r w:rsidRPr="00AC00B2">
        <w:rPr>
          <w:rFonts w:eastAsia="TimesNewRoman"/>
          <w:sz w:val="22"/>
          <w:szCs w:val="22"/>
          <w:lang w:val="sr-Latn-ME"/>
        </w:rPr>
        <w:t xml:space="preserve">Lijek </w:t>
      </w:r>
      <w:r w:rsidR="00555164" w:rsidRPr="00AC00B2">
        <w:rPr>
          <w:rFonts w:eastAsia="TimesNewRoman"/>
          <w:sz w:val="22"/>
          <w:szCs w:val="22"/>
          <w:lang w:val="sr-Latn-ME"/>
        </w:rPr>
        <w:t xml:space="preserve">Carboplatin Ebewe ne treba da se kombinuje sa </w:t>
      </w:r>
      <w:r w:rsidR="008C52D7" w:rsidRPr="00AC00B2">
        <w:rPr>
          <w:rFonts w:eastAsia="TimesNewRoman"/>
          <w:sz w:val="22"/>
          <w:szCs w:val="22"/>
          <w:lang w:val="sr-Latn-ME"/>
        </w:rPr>
        <w:t>ljekov</w:t>
      </w:r>
      <w:r w:rsidR="00555164" w:rsidRPr="00AC00B2">
        <w:rPr>
          <w:rFonts w:eastAsia="TimesNewRoman"/>
          <w:sz w:val="22"/>
          <w:szCs w:val="22"/>
          <w:lang w:val="sr-Latn-ME"/>
        </w:rPr>
        <w:t xml:space="preserve">ima za koje je poznato da utiču na stvaranje krvnih zrnaca u koštanoj srži. </w:t>
      </w:r>
    </w:p>
    <w:p w14:paraId="39D70E45" w14:textId="77777777" w:rsidR="00445D8F" w:rsidRPr="00AC00B2" w:rsidRDefault="00445D8F" w:rsidP="00A32113">
      <w:pPr>
        <w:rPr>
          <w:bCs/>
          <w:sz w:val="22"/>
          <w:szCs w:val="22"/>
          <w:lang w:val="sr-Latn-ME"/>
        </w:rPr>
      </w:pPr>
    </w:p>
    <w:p w14:paraId="0A4B3108" w14:textId="231FA3CC" w:rsidR="00A92C66" w:rsidRPr="00AC00B2" w:rsidRDefault="00F47B6C" w:rsidP="00A32113">
      <w:pPr>
        <w:rPr>
          <w:b/>
          <w:sz w:val="22"/>
          <w:szCs w:val="22"/>
          <w:lang w:val="sr-Latn-ME"/>
        </w:rPr>
      </w:pPr>
      <w:r w:rsidRPr="00AC00B2">
        <w:rPr>
          <w:b/>
          <w:sz w:val="22"/>
          <w:szCs w:val="22"/>
          <w:lang w:val="sr-Latn-ME"/>
        </w:rPr>
        <w:t>Plodnost, trudnoća i dojenje</w:t>
      </w:r>
    </w:p>
    <w:p w14:paraId="0FDB9577" w14:textId="77777777" w:rsidR="00555164" w:rsidRPr="00AC00B2" w:rsidRDefault="00555164" w:rsidP="00A32113">
      <w:pPr>
        <w:rPr>
          <w:b/>
          <w:sz w:val="22"/>
          <w:szCs w:val="22"/>
          <w:lang w:val="sr-Latn-ME"/>
        </w:rPr>
      </w:pPr>
    </w:p>
    <w:p w14:paraId="7601AD3A" w14:textId="68F1BF6F" w:rsidR="00555164" w:rsidRPr="00AC00B2" w:rsidRDefault="00555164" w:rsidP="00555164">
      <w:pPr>
        <w:autoSpaceDE w:val="0"/>
        <w:autoSpaceDN w:val="0"/>
        <w:adjustRightInd w:val="0"/>
        <w:jc w:val="both"/>
        <w:rPr>
          <w:rFonts w:eastAsia="TimesNewRoman"/>
          <w:sz w:val="22"/>
          <w:szCs w:val="22"/>
          <w:lang w:val="sr-Latn-ME"/>
        </w:rPr>
      </w:pPr>
      <w:r w:rsidRPr="00AC00B2">
        <w:rPr>
          <w:sz w:val="22"/>
          <w:szCs w:val="22"/>
          <w:lang w:val="sr-Latn-ME"/>
        </w:rPr>
        <w:t xml:space="preserve">Ukoliko ste trudni ili dojite, mislite da ste trudni ili planirate trudnoću, obratite se Vašem </w:t>
      </w:r>
      <w:r w:rsidR="0060606A" w:rsidRPr="00AC00B2">
        <w:rPr>
          <w:sz w:val="22"/>
          <w:szCs w:val="22"/>
          <w:lang w:val="sr-Latn-ME"/>
        </w:rPr>
        <w:t>ljekar</w:t>
      </w:r>
      <w:r w:rsidRPr="00AC00B2">
        <w:rPr>
          <w:sz w:val="22"/>
          <w:szCs w:val="22"/>
          <w:lang w:val="sr-Latn-ME"/>
        </w:rPr>
        <w:t xml:space="preserve">u ili farmaceutu za </w:t>
      </w:r>
      <w:r w:rsidR="0072136F" w:rsidRPr="00AC00B2">
        <w:rPr>
          <w:sz w:val="22"/>
          <w:szCs w:val="22"/>
          <w:lang w:val="sr-Latn-ME"/>
        </w:rPr>
        <w:t>savjet</w:t>
      </w:r>
      <w:r w:rsidRPr="00AC00B2">
        <w:rPr>
          <w:sz w:val="22"/>
          <w:szCs w:val="22"/>
          <w:lang w:val="sr-Latn-ME"/>
        </w:rPr>
        <w:t xml:space="preserve"> pr</w:t>
      </w:r>
      <w:r w:rsidR="000D7C69" w:rsidRPr="00AC00B2">
        <w:rPr>
          <w:sz w:val="22"/>
          <w:szCs w:val="22"/>
          <w:lang w:val="sr-Latn-ME"/>
        </w:rPr>
        <w:t>ij</w:t>
      </w:r>
      <w:r w:rsidRPr="00AC00B2">
        <w:rPr>
          <w:sz w:val="22"/>
          <w:szCs w:val="22"/>
          <w:lang w:val="sr-Latn-ME"/>
        </w:rPr>
        <w:t xml:space="preserve">e nego što uzmete ovaj </w:t>
      </w:r>
      <w:r w:rsidR="008C52D7" w:rsidRPr="00AC00B2">
        <w:rPr>
          <w:sz w:val="22"/>
          <w:szCs w:val="22"/>
          <w:lang w:val="sr-Latn-ME"/>
        </w:rPr>
        <w:t>lijek</w:t>
      </w:r>
      <w:r w:rsidRPr="00AC00B2">
        <w:rPr>
          <w:sz w:val="22"/>
          <w:szCs w:val="22"/>
          <w:lang w:val="sr-Latn-ME"/>
        </w:rPr>
        <w:t>.</w:t>
      </w:r>
    </w:p>
    <w:p w14:paraId="395F7059" w14:textId="77777777" w:rsidR="00555164" w:rsidRPr="00AC00B2" w:rsidRDefault="00555164" w:rsidP="00555164">
      <w:pPr>
        <w:autoSpaceDE w:val="0"/>
        <w:autoSpaceDN w:val="0"/>
        <w:adjustRightInd w:val="0"/>
        <w:jc w:val="both"/>
        <w:rPr>
          <w:rFonts w:eastAsia="TimesNewRoman"/>
          <w:sz w:val="22"/>
          <w:szCs w:val="22"/>
          <w:lang w:val="sr-Latn-ME"/>
        </w:rPr>
      </w:pPr>
    </w:p>
    <w:p w14:paraId="1D65DDED" w14:textId="41DD0257" w:rsidR="00555164" w:rsidRPr="00AC00B2" w:rsidRDefault="008C52D7" w:rsidP="00555164">
      <w:pPr>
        <w:autoSpaceDE w:val="0"/>
        <w:autoSpaceDN w:val="0"/>
        <w:adjustRightInd w:val="0"/>
        <w:jc w:val="both"/>
        <w:rPr>
          <w:rFonts w:eastAsia="TimesNewRoman"/>
          <w:sz w:val="22"/>
          <w:szCs w:val="22"/>
          <w:lang w:val="sr-Latn-ME"/>
        </w:rPr>
      </w:pPr>
      <w:r w:rsidRPr="00AC00B2">
        <w:rPr>
          <w:rFonts w:eastAsia="TimesNewRoman"/>
          <w:sz w:val="22"/>
          <w:szCs w:val="22"/>
          <w:lang w:val="sr-Latn-ME"/>
        </w:rPr>
        <w:t>Lijek</w:t>
      </w:r>
      <w:r w:rsidR="00555164" w:rsidRPr="00AC00B2">
        <w:rPr>
          <w:rFonts w:eastAsia="TimesNewRoman"/>
          <w:sz w:val="22"/>
          <w:szCs w:val="22"/>
          <w:lang w:val="sr-Latn-ME"/>
        </w:rPr>
        <w:t xml:space="preserve"> Carboplatin Ebewe može dovesti do ozbiljnih kongenitalnih malformacija i ne sm</w:t>
      </w:r>
      <w:r w:rsidR="0072136F" w:rsidRPr="00AC00B2">
        <w:rPr>
          <w:rFonts w:eastAsia="TimesNewRoman"/>
          <w:sz w:val="22"/>
          <w:szCs w:val="22"/>
          <w:lang w:val="sr-Latn-ME"/>
        </w:rPr>
        <w:t>ij</w:t>
      </w:r>
      <w:r w:rsidR="00555164" w:rsidRPr="00AC00B2">
        <w:rPr>
          <w:rFonts w:eastAsia="TimesNewRoman"/>
          <w:sz w:val="22"/>
          <w:szCs w:val="22"/>
          <w:lang w:val="sr-Latn-ME"/>
        </w:rPr>
        <w:t>e se upotrebljavati tokom trudnoće.</w:t>
      </w:r>
    </w:p>
    <w:p w14:paraId="67FF8D89" w14:textId="77777777" w:rsidR="00555164" w:rsidRPr="00AC00B2" w:rsidRDefault="00555164" w:rsidP="00555164">
      <w:pPr>
        <w:autoSpaceDE w:val="0"/>
        <w:autoSpaceDN w:val="0"/>
        <w:adjustRightInd w:val="0"/>
        <w:jc w:val="both"/>
        <w:rPr>
          <w:rFonts w:eastAsia="TimesNewRoman"/>
          <w:sz w:val="22"/>
          <w:szCs w:val="22"/>
          <w:lang w:val="sr-Latn-ME"/>
        </w:rPr>
      </w:pPr>
    </w:p>
    <w:p w14:paraId="51E5A2B3" w14:textId="7ABAFBFB" w:rsidR="00555164" w:rsidRPr="00AC00B2" w:rsidRDefault="00555164" w:rsidP="00555164">
      <w:pPr>
        <w:autoSpaceDE w:val="0"/>
        <w:autoSpaceDN w:val="0"/>
        <w:adjustRightInd w:val="0"/>
        <w:jc w:val="both"/>
        <w:rPr>
          <w:rFonts w:eastAsia="TimesNewRoman"/>
          <w:sz w:val="22"/>
          <w:szCs w:val="22"/>
          <w:lang w:val="sr-Latn-ME"/>
        </w:rPr>
      </w:pPr>
      <w:r w:rsidRPr="00AC00B2">
        <w:rPr>
          <w:rFonts w:eastAsia="TimesNewRoman"/>
          <w:sz w:val="22"/>
          <w:szCs w:val="22"/>
          <w:lang w:val="sr-Latn-ME"/>
        </w:rPr>
        <w:t>Nije poznato da li se Carboplatin Ebewe izlučuje u majčino m</w:t>
      </w:r>
      <w:r w:rsidR="008C52D7" w:rsidRPr="00AC00B2">
        <w:rPr>
          <w:rFonts w:eastAsia="TimesNewRoman"/>
          <w:sz w:val="22"/>
          <w:szCs w:val="22"/>
          <w:lang w:val="sr-Latn-ME"/>
        </w:rPr>
        <w:t>lijek</w:t>
      </w:r>
      <w:r w:rsidRPr="00AC00B2">
        <w:rPr>
          <w:rFonts w:eastAsia="TimesNewRoman"/>
          <w:sz w:val="22"/>
          <w:szCs w:val="22"/>
          <w:lang w:val="sr-Latn-ME"/>
        </w:rPr>
        <w:t>o i zbog toga ga ne treba prim</w:t>
      </w:r>
      <w:r w:rsidR="000D7C69" w:rsidRPr="00AC00B2">
        <w:rPr>
          <w:rFonts w:eastAsia="TimesNewRoman"/>
          <w:sz w:val="22"/>
          <w:szCs w:val="22"/>
          <w:lang w:val="sr-Latn-ME"/>
        </w:rPr>
        <w:t>j</w:t>
      </w:r>
      <w:r w:rsidRPr="00AC00B2">
        <w:rPr>
          <w:rFonts w:eastAsia="TimesNewRoman"/>
          <w:sz w:val="22"/>
          <w:szCs w:val="22"/>
          <w:lang w:val="sr-Latn-ME"/>
        </w:rPr>
        <w:t xml:space="preserve">enjivati kod žena koje doje. </w:t>
      </w:r>
    </w:p>
    <w:p w14:paraId="719F9660" w14:textId="77777777" w:rsidR="00555164" w:rsidRPr="00AC00B2" w:rsidRDefault="00555164">
      <w:pPr>
        <w:autoSpaceDE w:val="0"/>
        <w:autoSpaceDN w:val="0"/>
        <w:adjustRightInd w:val="0"/>
        <w:jc w:val="both"/>
        <w:rPr>
          <w:rFonts w:eastAsia="TimesNewRoman"/>
          <w:sz w:val="22"/>
          <w:szCs w:val="22"/>
          <w:lang w:val="sr-Latn-ME"/>
        </w:rPr>
      </w:pPr>
    </w:p>
    <w:p w14:paraId="1258C98E" w14:textId="1D4A0049" w:rsidR="00555164" w:rsidRPr="00AC00B2" w:rsidRDefault="00555164" w:rsidP="00590ED9">
      <w:pPr>
        <w:jc w:val="both"/>
        <w:rPr>
          <w:sz w:val="22"/>
          <w:szCs w:val="22"/>
          <w:lang w:val="sr-Latn-ME"/>
        </w:rPr>
      </w:pPr>
      <w:r w:rsidRPr="00AC00B2">
        <w:rPr>
          <w:sz w:val="22"/>
          <w:szCs w:val="22"/>
          <w:lang w:val="sr-Latn-ME"/>
        </w:rPr>
        <w:t xml:space="preserve">Muškarcima u godinama polne zrelosti koji su na terapiji karboplatinom se ne preporučuje </w:t>
      </w:r>
      <w:r w:rsidR="004C20DC" w:rsidRPr="00AC00B2">
        <w:rPr>
          <w:sz w:val="22"/>
          <w:szCs w:val="22"/>
          <w:lang w:val="sr-Latn-ME"/>
        </w:rPr>
        <w:t xml:space="preserve">ostvarivanje </w:t>
      </w:r>
      <w:r w:rsidRPr="00AC00B2">
        <w:rPr>
          <w:sz w:val="22"/>
          <w:szCs w:val="22"/>
          <w:lang w:val="sr-Latn-ME"/>
        </w:rPr>
        <w:t>potomstv</w:t>
      </w:r>
      <w:r w:rsidR="004C20DC" w:rsidRPr="00AC00B2">
        <w:rPr>
          <w:sz w:val="22"/>
          <w:szCs w:val="22"/>
          <w:lang w:val="sr-Latn-ME"/>
        </w:rPr>
        <w:t>a</w:t>
      </w:r>
      <w:r w:rsidRPr="00AC00B2">
        <w:rPr>
          <w:sz w:val="22"/>
          <w:szCs w:val="22"/>
          <w:lang w:val="sr-Latn-ME"/>
        </w:rPr>
        <w:t xml:space="preserve"> tokom trajanja terapije, kao i u periodu do 6 </w:t>
      </w:r>
      <w:r w:rsidR="0072136F" w:rsidRPr="00AC00B2">
        <w:rPr>
          <w:sz w:val="22"/>
          <w:szCs w:val="22"/>
          <w:lang w:val="sr-Latn-ME"/>
        </w:rPr>
        <w:t>mjeseci</w:t>
      </w:r>
      <w:r w:rsidRPr="00AC00B2">
        <w:rPr>
          <w:sz w:val="22"/>
          <w:szCs w:val="22"/>
          <w:lang w:val="sr-Latn-ME"/>
        </w:rPr>
        <w:t xml:space="preserve"> nakon završetka terapije. Takođe, preporučuje se da potraže </w:t>
      </w:r>
      <w:r w:rsidR="0072136F" w:rsidRPr="00AC00B2">
        <w:rPr>
          <w:sz w:val="22"/>
          <w:szCs w:val="22"/>
          <w:lang w:val="sr-Latn-ME"/>
        </w:rPr>
        <w:t>savjet</w:t>
      </w:r>
      <w:r w:rsidRPr="00AC00B2">
        <w:rPr>
          <w:sz w:val="22"/>
          <w:szCs w:val="22"/>
          <w:lang w:val="sr-Latn-ME"/>
        </w:rPr>
        <w:t xml:space="preserve"> o čuvanju sperme pr</w:t>
      </w:r>
      <w:r w:rsidR="000D7C69" w:rsidRPr="00AC00B2">
        <w:rPr>
          <w:sz w:val="22"/>
          <w:szCs w:val="22"/>
          <w:lang w:val="sr-Latn-ME"/>
        </w:rPr>
        <w:t>ij</w:t>
      </w:r>
      <w:r w:rsidRPr="00AC00B2">
        <w:rPr>
          <w:sz w:val="22"/>
          <w:szCs w:val="22"/>
          <w:lang w:val="sr-Latn-ME"/>
        </w:rPr>
        <w:t xml:space="preserve">e početka terapije, zbog mogućnosti nastanka ireverzibilnog steriliteta zbog </w:t>
      </w:r>
      <w:r w:rsidR="009A575B" w:rsidRPr="00AC00B2">
        <w:rPr>
          <w:sz w:val="22"/>
          <w:szCs w:val="22"/>
          <w:lang w:val="sr-Latn-ME"/>
        </w:rPr>
        <w:t>primjene</w:t>
      </w:r>
      <w:r w:rsidRPr="00AC00B2">
        <w:rPr>
          <w:sz w:val="22"/>
          <w:szCs w:val="22"/>
          <w:lang w:val="sr-Latn-ME"/>
        </w:rPr>
        <w:t xml:space="preserve"> karboplatina.</w:t>
      </w:r>
    </w:p>
    <w:p w14:paraId="01A4A9B8" w14:textId="77777777" w:rsidR="00A92C66" w:rsidRPr="00AC00B2" w:rsidRDefault="00A92C66" w:rsidP="00A32113">
      <w:pPr>
        <w:rPr>
          <w:b/>
          <w:sz w:val="22"/>
          <w:szCs w:val="22"/>
          <w:lang w:val="sr-Latn-ME"/>
        </w:rPr>
      </w:pPr>
    </w:p>
    <w:p w14:paraId="250FB8F5" w14:textId="3505C62B" w:rsidR="00A32113" w:rsidRPr="00AC00B2" w:rsidRDefault="00A32113" w:rsidP="00A32113">
      <w:pPr>
        <w:rPr>
          <w:b/>
          <w:bCs/>
          <w:sz w:val="22"/>
          <w:szCs w:val="22"/>
          <w:lang w:val="sr-Latn-ME"/>
        </w:rPr>
      </w:pPr>
      <w:r w:rsidRPr="00AC00B2">
        <w:rPr>
          <w:b/>
          <w:sz w:val="22"/>
          <w:szCs w:val="22"/>
          <w:lang w:val="sr-Latn-ME"/>
        </w:rPr>
        <w:t xml:space="preserve">Uticaj </w:t>
      </w:r>
      <w:r w:rsidR="00163DAF" w:rsidRPr="00AC00B2">
        <w:rPr>
          <w:b/>
          <w:sz w:val="22"/>
          <w:szCs w:val="22"/>
          <w:lang w:val="sr-Latn-ME"/>
        </w:rPr>
        <w:t>lijeka</w:t>
      </w:r>
      <w:r w:rsidRPr="00AC00B2">
        <w:rPr>
          <w:b/>
          <w:sz w:val="22"/>
          <w:szCs w:val="22"/>
          <w:lang w:val="sr-Latn-ME"/>
        </w:rPr>
        <w:t xml:space="preserve"> </w:t>
      </w:r>
      <w:r w:rsidR="00555164" w:rsidRPr="00AC00B2">
        <w:rPr>
          <w:b/>
          <w:sz w:val="22"/>
          <w:szCs w:val="22"/>
          <w:lang w:val="sr-Latn-ME"/>
        </w:rPr>
        <w:t>Carboplatin Ebewe</w:t>
      </w:r>
      <w:r w:rsidRPr="00AC00B2">
        <w:rPr>
          <w:b/>
          <w:sz w:val="22"/>
          <w:szCs w:val="22"/>
          <w:lang w:val="sr-Latn-ME"/>
        </w:rPr>
        <w:t xml:space="preserve"> na </w:t>
      </w:r>
      <w:r w:rsidR="00F47B6C" w:rsidRPr="00AC00B2">
        <w:rPr>
          <w:b/>
          <w:sz w:val="22"/>
          <w:szCs w:val="22"/>
          <w:lang w:val="sr-Latn-ME"/>
        </w:rPr>
        <w:t xml:space="preserve">sposobnost upravljanja </w:t>
      </w:r>
      <w:r w:rsidRPr="00AC00B2">
        <w:rPr>
          <w:b/>
          <w:sz w:val="22"/>
          <w:szCs w:val="22"/>
          <w:lang w:val="sr-Latn-ME"/>
        </w:rPr>
        <w:t>vozilima i rukovanje mašinama</w:t>
      </w:r>
      <w:r w:rsidRPr="00AC00B2">
        <w:rPr>
          <w:b/>
          <w:bCs/>
          <w:sz w:val="22"/>
          <w:szCs w:val="22"/>
          <w:lang w:val="sr-Latn-ME"/>
        </w:rPr>
        <w:t xml:space="preserve"> </w:t>
      </w:r>
    </w:p>
    <w:p w14:paraId="029CC2D1" w14:textId="77777777" w:rsidR="00555164" w:rsidRPr="00AC00B2" w:rsidRDefault="00555164" w:rsidP="00A32113">
      <w:pPr>
        <w:rPr>
          <w:b/>
          <w:bCs/>
          <w:sz w:val="22"/>
          <w:szCs w:val="22"/>
          <w:lang w:val="sr-Latn-ME"/>
        </w:rPr>
      </w:pPr>
    </w:p>
    <w:p w14:paraId="673762EC" w14:textId="167F9A87" w:rsidR="00445D8F" w:rsidRPr="00AC00B2" w:rsidRDefault="00555164" w:rsidP="00590ED9">
      <w:pPr>
        <w:tabs>
          <w:tab w:val="left" w:pos="284"/>
        </w:tabs>
        <w:jc w:val="both"/>
        <w:rPr>
          <w:bCs/>
          <w:sz w:val="22"/>
          <w:szCs w:val="22"/>
          <w:lang w:val="sr-Latn-ME"/>
        </w:rPr>
      </w:pPr>
      <w:r w:rsidRPr="00AC00B2">
        <w:rPr>
          <w:rFonts w:eastAsia="TimesNewRoman"/>
          <w:sz w:val="22"/>
          <w:szCs w:val="22"/>
          <w:lang w:val="sr-Latn-ME"/>
        </w:rPr>
        <w:t>Ne preporučuje se upravljanje vozilom niti rad sa mašinama tokom terapijskog ciklusa l</w:t>
      </w:r>
      <w:r w:rsidR="000D7C69" w:rsidRPr="00AC00B2">
        <w:rPr>
          <w:rFonts w:eastAsia="TimesNewRoman"/>
          <w:sz w:val="22"/>
          <w:szCs w:val="22"/>
          <w:lang w:val="sr-Latn-ME"/>
        </w:rPr>
        <w:t>ij</w:t>
      </w:r>
      <w:r w:rsidRPr="00AC00B2">
        <w:rPr>
          <w:rFonts w:eastAsia="TimesNewRoman"/>
          <w:sz w:val="22"/>
          <w:szCs w:val="22"/>
          <w:lang w:val="sr-Latn-ME"/>
        </w:rPr>
        <w:t xml:space="preserve">ečenja ovim </w:t>
      </w:r>
      <w:r w:rsidR="008C52D7" w:rsidRPr="00AC00B2">
        <w:rPr>
          <w:rFonts w:eastAsia="TimesNewRoman"/>
          <w:sz w:val="22"/>
          <w:szCs w:val="22"/>
          <w:lang w:val="sr-Latn-ME"/>
        </w:rPr>
        <w:t>lijek</w:t>
      </w:r>
      <w:r w:rsidRPr="00AC00B2">
        <w:rPr>
          <w:rFonts w:eastAsia="TimesNewRoman"/>
          <w:sz w:val="22"/>
          <w:szCs w:val="22"/>
          <w:lang w:val="sr-Latn-ME"/>
        </w:rPr>
        <w:t>om</w:t>
      </w:r>
      <w:r w:rsidR="00BA02F5" w:rsidRPr="00AC00B2">
        <w:rPr>
          <w:rFonts w:eastAsia="TimesNewRoman"/>
          <w:sz w:val="22"/>
          <w:szCs w:val="22"/>
          <w:lang w:val="sr-Latn-ME"/>
        </w:rPr>
        <w:t>,</w:t>
      </w:r>
      <w:r w:rsidRPr="00AC00B2">
        <w:rPr>
          <w:rFonts w:eastAsia="TimesNewRoman"/>
          <w:sz w:val="22"/>
          <w:szCs w:val="22"/>
          <w:lang w:val="sr-Latn-ME"/>
        </w:rPr>
        <w:t xml:space="preserve"> jer karboplatin može izazvati pospanost, povraćanje, smetnje sa vidom ili imati toksično dejstvo na slušni aparat. </w:t>
      </w:r>
    </w:p>
    <w:p w14:paraId="33E3E54B" w14:textId="77777777" w:rsidR="00445D8F" w:rsidRPr="00AC00B2" w:rsidRDefault="00445D8F" w:rsidP="000B5EAD">
      <w:pPr>
        <w:widowControl w:val="0"/>
        <w:autoSpaceDE w:val="0"/>
        <w:autoSpaceDN w:val="0"/>
        <w:rPr>
          <w:i/>
          <w:iCs/>
          <w:sz w:val="22"/>
          <w:szCs w:val="22"/>
          <w:lang w:val="sr-Latn-ME"/>
        </w:rPr>
      </w:pPr>
    </w:p>
    <w:p w14:paraId="48E035F4" w14:textId="77777777" w:rsidR="00445D8F" w:rsidRPr="00AC00B2" w:rsidRDefault="00445D8F" w:rsidP="00A32113">
      <w:pPr>
        <w:rPr>
          <w:sz w:val="22"/>
          <w:szCs w:val="22"/>
          <w:lang w:val="sr-Latn-ME"/>
        </w:rPr>
      </w:pPr>
    </w:p>
    <w:p w14:paraId="5C82A4F6" w14:textId="6004D15F" w:rsidR="00A32113" w:rsidRPr="00AC00B2" w:rsidRDefault="00A32113" w:rsidP="00291DAD">
      <w:pPr>
        <w:tabs>
          <w:tab w:val="left" w:pos="540"/>
          <w:tab w:val="left" w:pos="569"/>
        </w:tabs>
        <w:rPr>
          <w:b/>
          <w:bCs/>
          <w:sz w:val="22"/>
          <w:szCs w:val="22"/>
          <w:lang w:val="sr-Latn-ME"/>
        </w:rPr>
      </w:pPr>
      <w:r w:rsidRPr="00AC00B2">
        <w:rPr>
          <w:b/>
          <w:bCs/>
          <w:sz w:val="22"/>
          <w:szCs w:val="22"/>
          <w:lang w:val="sr-Latn-ME"/>
        </w:rPr>
        <w:t xml:space="preserve">3. </w:t>
      </w:r>
      <w:r w:rsidR="00291DAD" w:rsidRPr="00AC00B2">
        <w:rPr>
          <w:b/>
          <w:bCs/>
          <w:sz w:val="22"/>
          <w:szCs w:val="22"/>
          <w:lang w:val="sr-Latn-ME"/>
        </w:rPr>
        <w:tab/>
        <w:t xml:space="preserve">KAKO SE UPOTREBLJAVA LIJEK </w:t>
      </w:r>
      <w:r w:rsidR="00555164" w:rsidRPr="00AC00B2">
        <w:rPr>
          <w:b/>
          <w:bCs/>
          <w:sz w:val="22"/>
          <w:szCs w:val="22"/>
          <w:lang w:val="sr-Latn-ME"/>
        </w:rPr>
        <w:t>CARBOPLATIN EBEWE</w:t>
      </w:r>
    </w:p>
    <w:p w14:paraId="1AFF4A9C" w14:textId="77777777" w:rsidR="00445D8F" w:rsidRPr="00AC00B2" w:rsidRDefault="00445D8F" w:rsidP="00A32113">
      <w:pPr>
        <w:rPr>
          <w:bCs/>
          <w:caps/>
          <w:sz w:val="22"/>
          <w:szCs w:val="22"/>
          <w:lang w:val="sr-Latn-ME"/>
        </w:rPr>
      </w:pPr>
    </w:p>
    <w:p w14:paraId="6D125C8C" w14:textId="1E613F16" w:rsidR="000D7C69" w:rsidRPr="00AC00B2" w:rsidRDefault="00C77D13" w:rsidP="00A01B95">
      <w:pPr>
        <w:pStyle w:val="Header"/>
        <w:tabs>
          <w:tab w:val="clear" w:pos="8640"/>
          <w:tab w:val="left" w:pos="0"/>
          <w:tab w:val="right" w:pos="8505"/>
        </w:tabs>
        <w:ind w:right="-1"/>
        <w:rPr>
          <w:sz w:val="22"/>
          <w:szCs w:val="22"/>
          <w:lang w:val="sr-Latn-ME"/>
        </w:rPr>
      </w:pPr>
      <w:r w:rsidRPr="00AC00B2">
        <w:rPr>
          <w:sz w:val="22"/>
          <w:szCs w:val="22"/>
          <w:lang w:val="sr-Latn-ME"/>
        </w:rPr>
        <w:t xml:space="preserve">Uvijek uzimajte ovaj lijek tačno onako kako Vam je rekao Vaš </w:t>
      </w:r>
      <w:r w:rsidR="00163DAF" w:rsidRPr="00AC00B2">
        <w:rPr>
          <w:sz w:val="22"/>
          <w:szCs w:val="22"/>
          <w:lang w:val="sr-Latn-ME"/>
        </w:rPr>
        <w:t>lijeka</w:t>
      </w:r>
      <w:r w:rsidRPr="00AC00B2">
        <w:rPr>
          <w:sz w:val="22"/>
          <w:szCs w:val="22"/>
          <w:lang w:val="sr-Latn-ME"/>
        </w:rPr>
        <w:t>r ili farmaceut. Provjerite sa</w:t>
      </w:r>
      <w:r w:rsidR="00A01B95" w:rsidRPr="00AC00B2">
        <w:rPr>
          <w:sz w:val="22"/>
          <w:szCs w:val="22"/>
          <w:lang w:val="sr-Latn-ME"/>
        </w:rPr>
        <w:t xml:space="preserve"> l</w:t>
      </w:r>
      <w:r w:rsidR="00163DAF" w:rsidRPr="00AC00B2">
        <w:rPr>
          <w:sz w:val="22"/>
          <w:szCs w:val="22"/>
          <w:lang w:val="sr-Latn-ME"/>
        </w:rPr>
        <w:t>jeka</w:t>
      </w:r>
      <w:r w:rsidRPr="00AC00B2">
        <w:rPr>
          <w:sz w:val="22"/>
          <w:szCs w:val="22"/>
          <w:lang w:val="sr-Latn-ME"/>
        </w:rPr>
        <w:t>rom ili farmaceutom ako niste sigurni kako da koristite ovaj lijek</w:t>
      </w:r>
      <w:r w:rsidR="00555164" w:rsidRPr="00AC00B2">
        <w:rPr>
          <w:sz w:val="22"/>
          <w:szCs w:val="22"/>
          <w:lang w:val="sr-Latn-ME"/>
        </w:rPr>
        <w:t>.</w:t>
      </w:r>
    </w:p>
    <w:p w14:paraId="16876C45" w14:textId="77777777" w:rsidR="00A01B95" w:rsidRPr="00AC00B2" w:rsidRDefault="00A01B95" w:rsidP="00A01B95">
      <w:pPr>
        <w:pStyle w:val="Header"/>
        <w:tabs>
          <w:tab w:val="clear" w:pos="8640"/>
          <w:tab w:val="left" w:pos="0"/>
          <w:tab w:val="right" w:pos="8505"/>
        </w:tabs>
        <w:ind w:right="-1"/>
        <w:rPr>
          <w:i/>
          <w:iCs/>
          <w:sz w:val="22"/>
          <w:szCs w:val="22"/>
          <w:lang w:val="sr-Latn-ME"/>
        </w:rPr>
      </w:pPr>
    </w:p>
    <w:p w14:paraId="13513ECB" w14:textId="13BDEB8A" w:rsidR="00555164" w:rsidRPr="00AC00B2" w:rsidRDefault="00555164" w:rsidP="00555164">
      <w:pPr>
        <w:rPr>
          <w:sz w:val="22"/>
          <w:szCs w:val="22"/>
          <w:lang w:val="sr-Latn-ME"/>
        </w:rPr>
      </w:pPr>
      <w:r w:rsidRPr="00AC00B2">
        <w:rPr>
          <w:sz w:val="22"/>
          <w:szCs w:val="22"/>
          <w:lang w:val="sr-Latn-ME"/>
        </w:rPr>
        <w:t xml:space="preserve">Ovaj </w:t>
      </w:r>
      <w:r w:rsidR="008C52D7" w:rsidRPr="00AC00B2">
        <w:rPr>
          <w:sz w:val="22"/>
          <w:szCs w:val="22"/>
          <w:lang w:val="sr-Latn-ME"/>
        </w:rPr>
        <w:t>lijek</w:t>
      </w:r>
      <w:r w:rsidRPr="00AC00B2">
        <w:rPr>
          <w:sz w:val="22"/>
          <w:szCs w:val="22"/>
          <w:lang w:val="sr-Latn-ME"/>
        </w:rPr>
        <w:t xml:space="preserve"> će Vam dati medicinsko osoblje, nemojte ga sami uzimati. </w:t>
      </w:r>
    </w:p>
    <w:p w14:paraId="2EE2B69B" w14:textId="7801B79D" w:rsidR="00555164" w:rsidRPr="00AC00B2" w:rsidRDefault="00555164" w:rsidP="00555164">
      <w:pPr>
        <w:tabs>
          <w:tab w:val="left" w:pos="284"/>
        </w:tabs>
        <w:jc w:val="both"/>
        <w:rPr>
          <w:sz w:val="22"/>
          <w:szCs w:val="22"/>
          <w:lang w:val="sr-Latn-ME"/>
        </w:rPr>
      </w:pPr>
      <w:r w:rsidRPr="00AC00B2">
        <w:rPr>
          <w:sz w:val="22"/>
          <w:szCs w:val="22"/>
          <w:lang w:val="sr-Latn-ME"/>
        </w:rPr>
        <w:t xml:space="preserve">Doza </w:t>
      </w:r>
      <w:r w:rsidR="00163DAF" w:rsidRPr="00AC00B2">
        <w:rPr>
          <w:sz w:val="22"/>
          <w:szCs w:val="22"/>
          <w:lang w:val="sr-Latn-ME"/>
        </w:rPr>
        <w:t>lijeka</w:t>
      </w:r>
      <w:r w:rsidRPr="00AC00B2">
        <w:rPr>
          <w:sz w:val="22"/>
          <w:szCs w:val="22"/>
          <w:lang w:val="sr-Latn-ME"/>
        </w:rPr>
        <w:t xml:space="preserve"> se određuje za svakog pacijenta pojedinačno u zavisnosti od vrste </w:t>
      </w:r>
      <w:r w:rsidR="000D7C69" w:rsidRPr="00AC00B2">
        <w:rPr>
          <w:sz w:val="22"/>
          <w:szCs w:val="22"/>
          <w:lang w:val="sr-Latn-ME"/>
        </w:rPr>
        <w:t>raka</w:t>
      </w:r>
      <w:r w:rsidRPr="00AC00B2">
        <w:rPr>
          <w:sz w:val="22"/>
          <w:szCs w:val="22"/>
          <w:lang w:val="sr-Latn-ME"/>
        </w:rPr>
        <w:t xml:space="preserve">, od toga da li se </w:t>
      </w:r>
      <w:r w:rsidR="008C52D7" w:rsidRPr="00AC00B2">
        <w:rPr>
          <w:sz w:val="22"/>
          <w:szCs w:val="22"/>
          <w:lang w:val="sr-Latn-ME"/>
        </w:rPr>
        <w:t>lijek</w:t>
      </w:r>
      <w:r w:rsidRPr="00AC00B2">
        <w:rPr>
          <w:sz w:val="22"/>
          <w:szCs w:val="22"/>
          <w:lang w:val="sr-Latn-ME"/>
        </w:rPr>
        <w:t xml:space="preserve"> Carboplatin Ebewe prim</w:t>
      </w:r>
      <w:r w:rsidR="000D7C69" w:rsidRPr="00AC00B2">
        <w:rPr>
          <w:sz w:val="22"/>
          <w:szCs w:val="22"/>
          <w:lang w:val="sr-Latn-ME"/>
        </w:rPr>
        <w:t>j</w:t>
      </w:r>
      <w:r w:rsidRPr="00AC00B2">
        <w:rPr>
          <w:sz w:val="22"/>
          <w:szCs w:val="22"/>
          <w:lang w:val="sr-Latn-ME"/>
        </w:rPr>
        <w:t>enjuje samostalno ili u kombinaciji, kao i od Vašeg opšteg stanja.</w:t>
      </w:r>
    </w:p>
    <w:p w14:paraId="4A842F60" w14:textId="77777777" w:rsidR="00555164" w:rsidRPr="00AC00B2" w:rsidRDefault="00555164" w:rsidP="00555164">
      <w:pPr>
        <w:tabs>
          <w:tab w:val="left" w:pos="284"/>
        </w:tabs>
        <w:jc w:val="both"/>
        <w:rPr>
          <w:sz w:val="22"/>
          <w:szCs w:val="22"/>
          <w:lang w:val="sr-Latn-ME"/>
        </w:rPr>
      </w:pPr>
    </w:p>
    <w:p w14:paraId="28D2ACC2" w14:textId="2A6B2619" w:rsidR="00555164" w:rsidRPr="00AC00B2" w:rsidRDefault="008C52D7" w:rsidP="00555164">
      <w:pPr>
        <w:tabs>
          <w:tab w:val="left" w:pos="284"/>
        </w:tabs>
        <w:jc w:val="both"/>
        <w:rPr>
          <w:sz w:val="22"/>
          <w:szCs w:val="22"/>
          <w:lang w:val="sr-Latn-ME"/>
        </w:rPr>
      </w:pPr>
      <w:r w:rsidRPr="00AC00B2">
        <w:rPr>
          <w:sz w:val="22"/>
          <w:szCs w:val="22"/>
          <w:lang w:val="sr-Latn-ME"/>
        </w:rPr>
        <w:t>Lijek</w:t>
      </w:r>
      <w:r w:rsidR="00555164" w:rsidRPr="00AC00B2">
        <w:rPr>
          <w:sz w:val="22"/>
          <w:szCs w:val="22"/>
          <w:lang w:val="sr-Latn-ME"/>
        </w:rPr>
        <w:t xml:space="preserve"> Carboplatin Ebewe se uobičajeno primenjuje kao infuzija, jednom </w:t>
      </w:r>
      <w:r w:rsidR="0072136F" w:rsidRPr="00AC00B2">
        <w:rPr>
          <w:sz w:val="22"/>
          <w:szCs w:val="22"/>
          <w:lang w:val="sr-Latn-ME"/>
        </w:rPr>
        <w:t>mjesečno</w:t>
      </w:r>
    </w:p>
    <w:p w14:paraId="353A4ED7" w14:textId="69CA50A0" w:rsidR="00555164" w:rsidRPr="00AC00B2" w:rsidRDefault="00555164" w:rsidP="00555164">
      <w:pPr>
        <w:tabs>
          <w:tab w:val="left" w:pos="284"/>
        </w:tabs>
        <w:jc w:val="both"/>
        <w:rPr>
          <w:sz w:val="22"/>
          <w:szCs w:val="22"/>
          <w:lang w:val="sr-Latn-ME"/>
        </w:rPr>
      </w:pPr>
      <w:r w:rsidRPr="00AC00B2">
        <w:rPr>
          <w:sz w:val="22"/>
          <w:szCs w:val="22"/>
          <w:lang w:val="sr-Latn-ME"/>
        </w:rPr>
        <w:lastRenderedPageBreak/>
        <w:t xml:space="preserve">Za dodatne informacije pitajte Vašeg </w:t>
      </w:r>
      <w:r w:rsidR="0060606A" w:rsidRPr="00AC00B2">
        <w:rPr>
          <w:sz w:val="22"/>
          <w:szCs w:val="22"/>
          <w:lang w:val="sr-Latn-ME"/>
        </w:rPr>
        <w:t>ljekar</w:t>
      </w:r>
      <w:r w:rsidRPr="00AC00B2">
        <w:rPr>
          <w:sz w:val="22"/>
          <w:szCs w:val="22"/>
          <w:lang w:val="sr-Latn-ME"/>
        </w:rPr>
        <w:t>a.</w:t>
      </w:r>
    </w:p>
    <w:p w14:paraId="261C4D04" w14:textId="77777777" w:rsidR="00C77D13" w:rsidRPr="00AC00B2" w:rsidRDefault="00C77D13" w:rsidP="00A32113">
      <w:pPr>
        <w:rPr>
          <w:bCs/>
          <w:caps/>
          <w:sz w:val="22"/>
          <w:szCs w:val="22"/>
          <w:lang w:val="sr-Latn-ME"/>
        </w:rPr>
      </w:pPr>
    </w:p>
    <w:p w14:paraId="26C369D2" w14:textId="0CB75119" w:rsidR="00D0580B" w:rsidRPr="00AC00B2" w:rsidRDefault="00D0580B" w:rsidP="00A32113">
      <w:pPr>
        <w:rPr>
          <w:b/>
          <w:sz w:val="22"/>
          <w:szCs w:val="22"/>
          <w:lang w:val="sr-Latn-ME"/>
        </w:rPr>
      </w:pPr>
      <w:r w:rsidRPr="00AC00B2">
        <w:rPr>
          <w:b/>
          <w:sz w:val="22"/>
          <w:szCs w:val="22"/>
          <w:lang w:val="sr-Latn-ME"/>
        </w:rPr>
        <w:t>Primjena kod djece</w:t>
      </w:r>
      <w:r w:rsidR="002B301E" w:rsidRPr="00AC00B2">
        <w:rPr>
          <w:b/>
          <w:sz w:val="22"/>
          <w:szCs w:val="22"/>
          <w:lang w:val="sr-Latn-ME"/>
        </w:rPr>
        <w:t xml:space="preserve"> i adolescenata</w:t>
      </w:r>
    </w:p>
    <w:p w14:paraId="3FFCF59D" w14:textId="39A2E204" w:rsidR="00FE152C" w:rsidRPr="00AC00B2" w:rsidRDefault="00FE152C" w:rsidP="00A32113">
      <w:pPr>
        <w:rPr>
          <w:b/>
          <w:sz w:val="22"/>
          <w:szCs w:val="22"/>
          <w:lang w:val="sr-Latn-ME"/>
        </w:rPr>
      </w:pPr>
    </w:p>
    <w:p w14:paraId="27F5A0B1" w14:textId="560C3B28" w:rsidR="000D7C69" w:rsidRPr="00AC00B2" w:rsidRDefault="000D7C69" w:rsidP="00A32113">
      <w:pPr>
        <w:rPr>
          <w:rFonts w:eastAsia="TimesNewRoman"/>
          <w:sz w:val="22"/>
          <w:szCs w:val="22"/>
          <w:lang w:val="sr-Latn-ME"/>
        </w:rPr>
      </w:pPr>
      <w:r w:rsidRPr="00AC00B2">
        <w:rPr>
          <w:rFonts w:eastAsia="TimesNewRoman"/>
          <w:sz w:val="22"/>
          <w:szCs w:val="22"/>
          <w:lang w:val="sr-Latn-ME"/>
        </w:rPr>
        <w:t>Ne postoji dovoljno dostupnih podataka o preporukama za doziranje kod pedijatrijskih pacijenata</w:t>
      </w:r>
    </w:p>
    <w:p w14:paraId="31BF6F30" w14:textId="77777777" w:rsidR="00D0580B" w:rsidRPr="00AC00B2" w:rsidRDefault="00D0580B" w:rsidP="00A32113">
      <w:pPr>
        <w:rPr>
          <w:sz w:val="22"/>
          <w:szCs w:val="22"/>
          <w:lang w:val="sr-Latn-ME"/>
        </w:rPr>
      </w:pPr>
    </w:p>
    <w:p w14:paraId="18194C5F" w14:textId="7FA629D0" w:rsidR="00A32113" w:rsidRPr="00AC00B2" w:rsidRDefault="00A32113" w:rsidP="00A32113">
      <w:pPr>
        <w:rPr>
          <w:b/>
          <w:sz w:val="22"/>
          <w:szCs w:val="22"/>
          <w:lang w:val="sr-Latn-ME"/>
        </w:rPr>
      </w:pPr>
      <w:r w:rsidRPr="00AC00B2">
        <w:rPr>
          <w:b/>
          <w:sz w:val="22"/>
          <w:szCs w:val="22"/>
          <w:lang w:val="sr-Latn-ME"/>
        </w:rPr>
        <w:t xml:space="preserve">Ako ste uzeli više </w:t>
      </w:r>
      <w:r w:rsidR="00163DAF" w:rsidRPr="00AC00B2">
        <w:rPr>
          <w:b/>
          <w:sz w:val="22"/>
          <w:szCs w:val="22"/>
          <w:lang w:val="sr-Latn-ME"/>
        </w:rPr>
        <w:t>lijeka</w:t>
      </w:r>
      <w:r w:rsidRPr="00AC00B2">
        <w:rPr>
          <w:b/>
          <w:sz w:val="22"/>
          <w:szCs w:val="22"/>
          <w:lang w:val="sr-Latn-ME"/>
        </w:rPr>
        <w:t xml:space="preserve"> </w:t>
      </w:r>
      <w:bookmarkStart w:id="0" w:name="_Hlk138751544"/>
      <w:r w:rsidR="00555164" w:rsidRPr="00AC00B2">
        <w:rPr>
          <w:b/>
          <w:sz w:val="22"/>
          <w:szCs w:val="22"/>
          <w:lang w:val="sr-Latn-ME"/>
        </w:rPr>
        <w:t>Carboplatin Ebewe</w:t>
      </w:r>
      <w:r w:rsidRPr="00AC00B2">
        <w:rPr>
          <w:b/>
          <w:sz w:val="22"/>
          <w:szCs w:val="22"/>
          <w:lang w:val="sr-Latn-ME"/>
        </w:rPr>
        <w:t xml:space="preserve"> </w:t>
      </w:r>
      <w:bookmarkEnd w:id="0"/>
      <w:r w:rsidRPr="00AC00B2">
        <w:rPr>
          <w:b/>
          <w:sz w:val="22"/>
          <w:szCs w:val="22"/>
          <w:lang w:val="sr-Latn-ME"/>
        </w:rPr>
        <w:t>nego što je trebalo</w:t>
      </w:r>
    </w:p>
    <w:p w14:paraId="1F273C98" w14:textId="77777777" w:rsidR="00555164" w:rsidRPr="00AC00B2" w:rsidRDefault="00555164" w:rsidP="00A32113">
      <w:pPr>
        <w:rPr>
          <w:b/>
          <w:sz w:val="22"/>
          <w:szCs w:val="22"/>
          <w:lang w:val="sr-Latn-ME"/>
        </w:rPr>
      </w:pPr>
    </w:p>
    <w:p w14:paraId="2DD16AE2" w14:textId="10EC116F" w:rsidR="00555164" w:rsidRPr="00AC00B2" w:rsidRDefault="00555164" w:rsidP="00555164">
      <w:pPr>
        <w:tabs>
          <w:tab w:val="left" w:pos="284"/>
        </w:tabs>
        <w:jc w:val="both"/>
        <w:rPr>
          <w:sz w:val="22"/>
          <w:szCs w:val="22"/>
          <w:lang w:val="sr-Latn-ME"/>
        </w:rPr>
      </w:pPr>
      <w:r w:rsidRPr="00AC00B2">
        <w:rPr>
          <w:sz w:val="22"/>
          <w:szCs w:val="22"/>
          <w:lang w:val="sr-Latn-ME"/>
        </w:rPr>
        <w:t xml:space="preserve">Ovaj </w:t>
      </w:r>
      <w:r w:rsidR="008C52D7" w:rsidRPr="00AC00B2">
        <w:rPr>
          <w:sz w:val="22"/>
          <w:szCs w:val="22"/>
          <w:lang w:val="sr-Latn-ME"/>
        </w:rPr>
        <w:t>lijek</w:t>
      </w:r>
      <w:r w:rsidRPr="00AC00B2">
        <w:rPr>
          <w:sz w:val="22"/>
          <w:szCs w:val="22"/>
          <w:lang w:val="sr-Latn-ME"/>
        </w:rPr>
        <w:t xml:space="preserve"> se primenjuje pod strogim nadzorom medicinskog osoblja tako da nije v</w:t>
      </w:r>
      <w:r w:rsidR="0072136F" w:rsidRPr="00AC00B2">
        <w:rPr>
          <w:sz w:val="22"/>
          <w:szCs w:val="22"/>
          <w:lang w:val="sr-Latn-ME"/>
        </w:rPr>
        <w:t>j</w:t>
      </w:r>
      <w:r w:rsidRPr="00AC00B2">
        <w:rPr>
          <w:sz w:val="22"/>
          <w:szCs w:val="22"/>
          <w:lang w:val="sr-Latn-ME"/>
        </w:rPr>
        <w:t xml:space="preserve">erovatno da ćete primiti previsoku dozu. Ipak ukoliko imate bilo kakva pitanja, obratite se Vašem </w:t>
      </w:r>
      <w:r w:rsidR="0060606A" w:rsidRPr="00AC00B2">
        <w:rPr>
          <w:sz w:val="22"/>
          <w:szCs w:val="22"/>
          <w:lang w:val="sr-Latn-ME"/>
        </w:rPr>
        <w:t>ljekar</w:t>
      </w:r>
      <w:r w:rsidRPr="00AC00B2">
        <w:rPr>
          <w:sz w:val="22"/>
          <w:szCs w:val="22"/>
          <w:lang w:val="sr-Latn-ME"/>
        </w:rPr>
        <w:t xml:space="preserve">u. </w:t>
      </w:r>
    </w:p>
    <w:p w14:paraId="127AE153" w14:textId="105D83E4" w:rsidR="00555164" w:rsidRPr="00AC00B2" w:rsidRDefault="00555164" w:rsidP="00555164">
      <w:pPr>
        <w:tabs>
          <w:tab w:val="left" w:pos="284"/>
        </w:tabs>
        <w:jc w:val="both"/>
        <w:rPr>
          <w:rFonts w:eastAsia="TimesNewRoman"/>
          <w:sz w:val="22"/>
          <w:szCs w:val="22"/>
          <w:lang w:val="sr-Latn-ME"/>
        </w:rPr>
      </w:pPr>
      <w:r w:rsidRPr="00AC00B2">
        <w:rPr>
          <w:sz w:val="22"/>
          <w:szCs w:val="22"/>
          <w:lang w:val="sr-Latn-ME"/>
        </w:rPr>
        <w:t>Ukoliko ste primili veću dozu neg</w:t>
      </w:r>
      <w:r w:rsidR="00141134" w:rsidRPr="00AC00B2">
        <w:rPr>
          <w:sz w:val="22"/>
          <w:szCs w:val="22"/>
          <w:lang w:val="sr-Latn-ME"/>
        </w:rPr>
        <w:t>o</w:t>
      </w:r>
      <w:r w:rsidRPr="00AC00B2">
        <w:rPr>
          <w:sz w:val="22"/>
          <w:szCs w:val="22"/>
          <w:lang w:val="sr-Latn-ME"/>
        </w:rPr>
        <w:t xml:space="preserve"> što bi trebalo, kod Vas se mogu javiti simptomi predoziranja koji se odnose na poremećaj funkcije bubrega i jetre kao i oštećenje sluha. Upotreba većih doza karboplatin injekcija od preporučenih bila je povezana sa gubitkom vida. </w:t>
      </w:r>
    </w:p>
    <w:p w14:paraId="1D939A60" w14:textId="77777777" w:rsidR="00445D8F" w:rsidRPr="00AC00B2" w:rsidRDefault="00445D8F" w:rsidP="00A32113">
      <w:pPr>
        <w:rPr>
          <w:sz w:val="22"/>
          <w:szCs w:val="22"/>
          <w:lang w:val="sr-Latn-ME"/>
        </w:rPr>
      </w:pPr>
    </w:p>
    <w:p w14:paraId="429621C0" w14:textId="601A308A" w:rsidR="00A32113" w:rsidRPr="00AC00B2" w:rsidRDefault="00A32113" w:rsidP="00A32113">
      <w:pPr>
        <w:rPr>
          <w:b/>
          <w:sz w:val="22"/>
          <w:szCs w:val="22"/>
          <w:lang w:val="sr-Latn-ME"/>
        </w:rPr>
      </w:pPr>
      <w:r w:rsidRPr="00AC00B2">
        <w:rPr>
          <w:b/>
          <w:sz w:val="22"/>
          <w:szCs w:val="22"/>
          <w:lang w:val="sr-Latn-ME"/>
        </w:rPr>
        <w:t xml:space="preserve">Ako ste zaboravili da uzmete lijek </w:t>
      </w:r>
      <w:r w:rsidR="00555164" w:rsidRPr="00AC00B2">
        <w:rPr>
          <w:b/>
          <w:sz w:val="22"/>
          <w:szCs w:val="22"/>
          <w:lang w:val="sr-Latn-ME"/>
        </w:rPr>
        <w:t>Carboplatin Ebewe</w:t>
      </w:r>
    </w:p>
    <w:p w14:paraId="3C09D5B8" w14:textId="77777777" w:rsidR="00555164" w:rsidRPr="00AC00B2" w:rsidRDefault="00555164" w:rsidP="00A32113">
      <w:pPr>
        <w:rPr>
          <w:b/>
          <w:sz w:val="22"/>
          <w:szCs w:val="22"/>
          <w:lang w:val="sr-Latn-ME"/>
        </w:rPr>
      </w:pPr>
    </w:p>
    <w:p w14:paraId="7D9F4BD1" w14:textId="3B8CDE58" w:rsidR="00555164" w:rsidRPr="00AC00B2" w:rsidRDefault="00555164" w:rsidP="00555164">
      <w:pPr>
        <w:tabs>
          <w:tab w:val="left" w:pos="284"/>
        </w:tabs>
        <w:jc w:val="both"/>
        <w:rPr>
          <w:sz w:val="22"/>
          <w:szCs w:val="22"/>
          <w:lang w:val="sr-Latn-ME"/>
        </w:rPr>
      </w:pPr>
      <w:r w:rsidRPr="00AC00B2">
        <w:rPr>
          <w:sz w:val="22"/>
          <w:szCs w:val="22"/>
          <w:lang w:val="sr-Latn-ME"/>
        </w:rPr>
        <w:t xml:space="preserve">Vaš </w:t>
      </w:r>
      <w:r w:rsidR="0060606A" w:rsidRPr="00AC00B2">
        <w:rPr>
          <w:sz w:val="22"/>
          <w:szCs w:val="22"/>
          <w:lang w:val="sr-Latn-ME"/>
        </w:rPr>
        <w:t>ljekar</w:t>
      </w:r>
      <w:r w:rsidRPr="00AC00B2">
        <w:rPr>
          <w:sz w:val="22"/>
          <w:szCs w:val="22"/>
          <w:lang w:val="sr-Latn-ME"/>
        </w:rPr>
        <w:t xml:space="preserve"> ili medicinska sestra će se pobrinuti da redovno dobijate </w:t>
      </w:r>
      <w:r w:rsidR="008C52D7" w:rsidRPr="00AC00B2">
        <w:rPr>
          <w:sz w:val="22"/>
          <w:szCs w:val="22"/>
          <w:lang w:val="sr-Latn-ME"/>
        </w:rPr>
        <w:t>lijek</w:t>
      </w:r>
      <w:r w:rsidRPr="00AC00B2">
        <w:rPr>
          <w:sz w:val="22"/>
          <w:szCs w:val="22"/>
          <w:lang w:val="sr-Latn-ME"/>
        </w:rPr>
        <w:t>, tako da nije v</w:t>
      </w:r>
      <w:r w:rsidR="000D7C69" w:rsidRPr="00AC00B2">
        <w:rPr>
          <w:sz w:val="22"/>
          <w:szCs w:val="22"/>
          <w:lang w:val="sr-Latn-ME"/>
        </w:rPr>
        <w:t>j</w:t>
      </w:r>
      <w:r w:rsidRPr="00AC00B2">
        <w:rPr>
          <w:sz w:val="22"/>
          <w:szCs w:val="22"/>
          <w:lang w:val="sr-Latn-ME"/>
        </w:rPr>
        <w:t xml:space="preserve">erovatno da će neka doza biti izostavljena. Međutim, recite Vašem </w:t>
      </w:r>
      <w:r w:rsidR="0060606A" w:rsidRPr="00AC00B2">
        <w:rPr>
          <w:sz w:val="22"/>
          <w:szCs w:val="22"/>
          <w:lang w:val="sr-Latn-ME"/>
        </w:rPr>
        <w:t>ljekar</w:t>
      </w:r>
      <w:r w:rsidRPr="00AC00B2">
        <w:rPr>
          <w:sz w:val="22"/>
          <w:szCs w:val="22"/>
          <w:lang w:val="sr-Latn-ME"/>
        </w:rPr>
        <w:t>u ako mislite da ni</w:t>
      </w:r>
      <w:r w:rsidR="000D7C69" w:rsidRPr="00AC00B2">
        <w:rPr>
          <w:sz w:val="22"/>
          <w:szCs w:val="22"/>
          <w:lang w:val="sr-Latn-ME"/>
        </w:rPr>
        <w:t>je</w:t>
      </w:r>
      <w:r w:rsidRPr="00AC00B2">
        <w:rPr>
          <w:sz w:val="22"/>
          <w:szCs w:val="22"/>
          <w:lang w:val="sr-Latn-ME"/>
        </w:rPr>
        <w:t xml:space="preserve">ste primili potrebnu dozu </w:t>
      </w:r>
      <w:r w:rsidR="00163DAF" w:rsidRPr="00AC00B2">
        <w:rPr>
          <w:sz w:val="22"/>
          <w:szCs w:val="22"/>
          <w:lang w:val="sr-Latn-ME"/>
        </w:rPr>
        <w:t>lijeka</w:t>
      </w:r>
      <w:r w:rsidRPr="00AC00B2">
        <w:rPr>
          <w:sz w:val="22"/>
          <w:szCs w:val="22"/>
          <w:lang w:val="sr-Latn-ME"/>
        </w:rPr>
        <w:t>.</w:t>
      </w:r>
    </w:p>
    <w:p w14:paraId="1499AA87" w14:textId="77777777" w:rsidR="00445D8F" w:rsidRPr="00AC00B2" w:rsidRDefault="00445D8F" w:rsidP="00A32113">
      <w:pPr>
        <w:rPr>
          <w:sz w:val="22"/>
          <w:szCs w:val="22"/>
          <w:lang w:val="sr-Latn-ME"/>
        </w:rPr>
      </w:pPr>
    </w:p>
    <w:p w14:paraId="662FC678" w14:textId="263AB25B" w:rsidR="00A32113" w:rsidRPr="00AC00B2" w:rsidRDefault="00A32113" w:rsidP="00A32113">
      <w:pPr>
        <w:rPr>
          <w:b/>
          <w:sz w:val="22"/>
          <w:szCs w:val="22"/>
          <w:lang w:val="sr-Latn-ME"/>
        </w:rPr>
      </w:pPr>
      <w:r w:rsidRPr="00AC00B2">
        <w:rPr>
          <w:b/>
          <w:sz w:val="22"/>
          <w:szCs w:val="22"/>
          <w:lang w:val="sr-Latn-ME"/>
        </w:rPr>
        <w:t xml:space="preserve">Ako prestanete da uzimate lijek </w:t>
      </w:r>
      <w:r w:rsidR="00555164" w:rsidRPr="00AC00B2">
        <w:rPr>
          <w:b/>
          <w:sz w:val="22"/>
          <w:szCs w:val="22"/>
          <w:lang w:val="sr-Latn-ME"/>
        </w:rPr>
        <w:t>Carboplatin Ebewe</w:t>
      </w:r>
    </w:p>
    <w:p w14:paraId="51DDEA18" w14:textId="77777777" w:rsidR="00445D8F" w:rsidRPr="00AC00B2" w:rsidRDefault="00445D8F" w:rsidP="00A32113">
      <w:pPr>
        <w:rPr>
          <w:sz w:val="22"/>
          <w:szCs w:val="22"/>
          <w:lang w:val="sr-Latn-ME"/>
        </w:rPr>
      </w:pPr>
    </w:p>
    <w:p w14:paraId="01AC5B1F" w14:textId="34D9257A" w:rsidR="00555164" w:rsidRPr="00AC00B2" w:rsidRDefault="00555164" w:rsidP="00555164">
      <w:pPr>
        <w:tabs>
          <w:tab w:val="left" w:pos="284"/>
        </w:tabs>
        <w:jc w:val="both"/>
        <w:rPr>
          <w:sz w:val="22"/>
          <w:szCs w:val="22"/>
          <w:lang w:val="sr-Latn-ME"/>
        </w:rPr>
      </w:pPr>
      <w:r w:rsidRPr="00AC00B2">
        <w:rPr>
          <w:sz w:val="22"/>
          <w:szCs w:val="22"/>
          <w:lang w:val="sr-Latn-ME"/>
        </w:rPr>
        <w:t>Malo je v</w:t>
      </w:r>
      <w:r w:rsidR="000D7C69" w:rsidRPr="00AC00B2">
        <w:rPr>
          <w:sz w:val="22"/>
          <w:szCs w:val="22"/>
          <w:lang w:val="sr-Latn-ME"/>
        </w:rPr>
        <w:t>j</w:t>
      </w:r>
      <w:r w:rsidRPr="00AC00B2">
        <w:rPr>
          <w:sz w:val="22"/>
          <w:szCs w:val="22"/>
          <w:lang w:val="sr-Latn-ME"/>
        </w:rPr>
        <w:t>erovatno da će do ovoga doći jer ćete terapiju dobijati pod strogim nadzorom medicinskog osoblja prema planiranom režimu doziranja.</w:t>
      </w:r>
    </w:p>
    <w:p w14:paraId="496A8843" w14:textId="5AE80A18" w:rsidR="00396B66" w:rsidRPr="00AC00B2" w:rsidRDefault="00396B66" w:rsidP="00A32113">
      <w:pPr>
        <w:rPr>
          <w:sz w:val="22"/>
          <w:szCs w:val="22"/>
          <w:lang w:val="sr-Latn-ME"/>
        </w:rPr>
      </w:pPr>
    </w:p>
    <w:p w14:paraId="12D83455" w14:textId="77777777" w:rsidR="00B83412" w:rsidRPr="00AC00B2" w:rsidRDefault="00B83412" w:rsidP="00A32113">
      <w:pPr>
        <w:rPr>
          <w:sz w:val="22"/>
          <w:szCs w:val="22"/>
          <w:lang w:val="sr-Latn-ME"/>
        </w:rPr>
      </w:pPr>
    </w:p>
    <w:p w14:paraId="16FA619C" w14:textId="77777777" w:rsidR="00A32113" w:rsidRPr="00AC00B2" w:rsidRDefault="00A32113" w:rsidP="00291DAD">
      <w:pPr>
        <w:tabs>
          <w:tab w:val="left" w:pos="540"/>
          <w:tab w:val="left" w:pos="569"/>
        </w:tabs>
        <w:rPr>
          <w:b/>
          <w:bCs/>
          <w:sz w:val="22"/>
          <w:szCs w:val="22"/>
          <w:lang w:val="sr-Latn-ME"/>
        </w:rPr>
      </w:pPr>
      <w:r w:rsidRPr="00AC00B2">
        <w:rPr>
          <w:b/>
          <w:bCs/>
          <w:sz w:val="22"/>
          <w:szCs w:val="22"/>
          <w:lang w:val="sr-Latn-ME"/>
        </w:rPr>
        <w:t xml:space="preserve">4. </w:t>
      </w:r>
      <w:r w:rsidR="00291DAD" w:rsidRPr="00AC00B2">
        <w:rPr>
          <w:b/>
          <w:bCs/>
          <w:sz w:val="22"/>
          <w:szCs w:val="22"/>
          <w:lang w:val="sr-Latn-ME"/>
        </w:rPr>
        <w:tab/>
      </w:r>
      <w:r w:rsidRPr="00AC00B2">
        <w:rPr>
          <w:b/>
          <w:bCs/>
          <w:sz w:val="22"/>
          <w:szCs w:val="22"/>
          <w:lang w:val="sr-Latn-ME"/>
        </w:rPr>
        <w:t>MOGUĆA NEŽELJENA DEJSTVA</w:t>
      </w:r>
    </w:p>
    <w:p w14:paraId="799D12D4" w14:textId="77777777" w:rsidR="00555164" w:rsidRPr="00AC00B2" w:rsidRDefault="00555164" w:rsidP="00A32113">
      <w:pPr>
        <w:rPr>
          <w:sz w:val="22"/>
          <w:szCs w:val="22"/>
          <w:lang w:val="sr-Latn-ME"/>
        </w:rPr>
      </w:pPr>
    </w:p>
    <w:p w14:paraId="19949FB9" w14:textId="2C9CEBAE" w:rsidR="006D5C11" w:rsidRPr="00AC00B2" w:rsidRDefault="006D5C11" w:rsidP="006D5C11">
      <w:pPr>
        <w:numPr>
          <w:ilvl w:val="12"/>
          <w:numId w:val="0"/>
        </w:numPr>
        <w:tabs>
          <w:tab w:val="left" w:pos="720"/>
        </w:tabs>
        <w:ind w:right="-29"/>
        <w:rPr>
          <w:sz w:val="22"/>
          <w:szCs w:val="22"/>
          <w:lang w:val="sr-Latn-ME"/>
        </w:rPr>
      </w:pPr>
      <w:r w:rsidRPr="00AC00B2">
        <w:rPr>
          <w:sz w:val="22"/>
          <w:szCs w:val="22"/>
          <w:lang w:val="sr-Latn-ME"/>
        </w:rPr>
        <w:t xml:space="preserve">Kao i svi ljekovi i lijek </w:t>
      </w:r>
      <w:r w:rsidR="00555164" w:rsidRPr="00AC00B2">
        <w:rPr>
          <w:sz w:val="22"/>
          <w:szCs w:val="22"/>
          <w:lang w:val="sr-Latn-ME"/>
        </w:rPr>
        <w:t>Carboplatin Ebewe</w:t>
      </w:r>
      <w:r w:rsidRPr="00AC00B2">
        <w:rPr>
          <w:sz w:val="22"/>
          <w:szCs w:val="22"/>
          <w:lang w:val="sr-Latn-ME"/>
        </w:rPr>
        <w:t xml:space="preserve"> može izazvati neželjena dejstva, iako se ona ne moraju javiti kod svakoga.</w:t>
      </w:r>
    </w:p>
    <w:p w14:paraId="7EB59A5D" w14:textId="77777777" w:rsidR="00555164" w:rsidRPr="00AC00B2" w:rsidRDefault="00555164" w:rsidP="00555164">
      <w:pPr>
        <w:tabs>
          <w:tab w:val="left" w:pos="284"/>
        </w:tabs>
        <w:jc w:val="both"/>
        <w:rPr>
          <w:noProof/>
          <w:sz w:val="22"/>
          <w:szCs w:val="22"/>
          <w:lang w:val="sr-Latn-ME"/>
        </w:rPr>
      </w:pPr>
    </w:p>
    <w:p w14:paraId="17EFD421" w14:textId="18B6F8EF" w:rsidR="00555164" w:rsidRPr="00AC00B2" w:rsidRDefault="00555164" w:rsidP="00555164">
      <w:pPr>
        <w:tabs>
          <w:tab w:val="left" w:pos="284"/>
        </w:tabs>
        <w:jc w:val="both"/>
        <w:rPr>
          <w:noProof/>
          <w:sz w:val="22"/>
          <w:szCs w:val="22"/>
          <w:lang w:val="sr-Latn-ME"/>
        </w:rPr>
      </w:pPr>
      <w:r w:rsidRPr="00AC00B2">
        <w:rPr>
          <w:noProof/>
          <w:sz w:val="22"/>
          <w:szCs w:val="22"/>
          <w:lang w:val="sr-Latn-ME"/>
        </w:rPr>
        <w:t xml:space="preserve">Odmah </w:t>
      </w:r>
      <w:r w:rsidR="0072136F" w:rsidRPr="00AC00B2">
        <w:rPr>
          <w:noProof/>
          <w:sz w:val="22"/>
          <w:szCs w:val="22"/>
          <w:lang w:val="sr-Latn-ME"/>
        </w:rPr>
        <w:t>obavijestite</w:t>
      </w:r>
      <w:r w:rsidRPr="00AC00B2">
        <w:rPr>
          <w:noProof/>
          <w:sz w:val="22"/>
          <w:szCs w:val="22"/>
          <w:lang w:val="sr-Latn-ME"/>
        </w:rPr>
        <w:t xml:space="preserve"> Vašeg </w:t>
      </w:r>
      <w:r w:rsidR="0060606A" w:rsidRPr="00AC00B2">
        <w:rPr>
          <w:noProof/>
          <w:sz w:val="22"/>
          <w:szCs w:val="22"/>
          <w:lang w:val="sr-Latn-ME"/>
        </w:rPr>
        <w:t>ljekar</w:t>
      </w:r>
      <w:r w:rsidRPr="00AC00B2">
        <w:rPr>
          <w:noProof/>
          <w:sz w:val="22"/>
          <w:szCs w:val="22"/>
          <w:lang w:val="sr-Latn-ME"/>
        </w:rPr>
        <w:t>a ukoliko prim</w:t>
      </w:r>
      <w:r w:rsidR="000D7C69" w:rsidRPr="00AC00B2">
        <w:rPr>
          <w:noProof/>
          <w:sz w:val="22"/>
          <w:szCs w:val="22"/>
          <w:lang w:val="sr-Latn-ME"/>
        </w:rPr>
        <w:t>ij</w:t>
      </w:r>
      <w:r w:rsidRPr="00AC00B2">
        <w:rPr>
          <w:noProof/>
          <w:sz w:val="22"/>
          <w:szCs w:val="22"/>
          <w:lang w:val="sr-Latn-ME"/>
        </w:rPr>
        <w:t>etite bilo šta od sl</w:t>
      </w:r>
      <w:r w:rsidR="000D7C69" w:rsidRPr="00AC00B2">
        <w:rPr>
          <w:noProof/>
          <w:sz w:val="22"/>
          <w:szCs w:val="22"/>
          <w:lang w:val="sr-Latn-ME"/>
        </w:rPr>
        <w:t>j</w:t>
      </w:r>
      <w:r w:rsidRPr="00AC00B2">
        <w:rPr>
          <w:noProof/>
          <w:sz w:val="22"/>
          <w:szCs w:val="22"/>
          <w:lang w:val="sr-Latn-ME"/>
        </w:rPr>
        <w:t>edećeg:</w:t>
      </w:r>
    </w:p>
    <w:p w14:paraId="66A9B0A8" w14:textId="2E03DF1E" w:rsidR="00555164" w:rsidRPr="00AC00B2" w:rsidRDefault="00555164" w:rsidP="00555164">
      <w:pPr>
        <w:numPr>
          <w:ilvl w:val="0"/>
          <w:numId w:val="31"/>
        </w:numPr>
        <w:tabs>
          <w:tab w:val="left" w:pos="284"/>
        </w:tabs>
        <w:contextualSpacing/>
        <w:jc w:val="both"/>
        <w:rPr>
          <w:noProof/>
          <w:sz w:val="22"/>
          <w:szCs w:val="22"/>
          <w:lang w:val="sr-Latn-ME"/>
        </w:rPr>
      </w:pPr>
      <w:r w:rsidRPr="00AC00B2">
        <w:rPr>
          <w:noProof/>
          <w:sz w:val="22"/>
          <w:szCs w:val="22"/>
          <w:lang w:val="sr-Latn-ME"/>
        </w:rPr>
        <w:t>Neuobičajene modrice, krvarenje</w:t>
      </w:r>
      <w:r w:rsidR="000D7C69" w:rsidRPr="00AC00B2">
        <w:rPr>
          <w:noProof/>
          <w:sz w:val="22"/>
          <w:szCs w:val="22"/>
          <w:lang w:val="sr-Latn-ME"/>
        </w:rPr>
        <w:t>.</w:t>
      </w:r>
    </w:p>
    <w:p w14:paraId="16EAFF7D" w14:textId="77777777" w:rsidR="00555164" w:rsidRDefault="00555164" w:rsidP="00555164">
      <w:pPr>
        <w:numPr>
          <w:ilvl w:val="0"/>
          <w:numId w:val="31"/>
        </w:numPr>
        <w:tabs>
          <w:tab w:val="left" w:pos="284"/>
        </w:tabs>
        <w:contextualSpacing/>
        <w:jc w:val="both"/>
        <w:rPr>
          <w:noProof/>
          <w:sz w:val="22"/>
          <w:szCs w:val="22"/>
          <w:lang w:val="sr-Latn-ME"/>
        </w:rPr>
      </w:pPr>
      <w:r w:rsidRPr="00AC00B2">
        <w:rPr>
          <w:noProof/>
          <w:sz w:val="22"/>
          <w:szCs w:val="22"/>
          <w:lang w:val="sr-Latn-ME"/>
        </w:rPr>
        <w:t>Izrazit svrab kože (</w:t>
      </w:r>
      <w:r w:rsidRPr="00AC00B2">
        <w:rPr>
          <w:sz w:val="22"/>
          <w:szCs w:val="22"/>
          <w:lang w:val="sr-Latn-ME"/>
        </w:rPr>
        <w:t>sa pojavom izdignutih čvorića</w:t>
      </w:r>
      <w:r w:rsidRPr="00AC00B2">
        <w:rPr>
          <w:noProof/>
          <w:sz w:val="22"/>
          <w:szCs w:val="22"/>
          <w:lang w:val="sr-Latn-ME"/>
        </w:rPr>
        <w:t>) ili otok lica, usana, jezika i/ili grla, što može uzrokovati teškoće prilikom gutanja ili disanja (angioedem).</w:t>
      </w:r>
    </w:p>
    <w:p w14:paraId="7A3AD0B8" w14:textId="3296522D" w:rsidR="006307ED" w:rsidRPr="00AC00B2" w:rsidRDefault="006307ED" w:rsidP="00555164">
      <w:pPr>
        <w:numPr>
          <w:ilvl w:val="0"/>
          <w:numId w:val="31"/>
        </w:numPr>
        <w:tabs>
          <w:tab w:val="left" w:pos="284"/>
        </w:tabs>
        <w:contextualSpacing/>
        <w:jc w:val="both"/>
        <w:rPr>
          <w:noProof/>
          <w:sz w:val="22"/>
          <w:szCs w:val="22"/>
          <w:lang w:val="sr-Latn-ME"/>
        </w:rPr>
      </w:pPr>
      <w:r>
        <w:rPr>
          <w:noProof/>
          <w:sz w:val="22"/>
          <w:szCs w:val="22"/>
          <w:lang w:val="sr-Latn-ME"/>
        </w:rPr>
        <w:t xml:space="preserve">Bol u grudima koji može biti znak potencijalno ozbiljne alergijske reakcije zvane </w:t>
      </w:r>
      <w:r w:rsidRPr="003D6912">
        <w:rPr>
          <w:i/>
          <w:iCs/>
          <w:noProof/>
          <w:sz w:val="22"/>
          <w:szCs w:val="22"/>
          <w:lang w:val="sr-Latn-ME"/>
        </w:rPr>
        <w:t>Kounis</w:t>
      </w:r>
      <w:r w:rsidR="00832E14">
        <w:rPr>
          <w:noProof/>
          <w:sz w:val="22"/>
          <w:szCs w:val="22"/>
          <w:lang w:val="sr-Latn-ME"/>
        </w:rPr>
        <w:t>-</w:t>
      </w:r>
      <w:r>
        <w:rPr>
          <w:noProof/>
          <w:sz w:val="22"/>
          <w:szCs w:val="22"/>
          <w:lang w:val="sr-Latn-ME"/>
        </w:rPr>
        <w:t>ov sindrom.</w:t>
      </w:r>
    </w:p>
    <w:p w14:paraId="50582BCF" w14:textId="3E789628" w:rsidR="00555164" w:rsidRPr="00AC00B2" w:rsidRDefault="00555164" w:rsidP="00555164">
      <w:pPr>
        <w:numPr>
          <w:ilvl w:val="0"/>
          <w:numId w:val="31"/>
        </w:numPr>
        <w:tabs>
          <w:tab w:val="left" w:pos="284"/>
        </w:tabs>
        <w:contextualSpacing/>
        <w:jc w:val="both"/>
        <w:rPr>
          <w:noProof/>
          <w:sz w:val="22"/>
          <w:szCs w:val="22"/>
          <w:lang w:val="sr-Latn-ME"/>
        </w:rPr>
      </w:pPr>
      <w:r w:rsidRPr="00AC00B2">
        <w:rPr>
          <w:noProof/>
          <w:sz w:val="22"/>
          <w:szCs w:val="22"/>
          <w:lang w:val="sr-Latn-ME"/>
        </w:rPr>
        <w:t>Stomatitis/mukozitis (npr. ranice na usnama ili čirevi u ustima)</w:t>
      </w:r>
      <w:r w:rsidR="000D7C69" w:rsidRPr="00AC00B2">
        <w:rPr>
          <w:noProof/>
          <w:sz w:val="22"/>
          <w:szCs w:val="22"/>
          <w:lang w:val="sr-Latn-ME"/>
        </w:rPr>
        <w:t>.</w:t>
      </w:r>
    </w:p>
    <w:p w14:paraId="61959663" w14:textId="77777777" w:rsidR="00555164" w:rsidRPr="00AC00B2" w:rsidRDefault="00555164" w:rsidP="00555164">
      <w:pPr>
        <w:tabs>
          <w:tab w:val="left" w:pos="284"/>
        </w:tabs>
        <w:ind w:left="360"/>
        <w:jc w:val="both"/>
        <w:rPr>
          <w:noProof/>
          <w:sz w:val="22"/>
          <w:szCs w:val="22"/>
          <w:lang w:val="sr-Latn-ME"/>
        </w:rPr>
      </w:pPr>
    </w:p>
    <w:p w14:paraId="42B74D46" w14:textId="33C985AA" w:rsidR="00555164" w:rsidRPr="00AC00B2" w:rsidRDefault="00555164" w:rsidP="00555164">
      <w:pPr>
        <w:tabs>
          <w:tab w:val="left" w:pos="284"/>
        </w:tabs>
        <w:jc w:val="both"/>
        <w:rPr>
          <w:noProof/>
          <w:sz w:val="22"/>
          <w:szCs w:val="22"/>
          <w:lang w:val="sr-Latn-ME"/>
        </w:rPr>
      </w:pPr>
      <w:r w:rsidRPr="00AC00B2">
        <w:rPr>
          <w:noProof/>
          <w:sz w:val="22"/>
          <w:szCs w:val="22"/>
          <w:lang w:val="sr-Latn-ME"/>
        </w:rPr>
        <w:t>Mogu se javiti sl</w:t>
      </w:r>
      <w:r w:rsidR="000D7C69" w:rsidRPr="00AC00B2">
        <w:rPr>
          <w:noProof/>
          <w:sz w:val="22"/>
          <w:szCs w:val="22"/>
          <w:lang w:val="sr-Latn-ME"/>
        </w:rPr>
        <w:t>j</w:t>
      </w:r>
      <w:r w:rsidRPr="00AC00B2">
        <w:rPr>
          <w:noProof/>
          <w:sz w:val="22"/>
          <w:szCs w:val="22"/>
          <w:lang w:val="sr-Latn-ME"/>
        </w:rPr>
        <w:t>edeća neželjena dejstva:</w:t>
      </w:r>
    </w:p>
    <w:p w14:paraId="0D1C5332" w14:textId="77777777" w:rsidR="00555164" w:rsidRPr="00AC00B2" w:rsidRDefault="00555164" w:rsidP="00555164">
      <w:pPr>
        <w:tabs>
          <w:tab w:val="left" w:pos="284"/>
        </w:tabs>
        <w:jc w:val="both"/>
        <w:rPr>
          <w:noProof/>
          <w:sz w:val="22"/>
          <w:szCs w:val="22"/>
          <w:lang w:val="sr-Latn-ME"/>
        </w:rPr>
      </w:pPr>
    </w:p>
    <w:p w14:paraId="12B053B3" w14:textId="3D5D8788" w:rsidR="00555164" w:rsidRPr="00AC00B2" w:rsidRDefault="00555164" w:rsidP="00555164">
      <w:pPr>
        <w:tabs>
          <w:tab w:val="left" w:pos="284"/>
        </w:tabs>
        <w:jc w:val="both"/>
        <w:rPr>
          <w:b/>
          <w:sz w:val="22"/>
          <w:szCs w:val="22"/>
          <w:lang w:val="sr-Latn-ME"/>
        </w:rPr>
      </w:pPr>
      <w:r w:rsidRPr="00AC00B2">
        <w:rPr>
          <w:b/>
          <w:sz w:val="22"/>
          <w:szCs w:val="22"/>
          <w:lang w:val="sr-Latn-ME"/>
        </w:rPr>
        <w:t xml:space="preserve">Veoma česta neželjena dejstva (mogu da se jave kod više od 1 na 10 pacijenata koji uzimaju </w:t>
      </w:r>
      <w:r w:rsidR="008C52D7" w:rsidRPr="00AC00B2">
        <w:rPr>
          <w:b/>
          <w:sz w:val="22"/>
          <w:szCs w:val="22"/>
          <w:lang w:val="sr-Latn-ME"/>
        </w:rPr>
        <w:t>lijek</w:t>
      </w:r>
      <w:r w:rsidRPr="00AC00B2">
        <w:rPr>
          <w:b/>
          <w:sz w:val="22"/>
          <w:szCs w:val="22"/>
          <w:lang w:val="sr-Latn-ME"/>
        </w:rPr>
        <w:t>):</w:t>
      </w:r>
    </w:p>
    <w:p w14:paraId="1187A5CA" w14:textId="6FBC222A" w:rsidR="00555164" w:rsidRPr="00AC00B2" w:rsidRDefault="0072136F" w:rsidP="00555164">
      <w:pPr>
        <w:numPr>
          <w:ilvl w:val="0"/>
          <w:numId w:val="32"/>
        </w:numPr>
        <w:tabs>
          <w:tab w:val="left" w:pos="284"/>
        </w:tabs>
        <w:contextualSpacing/>
        <w:jc w:val="both"/>
        <w:rPr>
          <w:noProof/>
          <w:sz w:val="22"/>
          <w:szCs w:val="22"/>
          <w:lang w:val="sr-Latn-ME"/>
        </w:rPr>
      </w:pPr>
      <w:r w:rsidRPr="00AC00B2">
        <w:rPr>
          <w:noProof/>
          <w:sz w:val="22"/>
          <w:szCs w:val="22"/>
          <w:lang w:val="sr-Latn-ME"/>
        </w:rPr>
        <w:t>Promjene</w:t>
      </w:r>
      <w:r w:rsidR="00555164" w:rsidRPr="00AC00B2">
        <w:rPr>
          <w:noProof/>
          <w:sz w:val="22"/>
          <w:szCs w:val="22"/>
          <w:lang w:val="sr-Latn-ME"/>
        </w:rPr>
        <w:t xml:space="preserve"> u broju crvenih i b</w:t>
      </w:r>
      <w:r w:rsidR="000D7C69" w:rsidRPr="00AC00B2">
        <w:rPr>
          <w:noProof/>
          <w:sz w:val="22"/>
          <w:szCs w:val="22"/>
          <w:lang w:val="sr-Latn-ME"/>
        </w:rPr>
        <w:t>ij</w:t>
      </w:r>
      <w:r w:rsidR="00555164" w:rsidRPr="00AC00B2">
        <w:rPr>
          <w:noProof/>
          <w:sz w:val="22"/>
          <w:szCs w:val="22"/>
          <w:lang w:val="sr-Latn-ME"/>
        </w:rPr>
        <w:t>elih krvnih zrnaca i trombocita (mijelosupresija)</w:t>
      </w:r>
    </w:p>
    <w:p w14:paraId="1BEFECDC" w14:textId="77777777" w:rsidR="00555164" w:rsidRPr="00AC00B2" w:rsidRDefault="00555164" w:rsidP="00555164">
      <w:pPr>
        <w:numPr>
          <w:ilvl w:val="0"/>
          <w:numId w:val="32"/>
        </w:numPr>
        <w:tabs>
          <w:tab w:val="left" w:pos="284"/>
        </w:tabs>
        <w:contextualSpacing/>
        <w:jc w:val="both"/>
        <w:rPr>
          <w:noProof/>
          <w:sz w:val="22"/>
          <w:szCs w:val="22"/>
          <w:lang w:val="sr-Latn-ME"/>
        </w:rPr>
      </w:pPr>
      <w:r w:rsidRPr="00AC00B2">
        <w:rPr>
          <w:noProof/>
          <w:sz w:val="22"/>
          <w:szCs w:val="22"/>
          <w:lang w:val="sr-Latn-ME"/>
        </w:rPr>
        <w:t>Anemija (stanje sa smanjenim brojem crvenih krvnih zrnaca koje može dovesti do zamora)</w:t>
      </w:r>
    </w:p>
    <w:p w14:paraId="5E5E696B" w14:textId="77777777" w:rsidR="00555164" w:rsidRPr="00AC00B2" w:rsidRDefault="00555164" w:rsidP="00555164">
      <w:pPr>
        <w:numPr>
          <w:ilvl w:val="0"/>
          <w:numId w:val="32"/>
        </w:numPr>
        <w:tabs>
          <w:tab w:val="left" w:pos="284"/>
        </w:tabs>
        <w:contextualSpacing/>
        <w:jc w:val="both"/>
        <w:rPr>
          <w:noProof/>
          <w:sz w:val="22"/>
          <w:szCs w:val="22"/>
          <w:lang w:val="sr-Latn-ME"/>
        </w:rPr>
      </w:pPr>
      <w:r w:rsidRPr="00AC00B2">
        <w:rPr>
          <w:noProof/>
          <w:sz w:val="22"/>
          <w:szCs w:val="22"/>
          <w:lang w:val="sr-Latn-ME"/>
        </w:rPr>
        <w:t>Smanjenje renalnog klirensa kreatinina i povećanje uree u krvi</w:t>
      </w:r>
    </w:p>
    <w:p w14:paraId="66FF223C" w14:textId="2E40BCE7" w:rsidR="00555164" w:rsidRPr="00AC00B2" w:rsidRDefault="00555164" w:rsidP="00555164">
      <w:pPr>
        <w:numPr>
          <w:ilvl w:val="0"/>
          <w:numId w:val="32"/>
        </w:numPr>
        <w:tabs>
          <w:tab w:val="left" w:pos="284"/>
        </w:tabs>
        <w:contextualSpacing/>
        <w:jc w:val="both"/>
        <w:rPr>
          <w:noProof/>
          <w:sz w:val="22"/>
          <w:szCs w:val="22"/>
          <w:lang w:val="sr-Latn-ME"/>
        </w:rPr>
      </w:pPr>
      <w:r w:rsidRPr="00AC00B2">
        <w:rPr>
          <w:noProof/>
          <w:sz w:val="22"/>
          <w:szCs w:val="22"/>
          <w:lang w:val="sr-Latn-ME"/>
        </w:rPr>
        <w:t xml:space="preserve">Znatno povišene </w:t>
      </w:r>
      <w:r w:rsidR="0072136F" w:rsidRPr="00AC00B2">
        <w:rPr>
          <w:noProof/>
          <w:sz w:val="22"/>
          <w:szCs w:val="22"/>
          <w:lang w:val="sr-Latn-ME"/>
        </w:rPr>
        <w:t>vrijednosti</w:t>
      </w:r>
      <w:r w:rsidRPr="00AC00B2">
        <w:rPr>
          <w:noProof/>
          <w:sz w:val="22"/>
          <w:szCs w:val="22"/>
          <w:lang w:val="sr-Latn-ME"/>
        </w:rPr>
        <w:t xml:space="preserve"> enzima jetre</w:t>
      </w:r>
    </w:p>
    <w:p w14:paraId="64D13501" w14:textId="77777777" w:rsidR="00555164" w:rsidRPr="00AC00B2" w:rsidRDefault="00555164" w:rsidP="00555164">
      <w:pPr>
        <w:numPr>
          <w:ilvl w:val="0"/>
          <w:numId w:val="32"/>
        </w:numPr>
        <w:tabs>
          <w:tab w:val="left" w:pos="284"/>
        </w:tabs>
        <w:contextualSpacing/>
        <w:jc w:val="both"/>
        <w:rPr>
          <w:noProof/>
          <w:sz w:val="22"/>
          <w:szCs w:val="22"/>
          <w:lang w:val="sr-Latn-ME"/>
        </w:rPr>
      </w:pPr>
      <w:r w:rsidRPr="00AC00B2">
        <w:rPr>
          <w:noProof/>
          <w:sz w:val="22"/>
          <w:szCs w:val="22"/>
          <w:lang w:val="sr-Latn-ME"/>
        </w:rPr>
        <w:t>Bol u stomaku (abdomenu)</w:t>
      </w:r>
    </w:p>
    <w:p w14:paraId="48EB6611" w14:textId="66DFB914" w:rsidR="00555164" w:rsidRPr="00AC00B2" w:rsidRDefault="00555164" w:rsidP="00555164">
      <w:pPr>
        <w:numPr>
          <w:ilvl w:val="0"/>
          <w:numId w:val="32"/>
        </w:numPr>
        <w:tabs>
          <w:tab w:val="left" w:pos="284"/>
        </w:tabs>
        <w:contextualSpacing/>
        <w:jc w:val="both"/>
        <w:rPr>
          <w:noProof/>
          <w:sz w:val="22"/>
          <w:szCs w:val="22"/>
          <w:lang w:val="sr-Latn-ME"/>
        </w:rPr>
      </w:pPr>
      <w:r w:rsidRPr="00AC00B2">
        <w:rPr>
          <w:noProof/>
          <w:sz w:val="22"/>
          <w:szCs w:val="22"/>
          <w:lang w:val="sr-Latn-ME"/>
        </w:rPr>
        <w:t xml:space="preserve">Smanjene </w:t>
      </w:r>
      <w:r w:rsidR="0072136F" w:rsidRPr="00AC00B2">
        <w:rPr>
          <w:noProof/>
          <w:sz w:val="22"/>
          <w:szCs w:val="22"/>
          <w:lang w:val="sr-Latn-ME"/>
        </w:rPr>
        <w:t>vrijednosti</w:t>
      </w:r>
      <w:r w:rsidRPr="00AC00B2">
        <w:rPr>
          <w:noProof/>
          <w:sz w:val="22"/>
          <w:szCs w:val="22"/>
          <w:lang w:val="sr-Latn-ME"/>
        </w:rPr>
        <w:t xml:space="preserve"> soli u krvi</w:t>
      </w:r>
    </w:p>
    <w:p w14:paraId="09B779F0" w14:textId="77777777" w:rsidR="00555164" w:rsidRPr="00AC00B2" w:rsidRDefault="00555164" w:rsidP="00555164">
      <w:pPr>
        <w:numPr>
          <w:ilvl w:val="0"/>
          <w:numId w:val="32"/>
        </w:numPr>
        <w:tabs>
          <w:tab w:val="left" w:pos="284"/>
        </w:tabs>
        <w:contextualSpacing/>
        <w:jc w:val="both"/>
        <w:rPr>
          <w:noProof/>
          <w:sz w:val="22"/>
          <w:szCs w:val="22"/>
          <w:lang w:val="sr-Latn-ME"/>
        </w:rPr>
      </w:pPr>
      <w:r w:rsidRPr="00AC00B2">
        <w:rPr>
          <w:noProof/>
          <w:sz w:val="22"/>
          <w:szCs w:val="22"/>
          <w:lang w:val="sr-Latn-ME"/>
        </w:rPr>
        <w:t>Mučnina i povraćanje</w:t>
      </w:r>
    </w:p>
    <w:p w14:paraId="5ECDA4E8" w14:textId="77777777" w:rsidR="00555164" w:rsidRPr="00AC00B2" w:rsidRDefault="00555164" w:rsidP="00555164">
      <w:pPr>
        <w:tabs>
          <w:tab w:val="left" w:pos="284"/>
        </w:tabs>
        <w:jc w:val="both"/>
        <w:rPr>
          <w:b/>
          <w:noProof/>
          <w:sz w:val="22"/>
          <w:szCs w:val="22"/>
          <w:lang w:val="sr-Latn-ME"/>
        </w:rPr>
      </w:pPr>
    </w:p>
    <w:p w14:paraId="123C4561" w14:textId="5A2423A0" w:rsidR="00555164" w:rsidRPr="00AC00B2" w:rsidRDefault="00555164" w:rsidP="00555164">
      <w:pPr>
        <w:tabs>
          <w:tab w:val="left" w:pos="284"/>
        </w:tabs>
        <w:jc w:val="both"/>
        <w:rPr>
          <w:b/>
          <w:sz w:val="22"/>
          <w:szCs w:val="22"/>
          <w:lang w:val="sr-Latn-ME"/>
        </w:rPr>
      </w:pPr>
      <w:r w:rsidRPr="00AC00B2">
        <w:rPr>
          <w:b/>
          <w:sz w:val="22"/>
          <w:szCs w:val="22"/>
          <w:lang w:val="sr-Latn-ME"/>
        </w:rPr>
        <w:t xml:space="preserve">Česta neželjena dejstva (mogu da se jave kod najviše 1 na 10 pacijenata koji uzimaju </w:t>
      </w:r>
      <w:r w:rsidR="008C52D7" w:rsidRPr="00AC00B2">
        <w:rPr>
          <w:b/>
          <w:sz w:val="22"/>
          <w:szCs w:val="22"/>
          <w:lang w:val="sr-Latn-ME"/>
        </w:rPr>
        <w:t>lijek</w:t>
      </w:r>
      <w:r w:rsidRPr="00AC00B2">
        <w:rPr>
          <w:b/>
          <w:sz w:val="22"/>
          <w:szCs w:val="22"/>
          <w:lang w:val="sr-Latn-ME"/>
        </w:rPr>
        <w:t>):</w:t>
      </w:r>
    </w:p>
    <w:p w14:paraId="2D3E5FB3" w14:textId="77777777" w:rsidR="00555164" w:rsidRPr="00AC00B2" w:rsidRDefault="00555164" w:rsidP="00555164">
      <w:pPr>
        <w:numPr>
          <w:ilvl w:val="0"/>
          <w:numId w:val="33"/>
        </w:numPr>
        <w:tabs>
          <w:tab w:val="left" w:pos="284"/>
        </w:tabs>
        <w:autoSpaceDE w:val="0"/>
        <w:autoSpaceDN w:val="0"/>
        <w:adjustRightInd w:val="0"/>
        <w:contextualSpacing/>
        <w:jc w:val="both"/>
        <w:rPr>
          <w:bCs/>
          <w:sz w:val="22"/>
          <w:szCs w:val="22"/>
          <w:lang w:val="sr-Latn-ME"/>
        </w:rPr>
      </w:pPr>
      <w:r w:rsidRPr="00AC00B2">
        <w:rPr>
          <w:bCs/>
          <w:sz w:val="22"/>
          <w:szCs w:val="22"/>
          <w:lang w:val="sr-Latn-ME"/>
        </w:rPr>
        <w:t>Simptomi slični gripu (infekcije)</w:t>
      </w:r>
    </w:p>
    <w:p w14:paraId="4CEA181D" w14:textId="43D2A1A2" w:rsidR="00555164" w:rsidRPr="00AC00B2" w:rsidRDefault="00555164" w:rsidP="00555164">
      <w:pPr>
        <w:numPr>
          <w:ilvl w:val="0"/>
          <w:numId w:val="33"/>
        </w:numPr>
        <w:tabs>
          <w:tab w:val="left" w:pos="284"/>
        </w:tabs>
        <w:autoSpaceDE w:val="0"/>
        <w:autoSpaceDN w:val="0"/>
        <w:adjustRightInd w:val="0"/>
        <w:contextualSpacing/>
        <w:jc w:val="both"/>
        <w:rPr>
          <w:bCs/>
          <w:sz w:val="22"/>
          <w:szCs w:val="22"/>
          <w:lang w:val="sr-Latn-ME"/>
        </w:rPr>
      </w:pPr>
      <w:r w:rsidRPr="00AC00B2">
        <w:rPr>
          <w:bCs/>
          <w:sz w:val="22"/>
          <w:szCs w:val="22"/>
          <w:lang w:val="sr-Latn-ME"/>
        </w:rPr>
        <w:t xml:space="preserve">Povećane </w:t>
      </w:r>
      <w:r w:rsidR="0072136F" w:rsidRPr="00AC00B2">
        <w:rPr>
          <w:bCs/>
          <w:sz w:val="22"/>
          <w:szCs w:val="22"/>
          <w:lang w:val="sr-Latn-ME"/>
        </w:rPr>
        <w:t>vrijednosti</w:t>
      </w:r>
      <w:r w:rsidRPr="00AC00B2">
        <w:rPr>
          <w:bCs/>
          <w:sz w:val="22"/>
          <w:szCs w:val="22"/>
          <w:lang w:val="sr-Latn-ME"/>
        </w:rPr>
        <w:t xml:space="preserve"> bilirubina, mokraćne</w:t>
      </w:r>
      <w:r w:rsidRPr="00AC00B2" w:rsidDel="00BD2652">
        <w:rPr>
          <w:bCs/>
          <w:sz w:val="22"/>
          <w:szCs w:val="22"/>
          <w:lang w:val="sr-Latn-ME"/>
        </w:rPr>
        <w:t xml:space="preserve"> </w:t>
      </w:r>
      <w:r w:rsidRPr="00AC00B2">
        <w:rPr>
          <w:bCs/>
          <w:sz w:val="22"/>
          <w:szCs w:val="22"/>
          <w:lang w:val="sr-Latn-ME"/>
        </w:rPr>
        <w:t>(urične) kiseline ili kreatinina u krvi</w:t>
      </w:r>
    </w:p>
    <w:p w14:paraId="4BABF251" w14:textId="77777777" w:rsidR="00555164" w:rsidRPr="00AC00B2" w:rsidRDefault="00555164" w:rsidP="00555164">
      <w:pPr>
        <w:numPr>
          <w:ilvl w:val="0"/>
          <w:numId w:val="33"/>
        </w:numPr>
        <w:tabs>
          <w:tab w:val="left" w:pos="284"/>
        </w:tabs>
        <w:autoSpaceDE w:val="0"/>
        <w:autoSpaceDN w:val="0"/>
        <w:adjustRightInd w:val="0"/>
        <w:contextualSpacing/>
        <w:jc w:val="both"/>
        <w:rPr>
          <w:bCs/>
          <w:sz w:val="22"/>
          <w:szCs w:val="22"/>
          <w:lang w:val="sr-Latn-ME"/>
        </w:rPr>
      </w:pPr>
      <w:r w:rsidRPr="00AC00B2">
        <w:rPr>
          <w:bCs/>
          <w:sz w:val="22"/>
          <w:szCs w:val="22"/>
          <w:lang w:val="sr-Latn-ME"/>
        </w:rPr>
        <w:t>Dijareja, otežano pražnjenje creva</w:t>
      </w:r>
    </w:p>
    <w:p w14:paraId="1E7BE8D7" w14:textId="591C5DBB" w:rsidR="00555164" w:rsidRPr="00AC00B2" w:rsidRDefault="00555164" w:rsidP="00555164">
      <w:pPr>
        <w:numPr>
          <w:ilvl w:val="0"/>
          <w:numId w:val="33"/>
        </w:numPr>
        <w:tabs>
          <w:tab w:val="left" w:pos="284"/>
        </w:tabs>
        <w:autoSpaceDE w:val="0"/>
        <w:autoSpaceDN w:val="0"/>
        <w:adjustRightInd w:val="0"/>
        <w:contextualSpacing/>
        <w:jc w:val="both"/>
        <w:rPr>
          <w:bCs/>
          <w:sz w:val="22"/>
          <w:szCs w:val="22"/>
          <w:lang w:val="sr-Latn-ME"/>
        </w:rPr>
      </w:pPr>
      <w:r w:rsidRPr="00AC00B2">
        <w:rPr>
          <w:bCs/>
          <w:sz w:val="22"/>
          <w:szCs w:val="22"/>
          <w:lang w:val="sr-Latn-ME"/>
        </w:rPr>
        <w:t xml:space="preserve">Alergijske reakcije uključujući osip, urtikariju, crvenilo kože, svrab, visoku </w:t>
      </w:r>
      <w:r w:rsidR="0072136F" w:rsidRPr="00AC00B2">
        <w:rPr>
          <w:bCs/>
          <w:sz w:val="22"/>
          <w:szCs w:val="22"/>
          <w:lang w:val="sr-Latn-ME"/>
        </w:rPr>
        <w:t>tjelesnu</w:t>
      </w:r>
      <w:r w:rsidRPr="00AC00B2">
        <w:rPr>
          <w:bCs/>
          <w:sz w:val="22"/>
          <w:szCs w:val="22"/>
          <w:lang w:val="sr-Latn-ME"/>
        </w:rPr>
        <w:t xml:space="preserve"> temperaturu</w:t>
      </w:r>
    </w:p>
    <w:p w14:paraId="12A04AAA" w14:textId="77777777" w:rsidR="00555164" w:rsidRPr="00AC00B2" w:rsidRDefault="00555164" w:rsidP="00555164">
      <w:pPr>
        <w:numPr>
          <w:ilvl w:val="0"/>
          <w:numId w:val="33"/>
        </w:numPr>
        <w:tabs>
          <w:tab w:val="left" w:pos="284"/>
        </w:tabs>
        <w:autoSpaceDE w:val="0"/>
        <w:autoSpaceDN w:val="0"/>
        <w:adjustRightInd w:val="0"/>
        <w:contextualSpacing/>
        <w:jc w:val="both"/>
        <w:rPr>
          <w:bCs/>
          <w:sz w:val="22"/>
          <w:szCs w:val="22"/>
          <w:lang w:val="sr-Latn-ME"/>
        </w:rPr>
      </w:pPr>
      <w:r w:rsidRPr="00AC00B2">
        <w:rPr>
          <w:bCs/>
          <w:sz w:val="22"/>
          <w:szCs w:val="22"/>
          <w:lang w:val="sr-Latn-ME"/>
        </w:rPr>
        <w:lastRenderedPageBreak/>
        <w:t>Zujanje u ušima (tinitus), oštećenje sluha i gubitak sluha</w:t>
      </w:r>
    </w:p>
    <w:p w14:paraId="2A5D04F8" w14:textId="77777777" w:rsidR="00555164" w:rsidRPr="00AC00B2" w:rsidRDefault="00555164" w:rsidP="00555164">
      <w:pPr>
        <w:numPr>
          <w:ilvl w:val="0"/>
          <w:numId w:val="33"/>
        </w:numPr>
        <w:tabs>
          <w:tab w:val="left" w:pos="284"/>
        </w:tabs>
        <w:autoSpaceDE w:val="0"/>
        <w:autoSpaceDN w:val="0"/>
        <w:adjustRightInd w:val="0"/>
        <w:contextualSpacing/>
        <w:jc w:val="both"/>
        <w:rPr>
          <w:bCs/>
          <w:sz w:val="22"/>
          <w:szCs w:val="22"/>
          <w:lang w:val="sr-Latn-ME"/>
        </w:rPr>
      </w:pPr>
      <w:r w:rsidRPr="00AC00B2">
        <w:rPr>
          <w:bCs/>
          <w:sz w:val="22"/>
          <w:szCs w:val="22"/>
          <w:lang w:val="sr-Latn-ME"/>
        </w:rPr>
        <w:t>Trnci i žmarci (periferna neuropatija)</w:t>
      </w:r>
    </w:p>
    <w:p w14:paraId="4D947430" w14:textId="77777777" w:rsidR="00555164" w:rsidRPr="00AC00B2" w:rsidRDefault="00555164" w:rsidP="00555164">
      <w:pPr>
        <w:numPr>
          <w:ilvl w:val="0"/>
          <w:numId w:val="33"/>
        </w:numPr>
        <w:tabs>
          <w:tab w:val="left" w:pos="284"/>
        </w:tabs>
        <w:autoSpaceDE w:val="0"/>
        <w:autoSpaceDN w:val="0"/>
        <w:adjustRightInd w:val="0"/>
        <w:contextualSpacing/>
        <w:jc w:val="both"/>
        <w:rPr>
          <w:bCs/>
          <w:sz w:val="22"/>
          <w:szCs w:val="22"/>
          <w:lang w:val="sr-Latn-ME"/>
        </w:rPr>
      </w:pPr>
      <w:r w:rsidRPr="00AC00B2">
        <w:rPr>
          <w:bCs/>
          <w:sz w:val="22"/>
          <w:szCs w:val="22"/>
          <w:lang w:val="sr-Latn-ME"/>
        </w:rPr>
        <w:t>Poremećaj čula ukusa</w:t>
      </w:r>
    </w:p>
    <w:p w14:paraId="533A23F6" w14:textId="5E61C5F6" w:rsidR="00555164" w:rsidRPr="00AC00B2" w:rsidRDefault="00555164" w:rsidP="00555164">
      <w:pPr>
        <w:numPr>
          <w:ilvl w:val="0"/>
          <w:numId w:val="33"/>
        </w:numPr>
        <w:tabs>
          <w:tab w:val="left" w:pos="284"/>
        </w:tabs>
        <w:autoSpaceDE w:val="0"/>
        <w:autoSpaceDN w:val="0"/>
        <w:adjustRightInd w:val="0"/>
        <w:contextualSpacing/>
        <w:jc w:val="both"/>
        <w:rPr>
          <w:bCs/>
          <w:sz w:val="22"/>
          <w:szCs w:val="22"/>
          <w:lang w:val="sr-Latn-ME"/>
        </w:rPr>
      </w:pPr>
      <w:r w:rsidRPr="00AC00B2">
        <w:rPr>
          <w:bCs/>
          <w:sz w:val="22"/>
          <w:szCs w:val="22"/>
          <w:lang w:val="sr-Latn-ME"/>
        </w:rPr>
        <w:t>Pri</w:t>
      </w:r>
      <w:r w:rsidR="009A575B" w:rsidRPr="00AC00B2">
        <w:rPr>
          <w:bCs/>
          <w:sz w:val="22"/>
          <w:szCs w:val="22"/>
          <w:lang w:val="sr-Latn-ME"/>
        </w:rPr>
        <w:t>vr</w:t>
      </w:r>
      <w:r w:rsidR="000D7C69" w:rsidRPr="00AC00B2">
        <w:rPr>
          <w:bCs/>
          <w:sz w:val="22"/>
          <w:szCs w:val="22"/>
          <w:lang w:val="sr-Latn-ME"/>
        </w:rPr>
        <w:t>e</w:t>
      </w:r>
      <w:r w:rsidR="009A575B" w:rsidRPr="00AC00B2">
        <w:rPr>
          <w:bCs/>
          <w:sz w:val="22"/>
          <w:szCs w:val="22"/>
          <w:lang w:val="sr-Latn-ME"/>
        </w:rPr>
        <w:t>me</w:t>
      </w:r>
      <w:r w:rsidRPr="00AC00B2">
        <w:rPr>
          <w:bCs/>
          <w:sz w:val="22"/>
          <w:szCs w:val="22"/>
          <w:lang w:val="sr-Latn-ME"/>
        </w:rPr>
        <w:t>ne smetnje vida, uključujući pri</w:t>
      </w:r>
      <w:r w:rsidR="00273F2A" w:rsidRPr="00AC00B2">
        <w:rPr>
          <w:bCs/>
          <w:sz w:val="22"/>
          <w:szCs w:val="22"/>
          <w:lang w:val="sr-Latn-ME"/>
        </w:rPr>
        <w:t>vremen</w:t>
      </w:r>
      <w:r w:rsidRPr="00AC00B2">
        <w:rPr>
          <w:bCs/>
          <w:sz w:val="22"/>
          <w:szCs w:val="22"/>
          <w:lang w:val="sr-Latn-ME"/>
        </w:rPr>
        <w:t>i gubitak vida</w:t>
      </w:r>
    </w:p>
    <w:p w14:paraId="78827BFD" w14:textId="77777777" w:rsidR="00555164" w:rsidRPr="00AC00B2" w:rsidRDefault="00555164" w:rsidP="00555164">
      <w:pPr>
        <w:numPr>
          <w:ilvl w:val="0"/>
          <w:numId w:val="33"/>
        </w:numPr>
        <w:tabs>
          <w:tab w:val="left" w:pos="284"/>
        </w:tabs>
        <w:autoSpaceDE w:val="0"/>
        <w:autoSpaceDN w:val="0"/>
        <w:adjustRightInd w:val="0"/>
        <w:contextualSpacing/>
        <w:jc w:val="both"/>
        <w:rPr>
          <w:bCs/>
          <w:sz w:val="22"/>
          <w:szCs w:val="22"/>
          <w:lang w:val="sr-Latn-ME"/>
        </w:rPr>
      </w:pPr>
      <w:r w:rsidRPr="00AC00B2">
        <w:rPr>
          <w:bCs/>
          <w:sz w:val="22"/>
          <w:szCs w:val="22"/>
          <w:lang w:val="sr-Latn-ME"/>
        </w:rPr>
        <w:t>Problemi sa srcem</w:t>
      </w:r>
    </w:p>
    <w:p w14:paraId="40DBA121" w14:textId="77777777" w:rsidR="00555164" w:rsidRPr="00AC00B2" w:rsidRDefault="00555164" w:rsidP="00555164">
      <w:pPr>
        <w:numPr>
          <w:ilvl w:val="0"/>
          <w:numId w:val="33"/>
        </w:numPr>
        <w:tabs>
          <w:tab w:val="left" w:pos="284"/>
        </w:tabs>
        <w:autoSpaceDE w:val="0"/>
        <w:autoSpaceDN w:val="0"/>
        <w:adjustRightInd w:val="0"/>
        <w:contextualSpacing/>
        <w:jc w:val="both"/>
        <w:rPr>
          <w:bCs/>
          <w:sz w:val="22"/>
          <w:szCs w:val="22"/>
          <w:lang w:val="sr-Latn-ME"/>
        </w:rPr>
      </w:pPr>
      <w:r w:rsidRPr="00AC00B2">
        <w:rPr>
          <w:bCs/>
          <w:sz w:val="22"/>
          <w:szCs w:val="22"/>
          <w:lang w:val="sr-Latn-ME"/>
        </w:rPr>
        <w:t>Stvaranje ožiljnog tkiva u plućima što uzrokuje nedostatak vazduha i/ili kašalj</w:t>
      </w:r>
    </w:p>
    <w:p w14:paraId="44C15185" w14:textId="77777777" w:rsidR="00555164" w:rsidRPr="00AC00B2" w:rsidRDefault="00555164" w:rsidP="00555164">
      <w:pPr>
        <w:numPr>
          <w:ilvl w:val="0"/>
          <w:numId w:val="33"/>
        </w:numPr>
        <w:tabs>
          <w:tab w:val="left" w:pos="284"/>
        </w:tabs>
        <w:autoSpaceDE w:val="0"/>
        <w:autoSpaceDN w:val="0"/>
        <w:adjustRightInd w:val="0"/>
        <w:contextualSpacing/>
        <w:jc w:val="both"/>
        <w:rPr>
          <w:bCs/>
          <w:sz w:val="22"/>
          <w:szCs w:val="22"/>
          <w:lang w:val="sr-Latn-ME"/>
        </w:rPr>
      </w:pPr>
      <w:r w:rsidRPr="00AC00B2">
        <w:rPr>
          <w:bCs/>
          <w:sz w:val="22"/>
          <w:szCs w:val="22"/>
          <w:lang w:val="sr-Latn-ME"/>
        </w:rPr>
        <w:t>Gubitak kose, poremećaj kože</w:t>
      </w:r>
    </w:p>
    <w:p w14:paraId="47612FAF" w14:textId="77777777" w:rsidR="00555164" w:rsidRPr="00AC00B2" w:rsidRDefault="00555164" w:rsidP="00555164">
      <w:pPr>
        <w:numPr>
          <w:ilvl w:val="0"/>
          <w:numId w:val="33"/>
        </w:numPr>
        <w:tabs>
          <w:tab w:val="left" w:pos="284"/>
        </w:tabs>
        <w:autoSpaceDE w:val="0"/>
        <w:autoSpaceDN w:val="0"/>
        <w:adjustRightInd w:val="0"/>
        <w:contextualSpacing/>
        <w:jc w:val="both"/>
        <w:rPr>
          <w:bCs/>
          <w:sz w:val="22"/>
          <w:szCs w:val="22"/>
          <w:lang w:val="sr-Latn-ME"/>
        </w:rPr>
      </w:pPr>
      <w:r w:rsidRPr="00AC00B2">
        <w:rPr>
          <w:bCs/>
          <w:sz w:val="22"/>
          <w:szCs w:val="22"/>
          <w:lang w:val="sr-Latn-ME"/>
        </w:rPr>
        <w:t>Urogenitalni poremećaj</w:t>
      </w:r>
    </w:p>
    <w:p w14:paraId="766F3AA4" w14:textId="77777777" w:rsidR="00555164" w:rsidRPr="00AC00B2" w:rsidRDefault="00555164" w:rsidP="00555164">
      <w:pPr>
        <w:numPr>
          <w:ilvl w:val="0"/>
          <w:numId w:val="33"/>
        </w:numPr>
        <w:tabs>
          <w:tab w:val="left" w:pos="284"/>
        </w:tabs>
        <w:autoSpaceDE w:val="0"/>
        <w:autoSpaceDN w:val="0"/>
        <w:adjustRightInd w:val="0"/>
        <w:contextualSpacing/>
        <w:jc w:val="both"/>
        <w:rPr>
          <w:bCs/>
          <w:sz w:val="22"/>
          <w:szCs w:val="22"/>
          <w:lang w:val="sr-Latn-ME"/>
        </w:rPr>
      </w:pPr>
      <w:r w:rsidRPr="00AC00B2">
        <w:rPr>
          <w:bCs/>
          <w:sz w:val="22"/>
          <w:szCs w:val="22"/>
          <w:lang w:val="sr-Latn-ME"/>
        </w:rPr>
        <w:t>Neuobičajen osećaj zamora ili slabosti</w:t>
      </w:r>
    </w:p>
    <w:p w14:paraId="24299F44" w14:textId="70CEBFE2" w:rsidR="00555164" w:rsidRPr="00AC00B2" w:rsidRDefault="00555164" w:rsidP="00555164">
      <w:pPr>
        <w:numPr>
          <w:ilvl w:val="0"/>
          <w:numId w:val="33"/>
        </w:numPr>
        <w:tabs>
          <w:tab w:val="left" w:pos="284"/>
        </w:tabs>
        <w:autoSpaceDE w:val="0"/>
        <w:autoSpaceDN w:val="0"/>
        <w:adjustRightInd w:val="0"/>
        <w:contextualSpacing/>
        <w:jc w:val="both"/>
        <w:rPr>
          <w:bCs/>
          <w:sz w:val="22"/>
          <w:szCs w:val="22"/>
          <w:lang w:val="sr-Latn-ME"/>
        </w:rPr>
      </w:pPr>
      <w:r w:rsidRPr="00AC00B2">
        <w:rPr>
          <w:bCs/>
          <w:sz w:val="22"/>
          <w:szCs w:val="22"/>
          <w:lang w:val="sr-Latn-ME"/>
        </w:rPr>
        <w:t xml:space="preserve">Opšta </w:t>
      </w:r>
      <w:r w:rsidR="0072136F" w:rsidRPr="00AC00B2">
        <w:rPr>
          <w:bCs/>
          <w:sz w:val="22"/>
          <w:szCs w:val="22"/>
          <w:lang w:val="sr-Latn-ME"/>
        </w:rPr>
        <w:t>tjelesna</w:t>
      </w:r>
      <w:r w:rsidRPr="00AC00B2">
        <w:rPr>
          <w:bCs/>
          <w:sz w:val="22"/>
          <w:szCs w:val="22"/>
          <w:lang w:val="sr-Latn-ME"/>
        </w:rPr>
        <w:t xml:space="preserve"> slabost, malaksalost</w:t>
      </w:r>
    </w:p>
    <w:p w14:paraId="6BCFA694" w14:textId="252DC020" w:rsidR="00555164" w:rsidRPr="00AC00B2" w:rsidRDefault="00555164" w:rsidP="00555164">
      <w:pPr>
        <w:numPr>
          <w:ilvl w:val="0"/>
          <w:numId w:val="33"/>
        </w:numPr>
        <w:tabs>
          <w:tab w:val="left" w:pos="284"/>
        </w:tabs>
        <w:autoSpaceDE w:val="0"/>
        <w:autoSpaceDN w:val="0"/>
        <w:adjustRightInd w:val="0"/>
        <w:contextualSpacing/>
        <w:jc w:val="both"/>
        <w:rPr>
          <w:bCs/>
          <w:color w:val="000000" w:themeColor="text1"/>
          <w:sz w:val="22"/>
          <w:szCs w:val="22"/>
          <w:lang w:val="sr-Latn-ME"/>
        </w:rPr>
      </w:pPr>
      <w:r w:rsidRPr="00AC00B2">
        <w:rPr>
          <w:bCs/>
          <w:color w:val="000000" w:themeColor="text1"/>
          <w:sz w:val="22"/>
          <w:szCs w:val="22"/>
          <w:lang w:val="sr-Latn-ME"/>
        </w:rPr>
        <w:t>Zapaljenje optičkog nerva koje može uzrokovati potpun ili delimičan gubitak vida (optički neuritis)</w:t>
      </w:r>
    </w:p>
    <w:p w14:paraId="1836626C" w14:textId="77777777" w:rsidR="00555164" w:rsidRPr="00AC00B2" w:rsidRDefault="00555164" w:rsidP="00555164">
      <w:pPr>
        <w:tabs>
          <w:tab w:val="left" w:pos="284"/>
        </w:tabs>
        <w:jc w:val="both"/>
        <w:rPr>
          <w:sz w:val="22"/>
          <w:szCs w:val="22"/>
          <w:lang w:val="sr-Latn-ME"/>
        </w:rPr>
      </w:pPr>
    </w:p>
    <w:p w14:paraId="796A7703" w14:textId="1DD343F4" w:rsidR="00555164" w:rsidRPr="00AC00B2" w:rsidRDefault="00555164" w:rsidP="00555164">
      <w:pPr>
        <w:tabs>
          <w:tab w:val="left" w:pos="284"/>
        </w:tabs>
        <w:jc w:val="both"/>
        <w:rPr>
          <w:b/>
          <w:sz w:val="22"/>
          <w:szCs w:val="22"/>
          <w:lang w:val="sr-Latn-ME"/>
        </w:rPr>
      </w:pPr>
      <w:r w:rsidRPr="00AC00B2">
        <w:rPr>
          <w:b/>
          <w:sz w:val="22"/>
          <w:szCs w:val="22"/>
          <w:lang w:val="sr-Latn-ME"/>
        </w:rPr>
        <w:t>Nepoznata učestalost: (ne može se proc</w:t>
      </w:r>
      <w:r w:rsidR="00BF3AAF" w:rsidRPr="00AC00B2">
        <w:rPr>
          <w:b/>
          <w:sz w:val="22"/>
          <w:szCs w:val="22"/>
          <w:lang w:val="sr-Latn-ME"/>
        </w:rPr>
        <w:t>ij</w:t>
      </w:r>
      <w:r w:rsidRPr="00AC00B2">
        <w:rPr>
          <w:b/>
          <w:sz w:val="22"/>
          <w:szCs w:val="22"/>
          <w:lang w:val="sr-Latn-ME"/>
        </w:rPr>
        <w:t>eniti na osnovu dostupnih podataka);</w:t>
      </w:r>
    </w:p>
    <w:p w14:paraId="4CE2AFDF" w14:textId="77777777" w:rsidR="003C2A90" w:rsidRPr="00AC00B2" w:rsidRDefault="003C2A90" w:rsidP="00555164">
      <w:pPr>
        <w:tabs>
          <w:tab w:val="left" w:pos="284"/>
        </w:tabs>
        <w:jc w:val="both"/>
        <w:rPr>
          <w:b/>
          <w:sz w:val="22"/>
          <w:szCs w:val="22"/>
          <w:lang w:val="sr-Latn-ME"/>
        </w:rPr>
      </w:pPr>
    </w:p>
    <w:p w14:paraId="0464AD9F" w14:textId="5F46085F" w:rsidR="00555164" w:rsidRPr="00AC00B2" w:rsidRDefault="00555164" w:rsidP="00555164">
      <w:pPr>
        <w:numPr>
          <w:ilvl w:val="0"/>
          <w:numId w:val="34"/>
        </w:numPr>
        <w:tabs>
          <w:tab w:val="left" w:pos="284"/>
        </w:tabs>
        <w:autoSpaceDE w:val="0"/>
        <w:autoSpaceDN w:val="0"/>
        <w:adjustRightInd w:val="0"/>
        <w:contextualSpacing/>
        <w:jc w:val="both"/>
        <w:rPr>
          <w:rFonts w:eastAsia="TimesNewRoman"/>
          <w:color w:val="000000" w:themeColor="text1"/>
          <w:sz w:val="22"/>
          <w:szCs w:val="22"/>
          <w:lang w:val="sr-Latn-ME"/>
        </w:rPr>
      </w:pPr>
      <w:r w:rsidRPr="00AC00B2">
        <w:rPr>
          <w:rFonts w:eastAsia="TimesNewRoman"/>
          <w:color w:val="000000" w:themeColor="text1"/>
          <w:sz w:val="22"/>
          <w:szCs w:val="22"/>
          <w:lang w:val="sr-Latn-ME"/>
        </w:rPr>
        <w:t xml:space="preserve">Neznatno pogoršanje funkcije sluha </w:t>
      </w:r>
    </w:p>
    <w:p w14:paraId="2565663C" w14:textId="1CBC0240" w:rsidR="00555164" w:rsidRPr="00AC00B2" w:rsidRDefault="00555164" w:rsidP="00555164">
      <w:pPr>
        <w:numPr>
          <w:ilvl w:val="0"/>
          <w:numId w:val="34"/>
        </w:numPr>
        <w:tabs>
          <w:tab w:val="left" w:pos="284"/>
        </w:tabs>
        <w:autoSpaceDE w:val="0"/>
        <w:autoSpaceDN w:val="0"/>
        <w:adjustRightInd w:val="0"/>
        <w:contextualSpacing/>
        <w:jc w:val="both"/>
        <w:rPr>
          <w:rFonts w:eastAsia="TimesNewRoman"/>
          <w:color w:val="000000" w:themeColor="text1"/>
          <w:sz w:val="22"/>
          <w:szCs w:val="22"/>
          <w:lang w:val="sr-Latn-ME"/>
        </w:rPr>
      </w:pPr>
      <w:r w:rsidRPr="00AC00B2">
        <w:rPr>
          <w:rFonts w:eastAsia="TimesNewRoman"/>
          <w:color w:val="000000" w:themeColor="text1"/>
          <w:sz w:val="22"/>
          <w:szCs w:val="22"/>
          <w:lang w:val="sr-Latn-ME"/>
        </w:rPr>
        <w:t>Oštećenje bubrega (renalna toksičnost)</w:t>
      </w:r>
    </w:p>
    <w:p w14:paraId="3E0FCB7D" w14:textId="77777777" w:rsidR="00555164" w:rsidRPr="00AC00B2" w:rsidRDefault="00555164" w:rsidP="00555164">
      <w:pPr>
        <w:numPr>
          <w:ilvl w:val="0"/>
          <w:numId w:val="34"/>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Sekundarni maligniteti</w:t>
      </w:r>
    </w:p>
    <w:p w14:paraId="7EFE3D05" w14:textId="24A36070" w:rsidR="00555164" w:rsidRPr="00AC00B2" w:rsidRDefault="00555164" w:rsidP="00555164">
      <w:pPr>
        <w:numPr>
          <w:ilvl w:val="0"/>
          <w:numId w:val="34"/>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 xml:space="preserve">Simptomi centralnog nervnog sistema često povezani sa </w:t>
      </w:r>
      <w:r w:rsidR="008C52D7" w:rsidRPr="00AC00B2">
        <w:rPr>
          <w:rFonts w:eastAsia="TimesNewRoman"/>
          <w:sz w:val="22"/>
          <w:szCs w:val="22"/>
          <w:lang w:val="sr-Latn-ME"/>
        </w:rPr>
        <w:t>ljekov</w:t>
      </w:r>
      <w:r w:rsidRPr="00AC00B2">
        <w:rPr>
          <w:rFonts w:eastAsia="TimesNewRoman"/>
          <w:sz w:val="22"/>
          <w:szCs w:val="22"/>
          <w:lang w:val="sr-Latn-ME"/>
        </w:rPr>
        <w:t>ima koje možda uzimate kako ne bi os</w:t>
      </w:r>
      <w:r w:rsidR="00FE152C" w:rsidRPr="00AC00B2">
        <w:rPr>
          <w:rFonts w:eastAsia="TimesNewRoman"/>
          <w:sz w:val="22"/>
          <w:szCs w:val="22"/>
          <w:lang w:val="sr-Latn-ME"/>
        </w:rPr>
        <w:t>j</w:t>
      </w:r>
      <w:r w:rsidRPr="00AC00B2">
        <w:rPr>
          <w:rFonts w:eastAsia="TimesNewRoman"/>
          <w:sz w:val="22"/>
          <w:szCs w:val="22"/>
          <w:lang w:val="sr-Latn-ME"/>
        </w:rPr>
        <w:t>ećali mučninu</w:t>
      </w:r>
    </w:p>
    <w:p w14:paraId="7A77D502" w14:textId="23AF9E70" w:rsidR="00555164" w:rsidRPr="00AC00B2" w:rsidRDefault="00555164" w:rsidP="00555164">
      <w:pPr>
        <w:numPr>
          <w:ilvl w:val="0"/>
          <w:numId w:val="34"/>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 xml:space="preserve">Povišena </w:t>
      </w:r>
      <w:r w:rsidR="0072136F" w:rsidRPr="00AC00B2">
        <w:rPr>
          <w:rFonts w:eastAsia="TimesNewRoman"/>
          <w:sz w:val="22"/>
          <w:szCs w:val="22"/>
          <w:lang w:val="sr-Latn-ME"/>
        </w:rPr>
        <w:t>tjelesna</w:t>
      </w:r>
      <w:r w:rsidRPr="00AC00B2">
        <w:rPr>
          <w:rFonts w:eastAsia="TimesNewRoman"/>
          <w:sz w:val="22"/>
          <w:szCs w:val="22"/>
          <w:lang w:val="sr-Latn-ME"/>
        </w:rPr>
        <w:t xml:space="preserve"> temperatura i jeza bez dokazane infekcije</w:t>
      </w:r>
    </w:p>
    <w:p w14:paraId="6233B904" w14:textId="03772F56" w:rsidR="00555164" w:rsidRPr="00AC00B2" w:rsidRDefault="00555164" w:rsidP="00555164">
      <w:pPr>
        <w:numPr>
          <w:ilvl w:val="0"/>
          <w:numId w:val="34"/>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Crvenilo, otok i bol, ili odumrla koža oko m</w:t>
      </w:r>
      <w:r w:rsidR="003C2A90" w:rsidRPr="00AC00B2">
        <w:rPr>
          <w:rFonts w:eastAsia="TimesNewRoman"/>
          <w:sz w:val="22"/>
          <w:szCs w:val="22"/>
          <w:lang w:val="sr-Latn-ME"/>
        </w:rPr>
        <w:t>j</w:t>
      </w:r>
      <w:r w:rsidRPr="00AC00B2">
        <w:rPr>
          <w:rFonts w:eastAsia="TimesNewRoman"/>
          <w:sz w:val="22"/>
          <w:szCs w:val="22"/>
          <w:lang w:val="sr-Latn-ME"/>
        </w:rPr>
        <w:t xml:space="preserve">esta davanja injekcije (reakcija na </w:t>
      </w:r>
      <w:r w:rsidR="0072136F" w:rsidRPr="00AC00B2">
        <w:rPr>
          <w:rFonts w:eastAsia="TimesNewRoman"/>
          <w:sz w:val="22"/>
          <w:szCs w:val="22"/>
          <w:lang w:val="sr-Latn-ME"/>
        </w:rPr>
        <w:t>mjestu</w:t>
      </w:r>
      <w:r w:rsidRPr="00AC00B2">
        <w:rPr>
          <w:rFonts w:eastAsia="TimesNewRoman"/>
          <w:sz w:val="22"/>
          <w:szCs w:val="22"/>
          <w:lang w:val="sr-Latn-ME"/>
        </w:rPr>
        <w:t xml:space="preserve"> davanja injekcije)</w:t>
      </w:r>
    </w:p>
    <w:p w14:paraId="754DC211" w14:textId="6A2319A6" w:rsidR="00555164" w:rsidRPr="00AC00B2" w:rsidRDefault="00555164" w:rsidP="00555164">
      <w:pPr>
        <w:numPr>
          <w:ilvl w:val="0"/>
          <w:numId w:val="34"/>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Ne os</w:t>
      </w:r>
      <w:r w:rsidR="00BF3AAF" w:rsidRPr="00AC00B2">
        <w:rPr>
          <w:rFonts w:eastAsia="TimesNewRoman"/>
          <w:sz w:val="22"/>
          <w:szCs w:val="22"/>
          <w:lang w:val="sr-Latn-ME"/>
        </w:rPr>
        <w:t>j</w:t>
      </w:r>
      <w:r w:rsidRPr="00AC00B2">
        <w:rPr>
          <w:rFonts w:eastAsia="TimesNewRoman"/>
          <w:sz w:val="22"/>
          <w:szCs w:val="22"/>
          <w:lang w:val="sr-Latn-ME"/>
        </w:rPr>
        <w:t>ećat</w:t>
      </w:r>
      <w:r w:rsidR="00BF3AAF" w:rsidRPr="00AC00B2">
        <w:rPr>
          <w:rFonts w:eastAsia="TimesNewRoman"/>
          <w:sz w:val="22"/>
          <w:szCs w:val="22"/>
          <w:lang w:val="sr-Latn-ME"/>
        </w:rPr>
        <w:t>e</w:t>
      </w:r>
      <w:r w:rsidRPr="00AC00B2">
        <w:rPr>
          <w:rFonts w:eastAsia="TimesNewRoman"/>
          <w:sz w:val="22"/>
          <w:szCs w:val="22"/>
          <w:lang w:val="sr-Latn-ME"/>
        </w:rPr>
        <w:t xml:space="preserve"> se dobro, uključujući visoku </w:t>
      </w:r>
      <w:r w:rsidR="0072136F" w:rsidRPr="00AC00B2">
        <w:rPr>
          <w:rFonts w:eastAsia="TimesNewRoman"/>
          <w:sz w:val="22"/>
          <w:szCs w:val="22"/>
          <w:lang w:val="sr-Latn-ME"/>
        </w:rPr>
        <w:t>tjelesnu</w:t>
      </w:r>
      <w:r w:rsidRPr="00AC00B2">
        <w:rPr>
          <w:rFonts w:eastAsia="TimesNewRoman"/>
          <w:sz w:val="22"/>
          <w:szCs w:val="22"/>
          <w:lang w:val="sr-Latn-ME"/>
        </w:rPr>
        <w:t xml:space="preserve">  temperaturu zbog smanjenog broja b</w:t>
      </w:r>
      <w:r w:rsidR="003C2A90" w:rsidRPr="00AC00B2">
        <w:rPr>
          <w:rFonts w:eastAsia="TimesNewRoman"/>
          <w:sz w:val="22"/>
          <w:szCs w:val="22"/>
          <w:lang w:val="sr-Latn-ME"/>
        </w:rPr>
        <w:t>ij</w:t>
      </w:r>
      <w:r w:rsidRPr="00AC00B2">
        <w:rPr>
          <w:rFonts w:eastAsia="TimesNewRoman"/>
          <w:sz w:val="22"/>
          <w:szCs w:val="22"/>
          <w:lang w:val="sr-Latn-ME"/>
        </w:rPr>
        <w:t>elih krvnih zrnaca (febrilna neutropenija)</w:t>
      </w:r>
    </w:p>
    <w:p w14:paraId="431AEA6E" w14:textId="77777777" w:rsidR="00555164" w:rsidRPr="00AC00B2" w:rsidRDefault="00555164" w:rsidP="00555164">
      <w:pPr>
        <w:numPr>
          <w:ilvl w:val="0"/>
          <w:numId w:val="34"/>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Po život opasne infekcije i krvarenje</w:t>
      </w:r>
    </w:p>
    <w:p w14:paraId="7AA0594C" w14:textId="77777777" w:rsidR="00555164" w:rsidRPr="00AC00B2" w:rsidRDefault="00555164" w:rsidP="00555164">
      <w:pPr>
        <w:numPr>
          <w:ilvl w:val="0"/>
          <w:numId w:val="34"/>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Gubitak apetita (anoreksija)</w:t>
      </w:r>
    </w:p>
    <w:p w14:paraId="748EA28E" w14:textId="45D84271" w:rsidR="00555164" w:rsidRPr="00AC00B2" w:rsidRDefault="00555164" w:rsidP="00555164">
      <w:pPr>
        <w:numPr>
          <w:ilvl w:val="0"/>
          <w:numId w:val="34"/>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Teško oštećenje funkcije jetre, oštećenje ili izumiranje ćelija jetre, ova stanja zaht</w:t>
      </w:r>
      <w:r w:rsidR="003C2A90" w:rsidRPr="00AC00B2">
        <w:rPr>
          <w:rFonts w:eastAsia="TimesNewRoman"/>
          <w:sz w:val="22"/>
          <w:szCs w:val="22"/>
          <w:lang w:val="sr-Latn-ME"/>
        </w:rPr>
        <w:t>ij</w:t>
      </w:r>
      <w:r w:rsidRPr="00AC00B2">
        <w:rPr>
          <w:rFonts w:eastAsia="TimesNewRoman"/>
          <w:sz w:val="22"/>
          <w:szCs w:val="22"/>
          <w:lang w:val="sr-Latn-ME"/>
        </w:rPr>
        <w:t>evaju dodatni nadzor.</w:t>
      </w:r>
    </w:p>
    <w:p w14:paraId="1EFF1BCC" w14:textId="77777777" w:rsidR="00555164" w:rsidRPr="00AC00B2" w:rsidRDefault="00555164" w:rsidP="00555164">
      <w:pPr>
        <w:numPr>
          <w:ilvl w:val="0"/>
          <w:numId w:val="34"/>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Hemolitičko – uremijski sindrom (oboljenje koje karakteriše akutna bubrežna insuficijencija, smanjen broj crvenih krvnih zrnaca [mikroangiopatska hemolitička anemija] i smanjen broj trombocita)</w:t>
      </w:r>
    </w:p>
    <w:p w14:paraId="3BDA1E7A" w14:textId="67F44F19" w:rsidR="00555164" w:rsidRPr="00AC00B2" w:rsidRDefault="00555164" w:rsidP="00555164">
      <w:pPr>
        <w:numPr>
          <w:ilvl w:val="0"/>
          <w:numId w:val="34"/>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Srčana insuficijencija, začepljenje krvnih sudova srca, visok krvni pritisak</w:t>
      </w:r>
    </w:p>
    <w:p w14:paraId="39CFFF18" w14:textId="0217302E" w:rsidR="00555164" w:rsidRPr="00AC00B2" w:rsidRDefault="00555164" w:rsidP="00555164">
      <w:pPr>
        <w:numPr>
          <w:ilvl w:val="0"/>
          <w:numId w:val="34"/>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Moždano krvarenje, koje može dovesti do moždanog udara ili gubitka sv</w:t>
      </w:r>
      <w:r w:rsidR="00BF3AAF" w:rsidRPr="00AC00B2">
        <w:rPr>
          <w:rFonts w:eastAsia="TimesNewRoman"/>
          <w:sz w:val="22"/>
          <w:szCs w:val="22"/>
          <w:lang w:val="sr-Latn-ME"/>
        </w:rPr>
        <w:t>ij</w:t>
      </w:r>
      <w:r w:rsidRPr="00AC00B2">
        <w:rPr>
          <w:rFonts w:eastAsia="TimesNewRoman"/>
          <w:sz w:val="22"/>
          <w:szCs w:val="22"/>
          <w:lang w:val="sr-Latn-ME"/>
        </w:rPr>
        <w:t>esti.</w:t>
      </w:r>
    </w:p>
    <w:p w14:paraId="7B7A0E36" w14:textId="6577DF4A" w:rsidR="00555164" w:rsidRPr="00AC00B2" w:rsidRDefault="00555164" w:rsidP="00555164">
      <w:pPr>
        <w:numPr>
          <w:ilvl w:val="0"/>
          <w:numId w:val="34"/>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Grčevi u mišićima, mišićna slabost, stanje konfuzije, gubitak vida, ili smetnje sa vidom, nepravilni otkucaji srca, bubrežna insuficijencija ili abnormalni rezultati analize krvi (simptom lize tumora koji može biti uzrokovan brzim razlaganjem tumorskih ćelija) (</w:t>
      </w:r>
      <w:r w:rsidR="00BF3AAF" w:rsidRPr="00AC00B2">
        <w:rPr>
          <w:rFonts w:eastAsia="TimesNewRoman"/>
          <w:sz w:val="22"/>
          <w:szCs w:val="22"/>
          <w:lang w:val="sr-Latn-ME"/>
        </w:rPr>
        <w:t>vidjeti</w:t>
      </w:r>
      <w:r w:rsidRPr="00AC00B2">
        <w:rPr>
          <w:rFonts w:eastAsia="TimesNewRoman"/>
          <w:sz w:val="22"/>
          <w:szCs w:val="22"/>
          <w:lang w:val="sr-Latn-ME"/>
        </w:rPr>
        <w:t xml:space="preserve"> </w:t>
      </w:r>
      <w:r w:rsidR="003C2A90" w:rsidRPr="00AC00B2">
        <w:rPr>
          <w:rFonts w:eastAsia="TimesNewRoman"/>
          <w:sz w:val="22"/>
          <w:szCs w:val="22"/>
          <w:lang w:val="sr-Latn-ME"/>
        </w:rPr>
        <w:t>dio</w:t>
      </w:r>
      <w:r w:rsidR="00273F2A" w:rsidRPr="00AC00B2">
        <w:rPr>
          <w:rFonts w:eastAsia="TimesNewRoman"/>
          <w:sz w:val="22"/>
          <w:szCs w:val="22"/>
          <w:lang w:val="sr-Latn-ME"/>
        </w:rPr>
        <w:t>dio</w:t>
      </w:r>
      <w:r w:rsidRPr="00AC00B2">
        <w:rPr>
          <w:rFonts w:eastAsia="TimesNewRoman"/>
          <w:sz w:val="22"/>
          <w:szCs w:val="22"/>
          <w:lang w:val="sr-Latn-ME"/>
        </w:rPr>
        <w:t xml:space="preserve"> 2).</w:t>
      </w:r>
    </w:p>
    <w:p w14:paraId="14802D4C" w14:textId="1D3E3725" w:rsidR="00555164" w:rsidRPr="00AC00B2" w:rsidRDefault="00555164" w:rsidP="00555164">
      <w:pPr>
        <w:numPr>
          <w:ilvl w:val="0"/>
          <w:numId w:val="34"/>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Grupa simptoma kao što su glavobolja, izm</w:t>
      </w:r>
      <w:r w:rsidR="00BF3AAF" w:rsidRPr="00AC00B2">
        <w:rPr>
          <w:rFonts w:eastAsia="TimesNewRoman"/>
          <w:sz w:val="22"/>
          <w:szCs w:val="22"/>
          <w:lang w:val="sr-Latn-ME"/>
        </w:rPr>
        <w:t>ij</w:t>
      </w:r>
      <w:r w:rsidRPr="00AC00B2">
        <w:rPr>
          <w:rFonts w:eastAsia="TimesNewRoman"/>
          <w:sz w:val="22"/>
          <w:szCs w:val="22"/>
          <w:lang w:val="sr-Latn-ME"/>
        </w:rPr>
        <w:t>enjeno mentalno funkcionisanje, epileptični napadi i poremećaj vida od zamućenja do gubitka vida (simptomi sindroma reverzibilne posteriorne leukoencefalopatije, r</w:t>
      </w:r>
      <w:r w:rsidR="00BF3AAF" w:rsidRPr="00AC00B2">
        <w:rPr>
          <w:rFonts w:eastAsia="TimesNewRoman"/>
          <w:sz w:val="22"/>
          <w:szCs w:val="22"/>
          <w:lang w:val="sr-Latn-ME"/>
        </w:rPr>
        <w:t>ij</w:t>
      </w:r>
      <w:r w:rsidRPr="00AC00B2">
        <w:rPr>
          <w:rFonts w:eastAsia="TimesNewRoman"/>
          <w:sz w:val="22"/>
          <w:szCs w:val="22"/>
          <w:lang w:val="sr-Latn-ME"/>
        </w:rPr>
        <w:t>etkog neurološkog poremećaja)</w:t>
      </w:r>
    </w:p>
    <w:p w14:paraId="145683DF" w14:textId="77777777" w:rsidR="00555164" w:rsidRPr="00AC00B2" w:rsidRDefault="00555164" w:rsidP="00555164">
      <w:pPr>
        <w:numPr>
          <w:ilvl w:val="0"/>
          <w:numId w:val="34"/>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Zapaljenje gušterače (pankreatitis)</w:t>
      </w:r>
    </w:p>
    <w:p w14:paraId="72F59620" w14:textId="7520067B" w:rsidR="003C2A90" w:rsidRPr="00AC00B2" w:rsidRDefault="00555164" w:rsidP="00555164">
      <w:pPr>
        <w:numPr>
          <w:ilvl w:val="0"/>
          <w:numId w:val="34"/>
        </w:numPr>
        <w:tabs>
          <w:tab w:val="left" w:pos="284"/>
        </w:tabs>
        <w:autoSpaceDE w:val="0"/>
        <w:autoSpaceDN w:val="0"/>
        <w:adjustRightInd w:val="0"/>
        <w:contextualSpacing/>
        <w:jc w:val="both"/>
        <w:rPr>
          <w:rFonts w:eastAsia="TimesNewRoman"/>
          <w:sz w:val="22"/>
          <w:szCs w:val="22"/>
          <w:lang w:val="sr-Latn-ME"/>
        </w:rPr>
      </w:pPr>
      <w:r w:rsidRPr="00AC00B2">
        <w:rPr>
          <w:rFonts w:eastAsia="TimesNewRoman"/>
          <w:sz w:val="22"/>
          <w:szCs w:val="22"/>
          <w:lang w:val="sr-Latn-ME"/>
        </w:rPr>
        <w:t xml:space="preserve">Infekcija pluća </w:t>
      </w:r>
    </w:p>
    <w:p w14:paraId="75C0427D" w14:textId="77777777" w:rsidR="006D5C11" w:rsidRPr="00AC00B2" w:rsidRDefault="006D5C11" w:rsidP="00125236">
      <w:pPr>
        <w:pStyle w:val="NoSpacing"/>
        <w:jc w:val="both"/>
        <w:rPr>
          <w:rFonts w:eastAsia="Calibri"/>
          <w:spacing w:val="-5"/>
          <w:sz w:val="22"/>
          <w:szCs w:val="22"/>
          <w:u w:val="single"/>
          <w:lang w:val="sr-Latn-ME"/>
        </w:rPr>
      </w:pPr>
    </w:p>
    <w:p w14:paraId="6BC39DC8" w14:textId="77777777" w:rsidR="00C269D7" w:rsidRPr="00AC00B2" w:rsidRDefault="00C269D7" w:rsidP="00125236">
      <w:pPr>
        <w:pStyle w:val="NoSpacing"/>
        <w:jc w:val="both"/>
        <w:rPr>
          <w:rFonts w:eastAsia="Calibri"/>
          <w:spacing w:val="-5"/>
          <w:sz w:val="22"/>
          <w:szCs w:val="22"/>
          <w:u w:val="single"/>
          <w:lang w:val="sr-Latn-ME"/>
        </w:rPr>
      </w:pPr>
      <w:r w:rsidRPr="00AC00B2">
        <w:rPr>
          <w:rFonts w:eastAsia="Calibri"/>
          <w:spacing w:val="-5"/>
          <w:sz w:val="22"/>
          <w:szCs w:val="22"/>
          <w:u w:val="single"/>
          <w:lang w:val="sr-Latn-ME"/>
        </w:rPr>
        <w:t>Prijavljivanje sumnji na neželjena dejstva</w:t>
      </w:r>
    </w:p>
    <w:p w14:paraId="4A8902E8" w14:textId="77777777" w:rsidR="00C269D7" w:rsidRPr="00AC00B2" w:rsidRDefault="00C269D7" w:rsidP="00C269D7">
      <w:pPr>
        <w:pStyle w:val="NoSpacing"/>
        <w:rPr>
          <w:rFonts w:eastAsia="Calibri"/>
          <w:spacing w:val="-5"/>
          <w:sz w:val="22"/>
          <w:szCs w:val="22"/>
          <w:u w:val="single"/>
          <w:lang w:val="sr-Latn-ME"/>
        </w:rPr>
      </w:pPr>
    </w:p>
    <w:p w14:paraId="054164DD" w14:textId="0D4FC578" w:rsidR="00C269D7" w:rsidRPr="00AC00B2" w:rsidRDefault="0029138F" w:rsidP="00125236">
      <w:pPr>
        <w:pStyle w:val="NoSpacing"/>
        <w:jc w:val="both"/>
        <w:rPr>
          <w:rFonts w:eastAsia="Calibri"/>
          <w:sz w:val="22"/>
          <w:szCs w:val="22"/>
          <w:lang w:val="sr-Latn-ME"/>
        </w:rPr>
      </w:pPr>
      <w:r w:rsidRPr="00AC00B2">
        <w:rPr>
          <w:rFonts w:eastAsia="Calibri"/>
          <w:sz w:val="22"/>
          <w:szCs w:val="22"/>
          <w:lang w:val="sr-Latn-ME"/>
        </w:rPr>
        <w:t>Ako V</w:t>
      </w:r>
      <w:r w:rsidR="00C269D7" w:rsidRPr="00AC00B2">
        <w:rPr>
          <w:rFonts w:eastAsia="Calibri"/>
          <w:sz w:val="22"/>
          <w:szCs w:val="22"/>
          <w:lang w:val="sr-Latn-ME"/>
        </w:rPr>
        <w:t>am se javi bilo koje neželjeno d</w:t>
      </w:r>
      <w:r w:rsidRPr="00AC00B2">
        <w:rPr>
          <w:rFonts w:eastAsia="Calibri"/>
          <w:sz w:val="22"/>
          <w:szCs w:val="22"/>
          <w:lang w:val="sr-Latn-ME"/>
        </w:rPr>
        <w:t xml:space="preserve">ejstvo recite to svom </w:t>
      </w:r>
      <w:r w:rsidR="0060606A" w:rsidRPr="00AC00B2">
        <w:rPr>
          <w:rFonts w:eastAsia="Calibri"/>
          <w:sz w:val="22"/>
          <w:szCs w:val="22"/>
          <w:lang w:val="sr-Latn-ME"/>
        </w:rPr>
        <w:t>ljekar</w:t>
      </w:r>
      <w:r w:rsidRPr="00AC00B2">
        <w:rPr>
          <w:rFonts w:eastAsia="Calibri"/>
          <w:sz w:val="22"/>
          <w:szCs w:val="22"/>
          <w:lang w:val="sr-Latn-ME"/>
        </w:rPr>
        <w:t xml:space="preserve">u, </w:t>
      </w:r>
      <w:r w:rsidR="00C269D7" w:rsidRPr="00AC00B2">
        <w:rPr>
          <w:rFonts w:eastAsia="Calibri"/>
          <w:sz w:val="22"/>
          <w:szCs w:val="22"/>
          <w:lang w:val="sr-Latn-ME"/>
        </w:rPr>
        <w:t>farmaceutu ili medicinskoj sestri. Ovo uključuje i bilo koja neželjena dejstva koja nijesu navedena u ovom uputstvu</w:t>
      </w:r>
      <w:r w:rsidR="00C269D7" w:rsidRPr="00AC00B2">
        <w:rPr>
          <w:rFonts w:eastAsia="Calibri"/>
          <w:spacing w:val="-4"/>
          <w:sz w:val="22"/>
          <w:szCs w:val="22"/>
          <w:lang w:val="sr-Latn-ME"/>
        </w:rPr>
        <w:t>.</w:t>
      </w:r>
      <w:r w:rsidR="007C6028" w:rsidRPr="00AC00B2">
        <w:rPr>
          <w:rFonts w:eastAsia="Calibri"/>
          <w:sz w:val="22"/>
          <w:szCs w:val="22"/>
          <w:lang w:val="sr-Latn-ME"/>
        </w:rPr>
        <w:t xml:space="preserve"> Prijavljivanjem neželjenih dejstava možete da pomognete u procjeni bezbjednosti ovog </w:t>
      </w:r>
      <w:r w:rsidR="00163DAF" w:rsidRPr="00AC00B2">
        <w:rPr>
          <w:rFonts w:eastAsia="Calibri"/>
          <w:sz w:val="22"/>
          <w:szCs w:val="22"/>
          <w:lang w:val="sr-Latn-ME"/>
        </w:rPr>
        <w:t>lijeka</w:t>
      </w:r>
      <w:r w:rsidR="007C6028" w:rsidRPr="00AC00B2">
        <w:rPr>
          <w:rFonts w:eastAsia="Calibri"/>
          <w:sz w:val="22"/>
          <w:szCs w:val="22"/>
          <w:lang w:val="sr-Latn-ME"/>
        </w:rPr>
        <w:t>. Sumnju na neželjena dejstva možete da prijavite i Institutu za ljekove i medicinska sredstva (CInMED):</w:t>
      </w:r>
    </w:p>
    <w:p w14:paraId="38C718F3" w14:textId="77777777" w:rsidR="007C6028" w:rsidRPr="00AC00B2" w:rsidRDefault="007C6028" w:rsidP="00125236">
      <w:pPr>
        <w:pStyle w:val="NoSpacing"/>
        <w:jc w:val="both"/>
        <w:rPr>
          <w:rFonts w:eastAsia="Calibri"/>
          <w:sz w:val="22"/>
          <w:szCs w:val="22"/>
          <w:lang w:val="sr-Latn-ME"/>
        </w:rPr>
      </w:pPr>
    </w:p>
    <w:p w14:paraId="4914F1A0" w14:textId="77777777" w:rsidR="007C6028" w:rsidRPr="00AC00B2" w:rsidRDefault="007C6028" w:rsidP="007C6028">
      <w:pPr>
        <w:rPr>
          <w:sz w:val="22"/>
          <w:szCs w:val="22"/>
          <w:lang w:val="sr-Latn-ME"/>
        </w:rPr>
      </w:pPr>
      <w:r w:rsidRPr="00AC00B2">
        <w:rPr>
          <w:sz w:val="22"/>
          <w:szCs w:val="22"/>
          <w:lang w:val="sr-Latn-ME"/>
        </w:rPr>
        <w:t xml:space="preserve">Institut za ljekove i medicinska sredstva </w:t>
      </w:r>
    </w:p>
    <w:p w14:paraId="43866EAD" w14:textId="77777777" w:rsidR="007C6028" w:rsidRPr="00AC00B2" w:rsidRDefault="007C6028" w:rsidP="007C6028">
      <w:pPr>
        <w:rPr>
          <w:sz w:val="22"/>
          <w:szCs w:val="22"/>
          <w:lang w:val="sr-Latn-ME"/>
        </w:rPr>
      </w:pPr>
      <w:r w:rsidRPr="00AC00B2">
        <w:rPr>
          <w:sz w:val="22"/>
          <w:szCs w:val="22"/>
          <w:lang w:val="sr-Latn-ME"/>
        </w:rPr>
        <w:t>Odjeljenje za farmakovigilancu</w:t>
      </w:r>
    </w:p>
    <w:p w14:paraId="1750BDBD" w14:textId="77777777" w:rsidR="007C6028" w:rsidRPr="00AC00B2" w:rsidRDefault="007C6028" w:rsidP="007C6028">
      <w:pPr>
        <w:rPr>
          <w:sz w:val="22"/>
          <w:szCs w:val="22"/>
          <w:lang w:val="sr-Latn-ME"/>
        </w:rPr>
      </w:pPr>
      <w:r w:rsidRPr="00AC00B2">
        <w:rPr>
          <w:sz w:val="22"/>
          <w:szCs w:val="22"/>
          <w:lang w:val="sr-Latn-ME"/>
        </w:rPr>
        <w:t>Bulevar Ivana Crnojevića 64a, 81000 Podgorica</w:t>
      </w:r>
    </w:p>
    <w:p w14:paraId="0F8BBBCD" w14:textId="77777777" w:rsidR="007C6028" w:rsidRPr="00AC00B2" w:rsidRDefault="007C6028" w:rsidP="007C6028">
      <w:pPr>
        <w:rPr>
          <w:sz w:val="22"/>
          <w:szCs w:val="22"/>
          <w:lang w:val="sr-Latn-ME"/>
        </w:rPr>
      </w:pPr>
    </w:p>
    <w:p w14:paraId="7EB06D87" w14:textId="77777777" w:rsidR="007C6028" w:rsidRPr="00AC00B2" w:rsidRDefault="007C6028" w:rsidP="007C6028">
      <w:pPr>
        <w:rPr>
          <w:sz w:val="22"/>
          <w:szCs w:val="22"/>
          <w:lang w:val="sr-Latn-ME"/>
        </w:rPr>
      </w:pPr>
      <w:r w:rsidRPr="00AC00B2">
        <w:rPr>
          <w:sz w:val="22"/>
          <w:szCs w:val="22"/>
          <w:lang w:val="sr-Latn-ME"/>
        </w:rPr>
        <w:t>tel: +382 (0) 20 310 280</w:t>
      </w:r>
    </w:p>
    <w:p w14:paraId="5166CDE0" w14:textId="77777777" w:rsidR="007C6028" w:rsidRPr="00AC00B2" w:rsidRDefault="007C6028" w:rsidP="007C6028">
      <w:pPr>
        <w:rPr>
          <w:sz w:val="22"/>
          <w:szCs w:val="22"/>
          <w:lang w:val="sr-Latn-ME"/>
        </w:rPr>
      </w:pPr>
      <w:r w:rsidRPr="00AC00B2">
        <w:rPr>
          <w:sz w:val="22"/>
          <w:szCs w:val="22"/>
          <w:lang w:val="sr-Latn-ME"/>
        </w:rPr>
        <w:lastRenderedPageBreak/>
        <w:t>fax: +382 (0) 20 310 581</w:t>
      </w:r>
    </w:p>
    <w:p w14:paraId="6FF4F1B3" w14:textId="77777777" w:rsidR="007C6028" w:rsidRPr="00AC00B2" w:rsidRDefault="00EB7E53" w:rsidP="007C6028">
      <w:pPr>
        <w:rPr>
          <w:sz w:val="22"/>
          <w:szCs w:val="22"/>
          <w:lang w:val="sr-Latn-ME"/>
        </w:rPr>
      </w:pPr>
      <w:hyperlink r:id="rId8" w:history="1">
        <w:r w:rsidR="00510F22" w:rsidRPr="00AC00B2">
          <w:rPr>
            <w:rStyle w:val="Hyperlink"/>
            <w:sz w:val="22"/>
            <w:szCs w:val="22"/>
            <w:lang w:val="sr-Latn-ME"/>
          </w:rPr>
          <w:t>www.cinmed.me</w:t>
        </w:r>
      </w:hyperlink>
      <w:r w:rsidR="00510F22" w:rsidRPr="00AC00B2">
        <w:rPr>
          <w:sz w:val="22"/>
          <w:szCs w:val="22"/>
          <w:lang w:val="sr-Latn-ME"/>
        </w:rPr>
        <w:t xml:space="preserve"> </w:t>
      </w:r>
    </w:p>
    <w:p w14:paraId="22E94C60" w14:textId="77777777" w:rsidR="007C6028" w:rsidRPr="00AC00B2" w:rsidRDefault="00EB7E53" w:rsidP="007C6028">
      <w:pPr>
        <w:rPr>
          <w:sz w:val="22"/>
          <w:szCs w:val="22"/>
          <w:lang w:val="sr-Latn-ME"/>
        </w:rPr>
      </w:pPr>
      <w:hyperlink r:id="rId9" w:history="1">
        <w:r w:rsidR="00510F22" w:rsidRPr="00AC00B2">
          <w:rPr>
            <w:rStyle w:val="Hyperlink"/>
            <w:sz w:val="22"/>
            <w:szCs w:val="22"/>
            <w:lang w:val="sr-Latn-ME"/>
          </w:rPr>
          <w:t>nezeljenadejstva@cinmed.me</w:t>
        </w:r>
      </w:hyperlink>
      <w:r w:rsidR="00510F22" w:rsidRPr="00AC00B2">
        <w:rPr>
          <w:sz w:val="22"/>
          <w:szCs w:val="22"/>
          <w:lang w:val="sr-Latn-ME"/>
        </w:rPr>
        <w:t xml:space="preserve"> </w:t>
      </w:r>
    </w:p>
    <w:p w14:paraId="6B23CB86" w14:textId="77777777" w:rsidR="00396B66" w:rsidRPr="00AC00B2" w:rsidRDefault="007C6028" w:rsidP="007C6028">
      <w:pPr>
        <w:rPr>
          <w:sz w:val="22"/>
          <w:szCs w:val="22"/>
          <w:lang w:val="sr-Latn-ME"/>
        </w:rPr>
      </w:pPr>
      <w:r w:rsidRPr="00AC00B2">
        <w:rPr>
          <w:sz w:val="22"/>
          <w:szCs w:val="22"/>
          <w:lang w:val="sr-Latn-ME"/>
        </w:rPr>
        <w:t>putem IS zdravstvene zaštite</w:t>
      </w:r>
    </w:p>
    <w:p w14:paraId="5743CCEA" w14:textId="061022B0" w:rsidR="0082338C" w:rsidRPr="00AC00B2" w:rsidRDefault="0082338C" w:rsidP="007C6028">
      <w:pPr>
        <w:rPr>
          <w:sz w:val="22"/>
          <w:szCs w:val="22"/>
          <w:lang w:val="sr-Latn-ME"/>
        </w:rPr>
      </w:pPr>
      <w:r w:rsidRPr="00AC00B2">
        <w:rPr>
          <w:sz w:val="22"/>
          <w:szCs w:val="22"/>
          <w:lang w:val="sr-Latn-ME"/>
        </w:rPr>
        <w:t>QR kod za online prijavu</w:t>
      </w:r>
      <w:r w:rsidR="0014423E" w:rsidRPr="00AC00B2">
        <w:rPr>
          <w:sz w:val="22"/>
          <w:szCs w:val="22"/>
          <w:lang w:val="sr-Latn-ME"/>
        </w:rPr>
        <w:t xml:space="preserve"> sumnje na neželjeno dejstvo </w:t>
      </w:r>
      <w:r w:rsidR="00163DAF" w:rsidRPr="00AC00B2">
        <w:rPr>
          <w:sz w:val="22"/>
          <w:szCs w:val="22"/>
          <w:lang w:val="sr-Latn-ME"/>
        </w:rPr>
        <w:t>lijeka</w:t>
      </w:r>
      <w:r w:rsidRPr="00AC00B2">
        <w:rPr>
          <w:sz w:val="22"/>
          <w:szCs w:val="22"/>
          <w:lang w:val="sr-Latn-ME"/>
        </w:rPr>
        <w:t>:</w:t>
      </w:r>
    </w:p>
    <w:p w14:paraId="5F1902F3" w14:textId="77777777" w:rsidR="0082338C" w:rsidRPr="00AC00B2" w:rsidRDefault="0082338C" w:rsidP="007C6028">
      <w:pPr>
        <w:rPr>
          <w:sz w:val="22"/>
          <w:szCs w:val="22"/>
          <w:lang w:val="sr-Latn-ME"/>
        </w:rPr>
      </w:pPr>
    </w:p>
    <w:p w14:paraId="5D930B3A" w14:textId="06F8B3F7" w:rsidR="0082338C" w:rsidRPr="00AC00B2" w:rsidRDefault="00C547D5" w:rsidP="007C6028">
      <w:pPr>
        <w:rPr>
          <w:sz w:val="22"/>
          <w:szCs w:val="22"/>
          <w:lang w:val="sr-Latn-ME"/>
        </w:rPr>
      </w:pPr>
      <w:r w:rsidRPr="00AC00B2">
        <w:rPr>
          <w:noProof/>
          <w:sz w:val="22"/>
          <w:szCs w:val="22"/>
        </w:rPr>
        <w:drawing>
          <wp:inline distT="0" distB="0" distL="0" distR="0" wp14:anchorId="6C01362E" wp14:editId="05887BB9">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E1CCFD1" w14:textId="77777777" w:rsidR="00B83412" w:rsidRPr="00AC00B2" w:rsidRDefault="00B83412" w:rsidP="007C6028">
      <w:pPr>
        <w:rPr>
          <w:sz w:val="22"/>
          <w:szCs w:val="22"/>
          <w:lang w:val="sr-Latn-ME"/>
        </w:rPr>
      </w:pPr>
    </w:p>
    <w:p w14:paraId="6D229FF0" w14:textId="77777777" w:rsidR="00662339" w:rsidRPr="00AC00B2" w:rsidRDefault="00662339" w:rsidP="00A32113">
      <w:pPr>
        <w:rPr>
          <w:sz w:val="22"/>
          <w:szCs w:val="22"/>
          <w:lang w:val="sr-Latn-ME"/>
        </w:rPr>
      </w:pPr>
    </w:p>
    <w:p w14:paraId="645E9B4B" w14:textId="55F8BE24" w:rsidR="00A32113" w:rsidRPr="00AC00B2" w:rsidRDefault="00A32113" w:rsidP="00291DAD">
      <w:pPr>
        <w:tabs>
          <w:tab w:val="left" w:pos="540"/>
          <w:tab w:val="left" w:pos="569"/>
        </w:tabs>
        <w:rPr>
          <w:b/>
          <w:bCs/>
          <w:sz w:val="22"/>
          <w:szCs w:val="22"/>
          <w:lang w:val="sr-Latn-ME"/>
        </w:rPr>
      </w:pPr>
      <w:r w:rsidRPr="00AC00B2">
        <w:rPr>
          <w:b/>
          <w:bCs/>
          <w:sz w:val="22"/>
          <w:szCs w:val="22"/>
          <w:lang w:val="sr-Latn-ME"/>
        </w:rPr>
        <w:t xml:space="preserve">5. </w:t>
      </w:r>
      <w:r w:rsidR="00291DAD" w:rsidRPr="00AC00B2">
        <w:rPr>
          <w:b/>
          <w:bCs/>
          <w:sz w:val="22"/>
          <w:szCs w:val="22"/>
          <w:lang w:val="sr-Latn-ME"/>
        </w:rPr>
        <w:tab/>
      </w:r>
      <w:r w:rsidRPr="00AC00B2">
        <w:rPr>
          <w:b/>
          <w:bCs/>
          <w:sz w:val="22"/>
          <w:szCs w:val="22"/>
          <w:lang w:val="sr-Latn-ME"/>
        </w:rPr>
        <w:t xml:space="preserve">KAKO ČUVATI LIJEK </w:t>
      </w:r>
      <w:r w:rsidR="008C52D7" w:rsidRPr="00AC00B2">
        <w:rPr>
          <w:b/>
          <w:bCs/>
          <w:sz w:val="22"/>
          <w:szCs w:val="22"/>
          <w:lang w:val="sr-Latn-ME"/>
        </w:rPr>
        <w:t>CARBOPLATIN EBEWE</w:t>
      </w:r>
    </w:p>
    <w:p w14:paraId="1C7875AC" w14:textId="77777777" w:rsidR="00445D8F" w:rsidRPr="00AC00B2" w:rsidRDefault="00445D8F" w:rsidP="00A32113">
      <w:pPr>
        <w:rPr>
          <w:sz w:val="22"/>
          <w:szCs w:val="22"/>
          <w:lang w:val="sr-Latn-ME"/>
        </w:rPr>
      </w:pPr>
    </w:p>
    <w:p w14:paraId="544710C3" w14:textId="77777777" w:rsidR="00991E7D" w:rsidRPr="00AC00B2" w:rsidRDefault="008A7F7D" w:rsidP="00991E7D">
      <w:pPr>
        <w:numPr>
          <w:ilvl w:val="12"/>
          <w:numId w:val="0"/>
        </w:numPr>
        <w:tabs>
          <w:tab w:val="left" w:pos="720"/>
        </w:tabs>
        <w:ind w:right="-2"/>
        <w:rPr>
          <w:sz w:val="22"/>
          <w:szCs w:val="22"/>
          <w:lang w:val="sr-Latn-ME"/>
        </w:rPr>
      </w:pPr>
      <w:r w:rsidRPr="00AC00B2">
        <w:rPr>
          <w:sz w:val="22"/>
          <w:szCs w:val="22"/>
          <w:lang w:val="sr-Latn-ME"/>
        </w:rPr>
        <w:t xml:space="preserve">Lijek čuvajte </w:t>
      </w:r>
      <w:r w:rsidR="00991E7D" w:rsidRPr="00AC00B2">
        <w:rPr>
          <w:sz w:val="22"/>
          <w:szCs w:val="22"/>
          <w:lang w:val="sr-Latn-ME"/>
        </w:rPr>
        <w:t>van pogleda i domašaja djece.</w:t>
      </w:r>
    </w:p>
    <w:p w14:paraId="455AFB68" w14:textId="77777777" w:rsidR="00991E7D" w:rsidRPr="00AC00B2" w:rsidRDefault="00991E7D" w:rsidP="00A32113">
      <w:pPr>
        <w:rPr>
          <w:sz w:val="22"/>
          <w:szCs w:val="22"/>
          <w:lang w:val="sr-Latn-ME"/>
        </w:rPr>
      </w:pPr>
    </w:p>
    <w:p w14:paraId="4E6B9434" w14:textId="1FA57580" w:rsidR="00D01E45" w:rsidRPr="00AC00B2" w:rsidRDefault="00D01E45" w:rsidP="00A92C66">
      <w:pPr>
        <w:numPr>
          <w:ilvl w:val="12"/>
          <w:numId w:val="0"/>
        </w:numPr>
        <w:tabs>
          <w:tab w:val="left" w:pos="720"/>
        </w:tabs>
        <w:ind w:right="-2"/>
        <w:rPr>
          <w:sz w:val="22"/>
          <w:szCs w:val="22"/>
          <w:lang w:val="sr-Latn-ME"/>
        </w:rPr>
      </w:pPr>
      <w:r w:rsidRPr="00AC00B2">
        <w:rPr>
          <w:sz w:val="22"/>
          <w:szCs w:val="22"/>
          <w:lang w:val="sr-Latn-ME"/>
        </w:rPr>
        <w:t xml:space="preserve">Ovaj lijek se ne smije upotrijebiti nakon isteka roka upotrebe navedenog na </w:t>
      </w:r>
      <w:r w:rsidR="008C52D7" w:rsidRPr="00AC00B2">
        <w:rPr>
          <w:rFonts w:eastAsia="TimesNewRoman"/>
          <w:sz w:val="22"/>
          <w:szCs w:val="22"/>
          <w:lang w:val="sr-Latn-ME"/>
        </w:rPr>
        <w:t xml:space="preserve">spoljašnjem pakovanju nakon </w:t>
      </w:r>
      <w:r w:rsidR="008C52D7" w:rsidRPr="00AC00B2">
        <w:rPr>
          <w:sz w:val="22"/>
          <w:szCs w:val="22"/>
          <w:lang w:val="sr-Latn-ME"/>
        </w:rPr>
        <w:t xml:space="preserve"> („Važi do“)</w:t>
      </w:r>
      <w:r w:rsidRPr="00AC00B2">
        <w:rPr>
          <w:sz w:val="22"/>
          <w:szCs w:val="22"/>
          <w:lang w:val="sr-Latn-ME"/>
        </w:rPr>
        <w:t>. Rok upotrebe odnosi se na poslednji dan navedenog mjeseca.</w:t>
      </w:r>
    </w:p>
    <w:p w14:paraId="299984FF" w14:textId="018FE7C8" w:rsidR="008C52D7" w:rsidRPr="00AC00B2" w:rsidRDefault="008C52D7" w:rsidP="00A92C66">
      <w:pPr>
        <w:numPr>
          <w:ilvl w:val="12"/>
          <w:numId w:val="0"/>
        </w:numPr>
        <w:tabs>
          <w:tab w:val="left" w:pos="720"/>
        </w:tabs>
        <w:ind w:right="-2"/>
        <w:rPr>
          <w:sz w:val="22"/>
          <w:szCs w:val="22"/>
          <w:lang w:val="sr-Latn-ME"/>
        </w:rPr>
      </w:pPr>
    </w:p>
    <w:p w14:paraId="20E3B68B" w14:textId="57A989D5" w:rsidR="008C52D7" w:rsidRPr="00AC00B2" w:rsidRDefault="00FF7202" w:rsidP="008C52D7">
      <w:pPr>
        <w:tabs>
          <w:tab w:val="left" w:pos="284"/>
        </w:tabs>
        <w:jc w:val="both"/>
        <w:rPr>
          <w:rFonts w:eastAsia="TimesNewRoman"/>
          <w:sz w:val="22"/>
          <w:szCs w:val="22"/>
          <w:lang w:val="sr-Latn-ME"/>
        </w:rPr>
      </w:pPr>
      <w:r w:rsidRPr="00AC00B2">
        <w:rPr>
          <w:rFonts w:eastAsia="TimesNewRoman"/>
          <w:sz w:val="22"/>
          <w:szCs w:val="22"/>
          <w:lang w:val="sr-Latn-ME"/>
        </w:rPr>
        <w:t>Uslovi čuvanja</w:t>
      </w:r>
      <w:r w:rsidR="008C52D7" w:rsidRPr="00AC00B2">
        <w:rPr>
          <w:rFonts w:eastAsia="TimesNewRoman"/>
          <w:sz w:val="22"/>
          <w:szCs w:val="22"/>
          <w:lang w:val="sr-Latn-ME"/>
        </w:rPr>
        <w:t xml:space="preserve"> neotvorenog l</w:t>
      </w:r>
      <w:r w:rsidR="00BF3AAF" w:rsidRPr="00AC00B2">
        <w:rPr>
          <w:rFonts w:eastAsia="TimesNewRoman"/>
          <w:sz w:val="22"/>
          <w:szCs w:val="22"/>
          <w:lang w:val="sr-Latn-ME"/>
        </w:rPr>
        <w:t>i</w:t>
      </w:r>
      <w:r w:rsidR="008C52D7" w:rsidRPr="00AC00B2">
        <w:rPr>
          <w:rFonts w:eastAsia="TimesNewRoman"/>
          <w:sz w:val="22"/>
          <w:szCs w:val="22"/>
          <w:lang w:val="sr-Latn-ME"/>
        </w:rPr>
        <w:t xml:space="preserve">jeka: </w:t>
      </w:r>
    </w:p>
    <w:p w14:paraId="5ADEAFD3" w14:textId="180D8948" w:rsidR="008C52D7" w:rsidRPr="00AC00B2" w:rsidRDefault="008C52D7" w:rsidP="008C52D7">
      <w:pPr>
        <w:tabs>
          <w:tab w:val="left" w:pos="284"/>
        </w:tabs>
        <w:jc w:val="both"/>
        <w:rPr>
          <w:rFonts w:eastAsia="TimesNewRoman"/>
          <w:sz w:val="22"/>
          <w:szCs w:val="22"/>
          <w:lang w:val="sr-Latn-ME"/>
        </w:rPr>
      </w:pPr>
      <w:r w:rsidRPr="00AC00B2">
        <w:rPr>
          <w:rFonts w:eastAsia="TimesNewRoman"/>
          <w:sz w:val="22"/>
          <w:szCs w:val="22"/>
          <w:lang w:val="sr-Latn-ME"/>
        </w:rPr>
        <w:t>Čuvati na temperaturi do 25</w:t>
      </w:r>
      <w:r w:rsidRPr="00AC00B2">
        <w:rPr>
          <w:rFonts w:eastAsia="TimesNewRoman"/>
          <w:sz w:val="22"/>
          <w:szCs w:val="22"/>
          <w:lang w:val="sr-Latn-ME"/>
        </w:rPr>
        <w:sym w:font="Symbol" w:char="F0B0"/>
      </w:r>
      <w:r w:rsidRPr="00AC00B2">
        <w:rPr>
          <w:rFonts w:eastAsia="TimesNewRoman"/>
          <w:sz w:val="22"/>
          <w:szCs w:val="22"/>
          <w:lang w:val="sr-Latn-ME"/>
        </w:rPr>
        <w:t>C u originalnom pakovanju, radi zaštite od sv</w:t>
      </w:r>
      <w:r w:rsidR="00BF3AAF" w:rsidRPr="00AC00B2">
        <w:rPr>
          <w:rFonts w:eastAsia="TimesNewRoman"/>
          <w:sz w:val="22"/>
          <w:szCs w:val="22"/>
          <w:lang w:val="sr-Latn-ME"/>
        </w:rPr>
        <w:t>j</w:t>
      </w:r>
      <w:r w:rsidRPr="00AC00B2">
        <w:rPr>
          <w:rFonts w:eastAsia="TimesNewRoman"/>
          <w:sz w:val="22"/>
          <w:szCs w:val="22"/>
          <w:lang w:val="sr-Latn-ME"/>
        </w:rPr>
        <w:t>etlosti.</w:t>
      </w:r>
    </w:p>
    <w:p w14:paraId="2C0C1220" w14:textId="77777777" w:rsidR="008C52D7" w:rsidRPr="00AC00B2" w:rsidRDefault="008C52D7" w:rsidP="008C52D7">
      <w:pPr>
        <w:tabs>
          <w:tab w:val="left" w:pos="284"/>
        </w:tabs>
        <w:jc w:val="both"/>
        <w:rPr>
          <w:sz w:val="22"/>
          <w:szCs w:val="22"/>
          <w:lang w:val="sr-Latn-ME"/>
        </w:rPr>
      </w:pPr>
    </w:p>
    <w:p w14:paraId="30100C69" w14:textId="29D205A3" w:rsidR="000105AB" w:rsidRPr="00AC00B2" w:rsidRDefault="008C52D7" w:rsidP="000105AB">
      <w:pPr>
        <w:autoSpaceDE w:val="0"/>
        <w:autoSpaceDN w:val="0"/>
        <w:adjustRightInd w:val="0"/>
        <w:jc w:val="both"/>
        <w:rPr>
          <w:rFonts w:eastAsia="TimesNewRoman"/>
          <w:sz w:val="22"/>
          <w:szCs w:val="22"/>
          <w:lang w:val="sr-Latn-ME" w:eastAsia="zh-TW"/>
        </w:rPr>
      </w:pPr>
      <w:r w:rsidRPr="00AC00B2">
        <w:rPr>
          <w:sz w:val="22"/>
          <w:szCs w:val="22"/>
          <w:lang w:val="sr-Latn-ME"/>
        </w:rPr>
        <w:t xml:space="preserve">Rok upotrebe nakon razblaženja: </w:t>
      </w:r>
      <w:r w:rsidRPr="00AC00B2">
        <w:rPr>
          <w:rFonts w:eastAsia="TimesNewRoman"/>
          <w:sz w:val="22"/>
          <w:szCs w:val="22"/>
          <w:lang w:val="sr-Latn-ME" w:eastAsia="zh-TW"/>
        </w:rPr>
        <w:t xml:space="preserve">Potvrđena je fizička i hemijska stabilnost </w:t>
      </w:r>
      <w:r w:rsidR="00163DAF" w:rsidRPr="00AC00B2">
        <w:rPr>
          <w:rFonts w:eastAsia="TimesNewRoman"/>
          <w:sz w:val="22"/>
          <w:szCs w:val="22"/>
          <w:lang w:val="sr-Latn-ME" w:eastAsia="zh-TW"/>
        </w:rPr>
        <w:t>lijeka</w:t>
      </w:r>
      <w:r w:rsidRPr="00AC00B2">
        <w:rPr>
          <w:rFonts w:eastAsia="TimesNewRoman"/>
          <w:sz w:val="22"/>
          <w:szCs w:val="22"/>
          <w:lang w:val="sr-Latn-ME" w:eastAsia="zh-TW"/>
        </w:rPr>
        <w:t xml:space="preserve"> nakon razblaživanja sa 5% rastvorom glukoze do koncentracije od 0,4 mg/ml i </w:t>
      </w:r>
      <w:r w:rsidR="00122089">
        <w:rPr>
          <w:rFonts w:eastAsia="TimesNewRoman"/>
          <w:sz w:val="22"/>
          <w:szCs w:val="22"/>
          <w:lang w:val="sr-Latn-ME" w:eastAsia="zh-TW"/>
        </w:rPr>
        <w:t>4</w:t>
      </w:r>
      <w:r w:rsidR="00122089" w:rsidRPr="00AC00B2">
        <w:rPr>
          <w:rFonts w:eastAsia="TimesNewRoman"/>
          <w:sz w:val="22"/>
          <w:szCs w:val="22"/>
          <w:lang w:val="sr-Latn-ME" w:eastAsia="zh-TW"/>
        </w:rPr>
        <w:t xml:space="preserve"> </w:t>
      </w:r>
      <w:r w:rsidRPr="00AC00B2">
        <w:rPr>
          <w:rFonts w:eastAsia="TimesNewRoman"/>
          <w:sz w:val="22"/>
          <w:szCs w:val="22"/>
          <w:lang w:val="sr-Latn-ME" w:eastAsia="zh-TW"/>
        </w:rPr>
        <w:t xml:space="preserve">mg/ml tokom </w:t>
      </w:r>
      <w:r w:rsidR="00122089">
        <w:rPr>
          <w:rFonts w:eastAsia="TimesNewRoman"/>
          <w:color w:val="000000" w:themeColor="text1"/>
          <w:sz w:val="22"/>
          <w:szCs w:val="22"/>
          <w:lang w:val="sr-Latn-ME" w:eastAsia="zh-TW"/>
        </w:rPr>
        <w:t>28 dana</w:t>
      </w:r>
      <w:r w:rsidRPr="00AC00B2">
        <w:rPr>
          <w:rFonts w:eastAsia="TimesNewRoman"/>
          <w:sz w:val="22"/>
          <w:szCs w:val="22"/>
          <w:lang w:val="sr-Latn-ME" w:eastAsia="zh-TW"/>
        </w:rPr>
        <w:t>, kada se lijek čuva na temperaturi od 2°C</w:t>
      </w:r>
      <w:r w:rsidR="001E0881" w:rsidRPr="00AC00B2">
        <w:rPr>
          <w:rFonts w:eastAsia="TimesNewRoman"/>
          <w:sz w:val="22"/>
          <w:szCs w:val="22"/>
          <w:lang w:val="sr-Latn-ME" w:eastAsia="zh-TW"/>
        </w:rPr>
        <w:t xml:space="preserve"> </w:t>
      </w:r>
      <w:r w:rsidRPr="00AC00B2">
        <w:rPr>
          <w:rFonts w:eastAsia="TimesNewRoman"/>
          <w:sz w:val="22"/>
          <w:szCs w:val="22"/>
          <w:lang w:val="sr-Latn-ME" w:eastAsia="zh-TW"/>
        </w:rPr>
        <w:t>-</w:t>
      </w:r>
      <w:r w:rsidR="001E0881" w:rsidRPr="00AC00B2">
        <w:rPr>
          <w:rFonts w:eastAsia="TimesNewRoman"/>
          <w:sz w:val="22"/>
          <w:szCs w:val="22"/>
          <w:lang w:val="sr-Latn-ME" w:eastAsia="zh-TW"/>
        </w:rPr>
        <w:t xml:space="preserve"> </w:t>
      </w:r>
      <w:r w:rsidRPr="00AC00B2">
        <w:rPr>
          <w:rFonts w:eastAsia="TimesNewRoman"/>
          <w:sz w:val="22"/>
          <w:szCs w:val="22"/>
          <w:lang w:val="sr-Latn-ME" w:eastAsia="zh-TW"/>
        </w:rPr>
        <w:t xml:space="preserve">8°C i na temperaturi </w:t>
      </w:r>
      <w:r w:rsidR="00122089">
        <w:rPr>
          <w:rFonts w:eastAsia="TimesNewRoman"/>
          <w:sz w:val="22"/>
          <w:szCs w:val="22"/>
          <w:lang w:val="sr-Latn-ME" w:eastAsia="zh-TW"/>
        </w:rPr>
        <w:t>20°C-</w:t>
      </w:r>
      <w:r w:rsidRPr="00AC00B2">
        <w:rPr>
          <w:rFonts w:eastAsia="TimesNewRoman"/>
          <w:sz w:val="22"/>
          <w:szCs w:val="22"/>
          <w:lang w:val="sr-Latn-ME" w:eastAsia="zh-TW"/>
        </w:rPr>
        <w:t>25°C</w:t>
      </w:r>
      <w:r w:rsidR="0001125B" w:rsidRPr="00AC00B2">
        <w:rPr>
          <w:rFonts w:eastAsia="TimesNewRoman"/>
          <w:sz w:val="22"/>
          <w:szCs w:val="22"/>
          <w:lang w:val="sr-Latn-ME" w:eastAsia="zh-TW"/>
        </w:rPr>
        <w:t>, zaštićeno od svjetlosti</w:t>
      </w:r>
      <w:r w:rsidRPr="00AC00B2">
        <w:rPr>
          <w:rFonts w:eastAsia="TimesNewRoman"/>
          <w:sz w:val="22"/>
          <w:szCs w:val="22"/>
          <w:lang w:val="sr-Latn-ME" w:eastAsia="zh-TW"/>
        </w:rPr>
        <w:t xml:space="preserve">. </w:t>
      </w:r>
      <w:bookmarkStart w:id="1" w:name="_Hlk145420309"/>
      <w:r w:rsidR="000105AB" w:rsidRPr="00AC00B2">
        <w:rPr>
          <w:rFonts w:eastAsia="TimesNewRoman"/>
          <w:sz w:val="22"/>
          <w:szCs w:val="22"/>
          <w:lang w:val="sr-Latn-ME" w:eastAsia="zh-TW"/>
        </w:rPr>
        <w:t>Rastvor za infunziju treba da se upotrijebi odmah nakon pripreme rastvora ukoliko se čuva u prostoriji koja nema zaštitu od svjetlosti.</w:t>
      </w:r>
    </w:p>
    <w:bookmarkEnd w:id="1"/>
    <w:p w14:paraId="781DC430" w14:textId="77777777" w:rsidR="008C52D7" w:rsidRPr="00AC00B2" w:rsidRDefault="008C52D7" w:rsidP="008C52D7">
      <w:pPr>
        <w:autoSpaceDE w:val="0"/>
        <w:autoSpaceDN w:val="0"/>
        <w:adjustRightInd w:val="0"/>
        <w:jc w:val="both"/>
        <w:rPr>
          <w:rFonts w:eastAsia="TimesNewRoman"/>
          <w:sz w:val="22"/>
          <w:szCs w:val="22"/>
          <w:lang w:val="sr-Latn-ME" w:eastAsia="zh-TW"/>
        </w:rPr>
      </w:pPr>
    </w:p>
    <w:p w14:paraId="28FC6A10" w14:textId="562E244E" w:rsidR="008C52D7" w:rsidRPr="00AC00B2" w:rsidRDefault="008C52D7" w:rsidP="008C52D7">
      <w:pPr>
        <w:autoSpaceDE w:val="0"/>
        <w:autoSpaceDN w:val="0"/>
        <w:adjustRightInd w:val="0"/>
        <w:jc w:val="both"/>
        <w:rPr>
          <w:rFonts w:eastAsia="TimesNewRoman"/>
          <w:sz w:val="22"/>
          <w:szCs w:val="22"/>
          <w:lang w:val="sr-Latn-ME" w:eastAsia="zh-TW"/>
        </w:rPr>
      </w:pPr>
      <w:r w:rsidRPr="00AC00B2">
        <w:rPr>
          <w:rFonts w:eastAsia="TimesNewRoman"/>
          <w:sz w:val="22"/>
          <w:szCs w:val="22"/>
          <w:lang w:val="sr-Latn-ME" w:eastAsia="zh-TW"/>
        </w:rPr>
        <w:t>Sa mikrobiološke tačke gledišta, razblaženi lijek treba odmah upotr</w:t>
      </w:r>
      <w:r w:rsidR="00272094" w:rsidRPr="00AC00B2">
        <w:rPr>
          <w:rFonts w:eastAsia="TimesNewRoman"/>
          <w:sz w:val="22"/>
          <w:szCs w:val="22"/>
          <w:lang w:val="sr-Latn-ME" w:eastAsia="zh-TW"/>
        </w:rPr>
        <w:t>ij</w:t>
      </w:r>
      <w:r w:rsidRPr="00AC00B2">
        <w:rPr>
          <w:rFonts w:eastAsia="TimesNewRoman"/>
          <w:sz w:val="22"/>
          <w:szCs w:val="22"/>
          <w:lang w:val="sr-Latn-ME" w:eastAsia="zh-TW"/>
        </w:rPr>
        <w:t>ebiti. Ako se odmah ne upotr</w:t>
      </w:r>
      <w:r w:rsidR="0083781F" w:rsidRPr="00AC00B2">
        <w:rPr>
          <w:rFonts w:eastAsia="TimesNewRoman"/>
          <w:sz w:val="22"/>
          <w:szCs w:val="22"/>
          <w:lang w:val="sr-Latn-ME" w:eastAsia="zh-TW"/>
        </w:rPr>
        <w:t>ij</w:t>
      </w:r>
      <w:r w:rsidRPr="00AC00B2">
        <w:rPr>
          <w:rFonts w:eastAsia="TimesNewRoman"/>
          <w:sz w:val="22"/>
          <w:szCs w:val="22"/>
          <w:lang w:val="sr-Latn-ME" w:eastAsia="zh-TW"/>
        </w:rPr>
        <w:t xml:space="preserve">ebi, odgovornost za </w:t>
      </w:r>
      <w:r w:rsidR="009A575B" w:rsidRPr="00AC00B2">
        <w:rPr>
          <w:rFonts w:eastAsia="TimesNewRoman"/>
          <w:sz w:val="22"/>
          <w:szCs w:val="22"/>
          <w:lang w:val="sr-Latn-ME" w:eastAsia="zh-TW"/>
        </w:rPr>
        <w:t>vrijeme</w:t>
      </w:r>
      <w:r w:rsidRPr="00AC00B2">
        <w:rPr>
          <w:rFonts w:eastAsia="TimesNewRoman"/>
          <w:sz w:val="22"/>
          <w:szCs w:val="22"/>
          <w:lang w:val="sr-Latn-ME" w:eastAsia="zh-TW"/>
        </w:rPr>
        <w:t xml:space="preserve"> i uslove čuvanja pre upotrebe preuzima korisnik, i normalno ne sm</w:t>
      </w:r>
      <w:r w:rsidR="00BF3AAF" w:rsidRPr="00AC00B2">
        <w:rPr>
          <w:rFonts w:eastAsia="TimesNewRoman"/>
          <w:sz w:val="22"/>
          <w:szCs w:val="22"/>
          <w:lang w:val="sr-Latn-ME" w:eastAsia="zh-TW"/>
        </w:rPr>
        <w:t>ij</w:t>
      </w:r>
      <w:r w:rsidRPr="00AC00B2">
        <w:rPr>
          <w:rFonts w:eastAsia="TimesNewRoman"/>
          <w:sz w:val="22"/>
          <w:szCs w:val="22"/>
          <w:lang w:val="sr-Latn-ME" w:eastAsia="zh-TW"/>
        </w:rPr>
        <w:t>e biti duže od 24 sata na temperaturi od 2°C</w:t>
      </w:r>
      <w:r w:rsidR="0083781F" w:rsidRPr="00AC00B2">
        <w:rPr>
          <w:rFonts w:eastAsia="TimesNewRoman"/>
          <w:sz w:val="22"/>
          <w:szCs w:val="22"/>
          <w:lang w:val="sr-Latn-ME" w:eastAsia="zh-TW"/>
        </w:rPr>
        <w:t xml:space="preserve"> </w:t>
      </w:r>
      <w:r w:rsidRPr="00AC00B2">
        <w:rPr>
          <w:rFonts w:eastAsia="TimesNewRoman"/>
          <w:sz w:val="22"/>
          <w:szCs w:val="22"/>
          <w:lang w:val="sr-Latn-ME" w:eastAsia="zh-TW"/>
        </w:rPr>
        <w:t>-</w:t>
      </w:r>
      <w:r w:rsidR="0083781F" w:rsidRPr="00AC00B2">
        <w:rPr>
          <w:rFonts w:eastAsia="TimesNewRoman"/>
          <w:sz w:val="22"/>
          <w:szCs w:val="22"/>
          <w:lang w:val="sr-Latn-ME" w:eastAsia="zh-TW"/>
        </w:rPr>
        <w:t xml:space="preserve"> </w:t>
      </w:r>
      <w:r w:rsidRPr="00AC00B2">
        <w:rPr>
          <w:rFonts w:eastAsia="TimesNewRoman"/>
          <w:sz w:val="22"/>
          <w:szCs w:val="22"/>
          <w:lang w:val="sr-Latn-ME" w:eastAsia="zh-TW"/>
        </w:rPr>
        <w:t xml:space="preserve">8°C, osim ako se razblaživanje </w:t>
      </w:r>
      <w:r w:rsidR="00E9182B" w:rsidRPr="00AC00B2">
        <w:rPr>
          <w:rFonts w:eastAsia="TimesNewRoman"/>
          <w:sz w:val="22"/>
          <w:szCs w:val="22"/>
          <w:lang w:val="sr-Latn-ME" w:eastAsia="zh-TW"/>
        </w:rPr>
        <w:t xml:space="preserve">ne </w:t>
      </w:r>
      <w:r w:rsidRPr="00AC00B2">
        <w:rPr>
          <w:rFonts w:eastAsia="TimesNewRoman"/>
          <w:sz w:val="22"/>
          <w:szCs w:val="22"/>
          <w:lang w:val="sr-Latn-ME" w:eastAsia="zh-TW"/>
        </w:rPr>
        <w:t xml:space="preserve">vrši </w:t>
      </w:r>
      <w:r w:rsidR="00E9182B" w:rsidRPr="00AC00B2">
        <w:rPr>
          <w:rFonts w:eastAsia="TimesNewRoman"/>
          <w:sz w:val="22"/>
          <w:szCs w:val="22"/>
          <w:lang w:val="sr-Latn-ME" w:eastAsia="zh-TW"/>
        </w:rPr>
        <w:t xml:space="preserve">u </w:t>
      </w:r>
      <w:r w:rsidRPr="00AC00B2">
        <w:rPr>
          <w:rFonts w:eastAsia="TimesNewRoman"/>
          <w:sz w:val="22"/>
          <w:szCs w:val="22"/>
          <w:lang w:val="sr-Latn-ME" w:eastAsia="zh-TW"/>
        </w:rPr>
        <w:t>kontrolisanim i validiranim aseptičnim uslovima.</w:t>
      </w:r>
    </w:p>
    <w:p w14:paraId="767DAEC4" w14:textId="77777777" w:rsidR="008C52D7" w:rsidRPr="00AC00B2" w:rsidRDefault="008C52D7" w:rsidP="008C52D7">
      <w:pPr>
        <w:tabs>
          <w:tab w:val="left" w:pos="284"/>
        </w:tabs>
        <w:jc w:val="both"/>
        <w:rPr>
          <w:sz w:val="22"/>
          <w:szCs w:val="22"/>
          <w:lang w:val="sr-Latn-ME"/>
        </w:rPr>
      </w:pPr>
    </w:p>
    <w:p w14:paraId="4EA695EE" w14:textId="4333B999" w:rsidR="008C52D7" w:rsidRPr="00AC00B2" w:rsidRDefault="000105AB" w:rsidP="008C52D7">
      <w:pPr>
        <w:tabs>
          <w:tab w:val="left" w:pos="284"/>
        </w:tabs>
        <w:jc w:val="both"/>
        <w:rPr>
          <w:sz w:val="22"/>
          <w:szCs w:val="22"/>
          <w:lang w:val="sr-Latn-ME"/>
        </w:rPr>
      </w:pPr>
      <w:r w:rsidRPr="00AC00B2">
        <w:rPr>
          <w:sz w:val="22"/>
          <w:szCs w:val="22"/>
          <w:lang w:val="sr-Latn-ME"/>
        </w:rPr>
        <w:t xml:space="preserve">Rastvor iz bočice uzeti </w:t>
      </w:r>
      <w:r w:rsidR="008C52D7" w:rsidRPr="00AC00B2">
        <w:rPr>
          <w:sz w:val="22"/>
          <w:szCs w:val="22"/>
          <w:lang w:val="sr-Latn-ME"/>
        </w:rPr>
        <w:t>neposredno pr</w:t>
      </w:r>
      <w:r w:rsidR="00BF3AAF" w:rsidRPr="00AC00B2">
        <w:rPr>
          <w:sz w:val="22"/>
          <w:szCs w:val="22"/>
          <w:lang w:val="sr-Latn-ME"/>
        </w:rPr>
        <w:t>ije</w:t>
      </w:r>
      <w:r w:rsidR="008C52D7" w:rsidRPr="00AC00B2">
        <w:rPr>
          <w:sz w:val="22"/>
          <w:szCs w:val="22"/>
          <w:lang w:val="sr-Latn-ME"/>
        </w:rPr>
        <w:t xml:space="preserve"> prim</w:t>
      </w:r>
      <w:r w:rsidR="00BF3AAF" w:rsidRPr="00AC00B2">
        <w:rPr>
          <w:sz w:val="22"/>
          <w:szCs w:val="22"/>
          <w:lang w:val="sr-Latn-ME"/>
        </w:rPr>
        <w:t>j</w:t>
      </w:r>
      <w:r w:rsidR="008C52D7" w:rsidRPr="00AC00B2">
        <w:rPr>
          <w:sz w:val="22"/>
          <w:szCs w:val="22"/>
          <w:lang w:val="sr-Latn-ME"/>
        </w:rPr>
        <w:t>ene.</w:t>
      </w:r>
    </w:p>
    <w:p w14:paraId="10217D6A" w14:textId="77777777" w:rsidR="00445D8F" w:rsidRPr="00AC00B2" w:rsidRDefault="00445D8F" w:rsidP="00A92C66">
      <w:pPr>
        <w:rPr>
          <w:b/>
          <w:bCs/>
          <w:sz w:val="22"/>
          <w:szCs w:val="22"/>
          <w:lang w:val="sr-Latn-ME"/>
        </w:rPr>
      </w:pPr>
    </w:p>
    <w:p w14:paraId="6FD4FBE9" w14:textId="77777777" w:rsidR="00D01E45" w:rsidRPr="00AC00B2" w:rsidRDefault="00D01E45" w:rsidP="00A92C66">
      <w:pPr>
        <w:rPr>
          <w:sz w:val="22"/>
          <w:szCs w:val="22"/>
          <w:lang w:val="sr-Latn-ME" w:eastAsia="hr-HR"/>
        </w:rPr>
      </w:pPr>
      <w:r w:rsidRPr="00AC00B2">
        <w:rPr>
          <w:sz w:val="22"/>
          <w:szCs w:val="22"/>
          <w:lang w:val="sr-Latn-ME" w:eastAsia="hr-HR"/>
        </w:rPr>
        <w:t>Ljekove ne treba bacati u kanalizaciju, niti kućni otpad. Ove mjere pomažu očuvanju životne sredine.</w:t>
      </w:r>
    </w:p>
    <w:p w14:paraId="58D10085" w14:textId="19F6204A" w:rsidR="00D01E45" w:rsidRPr="00AC00B2" w:rsidRDefault="00D01E45" w:rsidP="00A92C66">
      <w:pPr>
        <w:rPr>
          <w:sz w:val="22"/>
          <w:szCs w:val="22"/>
          <w:lang w:val="sr-Latn-ME" w:eastAsia="hr-HR"/>
        </w:rPr>
      </w:pPr>
      <w:r w:rsidRPr="00AC00B2">
        <w:rPr>
          <w:sz w:val="22"/>
          <w:szCs w:val="22"/>
          <w:lang w:val="sr-Latn-ME" w:eastAsia="hr-HR"/>
        </w:rPr>
        <w:t>Neupotrijebljeni lijek se uništava u skladu sa važećim propisima.</w:t>
      </w:r>
    </w:p>
    <w:p w14:paraId="1241887C" w14:textId="77777777" w:rsidR="00B83412" w:rsidRPr="00AC00B2" w:rsidRDefault="00B83412" w:rsidP="00A92C66">
      <w:pPr>
        <w:rPr>
          <w:b/>
          <w:bCs/>
          <w:sz w:val="22"/>
          <w:szCs w:val="22"/>
          <w:lang w:val="sr-Latn-ME" w:eastAsia="hr-HR"/>
        </w:rPr>
      </w:pPr>
    </w:p>
    <w:p w14:paraId="650DD74A" w14:textId="77777777" w:rsidR="00396B66" w:rsidRPr="00AC00B2" w:rsidRDefault="00396B66" w:rsidP="00A32113">
      <w:pPr>
        <w:rPr>
          <w:bCs/>
          <w:sz w:val="22"/>
          <w:szCs w:val="22"/>
          <w:lang w:val="sr-Latn-ME"/>
        </w:rPr>
      </w:pPr>
    </w:p>
    <w:p w14:paraId="5F091E14" w14:textId="77777777" w:rsidR="00A32113" w:rsidRPr="00AC00B2" w:rsidRDefault="00A32113" w:rsidP="00291DAD">
      <w:pPr>
        <w:tabs>
          <w:tab w:val="left" w:pos="540"/>
          <w:tab w:val="left" w:pos="569"/>
        </w:tabs>
        <w:rPr>
          <w:b/>
          <w:bCs/>
          <w:sz w:val="22"/>
          <w:szCs w:val="22"/>
          <w:lang w:val="sr-Latn-ME"/>
        </w:rPr>
      </w:pPr>
      <w:r w:rsidRPr="00AC00B2">
        <w:rPr>
          <w:b/>
          <w:bCs/>
          <w:sz w:val="22"/>
          <w:szCs w:val="22"/>
          <w:lang w:val="sr-Latn-ME"/>
        </w:rPr>
        <w:t xml:space="preserve">6. </w:t>
      </w:r>
      <w:r w:rsidR="00291DAD" w:rsidRPr="00AC00B2">
        <w:rPr>
          <w:b/>
          <w:bCs/>
          <w:sz w:val="22"/>
          <w:szCs w:val="22"/>
          <w:lang w:val="sr-Latn-ME"/>
        </w:rPr>
        <w:tab/>
      </w:r>
      <w:r w:rsidR="00326EEC" w:rsidRPr="00AC00B2">
        <w:rPr>
          <w:b/>
          <w:bCs/>
          <w:sz w:val="22"/>
          <w:szCs w:val="22"/>
          <w:lang w:val="sr-Latn-ME"/>
        </w:rPr>
        <w:t xml:space="preserve">SADRŽAJ PAKOVANJA I </w:t>
      </w:r>
      <w:r w:rsidRPr="00AC00B2">
        <w:rPr>
          <w:b/>
          <w:bCs/>
          <w:sz w:val="22"/>
          <w:szCs w:val="22"/>
          <w:lang w:val="sr-Latn-ME"/>
        </w:rPr>
        <w:t>DODATNE INFORMACIJE</w:t>
      </w:r>
      <w:r w:rsidR="00E06040" w:rsidRPr="00AC00B2">
        <w:rPr>
          <w:b/>
          <w:bCs/>
          <w:sz w:val="22"/>
          <w:szCs w:val="22"/>
          <w:lang w:val="sr-Latn-ME"/>
        </w:rPr>
        <w:t xml:space="preserve"> </w:t>
      </w:r>
    </w:p>
    <w:p w14:paraId="7BD3CA31" w14:textId="77777777" w:rsidR="00445D8F" w:rsidRPr="00AC00B2" w:rsidRDefault="00445D8F" w:rsidP="00A32113">
      <w:pPr>
        <w:rPr>
          <w:sz w:val="22"/>
          <w:szCs w:val="22"/>
          <w:lang w:val="sr-Latn-ME"/>
        </w:rPr>
      </w:pPr>
    </w:p>
    <w:p w14:paraId="0700AD58" w14:textId="169121B8" w:rsidR="00445D8F" w:rsidRPr="00AC00B2" w:rsidRDefault="00A32113" w:rsidP="00A32113">
      <w:pPr>
        <w:rPr>
          <w:b/>
          <w:sz w:val="22"/>
          <w:szCs w:val="22"/>
          <w:lang w:val="sr-Latn-ME"/>
        </w:rPr>
      </w:pPr>
      <w:r w:rsidRPr="00AC00B2">
        <w:rPr>
          <w:b/>
          <w:bCs/>
          <w:sz w:val="22"/>
          <w:szCs w:val="22"/>
          <w:lang w:val="sr-Latn-ME"/>
        </w:rPr>
        <w:t xml:space="preserve">Šta sadrži lijek </w:t>
      </w:r>
      <w:r w:rsidR="008C52D7" w:rsidRPr="00AC00B2">
        <w:rPr>
          <w:b/>
          <w:bCs/>
          <w:sz w:val="22"/>
          <w:szCs w:val="22"/>
          <w:lang w:val="sr-Latn-ME" w:eastAsia="zh-TW"/>
        </w:rPr>
        <w:t>Carboplatin Ebewe</w:t>
      </w:r>
    </w:p>
    <w:p w14:paraId="4006C00B" w14:textId="77777777" w:rsidR="00326EEC" w:rsidRPr="00AC00B2" w:rsidRDefault="00326EEC" w:rsidP="00A32113">
      <w:pPr>
        <w:rPr>
          <w:b/>
          <w:sz w:val="22"/>
          <w:szCs w:val="22"/>
          <w:lang w:val="sr-Latn-ME"/>
        </w:rPr>
      </w:pPr>
    </w:p>
    <w:p w14:paraId="5E022CE0" w14:textId="5F13001F" w:rsidR="00326EEC" w:rsidRPr="00AC00B2" w:rsidRDefault="00326EEC" w:rsidP="00A66E7D">
      <w:pPr>
        <w:numPr>
          <w:ilvl w:val="0"/>
          <w:numId w:val="35"/>
        </w:numPr>
        <w:tabs>
          <w:tab w:val="left" w:pos="284"/>
        </w:tabs>
        <w:autoSpaceDE w:val="0"/>
        <w:autoSpaceDN w:val="0"/>
        <w:adjustRightInd w:val="0"/>
        <w:contextualSpacing/>
        <w:jc w:val="both"/>
        <w:rPr>
          <w:rFonts w:eastAsia="TimesNewRoman"/>
          <w:color w:val="000000"/>
          <w:sz w:val="22"/>
          <w:szCs w:val="22"/>
          <w:lang w:val="sr-Latn-ME"/>
        </w:rPr>
      </w:pPr>
      <w:r w:rsidRPr="00AC00B2">
        <w:rPr>
          <w:rFonts w:eastAsia="TimesNewRoman"/>
          <w:color w:val="000000"/>
          <w:sz w:val="22"/>
          <w:szCs w:val="22"/>
          <w:lang w:val="sr-Latn-ME"/>
        </w:rPr>
        <w:t xml:space="preserve">Aktivna supstanca je </w:t>
      </w:r>
      <w:r w:rsidR="008C52D7" w:rsidRPr="00AC00B2">
        <w:rPr>
          <w:rFonts w:eastAsia="TimesNewRoman"/>
          <w:color w:val="000000"/>
          <w:sz w:val="22"/>
          <w:szCs w:val="22"/>
          <w:lang w:val="sr-Latn-ME"/>
        </w:rPr>
        <w:t xml:space="preserve">karboplatin. Svaki ml sadrži 10 mg karboplatina. </w:t>
      </w:r>
    </w:p>
    <w:p w14:paraId="6D0E39DA" w14:textId="326406B0" w:rsidR="008C52D7" w:rsidRPr="00AC00B2" w:rsidRDefault="008C52D7" w:rsidP="00590ED9">
      <w:pPr>
        <w:ind w:left="720" w:hanging="436"/>
        <w:rPr>
          <w:sz w:val="22"/>
          <w:szCs w:val="22"/>
          <w:lang w:val="sr-Latn-ME"/>
        </w:rPr>
      </w:pPr>
      <w:r w:rsidRPr="00AC00B2">
        <w:rPr>
          <w:sz w:val="22"/>
          <w:szCs w:val="22"/>
          <w:lang w:val="sr-Latn-ME"/>
        </w:rPr>
        <w:t>Jedna bočica od 15 m</w:t>
      </w:r>
      <w:r w:rsidR="000105AB" w:rsidRPr="00AC00B2">
        <w:rPr>
          <w:sz w:val="22"/>
          <w:szCs w:val="22"/>
          <w:lang w:val="sr-Latn-ME"/>
        </w:rPr>
        <w:t>l</w:t>
      </w:r>
      <w:r w:rsidRPr="00AC00B2">
        <w:rPr>
          <w:sz w:val="22"/>
          <w:szCs w:val="22"/>
          <w:lang w:val="sr-Latn-ME"/>
        </w:rPr>
        <w:t xml:space="preserve"> sadrži 150 mg karboplatina. </w:t>
      </w:r>
    </w:p>
    <w:p w14:paraId="21CD0390" w14:textId="42615B30" w:rsidR="00326EEC" w:rsidRPr="00AC00B2" w:rsidRDefault="008C52D7" w:rsidP="00590ED9">
      <w:pPr>
        <w:ind w:left="720" w:hanging="436"/>
        <w:rPr>
          <w:sz w:val="22"/>
          <w:szCs w:val="22"/>
          <w:lang w:val="sr-Latn-ME"/>
        </w:rPr>
      </w:pPr>
      <w:r w:rsidRPr="00AC00B2">
        <w:rPr>
          <w:sz w:val="22"/>
          <w:szCs w:val="22"/>
          <w:lang w:val="sr-Latn-ME"/>
        </w:rPr>
        <w:t>Jedna bočica od 45 m</w:t>
      </w:r>
      <w:r w:rsidR="000105AB" w:rsidRPr="00AC00B2">
        <w:rPr>
          <w:sz w:val="22"/>
          <w:szCs w:val="22"/>
          <w:lang w:val="sr-Latn-ME"/>
        </w:rPr>
        <w:t>l</w:t>
      </w:r>
      <w:r w:rsidRPr="00AC00B2">
        <w:rPr>
          <w:sz w:val="22"/>
          <w:szCs w:val="22"/>
          <w:lang w:val="sr-Latn-ME"/>
        </w:rPr>
        <w:t xml:space="preserve"> sadrži 450 mg karboplatina</w:t>
      </w:r>
    </w:p>
    <w:p w14:paraId="53D23CE2" w14:textId="43769A32" w:rsidR="008C52D7" w:rsidRPr="00AC00B2" w:rsidRDefault="008C52D7" w:rsidP="008C52D7">
      <w:pPr>
        <w:rPr>
          <w:sz w:val="22"/>
          <w:szCs w:val="22"/>
          <w:lang w:val="sr-Latn-ME"/>
        </w:rPr>
      </w:pPr>
    </w:p>
    <w:p w14:paraId="62CAEB9F" w14:textId="77777777" w:rsidR="008C52D7" w:rsidRPr="00AC00B2" w:rsidRDefault="008C52D7" w:rsidP="008C52D7">
      <w:pPr>
        <w:numPr>
          <w:ilvl w:val="0"/>
          <w:numId w:val="35"/>
        </w:numPr>
        <w:tabs>
          <w:tab w:val="left" w:pos="284"/>
        </w:tabs>
        <w:autoSpaceDE w:val="0"/>
        <w:autoSpaceDN w:val="0"/>
        <w:adjustRightInd w:val="0"/>
        <w:contextualSpacing/>
        <w:jc w:val="both"/>
        <w:rPr>
          <w:rFonts w:eastAsia="TimesNewRoman"/>
          <w:color w:val="000000"/>
          <w:sz w:val="22"/>
          <w:szCs w:val="22"/>
          <w:lang w:val="sr-Latn-ME"/>
        </w:rPr>
      </w:pPr>
      <w:r w:rsidRPr="00AC00B2">
        <w:rPr>
          <w:rFonts w:eastAsia="TimesNewRoman"/>
          <w:color w:val="000000"/>
          <w:sz w:val="22"/>
          <w:szCs w:val="22"/>
          <w:lang w:val="sr-Latn-ME"/>
        </w:rPr>
        <w:t xml:space="preserve">Pomoćna supstanca je voda za injekcije. </w:t>
      </w:r>
    </w:p>
    <w:p w14:paraId="38063FD0" w14:textId="77777777" w:rsidR="008C52D7" w:rsidRPr="00AC00B2" w:rsidRDefault="008C52D7" w:rsidP="008C52D7">
      <w:pPr>
        <w:rPr>
          <w:sz w:val="22"/>
          <w:szCs w:val="22"/>
          <w:lang w:val="sr-Latn-ME"/>
        </w:rPr>
      </w:pPr>
    </w:p>
    <w:p w14:paraId="510E677B" w14:textId="39177A85" w:rsidR="00A32113" w:rsidRPr="00AC00B2" w:rsidRDefault="00A32113" w:rsidP="00A32113">
      <w:pPr>
        <w:rPr>
          <w:b/>
          <w:sz w:val="22"/>
          <w:szCs w:val="22"/>
          <w:lang w:val="sr-Latn-ME"/>
        </w:rPr>
      </w:pPr>
      <w:r w:rsidRPr="00AC00B2">
        <w:rPr>
          <w:b/>
          <w:sz w:val="22"/>
          <w:szCs w:val="22"/>
          <w:lang w:val="sr-Latn-ME"/>
        </w:rPr>
        <w:t xml:space="preserve">Kako izgleda lijek </w:t>
      </w:r>
      <w:r w:rsidR="008C52D7" w:rsidRPr="00AC00B2">
        <w:rPr>
          <w:b/>
          <w:bCs/>
          <w:sz w:val="22"/>
          <w:szCs w:val="22"/>
          <w:lang w:val="sr-Latn-ME" w:eastAsia="zh-TW"/>
        </w:rPr>
        <w:t>Carboplatin Ebewe</w:t>
      </w:r>
      <w:r w:rsidRPr="00AC00B2">
        <w:rPr>
          <w:b/>
          <w:sz w:val="22"/>
          <w:szCs w:val="22"/>
          <w:lang w:val="sr-Latn-ME"/>
        </w:rPr>
        <w:t xml:space="preserve"> i sadržaj pakovanja</w:t>
      </w:r>
    </w:p>
    <w:p w14:paraId="30A4AE0E" w14:textId="6C329A2E" w:rsidR="00445D8F" w:rsidRPr="00AC00B2" w:rsidRDefault="00445D8F" w:rsidP="00A32113">
      <w:pPr>
        <w:rPr>
          <w:sz w:val="22"/>
          <w:szCs w:val="22"/>
          <w:lang w:val="sr-Latn-ME"/>
        </w:rPr>
      </w:pPr>
    </w:p>
    <w:p w14:paraId="192D7216" w14:textId="21E67123" w:rsidR="008C52D7" w:rsidRPr="00AC00B2" w:rsidRDefault="00C8570F" w:rsidP="008C52D7">
      <w:pPr>
        <w:autoSpaceDE w:val="0"/>
        <w:autoSpaceDN w:val="0"/>
        <w:adjustRightInd w:val="0"/>
        <w:rPr>
          <w:rFonts w:eastAsia="TimesNewRoman"/>
          <w:sz w:val="22"/>
          <w:szCs w:val="22"/>
          <w:lang w:val="sr-Latn-ME"/>
        </w:rPr>
      </w:pPr>
      <w:r w:rsidRPr="00AC00B2">
        <w:rPr>
          <w:rFonts w:eastAsia="TimesNewRoman"/>
          <w:sz w:val="22"/>
          <w:szCs w:val="22"/>
          <w:lang w:val="sr-Latn-ME"/>
        </w:rPr>
        <w:t xml:space="preserve">Lijek </w:t>
      </w:r>
      <w:r w:rsidR="008C52D7" w:rsidRPr="00AC00B2">
        <w:rPr>
          <w:rFonts w:eastAsia="TimesNewRoman"/>
          <w:sz w:val="22"/>
          <w:szCs w:val="22"/>
          <w:lang w:val="sr-Latn-ME"/>
        </w:rPr>
        <w:t>Carboplatin Ebewe je bistar, bezbojan koncentrat za rastvor za infuziju u staklenim bočicama.</w:t>
      </w:r>
    </w:p>
    <w:p w14:paraId="7F7E7F32" w14:textId="77777777" w:rsidR="008C52D7" w:rsidRPr="00AC00B2" w:rsidRDefault="008C52D7" w:rsidP="008C52D7">
      <w:pPr>
        <w:autoSpaceDE w:val="0"/>
        <w:autoSpaceDN w:val="0"/>
        <w:adjustRightInd w:val="0"/>
        <w:rPr>
          <w:rFonts w:eastAsia="TimesNewRoman"/>
          <w:sz w:val="22"/>
          <w:szCs w:val="22"/>
          <w:lang w:val="sr-Latn-ME"/>
        </w:rPr>
      </w:pPr>
    </w:p>
    <w:p w14:paraId="6065E5BF" w14:textId="49224B21" w:rsidR="008C52D7" w:rsidRPr="00AC00B2" w:rsidRDefault="008C52D7" w:rsidP="008C52D7">
      <w:pPr>
        <w:autoSpaceDE w:val="0"/>
        <w:autoSpaceDN w:val="0"/>
        <w:adjustRightInd w:val="0"/>
        <w:rPr>
          <w:sz w:val="22"/>
          <w:szCs w:val="22"/>
          <w:lang w:val="sr-Latn-ME" w:eastAsia="zh-TW"/>
        </w:rPr>
      </w:pPr>
      <w:r w:rsidRPr="00AC00B2">
        <w:rPr>
          <w:sz w:val="22"/>
          <w:szCs w:val="22"/>
          <w:lang w:val="sr-Latn-ME" w:eastAsia="zh-TW"/>
        </w:rPr>
        <w:lastRenderedPageBreak/>
        <w:t>Unutrašnje pakovanje: staklena bočica (tip I Ph. Eur</w:t>
      </w:r>
      <w:r w:rsidR="005F33E4" w:rsidRPr="00AC00B2">
        <w:rPr>
          <w:sz w:val="22"/>
          <w:szCs w:val="22"/>
          <w:lang w:val="sr-Latn-ME" w:eastAsia="zh-TW"/>
        </w:rPr>
        <w:t>.</w:t>
      </w:r>
      <w:r w:rsidRPr="00AC00B2">
        <w:rPr>
          <w:sz w:val="22"/>
          <w:szCs w:val="22"/>
          <w:lang w:val="sr-Latn-ME" w:eastAsia="zh-TW"/>
        </w:rPr>
        <w:t xml:space="preserve">), zatvorena čepom od hlorobutil gume, preko koga se nalazi aluminijumski </w:t>
      </w:r>
      <w:r w:rsidR="000105AB" w:rsidRPr="00AC00B2">
        <w:rPr>
          <w:sz w:val="22"/>
          <w:szCs w:val="22"/>
          <w:lang w:val="sr-Latn-ME" w:eastAsia="zh-TW"/>
        </w:rPr>
        <w:t>prsten</w:t>
      </w:r>
      <w:r w:rsidRPr="00AC00B2">
        <w:rPr>
          <w:sz w:val="22"/>
          <w:szCs w:val="22"/>
          <w:lang w:val="sr-Latn-ME" w:eastAsia="zh-TW"/>
        </w:rPr>
        <w:t xml:space="preserve">. Bočice su pakovane sa ili bez zaštitnog plastičnog </w:t>
      </w:r>
      <w:r w:rsidR="000105AB" w:rsidRPr="00AC00B2">
        <w:rPr>
          <w:sz w:val="22"/>
          <w:szCs w:val="22"/>
          <w:lang w:val="sr-Latn-ME" w:eastAsia="zh-TW"/>
        </w:rPr>
        <w:t xml:space="preserve">poklopca </w:t>
      </w:r>
      <w:r w:rsidRPr="00AC00B2">
        <w:rPr>
          <w:sz w:val="22"/>
          <w:szCs w:val="22"/>
          <w:lang w:val="sr-Latn-ME" w:eastAsia="zh-TW"/>
        </w:rPr>
        <w:t>(ONCO-SAFE).</w:t>
      </w:r>
    </w:p>
    <w:p w14:paraId="31CEA988" w14:textId="77777777" w:rsidR="000105AB" w:rsidRPr="00AC00B2" w:rsidRDefault="000105AB" w:rsidP="000105AB">
      <w:pPr>
        <w:autoSpaceDE w:val="0"/>
        <w:autoSpaceDN w:val="0"/>
        <w:adjustRightInd w:val="0"/>
        <w:rPr>
          <w:sz w:val="22"/>
          <w:szCs w:val="22"/>
          <w:u w:val="single"/>
          <w:lang w:val="sr-Latn-ME" w:eastAsia="zh-TW"/>
        </w:rPr>
      </w:pPr>
    </w:p>
    <w:p w14:paraId="2ECD13DE" w14:textId="43A91B50" w:rsidR="000105AB" w:rsidRPr="00AC00B2" w:rsidRDefault="000105AB" w:rsidP="000105AB">
      <w:pPr>
        <w:autoSpaceDE w:val="0"/>
        <w:autoSpaceDN w:val="0"/>
        <w:adjustRightInd w:val="0"/>
        <w:rPr>
          <w:sz w:val="22"/>
          <w:szCs w:val="22"/>
          <w:u w:val="single"/>
          <w:lang w:val="sr-Latn-ME" w:eastAsia="zh-TW"/>
        </w:rPr>
      </w:pPr>
      <w:r w:rsidRPr="00AC00B2">
        <w:rPr>
          <w:sz w:val="22"/>
          <w:szCs w:val="22"/>
          <w:u w:val="single"/>
          <w:lang w:val="sr-Latn-ME" w:eastAsia="zh-TW"/>
        </w:rPr>
        <w:t>Carboplatin Ebewe, 150mg/15ml, koncentrat za rastvor za infuziju</w:t>
      </w:r>
    </w:p>
    <w:p w14:paraId="402BAAAD" w14:textId="49899C3C" w:rsidR="008C52D7" w:rsidRPr="00AC00B2" w:rsidRDefault="008C52D7" w:rsidP="008C52D7">
      <w:pPr>
        <w:autoSpaceDE w:val="0"/>
        <w:autoSpaceDN w:val="0"/>
        <w:adjustRightInd w:val="0"/>
        <w:rPr>
          <w:bCs/>
          <w:sz w:val="22"/>
          <w:szCs w:val="22"/>
          <w:lang w:val="sr-Latn-ME" w:eastAsia="zh-TW"/>
        </w:rPr>
      </w:pPr>
      <w:r w:rsidRPr="00AC00B2">
        <w:rPr>
          <w:bCs/>
          <w:sz w:val="22"/>
          <w:szCs w:val="22"/>
          <w:lang w:val="sr-Latn-ME" w:eastAsia="zh-TW"/>
        </w:rPr>
        <w:t xml:space="preserve">Spoljašnje pakovanje je složiva kartonska kutija u kojoj se nalazi </w:t>
      </w:r>
      <w:r w:rsidRPr="00AC00B2">
        <w:rPr>
          <w:sz w:val="22"/>
          <w:szCs w:val="22"/>
          <w:lang w:val="sr-Latn-ME" w:eastAsia="zh-TW"/>
        </w:rPr>
        <w:t>1 bo</w:t>
      </w:r>
      <w:r w:rsidRPr="00AC00B2">
        <w:rPr>
          <w:rFonts w:eastAsia="TimesNewRoman"/>
          <w:sz w:val="22"/>
          <w:szCs w:val="22"/>
          <w:lang w:val="sr-Latn-ME" w:eastAsia="zh-TW"/>
        </w:rPr>
        <w:t>č</w:t>
      </w:r>
      <w:r w:rsidRPr="00AC00B2">
        <w:rPr>
          <w:sz w:val="22"/>
          <w:szCs w:val="22"/>
          <w:lang w:val="sr-Latn-ME" w:eastAsia="zh-TW"/>
        </w:rPr>
        <w:t>ica sa 15 m</w:t>
      </w:r>
      <w:r w:rsidR="000105AB" w:rsidRPr="00AC00B2">
        <w:rPr>
          <w:sz w:val="22"/>
          <w:szCs w:val="22"/>
          <w:lang w:val="sr-Latn-ME" w:eastAsia="zh-TW"/>
        </w:rPr>
        <w:t>l</w:t>
      </w:r>
      <w:r w:rsidRPr="00AC00B2">
        <w:rPr>
          <w:sz w:val="22"/>
          <w:szCs w:val="22"/>
          <w:lang w:val="sr-Latn-ME" w:eastAsia="zh-TW"/>
        </w:rPr>
        <w:t xml:space="preserve"> koncentrata za rastvor za infuziju i Uputstvo za lijek.</w:t>
      </w:r>
    </w:p>
    <w:p w14:paraId="663F83F7" w14:textId="77777777" w:rsidR="008C52D7" w:rsidRPr="00AC00B2" w:rsidRDefault="008C52D7" w:rsidP="008C52D7">
      <w:pPr>
        <w:tabs>
          <w:tab w:val="left" w:pos="284"/>
        </w:tabs>
        <w:jc w:val="both"/>
        <w:rPr>
          <w:sz w:val="22"/>
          <w:szCs w:val="22"/>
          <w:lang w:val="sr-Latn-ME"/>
        </w:rPr>
      </w:pPr>
    </w:p>
    <w:p w14:paraId="2DB681C2" w14:textId="3F3B9146" w:rsidR="008C52D7" w:rsidRPr="00AC00B2" w:rsidRDefault="008C52D7" w:rsidP="008C52D7">
      <w:pPr>
        <w:tabs>
          <w:tab w:val="left" w:pos="284"/>
        </w:tabs>
        <w:rPr>
          <w:sz w:val="22"/>
          <w:szCs w:val="22"/>
          <w:u w:val="single"/>
          <w:lang w:val="sr-Latn-ME" w:eastAsia="zh-TW"/>
        </w:rPr>
      </w:pPr>
      <w:r w:rsidRPr="00AC00B2">
        <w:rPr>
          <w:sz w:val="22"/>
          <w:szCs w:val="22"/>
          <w:u w:val="single"/>
          <w:lang w:val="sr-Latn-ME" w:eastAsia="zh-TW"/>
        </w:rPr>
        <w:t>Carboplatin Ebewe, 450mg/45m</w:t>
      </w:r>
      <w:r w:rsidR="00C22D59" w:rsidRPr="00AC00B2">
        <w:rPr>
          <w:sz w:val="22"/>
          <w:szCs w:val="22"/>
          <w:u w:val="single"/>
          <w:lang w:val="sr-Latn-ME" w:eastAsia="zh-TW"/>
        </w:rPr>
        <w:t>l</w:t>
      </w:r>
      <w:r w:rsidRPr="00AC00B2">
        <w:rPr>
          <w:sz w:val="22"/>
          <w:szCs w:val="22"/>
          <w:u w:val="single"/>
          <w:lang w:val="sr-Latn-ME" w:eastAsia="zh-TW"/>
        </w:rPr>
        <w:t>, koncentrat za rastvor za infuziju</w:t>
      </w:r>
    </w:p>
    <w:p w14:paraId="769CB623" w14:textId="0CC82AC4" w:rsidR="008C52D7" w:rsidRPr="00AC00B2" w:rsidRDefault="008C52D7" w:rsidP="008C52D7">
      <w:pPr>
        <w:autoSpaceDE w:val="0"/>
        <w:autoSpaceDN w:val="0"/>
        <w:adjustRightInd w:val="0"/>
        <w:rPr>
          <w:sz w:val="22"/>
          <w:szCs w:val="22"/>
          <w:lang w:val="sr-Latn-ME" w:eastAsia="zh-TW"/>
        </w:rPr>
      </w:pPr>
      <w:r w:rsidRPr="00AC00B2">
        <w:rPr>
          <w:sz w:val="22"/>
          <w:szCs w:val="22"/>
          <w:lang w:val="sr-Latn-ME" w:eastAsia="zh-TW"/>
        </w:rPr>
        <w:t>Spoljašnje pakovanje je složiva kartonska kutija u kojoj se nalazi 1 bo</w:t>
      </w:r>
      <w:r w:rsidRPr="00AC00B2">
        <w:rPr>
          <w:rFonts w:eastAsia="TimesNewRoman"/>
          <w:sz w:val="22"/>
          <w:szCs w:val="22"/>
          <w:lang w:val="sr-Latn-ME" w:eastAsia="zh-TW"/>
        </w:rPr>
        <w:t>č</w:t>
      </w:r>
      <w:r w:rsidRPr="00AC00B2">
        <w:rPr>
          <w:sz w:val="22"/>
          <w:szCs w:val="22"/>
          <w:lang w:val="sr-Latn-ME" w:eastAsia="zh-TW"/>
        </w:rPr>
        <w:t>ica sa 45 m</w:t>
      </w:r>
      <w:r w:rsidR="000105AB" w:rsidRPr="00AC00B2">
        <w:rPr>
          <w:sz w:val="22"/>
          <w:szCs w:val="22"/>
          <w:lang w:val="sr-Latn-ME" w:eastAsia="zh-TW"/>
        </w:rPr>
        <w:t>l</w:t>
      </w:r>
      <w:r w:rsidRPr="00AC00B2">
        <w:rPr>
          <w:sz w:val="22"/>
          <w:szCs w:val="22"/>
          <w:lang w:val="sr-Latn-ME" w:eastAsia="zh-TW"/>
        </w:rPr>
        <w:t xml:space="preserve"> koncentrata za rastvor za infuziju i Uputstvo za lijek.</w:t>
      </w:r>
    </w:p>
    <w:p w14:paraId="6C51CCDF" w14:textId="77777777" w:rsidR="008C52D7" w:rsidRPr="00AC00B2" w:rsidRDefault="008C52D7" w:rsidP="00A32113">
      <w:pPr>
        <w:rPr>
          <w:sz w:val="22"/>
          <w:szCs w:val="22"/>
          <w:lang w:val="sr-Latn-ME"/>
        </w:rPr>
      </w:pPr>
    </w:p>
    <w:p w14:paraId="38B616CB" w14:textId="77777777" w:rsidR="00A32113" w:rsidRPr="00AC00B2" w:rsidRDefault="00A32113" w:rsidP="00A32113">
      <w:pPr>
        <w:rPr>
          <w:b/>
          <w:sz w:val="22"/>
          <w:szCs w:val="22"/>
          <w:lang w:val="sr-Latn-ME"/>
        </w:rPr>
      </w:pPr>
      <w:r w:rsidRPr="00AC00B2">
        <w:rPr>
          <w:b/>
          <w:sz w:val="22"/>
          <w:szCs w:val="22"/>
          <w:lang w:val="sr-Latn-ME"/>
        </w:rPr>
        <w:t xml:space="preserve">Nosilac dozvole i </w:t>
      </w:r>
      <w:r w:rsidR="00C66783" w:rsidRPr="00AC00B2">
        <w:rPr>
          <w:b/>
          <w:sz w:val="22"/>
          <w:szCs w:val="22"/>
          <w:lang w:val="sr-Latn-ME"/>
        </w:rPr>
        <w:t>p</w:t>
      </w:r>
      <w:r w:rsidRPr="00AC00B2">
        <w:rPr>
          <w:b/>
          <w:sz w:val="22"/>
          <w:szCs w:val="22"/>
          <w:lang w:val="sr-Latn-ME"/>
        </w:rPr>
        <w:t>roizvođač</w:t>
      </w:r>
    </w:p>
    <w:p w14:paraId="3C953D11" w14:textId="376769B3" w:rsidR="00445D8F" w:rsidRPr="00AC00B2" w:rsidRDefault="00445D8F" w:rsidP="00A32113">
      <w:pPr>
        <w:rPr>
          <w:sz w:val="22"/>
          <w:szCs w:val="22"/>
          <w:lang w:val="sr-Latn-ME"/>
        </w:rPr>
      </w:pPr>
    </w:p>
    <w:p w14:paraId="486CDC38" w14:textId="77777777" w:rsidR="000105AB" w:rsidRPr="00AC00B2" w:rsidRDefault="000105AB" w:rsidP="000105AB">
      <w:pPr>
        <w:rPr>
          <w:b/>
          <w:sz w:val="22"/>
          <w:szCs w:val="22"/>
          <w:lang w:val="sr-Latn-ME"/>
        </w:rPr>
      </w:pPr>
      <w:r w:rsidRPr="00AC00B2">
        <w:rPr>
          <w:b/>
          <w:sz w:val="22"/>
          <w:szCs w:val="22"/>
          <w:lang w:val="sr-Latn-ME"/>
        </w:rPr>
        <w:t xml:space="preserve">Nosilac dozvole </w:t>
      </w:r>
    </w:p>
    <w:p w14:paraId="134930DB" w14:textId="77777777" w:rsidR="000105AB" w:rsidRPr="00AC00B2" w:rsidRDefault="000105AB" w:rsidP="000105AB">
      <w:pPr>
        <w:rPr>
          <w:sz w:val="22"/>
          <w:szCs w:val="22"/>
          <w:lang w:val="sr-Latn-ME"/>
        </w:rPr>
      </w:pPr>
      <w:r w:rsidRPr="00AC00B2">
        <w:rPr>
          <w:sz w:val="22"/>
          <w:szCs w:val="22"/>
          <w:lang w:val="sr-Latn-ME"/>
        </w:rPr>
        <w:t>Glosarij d.o.o.</w:t>
      </w:r>
    </w:p>
    <w:p w14:paraId="79E3F33C" w14:textId="77777777" w:rsidR="000105AB" w:rsidRPr="00AC00B2" w:rsidRDefault="000105AB" w:rsidP="000105AB">
      <w:pPr>
        <w:rPr>
          <w:sz w:val="22"/>
          <w:szCs w:val="22"/>
          <w:lang w:val="sr-Latn-ME"/>
        </w:rPr>
      </w:pPr>
      <w:r w:rsidRPr="00AC00B2">
        <w:rPr>
          <w:sz w:val="22"/>
          <w:szCs w:val="22"/>
          <w:lang w:val="sr-Latn-ME"/>
        </w:rPr>
        <w:t>Vojislavljevića 76, 81000 Podgorica, Crna Gora</w:t>
      </w:r>
    </w:p>
    <w:p w14:paraId="38F72F0C" w14:textId="77777777" w:rsidR="000105AB" w:rsidRPr="00AC00B2" w:rsidRDefault="000105AB" w:rsidP="000105AB">
      <w:pPr>
        <w:rPr>
          <w:sz w:val="22"/>
          <w:szCs w:val="22"/>
          <w:lang w:val="sr-Latn-ME"/>
        </w:rPr>
      </w:pPr>
    </w:p>
    <w:p w14:paraId="7DD4A8B6" w14:textId="77777777" w:rsidR="000105AB" w:rsidRPr="00AC00B2" w:rsidRDefault="000105AB" w:rsidP="000105AB">
      <w:pPr>
        <w:rPr>
          <w:sz w:val="22"/>
          <w:szCs w:val="22"/>
          <w:lang w:val="sr-Latn-ME"/>
        </w:rPr>
      </w:pPr>
      <w:r w:rsidRPr="00AC00B2">
        <w:rPr>
          <w:b/>
          <w:sz w:val="22"/>
          <w:szCs w:val="22"/>
          <w:lang w:val="sr-Latn-ME"/>
        </w:rPr>
        <w:t>Proizvođač</w:t>
      </w:r>
    </w:p>
    <w:p w14:paraId="625947A6" w14:textId="77777777" w:rsidR="000105AB" w:rsidRPr="00AC00B2" w:rsidRDefault="000105AB" w:rsidP="000105AB">
      <w:pPr>
        <w:rPr>
          <w:sz w:val="22"/>
          <w:szCs w:val="22"/>
          <w:lang w:val="sr-Latn-ME"/>
        </w:rPr>
      </w:pPr>
      <w:r w:rsidRPr="00AC00B2">
        <w:rPr>
          <w:sz w:val="22"/>
          <w:szCs w:val="22"/>
          <w:lang w:val="sr-Latn-ME"/>
        </w:rPr>
        <w:t>Fareva Unterach GmbH</w:t>
      </w:r>
    </w:p>
    <w:p w14:paraId="161E9D20" w14:textId="77777777" w:rsidR="000105AB" w:rsidRPr="00AC00B2" w:rsidRDefault="000105AB" w:rsidP="000105AB">
      <w:pPr>
        <w:rPr>
          <w:sz w:val="22"/>
          <w:szCs w:val="22"/>
          <w:lang w:val="sr-Latn-ME"/>
        </w:rPr>
      </w:pPr>
      <w:r w:rsidRPr="00AC00B2">
        <w:rPr>
          <w:sz w:val="22"/>
          <w:szCs w:val="22"/>
          <w:lang w:val="sr-Latn-ME"/>
        </w:rPr>
        <w:t>Mondseestrasse 11, 4866 Unterach am Attersee, Austrija</w:t>
      </w:r>
    </w:p>
    <w:p w14:paraId="2F7E84BB" w14:textId="77777777" w:rsidR="000105AB" w:rsidRPr="00AC00B2" w:rsidRDefault="000105AB" w:rsidP="000105AB">
      <w:pPr>
        <w:rPr>
          <w:sz w:val="22"/>
          <w:szCs w:val="22"/>
          <w:lang w:val="sr-Latn-ME"/>
        </w:rPr>
      </w:pPr>
    </w:p>
    <w:p w14:paraId="44548E6A" w14:textId="75FC8D6F" w:rsidR="00A32113" w:rsidRPr="00AC00B2" w:rsidRDefault="00A32113" w:rsidP="00A32113">
      <w:pPr>
        <w:rPr>
          <w:b/>
          <w:sz w:val="22"/>
          <w:szCs w:val="22"/>
          <w:lang w:val="sr-Latn-ME"/>
        </w:rPr>
      </w:pPr>
      <w:r w:rsidRPr="00AC00B2">
        <w:rPr>
          <w:b/>
          <w:sz w:val="22"/>
          <w:szCs w:val="22"/>
          <w:lang w:val="sr-Latn-ME"/>
        </w:rPr>
        <w:t xml:space="preserve">Režim izdavanja </w:t>
      </w:r>
      <w:r w:rsidR="00163DAF" w:rsidRPr="00AC00B2">
        <w:rPr>
          <w:b/>
          <w:sz w:val="22"/>
          <w:szCs w:val="22"/>
          <w:lang w:val="sr-Latn-ME"/>
        </w:rPr>
        <w:t>lijeka</w:t>
      </w:r>
    </w:p>
    <w:p w14:paraId="4DE09E66" w14:textId="1BD1F727" w:rsidR="000105AB" w:rsidRPr="00AC00B2" w:rsidRDefault="000105AB" w:rsidP="000105AB">
      <w:pPr>
        <w:rPr>
          <w:sz w:val="22"/>
          <w:szCs w:val="22"/>
          <w:lang w:val="sr-Latn-ME"/>
        </w:rPr>
      </w:pPr>
      <w:r w:rsidRPr="00AC00B2">
        <w:rPr>
          <w:sz w:val="22"/>
          <w:szCs w:val="22"/>
          <w:lang w:val="sr-Latn-ME"/>
        </w:rPr>
        <w:t>Lijek se izdaje samo na ljekarski recept</w:t>
      </w:r>
      <w:r w:rsidR="00A17371">
        <w:rPr>
          <w:sz w:val="22"/>
          <w:szCs w:val="22"/>
          <w:lang w:val="sr-Latn-ME"/>
        </w:rPr>
        <w:t>.</w:t>
      </w:r>
    </w:p>
    <w:p w14:paraId="7AE85F28" w14:textId="77777777" w:rsidR="00445D8F" w:rsidRPr="00AC00B2" w:rsidRDefault="00445D8F" w:rsidP="00A32113">
      <w:pPr>
        <w:rPr>
          <w:sz w:val="22"/>
          <w:szCs w:val="22"/>
          <w:lang w:val="sr-Latn-ME"/>
        </w:rPr>
      </w:pPr>
    </w:p>
    <w:p w14:paraId="3F977BE4" w14:textId="77777777" w:rsidR="0067145B" w:rsidRPr="00AC00B2" w:rsidRDefault="00A32113" w:rsidP="00DB53F4">
      <w:pPr>
        <w:rPr>
          <w:b/>
          <w:sz w:val="22"/>
          <w:szCs w:val="22"/>
          <w:lang w:val="sr-Latn-ME"/>
        </w:rPr>
      </w:pPr>
      <w:r w:rsidRPr="00AC00B2">
        <w:rPr>
          <w:b/>
          <w:sz w:val="22"/>
          <w:szCs w:val="22"/>
          <w:lang w:val="sr-Latn-ME"/>
        </w:rPr>
        <w:t>Broj i datum dozvole</w:t>
      </w:r>
    </w:p>
    <w:p w14:paraId="03A3E72F" w14:textId="3F657CAC" w:rsidR="00AC00B2" w:rsidRPr="00F23B9F" w:rsidRDefault="00AC00B2" w:rsidP="00AC00B2">
      <w:pPr>
        <w:tabs>
          <w:tab w:val="left" w:pos="540"/>
          <w:tab w:val="left" w:pos="569"/>
        </w:tabs>
        <w:rPr>
          <w:bCs/>
          <w:sz w:val="22"/>
          <w:szCs w:val="22"/>
          <w:lang w:val="sr-Latn-ME"/>
        </w:rPr>
      </w:pPr>
      <w:r w:rsidRPr="00F45D60">
        <w:rPr>
          <w:bCs/>
          <w:sz w:val="22"/>
          <w:szCs w:val="22"/>
          <w:lang w:val="sr-Latn-ME"/>
        </w:rPr>
        <w:t>Carboplatin Ebewe®, koncentrat za rastvor za infuziju, 150mg/15ml, bočica, staklena, 1x15ml</w:t>
      </w:r>
      <w:r>
        <w:rPr>
          <w:bCs/>
          <w:sz w:val="22"/>
          <w:szCs w:val="22"/>
          <w:lang w:val="sr-Latn-ME"/>
        </w:rPr>
        <w:t xml:space="preserve">: </w:t>
      </w:r>
      <w:r w:rsidRPr="001623CA">
        <w:rPr>
          <w:sz w:val="22"/>
          <w:szCs w:val="22"/>
          <w:lang w:val="sr-Latn-ME"/>
        </w:rPr>
        <w:t>2030/23/3784 – 5185 od 03.10.2023. godine</w:t>
      </w:r>
    </w:p>
    <w:p w14:paraId="2710147D" w14:textId="3E75D966" w:rsidR="00AC00B2" w:rsidRPr="00F23B9F" w:rsidRDefault="00AC00B2" w:rsidP="00AC00B2">
      <w:pPr>
        <w:tabs>
          <w:tab w:val="left" w:pos="540"/>
          <w:tab w:val="left" w:pos="569"/>
        </w:tabs>
        <w:rPr>
          <w:bCs/>
          <w:sz w:val="22"/>
          <w:szCs w:val="22"/>
          <w:lang w:val="sr-Latn-ME"/>
        </w:rPr>
      </w:pPr>
    </w:p>
    <w:p w14:paraId="2EEEBA74" w14:textId="77777777" w:rsidR="00AC00B2" w:rsidRPr="00AC00B2" w:rsidRDefault="00AC00B2" w:rsidP="00AC00B2">
      <w:pPr>
        <w:tabs>
          <w:tab w:val="left" w:pos="540"/>
          <w:tab w:val="left" w:pos="569"/>
        </w:tabs>
        <w:rPr>
          <w:bCs/>
          <w:sz w:val="22"/>
          <w:szCs w:val="22"/>
          <w:lang w:val="sr-Latn-ME"/>
        </w:rPr>
      </w:pPr>
      <w:r w:rsidRPr="00AC00B2">
        <w:rPr>
          <w:bCs/>
          <w:sz w:val="22"/>
          <w:szCs w:val="22"/>
          <w:lang w:val="sr-Latn-ME"/>
        </w:rPr>
        <w:t xml:space="preserve">Carboplatin Ebewe®, koncentrat za rastvor za infuziju, 450mg/45ml, bočica, staklena, 1x45ml: </w:t>
      </w:r>
    </w:p>
    <w:p w14:paraId="1773D314" w14:textId="7ADA71C8" w:rsidR="00AC00B2" w:rsidRPr="001623CA" w:rsidRDefault="00AC00B2" w:rsidP="00AC00B2">
      <w:pPr>
        <w:tabs>
          <w:tab w:val="left" w:pos="540"/>
          <w:tab w:val="left" w:pos="569"/>
        </w:tabs>
        <w:rPr>
          <w:sz w:val="22"/>
          <w:szCs w:val="22"/>
          <w:lang w:val="sr-Latn-ME"/>
        </w:rPr>
      </w:pPr>
      <w:r w:rsidRPr="001623CA">
        <w:rPr>
          <w:sz w:val="22"/>
          <w:szCs w:val="22"/>
          <w:lang w:val="sr-Latn-ME"/>
        </w:rPr>
        <w:t>2030/23/3785 – 5186 od 03.10.2023. godine</w:t>
      </w:r>
    </w:p>
    <w:p w14:paraId="59DB9C49" w14:textId="77777777" w:rsidR="000105AB" w:rsidRPr="00AC00B2" w:rsidRDefault="000105AB" w:rsidP="00DB53F4">
      <w:pPr>
        <w:rPr>
          <w:b/>
          <w:sz w:val="22"/>
          <w:szCs w:val="22"/>
          <w:lang w:val="sr-Latn-ME"/>
        </w:rPr>
      </w:pPr>
    </w:p>
    <w:p w14:paraId="7C63D1E1" w14:textId="77777777" w:rsidR="00440196" w:rsidRPr="00AC00B2" w:rsidRDefault="00440196" w:rsidP="00440196">
      <w:pPr>
        <w:rPr>
          <w:b/>
          <w:sz w:val="22"/>
          <w:szCs w:val="22"/>
          <w:lang w:val="sr-Latn-ME"/>
        </w:rPr>
      </w:pPr>
      <w:r w:rsidRPr="00AC00B2">
        <w:rPr>
          <w:b/>
          <w:sz w:val="22"/>
          <w:szCs w:val="22"/>
          <w:lang w:val="sr-Latn-ME"/>
        </w:rPr>
        <w:t>Ovo uputstvo je posljednji put odobreno</w:t>
      </w:r>
    </w:p>
    <w:p w14:paraId="715BC638" w14:textId="2935CA46" w:rsidR="00AC00B2" w:rsidRPr="00F45D60" w:rsidRDefault="00A26C24" w:rsidP="001623CA">
      <w:pPr>
        <w:tabs>
          <w:tab w:val="left" w:pos="540"/>
          <w:tab w:val="left" w:pos="569"/>
        </w:tabs>
        <w:rPr>
          <w:sz w:val="22"/>
          <w:szCs w:val="22"/>
          <w:lang w:val="sr-Latn-ME"/>
        </w:rPr>
      </w:pPr>
      <w:r>
        <w:rPr>
          <w:sz w:val="22"/>
          <w:szCs w:val="22"/>
          <w:lang w:val="sr-Latn-ME"/>
        </w:rPr>
        <w:t>Jun, 2025</w:t>
      </w:r>
      <w:bookmarkStart w:id="2" w:name="_GoBack"/>
      <w:bookmarkEnd w:id="2"/>
      <w:r w:rsidR="00AC00B2" w:rsidRPr="001623CA">
        <w:rPr>
          <w:sz w:val="22"/>
          <w:szCs w:val="22"/>
          <w:lang w:val="sr-Latn-ME"/>
        </w:rPr>
        <w:t>. godine</w:t>
      </w:r>
    </w:p>
    <w:p w14:paraId="534949DC" w14:textId="55D9507A" w:rsidR="000105AB" w:rsidRPr="00AC00B2" w:rsidRDefault="000105AB" w:rsidP="00440196">
      <w:pPr>
        <w:rPr>
          <w:bCs/>
          <w:sz w:val="22"/>
          <w:szCs w:val="22"/>
          <w:lang w:val="sr-Latn-ME"/>
        </w:rPr>
      </w:pPr>
    </w:p>
    <w:p w14:paraId="0CF1421F" w14:textId="545E3A26" w:rsidR="0051211C" w:rsidRPr="00AC00B2" w:rsidRDefault="0051211C" w:rsidP="00440196">
      <w:pPr>
        <w:rPr>
          <w:bCs/>
          <w:sz w:val="22"/>
          <w:szCs w:val="22"/>
          <w:lang w:val="sr-Latn-ME"/>
        </w:rPr>
      </w:pPr>
      <w:r w:rsidRPr="00AC00B2">
        <w:rPr>
          <w:bCs/>
          <w:sz w:val="22"/>
          <w:szCs w:val="22"/>
          <w:lang w:val="sr-Latn-ME"/>
        </w:rPr>
        <w:t>__________________________________________________________________________________</w:t>
      </w:r>
    </w:p>
    <w:p w14:paraId="3DE9AB82" w14:textId="77777777" w:rsidR="0051211C" w:rsidRPr="00AC00B2" w:rsidRDefault="0051211C" w:rsidP="00440196">
      <w:pPr>
        <w:rPr>
          <w:bCs/>
          <w:sz w:val="22"/>
          <w:szCs w:val="22"/>
          <w:lang w:val="sr-Latn-ME"/>
        </w:rPr>
      </w:pPr>
    </w:p>
    <w:p w14:paraId="5A3AFB74" w14:textId="39D0841A" w:rsidR="008C52D7" w:rsidRPr="00AC00B2" w:rsidRDefault="008C52D7" w:rsidP="008C52D7">
      <w:pPr>
        <w:tabs>
          <w:tab w:val="left" w:pos="284"/>
        </w:tabs>
        <w:jc w:val="both"/>
        <w:rPr>
          <w:caps/>
          <w:sz w:val="22"/>
          <w:szCs w:val="22"/>
          <w:lang w:val="sr-Latn-ME"/>
        </w:rPr>
      </w:pPr>
      <w:r w:rsidRPr="00AC00B2">
        <w:rPr>
          <w:caps/>
          <w:sz w:val="22"/>
          <w:szCs w:val="22"/>
          <w:lang w:val="sr-Latn-ME"/>
        </w:rPr>
        <w:t>Sl</w:t>
      </w:r>
      <w:r w:rsidR="00AA5F23" w:rsidRPr="00AC00B2">
        <w:rPr>
          <w:caps/>
          <w:sz w:val="22"/>
          <w:szCs w:val="22"/>
          <w:lang w:val="sr-Latn-ME"/>
        </w:rPr>
        <w:t>J</w:t>
      </w:r>
      <w:r w:rsidRPr="00AC00B2">
        <w:rPr>
          <w:caps/>
          <w:sz w:val="22"/>
          <w:szCs w:val="22"/>
          <w:lang w:val="sr-Latn-ME"/>
        </w:rPr>
        <w:t>edeće informacije nam</w:t>
      </w:r>
      <w:r w:rsidR="00AA5F23" w:rsidRPr="00AC00B2">
        <w:rPr>
          <w:caps/>
          <w:sz w:val="22"/>
          <w:szCs w:val="22"/>
          <w:lang w:val="sr-Latn-ME"/>
        </w:rPr>
        <w:t>IJ</w:t>
      </w:r>
      <w:r w:rsidRPr="00AC00B2">
        <w:rPr>
          <w:caps/>
          <w:sz w:val="22"/>
          <w:szCs w:val="22"/>
          <w:lang w:val="sr-Latn-ME"/>
        </w:rPr>
        <w:t>enjene su isključivo zdravstvenim stručnjacima:</w:t>
      </w:r>
    </w:p>
    <w:p w14:paraId="696EC5ED" w14:textId="77777777" w:rsidR="008C52D7" w:rsidRPr="00AC00B2" w:rsidRDefault="008C52D7" w:rsidP="008C52D7">
      <w:pPr>
        <w:tabs>
          <w:tab w:val="left" w:pos="284"/>
        </w:tabs>
        <w:jc w:val="both"/>
        <w:rPr>
          <w:sz w:val="22"/>
          <w:szCs w:val="22"/>
          <w:lang w:val="sr-Latn-ME"/>
        </w:rPr>
      </w:pPr>
    </w:p>
    <w:p w14:paraId="59AC07BD" w14:textId="77777777" w:rsidR="008C52D7" w:rsidRPr="00AC00B2" w:rsidRDefault="008C52D7" w:rsidP="008C52D7">
      <w:pPr>
        <w:tabs>
          <w:tab w:val="left" w:pos="284"/>
        </w:tabs>
        <w:jc w:val="both"/>
        <w:rPr>
          <w:b/>
          <w:bCs/>
          <w:sz w:val="22"/>
          <w:szCs w:val="22"/>
          <w:lang w:val="sr-Latn-ME"/>
        </w:rPr>
      </w:pPr>
      <w:r w:rsidRPr="00AC00B2">
        <w:rPr>
          <w:b/>
          <w:bCs/>
          <w:sz w:val="22"/>
          <w:szCs w:val="22"/>
          <w:lang w:val="sr-Latn-ME"/>
        </w:rPr>
        <w:t>Terapijske indikacije</w:t>
      </w:r>
    </w:p>
    <w:p w14:paraId="37B1B40E" w14:textId="77777777" w:rsidR="008C52D7" w:rsidRPr="00AC00B2" w:rsidRDefault="008C52D7" w:rsidP="008C52D7">
      <w:pPr>
        <w:autoSpaceDE w:val="0"/>
        <w:autoSpaceDN w:val="0"/>
        <w:adjustRightInd w:val="0"/>
        <w:jc w:val="both"/>
        <w:rPr>
          <w:bCs/>
          <w:sz w:val="22"/>
          <w:szCs w:val="22"/>
          <w:lang w:val="sr-Latn-ME" w:eastAsia="zh-TW"/>
        </w:rPr>
      </w:pPr>
    </w:p>
    <w:p w14:paraId="3755411F" w14:textId="51C6F4CE" w:rsidR="008C52D7" w:rsidRPr="00AC00B2" w:rsidRDefault="008C52D7" w:rsidP="008C52D7">
      <w:pPr>
        <w:autoSpaceDE w:val="0"/>
        <w:autoSpaceDN w:val="0"/>
        <w:adjustRightInd w:val="0"/>
        <w:jc w:val="both"/>
        <w:rPr>
          <w:sz w:val="22"/>
          <w:szCs w:val="22"/>
          <w:lang w:val="sr-Latn-ME" w:eastAsia="zh-TW"/>
        </w:rPr>
      </w:pPr>
      <w:r w:rsidRPr="00AC00B2">
        <w:rPr>
          <w:bCs/>
          <w:sz w:val="22"/>
          <w:szCs w:val="22"/>
          <w:lang w:val="sr-Latn-ME" w:eastAsia="zh-TW"/>
        </w:rPr>
        <w:t>Lijek Carboplatin Ebewe</w:t>
      </w:r>
      <w:r w:rsidRPr="00AC00B2">
        <w:rPr>
          <w:sz w:val="22"/>
          <w:szCs w:val="22"/>
          <w:lang w:val="sr-Latn-ME" w:eastAsia="zh-TW"/>
        </w:rPr>
        <w:t xml:space="preserve"> je indikovan u monoterapiji ili u kombinaciji sa ostalim citostaticima u l</w:t>
      </w:r>
      <w:r w:rsidR="00BF3AAF" w:rsidRPr="00AC00B2">
        <w:rPr>
          <w:sz w:val="22"/>
          <w:szCs w:val="22"/>
          <w:lang w:val="sr-Latn-ME" w:eastAsia="zh-TW"/>
        </w:rPr>
        <w:t>ij</w:t>
      </w:r>
      <w:r w:rsidRPr="00AC00B2">
        <w:rPr>
          <w:sz w:val="22"/>
          <w:szCs w:val="22"/>
          <w:lang w:val="sr-Latn-ME" w:eastAsia="zh-TW"/>
        </w:rPr>
        <w:t xml:space="preserve">ečenju uznapredovalog karcinoma ovarijuma i mikrocelularnog </w:t>
      </w:r>
      <w:r w:rsidR="00AA5F23" w:rsidRPr="00AC00B2">
        <w:rPr>
          <w:sz w:val="22"/>
          <w:szCs w:val="22"/>
          <w:lang w:val="sr-Latn-ME" w:eastAsia="zh-TW"/>
        </w:rPr>
        <w:t xml:space="preserve">karcinoma pluća (engl. small cell lung carcinoma, SCLC) </w:t>
      </w:r>
      <w:r w:rsidRPr="00AC00B2">
        <w:rPr>
          <w:sz w:val="22"/>
          <w:szCs w:val="22"/>
          <w:lang w:val="sr-Latn-ME" w:eastAsia="zh-TW"/>
        </w:rPr>
        <w:t xml:space="preserve">i ne-mikrocelularnog </w:t>
      </w:r>
      <w:r w:rsidR="00AA5F23" w:rsidRPr="00AC00B2">
        <w:rPr>
          <w:sz w:val="22"/>
          <w:szCs w:val="22"/>
          <w:lang w:val="sr-Latn-ME" w:eastAsia="zh-TW"/>
        </w:rPr>
        <w:t>karcinoma pluća (</w:t>
      </w:r>
      <w:r w:rsidR="003C7F54" w:rsidRPr="00AC00B2">
        <w:rPr>
          <w:sz w:val="22"/>
          <w:szCs w:val="22"/>
          <w:lang w:val="sr-Latn-ME" w:eastAsia="zh-TW"/>
        </w:rPr>
        <w:t>non-small cell</w:t>
      </w:r>
      <w:r w:rsidR="00AA5F23" w:rsidRPr="00AC00B2">
        <w:rPr>
          <w:sz w:val="22"/>
          <w:szCs w:val="22"/>
          <w:lang w:val="sr-Latn-ME" w:eastAsia="zh-TW"/>
        </w:rPr>
        <w:t xml:space="preserve"> lung carcinoma,</w:t>
      </w:r>
      <w:r w:rsidR="00AA5F23" w:rsidRPr="00AC00B2" w:rsidDel="00AA5F23">
        <w:rPr>
          <w:sz w:val="22"/>
          <w:szCs w:val="22"/>
          <w:lang w:val="sr-Latn-ME" w:eastAsia="zh-TW"/>
        </w:rPr>
        <w:t xml:space="preserve"> </w:t>
      </w:r>
      <w:r w:rsidRPr="00AC00B2">
        <w:rPr>
          <w:sz w:val="22"/>
          <w:szCs w:val="22"/>
          <w:lang w:val="sr-Latn-ME" w:eastAsia="zh-TW"/>
        </w:rPr>
        <w:t>NSCLC)</w:t>
      </w:r>
      <w:r w:rsidR="00AA5F23" w:rsidRPr="00AC00B2">
        <w:rPr>
          <w:sz w:val="22"/>
          <w:szCs w:val="22"/>
          <w:lang w:val="sr-Latn-ME" w:eastAsia="zh-TW"/>
        </w:rPr>
        <w:t>.</w:t>
      </w:r>
    </w:p>
    <w:p w14:paraId="5CB01967" w14:textId="77777777" w:rsidR="008C52D7" w:rsidRPr="00AC00B2" w:rsidRDefault="008C52D7" w:rsidP="008C52D7">
      <w:pPr>
        <w:tabs>
          <w:tab w:val="left" w:pos="284"/>
        </w:tabs>
        <w:jc w:val="both"/>
        <w:rPr>
          <w:sz w:val="22"/>
          <w:szCs w:val="22"/>
          <w:lang w:val="sr-Latn-ME"/>
        </w:rPr>
      </w:pPr>
    </w:p>
    <w:p w14:paraId="1858EB3A" w14:textId="58AA551B" w:rsidR="008C52D7" w:rsidRPr="00AC00B2" w:rsidRDefault="008C52D7" w:rsidP="00590ED9">
      <w:pPr>
        <w:tabs>
          <w:tab w:val="left" w:pos="284"/>
        </w:tabs>
        <w:jc w:val="both"/>
        <w:rPr>
          <w:rFonts w:eastAsia="TimesNewRoman"/>
          <w:sz w:val="22"/>
          <w:szCs w:val="22"/>
          <w:lang w:val="sr-Latn-ME"/>
        </w:rPr>
      </w:pPr>
      <w:r w:rsidRPr="00AC00B2">
        <w:rPr>
          <w:b/>
          <w:bCs/>
          <w:sz w:val="22"/>
          <w:szCs w:val="22"/>
          <w:lang w:val="sr-Latn-ME"/>
        </w:rPr>
        <w:t xml:space="preserve">Doziranje i način </w:t>
      </w:r>
      <w:r w:rsidR="009A575B" w:rsidRPr="00AC00B2">
        <w:rPr>
          <w:b/>
          <w:bCs/>
          <w:sz w:val="22"/>
          <w:szCs w:val="22"/>
          <w:lang w:val="sr-Latn-ME"/>
        </w:rPr>
        <w:t>primjene</w:t>
      </w:r>
    </w:p>
    <w:p w14:paraId="390E4C83" w14:textId="77777777" w:rsidR="008C52D7" w:rsidRPr="00AC00B2" w:rsidRDefault="008C52D7" w:rsidP="008C52D7">
      <w:pPr>
        <w:autoSpaceDE w:val="0"/>
        <w:autoSpaceDN w:val="0"/>
        <w:adjustRightInd w:val="0"/>
        <w:jc w:val="both"/>
        <w:rPr>
          <w:rFonts w:eastAsia="TimesNewRoman"/>
          <w:sz w:val="22"/>
          <w:szCs w:val="22"/>
          <w:lang w:val="sr-Latn-ME"/>
        </w:rPr>
      </w:pPr>
    </w:p>
    <w:p w14:paraId="749A1255" w14:textId="706BEA13" w:rsidR="008C52D7" w:rsidRPr="00AC00B2" w:rsidRDefault="008C52D7" w:rsidP="008C52D7">
      <w:pPr>
        <w:autoSpaceDE w:val="0"/>
        <w:autoSpaceDN w:val="0"/>
        <w:adjustRightInd w:val="0"/>
        <w:jc w:val="both"/>
        <w:rPr>
          <w:rFonts w:eastAsia="TimesNewRoman"/>
          <w:sz w:val="22"/>
          <w:szCs w:val="22"/>
          <w:lang w:val="sr-Latn-ME"/>
        </w:rPr>
      </w:pPr>
      <w:r w:rsidRPr="00AC00B2">
        <w:rPr>
          <w:rFonts w:eastAsia="TimesNewRoman"/>
          <w:sz w:val="22"/>
          <w:szCs w:val="22"/>
          <w:lang w:val="sr-Latn-ME"/>
        </w:rPr>
        <w:t xml:space="preserve">Preporučena doza karboplatina kod prethodno </w:t>
      </w:r>
      <w:r w:rsidR="00BF3AAF" w:rsidRPr="00AC00B2">
        <w:rPr>
          <w:rFonts w:eastAsia="TimesNewRoman"/>
          <w:sz w:val="22"/>
          <w:szCs w:val="22"/>
          <w:lang w:val="sr-Latn-ME"/>
        </w:rPr>
        <w:t>neliječenih</w:t>
      </w:r>
      <w:r w:rsidRPr="00AC00B2">
        <w:rPr>
          <w:rFonts w:eastAsia="TimesNewRoman"/>
          <w:sz w:val="22"/>
          <w:szCs w:val="22"/>
          <w:lang w:val="sr-Latn-ME"/>
        </w:rPr>
        <w:t xml:space="preserve"> odraslih pacijenata sa normalnom funkcijom bubrega iznosi 400 mg/m</w:t>
      </w:r>
      <w:r w:rsidRPr="00AC00B2">
        <w:rPr>
          <w:rFonts w:eastAsia="TimesNewRoman"/>
          <w:sz w:val="22"/>
          <w:szCs w:val="22"/>
          <w:vertAlign w:val="superscript"/>
          <w:lang w:val="sr-Latn-ME"/>
        </w:rPr>
        <w:t>2</w:t>
      </w:r>
      <w:r w:rsidRPr="00AC00B2">
        <w:rPr>
          <w:rFonts w:eastAsia="TimesNewRoman"/>
          <w:sz w:val="22"/>
          <w:szCs w:val="22"/>
          <w:lang w:val="sr-Latn-ME"/>
        </w:rPr>
        <w:t xml:space="preserve">. Ova doza primenjuje se kao pojedinačna intravenska doza u trajanju od 15 do 60 minuta. </w:t>
      </w:r>
    </w:p>
    <w:p w14:paraId="55BE316D" w14:textId="77777777" w:rsidR="008C52D7" w:rsidRPr="00AC00B2" w:rsidRDefault="008C52D7" w:rsidP="008C52D7">
      <w:pPr>
        <w:autoSpaceDE w:val="0"/>
        <w:autoSpaceDN w:val="0"/>
        <w:adjustRightInd w:val="0"/>
        <w:jc w:val="both"/>
        <w:rPr>
          <w:rFonts w:eastAsia="TimesNewRoman"/>
          <w:sz w:val="22"/>
          <w:szCs w:val="22"/>
          <w:lang w:val="sr-Latn-ME"/>
        </w:rPr>
      </w:pPr>
    </w:p>
    <w:p w14:paraId="7C7B07D3" w14:textId="77777777" w:rsidR="008C52D7" w:rsidRPr="00AC00B2" w:rsidRDefault="008C52D7" w:rsidP="008C52D7">
      <w:pPr>
        <w:autoSpaceDE w:val="0"/>
        <w:autoSpaceDN w:val="0"/>
        <w:adjustRightInd w:val="0"/>
        <w:jc w:val="both"/>
        <w:rPr>
          <w:rFonts w:eastAsia="TimesNewRoman"/>
          <w:sz w:val="22"/>
          <w:szCs w:val="22"/>
          <w:lang w:val="sr-Latn-ME"/>
        </w:rPr>
      </w:pPr>
      <w:r w:rsidRPr="00AC00B2">
        <w:rPr>
          <w:rFonts w:eastAsia="TimesNewRoman"/>
          <w:sz w:val="22"/>
          <w:szCs w:val="22"/>
          <w:lang w:val="sr-Latn-ME"/>
        </w:rPr>
        <w:t>Terapiju ne treba ponavljati dok ne prođu 4 nedelje od prethodnog terapijskog ciklusa karboplatinom i/ili dok broj neutrofila ne bude najmanje 2000 ćelija/mm</w:t>
      </w:r>
      <w:r w:rsidRPr="00AC00B2">
        <w:rPr>
          <w:rFonts w:eastAsia="TimesNewRoman"/>
          <w:sz w:val="22"/>
          <w:szCs w:val="22"/>
          <w:vertAlign w:val="superscript"/>
          <w:lang w:val="sr-Latn-ME"/>
        </w:rPr>
        <w:t>3</w:t>
      </w:r>
      <w:r w:rsidRPr="00AC00B2">
        <w:rPr>
          <w:rFonts w:eastAsia="TimesNewRoman"/>
          <w:sz w:val="22"/>
          <w:szCs w:val="22"/>
          <w:lang w:val="sr-Latn-ME"/>
        </w:rPr>
        <w:t xml:space="preserve"> i broj trombocita najmanje 100 000 ćelija/mm</w:t>
      </w:r>
      <w:r w:rsidRPr="00AC00B2">
        <w:rPr>
          <w:rFonts w:eastAsia="TimesNewRoman"/>
          <w:sz w:val="22"/>
          <w:szCs w:val="22"/>
          <w:vertAlign w:val="superscript"/>
          <w:lang w:val="sr-Latn-ME"/>
        </w:rPr>
        <w:t>3</w:t>
      </w:r>
      <w:r w:rsidRPr="00AC00B2">
        <w:rPr>
          <w:rFonts w:eastAsia="TimesNewRoman"/>
          <w:sz w:val="22"/>
          <w:szCs w:val="22"/>
          <w:lang w:val="sr-Latn-ME"/>
        </w:rPr>
        <w:t xml:space="preserve">. </w:t>
      </w:r>
    </w:p>
    <w:p w14:paraId="16E812B4" w14:textId="77777777" w:rsidR="008C52D7" w:rsidRPr="00AC00B2" w:rsidRDefault="008C52D7" w:rsidP="008C52D7">
      <w:pPr>
        <w:autoSpaceDE w:val="0"/>
        <w:autoSpaceDN w:val="0"/>
        <w:adjustRightInd w:val="0"/>
        <w:jc w:val="both"/>
        <w:rPr>
          <w:rFonts w:eastAsia="TimesNewRoman"/>
          <w:sz w:val="22"/>
          <w:szCs w:val="22"/>
          <w:lang w:val="sr-Latn-ME"/>
        </w:rPr>
      </w:pPr>
    </w:p>
    <w:p w14:paraId="60225057" w14:textId="77777777" w:rsidR="008C52D7" w:rsidRPr="00AC00B2" w:rsidRDefault="008C52D7" w:rsidP="008C52D7">
      <w:pPr>
        <w:autoSpaceDE w:val="0"/>
        <w:autoSpaceDN w:val="0"/>
        <w:adjustRightInd w:val="0"/>
        <w:jc w:val="both"/>
        <w:rPr>
          <w:rFonts w:eastAsia="TimesNewRoman"/>
          <w:sz w:val="22"/>
          <w:szCs w:val="22"/>
          <w:lang w:val="sr-Latn-ME"/>
        </w:rPr>
      </w:pPr>
      <w:r w:rsidRPr="00AC00B2">
        <w:rPr>
          <w:rFonts w:eastAsia="TimesNewRoman"/>
          <w:sz w:val="22"/>
          <w:szCs w:val="22"/>
          <w:lang w:val="sr-Latn-ME"/>
        </w:rPr>
        <w:lastRenderedPageBreak/>
        <w:t xml:space="preserve">Smanjenje inicijalne doze od 20% do 25% preporučuje se kod pacijenata koji imaju neki od faktora rizika kao što su: prethodna mijelosupresivna terapija i nizak </w:t>
      </w:r>
      <w:r w:rsidRPr="00AC00B2">
        <w:rPr>
          <w:rFonts w:eastAsia="TimesNewRoman"/>
          <w:i/>
          <w:iCs/>
          <w:sz w:val="22"/>
          <w:szCs w:val="22"/>
          <w:lang w:val="sr-Latn-ME"/>
        </w:rPr>
        <w:t xml:space="preserve">performans </w:t>
      </w:r>
      <w:r w:rsidRPr="00AC00B2">
        <w:rPr>
          <w:rFonts w:eastAsia="TimesNewRoman"/>
          <w:sz w:val="22"/>
          <w:szCs w:val="22"/>
          <w:lang w:val="sr-Latn-ME"/>
        </w:rPr>
        <w:t>skor (ECOG – Zubrod 2-4 ili Karnofsky ispod 80).</w:t>
      </w:r>
    </w:p>
    <w:p w14:paraId="1F71085A" w14:textId="77777777" w:rsidR="008C52D7" w:rsidRPr="00AC00B2" w:rsidRDefault="008C52D7" w:rsidP="008C52D7">
      <w:pPr>
        <w:autoSpaceDE w:val="0"/>
        <w:autoSpaceDN w:val="0"/>
        <w:adjustRightInd w:val="0"/>
        <w:jc w:val="both"/>
        <w:rPr>
          <w:rFonts w:eastAsia="TimesNewRoman"/>
          <w:sz w:val="22"/>
          <w:szCs w:val="22"/>
          <w:lang w:val="sr-Latn-ME"/>
        </w:rPr>
      </w:pPr>
    </w:p>
    <w:p w14:paraId="4E5A2A01" w14:textId="7DD3F4EF" w:rsidR="008C52D7" w:rsidRPr="00AC00B2" w:rsidRDefault="008C52D7" w:rsidP="008C52D7">
      <w:pPr>
        <w:autoSpaceDE w:val="0"/>
        <w:autoSpaceDN w:val="0"/>
        <w:adjustRightInd w:val="0"/>
        <w:jc w:val="both"/>
        <w:rPr>
          <w:rFonts w:eastAsia="TimesNewRoman"/>
          <w:sz w:val="22"/>
          <w:szCs w:val="22"/>
          <w:lang w:val="sr-Latn-ME"/>
        </w:rPr>
      </w:pPr>
      <w:r w:rsidRPr="00AC00B2">
        <w:rPr>
          <w:rFonts w:eastAsia="TimesNewRoman"/>
          <w:sz w:val="22"/>
          <w:szCs w:val="22"/>
          <w:lang w:val="sr-Latn-ME"/>
        </w:rPr>
        <w:t xml:space="preserve">Preporučuje se određivanje hematološkog nadira (najnižih </w:t>
      </w:r>
      <w:r w:rsidR="0072136F" w:rsidRPr="00AC00B2">
        <w:rPr>
          <w:rFonts w:eastAsia="TimesNewRoman"/>
          <w:sz w:val="22"/>
          <w:szCs w:val="22"/>
          <w:lang w:val="sr-Latn-ME"/>
        </w:rPr>
        <w:t>vrijednosti</w:t>
      </w:r>
      <w:r w:rsidRPr="00AC00B2">
        <w:rPr>
          <w:rFonts w:eastAsia="TimesNewRoman"/>
          <w:sz w:val="22"/>
          <w:szCs w:val="22"/>
          <w:lang w:val="sr-Latn-ME"/>
        </w:rPr>
        <w:t>) na osnovu krvne slike na ned</w:t>
      </w:r>
      <w:r w:rsidR="009662E7" w:rsidRPr="00AC00B2">
        <w:rPr>
          <w:rFonts w:eastAsia="TimesNewRoman"/>
          <w:sz w:val="22"/>
          <w:szCs w:val="22"/>
          <w:lang w:val="sr-Latn-ME"/>
        </w:rPr>
        <w:t>j</w:t>
      </w:r>
      <w:r w:rsidRPr="00AC00B2">
        <w:rPr>
          <w:rFonts w:eastAsia="TimesNewRoman"/>
          <w:sz w:val="22"/>
          <w:szCs w:val="22"/>
          <w:lang w:val="sr-Latn-ME"/>
        </w:rPr>
        <w:t>eljnom nivou na početku terapije karboplatinom, u cilju prilagođavanja doze za naredne terapijske cikluse.</w:t>
      </w:r>
    </w:p>
    <w:p w14:paraId="740A42E0" w14:textId="77777777" w:rsidR="008C52D7" w:rsidRPr="00AC00B2" w:rsidRDefault="008C52D7" w:rsidP="008C52D7">
      <w:pPr>
        <w:autoSpaceDE w:val="0"/>
        <w:autoSpaceDN w:val="0"/>
        <w:adjustRightInd w:val="0"/>
        <w:jc w:val="both"/>
        <w:rPr>
          <w:rFonts w:eastAsia="TimesNewRoman"/>
          <w:sz w:val="22"/>
          <w:szCs w:val="22"/>
          <w:lang w:val="sr-Latn-ME"/>
        </w:rPr>
      </w:pPr>
    </w:p>
    <w:p w14:paraId="48B47566" w14:textId="0E952B63" w:rsidR="008C52D7" w:rsidRPr="00AC00B2" w:rsidRDefault="008C52D7" w:rsidP="008C52D7">
      <w:pPr>
        <w:autoSpaceDE w:val="0"/>
        <w:autoSpaceDN w:val="0"/>
        <w:adjustRightInd w:val="0"/>
        <w:jc w:val="both"/>
        <w:rPr>
          <w:rFonts w:eastAsia="TimesNewRoman"/>
          <w:sz w:val="22"/>
          <w:szCs w:val="22"/>
          <w:lang w:val="sr-Latn-ME"/>
        </w:rPr>
      </w:pPr>
      <w:r w:rsidRPr="00AC00B2">
        <w:rPr>
          <w:rFonts w:eastAsia="TimesNewRoman"/>
          <w:sz w:val="22"/>
          <w:szCs w:val="22"/>
          <w:lang w:val="sr-Latn-ME"/>
        </w:rPr>
        <w:t>Igle ili intravenski setovi koji sadrže aluminijumske d</w:t>
      </w:r>
      <w:r w:rsidR="009662E7" w:rsidRPr="00AC00B2">
        <w:rPr>
          <w:rFonts w:eastAsia="TimesNewRoman"/>
          <w:sz w:val="22"/>
          <w:szCs w:val="22"/>
          <w:lang w:val="sr-Latn-ME"/>
        </w:rPr>
        <w:t>j</w:t>
      </w:r>
      <w:r w:rsidRPr="00AC00B2">
        <w:rPr>
          <w:rFonts w:eastAsia="TimesNewRoman"/>
          <w:sz w:val="22"/>
          <w:szCs w:val="22"/>
          <w:lang w:val="sr-Latn-ME"/>
        </w:rPr>
        <w:t>elove</w:t>
      </w:r>
      <w:r w:rsidR="009662E7" w:rsidRPr="00AC00B2">
        <w:rPr>
          <w:rFonts w:eastAsia="TimesNewRoman"/>
          <w:sz w:val="22"/>
          <w:szCs w:val="22"/>
          <w:lang w:val="sr-Latn-ME"/>
        </w:rPr>
        <w:t>,</w:t>
      </w:r>
      <w:r w:rsidRPr="00AC00B2">
        <w:rPr>
          <w:rFonts w:eastAsia="TimesNewRoman"/>
          <w:sz w:val="22"/>
          <w:szCs w:val="22"/>
          <w:lang w:val="sr-Latn-ME"/>
        </w:rPr>
        <w:t xml:space="preserve"> a koji mogu doći u kontakt sa karboplatinom se ne sm</w:t>
      </w:r>
      <w:r w:rsidR="00BF3AAF" w:rsidRPr="00AC00B2">
        <w:rPr>
          <w:rFonts w:eastAsia="TimesNewRoman"/>
          <w:sz w:val="22"/>
          <w:szCs w:val="22"/>
          <w:lang w:val="sr-Latn-ME"/>
        </w:rPr>
        <w:t>i</w:t>
      </w:r>
      <w:r w:rsidRPr="00AC00B2">
        <w:rPr>
          <w:rFonts w:eastAsia="TimesNewRoman"/>
          <w:sz w:val="22"/>
          <w:szCs w:val="22"/>
          <w:lang w:val="sr-Latn-ME"/>
        </w:rPr>
        <w:t xml:space="preserve">ju koristiti za pripremu ili </w:t>
      </w:r>
      <w:r w:rsidR="009A575B" w:rsidRPr="00AC00B2">
        <w:rPr>
          <w:rFonts w:eastAsia="TimesNewRoman"/>
          <w:sz w:val="22"/>
          <w:szCs w:val="22"/>
          <w:lang w:val="sr-Latn-ME"/>
        </w:rPr>
        <w:t>primjenu</w:t>
      </w:r>
      <w:r w:rsidRPr="00AC00B2">
        <w:rPr>
          <w:rFonts w:eastAsia="TimesNewRoman"/>
          <w:sz w:val="22"/>
          <w:szCs w:val="22"/>
          <w:lang w:val="sr-Latn-ME"/>
        </w:rPr>
        <w:t xml:space="preserve"> </w:t>
      </w:r>
      <w:r w:rsidR="00163DAF" w:rsidRPr="00AC00B2">
        <w:rPr>
          <w:rFonts w:eastAsia="TimesNewRoman"/>
          <w:sz w:val="22"/>
          <w:szCs w:val="22"/>
          <w:lang w:val="sr-Latn-ME"/>
        </w:rPr>
        <w:t>lijeka</w:t>
      </w:r>
      <w:r w:rsidRPr="00AC00B2">
        <w:rPr>
          <w:rFonts w:eastAsia="TimesNewRoman"/>
          <w:sz w:val="22"/>
          <w:szCs w:val="22"/>
          <w:lang w:val="sr-Latn-ME"/>
        </w:rPr>
        <w:t>. Aluminijum reaguje sa karboplatinom i uzrokuje stvaranje precipitata i/ili gubitak efikasnosti l</w:t>
      </w:r>
      <w:r w:rsidR="00BF3AAF" w:rsidRPr="00AC00B2">
        <w:rPr>
          <w:rFonts w:eastAsia="TimesNewRoman"/>
          <w:sz w:val="22"/>
          <w:szCs w:val="22"/>
          <w:lang w:val="sr-Latn-ME"/>
        </w:rPr>
        <w:t>i</w:t>
      </w:r>
      <w:r w:rsidRPr="00AC00B2">
        <w:rPr>
          <w:rFonts w:eastAsia="TimesNewRoman"/>
          <w:sz w:val="22"/>
          <w:szCs w:val="22"/>
          <w:lang w:val="sr-Latn-ME"/>
        </w:rPr>
        <w:t>jeka.</w:t>
      </w:r>
    </w:p>
    <w:p w14:paraId="4E08A4CB" w14:textId="77777777" w:rsidR="008C52D7" w:rsidRPr="00AC00B2" w:rsidRDefault="008C52D7" w:rsidP="008C52D7">
      <w:pPr>
        <w:autoSpaceDE w:val="0"/>
        <w:autoSpaceDN w:val="0"/>
        <w:adjustRightInd w:val="0"/>
        <w:rPr>
          <w:rFonts w:eastAsia="TimesNewRoman"/>
          <w:sz w:val="22"/>
          <w:szCs w:val="22"/>
          <w:lang w:val="sr-Latn-ME"/>
        </w:rPr>
      </w:pPr>
    </w:p>
    <w:p w14:paraId="3CA6D850" w14:textId="246AE24C" w:rsidR="008C52D7" w:rsidRPr="00AC00B2" w:rsidRDefault="008C52D7" w:rsidP="008C52D7">
      <w:pPr>
        <w:autoSpaceDE w:val="0"/>
        <w:autoSpaceDN w:val="0"/>
        <w:adjustRightInd w:val="0"/>
        <w:jc w:val="both"/>
        <w:rPr>
          <w:rFonts w:eastAsia="TimesNewRoman"/>
          <w:sz w:val="22"/>
          <w:szCs w:val="22"/>
          <w:lang w:val="sr-Latn-ME"/>
        </w:rPr>
      </w:pPr>
      <w:r w:rsidRPr="00AC00B2">
        <w:rPr>
          <w:rFonts w:eastAsia="TimesNewRoman"/>
          <w:sz w:val="22"/>
          <w:szCs w:val="22"/>
          <w:lang w:val="sr-Latn-ME"/>
        </w:rPr>
        <w:t>Tokom pripreme i prim</w:t>
      </w:r>
      <w:r w:rsidR="00BF3AAF" w:rsidRPr="00AC00B2">
        <w:rPr>
          <w:rFonts w:eastAsia="TimesNewRoman"/>
          <w:sz w:val="22"/>
          <w:szCs w:val="22"/>
          <w:lang w:val="sr-Latn-ME"/>
        </w:rPr>
        <w:t>j</w:t>
      </w:r>
      <w:r w:rsidRPr="00AC00B2">
        <w:rPr>
          <w:rFonts w:eastAsia="TimesNewRoman"/>
          <w:sz w:val="22"/>
          <w:szCs w:val="22"/>
          <w:lang w:val="sr-Latn-ME"/>
        </w:rPr>
        <w:t xml:space="preserve">ene </w:t>
      </w:r>
      <w:r w:rsidR="00163DAF" w:rsidRPr="00AC00B2">
        <w:rPr>
          <w:rFonts w:eastAsia="TimesNewRoman"/>
          <w:sz w:val="22"/>
          <w:szCs w:val="22"/>
          <w:lang w:val="sr-Latn-ME"/>
        </w:rPr>
        <w:t>lijeka</w:t>
      </w:r>
      <w:r w:rsidRPr="00AC00B2">
        <w:rPr>
          <w:rFonts w:eastAsia="TimesNewRoman"/>
          <w:sz w:val="22"/>
          <w:szCs w:val="22"/>
          <w:lang w:val="sr-Latn-ME"/>
        </w:rPr>
        <w:t xml:space="preserve"> moraju se poštovati bezb</w:t>
      </w:r>
      <w:r w:rsidR="009662E7" w:rsidRPr="00AC00B2">
        <w:rPr>
          <w:rFonts w:eastAsia="TimesNewRoman"/>
          <w:sz w:val="22"/>
          <w:szCs w:val="22"/>
          <w:lang w:val="sr-Latn-ME"/>
        </w:rPr>
        <w:t>j</w:t>
      </w:r>
      <w:r w:rsidRPr="00AC00B2">
        <w:rPr>
          <w:rFonts w:eastAsia="TimesNewRoman"/>
          <w:sz w:val="22"/>
          <w:szCs w:val="22"/>
          <w:lang w:val="sr-Latn-ME"/>
        </w:rPr>
        <w:t>edonsne m</w:t>
      </w:r>
      <w:r w:rsidR="00BF3AAF" w:rsidRPr="00AC00B2">
        <w:rPr>
          <w:rFonts w:eastAsia="TimesNewRoman"/>
          <w:sz w:val="22"/>
          <w:szCs w:val="22"/>
          <w:lang w:val="sr-Latn-ME"/>
        </w:rPr>
        <w:t>j</w:t>
      </w:r>
      <w:r w:rsidRPr="00AC00B2">
        <w:rPr>
          <w:rFonts w:eastAsia="TimesNewRoman"/>
          <w:sz w:val="22"/>
          <w:szCs w:val="22"/>
          <w:lang w:val="sr-Latn-ME"/>
        </w:rPr>
        <w:t>ere za opasne supstance. Pripremu mora da sprovodi osoblje koje je obučeno za bezb</w:t>
      </w:r>
      <w:r w:rsidR="00BF3AAF" w:rsidRPr="00AC00B2">
        <w:rPr>
          <w:rFonts w:eastAsia="TimesNewRoman"/>
          <w:sz w:val="22"/>
          <w:szCs w:val="22"/>
          <w:lang w:val="sr-Latn-ME"/>
        </w:rPr>
        <w:t>j</w:t>
      </w:r>
      <w:r w:rsidRPr="00AC00B2">
        <w:rPr>
          <w:rFonts w:eastAsia="TimesNewRoman"/>
          <w:sz w:val="22"/>
          <w:szCs w:val="22"/>
          <w:lang w:val="sr-Latn-ME"/>
        </w:rPr>
        <w:t>ednu prim</w:t>
      </w:r>
      <w:r w:rsidR="00BF3AAF" w:rsidRPr="00AC00B2">
        <w:rPr>
          <w:rFonts w:eastAsia="TimesNewRoman"/>
          <w:sz w:val="22"/>
          <w:szCs w:val="22"/>
          <w:lang w:val="sr-Latn-ME"/>
        </w:rPr>
        <w:t>j</w:t>
      </w:r>
      <w:r w:rsidRPr="00AC00B2">
        <w:rPr>
          <w:rFonts w:eastAsia="TimesNewRoman"/>
          <w:sz w:val="22"/>
          <w:szCs w:val="22"/>
          <w:lang w:val="sr-Latn-ME"/>
        </w:rPr>
        <w:t>enu, uz korišćenje zaštitnih rukavica, maske za lice i zaštitne odeće.</w:t>
      </w:r>
    </w:p>
    <w:p w14:paraId="67C5435C" w14:textId="77777777" w:rsidR="008C52D7" w:rsidRPr="00AC00B2" w:rsidRDefault="008C52D7" w:rsidP="008C52D7">
      <w:pPr>
        <w:autoSpaceDE w:val="0"/>
        <w:autoSpaceDN w:val="0"/>
        <w:adjustRightInd w:val="0"/>
        <w:jc w:val="both"/>
        <w:rPr>
          <w:rFonts w:eastAsia="TimesNewRoman"/>
          <w:b/>
          <w:sz w:val="22"/>
          <w:szCs w:val="22"/>
          <w:lang w:val="sr-Latn-ME"/>
        </w:rPr>
      </w:pPr>
    </w:p>
    <w:p w14:paraId="15B61982" w14:textId="77777777" w:rsidR="008C52D7" w:rsidRPr="00AC00B2" w:rsidRDefault="008C52D7" w:rsidP="008C52D7">
      <w:pPr>
        <w:autoSpaceDE w:val="0"/>
        <w:autoSpaceDN w:val="0"/>
        <w:adjustRightInd w:val="0"/>
        <w:jc w:val="both"/>
        <w:rPr>
          <w:rFonts w:eastAsia="TimesNewRoman"/>
          <w:b/>
          <w:sz w:val="22"/>
          <w:szCs w:val="22"/>
          <w:lang w:val="sr-Latn-ME"/>
        </w:rPr>
      </w:pPr>
      <w:r w:rsidRPr="00AC00B2">
        <w:rPr>
          <w:rFonts w:eastAsia="TimesNewRoman"/>
          <w:b/>
          <w:sz w:val="22"/>
          <w:szCs w:val="22"/>
          <w:lang w:val="sr-Latn-ME"/>
        </w:rPr>
        <w:t>Oštećenje bubrega:</w:t>
      </w:r>
    </w:p>
    <w:p w14:paraId="05FD5816" w14:textId="337849F6" w:rsidR="008C52D7" w:rsidRPr="00AC00B2" w:rsidRDefault="008C52D7" w:rsidP="008C52D7">
      <w:pPr>
        <w:autoSpaceDE w:val="0"/>
        <w:autoSpaceDN w:val="0"/>
        <w:adjustRightInd w:val="0"/>
        <w:jc w:val="both"/>
        <w:rPr>
          <w:rFonts w:eastAsia="TimesNewRoman"/>
          <w:sz w:val="22"/>
          <w:szCs w:val="22"/>
          <w:lang w:val="sr-Latn-ME"/>
        </w:rPr>
      </w:pPr>
      <w:r w:rsidRPr="00AC00B2">
        <w:rPr>
          <w:rFonts w:eastAsia="TimesNewRoman"/>
          <w:sz w:val="22"/>
          <w:szCs w:val="22"/>
          <w:lang w:val="sr-Latn-ME"/>
        </w:rPr>
        <w:t>Pacijenti sa klirensom kreatinina manjim od 60 m</w:t>
      </w:r>
      <w:r w:rsidR="009662E7" w:rsidRPr="00AC00B2">
        <w:rPr>
          <w:rFonts w:eastAsia="TimesNewRoman"/>
          <w:sz w:val="22"/>
          <w:szCs w:val="22"/>
          <w:lang w:val="sr-Latn-ME"/>
        </w:rPr>
        <w:t>l</w:t>
      </w:r>
      <w:r w:rsidRPr="00AC00B2">
        <w:rPr>
          <w:rFonts w:eastAsia="TimesNewRoman"/>
          <w:sz w:val="22"/>
          <w:szCs w:val="22"/>
          <w:lang w:val="sr-Latn-ME"/>
        </w:rPr>
        <w:t>/min su imali povećani rizik od teške mijelosupresije. Učestalost teške leukopenije, neutropenije ili trombocitopenije se održava na oko 25% kada se poštuju sl</w:t>
      </w:r>
      <w:r w:rsidR="009662E7" w:rsidRPr="00AC00B2">
        <w:rPr>
          <w:rFonts w:eastAsia="TimesNewRoman"/>
          <w:sz w:val="22"/>
          <w:szCs w:val="22"/>
          <w:lang w:val="sr-Latn-ME"/>
        </w:rPr>
        <w:t>j</w:t>
      </w:r>
      <w:r w:rsidRPr="00AC00B2">
        <w:rPr>
          <w:rFonts w:eastAsia="TimesNewRoman"/>
          <w:sz w:val="22"/>
          <w:szCs w:val="22"/>
          <w:lang w:val="sr-Latn-ME"/>
        </w:rPr>
        <w:t>edeće preporuke o doziranju:</w:t>
      </w:r>
    </w:p>
    <w:p w14:paraId="6328FEE2" w14:textId="77777777" w:rsidR="008C52D7" w:rsidRPr="00AC00B2" w:rsidRDefault="008C52D7" w:rsidP="008C52D7">
      <w:pPr>
        <w:autoSpaceDE w:val="0"/>
        <w:autoSpaceDN w:val="0"/>
        <w:adjustRightInd w:val="0"/>
        <w:jc w:val="both"/>
        <w:rPr>
          <w:rFonts w:eastAsia="TimesNewRoman"/>
          <w:sz w:val="22"/>
          <w:szCs w:val="22"/>
          <w:lang w:val="sr-Latn-ME"/>
        </w:rPr>
      </w:pPr>
    </w:p>
    <w:p w14:paraId="36C71B77" w14:textId="0F0D2B7A" w:rsidR="008C52D7" w:rsidRPr="00AC00B2" w:rsidRDefault="008C52D7" w:rsidP="008C52D7">
      <w:pPr>
        <w:autoSpaceDE w:val="0"/>
        <w:autoSpaceDN w:val="0"/>
        <w:adjustRightInd w:val="0"/>
        <w:jc w:val="both"/>
        <w:rPr>
          <w:rFonts w:eastAsia="TimesNewRoman"/>
          <w:sz w:val="22"/>
          <w:szCs w:val="22"/>
          <w:lang w:val="sr-Latn-ME"/>
        </w:rPr>
      </w:pPr>
      <w:r w:rsidRPr="00AC00B2">
        <w:rPr>
          <w:rFonts w:eastAsia="TimesNewRoman"/>
          <w:sz w:val="22"/>
          <w:szCs w:val="22"/>
          <w:lang w:val="sr-Latn-ME"/>
        </w:rPr>
        <w:t xml:space="preserve">Početne </w:t>
      </w:r>
      <w:r w:rsidR="0072136F" w:rsidRPr="00AC00B2">
        <w:rPr>
          <w:rFonts w:eastAsia="TimesNewRoman"/>
          <w:sz w:val="22"/>
          <w:szCs w:val="22"/>
          <w:lang w:val="sr-Latn-ME"/>
        </w:rPr>
        <w:t>vrijednosti</w:t>
      </w:r>
      <w:r w:rsidRPr="00AC00B2">
        <w:rPr>
          <w:rFonts w:eastAsia="TimesNewRoman"/>
          <w:sz w:val="22"/>
          <w:szCs w:val="22"/>
          <w:lang w:val="sr-Latn-ME"/>
        </w:rPr>
        <w:t xml:space="preserve"> klirensa kreatinina         Inicijalna doza (1.</w:t>
      </w:r>
      <w:r w:rsidR="009662E7" w:rsidRPr="00AC00B2">
        <w:rPr>
          <w:rFonts w:eastAsia="TimesNewRoman"/>
          <w:sz w:val="22"/>
          <w:szCs w:val="22"/>
          <w:lang w:val="sr-Latn-ME"/>
        </w:rPr>
        <w:t xml:space="preserve"> </w:t>
      </w:r>
      <w:r w:rsidRPr="00AC00B2">
        <w:rPr>
          <w:rFonts w:eastAsia="TimesNewRoman"/>
          <w:sz w:val="22"/>
          <w:szCs w:val="22"/>
          <w:lang w:val="sr-Latn-ME"/>
        </w:rPr>
        <w:t>dan)</w:t>
      </w:r>
    </w:p>
    <w:p w14:paraId="0F756546" w14:textId="28BA3FBB" w:rsidR="008C52D7" w:rsidRPr="00AC00B2" w:rsidRDefault="008C52D7" w:rsidP="008C52D7">
      <w:pPr>
        <w:autoSpaceDE w:val="0"/>
        <w:autoSpaceDN w:val="0"/>
        <w:adjustRightInd w:val="0"/>
        <w:jc w:val="both"/>
        <w:rPr>
          <w:rFonts w:eastAsia="TimesNewRoman"/>
          <w:sz w:val="22"/>
          <w:szCs w:val="22"/>
          <w:lang w:val="sr-Latn-ME"/>
        </w:rPr>
      </w:pPr>
      <w:r w:rsidRPr="00AC00B2">
        <w:rPr>
          <w:rFonts w:eastAsia="TimesNewRoman"/>
          <w:sz w:val="22"/>
          <w:szCs w:val="22"/>
          <w:lang w:val="sr-Latn-ME"/>
        </w:rPr>
        <w:t>41-59 m</w:t>
      </w:r>
      <w:r w:rsidR="009662E7" w:rsidRPr="00AC00B2">
        <w:rPr>
          <w:rFonts w:eastAsia="TimesNewRoman"/>
          <w:sz w:val="22"/>
          <w:szCs w:val="22"/>
          <w:lang w:val="sr-Latn-ME"/>
        </w:rPr>
        <w:t>l</w:t>
      </w:r>
      <w:r w:rsidRPr="00AC00B2">
        <w:rPr>
          <w:rFonts w:eastAsia="TimesNewRoman"/>
          <w:sz w:val="22"/>
          <w:szCs w:val="22"/>
          <w:lang w:val="sr-Latn-ME"/>
        </w:rPr>
        <w:t>/min                                                 250 mg/m</w:t>
      </w:r>
      <w:r w:rsidRPr="00AC00B2">
        <w:rPr>
          <w:rFonts w:eastAsia="TimesNewRoman"/>
          <w:sz w:val="22"/>
          <w:szCs w:val="22"/>
          <w:vertAlign w:val="superscript"/>
          <w:lang w:val="sr-Latn-ME"/>
        </w:rPr>
        <w:t>2</w:t>
      </w:r>
      <w:r w:rsidRPr="00AC00B2">
        <w:rPr>
          <w:rFonts w:eastAsia="TimesNewRoman"/>
          <w:sz w:val="22"/>
          <w:szCs w:val="22"/>
          <w:lang w:val="sr-Latn-ME"/>
        </w:rPr>
        <w:t xml:space="preserve"> i.v.</w:t>
      </w:r>
    </w:p>
    <w:p w14:paraId="25BAD505" w14:textId="0C2BA8DA" w:rsidR="008C52D7" w:rsidRPr="00AC00B2" w:rsidRDefault="008C52D7" w:rsidP="008C52D7">
      <w:pPr>
        <w:autoSpaceDE w:val="0"/>
        <w:autoSpaceDN w:val="0"/>
        <w:adjustRightInd w:val="0"/>
        <w:jc w:val="both"/>
        <w:rPr>
          <w:rFonts w:eastAsia="TimesNewRoman"/>
          <w:sz w:val="22"/>
          <w:szCs w:val="22"/>
          <w:lang w:val="sr-Latn-ME"/>
        </w:rPr>
      </w:pPr>
      <w:r w:rsidRPr="00AC00B2">
        <w:rPr>
          <w:rFonts w:eastAsia="TimesNewRoman"/>
          <w:sz w:val="22"/>
          <w:szCs w:val="22"/>
          <w:lang w:val="sr-Latn-ME"/>
        </w:rPr>
        <w:t>16-40 m</w:t>
      </w:r>
      <w:r w:rsidR="009662E7" w:rsidRPr="00AC00B2">
        <w:rPr>
          <w:rFonts w:eastAsia="TimesNewRoman"/>
          <w:sz w:val="22"/>
          <w:szCs w:val="22"/>
          <w:lang w:val="sr-Latn-ME"/>
        </w:rPr>
        <w:t>l</w:t>
      </w:r>
      <w:r w:rsidRPr="00AC00B2">
        <w:rPr>
          <w:rFonts w:eastAsia="TimesNewRoman"/>
          <w:sz w:val="22"/>
          <w:szCs w:val="22"/>
          <w:lang w:val="sr-Latn-ME"/>
        </w:rPr>
        <w:t>/min                                                 200 mg/m</w:t>
      </w:r>
      <w:r w:rsidRPr="00AC00B2">
        <w:rPr>
          <w:rFonts w:eastAsia="TimesNewRoman"/>
          <w:sz w:val="22"/>
          <w:szCs w:val="22"/>
          <w:vertAlign w:val="superscript"/>
          <w:lang w:val="sr-Latn-ME"/>
        </w:rPr>
        <w:t>2</w:t>
      </w:r>
      <w:r w:rsidRPr="00AC00B2">
        <w:rPr>
          <w:rFonts w:eastAsia="TimesNewRoman"/>
          <w:sz w:val="22"/>
          <w:szCs w:val="22"/>
          <w:lang w:val="sr-Latn-ME"/>
        </w:rPr>
        <w:t xml:space="preserve"> i.v.</w:t>
      </w:r>
    </w:p>
    <w:p w14:paraId="0B8AE933" w14:textId="77777777" w:rsidR="008C52D7" w:rsidRPr="00AC00B2" w:rsidRDefault="008C52D7" w:rsidP="008C52D7">
      <w:pPr>
        <w:autoSpaceDE w:val="0"/>
        <w:autoSpaceDN w:val="0"/>
        <w:adjustRightInd w:val="0"/>
        <w:jc w:val="both"/>
        <w:rPr>
          <w:rFonts w:eastAsia="TimesNewRoman"/>
          <w:sz w:val="22"/>
          <w:szCs w:val="22"/>
          <w:lang w:val="sr-Latn-ME"/>
        </w:rPr>
      </w:pPr>
    </w:p>
    <w:p w14:paraId="6B210ED5" w14:textId="01F9645A" w:rsidR="008C52D7" w:rsidRPr="00AC00B2" w:rsidRDefault="008C52D7" w:rsidP="008C52D7">
      <w:pPr>
        <w:autoSpaceDE w:val="0"/>
        <w:autoSpaceDN w:val="0"/>
        <w:adjustRightInd w:val="0"/>
        <w:jc w:val="both"/>
        <w:rPr>
          <w:rFonts w:eastAsia="TimesNewRoman"/>
          <w:sz w:val="22"/>
          <w:szCs w:val="22"/>
          <w:lang w:val="sr-Latn-ME"/>
        </w:rPr>
      </w:pPr>
      <w:r w:rsidRPr="00AC00B2">
        <w:rPr>
          <w:rFonts w:eastAsia="TimesNewRoman"/>
          <w:sz w:val="22"/>
          <w:szCs w:val="22"/>
          <w:lang w:val="sr-Latn-ME"/>
        </w:rPr>
        <w:t>Nema dovoljno podataka o prim</w:t>
      </w:r>
      <w:r w:rsidR="009662E7" w:rsidRPr="00AC00B2">
        <w:rPr>
          <w:rFonts w:eastAsia="TimesNewRoman"/>
          <w:sz w:val="22"/>
          <w:szCs w:val="22"/>
          <w:lang w:val="sr-Latn-ME"/>
        </w:rPr>
        <w:t>j</w:t>
      </w:r>
      <w:r w:rsidRPr="00AC00B2">
        <w:rPr>
          <w:rFonts w:eastAsia="TimesNewRoman"/>
          <w:sz w:val="22"/>
          <w:szCs w:val="22"/>
          <w:lang w:val="sr-Latn-ME"/>
        </w:rPr>
        <w:t>eni injekcija karboplatina kod pacijenata sa klirensom kreatinina od 15 m</w:t>
      </w:r>
      <w:r w:rsidR="009662E7" w:rsidRPr="00AC00B2">
        <w:rPr>
          <w:rFonts w:eastAsia="TimesNewRoman"/>
          <w:sz w:val="22"/>
          <w:szCs w:val="22"/>
          <w:lang w:val="sr-Latn-ME"/>
        </w:rPr>
        <w:t>l</w:t>
      </w:r>
      <w:r w:rsidRPr="00AC00B2">
        <w:rPr>
          <w:rFonts w:eastAsia="TimesNewRoman"/>
          <w:sz w:val="22"/>
          <w:szCs w:val="22"/>
          <w:lang w:val="sr-Latn-ME"/>
        </w:rPr>
        <w:t>/min ili manje, da bi se dale preporuke o doziranju kod ovih pacijenata.</w:t>
      </w:r>
    </w:p>
    <w:p w14:paraId="6E430241" w14:textId="77777777" w:rsidR="008C52D7" w:rsidRPr="00AC00B2" w:rsidRDefault="008C52D7" w:rsidP="008C52D7">
      <w:pPr>
        <w:autoSpaceDE w:val="0"/>
        <w:autoSpaceDN w:val="0"/>
        <w:adjustRightInd w:val="0"/>
        <w:jc w:val="both"/>
        <w:rPr>
          <w:rFonts w:eastAsia="TimesNewRoman"/>
          <w:sz w:val="22"/>
          <w:szCs w:val="22"/>
          <w:lang w:val="sr-Latn-ME"/>
        </w:rPr>
      </w:pPr>
    </w:p>
    <w:p w14:paraId="1BBA61A4" w14:textId="483ECBF7" w:rsidR="008C52D7" w:rsidRPr="00AC00B2" w:rsidRDefault="008C52D7" w:rsidP="008C52D7">
      <w:pPr>
        <w:autoSpaceDE w:val="0"/>
        <w:autoSpaceDN w:val="0"/>
        <w:adjustRightInd w:val="0"/>
        <w:jc w:val="both"/>
        <w:rPr>
          <w:rFonts w:eastAsia="TimesNewRoman"/>
          <w:sz w:val="22"/>
          <w:szCs w:val="22"/>
          <w:lang w:val="sr-Latn-ME"/>
        </w:rPr>
      </w:pPr>
      <w:r w:rsidRPr="00AC00B2">
        <w:rPr>
          <w:rFonts w:eastAsia="TimesNewRoman"/>
          <w:sz w:val="22"/>
          <w:szCs w:val="22"/>
          <w:lang w:val="sr-Latn-ME"/>
        </w:rPr>
        <w:t xml:space="preserve">Sve gore navedene preporuke o doziranju odnose se na započinjanje terapije ovim lijekom. Kasnije doziranje treba prilagoditi u zavisnosti od podnošljivosti </w:t>
      </w:r>
      <w:r w:rsidR="00163DAF" w:rsidRPr="00AC00B2">
        <w:rPr>
          <w:rFonts w:eastAsia="TimesNewRoman"/>
          <w:sz w:val="22"/>
          <w:szCs w:val="22"/>
          <w:lang w:val="sr-Latn-ME"/>
        </w:rPr>
        <w:t>lijeka</w:t>
      </w:r>
      <w:r w:rsidRPr="00AC00B2">
        <w:rPr>
          <w:rFonts w:eastAsia="TimesNewRoman"/>
          <w:sz w:val="22"/>
          <w:szCs w:val="22"/>
          <w:lang w:val="sr-Latn-ME"/>
        </w:rPr>
        <w:t xml:space="preserve"> kod pacijenata kao i prihvatljivom stepenu mijelosupresije.</w:t>
      </w:r>
    </w:p>
    <w:p w14:paraId="584084F4" w14:textId="77777777" w:rsidR="008C52D7" w:rsidRPr="00AC00B2" w:rsidRDefault="008C52D7" w:rsidP="008C52D7">
      <w:pPr>
        <w:autoSpaceDE w:val="0"/>
        <w:autoSpaceDN w:val="0"/>
        <w:adjustRightInd w:val="0"/>
        <w:jc w:val="both"/>
        <w:rPr>
          <w:rFonts w:eastAsia="TimesNewRoman"/>
          <w:b/>
          <w:sz w:val="22"/>
          <w:szCs w:val="22"/>
          <w:lang w:val="sr-Latn-ME"/>
        </w:rPr>
      </w:pPr>
    </w:p>
    <w:p w14:paraId="3E395D35" w14:textId="77777777" w:rsidR="008C52D7" w:rsidRPr="00AC00B2" w:rsidRDefault="008C52D7" w:rsidP="008C52D7">
      <w:pPr>
        <w:autoSpaceDE w:val="0"/>
        <w:autoSpaceDN w:val="0"/>
        <w:adjustRightInd w:val="0"/>
        <w:jc w:val="both"/>
        <w:rPr>
          <w:rFonts w:eastAsia="TimesNewRoman"/>
          <w:b/>
          <w:sz w:val="22"/>
          <w:szCs w:val="22"/>
          <w:lang w:val="sr-Latn-ME"/>
        </w:rPr>
      </w:pPr>
      <w:r w:rsidRPr="00AC00B2">
        <w:rPr>
          <w:rFonts w:eastAsia="TimesNewRoman"/>
          <w:b/>
          <w:sz w:val="22"/>
          <w:szCs w:val="22"/>
          <w:lang w:val="sr-Latn-ME"/>
        </w:rPr>
        <w:t>Kombinovana terapija:</w:t>
      </w:r>
    </w:p>
    <w:p w14:paraId="39B9888E" w14:textId="3A25F65B" w:rsidR="008C52D7" w:rsidRPr="00AC00B2" w:rsidRDefault="008C52D7" w:rsidP="008C52D7">
      <w:pPr>
        <w:autoSpaceDE w:val="0"/>
        <w:autoSpaceDN w:val="0"/>
        <w:adjustRightInd w:val="0"/>
        <w:jc w:val="both"/>
        <w:rPr>
          <w:rFonts w:eastAsia="TimesNewRoman"/>
          <w:sz w:val="22"/>
          <w:szCs w:val="22"/>
          <w:lang w:val="sr-Latn-ME"/>
        </w:rPr>
      </w:pPr>
      <w:r w:rsidRPr="00AC00B2">
        <w:rPr>
          <w:rFonts w:eastAsia="TimesNewRoman"/>
          <w:sz w:val="22"/>
          <w:szCs w:val="22"/>
          <w:lang w:val="sr-Latn-ME"/>
        </w:rPr>
        <w:t>Optimalna upotreba karboplatin injekcija u kombinaciji sa drugim mijelosupresivnim ljekovima zaht</w:t>
      </w:r>
      <w:r w:rsidR="009662E7" w:rsidRPr="00AC00B2">
        <w:rPr>
          <w:rFonts w:eastAsia="TimesNewRoman"/>
          <w:sz w:val="22"/>
          <w:szCs w:val="22"/>
          <w:lang w:val="sr-Latn-ME"/>
        </w:rPr>
        <w:t>ij</w:t>
      </w:r>
      <w:r w:rsidRPr="00AC00B2">
        <w:rPr>
          <w:rFonts w:eastAsia="TimesNewRoman"/>
          <w:sz w:val="22"/>
          <w:szCs w:val="22"/>
          <w:lang w:val="sr-Latn-ME"/>
        </w:rPr>
        <w:t xml:space="preserve">eva prilagođavanje doze u zavisnosti od </w:t>
      </w:r>
      <w:r w:rsidR="00163DAF" w:rsidRPr="00AC00B2">
        <w:rPr>
          <w:rFonts w:eastAsia="TimesNewRoman"/>
          <w:sz w:val="22"/>
          <w:szCs w:val="22"/>
          <w:lang w:val="sr-Latn-ME"/>
        </w:rPr>
        <w:t>lijeka</w:t>
      </w:r>
      <w:r w:rsidRPr="00AC00B2">
        <w:rPr>
          <w:rFonts w:eastAsia="TimesNewRoman"/>
          <w:sz w:val="22"/>
          <w:szCs w:val="22"/>
          <w:lang w:val="sr-Latn-ME"/>
        </w:rPr>
        <w:t xml:space="preserve"> koji se </w:t>
      </w:r>
      <w:r w:rsidR="00163DAF" w:rsidRPr="00AC00B2">
        <w:rPr>
          <w:rFonts w:eastAsia="TimesNewRoman"/>
          <w:sz w:val="22"/>
          <w:szCs w:val="22"/>
          <w:lang w:val="sr-Latn-ME"/>
        </w:rPr>
        <w:t>istovremen</w:t>
      </w:r>
      <w:r w:rsidRPr="00AC00B2">
        <w:rPr>
          <w:rFonts w:eastAsia="TimesNewRoman"/>
          <w:sz w:val="22"/>
          <w:szCs w:val="22"/>
          <w:lang w:val="sr-Latn-ME"/>
        </w:rPr>
        <w:t>o prim</w:t>
      </w:r>
      <w:r w:rsidR="009662E7" w:rsidRPr="00AC00B2">
        <w:rPr>
          <w:rFonts w:eastAsia="TimesNewRoman"/>
          <w:sz w:val="22"/>
          <w:szCs w:val="22"/>
          <w:lang w:val="sr-Latn-ME"/>
        </w:rPr>
        <w:t>j</w:t>
      </w:r>
      <w:r w:rsidRPr="00AC00B2">
        <w:rPr>
          <w:rFonts w:eastAsia="TimesNewRoman"/>
          <w:sz w:val="22"/>
          <w:szCs w:val="22"/>
          <w:lang w:val="sr-Latn-ME"/>
        </w:rPr>
        <w:t>enjuje i usvojenog protokola l</w:t>
      </w:r>
      <w:r w:rsidR="00BF3AAF" w:rsidRPr="00AC00B2">
        <w:rPr>
          <w:rFonts w:eastAsia="TimesNewRoman"/>
          <w:sz w:val="22"/>
          <w:szCs w:val="22"/>
          <w:lang w:val="sr-Latn-ME"/>
        </w:rPr>
        <w:t>ij</w:t>
      </w:r>
      <w:r w:rsidRPr="00AC00B2">
        <w:rPr>
          <w:rFonts w:eastAsia="TimesNewRoman"/>
          <w:sz w:val="22"/>
          <w:szCs w:val="22"/>
          <w:lang w:val="sr-Latn-ME"/>
        </w:rPr>
        <w:t>ečenja.</w:t>
      </w:r>
    </w:p>
    <w:p w14:paraId="1DB8824F" w14:textId="77777777" w:rsidR="008C52D7" w:rsidRPr="00AC00B2" w:rsidRDefault="008C52D7" w:rsidP="008C52D7">
      <w:pPr>
        <w:autoSpaceDE w:val="0"/>
        <w:autoSpaceDN w:val="0"/>
        <w:adjustRightInd w:val="0"/>
        <w:jc w:val="both"/>
        <w:rPr>
          <w:rFonts w:eastAsia="TimesNewRoman"/>
          <w:sz w:val="22"/>
          <w:szCs w:val="22"/>
          <w:lang w:val="sr-Latn-ME"/>
        </w:rPr>
      </w:pPr>
    </w:p>
    <w:p w14:paraId="4A6BD88E" w14:textId="77777777" w:rsidR="008C52D7" w:rsidRPr="00AC00B2" w:rsidRDefault="008C52D7" w:rsidP="008C52D7">
      <w:pPr>
        <w:autoSpaceDE w:val="0"/>
        <w:autoSpaceDN w:val="0"/>
        <w:adjustRightInd w:val="0"/>
        <w:jc w:val="both"/>
        <w:rPr>
          <w:rFonts w:eastAsia="TimesNewRoman"/>
          <w:b/>
          <w:sz w:val="22"/>
          <w:szCs w:val="22"/>
          <w:lang w:val="sr-Latn-ME"/>
        </w:rPr>
      </w:pPr>
      <w:r w:rsidRPr="00AC00B2">
        <w:rPr>
          <w:rFonts w:eastAsia="TimesNewRoman"/>
          <w:b/>
          <w:sz w:val="22"/>
          <w:szCs w:val="22"/>
          <w:lang w:val="sr-Latn-ME"/>
        </w:rPr>
        <w:t>Stariji pacijenti:</w:t>
      </w:r>
    </w:p>
    <w:p w14:paraId="265FA0D8" w14:textId="77777777" w:rsidR="008C52D7" w:rsidRPr="00AC00B2" w:rsidRDefault="008C52D7" w:rsidP="008C52D7">
      <w:pPr>
        <w:autoSpaceDE w:val="0"/>
        <w:autoSpaceDN w:val="0"/>
        <w:adjustRightInd w:val="0"/>
        <w:jc w:val="both"/>
        <w:rPr>
          <w:rFonts w:eastAsia="TimesNewRoman"/>
          <w:sz w:val="22"/>
          <w:szCs w:val="22"/>
          <w:lang w:val="sr-Latn-ME"/>
        </w:rPr>
      </w:pPr>
      <w:r w:rsidRPr="00AC00B2">
        <w:rPr>
          <w:rFonts w:eastAsia="TimesNewRoman"/>
          <w:sz w:val="22"/>
          <w:szCs w:val="22"/>
          <w:lang w:val="sr-Latn-ME"/>
        </w:rPr>
        <w:t>Kod pacijenata starijih od 65 godina, potrebno je prilagođavanje doze karboplatina, tokom prvog i narednih terapijskih ciklusa, u zavisnosti od zdravstvenog stanja pacijenta.</w:t>
      </w:r>
    </w:p>
    <w:p w14:paraId="3DAA4F77" w14:textId="77777777" w:rsidR="008C52D7" w:rsidRPr="00AC00B2" w:rsidRDefault="008C52D7" w:rsidP="008C52D7">
      <w:pPr>
        <w:autoSpaceDE w:val="0"/>
        <w:autoSpaceDN w:val="0"/>
        <w:adjustRightInd w:val="0"/>
        <w:jc w:val="both"/>
        <w:rPr>
          <w:rFonts w:eastAsia="TimesNewRoman"/>
          <w:b/>
          <w:sz w:val="22"/>
          <w:szCs w:val="22"/>
          <w:lang w:val="sr-Latn-ME"/>
        </w:rPr>
      </w:pPr>
    </w:p>
    <w:p w14:paraId="49B76FA2" w14:textId="77777777" w:rsidR="008C52D7" w:rsidRPr="00AC00B2" w:rsidRDefault="008C52D7" w:rsidP="008C52D7">
      <w:pPr>
        <w:autoSpaceDE w:val="0"/>
        <w:autoSpaceDN w:val="0"/>
        <w:adjustRightInd w:val="0"/>
        <w:jc w:val="both"/>
        <w:rPr>
          <w:rFonts w:eastAsia="TimesNewRoman"/>
          <w:b/>
          <w:sz w:val="22"/>
          <w:szCs w:val="22"/>
          <w:lang w:val="sr-Latn-ME"/>
        </w:rPr>
      </w:pPr>
      <w:r w:rsidRPr="00AC00B2">
        <w:rPr>
          <w:rFonts w:eastAsia="TimesNewRoman"/>
          <w:b/>
          <w:sz w:val="22"/>
          <w:szCs w:val="22"/>
          <w:lang w:val="sr-Latn-ME"/>
        </w:rPr>
        <w:t>Pedijatrijski pacijenti:</w:t>
      </w:r>
    </w:p>
    <w:p w14:paraId="1D4266CE" w14:textId="001E31BD" w:rsidR="008C52D7" w:rsidRPr="00AC00B2" w:rsidRDefault="008C52D7" w:rsidP="008C52D7">
      <w:pPr>
        <w:autoSpaceDE w:val="0"/>
        <w:autoSpaceDN w:val="0"/>
        <w:adjustRightInd w:val="0"/>
        <w:jc w:val="both"/>
        <w:rPr>
          <w:rFonts w:eastAsia="TimesNewRoman"/>
          <w:sz w:val="22"/>
          <w:szCs w:val="22"/>
          <w:lang w:val="sr-Latn-ME"/>
        </w:rPr>
      </w:pPr>
      <w:r w:rsidRPr="00AC00B2">
        <w:rPr>
          <w:rFonts w:eastAsia="TimesNewRoman"/>
          <w:sz w:val="22"/>
          <w:szCs w:val="22"/>
          <w:lang w:val="sr-Latn-ME"/>
        </w:rPr>
        <w:t>Ne postoji dovoljno dostupnih podataka o preporukama za doziranje kod pedijatrijskih pacijenata.</w:t>
      </w:r>
    </w:p>
    <w:p w14:paraId="2166E199" w14:textId="7973F139" w:rsidR="009662E7" w:rsidRPr="00AC00B2" w:rsidRDefault="009662E7" w:rsidP="008C52D7">
      <w:pPr>
        <w:autoSpaceDE w:val="0"/>
        <w:autoSpaceDN w:val="0"/>
        <w:adjustRightInd w:val="0"/>
        <w:jc w:val="both"/>
        <w:rPr>
          <w:rFonts w:eastAsia="TimesNewRoman"/>
          <w:sz w:val="22"/>
          <w:szCs w:val="22"/>
          <w:lang w:val="sr-Latn-ME"/>
        </w:rPr>
      </w:pPr>
    </w:p>
    <w:p w14:paraId="41A4235B" w14:textId="77777777" w:rsidR="009662E7" w:rsidRPr="00AC00B2" w:rsidRDefault="009662E7" w:rsidP="009662E7">
      <w:pPr>
        <w:autoSpaceDE w:val="0"/>
        <w:autoSpaceDN w:val="0"/>
        <w:adjustRightInd w:val="0"/>
        <w:jc w:val="both"/>
        <w:rPr>
          <w:rFonts w:eastAsia="TimesNewRoman"/>
          <w:sz w:val="22"/>
          <w:szCs w:val="22"/>
          <w:lang w:val="sr-Latn-ME"/>
        </w:rPr>
      </w:pPr>
      <w:r w:rsidRPr="00AC00B2">
        <w:rPr>
          <w:rFonts w:eastAsia="TimesNewRoman"/>
          <w:sz w:val="22"/>
          <w:szCs w:val="22"/>
          <w:lang w:val="sr-Latn-ME"/>
        </w:rPr>
        <w:t>Način primjene</w:t>
      </w:r>
    </w:p>
    <w:p w14:paraId="50ED4282" w14:textId="77777777" w:rsidR="009662E7" w:rsidRPr="00AC00B2" w:rsidRDefault="009662E7" w:rsidP="009662E7">
      <w:pPr>
        <w:autoSpaceDE w:val="0"/>
        <w:autoSpaceDN w:val="0"/>
        <w:adjustRightInd w:val="0"/>
        <w:jc w:val="both"/>
        <w:rPr>
          <w:rFonts w:eastAsia="TimesNewRoman"/>
          <w:sz w:val="22"/>
          <w:szCs w:val="22"/>
          <w:lang w:val="sr-Latn-ME"/>
        </w:rPr>
      </w:pPr>
    </w:p>
    <w:p w14:paraId="6FFA12D0" w14:textId="391D5702" w:rsidR="009662E7" w:rsidRPr="00AC00B2" w:rsidRDefault="009662E7" w:rsidP="009662E7">
      <w:pPr>
        <w:autoSpaceDE w:val="0"/>
        <w:autoSpaceDN w:val="0"/>
        <w:adjustRightInd w:val="0"/>
        <w:jc w:val="both"/>
        <w:rPr>
          <w:rFonts w:eastAsia="TimesNewRoman"/>
          <w:sz w:val="22"/>
          <w:szCs w:val="22"/>
          <w:lang w:val="sr-Latn-ME"/>
        </w:rPr>
      </w:pPr>
      <w:r w:rsidRPr="00AC00B2">
        <w:rPr>
          <w:rFonts w:eastAsia="TimesNewRoman"/>
          <w:sz w:val="22"/>
          <w:szCs w:val="22"/>
          <w:lang w:val="sr-Latn-ME"/>
        </w:rPr>
        <w:t>Lijek se primjenjuje isključivo intravenski.</w:t>
      </w:r>
    </w:p>
    <w:p w14:paraId="4601C74D" w14:textId="77777777" w:rsidR="00B83412" w:rsidRPr="00AC00B2" w:rsidRDefault="00B83412" w:rsidP="008C52D7">
      <w:pPr>
        <w:tabs>
          <w:tab w:val="left" w:pos="284"/>
        </w:tabs>
        <w:jc w:val="both"/>
        <w:rPr>
          <w:sz w:val="22"/>
          <w:szCs w:val="22"/>
          <w:lang w:val="sr-Latn-ME"/>
        </w:rPr>
      </w:pPr>
    </w:p>
    <w:p w14:paraId="0D2AEAA8" w14:textId="578B8A2A" w:rsidR="008C52D7" w:rsidRPr="00AC00B2" w:rsidRDefault="008C52D7" w:rsidP="008C52D7">
      <w:pPr>
        <w:tabs>
          <w:tab w:val="left" w:pos="284"/>
        </w:tabs>
        <w:jc w:val="both"/>
        <w:rPr>
          <w:b/>
          <w:bCs/>
          <w:sz w:val="22"/>
          <w:szCs w:val="22"/>
          <w:lang w:val="sr-Latn-ME"/>
        </w:rPr>
      </w:pPr>
      <w:r w:rsidRPr="00AC00B2">
        <w:rPr>
          <w:b/>
          <w:bCs/>
          <w:sz w:val="22"/>
          <w:szCs w:val="22"/>
          <w:lang w:val="sr-Latn-ME"/>
        </w:rPr>
        <w:t>Kontraindikacije</w:t>
      </w:r>
    </w:p>
    <w:p w14:paraId="4278E32E" w14:textId="77777777" w:rsidR="008C52D7" w:rsidRPr="00AC00B2" w:rsidRDefault="008C52D7" w:rsidP="008C52D7">
      <w:pPr>
        <w:tabs>
          <w:tab w:val="left" w:pos="284"/>
        </w:tabs>
        <w:jc w:val="both"/>
        <w:rPr>
          <w:sz w:val="22"/>
          <w:szCs w:val="22"/>
          <w:lang w:val="sr-Latn-ME"/>
        </w:rPr>
      </w:pPr>
      <w:r w:rsidRPr="00AC00B2">
        <w:rPr>
          <w:sz w:val="22"/>
          <w:szCs w:val="22"/>
          <w:lang w:val="sr-Latn-ME"/>
        </w:rPr>
        <w:t>Karboplatin injekcije su kontraindikovane kod:</w:t>
      </w:r>
    </w:p>
    <w:p w14:paraId="32B045BC" w14:textId="3CB2D9FE" w:rsidR="008C52D7" w:rsidRPr="00AC00B2" w:rsidRDefault="008C52D7" w:rsidP="008C52D7">
      <w:pPr>
        <w:numPr>
          <w:ilvl w:val="0"/>
          <w:numId w:val="37"/>
        </w:numPr>
        <w:tabs>
          <w:tab w:val="left" w:pos="284"/>
        </w:tabs>
        <w:contextualSpacing/>
        <w:jc w:val="both"/>
        <w:rPr>
          <w:sz w:val="22"/>
          <w:szCs w:val="22"/>
          <w:lang w:val="sr-Latn-ME"/>
        </w:rPr>
      </w:pPr>
      <w:r w:rsidRPr="00AC00B2">
        <w:rPr>
          <w:sz w:val="22"/>
          <w:szCs w:val="22"/>
          <w:lang w:val="sr-Latn-ME"/>
        </w:rPr>
        <w:t>preos</w:t>
      </w:r>
      <w:r w:rsidR="00BF3AAF" w:rsidRPr="00AC00B2">
        <w:rPr>
          <w:sz w:val="22"/>
          <w:szCs w:val="22"/>
          <w:lang w:val="sr-Latn-ME"/>
        </w:rPr>
        <w:t>j</w:t>
      </w:r>
      <w:r w:rsidRPr="00AC00B2">
        <w:rPr>
          <w:sz w:val="22"/>
          <w:szCs w:val="22"/>
          <w:lang w:val="sr-Latn-ME"/>
        </w:rPr>
        <w:t>etljivosti na karboplatin</w:t>
      </w:r>
    </w:p>
    <w:p w14:paraId="2F7017F6" w14:textId="16B8B8FB" w:rsidR="008C52D7" w:rsidRPr="00AC00B2" w:rsidRDefault="008C52D7" w:rsidP="008C52D7">
      <w:pPr>
        <w:numPr>
          <w:ilvl w:val="0"/>
          <w:numId w:val="37"/>
        </w:numPr>
        <w:tabs>
          <w:tab w:val="left" w:pos="284"/>
        </w:tabs>
        <w:contextualSpacing/>
        <w:jc w:val="both"/>
        <w:rPr>
          <w:sz w:val="22"/>
          <w:szCs w:val="22"/>
          <w:lang w:val="sr-Latn-ME"/>
        </w:rPr>
      </w:pPr>
      <w:r w:rsidRPr="00AC00B2">
        <w:rPr>
          <w:sz w:val="22"/>
          <w:szCs w:val="22"/>
          <w:lang w:val="sr-Latn-ME"/>
        </w:rPr>
        <w:t>pacijenata sa već postojećim teškim oštećenjem funkcije bubrega (</w:t>
      </w:r>
      <w:r w:rsidRPr="00AC00B2">
        <w:rPr>
          <w:b/>
          <w:sz w:val="22"/>
          <w:szCs w:val="22"/>
          <w:lang w:val="sr-Latn-ME"/>
        </w:rPr>
        <w:t>klirens kreatinina &lt;30 m</w:t>
      </w:r>
      <w:r w:rsidR="009662E7" w:rsidRPr="00AC00B2">
        <w:rPr>
          <w:b/>
          <w:sz w:val="22"/>
          <w:szCs w:val="22"/>
          <w:lang w:val="sr-Latn-ME"/>
        </w:rPr>
        <w:t>l</w:t>
      </w:r>
      <w:r w:rsidRPr="00AC00B2">
        <w:rPr>
          <w:b/>
          <w:sz w:val="22"/>
          <w:szCs w:val="22"/>
          <w:lang w:val="sr-Latn-ME"/>
        </w:rPr>
        <w:t>/min</w:t>
      </w:r>
      <w:r w:rsidRPr="00AC00B2">
        <w:rPr>
          <w:sz w:val="22"/>
          <w:szCs w:val="22"/>
          <w:lang w:val="sr-Latn-ME"/>
        </w:rPr>
        <w:t>), osim ako prema proc</w:t>
      </w:r>
      <w:r w:rsidR="00BF3AAF" w:rsidRPr="00AC00B2">
        <w:rPr>
          <w:sz w:val="22"/>
          <w:szCs w:val="22"/>
          <w:lang w:val="sr-Latn-ME"/>
        </w:rPr>
        <w:t>j</w:t>
      </w:r>
      <w:r w:rsidRPr="00AC00B2">
        <w:rPr>
          <w:sz w:val="22"/>
          <w:szCs w:val="22"/>
          <w:lang w:val="sr-Latn-ME"/>
        </w:rPr>
        <w:t xml:space="preserve">eni </w:t>
      </w:r>
      <w:r w:rsidR="0060606A" w:rsidRPr="00AC00B2">
        <w:rPr>
          <w:sz w:val="22"/>
          <w:szCs w:val="22"/>
          <w:lang w:val="sr-Latn-ME"/>
        </w:rPr>
        <w:t>ljekar</w:t>
      </w:r>
      <w:r w:rsidRPr="00AC00B2">
        <w:rPr>
          <w:sz w:val="22"/>
          <w:szCs w:val="22"/>
          <w:lang w:val="sr-Latn-ME"/>
        </w:rPr>
        <w:t>a i pacijenta, moguća korist prevazilazi rizike</w:t>
      </w:r>
    </w:p>
    <w:p w14:paraId="7A5409F6" w14:textId="77777777" w:rsidR="008C52D7" w:rsidRPr="00AC00B2" w:rsidRDefault="008C52D7" w:rsidP="008C52D7">
      <w:pPr>
        <w:numPr>
          <w:ilvl w:val="0"/>
          <w:numId w:val="37"/>
        </w:numPr>
        <w:tabs>
          <w:tab w:val="left" w:pos="284"/>
        </w:tabs>
        <w:contextualSpacing/>
        <w:jc w:val="both"/>
        <w:rPr>
          <w:sz w:val="22"/>
          <w:szCs w:val="22"/>
          <w:lang w:val="sr-Latn-ME"/>
        </w:rPr>
      </w:pPr>
      <w:r w:rsidRPr="00AC00B2">
        <w:rPr>
          <w:sz w:val="22"/>
          <w:szCs w:val="22"/>
          <w:lang w:val="sr-Latn-ME"/>
        </w:rPr>
        <w:t>pacijenata sa teškom mijelosupresijom</w:t>
      </w:r>
    </w:p>
    <w:p w14:paraId="050F1B28" w14:textId="77777777" w:rsidR="008C52D7" w:rsidRPr="00AC00B2" w:rsidRDefault="008C52D7" w:rsidP="008C52D7">
      <w:pPr>
        <w:numPr>
          <w:ilvl w:val="0"/>
          <w:numId w:val="37"/>
        </w:numPr>
        <w:tabs>
          <w:tab w:val="left" w:pos="284"/>
        </w:tabs>
        <w:contextualSpacing/>
        <w:jc w:val="both"/>
        <w:rPr>
          <w:sz w:val="22"/>
          <w:szCs w:val="22"/>
          <w:lang w:val="sr-Latn-ME"/>
        </w:rPr>
      </w:pPr>
      <w:r w:rsidRPr="00AC00B2">
        <w:rPr>
          <w:sz w:val="22"/>
          <w:szCs w:val="22"/>
          <w:lang w:val="sr-Latn-ME"/>
        </w:rPr>
        <w:t>pacijenata sa tumorima koji krvare</w:t>
      </w:r>
    </w:p>
    <w:p w14:paraId="2F917984" w14:textId="479D3493" w:rsidR="008C52D7" w:rsidRPr="00AC00B2" w:rsidRDefault="00163DAF" w:rsidP="008C52D7">
      <w:pPr>
        <w:numPr>
          <w:ilvl w:val="0"/>
          <w:numId w:val="37"/>
        </w:numPr>
        <w:tabs>
          <w:tab w:val="left" w:pos="284"/>
        </w:tabs>
        <w:contextualSpacing/>
        <w:jc w:val="both"/>
        <w:rPr>
          <w:sz w:val="22"/>
          <w:szCs w:val="22"/>
          <w:lang w:val="sr-Latn-ME"/>
        </w:rPr>
      </w:pPr>
      <w:r w:rsidRPr="00AC00B2">
        <w:rPr>
          <w:sz w:val="22"/>
          <w:szCs w:val="22"/>
          <w:lang w:val="sr-Latn-ME"/>
        </w:rPr>
        <w:t>istovremen</w:t>
      </w:r>
      <w:r w:rsidR="008C52D7" w:rsidRPr="00AC00B2">
        <w:rPr>
          <w:sz w:val="22"/>
          <w:szCs w:val="22"/>
          <w:lang w:val="sr-Latn-ME"/>
        </w:rPr>
        <w:t>e upotrebe sa vakcinom protiv žute groznice (</w:t>
      </w:r>
      <w:r w:rsidR="00BF3AAF" w:rsidRPr="00AC00B2">
        <w:rPr>
          <w:sz w:val="22"/>
          <w:szCs w:val="22"/>
          <w:lang w:val="sr-Latn-ME"/>
        </w:rPr>
        <w:t>vidjeti</w:t>
      </w:r>
      <w:r w:rsidR="009662E7" w:rsidRPr="00AC00B2">
        <w:rPr>
          <w:sz w:val="22"/>
          <w:szCs w:val="22"/>
          <w:lang w:val="sr-Latn-ME"/>
        </w:rPr>
        <w:t xml:space="preserve"> dio</w:t>
      </w:r>
      <w:r w:rsidR="008C52D7" w:rsidRPr="00AC00B2">
        <w:rPr>
          <w:sz w:val="22"/>
          <w:szCs w:val="22"/>
          <w:lang w:val="sr-Latn-ME"/>
        </w:rPr>
        <w:t xml:space="preserve"> Interakcije sa drugim ljekovima i druge vrste interakcija).</w:t>
      </w:r>
    </w:p>
    <w:p w14:paraId="7AEF8854" w14:textId="77777777" w:rsidR="008C52D7" w:rsidRPr="00AC00B2" w:rsidRDefault="008C52D7" w:rsidP="008C52D7">
      <w:pPr>
        <w:tabs>
          <w:tab w:val="left" w:pos="284"/>
        </w:tabs>
        <w:jc w:val="both"/>
        <w:rPr>
          <w:sz w:val="22"/>
          <w:szCs w:val="22"/>
          <w:lang w:val="sr-Latn-ME"/>
        </w:rPr>
      </w:pPr>
    </w:p>
    <w:p w14:paraId="524DF461" w14:textId="74F6CF81" w:rsidR="008C52D7" w:rsidRPr="00AC00B2" w:rsidRDefault="008C52D7" w:rsidP="008C52D7">
      <w:pPr>
        <w:tabs>
          <w:tab w:val="left" w:pos="284"/>
        </w:tabs>
        <w:jc w:val="both"/>
        <w:rPr>
          <w:b/>
          <w:bCs/>
          <w:sz w:val="22"/>
          <w:szCs w:val="22"/>
          <w:lang w:val="sr-Latn-ME"/>
        </w:rPr>
      </w:pPr>
      <w:r w:rsidRPr="00AC00B2">
        <w:rPr>
          <w:b/>
          <w:bCs/>
          <w:sz w:val="22"/>
          <w:szCs w:val="22"/>
          <w:lang w:val="sr-Latn-ME"/>
        </w:rPr>
        <w:t xml:space="preserve">Posebna upozorenja i mere opreza pri upotrebi </w:t>
      </w:r>
      <w:r w:rsidR="00163DAF" w:rsidRPr="00AC00B2">
        <w:rPr>
          <w:b/>
          <w:bCs/>
          <w:sz w:val="22"/>
          <w:szCs w:val="22"/>
          <w:lang w:val="sr-Latn-ME"/>
        </w:rPr>
        <w:t>lijeka</w:t>
      </w:r>
    </w:p>
    <w:p w14:paraId="13A4FC71" w14:textId="3E24DBA6" w:rsidR="008C52D7" w:rsidRPr="00AC00B2" w:rsidRDefault="0072136F" w:rsidP="008C52D7">
      <w:pPr>
        <w:autoSpaceDE w:val="0"/>
        <w:autoSpaceDN w:val="0"/>
        <w:adjustRightInd w:val="0"/>
        <w:jc w:val="both"/>
        <w:rPr>
          <w:iCs/>
          <w:sz w:val="22"/>
          <w:szCs w:val="22"/>
          <w:lang w:val="sr-Latn-ME" w:eastAsia="zh-TW"/>
        </w:rPr>
      </w:pPr>
      <w:r w:rsidRPr="00AC00B2">
        <w:rPr>
          <w:sz w:val="22"/>
          <w:szCs w:val="22"/>
          <w:lang w:val="sr-Latn-ME"/>
        </w:rPr>
        <w:t>Primjena</w:t>
      </w:r>
      <w:r w:rsidR="008C52D7" w:rsidRPr="00AC00B2">
        <w:rPr>
          <w:sz w:val="22"/>
          <w:szCs w:val="22"/>
          <w:lang w:val="sr-Latn-ME"/>
        </w:rPr>
        <w:t xml:space="preserve"> karboplatina se mora uv</w:t>
      </w:r>
      <w:r w:rsidR="009662E7" w:rsidRPr="00AC00B2">
        <w:rPr>
          <w:sz w:val="22"/>
          <w:szCs w:val="22"/>
          <w:lang w:val="sr-Latn-ME"/>
        </w:rPr>
        <w:t>ij</w:t>
      </w:r>
      <w:r w:rsidR="008C52D7" w:rsidRPr="00AC00B2">
        <w:rPr>
          <w:sz w:val="22"/>
          <w:szCs w:val="22"/>
          <w:lang w:val="sr-Latn-ME"/>
        </w:rPr>
        <w:t xml:space="preserve">ek sprovoditi pod nadzorom </w:t>
      </w:r>
      <w:r w:rsidR="0060606A" w:rsidRPr="00AC00B2">
        <w:rPr>
          <w:sz w:val="22"/>
          <w:szCs w:val="22"/>
          <w:lang w:val="sr-Latn-ME"/>
        </w:rPr>
        <w:t>ljekar</w:t>
      </w:r>
      <w:r w:rsidR="008C52D7" w:rsidRPr="00AC00B2">
        <w:rPr>
          <w:sz w:val="22"/>
          <w:szCs w:val="22"/>
          <w:lang w:val="sr-Latn-ME"/>
        </w:rPr>
        <w:t>a koji ima iskustvo u prim</w:t>
      </w:r>
      <w:r w:rsidR="009662E7" w:rsidRPr="00AC00B2">
        <w:rPr>
          <w:sz w:val="22"/>
          <w:szCs w:val="22"/>
          <w:lang w:val="sr-Latn-ME"/>
        </w:rPr>
        <w:t>j</w:t>
      </w:r>
      <w:r w:rsidR="008C52D7" w:rsidRPr="00AC00B2">
        <w:rPr>
          <w:sz w:val="22"/>
          <w:szCs w:val="22"/>
          <w:lang w:val="sr-Latn-ME"/>
        </w:rPr>
        <w:t xml:space="preserve">eni citotoksičnih ljekova </w:t>
      </w:r>
    </w:p>
    <w:p w14:paraId="3B752E4D" w14:textId="77777777" w:rsidR="008C52D7" w:rsidRPr="00AC00B2" w:rsidRDefault="008C52D7" w:rsidP="008C52D7">
      <w:pPr>
        <w:autoSpaceDE w:val="0"/>
        <w:autoSpaceDN w:val="0"/>
        <w:adjustRightInd w:val="0"/>
        <w:jc w:val="both"/>
        <w:rPr>
          <w:iCs/>
          <w:sz w:val="22"/>
          <w:szCs w:val="22"/>
          <w:lang w:val="sr-Latn-ME" w:eastAsia="zh-TW"/>
        </w:rPr>
      </w:pPr>
    </w:p>
    <w:p w14:paraId="197E231B" w14:textId="5E55E283" w:rsidR="008C52D7" w:rsidRPr="00AC00B2" w:rsidRDefault="008C52D7" w:rsidP="008C52D7">
      <w:pPr>
        <w:autoSpaceDE w:val="0"/>
        <w:autoSpaceDN w:val="0"/>
        <w:adjustRightInd w:val="0"/>
        <w:jc w:val="both"/>
        <w:rPr>
          <w:iCs/>
          <w:sz w:val="22"/>
          <w:szCs w:val="22"/>
          <w:lang w:val="sr-Latn-ME" w:eastAsia="zh-TW"/>
        </w:rPr>
      </w:pPr>
      <w:r w:rsidRPr="00AC00B2">
        <w:rPr>
          <w:iCs/>
          <w:sz w:val="22"/>
          <w:szCs w:val="22"/>
          <w:lang w:val="sr-Latn-ME" w:eastAsia="zh-TW"/>
        </w:rPr>
        <w:t xml:space="preserve">Potrebno je da se redovno radi laboratorijska analiza krvi, kao i kontrola funkcionalnih testova jetre i bubrega, a </w:t>
      </w:r>
      <w:r w:rsidR="009A575B" w:rsidRPr="00AC00B2">
        <w:rPr>
          <w:iCs/>
          <w:sz w:val="22"/>
          <w:szCs w:val="22"/>
          <w:lang w:val="sr-Latn-ME" w:eastAsia="zh-TW"/>
        </w:rPr>
        <w:t>primjenu</w:t>
      </w:r>
      <w:r w:rsidRPr="00AC00B2">
        <w:rPr>
          <w:iCs/>
          <w:sz w:val="22"/>
          <w:szCs w:val="22"/>
          <w:lang w:val="sr-Latn-ME" w:eastAsia="zh-TW"/>
        </w:rPr>
        <w:t xml:space="preserve"> </w:t>
      </w:r>
      <w:r w:rsidR="00163DAF" w:rsidRPr="00AC00B2">
        <w:rPr>
          <w:iCs/>
          <w:sz w:val="22"/>
          <w:szCs w:val="22"/>
          <w:lang w:val="sr-Latn-ME" w:eastAsia="zh-TW"/>
        </w:rPr>
        <w:t>lijeka</w:t>
      </w:r>
      <w:r w:rsidRPr="00AC00B2">
        <w:rPr>
          <w:iCs/>
          <w:sz w:val="22"/>
          <w:szCs w:val="22"/>
          <w:lang w:val="sr-Latn-ME" w:eastAsia="zh-TW"/>
        </w:rPr>
        <w:t xml:space="preserve"> treba prekinuti ako se javi izrazita depresija koštane srži ili poremećaj funkcije jetre ili bubrega.</w:t>
      </w:r>
    </w:p>
    <w:p w14:paraId="17158233" w14:textId="77777777" w:rsidR="008C52D7" w:rsidRPr="00AC00B2" w:rsidRDefault="008C52D7" w:rsidP="008C52D7">
      <w:pPr>
        <w:autoSpaceDE w:val="0"/>
        <w:autoSpaceDN w:val="0"/>
        <w:adjustRightInd w:val="0"/>
        <w:jc w:val="both"/>
        <w:rPr>
          <w:iCs/>
          <w:sz w:val="22"/>
          <w:szCs w:val="22"/>
          <w:lang w:val="sr-Latn-ME" w:eastAsia="zh-TW"/>
        </w:rPr>
      </w:pPr>
    </w:p>
    <w:p w14:paraId="2F30ABA1" w14:textId="77777777" w:rsidR="008C52D7" w:rsidRPr="00AC00B2" w:rsidRDefault="008C52D7" w:rsidP="008C52D7">
      <w:pPr>
        <w:autoSpaceDE w:val="0"/>
        <w:autoSpaceDN w:val="0"/>
        <w:adjustRightInd w:val="0"/>
        <w:jc w:val="both"/>
        <w:rPr>
          <w:b/>
          <w:iCs/>
          <w:sz w:val="22"/>
          <w:szCs w:val="22"/>
          <w:lang w:val="sr-Latn-ME" w:eastAsia="zh-TW"/>
        </w:rPr>
      </w:pPr>
      <w:r w:rsidRPr="00AC00B2">
        <w:rPr>
          <w:b/>
          <w:iCs/>
          <w:sz w:val="22"/>
          <w:szCs w:val="22"/>
          <w:lang w:val="sr-Latn-ME" w:eastAsia="zh-TW"/>
        </w:rPr>
        <w:t>Hematološka toksičnost:</w:t>
      </w:r>
    </w:p>
    <w:p w14:paraId="793515CD" w14:textId="37E024C5" w:rsidR="008C52D7" w:rsidRPr="00AC00B2" w:rsidRDefault="008C52D7" w:rsidP="008C52D7">
      <w:pPr>
        <w:autoSpaceDE w:val="0"/>
        <w:autoSpaceDN w:val="0"/>
        <w:adjustRightInd w:val="0"/>
        <w:jc w:val="both"/>
        <w:rPr>
          <w:iCs/>
          <w:sz w:val="22"/>
          <w:szCs w:val="22"/>
          <w:lang w:val="sr-Latn-ME" w:eastAsia="zh-TW"/>
        </w:rPr>
      </w:pPr>
      <w:r w:rsidRPr="00AC00B2">
        <w:rPr>
          <w:iCs/>
          <w:sz w:val="22"/>
          <w:szCs w:val="22"/>
          <w:lang w:val="sr-Latn-ME" w:eastAsia="zh-TW"/>
        </w:rPr>
        <w:t>Hemolitička anemija sa prisutnim antit</w:t>
      </w:r>
      <w:r w:rsidR="00BF3AAF" w:rsidRPr="00AC00B2">
        <w:rPr>
          <w:iCs/>
          <w:sz w:val="22"/>
          <w:szCs w:val="22"/>
          <w:lang w:val="sr-Latn-ME" w:eastAsia="zh-TW"/>
        </w:rPr>
        <w:t>ij</w:t>
      </w:r>
      <w:r w:rsidRPr="00AC00B2">
        <w:rPr>
          <w:iCs/>
          <w:sz w:val="22"/>
          <w:szCs w:val="22"/>
          <w:lang w:val="sr-Latn-ME" w:eastAsia="zh-TW"/>
        </w:rPr>
        <w:t>elima na lijek u serumu prijavljena je od pacijenata l</w:t>
      </w:r>
      <w:r w:rsidR="00BF3AAF" w:rsidRPr="00AC00B2">
        <w:rPr>
          <w:iCs/>
          <w:sz w:val="22"/>
          <w:szCs w:val="22"/>
          <w:lang w:val="sr-Latn-ME" w:eastAsia="zh-TW"/>
        </w:rPr>
        <w:t>ij</w:t>
      </w:r>
      <w:r w:rsidRPr="00AC00B2">
        <w:rPr>
          <w:iCs/>
          <w:sz w:val="22"/>
          <w:szCs w:val="22"/>
          <w:lang w:val="sr-Latn-ME" w:eastAsia="zh-TW"/>
        </w:rPr>
        <w:t>ečenih karboplatinom. Ovaj događaj može biti fatalan.</w:t>
      </w:r>
    </w:p>
    <w:p w14:paraId="04926345" w14:textId="7840F3C1" w:rsidR="008C52D7" w:rsidRPr="00AC00B2" w:rsidRDefault="008C52D7" w:rsidP="008C52D7">
      <w:pPr>
        <w:autoSpaceDE w:val="0"/>
        <w:autoSpaceDN w:val="0"/>
        <w:adjustRightInd w:val="0"/>
        <w:jc w:val="both"/>
        <w:rPr>
          <w:iCs/>
          <w:sz w:val="22"/>
          <w:szCs w:val="22"/>
          <w:lang w:val="sr-Latn-ME" w:eastAsia="zh-TW"/>
        </w:rPr>
      </w:pPr>
      <w:r w:rsidRPr="00AC00B2">
        <w:rPr>
          <w:iCs/>
          <w:sz w:val="22"/>
          <w:szCs w:val="22"/>
          <w:lang w:val="sr-Latn-ME" w:eastAsia="zh-TW"/>
        </w:rPr>
        <w:t>Leukopenija, neutropenija i trombocitopenija su dozno-zavisn</w:t>
      </w:r>
      <w:r w:rsidR="009662E7" w:rsidRPr="00AC00B2">
        <w:rPr>
          <w:iCs/>
          <w:sz w:val="22"/>
          <w:szCs w:val="22"/>
          <w:lang w:val="sr-Latn-ME" w:eastAsia="zh-TW"/>
        </w:rPr>
        <w:t>e</w:t>
      </w:r>
      <w:r w:rsidRPr="00AC00B2">
        <w:rPr>
          <w:iCs/>
          <w:sz w:val="22"/>
          <w:szCs w:val="22"/>
          <w:lang w:val="sr-Latn-ME" w:eastAsia="zh-TW"/>
        </w:rPr>
        <w:t xml:space="preserve"> i dozno-limitirajuć</w:t>
      </w:r>
      <w:r w:rsidR="009662E7" w:rsidRPr="00AC00B2">
        <w:rPr>
          <w:iCs/>
          <w:sz w:val="22"/>
          <w:szCs w:val="22"/>
          <w:lang w:val="sr-Latn-ME" w:eastAsia="zh-TW"/>
        </w:rPr>
        <w:t>e</w:t>
      </w:r>
      <w:r w:rsidRPr="00AC00B2">
        <w:rPr>
          <w:iCs/>
          <w:sz w:val="22"/>
          <w:szCs w:val="22"/>
          <w:lang w:val="sr-Latn-ME" w:eastAsia="zh-TW"/>
        </w:rPr>
        <w:t xml:space="preserve">. Tokom terapije karboplatin injekcijama potrebno je često određivati broj perifernih ćelija krvi kao i u slučaju toksičnosti dok ne dođe do oporavka. Najniže </w:t>
      </w:r>
      <w:r w:rsidR="0072136F" w:rsidRPr="00AC00B2">
        <w:rPr>
          <w:iCs/>
          <w:sz w:val="22"/>
          <w:szCs w:val="22"/>
          <w:lang w:val="sr-Latn-ME" w:eastAsia="zh-TW"/>
        </w:rPr>
        <w:t>vrijednosti</w:t>
      </w:r>
      <w:r w:rsidRPr="00AC00B2">
        <w:rPr>
          <w:iCs/>
          <w:sz w:val="22"/>
          <w:szCs w:val="22"/>
          <w:lang w:val="sr-Latn-ME" w:eastAsia="zh-TW"/>
        </w:rPr>
        <w:t xml:space="preserve"> leukocita se u pros</w:t>
      </w:r>
      <w:r w:rsidR="00BF3AAF" w:rsidRPr="00AC00B2">
        <w:rPr>
          <w:iCs/>
          <w:sz w:val="22"/>
          <w:szCs w:val="22"/>
          <w:lang w:val="sr-Latn-ME" w:eastAsia="zh-TW"/>
        </w:rPr>
        <w:t>j</w:t>
      </w:r>
      <w:r w:rsidRPr="00AC00B2">
        <w:rPr>
          <w:iCs/>
          <w:sz w:val="22"/>
          <w:szCs w:val="22"/>
          <w:lang w:val="sr-Latn-ME" w:eastAsia="zh-TW"/>
        </w:rPr>
        <w:t>eku javljaju 21. dana kod pacijenata koji dobijaju pojedinačnu dozu karboplatin injekcija a 15. dan</w:t>
      </w:r>
      <w:r w:rsidR="009662E7" w:rsidRPr="00AC00B2">
        <w:rPr>
          <w:iCs/>
          <w:sz w:val="22"/>
          <w:szCs w:val="22"/>
          <w:lang w:val="sr-Latn-ME" w:eastAsia="zh-TW"/>
        </w:rPr>
        <w:t>a</w:t>
      </w:r>
      <w:r w:rsidRPr="00AC00B2">
        <w:rPr>
          <w:iCs/>
          <w:sz w:val="22"/>
          <w:szCs w:val="22"/>
          <w:lang w:val="sr-Latn-ME" w:eastAsia="zh-TW"/>
        </w:rPr>
        <w:t xml:space="preserve"> kod pacijenata koji dobijaju karboplatin injekcije u kombinaciji sa drugim citostaticima.</w:t>
      </w:r>
    </w:p>
    <w:p w14:paraId="7EF7030A" w14:textId="77777777" w:rsidR="008C52D7" w:rsidRPr="00AC00B2" w:rsidRDefault="008C52D7" w:rsidP="008C52D7">
      <w:pPr>
        <w:autoSpaceDE w:val="0"/>
        <w:autoSpaceDN w:val="0"/>
        <w:adjustRightInd w:val="0"/>
        <w:jc w:val="both"/>
        <w:rPr>
          <w:iCs/>
          <w:sz w:val="22"/>
          <w:szCs w:val="22"/>
          <w:lang w:val="sr-Latn-ME" w:eastAsia="zh-TW"/>
        </w:rPr>
      </w:pPr>
    </w:p>
    <w:p w14:paraId="653C8094" w14:textId="002B72E6" w:rsidR="008C52D7" w:rsidRPr="00AC00B2" w:rsidRDefault="008C52D7" w:rsidP="008C52D7">
      <w:pPr>
        <w:autoSpaceDE w:val="0"/>
        <w:autoSpaceDN w:val="0"/>
        <w:adjustRightInd w:val="0"/>
        <w:jc w:val="both"/>
        <w:rPr>
          <w:iCs/>
          <w:sz w:val="22"/>
          <w:szCs w:val="22"/>
          <w:lang w:val="sr-Latn-ME" w:eastAsia="zh-TW"/>
        </w:rPr>
      </w:pPr>
      <w:r w:rsidRPr="00AC00B2">
        <w:rPr>
          <w:iCs/>
          <w:sz w:val="22"/>
          <w:szCs w:val="22"/>
          <w:lang w:val="sr-Latn-ME" w:eastAsia="zh-TW"/>
        </w:rPr>
        <w:t>Generalno, pojedinačne intermitentne terapijske intervale karboplatin injekcija ne treba ponavljati dok se broj leukocita, neutrofila i trombocita ne vrati na normalu. Terapiju ne treba ponavljati dok ne prođe  4 ned</w:t>
      </w:r>
      <w:r w:rsidR="009662E7" w:rsidRPr="00AC00B2">
        <w:rPr>
          <w:iCs/>
          <w:sz w:val="22"/>
          <w:szCs w:val="22"/>
          <w:lang w:val="sr-Latn-ME" w:eastAsia="zh-TW"/>
        </w:rPr>
        <w:t>j</w:t>
      </w:r>
      <w:r w:rsidRPr="00AC00B2">
        <w:rPr>
          <w:iCs/>
          <w:sz w:val="22"/>
          <w:szCs w:val="22"/>
          <w:lang w:val="sr-Latn-ME" w:eastAsia="zh-TW"/>
        </w:rPr>
        <w:t xml:space="preserve">elje od prethodnog terapijskog ciklusa karboplatin injekcija i/ili dok </w:t>
      </w:r>
      <w:r w:rsidR="0072136F" w:rsidRPr="00AC00B2">
        <w:rPr>
          <w:iCs/>
          <w:sz w:val="22"/>
          <w:szCs w:val="22"/>
          <w:lang w:val="sr-Latn-ME" w:eastAsia="zh-TW"/>
        </w:rPr>
        <w:t>vrijednosti</w:t>
      </w:r>
      <w:r w:rsidRPr="00AC00B2">
        <w:rPr>
          <w:iCs/>
          <w:sz w:val="22"/>
          <w:szCs w:val="22"/>
          <w:lang w:val="sr-Latn-ME" w:eastAsia="zh-TW"/>
        </w:rPr>
        <w:t xml:space="preserve"> neutrofila ne budu najmanje 2000 ćelija/mm³ a broj trombocita najmanje 100 000 ćelija/mm³.</w:t>
      </w:r>
    </w:p>
    <w:p w14:paraId="5D1DA7F9" w14:textId="77777777" w:rsidR="008C52D7" w:rsidRPr="00AC00B2" w:rsidRDefault="008C52D7" w:rsidP="008C52D7">
      <w:pPr>
        <w:autoSpaceDE w:val="0"/>
        <w:autoSpaceDN w:val="0"/>
        <w:adjustRightInd w:val="0"/>
        <w:jc w:val="both"/>
        <w:rPr>
          <w:iCs/>
          <w:sz w:val="22"/>
          <w:szCs w:val="22"/>
          <w:u w:val="single"/>
          <w:lang w:val="sr-Latn-ME" w:eastAsia="zh-TW"/>
        </w:rPr>
      </w:pPr>
    </w:p>
    <w:p w14:paraId="55C1DF1C" w14:textId="77777777" w:rsidR="008C52D7" w:rsidRPr="00AC00B2" w:rsidRDefault="008C52D7" w:rsidP="008C52D7">
      <w:pPr>
        <w:autoSpaceDE w:val="0"/>
        <w:autoSpaceDN w:val="0"/>
        <w:adjustRightInd w:val="0"/>
        <w:jc w:val="both"/>
        <w:rPr>
          <w:b/>
          <w:iCs/>
          <w:sz w:val="22"/>
          <w:szCs w:val="22"/>
          <w:lang w:val="sr-Latn-ME" w:eastAsia="zh-TW"/>
        </w:rPr>
      </w:pPr>
      <w:r w:rsidRPr="00AC00B2">
        <w:rPr>
          <w:b/>
          <w:iCs/>
          <w:sz w:val="22"/>
          <w:szCs w:val="22"/>
          <w:lang w:val="sr-Latn-ME" w:eastAsia="zh-TW"/>
        </w:rPr>
        <w:t>Hemolitičko-uremijski sindrom (HUS)</w:t>
      </w:r>
    </w:p>
    <w:p w14:paraId="09992558" w14:textId="77FE3763" w:rsidR="008C52D7" w:rsidRPr="00AC00B2" w:rsidRDefault="008C52D7" w:rsidP="008C52D7">
      <w:pPr>
        <w:autoSpaceDE w:val="0"/>
        <w:autoSpaceDN w:val="0"/>
        <w:adjustRightInd w:val="0"/>
        <w:jc w:val="both"/>
        <w:rPr>
          <w:iCs/>
          <w:sz w:val="22"/>
          <w:szCs w:val="22"/>
          <w:lang w:val="sr-Latn-ME" w:eastAsia="zh-TW"/>
        </w:rPr>
      </w:pPr>
      <w:r w:rsidRPr="00AC00B2">
        <w:rPr>
          <w:iCs/>
          <w:sz w:val="22"/>
          <w:szCs w:val="22"/>
          <w:lang w:val="sr-Latn-ME" w:eastAsia="zh-TW"/>
        </w:rPr>
        <w:t xml:space="preserve">Hemolitičko-uremijski sindrom (HUS) je životno ugrožavajući neželjeni efekat. </w:t>
      </w:r>
      <w:r w:rsidR="009A575B" w:rsidRPr="00AC00B2">
        <w:rPr>
          <w:iCs/>
          <w:sz w:val="22"/>
          <w:szCs w:val="22"/>
          <w:lang w:val="sr-Latn-ME" w:eastAsia="zh-TW"/>
        </w:rPr>
        <w:t>Primjenu</w:t>
      </w:r>
      <w:r w:rsidRPr="00AC00B2">
        <w:rPr>
          <w:iCs/>
          <w:sz w:val="22"/>
          <w:szCs w:val="22"/>
          <w:lang w:val="sr-Latn-ME" w:eastAsia="zh-TW"/>
        </w:rPr>
        <w:t xml:space="preserve"> karboplatina treba prekinuti čim se pojave prvi znaci bilo kakvog dokaza mikroangiopatske hemolitičke anemije, kao što su brz pad hemoglobina sa </w:t>
      </w:r>
      <w:r w:rsidR="00163DAF" w:rsidRPr="00AC00B2">
        <w:rPr>
          <w:iCs/>
          <w:sz w:val="22"/>
          <w:szCs w:val="22"/>
          <w:lang w:val="sr-Latn-ME" w:eastAsia="zh-TW"/>
        </w:rPr>
        <w:t>istovremen</w:t>
      </w:r>
      <w:r w:rsidRPr="00AC00B2">
        <w:rPr>
          <w:iCs/>
          <w:sz w:val="22"/>
          <w:szCs w:val="22"/>
          <w:lang w:val="sr-Latn-ME" w:eastAsia="zh-TW"/>
        </w:rPr>
        <w:t>o prisutnom trombocitopenijom, porast bilirubina, kreatinina, azota iz uree ili LDH u serumu. Bubrežna insuficijencija možda neće biti reverzibilna nakon prekida terapije i može biti neophodna dijaliza.</w:t>
      </w:r>
    </w:p>
    <w:p w14:paraId="533A5139" w14:textId="77777777" w:rsidR="008C52D7" w:rsidRPr="00AC00B2" w:rsidRDefault="008C52D7" w:rsidP="008C52D7">
      <w:pPr>
        <w:autoSpaceDE w:val="0"/>
        <w:autoSpaceDN w:val="0"/>
        <w:adjustRightInd w:val="0"/>
        <w:jc w:val="both"/>
        <w:rPr>
          <w:iCs/>
          <w:sz w:val="22"/>
          <w:szCs w:val="22"/>
          <w:lang w:val="sr-Latn-ME" w:eastAsia="zh-TW"/>
        </w:rPr>
      </w:pPr>
    </w:p>
    <w:p w14:paraId="7F4AD0A5" w14:textId="4DE00B9C" w:rsidR="008C52D7" w:rsidRPr="00AC00B2" w:rsidRDefault="008C52D7" w:rsidP="008C52D7">
      <w:pPr>
        <w:autoSpaceDE w:val="0"/>
        <w:autoSpaceDN w:val="0"/>
        <w:adjustRightInd w:val="0"/>
        <w:jc w:val="both"/>
        <w:rPr>
          <w:iCs/>
          <w:sz w:val="22"/>
          <w:szCs w:val="22"/>
          <w:lang w:val="sr-Latn-ME" w:eastAsia="zh-TW"/>
        </w:rPr>
      </w:pPr>
      <w:r w:rsidRPr="00AC00B2">
        <w:rPr>
          <w:iCs/>
          <w:sz w:val="22"/>
          <w:szCs w:val="22"/>
          <w:lang w:val="sr-Latn-ME" w:eastAsia="zh-TW"/>
        </w:rPr>
        <w:t xml:space="preserve">Anemija je česta i kumulativna,  veoma </w:t>
      </w:r>
      <w:r w:rsidR="009A575B" w:rsidRPr="00AC00B2">
        <w:rPr>
          <w:iCs/>
          <w:sz w:val="22"/>
          <w:szCs w:val="22"/>
          <w:lang w:val="sr-Latn-ME" w:eastAsia="zh-TW"/>
        </w:rPr>
        <w:t>rijetko</w:t>
      </w:r>
      <w:r w:rsidRPr="00AC00B2">
        <w:rPr>
          <w:iCs/>
          <w:sz w:val="22"/>
          <w:szCs w:val="22"/>
          <w:lang w:val="sr-Latn-ME" w:eastAsia="zh-TW"/>
        </w:rPr>
        <w:t xml:space="preserve"> zaht</w:t>
      </w:r>
      <w:r w:rsidR="009662E7" w:rsidRPr="00AC00B2">
        <w:rPr>
          <w:iCs/>
          <w:sz w:val="22"/>
          <w:szCs w:val="22"/>
          <w:lang w:val="sr-Latn-ME" w:eastAsia="zh-TW"/>
        </w:rPr>
        <w:t>ij</w:t>
      </w:r>
      <w:r w:rsidRPr="00AC00B2">
        <w:rPr>
          <w:iCs/>
          <w:sz w:val="22"/>
          <w:szCs w:val="22"/>
          <w:lang w:val="sr-Latn-ME" w:eastAsia="zh-TW"/>
        </w:rPr>
        <w:t>eva transfuziju krvi.</w:t>
      </w:r>
    </w:p>
    <w:p w14:paraId="74333B15" w14:textId="77777777" w:rsidR="008C52D7" w:rsidRPr="00AC00B2" w:rsidRDefault="008C52D7" w:rsidP="008C52D7">
      <w:pPr>
        <w:autoSpaceDE w:val="0"/>
        <w:autoSpaceDN w:val="0"/>
        <w:adjustRightInd w:val="0"/>
        <w:jc w:val="both"/>
        <w:rPr>
          <w:iCs/>
          <w:sz w:val="22"/>
          <w:szCs w:val="22"/>
          <w:lang w:val="sr-Latn-ME" w:eastAsia="zh-TW"/>
        </w:rPr>
      </w:pPr>
    </w:p>
    <w:p w14:paraId="6C6E7941" w14:textId="6ED435C9" w:rsidR="008C52D7" w:rsidRPr="00AC00B2" w:rsidRDefault="008C52D7" w:rsidP="008C52D7">
      <w:pPr>
        <w:autoSpaceDE w:val="0"/>
        <w:autoSpaceDN w:val="0"/>
        <w:adjustRightInd w:val="0"/>
        <w:jc w:val="both"/>
        <w:rPr>
          <w:iCs/>
          <w:sz w:val="22"/>
          <w:szCs w:val="22"/>
          <w:lang w:val="sr-Latn-ME" w:eastAsia="zh-TW"/>
        </w:rPr>
      </w:pPr>
      <w:r w:rsidRPr="00AC00B2">
        <w:rPr>
          <w:iCs/>
          <w:sz w:val="22"/>
          <w:szCs w:val="22"/>
          <w:lang w:val="sr-Latn-ME" w:eastAsia="zh-TW"/>
        </w:rPr>
        <w:t>Težina mijelosupresije je izraženija kod pacijenata koji su prethodno primali terapiju (posebno sa cisplatinom) i/ili kod pacijenata sa oštećenom funkcijom bubrega. Inicijalno doziranje karboplatin injekcija kod ove grupe pacijenata treba u skladu sa tim i prilagoditi (</w:t>
      </w:r>
      <w:r w:rsidR="00BF3AAF" w:rsidRPr="00AC00B2">
        <w:rPr>
          <w:iCs/>
          <w:sz w:val="22"/>
          <w:szCs w:val="22"/>
          <w:lang w:val="sr-Latn-ME" w:eastAsia="zh-TW"/>
        </w:rPr>
        <w:t>vidjeti</w:t>
      </w:r>
      <w:r w:rsidRPr="00AC00B2">
        <w:rPr>
          <w:iCs/>
          <w:sz w:val="22"/>
          <w:szCs w:val="22"/>
          <w:lang w:val="sr-Latn-ME" w:eastAsia="zh-TW"/>
        </w:rPr>
        <w:t xml:space="preserve"> </w:t>
      </w:r>
      <w:r w:rsidR="009662E7" w:rsidRPr="00AC00B2">
        <w:rPr>
          <w:iCs/>
          <w:sz w:val="22"/>
          <w:szCs w:val="22"/>
          <w:lang w:val="sr-Latn-ME" w:eastAsia="zh-TW"/>
        </w:rPr>
        <w:t>dio</w:t>
      </w:r>
      <w:r w:rsidRPr="00AC00B2">
        <w:rPr>
          <w:iCs/>
          <w:sz w:val="22"/>
          <w:szCs w:val="22"/>
          <w:lang w:val="sr-Latn-ME" w:eastAsia="zh-TW"/>
        </w:rPr>
        <w:t xml:space="preserve"> Doziranje i način </w:t>
      </w:r>
      <w:r w:rsidR="009A575B" w:rsidRPr="00AC00B2">
        <w:rPr>
          <w:iCs/>
          <w:sz w:val="22"/>
          <w:szCs w:val="22"/>
          <w:lang w:val="sr-Latn-ME" w:eastAsia="zh-TW"/>
        </w:rPr>
        <w:t>primjene</w:t>
      </w:r>
      <w:r w:rsidRPr="00AC00B2">
        <w:rPr>
          <w:iCs/>
          <w:sz w:val="22"/>
          <w:szCs w:val="22"/>
          <w:lang w:val="sr-Latn-ME" w:eastAsia="zh-TW"/>
        </w:rPr>
        <w:t>), a efekte pažljivo pratiti čestim određivanjem krvne slike između prethodnih terapijskih ciklusa.</w:t>
      </w:r>
    </w:p>
    <w:p w14:paraId="652EB0B7" w14:textId="77777777" w:rsidR="008C52D7" w:rsidRPr="00AC00B2" w:rsidRDefault="008C52D7" w:rsidP="008C52D7">
      <w:pPr>
        <w:autoSpaceDE w:val="0"/>
        <w:autoSpaceDN w:val="0"/>
        <w:adjustRightInd w:val="0"/>
        <w:jc w:val="both"/>
        <w:rPr>
          <w:iCs/>
          <w:sz w:val="22"/>
          <w:szCs w:val="22"/>
          <w:lang w:val="sr-Latn-ME" w:eastAsia="zh-TW"/>
        </w:rPr>
      </w:pPr>
    </w:p>
    <w:p w14:paraId="4B3E514B" w14:textId="19D64AF1" w:rsidR="008C52D7" w:rsidRPr="00AC00B2" w:rsidRDefault="008C52D7" w:rsidP="008C52D7">
      <w:pPr>
        <w:autoSpaceDE w:val="0"/>
        <w:autoSpaceDN w:val="0"/>
        <w:adjustRightInd w:val="0"/>
        <w:jc w:val="both"/>
        <w:rPr>
          <w:iCs/>
          <w:sz w:val="22"/>
          <w:szCs w:val="22"/>
          <w:lang w:val="sr-Latn-ME" w:eastAsia="zh-TW"/>
        </w:rPr>
      </w:pPr>
      <w:r w:rsidRPr="00AC00B2">
        <w:rPr>
          <w:iCs/>
          <w:sz w:val="22"/>
          <w:szCs w:val="22"/>
          <w:lang w:val="sr-Latn-ME" w:eastAsia="zh-TW"/>
        </w:rPr>
        <w:t>Mijelosupresivni efekti mogu biti aditivni pri kombinovanoj hemioterapiji. Pacijenti sa teškom i perzistentnom mijelosupresijom su pod visokim rizikom od komplikacija u vidu infekcija uključujući i fatalni ishod (</w:t>
      </w:r>
      <w:r w:rsidR="00BF3AAF" w:rsidRPr="00AC00B2">
        <w:rPr>
          <w:iCs/>
          <w:sz w:val="22"/>
          <w:szCs w:val="22"/>
          <w:lang w:val="sr-Latn-ME" w:eastAsia="zh-TW"/>
        </w:rPr>
        <w:t>vidjeti</w:t>
      </w:r>
      <w:r w:rsidRPr="00AC00B2">
        <w:rPr>
          <w:iCs/>
          <w:sz w:val="22"/>
          <w:szCs w:val="22"/>
          <w:lang w:val="sr-Latn-ME" w:eastAsia="zh-TW"/>
        </w:rPr>
        <w:t xml:space="preserve"> </w:t>
      </w:r>
      <w:r w:rsidR="009662E7" w:rsidRPr="00AC00B2">
        <w:rPr>
          <w:iCs/>
          <w:sz w:val="22"/>
          <w:szCs w:val="22"/>
          <w:lang w:val="sr-Latn-ME" w:eastAsia="zh-TW"/>
        </w:rPr>
        <w:t>dio</w:t>
      </w:r>
      <w:r w:rsidRPr="00AC00B2">
        <w:rPr>
          <w:iCs/>
          <w:sz w:val="22"/>
          <w:szCs w:val="22"/>
          <w:lang w:val="sr-Latn-ME" w:eastAsia="zh-TW"/>
        </w:rPr>
        <w:t xml:space="preserve"> Neželjena dejstva). Ako se neki od ovih neželjenih efekata javi, potrebno je prekinuti sa prim</w:t>
      </w:r>
      <w:r w:rsidR="009662E7" w:rsidRPr="00AC00B2">
        <w:rPr>
          <w:iCs/>
          <w:sz w:val="22"/>
          <w:szCs w:val="22"/>
          <w:lang w:val="sr-Latn-ME" w:eastAsia="zh-TW"/>
        </w:rPr>
        <w:t>j</w:t>
      </w:r>
      <w:r w:rsidRPr="00AC00B2">
        <w:rPr>
          <w:iCs/>
          <w:sz w:val="22"/>
          <w:szCs w:val="22"/>
          <w:lang w:val="sr-Latn-ME" w:eastAsia="zh-TW"/>
        </w:rPr>
        <w:t xml:space="preserve">enom </w:t>
      </w:r>
      <w:r w:rsidR="00163DAF" w:rsidRPr="00AC00B2">
        <w:rPr>
          <w:iCs/>
          <w:sz w:val="22"/>
          <w:szCs w:val="22"/>
          <w:lang w:val="sr-Latn-ME" w:eastAsia="zh-TW"/>
        </w:rPr>
        <w:t>lijeka</w:t>
      </w:r>
      <w:r w:rsidRPr="00AC00B2">
        <w:rPr>
          <w:iCs/>
          <w:sz w:val="22"/>
          <w:szCs w:val="22"/>
          <w:lang w:val="sr-Latn-ME" w:eastAsia="zh-TW"/>
        </w:rPr>
        <w:t xml:space="preserve"> i razmotriti prilagođavanje doze ili prekid terapije. </w:t>
      </w:r>
    </w:p>
    <w:p w14:paraId="30C18AE8" w14:textId="4D05BABE" w:rsidR="008C52D7" w:rsidRPr="00AC00B2" w:rsidRDefault="008C52D7" w:rsidP="008C52D7">
      <w:pPr>
        <w:autoSpaceDE w:val="0"/>
        <w:autoSpaceDN w:val="0"/>
        <w:adjustRightInd w:val="0"/>
        <w:jc w:val="both"/>
        <w:rPr>
          <w:iCs/>
          <w:sz w:val="22"/>
          <w:szCs w:val="22"/>
          <w:lang w:val="sr-Latn-ME" w:eastAsia="zh-TW"/>
        </w:rPr>
      </w:pPr>
      <w:r w:rsidRPr="00AC00B2">
        <w:rPr>
          <w:iCs/>
          <w:sz w:val="22"/>
          <w:szCs w:val="22"/>
          <w:lang w:val="sr-Latn-ME" w:eastAsia="zh-TW"/>
        </w:rPr>
        <w:t xml:space="preserve">Kombinovanu terapiju karboplatin injekcija sa drugim oblicima terapije koji dovode do mijeluspresije treba veoma pažljivo planirati vodeći računa o doziranju i </w:t>
      </w:r>
      <w:r w:rsidR="009A575B" w:rsidRPr="00AC00B2">
        <w:rPr>
          <w:iCs/>
          <w:sz w:val="22"/>
          <w:szCs w:val="22"/>
          <w:lang w:val="sr-Latn-ME" w:eastAsia="zh-TW"/>
        </w:rPr>
        <w:t>vr</w:t>
      </w:r>
      <w:r w:rsidR="009662E7" w:rsidRPr="00AC00B2">
        <w:rPr>
          <w:iCs/>
          <w:sz w:val="22"/>
          <w:szCs w:val="22"/>
          <w:lang w:val="sr-Latn-ME" w:eastAsia="zh-TW"/>
        </w:rPr>
        <w:t>e</w:t>
      </w:r>
      <w:r w:rsidR="009A575B" w:rsidRPr="00AC00B2">
        <w:rPr>
          <w:iCs/>
          <w:sz w:val="22"/>
          <w:szCs w:val="22"/>
          <w:lang w:val="sr-Latn-ME" w:eastAsia="zh-TW"/>
        </w:rPr>
        <w:t>me</w:t>
      </w:r>
      <w:r w:rsidRPr="00AC00B2">
        <w:rPr>
          <w:iCs/>
          <w:sz w:val="22"/>
          <w:szCs w:val="22"/>
          <w:lang w:val="sr-Latn-ME" w:eastAsia="zh-TW"/>
        </w:rPr>
        <w:t>nu doziranja kako bi se aditivni efekti sveli na najmanju moguću m</w:t>
      </w:r>
      <w:r w:rsidR="009662E7" w:rsidRPr="00AC00B2">
        <w:rPr>
          <w:iCs/>
          <w:sz w:val="22"/>
          <w:szCs w:val="22"/>
          <w:lang w:val="sr-Latn-ME" w:eastAsia="zh-TW"/>
        </w:rPr>
        <w:t>j</w:t>
      </w:r>
      <w:r w:rsidRPr="00AC00B2">
        <w:rPr>
          <w:iCs/>
          <w:sz w:val="22"/>
          <w:szCs w:val="22"/>
          <w:lang w:val="sr-Latn-ME" w:eastAsia="zh-TW"/>
        </w:rPr>
        <w:t>eru.</w:t>
      </w:r>
    </w:p>
    <w:p w14:paraId="0BFAA5E6" w14:textId="77777777" w:rsidR="008C52D7" w:rsidRPr="00AC00B2" w:rsidRDefault="008C52D7" w:rsidP="008C52D7">
      <w:pPr>
        <w:autoSpaceDE w:val="0"/>
        <w:autoSpaceDN w:val="0"/>
        <w:adjustRightInd w:val="0"/>
        <w:jc w:val="both"/>
        <w:rPr>
          <w:iCs/>
          <w:sz w:val="22"/>
          <w:szCs w:val="22"/>
          <w:lang w:val="sr-Latn-ME" w:eastAsia="zh-TW"/>
        </w:rPr>
      </w:pPr>
      <w:r w:rsidRPr="00AC00B2">
        <w:rPr>
          <w:iCs/>
          <w:sz w:val="22"/>
          <w:szCs w:val="22"/>
          <w:lang w:val="sr-Latn-ME" w:eastAsia="zh-TW"/>
        </w:rPr>
        <w:t>Akutna promijelocitna leukemija i mijelodisplastični sindrom (MDS)/akutna mijeloidna leukemija (AML) su prijavljeni nekoliko godina nakon terapije karboplatinom i drugim citostaticima.</w:t>
      </w:r>
    </w:p>
    <w:p w14:paraId="29BB2433" w14:textId="77777777" w:rsidR="008C52D7" w:rsidRPr="00AC00B2" w:rsidRDefault="008C52D7" w:rsidP="008C52D7">
      <w:pPr>
        <w:autoSpaceDE w:val="0"/>
        <w:autoSpaceDN w:val="0"/>
        <w:adjustRightInd w:val="0"/>
        <w:jc w:val="both"/>
        <w:rPr>
          <w:iCs/>
          <w:sz w:val="22"/>
          <w:szCs w:val="22"/>
          <w:lang w:val="sr-Latn-ME" w:eastAsia="zh-TW"/>
        </w:rPr>
      </w:pPr>
    </w:p>
    <w:p w14:paraId="0B68827C" w14:textId="77777777" w:rsidR="008C52D7" w:rsidRPr="00AC00B2" w:rsidRDefault="008C52D7" w:rsidP="008C52D7">
      <w:pPr>
        <w:autoSpaceDE w:val="0"/>
        <w:autoSpaceDN w:val="0"/>
        <w:adjustRightInd w:val="0"/>
        <w:jc w:val="both"/>
        <w:rPr>
          <w:b/>
          <w:iCs/>
          <w:sz w:val="22"/>
          <w:szCs w:val="22"/>
          <w:lang w:val="sr-Latn-ME" w:eastAsia="zh-TW"/>
        </w:rPr>
      </w:pPr>
      <w:r w:rsidRPr="00AC00B2">
        <w:rPr>
          <w:b/>
          <w:iCs/>
          <w:sz w:val="22"/>
          <w:szCs w:val="22"/>
          <w:lang w:val="sr-Latn-ME" w:eastAsia="zh-TW"/>
        </w:rPr>
        <w:t>Sindrom reverzibilne posteriorne leukoencefalopatije (RPLS)</w:t>
      </w:r>
    </w:p>
    <w:p w14:paraId="43628D3D" w14:textId="0419EF6C" w:rsidR="008C52D7" w:rsidRPr="00AC00B2" w:rsidRDefault="008C52D7" w:rsidP="008C52D7">
      <w:pPr>
        <w:autoSpaceDE w:val="0"/>
        <w:autoSpaceDN w:val="0"/>
        <w:adjustRightInd w:val="0"/>
        <w:jc w:val="both"/>
        <w:rPr>
          <w:iCs/>
          <w:sz w:val="22"/>
          <w:szCs w:val="22"/>
          <w:lang w:val="sr-Latn-ME" w:eastAsia="zh-TW"/>
        </w:rPr>
      </w:pPr>
      <w:r w:rsidRPr="00AC00B2">
        <w:rPr>
          <w:iCs/>
          <w:sz w:val="22"/>
          <w:szCs w:val="22"/>
          <w:lang w:val="sr-Latn-ME" w:eastAsia="zh-TW"/>
        </w:rPr>
        <w:t xml:space="preserve">Slučajevi </w:t>
      </w:r>
      <w:r w:rsidR="009662E7" w:rsidRPr="00AC00B2">
        <w:rPr>
          <w:iCs/>
          <w:sz w:val="22"/>
          <w:szCs w:val="22"/>
          <w:lang w:val="sr-Latn-ME" w:eastAsia="zh-TW"/>
        </w:rPr>
        <w:t xml:space="preserve">sindroma </w:t>
      </w:r>
      <w:r w:rsidRPr="00AC00B2">
        <w:rPr>
          <w:iCs/>
          <w:sz w:val="22"/>
          <w:szCs w:val="22"/>
          <w:lang w:val="sr-Latn-ME" w:eastAsia="zh-TW"/>
        </w:rPr>
        <w:t>reverzibilne posteriorne leukoencefalopatije</w:t>
      </w:r>
      <w:r w:rsidR="009662E7" w:rsidRPr="00AC00B2">
        <w:rPr>
          <w:iCs/>
          <w:sz w:val="22"/>
          <w:szCs w:val="22"/>
          <w:lang w:val="sr-Latn-ME" w:eastAsia="zh-TW"/>
        </w:rPr>
        <w:t xml:space="preserve"> </w:t>
      </w:r>
      <w:r w:rsidRPr="00AC00B2">
        <w:rPr>
          <w:iCs/>
          <w:sz w:val="22"/>
          <w:szCs w:val="22"/>
          <w:lang w:val="sr-Latn-ME" w:eastAsia="zh-TW"/>
        </w:rPr>
        <w:t>(RPLS) prijavljeni su kod pacijenata koji su dobijali karboplatin u kombinovanoj hemioterapiji. RPLS je r</w:t>
      </w:r>
      <w:r w:rsidR="009662E7" w:rsidRPr="00AC00B2">
        <w:rPr>
          <w:iCs/>
          <w:sz w:val="22"/>
          <w:szCs w:val="22"/>
          <w:lang w:val="sr-Latn-ME" w:eastAsia="zh-TW"/>
        </w:rPr>
        <w:t>ij</w:t>
      </w:r>
      <w:r w:rsidRPr="00AC00B2">
        <w:rPr>
          <w:iCs/>
          <w:sz w:val="22"/>
          <w:szCs w:val="22"/>
          <w:lang w:val="sr-Latn-ME" w:eastAsia="zh-TW"/>
        </w:rPr>
        <w:t>edak, reverzibilan nakon prekida terapije, neurološko stanje koje brzo napreduje, sa simptomima kao što su epileptični napadi, hipertenzija, glavobolja, konfuzija, sl</w:t>
      </w:r>
      <w:r w:rsidR="009A575B" w:rsidRPr="00AC00B2">
        <w:rPr>
          <w:iCs/>
          <w:sz w:val="22"/>
          <w:szCs w:val="22"/>
          <w:lang w:val="sr-Latn-ME" w:eastAsia="zh-TW"/>
        </w:rPr>
        <w:t>j</w:t>
      </w:r>
      <w:r w:rsidRPr="00AC00B2">
        <w:rPr>
          <w:iCs/>
          <w:sz w:val="22"/>
          <w:szCs w:val="22"/>
          <w:lang w:val="sr-Latn-ME" w:eastAsia="zh-TW"/>
        </w:rPr>
        <w:t>epilo i drugi vizuelni i neurološki poremećaji (</w:t>
      </w:r>
      <w:r w:rsidR="00BF3AAF" w:rsidRPr="00AC00B2">
        <w:rPr>
          <w:iCs/>
          <w:sz w:val="22"/>
          <w:szCs w:val="22"/>
          <w:lang w:val="sr-Latn-ME" w:eastAsia="zh-TW"/>
        </w:rPr>
        <w:t>vidjeti</w:t>
      </w:r>
      <w:r w:rsidRPr="00AC00B2">
        <w:rPr>
          <w:iCs/>
          <w:sz w:val="22"/>
          <w:szCs w:val="22"/>
          <w:lang w:val="sr-Latn-ME" w:eastAsia="zh-TW"/>
        </w:rPr>
        <w:t xml:space="preserve"> </w:t>
      </w:r>
      <w:r w:rsidR="009662E7" w:rsidRPr="00AC00B2">
        <w:rPr>
          <w:iCs/>
          <w:sz w:val="22"/>
          <w:szCs w:val="22"/>
          <w:lang w:val="sr-Latn-ME" w:eastAsia="zh-TW"/>
        </w:rPr>
        <w:t>dio Neželjena dejstva</w:t>
      </w:r>
      <w:r w:rsidRPr="00AC00B2">
        <w:rPr>
          <w:iCs/>
          <w:sz w:val="22"/>
          <w:szCs w:val="22"/>
          <w:lang w:val="sr-Latn-ME" w:eastAsia="zh-TW"/>
        </w:rPr>
        <w:t>). Dijagnoza RPLS se bazira na pozitivnom nalazu radiografskih rezultata mozga, po mogućstvu dobijenih magnetnom rezonancom (</w:t>
      </w:r>
      <w:r w:rsidRPr="00AC00B2">
        <w:rPr>
          <w:i/>
          <w:iCs/>
          <w:sz w:val="22"/>
          <w:szCs w:val="22"/>
          <w:lang w:val="sr-Latn-ME" w:eastAsia="zh-TW"/>
        </w:rPr>
        <w:t>engl. Magnetic</w:t>
      </w:r>
      <w:r w:rsidRPr="00AC00B2">
        <w:rPr>
          <w:iCs/>
          <w:sz w:val="22"/>
          <w:szCs w:val="22"/>
          <w:lang w:val="sr-Latn-ME" w:eastAsia="zh-TW"/>
        </w:rPr>
        <w:t xml:space="preserve"> </w:t>
      </w:r>
      <w:r w:rsidRPr="00AC00B2">
        <w:rPr>
          <w:i/>
          <w:iCs/>
          <w:sz w:val="22"/>
          <w:szCs w:val="22"/>
          <w:lang w:val="sr-Latn-ME" w:eastAsia="zh-TW"/>
        </w:rPr>
        <w:t>Resonance Imaging</w:t>
      </w:r>
      <w:r w:rsidRPr="00AC00B2">
        <w:rPr>
          <w:iCs/>
          <w:sz w:val="22"/>
          <w:szCs w:val="22"/>
          <w:lang w:val="sr-Latn-ME" w:eastAsia="zh-TW"/>
        </w:rPr>
        <w:t xml:space="preserve"> MRI).</w:t>
      </w:r>
    </w:p>
    <w:p w14:paraId="36D12DDC" w14:textId="77777777" w:rsidR="008C52D7" w:rsidRPr="00AC00B2" w:rsidRDefault="008C52D7" w:rsidP="008C52D7">
      <w:pPr>
        <w:autoSpaceDE w:val="0"/>
        <w:autoSpaceDN w:val="0"/>
        <w:adjustRightInd w:val="0"/>
        <w:jc w:val="both"/>
        <w:rPr>
          <w:iCs/>
          <w:sz w:val="22"/>
          <w:szCs w:val="22"/>
          <w:lang w:val="sr-Latn-ME" w:eastAsia="zh-TW"/>
        </w:rPr>
      </w:pPr>
    </w:p>
    <w:p w14:paraId="11D91C74" w14:textId="77777777" w:rsidR="008C52D7" w:rsidRPr="00AC00B2" w:rsidRDefault="008C52D7" w:rsidP="008C52D7">
      <w:pPr>
        <w:autoSpaceDE w:val="0"/>
        <w:autoSpaceDN w:val="0"/>
        <w:adjustRightInd w:val="0"/>
        <w:jc w:val="both"/>
        <w:rPr>
          <w:b/>
          <w:iCs/>
          <w:sz w:val="22"/>
          <w:szCs w:val="22"/>
          <w:lang w:val="sr-Latn-ME" w:eastAsia="zh-TW"/>
        </w:rPr>
      </w:pPr>
      <w:r w:rsidRPr="00AC00B2">
        <w:rPr>
          <w:b/>
          <w:iCs/>
          <w:sz w:val="22"/>
          <w:szCs w:val="22"/>
          <w:lang w:val="sr-Latn-ME" w:eastAsia="zh-TW"/>
        </w:rPr>
        <w:t>Alergijske reakcije</w:t>
      </w:r>
    </w:p>
    <w:p w14:paraId="51254536" w14:textId="7202C1D9" w:rsidR="008C52D7" w:rsidRPr="00AC00B2" w:rsidRDefault="008C52D7" w:rsidP="008C52D7">
      <w:pPr>
        <w:autoSpaceDE w:val="0"/>
        <w:autoSpaceDN w:val="0"/>
        <w:adjustRightInd w:val="0"/>
        <w:jc w:val="both"/>
        <w:rPr>
          <w:iCs/>
          <w:sz w:val="22"/>
          <w:szCs w:val="22"/>
          <w:lang w:val="sr-Latn-ME" w:eastAsia="zh-TW"/>
        </w:rPr>
      </w:pPr>
      <w:r w:rsidRPr="00AC00B2">
        <w:rPr>
          <w:iCs/>
          <w:sz w:val="22"/>
          <w:szCs w:val="22"/>
          <w:lang w:val="sr-Latn-ME" w:eastAsia="zh-TW"/>
        </w:rPr>
        <w:lastRenderedPageBreak/>
        <w:t xml:space="preserve">Kao i kod drugih ljekova na bazi platine, mogu se javiti alergijske reakcije koje se češće javljaju tokom </w:t>
      </w:r>
      <w:r w:rsidR="009A575B" w:rsidRPr="00AC00B2">
        <w:rPr>
          <w:iCs/>
          <w:sz w:val="22"/>
          <w:szCs w:val="22"/>
          <w:lang w:val="sr-Latn-ME" w:eastAsia="zh-TW"/>
        </w:rPr>
        <w:t>primjene</w:t>
      </w:r>
      <w:r w:rsidRPr="00AC00B2">
        <w:rPr>
          <w:iCs/>
          <w:sz w:val="22"/>
          <w:szCs w:val="22"/>
          <w:lang w:val="sr-Latn-ME" w:eastAsia="zh-TW"/>
        </w:rPr>
        <w:t xml:space="preserve"> </w:t>
      </w:r>
      <w:r w:rsidR="00163DAF" w:rsidRPr="00AC00B2">
        <w:rPr>
          <w:iCs/>
          <w:sz w:val="22"/>
          <w:szCs w:val="22"/>
          <w:lang w:val="sr-Latn-ME" w:eastAsia="zh-TW"/>
        </w:rPr>
        <w:t>lijeka</w:t>
      </w:r>
      <w:r w:rsidRPr="00AC00B2">
        <w:rPr>
          <w:iCs/>
          <w:sz w:val="22"/>
          <w:szCs w:val="22"/>
          <w:lang w:val="sr-Latn-ME" w:eastAsia="zh-TW"/>
        </w:rPr>
        <w:t xml:space="preserve"> i koje zaht</w:t>
      </w:r>
      <w:r w:rsidR="00273F2A" w:rsidRPr="00AC00B2">
        <w:rPr>
          <w:iCs/>
          <w:sz w:val="22"/>
          <w:szCs w:val="22"/>
          <w:lang w:val="sr-Latn-ME" w:eastAsia="zh-TW"/>
        </w:rPr>
        <w:t>ij</w:t>
      </w:r>
      <w:r w:rsidRPr="00AC00B2">
        <w:rPr>
          <w:iCs/>
          <w:sz w:val="22"/>
          <w:szCs w:val="22"/>
          <w:lang w:val="sr-Latn-ME" w:eastAsia="zh-TW"/>
        </w:rPr>
        <w:t xml:space="preserve">evaju prekid </w:t>
      </w:r>
      <w:r w:rsidR="009A575B" w:rsidRPr="00AC00B2">
        <w:rPr>
          <w:iCs/>
          <w:sz w:val="22"/>
          <w:szCs w:val="22"/>
          <w:lang w:val="sr-Latn-ME" w:eastAsia="zh-TW"/>
        </w:rPr>
        <w:t>primjene</w:t>
      </w:r>
      <w:r w:rsidRPr="00AC00B2">
        <w:rPr>
          <w:iCs/>
          <w:sz w:val="22"/>
          <w:szCs w:val="22"/>
          <w:lang w:val="sr-Latn-ME" w:eastAsia="zh-TW"/>
        </w:rPr>
        <w:t xml:space="preserve"> </w:t>
      </w:r>
      <w:r w:rsidR="00163DAF" w:rsidRPr="00AC00B2">
        <w:rPr>
          <w:iCs/>
          <w:sz w:val="22"/>
          <w:szCs w:val="22"/>
          <w:lang w:val="sr-Latn-ME" w:eastAsia="zh-TW"/>
        </w:rPr>
        <w:t>lijeka</w:t>
      </w:r>
      <w:r w:rsidRPr="00AC00B2">
        <w:rPr>
          <w:iCs/>
          <w:sz w:val="22"/>
          <w:szCs w:val="22"/>
          <w:lang w:val="sr-Latn-ME" w:eastAsia="zh-TW"/>
        </w:rPr>
        <w:t xml:space="preserve"> i odgovarajuće simptomatsko liječenje. Ukrštene reakcije, nekada fatalne, prijavljene su sa svim supstancama koje sadrže platinu (</w:t>
      </w:r>
      <w:r w:rsidR="00BF3AAF" w:rsidRPr="00AC00B2">
        <w:rPr>
          <w:iCs/>
          <w:sz w:val="22"/>
          <w:szCs w:val="22"/>
          <w:lang w:val="sr-Latn-ME" w:eastAsia="zh-TW"/>
        </w:rPr>
        <w:t>vidjeti</w:t>
      </w:r>
      <w:r w:rsidRPr="00AC00B2">
        <w:rPr>
          <w:iCs/>
          <w:sz w:val="22"/>
          <w:szCs w:val="22"/>
          <w:lang w:val="sr-Latn-ME" w:eastAsia="zh-TW"/>
        </w:rPr>
        <w:t xml:space="preserve"> </w:t>
      </w:r>
      <w:r w:rsidR="00273F2A" w:rsidRPr="00AC00B2">
        <w:rPr>
          <w:iCs/>
          <w:sz w:val="22"/>
          <w:szCs w:val="22"/>
          <w:lang w:val="sr-Latn-ME" w:eastAsia="zh-TW"/>
        </w:rPr>
        <w:t>djelove</w:t>
      </w:r>
      <w:r w:rsidRPr="00AC00B2">
        <w:rPr>
          <w:iCs/>
          <w:sz w:val="22"/>
          <w:szCs w:val="22"/>
          <w:lang w:val="sr-Latn-ME" w:eastAsia="zh-TW"/>
        </w:rPr>
        <w:t xml:space="preserve"> Kontraindikacije i Neželjena dejstva).</w:t>
      </w:r>
    </w:p>
    <w:p w14:paraId="1DDD15DD" w14:textId="77777777" w:rsidR="008C52D7" w:rsidRPr="00AC00B2" w:rsidRDefault="008C52D7" w:rsidP="008C52D7">
      <w:pPr>
        <w:autoSpaceDE w:val="0"/>
        <w:autoSpaceDN w:val="0"/>
        <w:adjustRightInd w:val="0"/>
        <w:jc w:val="both"/>
        <w:rPr>
          <w:iCs/>
          <w:sz w:val="22"/>
          <w:szCs w:val="22"/>
          <w:lang w:val="sr-Latn-ME" w:eastAsia="zh-TW"/>
        </w:rPr>
      </w:pPr>
    </w:p>
    <w:p w14:paraId="459C92AE" w14:textId="77777777" w:rsidR="008C52D7" w:rsidRPr="00AC00B2" w:rsidRDefault="008C52D7" w:rsidP="008C52D7">
      <w:pPr>
        <w:autoSpaceDE w:val="0"/>
        <w:autoSpaceDN w:val="0"/>
        <w:adjustRightInd w:val="0"/>
        <w:jc w:val="both"/>
        <w:rPr>
          <w:b/>
          <w:iCs/>
          <w:sz w:val="22"/>
          <w:szCs w:val="22"/>
          <w:lang w:val="sr-Latn-ME" w:eastAsia="zh-TW"/>
        </w:rPr>
      </w:pPr>
      <w:r w:rsidRPr="00AC00B2">
        <w:rPr>
          <w:b/>
          <w:iCs/>
          <w:sz w:val="22"/>
          <w:szCs w:val="22"/>
          <w:lang w:val="sr-Latn-ME" w:eastAsia="zh-TW"/>
        </w:rPr>
        <w:t>Renalna toksičnost</w:t>
      </w:r>
    </w:p>
    <w:p w14:paraId="22B3FD6C" w14:textId="6ED38F55" w:rsidR="008C52D7" w:rsidRPr="00AC00B2" w:rsidRDefault="008C52D7" w:rsidP="008C52D7">
      <w:pPr>
        <w:autoSpaceDE w:val="0"/>
        <w:autoSpaceDN w:val="0"/>
        <w:adjustRightInd w:val="0"/>
        <w:jc w:val="both"/>
        <w:rPr>
          <w:iCs/>
          <w:sz w:val="22"/>
          <w:szCs w:val="22"/>
          <w:lang w:val="sr-Latn-ME" w:eastAsia="zh-TW"/>
        </w:rPr>
      </w:pPr>
      <w:r w:rsidRPr="00AC00B2">
        <w:rPr>
          <w:iCs/>
          <w:sz w:val="22"/>
          <w:szCs w:val="22"/>
          <w:lang w:val="sr-Latn-ME" w:eastAsia="zh-TW"/>
        </w:rPr>
        <w:t>Kod pacijenata sa oštećenjem funkcije bubrega, efekat karboplatina na hematopoetski sistem je izraženiji i dugotrajniji nego kod pacijenata sa normalnom funkcijom bubrega. U ovoj rizičnoj grupi, terapija karboplatinom se mora sprovoditi sa oprezom (</w:t>
      </w:r>
      <w:r w:rsidR="00BF3AAF" w:rsidRPr="00AC00B2">
        <w:rPr>
          <w:iCs/>
          <w:sz w:val="22"/>
          <w:szCs w:val="22"/>
          <w:lang w:val="sr-Latn-ME" w:eastAsia="zh-TW"/>
        </w:rPr>
        <w:t>vidjeti</w:t>
      </w:r>
      <w:r w:rsidRPr="00AC00B2">
        <w:rPr>
          <w:iCs/>
          <w:sz w:val="22"/>
          <w:szCs w:val="22"/>
          <w:lang w:val="sr-Latn-ME" w:eastAsia="zh-TW"/>
        </w:rPr>
        <w:t xml:space="preserve"> </w:t>
      </w:r>
      <w:r w:rsidR="00273F2A" w:rsidRPr="00AC00B2">
        <w:rPr>
          <w:iCs/>
          <w:sz w:val="22"/>
          <w:szCs w:val="22"/>
          <w:lang w:val="sr-Latn-ME" w:eastAsia="zh-TW"/>
        </w:rPr>
        <w:t>dio</w:t>
      </w:r>
      <w:r w:rsidRPr="00AC00B2">
        <w:rPr>
          <w:iCs/>
          <w:sz w:val="22"/>
          <w:szCs w:val="22"/>
          <w:lang w:val="sr-Latn-ME" w:eastAsia="zh-TW"/>
        </w:rPr>
        <w:t xml:space="preserve"> Doziranje i način </w:t>
      </w:r>
      <w:r w:rsidR="009A575B" w:rsidRPr="00AC00B2">
        <w:rPr>
          <w:iCs/>
          <w:sz w:val="22"/>
          <w:szCs w:val="22"/>
          <w:lang w:val="sr-Latn-ME" w:eastAsia="zh-TW"/>
        </w:rPr>
        <w:t>primjene</w:t>
      </w:r>
      <w:r w:rsidRPr="00AC00B2">
        <w:rPr>
          <w:iCs/>
          <w:sz w:val="22"/>
          <w:szCs w:val="22"/>
          <w:lang w:val="sr-Latn-ME" w:eastAsia="zh-TW"/>
        </w:rPr>
        <w:t>).</w:t>
      </w:r>
    </w:p>
    <w:p w14:paraId="6E0DD466" w14:textId="77777777" w:rsidR="008C52D7" w:rsidRPr="00AC00B2" w:rsidRDefault="008C52D7" w:rsidP="008C52D7">
      <w:pPr>
        <w:autoSpaceDE w:val="0"/>
        <w:autoSpaceDN w:val="0"/>
        <w:adjustRightInd w:val="0"/>
        <w:jc w:val="both"/>
        <w:rPr>
          <w:iCs/>
          <w:sz w:val="22"/>
          <w:szCs w:val="22"/>
          <w:lang w:val="sr-Latn-ME" w:eastAsia="zh-TW"/>
        </w:rPr>
      </w:pPr>
    </w:p>
    <w:p w14:paraId="239A47CA" w14:textId="77777777" w:rsidR="008C52D7" w:rsidRPr="00AC00B2" w:rsidRDefault="008C52D7" w:rsidP="008C52D7">
      <w:pPr>
        <w:autoSpaceDE w:val="0"/>
        <w:autoSpaceDN w:val="0"/>
        <w:adjustRightInd w:val="0"/>
        <w:jc w:val="both"/>
        <w:rPr>
          <w:b/>
          <w:iCs/>
          <w:sz w:val="22"/>
          <w:szCs w:val="22"/>
          <w:lang w:val="sr-Latn-ME" w:eastAsia="zh-TW"/>
        </w:rPr>
      </w:pPr>
      <w:r w:rsidRPr="00AC00B2">
        <w:rPr>
          <w:b/>
          <w:iCs/>
          <w:sz w:val="22"/>
          <w:szCs w:val="22"/>
          <w:lang w:val="sr-Latn-ME" w:eastAsia="zh-TW"/>
        </w:rPr>
        <w:t>Venookluzivna bolest jetre</w:t>
      </w:r>
    </w:p>
    <w:p w14:paraId="70C0D83D" w14:textId="3108C198" w:rsidR="008C52D7" w:rsidRPr="00AC00B2" w:rsidRDefault="008C52D7" w:rsidP="008C52D7">
      <w:pPr>
        <w:autoSpaceDE w:val="0"/>
        <w:autoSpaceDN w:val="0"/>
        <w:adjustRightInd w:val="0"/>
        <w:jc w:val="both"/>
        <w:rPr>
          <w:iCs/>
          <w:sz w:val="22"/>
          <w:szCs w:val="22"/>
          <w:lang w:val="sr-Latn-ME" w:eastAsia="zh-TW"/>
        </w:rPr>
      </w:pPr>
      <w:r w:rsidRPr="00AC00B2">
        <w:rPr>
          <w:iCs/>
          <w:sz w:val="22"/>
          <w:szCs w:val="22"/>
          <w:lang w:val="sr-Latn-ME" w:eastAsia="zh-TW"/>
        </w:rPr>
        <w:t>Prijavljeni su slučajevi venookluzivne bolesti jetre (sinusoidalni opstruktivni sindrom), od kojih su neki bili fatalni. Kod pacijenata treba pratiti pojavu znakova i simptoma poremećaja funkcije jetre ili portalne hipertenzije koje ne moraju nužno da budu posl</w:t>
      </w:r>
      <w:r w:rsidR="00273F2A" w:rsidRPr="00AC00B2">
        <w:rPr>
          <w:iCs/>
          <w:sz w:val="22"/>
          <w:szCs w:val="22"/>
          <w:lang w:val="sr-Latn-ME" w:eastAsia="zh-TW"/>
        </w:rPr>
        <w:t>j</w:t>
      </w:r>
      <w:r w:rsidRPr="00AC00B2">
        <w:rPr>
          <w:iCs/>
          <w:sz w:val="22"/>
          <w:szCs w:val="22"/>
          <w:lang w:val="sr-Latn-ME" w:eastAsia="zh-TW"/>
        </w:rPr>
        <w:t>edica metastaza u jetri.</w:t>
      </w:r>
    </w:p>
    <w:p w14:paraId="31347D6B" w14:textId="77777777" w:rsidR="008C52D7" w:rsidRPr="00AC00B2" w:rsidRDefault="008C52D7" w:rsidP="008C52D7">
      <w:pPr>
        <w:autoSpaceDE w:val="0"/>
        <w:autoSpaceDN w:val="0"/>
        <w:adjustRightInd w:val="0"/>
        <w:jc w:val="both"/>
        <w:rPr>
          <w:iCs/>
          <w:sz w:val="22"/>
          <w:szCs w:val="22"/>
          <w:lang w:val="sr-Latn-ME" w:eastAsia="zh-TW"/>
        </w:rPr>
      </w:pPr>
    </w:p>
    <w:p w14:paraId="45BC4305" w14:textId="77777777" w:rsidR="008C52D7" w:rsidRPr="00AC00B2" w:rsidRDefault="008C52D7" w:rsidP="008C52D7">
      <w:pPr>
        <w:autoSpaceDE w:val="0"/>
        <w:autoSpaceDN w:val="0"/>
        <w:adjustRightInd w:val="0"/>
        <w:jc w:val="both"/>
        <w:rPr>
          <w:b/>
          <w:iCs/>
          <w:sz w:val="22"/>
          <w:szCs w:val="22"/>
          <w:lang w:val="sr-Latn-ME" w:eastAsia="zh-TW"/>
        </w:rPr>
      </w:pPr>
      <w:r w:rsidRPr="00AC00B2">
        <w:rPr>
          <w:b/>
          <w:iCs/>
          <w:sz w:val="22"/>
          <w:szCs w:val="22"/>
          <w:lang w:val="sr-Latn-ME" w:eastAsia="zh-TW"/>
        </w:rPr>
        <w:t>Neurološka toksičnost</w:t>
      </w:r>
    </w:p>
    <w:p w14:paraId="6263E5CA" w14:textId="43CDF718" w:rsidR="008C52D7" w:rsidRPr="00AC00B2" w:rsidRDefault="008C52D7" w:rsidP="008C52D7">
      <w:pPr>
        <w:autoSpaceDE w:val="0"/>
        <w:autoSpaceDN w:val="0"/>
        <w:adjustRightInd w:val="0"/>
        <w:jc w:val="both"/>
        <w:rPr>
          <w:iCs/>
          <w:sz w:val="22"/>
          <w:szCs w:val="22"/>
          <w:lang w:val="sr-Latn-ME" w:eastAsia="zh-TW"/>
        </w:rPr>
      </w:pPr>
      <w:r w:rsidRPr="00AC00B2">
        <w:rPr>
          <w:iCs/>
          <w:sz w:val="22"/>
          <w:szCs w:val="22"/>
          <w:lang w:val="sr-Latn-ME" w:eastAsia="zh-TW"/>
        </w:rPr>
        <w:t xml:space="preserve">Iako je periferna neurološka toksičnost generalno česta i blaga, ograničena na parestezije i slabljenje koštano tetivnih </w:t>
      </w:r>
      <w:r w:rsidR="00163DAF" w:rsidRPr="00AC00B2">
        <w:rPr>
          <w:iCs/>
          <w:sz w:val="22"/>
          <w:szCs w:val="22"/>
          <w:lang w:val="sr-Latn-ME" w:eastAsia="zh-TW"/>
        </w:rPr>
        <w:t>refleks</w:t>
      </w:r>
      <w:r w:rsidRPr="00AC00B2">
        <w:rPr>
          <w:iCs/>
          <w:sz w:val="22"/>
          <w:szCs w:val="22"/>
          <w:lang w:val="sr-Latn-ME" w:eastAsia="zh-TW"/>
        </w:rPr>
        <w:t xml:space="preserve">a, njena učestalost je veća kod pacijenata starijih od 65 godina i/ili kod pacijenata koji su prethodno </w:t>
      </w:r>
      <w:r w:rsidR="00163DAF" w:rsidRPr="00AC00B2">
        <w:rPr>
          <w:iCs/>
          <w:sz w:val="22"/>
          <w:szCs w:val="22"/>
          <w:lang w:val="sr-Latn-ME" w:eastAsia="zh-TW"/>
        </w:rPr>
        <w:t>liječeni</w:t>
      </w:r>
      <w:r w:rsidRPr="00AC00B2">
        <w:rPr>
          <w:iCs/>
          <w:sz w:val="22"/>
          <w:szCs w:val="22"/>
          <w:lang w:val="sr-Latn-ME" w:eastAsia="zh-TW"/>
        </w:rPr>
        <w:t xml:space="preserve"> cisplatinom. Pacijente je potrebno redovno pratiti i raditi neurološke preglede. </w:t>
      </w:r>
    </w:p>
    <w:p w14:paraId="2D736175" w14:textId="77777777" w:rsidR="008C52D7" w:rsidRPr="00AC00B2" w:rsidRDefault="008C52D7" w:rsidP="008C52D7">
      <w:pPr>
        <w:autoSpaceDE w:val="0"/>
        <w:autoSpaceDN w:val="0"/>
        <w:adjustRightInd w:val="0"/>
        <w:jc w:val="both"/>
        <w:rPr>
          <w:iCs/>
          <w:sz w:val="22"/>
          <w:szCs w:val="22"/>
          <w:lang w:val="sr-Latn-ME" w:eastAsia="zh-TW"/>
        </w:rPr>
      </w:pPr>
    </w:p>
    <w:p w14:paraId="3E6E8EA2" w14:textId="452EA73D" w:rsidR="008C52D7" w:rsidRPr="00AC00B2" w:rsidRDefault="008C52D7" w:rsidP="008C52D7">
      <w:pPr>
        <w:autoSpaceDE w:val="0"/>
        <w:autoSpaceDN w:val="0"/>
        <w:adjustRightInd w:val="0"/>
        <w:jc w:val="both"/>
        <w:rPr>
          <w:iCs/>
          <w:sz w:val="22"/>
          <w:szCs w:val="22"/>
          <w:lang w:val="sr-Latn-ME" w:eastAsia="zh-TW"/>
        </w:rPr>
      </w:pPr>
      <w:r w:rsidRPr="00AC00B2">
        <w:rPr>
          <w:iCs/>
          <w:sz w:val="22"/>
          <w:szCs w:val="22"/>
          <w:lang w:val="sr-Latn-ME" w:eastAsia="zh-TW"/>
        </w:rPr>
        <w:t xml:space="preserve">Poremećaji vida, uključujući gubitak vida, prijavljeni su nakon </w:t>
      </w:r>
      <w:r w:rsidR="009A575B" w:rsidRPr="00AC00B2">
        <w:rPr>
          <w:iCs/>
          <w:sz w:val="22"/>
          <w:szCs w:val="22"/>
          <w:lang w:val="sr-Latn-ME" w:eastAsia="zh-TW"/>
        </w:rPr>
        <w:t>primjene</w:t>
      </w:r>
      <w:r w:rsidRPr="00AC00B2">
        <w:rPr>
          <w:iCs/>
          <w:sz w:val="22"/>
          <w:szCs w:val="22"/>
          <w:lang w:val="sr-Latn-ME" w:eastAsia="zh-TW"/>
        </w:rPr>
        <w:t xml:space="preserve"> injekcije karboplatina u dozama većim od preporučenih kod pacijenata sa oštećenjem funkcije bubrega. Vid se može u potpunosti ili </w:t>
      </w:r>
      <w:r w:rsidR="00273F2A" w:rsidRPr="00AC00B2">
        <w:rPr>
          <w:iCs/>
          <w:sz w:val="22"/>
          <w:szCs w:val="22"/>
          <w:lang w:val="sr-Latn-ME" w:eastAsia="zh-TW"/>
        </w:rPr>
        <w:t xml:space="preserve">u </w:t>
      </w:r>
      <w:r w:rsidRPr="00AC00B2">
        <w:rPr>
          <w:iCs/>
          <w:sz w:val="22"/>
          <w:szCs w:val="22"/>
          <w:lang w:val="sr-Latn-ME" w:eastAsia="zh-TW"/>
        </w:rPr>
        <w:t>značajnoj m</w:t>
      </w:r>
      <w:r w:rsidR="009A575B" w:rsidRPr="00AC00B2">
        <w:rPr>
          <w:iCs/>
          <w:sz w:val="22"/>
          <w:szCs w:val="22"/>
          <w:lang w:val="sr-Latn-ME" w:eastAsia="zh-TW"/>
        </w:rPr>
        <w:t>j</w:t>
      </w:r>
      <w:r w:rsidRPr="00AC00B2">
        <w:rPr>
          <w:iCs/>
          <w:sz w:val="22"/>
          <w:szCs w:val="22"/>
          <w:lang w:val="sr-Latn-ME" w:eastAsia="zh-TW"/>
        </w:rPr>
        <w:t>eri vratiti tokom nekoliko ned</w:t>
      </w:r>
      <w:r w:rsidR="00273F2A" w:rsidRPr="00AC00B2">
        <w:rPr>
          <w:iCs/>
          <w:sz w:val="22"/>
          <w:szCs w:val="22"/>
          <w:lang w:val="sr-Latn-ME" w:eastAsia="zh-TW"/>
        </w:rPr>
        <w:t>j</w:t>
      </w:r>
      <w:r w:rsidRPr="00AC00B2">
        <w:rPr>
          <w:iCs/>
          <w:sz w:val="22"/>
          <w:szCs w:val="22"/>
          <w:lang w:val="sr-Latn-ME" w:eastAsia="zh-TW"/>
        </w:rPr>
        <w:t>elja nakon prekida prim</w:t>
      </w:r>
      <w:r w:rsidR="009A575B" w:rsidRPr="00AC00B2">
        <w:rPr>
          <w:iCs/>
          <w:sz w:val="22"/>
          <w:szCs w:val="22"/>
          <w:lang w:val="sr-Latn-ME" w:eastAsia="zh-TW"/>
        </w:rPr>
        <w:t>j</w:t>
      </w:r>
      <w:r w:rsidRPr="00AC00B2">
        <w:rPr>
          <w:iCs/>
          <w:sz w:val="22"/>
          <w:szCs w:val="22"/>
          <w:lang w:val="sr-Latn-ME" w:eastAsia="zh-TW"/>
        </w:rPr>
        <w:t>ene visokih doza korboplatina.</w:t>
      </w:r>
    </w:p>
    <w:p w14:paraId="3262C17B" w14:textId="77777777" w:rsidR="008C52D7" w:rsidRPr="00AC00B2" w:rsidRDefault="008C52D7" w:rsidP="008C52D7">
      <w:pPr>
        <w:autoSpaceDE w:val="0"/>
        <w:autoSpaceDN w:val="0"/>
        <w:adjustRightInd w:val="0"/>
        <w:jc w:val="both"/>
        <w:rPr>
          <w:iCs/>
          <w:sz w:val="22"/>
          <w:szCs w:val="22"/>
          <w:lang w:val="sr-Latn-ME" w:eastAsia="zh-TW"/>
        </w:rPr>
      </w:pPr>
    </w:p>
    <w:p w14:paraId="11A5635A" w14:textId="77777777" w:rsidR="008C52D7" w:rsidRPr="00AC00B2" w:rsidRDefault="008C52D7" w:rsidP="008C52D7">
      <w:pPr>
        <w:autoSpaceDE w:val="0"/>
        <w:autoSpaceDN w:val="0"/>
        <w:adjustRightInd w:val="0"/>
        <w:jc w:val="both"/>
        <w:rPr>
          <w:b/>
          <w:iCs/>
          <w:sz w:val="22"/>
          <w:szCs w:val="22"/>
          <w:lang w:val="sr-Latn-ME" w:eastAsia="zh-TW"/>
        </w:rPr>
      </w:pPr>
      <w:r w:rsidRPr="00AC00B2">
        <w:rPr>
          <w:b/>
          <w:iCs/>
          <w:sz w:val="22"/>
          <w:szCs w:val="22"/>
          <w:lang w:val="sr-Latn-ME" w:eastAsia="zh-TW"/>
        </w:rPr>
        <w:t>Sindrom lize tumora (TLS)</w:t>
      </w:r>
    </w:p>
    <w:p w14:paraId="10E13B1B" w14:textId="310A28B1" w:rsidR="008C52D7" w:rsidRPr="00AC00B2" w:rsidRDefault="008C52D7" w:rsidP="008C52D7">
      <w:pPr>
        <w:autoSpaceDE w:val="0"/>
        <w:autoSpaceDN w:val="0"/>
        <w:adjustRightInd w:val="0"/>
        <w:jc w:val="both"/>
        <w:rPr>
          <w:iCs/>
          <w:sz w:val="22"/>
          <w:szCs w:val="22"/>
          <w:lang w:val="sr-Latn-ME" w:eastAsia="zh-TW"/>
        </w:rPr>
      </w:pPr>
      <w:r w:rsidRPr="00AC00B2">
        <w:rPr>
          <w:iCs/>
          <w:sz w:val="22"/>
          <w:szCs w:val="22"/>
          <w:lang w:val="sr-Latn-ME" w:eastAsia="zh-TW"/>
        </w:rPr>
        <w:t>U post marketinškom praćenju sindrom lize tumora (</w:t>
      </w:r>
      <w:r w:rsidR="00273F2A" w:rsidRPr="00AC00B2">
        <w:rPr>
          <w:iCs/>
          <w:sz w:val="22"/>
          <w:szCs w:val="22"/>
          <w:lang w:val="sr-Latn-ME" w:eastAsia="zh-TW"/>
        </w:rPr>
        <w:t xml:space="preserve">engl, </w:t>
      </w:r>
      <w:r w:rsidR="00273F2A" w:rsidRPr="00AC00B2">
        <w:rPr>
          <w:i/>
          <w:iCs/>
          <w:sz w:val="22"/>
          <w:szCs w:val="22"/>
          <w:lang w:val="sr-Latn-ME" w:eastAsia="zh-TW"/>
        </w:rPr>
        <w:t>Tumor Lysis Syndorme</w:t>
      </w:r>
      <w:r w:rsidR="00273F2A" w:rsidRPr="00AC00B2">
        <w:rPr>
          <w:iCs/>
          <w:sz w:val="22"/>
          <w:szCs w:val="22"/>
          <w:lang w:val="sr-Latn-ME" w:eastAsia="zh-TW"/>
        </w:rPr>
        <w:t xml:space="preserve">, </w:t>
      </w:r>
      <w:r w:rsidRPr="00AC00B2">
        <w:rPr>
          <w:iCs/>
          <w:sz w:val="22"/>
          <w:szCs w:val="22"/>
          <w:lang w:val="sr-Latn-ME" w:eastAsia="zh-TW"/>
        </w:rPr>
        <w:t xml:space="preserve">TLS) prijavljen je kod pacijenata nakon </w:t>
      </w:r>
      <w:r w:rsidR="009A575B" w:rsidRPr="00AC00B2">
        <w:rPr>
          <w:iCs/>
          <w:sz w:val="22"/>
          <w:szCs w:val="22"/>
          <w:lang w:val="sr-Latn-ME" w:eastAsia="zh-TW"/>
        </w:rPr>
        <w:t>primjene</w:t>
      </w:r>
      <w:r w:rsidRPr="00AC00B2">
        <w:rPr>
          <w:iCs/>
          <w:sz w:val="22"/>
          <w:szCs w:val="22"/>
          <w:lang w:val="sr-Latn-ME" w:eastAsia="zh-TW"/>
        </w:rPr>
        <w:t xml:space="preserve"> samo karboplatina ili </w:t>
      </w:r>
      <w:r w:rsidR="00273F2A" w:rsidRPr="00AC00B2">
        <w:rPr>
          <w:iCs/>
          <w:sz w:val="22"/>
          <w:szCs w:val="22"/>
          <w:lang w:val="sr-Latn-ME" w:eastAsia="zh-TW"/>
        </w:rPr>
        <w:t xml:space="preserve">karboplatina </w:t>
      </w:r>
      <w:r w:rsidRPr="00AC00B2">
        <w:rPr>
          <w:iCs/>
          <w:sz w:val="22"/>
          <w:szCs w:val="22"/>
          <w:lang w:val="sr-Latn-ME" w:eastAsia="zh-TW"/>
        </w:rPr>
        <w:t>u kombinaciji sa drugim hemioterapeuticima. Pacijente sa visokim rizikom od TLS, kao što su pacijenti sa velikom stopom proliferacije tumora, velikim tumorskim opterećenjem (</w:t>
      </w:r>
      <w:r w:rsidR="00273F2A" w:rsidRPr="00AC00B2">
        <w:rPr>
          <w:iCs/>
          <w:sz w:val="22"/>
          <w:szCs w:val="22"/>
          <w:lang w:val="sr-Latn-ME" w:eastAsia="zh-TW"/>
        </w:rPr>
        <w:t xml:space="preserve">engl. </w:t>
      </w:r>
      <w:r w:rsidRPr="00AC00B2">
        <w:rPr>
          <w:i/>
          <w:iCs/>
          <w:sz w:val="22"/>
          <w:szCs w:val="22"/>
          <w:lang w:val="sr-Latn-ME" w:eastAsia="zh-TW"/>
        </w:rPr>
        <w:t>tumor burden</w:t>
      </w:r>
      <w:r w:rsidRPr="00AC00B2">
        <w:rPr>
          <w:iCs/>
          <w:sz w:val="22"/>
          <w:szCs w:val="22"/>
          <w:lang w:val="sr-Latn-ME" w:eastAsia="zh-TW"/>
        </w:rPr>
        <w:t>), velikom os</w:t>
      </w:r>
      <w:r w:rsidR="009A575B" w:rsidRPr="00AC00B2">
        <w:rPr>
          <w:iCs/>
          <w:sz w:val="22"/>
          <w:szCs w:val="22"/>
          <w:lang w:val="sr-Latn-ME" w:eastAsia="zh-TW"/>
        </w:rPr>
        <w:t>j</w:t>
      </w:r>
      <w:r w:rsidRPr="00AC00B2">
        <w:rPr>
          <w:iCs/>
          <w:sz w:val="22"/>
          <w:szCs w:val="22"/>
          <w:lang w:val="sr-Latn-ME" w:eastAsia="zh-TW"/>
        </w:rPr>
        <w:t>etljivošću na citostatike, treba pažljivo pratiti i preuzeti odgovarajuće m</w:t>
      </w:r>
      <w:r w:rsidR="009A575B" w:rsidRPr="00AC00B2">
        <w:rPr>
          <w:iCs/>
          <w:sz w:val="22"/>
          <w:szCs w:val="22"/>
          <w:lang w:val="sr-Latn-ME" w:eastAsia="zh-TW"/>
        </w:rPr>
        <w:t>j</w:t>
      </w:r>
      <w:r w:rsidRPr="00AC00B2">
        <w:rPr>
          <w:iCs/>
          <w:sz w:val="22"/>
          <w:szCs w:val="22"/>
          <w:lang w:val="sr-Latn-ME" w:eastAsia="zh-TW"/>
        </w:rPr>
        <w:t>ere opreza.</w:t>
      </w:r>
    </w:p>
    <w:p w14:paraId="2BA53242" w14:textId="77777777" w:rsidR="008C52D7" w:rsidRPr="00AC00B2" w:rsidRDefault="008C52D7" w:rsidP="008C52D7">
      <w:pPr>
        <w:autoSpaceDE w:val="0"/>
        <w:autoSpaceDN w:val="0"/>
        <w:adjustRightInd w:val="0"/>
        <w:jc w:val="both"/>
        <w:rPr>
          <w:iCs/>
          <w:sz w:val="22"/>
          <w:szCs w:val="22"/>
          <w:lang w:val="sr-Latn-ME" w:eastAsia="zh-TW"/>
        </w:rPr>
      </w:pPr>
    </w:p>
    <w:p w14:paraId="7B85D155" w14:textId="77777777" w:rsidR="008C52D7" w:rsidRPr="00AC00B2" w:rsidRDefault="008C52D7" w:rsidP="008C52D7">
      <w:pPr>
        <w:autoSpaceDE w:val="0"/>
        <w:autoSpaceDN w:val="0"/>
        <w:adjustRightInd w:val="0"/>
        <w:jc w:val="both"/>
        <w:rPr>
          <w:b/>
          <w:iCs/>
          <w:sz w:val="22"/>
          <w:szCs w:val="22"/>
          <w:lang w:val="sr-Latn-ME" w:eastAsia="zh-TW"/>
        </w:rPr>
      </w:pPr>
      <w:r w:rsidRPr="00AC00B2">
        <w:rPr>
          <w:b/>
          <w:iCs/>
          <w:sz w:val="22"/>
          <w:szCs w:val="22"/>
          <w:lang w:val="sr-Latn-ME" w:eastAsia="zh-TW"/>
        </w:rPr>
        <w:t>Gerijatrijska upotreba</w:t>
      </w:r>
    </w:p>
    <w:p w14:paraId="57BCB565" w14:textId="13B55F23" w:rsidR="008C52D7" w:rsidRPr="00AC00B2" w:rsidRDefault="008C52D7" w:rsidP="008C52D7">
      <w:pPr>
        <w:autoSpaceDE w:val="0"/>
        <w:autoSpaceDN w:val="0"/>
        <w:adjustRightInd w:val="0"/>
        <w:jc w:val="both"/>
        <w:rPr>
          <w:iCs/>
          <w:sz w:val="22"/>
          <w:szCs w:val="22"/>
          <w:lang w:val="sr-Latn-ME" w:eastAsia="zh-TW"/>
        </w:rPr>
      </w:pPr>
      <w:r w:rsidRPr="00AC00B2">
        <w:rPr>
          <w:iCs/>
          <w:sz w:val="22"/>
          <w:szCs w:val="22"/>
          <w:lang w:val="sr-Latn-ME" w:eastAsia="zh-TW"/>
        </w:rPr>
        <w:t>U studijama koje uključuju kombinovanu terapiju karboplatinom i ciklofosfamidom, kod starijih pacijenata l</w:t>
      </w:r>
      <w:r w:rsidR="009A575B" w:rsidRPr="00AC00B2">
        <w:rPr>
          <w:iCs/>
          <w:sz w:val="22"/>
          <w:szCs w:val="22"/>
          <w:lang w:val="sr-Latn-ME" w:eastAsia="zh-TW"/>
        </w:rPr>
        <w:t>ij</w:t>
      </w:r>
      <w:r w:rsidRPr="00AC00B2">
        <w:rPr>
          <w:iCs/>
          <w:sz w:val="22"/>
          <w:szCs w:val="22"/>
          <w:lang w:val="sr-Latn-ME" w:eastAsia="zh-TW"/>
        </w:rPr>
        <w:t>ečenih karboplatinom postoji veća verovatnoća da dođe do razvoja teške trombocitopenije nego kod mlađih pacijenata. S obzirom da je bubrežna funkcija često oslabljena kod starijih, potrebno je uzeti to u obzir prilikom određivanja doze (</w:t>
      </w:r>
      <w:r w:rsidR="00BF3AAF" w:rsidRPr="00AC00B2">
        <w:rPr>
          <w:iCs/>
          <w:sz w:val="22"/>
          <w:szCs w:val="22"/>
          <w:lang w:val="sr-Latn-ME" w:eastAsia="zh-TW"/>
        </w:rPr>
        <w:t>vidjeti</w:t>
      </w:r>
      <w:r w:rsidRPr="00AC00B2">
        <w:rPr>
          <w:iCs/>
          <w:sz w:val="22"/>
          <w:szCs w:val="22"/>
          <w:lang w:val="sr-Latn-ME" w:eastAsia="zh-TW"/>
        </w:rPr>
        <w:t xml:space="preserve"> </w:t>
      </w:r>
      <w:r w:rsidR="00273F2A" w:rsidRPr="00AC00B2">
        <w:rPr>
          <w:iCs/>
          <w:sz w:val="22"/>
          <w:szCs w:val="22"/>
          <w:lang w:val="sr-Latn-ME" w:eastAsia="zh-TW"/>
        </w:rPr>
        <w:t>dio</w:t>
      </w:r>
      <w:r w:rsidRPr="00AC00B2">
        <w:rPr>
          <w:iCs/>
          <w:sz w:val="22"/>
          <w:szCs w:val="22"/>
          <w:lang w:val="sr-Latn-ME" w:eastAsia="zh-TW"/>
        </w:rPr>
        <w:t xml:space="preserve"> Doziranje i način </w:t>
      </w:r>
      <w:r w:rsidR="009A575B" w:rsidRPr="00AC00B2">
        <w:rPr>
          <w:iCs/>
          <w:sz w:val="22"/>
          <w:szCs w:val="22"/>
          <w:lang w:val="sr-Latn-ME" w:eastAsia="zh-TW"/>
        </w:rPr>
        <w:t>primjene</w:t>
      </w:r>
      <w:r w:rsidRPr="00AC00B2">
        <w:rPr>
          <w:iCs/>
          <w:sz w:val="22"/>
          <w:szCs w:val="22"/>
          <w:lang w:val="sr-Latn-ME" w:eastAsia="zh-TW"/>
        </w:rPr>
        <w:t>).</w:t>
      </w:r>
    </w:p>
    <w:p w14:paraId="7D87C5EB" w14:textId="77777777" w:rsidR="008C52D7" w:rsidRPr="00AC00B2" w:rsidRDefault="008C52D7" w:rsidP="008C52D7">
      <w:pPr>
        <w:tabs>
          <w:tab w:val="left" w:pos="284"/>
        </w:tabs>
        <w:jc w:val="both"/>
        <w:rPr>
          <w:sz w:val="22"/>
          <w:szCs w:val="22"/>
          <w:u w:val="single"/>
          <w:lang w:val="sr-Latn-ME"/>
        </w:rPr>
      </w:pPr>
    </w:p>
    <w:p w14:paraId="5CC0CD98" w14:textId="77777777" w:rsidR="008C52D7" w:rsidRPr="00AC00B2" w:rsidRDefault="008C52D7" w:rsidP="008C52D7">
      <w:pPr>
        <w:tabs>
          <w:tab w:val="left" w:pos="284"/>
        </w:tabs>
        <w:jc w:val="both"/>
        <w:rPr>
          <w:b/>
          <w:sz w:val="22"/>
          <w:szCs w:val="22"/>
          <w:lang w:val="sr-Latn-ME"/>
        </w:rPr>
      </w:pPr>
      <w:r w:rsidRPr="00AC00B2">
        <w:rPr>
          <w:b/>
          <w:sz w:val="22"/>
          <w:szCs w:val="22"/>
          <w:lang w:val="sr-Latn-ME"/>
        </w:rPr>
        <w:t>Ostalo</w:t>
      </w:r>
    </w:p>
    <w:p w14:paraId="6B9C188F" w14:textId="5DA864DB" w:rsidR="008C52D7" w:rsidRPr="00AC00B2" w:rsidRDefault="008C52D7" w:rsidP="008C52D7">
      <w:pPr>
        <w:autoSpaceDE w:val="0"/>
        <w:autoSpaceDN w:val="0"/>
        <w:adjustRightInd w:val="0"/>
        <w:jc w:val="both"/>
        <w:rPr>
          <w:iCs/>
          <w:sz w:val="22"/>
          <w:szCs w:val="22"/>
          <w:lang w:val="sr-Latn-ME" w:eastAsia="zh-TW"/>
        </w:rPr>
      </w:pPr>
      <w:r w:rsidRPr="00AC00B2">
        <w:rPr>
          <w:iCs/>
          <w:sz w:val="22"/>
          <w:szCs w:val="22"/>
          <w:lang w:val="sr-Latn-ME" w:eastAsia="zh-TW"/>
        </w:rPr>
        <w:t>Poremećaji sluha su prijavljeni tokom terapije karboplatinom. Ototoksičnost može biti izraženija kod d</w:t>
      </w:r>
      <w:r w:rsidR="00273F2A" w:rsidRPr="00AC00B2">
        <w:rPr>
          <w:iCs/>
          <w:sz w:val="22"/>
          <w:szCs w:val="22"/>
          <w:lang w:val="sr-Latn-ME" w:eastAsia="zh-TW"/>
        </w:rPr>
        <w:t>j</w:t>
      </w:r>
      <w:r w:rsidRPr="00AC00B2">
        <w:rPr>
          <w:iCs/>
          <w:sz w:val="22"/>
          <w:szCs w:val="22"/>
          <w:lang w:val="sr-Latn-ME" w:eastAsia="zh-TW"/>
        </w:rPr>
        <w:t xml:space="preserve">ece. Slučajevi </w:t>
      </w:r>
      <w:r w:rsidR="009A575B" w:rsidRPr="00AC00B2">
        <w:rPr>
          <w:iCs/>
          <w:sz w:val="22"/>
          <w:szCs w:val="22"/>
          <w:lang w:val="sr-Latn-ME" w:eastAsia="zh-TW"/>
        </w:rPr>
        <w:t>vr</w:t>
      </w:r>
      <w:r w:rsidR="00273F2A" w:rsidRPr="00AC00B2">
        <w:rPr>
          <w:iCs/>
          <w:sz w:val="22"/>
          <w:szCs w:val="22"/>
          <w:lang w:val="sr-Latn-ME" w:eastAsia="zh-TW"/>
        </w:rPr>
        <w:t>e</w:t>
      </w:r>
      <w:r w:rsidR="009A575B" w:rsidRPr="00AC00B2">
        <w:rPr>
          <w:iCs/>
          <w:sz w:val="22"/>
          <w:szCs w:val="22"/>
          <w:lang w:val="sr-Latn-ME" w:eastAsia="zh-TW"/>
        </w:rPr>
        <w:t>me</w:t>
      </w:r>
      <w:r w:rsidRPr="00AC00B2">
        <w:rPr>
          <w:iCs/>
          <w:sz w:val="22"/>
          <w:szCs w:val="22"/>
          <w:lang w:val="sr-Latn-ME" w:eastAsia="zh-TW"/>
        </w:rPr>
        <w:t xml:space="preserve">nski odloženog gubitka sluha prijavljeni su kod pedijatrijskih pacijenata. Kod ove populacije pacijenata se preporučuje audiometrijsko praćenje tokom dužeg </w:t>
      </w:r>
      <w:r w:rsidR="00273F2A" w:rsidRPr="00AC00B2">
        <w:rPr>
          <w:iCs/>
          <w:sz w:val="22"/>
          <w:szCs w:val="22"/>
          <w:lang w:val="sr-Latn-ME" w:eastAsia="zh-TW"/>
        </w:rPr>
        <w:t>vremen</w:t>
      </w:r>
      <w:r w:rsidRPr="00AC00B2">
        <w:rPr>
          <w:iCs/>
          <w:sz w:val="22"/>
          <w:szCs w:val="22"/>
          <w:lang w:val="sr-Latn-ME" w:eastAsia="zh-TW"/>
        </w:rPr>
        <w:t>skog perioda.</w:t>
      </w:r>
    </w:p>
    <w:p w14:paraId="5E6705B5" w14:textId="77777777" w:rsidR="008C52D7" w:rsidRPr="00AC00B2" w:rsidRDefault="008C52D7" w:rsidP="008C52D7">
      <w:pPr>
        <w:autoSpaceDE w:val="0"/>
        <w:autoSpaceDN w:val="0"/>
        <w:adjustRightInd w:val="0"/>
        <w:jc w:val="both"/>
        <w:rPr>
          <w:iCs/>
          <w:sz w:val="22"/>
          <w:szCs w:val="22"/>
          <w:u w:val="single"/>
          <w:lang w:val="sr-Latn-ME" w:eastAsia="zh-TW"/>
        </w:rPr>
      </w:pPr>
    </w:p>
    <w:p w14:paraId="3152CFFD" w14:textId="43A0FEA9" w:rsidR="008C52D7" w:rsidRPr="00AC00B2" w:rsidRDefault="0072136F" w:rsidP="008C52D7">
      <w:pPr>
        <w:autoSpaceDE w:val="0"/>
        <w:autoSpaceDN w:val="0"/>
        <w:adjustRightInd w:val="0"/>
        <w:jc w:val="both"/>
        <w:rPr>
          <w:iCs/>
          <w:sz w:val="22"/>
          <w:szCs w:val="22"/>
          <w:lang w:val="sr-Latn-ME" w:eastAsia="zh-TW"/>
        </w:rPr>
      </w:pPr>
      <w:r w:rsidRPr="00AC00B2">
        <w:rPr>
          <w:iCs/>
          <w:sz w:val="22"/>
          <w:szCs w:val="22"/>
          <w:lang w:val="sr-Latn-ME" w:eastAsia="zh-TW"/>
        </w:rPr>
        <w:t>Primjena</w:t>
      </w:r>
      <w:r w:rsidR="008C52D7" w:rsidRPr="00AC00B2">
        <w:rPr>
          <w:iCs/>
          <w:sz w:val="22"/>
          <w:szCs w:val="22"/>
          <w:lang w:val="sr-Latn-ME" w:eastAsia="zh-TW"/>
        </w:rPr>
        <w:t xml:space="preserve"> živih ili živih atenuisanih vakcina kod pacijenata imunokompromitovanih hemoterapijom uključujući karboplatin, može dovesti do ozbiljnih ili fatalnih infekcija. Vakcinaciju živim vakcinama treba izb</w:t>
      </w:r>
      <w:r w:rsidR="00273F2A" w:rsidRPr="00AC00B2">
        <w:rPr>
          <w:iCs/>
          <w:sz w:val="22"/>
          <w:szCs w:val="22"/>
          <w:lang w:val="sr-Latn-ME" w:eastAsia="zh-TW"/>
        </w:rPr>
        <w:t>j</w:t>
      </w:r>
      <w:r w:rsidR="008C52D7" w:rsidRPr="00AC00B2">
        <w:rPr>
          <w:iCs/>
          <w:sz w:val="22"/>
          <w:szCs w:val="22"/>
          <w:lang w:val="sr-Latn-ME" w:eastAsia="zh-TW"/>
        </w:rPr>
        <w:t xml:space="preserve">egavati kod pacijenata koji dobijaju karboplatin. Mrtve ili inaktivisane vakcine se mogu </w:t>
      </w:r>
      <w:r w:rsidR="00163DAF" w:rsidRPr="00AC00B2">
        <w:rPr>
          <w:iCs/>
          <w:sz w:val="22"/>
          <w:szCs w:val="22"/>
          <w:lang w:val="sr-Latn-ME" w:eastAsia="zh-TW"/>
        </w:rPr>
        <w:t>primijeniti</w:t>
      </w:r>
      <w:r w:rsidR="008C52D7" w:rsidRPr="00AC00B2">
        <w:rPr>
          <w:iCs/>
          <w:sz w:val="22"/>
          <w:szCs w:val="22"/>
          <w:lang w:val="sr-Latn-ME" w:eastAsia="zh-TW"/>
        </w:rPr>
        <w:t>; međutim, odgovor na ove vakcine može biti smanjen.</w:t>
      </w:r>
    </w:p>
    <w:p w14:paraId="5101F194" w14:textId="77777777" w:rsidR="008C52D7" w:rsidRPr="00AC00B2" w:rsidRDefault="008C52D7" w:rsidP="008C52D7">
      <w:pPr>
        <w:autoSpaceDE w:val="0"/>
        <w:autoSpaceDN w:val="0"/>
        <w:adjustRightInd w:val="0"/>
        <w:jc w:val="both"/>
        <w:rPr>
          <w:iCs/>
          <w:sz w:val="22"/>
          <w:szCs w:val="22"/>
          <w:lang w:val="sr-Latn-ME" w:eastAsia="zh-TW"/>
        </w:rPr>
      </w:pPr>
    </w:p>
    <w:p w14:paraId="529D9E58" w14:textId="2031FAFB" w:rsidR="008C52D7" w:rsidRPr="00AC00B2" w:rsidRDefault="008C52D7" w:rsidP="008C52D7">
      <w:pPr>
        <w:tabs>
          <w:tab w:val="left" w:pos="284"/>
        </w:tabs>
        <w:jc w:val="both"/>
        <w:rPr>
          <w:b/>
          <w:bCs/>
          <w:sz w:val="22"/>
          <w:szCs w:val="22"/>
          <w:lang w:val="sr-Latn-ME"/>
        </w:rPr>
      </w:pPr>
      <w:r w:rsidRPr="00AC00B2">
        <w:rPr>
          <w:b/>
          <w:bCs/>
          <w:sz w:val="22"/>
          <w:szCs w:val="22"/>
          <w:lang w:val="sr-Latn-ME"/>
        </w:rPr>
        <w:t>Interakcije sa drugim ljekovima i druge vrste interakcija</w:t>
      </w:r>
    </w:p>
    <w:p w14:paraId="03D07F2C" w14:textId="77777777" w:rsidR="008C52D7" w:rsidRPr="00AC00B2" w:rsidRDefault="008C52D7" w:rsidP="008C52D7">
      <w:pPr>
        <w:tabs>
          <w:tab w:val="left" w:pos="284"/>
        </w:tabs>
        <w:jc w:val="both"/>
        <w:rPr>
          <w:sz w:val="22"/>
          <w:szCs w:val="22"/>
          <w:lang w:val="sr-Latn-ME"/>
        </w:rPr>
      </w:pPr>
    </w:p>
    <w:p w14:paraId="70AB6F5B" w14:textId="4A06AE28" w:rsidR="008C52D7" w:rsidRPr="00AC00B2" w:rsidRDefault="008C52D7" w:rsidP="008C52D7">
      <w:pPr>
        <w:tabs>
          <w:tab w:val="left" w:pos="284"/>
        </w:tabs>
        <w:jc w:val="both"/>
        <w:rPr>
          <w:sz w:val="22"/>
          <w:szCs w:val="22"/>
          <w:lang w:val="sr-Latn-ME"/>
        </w:rPr>
      </w:pPr>
      <w:r w:rsidRPr="00AC00B2">
        <w:rPr>
          <w:sz w:val="22"/>
          <w:szCs w:val="22"/>
          <w:lang w:val="sr-Latn-ME"/>
        </w:rPr>
        <w:t>Zbog povećanog rizika od tromboze kod tumorskih bolesti, upotreba antikoagulantne terapije je česta. Ukoliko se donese odluka da se pacijent l</w:t>
      </w:r>
      <w:r w:rsidR="00163DAF" w:rsidRPr="00AC00B2">
        <w:rPr>
          <w:sz w:val="22"/>
          <w:szCs w:val="22"/>
          <w:lang w:val="sr-Latn-ME"/>
        </w:rPr>
        <w:t>ij</w:t>
      </w:r>
      <w:r w:rsidRPr="00AC00B2">
        <w:rPr>
          <w:sz w:val="22"/>
          <w:szCs w:val="22"/>
          <w:lang w:val="sr-Latn-ME"/>
        </w:rPr>
        <w:t>eči oralnim antikoagulansima, visoka stopa inter-individualnih razlika u koaguabilnosti tokom oboljenja i mogućnosti interakcija između oralnih antikoagulanata i antitumorske hemoterapije zaht</w:t>
      </w:r>
      <w:r w:rsidR="00273F2A" w:rsidRPr="00AC00B2">
        <w:rPr>
          <w:sz w:val="22"/>
          <w:szCs w:val="22"/>
          <w:lang w:val="sr-Latn-ME"/>
        </w:rPr>
        <w:t>ij</w:t>
      </w:r>
      <w:r w:rsidRPr="00AC00B2">
        <w:rPr>
          <w:sz w:val="22"/>
          <w:szCs w:val="22"/>
          <w:lang w:val="sr-Latn-ME"/>
        </w:rPr>
        <w:t>eva češće praćenje INR-a.</w:t>
      </w:r>
    </w:p>
    <w:p w14:paraId="7BDBF4FC" w14:textId="77777777" w:rsidR="008C52D7" w:rsidRPr="00AC00B2" w:rsidRDefault="008C52D7" w:rsidP="008C52D7">
      <w:pPr>
        <w:tabs>
          <w:tab w:val="left" w:pos="284"/>
        </w:tabs>
        <w:jc w:val="both"/>
        <w:rPr>
          <w:sz w:val="22"/>
          <w:szCs w:val="22"/>
          <w:lang w:val="sr-Latn-ME"/>
        </w:rPr>
      </w:pPr>
    </w:p>
    <w:p w14:paraId="40525C5C" w14:textId="04DA685B" w:rsidR="008C52D7" w:rsidRPr="00AC00B2" w:rsidRDefault="00163DAF" w:rsidP="008C52D7">
      <w:pPr>
        <w:tabs>
          <w:tab w:val="left" w:pos="284"/>
        </w:tabs>
        <w:jc w:val="both"/>
        <w:rPr>
          <w:sz w:val="22"/>
          <w:szCs w:val="22"/>
          <w:u w:val="single"/>
          <w:lang w:val="sr-Latn-ME"/>
        </w:rPr>
      </w:pPr>
      <w:r w:rsidRPr="00AC00B2">
        <w:rPr>
          <w:sz w:val="22"/>
          <w:szCs w:val="22"/>
          <w:u w:val="single"/>
          <w:lang w:val="sr-Latn-ME"/>
        </w:rPr>
        <w:t>Istovremen</w:t>
      </w:r>
      <w:r w:rsidR="008C52D7" w:rsidRPr="00AC00B2">
        <w:rPr>
          <w:sz w:val="22"/>
          <w:szCs w:val="22"/>
          <w:u w:val="single"/>
          <w:lang w:val="sr-Latn-ME"/>
        </w:rPr>
        <w:t xml:space="preserve">a </w:t>
      </w:r>
      <w:r w:rsidR="0072136F" w:rsidRPr="00AC00B2">
        <w:rPr>
          <w:sz w:val="22"/>
          <w:szCs w:val="22"/>
          <w:u w:val="single"/>
          <w:lang w:val="sr-Latn-ME"/>
        </w:rPr>
        <w:t>primjena</w:t>
      </w:r>
      <w:r w:rsidR="008C52D7" w:rsidRPr="00AC00B2">
        <w:rPr>
          <w:sz w:val="22"/>
          <w:szCs w:val="22"/>
          <w:u w:val="single"/>
          <w:lang w:val="sr-Latn-ME"/>
        </w:rPr>
        <w:t xml:space="preserve"> je kontraindikovana sa </w:t>
      </w:r>
    </w:p>
    <w:p w14:paraId="32AE1628" w14:textId="3876255C" w:rsidR="008C52D7" w:rsidRPr="00AC00B2" w:rsidRDefault="008C52D7" w:rsidP="008C52D7">
      <w:pPr>
        <w:numPr>
          <w:ilvl w:val="0"/>
          <w:numId w:val="36"/>
        </w:numPr>
        <w:tabs>
          <w:tab w:val="left" w:pos="284"/>
        </w:tabs>
        <w:jc w:val="both"/>
        <w:rPr>
          <w:sz w:val="22"/>
          <w:szCs w:val="22"/>
          <w:lang w:val="sr-Latn-ME"/>
        </w:rPr>
      </w:pPr>
      <w:r w:rsidRPr="00AC00B2">
        <w:rPr>
          <w:sz w:val="22"/>
          <w:szCs w:val="22"/>
          <w:lang w:val="sr-Latn-ME"/>
        </w:rPr>
        <w:lastRenderedPageBreak/>
        <w:t>Vakcinom protiv žute groznice: rizik od smrti usl</w:t>
      </w:r>
      <w:r w:rsidR="00273F2A" w:rsidRPr="00AC00B2">
        <w:rPr>
          <w:sz w:val="22"/>
          <w:szCs w:val="22"/>
          <w:lang w:val="sr-Latn-ME"/>
        </w:rPr>
        <w:t>j</w:t>
      </w:r>
      <w:r w:rsidRPr="00AC00B2">
        <w:rPr>
          <w:sz w:val="22"/>
          <w:szCs w:val="22"/>
          <w:lang w:val="sr-Latn-ME"/>
        </w:rPr>
        <w:t>ed generalizovane vakcinalne bolesti (</w:t>
      </w:r>
      <w:r w:rsidR="00BF3AAF" w:rsidRPr="00AC00B2">
        <w:rPr>
          <w:sz w:val="22"/>
          <w:szCs w:val="22"/>
          <w:lang w:val="sr-Latn-ME"/>
        </w:rPr>
        <w:t>vidjeti</w:t>
      </w:r>
      <w:r w:rsidRPr="00AC00B2">
        <w:rPr>
          <w:sz w:val="22"/>
          <w:szCs w:val="22"/>
          <w:lang w:val="sr-Latn-ME"/>
        </w:rPr>
        <w:t xml:space="preserve"> </w:t>
      </w:r>
      <w:r w:rsidR="00532DBC" w:rsidRPr="00AC00B2">
        <w:rPr>
          <w:sz w:val="22"/>
          <w:szCs w:val="22"/>
          <w:lang w:val="sr-Latn-ME"/>
        </w:rPr>
        <w:t xml:space="preserve">dio </w:t>
      </w:r>
      <w:r w:rsidRPr="00AC00B2">
        <w:rPr>
          <w:sz w:val="22"/>
          <w:szCs w:val="22"/>
          <w:lang w:val="sr-Latn-ME"/>
        </w:rPr>
        <w:t>Kontraindikacije)</w:t>
      </w:r>
    </w:p>
    <w:p w14:paraId="5B94C31D" w14:textId="77777777" w:rsidR="008C52D7" w:rsidRPr="00AC00B2" w:rsidRDefault="008C52D7" w:rsidP="008C52D7">
      <w:pPr>
        <w:tabs>
          <w:tab w:val="left" w:pos="284"/>
        </w:tabs>
        <w:jc w:val="both"/>
        <w:rPr>
          <w:sz w:val="22"/>
          <w:szCs w:val="22"/>
          <w:lang w:val="sr-Latn-ME"/>
        </w:rPr>
      </w:pPr>
    </w:p>
    <w:p w14:paraId="5B21EE37" w14:textId="77777777" w:rsidR="00AC00B2" w:rsidRDefault="00AC00B2" w:rsidP="008C52D7">
      <w:pPr>
        <w:tabs>
          <w:tab w:val="left" w:pos="284"/>
        </w:tabs>
        <w:jc w:val="both"/>
        <w:rPr>
          <w:sz w:val="22"/>
          <w:szCs w:val="22"/>
          <w:u w:val="single"/>
          <w:lang w:val="sr-Latn-ME"/>
        </w:rPr>
      </w:pPr>
    </w:p>
    <w:p w14:paraId="19A39F98" w14:textId="77777777" w:rsidR="00AC00B2" w:rsidRDefault="00AC00B2" w:rsidP="008C52D7">
      <w:pPr>
        <w:tabs>
          <w:tab w:val="left" w:pos="284"/>
        </w:tabs>
        <w:jc w:val="both"/>
        <w:rPr>
          <w:sz w:val="22"/>
          <w:szCs w:val="22"/>
          <w:u w:val="single"/>
          <w:lang w:val="sr-Latn-ME"/>
        </w:rPr>
      </w:pPr>
    </w:p>
    <w:p w14:paraId="750E0D6B" w14:textId="1FEB1C26" w:rsidR="008C52D7" w:rsidRPr="00AC00B2" w:rsidRDefault="00163DAF" w:rsidP="008C52D7">
      <w:pPr>
        <w:tabs>
          <w:tab w:val="left" w:pos="284"/>
        </w:tabs>
        <w:jc w:val="both"/>
        <w:rPr>
          <w:sz w:val="22"/>
          <w:szCs w:val="22"/>
          <w:u w:val="single"/>
          <w:lang w:val="sr-Latn-ME"/>
        </w:rPr>
      </w:pPr>
      <w:r w:rsidRPr="00AC00B2">
        <w:rPr>
          <w:sz w:val="22"/>
          <w:szCs w:val="22"/>
          <w:u w:val="single"/>
          <w:lang w:val="sr-Latn-ME"/>
        </w:rPr>
        <w:t>Istovremen</w:t>
      </w:r>
      <w:r w:rsidR="008C52D7" w:rsidRPr="00AC00B2">
        <w:rPr>
          <w:sz w:val="22"/>
          <w:szCs w:val="22"/>
          <w:u w:val="single"/>
          <w:lang w:val="sr-Latn-ME"/>
        </w:rPr>
        <w:t xml:space="preserve">a </w:t>
      </w:r>
      <w:r w:rsidR="0072136F" w:rsidRPr="00AC00B2">
        <w:rPr>
          <w:sz w:val="22"/>
          <w:szCs w:val="22"/>
          <w:u w:val="single"/>
          <w:lang w:val="sr-Latn-ME"/>
        </w:rPr>
        <w:t>primjena</w:t>
      </w:r>
      <w:r w:rsidR="008C52D7" w:rsidRPr="00AC00B2">
        <w:rPr>
          <w:sz w:val="22"/>
          <w:szCs w:val="22"/>
          <w:u w:val="single"/>
          <w:lang w:val="sr-Latn-ME"/>
        </w:rPr>
        <w:t xml:space="preserve"> koja se ne preporučuje</w:t>
      </w:r>
    </w:p>
    <w:p w14:paraId="3725B290" w14:textId="2783FA6A" w:rsidR="008C52D7" w:rsidRPr="00AC00B2" w:rsidRDefault="008C52D7" w:rsidP="008C52D7">
      <w:pPr>
        <w:numPr>
          <w:ilvl w:val="0"/>
          <w:numId w:val="36"/>
        </w:numPr>
        <w:tabs>
          <w:tab w:val="left" w:pos="284"/>
        </w:tabs>
        <w:jc w:val="both"/>
        <w:rPr>
          <w:sz w:val="22"/>
          <w:szCs w:val="22"/>
          <w:lang w:val="sr-Latn-ME"/>
        </w:rPr>
      </w:pPr>
      <w:r w:rsidRPr="00AC00B2">
        <w:rPr>
          <w:sz w:val="22"/>
          <w:szCs w:val="22"/>
          <w:lang w:val="sr-Latn-ME"/>
        </w:rPr>
        <w:t>Žive atenuisane vakcine (izuzev vakcine protiv žute groznice): rizik od sistemskih, moguće fatalnih oboljenja. Rizik je povećan kod osoba koje su već imun</w:t>
      </w:r>
      <w:r w:rsidR="00273F2A" w:rsidRPr="00AC00B2">
        <w:rPr>
          <w:sz w:val="22"/>
          <w:szCs w:val="22"/>
          <w:lang w:val="sr-Latn-ME"/>
        </w:rPr>
        <w:t>o</w:t>
      </w:r>
      <w:r w:rsidRPr="00AC00B2">
        <w:rPr>
          <w:sz w:val="22"/>
          <w:szCs w:val="22"/>
          <w:lang w:val="sr-Latn-ME"/>
        </w:rPr>
        <w:t xml:space="preserve">kompromitovane  postojećim oboljenjem. Mora se </w:t>
      </w:r>
      <w:r w:rsidR="00163DAF" w:rsidRPr="00AC00B2">
        <w:rPr>
          <w:sz w:val="22"/>
          <w:szCs w:val="22"/>
          <w:lang w:val="sr-Latn-ME"/>
        </w:rPr>
        <w:t>primijeniti</w:t>
      </w:r>
      <w:r w:rsidRPr="00AC00B2">
        <w:rPr>
          <w:sz w:val="22"/>
          <w:szCs w:val="22"/>
          <w:lang w:val="sr-Latn-ME"/>
        </w:rPr>
        <w:t xml:space="preserve"> inaktivisana vakcina kada je to moguće (vakcina protiv poliomijelitisa).</w:t>
      </w:r>
    </w:p>
    <w:p w14:paraId="3C401F58" w14:textId="4F455347" w:rsidR="008C52D7" w:rsidRPr="00AC00B2" w:rsidRDefault="008C52D7" w:rsidP="008C52D7">
      <w:pPr>
        <w:numPr>
          <w:ilvl w:val="0"/>
          <w:numId w:val="36"/>
        </w:numPr>
        <w:tabs>
          <w:tab w:val="left" w:pos="284"/>
        </w:tabs>
        <w:jc w:val="both"/>
        <w:rPr>
          <w:sz w:val="22"/>
          <w:szCs w:val="22"/>
          <w:lang w:val="sr-Latn-ME"/>
        </w:rPr>
      </w:pPr>
      <w:r w:rsidRPr="00AC00B2">
        <w:rPr>
          <w:sz w:val="22"/>
          <w:szCs w:val="22"/>
          <w:lang w:val="sr-Latn-ME"/>
        </w:rPr>
        <w:t xml:space="preserve">Fenitoin, fosfenitoin: rizik od pogoršanja konvulzija koji se javlja zbog smanjene resorpcije fenitoina iz digestivnog trakta uzrokovane citotoksičnim lijekom ili rizik od povećanja toksičnosti ili gubitak efikasnosti citotoksičnog </w:t>
      </w:r>
      <w:r w:rsidR="00163DAF" w:rsidRPr="00AC00B2">
        <w:rPr>
          <w:sz w:val="22"/>
          <w:szCs w:val="22"/>
          <w:lang w:val="sr-Latn-ME"/>
        </w:rPr>
        <w:t>lijeka</w:t>
      </w:r>
      <w:r w:rsidRPr="00AC00B2">
        <w:rPr>
          <w:sz w:val="22"/>
          <w:szCs w:val="22"/>
          <w:lang w:val="sr-Latn-ME"/>
        </w:rPr>
        <w:t xml:space="preserve"> zbog pojačanog metabolizma u jetri uzrokovanog fenitoinom</w:t>
      </w:r>
    </w:p>
    <w:p w14:paraId="02FF556E" w14:textId="77777777" w:rsidR="008C52D7" w:rsidRPr="00AC00B2" w:rsidRDefault="008C52D7" w:rsidP="008C52D7">
      <w:pPr>
        <w:tabs>
          <w:tab w:val="left" w:pos="284"/>
        </w:tabs>
        <w:jc w:val="both"/>
        <w:rPr>
          <w:sz w:val="22"/>
          <w:szCs w:val="22"/>
          <w:lang w:val="sr-Latn-ME"/>
        </w:rPr>
      </w:pPr>
    </w:p>
    <w:p w14:paraId="187D0400" w14:textId="4DD789A9" w:rsidR="008C52D7" w:rsidRPr="00AC00B2" w:rsidRDefault="00163DAF" w:rsidP="008C52D7">
      <w:pPr>
        <w:tabs>
          <w:tab w:val="left" w:pos="284"/>
        </w:tabs>
        <w:jc w:val="both"/>
        <w:rPr>
          <w:sz w:val="22"/>
          <w:szCs w:val="22"/>
          <w:u w:val="single"/>
          <w:lang w:val="sr-Latn-ME"/>
        </w:rPr>
      </w:pPr>
      <w:r w:rsidRPr="00AC00B2">
        <w:rPr>
          <w:sz w:val="22"/>
          <w:szCs w:val="22"/>
          <w:u w:val="single"/>
          <w:lang w:val="sr-Latn-ME"/>
        </w:rPr>
        <w:t>Istovremen</w:t>
      </w:r>
      <w:r w:rsidR="008C52D7" w:rsidRPr="00AC00B2">
        <w:rPr>
          <w:sz w:val="22"/>
          <w:szCs w:val="22"/>
          <w:u w:val="single"/>
          <w:lang w:val="sr-Latn-ME"/>
        </w:rPr>
        <w:t xml:space="preserve">a </w:t>
      </w:r>
      <w:r w:rsidR="0072136F" w:rsidRPr="00AC00B2">
        <w:rPr>
          <w:sz w:val="22"/>
          <w:szCs w:val="22"/>
          <w:u w:val="single"/>
          <w:lang w:val="sr-Latn-ME"/>
        </w:rPr>
        <w:t>primjena</w:t>
      </w:r>
      <w:r w:rsidR="008C52D7" w:rsidRPr="00AC00B2">
        <w:rPr>
          <w:sz w:val="22"/>
          <w:szCs w:val="22"/>
          <w:u w:val="single"/>
          <w:lang w:val="sr-Latn-ME"/>
        </w:rPr>
        <w:t xml:space="preserve"> koje treba razmotriti</w:t>
      </w:r>
    </w:p>
    <w:p w14:paraId="0F0F3FD5" w14:textId="77777777" w:rsidR="008C52D7" w:rsidRPr="00AC00B2" w:rsidRDefault="008C52D7" w:rsidP="008C52D7">
      <w:pPr>
        <w:numPr>
          <w:ilvl w:val="0"/>
          <w:numId w:val="36"/>
        </w:numPr>
        <w:tabs>
          <w:tab w:val="left" w:pos="284"/>
        </w:tabs>
        <w:jc w:val="both"/>
        <w:rPr>
          <w:sz w:val="22"/>
          <w:szCs w:val="22"/>
          <w:lang w:val="sr-Latn-ME"/>
        </w:rPr>
      </w:pPr>
      <w:r w:rsidRPr="00AC00B2">
        <w:rPr>
          <w:sz w:val="22"/>
          <w:szCs w:val="22"/>
          <w:lang w:val="sr-Latn-ME"/>
        </w:rPr>
        <w:t>Ciklosporin (kao i ekstrapolacija takrolimusa i sirolimusa): izražena imunosupresija sa rizikom od limfoproliferacije</w:t>
      </w:r>
    </w:p>
    <w:p w14:paraId="571091F7" w14:textId="16A5E91F" w:rsidR="008C52D7" w:rsidRPr="00AC00B2" w:rsidRDefault="008C52D7" w:rsidP="008C52D7">
      <w:pPr>
        <w:numPr>
          <w:ilvl w:val="0"/>
          <w:numId w:val="36"/>
        </w:numPr>
        <w:tabs>
          <w:tab w:val="left" w:pos="284"/>
        </w:tabs>
        <w:jc w:val="both"/>
        <w:rPr>
          <w:sz w:val="22"/>
          <w:szCs w:val="22"/>
          <w:lang w:val="sr-Latn-ME"/>
        </w:rPr>
      </w:pPr>
      <w:r w:rsidRPr="00AC00B2">
        <w:rPr>
          <w:sz w:val="22"/>
          <w:szCs w:val="22"/>
          <w:lang w:val="sr-Latn-ME"/>
        </w:rPr>
        <w:t xml:space="preserve">Aminoglikozidi: </w:t>
      </w:r>
      <w:r w:rsidR="00163DAF" w:rsidRPr="00AC00B2">
        <w:rPr>
          <w:sz w:val="22"/>
          <w:szCs w:val="22"/>
          <w:lang w:val="sr-Latn-ME"/>
        </w:rPr>
        <w:t>istovremen</w:t>
      </w:r>
      <w:r w:rsidRPr="00AC00B2">
        <w:rPr>
          <w:sz w:val="22"/>
          <w:szCs w:val="22"/>
          <w:lang w:val="sr-Latn-ME"/>
        </w:rPr>
        <w:t>u upotrebu karboplatina sa aminoglikozidnim antibioticima treba razmotriti zbog kumulativne nefrotoksičnosti i ototoksičnosti, naročito kod pacijenata sa bubrežnom insuficijencijom.</w:t>
      </w:r>
    </w:p>
    <w:p w14:paraId="31BC846D" w14:textId="1FBAEE3D" w:rsidR="008C52D7" w:rsidRPr="00AC00B2" w:rsidRDefault="008C52D7" w:rsidP="008C52D7">
      <w:pPr>
        <w:numPr>
          <w:ilvl w:val="0"/>
          <w:numId w:val="36"/>
        </w:numPr>
        <w:tabs>
          <w:tab w:val="left" w:pos="284"/>
        </w:tabs>
        <w:jc w:val="both"/>
        <w:rPr>
          <w:sz w:val="22"/>
          <w:szCs w:val="22"/>
          <w:lang w:val="sr-Latn-ME"/>
        </w:rPr>
      </w:pPr>
      <w:r w:rsidRPr="00AC00B2">
        <w:rPr>
          <w:sz w:val="22"/>
          <w:szCs w:val="22"/>
          <w:lang w:val="sr-Latn-ME"/>
        </w:rPr>
        <w:t xml:space="preserve">Diuretici Henleove petlje: </w:t>
      </w:r>
      <w:r w:rsidR="00163DAF" w:rsidRPr="00AC00B2">
        <w:rPr>
          <w:sz w:val="22"/>
          <w:szCs w:val="22"/>
          <w:lang w:val="sr-Latn-ME"/>
        </w:rPr>
        <w:t>istovremen</w:t>
      </w:r>
      <w:r w:rsidRPr="00AC00B2">
        <w:rPr>
          <w:sz w:val="22"/>
          <w:szCs w:val="22"/>
          <w:lang w:val="sr-Latn-ME"/>
        </w:rPr>
        <w:t>u upotreba karboplatina sa diureticima Henleove petlje treba razmotriti zbog kumulativne nefrotoksičnosti i ototoksičnosti.</w:t>
      </w:r>
    </w:p>
    <w:p w14:paraId="28311F51" w14:textId="77777777" w:rsidR="008C52D7" w:rsidRPr="00AC00B2" w:rsidRDefault="008C52D7" w:rsidP="008C52D7">
      <w:pPr>
        <w:tabs>
          <w:tab w:val="left" w:pos="284"/>
        </w:tabs>
        <w:jc w:val="both"/>
        <w:rPr>
          <w:sz w:val="22"/>
          <w:szCs w:val="22"/>
          <w:lang w:val="sr-Latn-ME"/>
        </w:rPr>
      </w:pPr>
    </w:p>
    <w:p w14:paraId="7F8B3878" w14:textId="0D2A6CA2" w:rsidR="008C52D7" w:rsidRPr="00AC00B2" w:rsidRDefault="008C52D7" w:rsidP="008C52D7">
      <w:pPr>
        <w:tabs>
          <w:tab w:val="left" w:pos="284"/>
        </w:tabs>
        <w:jc w:val="both"/>
        <w:rPr>
          <w:b/>
          <w:bCs/>
          <w:sz w:val="22"/>
          <w:szCs w:val="22"/>
          <w:lang w:val="sr-Latn-ME"/>
        </w:rPr>
      </w:pPr>
      <w:r w:rsidRPr="00AC00B2">
        <w:rPr>
          <w:b/>
          <w:bCs/>
          <w:sz w:val="22"/>
          <w:szCs w:val="22"/>
          <w:lang w:val="sr-Latn-ME"/>
        </w:rPr>
        <w:t>Plodnost, trudnoća i dojenje</w:t>
      </w:r>
    </w:p>
    <w:p w14:paraId="1B024FD4" w14:textId="77777777" w:rsidR="008C52D7" w:rsidRPr="00AC00B2" w:rsidRDefault="008C52D7" w:rsidP="008C52D7">
      <w:pPr>
        <w:tabs>
          <w:tab w:val="left" w:pos="284"/>
        </w:tabs>
        <w:jc w:val="both"/>
        <w:rPr>
          <w:sz w:val="22"/>
          <w:szCs w:val="22"/>
          <w:u w:val="single"/>
          <w:lang w:val="sr-Latn-ME" w:eastAsia="zh-TW"/>
        </w:rPr>
      </w:pPr>
    </w:p>
    <w:p w14:paraId="30FE15A1" w14:textId="77777777" w:rsidR="00273F2A" w:rsidRPr="00AC00B2" w:rsidRDefault="00273F2A" w:rsidP="00273F2A">
      <w:pPr>
        <w:tabs>
          <w:tab w:val="left" w:pos="284"/>
        </w:tabs>
        <w:jc w:val="both"/>
        <w:rPr>
          <w:sz w:val="22"/>
          <w:szCs w:val="22"/>
          <w:u w:val="single"/>
          <w:lang w:val="sr-Latn-ME"/>
        </w:rPr>
      </w:pPr>
      <w:r w:rsidRPr="00AC00B2">
        <w:rPr>
          <w:sz w:val="22"/>
          <w:szCs w:val="22"/>
          <w:u w:val="single"/>
          <w:lang w:val="sr-Latn-ME"/>
        </w:rPr>
        <w:t>Plodnost</w:t>
      </w:r>
    </w:p>
    <w:p w14:paraId="1E9093E9" w14:textId="30F6E2F5" w:rsidR="00273F2A" w:rsidRPr="00AC00B2" w:rsidRDefault="00273F2A" w:rsidP="00273F2A">
      <w:pPr>
        <w:tabs>
          <w:tab w:val="left" w:pos="284"/>
        </w:tabs>
        <w:jc w:val="both"/>
        <w:rPr>
          <w:sz w:val="22"/>
          <w:szCs w:val="22"/>
          <w:lang w:val="sr-Latn-ME"/>
        </w:rPr>
      </w:pPr>
      <w:r w:rsidRPr="00AC00B2">
        <w:rPr>
          <w:sz w:val="22"/>
          <w:szCs w:val="22"/>
          <w:lang w:val="sr-Latn-ME"/>
        </w:rPr>
        <w:t>Supresija gonada koja dovodi do amenoreje ili azoospermije se može javiti kod pacijenata koji dobijaju antineoplastičnu terapiju. Čini se da su ovi efekti povezani sa primijenjenom dozom i dužinom terapije i mogu biti ireverzibilni. Predviđanje stepena oštećenja funkcije testisa ili ovarijuma je otežano zbog česte primjene kombinacije nekoliko antineoplastika, što otežava procjenu efekata svakog lijeka ponaosob.</w:t>
      </w:r>
    </w:p>
    <w:p w14:paraId="2B8723FE" w14:textId="0A6D9019" w:rsidR="00273F2A" w:rsidRPr="00AC00B2" w:rsidRDefault="00273F2A" w:rsidP="00273F2A">
      <w:pPr>
        <w:rPr>
          <w:sz w:val="22"/>
          <w:szCs w:val="22"/>
          <w:lang w:val="sr-Latn-ME"/>
        </w:rPr>
      </w:pPr>
      <w:r w:rsidRPr="00AC00B2">
        <w:rPr>
          <w:sz w:val="22"/>
          <w:szCs w:val="22"/>
          <w:lang w:val="sr-Latn-ME"/>
        </w:rPr>
        <w:t>Muškarcima u godinama polne zrelosti koji su na terapiji karboplatinom se ne preporučuje ostvarivanje potomstva tokom trajanja terapije, kao i u periodu do 6 mjeseci nakon završetka terapije. Takođe, preporučuje se da potraže savjet o čuvanju sperme prije početka terapije, zbog mogućnosti nastanka ireverzibilnog steriliteta zbog primjene karboplatina.</w:t>
      </w:r>
    </w:p>
    <w:p w14:paraId="2F9E8B17" w14:textId="77777777" w:rsidR="00273F2A" w:rsidRPr="00AC00B2" w:rsidRDefault="00273F2A" w:rsidP="00273F2A">
      <w:pPr>
        <w:rPr>
          <w:sz w:val="22"/>
          <w:szCs w:val="22"/>
          <w:lang w:val="sr-Latn-ME"/>
        </w:rPr>
      </w:pPr>
    </w:p>
    <w:p w14:paraId="42BD31C9" w14:textId="77777777" w:rsidR="008C52D7" w:rsidRPr="00AC00B2" w:rsidRDefault="008C52D7" w:rsidP="008C52D7">
      <w:pPr>
        <w:tabs>
          <w:tab w:val="left" w:pos="284"/>
        </w:tabs>
        <w:jc w:val="both"/>
        <w:rPr>
          <w:sz w:val="22"/>
          <w:szCs w:val="22"/>
          <w:u w:val="single"/>
          <w:lang w:val="sr-Latn-ME" w:eastAsia="zh-TW"/>
        </w:rPr>
      </w:pPr>
      <w:r w:rsidRPr="00AC00B2">
        <w:rPr>
          <w:sz w:val="22"/>
          <w:szCs w:val="22"/>
          <w:u w:val="single"/>
          <w:lang w:val="sr-Latn-ME" w:eastAsia="zh-TW"/>
        </w:rPr>
        <w:t>Trudnoća</w:t>
      </w:r>
    </w:p>
    <w:p w14:paraId="6F2BC794" w14:textId="283DC050" w:rsidR="008C52D7" w:rsidRPr="00AC00B2" w:rsidRDefault="008C52D7" w:rsidP="008C52D7">
      <w:pPr>
        <w:tabs>
          <w:tab w:val="left" w:pos="284"/>
        </w:tabs>
        <w:jc w:val="both"/>
        <w:rPr>
          <w:sz w:val="22"/>
          <w:szCs w:val="22"/>
          <w:lang w:val="sr-Latn-ME"/>
        </w:rPr>
      </w:pPr>
      <w:r w:rsidRPr="00AC00B2">
        <w:rPr>
          <w:sz w:val="22"/>
          <w:szCs w:val="22"/>
          <w:lang w:val="sr-Latn-ME"/>
        </w:rPr>
        <w:t>Injekcija karboplatina može uzrokovati f</w:t>
      </w:r>
      <w:r w:rsidR="0040037B" w:rsidRPr="00AC00B2">
        <w:rPr>
          <w:sz w:val="22"/>
          <w:szCs w:val="22"/>
          <w:lang w:val="sr-Latn-ME"/>
        </w:rPr>
        <w:t>e</w:t>
      </w:r>
      <w:r w:rsidRPr="00AC00B2">
        <w:rPr>
          <w:sz w:val="22"/>
          <w:szCs w:val="22"/>
          <w:lang w:val="sr-Latn-ME"/>
        </w:rPr>
        <w:t>talna oštećenja kada se primenjuje kod trudnice. Pokazano je da je injekcija karboplatina embriotoksična i teratogena kod pacova koji su dobijali lijek tokom perioda organogeneze. Ni</w:t>
      </w:r>
      <w:r w:rsidR="0040037B" w:rsidRPr="00AC00B2">
        <w:rPr>
          <w:sz w:val="22"/>
          <w:szCs w:val="22"/>
          <w:lang w:val="sr-Latn-ME"/>
        </w:rPr>
        <w:t>je</w:t>
      </w:r>
      <w:r w:rsidRPr="00AC00B2">
        <w:rPr>
          <w:sz w:val="22"/>
          <w:szCs w:val="22"/>
          <w:lang w:val="sr-Latn-ME"/>
        </w:rPr>
        <w:t xml:space="preserve">su sprovedene kontrolisane studije kod trudnica. Ako se lijek primenjuje tokom trudnoće, ili ako pacijentkinja ostane trudna tokom </w:t>
      </w:r>
      <w:r w:rsidR="009A575B" w:rsidRPr="00AC00B2">
        <w:rPr>
          <w:sz w:val="22"/>
          <w:szCs w:val="22"/>
          <w:lang w:val="sr-Latn-ME"/>
        </w:rPr>
        <w:t>primjene</w:t>
      </w:r>
      <w:r w:rsidRPr="00AC00B2">
        <w:rPr>
          <w:sz w:val="22"/>
          <w:szCs w:val="22"/>
          <w:lang w:val="sr-Latn-ME"/>
        </w:rPr>
        <w:t xml:space="preserve"> </w:t>
      </w:r>
      <w:r w:rsidR="00163DAF" w:rsidRPr="00AC00B2">
        <w:rPr>
          <w:sz w:val="22"/>
          <w:szCs w:val="22"/>
          <w:lang w:val="sr-Latn-ME"/>
        </w:rPr>
        <w:t>lijeka</w:t>
      </w:r>
      <w:r w:rsidRPr="00AC00B2">
        <w:rPr>
          <w:sz w:val="22"/>
          <w:szCs w:val="22"/>
          <w:lang w:val="sr-Latn-ME"/>
        </w:rPr>
        <w:t>, potrebno je da bude obav</w:t>
      </w:r>
      <w:r w:rsidR="0040037B" w:rsidRPr="00AC00B2">
        <w:rPr>
          <w:sz w:val="22"/>
          <w:szCs w:val="22"/>
          <w:lang w:val="sr-Latn-ME"/>
        </w:rPr>
        <w:t>ij</w:t>
      </w:r>
      <w:r w:rsidRPr="00AC00B2">
        <w:rPr>
          <w:sz w:val="22"/>
          <w:szCs w:val="22"/>
          <w:lang w:val="sr-Latn-ME"/>
        </w:rPr>
        <w:t xml:space="preserve">eštena o mogućim štetnim efektima na fetus. Žene u generativnom periodu treba </w:t>
      </w:r>
      <w:r w:rsidR="0072136F" w:rsidRPr="00AC00B2">
        <w:rPr>
          <w:sz w:val="22"/>
          <w:szCs w:val="22"/>
          <w:lang w:val="sr-Latn-ME"/>
        </w:rPr>
        <w:t>savjet</w:t>
      </w:r>
      <w:r w:rsidRPr="00AC00B2">
        <w:rPr>
          <w:sz w:val="22"/>
          <w:szCs w:val="22"/>
          <w:lang w:val="sr-Latn-ME"/>
        </w:rPr>
        <w:t xml:space="preserve">ovati da u periodu </w:t>
      </w:r>
      <w:r w:rsidR="009A575B" w:rsidRPr="00AC00B2">
        <w:rPr>
          <w:sz w:val="22"/>
          <w:szCs w:val="22"/>
          <w:lang w:val="sr-Latn-ME"/>
        </w:rPr>
        <w:t>primjene</w:t>
      </w:r>
      <w:r w:rsidRPr="00AC00B2">
        <w:rPr>
          <w:sz w:val="22"/>
          <w:szCs w:val="22"/>
          <w:lang w:val="sr-Latn-ME"/>
        </w:rPr>
        <w:t xml:space="preserve"> </w:t>
      </w:r>
      <w:r w:rsidR="00163DAF" w:rsidRPr="00AC00B2">
        <w:rPr>
          <w:sz w:val="22"/>
          <w:szCs w:val="22"/>
          <w:lang w:val="sr-Latn-ME"/>
        </w:rPr>
        <w:t>lijeka</w:t>
      </w:r>
      <w:r w:rsidRPr="00AC00B2">
        <w:rPr>
          <w:sz w:val="22"/>
          <w:szCs w:val="22"/>
          <w:lang w:val="sr-Latn-ME"/>
        </w:rPr>
        <w:t xml:space="preserve"> ne ostaju trudne.</w:t>
      </w:r>
    </w:p>
    <w:p w14:paraId="7D94779E" w14:textId="77777777" w:rsidR="008C52D7" w:rsidRPr="00AC00B2" w:rsidRDefault="008C52D7" w:rsidP="008C52D7">
      <w:pPr>
        <w:tabs>
          <w:tab w:val="left" w:pos="284"/>
        </w:tabs>
        <w:jc w:val="both"/>
        <w:rPr>
          <w:sz w:val="22"/>
          <w:szCs w:val="22"/>
          <w:u w:val="single"/>
          <w:lang w:val="sr-Latn-ME"/>
        </w:rPr>
      </w:pPr>
    </w:p>
    <w:p w14:paraId="43BDD62B" w14:textId="77777777" w:rsidR="008C52D7" w:rsidRPr="00AC00B2" w:rsidRDefault="008C52D7" w:rsidP="008C52D7">
      <w:pPr>
        <w:tabs>
          <w:tab w:val="left" w:pos="284"/>
        </w:tabs>
        <w:jc w:val="both"/>
        <w:rPr>
          <w:sz w:val="22"/>
          <w:szCs w:val="22"/>
          <w:u w:val="single"/>
          <w:lang w:val="sr-Latn-ME"/>
        </w:rPr>
      </w:pPr>
      <w:r w:rsidRPr="00AC00B2">
        <w:rPr>
          <w:sz w:val="22"/>
          <w:szCs w:val="22"/>
          <w:u w:val="single"/>
          <w:lang w:val="sr-Latn-ME"/>
        </w:rPr>
        <w:t>Dojenje</w:t>
      </w:r>
    </w:p>
    <w:p w14:paraId="64CE0D81" w14:textId="1C70698F" w:rsidR="008C52D7" w:rsidRPr="00AC00B2" w:rsidRDefault="008C52D7" w:rsidP="008C52D7">
      <w:pPr>
        <w:tabs>
          <w:tab w:val="left" w:pos="284"/>
        </w:tabs>
        <w:jc w:val="both"/>
        <w:rPr>
          <w:sz w:val="22"/>
          <w:szCs w:val="22"/>
          <w:lang w:val="sr-Latn-ME"/>
        </w:rPr>
      </w:pPr>
      <w:r w:rsidRPr="00AC00B2">
        <w:rPr>
          <w:sz w:val="22"/>
          <w:szCs w:val="22"/>
          <w:lang w:val="sr-Latn-ME"/>
        </w:rPr>
        <w:t>Nije poznato da li se karboplatin injekcije izlučuju u majčino mlijeko. Ako liječenje postane neophodno tokom perioda laktacije, dojenje se mora prekinuti.</w:t>
      </w:r>
    </w:p>
    <w:p w14:paraId="4FE8FE8E" w14:textId="77777777" w:rsidR="008C52D7" w:rsidRPr="00AC00B2" w:rsidRDefault="008C52D7" w:rsidP="008C52D7">
      <w:pPr>
        <w:tabs>
          <w:tab w:val="left" w:pos="284"/>
        </w:tabs>
        <w:jc w:val="both"/>
        <w:rPr>
          <w:sz w:val="22"/>
          <w:szCs w:val="22"/>
          <w:lang w:val="sr-Latn-ME"/>
        </w:rPr>
      </w:pPr>
    </w:p>
    <w:p w14:paraId="54505D1C" w14:textId="0E8E7161" w:rsidR="008C52D7" w:rsidRPr="00AC00B2" w:rsidRDefault="008C52D7" w:rsidP="008C52D7">
      <w:pPr>
        <w:tabs>
          <w:tab w:val="left" w:pos="284"/>
        </w:tabs>
        <w:jc w:val="both"/>
        <w:rPr>
          <w:b/>
          <w:bCs/>
          <w:spacing w:val="-8"/>
          <w:sz w:val="22"/>
          <w:szCs w:val="22"/>
          <w:lang w:val="sr-Latn-ME"/>
        </w:rPr>
      </w:pPr>
      <w:r w:rsidRPr="00AC00B2">
        <w:rPr>
          <w:b/>
          <w:bCs/>
          <w:spacing w:val="-8"/>
          <w:sz w:val="22"/>
          <w:szCs w:val="22"/>
          <w:lang w:val="sr-Latn-ME"/>
        </w:rPr>
        <w:t xml:space="preserve">Uticaj </w:t>
      </w:r>
      <w:r w:rsidR="00163DAF" w:rsidRPr="00AC00B2">
        <w:rPr>
          <w:b/>
          <w:bCs/>
          <w:spacing w:val="-8"/>
          <w:sz w:val="22"/>
          <w:szCs w:val="22"/>
          <w:lang w:val="sr-Latn-ME"/>
        </w:rPr>
        <w:t>lijeka</w:t>
      </w:r>
      <w:r w:rsidRPr="00AC00B2">
        <w:rPr>
          <w:b/>
          <w:bCs/>
          <w:spacing w:val="-8"/>
          <w:sz w:val="22"/>
          <w:szCs w:val="22"/>
          <w:lang w:val="sr-Latn-ME"/>
        </w:rPr>
        <w:t xml:space="preserve"> na sposobnost upravljanja vozilima i rukovanja mašinama</w:t>
      </w:r>
    </w:p>
    <w:p w14:paraId="2A10D7EF" w14:textId="77777777" w:rsidR="008C52D7" w:rsidRPr="00AC00B2" w:rsidRDefault="008C52D7" w:rsidP="008C52D7">
      <w:pPr>
        <w:tabs>
          <w:tab w:val="left" w:pos="284"/>
        </w:tabs>
        <w:jc w:val="both"/>
        <w:rPr>
          <w:sz w:val="22"/>
          <w:szCs w:val="22"/>
          <w:lang w:val="sr-Latn-ME" w:eastAsia="zh-TW"/>
        </w:rPr>
      </w:pPr>
    </w:p>
    <w:p w14:paraId="6338C0B7" w14:textId="692A72A9" w:rsidR="008C52D7" w:rsidRPr="00AC00B2" w:rsidRDefault="008C52D7" w:rsidP="008C52D7">
      <w:pPr>
        <w:tabs>
          <w:tab w:val="left" w:pos="284"/>
        </w:tabs>
        <w:jc w:val="both"/>
        <w:rPr>
          <w:sz w:val="22"/>
          <w:szCs w:val="22"/>
          <w:lang w:val="sr-Latn-ME" w:eastAsia="zh-TW"/>
        </w:rPr>
      </w:pPr>
      <w:r w:rsidRPr="00AC00B2">
        <w:rPr>
          <w:sz w:val="22"/>
          <w:szCs w:val="22"/>
          <w:lang w:val="sr-Latn-ME" w:eastAsia="zh-TW"/>
        </w:rPr>
        <w:t>Ni</w:t>
      </w:r>
      <w:r w:rsidR="0040037B" w:rsidRPr="00AC00B2">
        <w:rPr>
          <w:sz w:val="22"/>
          <w:szCs w:val="22"/>
          <w:lang w:val="sr-Latn-ME" w:eastAsia="zh-TW"/>
        </w:rPr>
        <w:t>je</w:t>
      </w:r>
      <w:r w:rsidRPr="00AC00B2">
        <w:rPr>
          <w:sz w:val="22"/>
          <w:szCs w:val="22"/>
          <w:lang w:val="sr-Latn-ME" w:eastAsia="zh-TW"/>
        </w:rPr>
        <w:t>su sprovedene studije o uticaju na sposobnost upravljanja vozilom i rukovanja mašinama. Međutim, karboplatin može uzrokovati mučninu, povraćanje, poremećaje vida i ototoksičnost; zbog toga je potrebno da pacijenti budu upozoreni o mogućim efektima ovih događaja na sposobnost upravljanja motornim vozilom i rukovanja mašinama.</w:t>
      </w:r>
    </w:p>
    <w:p w14:paraId="134624F8" w14:textId="77777777" w:rsidR="008C52D7" w:rsidRPr="00AC00B2" w:rsidRDefault="008C52D7" w:rsidP="008C52D7">
      <w:pPr>
        <w:tabs>
          <w:tab w:val="left" w:pos="284"/>
        </w:tabs>
        <w:jc w:val="both"/>
        <w:rPr>
          <w:sz w:val="22"/>
          <w:szCs w:val="22"/>
          <w:lang w:val="sr-Latn-ME"/>
        </w:rPr>
      </w:pPr>
    </w:p>
    <w:p w14:paraId="0504F492" w14:textId="09A04034" w:rsidR="008C52D7" w:rsidRPr="00AC00B2" w:rsidRDefault="008C52D7" w:rsidP="008C52D7">
      <w:pPr>
        <w:tabs>
          <w:tab w:val="left" w:pos="284"/>
        </w:tabs>
        <w:jc w:val="both"/>
        <w:rPr>
          <w:b/>
          <w:bCs/>
          <w:sz w:val="22"/>
          <w:szCs w:val="22"/>
          <w:lang w:val="sr-Latn-ME"/>
        </w:rPr>
      </w:pPr>
      <w:r w:rsidRPr="00AC00B2">
        <w:rPr>
          <w:b/>
          <w:bCs/>
          <w:sz w:val="22"/>
          <w:szCs w:val="22"/>
          <w:lang w:val="sr-Latn-ME"/>
        </w:rPr>
        <w:t>Neželjena dejstva</w:t>
      </w:r>
    </w:p>
    <w:p w14:paraId="2A273A8A" w14:textId="77777777" w:rsidR="008C52D7" w:rsidRPr="00AC00B2" w:rsidRDefault="008C52D7" w:rsidP="008C52D7">
      <w:pPr>
        <w:tabs>
          <w:tab w:val="left" w:pos="284"/>
        </w:tabs>
        <w:jc w:val="both"/>
        <w:rPr>
          <w:b/>
          <w:bCs/>
          <w:sz w:val="22"/>
          <w:szCs w:val="22"/>
          <w:lang w:val="sr-Latn-ME"/>
        </w:rPr>
      </w:pPr>
    </w:p>
    <w:p w14:paraId="3DFD8E22" w14:textId="77777777" w:rsidR="008C52D7" w:rsidRPr="00AC00B2" w:rsidRDefault="008C52D7" w:rsidP="008C52D7">
      <w:pPr>
        <w:tabs>
          <w:tab w:val="left" w:pos="284"/>
        </w:tabs>
        <w:jc w:val="both"/>
        <w:rPr>
          <w:sz w:val="22"/>
          <w:szCs w:val="22"/>
          <w:lang w:val="sr-Latn-ME"/>
        </w:rPr>
      </w:pPr>
      <w:r w:rsidRPr="00AC00B2">
        <w:rPr>
          <w:sz w:val="22"/>
          <w:szCs w:val="22"/>
          <w:lang w:val="sr-Latn-ME"/>
        </w:rPr>
        <w:t>Učestalost prijavljenih neželjenih reakcija bazira se na kumulativnoj bazi podataka od 1893 pacijenta koji su dobili pojedinačnu dozu injekcije karboplatina i post-marketinškom iskustvu.</w:t>
      </w:r>
    </w:p>
    <w:p w14:paraId="43428B90" w14:textId="540CFF51" w:rsidR="008C52D7" w:rsidRPr="00AC00B2" w:rsidRDefault="008C52D7" w:rsidP="008C52D7">
      <w:pPr>
        <w:tabs>
          <w:tab w:val="left" w:pos="284"/>
        </w:tabs>
        <w:jc w:val="both"/>
        <w:rPr>
          <w:sz w:val="22"/>
          <w:szCs w:val="22"/>
          <w:lang w:val="sr-Latn-ME"/>
        </w:rPr>
      </w:pPr>
    </w:p>
    <w:p w14:paraId="11AB96C1" w14:textId="5E4399F2" w:rsidR="00A66E7D" w:rsidRPr="00AC00B2" w:rsidRDefault="00A66E7D" w:rsidP="008C52D7">
      <w:pPr>
        <w:tabs>
          <w:tab w:val="left" w:pos="284"/>
        </w:tabs>
        <w:jc w:val="both"/>
        <w:rPr>
          <w:sz w:val="22"/>
          <w:szCs w:val="22"/>
          <w:lang w:val="sr-Latn-ME"/>
        </w:rPr>
      </w:pPr>
    </w:p>
    <w:p w14:paraId="6275B839" w14:textId="77777777" w:rsidR="00A66E7D" w:rsidRPr="00AC00B2" w:rsidRDefault="00A66E7D" w:rsidP="008C52D7">
      <w:pPr>
        <w:tabs>
          <w:tab w:val="left" w:pos="284"/>
        </w:tabs>
        <w:jc w:val="both"/>
        <w:rPr>
          <w:sz w:val="22"/>
          <w:szCs w:val="22"/>
          <w:lang w:val="sr-Latn-ME"/>
        </w:rPr>
      </w:pPr>
    </w:p>
    <w:p w14:paraId="6AF0EBA7" w14:textId="77777777" w:rsidR="008C52D7" w:rsidRPr="00AC00B2" w:rsidRDefault="008C52D7" w:rsidP="008C52D7">
      <w:pPr>
        <w:tabs>
          <w:tab w:val="left" w:pos="284"/>
        </w:tabs>
        <w:jc w:val="both"/>
        <w:rPr>
          <w:sz w:val="22"/>
          <w:szCs w:val="22"/>
          <w:u w:val="single"/>
          <w:lang w:val="sr-Latn-ME"/>
        </w:rPr>
      </w:pPr>
      <w:r w:rsidRPr="00AC00B2">
        <w:rPr>
          <w:sz w:val="22"/>
          <w:szCs w:val="22"/>
          <w:u w:val="single"/>
          <w:lang w:val="sr-Latn-ME"/>
        </w:rPr>
        <w:t>Tabelarni prikaz neželjenih reakcija</w:t>
      </w:r>
    </w:p>
    <w:p w14:paraId="378D456D" w14:textId="77777777" w:rsidR="008C52D7" w:rsidRPr="00AC00B2" w:rsidRDefault="008C52D7" w:rsidP="008C52D7">
      <w:pPr>
        <w:tabs>
          <w:tab w:val="left" w:pos="284"/>
        </w:tabs>
        <w:jc w:val="both"/>
        <w:rPr>
          <w:sz w:val="22"/>
          <w:szCs w:val="22"/>
          <w:lang w:val="sr-Latn-ME"/>
        </w:rPr>
      </w:pPr>
    </w:p>
    <w:p w14:paraId="41AD45D5" w14:textId="15DB3AA4" w:rsidR="008C52D7" w:rsidRPr="00AC00B2" w:rsidRDefault="008C52D7" w:rsidP="008C52D7">
      <w:pPr>
        <w:tabs>
          <w:tab w:val="left" w:pos="284"/>
        </w:tabs>
        <w:jc w:val="both"/>
        <w:rPr>
          <w:sz w:val="22"/>
          <w:szCs w:val="22"/>
          <w:lang w:val="sr-Latn-ME"/>
        </w:rPr>
      </w:pPr>
      <w:r w:rsidRPr="00AC00B2">
        <w:rPr>
          <w:sz w:val="22"/>
          <w:szCs w:val="22"/>
          <w:lang w:val="sr-Latn-ME"/>
        </w:rPr>
        <w:t>Podaci u dol</w:t>
      </w:r>
      <w:r w:rsidR="009A575B" w:rsidRPr="00AC00B2">
        <w:rPr>
          <w:sz w:val="22"/>
          <w:szCs w:val="22"/>
          <w:lang w:val="sr-Latn-ME"/>
        </w:rPr>
        <w:t>j</w:t>
      </w:r>
      <w:r w:rsidRPr="00AC00B2">
        <w:rPr>
          <w:sz w:val="22"/>
          <w:szCs w:val="22"/>
          <w:lang w:val="sr-Latn-ME"/>
        </w:rPr>
        <w:t xml:space="preserve">e datoj tabeli su prikazani prema klasifikaciji sistema organa, MedDRA preporučenim terminima, a učestalost prema sledećim kategorijama: </w:t>
      </w:r>
    </w:p>
    <w:p w14:paraId="2F5CD10D" w14:textId="18B50072" w:rsidR="008C52D7" w:rsidRPr="00AC00B2" w:rsidRDefault="008C52D7" w:rsidP="008C52D7">
      <w:pPr>
        <w:tabs>
          <w:tab w:val="left" w:pos="284"/>
        </w:tabs>
        <w:jc w:val="both"/>
        <w:rPr>
          <w:noProof/>
          <w:sz w:val="22"/>
          <w:szCs w:val="22"/>
          <w:lang w:val="sr-Latn-ME"/>
        </w:rPr>
      </w:pPr>
      <w:r w:rsidRPr="00AC00B2">
        <w:rPr>
          <w:noProof/>
          <w:sz w:val="22"/>
          <w:szCs w:val="22"/>
          <w:lang w:val="sr-Latn-ME"/>
        </w:rPr>
        <w:t>v</w:t>
      </w:r>
      <w:r w:rsidRPr="00AC00B2">
        <w:rPr>
          <w:sz w:val="22"/>
          <w:szCs w:val="22"/>
          <w:lang w:val="sr-Latn-ME"/>
        </w:rPr>
        <w:t>eoma često (≥1/10)</w:t>
      </w:r>
      <w:r w:rsidRPr="00AC00B2">
        <w:rPr>
          <w:noProof/>
          <w:sz w:val="22"/>
          <w:szCs w:val="22"/>
          <w:lang w:val="sr-Latn-ME"/>
        </w:rPr>
        <w:t>; č</w:t>
      </w:r>
      <w:r w:rsidRPr="00AC00B2">
        <w:rPr>
          <w:sz w:val="22"/>
          <w:szCs w:val="22"/>
          <w:lang w:val="sr-Latn-ME"/>
        </w:rPr>
        <w:t>esto (≥1/100 do &lt;1/10)</w:t>
      </w:r>
      <w:r w:rsidRPr="00AC00B2">
        <w:rPr>
          <w:noProof/>
          <w:sz w:val="22"/>
          <w:szCs w:val="22"/>
          <w:lang w:val="sr-Latn-ME"/>
        </w:rPr>
        <w:t>; p</w:t>
      </w:r>
      <w:r w:rsidRPr="00AC00B2">
        <w:rPr>
          <w:sz w:val="22"/>
          <w:szCs w:val="22"/>
          <w:lang w:val="sr-Latn-ME"/>
        </w:rPr>
        <w:t>o</w:t>
      </w:r>
      <w:r w:rsidR="00273F2A" w:rsidRPr="00AC00B2">
        <w:rPr>
          <w:sz w:val="22"/>
          <w:szCs w:val="22"/>
          <w:lang w:val="sr-Latn-ME"/>
        </w:rPr>
        <w:t>vremen</w:t>
      </w:r>
      <w:r w:rsidRPr="00AC00B2">
        <w:rPr>
          <w:sz w:val="22"/>
          <w:szCs w:val="22"/>
          <w:lang w:val="sr-Latn-ME"/>
        </w:rPr>
        <w:t>o (≥1/1000 do &lt;1/100)</w:t>
      </w:r>
      <w:r w:rsidRPr="00AC00B2">
        <w:rPr>
          <w:noProof/>
          <w:sz w:val="22"/>
          <w:szCs w:val="22"/>
          <w:lang w:val="sr-Latn-ME"/>
        </w:rPr>
        <w:t xml:space="preserve">; </w:t>
      </w:r>
      <w:r w:rsidR="009A575B" w:rsidRPr="00AC00B2">
        <w:rPr>
          <w:noProof/>
          <w:sz w:val="22"/>
          <w:szCs w:val="22"/>
          <w:lang w:val="sr-Latn-ME"/>
        </w:rPr>
        <w:t>rijetko</w:t>
      </w:r>
      <w:r w:rsidRPr="00AC00B2">
        <w:rPr>
          <w:sz w:val="22"/>
          <w:szCs w:val="22"/>
          <w:lang w:val="sr-Latn-ME"/>
        </w:rPr>
        <w:t xml:space="preserve"> (≥1/10000 do &lt;1/1000)</w:t>
      </w:r>
      <w:r w:rsidRPr="00AC00B2">
        <w:rPr>
          <w:noProof/>
          <w:sz w:val="22"/>
          <w:szCs w:val="22"/>
          <w:lang w:val="sr-Latn-ME"/>
        </w:rPr>
        <w:t>; v</w:t>
      </w:r>
      <w:r w:rsidRPr="00AC00B2">
        <w:rPr>
          <w:sz w:val="22"/>
          <w:szCs w:val="22"/>
          <w:lang w:val="sr-Latn-ME"/>
        </w:rPr>
        <w:t xml:space="preserve">eoma </w:t>
      </w:r>
      <w:r w:rsidR="009A575B" w:rsidRPr="00AC00B2">
        <w:rPr>
          <w:sz w:val="22"/>
          <w:szCs w:val="22"/>
          <w:lang w:val="sr-Latn-ME"/>
        </w:rPr>
        <w:t>rijetko</w:t>
      </w:r>
      <w:r w:rsidRPr="00AC00B2">
        <w:rPr>
          <w:sz w:val="22"/>
          <w:szCs w:val="22"/>
          <w:lang w:val="sr-Latn-ME"/>
        </w:rPr>
        <w:t xml:space="preserve"> (&lt;1/10000)</w:t>
      </w:r>
      <w:r w:rsidRPr="00AC00B2">
        <w:rPr>
          <w:noProof/>
          <w:sz w:val="22"/>
          <w:szCs w:val="22"/>
          <w:lang w:val="sr-Latn-ME"/>
        </w:rPr>
        <w:t>; n</w:t>
      </w:r>
      <w:r w:rsidRPr="00AC00B2">
        <w:rPr>
          <w:sz w:val="22"/>
          <w:szCs w:val="22"/>
          <w:lang w:val="sr-Latn-ME"/>
        </w:rPr>
        <w:t>epoznato (ne može se proc</w:t>
      </w:r>
      <w:r w:rsidR="009A575B" w:rsidRPr="00AC00B2">
        <w:rPr>
          <w:sz w:val="22"/>
          <w:szCs w:val="22"/>
          <w:lang w:val="sr-Latn-ME"/>
        </w:rPr>
        <w:t>ij</w:t>
      </w:r>
      <w:r w:rsidRPr="00AC00B2">
        <w:rPr>
          <w:sz w:val="22"/>
          <w:szCs w:val="22"/>
          <w:lang w:val="sr-Latn-ME"/>
        </w:rPr>
        <w:t>eniti na osnovu dostupnih podataka).</w:t>
      </w:r>
    </w:p>
    <w:p w14:paraId="16CC9CF1" w14:textId="77777777" w:rsidR="008C52D7" w:rsidRPr="00AC00B2" w:rsidRDefault="008C52D7" w:rsidP="008C52D7">
      <w:pPr>
        <w:tabs>
          <w:tab w:val="left" w:pos="284"/>
        </w:tabs>
        <w:jc w:val="both"/>
        <w:rPr>
          <w:noProof/>
          <w:sz w:val="22"/>
          <w:szCs w:val="22"/>
          <w:u w:val="single"/>
          <w:lang w:val="sr-Latn-ME"/>
        </w:rPr>
      </w:pPr>
    </w:p>
    <w:tbl>
      <w:tblPr>
        <w:tblStyle w:val="TableGrid"/>
        <w:tblW w:w="0" w:type="auto"/>
        <w:tblLook w:val="04A0" w:firstRow="1" w:lastRow="0" w:firstColumn="1" w:lastColumn="0" w:noHBand="0" w:noVBand="1"/>
      </w:tblPr>
      <w:tblGrid>
        <w:gridCol w:w="3050"/>
        <w:gridCol w:w="2958"/>
        <w:gridCol w:w="3053"/>
      </w:tblGrid>
      <w:tr w:rsidR="008C52D7" w:rsidRPr="00AC00B2" w14:paraId="321F5E4E" w14:textId="77777777" w:rsidTr="0060606A">
        <w:tc>
          <w:tcPr>
            <w:tcW w:w="3209" w:type="dxa"/>
          </w:tcPr>
          <w:p w14:paraId="42AD8C63" w14:textId="77777777" w:rsidR="008C52D7" w:rsidRPr="00AC00B2" w:rsidRDefault="008C52D7" w:rsidP="008C52D7">
            <w:pPr>
              <w:tabs>
                <w:tab w:val="left" w:pos="284"/>
              </w:tabs>
              <w:rPr>
                <w:b/>
                <w:noProof/>
                <w:sz w:val="22"/>
                <w:szCs w:val="22"/>
                <w:lang w:val="sr-Latn-ME"/>
              </w:rPr>
            </w:pPr>
            <w:r w:rsidRPr="00AC00B2">
              <w:rPr>
                <w:b/>
                <w:noProof/>
                <w:sz w:val="22"/>
                <w:szCs w:val="22"/>
                <w:lang w:val="sr-Latn-ME"/>
              </w:rPr>
              <w:t>Klasa sistema organa</w:t>
            </w:r>
          </w:p>
        </w:tc>
        <w:tc>
          <w:tcPr>
            <w:tcW w:w="3210" w:type="dxa"/>
          </w:tcPr>
          <w:p w14:paraId="16EF8CB5" w14:textId="77777777" w:rsidR="008C52D7" w:rsidRPr="00AC00B2" w:rsidRDefault="008C52D7" w:rsidP="008C52D7">
            <w:pPr>
              <w:tabs>
                <w:tab w:val="left" w:pos="284"/>
              </w:tabs>
              <w:rPr>
                <w:b/>
                <w:noProof/>
                <w:sz w:val="22"/>
                <w:szCs w:val="22"/>
                <w:lang w:val="sr-Latn-ME"/>
              </w:rPr>
            </w:pPr>
            <w:r w:rsidRPr="00AC00B2">
              <w:rPr>
                <w:b/>
                <w:noProof/>
                <w:sz w:val="22"/>
                <w:szCs w:val="22"/>
                <w:lang w:val="sr-Latn-ME"/>
              </w:rPr>
              <w:t>Učestalost</w:t>
            </w:r>
          </w:p>
        </w:tc>
        <w:tc>
          <w:tcPr>
            <w:tcW w:w="3210" w:type="dxa"/>
          </w:tcPr>
          <w:p w14:paraId="7EF5ADF4" w14:textId="77777777" w:rsidR="008C52D7" w:rsidRPr="00AC00B2" w:rsidRDefault="008C52D7" w:rsidP="008C52D7">
            <w:pPr>
              <w:tabs>
                <w:tab w:val="left" w:pos="284"/>
              </w:tabs>
              <w:rPr>
                <w:b/>
                <w:noProof/>
                <w:sz w:val="22"/>
                <w:szCs w:val="22"/>
                <w:lang w:val="sr-Latn-ME"/>
              </w:rPr>
            </w:pPr>
            <w:r w:rsidRPr="00AC00B2">
              <w:rPr>
                <w:b/>
                <w:noProof/>
                <w:sz w:val="22"/>
                <w:szCs w:val="22"/>
                <w:lang w:val="sr-Latn-ME"/>
              </w:rPr>
              <w:t>Neželjena dejstva</w:t>
            </w:r>
          </w:p>
        </w:tc>
      </w:tr>
      <w:tr w:rsidR="008C52D7" w:rsidRPr="00AC00B2" w14:paraId="1D1A616C" w14:textId="77777777" w:rsidTr="0060606A">
        <w:tc>
          <w:tcPr>
            <w:tcW w:w="3209" w:type="dxa"/>
          </w:tcPr>
          <w:p w14:paraId="7871A921" w14:textId="77777777" w:rsidR="008C52D7" w:rsidRPr="00AC00B2" w:rsidRDefault="008C52D7" w:rsidP="008C52D7">
            <w:pPr>
              <w:tabs>
                <w:tab w:val="left" w:pos="284"/>
              </w:tabs>
              <w:rPr>
                <w:noProof/>
                <w:sz w:val="22"/>
                <w:szCs w:val="22"/>
                <w:lang w:val="sr-Latn-ME"/>
              </w:rPr>
            </w:pPr>
            <w:r w:rsidRPr="00AC00B2">
              <w:rPr>
                <w:b/>
                <w:sz w:val="22"/>
                <w:szCs w:val="22"/>
                <w:lang w:val="sr-Latn-ME"/>
              </w:rPr>
              <w:t>Neoplazme – benigne, maligne i neodređene (uključujući ciste i polipe)</w:t>
            </w:r>
          </w:p>
        </w:tc>
        <w:tc>
          <w:tcPr>
            <w:tcW w:w="3210" w:type="dxa"/>
          </w:tcPr>
          <w:p w14:paraId="3B724C2D"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Nepoznato</w:t>
            </w:r>
          </w:p>
        </w:tc>
        <w:tc>
          <w:tcPr>
            <w:tcW w:w="3210" w:type="dxa"/>
          </w:tcPr>
          <w:p w14:paraId="2AE1377C" w14:textId="45C36169" w:rsidR="008C52D7" w:rsidRPr="00AC00B2" w:rsidRDefault="008C52D7" w:rsidP="008C52D7">
            <w:pPr>
              <w:tabs>
                <w:tab w:val="left" w:pos="284"/>
              </w:tabs>
              <w:jc w:val="both"/>
              <w:rPr>
                <w:noProof/>
                <w:sz w:val="22"/>
                <w:szCs w:val="22"/>
                <w:lang w:val="sr-Latn-ME"/>
              </w:rPr>
            </w:pPr>
            <w:r w:rsidRPr="00AC00B2">
              <w:rPr>
                <w:sz w:val="22"/>
                <w:szCs w:val="22"/>
                <w:lang w:val="sr-Latn-ME"/>
              </w:rPr>
              <w:t>Sekundarni maligniteti povezani sa prim</w:t>
            </w:r>
            <w:r w:rsidR="009A575B" w:rsidRPr="00AC00B2">
              <w:rPr>
                <w:sz w:val="22"/>
                <w:szCs w:val="22"/>
                <w:lang w:val="sr-Latn-ME"/>
              </w:rPr>
              <w:t>j</w:t>
            </w:r>
            <w:r w:rsidRPr="00AC00B2">
              <w:rPr>
                <w:sz w:val="22"/>
                <w:szCs w:val="22"/>
                <w:lang w:val="sr-Latn-ME"/>
              </w:rPr>
              <w:t>enom terapije</w:t>
            </w:r>
          </w:p>
        </w:tc>
      </w:tr>
      <w:tr w:rsidR="008C52D7" w:rsidRPr="00AC00B2" w14:paraId="0C600567" w14:textId="77777777" w:rsidTr="0060606A">
        <w:tc>
          <w:tcPr>
            <w:tcW w:w="3209" w:type="dxa"/>
            <w:vMerge w:val="restart"/>
          </w:tcPr>
          <w:p w14:paraId="181829C1" w14:textId="77777777" w:rsidR="008C52D7" w:rsidRPr="00AC00B2" w:rsidRDefault="008C52D7" w:rsidP="008C52D7">
            <w:pPr>
              <w:tabs>
                <w:tab w:val="left" w:pos="284"/>
              </w:tabs>
              <w:jc w:val="both"/>
              <w:rPr>
                <w:noProof/>
                <w:sz w:val="22"/>
                <w:szCs w:val="22"/>
                <w:lang w:val="sr-Latn-ME"/>
              </w:rPr>
            </w:pPr>
            <w:r w:rsidRPr="00AC00B2">
              <w:rPr>
                <w:b/>
                <w:sz w:val="22"/>
                <w:szCs w:val="22"/>
                <w:lang w:val="sr-Latn-ME"/>
              </w:rPr>
              <w:t>Infekcije i infestacije</w:t>
            </w:r>
          </w:p>
        </w:tc>
        <w:tc>
          <w:tcPr>
            <w:tcW w:w="3210" w:type="dxa"/>
          </w:tcPr>
          <w:p w14:paraId="72068975"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Često</w:t>
            </w:r>
          </w:p>
        </w:tc>
        <w:tc>
          <w:tcPr>
            <w:tcW w:w="3210" w:type="dxa"/>
          </w:tcPr>
          <w:p w14:paraId="7FD43E1E" w14:textId="77777777" w:rsidR="008C52D7" w:rsidRPr="00AC00B2" w:rsidRDefault="008C52D7" w:rsidP="008C52D7">
            <w:pPr>
              <w:tabs>
                <w:tab w:val="left" w:pos="284"/>
              </w:tabs>
              <w:jc w:val="both"/>
              <w:rPr>
                <w:noProof/>
                <w:sz w:val="22"/>
                <w:szCs w:val="22"/>
                <w:lang w:val="sr-Latn-ME"/>
              </w:rPr>
            </w:pPr>
            <w:r w:rsidRPr="00AC00B2">
              <w:rPr>
                <w:sz w:val="22"/>
                <w:szCs w:val="22"/>
                <w:lang w:val="sr-Latn-ME"/>
              </w:rPr>
              <w:t>Infekcije*</w:t>
            </w:r>
          </w:p>
        </w:tc>
      </w:tr>
      <w:tr w:rsidR="008C52D7" w:rsidRPr="00AC00B2" w14:paraId="1AD59CAE" w14:textId="77777777" w:rsidTr="0060606A">
        <w:tc>
          <w:tcPr>
            <w:tcW w:w="3209" w:type="dxa"/>
            <w:vMerge/>
          </w:tcPr>
          <w:p w14:paraId="5ABC07AC" w14:textId="77777777" w:rsidR="008C52D7" w:rsidRPr="00AC00B2" w:rsidRDefault="008C52D7" w:rsidP="008C52D7">
            <w:pPr>
              <w:tabs>
                <w:tab w:val="left" w:pos="284"/>
              </w:tabs>
              <w:jc w:val="both"/>
              <w:rPr>
                <w:noProof/>
                <w:sz w:val="22"/>
                <w:szCs w:val="22"/>
                <w:lang w:val="sr-Latn-ME"/>
              </w:rPr>
            </w:pPr>
          </w:p>
        </w:tc>
        <w:tc>
          <w:tcPr>
            <w:tcW w:w="3210" w:type="dxa"/>
          </w:tcPr>
          <w:p w14:paraId="7A7F47B8"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Nepoznato</w:t>
            </w:r>
          </w:p>
        </w:tc>
        <w:tc>
          <w:tcPr>
            <w:tcW w:w="3210" w:type="dxa"/>
          </w:tcPr>
          <w:p w14:paraId="7FEF4FCE"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Pneumonija</w:t>
            </w:r>
          </w:p>
        </w:tc>
      </w:tr>
      <w:tr w:rsidR="008C52D7" w:rsidRPr="00AC00B2" w14:paraId="5D365576" w14:textId="77777777" w:rsidTr="0060606A">
        <w:tc>
          <w:tcPr>
            <w:tcW w:w="3209" w:type="dxa"/>
            <w:vMerge w:val="restart"/>
          </w:tcPr>
          <w:p w14:paraId="0FE88905" w14:textId="77777777" w:rsidR="008C52D7" w:rsidRPr="00AC00B2" w:rsidRDefault="008C52D7" w:rsidP="008C52D7">
            <w:pPr>
              <w:autoSpaceDE w:val="0"/>
              <w:autoSpaceDN w:val="0"/>
              <w:adjustRightInd w:val="0"/>
              <w:rPr>
                <w:b/>
                <w:sz w:val="22"/>
                <w:szCs w:val="22"/>
                <w:lang w:val="sr-Latn-ME"/>
              </w:rPr>
            </w:pPr>
            <w:r w:rsidRPr="00AC00B2">
              <w:rPr>
                <w:b/>
                <w:sz w:val="22"/>
                <w:szCs w:val="22"/>
                <w:lang w:val="sr-Latn-ME"/>
              </w:rPr>
              <w:t>Poremećaji krvi i limfnog sistema</w:t>
            </w:r>
          </w:p>
        </w:tc>
        <w:tc>
          <w:tcPr>
            <w:tcW w:w="3210" w:type="dxa"/>
          </w:tcPr>
          <w:p w14:paraId="66DD3511"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Veoma često</w:t>
            </w:r>
          </w:p>
        </w:tc>
        <w:tc>
          <w:tcPr>
            <w:tcW w:w="3210" w:type="dxa"/>
          </w:tcPr>
          <w:p w14:paraId="4F49CC7A" w14:textId="77777777" w:rsidR="008C52D7" w:rsidRPr="00AC00B2" w:rsidRDefault="008C52D7" w:rsidP="008C52D7">
            <w:pPr>
              <w:tabs>
                <w:tab w:val="left" w:pos="284"/>
              </w:tabs>
              <w:jc w:val="both"/>
              <w:rPr>
                <w:noProof/>
                <w:sz w:val="22"/>
                <w:szCs w:val="22"/>
                <w:lang w:val="sr-Latn-ME"/>
              </w:rPr>
            </w:pPr>
            <w:r w:rsidRPr="00AC00B2">
              <w:rPr>
                <w:sz w:val="22"/>
                <w:szCs w:val="22"/>
                <w:lang w:val="sr-Latn-ME"/>
              </w:rPr>
              <w:t xml:space="preserve">Trombocitopenija, neutropenija, leukopenija, anemija </w:t>
            </w:r>
          </w:p>
        </w:tc>
      </w:tr>
      <w:tr w:rsidR="008C52D7" w:rsidRPr="00AC00B2" w14:paraId="4BA530EE" w14:textId="77777777" w:rsidTr="0060606A">
        <w:tc>
          <w:tcPr>
            <w:tcW w:w="3209" w:type="dxa"/>
            <w:vMerge/>
          </w:tcPr>
          <w:p w14:paraId="0879745A" w14:textId="77777777" w:rsidR="008C52D7" w:rsidRPr="00AC00B2" w:rsidRDefault="008C52D7" w:rsidP="008C52D7">
            <w:pPr>
              <w:tabs>
                <w:tab w:val="left" w:pos="284"/>
              </w:tabs>
              <w:jc w:val="both"/>
              <w:rPr>
                <w:noProof/>
                <w:sz w:val="22"/>
                <w:szCs w:val="22"/>
                <w:lang w:val="sr-Latn-ME"/>
              </w:rPr>
            </w:pPr>
          </w:p>
        </w:tc>
        <w:tc>
          <w:tcPr>
            <w:tcW w:w="3210" w:type="dxa"/>
          </w:tcPr>
          <w:p w14:paraId="36714410"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Često</w:t>
            </w:r>
          </w:p>
        </w:tc>
        <w:tc>
          <w:tcPr>
            <w:tcW w:w="3210" w:type="dxa"/>
          </w:tcPr>
          <w:p w14:paraId="324CE976"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Hemoragije*</w:t>
            </w:r>
          </w:p>
        </w:tc>
      </w:tr>
      <w:tr w:rsidR="008C52D7" w:rsidRPr="00AC00B2" w14:paraId="7DB69F55" w14:textId="77777777" w:rsidTr="0060606A">
        <w:tc>
          <w:tcPr>
            <w:tcW w:w="3209" w:type="dxa"/>
            <w:vMerge/>
          </w:tcPr>
          <w:p w14:paraId="1B52E4DE" w14:textId="77777777" w:rsidR="008C52D7" w:rsidRPr="00AC00B2" w:rsidRDefault="008C52D7" w:rsidP="008C52D7">
            <w:pPr>
              <w:tabs>
                <w:tab w:val="left" w:pos="284"/>
              </w:tabs>
              <w:jc w:val="both"/>
              <w:rPr>
                <w:noProof/>
                <w:sz w:val="22"/>
                <w:szCs w:val="22"/>
                <w:lang w:val="sr-Latn-ME"/>
              </w:rPr>
            </w:pPr>
          </w:p>
        </w:tc>
        <w:tc>
          <w:tcPr>
            <w:tcW w:w="3210" w:type="dxa"/>
          </w:tcPr>
          <w:p w14:paraId="5622DA49"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Nepoznato</w:t>
            </w:r>
          </w:p>
        </w:tc>
        <w:tc>
          <w:tcPr>
            <w:tcW w:w="3210" w:type="dxa"/>
          </w:tcPr>
          <w:p w14:paraId="121D00DB" w14:textId="77777777" w:rsidR="008C52D7" w:rsidRPr="00AC00B2" w:rsidRDefault="008C52D7" w:rsidP="008C52D7">
            <w:pPr>
              <w:tabs>
                <w:tab w:val="left" w:pos="284"/>
              </w:tabs>
              <w:rPr>
                <w:noProof/>
                <w:sz w:val="22"/>
                <w:szCs w:val="22"/>
                <w:lang w:val="sr-Latn-ME"/>
              </w:rPr>
            </w:pPr>
            <w:r w:rsidRPr="00AC00B2">
              <w:rPr>
                <w:sz w:val="22"/>
                <w:szCs w:val="22"/>
                <w:lang w:val="sr-Latn-ME"/>
              </w:rPr>
              <w:t>Insuficijencija koštane  srži, febrilna neutropenija, hemolitičko-uremijski sindrom</w:t>
            </w:r>
          </w:p>
        </w:tc>
      </w:tr>
      <w:tr w:rsidR="008C52D7" w:rsidRPr="00AC00B2" w14:paraId="344B3E74" w14:textId="77777777" w:rsidTr="0060606A">
        <w:tc>
          <w:tcPr>
            <w:tcW w:w="3209" w:type="dxa"/>
          </w:tcPr>
          <w:p w14:paraId="620B6E8C" w14:textId="72DEDA6C" w:rsidR="008C52D7" w:rsidRPr="00AC00B2" w:rsidRDefault="008C52D7" w:rsidP="008C52D7">
            <w:pPr>
              <w:tabs>
                <w:tab w:val="left" w:pos="284"/>
              </w:tabs>
              <w:jc w:val="both"/>
              <w:rPr>
                <w:noProof/>
                <w:sz w:val="22"/>
                <w:szCs w:val="22"/>
                <w:lang w:val="sr-Latn-ME"/>
              </w:rPr>
            </w:pPr>
            <w:r w:rsidRPr="00AC00B2">
              <w:rPr>
                <w:b/>
                <w:sz w:val="22"/>
                <w:szCs w:val="22"/>
                <w:lang w:val="sr-Latn-ME"/>
              </w:rPr>
              <w:t>Poremećaji imunog sistema</w:t>
            </w:r>
          </w:p>
        </w:tc>
        <w:tc>
          <w:tcPr>
            <w:tcW w:w="3210" w:type="dxa"/>
          </w:tcPr>
          <w:p w14:paraId="6B9CD5A3"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Često</w:t>
            </w:r>
          </w:p>
        </w:tc>
        <w:tc>
          <w:tcPr>
            <w:tcW w:w="3210" w:type="dxa"/>
          </w:tcPr>
          <w:p w14:paraId="7ABCB3D0" w14:textId="737CC6EB" w:rsidR="008C52D7" w:rsidRPr="00AC00B2" w:rsidRDefault="008C52D7" w:rsidP="008C52D7">
            <w:pPr>
              <w:tabs>
                <w:tab w:val="left" w:pos="284"/>
              </w:tabs>
              <w:jc w:val="both"/>
              <w:rPr>
                <w:noProof/>
                <w:sz w:val="22"/>
                <w:szCs w:val="22"/>
                <w:lang w:val="sr-Latn-ME"/>
              </w:rPr>
            </w:pPr>
            <w:r w:rsidRPr="00AC00B2">
              <w:rPr>
                <w:noProof/>
                <w:sz w:val="22"/>
                <w:szCs w:val="22"/>
                <w:lang w:val="sr-Latn-ME"/>
              </w:rPr>
              <w:t>Preos</w:t>
            </w:r>
            <w:r w:rsidR="009A575B" w:rsidRPr="00AC00B2">
              <w:rPr>
                <w:noProof/>
                <w:sz w:val="22"/>
                <w:szCs w:val="22"/>
                <w:lang w:val="sr-Latn-ME"/>
              </w:rPr>
              <w:t>j</w:t>
            </w:r>
            <w:r w:rsidRPr="00AC00B2">
              <w:rPr>
                <w:noProof/>
                <w:sz w:val="22"/>
                <w:szCs w:val="22"/>
                <w:lang w:val="sr-Latn-ME"/>
              </w:rPr>
              <w:t>etljivost, anafilaktoidni tip reakcije</w:t>
            </w:r>
          </w:p>
        </w:tc>
      </w:tr>
      <w:tr w:rsidR="008C52D7" w:rsidRPr="00AC00B2" w14:paraId="3AF52A7B" w14:textId="77777777" w:rsidTr="0060606A">
        <w:tc>
          <w:tcPr>
            <w:tcW w:w="3209" w:type="dxa"/>
          </w:tcPr>
          <w:p w14:paraId="45A7C6C6" w14:textId="77777777" w:rsidR="008C52D7" w:rsidRPr="00AC00B2" w:rsidRDefault="008C52D7" w:rsidP="008C52D7">
            <w:pPr>
              <w:autoSpaceDE w:val="0"/>
              <w:autoSpaceDN w:val="0"/>
              <w:adjustRightInd w:val="0"/>
              <w:rPr>
                <w:b/>
                <w:sz w:val="22"/>
                <w:szCs w:val="22"/>
                <w:lang w:val="sr-Latn-ME"/>
              </w:rPr>
            </w:pPr>
            <w:r w:rsidRPr="00AC00B2">
              <w:rPr>
                <w:b/>
                <w:sz w:val="22"/>
                <w:szCs w:val="22"/>
                <w:lang w:val="sr-Latn-ME"/>
              </w:rPr>
              <w:t>Poremećaji metabolizma i ishrane</w:t>
            </w:r>
          </w:p>
        </w:tc>
        <w:tc>
          <w:tcPr>
            <w:tcW w:w="3210" w:type="dxa"/>
          </w:tcPr>
          <w:p w14:paraId="50818394"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Nepoznato</w:t>
            </w:r>
          </w:p>
        </w:tc>
        <w:tc>
          <w:tcPr>
            <w:tcW w:w="3210" w:type="dxa"/>
          </w:tcPr>
          <w:p w14:paraId="13A1A2F4" w14:textId="77777777" w:rsidR="008C52D7" w:rsidRPr="00AC00B2" w:rsidRDefault="008C52D7" w:rsidP="008C52D7">
            <w:pPr>
              <w:tabs>
                <w:tab w:val="left" w:pos="284"/>
              </w:tabs>
              <w:rPr>
                <w:noProof/>
                <w:sz w:val="22"/>
                <w:szCs w:val="22"/>
                <w:lang w:val="sr-Latn-ME"/>
              </w:rPr>
            </w:pPr>
            <w:r w:rsidRPr="00AC00B2">
              <w:rPr>
                <w:noProof/>
                <w:sz w:val="22"/>
                <w:szCs w:val="22"/>
                <w:lang w:val="sr-Latn-ME"/>
              </w:rPr>
              <w:t>Dehidratacija, anoreksija, hiponatrijemija, sindrom lize tumora</w:t>
            </w:r>
          </w:p>
        </w:tc>
      </w:tr>
      <w:tr w:rsidR="008C52D7" w:rsidRPr="00AC00B2" w14:paraId="49FAC713" w14:textId="77777777" w:rsidTr="0060606A">
        <w:tc>
          <w:tcPr>
            <w:tcW w:w="3209" w:type="dxa"/>
            <w:vMerge w:val="restart"/>
          </w:tcPr>
          <w:p w14:paraId="6A6B813B" w14:textId="77777777" w:rsidR="008C52D7" w:rsidRPr="00AC00B2" w:rsidRDefault="008C52D7" w:rsidP="008C52D7">
            <w:pPr>
              <w:autoSpaceDE w:val="0"/>
              <w:autoSpaceDN w:val="0"/>
              <w:adjustRightInd w:val="0"/>
              <w:rPr>
                <w:b/>
                <w:sz w:val="22"/>
                <w:szCs w:val="22"/>
                <w:lang w:val="sr-Latn-ME"/>
              </w:rPr>
            </w:pPr>
            <w:r w:rsidRPr="00AC00B2">
              <w:rPr>
                <w:b/>
                <w:sz w:val="22"/>
                <w:szCs w:val="22"/>
                <w:lang w:val="sr-Latn-ME"/>
              </w:rPr>
              <w:t>Poremećaji nervnog sistema</w:t>
            </w:r>
          </w:p>
        </w:tc>
        <w:tc>
          <w:tcPr>
            <w:tcW w:w="3210" w:type="dxa"/>
          </w:tcPr>
          <w:p w14:paraId="39499863"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Često</w:t>
            </w:r>
          </w:p>
        </w:tc>
        <w:tc>
          <w:tcPr>
            <w:tcW w:w="3210" w:type="dxa"/>
          </w:tcPr>
          <w:p w14:paraId="5767F3A4" w14:textId="6A53D348" w:rsidR="008C52D7" w:rsidRPr="00AC00B2" w:rsidRDefault="008C52D7" w:rsidP="008C52D7">
            <w:pPr>
              <w:tabs>
                <w:tab w:val="left" w:pos="284"/>
              </w:tabs>
              <w:jc w:val="both"/>
              <w:rPr>
                <w:noProof/>
                <w:sz w:val="22"/>
                <w:szCs w:val="22"/>
                <w:lang w:val="sr-Latn-ME"/>
              </w:rPr>
            </w:pPr>
            <w:r w:rsidRPr="00AC00B2">
              <w:rPr>
                <w:noProof/>
                <w:sz w:val="22"/>
                <w:szCs w:val="22"/>
                <w:lang w:val="sr-Latn-ME"/>
              </w:rPr>
              <w:t xml:space="preserve">Periferna neuropatija, parestezija, oslabljeni osteotetivni </w:t>
            </w:r>
            <w:r w:rsidR="00163DAF" w:rsidRPr="00AC00B2">
              <w:rPr>
                <w:noProof/>
                <w:sz w:val="22"/>
                <w:szCs w:val="22"/>
                <w:lang w:val="sr-Latn-ME"/>
              </w:rPr>
              <w:t>refleks</w:t>
            </w:r>
            <w:r w:rsidRPr="00AC00B2">
              <w:rPr>
                <w:noProof/>
                <w:sz w:val="22"/>
                <w:szCs w:val="22"/>
                <w:lang w:val="sr-Latn-ME"/>
              </w:rPr>
              <w:t>i, senzorni poremećaji, dizgeuzija</w:t>
            </w:r>
          </w:p>
        </w:tc>
      </w:tr>
      <w:tr w:rsidR="008C52D7" w:rsidRPr="00AC00B2" w14:paraId="21EA2203" w14:textId="77777777" w:rsidTr="0060606A">
        <w:tc>
          <w:tcPr>
            <w:tcW w:w="3209" w:type="dxa"/>
            <w:vMerge/>
          </w:tcPr>
          <w:p w14:paraId="34B3FE58" w14:textId="77777777" w:rsidR="008C52D7" w:rsidRPr="00AC00B2" w:rsidRDefault="008C52D7" w:rsidP="008C52D7">
            <w:pPr>
              <w:tabs>
                <w:tab w:val="left" w:pos="284"/>
              </w:tabs>
              <w:jc w:val="both"/>
              <w:rPr>
                <w:noProof/>
                <w:sz w:val="22"/>
                <w:szCs w:val="22"/>
                <w:lang w:val="sr-Latn-ME"/>
              </w:rPr>
            </w:pPr>
          </w:p>
        </w:tc>
        <w:tc>
          <w:tcPr>
            <w:tcW w:w="3210" w:type="dxa"/>
          </w:tcPr>
          <w:p w14:paraId="783132A8"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Nepoznato</w:t>
            </w:r>
          </w:p>
        </w:tc>
        <w:tc>
          <w:tcPr>
            <w:tcW w:w="3210" w:type="dxa"/>
          </w:tcPr>
          <w:p w14:paraId="12715C2F"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Cerebrovaskularni događaji*, sindrom reverzibilne posteriorne leukoencefalopatije (RPLS)</w:t>
            </w:r>
          </w:p>
        </w:tc>
      </w:tr>
      <w:tr w:rsidR="008C52D7" w:rsidRPr="00AC00B2" w14:paraId="641FDEBE" w14:textId="77777777" w:rsidTr="0060606A">
        <w:tc>
          <w:tcPr>
            <w:tcW w:w="3209" w:type="dxa"/>
          </w:tcPr>
          <w:p w14:paraId="2E2783A4" w14:textId="77777777" w:rsidR="008C52D7" w:rsidRPr="00AC00B2" w:rsidRDefault="008C52D7" w:rsidP="008C52D7">
            <w:pPr>
              <w:autoSpaceDE w:val="0"/>
              <w:autoSpaceDN w:val="0"/>
              <w:adjustRightInd w:val="0"/>
              <w:rPr>
                <w:b/>
                <w:sz w:val="22"/>
                <w:szCs w:val="22"/>
                <w:lang w:val="sr-Latn-ME"/>
              </w:rPr>
            </w:pPr>
            <w:r w:rsidRPr="00AC00B2">
              <w:rPr>
                <w:b/>
                <w:sz w:val="22"/>
                <w:szCs w:val="22"/>
                <w:lang w:val="sr-Latn-ME"/>
              </w:rPr>
              <w:t>Poremećaji oka</w:t>
            </w:r>
          </w:p>
        </w:tc>
        <w:tc>
          <w:tcPr>
            <w:tcW w:w="3210" w:type="dxa"/>
          </w:tcPr>
          <w:p w14:paraId="3CF1E70C"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Često</w:t>
            </w:r>
          </w:p>
        </w:tc>
        <w:tc>
          <w:tcPr>
            <w:tcW w:w="3210" w:type="dxa"/>
          </w:tcPr>
          <w:p w14:paraId="2739813E" w14:textId="6A6E463C" w:rsidR="008C52D7" w:rsidRPr="00AC00B2" w:rsidRDefault="008C52D7" w:rsidP="008C52D7">
            <w:pPr>
              <w:tabs>
                <w:tab w:val="left" w:pos="284"/>
              </w:tabs>
              <w:jc w:val="both"/>
              <w:rPr>
                <w:noProof/>
                <w:sz w:val="22"/>
                <w:szCs w:val="22"/>
                <w:lang w:val="sr-Latn-ME"/>
              </w:rPr>
            </w:pPr>
            <w:r w:rsidRPr="00AC00B2">
              <w:rPr>
                <w:noProof/>
                <w:sz w:val="22"/>
                <w:szCs w:val="22"/>
                <w:lang w:val="sr-Latn-ME"/>
              </w:rPr>
              <w:t xml:space="preserve">Poremećaji vida, </w:t>
            </w:r>
            <w:r w:rsidR="009A575B" w:rsidRPr="00AC00B2">
              <w:rPr>
                <w:noProof/>
                <w:sz w:val="22"/>
                <w:szCs w:val="22"/>
                <w:lang w:val="sr-Latn-ME"/>
              </w:rPr>
              <w:t>rijetki</w:t>
            </w:r>
            <w:r w:rsidRPr="00AC00B2">
              <w:rPr>
                <w:noProof/>
                <w:sz w:val="22"/>
                <w:szCs w:val="22"/>
                <w:lang w:val="sr-Latn-ME"/>
              </w:rPr>
              <w:t xml:space="preserve"> slučajevi gubitka vid</w:t>
            </w:r>
            <w:r w:rsidR="0040037B" w:rsidRPr="00AC00B2">
              <w:rPr>
                <w:noProof/>
                <w:sz w:val="22"/>
                <w:szCs w:val="22"/>
                <w:lang w:val="sr-Latn-ME"/>
              </w:rPr>
              <w:t>a</w:t>
            </w:r>
          </w:p>
        </w:tc>
      </w:tr>
      <w:tr w:rsidR="008C52D7" w:rsidRPr="00AC00B2" w14:paraId="71A6C553" w14:textId="77777777" w:rsidTr="0060606A">
        <w:tc>
          <w:tcPr>
            <w:tcW w:w="3209" w:type="dxa"/>
          </w:tcPr>
          <w:p w14:paraId="35B11A35" w14:textId="77777777" w:rsidR="008C52D7" w:rsidRPr="00AC00B2" w:rsidRDefault="008C52D7" w:rsidP="008C52D7">
            <w:pPr>
              <w:tabs>
                <w:tab w:val="left" w:pos="284"/>
              </w:tabs>
              <w:jc w:val="both"/>
              <w:rPr>
                <w:b/>
                <w:sz w:val="22"/>
                <w:szCs w:val="22"/>
                <w:lang w:val="sr-Latn-ME"/>
              </w:rPr>
            </w:pPr>
            <w:r w:rsidRPr="00AC00B2">
              <w:rPr>
                <w:b/>
                <w:sz w:val="22"/>
                <w:szCs w:val="22"/>
                <w:lang w:val="sr-Latn-ME"/>
              </w:rPr>
              <w:t>Poremećaji uha i labirinta</w:t>
            </w:r>
          </w:p>
          <w:p w14:paraId="66472E68" w14:textId="77777777" w:rsidR="008C52D7" w:rsidRPr="00AC00B2" w:rsidRDefault="008C52D7" w:rsidP="008C52D7">
            <w:pPr>
              <w:tabs>
                <w:tab w:val="left" w:pos="284"/>
              </w:tabs>
              <w:jc w:val="both"/>
              <w:rPr>
                <w:noProof/>
                <w:sz w:val="22"/>
                <w:szCs w:val="22"/>
                <w:lang w:val="sr-Latn-ME"/>
              </w:rPr>
            </w:pPr>
          </w:p>
        </w:tc>
        <w:tc>
          <w:tcPr>
            <w:tcW w:w="3210" w:type="dxa"/>
          </w:tcPr>
          <w:p w14:paraId="53CC2CBD"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Često</w:t>
            </w:r>
          </w:p>
        </w:tc>
        <w:tc>
          <w:tcPr>
            <w:tcW w:w="3210" w:type="dxa"/>
          </w:tcPr>
          <w:p w14:paraId="5ADD2A25"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Ototoksičnost</w:t>
            </w:r>
          </w:p>
        </w:tc>
      </w:tr>
      <w:tr w:rsidR="008C52D7" w:rsidRPr="00AC00B2" w14:paraId="5DE8D058" w14:textId="77777777" w:rsidTr="0060606A">
        <w:tc>
          <w:tcPr>
            <w:tcW w:w="3209" w:type="dxa"/>
            <w:vMerge w:val="restart"/>
          </w:tcPr>
          <w:p w14:paraId="25ECF2F8" w14:textId="77777777" w:rsidR="008C52D7" w:rsidRPr="00AC00B2" w:rsidRDefault="008C52D7" w:rsidP="008C52D7">
            <w:pPr>
              <w:autoSpaceDE w:val="0"/>
              <w:autoSpaceDN w:val="0"/>
              <w:adjustRightInd w:val="0"/>
              <w:rPr>
                <w:b/>
                <w:sz w:val="22"/>
                <w:szCs w:val="22"/>
                <w:lang w:val="sr-Latn-ME"/>
              </w:rPr>
            </w:pPr>
            <w:r w:rsidRPr="00AC00B2">
              <w:rPr>
                <w:b/>
                <w:sz w:val="22"/>
                <w:szCs w:val="22"/>
                <w:lang w:val="sr-Latn-ME"/>
              </w:rPr>
              <w:t>Kardiološki poremećaji</w:t>
            </w:r>
          </w:p>
        </w:tc>
        <w:tc>
          <w:tcPr>
            <w:tcW w:w="3210" w:type="dxa"/>
          </w:tcPr>
          <w:p w14:paraId="0E31EAA4"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Često</w:t>
            </w:r>
          </w:p>
          <w:p w14:paraId="2C034130" w14:textId="77777777" w:rsidR="008C52D7" w:rsidRPr="00AC00B2" w:rsidRDefault="008C52D7" w:rsidP="008C52D7">
            <w:pPr>
              <w:tabs>
                <w:tab w:val="left" w:pos="284"/>
              </w:tabs>
              <w:jc w:val="both"/>
              <w:rPr>
                <w:noProof/>
                <w:sz w:val="22"/>
                <w:szCs w:val="22"/>
                <w:lang w:val="sr-Latn-ME"/>
              </w:rPr>
            </w:pPr>
          </w:p>
        </w:tc>
        <w:tc>
          <w:tcPr>
            <w:tcW w:w="3210" w:type="dxa"/>
          </w:tcPr>
          <w:p w14:paraId="13E89D57"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Kardiovaskularni poremećaji*</w:t>
            </w:r>
          </w:p>
        </w:tc>
      </w:tr>
      <w:tr w:rsidR="008C52D7" w:rsidRPr="00AC00B2" w14:paraId="755290A0" w14:textId="77777777" w:rsidTr="0060606A">
        <w:tc>
          <w:tcPr>
            <w:tcW w:w="3209" w:type="dxa"/>
            <w:vMerge/>
          </w:tcPr>
          <w:p w14:paraId="478DB395" w14:textId="77777777" w:rsidR="008C52D7" w:rsidRPr="00AC00B2" w:rsidRDefault="008C52D7" w:rsidP="008C52D7">
            <w:pPr>
              <w:tabs>
                <w:tab w:val="left" w:pos="284"/>
              </w:tabs>
              <w:jc w:val="both"/>
              <w:rPr>
                <w:noProof/>
                <w:sz w:val="22"/>
                <w:szCs w:val="22"/>
                <w:lang w:val="sr-Latn-ME"/>
              </w:rPr>
            </w:pPr>
          </w:p>
        </w:tc>
        <w:tc>
          <w:tcPr>
            <w:tcW w:w="3210" w:type="dxa"/>
          </w:tcPr>
          <w:p w14:paraId="222F3F63"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Nepoznato</w:t>
            </w:r>
          </w:p>
          <w:p w14:paraId="099F6DCB" w14:textId="77777777" w:rsidR="008C52D7" w:rsidRPr="00AC00B2" w:rsidRDefault="008C52D7" w:rsidP="008C52D7">
            <w:pPr>
              <w:tabs>
                <w:tab w:val="left" w:pos="284"/>
              </w:tabs>
              <w:jc w:val="both"/>
              <w:rPr>
                <w:noProof/>
                <w:sz w:val="22"/>
                <w:szCs w:val="22"/>
                <w:lang w:val="sr-Latn-ME"/>
              </w:rPr>
            </w:pPr>
          </w:p>
        </w:tc>
        <w:tc>
          <w:tcPr>
            <w:tcW w:w="3210" w:type="dxa"/>
          </w:tcPr>
          <w:p w14:paraId="4443BA65"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Srčana slabost*</w:t>
            </w:r>
          </w:p>
        </w:tc>
      </w:tr>
      <w:tr w:rsidR="008C52D7" w:rsidRPr="00AC00B2" w14:paraId="0B3AA5CB" w14:textId="77777777" w:rsidTr="0060606A">
        <w:tc>
          <w:tcPr>
            <w:tcW w:w="3209" w:type="dxa"/>
          </w:tcPr>
          <w:p w14:paraId="7B834574" w14:textId="77777777" w:rsidR="008C52D7" w:rsidRPr="00AC00B2" w:rsidRDefault="008C52D7" w:rsidP="008C52D7">
            <w:pPr>
              <w:autoSpaceDE w:val="0"/>
              <w:autoSpaceDN w:val="0"/>
              <w:adjustRightInd w:val="0"/>
              <w:rPr>
                <w:b/>
                <w:sz w:val="22"/>
                <w:szCs w:val="22"/>
                <w:lang w:val="sr-Latn-ME"/>
              </w:rPr>
            </w:pPr>
            <w:r w:rsidRPr="00AC00B2">
              <w:rPr>
                <w:b/>
                <w:sz w:val="22"/>
                <w:szCs w:val="22"/>
                <w:lang w:val="sr-Latn-ME"/>
              </w:rPr>
              <w:t>Vaskularni poremećaji</w:t>
            </w:r>
          </w:p>
        </w:tc>
        <w:tc>
          <w:tcPr>
            <w:tcW w:w="3210" w:type="dxa"/>
          </w:tcPr>
          <w:p w14:paraId="760C72BE"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Nepoznato</w:t>
            </w:r>
          </w:p>
        </w:tc>
        <w:tc>
          <w:tcPr>
            <w:tcW w:w="3210" w:type="dxa"/>
          </w:tcPr>
          <w:p w14:paraId="569AC9C0" w14:textId="77777777" w:rsidR="008C52D7" w:rsidRPr="00AC00B2" w:rsidRDefault="008C52D7" w:rsidP="008C52D7">
            <w:pPr>
              <w:tabs>
                <w:tab w:val="left" w:pos="284"/>
              </w:tabs>
              <w:rPr>
                <w:noProof/>
                <w:sz w:val="22"/>
                <w:szCs w:val="22"/>
                <w:lang w:val="sr-Latn-ME"/>
              </w:rPr>
            </w:pPr>
            <w:r w:rsidRPr="00AC00B2">
              <w:rPr>
                <w:noProof/>
                <w:sz w:val="22"/>
                <w:szCs w:val="22"/>
                <w:lang w:val="sr-Latn-ME"/>
              </w:rPr>
              <w:t>Embolija*, hipertenzija, hipotenzija</w:t>
            </w:r>
          </w:p>
        </w:tc>
      </w:tr>
      <w:tr w:rsidR="008C52D7" w:rsidRPr="00AC00B2" w14:paraId="53DAE4E1" w14:textId="77777777" w:rsidTr="0060606A">
        <w:tc>
          <w:tcPr>
            <w:tcW w:w="3209" w:type="dxa"/>
          </w:tcPr>
          <w:p w14:paraId="63F70475" w14:textId="77777777" w:rsidR="008C52D7" w:rsidRPr="00AC00B2" w:rsidRDefault="008C52D7" w:rsidP="008C52D7">
            <w:pPr>
              <w:autoSpaceDE w:val="0"/>
              <w:autoSpaceDN w:val="0"/>
              <w:adjustRightInd w:val="0"/>
              <w:rPr>
                <w:b/>
                <w:sz w:val="22"/>
                <w:szCs w:val="22"/>
                <w:lang w:val="sr-Latn-ME"/>
              </w:rPr>
            </w:pPr>
            <w:r w:rsidRPr="00AC00B2">
              <w:rPr>
                <w:b/>
                <w:sz w:val="22"/>
                <w:szCs w:val="22"/>
                <w:lang w:val="sr-Latn-ME"/>
              </w:rPr>
              <w:t>Respiratorni, torakalni i medijastinalni poremećaji</w:t>
            </w:r>
          </w:p>
        </w:tc>
        <w:tc>
          <w:tcPr>
            <w:tcW w:w="3210" w:type="dxa"/>
          </w:tcPr>
          <w:p w14:paraId="1672E0B0"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 xml:space="preserve">Često </w:t>
            </w:r>
          </w:p>
        </w:tc>
        <w:tc>
          <w:tcPr>
            <w:tcW w:w="3210" w:type="dxa"/>
          </w:tcPr>
          <w:p w14:paraId="50226DCB" w14:textId="77777777" w:rsidR="008C52D7" w:rsidRPr="00AC00B2" w:rsidRDefault="008C52D7" w:rsidP="008C52D7">
            <w:pPr>
              <w:tabs>
                <w:tab w:val="left" w:pos="284"/>
              </w:tabs>
              <w:rPr>
                <w:noProof/>
                <w:sz w:val="22"/>
                <w:szCs w:val="22"/>
                <w:lang w:val="sr-Latn-ME"/>
              </w:rPr>
            </w:pPr>
            <w:r w:rsidRPr="00AC00B2">
              <w:rPr>
                <w:noProof/>
                <w:sz w:val="22"/>
                <w:szCs w:val="22"/>
                <w:lang w:val="sr-Latn-ME"/>
              </w:rPr>
              <w:t>Respiratorni poremećaji, intersticijalna bolest pluća, bronhospazam</w:t>
            </w:r>
          </w:p>
        </w:tc>
      </w:tr>
      <w:tr w:rsidR="008C52D7" w:rsidRPr="00AC00B2" w14:paraId="00190C29" w14:textId="77777777" w:rsidTr="0060606A">
        <w:tc>
          <w:tcPr>
            <w:tcW w:w="3209" w:type="dxa"/>
            <w:vMerge w:val="restart"/>
          </w:tcPr>
          <w:p w14:paraId="0F8B674E" w14:textId="77777777" w:rsidR="008C52D7" w:rsidRPr="00AC00B2" w:rsidRDefault="008C52D7" w:rsidP="008C52D7">
            <w:pPr>
              <w:autoSpaceDE w:val="0"/>
              <w:autoSpaceDN w:val="0"/>
              <w:adjustRightInd w:val="0"/>
              <w:rPr>
                <w:b/>
                <w:sz w:val="22"/>
                <w:szCs w:val="22"/>
                <w:lang w:val="sr-Latn-ME"/>
              </w:rPr>
            </w:pPr>
            <w:r w:rsidRPr="00AC00B2">
              <w:rPr>
                <w:b/>
                <w:sz w:val="22"/>
                <w:szCs w:val="22"/>
                <w:lang w:val="sr-Latn-ME"/>
              </w:rPr>
              <w:t>Gastrointestinalni poremećaji</w:t>
            </w:r>
          </w:p>
        </w:tc>
        <w:tc>
          <w:tcPr>
            <w:tcW w:w="3210" w:type="dxa"/>
          </w:tcPr>
          <w:p w14:paraId="7206CD76"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Veoma često</w:t>
            </w:r>
          </w:p>
        </w:tc>
        <w:tc>
          <w:tcPr>
            <w:tcW w:w="3210" w:type="dxa"/>
          </w:tcPr>
          <w:p w14:paraId="0A051591" w14:textId="77777777" w:rsidR="008C52D7" w:rsidRPr="00AC00B2" w:rsidRDefault="008C52D7" w:rsidP="008C52D7">
            <w:pPr>
              <w:tabs>
                <w:tab w:val="left" w:pos="284"/>
              </w:tabs>
              <w:rPr>
                <w:noProof/>
                <w:sz w:val="22"/>
                <w:szCs w:val="22"/>
                <w:lang w:val="sr-Latn-ME"/>
              </w:rPr>
            </w:pPr>
            <w:r w:rsidRPr="00AC00B2">
              <w:rPr>
                <w:noProof/>
                <w:sz w:val="22"/>
                <w:szCs w:val="22"/>
                <w:lang w:val="sr-Latn-ME"/>
              </w:rPr>
              <w:t>Povraćanje, mučnina, bol u stomaku</w:t>
            </w:r>
          </w:p>
        </w:tc>
      </w:tr>
      <w:tr w:rsidR="008C52D7" w:rsidRPr="00AC00B2" w14:paraId="632BE03D" w14:textId="77777777" w:rsidTr="0060606A">
        <w:tc>
          <w:tcPr>
            <w:tcW w:w="3209" w:type="dxa"/>
            <w:vMerge/>
          </w:tcPr>
          <w:p w14:paraId="5BF42203" w14:textId="77777777" w:rsidR="008C52D7" w:rsidRPr="00AC00B2" w:rsidRDefault="008C52D7" w:rsidP="008C52D7">
            <w:pPr>
              <w:tabs>
                <w:tab w:val="left" w:pos="284"/>
              </w:tabs>
              <w:jc w:val="both"/>
              <w:rPr>
                <w:noProof/>
                <w:sz w:val="22"/>
                <w:szCs w:val="22"/>
                <w:lang w:val="sr-Latn-ME"/>
              </w:rPr>
            </w:pPr>
          </w:p>
        </w:tc>
        <w:tc>
          <w:tcPr>
            <w:tcW w:w="3210" w:type="dxa"/>
          </w:tcPr>
          <w:p w14:paraId="3FC9B1DF"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 xml:space="preserve">Često </w:t>
            </w:r>
          </w:p>
        </w:tc>
        <w:tc>
          <w:tcPr>
            <w:tcW w:w="3210" w:type="dxa"/>
          </w:tcPr>
          <w:p w14:paraId="37B984E4"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Dijareja, konstipacija, poremećaji mukozne membrane</w:t>
            </w:r>
          </w:p>
        </w:tc>
      </w:tr>
      <w:tr w:rsidR="008C52D7" w:rsidRPr="00AC00B2" w14:paraId="34AF8BD1" w14:textId="77777777" w:rsidTr="0060606A">
        <w:tc>
          <w:tcPr>
            <w:tcW w:w="3209" w:type="dxa"/>
            <w:vMerge/>
          </w:tcPr>
          <w:p w14:paraId="254673F5" w14:textId="77777777" w:rsidR="008C52D7" w:rsidRPr="00AC00B2" w:rsidRDefault="008C52D7" w:rsidP="008C52D7">
            <w:pPr>
              <w:tabs>
                <w:tab w:val="left" w:pos="284"/>
              </w:tabs>
              <w:jc w:val="both"/>
              <w:rPr>
                <w:noProof/>
                <w:sz w:val="22"/>
                <w:szCs w:val="22"/>
                <w:lang w:val="sr-Latn-ME"/>
              </w:rPr>
            </w:pPr>
          </w:p>
        </w:tc>
        <w:tc>
          <w:tcPr>
            <w:tcW w:w="3210" w:type="dxa"/>
          </w:tcPr>
          <w:p w14:paraId="1ADB31C8"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Nepoznato</w:t>
            </w:r>
          </w:p>
        </w:tc>
        <w:tc>
          <w:tcPr>
            <w:tcW w:w="3210" w:type="dxa"/>
          </w:tcPr>
          <w:p w14:paraId="66118CD6"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Stomatitis, pankreatitis</w:t>
            </w:r>
          </w:p>
          <w:p w14:paraId="4A54DD03" w14:textId="77777777" w:rsidR="008C52D7" w:rsidRPr="00AC00B2" w:rsidRDefault="008C52D7" w:rsidP="008C52D7">
            <w:pPr>
              <w:tabs>
                <w:tab w:val="left" w:pos="284"/>
              </w:tabs>
              <w:jc w:val="both"/>
              <w:rPr>
                <w:noProof/>
                <w:sz w:val="22"/>
                <w:szCs w:val="22"/>
                <w:lang w:val="sr-Latn-ME"/>
              </w:rPr>
            </w:pPr>
          </w:p>
        </w:tc>
      </w:tr>
      <w:tr w:rsidR="008C52D7" w:rsidRPr="00AC00B2" w14:paraId="3DDB41F9" w14:textId="77777777" w:rsidTr="0060606A">
        <w:tc>
          <w:tcPr>
            <w:tcW w:w="3209" w:type="dxa"/>
            <w:vMerge w:val="restart"/>
          </w:tcPr>
          <w:p w14:paraId="4D938E97" w14:textId="77777777" w:rsidR="008C52D7" w:rsidRPr="00AC00B2" w:rsidRDefault="008C52D7" w:rsidP="008C52D7">
            <w:pPr>
              <w:autoSpaceDE w:val="0"/>
              <w:autoSpaceDN w:val="0"/>
              <w:adjustRightInd w:val="0"/>
              <w:rPr>
                <w:b/>
                <w:sz w:val="22"/>
                <w:szCs w:val="22"/>
                <w:lang w:val="sr-Latn-ME"/>
              </w:rPr>
            </w:pPr>
            <w:r w:rsidRPr="00AC00B2">
              <w:rPr>
                <w:b/>
                <w:sz w:val="22"/>
                <w:szCs w:val="22"/>
                <w:lang w:val="sr-Latn-ME"/>
              </w:rPr>
              <w:lastRenderedPageBreak/>
              <w:t>Poremećaji kože i potkožnog tkiva</w:t>
            </w:r>
          </w:p>
        </w:tc>
        <w:tc>
          <w:tcPr>
            <w:tcW w:w="3210" w:type="dxa"/>
          </w:tcPr>
          <w:p w14:paraId="30D22381"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Često</w:t>
            </w:r>
          </w:p>
          <w:p w14:paraId="08A8CDE1" w14:textId="77777777" w:rsidR="008C52D7" w:rsidRPr="00AC00B2" w:rsidRDefault="008C52D7" w:rsidP="008C52D7">
            <w:pPr>
              <w:tabs>
                <w:tab w:val="left" w:pos="284"/>
              </w:tabs>
              <w:jc w:val="both"/>
              <w:rPr>
                <w:noProof/>
                <w:sz w:val="22"/>
                <w:szCs w:val="22"/>
                <w:lang w:val="sr-Latn-ME"/>
              </w:rPr>
            </w:pPr>
          </w:p>
        </w:tc>
        <w:tc>
          <w:tcPr>
            <w:tcW w:w="3210" w:type="dxa"/>
          </w:tcPr>
          <w:p w14:paraId="4EEEE530"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Alopecija, poremećaji kože</w:t>
            </w:r>
          </w:p>
        </w:tc>
      </w:tr>
      <w:tr w:rsidR="008C52D7" w:rsidRPr="00AC00B2" w14:paraId="1F34C3A0" w14:textId="77777777" w:rsidTr="0060606A">
        <w:tc>
          <w:tcPr>
            <w:tcW w:w="3209" w:type="dxa"/>
            <w:vMerge/>
          </w:tcPr>
          <w:p w14:paraId="1F7EB7A3" w14:textId="77777777" w:rsidR="008C52D7" w:rsidRPr="00AC00B2" w:rsidRDefault="008C52D7" w:rsidP="008C52D7">
            <w:pPr>
              <w:tabs>
                <w:tab w:val="left" w:pos="284"/>
              </w:tabs>
              <w:jc w:val="both"/>
              <w:rPr>
                <w:noProof/>
                <w:sz w:val="22"/>
                <w:szCs w:val="22"/>
                <w:lang w:val="sr-Latn-ME"/>
              </w:rPr>
            </w:pPr>
          </w:p>
        </w:tc>
        <w:tc>
          <w:tcPr>
            <w:tcW w:w="3210" w:type="dxa"/>
          </w:tcPr>
          <w:p w14:paraId="5B57BB4F"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Nepoznato</w:t>
            </w:r>
          </w:p>
          <w:p w14:paraId="4FB9B065" w14:textId="77777777" w:rsidR="008C52D7" w:rsidRPr="00AC00B2" w:rsidRDefault="008C52D7" w:rsidP="008C52D7">
            <w:pPr>
              <w:tabs>
                <w:tab w:val="left" w:pos="284"/>
              </w:tabs>
              <w:jc w:val="both"/>
              <w:rPr>
                <w:noProof/>
                <w:sz w:val="22"/>
                <w:szCs w:val="22"/>
                <w:lang w:val="sr-Latn-ME"/>
              </w:rPr>
            </w:pPr>
          </w:p>
        </w:tc>
        <w:tc>
          <w:tcPr>
            <w:tcW w:w="3210" w:type="dxa"/>
          </w:tcPr>
          <w:p w14:paraId="21B105B5"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Urtikarija, osip, eritem, svrab</w:t>
            </w:r>
          </w:p>
        </w:tc>
      </w:tr>
      <w:tr w:rsidR="008C52D7" w:rsidRPr="00AC00B2" w14:paraId="4E829F79" w14:textId="77777777" w:rsidTr="0060606A">
        <w:tc>
          <w:tcPr>
            <w:tcW w:w="3209" w:type="dxa"/>
          </w:tcPr>
          <w:p w14:paraId="4641A6EB" w14:textId="77777777" w:rsidR="008C52D7" w:rsidRPr="00AC00B2" w:rsidRDefault="008C52D7" w:rsidP="008C52D7">
            <w:pPr>
              <w:autoSpaceDE w:val="0"/>
              <w:autoSpaceDN w:val="0"/>
              <w:adjustRightInd w:val="0"/>
              <w:rPr>
                <w:b/>
                <w:sz w:val="22"/>
                <w:szCs w:val="22"/>
                <w:lang w:val="sr-Latn-ME"/>
              </w:rPr>
            </w:pPr>
            <w:r w:rsidRPr="00AC00B2">
              <w:rPr>
                <w:b/>
                <w:sz w:val="22"/>
                <w:szCs w:val="22"/>
                <w:lang w:val="sr-Latn-ME"/>
              </w:rPr>
              <w:t>Poremećaji mišićno-koštanog sistema i vezivnog tkiva</w:t>
            </w:r>
          </w:p>
        </w:tc>
        <w:tc>
          <w:tcPr>
            <w:tcW w:w="3210" w:type="dxa"/>
          </w:tcPr>
          <w:p w14:paraId="5FAD5E62"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Često</w:t>
            </w:r>
          </w:p>
        </w:tc>
        <w:tc>
          <w:tcPr>
            <w:tcW w:w="3210" w:type="dxa"/>
          </w:tcPr>
          <w:p w14:paraId="190ACDB7"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Mišićno-koštana oboljenja</w:t>
            </w:r>
          </w:p>
        </w:tc>
      </w:tr>
      <w:tr w:rsidR="008C52D7" w:rsidRPr="00AC00B2" w14:paraId="1646F2D3" w14:textId="77777777" w:rsidTr="0060606A">
        <w:tc>
          <w:tcPr>
            <w:tcW w:w="3209" w:type="dxa"/>
          </w:tcPr>
          <w:p w14:paraId="042CD56E" w14:textId="77777777" w:rsidR="008C52D7" w:rsidRPr="00AC00B2" w:rsidRDefault="008C52D7" w:rsidP="008C52D7">
            <w:pPr>
              <w:autoSpaceDE w:val="0"/>
              <w:autoSpaceDN w:val="0"/>
              <w:adjustRightInd w:val="0"/>
              <w:rPr>
                <w:b/>
                <w:sz w:val="22"/>
                <w:szCs w:val="22"/>
                <w:lang w:val="sr-Latn-ME"/>
              </w:rPr>
            </w:pPr>
            <w:r w:rsidRPr="00AC00B2">
              <w:rPr>
                <w:b/>
                <w:sz w:val="22"/>
                <w:szCs w:val="22"/>
                <w:lang w:val="sr-Latn-ME"/>
              </w:rPr>
              <w:t>Poremećaji bubrega i urinarnog sistema</w:t>
            </w:r>
          </w:p>
        </w:tc>
        <w:tc>
          <w:tcPr>
            <w:tcW w:w="3210" w:type="dxa"/>
          </w:tcPr>
          <w:p w14:paraId="470482BA"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Često</w:t>
            </w:r>
          </w:p>
        </w:tc>
        <w:tc>
          <w:tcPr>
            <w:tcW w:w="3210" w:type="dxa"/>
          </w:tcPr>
          <w:p w14:paraId="1317E207"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Urogenitalni poremećaji</w:t>
            </w:r>
          </w:p>
        </w:tc>
      </w:tr>
      <w:tr w:rsidR="008C52D7" w:rsidRPr="00AC00B2" w14:paraId="3C963FC0" w14:textId="77777777" w:rsidTr="0060606A">
        <w:tc>
          <w:tcPr>
            <w:tcW w:w="3209" w:type="dxa"/>
            <w:vMerge w:val="restart"/>
          </w:tcPr>
          <w:p w14:paraId="3ADE38AF" w14:textId="06A79D40" w:rsidR="008C52D7" w:rsidRPr="00AC00B2" w:rsidRDefault="008C52D7" w:rsidP="008C52D7">
            <w:pPr>
              <w:autoSpaceDE w:val="0"/>
              <w:autoSpaceDN w:val="0"/>
              <w:adjustRightInd w:val="0"/>
              <w:rPr>
                <w:b/>
                <w:sz w:val="22"/>
                <w:szCs w:val="22"/>
                <w:lang w:val="sr-Latn-ME"/>
              </w:rPr>
            </w:pPr>
            <w:r w:rsidRPr="00AC00B2">
              <w:rPr>
                <w:b/>
                <w:sz w:val="22"/>
                <w:szCs w:val="22"/>
                <w:lang w:val="sr-Latn-ME"/>
              </w:rPr>
              <w:t xml:space="preserve">Opšti poremećaji i reakcije na </w:t>
            </w:r>
            <w:r w:rsidR="0072136F" w:rsidRPr="00AC00B2">
              <w:rPr>
                <w:b/>
                <w:sz w:val="22"/>
                <w:szCs w:val="22"/>
                <w:lang w:val="sr-Latn-ME"/>
              </w:rPr>
              <w:t>mjestu</w:t>
            </w:r>
            <w:r w:rsidRPr="00AC00B2">
              <w:rPr>
                <w:b/>
                <w:sz w:val="22"/>
                <w:szCs w:val="22"/>
                <w:lang w:val="sr-Latn-ME"/>
              </w:rPr>
              <w:t xml:space="preserve"> </w:t>
            </w:r>
            <w:r w:rsidR="009A575B" w:rsidRPr="00AC00B2">
              <w:rPr>
                <w:b/>
                <w:sz w:val="22"/>
                <w:szCs w:val="22"/>
                <w:lang w:val="sr-Latn-ME"/>
              </w:rPr>
              <w:t>primjene</w:t>
            </w:r>
          </w:p>
          <w:p w14:paraId="7A31559B" w14:textId="77777777" w:rsidR="008C52D7" w:rsidRPr="00AC00B2" w:rsidRDefault="008C52D7" w:rsidP="008C52D7">
            <w:pPr>
              <w:autoSpaceDE w:val="0"/>
              <w:autoSpaceDN w:val="0"/>
              <w:adjustRightInd w:val="0"/>
              <w:rPr>
                <w:b/>
                <w:sz w:val="22"/>
                <w:szCs w:val="22"/>
                <w:lang w:val="sr-Latn-ME"/>
              </w:rPr>
            </w:pPr>
          </w:p>
        </w:tc>
        <w:tc>
          <w:tcPr>
            <w:tcW w:w="3210" w:type="dxa"/>
          </w:tcPr>
          <w:p w14:paraId="51AE18D0"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Često</w:t>
            </w:r>
          </w:p>
          <w:p w14:paraId="1EFAC6FF" w14:textId="77777777" w:rsidR="008C52D7" w:rsidRPr="00AC00B2" w:rsidRDefault="008C52D7" w:rsidP="008C52D7">
            <w:pPr>
              <w:tabs>
                <w:tab w:val="left" w:pos="284"/>
              </w:tabs>
              <w:jc w:val="both"/>
              <w:rPr>
                <w:noProof/>
                <w:sz w:val="22"/>
                <w:szCs w:val="22"/>
                <w:lang w:val="sr-Latn-ME"/>
              </w:rPr>
            </w:pPr>
          </w:p>
        </w:tc>
        <w:tc>
          <w:tcPr>
            <w:tcW w:w="3210" w:type="dxa"/>
          </w:tcPr>
          <w:p w14:paraId="15B0D98A"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Astenija</w:t>
            </w:r>
          </w:p>
        </w:tc>
      </w:tr>
      <w:tr w:rsidR="008C52D7" w:rsidRPr="00AC00B2" w14:paraId="71192AF1" w14:textId="77777777" w:rsidTr="0060606A">
        <w:tc>
          <w:tcPr>
            <w:tcW w:w="3209" w:type="dxa"/>
            <w:vMerge/>
          </w:tcPr>
          <w:p w14:paraId="6B188090" w14:textId="77777777" w:rsidR="008C52D7" w:rsidRPr="00AC00B2" w:rsidRDefault="008C52D7" w:rsidP="008C52D7">
            <w:pPr>
              <w:tabs>
                <w:tab w:val="left" w:pos="284"/>
              </w:tabs>
              <w:jc w:val="both"/>
              <w:rPr>
                <w:noProof/>
                <w:sz w:val="22"/>
                <w:szCs w:val="22"/>
                <w:lang w:val="sr-Latn-ME"/>
              </w:rPr>
            </w:pPr>
          </w:p>
        </w:tc>
        <w:tc>
          <w:tcPr>
            <w:tcW w:w="3210" w:type="dxa"/>
          </w:tcPr>
          <w:p w14:paraId="26091005"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Nepoznato</w:t>
            </w:r>
          </w:p>
        </w:tc>
        <w:tc>
          <w:tcPr>
            <w:tcW w:w="3210" w:type="dxa"/>
          </w:tcPr>
          <w:p w14:paraId="44B86576" w14:textId="398B9C20" w:rsidR="008C52D7" w:rsidRPr="00AC00B2" w:rsidRDefault="008C52D7" w:rsidP="008C52D7">
            <w:pPr>
              <w:tabs>
                <w:tab w:val="left" w:pos="284"/>
              </w:tabs>
              <w:rPr>
                <w:noProof/>
                <w:sz w:val="22"/>
                <w:szCs w:val="22"/>
                <w:lang w:val="sr-Latn-ME"/>
              </w:rPr>
            </w:pPr>
            <w:r w:rsidRPr="00AC00B2">
              <w:rPr>
                <w:noProof/>
                <w:sz w:val="22"/>
                <w:szCs w:val="22"/>
                <w:lang w:val="sr-Latn-ME"/>
              </w:rPr>
              <w:t xml:space="preserve">Nekroza na </w:t>
            </w:r>
            <w:r w:rsidR="0072136F" w:rsidRPr="00AC00B2">
              <w:rPr>
                <w:noProof/>
                <w:sz w:val="22"/>
                <w:szCs w:val="22"/>
                <w:lang w:val="sr-Latn-ME"/>
              </w:rPr>
              <w:t>mjestu</w:t>
            </w:r>
            <w:r w:rsidRPr="00AC00B2">
              <w:rPr>
                <w:noProof/>
                <w:sz w:val="22"/>
                <w:szCs w:val="22"/>
                <w:lang w:val="sr-Latn-ME"/>
              </w:rPr>
              <w:t xml:space="preserve"> </w:t>
            </w:r>
            <w:r w:rsidR="009A575B" w:rsidRPr="00AC00B2">
              <w:rPr>
                <w:noProof/>
                <w:sz w:val="22"/>
                <w:szCs w:val="22"/>
                <w:lang w:val="sr-Latn-ME"/>
              </w:rPr>
              <w:t>primjene</w:t>
            </w:r>
            <w:r w:rsidRPr="00AC00B2">
              <w:rPr>
                <w:noProof/>
                <w:sz w:val="22"/>
                <w:szCs w:val="22"/>
                <w:lang w:val="sr-Latn-ME"/>
              </w:rPr>
              <w:t xml:space="preserve"> injekcije, reakcije na </w:t>
            </w:r>
            <w:r w:rsidR="0072136F" w:rsidRPr="00AC00B2">
              <w:rPr>
                <w:noProof/>
                <w:sz w:val="22"/>
                <w:szCs w:val="22"/>
                <w:lang w:val="sr-Latn-ME"/>
              </w:rPr>
              <w:t>mjestu</w:t>
            </w:r>
            <w:r w:rsidRPr="00AC00B2">
              <w:rPr>
                <w:noProof/>
                <w:sz w:val="22"/>
                <w:szCs w:val="22"/>
                <w:lang w:val="sr-Latn-ME"/>
              </w:rPr>
              <w:t xml:space="preserve"> </w:t>
            </w:r>
            <w:r w:rsidR="009A575B" w:rsidRPr="00AC00B2">
              <w:rPr>
                <w:noProof/>
                <w:sz w:val="22"/>
                <w:szCs w:val="22"/>
                <w:lang w:val="sr-Latn-ME"/>
              </w:rPr>
              <w:t>primjene</w:t>
            </w:r>
            <w:r w:rsidRPr="00AC00B2">
              <w:rPr>
                <w:noProof/>
                <w:sz w:val="22"/>
                <w:szCs w:val="22"/>
                <w:lang w:val="sr-Latn-ME"/>
              </w:rPr>
              <w:t xml:space="preserve"> injekcije, ekstravazacija na </w:t>
            </w:r>
            <w:r w:rsidR="0072136F" w:rsidRPr="00AC00B2">
              <w:rPr>
                <w:noProof/>
                <w:sz w:val="22"/>
                <w:szCs w:val="22"/>
                <w:lang w:val="sr-Latn-ME"/>
              </w:rPr>
              <w:t>mjestu</w:t>
            </w:r>
            <w:r w:rsidRPr="00AC00B2">
              <w:rPr>
                <w:noProof/>
                <w:sz w:val="22"/>
                <w:szCs w:val="22"/>
                <w:lang w:val="sr-Latn-ME"/>
              </w:rPr>
              <w:t xml:space="preserve"> </w:t>
            </w:r>
            <w:r w:rsidR="009A575B" w:rsidRPr="00AC00B2">
              <w:rPr>
                <w:noProof/>
                <w:sz w:val="22"/>
                <w:szCs w:val="22"/>
                <w:lang w:val="sr-Latn-ME"/>
              </w:rPr>
              <w:t>primjene</w:t>
            </w:r>
            <w:r w:rsidRPr="00AC00B2">
              <w:rPr>
                <w:noProof/>
                <w:sz w:val="22"/>
                <w:szCs w:val="22"/>
                <w:lang w:val="sr-Latn-ME"/>
              </w:rPr>
              <w:t xml:space="preserve"> injekcije, eritem na </w:t>
            </w:r>
            <w:r w:rsidR="0072136F" w:rsidRPr="00AC00B2">
              <w:rPr>
                <w:noProof/>
                <w:sz w:val="22"/>
                <w:szCs w:val="22"/>
                <w:lang w:val="sr-Latn-ME"/>
              </w:rPr>
              <w:t>mjestu</w:t>
            </w:r>
            <w:r w:rsidRPr="00AC00B2">
              <w:rPr>
                <w:noProof/>
                <w:sz w:val="22"/>
                <w:szCs w:val="22"/>
                <w:lang w:val="sr-Latn-ME"/>
              </w:rPr>
              <w:t xml:space="preserve"> </w:t>
            </w:r>
            <w:r w:rsidR="009A575B" w:rsidRPr="00AC00B2">
              <w:rPr>
                <w:noProof/>
                <w:sz w:val="22"/>
                <w:szCs w:val="22"/>
                <w:lang w:val="sr-Latn-ME"/>
              </w:rPr>
              <w:t>primjene</w:t>
            </w:r>
            <w:r w:rsidRPr="00AC00B2">
              <w:rPr>
                <w:noProof/>
                <w:sz w:val="22"/>
                <w:szCs w:val="22"/>
                <w:lang w:val="sr-Latn-ME"/>
              </w:rPr>
              <w:t xml:space="preserve"> injekcije, malaksalost</w:t>
            </w:r>
          </w:p>
        </w:tc>
      </w:tr>
      <w:tr w:rsidR="008C52D7" w:rsidRPr="00AC00B2" w14:paraId="79C7CC9C" w14:textId="77777777" w:rsidTr="0060606A">
        <w:tc>
          <w:tcPr>
            <w:tcW w:w="3209" w:type="dxa"/>
            <w:vMerge w:val="restart"/>
          </w:tcPr>
          <w:p w14:paraId="6D915FE7" w14:textId="2389664F" w:rsidR="008C52D7" w:rsidRPr="00AC00B2" w:rsidRDefault="0040037B" w:rsidP="008C52D7">
            <w:pPr>
              <w:rPr>
                <w:b/>
                <w:sz w:val="22"/>
                <w:szCs w:val="22"/>
                <w:lang w:val="sr-Latn-ME"/>
              </w:rPr>
            </w:pPr>
            <w:r w:rsidRPr="00AC00B2">
              <w:rPr>
                <w:b/>
                <w:sz w:val="22"/>
                <w:szCs w:val="22"/>
                <w:lang w:val="sr-Latn-ME"/>
              </w:rPr>
              <w:t>laboratorijska i</w:t>
            </w:r>
            <w:r w:rsidR="008C52D7" w:rsidRPr="00AC00B2">
              <w:rPr>
                <w:b/>
                <w:sz w:val="22"/>
                <w:szCs w:val="22"/>
                <w:lang w:val="sr-Latn-ME"/>
              </w:rPr>
              <w:t xml:space="preserve">spitivanja </w:t>
            </w:r>
          </w:p>
        </w:tc>
        <w:tc>
          <w:tcPr>
            <w:tcW w:w="3210" w:type="dxa"/>
          </w:tcPr>
          <w:p w14:paraId="7D190099"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Veoma često</w:t>
            </w:r>
          </w:p>
        </w:tc>
        <w:tc>
          <w:tcPr>
            <w:tcW w:w="3210" w:type="dxa"/>
          </w:tcPr>
          <w:p w14:paraId="4338EC23" w14:textId="50946FBE" w:rsidR="008C52D7" w:rsidRPr="00AC00B2" w:rsidRDefault="008C52D7" w:rsidP="008C52D7">
            <w:pPr>
              <w:rPr>
                <w:sz w:val="22"/>
                <w:szCs w:val="22"/>
                <w:lang w:val="sr-Latn-ME"/>
              </w:rPr>
            </w:pPr>
            <w:r w:rsidRPr="00AC00B2">
              <w:rPr>
                <w:sz w:val="22"/>
                <w:szCs w:val="22"/>
                <w:lang w:val="sr-Latn-ME"/>
              </w:rPr>
              <w:t xml:space="preserve">Smanjene </w:t>
            </w:r>
            <w:r w:rsidR="0072136F" w:rsidRPr="00AC00B2">
              <w:rPr>
                <w:sz w:val="22"/>
                <w:szCs w:val="22"/>
                <w:lang w:val="sr-Latn-ME"/>
              </w:rPr>
              <w:t>vrijednosti</w:t>
            </w:r>
            <w:r w:rsidRPr="00AC00B2">
              <w:rPr>
                <w:sz w:val="22"/>
                <w:szCs w:val="22"/>
                <w:lang w:val="sr-Latn-ME"/>
              </w:rPr>
              <w:t xml:space="preserve"> renalnog klirensa kreatinina, povećane </w:t>
            </w:r>
            <w:r w:rsidR="0072136F" w:rsidRPr="00AC00B2">
              <w:rPr>
                <w:sz w:val="22"/>
                <w:szCs w:val="22"/>
                <w:lang w:val="sr-Latn-ME"/>
              </w:rPr>
              <w:t>vrijednosti</w:t>
            </w:r>
            <w:r w:rsidRPr="00AC00B2">
              <w:rPr>
                <w:sz w:val="22"/>
                <w:szCs w:val="22"/>
                <w:lang w:val="sr-Latn-ME"/>
              </w:rPr>
              <w:t xml:space="preserve"> uree u krvi, povećane </w:t>
            </w:r>
            <w:r w:rsidR="0072136F" w:rsidRPr="00AC00B2">
              <w:rPr>
                <w:sz w:val="22"/>
                <w:szCs w:val="22"/>
                <w:lang w:val="sr-Latn-ME"/>
              </w:rPr>
              <w:t>vrijednosti</w:t>
            </w:r>
            <w:r w:rsidRPr="00AC00B2">
              <w:rPr>
                <w:sz w:val="22"/>
                <w:szCs w:val="22"/>
                <w:lang w:val="sr-Latn-ME"/>
              </w:rPr>
              <w:t xml:space="preserve"> alkalne fosfataze u krvi i  aspartat- aminotransferaze u krvi, poremećaj funkcionalnih testova jetre, smanjene </w:t>
            </w:r>
            <w:r w:rsidR="0072136F" w:rsidRPr="00AC00B2">
              <w:rPr>
                <w:sz w:val="22"/>
                <w:szCs w:val="22"/>
                <w:lang w:val="sr-Latn-ME"/>
              </w:rPr>
              <w:t>vrijednosti</w:t>
            </w:r>
            <w:r w:rsidRPr="00AC00B2">
              <w:rPr>
                <w:sz w:val="22"/>
                <w:szCs w:val="22"/>
                <w:lang w:val="sr-Latn-ME"/>
              </w:rPr>
              <w:t xml:space="preserve">  natrijuma u krvi, smanjene </w:t>
            </w:r>
            <w:r w:rsidR="0072136F" w:rsidRPr="00AC00B2">
              <w:rPr>
                <w:sz w:val="22"/>
                <w:szCs w:val="22"/>
                <w:lang w:val="sr-Latn-ME"/>
              </w:rPr>
              <w:t>vrijednosti</w:t>
            </w:r>
            <w:r w:rsidRPr="00AC00B2">
              <w:rPr>
                <w:sz w:val="22"/>
                <w:szCs w:val="22"/>
                <w:lang w:val="sr-Latn-ME"/>
              </w:rPr>
              <w:t xml:space="preserve"> kalijuma u krvi, smanjene </w:t>
            </w:r>
            <w:r w:rsidR="0072136F" w:rsidRPr="00AC00B2">
              <w:rPr>
                <w:sz w:val="22"/>
                <w:szCs w:val="22"/>
                <w:lang w:val="sr-Latn-ME"/>
              </w:rPr>
              <w:t>vrijednosti</w:t>
            </w:r>
            <w:r w:rsidRPr="00AC00B2">
              <w:rPr>
                <w:sz w:val="22"/>
                <w:szCs w:val="22"/>
                <w:lang w:val="sr-Latn-ME"/>
              </w:rPr>
              <w:t xml:space="preserve"> kalcijuma i magnezijuma u krvi</w:t>
            </w:r>
          </w:p>
        </w:tc>
      </w:tr>
      <w:tr w:rsidR="008C52D7" w:rsidRPr="00AC00B2" w14:paraId="5D24D704" w14:textId="77777777" w:rsidTr="0060606A">
        <w:tc>
          <w:tcPr>
            <w:tcW w:w="3209" w:type="dxa"/>
            <w:vMerge/>
          </w:tcPr>
          <w:p w14:paraId="01016AF8" w14:textId="77777777" w:rsidR="008C52D7" w:rsidRPr="00AC00B2" w:rsidRDefault="008C52D7" w:rsidP="008C52D7">
            <w:pPr>
              <w:tabs>
                <w:tab w:val="left" w:pos="284"/>
              </w:tabs>
              <w:jc w:val="both"/>
              <w:rPr>
                <w:noProof/>
                <w:sz w:val="22"/>
                <w:szCs w:val="22"/>
                <w:lang w:val="sr-Latn-ME"/>
              </w:rPr>
            </w:pPr>
          </w:p>
        </w:tc>
        <w:tc>
          <w:tcPr>
            <w:tcW w:w="3210" w:type="dxa"/>
          </w:tcPr>
          <w:p w14:paraId="2E716DF5" w14:textId="77777777" w:rsidR="008C52D7" w:rsidRPr="00AC00B2" w:rsidRDefault="008C52D7" w:rsidP="008C52D7">
            <w:pPr>
              <w:tabs>
                <w:tab w:val="left" w:pos="284"/>
              </w:tabs>
              <w:jc w:val="both"/>
              <w:rPr>
                <w:noProof/>
                <w:sz w:val="22"/>
                <w:szCs w:val="22"/>
                <w:lang w:val="sr-Latn-ME"/>
              </w:rPr>
            </w:pPr>
            <w:r w:rsidRPr="00AC00B2">
              <w:rPr>
                <w:noProof/>
                <w:sz w:val="22"/>
                <w:szCs w:val="22"/>
                <w:lang w:val="sr-Latn-ME"/>
              </w:rPr>
              <w:t xml:space="preserve">Često </w:t>
            </w:r>
          </w:p>
        </w:tc>
        <w:tc>
          <w:tcPr>
            <w:tcW w:w="3210" w:type="dxa"/>
          </w:tcPr>
          <w:p w14:paraId="50941CE1" w14:textId="1EA2AEC3" w:rsidR="008C52D7" w:rsidRPr="00AC00B2" w:rsidRDefault="008C52D7" w:rsidP="008C52D7">
            <w:pPr>
              <w:rPr>
                <w:sz w:val="22"/>
                <w:szCs w:val="22"/>
                <w:lang w:val="sr-Latn-ME"/>
              </w:rPr>
            </w:pPr>
            <w:r w:rsidRPr="00AC00B2">
              <w:rPr>
                <w:sz w:val="22"/>
                <w:szCs w:val="22"/>
                <w:lang w:val="sr-Latn-ME"/>
              </w:rPr>
              <w:t xml:space="preserve">Povećane </w:t>
            </w:r>
            <w:r w:rsidR="0072136F" w:rsidRPr="00AC00B2">
              <w:rPr>
                <w:sz w:val="22"/>
                <w:szCs w:val="22"/>
                <w:lang w:val="sr-Latn-ME"/>
              </w:rPr>
              <w:t>vrijednosti</w:t>
            </w:r>
            <w:r w:rsidRPr="00AC00B2">
              <w:rPr>
                <w:sz w:val="22"/>
                <w:szCs w:val="22"/>
                <w:lang w:val="sr-Latn-ME"/>
              </w:rPr>
              <w:t xml:space="preserve"> bilirubina u krvi, povećane </w:t>
            </w:r>
            <w:r w:rsidR="0072136F" w:rsidRPr="00AC00B2">
              <w:rPr>
                <w:sz w:val="22"/>
                <w:szCs w:val="22"/>
                <w:lang w:val="sr-Latn-ME"/>
              </w:rPr>
              <w:t>vrijednosti</w:t>
            </w:r>
            <w:r w:rsidRPr="00AC00B2">
              <w:rPr>
                <w:sz w:val="22"/>
                <w:szCs w:val="22"/>
                <w:lang w:val="sr-Latn-ME"/>
              </w:rPr>
              <w:t xml:space="preserve"> kreatinina u krvi, povećana koncentracija mokraćne kiseline u krvi</w:t>
            </w:r>
          </w:p>
        </w:tc>
      </w:tr>
    </w:tbl>
    <w:p w14:paraId="2B7287E5" w14:textId="69269780" w:rsidR="008C52D7" w:rsidRPr="00AC00B2" w:rsidRDefault="008C52D7" w:rsidP="008C52D7">
      <w:pPr>
        <w:rPr>
          <w:sz w:val="22"/>
          <w:szCs w:val="22"/>
          <w:lang w:val="sr-Latn-ME"/>
        </w:rPr>
      </w:pPr>
      <w:r w:rsidRPr="00AC00B2">
        <w:rPr>
          <w:sz w:val="22"/>
          <w:szCs w:val="22"/>
          <w:lang w:val="sr-Latn-ME"/>
        </w:rPr>
        <w:t>*Fatalno u &lt;1%, fatalni kardiovaskularni događaji kod &lt;1% uključujući srčanu insuficijenciju, emboliju i cerebrovaskularn</w:t>
      </w:r>
      <w:r w:rsidR="0040037B" w:rsidRPr="00AC00B2">
        <w:rPr>
          <w:sz w:val="22"/>
          <w:szCs w:val="22"/>
          <w:lang w:val="sr-Latn-ME"/>
        </w:rPr>
        <w:t>e</w:t>
      </w:r>
      <w:r w:rsidRPr="00AC00B2">
        <w:rPr>
          <w:sz w:val="22"/>
          <w:szCs w:val="22"/>
          <w:lang w:val="sr-Latn-ME"/>
        </w:rPr>
        <w:t xml:space="preserve"> događaje</w:t>
      </w:r>
      <w:r w:rsidR="0040037B" w:rsidRPr="00AC00B2">
        <w:rPr>
          <w:sz w:val="22"/>
          <w:szCs w:val="22"/>
          <w:lang w:val="sr-Latn-ME"/>
        </w:rPr>
        <w:t>.</w:t>
      </w:r>
    </w:p>
    <w:p w14:paraId="63D42146" w14:textId="77777777" w:rsidR="008C52D7" w:rsidRPr="00AC00B2" w:rsidRDefault="008C52D7" w:rsidP="008C52D7">
      <w:pPr>
        <w:rPr>
          <w:sz w:val="22"/>
          <w:szCs w:val="22"/>
          <w:lang w:val="sr-Latn-ME"/>
        </w:rPr>
      </w:pPr>
    </w:p>
    <w:p w14:paraId="5C0D6666" w14:textId="77777777" w:rsidR="008C52D7" w:rsidRPr="00AC00B2" w:rsidRDefault="008C52D7" w:rsidP="008C52D7">
      <w:pPr>
        <w:rPr>
          <w:sz w:val="22"/>
          <w:szCs w:val="22"/>
          <w:u w:val="single"/>
          <w:lang w:val="sr-Latn-ME"/>
        </w:rPr>
      </w:pPr>
      <w:r w:rsidRPr="00AC00B2">
        <w:rPr>
          <w:sz w:val="22"/>
          <w:szCs w:val="22"/>
          <w:u w:val="single"/>
          <w:lang w:val="sr-Latn-ME"/>
        </w:rPr>
        <w:t>Opis odabranih neželjenih reakcija</w:t>
      </w:r>
    </w:p>
    <w:p w14:paraId="091E4D72" w14:textId="77777777" w:rsidR="008C52D7" w:rsidRPr="00AC00B2" w:rsidRDefault="008C52D7" w:rsidP="008C52D7">
      <w:pPr>
        <w:rPr>
          <w:sz w:val="22"/>
          <w:szCs w:val="22"/>
          <w:lang w:val="sr-Latn-ME"/>
        </w:rPr>
      </w:pPr>
    </w:p>
    <w:p w14:paraId="6A8DC196" w14:textId="77777777" w:rsidR="008C52D7" w:rsidRPr="00AC00B2" w:rsidRDefault="008C52D7" w:rsidP="008C52D7">
      <w:pPr>
        <w:rPr>
          <w:b/>
          <w:sz w:val="22"/>
          <w:szCs w:val="22"/>
          <w:lang w:val="sr-Latn-ME"/>
        </w:rPr>
      </w:pPr>
      <w:r w:rsidRPr="00AC00B2">
        <w:rPr>
          <w:b/>
          <w:sz w:val="22"/>
          <w:szCs w:val="22"/>
          <w:lang w:val="sr-Latn-ME"/>
        </w:rPr>
        <w:t>Poremećaji krvi i limfnog sistema:</w:t>
      </w:r>
    </w:p>
    <w:p w14:paraId="5B489A04" w14:textId="76398AA7" w:rsidR="008C52D7" w:rsidRPr="00AC00B2" w:rsidRDefault="008C52D7" w:rsidP="008C52D7">
      <w:pPr>
        <w:jc w:val="both"/>
        <w:rPr>
          <w:sz w:val="22"/>
          <w:szCs w:val="22"/>
          <w:lang w:val="sr-Latn-ME"/>
        </w:rPr>
      </w:pPr>
      <w:r w:rsidRPr="00AC00B2">
        <w:rPr>
          <w:sz w:val="22"/>
          <w:szCs w:val="22"/>
          <w:lang w:val="sr-Latn-ME"/>
        </w:rPr>
        <w:t xml:space="preserve">Mijelospuresija je dozno-zavisna toksičnost karboplatina. Kod pacijenata sa normalnim početnim </w:t>
      </w:r>
      <w:r w:rsidR="0072136F" w:rsidRPr="00AC00B2">
        <w:rPr>
          <w:sz w:val="22"/>
          <w:szCs w:val="22"/>
          <w:lang w:val="sr-Latn-ME"/>
        </w:rPr>
        <w:t>vrijednosti</w:t>
      </w:r>
      <w:r w:rsidRPr="00AC00B2">
        <w:rPr>
          <w:sz w:val="22"/>
          <w:szCs w:val="22"/>
          <w:lang w:val="sr-Latn-ME"/>
        </w:rPr>
        <w:t xml:space="preserve">ma, trombocitopenija sa </w:t>
      </w:r>
      <w:r w:rsidR="0072136F" w:rsidRPr="00AC00B2">
        <w:rPr>
          <w:sz w:val="22"/>
          <w:szCs w:val="22"/>
          <w:lang w:val="sr-Latn-ME"/>
        </w:rPr>
        <w:t>vrijednosti</w:t>
      </w:r>
      <w:r w:rsidRPr="00AC00B2">
        <w:rPr>
          <w:sz w:val="22"/>
          <w:szCs w:val="22"/>
          <w:lang w:val="sr-Latn-ME"/>
        </w:rPr>
        <w:t>ma trombocita ispod 50000/mm</w:t>
      </w:r>
      <w:r w:rsidRPr="00AC00B2">
        <w:rPr>
          <w:sz w:val="22"/>
          <w:szCs w:val="22"/>
          <w:vertAlign w:val="superscript"/>
          <w:lang w:val="sr-Latn-ME"/>
        </w:rPr>
        <w:t>3</w:t>
      </w:r>
      <w:r w:rsidRPr="00AC00B2">
        <w:rPr>
          <w:sz w:val="22"/>
          <w:szCs w:val="22"/>
          <w:lang w:val="sr-Latn-ME"/>
        </w:rPr>
        <w:t xml:space="preserve"> javlja se kod 25% pacijenata, neutropenija sa </w:t>
      </w:r>
      <w:r w:rsidR="0072136F" w:rsidRPr="00AC00B2">
        <w:rPr>
          <w:sz w:val="22"/>
          <w:szCs w:val="22"/>
          <w:lang w:val="sr-Latn-ME"/>
        </w:rPr>
        <w:t>vrijednosti</w:t>
      </w:r>
      <w:r w:rsidRPr="00AC00B2">
        <w:rPr>
          <w:sz w:val="22"/>
          <w:szCs w:val="22"/>
          <w:lang w:val="sr-Latn-ME"/>
        </w:rPr>
        <w:t>ma granulocita ispod 1000/mm</w:t>
      </w:r>
      <w:r w:rsidRPr="00AC00B2">
        <w:rPr>
          <w:sz w:val="22"/>
          <w:szCs w:val="22"/>
          <w:vertAlign w:val="superscript"/>
          <w:lang w:val="sr-Latn-ME"/>
        </w:rPr>
        <w:t>3</w:t>
      </w:r>
      <w:r w:rsidRPr="00AC00B2">
        <w:rPr>
          <w:sz w:val="22"/>
          <w:szCs w:val="22"/>
          <w:lang w:val="sr-Latn-ME"/>
        </w:rPr>
        <w:t xml:space="preserve"> kod 18% pacijenata i leukopenija sa brojem leukocita ispod 2000/mm</w:t>
      </w:r>
      <w:r w:rsidRPr="00AC00B2">
        <w:rPr>
          <w:sz w:val="22"/>
          <w:szCs w:val="22"/>
          <w:vertAlign w:val="superscript"/>
          <w:lang w:val="sr-Latn-ME"/>
        </w:rPr>
        <w:t>3</w:t>
      </w:r>
      <w:r w:rsidRPr="00AC00B2">
        <w:rPr>
          <w:sz w:val="22"/>
          <w:szCs w:val="22"/>
          <w:lang w:val="sr-Latn-ME"/>
        </w:rPr>
        <w:t xml:space="preserve"> kod 14% pacijenata. Najniža vrednost leukocita javlja se obično 21</w:t>
      </w:r>
      <w:r w:rsidR="0040037B" w:rsidRPr="00AC00B2">
        <w:rPr>
          <w:sz w:val="22"/>
          <w:szCs w:val="22"/>
          <w:lang w:val="sr-Latn-ME"/>
        </w:rPr>
        <w:t>.</w:t>
      </w:r>
      <w:r w:rsidRPr="00AC00B2">
        <w:rPr>
          <w:sz w:val="22"/>
          <w:szCs w:val="22"/>
          <w:lang w:val="sr-Latn-ME"/>
        </w:rPr>
        <w:t xml:space="preserve"> dana. Mijelosupresija može biti pogoršana kombinacijom karboplatin injekcija sa ostalim mijelosupresivnim ljekovima ili oblicima terapije.</w:t>
      </w:r>
    </w:p>
    <w:p w14:paraId="0B497555" w14:textId="77777777" w:rsidR="008C52D7" w:rsidRPr="00AC00B2" w:rsidRDefault="008C52D7" w:rsidP="008C52D7">
      <w:pPr>
        <w:rPr>
          <w:sz w:val="22"/>
          <w:szCs w:val="22"/>
          <w:lang w:val="sr-Latn-ME"/>
        </w:rPr>
      </w:pPr>
    </w:p>
    <w:p w14:paraId="1C26E43F" w14:textId="74A3E96E" w:rsidR="008C52D7" w:rsidRPr="00AC00B2" w:rsidRDefault="008C52D7" w:rsidP="008C52D7">
      <w:pPr>
        <w:jc w:val="both"/>
        <w:rPr>
          <w:sz w:val="22"/>
          <w:szCs w:val="22"/>
          <w:lang w:val="sr-Latn-ME"/>
        </w:rPr>
      </w:pPr>
      <w:r w:rsidRPr="00AC00B2">
        <w:rPr>
          <w:sz w:val="22"/>
          <w:szCs w:val="22"/>
          <w:lang w:val="sr-Latn-ME"/>
        </w:rPr>
        <w:t xml:space="preserve">Mijelotoksičnost je izraženija kod prethodno </w:t>
      </w:r>
      <w:r w:rsidR="009A575B" w:rsidRPr="00AC00B2">
        <w:rPr>
          <w:sz w:val="22"/>
          <w:szCs w:val="22"/>
          <w:lang w:val="sr-Latn-ME"/>
        </w:rPr>
        <w:t>liječenih</w:t>
      </w:r>
      <w:r w:rsidRPr="00AC00B2">
        <w:rPr>
          <w:sz w:val="22"/>
          <w:szCs w:val="22"/>
          <w:lang w:val="sr-Latn-ME"/>
        </w:rPr>
        <w:t xml:space="preserve"> pacijenata, naročito kod pacijenata koji su prethodno </w:t>
      </w:r>
      <w:r w:rsidR="00163DAF" w:rsidRPr="00AC00B2">
        <w:rPr>
          <w:sz w:val="22"/>
          <w:szCs w:val="22"/>
          <w:lang w:val="sr-Latn-ME"/>
        </w:rPr>
        <w:t>liječeni</w:t>
      </w:r>
      <w:r w:rsidRPr="00AC00B2">
        <w:rPr>
          <w:sz w:val="22"/>
          <w:szCs w:val="22"/>
          <w:lang w:val="sr-Latn-ME"/>
        </w:rPr>
        <w:t xml:space="preserve"> cisplatinom i kod pacijenata sa oštećenom funkcijom bubrega. Kod pacijenata sa lošim opštim stanjem takođe se javlja izraženija leukopenija i trombocitopenija. Ovi efekti, iako obično reverzibilni, doveli su do infekcije kod 4% ili hemoragijskih komplikacija kod 5% pacijenata koji su dobijali injekcije karboplatina. Ove komplikacije dovele su do smrtnog ishoda kod manje od 1% pacijenata.</w:t>
      </w:r>
    </w:p>
    <w:p w14:paraId="1B0EF85D" w14:textId="77777777" w:rsidR="008C52D7" w:rsidRPr="00AC00B2" w:rsidRDefault="008C52D7" w:rsidP="008C52D7">
      <w:pPr>
        <w:jc w:val="both"/>
        <w:rPr>
          <w:sz w:val="22"/>
          <w:szCs w:val="22"/>
          <w:lang w:val="sr-Latn-ME"/>
        </w:rPr>
      </w:pPr>
    </w:p>
    <w:p w14:paraId="285AD975" w14:textId="5DD86873" w:rsidR="008C52D7" w:rsidRPr="00AC00B2" w:rsidRDefault="008C52D7" w:rsidP="008C52D7">
      <w:pPr>
        <w:jc w:val="both"/>
        <w:rPr>
          <w:sz w:val="22"/>
          <w:szCs w:val="22"/>
          <w:lang w:val="sr-Latn-ME"/>
        </w:rPr>
      </w:pPr>
      <w:r w:rsidRPr="00AC00B2">
        <w:rPr>
          <w:sz w:val="22"/>
          <w:szCs w:val="22"/>
          <w:lang w:val="sr-Latn-ME"/>
        </w:rPr>
        <w:t xml:space="preserve">Anemija sa </w:t>
      </w:r>
      <w:r w:rsidR="0072136F" w:rsidRPr="00AC00B2">
        <w:rPr>
          <w:sz w:val="22"/>
          <w:szCs w:val="22"/>
          <w:lang w:val="sr-Latn-ME"/>
        </w:rPr>
        <w:t>vrijednosti</w:t>
      </w:r>
      <w:r w:rsidRPr="00AC00B2">
        <w:rPr>
          <w:sz w:val="22"/>
          <w:szCs w:val="22"/>
          <w:lang w:val="sr-Latn-ME"/>
        </w:rPr>
        <w:t>ma hemoglobina ispod 8 g/d</w:t>
      </w:r>
      <w:r w:rsidR="00F442BF" w:rsidRPr="00AC00B2">
        <w:rPr>
          <w:sz w:val="22"/>
          <w:szCs w:val="22"/>
          <w:lang w:val="sr-Latn-ME"/>
        </w:rPr>
        <w:t>l</w:t>
      </w:r>
      <w:r w:rsidRPr="00AC00B2">
        <w:rPr>
          <w:sz w:val="22"/>
          <w:szCs w:val="22"/>
          <w:lang w:val="sr-Latn-ME"/>
        </w:rPr>
        <w:t xml:space="preserve"> uočena je kod 15% pacijenata sa normalnim po</w:t>
      </w:r>
      <w:r w:rsidR="0040037B" w:rsidRPr="00AC00B2">
        <w:rPr>
          <w:sz w:val="22"/>
          <w:szCs w:val="22"/>
          <w:lang w:val="sr-Latn-ME"/>
        </w:rPr>
        <w:t>č</w:t>
      </w:r>
      <w:r w:rsidRPr="00AC00B2">
        <w:rPr>
          <w:sz w:val="22"/>
          <w:szCs w:val="22"/>
          <w:lang w:val="sr-Latn-ME"/>
        </w:rPr>
        <w:t xml:space="preserve">etnim </w:t>
      </w:r>
      <w:r w:rsidR="0072136F" w:rsidRPr="00AC00B2">
        <w:rPr>
          <w:sz w:val="22"/>
          <w:szCs w:val="22"/>
          <w:lang w:val="sr-Latn-ME"/>
        </w:rPr>
        <w:t>vrijednosti</w:t>
      </w:r>
      <w:r w:rsidRPr="00AC00B2">
        <w:rPr>
          <w:sz w:val="22"/>
          <w:szCs w:val="22"/>
          <w:lang w:val="sr-Latn-ME"/>
        </w:rPr>
        <w:t>ma. Incidenca anemije se povećava sa povećanjem izloženosti karboplatinu.</w:t>
      </w:r>
    </w:p>
    <w:p w14:paraId="405536E5" w14:textId="77777777" w:rsidR="008C52D7" w:rsidRPr="00AC00B2" w:rsidRDefault="008C52D7" w:rsidP="008C52D7">
      <w:pPr>
        <w:jc w:val="both"/>
        <w:rPr>
          <w:sz w:val="22"/>
          <w:szCs w:val="22"/>
          <w:lang w:val="sr-Latn-ME"/>
        </w:rPr>
      </w:pPr>
    </w:p>
    <w:p w14:paraId="2027BD6B" w14:textId="77777777" w:rsidR="008C52D7" w:rsidRPr="00AC00B2" w:rsidRDefault="008C52D7" w:rsidP="008C52D7">
      <w:pPr>
        <w:jc w:val="both"/>
        <w:rPr>
          <w:b/>
          <w:sz w:val="22"/>
          <w:szCs w:val="22"/>
          <w:lang w:val="sr-Latn-ME"/>
        </w:rPr>
      </w:pPr>
      <w:r w:rsidRPr="00AC00B2">
        <w:rPr>
          <w:b/>
          <w:sz w:val="22"/>
          <w:szCs w:val="22"/>
          <w:lang w:val="sr-Latn-ME"/>
        </w:rPr>
        <w:t>Gastrointestinalni poremećaji:</w:t>
      </w:r>
    </w:p>
    <w:p w14:paraId="2F9A7DA0" w14:textId="717F63C8" w:rsidR="008C52D7" w:rsidRPr="00AC00B2" w:rsidRDefault="008C52D7" w:rsidP="008C52D7">
      <w:pPr>
        <w:jc w:val="both"/>
        <w:rPr>
          <w:sz w:val="22"/>
          <w:szCs w:val="22"/>
          <w:lang w:val="sr-Latn-ME"/>
        </w:rPr>
      </w:pPr>
      <w:r w:rsidRPr="00AC00B2">
        <w:rPr>
          <w:sz w:val="22"/>
          <w:szCs w:val="22"/>
          <w:lang w:val="sr-Latn-ME"/>
        </w:rPr>
        <w:t xml:space="preserve">Povraćanje se javlja kod 65% pacijenata, a kod jedne trećine pacijenata je u težem obliku. Mučnina se javlja kod dodatnih 15% pacijenata. Prethodno </w:t>
      </w:r>
      <w:r w:rsidR="00163DAF" w:rsidRPr="00AC00B2">
        <w:rPr>
          <w:sz w:val="22"/>
          <w:szCs w:val="22"/>
          <w:lang w:val="sr-Latn-ME"/>
        </w:rPr>
        <w:t>liječeni</w:t>
      </w:r>
      <w:r w:rsidRPr="00AC00B2">
        <w:rPr>
          <w:sz w:val="22"/>
          <w:szCs w:val="22"/>
          <w:lang w:val="sr-Latn-ME"/>
        </w:rPr>
        <w:t xml:space="preserve"> pacijenti (naročito pacijenti koji su prethodno </w:t>
      </w:r>
      <w:r w:rsidR="00163DAF" w:rsidRPr="00AC00B2">
        <w:rPr>
          <w:sz w:val="22"/>
          <w:szCs w:val="22"/>
          <w:lang w:val="sr-Latn-ME"/>
        </w:rPr>
        <w:t>liječeni</w:t>
      </w:r>
      <w:r w:rsidRPr="00AC00B2">
        <w:rPr>
          <w:sz w:val="22"/>
          <w:szCs w:val="22"/>
          <w:lang w:val="sr-Latn-ME"/>
        </w:rPr>
        <w:t xml:space="preserve"> cisplatinom) su skloniji povraćanju. Ovi efekti se obično povlače tokom 24 sata nakon terapije i generalno odgovaraju ili se mogu </w:t>
      </w:r>
      <w:r w:rsidR="009A575B" w:rsidRPr="00AC00B2">
        <w:rPr>
          <w:sz w:val="22"/>
          <w:szCs w:val="22"/>
          <w:lang w:val="sr-Latn-ME"/>
        </w:rPr>
        <w:t>spriječiti</w:t>
      </w:r>
      <w:r w:rsidRPr="00AC00B2">
        <w:rPr>
          <w:sz w:val="22"/>
          <w:szCs w:val="22"/>
          <w:lang w:val="sr-Latn-ME"/>
        </w:rPr>
        <w:t xml:space="preserve"> prim</w:t>
      </w:r>
      <w:r w:rsidR="0040037B" w:rsidRPr="00AC00B2">
        <w:rPr>
          <w:sz w:val="22"/>
          <w:szCs w:val="22"/>
          <w:lang w:val="sr-Latn-ME"/>
        </w:rPr>
        <w:t>j</w:t>
      </w:r>
      <w:r w:rsidRPr="00AC00B2">
        <w:rPr>
          <w:sz w:val="22"/>
          <w:szCs w:val="22"/>
          <w:lang w:val="sr-Latn-ME"/>
        </w:rPr>
        <w:t>enom antiemetične terapije. Povraćanje će se v</w:t>
      </w:r>
      <w:r w:rsidR="0040037B" w:rsidRPr="00AC00B2">
        <w:rPr>
          <w:sz w:val="22"/>
          <w:szCs w:val="22"/>
          <w:lang w:val="sr-Latn-ME"/>
        </w:rPr>
        <w:t>j</w:t>
      </w:r>
      <w:r w:rsidRPr="00AC00B2">
        <w:rPr>
          <w:sz w:val="22"/>
          <w:szCs w:val="22"/>
          <w:lang w:val="sr-Latn-ME"/>
        </w:rPr>
        <w:t>erovatnije javiti kada se karboplatin injekcije prim</w:t>
      </w:r>
      <w:r w:rsidR="0040037B" w:rsidRPr="00AC00B2">
        <w:rPr>
          <w:sz w:val="22"/>
          <w:szCs w:val="22"/>
          <w:lang w:val="sr-Latn-ME"/>
        </w:rPr>
        <w:t>j</w:t>
      </w:r>
      <w:r w:rsidRPr="00AC00B2">
        <w:rPr>
          <w:sz w:val="22"/>
          <w:szCs w:val="22"/>
          <w:lang w:val="sr-Latn-ME"/>
        </w:rPr>
        <w:t>enjuju u kombinaciji sa ostalim emetogenim supstancama.</w:t>
      </w:r>
    </w:p>
    <w:p w14:paraId="54D22F1A" w14:textId="77777777" w:rsidR="008C52D7" w:rsidRPr="00AC00B2" w:rsidRDefault="008C52D7" w:rsidP="008C52D7">
      <w:pPr>
        <w:jc w:val="both"/>
        <w:rPr>
          <w:sz w:val="22"/>
          <w:szCs w:val="22"/>
          <w:lang w:val="sr-Latn-ME"/>
        </w:rPr>
      </w:pPr>
    </w:p>
    <w:p w14:paraId="1E65D954" w14:textId="77777777" w:rsidR="008C52D7" w:rsidRPr="00AC00B2" w:rsidRDefault="008C52D7" w:rsidP="008C52D7">
      <w:pPr>
        <w:jc w:val="both"/>
        <w:rPr>
          <w:sz w:val="22"/>
          <w:szCs w:val="22"/>
          <w:lang w:val="sr-Latn-ME"/>
        </w:rPr>
      </w:pPr>
      <w:r w:rsidRPr="00AC00B2">
        <w:rPr>
          <w:sz w:val="22"/>
          <w:szCs w:val="22"/>
          <w:lang w:val="sr-Latn-ME"/>
        </w:rPr>
        <w:t>Ostale gastrointestinalne tegobe su bol kod 8% pacijenata, dijareja i konstipacija kod 6% pacijenata.</w:t>
      </w:r>
    </w:p>
    <w:p w14:paraId="444F4009" w14:textId="77777777" w:rsidR="008C52D7" w:rsidRPr="00AC00B2" w:rsidRDefault="008C52D7" w:rsidP="008C52D7">
      <w:pPr>
        <w:jc w:val="both"/>
        <w:rPr>
          <w:sz w:val="22"/>
          <w:szCs w:val="22"/>
          <w:lang w:val="sr-Latn-ME"/>
        </w:rPr>
      </w:pPr>
    </w:p>
    <w:p w14:paraId="2F586EEA" w14:textId="77777777" w:rsidR="008C52D7" w:rsidRPr="00AC00B2" w:rsidRDefault="008C52D7" w:rsidP="008C52D7">
      <w:pPr>
        <w:jc w:val="both"/>
        <w:rPr>
          <w:b/>
          <w:sz w:val="22"/>
          <w:szCs w:val="22"/>
          <w:lang w:val="sr-Latn-ME"/>
        </w:rPr>
      </w:pPr>
      <w:r w:rsidRPr="00AC00B2">
        <w:rPr>
          <w:b/>
          <w:sz w:val="22"/>
          <w:szCs w:val="22"/>
          <w:lang w:val="sr-Latn-ME"/>
        </w:rPr>
        <w:t>Poremećaji nervnog sistema:</w:t>
      </w:r>
    </w:p>
    <w:p w14:paraId="6EA3D215" w14:textId="1C37A504" w:rsidR="008C52D7" w:rsidRPr="00AC00B2" w:rsidRDefault="008C52D7" w:rsidP="008C52D7">
      <w:pPr>
        <w:jc w:val="both"/>
        <w:rPr>
          <w:sz w:val="22"/>
          <w:szCs w:val="22"/>
          <w:lang w:val="sr-Latn-ME"/>
        </w:rPr>
      </w:pPr>
      <w:r w:rsidRPr="00AC00B2">
        <w:rPr>
          <w:sz w:val="22"/>
          <w:szCs w:val="22"/>
          <w:lang w:val="sr-Latn-ME"/>
        </w:rPr>
        <w:t xml:space="preserve">Periferna neuropatija (uglavnom parestezije i slabljenje koštanotetivnih </w:t>
      </w:r>
      <w:r w:rsidR="00163DAF" w:rsidRPr="00AC00B2">
        <w:rPr>
          <w:sz w:val="22"/>
          <w:szCs w:val="22"/>
          <w:lang w:val="sr-Latn-ME"/>
        </w:rPr>
        <w:t>refleks</w:t>
      </w:r>
      <w:r w:rsidRPr="00AC00B2">
        <w:rPr>
          <w:sz w:val="22"/>
          <w:szCs w:val="22"/>
          <w:lang w:val="sr-Latn-ME"/>
        </w:rPr>
        <w:t xml:space="preserve">a) javlja se kod 4% pacijenata koji su dobijali karboplatin injekcije. Pod većim rizikom su pacijenti stariji od 65 godina i pacijenti koji su prethodno </w:t>
      </w:r>
      <w:r w:rsidR="00163DAF" w:rsidRPr="00AC00B2">
        <w:rPr>
          <w:sz w:val="22"/>
          <w:szCs w:val="22"/>
          <w:lang w:val="sr-Latn-ME"/>
        </w:rPr>
        <w:t>liječeni</w:t>
      </w:r>
      <w:r w:rsidRPr="00AC00B2">
        <w:rPr>
          <w:sz w:val="22"/>
          <w:szCs w:val="22"/>
          <w:lang w:val="sr-Latn-ME"/>
        </w:rPr>
        <w:t xml:space="preserve"> cisplatinom, kao i oni koji su dobijali produženu terapiju karboplatin injekcija.</w:t>
      </w:r>
    </w:p>
    <w:p w14:paraId="1DBF6FFC" w14:textId="77777777" w:rsidR="008C52D7" w:rsidRPr="00AC00B2" w:rsidRDefault="008C52D7" w:rsidP="008C52D7">
      <w:pPr>
        <w:jc w:val="both"/>
        <w:rPr>
          <w:sz w:val="22"/>
          <w:szCs w:val="22"/>
          <w:lang w:val="sr-Latn-ME"/>
        </w:rPr>
      </w:pPr>
    </w:p>
    <w:p w14:paraId="5437CFDE" w14:textId="77777777" w:rsidR="008C52D7" w:rsidRPr="00AC00B2" w:rsidRDefault="008C52D7" w:rsidP="008C52D7">
      <w:pPr>
        <w:jc w:val="both"/>
        <w:rPr>
          <w:sz w:val="22"/>
          <w:szCs w:val="22"/>
          <w:lang w:val="sr-Latn-ME"/>
        </w:rPr>
      </w:pPr>
      <w:r w:rsidRPr="00AC00B2">
        <w:rPr>
          <w:sz w:val="22"/>
          <w:szCs w:val="22"/>
          <w:lang w:val="sr-Latn-ME"/>
        </w:rPr>
        <w:t>Klinički značajni senzorni poremećaji (tj. poremećaji vida i poremećaji čula ukusa) javljaju se kod 1% pacijenata.</w:t>
      </w:r>
    </w:p>
    <w:p w14:paraId="7C2E4FC3" w14:textId="77777777" w:rsidR="008C52D7" w:rsidRPr="00AC00B2" w:rsidRDefault="008C52D7" w:rsidP="008C52D7">
      <w:pPr>
        <w:jc w:val="both"/>
        <w:rPr>
          <w:sz w:val="22"/>
          <w:szCs w:val="22"/>
          <w:lang w:val="sr-Latn-ME"/>
        </w:rPr>
      </w:pPr>
    </w:p>
    <w:p w14:paraId="17B6DD0F" w14:textId="77777777" w:rsidR="008C52D7" w:rsidRPr="00AC00B2" w:rsidRDefault="008C52D7" w:rsidP="008C52D7">
      <w:pPr>
        <w:jc w:val="both"/>
        <w:rPr>
          <w:sz w:val="22"/>
          <w:szCs w:val="22"/>
          <w:lang w:val="sr-Latn-ME"/>
        </w:rPr>
      </w:pPr>
      <w:r w:rsidRPr="00AC00B2">
        <w:rPr>
          <w:sz w:val="22"/>
          <w:szCs w:val="22"/>
          <w:lang w:val="sr-Latn-ME"/>
        </w:rPr>
        <w:t>Ukupna učestalost neuroloških neželjenih dejstava je izgleda veća kod pacijenata koji su dobijali karboplatin injekcije u sklopu kombinovane terapije. Ovo takođe može biti povezano sa dužom kumulativnom izloženošću.</w:t>
      </w:r>
    </w:p>
    <w:p w14:paraId="5D4B4D9B" w14:textId="77777777" w:rsidR="008C52D7" w:rsidRPr="00AC00B2" w:rsidRDefault="008C52D7" w:rsidP="008C52D7">
      <w:pPr>
        <w:jc w:val="both"/>
        <w:rPr>
          <w:sz w:val="22"/>
          <w:szCs w:val="22"/>
          <w:lang w:val="sr-Latn-ME"/>
        </w:rPr>
      </w:pPr>
    </w:p>
    <w:p w14:paraId="2CED2640" w14:textId="77777777" w:rsidR="008C52D7" w:rsidRPr="00AC00B2" w:rsidRDefault="008C52D7" w:rsidP="008C52D7">
      <w:pPr>
        <w:jc w:val="both"/>
        <w:rPr>
          <w:b/>
          <w:sz w:val="22"/>
          <w:szCs w:val="22"/>
          <w:lang w:val="sr-Latn-ME"/>
        </w:rPr>
      </w:pPr>
      <w:r w:rsidRPr="00AC00B2">
        <w:rPr>
          <w:b/>
          <w:sz w:val="22"/>
          <w:szCs w:val="22"/>
          <w:lang w:val="sr-Latn-ME"/>
        </w:rPr>
        <w:t>Ototoksičnost:</w:t>
      </w:r>
    </w:p>
    <w:p w14:paraId="20E13128" w14:textId="1D57CE64" w:rsidR="008C52D7" w:rsidRPr="00AC00B2" w:rsidRDefault="008C52D7" w:rsidP="008C52D7">
      <w:pPr>
        <w:jc w:val="both"/>
        <w:rPr>
          <w:sz w:val="22"/>
          <w:szCs w:val="22"/>
          <w:lang w:val="sr-Latn-ME"/>
        </w:rPr>
      </w:pPr>
      <w:r w:rsidRPr="00AC00B2">
        <w:rPr>
          <w:sz w:val="22"/>
          <w:szCs w:val="22"/>
          <w:lang w:val="sr-Latn-ME"/>
        </w:rPr>
        <w:t>Auditivna oštećenja  van opsega govora sa oštećenjima u opsegu visokih frekvencija (4000-800</w:t>
      </w:r>
      <w:r w:rsidR="0040037B" w:rsidRPr="00AC00B2">
        <w:rPr>
          <w:sz w:val="22"/>
          <w:szCs w:val="22"/>
          <w:lang w:val="sr-Latn-ME"/>
        </w:rPr>
        <w:t>0</w:t>
      </w:r>
      <w:r w:rsidRPr="00AC00B2">
        <w:rPr>
          <w:sz w:val="22"/>
          <w:szCs w:val="22"/>
          <w:lang w:val="sr-Latn-ME"/>
        </w:rPr>
        <w:t xml:space="preserve"> Hz) uočeni su u seriji audiometrijskih ispitivanja sa učestalošću od 15%. Veoma </w:t>
      </w:r>
      <w:r w:rsidR="009A575B" w:rsidRPr="00AC00B2">
        <w:rPr>
          <w:sz w:val="22"/>
          <w:szCs w:val="22"/>
          <w:lang w:val="sr-Latn-ME"/>
        </w:rPr>
        <w:t>rijetko</w:t>
      </w:r>
      <w:r w:rsidRPr="00AC00B2">
        <w:rPr>
          <w:sz w:val="22"/>
          <w:szCs w:val="22"/>
          <w:lang w:val="sr-Latn-ME"/>
        </w:rPr>
        <w:t xml:space="preserve"> su prijavljeni slučajevi hipoakuzije.</w:t>
      </w:r>
    </w:p>
    <w:p w14:paraId="7A277F14" w14:textId="77777777" w:rsidR="008C52D7" w:rsidRPr="00AC00B2" w:rsidRDefault="008C52D7" w:rsidP="008C52D7">
      <w:pPr>
        <w:jc w:val="both"/>
        <w:rPr>
          <w:sz w:val="22"/>
          <w:szCs w:val="22"/>
          <w:lang w:val="sr-Latn-ME"/>
        </w:rPr>
      </w:pPr>
    </w:p>
    <w:p w14:paraId="58432145" w14:textId="77777777" w:rsidR="008C52D7" w:rsidRPr="00AC00B2" w:rsidRDefault="008C52D7" w:rsidP="008C52D7">
      <w:pPr>
        <w:jc w:val="both"/>
        <w:rPr>
          <w:sz w:val="22"/>
          <w:szCs w:val="22"/>
          <w:lang w:val="sr-Latn-ME"/>
        </w:rPr>
      </w:pPr>
      <w:r w:rsidRPr="00AC00B2">
        <w:rPr>
          <w:sz w:val="22"/>
          <w:szCs w:val="22"/>
          <w:lang w:val="sr-Latn-ME"/>
        </w:rPr>
        <w:t>Kod pacijenata kod kojih već postoji oštećenje sluha uzrokovano cisplatinom, dalje pogoršanje funkcije sluha nekada se javlja tokom terapije karboplatinom.</w:t>
      </w:r>
    </w:p>
    <w:p w14:paraId="22602969" w14:textId="77777777" w:rsidR="008C52D7" w:rsidRPr="00AC00B2" w:rsidRDefault="008C52D7" w:rsidP="008C52D7">
      <w:pPr>
        <w:jc w:val="both"/>
        <w:rPr>
          <w:sz w:val="22"/>
          <w:szCs w:val="22"/>
          <w:lang w:val="sr-Latn-ME"/>
        </w:rPr>
      </w:pPr>
    </w:p>
    <w:p w14:paraId="5E2176B6" w14:textId="77777777" w:rsidR="008C52D7" w:rsidRPr="00AC00B2" w:rsidRDefault="008C52D7" w:rsidP="008C52D7">
      <w:pPr>
        <w:jc w:val="both"/>
        <w:rPr>
          <w:b/>
          <w:sz w:val="22"/>
          <w:szCs w:val="22"/>
          <w:lang w:val="sr-Latn-ME"/>
        </w:rPr>
      </w:pPr>
      <w:r w:rsidRPr="00AC00B2">
        <w:rPr>
          <w:b/>
          <w:sz w:val="22"/>
          <w:szCs w:val="22"/>
          <w:lang w:val="sr-Latn-ME"/>
        </w:rPr>
        <w:t>Poremećaji bubrega i urinarnog sistema:</w:t>
      </w:r>
    </w:p>
    <w:p w14:paraId="44D40E97" w14:textId="2904841E" w:rsidR="008C52D7" w:rsidRPr="00AC00B2" w:rsidRDefault="008C52D7" w:rsidP="008C52D7">
      <w:pPr>
        <w:jc w:val="both"/>
        <w:rPr>
          <w:sz w:val="22"/>
          <w:szCs w:val="22"/>
          <w:lang w:val="sr-Latn-ME"/>
        </w:rPr>
      </w:pPr>
      <w:r w:rsidRPr="00AC00B2">
        <w:rPr>
          <w:sz w:val="22"/>
          <w:szCs w:val="22"/>
          <w:lang w:val="sr-Latn-ME"/>
        </w:rPr>
        <w:t>Kada se prim</w:t>
      </w:r>
      <w:r w:rsidR="006C2690" w:rsidRPr="00AC00B2">
        <w:rPr>
          <w:sz w:val="22"/>
          <w:szCs w:val="22"/>
          <w:lang w:val="sr-Latn-ME"/>
        </w:rPr>
        <w:t>j</w:t>
      </w:r>
      <w:r w:rsidRPr="00AC00B2">
        <w:rPr>
          <w:sz w:val="22"/>
          <w:szCs w:val="22"/>
          <w:lang w:val="sr-Latn-ME"/>
        </w:rPr>
        <w:t>enjuje u uobičajenoj dozi, po</w:t>
      </w:r>
      <w:r w:rsidR="00273F2A" w:rsidRPr="00AC00B2">
        <w:rPr>
          <w:sz w:val="22"/>
          <w:szCs w:val="22"/>
          <w:lang w:val="sr-Latn-ME"/>
        </w:rPr>
        <w:t>vremen</w:t>
      </w:r>
      <w:r w:rsidRPr="00AC00B2">
        <w:rPr>
          <w:sz w:val="22"/>
          <w:szCs w:val="22"/>
          <w:lang w:val="sr-Latn-ME"/>
        </w:rPr>
        <w:t xml:space="preserve">o se javlja poremećaj funkcije bubrega, uprkos činjenici da su karboplatin injekcije primenjene bez hidratacije velikom količinom tečnosti i/ili forsirane diureze. Porast kretainina u serumu se javlja kod 6% pacijenata, porast koncentracije azota iz uree u krvi kod 14% i mokraćne kiseline kod 5% pacijenata. Ove </w:t>
      </w:r>
      <w:r w:rsidR="0072136F" w:rsidRPr="00AC00B2">
        <w:rPr>
          <w:sz w:val="22"/>
          <w:szCs w:val="22"/>
          <w:lang w:val="sr-Latn-ME"/>
        </w:rPr>
        <w:t>promjene</w:t>
      </w:r>
      <w:r w:rsidRPr="00AC00B2">
        <w:rPr>
          <w:sz w:val="22"/>
          <w:szCs w:val="22"/>
          <w:lang w:val="sr-Latn-ME"/>
        </w:rPr>
        <w:t xml:space="preserve"> su obično blage i reverzibilne kod oko polovine pacijenata. Pokazano je da je klirens kreatinina najosetljiviji parametar za određivanje funkcije bubrega kod pacijenata koji dobijaju karboplatin injekcije. Kod dvadeset sedam procenata (27%) pacijenata kod kojih su početne </w:t>
      </w:r>
      <w:r w:rsidR="0072136F" w:rsidRPr="00AC00B2">
        <w:rPr>
          <w:sz w:val="22"/>
          <w:szCs w:val="22"/>
          <w:lang w:val="sr-Latn-ME"/>
        </w:rPr>
        <w:t>vrijednosti</w:t>
      </w:r>
      <w:r w:rsidRPr="00AC00B2">
        <w:rPr>
          <w:sz w:val="22"/>
          <w:szCs w:val="22"/>
          <w:lang w:val="sr-Latn-ME"/>
        </w:rPr>
        <w:t xml:space="preserve"> bile 60 m</w:t>
      </w:r>
      <w:r w:rsidR="006C2690" w:rsidRPr="00AC00B2">
        <w:rPr>
          <w:sz w:val="22"/>
          <w:szCs w:val="22"/>
          <w:lang w:val="sr-Latn-ME"/>
        </w:rPr>
        <w:t>l</w:t>
      </w:r>
      <w:r w:rsidRPr="00AC00B2">
        <w:rPr>
          <w:sz w:val="22"/>
          <w:szCs w:val="22"/>
          <w:lang w:val="sr-Latn-ME"/>
        </w:rPr>
        <w:t>/min ili veće, došlo je do smanjenja klirensa kreatinina tokom terapije karboplatin injekcijama.</w:t>
      </w:r>
    </w:p>
    <w:p w14:paraId="164094F8" w14:textId="77777777" w:rsidR="008C52D7" w:rsidRPr="00AC00B2" w:rsidRDefault="008C52D7" w:rsidP="008C52D7">
      <w:pPr>
        <w:rPr>
          <w:sz w:val="22"/>
          <w:szCs w:val="22"/>
          <w:lang w:val="sr-Latn-ME"/>
        </w:rPr>
      </w:pPr>
    </w:p>
    <w:p w14:paraId="469FA6F7" w14:textId="56FF0E1B" w:rsidR="008C52D7" w:rsidRPr="00AC00B2" w:rsidRDefault="009A575B" w:rsidP="008C52D7">
      <w:pPr>
        <w:jc w:val="both"/>
        <w:rPr>
          <w:b/>
          <w:sz w:val="22"/>
          <w:szCs w:val="22"/>
          <w:lang w:val="sr-Latn-ME"/>
        </w:rPr>
      </w:pPr>
      <w:r w:rsidRPr="00AC00B2">
        <w:rPr>
          <w:b/>
          <w:sz w:val="22"/>
          <w:szCs w:val="22"/>
          <w:lang w:val="sr-Latn-ME"/>
        </w:rPr>
        <w:t>Elektrolit</w:t>
      </w:r>
      <w:r w:rsidR="008C52D7" w:rsidRPr="00AC00B2">
        <w:rPr>
          <w:b/>
          <w:sz w:val="22"/>
          <w:szCs w:val="22"/>
          <w:lang w:val="sr-Latn-ME"/>
        </w:rPr>
        <w:t>i:</w:t>
      </w:r>
    </w:p>
    <w:p w14:paraId="75D52665" w14:textId="7EB9AE2A" w:rsidR="008C52D7" w:rsidRPr="00AC00B2" w:rsidRDefault="008C52D7" w:rsidP="008C52D7">
      <w:pPr>
        <w:jc w:val="both"/>
        <w:rPr>
          <w:sz w:val="22"/>
          <w:szCs w:val="22"/>
          <w:lang w:val="sr-Latn-ME"/>
        </w:rPr>
      </w:pPr>
      <w:r w:rsidRPr="00AC00B2">
        <w:rPr>
          <w:sz w:val="22"/>
          <w:szCs w:val="22"/>
          <w:lang w:val="sr-Latn-ME"/>
        </w:rPr>
        <w:t xml:space="preserve">Smanjenje natrijuma javlja se kod 29%, smanjenje kalijuma kod 20%, smanjenje kalcijuma kod 22% i smanjenje magnezijuma u serumu kod 29% pacijenata. Posebno su prijavljeni slučajevi rane hiponatrijemije. Gubitak </w:t>
      </w:r>
      <w:r w:rsidR="009A575B" w:rsidRPr="00AC00B2">
        <w:rPr>
          <w:sz w:val="22"/>
          <w:szCs w:val="22"/>
          <w:lang w:val="sr-Latn-ME"/>
        </w:rPr>
        <w:t>elektrolit</w:t>
      </w:r>
      <w:r w:rsidRPr="00AC00B2">
        <w:rPr>
          <w:sz w:val="22"/>
          <w:szCs w:val="22"/>
          <w:lang w:val="sr-Latn-ME"/>
        </w:rPr>
        <w:t xml:space="preserve">a je blag i uglavnom bez kliničkih simptoma. </w:t>
      </w:r>
    </w:p>
    <w:p w14:paraId="0D2EFAA3" w14:textId="77777777" w:rsidR="008C52D7" w:rsidRPr="00AC00B2" w:rsidRDefault="008C52D7" w:rsidP="008C52D7">
      <w:pPr>
        <w:jc w:val="both"/>
        <w:rPr>
          <w:sz w:val="22"/>
          <w:szCs w:val="22"/>
          <w:lang w:val="sr-Latn-ME"/>
        </w:rPr>
      </w:pPr>
    </w:p>
    <w:p w14:paraId="5E520220" w14:textId="77777777" w:rsidR="008C52D7" w:rsidRPr="00AC00B2" w:rsidRDefault="008C52D7" w:rsidP="008C52D7">
      <w:pPr>
        <w:jc w:val="both"/>
        <w:rPr>
          <w:b/>
          <w:sz w:val="22"/>
          <w:szCs w:val="22"/>
          <w:lang w:val="sr-Latn-ME"/>
        </w:rPr>
      </w:pPr>
      <w:r w:rsidRPr="00AC00B2">
        <w:rPr>
          <w:b/>
          <w:sz w:val="22"/>
          <w:szCs w:val="22"/>
          <w:lang w:val="sr-Latn-ME"/>
        </w:rPr>
        <w:t>Hepatobilijarni poremećaji:</w:t>
      </w:r>
    </w:p>
    <w:p w14:paraId="0B286756" w14:textId="2D4D44A6" w:rsidR="008C52D7" w:rsidRPr="00AC00B2" w:rsidRDefault="008C52D7" w:rsidP="008C52D7">
      <w:pPr>
        <w:jc w:val="both"/>
        <w:rPr>
          <w:sz w:val="22"/>
          <w:szCs w:val="22"/>
          <w:lang w:val="sr-Latn-ME"/>
        </w:rPr>
      </w:pPr>
      <w:r w:rsidRPr="00AC00B2">
        <w:rPr>
          <w:sz w:val="22"/>
          <w:szCs w:val="22"/>
          <w:lang w:val="sr-Latn-ME"/>
        </w:rPr>
        <w:t xml:space="preserve">Uočen je poremećaj funkcije jetre kod pacijenata sa normalnim početnim </w:t>
      </w:r>
      <w:r w:rsidR="0072136F" w:rsidRPr="00AC00B2">
        <w:rPr>
          <w:sz w:val="22"/>
          <w:szCs w:val="22"/>
          <w:lang w:val="sr-Latn-ME"/>
        </w:rPr>
        <w:t>vrijednosti</w:t>
      </w:r>
      <w:r w:rsidRPr="00AC00B2">
        <w:rPr>
          <w:sz w:val="22"/>
          <w:szCs w:val="22"/>
          <w:lang w:val="sr-Latn-ME"/>
        </w:rPr>
        <w:t xml:space="preserve">ma, uključujući porast ukupnog bilirubina kod 5%, </w:t>
      </w:r>
      <w:r w:rsidR="006C2690" w:rsidRPr="00AC00B2">
        <w:rPr>
          <w:sz w:val="22"/>
          <w:szCs w:val="22"/>
          <w:lang w:val="sr-Latn-ME"/>
        </w:rPr>
        <w:t>AST</w:t>
      </w:r>
      <w:r w:rsidRPr="00AC00B2">
        <w:rPr>
          <w:sz w:val="22"/>
          <w:szCs w:val="22"/>
          <w:lang w:val="sr-Latn-ME"/>
        </w:rPr>
        <w:t xml:space="preserve"> kod 15% i alkalne fosfataze kod 24% pacijenata. Ovi poremećaji su generalno blagi i reverzibilni kod oko polovine pacijenata.</w:t>
      </w:r>
    </w:p>
    <w:p w14:paraId="2810FC53" w14:textId="77777777" w:rsidR="008C52D7" w:rsidRPr="00AC00B2" w:rsidRDefault="008C52D7" w:rsidP="008C52D7">
      <w:pPr>
        <w:jc w:val="both"/>
        <w:rPr>
          <w:sz w:val="22"/>
          <w:szCs w:val="22"/>
          <w:lang w:val="sr-Latn-ME"/>
        </w:rPr>
      </w:pPr>
    </w:p>
    <w:p w14:paraId="2EACCAD4" w14:textId="77777777" w:rsidR="008C52D7" w:rsidRPr="00AC00B2" w:rsidRDefault="008C52D7" w:rsidP="008C52D7">
      <w:pPr>
        <w:jc w:val="both"/>
        <w:rPr>
          <w:sz w:val="22"/>
          <w:szCs w:val="22"/>
          <w:lang w:val="sr-Latn-ME"/>
        </w:rPr>
      </w:pPr>
      <w:r w:rsidRPr="00AC00B2">
        <w:rPr>
          <w:sz w:val="22"/>
          <w:szCs w:val="22"/>
          <w:lang w:val="sr-Latn-ME"/>
        </w:rPr>
        <w:t>U ograničenim serijama pacijenata koji su dobijali veoma visoke doze karboplatin injekcija i imali autolognu transplantaciju koštane srži, javio se izraženiji porast enzima u funkcionalnim testovima jetre.</w:t>
      </w:r>
    </w:p>
    <w:p w14:paraId="35EDF637" w14:textId="77777777" w:rsidR="008C52D7" w:rsidRPr="00AC00B2" w:rsidRDefault="008C52D7" w:rsidP="008C52D7">
      <w:pPr>
        <w:jc w:val="both"/>
        <w:rPr>
          <w:sz w:val="22"/>
          <w:szCs w:val="22"/>
          <w:lang w:val="sr-Latn-ME"/>
        </w:rPr>
      </w:pPr>
    </w:p>
    <w:p w14:paraId="050B7599" w14:textId="33537977" w:rsidR="008C52D7" w:rsidRPr="00AC00B2" w:rsidRDefault="008C52D7" w:rsidP="008C52D7">
      <w:pPr>
        <w:jc w:val="both"/>
        <w:rPr>
          <w:sz w:val="22"/>
          <w:szCs w:val="22"/>
          <w:lang w:val="sr-Latn-ME"/>
        </w:rPr>
      </w:pPr>
      <w:r w:rsidRPr="00AC00B2">
        <w:rPr>
          <w:sz w:val="22"/>
          <w:szCs w:val="22"/>
          <w:lang w:val="sr-Latn-ME"/>
        </w:rPr>
        <w:t xml:space="preserve">Nakon </w:t>
      </w:r>
      <w:r w:rsidR="009A575B" w:rsidRPr="00AC00B2">
        <w:rPr>
          <w:sz w:val="22"/>
          <w:szCs w:val="22"/>
          <w:lang w:val="sr-Latn-ME"/>
        </w:rPr>
        <w:t>primjene</w:t>
      </w:r>
      <w:r w:rsidRPr="00AC00B2">
        <w:rPr>
          <w:sz w:val="22"/>
          <w:szCs w:val="22"/>
          <w:lang w:val="sr-Latn-ME"/>
        </w:rPr>
        <w:t xml:space="preserve"> visokih doza karboplatina javili su se slučajevi akutne, fulminantne nekroze hepatocita.</w:t>
      </w:r>
    </w:p>
    <w:p w14:paraId="23AB2B5A" w14:textId="77777777" w:rsidR="008C52D7" w:rsidRPr="00AC00B2" w:rsidRDefault="008C52D7" w:rsidP="008C52D7">
      <w:pPr>
        <w:jc w:val="both"/>
        <w:rPr>
          <w:sz w:val="22"/>
          <w:szCs w:val="22"/>
          <w:lang w:val="sr-Latn-ME"/>
        </w:rPr>
      </w:pPr>
    </w:p>
    <w:p w14:paraId="78AADB15" w14:textId="77777777" w:rsidR="008C52D7" w:rsidRPr="00AC00B2" w:rsidRDefault="008C52D7" w:rsidP="008C52D7">
      <w:pPr>
        <w:jc w:val="both"/>
        <w:rPr>
          <w:b/>
          <w:sz w:val="22"/>
          <w:szCs w:val="22"/>
          <w:lang w:val="sr-Latn-ME"/>
        </w:rPr>
      </w:pPr>
      <w:r w:rsidRPr="00AC00B2">
        <w:rPr>
          <w:b/>
          <w:sz w:val="22"/>
          <w:szCs w:val="22"/>
          <w:lang w:val="sr-Latn-ME"/>
        </w:rPr>
        <w:lastRenderedPageBreak/>
        <w:t>Alergijske reakcije:</w:t>
      </w:r>
    </w:p>
    <w:p w14:paraId="4DA3A818" w14:textId="77777777" w:rsidR="008C52D7" w:rsidRPr="00AC00B2" w:rsidRDefault="008C52D7" w:rsidP="008C52D7">
      <w:pPr>
        <w:jc w:val="both"/>
        <w:rPr>
          <w:sz w:val="22"/>
          <w:szCs w:val="22"/>
          <w:lang w:val="sr-Latn-ME"/>
        </w:rPr>
      </w:pPr>
      <w:r w:rsidRPr="00AC00B2">
        <w:rPr>
          <w:sz w:val="22"/>
          <w:szCs w:val="22"/>
          <w:lang w:val="sr-Latn-ME"/>
        </w:rPr>
        <w:t>Anafilaktički tip reakcija, nekada fatalnih, se može javiti nekoliko minuta nakon davanja injekcije karboplatina: edem lica, dispnea, tahikardija, nizak krvni pritisak, urtikarija, anafilaktički šok, bronhospazam.</w:t>
      </w:r>
    </w:p>
    <w:p w14:paraId="1A74771D" w14:textId="77777777" w:rsidR="008C52D7" w:rsidRPr="00AC00B2" w:rsidRDefault="008C52D7" w:rsidP="008C52D7">
      <w:pPr>
        <w:jc w:val="both"/>
        <w:rPr>
          <w:sz w:val="22"/>
          <w:szCs w:val="22"/>
          <w:lang w:val="sr-Latn-ME"/>
        </w:rPr>
      </w:pPr>
    </w:p>
    <w:p w14:paraId="010A5793" w14:textId="77777777" w:rsidR="008C52D7" w:rsidRPr="00AC00B2" w:rsidRDefault="008C52D7" w:rsidP="008C52D7">
      <w:pPr>
        <w:jc w:val="both"/>
        <w:rPr>
          <w:b/>
          <w:sz w:val="22"/>
          <w:szCs w:val="22"/>
          <w:lang w:val="sr-Latn-ME"/>
        </w:rPr>
      </w:pPr>
      <w:r w:rsidRPr="00AC00B2">
        <w:rPr>
          <w:b/>
          <w:sz w:val="22"/>
          <w:szCs w:val="22"/>
          <w:lang w:val="sr-Latn-ME"/>
        </w:rPr>
        <w:t>Ostala neželjena dejstva:</w:t>
      </w:r>
    </w:p>
    <w:p w14:paraId="04CE532F" w14:textId="77777777" w:rsidR="008C52D7" w:rsidRPr="00AC00B2" w:rsidRDefault="008C52D7" w:rsidP="008C52D7">
      <w:pPr>
        <w:jc w:val="both"/>
        <w:rPr>
          <w:sz w:val="22"/>
          <w:szCs w:val="22"/>
          <w:lang w:val="sr-Latn-ME"/>
        </w:rPr>
      </w:pPr>
      <w:r w:rsidRPr="00AC00B2">
        <w:rPr>
          <w:sz w:val="22"/>
          <w:szCs w:val="22"/>
          <w:lang w:val="sr-Latn-ME"/>
        </w:rPr>
        <w:t>Prijavljeni su sekundarni akutni maligniteti nakon citotokisčnih kombinovanih terapija koje sadrže karboplatin.</w:t>
      </w:r>
    </w:p>
    <w:p w14:paraId="7A59EF10" w14:textId="77777777" w:rsidR="008C52D7" w:rsidRPr="00AC00B2" w:rsidRDefault="008C52D7" w:rsidP="008C52D7">
      <w:pPr>
        <w:jc w:val="both"/>
        <w:rPr>
          <w:sz w:val="22"/>
          <w:szCs w:val="22"/>
          <w:lang w:val="sr-Latn-ME"/>
        </w:rPr>
      </w:pPr>
    </w:p>
    <w:p w14:paraId="67353EF7" w14:textId="657BAA13" w:rsidR="008C52D7" w:rsidRPr="00AC00B2" w:rsidRDefault="008C52D7" w:rsidP="008C52D7">
      <w:pPr>
        <w:jc w:val="both"/>
        <w:rPr>
          <w:sz w:val="22"/>
          <w:szCs w:val="22"/>
          <w:lang w:val="sr-Latn-ME"/>
        </w:rPr>
      </w:pPr>
      <w:r w:rsidRPr="00AC00B2">
        <w:rPr>
          <w:sz w:val="22"/>
          <w:szCs w:val="22"/>
          <w:lang w:val="sr-Latn-ME"/>
        </w:rPr>
        <w:t>Po</w:t>
      </w:r>
      <w:r w:rsidR="00273F2A" w:rsidRPr="00AC00B2">
        <w:rPr>
          <w:sz w:val="22"/>
          <w:szCs w:val="22"/>
          <w:lang w:val="sr-Latn-ME"/>
        </w:rPr>
        <w:t>vremen</w:t>
      </w:r>
      <w:r w:rsidRPr="00AC00B2">
        <w:rPr>
          <w:sz w:val="22"/>
          <w:szCs w:val="22"/>
          <w:lang w:val="sr-Latn-ME"/>
        </w:rPr>
        <w:t>o su uočeni alopecija, groznica i drhtavica, mukozitis, astenija, malaksalost, kao i dizgeuzija.</w:t>
      </w:r>
    </w:p>
    <w:p w14:paraId="00BD77F4" w14:textId="77777777" w:rsidR="008C52D7" w:rsidRPr="00AC00B2" w:rsidRDefault="008C52D7" w:rsidP="008C52D7">
      <w:pPr>
        <w:jc w:val="both"/>
        <w:rPr>
          <w:sz w:val="22"/>
          <w:szCs w:val="22"/>
          <w:lang w:val="sr-Latn-ME"/>
        </w:rPr>
      </w:pPr>
    </w:p>
    <w:p w14:paraId="7FAF8688" w14:textId="77777777" w:rsidR="008C52D7" w:rsidRPr="00AC00B2" w:rsidRDefault="008C52D7" w:rsidP="008C52D7">
      <w:pPr>
        <w:jc w:val="both"/>
        <w:rPr>
          <w:sz w:val="22"/>
          <w:szCs w:val="22"/>
          <w:lang w:val="sr-Latn-ME"/>
        </w:rPr>
      </w:pPr>
      <w:r w:rsidRPr="00AC00B2">
        <w:rPr>
          <w:sz w:val="22"/>
          <w:szCs w:val="22"/>
          <w:lang w:val="sr-Latn-ME"/>
        </w:rPr>
        <w:t>U izolovanim slučajevima javio se hemolitičko-uremijski sindrom.</w:t>
      </w:r>
    </w:p>
    <w:p w14:paraId="0BC906C6" w14:textId="77777777" w:rsidR="008C52D7" w:rsidRPr="00AC00B2" w:rsidRDefault="008C52D7" w:rsidP="008C52D7">
      <w:pPr>
        <w:jc w:val="both"/>
        <w:rPr>
          <w:sz w:val="22"/>
          <w:szCs w:val="22"/>
          <w:lang w:val="sr-Latn-ME"/>
        </w:rPr>
      </w:pPr>
    </w:p>
    <w:p w14:paraId="3A158038" w14:textId="77777777" w:rsidR="008C52D7" w:rsidRPr="00AC00B2" w:rsidRDefault="008C52D7" w:rsidP="008C52D7">
      <w:pPr>
        <w:jc w:val="both"/>
        <w:rPr>
          <w:sz w:val="22"/>
          <w:szCs w:val="22"/>
          <w:lang w:val="sr-Latn-ME"/>
        </w:rPr>
      </w:pPr>
      <w:r w:rsidRPr="00AC00B2">
        <w:rPr>
          <w:sz w:val="22"/>
          <w:szCs w:val="22"/>
          <w:lang w:val="sr-Latn-ME"/>
        </w:rPr>
        <w:t>Prijavljeni su izolovani slučajevi kardiovaskularnih incidenata (srčana insuficijencija, embolija) kao i izolovani slučajevi cerebrovaskularnih akcidenata.</w:t>
      </w:r>
    </w:p>
    <w:p w14:paraId="65E4B736" w14:textId="77777777" w:rsidR="008C52D7" w:rsidRPr="00AC00B2" w:rsidRDefault="008C52D7" w:rsidP="008C52D7">
      <w:pPr>
        <w:jc w:val="both"/>
        <w:rPr>
          <w:sz w:val="22"/>
          <w:szCs w:val="22"/>
          <w:lang w:val="sr-Latn-ME"/>
        </w:rPr>
      </w:pPr>
    </w:p>
    <w:p w14:paraId="12558EC7" w14:textId="77777777" w:rsidR="008C52D7" w:rsidRPr="00AC00B2" w:rsidRDefault="008C52D7" w:rsidP="008C52D7">
      <w:pPr>
        <w:jc w:val="both"/>
        <w:rPr>
          <w:sz w:val="22"/>
          <w:szCs w:val="22"/>
          <w:lang w:val="sr-Latn-ME"/>
        </w:rPr>
      </w:pPr>
      <w:r w:rsidRPr="00AC00B2">
        <w:rPr>
          <w:sz w:val="22"/>
          <w:szCs w:val="22"/>
          <w:lang w:val="sr-Latn-ME"/>
        </w:rPr>
        <w:t>Prijavljeni su slučajevi hipertenzije.</w:t>
      </w:r>
    </w:p>
    <w:p w14:paraId="77531AF1" w14:textId="77777777" w:rsidR="008C52D7" w:rsidRPr="00AC00B2" w:rsidRDefault="008C52D7" w:rsidP="008C52D7">
      <w:pPr>
        <w:jc w:val="both"/>
        <w:rPr>
          <w:sz w:val="22"/>
          <w:szCs w:val="22"/>
          <w:lang w:val="sr-Latn-ME"/>
        </w:rPr>
      </w:pPr>
    </w:p>
    <w:p w14:paraId="4A3D87A9" w14:textId="77777777" w:rsidR="008C52D7" w:rsidRPr="00AC00B2" w:rsidRDefault="008C52D7" w:rsidP="008C52D7">
      <w:pPr>
        <w:jc w:val="both"/>
        <w:rPr>
          <w:sz w:val="22"/>
          <w:szCs w:val="22"/>
          <w:u w:val="single"/>
          <w:lang w:val="sr-Latn-ME"/>
        </w:rPr>
      </w:pPr>
      <w:r w:rsidRPr="00AC00B2">
        <w:rPr>
          <w:sz w:val="22"/>
          <w:szCs w:val="22"/>
          <w:u w:val="single"/>
          <w:lang w:val="sr-Latn-ME"/>
        </w:rPr>
        <w:t>Lokalne reakcije</w:t>
      </w:r>
    </w:p>
    <w:p w14:paraId="358A3ED4" w14:textId="2A8296A2" w:rsidR="008C52D7" w:rsidRPr="00AC00B2" w:rsidRDefault="008C52D7" w:rsidP="008C52D7">
      <w:pPr>
        <w:jc w:val="both"/>
        <w:rPr>
          <w:sz w:val="22"/>
          <w:szCs w:val="22"/>
          <w:lang w:val="sr-Latn-ME"/>
        </w:rPr>
      </w:pPr>
      <w:r w:rsidRPr="00AC00B2">
        <w:rPr>
          <w:sz w:val="22"/>
          <w:szCs w:val="22"/>
          <w:lang w:val="sr-Latn-ME"/>
        </w:rPr>
        <w:t xml:space="preserve">Prijavljene su reakcije na </w:t>
      </w:r>
      <w:r w:rsidR="0072136F" w:rsidRPr="00AC00B2">
        <w:rPr>
          <w:sz w:val="22"/>
          <w:szCs w:val="22"/>
          <w:lang w:val="sr-Latn-ME"/>
        </w:rPr>
        <w:t>mjestu</w:t>
      </w:r>
      <w:r w:rsidRPr="00AC00B2">
        <w:rPr>
          <w:sz w:val="22"/>
          <w:szCs w:val="22"/>
          <w:lang w:val="sr-Latn-ME"/>
        </w:rPr>
        <w:t xml:space="preserve"> </w:t>
      </w:r>
      <w:r w:rsidR="009A575B" w:rsidRPr="00AC00B2">
        <w:rPr>
          <w:sz w:val="22"/>
          <w:szCs w:val="22"/>
          <w:lang w:val="sr-Latn-ME"/>
        </w:rPr>
        <w:t>primjene</w:t>
      </w:r>
      <w:r w:rsidRPr="00AC00B2">
        <w:rPr>
          <w:sz w:val="22"/>
          <w:szCs w:val="22"/>
          <w:lang w:val="sr-Latn-ME"/>
        </w:rPr>
        <w:t xml:space="preserve"> </w:t>
      </w:r>
      <w:r w:rsidR="00163DAF" w:rsidRPr="00AC00B2">
        <w:rPr>
          <w:sz w:val="22"/>
          <w:szCs w:val="22"/>
          <w:lang w:val="sr-Latn-ME"/>
        </w:rPr>
        <w:t>lijeka</w:t>
      </w:r>
      <w:r w:rsidRPr="00AC00B2">
        <w:rPr>
          <w:sz w:val="22"/>
          <w:szCs w:val="22"/>
          <w:lang w:val="sr-Latn-ME"/>
        </w:rPr>
        <w:t xml:space="preserve"> (pečenje, bol, crvenilo, oticanje, urtikarija, nekroza u vezi sa ekstravazacijom).</w:t>
      </w:r>
    </w:p>
    <w:p w14:paraId="0A841E66" w14:textId="77777777" w:rsidR="008C52D7" w:rsidRPr="00AC00B2" w:rsidRDefault="008C52D7" w:rsidP="008C52D7">
      <w:pPr>
        <w:tabs>
          <w:tab w:val="left" w:pos="284"/>
        </w:tabs>
        <w:jc w:val="both"/>
        <w:rPr>
          <w:sz w:val="22"/>
          <w:szCs w:val="22"/>
          <w:lang w:val="sr-Latn-ME"/>
        </w:rPr>
      </w:pPr>
    </w:p>
    <w:p w14:paraId="098EE049" w14:textId="54388D64" w:rsidR="008C52D7" w:rsidRPr="00AC00B2" w:rsidRDefault="008C52D7" w:rsidP="008C52D7">
      <w:pPr>
        <w:tabs>
          <w:tab w:val="left" w:pos="284"/>
        </w:tabs>
        <w:jc w:val="both"/>
        <w:rPr>
          <w:b/>
          <w:bCs/>
          <w:sz w:val="22"/>
          <w:szCs w:val="22"/>
          <w:lang w:val="sr-Latn-ME"/>
        </w:rPr>
      </w:pPr>
      <w:r w:rsidRPr="00AC00B2">
        <w:rPr>
          <w:b/>
          <w:bCs/>
          <w:sz w:val="22"/>
          <w:szCs w:val="22"/>
          <w:lang w:val="sr-Latn-ME"/>
        </w:rPr>
        <w:t>Predoziranje</w:t>
      </w:r>
    </w:p>
    <w:p w14:paraId="493F10F5" w14:textId="77777777" w:rsidR="008C52D7" w:rsidRPr="00AC00B2" w:rsidRDefault="008C52D7" w:rsidP="008C52D7">
      <w:pPr>
        <w:autoSpaceDE w:val="0"/>
        <w:autoSpaceDN w:val="0"/>
        <w:adjustRightInd w:val="0"/>
        <w:rPr>
          <w:sz w:val="22"/>
          <w:szCs w:val="22"/>
          <w:lang w:val="sr-Latn-ME" w:eastAsia="zh-TW"/>
        </w:rPr>
      </w:pPr>
    </w:p>
    <w:p w14:paraId="137A68F0" w14:textId="18952426" w:rsidR="008C52D7" w:rsidRPr="00AC00B2" w:rsidRDefault="008C52D7" w:rsidP="00F97476">
      <w:pPr>
        <w:autoSpaceDE w:val="0"/>
        <w:autoSpaceDN w:val="0"/>
        <w:adjustRightInd w:val="0"/>
        <w:jc w:val="both"/>
        <w:rPr>
          <w:sz w:val="22"/>
          <w:szCs w:val="22"/>
          <w:lang w:val="sr-Latn-ME" w:eastAsia="zh-TW"/>
        </w:rPr>
      </w:pPr>
      <w:r w:rsidRPr="00AC00B2">
        <w:rPr>
          <w:sz w:val="22"/>
          <w:szCs w:val="22"/>
          <w:lang w:val="sr-Latn-ME" w:eastAsia="zh-TW"/>
        </w:rPr>
        <w:t>Nije poznat antidot za predoziranje karboplatinom. Pretpostavlja se da bi komplikacije vezane za predoziranje mogle da se odnose na mijelosupresiju kao i na poreme</w:t>
      </w:r>
      <w:r w:rsidRPr="00AC00B2">
        <w:rPr>
          <w:rFonts w:eastAsia="TimesNewRoman"/>
          <w:sz w:val="22"/>
          <w:szCs w:val="22"/>
          <w:lang w:val="sr-Latn-ME" w:eastAsia="zh-TW"/>
        </w:rPr>
        <w:t>ć</w:t>
      </w:r>
      <w:r w:rsidRPr="00AC00B2">
        <w:rPr>
          <w:sz w:val="22"/>
          <w:szCs w:val="22"/>
          <w:lang w:val="sr-Latn-ME" w:eastAsia="zh-TW"/>
        </w:rPr>
        <w:t>aj funkcije bubrega i jetre i oštećenje sluha. Upotreba većih doza karboplatin injekcija od preporučenih bila je povezana sa gubitkom vida (</w:t>
      </w:r>
      <w:r w:rsidR="00BF3AAF" w:rsidRPr="00AC00B2">
        <w:rPr>
          <w:sz w:val="22"/>
          <w:szCs w:val="22"/>
          <w:lang w:val="sr-Latn-ME" w:eastAsia="zh-TW"/>
        </w:rPr>
        <w:t>vidjeti</w:t>
      </w:r>
      <w:r w:rsidRPr="00AC00B2">
        <w:rPr>
          <w:sz w:val="22"/>
          <w:szCs w:val="22"/>
          <w:lang w:val="sr-Latn-ME" w:eastAsia="zh-TW"/>
        </w:rPr>
        <w:t xml:space="preserve"> </w:t>
      </w:r>
      <w:r w:rsidR="006C2690" w:rsidRPr="00AC00B2">
        <w:rPr>
          <w:sz w:val="22"/>
          <w:szCs w:val="22"/>
          <w:lang w:val="sr-Latn-ME" w:eastAsia="zh-TW"/>
        </w:rPr>
        <w:t>dio</w:t>
      </w:r>
      <w:r w:rsidRPr="00AC00B2">
        <w:rPr>
          <w:sz w:val="22"/>
          <w:szCs w:val="22"/>
          <w:lang w:val="sr-Latn-ME" w:eastAsia="zh-TW"/>
        </w:rPr>
        <w:t xml:space="preserve"> Posebna upozorenja i m</w:t>
      </w:r>
      <w:r w:rsidR="009A575B" w:rsidRPr="00AC00B2">
        <w:rPr>
          <w:sz w:val="22"/>
          <w:szCs w:val="22"/>
          <w:lang w:val="sr-Latn-ME" w:eastAsia="zh-TW"/>
        </w:rPr>
        <w:t>j</w:t>
      </w:r>
      <w:r w:rsidRPr="00AC00B2">
        <w:rPr>
          <w:sz w:val="22"/>
          <w:szCs w:val="22"/>
          <w:lang w:val="sr-Latn-ME" w:eastAsia="zh-TW"/>
        </w:rPr>
        <w:t xml:space="preserve">ere opreza pri upotrebi </w:t>
      </w:r>
      <w:r w:rsidR="00163DAF" w:rsidRPr="00AC00B2">
        <w:rPr>
          <w:sz w:val="22"/>
          <w:szCs w:val="22"/>
          <w:lang w:val="sr-Latn-ME" w:eastAsia="zh-TW"/>
        </w:rPr>
        <w:t>lijeka</w:t>
      </w:r>
      <w:r w:rsidRPr="00AC00B2">
        <w:rPr>
          <w:sz w:val="22"/>
          <w:szCs w:val="22"/>
          <w:lang w:val="sr-Latn-ME" w:eastAsia="zh-TW"/>
        </w:rPr>
        <w:t>).</w:t>
      </w:r>
    </w:p>
    <w:p w14:paraId="51B9DB38" w14:textId="77777777" w:rsidR="00E43FC6" w:rsidRPr="00AC00B2" w:rsidRDefault="00E43FC6" w:rsidP="00590ED9">
      <w:pPr>
        <w:tabs>
          <w:tab w:val="left" w:pos="284"/>
        </w:tabs>
        <w:jc w:val="both"/>
        <w:rPr>
          <w:b/>
          <w:bCs/>
          <w:sz w:val="22"/>
          <w:szCs w:val="22"/>
          <w:lang w:val="sr-Latn-ME"/>
        </w:rPr>
      </w:pPr>
    </w:p>
    <w:p w14:paraId="570F22E4" w14:textId="2C989215" w:rsidR="008C52D7" w:rsidRPr="00AC00B2" w:rsidRDefault="008C52D7" w:rsidP="00F97476">
      <w:pPr>
        <w:tabs>
          <w:tab w:val="left" w:pos="284"/>
        </w:tabs>
        <w:jc w:val="both"/>
        <w:rPr>
          <w:b/>
          <w:bCs/>
          <w:sz w:val="22"/>
          <w:szCs w:val="22"/>
          <w:lang w:val="sr-Latn-ME"/>
        </w:rPr>
      </w:pPr>
      <w:r w:rsidRPr="00AC00B2">
        <w:rPr>
          <w:b/>
          <w:bCs/>
          <w:sz w:val="22"/>
          <w:szCs w:val="22"/>
          <w:lang w:val="sr-Latn-ME"/>
        </w:rPr>
        <w:t xml:space="preserve">Lista pomoćnih supstanci </w:t>
      </w:r>
    </w:p>
    <w:p w14:paraId="7ABA76DE" w14:textId="1DE97957" w:rsidR="008C52D7" w:rsidRPr="00AC00B2" w:rsidRDefault="008C52D7" w:rsidP="008C52D7">
      <w:pPr>
        <w:tabs>
          <w:tab w:val="left" w:pos="284"/>
        </w:tabs>
        <w:jc w:val="both"/>
        <w:rPr>
          <w:sz w:val="22"/>
          <w:szCs w:val="22"/>
          <w:lang w:val="sr-Latn-ME" w:eastAsia="zh-TW"/>
        </w:rPr>
      </w:pPr>
    </w:p>
    <w:p w14:paraId="5E6F0E05" w14:textId="77777777" w:rsidR="008C52D7" w:rsidRPr="00AC00B2" w:rsidRDefault="008C52D7" w:rsidP="008C52D7">
      <w:pPr>
        <w:tabs>
          <w:tab w:val="left" w:pos="284"/>
        </w:tabs>
        <w:jc w:val="both"/>
        <w:rPr>
          <w:sz w:val="22"/>
          <w:szCs w:val="22"/>
          <w:lang w:val="sr-Latn-ME" w:eastAsia="zh-TW"/>
        </w:rPr>
      </w:pPr>
      <w:r w:rsidRPr="00AC00B2">
        <w:rPr>
          <w:sz w:val="22"/>
          <w:szCs w:val="22"/>
          <w:lang w:val="sr-Latn-ME" w:eastAsia="zh-TW"/>
        </w:rPr>
        <w:t>Voda za injekcije.</w:t>
      </w:r>
    </w:p>
    <w:p w14:paraId="6579BAE5" w14:textId="77777777" w:rsidR="008C52D7" w:rsidRPr="00AC00B2" w:rsidRDefault="008C52D7" w:rsidP="008C52D7">
      <w:pPr>
        <w:tabs>
          <w:tab w:val="left" w:pos="284"/>
        </w:tabs>
        <w:jc w:val="both"/>
        <w:rPr>
          <w:sz w:val="22"/>
          <w:szCs w:val="22"/>
          <w:lang w:val="sr-Latn-ME"/>
        </w:rPr>
      </w:pPr>
    </w:p>
    <w:p w14:paraId="0A03BE4F" w14:textId="74290605" w:rsidR="008C52D7" w:rsidRPr="00AC00B2" w:rsidRDefault="008C52D7" w:rsidP="008C52D7">
      <w:pPr>
        <w:tabs>
          <w:tab w:val="left" w:pos="284"/>
        </w:tabs>
        <w:jc w:val="both"/>
        <w:rPr>
          <w:b/>
          <w:bCs/>
          <w:sz w:val="22"/>
          <w:szCs w:val="22"/>
          <w:lang w:val="sr-Latn-ME"/>
        </w:rPr>
      </w:pPr>
      <w:r w:rsidRPr="00AC00B2">
        <w:rPr>
          <w:b/>
          <w:bCs/>
          <w:sz w:val="22"/>
          <w:szCs w:val="22"/>
          <w:lang w:val="sr-Latn-ME"/>
        </w:rPr>
        <w:t>Inkompatibilnost</w:t>
      </w:r>
      <w:r w:rsidR="000072F9" w:rsidRPr="00AC00B2">
        <w:rPr>
          <w:b/>
          <w:bCs/>
          <w:sz w:val="22"/>
          <w:szCs w:val="22"/>
          <w:lang w:val="sr-Latn-ME"/>
        </w:rPr>
        <w:t>i</w:t>
      </w:r>
    </w:p>
    <w:p w14:paraId="4CA88B61" w14:textId="77777777" w:rsidR="008C52D7" w:rsidRPr="00AC00B2" w:rsidRDefault="008C52D7" w:rsidP="008C52D7">
      <w:pPr>
        <w:tabs>
          <w:tab w:val="left" w:pos="284"/>
        </w:tabs>
        <w:jc w:val="both"/>
        <w:rPr>
          <w:b/>
          <w:bCs/>
          <w:sz w:val="22"/>
          <w:szCs w:val="22"/>
          <w:lang w:val="sr-Latn-ME"/>
        </w:rPr>
      </w:pPr>
    </w:p>
    <w:p w14:paraId="78F7E84B" w14:textId="77777777" w:rsidR="008C52D7" w:rsidRPr="00AC00B2" w:rsidRDefault="008C52D7" w:rsidP="008C52D7">
      <w:pPr>
        <w:tabs>
          <w:tab w:val="left" w:pos="284"/>
        </w:tabs>
        <w:jc w:val="both"/>
        <w:rPr>
          <w:sz w:val="22"/>
          <w:szCs w:val="22"/>
          <w:lang w:val="sr-Latn-ME" w:eastAsia="zh-TW"/>
        </w:rPr>
      </w:pPr>
      <w:r w:rsidRPr="00AC00B2">
        <w:rPr>
          <w:sz w:val="22"/>
          <w:szCs w:val="22"/>
          <w:lang w:val="sr-Latn-ME" w:eastAsia="zh-TW"/>
        </w:rPr>
        <w:t xml:space="preserve">Karboplatin može dovesti do stvaranja precipitata u kontaktu sa aluminijumom. </w:t>
      </w:r>
    </w:p>
    <w:p w14:paraId="59978034" w14:textId="6DEB8D1F" w:rsidR="008C52D7" w:rsidRPr="00AC00B2" w:rsidRDefault="000072F9" w:rsidP="008C52D7">
      <w:pPr>
        <w:tabs>
          <w:tab w:val="left" w:pos="284"/>
        </w:tabs>
        <w:jc w:val="both"/>
        <w:rPr>
          <w:sz w:val="22"/>
          <w:szCs w:val="22"/>
          <w:lang w:val="sr-Latn-ME" w:eastAsia="zh-TW"/>
        </w:rPr>
      </w:pPr>
      <w:r w:rsidRPr="00AC00B2">
        <w:rPr>
          <w:sz w:val="22"/>
          <w:szCs w:val="22"/>
          <w:lang w:val="sr-Latn-ME" w:eastAsia="zh-TW"/>
        </w:rPr>
        <w:t>Ovaj lijek se ne smije miješati sa drugim ljekovima, osim</w:t>
      </w:r>
      <w:r w:rsidR="008C52D7" w:rsidRPr="00AC00B2">
        <w:rPr>
          <w:sz w:val="22"/>
          <w:szCs w:val="22"/>
          <w:lang w:val="sr-Latn-ME" w:eastAsia="zh-TW"/>
        </w:rPr>
        <w:t xml:space="preserve"> sa 5%</w:t>
      </w:r>
      <w:r w:rsidR="00A66E7D" w:rsidRPr="00AC00B2">
        <w:rPr>
          <w:sz w:val="22"/>
          <w:szCs w:val="22"/>
          <w:lang w:val="sr-Latn-ME" w:eastAsia="zh-TW"/>
        </w:rPr>
        <w:t xml:space="preserve"> rastvorom</w:t>
      </w:r>
      <w:r w:rsidR="008C52D7" w:rsidRPr="00AC00B2">
        <w:rPr>
          <w:sz w:val="22"/>
          <w:szCs w:val="22"/>
          <w:lang w:val="sr-Latn-ME" w:eastAsia="zh-TW"/>
        </w:rPr>
        <w:t xml:space="preserve"> glukoz</w:t>
      </w:r>
      <w:r w:rsidR="00A66E7D" w:rsidRPr="00AC00B2">
        <w:rPr>
          <w:sz w:val="22"/>
          <w:szCs w:val="22"/>
          <w:lang w:val="sr-Latn-ME" w:eastAsia="zh-TW"/>
        </w:rPr>
        <w:t>e</w:t>
      </w:r>
      <w:r w:rsidR="008C52D7" w:rsidRPr="00AC00B2">
        <w:rPr>
          <w:sz w:val="22"/>
          <w:szCs w:val="22"/>
          <w:lang w:val="sr-Latn-ME" w:eastAsia="zh-TW"/>
        </w:rPr>
        <w:t>.</w:t>
      </w:r>
    </w:p>
    <w:p w14:paraId="241E2794" w14:textId="77777777" w:rsidR="008C52D7" w:rsidRPr="00AC00B2" w:rsidRDefault="008C52D7" w:rsidP="008C52D7">
      <w:pPr>
        <w:tabs>
          <w:tab w:val="left" w:pos="284"/>
        </w:tabs>
        <w:jc w:val="both"/>
        <w:rPr>
          <w:sz w:val="22"/>
          <w:szCs w:val="22"/>
          <w:lang w:val="sr-Latn-ME"/>
        </w:rPr>
      </w:pPr>
    </w:p>
    <w:p w14:paraId="33E126B1" w14:textId="77777777" w:rsidR="008C52D7" w:rsidRPr="00AC00B2" w:rsidRDefault="008C52D7" w:rsidP="008C52D7">
      <w:pPr>
        <w:tabs>
          <w:tab w:val="left" w:pos="284"/>
        </w:tabs>
        <w:jc w:val="both"/>
        <w:rPr>
          <w:b/>
          <w:bCs/>
          <w:sz w:val="22"/>
          <w:szCs w:val="22"/>
          <w:lang w:val="sr-Latn-ME"/>
        </w:rPr>
      </w:pPr>
      <w:r w:rsidRPr="00AC00B2">
        <w:rPr>
          <w:b/>
          <w:bCs/>
          <w:sz w:val="22"/>
          <w:szCs w:val="22"/>
          <w:lang w:val="sr-Latn-ME"/>
        </w:rPr>
        <w:t xml:space="preserve">Rok upotrebe    </w:t>
      </w:r>
    </w:p>
    <w:p w14:paraId="5F962A8B" w14:textId="77777777" w:rsidR="008C52D7" w:rsidRPr="00AC00B2" w:rsidRDefault="008C52D7" w:rsidP="008C52D7">
      <w:pPr>
        <w:tabs>
          <w:tab w:val="left" w:pos="284"/>
        </w:tabs>
        <w:jc w:val="both"/>
        <w:rPr>
          <w:b/>
          <w:bCs/>
          <w:sz w:val="22"/>
          <w:szCs w:val="22"/>
          <w:lang w:val="sr-Latn-ME"/>
        </w:rPr>
      </w:pPr>
    </w:p>
    <w:p w14:paraId="1EEAF2F6" w14:textId="0091C19F" w:rsidR="008C52D7" w:rsidRPr="00AC00B2" w:rsidRDefault="008C52D7" w:rsidP="008C52D7">
      <w:pPr>
        <w:tabs>
          <w:tab w:val="left" w:pos="284"/>
        </w:tabs>
        <w:jc w:val="both"/>
        <w:rPr>
          <w:sz w:val="22"/>
          <w:szCs w:val="22"/>
          <w:lang w:val="sr-Latn-ME"/>
        </w:rPr>
      </w:pPr>
      <w:r w:rsidRPr="00AC00B2">
        <w:rPr>
          <w:sz w:val="22"/>
          <w:szCs w:val="22"/>
          <w:lang w:val="sr-Latn-ME"/>
        </w:rPr>
        <w:t xml:space="preserve">Rok upotrebe neotvorenog </w:t>
      </w:r>
      <w:r w:rsidR="00163DAF" w:rsidRPr="00AC00B2">
        <w:rPr>
          <w:sz w:val="22"/>
          <w:szCs w:val="22"/>
          <w:lang w:val="sr-Latn-ME"/>
        </w:rPr>
        <w:t>lijeka</w:t>
      </w:r>
      <w:r w:rsidRPr="00AC00B2">
        <w:rPr>
          <w:sz w:val="22"/>
          <w:szCs w:val="22"/>
          <w:lang w:val="sr-Latn-ME"/>
        </w:rPr>
        <w:t xml:space="preserve">: 18 </w:t>
      </w:r>
      <w:r w:rsidR="0072136F" w:rsidRPr="00AC00B2">
        <w:rPr>
          <w:sz w:val="22"/>
          <w:szCs w:val="22"/>
          <w:lang w:val="sr-Latn-ME"/>
        </w:rPr>
        <w:t>mjeseci</w:t>
      </w:r>
      <w:r w:rsidR="00EA00DE" w:rsidRPr="00AC00B2">
        <w:rPr>
          <w:sz w:val="22"/>
          <w:szCs w:val="22"/>
          <w:lang w:val="sr-Latn-ME"/>
        </w:rPr>
        <w:t>.</w:t>
      </w:r>
    </w:p>
    <w:p w14:paraId="36778063" w14:textId="77777777" w:rsidR="008C52D7" w:rsidRPr="00AC00B2" w:rsidRDefault="008C52D7" w:rsidP="008C52D7">
      <w:pPr>
        <w:autoSpaceDE w:val="0"/>
        <w:autoSpaceDN w:val="0"/>
        <w:adjustRightInd w:val="0"/>
        <w:rPr>
          <w:sz w:val="22"/>
          <w:szCs w:val="22"/>
          <w:lang w:val="sr-Latn-ME"/>
        </w:rPr>
      </w:pPr>
    </w:p>
    <w:p w14:paraId="3DBE6626" w14:textId="4F9CB364" w:rsidR="00C8570F" w:rsidRPr="00AC00B2" w:rsidRDefault="008C52D7" w:rsidP="00C8570F">
      <w:pPr>
        <w:autoSpaceDE w:val="0"/>
        <w:autoSpaceDN w:val="0"/>
        <w:adjustRightInd w:val="0"/>
        <w:rPr>
          <w:rFonts w:eastAsia="TimesNewRoman"/>
          <w:sz w:val="22"/>
          <w:szCs w:val="22"/>
          <w:lang w:val="sr-Latn-ME" w:eastAsia="zh-TW"/>
        </w:rPr>
      </w:pPr>
      <w:r w:rsidRPr="00AC00B2">
        <w:rPr>
          <w:sz w:val="22"/>
          <w:szCs w:val="22"/>
          <w:lang w:val="sr-Latn-ME"/>
        </w:rPr>
        <w:t>Rok upotrebe nakon razblaž</w:t>
      </w:r>
      <w:r w:rsidR="001D0CE5" w:rsidRPr="00AC00B2">
        <w:rPr>
          <w:sz w:val="22"/>
          <w:szCs w:val="22"/>
          <w:lang w:val="sr-Latn-ME"/>
        </w:rPr>
        <w:t>iva</w:t>
      </w:r>
      <w:r w:rsidRPr="00AC00B2">
        <w:rPr>
          <w:sz w:val="22"/>
          <w:szCs w:val="22"/>
          <w:lang w:val="sr-Latn-ME"/>
        </w:rPr>
        <w:t xml:space="preserve">nja: </w:t>
      </w:r>
      <w:r w:rsidRPr="00AC00B2">
        <w:rPr>
          <w:rFonts w:eastAsia="TimesNewRoman"/>
          <w:sz w:val="22"/>
          <w:szCs w:val="22"/>
          <w:lang w:val="sr-Latn-ME" w:eastAsia="zh-TW"/>
        </w:rPr>
        <w:t xml:space="preserve">Potvrđena je fizička i hemijska stabilnost </w:t>
      </w:r>
      <w:r w:rsidR="00163DAF" w:rsidRPr="00AC00B2">
        <w:rPr>
          <w:rFonts w:eastAsia="TimesNewRoman"/>
          <w:sz w:val="22"/>
          <w:szCs w:val="22"/>
          <w:lang w:val="sr-Latn-ME" w:eastAsia="zh-TW"/>
        </w:rPr>
        <w:t>lijeka</w:t>
      </w:r>
      <w:r w:rsidRPr="00AC00B2">
        <w:rPr>
          <w:rFonts w:eastAsia="TimesNewRoman"/>
          <w:sz w:val="22"/>
          <w:szCs w:val="22"/>
          <w:lang w:val="sr-Latn-ME" w:eastAsia="zh-TW"/>
        </w:rPr>
        <w:t xml:space="preserve"> nakon razblaženja sa 5% rastvorom glukoze do koncentracije od 0,4 mg/m</w:t>
      </w:r>
      <w:r w:rsidR="000072F9" w:rsidRPr="00AC00B2">
        <w:rPr>
          <w:rFonts w:eastAsia="TimesNewRoman"/>
          <w:sz w:val="22"/>
          <w:szCs w:val="22"/>
          <w:lang w:val="sr-Latn-ME" w:eastAsia="zh-TW"/>
        </w:rPr>
        <w:t>l</w:t>
      </w:r>
      <w:r w:rsidRPr="00AC00B2">
        <w:rPr>
          <w:rFonts w:eastAsia="TimesNewRoman"/>
          <w:sz w:val="22"/>
          <w:szCs w:val="22"/>
          <w:lang w:val="sr-Latn-ME" w:eastAsia="zh-TW"/>
        </w:rPr>
        <w:t xml:space="preserve"> i </w:t>
      </w:r>
      <w:r w:rsidR="00122089">
        <w:rPr>
          <w:rFonts w:eastAsia="TimesNewRoman"/>
          <w:sz w:val="22"/>
          <w:szCs w:val="22"/>
          <w:lang w:val="sr-Latn-ME" w:eastAsia="zh-TW"/>
        </w:rPr>
        <w:t>4</w:t>
      </w:r>
      <w:r w:rsidR="00122089" w:rsidRPr="00AC00B2">
        <w:rPr>
          <w:rFonts w:eastAsia="TimesNewRoman"/>
          <w:sz w:val="22"/>
          <w:szCs w:val="22"/>
          <w:lang w:val="sr-Latn-ME" w:eastAsia="zh-TW"/>
        </w:rPr>
        <w:t xml:space="preserve"> </w:t>
      </w:r>
      <w:r w:rsidRPr="00AC00B2">
        <w:rPr>
          <w:rFonts w:eastAsia="TimesNewRoman"/>
          <w:sz w:val="22"/>
          <w:szCs w:val="22"/>
          <w:lang w:val="sr-Latn-ME" w:eastAsia="zh-TW"/>
        </w:rPr>
        <w:t>mg/m</w:t>
      </w:r>
      <w:r w:rsidR="000072F9" w:rsidRPr="00AC00B2">
        <w:rPr>
          <w:rFonts w:eastAsia="TimesNewRoman"/>
          <w:sz w:val="22"/>
          <w:szCs w:val="22"/>
          <w:lang w:val="sr-Latn-ME" w:eastAsia="zh-TW"/>
        </w:rPr>
        <w:t>l</w:t>
      </w:r>
      <w:r w:rsidRPr="00AC00B2">
        <w:rPr>
          <w:rFonts w:eastAsia="TimesNewRoman"/>
          <w:sz w:val="22"/>
          <w:szCs w:val="22"/>
          <w:lang w:val="sr-Latn-ME" w:eastAsia="zh-TW"/>
        </w:rPr>
        <w:t xml:space="preserve"> tokom</w:t>
      </w:r>
      <w:r w:rsidR="00122089">
        <w:rPr>
          <w:rFonts w:eastAsia="TimesNewRoman"/>
          <w:sz w:val="22"/>
          <w:szCs w:val="22"/>
          <w:lang w:val="sr-Latn-ME" w:eastAsia="zh-TW"/>
        </w:rPr>
        <w:t>28 dana</w:t>
      </w:r>
      <w:r w:rsidRPr="00AC00B2">
        <w:rPr>
          <w:rFonts w:eastAsia="TimesNewRoman"/>
          <w:sz w:val="22"/>
          <w:szCs w:val="22"/>
          <w:lang w:val="sr-Latn-ME" w:eastAsia="zh-TW"/>
        </w:rPr>
        <w:t>, kada se lijek čuva na temperaturi od 2°C</w:t>
      </w:r>
      <w:r w:rsidR="00C8570F" w:rsidRPr="00AC00B2">
        <w:rPr>
          <w:rFonts w:eastAsia="TimesNewRoman"/>
          <w:sz w:val="22"/>
          <w:szCs w:val="22"/>
          <w:lang w:val="sr-Latn-ME" w:eastAsia="zh-TW"/>
        </w:rPr>
        <w:t xml:space="preserve"> </w:t>
      </w:r>
      <w:r w:rsidRPr="00AC00B2">
        <w:rPr>
          <w:rFonts w:eastAsia="TimesNewRoman"/>
          <w:sz w:val="22"/>
          <w:szCs w:val="22"/>
          <w:lang w:val="sr-Latn-ME" w:eastAsia="zh-TW"/>
        </w:rPr>
        <w:t>-</w:t>
      </w:r>
      <w:r w:rsidR="00C8570F" w:rsidRPr="00AC00B2">
        <w:rPr>
          <w:rFonts w:eastAsia="TimesNewRoman"/>
          <w:sz w:val="22"/>
          <w:szCs w:val="22"/>
          <w:lang w:val="sr-Latn-ME" w:eastAsia="zh-TW"/>
        </w:rPr>
        <w:t xml:space="preserve"> </w:t>
      </w:r>
      <w:r w:rsidRPr="00AC00B2">
        <w:rPr>
          <w:rFonts w:eastAsia="TimesNewRoman"/>
          <w:sz w:val="22"/>
          <w:szCs w:val="22"/>
          <w:lang w:val="sr-Latn-ME" w:eastAsia="zh-TW"/>
        </w:rPr>
        <w:t xml:space="preserve">8°C i na temperaturi </w:t>
      </w:r>
      <w:r w:rsidR="00122089">
        <w:rPr>
          <w:rFonts w:eastAsia="TimesNewRoman"/>
          <w:sz w:val="22"/>
          <w:szCs w:val="22"/>
          <w:lang w:val="sr-Latn-ME" w:eastAsia="zh-TW"/>
        </w:rPr>
        <w:t>20°C-</w:t>
      </w:r>
      <w:r w:rsidRPr="00AC00B2">
        <w:rPr>
          <w:rFonts w:eastAsia="TimesNewRoman"/>
          <w:sz w:val="22"/>
          <w:szCs w:val="22"/>
          <w:lang w:val="sr-Latn-ME" w:eastAsia="zh-TW"/>
        </w:rPr>
        <w:t>25°C</w:t>
      </w:r>
      <w:r w:rsidR="00C8570F" w:rsidRPr="00AC00B2">
        <w:rPr>
          <w:rFonts w:eastAsia="TimesNewRoman"/>
          <w:sz w:val="22"/>
          <w:szCs w:val="22"/>
          <w:lang w:val="sr-Latn-ME" w:eastAsia="zh-TW"/>
        </w:rPr>
        <w:t>, zaštićeno od svjetlosti</w:t>
      </w:r>
      <w:r w:rsidRPr="00AC00B2">
        <w:rPr>
          <w:rFonts w:eastAsia="TimesNewRoman"/>
          <w:sz w:val="22"/>
          <w:szCs w:val="22"/>
          <w:lang w:val="sr-Latn-ME" w:eastAsia="zh-TW"/>
        </w:rPr>
        <w:t xml:space="preserve">. </w:t>
      </w:r>
      <w:r w:rsidR="00C8570F" w:rsidRPr="00AC00B2">
        <w:rPr>
          <w:rFonts w:eastAsia="TimesNewRoman"/>
          <w:sz w:val="22"/>
          <w:szCs w:val="22"/>
          <w:lang w:val="sr-Latn-ME" w:eastAsia="zh-TW"/>
        </w:rPr>
        <w:t>Rastvor za infunziju treba da se upotrijebi odmah nakon pripreme rastvora ukoliko se čuva u prostoriji koja nema zaštitu od svjetlosti.</w:t>
      </w:r>
    </w:p>
    <w:p w14:paraId="129290D4" w14:textId="77777777" w:rsidR="008C52D7" w:rsidRPr="00AC00B2" w:rsidRDefault="008C52D7" w:rsidP="008C52D7">
      <w:pPr>
        <w:autoSpaceDE w:val="0"/>
        <w:autoSpaceDN w:val="0"/>
        <w:adjustRightInd w:val="0"/>
        <w:rPr>
          <w:rFonts w:eastAsia="TimesNewRoman"/>
          <w:sz w:val="22"/>
          <w:szCs w:val="22"/>
          <w:lang w:val="sr-Latn-ME" w:eastAsia="zh-TW"/>
        </w:rPr>
      </w:pPr>
    </w:p>
    <w:p w14:paraId="1BCAC25A" w14:textId="717DEFF6" w:rsidR="008C52D7" w:rsidRPr="00AC00B2" w:rsidRDefault="008C52D7" w:rsidP="008C52D7">
      <w:pPr>
        <w:autoSpaceDE w:val="0"/>
        <w:autoSpaceDN w:val="0"/>
        <w:adjustRightInd w:val="0"/>
        <w:rPr>
          <w:rFonts w:eastAsia="TimesNewRoman"/>
          <w:sz w:val="22"/>
          <w:szCs w:val="22"/>
          <w:lang w:val="sr-Latn-ME" w:eastAsia="zh-TW"/>
        </w:rPr>
      </w:pPr>
      <w:r w:rsidRPr="00AC00B2">
        <w:rPr>
          <w:rFonts w:eastAsia="TimesNewRoman"/>
          <w:sz w:val="22"/>
          <w:szCs w:val="22"/>
          <w:lang w:val="sr-Latn-ME" w:eastAsia="zh-TW"/>
        </w:rPr>
        <w:t>Sa mikrobiološke tačke gledišta, razblaženi lijek treba odmah upotr</w:t>
      </w:r>
      <w:r w:rsidR="001D0CE5" w:rsidRPr="00AC00B2">
        <w:rPr>
          <w:rFonts w:eastAsia="TimesNewRoman"/>
          <w:sz w:val="22"/>
          <w:szCs w:val="22"/>
          <w:lang w:val="sr-Latn-ME" w:eastAsia="zh-TW"/>
        </w:rPr>
        <w:t>ij</w:t>
      </w:r>
      <w:r w:rsidRPr="00AC00B2">
        <w:rPr>
          <w:rFonts w:eastAsia="TimesNewRoman"/>
          <w:sz w:val="22"/>
          <w:szCs w:val="22"/>
          <w:lang w:val="sr-Latn-ME" w:eastAsia="zh-TW"/>
        </w:rPr>
        <w:t>ebiti. Ako se odmah ne upotr</w:t>
      </w:r>
      <w:r w:rsidR="00F76B4A" w:rsidRPr="00AC00B2">
        <w:rPr>
          <w:rFonts w:eastAsia="TimesNewRoman"/>
          <w:sz w:val="22"/>
          <w:szCs w:val="22"/>
          <w:lang w:val="sr-Latn-ME" w:eastAsia="zh-TW"/>
        </w:rPr>
        <w:t>ij</w:t>
      </w:r>
      <w:r w:rsidRPr="00AC00B2">
        <w:rPr>
          <w:rFonts w:eastAsia="TimesNewRoman"/>
          <w:sz w:val="22"/>
          <w:szCs w:val="22"/>
          <w:lang w:val="sr-Latn-ME" w:eastAsia="zh-TW"/>
        </w:rPr>
        <w:t xml:space="preserve">ebi, odgovornost za </w:t>
      </w:r>
      <w:r w:rsidR="009A575B" w:rsidRPr="00AC00B2">
        <w:rPr>
          <w:rFonts w:eastAsia="TimesNewRoman"/>
          <w:sz w:val="22"/>
          <w:szCs w:val="22"/>
          <w:lang w:val="sr-Latn-ME" w:eastAsia="zh-TW"/>
        </w:rPr>
        <w:t>vrijeme</w:t>
      </w:r>
      <w:r w:rsidRPr="00AC00B2">
        <w:rPr>
          <w:rFonts w:eastAsia="TimesNewRoman"/>
          <w:sz w:val="22"/>
          <w:szCs w:val="22"/>
          <w:lang w:val="sr-Latn-ME" w:eastAsia="zh-TW"/>
        </w:rPr>
        <w:t xml:space="preserve"> i uslove čuvanja pre upotrebe preuzima korisnik, i normalno ne sm</w:t>
      </w:r>
      <w:r w:rsidR="009A575B" w:rsidRPr="00AC00B2">
        <w:rPr>
          <w:rFonts w:eastAsia="TimesNewRoman"/>
          <w:sz w:val="22"/>
          <w:szCs w:val="22"/>
          <w:lang w:val="sr-Latn-ME" w:eastAsia="zh-TW"/>
        </w:rPr>
        <w:t>ij</w:t>
      </w:r>
      <w:r w:rsidRPr="00AC00B2">
        <w:rPr>
          <w:rFonts w:eastAsia="TimesNewRoman"/>
          <w:sz w:val="22"/>
          <w:szCs w:val="22"/>
          <w:lang w:val="sr-Latn-ME" w:eastAsia="zh-TW"/>
        </w:rPr>
        <w:t>e biti duže od 24 sata na temperaturi od 2°C</w:t>
      </w:r>
      <w:r w:rsidR="00C8570F" w:rsidRPr="00AC00B2">
        <w:rPr>
          <w:rFonts w:eastAsia="TimesNewRoman"/>
          <w:sz w:val="22"/>
          <w:szCs w:val="22"/>
          <w:lang w:val="sr-Latn-ME" w:eastAsia="zh-TW"/>
        </w:rPr>
        <w:t xml:space="preserve"> </w:t>
      </w:r>
      <w:r w:rsidRPr="00AC00B2">
        <w:rPr>
          <w:rFonts w:eastAsia="TimesNewRoman"/>
          <w:sz w:val="22"/>
          <w:szCs w:val="22"/>
          <w:lang w:val="sr-Latn-ME" w:eastAsia="zh-TW"/>
        </w:rPr>
        <w:t>-</w:t>
      </w:r>
      <w:r w:rsidR="00C8570F" w:rsidRPr="00AC00B2">
        <w:rPr>
          <w:rFonts w:eastAsia="TimesNewRoman"/>
          <w:sz w:val="22"/>
          <w:szCs w:val="22"/>
          <w:lang w:val="sr-Latn-ME" w:eastAsia="zh-TW"/>
        </w:rPr>
        <w:t xml:space="preserve"> </w:t>
      </w:r>
      <w:r w:rsidRPr="00AC00B2">
        <w:rPr>
          <w:rFonts w:eastAsia="TimesNewRoman"/>
          <w:sz w:val="22"/>
          <w:szCs w:val="22"/>
          <w:lang w:val="sr-Latn-ME" w:eastAsia="zh-TW"/>
        </w:rPr>
        <w:t xml:space="preserve">8°C, osim ako se razblaživanje </w:t>
      </w:r>
      <w:r w:rsidR="00E9182B" w:rsidRPr="00AC00B2">
        <w:rPr>
          <w:rFonts w:eastAsia="TimesNewRoman"/>
          <w:sz w:val="22"/>
          <w:szCs w:val="22"/>
          <w:lang w:val="sr-Latn-ME" w:eastAsia="zh-TW"/>
        </w:rPr>
        <w:t xml:space="preserve">ne </w:t>
      </w:r>
      <w:r w:rsidRPr="00AC00B2">
        <w:rPr>
          <w:rFonts w:eastAsia="TimesNewRoman"/>
          <w:sz w:val="22"/>
          <w:szCs w:val="22"/>
          <w:lang w:val="sr-Latn-ME" w:eastAsia="zh-TW"/>
        </w:rPr>
        <w:t xml:space="preserve">vrši </w:t>
      </w:r>
      <w:r w:rsidR="00E9182B" w:rsidRPr="00AC00B2">
        <w:rPr>
          <w:rFonts w:eastAsia="TimesNewRoman"/>
          <w:sz w:val="22"/>
          <w:szCs w:val="22"/>
          <w:lang w:val="sr-Latn-ME" w:eastAsia="zh-TW"/>
        </w:rPr>
        <w:t xml:space="preserve">u </w:t>
      </w:r>
      <w:r w:rsidRPr="00AC00B2">
        <w:rPr>
          <w:rFonts w:eastAsia="TimesNewRoman"/>
          <w:sz w:val="22"/>
          <w:szCs w:val="22"/>
          <w:lang w:val="sr-Latn-ME" w:eastAsia="zh-TW"/>
        </w:rPr>
        <w:t>kontrolisanim i validiranim aseptičnim uslovima.</w:t>
      </w:r>
    </w:p>
    <w:p w14:paraId="4C8EA60D" w14:textId="77777777" w:rsidR="008C52D7" w:rsidRPr="00AC00B2" w:rsidRDefault="008C52D7" w:rsidP="008C52D7">
      <w:pPr>
        <w:tabs>
          <w:tab w:val="left" w:pos="284"/>
        </w:tabs>
        <w:jc w:val="both"/>
        <w:rPr>
          <w:sz w:val="22"/>
          <w:szCs w:val="22"/>
          <w:lang w:val="sr-Latn-ME"/>
        </w:rPr>
      </w:pPr>
    </w:p>
    <w:p w14:paraId="178512C6" w14:textId="076BA556" w:rsidR="008C52D7" w:rsidRPr="00AC00B2" w:rsidRDefault="00F97476" w:rsidP="008C52D7">
      <w:pPr>
        <w:tabs>
          <w:tab w:val="left" w:pos="284"/>
        </w:tabs>
        <w:jc w:val="both"/>
        <w:rPr>
          <w:sz w:val="22"/>
          <w:szCs w:val="22"/>
          <w:lang w:val="sr-Latn-ME"/>
        </w:rPr>
      </w:pPr>
      <w:r w:rsidRPr="00AC00B2">
        <w:rPr>
          <w:sz w:val="22"/>
          <w:szCs w:val="22"/>
          <w:lang w:val="sr-Latn-ME"/>
        </w:rPr>
        <w:t xml:space="preserve">Rastvor iz bočice uzeti </w:t>
      </w:r>
      <w:r w:rsidR="008C52D7" w:rsidRPr="00AC00B2">
        <w:rPr>
          <w:sz w:val="22"/>
          <w:szCs w:val="22"/>
          <w:lang w:val="sr-Latn-ME"/>
        </w:rPr>
        <w:t>neposredno pr</w:t>
      </w:r>
      <w:r w:rsidR="009A575B" w:rsidRPr="00AC00B2">
        <w:rPr>
          <w:sz w:val="22"/>
          <w:szCs w:val="22"/>
          <w:lang w:val="sr-Latn-ME"/>
        </w:rPr>
        <w:t>ij</w:t>
      </w:r>
      <w:r w:rsidR="008C52D7" w:rsidRPr="00AC00B2">
        <w:rPr>
          <w:sz w:val="22"/>
          <w:szCs w:val="22"/>
          <w:lang w:val="sr-Latn-ME"/>
        </w:rPr>
        <w:t xml:space="preserve">e </w:t>
      </w:r>
      <w:r w:rsidR="009A575B" w:rsidRPr="00AC00B2">
        <w:rPr>
          <w:sz w:val="22"/>
          <w:szCs w:val="22"/>
          <w:lang w:val="sr-Latn-ME"/>
        </w:rPr>
        <w:t>primjene</w:t>
      </w:r>
      <w:r w:rsidR="008C52D7" w:rsidRPr="00AC00B2">
        <w:rPr>
          <w:sz w:val="22"/>
          <w:szCs w:val="22"/>
          <w:lang w:val="sr-Latn-ME"/>
        </w:rPr>
        <w:t>.</w:t>
      </w:r>
    </w:p>
    <w:p w14:paraId="672DE56F" w14:textId="77777777" w:rsidR="008C52D7" w:rsidRPr="00AC00B2" w:rsidRDefault="008C52D7" w:rsidP="008C52D7">
      <w:pPr>
        <w:tabs>
          <w:tab w:val="left" w:pos="284"/>
        </w:tabs>
        <w:jc w:val="both"/>
        <w:rPr>
          <w:sz w:val="22"/>
          <w:szCs w:val="22"/>
          <w:lang w:val="sr-Latn-ME"/>
        </w:rPr>
      </w:pPr>
    </w:p>
    <w:p w14:paraId="66C7B34E" w14:textId="246CCDC8" w:rsidR="008C52D7" w:rsidRPr="00AC00B2" w:rsidRDefault="008C52D7" w:rsidP="008C52D7">
      <w:pPr>
        <w:tabs>
          <w:tab w:val="left" w:pos="284"/>
        </w:tabs>
        <w:jc w:val="both"/>
        <w:rPr>
          <w:b/>
          <w:bCs/>
          <w:sz w:val="22"/>
          <w:szCs w:val="22"/>
          <w:lang w:val="sr-Latn-ME"/>
        </w:rPr>
      </w:pPr>
      <w:r w:rsidRPr="00AC00B2">
        <w:rPr>
          <w:b/>
          <w:bCs/>
          <w:sz w:val="22"/>
          <w:szCs w:val="22"/>
          <w:lang w:val="sr-Latn-ME"/>
        </w:rPr>
        <w:t>Posebne m</w:t>
      </w:r>
      <w:r w:rsidR="009A575B" w:rsidRPr="00AC00B2">
        <w:rPr>
          <w:b/>
          <w:bCs/>
          <w:sz w:val="22"/>
          <w:szCs w:val="22"/>
          <w:lang w:val="sr-Latn-ME"/>
        </w:rPr>
        <w:t>j</w:t>
      </w:r>
      <w:r w:rsidRPr="00AC00B2">
        <w:rPr>
          <w:b/>
          <w:bCs/>
          <w:sz w:val="22"/>
          <w:szCs w:val="22"/>
          <w:lang w:val="sr-Latn-ME"/>
        </w:rPr>
        <w:t xml:space="preserve">ere </w:t>
      </w:r>
      <w:r w:rsidR="00F97476" w:rsidRPr="00AC00B2">
        <w:rPr>
          <w:b/>
          <w:bCs/>
          <w:sz w:val="22"/>
          <w:szCs w:val="22"/>
          <w:lang w:val="sr-Latn-ME"/>
        </w:rPr>
        <w:t xml:space="preserve">upozorenja </w:t>
      </w:r>
      <w:r w:rsidRPr="00AC00B2">
        <w:rPr>
          <w:b/>
          <w:bCs/>
          <w:sz w:val="22"/>
          <w:szCs w:val="22"/>
          <w:lang w:val="sr-Latn-ME"/>
        </w:rPr>
        <w:t>pri čuvanju</w:t>
      </w:r>
      <w:r w:rsidR="00F97476" w:rsidRPr="00AC00B2">
        <w:rPr>
          <w:b/>
          <w:bCs/>
          <w:sz w:val="22"/>
          <w:szCs w:val="22"/>
          <w:lang w:val="sr-Latn-ME"/>
        </w:rPr>
        <w:t xml:space="preserve"> lijeka</w:t>
      </w:r>
      <w:r w:rsidRPr="00AC00B2">
        <w:rPr>
          <w:b/>
          <w:bCs/>
          <w:sz w:val="22"/>
          <w:szCs w:val="22"/>
          <w:lang w:val="sr-Latn-ME"/>
        </w:rPr>
        <w:t xml:space="preserve">   </w:t>
      </w:r>
    </w:p>
    <w:p w14:paraId="1636AB54" w14:textId="77777777" w:rsidR="008C52D7" w:rsidRPr="00AC00B2" w:rsidRDefault="008C52D7" w:rsidP="008C52D7">
      <w:pPr>
        <w:tabs>
          <w:tab w:val="left" w:pos="284"/>
        </w:tabs>
        <w:jc w:val="both"/>
        <w:rPr>
          <w:b/>
          <w:bCs/>
          <w:sz w:val="22"/>
          <w:szCs w:val="22"/>
          <w:lang w:val="sr-Latn-ME"/>
        </w:rPr>
      </w:pPr>
    </w:p>
    <w:p w14:paraId="4A576FE2" w14:textId="56978626" w:rsidR="008C52D7" w:rsidRPr="00AC00B2" w:rsidRDefault="008C52D7" w:rsidP="008C52D7">
      <w:pPr>
        <w:tabs>
          <w:tab w:val="left" w:pos="284"/>
        </w:tabs>
        <w:jc w:val="both"/>
        <w:rPr>
          <w:sz w:val="22"/>
          <w:szCs w:val="22"/>
          <w:lang w:val="sr-Latn-ME"/>
        </w:rPr>
      </w:pPr>
      <w:r w:rsidRPr="00AC00B2">
        <w:rPr>
          <w:sz w:val="22"/>
          <w:szCs w:val="22"/>
          <w:lang w:val="sr-Latn-ME"/>
        </w:rPr>
        <w:lastRenderedPageBreak/>
        <w:t>Čuvanje neotvorenog l</w:t>
      </w:r>
      <w:r w:rsidR="009A575B" w:rsidRPr="00AC00B2">
        <w:rPr>
          <w:sz w:val="22"/>
          <w:szCs w:val="22"/>
          <w:lang w:val="sr-Latn-ME"/>
        </w:rPr>
        <w:t>i</w:t>
      </w:r>
      <w:r w:rsidRPr="00AC00B2">
        <w:rPr>
          <w:sz w:val="22"/>
          <w:szCs w:val="22"/>
          <w:lang w:val="sr-Latn-ME"/>
        </w:rPr>
        <w:t xml:space="preserve">jeka: </w:t>
      </w:r>
    </w:p>
    <w:p w14:paraId="176C1E0D" w14:textId="0E0245DC" w:rsidR="008C52D7" w:rsidRPr="00AC00B2" w:rsidRDefault="008C52D7" w:rsidP="008C52D7">
      <w:pPr>
        <w:tabs>
          <w:tab w:val="left" w:pos="284"/>
        </w:tabs>
        <w:jc w:val="both"/>
        <w:rPr>
          <w:rFonts w:eastAsia="TimesNewRoman"/>
          <w:sz w:val="22"/>
          <w:szCs w:val="22"/>
          <w:lang w:val="sr-Latn-ME" w:eastAsia="zh-TW"/>
        </w:rPr>
      </w:pPr>
      <w:r w:rsidRPr="00AC00B2">
        <w:rPr>
          <w:sz w:val="22"/>
          <w:szCs w:val="22"/>
          <w:lang w:val="sr-Latn-ME"/>
        </w:rPr>
        <w:t xml:space="preserve">Čuvati na temperaturi do </w:t>
      </w:r>
      <w:r w:rsidRPr="00AC00B2">
        <w:rPr>
          <w:rFonts w:eastAsia="TimesNewRoman"/>
          <w:sz w:val="22"/>
          <w:szCs w:val="22"/>
          <w:lang w:val="sr-Latn-ME" w:eastAsia="zh-TW"/>
        </w:rPr>
        <w:t>25°C, u originalnom pakovanju radi zaštite od sv</w:t>
      </w:r>
      <w:r w:rsidR="009A575B" w:rsidRPr="00AC00B2">
        <w:rPr>
          <w:rFonts w:eastAsia="TimesNewRoman"/>
          <w:sz w:val="22"/>
          <w:szCs w:val="22"/>
          <w:lang w:val="sr-Latn-ME" w:eastAsia="zh-TW"/>
        </w:rPr>
        <w:t>j</w:t>
      </w:r>
      <w:r w:rsidRPr="00AC00B2">
        <w:rPr>
          <w:rFonts w:eastAsia="TimesNewRoman"/>
          <w:sz w:val="22"/>
          <w:szCs w:val="22"/>
          <w:lang w:val="sr-Latn-ME" w:eastAsia="zh-TW"/>
        </w:rPr>
        <w:t>etlosti.</w:t>
      </w:r>
    </w:p>
    <w:p w14:paraId="29C9903F" w14:textId="77777777" w:rsidR="008C52D7" w:rsidRPr="00AC00B2" w:rsidRDefault="008C52D7" w:rsidP="008C52D7">
      <w:pPr>
        <w:tabs>
          <w:tab w:val="left" w:pos="284"/>
        </w:tabs>
        <w:jc w:val="both"/>
        <w:rPr>
          <w:rFonts w:eastAsia="TimesNewRoman"/>
          <w:sz w:val="22"/>
          <w:szCs w:val="22"/>
          <w:lang w:val="sr-Latn-ME" w:eastAsia="zh-TW"/>
        </w:rPr>
      </w:pPr>
    </w:p>
    <w:p w14:paraId="34AF8B37" w14:textId="7D1F29ED" w:rsidR="008C52D7" w:rsidRPr="00AC00B2" w:rsidRDefault="008C52D7" w:rsidP="008C52D7">
      <w:pPr>
        <w:tabs>
          <w:tab w:val="left" w:pos="284"/>
        </w:tabs>
        <w:jc w:val="both"/>
        <w:rPr>
          <w:sz w:val="22"/>
          <w:szCs w:val="22"/>
          <w:lang w:val="sr-Latn-ME"/>
        </w:rPr>
      </w:pPr>
      <w:r w:rsidRPr="00AC00B2">
        <w:rPr>
          <w:rFonts w:eastAsia="TimesNewRoman"/>
          <w:sz w:val="22"/>
          <w:szCs w:val="22"/>
          <w:lang w:val="sr-Latn-ME" w:eastAsia="zh-TW"/>
        </w:rPr>
        <w:t xml:space="preserve">Za uslove čuvanja nakon razblaženja </w:t>
      </w:r>
      <w:r w:rsidR="00163DAF" w:rsidRPr="00AC00B2">
        <w:rPr>
          <w:rFonts w:eastAsia="TimesNewRoman"/>
          <w:sz w:val="22"/>
          <w:szCs w:val="22"/>
          <w:lang w:val="sr-Latn-ME" w:eastAsia="zh-TW"/>
        </w:rPr>
        <w:t>lijeka</w:t>
      </w:r>
      <w:r w:rsidRPr="00AC00B2">
        <w:rPr>
          <w:rFonts w:eastAsia="TimesNewRoman"/>
          <w:sz w:val="22"/>
          <w:szCs w:val="22"/>
          <w:lang w:val="sr-Latn-ME" w:eastAsia="zh-TW"/>
        </w:rPr>
        <w:t xml:space="preserve">, </w:t>
      </w:r>
      <w:r w:rsidR="00BF3AAF" w:rsidRPr="00AC00B2">
        <w:rPr>
          <w:rFonts w:eastAsia="TimesNewRoman"/>
          <w:sz w:val="22"/>
          <w:szCs w:val="22"/>
          <w:lang w:val="sr-Latn-ME" w:eastAsia="zh-TW"/>
        </w:rPr>
        <w:t>vidjeti</w:t>
      </w:r>
      <w:r w:rsidRPr="00AC00B2">
        <w:rPr>
          <w:rFonts w:eastAsia="TimesNewRoman"/>
          <w:sz w:val="22"/>
          <w:szCs w:val="22"/>
          <w:lang w:val="sr-Latn-ME" w:eastAsia="zh-TW"/>
        </w:rPr>
        <w:t xml:space="preserve"> </w:t>
      </w:r>
      <w:r w:rsidR="00532DBC" w:rsidRPr="00AC00B2">
        <w:rPr>
          <w:rFonts w:eastAsia="TimesNewRoman"/>
          <w:sz w:val="22"/>
          <w:szCs w:val="22"/>
          <w:lang w:val="sr-Latn-ME" w:eastAsia="zh-TW"/>
        </w:rPr>
        <w:t xml:space="preserve">dio </w:t>
      </w:r>
      <w:r w:rsidRPr="00AC00B2">
        <w:rPr>
          <w:rFonts w:eastAsia="TimesNewRoman"/>
          <w:sz w:val="22"/>
          <w:szCs w:val="22"/>
          <w:lang w:val="sr-Latn-ME" w:eastAsia="zh-TW"/>
        </w:rPr>
        <w:t>Rok upotrebe.</w:t>
      </w:r>
    </w:p>
    <w:p w14:paraId="4D7C9E03" w14:textId="77777777" w:rsidR="008C52D7" w:rsidRPr="00AC00B2" w:rsidRDefault="008C52D7" w:rsidP="008C52D7">
      <w:pPr>
        <w:tabs>
          <w:tab w:val="left" w:pos="284"/>
        </w:tabs>
        <w:jc w:val="both"/>
        <w:rPr>
          <w:sz w:val="22"/>
          <w:szCs w:val="22"/>
          <w:lang w:val="sr-Latn-ME"/>
        </w:rPr>
      </w:pPr>
    </w:p>
    <w:p w14:paraId="40C6BB8C" w14:textId="2F9852BF" w:rsidR="008C52D7" w:rsidRPr="00AC00B2" w:rsidRDefault="00F97476" w:rsidP="008C52D7">
      <w:pPr>
        <w:tabs>
          <w:tab w:val="left" w:pos="284"/>
        </w:tabs>
        <w:jc w:val="both"/>
        <w:rPr>
          <w:b/>
          <w:bCs/>
          <w:sz w:val="22"/>
          <w:szCs w:val="22"/>
          <w:lang w:val="sr-Latn-ME"/>
        </w:rPr>
      </w:pPr>
      <w:r w:rsidRPr="00AC00B2">
        <w:rPr>
          <w:b/>
          <w:bCs/>
          <w:sz w:val="22"/>
          <w:szCs w:val="22"/>
          <w:lang w:val="sr-Latn-ME"/>
        </w:rPr>
        <w:t xml:space="preserve">Vrsta </w:t>
      </w:r>
      <w:r w:rsidR="008C52D7" w:rsidRPr="00AC00B2">
        <w:rPr>
          <w:b/>
          <w:bCs/>
          <w:sz w:val="22"/>
          <w:szCs w:val="22"/>
          <w:lang w:val="sr-Latn-ME"/>
        </w:rPr>
        <w:t>i sadržaj pakovanja</w:t>
      </w:r>
    </w:p>
    <w:p w14:paraId="2315B743" w14:textId="77777777" w:rsidR="008C52D7" w:rsidRPr="00AC00B2" w:rsidRDefault="008C52D7" w:rsidP="008C52D7">
      <w:pPr>
        <w:autoSpaceDE w:val="0"/>
        <w:autoSpaceDN w:val="0"/>
        <w:adjustRightInd w:val="0"/>
        <w:rPr>
          <w:sz w:val="22"/>
          <w:szCs w:val="22"/>
          <w:u w:val="single"/>
          <w:lang w:val="sr-Latn-ME" w:eastAsia="zh-TW"/>
        </w:rPr>
      </w:pPr>
    </w:p>
    <w:p w14:paraId="138AE471" w14:textId="6A97797C" w:rsidR="008C52D7" w:rsidRPr="00AC00B2" w:rsidRDefault="008C52D7" w:rsidP="008C52D7">
      <w:pPr>
        <w:autoSpaceDE w:val="0"/>
        <w:autoSpaceDN w:val="0"/>
        <w:adjustRightInd w:val="0"/>
        <w:rPr>
          <w:sz w:val="22"/>
          <w:szCs w:val="22"/>
          <w:lang w:val="sr-Latn-ME" w:eastAsia="zh-TW"/>
        </w:rPr>
      </w:pPr>
      <w:r w:rsidRPr="00AC00B2">
        <w:rPr>
          <w:sz w:val="22"/>
          <w:szCs w:val="22"/>
          <w:lang w:val="sr-Latn-ME" w:eastAsia="zh-TW"/>
        </w:rPr>
        <w:t xml:space="preserve">Unutrašnje pakovanje: staklena bočica (tip I Ph. Eur.), zatvorena čepom od hlorobutil gume, preko koga se nalazi aluminijumski </w:t>
      </w:r>
      <w:r w:rsidR="00F97476" w:rsidRPr="00AC00B2">
        <w:rPr>
          <w:sz w:val="22"/>
          <w:szCs w:val="22"/>
          <w:lang w:val="sr-Latn-ME" w:eastAsia="zh-TW"/>
        </w:rPr>
        <w:t>prsten</w:t>
      </w:r>
      <w:r w:rsidRPr="00AC00B2">
        <w:rPr>
          <w:sz w:val="22"/>
          <w:szCs w:val="22"/>
          <w:lang w:val="sr-Latn-ME" w:eastAsia="zh-TW"/>
        </w:rPr>
        <w:t xml:space="preserve">. Bočice su pakovane sa ili bez zaštitnog plastičnog </w:t>
      </w:r>
      <w:r w:rsidR="00F97476" w:rsidRPr="00AC00B2">
        <w:rPr>
          <w:sz w:val="22"/>
          <w:szCs w:val="22"/>
          <w:lang w:val="sr-Latn-ME" w:eastAsia="zh-TW"/>
        </w:rPr>
        <w:t xml:space="preserve">poklopca </w:t>
      </w:r>
      <w:r w:rsidRPr="00AC00B2">
        <w:rPr>
          <w:sz w:val="22"/>
          <w:szCs w:val="22"/>
          <w:lang w:val="sr-Latn-ME" w:eastAsia="zh-TW"/>
        </w:rPr>
        <w:t>(ONCO-SAFE).</w:t>
      </w:r>
    </w:p>
    <w:p w14:paraId="3C202E6B" w14:textId="77777777" w:rsidR="00F97476" w:rsidRPr="00AC00B2" w:rsidRDefault="00F97476" w:rsidP="00F97476">
      <w:pPr>
        <w:autoSpaceDE w:val="0"/>
        <w:autoSpaceDN w:val="0"/>
        <w:adjustRightInd w:val="0"/>
        <w:rPr>
          <w:sz w:val="22"/>
          <w:szCs w:val="22"/>
          <w:u w:val="single"/>
          <w:lang w:val="sr-Latn-ME" w:eastAsia="zh-TW"/>
        </w:rPr>
      </w:pPr>
    </w:p>
    <w:p w14:paraId="232BDA36" w14:textId="501C7485" w:rsidR="00F97476" w:rsidRPr="00AC00B2" w:rsidRDefault="00F97476" w:rsidP="00F97476">
      <w:pPr>
        <w:autoSpaceDE w:val="0"/>
        <w:autoSpaceDN w:val="0"/>
        <w:adjustRightInd w:val="0"/>
        <w:rPr>
          <w:sz w:val="22"/>
          <w:szCs w:val="22"/>
          <w:u w:val="single"/>
          <w:lang w:val="sr-Latn-ME" w:eastAsia="zh-TW"/>
        </w:rPr>
      </w:pPr>
      <w:r w:rsidRPr="00AC00B2">
        <w:rPr>
          <w:sz w:val="22"/>
          <w:szCs w:val="22"/>
          <w:u w:val="single"/>
          <w:lang w:val="sr-Latn-ME" w:eastAsia="zh-TW"/>
        </w:rPr>
        <w:t>Carboplatin Ebewe, 150mg/15m</w:t>
      </w:r>
      <w:r w:rsidR="00C22D59" w:rsidRPr="00AC00B2">
        <w:rPr>
          <w:sz w:val="22"/>
          <w:szCs w:val="22"/>
          <w:u w:val="single"/>
          <w:lang w:val="sr-Latn-ME" w:eastAsia="zh-TW"/>
        </w:rPr>
        <w:t>l</w:t>
      </w:r>
      <w:r w:rsidRPr="00AC00B2">
        <w:rPr>
          <w:sz w:val="22"/>
          <w:szCs w:val="22"/>
          <w:u w:val="single"/>
          <w:lang w:val="sr-Latn-ME" w:eastAsia="zh-TW"/>
        </w:rPr>
        <w:t>, koncentrat za rastvor za infuziju</w:t>
      </w:r>
    </w:p>
    <w:p w14:paraId="526A71BB" w14:textId="690B141F" w:rsidR="008C52D7" w:rsidRPr="00AC00B2" w:rsidRDefault="008C52D7" w:rsidP="008C52D7">
      <w:pPr>
        <w:autoSpaceDE w:val="0"/>
        <w:autoSpaceDN w:val="0"/>
        <w:adjustRightInd w:val="0"/>
        <w:rPr>
          <w:bCs/>
          <w:sz w:val="22"/>
          <w:szCs w:val="22"/>
          <w:lang w:val="sr-Latn-ME" w:eastAsia="zh-TW"/>
        </w:rPr>
      </w:pPr>
      <w:r w:rsidRPr="00AC00B2">
        <w:rPr>
          <w:bCs/>
          <w:sz w:val="22"/>
          <w:szCs w:val="22"/>
          <w:lang w:val="sr-Latn-ME" w:eastAsia="zh-TW"/>
        </w:rPr>
        <w:t xml:space="preserve">Spoljašnje pakovanje je složiva kartonska kutija u kojoj se nalazi </w:t>
      </w:r>
      <w:r w:rsidRPr="00AC00B2">
        <w:rPr>
          <w:sz w:val="22"/>
          <w:szCs w:val="22"/>
          <w:lang w:val="sr-Latn-ME" w:eastAsia="zh-TW"/>
        </w:rPr>
        <w:t>1 bo</w:t>
      </w:r>
      <w:r w:rsidRPr="00AC00B2">
        <w:rPr>
          <w:rFonts w:eastAsia="TimesNewRoman"/>
          <w:sz w:val="22"/>
          <w:szCs w:val="22"/>
          <w:lang w:val="sr-Latn-ME" w:eastAsia="zh-TW"/>
        </w:rPr>
        <w:t>č</w:t>
      </w:r>
      <w:r w:rsidRPr="00AC00B2">
        <w:rPr>
          <w:sz w:val="22"/>
          <w:szCs w:val="22"/>
          <w:lang w:val="sr-Latn-ME" w:eastAsia="zh-TW"/>
        </w:rPr>
        <w:t>ica sa 15 m</w:t>
      </w:r>
      <w:r w:rsidR="00F97476" w:rsidRPr="00AC00B2">
        <w:rPr>
          <w:sz w:val="22"/>
          <w:szCs w:val="22"/>
          <w:lang w:val="sr-Latn-ME" w:eastAsia="zh-TW"/>
        </w:rPr>
        <w:t>l</w:t>
      </w:r>
      <w:r w:rsidRPr="00AC00B2">
        <w:rPr>
          <w:sz w:val="22"/>
          <w:szCs w:val="22"/>
          <w:lang w:val="sr-Latn-ME" w:eastAsia="zh-TW"/>
        </w:rPr>
        <w:t xml:space="preserve"> koncentrata za rastvor za infuziju i Uputstvo za lijek.</w:t>
      </w:r>
    </w:p>
    <w:p w14:paraId="5899F2FE" w14:textId="77777777" w:rsidR="008C52D7" w:rsidRPr="00AC00B2" w:rsidRDefault="008C52D7" w:rsidP="008C52D7">
      <w:pPr>
        <w:autoSpaceDE w:val="0"/>
        <w:autoSpaceDN w:val="0"/>
        <w:adjustRightInd w:val="0"/>
        <w:rPr>
          <w:sz w:val="22"/>
          <w:szCs w:val="22"/>
          <w:u w:val="single"/>
          <w:lang w:val="sr-Latn-ME" w:eastAsia="zh-TW"/>
        </w:rPr>
      </w:pPr>
    </w:p>
    <w:p w14:paraId="250BCEDF" w14:textId="690FD3CF" w:rsidR="008C52D7" w:rsidRPr="00AC00B2" w:rsidRDefault="008C52D7" w:rsidP="008C52D7">
      <w:pPr>
        <w:tabs>
          <w:tab w:val="left" w:pos="284"/>
        </w:tabs>
        <w:rPr>
          <w:sz w:val="22"/>
          <w:szCs w:val="22"/>
          <w:u w:val="single"/>
          <w:lang w:val="sr-Latn-ME" w:eastAsia="zh-TW"/>
        </w:rPr>
      </w:pPr>
      <w:r w:rsidRPr="00AC00B2">
        <w:rPr>
          <w:sz w:val="22"/>
          <w:szCs w:val="22"/>
          <w:u w:val="single"/>
          <w:lang w:val="sr-Latn-ME" w:eastAsia="zh-TW"/>
        </w:rPr>
        <w:t>Carboplatin Ebewe, 450mg/45m</w:t>
      </w:r>
      <w:r w:rsidR="00C22D59" w:rsidRPr="00AC00B2">
        <w:rPr>
          <w:sz w:val="22"/>
          <w:szCs w:val="22"/>
          <w:u w:val="single"/>
          <w:lang w:val="sr-Latn-ME" w:eastAsia="zh-TW"/>
        </w:rPr>
        <w:t>l</w:t>
      </w:r>
      <w:r w:rsidRPr="00AC00B2">
        <w:rPr>
          <w:sz w:val="22"/>
          <w:szCs w:val="22"/>
          <w:u w:val="single"/>
          <w:lang w:val="sr-Latn-ME" w:eastAsia="zh-TW"/>
        </w:rPr>
        <w:t>, koncentrat za rastvor za infuziju</w:t>
      </w:r>
    </w:p>
    <w:p w14:paraId="53198C4C" w14:textId="19D03854" w:rsidR="008C52D7" w:rsidRPr="00AC00B2" w:rsidRDefault="008C52D7" w:rsidP="008C52D7">
      <w:pPr>
        <w:autoSpaceDE w:val="0"/>
        <w:autoSpaceDN w:val="0"/>
        <w:adjustRightInd w:val="0"/>
        <w:rPr>
          <w:sz w:val="22"/>
          <w:szCs w:val="22"/>
          <w:lang w:val="sr-Latn-ME" w:eastAsia="zh-TW"/>
        </w:rPr>
      </w:pPr>
      <w:r w:rsidRPr="00AC00B2">
        <w:rPr>
          <w:sz w:val="22"/>
          <w:szCs w:val="22"/>
          <w:lang w:val="sr-Latn-ME" w:eastAsia="zh-TW"/>
        </w:rPr>
        <w:t>Spoljašnje pakovanje je složiva kartonska kutija u kojoj se nalazi 1 bo</w:t>
      </w:r>
      <w:r w:rsidRPr="00AC00B2">
        <w:rPr>
          <w:rFonts w:eastAsia="TimesNewRoman"/>
          <w:sz w:val="22"/>
          <w:szCs w:val="22"/>
          <w:lang w:val="sr-Latn-ME" w:eastAsia="zh-TW"/>
        </w:rPr>
        <w:t>č</w:t>
      </w:r>
      <w:r w:rsidRPr="00AC00B2">
        <w:rPr>
          <w:sz w:val="22"/>
          <w:szCs w:val="22"/>
          <w:lang w:val="sr-Latn-ME" w:eastAsia="zh-TW"/>
        </w:rPr>
        <w:t>ica sa 45 m</w:t>
      </w:r>
      <w:r w:rsidR="00F97476" w:rsidRPr="00AC00B2">
        <w:rPr>
          <w:sz w:val="22"/>
          <w:szCs w:val="22"/>
          <w:lang w:val="sr-Latn-ME" w:eastAsia="zh-TW"/>
        </w:rPr>
        <w:t>l</w:t>
      </w:r>
      <w:r w:rsidRPr="00AC00B2">
        <w:rPr>
          <w:sz w:val="22"/>
          <w:szCs w:val="22"/>
          <w:lang w:val="sr-Latn-ME" w:eastAsia="zh-TW"/>
        </w:rPr>
        <w:t xml:space="preserve"> koncentrata za rastvor za infuziju i Uputstvo za lijek.</w:t>
      </w:r>
    </w:p>
    <w:p w14:paraId="162819FA" w14:textId="77777777" w:rsidR="008C52D7" w:rsidRPr="00AC00B2" w:rsidRDefault="008C52D7" w:rsidP="008C52D7">
      <w:pPr>
        <w:tabs>
          <w:tab w:val="left" w:pos="284"/>
        </w:tabs>
        <w:jc w:val="both"/>
        <w:rPr>
          <w:sz w:val="22"/>
          <w:szCs w:val="22"/>
          <w:lang w:val="sr-Latn-ME"/>
        </w:rPr>
      </w:pPr>
    </w:p>
    <w:p w14:paraId="1B79418C" w14:textId="640DA835" w:rsidR="008C52D7" w:rsidRPr="00AC00B2" w:rsidRDefault="008C52D7" w:rsidP="008C52D7">
      <w:pPr>
        <w:tabs>
          <w:tab w:val="left" w:pos="284"/>
        </w:tabs>
        <w:jc w:val="both"/>
        <w:rPr>
          <w:b/>
          <w:bCs/>
          <w:sz w:val="22"/>
          <w:szCs w:val="22"/>
          <w:lang w:val="sr-Latn-ME"/>
        </w:rPr>
      </w:pPr>
      <w:r w:rsidRPr="00AC00B2">
        <w:rPr>
          <w:b/>
          <w:bCs/>
          <w:sz w:val="22"/>
          <w:szCs w:val="22"/>
          <w:lang w:val="sr-Latn-ME"/>
        </w:rPr>
        <w:t>Posebne m</w:t>
      </w:r>
      <w:r w:rsidR="009A575B" w:rsidRPr="00AC00B2">
        <w:rPr>
          <w:b/>
          <w:bCs/>
          <w:sz w:val="22"/>
          <w:szCs w:val="22"/>
          <w:lang w:val="sr-Latn-ME"/>
        </w:rPr>
        <w:t>j</w:t>
      </w:r>
      <w:r w:rsidRPr="00AC00B2">
        <w:rPr>
          <w:b/>
          <w:bCs/>
          <w:sz w:val="22"/>
          <w:szCs w:val="22"/>
          <w:lang w:val="sr-Latn-ME"/>
        </w:rPr>
        <w:t xml:space="preserve">ere opreza pri odlaganju materijala koji treba odbaciti nakon </w:t>
      </w:r>
      <w:r w:rsidR="009A575B" w:rsidRPr="00AC00B2">
        <w:rPr>
          <w:b/>
          <w:bCs/>
          <w:sz w:val="22"/>
          <w:szCs w:val="22"/>
          <w:lang w:val="sr-Latn-ME"/>
        </w:rPr>
        <w:t>primjene</w:t>
      </w:r>
      <w:r w:rsidRPr="00AC00B2">
        <w:rPr>
          <w:b/>
          <w:bCs/>
          <w:sz w:val="22"/>
          <w:szCs w:val="22"/>
          <w:lang w:val="sr-Latn-ME"/>
        </w:rPr>
        <w:t xml:space="preserve"> </w:t>
      </w:r>
      <w:r w:rsidR="00163DAF" w:rsidRPr="00AC00B2">
        <w:rPr>
          <w:b/>
          <w:bCs/>
          <w:sz w:val="22"/>
          <w:szCs w:val="22"/>
          <w:lang w:val="sr-Latn-ME"/>
        </w:rPr>
        <w:t>lijeka</w:t>
      </w:r>
      <w:r w:rsidRPr="00AC00B2">
        <w:rPr>
          <w:b/>
          <w:bCs/>
          <w:sz w:val="22"/>
          <w:szCs w:val="22"/>
          <w:lang w:val="sr-Latn-ME"/>
        </w:rPr>
        <w:t xml:space="preserve"> (i druga uputstva za rukovanje lijekom)</w:t>
      </w:r>
    </w:p>
    <w:p w14:paraId="15D45468" w14:textId="77777777" w:rsidR="008C52D7" w:rsidRPr="00AC00B2" w:rsidRDefault="008C52D7" w:rsidP="008C52D7">
      <w:pPr>
        <w:tabs>
          <w:tab w:val="left" w:pos="284"/>
        </w:tabs>
        <w:jc w:val="both"/>
        <w:rPr>
          <w:b/>
          <w:bCs/>
          <w:sz w:val="22"/>
          <w:szCs w:val="22"/>
          <w:lang w:val="sr-Latn-ME"/>
        </w:rPr>
      </w:pPr>
    </w:p>
    <w:p w14:paraId="0DB6C445" w14:textId="7AFAF435" w:rsidR="008C52D7" w:rsidRPr="00AC00B2" w:rsidRDefault="00F97476" w:rsidP="008C52D7">
      <w:pPr>
        <w:tabs>
          <w:tab w:val="left" w:pos="284"/>
        </w:tabs>
        <w:jc w:val="both"/>
        <w:rPr>
          <w:sz w:val="22"/>
          <w:szCs w:val="22"/>
          <w:lang w:val="sr-Latn-ME"/>
        </w:rPr>
      </w:pPr>
      <w:r w:rsidRPr="00AC00B2">
        <w:rPr>
          <w:sz w:val="22"/>
          <w:szCs w:val="22"/>
          <w:lang w:val="sr-Latn-ME"/>
        </w:rPr>
        <w:t>Lijek je namijenjen z</w:t>
      </w:r>
      <w:r w:rsidR="008C52D7" w:rsidRPr="00AC00B2">
        <w:rPr>
          <w:sz w:val="22"/>
          <w:szCs w:val="22"/>
          <w:lang w:val="sr-Latn-ME"/>
        </w:rPr>
        <w:t>a jednokratnu upotrebu.</w:t>
      </w:r>
    </w:p>
    <w:p w14:paraId="37943E2B" w14:textId="77777777" w:rsidR="008C52D7" w:rsidRPr="00AC00B2" w:rsidRDefault="008C52D7" w:rsidP="008C52D7">
      <w:pPr>
        <w:tabs>
          <w:tab w:val="left" w:pos="284"/>
        </w:tabs>
        <w:jc w:val="both"/>
        <w:rPr>
          <w:sz w:val="22"/>
          <w:szCs w:val="22"/>
          <w:lang w:val="sr-Latn-ME"/>
        </w:rPr>
      </w:pPr>
    </w:p>
    <w:p w14:paraId="10D5D596" w14:textId="3BBDD1F6" w:rsidR="00F97476" w:rsidRPr="00AC00B2" w:rsidRDefault="00F97476" w:rsidP="00F97476">
      <w:pPr>
        <w:tabs>
          <w:tab w:val="left" w:pos="284"/>
        </w:tabs>
        <w:jc w:val="both"/>
        <w:rPr>
          <w:sz w:val="22"/>
          <w:szCs w:val="22"/>
          <w:lang w:val="sr-Latn-ME"/>
        </w:rPr>
      </w:pPr>
      <w:r w:rsidRPr="00AC00B2">
        <w:rPr>
          <w:sz w:val="22"/>
          <w:szCs w:val="22"/>
          <w:lang w:val="sr-Latn-ME"/>
        </w:rPr>
        <w:t xml:space="preserve">Samo osoblje koje je obučeno za bezbjedno rukovanje </w:t>
      </w:r>
      <w:r w:rsidR="00FC08B2" w:rsidRPr="00AC00B2">
        <w:rPr>
          <w:sz w:val="22"/>
          <w:szCs w:val="22"/>
          <w:lang w:val="sr-Latn-ME"/>
        </w:rPr>
        <w:t xml:space="preserve">citotoksičnim supstancama </w:t>
      </w:r>
      <w:r w:rsidRPr="00AC00B2">
        <w:rPr>
          <w:sz w:val="22"/>
          <w:szCs w:val="22"/>
          <w:lang w:val="sr-Latn-ME"/>
        </w:rPr>
        <w:t>treba da priprema ovaj lijek</w:t>
      </w:r>
      <w:r w:rsidR="00FC08B2" w:rsidRPr="00AC00B2">
        <w:rPr>
          <w:sz w:val="22"/>
          <w:szCs w:val="22"/>
          <w:lang w:val="sr-Latn-ME"/>
        </w:rPr>
        <w:t xml:space="preserve"> za primjenu</w:t>
      </w:r>
      <w:r w:rsidRPr="00AC00B2">
        <w:rPr>
          <w:sz w:val="22"/>
          <w:szCs w:val="22"/>
          <w:lang w:val="sr-Latn-ME"/>
        </w:rPr>
        <w:t>.</w:t>
      </w:r>
    </w:p>
    <w:p w14:paraId="24BB358F" w14:textId="77777777" w:rsidR="008C52D7" w:rsidRPr="00AC00B2" w:rsidRDefault="008C52D7" w:rsidP="008C52D7">
      <w:pPr>
        <w:tabs>
          <w:tab w:val="left" w:pos="284"/>
        </w:tabs>
        <w:jc w:val="both"/>
        <w:rPr>
          <w:sz w:val="22"/>
          <w:szCs w:val="22"/>
          <w:lang w:val="sr-Latn-ME"/>
        </w:rPr>
      </w:pPr>
    </w:p>
    <w:p w14:paraId="3D027B4D" w14:textId="6F17D663" w:rsidR="008C52D7" w:rsidRPr="00AC00B2" w:rsidRDefault="008C52D7" w:rsidP="008C52D7">
      <w:pPr>
        <w:tabs>
          <w:tab w:val="left" w:pos="284"/>
        </w:tabs>
        <w:jc w:val="both"/>
        <w:rPr>
          <w:sz w:val="22"/>
          <w:szCs w:val="22"/>
          <w:lang w:val="sr-Latn-ME"/>
        </w:rPr>
      </w:pPr>
      <w:r w:rsidRPr="00AC00B2">
        <w:rPr>
          <w:sz w:val="22"/>
          <w:szCs w:val="22"/>
          <w:lang w:val="sr-Latn-ME"/>
        </w:rPr>
        <w:t>Trudnice ne sm</w:t>
      </w:r>
      <w:r w:rsidR="00163DAF" w:rsidRPr="00AC00B2">
        <w:rPr>
          <w:sz w:val="22"/>
          <w:szCs w:val="22"/>
          <w:lang w:val="sr-Latn-ME"/>
        </w:rPr>
        <w:t>i</w:t>
      </w:r>
      <w:r w:rsidRPr="00AC00B2">
        <w:rPr>
          <w:sz w:val="22"/>
          <w:szCs w:val="22"/>
          <w:lang w:val="sr-Latn-ME"/>
        </w:rPr>
        <w:t xml:space="preserve">ju rukovati </w:t>
      </w:r>
      <w:r w:rsidR="00835C7E" w:rsidRPr="00AC00B2">
        <w:rPr>
          <w:sz w:val="22"/>
          <w:szCs w:val="22"/>
          <w:lang w:val="sr-Latn-ME"/>
        </w:rPr>
        <w:t>citotoksičnim supstancama</w:t>
      </w:r>
      <w:r w:rsidRPr="00AC00B2">
        <w:rPr>
          <w:sz w:val="22"/>
          <w:szCs w:val="22"/>
          <w:lang w:val="sr-Latn-ME"/>
        </w:rPr>
        <w:t>.</w:t>
      </w:r>
    </w:p>
    <w:p w14:paraId="23411656" w14:textId="77777777" w:rsidR="008C52D7" w:rsidRPr="00AC00B2" w:rsidRDefault="008C52D7" w:rsidP="008C52D7">
      <w:pPr>
        <w:tabs>
          <w:tab w:val="left" w:pos="284"/>
        </w:tabs>
        <w:jc w:val="both"/>
        <w:rPr>
          <w:sz w:val="22"/>
          <w:szCs w:val="22"/>
          <w:lang w:val="sr-Latn-ME"/>
        </w:rPr>
      </w:pPr>
    </w:p>
    <w:p w14:paraId="66ED530C" w14:textId="23ADC925" w:rsidR="008C52D7" w:rsidRPr="00AC00B2" w:rsidRDefault="00B26C8C" w:rsidP="008C52D7">
      <w:pPr>
        <w:tabs>
          <w:tab w:val="left" w:pos="284"/>
        </w:tabs>
        <w:jc w:val="both"/>
        <w:rPr>
          <w:sz w:val="22"/>
          <w:szCs w:val="22"/>
          <w:lang w:val="sr-Latn-ME"/>
        </w:rPr>
      </w:pPr>
      <w:r w:rsidRPr="00AC00B2">
        <w:rPr>
          <w:sz w:val="22"/>
          <w:szCs w:val="22"/>
          <w:lang w:val="sr-Latn-ME"/>
        </w:rPr>
        <w:t xml:space="preserve">Postupci kao što je razblaživanje koncentrata i priprema rastvora za primjenu, treba da se vrše u za to  označenoj prostoriji. </w:t>
      </w:r>
      <w:r w:rsidR="008C52D7" w:rsidRPr="00AC00B2">
        <w:rPr>
          <w:sz w:val="22"/>
          <w:szCs w:val="22"/>
          <w:lang w:val="sr-Latn-ME"/>
        </w:rPr>
        <w:t xml:space="preserve">Detaljna uputstva o razblaživanju koncentrata navedena su u </w:t>
      </w:r>
      <w:r w:rsidR="00532DBC" w:rsidRPr="00AC00B2">
        <w:rPr>
          <w:sz w:val="22"/>
          <w:szCs w:val="22"/>
          <w:lang w:val="sr-Latn-ME"/>
        </w:rPr>
        <w:t xml:space="preserve">dijelu </w:t>
      </w:r>
      <w:r w:rsidR="008C52D7" w:rsidRPr="00AC00B2">
        <w:rPr>
          <w:sz w:val="22"/>
          <w:szCs w:val="22"/>
          <w:lang w:val="sr-Latn-ME"/>
        </w:rPr>
        <w:t xml:space="preserve">Doziranje i način </w:t>
      </w:r>
      <w:r w:rsidR="009A575B" w:rsidRPr="00AC00B2">
        <w:rPr>
          <w:sz w:val="22"/>
          <w:szCs w:val="22"/>
          <w:lang w:val="sr-Latn-ME"/>
        </w:rPr>
        <w:t>primjene</w:t>
      </w:r>
      <w:r w:rsidR="008C52D7" w:rsidRPr="00AC00B2">
        <w:rPr>
          <w:sz w:val="22"/>
          <w:szCs w:val="22"/>
          <w:lang w:val="sr-Latn-ME"/>
        </w:rPr>
        <w:t>.</w:t>
      </w:r>
    </w:p>
    <w:p w14:paraId="3997D332" w14:textId="77777777" w:rsidR="008C52D7" w:rsidRPr="00AC00B2" w:rsidRDefault="008C52D7" w:rsidP="008C52D7">
      <w:pPr>
        <w:tabs>
          <w:tab w:val="left" w:pos="284"/>
        </w:tabs>
        <w:jc w:val="both"/>
        <w:rPr>
          <w:sz w:val="22"/>
          <w:szCs w:val="22"/>
          <w:lang w:val="sr-Latn-ME"/>
        </w:rPr>
      </w:pPr>
    </w:p>
    <w:p w14:paraId="108DE4DB" w14:textId="702105EB" w:rsidR="008C52D7" w:rsidRPr="00AC00B2" w:rsidRDefault="008C52D7" w:rsidP="008C52D7">
      <w:pPr>
        <w:jc w:val="both"/>
        <w:rPr>
          <w:sz w:val="22"/>
          <w:szCs w:val="22"/>
          <w:lang w:val="sr-Latn-ME"/>
        </w:rPr>
      </w:pPr>
      <w:r w:rsidRPr="00AC00B2">
        <w:rPr>
          <w:sz w:val="22"/>
          <w:szCs w:val="22"/>
          <w:lang w:val="sr-Latn-ME"/>
        </w:rPr>
        <w:t>Osoblje koje rukuje citostaticima treba da prim</w:t>
      </w:r>
      <w:r w:rsidR="00163DAF" w:rsidRPr="00AC00B2">
        <w:rPr>
          <w:sz w:val="22"/>
          <w:szCs w:val="22"/>
          <w:lang w:val="sr-Latn-ME"/>
        </w:rPr>
        <w:t>j</w:t>
      </w:r>
      <w:r w:rsidRPr="00AC00B2">
        <w:rPr>
          <w:sz w:val="22"/>
          <w:szCs w:val="22"/>
          <w:lang w:val="sr-Latn-ME"/>
        </w:rPr>
        <w:t>enjuje najstrož</w:t>
      </w:r>
      <w:r w:rsidR="00163DAF" w:rsidRPr="00AC00B2">
        <w:rPr>
          <w:sz w:val="22"/>
          <w:szCs w:val="22"/>
          <w:lang w:val="sr-Latn-ME"/>
        </w:rPr>
        <w:t>ij</w:t>
      </w:r>
      <w:r w:rsidRPr="00AC00B2">
        <w:rPr>
          <w:sz w:val="22"/>
          <w:szCs w:val="22"/>
          <w:lang w:val="sr-Latn-ME"/>
        </w:rPr>
        <w:t>e m</w:t>
      </w:r>
      <w:r w:rsidR="00163DAF" w:rsidRPr="00AC00B2">
        <w:rPr>
          <w:sz w:val="22"/>
          <w:szCs w:val="22"/>
          <w:lang w:val="sr-Latn-ME"/>
        </w:rPr>
        <w:t>j</w:t>
      </w:r>
      <w:r w:rsidRPr="00AC00B2">
        <w:rPr>
          <w:sz w:val="22"/>
          <w:szCs w:val="22"/>
          <w:lang w:val="sr-Latn-ME"/>
        </w:rPr>
        <w:t xml:space="preserve">ere </w:t>
      </w:r>
      <w:r w:rsidR="00F97476" w:rsidRPr="00AC00B2">
        <w:rPr>
          <w:sz w:val="22"/>
          <w:szCs w:val="22"/>
          <w:lang w:val="sr-Latn-ME"/>
        </w:rPr>
        <w:t xml:space="preserve">opreza </w:t>
      </w:r>
      <w:r w:rsidRPr="00AC00B2">
        <w:rPr>
          <w:sz w:val="22"/>
          <w:szCs w:val="22"/>
          <w:lang w:val="sr-Latn-ME"/>
        </w:rPr>
        <w:t>da bi izb</w:t>
      </w:r>
      <w:r w:rsidR="00F97476" w:rsidRPr="00AC00B2">
        <w:rPr>
          <w:sz w:val="22"/>
          <w:szCs w:val="22"/>
          <w:lang w:val="sr-Latn-ME"/>
        </w:rPr>
        <w:t>j</w:t>
      </w:r>
      <w:r w:rsidRPr="00AC00B2">
        <w:rPr>
          <w:sz w:val="22"/>
          <w:szCs w:val="22"/>
          <w:lang w:val="sr-Latn-ME"/>
        </w:rPr>
        <w:t xml:space="preserve">eglo kontakt ili inhalaciju </w:t>
      </w:r>
      <w:r w:rsidR="00F97476" w:rsidRPr="00AC00B2">
        <w:rPr>
          <w:sz w:val="22"/>
          <w:szCs w:val="22"/>
          <w:lang w:val="sr-Latn-ME"/>
        </w:rPr>
        <w:t>lijeka i da bude zaštićeno odgovarajućom ličnom opremom, npr. odgovarajuća zaštitna odjeća, maska, rukavice, zaštita za oči</w:t>
      </w:r>
      <w:r w:rsidRPr="00AC00B2">
        <w:rPr>
          <w:sz w:val="22"/>
          <w:szCs w:val="22"/>
          <w:lang w:val="sr-Latn-ME"/>
        </w:rPr>
        <w:t>.</w:t>
      </w:r>
    </w:p>
    <w:p w14:paraId="2E91682C" w14:textId="77777777" w:rsidR="008C52D7" w:rsidRPr="00AC00B2" w:rsidRDefault="008C52D7" w:rsidP="008C52D7">
      <w:pPr>
        <w:tabs>
          <w:tab w:val="left" w:pos="284"/>
        </w:tabs>
        <w:jc w:val="both"/>
        <w:rPr>
          <w:sz w:val="22"/>
          <w:szCs w:val="22"/>
          <w:lang w:val="sr-Latn-ME"/>
        </w:rPr>
      </w:pPr>
    </w:p>
    <w:p w14:paraId="5C5A3B3D" w14:textId="6CD61EF5" w:rsidR="00B26C8C" w:rsidRPr="00AC00B2" w:rsidDel="00B26C8C" w:rsidRDefault="008C52D7" w:rsidP="00B26C8C">
      <w:pPr>
        <w:tabs>
          <w:tab w:val="left" w:pos="284"/>
        </w:tabs>
        <w:jc w:val="both"/>
        <w:rPr>
          <w:sz w:val="22"/>
          <w:szCs w:val="22"/>
          <w:lang w:val="sr-Latn-ME"/>
        </w:rPr>
      </w:pPr>
      <w:r w:rsidRPr="00AC00B2">
        <w:rPr>
          <w:sz w:val="22"/>
          <w:szCs w:val="22"/>
          <w:lang w:val="sr-Latn-ME"/>
        </w:rPr>
        <w:t>Neupotrebljeni rastvor treba ukloniti.</w:t>
      </w:r>
      <w:r w:rsidR="00B26C8C" w:rsidRPr="00AC00B2" w:rsidDel="00B26C8C">
        <w:rPr>
          <w:sz w:val="22"/>
          <w:szCs w:val="22"/>
          <w:lang w:val="sr-Latn-ME"/>
        </w:rPr>
        <w:t xml:space="preserve"> Svu neiskorišćenu količinu lijeka ili otpadnog materijala nakon njegove upotrebe treba ukloniti u skladu sa važećim propisima.</w:t>
      </w:r>
    </w:p>
    <w:p w14:paraId="52F5A7DA" w14:textId="2C0ED67D" w:rsidR="008C52D7" w:rsidRPr="00AC00B2" w:rsidRDefault="008C52D7" w:rsidP="008C52D7">
      <w:pPr>
        <w:tabs>
          <w:tab w:val="left" w:pos="284"/>
        </w:tabs>
        <w:jc w:val="both"/>
        <w:rPr>
          <w:sz w:val="22"/>
          <w:szCs w:val="22"/>
          <w:lang w:val="sr-Latn-ME"/>
        </w:rPr>
      </w:pPr>
    </w:p>
    <w:p w14:paraId="585A8E95" w14:textId="003F6E78" w:rsidR="008C52D7" w:rsidRPr="00AC00B2" w:rsidRDefault="00B26C8C" w:rsidP="008C52D7">
      <w:pPr>
        <w:tabs>
          <w:tab w:val="left" w:pos="284"/>
        </w:tabs>
        <w:jc w:val="both"/>
        <w:rPr>
          <w:sz w:val="22"/>
          <w:szCs w:val="22"/>
          <w:lang w:val="sr-Latn-ME"/>
        </w:rPr>
      </w:pPr>
      <w:r w:rsidRPr="00AC00B2">
        <w:rPr>
          <w:sz w:val="22"/>
          <w:szCs w:val="22"/>
          <w:lang w:val="sr-Latn-ME"/>
        </w:rPr>
        <w:t xml:space="preserve">Uništavanje </w:t>
      </w:r>
      <w:r w:rsidR="008C52D7" w:rsidRPr="00AC00B2">
        <w:rPr>
          <w:sz w:val="22"/>
          <w:szCs w:val="22"/>
          <w:lang w:val="sr-Latn-ME"/>
        </w:rPr>
        <w:t>l</w:t>
      </w:r>
      <w:r w:rsidR="00163DAF" w:rsidRPr="00AC00B2">
        <w:rPr>
          <w:sz w:val="22"/>
          <w:szCs w:val="22"/>
          <w:lang w:val="sr-Latn-ME"/>
        </w:rPr>
        <w:t>i</w:t>
      </w:r>
      <w:r w:rsidR="008C52D7" w:rsidRPr="00AC00B2">
        <w:rPr>
          <w:sz w:val="22"/>
          <w:szCs w:val="22"/>
          <w:lang w:val="sr-Latn-ME"/>
        </w:rPr>
        <w:t>jeka ili kontaminiran</w:t>
      </w:r>
      <w:r w:rsidRPr="00AC00B2">
        <w:rPr>
          <w:sz w:val="22"/>
          <w:szCs w:val="22"/>
          <w:lang w:val="sr-Latn-ME"/>
        </w:rPr>
        <w:t>og</w:t>
      </w:r>
      <w:r w:rsidR="008C52D7" w:rsidRPr="00AC00B2">
        <w:rPr>
          <w:sz w:val="22"/>
          <w:szCs w:val="22"/>
          <w:lang w:val="sr-Latn-ME"/>
        </w:rPr>
        <w:t xml:space="preserve"> </w:t>
      </w:r>
      <w:r w:rsidRPr="00AC00B2">
        <w:rPr>
          <w:sz w:val="22"/>
          <w:szCs w:val="22"/>
          <w:lang w:val="sr-Latn-ME"/>
        </w:rPr>
        <w:t>materijala</w:t>
      </w:r>
      <w:r w:rsidR="008C52D7" w:rsidRPr="00AC00B2">
        <w:rPr>
          <w:sz w:val="22"/>
          <w:szCs w:val="22"/>
          <w:lang w:val="sr-Latn-ME"/>
        </w:rPr>
        <w:t>:</w:t>
      </w:r>
    </w:p>
    <w:p w14:paraId="251CC971" w14:textId="7EB6FCD7" w:rsidR="008C52D7" w:rsidRPr="00AC00B2" w:rsidRDefault="008C52D7" w:rsidP="00590ED9">
      <w:pPr>
        <w:tabs>
          <w:tab w:val="left" w:pos="284"/>
        </w:tabs>
        <w:ind w:left="284"/>
        <w:jc w:val="both"/>
        <w:rPr>
          <w:rFonts w:eastAsia="TimesNewRoman"/>
          <w:sz w:val="22"/>
          <w:szCs w:val="22"/>
          <w:lang w:val="sr-Latn-ME" w:eastAsia="zh-TW"/>
        </w:rPr>
      </w:pPr>
      <w:r w:rsidRPr="00AC00B2">
        <w:rPr>
          <w:sz w:val="22"/>
          <w:szCs w:val="22"/>
          <w:lang w:val="sr-Latn-ME"/>
        </w:rPr>
        <w:t>Spaljivanje: 1000</w:t>
      </w:r>
      <w:r w:rsidRPr="00AC00B2">
        <w:rPr>
          <w:rFonts w:eastAsia="TimesNewRoman"/>
          <w:sz w:val="22"/>
          <w:szCs w:val="22"/>
          <w:lang w:val="sr-Latn-ME" w:eastAsia="zh-TW"/>
        </w:rPr>
        <w:t>°C</w:t>
      </w:r>
    </w:p>
    <w:p w14:paraId="5C68A953" w14:textId="585A5558" w:rsidR="008C52D7" w:rsidRPr="00AC00B2" w:rsidRDefault="008C52D7" w:rsidP="00590ED9">
      <w:pPr>
        <w:tabs>
          <w:tab w:val="left" w:pos="284"/>
        </w:tabs>
        <w:ind w:left="284"/>
        <w:jc w:val="both"/>
        <w:rPr>
          <w:rFonts w:eastAsia="TimesNewRoman"/>
          <w:sz w:val="22"/>
          <w:szCs w:val="22"/>
          <w:lang w:val="sr-Latn-ME" w:eastAsia="zh-TW"/>
        </w:rPr>
      </w:pPr>
      <w:r w:rsidRPr="00AC00B2">
        <w:rPr>
          <w:rFonts w:eastAsia="TimesNewRoman"/>
          <w:sz w:val="22"/>
          <w:szCs w:val="22"/>
          <w:lang w:val="sr-Latn-ME" w:eastAsia="zh-TW"/>
        </w:rPr>
        <w:t xml:space="preserve">Hemijski: razblaživanje </w:t>
      </w:r>
      <w:r w:rsidR="00CE0955" w:rsidRPr="00AC00B2">
        <w:rPr>
          <w:rFonts w:eastAsia="TimesNewRoman"/>
          <w:sz w:val="22"/>
          <w:szCs w:val="22"/>
          <w:lang w:val="sr-Latn-ME" w:eastAsia="zh-TW"/>
        </w:rPr>
        <w:t xml:space="preserve">sa </w:t>
      </w:r>
      <w:r w:rsidRPr="00AC00B2">
        <w:rPr>
          <w:rFonts w:eastAsia="TimesNewRoman"/>
          <w:sz w:val="22"/>
          <w:szCs w:val="22"/>
          <w:lang w:val="sr-Latn-ME" w:eastAsia="zh-TW"/>
        </w:rPr>
        <w:t>veliko</w:t>
      </w:r>
      <w:r w:rsidR="00CE0955" w:rsidRPr="00AC00B2">
        <w:rPr>
          <w:rFonts w:eastAsia="TimesNewRoman"/>
          <w:sz w:val="22"/>
          <w:szCs w:val="22"/>
          <w:lang w:val="sr-Latn-ME" w:eastAsia="zh-TW"/>
        </w:rPr>
        <w:t>m</w:t>
      </w:r>
      <w:r w:rsidRPr="00AC00B2">
        <w:rPr>
          <w:rFonts w:eastAsia="TimesNewRoman"/>
          <w:sz w:val="22"/>
          <w:szCs w:val="22"/>
          <w:lang w:val="sr-Latn-ME" w:eastAsia="zh-TW"/>
        </w:rPr>
        <w:t xml:space="preserve"> količin</w:t>
      </w:r>
      <w:r w:rsidR="00CE0955" w:rsidRPr="00AC00B2">
        <w:rPr>
          <w:rFonts w:eastAsia="TimesNewRoman"/>
          <w:sz w:val="22"/>
          <w:szCs w:val="22"/>
          <w:lang w:val="sr-Latn-ME" w:eastAsia="zh-TW"/>
        </w:rPr>
        <w:t>om</w:t>
      </w:r>
      <w:r w:rsidRPr="00AC00B2">
        <w:rPr>
          <w:rFonts w:eastAsia="TimesNewRoman"/>
          <w:sz w:val="22"/>
          <w:szCs w:val="22"/>
          <w:lang w:val="sr-Latn-ME" w:eastAsia="zh-TW"/>
        </w:rPr>
        <w:t xml:space="preserve"> vode; ostaviti da odstoji 48 sati.</w:t>
      </w:r>
    </w:p>
    <w:p w14:paraId="3634B49D" w14:textId="33B0C15D" w:rsidR="008C52D7" w:rsidRPr="00AC00B2" w:rsidRDefault="00CE0955" w:rsidP="00590ED9">
      <w:pPr>
        <w:tabs>
          <w:tab w:val="left" w:pos="284"/>
        </w:tabs>
        <w:ind w:left="284"/>
        <w:jc w:val="both"/>
        <w:rPr>
          <w:rFonts w:eastAsia="TimesNewRoman"/>
          <w:sz w:val="22"/>
          <w:szCs w:val="22"/>
          <w:lang w:val="sr-Latn-ME" w:eastAsia="zh-TW"/>
        </w:rPr>
      </w:pPr>
      <w:r w:rsidRPr="00AC00B2">
        <w:rPr>
          <w:rFonts w:eastAsia="TimesNewRoman"/>
          <w:sz w:val="22"/>
          <w:szCs w:val="22"/>
          <w:lang w:val="sr-Latn-ME" w:eastAsia="zh-TW"/>
        </w:rPr>
        <w:t xml:space="preserve">Kontakt </w:t>
      </w:r>
      <w:r w:rsidR="008C52D7" w:rsidRPr="00AC00B2">
        <w:rPr>
          <w:rFonts w:eastAsia="TimesNewRoman"/>
          <w:sz w:val="22"/>
          <w:szCs w:val="22"/>
          <w:lang w:val="sr-Latn-ME" w:eastAsia="zh-TW"/>
        </w:rPr>
        <w:t>sa kožom: isprati vodom.</w:t>
      </w:r>
    </w:p>
    <w:p w14:paraId="1F01AE40" w14:textId="4D6B0470" w:rsidR="008C52D7" w:rsidRPr="00AC00B2" w:rsidRDefault="00CE0955" w:rsidP="00590ED9">
      <w:pPr>
        <w:tabs>
          <w:tab w:val="left" w:pos="284"/>
        </w:tabs>
        <w:ind w:left="284"/>
        <w:jc w:val="both"/>
        <w:rPr>
          <w:rFonts w:eastAsia="TimesNewRoman"/>
          <w:sz w:val="22"/>
          <w:szCs w:val="22"/>
          <w:lang w:val="sr-Latn-ME" w:eastAsia="zh-TW"/>
        </w:rPr>
      </w:pPr>
      <w:r w:rsidRPr="00AC00B2">
        <w:rPr>
          <w:rFonts w:eastAsia="TimesNewRoman"/>
          <w:sz w:val="22"/>
          <w:szCs w:val="22"/>
          <w:lang w:val="sr-Latn-ME" w:eastAsia="zh-TW"/>
        </w:rPr>
        <w:t xml:space="preserve">Tečni otpad </w:t>
      </w:r>
      <w:r w:rsidR="008C52D7" w:rsidRPr="00AC00B2">
        <w:rPr>
          <w:rFonts w:eastAsia="TimesNewRoman"/>
          <w:sz w:val="22"/>
          <w:szCs w:val="22"/>
          <w:lang w:val="sr-Latn-ME" w:eastAsia="zh-TW"/>
        </w:rPr>
        <w:t>se može isprati sa velikom količinom vode.</w:t>
      </w:r>
    </w:p>
    <w:p w14:paraId="1E867E1B" w14:textId="77777777" w:rsidR="008C52D7" w:rsidRPr="00AC00B2" w:rsidRDefault="008C52D7" w:rsidP="008C52D7">
      <w:pPr>
        <w:tabs>
          <w:tab w:val="left" w:pos="284"/>
        </w:tabs>
        <w:jc w:val="both"/>
        <w:rPr>
          <w:rFonts w:eastAsia="TimesNewRoman"/>
          <w:sz w:val="22"/>
          <w:szCs w:val="22"/>
          <w:lang w:val="sr-Latn-ME" w:eastAsia="zh-TW"/>
        </w:rPr>
      </w:pPr>
    </w:p>
    <w:p w14:paraId="2630CAA3" w14:textId="2B5CA5DC" w:rsidR="008C52D7" w:rsidRPr="00AC00B2" w:rsidRDefault="00B26C8C" w:rsidP="008C52D7">
      <w:pPr>
        <w:tabs>
          <w:tab w:val="left" w:pos="284"/>
        </w:tabs>
        <w:jc w:val="both"/>
        <w:rPr>
          <w:sz w:val="22"/>
          <w:szCs w:val="22"/>
          <w:lang w:val="sr-Latn-ME"/>
        </w:rPr>
      </w:pPr>
      <w:r w:rsidRPr="00AC00B2">
        <w:rPr>
          <w:rFonts w:eastAsia="TimesNewRoman"/>
          <w:sz w:val="22"/>
          <w:szCs w:val="22"/>
          <w:lang w:val="sr-Latn-ME" w:eastAsia="zh-TW"/>
        </w:rPr>
        <w:t xml:space="preserve">Proučiti </w:t>
      </w:r>
      <w:r w:rsidR="008C52D7" w:rsidRPr="00AC00B2">
        <w:rPr>
          <w:rFonts w:eastAsia="TimesNewRoman"/>
          <w:sz w:val="22"/>
          <w:szCs w:val="22"/>
          <w:lang w:val="sr-Latn-ME" w:eastAsia="zh-TW"/>
        </w:rPr>
        <w:t>sm</w:t>
      </w:r>
      <w:r w:rsidR="00163DAF" w:rsidRPr="00AC00B2">
        <w:rPr>
          <w:rFonts w:eastAsia="TimesNewRoman"/>
          <w:sz w:val="22"/>
          <w:szCs w:val="22"/>
          <w:lang w:val="sr-Latn-ME" w:eastAsia="zh-TW"/>
        </w:rPr>
        <w:t>j</w:t>
      </w:r>
      <w:r w:rsidR="008C52D7" w:rsidRPr="00AC00B2">
        <w:rPr>
          <w:rFonts w:eastAsia="TimesNewRoman"/>
          <w:sz w:val="22"/>
          <w:szCs w:val="22"/>
          <w:lang w:val="sr-Latn-ME" w:eastAsia="zh-TW"/>
        </w:rPr>
        <w:t xml:space="preserve">ernice za rukovanje </w:t>
      </w:r>
      <w:r w:rsidRPr="00AC00B2">
        <w:rPr>
          <w:sz w:val="22"/>
          <w:szCs w:val="22"/>
          <w:lang w:val="sr-Latn-ME"/>
        </w:rPr>
        <w:t>citotoksičnim</w:t>
      </w:r>
      <w:r w:rsidRPr="00AC00B2" w:rsidDel="0088154D">
        <w:rPr>
          <w:rFonts w:eastAsia="TimesNewRoman"/>
          <w:sz w:val="22"/>
          <w:szCs w:val="22"/>
          <w:lang w:val="sr-Latn-ME" w:eastAsia="zh-TW"/>
        </w:rPr>
        <w:t xml:space="preserve"> </w:t>
      </w:r>
      <w:r w:rsidRPr="00AC00B2">
        <w:rPr>
          <w:rFonts w:eastAsia="TimesNewRoman"/>
          <w:sz w:val="22"/>
          <w:szCs w:val="22"/>
          <w:lang w:val="sr-Latn-ME" w:eastAsia="zh-TW"/>
        </w:rPr>
        <w:t>supstancama</w:t>
      </w:r>
      <w:r w:rsidR="008C52D7" w:rsidRPr="00AC00B2">
        <w:rPr>
          <w:rFonts w:eastAsia="TimesNewRoman"/>
          <w:sz w:val="22"/>
          <w:szCs w:val="22"/>
          <w:lang w:val="sr-Latn-ME" w:eastAsia="zh-TW"/>
        </w:rPr>
        <w:t>.</w:t>
      </w:r>
    </w:p>
    <w:p w14:paraId="34028EAE" w14:textId="77777777" w:rsidR="00440196" w:rsidRPr="00AC00B2" w:rsidRDefault="00440196" w:rsidP="00DB53F4">
      <w:pPr>
        <w:rPr>
          <w:b/>
          <w:sz w:val="22"/>
          <w:szCs w:val="22"/>
          <w:lang w:val="sr-Latn-ME"/>
        </w:rPr>
      </w:pPr>
    </w:p>
    <w:sectPr w:rsidR="00440196" w:rsidRPr="00AC00B2"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F1A0C" w14:textId="77777777" w:rsidR="00EB7E53" w:rsidRDefault="00EB7E53">
      <w:r>
        <w:separator/>
      </w:r>
    </w:p>
  </w:endnote>
  <w:endnote w:type="continuationSeparator" w:id="0">
    <w:p w14:paraId="0F615ABF" w14:textId="77777777" w:rsidR="00EB7E53" w:rsidRDefault="00EB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Yu Gothic UI"/>
    <w:panose1 w:val="00000000000000000000"/>
    <w:charset w:val="EE"/>
    <w:family w:val="auto"/>
    <w:notTrueType/>
    <w:pitch w:val="default"/>
    <w:sig w:usb0="00000005" w:usb1="08070000" w:usb2="00000010" w:usb3="00000000" w:csb0="0002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1E165" w14:textId="77777777" w:rsidR="00CE0955" w:rsidRDefault="00CE0955"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E08321" w14:textId="77777777" w:rsidR="00CE0955" w:rsidRDefault="00CE0955"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76B0A" w14:textId="4FE188D9" w:rsidR="00CE0955" w:rsidRPr="00F413F0" w:rsidRDefault="00CE0955" w:rsidP="00F413F0">
    <w:pPr>
      <w:pStyle w:val="Footer"/>
      <w:jc w:val="center"/>
      <w:rPr>
        <w:szCs w:val="22"/>
      </w:rPr>
    </w:pPr>
    <w:r w:rsidRPr="00F413F0">
      <w:fldChar w:fldCharType="begin"/>
    </w:r>
    <w:r w:rsidRPr="00F413F0">
      <w:instrText xml:space="preserve"> PAGE </w:instrText>
    </w:r>
    <w:r w:rsidRPr="00F413F0">
      <w:fldChar w:fldCharType="separate"/>
    </w:r>
    <w:r w:rsidR="00A26C24">
      <w:rPr>
        <w:noProof/>
      </w:rPr>
      <w:t>16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26C24">
      <w:rPr>
        <w:noProof/>
      </w:rPr>
      <w:t>16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76F7" w14:textId="77777777" w:rsidR="00CE0955" w:rsidRDefault="00CE0955"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A6B2F" w14:textId="77777777" w:rsidR="00EB7E53" w:rsidRDefault="00EB7E53">
      <w:r>
        <w:separator/>
      </w:r>
    </w:p>
  </w:footnote>
  <w:footnote w:type="continuationSeparator" w:id="0">
    <w:p w14:paraId="6C0D65A6" w14:textId="77777777" w:rsidR="00EB7E53" w:rsidRDefault="00EB7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7503" w14:textId="77777777" w:rsidR="00CE0955" w:rsidRDefault="00CE0955">
    <w:pPr>
      <w:pStyle w:val="Header"/>
      <w:rPr>
        <w:sz w:val="16"/>
        <w:szCs w:val="16"/>
      </w:rPr>
    </w:pPr>
    <w:r w:rsidRPr="005319EA">
      <w:rPr>
        <w:noProof/>
        <w:sz w:val="16"/>
        <w:szCs w:val="16"/>
      </w:rPr>
      <w:drawing>
        <wp:inline distT="0" distB="0" distL="0" distR="0" wp14:anchorId="60A82137" wp14:editId="2D0F27B4">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826DBDD" w14:textId="77777777" w:rsidR="00CE0955" w:rsidRDefault="00CE0955">
    <w:pPr>
      <w:pStyle w:val="Header"/>
      <w:rPr>
        <w:sz w:val="16"/>
        <w:szCs w:val="16"/>
      </w:rPr>
    </w:pPr>
  </w:p>
  <w:p w14:paraId="65CD9D14" w14:textId="77777777" w:rsidR="00CE0955" w:rsidRDefault="00CE0955"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AE65C6"/>
    <w:multiLevelType w:val="hybridMultilevel"/>
    <w:tmpl w:val="3BF82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EE49EA"/>
    <w:multiLevelType w:val="hybridMultilevel"/>
    <w:tmpl w:val="43CE934C"/>
    <w:lvl w:ilvl="0" w:tplc="AAB692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643D01"/>
    <w:multiLevelType w:val="hybridMultilevel"/>
    <w:tmpl w:val="FA0094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86132DD"/>
    <w:multiLevelType w:val="hybridMultilevel"/>
    <w:tmpl w:val="1DE065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FD7AB5"/>
    <w:multiLevelType w:val="hybridMultilevel"/>
    <w:tmpl w:val="BAB64B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A57D14"/>
    <w:multiLevelType w:val="hybridMultilevel"/>
    <w:tmpl w:val="5DAC1AA8"/>
    <w:lvl w:ilvl="0" w:tplc="69D0C9E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986BAA"/>
    <w:multiLevelType w:val="hybridMultilevel"/>
    <w:tmpl w:val="2A380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621D8D"/>
    <w:multiLevelType w:val="hybridMultilevel"/>
    <w:tmpl w:val="C7AA4C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20"/>
  </w:num>
  <w:num w:numId="16">
    <w:abstractNumId w:val="32"/>
  </w:num>
  <w:num w:numId="17">
    <w:abstractNumId w:val="13"/>
    <w:lvlOverride w:ilvl="0">
      <w:startOverride w:val="1"/>
    </w:lvlOverride>
  </w:num>
  <w:num w:numId="18">
    <w:abstractNumId w:val="28"/>
  </w:num>
  <w:num w:numId="19">
    <w:abstractNumId w:val="26"/>
  </w:num>
  <w:num w:numId="20">
    <w:abstractNumId w:val="24"/>
  </w:num>
  <w:num w:numId="21">
    <w:abstractNumId w:val="21"/>
  </w:num>
  <w:num w:numId="22">
    <w:abstractNumId w:val="14"/>
  </w:num>
  <w:num w:numId="23">
    <w:abstractNumId w:val="16"/>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31"/>
  </w:num>
  <w:num w:numId="30">
    <w:abstractNumId w:val="27"/>
  </w:num>
  <w:num w:numId="31">
    <w:abstractNumId w:val="36"/>
  </w:num>
  <w:num w:numId="32">
    <w:abstractNumId w:val="23"/>
  </w:num>
  <w:num w:numId="33">
    <w:abstractNumId w:val="11"/>
  </w:num>
  <w:num w:numId="34">
    <w:abstractNumId w:val="17"/>
  </w:num>
  <w:num w:numId="35">
    <w:abstractNumId w:val="12"/>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36">
    <w:abstractNumId w:val="30"/>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2F9"/>
    <w:rsid w:val="00007DC9"/>
    <w:rsid w:val="000105AB"/>
    <w:rsid w:val="0001125B"/>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4E0"/>
    <w:rsid w:val="000B2A18"/>
    <w:rsid w:val="000B5AFB"/>
    <w:rsid w:val="000B5EAD"/>
    <w:rsid w:val="000C2B1F"/>
    <w:rsid w:val="000C3B84"/>
    <w:rsid w:val="000C6D31"/>
    <w:rsid w:val="000C7728"/>
    <w:rsid w:val="000D0223"/>
    <w:rsid w:val="000D03EF"/>
    <w:rsid w:val="000D14D2"/>
    <w:rsid w:val="000D6526"/>
    <w:rsid w:val="000D7C69"/>
    <w:rsid w:val="000E1847"/>
    <w:rsid w:val="000E251A"/>
    <w:rsid w:val="000E30D4"/>
    <w:rsid w:val="000E376D"/>
    <w:rsid w:val="000F1C30"/>
    <w:rsid w:val="000F42C0"/>
    <w:rsid w:val="000F5734"/>
    <w:rsid w:val="000F5E16"/>
    <w:rsid w:val="000F7222"/>
    <w:rsid w:val="0010177B"/>
    <w:rsid w:val="00103180"/>
    <w:rsid w:val="00122089"/>
    <w:rsid w:val="00123901"/>
    <w:rsid w:val="00125032"/>
    <w:rsid w:val="00125236"/>
    <w:rsid w:val="00130E5B"/>
    <w:rsid w:val="001327A9"/>
    <w:rsid w:val="001346AA"/>
    <w:rsid w:val="00134B56"/>
    <w:rsid w:val="001379A3"/>
    <w:rsid w:val="00140D34"/>
    <w:rsid w:val="00140DDE"/>
    <w:rsid w:val="00141134"/>
    <w:rsid w:val="00141C6D"/>
    <w:rsid w:val="00142921"/>
    <w:rsid w:val="001430A6"/>
    <w:rsid w:val="0014423E"/>
    <w:rsid w:val="001450CA"/>
    <w:rsid w:val="00145182"/>
    <w:rsid w:val="00150A79"/>
    <w:rsid w:val="00151D7F"/>
    <w:rsid w:val="00152225"/>
    <w:rsid w:val="0015284E"/>
    <w:rsid w:val="00155276"/>
    <w:rsid w:val="001567D1"/>
    <w:rsid w:val="001601CE"/>
    <w:rsid w:val="001616AF"/>
    <w:rsid w:val="001623CA"/>
    <w:rsid w:val="00163DAF"/>
    <w:rsid w:val="00164550"/>
    <w:rsid w:val="00166BB8"/>
    <w:rsid w:val="00173831"/>
    <w:rsid w:val="0017417F"/>
    <w:rsid w:val="00175740"/>
    <w:rsid w:val="001770B3"/>
    <w:rsid w:val="0018044F"/>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C751A"/>
    <w:rsid w:val="001D0CE5"/>
    <w:rsid w:val="001D301F"/>
    <w:rsid w:val="001D31A8"/>
    <w:rsid w:val="001D31CB"/>
    <w:rsid w:val="001D7370"/>
    <w:rsid w:val="001E0881"/>
    <w:rsid w:val="001E195D"/>
    <w:rsid w:val="001E6CAA"/>
    <w:rsid w:val="001F02DE"/>
    <w:rsid w:val="001F1AD0"/>
    <w:rsid w:val="001F3C63"/>
    <w:rsid w:val="001F6994"/>
    <w:rsid w:val="00200104"/>
    <w:rsid w:val="00203D65"/>
    <w:rsid w:val="0020566A"/>
    <w:rsid w:val="002109DD"/>
    <w:rsid w:val="0021208F"/>
    <w:rsid w:val="002139ED"/>
    <w:rsid w:val="002160E2"/>
    <w:rsid w:val="002168F5"/>
    <w:rsid w:val="00216E30"/>
    <w:rsid w:val="00226477"/>
    <w:rsid w:val="00235129"/>
    <w:rsid w:val="00240F5F"/>
    <w:rsid w:val="002426EA"/>
    <w:rsid w:val="00243CA4"/>
    <w:rsid w:val="00245A64"/>
    <w:rsid w:val="00246606"/>
    <w:rsid w:val="002470D6"/>
    <w:rsid w:val="0025222F"/>
    <w:rsid w:val="002561F3"/>
    <w:rsid w:val="00256BAA"/>
    <w:rsid w:val="002570F6"/>
    <w:rsid w:val="00260C1E"/>
    <w:rsid w:val="0026475C"/>
    <w:rsid w:val="00265D18"/>
    <w:rsid w:val="002667B9"/>
    <w:rsid w:val="00267FB1"/>
    <w:rsid w:val="0027155C"/>
    <w:rsid w:val="00272094"/>
    <w:rsid w:val="00273A51"/>
    <w:rsid w:val="00273F2A"/>
    <w:rsid w:val="002745AC"/>
    <w:rsid w:val="002761B4"/>
    <w:rsid w:val="002769B2"/>
    <w:rsid w:val="00277795"/>
    <w:rsid w:val="00281972"/>
    <w:rsid w:val="002860CA"/>
    <w:rsid w:val="002905A8"/>
    <w:rsid w:val="0029138F"/>
    <w:rsid w:val="00291DAD"/>
    <w:rsid w:val="00291DB3"/>
    <w:rsid w:val="00293D8E"/>
    <w:rsid w:val="002A5AEC"/>
    <w:rsid w:val="002A5D8F"/>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200D"/>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2EA1"/>
    <w:rsid w:val="003731D0"/>
    <w:rsid w:val="00375A2F"/>
    <w:rsid w:val="00377385"/>
    <w:rsid w:val="00383CAA"/>
    <w:rsid w:val="00384EA9"/>
    <w:rsid w:val="00387233"/>
    <w:rsid w:val="00390487"/>
    <w:rsid w:val="00390924"/>
    <w:rsid w:val="003920A5"/>
    <w:rsid w:val="00396B66"/>
    <w:rsid w:val="003A321E"/>
    <w:rsid w:val="003A3507"/>
    <w:rsid w:val="003A4AAF"/>
    <w:rsid w:val="003A4AC5"/>
    <w:rsid w:val="003B03AF"/>
    <w:rsid w:val="003B2BD0"/>
    <w:rsid w:val="003B5243"/>
    <w:rsid w:val="003B52E3"/>
    <w:rsid w:val="003B609E"/>
    <w:rsid w:val="003B698E"/>
    <w:rsid w:val="003C255F"/>
    <w:rsid w:val="003C2A90"/>
    <w:rsid w:val="003C3390"/>
    <w:rsid w:val="003C640B"/>
    <w:rsid w:val="003C7F54"/>
    <w:rsid w:val="003D195D"/>
    <w:rsid w:val="003D4D9E"/>
    <w:rsid w:val="003D6912"/>
    <w:rsid w:val="003E03A3"/>
    <w:rsid w:val="003E1E0B"/>
    <w:rsid w:val="003E26F5"/>
    <w:rsid w:val="003E4328"/>
    <w:rsid w:val="003E4634"/>
    <w:rsid w:val="003E4C98"/>
    <w:rsid w:val="003E5A69"/>
    <w:rsid w:val="003E70F7"/>
    <w:rsid w:val="003F1984"/>
    <w:rsid w:val="003F2DBF"/>
    <w:rsid w:val="003F43B4"/>
    <w:rsid w:val="0040037B"/>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A85"/>
    <w:rsid w:val="00485B8C"/>
    <w:rsid w:val="00485C29"/>
    <w:rsid w:val="0048792E"/>
    <w:rsid w:val="00493D45"/>
    <w:rsid w:val="00494AD0"/>
    <w:rsid w:val="004A0078"/>
    <w:rsid w:val="004A5CDF"/>
    <w:rsid w:val="004A6C86"/>
    <w:rsid w:val="004A7514"/>
    <w:rsid w:val="004B2780"/>
    <w:rsid w:val="004B4C3B"/>
    <w:rsid w:val="004B6BB6"/>
    <w:rsid w:val="004C19EC"/>
    <w:rsid w:val="004C20DC"/>
    <w:rsid w:val="004C2D24"/>
    <w:rsid w:val="004C3B49"/>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211C"/>
    <w:rsid w:val="00514F76"/>
    <w:rsid w:val="00516122"/>
    <w:rsid w:val="005215DC"/>
    <w:rsid w:val="00531BAF"/>
    <w:rsid w:val="00532DBC"/>
    <w:rsid w:val="00532E46"/>
    <w:rsid w:val="00546CB3"/>
    <w:rsid w:val="0055412C"/>
    <w:rsid w:val="00555164"/>
    <w:rsid w:val="0055626B"/>
    <w:rsid w:val="00556ABD"/>
    <w:rsid w:val="0056093F"/>
    <w:rsid w:val="00562D34"/>
    <w:rsid w:val="005635E1"/>
    <w:rsid w:val="00564146"/>
    <w:rsid w:val="00564B7F"/>
    <w:rsid w:val="00565A3A"/>
    <w:rsid w:val="005720FC"/>
    <w:rsid w:val="00573D9C"/>
    <w:rsid w:val="00576237"/>
    <w:rsid w:val="0058368F"/>
    <w:rsid w:val="00583B8A"/>
    <w:rsid w:val="00584F39"/>
    <w:rsid w:val="005854ED"/>
    <w:rsid w:val="00585E11"/>
    <w:rsid w:val="00587765"/>
    <w:rsid w:val="0059039A"/>
    <w:rsid w:val="00590ED9"/>
    <w:rsid w:val="00596B06"/>
    <w:rsid w:val="005A2368"/>
    <w:rsid w:val="005A244B"/>
    <w:rsid w:val="005A2E76"/>
    <w:rsid w:val="005A2EAF"/>
    <w:rsid w:val="005A6E7B"/>
    <w:rsid w:val="005B5A33"/>
    <w:rsid w:val="005C5709"/>
    <w:rsid w:val="005C704B"/>
    <w:rsid w:val="005E0DEF"/>
    <w:rsid w:val="005E5E28"/>
    <w:rsid w:val="005E6DD4"/>
    <w:rsid w:val="005F2208"/>
    <w:rsid w:val="005F33E4"/>
    <w:rsid w:val="005F3E85"/>
    <w:rsid w:val="006010CA"/>
    <w:rsid w:val="006048F8"/>
    <w:rsid w:val="00605C78"/>
    <w:rsid w:val="0060606A"/>
    <w:rsid w:val="00606874"/>
    <w:rsid w:val="00607C1C"/>
    <w:rsid w:val="00610E44"/>
    <w:rsid w:val="00611CBC"/>
    <w:rsid w:val="0061344F"/>
    <w:rsid w:val="00614428"/>
    <w:rsid w:val="00615817"/>
    <w:rsid w:val="00615ADD"/>
    <w:rsid w:val="00615D38"/>
    <w:rsid w:val="006240C9"/>
    <w:rsid w:val="00624CB8"/>
    <w:rsid w:val="00624F2A"/>
    <w:rsid w:val="00627D20"/>
    <w:rsid w:val="00627E89"/>
    <w:rsid w:val="006307ED"/>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2690"/>
    <w:rsid w:val="006C3244"/>
    <w:rsid w:val="006D48E5"/>
    <w:rsid w:val="006D5C11"/>
    <w:rsid w:val="006E386F"/>
    <w:rsid w:val="006E3B43"/>
    <w:rsid w:val="006E443D"/>
    <w:rsid w:val="006F0991"/>
    <w:rsid w:val="006F1BB1"/>
    <w:rsid w:val="006F5777"/>
    <w:rsid w:val="006F6894"/>
    <w:rsid w:val="00705316"/>
    <w:rsid w:val="007100BC"/>
    <w:rsid w:val="0071373B"/>
    <w:rsid w:val="0072136F"/>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506"/>
    <w:rsid w:val="00814949"/>
    <w:rsid w:val="008171E4"/>
    <w:rsid w:val="00822795"/>
    <w:rsid w:val="0082338C"/>
    <w:rsid w:val="008235B9"/>
    <w:rsid w:val="00830353"/>
    <w:rsid w:val="00832E14"/>
    <w:rsid w:val="00835C7E"/>
    <w:rsid w:val="00835CF6"/>
    <w:rsid w:val="0083781F"/>
    <w:rsid w:val="0084036D"/>
    <w:rsid w:val="00840A50"/>
    <w:rsid w:val="00840DBC"/>
    <w:rsid w:val="00841A08"/>
    <w:rsid w:val="00842F83"/>
    <w:rsid w:val="008437AF"/>
    <w:rsid w:val="008475F6"/>
    <w:rsid w:val="0085398E"/>
    <w:rsid w:val="00855687"/>
    <w:rsid w:val="00856F31"/>
    <w:rsid w:val="0086367B"/>
    <w:rsid w:val="00863EAB"/>
    <w:rsid w:val="008642BD"/>
    <w:rsid w:val="0086712D"/>
    <w:rsid w:val="00871B1C"/>
    <w:rsid w:val="0087395E"/>
    <w:rsid w:val="0087404B"/>
    <w:rsid w:val="00882974"/>
    <w:rsid w:val="00883815"/>
    <w:rsid w:val="00886613"/>
    <w:rsid w:val="00887779"/>
    <w:rsid w:val="00890846"/>
    <w:rsid w:val="0089204B"/>
    <w:rsid w:val="00892205"/>
    <w:rsid w:val="00893A78"/>
    <w:rsid w:val="00894B04"/>
    <w:rsid w:val="00896658"/>
    <w:rsid w:val="008A132B"/>
    <w:rsid w:val="008A49E3"/>
    <w:rsid w:val="008A7F54"/>
    <w:rsid w:val="008A7F7D"/>
    <w:rsid w:val="008B13CE"/>
    <w:rsid w:val="008B1957"/>
    <w:rsid w:val="008B6223"/>
    <w:rsid w:val="008C52D7"/>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403"/>
    <w:rsid w:val="00935E5B"/>
    <w:rsid w:val="00936D52"/>
    <w:rsid w:val="0094055C"/>
    <w:rsid w:val="00940AB8"/>
    <w:rsid w:val="00942167"/>
    <w:rsid w:val="00945F9C"/>
    <w:rsid w:val="00952CF7"/>
    <w:rsid w:val="009550DA"/>
    <w:rsid w:val="00963573"/>
    <w:rsid w:val="00963B77"/>
    <w:rsid w:val="0096506F"/>
    <w:rsid w:val="009662E7"/>
    <w:rsid w:val="00985C83"/>
    <w:rsid w:val="00986B3F"/>
    <w:rsid w:val="00987AEE"/>
    <w:rsid w:val="009907A2"/>
    <w:rsid w:val="0099132A"/>
    <w:rsid w:val="00991D9E"/>
    <w:rsid w:val="00991E7D"/>
    <w:rsid w:val="009971B0"/>
    <w:rsid w:val="009A1129"/>
    <w:rsid w:val="009A1960"/>
    <w:rsid w:val="009A3119"/>
    <w:rsid w:val="009A4ACB"/>
    <w:rsid w:val="009A548F"/>
    <w:rsid w:val="009A56D4"/>
    <w:rsid w:val="009A575B"/>
    <w:rsid w:val="009B2D68"/>
    <w:rsid w:val="009B3EAE"/>
    <w:rsid w:val="009C33E7"/>
    <w:rsid w:val="009C4818"/>
    <w:rsid w:val="009C6A6B"/>
    <w:rsid w:val="009D13B3"/>
    <w:rsid w:val="009D535F"/>
    <w:rsid w:val="009E257E"/>
    <w:rsid w:val="009E3730"/>
    <w:rsid w:val="009E3DB3"/>
    <w:rsid w:val="009E4453"/>
    <w:rsid w:val="009F7CBF"/>
    <w:rsid w:val="00A01B95"/>
    <w:rsid w:val="00A02C42"/>
    <w:rsid w:val="00A03AC8"/>
    <w:rsid w:val="00A05297"/>
    <w:rsid w:val="00A05D7F"/>
    <w:rsid w:val="00A05DB0"/>
    <w:rsid w:val="00A0674D"/>
    <w:rsid w:val="00A06E5C"/>
    <w:rsid w:val="00A074DA"/>
    <w:rsid w:val="00A12788"/>
    <w:rsid w:val="00A15F28"/>
    <w:rsid w:val="00A17371"/>
    <w:rsid w:val="00A206EC"/>
    <w:rsid w:val="00A207E3"/>
    <w:rsid w:val="00A24879"/>
    <w:rsid w:val="00A24FE3"/>
    <w:rsid w:val="00A26C24"/>
    <w:rsid w:val="00A26EFC"/>
    <w:rsid w:val="00A27591"/>
    <w:rsid w:val="00A27A7A"/>
    <w:rsid w:val="00A316A0"/>
    <w:rsid w:val="00A32113"/>
    <w:rsid w:val="00A32C16"/>
    <w:rsid w:val="00A34BBF"/>
    <w:rsid w:val="00A40182"/>
    <w:rsid w:val="00A43B24"/>
    <w:rsid w:val="00A60C3E"/>
    <w:rsid w:val="00A618E0"/>
    <w:rsid w:val="00A63CD3"/>
    <w:rsid w:val="00A6561C"/>
    <w:rsid w:val="00A66E7D"/>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A5F23"/>
    <w:rsid w:val="00AB4281"/>
    <w:rsid w:val="00AB4731"/>
    <w:rsid w:val="00AB488A"/>
    <w:rsid w:val="00AB5137"/>
    <w:rsid w:val="00AB5584"/>
    <w:rsid w:val="00AC00B2"/>
    <w:rsid w:val="00AC158D"/>
    <w:rsid w:val="00AC2096"/>
    <w:rsid w:val="00AC435A"/>
    <w:rsid w:val="00AC57D3"/>
    <w:rsid w:val="00AD2C0B"/>
    <w:rsid w:val="00AD694D"/>
    <w:rsid w:val="00AE4255"/>
    <w:rsid w:val="00AE6FDF"/>
    <w:rsid w:val="00AF03C2"/>
    <w:rsid w:val="00AF2E1A"/>
    <w:rsid w:val="00AF3CBD"/>
    <w:rsid w:val="00AF718B"/>
    <w:rsid w:val="00B034D4"/>
    <w:rsid w:val="00B04A09"/>
    <w:rsid w:val="00B0620F"/>
    <w:rsid w:val="00B12AAE"/>
    <w:rsid w:val="00B20DCF"/>
    <w:rsid w:val="00B23A38"/>
    <w:rsid w:val="00B26C8C"/>
    <w:rsid w:val="00B26FFA"/>
    <w:rsid w:val="00B46B55"/>
    <w:rsid w:val="00B46BE5"/>
    <w:rsid w:val="00B46C91"/>
    <w:rsid w:val="00B47308"/>
    <w:rsid w:val="00B54E17"/>
    <w:rsid w:val="00B5690F"/>
    <w:rsid w:val="00B60222"/>
    <w:rsid w:val="00B71B51"/>
    <w:rsid w:val="00B72426"/>
    <w:rsid w:val="00B72FDA"/>
    <w:rsid w:val="00B7529A"/>
    <w:rsid w:val="00B82353"/>
    <w:rsid w:val="00B83412"/>
    <w:rsid w:val="00B86396"/>
    <w:rsid w:val="00B91092"/>
    <w:rsid w:val="00B92E9B"/>
    <w:rsid w:val="00BA02F5"/>
    <w:rsid w:val="00BA0C98"/>
    <w:rsid w:val="00BA4C7B"/>
    <w:rsid w:val="00BA5672"/>
    <w:rsid w:val="00BA65C4"/>
    <w:rsid w:val="00BB084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BF3AAF"/>
    <w:rsid w:val="00C016C0"/>
    <w:rsid w:val="00C04194"/>
    <w:rsid w:val="00C04C5F"/>
    <w:rsid w:val="00C13630"/>
    <w:rsid w:val="00C17F0F"/>
    <w:rsid w:val="00C22BE5"/>
    <w:rsid w:val="00C22D59"/>
    <w:rsid w:val="00C23B01"/>
    <w:rsid w:val="00C24749"/>
    <w:rsid w:val="00C269D7"/>
    <w:rsid w:val="00C30F92"/>
    <w:rsid w:val="00C325D1"/>
    <w:rsid w:val="00C42008"/>
    <w:rsid w:val="00C45B64"/>
    <w:rsid w:val="00C45B7C"/>
    <w:rsid w:val="00C46E8D"/>
    <w:rsid w:val="00C527B5"/>
    <w:rsid w:val="00C547D5"/>
    <w:rsid w:val="00C54EE5"/>
    <w:rsid w:val="00C5558E"/>
    <w:rsid w:val="00C55770"/>
    <w:rsid w:val="00C64BFF"/>
    <w:rsid w:val="00C66783"/>
    <w:rsid w:val="00C74F9D"/>
    <w:rsid w:val="00C77D13"/>
    <w:rsid w:val="00C82701"/>
    <w:rsid w:val="00C83B7A"/>
    <w:rsid w:val="00C8570F"/>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0955"/>
    <w:rsid w:val="00CE1D5E"/>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36E16"/>
    <w:rsid w:val="00D44586"/>
    <w:rsid w:val="00D45A18"/>
    <w:rsid w:val="00D46B3A"/>
    <w:rsid w:val="00D52285"/>
    <w:rsid w:val="00D535C5"/>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879ED"/>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DF75A3"/>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3FC6"/>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182B"/>
    <w:rsid w:val="00E94F8B"/>
    <w:rsid w:val="00E95517"/>
    <w:rsid w:val="00EA00DE"/>
    <w:rsid w:val="00EA1C88"/>
    <w:rsid w:val="00EA28A1"/>
    <w:rsid w:val="00EA4EB6"/>
    <w:rsid w:val="00EB04F1"/>
    <w:rsid w:val="00EB1B12"/>
    <w:rsid w:val="00EB23DC"/>
    <w:rsid w:val="00EB26CF"/>
    <w:rsid w:val="00EB606E"/>
    <w:rsid w:val="00EB676D"/>
    <w:rsid w:val="00EB76A6"/>
    <w:rsid w:val="00EB7E53"/>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58B1"/>
    <w:rsid w:val="00F07897"/>
    <w:rsid w:val="00F1575B"/>
    <w:rsid w:val="00F20BD2"/>
    <w:rsid w:val="00F2562D"/>
    <w:rsid w:val="00F26CE1"/>
    <w:rsid w:val="00F27BDF"/>
    <w:rsid w:val="00F32B75"/>
    <w:rsid w:val="00F35626"/>
    <w:rsid w:val="00F3792F"/>
    <w:rsid w:val="00F40E2D"/>
    <w:rsid w:val="00F413F0"/>
    <w:rsid w:val="00F41717"/>
    <w:rsid w:val="00F4409B"/>
    <w:rsid w:val="00F442BF"/>
    <w:rsid w:val="00F472DD"/>
    <w:rsid w:val="00F47951"/>
    <w:rsid w:val="00F47B6C"/>
    <w:rsid w:val="00F51887"/>
    <w:rsid w:val="00F51A4B"/>
    <w:rsid w:val="00F53A0F"/>
    <w:rsid w:val="00F570AD"/>
    <w:rsid w:val="00F57CDA"/>
    <w:rsid w:val="00F6158D"/>
    <w:rsid w:val="00F618CD"/>
    <w:rsid w:val="00F623A0"/>
    <w:rsid w:val="00F65572"/>
    <w:rsid w:val="00F6620F"/>
    <w:rsid w:val="00F670BA"/>
    <w:rsid w:val="00F67628"/>
    <w:rsid w:val="00F7255F"/>
    <w:rsid w:val="00F76B4A"/>
    <w:rsid w:val="00F80337"/>
    <w:rsid w:val="00F80BA0"/>
    <w:rsid w:val="00F8166A"/>
    <w:rsid w:val="00F850ED"/>
    <w:rsid w:val="00F8537B"/>
    <w:rsid w:val="00F92454"/>
    <w:rsid w:val="00F92A2F"/>
    <w:rsid w:val="00F93716"/>
    <w:rsid w:val="00F96E5A"/>
    <w:rsid w:val="00F97476"/>
    <w:rsid w:val="00FA151C"/>
    <w:rsid w:val="00FA22AD"/>
    <w:rsid w:val="00FA2A7B"/>
    <w:rsid w:val="00FA5394"/>
    <w:rsid w:val="00FB0AF5"/>
    <w:rsid w:val="00FB2077"/>
    <w:rsid w:val="00FB6603"/>
    <w:rsid w:val="00FC08B2"/>
    <w:rsid w:val="00FC2367"/>
    <w:rsid w:val="00FC2728"/>
    <w:rsid w:val="00FC440B"/>
    <w:rsid w:val="00FC4CDB"/>
    <w:rsid w:val="00FC4E98"/>
    <w:rsid w:val="00FC5FFD"/>
    <w:rsid w:val="00FD30D9"/>
    <w:rsid w:val="00FD36A2"/>
    <w:rsid w:val="00FD73BD"/>
    <w:rsid w:val="00FD767F"/>
    <w:rsid w:val="00FE152C"/>
    <w:rsid w:val="00FE1ADB"/>
    <w:rsid w:val="00FE22A7"/>
    <w:rsid w:val="00FF0642"/>
    <w:rsid w:val="00FF1310"/>
    <w:rsid w:val="00FF1F9F"/>
    <w:rsid w:val="00FF47A9"/>
    <w:rsid w:val="00FF5080"/>
    <w:rsid w:val="00FF5763"/>
    <w:rsid w:val="00FF720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92C3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8C52D7"/>
    <w:pPr>
      <w:tabs>
        <w:tab w:val="left" w:pos="284"/>
      </w:tabs>
      <w:ind w:left="720"/>
      <w:contextualSpacing/>
      <w:jc w:val="both"/>
    </w:pPr>
    <w:rPr>
      <w:sz w:val="22"/>
      <w:szCs w:val="24"/>
      <w:lang w:val="hr-HR"/>
    </w:rPr>
  </w:style>
  <w:style w:type="paragraph" w:styleId="Revision">
    <w:name w:val="Revision"/>
    <w:hidden/>
    <w:uiPriority w:val="99"/>
    <w:semiHidden/>
    <w:rsid w:val="0059039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8C7E7-1F82-4281-8BF1-CB7D433EF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6355</Words>
  <Characters>36230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42501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Berina Ljuca</cp:lastModifiedBy>
  <cp:revision>4</cp:revision>
  <cp:lastPrinted>2010-03-01T14:10:00Z</cp:lastPrinted>
  <dcterms:created xsi:type="dcterms:W3CDTF">2024-12-16T09:38:00Z</dcterms:created>
  <dcterms:modified xsi:type="dcterms:W3CDTF">2025-06-10T05:44:00Z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