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3368D" w14:textId="77777777" w:rsidR="00846509" w:rsidRPr="00D32C53" w:rsidRDefault="00846509" w:rsidP="00846509">
      <w:pPr>
        <w:widowControl w:val="0"/>
        <w:jc w:val="both"/>
        <w:outlineLvl w:val="0"/>
        <w:rPr>
          <w:b/>
          <w:szCs w:val="24"/>
          <w:lang w:val="sr-Latn-ME"/>
        </w:rPr>
      </w:pPr>
    </w:p>
    <w:p w14:paraId="48B076D2" w14:textId="77777777" w:rsidR="00846509" w:rsidRPr="00D32C53" w:rsidRDefault="00846509" w:rsidP="00846509">
      <w:pPr>
        <w:widowControl w:val="0"/>
        <w:jc w:val="both"/>
        <w:outlineLvl w:val="0"/>
        <w:rPr>
          <w:b/>
          <w:szCs w:val="24"/>
          <w:lang w:val="sr-Latn-ME"/>
        </w:rPr>
      </w:pPr>
    </w:p>
    <w:p w14:paraId="34CB2796" w14:textId="77777777" w:rsidR="00846509" w:rsidRPr="000D0D50" w:rsidRDefault="00846509" w:rsidP="00846509">
      <w:pPr>
        <w:jc w:val="center"/>
        <w:rPr>
          <w:szCs w:val="22"/>
          <w:lang w:val="sr-Latn-RS"/>
        </w:rPr>
      </w:pPr>
      <w:r w:rsidRPr="000D0D50">
        <w:rPr>
          <w:b/>
          <w:bCs/>
          <w:iCs/>
          <w:szCs w:val="22"/>
          <w:u w:val="single"/>
          <w:lang w:val="sr-Latn-RS"/>
        </w:rPr>
        <w:t>UPUTSTVO ZA LIJEK</w:t>
      </w:r>
    </w:p>
    <w:p w14:paraId="70BA8267" w14:textId="77777777" w:rsidR="00846509" w:rsidRPr="000D0D50" w:rsidRDefault="00846509" w:rsidP="00846509">
      <w:pPr>
        <w:widowControl w:val="0"/>
        <w:jc w:val="both"/>
        <w:outlineLvl w:val="0"/>
        <w:rPr>
          <w:b/>
          <w:szCs w:val="22"/>
          <w:lang w:val="sr-Latn-RS"/>
        </w:rPr>
      </w:pPr>
    </w:p>
    <w:p w14:paraId="3E298C40" w14:textId="77777777" w:rsidR="00846509" w:rsidRPr="000D0D50" w:rsidRDefault="00846509" w:rsidP="00846509">
      <w:pPr>
        <w:widowControl w:val="0"/>
        <w:jc w:val="both"/>
        <w:outlineLvl w:val="0"/>
        <w:rPr>
          <w:b/>
          <w:szCs w:val="22"/>
          <w:lang w:val="sr-Latn-RS"/>
        </w:rPr>
      </w:pPr>
    </w:p>
    <w:p w14:paraId="5AF63D34" w14:textId="77777777" w:rsidR="00846509" w:rsidRPr="000D0D50" w:rsidRDefault="00846509" w:rsidP="00846509">
      <w:pPr>
        <w:widowControl w:val="0"/>
        <w:jc w:val="both"/>
        <w:outlineLvl w:val="0"/>
        <w:rPr>
          <w:b/>
          <w:szCs w:val="22"/>
          <w:lang w:val="sr-Latn-RS"/>
        </w:rPr>
      </w:pPr>
    </w:p>
    <w:p w14:paraId="3396D872" w14:textId="2BB3DA37" w:rsidR="00846509" w:rsidRPr="000D0D50" w:rsidRDefault="00846509" w:rsidP="00846509">
      <w:pPr>
        <w:widowControl w:val="0"/>
        <w:spacing w:line="276" w:lineRule="auto"/>
        <w:jc w:val="center"/>
        <w:rPr>
          <w:b/>
          <w:noProof/>
          <w:szCs w:val="22"/>
          <w:lang w:val="sr-Latn-RS"/>
        </w:rPr>
      </w:pPr>
      <w:r w:rsidRPr="000D0D50">
        <w:rPr>
          <w:b/>
          <w:noProof/>
          <w:szCs w:val="22"/>
          <w:lang w:val="sr-Latn-RS"/>
        </w:rPr>
        <w:t>Memando</w:t>
      </w:r>
      <w:r w:rsidR="008407B7" w:rsidRPr="000D0D50">
        <w:rPr>
          <w:b/>
          <w:noProof/>
          <w:szCs w:val="22"/>
          <w:lang w:val="sr-Latn-RS"/>
        </w:rPr>
        <w:t>,</w:t>
      </w:r>
      <w:r w:rsidRPr="000D0D50">
        <w:rPr>
          <w:b/>
          <w:noProof/>
          <w:szCs w:val="22"/>
          <w:lang w:val="sr-Latn-RS"/>
        </w:rPr>
        <w:t xml:space="preserve"> 10 mg</w:t>
      </w:r>
      <w:r w:rsidR="008407B7" w:rsidRPr="000D0D50">
        <w:rPr>
          <w:b/>
          <w:noProof/>
          <w:szCs w:val="22"/>
          <w:lang w:val="sr-Latn-RS"/>
        </w:rPr>
        <w:t>,</w:t>
      </w:r>
      <w:r w:rsidRPr="000D0D50">
        <w:rPr>
          <w:b/>
          <w:noProof/>
          <w:szCs w:val="22"/>
          <w:lang w:val="sr-Latn-RS"/>
        </w:rPr>
        <w:t xml:space="preserve"> </w:t>
      </w:r>
      <w:r w:rsidRPr="000D0D50">
        <w:rPr>
          <w:b/>
          <w:bCs/>
          <w:szCs w:val="22"/>
          <w:lang w:val="sr-Latn-RS"/>
        </w:rPr>
        <w:t>film tableta</w:t>
      </w:r>
    </w:p>
    <w:p w14:paraId="3CFA5E1D" w14:textId="59B33A2C" w:rsidR="00846509" w:rsidRPr="000D0D50" w:rsidRDefault="00846509" w:rsidP="00846509">
      <w:pPr>
        <w:widowControl w:val="0"/>
        <w:spacing w:line="276" w:lineRule="auto"/>
        <w:jc w:val="center"/>
        <w:rPr>
          <w:b/>
          <w:noProof/>
          <w:szCs w:val="22"/>
          <w:lang w:val="sr-Latn-RS"/>
        </w:rPr>
      </w:pPr>
      <w:r w:rsidRPr="000D0D50">
        <w:rPr>
          <w:b/>
          <w:noProof/>
          <w:szCs w:val="22"/>
          <w:lang w:val="sr-Latn-RS"/>
        </w:rPr>
        <w:t>Memando</w:t>
      </w:r>
      <w:r w:rsidR="008407B7" w:rsidRPr="000D0D50">
        <w:rPr>
          <w:b/>
          <w:noProof/>
          <w:szCs w:val="22"/>
          <w:lang w:val="sr-Latn-RS"/>
        </w:rPr>
        <w:t>,</w:t>
      </w:r>
      <w:r w:rsidRPr="000D0D50">
        <w:rPr>
          <w:b/>
          <w:noProof/>
          <w:szCs w:val="22"/>
          <w:lang w:val="sr-Latn-RS"/>
        </w:rPr>
        <w:t xml:space="preserve"> 20 mg</w:t>
      </w:r>
      <w:r w:rsidR="008407B7" w:rsidRPr="000D0D50">
        <w:rPr>
          <w:b/>
          <w:noProof/>
          <w:szCs w:val="22"/>
          <w:lang w:val="sr-Latn-RS"/>
        </w:rPr>
        <w:t>,</w:t>
      </w:r>
      <w:r w:rsidRPr="000D0D50">
        <w:rPr>
          <w:b/>
          <w:noProof/>
          <w:szCs w:val="22"/>
          <w:lang w:val="sr-Latn-RS"/>
        </w:rPr>
        <w:t xml:space="preserve"> </w:t>
      </w:r>
      <w:r w:rsidRPr="000D0D50">
        <w:rPr>
          <w:b/>
          <w:bCs/>
          <w:szCs w:val="22"/>
          <w:lang w:val="sr-Latn-RS"/>
        </w:rPr>
        <w:t>film tableta</w:t>
      </w:r>
    </w:p>
    <w:p w14:paraId="6BF94A0F" w14:textId="77777777" w:rsidR="00846509" w:rsidRPr="000D0D50" w:rsidRDefault="00846509" w:rsidP="00846509">
      <w:pPr>
        <w:widowControl w:val="0"/>
        <w:numPr>
          <w:ilvl w:val="12"/>
          <w:numId w:val="0"/>
        </w:numPr>
        <w:spacing w:line="276" w:lineRule="auto"/>
        <w:jc w:val="center"/>
        <w:rPr>
          <w:i/>
          <w:noProof/>
          <w:szCs w:val="22"/>
          <w:lang w:val="sr-Latn-RS"/>
        </w:rPr>
      </w:pPr>
      <w:r w:rsidRPr="000D0D50">
        <w:rPr>
          <w:i/>
          <w:noProof/>
          <w:szCs w:val="22"/>
          <w:lang w:val="sr-Latn-RS"/>
        </w:rPr>
        <w:t>Memantin</w:t>
      </w:r>
    </w:p>
    <w:p w14:paraId="559B253F" w14:textId="77777777" w:rsidR="00846509" w:rsidRPr="000D0D50" w:rsidRDefault="00846509" w:rsidP="00846509">
      <w:pPr>
        <w:widowControl w:val="0"/>
        <w:jc w:val="both"/>
        <w:rPr>
          <w:szCs w:val="22"/>
          <w:lang w:val="sr-Latn-RS"/>
        </w:rPr>
      </w:pPr>
    </w:p>
    <w:p w14:paraId="3BF0CF35" w14:textId="77777777" w:rsidR="00846509" w:rsidRPr="000D0D50" w:rsidRDefault="00846509" w:rsidP="00846509">
      <w:pPr>
        <w:widowControl w:val="0"/>
        <w:jc w:val="both"/>
        <w:rPr>
          <w:szCs w:val="22"/>
          <w:lang w:val="sr-Latn-RS"/>
        </w:rPr>
      </w:pPr>
    </w:p>
    <w:p w14:paraId="2049FE9F" w14:textId="77777777" w:rsidR="00846509" w:rsidRPr="000D0D50" w:rsidRDefault="00846509" w:rsidP="00846509">
      <w:pPr>
        <w:widowControl w:val="0"/>
        <w:jc w:val="both"/>
        <w:rPr>
          <w:szCs w:val="22"/>
          <w:lang w:val="sr-Latn-RS"/>
        </w:rPr>
      </w:pPr>
    </w:p>
    <w:p w14:paraId="51B9CF7C" w14:textId="77777777" w:rsidR="00846509" w:rsidRPr="000D0D50" w:rsidRDefault="00846509" w:rsidP="00846509">
      <w:pPr>
        <w:widowControl w:val="0"/>
        <w:jc w:val="both"/>
        <w:rPr>
          <w:szCs w:val="22"/>
          <w:lang w:val="sr-Latn-RS"/>
        </w:rPr>
      </w:pPr>
    </w:p>
    <w:p w14:paraId="6059AAF3" w14:textId="77777777" w:rsidR="00846509" w:rsidRPr="000D0D50" w:rsidRDefault="00846509" w:rsidP="004821F5">
      <w:pPr>
        <w:widowControl w:val="0"/>
        <w:tabs>
          <w:tab w:val="clear" w:pos="567"/>
          <w:tab w:val="left" w:pos="0"/>
        </w:tabs>
        <w:autoSpaceDE w:val="0"/>
        <w:autoSpaceDN w:val="0"/>
        <w:jc w:val="both"/>
        <w:rPr>
          <w:b/>
          <w:bCs/>
          <w:szCs w:val="22"/>
          <w:lang w:val="sr-Latn-RS"/>
        </w:rPr>
      </w:pPr>
      <w:r w:rsidRPr="000D0D50">
        <w:rPr>
          <w:b/>
          <w:bCs/>
          <w:szCs w:val="22"/>
          <w:lang w:val="sr-Latn-RS"/>
        </w:rPr>
        <w:t>Pažljivo pročitajte ovo uputstvo, prije nego što počnete da  koristite ovaj lijek, jer sadrži informacije koje su važne za Vas</w:t>
      </w:r>
    </w:p>
    <w:p w14:paraId="6B00237C" w14:textId="77777777" w:rsidR="00846509" w:rsidRPr="000D0D50" w:rsidRDefault="00846509" w:rsidP="004821F5">
      <w:pPr>
        <w:numPr>
          <w:ilvl w:val="0"/>
          <w:numId w:val="38"/>
        </w:numPr>
        <w:ind w:left="567" w:hanging="567"/>
        <w:rPr>
          <w:szCs w:val="22"/>
          <w:lang w:val="sr-Latn-RS"/>
        </w:rPr>
      </w:pPr>
      <w:r w:rsidRPr="000D0D50">
        <w:rPr>
          <w:szCs w:val="22"/>
          <w:lang w:val="sr-Latn-RS"/>
        </w:rPr>
        <w:t>Uputstvo sačuvajte. Može biti potrebno da ga ponovo pročitate.</w:t>
      </w:r>
    </w:p>
    <w:p w14:paraId="7F5E4BDF" w14:textId="77777777" w:rsidR="00846509" w:rsidRPr="000D0D50" w:rsidRDefault="00846509" w:rsidP="004821F5">
      <w:pPr>
        <w:numPr>
          <w:ilvl w:val="0"/>
          <w:numId w:val="38"/>
        </w:numPr>
        <w:ind w:left="567" w:hanging="567"/>
        <w:rPr>
          <w:szCs w:val="22"/>
          <w:lang w:val="sr-Latn-RS"/>
        </w:rPr>
      </w:pPr>
      <w:r w:rsidRPr="000D0D50">
        <w:rPr>
          <w:szCs w:val="22"/>
          <w:lang w:val="sr-Latn-RS"/>
        </w:rPr>
        <w:t>Ako imate dodatnih pitanja, obratite se svom ljekaru ili farmaceutu ili medicinskoj sestri.</w:t>
      </w:r>
    </w:p>
    <w:p w14:paraId="5F91A5B7" w14:textId="4BCB901C" w:rsidR="00846509" w:rsidRPr="000D0D50" w:rsidRDefault="00846509" w:rsidP="004821F5">
      <w:pPr>
        <w:numPr>
          <w:ilvl w:val="0"/>
          <w:numId w:val="38"/>
        </w:numPr>
        <w:ind w:left="567" w:hanging="567"/>
        <w:rPr>
          <w:szCs w:val="22"/>
          <w:lang w:val="sr-Latn-RS"/>
        </w:rPr>
      </w:pPr>
      <w:r w:rsidRPr="000D0D50">
        <w:rPr>
          <w:szCs w:val="22"/>
          <w:lang w:val="sr-Latn-RS"/>
        </w:rPr>
        <w:t>Ovaj lijek propisan je Vama i ne smijete ga davati drugima. Može da im škodi, čak i kada imaju iste znake bolesti kao i Vi.</w:t>
      </w:r>
    </w:p>
    <w:p w14:paraId="718F597C" w14:textId="77777777" w:rsidR="00846509" w:rsidRPr="000D0D50" w:rsidRDefault="00846509" w:rsidP="004821F5">
      <w:pPr>
        <w:numPr>
          <w:ilvl w:val="0"/>
          <w:numId w:val="38"/>
        </w:numPr>
        <w:ind w:left="567" w:hanging="567"/>
        <w:rPr>
          <w:szCs w:val="22"/>
          <w:lang w:val="sr-Latn-RS"/>
        </w:rPr>
      </w:pPr>
      <w:r w:rsidRPr="000D0D50">
        <w:rPr>
          <w:spacing w:val="-5"/>
          <w:szCs w:val="22"/>
          <w:lang w:val="sr-Latn-RS"/>
        </w:rPr>
        <w:t>Ako Vam se javi bilo koje neželjeno dejstvo recite to svom ljekaru, farmaceutu ili medicinskoj sestri. Ovo uključuje i bilo koja neželjena dejstva koja nijesu navedena u ovom uputstvu</w:t>
      </w:r>
      <w:r w:rsidRPr="000D0D50">
        <w:rPr>
          <w:spacing w:val="-4"/>
          <w:szCs w:val="22"/>
          <w:lang w:val="sr-Latn-RS"/>
        </w:rPr>
        <w:t>. Pogledajte dio 4.</w:t>
      </w:r>
    </w:p>
    <w:p w14:paraId="2368DB7E" w14:textId="77777777" w:rsidR="00846509" w:rsidRPr="000D0D50" w:rsidRDefault="00846509" w:rsidP="00846509">
      <w:pPr>
        <w:widowControl w:val="0"/>
        <w:autoSpaceDE w:val="0"/>
        <w:autoSpaceDN w:val="0"/>
        <w:jc w:val="both"/>
        <w:rPr>
          <w:szCs w:val="22"/>
          <w:lang w:val="sr-Latn-RS"/>
        </w:rPr>
      </w:pPr>
    </w:p>
    <w:p w14:paraId="08B9248D" w14:textId="77777777" w:rsidR="00846509" w:rsidRPr="000D0D50" w:rsidRDefault="00846509" w:rsidP="00846509">
      <w:pPr>
        <w:widowControl w:val="0"/>
        <w:autoSpaceDE w:val="0"/>
        <w:autoSpaceDN w:val="0"/>
        <w:jc w:val="both"/>
        <w:rPr>
          <w:i/>
          <w:iCs/>
          <w:szCs w:val="22"/>
          <w:lang w:val="sr-Latn-RS"/>
        </w:rPr>
      </w:pPr>
    </w:p>
    <w:p w14:paraId="41BBFC68" w14:textId="77777777" w:rsidR="00846509" w:rsidRPr="000D0D50" w:rsidRDefault="00846509" w:rsidP="00846509">
      <w:pPr>
        <w:widowControl w:val="0"/>
        <w:autoSpaceDE w:val="0"/>
        <w:autoSpaceDN w:val="0"/>
        <w:jc w:val="both"/>
        <w:rPr>
          <w:bCs/>
          <w:szCs w:val="22"/>
          <w:lang w:val="sr-Latn-RS"/>
        </w:rPr>
      </w:pPr>
    </w:p>
    <w:p w14:paraId="63CEEAAF" w14:textId="77777777" w:rsidR="00846509" w:rsidRPr="000D0D50" w:rsidRDefault="00846509" w:rsidP="00846509">
      <w:pPr>
        <w:widowControl w:val="0"/>
        <w:autoSpaceDE w:val="0"/>
        <w:autoSpaceDN w:val="0"/>
        <w:jc w:val="both"/>
        <w:rPr>
          <w:b/>
          <w:bCs/>
          <w:szCs w:val="22"/>
          <w:lang w:val="sr-Latn-RS"/>
        </w:rPr>
      </w:pPr>
      <w:r w:rsidRPr="000D0D50">
        <w:rPr>
          <w:b/>
          <w:bCs/>
          <w:szCs w:val="22"/>
          <w:lang w:val="sr-Latn-RS"/>
        </w:rPr>
        <w:t>U ovom uputstvu pročitaćete:</w:t>
      </w:r>
    </w:p>
    <w:p w14:paraId="140E31AA" w14:textId="77777777" w:rsidR="00846509" w:rsidRPr="000D0D50" w:rsidRDefault="00846509" w:rsidP="0084650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D0D50">
        <w:rPr>
          <w:szCs w:val="22"/>
          <w:lang w:val="sr-Latn-RS"/>
        </w:rPr>
        <w:t xml:space="preserve">Šta je lijek </w:t>
      </w:r>
      <w:r w:rsidRPr="000D0D50">
        <w:rPr>
          <w:noProof/>
          <w:szCs w:val="22"/>
          <w:lang w:val="sr-Latn-RS"/>
        </w:rPr>
        <w:t>Memando</w:t>
      </w:r>
      <w:r w:rsidRPr="000D0D50">
        <w:rPr>
          <w:szCs w:val="22"/>
          <w:lang w:val="sr-Latn-RS"/>
        </w:rPr>
        <w:t xml:space="preserve"> i čemu je namijenjen</w:t>
      </w:r>
    </w:p>
    <w:p w14:paraId="7F94046C" w14:textId="77777777" w:rsidR="00846509" w:rsidRPr="000D0D50" w:rsidRDefault="00846509" w:rsidP="0084650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D0D50">
        <w:rPr>
          <w:szCs w:val="22"/>
          <w:lang w:val="sr-Latn-RS"/>
        </w:rPr>
        <w:t>Šta treba da znate prije nego što uzmete lijek</w:t>
      </w:r>
      <w:r w:rsidRPr="000D0D50">
        <w:rPr>
          <w:noProof/>
          <w:szCs w:val="22"/>
          <w:lang w:val="sr-Latn-RS"/>
        </w:rPr>
        <w:t xml:space="preserve"> Memando</w:t>
      </w:r>
    </w:p>
    <w:p w14:paraId="6C7A8FE1" w14:textId="77777777" w:rsidR="00846509" w:rsidRPr="000D0D50" w:rsidRDefault="00846509" w:rsidP="0084650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D0D50">
        <w:rPr>
          <w:szCs w:val="22"/>
          <w:lang w:val="sr-Latn-RS"/>
        </w:rPr>
        <w:t xml:space="preserve">Kako se upotrebljava lijek </w:t>
      </w:r>
      <w:r w:rsidRPr="000D0D50">
        <w:rPr>
          <w:noProof/>
          <w:szCs w:val="22"/>
          <w:lang w:val="sr-Latn-RS"/>
        </w:rPr>
        <w:t>Memando</w:t>
      </w:r>
    </w:p>
    <w:p w14:paraId="34EE9344" w14:textId="77777777" w:rsidR="00846509" w:rsidRPr="000D0D50" w:rsidRDefault="00846509" w:rsidP="0084650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D0D50">
        <w:rPr>
          <w:szCs w:val="22"/>
          <w:lang w:val="sr-Latn-RS"/>
        </w:rPr>
        <w:t xml:space="preserve">Moguća neželjena dejstva </w:t>
      </w:r>
    </w:p>
    <w:p w14:paraId="3F945A2A" w14:textId="77777777" w:rsidR="00846509" w:rsidRPr="000D0D50" w:rsidRDefault="00846509" w:rsidP="0084650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D0D50">
        <w:rPr>
          <w:szCs w:val="22"/>
          <w:lang w:val="sr-Latn-RS"/>
        </w:rPr>
        <w:t xml:space="preserve">Kako čuvati lijek </w:t>
      </w:r>
      <w:r w:rsidRPr="000D0D50">
        <w:rPr>
          <w:noProof/>
          <w:szCs w:val="22"/>
          <w:lang w:val="sr-Latn-RS"/>
        </w:rPr>
        <w:t>Memando</w:t>
      </w:r>
    </w:p>
    <w:p w14:paraId="3953DB85" w14:textId="77777777" w:rsidR="00846509" w:rsidRPr="000D0D50" w:rsidRDefault="00846509" w:rsidP="00846509">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RS"/>
        </w:rPr>
      </w:pPr>
      <w:r w:rsidRPr="000D0D50">
        <w:rPr>
          <w:szCs w:val="22"/>
          <w:lang w:val="sr-Latn-RS"/>
        </w:rPr>
        <w:t>Sadržaj pakovanja i dodatne informacije</w:t>
      </w:r>
    </w:p>
    <w:p w14:paraId="6119441F" w14:textId="77777777" w:rsidR="00846509" w:rsidRPr="000D0D50" w:rsidRDefault="00846509" w:rsidP="00846509">
      <w:pPr>
        <w:widowControl w:val="0"/>
        <w:autoSpaceDE w:val="0"/>
        <w:autoSpaceDN w:val="0"/>
        <w:jc w:val="both"/>
        <w:rPr>
          <w:szCs w:val="22"/>
          <w:lang w:val="sr-Latn-RS"/>
        </w:rPr>
      </w:pPr>
    </w:p>
    <w:p w14:paraId="21574C0E" w14:textId="77777777" w:rsidR="00846509" w:rsidRPr="000D0D50" w:rsidRDefault="00846509" w:rsidP="00846509">
      <w:pPr>
        <w:pStyle w:val="Header"/>
        <w:tabs>
          <w:tab w:val="left" w:pos="284"/>
        </w:tabs>
        <w:jc w:val="both"/>
        <w:rPr>
          <w:rFonts w:ascii="Times New Roman" w:hAnsi="Times New Roman"/>
          <w:sz w:val="22"/>
          <w:szCs w:val="22"/>
          <w:lang w:val="sr-Latn-RS"/>
        </w:rPr>
      </w:pPr>
    </w:p>
    <w:p w14:paraId="2D0D730E" w14:textId="77777777" w:rsidR="00846509" w:rsidRPr="000D0D50" w:rsidRDefault="00846509" w:rsidP="00846509">
      <w:pPr>
        <w:widowControl w:val="0"/>
        <w:numPr>
          <w:ilvl w:val="12"/>
          <w:numId w:val="0"/>
        </w:numPr>
        <w:jc w:val="both"/>
        <w:rPr>
          <w:b/>
          <w:szCs w:val="22"/>
          <w:lang w:val="sr-Latn-RS"/>
        </w:rPr>
      </w:pPr>
    </w:p>
    <w:p w14:paraId="78039BE0" w14:textId="77777777" w:rsidR="00846509" w:rsidRPr="000D0D50" w:rsidRDefault="00846509" w:rsidP="00846509">
      <w:pPr>
        <w:widowControl w:val="0"/>
        <w:numPr>
          <w:ilvl w:val="12"/>
          <w:numId w:val="0"/>
        </w:numPr>
        <w:jc w:val="both"/>
        <w:rPr>
          <w:b/>
          <w:szCs w:val="22"/>
          <w:lang w:val="sr-Latn-RS"/>
        </w:rPr>
      </w:pPr>
    </w:p>
    <w:p w14:paraId="3D7FDEA1" w14:textId="77777777" w:rsidR="00846509" w:rsidRPr="000D0D50" w:rsidRDefault="00846509" w:rsidP="00846509">
      <w:pPr>
        <w:widowControl w:val="0"/>
        <w:numPr>
          <w:ilvl w:val="12"/>
          <w:numId w:val="0"/>
        </w:numPr>
        <w:jc w:val="both"/>
        <w:rPr>
          <w:b/>
          <w:szCs w:val="22"/>
          <w:lang w:val="sr-Latn-RS"/>
        </w:rPr>
      </w:pPr>
    </w:p>
    <w:p w14:paraId="6D8CA2DF" w14:textId="77777777" w:rsidR="00846509" w:rsidRPr="000D0D50" w:rsidRDefault="00846509" w:rsidP="00846509">
      <w:pPr>
        <w:widowControl w:val="0"/>
        <w:numPr>
          <w:ilvl w:val="12"/>
          <w:numId w:val="0"/>
        </w:numPr>
        <w:jc w:val="both"/>
        <w:rPr>
          <w:b/>
          <w:szCs w:val="22"/>
          <w:lang w:val="sr-Latn-RS"/>
        </w:rPr>
      </w:pPr>
    </w:p>
    <w:p w14:paraId="475143CA" w14:textId="77777777" w:rsidR="00846509" w:rsidRPr="000D0D50" w:rsidRDefault="00846509" w:rsidP="00846509">
      <w:pPr>
        <w:widowControl w:val="0"/>
        <w:numPr>
          <w:ilvl w:val="12"/>
          <w:numId w:val="0"/>
        </w:numPr>
        <w:jc w:val="both"/>
        <w:rPr>
          <w:b/>
          <w:szCs w:val="22"/>
          <w:lang w:val="sr-Latn-RS"/>
        </w:rPr>
      </w:pPr>
    </w:p>
    <w:p w14:paraId="13A2831D" w14:textId="77777777" w:rsidR="00846509" w:rsidRPr="000D0D50" w:rsidRDefault="00846509" w:rsidP="00846509">
      <w:pPr>
        <w:widowControl w:val="0"/>
        <w:numPr>
          <w:ilvl w:val="12"/>
          <w:numId w:val="0"/>
        </w:numPr>
        <w:jc w:val="both"/>
        <w:rPr>
          <w:b/>
          <w:szCs w:val="22"/>
          <w:lang w:val="sr-Latn-RS"/>
        </w:rPr>
      </w:pPr>
    </w:p>
    <w:p w14:paraId="5C8CA422" w14:textId="77777777" w:rsidR="00846509" w:rsidRPr="000D0D50" w:rsidRDefault="00846509" w:rsidP="00846509">
      <w:pPr>
        <w:widowControl w:val="0"/>
        <w:numPr>
          <w:ilvl w:val="12"/>
          <w:numId w:val="0"/>
        </w:numPr>
        <w:jc w:val="both"/>
        <w:rPr>
          <w:b/>
          <w:szCs w:val="22"/>
          <w:lang w:val="sr-Latn-RS"/>
        </w:rPr>
      </w:pPr>
    </w:p>
    <w:p w14:paraId="1A8199D3" w14:textId="77777777" w:rsidR="00846509" w:rsidRPr="000D0D50" w:rsidRDefault="00846509" w:rsidP="00846509">
      <w:pPr>
        <w:widowControl w:val="0"/>
        <w:numPr>
          <w:ilvl w:val="12"/>
          <w:numId w:val="0"/>
        </w:numPr>
        <w:jc w:val="both"/>
        <w:rPr>
          <w:b/>
          <w:szCs w:val="22"/>
          <w:lang w:val="sr-Latn-RS"/>
        </w:rPr>
      </w:pPr>
    </w:p>
    <w:p w14:paraId="78F6F596" w14:textId="77777777" w:rsidR="00846509" w:rsidRPr="000D0D50" w:rsidRDefault="00846509" w:rsidP="00846509">
      <w:pPr>
        <w:widowControl w:val="0"/>
        <w:numPr>
          <w:ilvl w:val="12"/>
          <w:numId w:val="0"/>
        </w:numPr>
        <w:jc w:val="both"/>
        <w:rPr>
          <w:b/>
          <w:szCs w:val="22"/>
          <w:lang w:val="sr-Latn-RS"/>
        </w:rPr>
      </w:pPr>
    </w:p>
    <w:p w14:paraId="353875B4" w14:textId="77777777" w:rsidR="00846509" w:rsidRPr="000D0D50" w:rsidRDefault="00846509" w:rsidP="00846509">
      <w:pPr>
        <w:widowControl w:val="0"/>
        <w:numPr>
          <w:ilvl w:val="12"/>
          <w:numId w:val="0"/>
        </w:numPr>
        <w:jc w:val="both"/>
        <w:rPr>
          <w:b/>
          <w:szCs w:val="22"/>
          <w:lang w:val="sr-Latn-RS"/>
        </w:rPr>
      </w:pPr>
    </w:p>
    <w:p w14:paraId="520837C2" w14:textId="77777777" w:rsidR="00846509" w:rsidRPr="000D0D50" w:rsidRDefault="00846509" w:rsidP="00846509">
      <w:pPr>
        <w:widowControl w:val="0"/>
        <w:numPr>
          <w:ilvl w:val="12"/>
          <w:numId w:val="0"/>
        </w:numPr>
        <w:jc w:val="both"/>
        <w:rPr>
          <w:b/>
          <w:szCs w:val="22"/>
          <w:lang w:val="sr-Latn-RS"/>
        </w:rPr>
      </w:pPr>
    </w:p>
    <w:p w14:paraId="204FDE40" w14:textId="77777777" w:rsidR="00846509" w:rsidRPr="000D0D50" w:rsidRDefault="00846509" w:rsidP="00846509">
      <w:pPr>
        <w:widowControl w:val="0"/>
        <w:numPr>
          <w:ilvl w:val="12"/>
          <w:numId w:val="0"/>
        </w:numPr>
        <w:jc w:val="both"/>
        <w:rPr>
          <w:b/>
          <w:szCs w:val="22"/>
          <w:lang w:val="sr-Latn-RS"/>
        </w:rPr>
      </w:pPr>
    </w:p>
    <w:p w14:paraId="330E0FBF" w14:textId="77777777" w:rsidR="00846509" w:rsidRPr="000D0D50" w:rsidRDefault="00846509" w:rsidP="00846509">
      <w:pPr>
        <w:widowControl w:val="0"/>
        <w:numPr>
          <w:ilvl w:val="12"/>
          <w:numId w:val="0"/>
        </w:numPr>
        <w:jc w:val="both"/>
        <w:rPr>
          <w:b/>
          <w:szCs w:val="22"/>
          <w:lang w:val="sr-Latn-RS"/>
        </w:rPr>
      </w:pPr>
    </w:p>
    <w:p w14:paraId="3D7EEBB4" w14:textId="77777777" w:rsidR="00B50DB9" w:rsidRPr="000D0D50" w:rsidRDefault="00B50DB9" w:rsidP="00846509">
      <w:pPr>
        <w:widowControl w:val="0"/>
        <w:numPr>
          <w:ilvl w:val="12"/>
          <w:numId w:val="0"/>
        </w:numPr>
        <w:jc w:val="both"/>
        <w:rPr>
          <w:b/>
          <w:szCs w:val="22"/>
          <w:lang w:val="sr-Latn-RS"/>
        </w:rPr>
      </w:pPr>
    </w:p>
    <w:p w14:paraId="49251FA6" w14:textId="77777777" w:rsidR="00B50DB9" w:rsidRPr="000D0D50" w:rsidRDefault="00B50DB9" w:rsidP="00846509">
      <w:pPr>
        <w:widowControl w:val="0"/>
        <w:numPr>
          <w:ilvl w:val="12"/>
          <w:numId w:val="0"/>
        </w:numPr>
        <w:jc w:val="both"/>
        <w:rPr>
          <w:b/>
          <w:szCs w:val="22"/>
          <w:lang w:val="sr-Latn-RS"/>
        </w:rPr>
      </w:pPr>
    </w:p>
    <w:p w14:paraId="303BF32E" w14:textId="77777777" w:rsidR="00B50DB9" w:rsidRPr="000D0D50" w:rsidRDefault="00B50DB9" w:rsidP="00846509">
      <w:pPr>
        <w:widowControl w:val="0"/>
        <w:numPr>
          <w:ilvl w:val="12"/>
          <w:numId w:val="0"/>
        </w:numPr>
        <w:jc w:val="both"/>
        <w:rPr>
          <w:b/>
          <w:szCs w:val="22"/>
          <w:lang w:val="sr-Latn-RS"/>
        </w:rPr>
      </w:pPr>
    </w:p>
    <w:p w14:paraId="06ECF751" w14:textId="77777777" w:rsidR="00B50DB9" w:rsidRPr="000D0D50" w:rsidRDefault="00B50DB9" w:rsidP="00846509">
      <w:pPr>
        <w:widowControl w:val="0"/>
        <w:numPr>
          <w:ilvl w:val="12"/>
          <w:numId w:val="0"/>
        </w:numPr>
        <w:jc w:val="both"/>
        <w:rPr>
          <w:b/>
          <w:szCs w:val="22"/>
          <w:lang w:val="sr-Latn-RS"/>
        </w:rPr>
      </w:pPr>
    </w:p>
    <w:p w14:paraId="4BD89C77" w14:textId="65F85511" w:rsidR="00B50DB9" w:rsidRPr="000D0D50" w:rsidRDefault="00B50DB9" w:rsidP="00846509">
      <w:pPr>
        <w:widowControl w:val="0"/>
        <w:numPr>
          <w:ilvl w:val="12"/>
          <w:numId w:val="0"/>
        </w:numPr>
        <w:jc w:val="both"/>
        <w:rPr>
          <w:b/>
          <w:szCs w:val="22"/>
          <w:lang w:val="sr-Latn-RS"/>
        </w:rPr>
      </w:pPr>
    </w:p>
    <w:p w14:paraId="02E45508" w14:textId="7D9F75DA" w:rsidR="000D0D50" w:rsidRPr="000D0D50" w:rsidRDefault="000D0D50" w:rsidP="00846509">
      <w:pPr>
        <w:widowControl w:val="0"/>
        <w:numPr>
          <w:ilvl w:val="12"/>
          <w:numId w:val="0"/>
        </w:numPr>
        <w:jc w:val="both"/>
        <w:rPr>
          <w:b/>
          <w:szCs w:val="22"/>
          <w:lang w:val="sr-Latn-RS"/>
        </w:rPr>
      </w:pPr>
    </w:p>
    <w:p w14:paraId="69792D25" w14:textId="5039EE7B" w:rsidR="000D0D50" w:rsidRPr="000D0D50" w:rsidRDefault="000D0D50" w:rsidP="00846509">
      <w:pPr>
        <w:widowControl w:val="0"/>
        <w:numPr>
          <w:ilvl w:val="12"/>
          <w:numId w:val="0"/>
        </w:numPr>
        <w:jc w:val="both"/>
        <w:rPr>
          <w:b/>
          <w:szCs w:val="22"/>
          <w:lang w:val="sr-Latn-RS"/>
        </w:rPr>
      </w:pPr>
    </w:p>
    <w:p w14:paraId="597EC4E4" w14:textId="77777777" w:rsidR="000D0D50" w:rsidRPr="000D0D50" w:rsidRDefault="000D0D50" w:rsidP="00846509">
      <w:pPr>
        <w:widowControl w:val="0"/>
        <w:numPr>
          <w:ilvl w:val="12"/>
          <w:numId w:val="0"/>
        </w:numPr>
        <w:jc w:val="both"/>
        <w:rPr>
          <w:b/>
          <w:szCs w:val="22"/>
          <w:lang w:val="sr-Latn-RS"/>
        </w:rPr>
      </w:pPr>
    </w:p>
    <w:p w14:paraId="4FF76A5B" w14:textId="77777777" w:rsidR="00846509" w:rsidRPr="000D0D50" w:rsidRDefault="00846509" w:rsidP="00846509">
      <w:pPr>
        <w:widowControl w:val="0"/>
        <w:numPr>
          <w:ilvl w:val="12"/>
          <w:numId w:val="0"/>
        </w:numPr>
        <w:jc w:val="both"/>
        <w:rPr>
          <w:b/>
          <w:szCs w:val="22"/>
          <w:lang w:val="sr-Latn-RS"/>
        </w:rPr>
      </w:pPr>
    </w:p>
    <w:p w14:paraId="61B7F8D4" w14:textId="77777777" w:rsidR="00846509" w:rsidRPr="000D0D50" w:rsidRDefault="00846509" w:rsidP="00846509">
      <w:pPr>
        <w:widowControl w:val="0"/>
        <w:numPr>
          <w:ilvl w:val="12"/>
          <w:numId w:val="0"/>
        </w:numPr>
        <w:jc w:val="both"/>
        <w:rPr>
          <w:b/>
          <w:szCs w:val="22"/>
          <w:lang w:val="sr-Latn-RS"/>
        </w:rPr>
      </w:pPr>
    </w:p>
    <w:p w14:paraId="69D1B9B3" w14:textId="77777777" w:rsidR="00BA0BB8" w:rsidRPr="000D0D50" w:rsidRDefault="00BA0BB8" w:rsidP="00846509">
      <w:pPr>
        <w:widowControl w:val="0"/>
        <w:numPr>
          <w:ilvl w:val="12"/>
          <w:numId w:val="0"/>
        </w:numPr>
        <w:jc w:val="both"/>
        <w:rPr>
          <w:b/>
          <w:szCs w:val="22"/>
          <w:lang w:val="sr-Latn-RS"/>
        </w:rPr>
      </w:pPr>
    </w:p>
    <w:p w14:paraId="2DCDFC51" w14:textId="77777777" w:rsidR="00846509" w:rsidRPr="000D0D50" w:rsidRDefault="00846509" w:rsidP="00846509">
      <w:pPr>
        <w:widowControl w:val="0"/>
        <w:numPr>
          <w:ilvl w:val="12"/>
          <w:numId w:val="0"/>
        </w:numPr>
        <w:jc w:val="both"/>
        <w:rPr>
          <w:b/>
          <w:szCs w:val="22"/>
          <w:lang w:val="sr-Latn-RS"/>
        </w:rPr>
      </w:pPr>
    </w:p>
    <w:p w14:paraId="525585AB" w14:textId="77777777" w:rsidR="00846509" w:rsidRPr="000D0D50" w:rsidRDefault="00846509" w:rsidP="00846509">
      <w:pPr>
        <w:widowControl w:val="0"/>
        <w:jc w:val="both"/>
        <w:rPr>
          <w:b/>
          <w:szCs w:val="22"/>
          <w:lang w:val="sr-Latn-RS"/>
        </w:rPr>
      </w:pPr>
      <w:r w:rsidRPr="000D0D50">
        <w:rPr>
          <w:b/>
          <w:szCs w:val="22"/>
          <w:lang w:val="sr-Latn-RS"/>
        </w:rPr>
        <w:t>1.</w:t>
      </w:r>
      <w:r w:rsidRPr="000D0D50">
        <w:rPr>
          <w:b/>
          <w:szCs w:val="22"/>
          <w:lang w:val="sr-Latn-RS"/>
        </w:rPr>
        <w:tab/>
      </w:r>
      <w:r w:rsidRPr="000D0D50">
        <w:rPr>
          <w:b/>
          <w:bCs/>
          <w:szCs w:val="22"/>
          <w:lang w:val="sr-Latn-RS"/>
        </w:rPr>
        <w:t>ŠTA JE LIJEK MEMANDO I ČEMU JE NAMIJENJEN</w:t>
      </w:r>
    </w:p>
    <w:p w14:paraId="35F5CD95" w14:textId="77777777" w:rsidR="00846509" w:rsidRPr="000D0D50" w:rsidRDefault="00846509" w:rsidP="00846509">
      <w:pPr>
        <w:widowControl w:val="0"/>
        <w:numPr>
          <w:ilvl w:val="12"/>
          <w:numId w:val="0"/>
        </w:numPr>
        <w:jc w:val="both"/>
        <w:rPr>
          <w:szCs w:val="22"/>
          <w:lang w:val="sr-Latn-RS"/>
        </w:rPr>
      </w:pPr>
    </w:p>
    <w:p w14:paraId="31DCAC84" w14:textId="77777777" w:rsidR="00846509" w:rsidRPr="000D0D50" w:rsidRDefault="00846509" w:rsidP="00846509">
      <w:pPr>
        <w:widowControl w:val="0"/>
        <w:jc w:val="both"/>
        <w:rPr>
          <w:spacing w:val="-2"/>
          <w:szCs w:val="22"/>
          <w:lang w:val="sr-Latn-RS"/>
        </w:rPr>
      </w:pPr>
      <w:r w:rsidRPr="000D0D50">
        <w:rPr>
          <w:spacing w:val="-2"/>
          <w:szCs w:val="22"/>
          <w:lang w:val="sr-Latn-RS"/>
        </w:rPr>
        <w:t>Lijek Memando sadrži aktivnu supstancu memantin. Ubraja se u grupu ljekova poznatih kao ljekovi protiv demencije. Gubitak pamćenja u Alchajmerovoj bolesti nastaje usljed poremećaja u prenosu signala između ćelija u mozgu. U mozgu se nalaze tzv. N-metil-D-aspartat (NMDA) receptori koji su uključeni u prenos nervnih signala važnih za učenje i pamćenje. Lijek Memando pripada grupi ljekova poznatih kao antagonisti NMDA receptora. Lijek Memando djeluje na navedene NMDA receptore i tako poboljšava prenošenje nervnih signala i pamćenje.</w:t>
      </w:r>
    </w:p>
    <w:p w14:paraId="79D30031" w14:textId="77777777" w:rsidR="00846509" w:rsidRPr="000D0D50" w:rsidRDefault="00846509" w:rsidP="00846509">
      <w:pPr>
        <w:widowControl w:val="0"/>
        <w:jc w:val="both"/>
        <w:rPr>
          <w:szCs w:val="22"/>
          <w:lang w:val="sr-Latn-RS"/>
        </w:rPr>
      </w:pPr>
    </w:p>
    <w:p w14:paraId="2EBB5981" w14:textId="77777777" w:rsidR="00846509" w:rsidRPr="000D0D50" w:rsidRDefault="00846509" w:rsidP="00846509">
      <w:pPr>
        <w:widowControl w:val="0"/>
        <w:spacing w:line="276" w:lineRule="auto"/>
        <w:jc w:val="both"/>
        <w:rPr>
          <w:szCs w:val="22"/>
          <w:lang w:val="sr-Latn-RS"/>
        </w:rPr>
      </w:pPr>
      <w:r w:rsidRPr="000D0D50">
        <w:rPr>
          <w:szCs w:val="22"/>
          <w:lang w:val="sr-Latn-RS"/>
        </w:rPr>
        <w:t>Lijek Memando se koristi za liječenje pacijenata sa umjerenom do teškom Alchajmerovom bolešću.</w:t>
      </w:r>
    </w:p>
    <w:p w14:paraId="64656D86" w14:textId="77777777" w:rsidR="00846509" w:rsidRPr="000D0D50" w:rsidRDefault="00846509" w:rsidP="00846509">
      <w:pPr>
        <w:widowControl w:val="0"/>
        <w:numPr>
          <w:ilvl w:val="12"/>
          <w:numId w:val="0"/>
        </w:numPr>
        <w:jc w:val="both"/>
        <w:rPr>
          <w:szCs w:val="22"/>
          <w:lang w:val="sr-Latn-RS"/>
        </w:rPr>
      </w:pPr>
    </w:p>
    <w:p w14:paraId="22278858" w14:textId="77777777" w:rsidR="00846509" w:rsidRPr="000D0D50" w:rsidRDefault="00846509" w:rsidP="00846509">
      <w:pPr>
        <w:widowControl w:val="0"/>
        <w:numPr>
          <w:ilvl w:val="12"/>
          <w:numId w:val="0"/>
        </w:numPr>
        <w:jc w:val="both"/>
        <w:rPr>
          <w:szCs w:val="22"/>
          <w:lang w:val="sr-Latn-RS"/>
        </w:rPr>
      </w:pPr>
    </w:p>
    <w:p w14:paraId="61A66990" w14:textId="77777777" w:rsidR="00846509" w:rsidRPr="000D0D50" w:rsidRDefault="00846509" w:rsidP="00846509">
      <w:pPr>
        <w:widowControl w:val="0"/>
        <w:jc w:val="both"/>
        <w:rPr>
          <w:b/>
          <w:szCs w:val="22"/>
          <w:lang w:val="sr-Latn-RS"/>
        </w:rPr>
      </w:pPr>
      <w:r w:rsidRPr="000D0D50">
        <w:rPr>
          <w:b/>
          <w:szCs w:val="22"/>
          <w:lang w:val="sr-Latn-RS"/>
        </w:rPr>
        <w:t>2.</w:t>
      </w:r>
      <w:r w:rsidRPr="000D0D50">
        <w:rPr>
          <w:b/>
          <w:szCs w:val="22"/>
          <w:lang w:val="sr-Latn-RS"/>
        </w:rPr>
        <w:tab/>
      </w:r>
      <w:r w:rsidRPr="000D0D50">
        <w:rPr>
          <w:b/>
          <w:caps/>
          <w:szCs w:val="22"/>
          <w:lang w:val="sr-Latn-RS"/>
        </w:rPr>
        <w:t xml:space="preserve">Šta treba da znate prIJe nego što uzmete lIJek </w:t>
      </w:r>
      <w:r w:rsidRPr="000D0D50">
        <w:rPr>
          <w:b/>
          <w:bCs/>
          <w:szCs w:val="22"/>
          <w:lang w:val="sr-Latn-RS"/>
        </w:rPr>
        <w:t>MEMANDO</w:t>
      </w:r>
    </w:p>
    <w:p w14:paraId="482CB219" w14:textId="77777777" w:rsidR="00846509" w:rsidRPr="000D0D50" w:rsidRDefault="00846509" w:rsidP="00846509">
      <w:pPr>
        <w:widowControl w:val="0"/>
        <w:numPr>
          <w:ilvl w:val="12"/>
          <w:numId w:val="0"/>
        </w:numPr>
        <w:jc w:val="both"/>
        <w:rPr>
          <w:szCs w:val="22"/>
          <w:lang w:val="sr-Latn-RS"/>
        </w:rPr>
      </w:pPr>
    </w:p>
    <w:p w14:paraId="75B93B6D" w14:textId="77777777" w:rsidR="00846509" w:rsidRPr="000D0D50" w:rsidRDefault="00846509" w:rsidP="00846509">
      <w:pPr>
        <w:jc w:val="both"/>
        <w:rPr>
          <w:b/>
          <w:szCs w:val="22"/>
          <w:lang w:val="sr-Latn-RS"/>
        </w:rPr>
      </w:pPr>
      <w:r w:rsidRPr="000D0D50">
        <w:rPr>
          <w:b/>
          <w:szCs w:val="22"/>
          <w:lang w:val="sr-Latn-RS"/>
        </w:rPr>
        <w:t>Lijek Memando ne smijete koristiti:</w:t>
      </w:r>
    </w:p>
    <w:p w14:paraId="5E29B656" w14:textId="5B64721D" w:rsidR="00846509" w:rsidRPr="000D0D50" w:rsidRDefault="00846509" w:rsidP="00846509">
      <w:pPr>
        <w:numPr>
          <w:ilvl w:val="0"/>
          <w:numId w:val="29"/>
        </w:numPr>
        <w:tabs>
          <w:tab w:val="clear" w:pos="567"/>
        </w:tabs>
        <w:spacing w:line="240" w:lineRule="auto"/>
        <w:jc w:val="both"/>
        <w:rPr>
          <w:szCs w:val="22"/>
          <w:lang w:val="sr-Latn-RS"/>
        </w:rPr>
      </w:pPr>
      <w:r w:rsidRPr="000D0D50">
        <w:rPr>
          <w:szCs w:val="22"/>
          <w:lang w:val="sr-Latn-RS"/>
        </w:rPr>
        <w:t xml:space="preserve">Ako ste alergični (preosjetljivi) na memantin ili na bilo koju od pomoćnih supstanci (vidjeti </w:t>
      </w:r>
      <w:r w:rsidR="00040113" w:rsidRPr="000D0D50">
        <w:rPr>
          <w:szCs w:val="22"/>
          <w:lang w:val="sr-Latn-RS"/>
        </w:rPr>
        <w:t xml:space="preserve">dio </w:t>
      </w:r>
      <w:r w:rsidRPr="000D0D50">
        <w:rPr>
          <w:szCs w:val="22"/>
          <w:lang w:val="sr-Latn-RS"/>
        </w:rPr>
        <w:t>6).</w:t>
      </w:r>
    </w:p>
    <w:p w14:paraId="0144F742" w14:textId="77777777" w:rsidR="00846509" w:rsidRPr="000D0D50" w:rsidRDefault="00846509" w:rsidP="00846509">
      <w:pPr>
        <w:jc w:val="both"/>
        <w:rPr>
          <w:b/>
          <w:szCs w:val="22"/>
          <w:lang w:val="sr-Latn-RS"/>
        </w:rPr>
      </w:pPr>
    </w:p>
    <w:p w14:paraId="4DCE55AC" w14:textId="77777777" w:rsidR="00846509" w:rsidRPr="000D0D50" w:rsidRDefault="00846509" w:rsidP="00846509">
      <w:pPr>
        <w:jc w:val="both"/>
        <w:rPr>
          <w:b/>
          <w:bCs/>
          <w:szCs w:val="22"/>
          <w:lang w:val="sr-Latn-RS"/>
        </w:rPr>
      </w:pPr>
      <w:r w:rsidRPr="000D0D50">
        <w:rPr>
          <w:b/>
          <w:bCs/>
          <w:szCs w:val="22"/>
          <w:lang w:val="sr-Latn-RS"/>
        </w:rPr>
        <w:t>Upozorenja i mjere opreza:</w:t>
      </w:r>
    </w:p>
    <w:p w14:paraId="7FB99840" w14:textId="77777777" w:rsidR="00846509" w:rsidRPr="000D0D50" w:rsidRDefault="00846509" w:rsidP="00846509">
      <w:pPr>
        <w:widowControl w:val="0"/>
        <w:jc w:val="both"/>
        <w:rPr>
          <w:bCs/>
          <w:szCs w:val="22"/>
          <w:lang w:val="sr-Latn-RS"/>
        </w:rPr>
      </w:pPr>
      <w:r w:rsidRPr="000D0D50">
        <w:rPr>
          <w:bCs/>
          <w:szCs w:val="22"/>
          <w:lang w:val="sr-Latn-RS"/>
        </w:rPr>
        <w:t>Obratite se svom ljekaru ili farmeceutu prije nego što uzmete lijek Memando:</w:t>
      </w:r>
    </w:p>
    <w:p w14:paraId="0E12C2B8" w14:textId="77777777" w:rsidR="00846509" w:rsidRPr="000D0D50" w:rsidRDefault="00846509" w:rsidP="00846509">
      <w:pPr>
        <w:widowControl w:val="0"/>
        <w:numPr>
          <w:ilvl w:val="0"/>
          <w:numId w:val="30"/>
        </w:numPr>
        <w:tabs>
          <w:tab w:val="clear" w:pos="567"/>
        </w:tabs>
        <w:spacing w:line="240" w:lineRule="auto"/>
        <w:jc w:val="both"/>
        <w:rPr>
          <w:szCs w:val="22"/>
          <w:lang w:val="sr-Latn-RS"/>
        </w:rPr>
      </w:pPr>
      <w:r w:rsidRPr="000D0D50">
        <w:rPr>
          <w:szCs w:val="22"/>
          <w:lang w:val="sr-Latn-RS"/>
        </w:rPr>
        <w:t>ako u anamnezi imate epileptičke napade,</w:t>
      </w:r>
    </w:p>
    <w:p w14:paraId="00C4BCE1" w14:textId="77777777" w:rsidR="00846509" w:rsidRPr="000D0D50" w:rsidRDefault="00846509" w:rsidP="00846509">
      <w:pPr>
        <w:widowControl w:val="0"/>
        <w:numPr>
          <w:ilvl w:val="0"/>
          <w:numId w:val="30"/>
        </w:numPr>
        <w:tabs>
          <w:tab w:val="clear" w:pos="567"/>
        </w:tabs>
        <w:spacing w:line="240" w:lineRule="auto"/>
        <w:jc w:val="both"/>
        <w:rPr>
          <w:szCs w:val="22"/>
          <w:lang w:val="sr-Latn-RS"/>
        </w:rPr>
      </w:pPr>
      <w:r w:rsidRPr="000D0D50">
        <w:rPr>
          <w:szCs w:val="22"/>
          <w:lang w:val="sr-Latn-RS"/>
        </w:rPr>
        <w:t>ako ste nedavno imali infarkt miokarda (srčani udar) ili ako bolujete od kongestivne insuficijencije srca (slabost srca) ili nekontrolisane hipertenzije (povišeni krvni pritisak).</w:t>
      </w:r>
    </w:p>
    <w:p w14:paraId="168EA16A" w14:textId="77777777" w:rsidR="00846509" w:rsidRPr="000D0D50" w:rsidRDefault="00846509" w:rsidP="00846509">
      <w:pPr>
        <w:widowControl w:val="0"/>
        <w:jc w:val="both"/>
        <w:rPr>
          <w:szCs w:val="22"/>
          <w:lang w:val="sr-Latn-RS"/>
        </w:rPr>
      </w:pPr>
    </w:p>
    <w:p w14:paraId="78D31049" w14:textId="77777777" w:rsidR="00846509" w:rsidRPr="000D0D50" w:rsidRDefault="00846509" w:rsidP="00846509">
      <w:pPr>
        <w:widowControl w:val="0"/>
        <w:jc w:val="both"/>
        <w:rPr>
          <w:szCs w:val="22"/>
          <w:lang w:val="sr-Latn-RS"/>
        </w:rPr>
      </w:pPr>
      <w:r w:rsidRPr="000D0D50">
        <w:rPr>
          <w:szCs w:val="22"/>
          <w:lang w:val="sr-Latn-RS"/>
        </w:rPr>
        <w:t>U tim slučajevima, liječenje mora biti pažljivo nadzirano, a Vaš ljekar treba redovno da procjenjuje kliničku korist primjene lijeka Memando.</w:t>
      </w:r>
    </w:p>
    <w:p w14:paraId="5424AF60" w14:textId="77777777" w:rsidR="00846509" w:rsidRPr="000D0D50" w:rsidRDefault="00846509" w:rsidP="00846509">
      <w:pPr>
        <w:widowControl w:val="0"/>
        <w:jc w:val="both"/>
        <w:rPr>
          <w:szCs w:val="22"/>
          <w:lang w:val="sr-Latn-RS"/>
        </w:rPr>
      </w:pPr>
    </w:p>
    <w:p w14:paraId="1E68D8DC" w14:textId="77777777" w:rsidR="00846509" w:rsidRPr="000D0D50" w:rsidRDefault="00846509" w:rsidP="00846509">
      <w:pPr>
        <w:widowControl w:val="0"/>
        <w:jc w:val="both"/>
        <w:rPr>
          <w:szCs w:val="22"/>
          <w:lang w:val="sr-Latn-RS"/>
        </w:rPr>
      </w:pPr>
      <w:r w:rsidRPr="000D0D50">
        <w:rPr>
          <w:szCs w:val="22"/>
          <w:lang w:val="sr-Latn-RS"/>
        </w:rPr>
        <w:t>Ako imate oštećenje bubrega (problemi sa bubrezima), ljekar treba pažljivo da prati funkciju Vaših bubrega i da u skladu sa tim prilagodi dozu memantina, ako je to potrebno.</w:t>
      </w:r>
    </w:p>
    <w:p w14:paraId="37542160" w14:textId="77777777" w:rsidR="00846509" w:rsidRPr="000D0D50" w:rsidRDefault="00846509" w:rsidP="00846509">
      <w:pPr>
        <w:widowControl w:val="0"/>
        <w:jc w:val="both"/>
        <w:rPr>
          <w:szCs w:val="22"/>
          <w:lang w:val="sr-Latn-RS"/>
        </w:rPr>
      </w:pPr>
    </w:p>
    <w:p w14:paraId="31913538" w14:textId="77777777" w:rsidR="00846509" w:rsidRPr="000D0D50" w:rsidRDefault="00846509" w:rsidP="00846509">
      <w:pPr>
        <w:widowControl w:val="0"/>
        <w:jc w:val="both"/>
        <w:rPr>
          <w:szCs w:val="22"/>
          <w:lang w:val="sr-Latn-RS"/>
        </w:rPr>
      </w:pPr>
      <w:r w:rsidRPr="000D0D50">
        <w:rPr>
          <w:szCs w:val="22"/>
          <w:lang w:val="sr-Latn-RS"/>
        </w:rPr>
        <w:t>Trebalo bi izbjegavati istovremenu primjenu ovog lijeka sa ljekovima kao što su amantadin (za liječenje Parkinsonove bolesti), ketamin (supstanca koja se obično koristi kao anestetik), dekstrometorfan (obično se koristi za liječenje kašlja) i ostalih antagonista NMDA.</w:t>
      </w:r>
    </w:p>
    <w:p w14:paraId="2AB37AEA" w14:textId="77777777" w:rsidR="00846509" w:rsidRPr="000D0D50" w:rsidRDefault="00846509" w:rsidP="00846509">
      <w:pPr>
        <w:widowControl w:val="0"/>
        <w:jc w:val="both"/>
        <w:rPr>
          <w:szCs w:val="22"/>
          <w:lang w:val="sr-Latn-RS"/>
        </w:rPr>
      </w:pPr>
    </w:p>
    <w:p w14:paraId="427F271E" w14:textId="77777777" w:rsidR="00846509" w:rsidRPr="000D0D50" w:rsidRDefault="00846509" w:rsidP="00846509">
      <w:pPr>
        <w:widowControl w:val="0"/>
        <w:jc w:val="both"/>
        <w:rPr>
          <w:b/>
          <w:szCs w:val="22"/>
          <w:lang w:val="sr-Latn-RS"/>
        </w:rPr>
      </w:pPr>
      <w:r w:rsidRPr="000D0D50">
        <w:rPr>
          <w:b/>
          <w:szCs w:val="22"/>
          <w:lang w:val="sr-Latn-RS"/>
        </w:rPr>
        <w:t>Djeca i adolescenti</w:t>
      </w:r>
    </w:p>
    <w:p w14:paraId="230C8803" w14:textId="77777777" w:rsidR="00846509" w:rsidRPr="000D0D50" w:rsidRDefault="00846509" w:rsidP="00846509">
      <w:pPr>
        <w:widowControl w:val="0"/>
        <w:jc w:val="both"/>
        <w:rPr>
          <w:szCs w:val="22"/>
          <w:lang w:val="sr-Latn-RS"/>
        </w:rPr>
      </w:pPr>
      <w:r w:rsidRPr="000D0D50">
        <w:rPr>
          <w:szCs w:val="22"/>
          <w:lang w:val="sr-Latn-RS"/>
        </w:rPr>
        <w:t>Lijek Memando se ne preporučuje djeci i adolescentima mlađim od 18 godina.</w:t>
      </w:r>
    </w:p>
    <w:p w14:paraId="32CA93F6" w14:textId="77777777" w:rsidR="00846509" w:rsidRPr="000D0D50" w:rsidRDefault="00846509" w:rsidP="00846509">
      <w:pPr>
        <w:widowControl w:val="0"/>
        <w:numPr>
          <w:ilvl w:val="12"/>
          <w:numId w:val="0"/>
        </w:numPr>
        <w:jc w:val="both"/>
        <w:rPr>
          <w:szCs w:val="22"/>
          <w:lang w:val="sr-Latn-RS"/>
        </w:rPr>
      </w:pPr>
    </w:p>
    <w:p w14:paraId="209B190A" w14:textId="77777777" w:rsidR="00846509" w:rsidRPr="000D0D50" w:rsidRDefault="00846509" w:rsidP="00846509">
      <w:pPr>
        <w:jc w:val="both"/>
        <w:rPr>
          <w:b/>
          <w:szCs w:val="22"/>
          <w:lang w:val="sr-Latn-RS"/>
        </w:rPr>
      </w:pPr>
      <w:r w:rsidRPr="000D0D50">
        <w:rPr>
          <w:b/>
          <w:szCs w:val="22"/>
          <w:lang w:val="sr-Latn-RS"/>
        </w:rPr>
        <w:t>Primjena drugih ljekova</w:t>
      </w:r>
    </w:p>
    <w:p w14:paraId="791C51D9" w14:textId="77777777" w:rsidR="00846509" w:rsidRPr="000D0D50" w:rsidRDefault="00846509" w:rsidP="00846509">
      <w:pPr>
        <w:widowControl w:val="0"/>
        <w:numPr>
          <w:ilvl w:val="12"/>
          <w:numId w:val="0"/>
        </w:numPr>
        <w:ind w:right="-2"/>
        <w:jc w:val="both"/>
        <w:rPr>
          <w:noProof/>
          <w:szCs w:val="22"/>
          <w:lang w:val="sr-Latn-RS"/>
        </w:rPr>
      </w:pPr>
      <w:r w:rsidRPr="000D0D50">
        <w:rPr>
          <w:noProof/>
          <w:szCs w:val="22"/>
          <w:lang w:val="sr-Latn-RS"/>
        </w:rPr>
        <w:t>Obavijestite svog ljekara ili farmeceuta ako uzimate ili ste nedavno uzimali ili biste mogli uzeti bilo koje druge ljekove.</w:t>
      </w:r>
    </w:p>
    <w:p w14:paraId="4E7CDB08" w14:textId="77777777" w:rsidR="00846509" w:rsidRPr="000D0D50" w:rsidRDefault="00846509" w:rsidP="00846509">
      <w:pPr>
        <w:widowControl w:val="0"/>
        <w:jc w:val="both"/>
        <w:rPr>
          <w:szCs w:val="22"/>
          <w:lang w:val="sr-Latn-RS"/>
        </w:rPr>
      </w:pPr>
    </w:p>
    <w:p w14:paraId="26EB9CA5" w14:textId="77777777" w:rsidR="00846509" w:rsidRPr="000D0D50" w:rsidRDefault="00846509" w:rsidP="00846509">
      <w:pPr>
        <w:widowControl w:val="0"/>
        <w:jc w:val="both"/>
        <w:rPr>
          <w:szCs w:val="22"/>
          <w:lang w:val="sr-Latn-RS"/>
        </w:rPr>
      </w:pPr>
      <w:r w:rsidRPr="000D0D50">
        <w:rPr>
          <w:szCs w:val="22"/>
          <w:lang w:val="sr-Latn-RS"/>
        </w:rPr>
        <w:t>Lijek Memando može da promijeni dejstvo sljedećih ljekova, pa će ljekar možda morati da prilagodi njihovu dozu:</w:t>
      </w:r>
    </w:p>
    <w:p w14:paraId="37E53E82"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amantadin, ketamin, dekstrometorfan,</w:t>
      </w:r>
    </w:p>
    <w:p w14:paraId="709BCF86"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dantrolen, baklofen,</w:t>
      </w:r>
    </w:p>
    <w:p w14:paraId="247540C4" w14:textId="77777777" w:rsidR="00846509" w:rsidRPr="000D0D50" w:rsidRDefault="00846509" w:rsidP="00846509">
      <w:pPr>
        <w:widowControl w:val="0"/>
        <w:numPr>
          <w:ilvl w:val="0"/>
          <w:numId w:val="31"/>
        </w:numPr>
        <w:tabs>
          <w:tab w:val="clear" w:pos="567"/>
        </w:tabs>
        <w:spacing w:line="276" w:lineRule="auto"/>
        <w:jc w:val="both"/>
        <w:rPr>
          <w:szCs w:val="22"/>
          <w:lang w:val="sr-Latn-RS"/>
        </w:rPr>
      </w:pPr>
      <w:r w:rsidRPr="000D0D50">
        <w:rPr>
          <w:szCs w:val="22"/>
          <w:lang w:val="sr-Latn-RS"/>
        </w:rPr>
        <w:t>cimetidin, ranitidin, prokainamid, hinidin, hinin, nikotin,</w:t>
      </w:r>
    </w:p>
    <w:p w14:paraId="4142670F"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hidrohlortiazid (ili bilo koja kombinacija sa hidrohlortiazidom),</w:t>
      </w:r>
    </w:p>
    <w:p w14:paraId="2B788BB5"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antiholinergici (ljekovi koje se uglavnom koriste za liječenje poremećaja kretanja ili crijevnih grčeva),</w:t>
      </w:r>
    </w:p>
    <w:p w14:paraId="4A946FC0"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antikonvulzivi (ljekovi koji se koriste za sprječavanje i ublažavanje napada),</w:t>
      </w:r>
    </w:p>
    <w:p w14:paraId="3B900027"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barbiturati (ljekovi koji se uglavnom koriste za uspavljivanje),</w:t>
      </w:r>
    </w:p>
    <w:p w14:paraId="1E62A51F"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dopaminergički agonisti (ljekovi kao što su L</w:t>
      </w:r>
      <w:r w:rsidRPr="000D0D50">
        <w:rPr>
          <w:szCs w:val="22"/>
          <w:lang w:val="sr-Latn-RS"/>
        </w:rPr>
        <w:noBreakHyphen/>
        <w:t>dopa, bromokriptin),</w:t>
      </w:r>
    </w:p>
    <w:p w14:paraId="49655EA4"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neuroleptici (ljekovi koji se koriste za liječenje mentalnih poremećaja),</w:t>
      </w:r>
    </w:p>
    <w:p w14:paraId="50ECA540" w14:textId="77777777" w:rsidR="00846509" w:rsidRPr="000D0D50" w:rsidRDefault="00846509" w:rsidP="00846509">
      <w:pPr>
        <w:widowControl w:val="0"/>
        <w:numPr>
          <w:ilvl w:val="0"/>
          <w:numId w:val="31"/>
        </w:numPr>
        <w:tabs>
          <w:tab w:val="clear" w:pos="567"/>
        </w:tabs>
        <w:spacing w:line="240" w:lineRule="auto"/>
        <w:jc w:val="both"/>
        <w:rPr>
          <w:szCs w:val="22"/>
          <w:lang w:val="sr-Latn-RS"/>
        </w:rPr>
      </w:pPr>
      <w:r w:rsidRPr="000D0D50">
        <w:rPr>
          <w:szCs w:val="22"/>
          <w:lang w:val="sr-Latn-RS"/>
        </w:rPr>
        <w:t>oralni antikoagulansi.</w:t>
      </w:r>
    </w:p>
    <w:p w14:paraId="218C62C4" w14:textId="77777777" w:rsidR="00846509" w:rsidRPr="000D0D50" w:rsidRDefault="00846509" w:rsidP="00846509">
      <w:pPr>
        <w:widowControl w:val="0"/>
        <w:jc w:val="both"/>
        <w:rPr>
          <w:szCs w:val="22"/>
          <w:lang w:val="sr-Latn-RS"/>
        </w:rPr>
      </w:pPr>
    </w:p>
    <w:p w14:paraId="21B5BCDE" w14:textId="77777777" w:rsidR="00846509" w:rsidRPr="000D0D50" w:rsidRDefault="00846509" w:rsidP="00846509">
      <w:pPr>
        <w:widowControl w:val="0"/>
        <w:jc w:val="both"/>
        <w:rPr>
          <w:szCs w:val="22"/>
          <w:lang w:val="sr-Latn-RS"/>
        </w:rPr>
      </w:pPr>
      <w:r w:rsidRPr="000D0D50">
        <w:rPr>
          <w:szCs w:val="22"/>
          <w:lang w:val="sr-Latn-RS"/>
        </w:rPr>
        <w:t>Ako idete u bolnicu, obavijestite svog ljekara da uzimate lijek Memando.</w:t>
      </w:r>
    </w:p>
    <w:p w14:paraId="541B44F3" w14:textId="77777777" w:rsidR="00846509" w:rsidRPr="000D0D50" w:rsidRDefault="00846509" w:rsidP="00846509">
      <w:pPr>
        <w:widowControl w:val="0"/>
        <w:numPr>
          <w:ilvl w:val="12"/>
          <w:numId w:val="0"/>
        </w:numPr>
        <w:jc w:val="both"/>
        <w:outlineLvl w:val="0"/>
        <w:rPr>
          <w:szCs w:val="22"/>
          <w:highlight w:val="yellow"/>
          <w:lang w:val="sr-Latn-RS"/>
        </w:rPr>
      </w:pPr>
    </w:p>
    <w:p w14:paraId="3530EFE0" w14:textId="77777777" w:rsidR="00846509" w:rsidRPr="000D0D50" w:rsidRDefault="00846509" w:rsidP="00846509">
      <w:pPr>
        <w:jc w:val="both"/>
        <w:rPr>
          <w:b/>
          <w:bCs/>
          <w:szCs w:val="22"/>
          <w:lang w:val="sr-Latn-RS"/>
        </w:rPr>
      </w:pPr>
      <w:r w:rsidRPr="000D0D50">
        <w:rPr>
          <w:b/>
          <w:bCs/>
          <w:szCs w:val="22"/>
          <w:lang w:val="sr-Latn-RS"/>
        </w:rPr>
        <w:t xml:space="preserve">Uzimanje lijeka </w:t>
      </w:r>
      <w:r w:rsidRPr="000D0D50">
        <w:rPr>
          <w:b/>
          <w:szCs w:val="22"/>
          <w:lang w:val="sr-Latn-RS"/>
        </w:rPr>
        <w:t>Memando</w:t>
      </w:r>
      <w:r w:rsidRPr="000D0D50">
        <w:rPr>
          <w:b/>
          <w:bCs/>
          <w:szCs w:val="22"/>
          <w:lang w:val="sr-Latn-RS"/>
        </w:rPr>
        <w:t xml:space="preserve"> sa hranom ili pićem</w:t>
      </w:r>
    </w:p>
    <w:p w14:paraId="316F36CC" w14:textId="77777777" w:rsidR="00846509" w:rsidRPr="000D0D50" w:rsidRDefault="00846509" w:rsidP="00846509">
      <w:pPr>
        <w:widowControl w:val="0"/>
        <w:jc w:val="both"/>
        <w:rPr>
          <w:szCs w:val="22"/>
          <w:lang w:val="sr-Latn-RS"/>
        </w:rPr>
      </w:pPr>
      <w:r w:rsidRPr="000D0D50">
        <w:rPr>
          <w:szCs w:val="22"/>
          <w:lang w:val="sr-Latn-RS"/>
        </w:rPr>
        <w:t xml:space="preserve">Ako ste nedavno promijenili ili namjeravate značajno da promijenite svoj način ishrane (npr. sa normalne ishrane na strogu vegetarijansku ishranu) ili ako bolujete od stanja renalne tubularne acidoze </w:t>
      </w:r>
      <w:r w:rsidRPr="000D0D50">
        <w:rPr>
          <w:snapToGrid w:val="0"/>
          <w:szCs w:val="22"/>
          <w:lang w:val="sr-Latn-RS" w:eastAsia="de-DE"/>
        </w:rPr>
        <w:t>(RTA - izrazito povećana količina supstanci koje stvaraju kiseline u krvi zbog poremećaja rada bubrega (slaba funkcija bubrega)) ili teških infekcija mokraćnog trakta (struktura kroz koje prolazi mokraća), trebali bi da obavijestite svog ljekara,</w:t>
      </w:r>
      <w:r w:rsidRPr="000D0D50">
        <w:rPr>
          <w:snapToGrid w:val="0"/>
          <w:szCs w:val="22"/>
          <w:lang w:val="sr-Latn-RS"/>
        </w:rPr>
        <w:t xml:space="preserve"> jer će ljekar možda morati da Vam prilagodi dozu lijeka.</w:t>
      </w:r>
    </w:p>
    <w:p w14:paraId="12960275" w14:textId="77777777" w:rsidR="00846509" w:rsidRPr="000D0D50" w:rsidRDefault="00846509" w:rsidP="00846509">
      <w:pPr>
        <w:pStyle w:val="Default"/>
        <w:widowControl w:val="0"/>
        <w:jc w:val="both"/>
        <w:rPr>
          <w:bCs/>
          <w:sz w:val="22"/>
          <w:szCs w:val="22"/>
          <w:lang w:val="sr-Latn-RS"/>
        </w:rPr>
      </w:pPr>
    </w:p>
    <w:p w14:paraId="1FE90DE2" w14:textId="77777777" w:rsidR="00846509" w:rsidRPr="000D0D50" w:rsidRDefault="00846509" w:rsidP="00846509">
      <w:pPr>
        <w:jc w:val="both"/>
        <w:rPr>
          <w:b/>
          <w:szCs w:val="22"/>
          <w:lang w:val="sr-Latn-RS"/>
        </w:rPr>
      </w:pPr>
      <w:r w:rsidRPr="000D0D50">
        <w:rPr>
          <w:b/>
          <w:szCs w:val="22"/>
          <w:lang w:val="sr-Latn-RS"/>
        </w:rPr>
        <w:t>Plodnost, trudnoća i dojenje</w:t>
      </w:r>
    </w:p>
    <w:p w14:paraId="4AC6669A" w14:textId="77777777" w:rsidR="00846509" w:rsidRPr="000D0D50" w:rsidRDefault="00846509" w:rsidP="00846509">
      <w:pPr>
        <w:widowControl w:val="0"/>
        <w:jc w:val="both"/>
        <w:rPr>
          <w:szCs w:val="22"/>
          <w:lang w:val="sr-Latn-RS"/>
        </w:rPr>
      </w:pPr>
      <w:r w:rsidRPr="000D0D50">
        <w:rPr>
          <w:szCs w:val="22"/>
          <w:lang w:val="sr-Latn-RS"/>
        </w:rPr>
        <w:t>Ako ste trudni ili dojite, mislite da biste mogli biti trudni ili planirate trudnoću, prije uzimanja ovog lijeka posavjetujte</w:t>
      </w:r>
      <w:r w:rsidR="00D04E2A" w:rsidRPr="000D0D50">
        <w:rPr>
          <w:szCs w:val="22"/>
          <w:lang w:val="sr-Latn-RS"/>
        </w:rPr>
        <w:t xml:space="preserve"> se sa svojim ljekarom ili farma</w:t>
      </w:r>
      <w:r w:rsidRPr="000D0D50">
        <w:rPr>
          <w:szCs w:val="22"/>
          <w:lang w:val="sr-Latn-RS"/>
        </w:rPr>
        <w:t>ceutom.</w:t>
      </w:r>
    </w:p>
    <w:p w14:paraId="385AF112" w14:textId="77777777" w:rsidR="00846509" w:rsidRPr="000D0D50" w:rsidRDefault="00846509" w:rsidP="00846509">
      <w:pPr>
        <w:widowControl w:val="0"/>
        <w:jc w:val="both"/>
        <w:rPr>
          <w:szCs w:val="22"/>
          <w:lang w:val="sr-Latn-RS"/>
        </w:rPr>
      </w:pPr>
    </w:p>
    <w:p w14:paraId="13DF1230" w14:textId="77777777" w:rsidR="00DC122F" w:rsidRPr="000D0D50" w:rsidRDefault="00404A34" w:rsidP="00DC122F">
      <w:pPr>
        <w:widowControl w:val="0"/>
        <w:jc w:val="both"/>
        <w:rPr>
          <w:i/>
          <w:szCs w:val="22"/>
          <w:lang w:val="sr-Latn-RS"/>
        </w:rPr>
      </w:pPr>
      <w:r w:rsidRPr="000D0D50">
        <w:rPr>
          <w:i/>
          <w:szCs w:val="22"/>
          <w:lang w:val="sr-Latn-RS"/>
        </w:rPr>
        <w:t>Trudnoća</w:t>
      </w:r>
    </w:p>
    <w:p w14:paraId="6FC97C53" w14:textId="77777777" w:rsidR="00846509" w:rsidRPr="000D0D50" w:rsidRDefault="00846509" w:rsidP="00846509">
      <w:pPr>
        <w:widowControl w:val="0"/>
        <w:jc w:val="both"/>
        <w:rPr>
          <w:szCs w:val="22"/>
          <w:lang w:val="sr-Latn-RS"/>
        </w:rPr>
      </w:pPr>
      <w:r w:rsidRPr="000D0D50">
        <w:rPr>
          <w:szCs w:val="22"/>
          <w:lang w:val="sr-Latn-RS"/>
        </w:rPr>
        <w:t>Trudnicama se ne preporučuje upotreba memantina.</w:t>
      </w:r>
    </w:p>
    <w:p w14:paraId="1FB36188" w14:textId="77777777" w:rsidR="00846509" w:rsidRPr="000D0D50" w:rsidRDefault="00846509" w:rsidP="00846509">
      <w:pPr>
        <w:widowControl w:val="0"/>
        <w:jc w:val="both"/>
        <w:rPr>
          <w:szCs w:val="22"/>
          <w:lang w:val="sr-Latn-RS"/>
        </w:rPr>
      </w:pPr>
    </w:p>
    <w:p w14:paraId="3FB16F1B" w14:textId="77777777" w:rsidR="00DC122F" w:rsidRPr="000D0D50" w:rsidRDefault="00404A34" w:rsidP="00846509">
      <w:pPr>
        <w:widowControl w:val="0"/>
        <w:jc w:val="both"/>
        <w:rPr>
          <w:i/>
          <w:szCs w:val="22"/>
          <w:lang w:val="sr-Latn-RS"/>
        </w:rPr>
      </w:pPr>
      <w:r w:rsidRPr="000D0D50">
        <w:rPr>
          <w:i/>
          <w:szCs w:val="22"/>
          <w:lang w:val="sr-Latn-RS"/>
        </w:rPr>
        <w:t>Dojenje</w:t>
      </w:r>
    </w:p>
    <w:p w14:paraId="15002A57" w14:textId="77777777" w:rsidR="00846509" w:rsidRPr="000D0D50" w:rsidRDefault="00846509" w:rsidP="00846509">
      <w:pPr>
        <w:widowControl w:val="0"/>
        <w:jc w:val="both"/>
        <w:rPr>
          <w:szCs w:val="22"/>
          <w:lang w:val="sr-Latn-RS"/>
        </w:rPr>
      </w:pPr>
      <w:r w:rsidRPr="000D0D50">
        <w:rPr>
          <w:szCs w:val="22"/>
          <w:lang w:val="sr-Latn-RS"/>
        </w:rPr>
        <w:t>Žene koje uzimaju lijek Memando ne treba da doje.</w:t>
      </w:r>
    </w:p>
    <w:p w14:paraId="426502AE" w14:textId="77777777" w:rsidR="00846509" w:rsidRPr="000D0D50" w:rsidRDefault="00846509" w:rsidP="00846509">
      <w:pPr>
        <w:widowControl w:val="0"/>
        <w:numPr>
          <w:ilvl w:val="12"/>
          <w:numId w:val="0"/>
        </w:numPr>
        <w:jc w:val="both"/>
        <w:outlineLvl w:val="0"/>
        <w:rPr>
          <w:szCs w:val="22"/>
          <w:highlight w:val="yellow"/>
          <w:lang w:val="sr-Latn-RS"/>
        </w:rPr>
      </w:pPr>
    </w:p>
    <w:p w14:paraId="38249418" w14:textId="77777777" w:rsidR="00846509" w:rsidRPr="000D0D50" w:rsidRDefault="00846509" w:rsidP="00846509">
      <w:pPr>
        <w:jc w:val="both"/>
        <w:rPr>
          <w:b/>
          <w:bCs/>
          <w:szCs w:val="22"/>
          <w:lang w:val="sr-Latn-RS"/>
        </w:rPr>
      </w:pPr>
      <w:r w:rsidRPr="000D0D50">
        <w:rPr>
          <w:b/>
          <w:szCs w:val="22"/>
          <w:lang w:val="sr-Latn-RS"/>
        </w:rPr>
        <w:t>Uticaj lijeka Memando na sposobnost upravljanja vozilima i rukovanje mašinama</w:t>
      </w:r>
      <w:r w:rsidRPr="000D0D50">
        <w:rPr>
          <w:b/>
          <w:bCs/>
          <w:szCs w:val="22"/>
          <w:lang w:val="sr-Latn-RS"/>
        </w:rPr>
        <w:t xml:space="preserve"> </w:t>
      </w:r>
    </w:p>
    <w:p w14:paraId="6E52301D" w14:textId="77777777" w:rsidR="00846509" w:rsidRPr="000D0D50" w:rsidRDefault="00846509" w:rsidP="00846509">
      <w:pPr>
        <w:widowControl w:val="0"/>
        <w:jc w:val="both"/>
        <w:rPr>
          <w:szCs w:val="22"/>
          <w:lang w:val="sr-Latn-RS"/>
        </w:rPr>
      </w:pPr>
      <w:r w:rsidRPr="000D0D50">
        <w:rPr>
          <w:szCs w:val="22"/>
          <w:lang w:val="sr-Latn-RS"/>
        </w:rPr>
        <w:t>Ljekar će Vam reći dopušta li Vam bolest sigurno upravljanje vozilima i rukovanje mašinama. Lijek Memando</w:t>
      </w:r>
      <w:r w:rsidR="00D32C53" w:rsidRPr="000D0D50">
        <w:rPr>
          <w:szCs w:val="22"/>
          <w:lang w:val="sr-Latn-RS"/>
        </w:rPr>
        <w:t>,</w:t>
      </w:r>
      <w:r w:rsidRPr="000D0D50">
        <w:rPr>
          <w:szCs w:val="22"/>
          <w:lang w:val="sr-Latn-RS"/>
        </w:rPr>
        <w:t xml:space="preserve"> takođe</w:t>
      </w:r>
      <w:r w:rsidR="00D32C53" w:rsidRPr="000D0D50">
        <w:rPr>
          <w:szCs w:val="22"/>
          <w:lang w:val="sr-Latn-RS"/>
        </w:rPr>
        <w:t>,</w:t>
      </w:r>
      <w:r w:rsidRPr="000D0D50">
        <w:rPr>
          <w:szCs w:val="22"/>
          <w:lang w:val="sr-Latn-RS"/>
        </w:rPr>
        <w:t xml:space="preserve"> može da promijeni Vašu sposobnost reagovanja, što čini upravljanje vozilima i rad na mašinama neprikladnim.</w:t>
      </w:r>
    </w:p>
    <w:p w14:paraId="620CA8BE" w14:textId="77777777" w:rsidR="00846509" w:rsidRPr="000D0D50" w:rsidRDefault="00846509" w:rsidP="00846509">
      <w:pPr>
        <w:widowControl w:val="0"/>
        <w:numPr>
          <w:ilvl w:val="12"/>
          <w:numId w:val="0"/>
        </w:numPr>
        <w:jc w:val="both"/>
        <w:rPr>
          <w:szCs w:val="22"/>
          <w:lang w:val="sr-Latn-RS"/>
        </w:rPr>
      </w:pPr>
    </w:p>
    <w:p w14:paraId="1AB2638F" w14:textId="77777777" w:rsidR="00846509" w:rsidRPr="000D0D50" w:rsidRDefault="00846509" w:rsidP="00846509">
      <w:pPr>
        <w:widowControl w:val="0"/>
        <w:numPr>
          <w:ilvl w:val="12"/>
          <w:numId w:val="0"/>
        </w:numPr>
        <w:ind w:right="-2"/>
        <w:jc w:val="both"/>
        <w:outlineLvl w:val="0"/>
        <w:rPr>
          <w:b/>
          <w:noProof/>
          <w:szCs w:val="22"/>
          <w:lang w:val="sr-Latn-RS"/>
        </w:rPr>
      </w:pPr>
      <w:r w:rsidRPr="000D0D50">
        <w:rPr>
          <w:b/>
          <w:noProof/>
          <w:szCs w:val="22"/>
          <w:lang w:val="sr-Latn-RS"/>
        </w:rPr>
        <w:t>Važne informacije o nekim sastojcima lijeka Memando</w:t>
      </w:r>
    </w:p>
    <w:p w14:paraId="48A212F4" w14:textId="77777777" w:rsidR="00846509" w:rsidRPr="000D0D50" w:rsidRDefault="00846509" w:rsidP="00846509">
      <w:pPr>
        <w:widowControl w:val="0"/>
        <w:numPr>
          <w:ilvl w:val="12"/>
          <w:numId w:val="0"/>
        </w:numPr>
        <w:ind w:right="-2"/>
        <w:jc w:val="both"/>
        <w:rPr>
          <w:noProof/>
          <w:szCs w:val="22"/>
          <w:lang w:val="sr-Latn-RS"/>
        </w:rPr>
      </w:pPr>
      <w:r w:rsidRPr="000D0D50">
        <w:rPr>
          <w:noProof/>
          <w:szCs w:val="22"/>
          <w:lang w:val="sr-Latn-RS"/>
        </w:rPr>
        <w:t>Lijek Memando sadrži laktozu. Ako Vam je ljekar rekao da imate bolest nepodnošenja nekih šećera, prije nego što počnete da uzimate ovaj lijek posavjetujete se sa svojim ljekarom.</w:t>
      </w:r>
    </w:p>
    <w:p w14:paraId="0CBE08B7" w14:textId="77777777" w:rsidR="00846509" w:rsidRPr="000D0D50" w:rsidRDefault="00846509" w:rsidP="00846509">
      <w:pPr>
        <w:widowControl w:val="0"/>
        <w:numPr>
          <w:ilvl w:val="12"/>
          <w:numId w:val="0"/>
        </w:numPr>
        <w:jc w:val="both"/>
        <w:rPr>
          <w:szCs w:val="22"/>
          <w:lang w:val="sr-Latn-RS"/>
        </w:rPr>
      </w:pPr>
    </w:p>
    <w:p w14:paraId="7161016F" w14:textId="77777777" w:rsidR="00846509" w:rsidRPr="000D0D50" w:rsidRDefault="00846509" w:rsidP="00846509">
      <w:pPr>
        <w:widowControl w:val="0"/>
        <w:numPr>
          <w:ilvl w:val="12"/>
          <w:numId w:val="0"/>
        </w:numPr>
        <w:jc w:val="both"/>
        <w:rPr>
          <w:szCs w:val="22"/>
          <w:lang w:val="sr-Latn-RS"/>
        </w:rPr>
      </w:pPr>
    </w:p>
    <w:p w14:paraId="3180FEEE" w14:textId="77777777" w:rsidR="00846509" w:rsidRPr="000D0D50" w:rsidRDefault="00846509" w:rsidP="00846509">
      <w:pPr>
        <w:widowControl w:val="0"/>
        <w:jc w:val="both"/>
        <w:rPr>
          <w:b/>
          <w:szCs w:val="22"/>
          <w:lang w:val="sr-Latn-RS"/>
        </w:rPr>
      </w:pPr>
      <w:r w:rsidRPr="000D0D50">
        <w:rPr>
          <w:b/>
          <w:szCs w:val="22"/>
          <w:lang w:val="sr-Latn-RS"/>
        </w:rPr>
        <w:t>3.</w:t>
      </w:r>
      <w:r w:rsidRPr="000D0D50">
        <w:rPr>
          <w:b/>
          <w:szCs w:val="22"/>
          <w:lang w:val="sr-Latn-RS"/>
        </w:rPr>
        <w:tab/>
      </w:r>
      <w:r w:rsidRPr="000D0D50">
        <w:rPr>
          <w:b/>
          <w:bCs/>
          <w:szCs w:val="22"/>
          <w:lang w:val="sr-Latn-RS"/>
        </w:rPr>
        <w:t>KAKO SE UPOTREBLJAVA LIJEK MEMANDO</w:t>
      </w:r>
    </w:p>
    <w:p w14:paraId="3CC0B0D3" w14:textId="77777777" w:rsidR="00846509" w:rsidRPr="000D0D50" w:rsidRDefault="00846509" w:rsidP="00846509">
      <w:pPr>
        <w:widowControl w:val="0"/>
        <w:jc w:val="both"/>
        <w:rPr>
          <w:szCs w:val="22"/>
          <w:lang w:val="sr-Latn-RS"/>
        </w:rPr>
      </w:pPr>
    </w:p>
    <w:p w14:paraId="474C699D" w14:textId="77777777" w:rsidR="00846509" w:rsidRPr="000D0D50" w:rsidRDefault="00846509" w:rsidP="00846509">
      <w:pPr>
        <w:pStyle w:val="BodyText"/>
        <w:spacing w:line="250" w:lineRule="auto"/>
        <w:jc w:val="both"/>
        <w:rPr>
          <w:i w:val="0"/>
          <w:color w:val="auto"/>
          <w:szCs w:val="22"/>
          <w:lang w:val="sr-Latn-RS"/>
        </w:rPr>
      </w:pPr>
      <w:r w:rsidRPr="000D0D50">
        <w:rPr>
          <w:i w:val="0"/>
          <w:color w:val="auto"/>
          <w:spacing w:val="-3"/>
          <w:w w:val="105"/>
          <w:szCs w:val="22"/>
          <w:lang w:val="sr-Latn-RS"/>
        </w:rPr>
        <w:t>Uvijek</w:t>
      </w:r>
      <w:r w:rsidRPr="000D0D50">
        <w:rPr>
          <w:i w:val="0"/>
          <w:color w:val="auto"/>
          <w:spacing w:val="45"/>
          <w:w w:val="105"/>
          <w:szCs w:val="22"/>
          <w:lang w:val="sr-Latn-RS"/>
        </w:rPr>
        <w:t xml:space="preserve"> </w:t>
      </w:r>
      <w:r w:rsidRPr="000D0D50">
        <w:rPr>
          <w:i w:val="0"/>
          <w:color w:val="auto"/>
          <w:spacing w:val="-1"/>
          <w:w w:val="105"/>
          <w:szCs w:val="22"/>
          <w:lang w:val="sr-Latn-RS"/>
        </w:rPr>
        <w:t>uzimajte ovaj lijek tačno onako kako Vam je rekao Vaš ljekar ili farmaceut. Provjerite sa ljekarom ili farmaceutom ako nijeste sigurni kako da koristite ovaj lijek.</w:t>
      </w:r>
    </w:p>
    <w:p w14:paraId="597C9981" w14:textId="77777777" w:rsidR="00846509" w:rsidRPr="000D0D50" w:rsidRDefault="00846509" w:rsidP="00846509">
      <w:pPr>
        <w:widowControl w:val="0"/>
        <w:numPr>
          <w:ilvl w:val="12"/>
          <w:numId w:val="0"/>
        </w:numPr>
        <w:jc w:val="both"/>
        <w:rPr>
          <w:bCs/>
          <w:szCs w:val="22"/>
          <w:lang w:val="sr-Latn-RS"/>
        </w:rPr>
      </w:pPr>
    </w:p>
    <w:p w14:paraId="1C19D22A" w14:textId="77777777" w:rsidR="00846509" w:rsidRPr="000D0D50" w:rsidRDefault="00846509" w:rsidP="00846509">
      <w:pPr>
        <w:widowControl w:val="0"/>
        <w:tabs>
          <w:tab w:val="left" w:pos="709"/>
          <w:tab w:val="left" w:pos="1440"/>
          <w:tab w:val="left" w:pos="2160"/>
          <w:tab w:val="left" w:pos="2880"/>
          <w:tab w:val="left" w:pos="3600"/>
          <w:tab w:val="left" w:pos="4320"/>
          <w:tab w:val="left" w:pos="5040"/>
          <w:tab w:val="left" w:pos="5760"/>
          <w:tab w:val="decimal" w:pos="6212"/>
          <w:tab w:val="left" w:pos="6480"/>
        </w:tabs>
        <w:jc w:val="both"/>
        <w:rPr>
          <w:b/>
          <w:szCs w:val="22"/>
          <w:lang w:val="sr-Latn-RS"/>
        </w:rPr>
      </w:pPr>
      <w:r w:rsidRPr="000D0D50">
        <w:rPr>
          <w:b/>
          <w:szCs w:val="22"/>
          <w:lang w:val="sr-Latn-RS"/>
        </w:rPr>
        <w:t>Doziranje</w:t>
      </w:r>
    </w:p>
    <w:p w14:paraId="25A0691B" w14:textId="77777777" w:rsidR="00846509" w:rsidRPr="000D0D50" w:rsidRDefault="00846509" w:rsidP="00846509">
      <w:pPr>
        <w:widowControl w:val="0"/>
        <w:jc w:val="both"/>
        <w:rPr>
          <w:szCs w:val="22"/>
          <w:lang w:val="sr-Latn-RS"/>
        </w:rPr>
      </w:pPr>
      <w:r w:rsidRPr="000D0D50">
        <w:rPr>
          <w:szCs w:val="22"/>
          <w:lang w:val="sr-Latn-RS"/>
        </w:rPr>
        <w:t>Preporučena doza lijeka Memando za odrasle i starije pacijente je 20 mg jednom dnevno. Kako bi se smanjio rizik od neželjenih dejstava, ta doza se postiže postupno, pridržavajući se sljedeće šeme dnevnog liječenja:</w:t>
      </w:r>
    </w:p>
    <w:p w14:paraId="1EDCDEDF" w14:textId="77777777" w:rsidR="00846509" w:rsidRPr="000D0D50" w:rsidRDefault="00846509" w:rsidP="00846509">
      <w:pPr>
        <w:widowControl w:val="0"/>
        <w:spacing w:line="276" w:lineRule="auto"/>
        <w:jc w:val="both"/>
        <w:rPr>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88"/>
      </w:tblGrid>
      <w:tr w:rsidR="00846509" w:rsidRPr="000D0D50" w14:paraId="60432554" w14:textId="77777777" w:rsidTr="00B95B94">
        <w:trPr>
          <w:trHeight w:val="293"/>
        </w:trPr>
        <w:tc>
          <w:tcPr>
            <w:tcW w:w="1701" w:type="dxa"/>
            <w:tcBorders>
              <w:top w:val="single" w:sz="4" w:space="0" w:color="auto"/>
              <w:left w:val="single" w:sz="4" w:space="0" w:color="auto"/>
              <w:bottom w:val="single" w:sz="4" w:space="0" w:color="auto"/>
              <w:right w:val="single" w:sz="4" w:space="0" w:color="auto"/>
            </w:tcBorders>
            <w:hideMark/>
          </w:tcPr>
          <w:p w14:paraId="1A5EC397" w14:textId="77777777" w:rsidR="00846509" w:rsidRPr="000D0D50" w:rsidRDefault="00846509" w:rsidP="00B95B94">
            <w:pPr>
              <w:widowControl w:val="0"/>
              <w:spacing w:line="276" w:lineRule="auto"/>
              <w:contextualSpacing/>
              <w:jc w:val="both"/>
              <w:rPr>
                <w:szCs w:val="22"/>
                <w:lang w:val="sr-Latn-RS"/>
              </w:rPr>
            </w:pPr>
            <w:r w:rsidRPr="000D0D50">
              <w:rPr>
                <w:szCs w:val="22"/>
                <w:lang w:val="sr-Latn-RS"/>
              </w:rPr>
              <w:t>1. nedjelja</w:t>
            </w:r>
          </w:p>
        </w:tc>
        <w:tc>
          <w:tcPr>
            <w:tcW w:w="6088" w:type="dxa"/>
            <w:tcBorders>
              <w:top w:val="single" w:sz="4" w:space="0" w:color="auto"/>
              <w:left w:val="single" w:sz="4" w:space="0" w:color="auto"/>
              <w:bottom w:val="single" w:sz="4" w:space="0" w:color="auto"/>
              <w:right w:val="single" w:sz="4" w:space="0" w:color="auto"/>
            </w:tcBorders>
            <w:hideMark/>
          </w:tcPr>
          <w:p w14:paraId="408242A2" w14:textId="77777777" w:rsidR="00846509" w:rsidRPr="000D0D50" w:rsidRDefault="00846509" w:rsidP="00B95B94">
            <w:pPr>
              <w:widowControl w:val="0"/>
              <w:spacing w:line="276" w:lineRule="auto"/>
              <w:jc w:val="both"/>
              <w:rPr>
                <w:szCs w:val="22"/>
                <w:lang w:val="sr-Latn-RS"/>
              </w:rPr>
            </w:pPr>
            <w:r w:rsidRPr="000D0D50">
              <w:rPr>
                <w:szCs w:val="22"/>
                <w:lang w:val="sr-Latn-RS"/>
              </w:rPr>
              <w:t>Pola tablete od 10 mg</w:t>
            </w:r>
          </w:p>
        </w:tc>
      </w:tr>
      <w:tr w:rsidR="00846509" w:rsidRPr="000D0D50" w14:paraId="448E85DA" w14:textId="77777777" w:rsidTr="00B95B94">
        <w:tc>
          <w:tcPr>
            <w:tcW w:w="1701" w:type="dxa"/>
            <w:tcBorders>
              <w:top w:val="single" w:sz="4" w:space="0" w:color="auto"/>
              <w:left w:val="single" w:sz="4" w:space="0" w:color="auto"/>
              <w:bottom w:val="single" w:sz="4" w:space="0" w:color="auto"/>
              <w:right w:val="single" w:sz="4" w:space="0" w:color="auto"/>
            </w:tcBorders>
            <w:hideMark/>
          </w:tcPr>
          <w:p w14:paraId="0AFBF79D" w14:textId="77777777" w:rsidR="00846509" w:rsidRPr="000D0D50" w:rsidRDefault="00846509" w:rsidP="00B95B94">
            <w:pPr>
              <w:widowControl w:val="0"/>
              <w:spacing w:line="276" w:lineRule="auto"/>
              <w:contextualSpacing/>
              <w:jc w:val="both"/>
              <w:rPr>
                <w:szCs w:val="22"/>
                <w:lang w:val="sr-Latn-RS"/>
              </w:rPr>
            </w:pPr>
            <w:r w:rsidRPr="000D0D50">
              <w:rPr>
                <w:szCs w:val="22"/>
                <w:lang w:val="sr-Latn-RS"/>
              </w:rPr>
              <w:t>2. nedjelja</w:t>
            </w:r>
          </w:p>
        </w:tc>
        <w:tc>
          <w:tcPr>
            <w:tcW w:w="6088" w:type="dxa"/>
            <w:tcBorders>
              <w:top w:val="single" w:sz="4" w:space="0" w:color="auto"/>
              <w:left w:val="single" w:sz="4" w:space="0" w:color="auto"/>
              <w:bottom w:val="single" w:sz="4" w:space="0" w:color="auto"/>
              <w:right w:val="single" w:sz="4" w:space="0" w:color="auto"/>
            </w:tcBorders>
            <w:hideMark/>
          </w:tcPr>
          <w:p w14:paraId="7F56EB51" w14:textId="77777777" w:rsidR="00846509" w:rsidRPr="000D0D50" w:rsidRDefault="00846509" w:rsidP="00B95B94">
            <w:pPr>
              <w:widowControl w:val="0"/>
              <w:spacing w:line="276" w:lineRule="auto"/>
              <w:jc w:val="both"/>
              <w:rPr>
                <w:szCs w:val="22"/>
                <w:lang w:val="sr-Latn-RS"/>
              </w:rPr>
            </w:pPr>
            <w:r w:rsidRPr="000D0D50">
              <w:rPr>
                <w:szCs w:val="22"/>
                <w:lang w:val="sr-Latn-RS"/>
              </w:rPr>
              <w:t>Jedna tableta od 10 mg</w:t>
            </w:r>
          </w:p>
        </w:tc>
      </w:tr>
      <w:tr w:rsidR="00846509" w:rsidRPr="000D0D50" w14:paraId="2414DD3F" w14:textId="77777777" w:rsidTr="00B95B94">
        <w:tc>
          <w:tcPr>
            <w:tcW w:w="1701" w:type="dxa"/>
            <w:tcBorders>
              <w:top w:val="single" w:sz="4" w:space="0" w:color="auto"/>
              <w:left w:val="single" w:sz="4" w:space="0" w:color="auto"/>
              <w:bottom w:val="single" w:sz="4" w:space="0" w:color="auto"/>
              <w:right w:val="single" w:sz="4" w:space="0" w:color="auto"/>
            </w:tcBorders>
            <w:hideMark/>
          </w:tcPr>
          <w:p w14:paraId="2AB1C6C0" w14:textId="77777777" w:rsidR="00846509" w:rsidRPr="000D0D50" w:rsidRDefault="00846509" w:rsidP="00B95B94">
            <w:pPr>
              <w:widowControl w:val="0"/>
              <w:spacing w:line="276" w:lineRule="auto"/>
              <w:contextualSpacing/>
              <w:jc w:val="both"/>
              <w:rPr>
                <w:szCs w:val="22"/>
                <w:lang w:val="sr-Latn-RS"/>
              </w:rPr>
            </w:pPr>
            <w:r w:rsidRPr="000D0D50">
              <w:rPr>
                <w:szCs w:val="22"/>
                <w:lang w:val="sr-Latn-RS"/>
              </w:rPr>
              <w:t xml:space="preserve">3. nedjelja </w:t>
            </w:r>
          </w:p>
        </w:tc>
        <w:tc>
          <w:tcPr>
            <w:tcW w:w="6088" w:type="dxa"/>
            <w:tcBorders>
              <w:top w:val="single" w:sz="4" w:space="0" w:color="auto"/>
              <w:left w:val="single" w:sz="4" w:space="0" w:color="auto"/>
              <w:bottom w:val="single" w:sz="4" w:space="0" w:color="auto"/>
              <w:right w:val="single" w:sz="4" w:space="0" w:color="auto"/>
            </w:tcBorders>
            <w:hideMark/>
          </w:tcPr>
          <w:p w14:paraId="01228354" w14:textId="77777777" w:rsidR="00846509" w:rsidRPr="000D0D50" w:rsidRDefault="00846509" w:rsidP="00B95B94">
            <w:pPr>
              <w:widowControl w:val="0"/>
              <w:spacing w:line="276" w:lineRule="auto"/>
              <w:jc w:val="both"/>
              <w:rPr>
                <w:szCs w:val="22"/>
                <w:lang w:val="sr-Latn-RS"/>
              </w:rPr>
            </w:pPr>
            <w:r w:rsidRPr="000D0D50">
              <w:rPr>
                <w:szCs w:val="22"/>
                <w:lang w:val="sr-Latn-RS"/>
              </w:rPr>
              <w:t>Jedna i po tableta od 10 mg</w:t>
            </w:r>
          </w:p>
        </w:tc>
      </w:tr>
      <w:tr w:rsidR="00846509" w:rsidRPr="000D0D50" w14:paraId="1087A29D" w14:textId="77777777" w:rsidTr="00B95B94">
        <w:trPr>
          <w:trHeight w:val="238"/>
        </w:trPr>
        <w:tc>
          <w:tcPr>
            <w:tcW w:w="1701" w:type="dxa"/>
            <w:tcBorders>
              <w:top w:val="single" w:sz="4" w:space="0" w:color="auto"/>
              <w:left w:val="single" w:sz="4" w:space="0" w:color="auto"/>
              <w:bottom w:val="single" w:sz="4" w:space="0" w:color="auto"/>
              <w:right w:val="single" w:sz="4" w:space="0" w:color="auto"/>
            </w:tcBorders>
            <w:hideMark/>
          </w:tcPr>
          <w:p w14:paraId="4F78886A" w14:textId="77777777" w:rsidR="00846509" w:rsidRPr="000D0D50" w:rsidRDefault="00846509" w:rsidP="00B95B94">
            <w:pPr>
              <w:widowControl w:val="0"/>
              <w:spacing w:line="276" w:lineRule="auto"/>
              <w:contextualSpacing/>
              <w:jc w:val="both"/>
              <w:rPr>
                <w:szCs w:val="22"/>
                <w:lang w:val="sr-Latn-RS"/>
              </w:rPr>
            </w:pPr>
            <w:r w:rsidRPr="000D0D50">
              <w:rPr>
                <w:szCs w:val="22"/>
                <w:lang w:val="sr-Latn-RS"/>
              </w:rPr>
              <w:t>4. nedjelja</w:t>
            </w:r>
          </w:p>
        </w:tc>
        <w:tc>
          <w:tcPr>
            <w:tcW w:w="6088" w:type="dxa"/>
            <w:tcBorders>
              <w:top w:val="single" w:sz="4" w:space="0" w:color="auto"/>
              <w:left w:val="single" w:sz="4" w:space="0" w:color="auto"/>
              <w:bottom w:val="single" w:sz="4" w:space="0" w:color="auto"/>
              <w:right w:val="single" w:sz="4" w:space="0" w:color="auto"/>
            </w:tcBorders>
            <w:hideMark/>
          </w:tcPr>
          <w:p w14:paraId="5E161745" w14:textId="77777777" w:rsidR="00846509" w:rsidRPr="000D0D50" w:rsidRDefault="00846509" w:rsidP="00B95B94">
            <w:pPr>
              <w:widowControl w:val="0"/>
              <w:spacing w:line="276" w:lineRule="auto"/>
              <w:jc w:val="both"/>
              <w:rPr>
                <w:szCs w:val="22"/>
                <w:lang w:val="sr-Latn-RS"/>
              </w:rPr>
            </w:pPr>
            <w:r w:rsidRPr="000D0D50">
              <w:rPr>
                <w:szCs w:val="22"/>
                <w:lang w:val="sr-Latn-RS"/>
              </w:rPr>
              <w:t>Dvije tablete od 10 mg ili jedna tableta od 20 mg jednom dnevno</w:t>
            </w:r>
          </w:p>
        </w:tc>
      </w:tr>
    </w:tbl>
    <w:p w14:paraId="3E760DC5" w14:textId="77777777" w:rsidR="00846509" w:rsidRPr="000D0D50" w:rsidRDefault="00846509" w:rsidP="00846509">
      <w:pPr>
        <w:widowControl w:val="0"/>
        <w:spacing w:line="276" w:lineRule="auto"/>
        <w:jc w:val="both"/>
        <w:rPr>
          <w:szCs w:val="22"/>
          <w:lang w:val="sr-Latn-RS"/>
        </w:rPr>
      </w:pPr>
    </w:p>
    <w:p w14:paraId="51FB02E6" w14:textId="77777777" w:rsidR="00846509" w:rsidRPr="000D0D50" w:rsidRDefault="00846509" w:rsidP="00846509">
      <w:pPr>
        <w:widowControl w:val="0"/>
        <w:jc w:val="both"/>
        <w:rPr>
          <w:szCs w:val="22"/>
          <w:lang w:val="sr-Latn-RS"/>
        </w:rPr>
      </w:pPr>
      <w:r w:rsidRPr="000D0D50">
        <w:rPr>
          <w:szCs w:val="22"/>
          <w:lang w:val="sr-Latn-RS"/>
        </w:rPr>
        <w:t>Uobičajena početna doza iznosi pola tablete jedanput na dan (1 x 5 mg) tokom prve nedjelje. Ova doza se povećava na jednu tabletu jedanput na dan (1 x 10 mg) u drugoj nedjelji, te na jednu i po tabletu jednom dnevno (1 x 15 mg) u trećoj nedjelji. Od četvrte nedjelje na dalje, uobičajena doza je 20 mg jedanput na dan (1 x 20 mg).</w:t>
      </w:r>
    </w:p>
    <w:p w14:paraId="25AB2492" w14:textId="77777777" w:rsidR="00846509" w:rsidRPr="000D0D50" w:rsidRDefault="00846509" w:rsidP="00846509">
      <w:pPr>
        <w:widowControl w:val="0"/>
        <w:jc w:val="both"/>
        <w:rPr>
          <w:szCs w:val="22"/>
          <w:lang w:val="sr-Latn-RS"/>
        </w:rPr>
      </w:pPr>
    </w:p>
    <w:p w14:paraId="31A6C7E9" w14:textId="77777777" w:rsidR="00846509" w:rsidRPr="000D0D50" w:rsidRDefault="00846509" w:rsidP="00846509">
      <w:pPr>
        <w:widowControl w:val="0"/>
        <w:tabs>
          <w:tab w:val="left" w:pos="709"/>
          <w:tab w:val="left" w:pos="1440"/>
          <w:tab w:val="left" w:pos="2160"/>
          <w:tab w:val="left" w:pos="2880"/>
          <w:tab w:val="left" w:pos="3600"/>
          <w:tab w:val="left" w:pos="4320"/>
          <w:tab w:val="left" w:pos="5040"/>
          <w:tab w:val="left" w:pos="5760"/>
          <w:tab w:val="decimal" w:pos="6212"/>
          <w:tab w:val="left" w:pos="6480"/>
        </w:tabs>
        <w:jc w:val="both"/>
        <w:rPr>
          <w:b/>
          <w:szCs w:val="22"/>
          <w:lang w:val="sr-Latn-RS"/>
        </w:rPr>
      </w:pPr>
      <w:r w:rsidRPr="000D0D50">
        <w:rPr>
          <w:b/>
          <w:kern w:val="28"/>
          <w:szCs w:val="22"/>
          <w:lang w:val="sr-Latn-RS"/>
        </w:rPr>
        <w:t>D</w:t>
      </w:r>
      <w:r w:rsidRPr="000D0D50">
        <w:rPr>
          <w:b/>
          <w:szCs w:val="22"/>
          <w:lang w:val="sr-Latn-RS"/>
        </w:rPr>
        <w:t>oziranje kod pacijenata sa oštećenom funkcijom bubrega</w:t>
      </w:r>
    </w:p>
    <w:p w14:paraId="66500B6F" w14:textId="77777777" w:rsidR="00846509" w:rsidRPr="000D0D50" w:rsidRDefault="00846509" w:rsidP="00846509">
      <w:pPr>
        <w:widowControl w:val="0"/>
        <w:jc w:val="both"/>
        <w:rPr>
          <w:szCs w:val="22"/>
          <w:lang w:val="sr-Latn-RS"/>
        </w:rPr>
      </w:pPr>
      <w:r w:rsidRPr="000D0D50">
        <w:rPr>
          <w:szCs w:val="22"/>
          <w:lang w:val="sr-Latn-RS"/>
        </w:rPr>
        <w:t>Ako imate oštećenu funkciju bubrega, ljekar će odlučiti o dozi koja odgovara Vašem stanju. U tom slučaju, ljekar treba da u određenim razmacima nadzire funkciju bubrega.</w:t>
      </w:r>
    </w:p>
    <w:p w14:paraId="27D3A0B4" w14:textId="77777777" w:rsidR="00846509" w:rsidRPr="000D0D50" w:rsidRDefault="00846509" w:rsidP="00846509">
      <w:pPr>
        <w:widowControl w:val="0"/>
        <w:jc w:val="both"/>
        <w:rPr>
          <w:szCs w:val="22"/>
          <w:lang w:val="sr-Latn-RS"/>
        </w:rPr>
      </w:pPr>
    </w:p>
    <w:p w14:paraId="7CC8EB22" w14:textId="65F8EAD6" w:rsidR="00EF7FB1" w:rsidRPr="000D0D50" w:rsidRDefault="00EF7FB1" w:rsidP="00846509">
      <w:pPr>
        <w:widowControl w:val="0"/>
        <w:jc w:val="both"/>
        <w:rPr>
          <w:szCs w:val="22"/>
          <w:lang w:val="sr-Latn-RS"/>
        </w:rPr>
      </w:pPr>
    </w:p>
    <w:p w14:paraId="1955FF7E" w14:textId="77777777" w:rsidR="003A4FAB" w:rsidRPr="000D0D50" w:rsidRDefault="003A4FAB" w:rsidP="00846509">
      <w:pPr>
        <w:widowControl w:val="0"/>
        <w:jc w:val="both"/>
        <w:rPr>
          <w:szCs w:val="22"/>
          <w:lang w:val="sr-Latn-RS"/>
        </w:rPr>
      </w:pPr>
    </w:p>
    <w:p w14:paraId="42F17E13" w14:textId="77777777" w:rsidR="00846509" w:rsidRPr="000D0D50" w:rsidRDefault="00846509" w:rsidP="00846509">
      <w:pPr>
        <w:widowControl w:val="0"/>
        <w:tabs>
          <w:tab w:val="left" w:pos="709"/>
          <w:tab w:val="left" w:pos="1440"/>
          <w:tab w:val="left" w:pos="2160"/>
          <w:tab w:val="left" w:pos="2880"/>
          <w:tab w:val="left" w:pos="3600"/>
          <w:tab w:val="left" w:pos="4320"/>
          <w:tab w:val="left" w:pos="5040"/>
          <w:tab w:val="left" w:pos="5760"/>
          <w:tab w:val="decimal" w:pos="6212"/>
          <w:tab w:val="left" w:pos="6480"/>
        </w:tabs>
        <w:jc w:val="both"/>
        <w:rPr>
          <w:b/>
          <w:bCs/>
          <w:szCs w:val="22"/>
          <w:lang w:val="sr-Latn-RS"/>
        </w:rPr>
      </w:pPr>
      <w:r w:rsidRPr="000D0D50">
        <w:rPr>
          <w:b/>
          <w:bCs/>
          <w:szCs w:val="22"/>
          <w:lang w:val="sr-Latn-RS"/>
        </w:rPr>
        <w:t>Način primjene</w:t>
      </w:r>
    </w:p>
    <w:p w14:paraId="457E6928" w14:textId="77777777" w:rsidR="00846509" w:rsidRPr="000D0D50" w:rsidRDefault="00846509" w:rsidP="00846509">
      <w:pPr>
        <w:widowControl w:val="0"/>
        <w:jc w:val="both"/>
        <w:rPr>
          <w:szCs w:val="22"/>
          <w:lang w:val="sr-Latn-RS"/>
        </w:rPr>
      </w:pPr>
      <w:r w:rsidRPr="000D0D50">
        <w:rPr>
          <w:szCs w:val="22"/>
          <w:lang w:val="sr-Latn-RS"/>
        </w:rPr>
        <w:t xml:space="preserve">Lijek Memando treba primjenjivati oralno jedanput na dan. Kako bi imali korist od ovog lijeka, trebate </w:t>
      </w:r>
      <w:r w:rsidRPr="000D0D50">
        <w:rPr>
          <w:szCs w:val="22"/>
          <w:lang w:val="sr-Latn-RS"/>
        </w:rPr>
        <w:lastRenderedPageBreak/>
        <w:t>ga uzimati redovno svaki dan, u isto doba dana. Tablete treba progutati sa malo vode. Film tableta od 10 mg se može podijeliti na jednake doze. Tablete se mogu uzimati sa ili bez hrane.</w:t>
      </w:r>
    </w:p>
    <w:p w14:paraId="1D94FD99" w14:textId="77777777" w:rsidR="00846509" w:rsidRPr="000D0D50" w:rsidRDefault="00846509" w:rsidP="00846509">
      <w:pPr>
        <w:widowControl w:val="0"/>
        <w:jc w:val="both"/>
        <w:rPr>
          <w:szCs w:val="22"/>
          <w:lang w:val="sr-Latn-RS"/>
        </w:rPr>
      </w:pPr>
    </w:p>
    <w:p w14:paraId="77D196CB" w14:textId="77777777" w:rsidR="00846509" w:rsidRPr="000D0D50" w:rsidRDefault="00846509" w:rsidP="00846509">
      <w:pPr>
        <w:widowControl w:val="0"/>
        <w:tabs>
          <w:tab w:val="left" w:pos="709"/>
          <w:tab w:val="left" w:pos="1440"/>
          <w:tab w:val="left" w:pos="2160"/>
          <w:tab w:val="left" w:pos="2880"/>
          <w:tab w:val="left" w:pos="3600"/>
          <w:tab w:val="left" w:pos="4320"/>
          <w:tab w:val="left" w:pos="5040"/>
          <w:tab w:val="left" w:pos="5760"/>
          <w:tab w:val="decimal" w:pos="6212"/>
          <w:tab w:val="left" w:pos="6480"/>
        </w:tabs>
        <w:jc w:val="both"/>
        <w:rPr>
          <w:b/>
          <w:szCs w:val="22"/>
          <w:lang w:val="sr-Latn-RS"/>
        </w:rPr>
      </w:pPr>
      <w:r w:rsidRPr="000D0D50">
        <w:rPr>
          <w:b/>
          <w:szCs w:val="22"/>
          <w:lang w:val="sr-Latn-RS"/>
        </w:rPr>
        <w:t>Trajanje liječenja</w:t>
      </w:r>
    </w:p>
    <w:p w14:paraId="3E92DD23" w14:textId="77777777" w:rsidR="00846509" w:rsidRPr="000D0D50" w:rsidRDefault="00846509" w:rsidP="00846509">
      <w:pPr>
        <w:jc w:val="both"/>
        <w:rPr>
          <w:szCs w:val="22"/>
          <w:lang w:val="sr-Latn-RS"/>
        </w:rPr>
      </w:pPr>
      <w:r w:rsidRPr="000D0D50">
        <w:rPr>
          <w:szCs w:val="22"/>
          <w:lang w:val="sr-Latn-RS"/>
        </w:rPr>
        <w:t>Uzimajte lijek Memando onoliko dugo koliko je to korisno za Vas. Ljekar treba redovno da procjenjuje Vašu terapiju.</w:t>
      </w:r>
    </w:p>
    <w:p w14:paraId="233A5711" w14:textId="77777777" w:rsidR="00846509" w:rsidRPr="000D0D50" w:rsidRDefault="00846509" w:rsidP="00846509">
      <w:pPr>
        <w:widowControl w:val="0"/>
        <w:numPr>
          <w:ilvl w:val="12"/>
          <w:numId w:val="0"/>
        </w:numPr>
        <w:jc w:val="both"/>
        <w:outlineLvl w:val="0"/>
        <w:rPr>
          <w:szCs w:val="22"/>
          <w:lang w:val="sr-Latn-RS"/>
        </w:rPr>
      </w:pPr>
    </w:p>
    <w:p w14:paraId="102AE85E" w14:textId="77777777" w:rsidR="00846509" w:rsidRPr="000D0D50" w:rsidRDefault="00846509" w:rsidP="00846509">
      <w:pPr>
        <w:jc w:val="both"/>
        <w:rPr>
          <w:b/>
          <w:szCs w:val="22"/>
          <w:lang w:val="sr-Latn-RS"/>
        </w:rPr>
      </w:pPr>
      <w:r w:rsidRPr="000D0D50">
        <w:rPr>
          <w:b/>
          <w:szCs w:val="22"/>
          <w:lang w:val="sr-Latn-RS"/>
        </w:rPr>
        <w:t>Ako ste uzeli više lijeka Memando nego što je trebalo</w:t>
      </w:r>
    </w:p>
    <w:p w14:paraId="592112AC" w14:textId="377AAA9D" w:rsidR="00846509" w:rsidRPr="000D0D50" w:rsidRDefault="00846509" w:rsidP="00846509">
      <w:pPr>
        <w:numPr>
          <w:ilvl w:val="0"/>
          <w:numId w:val="32"/>
        </w:numPr>
        <w:tabs>
          <w:tab w:val="clear" w:pos="567"/>
        </w:tabs>
        <w:spacing w:line="240" w:lineRule="auto"/>
        <w:jc w:val="both"/>
        <w:rPr>
          <w:szCs w:val="22"/>
          <w:lang w:val="sr-Latn-RS"/>
        </w:rPr>
      </w:pPr>
      <w:r w:rsidRPr="000D0D50">
        <w:rPr>
          <w:szCs w:val="22"/>
          <w:lang w:val="sr-Latn-RS"/>
        </w:rPr>
        <w:t xml:space="preserve">Uobičajeno, uzimanje više lijeka Memando nego što je propisano ne bi trebalo da Vam naškodi, ali možete da doživite pojačanje simptoma opisanih u </w:t>
      </w:r>
      <w:r w:rsidR="00040113" w:rsidRPr="000D0D50">
        <w:rPr>
          <w:szCs w:val="22"/>
          <w:lang w:val="sr-Latn-RS"/>
        </w:rPr>
        <w:t xml:space="preserve">dijelu </w:t>
      </w:r>
      <w:r w:rsidRPr="000D0D50">
        <w:rPr>
          <w:szCs w:val="22"/>
          <w:lang w:val="sr-Latn-RS"/>
        </w:rPr>
        <w:t>4. „Moguća neželjena dejstva“.</w:t>
      </w:r>
    </w:p>
    <w:p w14:paraId="64D636FC" w14:textId="77777777" w:rsidR="00846509" w:rsidRPr="000D0D50" w:rsidRDefault="00846509" w:rsidP="00846509">
      <w:pPr>
        <w:numPr>
          <w:ilvl w:val="0"/>
          <w:numId w:val="32"/>
        </w:numPr>
        <w:tabs>
          <w:tab w:val="clear" w:pos="567"/>
        </w:tabs>
        <w:autoSpaceDE w:val="0"/>
        <w:autoSpaceDN w:val="0"/>
        <w:adjustRightInd w:val="0"/>
        <w:spacing w:line="240" w:lineRule="auto"/>
        <w:jc w:val="both"/>
        <w:rPr>
          <w:szCs w:val="22"/>
          <w:lang w:val="sr-Latn-RS" w:eastAsia="hr-HR"/>
        </w:rPr>
      </w:pPr>
      <w:r w:rsidRPr="000D0D50">
        <w:rPr>
          <w:szCs w:val="22"/>
          <w:lang w:val="sr-Latn-RS"/>
        </w:rPr>
        <w:t>Ukoliko ste uzeli preveliku dozu lijeka Memando, kontaktirajte svog ljekara ili potražite medicinski savjet jer će Vam možda biti potreban medicinski nadzor.</w:t>
      </w:r>
    </w:p>
    <w:p w14:paraId="09084DF9" w14:textId="77777777" w:rsidR="00846509" w:rsidRPr="000D0D50" w:rsidRDefault="00846509" w:rsidP="00846509">
      <w:pPr>
        <w:autoSpaceDE w:val="0"/>
        <w:autoSpaceDN w:val="0"/>
        <w:adjustRightInd w:val="0"/>
        <w:ind w:left="720"/>
        <w:jc w:val="both"/>
        <w:rPr>
          <w:szCs w:val="22"/>
          <w:lang w:val="sr-Latn-RS" w:eastAsia="hr-HR"/>
        </w:rPr>
      </w:pPr>
    </w:p>
    <w:p w14:paraId="1EA3F691" w14:textId="77777777" w:rsidR="00846509" w:rsidRPr="000D0D50" w:rsidRDefault="00846509" w:rsidP="00846509">
      <w:pPr>
        <w:autoSpaceDE w:val="0"/>
        <w:autoSpaceDN w:val="0"/>
        <w:adjustRightInd w:val="0"/>
        <w:jc w:val="both"/>
        <w:rPr>
          <w:b/>
          <w:szCs w:val="22"/>
          <w:lang w:val="sr-Latn-RS"/>
        </w:rPr>
      </w:pPr>
      <w:r w:rsidRPr="000D0D50">
        <w:rPr>
          <w:b/>
          <w:szCs w:val="22"/>
          <w:lang w:val="sr-Latn-RS"/>
        </w:rPr>
        <w:t>Ako ste zaboravili da uzmete lijek Memando</w:t>
      </w:r>
    </w:p>
    <w:p w14:paraId="1336D97E" w14:textId="77777777" w:rsidR="00846509" w:rsidRPr="000D0D50" w:rsidRDefault="00846509" w:rsidP="00846509">
      <w:pPr>
        <w:numPr>
          <w:ilvl w:val="0"/>
          <w:numId w:val="33"/>
        </w:numPr>
        <w:tabs>
          <w:tab w:val="clear" w:pos="567"/>
        </w:tabs>
        <w:spacing w:line="240" w:lineRule="auto"/>
        <w:jc w:val="both"/>
        <w:rPr>
          <w:szCs w:val="22"/>
          <w:lang w:val="sr-Latn-RS"/>
        </w:rPr>
      </w:pPr>
      <w:r w:rsidRPr="000D0D50">
        <w:rPr>
          <w:szCs w:val="22"/>
          <w:lang w:val="sr-Latn-RS"/>
        </w:rPr>
        <w:t>Ako ste zaboravili da uzmete Vašu dozu lijeka Memando, sačekajte i uzmite sljedeću dozu u uobičajeno vrijeme.</w:t>
      </w:r>
    </w:p>
    <w:p w14:paraId="3A426ED2" w14:textId="77777777" w:rsidR="00846509" w:rsidRPr="000D0D50" w:rsidRDefault="00846509" w:rsidP="00846509">
      <w:pPr>
        <w:numPr>
          <w:ilvl w:val="0"/>
          <w:numId w:val="33"/>
        </w:numPr>
        <w:tabs>
          <w:tab w:val="clear" w:pos="567"/>
        </w:tabs>
        <w:spacing w:line="240" w:lineRule="auto"/>
        <w:jc w:val="both"/>
        <w:rPr>
          <w:szCs w:val="22"/>
          <w:lang w:val="sr-Latn-RS"/>
        </w:rPr>
      </w:pPr>
      <w:r w:rsidRPr="000D0D50">
        <w:rPr>
          <w:szCs w:val="22"/>
          <w:lang w:val="sr-Latn-RS"/>
        </w:rPr>
        <w:t>Nemojte da uzimate duplu dozu lijeka da biste nadoknadili propuštenu dozu.</w:t>
      </w:r>
    </w:p>
    <w:p w14:paraId="21A24309" w14:textId="77777777" w:rsidR="00846509" w:rsidRPr="000D0D50" w:rsidRDefault="00846509" w:rsidP="00846509">
      <w:pPr>
        <w:widowControl w:val="0"/>
        <w:numPr>
          <w:ilvl w:val="12"/>
          <w:numId w:val="0"/>
        </w:numPr>
        <w:jc w:val="both"/>
        <w:rPr>
          <w:szCs w:val="22"/>
          <w:lang w:val="sr-Latn-RS"/>
        </w:rPr>
      </w:pPr>
    </w:p>
    <w:p w14:paraId="68F27474" w14:textId="77777777" w:rsidR="00846509" w:rsidRPr="000D0D50" w:rsidRDefault="00846509" w:rsidP="00846509">
      <w:pPr>
        <w:jc w:val="both"/>
        <w:rPr>
          <w:szCs w:val="22"/>
          <w:lang w:val="sr-Latn-RS"/>
        </w:rPr>
      </w:pPr>
      <w:r w:rsidRPr="000D0D50">
        <w:rPr>
          <w:szCs w:val="22"/>
          <w:lang w:val="sr-Latn-RS"/>
        </w:rPr>
        <w:t>Ako imate bilo kakvih dodatnih pitanja u vezi sa primjenom ovog lijeka, posavjetujte se sa ljekarom ili farmaceutom.</w:t>
      </w:r>
    </w:p>
    <w:p w14:paraId="386A6B38" w14:textId="77777777" w:rsidR="00846509" w:rsidRPr="000D0D50" w:rsidRDefault="00846509" w:rsidP="00846509">
      <w:pPr>
        <w:widowControl w:val="0"/>
        <w:numPr>
          <w:ilvl w:val="12"/>
          <w:numId w:val="0"/>
        </w:numPr>
        <w:jc w:val="both"/>
        <w:rPr>
          <w:szCs w:val="22"/>
          <w:lang w:val="sr-Latn-RS"/>
        </w:rPr>
      </w:pPr>
    </w:p>
    <w:p w14:paraId="65A01E74" w14:textId="77777777" w:rsidR="00846509" w:rsidRPr="000D0D50" w:rsidRDefault="00846509" w:rsidP="00846509">
      <w:pPr>
        <w:widowControl w:val="0"/>
        <w:numPr>
          <w:ilvl w:val="12"/>
          <w:numId w:val="0"/>
        </w:numPr>
        <w:jc w:val="both"/>
        <w:rPr>
          <w:szCs w:val="22"/>
          <w:lang w:val="sr-Latn-RS"/>
        </w:rPr>
      </w:pPr>
    </w:p>
    <w:p w14:paraId="4ABD438C" w14:textId="77777777" w:rsidR="00846509" w:rsidRPr="000D0D50" w:rsidRDefault="00846509" w:rsidP="00846509">
      <w:pPr>
        <w:widowControl w:val="0"/>
        <w:jc w:val="both"/>
        <w:rPr>
          <w:szCs w:val="22"/>
          <w:lang w:val="sr-Latn-RS"/>
        </w:rPr>
      </w:pPr>
      <w:r w:rsidRPr="000D0D50">
        <w:rPr>
          <w:b/>
          <w:szCs w:val="22"/>
          <w:lang w:val="sr-Latn-RS"/>
        </w:rPr>
        <w:t>4.</w:t>
      </w:r>
      <w:r w:rsidRPr="000D0D50">
        <w:rPr>
          <w:b/>
          <w:szCs w:val="22"/>
          <w:lang w:val="sr-Latn-RS"/>
        </w:rPr>
        <w:tab/>
      </w:r>
      <w:r w:rsidRPr="000D0D50">
        <w:rPr>
          <w:b/>
          <w:bCs/>
          <w:szCs w:val="22"/>
          <w:lang w:val="sr-Latn-RS"/>
        </w:rPr>
        <w:t>MOGUĆA NEŽELJENA DEJSTVA</w:t>
      </w:r>
      <w:r w:rsidRPr="000D0D50" w:rsidDel="00E21A57">
        <w:rPr>
          <w:b/>
          <w:szCs w:val="22"/>
          <w:lang w:val="sr-Latn-RS"/>
        </w:rPr>
        <w:t xml:space="preserve"> </w:t>
      </w:r>
    </w:p>
    <w:p w14:paraId="59D531EB" w14:textId="77777777" w:rsidR="00846509" w:rsidRPr="000D0D50" w:rsidRDefault="00846509" w:rsidP="00846509">
      <w:pPr>
        <w:widowControl w:val="0"/>
        <w:numPr>
          <w:ilvl w:val="12"/>
          <w:numId w:val="0"/>
        </w:numPr>
        <w:jc w:val="both"/>
        <w:rPr>
          <w:szCs w:val="22"/>
          <w:lang w:val="sr-Latn-RS"/>
        </w:rPr>
      </w:pPr>
    </w:p>
    <w:p w14:paraId="62E8D8F7" w14:textId="77777777" w:rsidR="00846509" w:rsidRPr="000D0D50" w:rsidRDefault="00846509" w:rsidP="00846509">
      <w:pPr>
        <w:pStyle w:val="BodyText"/>
        <w:jc w:val="both"/>
        <w:rPr>
          <w:i w:val="0"/>
          <w:color w:val="auto"/>
          <w:spacing w:val="-1"/>
          <w:w w:val="105"/>
          <w:szCs w:val="22"/>
          <w:lang w:val="sr-Latn-RS"/>
        </w:rPr>
      </w:pPr>
      <w:r w:rsidRPr="000D0D50">
        <w:rPr>
          <w:i w:val="0"/>
          <w:color w:val="auto"/>
          <w:spacing w:val="-1"/>
          <w:w w:val="105"/>
          <w:szCs w:val="22"/>
          <w:lang w:val="sr-Latn-RS"/>
        </w:rPr>
        <w:t>Kao</w:t>
      </w:r>
      <w:r w:rsidRPr="000D0D50">
        <w:rPr>
          <w:i w:val="0"/>
          <w:color w:val="auto"/>
          <w:spacing w:val="-11"/>
          <w:w w:val="105"/>
          <w:szCs w:val="22"/>
          <w:lang w:val="sr-Latn-RS"/>
        </w:rPr>
        <w:t xml:space="preserve"> </w:t>
      </w:r>
      <w:r w:rsidRPr="000D0D50">
        <w:rPr>
          <w:i w:val="0"/>
          <w:color w:val="auto"/>
          <w:w w:val="105"/>
          <w:szCs w:val="22"/>
          <w:lang w:val="sr-Latn-RS"/>
        </w:rPr>
        <w:t>i</w:t>
      </w:r>
      <w:r w:rsidRPr="000D0D50">
        <w:rPr>
          <w:i w:val="0"/>
          <w:color w:val="auto"/>
          <w:spacing w:val="-10"/>
          <w:w w:val="105"/>
          <w:szCs w:val="22"/>
          <w:lang w:val="sr-Latn-RS"/>
        </w:rPr>
        <w:t xml:space="preserve"> </w:t>
      </w:r>
      <w:r w:rsidRPr="000D0D50">
        <w:rPr>
          <w:i w:val="0"/>
          <w:color w:val="auto"/>
          <w:spacing w:val="-1"/>
          <w:w w:val="105"/>
          <w:szCs w:val="22"/>
          <w:lang w:val="sr-Latn-RS"/>
        </w:rPr>
        <w:t>svi</w:t>
      </w:r>
      <w:r w:rsidRPr="000D0D50">
        <w:rPr>
          <w:i w:val="0"/>
          <w:color w:val="auto"/>
          <w:spacing w:val="-10"/>
          <w:w w:val="105"/>
          <w:szCs w:val="22"/>
          <w:lang w:val="sr-Latn-RS"/>
        </w:rPr>
        <w:t xml:space="preserve"> </w:t>
      </w:r>
      <w:r w:rsidRPr="000D0D50">
        <w:rPr>
          <w:i w:val="0"/>
          <w:color w:val="auto"/>
          <w:spacing w:val="-1"/>
          <w:w w:val="105"/>
          <w:szCs w:val="22"/>
          <w:lang w:val="sr-Latn-RS"/>
        </w:rPr>
        <w:t>ljekovi</w:t>
      </w:r>
      <w:r w:rsidRPr="000D0D50">
        <w:rPr>
          <w:i w:val="0"/>
          <w:color w:val="auto"/>
          <w:spacing w:val="-11"/>
          <w:w w:val="105"/>
          <w:szCs w:val="22"/>
          <w:lang w:val="sr-Latn-RS"/>
        </w:rPr>
        <w:t xml:space="preserve"> </w:t>
      </w:r>
      <w:r w:rsidRPr="000D0D50">
        <w:rPr>
          <w:i w:val="0"/>
          <w:color w:val="auto"/>
          <w:w w:val="105"/>
          <w:szCs w:val="22"/>
          <w:lang w:val="sr-Latn-RS"/>
        </w:rPr>
        <w:t>i</w:t>
      </w:r>
      <w:r w:rsidRPr="000D0D50">
        <w:rPr>
          <w:i w:val="0"/>
          <w:color w:val="auto"/>
          <w:spacing w:val="-10"/>
          <w:w w:val="105"/>
          <w:szCs w:val="22"/>
          <w:lang w:val="sr-Latn-RS"/>
        </w:rPr>
        <w:t xml:space="preserve"> </w:t>
      </w:r>
      <w:r w:rsidRPr="000D0D50">
        <w:rPr>
          <w:i w:val="0"/>
          <w:color w:val="auto"/>
          <w:spacing w:val="-1"/>
          <w:w w:val="105"/>
          <w:szCs w:val="22"/>
          <w:lang w:val="sr-Latn-RS"/>
        </w:rPr>
        <w:t>lijek</w:t>
      </w:r>
      <w:r w:rsidRPr="000D0D50">
        <w:rPr>
          <w:i w:val="0"/>
          <w:color w:val="auto"/>
          <w:spacing w:val="-10"/>
          <w:w w:val="105"/>
          <w:szCs w:val="22"/>
          <w:lang w:val="sr-Latn-RS"/>
        </w:rPr>
        <w:t xml:space="preserve"> </w:t>
      </w:r>
      <w:r w:rsidRPr="000D0D50">
        <w:rPr>
          <w:i w:val="0"/>
          <w:color w:val="auto"/>
          <w:spacing w:val="-1"/>
          <w:w w:val="105"/>
          <w:szCs w:val="22"/>
          <w:lang w:val="sr-Latn-RS"/>
        </w:rPr>
        <w:t>Memando</w:t>
      </w:r>
      <w:r w:rsidRPr="000D0D50">
        <w:rPr>
          <w:i w:val="0"/>
          <w:color w:val="auto"/>
          <w:spacing w:val="-8"/>
          <w:w w:val="105"/>
          <w:szCs w:val="22"/>
          <w:lang w:val="sr-Latn-RS"/>
        </w:rPr>
        <w:t xml:space="preserve"> </w:t>
      </w:r>
      <w:r w:rsidRPr="000D0D50">
        <w:rPr>
          <w:i w:val="0"/>
          <w:color w:val="auto"/>
          <w:spacing w:val="-1"/>
          <w:w w:val="105"/>
          <w:szCs w:val="22"/>
          <w:lang w:val="sr-Latn-RS"/>
        </w:rPr>
        <w:t>može</w:t>
      </w:r>
      <w:r w:rsidRPr="000D0D50">
        <w:rPr>
          <w:i w:val="0"/>
          <w:color w:val="auto"/>
          <w:spacing w:val="-10"/>
          <w:w w:val="105"/>
          <w:szCs w:val="22"/>
          <w:lang w:val="sr-Latn-RS"/>
        </w:rPr>
        <w:t xml:space="preserve"> </w:t>
      </w:r>
      <w:r w:rsidRPr="000D0D50">
        <w:rPr>
          <w:i w:val="0"/>
          <w:color w:val="auto"/>
          <w:spacing w:val="-1"/>
          <w:w w:val="105"/>
          <w:szCs w:val="22"/>
          <w:lang w:val="sr-Latn-RS"/>
        </w:rPr>
        <w:t>izazvati</w:t>
      </w:r>
      <w:r w:rsidRPr="000D0D50">
        <w:rPr>
          <w:i w:val="0"/>
          <w:color w:val="auto"/>
          <w:spacing w:val="-10"/>
          <w:w w:val="105"/>
          <w:szCs w:val="22"/>
          <w:lang w:val="sr-Latn-RS"/>
        </w:rPr>
        <w:t xml:space="preserve"> </w:t>
      </w:r>
      <w:r w:rsidRPr="000D0D50">
        <w:rPr>
          <w:i w:val="0"/>
          <w:color w:val="auto"/>
          <w:spacing w:val="-1"/>
          <w:w w:val="105"/>
          <w:szCs w:val="22"/>
          <w:lang w:val="sr-Latn-RS"/>
        </w:rPr>
        <w:t>neželjena</w:t>
      </w:r>
      <w:r w:rsidRPr="000D0D50">
        <w:rPr>
          <w:i w:val="0"/>
          <w:color w:val="auto"/>
          <w:spacing w:val="-11"/>
          <w:w w:val="105"/>
          <w:szCs w:val="22"/>
          <w:lang w:val="sr-Latn-RS"/>
        </w:rPr>
        <w:t xml:space="preserve"> </w:t>
      </w:r>
      <w:r w:rsidRPr="000D0D50">
        <w:rPr>
          <w:i w:val="0"/>
          <w:color w:val="auto"/>
          <w:spacing w:val="-1"/>
          <w:w w:val="105"/>
          <w:szCs w:val="22"/>
          <w:lang w:val="sr-Latn-RS"/>
        </w:rPr>
        <w:t>dejstva,</w:t>
      </w:r>
      <w:r w:rsidRPr="000D0D50">
        <w:rPr>
          <w:i w:val="0"/>
          <w:color w:val="auto"/>
          <w:spacing w:val="-10"/>
          <w:w w:val="105"/>
          <w:szCs w:val="22"/>
          <w:lang w:val="sr-Latn-RS"/>
        </w:rPr>
        <w:t xml:space="preserve"> </w:t>
      </w:r>
      <w:r w:rsidRPr="000D0D50">
        <w:rPr>
          <w:i w:val="0"/>
          <w:color w:val="auto"/>
          <w:spacing w:val="-3"/>
          <w:w w:val="105"/>
          <w:szCs w:val="22"/>
          <w:lang w:val="sr-Latn-RS"/>
        </w:rPr>
        <w:t>iako</w:t>
      </w:r>
      <w:r w:rsidRPr="000D0D50">
        <w:rPr>
          <w:i w:val="0"/>
          <w:color w:val="auto"/>
          <w:spacing w:val="-11"/>
          <w:w w:val="105"/>
          <w:szCs w:val="22"/>
          <w:lang w:val="sr-Latn-RS"/>
        </w:rPr>
        <w:t xml:space="preserve"> </w:t>
      </w:r>
      <w:r w:rsidRPr="000D0D50">
        <w:rPr>
          <w:i w:val="0"/>
          <w:color w:val="auto"/>
          <w:spacing w:val="-1"/>
          <w:w w:val="105"/>
          <w:szCs w:val="22"/>
          <w:lang w:val="sr-Latn-RS"/>
        </w:rPr>
        <w:t>se ona ne moraju javiti kod svakoga.</w:t>
      </w:r>
    </w:p>
    <w:p w14:paraId="19D85858" w14:textId="77777777" w:rsidR="00846509" w:rsidRPr="000D0D50" w:rsidRDefault="00846509" w:rsidP="00846509">
      <w:pPr>
        <w:pStyle w:val="BodyText"/>
        <w:jc w:val="both"/>
        <w:rPr>
          <w:spacing w:val="-1"/>
          <w:w w:val="105"/>
          <w:szCs w:val="22"/>
          <w:lang w:val="sr-Latn-RS"/>
        </w:rPr>
      </w:pPr>
    </w:p>
    <w:p w14:paraId="1BC1EEEE" w14:textId="77777777" w:rsidR="00846509" w:rsidRPr="000D0D50" w:rsidRDefault="00846509" w:rsidP="00846509">
      <w:pPr>
        <w:widowControl w:val="0"/>
        <w:jc w:val="both"/>
        <w:rPr>
          <w:i/>
          <w:szCs w:val="22"/>
          <w:lang w:val="sr-Latn-RS"/>
        </w:rPr>
      </w:pPr>
      <w:r w:rsidRPr="000D0D50">
        <w:rPr>
          <w:i/>
          <w:szCs w:val="22"/>
          <w:lang w:val="sr-Latn-RS"/>
        </w:rPr>
        <w:t>Česta (javljaju se kod 1 do 10 na 100 pacijenata):</w:t>
      </w:r>
    </w:p>
    <w:p w14:paraId="79F7D475" w14:textId="77777777" w:rsidR="00846509" w:rsidRPr="000D0D50" w:rsidRDefault="00846509" w:rsidP="00846509">
      <w:pPr>
        <w:widowControl w:val="0"/>
        <w:jc w:val="both"/>
        <w:rPr>
          <w:spacing w:val="-2"/>
          <w:szCs w:val="22"/>
          <w:lang w:val="sr-Latn-RS"/>
        </w:rPr>
      </w:pPr>
      <w:r w:rsidRPr="000D0D50">
        <w:rPr>
          <w:spacing w:val="-2"/>
          <w:szCs w:val="22"/>
          <w:lang w:val="sr-Latn-RS"/>
        </w:rPr>
        <w:t xml:space="preserve">Glavobolja, pospanost, zatvor, </w:t>
      </w:r>
      <w:r w:rsidRPr="000D0D50">
        <w:rPr>
          <w:szCs w:val="22"/>
          <w:lang w:val="sr-Latn-RS"/>
        </w:rPr>
        <w:t xml:space="preserve">povišene vrijednosti testova funkcije jetre, </w:t>
      </w:r>
      <w:r w:rsidRPr="000D0D50">
        <w:rPr>
          <w:spacing w:val="-2"/>
          <w:szCs w:val="22"/>
          <w:lang w:val="sr-Latn-RS"/>
        </w:rPr>
        <w:t>vrtoglavica, poremećaji ravnoteže, nedostatak vazduha, visoki krvni pritisak i preosjetljivost na lijek.</w:t>
      </w:r>
    </w:p>
    <w:p w14:paraId="339E8EF5" w14:textId="77777777" w:rsidR="00846509" w:rsidRPr="000D0D50" w:rsidRDefault="00846509" w:rsidP="00846509">
      <w:pPr>
        <w:widowControl w:val="0"/>
        <w:jc w:val="both"/>
        <w:rPr>
          <w:spacing w:val="-2"/>
          <w:szCs w:val="22"/>
          <w:lang w:val="sr-Latn-RS"/>
        </w:rPr>
      </w:pPr>
    </w:p>
    <w:p w14:paraId="64DF099E" w14:textId="77777777" w:rsidR="00846509" w:rsidRPr="000D0D50" w:rsidRDefault="00846509" w:rsidP="00846509">
      <w:pPr>
        <w:widowControl w:val="0"/>
        <w:jc w:val="both"/>
        <w:rPr>
          <w:i/>
          <w:szCs w:val="22"/>
          <w:lang w:val="sr-Latn-RS"/>
        </w:rPr>
      </w:pPr>
      <w:r w:rsidRPr="000D0D50">
        <w:rPr>
          <w:i/>
          <w:szCs w:val="22"/>
          <w:lang w:val="sr-Latn-RS"/>
        </w:rPr>
        <w:t>Povremena (javljaju se kod 1 do 10 na 1000 pacijenata):</w:t>
      </w:r>
    </w:p>
    <w:p w14:paraId="5B80F094" w14:textId="77777777" w:rsidR="00846509" w:rsidRPr="000D0D50" w:rsidRDefault="00846509" w:rsidP="00846509">
      <w:pPr>
        <w:widowControl w:val="0"/>
        <w:jc w:val="both"/>
        <w:rPr>
          <w:spacing w:val="-2"/>
          <w:szCs w:val="22"/>
          <w:lang w:val="sr-Latn-RS"/>
        </w:rPr>
      </w:pPr>
      <w:r w:rsidRPr="000D0D50">
        <w:rPr>
          <w:spacing w:val="-2"/>
          <w:szCs w:val="22"/>
          <w:lang w:val="sr-Latn-RS"/>
        </w:rPr>
        <w:t>Umor, gljivične infekcije, konfuzija, halucinacije, povraćanje, poremećaj hoda, insuficijencija (slabost) srca i zgrušavanje venske krvi (tromboza/tromboembolija).</w:t>
      </w:r>
    </w:p>
    <w:p w14:paraId="7C9A331B" w14:textId="77777777" w:rsidR="00846509" w:rsidRPr="000D0D50" w:rsidRDefault="00846509" w:rsidP="00846509">
      <w:pPr>
        <w:widowControl w:val="0"/>
        <w:jc w:val="both"/>
        <w:rPr>
          <w:spacing w:val="-2"/>
          <w:szCs w:val="22"/>
          <w:lang w:val="sr-Latn-RS"/>
        </w:rPr>
      </w:pPr>
    </w:p>
    <w:p w14:paraId="42A78EBD" w14:textId="77777777" w:rsidR="00846509" w:rsidRPr="000D0D50" w:rsidRDefault="00846509" w:rsidP="00846509">
      <w:pPr>
        <w:widowControl w:val="0"/>
        <w:jc w:val="both"/>
        <w:rPr>
          <w:i/>
          <w:szCs w:val="22"/>
          <w:lang w:val="sr-Latn-RS"/>
        </w:rPr>
      </w:pPr>
      <w:r w:rsidRPr="000D0D50">
        <w:rPr>
          <w:i/>
          <w:szCs w:val="22"/>
          <w:lang w:val="sr-Latn-RS"/>
        </w:rPr>
        <w:t>Veoma rijetka (javljaju se kod manje od 1 na 10 000 pacijenata):</w:t>
      </w:r>
    </w:p>
    <w:p w14:paraId="311BD349" w14:textId="77777777" w:rsidR="00846509" w:rsidRPr="000D0D50" w:rsidRDefault="00846509" w:rsidP="00846509">
      <w:pPr>
        <w:widowControl w:val="0"/>
        <w:jc w:val="both"/>
        <w:rPr>
          <w:i/>
          <w:spacing w:val="-2"/>
          <w:szCs w:val="22"/>
          <w:lang w:val="sr-Latn-RS"/>
        </w:rPr>
      </w:pPr>
      <w:r w:rsidRPr="000D0D50">
        <w:rPr>
          <w:spacing w:val="-2"/>
          <w:szCs w:val="22"/>
          <w:lang w:val="sr-Latn-RS"/>
        </w:rPr>
        <w:t>Konvulzije.</w:t>
      </w:r>
    </w:p>
    <w:p w14:paraId="13855D35" w14:textId="77777777" w:rsidR="00846509" w:rsidRPr="000D0D50" w:rsidRDefault="00846509" w:rsidP="00846509">
      <w:pPr>
        <w:widowControl w:val="0"/>
        <w:jc w:val="both"/>
        <w:rPr>
          <w:spacing w:val="-2"/>
          <w:szCs w:val="22"/>
          <w:lang w:val="sr-Latn-RS"/>
        </w:rPr>
      </w:pPr>
    </w:p>
    <w:p w14:paraId="7E556AE1" w14:textId="77777777" w:rsidR="00846509" w:rsidRPr="000D0D50" w:rsidRDefault="00846509" w:rsidP="00846509">
      <w:pPr>
        <w:widowControl w:val="0"/>
        <w:jc w:val="both"/>
        <w:rPr>
          <w:i/>
          <w:szCs w:val="22"/>
          <w:lang w:val="sr-Latn-RS"/>
        </w:rPr>
      </w:pPr>
      <w:r w:rsidRPr="000D0D50">
        <w:rPr>
          <w:i/>
          <w:szCs w:val="22"/>
          <w:lang w:val="sr-Latn-RS"/>
        </w:rPr>
        <w:t>Nepoznate učestalosti (učestalost se ne može procijeniti iz raspoloživih podataka):</w:t>
      </w:r>
    </w:p>
    <w:p w14:paraId="2DF23585" w14:textId="77777777" w:rsidR="00846509" w:rsidRPr="000D0D50" w:rsidRDefault="00846509" w:rsidP="00846509">
      <w:pPr>
        <w:widowControl w:val="0"/>
        <w:jc w:val="both"/>
        <w:rPr>
          <w:i/>
          <w:spacing w:val="-2"/>
          <w:szCs w:val="22"/>
          <w:lang w:val="sr-Latn-RS"/>
        </w:rPr>
      </w:pPr>
      <w:r w:rsidRPr="000D0D50">
        <w:rPr>
          <w:spacing w:val="-2"/>
          <w:szCs w:val="22"/>
          <w:lang w:val="sr-Latn-RS"/>
        </w:rPr>
        <w:t>Upala gušterače, upala jetre (hepatitis) i psihotične reakcije.</w:t>
      </w:r>
    </w:p>
    <w:p w14:paraId="3FFC0BDA" w14:textId="77777777" w:rsidR="00846509" w:rsidRPr="000D0D50" w:rsidRDefault="00846509" w:rsidP="00846509">
      <w:pPr>
        <w:widowControl w:val="0"/>
        <w:jc w:val="both"/>
        <w:rPr>
          <w:szCs w:val="22"/>
          <w:lang w:val="sr-Latn-RS"/>
        </w:rPr>
      </w:pPr>
    </w:p>
    <w:p w14:paraId="435F908C" w14:textId="77777777" w:rsidR="00846509" w:rsidRPr="000D0D50" w:rsidRDefault="00846509" w:rsidP="00846509">
      <w:pPr>
        <w:widowControl w:val="0"/>
        <w:jc w:val="both"/>
        <w:rPr>
          <w:szCs w:val="22"/>
          <w:lang w:val="sr-Latn-RS"/>
        </w:rPr>
      </w:pPr>
      <w:r w:rsidRPr="000D0D50">
        <w:rPr>
          <w:szCs w:val="22"/>
          <w:lang w:val="sr-Latn-RS"/>
        </w:rPr>
        <w:t>Alchajmerova bolest se povezuje sa depresijom, samoubilačkim mislima i samoubistvom. Ovi događaji su  prijavljivani kod pacijenata liječenih memantinom.</w:t>
      </w:r>
    </w:p>
    <w:p w14:paraId="44392958" w14:textId="77777777" w:rsidR="00846509" w:rsidRPr="000D0D50" w:rsidRDefault="00846509" w:rsidP="00846509">
      <w:pPr>
        <w:pStyle w:val="Default"/>
        <w:widowControl w:val="0"/>
        <w:jc w:val="both"/>
        <w:rPr>
          <w:bCs/>
          <w:sz w:val="22"/>
          <w:szCs w:val="22"/>
          <w:lang w:val="sr-Latn-RS"/>
        </w:rPr>
      </w:pPr>
    </w:p>
    <w:p w14:paraId="5FF3F0AE" w14:textId="77777777" w:rsidR="00846509" w:rsidRPr="000D0D50" w:rsidRDefault="00846509" w:rsidP="00846509">
      <w:pPr>
        <w:pStyle w:val="NoSpacing"/>
        <w:jc w:val="both"/>
        <w:rPr>
          <w:rFonts w:eastAsia="Calibri"/>
          <w:spacing w:val="-5"/>
          <w:sz w:val="22"/>
          <w:szCs w:val="22"/>
          <w:u w:val="single"/>
          <w:lang w:val="sr-Latn-RS"/>
        </w:rPr>
      </w:pPr>
      <w:r w:rsidRPr="000D0D50">
        <w:rPr>
          <w:rFonts w:eastAsia="Calibri"/>
          <w:spacing w:val="-5"/>
          <w:sz w:val="22"/>
          <w:szCs w:val="22"/>
          <w:u w:val="single"/>
          <w:lang w:val="sr-Latn-RS"/>
        </w:rPr>
        <w:t>Prijavljivanje sumnji na neželjena dejstva</w:t>
      </w:r>
    </w:p>
    <w:p w14:paraId="2C6529A4" w14:textId="77777777" w:rsidR="00846509" w:rsidRPr="000D0D50" w:rsidRDefault="00846509" w:rsidP="00846509">
      <w:pPr>
        <w:pStyle w:val="NoSpacing"/>
        <w:jc w:val="both"/>
        <w:rPr>
          <w:rFonts w:eastAsia="Calibri"/>
          <w:spacing w:val="-5"/>
          <w:sz w:val="22"/>
          <w:szCs w:val="22"/>
          <w:u w:val="single"/>
          <w:lang w:val="sr-Latn-RS"/>
        </w:rPr>
      </w:pPr>
    </w:p>
    <w:p w14:paraId="3FFB37AB" w14:textId="77777777" w:rsidR="001458E2" w:rsidRPr="000D0D50" w:rsidRDefault="001458E2" w:rsidP="001458E2">
      <w:pPr>
        <w:pStyle w:val="NoSpacing"/>
        <w:jc w:val="both"/>
        <w:rPr>
          <w:rFonts w:eastAsia="Calibri"/>
          <w:sz w:val="22"/>
          <w:szCs w:val="22"/>
          <w:lang w:val="sr-Latn-RS"/>
        </w:rPr>
      </w:pPr>
      <w:r w:rsidRPr="000D0D5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0D0D50">
        <w:rPr>
          <w:rFonts w:eastAsia="Calibri"/>
          <w:spacing w:val="-4"/>
          <w:sz w:val="22"/>
          <w:szCs w:val="22"/>
          <w:lang w:val="sr-Latn-RS"/>
        </w:rPr>
        <w:t>.</w:t>
      </w:r>
      <w:r w:rsidRPr="000D0D5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39372B7" w14:textId="77777777" w:rsidR="001458E2" w:rsidRPr="000D0D50" w:rsidRDefault="001458E2" w:rsidP="001458E2">
      <w:pPr>
        <w:pStyle w:val="NoSpacing"/>
        <w:jc w:val="both"/>
        <w:rPr>
          <w:rFonts w:eastAsia="Calibri"/>
          <w:sz w:val="22"/>
          <w:szCs w:val="22"/>
          <w:lang w:val="sr-Latn-RS"/>
        </w:rPr>
      </w:pPr>
    </w:p>
    <w:p w14:paraId="6AA496EB" w14:textId="77777777" w:rsidR="001458E2" w:rsidRPr="000D0D50" w:rsidRDefault="001458E2" w:rsidP="001458E2">
      <w:pPr>
        <w:rPr>
          <w:szCs w:val="22"/>
          <w:lang w:val="sr-Latn-RS"/>
        </w:rPr>
      </w:pPr>
      <w:r w:rsidRPr="000D0D50">
        <w:rPr>
          <w:szCs w:val="22"/>
          <w:lang w:val="sr-Latn-RS"/>
        </w:rPr>
        <w:t xml:space="preserve">Institut za ljekove i medicinska sredstva </w:t>
      </w:r>
    </w:p>
    <w:p w14:paraId="473E974D" w14:textId="77777777" w:rsidR="001458E2" w:rsidRPr="000D0D50" w:rsidRDefault="001458E2" w:rsidP="001458E2">
      <w:pPr>
        <w:rPr>
          <w:szCs w:val="22"/>
          <w:lang w:val="sr-Latn-RS"/>
        </w:rPr>
      </w:pPr>
      <w:r w:rsidRPr="000D0D50">
        <w:rPr>
          <w:szCs w:val="22"/>
          <w:lang w:val="sr-Latn-RS"/>
        </w:rPr>
        <w:t>Odjeljenje za farmakovigilancu</w:t>
      </w:r>
    </w:p>
    <w:p w14:paraId="62AC8876" w14:textId="77F007F9" w:rsidR="001458E2" w:rsidRPr="000D0D50" w:rsidRDefault="001458E2" w:rsidP="001458E2">
      <w:pPr>
        <w:rPr>
          <w:szCs w:val="22"/>
          <w:lang w:val="sr-Latn-RS"/>
        </w:rPr>
      </w:pPr>
      <w:r w:rsidRPr="000D0D50">
        <w:rPr>
          <w:szCs w:val="22"/>
          <w:lang w:val="sr-Latn-RS"/>
        </w:rPr>
        <w:t>Bulevar Ivana Crnojevića 64a, 81000 Podgorica</w:t>
      </w:r>
    </w:p>
    <w:p w14:paraId="0FFC0D8F" w14:textId="77777777" w:rsidR="001458E2" w:rsidRPr="000D0D50" w:rsidRDefault="001458E2" w:rsidP="001458E2">
      <w:pPr>
        <w:rPr>
          <w:szCs w:val="22"/>
          <w:lang w:val="sr-Latn-RS"/>
        </w:rPr>
      </w:pPr>
      <w:r w:rsidRPr="000D0D50">
        <w:rPr>
          <w:szCs w:val="22"/>
          <w:lang w:val="sr-Latn-RS"/>
        </w:rPr>
        <w:t>tel: +382 (0) 20 310 280</w:t>
      </w:r>
    </w:p>
    <w:p w14:paraId="53A0CFA2" w14:textId="77777777" w:rsidR="001458E2" w:rsidRPr="000D0D50" w:rsidRDefault="001458E2" w:rsidP="001458E2">
      <w:pPr>
        <w:rPr>
          <w:szCs w:val="22"/>
          <w:lang w:val="sr-Latn-RS"/>
        </w:rPr>
      </w:pPr>
      <w:r w:rsidRPr="000D0D50">
        <w:rPr>
          <w:szCs w:val="22"/>
          <w:lang w:val="sr-Latn-RS"/>
        </w:rPr>
        <w:t>fax: +382 (0) 20 310 581</w:t>
      </w:r>
    </w:p>
    <w:p w14:paraId="3BF23F85" w14:textId="77777777" w:rsidR="000D0D50" w:rsidRPr="000D0D50" w:rsidRDefault="000D0D50" w:rsidP="001458E2">
      <w:pPr>
        <w:rPr>
          <w:szCs w:val="22"/>
          <w:lang w:val="sr-Latn-RS"/>
        </w:rPr>
      </w:pPr>
    </w:p>
    <w:p w14:paraId="23A98A5F" w14:textId="77777777" w:rsidR="000D0D50" w:rsidRPr="000D0D50" w:rsidRDefault="000D0D50" w:rsidP="001458E2">
      <w:pPr>
        <w:rPr>
          <w:szCs w:val="22"/>
          <w:lang w:val="sr-Latn-RS"/>
        </w:rPr>
      </w:pPr>
    </w:p>
    <w:p w14:paraId="5B4A6BE4" w14:textId="1EA10E2D" w:rsidR="001458E2" w:rsidRPr="000D0D50" w:rsidRDefault="001420C3" w:rsidP="001458E2">
      <w:pPr>
        <w:rPr>
          <w:szCs w:val="22"/>
          <w:lang w:val="sr-Latn-RS"/>
        </w:rPr>
      </w:pPr>
      <w:hyperlink r:id="rId7" w:history="1">
        <w:r w:rsidR="001458E2" w:rsidRPr="000D0D50">
          <w:rPr>
            <w:rStyle w:val="Hyperlink"/>
            <w:szCs w:val="22"/>
            <w:lang w:val="sr-Latn-RS"/>
          </w:rPr>
          <w:t>www.cinmed.me</w:t>
        </w:r>
      </w:hyperlink>
      <w:r w:rsidR="001458E2" w:rsidRPr="000D0D50">
        <w:rPr>
          <w:szCs w:val="22"/>
          <w:lang w:val="sr-Latn-RS"/>
        </w:rPr>
        <w:t xml:space="preserve"> </w:t>
      </w:r>
    </w:p>
    <w:p w14:paraId="5119F533" w14:textId="77777777" w:rsidR="001458E2" w:rsidRPr="000D0D50" w:rsidRDefault="001420C3" w:rsidP="001458E2">
      <w:pPr>
        <w:rPr>
          <w:szCs w:val="22"/>
          <w:lang w:val="sr-Latn-RS"/>
        </w:rPr>
      </w:pPr>
      <w:hyperlink r:id="rId8" w:history="1">
        <w:r w:rsidR="001458E2" w:rsidRPr="000D0D50">
          <w:rPr>
            <w:rStyle w:val="Hyperlink"/>
            <w:szCs w:val="22"/>
            <w:lang w:val="sr-Latn-RS"/>
          </w:rPr>
          <w:t>nezeljenadejstva@cinmed.me</w:t>
        </w:r>
      </w:hyperlink>
      <w:r w:rsidR="001458E2" w:rsidRPr="000D0D50">
        <w:rPr>
          <w:szCs w:val="22"/>
          <w:lang w:val="sr-Latn-RS"/>
        </w:rPr>
        <w:t xml:space="preserve"> </w:t>
      </w:r>
    </w:p>
    <w:p w14:paraId="2A00F342" w14:textId="45DB9D84" w:rsidR="00960AA2" w:rsidRPr="000D0D50" w:rsidRDefault="001458E2" w:rsidP="001458E2">
      <w:pPr>
        <w:rPr>
          <w:b/>
          <w:szCs w:val="22"/>
          <w:lang w:val="sr-Latn-RS"/>
        </w:rPr>
      </w:pPr>
      <w:r w:rsidRPr="000D0D50">
        <w:rPr>
          <w:szCs w:val="22"/>
          <w:lang w:val="sr-Latn-RS"/>
        </w:rPr>
        <w:t>putem IS zdravstvene zaštite</w:t>
      </w:r>
    </w:p>
    <w:p w14:paraId="248446D1" w14:textId="3EA7C892" w:rsidR="004A5F28" w:rsidRPr="000D0D50" w:rsidRDefault="00960AA2" w:rsidP="004A5F28">
      <w:pPr>
        <w:rPr>
          <w:szCs w:val="22"/>
          <w:lang w:val="sr-Latn-RS"/>
        </w:rPr>
      </w:pPr>
      <w:r w:rsidRPr="000D0D50">
        <w:rPr>
          <w:szCs w:val="22"/>
          <w:lang w:val="sr-Latn-RS"/>
        </w:rPr>
        <w:t>QR kod za online prijavu sumnje na neželjeno dejstvo lijeka:</w:t>
      </w:r>
    </w:p>
    <w:p w14:paraId="3EF59915" w14:textId="77777777" w:rsidR="004A5F28" w:rsidRPr="000D0D50" w:rsidRDefault="004A5F28" w:rsidP="004A5F28">
      <w:pPr>
        <w:rPr>
          <w:szCs w:val="22"/>
          <w:lang w:val="sr-Latn-RS"/>
        </w:rPr>
      </w:pPr>
    </w:p>
    <w:p w14:paraId="583845BD" w14:textId="77777777" w:rsidR="004A5F28" w:rsidRPr="000D0D50" w:rsidRDefault="004A5F28" w:rsidP="004A5F28">
      <w:pPr>
        <w:rPr>
          <w:szCs w:val="22"/>
          <w:lang w:val="sr-Latn-RS"/>
        </w:rPr>
      </w:pPr>
    </w:p>
    <w:p w14:paraId="1B7058FC" w14:textId="77777777" w:rsidR="004A5F28" w:rsidRPr="000D0D50" w:rsidRDefault="004A5F28" w:rsidP="004A5F28">
      <w:pPr>
        <w:rPr>
          <w:szCs w:val="22"/>
          <w:lang w:val="sr-Latn-RS"/>
        </w:rPr>
      </w:pPr>
    </w:p>
    <w:p w14:paraId="7198A419" w14:textId="77777777" w:rsidR="004A5F28" w:rsidRPr="000D0D50" w:rsidRDefault="004A5F28" w:rsidP="004A5F28">
      <w:pPr>
        <w:rPr>
          <w:szCs w:val="22"/>
          <w:lang w:val="sr-Latn-RS"/>
        </w:rPr>
      </w:pPr>
    </w:p>
    <w:p w14:paraId="11A8B204" w14:textId="77777777" w:rsidR="004A5F28" w:rsidRPr="000D0D50" w:rsidRDefault="004A5F28" w:rsidP="004A5F28">
      <w:pPr>
        <w:rPr>
          <w:szCs w:val="22"/>
          <w:lang w:val="sr-Latn-RS"/>
        </w:rPr>
      </w:pPr>
    </w:p>
    <w:p w14:paraId="6CA52366" w14:textId="77777777" w:rsidR="004A5F28" w:rsidRPr="000D0D50" w:rsidRDefault="004A5F28" w:rsidP="004A5F28">
      <w:pPr>
        <w:rPr>
          <w:szCs w:val="22"/>
          <w:lang w:val="sr-Latn-RS"/>
        </w:rPr>
      </w:pPr>
    </w:p>
    <w:p w14:paraId="6A0CB9BD" w14:textId="2C3AF3BB" w:rsidR="004A5F28" w:rsidRPr="000D0D50" w:rsidRDefault="004A5F28" w:rsidP="004A5F28">
      <w:pPr>
        <w:rPr>
          <w:szCs w:val="22"/>
          <w:lang w:val="sr-Latn-RS"/>
        </w:rPr>
      </w:pPr>
      <w:r w:rsidRPr="000D0D50">
        <w:rPr>
          <w:noProof/>
          <w:szCs w:val="22"/>
          <w:lang w:val="en-US"/>
        </w:rPr>
        <w:drawing>
          <wp:anchor distT="0" distB="0" distL="114300" distR="114300" simplePos="0" relativeHeight="251658240" behindDoc="1" locked="0" layoutInCell="1" allowOverlap="1" wp14:anchorId="2EC4D2B8" wp14:editId="2ECA453D">
            <wp:simplePos x="0" y="0"/>
            <wp:positionH relativeFrom="column">
              <wp:posOffset>-1933</wp:posOffset>
            </wp:positionH>
            <wp:positionV relativeFrom="paragraph">
              <wp:posOffset>-838807</wp:posOffset>
            </wp:positionV>
            <wp:extent cx="981710" cy="969645"/>
            <wp:effectExtent l="0" t="0" r="8890" b="1905"/>
            <wp:wrapTight wrapText="bothSides">
              <wp:wrapPolygon edited="0">
                <wp:start x="0" y="0"/>
                <wp:lineTo x="0" y="21218"/>
                <wp:lineTo x="21376" y="21218"/>
                <wp:lineTo x="213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14:sizeRelH relativeFrom="page">
              <wp14:pctWidth>0</wp14:pctWidth>
            </wp14:sizeRelH>
            <wp14:sizeRelV relativeFrom="page">
              <wp14:pctHeight>0</wp14:pctHeight>
            </wp14:sizeRelV>
          </wp:anchor>
        </w:drawing>
      </w:r>
    </w:p>
    <w:p w14:paraId="3D12F3B9" w14:textId="53561131" w:rsidR="004A5F28" w:rsidRPr="000D0D50" w:rsidRDefault="004A5F28" w:rsidP="004A5F28">
      <w:pPr>
        <w:rPr>
          <w:szCs w:val="22"/>
          <w:lang w:val="sr-Latn-RS"/>
        </w:rPr>
      </w:pPr>
    </w:p>
    <w:p w14:paraId="27DE6B3B" w14:textId="77777777" w:rsidR="004A5F28" w:rsidRPr="000D0D50" w:rsidRDefault="004A5F28" w:rsidP="004A5F28">
      <w:pPr>
        <w:rPr>
          <w:szCs w:val="22"/>
          <w:lang w:val="sr-Latn-RS"/>
        </w:rPr>
      </w:pPr>
    </w:p>
    <w:p w14:paraId="22F8B685" w14:textId="77777777" w:rsidR="00846509" w:rsidRPr="000D0D50" w:rsidRDefault="00846509" w:rsidP="00846509">
      <w:pPr>
        <w:widowControl w:val="0"/>
        <w:numPr>
          <w:ilvl w:val="12"/>
          <w:numId w:val="0"/>
        </w:numPr>
        <w:jc w:val="both"/>
        <w:rPr>
          <w:szCs w:val="22"/>
          <w:lang w:val="sr-Latn-RS"/>
        </w:rPr>
      </w:pPr>
      <w:r w:rsidRPr="000D0D50">
        <w:rPr>
          <w:b/>
          <w:szCs w:val="22"/>
          <w:lang w:val="sr-Latn-RS"/>
        </w:rPr>
        <w:t>5.</w:t>
      </w:r>
      <w:r w:rsidRPr="000D0D50">
        <w:rPr>
          <w:b/>
          <w:szCs w:val="22"/>
          <w:lang w:val="sr-Latn-RS"/>
        </w:rPr>
        <w:tab/>
      </w:r>
      <w:r w:rsidRPr="000D0D50">
        <w:rPr>
          <w:b/>
          <w:bCs/>
          <w:szCs w:val="22"/>
          <w:lang w:val="sr-Latn-RS"/>
        </w:rPr>
        <w:t>KAKO ČUVATI LIJEK MEMANDO</w:t>
      </w:r>
    </w:p>
    <w:p w14:paraId="3A7EE050" w14:textId="77777777" w:rsidR="00846509" w:rsidRPr="000D0D50" w:rsidRDefault="00846509" w:rsidP="00846509">
      <w:pPr>
        <w:widowControl w:val="0"/>
        <w:numPr>
          <w:ilvl w:val="12"/>
          <w:numId w:val="0"/>
        </w:numPr>
        <w:jc w:val="both"/>
        <w:rPr>
          <w:szCs w:val="22"/>
          <w:lang w:val="sr-Latn-RS"/>
        </w:rPr>
      </w:pPr>
    </w:p>
    <w:p w14:paraId="3070284B" w14:textId="77777777" w:rsidR="00846509" w:rsidRPr="000D0D50" w:rsidRDefault="00846509" w:rsidP="00846509">
      <w:pPr>
        <w:jc w:val="both"/>
        <w:rPr>
          <w:spacing w:val="-1"/>
          <w:w w:val="105"/>
          <w:szCs w:val="22"/>
          <w:lang w:val="sr-Latn-RS"/>
        </w:rPr>
      </w:pPr>
      <w:r w:rsidRPr="000D0D50">
        <w:rPr>
          <w:spacing w:val="-1"/>
          <w:w w:val="105"/>
          <w:szCs w:val="22"/>
          <w:lang w:val="sr-Latn-RS"/>
        </w:rPr>
        <w:t>Lijek čuvajte</w:t>
      </w:r>
      <w:r w:rsidRPr="000D0D50">
        <w:rPr>
          <w:spacing w:val="-14"/>
          <w:w w:val="105"/>
          <w:szCs w:val="22"/>
          <w:lang w:val="sr-Latn-RS"/>
        </w:rPr>
        <w:t xml:space="preserve"> </w:t>
      </w:r>
      <w:r w:rsidRPr="000D0D50">
        <w:rPr>
          <w:spacing w:val="-1"/>
          <w:w w:val="105"/>
          <w:szCs w:val="22"/>
          <w:lang w:val="sr-Latn-RS"/>
        </w:rPr>
        <w:t>van</w:t>
      </w:r>
      <w:r w:rsidRPr="000D0D50">
        <w:rPr>
          <w:spacing w:val="-13"/>
          <w:w w:val="105"/>
          <w:szCs w:val="22"/>
          <w:lang w:val="sr-Latn-RS"/>
        </w:rPr>
        <w:t xml:space="preserve"> </w:t>
      </w:r>
      <w:r w:rsidRPr="000D0D50">
        <w:rPr>
          <w:spacing w:val="-1"/>
          <w:w w:val="105"/>
          <w:szCs w:val="22"/>
          <w:lang w:val="sr-Latn-RS"/>
        </w:rPr>
        <w:t>pogleda i domašaja</w:t>
      </w:r>
      <w:r w:rsidRPr="000D0D50">
        <w:rPr>
          <w:spacing w:val="-13"/>
          <w:w w:val="105"/>
          <w:szCs w:val="22"/>
          <w:lang w:val="sr-Latn-RS"/>
        </w:rPr>
        <w:t xml:space="preserve"> </w:t>
      </w:r>
      <w:r w:rsidRPr="000D0D50">
        <w:rPr>
          <w:spacing w:val="-1"/>
          <w:w w:val="105"/>
          <w:szCs w:val="22"/>
          <w:lang w:val="sr-Latn-RS"/>
        </w:rPr>
        <w:t>djece.</w:t>
      </w:r>
    </w:p>
    <w:p w14:paraId="59C686CF" w14:textId="77777777" w:rsidR="00846509" w:rsidRPr="000D0D50" w:rsidRDefault="00846509" w:rsidP="00846509">
      <w:pPr>
        <w:jc w:val="both"/>
        <w:rPr>
          <w:spacing w:val="-1"/>
          <w:w w:val="105"/>
          <w:szCs w:val="22"/>
          <w:lang w:val="sr-Latn-RS"/>
        </w:rPr>
      </w:pPr>
    </w:p>
    <w:p w14:paraId="302E8A91" w14:textId="77777777" w:rsidR="00846509" w:rsidRPr="000D0D50" w:rsidRDefault="00846509" w:rsidP="00846509">
      <w:pPr>
        <w:widowControl w:val="0"/>
        <w:numPr>
          <w:ilvl w:val="12"/>
          <w:numId w:val="0"/>
        </w:numPr>
        <w:jc w:val="both"/>
        <w:rPr>
          <w:szCs w:val="22"/>
          <w:lang w:val="sr-Latn-RS"/>
        </w:rPr>
      </w:pPr>
      <w:r w:rsidRPr="000D0D50">
        <w:rPr>
          <w:szCs w:val="22"/>
          <w:lang w:val="sr-Latn-RS"/>
        </w:rPr>
        <w:t>Ovaj lijek se ne smije upotrijebiti nakon isteka roka upotrebe navedenog na pakovanju iza oznake „Važi do“. Rok upotrebe se odnosi na poslednji dan navedenog mjeseca.</w:t>
      </w:r>
    </w:p>
    <w:p w14:paraId="0486AE94" w14:textId="77777777" w:rsidR="00846509" w:rsidRPr="000D0D50" w:rsidRDefault="00846509" w:rsidP="00846509">
      <w:pPr>
        <w:widowControl w:val="0"/>
        <w:jc w:val="both"/>
        <w:rPr>
          <w:szCs w:val="22"/>
          <w:highlight w:val="yellow"/>
          <w:lang w:val="sr-Latn-RS"/>
        </w:rPr>
      </w:pPr>
    </w:p>
    <w:p w14:paraId="3DE40555" w14:textId="77777777" w:rsidR="00846509" w:rsidRPr="000D0D50" w:rsidRDefault="00846509" w:rsidP="00846509">
      <w:pPr>
        <w:widowControl w:val="0"/>
        <w:jc w:val="both"/>
        <w:rPr>
          <w:szCs w:val="22"/>
          <w:lang w:val="sr-Latn-RS"/>
        </w:rPr>
      </w:pPr>
      <w:bookmarkStart w:id="0" w:name="OLE_LINK2"/>
      <w:r w:rsidRPr="000D0D50">
        <w:rPr>
          <w:szCs w:val="22"/>
          <w:lang w:val="sr-Latn-RS"/>
        </w:rPr>
        <w:t>Lijek ne zahtijeva posebne uslove čuvanja.</w:t>
      </w:r>
    </w:p>
    <w:bookmarkEnd w:id="0"/>
    <w:p w14:paraId="6FAD761A" w14:textId="77777777" w:rsidR="00846509" w:rsidRPr="000D0D50" w:rsidRDefault="00846509" w:rsidP="00846509">
      <w:pPr>
        <w:widowControl w:val="0"/>
        <w:jc w:val="both"/>
        <w:rPr>
          <w:szCs w:val="22"/>
          <w:highlight w:val="yellow"/>
          <w:lang w:val="sr-Latn-RS"/>
        </w:rPr>
      </w:pPr>
    </w:p>
    <w:p w14:paraId="6C98B6AF" w14:textId="77777777" w:rsidR="00846509" w:rsidRPr="000D0D50" w:rsidRDefault="00846509" w:rsidP="00846509">
      <w:pPr>
        <w:pStyle w:val="BodyText"/>
        <w:spacing w:line="250" w:lineRule="auto"/>
        <w:jc w:val="both"/>
        <w:rPr>
          <w:i w:val="0"/>
          <w:color w:val="auto"/>
          <w:szCs w:val="22"/>
          <w:lang w:val="sr-Latn-RS"/>
        </w:rPr>
      </w:pPr>
      <w:r w:rsidRPr="000D0D50">
        <w:rPr>
          <w:i w:val="0"/>
          <w:color w:val="auto"/>
          <w:spacing w:val="-1"/>
          <w:w w:val="105"/>
          <w:szCs w:val="22"/>
          <w:lang w:val="sr-Latn-RS"/>
        </w:rPr>
        <w:t>Ljekove</w:t>
      </w:r>
      <w:r w:rsidRPr="000D0D50">
        <w:rPr>
          <w:i w:val="0"/>
          <w:color w:val="auto"/>
          <w:spacing w:val="-12"/>
          <w:w w:val="105"/>
          <w:szCs w:val="22"/>
          <w:lang w:val="sr-Latn-RS"/>
        </w:rPr>
        <w:t xml:space="preserve"> </w:t>
      </w:r>
      <w:r w:rsidRPr="000D0D50">
        <w:rPr>
          <w:i w:val="0"/>
          <w:color w:val="auto"/>
          <w:spacing w:val="-1"/>
          <w:w w:val="105"/>
          <w:szCs w:val="22"/>
          <w:lang w:val="sr-Latn-RS"/>
        </w:rPr>
        <w:t>ne</w:t>
      </w:r>
      <w:r w:rsidRPr="000D0D50">
        <w:rPr>
          <w:i w:val="0"/>
          <w:color w:val="auto"/>
          <w:spacing w:val="-20"/>
          <w:w w:val="105"/>
          <w:szCs w:val="22"/>
          <w:lang w:val="sr-Latn-RS"/>
        </w:rPr>
        <w:t xml:space="preserve"> </w:t>
      </w:r>
      <w:r w:rsidRPr="000D0D50">
        <w:rPr>
          <w:i w:val="0"/>
          <w:color w:val="auto"/>
          <w:spacing w:val="-1"/>
          <w:w w:val="105"/>
          <w:szCs w:val="22"/>
          <w:lang w:val="sr-Latn-RS"/>
        </w:rPr>
        <w:t>treba</w:t>
      </w:r>
      <w:r w:rsidRPr="000D0D50">
        <w:rPr>
          <w:i w:val="0"/>
          <w:color w:val="auto"/>
          <w:spacing w:val="-11"/>
          <w:w w:val="105"/>
          <w:szCs w:val="22"/>
          <w:lang w:val="sr-Latn-RS"/>
        </w:rPr>
        <w:t xml:space="preserve"> </w:t>
      </w:r>
      <w:r w:rsidRPr="000D0D50">
        <w:rPr>
          <w:i w:val="0"/>
          <w:color w:val="auto"/>
          <w:spacing w:val="-1"/>
          <w:w w:val="105"/>
          <w:szCs w:val="22"/>
          <w:lang w:val="sr-Latn-RS"/>
        </w:rPr>
        <w:t>bacati</w:t>
      </w:r>
      <w:r w:rsidRPr="000D0D50">
        <w:rPr>
          <w:i w:val="0"/>
          <w:color w:val="auto"/>
          <w:spacing w:val="-11"/>
          <w:w w:val="105"/>
          <w:szCs w:val="22"/>
          <w:lang w:val="sr-Latn-RS"/>
        </w:rPr>
        <w:t xml:space="preserve"> </w:t>
      </w:r>
      <w:r w:rsidRPr="000D0D50">
        <w:rPr>
          <w:i w:val="0"/>
          <w:color w:val="auto"/>
          <w:w w:val="105"/>
          <w:szCs w:val="22"/>
          <w:lang w:val="sr-Latn-RS"/>
        </w:rPr>
        <w:t>u</w:t>
      </w:r>
      <w:r w:rsidRPr="000D0D50">
        <w:rPr>
          <w:i w:val="0"/>
          <w:color w:val="auto"/>
          <w:spacing w:val="-11"/>
          <w:w w:val="105"/>
          <w:szCs w:val="22"/>
          <w:lang w:val="sr-Latn-RS"/>
        </w:rPr>
        <w:t xml:space="preserve"> </w:t>
      </w:r>
      <w:r w:rsidRPr="000D0D50">
        <w:rPr>
          <w:i w:val="0"/>
          <w:color w:val="auto"/>
          <w:spacing w:val="-1"/>
          <w:w w:val="105"/>
          <w:szCs w:val="22"/>
          <w:lang w:val="sr-Latn-RS"/>
        </w:rPr>
        <w:t>kanalizaciju,</w:t>
      </w:r>
      <w:r w:rsidRPr="000D0D50">
        <w:rPr>
          <w:i w:val="0"/>
          <w:color w:val="auto"/>
          <w:spacing w:val="-11"/>
          <w:w w:val="105"/>
          <w:szCs w:val="22"/>
          <w:lang w:val="sr-Latn-RS"/>
        </w:rPr>
        <w:t xml:space="preserve"> </w:t>
      </w:r>
      <w:r w:rsidRPr="000D0D50">
        <w:rPr>
          <w:i w:val="0"/>
          <w:color w:val="auto"/>
          <w:spacing w:val="-1"/>
          <w:w w:val="105"/>
          <w:szCs w:val="22"/>
          <w:lang w:val="sr-Latn-RS"/>
        </w:rPr>
        <w:t>niti</w:t>
      </w:r>
      <w:r w:rsidRPr="000D0D50">
        <w:rPr>
          <w:i w:val="0"/>
          <w:color w:val="auto"/>
          <w:spacing w:val="-11"/>
          <w:w w:val="105"/>
          <w:szCs w:val="22"/>
          <w:lang w:val="sr-Latn-RS"/>
        </w:rPr>
        <w:t xml:space="preserve"> </w:t>
      </w:r>
      <w:r w:rsidRPr="000D0D50">
        <w:rPr>
          <w:i w:val="0"/>
          <w:color w:val="auto"/>
          <w:spacing w:val="-1"/>
          <w:w w:val="105"/>
          <w:szCs w:val="22"/>
          <w:lang w:val="sr-Latn-RS"/>
        </w:rPr>
        <w:t>kućni</w:t>
      </w:r>
      <w:r w:rsidRPr="000D0D50">
        <w:rPr>
          <w:i w:val="0"/>
          <w:color w:val="auto"/>
          <w:spacing w:val="-11"/>
          <w:w w:val="105"/>
          <w:szCs w:val="22"/>
          <w:lang w:val="sr-Latn-RS"/>
        </w:rPr>
        <w:t xml:space="preserve"> </w:t>
      </w:r>
      <w:r w:rsidRPr="000D0D50">
        <w:rPr>
          <w:i w:val="0"/>
          <w:color w:val="auto"/>
          <w:spacing w:val="-1"/>
          <w:w w:val="105"/>
          <w:szCs w:val="22"/>
          <w:lang w:val="sr-Latn-RS"/>
        </w:rPr>
        <w:t>otpad.</w:t>
      </w:r>
      <w:r w:rsidRPr="000D0D50">
        <w:rPr>
          <w:i w:val="0"/>
          <w:color w:val="auto"/>
          <w:spacing w:val="-12"/>
          <w:w w:val="105"/>
          <w:szCs w:val="22"/>
          <w:lang w:val="sr-Latn-RS"/>
        </w:rPr>
        <w:t xml:space="preserve"> </w:t>
      </w:r>
      <w:r w:rsidRPr="000D0D50">
        <w:rPr>
          <w:i w:val="0"/>
          <w:color w:val="auto"/>
          <w:spacing w:val="-1"/>
          <w:w w:val="105"/>
          <w:szCs w:val="22"/>
          <w:lang w:val="sr-Latn-RS"/>
        </w:rPr>
        <w:t>Ove</w:t>
      </w:r>
      <w:r w:rsidRPr="000D0D50">
        <w:rPr>
          <w:i w:val="0"/>
          <w:color w:val="auto"/>
          <w:spacing w:val="-4"/>
          <w:w w:val="105"/>
          <w:szCs w:val="22"/>
          <w:lang w:val="sr-Latn-RS"/>
        </w:rPr>
        <w:t xml:space="preserve"> </w:t>
      </w:r>
      <w:r w:rsidRPr="000D0D50">
        <w:rPr>
          <w:i w:val="0"/>
          <w:color w:val="auto"/>
          <w:spacing w:val="-5"/>
          <w:w w:val="105"/>
          <w:szCs w:val="22"/>
          <w:lang w:val="sr-Latn-RS"/>
        </w:rPr>
        <w:t>mjere</w:t>
      </w:r>
      <w:r w:rsidRPr="000D0D50">
        <w:rPr>
          <w:i w:val="0"/>
          <w:color w:val="auto"/>
          <w:spacing w:val="-13"/>
          <w:w w:val="105"/>
          <w:szCs w:val="22"/>
          <w:lang w:val="sr-Latn-RS"/>
        </w:rPr>
        <w:t xml:space="preserve"> </w:t>
      </w:r>
      <w:r w:rsidRPr="000D0D50">
        <w:rPr>
          <w:i w:val="0"/>
          <w:color w:val="auto"/>
          <w:spacing w:val="-1"/>
          <w:w w:val="105"/>
          <w:szCs w:val="22"/>
          <w:lang w:val="sr-Latn-RS"/>
        </w:rPr>
        <w:t>pomažu</w:t>
      </w:r>
      <w:r w:rsidRPr="000D0D50">
        <w:rPr>
          <w:i w:val="0"/>
          <w:color w:val="auto"/>
          <w:spacing w:val="-12"/>
          <w:w w:val="105"/>
          <w:szCs w:val="22"/>
          <w:lang w:val="sr-Latn-RS"/>
        </w:rPr>
        <w:t xml:space="preserve"> </w:t>
      </w:r>
      <w:r w:rsidRPr="000D0D50">
        <w:rPr>
          <w:i w:val="0"/>
          <w:color w:val="auto"/>
          <w:spacing w:val="-1"/>
          <w:w w:val="105"/>
          <w:szCs w:val="22"/>
          <w:lang w:val="sr-Latn-RS"/>
        </w:rPr>
        <w:t>očuvanju</w:t>
      </w:r>
      <w:r w:rsidRPr="000D0D50">
        <w:rPr>
          <w:i w:val="0"/>
          <w:color w:val="auto"/>
          <w:spacing w:val="-12"/>
          <w:w w:val="105"/>
          <w:szCs w:val="22"/>
          <w:lang w:val="sr-Latn-RS"/>
        </w:rPr>
        <w:t xml:space="preserve"> </w:t>
      </w:r>
      <w:r w:rsidRPr="000D0D50">
        <w:rPr>
          <w:i w:val="0"/>
          <w:color w:val="auto"/>
          <w:spacing w:val="-1"/>
          <w:w w:val="105"/>
          <w:szCs w:val="22"/>
          <w:lang w:val="sr-Latn-RS"/>
        </w:rPr>
        <w:t>životne</w:t>
      </w:r>
      <w:r w:rsidRPr="000D0D50">
        <w:rPr>
          <w:i w:val="0"/>
          <w:color w:val="auto"/>
          <w:spacing w:val="-13"/>
          <w:w w:val="105"/>
          <w:szCs w:val="22"/>
          <w:lang w:val="sr-Latn-RS"/>
        </w:rPr>
        <w:t xml:space="preserve"> </w:t>
      </w:r>
      <w:r w:rsidRPr="000D0D50">
        <w:rPr>
          <w:i w:val="0"/>
          <w:color w:val="auto"/>
          <w:spacing w:val="-1"/>
          <w:w w:val="105"/>
          <w:szCs w:val="22"/>
          <w:lang w:val="sr-Latn-RS"/>
        </w:rPr>
        <w:t>sredine.</w:t>
      </w:r>
    </w:p>
    <w:p w14:paraId="39A53F80" w14:textId="77777777" w:rsidR="00846509" w:rsidRPr="000D0D50" w:rsidRDefault="00846509" w:rsidP="00846509">
      <w:pPr>
        <w:pStyle w:val="BodyText"/>
        <w:jc w:val="both"/>
        <w:rPr>
          <w:i w:val="0"/>
          <w:color w:val="auto"/>
          <w:szCs w:val="22"/>
          <w:lang w:val="sr-Latn-RS"/>
        </w:rPr>
      </w:pPr>
      <w:r w:rsidRPr="000D0D50">
        <w:rPr>
          <w:i w:val="0"/>
          <w:color w:val="auto"/>
          <w:spacing w:val="-1"/>
          <w:w w:val="105"/>
          <w:szCs w:val="22"/>
          <w:lang w:val="sr-Latn-RS"/>
        </w:rPr>
        <w:t>Neupotrijebljeni</w:t>
      </w:r>
      <w:r w:rsidRPr="000D0D50">
        <w:rPr>
          <w:i w:val="0"/>
          <w:color w:val="auto"/>
          <w:spacing w:val="-14"/>
          <w:w w:val="105"/>
          <w:szCs w:val="22"/>
          <w:lang w:val="sr-Latn-RS"/>
        </w:rPr>
        <w:t xml:space="preserve"> </w:t>
      </w:r>
      <w:r w:rsidRPr="000D0D50">
        <w:rPr>
          <w:i w:val="0"/>
          <w:color w:val="auto"/>
          <w:w w:val="105"/>
          <w:szCs w:val="22"/>
          <w:lang w:val="sr-Latn-RS"/>
        </w:rPr>
        <w:t>lijek</w:t>
      </w:r>
      <w:r w:rsidRPr="000D0D50">
        <w:rPr>
          <w:i w:val="0"/>
          <w:color w:val="auto"/>
          <w:spacing w:val="-13"/>
          <w:w w:val="105"/>
          <w:szCs w:val="22"/>
          <w:lang w:val="sr-Latn-RS"/>
        </w:rPr>
        <w:t xml:space="preserve"> </w:t>
      </w:r>
      <w:r w:rsidRPr="000D0D50">
        <w:rPr>
          <w:i w:val="0"/>
          <w:color w:val="auto"/>
          <w:w w:val="105"/>
          <w:szCs w:val="22"/>
          <w:lang w:val="sr-Latn-RS"/>
        </w:rPr>
        <w:t>se</w:t>
      </w:r>
      <w:r w:rsidRPr="000D0D50">
        <w:rPr>
          <w:i w:val="0"/>
          <w:color w:val="auto"/>
          <w:spacing w:val="-22"/>
          <w:w w:val="105"/>
          <w:szCs w:val="22"/>
          <w:lang w:val="sr-Latn-RS"/>
        </w:rPr>
        <w:t xml:space="preserve"> </w:t>
      </w:r>
      <w:r w:rsidRPr="000D0D50">
        <w:rPr>
          <w:i w:val="0"/>
          <w:color w:val="auto"/>
          <w:spacing w:val="-1"/>
          <w:w w:val="105"/>
          <w:szCs w:val="22"/>
          <w:lang w:val="sr-Latn-RS"/>
        </w:rPr>
        <w:t>uništava</w:t>
      </w:r>
      <w:r w:rsidRPr="000D0D50">
        <w:rPr>
          <w:i w:val="0"/>
          <w:color w:val="auto"/>
          <w:spacing w:val="-13"/>
          <w:w w:val="105"/>
          <w:szCs w:val="22"/>
          <w:lang w:val="sr-Latn-RS"/>
        </w:rPr>
        <w:t xml:space="preserve"> </w:t>
      </w:r>
      <w:r w:rsidRPr="000D0D50">
        <w:rPr>
          <w:i w:val="0"/>
          <w:color w:val="auto"/>
          <w:w w:val="105"/>
          <w:szCs w:val="22"/>
          <w:lang w:val="sr-Latn-RS"/>
        </w:rPr>
        <w:t>u</w:t>
      </w:r>
      <w:r w:rsidRPr="000D0D50">
        <w:rPr>
          <w:i w:val="0"/>
          <w:color w:val="auto"/>
          <w:spacing w:val="-13"/>
          <w:w w:val="105"/>
          <w:szCs w:val="22"/>
          <w:lang w:val="sr-Latn-RS"/>
        </w:rPr>
        <w:t xml:space="preserve"> </w:t>
      </w:r>
      <w:r w:rsidRPr="000D0D50">
        <w:rPr>
          <w:i w:val="0"/>
          <w:color w:val="auto"/>
          <w:spacing w:val="-1"/>
          <w:w w:val="105"/>
          <w:szCs w:val="22"/>
          <w:lang w:val="sr-Latn-RS"/>
        </w:rPr>
        <w:t>skladu</w:t>
      </w:r>
      <w:r w:rsidRPr="000D0D50">
        <w:rPr>
          <w:i w:val="0"/>
          <w:color w:val="auto"/>
          <w:spacing w:val="-14"/>
          <w:w w:val="105"/>
          <w:szCs w:val="22"/>
          <w:lang w:val="sr-Latn-RS"/>
        </w:rPr>
        <w:t xml:space="preserve"> </w:t>
      </w:r>
      <w:r w:rsidRPr="000D0D50">
        <w:rPr>
          <w:i w:val="0"/>
          <w:color w:val="auto"/>
          <w:spacing w:val="-1"/>
          <w:w w:val="105"/>
          <w:szCs w:val="22"/>
          <w:lang w:val="sr-Latn-RS"/>
        </w:rPr>
        <w:t>sa</w:t>
      </w:r>
      <w:r w:rsidRPr="000D0D50">
        <w:rPr>
          <w:i w:val="0"/>
          <w:color w:val="auto"/>
          <w:spacing w:val="-13"/>
          <w:w w:val="105"/>
          <w:szCs w:val="22"/>
          <w:lang w:val="sr-Latn-RS"/>
        </w:rPr>
        <w:t xml:space="preserve"> </w:t>
      </w:r>
      <w:r w:rsidRPr="000D0D50">
        <w:rPr>
          <w:i w:val="0"/>
          <w:color w:val="auto"/>
          <w:spacing w:val="-1"/>
          <w:w w:val="105"/>
          <w:szCs w:val="22"/>
          <w:lang w:val="sr-Latn-RS"/>
        </w:rPr>
        <w:t>važećim</w:t>
      </w:r>
      <w:r w:rsidRPr="000D0D50">
        <w:rPr>
          <w:i w:val="0"/>
          <w:color w:val="auto"/>
          <w:spacing w:val="-13"/>
          <w:w w:val="105"/>
          <w:szCs w:val="22"/>
          <w:lang w:val="sr-Latn-RS"/>
        </w:rPr>
        <w:t xml:space="preserve"> </w:t>
      </w:r>
      <w:r w:rsidRPr="000D0D50">
        <w:rPr>
          <w:i w:val="0"/>
          <w:color w:val="auto"/>
          <w:spacing w:val="-1"/>
          <w:w w:val="105"/>
          <w:szCs w:val="22"/>
          <w:lang w:val="sr-Latn-RS"/>
        </w:rPr>
        <w:t>propisima.</w:t>
      </w:r>
    </w:p>
    <w:p w14:paraId="1381E8F2" w14:textId="77777777" w:rsidR="00846509" w:rsidRPr="000D0D50" w:rsidRDefault="00846509" w:rsidP="00846509">
      <w:pPr>
        <w:widowControl w:val="0"/>
        <w:numPr>
          <w:ilvl w:val="12"/>
          <w:numId w:val="0"/>
        </w:numPr>
        <w:jc w:val="both"/>
        <w:rPr>
          <w:szCs w:val="22"/>
          <w:lang w:val="sr-Latn-RS"/>
        </w:rPr>
      </w:pPr>
    </w:p>
    <w:p w14:paraId="79D23E6A" w14:textId="77777777" w:rsidR="00846509" w:rsidRPr="000D0D50" w:rsidRDefault="00846509" w:rsidP="00846509">
      <w:pPr>
        <w:widowControl w:val="0"/>
        <w:numPr>
          <w:ilvl w:val="12"/>
          <w:numId w:val="0"/>
        </w:numPr>
        <w:jc w:val="both"/>
        <w:rPr>
          <w:szCs w:val="22"/>
          <w:lang w:val="sr-Latn-RS"/>
        </w:rPr>
      </w:pPr>
    </w:p>
    <w:p w14:paraId="11B152AF" w14:textId="77777777" w:rsidR="00846509" w:rsidRPr="000D0D50" w:rsidRDefault="00846509" w:rsidP="00846509">
      <w:pPr>
        <w:widowControl w:val="0"/>
        <w:numPr>
          <w:ilvl w:val="0"/>
          <w:numId w:val="28"/>
        </w:numPr>
        <w:tabs>
          <w:tab w:val="clear" w:pos="567"/>
        </w:tabs>
        <w:spacing w:line="240" w:lineRule="auto"/>
        <w:ind w:hanging="720"/>
        <w:rPr>
          <w:b/>
          <w:szCs w:val="22"/>
          <w:lang w:val="sr-Latn-RS"/>
        </w:rPr>
      </w:pPr>
      <w:r w:rsidRPr="000D0D50">
        <w:rPr>
          <w:b/>
          <w:szCs w:val="22"/>
          <w:lang w:val="sr-Latn-RS"/>
        </w:rPr>
        <w:t xml:space="preserve">SADRŽAJ PAKOVANJA I </w:t>
      </w:r>
      <w:r w:rsidRPr="000D0D50">
        <w:rPr>
          <w:b/>
          <w:bCs/>
          <w:szCs w:val="22"/>
          <w:lang w:val="sr-Latn-RS"/>
        </w:rPr>
        <w:t>DODATNE INFORMACIJE</w:t>
      </w:r>
    </w:p>
    <w:p w14:paraId="5ABDC5E2" w14:textId="77777777" w:rsidR="00846509" w:rsidRPr="000D0D50" w:rsidRDefault="00846509" w:rsidP="00846509">
      <w:pPr>
        <w:widowControl w:val="0"/>
        <w:numPr>
          <w:ilvl w:val="12"/>
          <w:numId w:val="0"/>
        </w:numPr>
        <w:jc w:val="both"/>
        <w:rPr>
          <w:szCs w:val="22"/>
          <w:lang w:val="sr-Latn-RS"/>
        </w:rPr>
      </w:pPr>
    </w:p>
    <w:p w14:paraId="3D5D65CA" w14:textId="77777777" w:rsidR="00846509" w:rsidRPr="000D0D50" w:rsidRDefault="00846509" w:rsidP="00846509">
      <w:pPr>
        <w:widowControl w:val="0"/>
        <w:numPr>
          <w:ilvl w:val="12"/>
          <w:numId w:val="0"/>
        </w:numPr>
        <w:jc w:val="both"/>
        <w:rPr>
          <w:b/>
          <w:szCs w:val="22"/>
          <w:lang w:val="sr-Latn-RS"/>
        </w:rPr>
      </w:pPr>
      <w:r w:rsidRPr="000D0D50">
        <w:rPr>
          <w:b/>
          <w:bCs/>
          <w:szCs w:val="22"/>
          <w:lang w:val="sr-Latn-RS"/>
        </w:rPr>
        <w:t xml:space="preserve">Šta sadrži lijek </w:t>
      </w:r>
      <w:r w:rsidRPr="000D0D50">
        <w:rPr>
          <w:b/>
          <w:szCs w:val="22"/>
          <w:lang w:val="sr-Latn-RS"/>
        </w:rPr>
        <w:t>Memando</w:t>
      </w:r>
    </w:p>
    <w:p w14:paraId="4316C56F" w14:textId="77777777" w:rsidR="00235379" w:rsidRPr="000D0D50" w:rsidRDefault="00235379" w:rsidP="00846509">
      <w:pPr>
        <w:widowControl w:val="0"/>
        <w:numPr>
          <w:ilvl w:val="12"/>
          <w:numId w:val="0"/>
        </w:numPr>
        <w:jc w:val="both"/>
        <w:rPr>
          <w:b/>
          <w:bCs/>
          <w:szCs w:val="22"/>
          <w:lang w:val="sr-Latn-RS"/>
        </w:rPr>
      </w:pPr>
    </w:p>
    <w:p w14:paraId="5BA0FF00" w14:textId="77777777" w:rsidR="00846509" w:rsidRPr="000D0D50" w:rsidRDefault="00846509" w:rsidP="004821F5">
      <w:pPr>
        <w:widowControl w:val="0"/>
        <w:numPr>
          <w:ilvl w:val="0"/>
          <w:numId w:val="41"/>
        </w:numPr>
        <w:tabs>
          <w:tab w:val="clear" w:pos="567"/>
        </w:tabs>
        <w:spacing w:line="240" w:lineRule="auto"/>
        <w:ind w:right="-2"/>
        <w:jc w:val="both"/>
        <w:rPr>
          <w:i/>
          <w:iCs/>
          <w:noProof/>
          <w:szCs w:val="22"/>
          <w:lang w:val="sr-Latn-RS"/>
        </w:rPr>
      </w:pPr>
      <w:r w:rsidRPr="000D0D50">
        <w:rPr>
          <w:noProof/>
          <w:szCs w:val="22"/>
          <w:lang w:val="sr-Latn-RS"/>
        </w:rPr>
        <w:t>Aktivna supstanca je memantin hidrohlorid</w:t>
      </w:r>
      <w:r w:rsidRPr="000D0D50">
        <w:rPr>
          <w:szCs w:val="22"/>
          <w:lang w:val="sr-Latn-RS" w:eastAsia="hr-HR"/>
        </w:rPr>
        <w:t xml:space="preserve">. </w:t>
      </w:r>
    </w:p>
    <w:p w14:paraId="4A638E5F" w14:textId="77777777" w:rsidR="00846509" w:rsidRPr="000D0D50" w:rsidRDefault="00846509" w:rsidP="00846509">
      <w:pPr>
        <w:widowControl w:val="0"/>
        <w:ind w:left="567" w:right="-2"/>
        <w:jc w:val="both"/>
        <w:rPr>
          <w:i/>
          <w:iCs/>
          <w:noProof/>
          <w:szCs w:val="22"/>
          <w:lang w:val="sr-Latn-RS"/>
        </w:rPr>
      </w:pPr>
    </w:p>
    <w:p w14:paraId="6859B783" w14:textId="506D3B2B" w:rsidR="00846509" w:rsidRPr="000D0D50" w:rsidRDefault="00846509" w:rsidP="004821F5">
      <w:pPr>
        <w:widowControl w:val="0"/>
        <w:suppressAutoHyphens/>
        <w:jc w:val="both"/>
        <w:rPr>
          <w:szCs w:val="22"/>
          <w:u w:val="single"/>
          <w:lang w:val="sr-Latn-RS"/>
        </w:rPr>
      </w:pPr>
      <w:r w:rsidRPr="000D0D50">
        <w:rPr>
          <w:szCs w:val="22"/>
          <w:u w:val="single"/>
          <w:lang w:val="sr-Latn-RS"/>
        </w:rPr>
        <w:t xml:space="preserve">Memando, </w:t>
      </w:r>
      <w:r w:rsidR="0089688B" w:rsidRPr="000D0D50">
        <w:rPr>
          <w:szCs w:val="22"/>
          <w:u w:val="single"/>
          <w:lang w:val="sr-Latn-RS"/>
        </w:rPr>
        <w:t xml:space="preserve">10 mg, </w:t>
      </w:r>
      <w:r w:rsidRPr="000D0D50">
        <w:rPr>
          <w:szCs w:val="22"/>
          <w:u w:val="single"/>
          <w:lang w:val="sr-Latn-RS"/>
        </w:rPr>
        <w:t xml:space="preserve">film tableta </w:t>
      </w:r>
    </w:p>
    <w:p w14:paraId="54E21719" w14:textId="77777777" w:rsidR="00846509" w:rsidRPr="000D0D50" w:rsidRDefault="00846509" w:rsidP="004821F5">
      <w:pPr>
        <w:widowControl w:val="0"/>
        <w:suppressAutoHyphens/>
        <w:jc w:val="both"/>
        <w:rPr>
          <w:szCs w:val="22"/>
          <w:lang w:val="sr-Latn-RS"/>
        </w:rPr>
      </w:pPr>
      <w:r w:rsidRPr="000D0D50">
        <w:rPr>
          <w:szCs w:val="22"/>
          <w:lang w:val="sr-Latn-RS"/>
        </w:rPr>
        <w:t>Jedna film tableta sadrži 10 mg memantin hidrohlorida.</w:t>
      </w:r>
    </w:p>
    <w:p w14:paraId="009CF340" w14:textId="77777777" w:rsidR="00846509" w:rsidRPr="000D0D50" w:rsidRDefault="00846509" w:rsidP="00846509">
      <w:pPr>
        <w:widowControl w:val="0"/>
        <w:suppressAutoHyphens/>
        <w:ind w:left="284"/>
        <w:jc w:val="both"/>
        <w:rPr>
          <w:szCs w:val="22"/>
          <w:lang w:val="sr-Latn-RS"/>
        </w:rPr>
      </w:pPr>
    </w:p>
    <w:p w14:paraId="202C9793" w14:textId="0A2C3209" w:rsidR="00846509" w:rsidRPr="000D0D50" w:rsidRDefault="00846509" w:rsidP="004821F5">
      <w:pPr>
        <w:widowControl w:val="0"/>
        <w:suppressAutoHyphens/>
        <w:jc w:val="both"/>
        <w:rPr>
          <w:szCs w:val="22"/>
          <w:u w:val="single"/>
          <w:lang w:val="sr-Latn-RS"/>
        </w:rPr>
      </w:pPr>
      <w:r w:rsidRPr="000D0D50">
        <w:rPr>
          <w:szCs w:val="22"/>
          <w:u w:val="single"/>
          <w:lang w:val="sr-Latn-RS"/>
        </w:rPr>
        <w:t xml:space="preserve">Memando, </w:t>
      </w:r>
      <w:r w:rsidR="0089688B" w:rsidRPr="000D0D50">
        <w:rPr>
          <w:szCs w:val="22"/>
          <w:u w:val="single"/>
          <w:lang w:val="sr-Latn-RS"/>
        </w:rPr>
        <w:t xml:space="preserve">20 mg, </w:t>
      </w:r>
      <w:r w:rsidRPr="000D0D50">
        <w:rPr>
          <w:szCs w:val="22"/>
          <w:u w:val="single"/>
          <w:lang w:val="sr-Latn-RS"/>
        </w:rPr>
        <w:t xml:space="preserve">film tableta </w:t>
      </w:r>
    </w:p>
    <w:p w14:paraId="69BF9427" w14:textId="77777777" w:rsidR="00846509" w:rsidRPr="000D0D50" w:rsidRDefault="00846509" w:rsidP="004821F5">
      <w:pPr>
        <w:widowControl w:val="0"/>
        <w:suppressAutoHyphens/>
        <w:jc w:val="both"/>
        <w:rPr>
          <w:szCs w:val="22"/>
          <w:lang w:val="sr-Latn-RS"/>
        </w:rPr>
      </w:pPr>
      <w:r w:rsidRPr="000D0D50">
        <w:rPr>
          <w:szCs w:val="22"/>
          <w:lang w:val="sr-Latn-RS"/>
        </w:rPr>
        <w:t>Jedna film tableta sadrži 20 mg memantin hidrohlorida.</w:t>
      </w:r>
    </w:p>
    <w:p w14:paraId="75A398E2" w14:textId="77777777" w:rsidR="00846509" w:rsidRPr="000D0D50" w:rsidRDefault="00846509" w:rsidP="00846509">
      <w:pPr>
        <w:widowControl w:val="0"/>
        <w:jc w:val="both"/>
        <w:rPr>
          <w:szCs w:val="22"/>
          <w:lang w:val="sr-Latn-RS"/>
        </w:rPr>
      </w:pPr>
    </w:p>
    <w:p w14:paraId="202D103D" w14:textId="77777777" w:rsidR="00846509" w:rsidRPr="000D0D50" w:rsidRDefault="00846509" w:rsidP="004821F5">
      <w:pPr>
        <w:widowControl w:val="0"/>
        <w:numPr>
          <w:ilvl w:val="0"/>
          <w:numId w:val="42"/>
        </w:numPr>
        <w:tabs>
          <w:tab w:val="clear" w:pos="567"/>
        </w:tabs>
        <w:spacing w:line="240" w:lineRule="auto"/>
        <w:ind w:right="-2"/>
        <w:jc w:val="both"/>
        <w:rPr>
          <w:i/>
          <w:iCs/>
          <w:noProof/>
          <w:szCs w:val="22"/>
          <w:lang w:val="sr-Latn-RS"/>
        </w:rPr>
      </w:pPr>
      <w:r w:rsidRPr="000D0D50">
        <w:rPr>
          <w:noProof/>
          <w:szCs w:val="22"/>
          <w:lang w:val="sr-Latn-RS"/>
        </w:rPr>
        <w:t>Pomoćne supstance su:</w:t>
      </w:r>
    </w:p>
    <w:p w14:paraId="7BD4AAA1" w14:textId="77777777" w:rsidR="00235379" w:rsidRPr="000D0D50" w:rsidRDefault="00235379" w:rsidP="004821F5">
      <w:pPr>
        <w:widowControl w:val="0"/>
        <w:tabs>
          <w:tab w:val="clear" w:pos="567"/>
        </w:tabs>
        <w:spacing w:line="240" w:lineRule="auto"/>
        <w:ind w:left="360" w:right="-2"/>
        <w:jc w:val="both"/>
        <w:rPr>
          <w:i/>
          <w:iCs/>
          <w:noProof/>
          <w:szCs w:val="22"/>
          <w:lang w:val="sr-Latn-RS"/>
        </w:rPr>
      </w:pPr>
    </w:p>
    <w:p w14:paraId="28A2E4B7" w14:textId="73974D4D" w:rsidR="00846509" w:rsidRPr="000D0D50" w:rsidRDefault="00846509" w:rsidP="004821F5">
      <w:pPr>
        <w:widowControl w:val="0"/>
        <w:tabs>
          <w:tab w:val="clear" w:pos="567"/>
        </w:tabs>
        <w:spacing w:line="240" w:lineRule="auto"/>
        <w:ind w:right="-2"/>
        <w:jc w:val="both"/>
        <w:rPr>
          <w:i/>
          <w:iCs/>
          <w:noProof/>
          <w:szCs w:val="22"/>
          <w:lang w:val="sr-Latn-RS"/>
        </w:rPr>
      </w:pPr>
      <w:r w:rsidRPr="000D0D50">
        <w:rPr>
          <w:szCs w:val="22"/>
          <w:u w:val="single"/>
          <w:lang w:val="sr-Latn-RS"/>
        </w:rPr>
        <w:t>Jezgro tablete</w:t>
      </w:r>
      <w:r w:rsidRPr="000D0D50">
        <w:rPr>
          <w:szCs w:val="22"/>
          <w:lang w:val="sr-Latn-RS"/>
        </w:rPr>
        <w:t>:</w:t>
      </w:r>
      <w:r w:rsidRPr="000D0D50">
        <w:rPr>
          <w:noProof/>
          <w:szCs w:val="22"/>
          <w:lang w:val="sr-Latn-RS"/>
        </w:rPr>
        <w:t xml:space="preserve"> l</w:t>
      </w:r>
      <w:r w:rsidRPr="000D0D50">
        <w:rPr>
          <w:szCs w:val="22"/>
          <w:lang w:val="sr-Latn-RS"/>
        </w:rPr>
        <w:t>aktoza monohidrat; celuloza</w:t>
      </w:r>
      <w:r w:rsidR="00EF7FB1" w:rsidRPr="000D0D50">
        <w:rPr>
          <w:szCs w:val="22"/>
          <w:lang w:val="sr-Latn-RS"/>
        </w:rPr>
        <w:t xml:space="preserve"> </w:t>
      </w:r>
      <w:r w:rsidRPr="000D0D50">
        <w:rPr>
          <w:szCs w:val="22"/>
          <w:lang w:val="sr-Latn-RS"/>
        </w:rPr>
        <w:t>mikrokristalna; silicijum dioksid, koloidni, bezvodni; talk i magnezijum stearat.</w:t>
      </w:r>
      <w:r w:rsidRPr="000D0D50">
        <w:rPr>
          <w:i/>
          <w:iCs/>
          <w:noProof/>
          <w:szCs w:val="22"/>
          <w:lang w:val="sr-Latn-RS"/>
        </w:rPr>
        <w:t xml:space="preserve"> </w:t>
      </w:r>
    </w:p>
    <w:p w14:paraId="0C2D0EA2" w14:textId="77777777" w:rsidR="00235379" w:rsidRPr="000D0D50" w:rsidRDefault="00235379" w:rsidP="004821F5">
      <w:pPr>
        <w:widowControl w:val="0"/>
        <w:tabs>
          <w:tab w:val="clear" w:pos="567"/>
        </w:tabs>
        <w:spacing w:line="240" w:lineRule="auto"/>
        <w:ind w:right="-2"/>
        <w:jc w:val="both"/>
        <w:rPr>
          <w:i/>
          <w:iCs/>
          <w:noProof/>
          <w:szCs w:val="22"/>
          <w:lang w:val="sr-Latn-RS"/>
        </w:rPr>
      </w:pPr>
    </w:p>
    <w:p w14:paraId="379721A3" w14:textId="77777777" w:rsidR="00846509" w:rsidRPr="000D0D50" w:rsidRDefault="00846509" w:rsidP="004821F5">
      <w:pPr>
        <w:widowControl w:val="0"/>
        <w:tabs>
          <w:tab w:val="clear" w:pos="567"/>
        </w:tabs>
        <w:spacing w:line="240" w:lineRule="auto"/>
        <w:ind w:right="-2"/>
        <w:jc w:val="both"/>
        <w:rPr>
          <w:i/>
          <w:iCs/>
          <w:noProof/>
          <w:szCs w:val="22"/>
          <w:lang w:val="sr-Latn-RS"/>
        </w:rPr>
      </w:pPr>
      <w:r w:rsidRPr="000D0D50">
        <w:rPr>
          <w:iCs/>
          <w:noProof/>
          <w:szCs w:val="22"/>
          <w:u w:val="single"/>
          <w:lang w:val="sr-Latn-RS"/>
        </w:rPr>
        <w:t>Obloga (film) tablete</w:t>
      </w:r>
      <w:r w:rsidRPr="000D0D50">
        <w:rPr>
          <w:iCs/>
          <w:noProof/>
          <w:szCs w:val="22"/>
          <w:lang w:val="sr-Latn-RS"/>
        </w:rPr>
        <w:t>:</w:t>
      </w:r>
      <w:r w:rsidRPr="000D0D50">
        <w:rPr>
          <w:i/>
          <w:iCs/>
          <w:noProof/>
          <w:szCs w:val="22"/>
          <w:lang w:val="sr-Latn-RS"/>
        </w:rPr>
        <w:t xml:space="preserve"> </w:t>
      </w:r>
      <w:r w:rsidRPr="000D0D50">
        <w:rPr>
          <w:szCs w:val="22"/>
          <w:lang w:val="sr-Latn-RS"/>
        </w:rPr>
        <w:t>metakrilna kiselina/etilakrilat kopolimer 1:1, 30 % disperzija; natrijum lauril sulfat; polisorbat 80; talk; triacetin i simetikon emulzija.</w:t>
      </w:r>
    </w:p>
    <w:p w14:paraId="3BF23A50" w14:textId="77777777" w:rsidR="00846509" w:rsidRPr="000D0D50" w:rsidRDefault="00846509" w:rsidP="00846509">
      <w:pPr>
        <w:widowControl w:val="0"/>
        <w:autoSpaceDE w:val="0"/>
        <w:autoSpaceDN w:val="0"/>
        <w:adjustRightInd w:val="0"/>
        <w:jc w:val="both"/>
        <w:rPr>
          <w:szCs w:val="22"/>
          <w:lang w:val="sr-Latn-RS"/>
        </w:rPr>
      </w:pPr>
    </w:p>
    <w:p w14:paraId="56B3EF92" w14:textId="0E090BF2" w:rsidR="00846509" w:rsidRPr="000D0D50" w:rsidRDefault="00846509" w:rsidP="00846509">
      <w:pPr>
        <w:widowControl w:val="0"/>
        <w:numPr>
          <w:ilvl w:val="12"/>
          <w:numId w:val="0"/>
        </w:numPr>
        <w:jc w:val="both"/>
        <w:rPr>
          <w:b/>
          <w:bCs/>
          <w:szCs w:val="22"/>
          <w:lang w:val="sr-Latn-RS"/>
        </w:rPr>
      </w:pPr>
      <w:r w:rsidRPr="000D0D50">
        <w:rPr>
          <w:b/>
          <w:bCs/>
          <w:szCs w:val="22"/>
          <w:lang w:val="sr-Latn-RS"/>
        </w:rPr>
        <w:t xml:space="preserve">Kako izgleda lijek </w:t>
      </w:r>
      <w:r w:rsidRPr="000D0D50">
        <w:rPr>
          <w:b/>
          <w:szCs w:val="22"/>
          <w:lang w:val="sr-Latn-RS"/>
        </w:rPr>
        <w:t>Memando</w:t>
      </w:r>
      <w:r w:rsidRPr="000D0D50">
        <w:rPr>
          <w:b/>
          <w:bCs/>
          <w:szCs w:val="22"/>
          <w:lang w:val="sr-Latn-RS"/>
        </w:rPr>
        <w:t xml:space="preserve"> i sadržaj pakovanja</w:t>
      </w:r>
    </w:p>
    <w:p w14:paraId="0C1C06CD" w14:textId="77777777" w:rsidR="003A4FAB" w:rsidRPr="000D0D50" w:rsidRDefault="003A4FAB" w:rsidP="00846509">
      <w:pPr>
        <w:widowControl w:val="0"/>
        <w:numPr>
          <w:ilvl w:val="12"/>
          <w:numId w:val="0"/>
        </w:numPr>
        <w:jc w:val="both"/>
        <w:rPr>
          <w:b/>
          <w:bCs/>
          <w:szCs w:val="22"/>
          <w:lang w:val="sr-Latn-RS"/>
        </w:rPr>
      </w:pPr>
    </w:p>
    <w:p w14:paraId="14646C28" w14:textId="02F59B74" w:rsidR="003A4FAB" w:rsidRPr="000D0D50" w:rsidRDefault="003A4FAB" w:rsidP="004A5F28">
      <w:pPr>
        <w:widowControl w:val="0"/>
        <w:numPr>
          <w:ilvl w:val="12"/>
          <w:numId w:val="0"/>
        </w:numPr>
        <w:suppressAutoHyphens/>
        <w:jc w:val="both"/>
        <w:rPr>
          <w:szCs w:val="22"/>
          <w:u w:val="single"/>
          <w:lang w:val="sr-Latn-RS"/>
        </w:rPr>
      </w:pPr>
      <w:r w:rsidRPr="000D0D50">
        <w:rPr>
          <w:szCs w:val="22"/>
          <w:u w:val="single"/>
          <w:lang w:val="sr-Latn-RS"/>
        </w:rPr>
        <w:t xml:space="preserve">Memando, 10 mg, film tableta </w:t>
      </w:r>
    </w:p>
    <w:p w14:paraId="4FFA8C14" w14:textId="7375FDA8" w:rsidR="00846509" w:rsidRPr="000D0D50" w:rsidRDefault="003A4FAB" w:rsidP="00846509">
      <w:pPr>
        <w:widowControl w:val="0"/>
        <w:jc w:val="both"/>
        <w:rPr>
          <w:szCs w:val="22"/>
          <w:lang w:val="sr-Latn-RS"/>
        </w:rPr>
      </w:pPr>
      <w:r w:rsidRPr="000D0D50">
        <w:rPr>
          <w:szCs w:val="22"/>
          <w:lang w:val="sr-Latn-RS"/>
        </w:rPr>
        <w:t>B</w:t>
      </w:r>
      <w:r w:rsidR="00846509" w:rsidRPr="000D0D50">
        <w:rPr>
          <w:szCs w:val="22"/>
          <w:lang w:val="sr-Latn-RS"/>
        </w:rPr>
        <w:t>ijele, ovalne, bikonveksne, film tablete sa podionim crtom na jednoj strani, sljedećih dimenzija: debljina: 3,5 – 4,5 mm, dužina: 12,2 – 12,9 mm. Tableta se može podijeliti na jednake polovine.</w:t>
      </w:r>
    </w:p>
    <w:p w14:paraId="16740A9C" w14:textId="4ABB77E7" w:rsidR="004A5F28" w:rsidRPr="000D0D50" w:rsidRDefault="004A5F28" w:rsidP="00846509">
      <w:pPr>
        <w:widowControl w:val="0"/>
        <w:jc w:val="both"/>
        <w:rPr>
          <w:szCs w:val="22"/>
          <w:lang w:val="sr-Latn-RS"/>
        </w:rPr>
      </w:pPr>
    </w:p>
    <w:p w14:paraId="2A2FBE7F" w14:textId="77777777" w:rsidR="003A4FAB" w:rsidRPr="000D0D50" w:rsidRDefault="003A4FAB" w:rsidP="003A4FAB">
      <w:pPr>
        <w:widowControl w:val="0"/>
        <w:numPr>
          <w:ilvl w:val="12"/>
          <w:numId w:val="0"/>
        </w:numPr>
        <w:suppressAutoHyphens/>
        <w:jc w:val="both"/>
        <w:rPr>
          <w:szCs w:val="22"/>
          <w:u w:val="single"/>
          <w:lang w:val="sr-Latn-RS"/>
        </w:rPr>
      </w:pPr>
      <w:r w:rsidRPr="000D0D50">
        <w:rPr>
          <w:szCs w:val="22"/>
          <w:u w:val="single"/>
          <w:lang w:val="sr-Latn-RS"/>
        </w:rPr>
        <w:t xml:space="preserve">Memando, 20 mg, film tableta </w:t>
      </w:r>
    </w:p>
    <w:p w14:paraId="05922229" w14:textId="02325D1E" w:rsidR="00846509" w:rsidRPr="000D0D50" w:rsidRDefault="003A4FAB" w:rsidP="00846509">
      <w:pPr>
        <w:widowControl w:val="0"/>
        <w:jc w:val="both"/>
        <w:rPr>
          <w:szCs w:val="22"/>
          <w:lang w:val="sr-Latn-RS"/>
        </w:rPr>
      </w:pPr>
      <w:r w:rsidRPr="000D0D50">
        <w:rPr>
          <w:noProof/>
          <w:szCs w:val="22"/>
          <w:lang w:val="sr-Latn-RS"/>
        </w:rPr>
        <w:t>Bijele</w:t>
      </w:r>
      <w:r w:rsidR="00846509" w:rsidRPr="000D0D50">
        <w:rPr>
          <w:szCs w:val="22"/>
          <w:lang w:val="sr-Latn-RS"/>
        </w:rPr>
        <w:t>, ovalne, bikonveksne, film tablete sljedećih dimenzija: debljina: 4,7 – 5,7 mm, dužina: 15,7 – 16,4 mm.</w:t>
      </w:r>
    </w:p>
    <w:p w14:paraId="52354421" w14:textId="77777777" w:rsidR="00846509" w:rsidRPr="000D0D50" w:rsidRDefault="00846509" w:rsidP="00846509">
      <w:pPr>
        <w:widowControl w:val="0"/>
        <w:numPr>
          <w:ilvl w:val="12"/>
          <w:numId w:val="0"/>
        </w:numPr>
        <w:jc w:val="both"/>
        <w:rPr>
          <w:noProof/>
          <w:szCs w:val="22"/>
          <w:lang w:val="sr-Latn-RS"/>
        </w:rPr>
      </w:pPr>
    </w:p>
    <w:p w14:paraId="2B4E09B6" w14:textId="4CD5E498" w:rsidR="00321CD7" w:rsidRPr="000D0D50" w:rsidRDefault="00846509" w:rsidP="004A5F28">
      <w:pPr>
        <w:widowControl w:val="0"/>
        <w:jc w:val="both"/>
        <w:rPr>
          <w:bCs/>
          <w:szCs w:val="22"/>
          <w:lang w:val="sr-Latn-RS"/>
        </w:rPr>
      </w:pPr>
      <w:r w:rsidRPr="000D0D50">
        <w:rPr>
          <w:szCs w:val="22"/>
          <w:lang w:val="sr-Latn-RS"/>
        </w:rPr>
        <w:lastRenderedPageBreak/>
        <w:t xml:space="preserve">Lijek Memando je dostupan u blisterima, a svaka kutija sadrži ukupno </w:t>
      </w:r>
      <w:r w:rsidRPr="000D0D50">
        <w:rPr>
          <w:bCs/>
          <w:szCs w:val="22"/>
          <w:lang w:val="sr-Latn-RS"/>
        </w:rPr>
        <w:t>28 (2x14) ili 30 (3x10) film tableta</w:t>
      </w:r>
      <w:r w:rsidRPr="000D0D50">
        <w:rPr>
          <w:szCs w:val="22"/>
          <w:lang w:val="sr-Latn-RS"/>
        </w:rPr>
        <w:t>.</w:t>
      </w:r>
    </w:p>
    <w:p w14:paraId="214210CB" w14:textId="13A371C2" w:rsidR="003A4FAB" w:rsidRPr="000D0D50" w:rsidRDefault="003A4FAB" w:rsidP="00846509">
      <w:pPr>
        <w:widowControl w:val="0"/>
        <w:numPr>
          <w:ilvl w:val="12"/>
          <w:numId w:val="0"/>
        </w:numPr>
        <w:jc w:val="both"/>
        <w:rPr>
          <w:bCs/>
          <w:szCs w:val="22"/>
          <w:lang w:val="sr-Latn-RS"/>
        </w:rPr>
      </w:pPr>
    </w:p>
    <w:p w14:paraId="3D830821" w14:textId="77777777" w:rsidR="00846509" w:rsidRPr="000D0D50" w:rsidRDefault="00846509" w:rsidP="00846509">
      <w:pPr>
        <w:jc w:val="both"/>
        <w:rPr>
          <w:b/>
          <w:szCs w:val="22"/>
          <w:lang w:val="sr-Latn-RS"/>
        </w:rPr>
      </w:pPr>
      <w:r w:rsidRPr="000D0D50">
        <w:rPr>
          <w:b/>
          <w:szCs w:val="22"/>
          <w:lang w:val="sr-Latn-RS"/>
        </w:rPr>
        <w:t>Nosilac dozvole i proizvođač</w:t>
      </w:r>
    </w:p>
    <w:p w14:paraId="66DBB71F" w14:textId="77777777" w:rsidR="00846509" w:rsidRPr="000D0D50" w:rsidRDefault="00846509" w:rsidP="00846509">
      <w:pPr>
        <w:jc w:val="both"/>
        <w:rPr>
          <w:b/>
          <w:szCs w:val="22"/>
          <w:lang w:val="sr-Latn-RS"/>
        </w:rPr>
      </w:pPr>
    </w:p>
    <w:p w14:paraId="160D1800" w14:textId="77777777" w:rsidR="00846509" w:rsidRPr="000D0D50" w:rsidRDefault="00846509" w:rsidP="00846509">
      <w:pPr>
        <w:jc w:val="both"/>
        <w:rPr>
          <w:b/>
          <w:szCs w:val="22"/>
          <w:lang w:val="sr-Latn-RS"/>
        </w:rPr>
      </w:pPr>
      <w:r w:rsidRPr="000D0D50">
        <w:rPr>
          <w:b/>
          <w:szCs w:val="22"/>
          <w:lang w:val="sr-Latn-RS"/>
        </w:rPr>
        <w:t>Nosilac dozvole</w:t>
      </w:r>
    </w:p>
    <w:p w14:paraId="0F5E7585" w14:textId="2BDA9F93" w:rsidR="00846509" w:rsidRPr="000D0D50" w:rsidRDefault="00846509" w:rsidP="00846509">
      <w:pPr>
        <w:rPr>
          <w:szCs w:val="22"/>
          <w:lang w:val="sr-Latn-RS"/>
        </w:rPr>
      </w:pPr>
      <w:r w:rsidRPr="000D0D50">
        <w:rPr>
          <w:szCs w:val="22"/>
          <w:lang w:val="sr-Latn-RS"/>
        </w:rPr>
        <w:t>D.S.D. „KRKA, d.d., Novo mesto“</w:t>
      </w:r>
      <w:r w:rsidR="003A4FAB" w:rsidRPr="000D0D50">
        <w:rPr>
          <w:szCs w:val="22"/>
          <w:lang w:val="sr-Latn-RS"/>
        </w:rPr>
        <w:t xml:space="preserve"> Slovenija</w:t>
      </w:r>
      <w:r w:rsidRPr="000D0D50">
        <w:rPr>
          <w:szCs w:val="22"/>
          <w:lang w:val="sr-Latn-RS"/>
        </w:rPr>
        <w:t xml:space="preserve"> - predstavništvo Podgorica</w:t>
      </w:r>
    </w:p>
    <w:p w14:paraId="35CF27AA" w14:textId="77777777" w:rsidR="00846509" w:rsidRPr="000D0D50" w:rsidRDefault="00846509" w:rsidP="00846509">
      <w:pPr>
        <w:rPr>
          <w:szCs w:val="22"/>
          <w:lang w:val="sr-Latn-RS"/>
        </w:rPr>
      </w:pPr>
      <w:r w:rsidRPr="000D0D50">
        <w:rPr>
          <w:szCs w:val="22"/>
          <w:lang w:val="sr-Latn-RS"/>
        </w:rPr>
        <w:t>Svetlane Kane Radević br. 3, 81000 Podgorica, Crna Gora</w:t>
      </w:r>
    </w:p>
    <w:p w14:paraId="67316F02" w14:textId="77777777" w:rsidR="00846509" w:rsidRPr="000D0D50" w:rsidRDefault="00846509" w:rsidP="00846509">
      <w:pPr>
        <w:widowControl w:val="0"/>
        <w:jc w:val="both"/>
        <w:rPr>
          <w:szCs w:val="22"/>
          <w:lang w:val="sr-Latn-RS"/>
        </w:rPr>
      </w:pPr>
    </w:p>
    <w:p w14:paraId="6E7CA027" w14:textId="10E647BB" w:rsidR="00846509" w:rsidRDefault="00846509" w:rsidP="00846509">
      <w:pPr>
        <w:jc w:val="both"/>
        <w:rPr>
          <w:b/>
          <w:bCs/>
          <w:szCs w:val="22"/>
          <w:lang w:val="sr-Latn-RS"/>
        </w:rPr>
      </w:pPr>
      <w:r w:rsidRPr="000D0D50">
        <w:rPr>
          <w:b/>
          <w:bCs/>
          <w:szCs w:val="22"/>
          <w:lang w:val="sr-Latn-RS"/>
        </w:rPr>
        <w:t>Proizvođač</w:t>
      </w:r>
    </w:p>
    <w:p w14:paraId="66D17662" w14:textId="77777777" w:rsidR="00FB6C08" w:rsidRPr="000D0D50" w:rsidRDefault="00FB6C08" w:rsidP="00FB6C08">
      <w:pPr>
        <w:widowControl w:val="0"/>
        <w:jc w:val="both"/>
        <w:rPr>
          <w:szCs w:val="22"/>
          <w:lang w:val="sr-Latn-RS"/>
        </w:rPr>
      </w:pPr>
      <w:r w:rsidRPr="000D0D50">
        <w:rPr>
          <w:szCs w:val="22"/>
          <w:lang w:val="sr-Latn-RS"/>
        </w:rPr>
        <w:t>TAD Pharma GmbH, Heinz-Lohmann-Strasse 5, 27472 Cuxhaven, Njemačka</w:t>
      </w:r>
    </w:p>
    <w:p w14:paraId="3E18DEBF" w14:textId="0D0716F4" w:rsidR="00846509" w:rsidRPr="000D0D50" w:rsidRDefault="00846509" w:rsidP="00846509">
      <w:pPr>
        <w:jc w:val="both"/>
        <w:rPr>
          <w:szCs w:val="22"/>
          <w:lang w:val="sr-Latn-RS"/>
        </w:rPr>
      </w:pPr>
      <w:r w:rsidRPr="000D0D50">
        <w:rPr>
          <w:szCs w:val="22"/>
          <w:lang w:val="sr-Latn-RS"/>
        </w:rPr>
        <w:t>KRKA d.</w:t>
      </w:r>
      <w:r w:rsidR="006B5415" w:rsidRPr="000D0D50">
        <w:rPr>
          <w:szCs w:val="22"/>
          <w:lang w:val="sr-Latn-RS"/>
        </w:rPr>
        <w:t xml:space="preserve"> </w:t>
      </w:r>
      <w:r w:rsidRPr="000D0D50">
        <w:rPr>
          <w:szCs w:val="22"/>
          <w:lang w:val="sr-Latn-RS"/>
        </w:rPr>
        <w:t>d., Novo mesto, Šmarješka cesta 6, 8501 Novo mesto, Slovenija</w:t>
      </w:r>
    </w:p>
    <w:p w14:paraId="67394FC6" w14:textId="77777777" w:rsidR="00FB6C08" w:rsidRDefault="00FB6C08" w:rsidP="00846509">
      <w:pPr>
        <w:jc w:val="both"/>
        <w:rPr>
          <w:b/>
          <w:szCs w:val="22"/>
          <w:lang w:val="sr-Latn-RS"/>
        </w:rPr>
      </w:pPr>
    </w:p>
    <w:p w14:paraId="2A71E544" w14:textId="17886938" w:rsidR="00846509" w:rsidRPr="000D0D50" w:rsidRDefault="00846509" w:rsidP="00846509">
      <w:pPr>
        <w:jc w:val="both"/>
        <w:rPr>
          <w:b/>
          <w:szCs w:val="22"/>
          <w:lang w:val="sr-Latn-RS"/>
        </w:rPr>
      </w:pPr>
      <w:r w:rsidRPr="000D0D50">
        <w:rPr>
          <w:b/>
          <w:szCs w:val="22"/>
          <w:lang w:val="sr-Latn-RS"/>
        </w:rPr>
        <w:t>Režim izdavanja lijeka</w:t>
      </w:r>
    </w:p>
    <w:p w14:paraId="6E751E51" w14:textId="77777777" w:rsidR="00D32C53" w:rsidRPr="000D0D50" w:rsidRDefault="00D32C53" w:rsidP="00846509">
      <w:pPr>
        <w:jc w:val="both"/>
        <w:rPr>
          <w:b/>
          <w:szCs w:val="22"/>
          <w:lang w:val="sr-Latn-RS"/>
        </w:rPr>
      </w:pPr>
    </w:p>
    <w:p w14:paraId="1E19079B" w14:textId="77777777" w:rsidR="00D32C53" w:rsidRPr="000D0D50" w:rsidRDefault="00D32C53" w:rsidP="004821F5">
      <w:pPr>
        <w:rPr>
          <w:szCs w:val="22"/>
          <w:lang w:val="sr-Latn-RS"/>
        </w:rPr>
      </w:pPr>
      <w:r w:rsidRPr="000D0D50">
        <w:rPr>
          <w:szCs w:val="22"/>
          <w:lang w:val="sr-Latn-RS"/>
        </w:rPr>
        <w:t>Lijek se izdaje samo na ljekarski recept.</w:t>
      </w:r>
    </w:p>
    <w:p w14:paraId="264ACE3D" w14:textId="77777777" w:rsidR="00846509" w:rsidRPr="000D0D50" w:rsidRDefault="00846509" w:rsidP="00846509">
      <w:pPr>
        <w:jc w:val="both"/>
        <w:rPr>
          <w:szCs w:val="22"/>
          <w:lang w:val="sr-Latn-RS"/>
        </w:rPr>
      </w:pPr>
    </w:p>
    <w:p w14:paraId="1ED6BE46" w14:textId="77777777" w:rsidR="00846509" w:rsidRPr="000D0D50" w:rsidRDefault="00846509" w:rsidP="00846509">
      <w:pPr>
        <w:jc w:val="both"/>
        <w:rPr>
          <w:b/>
          <w:szCs w:val="22"/>
          <w:lang w:val="sr-Latn-RS"/>
        </w:rPr>
      </w:pPr>
      <w:r w:rsidRPr="000D0D50">
        <w:rPr>
          <w:b/>
          <w:szCs w:val="22"/>
          <w:lang w:val="sr-Latn-RS"/>
        </w:rPr>
        <w:t>Broj i datum dozvole</w:t>
      </w:r>
    </w:p>
    <w:p w14:paraId="62905884" w14:textId="77777777" w:rsidR="000D0D50" w:rsidRPr="000D0D50" w:rsidRDefault="000D0D50" w:rsidP="000D0D50">
      <w:pPr>
        <w:widowControl w:val="0"/>
        <w:ind w:left="567" w:hanging="567"/>
        <w:jc w:val="both"/>
        <w:rPr>
          <w:szCs w:val="22"/>
          <w:lang w:val="sr-Latn-RS"/>
        </w:rPr>
      </w:pPr>
      <w:r w:rsidRPr="000D0D50">
        <w:rPr>
          <w:szCs w:val="22"/>
          <w:lang w:val="sr-Latn-RS"/>
        </w:rPr>
        <w:t>Memando, film tableta, 10 mg, blister, 28 (2x14) film tableta:</w:t>
      </w:r>
    </w:p>
    <w:p w14:paraId="34018B0B" w14:textId="6D013663" w:rsidR="000D0D50" w:rsidRPr="000D0D50" w:rsidRDefault="000D0D50" w:rsidP="000D0D50">
      <w:pPr>
        <w:widowControl w:val="0"/>
        <w:ind w:left="567" w:hanging="567"/>
        <w:jc w:val="both"/>
        <w:rPr>
          <w:szCs w:val="22"/>
          <w:lang w:val="sr-Latn-RS"/>
        </w:rPr>
      </w:pPr>
      <w:r w:rsidRPr="000D0D50">
        <w:rPr>
          <w:szCs w:val="22"/>
          <w:lang w:val="sr-Latn-RS"/>
        </w:rPr>
        <w:t xml:space="preserve"> </w:t>
      </w:r>
      <w:r w:rsidRPr="000D0D50">
        <w:rPr>
          <w:rFonts w:eastAsia="SimSun"/>
          <w:szCs w:val="22"/>
          <w:lang w:val="sr-Latn-RS"/>
        </w:rPr>
        <w:t>2030/25/2346 – 5745 od 12.06.2025. godine</w:t>
      </w:r>
    </w:p>
    <w:p w14:paraId="73DD65DE" w14:textId="77777777" w:rsidR="000D0D50" w:rsidRPr="000D0D50" w:rsidRDefault="000D0D50" w:rsidP="000D0D50">
      <w:pPr>
        <w:widowControl w:val="0"/>
        <w:ind w:left="567" w:hanging="567"/>
        <w:jc w:val="both"/>
        <w:rPr>
          <w:szCs w:val="22"/>
          <w:lang w:val="sr-Latn-RS"/>
        </w:rPr>
      </w:pPr>
      <w:r w:rsidRPr="000D0D50">
        <w:rPr>
          <w:szCs w:val="22"/>
          <w:lang w:val="sr-Latn-RS"/>
        </w:rPr>
        <w:t xml:space="preserve">Memando, film tableta, 10 mg, blister, 30 (3x10) film tableta: </w:t>
      </w:r>
    </w:p>
    <w:p w14:paraId="3A3FEAFB" w14:textId="3ABCB0F4" w:rsidR="000D0D50" w:rsidRPr="000D0D50" w:rsidRDefault="000D0D50" w:rsidP="000D0D50">
      <w:pPr>
        <w:widowControl w:val="0"/>
        <w:ind w:left="567" w:hanging="567"/>
        <w:jc w:val="both"/>
        <w:rPr>
          <w:szCs w:val="22"/>
          <w:lang w:val="sr-Latn-RS"/>
        </w:rPr>
      </w:pPr>
      <w:r w:rsidRPr="000D0D50">
        <w:rPr>
          <w:rFonts w:eastAsia="SimSun"/>
          <w:szCs w:val="22"/>
          <w:lang w:val="sr-Latn-RS"/>
        </w:rPr>
        <w:t>2030/25/2347 – 5746 od 12.06.2025. godine</w:t>
      </w:r>
    </w:p>
    <w:p w14:paraId="4ADB4205" w14:textId="77777777" w:rsidR="000D0D50" w:rsidRPr="000D0D50" w:rsidRDefault="000D0D50" w:rsidP="000D0D50">
      <w:pPr>
        <w:widowControl w:val="0"/>
        <w:ind w:left="567" w:hanging="567"/>
        <w:jc w:val="both"/>
        <w:rPr>
          <w:szCs w:val="22"/>
          <w:lang w:val="sr-Latn-RS"/>
        </w:rPr>
      </w:pPr>
      <w:r w:rsidRPr="000D0D50">
        <w:rPr>
          <w:szCs w:val="22"/>
          <w:lang w:val="sr-Latn-RS"/>
        </w:rPr>
        <w:t xml:space="preserve">Memando, film tableta, 20 mg, blister, 28 (2x14) film tableta: </w:t>
      </w:r>
    </w:p>
    <w:p w14:paraId="41266BB0" w14:textId="1ECA1D85" w:rsidR="000D0D50" w:rsidRPr="000D0D50" w:rsidRDefault="000D0D50" w:rsidP="000D0D50">
      <w:pPr>
        <w:widowControl w:val="0"/>
        <w:ind w:left="567" w:hanging="567"/>
        <w:jc w:val="both"/>
        <w:rPr>
          <w:szCs w:val="22"/>
          <w:lang w:val="sr-Latn-RS"/>
        </w:rPr>
      </w:pPr>
      <w:r w:rsidRPr="000D0D50">
        <w:rPr>
          <w:rFonts w:eastAsia="SimSun"/>
          <w:szCs w:val="22"/>
          <w:lang w:val="sr-Latn-RS"/>
        </w:rPr>
        <w:t>2030/25/2348 – 5747 od 12.06.2025. godine</w:t>
      </w:r>
    </w:p>
    <w:p w14:paraId="62340322" w14:textId="77777777" w:rsidR="000D0D50" w:rsidRPr="000D0D50" w:rsidRDefault="000D0D50" w:rsidP="000D0D50">
      <w:pPr>
        <w:widowControl w:val="0"/>
        <w:ind w:left="567" w:hanging="567"/>
        <w:jc w:val="both"/>
        <w:rPr>
          <w:szCs w:val="22"/>
          <w:lang w:val="sr-Latn-RS"/>
        </w:rPr>
      </w:pPr>
      <w:r w:rsidRPr="000D0D50">
        <w:rPr>
          <w:szCs w:val="22"/>
          <w:lang w:val="sr-Latn-RS"/>
        </w:rPr>
        <w:t xml:space="preserve">Memando, film tableta, 20 mg, blister, 30 (3x10) film tableta: </w:t>
      </w:r>
    </w:p>
    <w:p w14:paraId="79FE03DE" w14:textId="012421DE" w:rsidR="000D0D50" w:rsidRPr="000D0D50" w:rsidRDefault="000D0D50" w:rsidP="000D0D50">
      <w:pPr>
        <w:widowControl w:val="0"/>
        <w:ind w:left="567" w:hanging="567"/>
        <w:jc w:val="both"/>
        <w:rPr>
          <w:szCs w:val="22"/>
          <w:lang w:val="sr-Latn-RS"/>
        </w:rPr>
      </w:pPr>
      <w:r w:rsidRPr="000D0D50">
        <w:rPr>
          <w:rFonts w:eastAsia="SimSun"/>
          <w:szCs w:val="22"/>
          <w:lang w:val="sr-Latn-RS"/>
        </w:rPr>
        <w:t>2030/25/2349 – 5748 od 12.06.2025. godine</w:t>
      </w:r>
    </w:p>
    <w:p w14:paraId="42166E23" w14:textId="77777777" w:rsidR="00846509" w:rsidRPr="000D0D50" w:rsidRDefault="00846509" w:rsidP="00846509">
      <w:pPr>
        <w:widowControl w:val="0"/>
        <w:autoSpaceDE w:val="0"/>
        <w:autoSpaceDN w:val="0"/>
        <w:adjustRightInd w:val="0"/>
        <w:jc w:val="both"/>
        <w:rPr>
          <w:color w:val="000000"/>
          <w:szCs w:val="22"/>
          <w:lang w:val="sr-Latn-RS"/>
        </w:rPr>
      </w:pPr>
    </w:p>
    <w:p w14:paraId="718C0F73" w14:textId="77777777" w:rsidR="00846509" w:rsidRPr="000D0D50" w:rsidRDefault="00846509" w:rsidP="00846509">
      <w:pPr>
        <w:jc w:val="both"/>
        <w:rPr>
          <w:b/>
          <w:szCs w:val="22"/>
          <w:lang w:val="sr-Latn-RS"/>
        </w:rPr>
      </w:pPr>
      <w:r w:rsidRPr="000D0D50">
        <w:rPr>
          <w:b/>
          <w:szCs w:val="22"/>
          <w:lang w:val="sr-Latn-RS"/>
        </w:rPr>
        <w:t>Ovo uputstvo je posljednji put odobreno</w:t>
      </w:r>
    </w:p>
    <w:p w14:paraId="2539ADB5" w14:textId="77777777" w:rsidR="00D32C53" w:rsidRPr="000D0D50" w:rsidRDefault="00D32C53" w:rsidP="00846509">
      <w:pPr>
        <w:jc w:val="both"/>
        <w:rPr>
          <w:szCs w:val="22"/>
          <w:lang w:val="sr-Latn-RS"/>
        </w:rPr>
      </w:pPr>
    </w:p>
    <w:p w14:paraId="349D79C0" w14:textId="488CFD08" w:rsidR="00846509" w:rsidRPr="000D0D50" w:rsidRDefault="000D0D50" w:rsidP="00846509">
      <w:pPr>
        <w:jc w:val="both"/>
        <w:rPr>
          <w:szCs w:val="22"/>
          <w:lang w:val="sr-Latn-RS"/>
        </w:rPr>
      </w:pPr>
      <w:r w:rsidRPr="000D0D50">
        <w:rPr>
          <w:szCs w:val="22"/>
          <w:lang w:val="sr-Latn-RS"/>
        </w:rPr>
        <w:t>Jun, 2025. godine</w:t>
      </w:r>
    </w:p>
    <w:p w14:paraId="185484B5" w14:textId="77777777" w:rsidR="00846509" w:rsidRPr="000D0D50" w:rsidRDefault="00846509" w:rsidP="00846509">
      <w:pPr>
        <w:jc w:val="both"/>
        <w:rPr>
          <w:szCs w:val="22"/>
          <w:lang w:val="sr-Latn-RS"/>
        </w:rPr>
      </w:pPr>
    </w:p>
    <w:p w14:paraId="7D73D1F1" w14:textId="77777777" w:rsidR="00846509" w:rsidRPr="000D0D50" w:rsidRDefault="00846509" w:rsidP="00846509">
      <w:pPr>
        <w:rPr>
          <w:szCs w:val="22"/>
          <w:lang w:val="sr-Latn-RS"/>
        </w:rPr>
      </w:pPr>
    </w:p>
    <w:p w14:paraId="5F4A019C" w14:textId="77777777" w:rsidR="00846509" w:rsidRPr="000D0D50" w:rsidRDefault="00846509" w:rsidP="00846509">
      <w:pPr>
        <w:rPr>
          <w:szCs w:val="22"/>
          <w:lang w:val="sr-Latn-RS"/>
        </w:rPr>
      </w:pPr>
      <w:bookmarkStart w:id="1" w:name="_GoBack"/>
      <w:bookmarkEnd w:id="1"/>
    </w:p>
    <w:p w14:paraId="352CAFA4" w14:textId="56097015" w:rsidR="00812D16" w:rsidRPr="000D0D50" w:rsidRDefault="00812D16" w:rsidP="004E5A77">
      <w:pPr>
        <w:rPr>
          <w:szCs w:val="22"/>
          <w:lang w:val="sr-Latn-RS"/>
        </w:rPr>
      </w:pPr>
    </w:p>
    <w:sectPr w:rsidR="00812D16" w:rsidRPr="000D0D50" w:rsidSect="000D0D50">
      <w:footerReference w:type="default" r:id="rId10"/>
      <w:footerReference w:type="first" r:id="rId11"/>
      <w:endnotePr>
        <w:numFmt w:val="decimal"/>
      </w:endnotePr>
      <w:pgSz w:w="11907" w:h="16840" w:code="9"/>
      <w:pgMar w:top="709"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5CDFC" w14:textId="77777777" w:rsidR="001420C3" w:rsidRDefault="001420C3">
      <w:pPr>
        <w:spacing w:line="240" w:lineRule="auto"/>
      </w:pPr>
      <w:r>
        <w:separator/>
      </w:r>
    </w:p>
  </w:endnote>
  <w:endnote w:type="continuationSeparator" w:id="0">
    <w:p w14:paraId="39852F94" w14:textId="77777777" w:rsidR="001420C3" w:rsidRDefault="00142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48BA" w14:textId="39507D6C" w:rsidR="006B4557" w:rsidRDefault="003A4FAB">
    <w:pPr>
      <w:pStyle w:val="Footer"/>
      <w:tabs>
        <w:tab w:val="right" w:pos="8931"/>
      </w:tabs>
      <w:ind w:right="96"/>
      <w:jc w:val="center"/>
    </w:pPr>
    <w:r w:rsidRPr="00F12B64">
      <w:rPr>
        <w:rFonts w:ascii="Times New Roman" w:hAnsi="Times New Roman"/>
        <w:sz w:val="22"/>
        <w:szCs w:val="22"/>
      </w:rPr>
      <w:fldChar w:fldCharType="begin"/>
    </w:r>
    <w:r w:rsidRPr="00F12B64">
      <w:rPr>
        <w:rFonts w:ascii="Times New Roman" w:hAnsi="Times New Roman"/>
        <w:sz w:val="22"/>
        <w:szCs w:val="22"/>
      </w:rPr>
      <w:instrText xml:space="preserve"> PAGE </w:instrText>
    </w:r>
    <w:r w:rsidRPr="00F12B64">
      <w:rPr>
        <w:rFonts w:ascii="Times New Roman" w:hAnsi="Times New Roman"/>
        <w:sz w:val="22"/>
        <w:szCs w:val="22"/>
      </w:rPr>
      <w:fldChar w:fldCharType="separate"/>
    </w:r>
    <w:r w:rsidR="00FB6C08">
      <w:rPr>
        <w:rFonts w:ascii="Times New Roman" w:hAnsi="Times New Roman"/>
        <w:sz w:val="22"/>
        <w:szCs w:val="22"/>
      </w:rPr>
      <w:t>6</w:t>
    </w:r>
    <w:r w:rsidRPr="00F12B64">
      <w:rPr>
        <w:rFonts w:ascii="Times New Roman" w:hAnsi="Times New Roman"/>
        <w:sz w:val="22"/>
        <w:szCs w:val="22"/>
      </w:rPr>
      <w:fldChar w:fldCharType="end"/>
    </w:r>
    <w:r w:rsidRPr="00F12B64">
      <w:rPr>
        <w:rFonts w:ascii="Times New Roman" w:hAnsi="Times New Roman"/>
        <w:sz w:val="22"/>
        <w:szCs w:val="22"/>
      </w:rPr>
      <w:t xml:space="preserve"> / </w:t>
    </w:r>
    <w:r w:rsidRPr="00F12B64">
      <w:rPr>
        <w:rFonts w:ascii="Times New Roman" w:hAnsi="Times New Roman"/>
        <w:sz w:val="22"/>
        <w:szCs w:val="22"/>
      </w:rPr>
      <w:fldChar w:fldCharType="begin"/>
    </w:r>
    <w:r w:rsidRPr="00F12B64">
      <w:rPr>
        <w:rFonts w:ascii="Times New Roman" w:hAnsi="Times New Roman"/>
        <w:sz w:val="22"/>
        <w:szCs w:val="22"/>
      </w:rPr>
      <w:instrText xml:space="preserve"> NUMPAGES </w:instrText>
    </w:r>
    <w:r w:rsidRPr="00F12B64">
      <w:rPr>
        <w:rFonts w:ascii="Times New Roman" w:hAnsi="Times New Roman"/>
        <w:sz w:val="22"/>
        <w:szCs w:val="22"/>
      </w:rPr>
      <w:fldChar w:fldCharType="separate"/>
    </w:r>
    <w:r w:rsidR="00FB6C08">
      <w:rPr>
        <w:rFonts w:ascii="Times New Roman" w:hAnsi="Times New Roman"/>
        <w:sz w:val="22"/>
        <w:szCs w:val="22"/>
      </w:rPr>
      <w:t>6</w:t>
    </w:r>
    <w:r w:rsidRPr="00F12B64">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0A73" w14:textId="5A6D81A6" w:rsidR="006B5415" w:rsidRDefault="006B5415">
    <w:pPr>
      <w:pStyle w:val="Footer"/>
      <w:jc w:val="center"/>
    </w:pPr>
    <w:r w:rsidRPr="00D122AA">
      <w:rPr>
        <w:rFonts w:ascii="Times New Roman" w:hAnsi="Times New Roman"/>
        <w:sz w:val="22"/>
        <w:szCs w:val="22"/>
      </w:rPr>
      <w:fldChar w:fldCharType="begin"/>
    </w:r>
    <w:r w:rsidRPr="00D122AA">
      <w:rPr>
        <w:rFonts w:ascii="Times New Roman" w:hAnsi="Times New Roman"/>
        <w:sz w:val="22"/>
        <w:szCs w:val="22"/>
      </w:rPr>
      <w:instrText xml:space="preserve"> PAGE </w:instrText>
    </w:r>
    <w:r w:rsidRPr="00D122AA">
      <w:rPr>
        <w:rFonts w:ascii="Times New Roman" w:hAnsi="Times New Roman"/>
        <w:sz w:val="22"/>
        <w:szCs w:val="22"/>
      </w:rPr>
      <w:fldChar w:fldCharType="separate"/>
    </w:r>
    <w:r w:rsidR="00FB6C08">
      <w:rPr>
        <w:rFonts w:ascii="Times New Roman" w:hAnsi="Times New Roman"/>
        <w:sz w:val="22"/>
        <w:szCs w:val="22"/>
      </w:rPr>
      <w:t>1</w:t>
    </w:r>
    <w:r w:rsidRPr="00D122AA">
      <w:rPr>
        <w:rFonts w:ascii="Times New Roman" w:hAnsi="Times New Roman"/>
        <w:sz w:val="22"/>
        <w:szCs w:val="22"/>
      </w:rPr>
      <w:fldChar w:fldCharType="end"/>
    </w:r>
    <w:r w:rsidRPr="00D122AA">
      <w:rPr>
        <w:rFonts w:ascii="Times New Roman" w:hAnsi="Times New Roman"/>
        <w:sz w:val="22"/>
        <w:szCs w:val="22"/>
      </w:rPr>
      <w:t xml:space="preserve"> / </w:t>
    </w:r>
    <w:r w:rsidRPr="00D122AA">
      <w:rPr>
        <w:rFonts w:ascii="Times New Roman" w:hAnsi="Times New Roman"/>
        <w:sz w:val="22"/>
        <w:szCs w:val="22"/>
      </w:rPr>
      <w:fldChar w:fldCharType="begin"/>
    </w:r>
    <w:r w:rsidRPr="00D122AA">
      <w:rPr>
        <w:rFonts w:ascii="Times New Roman" w:hAnsi="Times New Roman"/>
        <w:sz w:val="22"/>
        <w:szCs w:val="22"/>
      </w:rPr>
      <w:instrText xml:space="preserve"> NUMPAGES </w:instrText>
    </w:r>
    <w:r w:rsidRPr="00D122AA">
      <w:rPr>
        <w:rFonts w:ascii="Times New Roman" w:hAnsi="Times New Roman"/>
        <w:sz w:val="22"/>
        <w:szCs w:val="22"/>
      </w:rPr>
      <w:fldChar w:fldCharType="separate"/>
    </w:r>
    <w:r w:rsidR="00FB6C08">
      <w:rPr>
        <w:rFonts w:ascii="Times New Roman" w:hAnsi="Times New Roman"/>
        <w:sz w:val="22"/>
        <w:szCs w:val="22"/>
      </w:rPr>
      <w:t>6</w:t>
    </w:r>
    <w:r w:rsidRPr="00D122AA">
      <w:rPr>
        <w:rFonts w:ascii="Times New Roman" w:hAnsi="Times New Roman"/>
        <w:sz w:val="22"/>
        <w:szCs w:val="22"/>
      </w:rPr>
      <w:fldChar w:fldCharType="end"/>
    </w:r>
  </w:p>
  <w:p w14:paraId="7AEF8B1B" w14:textId="77777777" w:rsidR="006B4557" w:rsidRPr="006C3553" w:rsidRDefault="006B4557"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BDE19" w14:textId="77777777" w:rsidR="001420C3" w:rsidRDefault="001420C3">
      <w:pPr>
        <w:spacing w:line="240" w:lineRule="auto"/>
      </w:pPr>
      <w:r>
        <w:separator/>
      </w:r>
    </w:p>
  </w:footnote>
  <w:footnote w:type="continuationSeparator" w:id="0">
    <w:p w14:paraId="5C1937E1" w14:textId="77777777" w:rsidR="001420C3" w:rsidRDefault="001420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51731"/>
    <w:multiLevelType w:val="hybridMultilevel"/>
    <w:tmpl w:val="DACC447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0EAA450D"/>
    <w:multiLevelType w:val="hybridMultilevel"/>
    <w:tmpl w:val="6A3E3BD8"/>
    <w:lvl w:ilvl="0" w:tplc="AE104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D464B"/>
    <w:multiLevelType w:val="hybridMultilevel"/>
    <w:tmpl w:val="BB8E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73269"/>
    <w:multiLevelType w:val="hybridMultilevel"/>
    <w:tmpl w:val="31F628D2"/>
    <w:lvl w:ilvl="0" w:tplc="AE104C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164505"/>
    <w:multiLevelType w:val="hybridMultilevel"/>
    <w:tmpl w:val="2D58D190"/>
    <w:lvl w:ilvl="0" w:tplc="AE104C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8412F7"/>
    <w:multiLevelType w:val="hybridMultilevel"/>
    <w:tmpl w:val="8E9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85249"/>
    <w:multiLevelType w:val="hybridMultilevel"/>
    <w:tmpl w:val="FA26060A"/>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6" w15:restartNumberingAfterBreak="0">
    <w:nsid w:val="3563462F"/>
    <w:multiLevelType w:val="hybridMultilevel"/>
    <w:tmpl w:val="5E4C12CE"/>
    <w:lvl w:ilvl="0" w:tplc="AE104C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AA16E38"/>
    <w:multiLevelType w:val="hybridMultilevel"/>
    <w:tmpl w:val="44E8EA80"/>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A11A0"/>
    <w:multiLevelType w:val="hybridMultilevel"/>
    <w:tmpl w:val="97C6372C"/>
    <w:lvl w:ilvl="0" w:tplc="AE104C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5A6D45CD"/>
    <w:multiLevelType w:val="hybridMultilevel"/>
    <w:tmpl w:val="0E727F08"/>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5B6B5659"/>
    <w:multiLevelType w:val="hybridMultilevel"/>
    <w:tmpl w:val="A5625146"/>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4" w15:restartNumberingAfterBreak="0">
    <w:nsid w:val="77320619"/>
    <w:multiLevelType w:val="hybridMultilevel"/>
    <w:tmpl w:val="43C2E242"/>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5" w15:restartNumberingAfterBreak="0">
    <w:nsid w:val="77CE7E50"/>
    <w:multiLevelType w:val="hybridMultilevel"/>
    <w:tmpl w:val="0F44105C"/>
    <w:lvl w:ilvl="0" w:tplc="AE104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3"/>
  </w:num>
  <w:num w:numId="7">
    <w:abstractNumId w:val="15"/>
  </w:num>
  <w:num w:numId="8">
    <w:abstractNumId w:val="19"/>
  </w:num>
  <w:num w:numId="9">
    <w:abstractNumId w:val="33"/>
  </w:num>
  <w:num w:numId="10">
    <w:abstractNumId w:val="1"/>
  </w:num>
  <w:num w:numId="11">
    <w:abstractNumId w:val="30"/>
  </w:num>
  <w:num w:numId="12">
    <w:abstractNumId w:val="17"/>
  </w:num>
  <w:num w:numId="13">
    <w:abstractNumId w:val="10"/>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20"/>
  </w:num>
  <w:num w:numId="18">
    <w:abstractNumId w:val="22"/>
  </w:num>
  <w:num w:numId="19">
    <w:abstractNumId w:val="36"/>
  </w:num>
  <w:num w:numId="20">
    <w:abstractNumId w:val="26"/>
  </w:num>
  <w:num w:numId="21">
    <w:abstractNumId w:val="32"/>
  </w:num>
  <w:num w:numId="22">
    <w:abstractNumId w:val="29"/>
  </w:num>
  <w:num w:numId="23">
    <w:abstractNumId w:val="14"/>
  </w:num>
  <w:num w:numId="24">
    <w:abstractNumId w:val="32"/>
  </w:num>
  <w:num w:numId="25">
    <w:abstractNumId w:val="4"/>
  </w:num>
  <w:num w:numId="26">
    <w:abstractNumId w:val="3"/>
    <w:lvlOverride w:ilvl="0">
      <w:startOverride w:val="1"/>
    </w:lvlOverride>
  </w:num>
  <w:num w:numId="27">
    <w:abstractNumId w:val="34"/>
  </w:num>
  <w:num w:numId="28">
    <w:abstractNumId w:val="9"/>
  </w:num>
  <w:num w:numId="29">
    <w:abstractNumId w:val="5"/>
  </w:num>
  <w:num w:numId="30">
    <w:abstractNumId w:val="7"/>
  </w:num>
  <w:num w:numId="31">
    <w:abstractNumId w:val="12"/>
  </w:num>
  <w:num w:numId="32">
    <w:abstractNumId w:val="24"/>
  </w:num>
  <w:num w:numId="33">
    <w:abstractNumId w:val="13"/>
  </w:num>
  <w:num w:numId="34">
    <w:abstractNumId w:val="0"/>
    <w:lvlOverride w:ilvl="0">
      <w:lvl w:ilvl="0">
        <w:start w:val="1"/>
        <w:numFmt w:val="bullet"/>
        <w:lvlText w:val="-"/>
        <w:legacy w:legacy="1" w:legacySpace="0" w:legacyIndent="360"/>
        <w:lvlJc w:val="left"/>
        <w:pPr>
          <w:ind w:left="644" w:hanging="360"/>
        </w:pPr>
      </w:lvl>
    </w:lvlOverride>
  </w:num>
  <w:num w:numId="35">
    <w:abstractNumId w:val="6"/>
  </w:num>
  <w:num w:numId="36">
    <w:abstractNumId w:val="11"/>
  </w:num>
  <w:num w:numId="37">
    <w:abstractNumId w:val="8"/>
  </w:num>
  <w:num w:numId="38">
    <w:abstractNumId w:val="35"/>
  </w:num>
  <w:num w:numId="39">
    <w:abstractNumId w:val="16"/>
  </w:num>
  <w:num w:numId="40">
    <w:abstractNumId w:val="21"/>
  </w:num>
  <w:num w:numId="41">
    <w:abstractNumId w:val="1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63B7"/>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0113"/>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0D50"/>
    <w:rsid w:val="000D1AEE"/>
    <w:rsid w:val="000D1F4F"/>
    <w:rsid w:val="000D35F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20C3"/>
    <w:rsid w:val="001449DF"/>
    <w:rsid w:val="0014569B"/>
    <w:rsid w:val="001458E2"/>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0C25"/>
    <w:rsid w:val="0018238B"/>
    <w:rsid w:val="00183419"/>
    <w:rsid w:val="0018394A"/>
    <w:rsid w:val="00184DCC"/>
    <w:rsid w:val="001861CB"/>
    <w:rsid w:val="00186A9D"/>
    <w:rsid w:val="001874A6"/>
    <w:rsid w:val="0018765B"/>
    <w:rsid w:val="001904AE"/>
    <w:rsid w:val="00190913"/>
    <w:rsid w:val="0019236A"/>
    <w:rsid w:val="00193B21"/>
    <w:rsid w:val="00193DD3"/>
    <w:rsid w:val="001948AA"/>
    <w:rsid w:val="00195F65"/>
    <w:rsid w:val="001A07E2"/>
    <w:rsid w:val="001A0A5D"/>
    <w:rsid w:val="001A2018"/>
    <w:rsid w:val="001A27AC"/>
    <w:rsid w:val="001A2DBB"/>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598D"/>
    <w:rsid w:val="001F6423"/>
    <w:rsid w:val="00201213"/>
    <w:rsid w:val="0020165E"/>
    <w:rsid w:val="0020272E"/>
    <w:rsid w:val="00202E50"/>
    <w:rsid w:val="00204AAB"/>
    <w:rsid w:val="00205180"/>
    <w:rsid w:val="00207F81"/>
    <w:rsid w:val="002109F4"/>
    <w:rsid w:val="00211FDA"/>
    <w:rsid w:val="00213B60"/>
    <w:rsid w:val="00215FDA"/>
    <w:rsid w:val="002160C2"/>
    <w:rsid w:val="00220F42"/>
    <w:rsid w:val="00222BB9"/>
    <w:rsid w:val="002258D6"/>
    <w:rsid w:val="002274FB"/>
    <w:rsid w:val="002309D2"/>
    <w:rsid w:val="00231B61"/>
    <w:rsid w:val="0023315B"/>
    <w:rsid w:val="002347FE"/>
    <w:rsid w:val="00235379"/>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2533"/>
    <w:rsid w:val="00314718"/>
    <w:rsid w:val="0031488A"/>
    <w:rsid w:val="003175E1"/>
    <w:rsid w:val="00320203"/>
    <w:rsid w:val="00321CD7"/>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623E"/>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4FAB"/>
    <w:rsid w:val="003A5BC5"/>
    <w:rsid w:val="003A5D55"/>
    <w:rsid w:val="003A75E6"/>
    <w:rsid w:val="003B255B"/>
    <w:rsid w:val="003B3317"/>
    <w:rsid w:val="003B360E"/>
    <w:rsid w:val="003B4B2F"/>
    <w:rsid w:val="003B4C50"/>
    <w:rsid w:val="003B52D4"/>
    <w:rsid w:val="003B7020"/>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E6FF4"/>
    <w:rsid w:val="003F1F41"/>
    <w:rsid w:val="003F2FDE"/>
    <w:rsid w:val="003F330B"/>
    <w:rsid w:val="003F58B9"/>
    <w:rsid w:val="003F6FDF"/>
    <w:rsid w:val="004016F5"/>
    <w:rsid w:val="004045AA"/>
    <w:rsid w:val="00404A34"/>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2A0F"/>
    <w:rsid w:val="00424348"/>
    <w:rsid w:val="00426CD9"/>
    <w:rsid w:val="00430FEB"/>
    <w:rsid w:val="004310EE"/>
    <w:rsid w:val="00432DA4"/>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21F5"/>
    <w:rsid w:val="004859EE"/>
    <w:rsid w:val="00487366"/>
    <w:rsid w:val="004873E4"/>
    <w:rsid w:val="0049072C"/>
    <w:rsid w:val="00490FD1"/>
    <w:rsid w:val="00491AD2"/>
    <w:rsid w:val="004935C0"/>
    <w:rsid w:val="00493B43"/>
    <w:rsid w:val="00494EB1"/>
    <w:rsid w:val="00496414"/>
    <w:rsid w:val="00497A38"/>
    <w:rsid w:val="004A45BD"/>
    <w:rsid w:val="004A4656"/>
    <w:rsid w:val="004A5F28"/>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A7A"/>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E6950"/>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B5415"/>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56C"/>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0BCE"/>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52A"/>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7B7"/>
    <w:rsid w:val="00840D79"/>
    <w:rsid w:val="00842939"/>
    <w:rsid w:val="00842A21"/>
    <w:rsid w:val="00845DAD"/>
    <w:rsid w:val="00846509"/>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30E2"/>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9688B"/>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4FA5"/>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91D"/>
    <w:rsid w:val="00950C3F"/>
    <w:rsid w:val="0095436E"/>
    <w:rsid w:val="0095793C"/>
    <w:rsid w:val="00960AA2"/>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3C07"/>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36EE"/>
    <w:rsid w:val="00B46EC7"/>
    <w:rsid w:val="00B50A91"/>
    <w:rsid w:val="00B50DB9"/>
    <w:rsid w:val="00B5160B"/>
    <w:rsid w:val="00B51761"/>
    <w:rsid w:val="00B51871"/>
    <w:rsid w:val="00B52022"/>
    <w:rsid w:val="00B52187"/>
    <w:rsid w:val="00B54691"/>
    <w:rsid w:val="00B56A7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0BB8"/>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6653"/>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5FE7"/>
    <w:rsid w:val="00CF62E0"/>
    <w:rsid w:val="00CF6384"/>
    <w:rsid w:val="00CF6902"/>
    <w:rsid w:val="00D02B8F"/>
    <w:rsid w:val="00D0401F"/>
    <w:rsid w:val="00D04E2A"/>
    <w:rsid w:val="00D06E88"/>
    <w:rsid w:val="00D11F90"/>
    <w:rsid w:val="00D13527"/>
    <w:rsid w:val="00D15E4E"/>
    <w:rsid w:val="00D17601"/>
    <w:rsid w:val="00D20D6E"/>
    <w:rsid w:val="00D21300"/>
    <w:rsid w:val="00D22F7B"/>
    <w:rsid w:val="00D230DC"/>
    <w:rsid w:val="00D2583E"/>
    <w:rsid w:val="00D26C9A"/>
    <w:rsid w:val="00D303E8"/>
    <w:rsid w:val="00D31BA6"/>
    <w:rsid w:val="00D32C53"/>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7A0"/>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122F"/>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3ED"/>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2DA7"/>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70FE"/>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EF7FB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0BA2"/>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B6C08"/>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60F8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846509"/>
    <w:pPr>
      <w:autoSpaceDE w:val="0"/>
      <w:autoSpaceDN w:val="0"/>
      <w:adjustRightInd w:val="0"/>
    </w:pPr>
    <w:rPr>
      <w:rFonts w:eastAsia="Times New Roman"/>
      <w:color w:val="000000"/>
      <w:sz w:val="24"/>
      <w:szCs w:val="24"/>
      <w:lang w:val="sl-SI" w:eastAsia="sl-SI"/>
    </w:rPr>
  </w:style>
  <w:style w:type="character" w:customStyle="1" w:styleId="HeaderChar">
    <w:name w:val="Header Char"/>
    <w:link w:val="Header"/>
    <w:rsid w:val="00846509"/>
    <w:rPr>
      <w:rFonts w:ascii="Arial" w:eastAsia="Times New Roman" w:hAnsi="Arial"/>
      <w:lang w:eastAsia="en-US"/>
    </w:rPr>
  </w:style>
  <w:style w:type="paragraph" w:styleId="NoSpacing">
    <w:name w:val="No Spacing"/>
    <w:uiPriority w:val="1"/>
    <w:qFormat/>
    <w:rsid w:val="00846509"/>
    <w:rPr>
      <w:rFonts w:eastAsia="Times New Roman"/>
    </w:rPr>
  </w:style>
  <w:style w:type="character" w:customStyle="1" w:styleId="FooterChar">
    <w:name w:val="Footer Char"/>
    <w:link w:val="Footer"/>
    <w:uiPriority w:val="99"/>
    <w:rsid w:val="006B5415"/>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4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1770</Words>
  <Characters>10093</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Olja Borozan</cp:lastModifiedBy>
  <cp:revision>7</cp:revision>
  <dcterms:created xsi:type="dcterms:W3CDTF">2025-06-06T08:58:00Z</dcterms:created>
  <dcterms:modified xsi:type="dcterms:W3CDTF">2025-06-12T08:53:00Z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