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3FCAA" w14:textId="3CDE9BA0" w:rsidR="00177D7F" w:rsidRPr="00FD092D" w:rsidRDefault="00177D7F" w:rsidP="00FD092D">
      <w:pPr>
        <w:tabs>
          <w:tab w:val="left" w:pos="550"/>
        </w:tabs>
        <w:jc w:val="center"/>
        <w:rPr>
          <w:b/>
          <w:bCs/>
          <w:iCs/>
          <w:szCs w:val="22"/>
          <w:u w:val="single"/>
          <w:lang w:val="sr-Latn-RS"/>
        </w:rPr>
      </w:pPr>
      <w:r w:rsidRPr="00FD092D">
        <w:rPr>
          <w:b/>
          <w:bCs/>
          <w:iCs/>
          <w:szCs w:val="22"/>
          <w:u w:val="single"/>
          <w:lang w:val="sr-Latn-RS"/>
        </w:rPr>
        <w:t>UPUTSTVO ZA L</w:t>
      </w:r>
      <w:r w:rsidR="002E3E65" w:rsidRPr="00FD092D">
        <w:rPr>
          <w:b/>
          <w:bCs/>
          <w:iCs/>
          <w:szCs w:val="22"/>
          <w:u w:val="single"/>
          <w:lang w:val="sr-Latn-RS"/>
        </w:rPr>
        <w:t>IJ</w:t>
      </w:r>
      <w:r w:rsidRPr="00FD092D">
        <w:rPr>
          <w:b/>
          <w:bCs/>
          <w:iCs/>
          <w:szCs w:val="22"/>
          <w:u w:val="single"/>
          <w:lang w:val="sr-Latn-RS"/>
        </w:rPr>
        <w:t>EK</w:t>
      </w:r>
    </w:p>
    <w:p w14:paraId="20C3FCAC" w14:textId="77777777" w:rsidR="008C27D2" w:rsidRPr="00FD092D" w:rsidRDefault="008C27D2" w:rsidP="00FD092D">
      <w:pPr>
        <w:tabs>
          <w:tab w:val="left" w:pos="550"/>
        </w:tabs>
        <w:jc w:val="center"/>
        <w:rPr>
          <w:szCs w:val="22"/>
          <w:lang w:val="sr-Latn-RS"/>
        </w:rPr>
      </w:pPr>
    </w:p>
    <w:p w14:paraId="20C3FCAD" w14:textId="77777777" w:rsidR="00177D7F" w:rsidRPr="00FD092D" w:rsidRDefault="00177D7F" w:rsidP="00FD092D">
      <w:pPr>
        <w:tabs>
          <w:tab w:val="left" w:pos="550"/>
        </w:tabs>
        <w:jc w:val="center"/>
        <w:rPr>
          <w:b/>
          <w:bCs/>
          <w:szCs w:val="22"/>
          <w:lang w:val="sr-Latn-RS"/>
        </w:rPr>
      </w:pPr>
    </w:p>
    <w:p w14:paraId="20C3FCAE" w14:textId="4D28BF93" w:rsidR="00A40927" w:rsidRPr="00FD092D" w:rsidRDefault="00687785" w:rsidP="00FD092D">
      <w:pPr>
        <w:tabs>
          <w:tab w:val="left" w:pos="550"/>
        </w:tabs>
        <w:jc w:val="center"/>
        <w:rPr>
          <w:b/>
          <w:szCs w:val="22"/>
          <w:lang w:val="sr-Latn-RS"/>
        </w:rPr>
      </w:pPr>
      <w:r w:rsidRPr="00FD092D">
        <w:rPr>
          <w:b/>
          <w:szCs w:val="22"/>
          <w:lang w:val="sr-Latn-RS"/>
        </w:rPr>
        <w:t>Nystatin HF</w:t>
      </w:r>
      <w:r w:rsidR="006B0B57" w:rsidRPr="00FD092D">
        <w:rPr>
          <w:b/>
          <w:szCs w:val="22"/>
          <w:lang w:val="sr-Latn-RS"/>
        </w:rPr>
        <w:t xml:space="preserve"> Rp</w:t>
      </w:r>
      <w:r w:rsidRPr="00FD092D">
        <w:rPr>
          <w:b/>
          <w:szCs w:val="22"/>
          <w:lang w:val="sr-Latn-RS"/>
        </w:rPr>
        <w:t xml:space="preserve">, </w:t>
      </w:r>
      <w:r w:rsidR="0008167A" w:rsidRPr="00FD092D">
        <w:rPr>
          <w:b/>
          <w:szCs w:val="22"/>
          <w:lang w:val="sr-Latn-RS"/>
        </w:rPr>
        <w:t>5</w:t>
      </w:r>
      <w:r w:rsidR="00AE1C5D" w:rsidRPr="00FD092D">
        <w:rPr>
          <w:b/>
          <w:szCs w:val="22"/>
          <w:lang w:val="sr-Latn-RS"/>
        </w:rPr>
        <w:t>00</w:t>
      </w:r>
      <w:r w:rsidR="00DC0A50">
        <w:rPr>
          <w:b/>
          <w:szCs w:val="22"/>
          <w:lang w:val="sr-Latn-RS"/>
        </w:rPr>
        <w:t xml:space="preserve"> </w:t>
      </w:r>
      <w:r w:rsidR="00AE1C5D" w:rsidRPr="00FD092D">
        <w:rPr>
          <w:b/>
          <w:szCs w:val="22"/>
          <w:lang w:val="sr-Latn-RS"/>
        </w:rPr>
        <w:t>000 i.j.</w:t>
      </w:r>
      <w:r w:rsidRPr="00FD092D">
        <w:rPr>
          <w:b/>
          <w:szCs w:val="22"/>
          <w:lang w:val="sr-Latn-RS"/>
        </w:rPr>
        <w:t xml:space="preserve">, </w:t>
      </w:r>
      <w:r w:rsidR="00FD092D" w:rsidRPr="00FD092D">
        <w:rPr>
          <w:b/>
          <w:szCs w:val="22"/>
          <w:lang w:val="sr-Latn-RS"/>
        </w:rPr>
        <w:t>obložena tableta</w:t>
      </w:r>
    </w:p>
    <w:p w14:paraId="20C3FCB0" w14:textId="1F2A78D0" w:rsidR="00687785" w:rsidRPr="00FD092D" w:rsidRDefault="00846345" w:rsidP="00FD092D">
      <w:pPr>
        <w:tabs>
          <w:tab w:val="left" w:pos="550"/>
        </w:tabs>
        <w:jc w:val="center"/>
        <w:rPr>
          <w:bCs/>
          <w:i/>
          <w:szCs w:val="22"/>
          <w:lang w:val="sr-Latn-RS"/>
        </w:rPr>
      </w:pPr>
      <w:r w:rsidRPr="00FD092D">
        <w:rPr>
          <w:bCs/>
          <w:i/>
          <w:szCs w:val="22"/>
          <w:lang w:val="sr-Latn-RS"/>
        </w:rPr>
        <w:t>nistatin</w:t>
      </w:r>
    </w:p>
    <w:p w14:paraId="09166FC6" w14:textId="77777777" w:rsidR="00846345" w:rsidRPr="00FD092D" w:rsidRDefault="00846345" w:rsidP="00FD092D">
      <w:pPr>
        <w:tabs>
          <w:tab w:val="left" w:pos="550"/>
        </w:tabs>
        <w:rPr>
          <w:b/>
          <w:szCs w:val="22"/>
          <w:lang w:val="sr-Latn-RS"/>
        </w:rPr>
      </w:pPr>
    </w:p>
    <w:p w14:paraId="20C3FCB1" w14:textId="77777777" w:rsidR="001F016A" w:rsidRPr="00FD092D" w:rsidRDefault="001F016A" w:rsidP="00FD092D">
      <w:pPr>
        <w:tabs>
          <w:tab w:val="left" w:pos="550"/>
        </w:tabs>
        <w:autoSpaceDE w:val="0"/>
        <w:autoSpaceDN w:val="0"/>
        <w:rPr>
          <w:szCs w:val="22"/>
          <w:lang w:val="sr-Latn-RS"/>
        </w:rPr>
      </w:pPr>
    </w:p>
    <w:p w14:paraId="20C3FCB2" w14:textId="0D6C457D" w:rsidR="001F016A" w:rsidRPr="00FD092D" w:rsidRDefault="001F016A" w:rsidP="00FD092D">
      <w:pPr>
        <w:tabs>
          <w:tab w:val="left" w:pos="550"/>
        </w:tabs>
        <w:autoSpaceDE w:val="0"/>
        <w:autoSpaceDN w:val="0"/>
        <w:rPr>
          <w:b/>
          <w:bCs/>
          <w:szCs w:val="22"/>
          <w:lang w:val="sr-Latn-RS"/>
        </w:rPr>
      </w:pPr>
      <w:r w:rsidRPr="00FD092D">
        <w:rPr>
          <w:b/>
          <w:bCs/>
          <w:szCs w:val="22"/>
          <w:lang w:val="sr-Latn-RS"/>
        </w:rPr>
        <w:t>Pažljivo pročitajte ovo uputstvo, pr</w:t>
      </w:r>
      <w:r w:rsidR="002E3E65" w:rsidRPr="00FD092D">
        <w:rPr>
          <w:b/>
          <w:bCs/>
          <w:szCs w:val="22"/>
          <w:lang w:val="sr-Latn-RS"/>
        </w:rPr>
        <w:t>ij</w:t>
      </w:r>
      <w:r w:rsidRPr="00FD092D">
        <w:rPr>
          <w:b/>
          <w:bCs/>
          <w:szCs w:val="22"/>
          <w:lang w:val="sr-Latn-RS"/>
        </w:rPr>
        <w:t xml:space="preserve">e nego što počnete da </w:t>
      </w:r>
      <w:r w:rsidR="002E3E65" w:rsidRPr="00FD092D">
        <w:rPr>
          <w:b/>
          <w:bCs/>
          <w:szCs w:val="22"/>
          <w:lang w:val="sr-Latn-RS" w:bidi="hr-HR"/>
        </w:rPr>
        <w:t>koristite</w:t>
      </w:r>
      <w:r w:rsidRPr="00FD092D">
        <w:rPr>
          <w:b/>
          <w:bCs/>
          <w:szCs w:val="22"/>
          <w:lang w:val="sr-Latn-RS" w:bidi="hr-HR"/>
        </w:rPr>
        <w:t xml:space="preserve"> </w:t>
      </w:r>
      <w:r w:rsidRPr="00FD092D">
        <w:rPr>
          <w:b/>
          <w:bCs/>
          <w:szCs w:val="22"/>
          <w:lang w:val="sr-Latn-RS"/>
        </w:rPr>
        <w:t>ovaj l</w:t>
      </w:r>
      <w:r w:rsidR="007961A6" w:rsidRPr="00FD092D">
        <w:rPr>
          <w:b/>
          <w:bCs/>
          <w:szCs w:val="22"/>
          <w:lang w:val="sr-Latn-RS"/>
        </w:rPr>
        <w:t>ij</w:t>
      </w:r>
      <w:r w:rsidRPr="00FD092D">
        <w:rPr>
          <w:b/>
          <w:bCs/>
          <w:szCs w:val="22"/>
          <w:lang w:val="sr-Latn-RS"/>
        </w:rPr>
        <w:t>ek, jer sadrži informacije koje su važne za Vas.</w:t>
      </w:r>
    </w:p>
    <w:p w14:paraId="20C3FCB4" w14:textId="77777777" w:rsidR="001F016A" w:rsidRPr="00FD092D" w:rsidRDefault="001F016A" w:rsidP="00FD092D">
      <w:pPr>
        <w:pStyle w:val="ListParagraph"/>
        <w:numPr>
          <w:ilvl w:val="0"/>
          <w:numId w:val="16"/>
        </w:numPr>
        <w:tabs>
          <w:tab w:val="clear" w:pos="284"/>
          <w:tab w:val="left" w:pos="0"/>
          <w:tab w:val="left" w:pos="550"/>
        </w:tabs>
        <w:contextualSpacing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Uputstvo sačuvajte. Može biti potrebno da ga ponovo pročitate.</w:t>
      </w:r>
    </w:p>
    <w:p w14:paraId="20C3FCB5" w14:textId="01712F7D" w:rsidR="001F016A" w:rsidRPr="00FD092D" w:rsidRDefault="001F016A" w:rsidP="00FD092D">
      <w:pPr>
        <w:pStyle w:val="ListParagraph"/>
        <w:numPr>
          <w:ilvl w:val="0"/>
          <w:numId w:val="16"/>
        </w:numPr>
        <w:tabs>
          <w:tab w:val="clear" w:pos="284"/>
          <w:tab w:val="left" w:pos="0"/>
          <w:tab w:val="left" w:pos="550"/>
        </w:tabs>
        <w:contextualSpacing w:val="0"/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Ako imate dodatnih pitanja, obratite se </w:t>
      </w:r>
      <w:r w:rsidR="002750AB" w:rsidRPr="00FD092D">
        <w:rPr>
          <w:szCs w:val="22"/>
          <w:lang w:val="sr-Latn-RS"/>
        </w:rPr>
        <w:t>svom l</w:t>
      </w:r>
      <w:r w:rsidR="00CB6576" w:rsidRPr="00FD092D">
        <w:rPr>
          <w:szCs w:val="22"/>
          <w:lang w:val="sr-Latn-RS"/>
        </w:rPr>
        <w:t>j</w:t>
      </w:r>
      <w:r w:rsidR="002750AB" w:rsidRPr="00FD092D">
        <w:rPr>
          <w:szCs w:val="22"/>
          <w:lang w:val="sr-Latn-RS"/>
        </w:rPr>
        <w:t xml:space="preserve">ekaru ili </w:t>
      </w:r>
      <w:r w:rsidRPr="00FD092D">
        <w:rPr>
          <w:szCs w:val="22"/>
          <w:lang w:val="sr-Latn-RS"/>
        </w:rPr>
        <w:t>farmaceutu</w:t>
      </w:r>
      <w:r w:rsidR="00CB6576" w:rsidRPr="00FD092D">
        <w:rPr>
          <w:szCs w:val="22"/>
          <w:lang w:val="sr-Latn-RS"/>
        </w:rPr>
        <w:t xml:space="preserve"> ili medicinskoj sestri</w:t>
      </w:r>
      <w:r w:rsidRPr="00FD092D">
        <w:rPr>
          <w:szCs w:val="22"/>
          <w:lang w:val="sr-Latn-RS"/>
        </w:rPr>
        <w:t>.</w:t>
      </w:r>
    </w:p>
    <w:p w14:paraId="68EDB63E" w14:textId="7F5587C9" w:rsidR="002750AB" w:rsidRPr="00FD092D" w:rsidRDefault="002750AB" w:rsidP="00FD092D">
      <w:pPr>
        <w:pStyle w:val="ListParagraph"/>
        <w:numPr>
          <w:ilvl w:val="0"/>
          <w:numId w:val="16"/>
        </w:numPr>
        <w:tabs>
          <w:tab w:val="clear" w:pos="284"/>
          <w:tab w:val="left" w:pos="0"/>
          <w:tab w:val="left" w:pos="550"/>
        </w:tabs>
        <w:contextualSpacing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Ovaj l</w:t>
      </w:r>
      <w:r w:rsidR="00CB657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propisan je samo Vama i ne sm</w:t>
      </w:r>
      <w:r w:rsidR="00CB657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ete ga davati drugima. Može da im škodi, čak i kada imaju iste znake bolesti kao i Vi.</w:t>
      </w:r>
    </w:p>
    <w:p w14:paraId="20C3FCB6" w14:textId="22177EC6" w:rsidR="001F016A" w:rsidRPr="00FD092D" w:rsidRDefault="001F016A" w:rsidP="00FD092D">
      <w:pPr>
        <w:pStyle w:val="ListParagraph"/>
        <w:numPr>
          <w:ilvl w:val="0"/>
          <w:numId w:val="16"/>
        </w:numPr>
        <w:tabs>
          <w:tab w:val="clear" w:pos="284"/>
          <w:tab w:val="left" w:pos="0"/>
          <w:tab w:val="left" w:pos="550"/>
        </w:tabs>
        <w:contextualSpacing w:val="0"/>
        <w:rPr>
          <w:szCs w:val="22"/>
          <w:lang w:val="sr-Latn-RS"/>
        </w:rPr>
      </w:pPr>
      <w:r w:rsidRPr="00FD092D">
        <w:rPr>
          <w:bCs/>
          <w:szCs w:val="22"/>
          <w:lang w:val="sr-Latn-RS"/>
        </w:rPr>
        <w:t xml:space="preserve">Ukoliko Vam se javi bilo koje neželjeno dejstvo, </w:t>
      </w:r>
      <w:r w:rsidR="00CB6576" w:rsidRPr="00FD092D">
        <w:rPr>
          <w:bCs/>
          <w:szCs w:val="22"/>
          <w:lang w:val="sr-Latn-RS"/>
        </w:rPr>
        <w:t>recite to svom</w:t>
      </w:r>
      <w:r w:rsidRPr="00FD092D">
        <w:rPr>
          <w:bCs/>
          <w:szCs w:val="22"/>
          <w:lang w:val="sr-Latn-RS"/>
        </w:rPr>
        <w:t xml:space="preserve"> </w:t>
      </w:r>
      <w:r w:rsidRPr="00FD092D">
        <w:rPr>
          <w:szCs w:val="22"/>
          <w:lang w:val="sr-Latn-RS"/>
        </w:rPr>
        <w:t>l</w:t>
      </w:r>
      <w:r w:rsidR="00CB6576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ekaru</w:t>
      </w:r>
      <w:r w:rsidR="00CB6576" w:rsidRPr="00FD092D">
        <w:rPr>
          <w:szCs w:val="22"/>
          <w:lang w:val="sr-Latn-RS"/>
        </w:rPr>
        <w:t>,</w:t>
      </w:r>
      <w:r w:rsidR="000A32BA" w:rsidRPr="00FD092D">
        <w:rPr>
          <w:szCs w:val="22"/>
          <w:lang w:val="sr-Latn-RS"/>
        </w:rPr>
        <w:t xml:space="preserve"> </w:t>
      </w:r>
      <w:r w:rsidRPr="00FD092D">
        <w:rPr>
          <w:szCs w:val="22"/>
          <w:lang w:val="sr-Latn-RS"/>
        </w:rPr>
        <w:t>farmaceutu</w:t>
      </w:r>
      <w:r w:rsidR="00CB6576" w:rsidRPr="00FD092D">
        <w:rPr>
          <w:szCs w:val="22"/>
          <w:lang w:val="sr-Latn-RS"/>
        </w:rPr>
        <w:t xml:space="preserve"> ili medicinskoj sestri</w:t>
      </w:r>
      <w:r w:rsidR="000A32BA" w:rsidRPr="00FD092D">
        <w:rPr>
          <w:szCs w:val="22"/>
          <w:lang w:val="sr-Latn-RS"/>
        </w:rPr>
        <w:t>.</w:t>
      </w:r>
      <w:r w:rsidRPr="00FD092D">
        <w:rPr>
          <w:szCs w:val="22"/>
          <w:lang w:val="sr-Latn-RS"/>
        </w:rPr>
        <w:t xml:space="preserve"> Ovo uključuje i bilo koj</w:t>
      </w:r>
      <w:r w:rsidR="00680235" w:rsidRPr="00FD092D">
        <w:rPr>
          <w:szCs w:val="22"/>
          <w:lang w:val="sr-Latn-RS"/>
        </w:rPr>
        <w:t>a</w:t>
      </w:r>
      <w:r w:rsidRPr="00FD092D">
        <w:rPr>
          <w:szCs w:val="22"/>
          <w:lang w:val="sr-Latn-RS"/>
        </w:rPr>
        <w:t xml:space="preserve"> neželjen</w:t>
      </w:r>
      <w:r w:rsidR="00680235" w:rsidRPr="00FD092D">
        <w:rPr>
          <w:szCs w:val="22"/>
          <w:lang w:val="sr-Latn-RS"/>
        </w:rPr>
        <w:t>a</w:t>
      </w:r>
      <w:r w:rsidRPr="00FD092D">
        <w:rPr>
          <w:szCs w:val="22"/>
          <w:lang w:val="sr-Latn-RS"/>
        </w:rPr>
        <w:t xml:space="preserve"> dejstv</w:t>
      </w:r>
      <w:r w:rsidR="00680235" w:rsidRPr="00FD092D">
        <w:rPr>
          <w:szCs w:val="22"/>
          <w:lang w:val="sr-Latn-RS"/>
        </w:rPr>
        <w:t>a</w:t>
      </w:r>
      <w:r w:rsidRPr="00FD092D">
        <w:rPr>
          <w:szCs w:val="22"/>
          <w:lang w:val="sr-Latn-RS"/>
        </w:rPr>
        <w:t xml:space="preserve"> koj</w:t>
      </w:r>
      <w:r w:rsidR="00680235" w:rsidRPr="00FD092D">
        <w:rPr>
          <w:szCs w:val="22"/>
          <w:lang w:val="sr-Latn-RS"/>
        </w:rPr>
        <w:t>a</w:t>
      </w:r>
      <w:r w:rsidRPr="00FD092D">
        <w:rPr>
          <w:szCs w:val="22"/>
          <w:lang w:val="sr-Latn-RS"/>
        </w:rPr>
        <w:t xml:space="preserve"> nije</w:t>
      </w:r>
      <w:r w:rsidR="00680235" w:rsidRPr="00FD092D">
        <w:rPr>
          <w:szCs w:val="22"/>
          <w:lang w:val="sr-Latn-RS"/>
        </w:rPr>
        <w:t>su</w:t>
      </w:r>
      <w:r w:rsidRPr="00FD092D">
        <w:rPr>
          <w:szCs w:val="22"/>
          <w:lang w:val="sr-Latn-RS"/>
        </w:rPr>
        <w:t xml:space="preserve"> naveden</w:t>
      </w:r>
      <w:r w:rsidR="00680235" w:rsidRPr="00FD092D">
        <w:rPr>
          <w:szCs w:val="22"/>
          <w:lang w:val="sr-Latn-RS"/>
        </w:rPr>
        <w:t>a</w:t>
      </w:r>
      <w:r w:rsidRPr="00FD092D">
        <w:rPr>
          <w:szCs w:val="22"/>
          <w:lang w:val="sr-Latn-RS"/>
        </w:rPr>
        <w:t xml:space="preserve"> u ovom uputstvu. </w:t>
      </w:r>
      <w:r w:rsidR="00680235" w:rsidRPr="00FD092D">
        <w:rPr>
          <w:szCs w:val="22"/>
          <w:lang w:val="sr-Latn-RS"/>
        </w:rPr>
        <w:t>Pogledajte dio</w:t>
      </w:r>
      <w:r w:rsidRPr="00FD092D">
        <w:rPr>
          <w:szCs w:val="22"/>
          <w:lang w:val="sr-Latn-RS"/>
        </w:rPr>
        <w:t xml:space="preserve"> 4.</w:t>
      </w:r>
    </w:p>
    <w:p w14:paraId="20C3FCB8" w14:textId="77777777" w:rsidR="00E0071E" w:rsidRPr="00FD092D" w:rsidRDefault="00E0071E" w:rsidP="00FD092D">
      <w:pPr>
        <w:tabs>
          <w:tab w:val="clear" w:pos="284"/>
          <w:tab w:val="left" w:pos="550"/>
        </w:tabs>
        <w:autoSpaceDE w:val="0"/>
        <w:autoSpaceDN w:val="0"/>
        <w:rPr>
          <w:szCs w:val="22"/>
          <w:lang w:val="sr-Latn-RS"/>
        </w:rPr>
      </w:pPr>
    </w:p>
    <w:p w14:paraId="7E2E5351" w14:textId="77777777" w:rsidR="00CD5DD1" w:rsidRPr="00FD092D" w:rsidRDefault="00CD5DD1" w:rsidP="00FD092D">
      <w:pPr>
        <w:tabs>
          <w:tab w:val="clear" w:pos="284"/>
          <w:tab w:val="left" w:pos="550"/>
        </w:tabs>
        <w:autoSpaceDE w:val="0"/>
        <w:autoSpaceDN w:val="0"/>
        <w:rPr>
          <w:szCs w:val="22"/>
          <w:lang w:val="sr-Latn-RS"/>
        </w:rPr>
      </w:pPr>
    </w:p>
    <w:p w14:paraId="20C3FCB9" w14:textId="77777777" w:rsidR="00E0071E" w:rsidRPr="00FD092D" w:rsidRDefault="00E0071E" w:rsidP="00FD092D">
      <w:pPr>
        <w:tabs>
          <w:tab w:val="left" w:pos="550"/>
        </w:tabs>
        <w:autoSpaceDE w:val="0"/>
        <w:autoSpaceDN w:val="0"/>
        <w:rPr>
          <w:b/>
          <w:bCs/>
          <w:szCs w:val="22"/>
          <w:lang w:val="sr-Latn-RS"/>
        </w:rPr>
      </w:pPr>
      <w:r w:rsidRPr="00FD092D">
        <w:rPr>
          <w:b/>
          <w:bCs/>
          <w:szCs w:val="22"/>
          <w:lang w:val="sr-Latn-RS"/>
        </w:rPr>
        <w:t>U ovom uputstvu pročitaćete:</w:t>
      </w:r>
    </w:p>
    <w:p w14:paraId="20C3FCBA" w14:textId="77777777" w:rsidR="00E0071E" w:rsidRPr="00FD092D" w:rsidRDefault="00E0071E" w:rsidP="00FD092D">
      <w:pPr>
        <w:tabs>
          <w:tab w:val="left" w:pos="550"/>
        </w:tabs>
        <w:autoSpaceDE w:val="0"/>
        <w:autoSpaceDN w:val="0"/>
        <w:rPr>
          <w:bCs/>
          <w:szCs w:val="22"/>
          <w:lang w:val="sr-Latn-RS"/>
        </w:rPr>
      </w:pPr>
    </w:p>
    <w:p w14:paraId="20C3FCBB" w14:textId="2F1E8E2E" w:rsidR="00E0071E" w:rsidRPr="00FD092D" w:rsidRDefault="00E0071E" w:rsidP="00FD092D">
      <w:pPr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Šta je l</w:t>
      </w:r>
      <w:r w:rsidR="007961A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 </w:t>
      </w:r>
      <w:r w:rsidR="000405F6" w:rsidRPr="00FD092D">
        <w:rPr>
          <w:szCs w:val="22"/>
          <w:lang w:val="sr-Latn-RS"/>
        </w:rPr>
        <w:t>Nystatin HF</w:t>
      </w:r>
      <w:r w:rsidRPr="00FD092D">
        <w:rPr>
          <w:szCs w:val="22"/>
          <w:lang w:val="sr-Latn-RS"/>
        </w:rPr>
        <w:t xml:space="preserve"> </w:t>
      </w:r>
      <w:r w:rsidR="006B0B57" w:rsidRPr="00FD092D">
        <w:rPr>
          <w:szCs w:val="22"/>
          <w:lang w:val="sr-Latn-RS"/>
        </w:rPr>
        <w:t xml:space="preserve">Rp </w:t>
      </w:r>
      <w:r w:rsidRPr="00FD092D">
        <w:rPr>
          <w:szCs w:val="22"/>
          <w:lang w:val="sr-Latn-RS"/>
        </w:rPr>
        <w:t>i čemu je nam</w:t>
      </w:r>
      <w:r w:rsidR="00680235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enjen</w:t>
      </w:r>
    </w:p>
    <w:p w14:paraId="20C3FCBC" w14:textId="74B3B92D" w:rsidR="00E0071E" w:rsidRPr="00FD092D" w:rsidRDefault="00E0071E" w:rsidP="00FD092D">
      <w:pPr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Šta treba da znate pr</w:t>
      </w:r>
      <w:r w:rsidR="00680235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 nego što </w:t>
      </w:r>
      <w:r w:rsidRPr="00FD092D">
        <w:rPr>
          <w:bCs/>
          <w:szCs w:val="22"/>
          <w:lang w:val="sr-Latn-RS"/>
        </w:rPr>
        <w:t>uzmete</w:t>
      </w:r>
      <w:r w:rsidRPr="00FD092D">
        <w:rPr>
          <w:b/>
          <w:bCs/>
          <w:szCs w:val="22"/>
          <w:lang w:val="sr-Latn-RS"/>
        </w:rPr>
        <w:t xml:space="preserve"> </w:t>
      </w:r>
      <w:r w:rsidRPr="00FD092D">
        <w:rPr>
          <w:szCs w:val="22"/>
          <w:lang w:val="sr-Latn-RS"/>
        </w:rPr>
        <w:t>l</w:t>
      </w:r>
      <w:r w:rsidR="00680235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 </w:t>
      </w:r>
      <w:r w:rsidR="000405F6" w:rsidRPr="00FD092D">
        <w:rPr>
          <w:szCs w:val="22"/>
          <w:lang w:val="sr-Latn-RS"/>
        </w:rPr>
        <w:t>Nystatin HF</w:t>
      </w:r>
      <w:r w:rsidR="006B0B57" w:rsidRPr="00FD092D">
        <w:rPr>
          <w:szCs w:val="22"/>
          <w:lang w:val="sr-Latn-RS"/>
        </w:rPr>
        <w:t xml:space="preserve"> Rp</w:t>
      </w:r>
    </w:p>
    <w:p w14:paraId="20C3FCBD" w14:textId="3FAC9BCE" w:rsidR="00E0071E" w:rsidRPr="00FD092D" w:rsidRDefault="00E0071E" w:rsidP="00FD092D">
      <w:pPr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Kako se </w:t>
      </w:r>
      <w:r w:rsidR="00680235" w:rsidRPr="00FD092D">
        <w:rPr>
          <w:bCs/>
          <w:szCs w:val="22"/>
          <w:lang w:val="sr-Latn-RS"/>
        </w:rPr>
        <w:t>upotrebljava</w:t>
      </w:r>
      <w:r w:rsidRPr="00FD092D">
        <w:rPr>
          <w:b/>
          <w:bCs/>
          <w:szCs w:val="22"/>
          <w:lang w:val="sr-Latn-RS"/>
        </w:rPr>
        <w:t xml:space="preserve"> </w:t>
      </w:r>
      <w:r w:rsidR="00FC4CA3" w:rsidRPr="00FD092D">
        <w:rPr>
          <w:szCs w:val="22"/>
          <w:lang w:val="sr-Latn-RS"/>
        </w:rPr>
        <w:t>l</w:t>
      </w:r>
      <w:r w:rsidR="00680235" w:rsidRPr="00FD092D">
        <w:rPr>
          <w:szCs w:val="22"/>
          <w:lang w:val="sr-Latn-RS"/>
        </w:rPr>
        <w:t>ij</w:t>
      </w:r>
      <w:r w:rsidR="00FC4CA3" w:rsidRPr="00FD092D">
        <w:rPr>
          <w:szCs w:val="22"/>
          <w:lang w:val="sr-Latn-RS"/>
        </w:rPr>
        <w:t>ek Nystatin HF</w:t>
      </w:r>
      <w:r w:rsidR="006B0B57" w:rsidRPr="00FD092D">
        <w:rPr>
          <w:szCs w:val="22"/>
          <w:lang w:val="sr-Latn-RS"/>
        </w:rPr>
        <w:t xml:space="preserve"> Rp</w:t>
      </w:r>
    </w:p>
    <w:p w14:paraId="20C3FCBE" w14:textId="77777777" w:rsidR="00E0071E" w:rsidRPr="00FD092D" w:rsidRDefault="00E0071E" w:rsidP="00FD092D">
      <w:pPr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Moguća neželjena dejstva </w:t>
      </w:r>
    </w:p>
    <w:p w14:paraId="20C3FCBF" w14:textId="21EA1E1F" w:rsidR="00E0071E" w:rsidRPr="00FD092D" w:rsidRDefault="000405F6" w:rsidP="00FD092D">
      <w:pPr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Kako čuvati l</w:t>
      </w:r>
      <w:r w:rsidR="00947EA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Nystatin HF</w:t>
      </w:r>
      <w:r w:rsidR="006B0B57" w:rsidRPr="00FD092D">
        <w:rPr>
          <w:szCs w:val="22"/>
          <w:lang w:val="sr-Latn-RS"/>
        </w:rPr>
        <w:t xml:space="preserve"> Rp</w:t>
      </w:r>
    </w:p>
    <w:p w14:paraId="20C3FCC0" w14:textId="77777777" w:rsidR="00E0071E" w:rsidRPr="00FD092D" w:rsidRDefault="00E0071E" w:rsidP="00FD092D">
      <w:pPr>
        <w:numPr>
          <w:ilvl w:val="0"/>
          <w:numId w:val="4"/>
        </w:numPr>
        <w:tabs>
          <w:tab w:val="clear" w:pos="284"/>
          <w:tab w:val="clear" w:pos="360"/>
          <w:tab w:val="left" w:pos="550"/>
        </w:tabs>
        <w:autoSpaceDE w:val="0"/>
        <w:autoSpaceDN w:val="0"/>
        <w:rPr>
          <w:b/>
          <w:bCs/>
          <w:szCs w:val="22"/>
          <w:lang w:val="sr-Latn-RS"/>
        </w:rPr>
      </w:pPr>
      <w:r w:rsidRPr="00FD092D">
        <w:rPr>
          <w:szCs w:val="22"/>
          <w:lang w:val="sr-Latn-RS"/>
        </w:rPr>
        <w:t>Sadržaj pakovanja i ostale informacije</w:t>
      </w:r>
    </w:p>
    <w:p w14:paraId="20C3FCC1" w14:textId="77777777" w:rsidR="00E0071E" w:rsidRPr="00FD092D" w:rsidRDefault="00E0071E" w:rsidP="00FD092D">
      <w:pPr>
        <w:tabs>
          <w:tab w:val="clear" w:pos="284"/>
          <w:tab w:val="left" w:pos="550"/>
        </w:tabs>
        <w:autoSpaceDE w:val="0"/>
        <w:autoSpaceDN w:val="0"/>
        <w:rPr>
          <w:szCs w:val="22"/>
          <w:lang w:val="sr-Latn-RS"/>
        </w:rPr>
      </w:pPr>
    </w:p>
    <w:p w14:paraId="20C3FCC2" w14:textId="77777777" w:rsidR="00922D62" w:rsidRPr="00FD092D" w:rsidRDefault="004A44D9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br w:type="page"/>
      </w:r>
    </w:p>
    <w:p w14:paraId="20C3FCC3" w14:textId="61FC8939" w:rsidR="00177D7F" w:rsidRPr="00FD092D" w:rsidRDefault="00FD092D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  <w:r w:rsidRPr="00867E81">
        <w:rPr>
          <w:bCs w:val="0"/>
          <w:lang w:val="sr-Latn-RS"/>
        </w:rPr>
        <w:lastRenderedPageBreak/>
        <w:t>1.</w:t>
      </w:r>
      <w:r>
        <w:rPr>
          <w:lang w:val="sr-Latn-RS"/>
        </w:rPr>
        <w:tab/>
      </w:r>
      <w:r w:rsidR="00177D7F" w:rsidRPr="00FD092D">
        <w:rPr>
          <w:lang w:val="sr-Latn-RS"/>
        </w:rPr>
        <w:t xml:space="preserve"> Šta je l</w:t>
      </w:r>
      <w:r w:rsidR="00947EA4" w:rsidRPr="00FD092D">
        <w:rPr>
          <w:lang w:val="sr-Latn-RS"/>
        </w:rPr>
        <w:t>ij</w:t>
      </w:r>
      <w:r w:rsidR="00177D7F" w:rsidRPr="00FD092D">
        <w:rPr>
          <w:lang w:val="sr-Latn-RS"/>
        </w:rPr>
        <w:t xml:space="preserve">ek </w:t>
      </w:r>
      <w:r w:rsidR="001F2FA4" w:rsidRPr="00FD092D">
        <w:rPr>
          <w:lang w:val="sr-Latn-RS"/>
        </w:rPr>
        <w:t xml:space="preserve">Nystatin HF </w:t>
      </w:r>
      <w:r w:rsidR="006B0B57" w:rsidRPr="00FD092D">
        <w:rPr>
          <w:lang w:val="sr-Latn-RS"/>
        </w:rPr>
        <w:t xml:space="preserve">Rp </w:t>
      </w:r>
      <w:r w:rsidR="00177D7F" w:rsidRPr="00FD092D">
        <w:rPr>
          <w:lang w:val="sr-Latn-RS"/>
        </w:rPr>
        <w:t>i čemu je nam</w:t>
      </w:r>
      <w:r w:rsidR="00947EA4" w:rsidRPr="00FD092D">
        <w:rPr>
          <w:lang w:val="sr-Latn-RS"/>
        </w:rPr>
        <w:t>ij</w:t>
      </w:r>
      <w:r w:rsidR="00177D7F" w:rsidRPr="00FD092D">
        <w:rPr>
          <w:lang w:val="sr-Latn-RS"/>
        </w:rPr>
        <w:t>enjen</w:t>
      </w:r>
    </w:p>
    <w:p w14:paraId="3AA643D7" w14:textId="77777777" w:rsidR="00CD5DD1" w:rsidRPr="00FD092D" w:rsidRDefault="00CD5DD1" w:rsidP="00FD092D">
      <w:pPr>
        <w:tabs>
          <w:tab w:val="left" w:pos="550"/>
        </w:tabs>
        <w:rPr>
          <w:szCs w:val="22"/>
          <w:lang w:val="sr-Latn-RS"/>
        </w:rPr>
      </w:pPr>
    </w:p>
    <w:p w14:paraId="20C3FCC4" w14:textId="7930D8DF" w:rsidR="00B74F20" w:rsidRPr="00FD092D" w:rsidRDefault="0008167A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9D444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 Nystatin HF </w:t>
      </w:r>
      <w:r w:rsidR="006B0B57" w:rsidRPr="00FD092D">
        <w:rPr>
          <w:szCs w:val="22"/>
          <w:lang w:val="sr-Latn-RS"/>
        </w:rPr>
        <w:t xml:space="preserve">Rp </w:t>
      </w:r>
      <w:r w:rsidR="00F04FA7" w:rsidRPr="00FD092D">
        <w:rPr>
          <w:szCs w:val="22"/>
          <w:lang w:val="sr-Latn-RS"/>
        </w:rPr>
        <w:t xml:space="preserve">sadrži aktivnu supstancu nistatin koja </w:t>
      </w:r>
      <w:r w:rsidRPr="00FD092D">
        <w:rPr>
          <w:szCs w:val="22"/>
          <w:lang w:val="sr-Latn-RS"/>
        </w:rPr>
        <w:t>pripada grupi tzv. antigljivičnih l</w:t>
      </w:r>
      <w:r w:rsidR="007961A6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eko</w:t>
      </w:r>
      <w:r w:rsidR="00FA790B" w:rsidRPr="00FD092D">
        <w:rPr>
          <w:szCs w:val="22"/>
          <w:lang w:val="sr-Latn-RS"/>
        </w:rPr>
        <w:t xml:space="preserve">va. </w:t>
      </w:r>
    </w:p>
    <w:p w14:paraId="20C3FCC6" w14:textId="54E00B2B" w:rsidR="00C82D20" w:rsidRPr="00FD092D" w:rsidRDefault="00FA790B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9D444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Nystatin HF</w:t>
      </w:r>
      <w:r w:rsidR="00E661C4" w:rsidRPr="00FD092D">
        <w:rPr>
          <w:szCs w:val="22"/>
          <w:lang w:val="sr-Latn-RS"/>
        </w:rPr>
        <w:t xml:space="preserve"> Rp</w:t>
      </w:r>
      <w:r w:rsidR="00FF7F7B" w:rsidRPr="00FD092D">
        <w:rPr>
          <w:szCs w:val="22"/>
          <w:lang w:val="sr-Latn-RS"/>
        </w:rPr>
        <w:t>, obložene tablete</w:t>
      </w:r>
      <w:r w:rsidRPr="00FD092D">
        <w:rPr>
          <w:szCs w:val="22"/>
          <w:lang w:val="sr-Latn-RS"/>
        </w:rPr>
        <w:t xml:space="preserve"> se koristi za l</w:t>
      </w:r>
      <w:r w:rsidR="009D444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ečenje i prevenciju cr</w:t>
      </w:r>
      <w:r w:rsidR="007961A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</w:t>
      </w:r>
      <w:r w:rsidR="00B74F20" w:rsidRPr="00FD092D">
        <w:rPr>
          <w:szCs w:val="22"/>
          <w:lang w:val="sr-Latn-RS"/>
        </w:rPr>
        <w:t xml:space="preserve">vnih infekcija izazvanih </w:t>
      </w:r>
      <w:r w:rsidR="00654730" w:rsidRPr="00FD092D">
        <w:rPr>
          <w:szCs w:val="22"/>
          <w:lang w:val="sr-Latn-RS"/>
        </w:rPr>
        <w:t xml:space="preserve">gljivicama iz roda </w:t>
      </w:r>
      <w:r w:rsidR="00654730" w:rsidRPr="00FD092D">
        <w:rPr>
          <w:i/>
          <w:szCs w:val="22"/>
          <w:lang w:val="sr-Latn-RS"/>
        </w:rPr>
        <w:t>Candida</w:t>
      </w:r>
      <w:r w:rsidR="00654730" w:rsidRPr="00FD092D">
        <w:rPr>
          <w:szCs w:val="22"/>
          <w:lang w:val="sr-Latn-RS"/>
        </w:rPr>
        <w:t xml:space="preserve"> (gastrointestinalna kandidijaza).</w:t>
      </w:r>
    </w:p>
    <w:p w14:paraId="68614D1C" w14:textId="77777777" w:rsidR="00C82D20" w:rsidRPr="00FD092D" w:rsidRDefault="00C82D20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5859ED17" w14:textId="77777777" w:rsidR="00CD5DD1" w:rsidRPr="00FD092D" w:rsidRDefault="00CD5DD1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20C3FCC7" w14:textId="7B9FC23F" w:rsidR="00177D7F" w:rsidRPr="00FD092D" w:rsidRDefault="00177D7F" w:rsidP="00FD092D">
      <w:pPr>
        <w:pStyle w:val="NASLOV123"/>
        <w:tabs>
          <w:tab w:val="left" w:pos="550"/>
        </w:tabs>
        <w:spacing w:before="0" w:after="0"/>
        <w:jc w:val="both"/>
        <w:rPr>
          <w:caps/>
          <w:lang w:val="sr-Latn-RS"/>
        </w:rPr>
      </w:pPr>
      <w:r w:rsidRPr="00FD092D">
        <w:rPr>
          <w:lang w:val="sr-Latn-RS"/>
        </w:rPr>
        <w:t>2.</w:t>
      </w:r>
      <w:r w:rsidR="00FD092D">
        <w:rPr>
          <w:lang w:val="sr-Latn-RS"/>
        </w:rPr>
        <w:tab/>
      </w:r>
      <w:r w:rsidRPr="00FD092D">
        <w:rPr>
          <w:lang w:val="sr-Latn-RS"/>
        </w:rPr>
        <w:t xml:space="preserve"> Š</w:t>
      </w:r>
      <w:r w:rsidR="0084646F" w:rsidRPr="00FD092D">
        <w:rPr>
          <w:lang w:val="sr-Latn-RS"/>
        </w:rPr>
        <w:t>ta treba da znate pr</w:t>
      </w:r>
      <w:r w:rsidR="00947EA4" w:rsidRPr="00FD092D">
        <w:rPr>
          <w:lang w:val="sr-Latn-RS"/>
        </w:rPr>
        <w:t>ij</w:t>
      </w:r>
      <w:r w:rsidR="0084646F" w:rsidRPr="00FD092D">
        <w:rPr>
          <w:lang w:val="sr-Latn-RS"/>
        </w:rPr>
        <w:t xml:space="preserve">e nego što </w:t>
      </w:r>
      <w:r w:rsidRPr="00FD092D">
        <w:rPr>
          <w:lang w:val="sr-Latn-RS"/>
        </w:rPr>
        <w:t>uzmete l</w:t>
      </w:r>
      <w:r w:rsidR="00947EA4" w:rsidRPr="00FD092D">
        <w:rPr>
          <w:lang w:val="sr-Latn-RS"/>
        </w:rPr>
        <w:t>ij</w:t>
      </w:r>
      <w:r w:rsidRPr="00FD092D">
        <w:rPr>
          <w:lang w:val="sr-Latn-RS"/>
        </w:rPr>
        <w:t xml:space="preserve">ek </w:t>
      </w:r>
      <w:r w:rsidR="0084646F" w:rsidRPr="00FD092D">
        <w:rPr>
          <w:lang w:val="sr-Latn-RS"/>
        </w:rPr>
        <w:t>Nystatin HF</w:t>
      </w:r>
      <w:r w:rsidR="00E661C4" w:rsidRPr="00FD092D">
        <w:rPr>
          <w:lang w:val="sr-Latn-RS"/>
        </w:rPr>
        <w:t xml:space="preserve"> Rp</w:t>
      </w:r>
      <w:r w:rsidRPr="00FD092D">
        <w:rPr>
          <w:lang w:val="sr-Latn-RS"/>
        </w:rPr>
        <w:t xml:space="preserve"> </w:t>
      </w:r>
    </w:p>
    <w:p w14:paraId="66534B04" w14:textId="77777777" w:rsidR="00CD5DD1" w:rsidRPr="00FD092D" w:rsidRDefault="00CD5DD1" w:rsidP="00FD092D">
      <w:pPr>
        <w:tabs>
          <w:tab w:val="left" w:pos="550"/>
        </w:tabs>
        <w:rPr>
          <w:b/>
          <w:bCs/>
          <w:szCs w:val="22"/>
          <w:lang w:val="sr-Latn-RS"/>
        </w:rPr>
      </w:pPr>
    </w:p>
    <w:p w14:paraId="20C3FCC8" w14:textId="59E89A11" w:rsidR="00177D7F" w:rsidRPr="00FD092D" w:rsidRDefault="00177D7F" w:rsidP="00FD092D">
      <w:pPr>
        <w:tabs>
          <w:tab w:val="left" w:pos="550"/>
        </w:tabs>
        <w:rPr>
          <w:b/>
          <w:i/>
          <w:szCs w:val="22"/>
          <w:lang w:val="sr-Latn-RS"/>
        </w:rPr>
      </w:pPr>
      <w:r w:rsidRPr="00FD092D">
        <w:rPr>
          <w:b/>
          <w:bCs/>
          <w:szCs w:val="22"/>
          <w:lang w:val="sr-Latn-RS"/>
        </w:rPr>
        <w:t>L</w:t>
      </w:r>
      <w:r w:rsidR="00B642E9" w:rsidRPr="00FD092D">
        <w:rPr>
          <w:b/>
          <w:bCs/>
          <w:szCs w:val="22"/>
          <w:lang w:val="sr-Latn-RS"/>
        </w:rPr>
        <w:t>ij</w:t>
      </w:r>
      <w:r w:rsidRPr="00FD092D">
        <w:rPr>
          <w:b/>
          <w:bCs/>
          <w:szCs w:val="22"/>
          <w:lang w:val="sr-Latn-RS"/>
        </w:rPr>
        <w:t>ek</w:t>
      </w:r>
      <w:r w:rsidRPr="00FD092D">
        <w:rPr>
          <w:b/>
          <w:szCs w:val="22"/>
          <w:lang w:val="sr-Latn-RS"/>
        </w:rPr>
        <w:t xml:space="preserve"> </w:t>
      </w:r>
      <w:r w:rsidR="0084646F" w:rsidRPr="00FD092D">
        <w:rPr>
          <w:b/>
          <w:szCs w:val="22"/>
          <w:lang w:val="sr-Latn-RS"/>
        </w:rPr>
        <w:t>Nystatin HF</w:t>
      </w:r>
      <w:r w:rsidRPr="00FD092D">
        <w:rPr>
          <w:b/>
          <w:szCs w:val="22"/>
          <w:lang w:val="sr-Latn-RS"/>
        </w:rPr>
        <w:t xml:space="preserve"> </w:t>
      </w:r>
      <w:r w:rsidR="00E661C4" w:rsidRPr="00FD092D">
        <w:rPr>
          <w:b/>
          <w:szCs w:val="22"/>
          <w:lang w:val="sr-Latn-RS"/>
        </w:rPr>
        <w:t xml:space="preserve">Rp </w:t>
      </w:r>
      <w:r w:rsidRPr="00FD092D">
        <w:rPr>
          <w:b/>
          <w:szCs w:val="22"/>
          <w:lang w:val="sr-Latn-RS"/>
        </w:rPr>
        <w:t>ne sm</w:t>
      </w:r>
      <w:r w:rsidR="009D4444" w:rsidRPr="00FD092D">
        <w:rPr>
          <w:b/>
          <w:szCs w:val="22"/>
          <w:lang w:val="sr-Latn-RS"/>
        </w:rPr>
        <w:t>ij</w:t>
      </w:r>
      <w:r w:rsidRPr="00FD092D">
        <w:rPr>
          <w:b/>
          <w:szCs w:val="22"/>
          <w:lang w:val="sr-Latn-RS"/>
        </w:rPr>
        <w:t xml:space="preserve">ete </w:t>
      </w:r>
      <w:r w:rsidR="008342F4" w:rsidRPr="00FD092D">
        <w:rPr>
          <w:b/>
          <w:bCs/>
          <w:szCs w:val="22"/>
          <w:lang w:val="sr-Latn-RS"/>
        </w:rPr>
        <w:t>koristiti</w:t>
      </w:r>
      <w:r w:rsidRPr="00FD092D">
        <w:rPr>
          <w:b/>
          <w:szCs w:val="22"/>
          <w:lang w:val="sr-Latn-RS"/>
        </w:rPr>
        <w:t>:</w:t>
      </w:r>
    </w:p>
    <w:p w14:paraId="20C3FCC9" w14:textId="4C27DC1F" w:rsidR="00341DA0" w:rsidRPr="00FD092D" w:rsidRDefault="00341DA0" w:rsidP="00FD092D">
      <w:pPr>
        <w:pStyle w:val="ListParagraph"/>
        <w:numPr>
          <w:ilvl w:val="0"/>
          <w:numId w:val="12"/>
        </w:numPr>
        <w:tabs>
          <w:tab w:val="clear" w:pos="284"/>
          <w:tab w:val="left" w:pos="550"/>
        </w:tabs>
        <w:ind w:left="0" w:firstLine="0"/>
        <w:contextualSpacing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u slučaju pozna</w:t>
      </w:r>
      <w:r w:rsidR="00D7608B" w:rsidRPr="00FD092D">
        <w:rPr>
          <w:szCs w:val="22"/>
          <w:lang w:val="sr-Latn-RS"/>
        </w:rPr>
        <w:t>te preos</w:t>
      </w:r>
      <w:r w:rsidR="009D4444" w:rsidRPr="00FD092D">
        <w:rPr>
          <w:szCs w:val="22"/>
          <w:lang w:val="sr-Latn-RS"/>
        </w:rPr>
        <w:t>j</w:t>
      </w:r>
      <w:r w:rsidR="00D7608B" w:rsidRPr="00FD092D">
        <w:rPr>
          <w:szCs w:val="22"/>
          <w:lang w:val="sr-Latn-RS"/>
        </w:rPr>
        <w:t xml:space="preserve">etljivosti na nistatin </w:t>
      </w:r>
      <w:r w:rsidRPr="00FD092D">
        <w:rPr>
          <w:szCs w:val="22"/>
          <w:lang w:val="sr-Latn-RS"/>
        </w:rPr>
        <w:t>ili na neku od pomoćnih sups</w:t>
      </w:r>
      <w:r w:rsidR="006B6E10" w:rsidRPr="00FD092D">
        <w:rPr>
          <w:szCs w:val="22"/>
          <w:lang w:val="sr-Latn-RS"/>
        </w:rPr>
        <w:t>tanci koje ulaze u sastav l</w:t>
      </w:r>
      <w:r w:rsidR="007961A6" w:rsidRPr="00FD092D">
        <w:rPr>
          <w:szCs w:val="22"/>
          <w:lang w:val="sr-Latn-RS"/>
        </w:rPr>
        <w:t>ij</w:t>
      </w:r>
      <w:r w:rsidR="006B6E10" w:rsidRPr="00FD092D">
        <w:rPr>
          <w:szCs w:val="22"/>
          <w:lang w:val="sr-Latn-RS"/>
        </w:rPr>
        <w:t xml:space="preserve">eka </w:t>
      </w:r>
      <w:r w:rsidR="006B6E10" w:rsidRPr="00FD092D">
        <w:rPr>
          <w:iCs/>
          <w:szCs w:val="22"/>
          <w:lang w:val="sr-Latn-RS"/>
        </w:rPr>
        <w:t>(vid</w:t>
      </w:r>
      <w:r w:rsidR="004F5ACA" w:rsidRPr="00FD092D">
        <w:rPr>
          <w:iCs/>
          <w:szCs w:val="22"/>
          <w:lang w:val="sr-Latn-RS"/>
        </w:rPr>
        <w:t>eti</w:t>
      </w:r>
      <w:r w:rsidR="006B6E10" w:rsidRPr="00FD092D">
        <w:rPr>
          <w:iCs/>
          <w:szCs w:val="22"/>
          <w:lang w:val="sr-Latn-RS"/>
        </w:rPr>
        <w:t xml:space="preserve"> odeljak 6)</w:t>
      </w:r>
      <w:r w:rsidR="002D2B79" w:rsidRPr="00FD092D">
        <w:rPr>
          <w:iCs/>
          <w:szCs w:val="22"/>
          <w:lang w:val="sr-Latn-RS"/>
        </w:rPr>
        <w:t>.</w:t>
      </w:r>
    </w:p>
    <w:p w14:paraId="20C3FCCA" w14:textId="77777777" w:rsidR="00595B09" w:rsidRPr="00FD092D" w:rsidRDefault="00595B09" w:rsidP="00FD092D">
      <w:pPr>
        <w:tabs>
          <w:tab w:val="left" w:pos="550"/>
        </w:tabs>
        <w:rPr>
          <w:szCs w:val="22"/>
          <w:lang w:val="sr-Latn-RS"/>
        </w:rPr>
      </w:pPr>
    </w:p>
    <w:p w14:paraId="20C3FCCB" w14:textId="51800827" w:rsidR="00177D7F" w:rsidRPr="00FD092D" w:rsidRDefault="00177D7F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iCs/>
          <w:szCs w:val="22"/>
          <w:lang w:val="sr-Latn-RS"/>
        </w:rPr>
        <w:t>Upozorenja i m</w:t>
      </w:r>
      <w:r w:rsidR="008342F4" w:rsidRPr="00FD092D">
        <w:rPr>
          <w:b/>
          <w:bCs/>
          <w:iCs/>
          <w:szCs w:val="22"/>
          <w:lang w:val="sr-Latn-RS"/>
        </w:rPr>
        <w:t>j</w:t>
      </w:r>
      <w:r w:rsidRPr="00FD092D">
        <w:rPr>
          <w:b/>
          <w:bCs/>
          <w:iCs/>
          <w:szCs w:val="22"/>
          <w:lang w:val="sr-Latn-RS"/>
        </w:rPr>
        <w:t>ere opreza</w:t>
      </w:r>
    </w:p>
    <w:p w14:paraId="20C3FCCC" w14:textId="77777777" w:rsidR="00177D7F" w:rsidRPr="00FD092D" w:rsidRDefault="00177D7F" w:rsidP="00FD092D">
      <w:pPr>
        <w:tabs>
          <w:tab w:val="left" w:pos="550"/>
        </w:tabs>
        <w:rPr>
          <w:szCs w:val="22"/>
          <w:lang w:val="sr-Latn-RS"/>
        </w:rPr>
      </w:pPr>
    </w:p>
    <w:p w14:paraId="20C3FCCD" w14:textId="6F251FDD" w:rsidR="00AD2A37" w:rsidRPr="00FD092D" w:rsidRDefault="00AD2A37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6435CF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Nystatin HF</w:t>
      </w:r>
      <w:r w:rsidR="00E661C4" w:rsidRPr="00FD092D">
        <w:rPr>
          <w:szCs w:val="22"/>
          <w:lang w:val="sr-Latn-RS"/>
        </w:rPr>
        <w:t xml:space="preserve"> Rp</w:t>
      </w:r>
      <w:r w:rsidRPr="00FD092D">
        <w:rPr>
          <w:szCs w:val="22"/>
          <w:lang w:val="sr-Latn-RS"/>
        </w:rPr>
        <w:t>, obložene tablete ne treba koristiti u l</w:t>
      </w:r>
      <w:r w:rsidR="006435CF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ečenju sistemskih gljivičnih infekcija. Ukoliko se za vr</w:t>
      </w:r>
      <w:r w:rsidR="006435CF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eme </w:t>
      </w:r>
      <w:r w:rsidR="00A716B1" w:rsidRPr="00FD092D">
        <w:rPr>
          <w:szCs w:val="22"/>
          <w:lang w:val="sr-Latn-RS"/>
        </w:rPr>
        <w:t>l</w:t>
      </w:r>
      <w:r w:rsidR="006435CF" w:rsidRPr="00FD092D">
        <w:rPr>
          <w:szCs w:val="22"/>
          <w:lang w:val="sr-Latn-RS"/>
        </w:rPr>
        <w:t>ij</w:t>
      </w:r>
      <w:r w:rsidR="00A716B1" w:rsidRPr="00FD092D">
        <w:rPr>
          <w:szCs w:val="22"/>
          <w:lang w:val="sr-Latn-RS"/>
        </w:rPr>
        <w:t>ečenja</w:t>
      </w:r>
      <w:r w:rsidRPr="00FD092D">
        <w:rPr>
          <w:szCs w:val="22"/>
          <w:lang w:val="sr-Latn-RS"/>
        </w:rPr>
        <w:t xml:space="preserve"> nistatinom javi iritacija ili preos</w:t>
      </w:r>
      <w:r w:rsidR="007961A6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 xml:space="preserve">etljivost, treba obustaviti </w:t>
      </w:r>
      <w:r w:rsidR="00A91D1F" w:rsidRPr="00FD092D">
        <w:rPr>
          <w:szCs w:val="22"/>
          <w:lang w:val="sr-Latn-RS"/>
        </w:rPr>
        <w:t>l</w:t>
      </w:r>
      <w:r w:rsidR="006435CF" w:rsidRPr="00FD092D">
        <w:rPr>
          <w:szCs w:val="22"/>
          <w:lang w:val="sr-Latn-RS"/>
        </w:rPr>
        <w:t>ij</w:t>
      </w:r>
      <w:r w:rsidR="00A91D1F" w:rsidRPr="00FD092D">
        <w:rPr>
          <w:szCs w:val="22"/>
          <w:lang w:val="sr-Latn-RS"/>
        </w:rPr>
        <w:t>ečenje</w:t>
      </w:r>
      <w:r w:rsidRPr="00FD092D">
        <w:rPr>
          <w:szCs w:val="22"/>
          <w:lang w:val="sr-Latn-RS"/>
        </w:rPr>
        <w:t>.</w:t>
      </w:r>
    </w:p>
    <w:p w14:paraId="20C3FCCE" w14:textId="77777777" w:rsidR="00AD2A37" w:rsidRPr="00FD092D" w:rsidRDefault="00AD2A37" w:rsidP="00FD092D">
      <w:pPr>
        <w:tabs>
          <w:tab w:val="left" w:pos="550"/>
        </w:tabs>
        <w:rPr>
          <w:szCs w:val="22"/>
          <w:lang w:val="sr-Latn-RS"/>
        </w:rPr>
      </w:pPr>
    </w:p>
    <w:p w14:paraId="20C3FCCF" w14:textId="2C2379BF" w:rsidR="00AD2A37" w:rsidRPr="00FD092D" w:rsidRDefault="00AD2A37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Kada je kandidijaza dijagnosti</w:t>
      </w:r>
      <w:r w:rsidR="00352B7A" w:rsidRPr="00FD092D">
        <w:rPr>
          <w:szCs w:val="22"/>
          <w:lang w:val="sr-Latn-RS"/>
        </w:rPr>
        <w:t>fi</w:t>
      </w:r>
      <w:r w:rsidRPr="00FD092D">
        <w:rPr>
          <w:szCs w:val="22"/>
          <w:lang w:val="sr-Latn-RS"/>
        </w:rPr>
        <w:t>kovana, neophodno je identifikovati i spr</w:t>
      </w:r>
      <w:r w:rsidR="007961A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ečiti uticaj faktora rizika, kako ne bi došlo do pojave recidiva.</w:t>
      </w:r>
    </w:p>
    <w:p w14:paraId="20C3FCD0" w14:textId="77777777" w:rsidR="00AD2A37" w:rsidRPr="00FD092D" w:rsidRDefault="00AD2A37" w:rsidP="00FD092D">
      <w:pPr>
        <w:tabs>
          <w:tab w:val="left" w:pos="550"/>
        </w:tabs>
        <w:rPr>
          <w:szCs w:val="22"/>
          <w:lang w:val="sr-Latn-RS"/>
        </w:rPr>
      </w:pPr>
    </w:p>
    <w:p w14:paraId="20C3FCD1" w14:textId="3ABBF076" w:rsidR="00AD2A37" w:rsidRPr="00FD092D" w:rsidRDefault="00AD2A37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Tokom </w:t>
      </w:r>
      <w:r w:rsidR="00921B1C" w:rsidRPr="00FD092D">
        <w:rPr>
          <w:szCs w:val="22"/>
          <w:lang w:val="sr-Latn-RS"/>
        </w:rPr>
        <w:t>l</w:t>
      </w:r>
      <w:r w:rsidR="006435CF" w:rsidRPr="00FD092D">
        <w:rPr>
          <w:szCs w:val="22"/>
          <w:lang w:val="sr-Latn-RS"/>
        </w:rPr>
        <w:t>ij</w:t>
      </w:r>
      <w:r w:rsidR="00921B1C" w:rsidRPr="00FD092D">
        <w:rPr>
          <w:szCs w:val="22"/>
          <w:lang w:val="sr-Latn-RS"/>
        </w:rPr>
        <w:t>ečenja</w:t>
      </w:r>
      <w:r w:rsidRPr="00FD092D">
        <w:rPr>
          <w:szCs w:val="22"/>
          <w:lang w:val="sr-Latn-RS"/>
        </w:rPr>
        <w:t xml:space="preserve"> treba izb</w:t>
      </w:r>
      <w:r w:rsidR="00352B7A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egavati l</w:t>
      </w:r>
      <w:r w:rsidR="006435CF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ekove koji mogu </w:t>
      </w:r>
      <w:r w:rsidR="00921B1C" w:rsidRPr="00FD092D">
        <w:rPr>
          <w:szCs w:val="22"/>
          <w:lang w:val="sr-Latn-RS"/>
        </w:rPr>
        <w:t>izm</w:t>
      </w:r>
      <w:r w:rsidR="007961A6" w:rsidRPr="00FD092D">
        <w:rPr>
          <w:szCs w:val="22"/>
          <w:lang w:val="sr-Latn-RS"/>
        </w:rPr>
        <w:t>ij</w:t>
      </w:r>
      <w:r w:rsidR="00921B1C" w:rsidRPr="00FD092D">
        <w:rPr>
          <w:szCs w:val="22"/>
          <w:lang w:val="sr-Latn-RS"/>
        </w:rPr>
        <w:t>eniti</w:t>
      </w:r>
      <w:r w:rsidRPr="00FD092D">
        <w:rPr>
          <w:szCs w:val="22"/>
          <w:lang w:val="sr-Latn-RS"/>
        </w:rPr>
        <w:t xml:space="preserve"> crevnu pasažu i uopšte sve l</w:t>
      </w:r>
      <w:r w:rsidR="00A62649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ekove koji imaju zaštitni uticaj na sluzokožu cr</w:t>
      </w:r>
      <w:r w:rsidR="007961A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eva, jer mogu umanjiti dejstvo nistatina.</w:t>
      </w:r>
    </w:p>
    <w:p w14:paraId="20C3FCD2" w14:textId="77777777" w:rsidR="00341DA0" w:rsidRPr="00FD092D" w:rsidRDefault="00341DA0" w:rsidP="00FD092D">
      <w:pPr>
        <w:tabs>
          <w:tab w:val="left" w:pos="550"/>
        </w:tabs>
        <w:rPr>
          <w:szCs w:val="22"/>
          <w:lang w:val="sr-Latn-RS"/>
        </w:rPr>
      </w:pPr>
    </w:p>
    <w:p w14:paraId="20C3FCD3" w14:textId="5704B1F6" w:rsidR="00177D7F" w:rsidRPr="00FD092D" w:rsidRDefault="008342F4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szCs w:val="22"/>
          <w:lang w:val="sr-Latn-RS"/>
        </w:rPr>
        <w:t>Primjena drugih ljekova</w:t>
      </w:r>
    </w:p>
    <w:p w14:paraId="20C3FCD4" w14:textId="77777777" w:rsidR="00177D7F" w:rsidRPr="00FD092D" w:rsidRDefault="00177D7F" w:rsidP="00FD092D">
      <w:pPr>
        <w:tabs>
          <w:tab w:val="left" w:pos="550"/>
        </w:tabs>
        <w:rPr>
          <w:szCs w:val="22"/>
          <w:lang w:val="sr-Latn-RS"/>
        </w:rPr>
      </w:pPr>
    </w:p>
    <w:p w14:paraId="20C3FCD5" w14:textId="480DA043" w:rsidR="00166264" w:rsidRPr="00FD092D" w:rsidRDefault="00166264" w:rsidP="00FD092D">
      <w:pPr>
        <w:tabs>
          <w:tab w:val="left" w:pos="550"/>
        </w:tabs>
        <w:rPr>
          <w:iCs/>
          <w:szCs w:val="22"/>
          <w:lang w:val="sr-Latn-RS"/>
        </w:rPr>
      </w:pPr>
      <w:r w:rsidRPr="00FD092D">
        <w:rPr>
          <w:iCs/>
          <w:szCs w:val="22"/>
          <w:lang w:val="sr-Latn-RS"/>
        </w:rPr>
        <w:t>Kažite svom l</w:t>
      </w:r>
      <w:r w:rsidR="00A62649" w:rsidRPr="00FD092D">
        <w:rPr>
          <w:iCs/>
          <w:szCs w:val="22"/>
          <w:lang w:val="sr-Latn-RS"/>
        </w:rPr>
        <w:t>j</w:t>
      </w:r>
      <w:r w:rsidRPr="00FD092D">
        <w:rPr>
          <w:iCs/>
          <w:szCs w:val="22"/>
          <w:lang w:val="sr-Latn-RS"/>
        </w:rPr>
        <w:t>ekaru ili farmaceutu ako uzimate ili ste do nedavno uzimali bilo koji drugi l</w:t>
      </w:r>
      <w:r w:rsidR="00A62649" w:rsidRPr="00FD092D">
        <w:rPr>
          <w:iCs/>
          <w:szCs w:val="22"/>
          <w:lang w:val="sr-Latn-RS"/>
        </w:rPr>
        <w:t>ij</w:t>
      </w:r>
      <w:r w:rsidRPr="00FD092D">
        <w:rPr>
          <w:iCs/>
          <w:szCs w:val="22"/>
          <w:lang w:val="sr-Latn-RS"/>
        </w:rPr>
        <w:t>ek, uključujući i one koji se mogu nabaviti bez l</w:t>
      </w:r>
      <w:r w:rsidR="00A62649" w:rsidRPr="00FD092D">
        <w:rPr>
          <w:iCs/>
          <w:szCs w:val="22"/>
          <w:lang w:val="sr-Latn-RS"/>
        </w:rPr>
        <w:t>j</w:t>
      </w:r>
      <w:r w:rsidRPr="00FD092D">
        <w:rPr>
          <w:iCs/>
          <w:szCs w:val="22"/>
          <w:lang w:val="sr-Latn-RS"/>
        </w:rPr>
        <w:t>ekarskog recepta.</w:t>
      </w:r>
    </w:p>
    <w:p w14:paraId="20C3FCD6" w14:textId="77777777" w:rsidR="00AD2A37" w:rsidRPr="00FD092D" w:rsidRDefault="00AD2A37" w:rsidP="00FD092D">
      <w:pPr>
        <w:tabs>
          <w:tab w:val="left" w:pos="550"/>
        </w:tabs>
        <w:rPr>
          <w:i/>
          <w:szCs w:val="22"/>
          <w:lang w:val="sr-Latn-RS"/>
        </w:rPr>
      </w:pPr>
    </w:p>
    <w:p w14:paraId="20C3FCD7" w14:textId="3830F9D4" w:rsidR="00166264" w:rsidRPr="00FD092D" w:rsidRDefault="00AD2A37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N</w:t>
      </w:r>
      <w:r w:rsidR="00F4774E" w:rsidRPr="00FD092D">
        <w:rPr>
          <w:szCs w:val="22"/>
          <w:lang w:val="sr-Latn-RS"/>
        </w:rPr>
        <w:t>ema podataka da postoji interakcija između nistatina i drugih l</w:t>
      </w:r>
      <w:r w:rsidR="00A62649" w:rsidRPr="00FD092D">
        <w:rPr>
          <w:szCs w:val="22"/>
          <w:lang w:val="sr-Latn-RS"/>
        </w:rPr>
        <w:t>j</w:t>
      </w:r>
      <w:r w:rsidR="00F4774E" w:rsidRPr="00FD092D">
        <w:rPr>
          <w:szCs w:val="22"/>
          <w:lang w:val="sr-Latn-RS"/>
        </w:rPr>
        <w:t xml:space="preserve">ekova. </w:t>
      </w:r>
      <w:r w:rsidR="00D82880" w:rsidRPr="00FD092D">
        <w:rPr>
          <w:szCs w:val="22"/>
          <w:lang w:val="sr-Latn-RS"/>
        </w:rPr>
        <w:t>Takođe,</w:t>
      </w:r>
      <w:r w:rsidR="00240716" w:rsidRPr="00FD092D">
        <w:rPr>
          <w:szCs w:val="22"/>
          <w:lang w:val="sr-Latn-RS"/>
        </w:rPr>
        <w:t xml:space="preserve"> </w:t>
      </w:r>
      <w:r w:rsidR="00012E42" w:rsidRPr="00FD092D">
        <w:rPr>
          <w:szCs w:val="22"/>
          <w:lang w:val="sr-Latn-RS"/>
        </w:rPr>
        <w:t>vid</w:t>
      </w:r>
      <w:r w:rsidR="007961A6" w:rsidRPr="00FD092D">
        <w:rPr>
          <w:szCs w:val="22"/>
          <w:lang w:val="sr-Latn-RS"/>
        </w:rPr>
        <w:t>j</w:t>
      </w:r>
      <w:r w:rsidR="00012E42" w:rsidRPr="00FD092D">
        <w:rPr>
          <w:szCs w:val="22"/>
          <w:lang w:val="sr-Latn-RS"/>
        </w:rPr>
        <w:t>eti</w:t>
      </w:r>
      <w:r w:rsidR="00D82880" w:rsidRPr="00FD092D">
        <w:rPr>
          <w:szCs w:val="22"/>
          <w:lang w:val="sr-Latn-RS"/>
        </w:rPr>
        <w:t xml:space="preserve"> </w:t>
      </w:r>
      <w:r w:rsidR="007961A6" w:rsidRPr="00FD092D">
        <w:rPr>
          <w:szCs w:val="22"/>
          <w:lang w:val="sr-Latn-RS"/>
        </w:rPr>
        <w:t xml:space="preserve">dio </w:t>
      </w:r>
      <w:r w:rsidR="00D82880" w:rsidRPr="00FD092D">
        <w:rPr>
          <w:szCs w:val="22"/>
          <w:lang w:val="sr-Latn-RS"/>
        </w:rPr>
        <w:t>''Upozorenja i m</w:t>
      </w:r>
      <w:r w:rsidR="00A62649" w:rsidRPr="00FD092D">
        <w:rPr>
          <w:szCs w:val="22"/>
          <w:lang w:val="sr-Latn-RS"/>
        </w:rPr>
        <w:t>j</w:t>
      </w:r>
      <w:r w:rsidR="00D82880" w:rsidRPr="00FD092D">
        <w:rPr>
          <w:szCs w:val="22"/>
          <w:lang w:val="sr-Latn-RS"/>
        </w:rPr>
        <w:t>ere opreza''.</w:t>
      </w:r>
    </w:p>
    <w:p w14:paraId="20C3FCD8" w14:textId="77777777" w:rsidR="00711B37" w:rsidRPr="00FD092D" w:rsidRDefault="00711B37" w:rsidP="00FD092D">
      <w:pPr>
        <w:tabs>
          <w:tab w:val="left" w:pos="550"/>
        </w:tabs>
        <w:rPr>
          <w:b/>
          <w:bCs/>
          <w:szCs w:val="22"/>
          <w:lang w:val="sr-Latn-RS"/>
        </w:rPr>
      </w:pPr>
    </w:p>
    <w:p w14:paraId="20C3FCD9" w14:textId="77777777" w:rsidR="00177D7F" w:rsidRPr="00FD092D" w:rsidRDefault="0072075A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iCs/>
          <w:szCs w:val="22"/>
          <w:lang w:val="sr-Latn-RS"/>
        </w:rPr>
        <w:t>Trudnoća i</w:t>
      </w:r>
      <w:r w:rsidR="004F3768" w:rsidRPr="00FD092D">
        <w:rPr>
          <w:b/>
          <w:bCs/>
          <w:iCs/>
          <w:szCs w:val="22"/>
          <w:lang w:val="sr-Latn-RS"/>
        </w:rPr>
        <w:t xml:space="preserve"> dojenje</w:t>
      </w:r>
    </w:p>
    <w:p w14:paraId="20C3FCDA" w14:textId="77777777" w:rsidR="00177D7F" w:rsidRPr="00FD092D" w:rsidRDefault="00177D7F" w:rsidP="00FD092D">
      <w:pPr>
        <w:tabs>
          <w:tab w:val="left" w:pos="550"/>
        </w:tabs>
        <w:rPr>
          <w:szCs w:val="22"/>
          <w:lang w:val="sr-Latn-RS"/>
        </w:rPr>
      </w:pPr>
    </w:p>
    <w:p w14:paraId="20C3FCDB" w14:textId="784DAA87" w:rsidR="0084047B" w:rsidRPr="00FD092D" w:rsidRDefault="0084047B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Ni</w:t>
      </w:r>
      <w:r w:rsidR="007961A6" w:rsidRPr="00FD092D">
        <w:rPr>
          <w:szCs w:val="22"/>
          <w:lang w:val="sr-Latn-RS"/>
        </w:rPr>
        <w:t>je</w:t>
      </w:r>
      <w:r w:rsidRPr="00FD092D">
        <w:rPr>
          <w:szCs w:val="22"/>
          <w:lang w:val="sr-Latn-RS"/>
        </w:rPr>
        <w:t>su sprovedene reproduktivne studije sa nistatinom na životinjama. Nije poznato da li nistatin može štetno da utiče na fetus kada se prim</w:t>
      </w:r>
      <w:r w:rsidR="00C447E0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enjuje za vr</w:t>
      </w:r>
      <w:r w:rsidR="007961A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eme trudnoće, niti da li može da utiče na reproduktivni potencijal, međutim</w:t>
      </w:r>
      <w:r w:rsidR="00815884" w:rsidRPr="00FD092D">
        <w:rPr>
          <w:szCs w:val="22"/>
          <w:lang w:val="sr-Latn-RS"/>
        </w:rPr>
        <w:t>,</w:t>
      </w:r>
      <w:r w:rsidRPr="00FD092D">
        <w:rPr>
          <w:szCs w:val="22"/>
          <w:lang w:val="sr-Latn-RS"/>
        </w:rPr>
        <w:t xml:space="preserve"> resorpcija nistatina iz gastrointestinalnog trakta je </w:t>
      </w:r>
      <w:r w:rsidR="00B05364" w:rsidRPr="00FD092D">
        <w:rPr>
          <w:szCs w:val="22"/>
          <w:lang w:val="sr-Latn-RS"/>
        </w:rPr>
        <w:t>neznatna</w:t>
      </w:r>
      <w:r w:rsidRPr="00FD092D">
        <w:rPr>
          <w:szCs w:val="22"/>
          <w:lang w:val="sr-Latn-RS"/>
        </w:rPr>
        <w:t>. Nistatin treba prim</w:t>
      </w:r>
      <w:r w:rsidR="00C447E0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enjivati u trudnoći samo ukoliko očekivana korist za majku prevazilazi potencijalni rizik po plod.</w:t>
      </w:r>
    </w:p>
    <w:p w14:paraId="20C3FCDC" w14:textId="77777777" w:rsidR="0084047B" w:rsidRPr="00FD092D" w:rsidRDefault="0084047B" w:rsidP="00FD092D">
      <w:pPr>
        <w:tabs>
          <w:tab w:val="left" w:pos="550"/>
        </w:tabs>
        <w:rPr>
          <w:szCs w:val="22"/>
          <w:lang w:val="sr-Latn-RS"/>
        </w:rPr>
      </w:pPr>
    </w:p>
    <w:p w14:paraId="20C3FCDD" w14:textId="4574CB20" w:rsidR="00D82880" w:rsidRPr="00FD092D" w:rsidRDefault="0084047B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Nije poznato da li se nistatin izlučuje u ml</w:t>
      </w:r>
      <w:r w:rsidR="00C447E0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eko dojilje. Iako je gastrointestinalna resorpcija zanemarljiva, preporučuje se oprez kod propisivanja l</w:t>
      </w:r>
      <w:r w:rsidR="00C447E0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eka Nystatin HF</w:t>
      </w:r>
      <w:r w:rsidR="001536E3" w:rsidRPr="00FD092D">
        <w:rPr>
          <w:szCs w:val="22"/>
          <w:lang w:val="sr-Latn-RS"/>
        </w:rPr>
        <w:t xml:space="preserve"> </w:t>
      </w:r>
      <w:r w:rsidR="00E661C4" w:rsidRPr="00FD092D">
        <w:rPr>
          <w:szCs w:val="22"/>
          <w:lang w:val="sr-Latn-RS"/>
        </w:rPr>
        <w:t xml:space="preserve">Rp </w:t>
      </w:r>
      <w:r w:rsidR="001536E3" w:rsidRPr="00FD092D">
        <w:rPr>
          <w:szCs w:val="22"/>
          <w:lang w:val="sr-Latn-RS"/>
        </w:rPr>
        <w:t>za vr</w:t>
      </w:r>
      <w:r w:rsidR="00C447E0" w:rsidRPr="00FD092D">
        <w:rPr>
          <w:szCs w:val="22"/>
          <w:lang w:val="sr-Latn-RS"/>
        </w:rPr>
        <w:t>ij</w:t>
      </w:r>
      <w:r w:rsidR="001536E3" w:rsidRPr="00FD092D">
        <w:rPr>
          <w:szCs w:val="22"/>
          <w:lang w:val="sr-Latn-RS"/>
        </w:rPr>
        <w:t>eme dojenja</w:t>
      </w:r>
      <w:r w:rsidR="00D82880" w:rsidRPr="00FD092D">
        <w:rPr>
          <w:szCs w:val="22"/>
          <w:lang w:val="sr-Latn-RS"/>
        </w:rPr>
        <w:t>.</w:t>
      </w:r>
    </w:p>
    <w:p w14:paraId="20C3FCDE" w14:textId="77777777" w:rsidR="003D58F7" w:rsidRPr="00FD092D" w:rsidRDefault="003D58F7" w:rsidP="00FD092D">
      <w:pPr>
        <w:tabs>
          <w:tab w:val="left" w:pos="550"/>
        </w:tabs>
        <w:rPr>
          <w:szCs w:val="22"/>
          <w:lang w:val="sr-Latn-RS"/>
        </w:rPr>
      </w:pPr>
    </w:p>
    <w:p w14:paraId="20C3FCDF" w14:textId="2C3C908D" w:rsidR="00177D7F" w:rsidRPr="00FD092D" w:rsidRDefault="004657C6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iCs/>
          <w:szCs w:val="22"/>
          <w:lang w:val="sr-Latn-RS"/>
        </w:rPr>
        <w:t xml:space="preserve">Uticaj lijeka </w:t>
      </w:r>
      <w:r w:rsidRPr="00FD092D">
        <w:rPr>
          <w:b/>
          <w:bCs/>
          <w:szCs w:val="22"/>
          <w:lang w:val="sr-Latn-RS"/>
        </w:rPr>
        <w:t>Nystatin HF Rp na sposobnost u</w:t>
      </w:r>
      <w:r w:rsidR="00177D7F" w:rsidRPr="00FD092D">
        <w:rPr>
          <w:b/>
          <w:bCs/>
          <w:iCs/>
          <w:szCs w:val="22"/>
          <w:lang w:val="sr-Latn-RS"/>
        </w:rPr>
        <w:t>pravljanj</w:t>
      </w:r>
      <w:r w:rsidRPr="00FD092D">
        <w:rPr>
          <w:b/>
          <w:bCs/>
          <w:iCs/>
          <w:szCs w:val="22"/>
          <w:lang w:val="sr-Latn-RS"/>
        </w:rPr>
        <w:t>a</w:t>
      </w:r>
      <w:r w:rsidR="00177D7F" w:rsidRPr="00FD092D">
        <w:rPr>
          <w:b/>
          <w:bCs/>
          <w:iCs/>
          <w:szCs w:val="22"/>
          <w:lang w:val="sr-Latn-RS"/>
        </w:rPr>
        <w:t xml:space="preserve"> vozilima i rukovanje mašinama</w:t>
      </w:r>
    </w:p>
    <w:p w14:paraId="20C3FCE0" w14:textId="77777777" w:rsidR="00177D7F" w:rsidRPr="00FD092D" w:rsidRDefault="00177D7F" w:rsidP="00FD092D">
      <w:pPr>
        <w:tabs>
          <w:tab w:val="left" w:pos="550"/>
        </w:tabs>
        <w:rPr>
          <w:szCs w:val="22"/>
          <w:lang w:val="sr-Latn-RS"/>
        </w:rPr>
      </w:pPr>
    </w:p>
    <w:p w14:paraId="20C3FCE2" w14:textId="4BDB1B26" w:rsidR="002103A8" w:rsidRPr="00FD092D" w:rsidRDefault="002103A8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Nema podataka da nistatin može da utiče na psihofizičku sposobnost prilikom upravljanja vozilom</w:t>
      </w:r>
      <w:r w:rsidR="004F0DBA" w:rsidRPr="00FD092D">
        <w:rPr>
          <w:szCs w:val="22"/>
          <w:lang w:val="sr-Latn-RS"/>
        </w:rPr>
        <w:t xml:space="preserve"> </w:t>
      </w:r>
      <w:r w:rsidRPr="00FD092D">
        <w:rPr>
          <w:szCs w:val="22"/>
          <w:lang w:val="sr-Latn-RS"/>
        </w:rPr>
        <w:t>ili rukovanja mašinama.</w:t>
      </w:r>
    </w:p>
    <w:p w14:paraId="20C3FCE3" w14:textId="77777777" w:rsidR="004760C0" w:rsidRPr="00FD092D" w:rsidRDefault="004760C0" w:rsidP="00FD092D">
      <w:pPr>
        <w:tabs>
          <w:tab w:val="left" w:pos="550"/>
        </w:tabs>
        <w:rPr>
          <w:szCs w:val="22"/>
          <w:lang w:val="sr-Latn-RS"/>
        </w:rPr>
      </w:pPr>
    </w:p>
    <w:p w14:paraId="20C3FCE4" w14:textId="07638720" w:rsidR="004D1D48" w:rsidRPr="00FD092D" w:rsidRDefault="006435CF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b/>
          <w:szCs w:val="22"/>
          <w:lang w:val="sr-Latn-CS"/>
        </w:rPr>
        <w:t xml:space="preserve">Važne informacije o nekim sastojcima lijeka </w:t>
      </w:r>
      <w:r w:rsidR="00AF1EA1" w:rsidRPr="00FD092D">
        <w:rPr>
          <w:b/>
          <w:bCs/>
          <w:szCs w:val="22"/>
          <w:lang w:val="sr-Latn-RS"/>
        </w:rPr>
        <w:t>Nystatin HF</w:t>
      </w:r>
      <w:r w:rsidR="00177D7F" w:rsidRPr="00FD092D">
        <w:rPr>
          <w:b/>
          <w:bCs/>
          <w:szCs w:val="22"/>
          <w:lang w:val="sr-Latn-RS"/>
        </w:rPr>
        <w:t xml:space="preserve"> </w:t>
      </w:r>
      <w:r w:rsidR="00E661C4" w:rsidRPr="00FD092D">
        <w:rPr>
          <w:b/>
          <w:bCs/>
          <w:szCs w:val="22"/>
          <w:lang w:val="sr-Latn-RS"/>
        </w:rPr>
        <w:t>Rp</w:t>
      </w:r>
    </w:p>
    <w:p w14:paraId="20C3FCE5" w14:textId="77777777" w:rsidR="002B0AE4" w:rsidRPr="00FD092D" w:rsidRDefault="002B0AE4" w:rsidP="00FD092D">
      <w:pPr>
        <w:tabs>
          <w:tab w:val="left" w:pos="550"/>
        </w:tabs>
        <w:rPr>
          <w:szCs w:val="22"/>
          <w:lang w:val="sr-Latn-RS"/>
        </w:rPr>
      </w:pPr>
    </w:p>
    <w:p w14:paraId="20C3FCE6" w14:textId="10A9E8AB" w:rsidR="005269DE" w:rsidRPr="00FD092D" w:rsidRDefault="002B0AE4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C447E0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Nystatin HF</w:t>
      </w:r>
      <w:r w:rsidR="00E661C4" w:rsidRPr="00FD092D">
        <w:rPr>
          <w:szCs w:val="22"/>
          <w:lang w:val="sr-Latn-RS"/>
        </w:rPr>
        <w:t xml:space="preserve"> Rp</w:t>
      </w:r>
      <w:r w:rsidR="00DA0F5E" w:rsidRPr="00FD092D">
        <w:rPr>
          <w:szCs w:val="22"/>
          <w:lang w:val="sr-Latn-RS"/>
        </w:rPr>
        <w:t>,</w:t>
      </w:r>
      <w:r w:rsidRPr="00FD092D">
        <w:rPr>
          <w:szCs w:val="22"/>
          <w:lang w:val="sr-Latn-RS"/>
        </w:rPr>
        <w:t xml:space="preserve"> obložene tablete sadrže laktozu</w:t>
      </w:r>
      <w:r w:rsidR="00B966CA" w:rsidRPr="00FD092D">
        <w:rPr>
          <w:szCs w:val="22"/>
          <w:lang w:val="sr-Latn-RS"/>
        </w:rPr>
        <w:t>, monohidrat</w:t>
      </w:r>
      <w:r w:rsidRPr="00FD092D">
        <w:rPr>
          <w:szCs w:val="22"/>
          <w:lang w:val="sr-Latn-RS"/>
        </w:rPr>
        <w:t xml:space="preserve"> i saharozu. U slučaju intolerancije na pojedine šećere, obratite se Vašem l</w:t>
      </w:r>
      <w:r w:rsidR="00C447E0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ekaru pr</w:t>
      </w:r>
      <w:r w:rsidR="00C447E0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 upotrebe ovog l</w:t>
      </w:r>
      <w:r w:rsidR="00C447E0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eka.</w:t>
      </w:r>
    </w:p>
    <w:p w14:paraId="410DF8B6" w14:textId="70C8888E" w:rsidR="00FD092D" w:rsidRDefault="00FD092D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3A036CBE" w14:textId="77777777" w:rsidR="00FD092D" w:rsidRPr="00FD092D" w:rsidRDefault="00FD092D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20C3FCE7" w14:textId="2B809727" w:rsidR="00177D7F" w:rsidRPr="00FD092D" w:rsidRDefault="00925EFC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  <w:r w:rsidRPr="00FD092D">
        <w:rPr>
          <w:lang w:val="sr-Latn-RS"/>
        </w:rPr>
        <w:t>3.</w:t>
      </w:r>
      <w:r w:rsidR="00FD092D">
        <w:rPr>
          <w:lang w:val="sr-Latn-RS"/>
        </w:rPr>
        <w:tab/>
      </w:r>
      <w:r w:rsidRPr="00FD092D">
        <w:rPr>
          <w:lang w:val="sr-Latn-RS"/>
        </w:rPr>
        <w:t xml:space="preserve"> Kako se </w:t>
      </w:r>
      <w:r w:rsidR="00947EA4" w:rsidRPr="00FD092D">
        <w:rPr>
          <w:lang w:val="sr-Latn-RS"/>
        </w:rPr>
        <w:t>upotrebljava</w:t>
      </w:r>
      <w:r w:rsidR="00177D7F" w:rsidRPr="00FD092D">
        <w:rPr>
          <w:lang w:val="sr-Latn-RS"/>
        </w:rPr>
        <w:t xml:space="preserve"> l</w:t>
      </w:r>
      <w:r w:rsidR="00947EA4" w:rsidRPr="00FD092D">
        <w:rPr>
          <w:lang w:val="sr-Latn-RS"/>
        </w:rPr>
        <w:t>ij</w:t>
      </w:r>
      <w:r w:rsidR="00177D7F" w:rsidRPr="00FD092D">
        <w:rPr>
          <w:lang w:val="sr-Latn-RS"/>
        </w:rPr>
        <w:t xml:space="preserve">ek </w:t>
      </w:r>
      <w:r w:rsidRPr="00FD092D">
        <w:rPr>
          <w:lang w:val="sr-Latn-RS"/>
        </w:rPr>
        <w:t>Nystatin HF</w:t>
      </w:r>
      <w:r w:rsidR="00E661C4" w:rsidRPr="00FD092D">
        <w:rPr>
          <w:lang w:val="sr-Latn-RS"/>
        </w:rPr>
        <w:t xml:space="preserve"> Rp</w:t>
      </w:r>
    </w:p>
    <w:p w14:paraId="23B5654C" w14:textId="77777777" w:rsidR="00CD5DD1" w:rsidRPr="00FD092D" w:rsidRDefault="00CD5DD1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002B71C4" w14:textId="70190D02" w:rsidR="00A574AA" w:rsidRPr="00FD092D" w:rsidRDefault="002E4EFA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Uvijek uzimajte ovaj lijek tačno onako kako Vam je rekao Vaš ljekar ili farmaceut. Provjerite sa ljekarom ili farmaceutom ako ni</w:t>
      </w:r>
      <w:r w:rsidR="007961A6" w:rsidRPr="00FD092D">
        <w:rPr>
          <w:szCs w:val="22"/>
          <w:lang w:val="sr-Latn-RS"/>
        </w:rPr>
        <w:t>je</w:t>
      </w:r>
      <w:r w:rsidRPr="00FD092D">
        <w:rPr>
          <w:szCs w:val="22"/>
          <w:lang w:val="sr-Latn-RS"/>
        </w:rPr>
        <w:t>ste sigurni kako da koristite ovaj lijek</w:t>
      </w:r>
      <w:r w:rsidR="00A574AA" w:rsidRPr="00FD092D">
        <w:rPr>
          <w:szCs w:val="22"/>
          <w:lang w:val="sr-Latn-RS"/>
        </w:rPr>
        <w:t>.</w:t>
      </w:r>
    </w:p>
    <w:p w14:paraId="579C4163" w14:textId="77777777" w:rsidR="00A574AA" w:rsidRPr="00FD092D" w:rsidRDefault="00A574AA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0C3FCE8" w14:textId="757D3C3A" w:rsidR="004344B9" w:rsidRPr="00FD092D" w:rsidRDefault="00F270AA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C447E0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Nystatin HF</w:t>
      </w:r>
      <w:r w:rsidR="00E661C4" w:rsidRPr="00FD092D">
        <w:rPr>
          <w:szCs w:val="22"/>
          <w:lang w:val="sr-Latn-RS"/>
        </w:rPr>
        <w:t xml:space="preserve"> Rp</w:t>
      </w:r>
      <w:r w:rsidRPr="00FD092D">
        <w:rPr>
          <w:szCs w:val="22"/>
          <w:lang w:val="sr-Latn-RS"/>
        </w:rPr>
        <w:t>, obložene tablete je nam</w:t>
      </w:r>
      <w:r w:rsidR="000E7D69" w:rsidRPr="00FD092D">
        <w:rPr>
          <w:szCs w:val="22"/>
          <w:lang w:val="sr-Latn-RS"/>
        </w:rPr>
        <w:t>i</w:t>
      </w:r>
      <w:r w:rsidR="00C447E0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enjen z</w:t>
      </w:r>
      <w:r w:rsidR="004344B9" w:rsidRPr="00FD092D">
        <w:rPr>
          <w:szCs w:val="22"/>
          <w:lang w:val="sr-Latn-RS"/>
        </w:rPr>
        <w:t xml:space="preserve">a oralnu </w:t>
      </w:r>
      <w:r w:rsidRPr="00FD092D">
        <w:rPr>
          <w:szCs w:val="22"/>
          <w:lang w:val="sr-Latn-RS"/>
        </w:rPr>
        <w:t>upotrebu</w:t>
      </w:r>
      <w:r w:rsidR="004344B9" w:rsidRPr="00FD092D">
        <w:rPr>
          <w:szCs w:val="22"/>
          <w:lang w:val="sr-Latn-RS"/>
        </w:rPr>
        <w:t xml:space="preserve">. </w:t>
      </w:r>
      <w:r w:rsidR="009D767E" w:rsidRPr="00FD092D">
        <w:rPr>
          <w:szCs w:val="22"/>
          <w:lang w:val="sr-Latn-RS"/>
        </w:rPr>
        <w:t>Preporučuje se uzimanje l</w:t>
      </w:r>
      <w:r w:rsidR="005118C3" w:rsidRPr="00FD092D">
        <w:rPr>
          <w:szCs w:val="22"/>
          <w:lang w:val="sr-Latn-RS"/>
        </w:rPr>
        <w:t>ij</w:t>
      </w:r>
      <w:r w:rsidR="009D767E" w:rsidRPr="00FD092D">
        <w:rPr>
          <w:szCs w:val="22"/>
          <w:lang w:val="sr-Latn-RS"/>
        </w:rPr>
        <w:t>eka posl</w:t>
      </w:r>
      <w:r w:rsidR="007961A6" w:rsidRPr="00FD092D">
        <w:rPr>
          <w:szCs w:val="22"/>
          <w:lang w:val="sr-Latn-RS"/>
        </w:rPr>
        <w:t>ij</w:t>
      </w:r>
      <w:r w:rsidR="009D767E" w:rsidRPr="00FD092D">
        <w:rPr>
          <w:szCs w:val="22"/>
          <w:lang w:val="sr-Latn-RS"/>
        </w:rPr>
        <w:t>e jela, sa dovoljno tečnosti.</w:t>
      </w:r>
    </w:p>
    <w:p w14:paraId="20C3FCE9" w14:textId="77777777" w:rsidR="0011261E" w:rsidRPr="00FD092D" w:rsidRDefault="0011261E" w:rsidP="00FD092D">
      <w:pPr>
        <w:tabs>
          <w:tab w:val="left" w:pos="550"/>
        </w:tabs>
        <w:rPr>
          <w:b/>
          <w:i/>
          <w:szCs w:val="22"/>
          <w:lang w:val="sr-Latn-RS"/>
        </w:rPr>
      </w:pPr>
    </w:p>
    <w:p w14:paraId="20C3FCEA" w14:textId="46668D35" w:rsidR="00787EF2" w:rsidRPr="00FD092D" w:rsidRDefault="00787EF2" w:rsidP="00FD092D">
      <w:pPr>
        <w:tabs>
          <w:tab w:val="left" w:pos="550"/>
        </w:tabs>
        <w:rPr>
          <w:b/>
          <w:i/>
          <w:szCs w:val="22"/>
          <w:lang w:val="sr-Latn-RS"/>
        </w:rPr>
      </w:pPr>
      <w:r w:rsidRPr="00FD092D">
        <w:rPr>
          <w:szCs w:val="22"/>
          <w:lang w:val="sr-Latn-RS"/>
        </w:rPr>
        <w:t>Pr</w:t>
      </w:r>
      <w:r w:rsidR="0020387E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 prve prim</w:t>
      </w:r>
      <w:r w:rsidR="005118C3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ene l</w:t>
      </w:r>
      <w:r w:rsidR="005118C3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eka potrebno je konsultovati se sa l</w:t>
      </w:r>
      <w:r w:rsidR="005118C3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ekarom.</w:t>
      </w:r>
    </w:p>
    <w:p w14:paraId="20C3FCEB" w14:textId="77777777" w:rsidR="00787EF2" w:rsidRPr="00FD092D" w:rsidRDefault="00787EF2" w:rsidP="00FD092D">
      <w:pPr>
        <w:tabs>
          <w:tab w:val="left" w:pos="550"/>
        </w:tabs>
        <w:rPr>
          <w:b/>
          <w:i/>
          <w:szCs w:val="22"/>
          <w:lang w:val="sr-Latn-RS"/>
        </w:rPr>
      </w:pPr>
    </w:p>
    <w:p w14:paraId="20C3FCEC" w14:textId="19B03595" w:rsidR="00902677" w:rsidRPr="00FD092D" w:rsidRDefault="00902677" w:rsidP="00FD092D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sr-Latn-RS"/>
        </w:rPr>
      </w:pPr>
      <w:r w:rsidRPr="00FD092D">
        <w:rPr>
          <w:i/>
          <w:szCs w:val="22"/>
          <w:lang w:val="sr-Latn-RS"/>
        </w:rPr>
        <w:t xml:space="preserve">Odrasli uključujući i starije </w:t>
      </w:r>
      <w:r w:rsidR="00DB6E32" w:rsidRPr="00FD092D">
        <w:rPr>
          <w:i/>
          <w:szCs w:val="22"/>
          <w:lang w:val="sr-Latn-RS"/>
        </w:rPr>
        <w:t>pacijente</w:t>
      </w:r>
      <w:r w:rsidRPr="00FD092D">
        <w:rPr>
          <w:i/>
          <w:szCs w:val="22"/>
          <w:lang w:val="sr-Latn-RS"/>
        </w:rPr>
        <w:t>:</w:t>
      </w:r>
    </w:p>
    <w:p w14:paraId="20C3FCED" w14:textId="77777777" w:rsidR="00902677" w:rsidRPr="00FD092D" w:rsidRDefault="00902677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1 tableta 3-4 puta dnevno. Doza se može udvostručiti ukoliko je potrebno.</w:t>
      </w:r>
    </w:p>
    <w:p w14:paraId="20C3FCEE" w14:textId="77777777" w:rsidR="00902677" w:rsidRPr="00FD092D" w:rsidRDefault="00902677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0C3FCEF" w14:textId="77777777" w:rsidR="00680257" w:rsidRPr="00FD092D" w:rsidRDefault="00680257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Kod profilakse (sprečavanje pojave), ukupna dnevna doza od 1000000 i.j. sprečava rast </w:t>
      </w:r>
      <w:r w:rsidRPr="00FD092D">
        <w:rPr>
          <w:i/>
          <w:szCs w:val="22"/>
          <w:lang w:val="sr-Latn-RS"/>
        </w:rPr>
        <w:t>C.albicans</w:t>
      </w:r>
      <w:r w:rsidRPr="00FD092D">
        <w:rPr>
          <w:szCs w:val="22"/>
          <w:lang w:val="sr-Latn-RS"/>
        </w:rPr>
        <w:t xml:space="preserve"> kod pacijenata na terapiji antibioticima širokog spektra.</w:t>
      </w:r>
    </w:p>
    <w:p w14:paraId="20C3FCF0" w14:textId="77777777" w:rsidR="00680257" w:rsidRPr="00FD092D" w:rsidRDefault="00680257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0C3FCF1" w14:textId="49ED0CE3" w:rsidR="00902677" w:rsidRPr="00FD092D" w:rsidRDefault="00902677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Preporučuje se uzimanje l</w:t>
      </w:r>
      <w:r w:rsidR="005118C3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eka </w:t>
      </w:r>
      <w:r w:rsidR="00D802B7" w:rsidRPr="00FD092D">
        <w:rPr>
          <w:szCs w:val="22"/>
          <w:lang w:val="sr-Latn-RS"/>
        </w:rPr>
        <w:t>Nystatin HF</w:t>
      </w:r>
      <w:r w:rsidR="00E661C4" w:rsidRPr="00FD092D">
        <w:rPr>
          <w:szCs w:val="22"/>
          <w:lang w:val="sr-Latn-RS"/>
        </w:rPr>
        <w:t xml:space="preserve"> Rp</w:t>
      </w:r>
      <w:r w:rsidR="003508B3" w:rsidRPr="00FD092D">
        <w:rPr>
          <w:szCs w:val="22"/>
          <w:lang w:val="sr-Latn-RS"/>
        </w:rPr>
        <w:t>,</w:t>
      </w:r>
      <w:r w:rsidR="00D802B7" w:rsidRPr="00FD092D">
        <w:rPr>
          <w:szCs w:val="22"/>
          <w:lang w:val="sr-Latn-RS"/>
        </w:rPr>
        <w:t xml:space="preserve"> obložene tablete </w:t>
      </w:r>
      <w:r w:rsidRPr="00FD092D">
        <w:rPr>
          <w:szCs w:val="22"/>
          <w:lang w:val="sr-Latn-RS"/>
        </w:rPr>
        <w:t>između obroka. Izb</w:t>
      </w:r>
      <w:r w:rsidR="007961A6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egavati istovremeno uzimanje l</w:t>
      </w:r>
      <w:r w:rsidR="005118C3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eka sa hranom.</w:t>
      </w:r>
    </w:p>
    <w:p w14:paraId="20C3FCF2" w14:textId="77777777" w:rsidR="00902677" w:rsidRPr="00FD092D" w:rsidRDefault="00902677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0C3FCF3" w14:textId="46050DDD" w:rsidR="00902677" w:rsidRPr="00FD092D" w:rsidRDefault="00902677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5118C3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ečenje treba nastaviti još </w:t>
      </w:r>
      <w:r w:rsidR="006708B7" w:rsidRPr="00FD092D">
        <w:rPr>
          <w:szCs w:val="22"/>
          <w:lang w:val="sr-Latn-RS"/>
        </w:rPr>
        <w:t>48 sati</w:t>
      </w:r>
      <w:r w:rsidRPr="00FD092D">
        <w:rPr>
          <w:szCs w:val="22"/>
          <w:lang w:val="sr-Latn-RS"/>
        </w:rPr>
        <w:t xml:space="preserve"> nakon povlačenja</w:t>
      </w:r>
      <w:r w:rsidR="006708B7" w:rsidRPr="00FD092D">
        <w:rPr>
          <w:szCs w:val="22"/>
          <w:lang w:val="sr-Latn-RS"/>
        </w:rPr>
        <w:t xml:space="preserve"> kliničkih </w:t>
      </w:r>
      <w:r w:rsidRPr="00FD092D">
        <w:rPr>
          <w:szCs w:val="22"/>
          <w:lang w:val="sr-Latn-RS"/>
        </w:rPr>
        <w:t>simptoma</w:t>
      </w:r>
      <w:r w:rsidR="006708B7" w:rsidRPr="00FD092D">
        <w:rPr>
          <w:szCs w:val="22"/>
          <w:lang w:val="sr-Latn-RS"/>
        </w:rPr>
        <w:t>,</w:t>
      </w:r>
      <w:r w:rsidRPr="00FD092D">
        <w:rPr>
          <w:szCs w:val="22"/>
          <w:lang w:val="sr-Latn-RS"/>
        </w:rPr>
        <w:t xml:space="preserve"> kako bi se spr</w:t>
      </w:r>
      <w:r w:rsidR="007961A6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eči</w:t>
      </w:r>
      <w:r w:rsidR="00C17488" w:rsidRPr="00FD092D">
        <w:rPr>
          <w:szCs w:val="22"/>
          <w:lang w:val="sr-Latn-RS"/>
        </w:rPr>
        <w:t>la</w:t>
      </w:r>
      <w:r w:rsidRPr="00FD092D">
        <w:rPr>
          <w:szCs w:val="22"/>
          <w:lang w:val="sr-Latn-RS"/>
        </w:rPr>
        <w:t xml:space="preserve"> </w:t>
      </w:r>
      <w:r w:rsidR="00C17488" w:rsidRPr="00FD092D">
        <w:rPr>
          <w:szCs w:val="22"/>
          <w:lang w:val="sr-Latn-RS"/>
        </w:rPr>
        <w:t>ponovna pojava bolesti</w:t>
      </w:r>
      <w:r w:rsidRPr="00FD092D">
        <w:rPr>
          <w:szCs w:val="22"/>
          <w:lang w:val="sr-Latn-RS"/>
        </w:rPr>
        <w:t>.</w:t>
      </w:r>
      <w:r w:rsidR="007D01F4" w:rsidRPr="00FD092D">
        <w:rPr>
          <w:szCs w:val="22"/>
          <w:lang w:val="sr-Latn-RS"/>
        </w:rPr>
        <w:t xml:space="preserve"> </w:t>
      </w:r>
      <w:r w:rsidR="007D01F4" w:rsidRPr="00FD092D">
        <w:rPr>
          <w:szCs w:val="22"/>
          <w:lang w:val="sr-Latn-ME"/>
        </w:rPr>
        <w:t>Ukoliko poslije 7 dana terapije simptomi i dalje traju ili se pogoršavaju obavezno se obratite ljekaru. Terapija se može produžiti do 14 dana</w:t>
      </w:r>
      <w:r w:rsidR="00063721" w:rsidRPr="00FD092D">
        <w:rPr>
          <w:szCs w:val="22"/>
          <w:lang w:val="sr-Latn-ME"/>
        </w:rPr>
        <w:t>.</w:t>
      </w:r>
    </w:p>
    <w:p w14:paraId="20C3FCF4" w14:textId="77777777" w:rsidR="00902677" w:rsidRPr="00FD092D" w:rsidRDefault="00902677" w:rsidP="00FD092D">
      <w:pPr>
        <w:tabs>
          <w:tab w:val="left" w:pos="550"/>
        </w:tabs>
        <w:rPr>
          <w:szCs w:val="22"/>
          <w:lang w:val="sr-Latn-RS"/>
        </w:rPr>
      </w:pPr>
    </w:p>
    <w:p w14:paraId="20C3FCF5" w14:textId="0A2589E2" w:rsidR="00177D7F" w:rsidRPr="00FD092D" w:rsidRDefault="0047708A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iCs/>
          <w:szCs w:val="22"/>
          <w:lang w:val="sr-Latn-RS"/>
        </w:rPr>
        <w:t xml:space="preserve">Ako ste </w:t>
      </w:r>
      <w:r w:rsidR="00177D7F" w:rsidRPr="00FD092D">
        <w:rPr>
          <w:b/>
          <w:bCs/>
          <w:iCs/>
          <w:szCs w:val="22"/>
          <w:lang w:val="sr-Latn-RS"/>
        </w:rPr>
        <w:t>uzeli</w:t>
      </w:r>
      <w:r w:rsidR="00177D7F" w:rsidRPr="00FD092D">
        <w:rPr>
          <w:b/>
          <w:bCs/>
          <w:szCs w:val="22"/>
          <w:lang w:val="sr-Latn-RS"/>
        </w:rPr>
        <w:t xml:space="preserve"> </w:t>
      </w:r>
      <w:r w:rsidR="00177D7F" w:rsidRPr="00FD092D">
        <w:rPr>
          <w:b/>
          <w:bCs/>
          <w:iCs/>
          <w:szCs w:val="22"/>
          <w:lang w:val="sr-Latn-RS"/>
        </w:rPr>
        <w:t xml:space="preserve">više </w:t>
      </w:r>
      <w:r w:rsidRPr="00FD092D">
        <w:rPr>
          <w:b/>
          <w:bCs/>
          <w:iCs/>
          <w:szCs w:val="22"/>
          <w:lang w:val="sr-Latn-RS"/>
        </w:rPr>
        <w:t>l</w:t>
      </w:r>
      <w:r w:rsidR="005118C3" w:rsidRPr="00FD092D">
        <w:rPr>
          <w:b/>
          <w:bCs/>
          <w:iCs/>
          <w:szCs w:val="22"/>
          <w:lang w:val="sr-Latn-RS"/>
        </w:rPr>
        <w:t>ij</w:t>
      </w:r>
      <w:r w:rsidRPr="00FD092D">
        <w:rPr>
          <w:b/>
          <w:bCs/>
          <w:iCs/>
          <w:szCs w:val="22"/>
          <w:lang w:val="sr-Latn-RS"/>
        </w:rPr>
        <w:t xml:space="preserve">eka Nystatin HF </w:t>
      </w:r>
      <w:r w:rsidR="00E661C4" w:rsidRPr="00FD092D">
        <w:rPr>
          <w:b/>
          <w:bCs/>
          <w:iCs/>
          <w:szCs w:val="22"/>
          <w:lang w:val="sr-Latn-RS"/>
        </w:rPr>
        <w:t xml:space="preserve">Rp </w:t>
      </w:r>
      <w:r w:rsidRPr="00FD092D">
        <w:rPr>
          <w:b/>
          <w:bCs/>
          <w:iCs/>
          <w:szCs w:val="22"/>
          <w:lang w:val="sr-Latn-RS"/>
        </w:rPr>
        <w:t xml:space="preserve">nego što </w:t>
      </w:r>
      <w:r w:rsidR="002E4EFA" w:rsidRPr="00FD092D">
        <w:rPr>
          <w:b/>
          <w:bCs/>
          <w:iCs/>
          <w:szCs w:val="22"/>
          <w:lang w:val="sr-Latn-RS"/>
        </w:rPr>
        <w:t xml:space="preserve">je </w:t>
      </w:r>
      <w:r w:rsidRPr="00FD092D">
        <w:rPr>
          <w:b/>
          <w:bCs/>
          <w:iCs/>
          <w:szCs w:val="22"/>
          <w:lang w:val="sr-Latn-RS"/>
        </w:rPr>
        <w:t>treba</w:t>
      </w:r>
      <w:r w:rsidR="002E4EFA" w:rsidRPr="00FD092D">
        <w:rPr>
          <w:b/>
          <w:bCs/>
          <w:iCs/>
          <w:szCs w:val="22"/>
          <w:lang w:val="sr-Latn-RS"/>
        </w:rPr>
        <w:t>lo</w:t>
      </w:r>
    </w:p>
    <w:p w14:paraId="20C3FCF6" w14:textId="77777777" w:rsidR="00177D7F" w:rsidRPr="00FD092D" w:rsidRDefault="00177D7F" w:rsidP="00FD092D">
      <w:pPr>
        <w:tabs>
          <w:tab w:val="left" w:pos="550"/>
        </w:tabs>
        <w:rPr>
          <w:szCs w:val="22"/>
          <w:highlight w:val="cyan"/>
          <w:lang w:val="sr-Latn-RS"/>
        </w:rPr>
      </w:pPr>
    </w:p>
    <w:p w14:paraId="20C3FCF7" w14:textId="6118C335" w:rsidR="00DD03F1" w:rsidRPr="00FD092D" w:rsidRDefault="00DD03F1" w:rsidP="00FD092D">
      <w:pPr>
        <w:tabs>
          <w:tab w:val="left" w:pos="550"/>
        </w:tabs>
        <w:autoSpaceDE w:val="0"/>
        <w:autoSpaceDN w:val="0"/>
        <w:adjustRightInd w:val="0"/>
        <w:rPr>
          <w:szCs w:val="22"/>
          <w:lang w:val="sr-Latn-RS"/>
        </w:rPr>
      </w:pPr>
      <w:r w:rsidRPr="00FD092D">
        <w:rPr>
          <w:w w:val="103"/>
          <w:szCs w:val="22"/>
          <w:lang w:val="sr-Latn-RS"/>
        </w:rPr>
        <w:t>U</w:t>
      </w:r>
      <w:r w:rsidRPr="00FD092D">
        <w:rPr>
          <w:spacing w:val="-1"/>
          <w:w w:val="103"/>
          <w:szCs w:val="22"/>
          <w:lang w:val="sr-Latn-RS"/>
        </w:rPr>
        <w:t>k</w:t>
      </w:r>
      <w:r w:rsidRPr="00FD092D">
        <w:rPr>
          <w:w w:val="103"/>
          <w:szCs w:val="22"/>
          <w:lang w:val="sr-Latn-RS"/>
        </w:rPr>
        <w:t>o</w:t>
      </w:r>
      <w:r w:rsidRPr="00FD092D">
        <w:rPr>
          <w:spacing w:val="-1"/>
          <w:w w:val="103"/>
          <w:szCs w:val="22"/>
          <w:lang w:val="sr-Latn-RS"/>
        </w:rPr>
        <w:t>l</w:t>
      </w:r>
      <w:r w:rsidRPr="00FD092D">
        <w:rPr>
          <w:w w:val="103"/>
          <w:szCs w:val="22"/>
          <w:lang w:val="sr-Latn-RS"/>
        </w:rPr>
        <w:t>i</w:t>
      </w:r>
      <w:r w:rsidRPr="00FD092D">
        <w:rPr>
          <w:spacing w:val="-1"/>
          <w:w w:val="103"/>
          <w:szCs w:val="22"/>
          <w:lang w:val="sr-Latn-RS"/>
        </w:rPr>
        <w:t>k</w:t>
      </w:r>
      <w:r w:rsidRPr="00FD092D">
        <w:rPr>
          <w:w w:val="103"/>
          <w:szCs w:val="22"/>
          <w:lang w:val="sr-Latn-RS"/>
        </w:rPr>
        <w:t>o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ste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uz</w:t>
      </w:r>
      <w:r w:rsidRPr="00FD092D">
        <w:rPr>
          <w:spacing w:val="-1"/>
          <w:w w:val="103"/>
          <w:szCs w:val="22"/>
          <w:lang w:val="sr-Latn-RS"/>
        </w:rPr>
        <w:t>e</w:t>
      </w:r>
      <w:r w:rsidRPr="00FD092D">
        <w:rPr>
          <w:w w:val="103"/>
          <w:szCs w:val="22"/>
          <w:lang w:val="sr-Latn-RS"/>
        </w:rPr>
        <w:t>li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ve</w:t>
      </w:r>
      <w:r w:rsidRPr="00FD092D">
        <w:rPr>
          <w:spacing w:val="-1"/>
          <w:w w:val="103"/>
          <w:szCs w:val="22"/>
          <w:lang w:val="sr-Latn-RS"/>
        </w:rPr>
        <w:t>ć</w:t>
      </w:r>
      <w:r w:rsidRPr="00FD092D">
        <w:rPr>
          <w:w w:val="103"/>
          <w:szCs w:val="22"/>
          <w:lang w:val="sr-Latn-RS"/>
        </w:rPr>
        <w:t>u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dozu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l</w:t>
      </w:r>
      <w:r w:rsidR="006652B4" w:rsidRPr="00FD092D">
        <w:rPr>
          <w:w w:val="103"/>
          <w:szCs w:val="22"/>
          <w:lang w:val="sr-Latn-RS"/>
        </w:rPr>
        <w:t>ij</w:t>
      </w:r>
      <w:r w:rsidRPr="00FD092D">
        <w:rPr>
          <w:spacing w:val="-1"/>
          <w:w w:val="103"/>
          <w:szCs w:val="22"/>
          <w:lang w:val="sr-Latn-RS"/>
        </w:rPr>
        <w:t>e</w:t>
      </w:r>
      <w:r w:rsidRPr="00FD092D">
        <w:rPr>
          <w:w w:val="103"/>
          <w:szCs w:val="22"/>
          <w:lang w:val="sr-Latn-RS"/>
        </w:rPr>
        <w:t>ka</w:t>
      </w:r>
      <w:r w:rsidRPr="00FD092D">
        <w:rPr>
          <w:szCs w:val="22"/>
          <w:lang w:val="sr-Latn-RS"/>
        </w:rPr>
        <w:t xml:space="preserve"> </w:t>
      </w:r>
      <w:r w:rsidRPr="00FD092D">
        <w:rPr>
          <w:bCs/>
          <w:szCs w:val="22"/>
          <w:lang w:val="sr-Latn-RS"/>
        </w:rPr>
        <w:t>Nystatin HF</w:t>
      </w:r>
      <w:r w:rsidRPr="00FD092D">
        <w:rPr>
          <w:spacing w:val="4"/>
          <w:szCs w:val="22"/>
          <w:lang w:val="sr-Latn-RS"/>
        </w:rPr>
        <w:t xml:space="preserve"> </w:t>
      </w:r>
      <w:r w:rsidR="00E661C4" w:rsidRPr="00FD092D">
        <w:rPr>
          <w:spacing w:val="4"/>
          <w:szCs w:val="22"/>
          <w:lang w:val="sr-Latn-RS"/>
        </w:rPr>
        <w:t xml:space="preserve">Rp </w:t>
      </w:r>
      <w:r w:rsidRPr="00FD092D">
        <w:rPr>
          <w:w w:val="103"/>
          <w:szCs w:val="22"/>
          <w:lang w:val="sr-Latn-RS"/>
        </w:rPr>
        <w:t>nego</w:t>
      </w:r>
      <w:r w:rsidRPr="00FD092D">
        <w:rPr>
          <w:spacing w:val="1"/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što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bi</w:t>
      </w:r>
      <w:r w:rsidRPr="00FD092D">
        <w:rPr>
          <w:spacing w:val="1"/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treba</w:t>
      </w:r>
      <w:r w:rsidRPr="00FD092D">
        <w:rPr>
          <w:spacing w:val="-1"/>
          <w:w w:val="103"/>
          <w:szCs w:val="22"/>
          <w:lang w:val="sr-Latn-RS"/>
        </w:rPr>
        <w:t>l</w:t>
      </w:r>
      <w:r w:rsidRPr="00FD092D">
        <w:rPr>
          <w:w w:val="103"/>
          <w:szCs w:val="22"/>
          <w:lang w:val="sr-Latn-RS"/>
        </w:rPr>
        <w:t>o, odmah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obav</w:t>
      </w:r>
      <w:r w:rsidR="007961A6" w:rsidRPr="00FD092D">
        <w:rPr>
          <w:w w:val="103"/>
          <w:szCs w:val="22"/>
          <w:lang w:val="sr-Latn-RS"/>
        </w:rPr>
        <w:t>ij</w:t>
      </w:r>
      <w:r w:rsidRPr="00FD092D">
        <w:rPr>
          <w:w w:val="103"/>
          <w:szCs w:val="22"/>
          <w:lang w:val="sr-Latn-RS"/>
        </w:rPr>
        <w:t>estite svog</w:t>
      </w:r>
      <w:r w:rsidR="002750AB" w:rsidRPr="00FD092D">
        <w:rPr>
          <w:w w:val="103"/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l</w:t>
      </w:r>
      <w:r w:rsidR="006652B4" w:rsidRPr="00FD092D">
        <w:rPr>
          <w:w w:val="103"/>
          <w:szCs w:val="22"/>
          <w:lang w:val="sr-Latn-RS"/>
        </w:rPr>
        <w:t>j</w:t>
      </w:r>
      <w:r w:rsidRPr="00FD092D">
        <w:rPr>
          <w:w w:val="103"/>
          <w:szCs w:val="22"/>
          <w:lang w:val="sr-Latn-RS"/>
        </w:rPr>
        <w:t>ekara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ili</w:t>
      </w:r>
      <w:r w:rsidRPr="00FD092D">
        <w:rPr>
          <w:szCs w:val="22"/>
          <w:lang w:val="sr-Latn-RS"/>
        </w:rPr>
        <w:t xml:space="preserve"> </w:t>
      </w:r>
      <w:r w:rsidRPr="00FD092D">
        <w:rPr>
          <w:w w:val="103"/>
          <w:szCs w:val="22"/>
          <w:lang w:val="sr-Latn-RS"/>
        </w:rPr>
        <w:t>f</w:t>
      </w:r>
      <w:r w:rsidRPr="00FD092D">
        <w:rPr>
          <w:spacing w:val="-1"/>
          <w:w w:val="103"/>
          <w:szCs w:val="22"/>
          <w:lang w:val="sr-Latn-RS"/>
        </w:rPr>
        <w:t>armaceuta</w:t>
      </w:r>
      <w:r w:rsidRPr="00FD092D">
        <w:rPr>
          <w:w w:val="103"/>
          <w:szCs w:val="22"/>
          <w:lang w:val="sr-Latn-RS"/>
        </w:rPr>
        <w:t>.</w:t>
      </w:r>
    </w:p>
    <w:p w14:paraId="20C3FCF8" w14:textId="77777777" w:rsidR="00DD03F1" w:rsidRPr="00FD092D" w:rsidRDefault="00DD03F1" w:rsidP="00FD092D">
      <w:pPr>
        <w:tabs>
          <w:tab w:val="left" w:pos="550"/>
        </w:tabs>
        <w:rPr>
          <w:szCs w:val="22"/>
          <w:lang w:val="sr-Latn-RS"/>
        </w:rPr>
      </w:pPr>
    </w:p>
    <w:p w14:paraId="20C3FCF9" w14:textId="77777777" w:rsidR="006B110C" w:rsidRPr="00FD092D" w:rsidRDefault="006B110C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Akutno predoziranje nistatinom može prouzrokovati mučninu i gastrointestinalne tegobe, kao što su povraćanje i proliv. U tom slučaju se preporučuje suportivna terapija. </w:t>
      </w:r>
    </w:p>
    <w:p w14:paraId="20C3FCFA" w14:textId="77777777" w:rsidR="004D1D48" w:rsidRPr="00FD092D" w:rsidRDefault="004D1D48" w:rsidP="00FD092D">
      <w:pPr>
        <w:tabs>
          <w:tab w:val="left" w:pos="550"/>
        </w:tabs>
        <w:rPr>
          <w:szCs w:val="22"/>
          <w:lang w:val="sr-Latn-RS"/>
        </w:rPr>
      </w:pPr>
    </w:p>
    <w:p w14:paraId="20C3FCFB" w14:textId="4BEE9DE2" w:rsidR="00177D7F" w:rsidRPr="00FD092D" w:rsidRDefault="00117774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iCs/>
          <w:szCs w:val="22"/>
          <w:lang w:val="sr-Latn-RS"/>
        </w:rPr>
        <w:t xml:space="preserve">Ako ste zaboravili da </w:t>
      </w:r>
      <w:r w:rsidR="00177D7F" w:rsidRPr="00FD092D">
        <w:rPr>
          <w:b/>
          <w:bCs/>
          <w:iCs/>
          <w:szCs w:val="22"/>
          <w:lang w:val="sr-Latn-RS"/>
        </w:rPr>
        <w:t>uzmete</w:t>
      </w:r>
      <w:r w:rsidRPr="00FD092D">
        <w:rPr>
          <w:b/>
          <w:bCs/>
          <w:iCs/>
          <w:szCs w:val="22"/>
          <w:lang w:val="sr-Latn-RS"/>
        </w:rPr>
        <w:t xml:space="preserve"> l</w:t>
      </w:r>
      <w:r w:rsidR="002E4EFA" w:rsidRPr="00FD092D">
        <w:rPr>
          <w:b/>
          <w:bCs/>
          <w:iCs/>
          <w:szCs w:val="22"/>
          <w:lang w:val="sr-Latn-RS"/>
        </w:rPr>
        <w:t>ij</w:t>
      </w:r>
      <w:r w:rsidRPr="00FD092D">
        <w:rPr>
          <w:b/>
          <w:bCs/>
          <w:iCs/>
          <w:szCs w:val="22"/>
          <w:lang w:val="sr-Latn-RS"/>
        </w:rPr>
        <w:t>ek Nystatin HF</w:t>
      </w:r>
      <w:r w:rsidR="00E661C4" w:rsidRPr="00FD092D">
        <w:rPr>
          <w:b/>
          <w:bCs/>
          <w:iCs/>
          <w:szCs w:val="22"/>
          <w:lang w:val="sr-Latn-RS"/>
        </w:rPr>
        <w:t xml:space="preserve"> Rp</w:t>
      </w:r>
    </w:p>
    <w:p w14:paraId="20C3FCFC" w14:textId="77777777" w:rsidR="00117774" w:rsidRPr="00FD092D" w:rsidRDefault="00117774" w:rsidP="00FD092D">
      <w:pPr>
        <w:tabs>
          <w:tab w:val="left" w:pos="550"/>
        </w:tabs>
        <w:rPr>
          <w:i/>
          <w:szCs w:val="22"/>
          <w:lang w:val="sr-Latn-RS"/>
        </w:rPr>
      </w:pPr>
    </w:p>
    <w:p w14:paraId="20C3FCFD" w14:textId="4C20100D" w:rsidR="00117774" w:rsidRPr="00FD092D" w:rsidRDefault="00117774" w:rsidP="00FD092D">
      <w:pPr>
        <w:tabs>
          <w:tab w:val="left" w:pos="550"/>
        </w:tabs>
        <w:rPr>
          <w:iCs/>
          <w:szCs w:val="22"/>
          <w:lang w:val="sr-Latn-RS"/>
        </w:rPr>
      </w:pPr>
      <w:r w:rsidRPr="00FD092D">
        <w:rPr>
          <w:iCs/>
          <w:szCs w:val="22"/>
          <w:lang w:val="sr-Latn-RS"/>
        </w:rPr>
        <w:t>Nikada ne uzimajte duplu dozu da nadom</w:t>
      </w:r>
      <w:r w:rsidR="007961A6" w:rsidRPr="00FD092D">
        <w:rPr>
          <w:iCs/>
          <w:szCs w:val="22"/>
          <w:lang w:val="sr-Latn-RS"/>
        </w:rPr>
        <w:t>j</w:t>
      </w:r>
      <w:r w:rsidRPr="00FD092D">
        <w:rPr>
          <w:iCs/>
          <w:szCs w:val="22"/>
          <w:lang w:val="sr-Latn-RS"/>
        </w:rPr>
        <w:t>estite to što ste preskočili da uzmete l</w:t>
      </w:r>
      <w:r w:rsidR="006652B4" w:rsidRPr="00FD092D">
        <w:rPr>
          <w:iCs/>
          <w:szCs w:val="22"/>
          <w:lang w:val="sr-Latn-RS"/>
        </w:rPr>
        <w:t>ij</w:t>
      </w:r>
      <w:r w:rsidRPr="00FD092D">
        <w:rPr>
          <w:iCs/>
          <w:szCs w:val="22"/>
          <w:lang w:val="sr-Latn-RS"/>
        </w:rPr>
        <w:t>ek!</w:t>
      </w:r>
    </w:p>
    <w:p w14:paraId="20C3FCFE" w14:textId="77777777" w:rsidR="00117774" w:rsidRPr="00FD092D" w:rsidRDefault="00117774" w:rsidP="00FD092D">
      <w:pPr>
        <w:tabs>
          <w:tab w:val="left" w:pos="550"/>
        </w:tabs>
        <w:rPr>
          <w:i/>
          <w:szCs w:val="22"/>
          <w:lang w:val="sr-Latn-RS"/>
        </w:rPr>
      </w:pPr>
    </w:p>
    <w:p w14:paraId="20C3FCFF" w14:textId="62BD7966" w:rsidR="00117774" w:rsidRPr="00FD092D" w:rsidRDefault="00117774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Ukoliko ste preskočili da uzmete dozu l</w:t>
      </w:r>
      <w:r w:rsidR="006652B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eka, uzmite je što je pr</w:t>
      </w:r>
      <w:r w:rsidR="00442E9C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 moguće. Međutim, ukoliko se približilo vr</w:t>
      </w:r>
      <w:r w:rsidR="006652B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eme za uzimanje sl</w:t>
      </w:r>
      <w:r w:rsidR="007961A6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edeće doze, nastavite sa uzimanjem l</w:t>
      </w:r>
      <w:r w:rsidR="006652B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eka po preporučenom režimu. </w:t>
      </w:r>
    </w:p>
    <w:p w14:paraId="20C3FD00" w14:textId="77777777" w:rsidR="0006793A" w:rsidRPr="00FD092D" w:rsidRDefault="0006793A" w:rsidP="00FD092D">
      <w:pPr>
        <w:tabs>
          <w:tab w:val="clear" w:pos="284"/>
          <w:tab w:val="left" w:pos="550"/>
        </w:tabs>
        <w:rPr>
          <w:i/>
          <w:szCs w:val="22"/>
          <w:lang w:val="sr-Latn-RS"/>
        </w:rPr>
      </w:pPr>
    </w:p>
    <w:p w14:paraId="20C3FD01" w14:textId="69126214" w:rsidR="006A7C5C" w:rsidRPr="00FD092D" w:rsidRDefault="0006793A" w:rsidP="00FD092D">
      <w:pPr>
        <w:tabs>
          <w:tab w:val="clear" w:pos="284"/>
          <w:tab w:val="left" w:pos="550"/>
        </w:tabs>
        <w:rPr>
          <w:iCs/>
          <w:szCs w:val="22"/>
          <w:lang w:val="sr-Latn-RS"/>
        </w:rPr>
      </w:pPr>
      <w:r w:rsidRPr="00FD092D">
        <w:rPr>
          <w:iCs/>
          <w:szCs w:val="22"/>
          <w:lang w:val="sr-Latn-RS"/>
        </w:rPr>
        <w:t>Ukoliko imate neka pitanja koja se odnose na upotrebu l</w:t>
      </w:r>
      <w:r w:rsidR="006652B4" w:rsidRPr="00FD092D">
        <w:rPr>
          <w:iCs/>
          <w:szCs w:val="22"/>
          <w:lang w:val="sr-Latn-RS"/>
        </w:rPr>
        <w:t>ij</w:t>
      </w:r>
      <w:r w:rsidRPr="00FD092D">
        <w:rPr>
          <w:iCs/>
          <w:szCs w:val="22"/>
          <w:lang w:val="sr-Latn-RS"/>
        </w:rPr>
        <w:t>eka Nystatin HF</w:t>
      </w:r>
      <w:r w:rsidR="00E661C4" w:rsidRPr="00FD092D">
        <w:rPr>
          <w:iCs/>
          <w:szCs w:val="22"/>
          <w:lang w:val="sr-Latn-RS"/>
        </w:rPr>
        <w:t xml:space="preserve"> Rp</w:t>
      </w:r>
      <w:r w:rsidRPr="00FD092D">
        <w:rPr>
          <w:iCs/>
          <w:szCs w:val="22"/>
          <w:lang w:val="sr-Latn-RS"/>
        </w:rPr>
        <w:t>, obratite se Vašem l</w:t>
      </w:r>
      <w:r w:rsidR="006652B4" w:rsidRPr="00FD092D">
        <w:rPr>
          <w:iCs/>
          <w:szCs w:val="22"/>
          <w:lang w:val="sr-Latn-RS"/>
        </w:rPr>
        <w:t>j</w:t>
      </w:r>
      <w:r w:rsidRPr="00FD092D">
        <w:rPr>
          <w:iCs/>
          <w:szCs w:val="22"/>
          <w:lang w:val="sr-Latn-RS"/>
        </w:rPr>
        <w:t>ekaru ili farmaceutu.</w:t>
      </w:r>
    </w:p>
    <w:p w14:paraId="7CD51B05" w14:textId="77777777" w:rsidR="00CD5DD1" w:rsidRPr="00FD092D" w:rsidRDefault="00CD5DD1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788DF063" w14:textId="77777777" w:rsidR="00CD5DD1" w:rsidRPr="00FD092D" w:rsidRDefault="00CD5DD1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20C3FD02" w14:textId="1550279F" w:rsidR="00177D7F" w:rsidRPr="00FD092D" w:rsidRDefault="00177D7F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  <w:r w:rsidRPr="00FD092D">
        <w:rPr>
          <w:lang w:val="sr-Latn-RS"/>
        </w:rPr>
        <w:t>4.</w:t>
      </w:r>
      <w:r w:rsidR="00FD092D">
        <w:rPr>
          <w:lang w:val="sr-Latn-RS"/>
        </w:rPr>
        <w:tab/>
      </w:r>
      <w:r w:rsidRPr="00FD092D">
        <w:rPr>
          <w:lang w:val="sr-Latn-RS"/>
        </w:rPr>
        <w:t xml:space="preserve"> Moguća neželjena dejstva</w:t>
      </w:r>
    </w:p>
    <w:p w14:paraId="1434385F" w14:textId="77777777" w:rsidR="00CD5DD1" w:rsidRPr="00FD092D" w:rsidRDefault="00CD5DD1" w:rsidP="00FD092D">
      <w:pPr>
        <w:tabs>
          <w:tab w:val="left" w:pos="550"/>
        </w:tabs>
        <w:rPr>
          <w:szCs w:val="22"/>
          <w:lang w:val="sr-Latn-RS"/>
        </w:rPr>
      </w:pPr>
    </w:p>
    <w:p w14:paraId="20C3FD03" w14:textId="10A26408" w:rsidR="00177D7F" w:rsidRPr="00FD092D" w:rsidRDefault="00104D20" w:rsidP="00FD092D">
      <w:pPr>
        <w:tabs>
          <w:tab w:val="left" w:pos="550"/>
        </w:tabs>
        <w:rPr>
          <w:noProof/>
          <w:szCs w:val="22"/>
          <w:lang w:val="sr-Latn-RS"/>
        </w:rPr>
      </w:pPr>
      <w:r w:rsidRPr="00FD092D">
        <w:rPr>
          <w:szCs w:val="22"/>
          <w:lang w:val="sr-Latn-RS"/>
        </w:rPr>
        <w:t>Kao i svi l</w:t>
      </w:r>
      <w:r w:rsidR="006652B4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ekovi,</w:t>
      </w:r>
      <w:r w:rsidR="007D01F4" w:rsidRPr="00FD092D">
        <w:rPr>
          <w:szCs w:val="22"/>
          <w:lang w:val="sr-Latn-RS"/>
        </w:rPr>
        <w:t xml:space="preserve"> ovaj </w:t>
      </w:r>
      <w:r w:rsidRPr="00FD092D">
        <w:rPr>
          <w:szCs w:val="22"/>
          <w:lang w:val="sr-Latn-RS"/>
        </w:rPr>
        <w:t>l</w:t>
      </w:r>
      <w:r w:rsidR="006652B4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 xml:space="preserve">ek </w:t>
      </w:r>
      <w:r w:rsidR="00ED1969" w:rsidRPr="00FD092D">
        <w:rPr>
          <w:szCs w:val="22"/>
          <w:lang w:val="sr-Latn-RS"/>
        </w:rPr>
        <w:t>može</w:t>
      </w:r>
      <w:r w:rsidR="007D01F4" w:rsidRPr="00FD092D">
        <w:rPr>
          <w:szCs w:val="22"/>
          <w:lang w:val="sr-Latn-RS"/>
        </w:rPr>
        <w:t xml:space="preserve"> da prouzrokuje</w:t>
      </w:r>
      <w:r w:rsidR="00ED1969" w:rsidRPr="00FD092D">
        <w:rPr>
          <w:szCs w:val="22"/>
          <w:lang w:val="sr-Latn-RS"/>
        </w:rPr>
        <w:t xml:space="preserve"> neželjena dejstva, iako</w:t>
      </w:r>
      <w:r w:rsidR="007D01F4" w:rsidRPr="00FD092D">
        <w:rPr>
          <w:szCs w:val="22"/>
          <w:lang w:val="sr-Latn-RS"/>
        </w:rPr>
        <w:t xml:space="preserve"> </w:t>
      </w:r>
      <w:r w:rsidR="00ED1969" w:rsidRPr="00FD092D">
        <w:rPr>
          <w:szCs w:val="22"/>
          <w:lang w:val="sr-Latn-RS"/>
        </w:rPr>
        <w:t>ona ne moraju</w:t>
      </w:r>
      <w:r w:rsidR="007D01F4" w:rsidRPr="00FD092D">
        <w:rPr>
          <w:szCs w:val="22"/>
          <w:lang w:val="sr-Latn-RS"/>
        </w:rPr>
        <w:t xml:space="preserve"> da se</w:t>
      </w:r>
      <w:r w:rsidR="00ED1969" w:rsidRPr="00FD092D">
        <w:rPr>
          <w:szCs w:val="22"/>
          <w:lang w:val="sr-Latn-RS"/>
        </w:rPr>
        <w:t xml:space="preserve"> jav</w:t>
      </w:r>
      <w:r w:rsidR="007D01F4" w:rsidRPr="00FD092D">
        <w:rPr>
          <w:szCs w:val="22"/>
          <w:lang w:val="sr-Latn-RS"/>
        </w:rPr>
        <w:t>e</w:t>
      </w:r>
      <w:r w:rsidR="00ED1969" w:rsidRPr="00FD092D">
        <w:rPr>
          <w:szCs w:val="22"/>
          <w:lang w:val="sr-Latn-RS"/>
        </w:rPr>
        <w:t xml:space="preserve"> kod sv</w:t>
      </w:r>
      <w:r w:rsidR="007D01F4" w:rsidRPr="00FD092D">
        <w:rPr>
          <w:szCs w:val="22"/>
          <w:lang w:val="sr-Latn-RS"/>
        </w:rPr>
        <w:t>ih pacijenata koji uzimaju ovaj lijek</w:t>
      </w:r>
      <w:r w:rsidRPr="00FD092D">
        <w:rPr>
          <w:szCs w:val="22"/>
          <w:lang w:val="sr-Latn-RS"/>
        </w:rPr>
        <w:t>.</w:t>
      </w:r>
    </w:p>
    <w:p w14:paraId="20C3FD04" w14:textId="77777777" w:rsidR="001B55F6" w:rsidRPr="00FD092D" w:rsidRDefault="001B55F6" w:rsidP="00FD092D">
      <w:pPr>
        <w:tabs>
          <w:tab w:val="clear" w:pos="284"/>
          <w:tab w:val="left" w:pos="-720"/>
          <w:tab w:val="left" w:pos="550"/>
        </w:tabs>
        <w:suppressAutoHyphens/>
        <w:rPr>
          <w:szCs w:val="22"/>
          <w:lang w:val="sr-Latn-RS"/>
        </w:rPr>
      </w:pPr>
    </w:p>
    <w:p w14:paraId="20C3FD05" w14:textId="3403FB5E" w:rsidR="00097C39" w:rsidRPr="00FD092D" w:rsidRDefault="00935B02" w:rsidP="00FD092D">
      <w:pPr>
        <w:tabs>
          <w:tab w:val="clear" w:pos="284"/>
          <w:tab w:val="left" w:pos="-720"/>
          <w:tab w:val="left" w:pos="550"/>
        </w:tabs>
        <w:suppressAutoHyphens/>
        <w:rPr>
          <w:szCs w:val="22"/>
          <w:lang w:val="sr-Latn-RS"/>
        </w:rPr>
      </w:pPr>
      <w:r w:rsidRPr="00FD092D">
        <w:rPr>
          <w:i/>
          <w:szCs w:val="22"/>
          <w:lang w:val="sr-Latn-RS"/>
        </w:rPr>
        <w:t>Povremena neželjena dejstva (mogu da se jave kod najviše 1 na 100 pacijenata koji uzimaju l</w:t>
      </w:r>
      <w:r w:rsidR="00ED1969" w:rsidRPr="00FD092D">
        <w:rPr>
          <w:i/>
          <w:szCs w:val="22"/>
          <w:lang w:val="sr-Latn-RS"/>
        </w:rPr>
        <w:t>ij</w:t>
      </w:r>
      <w:r w:rsidRPr="00FD092D">
        <w:rPr>
          <w:i/>
          <w:szCs w:val="22"/>
          <w:lang w:val="sr-Latn-RS"/>
        </w:rPr>
        <w:t>ek)</w:t>
      </w:r>
      <w:r w:rsidR="001B55F6" w:rsidRPr="00FD092D">
        <w:rPr>
          <w:i/>
          <w:szCs w:val="22"/>
          <w:lang w:val="sr-Latn-RS"/>
        </w:rPr>
        <w:t>:</w:t>
      </w:r>
      <w:r w:rsidR="001B55F6" w:rsidRPr="00FD092D">
        <w:rPr>
          <w:szCs w:val="22"/>
          <w:lang w:val="sr-Latn-RS"/>
        </w:rPr>
        <w:t xml:space="preserve"> </w:t>
      </w:r>
    </w:p>
    <w:p w14:paraId="20C3FD06" w14:textId="77777777" w:rsidR="001B55F6" w:rsidRPr="00FD092D" w:rsidRDefault="001B55F6" w:rsidP="00867E81">
      <w:pPr>
        <w:pStyle w:val="ListParagraph"/>
        <w:numPr>
          <w:ilvl w:val="0"/>
          <w:numId w:val="17"/>
        </w:numPr>
        <w:rPr>
          <w:lang w:val="sr-Latn-RS"/>
        </w:rPr>
      </w:pPr>
      <w:r w:rsidRPr="00FD092D">
        <w:rPr>
          <w:lang w:val="sr-Latn-RS"/>
        </w:rPr>
        <w:t>mučnina, povraćanje, proliv, poremećaj varenja</w:t>
      </w:r>
    </w:p>
    <w:p w14:paraId="20C3FD07" w14:textId="67F3EE67" w:rsidR="00097C39" w:rsidRPr="00FD092D" w:rsidRDefault="00097C39" w:rsidP="00867E81">
      <w:pPr>
        <w:pStyle w:val="ListParagraph"/>
        <w:numPr>
          <w:ilvl w:val="0"/>
          <w:numId w:val="17"/>
        </w:numPr>
        <w:rPr>
          <w:lang w:val="sr-Latn-RS"/>
        </w:rPr>
      </w:pPr>
      <w:r w:rsidRPr="00FD092D">
        <w:rPr>
          <w:lang w:val="sr-Latn-RS"/>
        </w:rPr>
        <w:t xml:space="preserve">kožne reakcije kao što su osip i </w:t>
      </w:r>
      <w:r w:rsidR="0039211F" w:rsidRPr="00FD092D">
        <w:rPr>
          <w:lang w:val="sr-Latn-RS"/>
        </w:rPr>
        <w:t>koprivnjača</w:t>
      </w:r>
      <w:r w:rsidRPr="00FD092D">
        <w:rPr>
          <w:lang w:val="sr-Latn-RS"/>
        </w:rPr>
        <w:t>.</w:t>
      </w:r>
    </w:p>
    <w:p w14:paraId="20C3FD08" w14:textId="77777777" w:rsidR="00925EFC" w:rsidRPr="00FD092D" w:rsidRDefault="00925EFC" w:rsidP="00FD092D">
      <w:pPr>
        <w:tabs>
          <w:tab w:val="left" w:pos="550"/>
        </w:tabs>
        <w:rPr>
          <w:i/>
          <w:noProof/>
          <w:szCs w:val="22"/>
          <w:lang w:val="sr-Latn-RS"/>
        </w:rPr>
      </w:pPr>
    </w:p>
    <w:p w14:paraId="20C3FD09" w14:textId="192B0851" w:rsidR="00CD410C" w:rsidRPr="00FD092D" w:rsidRDefault="00935B02" w:rsidP="00FD092D">
      <w:pPr>
        <w:tabs>
          <w:tab w:val="clear" w:pos="284"/>
          <w:tab w:val="left" w:pos="-720"/>
          <w:tab w:val="left" w:pos="550"/>
        </w:tabs>
        <w:suppressAutoHyphens/>
        <w:rPr>
          <w:szCs w:val="22"/>
          <w:lang w:val="sr-Latn-RS"/>
        </w:rPr>
      </w:pPr>
      <w:r w:rsidRPr="00FD092D">
        <w:rPr>
          <w:i/>
          <w:szCs w:val="22"/>
          <w:lang w:val="sr-Latn-RS"/>
        </w:rPr>
        <w:t>R</w:t>
      </w:r>
      <w:r w:rsidR="00ED1969" w:rsidRPr="00FD092D">
        <w:rPr>
          <w:i/>
          <w:szCs w:val="22"/>
          <w:lang w:val="sr-Latn-RS"/>
        </w:rPr>
        <w:t>ij</w:t>
      </w:r>
      <w:r w:rsidRPr="00FD092D">
        <w:rPr>
          <w:i/>
          <w:szCs w:val="22"/>
          <w:lang w:val="sr-Latn-RS"/>
        </w:rPr>
        <w:t>etka neželjena dejstva (mogu da se jave kod najviše 1 na 1000 pacijenata koji uzimaju l</w:t>
      </w:r>
      <w:r w:rsidR="00ED1969" w:rsidRPr="00FD092D">
        <w:rPr>
          <w:i/>
          <w:szCs w:val="22"/>
          <w:lang w:val="sr-Latn-RS"/>
        </w:rPr>
        <w:t>ij</w:t>
      </w:r>
      <w:r w:rsidRPr="00FD092D">
        <w:rPr>
          <w:i/>
          <w:szCs w:val="22"/>
          <w:lang w:val="sr-Latn-RS"/>
        </w:rPr>
        <w:t>ek)</w:t>
      </w:r>
      <w:r w:rsidR="00CD410C" w:rsidRPr="00FD092D">
        <w:rPr>
          <w:i/>
          <w:szCs w:val="22"/>
          <w:lang w:val="sr-Latn-RS"/>
        </w:rPr>
        <w:t>:</w:t>
      </w:r>
      <w:r w:rsidR="00CD410C" w:rsidRPr="00FD092D">
        <w:rPr>
          <w:szCs w:val="22"/>
          <w:lang w:val="sr-Latn-RS"/>
        </w:rPr>
        <w:t xml:space="preserve"> </w:t>
      </w:r>
    </w:p>
    <w:p w14:paraId="20C3FD0A" w14:textId="22EABB88" w:rsidR="00CD410C" w:rsidRPr="00FD092D" w:rsidRDefault="00CD410C" w:rsidP="00867E81">
      <w:pPr>
        <w:pStyle w:val="ListParagraph"/>
        <w:numPr>
          <w:ilvl w:val="0"/>
          <w:numId w:val="18"/>
        </w:numPr>
        <w:rPr>
          <w:lang w:val="sr-Latn-RS"/>
        </w:rPr>
      </w:pPr>
      <w:r w:rsidRPr="00FD092D">
        <w:rPr>
          <w:lang w:val="sr-Latn-RS"/>
        </w:rPr>
        <w:t>reakcije preos</w:t>
      </w:r>
      <w:r w:rsidR="00ED1969" w:rsidRPr="00FD092D">
        <w:rPr>
          <w:lang w:val="sr-Latn-RS"/>
        </w:rPr>
        <w:t>j</w:t>
      </w:r>
      <w:r w:rsidRPr="00FD092D">
        <w:rPr>
          <w:lang w:val="sr-Latn-RS"/>
        </w:rPr>
        <w:t xml:space="preserve">etljivosti (alergija), angioedem (oticanje lica, usana, jezika ili grla koje otežava gutanje ili disanje) </w:t>
      </w:r>
    </w:p>
    <w:p w14:paraId="20C3FD0B" w14:textId="77777777" w:rsidR="00CD410C" w:rsidRPr="00FD092D" w:rsidRDefault="00CD410C" w:rsidP="00867E81">
      <w:pPr>
        <w:pStyle w:val="ListParagraph"/>
        <w:numPr>
          <w:ilvl w:val="0"/>
          <w:numId w:val="18"/>
        </w:numPr>
        <w:rPr>
          <w:lang w:val="sr-Latn-RS"/>
        </w:rPr>
      </w:pPr>
      <w:r w:rsidRPr="00FD092D">
        <w:rPr>
          <w:i/>
          <w:iCs/>
          <w:lang w:val="sr-Latn-RS"/>
        </w:rPr>
        <w:t>Stevens-Johnson</w:t>
      </w:r>
      <w:r w:rsidRPr="00FD092D">
        <w:rPr>
          <w:lang w:val="sr-Latn-RS"/>
        </w:rPr>
        <w:t>-ov sindrom (teška kožna reakcija praćena pojavom crvenila, plikova i ljuštenja kože).</w:t>
      </w:r>
    </w:p>
    <w:p w14:paraId="20C3FD0C" w14:textId="6F28B344" w:rsidR="00CD410C" w:rsidRDefault="00CD410C" w:rsidP="00FD092D">
      <w:pPr>
        <w:tabs>
          <w:tab w:val="left" w:pos="550"/>
        </w:tabs>
        <w:rPr>
          <w:noProof/>
          <w:szCs w:val="22"/>
          <w:lang w:val="sr-Latn-RS"/>
        </w:rPr>
      </w:pPr>
    </w:p>
    <w:p w14:paraId="07722E52" w14:textId="2E1AA2E6" w:rsidR="00FD092D" w:rsidRDefault="00FD092D" w:rsidP="00FD092D">
      <w:pPr>
        <w:tabs>
          <w:tab w:val="left" w:pos="550"/>
        </w:tabs>
        <w:rPr>
          <w:noProof/>
          <w:szCs w:val="22"/>
          <w:lang w:val="sr-Latn-RS"/>
        </w:rPr>
      </w:pPr>
    </w:p>
    <w:p w14:paraId="4EE81883" w14:textId="47F561E9" w:rsidR="00FD092D" w:rsidRDefault="00FD092D" w:rsidP="00FD092D">
      <w:pPr>
        <w:tabs>
          <w:tab w:val="left" w:pos="550"/>
        </w:tabs>
        <w:rPr>
          <w:noProof/>
          <w:szCs w:val="22"/>
          <w:lang w:val="sr-Latn-RS"/>
        </w:rPr>
      </w:pPr>
    </w:p>
    <w:p w14:paraId="2BBA0814" w14:textId="61516D13" w:rsidR="00FD092D" w:rsidRDefault="00FD092D" w:rsidP="00FD092D">
      <w:pPr>
        <w:tabs>
          <w:tab w:val="left" w:pos="550"/>
        </w:tabs>
        <w:rPr>
          <w:noProof/>
          <w:szCs w:val="22"/>
          <w:lang w:val="sr-Latn-RS"/>
        </w:rPr>
      </w:pPr>
    </w:p>
    <w:p w14:paraId="0BD263B9" w14:textId="77777777" w:rsidR="00FD092D" w:rsidRPr="00FD092D" w:rsidRDefault="00FD092D" w:rsidP="00FD092D">
      <w:pPr>
        <w:tabs>
          <w:tab w:val="left" w:pos="550"/>
        </w:tabs>
        <w:rPr>
          <w:noProof/>
          <w:szCs w:val="22"/>
          <w:lang w:val="sr-Latn-RS"/>
        </w:rPr>
      </w:pPr>
    </w:p>
    <w:p w14:paraId="5382433E" w14:textId="77777777" w:rsidR="0005619B" w:rsidRPr="00FD092D" w:rsidRDefault="0005619B" w:rsidP="00FD092D">
      <w:pPr>
        <w:tabs>
          <w:tab w:val="left" w:pos="550"/>
        </w:tabs>
        <w:rPr>
          <w:noProof/>
          <w:szCs w:val="22"/>
          <w:u w:val="single"/>
          <w:lang w:val="sr-Latn-CS"/>
        </w:rPr>
      </w:pPr>
      <w:r w:rsidRPr="00FD092D">
        <w:rPr>
          <w:noProof/>
          <w:szCs w:val="22"/>
          <w:u w:val="single"/>
          <w:lang w:val="sr-Latn-CS"/>
        </w:rPr>
        <w:lastRenderedPageBreak/>
        <w:t>Prijavljivanje sumnji na neželjena dejstva</w:t>
      </w:r>
    </w:p>
    <w:p w14:paraId="20C3FD0E" w14:textId="77777777" w:rsidR="00177D7F" w:rsidRPr="00FD092D" w:rsidRDefault="00177D7F" w:rsidP="00FD092D">
      <w:pPr>
        <w:tabs>
          <w:tab w:val="left" w:pos="550"/>
        </w:tabs>
        <w:rPr>
          <w:noProof/>
          <w:szCs w:val="22"/>
          <w:u w:val="single"/>
          <w:lang w:val="sr-Latn-RS"/>
        </w:rPr>
      </w:pPr>
    </w:p>
    <w:p w14:paraId="6C55F2C0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84E97C0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 xml:space="preserve">Institut za ljekove i medicinska sredstva </w:t>
      </w:r>
    </w:p>
    <w:p w14:paraId="3A207F16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Odjeljenje za farmakovigilancu</w:t>
      </w:r>
    </w:p>
    <w:p w14:paraId="0BB83CC5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Bulevar Ivana Crnojevića 64a, 81000 Podgorica</w:t>
      </w:r>
    </w:p>
    <w:p w14:paraId="360019E0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</w:p>
    <w:p w14:paraId="3CED64B7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tel: +382 (0) 20 310 280</w:t>
      </w:r>
    </w:p>
    <w:p w14:paraId="7A3D9F1D" w14:textId="77777777" w:rsidR="005B1BC6" w:rsidRPr="00FD092D" w:rsidRDefault="005B1BC6" w:rsidP="00FD092D">
      <w:pPr>
        <w:tabs>
          <w:tab w:val="clear" w:pos="284"/>
          <w:tab w:val="left" w:pos="550"/>
          <w:tab w:val="left" w:pos="672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fax: +382 (0) 20 310 581</w:t>
      </w:r>
      <w:r w:rsidRPr="00FD092D">
        <w:rPr>
          <w:rFonts w:eastAsia="Calibri"/>
          <w:szCs w:val="22"/>
          <w:lang w:val="sr-Latn-RS"/>
        </w:rPr>
        <w:tab/>
      </w:r>
    </w:p>
    <w:p w14:paraId="290E0530" w14:textId="77777777" w:rsidR="005B1BC6" w:rsidRPr="00FD092D" w:rsidRDefault="00354EE7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hyperlink r:id="rId11" w:history="1">
        <w:r w:rsidR="005B1BC6" w:rsidRPr="00FD092D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19E9BA69" w14:textId="77777777" w:rsidR="005B1BC6" w:rsidRPr="00FD092D" w:rsidRDefault="00354EE7" w:rsidP="00FD092D">
      <w:pPr>
        <w:tabs>
          <w:tab w:val="clear" w:pos="284"/>
          <w:tab w:val="left" w:pos="550"/>
        </w:tabs>
        <w:rPr>
          <w:rFonts w:eastAsia="Calibri"/>
          <w:color w:val="0000FF"/>
          <w:szCs w:val="22"/>
          <w:u w:val="single"/>
          <w:lang w:val="sr-Latn-RS"/>
        </w:rPr>
      </w:pPr>
      <w:hyperlink r:id="rId12" w:history="1">
        <w:r w:rsidR="005B1BC6" w:rsidRPr="00FD092D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36A11BEC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putem IS zdravstvene zaštite</w:t>
      </w:r>
    </w:p>
    <w:p w14:paraId="5DB8F50A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  <w:r w:rsidRPr="00FD092D">
        <w:rPr>
          <w:rFonts w:eastAsia="Calibri"/>
          <w:szCs w:val="22"/>
          <w:lang w:val="sr-Latn-RS"/>
        </w:rPr>
        <w:t>QR kod za online prijavu sumnje na neželjeno dejstvo lijeka:</w:t>
      </w:r>
    </w:p>
    <w:p w14:paraId="1B9D6557" w14:textId="77777777" w:rsidR="005B1BC6" w:rsidRPr="00FD092D" w:rsidRDefault="005B1BC6" w:rsidP="00FD092D">
      <w:pPr>
        <w:tabs>
          <w:tab w:val="clear" w:pos="284"/>
          <w:tab w:val="left" w:pos="550"/>
        </w:tabs>
        <w:rPr>
          <w:rFonts w:eastAsia="Calibri"/>
          <w:szCs w:val="22"/>
          <w:lang w:val="sr-Latn-RS"/>
        </w:rPr>
      </w:pPr>
    </w:p>
    <w:p w14:paraId="004572E1" w14:textId="77777777" w:rsidR="005B1BC6" w:rsidRPr="00FD092D" w:rsidRDefault="005B1BC6" w:rsidP="00FD092D">
      <w:pPr>
        <w:tabs>
          <w:tab w:val="clear" w:pos="284"/>
          <w:tab w:val="left" w:pos="550"/>
          <w:tab w:val="left" w:pos="569"/>
        </w:tabs>
        <w:rPr>
          <w:b/>
          <w:bCs/>
          <w:szCs w:val="22"/>
        </w:rPr>
      </w:pPr>
      <w:r w:rsidRPr="00FD092D">
        <w:rPr>
          <w:b/>
          <w:bCs/>
          <w:noProof/>
          <w:szCs w:val="22"/>
        </w:rPr>
        <w:drawing>
          <wp:inline distT="0" distB="0" distL="0" distR="0" wp14:anchorId="6AE2F55D" wp14:editId="68C19225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4E507" w14:textId="77777777" w:rsidR="005B1BC6" w:rsidRPr="00FD092D" w:rsidRDefault="005B1BC6" w:rsidP="00FD092D">
      <w:pPr>
        <w:tabs>
          <w:tab w:val="clear" w:pos="284"/>
          <w:tab w:val="left" w:pos="550"/>
          <w:tab w:val="left" w:pos="569"/>
        </w:tabs>
        <w:rPr>
          <w:b/>
          <w:bCs/>
          <w:szCs w:val="22"/>
        </w:rPr>
      </w:pPr>
    </w:p>
    <w:p w14:paraId="74DB5615" w14:textId="77777777" w:rsidR="00CD5DD1" w:rsidRPr="00FD092D" w:rsidRDefault="00CD5DD1" w:rsidP="00FD092D">
      <w:pPr>
        <w:tabs>
          <w:tab w:val="left" w:pos="550"/>
        </w:tabs>
        <w:rPr>
          <w:szCs w:val="22"/>
          <w:lang w:val="sr-Latn-RS"/>
        </w:rPr>
      </w:pPr>
    </w:p>
    <w:p w14:paraId="20C3FD18" w14:textId="7EE72B9A" w:rsidR="00177D7F" w:rsidRPr="00FD092D" w:rsidRDefault="00177D7F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  <w:r w:rsidRPr="00FD092D">
        <w:rPr>
          <w:lang w:val="sr-Latn-RS"/>
        </w:rPr>
        <w:t>5.</w:t>
      </w:r>
      <w:r w:rsidR="00FD092D">
        <w:rPr>
          <w:lang w:val="sr-Latn-RS"/>
        </w:rPr>
        <w:tab/>
      </w:r>
      <w:r w:rsidRPr="00FD092D">
        <w:rPr>
          <w:lang w:val="sr-Latn-RS"/>
        </w:rPr>
        <w:t xml:space="preserve"> Kako čuvati l</w:t>
      </w:r>
      <w:r w:rsidR="009D4444" w:rsidRPr="00FD092D">
        <w:rPr>
          <w:lang w:val="sr-Latn-RS"/>
        </w:rPr>
        <w:t>ij</w:t>
      </w:r>
      <w:r w:rsidRPr="00FD092D">
        <w:rPr>
          <w:lang w:val="sr-Latn-RS"/>
        </w:rPr>
        <w:t xml:space="preserve">ek </w:t>
      </w:r>
      <w:r w:rsidR="00925EFC" w:rsidRPr="00FD092D">
        <w:rPr>
          <w:lang w:val="sr-Latn-RS"/>
        </w:rPr>
        <w:t>Nystatin HF</w:t>
      </w:r>
      <w:r w:rsidR="00E661C4" w:rsidRPr="00FD092D">
        <w:rPr>
          <w:lang w:val="sr-Latn-RS"/>
        </w:rPr>
        <w:t xml:space="preserve"> Rp</w:t>
      </w:r>
    </w:p>
    <w:p w14:paraId="2D903BE3" w14:textId="77777777" w:rsidR="00CD5DD1" w:rsidRPr="00FD092D" w:rsidRDefault="00CD5DD1" w:rsidP="00FD092D">
      <w:pPr>
        <w:tabs>
          <w:tab w:val="left" w:pos="550"/>
        </w:tabs>
        <w:autoSpaceDE w:val="0"/>
        <w:autoSpaceDN w:val="0"/>
        <w:rPr>
          <w:szCs w:val="22"/>
          <w:lang w:val="sr-Latn-RS"/>
        </w:rPr>
      </w:pPr>
    </w:p>
    <w:p w14:paraId="20C3FD19" w14:textId="04C80EFB" w:rsidR="00296E21" w:rsidRPr="00FD092D" w:rsidRDefault="00397CAE" w:rsidP="00FD092D">
      <w:pPr>
        <w:tabs>
          <w:tab w:val="left" w:pos="550"/>
        </w:tabs>
        <w:autoSpaceDE w:val="0"/>
        <w:autoSpaceDN w:val="0"/>
        <w:rPr>
          <w:szCs w:val="22"/>
          <w:lang w:val="sr-Latn-RS"/>
        </w:rPr>
      </w:pPr>
      <w:r w:rsidRPr="00FD092D">
        <w:rPr>
          <w:szCs w:val="22"/>
          <w:lang w:val="sr-Latn-RS"/>
        </w:rPr>
        <w:t>Lijek čuvajte van pogleda i domašaja djece</w:t>
      </w:r>
      <w:r w:rsidR="00296E21" w:rsidRPr="00FD092D">
        <w:rPr>
          <w:szCs w:val="22"/>
          <w:lang w:val="sr-Latn-RS"/>
        </w:rPr>
        <w:t>.</w:t>
      </w:r>
    </w:p>
    <w:p w14:paraId="20C3FD1A" w14:textId="77777777" w:rsidR="00C60821" w:rsidRPr="00FD092D" w:rsidRDefault="00C60821" w:rsidP="00FD092D">
      <w:pPr>
        <w:tabs>
          <w:tab w:val="left" w:pos="550"/>
        </w:tabs>
        <w:rPr>
          <w:szCs w:val="22"/>
          <w:lang w:val="sr-Latn-RS"/>
        </w:rPr>
      </w:pPr>
    </w:p>
    <w:p w14:paraId="20C3FD1B" w14:textId="3DB917F4" w:rsidR="009077B6" w:rsidRPr="00FD092D" w:rsidRDefault="00BD7A0E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Ovaj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lijek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se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ne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smije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upotrijebiti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nakon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isteka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roka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upotrebe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navedenog</w:t>
      </w:r>
      <w:r w:rsidRPr="00FD092D">
        <w:rPr>
          <w:szCs w:val="22"/>
          <w:lang w:val="sr-Latn-CS"/>
        </w:rPr>
        <w:t xml:space="preserve"> </w:t>
      </w:r>
      <w:r w:rsidRPr="00FD092D">
        <w:rPr>
          <w:szCs w:val="22"/>
          <w:lang w:val="sr-Latn-RS"/>
        </w:rPr>
        <w:t>na</w:t>
      </w:r>
      <w:r w:rsidR="000C38EA" w:rsidRPr="00FD092D">
        <w:rPr>
          <w:szCs w:val="22"/>
          <w:lang w:val="sr-Latn-RS"/>
        </w:rPr>
        <w:t xml:space="preserve"> </w:t>
      </w:r>
      <w:r w:rsidRPr="00FD092D">
        <w:rPr>
          <w:szCs w:val="22"/>
          <w:lang w:val="sr-Latn-RS"/>
        </w:rPr>
        <w:t>kutiji</w:t>
      </w:r>
      <w:r w:rsidR="000C38EA" w:rsidRPr="00FD092D">
        <w:rPr>
          <w:szCs w:val="22"/>
          <w:lang w:val="sr-Latn-RS"/>
        </w:rPr>
        <w:t xml:space="preserve">. </w:t>
      </w:r>
      <w:r w:rsidR="00E36969" w:rsidRPr="00FD092D">
        <w:rPr>
          <w:szCs w:val="22"/>
          <w:lang w:val="sr-Latn-RS"/>
        </w:rPr>
        <w:t>Rok upotrebe odnosi se na posl</w:t>
      </w:r>
      <w:r w:rsidR="007961A6" w:rsidRPr="00FD092D">
        <w:rPr>
          <w:szCs w:val="22"/>
          <w:lang w:val="sr-Latn-RS"/>
        </w:rPr>
        <w:t>j</w:t>
      </w:r>
      <w:r w:rsidR="00E36969" w:rsidRPr="00FD092D">
        <w:rPr>
          <w:szCs w:val="22"/>
          <w:lang w:val="sr-Latn-RS"/>
        </w:rPr>
        <w:t>ednji dan navedenog mjeseca</w:t>
      </w:r>
      <w:r w:rsidR="000C38EA" w:rsidRPr="00FD092D">
        <w:rPr>
          <w:szCs w:val="22"/>
          <w:lang w:val="sr-Latn-RS"/>
        </w:rPr>
        <w:t>.</w:t>
      </w:r>
    </w:p>
    <w:p w14:paraId="20C3FD1C" w14:textId="77777777" w:rsidR="009077B6" w:rsidRPr="00FD092D" w:rsidRDefault="009077B6" w:rsidP="00FD092D">
      <w:pPr>
        <w:tabs>
          <w:tab w:val="left" w:pos="550"/>
        </w:tabs>
        <w:rPr>
          <w:szCs w:val="22"/>
          <w:lang w:val="sr-Latn-RS"/>
        </w:rPr>
      </w:pPr>
    </w:p>
    <w:p w14:paraId="20C3FD1D" w14:textId="747432A9" w:rsidR="00E46D2C" w:rsidRPr="00FD092D" w:rsidRDefault="00E46D2C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Čuvati na temperaturi do 25°C u originalnom pakovanju, zaštićeno od sv</w:t>
      </w:r>
      <w:r w:rsidR="00E36969" w:rsidRPr="00FD092D">
        <w:rPr>
          <w:szCs w:val="22"/>
          <w:lang w:val="sr-Latn-RS"/>
        </w:rPr>
        <w:t>j</w:t>
      </w:r>
      <w:r w:rsidRPr="00FD092D">
        <w:rPr>
          <w:szCs w:val="22"/>
          <w:lang w:val="sr-Latn-RS"/>
        </w:rPr>
        <w:t>etlosti i vlage.</w:t>
      </w:r>
    </w:p>
    <w:p w14:paraId="20C3FD1E" w14:textId="77777777" w:rsidR="00E46D2C" w:rsidRPr="00FD092D" w:rsidRDefault="00E46D2C" w:rsidP="00FD092D">
      <w:pPr>
        <w:tabs>
          <w:tab w:val="left" w:pos="550"/>
        </w:tabs>
        <w:rPr>
          <w:szCs w:val="22"/>
          <w:lang w:val="sr-Latn-RS"/>
        </w:rPr>
      </w:pPr>
    </w:p>
    <w:p w14:paraId="6EE8E5E6" w14:textId="77777777" w:rsidR="00B1490D" w:rsidRPr="00FD092D" w:rsidRDefault="00B1490D" w:rsidP="00FD092D">
      <w:pPr>
        <w:tabs>
          <w:tab w:val="left" w:pos="550"/>
        </w:tabs>
        <w:rPr>
          <w:szCs w:val="22"/>
          <w:lang w:val="sr-Latn-ME" w:eastAsia="hr-HR"/>
        </w:rPr>
      </w:pPr>
      <w:r w:rsidRPr="00FD092D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0C3FD1F" w14:textId="77C89D24" w:rsidR="004D1D48" w:rsidRPr="00FD092D" w:rsidRDefault="00B1490D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ME" w:eastAsia="hr-HR"/>
        </w:rPr>
        <w:t>Neupotrijebljeni lijek se uništava u skladu sa važećim propisima</w:t>
      </w:r>
      <w:r w:rsidR="00925EFC" w:rsidRPr="00FD092D">
        <w:rPr>
          <w:szCs w:val="22"/>
          <w:lang w:val="sr-Latn-RS"/>
        </w:rPr>
        <w:t xml:space="preserve">. </w:t>
      </w:r>
    </w:p>
    <w:p w14:paraId="34AA347C" w14:textId="77777777" w:rsidR="00CD5DD1" w:rsidRPr="00FD092D" w:rsidRDefault="00CD5DD1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6ED1F62D" w14:textId="77777777" w:rsidR="00CD5DD1" w:rsidRPr="00FD092D" w:rsidRDefault="00CD5DD1" w:rsidP="00FD092D">
      <w:pPr>
        <w:pStyle w:val="NASLOV123"/>
        <w:tabs>
          <w:tab w:val="left" w:pos="550"/>
        </w:tabs>
        <w:spacing w:before="0" w:after="0"/>
        <w:jc w:val="both"/>
        <w:rPr>
          <w:lang w:val="sr-Latn-RS"/>
        </w:rPr>
      </w:pPr>
    </w:p>
    <w:p w14:paraId="20C3FD20" w14:textId="6C21A183" w:rsidR="00177D7F" w:rsidRPr="00FD092D" w:rsidRDefault="00177D7F" w:rsidP="00867E81">
      <w:pPr>
        <w:pStyle w:val="NASLOV123"/>
        <w:numPr>
          <w:ilvl w:val="0"/>
          <w:numId w:val="24"/>
        </w:numPr>
        <w:tabs>
          <w:tab w:val="left" w:pos="550"/>
        </w:tabs>
        <w:spacing w:before="0" w:after="0"/>
        <w:ind w:hanging="910"/>
        <w:jc w:val="both"/>
        <w:rPr>
          <w:lang w:val="sr-Latn-RS"/>
        </w:rPr>
      </w:pPr>
      <w:r w:rsidRPr="00FD092D">
        <w:rPr>
          <w:lang w:val="sr-Latn-RS"/>
        </w:rPr>
        <w:t>Sadržaj pakovanja i ostale informacije</w:t>
      </w:r>
    </w:p>
    <w:p w14:paraId="6D595D2F" w14:textId="77777777" w:rsidR="00CD5DD1" w:rsidRPr="00FD092D" w:rsidRDefault="00CD5DD1" w:rsidP="00FD092D">
      <w:pPr>
        <w:tabs>
          <w:tab w:val="left" w:pos="550"/>
        </w:tabs>
        <w:rPr>
          <w:b/>
          <w:bCs/>
          <w:szCs w:val="22"/>
          <w:lang w:val="sr-Latn-RS"/>
        </w:rPr>
      </w:pPr>
    </w:p>
    <w:p w14:paraId="20C3FD21" w14:textId="20B75EF0" w:rsidR="00177D7F" w:rsidRPr="00FD092D" w:rsidRDefault="00177D7F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szCs w:val="22"/>
          <w:lang w:val="sr-Latn-RS"/>
        </w:rPr>
        <w:t>Šta sadrži l</w:t>
      </w:r>
      <w:r w:rsidR="00B1490D" w:rsidRPr="00FD092D">
        <w:rPr>
          <w:b/>
          <w:bCs/>
          <w:szCs w:val="22"/>
          <w:lang w:val="sr-Latn-RS"/>
        </w:rPr>
        <w:t>ij</w:t>
      </w:r>
      <w:r w:rsidRPr="00FD092D">
        <w:rPr>
          <w:b/>
          <w:bCs/>
          <w:szCs w:val="22"/>
          <w:lang w:val="sr-Latn-RS"/>
        </w:rPr>
        <w:t>ek</w:t>
      </w:r>
      <w:r w:rsidR="00925EFC" w:rsidRPr="00FD092D">
        <w:rPr>
          <w:b/>
          <w:bCs/>
          <w:szCs w:val="22"/>
          <w:lang w:val="sr-Latn-RS"/>
        </w:rPr>
        <w:t xml:space="preserve"> Nystatin HF</w:t>
      </w:r>
      <w:r w:rsidR="00E661C4" w:rsidRPr="00FD092D">
        <w:rPr>
          <w:b/>
          <w:bCs/>
          <w:szCs w:val="22"/>
          <w:lang w:val="sr-Latn-RS"/>
        </w:rPr>
        <w:t xml:space="preserve"> Rp</w:t>
      </w:r>
    </w:p>
    <w:p w14:paraId="20C3FD22" w14:textId="77777777" w:rsidR="00925EFC" w:rsidRPr="00FD092D" w:rsidRDefault="00925EFC" w:rsidP="00FD092D">
      <w:pPr>
        <w:tabs>
          <w:tab w:val="left" w:pos="550"/>
        </w:tabs>
        <w:rPr>
          <w:szCs w:val="22"/>
          <w:lang w:val="sr-Latn-RS"/>
        </w:rPr>
      </w:pPr>
    </w:p>
    <w:p w14:paraId="170A023F" w14:textId="77777777" w:rsidR="005B1BC6" w:rsidRPr="00FD092D" w:rsidRDefault="005B1BC6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u w:val="single"/>
          <w:lang w:val="sr-Latn-RS"/>
        </w:rPr>
        <w:t>Aktivna supstanca</w:t>
      </w:r>
      <w:r w:rsidRPr="00FD092D">
        <w:rPr>
          <w:szCs w:val="22"/>
          <w:lang w:val="sr-Latn-RS"/>
        </w:rPr>
        <w:t xml:space="preserve"> je nistatin.</w:t>
      </w:r>
    </w:p>
    <w:p w14:paraId="20C3FD24" w14:textId="38A8629B" w:rsidR="009077B6" w:rsidRPr="00FD092D" w:rsidRDefault="00F7570C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Jedna</w:t>
      </w:r>
      <w:r w:rsidR="009077B6" w:rsidRPr="00FD092D">
        <w:rPr>
          <w:szCs w:val="22"/>
          <w:lang w:val="sr-Latn-RS"/>
        </w:rPr>
        <w:t xml:space="preserve"> obložena tableta sadrži</w:t>
      </w:r>
      <w:r w:rsidR="005B1BC6" w:rsidRPr="00FD092D">
        <w:rPr>
          <w:szCs w:val="22"/>
          <w:lang w:val="sr-Latn-RS"/>
        </w:rPr>
        <w:t xml:space="preserve"> 500</w:t>
      </w:r>
      <w:r w:rsidR="00DC0A50">
        <w:rPr>
          <w:szCs w:val="22"/>
          <w:lang w:val="sr-Latn-RS"/>
        </w:rPr>
        <w:t xml:space="preserve"> </w:t>
      </w:r>
      <w:r w:rsidR="005B1BC6" w:rsidRPr="00FD092D">
        <w:rPr>
          <w:szCs w:val="22"/>
          <w:lang w:val="sr-Latn-RS"/>
        </w:rPr>
        <w:t>000 i.j. n</w:t>
      </w:r>
      <w:r w:rsidR="009077B6" w:rsidRPr="00FD092D">
        <w:rPr>
          <w:szCs w:val="22"/>
          <w:lang w:val="sr-Latn-RS"/>
        </w:rPr>
        <w:t>istatin</w:t>
      </w:r>
      <w:r w:rsidR="005B1BC6" w:rsidRPr="00FD092D">
        <w:rPr>
          <w:szCs w:val="22"/>
          <w:lang w:val="sr-Latn-RS"/>
        </w:rPr>
        <w:t>a.</w:t>
      </w:r>
      <w:r w:rsidR="00CD5DD1" w:rsidRPr="00FD092D">
        <w:rPr>
          <w:szCs w:val="22"/>
          <w:lang w:val="sr-Latn-RS"/>
        </w:rPr>
        <w:tab/>
      </w:r>
      <w:r w:rsidR="00CD5DD1" w:rsidRPr="00FD092D">
        <w:rPr>
          <w:szCs w:val="22"/>
          <w:lang w:val="sr-Latn-RS"/>
        </w:rPr>
        <w:tab/>
      </w:r>
    </w:p>
    <w:p w14:paraId="20C3FD25" w14:textId="77777777" w:rsidR="009077B6" w:rsidRPr="00FD092D" w:rsidRDefault="009077B6" w:rsidP="00FD092D">
      <w:pPr>
        <w:tabs>
          <w:tab w:val="left" w:pos="550"/>
        </w:tabs>
        <w:rPr>
          <w:szCs w:val="22"/>
          <w:lang w:val="sr-Latn-RS"/>
        </w:rPr>
      </w:pPr>
    </w:p>
    <w:p w14:paraId="20C3FD26" w14:textId="77777777" w:rsidR="009077B6" w:rsidRPr="00FD092D" w:rsidRDefault="009077B6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u w:val="single"/>
          <w:lang w:val="sr-Latn-RS"/>
        </w:rPr>
        <w:t>Pomoćne supstance</w:t>
      </w:r>
      <w:r w:rsidRPr="00FD092D">
        <w:rPr>
          <w:szCs w:val="22"/>
          <w:lang w:val="sr-Latn-RS"/>
        </w:rPr>
        <w:t>:</w:t>
      </w:r>
    </w:p>
    <w:p w14:paraId="20C3FD27" w14:textId="4104D7A6" w:rsidR="009077B6" w:rsidRPr="00FD092D" w:rsidRDefault="00076E86" w:rsidP="00867E81">
      <w:pPr>
        <w:pStyle w:val="ListParagraph"/>
        <w:numPr>
          <w:ilvl w:val="0"/>
          <w:numId w:val="21"/>
        </w:numPr>
        <w:tabs>
          <w:tab w:val="clear" w:pos="284"/>
          <w:tab w:val="left" w:pos="0"/>
        </w:tabs>
        <w:rPr>
          <w:lang w:val="sr-Latn-RS"/>
        </w:rPr>
      </w:pPr>
      <w:r w:rsidRPr="00867E81">
        <w:rPr>
          <w:i/>
          <w:szCs w:val="22"/>
          <w:lang w:val="sr-Latn-CS"/>
        </w:rPr>
        <w:t>Sastav</w:t>
      </w:r>
      <w:r w:rsidRPr="00076E86" w:rsidDel="00FD092D">
        <w:rPr>
          <w:i/>
          <w:lang w:val="sr-Latn-RS"/>
        </w:rPr>
        <w:t xml:space="preserve"> </w:t>
      </w:r>
      <w:r w:rsidRPr="00076E86">
        <w:rPr>
          <w:i/>
          <w:lang w:val="sr-Latn-RS"/>
        </w:rPr>
        <w:t>j</w:t>
      </w:r>
      <w:r w:rsidR="009077B6" w:rsidRPr="00076E86">
        <w:rPr>
          <w:i/>
          <w:lang w:val="sr-Latn-RS"/>
        </w:rPr>
        <w:t>ezgr</w:t>
      </w:r>
      <w:r w:rsidRPr="00076E86">
        <w:rPr>
          <w:i/>
          <w:lang w:val="sr-Latn-RS"/>
        </w:rPr>
        <w:t>a</w:t>
      </w:r>
      <w:r w:rsidR="009077B6" w:rsidRPr="00076E86">
        <w:rPr>
          <w:i/>
          <w:lang w:val="sr-Latn-RS"/>
        </w:rPr>
        <w:t>:</w:t>
      </w:r>
      <w:r w:rsidR="00E46D2C" w:rsidRPr="00FD092D">
        <w:rPr>
          <w:i/>
          <w:lang w:val="sr-Latn-RS"/>
        </w:rPr>
        <w:t xml:space="preserve"> </w:t>
      </w:r>
      <w:r w:rsidR="00E46D2C" w:rsidRPr="00FD092D">
        <w:rPr>
          <w:lang w:val="sr-Latn-RS"/>
        </w:rPr>
        <w:t>s</w:t>
      </w:r>
      <w:r w:rsidR="009077B6" w:rsidRPr="00FD092D">
        <w:rPr>
          <w:lang w:val="sr-Latn-RS"/>
        </w:rPr>
        <w:t>krob, krompirov</w:t>
      </w:r>
      <w:r w:rsidR="00E46D2C" w:rsidRPr="00FD092D">
        <w:rPr>
          <w:lang w:val="sr-Latn-RS"/>
        </w:rPr>
        <w:t>; l</w:t>
      </w:r>
      <w:r w:rsidR="009077B6" w:rsidRPr="00FD092D">
        <w:rPr>
          <w:lang w:val="sr-Latn-RS"/>
        </w:rPr>
        <w:t>aktoza monohidrat</w:t>
      </w:r>
      <w:r w:rsidR="00E46D2C" w:rsidRPr="00FD092D">
        <w:rPr>
          <w:lang w:val="sr-Latn-RS"/>
        </w:rPr>
        <w:t>; c</w:t>
      </w:r>
      <w:r w:rsidR="009077B6" w:rsidRPr="00FD092D">
        <w:rPr>
          <w:lang w:val="sr-Latn-RS"/>
        </w:rPr>
        <w:t>eluloza, mikrokristalna</w:t>
      </w:r>
      <w:r w:rsidR="00D24744" w:rsidRPr="00FD092D">
        <w:rPr>
          <w:lang w:val="sr-Latn-RS"/>
        </w:rPr>
        <w:t xml:space="preserve"> (PH-101)</w:t>
      </w:r>
      <w:r w:rsidR="00E46D2C" w:rsidRPr="00FD092D">
        <w:rPr>
          <w:lang w:val="sr-Latn-RS"/>
        </w:rPr>
        <w:t>; p</w:t>
      </w:r>
      <w:r w:rsidR="009077B6" w:rsidRPr="00FD092D">
        <w:rPr>
          <w:lang w:val="sr-Latn-RS"/>
        </w:rPr>
        <w:t>ovidon K 30</w:t>
      </w:r>
      <w:r w:rsidR="00E46D2C" w:rsidRPr="00FD092D">
        <w:rPr>
          <w:lang w:val="sr-Latn-RS"/>
        </w:rPr>
        <w:t>; k</w:t>
      </w:r>
      <w:r w:rsidR="009077B6" w:rsidRPr="00FD092D">
        <w:rPr>
          <w:lang w:val="sr-Latn-RS"/>
        </w:rPr>
        <w:t>alcijum</w:t>
      </w:r>
      <w:r w:rsidR="005B1BC6" w:rsidRPr="00FD092D">
        <w:rPr>
          <w:lang w:val="sr-Latn-RS"/>
        </w:rPr>
        <w:t xml:space="preserve"> </w:t>
      </w:r>
      <w:r w:rsidR="009077B6" w:rsidRPr="00FD092D">
        <w:rPr>
          <w:lang w:val="sr-Latn-RS"/>
        </w:rPr>
        <w:t>karbonat</w:t>
      </w:r>
      <w:r w:rsidR="00E46D2C" w:rsidRPr="00FD092D">
        <w:rPr>
          <w:lang w:val="sr-Latn-RS"/>
        </w:rPr>
        <w:t>; m</w:t>
      </w:r>
      <w:r w:rsidR="009077B6" w:rsidRPr="00FD092D">
        <w:rPr>
          <w:lang w:val="sr-Latn-RS"/>
        </w:rPr>
        <w:t>agnezijum</w:t>
      </w:r>
      <w:r w:rsidR="005B1BC6" w:rsidRPr="00FD092D">
        <w:rPr>
          <w:lang w:val="sr-Latn-RS"/>
        </w:rPr>
        <w:t xml:space="preserve"> </w:t>
      </w:r>
      <w:r w:rsidR="009077B6" w:rsidRPr="00FD092D">
        <w:rPr>
          <w:lang w:val="sr-Latn-RS"/>
        </w:rPr>
        <w:t>stearat</w:t>
      </w:r>
      <w:r w:rsidR="00E46D2C" w:rsidRPr="00FD092D">
        <w:rPr>
          <w:lang w:val="sr-Latn-RS"/>
        </w:rPr>
        <w:t>; t</w:t>
      </w:r>
      <w:r w:rsidR="009077B6" w:rsidRPr="00FD092D">
        <w:rPr>
          <w:lang w:val="sr-Latn-RS"/>
        </w:rPr>
        <w:t>alk.</w:t>
      </w:r>
    </w:p>
    <w:p w14:paraId="20C3FD28" w14:textId="18C58B4F" w:rsidR="009077B6" w:rsidRPr="00FD092D" w:rsidRDefault="00076E86" w:rsidP="00867E81">
      <w:pPr>
        <w:pStyle w:val="ListParagraph"/>
        <w:numPr>
          <w:ilvl w:val="0"/>
          <w:numId w:val="21"/>
        </w:numPr>
        <w:tabs>
          <w:tab w:val="clear" w:pos="284"/>
          <w:tab w:val="left" w:pos="0"/>
        </w:tabs>
        <w:rPr>
          <w:lang w:val="sr-Latn-RS"/>
        </w:rPr>
      </w:pPr>
      <w:r>
        <w:rPr>
          <w:i/>
          <w:lang w:val="sr-Latn-RS"/>
        </w:rPr>
        <w:t>Sastav o</w:t>
      </w:r>
      <w:r w:rsidR="009077B6" w:rsidRPr="00FD092D">
        <w:rPr>
          <w:i/>
          <w:lang w:val="sr-Latn-RS"/>
        </w:rPr>
        <w:t>motač</w:t>
      </w:r>
      <w:r>
        <w:rPr>
          <w:i/>
          <w:lang w:val="sr-Latn-RS"/>
        </w:rPr>
        <w:t>a</w:t>
      </w:r>
      <w:r w:rsidR="009077B6" w:rsidRPr="00FD092D">
        <w:rPr>
          <w:i/>
          <w:lang w:val="sr-Latn-RS"/>
        </w:rPr>
        <w:t>:</w:t>
      </w:r>
      <w:r w:rsidR="00E46D2C" w:rsidRPr="00FD092D">
        <w:rPr>
          <w:i/>
          <w:lang w:val="sr-Latn-RS"/>
        </w:rPr>
        <w:t xml:space="preserve"> </w:t>
      </w:r>
      <w:r w:rsidR="007D3361" w:rsidRPr="00FD092D">
        <w:rPr>
          <w:lang w:val="sr-Latn-RS"/>
        </w:rPr>
        <w:t>arapska guma</w:t>
      </w:r>
      <w:r w:rsidR="00E46D2C" w:rsidRPr="00FD092D">
        <w:rPr>
          <w:lang w:val="sr-Latn-RS"/>
        </w:rPr>
        <w:t>; s</w:t>
      </w:r>
      <w:r w:rsidR="009077B6" w:rsidRPr="00FD092D">
        <w:rPr>
          <w:lang w:val="sr-Latn-RS"/>
        </w:rPr>
        <w:t>aharoza</w:t>
      </w:r>
      <w:r w:rsidR="00E46D2C" w:rsidRPr="00FD092D">
        <w:rPr>
          <w:lang w:val="sr-Latn-RS"/>
        </w:rPr>
        <w:t>; t</w:t>
      </w:r>
      <w:r w:rsidR="009077B6" w:rsidRPr="00FD092D">
        <w:rPr>
          <w:lang w:val="sr-Latn-RS"/>
        </w:rPr>
        <w:t>alk</w:t>
      </w:r>
      <w:r w:rsidR="00E46D2C" w:rsidRPr="00FD092D">
        <w:rPr>
          <w:lang w:val="sr-Latn-RS"/>
        </w:rPr>
        <w:t xml:space="preserve">; </w:t>
      </w:r>
      <w:r w:rsidR="0044750B" w:rsidRPr="00FD092D">
        <w:rPr>
          <w:lang w:val="sr-Latn-RS"/>
        </w:rPr>
        <w:t>b</w:t>
      </w:r>
      <w:r w:rsidR="00D24744" w:rsidRPr="00FD092D">
        <w:rPr>
          <w:lang w:val="sr-Latn-RS"/>
        </w:rPr>
        <w:t xml:space="preserve">oja: </w:t>
      </w:r>
      <w:r w:rsidR="00E46D2C" w:rsidRPr="00FD092D">
        <w:rPr>
          <w:lang w:val="sr-Latn-RS"/>
        </w:rPr>
        <w:t>Q</w:t>
      </w:r>
      <w:r w:rsidR="009077B6" w:rsidRPr="00FD092D">
        <w:rPr>
          <w:lang w:val="sr-Latn-RS"/>
        </w:rPr>
        <w:t xml:space="preserve">uinoline Gelb Lack </w:t>
      </w:r>
      <w:r w:rsidR="00D24744" w:rsidRPr="00FD092D">
        <w:rPr>
          <w:lang w:val="sr-Latn-RS"/>
        </w:rPr>
        <w:t>(</w:t>
      </w:r>
      <w:r w:rsidR="009077B6" w:rsidRPr="00FD092D">
        <w:rPr>
          <w:lang w:val="sr-Latn-RS"/>
        </w:rPr>
        <w:t>E 104 C.I. 47005:1</w:t>
      </w:r>
      <w:r w:rsidR="00D24744" w:rsidRPr="00FD092D">
        <w:rPr>
          <w:lang w:val="sr-Latn-RS"/>
        </w:rPr>
        <w:t>)</w:t>
      </w:r>
      <w:r w:rsidR="00E46D2C" w:rsidRPr="00FD092D">
        <w:rPr>
          <w:lang w:val="sr-Latn-RS"/>
        </w:rPr>
        <w:t>; p</w:t>
      </w:r>
      <w:r w:rsidR="009077B6" w:rsidRPr="00FD092D">
        <w:rPr>
          <w:lang w:val="sr-Latn-RS"/>
        </w:rPr>
        <w:t>ovidon K 25</w:t>
      </w:r>
      <w:r w:rsidR="00E46D2C" w:rsidRPr="00FD092D">
        <w:rPr>
          <w:lang w:val="sr-Latn-RS"/>
        </w:rPr>
        <w:t>; š</w:t>
      </w:r>
      <w:r w:rsidR="009077B6" w:rsidRPr="00FD092D">
        <w:rPr>
          <w:lang w:val="sr-Latn-RS"/>
        </w:rPr>
        <w:t>elak</w:t>
      </w:r>
      <w:r w:rsidR="00E46D2C" w:rsidRPr="00FD092D">
        <w:rPr>
          <w:lang w:val="sr-Latn-RS"/>
        </w:rPr>
        <w:t>; m</w:t>
      </w:r>
      <w:r w:rsidR="009077B6" w:rsidRPr="00FD092D">
        <w:rPr>
          <w:lang w:val="sr-Latn-RS"/>
        </w:rPr>
        <w:t>akrogol 6000.</w:t>
      </w:r>
    </w:p>
    <w:p w14:paraId="20C3FD29" w14:textId="77777777" w:rsidR="004D1D48" w:rsidRPr="00FD092D" w:rsidRDefault="004D1D48" w:rsidP="00FD092D">
      <w:pPr>
        <w:tabs>
          <w:tab w:val="left" w:pos="550"/>
        </w:tabs>
        <w:rPr>
          <w:szCs w:val="22"/>
          <w:lang w:val="sr-Latn-RS"/>
        </w:rPr>
      </w:pPr>
    </w:p>
    <w:p w14:paraId="20C3FD2A" w14:textId="68D175B4" w:rsidR="00177D7F" w:rsidRPr="00FD092D" w:rsidRDefault="00177D7F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szCs w:val="22"/>
          <w:lang w:val="sr-Latn-RS"/>
        </w:rPr>
        <w:t>Kako izgleda l</w:t>
      </w:r>
      <w:r w:rsidR="00B1490D" w:rsidRPr="00FD092D">
        <w:rPr>
          <w:b/>
          <w:szCs w:val="22"/>
          <w:lang w:val="sr-Latn-RS"/>
        </w:rPr>
        <w:t>ij</w:t>
      </w:r>
      <w:r w:rsidRPr="00FD092D">
        <w:rPr>
          <w:b/>
          <w:szCs w:val="22"/>
          <w:lang w:val="sr-Latn-RS"/>
        </w:rPr>
        <w:t>ek</w:t>
      </w:r>
      <w:r w:rsidR="00095625" w:rsidRPr="00FD092D">
        <w:rPr>
          <w:b/>
          <w:szCs w:val="22"/>
          <w:lang w:val="sr-Latn-RS"/>
        </w:rPr>
        <w:t xml:space="preserve"> Nystatin HF</w:t>
      </w:r>
      <w:r w:rsidR="00E661C4" w:rsidRPr="00FD092D">
        <w:rPr>
          <w:b/>
          <w:szCs w:val="22"/>
          <w:lang w:val="sr-Latn-RS"/>
        </w:rPr>
        <w:t xml:space="preserve"> Rp</w:t>
      </w:r>
      <w:r w:rsidR="00095625" w:rsidRPr="00FD092D">
        <w:rPr>
          <w:b/>
          <w:szCs w:val="22"/>
          <w:lang w:val="sr-Latn-RS"/>
        </w:rPr>
        <w:t xml:space="preserve"> </w:t>
      </w:r>
      <w:r w:rsidRPr="00FD092D">
        <w:rPr>
          <w:b/>
          <w:szCs w:val="22"/>
          <w:lang w:val="sr-Latn-RS"/>
        </w:rPr>
        <w:t>i sadržaj pakovanja</w:t>
      </w:r>
    </w:p>
    <w:p w14:paraId="20C3FD2B" w14:textId="77777777" w:rsidR="00925EFC" w:rsidRPr="00FD092D" w:rsidRDefault="00925EFC" w:rsidP="00FD092D">
      <w:pPr>
        <w:tabs>
          <w:tab w:val="left" w:pos="550"/>
        </w:tabs>
        <w:rPr>
          <w:szCs w:val="22"/>
          <w:lang w:val="sr-Latn-RS"/>
        </w:rPr>
      </w:pPr>
    </w:p>
    <w:p w14:paraId="20C3FD2D" w14:textId="046F656C" w:rsidR="00B818E6" w:rsidRPr="00FD092D" w:rsidRDefault="00B818E6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Obložena tableta.</w:t>
      </w:r>
    </w:p>
    <w:p w14:paraId="20C3FD2E" w14:textId="40928B8B" w:rsidR="00095625" w:rsidRPr="00FD092D" w:rsidRDefault="00095625" w:rsidP="00FD092D">
      <w:pPr>
        <w:tabs>
          <w:tab w:val="clear" w:pos="284"/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>Okrugle obložene tablete glatkih površina, žute boje, na prelomu sv</w:t>
      </w:r>
      <w:r w:rsidR="00076E86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etlosmeđe boje.</w:t>
      </w:r>
    </w:p>
    <w:p w14:paraId="20C3FD2F" w14:textId="35C0D3D2" w:rsidR="00B818E6" w:rsidRDefault="00B818E6" w:rsidP="00FD092D">
      <w:pPr>
        <w:tabs>
          <w:tab w:val="clear" w:pos="284"/>
          <w:tab w:val="left" w:pos="550"/>
        </w:tabs>
        <w:rPr>
          <w:szCs w:val="22"/>
          <w:lang w:val="sr-Latn-RS"/>
        </w:rPr>
      </w:pPr>
    </w:p>
    <w:p w14:paraId="418AFDC6" w14:textId="36CCB061" w:rsidR="00076E86" w:rsidRDefault="00076E86" w:rsidP="00FD092D">
      <w:pPr>
        <w:tabs>
          <w:tab w:val="clear" w:pos="284"/>
          <w:tab w:val="left" w:pos="550"/>
        </w:tabs>
        <w:rPr>
          <w:szCs w:val="22"/>
          <w:lang w:val="sr-Latn-RS"/>
        </w:rPr>
      </w:pPr>
    </w:p>
    <w:p w14:paraId="6597424B" w14:textId="77777777" w:rsidR="00076E86" w:rsidRPr="00FD092D" w:rsidRDefault="00076E86" w:rsidP="00FD092D">
      <w:pPr>
        <w:tabs>
          <w:tab w:val="clear" w:pos="284"/>
          <w:tab w:val="left" w:pos="550"/>
        </w:tabs>
        <w:rPr>
          <w:szCs w:val="22"/>
          <w:lang w:val="sr-Latn-RS"/>
        </w:rPr>
      </w:pPr>
    </w:p>
    <w:p w14:paraId="20C3FD30" w14:textId="51002CE3" w:rsidR="00095625" w:rsidRPr="00867E81" w:rsidRDefault="00386799" w:rsidP="00FD092D">
      <w:pPr>
        <w:tabs>
          <w:tab w:val="left" w:pos="550"/>
        </w:tabs>
        <w:rPr>
          <w:szCs w:val="22"/>
          <w:lang w:val="sr-Latn-ME"/>
        </w:rPr>
      </w:pPr>
      <w:r w:rsidRPr="00FD092D">
        <w:rPr>
          <w:szCs w:val="22"/>
          <w:lang w:val="sr-Latn-RS"/>
        </w:rPr>
        <w:lastRenderedPageBreak/>
        <w:t xml:space="preserve">Unutrašnje pakovanje je </w:t>
      </w:r>
      <w:r w:rsidR="00095625" w:rsidRPr="00FD092D">
        <w:rPr>
          <w:szCs w:val="22"/>
          <w:lang w:val="sr-Latn-RS"/>
        </w:rPr>
        <w:t>PVC/Al blister</w:t>
      </w:r>
      <w:r w:rsidR="00076E86">
        <w:rPr>
          <w:szCs w:val="22"/>
          <w:lang w:val="sr-Latn-RS"/>
        </w:rPr>
        <w:t xml:space="preserve"> </w:t>
      </w:r>
      <w:r w:rsidR="00076E86" w:rsidRPr="005D40E6">
        <w:rPr>
          <w:szCs w:val="22"/>
          <w:lang w:val="sr-Latn-CS"/>
        </w:rPr>
        <w:t>sa 10 obloženih tableta.</w:t>
      </w:r>
    </w:p>
    <w:p w14:paraId="20C3FD31" w14:textId="0EC6CEB1" w:rsidR="00177D7F" w:rsidRPr="00FD092D" w:rsidRDefault="00386799" w:rsidP="00FD092D">
      <w:pPr>
        <w:tabs>
          <w:tab w:val="left" w:pos="550"/>
        </w:tabs>
        <w:rPr>
          <w:szCs w:val="22"/>
          <w:lang w:val="sr-Latn-RS"/>
        </w:rPr>
      </w:pPr>
      <w:r w:rsidRPr="00FD092D">
        <w:rPr>
          <w:szCs w:val="22"/>
          <w:lang w:val="sr-Latn-RS"/>
        </w:rPr>
        <w:t xml:space="preserve">Spoljašnje pakovanje je složiva kartonska kutija </w:t>
      </w:r>
      <w:r w:rsidR="00076E86" w:rsidRPr="005D40E6">
        <w:rPr>
          <w:szCs w:val="22"/>
          <w:lang w:val="sr-Latn-CS"/>
        </w:rPr>
        <w:t xml:space="preserve">u kojoj se nalazi </w:t>
      </w:r>
      <w:r w:rsidRPr="00FD092D">
        <w:rPr>
          <w:szCs w:val="22"/>
          <w:lang w:val="sr-Latn-RS"/>
        </w:rPr>
        <w:t>jedan PVC/Al blister sa 10 obloženih tableta i Upu</w:t>
      </w:r>
      <w:r w:rsidR="00B818E6" w:rsidRPr="00FD092D">
        <w:rPr>
          <w:szCs w:val="22"/>
          <w:lang w:val="sr-Latn-RS"/>
        </w:rPr>
        <w:t>t</w:t>
      </w:r>
      <w:r w:rsidRPr="00FD092D">
        <w:rPr>
          <w:szCs w:val="22"/>
          <w:lang w:val="sr-Latn-RS"/>
        </w:rPr>
        <w:t>stvo za l</w:t>
      </w:r>
      <w:r w:rsidR="00B1490D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ek.</w:t>
      </w:r>
    </w:p>
    <w:p w14:paraId="20C3FD32" w14:textId="77777777" w:rsidR="004D1D48" w:rsidRPr="00FD092D" w:rsidRDefault="004D1D48" w:rsidP="00FD092D">
      <w:pPr>
        <w:tabs>
          <w:tab w:val="left" w:pos="550"/>
        </w:tabs>
        <w:rPr>
          <w:szCs w:val="22"/>
          <w:lang w:val="sr-Latn-RS"/>
        </w:rPr>
      </w:pPr>
    </w:p>
    <w:p w14:paraId="20C3FD33" w14:textId="77777777" w:rsidR="00177D7F" w:rsidRPr="00FD092D" w:rsidRDefault="00177D7F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szCs w:val="22"/>
          <w:lang w:val="sr-Latn-RS"/>
        </w:rPr>
        <w:t>Nosilac dozvole i proizvođač</w:t>
      </w:r>
    </w:p>
    <w:p w14:paraId="20C3FD34" w14:textId="77777777" w:rsidR="00177D7F" w:rsidRPr="00FD092D" w:rsidRDefault="00177D7F" w:rsidP="00FD092D">
      <w:pPr>
        <w:tabs>
          <w:tab w:val="left" w:pos="550"/>
        </w:tabs>
        <w:rPr>
          <w:b/>
          <w:bCs/>
          <w:szCs w:val="22"/>
          <w:lang w:val="sr-Latn-RS"/>
        </w:rPr>
      </w:pPr>
    </w:p>
    <w:p w14:paraId="5FC56151" w14:textId="27E57FD3" w:rsidR="0060134F" w:rsidRPr="00FD092D" w:rsidRDefault="0060134F" w:rsidP="00FD092D">
      <w:pPr>
        <w:tabs>
          <w:tab w:val="left" w:pos="550"/>
        </w:tabs>
        <w:rPr>
          <w:b/>
          <w:szCs w:val="22"/>
          <w:lang w:val="sr-Latn-RS"/>
        </w:rPr>
      </w:pPr>
      <w:r w:rsidRPr="00FD092D">
        <w:rPr>
          <w:b/>
          <w:szCs w:val="22"/>
          <w:lang w:val="sr-Latn-RS"/>
        </w:rPr>
        <w:t>Nosilac dozvole</w:t>
      </w:r>
    </w:p>
    <w:p w14:paraId="55685E20" w14:textId="2A6589A9" w:rsidR="00E12B17" w:rsidRPr="00FD092D" w:rsidRDefault="00E12B17" w:rsidP="00FD092D">
      <w:pPr>
        <w:shd w:val="clear" w:color="auto" w:fill="FFFFFF"/>
        <w:tabs>
          <w:tab w:val="left" w:pos="550"/>
        </w:tabs>
        <w:rPr>
          <w:szCs w:val="22"/>
          <w:lang w:val="sr-Latn-CS"/>
        </w:rPr>
      </w:pPr>
      <w:r w:rsidRPr="00FD092D">
        <w:rPr>
          <w:szCs w:val="22"/>
          <w:lang w:val="sr-Latn-CS"/>
        </w:rPr>
        <w:t xml:space="preserve">Hemomont </w:t>
      </w:r>
      <w:r w:rsidR="005B1BC6" w:rsidRPr="00FD092D">
        <w:rPr>
          <w:szCs w:val="22"/>
          <w:lang w:val="sr-Latn-CS"/>
        </w:rPr>
        <w:t>d.o.o.</w:t>
      </w:r>
      <w:r w:rsidRPr="00FD092D">
        <w:rPr>
          <w:szCs w:val="22"/>
          <w:lang w:val="sr-Latn-CS"/>
        </w:rPr>
        <w:t xml:space="preserve"> </w:t>
      </w:r>
    </w:p>
    <w:p w14:paraId="2B073D4A" w14:textId="11B1DFD9" w:rsidR="0060134F" w:rsidRPr="00FD092D" w:rsidRDefault="00E12B17" w:rsidP="00867E81">
      <w:pPr>
        <w:shd w:val="clear" w:color="auto" w:fill="FFFFFF"/>
        <w:tabs>
          <w:tab w:val="left" w:pos="550"/>
        </w:tabs>
        <w:rPr>
          <w:szCs w:val="22"/>
          <w:lang w:val="sr-Latn-CS"/>
        </w:rPr>
      </w:pPr>
      <w:r w:rsidRPr="00FD092D">
        <w:rPr>
          <w:szCs w:val="22"/>
          <w:lang w:val="sr-Latn-CS"/>
        </w:rPr>
        <w:t>8</w:t>
      </w:r>
      <w:r w:rsidR="00076E86">
        <w:rPr>
          <w:szCs w:val="22"/>
          <w:lang w:val="sr-Latn-CS"/>
        </w:rPr>
        <w:t>.</w:t>
      </w:r>
      <w:r w:rsidRPr="00FD092D">
        <w:rPr>
          <w:szCs w:val="22"/>
          <w:lang w:val="sr-Latn-CS"/>
        </w:rPr>
        <w:t xml:space="preserve"> marta 55A, Podgorica</w:t>
      </w:r>
      <w:r w:rsidR="00076E86">
        <w:rPr>
          <w:szCs w:val="22"/>
          <w:lang w:val="sr-Latn-CS"/>
        </w:rPr>
        <w:t xml:space="preserve">, </w:t>
      </w:r>
      <w:r w:rsidRPr="00FD092D">
        <w:rPr>
          <w:szCs w:val="22"/>
          <w:lang w:val="sr-Latn-CS"/>
        </w:rPr>
        <w:t>Crna Gora</w:t>
      </w:r>
    </w:p>
    <w:p w14:paraId="045EA228" w14:textId="77777777" w:rsidR="00E12B17" w:rsidRPr="00FD092D" w:rsidRDefault="00E12B17" w:rsidP="00FD092D">
      <w:pPr>
        <w:tabs>
          <w:tab w:val="left" w:pos="550"/>
        </w:tabs>
        <w:rPr>
          <w:b/>
          <w:bCs/>
          <w:szCs w:val="22"/>
          <w:lang w:val="sr-Latn-RS"/>
        </w:rPr>
      </w:pPr>
    </w:p>
    <w:p w14:paraId="23218C2B" w14:textId="145EE13A" w:rsidR="0060134F" w:rsidRPr="00FD092D" w:rsidRDefault="0060134F" w:rsidP="00FD092D">
      <w:pPr>
        <w:tabs>
          <w:tab w:val="left" w:pos="550"/>
        </w:tabs>
        <w:rPr>
          <w:b/>
          <w:szCs w:val="22"/>
          <w:lang w:val="sr-Latn-RS"/>
        </w:rPr>
      </w:pPr>
      <w:r w:rsidRPr="00FD092D">
        <w:rPr>
          <w:b/>
          <w:szCs w:val="22"/>
          <w:lang w:val="sr-Latn-RS"/>
        </w:rPr>
        <w:t>Proizvođač</w:t>
      </w:r>
    </w:p>
    <w:p w14:paraId="20C3FD35" w14:textId="7526D300" w:rsidR="005C1ACD" w:rsidRPr="004A13D7" w:rsidRDefault="00B818E6" w:rsidP="00FD092D">
      <w:pPr>
        <w:tabs>
          <w:tab w:val="left" w:pos="550"/>
          <w:tab w:val="left" w:pos="1080"/>
        </w:tabs>
        <w:rPr>
          <w:szCs w:val="22"/>
          <w:lang w:val="sr-Latn-RS"/>
        </w:rPr>
      </w:pPr>
      <w:r w:rsidRPr="004A13D7">
        <w:rPr>
          <w:szCs w:val="22"/>
          <w:lang w:val="sr-Latn-RS"/>
        </w:rPr>
        <w:t>H</w:t>
      </w:r>
      <w:r w:rsidR="006140FF" w:rsidRPr="004A13D7">
        <w:rPr>
          <w:szCs w:val="22"/>
          <w:lang w:val="sr-Latn-RS"/>
        </w:rPr>
        <w:t>emofarm</w:t>
      </w:r>
      <w:r w:rsidRPr="004A13D7">
        <w:rPr>
          <w:szCs w:val="22"/>
          <w:lang w:val="sr-Latn-RS"/>
        </w:rPr>
        <w:t xml:space="preserve"> AD</w:t>
      </w:r>
      <w:r w:rsidR="004A13D7" w:rsidRPr="00867E81">
        <w:rPr>
          <w:szCs w:val="22"/>
          <w:lang w:val="sr-Latn-RS"/>
        </w:rPr>
        <w:t xml:space="preserve"> Vršac</w:t>
      </w:r>
    </w:p>
    <w:p w14:paraId="20C3FD38" w14:textId="34103F96" w:rsidR="005C1ACD" w:rsidRPr="004A13D7" w:rsidRDefault="005C1ACD" w:rsidP="00867E81">
      <w:pPr>
        <w:tabs>
          <w:tab w:val="left" w:pos="550"/>
          <w:tab w:val="left" w:pos="1080"/>
        </w:tabs>
        <w:rPr>
          <w:szCs w:val="22"/>
          <w:lang w:val="sr-Latn-RS"/>
        </w:rPr>
      </w:pPr>
      <w:r w:rsidRPr="004A13D7">
        <w:rPr>
          <w:szCs w:val="22"/>
          <w:lang w:val="sr-Latn-RS"/>
        </w:rPr>
        <w:t>Beogradski put bb</w:t>
      </w:r>
      <w:r w:rsidR="00D615AB" w:rsidRPr="004A13D7">
        <w:rPr>
          <w:szCs w:val="22"/>
          <w:lang w:val="sr-Latn-RS"/>
        </w:rPr>
        <w:t xml:space="preserve">, </w:t>
      </w:r>
      <w:r w:rsidRPr="004A13D7">
        <w:rPr>
          <w:szCs w:val="22"/>
          <w:lang w:val="sr-Latn-RS"/>
        </w:rPr>
        <w:t>Vršac</w:t>
      </w:r>
      <w:r w:rsidR="00076E86" w:rsidRPr="004A13D7">
        <w:rPr>
          <w:szCs w:val="22"/>
          <w:lang w:val="sr-Latn-RS"/>
        </w:rPr>
        <w:t xml:space="preserve">, </w:t>
      </w:r>
      <w:r w:rsidRPr="004A13D7">
        <w:rPr>
          <w:szCs w:val="22"/>
          <w:lang w:val="sr-Latn-RS"/>
        </w:rPr>
        <w:t>Srbija</w:t>
      </w:r>
    </w:p>
    <w:p w14:paraId="20C3FD39" w14:textId="77777777" w:rsidR="004D1D48" w:rsidRPr="00FD092D" w:rsidRDefault="004D1D48" w:rsidP="00FD092D">
      <w:pPr>
        <w:tabs>
          <w:tab w:val="left" w:pos="550"/>
        </w:tabs>
        <w:rPr>
          <w:b/>
          <w:bCs/>
          <w:szCs w:val="22"/>
          <w:lang w:val="sr-Latn-RS"/>
        </w:rPr>
      </w:pPr>
      <w:bookmarkStart w:id="0" w:name="_GoBack"/>
      <w:bookmarkEnd w:id="0"/>
    </w:p>
    <w:p w14:paraId="03CD0845" w14:textId="77777777" w:rsidR="005B1BC6" w:rsidRPr="00FD092D" w:rsidRDefault="00177D7F" w:rsidP="00FD092D">
      <w:pPr>
        <w:tabs>
          <w:tab w:val="left" w:pos="550"/>
        </w:tabs>
        <w:rPr>
          <w:b/>
          <w:szCs w:val="22"/>
          <w:lang w:val="sr-Latn-RS"/>
        </w:rPr>
      </w:pPr>
      <w:r w:rsidRPr="00FD092D">
        <w:rPr>
          <w:b/>
          <w:szCs w:val="22"/>
          <w:lang w:val="sr-Latn-RS"/>
        </w:rPr>
        <w:t>Režim izdavanja l</w:t>
      </w:r>
      <w:r w:rsidR="00CE411C" w:rsidRPr="00FD092D">
        <w:rPr>
          <w:b/>
          <w:szCs w:val="22"/>
          <w:lang w:val="sr-Latn-RS"/>
        </w:rPr>
        <w:t>ij</w:t>
      </w:r>
      <w:r w:rsidRPr="00FD092D">
        <w:rPr>
          <w:b/>
          <w:szCs w:val="22"/>
          <w:lang w:val="sr-Latn-RS"/>
        </w:rPr>
        <w:t>eka</w:t>
      </w:r>
    </w:p>
    <w:p w14:paraId="27CBA4E9" w14:textId="77777777" w:rsidR="005B1BC6" w:rsidRPr="00FD092D" w:rsidRDefault="005B1BC6" w:rsidP="00FD092D">
      <w:pPr>
        <w:tabs>
          <w:tab w:val="left" w:pos="550"/>
        </w:tabs>
        <w:rPr>
          <w:b/>
          <w:szCs w:val="22"/>
          <w:lang w:val="sr-Latn-RS"/>
        </w:rPr>
      </w:pPr>
    </w:p>
    <w:p w14:paraId="20C3FD40" w14:textId="4C9BAD0D" w:rsidR="005C1ACD" w:rsidRPr="00FD092D" w:rsidRDefault="000B4DC3" w:rsidP="00FD092D">
      <w:pPr>
        <w:tabs>
          <w:tab w:val="left" w:pos="550"/>
        </w:tabs>
        <w:rPr>
          <w:b/>
          <w:szCs w:val="22"/>
          <w:lang w:val="sr-Latn-RS"/>
        </w:rPr>
      </w:pPr>
      <w:r w:rsidRPr="00FD092D">
        <w:rPr>
          <w:szCs w:val="22"/>
          <w:lang w:val="sr-Latn-RS"/>
        </w:rPr>
        <w:t>L</w:t>
      </w:r>
      <w:r w:rsidR="00CE411C" w:rsidRPr="00FD092D">
        <w:rPr>
          <w:szCs w:val="22"/>
          <w:lang w:val="sr-Latn-RS"/>
        </w:rPr>
        <w:t>ij</w:t>
      </w:r>
      <w:r w:rsidRPr="00FD092D">
        <w:rPr>
          <w:szCs w:val="22"/>
          <w:lang w:val="sr-Latn-RS"/>
        </w:rPr>
        <w:t>ek se izda</w:t>
      </w:r>
      <w:r w:rsidR="00C366A4" w:rsidRPr="00FD092D">
        <w:rPr>
          <w:szCs w:val="22"/>
          <w:lang w:val="sr-Latn-RS"/>
        </w:rPr>
        <w:t>je</w:t>
      </w:r>
      <w:r w:rsidR="005B1BC6" w:rsidRPr="00FD092D">
        <w:rPr>
          <w:szCs w:val="22"/>
          <w:lang w:val="sr-Latn-RS"/>
        </w:rPr>
        <w:t xml:space="preserve"> samo na ljekarski recept</w:t>
      </w:r>
      <w:r w:rsidR="00072D9D" w:rsidRPr="00FD092D">
        <w:rPr>
          <w:szCs w:val="22"/>
          <w:lang w:val="sr-Latn-RS"/>
        </w:rPr>
        <w:t>.</w:t>
      </w:r>
    </w:p>
    <w:p w14:paraId="20C3FD41" w14:textId="77777777" w:rsidR="004D1D48" w:rsidRPr="00FD092D" w:rsidRDefault="004D1D48" w:rsidP="00FD092D">
      <w:pPr>
        <w:tabs>
          <w:tab w:val="left" w:pos="550"/>
        </w:tabs>
        <w:rPr>
          <w:b/>
          <w:szCs w:val="22"/>
          <w:lang w:val="sr-Latn-RS"/>
        </w:rPr>
      </w:pPr>
    </w:p>
    <w:p w14:paraId="20C3FD45" w14:textId="66CF3DC7" w:rsidR="00FD64D6" w:rsidRDefault="00177D7F" w:rsidP="00FD092D">
      <w:pPr>
        <w:tabs>
          <w:tab w:val="left" w:pos="550"/>
        </w:tabs>
        <w:rPr>
          <w:b/>
          <w:szCs w:val="22"/>
          <w:lang w:val="sr-Latn-RS"/>
        </w:rPr>
      </w:pPr>
      <w:r w:rsidRPr="00FD092D">
        <w:rPr>
          <w:b/>
          <w:szCs w:val="22"/>
          <w:lang w:val="sr-Latn-RS"/>
        </w:rPr>
        <w:t>Broj i datum dozvole:</w:t>
      </w:r>
      <w:r w:rsidR="00910530" w:rsidRPr="00FD092D">
        <w:rPr>
          <w:b/>
          <w:szCs w:val="22"/>
          <w:lang w:val="sr-Latn-RS"/>
        </w:rPr>
        <w:t xml:space="preserve"> </w:t>
      </w:r>
    </w:p>
    <w:p w14:paraId="3781F4AD" w14:textId="77777777" w:rsidR="00552C05" w:rsidRPr="00FD092D" w:rsidRDefault="00552C05" w:rsidP="00FD092D">
      <w:pPr>
        <w:tabs>
          <w:tab w:val="left" w:pos="550"/>
        </w:tabs>
        <w:rPr>
          <w:b/>
          <w:szCs w:val="22"/>
          <w:lang w:val="sr-Latn-RS"/>
        </w:rPr>
      </w:pPr>
    </w:p>
    <w:p w14:paraId="7998C8B1" w14:textId="41293570" w:rsidR="004D7300" w:rsidRPr="00552C05" w:rsidRDefault="00552C05" w:rsidP="00FD092D">
      <w:pPr>
        <w:tabs>
          <w:tab w:val="left" w:pos="550"/>
        </w:tabs>
        <w:rPr>
          <w:b/>
          <w:szCs w:val="22"/>
          <w:lang w:val="sr-Latn-ME"/>
        </w:rPr>
      </w:pPr>
      <w:r w:rsidRPr="00552C05">
        <w:rPr>
          <w:rFonts w:ascii="TimesNewRoman" w:hAnsi="TimesNewRoman" w:cs="TimesNewRoman"/>
          <w:szCs w:val="22"/>
          <w:lang w:val="sr-Latn-ME"/>
        </w:rPr>
        <w:t xml:space="preserve">2030/25/2356 </w:t>
      </w:r>
      <w:r w:rsidRPr="00552C05">
        <w:rPr>
          <w:rFonts w:ascii="TimesNewRoman" w:hAnsi="TimesNewRoman" w:cs="TimesNewRoman"/>
          <w:szCs w:val="22"/>
          <w:lang w:val="sr-Latn-ME"/>
        </w:rPr>
        <w:t>-</w:t>
      </w:r>
      <w:r w:rsidRPr="00552C05">
        <w:rPr>
          <w:rFonts w:ascii="TimesNewRoman" w:hAnsi="TimesNewRoman" w:cs="TimesNewRoman"/>
          <w:szCs w:val="22"/>
          <w:lang w:val="sr-Latn-ME"/>
        </w:rPr>
        <w:t xml:space="preserve"> 8925</w:t>
      </w:r>
      <w:r w:rsidRPr="00552C05">
        <w:rPr>
          <w:rFonts w:ascii="TimesNewRoman" w:hAnsi="TimesNewRoman" w:cs="TimesNewRoman"/>
          <w:szCs w:val="22"/>
          <w:lang w:val="sr-Latn-ME"/>
        </w:rPr>
        <w:t xml:space="preserve"> od 12.06.2025. godine</w:t>
      </w:r>
    </w:p>
    <w:p w14:paraId="2406D0FD" w14:textId="77777777" w:rsidR="005B1BC6" w:rsidRPr="00FD092D" w:rsidRDefault="005B1BC6" w:rsidP="00FD092D">
      <w:pPr>
        <w:tabs>
          <w:tab w:val="left" w:pos="550"/>
        </w:tabs>
        <w:rPr>
          <w:b/>
          <w:szCs w:val="22"/>
          <w:lang w:val="sr-Latn-RS"/>
        </w:rPr>
      </w:pPr>
    </w:p>
    <w:p w14:paraId="51AF6B9C" w14:textId="39F001D4" w:rsidR="004D7300" w:rsidRPr="00FD092D" w:rsidRDefault="004D7300" w:rsidP="00FD092D">
      <w:pPr>
        <w:tabs>
          <w:tab w:val="left" w:pos="550"/>
        </w:tabs>
        <w:rPr>
          <w:b/>
          <w:bCs/>
          <w:szCs w:val="22"/>
          <w:lang w:val="sr-Latn-RS"/>
        </w:rPr>
      </w:pPr>
      <w:r w:rsidRPr="00FD092D">
        <w:rPr>
          <w:b/>
          <w:bCs/>
          <w:szCs w:val="22"/>
          <w:lang w:val="sr-Latn-RS"/>
        </w:rPr>
        <w:t>Ovo uputstvo je poslednji put odobreno</w:t>
      </w:r>
    </w:p>
    <w:p w14:paraId="4783060B" w14:textId="14B67708" w:rsidR="005B1BC6" w:rsidRPr="00FD092D" w:rsidRDefault="005B1BC6" w:rsidP="00FD092D">
      <w:pPr>
        <w:tabs>
          <w:tab w:val="left" w:pos="550"/>
        </w:tabs>
        <w:rPr>
          <w:b/>
          <w:bCs/>
          <w:szCs w:val="22"/>
          <w:lang w:val="sr-Latn-RS"/>
        </w:rPr>
      </w:pPr>
    </w:p>
    <w:p w14:paraId="370131F1" w14:textId="0D8393AC" w:rsidR="005B1BC6" w:rsidRPr="00FD092D" w:rsidRDefault="00552C05" w:rsidP="00FD092D">
      <w:pPr>
        <w:tabs>
          <w:tab w:val="left" w:pos="550"/>
        </w:tabs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Jun, 2025. godine</w:t>
      </w:r>
    </w:p>
    <w:sectPr w:rsidR="005B1BC6" w:rsidRPr="00FD092D" w:rsidSect="00FD092D">
      <w:footerReference w:type="even" r:id="rId15"/>
      <w:footerReference w:type="defaul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0B6F6" w14:textId="77777777" w:rsidR="00354EE7" w:rsidRDefault="00354EE7">
      <w:r>
        <w:separator/>
      </w:r>
    </w:p>
  </w:endnote>
  <w:endnote w:type="continuationSeparator" w:id="0">
    <w:p w14:paraId="19F7FD97" w14:textId="77777777" w:rsidR="00354EE7" w:rsidRDefault="00354EE7">
      <w:r>
        <w:continuationSeparator/>
      </w:r>
    </w:p>
  </w:endnote>
  <w:endnote w:type="continuationNotice" w:id="1">
    <w:p w14:paraId="76102791" w14:textId="77777777" w:rsidR="00354EE7" w:rsidRDefault="00354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Tahoma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3FD4A" w14:textId="77777777" w:rsidR="00FF7F7B" w:rsidRDefault="006A7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7F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F7B">
      <w:rPr>
        <w:rStyle w:val="PageNumber"/>
        <w:noProof/>
      </w:rPr>
      <w:t>5</w:t>
    </w:r>
    <w:r>
      <w:rPr>
        <w:rStyle w:val="PageNumber"/>
      </w:rPr>
      <w:fldChar w:fldCharType="end"/>
    </w:r>
  </w:p>
  <w:p w14:paraId="20C3FD4B" w14:textId="77777777" w:rsidR="00FF7F7B" w:rsidRDefault="00FF7F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3FD4C" w14:textId="17FB3B7F" w:rsidR="00FF7F7B" w:rsidRPr="00DE43DC" w:rsidRDefault="00354EE7" w:rsidP="00CD5DD1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-101792153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158913830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142556725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="00FD092D" w:rsidRPr="00E800CB">
                          <w:rPr>
                            <w:szCs w:val="22"/>
                          </w:rPr>
                          <w:fldChar w:fldCharType="begin"/>
                        </w:r>
                        <w:r w:rsidR="00FD092D" w:rsidRPr="00E800CB">
                          <w:rPr>
                            <w:szCs w:val="22"/>
                          </w:rPr>
                          <w:instrText xml:space="preserve"> PAGE </w:instrText>
                        </w:r>
                        <w:r w:rsidR="00FD092D" w:rsidRPr="00E800CB">
                          <w:rPr>
                            <w:szCs w:val="22"/>
                          </w:rPr>
                          <w:fldChar w:fldCharType="separate"/>
                        </w:r>
                        <w:r w:rsidR="006140FF">
                          <w:rPr>
                            <w:noProof/>
                            <w:szCs w:val="22"/>
                          </w:rPr>
                          <w:t>4</w:t>
                        </w:r>
                        <w:r w:rsidR="00FD092D" w:rsidRPr="00E800CB">
                          <w:rPr>
                            <w:szCs w:val="22"/>
                          </w:rPr>
                          <w:fldChar w:fldCharType="end"/>
                        </w:r>
                        <w:r w:rsidR="00FD092D" w:rsidRPr="00E800CB">
                          <w:rPr>
                            <w:szCs w:val="22"/>
                          </w:rPr>
                          <w:t xml:space="preserve"> </w:t>
                        </w:r>
                        <w:r w:rsidR="00FD092D" w:rsidRPr="00E800CB">
                          <w:rPr>
                            <w:szCs w:val="22"/>
                            <w:lang w:val="sr-Latn-RS"/>
                          </w:rPr>
                          <w:t>/</w:t>
                        </w:r>
                        <w:r w:rsidR="00FD092D" w:rsidRPr="00E800CB">
                          <w:rPr>
                            <w:szCs w:val="22"/>
                          </w:rPr>
                          <w:t xml:space="preserve"> </w:t>
                        </w:r>
                        <w:r w:rsidR="00FD092D" w:rsidRPr="00E800CB">
                          <w:rPr>
                            <w:szCs w:val="22"/>
                          </w:rPr>
                          <w:fldChar w:fldCharType="begin"/>
                        </w:r>
                        <w:r w:rsidR="00FD092D" w:rsidRPr="00E800CB">
                          <w:rPr>
                            <w:szCs w:val="22"/>
                          </w:rPr>
                          <w:instrText xml:space="preserve"> NUMPAGES  </w:instrText>
                        </w:r>
                        <w:r w:rsidR="00FD092D" w:rsidRPr="00E800CB">
                          <w:rPr>
                            <w:szCs w:val="22"/>
                          </w:rPr>
                          <w:fldChar w:fldCharType="separate"/>
                        </w:r>
                        <w:r w:rsidR="006140FF">
                          <w:rPr>
                            <w:noProof/>
                            <w:szCs w:val="22"/>
                          </w:rPr>
                          <w:t>5</w:t>
                        </w:r>
                        <w:r w:rsidR="00FD092D" w:rsidRPr="00E800CB">
                          <w:rPr>
                            <w:szCs w:val="22"/>
                          </w:rPr>
                          <w:fldChar w:fldCharType="end"/>
                        </w:r>
                        <w:r w:rsidR="00FD092D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  <w:r w:rsidR="00FD092D">
                      <w:rPr>
                        <w:noProof/>
                      </w:rPr>
                      <w:t xml:space="preserve"> </w:t>
                    </w:r>
                    <w:r w:rsidR="00FD092D" w:rsidRPr="005A4234" w:rsidDel="006752E9">
                      <w:rPr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FD092D"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330A8" w14:textId="77777777" w:rsidR="00354EE7" w:rsidRDefault="00354EE7">
      <w:r>
        <w:separator/>
      </w:r>
    </w:p>
  </w:footnote>
  <w:footnote w:type="continuationSeparator" w:id="0">
    <w:p w14:paraId="45A0BD58" w14:textId="77777777" w:rsidR="00354EE7" w:rsidRDefault="00354EE7">
      <w:r>
        <w:continuationSeparator/>
      </w:r>
    </w:p>
  </w:footnote>
  <w:footnote w:type="continuationNotice" w:id="1">
    <w:p w14:paraId="296CE69E" w14:textId="77777777" w:rsidR="00354EE7" w:rsidRDefault="00354E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945"/>
    <w:multiLevelType w:val="hybridMultilevel"/>
    <w:tmpl w:val="35B02D0A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multilevel"/>
    <w:tmpl w:val="763EA1E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F6974CC"/>
    <w:multiLevelType w:val="hybridMultilevel"/>
    <w:tmpl w:val="0630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24CF"/>
    <w:multiLevelType w:val="hybridMultilevel"/>
    <w:tmpl w:val="4D9A8E50"/>
    <w:lvl w:ilvl="0" w:tplc="F69C5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6485"/>
    <w:multiLevelType w:val="hybridMultilevel"/>
    <w:tmpl w:val="4074F072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4641A"/>
    <w:multiLevelType w:val="hybridMultilevel"/>
    <w:tmpl w:val="17685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41A72"/>
    <w:multiLevelType w:val="multilevel"/>
    <w:tmpl w:val="763EA1E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D56DBD"/>
    <w:multiLevelType w:val="hybridMultilevel"/>
    <w:tmpl w:val="5F34BC60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14A73"/>
    <w:multiLevelType w:val="hybridMultilevel"/>
    <w:tmpl w:val="A592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D7D04"/>
    <w:multiLevelType w:val="hybridMultilevel"/>
    <w:tmpl w:val="8F6A5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04DD9"/>
    <w:multiLevelType w:val="hybridMultilevel"/>
    <w:tmpl w:val="CF662F7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6C4480"/>
    <w:multiLevelType w:val="hybridMultilevel"/>
    <w:tmpl w:val="64C8C05E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8664EC"/>
    <w:multiLevelType w:val="hybridMultilevel"/>
    <w:tmpl w:val="0B70498C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AF022E"/>
    <w:multiLevelType w:val="hybridMultilevel"/>
    <w:tmpl w:val="DF8C7720"/>
    <w:lvl w:ilvl="0" w:tplc="0409000F">
      <w:start w:val="6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EB4E96"/>
    <w:multiLevelType w:val="hybridMultilevel"/>
    <w:tmpl w:val="1B0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536E3"/>
    <w:multiLevelType w:val="hybridMultilevel"/>
    <w:tmpl w:val="D8A8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22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4"/>
  </w:num>
  <w:num w:numId="18">
    <w:abstractNumId w:val="23"/>
  </w:num>
  <w:num w:numId="19">
    <w:abstractNumId w:val="6"/>
  </w:num>
  <w:num w:numId="20">
    <w:abstractNumId w:val="5"/>
  </w:num>
  <w:num w:numId="21">
    <w:abstractNumId w:val="17"/>
  </w:num>
  <w:num w:numId="22">
    <w:abstractNumId w:val="15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472"/>
    <w:rsid w:val="00002F06"/>
    <w:rsid w:val="0000342E"/>
    <w:rsid w:val="00012E42"/>
    <w:rsid w:val="0001655E"/>
    <w:rsid w:val="00017540"/>
    <w:rsid w:val="000236AC"/>
    <w:rsid w:val="00030B1C"/>
    <w:rsid w:val="000405F6"/>
    <w:rsid w:val="000476BA"/>
    <w:rsid w:val="000536E2"/>
    <w:rsid w:val="0005619B"/>
    <w:rsid w:val="000571D9"/>
    <w:rsid w:val="00063721"/>
    <w:rsid w:val="0006793A"/>
    <w:rsid w:val="00072D9D"/>
    <w:rsid w:val="00076E86"/>
    <w:rsid w:val="0008167A"/>
    <w:rsid w:val="00095625"/>
    <w:rsid w:val="00097C39"/>
    <w:rsid w:val="000A32BA"/>
    <w:rsid w:val="000A4E58"/>
    <w:rsid w:val="000B0907"/>
    <w:rsid w:val="000B2895"/>
    <w:rsid w:val="000B2B7D"/>
    <w:rsid w:val="000B4DC3"/>
    <w:rsid w:val="000C38EA"/>
    <w:rsid w:val="000C393B"/>
    <w:rsid w:val="000C4363"/>
    <w:rsid w:val="000D0B63"/>
    <w:rsid w:val="000D3A3C"/>
    <w:rsid w:val="000D762B"/>
    <w:rsid w:val="000E242D"/>
    <w:rsid w:val="000E7D69"/>
    <w:rsid w:val="000F2F10"/>
    <w:rsid w:val="00100269"/>
    <w:rsid w:val="00100F16"/>
    <w:rsid w:val="00104D20"/>
    <w:rsid w:val="001064AE"/>
    <w:rsid w:val="0011261E"/>
    <w:rsid w:val="00117774"/>
    <w:rsid w:val="00120AB0"/>
    <w:rsid w:val="00124A01"/>
    <w:rsid w:val="001312DD"/>
    <w:rsid w:val="0013658E"/>
    <w:rsid w:val="001536E3"/>
    <w:rsid w:val="001561F0"/>
    <w:rsid w:val="00157899"/>
    <w:rsid w:val="00166264"/>
    <w:rsid w:val="001721F8"/>
    <w:rsid w:val="001746B7"/>
    <w:rsid w:val="00177D7F"/>
    <w:rsid w:val="001824FE"/>
    <w:rsid w:val="00194220"/>
    <w:rsid w:val="001951BB"/>
    <w:rsid w:val="001A3C72"/>
    <w:rsid w:val="001A3C8D"/>
    <w:rsid w:val="001B0570"/>
    <w:rsid w:val="001B2E2A"/>
    <w:rsid w:val="001B55F6"/>
    <w:rsid w:val="001B5A1A"/>
    <w:rsid w:val="001C6D26"/>
    <w:rsid w:val="001D7A18"/>
    <w:rsid w:val="001E2662"/>
    <w:rsid w:val="001F016A"/>
    <w:rsid w:val="001F28B0"/>
    <w:rsid w:val="001F2FA4"/>
    <w:rsid w:val="002035D8"/>
    <w:rsid w:val="0020387E"/>
    <w:rsid w:val="002103A8"/>
    <w:rsid w:val="00240716"/>
    <w:rsid w:val="00246429"/>
    <w:rsid w:val="00252C40"/>
    <w:rsid w:val="002644FB"/>
    <w:rsid w:val="002750AB"/>
    <w:rsid w:val="002906A4"/>
    <w:rsid w:val="00296E21"/>
    <w:rsid w:val="002A299C"/>
    <w:rsid w:val="002A2C96"/>
    <w:rsid w:val="002A3BDA"/>
    <w:rsid w:val="002A3F2D"/>
    <w:rsid w:val="002B01CC"/>
    <w:rsid w:val="002B0AE4"/>
    <w:rsid w:val="002B2D01"/>
    <w:rsid w:val="002C303B"/>
    <w:rsid w:val="002C6731"/>
    <w:rsid w:val="002C6A8D"/>
    <w:rsid w:val="002D2B79"/>
    <w:rsid w:val="002D5DE0"/>
    <w:rsid w:val="002E3B33"/>
    <w:rsid w:val="002E3E65"/>
    <w:rsid w:val="002E4EFA"/>
    <w:rsid w:val="002E7690"/>
    <w:rsid w:val="002F711A"/>
    <w:rsid w:val="002F758F"/>
    <w:rsid w:val="00304340"/>
    <w:rsid w:val="00312DA8"/>
    <w:rsid w:val="0031529F"/>
    <w:rsid w:val="003376D1"/>
    <w:rsid w:val="00341DA0"/>
    <w:rsid w:val="003508B3"/>
    <w:rsid w:val="00351647"/>
    <w:rsid w:val="0035209D"/>
    <w:rsid w:val="00352B7A"/>
    <w:rsid w:val="00354EE7"/>
    <w:rsid w:val="00375CD6"/>
    <w:rsid w:val="00383C9F"/>
    <w:rsid w:val="00386799"/>
    <w:rsid w:val="00387FEE"/>
    <w:rsid w:val="00392034"/>
    <w:rsid w:val="0039211F"/>
    <w:rsid w:val="0039272C"/>
    <w:rsid w:val="00397CAE"/>
    <w:rsid w:val="003A2830"/>
    <w:rsid w:val="003A4D95"/>
    <w:rsid w:val="003A6F7A"/>
    <w:rsid w:val="003C1281"/>
    <w:rsid w:val="003D1A15"/>
    <w:rsid w:val="003D58F7"/>
    <w:rsid w:val="003E76F2"/>
    <w:rsid w:val="003F3127"/>
    <w:rsid w:val="003F755C"/>
    <w:rsid w:val="004072C2"/>
    <w:rsid w:val="00416B80"/>
    <w:rsid w:val="00427332"/>
    <w:rsid w:val="00432913"/>
    <w:rsid w:val="00433EE0"/>
    <w:rsid w:val="004344B9"/>
    <w:rsid w:val="00437D89"/>
    <w:rsid w:val="00442E9C"/>
    <w:rsid w:val="0044750B"/>
    <w:rsid w:val="00451FA0"/>
    <w:rsid w:val="00455BFB"/>
    <w:rsid w:val="004566BD"/>
    <w:rsid w:val="004657C6"/>
    <w:rsid w:val="00465BFB"/>
    <w:rsid w:val="00466932"/>
    <w:rsid w:val="00470C55"/>
    <w:rsid w:val="004760C0"/>
    <w:rsid w:val="00476B73"/>
    <w:rsid w:val="0047708A"/>
    <w:rsid w:val="004A13D7"/>
    <w:rsid w:val="004A3B63"/>
    <w:rsid w:val="004A44D9"/>
    <w:rsid w:val="004A706C"/>
    <w:rsid w:val="004B1AF9"/>
    <w:rsid w:val="004B3F9B"/>
    <w:rsid w:val="004C51AA"/>
    <w:rsid w:val="004D04BB"/>
    <w:rsid w:val="004D0EE5"/>
    <w:rsid w:val="004D1D48"/>
    <w:rsid w:val="004D1E75"/>
    <w:rsid w:val="004D3ECA"/>
    <w:rsid w:val="004D7300"/>
    <w:rsid w:val="004E1289"/>
    <w:rsid w:val="004E7020"/>
    <w:rsid w:val="004F0DBA"/>
    <w:rsid w:val="004F3768"/>
    <w:rsid w:val="004F4C1E"/>
    <w:rsid w:val="004F5ACA"/>
    <w:rsid w:val="00504990"/>
    <w:rsid w:val="005053D6"/>
    <w:rsid w:val="005063AC"/>
    <w:rsid w:val="00510ED6"/>
    <w:rsid w:val="005118C3"/>
    <w:rsid w:val="00514B69"/>
    <w:rsid w:val="00516912"/>
    <w:rsid w:val="00523AA3"/>
    <w:rsid w:val="005269DE"/>
    <w:rsid w:val="00540314"/>
    <w:rsid w:val="0055005C"/>
    <w:rsid w:val="0055044D"/>
    <w:rsid w:val="00552C05"/>
    <w:rsid w:val="00557978"/>
    <w:rsid w:val="005647B8"/>
    <w:rsid w:val="00564BAA"/>
    <w:rsid w:val="00570139"/>
    <w:rsid w:val="005774FD"/>
    <w:rsid w:val="00582A3C"/>
    <w:rsid w:val="005832B5"/>
    <w:rsid w:val="00587E7B"/>
    <w:rsid w:val="00595B09"/>
    <w:rsid w:val="005A248C"/>
    <w:rsid w:val="005B0CFD"/>
    <w:rsid w:val="005B1BC6"/>
    <w:rsid w:val="005B3E66"/>
    <w:rsid w:val="005C0012"/>
    <w:rsid w:val="005C1ACD"/>
    <w:rsid w:val="005C1B19"/>
    <w:rsid w:val="005C1C9D"/>
    <w:rsid w:val="005D067B"/>
    <w:rsid w:val="005D6110"/>
    <w:rsid w:val="005E2C09"/>
    <w:rsid w:val="005F33B2"/>
    <w:rsid w:val="0060134F"/>
    <w:rsid w:val="00604549"/>
    <w:rsid w:val="006140FF"/>
    <w:rsid w:val="00616B40"/>
    <w:rsid w:val="00623192"/>
    <w:rsid w:val="006328C2"/>
    <w:rsid w:val="00636C49"/>
    <w:rsid w:val="006419B1"/>
    <w:rsid w:val="006435CF"/>
    <w:rsid w:val="00645D79"/>
    <w:rsid w:val="00654730"/>
    <w:rsid w:val="00655D1A"/>
    <w:rsid w:val="006643FD"/>
    <w:rsid w:val="006652B4"/>
    <w:rsid w:val="006708B7"/>
    <w:rsid w:val="00680235"/>
    <w:rsid w:val="00680257"/>
    <w:rsid w:val="006816A8"/>
    <w:rsid w:val="00684B99"/>
    <w:rsid w:val="00687785"/>
    <w:rsid w:val="00691095"/>
    <w:rsid w:val="0069417D"/>
    <w:rsid w:val="006971F1"/>
    <w:rsid w:val="006A7C5C"/>
    <w:rsid w:val="006B0B57"/>
    <w:rsid w:val="006B110C"/>
    <w:rsid w:val="006B4413"/>
    <w:rsid w:val="006B4850"/>
    <w:rsid w:val="006B6E10"/>
    <w:rsid w:val="006C1982"/>
    <w:rsid w:val="006D0398"/>
    <w:rsid w:val="006D3E8B"/>
    <w:rsid w:val="006E5F35"/>
    <w:rsid w:val="006F327F"/>
    <w:rsid w:val="006F5D55"/>
    <w:rsid w:val="00702C67"/>
    <w:rsid w:val="007045FD"/>
    <w:rsid w:val="00711B37"/>
    <w:rsid w:val="00712B9A"/>
    <w:rsid w:val="0072075A"/>
    <w:rsid w:val="00732EFA"/>
    <w:rsid w:val="007365DB"/>
    <w:rsid w:val="00743D73"/>
    <w:rsid w:val="00763CE4"/>
    <w:rsid w:val="00767398"/>
    <w:rsid w:val="00772AAC"/>
    <w:rsid w:val="00777BB4"/>
    <w:rsid w:val="00783328"/>
    <w:rsid w:val="007843EB"/>
    <w:rsid w:val="00787EF2"/>
    <w:rsid w:val="00794E74"/>
    <w:rsid w:val="007961A6"/>
    <w:rsid w:val="007A6E69"/>
    <w:rsid w:val="007B29CC"/>
    <w:rsid w:val="007D01F4"/>
    <w:rsid w:val="007D2571"/>
    <w:rsid w:val="007D31DD"/>
    <w:rsid w:val="007D3361"/>
    <w:rsid w:val="007E20E8"/>
    <w:rsid w:val="007E416B"/>
    <w:rsid w:val="007E61E4"/>
    <w:rsid w:val="00812CFE"/>
    <w:rsid w:val="00815884"/>
    <w:rsid w:val="00816D9D"/>
    <w:rsid w:val="008342F4"/>
    <w:rsid w:val="0084047B"/>
    <w:rsid w:val="0084360B"/>
    <w:rsid w:val="008437B1"/>
    <w:rsid w:val="00846345"/>
    <w:rsid w:val="0084646F"/>
    <w:rsid w:val="008579DA"/>
    <w:rsid w:val="0086570B"/>
    <w:rsid w:val="00866FD0"/>
    <w:rsid w:val="00867E81"/>
    <w:rsid w:val="00872A03"/>
    <w:rsid w:val="00874995"/>
    <w:rsid w:val="00880125"/>
    <w:rsid w:val="00893C85"/>
    <w:rsid w:val="008B60E3"/>
    <w:rsid w:val="008C1940"/>
    <w:rsid w:val="008C1FD9"/>
    <w:rsid w:val="008C27D2"/>
    <w:rsid w:val="008C536A"/>
    <w:rsid w:val="008D1ABA"/>
    <w:rsid w:val="008E5764"/>
    <w:rsid w:val="008F47D9"/>
    <w:rsid w:val="00902677"/>
    <w:rsid w:val="0090276E"/>
    <w:rsid w:val="00906E12"/>
    <w:rsid w:val="009077B6"/>
    <w:rsid w:val="00907D6E"/>
    <w:rsid w:val="00910530"/>
    <w:rsid w:val="00910A7D"/>
    <w:rsid w:val="00915DAA"/>
    <w:rsid w:val="009163F4"/>
    <w:rsid w:val="00920232"/>
    <w:rsid w:val="00920A1F"/>
    <w:rsid w:val="009210AE"/>
    <w:rsid w:val="00921B1C"/>
    <w:rsid w:val="00922D62"/>
    <w:rsid w:val="00925EFC"/>
    <w:rsid w:val="00931D2F"/>
    <w:rsid w:val="009357F0"/>
    <w:rsid w:val="00935B02"/>
    <w:rsid w:val="00944333"/>
    <w:rsid w:val="00947DD0"/>
    <w:rsid w:val="00947EA4"/>
    <w:rsid w:val="00971BF4"/>
    <w:rsid w:val="00975390"/>
    <w:rsid w:val="00980CC7"/>
    <w:rsid w:val="0098400B"/>
    <w:rsid w:val="00990700"/>
    <w:rsid w:val="00996CF9"/>
    <w:rsid w:val="009B2341"/>
    <w:rsid w:val="009D4444"/>
    <w:rsid w:val="009D767E"/>
    <w:rsid w:val="009E146F"/>
    <w:rsid w:val="009F4557"/>
    <w:rsid w:val="009F6C75"/>
    <w:rsid w:val="00A0035F"/>
    <w:rsid w:val="00A01E0A"/>
    <w:rsid w:val="00A030A0"/>
    <w:rsid w:val="00A05CBF"/>
    <w:rsid w:val="00A0612B"/>
    <w:rsid w:val="00A15B73"/>
    <w:rsid w:val="00A16D5A"/>
    <w:rsid w:val="00A2557D"/>
    <w:rsid w:val="00A33DB7"/>
    <w:rsid w:val="00A40927"/>
    <w:rsid w:val="00A54700"/>
    <w:rsid w:val="00A574AA"/>
    <w:rsid w:val="00A62649"/>
    <w:rsid w:val="00A716B1"/>
    <w:rsid w:val="00A73778"/>
    <w:rsid w:val="00A91D1F"/>
    <w:rsid w:val="00AA51BE"/>
    <w:rsid w:val="00AA5238"/>
    <w:rsid w:val="00AB33F2"/>
    <w:rsid w:val="00AB4AB4"/>
    <w:rsid w:val="00AB6C56"/>
    <w:rsid w:val="00AD0A2D"/>
    <w:rsid w:val="00AD1D9B"/>
    <w:rsid w:val="00AD2A37"/>
    <w:rsid w:val="00AE1080"/>
    <w:rsid w:val="00AE1215"/>
    <w:rsid w:val="00AE1C5D"/>
    <w:rsid w:val="00AE714E"/>
    <w:rsid w:val="00AF0412"/>
    <w:rsid w:val="00AF0E64"/>
    <w:rsid w:val="00AF1EA1"/>
    <w:rsid w:val="00AF28A1"/>
    <w:rsid w:val="00AF311B"/>
    <w:rsid w:val="00AF5205"/>
    <w:rsid w:val="00B02017"/>
    <w:rsid w:val="00B05364"/>
    <w:rsid w:val="00B07A2F"/>
    <w:rsid w:val="00B1490D"/>
    <w:rsid w:val="00B2031D"/>
    <w:rsid w:val="00B2301F"/>
    <w:rsid w:val="00B235FF"/>
    <w:rsid w:val="00B33235"/>
    <w:rsid w:val="00B43687"/>
    <w:rsid w:val="00B51E29"/>
    <w:rsid w:val="00B549B7"/>
    <w:rsid w:val="00B5617F"/>
    <w:rsid w:val="00B642E9"/>
    <w:rsid w:val="00B728FF"/>
    <w:rsid w:val="00B74F20"/>
    <w:rsid w:val="00B755BB"/>
    <w:rsid w:val="00B818E6"/>
    <w:rsid w:val="00B84D4B"/>
    <w:rsid w:val="00B853A7"/>
    <w:rsid w:val="00B966CA"/>
    <w:rsid w:val="00BA1BF4"/>
    <w:rsid w:val="00BA3894"/>
    <w:rsid w:val="00BD117E"/>
    <w:rsid w:val="00BD7A0E"/>
    <w:rsid w:val="00BF2C37"/>
    <w:rsid w:val="00BF61C2"/>
    <w:rsid w:val="00BF6314"/>
    <w:rsid w:val="00BF6894"/>
    <w:rsid w:val="00C053BC"/>
    <w:rsid w:val="00C05DB2"/>
    <w:rsid w:val="00C07019"/>
    <w:rsid w:val="00C07754"/>
    <w:rsid w:val="00C11F16"/>
    <w:rsid w:val="00C17488"/>
    <w:rsid w:val="00C20670"/>
    <w:rsid w:val="00C366A4"/>
    <w:rsid w:val="00C447E0"/>
    <w:rsid w:val="00C5430C"/>
    <w:rsid w:val="00C55DB9"/>
    <w:rsid w:val="00C57DF0"/>
    <w:rsid w:val="00C60821"/>
    <w:rsid w:val="00C639E3"/>
    <w:rsid w:val="00C70C07"/>
    <w:rsid w:val="00C82D20"/>
    <w:rsid w:val="00C91F1B"/>
    <w:rsid w:val="00CA5510"/>
    <w:rsid w:val="00CB457C"/>
    <w:rsid w:val="00CB6576"/>
    <w:rsid w:val="00CC4367"/>
    <w:rsid w:val="00CC5181"/>
    <w:rsid w:val="00CD410C"/>
    <w:rsid w:val="00CD5DB8"/>
    <w:rsid w:val="00CD5DD1"/>
    <w:rsid w:val="00CE411C"/>
    <w:rsid w:val="00CE5F29"/>
    <w:rsid w:val="00CE7BD9"/>
    <w:rsid w:val="00CF3B87"/>
    <w:rsid w:val="00D009AB"/>
    <w:rsid w:val="00D22E5D"/>
    <w:rsid w:val="00D24744"/>
    <w:rsid w:val="00D361DC"/>
    <w:rsid w:val="00D43475"/>
    <w:rsid w:val="00D476BF"/>
    <w:rsid w:val="00D615AB"/>
    <w:rsid w:val="00D64CA8"/>
    <w:rsid w:val="00D75069"/>
    <w:rsid w:val="00D75B21"/>
    <w:rsid w:val="00D7608B"/>
    <w:rsid w:val="00D802B7"/>
    <w:rsid w:val="00D82880"/>
    <w:rsid w:val="00D84AD5"/>
    <w:rsid w:val="00D86639"/>
    <w:rsid w:val="00D96620"/>
    <w:rsid w:val="00DA0F5E"/>
    <w:rsid w:val="00DA0FBF"/>
    <w:rsid w:val="00DB1D4A"/>
    <w:rsid w:val="00DB357E"/>
    <w:rsid w:val="00DB6E32"/>
    <w:rsid w:val="00DB7907"/>
    <w:rsid w:val="00DC0A50"/>
    <w:rsid w:val="00DD03F1"/>
    <w:rsid w:val="00DE43DC"/>
    <w:rsid w:val="00DF0DDE"/>
    <w:rsid w:val="00DF7EC7"/>
    <w:rsid w:val="00E0071E"/>
    <w:rsid w:val="00E12B17"/>
    <w:rsid w:val="00E236BA"/>
    <w:rsid w:val="00E309E7"/>
    <w:rsid w:val="00E36969"/>
    <w:rsid w:val="00E46D2C"/>
    <w:rsid w:val="00E56840"/>
    <w:rsid w:val="00E65E52"/>
    <w:rsid w:val="00E661C4"/>
    <w:rsid w:val="00E7512C"/>
    <w:rsid w:val="00E8667B"/>
    <w:rsid w:val="00E901B6"/>
    <w:rsid w:val="00E937DE"/>
    <w:rsid w:val="00E93A6B"/>
    <w:rsid w:val="00EA3814"/>
    <w:rsid w:val="00EA7E1C"/>
    <w:rsid w:val="00EB2DA1"/>
    <w:rsid w:val="00EB6645"/>
    <w:rsid w:val="00ED1969"/>
    <w:rsid w:val="00ED3FF8"/>
    <w:rsid w:val="00ED425D"/>
    <w:rsid w:val="00EF7A4B"/>
    <w:rsid w:val="00F00C23"/>
    <w:rsid w:val="00F04FA7"/>
    <w:rsid w:val="00F12752"/>
    <w:rsid w:val="00F1553C"/>
    <w:rsid w:val="00F2601A"/>
    <w:rsid w:val="00F26893"/>
    <w:rsid w:val="00F270AA"/>
    <w:rsid w:val="00F301AF"/>
    <w:rsid w:val="00F34516"/>
    <w:rsid w:val="00F36D2E"/>
    <w:rsid w:val="00F37DE6"/>
    <w:rsid w:val="00F44965"/>
    <w:rsid w:val="00F45D78"/>
    <w:rsid w:val="00F4774E"/>
    <w:rsid w:val="00F7570C"/>
    <w:rsid w:val="00F905A9"/>
    <w:rsid w:val="00F932B0"/>
    <w:rsid w:val="00FA790B"/>
    <w:rsid w:val="00FB12F6"/>
    <w:rsid w:val="00FB3C0D"/>
    <w:rsid w:val="00FB4B87"/>
    <w:rsid w:val="00FC4CA3"/>
    <w:rsid w:val="00FD078C"/>
    <w:rsid w:val="00FD092D"/>
    <w:rsid w:val="00FD64D6"/>
    <w:rsid w:val="00FD6C5D"/>
    <w:rsid w:val="00FE18C3"/>
    <w:rsid w:val="00FE7CC3"/>
    <w:rsid w:val="00FF1D6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3FCA9"/>
  <w15:docId w15:val="{471A58D1-0E35-4C89-9797-936CECB5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341DA0"/>
    <w:pPr>
      <w:ind w:left="720"/>
      <w:contextualSpacing/>
    </w:pPr>
  </w:style>
  <w:style w:type="paragraph" w:styleId="Revision">
    <w:name w:val="Revision"/>
    <w:hidden/>
    <w:uiPriority w:val="99"/>
    <w:semiHidden/>
    <w:rsid w:val="00CD5DD1"/>
    <w:rPr>
      <w:sz w:val="22"/>
      <w:szCs w:val="24"/>
    </w:rPr>
  </w:style>
  <w:style w:type="paragraph" w:styleId="NoSpacing">
    <w:name w:val="No Spacing"/>
    <w:uiPriority w:val="1"/>
    <w:qFormat/>
    <w:rsid w:val="008D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903C-A757-4909-BCFF-3680142FA9BE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3D80DA8F-2818-49FA-A0CC-C0E96227B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66756-3CCD-4963-AD7B-A705D58F6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F8E61-91C8-4935-9097-7B3C47DE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8476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Marijanović</cp:lastModifiedBy>
  <cp:revision>5</cp:revision>
  <cp:lastPrinted>2017-01-19T12:54:00Z</cp:lastPrinted>
  <dcterms:created xsi:type="dcterms:W3CDTF">2025-06-11T11:36:00Z</dcterms:created>
  <dcterms:modified xsi:type="dcterms:W3CDTF">2025-06-12T10:35:00Z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0x0101000A9DAC7E52276B4792ADED521BDDA371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