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5EB79" w14:textId="77777777" w:rsidR="00A00EA0" w:rsidRDefault="00A00EA0">
      <w:pPr>
        <w:spacing w:line="240" w:lineRule="auto"/>
        <w:jc w:val="center"/>
        <w:rPr>
          <w:b/>
          <w:bCs/>
          <w:iCs/>
          <w:u w:val="single"/>
          <w:lang w:val="sr-Latn-ME" w:eastAsia="sl-SI"/>
        </w:rPr>
      </w:pPr>
      <w:r>
        <w:rPr>
          <w:b/>
          <w:bCs/>
          <w:iCs/>
          <w:u w:val="single"/>
          <w:lang w:val="sr-Latn-ME" w:eastAsia="sl-SI"/>
        </w:rPr>
        <w:t xml:space="preserve"> SAŽETAK KARAKTERISTIKA LIJEKA</w:t>
      </w:r>
    </w:p>
    <w:p w14:paraId="676B95B3" w14:textId="77777777" w:rsidR="003222D4" w:rsidRDefault="003222D4">
      <w:pPr>
        <w:rPr>
          <w:lang w:val="sr-Latn-ME"/>
        </w:rPr>
      </w:pPr>
    </w:p>
    <w:p w14:paraId="255ADF2E" w14:textId="77777777" w:rsidR="003222D4" w:rsidRDefault="003222D4">
      <w:pPr>
        <w:rPr>
          <w:lang w:val="sr-Latn-ME"/>
        </w:rPr>
      </w:pPr>
    </w:p>
    <w:p w14:paraId="2A30A873" w14:textId="77777777" w:rsidR="003222D4" w:rsidRDefault="00730216">
      <w:pPr>
        <w:spacing w:line="240" w:lineRule="auto"/>
        <w:jc w:val="both"/>
        <w:rPr>
          <w:b/>
          <w:bCs/>
          <w:lang w:val="sr-Latn-ME" w:eastAsia="hr-HR"/>
        </w:rPr>
      </w:pPr>
      <w:r>
        <w:rPr>
          <w:b/>
          <w:bCs/>
          <w:lang w:val="sr-Latn-ME" w:eastAsia="hr-HR"/>
        </w:rPr>
        <w:t>1. NAZIV LIJEKA</w:t>
      </w:r>
    </w:p>
    <w:p w14:paraId="27BB1B38" w14:textId="77777777" w:rsidR="003222D4" w:rsidRDefault="003222D4">
      <w:pPr>
        <w:spacing w:line="240" w:lineRule="auto"/>
        <w:jc w:val="both"/>
        <w:rPr>
          <w:lang w:val="sr-Latn-ME" w:eastAsia="hr-HR"/>
        </w:rPr>
      </w:pPr>
    </w:p>
    <w:p w14:paraId="50100C35" w14:textId="21CF2603" w:rsidR="003222D4" w:rsidRDefault="00730216">
      <w:pPr>
        <w:spacing w:line="240" w:lineRule="auto"/>
        <w:jc w:val="both"/>
        <w:rPr>
          <w:lang w:val="sr-Latn-ME" w:eastAsia="hr-HR"/>
        </w:rPr>
      </w:pPr>
      <w:r>
        <w:rPr>
          <w:lang w:val="sr-Latn-ME" w:eastAsia="hr-HR"/>
        </w:rPr>
        <w:t>§</w:t>
      </w:r>
      <w:r>
        <w:rPr>
          <w:color w:val="FF0000"/>
          <w:lang w:val="sr-Latn-ME" w:eastAsia="hr-HR"/>
        </w:rPr>
        <w:t>▲</w:t>
      </w:r>
      <w:r w:rsidR="00375E79">
        <w:rPr>
          <w:color w:val="FF0000"/>
          <w:lang w:val="sr-Latn-ME" w:eastAsia="hr-HR"/>
        </w:rPr>
        <w:t xml:space="preserve"> </w:t>
      </w:r>
      <w:r>
        <w:rPr>
          <w:lang w:val="sr-Latn-ME" w:eastAsia="hr-HR"/>
        </w:rPr>
        <w:t>Doreta, 75 mg + 650 mg, film tableta</w:t>
      </w:r>
    </w:p>
    <w:p w14:paraId="12B1376E" w14:textId="77777777" w:rsidR="003222D4" w:rsidRDefault="003222D4">
      <w:pPr>
        <w:spacing w:line="240" w:lineRule="auto"/>
        <w:jc w:val="both"/>
        <w:rPr>
          <w:lang w:val="sr-Latn-ME" w:eastAsia="hr-HR"/>
        </w:rPr>
      </w:pPr>
    </w:p>
    <w:p w14:paraId="33A83933" w14:textId="77777777" w:rsidR="003222D4" w:rsidRDefault="00730216">
      <w:pPr>
        <w:spacing w:line="240" w:lineRule="auto"/>
        <w:jc w:val="both"/>
        <w:rPr>
          <w:lang w:val="sr-Latn-ME" w:eastAsia="hr-HR"/>
        </w:rPr>
      </w:pPr>
      <w:r>
        <w:rPr>
          <w:lang w:val="sr-Latn-ME" w:eastAsia="hr-HR"/>
        </w:rPr>
        <w:t>INN: tramadol, paracetamol</w:t>
      </w:r>
    </w:p>
    <w:p w14:paraId="57A722E2" w14:textId="77777777" w:rsidR="003222D4" w:rsidRDefault="003222D4">
      <w:pPr>
        <w:spacing w:line="240" w:lineRule="auto"/>
        <w:jc w:val="both"/>
        <w:rPr>
          <w:lang w:val="sr-Latn-ME" w:eastAsia="hr-HR"/>
        </w:rPr>
      </w:pPr>
    </w:p>
    <w:p w14:paraId="41F20B46" w14:textId="77777777" w:rsidR="003222D4" w:rsidRDefault="003222D4">
      <w:pPr>
        <w:spacing w:line="240" w:lineRule="auto"/>
        <w:jc w:val="both"/>
        <w:rPr>
          <w:lang w:val="sr-Latn-ME" w:eastAsia="hr-HR"/>
        </w:rPr>
      </w:pPr>
    </w:p>
    <w:p w14:paraId="7DA747BB" w14:textId="77777777" w:rsidR="003222D4" w:rsidRDefault="00730216">
      <w:pPr>
        <w:spacing w:line="240" w:lineRule="auto"/>
        <w:jc w:val="both"/>
        <w:rPr>
          <w:b/>
          <w:bCs/>
          <w:lang w:val="sr-Latn-ME" w:eastAsia="hr-HR"/>
        </w:rPr>
      </w:pPr>
      <w:r>
        <w:rPr>
          <w:b/>
          <w:bCs/>
          <w:lang w:val="sr-Latn-ME" w:eastAsia="hr-HR"/>
        </w:rPr>
        <w:t>2. KVALITATIVNI I KVANTITATIVNI SASTAV</w:t>
      </w:r>
    </w:p>
    <w:p w14:paraId="1577BFD5" w14:textId="77777777" w:rsidR="003222D4" w:rsidRDefault="003222D4">
      <w:pPr>
        <w:spacing w:line="240" w:lineRule="auto"/>
        <w:jc w:val="both"/>
        <w:rPr>
          <w:lang w:val="sr-Latn-ME" w:eastAsia="hr-HR"/>
        </w:rPr>
      </w:pPr>
    </w:p>
    <w:p w14:paraId="2E06FB43" w14:textId="77777777" w:rsidR="003222D4" w:rsidRDefault="00730216">
      <w:pPr>
        <w:spacing w:line="240" w:lineRule="auto"/>
        <w:jc w:val="both"/>
        <w:rPr>
          <w:lang w:val="sr-Latn-ME" w:eastAsia="hr-HR"/>
        </w:rPr>
      </w:pPr>
      <w:r>
        <w:rPr>
          <w:lang w:val="sr-Latn-ME" w:eastAsia="hr-HR"/>
        </w:rPr>
        <w:t>Svaka film tableta sadrži 75 mg tramadol hidrohlorida i 650 mg paracetamola.</w:t>
      </w:r>
    </w:p>
    <w:p w14:paraId="5CE20B9C" w14:textId="77777777" w:rsidR="003222D4" w:rsidRDefault="003222D4">
      <w:pPr>
        <w:spacing w:line="240" w:lineRule="auto"/>
        <w:jc w:val="both"/>
        <w:rPr>
          <w:lang w:val="sr-Latn-ME" w:eastAsia="hr-HR"/>
        </w:rPr>
      </w:pPr>
    </w:p>
    <w:p w14:paraId="66E44A71" w14:textId="77777777" w:rsidR="003222D4" w:rsidRDefault="00730216">
      <w:pPr>
        <w:spacing w:line="240" w:lineRule="auto"/>
        <w:jc w:val="both"/>
        <w:rPr>
          <w:lang w:val="sr-Latn-ME" w:eastAsia="hr-HR"/>
        </w:rPr>
      </w:pPr>
      <w:r>
        <w:rPr>
          <w:lang w:val="sr-Latn-ME" w:eastAsia="hr-HR"/>
        </w:rPr>
        <w:t>Za spisak svih ekscipijenasa, pogledati dio 6.1.</w:t>
      </w:r>
    </w:p>
    <w:p w14:paraId="5F08CB08" w14:textId="77777777" w:rsidR="003222D4" w:rsidRDefault="003222D4">
      <w:pPr>
        <w:spacing w:line="240" w:lineRule="auto"/>
        <w:jc w:val="both"/>
        <w:rPr>
          <w:lang w:val="sr-Latn-ME" w:eastAsia="hr-HR"/>
        </w:rPr>
      </w:pPr>
    </w:p>
    <w:p w14:paraId="6F61E704" w14:textId="77777777" w:rsidR="003222D4" w:rsidRDefault="003222D4">
      <w:pPr>
        <w:spacing w:line="240" w:lineRule="auto"/>
        <w:jc w:val="both"/>
        <w:rPr>
          <w:lang w:val="sr-Latn-ME" w:eastAsia="hr-HR"/>
        </w:rPr>
      </w:pPr>
    </w:p>
    <w:p w14:paraId="19E880FD" w14:textId="77777777" w:rsidR="003222D4" w:rsidRDefault="00730216">
      <w:pPr>
        <w:spacing w:line="240" w:lineRule="auto"/>
        <w:jc w:val="both"/>
        <w:rPr>
          <w:b/>
          <w:bCs/>
          <w:lang w:val="sr-Latn-ME" w:eastAsia="hr-HR"/>
        </w:rPr>
      </w:pPr>
      <w:r>
        <w:rPr>
          <w:b/>
          <w:bCs/>
          <w:lang w:val="sr-Latn-ME" w:eastAsia="hr-HR"/>
        </w:rPr>
        <w:t>3. FARMACEUTSKI OBLIK</w:t>
      </w:r>
    </w:p>
    <w:p w14:paraId="07A91932" w14:textId="77777777" w:rsidR="003222D4" w:rsidRDefault="003222D4">
      <w:pPr>
        <w:spacing w:line="240" w:lineRule="auto"/>
        <w:jc w:val="both"/>
        <w:rPr>
          <w:lang w:val="sr-Latn-ME" w:eastAsia="hr-HR"/>
        </w:rPr>
      </w:pPr>
    </w:p>
    <w:p w14:paraId="7D3837E0" w14:textId="77777777" w:rsidR="003222D4" w:rsidRDefault="00730216">
      <w:pPr>
        <w:spacing w:line="240" w:lineRule="auto"/>
        <w:jc w:val="both"/>
        <w:rPr>
          <w:lang w:val="sr-Latn-ME" w:eastAsia="hr-HR"/>
        </w:rPr>
      </w:pPr>
      <w:r>
        <w:rPr>
          <w:lang w:val="sr-Latn-ME" w:eastAsia="hr-HR"/>
        </w:rPr>
        <w:t>Film tableta.</w:t>
      </w:r>
    </w:p>
    <w:p w14:paraId="5985D382" w14:textId="77777777" w:rsidR="00A00EA0" w:rsidRDefault="00A00EA0">
      <w:pPr>
        <w:spacing w:line="240" w:lineRule="auto"/>
        <w:jc w:val="both"/>
        <w:rPr>
          <w:lang w:val="sr-Latn-ME" w:eastAsia="hr-HR"/>
        </w:rPr>
      </w:pPr>
    </w:p>
    <w:p w14:paraId="3F579B41" w14:textId="28A23102" w:rsidR="003222D4" w:rsidRDefault="00730216">
      <w:pPr>
        <w:spacing w:line="240" w:lineRule="auto"/>
        <w:jc w:val="both"/>
        <w:rPr>
          <w:lang w:val="sr-Latn-ME" w:eastAsia="hr-HR"/>
        </w:rPr>
      </w:pPr>
      <w:r>
        <w:rPr>
          <w:lang w:val="sr-Latn-ME" w:eastAsia="hr-HR"/>
        </w:rPr>
        <w:t>Film tablete su blago narandžaste, ovalne, izbočene, sa širokom podionom crtom sa obje strane, dimenzij</w:t>
      </w:r>
      <w:r w:rsidR="00A00EA0">
        <w:rPr>
          <w:lang w:val="sr-Latn-ME" w:eastAsia="hr-HR"/>
        </w:rPr>
        <w:t>a</w:t>
      </w:r>
      <w:r>
        <w:rPr>
          <w:lang w:val="sr-Latn-ME" w:eastAsia="hr-HR"/>
        </w:rPr>
        <w:t>: 20 mm x 8 mm.</w:t>
      </w:r>
      <w:r w:rsidR="00A00EA0">
        <w:rPr>
          <w:lang w:val="sr-Latn-ME" w:eastAsia="hr-HR"/>
        </w:rPr>
        <w:t xml:space="preserve"> </w:t>
      </w:r>
      <w:r>
        <w:rPr>
          <w:lang w:val="sr-Latn-ME" w:eastAsia="hr-HR"/>
        </w:rPr>
        <w:t xml:space="preserve">Tableta se može </w:t>
      </w:r>
      <w:r w:rsidR="00A00EA0">
        <w:rPr>
          <w:lang w:val="sr-Latn-ME" w:eastAsia="hr-HR"/>
        </w:rPr>
        <w:t>po</w:t>
      </w:r>
      <w:r>
        <w:rPr>
          <w:lang w:val="sr-Latn-ME" w:eastAsia="hr-HR"/>
        </w:rPr>
        <w:t xml:space="preserve">dijeliti na jednake </w:t>
      </w:r>
      <w:r w:rsidR="00A00EA0">
        <w:rPr>
          <w:lang w:val="sr-Latn-ME" w:eastAsia="hr-HR"/>
        </w:rPr>
        <w:t>doze</w:t>
      </w:r>
      <w:r>
        <w:rPr>
          <w:lang w:val="sr-Latn-ME" w:eastAsia="hr-HR"/>
        </w:rPr>
        <w:t>.</w:t>
      </w:r>
    </w:p>
    <w:p w14:paraId="1EEBE4CE" w14:textId="77777777" w:rsidR="003222D4" w:rsidRDefault="003222D4">
      <w:pPr>
        <w:spacing w:line="240" w:lineRule="auto"/>
        <w:jc w:val="both"/>
        <w:rPr>
          <w:lang w:val="sr-Latn-ME" w:eastAsia="hr-HR"/>
        </w:rPr>
      </w:pPr>
    </w:p>
    <w:p w14:paraId="5AB584A8" w14:textId="77777777" w:rsidR="003222D4" w:rsidRDefault="003222D4">
      <w:pPr>
        <w:spacing w:line="240" w:lineRule="auto"/>
        <w:jc w:val="both"/>
        <w:rPr>
          <w:lang w:val="sr-Latn-ME" w:eastAsia="hr-HR"/>
        </w:rPr>
      </w:pPr>
    </w:p>
    <w:p w14:paraId="00AF085D" w14:textId="77777777" w:rsidR="003222D4" w:rsidRDefault="00730216">
      <w:pPr>
        <w:spacing w:line="240" w:lineRule="auto"/>
        <w:jc w:val="both"/>
        <w:rPr>
          <w:b/>
          <w:bCs/>
          <w:lang w:val="sr-Latn-ME" w:eastAsia="hr-HR"/>
        </w:rPr>
      </w:pPr>
      <w:r>
        <w:rPr>
          <w:b/>
          <w:bCs/>
          <w:lang w:val="sr-Latn-ME" w:eastAsia="hr-HR"/>
        </w:rPr>
        <w:t>4. KLINIČKI PODACI</w:t>
      </w:r>
    </w:p>
    <w:p w14:paraId="55E07767" w14:textId="77777777" w:rsidR="003222D4" w:rsidRDefault="003222D4">
      <w:pPr>
        <w:spacing w:line="240" w:lineRule="auto"/>
        <w:jc w:val="both"/>
        <w:rPr>
          <w:lang w:val="sr-Latn-ME" w:eastAsia="hr-HR"/>
        </w:rPr>
      </w:pPr>
    </w:p>
    <w:p w14:paraId="1F519D49" w14:textId="77777777" w:rsidR="003222D4" w:rsidRDefault="00730216">
      <w:pPr>
        <w:spacing w:line="240" w:lineRule="auto"/>
        <w:jc w:val="both"/>
        <w:rPr>
          <w:b/>
          <w:bCs/>
          <w:lang w:val="sr-Latn-ME" w:eastAsia="hr-HR"/>
        </w:rPr>
      </w:pPr>
      <w:r>
        <w:rPr>
          <w:b/>
          <w:bCs/>
          <w:lang w:val="sr-Latn-ME" w:eastAsia="hr-HR"/>
        </w:rPr>
        <w:t>4.1 Terapijske indikacije</w:t>
      </w:r>
    </w:p>
    <w:p w14:paraId="190BC9EC" w14:textId="77777777" w:rsidR="003222D4" w:rsidRDefault="003222D4">
      <w:pPr>
        <w:spacing w:line="240" w:lineRule="auto"/>
        <w:jc w:val="both"/>
        <w:rPr>
          <w:b/>
          <w:bCs/>
          <w:lang w:val="sr-Latn-ME" w:eastAsia="hr-HR"/>
        </w:rPr>
      </w:pPr>
    </w:p>
    <w:p w14:paraId="744E1263" w14:textId="77777777" w:rsidR="003222D4" w:rsidRDefault="00730216">
      <w:pPr>
        <w:spacing w:line="240" w:lineRule="auto"/>
        <w:jc w:val="both"/>
        <w:rPr>
          <w:lang w:val="sr-Latn-ME" w:eastAsia="hr-HR"/>
        </w:rPr>
      </w:pPr>
      <w:r>
        <w:rPr>
          <w:lang w:val="sr-Latn-ME" w:eastAsia="hr-HR"/>
        </w:rPr>
        <w:t>Lijek Doreta je indikovan za simptomatsku terapiju umjerenih do jakih bolova.</w:t>
      </w:r>
    </w:p>
    <w:p w14:paraId="72244DE2" w14:textId="77777777" w:rsidR="003222D4" w:rsidRDefault="003222D4">
      <w:pPr>
        <w:spacing w:line="240" w:lineRule="auto"/>
        <w:jc w:val="both"/>
        <w:rPr>
          <w:lang w:val="sr-Latn-ME" w:eastAsia="hr-HR"/>
        </w:rPr>
      </w:pPr>
    </w:p>
    <w:p w14:paraId="784EC595" w14:textId="77777777" w:rsidR="005423E2" w:rsidRDefault="005423E2">
      <w:pPr>
        <w:spacing w:line="240" w:lineRule="auto"/>
        <w:jc w:val="both"/>
        <w:rPr>
          <w:lang w:val="sr-Latn-ME" w:eastAsia="hr-HR"/>
        </w:rPr>
      </w:pPr>
      <w:r w:rsidRPr="005423E2">
        <w:rPr>
          <w:lang w:val="sr-Latn-ME" w:eastAsia="hr-HR"/>
        </w:rPr>
        <w:t>Upotreba lijeka Doreta mora se ograničiti na pacijente kod kojih se procijeni da je za liječenje umjerenog do jakog bola neophodna kombinacija tramadola i paracetamola (vidjeti dio 5.1).</w:t>
      </w:r>
    </w:p>
    <w:p w14:paraId="4B5EC042" w14:textId="77777777" w:rsidR="003222D4" w:rsidRDefault="003222D4">
      <w:pPr>
        <w:spacing w:line="240" w:lineRule="auto"/>
        <w:jc w:val="both"/>
        <w:rPr>
          <w:lang w:val="sr-Latn-ME" w:eastAsia="hr-HR"/>
        </w:rPr>
      </w:pPr>
    </w:p>
    <w:p w14:paraId="0D028CCE" w14:textId="77777777" w:rsidR="003222D4" w:rsidRDefault="00730216">
      <w:pPr>
        <w:spacing w:line="240" w:lineRule="auto"/>
        <w:jc w:val="both"/>
        <w:rPr>
          <w:b/>
          <w:bCs/>
          <w:lang w:val="sr-Latn-ME" w:eastAsia="hr-HR"/>
        </w:rPr>
      </w:pPr>
      <w:r>
        <w:rPr>
          <w:b/>
          <w:bCs/>
          <w:lang w:val="sr-Latn-ME" w:eastAsia="hr-HR"/>
        </w:rPr>
        <w:t>4.2 Doziranje i način primjene</w:t>
      </w:r>
    </w:p>
    <w:p w14:paraId="35E072BC" w14:textId="77777777" w:rsidR="003222D4" w:rsidRDefault="003222D4">
      <w:pPr>
        <w:spacing w:line="240" w:lineRule="auto"/>
        <w:jc w:val="both"/>
        <w:rPr>
          <w:lang w:val="sr-Latn-ME" w:eastAsia="hr-HR"/>
        </w:rPr>
      </w:pPr>
    </w:p>
    <w:p w14:paraId="7E9E5D1A" w14:textId="77777777" w:rsidR="003222D4" w:rsidRDefault="00730216">
      <w:pPr>
        <w:keepNext/>
        <w:spacing w:line="240" w:lineRule="auto"/>
        <w:jc w:val="both"/>
        <w:outlineLvl w:val="0"/>
        <w:rPr>
          <w:bCs/>
          <w:u w:val="single"/>
          <w:lang w:val="sr-Latn-ME" w:eastAsia="hr-HR"/>
        </w:rPr>
      </w:pPr>
      <w:r>
        <w:rPr>
          <w:bCs/>
          <w:u w:val="single"/>
          <w:lang w:val="sr-Latn-ME" w:eastAsia="hr-HR"/>
        </w:rPr>
        <w:t>Doziranje</w:t>
      </w:r>
    </w:p>
    <w:p w14:paraId="10535057" w14:textId="77777777" w:rsidR="005423E2" w:rsidRDefault="005423E2" w:rsidP="005423E2">
      <w:pPr>
        <w:spacing w:line="240" w:lineRule="auto"/>
        <w:jc w:val="both"/>
        <w:rPr>
          <w:lang w:val="sr-Latn-ME" w:eastAsia="hr-HR"/>
        </w:rPr>
      </w:pPr>
      <w:r>
        <w:rPr>
          <w:lang w:val="sr-Latn-ME" w:eastAsia="hr-HR"/>
        </w:rPr>
        <w:t>Upotreba lijeka Doreta treba da bude ograničena na pacijente kod kojih se procijeni da je za liječenje umjerenog do jakog bola neophodna kombinacija tramadola i paracetamola.</w:t>
      </w:r>
    </w:p>
    <w:p w14:paraId="620230C8" w14:textId="77777777" w:rsidR="003222D4" w:rsidRDefault="003222D4">
      <w:pPr>
        <w:spacing w:line="240" w:lineRule="auto"/>
        <w:jc w:val="both"/>
        <w:rPr>
          <w:lang w:val="sr-Latn-ME" w:eastAsia="hr-HR"/>
        </w:rPr>
      </w:pPr>
    </w:p>
    <w:p w14:paraId="0916408D" w14:textId="77777777" w:rsidR="003222D4" w:rsidRDefault="00730216">
      <w:pPr>
        <w:spacing w:line="240" w:lineRule="auto"/>
        <w:jc w:val="both"/>
        <w:rPr>
          <w:lang w:val="sr-Latn-ME" w:eastAsia="hr-HR"/>
        </w:rPr>
      </w:pPr>
      <w:r>
        <w:rPr>
          <w:lang w:val="sr-Latn-ME" w:eastAsia="hr-HR"/>
        </w:rPr>
        <w:t xml:space="preserve">Dozu treba prilagoditi za svakog pacijenta individualno prema jačini bola i odgovoru pacijenta. </w:t>
      </w:r>
      <w:r>
        <w:rPr>
          <w:lang w:val="sr-Latn-ME" w:eastAsia="sl-SI"/>
        </w:rPr>
        <w:t>Generalno, treba odabrati najnižu efektivnu dozu za analgeziju</w:t>
      </w:r>
      <w:r>
        <w:rPr>
          <w:lang w:val="sr-Latn-ME" w:eastAsia="sr-Latn-CS"/>
        </w:rPr>
        <w:t xml:space="preserve">. </w:t>
      </w:r>
      <w:r>
        <w:rPr>
          <w:lang w:val="sr-Latn-ME" w:eastAsia="hr-HR"/>
        </w:rPr>
        <w:t>Ne smije se prekoračiti ukupna doza od 4 tablete dnevno (što odgovara 300 mg tramadol hidrohlorida i 2600 mg paracetamola). Interval doziranja ne smije da bude manji od šest sati.</w:t>
      </w:r>
    </w:p>
    <w:p w14:paraId="35B7172C" w14:textId="77777777" w:rsidR="003222D4" w:rsidRDefault="003222D4">
      <w:pPr>
        <w:spacing w:line="240" w:lineRule="auto"/>
        <w:jc w:val="both"/>
        <w:rPr>
          <w:lang w:val="sr-Latn-ME" w:eastAsia="hr-HR"/>
        </w:rPr>
      </w:pPr>
    </w:p>
    <w:p w14:paraId="4C00C46E" w14:textId="77777777" w:rsidR="003222D4" w:rsidRDefault="00730216">
      <w:pPr>
        <w:spacing w:line="240" w:lineRule="auto"/>
        <w:jc w:val="both"/>
        <w:rPr>
          <w:lang w:val="sr-Latn-ME" w:eastAsia="hr-HR"/>
        </w:rPr>
      </w:pPr>
      <w:r>
        <w:rPr>
          <w:i/>
          <w:iCs/>
          <w:u w:val="single"/>
          <w:lang w:val="sr-Latn-ME" w:eastAsia="hr-HR"/>
        </w:rPr>
        <w:t>Odrasli i adolescenti (uzrasta 12 godina ili stariji)</w:t>
      </w:r>
    </w:p>
    <w:p w14:paraId="547C9ACF" w14:textId="77777777" w:rsidR="003222D4" w:rsidRDefault="00730216">
      <w:pPr>
        <w:spacing w:line="240" w:lineRule="auto"/>
        <w:jc w:val="both"/>
        <w:rPr>
          <w:lang w:val="sr-Latn-ME" w:eastAsia="hr-HR"/>
        </w:rPr>
      </w:pPr>
      <w:r>
        <w:rPr>
          <w:lang w:val="sr-Latn-ME" w:eastAsia="hr-HR"/>
        </w:rPr>
        <w:t>Preporučuje se početna doza jedna tableta lijeka Doreta. Dodatne doze se mogu uzimati ako je potrebno, ali se ne smije prekoračiti 4 tablete dnevno (što odgovara 300 mg tramadol hidrohlorida i 2600 mg paracetamola).</w:t>
      </w:r>
    </w:p>
    <w:p w14:paraId="4B4BD1CA" w14:textId="77777777" w:rsidR="003222D4" w:rsidRDefault="00730216">
      <w:pPr>
        <w:spacing w:line="240" w:lineRule="auto"/>
        <w:jc w:val="both"/>
        <w:rPr>
          <w:lang w:val="sr-Latn-ME" w:eastAsia="hr-HR"/>
        </w:rPr>
      </w:pPr>
      <w:r>
        <w:rPr>
          <w:lang w:val="sr-Latn-ME" w:eastAsia="hr-HR"/>
        </w:rPr>
        <w:t>Interval doziranja ne smije da bude manji od šest sati.</w:t>
      </w:r>
    </w:p>
    <w:p w14:paraId="36BBFD03" w14:textId="6EA54A88" w:rsidR="003222D4" w:rsidRDefault="00730216">
      <w:pPr>
        <w:spacing w:line="240" w:lineRule="auto"/>
        <w:jc w:val="both"/>
        <w:rPr>
          <w:lang w:val="sr-Latn-ME" w:eastAsia="hr-HR"/>
        </w:rPr>
      </w:pPr>
      <w:r>
        <w:rPr>
          <w:lang w:val="sr-Latn-ME" w:eastAsia="hr-HR"/>
        </w:rPr>
        <w:t xml:space="preserve">Lijek Doreta se ne smije ni pod kakvim okolnostima koristiti duže nego što je neophodno (takođe vidjeti </w:t>
      </w:r>
      <w:r w:rsidR="008F5C8D">
        <w:rPr>
          <w:lang w:val="sr-Latn-ME" w:eastAsia="hr-HR"/>
        </w:rPr>
        <w:t>dio</w:t>
      </w:r>
      <w:r>
        <w:rPr>
          <w:lang w:val="sr-Latn-ME" w:eastAsia="hr-HR"/>
        </w:rPr>
        <w:t xml:space="preserve"> 4.4 - Posebna upozorenja i mjere opreza pri upotrebi lijeka). Ako je potrebna ponovljena ili dugotrajna terapija lijekom Doreta, zbog prirode i težine bolesti, onda se mora uspostaviti pažljivo, redovno praćenje stanja pacijenta (sa prekidima terapije, kada je moguće), da bi se procijenila neophodnost nastavka terapije.</w:t>
      </w:r>
    </w:p>
    <w:p w14:paraId="64E632A1" w14:textId="39A1DAF0" w:rsidR="003222D4" w:rsidRDefault="003222D4">
      <w:pPr>
        <w:spacing w:line="240" w:lineRule="auto"/>
        <w:jc w:val="both"/>
        <w:rPr>
          <w:lang w:val="sr-Latn-ME" w:eastAsia="hr-HR"/>
        </w:rPr>
      </w:pPr>
    </w:p>
    <w:p w14:paraId="11590BDF" w14:textId="77777777" w:rsidR="00A00EA0" w:rsidRDefault="00A00EA0">
      <w:pPr>
        <w:spacing w:line="240" w:lineRule="auto"/>
        <w:jc w:val="both"/>
        <w:rPr>
          <w:lang w:val="sr-Latn-ME" w:eastAsia="hr-HR"/>
        </w:rPr>
      </w:pPr>
    </w:p>
    <w:p w14:paraId="6E3142D2" w14:textId="77777777" w:rsidR="003222D4" w:rsidRDefault="00730216">
      <w:pPr>
        <w:spacing w:line="240" w:lineRule="auto"/>
        <w:jc w:val="both"/>
        <w:rPr>
          <w:u w:val="single"/>
          <w:lang w:val="sr-Latn-ME" w:eastAsia="hr-HR"/>
        </w:rPr>
      </w:pPr>
      <w:r>
        <w:rPr>
          <w:u w:val="single"/>
          <w:lang w:val="sr-Latn-ME" w:eastAsia="hr-HR"/>
        </w:rPr>
        <w:lastRenderedPageBreak/>
        <w:t>Pedijatrijska populacija</w:t>
      </w:r>
    </w:p>
    <w:p w14:paraId="72DD678D" w14:textId="77777777" w:rsidR="003222D4" w:rsidRDefault="00730216">
      <w:pPr>
        <w:spacing w:line="240" w:lineRule="auto"/>
        <w:jc w:val="both"/>
        <w:rPr>
          <w:lang w:val="sr-Latn-ME" w:eastAsia="hr-HR"/>
        </w:rPr>
      </w:pPr>
      <w:r>
        <w:rPr>
          <w:lang w:val="sr-Latn-ME" w:eastAsia="hr-HR"/>
        </w:rPr>
        <w:t>Efikasnost i bezbjednost upotrebe lijeka Doreta nijesu utvrđene kod djece mlađe od 12 godina. Zbog toga se primjena u ovoj populaciji ne preporučuje.</w:t>
      </w:r>
    </w:p>
    <w:p w14:paraId="32DA7067" w14:textId="77777777" w:rsidR="003222D4" w:rsidRDefault="003222D4">
      <w:pPr>
        <w:spacing w:line="240" w:lineRule="auto"/>
        <w:jc w:val="both"/>
        <w:rPr>
          <w:lang w:val="sr-Latn-ME" w:eastAsia="hr-HR"/>
        </w:rPr>
      </w:pPr>
    </w:p>
    <w:p w14:paraId="0116F3B7" w14:textId="77777777" w:rsidR="003222D4" w:rsidRDefault="00730216">
      <w:pPr>
        <w:spacing w:line="240" w:lineRule="auto"/>
        <w:jc w:val="both"/>
        <w:rPr>
          <w:u w:val="single"/>
          <w:lang w:val="sr-Latn-ME" w:eastAsia="hr-HR"/>
        </w:rPr>
      </w:pPr>
      <w:r>
        <w:rPr>
          <w:u w:val="single"/>
          <w:lang w:val="sr-Latn-ME" w:eastAsia="hr-HR"/>
        </w:rPr>
        <w:t>Stariji pacijenti</w:t>
      </w:r>
    </w:p>
    <w:p w14:paraId="68907437" w14:textId="77777777" w:rsidR="003222D4" w:rsidRDefault="00730216">
      <w:pPr>
        <w:spacing w:line="240" w:lineRule="auto"/>
        <w:jc w:val="both"/>
        <w:rPr>
          <w:lang w:val="sr-Latn-ME" w:eastAsia="hr-HR"/>
        </w:rPr>
      </w:pPr>
      <w:r>
        <w:rPr>
          <w:lang w:val="sr-Latn-ME" w:eastAsia="hr-HR"/>
        </w:rPr>
        <w:t>Podešavanje doze obično nije neophodno kod pacijenata starosti do 75 godina bez klinički manifestovane insuficijencije jetre ili bubrega. Kod pacijenata starijih od 75 godina eliminacija može biti produžena. Zbog toga, ukoliko je neophodno interval doziranja se mora produžiti u skladu sa potrebama pacijenta.</w:t>
      </w:r>
    </w:p>
    <w:p w14:paraId="08C75FCA" w14:textId="77777777" w:rsidR="003222D4" w:rsidRDefault="003222D4">
      <w:pPr>
        <w:spacing w:line="240" w:lineRule="auto"/>
        <w:jc w:val="both"/>
        <w:rPr>
          <w:lang w:val="sr-Latn-ME" w:eastAsia="hr-HR"/>
        </w:rPr>
      </w:pPr>
    </w:p>
    <w:p w14:paraId="63B28659" w14:textId="480C2A82" w:rsidR="003222D4" w:rsidRDefault="00BC677B">
      <w:pPr>
        <w:spacing w:line="240" w:lineRule="auto"/>
        <w:jc w:val="both"/>
        <w:rPr>
          <w:u w:val="single"/>
          <w:lang w:val="sr-Latn-ME" w:eastAsia="hr-HR"/>
        </w:rPr>
      </w:pPr>
      <w:r w:rsidRPr="007C0B7E">
        <w:rPr>
          <w:u w:val="single"/>
          <w:lang w:val="sr-Latn-ME" w:eastAsia="hr-HR"/>
        </w:rPr>
        <w:t>Insuficijencija</w:t>
      </w:r>
      <w:r w:rsidR="00730216" w:rsidRPr="00BC677B">
        <w:rPr>
          <w:u w:val="single"/>
          <w:lang w:val="sr-Latn-ME" w:eastAsia="hr-HR"/>
        </w:rPr>
        <w:t xml:space="preserve"> bubrega</w:t>
      </w:r>
      <w:r w:rsidR="00730216" w:rsidRPr="00BC677B">
        <w:rPr>
          <w:u w:val="single"/>
          <w:lang w:val="sr-Latn-ME" w:eastAsia="sl-SI"/>
        </w:rPr>
        <w:t>/dijaliza</w:t>
      </w:r>
    </w:p>
    <w:p w14:paraId="52D8E67D" w14:textId="77777777" w:rsidR="003222D4" w:rsidRDefault="00730216">
      <w:pPr>
        <w:spacing w:line="240" w:lineRule="auto"/>
        <w:jc w:val="both"/>
        <w:rPr>
          <w:lang w:val="sr-Latn-ME" w:eastAsia="sl-SI"/>
        </w:rPr>
      </w:pPr>
      <w:r>
        <w:rPr>
          <w:lang w:val="sr-Latn-ME" w:eastAsia="sl-SI"/>
        </w:rPr>
        <w:t>Kod pacijenata sa oštećenjem funkcije bubrega eliminacija tramadola može biti produžena. Kod ovih pacijenata treba pažljivo razmotriti produženje intervala doziranja u skladu sa potrebama pacijenta.</w:t>
      </w:r>
    </w:p>
    <w:p w14:paraId="660F214D" w14:textId="77777777" w:rsidR="003222D4" w:rsidRDefault="003222D4">
      <w:pPr>
        <w:spacing w:line="240" w:lineRule="auto"/>
        <w:jc w:val="both"/>
        <w:rPr>
          <w:lang w:val="sr-Latn-ME" w:eastAsia="hr-HR"/>
        </w:rPr>
      </w:pPr>
    </w:p>
    <w:p w14:paraId="6D7D6348" w14:textId="77777777" w:rsidR="003222D4" w:rsidRDefault="00730216">
      <w:pPr>
        <w:spacing w:line="240" w:lineRule="auto"/>
        <w:jc w:val="both"/>
        <w:rPr>
          <w:u w:val="single"/>
          <w:lang w:val="sr-Latn-ME" w:eastAsia="hr-HR"/>
        </w:rPr>
      </w:pPr>
      <w:r>
        <w:rPr>
          <w:u w:val="single"/>
          <w:lang w:val="sr-Latn-ME" w:eastAsia="hr-HR"/>
        </w:rPr>
        <w:t>Smanjena funkcija jetre</w:t>
      </w:r>
    </w:p>
    <w:p w14:paraId="7E56B8F7" w14:textId="0AAA94DF" w:rsidR="003222D4" w:rsidRDefault="00730216">
      <w:pPr>
        <w:spacing w:line="240" w:lineRule="auto"/>
        <w:jc w:val="both"/>
        <w:rPr>
          <w:lang w:val="sr-Latn-ME" w:eastAsia="hr-HR"/>
        </w:rPr>
      </w:pPr>
      <w:r>
        <w:rPr>
          <w:lang w:val="sr-Latn-ME" w:eastAsia="hr-HR"/>
        </w:rPr>
        <w:t xml:space="preserve">Kod pacijenata sa oštećenjem funkcije jetre eliminacija tramadola je produžena. Kod ovih pacijenata treba pažljivo razmotriti produženje intervala doziranja u skladu sa potrebama pacijenta (vidjeti </w:t>
      </w:r>
      <w:r w:rsidR="008F5C8D">
        <w:rPr>
          <w:lang w:val="sr-Latn-ME" w:eastAsia="hr-HR"/>
        </w:rPr>
        <w:t>dio</w:t>
      </w:r>
      <w:r>
        <w:rPr>
          <w:lang w:val="sr-Latn-ME" w:eastAsia="hr-HR"/>
        </w:rPr>
        <w:t xml:space="preserve"> 4.4). Zbog prisustva paracetamola lijek Doreta ne smije se primjenjivati kod pacijenata sa teškim oštećenjem funkcije jetre (vidjeti </w:t>
      </w:r>
      <w:r w:rsidR="008F5C8D">
        <w:rPr>
          <w:lang w:val="sr-Latn-ME" w:eastAsia="hr-HR"/>
        </w:rPr>
        <w:t>dio</w:t>
      </w:r>
      <w:r>
        <w:rPr>
          <w:lang w:val="sr-Latn-ME" w:eastAsia="hr-HR"/>
        </w:rPr>
        <w:t xml:space="preserve"> 4.3).</w:t>
      </w:r>
    </w:p>
    <w:p w14:paraId="6002C6A7" w14:textId="77777777" w:rsidR="003222D4" w:rsidRDefault="003222D4">
      <w:pPr>
        <w:spacing w:line="240" w:lineRule="auto"/>
        <w:jc w:val="both"/>
        <w:rPr>
          <w:lang w:val="sr-Latn-ME" w:eastAsia="hr-HR"/>
        </w:rPr>
      </w:pPr>
    </w:p>
    <w:p w14:paraId="658BD64C" w14:textId="77777777" w:rsidR="003222D4" w:rsidRDefault="00730216">
      <w:pPr>
        <w:spacing w:line="240" w:lineRule="auto"/>
        <w:jc w:val="both"/>
        <w:rPr>
          <w:u w:val="single"/>
          <w:lang w:val="sr-Latn-ME" w:eastAsia="hr-HR"/>
        </w:rPr>
      </w:pPr>
      <w:r>
        <w:rPr>
          <w:u w:val="single"/>
          <w:lang w:val="sr-Latn-ME" w:eastAsia="hr-HR"/>
        </w:rPr>
        <w:t>Način primjene</w:t>
      </w:r>
    </w:p>
    <w:p w14:paraId="40A91573" w14:textId="77777777" w:rsidR="003222D4" w:rsidRDefault="00730216">
      <w:pPr>
        <w:spacing w:line="240" w:lineRule="auto"/>
        <w:jc w:val="both"/>
        <w:rPr>
          <w:lang w:val="sr-Latn-ME" w:eastAsia="hr-HR"/>
        </w:rPr>
      </w:pPr>
      <w:r>
        <w:rPr>
          <w:lang w:val="sr-Latn-ME" w:eastAsia="hr-HR"/>
        </w:rPr>
        <w:t>Oralna upotreba.</w:t>
      </w:r>
    </w:p>
    <w:p w14:paraId="31A8AF93" w14:textId="77777777" w:rsidR="003222D4" w:rsidRDefault="00730216">
      <w:pPr>
        <w:spacing w:line="240" w:lineRule="auto"/>
        <w:jc w:val="both"/>
        <w:rPr>
          <w:lang w:val="sr-Latn-ME" w:eastAsia="hr-HR"/>
        </w:rPr>
      </w:pPr>
      <w:r>
        <w:rPr>
          <w:lang w:val="sr-Latn-ME" w:eastAsia="hr-HR"/>
        </w:rPr>
        <w:t>Tablete se moraju progutati cijele, sa dovoljnom količinom tečnosti. Ne smiju se lomiti ni žvakati.</w:t>
      </w:r>
    </w:p>
    <w:p w14:paraId="2F64693A" w14:textId="77777777" w:rsidR="003222D4" w:rsidRDefault="003222D4">
      <w:pPr>
        <w:spacing w:line="240" w:lineRule="auto"/>
        <w:jc w:val="both"/>
        <w:rPr>
          <w:b/>
          <w:bCs/>
          <w:lang w:val="sr-Latn-ME" w:eastAsia="hr-HR"/>
        </w:rPr>
      </w:pPr>
    </w:p>
    <w:p w14:paraId="3A25B335" w14:textId="77777777" w:rsidR="003222D4" w:rsidRPr="005B363A" w:rsidRDefault="00730216" w:rsidP="004E6105">
      <w:pPr>
        <w:jc w:val="both"/>
        <w:rPr>
          <w:u w:val="single"/>
          <w:lang w:val="sr-Latn-ME"/>
        </w:rPr>
      </w:pPr>
      <w:r w:rsidRPr="005B363A">
        <w:rPr>
          <w:u w:val="single"/>
          <w:lang w:val="sr-Latn-ME"/>
        </w:rPr>
        <w:t xml:space="preserve">Ciljevi liječenja i prekid liječenja </w:t>
      </w:r>
    </w:p>
    <w:p w14:paraId="5358C9A0" w14:textId="77777777" w:rsidR="003222D4" w:rsidRPr="005B363A" w:rsidRDefault="00730216" w:rsidP="004E6105">
      <w:pPr>
        <w:jc w:val="both"/>
        <w:rPr>
          <w:lang w:val="sr-Latn-ME"/>
        </w:rPr>
      </w:pPr>
      <w:r w:rsidRPr="005B363A">
        <w:rPr>
          <w:lang w:val="sr-Latn-ME"/>
        </w:rPr>
        <w:t>Prije početka terapije lijekom Doreta potrebno je dogovoriti sa pacijentom strategiju liječenja, uključujući trajanje i ciljeve liječenja kao i plan završetka liječenja u skladu sa smjernicama za liječenje bola. Kontakt ljekara i pacijenta treba da bude čest kako bi se procijenila potreba za nastavkom liječenja, razmotrio prekid liječenja i prilagodilo doziranje ako je potrebno. Kada pacijentu više ne bude potrebna terapija tramadolom, preporučljivo je postupno smanjivanje doze kako bi se spriječili simptomi odvikavanja. U nedostatku odgovarajuće kontrole bola, potrebno je razmotriti moguću pojavu hiperalgezije, tolerancije i progresije osnovne bolesti (vidjeti dio 4.4.).</w:t>
      </w:r>
    </w:p>
    <w:p w14:paraId="103BE302" w14:textId="77777777" w:rsidR="003222D4" w:rsidRPr="004E6105" w:rsidRDefault="003222D4" w:rsidP="004E6105">
      <w:pPr>
        <w:jc w:val="both"/>
      </w:pPr>
    </w:p>
    <w:p w14:paraId="64807C12" w14:textId="77777777" w:rsidR="003222D4" w:rsidRDefault="00730216">
      <w:pPr>
        <w:spacing w:line="240" w:lineRule="auto"/>
        <w:jc w:val="both"/>
        <w:rPr>
          <w:b/>
          <w:bCs/>
          <w:lang w:val="sr-Latn-ME" w:eastAsia="hr-HR"/>
        </w:rPr>
      </w:pPr>
      <w:r>
        <w:rPr>
          <w:b/>
          <w:bCs/>
          <w:lang w:val="sr-Latn-ME" w:eastAsia="hr-HR"/>
        </w:rPr>
        <w:t>4.3 Kontraindikacije</w:t>
      </w:r>
    </w:p>
    <w:p w14:paraId="3024AF28" w14:textId="77777777" w:rsidR="003222D4" w:rsidRDefault="003222D4">
      <w:pPr>
        <w:spacing w:line="240" w:lineRule="auto"/>
        <w:jc w:val="both"/>
        <w:rPr>
          <w:lang w:val="sr-Latn-ME" w:eastAsia="hr-HR"/>
        </w:rPr>
      </w:pPr>
    </w:p>
    <w:p w14:paraId="0A606B99" w14:textId="3CACD7F1" w:rsidR="003222D4" w:rsidRDefault="00730216">
      <w:pPr>
        <w:numPr>
          <w:ilvl w:val="0"/>
          <w:numId w:val="26"/>
        </w:numPr>
        <w:tabs>
          <w:tab w:val="clear" w:pos="567"/>
        </w:tabs>
        <w:spacing w:line="240" w:lineRule="auto"/>
        <w:jc w:val="both"/>
        <w:rPr>
          <w:lang w:val="sr-Latn-ME" w:eastAsia="hr-HR"/>
        </w:rPr>
      </w:pPr>
      <w:r>
        <w:rPr>
          <w:lang w:val="sr-Latn-ME" w:eastAsia="hr-HR"/>
        </w:rPr>
        <w:t xml:space="preserve">Preosjetljivost na aktivne supstance ili bilo koju drugu pomoćnu supstancu lijeka (vidjeti </w:t>
      </w:r>
      <w:r w:rsidR="008F5C8D">
        <w:rPr>
          <w:lang w:val="sr-Latn-ME" w:eastAsia="hr-HR"/>
        </w:rPr>
        <w:t>dio</w:t>
      </w:r>
      <w:r>
        <w:rPr>
          <w:lang w:val="sr-Latn-ME" w:eastAsia="hr-HR"/>
        </w:rPr>
        <w:t xml:space="preserve"> 6.1),</w:t>
      </w:r>
    </w:p>
    <w:p w14:paraId="300C8CCC" w14:textId="77777777" w:rsidR="003222D4" w:rsidRDefault="00730216">
      <w:pPr>
        <w:numPr>
          <w:ilvl w:val="0"/>
          <w:numId w:val="26"/>
        </w:numPr>
        <w:tabs>
          <w:tab w:val="clear" w:pos="567"/>
        </w:tabs>
        <w:spacing w:line="240" w:lineRule="auto"/>
        <w:jc w:val="both"/>
        <w:rPr>
          <w:lang w:val="sr-Latn-ME" w:eastAsia="hr-HR"/>
        </w:rPr>
      </w:pPr>
      <w:r>
        <w:rPr>
          <w:lang w:val="sr-Latn-ME" w:eastAsia="hr-HR"/>
        </w:rPr>
        <w:t>Akutna intoksikacija alkoholom, hipnotičkim ljekovima, analgeticima koji djeluju centralno, opioidima ili psihotropnim ljekovima,</w:t>
      </w:r>
    </w:p>
    <w:p w14:paraId="6C823B22" w14:textId="6A28E7F2" w:rsidR="003222D4" w:rsidRDefault="00730216">
      <w:pPr>
        <w:numPr>
          <w:ilvl w:val="0"/>
          <w:numId w:val="26"/>
        </w:numPr>
        <w:tabs>
          <w:tab w:val="clear" w:pos="567"/>
        </w:tabs>
        <w:spacing w:line="240" w:lineRule="auto"/>
        <w:jc w:val="both"/>
        <w:rPr>
          <w:lang w:val="sr-Latn-ME" w:eastAsia="hr-HR"/>
        </w:rPr>
      </w:pPr>
      <w:r>
        <w:rPr>
          <w:lang w:val="sr-Latn-ME" w:eastAsia="hr-HR"/>
        </w:rPr>
        <w:t xml:space="preserve">Lijek Doreta se ne smije primjenjivati kod pacijenata koji dobijaju inhibitore monoaminooksidaze ili u periodu od dvije nedjelje nakon njihove obustave (vidjeti </w:t>
      </w:r>
      <w:r w:rsidR="008F5C8D">
        <w:rPr>
          <w:lang w:val="sr-Latn-ME" w:eastAsia="hr-HR"/>
        </w:rPr>
        <w:t>dio</w:t>
      </w:r>
      <w:r>
        <w:rPr>
          <w:lang w:val="sr-Latn-ME" w:eastAsia="hr-HR"/>
        </w:rPr>
        <w:t xml:space="preserve"> 4.5 - Interakcije sa drugim ljekovima i druge vrste interakcija),</w:t>
      </w:r>
    </w:p>
    <w:p w14:paraId="5B237D10" w14:textId="77777777" w:rsidR="003222D4" w:rsidRDefault="00730216">
      <w:pPr>
        <w:numPr>
          <w:ilvl w:val="0"/>
          <w:numId w:val="26"/>
        </w:numPr>
        <w:tabs>
          <w:tab w:val="clear" w:pos="567"/>
        </w:tabs>
        <w:spacing w:line="240" w:lineRule="auto"/>
        <w:jc w:val="both"/>
        <w:rPr>
          <w:lang w:val="sr-Latn-ME" w:eastAsia="hr-HR"/>
        </w:rPr>
      </w:pPr>
      <w:r>
        <w:rPr>
          <w:lang w:val="sr-Latn-ME" w:eastAsia="hr-HR"/>
        </w:rPr>
        <w:t>Teško hepatičko oštećenje,</w:t>
      </w:r>
    </w:p>
    <w:p w14:paraId="7B81B66F" w14:textId="46B3CF1B" w:rsidR="003222D4" w:rsidRDefault="00730216">
      <w:pPr>
        <w:numPr>
          <w:ilvl w:val="0"/>
          <w:numId w:val="26"/>
        </w:numPr>
        <w:tabs>
          <w:tab w:val="clear" w:pos="567"/>
        </w:tabs>
        <w:spacing w:line="240" w:lineRule="auto"/>
        <w:jc w:val="both"/>
        <w:rPr>
          <w:lang w:val="sr-Latn-ME" w:eastAsia="hr-HR"/>
        </w:rPr>
      </w:pPr>
      <w:r>
        <w:rPr>
          <w:lang w:val="sr-Latn-ME" w:eastAsia="hr-HR"/>
        </w:rPr>
        <w:t xml:space="preserve">Epilepsija koja nije kontrolisana terapijom (vidjeti </w:t>
      </w:r>
      <w:r w:rsidR="008F5C8D">
        <w:rPr>
          <w:lang w:val="sr-Latn-ME" w:eastAsia="hr-HR"/>
        </w:rPr>
        <w:t>dio</w:t>
      </w:r>
      <w:r>
        <w:rPr>
          <w:lang w:val="sr-Latn-ME" w:eastAsia="hr-HR"/>
        </w:rPr>
        <w:t xml:space="preserve"> 4.4 - Posebna upozorenja i mjere opreza pri upotrebi lijeka).</w:t>
      </w:r>
    </w:p>
    <w:p w14:paraId="3A40C88B" w14:textId="77777777" w:rsidR="003222D4" w:rsidRDefault="003222D4">
      <w:pPr>
        <w:spacing w:line="240" w:lineRule="auto"/>
        <w:jc w:val="both"/>
        <w:rPr>
          <w:lang w:val="sr-Latn-ME" w:eastAsia="hr-HR"/>
        </w:rPr>
      </w:pPr>
    </w:p>
    <w:p w14:paraId="625A5F06" w14:textId="77777777" w:rsidR="003222D4" w:rsidRDefault="00730216">
      <w:pPr>
        <w:spacing w:line="240" w:lineRule="auto"/>
        <w:jc w:val="both"/>
        <w:rPr>
          <w:b/>
          <w:bCs/>
          <w:lang w:val="sr-Latn-ME" w:eastAsia="hr-HR"/>
        </w:rPr>
      </w:pPr>
      <w:r>
        <w:rPr>
          <w:b/>
          <w:bCs/>
          <w:lang w:val="sr-Latn-ME" w:eastAsia="hr-HR"/>
        </w:rPr>
        <w:t>4.4 Posebna upozorenja i mjere opreza pri upotrebi lijeka</w:t>
      </w:r>
    </w:p>
    <w:p w14:paraId="3FFC63EA" w14:textId="77777777" w:rsidR="003222D4" w:rsidRDefault="003222D4">
      <w:pPr>
        <w:spacing w:line="240" w:lineRule="auto"/>
        <w:jc w:val="both"/>
        <w:rPr>
          <w:lang w:val="sr-Latn-ME" w:eastAsia="hr-HR"/>
        </w:rPr>
      </w:pPr>
    </w:p>
    <w:p w14:paraId="5091CFB7" w14:textId="77777777" w:rsidR="003222D4" w:rsidRDefault="00730216">
      <w:pPr>
        <w:keepNext/>
        <w:spacing w:line="240" w:lineRule="auto"/>
        <w:jc w:val="both"/>
        <w:outlineLvl w:val="2"/>
        <w:rPr>
          <w:b/>
          <w:bCs/>
          <w:i/>
          <w:iCs/>
          <w:lang w:val="sr-Latn-ME" w:eastAsia="hr-HR"/>
        </w:rPr>
      </w:pPr>
      <w:r>
        <w:rPr>
          <w:b/>
          <w:bCs/>
          <w:i/>
          <w:iCs/>
          <w:lang w:val="sr-Latn-ME" w:eastAsia="hr-HR"/>
        </w:rPr>
        <w:t>Upozorenja</w:t>
      </w:r>
    </w:p>
    <w:p w14:paraId="04DA72CE" w14:textId="77777777" w:rsidR="003222D4" w:rsidRDefault="00730216">
      <w:pPr>
        <w:numPr>
          <w:ilvl w:val="0"/>
          <w:numId w:val="31"/>
        </w:numPr>
        <w:tabs>
          <w:tab w:val="clear" w:pos="567"/>
        </w:tabs>
        <w:spacing w:line="240" w:lineRule="auto"/>
        <w:ind w:hanging="720"/>
        <w:jc w:val="both"/>
        <w:rPr>
          <w:lang w:val="sr-Latn-ME" w:eastAsia="hr-HR"/>
        </w:rPr>
      </w:pPr>
      <w:r>
        <w:rPr>
          <w:lang w:val="sr-Latn-ME" w:eastAsia="hr-HR"/>
        </w:rPr>
        <w:t>Kod odraslih i adolescenata od 12 godina i starijih. Ne smije se prekoračiti maksimalna doza od 4 tablete dnevno lijeka Doreta. Da bi se izbjeglo nenamjerno predoziranje, pacijente treba savjetovati da ne uzimaju više od preporučene doze i da istovremeno ne koriste bilo koje druge ljekove koji sadrže paracetamol (uključujući i one koji se mogu dobiti bez ljekarskog recepta) ili tramadol hidrohlorid bez savjeta ljekara.</w:t>
      </w:r>
    </w:p>
    <w:p w14:paraId="4B72FBB6" w14:textId="77777777" w:rsidR="003222D4" w:rsidRDefault="00730216">
      <w:pPr>
        <w:numPr>
          <w:ilvl w:val="0"/>
          <w:numId w:val="31"/>
        </w:numPr>
        <w:tabs>
          <w:tab w:val="clear" w:pos="567"/>
        </w:tabs>
        <w:spacing w:line="240" w:lineRule="auto"/>
        <w:ind w:hanging="720"/>
        <w:jc w:val="both"/>
        <w:rPr>
          <w:lang w:val="sr-Latn-ME" w:eastAsia="hr-HR"/>
        </w:rPr>
      </w:pPr>
      <w:r>
        <w:rPr>
          <w:lang w:val="sr-Latn-ME" w:eastAsia="hr-HR"/>
        </w:rPr>
        <w:t xml:space="preserve">Kod teške bubrežne insuficijencije (klirens kreatinina &lt;10 ml/min) ne preporučuje se upotreba lijeka Doreta. </w:t>
      </w:r>
    </w:p>
    <w:p w14:paraId="152F5BC6" w14:textId="2C2F74C8" w:rsidR="003222D4" w:rsidRDefault="00730216">
      <w:pPr>
        <w:numPr>
          <w:ilvl w:val="0"/>
          <w:numId w:val="31"/>
        </w:numPr>
        <w:tabs>
          <w:tab w:val="clear" w:pos="567"/>
        </w:tabs>
        <w:spacing w:line="240" w:lineRule="auto"/>
        <w:ind w:hanging="720"/>
        <w:jc w:val="both"/>
        <w:rPr>
          <w:lang w:val="sr-Latn-ME" w:eastAsia="hr-HR"/>
        </w:rPr>
      </w:pPr>
      <w:r>
        <w:rPr>
          <w:lang w:val="sr-Latn-ME" w:eastAsia="hr-HR"/>
        </w:rPr>
        <w:lastRenderedPageBreak/>
        <w:t xml:space="preserve">Lijek Doreta se ne smije primjenjivati kod pacijenata sa teškim oštećenjem jetre (vidjeti </w:t>
      </w:r>
      <w:r w:rsidR="008F5C8D">
        <w:rPr>
          <w:lang w:val="sr-Latn-ME" w:eastAsia="hr-HR"/>
        </w:rPr>
        <w:t>dio</w:t>
      </w:r>
      <w:r>
        <w:rPr>
          <w:lang w:val="sr-Latn-ME" w:eastAsia="hr-HR"/>
        </w:rPr>
        <w:t xml:space="preserve"> 4.3). Opasnost od predoziranja paracetamolom je veća kod pacijenata sa necirotičnim alkoholnim oboljenjem jetre. U slučajevima umjerenog oštećenja treba pažljivo razmotriti produženje intervala doziranja.</w:t>
      </w:r>
    </w:p>
    <w:p w14:paraId="54E0688F" w14:textId="77777777" w:rsidR="003222D4" w:rsidRDefault="00730216">
      <w:pPr>
        <w:numPr>
          <w:ilvl w:val="0"/>
          <w:numId w:val="31"/>
        </w:numPr>
        <w:tabs>
          <w:tab w:val="clear" w:pos="567"/>
        </w:tabs>
        <w:spacing w:line="240" w:lineRule="auto"/>
        <w:ind w:hanging="720"/>
        <w:jc w:val="both"/>
        <w:rPr>
          <w:lang w:val="sr-Latn-ME" w:eastAsia="hr-HR"/>
        </w:rPr>
      </w:pPr>
      <w:r>
        <w:rPr>
          <w:lang w:val="sr-Latn-ME" w:eastAsia="hr-HR"/>
        </w:rPr>
        <w:t>Kod teške respiratorne insuficijencije ne preporučuje se upotreba lijeka Doreta.</w:t>
      </w:r>
    </w:p>
    <w:p w14:paraId="4018278A" w14:textId="77777777" w:rsidR="003222D4" w:rsidRDefault="00730216">
      <w:pPr>
        <w:numPr>
          <w:ilvl w:val="0"/>
          <w:numId w:val="31"/>
        </w:numPr>
        <w:tabs>
          <w:tab w:val="clear" w:pos="567"/>
        </w:tabs>
        <w:spacing w:line="240" w:lineRule="auto"/>
        <w:ind w:hanging="720"/>
        <w:jc w:val="both"/>
        <w:rPr>
          <w:lang w:val="sr-Latn-ME" w:eastAsia="hr-HR"/>
        </w:rPr>
      </w:pPr>
      <w:r>
        <w:rPr>
          <w:lang w:val="sr-Latn-ME" w:eastAsia="hr-HR"/>
        </w:rPr>
        <w:t>Tramadol nije pogodan za upotrebu kao lijek zamjene kod pacijenata zavisnih od opioida. Iako je agonist opioida, tramadol ne može suzbiti simptome obustave morfina.</w:t>
      </w:r>
    </w:p>
    <w:p w14:paraId="79B1C10E" w14:textId="77777777" w:rsidR="003222D4" w:rsidRDefault="00730216">
      <w:pPr>
        <w:numPr>
          <w:ilvl w:val="0"/>
          <w:numId w:val="31"/>
        </w:numPr>
        <w:tabs>
          <w:tab w:val="clear" w:pos="567"/>
        </w:tabs>
        <w:spacing w:line="240" w:lineRule="auto"/>
        <w:ind w:hanging="720"/>
        <w:jc w:val="both"/>
        <w:rPr>
          <w:lang w:val="sr-Latn-ME" w:eastAsia="hr-HR"/>
        </w:rPr>
      </w:pPr>
      <w:r>
        <w:rPr>
          <w:lang w:val="sr-Latn-ME" w:eastAsia="hr-HR"/>
        </w:rPr>
        <w:t>Zabilježene su konvulzije kod pacijenata liječenih tramadolom koji su bili podložni epileptičnim napadima ili kod onih koji su uzimali druge ljekove koji snižavaju prag napada, prije svega selektivne inhibitore preuzimanja serotonina, triciklične antidepresive, antipsihotike, analgetike koji djeluju centralno ili lokalnu anesteziju. Pacijenti sa epilepsijom koja je kontrolisana terapijom ili pacijenti koji su skloni konvulzijama smiju se liječiti lijekom Doreta samo samo u nužnim slučajevima. Konvulzije su prijavljene kod pacijenata koji primaju tramadol u preporučenim dozama. Rizik se može povećati u slučaju prekoračenja maksimalne preporučene doze tramadola.</w:t>
      </w:r>
    </w:p>
    <w:p w14:paraId="334833D1" w14:textId="38D72ED7" w:rsidR="003222D4" w:rsidRDefault="00730216">
      <w:pPr>
        <w:numPr>
          <w:ilvl w:val="0"/>
          <w:numId w:val="31"/>
        </w:numPr>
        <w:tabs>
          <w:tab w:val="clear" w:pos="567"/>
        </w:tabs>
        <w:spacing w:line="240" w:lineRule="auto"/>
        <w:ind w:hanging="720"/>
        <w:jc w:val="both"/>
        <w:rPr>
          <w:lang w:val="sr-Latn-ME" w:eastAsia="hr-HR"/>
        </w:rPr>
      </w:pPr>
      <w:r>
        <w:rPr>
          <w:lang w:val="sr-Latn-ME" w:eastAsia="hr-HR"/>
        </w:rPr>
        <w:t xml:space="preserve">Istovremena primjena agonista-antagonista opioida (nalbufin, buprenorfin, pentazocin) se ne preporučuje (vidjeti </w:t>
      </w:r>
      <w:r w:rsidR="008F5C8D">
        <w:rPr>
          <w:lang w:val="sr-Latn-ME" w:eastAsia="hr-HR"/>
        </w:rPr>
        <w:t>dio</w:t>
      </w:r>
      <w:r>
        <w:rPr>
          <w:lang w:val="sr-Latn-ME" w:eastAsia="hr-HR"/>
        </w:rPr>
        <w:t xml:space="preserve"> 4.5).</w:t>
      </w:r>
    </w:p>
    <w:p w14:paraId="73F8AAF8" w14:textId="77777777" w:rsidR="003222D4" w:rsidRDefault="003222D4">
      <w:pPr>
        <w:spacing w:line="240" w:lineRule="auto"/>
        <w:jc w:val="both"/>
        <w:rPr>
          <w:lang w:val="sr-Latn-ME" w:eastAsia="hr-HR"/>
        </w:rPr>
      </w:pPr>
    </w:p>
    <w:p w14:paraId="25C3E854" w14:textId="77777777" w:rsidR="003222D4" w:rsidRDefault="00730216">
      <w:pPr>
        <w:spacing w:line="240" w:lineRule="auto"/>
        <w:jc w:val="both"/>
        <w:rPr>
          <w:i/>
          <w:u w:val="single"/>
          <w:lang w:val="sr-Latn-ME" w:eastAsia="hr-HR"/>
        </w:rPr>
      </w:pPr>
      <w:r>
        <w:rPr>
          <w:i/>
          <w:u w:val="single"/>
          <w:lang w:val="sr-Latn-ME" w:eastAsia="hr-HR"/>
        </w:rPr>
        <w:t>Poremećaji disanja povezani sa spavanjem</w:t>
      </w:r>
    </w:p>
    <w:p w14:paraId="67B49849" w14:textId="77777777" w:rsidR="003222D4" w:rsidRDefault="00730216">
      <w:pPr>
        <w:spacing w:line="240" w:lineRule="auto"/>
        <w:jc w:val="both"/>
        <w:rPr>
          <w:lang w:val="sr-Latn-ME" w:eastAsia="hr-HR"/>
        </w:rPr>
      </w:pPr>
      <w:r>
        <w:rPr>
          <w:lang w:val="sr-Latn-ME" w:eastAsia="hr-HR"/>
        </w:rPr>
        <w:t>Opiodi mogu izazvati poremećaje disanja povezane sa spavanjem uključujući centralnu apneju pri spavanju (engl. central sleep apnea, CSA) i hipoksemiju povezanu sa spavanjem. Primjena opioida može povećati rizik od CSA-a zavisno od doze. Kod pacijenata kod kojih se javi CSA, treba razmotriti smanjenje ukupne doze opioida.</w:t>
      </w:r>
      <w:r>
        <w:rPr>
          <w:lang w:val="sr-Latn-ME" w:eastAsia="hr-HR"/>
        </w:rPr>
        <w:cr/>
      </w:r>
    </w:p>
    <w:p w14:paraId="16430416" w14:textId="77777777" w:rsidR="003222D4" w:rsidRDefault="00730216">
      <w:pPr>
        <w:spacing w:line="240" w:lineRule="auto"/>
        <w:jc w:val="both"/>
        <w:rPr>
          <w:lang w:val="sr-Latn-ME" w:eastAsia="hr-HR"/>
        </w:rPr>
      </w:pPr>
      <w:r>
        <w:rPr>
          <w:i/>
          <w:u w:val="single"/>
          <w:lang w:val="sr-Latn-ME" w:eastAsia="hr-HR"/>
        </w:rPr>
        <w:t>Serotoninski sindrom</w:t>
      </w:r>
    </w:p>
    <w:p w14:paraId="2400721F" w14:textId="6875CDF3" w:rsidR="003222D4" w:rsidRDefault="00730216">
      <w:pPr>
        <w:spacing w:line="240" w:lineRule="auto"/>
        <w:jc w:val="both"/>
        <w:rPr>
          <w:lang w:val="sr-Latn-ME" w:eastAsia="hr-HR"/>
        </w:rPr>
      </w:pPr>
      <w:r>
        <w:rPr>
          <w:lang w:val="sr-Latn-ME" w:eastAsia="hr-HR"/>
        </w:rPr>
        <w:t>Serotoninski sindrom, bolest potencijalno opasna po život, prijavljen je kod pacijenata koji su primali tramadol u kombinaciji sa drugim serotonergičkim agensima ili tramadol kao mo</w:t>
      </w:r>
      <w:r w:rsidR="008F5C8D">
        <w:rPr>
          <w:lang w:val="sr-Latn-ME" w:eastAsia="hr-HR"/>
        </w:rPr>
        <w:t>noterapiju (vidjeti djelove 4.5</w:t>
      </w:r>
      <w:r>
        <w:rPr>
          <w:lang w:val="sr-Latn-ME" w:eastAsia="hr-HR"/>
        </w:rPr>
        <w:t>, 4.8. i 4.9.).</w:t>
      </w:r>
    </w:p>
    <w:p w14:paraId="4026D698" w14:textId="77777777" w:rsidR="003222D4" w:rsidRDefault="00730216">
      <w:pPr>
        <w:spacing w:line="240" w:lineRule="auto"/>
        <w:jc w:val="both"/>
        <w:rPr>
          <w:lang w:val="sr-Latn-ME" w:eastAsia="hr-HR"/>
        </w:rPr>
      </w:pPr>
      <w:r>
        <w:rPr>
          <w:lang w:val="sr-Latn-ME" w:eastAsia="hr-HR"/>
        </w:rPr>
        <w:t>Ako je klinički opravdano istovremeno liječenje drugim serotonergičkim agensima, savjetuje se pažljivo praćenje pacijenta, posebno prilikom početka liječenja i povećanja doze.</w:t>
      </w:r>
    </w:p>
    <w:p w14:paraId="2D035C10" w14:textId="77777777" w:rsidR="003222D4" w:rsidRDefault="00730216">
      <w:pPr>
        <w:spacing w:line="240" w:lineRule="auto"/>
        <w:jc w:val="both"/>
        <w:rPr>
          <w:lang w:val="sr-Latn-ME" w:eastAsia="hr-HR"/>
        </w:rPr>
      </w:pPr>
      <w:r>
        <w:rPr>
          <w:lang w:val="sr-Latn-ME" w:eastAsia="hr-HR"/>
        </w:rPr>
        <w:t>Simptomi serotoninskog sindroma mogu uključivati promjene mentalnog stanja, autonomnu nestabilnost, neuromišićne abnormalnosti i/ili gastrointestinalne simptome.</w:t>
      </w:r>
    </w:p>
    <w:p w14:paraId="74EF994B" w14:textId="77777777" w:rsidR="003222D4" w:rsidRDefault="00730216">
      <w:pPr>
        <w:spacing w:line="240" w:lineRule="auto"/>
        <w:jc w:val="both"/>
        <w:rPr>
          <w:i/>
          <w:szCs w:val="22"/>
          <w:u w:val="single"/>
          <w:lang w:val="sr-Latn-ME"/>
        </w:rPr>
      </w:pPr>
      <w:r>
        <w:rPr>
          <w:lang w:val="sr-Latn-ME" w:eastAsia="hr-HR"/>
        </w:rPr>
        <w:t>Ako se sumnja na serotoninski sindrom, treba razmotriti smanjenje doze ili prekid terapije, u zavisnosti od ozbiljnosti simptoma. Prekid liječenja serotonergičkim ljekovima obično dovodi do brzog poboljšanja stanja.</w:t>
      </w:r>
      <w:r>
        <w:rPr>
          <w:lang w:val="sr-Latn-ME" w:eastAsia="hr-HR"/>
        </w:rPr>
        <w:cr/>
      </w:r>
      <w:r>
        <w:rPr>
          <w:lang w:val="sr-Latn-ME" w:eastAsia="hr-HR"/>
        </w:rPr>
        <w:cr/>
      </w:r>
      <w:r>
        <w:rPr>
          <w:i/>
          <w:szCs w:val="22"/>
          <w:u w:val="single"/>
          <w:lang w:val="sr-Latn-ME"/>
        </w:rPr>
        <w:t>Metabolizam putem enzima CYP2D6</w:t>
      </w:r>
    </w:p>
    <w:p w14:paraId="26D8B707" w14:textId="15C7A00F" w:rsidR="003222D4" w:rsidRDefault="00730216">
      <w:pPr>
        <w:spacing w:line="280" w:lineRule="atLeast"/>
        <w:jc w:val="both"/>
        <w:rPr>
          <w:szCs w:val="22"/>
          <w:lang w:val="sr-Latn-ME"/>
        </w:rPr>
      </w:pPr>
      <w:r>
        <w:rPr>
          <w:szCs w:val="22"/>
          <w:lang w:val="sr-Latn-ME"/>
        </w:rPr>
        <w:t xml:space="preserve">Tramadol se metaboliše putem jetrenog enzima CYP2D6. Ako pacijent ima manjak ili potpuni nedostatak ovog enzima, možda neće biti moguće da postigne odgovarajući analgetski efekat. Procjene ukazuju da do 7% populacije bijelaca može imati ovu deficijenciju. Međutim, ako je pacijent vrlo brz metabolizator, čak i kod uobičajeno propisivanih doza postoji rizik od razvoja </w:t>
      </w:r>
      <w:r w:rsidR="003E70E8">
        <w:rPr>
          <w:szCs w:val="22"/>
          <w:lang w:val="sr-Latn-ME"/>
        </w:rPr>
        <w:t xml:space="preserve">neželjenih dejstava </w:t>
      </w:r>
      <w:r>
        <w:rPr>
          <w:szCs w:val="22"/>
          <w:lang w:val="sr-Latn-ME"/>
        </w:rPr>
        <w:t xml:space="preserve">opioidne toksičnosti. </w:t>
      </w:r>
    </w:p>
    <w:p w14:paraId="62F246DB" w14:textId="77777777" w:rsidR="003222D4" w:rsidRDefault="00730216">
      <w:pPr>
        <w:spacing w:line="280" w:lineRule="atLeast"/>
        <w:jc w:val="both"/>
        <w:rPr>
          <w:szCs w:val="22"/>
          <w:lang w:val="sr-Latn-ME"/>
        </w:rPr>
      </w:pPr>
      <w:r>
        <w:rPr>
          <w:szCs w:val="22"/>
          <w:lang w:val="sr-Latn-ME"/>
        </w:rPr>
        <w:t>Opšti simptomi opioidne toksičnosti uključuju konfuziju, somnolenciju, plitko disanje, sužene zjenice, mučninu, povraćanje, konstipaciju i gubitak apetita. U teškim slučajevima to može uključivati cirkulatornu i respiratornu depresiju koje mogu ugrožavati život i u vrlo rijetkim slučajevima biti smrtonosne. Procjene prevalencije vrlo brzih metabolizatora u različitim populacijama sažete su u nastavku.</w:t>
      </w:r>
    </w:p>
    <w:p w14:paraId="03952C0F" w14:textId="77777777" w:rsidR="003222D4" w:rsidRDefault="00730216">
      <w:pPr>
        <w:spacing w:line="280" w:lineRule="atLeast"/>
        <w:ind w:firstLine="708"/>
        <w:jc w:val="both"/>
        <w:rPr>
          <w:szCs w:val="22"/>
          <w:lang w:val="sr-Latn-ME"/>
        </w:rPr>
      </w:pPr>
      <w:r>
        <w:rPr>
          <w:szCs w:val="22"/>
          <w:lang w:val="sr-Latn-ME"/>
        </w:rPr>
        <w:t xml:space="preserve">Populacija </w:t>
      </w:r>
      <w:r>
        <w:rPr>
          <w:szCs w:val="22"/>
          <w:lang w:val="sr-Latn-ME"/>
        </w:rPr>
        <w:tab/>
      </w:r>
      <w:r>
        <w:rPr>
          <w:szCs w:val="22"/>
          <w:lang w:val="sr-Latn-ME"/>
        </w:rPr>
        <w:tab/>
      </w:r>
      <w:r>
        <w:rPr>
          <w:szCs w:val="22"/>
          <w:lang w:val="sr-Latn-ME"/>
        </w:rPr>
        <w:tab/>
      </w:r>
      <w:r>
        <w:rPr>
          <w:szCs w:val="22"/>
          <w:lang w:val="sr-Latn-ME"/>
        </w:rPr>
        <w:tab/>
      </w:r>
      <w:r>
        <w:rPr>
          <w:szCs w:val="22"/>
          <w:lang w:val="sr-Latn-ME"/>
        </w:rPr>
        <w:tab/>
        <w:t>Prevalencija %</w:t>
      </w:r>
    </w:p>
    <w:p w14:paraId="0CC7EF87" w14:textId="77777777" w:rsidR="003222D4" w:rsidRDefault="00730216">
      <w:pPr>
        <w:spacing w:line="280" w:lineRule="atLeast"/>
        <w:ind w:firstLine="708"/>
        <w:jc w:val="both"/>
        <w:rPr>
          <w:szCs w:val="22"/>
          <w:lang w:val="sr-Latn-ME"/>
        </w:rPr>
      </w:pPr>
      <w:r>
        <w:rPr>
          <w:szCs w:val="22"/>
          <w:lang w:val="sr-Latn-ME"/>
        </w:rPr>
        <w:t>Afrička/Etiopijska</w:t>
      </w:r>
      <w:r>
        <w:rPr>
          <w:szCs w:val="22"/>
          <w:lang w:val="sr-Latn-ME"/>
        </w:rPr>
        <w:tab/>
      </w:r>
      <w:r>
        <w:rPr>
          <w:szCs w:val="22"/>
          <w:lang w:val="sr-Latn-ME"/>
        </w:rPr>
        <w:tab/>
      </w:r>
      <w:r>
        <w:rPr>
          <w:szCs w:val="22"/>
          <w:lang w:val="sr-Latn-ME"/>
        </w:rPr>
        <w:tab/>
      </w:r>
      <w:r>
        <w:rPr>
          <w:szCs w:val="22"/>
          <w:lang w:val="sr-Latn-ME"/>
        </w:rPr>
        <w:tab/>
        <w:t>29%</w:t>
      </w:r>
    </w:p>
    <w:p w14:paraId="6D3CCABC" w14:textId="77777777" w:rsidR="003222D4" w:rsidRDefault="00730216">
      <w:pPr>
        <w:spacing w:line="280" w:lineRule="atLeast"/>
        <w:ind w:firstLine="708"/>
        <w:jc w:val="both"/>
        <w:rPr>
          <w:szCs w:val="22"/>
          <w:lang w:val="sr-Latn-ME"/>
        </w:rPr>
      </w:pPr>
      <w:r>
        <w:rPr>
          <w:szCs w:val="22"/>
          <w:lang w:val="sr-Latn-ME"/>
        </w:rPr>
        <w:t>Afrička/Američka</w:t>
      </w:r>
      <w:r>
        <w:rPr>
          <w:szCs w:val="22"/>
          <w:lang w:val="sr-Latn-ME"/>
        </w:rPr>
        <w:tab/>
      </w:r>
      <w:r>
        <w:rPr>
          <w:szCs w:val="22"/>
          <w:lang w:val="sr-Latn-ME"/>
        </w:rPr>
        <w:tab/>
      </w:r>
      <w:r>
        <w:rPr>
          <w:szCs w:val="22"/>
          <w:lang w:val="sr-Latn-ME"/>
        </w:rPr>
        <w:tab/>
      </w:r>
      <w:r>
        <w:rPr>
          <w:szCs w:val="22"/>
          <w:lang w:val="sr-Latn-ME"/>
        </w:rPr>
        <w:tab/>
        <w:t>3.4% do 6.5%</w:t>
      </w:r>
    </w:p>
    <w:p w14:paraId="503A6D15" w14:textId="77777777" w:rsidR="003222D4" w:rsidRDefault="00730216">
      <w:pPr>
        <w:spacing w:line="280" w:lineRule="atLeast"/>
        <w:ind w:firstLine="708"/>
        <w:jc w:val="both"/>
        <w:rPr>
          <w:szCs w:val="22"/>
          <w:lang w:val="sr-Latn-ME"/>
        </w:rPr>
      </w:pPr>
      <w:r>
        <w:rPr>
          <w:szCs w:val="22"/>
          <w:lang w:val="sr-Latn-ME"/>
        </w:rPr>
        <w:t>Azijska</w:t>
      </w:r>
      <w:r>
        <w:rPr>
          <w:szCs w:val="22"/>
          <w:lang w:val="sr-Latn-ME"/>
        </w:rPr>
        <w:tab/>
      </w:r>
      <w:r>
        <w:rPr>
          <w:szCs w:val="22"/>
          <w:lang w:val="sr-Latn-ME"/>
        </w:rPr>
        <w:tab/>
      </w:r>
      <w:r>
        <w:rPr>
          <w:szCs w:val="22"/>
          <w:lang w:val="sr-Latn-ME"/>
        </w:rPr>
        <w:tab/>
      </w:r>
      <w:r>
        <w:rPr>
          <w:szCs w:val="22"/>
          <w:lang w:val="sr-Latn-ME"/>
        </w:rPr>
        <w:tab/>
      </w:r>
      <w:r>
        <w:rPr>
          <w:szCs w:val="22"/>
          <w:lang w:val="sr-Latn-ME"/>
        </w:rPr>
        <w:tab/>
      </w:r>
      <w:r>
        <w:rPr>
          <w:szCs w:val="22"/>
          <w:lang w:val="sr-Latn-ME"/>
        </w:rPr>
        <w:tab/>
        <w:t>1.2% do 2%</w:t>
      </w:r>
    </w:p>
    <w:p w14:paraId="6C778FEC" w14:textId="77777777" w:rsidR="003222D4" w:rsidRDefault="00730216">
      <w:pPr>
        <w:spacing w:line="280" w:lineRule="atLeast"/>
        <w:ind w:firstLine="708"/>
        <w:jc w:val="both"/>
        <w:rPr>
          <w:szCs w:val="22"/>
          <w:lang w:val="sr-Latn-ME"/>
        </w:rPr>
      </w:pPr>
      <w:r>
        <w:rPr>
          <w:szCs w:val="22"/>
          <w:lang w:val="sr-Latn-ME"/>
        </w:rPr>
        <w:t>Kavkaska</w:t>
      </w:r>
      <w:r>
        <w:rPr>
          <w:szCs w:val="22"/>
          <w:lang w:val="sr-Latn-ME"/>
        </w:rPr>
        <w:tab/>
      </w:r>
      <w:r>
        <w:rPr>
          <w:szCs w:val="22"/>
          <w:lang w:val="sr-Latn-ME"/>
        </w:rPr>
        <w:tab/>
      </w:r>
      <w:r>
        <w:rPr>
          <w:szCs w:val="22"/>
          <w:lang w:val="sr-Latn-ME"/>
        </w:rPr>
        <w:tab/>
      </w:r>
      <w:r>
        <w:rPr>
          <w:szCs w:val="22"/>
          <w:lang w:val="sr-Latn-ME"/>
        </w:rPr>
        <w:tab/>
      </w:r>
      <w:r>
        <w:rPr>
          <w:szCs w:val="22"/>
          <w:lang w:val="sr-Latn-ME"/>
        </w:rPr>
        <w:tab/>
        <w:t>3.6% do 6.5%</w:t>
      </w:r>
    </w:p>
    <w:p w14:paraId="41D95402" w14:textId="77777777" w:rsidR="003222D4" w:rsidRDefault="00730216">
      <w:pPr>
        <w:spacing w:line="280" w:lineRule="atLeast"/>
        <w:ind w:firstLine="708"/>
        <w:jc w:val="both"/>
        <w:rPr>
          <w:szCs w:val="22"/>
          <w:lang w:val="sr-Latn-ME"/>
        </w:rPr>
      </w:pPr>
      <w:r>
        <w:rPr>
          <w:szCs w:val="22"/>
          <w:lang w:val="sr-Latn-ME"/>
        </w:rPr>
        <w:t>Grčka</w:t>
      </w:r>
      <w:r>
        <w:rPr>
          <w:szCs w:val="22"/>
          <w:lang w:val="sr-Latn-ME"/>
        </w:rPr>
        <w:tab/>
      </w:r>
      <w:r>
        <w:rPr>
          <w:szCs w:val="22"/>
          <w:lang w:val="sr-Latn-ME"/>
        </w:rPr>
        <w:tab/>
      </w:r>
      <w:r>
        <w:rPr>
          <w:szCs w:val="22"/>
          <w:lang w:val="sr-Latn-ME"/>
        </w:rPr>
        <w:tab/>
      </w:r>
      <w:r>
        <w:rPr>
          <w:szCs w:val="22"/>
          <w:lang w:val="sr-Latn-ME"/>
        </w:rPr>
        <w:tab/>
      </w:r>
      <w:r>
        <w:rPr>
          <w:szCs w:val="22"/>
          <w:lang w:val="sr-Latn-ME"/>
        </w:rPr>
        <w:tab/>
      </w:r>
      <w:r>
        <w:rPr>
          <w:szCs w:val="22"/>
          <w:lang w:val="sr-Latn-ME"/>
        </w:rPr>
        <w:tab/>
        <w:t>6.0%</w:t>
      </w:r>
    </w:p>
    <w:p w14:paraId="4978B38F" w14:textId="77777777" w:rsidR="003222D4" w:rsidRDefault="00730216">
      <w:pPr>
        <w:spacing w:line="280" w:lineRule="atLeast"/>
        <w:ind w:firstLine="708"/>
        <w:jc w:val="both"/>
        <w:rPr>
          <w:szCs w:val="22"/>
          <w:lang w:val="sr-Latn-ME"/>
        </w:rPr>
      </w:pPr>
      <w:r>
        <w:rPr>
          <w:szCs w:val="22"/>
          <w:lang w:val="sr-Latn-ME"/>
        </w:rPr>
        <w:t>Mađarska</w:t>
      </w:r>
      <w:r>
        <w:rPr>
          <w:szCs w:val="22"/>
          <w:lang w:val="sr-Latn-ME"/>
        </w:rPr>
        <w:tab/>
      </w:r>
      <w:r>
        <w:rPr>
          <w:szCs w:val="22"/>
          <w:lang w:val="sr-Latn-ME"/>
        </w:rPr>
        <w:tab/>
      </w:r>
      <w:r>
        <w:rPr>
          <w:szCs w:val="22"/>
          <w:lang w:val="sr-Latn-ME"/>
        </w:rPr>
        <w:tab/>
      </w:r>
      <w:r>
        <w:rPr>
          <w:szCs w:val="22"/>
          <w:lang w:val="sr-Latn-ME"/>
        </w:rPr>
        <w:tab/>
      </w:r>
      <w:r>
        <w:rPr>
          <w:szCs w:val="22"/>
          <w:lang w:val="sr-Latn-ME"/>
        </w:rPr>
        <w:tab/>
        <w:t>1.9%</w:t>
      </w:r>
    </w:p>
    <w:p w14:paraId="368D3ED4" w14:textId="77777777" w:rsidR="003222D4" w:rsidRDefault="00730216">
      <w:pPr>
        <w:spacing w:line="280" w:lineRule="atLeast"/>
        <w:ind w:firstLine="708"/>
        <w:jc w:val="both"/>
        <w:rPr>
          <w:szCs w:val="22"/>
          <w:lang w:val="sr-Latn-ME"/>
        </w:rPr>
      </w:pPr>
      <w:r>
        <w:rPr>
          <w:szCs w:val="22"/>
          <w:lang w:val="sr-Latn-ME"/>
        </w:rPr>
        <w:t>Sjevernoevropska</w:t>
      </w:r>
      <w:r>
        <w:rPr>
          <w:szCs w:val="22"/>
          <w:lang w:val="sr-Latn-ME"/>
        </w:rPr>
        <w:tab/>
      </w:r>
      <w:r>
        <w:rPr>
          <w:szCs w:val="22"/>
          <w:lang w:val="sr-Latn-ME"/>
        </w:rPr>
        <w:tab/>
      </w:r>
      <w:r>
        <w:rPr>
          <w:szCs w:val="22"/>
          <w:lang w:val="sr-Latn-ME"/>
        </w:rPr>
        <w:tab/>
      </w:r>
      <w:r>
        <w:rPr>
          <w:szCs w:val="22"/>
          <w:lang w:val="sr-Latn-ME"/>
        </w:rPr>
        <w:tab/>
        <w:t>1% to 2%</w:t>
      </w:r>
    </w:p>
    <w:p w14:paraId="781270C3" w14:textId="45267713" w:rsidR="003222D4" w:rsidRDefault="00730216">
      <w:pPr>
        <w:spacing w:line="280" w:lineRule="atLeast"/>
        <w:jc w:val="both"/>
        <w:rPr>
          <w:szCs w:val="22"/>
          <w:lang w:val="sr-Latn-ME"/>
        </w:rPr>
      </w:pPr>
      <w:r>
        <w:rPr>
          <w:i/>
          <w:szCs w:val="22"/>
          <w:lang w:val="sr-Latn-ME"/>
        </w:rPr>
        <w:lastRenderedPageBreak/>
        <w:t>Postoperativna primjena kod djece</w:t>
      </w:r>
    </w:p>
    <w:p w14:paraId="767CDA5A" w14:textId="26542955" w:rsidR="003222D4" w:rsidRDefault="00730216">
      <w:pPr>
        <w:spacing w:line="280" w:lineRule="atLeast"/>
        <w:jc w:val="both"/>
        <w:rPr>
          <w:szCs w:val="22"/>
          <w:lang w:val="sr-Latn-ME"/>
        </w:rPr>
      </w:pPr>
      <w:r>
        <w:rPr>
          <w:szCs w:val="22"/>
          <w:lang w:val="sr-Latn-ME"/>
        </w:rPr>
        <w:t xml:space="preserve">U objavljenoj literaturi prijavljeni su slučajevi postoperativne primjene tramadola kod djece nakon tonzilektomije i/ili adenoidektomije zbog opstruktivne apneje u snu koja je dovela do rijetkih, ali po život opasnih </w:t>
      </w:r>
      <w:r w:rsidR="003E70E8">
        <w:rPr>
          <w:szCs w:val="22"/>
          <w:lang w:val="sr-Latn-ME"/>
        </w:rPr>
        <w:t>neželjenih dejstava</w:t>
      </w:r>
      <w:r>
        <w:rPr>
          <w:szCs w:val="22"/>
          <w:lang w:val="sr-Latn-ME"/>
        </w:rPr>
        <w:t>. Potreban je izuzetan oprez pri primjeni tramadola za ublažavanje postoperativnog bola kod djece, pa je potrebno pažljivo pratiti pojavu simptoma opioidne toksičnosti, uključujući respiratornu depresiju.</w:t>
      </w:r>
    </w:p>
    <w:p w14:paraId="2ED1B618" w14:textId="77777777" w:rsidR="003222D4" w:rsidRDefault="003222D4">
      <w:pPr>
        <w:spacing w:line="280" w:lineRule="atLeast"/>
        <w:jc w:val="both"/>
        <w:rPr>
          <w:szCs w:val="22"/>
          <w:lang w:val="sr-Latn-ME"/>
        </w:rPr>
      </w:pPr>
    </w:p>
    <w:p w14:paraId="3E4372E3" w14:textId="77777777" w:rsidR="003222D4" w:rsidRDefault="00730216">
      <w:pPr>
        <w:widowControl w:val="0"/>
        <w:tabs>
          <w:tab w:val="left" w:pos="0"/>
        </w:tabs>
        <w:jc w:val="both"/>
        <w:rPr>
          <w:i/>
          <w:szCs w:val="22"/>
          <w:lang w:val="sr-Latn-ME"/>
        </w:rPr>
      </w:pPr>
      <w:r>
        <w:rPr>
          <w:i/>
          <w:szCs w:val="22"/>
          <w:lang w:val="sr-Latn-ME"/>
        </w:rPr>
        <w:t>Djeca sa oštećenom respiratornom funkcijom</w:t>
      </w:r>
    </w:p>
    <w:p w14:paraId="3C9B42D6" w14:textId="77777777" w:rsidR="003222D4" w:rsidRDefault="00730216">
      <w:pPr>
        <w:widowControl w:val="0"/>
        <w:tabs>
          <w:tab w:val="left" w:pos="0"/>
        </w:tabs>
        <w:jc w:val="both"/>
        <w:rPr>
          <w:szCs w:val="22"/>
          <w:lang w:val="sr-Latn-ME"/>
        </w:rPr>
      </w:pPr>
      <w:r>
        <w:rPr>
          <w:szCs w:val="22"/>
          <w:lang w:val="sr-Latn-ME"/>
        </w:rPr>
        <w:t>Primjena tramadola se ne preporučuje kod djece kod koje postoji mogućnost oštećenja respiratorne funkcije, uključujući neuromuskularne poremećaje, teška srčana ili respiratorna stanja, infekcije gornjih disajnih puteva ili pluća, višestruke traume ili opsežne hirurške zahvate. Ovi faktori mogu pogoršati simptome opioidne toksičnosti.</w:t>
      </w:r>
    </w:p>
    <w:p w14:paraId="2B5FD373" w14:textId="77777777" w:rsidR="003222D4" w:rsidRDefault="003222D4">
      <w:pPr>
        <w:spacing w:line="240" w:lineRule="auto"/>
        <w:jc w:val="both"/>
        <w:rPr>
          <w:i/>
          <w:u w:val="single"/>
          <w:lang w:val="sr-Latn-ME" w:eastAsia="hr-HR"/>
        </w:rPr>
      </w:pPr>
    </w:p>
    <w:p w14:paraId="163FB61A" w14:textId="77777777" w:rsidR="003222D4" w:rsidRDefault="00730216">
      <w:pPr>
        <w:spacing w:line="240" w:lineRule="auto"/>
        <w:jc w:val="both"/>
        <w:rPr>
          <w:lang w:val="sr-Latn-ME" w:eastAsia="hr-HR"/>
        </w:rPr>
      </w:pPr>
      <w:r>
        <w:rPr>
          <w:i/>
          <w:u w:val="single"/>
          <w:lang w:val="sr-Latn-ME" w:eastAsia="hr-HR"/>
        </w:rPr>
        <w:t>Adrenalna insuficijencija</w:t>
      </w:r>
      <w:r>
        <w:rPr>
          <w:i/>
          <w:u w:val="single"/>
          <w:lang w:val="sr-Latn-ME" w:eastAsia="hr-HR"/>
        </w:rPr>
        <w:cr/>
      </w:r>
      <w:r>
        <w:rPr>
          <w:lang w:val="sr-Latn-ME" w:eastAsia="hr-HR"/>
        </w:rPr>
        <w:t>Opioidni analgetici mogu ponekad uzrokovati reverzibilnu adrenalnu insuficijenciju zbog koje je potrebno praćenje pacijenta i dodatna terapija glukokortikoidima. Simptomi akutne ili hronične adrenalne insuficijencije mogu uključivati npr. jak bol u abdomenu, mučninu i povraćanje, nizak krvni pritisak, izrazit umor, smanjen apetit i gubitak tjelesne težine.</w:t>
      </w:r>
    </w:p>
    <w:p w14:paraId="2539B653" w14:textId="77777777" w:rsidR="003222D4" w:rsidRDefault="003222D4">
      <w:pPr>
        <w:keepNext/>
        <w:spacing w:line="240" w:lineRule="auto"/>
        <w:jc w:val="both"/>
        <w:outlineLvl w:val="2"/>
        <w:rPr>
          <w:b/>
          <w:bCs/>
          <w:i/>
          <w:iCs/>
          <w:lang w:val="sr-Latn-ME" w:eastAsia="hr-HR"/>
        </w:rPr>
      </w:pPr>
    </w:p>
    <w:p w14:paraId="32144E71" w14:textId="77777777" w:rsidR="003222D4" w:rsidRDefault="00730216">
      <w:pPr>
        <w:keepNext/>
        <w:spacing w:line="240" w:lineRule="auto"/>
        <w:jc w:val="both"/>
        <w:outlineLvl w:val="2"/>
        <w:rPr>
          <w:b/>
          <w:bCs/>
          <w:i/>
          <w:iCs/>
          <w:lang w:val="sr-Latn-ME" w:eastAsia="hr-HR"/>
        </w:rPr>
      </w:pPr>
      <w:r>
        <w:rPr>
          <w:b/>
          <w:bCs/>
          <w:i/>
          <w:iCs/>
          <w:lang w:val="sr-Latn-ME" w:eastAsia="hr-HR"/>
        </w:rPr>
        <w:t>Mjere opreza</w:t>
      </w:r>
    </w:p>
    <w:p w14:paraId="5012190B" w14:textId="77777777" w:rsidR="003222D4" w:rsidRDefault="00730216">
      <w:pPr>
        <w:pStyle w:val="Default"/>
        <w:rPr>
          <w:i/>
          <w:sz w:val="22"/>
          <w:szCs w:val="22"/>
          <w:u w:val="single"/>
          <w:lang w:val="sr-Latn-ME"/>
        </w:rPr>
      </w:pPr>
      <w:r>
        <w:rPr>
          <w:i/>
          <w:sz w:val="22"/>
          <w:szCs w:val="22"/>
          <w:u w:val="single"/>
          <w:lang w:val="sr-Latn-ME"/>
        </w:rPr>
        <w:t>Rizik od istovremene primjene sa sedativima poput benzodiazepina ili sličnim ljekovima</w:t>
      </w:r>
    </w:p>
    <w:p w14:paraId="6157AC96" w14:textId="77777777" w:rsidR="003222D4" w:rsidRDefault="00730216">
      <w:pPr>
        <w:widowControl w:val="0"/>
        <w:jc w:val="both"/>
        <w:rPr>
          <w:szCs w:val="22"/>
          <w:lang w:val="sr-Latn-ME"/>
        </w:rPr>
      </w:pPr>
      <w:r>
        <w:rPr>
          <w:szCs w:val="22"/>
          <w:lang w:val="sr-Latn-ME"/>
        </w:rPr>
        <w:t>Istovremena primjena lijeka Doreta i sedativa poput benzodiazepina ili srodnih ljekova može dovesti do sedacije, respiratorne depresije, kome i smrti. Zbog tih se rizika sedativi s opioidima trebaju propisivati samo pacijentima za koje alternativni načini liječenja nisu mogući. Ako se donese odluka o propisivanju Dorete istovremeno sa sedativima, treba primijeniti najnižu efektivnu dozu, a trajanje liječenja treba biti što kraće.</w:t>
      </w:r>
    </w:p>
    <w:p w14:paraId="7B84DE6A" w14:textId="77777777" w:rsidR="00E40F90" w:rsidRDefault="00E40F90">
      <w:pPr>
        <w:widowControl w:val="0"/>
        <w:jc w:val="both"/>
        <w:rPr>
          <w:szCs w:val="22"/>
          <w:lang w:val="sr-Latn-ME"/>
        </w:rPr>
      </w:pPr>
    </w:p>
    <w:p w14:paraId="3355863D" w14:textId="263F5A5F" w:rsidR="003222D4" w:rsidRPr="0040259D" w:rsidRDefault="00730216">
      <w:pPr>
        <w:widowControl w:val="0"/>
        <w:jc w:val="both"/>
        <w:rPr>
          <w:szCs w:val="22"/>
          <w:lang w:val="sr-Latn-ME"/>
        </w:rPr>
      </w:pPr>
      <w:r w:rsidRPr="0040259D">
        <w:rPr>
          <w:szCs w:val="22"/>
          <w:lang w:val="sr-Latn-ME"/>
        </w:rPr>
        <w:t>Preporučuje se oprez kada se paracetamol primjenjuje istovremeno sa flukloksacilinom zbog povećanog rizika od metaboličke acidoze praćene povišenim anjonskim procjepom (</w:t>
      </w:r>
      <w:r w:rsidRPr="0040259D">
        <w:rPr>
          <w:i/>
          <w:iCs/>
          <w:szCs w:val="22"/>
          <w:lang w:val="sr-Latn-ME"/>
        </w:rPr>
        <w:t>engl. high anion gap metabolic acidosis</w:t>
      </w:r>
      <w:r w:rsidRPr="0040259D">
        <w:rPr>
          <w:szCs w:val="22"/>
          <w:lang w:val="sr-Latn-ME"/>
        </w:rPr>
        <w:t xml:space="preserve">, HAGMA), posebno kod pacijenata sa teškim oštećenjem funkcije bubrega, sepsom, malnutricijom i drugim izvorima nedostatka glutationa (npr. </w:t>
      </w:r>
      <w:r w:rsidR="00E40F90" w:rsidRPr="0040259D">
        <w:rPr>
          <w:szCs w:val="22"/>
          <w:lang w:val="sr-Latn-ME"/>
        </w:rPr>
        <w:t>h</w:t>
      </w:r>
      <w:r w:rsidRPr="0040259D">
        <w:rPr>
          <w:szCs w:val="22"/>
          <w:lang w:val="sr-Latn-ME"/>
        </w:rPr>
        <w:t>ronični alkoholizam), kao i kod onih koji koriste maksimalne dnevne doze paracetamola. Preporučuje se pažljivo praćenje, uključujući analizu 5-oksoprolina u urinu.</w:t>
      </w:r>
    </w:p>
    <w:p w14:paraId="730BA434" w14:textId="77777777" w:rsidR="003222D4" w:rsidRPr="0040259D" w:rsidRDefault="00730216">
      <w:pPr>
        <w:widowControl w:val="0"/>
        <w:jc w:val="both"/>
        <w:rPr>
          <w:i/>
          <w:iCs/>
          <w:u w:val="single"/>
          <w:lang w:val="sr-Latn-ME" w:eastAsia="hr-HR"/>
        </w:rPr>
      </w:pPr>
      <w:r w:rsidRPr="0040259D">
        <w:rPr>
          <w:szCs w:val="22"/>
          <w:lang w:val="sr-Latn-ME"/>
        </w:rPr>
        <w:t>Pacijente treba pažljivo pratiti zbog znakova i simptoma respiratorne depresije i sedacije. U tom se smislu preporučuje obavijestiti pacijente i njihove staratelje kako bi bili svjesni tih simptoma (vidjeti dio 4.5.).</w:t>
      </w:r>
      <w:r w:rsidRPr="0040259D">
        <w:rPr>
          <w:szCs w:val="22"/>
          <w:lang w:val="sr-Latn-ME"/>
        </w:rPr>
        <w:cr/>
      </w:r>
    </w:p>
    <w:p w14:paraId="20A75B20" w14:textId="77777777" w:rsidR="003222D4" w:rsidRPr="0040259D" w:rsidRDefault="00730216">
      <w:pPr>
        <w:widowControl w:val="0"/>
        <w:jc w:val="both"/>
        <w:rPr>
          <w:i/>
          <w:iCs/>
          <w:u w:val="single"/>
          <w:lang w:val="sr-Latn-ME" w:eastAsia="hr-HR"/>
        </w:rPr>
      </w:pPr>
      <w:r w:rsidRPr="0040259D">
        <w:rPr>
          <w:i/>
          <w:iCs/>
          <w:u w:val="single"/>
          <w:lang w:val="sr-Latn-ME" w:eastAsia="hr-HR"/>
        </w:rPr>
        <w:t xml:space="preserve">Tolerancija i poremećaj upotrebe opioida (zloupotreba i zavisnost) </w:t>
      </w:r>
    </w:p>
    <w:p w14:paraId="4F5F9465" w14:textId="77777777" w:rsidR="003222D4" w:rsidRPr="0040259D" w:rsidRDefault="00730216">
      <w:pPr>
        <w:widowControl w:val="0"/>
        <w:jc w:val="both"/>
        <w:rPr>
          <w:szCs w:val="22"/>
          <w:lang w:val="sr-Latn-ME"/>
        </w:rPr>
      </w:pPr>
      <w:r w:rsidRPr="0040259D">
        <w:rPr>
          <w:lang w:val="sr-Latn-ME" w:eastAsia="hr-HR"/>
        </w:rPr>
        <w:t>Tolerancija, fizička i psihička zavisnost i poremećaj upotrebe opioida (</w:t>
      </w:r>
      <w:r w:rsidRPr="0040259D">
        <w:rPr>
          <w:i/>
          <w:iCs/>
          <w:lang w:val="sr-Latn-ME" w:eastAsia="hr-HR"/>
        </w:rPr>
        <w:t>engl. opioid use disorder</w:t>
      </w:r>
      <w:r w:rsidRPr="0040259D">
        <w:rPr>
          <w:lang w:val="sr-Latn-ME" w:eastAsia="hr-HR"/>
        </w:rPr>
        <w:t>, OUD) mogu se razviti nakon ponavljane primjene opioida kao što je lijek Doreta. Ponavljana primjena lijeka Doreta može dovesti do OUD-a. Veća doza i duže trajanje liječenja opioidom mogu povećati rizik od razvoja OUD-a. Zloupotreba ili namjerno pogrešna primjena lijeka Doreta može dovesti do predoziranja i/ili smrti. Rizik od razvoja OUD-a povećan je kod pacijenata sa ličnom ili porodičnom (roditelji ili braća i sestre) anamnezom poremećaja upotrebe psihoaktivnih supstanci (uključujući poremećaj uzimanja alkohola), kod pacijenata koji koriste duvanske proizvode ili kod pacijenata sa anamnezom drugih poremećaja mentalnog zdravlja (npr. velika depresija, anksioznost i poremećaji ličnosti)</w:t>
      </w:r>
    </w:p>
    <w:p w14:paraId="20CCC242" w14:textId="77777777" w:rsidR="003222D4" w:rsidRPr="0040259D" w:rsidRDefault="003222D4">
      <w:pPr>
        <w:widowControl w:val="0"/>
        <w:jc w:val="both"/>
        <w:rPr>
          <w:szCs w:val="22"/>
          <w:lang w:val="sr-Latn-ME"/>
        </w:rPr>
      </w:pPr>
    </w:p>
    <w:p w14:paraId="6A45101A" w14:textId="1603D05A" w:rsidR="003222D4" w:rsidRPr="0040259D" w:rsidRDefault="00730216">
      <w:pPr>
        <w:widowControl w:val="0"/>
        <w:jc w:val="both"/>
        <w:rPr>
          <w:lang w:val="sr-Latn-ME" w:eastAsia="hr-HR"/>
        </w:rPr>
      </w:pPr>
      <w:r w:rsidRPr="0040259D">
        <w:rPr>
          <w:lang w:val="sr-Latn-ME" w:eastAsia="hr-HR"/>
        </w:rPr>
        <w:t xml:space="preserve">Prije početka i tokom terapije lijekom Doreta potrebno je sa pacijentom dogovoriti ciljeve liječenja i plan završetka liječenja (vidjeti dio 4.2). Takođe, pacijenta je potrebno upoznati sa rizicima i znakovima OUD-a, prije i tokom terapije. Pacijente je potrebno savjetovati da se u slučaju pojave tih znakova obrate ljekaru. </w:t>
      </w:r>
    </w:p>
    <w:p w14:paraId="7687A323" w14:textId="77777777" w:rsidR="003222D4" w:rsidRPr="0040259D" w:rsidRDefault="003222D4">
      <w:pPr>
        <w:widowControl w:val="0"/>
        <w:jc w:val="both"/>
        <w:rPr>
          <w:szCs w:val="22"/>
          <w:lang w:val="sr-Latn-ME"/>
        </w:rPr>
      </w:pPr>
    </w:p>
    <w:p w14:paraId="4C8A72EB" w14:textId="77777777" w:rsidR="003222D4" w:rsidRPr="0040259D" w:rsidRDefault="00730216">
      <w:pPr>
        <w:widowControl w:val="0"/>
        <w:jc w:val="both"/>
        <w:rPr>
          <w:lang w:val="sr-Latn-ME" w:eastAsia="hr-HR"/>
        </w:rPr>
      </w:pPr>
      <w:r w:rsidRPr="0040259D">
        <w:rPr>
          <w:lang w:val="sr-Latn-ME" w:eastAsia="hr-HR"/>
        </w:rPr>
        <w:t xml:space="preserve">Pacijente je potrebno pratiti zbog moguće pojave znakova ponašanja povezanih sa traženjem lijeka (npr. prerani zahtjevi za novim izdavanjem lijeka). To uključuje provjeru istovremeno korišćenih opioida i psihoaktivnih supstanci (kao što su benzodiazepini). Za pacijente sa znakovima i simptomima OUD-a </w:t>
      </w:r>
      <w:r w:rsidRPr="0040259D">
        <w:rPr>
          <w:lang w:val="sr-Latn-ME" w:eastAsia="hr-HR"/>
        </w:rPr>
        <w:lastRenderedPageBreak/>
        <w:t>potrebno je razmotriti savjetovanje sa specijalistom za bolesti zavisnosti.</w:t>
      </w:r>
    </w:p>
    <w:p w14:paraId="7DF0F5A0" w14:textId="77777777" w:rsidR="003222D4" w:rsidRDefault="003222D4">
      <w:pPr>
        <w:spacing w:line="240" w:lineRule="auto"/>
        <w:jc w:val="both"/>
        <w:rPr>
          <w:lang w:val="sr-Latn-ME" w:eastAsia="hr-HR"/>
        </w:rPr>
      </w:pPr>
    </w:p>
    <w:p w14:paraId="200C031F" w14:textId="05C2591B" w:rsidR="003222D4" w:rsidRDefault="00730216">
      <w:pPr>
        <w:spacing w:line="240" w:lineRule="auto"/>
        <w:jc w:val="both"/>
        <w:rPr>
          <w:lang w:val="sr-Latn-ME" w:eastAsia="hr-HR"/>
        </w:rPr>
      </w:pPr>
      <w:r>
        <w:rPr>
          <w:lang w:val="sr-Latn-ME" w:eastAsia="hr-HR"/>
        </w:rPr>
        <w:t>Lijek Doreta se mora primjenjivati s oprezom kod pacijenata sa kranijalnom traumom, kod pacijenata sklonih konvulzivnom poremećaju, kod poremećaja bilijarnog trakta, u stanju šoka, kod izmijenjenog stanja svijesti usljed nepoznatih razloga, kod onih sa problemima koji utiču na respiratorni centar ili respiratornu funkciju, ili kod pacijenata sa povišenim intrakranijalnim pritiskom.</w:t>
      </w:r>
    </w:p>
    <w:p w14:paraId="07E089D1" w14:textId="77777777" w:rsidR="003222D4" w:rsidRDefault="003222D4">
      <w:pPr>
        <w:spacing w:line="240" w:lineRule="auto"/>
        <w:jc w:val="both"/>
        <w:rPr>
          <w:lang w:val="sr-Latn-ME" w:eastAsia="hr-HR"/>
        </w:rPr>
      </w:pPr>
    </w:p>
    <w:p w14:paraId="4C13CA54" w14:textId="77777777" w:rsidR="003222D4" w:rsidRDefault="00730216">
      <w:pPr>
        <w:spacing w:line="240" w:lineRule="auto"/>
        <w:jc w:val="both"/>
        <w:rPr>
          <w:lang w:val="sr-Latn-ME" w:eastAsia="hr-HR"/>
        </w:rPr>
      </w:pPr>
      <w:r>
        <w:rPr>
          <w:lang w:val="sr-Latn-ME" w:eastAsia="hr-HR"/>
        </w:rPr>
        <w:t>Kod nekih pacijenata predoziranje paracetamolom može uzrokovati toksičnost jetre.</w:t>
      </w:r>
    </w:p>
    <w:p w14:paraId="2E45C338" w14:textId="77777777" w:rsidR="003222D4" w:rsidRDefault="003222D4">
      <w:pPr>
        <w:spacing w:line="240" w:lineRule="auto"/>
        <w:jc w:val="both"/>
        <w:rPr>
          <w:lang w:val="sr-Latn-ME" w:eastAsia="hr-HR"/>
        </w:rPr>
      </w:pPr>
    </w:p>
    <w:p w14:paraId="455F18DB" w14:textId="0BE10F45" w:rsidR="003222D4" w:rsidRDefault="00730216">
      <w:pPr>
        <w:spacing w:line="240" w:lineRule="auto"/>
        <w:jc w:val="both"/>
        <w:rPr>
          <w:lang w:val="sr-Latn-ME" w:eastAsia="hr-HR"/>
        </w:rPr>
      </w:pPr>
      <w:r>
        <w:rPr>
          <w:lang w:val="sr-Latn-ME" w:eastAsia="hr-HR"/>
        </w:rPr>
        <w:t xml:space="preserve">U terapijskim dozama pa čak i nakon kratkotrajne primjene, tramadol ima potencijal da prouzrokuje simptome obustave lijeka, slične onima nakon upotrebe opijata (vidjeti </w:t>
      </w:r>
      <w:r w:rsidR="008F5C8D">
        <w:rPr>
          <w:lang w:val="sr-Latn-ME" w:eastAsia="hr-HR"/>
        </w:rPr>
        <w:t>dio</w:t>
      </w:r>
      <w:r>
        <w:rPr>
          <w:lang w:val="sr-Latn-ME" w:eastAsia="hr-HR"/>
        </w:rPr>
        <w:t xml:space="preserve"> 4.8). Simptomi obustave se mogu izbjeći postepenim smanjivanjem doze lijeka, naročito nakon duže upotrebe. Rijetko su prijavljeni slučajevi zavisnosti i </w:t>
      </w:r>
      <w:r w:rsidR="003B60A4">
        <w:rPr>
          <w:lang w:val="sr-Latn-ME" w:eastAsia="hr-HR"/>
        </w:rPr>
        <w:t xml:space="preserve">zloupotrebe </w:t>
      </w:r>
      <w:r>
        <w:rPr>
          <w:lang w:val="sr-Latn-ME" w:eastAsia="hr-HR"/>
        </w:rPr>
        <w:t xml:space="preserve">(videti </w:t>
      </w:r>
      <w:r w:rsidR="008F5C8D">
        <w:rPr>
          <w:lang w:val="sr-Latn-ME" w:eastAsia="hr-HR"/>
        </w:rPr>
        <w:t>dio</w:t>
      </w:r>
      <w:r>
        <w:rPr>
          <w:lang w:val="sr-Latn-ME" w:eastAsia="hr-HR"/>
        </w:rPr>
        <w:t xml:space="preserve"> 4.8).</w:t>
      </w:r>
    </w:p>
    <w:p w14:paraId="6C495768" w14:textId="77777777" w:rsidR="003222D4" w:rsidRDefault="003222D4">
      <w:pPr>
        <w:spacing w:line="240" w:lineRule="auto"/>
        <w:jc w:val="both"/>
        <w:rPr>
          <w:lang w:val="sr-Latn-ME" w:eastAsia="hr-HR"/>
        </w:rPr>
      </w:pPr>
    </w:p>
    <w:p w14:paraId="54AB266B" w14:textId="77777777" w:rsidR="003222D4" w:rsidRDefault="00730216">
      <w:pPr>
        <w:spacing w:line="240" w:lineRule="auto"/>
        <w:jc w:val="both"/>
        <w:rPr>
          <w:lang w:val="sr-Latn-ME" w:eastAsia="hr-HR"/>
        </w:rPr>
      </w:pPr>
      <w:r>
        <w:rPr>
          <w:lang w:val="sr-Latn-ME" w:eastAsia="hr-HR"/>
        </w:rPr>
        <w:t>U jednoj studiji je zabilježeno da je primjena tramadola tokom opšte anestezije sa enfluranom i azotnim oksidom pojačala stepen intraoperativne svjesnosti (</w:t>
      </w:r>
      <w:r>
        <w:rPr>
          <w:i/>
          <w:lang w:val="sr-Latn-ME" w:eastAsia="hr-HR"/>
        </w:rPr>
        <w:t>intraoperative recall</w:t>
      </w:r>
      <w:r>
        <w:rPr>
          <w:lang w:val="sr-Latn-ME" w:eastAsia="hr-HR"/>
        </w:rPr>
        <w:t>). Dok ne budu dostupni detaljni podaci, treba izbjegavati primjenu tramadola tokom lakših anestezija.</w:t>
      </w:r>
    </w:p>
    <w:p w14:paraId="6EA97BE3" w14:textId="77777777" w:rsidR="003222D4" w:rsidRDefault="003222D4">
      <w:pPr>
        <w:spacing w:line="280" w:lineRule="atLeast"/>
        <w:rPr>
          <w:i/>
          <w:szCs w:val="22"/>
          <w:lang w:val="sr-Latn-ME"/>
        </w:rPr>
      </w:pPr>
    </w:p>
    <w:p w14:paraId="7702B7B6" w14:textId="77777777" w:rsidR="003222D4" w:rsidRDefault="00730216">
      <w:pPr>
        <w:widowControl w:val="0"/>
        <w:numPr>
          <w:ilvl w:val="12"/>
          <w:numId w:val="0"/>
        </w:numPr>
        <w:ind w:right="-2"/>
        <w:rPr>
          <w:i/>
          <w:szCs w:val="22"/>
          <w:lang w:val="sr-Latn-ME"/>
        </w:rPr>
      </w:pPr>
      <w:r>
        <w:rPr>
          <w:i/>
          <w:szCs w:val="22"/>
          <w:lang w:val="sr-Latn-ME"/>
        </w:rPr>
        <w:t>Natrijum</w:t>
      </w:r>
    </w:p>
    <w:p w14:paraId="3E4EB1E2" w14:textId="77777777" w:rsidR="003222D4" w:rsidRDefault="00730216">
      <w:pPr>
        <w:widowControl w:val="0"/>
        <w:jc w:val="both"/>
        <w:rPr>
          <w:bCs/>
          <w:lang w:val="sr-Latn-ME" w:eastAsia="hr-HR"/>
        </w:rPr>
      </w:pPr>
      <w:r>
        <w:rPr>
          <w:bCs/>
          <w:lang w:val="sr-Latn-ME" w:eastAsia="hr-HR"/>
        </w:rPr>
        <w:t>Ovaj lijek sadrži manje od 1 mmol natrijuma (23 mg) po dozi, tj. zanemarljive količine natrijuma.</w:t>
      </w:r>
    </w:p>
    <w:p w14:paraId="6C0B132D" w14:textId="77777777" w:rsidR="003222D4" w:rsidRDefault="003222D4">
      <w:pPr>
        <w:widowControl w:val="0"/>
        <w:jc w:val="both"/>
        <w:rPr>
          <w:lang w:val="sr-Latn-ME" w:eastAsia="hr-HR"/>
        </w:rPr>
      </w:pPr>
    </w:p>
    <w:p w14:paraId="7FEB8AA6" w14:textId="77777777" w:rsidR="003222D4" w:rsidRDefault="00730216">
      <w:pPr>
        <w:spacing w:line="240" w:lineRule="auto"/>
        <w:jc w:val="both"/>
        <w:rPr>
          <w:b/>
          <w:bCs/>
          <w:lang w:val="sr-Latn-ME" w:eastAsia="hr-HR"/>
        </w:rPr>
      </w:pPr>
      <w:r>
        <w:rPr>
          <w:b/>
          <w:bCs/>
          <w:lang w:val="sr-Latn-ME" w:eastAsia="hr-HR"/>
        </w:rPr>
        <w:t>4.5 Interakcije sa drugim ljekovima i druge vrste interakcija</w:t>
      </w:r>
    </w:p>
    <w:p w14:paraId="0A32F253" w14:textId="77777777" w:rsidR="003222D4" w:rsidRDefault="003222D4">
      <w:pPr>
        <w:spacing w:line="240" w:lineRule="auto"/>
        <w:jc w:val="both"/>
        <w:rPr>
          <w:lang w:val="sr-Latn-ME" w:eastAsia="hr-HR"/>
        </w:rPr>
      </w:pPr>
    </w:p>
    <w:p w14:paraId="5F8722E8" w14:textId="77777777" w:rsidR="003222D4" w:rsidRDefault="00730216">
      <w:pPr>
        <w:spacing w:line="240" w:lineRule="auto"/>
        <w:jc w:val="both"/>
        <w:rPr>
          <w:b/>
          <w:bCs/>
          <w:i/>
          <w:iCs/>
          <w:lang w:val="sr-Latn-ME" w:eastAsia="hr-HR"/>
        </w:rPr>
      </w:pPr>
      <w:r>
        <w:rPr>
          <w:b/>
          <w:bCs/>
          <w:i/>
          <w:iCs/>
          <w:lang w:val="sr-Latn-ME" w:eastAsia="hr-HR"/>
        </w:rPr>
        <w:t>Istovremena primjena je kontarindikovana sa:</w:t>
      </w:r>
    </w:p>
    <w:p w14:paraId="5E53066E" w14:textId="77777777" w:rsidR="003222D4" w:rsidRDefault="003222D4">
      <w:pPr>
        <w:spacing w:line="240" w:lineRule="auto"/>
        <w:jc w:val="both"/>
        <w:rPr>
          <w:b/>
          <w:bCs/>
          <w:i/>
          <w:iCs/>
          <w:lang w:val="sr-Latn-ME" w:eastAsia="hr-HR"/>
        </w:rPr>
      </w:pPr>
    </w:p>
    <w:p w14:paraId="322A963C" w14:textId="77777777" w:rsidR="003222D4" w:rsidRDefault="00730216">
      <w:pPr>
        <w:numPr>
          <w:ilvl w:val="0"/>
          <w:numId w:val="27"/>
        </w:numPr>
        <w:tabs>
          <w:tab w:val="clear" w:pos="567"/>
        </w:tabs>
        <w:spacing w:line="240" w:lineRule="auto"/>
        <w:jc w:val="both"/>
        <w:rPr>
          <w:bCs/>
          <w:i/>
          <w:iCs/>
          <w:lang w:val="sr-Latn-ME" w:eastAsia="hr-HR"/>
        </w:rPr>
      </w:pPr>
      <w:r>
        <w:rPr>
          <w:bCs/>
          <w:i/>
          <w:iCs/>
          <w:lang w:val="sr-Latn-ME" w:eastAsia="hr-HR"/>
        </w:rPr>
        <w:t>Neselektivnim MAO inhibitorima</w:t>
      </w:r>
    </w:p>
    <w:p w14:paraId="26D24155" w14:textId="77777777" w:rsidR="003222D4" w:rsidRDefault="00730216">
      <w:pPr>
        <w:spacing w:line="240" w:lineRule="auto"/>
        <w:jc w:val="both"/>
        <w:rPr>
          <w:bCs/>
          <w:iCs/>
          <w:lang w:val="sr-Latn-ME" w:eastAsia="hr-HR"/>
        </w:rPr>
      </w:pPr>
      <w:r>
        <w:rPr>
          <w:bCs/>
          <w:iCs/>
          <w:lang w:val="sr-Latn-ME" w:eastAsia="hr-HR"/>
        </w:rPr>
        <w:t>Rizik od serotonergičkog sindroma: dijareja, tahikardija, znojenje, drhtavica, konfuzija, čak i koma.</w:t>
      </w:r>
    </w:p>
    <w:p w14:paraId="6B2122EF" w14:textId="77777777" w:rsidR="003222D4" w:rsidRDefault="003222D4">
      <w:pPr>
        <w:spacing w:line="240" w:lineRule="auto"/>
        <w:jc w:val="both"/>
        <w:rPr>
          <w:bCs/>
          <w:iCs/>
          <w:lang w:val="sr-Latn-ME" w:eastAsia="hr-HR"/>
        </w:rPr>
      </w:pPr>
    </w:p>
    <w:p w14:paraId="7146087B" w14:textId="77777777" w:rsidR="003222D4" w:rsidRDefault="00730216">
      <w:pPr>
        <w:numPr>
          <w:ilvl w:val="0"/>
          <w:numId w:val="27"/>
        </w:numPr>
        <w:tabs>
          <w:tab w:val="clear" w:pos="567"/>
        </w:tabs>
        <w:spacing w:line="240" w:lineRule="auto"/>
        <w:jc w:val="both"/>
        <w:rPr>
          <w:bCs/>
          <w:i/>
          <w:iCs/>
          <w:lang w:val="sr-Latn-ME" w:eastAsia="hr-HR"/>
        </w:rPr>
      </w:pPr>
      <w:r>
        <w:rPr>
          <w:bCs/>
          <w:i/>
          <w:iCs/>
          <w:lang w:val="sr-Latn-ME" w:eastAsia="hr-HR"/>
        </w:rPr>
        <w:t>Selektivni MAO-A inhibitorima</w:t>
      </w:r>
    </w:p>
    <w:p w14:paraId="26C058FC" w14:textId="77777777" w:rsidR="003222D4" w:rsidRDefault="00730216">
      <w:pPr>
        <w:spacing w:line="240" w:lineRule="auto"/>
        <w:jc w:val="both"/>
        <w:rPr>
          <w:bCs/>
          <w:iCs/>
          <w:lang w:val="sr-Latn-ME" w:eastAsia="hr-HR"/>
        </w:rPr>
      </w:pPr>
      <w:r>
        <w:rPr>
          <w:bCs/>
          <w:iCs/>
          <w:lang w:val="sr-Latn-ME" w:eastAsia="hr-HR"/>
        </w:rPr>
        <w:t>Ekstrapolacija od neselektivnih MAO inhibitora.</w:t>
      </w:r>
    </w:p>
    <w:p w14:paraId="3C229097" w14:textId="77777777" w:rsidR="003222D4" w:rsidRDefault="00730216">
      <w:pPr>
        <w:spacing w:line="240" w:lineRule="auto"/>
        <w:jc w:val="both"/>
        <w:rPr>
          <w:bCs/>
          <w:iCs/>
          <w:lang w:val="sr-Latn-ME" w:eastAsia="hr-HR"/>
        </w:rPr>
      </w:pPr>
      <w:r>
        <w:rPr>
          <w:bCs/>
          <w:iCs/>
          <w:lang w:val="sr-Latn-ME" w:eastAsia="hr-HR"/>
        </w:rPr>
        <w:t>Rizik od serotonergičkog sindroma: dijareja, tahikardija, znojenje, drhtavica, konfuzija, čak i koma.</w:t>
      </w:r>
    </w:p>
    <w:p w14:paraId="1511D0EB" w14:textId="77777777" w:rsidR="003222D4" w:rsidRDefault="003222D4">
      <w:pPr>
        <w:spacing w:line="240" w:lineRule="auto"/>
        <w:jc w:val="both"/>
        <w:rPr>
          <w:bCs/>
          <w:iCs/>
          <w:lang w:val="sr-Latn-ME" w:eastAsia="hr-HR"/>
        </w:rPr>
      </w:pPr>
    </w:p>
    <w:p w14:paraId="6788759A" w14:textId="77777777" w:rsidR="003222D4" w:rsidRDefault="00730216">
      <w:pPr>
        <w:numPr>
          <w:ilvl w:val="0"/>
          <w:numId w:val="27"/>
        </w:numPr>
        <w:tabs>
          <w:tab w:val="clear" w:pos="567"/>
        </w:tabs>
        <w:spacing w:line="240" w:lineRule="auto"/>
        <w:jc w:val="both"/>
        <w:rPr>
          <w:bCs/>
          <w:i/>
          <w:iCs/>
          <w:lang w:val="sr-Latn-ME" w:eastAsia="hr-HR"/>
        </w:rPr>
      </w:pPr>
      <w:r>
        <w:rPr>
          <w:bCs/>
          <w:i/>
          <w:iCs/>
          <w:lang w:val="sr-Latn-ME" w:eastAsia="hr-HR"/>
        </w:rPr>
        <w:t>Selektivni MAO-B inhibitorima</w:t>
      </w:r>
    </w:p>
    <w:p w14:paraId="7914718E" w14:textId="77777777" w:rsidR="003222D4" w:rsidRDefault="00730216">
      <w:pPr>
        <w:spacing w:line="240" w:lineRule="auto"/>
        <w:jc w:val="both"/>
        <w:rPr>
          <w:bCs/>
          <w:iCs/>
          <w:lang w:val="sr-Latn-ME" w:eastAsia="hr-HR"/>
        </w:rPr>
      </w:pPr>
      <w:r>
        <w:rPr>
          <w:bCs/>
          <w:iCs/>
          <w:lang w:val="sr-Latn-ME" w:eastAsia="hr-HR"/>
        </w:rPr>
        <w:t>Centralni ekscitacioni simptomi koji podsjećaju na serotonergički sindrom: dijareja, tahikardija, znojenje, drhtavica, konfuzija, čak i koma.</w:t>
      </w:r>
    </w:p>
    <w:p w14:paraId="205541E9" w14:textId="77777777" w:rsidR="003222D4" w:rsidRDefault="003222D4">
      <w:pPr>
        <w:spacing w:line="240" w:lineRule="auto"/>
        <w:jc w:val="both"/>
        <w:rPr>
          <w:bCs/>
          <w:iCs/>
          <w:lang w:val="sr-Latn-ME" w:eastAsia="hr-HR"/>
        </w:rPr>
      </w:pPr>
    </w:p>
    <w:p w14:paraId="01CE3BB9" w14:textId="77777777" w:rsidR="003222D4" w:rsidRDefault="00730216">
      <w:pPr>
        <w:spacing w:line="240" w:lineRule="auto"/>
        <w:jc w:val="both"/>
        <w:rPr>
          <w:bCs/>
          <w:iCs/>
          <w:lang w:val="sr-Latn-ME" w:eastAsia="hr-HR"/>
        </w:rPr>
      </w:pPr>
      <w:r>
        <w:rPr>
          <w:bCs/>
          <w:iCs/>
          <w:lang w:val="sr-Latn-ME" w:eastAsia="hr-HR"/>
        </w:rPr>
        <w:t>U slučaju nedavne terapije MAO inhibitorima, treba napraviti pauzu od dvije nedjelje prije terapije tramadolom.</w:t>
      </w:r>
    </w:p>
    <w:p w14:paraId="5FD5E4E6" w14:textId="77777777" w:rsidR="003222D4" w:rsidRDefault="003222D4">
      <w:pPr>
        <w:spacing w:line="240" w:lineRule="auto"/>
        <w:jc w:val="both"/>
        <w:rPr>
          <w:lang w:val="sr-Latn-ME" w:eastAsia="hr-HR"/>
        </w:rPr>
      </w:pPr>
    </w:p>
    <w:p w14:paraId="2BBB2A58" w14:textId="77777777" w:rsidR="003222D4" w:rsidRDefault="00730216">
      <w:pPr>
        <w:spacing w:line="240" w:lineRule="auto"/>
        <w:jc w:val="both"/>
        <w:rPr>
          <w:b/>
          <w:bCs/>
          <w:i/>
          <w:iCs/>
          <w:lang w:val="sr-Latn-ME" w:eastAsia="hr-HR"/>
        </w:rPr>
      </w:pPr>
      <w:r>
        <w:rPr>
          <w:b/>
          <w:bCs/>
          <w:i/>
          <w:iCs/>
          <w:lang w:val="sr-Latn-ME" w:eastAsia="hr-HR"/>
        </w:rPr>
        <w:t>Istovremena primjena se ne preporučuje sa:</w:t>
      </w:r>
    </w:p>
    <w:p w14:paraId="465433D5" w14:textId="77777777" w:rsidR="003222D4" w:rsidRDefault="003222D4">
      <w:pPr>
        <w:spacing w:line="240" w:lineRule="auto"/>
        <w:jc w:val="both"/>
        <w:rPr>
          <w:b/>
          <w:bCs/>
          <w:i/>
          <w:iCs/>
          <w:lang w:val="sr-Latn-ME" w:eastAsia="hr-HR"/>
        </w:rPr>
      </w:pPr>
    </w:p>
    <w:p w14:paraId="27553F42" w14:textId="77777777" w:rsidR="003222D4" w:rsidRDefault="00730216">
      <w:pPr>
        <w:numPr>
          <w:ilvl w:val="0"/>
          <w:numId w:val="27"/>
        </w:numPr>
        <w:tabs>
          <w:tab w:val="clear" w:pos="567"/>
        </w:tabs>
        <w:spacing w:line="240" w:lineRule="auto"/>
        <w:jc w:val="both"/>
        <w:rPr>
          <w:bCs/>
          <w:i/>
          <w:iCs/>
          <w:lang w:val="sr-Latn-ME" w:eastAsia="hr-HR"/>
        </w:rPr>
      </w:pPr>
      <w:r>
        <w:rPr>
          <w:bCs/>
          <w:i/>
          <w:iCs/>
          <w:lang w:val="sr-Latn-ME" w:eastAsia="hr-HR"/>
        </w:rPr>
        <w:t>Alkoholom</w:t>
      </w:r>
    </w:p>
    <w:p w14:paraId="0C688864" w14:textId="77777777" w:rsidR="003222D4" w:rsidRDefault="00730216">
      <w:pPr>
        <w:spacing w:line="240" w:lineRule="auto"/>
        <w:jc w:val="both"/>
        <w:rPr>
          <w:bCs/>
          <w:iCs/>
          <w:lang w:val="sr-Latn-ME" w:eastAsia="hr-HR"/>
        </w:rPr>
      </w:pPr>
      <w:r>
        <w:rPr>
          <w:bCs/>
          <w:iCs/>
          <w:lang w:val="sr-Latn-ME" w:eastAsia="hr-HR"/>
        </w:rPr>
        <w:t xml:space="preserve">Alkohol pojačava sedativno dejstvo opioidnih analgetika. </w:t>
      </w:r>
    </w:p>
    <w:p w14:paraId="21452DC3" w14:textId="77777777" w:rsidR="003222D4" w:rsidRDefault="00730216">
      <w:pPr>
        <w:spacing w:line="240" w:lineRule="auto"/>
        <w:jc w:val="both"/>
        <w:rPr>
          <w:bCs/>
          <w:iCs/>
          <w:lang w:val="sr-Latn-ME" w:eastAsia="hr-HR"/>
        </w:rPr>
      </w:pPr>
      <w:r>
        <w:rPr>
          <w:bCs/>
          <w:iCs/>
          <w:lang w:val="sr-Latn-ME" w:eastAsia="hr-HR"/>
        </w:rPr>
        <w:t>Dejstvo na mentalnu pribranost može uticati na opasnost prilikom upravljanja vozilom i rukovanja mašinama. Izbjegavajte uzimanje alkoholnih pića i ljekova koji sadrže alkohol.</w:t>
      </w:r>
    </w:p>
    <w:p w14:paraId="75F9459D" w14:textId="77777777" w:rsidR="003222D4" w:rsidRDefault="003222D4">
      <w:pPr>
        <w:spacing w:line="240" w:lineRule="auto"/>
        <w:jc w:val="both"/>
        <w:rPr>
          <w:bCs/>
          <w:iCs/>
          <w:lang w:val="sr-Latn-ME" w:eastAsia="hr-HR"/>
        </w:rPr>
      </w:pPr>
    </w:p>
    <w:p w14:paraId="76F08594" w14:textId="77777777" w:rsidR="003222D4" w:rsidRDefault="00730216">
      <w:pPr>
        <w:numPr>
          <w:ilvl w:val="0"/>
          <w:numId w:val="27"/>
        </w:numPr>
        <w:tabs>
          <w:tab w:val="clear" w:pos="567"/>
        </w:tabs>
        <w:spacing w:line="240" w:lineRule="auto"/>
        <w:jc w:val="both"/>
        <w:rPr>
          <w:bCs/>
          <w:i/>
          <w:iCs/>
          <w:lang w:val="sr-Latn-ME" w:eastAsia="hr-HR"/>
        </w:rPr>
      </w:pPr>
      <w:r>
        <w:rPr>
          <w:bCs/>
          <w:i/>
          <w:iCs/>
          <w:lang w:val="sr-Latn-ME" w:eastAsia="hr-HR"/>
        </w:rPr>
        <w:t>Karbamazepinom i drugim induktorima enzima</w:t>
      </w:r>
    </w:p>
    <w:p w14:paraId="04416E30" w14:textId="77777777" w:rsidR="003222D4" w:rsidRDefault="00730216">
      <w:pPr>
        <w:spacing w:line="240" w:lineRule="auto"/>
        <w:jc w:val="both"/>
        <w:rPr>
          <w:bCs/>
          <w:iCs/>
          <w:lang w:val="sr-Latn-ME" w:eastAsia="hr-HR"/>
        </w:rPr>
      </w:pPr>
      <w:r>
        <w:rPr>
          <w:bCs/>
          <w:iCs/>
          <w:lang w:val="sr-Latn-ME" w:eastAsia="hr-HR"/>
        </w:rPr>
        <w:t>Rizik od redukovane efikasnosti i kraćeg trajanja usljed smanjene koncentracije tramadola u plazmi.</w:t>
      </w:r>
    </w:p>
    <w:p w14:paraId="5D2CDECF" w14:textId="77777777" w:rsidR="003222D4" w:rsidRDefault="003222D4">
      <w:pPr>
        <w:spacing w:line="240" w:lineRule="auto"/>
        <w:jc w:val="both"/>
        <w:rPr>
          <w:bCs/>
          <w:iCs/>
          <w:lang w:val="sr-Latn-ME" w:eastAsia="hr-HR"/>
        </w:rPr>
      </w:pPr>
    </w:p>
    <w:p w14:paraId="1D6C8DF5" w14:textId="77777777" w:rsidR="003222D4" w:rsidRDefault="00730216">
      <w:pPr>
        <w:numPr>
          <w:ilvl w:val="0"/>
          <w:numId w:val="27"/>
        </w:numPr>
        <w:tabs>
          <w:tab w:val="clear" w:pos="567"/>
        </w:tabs>
        <w:spacing w:line="240" w:lineRule="auto"/>
        <w:jc w:val="both"/>
        <w:rPr>
          <w:bCs/>
          <w:i/>
          <w:iCs/>
          <w:lang w:val="sr-Latn-ME" w:eastAsia="hr-HR"/>
        </w:rPr>
      </w:pPr>
      <w:r>
        <w:rPr>
          <w:bCs/>
          <w:i/>
          <w:iCs/>
          <w:lang w:val="sr-Latn-ME" w:eastAsia="hr-HR"/>
        </w:rPr>
        <w:t>Agonistima-antagonistima opioida (buprenorfin, nalbufin, pentazocin)</w:t>
      </w:r>
    </w:p>
    <w:p w14:paraId="688EB2EA" w14:textId="77777777" w:rsidR="003222D4" w:rsidRDefault="00730216">
      <w:pPr>
        <w:spacing w:line="240" w:lineRule="auto"/>
        <w:jc w:val="both"/>
        <w:rPr>
          <w:bCs/>
          <w:iCs/>
          <w:lang w:val="sr-Latn-ME" w:eastAsia="hr-HR"/>
        </w:rPr>
      </w:pPr>
      <w:r>
        <w:rPr>
          <w:bCs/>
          <w:iCs/>
          <w:lang w:val="sr-Latn-ME" w:eastAsia="hr-HR"/>
        </w:rPr>
        <w:t>Smanjeno analgetsko dejstvo kompetitivnom blokadom receptora, sa rizikom od pojave sindroma obustave.</w:t>
      </w:r>
    </w:p>
    <w:p w14:paraId="45729CB7" w14:textId="77777777" w:rsidR="003222D4" w:rsidRDefault="003222D4">
      <w:pPr>
        <w:spacing w:line="240" w:lineRule="auto"/>
        <w:jc w:val="both"/>
        <w:rPr>
          <w:lang w:val="sr-Latn-ME" w:eastAsia="hr-HR"/>
        </w:rPr>
      </w:pPr>
    </w:p>
    <w:p w14:paraId="58F2ECEC" w14:textId="77777777" w:rsidR="003222D4" w:rsidRDefault="00730216">
      <w:pPr>
        <w:keepNext/>
        <w:spacing w:line="240" w:lineRule="auto"/>
        <w:jc w:val="both"/>
        <w:outlineLvl w:val="2"/>
        <w:rPr>
          <w:b/>
          <w:bCs/>
          <w:i/>
          <w:iCs/>
          <w:lang w:val="sr-Latn-ME" w:eastAsia="hr-HR"/>
        </w:rPr>
      </w:pPr>
      <w:r>
        <w:rPr>
          <w:b/>
          <w:bCs/>
          <w:i/>
          <w:iCs/>
          <w:lang w:val="sr-Latn-ME" w:eastAsia="hr-HR"/>
        </w:rPr>
        <w:t>Istovremena primjena koju treba uzeti u obzir</w:t>
      </w:r>
    </w:p>
    <w:p w14:paraId="7A780EC5" w14:textId="77777777" w:rsidR="003222D4" w:rsidRDefault="00730216">
      <w:pPr>
        <w:numPr>
          <w:ilvl w:val="0"/>
          <w:numId w:val="27"/>
        </w:numPr>
        <w:tabs>
          <w:tab w:val="clear" w:pos="567"/>
        </w:tabs>
        <w:spacing w:line="240" w:lineRule="auto"/>
        <w:jc w:val="both"/>
        <w:rPr>
          <w:lang w:val="sr-Latn-ME" w:eastAsia="hr-HR"/>
        </w:rPr>
      </w:pPr>
      <w:r>
        <w:rPr>
          <w:lang w:val="sr-Latn-ME" w:eastAsia="hr-HR"/>
        </w:rPr>
        <w:t xml:space="preserve">Tramadol može izazvati konvulzije i povećati potencijal za izazivanje konvulzija drugih ljekova kao što su: selektivni inhibitori ponovnog preuzimanja serotonina (SSRI), inhibitori preuzimanja serotoniona i noradrenalina (SNRIs), triciklični antidepresivi, antipsihotici i ljekovi </w:t>
      </w:r>
      <w:r>
        <w:rPr>
          <w:lang w:val="sr-Latn-ME" w:eastAsia="hr-HR"/>
        </w:rPr>
        <w:lastRenderedPageBreak/>
        <w:t>za snižavanje praga za nastanak konvulzija (kao što su bupropion, mirtazapin, tetrahidrokanabinol).</w:t>
      </w:r>
    </w:p>
    <w:p w14:paraId="6ADB9120" w14:textId="13F6793D" w:rsidR="003222D4" w:rsidRDefault="00730216">
      <w:pPr>
        <w:numPr>
          <w:ilvl w:val="0"/>
          <w:numId w:val="27"/>
        </w:numPr>
        <w:spacing w:line="240" w:lineRule="auto"/>
        <w:jc w:val="both"/>
        <w:rPr>
          <w:lang w:val="sr-Latn-ME" w:eastAsia="hr-HR"/>
        </w:rPr>
      </w:pPr>
      <w:r>
        <w:rPr>
          <w:lang w:val="sr-Latn-ME" w:eastAsia="hr-HR"/>
        </w:rPr>
        <w:t xml:space="preserve">   Istovremena terapijska primjena tramadola i serotonergičkih ljekova kao što su selektivni inhibitori ponovnog preuzimanja serotonina (SSRIs), inhibitori preuzimanja serotonina i noradrenalina (SNRIs), MAO inhibitori (vidjeti </w:t>
      </w:r>
      <w:r w:rsidR="008F5C8D">
        <w:rPr>
          <w:lang w:val="sr-Latn-ME" w:eastAsia="hr-HR"/>
        </w:rPr>
        <w:t>dio</w:t>
      </w:r>
      <w:r>
        <w:rPr>
          <w:lang w:val="sr-Latn-ME" w:eastAsia="hr-HR"/>
        </w:rPr>
        <w:t xml:space="preserve"> 4.3), triciklični antidepresivi i mirtazapin može prouzrokovati serotoninski sindrom</w:t>
      </w:r>
      <w:r>
        <w:rPr>
          <w:szCs w:val="22"/>
          <w:lang w:val="sr-Latn-ME"/>
        </w:rPr>
        <w:t>, stanje potencijalno opasno po život (vidjeti djelove 4.4 i 4.8).</w:t>
      </w:r>
      <w:r>
        <w:rPr>
          <w:lang w:val="sr-Latn-ME" w:eastAsia="hr-HR"/>
        </w:rPr>
        <w:t xml:space="preserve"> </w:t>
      </w:r>
    </w:p>
    <w:p w14:paraId="045B78AE" w14:textId="77777777" w:rsidR="003222D4" w:rsidRDefault="00730216">
      <w:pPr>
        <w:numPr>
          <w:ilvl w:val="0"/>
          <w:numId w:val="27"/>
        </w:numPr>
        <w:tabs>
          <w:tab w:val="clear" w:pos="567"/>
        </w:tabs>
        <w:spacing w:line="240" w:lineRule="auto"/>
        <w:jc w:val="both"/>
        <w:rPr>
          <w:lang w:val="sr-Latn-ME" w:eastAsia="hr-HR"/>
        </w:rPr>
      </w:pPr>
      <w:r>
        <w:rPr>
          <w:lang w:val="sr-Latn-ME" w:eastAsia="hr-HR"/>
        </w:rPr>
        <w:t>Drugi derivati opioida (uključujući antitusike i supstitucione terapije). Pojačan rizik od pojave respiratorne depresije koja može imati fatalan ishod u slučajevima predoziranja.</w:t>
      </w:r>
    </w:p>
    <w:p w14:paraId="44316F05" w14:textId="77777777" w:rsidR="003222D4" w:rsidRDefault="00730216">
      <w:pPr>
        <w:numPr>
          <w:ilvl w:val="0"/>
          <w:numId w:val="27"/>
        </w:numPr>
        <w:tabs>
          <w:tab w:val="clear" w:pos="567"/>
        </w:tabs>
        <w:spacing w:line="240" w:lineRule="auto"/>
        <w:jc w:val="both"/>
        <w:rPr>
          <w:lang w:val="sr-Latn-ME" w:eastAsia="hr-HR"/>
        </w:rPr>
      </w:pPr>
      <w:r>
        <w:rPr>
          <w:i/>
          <w:lang w:val="sr-Latn-ME" w:eastAsia="hr-HR"/>
        </w:rPr>
        <w:t>Drugi CNS depresivi</w:t>
      </w:r>
      <w:r>
        <w:rPr>
          <w:lang w:val="sr-Latn-ME" w:eastAsia="hr-HR"/>
        </w:rPr>
        <w:t xml:space="preserve">, kao što su drugi opioidni derivati (uključujući antitusike i supstitucione terapije), drugi anksiolitici, hipnotici, sedativni antidepresivi, sedativni antihistaminici, neuroleptici, antihipertenzivni ljekovi sa centralnim dejstvom, talidomid i baklofen. </w:t>
      </w:r>
    </w:p>
    <w:p w14:paraId="377CFB6B" w14:textId="77777777" w:rsidR="003222D4" w:rsidRDefault="00730216">
      <w:pPr>
        <w:spacing w:line="240" w:lineRule="auto"/>
        <w:ind w:left="720"/>
        <w:jc w:val="both"/>
        <w:rPr>
          <w:lang w:val="sr-Latn-ME" w:eastAsia="hr-HR"/>
        </w:rPr>
      </w:pPr>
      <w:r>
        <w:rPr>
          <w:lang w:val="sr-Latn-ME" w:eastAsia="hr-HR"/>
        </w:rPr>
        <w:t>Ovi ljekovi mogu da izazovu centralnu depresiju. Uticaj ovog lijeka na budnost i pažnju može da izazove opasnost u vožnji ili pri rukovanju mašinama.</w:t>
      </w:r>
    </w:p>
    <w:p w14:paraId="50C6013A" w14:textId="77777777" w:rsidR="003222D4" w:rsidRPr="0040259D" w:rsidRDefault="00730216">
      <w:pPr>
        <w:numPr>
          <w:ilvl w:val="0"/>
          <w:numId w:val="27"/>
        </w:numPr>
        <w:tabs>
          <w:tab w:val="clear" w:pos="567"/>
        </w:tabs>
        <w:spacing w:line="240" w:lineRule="auto"/>
        <w:jc w:val="both"/>
        <w:rPr>
          <w:lang w:val="sr-Latn-ME" w:eastAsia="hr-HR"/>
        </w:rPr>
      </w:pPr>
      <w:r w:rsidRPr="0040259D">
        <w:rPr>
          <w:lang w:val="sr-Latn-ME" w:eastAsia="hr-HR"/>
        </w:rPr>
        <w:t>Istovremena primjena lijeka Doreta sa gabapentinoidima (gabapentinom i pregabalinom) može dovesti do respiratorne depresije, hipotenzije, duboke sedacije, kome ili smrti.</w:t>
      </w:r>
    </w:p>
    <w:p w14:paraId="5729E13D" w14:textId="2D8ABAAD" w:rsidR="003222D4" w:rsidRDefault="00730216">
      <w:pPr>
        <w:numPr>
          <w:ilvl w:val="0"/>
          <w:numId w:val="27"/>
        </w:numPr>
        <w:spacing w:line="240" w:lineRule="auto"/>
        <w:jc w:val="both"/>
        <w:rPr>
          <w:lang w:val="sr-Latn-ME" w:eastAsia="hr-HR"/>
        </w:rPr>
      </w:pPr>
      <w:r>
        <w:rPr>
          <w:lang w:val="sr-Latn-ME" w:eastAsia="hr-HR"/>
        </w:rPr>
        <w:t xml:space="preserve">   Istovremena primjena opioida sa sedativima kao što su benzodiazepini ili slični ljekovi povećava rizik za pojavu sedacije, respiratorne depresije, kome i smrti zbog aditivnog depresivnog dejstva na centralni nervni sistem. Doziranje i trajanje istovremene primjene mora se ograničiti (vidjeti dio 4.4).</w:t>
      </w:r>
    </w:p>
    <w:p w14:paraId="7CB2D2D3" w14:textId="77777777" w:rsidR="003222D4" w:rsidRDefault="00730216">
      <w:pPr>
        <w:widowControl w:val="0"/>
        <w:numPr>
          <w:ilvl w:val="0"/>
          <w:numId w:val="27"/>
        </w:numPr>
        <w:tabs>
          <w:tab w:val="clear" w:pos="567"/>
        </w:tabs>
        <w:spacing w:line="240" w:lineRule="auto"/>
        <w:jc w:val="both"/>
        <w:rPr>
          <w:lang w:val="sr-Latn-ME" w:eastAsia="hr-HR"/>
        </w:rPr>
      </w:pPr>
      <w:r>
        <w:rPr>
          <w:szCs w:val="22"/>
          <w:lang w:val="sr-Latn-ME"/>
        </w:rPr>
        <w:t>Periodično praćenje protrombinskog vremena je medicinski opravdano kada se lijek Doreta primjenjuje istovremeno sa varfarinom ili sličnim ljekovima, usled prijavljenih povećanih vrijednosti INR.</w:t>
      </w:r>
    </w:p>
    <w:p w14:paraId="734ED78B" w14:textId="77777777" w:rsidR="003222D4" w:rsidRDefault="00730216">
      <w:pPr>
        <w:numPr>
          <w:ilvl w:val="0"/>
          <w:numId w:val="27"/>
        </w:numPr>
        <w:tabs>
          <w:tab w:val="clear" w:pos="567"/>
        </w:tabs>
        <w:spacing w:line="240" w:lineRule="auto"/>
        <w:jc w:val="both"/>
        <w:rPr>
          <w:lang w:val="sr-Latn-ME" w:eastAsia="hr-HR"/>
        </w:rPr>
      </w:pPr>
      <w:r>
        <w:rPr>
          <w:lang w:val="sr-Latn-ME" w:eastAsia="hr-HR"/>
        </w:rPr>
        <w:t>U ograničenom broju studija prilikom pre- i post-operativne primjene antiemetika ondansetrona, 5-HT3 antagonista, primijećena je povećana potreba pacijenta za tramadolom za ublažavanje postoperativnih bolova,</w:t>
      </w:r>
    </w:p>
    <w:p w14:paraId="32AFE91B" w14:textId="737480B8" w:rsidR="003222D4" w:rsidRDefault="00730216">
      <w:pPr>
        <w:widowControl w:val="0"/>
        <w:numPr>
          <w:ilvl w:val="0"/>
          <w:numId w:val="27"/>
        </w:numPr>
        <w:tabs>
          <w:tab w:val="clear" w:pos="567"/>
        </w:tabs>
        <w:spacing w:line="240" w:lineRule="auto"/>
        <w:jc w:val="both"/>
        <w:rPr>
          <w:bCs/>
          <w:szCs w:val="22"/>
          <w:lang w:val="sr-Latn-ME"/>
        </w:rPr>
      </w:pPr>
      <w:r>
        <w:rPr>
          <w:bCs/>
          <w:szCs w:val="22"/>
          <w:lang w:val="sr-Latn-ME"/>
        </w:rPr>
        <w:t xml:space="preserve">Savjetuje se oprez ako se paracetamol primjenjuje istovremeno sa flukloksacilinom jer je istovremeni unos povezan sa metaboličkom acidozom sa visokim anjonskim jazom, posebno kod pacijenata sa faktorima rizika (videti </w:t>
      </w:r>
      <w:r w:rsidR="008F5C8D">
        <w:rPr>
          <w:bCs/>
          <w:szCs w:val="22"/>
          <w:lang w:val="sr-Latn-ME"/>
        </w:rPr>
        <w:t>dio</w:t>
      </w:r>
      <w:r>
        <w:rPr>
          <w:bCs/>
          <w:szCs w:val="22"/>
          <w:lang w:val="sr-Latn-ME"/>
        </w:rPr>
        <w:t xml:space="preserve"> 4.4).</w:t>
      </w:r>
    </w:p>
    <w:p w14:paraId="218E8328" w14:textId="77777777" w:rsidR="003222D4" w:rsidRDefault="003222D4">
      <w:pPr>
        <w:spacing w:line="240" w:lineRule="auto"/>
        <w:jc w:val="both"/>
        <w:rPr>
          <w:lang w:val="sr-Latn-ME" w:eastAsia="hr-HR"/>
        </w:rPr>
      </w:pPr>
    </w:p>
    <w:p w14:paraId="734A60E8" w14:textId="280AD788" w:rsidR="003222D4" w:rsidRDefault="00730216">
      <w:pPr>
        <w:spacing w:line="240" w:lineRule="auto"/>
        <w:jc w:val="both"/>
        <w:rPr>
          <w:b/>
          <w:bCs/>
          <w:lang w:val="sr-Latn-ME" w:eastAsia="hr-HR"/>
        </w:rPr>
      </w:pPr>
      <w:r>
        <w:rPr>
          <w:b/>
          <w:bCs/>
          <w:lang w:val="sr-Latn-ME" w:eastAsia="hr-HR"/>
        </w:rPr>
        <w:t>4.6 Plodnost, trudnoća i dojenje</w:t>
      </w:r>
    </w:p>
    <w:p w14:paraId="42FB56FF" w14:textId="33B4A6AD" w:rsidR="003E70E8" w:rsidRDefault="003E70E8">
      <w:pPr>
        <w:spacing w:line="240" w:lineRule="auto"/>
        <w:jc w:val="both"/>
        <w:rPr>
          <w:b/>
          <w:bCs/>
          <w:lang w:val="sr-Latn-ME" w:eastAsia="hr-HR"/>
        </w:rPr>
      </w:pPr>
    </w:p>
    <w:p w14:paraId="756132D5" w14:textId="77777777" w:rsidR="003E70E8" w:rsidRDefault="003E70E8" w:rsidP="003E70E8">
      <w:pPr>
        <w:spacing w:line="240" w:lineRule="auto"/>
        <w:jc w:val="both"/>
        <w:rPr>
          <w:b/>
          <w:lang w:val="sr-Latn-ME" w:eastAsia="hr-HR"/>
        </w:rPr>
      </w:pPr>
      <w:r>
        <w:rPr>
          <w:b/>
          <w:lang w:val="sr-Latn-ME" w:eastAsia="hr-HR"/>
        </w:rPr>
        <w:t>Plodnost</w:t>
      </w:r>
    </w:p>
    <w:p w14:paraId="2CE7FEA8" w14:textId="77777777" w:rsidR="003E70E8" w:rsidRDefault="003E70E8" w:rsidP="003E70E8">
      <w:pPr>
        <w:spacing w:line="240" w:lineRule="auto"/>
        <w:jc w:val="both"/>
        <w:rPr>
          <w:lang w:val="sr-Latn-ME" w:eastAsia="hr-HR"/>
        </w:rPr>
      </w:pPr>
      <w:r>
        <w:rPr>
          <w:lang w:val="sr-Latn-ME" w:eastAsia="hr-HR"/>
        </w:rPr>
        <w:t>Postmarketinška ispitivanja ne ukazuju na uticaj tramadola na fertilitet.</w:t>
      </w:r>
    </w:p>
    <w:p w14:paraId="346AF84A" w14:textId="53D78EC2" w:rsidR="003E70E8" w:rsidRPr="007C0B7E" w:rsidRDefault="003E70E8">
      <w:pPr>
        <w:spacing w:line="240" w:lineRule="auto"/>
        <w:jc w:val="both"/>
        <w:rPr>
          <w:lang w:val="sr-Latn-ME" w:eastAsia="hr-HR"/>
        </w:rPr>
      </w:pPr>
      <w:r>
        <w:rPr>
          <w:lang w:val="sr-Latn-ME" w:eastAsia="hr-HR"/>
        </w:rPr>
        <w:t>Studije na životinjama nijesu pokazale uticaj tramadola na fertilitet. Nijesu rađene studije fertiliteta sa kombinacijom tramadola i paracetamola.</w:t>
      </w:r>
    </w:p>
    <w:p w14:paraId="07749A26" w14:textId="77777777" w:rsidR="003222D4" w:rsidRDefault="003222D4">
      <w:pPr>
        <w:spacing w:line="240" w:lineRule="auto"/>
        <w:jc w:val="both"/>
        <w:rPr>
          <w:lang w:val="sr-Latn-ME" w:eastAsia="hr-HR"/>
        </w:rPr>
      </w:pPr>
    </w:p>
    <w:p w14:paraId="1F4A4CA5" w14:textId="77777777" w:rsidR="003222D4" w:rsidRDefault="00730216">
      <w:pPr>
        <w:spacing w:line="240" w:lineRule="auto"/>
        <w:jc w:val="both"/>
        <w:rPr>
          <w:b/>
          <w:bCs/>
          <w:iCs/>
          <w:lang w:val="sr-Latn-ME" w:eastAsia="hr-HR"/>
        </w:rPr>
      </w:pPr>
      <w:r>
        <w:rPr>
          <w:b/>
          <w:bCs/>
          <w:iCs/>
          <w:lang w:val="sr-Latn-ME" w:eastAsia="hr-HR"/>
        </w:rPr>
        <w:t>Trudnoća</w:t>
      </w:r>
    </w:p>
    <w:p w14:paraId="006B0932" w14:textId="77777777" w:rsidR="003222D4" w:rsidRDefault="00730216">
      <w:pPr>
        <w:spacing w:line="240" w:lineRule="auto"/>
        <w:jc w:val="both"/>
        <w:rPr>
          <w:bCs/>
          <w:iCs/>
          <w:lang w:val="sr-Latn-ME" w:eastAsia="hr-HR"/>
        </w:rPr>
      </w:pPr>
      <w:r>
        <w:rPr>
          <w:bCs/>
          <w:iCs/>
          <w:lang w:val="sr-Latn-ME" w:eastAsia="hr-HR"/>
        </w:rPr>
        <w:t>S obzirom da je lijek Doreta fiksna kombinacija dvije aktivne supstance, od kojih je jedna tramadol, ovaj lijek se ne smije koristiti tokom trudnoće.</w:t>
      </w:r>
    </w:p>
    <w:p w14:paraId="254C7FEF" w14:textId="77777777" w:rsidR="003222D4" w:rsidRDefault="003222D4">
      <w:pPr>
        <w:spacing w:line="240" w:lineRule="auto"/>
        <w:jc w:val="both"/>
        <w:rPr>
          <w:bCs/>
          <w:iCs/>
          <w:lang w:val="sr-Latn-ME" w:eastAsia="hr-HR"/>
        </w:rPr>
      </w:pPr>
    </w:p>
    <w:p w14:paraId="02D4B338" w14:textId="77777777" w:rsidR="003222D4" w:rsidRDefault="00730216">
      <w:pPr>
        <w:spacing w:line="240" w:lineRule="auto"/>
        <w:jc w:val="both"/>
        <w:rPr>
          <w:bCs/>
          <w:i/>
          <w:iCs/>
          <w:lang w:val="sr-Latn-ME" w:eastAsia="hr-HR"/>
        </w:rPr>
      </w:pPr>
      <w:r>
        <w:rPr>
          <w:bCs/>
          <w:i/>
          <w:iCs/>
          <w:lang w:val="sr-Latn-ME" w:eastAsia="hr-HR"/>
        </w:rPr>
        <w:t>Podaci koji se odnose na paracetamol</w:t>
      </w:r>
    </w:p>
    <w:p w14:paraId="34EC1D96" w14:textId="77777777" w:rsidR="003222D4" w:rsidRDefault="00730216">
      <w:pPr>
        <w:jc w:val="both"/>
        <w:rPr>
          <w:szCs w:val="22"/>
          <w:lang w:val="sr-Latn-ME"/>
        </w:rPr>
      </w:pPr>
      <w:r>
        <w:rPr>
          <w:szCs w:val="22"/>
          <w:lang w:val="sr-Latn-ME"/>
        </w:rPr>
        <w:t>Studije na životinjama nisu dovoljne za donošenje zaključka o reproduktivnoj toksičnosti.</w:t>
      </w:r>
    </w:p>
    <w:p w14:paraId="6137C218" w14:textId="77777777" w:rsidR="003222D4" w:rsidRDefault="00730216">
      <w:pPr>
        <w:jc w:val="both"/>
        <w:rPr>
          <w:bCs/>
          <w:iCs/>
          <w:lang w:val="sr-Latn-ME" w:eastAsia="hr-HR"/>
        </w:rPr>
      </w:pPr>
      <w:r>
        <w:rPr>
          <w:bCs/>
          <w:iCs/>
          <w:lang w:val="sr-Latn-ME" w:eastAsia="hr-HR"/>
        </w:rPr>
        <w:t xml:space="preserve">Brojni podaci o upotrebi kod trudnica ne ukazuju ni na malformativnu, ni na feto/neonatalnu toksičnost. Epidemiološke studije o neurorazvoju kod djece izložene paracetamolu </w:t>
      </w:r>
      <w:r>
        <w:rPr>
          <w:bCs/>
          <w:i/>
          <w:iCs/>
          <w:lang w:val="sr-Latn-ME" w:eastAsia="hr-HR"/>
        </w:rPr>
        <w:t>in utero</w:t>
      </w:r>
      <w:r>
        <w:rPr>
          <w:bCs/>
          <w:iCs/>
          <w:lang w:val="sr-Latn-ME" w:eastAsia="hr-HR"/>
        </w:rPr>
        <w:t xml:space="preserve"> nisu dale konačne rezultate.</w:t>
      </w:r>
    </w:p>
    <w:p w14:paraId="331E0D91" w14:textId="77777777" w:rsidR="003222D4" w:rsidRDefault="003222D4">
      <w:pPr>
        <w:spacing w:line="240" w:lineRule="auto"/>
        <w:jc w:val="both"/>
        <w:rPr>
          <w:bCs/>
          <w:iCs/>
          <w:lang w:val="sr-Latn-ME" w:eastAsia="hr-HR"/>
        </w:rPr>
      </w:pPr>
    </w:p>
    <w:p w14:paraId="22FB329E" w14:textId="77777777" w:rsidR="003222D4" w:rsidRDefault="00730216">
      <w:pPr>
        <w:spacing w:line="240" w:lineRule="auto"/>
        <w:jc w:val="both"/>
        <w:rPr>
          <w:bCs/>
          <w:i/>
          <w:iCs/>
          <w:lang w:val="sr-Latn-ME" w:eastAsia="hr-HR"/>
        </w:rPr>
      </w:pPr>
      <w:r>
        <w:rPr>
          <w:bCs/>
          <w:i/>
          <w:iCs/>
          <w:lang w:val="sr-Latn-ME" w:eastAsia="hr-HR"/>
        </w:rPr>
        <w:t>Podaci koji se odnose na tramadol</w:t>
      </w:r>
    </w:p>
    <w:p w14:paraId="19D1A10E" w14:textId="77777777" w:rsidR="003222D4" w:rsidRDefault="00730216">
      <w:pPr>
        <w:spacing w:line="240" w:lineRule="auto"/>
        <w:jc w:val="both"/>
        <w:rPr>
          <w:szCs w:val="22"/>
          <w:lang w:val="sr-Latn-ME"/>
        </w:rPr>
      </w:pPr>
      <w:r>
        <w:rPr>
          <w:szCs w:val="22"/>
          <w:lang w:val="sr-Latn-ME"/>
        </w:rPr>
        <w:t xml:space="preserve">Ne postoje adekvatni dokazi za procjenu bezbijednosti primjene tramadola kod trudnica. </w:t>
      </w:r>
      <w:r>
        <w:rPr>
          <w:bCs/>
          <w:iCs/>
          <w:lang w:val="sr-Latn-ME" w:eastAsia="hr-HR"/>
        </w:rPr>
        <w:t>Tramadol primijenjen prije ili tokom porođaja ne utiče na kontrakcije uterusa. Kod novorođenčeta on može da izazove promjene u respiratornoj frekvenci koja obično nema klinički značaj. Hronična primjena tokom trudnoće može da izazove simptome obustave kod novorođenčeta, nakon rođenja, kao posljedica navikavanja.</w:t>
      </w:r>
    </w:p>
    <w:p w14:paraId="1A1C5EC5" w14:textId="17FF044C" w:rsidR="003222D4" w:rsidRDefault="003222D4">
      <w:pPr>
        <w:spacing w:line="240" w:lineRule="auto"/>
        <w:jc w:val="both"/>
        <w:rPr>
          <w:bCs/>
          <w:iCs/>
          <w:lang w:val="sr-Latn-ME" w:eastAsia="hr-HR"/>
        </w:rPr>
      </w:pPr>
    </w:p>
    <w:p w14:paraId="2D5494AD" w14:textId="5D0E26B7" w:rsidR="00A00EA0" w:rsidRDefault="00A00EA0">
      <w:pPr>
        <w:spacing w:line="240" w:lineRule="auto"/>
        <w:jc w:val="both"/>
        <w:rPr>
          <w:bCs/>
          <w:iCs/>
          <w:lang w:val="sr-Latn-ME" w:eastAsia="hr-HR"/>
        </w:rPr>
      </w:pPr>
    </w:p>
    <w:p w14:paraId="02F02D33" w14:textId="23616DD8" w:rsidR="00A00EA0" w:rsidRDefault="00A00EA0">
      <w:pPr>
        <w:spacing w:line="240" w:lineRule="auto"/>
        <w:jc w:val="both"/>
        <w:rPr>
          <w:bCs/>
          <w:iCs/>
          <w:lang w:val="sr-Latn-ME" w:eastAsia="hr-HR"/>
        </w:rPr>
      </w:pPr>
    </w:p>
    <w:p w14:paraId="6BBFADCA" w14:textId="77777777" w:rsidR="00A00EA0" w:rsidRDefault="00A00EA0">
      <w:pPr>
        <w:spacing w:line="240" w:lineRule="auto"/>
        <w:jc w:val="both"/>
        <w:rPr>
          <w:bCs/>
          <w:iCs/>
          <w:lang w:val="sr-Latn-ME" w:eastAsia="hr-HR"/>
        </w:rPr>
      </w:pPr>
    </w:p>
    <w:p w14:paraId="4D6C6662" w14:textId="77777777" w:rsidR="003222D4" w:rsidRDefault="00730216">
      <w:pPr>
        <w:spacing w:line="240" w:lineRule="auto"/>
        <w:jc w:val="both"/>
        <w:rPr>
          <w:b/>
          <w:bCs/>
          <w:iCs/>
          <w:lang w:val="sr-Latn-ME" w:eastAsia="hr-HR"/>
        </w:rPr>
      </w:pPr>
      <w:r>
        <w:rPr>
          <w:b/>
          <w:bCs/>
          <w:iCs/>
          <w:lang w:val="sr-Latn-ME" w:eastAsia="hr-HR"/>
        </w:rPr>
        <w:lastRenderedPageBreak/>
        <w:t>Dojenje</w:t>
      </w:r>
    </w:p>
    <w:p w14:paraId="52A0ADFE" w14:textId="77777777" w:rsidR="003222D4" w:rsidRDefault="00730216">
      <w:pPr>
        <w:spacing w:line="240" w:lineRule="auto"/>
        <w:jc w:val="both"/>
        <w:rPr>
          <w:bCs/>
          <w:iCs/>
          <w:lang w:val="sr-Latn-ME" w:eastAsia="hr-HR"/>
        </w:rPr>
      </w:pPr>
      <w:r>
        <w:rPr>
          <w:szCs w:val="22"/>
          <w:lang w:val="sr-Latn-ME"/>
        </w:rPr>
        <w:t>Obzirom na to da je lijek Doreta fiksna kombinacija aktivnih supstanci uključujući tramadol, ne treba ga koristiti tokom dojenja, ili alternativno, dojenje treba prekinuti tokom terapije lijekom Doreta. Prekid dojenja generalno nije neophodan nakon primjene jedne doze ovoga lijeka.</w:t>
      </w:r>
    </w:p>
    <w:p w14:paraId="793FD4CB" w14:textId="77777777" w:rsidR="003222D4" w:rsidRDefault="003222D4">
      <w:pPr>
        <w:spacing w:line="240" w:lineRule="auto"/>
        <w:jc w:val="both"/>
        <w:rPr>
          <w:bCs/>
          <w:i/>
          <w:iCs/>
          <w:lang w:val="sr-Latn-ME" w:eastAsia="hr-HR"/>
        </w:rPr>
      </w:pPr>
    </w:p>
    <w:p w14:paraId="20D362B0" w14:textId="77777777" w:rsidR="003222D4" w:rsidRDefault="00730216">
      <w:pPr>
        <w:spacing w:line="240" w:lineRule="auto"/>
        <w:jc w:val="both"/>
        <w:rPr>
          <w:bCs/>
          <w:i/>
          <w:iCs/>
          <w:lang w:val="sr-Latn-ME" w:eastAsia="hr-HR"/>
        </w:rPr>
      </w:pPr>
      <w:r>
        <w:rPr>
          <w:bCs/>
          <w:i/>
          <w:iCs/>
          <w:lang w:val="sr-Latn-ME" w:eastAsia="hr-HR"/>
        </w:rPr>
        <w:t>Podaci koji se odnose na paracetamol</w:t>
      </w:r>
    </w:p>
    <w:p w14:paraId="687DC5FD" w14:textId="77777777" w:rsidR="003222D4" w:rsidRDefault="00730216">
      <w:pPr>
        <w:spacing w:line="240" w:lineRule="auto"/>
        <w:jc w:val="both"/>
        <w:rPr>
          <w:bCs/>
          <w:iCs/>
          <w:lang w:val="sr-Latn-ME" w:eastAsia="hr-HR"/>
        </w:rPr>
      </w:pPr>
      <w:r>
        <w:rPr>
          <w:bCs/>
          <w:iCs/>
          <w:lang w:val="sr-Latn-ME" w:eastAsia="hr-HR"/>
        </w:rPr>
        <w:t>Paracetamol se izlučuje u majčino mlijeko, ali ne u klinički značajnim količinama.</w:t>
      </w:r>
    </w:p>
    <w:p w14:paraId="3C2162C3" w14:textId="77777777" w:rsidR="003222D4" w:rsidRDefault="003222D4">
      <w:pPr>
        <w:spacing w:line="240" w:lineRule="auto"/>
        <w:jc w:val="both"/>
        <w:rPr>
          <w:i/>
          <w:lang w:val="sr-Latn-ME" w:eastAsia="sl-SI"/>
        </w:rPr>
      </w:pPr>
    </w:p>
    <w:p w14:paraId="67D6A33C" w14:textId="77777777" w:rsidR="003222D4" w:rsidRDefault="00730216">
      <w:pPr>
        <w:spacing w:line="240" w:lineRule="auto"/>
        <w:jc w:val="both"/>
        <w:rPr>
          <w:i/>
          <w:lang w:val="sr-Latn-ME" w:eastAsia="sl-SI"/>
        </w:rPr>
      </w:pPr>
      <w:r>
        <w:rPr>
          <w:i/>
          <w:lang w:val="sr-Latn-ME" w:eastAsia="sl-SI"/>
        </w:rPr>
        <w:t>Podaci koji se odnose na tramadol</w:t>
      </w:r>
    </w:p>
    <w:p w14:paraId="50087944" w14:textId="54136EDB" w:rsidR="003222D4" w:rsidRDefault="00730216">
      <w:pPr>
        <w:spacing w:line="240" w:lineRule="auto"/>
        <w:jc w:val="both"/>
        <w:rPr>
          <w:b/>
          <w:lang w:val="sr-Latn-ME" w:eastAsia="hr-HR"/>
        </w:rPr>
      </w:pPr>
      <w:r>
        <w:rPr>
          <w:lang w:val="sr-Latn-ME" w:eastAsia="hr-HR"/>
        </w:rPr>
        <w:t>Približno 0,1% doze tramadola izlučuje se u majčino mlijeko. U neposrednom periodu nakon porođaja, maternalna oralna dnevna doza do 400 mg korespondira sa srednjom količinom tramadola primijenjenog ingestijom kod odojčadi od 3% od primijenjene doze prilagođene težini. Iz tog razloga tramadol se ne smije primjenjivati tokom dojenja ili alternativno, dojenje treba prekinuti tokom liječenja tramadolom. Prekid dojenja nije potreban nakon pojedinačne doze tramadola.</w:t>
      </w:r>
    </w:p>
    <w:p w14:paraId="064991A7" w14:textId="77777777" w:rsidR="003222D4" w:rsidRDefault="003222D4">
      <w:pPr>
        <w:spacing w:line="240" w:lineRule="auto"/>
        <w:jc w:val="both"/>
        <w:rPr>
          <w:lang w:val="sr-Latn-ME" w:eastAsia="hr-HR"/>
        </w:rPr>
      </w:pPr>
    </w:p>
    <w:p w14:paraId="4F655742" w14:textId="77777777" w:rsidR="003222D4" w:rsidRDefault="00730216">
      <w:pPr>
        <w:spacing w:line="240" w:lineRule="auto"/>
        <w:jc w:val="both"/>
        <w:rPr>
          <w:b/>
          <w:bCs/>
          <w:lang w:val="sr-Latn-ME" w:eastAsia="hr-HR"/>
        </w:rPr>
      </w:pPr>
      <w:r>
        <w:rPr>
          <w:b/>
          <w:bCs/>
          <w:lang w:val="sr-Latn-ME" w:eastAsia="hr-HR"/>
        </w:rPr>
        <w:t>4.7 Uticaj na sposobnost upravljanja vozilima i rukovanje mašinama</w:t>
      </w:r>
    </w:p>
    <w:p w14:paraId="7DD16387" w14:textId="77777777" w:rsidR="003222D4" w:rsidRDefault="003222D4">
      <w:pPr>
        <w:spacing w:line="240" w:lineRule="auto"/>
        <w:jc w:val="both"/>
        <w:rPr>
          <w:lang w:val="sr-Latn-ME" w:eastAsia="hr-HR"/>
        </w:rPr>
      </w:pPr>
    </w:p>
    <w:p w14:paraId="64E4291A" w14:textId="77777777" w:rsidR="003222D4" w:rsidRDefault="00730216">
      <w:pPr>
        <w:spacing w:line="240" w:lineRule="auto"/>
        <w:jc w:val="both"/>
        <w:rPr>
          <w:lang w:val="sr-Latn-ME" w:eastAsia="hr-HR"/>
        </w:rPr>
      </w:pPr>
      <w:r>
        <w:rPr>
          <w:lang w:val="sr-Latn-ME" w:eastAsia="hr-HR"/>
        </w:rPr>
        <w:t>Tramadol može da izazove pospanost ili vrtoglavicu, koje mogu biti pojačane alkoholom ili drugim depresorima CNS-a. Ako se ovi simptomi jave, pacijenti ne smeju da upravljaju vozilom i da rukuju mašinama.</w:t>
      </w:r>
    </w:p>
    <w:p w14:paraId="2009BC6A" w14:textId="77777777" w:rsidR="003222D4" w:rsidRDefault="003222D4">
      <w:pPr>
        <w:spacing w:line="240" w:lineRule="auto"/>
        <w:jc w:val="both"/>
        <w:rPr>
          <w:lang w:val="sr-Latn-ME" w:eastAsia="hr-HR"/>
        </w:rPr>
      </w:pPr>
    </w:p>
    <w:p w14:paraId="308DEC8D" w14:textId="77777777" w:rsidR="003222D4" w:rsidRDefault="00730216">
      <w:pPr>
        <w:spacing w:line="240" w:lineRule="auto"/>
        <w:jc w:val="both"/>
        <w:rPr>
          <w:b/>
          <w:bCs/>
          <w:lang w:val="sr-Latn-ME" w:eastAsia="hr-HR"/>
        </w:rPr>
      </w:pPr>
      <w:r>
        <w:rPr>
          <w:b/>
          <w:bCs/>
          <w:lang w:val="sr-Latn-ME" w:eastAsia="hr-HR"/>
        </w:rPr>
        <w:t>4.8 Neželjena dejstva</w:t>
      </w:r>
    </w:p>
    <w:p w14:paraId="4FB89FFC" w14:textId="77777777" w:rsidR="003222D4" w:rsidRDefault="003222D4">
      <w:pPr>
        <w:spacing w:line="240" w:lineRule="auto"/>
        <w:jc w:val="both"/>
        <w:rPr>
          <w:lang w:val="sr-Latn-ME" w:eastAsia="hr-HR"/>
        </w:rPr>
      </w:pPr>
    </w:p>
    <w:p w14:paraId="78DE5A50" w14:textId="77777777" w:rsidR="003222D4" w:rsidRDefault="00730216">
      <w:pPr>
        <w:autoSpaceDE w:val="0"/>
        <w:autoSpaceDN w:val="0"/>
        <w:adjustRightInd w:val="0"/>
        <w:spacing w:line="240" w:lineRule="auto"/>
        <w:jc w:val="both"/>
        <w:rPr>
          <w:lang w:val="sr-Latn-ME" w:eastAsia="hr-HR"/>
        </w:rPr>
      </w:pPr>
      <w:r>
        <w:rPr>
          <w:lang w:val="sr-Latn-ME" w:eastAsia="hr-HR"/>
        </w:rPr>
        <w:t>Najčešće zabilježena neželjena dejstva tokom kliničkih studija, primijećena kod više od 10% pacijenata na terapiji kombinacijom paracetamol/tramadol, bila su: mučnina, vrtoglavica i pospanost.</w:t>
      </w:r>
    </w:p>
    <w:p w14:paraId="053BB21E" w14:textId="77777777" w:rsidR="003222D4" w:rsidRDefault="003222D4">
      <w:pPr>
        <w:autoSpaceDE w:val="0"/>
        <w:autoSpaceDN w:val="0"/>
        <w:adjustRightInd w:val="0"/>
        <w:spacing w:line="240" w:lineRule="auto"/>
        <w:jc w:val="both"/>
        <w:rPr>
          <w:lang w:val="sr-Latn-ME" w:eastAsia="hr-HR"/>
        </w:rPr>
      </w:pPr>
    </w:p>
    <w:p w14:paraId="5E2CD089" w14:textId="77777777" w:rsidR="003222D4" w:rsidRDefault="00730216">
      <w:pPr>
        <w:autoSpaceDE w:val="0"/>
        <w:autoSpaceDN w:val="0"/>
        <w:adjustRightInd w:val="0"/>
        <w:spacing w:line="240" w:lineRule="auto"/>
        <w:jc w:val="both"/>
        <w:rPr>
          <w:lang w:val="sr-Latn-ME" w:eastAsia="hr-HR"/>
        </w:rPr>
      </w:pPr>
      <w:r>
        <w:rPr>
          <w:lang w:val="sr-Latn-ME" w:eastAsia="hr-HR"/>
        </w:rPr>
        <w:t>Neželjena dejstva su klasifikovana prema učestalosti ispoljavanja u sljedeće grupe:</w:t>
      </w:r>
    </w:p>
    <w:p w14:paraId="7848F4FA" w14:textId="77777777" w:rsidR="003222D4" w:rsidRDefault="003222D4">
      <w:pPr>
        <w:autoSpaceDE w:val="0"/>
        <w:autoSpaceDN w:val="0"/>
        <w:adjustRightInd w:val="0"/>
        <w:spacing w:line="240" w:lineRule="auto"/>
        <w:jc w:val="both"/>
        <w:rPr>
          <w:lang w:val="sr-Latn-ME" w:eastAsia="hr-HR"/>
        </w:rPr>
      </w:pPr>
    </w:p>
    <w:p w14:paraId="21EB1987" w14:textId="77777777" w:rsidR="003222D4" w:rsidRDefault="00730216">
      <w:pPr>
        <w:autoSpaceDE w:val="0"/>
        <w:autoSpaceDN w:val="0"/>
        <w:adjustRightInd w:val="0"/>
        <w:spacing w:line="240" w:lineRule="auto"/>
        <w:jc w:val="both"/>
        <w:rPr>
          <w:lang w:val="sr-Latn-ME" w:eastAsia="hr-HR"/>
        </w:rPr>
      </w:pPr>
      <w:r>
        <w:rPr>
          <w:lang w:val="sr-Latn-ME" w:eastAsia="hr-HR"/>
        </w:rPr>
        <w:t>- veoma često (≥ 1/10),</w:t>
      </w:r>
    </w:p>
    <w:p w14:paraId="533F0983" w14:textId="77777777" w:rsidR="003222D4" w:rsidRDefault="00730216">
      <w:pPr>
        <w:autoSpaceDE w:val="0"/>
        <w:autoSpaceDN w:val="0"/>
        <w:adjustRightInd w:val="0"/>
        <w:spacing w:line="240" w:lineRule="auto"/>
        <w:jc w:val="both"/>
        <w:rPr>
          <w:lang w:val="sr-Latn-ME" w:eastAsia="hr-HR"/>
        </w:rPr>
      </w:pPr>
      <w:r>
        <w:rPr>
          <w:lang w:val="sr-Latn-ME" w:eastAsia="hr-HR"/>
        </w:rPr>
        <w:t>- često (≥ 1/100 do &lt; 1/10),</w:t>
      </w:r>
    </w:p>
    <w:p w14:paraId="345CCCA5" w14:textId="77777777" w:rsidR="003222D4" w:rsidRDefault="00730216">
      <w:pPr>
        <w:autoSpaceDE w:val="0"/>
        <w:autoSpaceDN w:val="0"/>
        <w:adjustRightInd w:val="0"/>
        <w:spacing w:line="240" w:lineRule="auto"/>
        <w:jc w:val="both"/>
        <w:rPr>
          <w:lang w:val="sr-Latn-ME" w:eastAsia="hr-HR"/>
        </w:rPr>
      </w:pPr>
      <w:r>
        <w:rPr>
          <w:lang w:val="sr-Latn-ME" w:eastAsia="hr-HR"/>
        </w:rPr>
        <w:t>- povremeno (≥ 1/1000 do &lt; 1/100),</w:t>
      </w:r>
    </w:p>
    <w:p w14:paraId="6723988D" w14:textId="77777777" w:rsidR="003222D4" w:rsidRDefault="00730216">
      <w:pPr>
        <w:autoSpaceDE w:val="0"/>
        <w:autoSpaceDN w:val="0"/>
        <w:adjustRightInd w:val="0"/>
        <w:spacing w:line="240" w:lineRule="auto"/>
        <w:jc w:val="both"/>
        <w:rPr>
          <w:lang w:val="sr-Latn-ME" w:eastAsia="hr-HR"/>
        </w:rPr>
      </w:pPr>
      <w:r>
        <w:rPr>
          <w:lang w:val="sr-Latn-ME" w:eastAsia="hr-HR"/>
        </w:rPr>
        <w:t>- rijetko (≥ 1/10 000 do &lt; 1/1000),</w:t>
      </w:r>
    </w:p>
    <w:p w14:paraId="5BA0456B" w14:textId="77777777" w:rsidR="003222D4" w:rsidRDefault="00730216">
      <w:pPr>
        <w:autoSpaceDE w:val="0"/>
        <w:autoSpaceDN w:val="0"/>
        <w:adjustRightInd w:val="0"/>
        <w:spacing w:line="240" w:lineRule="auto"/>
        <w:jc w:val="both"/>
        <w:rPr>
          <w:lang w:val="sr-Latn-ME" w:eastAsia="hr-HR"/>
        </w:rPr>
      </w:pPr>
      <w:r>
        <w:rPr>
          <w:lang w:val="sr-Latn-ME" w:eastAsia="hr-HR"/>
        </w:rPr>
        <w:t>- veoma rijetko (&lt; 1/10 000),</w:t>
      </w:r>
    </w:p>
    <w:p w14:paraId="2E93FECD" w14:textId="77777777" w:rsidR="003222D4" w:rsidRDefault="00730216">
      <w:pPr>
        <w:autoSpaceDE w:val="0"/>
        <w:autoSpaceDN w:val="0"/>
        <w:adjustRightInd w:val="0"/>
        <w:spacing w:line="240" w:lineRule="auto"/>
        <w:jc w:val="both"/>
        <w:rPr>
          <w:lang w:val="sr-Latn-ME" w:eastAsia="hr-HR"/>
        </w:rPr>
      </w:pPr>
      <w:r>
        <w:rPr>
          <w:lang w:val="sr-Latn-ME" w:eastAsia="hr-HR"/>
        </w:rPr>
        <w:t>- nepoznate učestalosti (ne može se procijeniti na osnovu raspoloživih podataka).</w:t>
      </w:r>
    </w:p>
    <w:p w14:paraId="7EA2CBA5" w14:textId="77777777" w:rsidR="003222D4" w:rsidRDefault="003222D4">
      <w:pPr>
        <w:autoSpaceDE w:val="0"/>
        <w:autoSpaceDN w:val="0"/>
        <w:adjustRightInd w:val="0"/>
        <w:spacing w:line="240" w:lineRule="auto"/>
        <w:jc w:val="both"/>
        <w:rPr>
          <w:lang w:val="sr-Latn-ME" w:eastAsia="hr-HR"/>
        </w:rPr>
      </w:pPr>
    </w:p>
    <w:p w14:paraId="466B7C97" w14:textId="77777777" w:rsidR="003222D4" w:rsidRDefault="00730216">
      <w:pPr>
        <w:autoSpaceDE w:val="0"/>
        <w:autoSpaceDN w:val="0"/>
        <w:adjustRightInd w:val="0"/>
        <w:spacing w:line="240" w:lineRule="auto"/>
        <w:jc w:val="both"/>
        <w:rPr>
          <w:lang w:val="sr-Latn-ME" w:eastAsia="hr-HR"/>
        </w:rPr>
      </w:pPr>
      <w:r>
        <w:rPr>
          <w:lang w:val="sr-Latn-ME" w:eastAsia="hr-HR"/>
        </w:rPr>
        <w:t>Unutar svake grupe učestalosti neželjena dejstva su prikazana po opadajućem stepenu ozbiljnosti.</w:t>
      </w:r>
    </w:p>
    <w:p w14:paraId="24978C3E" w14:textId="77777777" w:rsidR="003222D4" w:rsidRDefault="003222D4">
      <w:pPr>
        <w:autoSpaceDE w:val="0"/>
        <w:autoSpaceDN w:val="0"/>
        <w:adjustRightInd w:val="0"/>
        <w:spacing w:line="240" w:lineRule="auto"/>
        <w:jc w:val="both"/>
        <w:rPr>
          <w:lang w:val="sr-Latn-ME" w:eastAsia="hr-HR"/>
        </w:rPr>
      </w:pPr>
    </w:p>
    <w:p w14:paraId="64EBE2C4" w14:textId="77777777" w:rsidR="003222D4" w:rsidRDefault="00730216">
      <w:pPr>
        <w:autoSpaceDE w:val="0"/>
        <w:autoSpaceDN w:val="0"/>
        <w:adjustRightInd w:val="0"/>
        <w:spacing w:line="240" w:lineRule="auto"/>
        <w:jc w:val="both"/>
        <w:rPr>
          <w:lang w:val="sr-Latn-ME" w:eastAsia="hr-HR"/>
        </w:rPr>
      </w:pPr>
      <w:r>
        <w:rPr>
          <w:lang w:val="sr-Latn-ME" w:eastAsia="hr-HR"/>
        </w:rPr>
        <w:t>Učestalost neželjenih dejstava na pojedine sisteme organa:</w:t>
      </w:r>
    </w:p>
    <w:tbl>
      <w:tblPr>
        <w:tblW w:w="5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4"/>
        <w:gridCol w:w="1187"/>
        <w:gridCol w:w="1304"/>
        <w:gridCol w:w="1317"/>
        <w:gridCol w:w="1258"/>
        <w:gridCol w:w="1256"/>
        <w:gridCol w:w="1439"/>
      </w:tblGrid>
      <w:tr w:rsidR="003222D4" w14:paraId="402C3A4D" w14:textId="77777777" w:rsidTr="007C0B7E">
        <w:tc>
          <w:tcPr>
            <w:tcW w:w="891" w:type="pct"/>
            <w:tcBorders>
              <w:top w:val="single" w:sz="4" w:space="0" w:color="auto"/>
              <w:left w:val="single" w:sz="4" w:space="0" w:color="auto"/>
              <w:bottom w:val="single" w:sz="4" w:space="0" w:color="auto"/>
              <w:right w:val="single" w:sz="4" w:space="0" w:color="auto"/>
            </w:tcBorders>
            <w:vAlign w:val="center"/>
          </w:tcPr>
          <w:p w14:paraId="3F231C15" w14:textId="77777777" w:rsidR="003222D4" w:rsidRDefault="00730216">
            <w:pPr>
              <w:widowControl w:val="0"/>
              <w:spacing w:line="240" w:lineRule="auto"/>
              <w:jc w:val="center"/>
              <w:rPr>
                <w:b/>
                <w:lang w:val="sr-Latn-ME" w:eastAsia="hr-HR"/>
              </w:rPr>
            </w:pPr>
            <w:r>
              <w:rPr>
                <w:b/>
                <w:lang w:val="sr-Latn-ME" w:eastAsia="hr-HR"/>
              </w:rPr>
              <w:t>Sistem organa</w:t>
            </w:r>
          </w:p>
        </w:tc>
        <w:tc>
          <w:tcPr>
            <w:tcW w:w="628" w:type="pct"/>
            <w:tcBorders>
              <w:top w:val="single" w:sz="4" w:space="0" w:color="auto"/>
              <w:left w:val="single" w:sz="4" w:space="0" w:color="auto"/>
              <w:bottom w:val="single" w:sz="4" w:space="0" w:color="auto"/>
              <w:right w:val="single" w:sz="4" w:space="0" w:color="auto"/>
            </w:tcBorders>
            <w:vAlign w:val="center"/>
            <w:hideMark/>
          </w:tcPr>
          <w:p w14:paraId="40F92553" w14:textId="77777777" w:rsidR="003222D4" w:rsidRDefault="00730216">
            <w:pPr>
              <w:widowControl w:val="0"/>
              <w:spacing w:line="240" w:lineRule="auto"/>
              <w:jc w:val="center"/>
              <w:rPr>
                <w:b/>
                <w:lang w:val="sr-Latn-ME" w:eastAsia="hr-HR"/>
              </w:rPr>
            </w:pPr>
            <w:r>
              <w:rPr>
                <w:b/>
                <w:lang w:val="sr-Latn-ME" w:eastAsia="hr-HR"/>
              </w:rPr>
              <w:t>Veoma često</w:t>
            </w:r>
          </w:p>
        </w:tc>
        <w:tc>
          <w:tcPr>
            <w:tcW w:w="690" w:type="pct"/>
            <w:tcBorders>
              <w:top w:val="single" w:sz="4" w:space="0" w:color="auto"/>
              <w:left w:val="single" w:sz="4" w:space="0" w:color="auto"/>
              <w:bottom w:val="single" w:sz="4" w:space="0" w:color="auto"/>
              <w:right w:val="single" w:sz="4" w:space="0" w:color="auto"/>
            </w:tcBorders>
            <w:vAlign w:val="center"/>
            <w:hideMark/>
          </w:tcPr>
          <w:p w14:paraId="3119B6DF" w14:textId="77777777" w:rsidR="003222D4" w:rsidRDefault="00730216">
            <w:pPr>
              <w:widowControl w:val="0"/>
              <w:spacing w:line="240" w:lineRule="auto"/>
              <w:jc w:val="center"/>
              <w:rPr>
                <w:b/>
                <w:lang w:val="sr-Latn-ME" w:eastAsia="hr-HR"/>
              </w:rPr>
            </w:pPr>
            <w:r>
              <w:rPr>
                <w:b/>
                <w:lang w:val="sr-Latn-ME" w:eastAsia="hr-HR"/>
              </w:rPr>
              <w:t>Često</w:t>
            </w:r>
          </w:p>
        </w:tc>
        <w:tc>
          <w:tcPr>
            <w:tcW w:w="697" w:type="pct"/>
            <w:tcBorders>
              <w:top w:val="single" w:sz="4" w:space="0" w:color="auto"/>
              <w:left w:val="single" w:sz="4" w:space="0" w:color="auto"/>
              <w:bottom w:val="single" w:sz="4" w:space="0" w:color="auto"/>
              <w:right w:val="single" w:sz="4" w:space="0" w:color="auto"/>
            </w:tcBorders>
            <w:vAlign w:val="center"/>
            <w:hideMark/>
          </w:tcPr>
          <w:p w14:paraId="42895B0F" w14:textId="77777777" w:rsidR="003222D4" w:rsidRDefault="00730216">
            <w:pPr>
              <w:widowControl w:val="0"/>
              <w:spacing w:line="240" w:lineRule="auto"/>
              <w:jc w:val="center"/>
              <w:rPr>
                <w:b/>
                <w:lang w:val="sr-Latn-ME" w:eastAsia="hr-HR"/>
              </w:rPr>
            </w:pPr>
            <w:r>
              <w:rPr>
                <w:b/>
                <w:lang w:val="sr-Latn-ME" w:eastAsia="hr-HR"/>
              </w:rPr>
              <w:t>Povremeno</w:t>
            </w:r>
          </w:p>
        </w:tc>
        <w:tc>
          <w:tcPr>
            <w:tcW w:w="666" w:type="pct"/>
            <w:tcBorders>
              <w:top w:val="single" w:sz="4" w:space="0" w:color="auto"/>
              <w:left w:val="single" w:sz="4" w:space="0" w:color="auto"/>
              <w:bottom w:val="single" w:sz="4" w:space="0" w:color="auto"/>
              <w:right w:val="single" w:sz="4" w:space="0" w:color="auto"/>
            </w:tcBorders>
            <w:vAlign w:val="center"/>
            <w:hideMark/>
          </w:tcPr>
          <w:p w14:paraId="2A772452" w14:textId="77777777" w:rsidR="003222D4" w:rsidRDefault="00730216">
            <w:pPr>
              <w:widowControl w:val="0"/>
              <w:spacing w:line="240" w:lineRule="auto"/>
              <w:jc w:val="center"/>
              <w:rPr>
                <w:b/>
                <w:lang w:val="sr-Latn-ME" w:eastAsia="hr-HR"/>
              </w:rPr>
            </w:pPr>
            <w:r>
              <w:rPr>
                <w:b/>
                <w:lang w:val="sr-Latn-ME" w:eastAsia="hr-HR"/>
              </w:rPr>
              <w:t>Rijetko</w:t>
            </w:r>
          </w:p>
        </w:tc>
        <w:tc>
          <w:tcPr>
            <w:tcW w:w="665" w:type="pct"/>
            <w:tcBorders>
              <w:top w:val="single" w:sz="4" w:space="0" w:color="auto"/>
              <w:left w:val="single" w:sz="4" w:space="0" w:color="auto"/>
              <w:bottom w:val="single" w:sz="4" w:space="0" w:color="auto"/>
              <w:right w:val="single" w:sz="4" w:space="0" w:color="auto"/>
            </w:tcBorders>
            <w:vAlign w:val="center"/>
            <w:hideMark/>
          </w:tcPr>
          <w:p w14:paraId="37B91769" w14:textId="77777777" w:rsidR="003222D4" w:rsidRDefault="00730216">
            <w:pPr>
              <w:widowControl w:val="0"/>
              <w:spacing w:line="240" w:lineRule="auto"/>
              <w:jc w:val="center"/>
              <w:rPr>
                <w:b/>
                <w:lang w:val="sr-Latn-ME" w:eastAsia="hr-HR"/>
              </w:rPr>
            </w:pPr>
            <w:r>
              <w:rPr>
                <w:b/>
                <w:lang w:val="sr-Latn-ME" w:eastAsia="hr-HR"/>
              </w:rPr>
              <w:t>Veoma rijetko</w:t>
            </w:r>
          </w:p>
        </w:tc>
        <w:tc>
          <w:tcPr>
            <w:tcW w:w="762" w:type="pct"/>
            <w:tcBorders>
              <w:top w:val="single" w:sz="4" w:space="0" w:color="auto"/>
              <w:left w:val="single" w:sz="4" w:space="0" w:color="auto"/>
              <w:bottom w:val="single" w:sz="4" w:space="0" w:color="auto"/>
              <w:right w:val="single" w:sz="4" w:space="0" w:color="auto"/>
            </w:tcBorders>
            <w:vAlign w:val="center"/>
          </w:tcPr>
          <w:p w14:paraId="52C3E4C5" w14:textId="77777777" w:rsidR="003222D4" w:rsidRDefault="00730216">
            <w:pPr>
              <w:widowControl w:val="0"/>
              <w:spacing w:line="240" w:lineRule="auto"/>
              <w:jc w:val="center"/>
              <w:rPr>
                <w:b/>
                <w:lang w:val="sr-Latn-ME" w:eastAsia="hr-HR"/>
              </w:rPr>
            </w:pPr>
            <w:r>
              <w:rPr>
                <w:b/>
                <w:lang w:val="sr-Latn-ME" w:eastAsia="hr-HR"/>
              </w:rPr>
              <w:t>Nepoznato</w:t>
            </w:r>
          </w:p>
        </w:tc>
      </w:tr>
      <w:tr w:rsidR="003222D4" w14:paraId="1627B124" w14:textId="77777777" w:rsidTr="007C0B7E">
        <w:tc>
          <w:tcPr>
            <w:tcW w:w="891" w:type="pct"/>
            <w:tcBorders>
              <w:top w:val="single" w:sz="4" w:space="0" w:color="auto"/>
              <w:left w:val="single" w:sz="4" w:space="0" w:color="auto"/>
              <w:bottom w:val="single" w:sz="4" w:space="0" w:color="auto"/>
              <w:right w:val="single" w:sz="4" w:space="0" w:color="auto"/>
            </w:tcBorders>
            <w:vAlign w:val="center"/>
          </w:tcPr>
          <w:p w14:paraId="7BC5628D" w14:textId="77777777" w:rsidR="003222D4" w:rsidRDefault="00730216">
            <w:pPr>
              <w:widowControl w:val="0"/>
              <w:spacing w:line="240" w:lineRule="auto"/>
              <w:rPr>
                <w:lang w:val="sr-Latn-ME" w:eastAsia="sl-SI"/>
              </w:rPr>
            </w:pPr>
            <w:r>
              <w:rPr>
                <w:lang w:val="sr-Latn-ME" w:eastAsia="sl-SI"/>
              </w:rPr>
              <w:t>Poremećaji metabolizma i ishrane</w:t>
            </w:r>
          </w:p>
        </w:tc>
        <w:tc>
          <w:tcPr>
            <w:tcW w:w="628" w:type="pct"/>
            <w:tcBorders>
              <w:top w:val="single" w:sz="4" w:space="0" w:color="auto"/>
              <w:left w:val="single" w:sz="4" w:space="0" w:color="auto"/>
              <w:bottom w:val="single" w:sz="4" w:space="0" w:color="auto"/>
              <w:right w:val="single" w:sz="4" w:space="0" w:color="auto"/>
            </w:tcBorders>
            <w:vAlign w:val="center"/>
          </w:tcPr>
          <w:p w14:paraId="5E62BF78" w14:textId="77777777" w:rsidR="003222D4" w:rsidRDefault="003222D4">
            <w:pPr>
              <w:widowControl w:val="0"/>
              <w:spacing w:line="240" w:lineRule="auto"/>
              <w:rPr>
                <w:lang w:val="sr-Latn-ME" w:eastAsia="hr-HR"/>
              </w:rPr>
            </w:pPr>
          </w:p>
        </w:tc>
        <w:tc>
          <w:tcPr>
            <w:tcW w:w="690" w:type="pct"/>
            <w:tcBorders>
              <w:top w:val="single" w:sz="4" w:space="0" w:color="auto"/>
              <w:left w:val="single" w:sz="4" w:space="0" w:color="auto"/>
              <w:bottom w:val="single" w:sz="4" w:space="0" w:color="auto"/>
              <w:right w:val="single" w:sz="4" w:space="0" w:color="auto"/>
            </w:tcBorders>
            <w:vAlign w:val="center"/>
          </w:tcPr>
          <w:p w14:paraId="0D584F5D" w14:textId="77777777" w:rsidR="003222D4" w:rsidRDefault="003222D4">
            <w:pPr>
              <w:widowControl w:val="0"/>
              <w:spacing w:line="240" w:lineRule="auto"/>
              <w:rPr>
                <w:lang w:val="sr-Latn-ME" w:eastAsia="hr-HR"/>
              </w:rPr>
            </w:pPr>
          </w:p>
        </w:tc>
        <w:tc>
          <w:tcPr>
            <w:tcW w:w="697" w:type="pct"/>
            <w:tcBorders>
              <w:top w:val="single" w:sz="4" w:space="0" w:color="auto"/>
              <w:left w:val="single" w:sz="4" w:space="0" w:color="auto"/>
              <w:bottom w:val="single" w:sz="4" w:space="0" w:color="auto"/>
              <w:right w:val="single" w:sz="4" w:space="0" w:color="auto"/>
            </w:tcBorders>
            <w:vAlign w:val="center"/>
          </w:tcPr>
          <w:p w14:paraId="0FE9646D" w14:textId="77777777" w:rsidR="003222D4" w:rsidRDefault="003222D4">
            <w:pPr>
              <w:widowControl w:val="0"/>
              <w:spacing w:line="240" w:lineRule="auto"/>
              <w:rPr>
                <w:lang w:val="sr-Latn-ME" w:eastAsia="hr-HR"/>
              </w:rPr>
            </w:pPr>
          </w:p>
        </w:tc>
        <w:tc>
          <w:tcPr>
            <w:tcW w:w="666" w:type="pct"/>
            <w:tcBorders>
              <w:top w:val="single" w:sz="4" w:space="0" w:color="auto"/>
              <w:left w:val="single" w:sz="4" w:space="0" w:color="auto"/>
              <w:bottom w:val="single" w:sz="4" w:space="0" w:color="auto"/>
              <w:right w:val="single" w:sz="4" w:space="0" w:color="auto"/>
            </w:tcBorders>
            <w:vAlign w:val="center"/>
          </w:tcPr>
          <w:p w14:paraId="07BE6193" w14:textId="77777777" w:rsidR="003222D4" w:rsidRDefault="003222D4">
            <w:pPr>
              <w:widowControl w:val="0"/>
              <w:spacing w:line="240" w:lineRule="auto"/>
              <w:rPr>
                <w:lang w:val="sr-Latn-ME" w:eastAsia="hr-HR"/>
              </w:rPr>
            </w:pPr>
          </w:p>
        </w:tc>
        <w:tc>
          <w:tcPr>
            <w:tcW w:w="665" w:type="pct"/>
            <w:tcBorders>
              <w:top w:val="single" w:sz="4" w:space="0" w:color="auto"/>
              <w:left w:val="single" w:sz="4" w:space="0" w:color="auto"/>
              <w:bottom w:val="single" w:sz="4" w:space="0" w:color="auto"/>
              <w:right w:val="single" w:sz="4" w:space="0" w:color="auto"/>
            </w:tcBorders>
            <w:vAlign w:val="center"/>
          </w:tcPr>
          <w:p w14:paraId="2DB1EBD1" w14:textId="77777777" w:rsidR="003222D4" w:rsidRDefault="003222D4">
            <w:pPr>
              <w:widowControl w:val="0"/>
              <w:spacing w:line="240" w:lineRule="auto"/>
              <w:rPr>
                <w:lang w:val="sr-Latn-ME" w:eastAsia="hr-HR"/>
              </w:rPr>
            </w:pPr>
          </w:p>
        </w:tc>
        <w:tc>
          <w:tcPr>
            <w:tcW w:w="762" w:type="pct"/>
            <w:tcBorders>
              <w:top w:val="single" w:sz="4" w:space="0" w:color="auto"/>
              <w:left w:val="single" w:sz="4" w:space="0" w:color="auto"/>
              <w:bottom w:val="single" w:sz="4" w:space="0" w:color="auto"/>
              <w:right w:val="single" w:sz="4" w:space="0" w:color="auto"/>
            </w:tcBorders>
            <w:vAlign w:val="center"/>
          </w:tcPr>
          <w:p w14:paraId="1DB0793C" w14:textId="77777777" w:rsidR="003222D4" w:rsidRDefault="00730216">
            <w:pPr>
              <w:widowControl w:val="0"/>
              <w:spacing w:line="240" w:lineRule="auto"/>
              <w:jc w:val="both"/>
              <w:rPr>
                <w:lang w:val="sr-Latn-ME" w:eastAsia="hr-HR"/>
              </w:rPr>
            </w:pPr>
            <w:r>
              <w:rPr>
                <w:lang w:val="sr-Latn-ME" w:eastAsia="hr-HR"/>
              </w:rPr>
              <w:t>hipoglikemija</w:t>
            </w:r>
          </w:p>
        </w:tc>
      </w:tr>
      <w:tr w:rsidR="003222D4" w14:paraId="7BA6C353" w14:textId="77777777" w:rsidTr="007C0B7E">
        <w:tc>
          <w:tcPr>
            <w:tcW w:w="891" w:type="pct"/>
            <w:tcBorders>
              <w:top w:val="single" w:sz="4" w:space="0" w:color="auto"/>
              <w:left w:val="single" w:sz="4" w:space="0" w:color="auto"/>
              <w:bottom w:val="single" w:sz="4" w:space="0" w:color="auto"/>
              <w:right w:val="single" w:sz="4" w:space="0" w:color="auto"/>
            </w:tcBorders>
            <w:vAlign w:val="center"/>
            <w:hideMark/>
          </w:tcPr>
          <w:p w14:paraId="0BC36A5A" w14:textId="77777777" w:rsidR="003222D4" w:rsidRDefault="00730216">
            <w:pPr>
              <w:widowControl w:val="0"/>
              <w:spacing w:line="240" w:lineRule="auto"/>
              <w:rPr>
                <w:lang w:val="sr-Latn-ME" w:eastAsia="hr-HR"/>
              </w:rPr>
            </w:pPr>
            <w:r>
              <w:rPr>
                <w:lang w:val="sr-Latn-ME" w:eastAsia="hr-HR"/>
              </w:rPr>
              <w:t>Psihijatrijski poremećaji</w:t>
            </w:r>
          </w:p>
        </w:tc>
        <w:tc>
          <w:tcPr>
            <w:tcW w:w="628" w:type="pct"/>
            <w:tcBorders>
              <w:top w:val="single" w:sz="4" w:space="0" w:color="auto"/>
              <w:left w:val="single" w:sz="4" w:space="0" w:color="auto"/>
              <w:bottom w:val="single" w:sz="4" w:space="0" w:color="auto"/>
              <w:right w:val="single" w:sz="4" w:space="0" w:color="auto"/>
            </w:tcBorders>
            <w:vAlign w:val="center"/>
          </w:tcPr>
          <w:p w14:paraId="62D3C1FB" w14:textId="77777777" w:rsidR="003222D4" w:rsidRDefault="003222D4">
            <w:pPr>
              <w:widowControl w:val="0"/>
              <w:spacing w:line="240" w:lineRule="auto"/>
              <w:rPr>
                <w:lang w:val="sr-Latn-ME" w:eastAsia="hr-HR"/>
              </w:rPr>
            </w:pPr>
          </w:p>
        </w:tc>
        <w:tc>
          <w:tcPr>
            <w:tcW w:w="690" w:type="pct"/>
            <w:tcBorders>
              <w:top w:val="single" w:sz="4" w:space="0" w:color="auto"/>
              <w:left w:val="single" w:sz="4" w:space="0" w:color="auto"/>
              <w:bottom w:val="single" w:sz="4" w:space="0" w:color="auto"/>
              <w:right w:val="single" w:sz="4" w:space="0" w:color="auto"/>
            </w:tcBorders>
            <w:vAlign w:val="center"/>
            <w:hideMark/>
          </w:tcPr>
          <w:p w14:paraId="70C5985E" w14:textId="77777777" w:rsidR="003222D4" w:rsidRDefault="003222D4">
            <w:pPr>
              <w:widowControl w:val="0"/>
              <w:spacing w:line="240" w:lineRule="auto"/>
              <w:rPr>
                <w:lang w:val="sr-Latn-ME" w:eastAsia="hr-HR"/>
              </w:rPr>
            </w:pPr>
          </w:p>
          <w:p w14:paraId="67733459" w14:textId="77777777" w:rsidR="003222D4" w:rsidRDefault="00730216">
            <w:pPr>
              <w:widowControl w:val="0"/>
              <w:spacing w:line="240" w:lineRule="auto"/>
              <w:rPr>
                <w:lang w:val="sr-Latn-ME" w:eastAsia="hr-HR"/>
              </w:rPr>
            </w:pPr>
            <w:r>
              <w:rPr>
                <w:lang w:val="sr-Latn-ME" w:eastAsia="hr-HR"/>
              </w:rPr>
              <w:t>konfuzija, promjene raspoloženja (anksioznost, nervoza, euforija), poremećaji spavanja</w:t>
            </w:r>
          </w:p>
          <w:p w14:paraId="49AC313E" w14:textId="77777777" w:rsidR="003222D4" w:rsidRDefault="003222D4">
            <w:pPr>
              <w:widowControl w:val="0"/>
              <w:spacing w:line="240" w:lineRule="auto"/>
              <w:rPr>
                <w:lang w:val="sr-Latn-ME" w:eastAsia="hr-HR"/>
              </w:rPr>
            </w:pPr>
          </w:p>
        </w:tc>
        <w:tc>
          <w:tcPr>
            <w:tcW w:w="697" w:type="pct"/>
            <w:tcBorders>
              <w:top w:val="single" w:sz="4" w:space="0" w:color="auto"/>
              <w:left w:val="single" w:sz="4" w:space="0" w:color="auto"/>
              <w:bottom w:val="single" w:sz="4" w:space="0" w:color="auto"/>
              <w:right w:val="single" w:sz="4" w:space="0" w:color="auto"/>
            </w:tcBorders>
            <w:vAlign w:val="center"/>
            <w:hideMark/>
          </w:tcPr>
          <w:p w14:paraId="6DE9FB7A" w14:textId="239E1DCA" w:rsidR="003222D4" w:rsidRDefault="00730216" w:rsidP="008F5C8D">
            <w:pPr>
              <w:widowControl w:val="0"/>
              <w:spacing w:line="240" w:lineRule="auto"/>
              <w:rPr>
                <w:lang w:val="sr-Latn-ME" w:eastAsia="hr-HR"/>
              </w:rPr>
            </w:pPr>
            <w:r>
              <w:rPr>
                <w:lang w:val="sr-Latn-ME" w:eastAsia="hr-HR"/>
              </w:rPr>
              <w:t>depresija, halucinacije</w:t>
            </w:r>
            <w:r w:rsidR="008F5C8D">
              <w:rPr>
                <w:lang w:val="sr-Latn-ME" w:eastAsia="hr-HR"/>
              </w:rPr>
              <w:t>,</w:t>
            </w:r>
            <w:r>
              <w:rPr>
                <w:lang w:val="sr-Latn-ME" w:eastAsia="hr-HR"/>
              </w:rPr>
              <w:t xml:space="preserve"> noćne more</w:t>
            </w:r>
          </w:p>
        </w:tc>
        <w:tc>
          <w:tcPr>
            <w:tcW w:w="666" w:type="pct"/>
            <w:tcBorders>
              <w:top w:val="single" w:sz="4" w:space="0" w:color="auto"/>
              <w:left w:val="single" w:sz="4" w:space="0" w:color="auto"/>
              <w:bottom w:val="single" w:sz="4" w:space="0" w:color="auto"/>
              <w:right w:val="single" w:sz="4" w:space="0" w:color="auto"/>
            </w:tcBorders>
            <w:vAlign w:val="center"/>
            <w:hideMark/>
          </w:tcPr>
          <w:p w14:paraId="44615D00" w14:textId="677AB58B" w:rsidR="003222D4" w:rsidRDefault="00730216">
            <w:pPr>
              <w:widowControl w:val="0"/>
              <w:spacing w:line="240" w:lineRule="auto"/>
              <w:rPr>
                <w:lang w:val="sr-Latn-ME" w:eastAsia="hr-HR"/>
              </w:rPr>
            </w:pPr>
            <w:r>
              <w:rPr>
                <w:lang w:val="sr-Latn-ME" w:eastAsia="hr-HR"/>
              </w:rPr>
              <w:t>delirijum, zavisnost o</w:t>
            </w:r>
            <w:r w:rsidR="00E40F90">
              <w:rPr>
                <w:lang w:val="sr-Latn-ME" w:eastAsia="hr-HR"/>
              </w:rPr>
              <w:t>d</w:t>
            </w:r>
            <w:r>
              <w:rPr>
                <w:lang w:val="sr-Latn-ME" w:eastAsia="hr-HR"/>
              </w:rPr>
              <w:t xml:space="preserve"> lijek</w:t>
            </w:r>
            <w:r w:rsidR="00E40F90">
              <w:rPr>
                <w:lang w:val="sr-Latn-ME" w:eastAsia="hr-HR"/>
              </w:rPr>
              <w:t>a</w:t>
            </w:r>
            <w:r>
              <w:rPr>
                <w:szCs w:val="22"/>
                <w:vertAlign w:val="superscript"/>
              </w:rPr>
              <w:t>2</w:t>
            </w:r>
          </w:p>
        </w:tc>
        <w:tc>
          <w:tcPr>
            <w:tcW w:w="665" w:type="pct"/>
            <w:tcBorders>
              <w:top w:val="single" w:sz="4" w:space="0" w:color="auto"/>
              <w:left w:val="single" w:sz="4" w:space="0" w:color="auto"/>
              <w:bottom w:val="single" w:sz="4" w:space="0" w:color="auto"/>
              <w:right w:val="single" w:sz="4" w:space="0" w:color="auto"/>
            </w:tcBorders>
            <w:vAlign w:val="center"/>
            <w:hideMark/>
          </w:tcPr>
          <w:p w14:paraId="66398F35" w14:textId="77777777" w:rsidR="003222D4" w:rsidRDefault="00730216">
            <w:pPr>
              <w:widowControl w:val="0"/>
              <w:spacing w:line="240" w:lineRule="auto"/>
              <w:rPr>
                <w:sz w:val="21"/>
                <w:szCs w:val="21"/>
                <w:lang w:val="sr-Latn-ME" w:eastAsia="hr-HR"/>
              </w:rPr>
            </w:pPr>
            <w:r>
              <w:rPr>
                <w:sz w:val="21"/>
                <w:szCs w:val="21"/>
                <w:lang w:val="sr-Latn-ME" w:eastAsia="hr-HR"/>
              </w:rPr>
              <w:t>zloupotreba lijeka</w:t>
            </w:r>
            <w:r>
              <w:rPr>
                <w:szCs w:val="22"/>
                <w:vertAlign w:val="superscript"/>
              </w:rPr>
              <w:t>1</w:t>
            </w:r>
          </w:p>
        </w:tc>
        <w:tc>
          <w:tcPr>
            <w:tcW w:w="762" w:type="pct"/>
            <w:tcBorders>
              <w:top w:val="single" w:sz="4" w:space="0" w:color="auto"/>
              <w:left w:val="single" w:sz="4" w:space="0" w:color="auto"/>
              <w:bottom w:val="single" w:sz="4" w:space="0" w:color="auto"/>
              <w:right w:val="single" w:sz="4" w:space="0" w:color="auto"/>
            </w:tcBorders>
            <w:vAlign w:val="center"/>
          </w:tcPr>
          <w:p w14:paraId="4937C5A9" w14:textId="77777777" w:rsidR="003222D4" w:rsidRDefault="003222D4">
            <w:pPr>
              <w:widowControl w:val="0"/>
              <w:spacing w:line="240" w:lineRule="auto"/>
              <w:jc w:val="both"/>
              <w:rPr>
                <w:lang w:val="sr-Latn-ME" w:eastAsia="hr-HR"/>
              </w:rPr>
            </w:pPr>
          </w:p>
        </w:tc>
      </w:tr>
      <w:tr w:rsidR="003222D4" w14:paraId="1CEAF303" w14:textId="77777777" w:rsidTr="007C0B7E">
        <w:tc>
          <w:tcPr>
            <w:tcW w:w="891" w:type="pct"/>
            <w:tcBorders>
              <w:top w:val="single" w:sz="4" w:space="0" w:color="auto"/>
              <w:left w:val="single" w:sz="4" w:space="0" w:color="auto"/>
              <w:bottom w:val="single" w:sz="4" w:space="0" w:color="auto"/>
              <w:right w:val="single" w:sz="4" w:space="0" w:color="auto"/>
            </w:tcBorders>
            <w:vAlign w:val="center"/>
            <w:hideMark/>
          </w:tcPr>
          <w:p w14:paraId="47A04CAD" w14:textId="77777777" w:rsidR="003222D4" w:rsidRDefault="00730216">
            <w:pPr>
              <w:widowControl w:val="0"/>
              <w:spacing w:line="240" w:lineRule="auto"/>
              <w:rPr>
                <w:lang w:val="sr-Latn-ME" w:eastAsia="hr-HR"/>
              </w:rPr>
            </w:pPr>
            <w:r>
              <w:rPr>
                <w:lang w:val="sr-Latn-ME" w:eastAsia="hr-HR"/>
              </w:rPr>
              <w:t>Poremećaji nervnog sistema</w:t>
            </w:r>
          </w:p>
        </w:tc>
        <w:tc>
          <w:tcPr>
            <w:tcW w:w="628" w:type="pct"/>
            <w:tcBorders>
              <w:top w:val="single" w:sz="4" w:space="0" w:color="auto"/>
              <w:left w:val="single" w:sz="4" w:space="0" w:color="auto"/>
              <w:bottom w:val="single" w:sz="4" w:space="0" w:color="auto"/>
              <w:right w:val="single" w:sz="4" w:space="0" w:color="auto"/>
            </w:tcBorders>
            <w:vAlign w:val="center"/>
            <w:hideMark/>
          </w:tcPr>
          <w:p w14:paraId="6BAA56B2" w14:textId="77777777" w:rsidR="003222D4" w:rsidRDefault="00730216">
            <w:pPr>
              <w:widowControl w:val="0"/>
              <w:spacing w:line="240" w:lineRule="auto"/>
              <w:rPr>
                <w:lang w:val="sr-Latn-ME" w:eastAsia="hr-HR"/>
              </w:rPr>
            </w:pPr>
            <w:r>
              <w:rPr>
                <w:lang w:val="sr-Latn-ME" w:eastAsia="hr-HR"/>
              </w:rPr>
              <w:t>vrtoglavica</w:t>
            </w:r>
            <w:r>
              <w:rPr>
                <w:sz w:val="20"/>
                <w:lang w:val="sr-Latn-ME" w:eastAsia="hr-HR"/>
              </w:rPr>
              <w:t>,</w:t>
            </w:r>
            <w:r>
              <w:rPr>
                <w:lang w:val="sr-Latn-ME" w:eastAsia="hr-HR"/>
              </w:rPr>
              <w:t xml:space="preserve"> pospanost</w:t>
            </w:r>
          </w:p>
        </w:tc>
        <w:tc>
          <w:tcPr>
            <w:tcW w:w="690" w:type="pct"/>
            <w:tcBorders>
              <w:top w:val="single" w:sz="4" w:space="0" w:color="auto"/>
              <w:left w:val="single" w:sz="4" w:space="0" w:color="auto"/>
              <w:bottom w:val="single" w:sz="4" w:space="0" w:color="auto"/>
              <w:right w:val="single" w:sz="4" w:space="0" w:color="auto"/>
            </w:tcBorders>
            <w:vAlign w:val="center"/>
            <w:hideMark/>
          </w:tcPr>
          <w:p w14:paraId="00CCE04E" w14:textId="77777777" w:rsidR="003222D4" w:rsidRDefault="00730216">
            <w:pPr>
              <w:widowControl w:val="0"/>
              <w:spacing w:line="240" w:lineRule="auto"/>
              <w:rPr>
                <w:lang w:val="sr-Latn-ME" w:eastAsia="hr-HR"/>
              </w:rPr>
            </w:pPr>
            <w:r>
              <w:rPr>
                <w:lang w:val="sr-Latn-ME" w:eastAsia="hr-HR"/>
              </w:rPr>
              <w:t>glavobolja, drhtavica</w:t>
            </w:r>
          </w:p>
        </w:tc>
        <w:tc>
          <w:tcPr>
            <w:tcW w:w="697" w:type="pct"/>
            <w:tcBorders>
              <w:top w:val="single" w:sz="4" w:space="0" w:color="auto"/>
              <w:left w:val="single" w:sz="4" w:space="0" w:color="auto"/>
              <w:bottom w:val="single" w:sz="4" w:space="0" w:color="auto"/>
              <w:right w:val="single" w:sz="4" w:space="0" w:color="auto"/>
            </w:tcBorders>
            <w:vAlign w:val="center"/>
            <w:hideMark/>
          </w:tcPr>
          <w:p w14:paraId="4EC5CAB4" w14:textId="77777777" w:rsidR="003222D4" w:rsidRDefault="00730216">
            <w:pPr>
              <w:widowControl w:val="0"/>
              <w:spacing w:line="240" w:lineRule="auto"/>
              <w:ind w:right="-108"/>
              <w:rPr>
                <w:lang w:val="sr-Latn-ME" w:eastAsia="hr-HR"/>
              </w:rPr>
            </w:pPr>
            <w:r>
              <w:rPr>
                <w:lang w:val="sr-Latn-ME" w:eastAsia="hr-HR"/>
              </w:rPr>
              <w:t>nevoljne</w:t>
            </w:r>
          </w:p>
          <w:p w14:paraId="14FE4857" w14:textId="77777777" w:rsidR="003222D4" w:rsidRDefault="00730216">
            <w:pPr>
              <w:widowControl w:val="0"/>
              <w:spacing w:line="240" w:lineRule="auto"/>
              <w:ind w:right="-108"/>
              <w:rPr>
                <w:lang w:val="sr-Latn-ME" w:eastAsia="hr-HR"/>
              </w:rPr>
            </w:pPr>
            <w:r>
              <w:rPr>
                <w:lang w:val="sr-Latn-ME" w:eastAsia="hr-HR"/>
              </w:rPr>
              <w:t>kontrakcije</w:t>
            </w:r>
          </w:p>
          <w:p w14:paraId="7A29F497" w14:textId="77777777" w:rsidR="003222D4" w:rsidRDefault="00730216">
            <w:pPr>
              <w:widowControl w:val="0"/>
              <w:spacing w:line="240" w:lineRule="auto"/>
              <w:ind w:right="-108"/>
              <w:rPr>
                <w:lang w:val="sr-Latn-ME" w:eastAsia="hr-HR"/>
              </w:rPr>
            </w:pPr>
            <w:r>
              <w:rPr>
                <w:lang w:val="sr-Latn-ME" w:eastAsia="hr-HR"/>
              </w:rPr>
              <w:t>mišića,</w:t>
            </w:r>
          </w:p>
          <w:p w14:paraId="36992D88" w14:textId="77777777" w:rsidR="003222D4" w:rsidRDefault="00730216">
            <w:pPr>
              <w:widowControl w:val="0"/>
              <w:spacing w:line="240" w:lineRule="auto"/>
              <w:ind w:right="-108"/>
              <w:rPr>
                <w:lang w:val="sr-Latn-ME" w:eastAsia="hr-HR"/>
              </w:rPr>
            </w:pPr>
            <w:r>
              <w:rPr>
                <w:lang w:val="sr-Latn-ME" w:eastAsia="hr-HR"/>
              </w:rPr>
              <w:lastRenderedPageBreak/>
              <w:t>parestezija,</w:t>
            </w:r>
          </w:p>
          <w:p w14:paraId="2D748ACE" w14:textId="77777777" w:rsidR="003222D4" w:rsidRDefault="00730216">
            <w:pPr>
              <w:widowControl w:val="0"/>
              <w:spacing w:line="240" w:lineRule="auto"/>
              <w:ind w:right="-108"/>
              <w:rPr>
                <w:lang w:val="sr-Latn-ME" w:eastAsia="hr-HR"/>
              </w:rPr>
            </w:pPr>
            <w:r>
              <w:rPr>
                <w:lang w:val="sr-Latn-ME" w:eastAsia="hr-HR"/>
              </w:rPr>
              <w:t>amnezija</w:t>
            </w:r>
          </w:p>
        </w:tc>
        <w:tc>
          <w:tcPr>
            <w:tcW w:w="666" w:type="pct"/>
            <w:tcBorders>
              <w:top w:val="single" w:sz="4" w:space="0" w:color="auto"/>
              <w:left w:val="single" w:sz="4" w:space="0" w:color="auto"/>
              <w:bottom w:val="single" w:sz="4" w:space="0" w:color="auto"/>
              <w:right w:val="single" w:sz="4" w:space="0" w:color="auto"/>
            </w:tcBorders>
            <w:vAlign w:val="center"/>
            <w:hideMark/>
          </w:tcPr>
          <w:p w14:paraId="6AFDD6DA" w14:textId="77777777" w:rsidR="003222D4" w:rsidRDefault="00730216">
            <w:pPr>
              <w:widowControl w:val="0"/>
              <w:spacing w:line="240" w:lineRule="auto"/>
              <w:rPr>
                <w:lang w:val="sr-Latn-ME" w:eastAsia="hr-HR"/>
              </w:rPr>
            </w:pPr>
            <w:r>
              <w:rPr>
                <w:lang w:val="sr-Latn-ME" w:eastAsia="hr-HR"/>
              </w:rPr>
              <w:lastRenderedPageBreak/>
              <w:t xml:space="preserve">ataksija, konvulzije, sinkopa, </w:t>
            </w:r>
            <w:r>
              <w:rPr>
                <w:lang w:val="sr-Latn-ME" w:eastAsia="hr-HR"/>
              </w:rPr>
              <w:lastRenderedPageBreak/>
              <w:t>poremećaj govora</w:t>
            </w:r>
          </w:p>
          <w:p w14:paraId="2728571E" w14:textId="77777777" w:rsidR="003222D4" w:rsidRDefault="003222D4">
            <w:pPr>
              <w:widowControl w:val="0"/>
              <w:spacing w:line="240" w:lineRule="auto"/>
              <w:rPr>
                <w:lang w:val="sr-Latn-ME" w:eastAsia="hr-HR"/>
              </w:rPr>
            </w:pPr>
          </w:p>
        </w:tc>
        <w:tc>
          <w:tcPr>
            <w:tcW w:w="665" w:type="pct"/>
            <w:tcBorders>
              <w:top w:val="single" w:sz="4" w:space="0" w:color="auto"/>
              <w:left w:val="single" w:sz="4" w:space="0" w:color="auto"/>
              <w:bottom w:val="single" w:sz="4" w:space="0" w:color="auto"/>
              <w:right w:val="single" w:sz="4" w:space="0" w:color="auto"/>
            </w:tcBorders>
            <w:vAlign w:val="center"/>
          </w:tcPr>
          <w:p w14:paraId="51A2DF5B" w14:textId="77777777" w:rsidR="003222D4" w:rsidRDefault="003222D4">
            <w:pPr>
              <w:widowControl w:val="0"/>
              <w:spacing w:line="240" w:lineRule="auto"/>
              <w:jc w:val="both"/>
              <w:rPr>
                <w:lang w:val="sr-Latn-ME" w:eastAsia="hr-HR"/>
              </w:rPr>
            </w:pPr>
          </w:p>
        </w:tc>
        <w:tc>
          <w:tcPr>
            <w:tcW w:w="762" w:type="pct"/>
            <w:tcBorders>
              <w:top w:val="single" w:sz="4" w:space="0" w:color="auto"/>
              <w:left w:val="single" w:sz="4" w:space="0" w:color="auto"/>
              <w:bottom w:val="single" w:sz="4" w:space="0" w:color="auto"/>
              <w:right w:val="single" w:sz="4" w:space="0" w:color="auto"/>
            </w:tcBorders>
            <w:vAlign w:val="center"/>
          </w:tcPr>
          <w:p w14:paraId="705F8E82" w14:textId="77777777" w:rsidR="003222D4" w:rsidRDefault="003222D4">
            <w:pPr>
              <w:widowControl w:val="0"/>
              <w:spacing w:line="240" w:lineRule="auto"/>
              <w:jc w:val="both"/>
              <w:rPr>
                <w:lang w:val="sr-Latn-ME" w:eastAsia="hr-HR"/>
              </w:rPr>
            </w:pPr>
          </w:p>
        </w:tc>
      </w:tr>
      <w:tr w:rsidR="003222D4" w14:paraId="7D8EC59B" w14:textId="77777777" w:rsidTr="007C0B7E">
        <w:tc>
          <w:tcPr>
            <w:tcW w:w="891" w:type="pct"/>
            <w:tcBorders>
              <w:top w:val="single" w:sz="4" w:space="0" w:color="auto"/>
              <w:left w:val="single" w:sz="4" w:space="0" w:color="auto"/>
              <w:bottom w:val="single" w:sz="4" w:space="0" w:color="auto"/>
              <w:right w:val="single" w:sz="4" w:space="0" w:color="auto"/>
            </w:tcBorders>
            <w:vAlign w:val="center"/>
            <w:hideMark/>
          </w:tcPr>
          <w:p w14:paraId="7C796F36" w14:textId="77777777" w:rsidR="003222D4" w:rsidRDefault="00730216">
            <w:pPr>
              <w:widowControl w:val="0"/>
              <w:spacing w:line="240" w:lineRule="auto"/>
              <w:rPr>
                <w:lang w:val="sr-Latn-ME" w:eastAsia="hr-HR"/>
              </w:rPr>
            </w:pPr>
            <w:r>
              <w:rPr>
                <w:lang w:val="sr-Latn-ME" w:eastAsia="hr-HR"/>
              </w:rPr>
              <w:t>Poremećaji oka</w:t>
            </w:r>
          </w:p>
        </w:tc>
        <w:tc>
          <w:tcPr>
            <w:tcW w:w="628" w:type="pct"/>
            <w:tcBorders>
              <w:top w:val="single" w:sz="4" w:space="0" w:color="auto"/>
              <w:left w:val="single" w:sz="4" w:space="0" w:color="auto"/>
              <w:bottom w:val="single" w:sz="4" w:space="0" w:color="auto"/>
              <w:right w:val="single" w:sz="4" w:space="0" w:color="auto"/>
            </w:tcBorders>
            <w:vAlign w:val="center"/>
          </w:tcPr>
          <w:p w14:paraId="59AC6280" w14:textId="77777777" w:rsidR="003222D4" w:rsidRDefault="003222D4">
            <w:pPr>
              <w:widowControl w:val="0"/>
              <w:spacing w:line="240" w:lineRule="auto"/>
              <w:rPr>
                <w:lang w:val="sr-Latn-ME" w:eastAsia="hr-HR"/>
              </w:rPr>
            </w:pPr>
          </w:p>
        </w:tc>
        <w:tc>
          <w:tcPr>
            <w:tcW w:w="690" w:type="pct"/>
            <w:tcBorders>
              <w:top w:val="single" w:sz="4" w:space="0" w:color="auto"/>
              <w:left w:val="single" w:sz="4" w:space="0" w:color="auto"/>
              <w:bottom w:val="single" w:sz="4" w:space="0" w:color="auto"/>
              <w:right w:val="single" w:sz="4" w:space="0" w:color="auto"/>
            </w:tcBorders>
            <w:vAlign w:val="center"/>
          </w:tcPr>
          <w:p w14:paraId="454BBA51" w14:textId="77777777" w:rsidR="003222D4" w:rsidRDefault="003222D4">
            <w:pPr>
              <w:widowControl w:val="0"/>
              <w:spacing w:line="240" w:lineRule="auto"/>
              <w:rPr>
                <w:lang w:val="sr-Latn-ME" w:eastAsia="hr-HR"/>
              </w:rPr>
            </w:pPr>
          </w:p>
        </w:tc>
        <w:tc>
          <w:tcPr>
            <w:tcW w:w="697" w:type="pct"/>
            <w:tcBorders>
              <w:top w:val="single" w:sz="4" w:space="0" w:color="auto"/>
              <w:left w:val="single" w:sz="4" w:space="0" w:color="auto"/>
              <w:bottom w:val="single" w:sz="4" w:space="0" w:color="auto"/>
              <w:right w:val="single" w:sz="4" w:space="0" w:color="auto"/>
            </w:tcBorders>
            <w:vAlign w:val="center"/>
          </w:tcPr>
          <w:p w14:paraId="05378BE6" w14:textId="77777777" w:rsidR="003222D4" w:rsidRDefault="003222D4">
            <w:pPr>
              <w:widowControl w:val="0"/>
              <w:spacing w:line="240" w:lineRule="auto"/>
              <w:ind w:right="-108"/>
              <w:rPr>
                <w:lang w:val="sr-Latn-ME" w:eastAsia="hr-HR"/>
              </w:rPr>
            </w:pPr>
          </w:p>
        </w:tc>
        <w:tc>
          <w:tcPr>
            <w:tcW w:w="666" w:type="pct"/>
            <w:tcBorders>
              <w:top w:val="single" w:sz="4" w:space="0" w:color="auto"/>
              <w:left w:val="single" w:sz="4" w:space="0" w:color="auto"/>
              <w:bottom w:val="single" w:sz="4" w:space="0" w:color="auto"/>
              <w:right w:val="single" w:sz="4" w:space="0" w:color="auto"/>
            </w:tcBorders>
            <w:vAlign w:val="center"/>
            <w:hideMark/>
          </w:tcPr>
          <w:p w14:paraId="3EFE9B32" w14:textId="77777777" w:rsidR="003222D4" w:rsidRDefault="00730216">
            <w:pPr>
              <w:widowControl w:val="0"/>
              <w:spacing w:line="240" w:lineRule="auto"/>
              <w:rPr>
                <w:lang w:val="sr-Latn-ME" w:eastAsia="hr-HR"/>
              </w:rPr>
            </w:pPr>
            <w:r>
              <w:rPr>
                <w:lang w:val="sr-Latn-ME" w:eastAsia="hr-HR"/>
              </w:rPr>
              <w:t>zamućen vid, mioza, midrijaza</w:t>
            </w:r>
          </w:p>
        </w:tc>
        <w:tc>
          <w:tcPr>
            <w:tcW w:w="665" w:type="pct"/>
            <w:tcBorders>
              <w:top w:val="single" w:sz="4" w:space="0" w:color="auto"/>
              <w:left w:val="single" w:sz="4" w:space="0" w:color="auto"/>
              <w:bottom w:val="single" w:sz="4" w:space="0" w:color="auto"/>
              <w:right w:val="single" w:sz="4" w:space="0" w:color="auto"/>
            </w:tcBorders>
            <w:vAlign w:val="center"/>
          </w:tcPr>
          <w:p w14:paraId="4894A02F" w14:textId="77777777" w:rsidR="003222D4" w:rsidRDefault="003222D4">
            <w:pPr>
              <w:widowControl w:val="0"/>
              <w:spacing w:line="240" w:lineRule="auto"/>
              <w:jc w:val="both"/>
              <w:rPr>
                <w:lang w:val="sr-Latn-ME" w:eastAsia="hr-HR"/>
              </w:rPr>
            </w:pPr>
          </w:p>
        </w:tc>
        <w:tc>
          <w:tcPr>
            <w:tcW w:w="762" w:type="pct"/>
            <w:tcBorders>
              <w:top w:val="single" w:sz="4" w:space="0" w:color="auto"/>
              <w:left w:val="single" w:sz="4" w:space="0" w:color="auto"/>
              <w:bottom w:val="single" w:sz="4" w:space="0" w:color="auto"/>
              <w:right w:val="single" w:sz="4" w:space="0" w:color="auto"/>
            </w:tcBorders>
            <w:vAlign w:val="center"/>
          </w:tcPr>
          <w:p w14:paraId="08D20ECF" w14:textId="77777777" w:rsidR="003222D4" w:rsidRDefault="003222D4">
            <w:pPr>
              <w:widowControl w:val="0"/>
              <w:spacing w:line="240" w:lineRule="auto"/>
              <w:jc w:val="both"/>
              <w:rPr>
                <w:lang w:val="sr-Latn-ME" w:eastAsia="hr-HR"/>
              </w:rPr>
            </w:pPr>
          </w:p>
        </w:tc>
      </w:tr>
      <w:tr w:rsidR="003222D4" w14:paraId="278DD9D8" w14:textId="77777777" w:rsidTr="007C0B7E">
        <w:tc>
          <w:tcPr>
            <w:tcW w:w="891" w:type="pct"/>
            <w:tcBorders>
              <w:top w:val="single" w:sz="4" w:space="0" w:color="auto"/>
              <w:left w:val="single" w:sz="4" w:space="0" w:color="auto"/>
              <w:bottom w:val="single" w:sz="4" w:space="0" w:color="auto"/>
              <w:right w:val="single" w:sz="4" w:space="0" w:color="auto"/>
            </w:tcBorders>
            <w:vAlign w:val="center"/>
            <w:hideMark/>
          </w:tcPr>
          <w:p w14:paraId="693FC42A" w14:textId="77777777" w:rsidR="003222D4" w:rsidRDefault="00730216">
            <w:pPr>
              <w:widowControl w:val="0"/>
              <w:spacing w:line="240" w:lineRule="auto"/>
              <w:rPr>
                <w:lang w:val="sr-Latn-ME" w:eastAsia="hr-HR"/>
              </w:rPr>
            </w:pPr>
            <w:r>
              <w:rPr>
                <w:lang w:val="sr-Latn-ME" w:eastAsia="hr-HR"/>
              </w:rPr>
              <w:t>Poremećaji uha i labirinta</w:t>
            </w:r>
          </w:p>
        </w:tc>
        <w:tc>
          <w:tcPr>
            <w:tcW w:w="628" w:type="pct"/>
            <w:tcBorders>
              <w:top w:val="single" w:sz="4" w:space="0" w:color="auto"/>
              <w:left w:val="single" w:sz="4" w:space="0" w:color="auto"/>
              <w:bottom w:val="single" w:sz="4" w:space="0" w:color="auto"/>
              <w:right w:val="single" w:sz="4" w:space="0" w:color="auto"/>
            </w:tcBorders>
            <w:vAlign w:val="center"/>
          </w:tcPr>
          <w:p w14:paraId="4E557F03" w14:textId="77777777" w:rsidR="003222D4" w:rsidRDefault="003222D4">
            <w:pPr>
              <w:widowControl w:val="0"/>
              <w:spacing w:line="240" w:lineRule="auto"/>
              <w:rPr>
                <w:lang w:val="sr-Latn-ME" w:eastAsia="hr-HR"/>
              </w:rPr>
            </w:pPr>
          </w:p>
        </w:tc>
        <w:tc>
          <w:tcPr>
            <w:tcW w:w="690" w:type="pct"/>
            <w:tcBorders>
              <w:top w:val="single" w:sz="4" w:space="0" w:color="auto"/>
              <w:left w:val="single" w:sz="4" w:space="0" w:color="auto"/>
              <w:bottom w:val="single" w:sz="4" w:space="0" w:color="auto"/>
              <w:right w:val="single" w:sz="4" w:space="0" w:color="auto"/>
            </w:tcBorders>
            <w:vAlign w:val="center"/>
          </w:tcPr>
          <w:p w14:paraId="40F66451" w14:textId="77777777" w:rsidR="003222D4" w:rsidRDefault="003222D4">
            <w:pPr>
              <w:widowControl w:val="0"/>
              <w:spacing w:line="240" w:lineRule="auto"/>
              <w:rPr>
                <w:lang w:val="sr-Latn-ME" w:eastAsia="hr-HR"/>
              </w:rPr>
            </w:pPr>
          </w:p>
        </w:tc>
        <w:tc>
          <w:tcPr>
            <w:tcW w:w="697" w:type="pct"/>
            <w:tcBorders>
              <w:top w:val="single" w:sz="4" w:space="0" w:color="auto"/>
              <w:left w:val="single" w:sz="4" w:space="0" w:color="auto"/>
              <w:bottom w:val="single" w:sz="4" w:space="0" w:color="auto"/>
              <w:right w:val="single" w:sz="4" w:space="0" w:color="auto"/>
            </w:tcBorders>
            <w:vAlign w:val="center"/>
            <w:hideMark/>
          </w:tcPr>
          <w:p w14:paraId="4773432E" w14:textId="77777777" w:rsidR="003222D4" w:rsidRDefault="00730216">
            <w:pPr>
              <w:widowControl w:val="0"/>
              <w:spacing w:line="240" w:lineRule="auto"/>
              <w:ind w:right="-108"/>
              <w:rPr>
                <w:lang w:val="sr-Latn-ME" w:eastAsia="hr-HR"/>
              </w:rPr>
            </w:pPr>
            <w:r>
              <w:rPr>
                <w:lang w:val="sr-Latn-ME" w:eastAsia="hr-HR"/>
              </w:rPr>
              <w:t>tinitus</w:t>
            </w:r>
          </w:p>
        </w:tc>
        <w:tc>
          <w:tcPr>
            <w:tcW w:w="666" w:type="pct"/>
            <w:tcBorders>
              <w:top w:val="single" w:sz="4" w:space="0" w:color="auto"/>
              <w:left w:val="single" w:sz="4" w:space="0" w:color="auto"/>
              <w:bottom w:val="single" w:sz="4" w:space="0" w:color="auto"/>
              <w:right w:val="single" w:sz="4" w:space="0" w:color="auto"/>
            </w:tcBorders>
            <w:vAlign w:val="center"/>
          </w:tcPr>
          <w:p w14:paraId="2BE507B1" w14:textId="77777777" w:rsidR="003222D4" w:rsidRDefault="003222D4">
            <w:pPr>
              <w:widowControl w:val="0"/>
              <w:spacing w:line="240" w:lineRule="auto"/>
              <w:jc w:val="both"/>
              <w:rPr>
                <w:lang w:val="sr-Latn-ME" w:eastAsia="hr-HR"/>
              </w:rPr>
            </w:pPr>
          </w:p>
        </w:tc>
        <w:tc>
          <w:tcPr>
            <w:tcW w:w="665" w:type="pct"/>
            <w:tcBorders>
              <w:top w:val="single" w:sz="4" w:space="0" w:color="auto"/>
              <w:left w:val="single" w:sz="4" w:space="0" w:color="auto"/>
              <w:bottom w:val="single" w:sz="4" w:space="0" w:color="auto"/>
              <w:right w:val="single" w:sz="4" w:space="0" w:color="auto"/>
            </w:tcBorders>
            <w:vAlign w:val="center"/>
          </w:tcPr>
          <w:p w14:paraId="0C64CBD3" w14:textId="77777777" w:rsidR="003222D4" w:rsidRDefault="003222D4">
            <w:pPr>
              <w:widowControl w:val="0"/>
              <w:spacing w:line="240" w:lineRule="auto"/>
              <w:jc w:val="both"/>
              <w:rPr>
                <w:lang w:val="sr-Latn-ME" w:eastAsia="hr-HR"/>
              </w:rPr>
            </w:pPr>
          </w:p>
        </w:tc>
        <w:tc>
          <w:tcPr>
            <w:tcW w:w="762" w:type="pct"/>
            <w:tcBorders>
              <w:top w:val="single" w:sz="4" w:space="0" w:color="auto"/>
              <w:left w:val="single" w:sz="4" w:space="0" w:color="auto"/>
              <w:bottom w:val="single" w:sz="4" w:space="0" w:color="auto"/>
              <w:right w:val="single" w:sz="4" w:space="0" w:color="auto"/>
            </w:tcBorders>
            <w:vAlign w:val="center"/>
          </w:tcPr>
          <w:p w14:paraId="11EC0BD0" w14:textId="77777777" w:rsidR="003222D4" w:rsidRDefault="003222D4">
            <w:pPr>
              <w:widowControl w:val="0"/>
              <w:spacing w:line="240" w:lineRule="auto"/>
              <w:jc w:val="both"/>
              <w:rPr>
                <w:lang w:val="sr-Latn-ME" w:eastAsia="hr-HR"/>
              </w:rPr>
            </w:pPr>
          </w:p>
        </w:tc>
      </w:tr>
      <w:tr w:rsidR="003222D4" w14:paraId="14C3940A" w14:textId="77777777" w:rsidTr="007C0B7E">
        <w:tc>
          <w:tcPr>
            <w:tcW w:w="891" w:type="pct"/>
            <w:tcBorders>
              <w:top w:val="single" w:sz="4" w:space="0" w:color="auto"/>
              <w:left w:val="single" w:sz="4" w:space="0" w:color="auto"/>
              <w:bottom w:val="single" w:sz="4" w:space="0" w:color="auto"/>
              <w:right w:val="single" w:sz="4" w:space="0" w:color="auto"/>
            </w:tcBorders>
            <w:vAlign w:val="center"/>
            <w:hideMark/>
          </w:tcPr>
          <w:p w14:paraId="07EAFE8D" w14:textId="77777777" w:rsidR="003222D4" w:rsidRDefault="00730216">
            <w:pPr>
              <w:widowControl w:val="0"/>
              <w:spacing w:line="240" w:lineRule="auto"/>
              <w:rPr>
                <w:lang w:val="sr-Latn-ME" w:eastAsia="hr-HR"/>
              </w:rPr>
            </w:pPr>
            <w:r>
              <w:rPr>
                <w:lang w:val="sr-Latn-ME" w:eastAsia="hr-HR"/>
              </w:rPr>
              <w:t>Kardiološki poremećaji</w:t>
            </w:r>
          </w:p>
        </w:tc>
        <w:tc>
          <w:tcPr>
            <w:tcW w:w="628" w:type="pct"/>
            <w:tcBorders>
              <w:top w:val="single" w:sz="4" w:space="0" w:color="auto"/>
              <w:left w:val="single" w:sz="4" w:space="0" w:color="auto"/>
              <w:bottom w:val="single" w:sz="4" w:space="0" w:color="auto"/>
              <w:right w:val="single" w:sz="4" w:space="0" w:color="auto"/>
            </w:tcBorders>
            <w:vAlign w:val="center"/>
          </w:tcPr>
          <w:p w14:paraId="5D341AD9" w14:textId="77777777" w:rsidR="003222D4" w:rsidRDefault="003222D4">
            <w:pPr>
              <w:widowControl w:val="0"/>
              <w:spacing w:line="240" w:lineRule="auto"/>
              <w:rPr>
                <w:lang w:val="sr-Latn-ME" w:eastAsia="hr-HR"/>
              </w:rPr>
            </w:pPr>
          </w:p>
        </w:tc>
        <w:tc>
          <w:tcPr>
            <w:tcW w:w="690" w:type="pct"/>
            <w:tcBorders>
              <w:top w:val="single" w:sz="4" w:space="0" w:color="auto"/>
              <w:left w:val="single" w:sz="4" w:space="0" w:color="auto"/>
              <w:bottom w:val="single" w:sz="4" w:space="0" w:color="auto"/>
              <w:right w:val="single" w:sz="4" w:space="0" w:color="auto"/>
            </w:tcBorders>
            <w:vAlign w:val="center"/>
          </w:tcPr>
          <w:p w14:paraId="32F6D671" w14:textId="77777777" w:rsidR="003222D4" w:rsidRDefault="003222D4">
            <w:pPr>
              <w:widowControl w:val="0"/>
              <w:spacing w:line="240" w:lineRule="auto"/>
              <w:rPr>
                <w:lang w:val="sr-Latn-ME" w:eastAsia="hr-HR"/>
              </w:rPr>
            </w:pPr>
          </w:p>
        </w:tc>
        <w:tc>
          <w:tcPr>
            <w:tcW w:w="697" w:type="pct"/>
            <w:tcBorders>
              <w:top w:val="single" w:sz="4" w:space="0" w:color="auto"/>
              <w:left w:val="single" w:sz="4" w:space="0" w:color="auto"/>
              <w:bottom w:val="single" w:sz="4" w:space="0" w:color="auto"/>
              <w:right w:val="single" w:sz="4" w:space="0" w:color="auto"/>
            </w:tcBorders>
            <w:vAlign w:val="center"/>
            <w:hideMark/>
          </w:tcPr>
          <w:p w14:paraId="428D7E33" w14:textId="77777777" w:rsidR="003222D4" w:rsidRDefault="00730216">
            <w:pPr>
              <w:widowControl w:val="0"/>
              <w:spacing w:line="240" w:lineRule="auto"/>
              <w:ind w:right="-108"/>
              <w:rPr>
                <w:lang w:val="sr-Latn-ME" w:eastAsia="hr-HR"/>
              </w:rPr>
            </w:pPr>
            <w:r>
              <w:rPr>
                <w:lang w:val="sr-Latn-ME" w:eastAsia="hr-HR"/>
              </w:rPr>
              <w:t>palpitacije, tahikardija, aritmija</w:t>
            </w:r>
          </w:p>
        </w:tc>
        <w:tc>
          <w:tcPr>
            <w:tcW w:w="666" w:type="pct"/>
            <w:tcBorders>
              <w:top w:val="single" w:sz="4" w:space="0" w:color="auto"/>
              <w:left w:val="single" w:sz="4" w:space="0" w:color="auto"/>
              <w:bottom w:val="single" w:sz="4" w:space="0" w:color="auto"/>
              <w:right w:val="single" w:sz="4" w:space="0" w:color="auto"/>
            </w:tcBorders>
            <w:vAlign w:val="center"/>
          </w:tcPr>
          <w:p w14:paraId="492F3980" w14:textId="77777777" w:rsidR="003222D4" w:rsidRDefault="003222D4">
            <w:pPr>
              <w:widowControl w:val="0"/>
              <w:spacing w:line="240" w:lineRule="auto"/>
              <w:jc w:val="both"/>
              <w:rPr>
                <w:lang w:val="sr-Latn-ME" w:eastAsia="hr-HR"/>
              </w:rPr>
            </w:pPr>
          </w:p>
        </w:tc>
        <w:tc>
          <w:tcPr>
            <w:tcW w:w="665" w:type="pct"/>
            <w:tcBorders>
              <w:top w:val="single" w:sz="4" w:space="0" w:color="auto"/>
              <w:left w:val="single" w:sz="4" w:space="0" w:color="auto"/>
              <w:bottom w:val="single" w:sz="4" w:space="0" w:color="auto"/>
              <w:right w:val="single" w:sz="4" w:space="0" w:color="auto"/>
            </w:tcBorders>
            <w:vAlign w:val="center"/>
          </w:tcPr>
          <w:p w14:paraId="33BDCE93" w14:textId="77777777" w:rsidR="003222D4" w:rsidRDefault="003222D4">
            <w:pPr>
              <w:widowControl w:val="0"/>
              <w:spacing w:line="240" w:lineRule="auto"/>
              <w:jc w:val="both"/>
              <w:rPr>
                <w:lang w:val="sr-Latn-ME" w:eastAsia="hr-HR"/>
              </w:rPr>
            </w:pPr>
          </w:p>
        </w:tc>
        <w:tc>
          <w:tcPr>
            <w:tcW w:w="762" w:type="pct"/>
            <w:tcBorders>
              <w:top w:val="single" w:sz="4" w:space="0" w:color="auto"/>
              <w:left w:val="single" w:sz="4" w:space="0" w:color="auto"/>
              <w:bottom w:val="single" w:sz="4" w:space="0" w:color="auto"/>
              <w:right w:val="single" w:sz="4" w:space="0" w:color="auto"/>
            </w:tcBorders>
            <w:vAlign w:val="center"/>
          </w:tcPr>
          <w:p w14:paraId="13AAA689" w14:textId="77777777" w:rsidR="003222D4" w:rsidRDefault="003222D4">
            <w:pPr>
              <w:widowControl w:val="0"/>
              <w:spacing w:line="240" w:lineRule="auto"/>
              <w:jc w:val="both"/>
              <w:rPr>
                <w:lang w:val="sr-Latn-ME" w:eastAsia="hr-HR"/>
              </w:rPr>
            </w:pPr>
          </w:p>
        </w:tc>
      </w:tr>
      <w:tr w:rsidR="003222D4" w14:paraId="0845D024" w14:textId="77777777" w:rsidTr="007C0B7E">
        <w:tc>
          <w:tcPr>
            <w:tcW w:w="891" w:type="pct"/>
            <w:tcBorders>
              <w:top w:val="single" w:sz="4" w:space="0" w:color="auto"/>
              <w:left w:val="single" w:sz="4" w:space="0" w:color="auto"/>
              <w:bottom w:val="single" w:sz="4" w:space="0" w:color="auto"/>
              <w:right w:val="single" w:sz="4" w:space="0" w:color="auto"/>
            </w:tcBorders>
            <w:vAlign w:val="center"/>
            <w:hideMark/>
          </w:tcPr>
          <w:p w14:paraId="2E12F4F0" w14:textId="77777777" w:rsidR="003222D4" w:rsidRDefault="00730216">
            <w:pPr>
              <w:widowControl w:val="0"/>
              <w:spacing w:line="240" w:lineRule="auto"/>
              <w:rPr>
                <w:lang w:val="sr-Latn-ME" w:eastAsia="hr-HR"/>
              </w:rPr>
            </w:pPr>
            <w:r>
              <w:rPr>
                <w:lang w:val="sr-Latn-ME" w:eastAsia="hr-HR"/>
              </w:rPr>
              <w:t>Vaskularni poremećaji</w:t>
            </w:r>
          </w:p>
        </w:tc>
        <w:tc>
          <w:tcPr>
            <w:tcW w:w="628" w:type="pct"/>
            <w:tcBorders>
              <w:top w:val="single" w:sz="4" w:space="0" w:color="auto"/>
              <w:left w:val="single" w:sz="4" w:space="0" w:color="auto"/>
              <w:bottom w:val="single" w:sz="4" w:space="0" w:color="auto"/>
              <w:right w:val="single" w:sz="4" w:space="0" w:color="auto"/>
            </w:tcBorders>
            <w:vAlign w:val="center"/>
          </w:tcPr>
          <w:p w14:paraId="284B6299" w14:textId="77777777" w:rsidR="003222D4" w:rsidRDefault="003222D4">
            <w:pPr>
              <w:widowControl w:val="0"/>
              <w:spacing w:line="240" w:lineRule="auto"/>
              <w:rPr>
                <w:lang w:val="sr-Latn-ME" w:eastAsia="hr-HR"/>
              </w:rPr>
            </w:pPr>
          </w:p>
        </w:tc>
        <w:tc>
          <w:tcPr>
            <w:tcW w:w="690" w:type="pct"/>
            <w:tcBorders>
              <w:top w:val="single" w:sz="4" w:space="0" w:color="auto"/>
              <w:left w:val="single" w:sz="4" w:space="0" w:color="auto"/>
              <w:bottom w:val="single" w:sz="4" w:space="0" w:color="auto"/>
              <w:right w:val="single" w:sz="4" w:space="0" w:color="auto"/>
            </w:tcBorders>
            <w:vAlign w:val="center"/>
          </w:tcPr>
          <w:p w14:paraId="6F123F07" w14:textId="77777777" w:rsidR="003222D4" w:rsidRDefault="003222D4">
            <w:pPr>
              <w:widowControl w:val="0"/>
              <w:spacing w:line="240" w:lineRule="auto"/>
              <w:rPr>
                <w:lang w:val="sr-Latn-ME" w:eastAsia="hr-HR"/>
              </w:rPr>
            </w:pPr>
          </w:p>
        </w:tc>
        <w:tc>
          <w:tcPr>
            <w:tcW w:w="697" w:type="pct"/>
            <w:tcBorders>
              <w:top w:val="single" w:sz="4" w:space="0" w:color="auto"/>
              <w:left w:val="single" w:sz="4" w:space="0" w:color="auto"/>
              <w:bottom w:val="single" w:sz="4" w:space="0" w:color="auto"/>
              <w:right w:val="single" w:sz="4" w:space="0" w:color="auto"/>
            </w:tcBorders>
            <w:vAlign w:val="center"/>
            <w:hideMark/>
          </w:tcPr>
          <w:p w14:paraId="2A08D945" w14:textId="77777777" w:rsidR="003222D4" w:rsidRDefault="00730216">
            <w:pPr>
              <w:widowControl w:val="0"/>
              <w:spacing w:line="240" w:lineRule="auto"/>
              <w:ind w:right="-108"/>
              <w:rPr>
                <w:lang w:val="sr-Latn-ME" w:eastAsia="hr-HR"/>
              </w:rPr>
            </w:pPr>
            <w:r>
              <w:rPr>
                <w:lang w:val="sr-Latn-ME" w:eastAsia="hr-HR"/>
              </w:rPr>
              <w:t xml:space="preserve">hipertenzija, </w:t>
            </w:r>
            <w:r>
              <w:rPr>
                <w:lang w:val="sr-Latn-ME" w:eastAsia="sl-SI"/>
              </w:rPr>
              <w:t>prolazno crvenilo</w:t>
            </w:r>
          </w:p>
        </w:tc>
        <w:tc>
          <w:tcPr>
            <w:tcW w:w="666" w:type="pct"/>
            <w:tcBorders>
              <w:top w:val="single" w:sz="4" w:space="0" w:color="auto"/>
              <w:left w:val="single" w:sz="4" w:space="0" w:color="auto"/>
              <w:bottom w:val="single" w:sz="4" w:space="0" w:color="auto"/>
              <w:right w:val="single" w:sz="4" w:space="0" w:color="auto"/>
            </w:tcBorders>
            <w:vAlign w:val="center"/>
          </w:tcPr>
          <w:p w14:paraId="3083EAEF" w14:textId="77777777" w:rsidR="003222D4" w:rsidRDefault="003222D4">
            <w:pPr>
              <w:widowControl w:val="0"/>
              <w:spacing w:line="240" w:lineRule="auto"/>
              <w:jc w:val="both"/>
              <w:rPr>
                <w:lang w:val="sr-Latn-ME" w:eastAsia="hr-HR"/>
              </w:rPr>
            </w:pPr>
          </w:p>
        </w:tc>
        <w:tc>
          <w:tcPr>
            <w:tcW w:w="665" w:type="pct"/>
            <w:tcBorders>
              <w:top w:val="single" w:sz="4" w:space="0" w:color="auto"/>
              <w:left w:val="single" w:sz="4" w:space="0" w:color="auto"/>
              <w:bottom w:val="single" w:sz="4" w:space="0" w:color="auto"/>
              <w:right w:val="single" w:sz="4" w:space="0" w:color="auto"/>
            </w:tcBorders>
            <w:vAlign w:val="center"/>
          </w:tcPr>
          <w:p w14:paraId="4FD89582" w14:textId="77777777" w:rsidR="003222D4" w:rsidRDefault="003222D4">
            <w:pPr>
              <w:widowControl w:val="0"/>
              <w:spacing w:line="240" w:lineRule="auto"/>
              <w:jc w:val="both"/>
              <w:rPr>
                <w:lang w:val="sr-Latn-ME" w:eastAsia="hr-HR"/>
              </w:rPr>
            </w:pPr>
          </w:p>
        </w:tc>
        <w:tc>
          <w:tcPr>
            <w:tcW w:w="762" w:type="pct"/>
            <w:tcBorders>
              <w:top w:val="single" w:sz="4" w:space="0" w:color="auto"/>
              <w:left w:val="single" w:sz="4" w:space="0" w:color="auto"/>
              <w:bottom w:val="single" w:sz="4" w:space="0" w:color="auto"/>
              <w:right w:val="single" w:sz="4" w:space="0" w:color="auto"/>
            </w:tcBorders>
            <w:vAlign w:val="center"/>
          </w:tcPr>
          <w:p w14:paraId="42EC8F64" w14:textId="77777777" w:rsidR="003222D4" w:rsidRDefault="003222D4">
            <w:pPr>
              <w:widowControl w:val="0"/>
              <w:spacing w:line="240" w:lineRule="auto"/>
              <w:jc w:val="both"/>
              <w:rPr>
                <w:lang w:val="sr-Latn-ME" w:eastAsia="hr-HR"/>
              </w:rPr>
            </w:pPr>
          </w:p>
        </w:tc>
      </w:tr>
      <w:tr w:rsidR="003222D4" w14:paraId="1329917B" w14:textId="77777777" w:rsidTr="007C0B7E">
        <w:tc>
          <w:tcPr>
            <w:tcW w:w="891" w:type="pct"/>
            <w:tcBorders>
              <w:top w:val="single" w:sz="4" w:space="0" w:color="auto"/>
              <w:left w:val="single" w:sz="4" w:space="0" w:color="auto"/>
              <w:bottom w:val="single" w:sz="4" w:space="0" w:color="auto"/>
              <w:right w:val="single" w:sz="4" w:space="0" w:color="auto"/>
            </w:tcBorders>
            <w:vAlign w:val="center"/>
            <w:hideMark/>
          </w:tcPr>
          <w:p w14:paraId="794E9C43" w14:textId="77777777" w:rsidR="003222D4" w:rsidRDefault="00730216">
            <w:pPr>
              <w:widowControl w:val="0"/>
              <w:spacing w:line="240" w:lineRule="auto"/>
              <w:rPr>
                <w:lang w:val="sr-Latn-ME" w:eastAsia="hr-HR"/>
              </w:rPr>
            </w:pPr>
            <w:r>
              <w:rPr>
                <w:lang w:val="sr-Latn-ME" w:eastAsia="hr-HR"/>
              </w:rPr>
              <w:t>Respiratorni, torakalni i medijastinalni poremećaji</w:t>
            </w:r>
          </w:p>
        </w:tc>
        <w:tc>
          <w:tcPr>
            <w:tcW w:w="628" w:type="pct"/>
            <w:tcBorders>
              <w:top w:val="single" w:sz="4" w:space="0" w:color="auto"/>
              <w:left w:val="single" w:sz="4" w:space="0" w:color="auto"/>
              <w:bottom w:val="single" w:sz="4" w:space="0" w:color="auto"/>
              <w:right w:val="single" w:sz="4" w:space="0" w:color="auto"/>
            </w:tcBorders>
            <w:vAlign w:val="center"/>
          </w:tcPr>
          <w:p w14:paraId="57CDB677" w14:textId="77777777" w:rsidR="003222D4" w:rsidRDefault="003222D4">
            <w:pPr>
              <w:widowControl w:val="0"/>
              <w:spacing w:line="240" w:lineRule="auto"/>
              <w:rPr>
                <w:lang w:val="sr-Latn-ME" w:eastAsia="hr-HR"/>
              </w:rPr>
            </w:pPr>
          </w:p>
        </w:tc>
        <w:tc>
          <w:tcPr>
            <w:tcW w:w="690" w:type="pct"/>
            <w:tcBorders>
              <w:top w:val="single" w:sz="4" w:space="0" w:color="auto"/>
              <w:left w:val="single" w:sz="4" w:space="0" w:color="auto"/>
              <w:bottom w:val="single" w:sz="4" w:space="0" w:color="auto"/>
              <w:right w:val="single" w:sz="4" w:space="0" w:color="auto"/>
            </w:tcBorders>
            <w:vAlign w:val="center"/>
          </w:tcPr>
          <w:p w14:paraId="09DDE473" w14:textId="77777777" w:rsidR="003222D4" w:rsidRDefault="003222D4">
            <w:pPr>
              <w:widowControl w:val="0"/>
              <w:spacing w:line="240" w:lineRule="auto"/>
              <w:rPr>
                <w:lang w:val="sr-Latn-ME" w:eastAsia="hr-HR"/>
              </w:rPr>
            </w:pPr>
          </w:p>
        </w:tc>
        <w:tc>
          <w:tcPr>
            <w:tcW w:w="697" w:type="pct"/>
            <w:tcBorders>
              <w:top w:val="single" w:sz="4" w:space="0" w:color="auto"/>
              <w:left w:val="single" w:sz="4" w:space="0" w:color="auto"/>
              <w:bottom w:val="single" w:sz="4" w:space="0" w:color="auto"/>
              <w:right w:val="single" w:sz="4" w:space="0" w:color="auto"/>
            </w:tcBorders>
            <w:vAlign w:val="center"/>
            <w:hideMark/>
          </w:tcPr>
          <w:p w14:paraId="2091D4DD" w14:textId="77777777" w:rsidR="003222D4" w:rsidRDefault="00730216">
            <w:pPr>
              <w:widowControl w:val="0"/>
              <w:spacing w:line="240" w:lineRule="auto"/>
              <w:ind w:right="-108"/>
              <w:rPr>
                <w:lang w:val="sr-Latn-ME" w:eastAsia="hr-HR"/>
              </w:rPr>
            </w:pPr>
            <w:r>
              <w:rPr>
                <w:lang w:val="sr-Latn-ME" w:eastAsia="hr-HR"/>
              </w:rPr>
              <w:t>dispneja</w:t>
            </w:r>
          </w:p>
        </w:tc>
        <w:tc>
          <w:tcPr>
            <w:tcW w:w="666" w:type="pct"/>
            <w:tcBorders>
              <w:top w:val="single" w:sz="4" w:space="0" w:color="auto"/>
              <w:left w:val="single" w:sz="4" w:space="0" w:color="auto"/>
              <w:bottom w:val="single" w:sz="4" w:space="0" w:color="auto"/>
              <w:right w:val="single" w:sz="4" w:space="0" w:color="auto"/>
            </w:tcBorders>
            <w:vAlign w:val="center"/>
          </w:tcPr>
          <w:p w14:paraId="159FE7E5" w14:textId="77777777" w:rsidR="003222D4" w:rsidRDefault="003222D4">
            <w:pPr>
              <w:widowControl w:val="0"/>
              <w:spacing w:line="240" w:lineRule="auto"/>
              <w:jc w:val="both"/>
              <w:rPr>
                <w:lang w:val="sr-Latn-ME" w:eastAsia="hr-HR"/>
              </w:rPr>
            </w:pPr>
          </w:p>
        </w:tc>
        <w:tc>
          <w:tcPr>
            <w:tcW w:w="665" w:type="pct"/>
            <w:tcBorders>
              <w:top w:val="single" w:sz="4" w:space="0" w:color="auto"/>
              <w:left w:val="single" w:sz="4" w:space="0" w:color="auto"/>
              <w:bottom w:val="single" w:sz="4" w:space="0" w:color="auto"/>
              <w:right w:val="single" w:sz="4" w:space="0" w:color="auto"/>
            </w:tcBorders>
            <w:vAlign w:val="center"/>
          </w:tcPr>
          <w:p w14:paraId="32900C37" w14:textId="77777777" w:rsidR="003222D4" w:rsidRDefault="003222D4">
            <w:pPr>
              <w:widowControl w:val="0"/>
              <w:spacing w:line="240" w:lineRule="auto"/>
              <w:jc w:val="both"/>
              <w:rPr>
                <w:lang w:val="sr-Latn-ME" w:eastAsia="hr-HR"/>
              </w:rPr>
            </w:pPr>
          </w:p>
        </w:tc>
        <w:tc>
          <w:tcPr>
            <w:tcW w:w="762" w:type="pct"/>
            <w:tcBorders>
              <w:top w:val="single" w:sz="4" w:space="0" w:color="auto"/>
              <w:left w:val="single" w:sz="4" w:space="0" w:color="auto"/>
              <w:bottom w:val="single" w:sz="4" w:space="0" w:color="auto"/>
              <w:right w:val="single" w:sz="4" w:space="0" w:color="auto"/>
            </w:tcBorders>
            <w:vAlign w:val="center"/>
          </w:tcPr>
          <w:p w14:paraId="5B317385" w14:textId="77777777" w:rsidR="003222D4" w:rsidRDefault="003222D4">
            <w:pPr>
              <w:widowControl w:val="0"/>
              <w:spacing w:line="240" w:lineRule="auto"/>
              <w:jc w:val="both"/>
              <w:rPr>
                <w:lang w:val="sr-Latn-ME" w:eastAsia="hr-HR"/>
              </w:rPr>
            </w:pPr>
          </w:p>
        </w:tc>
      </w:tr>
      <w:tr w:rsidR="003222D4" w14:paraId="18079F9E" w14:textId="77777777" w:rsidTr="007C0B7E">
        <w:tc>
          <w:tcPr>
            <w:tcW w:w="891" w:type="pct"/>
            <w:tcBorders>
              <w:top w:val="single" w:sz="4" w:space="0" w:color="auto"/>
              <w:left w:val="single" w:sz="4" w:space="0" w:color="auto"/>
              <w:bottom w:val="single" w:sz="4" w:space="0" w:color="auto"/>
              <w:right w:val="single" w:sz="4" w:space="0" w:color="auto"/>
            </w:tcBorders>
            <w:vAlign w:val="center"/>
            <w:hideMark/>
          </w:tcPr>
          <w:p w14:paraId="3CBEDF32" w14:textId="77777777" w:rsidR="003222D4" w:rsidRDefault="00730216">
            <w:pPr>
              <w:widowControl w:val="0"/>
              <w:spacing w:line="240" w:lineRule="auto"/>
              <w:rPr>
                <w:lang w:val="sr-Latn-ME" w:eastAsia="hr-HR"/>
              </w:rPr>
            </w:pPr>
            <w:r>
              <w:rPr>
                <w:lang w:val="sr-Latn-ME" w:eastAsia="hr-HR"/>
              </w:rPr>
              <w:t>Gastrointestinalni poremećaji</w:t>
            </w:r>
          </w:p>
        </w:tc>
        <w:tc>
          <w:tcPr>
            <w:tcW w:w="628" w:type="pct"/>
            <w:tcBorders>
              <w:top w:val="single" w:sz="4" w:space="0" w:color="auto"/>
              <w:left w:val="single" w:sz="4" w:space="0" w:color="auto"/>
              <w:bottom w:val="single" w:sz="4" w:space="0" w:color="auto"/>
              <w:right w:val="single" w:sz="4" w:space="0" w:color="auto"/>
            </w:tcBorders>
            <w:vAlign w:val="center"/>
            <w:hideMark/>
          </w:tcPr>
          <w:p w14:paraId="01854DE5" w14:textId="77777777" w:rsidR="003222D4" w:rsidRDefault="00730216">
            <w:pPr>
              <w:widowControl w:val="0"/>
              <w:spacing w:line="240" w:lineRule="auto"/>
              <w:rPr>
                <w:lang w:val="sr-Latn-ME" w:eastAsia="hr-HR"/>
              </w:rPr>
            </w:pPr>
            <w:r>
              <w:rPr>
                <w:lang w:val="sr-Latn-ME" w:eastAsia="hr-HR"/>
              </w:rPr>
              <w:t>mučnina</w:t>
            </w:r>
          </w:p>
        </w:tc>
        <w:tc>
          <w:tcPr>
            <w:tcW w:w="690" w:type="pct"/>
            <w:tcBorders>
              <w:top w:val="single" w:sz="4" w:space="0" w:color="auto"/>
              <w:left w:val="single" w:sz="4" w:space="0" w:color="auto"/>
              <w:bottom w:val="single" w:sz="4" w:space="0" w:color="auto"/>
              <w:right w:val="single" w:sz="4" w:space="0" w:color="auto"/>
            </w:tcBorders>
            <w:vAlign w:val="center"/>
            <w:hideMark/>
          </w:tcPr>
          <w:p w14:paraId="7209FDAA" w14:textId="77777777" w:rsidR="003222D4" w:rsidRDefault="00730216">
            <w:pPr>
              <w:widowControl w:val="0"/>
              <w:spacing w:line="240" w:lineRule="auto"/>
              <w:rPr>
                <w:lang w:val="sr-Latn-ME" w:eastAsia="hr-HR"/>
              </w:rPr>
            </w:pPr>
            <w:r>
              <w:rPr>
                <w:lang w:val="sr-Latn-ME" w:eastAsia="hr-HR"/>
              </w:rPr>
              <w:t>povraćanje, konstipacija, suva usta, dijareja, bolovi u trbuhu, dispepsija, flatulencija</w:t>
            </w:r>
          </w:p>
        </w:tc>
        <w:tc>
          <w:tcPr>
            <w:tcW w:w="697" w:type="pct"/>
            <w:tcBorders>
              <w:top w:val="single" w:sz="4" w:space="0" w:color="auto"/>
              <w:left w:val="single" w:sz="4" w:space="0" w:color="auto"/>
              <w:bottom w:val="single" w:sz="4" w:space="0" w:color="auto"/>
              <w:right w:val="single" w:sz="4" w:space="0" w:color="auto"/>
            </w:tcBorders>
            <w:vAlign w:val="center"/>
            <w:hideMark/>
          </w:tcPr>
          <w:p w14:paraId="04555ACC" w14:textId="77777777" w:rsidR="003222D4" w:rsidRDefault="00730216">
            <w:pPr>
              <w:widowControl w:val="0"/>
              <w:spacing w:line="240" w:lineRule="auto"/>
              <w:rPr>
                <w:lang w:val="sr-Latn-ME" w:eastAsia="hr-HR"/>
              </w:rPr>
            </w:pPr>
            <w:r>
              <w:rPr>
                <w:lang w:val="sr-Latn-ME" w:eastAsia="hr-HR"/>
              </w:rPr>
              <w:t>disfagija, melena</w:t>
            </w:r>
          </w:p>
        </w:tc>
        <w:tc>
          <w:tcPr>
            <w:tcW w:w="666" w:type="pct"/>
            <w:tcBorders>
              <w:top w:val="single" w:sz="4" w:space="0" w:color="auto"/>
              <w:left w:val="single" w:sz="4" w:space="0" w:color="auto"/>
              <w:bottom w:val="single" w:sz="4" w:space="0" w:color="auto"/>
              <w:right w:val="single" w:sz="4" w:space="0" w:color="auto"/>
            </w:tcBorders>
            <w:vAlign w:val="center"/>
          </w:tcPr>
          <w:p w14:paraId="598902AC" w14:textId="77777777" w:rsidR="003222D4" w:rsidRDefault="003222D4">
            <w:pPr>
              <w:widowControl w:val="0"/>
              <w:spacing w:line="240" w:lineRule="auto"/>
              <w:jc w:val="both"/>
              <w:rPr>
                <w:lang w:val="sr-Latn-ME" w:eastAsia="hr-HR"/>
              </w:rPr>
            </w:pPr>
          </w:p>
        </w:tc>
        <w:tc>
          <w:tcPr>
            <w:tcW w:w="665" w:type="pct"/>
            <w:tcBorders>
              <w:top w:val="single" w:sz="4" w:space="0" w:color="auto"/>
              <w:left w:val="single" w:sz="4" w:space="0" w:color="auto"/>
              <w:bottom w:val="single" w:sz="4" w:space="0" w:color="auto"/>
              <w:right w:val="single" w:sz="4" w:space="0" w:color="auto"/>
            </w:tcBorders>
            <w:vAlign w:val="center"/>
          </w:tcPr>
          <w:p w14:paraId="78387405" w14:textId="77777777" w:rsidR="003222D4" w:rsidRDefault="003222D4">
            <w:pPr>
              <w:widowControl w:val="0"/>
              <w:spacing w:line="240" w:lineRule="auto"/>
              <w:jc w:val="both"/>
              <w:rPr>
                <w:lang w:val="sr-Latn-ME" w:eastAsia="hr-HR"/>
              </w:rPr>
            </w:pPr>
          </w:p>
        </w:tc>
        <w:tc>
          <w:tcPr>
            <w:tcW w:w="762" w:type="pct"/>
            <w:tcBorders>
              <w:top w:val="single" w:sz="4" w:space="0" w:color="auto"/>
              <w:left w:val="single" w:sz="4" w:space="0" w:color="auto"/>
              <w:bottom w:val="single" w:sz="4" w:space="0" w:color="auto"/>
              <w:right w:val="single" w:sz="4" w:space="0" w:color="auto"/>
            </w:tcBorders>
            <w:vAlign w:val="center"/>
          </w:tcPr>
          <w:p w14:paraId="28C7E778" w14:textId="77777777" w:rsidR="003222D4" w:rsidRDefault="003222D4">
            <w:pPr>
              <w:widowControl w:val="0"/>
              <w:spacing w:line="240" w:lineRule="auto"/>
              <w:jc w:val="both"/>
              <w:rPr>
                <w:lang w:val="sr-Latn-ME" w:eastAsia="hr-HR"/>
              </w:rPr>
            </w:pPr>
          </w:p>
        </w:tc>
      </w:tr>
      <w:tr w:rsidR="003222D4" w14:paraId="0CF56110" w14:textId="77777777" w:rsidTr="007C0B7E">
        <w:tc>
          <w:tcPr>
            <w:tcW w:w="891" w:type="pct"/>
            <w:tcBorders>
              <w:top w:val="single" w:sz="4" w:space="0" w:color="auto"/>
              <w:left w:val="single" w:sz="4" w:space="0" w:color="auto"/>
              <w:bottom w:val="single" w:sz="4" w:space="0" w:color="auto"/>
              <w:right w:val="single" w:sz="4" w:space="0" w:color="auto"/>
            </w:tcBorders>
            <w:vAlign w:val="center"/>
            <w:hideMark/>
          </w:tcPr>
          <w:p w14:paraId="77832CA3" w14:textId="77777777" w:rsidR="003222D4" w:rsidRDefault="00730216">
            <w:pPr>
              <w:widowControl w:val="0"/>
              <w:spacing w:line="240" w:lineRule="auto"/>
              <w:rPr>
                <w:lang w:val="sr-Latn-ME" w:eastAsia="hr-HR"/>
              </w:rPr>
            </w:pPr>
            <w:r>
              <w:rPr>
                <w:lang w:val="sr-Latn-ME" w:eastAsia="hr-HR"/>
              </w:rPr>
              <w:t>Poremećaji kože i potkožnog tkiva</w:t>
            </w:r>
          </w:p>
        </w:tc>
        <w:tc>
          <w:tcPr>
            <w:tcW w:w="628" w:type="pct"/>
            <w:tcBorders>
              <w:top w:val="single" w:sz="4" w:space="0" w:color="auto"/>
              <w:left w:val="single" w:sz="4" w:space="0" w:color="auto"/>
              <w:bottom w:val="single" w:sz="4" w:space="0" w:color="auto"/>
              <w:right w:val="single" w:sz="4" w:space="0" w:color="auto"/>
            </w:tcBorders>
            <w:vAlign w:val="center"/>
          </w:tcPr>
          <w:p w14:paraId="7E546AEA" w14:textId="77777777" w:rsidR="003222D4" w:rsidRDefault="003222D4">
            <w:pPr>
              <w:widowControl w:val="0"/>
              <w:spacing w:line="240" w:lineRule="auto"/>
              <w:rPr>
                <w:lang w:val="sr-Latn-ME" w:eastAsia="hr-HR"/>
              </w:rPr>
            </w:pPr>
          </w:p>
        </w:tc>
        <w:tc>
          <w:tcPr>
            <w:tcW w:w="690" w:type="pct"/>
            <w:tcBorders>
              <w:top w:val="single" w:sz="4" w:space="0" w:color="auto"/>
              <w:left w:val="single" w:sz="4" w:space="0" w:color="auto"/>
              <w:bottom w:val="single" w:sz="4" w:space="0" w:color="auto"/>
              <w:right w:val="single" w:sz="4" w:space="0" w:color="auto"/>
            </w:tcBorders>
            <w:vAlign w:val="center"/>
            <w:hideMark/>
          </w:tcPr>
          <w:p w14:paraId="07967D09" w14:textId="77777777" w:rsidR="003222D4" w:rsidRDefault="00730216">
            <w:pPr>
              <w:widowControl w:val="0"/>
              <w:spacing w:line="240" w:lineRule="auto"/>
              <w:rPr>
                <w:lang w:val="sr-Latn-ME" w:eastAsia="hr-HR"/>
              </w:rPr>
            </w:pPr>
            <w:r>
              <w:rPr>
                <w:lang w:val="sr-Latn-ME" w:eastAsia="hr-HR"/>
              </w:rPr>
              <w:t>pretjerano znojenje, svrab</w:t>
            </w:r>
          </w:p>
        </w:tc>
        <w:tc>
          <w:tcPr>
            <w:tcW w:w="697" w:type="pct"/>
            <w:tcBorders>
              <w:top w:val="single" w:sz="4" w:space="0" w:color="auto"/>
              <w:left w:val="single" w:sz="4" w:space="0" w:color="auto"/>
              <w:bottom w:val="single" w:sz="4" w:space="0" w:color="auto"/>
              <w:right w:val="single" w:sz="4" w:space="0" w:color="auto"/>
            </w:tcBorders>
            <w:vAlign w:val="center"/>
            <w:hideMark/>
          </w:tcPr>
          <w:p w14:paraId="334776A5" w14:textId="77777777" w:rsidR="003222D4" w:rsidRDefault="00730216">
            <w:pPr>
              <w:widowControl w:val="0"/>
              <w:spacing w:line="240" w:lineRule="auto"/>
              <w:rPr>
                <w:lang w:val="sr-Latn-ME" w:eastAsia="hr-HR"/>
              </w:rPr>
            </w:pPr>
            <w:r>
              <w:rPr>
                <w:lang w:val="sr-Latn-ME" w:eastAsia="hr-HR"/>
              </w:rPr>
              <w:t>kožne reakcije (npr. osip, urtikarija)</w:t>
            </w:r>
          </w:p>
        </w:tc>
        <w:tc>
          <w:tcPr>
            <w:tcW w:w="666" w:type="pct"/>
            <w:tcBorders>
              <w:top w:val="single" w:sz="4" w:space="0" w:color="auto"/>
              <w:left w:val="single" w:sz="4" w:space="0" w:color="auto"/>
              <w:bottom w:val="single" w:sz="4" w:space="0" w:color="auto"/>
              <w:right w:val="single" w:sz="4" w:space="0" w:color="auto"/>
            </w:tcBorders>
            <w:vAlign w:val="center"/>
          </w:tcPr>
          <w:p w14:paraId="579F7081" w14:textId="77777777" w:rsidR="003222D4" w:rsidRDefault="003222D4">
            <w:pPr>
              <w:widowControl w:val="0"/>
              <w:spacing w:line="240" w:lineRule="auto"/>
              <w:jc w:val="both"/>
              <w:rPr>
                <w:lang w:val="sr-Latn-ME" w:eastAsia="hr-HR"/>
              </w:rPr>
            </w:pPr>
          </w:p>
        </w:tc>
        <w:tc>
          <w:tcPr>
            <w:tcW w:w="665" w:type="pct"/>
            <w:tcBorders>
              <w:top w:val="single" w:sz="4" w:space="0" w:color="auto"/>
              <w:left w:val="single" w:sz="4" w:space="0" w:color="auto"/>
              <w:bottom w:val="single" w:sz="4" w:space="0" w:color="auto"/>
              <w:right w:val="single" w:sz="4" w:space="0" w:color="auto"/>
            </w:tcBorders>
            <w:vAlign w:val="center"/>
          </w:tcPr>
          <w:p w14:paraId="1AABF987" w14:textId="77777777" w:rsidR="003222D4" w:rsidRDefault="003222D4">
            <w:pPr>
              <w:widowControl w:val="0"/>
              <w:spacing w:line="240" w:lineRule="auto"/>
              <w:jc w:val="both"/>
              <w:rPr>
                <w:lang w:val="sr-Latn-ME" w:eastAsia="hr-HR"/>
              </w:rPr>
            </w:pPr>
          </w:p>
        </w:tc>
        <w:tc>
          <w:tcPr>
            <w:tcW w:w="762" w:type="pct"/>
            <w:tcBorders>
              <w:top w:val="single" w:sz="4" w:space="0" w:color="auto"/>
              <w:left w:val="single" w:sz="4" w:space="0" w:color="auto"/>
              <w:bottom w:val="single" w:sz="4" w:space="0" w:color="auto"/>
              <w:right w:val="single" w:sz="4" w:space="0" w:color="auto"/>
            </w:tcBorders>
            <w:vAlign w:val="center"/>
          </w:tcPr>
          <w:p w14:paraId="529082C3" w14:textId="77777777" w:rsidR="003222D4" w:rsidRDefault="003222D4">
            <w:pPr>
              <w:widowControl w:val="0"/>
              <w:spacing w:line="240" w:lineRule="auto"/>
              <w:jc w:val="both"/>
              <w:rPr>
                <w:lang w:val="sr-Latn-ME" w:eastAsia="hr-HR"/>
              </w:rPr>
            </w:pPr>
          </w:p>
        </w:tc>
      </w:tr>
      <w:tr w:rsidR="003222D4" w14:paraId="2A34F6DE" w14:textId="77777777" w:rsidTr="007C0B7E">
        <w:tc>
          <w:tcPr>
            <w:tcW w:w="891" w:type="pct"/>
            <w:tcBorders>
              <w:top w:val="single" w:sz="4" w:space="0" w:color="auto"/>
              <w:left w:val="single" w:sz="4" w:space="0" w:color="auto"/>
              <w:bottom w:val="single" w:sz="4" w:space="0" w:color="auto"/>
              <w:right w:val="single" w:sz="4" w:space="0" w:color="auto"/>
            </w:tcBorders>
            <w:vAlign w:val="center"/>
            <w:hideMark/>
          </w:tcPr>
          <w:p w14:paraId="3C995DB5" w14:textId="77777777" w:rsidR="003222D4" w:rsidRDefault="00730216">
            <w:pPr>
              <w:widowControl w:val="0"/>
              <w:spacing w:line="240" w:lineRule="auto"/>
              <w:rPr>
                <w:lang w:val="sr-Latn-ME" w:eastAsia="hr-HR"/>
              </w:rPr>
            </w:pPr>
            <w:r>
              <w:rPr>
                <w:lang w:val="sr-Latn-ME" w:eastAsia="hr-HR"/>
              </w:rPr>
              <w:t>Poremećaji bubrega i urinarnog sistema</w:t>
            </w:r>
          </w:p>
        </w:tc>
        <w:tc>
          <w:tcPr>
            <w:tcW w:w="628" w:type="pct"/>
            <w:tcBorders>
              <w:top w:val="single" w:sz="4" w:space="0" w:color="auto"/>
              <w:left w:val="single" w:sz="4" w:space="0" w:color="auto"/>
              <w:bottom w:val="single" w:sz="4" w:space="0" w:color="auto"/>
              <w:right w:val="single" w:sz="4" w:space="0" w:color="auto"/>
            </w:tcBorders>
            <w:vAlign w:val="center"/>
          </w:tcPr>
          <w:p w14:paraId="62ACB9C0" w14:textId="77777777" w:rsidR="003222D4" w:rsidRDefault="003222D4">
            <w:pPr>
              <w:widowControl w:val="0"/>
              <w:spacing w:line="240" w:lineRule="auto"/>
              <w:rPr>
                <w:lang w:val="sr-Latn-ME" w:eastAsia="hr-HR"/>
              </w:rPr>
            </w:pPr>
          </w:p>
        </w:tc>
        <w:tc>
          <w:tcPr>
            <w:tcW w:w="690" w:type="pct"/>
            <w:tcBorders>
              <w:top w:val="single" w:sz="4" w:space="0" w:color="auto"/>
              <w:left w:val="single" w:sz="4" w:space="0" w:color="auto"/>
              <w:bottom w:val="single" w:sz="4" w:space="0" w:color="auto"/>
              <w:right w:val="single" w:sz="4" w:space="0" w:color="auto"/>
            </w:tcBorders>
            <w:vAlign w:val="center"/>
          </w:tcPr>
          <w:p w14:paraId="175EE227" w14:textId="77777777" w:rsidR="003222D4" w:rsidRDefault="003222D4">
            <w:pPr>
              <w:widowControl w:val="0"/>
              <w:spacing w:line="240" w:lineRule="auto"/>
              <w:rPr>
                <w:lang w:val="sr-Latn-ME" w:eastAsia="hr-HR"/>
              </w:rPr>
            </w:pPr>
          </w:p>
        </w:tc>
        <w:tc>
          <w:tcPr>
            <w:tcW w:w="697" w:type="pct"/>
            <w:tcBorders>
              <w:top w:val="single" w:sz="4" w:space="0" w:color="auto"/>
              <w:left w:val="single" w:sz="4" w:space="0" w:color="auto"/>
              <w:bottom w:val="single" w:sz="4" w:space="0" w:color="auto"/>
              <w:right w:val="single" w:sz="4" w:space="0" w:color="auto"/>
            </w:tcBorders>
            <w:vAlign w:val="center"/>
            <w:hideMark/>
          </w:tcPr>
          <w:p w14:paraId="2E16BF1F" w14:textId="77777777" w:rsidR="003222D4" w:rsidRDefault="00730216">
            <w:pPr>
              <w:widowControl w:val="0"/>
              <w:spacing w:line="240" w:lineRule="auto"/>
              <w:ind w:right="-108"/>
              <w:rPr>
                <w:lang w:val="sr-Latn-ME" w:eastAsia="hr-HR"/>
              </w:rPr>
            </w:pPr>
            <w:r>
              <w:rPr>
                <w:lang w:val="sr-Latn-ME" w:eastAsia="hr-HR"/>
              </w:rPr>
              <w:t>albuminurija, smetnje mokrenja (dizurija i zadržavanje urina)</w:t>
            </w:r>
          </w:p>
        </w:tc>
        <w:tc>
          <w:tcPr>
            <w:tcW w:w="666" w:type="pct"/>
            <w:tcBorders>
              <w:top w:val="single" w:sz="4" w:space="0" w:color="auto"/>
              <w:left w:val="single" w:sz="4" w:space="0" w:color="auto"/>
              <w:bottom w:val="single" w:sz="4" w:space="0" w:color="auto"/>
              <w:right w:val="single" w:sz="4" w:space="0" w:color="auto"/>
            </w:tcBorders>
            <w:vAlign w:val="center"/>
          </w:tcPr>
          <w:p w14:paraId="39AED0A5" w14:textId="77777777" w:rsidR="003222D4" w:rsidRDefault="003222D4">
            <w:pPr>
              <w:widowControl w:val="0"/>
              <w:spacing w:line="240" w:lineRule="auto"/>
              <w:jc w:val="both"/>
              <w:rPr>
                <w:lang w:val="sr-Latn-ME" w:eastAsia="hr-HR"/>
              </w:rPr>
            </w:pPr>
          </w:p>
        </w:tc>
        <w:tc>
          <w:tcPr>
            <w:tcW w:w="665" w:type="pct"/>
            <w:tcBorders>
              <w:top w:val="single" w:sz="4" w:space="0" w:color="auto"/>
              <w:left w:val="single" w:sz="4" w:space="0" w:color="auto"/>
              <w:bottom w:val="single" w:sz="4" w:space="0" w:color="auto"/>
              <w:right w:val="single" w:sz="4" w:space="0" w:color="auto"/>
            </w:tcBorders>
            <w:vAlign w:val="center"/>
          </w:tcPr>
          <w:p w14:paraId="02870F41" w14:textId="77777777" w:rsidR="003222D4" w:rsidRDefault="003222D4">
            <w:pPr>
              <w:widowControl w:val="0"/>
              <w:spacing w:line="240" w:lineRule="auto"/>
              <w:jc w:val="both"/>
              <w:rPr>
                <w:lang w:val="sr-Latn-ME" w:eastAsia="hr-HR"/>
              </w:rPr>
            </w:pPr>
          </w:p>
        </w:tc>
        <w:tc>
          <w:tcPr>
            <w:tcW w:w="762" w:type="pct"/>
            <w:tcBorders>
              <w:top w:val="single" w:sz="4" w:space="0" w:color="auto"/>
              <w:left w:val="single" w:sz="4" w:space="0" w:color="auto"/>
              <w:bottom w:val="single" w:sz="4" w:space="0" w:color="auto"/>
              <w:right w:val="single" w:sz="4" w:space="0" w:color="auto"/>
            </w:tcBorders>
            <w:vAlign w:val="center"/>
          </w:tcPr>
          <w:p w14:paraId="1260E4C4" w14:textId="77777777" w:rsidR="003222D4" w:rsidRDefault="003222D4">
            <w:pPr>
              <w:widowControl w:val="0"/>
              <w:spacing w:line="240" w:lineRule="auto"/>
              <w:jc w:val="both"/>
              <w:rPr>
                <w:lang w:val="sr-Latn-ME" w:eastAsia="hr-HR"/>
              </w:rPr>
            </w:pPr>
          </w:p>
        </w:tc>
      </w:tr>
      <w:tr w:rsidR="003222D4" w14:paraId="729EEBA6" w14:textId="77777777" w:rsidTr="007C0B7E">
        <w:tc>
          <w:tcPr>
            <w:tcW w:w="891" w:type="pct"/>
            <w:tcBorders>
              <w:top w:val="single" w:sz="4" w:space="0" w:color="auto"/>
              <w:left w:val="single" w:sz="4" w:space="0" w:color="auto"/>
              <w:bottom w:val="single" w:sz="4" w:space="0" w:color="auto"/>
              <w:right w:val="single" w:sz="4" w:space="0" w:color="auto"/>
            </w:tcBorders>
            <w:vAlign w:val="center"/>
            <w:hideMark/>
          </w:tcPr>
          <w:p w14:paraId="4CEF6DF3" w14:textId="77777777" w:rsidR="003222D4" w:rsidRDefault="00730216">
            <w:pPr>
              <w:widowControl w:val="0"/>
              <w:spacing w:line="240" w:lineRule="auto"/>
              <w:rPr>
                <w:lang w:val="sr-Latn-ME" w:eastAsia="hr-HR"/>
              </w:rPr>
            </w:pPr>
            <w:r>
              <w:rPr>
                <w:lang w:val="sr-Latn-ME" w:eastAsia="hr-HR"/>
              </w:rPr>
              <w:t>Opšti poremećaji i reakcije na mjestu primjene lijeka</w:t>
            </w:r>
          </w:p>
        </w:tc>
        <w:tc>
          <w:tcPr>
            <w:tcW w:w="628" w:type="pct"/>
            <w:tcBorders>
              <w:top w:val="single" w:sz="4" w:space="0" w:color="auto"/>
              <w:left w:val="single" w:sz="4" w:space="0" w:color="auto"/>
              <w:bottom w:val="single" w:sz="4" w:space="0" w:color="auto"/>
              <w:right w:val="single" w:sz="4" w:space="0" w:color="auto"/>
            </w:tcBorders>
            <w:vAlign w:val="center"/>
          </w:tcPr>
          <w:p w14:paraId="1859F22D" w14:textId="77777777" w:rsidR="003222D4" w:rsidRDefault="003222D4">
            <w:pPr>
              <w:widowControl w:val="0"/>
              <w:spacing w:line="240" w:lineRule="auto"/>
              <w:rPr>
                <w:lang w:val="sr-Latn-ME" w:eastAsia="hr-HR"/>
              </w:rPr>
            </w:pPr>
          </w:p>
        </w:tc>
        <w:tc>
          <w:tcPr>
            <w:tcW w:w="690" w:type="pct"/>
            <w:tcBorders>
              <w:top w:val="single" w:sz="4" w:space="0" w:color="auto"/>
              <w:left w:val="single" w:sz="4" w:space="0" w:color="auto"/>
              <w:bottom w:val="single" w:sz="4" w:space="0" w:color="auto"/>
              <w:right w:val="single" w:sz="4" w:space="0" w:color="auto"/>
            </w:tcBorders>
            <w:vAlign w:val="center"/>
          </w:tcPr>
          <w:p w14:paraId="4DAC553B" w14:textId="77777777" w:rsidR="003222D4" w:rsidRDefault="003222D4">
            <w:pPr>
              <w:widowControl w:val="0"/>
              <w:spacing w:line="240" w:lineRule="auto"/>
              <w:rPr>
                <w:lang w:val="sr-Latn-ME" w:eastAsia="hr-HR"/>
              </w:rPr>
            </w:pPr>
          </w:p>
        </w:tc>
        <w:tc>
          <w:tcPr>
            <w:tcW w:w="697" w:type="pct"/>
            <w:tcBorders>
              <w:top w:val="single" w:sz="4" w:space="0" w:color="auto"/>
              <w:left w:val="single" w:sz="4" w:space="0" w:color="auto"/>
              <w:bottom w:val="single" w:sz="4" w:space="0" w:color="auto"/>
              <w:right w:val="single" w:sz="4" w:space="0" w:color="auto"/>
            </w:tcBorders>
            <w:vAlign w:val="center"/>
            <w:hideMark/>
          </w:tcPr>
          <w:p w14:paraId="674E8AB4" w14:textId="77777777" w:rsidR="003222D4" w:rsidRDefault="00730216">
            <w:pPr>
              <w:widowControl w:val="0"/>
              <w:spacing w:line="240" w:lineRule="auto"/>
              <w:rPr>
                <w:lang w:val="sr-Latn-ME" w:eastAsia="hr-HR"/>
              </w:rPr>
            </w:pPr>
            <w:r>
              <w:rPr>
                <w:lang w:val="sr-Latn-ME" w:eastAsia="hr-HR"/>
              </w:rPr>
              <w:t>drhtanje, bol u prsima</w:t>
            </w:r>
          </w:p>
        </w:tc>
        <w:tc>
          <w:tcPr>
            <w:tcW w:w="666" w:type="pct"/>
            <w:tcBorders>
              <w:top w:val="single" w:sz="4" w:space="0" w:color="auto"/>
              <w:left w:val="single" w:sz="4" w:space="0" w:color="auto"/>
              <w:bottom w:val="single" w:sz="4" w:space="0" w:color="auto"/>
              <w:right w:val="single" w:sz="4" w:space="0" w:color="auto"/>
            </w:tcBorders>
            <w:vAlign w:val="center"/>
          </w:tcPr>
          <w:p w14:paraId="4B2C062A" w14:textId="77777777" w:rsidR="003222D4" w:rsidRDefault="003222D4">
            <w:pPr>
              <w:widowControl w:val="0"/>
              <w:spacing w:line="240" w:lineRule="auto"/>
              <w:jc w:val="both"/>
              <w:rPr>
                <w:lang w:val="sr-Latn-ME" w:eastAsia="hr-HR"/>
              </w:rPr>
            </w:pPr>
          </w:p>
        </w:tc>
        <w:tc>
          <w:tcPr>
            <w:tcW w:w="665" w:type="pct"/>
            <w:tcBorders>
              <w:top w:val="single" w:sz="4" w:space="0" w:color="auto"/>
              <w:left w:val="single" w:sz="4" w:space="0" w:color="auto"/>
              <w:bottom w:val="single" w:sz="4" w:space="0" w:color="auto"/>
              <w:right w:val="single" w:sz="4" w:space="0" w:color="auto"/>
            </w:tcBorders>
            <w:vAlign w:val="center"/>
          </w:tcPr>
          <w:p w14:paraId="72F54CE0" w14:textId="77777777" w:rsidR="003222D4" w:rsidRDefault="003222D4">
            <w:pPr>
              <w:widowControl w:val="0"/>
              <w:spacing w:line="240" w:lineRule="auto"/>
              <w:jc w:val="both"/>
              <w:rPr>
                <w:bCs/>
                <w:lang w:val="sr-Latn-ME" w:eastAsia="hr-HR"/>
              </w:rPr>
            </w:pPr>
          </w:p>
        </w:tc>
        <w:tc>
          <w:tcPr>
            <w:tcW w:w="762" w:type="pct"/>
            <w:tcBorders>
              <w:top w:val="single" w:sz="4" w:space="0" w:color="auto"/>
              <w:left w:val="single" w:sz="4" w:space="0" w:color="auto"/>
              <w:bottom w:val="single" w:sz="4" w:space="0" w:color="auto"/>
              <w:right w:val="single" w:sz="4" w:space="0" w:color="auto"/>
            </w:tcBorders>
            <w:vAlign w:val="center"/>
          </w:tcPr>
          <w:p w14:paraId="4793227D" w14:textId="77777777" w:rsidR="003222D4" w:rsidRDefault="003222D4">
            <w:pPr>
              <w:widowControl w:val="0"/>
              <w:spacing w:line="240" w:lineRule="auto"/>
              <w:jc w:val="both"/>
              <w:rPr>
                <w:bCs/>
                <w:lang w:val="sr-Latn-ME" w:eastAsia="hr-HR"/>
              </w:rPr>
            </w:pPr>
          </w:p>
        </w:tc>
      </w:tr>
      <w:tr w:rsidR="003222D4" w14:paraId="6FDBBCB0" w14:textId="77777777" w:rsidTr="007C0B7E">
        <w:tc>
          <w:tcPr>
            <w:tcW w:w="891" w:type="pct"/>
            <w:tcBorders>
              <w:top w:val="single" w:sz="4" w:space="0" w:color="auto"/>
              <w:left w:val="single" w:sz="4" w:space="0" w:color="auto"/>
              <w:bottom w:val="single" w:sz="4" w:space="0" w:color="auto"/>
              <w:right w:val="single" w:sz="4" w:space="0" w:color="auto"/>
            </w:tcBorders>
            <w:vAlign w:val="center"/>
            <w:hideMark/>
          </w:tcPr>
          <w:p w14:paraId="55C34221" w14:textId="77777777" w:rsidR="003222D4" w:rsidRDefault="00730216">
            <w:pPr>
              <w:widowControl w:val="0"/>
              <w:spacing w:line="240" w:lineRule="auto"/>
              <w:rPr>
                <w:lang w:val="sr-Latn-ME" w:eastAsia="hr-HR"/>
              </w:rPr>
            </w:pPr>
            <w:r>
              <w:rPr>
                <w:lang w:val="sr-Latn-ME" w:eastAsia="hr-HR"/>
              </w:rPr>
              <w:t>Ispitivanja</w:t>
            </w:r>
          </w:p>
        </w:tc>
        <w:tc>
          <w:tcPr>
            <w:tcW w:w="628" w:type="pct"/>
            <w:tcBorders>
              <w:top w:val="single" w:sz="4" w:space="0" w:color="auto"/>
              <w:left w:val="single" w:sz="4" w:space="0" w:color="auto"/>
              <w:bottom w:val="single" w:sz="4" w:space="0" w:color="auto"/>
              <w:right w:val="single" w:sz="4" w:space="0" w:color="auto"/>
            </w:tcBorders>
            <w:vAlign w:val="center"/>
          </w:tcPr>
          <w:p w14:paraId="3ECCCB86" w14:textId="77777777" w:rsidR="003222D4" w:rsidRDefault="003222D4">
            <w:pPr>
              <w:widowControl w:val="0"/>
              <w:spacing w:line="240" w:lineRule="auto"/>
              <w:rPr>
                <w:lang w:val="sr-Latn-ME" w:eastAsia="hr-HR"/>
              </w:rPr>
            </w:pPr>
          </w:p>
        </w:tc>
        <w:tc>
          <w:tcPr>
            <w:tcW w:w="690" w:type="pct"/>
            <w:tcBorders>
              <w:top w:val="single" w:sz="4" w:space="0" w:color="auto"/>
              <w:left w:val="single" w:sz="4" w:space="0" w:color="auto"/>
              <w:bottom w:val="single" w:sz="4" w:space="0" w:color="auto"/>
              <w:right w:val="single" w:sz="4" w:space="0" w:color="auto"/>
            </w:tcBorders>
            <w:vAlign w:val="center"/>
          </w:tcPr>
          <w:p w14:paraId="51A89DDC" w14:textId="77777777" w:rsidR="003222D4" w:rsidRDefault="003222D4">
            <w:pPr>
              <w:widowControl w:val="0"/>
              <w:spacing w:line="240" w:lineRule="auto"/>
              <w:rPr>
                <w:lang w:val="sr-Latn-ME" w:eastAsia="hr-HR"/>
              </w:rPr>
            </w:pPr>
          </w:p>
        </w:tc>
        <w:tc>
          <w:tcPr>
            <w:tcW w:w="697" w:type="pct"/>
            <w:tcBorders>
              <w:top w:val="single" w:sz="4" w:space="0" w:color="auto"/>
              <w:left w:val="single" w:sz="4" w:space="0" w:color="auto"/>
              <w:bottom w:val="single" w:sz="4" w:space="0" w:color="auto"/>
              <w:right w:val="single" w:sz="4" w:space="0" w:color="auto"/>
            </w:tcBorders>
            <w:vAlign w:val="center"/>
            <w:hideMark/>
          </w:tcPr>
          <w:p w14:paraId="4CBCD404" w14:textId="77777777" w:rsidR="003222D4" w:rsidRDefault="00730216">
            <w:pPr>
              <w:widowControl w:val="0"/>
              <w:spacing w:line="240" w:lineRule="auto"/>
              <w:rPr>
                <w:lang w:val="sr-Latn-ME" w:eastAsia="hr-HR"/>
              </w:rPr>
            </w:pPr>
            <w:r>
              <w:rPr>
                <w:lang w:val="sr-Latn-ME" w:eastAsia="hr-HR"/>
              </w:rPr>
              <w:t>porast transaminaza</w:t>
            </w:r>
          </w:p>
        </w:tc>
        <w:tc>
          <w:tcPr>
            <w:tcW w:w="666" w:type="pct"/>
            <w:tcBorders>
              <w:top w:val="single" w:sz="4" w:space="0" w:color="auto"/>
              <w:left w:val="single" w:sz="4" w:space="0" w:color="auto"/>
              <w:bottom w:val="single" w:sz="4" w:space="0" w:color="auto"/>
              <w:right w:val="single" w:sz="4" w:space="0" w:color="auto"/>
            </w:tcBorders>
            <w:vAlign w:val="center"/>
          </w:tcPr>
          <w:p w14:paraId="031E8828" w14:textId="77777777" w:rsidR="003222D4" w:rsidRDefault="003222D4">
            <w:pPr>
              <w:widowControl w:val="0"/>
              <w:spacing w:line="240" w:lineRule="auto"/>
              <w:jc w:val="both"/>
              <w:rPr>
                <w:lang w:val="sr-Latn-ME" w:eastAsia="hr-HR"/>
              </w:rPr>
            </w:pPr>
          </w:p>
        </w:tc>
        <w:tc>
          <w:tcPr>
            <w:tcW w:w="665" w:type="pct"/>
            <w:tcBorders>
              <w:top w:val="single" w:sz="4" w:space="0" w:color="auto"/>
              <w:left w:val="single" w:sz="4" w:space="0" w:color="auto"/>
              <w:bottom w:val="single" w:sz="4" w:space="0" w:color="auto"/>
              <w:right w:val="single" w:sz="4" w:space="0" w:color="auto"/>
            </w:tcBorders>
            <w:vAlign w:val="center"/>
          </w:tcPr>
          <w:p w14:paraId="455A0CD2" w14:textId="77777777" w:rsidR="003222D4" w:rsidRDefault="003222D4">
            <w:pPr>
              <w:widowControl w:val="0"/>
              <w:spacing w:line="240" w:lineRule="auto"/>
              <w:jc w:val="both"/>
              <w:rPr>
                <w:bCs/>
                <w:lang w:val="sr-Latn-ME" w:eastAsia="hr-HR"/>
              </w:rPr>
            </w:pPr>
          </w:p>
        </w:tc>
        <w:tc>
          <w:tcPr>
            <w:tcW w:w="762" w:type="pct"/>
            <w:tcBorders>
              <w:top w:val="single" w:sz="4" w:space="0" w:color="auto"/>
              <w:left w:val="single" w:sz="4" w:space="0" w:color="auto"/>
              <w:bottom w:val="single" w:sz="4" w:space="0" w:color="auto"/>
              <w:right w:val="single" w:sz="4" w:space="0" w:color="auto"/>
            </w:tcBorders>
            <w:vAlign w:val="center"/>
          </w:tcPr>
          <w:p w14:paraId="2AAAA72A" w14:textId="77777777" w:rsidR="003222D4" w:rsidRDefault="003222D4">
            <w:pPr>
              <w:widowControl w:val="0"/>
              <w:spacing w:line="240" w:lineRule="auto"/>
              <w:jc w:val="both"/>
              <w:rPr>
                <w:bCs/>
                <w:lang w:val="sr-Latn-ME" w:eastAsia="hr-HR"/>
              </w:rPr>
            </w:pPr>
          </w:p>
        </w:tc>
      </w:tr>
    </w:tbl>
    <w:p w14:paraId="5BE2A23F" w14:textId="77777777" w:rsidR="003222D4" w:rsidRDefault="00730216" w:rsidP="004E6105">
      <w:pPr>
        <w:widowControl w:val="0"/>
        <w:jc w:val="both"/>
        <w:rPr>
          <w:szCs w:val="22"/>
          <w:lang w:val="sr-Latn-ME"/>
        </w:rPr>
      </w:pPr>
      <w:r>
        <w:rPr>
          <w:szCs w:val="22"/>
          <w:vertAlign w:val="superscript"/>
        </w:rPr>
        <w:t>1</w:t>
      </w:r>
      <w:r>
        <w:rPr>
          <w:szCs w:val="22"/>
          <w:lang w:val="sr-Latn-ME"/>
        </w:rPr>
        <w:t>Prijavljeno tokom postmarketinškog praćenja.</w:t>
      </w:r>
    </w:p>
    <w:p w14:paraId="207743E6" w14:textId="77777777" w:rsidR="003222D4" w:rsidRDefault="00730216" w:rsidP="004E6105">
      <w:pPr>
        <w:widowControl w:val="0"/>
        <w:jc w:val="both"/>
        <w:rPr>
          <w:szCs w:val="22"/>
          <w:lang w:val="mk-MK"/>
        </w:rPr>
      </w:pPr>
      <w:r>
        <w:rPr>
          <w:szCs w:val="22"/>
          <w:vertAlign w:val="superscript"/>
        </w:rPr>
        <w:t>2</w:t>
      </w:r>
      <w:r>
        <w:rPr>
          <w:szCs w:val="22"/>
          <w:lang w:val="mk-MK"/>
        </w:rPr>
        <w:t xml:space="preserve">Ponovljena upotreba </w:t>
      </w:r>
      <w:r>
        <w:rPr>
          <w:szCs w:val="22"/>
          <w:lang w:val="sr-Latn-ME"/>
        </w:rPr>
        <w:t xml:space="preserve">lijeka </w:t>
      </w:r>
      <w:r>
        <w:rPr>
          <w:szCs w:val="22"/>
          <w:lang w:val="mk-MK"/>
        </w:rPr>
        <w:t>Doret</w:t>
      </w:r>
      <w:r>
        <w:rPr>
          <w:szCs w:val="22"/>
          <w:lang w:val="sr-Latn-ME"/>
        </w:rPr>
        <w:t>a</w:t>
      </w:r>
      <w:r>
        <w:rPr>
          <w:szCs w:val="22"/>
          <w:lang w:val="mk-MK"/>
        </w:rPr>
        <w:t xml:space="preserve"> može dovesti do zavisnosti od </w:t>
      </w:r>
      <w:r>
        <w:rPr>
          <w:szCs w:val="22"/>
          <w:lang w:val="sr-Latn-ME"/>
        </w:rPr>
        <w:t>lijeka</w:t>
      </w:r>
      <w:r>
        <w:rPr>
          <w:szCs w:val="22"/>
          <w:lang w:val="mk-MK"/>
        </w:rPr>
        <w:t>, čak i u terapijskim dozama. Rizik od zavisnosti od l</w:t>
      </w:r>
      <w:r>
        <w:rPr>
          <w:szCs w:val="22"/>
          <w:lang w:val="sr-Latn-ME"/>
        </w:rPr>
        <w:t>ij</w:t>
      </w:r>
      <w:r>
        <w:rPr>
          <w:szCs w:val="22"/>
          <w:lang w:val="mk-MK"/>
        </w:rPr>
        <w:t>eka može da varira u zavisnosti od individualnih faktora rizika pacijenta, doze i trajanja terapije opijatima (vid</w:t>
      </w:r>
      <w:r>
        <w:rPr>
          <w:szCs w:val="22"/>
          <w:lang w:val="sr-Latn-ME"/>
        </w:rPr>
        <w:t>j</w:t>
      </w:r>
      <w:r>
        <w:rPr>
          <w:szCs w:val="22"/>
          <w:lang w:val="mk-MK"/>
        </w:rPr>
        <w:t xml:space="preserve">eti </w:t>
      </w:r>
      <w:r>
        <w:rPr>
          <w:szCs w:val="22"/>
          <w:lang w:val="sr-Latn-ME"/>
        </w:rPr>
        <w:t>dio</w:t>
      </w:r>
      <w:r>
        <w:rPr>
          <w:szCs w:val="22"/>
          <w:lang w:val="mk-MK"/>
        </w:rPr>
        <w:t xml:space="preserve"> 4.4)</w:t>
      </w:r>
    </w:p>
    <w:p w14:paraId="1A748F72" w14:textId="77777777" w:rsidR="003222D4" w:rsidRDefault="003222D4">
      <w:pPr>
        <w:widowControl w:val="0"/>
        <w:rPr>
          <w:i/>
          <w:iCs/>
          <w:szCs w:val="22"/>
          <w:lang w:val="sr-Latn-ME"/>
        </w:rPr>
      </w:pPr>
    </w:p>
    <w:p w14:paraId="04AFC76F" w14:textId="77777777" w:rsidR="003222D4" w:rsidRDefault="00730216">
      <w:pPr>
        <w:spacing w:line="240" w:lineRule="auto"/>
        <w:jc w:val="both"/>
        <w:rPr>
          <w:lang w:val="sr-Latn-ME" w:eastAsia="hr-HR"/>
        </w:rPr>
      </w:pPr>
      <w:r>
        <w:rPr>
          <w:lang w:val="sr-Latn-ME" w:eastAsia="hr-HR"/>
        </w:rPr>
        <w:t>Iako nijesu zapažena tokom kliničkih studija, ne može se isključiti pojava sljedećih neželjenih dejstava za koja se zna da su povezana sa primjenom tramadola ili paracetamola:</w:t>
      </w:r>
    </w:p>
    <w:p w14:paraId="66829795" w14:textId="77777777" w:rsidR="003222D4" w:rsidRDefault="003222D4">
      <w:pPr>
        <w:spacing w:line="240" w:lineRule="auto"/>
        <w:jc w:val="both"/>
        <w:rPr>
          <w:lang w:val="sr-Latn-ME" w:eastAsia="hr-HR"/>
        </w:rPr>
      </w:pPr>
    </w:p>
    <w:p w14:paraId="3AFE1A0D" w14:textId="77777777" w:rsidR="003222D4" w:rsidRDefault="00730216">
      <w:pPr>
        <w:keepNext/>
        <w:spacing w:line="240" w:lineRule="auto"/>
        <w:jc w:val="both"/>
        <w:outlineLvl w:val="3"/>
        <w:rPr>
          <w:i/>
          <w:iCs/>
          <w:lang w:val="sr-Latn-ME" w:eastAsia="hr-HR"/>
        </w:rPr>
      </w:pPr>
      <w:r>
        <w:rPr>
          <w:i/>
          <w:iCs/>
          <w:lang w:val="sr-Latn-ME" w:eastAsia="hr-HR"/>
        </w:rPr>
        <w:t>Tramadol</w:t>
      </w:r>
    </w:p>
    <w:p w14:paraId="413A4648" w14:textId="77777777" w:rsidR="003222D4" w:rsidRDefault="00730216">
      <w:pPr>
        <w:numPr>
          <w:ilvl w:val="0"/>
          <w:numId w:val="28"/>
        </w:numPr>
        <w:tabs>
          <w:tab w:val="clear" w:pos="567"/>
        </w:tabs>
        <w:spacing w:line="240" w:lineRule="auto"/>
        <w:jc w:val="both"/>
        <w:rPr>
          <w:lang w:val="sr-Latn-ME" w:eastAsia="hr-HR"/>
        </w:rPr>
      </w:pPr>
      <w:r>
        <w:rPr>
          <w:lang w:val="sr-Latn-ME" w:eastAsia="hr-HR"/>
        </w:rPr>
        <w:t>Posturalna hipotenzija, bradikardija, kolaps (tramadol).</w:t>
      </w:r>
    </w:p>
    <w:p w14:paraId="73A6FEA9" w14:textId="77777777" w:rsidR="003222D4" w:rsidRDefault="00730216">
      <w:pPr>
        <w:numPr>
          <w:ilvl w:val="0"/>
          <w:numId w:val="28"/>
        </w:numPr>
        <w:tabs>
          <w:tab w:val="clear" w:pos="567"/>
        </w:tabs>
        <w:spacing w:line="240" w:lineRule="auto"/>
        <w:jc w:val="both"/>
        <w:rPr>
          <w:lang w:val="sr-Latn-ME" w:eastAsia="hr-HR"/>
        </w:rPr>
      </w:pPr>
      <w:r>
        <w:rPr>
          <w:lang w:val="sr-Latn-ME" w:eastAsia="hr-HR"/>
        </w:rPr>
        <w:t>Praćenje tramadola u postmarketinškom periodu otkrilo je rijetke poremećaje u dejstvu varfarina, uključujući i produženje protrombinskog vremena.</w:t>
      </w:r>
    </w:p>
    <w:p w14:paraId="688496AC" w14:textId="77777777" w:rsidR="003222D4" w:rsidRDefault="00730216">
      <w:pPr>
        <w:numPr>
          <w:ilvl w:val="0"/>
          <w:numId w:val="28"/>
        </w:numPr>
        <w:tabs>
          <w:tab w:val="clear" w:pos="567"/>
        </w:tabs>
        <w:spacing w:line="240" w:lineRule="auto"/>
        <w:jc w:val="both"/>
        <w:rPr>
          <w:lang w:val="sr-Latn-ME" w:eastAsia="hr-HR"/>
        </w:rPr>
      </w:pPr>
      <w:r>
        <w:rPr>
          <w:lang w:val="sr-Latn-ME" w:eastAsia="hr-HR"/>
        </w:rPr>
        <w:lastRenderedPageBreak/>
        <w:t>Rijetki slučajevi (≥ 1/10</w:t>
      </w:r>
      <w:r>
        <w:rPr>
          <w:szCs w:val="22"/>
        </w:rPr>
        <w:t> </w:t>
      </w:r>
      <w:r>
        <w:rPr>
          <w:lang w:val="sr-Latn-ME" w:eastAsia="hr-HR"/>
        </w:rPr>
        <w:t xml:space="preserve"> 000 do &lt; 1/1</w:t>
      </w:r>
      <w:r>
        <w:rPr>
          <w:szCs w:val="22"/>
        </w:rPr>
        <w:t> </w:t>
      </w:r>
      <w:r>
        <w:rPr>
          <w:lang w:val="sr-Latn-ME" w:eastAsia="hr-HR"/>
        </w:rPr>
        <w:t xml:space="preserve"> 000): alergijske reakcije sa respiratornim simptomima (npr. dispnea, bronhospazam, otežano disanje, angioneurotski edem) i anafilaksa.</w:t>
      </w:r>
    </w:p>
    <w:p w14:paraId="4195394C" w14:textId="77777777" w:rsidR="003222D4" w:rsidRDefault="00730216">
      <w:pPr>
        <w:numPr>
          <w:ilvl w:val="0"/>
          <w:numId w:val="28"/>
        </w:numPr>
        <w:tabs>
          <w:tab w:val="clear" w:pos="567"/>
        </w:tabs>
        <w:spacing w:line="240" w:lineRule="auto"/>
        <w:jc w:val="both"/>
        <w:rPr>
          <w:lang w:val="sr-Latn-ME" w:eastAsia="hr-HR"/>
        </w:rPr>
      </w:pPr>
      <w:r>
        <w:rPr>
          <w:lang w:val="sr-Latn-ME" w:eastAsia="hr-HR"/>
        </w:rPr>
        <w:t>Rijetki slučajevi (≥ 1/10</w:t>
      </w:r>
      <w:r>
        <w:rPr>
          <w:szCs w:val="22"/>
        </w:rPr>
        <w:t> </w:t>
      </w:r>
      <w:r>
        <w:rPr>
          <w:lang w:val="sr-Latn-ME" w:eastAsia="hr-HR"/>
        </w:rPr>
        <w:t xml:space="preserve"> 000 do &lt; 1/1</w:t>
      </w:r>
      <w:r>
        <w:rPr>
          <w:szCs w:val="22"/>
        </w:rPr>
        <w:t> </w:t>
      </w:r>
      <w:r>
        <w:rPr>
          <w:lang w:val="sr-Latn-ME" w:eastAsia="hr-HR"/>
        </w:rPr>
        <w:t xml:space="preserve"> 000): promjene apetita, motorna slabost i respiratorna depresija.</w:t>
      </w:r>
    </w:p>
    <w:p w14:paraId="14C3F945" w14:textId="77777777" w:rsidR="003222D4" w:rsidRDefault="00730216">
      <w:pPr>
        <w:numPr>
          <w:ilvl w:val="0"/>
          <w:numId w:val="28"/>
        </w:numPr>
        <w:tabs>
          <w:tab w:val="clear" w:pos="567"/>
        </w:tabs>
        <w:spacing w:line="240" w:lineRule="auto"/>
        <w:jc w:val="both"/>
        <w:rPr>
          <w:lang w:val="sr-Latn-ME" w:eastAsia="hr-HR"/>
        </w:rPr>
      </w:pPr>
      <w:r>
        <w:rPr>
          <w:lang w:val="sr-Latn-ME" w:eastAsia="hr-HR"/>
        </w:rPr>
        <w:t>Psihička neželjena dejstva mogu da se jave nakon primjene tramadola, a njihova jačina i priroda se razlikuju na individualnom nivou (u zavisnosti od karakteristika ličnosti i trajanja primjene lijeka). Ona uključuju promjene raspoloženja, (obično ushićenje, povremeno disforija), promjene u aktivnostima (obično supresija, povremeno povećanje) i promjene u kognitivnom i senzornom kapacitetu (npr. donošenje odluka, poremećaji percepcije).</w:t>
      </w:r>
    </w:p>
    <w:p w14:paraId="3D3E8BAE" w14:textId="77777777" w:rsidR="003222D4" w:rsidRDefault="00730216">
      <w:pPr>
        <w:numPr>
          <w:ilvl w:val="0"/>
          <w:numId w:val="28"/>
        </w:numPr>
        <w:tabs>
          <w:tab w:val="clear" w:pos="567"/>
        </w:tabs>
        <w:spacing w:line="240" w:lineRule="auto"/>
        <w:jc w:val="both"/>
        <w:rPr>
          <w:lang w:val="sr-Latn-ME" w:eastAsia="hr-HR"/>
        </w:rPr>
      </w:pPr>
      <w:r>
        <w:rPr>
          <w:lang w:val="sr-Latn-ME" w:eastAsia="hr-HR"/>
        </w:rPr>
        <w:t>Bilo je zabilježeno pogoršanje astme, mada nije utvrđena uzročno-posljedična veza.</w:t>
      </w:r>
    </w:p>
    <w:p w14:paraId="23817438" w14:textId="77777777" w:rsidR="003222D4" w:rsidRDefault="00730216">
      <w:pPr>
        <w:pStyle w:val="ListParagraph"/>
        <w:numPr>
          <w:ilvl w:val="0"/>
          <w:numId w:val="28"/>
        </w:numPr>
        <w:rPr>
          <w:sz w:val="22"/>
          <w:szCs w:val="22"/>
          <w:lang w:val="sr-Latn-ME"/>
        </w:rPr>
      </w:pPr>
      <w:r>
        <w:rPr>
          <w:sz w:val="22"/>
          <w:szCs w:val="22"/>
          <w:lang w:val="sr-Latn-ME"/>
        </w:rPr>
        <w:t>Poremećaji nervnog sistema: Nepoznato: serotoninski sindrom</w:t>
      </w:r>
    </w:p>
    <w:p w14:paraId="3854524C" w14:textId="77777777" w:rsidR="003222D4" w:rsidRDefault="00730216">
      <w:pPr>
        <w:numPr>
          <w:ilvl w:val="0"/>
          <w:numId w:val="28"/>
        </w:numPr>
        <w:tabs>
          <w:tab w:val="clear" w:pos="567"/>
        </w:tabs>
        <w:spacing w:line="240" w:lineRule="auto"/>
        <w:jc w:val="both"/>
        <w:rPr>
          <w:lang w:val="sr-Latn-ME" w:eastAsia="hr-HR"/>
        </w:rPr>
      </w:pPr>
      <w:r>
        <w:rPr>
          <w:lang w:val="sr-Latn-ME" w:eastAsia="hr-HR"/>
        </w:rPr>
        <w:t>Simptomi sindroma obustave lijeka, slični onima koji se javljaju tokom povlačenja opijata su: uznemirenost, anksioznost, nervoza, nesanica, hiperkinezija, tremor i gastrointestinalni simptomi. Drugi simptomi koji su veoma rijetko bili zabilježeni prilikom naglog prekida terapije tramadol hidrohloridom uključuju: napade panike, tešku anksioznost, halucinacije, paresteziju, tinitus i neuobičajene simptome CNS-a.</w:t>
      </w:r>
    </w:p>
    <w:p w14:paraId="15E6122B" w14:textId="77777777" w:rsidR="003222D4" w:rsidRDefault="00730216">
      <w:pPr>
        <w:numPr>
          <w:ilvl w:val="0"/>
          <w:numId w:val="28"/>
        </w:numPr>
        <w:tabs>
          <w:tab w:val="clear" w:pos="567"/>
        </w:tabs>
        <w:spacing w:line="240" w:lineRule="auto"/>
        <w:jc w:val="both"/>
        <w:rPr>
          <w:szCs w:val="22"/>
          <w:lang w:val="sr-Latn-ME"/>
        </w:rPr>
      </w:pPr>
      <w:r>
        <w:rPr>
          <w:szCs w:val="22"/>
          <w:lang w:val="sr-Latn-ME"/>
        </w:rPr>
        <w:t>Respiratorni, torakalni i medijastinalni poremećaji: nepoznata učestalost: štucanje.</w:t>
      </w:r>
    </w:p>
    <w:p w14:paraId="3653A5F5" w14:textId="77777777" w:rsidR="003222D4" w:rsidRDefault="003222D4">
      <w:pPr>
        <w:spacing w:line="240" w:lineRule="auto"/>
        <w:ind w:left="720"/>
        <w:jc w:val="both"/>
        <w:rPr>
          <w:lang w:val="sr-Latn-ME" w:eastAsia="hr-HR"/>
        </w:rPr>
      </w:pPr>
    </w:p>
    <w:p w14:paraId="42127388" w14:textId="77777777" w:rsidR="003222D4" w:rsidRDefault="00730216">
      <w:pPr>
        <w:spacing w:line="240" w:lineRule="auto"/>
        <w:jc w:val="both"/>
        <w:rPr>
          <w:lang w:val="sr-Latn-ME" w:eastAsia="hr-HR"/>
        </w:rPr>
      </w:pPr>
      <w:r>
        <w:rPr>
          <w:i/>
          <w:iCs/>
          <w:lang w:val="sr-Latn-ME" w:eastAsia="hr-HR"/>
        </w:rPr>
        <w:t>Paracetamol</w:t>
      </w:r>
    </w:p>
    <w:p w14:paraId="58E705D7" w14:textId="77777777" w:rsidR="003222D4" w:rsidRDefault="00730216">
      <w:pPr>
        <w:numPr>
          <w:ilvl w:val="0"/>
          <w:numId w:val="29"/>
        </w:numPr>
        <w:tabs>
          <w:tab w:val="clear" w:pos="567"/>
        </w:tabs>
        <w:spacing w:line="240" w:lineRule="auto"/>
        <w:jc w:val="both"/>
        <w:rPr>
          <w:lang w:val="sr-Latn-ME" w:eastAsia="hr-HR"/>
        </w:rPr>
      </w:pPr>
      <w:r>
        <w:rPr>
          <w:lang w:val="sr-Latn-ME" w:eastAsia="hr-HR"/>
        </w:rPr>
        <w:t>Neželjena dejstva paracetamola su rijetka, ali se može javiti preosjetljivost uključujući i kožni osip. Bilo je izvještaja o krvnim diskrazijama uključujući trombocitopeniju i agranulocitozu, ali one nijesu bile kauzalno povezane sa paracetamolom.</w:t>
      </w:r>
    </w:p>
    <w:p w14:paraId="31D7F65A" w14:textId="77777777" w:rsidR="003222D4" w:rsidRDefault="00730216">
      <w:pPr>
        <w:numPr>
          <w:ilvl w:val="0"/>
          <w:numId w:val="29"/>
        </w:numPr>
        <w:tabs>
          <w:tab w:val="clear" w:pos="567"/>
        </w:tabs>
        <w:spacing w:line="240" w:lineRule="auto"/>
        <w:jc w:val="both"/>
        <w:rPr>
          <w:lang w:val="sr-Latn-ME" w:eastAsia="hr-HR"/>
        </w:rPr>
      </w:pPr>
      <w:r>
        <w:rPr>
          <w:lang w:val="sr-Latn-ME" w:eastAsia="hr-HR"/>
        </w:rPr>
        <w:t>Bilo je nekoliko izvještaja koji ukazuju na to da je paracetamol mogao da dovede do hipoprotrombinemije kada je bio primijenjen sa jedinjenjima sličnim varfarinu. U drugim studijama, protrombinsko vrijeme se nije promijenilo.</w:t>
      </w:r>
    </w:p>
    <w:p w14:paraId="4512AE17" w14:textId="77777777" w:rsidR="003222D4" w:rsidRDefault="00730216">
      <w:pPr>
        <w:numPr>
          <w:ilvl w:val="0"/>
          <w:numId w:val="29"/>
        </w:numPr>
        <w:tabs>
          <w:tab w:val="clear" w:pos="567"/>
        </w:tabs>
        <w:spacing w:line="240" w:lineRule="auto"/>
        <w:jc w:val="both"/>
        <w:rPr>
          <w:lang w:val="mk-MK" w:eastAsia="hr-HR"/>
        </w:rPr>
      </w:pPr>
      <w:r>
        <w:rPr>
          <w:lang w:val="sr-Latn-ME" w:eastAsia="hr-HR"/>
        </w:rPr>
        <w:t>Zabilježeni su veoma rijetki slučajevi teških kožnih reakcija.</w:t>
      </w:r>
    </w:p>
    <w:p w14:paraId="78AD888F" w14:textId="77777777" w:rsidR="003222D4" w:rsidRDefault="00730216">
      <w:pPr>
        <w:numPr>
          <w:ilvl w:val="0"/>
          <w:numId w:val="29"/>
        </w:numPr>
        <w:tabs>
          <w:tab w:val="clear" w:pos="567"/>
        </w:tabs>
        <w:spacing w:line="240" w:lineRule="auto"/>
        <w:jc w:val="both"/>
        <w:rPr>
          <w:lang w:val="mk-MK" w:eastAsia="hr-HR"/>
        </w:rPr>
      </w:pPr>
      <w:r>
        <w:rPr>
          <w:lang w:val="mk-MK" w:eastAsia="hr-HR"/>
        </w:rPr>
        <w:t>Poremećaji metabolizma i ishrane: slučajevi piroglutamičke acidoze (PGA) prijavljeni su sa nepoznatom učestalošću, kada se paracetamol koristi sam ili uz istovremenu terapiju flukloksacilinom, posebno kod pacijenata sa faktorima rizika i produženim l</w:t>
      </w:r>
      <w:r>
        <w:rPr>
          <w:lang w:val="sr-Latn-ME" w:eastAsia="hr-HR"/>
        </w:rPr>
        <w:t>ij</w:t>
      </w:r>
      <w:r>
        <w:rPr>
          <w:lang w:val="mk-MK" w:eastAsia="hr-HR"/>
        </w:rPr>
        <w:t>ečenjem (vid</w:t>
      </w:r>
      <w:r>
        <w:rPr>
          <w:lang w:val="sr-Latn-ME" w:eastAsia="hr-HR"/>
        </w:rPr>
        <w:t>j</w:t>
      </w:r>
      <w:r>
        <w:rPr>
          <w:lang w:val="mk-MK" w:eastAsia="hr-HR"/>
        </w:rPr>
        <w:t xml:space="preserve">eti </w:t>
      </w:r>
      <w:r>
        <w:rPr>
          <w:lang w:val="sr-Latn-ME" w:eastAsia="hr-HR"/>
        </w:rPr>
        <w:t>djelove</w:t>
      </w:r>
      <w:r>
        <w:rPr>
          <w:lang w:val="mk-MK" w:eastAsia="hr-HR"/>
        </w:rPr>
        <w:t xml:space="preserve"> 4.4 i 4.5).</w:t>
      </w:r>
    </w:p>
    <w:p w14:paraId="69DDD8E9" w14:textId="383220F4" w:rsidR="003222D4" w:rsidRDefault="003222D4">
      <w:pPr>
        <w:spacing w:line="240" w:lineRule="auto"/>
        <w:jc w:val="both"/>
        <w:rPr>
          <w:lang w:val="sr-Latn-ME" w:eastAsia="hr-HR"/>
        </w:rPr>
      </w:pPr>
    </w:p>
    <w:p w14:paraId="7ED757AE" w14:textId="77777777" w:rsidR="003222D4" w:rsidRDefault="00730216">
      <w:pPr>
        <w:spacing w:after="200" w:line="276" w:lineRule="auto"/>
        <w:jc w:val="both"/>
        <w:rPr>
          <w:rFonts w:eastAsia="Calibri"/>
          <w:u w:val="single"/>
          <w:lang w:val="sr-Latn-ME" w:eastAsia="sl-SI"/>
        </w:rPr>
      </w:pPr>
      <w:r>
        <w:rPr>
          <w:rFonts w:eastAsia="Calibri"/>
          <w:u w:val="single"/>
          <w:lang w:val="sr-Latn-ME" w:eastAsia="sl-SI"/>
        </w:rPr>
        <w:t>Prijavljivanje sumnji na neželjena dejstva</w:t>
      </w:r>
    </w:p>
    <w:p w14:paraId="264BA3C6" w14:textId="77777777" w:rsidR="003222D4" w:rsidRDefault="00730216">
      <w:pPr>
        <w:spacing w:after="200"/>
        <w:jc w:val="both"/>
        <w:rPr>
          <w:rFonts w:eastAsia="Calibri"/>
          <w:szCs w:val="22"/>
          <w:lang w:val="sr-Latn-ME"/>
        </w:rPr>
      </w:pPr>
      <w:r>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ED6BC9F" w14:textId="77777777" w:rsidR="003222D4" w:rsidRDefault="00730216">
      <w:pPr>
        <w:pStyle w:val="NoSpacing"/>
        <w:jc w:val="both"/>
        <w:rPr>
          <w:rFonts w:eastAsia="Calibri"/>
          <w:sz w:val="22"/>
          <w:szCs w:val="22"/>
          <w:lang w:val="sr-Latn-ME"/>
        </w:rPr>
      </w:pPr>
      <w:r>
        <w:rPr>
          <w:rFonts w:eastAsia="Calibri"/>
          <w:sz w:val="22"/>
          <w:szCs w:val="22"/>
          <w:lang w:val="sr-Latn-ME"/>
        </w:rPr>
        <w:t xml:space="preserve">Institut za ljekove i medicinska sredstva </w:t>
      </w:r>
    </w:p>
    <w:p w14:paraId="4F0EE37F" w14:textId="77777777" w:rsidR="003222D4" w:rsidRDefault="00730216">
      <w:pPr>
        <w:pStyle w:val="NoSpacing"/>
        <w:jc w:val="both"/>
        <w:rPr>
          <w:rFonts w:eastAsia="Calibri"/>
          <w:sz w:val="22"/>
          <w:szCs w:val="22"/>
          <w:lang w:val="sr-Latn-ME"/>
        </w:rPr>
      </w:pPr>
      <w:r>
        <w:rPr>
          <w:rFonts w:eastAsia="Calibri"/>
          <w:sz w:val="22"/>
          <w:szCs w:val="22"/>
          <w:lang w:val="sr-Latn-ME"/>
        </w:rPr>
        <w:t>Odjeljenje za farmakovigilancu</w:t>
      </w:r>
    </w:p>
    <w:p w14:paraId="093A60C6" w14:textId="77777777" w:rsidR="003222D4" w:rsidRDefault="00730216">
      <w:pPr>
        <w:pStyle w:val="NoSpacing"/>
        <w:jc w:val="both"/>
        <w:rPr>
          <w:rFonts w:eastAsia="Calibri"/>
          <w:sz w:val="22"/>
          <w:szCs w:val="22"/>
          <w:lang w:val="sr-Latn-ME"/>
        </w:rPr>
      </w:pPr>
      <w:r>
        <w:rPr>
          <w:rFonts w:eastAsia="Calibri"/>
          <w:sz w:val="22"/>
          <w:szCs w:val="22"/>
          <w:lang w:val="sr-Latn-ME"/>
        </w:rPr>
        <w:t>Bulevar Ivana Crnojevića 64a, 81000 Podgorica</w:t>
      </w:r>
    </w:p>
    <w:p w14:paraId="1F9F330B" w14:textId="77777777" w:rsidR="003222D4" w:rsidRDefault="003222D4">
      <w:pPr>
        <w:pStyle w:val="NoSpacing"/>
        <w:rPr>
          <w:rFonts w:eastAsia="Calibri"/>
          <w:sz w:val="22"/>
          <w:szCs w:val="22"/>
          <w:lang w:val="sr-Latn-ME"/>
        </w:rPr>
      </w:pPr>
    </w:p>
    <w:p w14:paraId="3975FFCB" w14:textId="77777777" w:rsidR="003222D4" w:rsidRDefault="00730216">
      <w:pPr>
        <w:pStyle w:val="NoSpacing"/>
        <w:jc w:val="both"/>
        <w:rPr>
          <w:rFonts w:eastAsia="Calibri"/>
          <w:sz w:val="22"/>
          <w:szCs w:val="22"/>
          <w:lang w:val="sr-Latn-ME"/>
        </w:rPr>
      </w:pPr>
      <w:r>
        <w:rPr>
          <w:rFonts w:eastAsia="Calibri"/>
          <w:sz w:val="22"/>
          <w:szCs w:val="22"/>
          <w:lang w:val="sr-Latn-ME"/>
        </w:rPr>
        <w:t>tel: +382 (0) 20 310 280</w:t>
      </w:r>
    </w:p>
    <w:p w14:paraId="7EE2DD91" w14:textId="77777777" w:rsidR="003222D4" w:rsidRDefault="00730216">
      <w:pPr>
        <w:pStyle w:val="NoSpacing"/>
        <w:jc w:val="both"/>
        <w:rPr>
          <w:rFonts w:eastAsia="Calibri"/>
          <w:sz w:val="22"/>
          <w:szCs w:val="22"/>
          <w:lang w:val="sr-Latn-ME"/>
        </w:rPr>
      </w:pPr>
      <w:r>
        <w:rPr>
          <w:rFonts w:eastAsia="Calibri"/>
          <w:sz w:val="22"/>
          <w:szCs w:val="22"/>
          <w:lang w:val="sr-Latn-ME"/>
        </w:rPr>
        <w:t>fax: +382 (0) 20 310 581</w:t>
      </w:r>
    </w:p>
    <w:p w14:paraId="605B072C" w14:textId="77777777" w:rsidR="003222D4" w:rsidRDefault="00934BD8">
      <w:pPr>
        <w:pStyle w:val="NoSpacing"/>
        <w:jc w:val="both"/>
        <w:rPr>
          <w:rFonts w:eastAsia="Calibri"/>
          <w:sz w:val="22"/>
          <w:szCs w:val="22"/>
          <w:lang w:val="sr-Latn-ME"/>
        </w:rPr>
      </w:pPr>
      <w:hyperlink r:id="rId7" w:history="1">
        <w:r w:rsidR="00730216">
          <w:rPr>
            <w:rStyle w:val="Hyperlink"/>
            <w:rFonts w:eastAsia="Calibri"/>
            <w:sz w:val="22"/>
            <w:szCs w:val="22"/>
            <w:lang w:val="sr-Latn-ME"/>
          </w:rPr>
          <w:t>www.cinmed.me</w:t>
        </w:r>
      </w:hyperlink>
    </w:p>
    <w:p w14:paraId="1F2F1ACC" w14:textId="77777777" w:rsidR="003222D4" w:rsidRDefault="00934BD8">
      <w:pPr>
        <w:pStyle w:val="NoSpacing"/>
        <w:jc w:val="both"/>
        <w:rPr>
          <w:rFonts w:eastAsia="Calibri"/>
          <w:color w:val="0000FF"/>
          <w:sz w:val="22"/>
          <w:szCs w:val="22"/>
          <w:u w:val="single"/>
          <w:lang w:val="sr-Latn-ME"/>
        </w:rPr>
      </w:pPr>
      <w:hyperlink r:id="rId8" w:history="1">
        <w:r w:rsidR="00730216">
          <w:rPr>
            <w:rStyle w:val="Hyperlink"/>
            <w:rFonts w:eastAsia="Calibri"/>
            <w:sz w:val="22"/>
            <w:szCs w:val="22"/>
            <w:lang w:val="sr-Latn-ME"/>
          </w:rPr>
          <w:t>nezeljenadejstva@cinmed.me</w:t>
        </w:r>
      </w:hyperlink>
    </w:p>
    <w:p w14:paraId="6D23C897" w14:textId="77777777" w:rsidR="003222D4" w:rsidRDefault="00730216">
      <w:pPr>
        <w:pStyle w:val="NoSpacing"/>
        <w:jc w:val="both"/>
        <w:rPr>
          <w:rFonts w:eastAsia="Calibri"/>
          <w:sz w:val="22"/>
          <w:szCs w:val="22"/>
          <w:lang w:val="sr-Latn-ME"/>
        </w:rPr>
      </w:pPr>
      <w:r>
        <w:rPr>
          <w:rFonts w:eastAsia="Calibri"/>
          <w:sz w:val="22"/>
          <w:szCs w:val="22"/>
          <w:lang w:val="sr-Latn-ME"/>
        </w:rPr>
        <w:t>putem IS zdravstvene zaštite</w:t>
      </w:r>
    </w:p>
    <w:p w14:paraId="10D349CF" w14:textId="77777777" w:rsidR="003222D4" w:rsidRDefault="00730216">
      <w:pPr>
        <w:tabs>
          <w:tab w:val="clear" w:pos="567"/>
        </w:tabs>
        <w:spacing w:line="240" w:lineRule="auto"/>
        <w:jc w:val="both"/>
        <w:rPr>
          <w:rFonts w:eastAsia="Calibri"/>
          <w:szCs w:val="22"/>
          <w:lang w:val="sr-Latn-ME"/>
        </w:rPr>
      </w:pPr>
      <w:r>
        <w:rPr>
          <w:rFonts w:eastAsia="Calibri"/>
          <w:szCs w:val="22"/>
          <w:lang w:val="sr-Latn-ME"/>
        </w:rPr>
        <w:t>QR kod za online prijavu sumnje na neželjeno dejstvo lijeka:</w:t>
      </w:r>
    </w:p>
    <w:p w14:paraId="14C354E8" w14:textId="77777777" w:rsidR="003222D4" w:rsidRDefault="003222D4">
      <w:pPr>
        <w:tabs>
          <w:tab w:val="clear" w:pos="567"/>
        </w:tabs>
        <w:spacing w:line="240" w:lineRule="auto"/>
        <w:jc w:val="both"/>
        <w:rPr>
          <w:rFonts w:eastAsia="Calibri"/>
          <w:szCs w:val="22"/>
          <w:lang w:val="sr-Latn-RS"/>
        </w:rPr>
      </w:pPr>
    </w:p>
    <w:p w14:paraId="249CFF6E" w14:textId="77777777" w:rsidR="003222D4" w:rsidRDefault="00730216">
      <w:pPr>
        <w:tabs>
          <w:tab w:val="clear" w:pos="567"/>
        </w:tabs>
        <w:spacing w:line="240" w:lineRule="auto"/>
        <w:jc w:val="both"/>
        <w:rPr>
          <w:rFonts w:eastAsia="Calibri"/>
          <w:b/>
          <w:bCs/>
          <w:szCs w:val="22"/>
          <w:lang w:val="en-US"/>
        </w:rPr>
      </w:pPr>
      <w:r>
        <w:rPr>
          <w:rFonts w:eastAsia="Calibri"/>
          <w:b/>
          <w:bCs/>
          <w:noProof/>
          <w:szCs w:val="22"/>
          <w:lang w:val="en-US"/>
        </w:rPr>
        <w:drawing>
          <wp:inline distT="0" distB="0" distL="0" distR="0" wp14:anchorId="2F705F06" wp14:editId="04FA37C9">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5FFECD0" w14:textId="7999B946" w:rsidR="003222D4" w:rsidRDefault="003222D4">
      <w:pPr>
        <w:spacing w:line="240" w:lineRule="auto"/>
        <w:jc w:val="both"/>
        <w:rPr>
          <w:lang w:val="sr-Latn-ME" w:eastAsia="hr-HR"/>
        </w:rPr>
      </w:pPr>
    </w:p>
    <w:p w14:paraId="19659DE1" w14:textId="4B15772E" w:rsidR="00A00EA0" w:rsidRDefault="00A00EA0">
      <w:pPr>
        <w:spacing w:line="240" w:lineRule="auto"/>
        <w:jc w:val="both"/>
        <w:rPr>
          <w:lang w:val="sr-Latn-ME" w:eastAsia="hr-HR"/>
        </w:rPr>
      </w:pPr>
    </w:p>
    <w:p w14:paraId="1189FE33" w14:textId="77777777" w:rsidR="00A00EA0" w:rsidRDefault="00A00EA0">
      <w:pPr>
        <w:spacing w:line="240" w:lineRule="auto"/>
        <w:jc w:val="both"/>
        <w:rPr>
          <w:lang w:val="sr-Latn-ME" w:eastAsia="hr-HR"/>
        </w:rPr>
      </w:pPr>
    </w:p>
    <w:p w14:paraId="362CB6D6" w14:textId="77777777" w:rsidR="003222D4" w:rsidRDefault="00730216">
      <w:pPr>
        <w:spacing w:line="240" w:lineRule="auto"/>
        <w:jc w:val="both"/>
        <w:rPr>
          <w:b/>
          <w:bCs/>
          <w:lang w:val="sr-Latn-ME" w:eastAsia="hr-HR"/>
        </w:rPr>
      </w:pPr>
      <w:r>
        <w:rPr>
          <w:b/>
          <w:bCs/>
          <w:lang w:val="sr-Latn-ME" w:eastAsia="hr-HR"/>
        </w:rPr>
        <w:lastRenderedPageBreak/>
        <w:t>4.9 Predoziranje</w:t>
      </w:r>
    </w:p>
    <w:p w14:paraId="6C6F1053" w14:textId="77777777" w:rsidR="003222D4" w:rsidRDefault="003222D4">
      <w:pPr>
        <w:spacing w:line="240" w:lineRule="auto"/>
        <w:jc w:val="both"/>
        <w:rPr>
          <w:lang w:val="sr-Latn-ME" w:eastAsia="hr-HR"/>
        </w:rPr>
      </w:pPr>
    </w:p>
    <w:p w14:paraId="7BD21F28" w14:textId="77777777" w:rsidR="003222D4" w:rsidRDefault="00730216">
      <w:pPr>
        <w:spacing w:line="240" w:lineRule="auto"/>
        <w:jc w:val="both"/>
        <w:rPr>
          <w:lang w:val="sr-Latn-ME" w:eastAsia="hr-HR"/>
        </w:rPr>
      </w:pPr>
      <w:r>
        <w:rPr>
          <w:lang w:val="sr-Latn-ME" w:eastAsia="hr-HR"/>
        </w:rPr>
        <w:t>Lijek Doreta predstavlja fiksnu kombinaciju aktivnih supstanci. U slučaju predoziranja, simptomi mogu da uključuju znakove i simptome toksičnosti tramadola ili paracetamola, ili obje ove aktivne supstance.</w:t>
      </w:r>
    </w:p>
    <w:p w14:paraId="47024E06" w14:textId="77777777" w:rsidR="003222D4" w:rsidRDefault="003222D4">
      <w:pPr>
        <w:spacing w:line="240" w:lineRule="auto"/>
        <w:jc w:val="both"/>
        <w:rPr>
          <w:lang w:val="sr-Latn-ME" w:eastAsia="hr-HR"/>
        </w:rPr>
      </w:pPr>
    </w:p>
    <w:p w14:paraId="3E7805D6" w14:textId="77777777" w:rsidR="003222D4" w:rsidRDefault="00730216">
      <w:pPr>
        <w:spacing w:line="240" w:lineRule="auto"/>
        <w:jc w:val="both"/>
        <w:rPr>
          <w:i/>
          <w:lang w:val="sr-Latn-ME" w:eastAsia="hr-HR"/>
        </w:rPr>
      </w:pPr>
      <w:r>
        <w:rPr>
          <w:i/>
          <w:lang w:val="sr-Latn-ME" w:eastAsia="hr-HR"/>
        </w:rPr>
        <w:t>Simptomi predoziranja tramadolom:</w:t>
      </w:r>
    </w:p>
    <w:p w14:paraId="1D84AB6D" w14:textId="77777777" w:rsidR="003222D4" w:rsidRDefault="00730216">
      <w:pPr>
        <w:spacing w:line="240" w:lineRule="auto"/>
        <w:jc w:val="both"/>
        <w:rPr>
          <w:lang w:val="sr-Latn-ME" w:eastAsia="hr-HR"/>
        </w:rPr>
      </w:pPr>
      <w:r>
        <w:rPr>
          <w:lang w:val="sr-Latn-ME" w:eastAsia="hr-HR"/>
        </w:rPr>
        <w:t xml:space="preserve">U principu, kod intoksikacije tramadolom, mogu se očekivati simptomi slični kao kod drugih analgetika koji djeluju centralno (opioidi). Oni uključuju prije svega miozu, povraćanje, kardiovaskularni kolaps, poremećaje svijesti sve do kome, konvulzije i respiratornu depresiju do respiratornog aresta. </w:t>
      </w:r>
    </w:p>
    <w:p w14:paraId="05B12F6C" w14:textId="77777777" w:rsidR="003222D4" w:rsidRDefault="00730216">
      <w:pPr>
        <w:spacing w:line="240" w:lineRule="auto"/>
        <w:jc w:val="both"/>
        <w:rPr>
          <w:lang w:val="sr-Latn-ME" w:eastAsia="hr-HR"/>
        </w:rPr>
      </w:pPr>
      <w:r>
        <w:rPr>
          <w:lang w:val="sr-Latn-ME" w:eastAsia="hr-HR"/>
        </w:rPr>
        <w:t>Pojava serotoninskog sindroma je takođe zabilježena.</w:t>
      </w:r>
    </w:p>
    <w:p w14:paraId="7974E5E6" w14:textId="77777777" w:rsidR="003222D4" w:rsidRDefault="003222D4">
      <w:pPr>
        <w:spacing w:line="240" w:lineRule="auto"/>
        <w:jc w:val="both"/>
        <w:rPr>
          <w:lang w:val="sr-Latn-ME" w:eastAsia="hr-HR"/>
        </w:rPr>
      </w:pPr>
    </w:p>
    <w:p w14:paraId="14A49414" w14:textId="77777777" w:rsidR="003222D4" w:rsidRDefault="00730216">
      <w:pPr>
        <w:spacing w:line="240" w:lineRule="auto"/>
        <w:jc w:val="both"/>
        <w:rPr>
          <w:i/>
          <w:lang w:val="sr-Latn-ME" w:eastAsia="hr-HR"/>
        </w:rPr>
      </w:pPr>
      <w:r>
        <w:rPr>
          <w:i/>
          <w:lang w:val="sr-Latn-ME" w:eastAsia="hr-HR"/>
        </w:rPr>
        <w:t>Simptomi predoziranja paracetamolom:</w:t>
      </w:r>
    </w:p>
    <w:p w14:paraId="08D18FEC" w14:textId="77777777" w:rsidR="003222D4" w:rsidRDefault="00730216">
      <w:pPr>
        <w:spacing w:line="240" w:lineRule="auto"/>
        <w:jc w:val="both"/>
        <w:rPr>
          <w:lang w:val="sr-Latn-ME" w:eastAsia="hr-HR"/>
        </w:rPr>
      </w:pPr>
      <w:r>
        <w:rPr>
          <w:lang w:val="sr-Latn-ME" w:eastAsia="hr-HR"/>
        </w:rPr>
        <w:t xml:space="preserve">Predoziranje je posebno zabrinjavajuće kod male djece. Simptomi predoziranja paracetamolom u prva 24 sata su bljedilo, mučnina, povraćanje, anoreksija i bol u abdomenu. Oštećenje jetre može da bude vidljivo 12 do 48 sati nakon uzimanja paracetamola. Mogu se javiti poremećaji metabolizma glukoze i metabolička acidoza. Kod teškog trovanja, insuficijencija jetre može da napreduje do encefalopatije, kome i smrti. Akutna insuficijencija bubrega sa akutnom tubularnom nekrozom može da se razvije čak i u odsustvu teškog oštećenja jetre. Zabilježene su srčane aritmije i pankreatitis. </w:t>
      </w:r>
    </w:p>
    <w:p w14:paraId="6A8AFD3D" w14:textId="77777777" w:rsidR="003222D4" w:rsidRDefault="003222D4">
      <w:pPr>
        <w:spacing w:line="240" w:lineRule="auto"/>
        <w:jc w:val="both"/>
        <w:rPr>
          <w:lang w:val="sr-Latn-ME" w:eastAsia="hr-HR"/>
        </w:rPr>
      </w:pPr>
    </w:p>
    <w:p w14:paraId="71220950" w14:textId="77777777" w:rsidR="003222D4" w:rsidRDefault="00730216">
      <w:pPr>
        <w:spacing w:line="240" w:lineRule="auto"/>
        <w:jc w:val="both"/>
        <w:rPr>
          <w:lang w:val="sr-Latn-ME" w:eastAsia="hr-HR"/>
        </w:rPr>
      </w:pPr>
      <w:r>
        <w:rPr>
          <w:lang w:val="sr-Latn-ME" w:eastAsia="hr-HR"/>
        </w:rPr>
        <w:t>Oštećenje jetre je moguće kod odraslih koji su uzeli 7,5-10 g ili više paracetamola. Smatra se da se pretjerana količina toksičnog metabolita (koji se obično dovoljno detoksikuju glutationom kada se unesu normalne doze paracetamola), ireverzibilno vezuje za tkivo jetre.</w:t>
      </w:r>
    </w:p>
    <w:p w14:paraId="41CC4171" w14:textId="77777777" w:rsidR="003222D4" w:rsidRDefault="003222D4">
      <w:pPr>
        <w:spacing w:line="240" w:lineRule="auto"/>
        <w:jc w:val="both"/>
        <w:rPr>
          <w:lang w:val="sr-Latn-ME" w:eastAsia="hr-HR"/>
        </w:rPr>
      </w:pPr>
    </w:p>
    <w:p w14:paraId="53F75DCC" w14:textId="77777777" w:rsidR="003222D4" w:rsidRDefault="00730216">
      <w:pPr>
        <w:spacing w:line="240" w:lineRule="auto"/>
        <w:jc w:val="both"/>
        <w:rPr>
          <w:i/>
          <w:lang w:val="sr-Latn-ME" w:eastAsia="hr-HR"/>
        </w:rPr>
      </w:pPr>
      <w:r>
        <w:rPr>
          <w:i/>
          <w:lang w:val="sr-Latn-ME" w:eastAsia="hr-HR"/>
        </w:rPr>
        <w:t>Terapija za hitne slučajeve:</w:t>
      </w:r>
    </w:p>
    <w:p w14:paraId="53D63B77" w14:textId="77777777" w:rsidR="003222D4" w:rsidRDefault="00730216">
      <w:pPr>
        <w:numPr>
          <w:ilvl w:val="0"/>
          <w:numId w:val="30"/>
        </w:numPr>
        <w:tabs>
          <w:tab w:val="clear" w:pos="567"/>
        </w:tabs>
        <w:spacing w:line="240" w:lineRule="auto"/>
        <w:jc w:val="both"/>
        <w:rPr>
          <w:lang w:val="sr-Latn-ME" w:eastAsia="hr-HR"/>
        </w:rPr>
      </w:pPr>
      <w:r>
        <w:rPr>
          <w:lang w:val="sr-Latn-ME" w:eastAsia="hr-HR"/>
        </w:rPr>
        <w:t>Pacijenta treba odmah prebaciti na specijalizovano odjeljenje.</w:t>
      </w:r>
    </w:p>
    <w:p w14:paraId="5CB434B2" w14:textId="77777777" w:rsidR="003222D4" w:rsidRDefault="00730216">
      <w:pPr>
        <w:numPr>
          <w:ilvl w:val="0"/>
          <w:numId w:val="30"/>
        </w:numPr>
        <w:tabs>
          <w:tab w:val="clear" w:pos="567"/>
        </w:tabs>
        <w:spacing w:line="240" w:lineRule="auto"/>
        <w:jc w:val="both"/>
        <w:rPr>
          <w:lang w:val="sr-Latn-ME" w:eastAsia="hr-HR"/>
        </w:rPr>
      </w:pPr>
      <w:r>
        <w:rPr>
          <w:lang w:val="sr-Latn-ME" w:eastAsia="hr-HR"/>
        </w:rPr>
        <w:t>Treba održavati respiratorne i cirkulatorne funkcije.</w:t>
      </w:r>
    </w:p>
    <w:p w14:paraId="08568329" w14:textId="77777777" w:rsidR="003222D4" w:rsidRDefault="00730216">
      <w:pPr>
        <w:numPr>
          <w:ilvl w:val="0"/>
          <w:numId w:val="30"/>
        </w:numPr>
        <w:tabs>
          <w:tab w:val="clear" w:pos="567"/>
        </w:tabs>
        <w:spacing w:line="240" w:lineRule="auto"/>
        <w:jc w:val="both"/>
        <w:rPr>
          <w:lang w:val="sr-Latn-ME" w:eastAsia="hr-HR"/>
        </w:rPr>
      </w:pPr>
      <w:r>
        <w:rPr>
          <w:lang w:val="sr-Latn-ME" w:eastAsia="hr-HR"/>
        </w:rPr>
        <w:t>Prije započinjanja terapije, što je moguće prije nakon predoziranja, treba uzeti uzorak krvi da bi se odredile koncentracije paracetamola i tramadola u plazmi i da bi se obavili hepatički testovi.</w:t>
      </w:r>
    </w:p>
    <w:p w14:paraId="79F25DFC" w14:textId="77777777" w:rsidR="003222D4" w:rsidRDefault="00730216">
      <w:pPr>
        <w:numPr>
          <w:ilvl w:val="0"/>
          <w:numId w:val="30"/>
        </w:numPr>
        <w:tabs>
          <w:tab w:val="clear" w:pos="567"/>
        </w:tabs>
        <w:spacing w:line="240" w:lineRule="auto"/>
        <w:jc w:val="both"/>
        <w:rPr>
          <w:lang w:val="sr-Latn-ME" w:eastAsia="hr-HR"/>
        </w:rPr>
      </w:pPr>
      <w:r>
        <w:rPr>
          <w:lang w:val="sr-Latn-ME" w:eastAsia="hr-HR"/>
        </w:rPr>
        <w:t>Analize jetre treba sprovesti na početku (predoziranja) i ponavljati ih na svaka 24 sata. Obično se može primijetiti povećanje hepatičkih enzima (AST, ALT), koje se normalizuje poslije jedne ili dvije nedjelje.</w:t>
      </w:r>
    </w:p>
    <w:p w14:paraId="620C7F2F" w14:textId="77777777" w:rsidR="003222D4" w:rsidRDefault="00730216">
      <w:pPr>
        <w:numPr>
          <w:ilvl w:val="0"/>
          <w:numId w:val="30"/>
        </w:numPr>
        <w:tabs>
          <w:tab w:val="clear" w:pos="567"/>
        </w:tabs>
        <w:spacing w:line="240" w:lineRule="auto"/>
        <w:jc w:val="both"/>
        <w:rPr>
          <w:lang w:val="sr-Latn-ME" w:eastAsia="hr-HR"/>
        </w:rPr>
      </w:pPr>
      <w:r>
        <w:rPr>
          <w:lang w:val="sr-Latn-ME" w:eastAsia="hr-HR"/>
        </w:rPr>
        <w:t>Ispraznite želudac izazivanjem povraćanja kod pacijenata (kada je pacijent u svjesnom stanju) iritacijom ili gastričnom lavažom.</w:t>
      </w:r>
    </w:p>
    <w:p w14:paraId="14782AFC" w14:textId="77777777" w:rsidR="003222D4" w:rsidRDefault="00730216">
      <w:pPr>
        <w:numPr>
          <w:ilvl w:val="0"/>
          <w:numId w:val="30"/>
        </w:numPr>
        <w:tabs>
          <w:tab w:val="clear" w:pos="567"/>
        </w:tabs>
        <w:spacing w:line="240" w:lineRule="auto"/>
        <w:jc w:val="both"/>
        <w:rPr>
          <w:lang w:val="sr-Latn-ME" w:eastAsia="hr-HR"/>
        </w:rPr>
      </w:pPr>
      <w:r>
        <w:rPr>
          <w:lang w:val="sr-Latn-ME" w:eastAsia="hr-HR"/>
        </w:rPr>
        <w:t>Treba uvesti potporne mjere kao što su održavanje prohodnosti disajnih puteva i održavanje kardiovaskularne funkcije; treba koristiti nalokson da bi se spriječila respiratorna depresija; epileptični napadi mogu da se kontrolišu diazepamom.</w:t>
      </w:r>
    </w:p>
    <w:p w14:paraId="6115B127" w14:textId="77777777" w:rsidR="003222D4" w:rsidRDefault="00730216">
      <w:pPr>
        <w:numPr>
          <w:ilvl w:val="0"/>
          <w:numId w:val="30"/>
        </w:numPr>
        <w:tabs>
          <w:tab w:val="clear" w:pos="567"/>
        </w:tabs>
        <w:spacing w:line="240" w:lineRule="auto"/>
        <w:jc w:val="both"/>
        <w:rPr>
          <w:lang w:val="sr-Latn-ME" w:eastAsia="hr-HR"/>
        </w:rPr>
      </w:pPr>
      <w:r>
        <w:rPr>
          <w:lang w:val="sr-Latn-ME" w:eastAsia="hr-HR"/>
        </w:rPr>
        <w:t xml:space="preserve">Tramadol se minimalno eliminiše iz seruma hemodijalizom ili hemofiltracijom. Zbog toga terapija akutne intoksikacije lijekom Doreta samo hemodijalizom ili hemofiltracijom nije pogodna za detoksikaciju. </w:t>
      </w:r>
    </w:p>
    <w:p w14:paraId="183A1A6F" w14:textId="77777777" w:rsidR="003222D4" w:rsidRDefault="003222D4">
      <w:pPr>
        <w:spacing w:line="240" w:lineRule="auto"/>
        <w:jc w:val="both"/>
        <w:rPr>
          <w:lang w:val="sr-Latn-ME" w:eastAsia="hr-HR"/>
        </w:rPr>
      </w:pPr>
    </w:p>
    <w:p w14:paraId="0814D212" w14:textId="77777777" w:rsidR="003222D4" w:rsidRDefault="00730216">
      <w:pPr>
        <w:spacing w:line="240" w:lineRule="auto"/>
        <w:jc w:val="both"/>
        <w:rPr>
          <w:lang w:val="sr-Latn-ME" w:eastAsia="hr-HR"/>
        </w:rPr>
      </w:pPr>
      <w:r>
        <w:rPr>
          <w:lang w:val="sr-Latn-ME" w:eastAsia="hr-HR"/>
        </w:rPr>
        <w:t xml:space="preserve">Hitna terapija je ključna kod liječenja predoziranja paracetamolom. Uprkos nedostatku značajnijih ranih simptoma, pacijente treba odmah uputiti u bolnicu gdje mogu da dobiju hitnu medicinsku pomoć, a kod odraslih i adolescenata koji su unijeli oko 7,5 g paracetamola ili više tokom prethodna 4 sata, i kod djece koja su unijela ≥150 mg/kg paracetamola u prethodna 4 sata treba primijeniti gastričnu lavažu. Koncentraciju paracetamola u krvi treba odrediti kada prođe 4 sata nakon predoziranja da bi se mogao procijeniti rizik od razvoja oštećenja jetre (putem nomograma predoziranja paracetamolom). Primjena oralnog metionina ili intravenskog N-acetilcisteina (NAC), koja može imati koristan efekat do najmanje 48 sati nakon predoziranja, može biti neophodna. Primjena intravenskog NAC je najkorisnija kada se otpočne u roku od 8 sati nakon unosa prevelike doze. Međutim, NAC treba dati i ako je prošlo više od 8 sati nakon unosa prevelike doze i nastaviti sa njegovom primjenom tokom cijele terapije. NAC terapiju treba hitno otpočeti kada se sumnja na teško predoziranje. Moraju biti na raspolaganju opšte suportivne mjere. </w:t>
      </w:r>
    </w:p>
    <w:p w14:paraId="21CBA36E" w14:textId="77777777" w:rsidR="003222D4" w:rsidRDefault="003222D4">
      <w:pPr>
        <w:spacing w:line="240" w:lineRule="auto"/>
        <w:jc w:val="both"/>
        <w:rPr>
          <w:lang w:val="sr-Latn-ME" w:eastAsia="hr-HR"/>
        </w:rPr>
      </w:pPr>
    </w:p>
    <w:p w14:paraId="1C4970DB" w14:textId="77777777" w:rsidR="003222D4" w:rsidRDefault="00730216">
      <w:pPr>
        <w:spacing w:line="240" w:lineRule="auto"/>
        <w:jc w:val="both"/>
        <w:rPr>
          <w:lang w:val="sr-Latn-ME" w:eastAsia="hr-HR"/>
        </w:rPr>
      </w:pPr>
      <w:r>
        <w:rPr>
          <w:lang w:val="sr-Latn-ME" w:eastAsia="hr-HR"/>
        </w:rPr>
        <w:t>Bez obzira na prijavljenu količinu uzetog paracetamola, antidot za paracetamol, NAC, treba primijeniti oralno ili intravenski, što prije, ako je moguće u roku od 8 sati nakon predoziranja.</w:t>
      </w:r>
    </w:p>
    <w:p w14:paraId="487B3662" w14:textId="77777777" w:rsidR="003222D4" w:rsidRDefault="003222D4">
      <w:pPr>
        <w:spacing w:line="240" w:lineRule="auto"/>
        <w:jc w:val="both"/>
        <w:rPr>
          <w:lang w:val="sr-Latn-ME" w:eastAsia="hr-HR"/>
        </w:rPr>
      </w:pPr>
    </w:p>
    <w:p w14:paraId="39E2299D" w14:textId="77777777" w:rsidR="003222D4" w:rsidRDefault="003222D4">
      <w:pPr>
        <w:spacing w:line="240" w:lineRule="auto"/>
        <w:jc w:val="both"/>
        <w:rPr>
          <w:lang w:val="sr-Latn-ME" w:eastAsia="hr-HR"/>
        </w:rPr>
      </w:pPr>
    </w:p>
    <w:p w14:paraId="346347F9" w14:textId="77777777" w:rsidR="003222D4" w:rsidRDefault="00730216">
      <w:pPr>
        <w:spacing w:line="240" w:lineRule="auto"/>
        <w:jc w:val="both"/>
        <w:rPr>
          <w:b/>
          <w:bCs/>
          <w:lang w:val="sr-Latn-ME" w:eastAsia="hr-HR"/>
        </w:rPr>
      </w:pPr>
      <w:r>
        <w:rPr>
          <w:b/>
          <w:bCs/>
          <w:lang w:val="sr-Latn-ME" w:eastAsia="hr-HR"/>
        </w:rPr>
        <w:lastRenderedPageBreak/>
        <w:t>5. FARMAKOLOŠKI PODACI</w:t>
      </w:r>
    </w:p>
    <w:p w14:paraId="5FCCF06D" w14:textId="77777777" w:rsidR="003222D4" w:rsidRDefault="003222D4">
      <w:pPr>
        <w:spacing w:line="240" w:lineRule="auto"/>
        <w:jc w:val="both"/>
        <w:rPr>
          <w:b/>
          <w:bCs/>
          <w:lang w:val="sr-Latn-ME" w:eastAsia="hr-HR"/>
        </w:rPr>
      </w:pPr>
    </w:p>
    <w:p w14:paraId="54305EB0" w14:textId="77777777" w:rsidR="003222D4" w:rsidRDefault="00730216">
      <w:pPr>
        <w:spacing w:line="240" w:lineRule="auto"/>
        <w:jc w:val="both"/>
        <w:rPr>
          <w:b/>
          <w:bCs/>
          <w:lang w:val="sr-Latn-ME" w:eastAsia="hr-HR"/>
        </w:rPr>
      </w:pPr>
      <w:r>
        <w:rPr>
          <w:b/>
          <w:bCs/>
          <w:lang w:val="sr-Latn-ME" w:eastAsia="hr-HR"/>
        </w:rPr>
        <w:t>5.1 Farmakodinamski podaci</w:t>
      </w:r>
    </w:p>
    <w:p w14:paraId="5EAD5EA7" w14:textId="77777777" w:rsidR="003222D4" w:rsidRDefault="003222D4">
      <w:pPr>
        <w:spacing w:line="240" w:lineRule="auto"/>
        <w:ind w:left="360"/>
        <w:jc w:val="both"/>
        <w:rPr>
          <w:lang w:val="sr-Latn-ME" w:eastAsia="hr-HR"/>
        </w:rPr>
      </w:pPr>
    </w:p>
    <w:p w14:paraId="3C1508E8" w14:textId="77777777" w:rsidR="003222D4" w:rsidRDefault="00730216">
      <w:pPr>
        <w:tabs>
          <w:tab w:val="clear" w:pos="567"/>
          <w:tab w:val="left" w:pos="540"/>
          <w:tab w:val="left" w:pos="569"/>
        </w:tabs>
        <w:spacing w:line="240" w:lineRule="auto"/>
        <w:jc w:val="both"/>
        <w:rPr>
          <w:lang w:val="sr-Latn-ME" w:eastAsia="hr-HR"/>
        </w:rPr>
      </w:pPr>
      <w:r>
        <w:rPr>
          <w:bCs/>
          <w:lang w:val="sr-Latn-ME" w:eastAsia="sl-SI"/>
        </w:rPr>
        <w:t>Farmakoterapijska grupa:</w:t>
      </w:r>
      <w:r>
        <w:rPr>
          <w:lang w:val="sr-Latn-ME" w:eastAsia="hr-HR"/>
        </w:rPr>
        <w:t xml:space="preserve"> analgetici, opioidi u kombinaciji sa neopioidnim analgeticima; tramadol i paracetamol</w:t>
      </w:r>
    </w:p>
    <w:p w14:paraId="0E0376C3" w14:textId="77777777" w:rsidR="003222D4" w:rsidRDefault="003222D4">
      <w:pPr>
        <w:tabs>
          <w:tab w:val="clear" w:pos="567"/>
          <w:tab w:val="left" w:pos="540"/>
          <w:tab w:val="left" w:pos="569"/>
        </w:tabs>
        <w:spacing w:line="240" w:lineRule="auto"/>
        <w:jc w:val="both"/>
        <w:rPr>
          <w:bCs/>
          <w:lang w:val="sr-Latn-ME" w:eastAsia="sl-SI"/>
        </w:rPr>
      </w:pPr>
    </w:p>
    <w:p w14:paraId="35EFDF72" w14:textId="77777777" w:rsidR="003222D4" w:rsidRDefault="00730216">
      <w:pPr>
        <w:tabs>
          <w:tab w:val="clear" w:pos="567"/>
          <w:tab w:val="left" w:pos="540"/>
          <w:tab w:val="left" w:pos="569"/>
        </w:tabs>
        <w:spacing w:line="240" w:lineRule="auto"/>
        <w:jc w:val="both"/>
        <w:rPr>
          <w:bCs/>
          <w:lang w:val="sr-Latn-ME" w:eastAsia="sl-SI"/>
        </w:rPr>
      </w:pPr>
      <w:r>
        <w:rPr>
          <w:bCs/>
          <w:lang w:val="sr-Latn-ME" w:eastAsia="sl-SI"/>
        </w:rPr>
        <w:t>ATC kod:</w:t>
      </w:r>
      <w:r>
        <w:rPr>
          <w:lang w:val="sr-Latn-ME" w:eastAsia="hr-HR"/>
        </w:rPr>
        <w:t xml:space="preserve"> N02AJ13</w:t>
      </w:r>
    </w:p>
    <w:p w14:paraId="4E5BF2A1" w14:textId="77777777" w:rsidR="003222D4" w:rsidRDefault="003222D4">
      <w:pPr>
        <w:spacing w:line="240" w:lineRule="auto"/>
        <w:jc w:val="both"/>
        <w:rPr>
          <w:lang w:val="sr-Latn-ME" w:eastAsia="hr-HR"/>
        </w:rPr>
      </w:pPr>
    </w:p>
    <w:p w14:paraId="3877D8A4" w14:textId="77777777" w:rsidR="003222D4" w:rsidRDefault="00730216">
      <w:pPr>
        <w:spacing w:line="240" w:lineRule="auto"/>
        <w:jc w:val="both"/>
        <w:rPr>
          <w:b/>
          <w:i/>
          <w:lang w:val="sr-Latn-ME" w:eastAsia="sl-SI"/>
        </w:rPr>
      </w:pPr>
      <w:r>
        <w:rPr>
          <w:b/>
          <w:i/>
          <w:lang w:val="sr-Latn-ME" w:eastAsia="sl-SI"/>
        </w:rPr>
        <w:t>Analgetici</w:t>
      </w:r>
    </w:p>
    <w:p w14:paraId="68BED05C" w14:textId="77777777" w:rsidR="003222D4" w:rsidRDefault="00730216">
      <w:pPr>
        <w:spacing w:line="240" w:lineRule="auto"/>
        <w:jc w:val="both"/>
        <w:rPr>
          <w:lang w:val="sr-Latn-ME" w:eastAsia="sl-SI"/>
        </w:rPr>
      </w:pPr>
      <w:r>
        <w:rPr>
          <w:lang w:val="sr-Latn-ME" w:eastAsia="sl-SI"/>
        </w:rPr>
        <w:t xml:space="preserve">Tramadol je opioidni analgetik koji djeluje na centralni nervni sistem. Tramadol je čisti neselektivni agonist μ, δ i κ opioidnih receptora, sa većim afinitetom za μ receptore. Drugi mehanizmi koji učestvuju u njegovom analgetskom djelovanju su inhibicija neuronalnog preuzimanja noradrenalina i povećano oslobađanje serotonina. Tramadol ima antitusičko dejstvo. Za razliku od morfina, u širokom opsegu analgetskih doza, tramadol nema depresivno dejstvo na respiratornu funkciju. Slično ovome, gastrointestinalni motilitet nije izmijenjen. Kardiovaskularna dejstva su uglavnom blaga. Smatra se da jačina tramadola iznosi jednu desetinu do jednu šestinu jačine morfina. </w:t>
      </w:r>
    </w:p>
    <w:p w14:paraId="7B4C4FE1" w14:textId="77777777" w:rsidR="003222D4" w:rsidRDefault="003222D4">
      <w:pPr>
        <w:spacing w:line="240" w:lineRule="auto"/>
        <w:jc w:val="both"/>
        <w:rPr>
          <w:lang w:val="sr-Latn-ME" w:eastAsia="sl-SI"/>
        </w:rPr>
      </w:pPr>
    </w:p>
    <w:p w14:paraId="39A1719C" w14:textId="77777777" w:rsidR="003222D4" w:rsidRDefault="00730216">
      <w:pPr>
        <w:spacing w:line="240" w:lineRule="auto"/>
        <w:jc w:val="both"/>
        <w:rPr>
          <w:lang w:val="sr-Latn-ME" w:eastAsia="sl-SI"/>
        </w:rPr>
      </w:pPr>
      <w:r>
        <w:rPr>
          <w:lang w:val="sr-Latn-ME" w:eastAsia="sl-SI"/>
        </w:rPr>
        <w:t>Precizan mehanizam analgetskih svojstava paracetamola nije poznat i može da uključuje centralna i periferna dejstva.</w:t>
      </w:r>
    </w:p>
    <w:p w14:paraId="019045B7" w14:textId="77777777" w:rsidR="003222D4" w:rsidRDefault="003222D4">
      <w:pPr>
        <w:spacing w:line="240" w:lineRule="auto"/>
        <w:jc w:val="both"/>
        <w:rPr>
          <w:lang w:val="sr-Latn-ME" w:eastAsia="sl-SI"/>
        </w:rPr>
      </w:pPr>
    </w:p>
    <w:p w14:paraId="16CF415E" w14:textId="77777777" w:rsidR="003222D4" w:rsidRDefault="00730216">
      <w:pPr>
        <w:spacing w:line="240" w:lineRule="auto"/>
        <w:jc w:val="both"/>
        <w:rPr>
          <w:lang w:val="sr-Latn-ME" w:eastAsia="sl-SI"/>
        </w:rPr>
      </w:pPr>
      <w:r>
        <w:rPr>
          <w:lang w:val="sr-Latn-ME" w:eastAsia="sl-SI"/>
        </w:rPr>
        <w:t>Lijek Doreta je klasifikovan kao analgetik II koraka na skali bola SZO, pa ga ljekar mora primjenjivati u skladu sa tim.</w:t>
      </w:r>
    </w:p>
    <w:p w14:paraId="280B7C5B" w14:textId="77777777" w:rsidR="003222D4" w:rsidRDefault="003222D4">
      <w:pPr>
        <w:spacing w:line="240" w:lineRule="auto"/>
        <w:jc w:val="both"/>
        <w:rPr>
          <w:lang w:val="sr-Latn-ME" w:eastAsia="sl-SI"/>
        </w:rPr>
      </w:pPr>
    </w:p>
    <w:p w14:paraId="5BAE7FCB" w14:textId="77777777" w:rsidR="003222D4" w:rsidRDefault="00730216">
      <w:pPr>
        <w:spacing w:line="240" w:lineRule="auto"/>
        <w:jc w:val="both"/>
        <w:rPr>
          <w:b/>
          <w:bCs/>
          <w:lang w:val="sr-Latn-ME" w:eastAsia="hr-HR"/>
        </w:rPr>
      </w:pPr>
      <w:r>
        <w:rPr>
          <w:b/>
          <w:bCs/>
          <w:lang w:val="sr-Latn-ME" w:eastAsia="hr-HR"/>
        </w:rPr>
        <w:t>5.2 Farmakokinetički podaci</w:t>
      </w:r>
    </w:p>
    <w:p w14:paraId="506970F0" w14:textId="77777777" w:rsidR="003222D4" w:rsidRDefault="003222D4">
      <w:pPr>
        <w:spacing w:line="240" w:lineRule="auto"/>
        <w:jc w:val="both"/>
        <w:rPr>
          <w:lang w:val="sr-Latn-ME" w:eastAsia="hr-HR"/>
        </w:rPr>
      </w:pPr>
    </w:p>
    <w:p w14:paraId="781E95C7" w14:textId="77777777" w:rsidR="003222D4" w:rsidRDefault="00730216">
      <w:pPr>
        <w:spacing w:line="240" w:lineRule="auto"/>
        <w:jc w:val="both"/>
        <w:rPr>
          <w:lang w:val="sr-Latn-ME" w:eastAsia="hr-HR"/>
        </w:rPr>
      </w:pPr>
      <w:r>
        <w:rPr>
          <w:lang w:val="sr-Latn-ME" w:eastAsia="hr-HR"/>
        </w:rPr>
        <w:t>Tramadol se primjenjuje u racemskom obliku i u krvi se mogu detektovati [-] i [+] oblici tramadola i njegov metabolit M1. Iako se tramadol brzo resorbuje nakon primjene, njegova resorpcija je sporija (i poluvrijeme eliminacije duže) od paracetamola.</w:t>
      </w:r>
    </w:p>
    <w:p w14:paraId="4864F764" w14:textId="77777777" w:rsidR="003222D4" w:rsidRDefault="003222D4">
      <w:pPr>
        <w:spacing w:line="240" w:lineRule="auto"/>
        <w:jc w:val="both"/>
        <w:rPr>
          <w:lang w:val="sr-Latn-ME" w:eastAsia="hr-HR"/>
        </w:rPr>
      </w:pPr>
    </w:p>
    <w:p w14:paraId="64739A28" w14:textId="77777777" w:rsidR="003222D4" w:rsidRDefault="00730216">
      <w:pPr>
        <w:spacing w:line="240" w:lineRule="auto"/>
        <w:jc w:val="both"/>
        <w:rPr>
          <w:lang w:val="sr-Latn-ME" w:eastAsia="hr-HR"/>
        </w:rPr>
      </w:pPr>
      <w:r>
        <w:rPr>
          <w:lang w:val="sr-Latn-ME" w:eastAsia="hr-HR"/>
        </w:rPr>
        <w:t>Nakon pojedinačne oralne primjene tablete tramadola/paracetamola (37,5 mg/325 mg), maksimalne koncentracije u plazmi od 64,3/55,5 ng/ml [(+) –tramadol/ (-) -tramadol] i 4,2 μg/ml (paracetamol) se postižu za 1,8 h [(+) – tramadol/ (-) -tramadol] odnosno 0,9h (paracetamol). Prosječno poluvrijeme eliminacije t1/2 iznosi 5,1/4,7 [(+) – tramadol/ (-) -tramadol] odnosno 2,5 h (paracetamol).</w:t>
      </w:r>
    </w:p>
    <w:p w14:paraId="41EDE0C6" w14:textId="77777777" w:rsidR="003222D4" w:rsidRDefault="003222D4">
      <w:pPr>
        <w:spacing w:line="240" w:lineRule="auto"/>
        <w:jc w:val="both"/>
        <w:rPr>
          <w:lang w:val="sr-Latn-ME" w:eastAsia="hr-HR"/>
        </w:rPr>
      </w:pPr>
    </w:p>
    <w:p w14:paraId="5DD4E983" w14:textId="77777777" w:rsidR="003222D4" w:rsidRDefault="00730216">
      <w:pPr>
        <w:spacing w:line="240" w:lineRule="auto"/>
        <w:jc w:val="both"/>
        <w:rPr>
          <w:lang w:val="sr-Latn-ME" w:eastAsia="hr-HR"/>
        </w:rPr>
      </w:pPr>
      <w:r>
        <w:rPr>
          <w:lang w:val="sr-Latn-ME" w:eastAsia="hr-HR"/>
        </w:rPr>
        <w:t xml:space="preserve">Tokom farmakokinetičkih studija kod zdravih dobrovoljaca nakon pojedinačne i ponovljenih oralnih doza lijeka tramadol/paracetamol (37,5 mg/325 mg) nijesu primijećene klinički značajne promjene kinetičkih parametara aktivnih supstanci u poređenju sa parametrima u slučaju pojedinačne primjene aktivnih supstanci. </w:t>
      </w:r>
    </w:p>
    <w:p w14:paraId="4C0F41C6" w14:textId="77777777" w:rsidR="003222D4" w:rsidRDefault="003222D4">
      <w:pPr>
        <w:spacing w:line="240" w:lineRule="auto"/>
        <w:jc w:val="both"/>
        <w:rPr>
          <w:lang w:val="sr-Latn-ME" w:eastAsia="hr-HR"/>
        </w:rPr>
      </w:pPr>
    </w:p>
    <w:p w14:paraId="005B1416" w14:textId="77777777" w:rsidR="003222D4" w:rsidRDefault="00730216">
      <w:pPr>
        <w:spacing w:line="240" w:lineRule="auto"/>
        <w:jc w:val="both"/>
        <w:rPr>
          <w:b/>
          <w:lang w:val="sr-Latn-ME" w:eastAsia="hr-HR"/>
        </w:rPr>
      </w:pPr>
      <w:r>
        <w:rPr>
          <w:b/>
          <w:lang w:val="sr-Latn-ME" w:eastAsia="hr-HR"/>
        </w:rPr>
        <w:t>Resorpcija</w:t>
      </w:r>
    </w:p>
    <w:p w14:paraId="411E4A96" w14:textId="77777777" w:rsidR="003222D4" w:rsidRDefault="003222D4">
      <w:pPr>
        <w:spacing w:line="240" w:lineRule="auto"/>
        <w:jc w:val="both"/>
        <w:rPr>
          <w:lang w:val="sr-Latn-ME" w:eastAsia="hr-HR"/>
        </w:rPr>
      </w:pPr>
    </w:p>
    <w:p w14:paraId="422037FB" w14:textId="77777777" w:rsidR="003222D4" w:rsidRDefault="00730216">
      <w:pPr>
        <w:spacing w:line="240" w:lineRule="auto"/>
        <w:jc w:val="both"/>
        <w:rPr>
          <w:lang w:val="sr-Latn-ME" w:eastAsia="hr-HR"/>
        </w:rPr>
      </w:pPr>
      <w:r>
        <w:rPr>
          <w:lang w:val="sr-Latn-ME" w:eastAsia="hr-HR"/>
        </w:rPr>
        <w:t>Racemski tramadol se brzo i skoro potpuno resorbuje nakon oralne primjene. Prosječna apsolutna bioraspoloživost pojedinačne doze od 100 mg tramadola je oko 75%. Nakon ponovljene primjene, bioraspoloživost se povećava i dostiže približno 90 %.</w:t>
      </w:r>
    </w:p>
    <w:p w14:paraId="69107817" w14:textId="77777777" w:rsidR="003222D4" w:rsidRDefault="003222D4">
      <w:pPr>
        <w:spacing w:line="240" w:lineRule="auto"/>
        <w:jc w:val="both"/>
        <w:rPr>
          <w:lang w:val="sr-Latn-ME" w:eastAsia="hr-HR"/>
        </w:rPr>
      </w:pPr>
    </w:p>
    <w:p w14:paraId="37DBF761" w14:textId="77777777" w:rsidR="003222D4" w:rsidRDefault="00730216">
      <w:pPr>
        <w:spacing w:line="240" w:lineRule="auto"/>
        <w:jc w:val="both"/>
        <w:rPr>
          <w:lang w:val="sr-Latn-ME" w:eastAsia="hr-HR"/>
        </w:rPr>
      </w:pPr>
      <w:r>
        <w:rPr>
          <w:lang w:val="sr-Latn-ME" w:eastAsia="hr-HR"/>
        </w:rPr>
        <w:t>Nakon primjene lijeka tramadol/paracetamol (37,5 mg/325 mg), oralna resorpcija paracetamola je brza i skoro potpuna i odvija se uglavnom u tankom crijevu. Maksimalna koncentracija paracetamola u plazmi se postiže nakon jednog sata i ne mijenja se pod uticajem tramadola kod istovremene primjene.</w:t>
      </w:r>
    </w:p>
    <w:p w14:paraId="0CAE02BB" w14:textId="77777777" w:rsidR="003222D4" w:rsidRDefault="003222D4">
      <w:pPr>
        <w:spacing w:line="240" w:lineRule="auto"/>
        <w:jc w:val="both"/>
        <w:rPr>
          <w:lang w:val="sr-Latn-ME" w:eastAsia="hr-HR"/>
        </w:rPr>
      </w:pPr>
    </w:p>
    <w:p w14:paraId="0AAB8625" w14:textId="77777777" w:rsidR="003222D4" w:rsidRDefault="00730216">
      <w:pPr>
        <w:spacing w:line="240" w:lineRule="auto"/>
        <w:jc w:val="both"/>
        <w:rPr>
          <w:lang w:val="sr-Latn-ME" w:eastAsia="hr-HR"/>
        </w:rPr>
      </w:pPr>
      <w:r>
        <w:rPr>
          <w:lang w:val="sr-Latn-ME" w:eastAsia="hr-HR"/>
        </w:rPr>
        <w:t xml:space="preserve">Unos hrane nema značajnog uticaja na maksimalnu koncentraciju lijeka tramadol/paracetamol (37,5 mg/325 mg) nakon oralne primjene kao ni na resorpciju paracetamola ili tramadola, pa se stoga ovaj lijek može uzimati nezavisno od obroka. </w:t>
      </w:r>
    </w:p>
    <w:p w14:paraId="7145F47B" w14:textId="47478E95" w:rsidR="003222D4" w:rsidRDefault="003222D4">
      <w:pPr>
        <w:spacing w:line="240" w:lineRule="auto"/>
        <w:jc w:val="both"/>
        <w:rPr>
          <w:lang w:val="sr-Latn-ME" w:eastAsia="hr-HR"/>
        </w:rPr>
      </w:pPr>
    </w:p>
    <w:p w14:paraId="1F35B85B" w14:textId="2709B17C" w:rsidR="00A00EA0" w:rsidRDefault="00A00EA0">
      <w:pPr>
        <w:spacing w:line="240" w:lineRule="auto"/>
        <w:jc w:val="both"/>
        <w:rPr>
          <w:lang w:val="sr-Latn-ME" w:eastAsia="hr-HR"/>
        </w:rPr>
      </w:pPr>
    </w:p>
    <w:p w14:paraId="39EAB106" w14:textId="5FE2E708" w:rsidR="00A00EA0" w:rsidRDefault="00A00EA0">
      <w:pPr>
        <w:spacing w:line="240" w:lineRule="auto"/>
        <w:jc w:val="both"/>
        <w:rPr>
          <w:lang w:val="sr-Latn-ME" w:eastAsia="hr-HR"/>
        </w:rPr>
      </w:pPr>
    </w:p>
    <w:p w14:paraId="1EC6065C" w14:textId="77777777" w:rsidR="00A00EA0" w:rsidRDefault="00A00EA0">
      <w:pPr>
        <w:spacing w:line="240" w:lineRule="auto"/>
        <w:jc w:val="both"/>
        <w:rPr>
          <w:lang w:val="sr-Latn-ME" w:eastAsia="hr-HR"/>
        </w:rPr>
      </w:pPr>
    </w:p>
    <w:p w14:paraId="23C117FC" w14:textId="77777777" w:rsidR="003222D4" w:rsidRDefault="00730216">
      <w:pPr>
        <w:spacing w:line="240" w:lineRule="auto"/>
        <w:jc w:val="both"/>
        <w:rPr>
          <w:b/>
          <w:lang w:val="sr-Latn-ME" w:eastAsia="hr-HR"/>
        </w:rPr>
      </w:pPr>
      <w:r>
        <w:rPr>
          <w:b/>
          <w:lang w:val="sr-Latn-ME" w:eastAsia="hr-HR"/>
        </w:rPr>
        <w:lastRenderedPageBreak/>
        <w:t>Distribucija</w:t>
      </w:r>
    </w:p>
    <w:p w14:paraId="41C1D76B" w14:textId="77777777" w:rsidR="003222D4" w:rsidRDefault="003222D4">
      <w:pPr>
        <w:spacing w:line="240" w:lineRule="auto"/>
        <w:jc w:val="both"/>
        <w:rPr>
          <w:lang w:val="sr-Latn-ME" w:eastAsia="hr-HR"/>
        </w:rPr>
      </w:pPr>
    </w:p>
    <w:p w14:paraId="4471F88A" w14:textId="77777777" w:rsidR="003222D4" w:rsidRDefault="00730216">
      <w:pPr>
        <w:spacing w:line="240" w:lineRule="auto"/>
        <w:jc w:val="both"/>
        <w:rPr>
          <w:lang w:val="sr-Latn-ME" w:eastAsia="hr-HR"/>
        </w:rPr>
      </w:pPr>
      <w:r>
        <w:rPr>
          <w:lang w:val="sr-Latn-ME" w:eastAsia="hr-HR"/>
        </w:rPr>
        <w:t>Tramadol ima visok afinitet vezivanja za tkiva (Vd,β=203 ± 40 l). Vezivanje za proteine plazme je oko 20%.</w:t>
      </w:r>
    </w:p>
    <w:p w14:paraId="6358A9B6" w14:textId="77777777" w:rsidR="003222D4" w:rsidRDefault="003222D4">
      <w:pPr>
        <w:spacing w:line="240" w:lineRule="auto"/>
        <w:jc w:val="both"/>
        <w:rPr>
          <w:lang w:val="sr-Latn-ME" w:eastAsia="hr-HR"/>
        </w:rPr>
      </w:pPr>
    </w:p>
    <w:p w14:paraId="5B739451" w14:textId="77777777" w:rsidR="003222D4" w:rsidRDefault="00730216">
      <w:pPr>
        <w:spacing w:line="240" w:lineRule="auto"/>
        <w:jc w:val="both"/>
        <w:rPr>
          <w:lang w:val="sr-Latn-ME" w:eastAsia="hr-HR"/>
        </w:rPr>
      </w:pPr>
      <w:r>
        <w:rPr>
          <w:lang w:val="sr-Latn-ME" w:eastAsia="hr-HR"/>
        </w:rPr>
        <w:t>Paracetamol se široko distribuira kroz sva tkiva u organizmu, osim masnog tkiva. Njegov prividan volumen distribucije iznosi oko 0,9 l/kg. Relativno mali procenat paracetamola (~20 %) se veže za proteine plazme.</w:t>
      </w:r>
    </w:p>
    <w:p w14:paraId="7C0DC229" w14:textId="77777777" w:rsidR="003222D4" w:rsidRDefault="003222D4">
      <w:pPr>
        <w:spacing w:line="240" w:lineRule="auto"/>
        <w:jc w:val="both"/>
        <w:rPr>
          <w:lang w:val="sr-Latn-ME" w:eastAsia="hr-HR"/>
        </w:rPr>
      </w:pPr>
    </w:p>
    <w:p w14:paraId="36DE9DD3" w14:textId="77777777" w:rsidR="003222D4" w:rsidRDefault="00730216">
      <w:pPr>
        <w:spacing w:line="240" w:lineRule="auto"/>
        <w:jc w:val="both"/>
        <w:rPr>
          <w:b/>
          <w:lang w:val="sr-Latn-ME" w:eastAsia="hr-HR"/>
        </w:rPr>
      </w:pPr>
      <w:r>
        <w:rPr>
          <w:b/>
          <w:lang w:val="sr-Latn-ME" w:eastAsia="hr-HR"/>
        </w:rPr>
        <w:t>Metabolizam</w:t>
      </w:r>
    </w:p>
    <w:p w14:paraId="1559761B" w14:textId="77777777" w:rsidR="003222D4" w:rsidRDefault="003222D4">
      <w:pPr>
        <w:spacing w:line="240" w:lineRule="auto"/>
        <w:jc w:val="both"/>
        <w:rPr>
          <w:lang w:val="sr-Latn-ME" w:eastAsia="hr-HR"/>
        </w:rPr>
      </w:pPr>
    </w:p>
    <w:p w14:paraId="2414A41B" w14:textId="77777777" w:rsidR="003222D4" w:rsidRDefault="00730216">
      <w:pPr>
        <w:spacing w:line="240" w:lineRule="auto"/>
        <w:jc w:val="both"/>
        <w:rPr>
          <w:lang w:val="sr-Latn-ME" w:eastAsia="hr-HR"/>
        </w:rPr>
      </w:pPr>
      <w:r>
        <w:rPr>
          <w:lang w:val="sr-Latn-ME" w:eastAsia="hr-HR"/>
        </w:rPr>
        <w:t xml:space="preserve">Tramadol se u velikoj mjeri metaboliše nakon oralne primjene. Oko 30% primijenjene doze se izlučuje putem urina u nepromijenjenom obliku, dok se oko 60% doze izlučuje u obliku metabolita. </w:t>
      </w:r>
    </w:p>
    <w:p w14:paraId="46E85F6C" w14:textId="77777777" w:rsidR="003222D4" w:rsidRDefault="003222D4">
      <w:pPr>
        <w:spacing w:line="240" w:lineRule="auto"/>
        <w:jc w:val="both"/>
        <w:rPr>
          <w:lang w:val="sr-Latn-ME" w:eastAsia="hr-HR"/>
        </w:rPr>
      </w:pPr>
    </w:p>
    <w:p w14:paraId="5BA1943D" w14:textId="53C6F9E1" w:rsidR="003222D4" w:rsidRDefault="00730216">
      <w:pPr>
        <w:spacing w:line="240" w:lineRule="auto"/>
        <w:jc w:val="both"/>
        <w:rPr>
          <w:lang w:val="sr-Latn-ME" w:eastAsia="hr-HR"/>
        </w:rPr>
      </w:pPr>
      <w:r>
        <w:rPr>
          <w:lang w:val="sr-Latn-ME" w:eastAsia="hr-HR"/>
        </w:rPr>
        <w:t xml:space="preserve">Tramadol se uglavnom metaboliše putem </w:t>
      </w:r>
      <w:r>
        <w:rPr>
          <w:i/>
          <w:lang w:val="sr-Latn-ME" w:eastAsia="hr-HR"/>
        </w:rPr>
        <w:t>O</w:t>
      </w:r>
      <w:r>
        <w:rPr>
          <w:lang w:val="sr-Latn-ME" w:eastAsia="hr-HR"/>
        </w:rPr>
        <w:t>-demetilacij</w:t>
      </w:r>
      <w:r w:rsidR="003B60A4">
        <w:rPr>
          <w:lang w:val="sr-Latn-ME" w:eastAsia="hr-HR"/>
        </w:rPr>
        <w:t>e</w:t>
      </w:r>
      <w:r>
        <w:rPr>
          <w:lang w:val="sr-Latn-ME" w:eastAsia="hr-HR"/>
        </w:rPr>
        <w:t xml:space="preserve"> (koju katalizuje enzim CYP2D6) u metabolit M1, i putem N-demetilacij</w:t>
      </w:r>
      <w:r w:rsidR="003B60A4">
        <w:rPr>
          <w:lang w:val="sr-Latn-ME" w:eastAsia="hr-HR"/>
        </w:rPr>
        <w:t>e</w:t>
      </w:r>
      <w:r>
        <w:rPr>
          <w:lang w:val="sr-Latn-ME" w:eastAsia="hr-HR"/>
        </w:rPr>
        <w:t xml:space="preserve"> (uz pomoć CYP3A) u metabolit M2. M1 se dalje metaboliše N-demetilacijom i konjugacijom sa glukuronskom kiselinom. Poluvrijeme eliminacije M1 iz plazme iznosi 7 sati. Metabolit M1 ima analgetska svojstva i jači je od osnovnog oblika lijeka. Koncentracije metabolita M1 u plazmi su nekoliko puta niže od koncentracija tramadola i ne očekuje se da se doprinos ovog metabolita kliničkom efektu lijeka promijeni ni pri primjeni ponovljenih doza.</w:t>
      </w:r>
    </w:p>
    <w:p w14:paraId="60C0D87A" w14:textId="77777777" w:rsidR="003222D4" w:rsidRDefault="003222D4">
      <w:pPr>
        <w:spacing w:line="240" w:lineRule="auto"/>
        <w:jc w:val="both"/>
        <w:rPr>
          <w:lang w:val="sr-Latn-ME" w:eastAsia="hr-HR"/>
        </w:rPr>
      </w:pPr>
    </w:p>
    <w:p w14:paraId="613DA4DF" w14:textId="77777777" w:rsidR="003222D4" w:rsidRDefault="00730216">
      <w:pPr>
        <w:spacing w:line="240" w:lineRule="auto"/>
        <w:jc w:val="both"/>
        <w:rPr>
          <w:lang w:val="sr-Latn-ME" w:eastAsia="hr-HR"/>
        </w:rPr>
      </w:pPr>
      <w:r>
        <w:rPr>
          <w:lang w:val="sr-Latn-ME" w:eastAsia="hr-HR"/>
        </w:rPr>
        <w:t>Paracetamol se uglavnom metaboliše u jetri, uz pomoć dva glavna hepatička puta: glukuronidacije i sulfatacije. Drugi navedeni put može se brzo zasititi pri dozama višim od terapijskih. Mali procenat (manje od 4%) se metaboliše putem citohroma P 450 u aktivni intermedijer (N-acetil benzokvinonimin), koji se pri normalnim dozama brzo detoksifikuje pomoću redukovanog glutationa i izlučuje putem urina nakon konjugacije u cistein i merkapturnu kiselinu. Ipak, u slučaju teškog predoziranja, količina ovog metabolita je povećana.</w:t>
      </w:r>
    </w:p>
    <w:p w14:paraId="14EAF613" w14:textId="77777777" w:rsidR="003222D4" w:rsidRDefault="003222D4">
      <w:pPr>
        <w:spacing w:line="240" w:lineRule="auto"/>
        <w:jc w:val="both"/>
        <w:rPr>
          <w:lang w:val="sr-Latn-ME" w:eastAsia="hr-HR"/>
        </w:rPr>
      </w:pPr>
    </w:p>
    <w:p w14:paraId="14EF026F" w14:textId="77777777" w:rsidR="003222D4" w:rsidRDefault="00730216">
      <w:pPr>
        <w:spacing w:line="240" w:lineRule="auto"/>
        <w:jc w:val="both"/>
        <w:rPr>
          <w:b/>
          <w:lang w:val="sr-Latn-ME" w:eastAsia="hr-HR"/>
        </w:rPr>
      </w:pPr>
      <w:r>
        <w:rPr>
          <w:b/>
          <w:lang w:val="sr-Latn-ME" w:eastAsia="hr-HR"/>
        </w:rPr>
        <w:t>Eliminacija</w:t>
      </w:r>
    </w:p>
    <w:p w14:paraId="303D1366" w14:textId="77777777" w:rsidR="003222D4" w:rsidRDefault="003222D4">
      <w:pPr>
        <w:spacing w:line="240" w:lineRule="auto"/>
        <w:jc w:val="both"/>
        <w:rPr>
          <w:lang w:val="sr-Latn-ME" w:eastAsia="hr-HR"/>
        </w:rPr>
      </w:pPr>
    </w:p>
    <w:p w14:paraId="321DF6F0" w14:textId="77777777" w:rsidR="003222D4" w:rsidRDefault="00730216">
      <w:pPr>
        <w:spacing w:line="240" w:lineRule="auto"/>
        <w:jc w:val="both"/>
        <w:rPr>
          <w:lang w:val="sr-Latn-ME" w:eastAsia="hr-HR"/>
        </w:rPr>
      </w:pPr>
      <w:r>
        <w:rPr>
          <w:lang w:val="sr-Latn-ME" w:eastAsia="hr-HR"/>
        </w:rPr>
        <w:t>Tramadol i njegovi metaboliti se skoro potpuno eliminišu putem bubrega. Poluvrijeme eliminacije paracetamola iznosi oko 2 do 3 sata kod odraslih. Nešto je kraće kod djece i malo duže kod novorođenčadi i pacijenata sa cirozom jetre. Paracetamol se uglavnom eliminiše procesom konjugacije, i to dozno zavisnim stvaranjem glukuro- i sulfo- konjugata. Manje od 9% paracetamola se izlučuje u nepromijenjenom obliku putem urina. Kod pacijenata sa insuficijencijom bubrega poluvrijeme eliminacije obje aktivne supstance je produženo.</w:t>
      </w:r>
    </w:p>
    <w:p w14:paraId="42972895" w14:textId="77777777" w:rsidR="003222D4" w:rsidRDefault="003222D4">
      <w:pPr>
        <w:spacing w:line="240" w:lineRule="auto"/>
        <w:jc w:val="both"/>
        <w:rPr>
          <w:lang w:val="sr-Latn-ME" w:eastAsia="hr-HR"/>
        </w:rPr>
      </w:pPr>
    </w:p>
    <w:p w14:paraId="3BFCBC56" w14:textId="77777777" w:rsidR="003222D4" w:rsidRDefault="00730216">
      <w:pPr>
        <w:spacing w:line="240" w:lineRule="auto"/>
        <w:jc w:val="both"/>
        <w:rPr>
          <w:b/>
          <w:lang w:val="sr-Latn-ME" w:eastAsia="hr-HR"/>
        </w:rPr>
      </w:pPr>
      <w:r>
        <w:rPr>
          <w:b/>
          <w:lang w:val="sr-Latn-ME" w:eastAsia="hr-HR"/>
        </w:rPr>
        <w:t>5.3. Pretklinički podaci o bezbjednosti</w:t>
      </w:r>
    </w:p>
    <w:p w14:paraId="69D211C5" w14:textId="77777777" w:rsidR="003222D4" w:rsidRDefault="003222D4">
      <w:pPr>
        <w:spacing w:line="240" w:lineRule="auto"/>
        <w:jc w:val="both"/>
        <w:rPr>
          <w:b/>
          <w:lang w:val="sr-Latn-ME" w:eastAsia="hr-HR"/>
        </w:rPr>
      </w:pPr>
    </w:p>
    <w:p w14:paraId="3B00AD4D" w14:textId="519C0B0A" w:rsidR="003222D4" w:rsidRDefault="00730216">
      <w:pPr>
        <w:jc w:val="both"/>
        <w:rPr>
          <w:lang w:val="sr-Latn-ME"/>
        </w:rPr>
      </w:pPr>
      <w:r>
        <w:rPr>
          <w:lang w:val="sr-Latn-ME"/>
        </w:rPr>
        <w:t>Konvencionalne studije koje koriste trenutno prihvaćene standarde za procjenu toksičnosti za reprodukciju i razvoj ni</w:t>
      </w:r>
      <w:r w:rsidR="003E70E8">
        <w:rPr>
          <w:lang w:val="sr-Latn-ME"/>
        </w:rPr>
        <w:t>je</w:t>
      </w:r>
      <w:r>
        <w:rPr>
          <w:lang w:val="sr-Latn-ME"/>
        </w:rPr>
        <w:t>su dostupne.</w:t>
      </w:r>
    </w:p>
    <w:p w14:paraId="24052AAE" w14:textId="77777777" w:rsidR="003222D4" w:rsidRDefault="003222D4">
      <w:pPr>
        <w:tabs>
          <w:tab w:val="left" w:pos="993"/>
        </w:tabs>
        <w:spacing w:line="240" w:lineRule="auto"/>
        <w:jc w:val="both"/>
        <w:rPr>
          <w:lang w:val="sr-Latn-ME" w:eastAsia="hr-HR"/>
        </w:rPr>
      </w:pPr>
    </w:p>
    <w:p w14:paraId="75432887" w14:textId="77777777" w:rsidR="003222D4" w:rsidRDefault="00730216">
      <w:pPr>
        <w:tabs>
          <w:tab w:val="left" w:pos="993"/>
        </w:tabs>
        <w:spacing w:line="240" w:lineRule="auto"/>
        <w:jc w:val="both"/>
        <w:rPr>
          <w:lang w:val="sr-Latn-ME" w:eastAsia="hr-HR"/>
        </w:rPr>
      </w:pPr>
      <w:r>
        <w:rPr>
          <w:lang w:val="sr-Latn-ME" w:eastAsia="hr-HR"/>
        </w:rPr>
        <w:t>Fiksna kombinacija (tramadol i paracetamol) nije ispitana u pretkliničkim studijama radi procjene karcinogenog i mutagenog djelovanja ili njenog djelovanja na fertilitet.</w:t>
      </w:r>
    </w:p>
    <w:p w14:paraId="2C76C2A6" w14:textId="77777777" w:rsidR="003222D4" w:rsidRDefault="003222D4">
      <w:pPr>
        <w:spacing w:line="240" w:lineRule="auto"/>
        <w:jc w:val="both"/>
        <w:rPr>
          <w:lang w:val="sr-Latn-ME" w:eastAsia="hr-HR"/>
        </w:rPr>
      </w:pPr>
    </w:p>
    <w:p w14:paraId="63161AAB" w14:textId="77777777" w:rsidR="003222D4" w:rsidRDefault="00730216">
      <w:pPr>
        <w:spacing w:line="240" w:lineRule="auto"/>
        <w:jc w:val="both"/>
        <w:rPr>
          <w:lang w:val="sr-Latn-ME" w:eastAsia="hr-HR"/>
        </w:rPr>
      </w:pPr>
      <w:r>
        <w:rPr>
          <w:lang w:val="sr-Latn-ME" w:eastAsia="hr-HR"/>
        </w:rPr>
        <w:t>Nijesu primijećeni teratogeni efekti koji se mogu pripisati primjeni lijeka kod potomstva pacova koji su oralno primali kombinaciju tramadola i paracetamola.</w:t>
      </w:r>
    </w:p>
    <w:p w14:paraId="6209ED15" w14:textId="77777777" w:rsidR="003222D4" w:rsidRDefault="003222D4">
      <w:pPr>
        <w:spacing w:line="240" w:lineRule="auto"/>
        <w:jc w:val="both"/>
        <w:rPr>
          <w:lang w:val="sr-Latn-ME" w:eastAsia="hr-HR"/>
        </w:rPr>
      </w:pPr>
    </w:p>
    <w:p w14:paraId="31D92C1A" w14:textId="77777777" w:rsidR="003222D4" w:rsidRDefault="00730216">
      <w:pPr>
        <w:spacing w:line="240" w:lineRule="auto"/>
        <w:jc w:val="both"/>
        <w:rPr>
          <w:lang w:val="sr-Latn-ME" w:eastAsia="hr-HR"/>
        </w:rPr>
      </w:pPr>
      <w:r>
        <w:rPr>
          <w:lang w:val="sr-Latn-ME" w:eastAsia="hr-HR"/>
        </w:rPr>
        <w:t>Pokazalo se da je kombinacija tramadol/paracetamol embriotoksična i fetotoksična kod pacova pri primjeni doza koje su toksične za majku (50/434 mg/kg tramadol/paracetamol), odnosno, pri primjeni doza koje su 8,3 puta veće od maksimalne terapijske humane doze. Pri ovoj dozi nije primijećen teratogeni uticaj. Toksičnost embriona i fetusa rezultuje smanjenom težinom fetusa i porastom prekobrojnih rebara. Niže doze, koje imaju manje toksičan efekat na majku (10/87 i 25/217 mg/kg tramadol/paracetamol) nijesu izazvale toksičnost embriona ili fetusa.</w:t>
      </w:r>
    </w:p>
    <w:p w14:paraId="737DA361" w14:textId="77777777" w:rsidR="003222D4" w:rsidRDefault="003222D4">
      <w:pPr>
        <w:spacing w:line="240" w:lineRule="auto"/>
        <w:jc w:val="both"/>
        <w:rPr>
          <w:lang w:val="sr-Latn-ME" w:eastAsia="hr-HR"/>
        </w:rPr>
      </w:pPr>
    </w:p>
    <w:p w14:paraId="35F1BA73" w14:textId="77777777" w:rsidR="003222D4" w:rsidRDefault="00730216">
      <w:pPr>
        <w:spacing w:line="240" w:lineRule="auto"/>
        <w:jc w:val="both"/>
        <w:rPr>
          <w:lang w:val="sr-Latn-ME" w:eastAsia="hr-HR"/>
        </w:rPr>
      </w:pPr>
      <w:r>
        <w:rPr>
          <w:lang w:val="sr-Latn-ME" w:eastAsia="hr-HR"/>
        </w:rPr>
        <w:t xml:space="preserve">Rezultati standardnih ispitivanja mutagenosti nijesu otkrili potencijalni genotoksični rizik tramadola za ljude. </w:t>
      </w:r>
    </w:p>
    <w:p w14:paraId="7F08DB36" w14:textId="77777777" w:rsidR="003222D4" w:rsidRDefault="00730216">
      <w:pPr>
        <w:spacing w:line="240" w:lineRule="auto"/>
        <w:jc w:val="both"/>
        <w:rPr>
          <w:lang w:val="sr-Latn-ME" w:eastAsia="hr-HR"/>
        </w:rPr>
      </w:pPr>
      <w:r>
        <w:rPr>
          <w:lang w:val="sr-Latn-ME" w:eastAsia="hr-HR"/>
        </w:rPr>
        <w:lastRenderedPageBreak/>
        <w:t>Rezultati ispitivanja karcinogenosti ne ukazuju na potencijalni rizik tramadola za ljude.</w:t>
      </w:r>
    </w:p>
    <w:p w14:paraId="11CE9F7B" w14:textId="77777777" w:rsidR="003222D4" w:rsidRDefault="003222D4">
      <w:pPr>
        <w:spacing w:line="240" w:lineRule="auto"/>
        <w:jc w:val="both"/>
        <w:rPr>
          <w:lang w:val="sr-Latn-ME" w:eastAsia="hr-HR"/>
        </w:rPr>
      </w:pPr>
    </w:p>
    <w:p w14:paraId="3EC8E4B6" w14:textId="77777777" w:rsidR="003222D4" w:rsidRDefault="00730216">
      <w:pPr>
        <w:autoSpaceDE w:val="0"/>
        <w:autoSpaceDN w:val="0"/>
        <w:adjustRightInd w:val="0"/>
        <w:spacing w:line="240" w:lineRule="auto"/>
        <w:jc w:val="both"/>
        <w:rPr>
          <w:lang w:val="sr-Latn-ME" w:eastAsia="hr-HR"/>
        </w:rPr>
      </w:pPr>
      <w:r>
        <w:rPr>
          <w:lang w:val="sr-Latn-ME" w:eastAsia="hr-HR"/>
        </w:rPr>
        <w:t xml:space="preserve">Studije na životinjama ukazuju da pri veoma visokim dozama tramadola, koje izazivaju toksičnost kod majke, mogu da se jave štetni efekti na razvoj organa, okoštavanje i neonatalni mortalitet. Uticaj na reproduktivne organe i stvaranje potomstva nije zabilježen. </w:t>
      </w:r>
      <w:r>
        <w:rPr>
          <w:szCs w:val="22"/>
          <w:lang w:val="sr-Latn-ME"/>
        </w:rPr>
        <w:t>Nema uticaja na plodnost mužjaka, ni ženki.</w:t>
      </w:r>
    </w:p>
    <w:p w14:paraId="3BFAE858" w14:textId="77777777" w:rsidR="003222D4" w:rsidRDefault="003222D4">
      <w:pPr>
        <w:spacing w:line="240" w:lineRule="auto"/>
        <w:jc w:val="both"/>
        <w:rPr>
          <w:lang w:val="sr-Latn-ME" w:eastAsia="hr-HR"/>
        </w:rPr>
      </w:pPr>
    </w:p>
    <w:p w14:paraId="23B043B9" w14:textId="77777777" w:rsidR="003222D4" w:rsidRDefault="00730216">
      <w:pPr>
        <w:spacing w:line="240" w:lineRule="auto"/>
        <w:jc w:val="both"/>
        <w:rPr>
          <w:lang w:val="sr-Latn-ME" w:eastAsia="hr-HR"/>
        </w:rPr>
      </w:pPr>
      <w:r>
        <w:rPr>
          <w:lang w:val="sr-Latn-ME" w:eastAsia="hr-HR"/>
        </w:rPr>
        <w:t>Detaljna ispitivanja nijesu dala dokaze o postojanju značajnih genotoksičnih efekata paracetamola pri primjeni terapijskih (netoksičnih) doza.</w:t>
      </w:r>
    </w:p>
    <w:p w14:paraId="3C22DC2F" w14:textId="77777777" w:rsidR="003222D4" w:rsidRDefault="003222D4">
      <w:pPr>
        <w:spacing w:line="240" w:lineRule="auto"/>
        <w:jc w:val="both"/>
        <w:rPr>
          <w:lang w:val="sr-Latn-ME" w:eastAsia="hr-HR"/>
        </w:rPr>
      </w:pPr>
    </w:p>
    <w:p w14:paraId="2065D7F5" w14:textId="77777777" w:rsidR="003222D4" w:rsidRDefault="00730216">
      <w:pPr>
        <w:spacing w:line="240" w:lineRule="auto"/>
        <w:jc w:val="both"/>
        <w:rPr>
          <w:lang w:val="sr-Latn-ME" w:eastAsia="hr-HR"/>
        </w:rPr>
      </w:pPr>
      <w:r>
        <w:rPr>
          <w:lang w:val="sr-Latn-ME" w:eastAsia="hr-HR"/>
        </w:rPr>
        <w:t>Dugotrajne studije kod pacova i miševa nijesu pokazale uticaj na stvaranje tumora pri dozama paracetamola koje nijesu hepatotoksične.</w:t>
      </w:r>
    </w:p>
    <w:p w14:paraId="7E1AA685" w14:textId="77777777" w:rsidR="003222D4" w:rsidRDefault="003222D4">
      <w:pPr>
        <w:spacing w:line="240" w:lineRule="auto"/>
        <w:jc w:val="both"/>
        <w:rPr>
          <w:lang w:val="sr-Latn-ME" w:eastAsia="hr-HR"/>
        </w:rPr>
      </w:pPr>
    </w:p>
    <w:p w14:paraId="5F733852" w14:textId="77777777" w:rsidR="003222D4" w:rsidRDefault="00730216">
      <w:pPr>
        <w:rPr>
          <w:szCs w:val="22"/>
          <w:lang w:val="sr-Latn-ME"/>
        </w:rPr>
      </w:pPr>
      <w:r>
        <w:rPr>
          <w:szCs w:val="22"/>
          <w:lang w:val="sr-Latn-ME"/>
        </w:rPr>
        <w:t>Studije na životinjama i opsežno iskustvo na ljudima do danas ne daju dokaze o reproduktivnoj toksičnosti.</w:t>
      </w:r>
    </w:p>
    <w:p w14:paraId="6244934E" w14:textId="77777777" w:rsidR="003222D4" w:rsidRDefault="003222D4">
      <w:pPr>
        <w:spacing w:line="240" w:lineRule="auto"/>
        <w:jc w:val="both"/>
        <w:rPr>
          <w:szCs w:val="22"/>
          <w:lang w:val="sr-Latn-ME"/>
        </w:rPr>
      </w:pPr>
    </w:p>
    <w:p w14:paraId="7BD3F84A" w14:textId="77777777" w:rsidR="003222D4" w:rsidRDefault="003222D4">
      <w:pPr>
        <w:spacing w:line="240" w:lineRule="auto"/>
        <w:jc w:val="both"/>
        <w:rPr>
          <w:lang w:val="sr-Latn-ME" w:eastAsia="hr-HR"/>
        </w:rPr>
      </w:pPr>
    </w:p>
    <w:p w14:paraId="0DE930BD" w14:textId="77777777" w:rsidR="003222D4" w:rsidRDefault="00730216">
      <w:pPr>
        <w:spacing w:line="240" w:lineRule="auto"/>
        <w:jc w:val="both"/>
        <w:rPr>
          <w:b/>
          <w:bCs/>
          <w:lang w:val="sr-Latn-ME" w:eastAsia="hr-HR"/>
        </w:rPr>
      </w:pPr>
      <w:r>
        <w:rPr>
          <w:b/>
          <w:bCs/>
          <w:lang w:val="sr-Latn-ME" w:eastAsia="hr-HR"/>
        </w:rPr>
        <w:t>6. FARMACEUTSKI PODACI</w:t>
      </w:r>
    </w:p>
    <w:p w14:paraId="45FF6DE5" w14:textId="77777777" w:rsidR="003222D4" w:rsidRDefault="003222D4">
      <w:pPr>
        <w:spacing w:line="240" w:lineRule="auto"/>
        <w:jc w:val="both"/>
        <w:rPr>
          <w:b/>
          <w:bCs/>
          <w:lang w:val="sr-Latn-ME" w:eastAsia="hr-HR"/>
        </w:rPr>
      </w:pPr>
    </w:p>
    <w:p w14:paraId="7327BC9C" w14:textId="77777777" w:rsidR="003222D4" w:rsidRDefault="00730216">
      <w:pPr>
        <w:spacing w:line="240" w:lineRule="auto"/>
        <w:jc w:val="both"/>
        <w:rPr>
          <w:b/>
          <w:bCs/>
          <w:lang w:val="sr-Latn-ME" w:eastAsia="hr-HR"/>
        </w:rPr>
      </w:pPr>
      <w:r>
        <w:rPr>
          <w:b/>
          <w:bCs/>
          <w:lang w:val="sr-Latn-ME" w:eastAsia="hr-HR"/>
        </w:rPr>
        <w:t>6.1 Lista pomoćnih supstanci (ekscipijenasa)</w:t>
      </w:r>
    </w:p>
    <w:p w14:paraId="567BA561" w14:textId="77777777" w:rsidR="003222D4" w:rsidRDefault="003222D4">
      <w:pPr>
        <w:spacing w:line="240" w:lineRule="auto"/>
        <w:ind w:left="360"/>
        <w:jc w:val="both"/>
        <w:rPr>
          <w:lang w:val="sr-Latn-ME" w:eastAsia="hr-HR"/>
        </w:rPr>
      </w:pPr>
    </w:p>
    <w:p w14:paraId="60846C0D" w14:textId="77777777" w:rsidR="003222D4" w:rsidRDefault="00730216">
      <w:pPr>
        <w:spacing w:line="240" w:lineRule="auto"/>
        <w:jc w:val="both"/>
        <w:rPr>
          <w:u w:val="single"/>
          <w:lang w:val="sr-Latn-ME" w:eastAsia="hr-HR"/>
        </w:rPr>
      </w:pPr>
      <w:r>
        <w:rPr>
          <w:u w:val="single"/>
          <w:lang w:val="sr-Latn-ME" w:eastAsia="hr-HR"/>
        </w:rPr>
        <w:t>Jezgro tablete:</w:t>
      </w:r>
    </w:p>
    <w:p w14:paraId="53322B8D" w14:textId="77777777" w:rsidR="003222D4" w:rsidRDefault="00730216">
      <w:pPr>
        <w:spacing w:line="240" w:lineRule="auto"/>
        <w:jc w:val="both"/>
        <w:rPr>
          <w:rFonts w:eastAsia="TimesNewRoman"/>
          <w:lang w:val="sr-Latn-ME" w:eastAsia="sl-SI"/>
        </w:rPr>
      </w:pPr>
      <w:r>
        <w:rPr>
          <w:rFonts w:eastAsia="TimesNewRoman"/>
          <w:lang w:val="sr-Latn-ME" w:eastAsia="sl-SI"/>
        </w:rPr>
        <w:t>Skrob, preželatinizovan</w:t>
      </w:r>
    </w:p>
    <w:p w14:paraId="46BDB197" w14:textId="77777777" w:rsidR="003222D4" w:rsidRDefault="00730216">
      <w:pPr>
        <w:spacing w:line="240" w:lineRule="auto"/>
        <w:jc w:val="both"/>
        <w:rPr>
          <w:lang w:val="sr-Latn-ME" w:eastAsia="sl-SI"/>
        </w:rPr>
      </w:pPr>
      <w:r>
        <w:rPr>
          <w:lang w:val="sr-Latn-ME" w:eastAsia="sl-SI"/>
        </w:rPr>
        <w:t>Natrijum skrob glikolat (tip A)</w:t>
      </w:r>
    </w:p>
    <w:p w14:paraId="7652C0DF" w14:textId="77777777" w:rsidR="003222D4" w:rsidRDefault="00730216">
      <w:pPr>
        <w:spacing w:line="240" w:lineRule="auto"/>
        <w:jc w:val="both"/>
        <w:rPr>
          <w:lang w:val="sr-Latn-ME" w:eastAsia="sl-SI"/>
        </w:rPr>
      </w:pPr>
      <w:r>
        <w:rPr>
          <w:lang w:val="sr-Latn-ME" w:eastAsia="sl-SI"/>
        </w:rPr>
        <w:t>Celuloza, mikrokristalna</w:t>
      </w:r>
    </w:p>
    <w:p w14:paraId="5FBE351A" w14:textId="77777777" w:rsidR="003222D4" w:rsidRDefault="00730216">
      <w:pPr>
        <w:spacing w:line="240" w:lineRule="auto"/>
        <w:jc w:val="both"/>
        <w:rPr>
          <w:lang w:val="sr-Latn-ME" w:eastAsia="sl-SI"/>
        </w:rPr>
      </w:pPr>
      <w:r>
        <w:rPr>
          <w:lang w:val="sr-Latn-ME" w:eastAsia="sl-SI"/>
        </w:rPr>
        <w:t>Magnezijum stearat</w:t>
      </w:r>
    </w:p>
    <w:p w14:paraId="1F081DA9" w14:textId="77777777" w:rsidR="003222D4" w:rsidRDefault="003222D4">
      <w:pPr>
        <w:spacing w:line="240" w:lineRule="auto"/>
        <w:jc w:val="both"/>
        <w:rPr>
          <w:lang w:val="sr-Latn-ME" w:eastAsia="hr-HR"/>
        </w:rPr>
      </w:pPr>
    </w:p>
    <w:p w14:paraId="15668F80" w14:textId="77777777" w:rsidR="003222D4" w:rsidRDefault="00730216">
      <w:pPr>
        <w:spacing w:line="240" w:lineRule="auto"/>
        <w:jc w:val="both"/>
        <w:rPr>
          <w:lang w:val="sr-Latn-ME" w:eastAsia="hr-HR"/>
        </w:rPr>
      </w:pPr>
      <w:r>
        <w:rPr>
          <w:u w:val="single"/>
          <w:lang w:val="sr-Latn-ME" w:eastAsia="hr-HR"/>
        </w:rPr>
        <w:t>Omotač (film) tablete:</w:t>
      </w:r>
    </w:p>
    <w:p w14:paraId="1A9BD055" w14:textId="77777777" w:rsidR="003222D4" w:rsidRDefault="00730216">
      <w:pPr>
        <w:spacing w:line="240" w:lineRule="auto"/>
        <w:jc w:val="both"/>
        <w:rPr>
          <w:lang w:val="sr-Latn-ME" w:eastAsia="hr-HR"/>
        </w:rPr>
      </w:pPr>
      <w:r>
        <w:rPr>
          <w:lang w:val="sr-Latn-ME" w:eastAsia="hr-HR"/>
        </w:rPr>
        <w:t>Hipromeloza</w:t>
      </w:r>
    </w:p>
    <w:p w14:paraId="66941482" w14:textId="136D1079" w:rsidR="003222D4" w:rsidRDefault="00A00EA0">
      <w:pPr>
        <w:spacing w:line="240" w:lineRule="auto"/>
        <w:jc w:val="both"/>
        <w:rPr>
          <w:lang w:val="sr-Latn-ME" w:eastAsia="hr-HR"/>
        </w:rPr>
      </w:pPr>
      <w:r>
        <w:rPr>
          <w:lang w:val="sr-Latn-ME" w:eastAsia="hr-HR"/>
        </w:rPr>
        <w:t>Polietilen glikol 400</w:t>
      </w:r>
    </w:p>
    <w:p w14:paraId="59E3B1F1" w14:textId="77777777" w:rsidR="003222D4" w:rsidRDefault="00730216">
      <w:pPr>
        <w:spacing w:line="240" w:lineRule="auto"/>
        <w:jc w:val="both"/>
        <w:rPr>
          <w:lang w:val="sr-Latn-ME" w:eastAsia="hr-HR"/>
        </w:rPr>
      </w:pPr>
      <w:r>
        <w:rPr>
          <w:lang w:val="sr-Latn-ME" w:eastAsia="hr-HR"/>
        </w:rPr>
        <w:t>Polisorbat 80</w:t>
      </w:r>
    </w:p>
    <w:p w14:paraId="0F2E47EA" w14:textId="77777777" w:rsidR="003222D4" w:rsidRDefault="00730216">
      <w:pPr>
        <w:spacing w:line="240" w:lineRule="auto"/>
        <w:jc w:val="both"/>
        <w:rPr>
          <w:lang w:val="sr-Latn-ME" w:eastAsia="hr-HR"/>
        </w:rPr>
      </w:pPr>
      <w:r>
        <w:rPr>
          <w:lang w:val="sr-Latn-ME" w:eastAsia="hr-HR"/>
        </w:rPr>
        <w:t xml:space="preserve">Titan dioksid </w:t>
      </w:r>
    </w:p>
    <w:p w14:paraId="7D899BEB" w14:textId="77777777" w:rsidR="003222D4" w:rsidRDefault="00730216">
      <w:pPr>
        <w:spacing w:line="240" w:lineRule="auto"/>
        <w:jc w:val="both"/>
        <w:rPr>
          <w:lang w:val="sr-Latn-ME" w:eastAsia="hr-HR"/>
        </w:rPr>
      </w:pPr>
      <w:r>
        <w:rPr>
          <w:lang w:val="sr-Latn-ME" w:eastAsia="hr-HR"/>
        </w:rPr>
        <w:t>Gvožđe oksid, žuti</w:t>
      </w:r>
    </w:p>
    <w:p w14:paraId="232F8441" w14:textId="77777777" w:rsidR="003222D4" w:rsidRDefault="00730216">
      <w:pPr>
        <w:spacing w:line="240" w:lineRule="auto"/>
        <w:jc w:val="both"/>
        <w:rPr>
          <w:lang w:val="sr-Latn-ME" w:eastAsia="hr-HR"/>
        </w:rPr>
      </w:pPr>
      <w:r>
        <w:rPr>
          <w:lang w:val="sr-Latn-ME" w:eastAsia="hr-HR"/>
        </w:rPr>
        <w:t>Gvožđe oksid, crveni (E172)</w:t>
      </w:r>
    </w:p>
    <w:p w14:paraId="70F16B15" w14:textId="77777777" w:rsidR="003222D4" w:rsidRDefault="003222D4">
      <w:pPr>
        <w:spacing w:line="240" w:lineRule="auto"/>
        <w:jc w:val="both"/>
        <w:rPr>
          <w:lang w:val="sr-Latn-ME" w:eastAsia="hr-HR"/>
        </w:rPr>
      </w:pPr>
    </w:p>
    <w:p w14:paraId="78A5EAAE" w14:textId="77777777" w:rsidR="003222D4" w:rsidRDefault="00730216">
      <w:pPr>
        <w:spacing w:line="240" w:lineRule="auto"/>
        <w:jc w:val="both"/>
        <w:rPr>
          <w:b/>
          <w:bCs/>
          <w:lang w:val="sr-Latn-ME" w:eastAsia="hr-HR"/>
        </w:rPr>
      </w:pPr>
      <w:r>
        <w:rPr>
          <w:b/>
          <w:bCs/>
          <w:lang w:val="sr-Latn-ME" w:eastAsia="hr-HR"/>
        </w:rPr>
        <w:t>6.2 Inkompatibilnosti</w:t>
      </w:r>
    </w:p>
    <w:p w14:paraId="1028FE57" w14:textId="77777777" w:rsidR="003222D4" w:rsidRDefault="003222D4">
      <w:pPr>
        <w:spacing w:line="240" w:lineRule="auto"/>
        <w:jc w:val="both"/>
        <w:rPr>
          <w:lang w:val="sr-Latn-ME" w:eastAsia="hr-HR"/>
        </w:rPr>
      </w:pPr>
    </w:p>
    <w:p w14:paraId="0FB1FD17" w14:textId="77777777" w:rsidR="003222D4" w:rsidRDefault="00730216">
      <w:pPr>
        <w:spacing w:line="240" w:lineRule="auto"/>
        <w:jc w:val="both"/>
        <w:rPr>
          <w:lang w:val="sr-Latn-ME" w:eastAsia="hr-HR"/>
        </w:rPr>
      </w:pPr>
      <w:r>
        <w:rPr>
          <w:lang w:val="sr-Latn-ME" w:eastAsia="hr-HR"/>
        </w:rPr>
        <w:t>Nije primjenljivo.</w:t>
      </w:r>
    </w:p>
    <w:p w14:paraId="3A4718A6" w14:textId="77777777" w:rsidR="003222D4" w:rsidRDefault="003222D4">
      <w:pPr>
        <w:spacing w:line="240" w:lineRule="auto"/>
        <w:jc w:val="both"/>
        <w:rPr>
          <w:lang w:val="sr-Latn-ME" w:eastAsia="hr-HR"/>
        </w:rPr>
      </w:pPr>
    </w:p>
    <w:p w14:paraId="5489621C" w14:textId="77777777" w:rsidR="003222D4" w:rsidRDefault="00730216">
      <w:pPr>
        <w:spacing w:line="240" w:lineRule="auto"/>
        <w:jc w:val="both"/>
        <w:rPr>
          <w:b/>
          <w:bCs/>
          <w:lang w:val="sr-Latn-ME" w:eastAsia="hr-HR"/>
        </w:rPr>
      </w:pPr>
      <w:r>
        <w:rPr>
          <w:b/>
          <w:bCs/>
          <w:lang w:val="sr-Latn-ME" w:eastAsia="hr-HR"/>
        </w:rPr>
        <w:t>6.3 Rok upotrebe</w:t>
      </w:r>
    </w:p>
    <w:p w14:paraId="3585A2CA" w14:textId="77777777" w:rsidR="003222D4" w:rsidRDefault="003222D4">
      <w:pPr>
        <w:spacing w:line="240" w:lineRule="auto"/>
        <w:jc w:val="both"/>
        <w:rPr>
          <w:lang w:val="sr-Latn-ME" w:eastAsia="hr-HR"/>
        </w:rPr>
      </w:pPr>
    </w:p>
    <w:p w14:paraId="62C2F852" w14:textId="77777777" w:rsidR="003222D4" w:rsidRDefault="00730216">
      <w:pPr>
        <w:spacing w:line="240" w:lineRule="auto"/>
        <w:jc w:val="both"/>
        <w:rPr>
          <w:lang w:val="sr-Latn-ME" w:eastAsia="hr-HR"/>
        </w:rPr>
      </w:pPr>
      <w:r>
        <w:rPr>
          <w:lang w:val="sr-Latn-ME" w:eastAsia="hr-HR"/>
        </w:rPr>
        <w:t>3 godine.</w:t>
      </w:r>
    </w:p>
    <w:p w14:paraId="6CBD52EE" w14:textId="77777777" w:rsidR="003222D4" w:rsidRDefault="003222D4">
      <w:pPr>
        <w:spacing w:line="240" w:lineRule="auto"/>
        <w:jc w:val="both"/>
        <w:rPr>
          <w:lang w:val="sr-Latn-ME" w:eastAsia="hr-HR"/>
        </w:rPr>
      </w:pPr>
    </w:p>
    <w:p w14:paraId="362358F1" w14:textId="77777777" w:rsidR="003222D4" w:rsidRDefault="00730216">
      <w:pPr>
        <w:spacing w:line="240" w:lineRule="auto"/>
        <w:jc w:val="both"/>
        <w:rPr>
          <w:b/>
          <w:bCs/>
          <w:lang w:val="sr-Latn-ME" w:eastAsia="hr-HR"/>
        </w:rPr>
      </w:pPr>
      <w:r>
        <w:rPr>
          <w:b/>
          <w:bCs/>
          <w:lang w:val="sr-Latn-ME" w:eastAsia="hr-HR"/>
        </w:rPr>
        <w:t>6.4 Posebne mjere upozorenja pri čuvanju lijeka</w:t>
      </w:r>
    </w:p>
    <w:p w14:paraId="0517DF5C" w14:textId="77777777" w:rsidR="003222D4" w:rsidRDefault="003222D4">
      <w:pPr>
        <w:spacing w:line="240" w:lineRule="auto"/>
        <w:jc w:val="both"/>
        <w:rPr>
          <w:lang w:val="sr-Latn-ME" w:eastAsia="hr-HR"/>
        </w:rPr>
      </w:pPr>
    </w:p>
    <w:p w14:paraId="7FE07CAC" w14:textId="77777777" w:rsidR="003222D4" w:rsidRDefault="00730216">
      <w:pPr>
        <w:spacing w:line="240" w:lineRule="auto"/>
        <w:jc w:val="both"/>
        <w:rPr>
          <w:lang w:val="sr-Latn-ME" w:eastAsia="hr-HR"/>
        </w:rPr>
      </w:pPr>
      <w:r>
        <w:rPr>
          <w:lang w:val="sr-Latn-ME" w:eastAsia="hr-HR"/>
        </w:rPr>
        <w:t>Lijek ne zahtijeva posebne uslove čuvanja.</w:t>
      </w:r>
    </w:p>
    <w:p w14:paraId="621BD1C9" w14:textId="77777777" w:rsidR="003222D4" w:rsidRDefault="003222D4">
      <w:pPr>
        <w:spacing w:line="240" w:lineRule="auto"/>
        <w:jc w:val="both"/>
        <w:rPr>
          <w:b/>
          <w:bCs/>
          <w:lang w:val="sr-Latn-ME" w:eastAsia="hr-HR"/>
        </w:rPr>
      </w:pPr>
    </w:p>
    <w:p w14:paraId="604BFD3C" w14:textId="77777777" w:rsidR="003222D4" w:rsidRDefault="00730216">
      <w:pPr>
        <w:spacing w:line="240" w:lineRule="auto"/>
        <w:jc w:val="both"/>
        <w:rPr>
          <w:b/>
          <w:bCs/>
          <w:lang w:val="sr-Latn-ME" w:eastAsia="hr-HR"/>
        </w:rPr>
      </w:pPr>
      <w:r>
        <w:rPr>
          <w:b/>
          <w:bCs/>
          <w:lang w:val="sr-Latn-ME" w:eastAsia="hr-HR"/>
        </w:rPr>
        <w:t>6.5 Vrsta i sadržaj pakovanja</w:t>
      </w:r>
    </w:p>
    <w:p w14:paraId="5E3ED23E" w14:textId="77777777" w:rsidR="003222D4" w:rsidRDefault="003222D4">
      <w:pPr>
        <w:spacing w:line="240" w:lineRule="auto"/>
        <w:jc w:val="both"/>
        <w:rPr>
          <w:lang w:val="sr-Latn-ME" w:eastAsia="hr-HR"/>
        </w:rPr>
      </w:pPr>
    </w:p>
    <w:p w14:paraId="2B14807F" w14:textId="3D0494A5" w:rsidR="003222D4" w:rsidRDefault="00A00EA0">
      <w:pPr>
        <w:spacing w:line="240" w:lineRule="auto"/>
        <w:jc w:val="both"/>
        <w:rPr>
          <w:lang w:val="sr-Latn-ME" w:eastAsia="hr-HR"/>
        </w:rPr>
      </w:pPr>
      <w:r>
        <w:rPr>
          <w:lang w:val="sr-Latn-ME" w:eastAsia="hr-HR"/>
        </w:rPr>
        <w:t>Unutrašnje pakovanje je b</w:t>
      </w:r>
      <w:r w:rsidR="00730216">
        <w:rPr>
          <w:lang w:val="sr-Latn-ME" w:eastAsia="hr-HR"/>
        </w:rPr>
        <w:t>lister (PVC/PVDC-Al folija ili PVC/PVDC-PAP/Al folija)</w:t>
      </w:r>
      <w:r>
        <w:rPr>
          <w:lang w:val="sr-Latn-ME" w:eastAsia="hr-HR"/>
        </w:rPr>
        <w:t xml:space="preserve"> koji sadrži</w:t>
      </w:r>
      <w:r w:rsidR="00730216">
        <w:rPr>
          <w:lang w:val="sr-Latn-ME" w:eastAsia="hr-HR"/>
        </w:rPr>
        <w:t xml:space="preserve"> 20 (2x10), 30 (3x10) i</w:t>
      </w:r>
      <w:r>
        <w:rPr>
          <w:lang w:val="sr-Latn-ME" w:eastAsia="hr-HR"/>
        </w:rPr>
        <w:t>li</w:t>
      </w:r>
      <w:r w:rsidR="00730216">
        <w:rPr>
          <w:lang w:val="sr-Latn-ME" w:eastAsia="hr-HR"/>
        </w:rPr>
        <w:t xml:space="preserve"> 60 (6x10) film tableta, u</w:t>
      </w:r>
      <w:r w:rsidR="00C34253">
        <w:rPr>
          <w:lang w:val="sr-Latn-ME" w:eastAsia="hr-HR"/>
        </w:rPr>
        <w:t xml:space="preserve"> kartonskoj</w:t>
      </w:r>
      <w:r w:rsidR="00730216">
        <w:rPr>
          <w:lang w:val="sr-Latn-ME" w:eastAsia="hr-HR"/>
        </w:rPr>
        <w:t xml:space="preserve"> kutiji.</w:t>
      </w:r>
    </w:p>
    <w:p w14:paraId="4C925829" w14:textId="77777777" w:rsidR="003222D4" w:rsidRDefault="003222D4">
      <w:pPr>
        <w:spacing w:line="240" w:lineRule="auto"/>
        <w:jc w:val="both"/>
        <w:rPr>
          <w:lang w:val="sr-Latn-ME" w:eastAsia="hr-HR"/>
        </w:rPr>
      </w:pPr>
    </w:p>
    <w:p w14:paraId="254CF670" w14:textId="77777777" w:rsidR="003222D4" w:rsidRDefault="00730216">
      <w:pPr>
        <w:spacing w:line="240" w:lineRule="auto"/>
        <w:jc w:val="both"/>
        <w:rPr>
          <w:b/>
          <w:bCs/>
          <w:lang w:val="sr-Latn-ME" w:eastAsia="hr-HR"/>
        </w:rPr>
      </w:pPr>
      <w:r>
        <w:rPr>
          <w:b/>
          <w:bCs/>
          <w:lang w:val="sr-Latn-ME" w:eastAsia="hr-HR"/>
        </w:rPr>
        <w:t xml:space="preserve">6.6. Posebne mjere opreza pri odlaganju materijala koji treba odbaciti nakon primjene lijeka </w:t>
      </w:r>
      <w:r>
        <w:rPr>
          <w:b/>
          <w:bCs/>
          <w:szCs w:val="22"/>
          <w:lang w:val="sr-Latn-ME"/>
        </w:rPr>
        <w:t>(i druga uputstva za rukovanje lijekom)</w:t>
      </w:r>
    </w:p>
    <w:p w14:paraId="1496DC7D" w14:textId="77777777" w:rsidR="003222D4" w:rsidRDefault="003222D4">
      <w:pPr>
        <w:spacing w:line="240" w:lineRule="auto"/>
        <w:jc w:val="both"/>
        <w:rPr>
          <w:b/>
          <w:bCs/>
          <w:lang w:val="sr-Latn-ME" w:eastAsia="hr-HR"/>
        </w:rPr>
      </w:pPr>
    </w:p>
    <w:p w14:paraId="7A956AEB" w14:textId="77777777" w:rsidR="003222D4" w:rsidRDefault="00730216">
      <w:pPr>
        <w:spacing w:line="240" w:lineRule="auto"/>
        <w:jc w:val="both"/>
        <w:rPr>
          <w:lang w:val="sr-Latn-ME" w:eastAsia="hr-HR"/>
        </w:rPr>
      </w:pPr>
      <w:r>
        <w:rPr>
          <w:lang w:val="sr-Latn-ME" w:eastAsia="hr-HR"/>
        </w:rPr>
        <w:t>Nema posebnih zahtjeva.</w:t>
      </w:r>
    </w:p>
    <w:p w14:paraId="5133AC76" w14:textId="77777777" w:rsidR="003222D4" w:rsidRDefault="00730216">
      <w:pPr>
        <w:spacing w:line="240" w:lineRule="auto"/>
        <w:jc w:val="both"/>
        <w:rPr>
          <w:lang w:val="sr-Latn-ME" w:eastAsia="hr-HR"/>
        </w:rPr>
      </w:pPr>
      <w:r>
        <w:rPr>
          <w:lang w:val="sr-Latn-ME" w:eastAsia="hr-HR"/>
        </w:rPr>
        <w:t>Neupotrijebljeni lijek se uništava u skladu sa važećim propisima.</w:t>
      </w:r>
    </w:p>
    <w:p w14:paraId="466C04B5" w14:textId="77777777" w:rsidR="003222D4" w:rsidRDefault="003222D4">
      <w:pPr>
        <w:spacing w:line="240" w:lineRule="auto"/>
        <w:jc w:val="both"/>
        <w:rPr>
          <w:lang w:val="sr-Latn-ME" w:eastAsia="hr-HR"/>
        </w:rPr>
      </w:pPr>
    </w:p>
    <w:p w14:paraId="38FD656D" w14:textId="77777777" w:rsidR="003222D4" w:rsidRDefault="003222D4">
      <w:pPr>
        <w:spacing w:line="240" w:lineRule="auto"/>
        <w:jc w:val="both"/>
        <w:rPr>
          <w:b/>
          <w:bCs/>
          <w:lang w:val="sr-Latn-ME" w:eastAsia="hr-HR"/>
        </w:rPr>
      </w:pPr>
    </w:p>
    <w:p w14:paraId="6C28DFFC" w14:textId="77777777" w:rsidR="003222D4" w:rsidRDefault="00730216">
      <w:pPr>
        <w:spacing w:line="240" w:lineRule="auto"/>
        <w:jc w:val="both"/>
        <w:rPr>
          <w:b/>
          <w:bCs/>
          <w:lang w:val="sr-Latn-ME" w:eastAsia="hr-HR"/>
        </w:rPr>
      </w:pPr>
      <w:r>
        <w:rPr>
          <w:b/>
          <w:bCs/>
          <w:lang w:val="sr-Latn-ME" w:eastAsia="hr-HR"/>
        </w:rPr>
        <w:t xml:space="preserve">7. </w:t>
      </w:r>
      <w:r>
        <w:rPr>
          <w:b/>
          <w:bCs/>
          <w:lang w:val="sr-Latn-ME" w:eastAsia="hr-HR"/>
        </w:rPr>
        <w:tab/>
        <w:t xml:space="preserve">NOSILAC DOZVOLE </w:t>
      </w:r>
    </w:p>
    <w:p w14:paraId="7725BB22" w14:textId="77777777" w:rsidR="003222D4" w:rsidRDefault="003222D4">
      <w:pPr>
        <w:spacing w:line="240" w:lineRule="auto"/>
        <w:jc w:val="both"/>
        <w:rPr>
          <w:bCs/>
          <w:lang w:val="sr-Latn-ME" w:eastAsia="hr-HR"/>
        </w:rPr>
      </w:pPr>
    </w:p>
    <w:p w14:paraId="7D88F977" w14:textId="416B463C" w:rsidR="003222D4" w:rsidRDefault="00730216">
      <w:pPr>
        <w:spacing w:line="240" w:lineRule="auto"/>
        <w:jc w:val="both"/>
        <w:rPr>
          <w:bCs/>
          <w:lang w:val="sr-Latn-ME" w:eastAsia="hr-HR"/>
        </w:rPr>
      </w:pPr>
      <w:r>
        <w:rPr>
          <w:bCs/>
          <w:lang w:val="sr-Latn-ME" w:eastAsia="hr-HR"/>
        </w:rPr>
        <w:t>D.S.D. „KRKA d.d. Novo mesto“</w:t>
      </w:r>
      <w:r w:rsidR="00A00EA0">
        <w:rPr>
          <w:bCs/>
          <w:lang w:val="sr-Latn-ME" w:eastAsia="hr-HR"/>
        </w:rPr>
        <w:t xml:space="preserve"> Slovenija</w:t>
      </w:r>
      <w:r>
        <w:rPr>
          <w:bCs/>
          <w:lang w:val="sr-Latn-ME" w:eastAsia="hr-HR"/>
        </w:rPr>
        <w:t xml:space="preserve"> - predstavništvo Podgorica</w:t>
      </w:r>
    </w:p>
    <w:p w14:paraId="0AD73CA6" w14:textId="77777777" w:rsidR="003222D4" w:rsidRDefault="00730216">
      <w:pPr>
        <w:spacing w:line="240" w:lineRule="auto"/>
        <w:jc w:val="both"/>
        <w:rPr>
          <w:b/>
          <w:bCs/>
          <w:lang w:val="sr-Latn-ME" w:eastAsia="hr-HR"/>
        </w:rPr>
      </w:pPr>
      <w:r>
        <w:rPr>
          <w:bCs/>
          <w:lang w:val="sr-Latn-ME" w:eastAsia="hr-HR"/>
        </w:rPr>
        <w:t>Svetlane Kane Radević br. 3, 81000 Podgorica, Crna Gora</w:t>
      </w:r>
      <w:r>
        <w:rPr>
          <w:b/>
          <w:bCs/>
          <w:lang w:val="sr-Latn-ME" w:eastAsia="hr-HR"/>
        </w:rPr>
        <w:tab/>
      </w:r>
    </w:p>
    <w:p w14:paraId="7E3E6DDD" w14:textId="77777777" w:rsidR="003222D4" w:rsidRDefault="003222D4">
      <w:pPr>
        <w:spacing w:line="240" w:lineRule="auto"/>
        <w:jc w:val="both"/>
        <w:rPr>
          <w:b/>
          <w:bCs/>
          <w:lang w:val="sr-Latn-ME" w:eastAsia="hr-HR"/>
        </w:rPr>
      </w:pPr>
    </w:p>
    <w:p w14:paraId="3C09B504" w14:textId="77777777" w:rsidR="003222D4" w:rsidRDefault="003222D4">
      <w:pPr>
        <w:spacing w:line="240" w:lineRule="auto"/>
        <w:jc w:val="both"/>
        <w:rPr>
          <w:b/>
          <w:bCs/>
          <w:lang w:val="sr-Latn-ME" w:eastAsia="hr-HR"/>
        </w:rPr>
      </w:pPr>
    </w:p>
    <w:p w14:paraId="5B722C80" w14:textId="77777777" w:rsidR="003222D4" w:rsidRDefault="00730216">
      <w:pPr>
        <w:spacing w:line="240" w:lineRule="auto"/>
        <w:jc w:val="both"/>
        <w:rPr>
          <w:b/>
          <w:bCs/>
          <w:lang w:val="sr-Latn-ME" w:eastAsia="hr-HR"/>
        </w:rPr>
      </w:pPr>
      <w:r>
        <w:rPr>
          <w:b/>
          <w:bCs/>
          <w:lang w:val="sr-Latn-ME" w:eastAsia="hr-HR"/>
        </w:rPr>
        <w:t xml:space="preserve">8. </w:t>
      </w:r>
      <w:r>
        <w:rPr>
          <w:b/>
          <w:bCs/>
          <w:lang w:val="sr-Latn-ME" w:eastAsia="hr-HR"/>
        </w:rPr>
        <w:tab/>
        <w:t>BROJ DOZVOLE ZA STAVLJANJE LIJEKA U PROMET</w:t>
      </w:r>
    </w:p>
    <w:p w14:paraId="4622005E" w14:textId="77777777" w:rsidR="003222D4" w:rsidRDefault="003222D4">
      <w:pPr>
        <w:pStyle w:val="NoSpacing"/>
        <w:rPr>
          <w:sz w:val="22"/>
          <w:szCs w:val="22"/>
          <w:lang w:val="sr-Latn-ME" w:eastAsia="hr-HR"/>
        </w:rPr>
      </w:pPr>
    </w:p>
    <w:p w14:paraId="2174F622" w14:textId="1C68F285" w:rsidR="003222D4" w:rsidRDefault="00730216" w:rsidP="007C0B7E">
      <w:pPr>
        <w:autoSpaceDE w:val="0"/>
        <w:autoSpaceDN w:val="0"/>
        <w:adjustRightInd w:val="0"/>
        <w:spacing w:line="240" w:lineRule="auto"/>
        <w:rPr>
          <w:b/>
          <w:bCs/>
          <w:lang w:val="sr-Latn-ME"/>
        </w:rPr>
      </w:pPr>
      <w:r>
        <w:rPr>
          <w:lang w:val="sr-Latn-ME" w:eastAsia="hr-HR"/>
        </w:rPr>
        <w:t>§</w:t>
      </w:r>
      <w:r>
        <w:rPr>
          <w:color w:val="FF0000"/>
          <w:lang w:val="sr-Latn-ME" w:eastAsia="hr-HR"/>
        </w:rPr>
        <w:t>▲</w:t>
      </w:r>
      <w:r>
        <w:rPr>
          <w:lang w:val="sr-Latn-ME" w:eastAsia="sl-SI"/>
        </w:rPr>
        <w:t xml:space="preserve">Doreta, film tableta, 75 mg + 650 mg, blister, 20 (2x10) film tableta: </w:t>
      </w:r>
      <w:r w:rsidR="0040259D">
        <w:t>2030/25/2378 - 3785</w:t>
      </w:r>
    </w:p>
    <w:p w14:paraId="1F1343FB" w14:textId="53206102" w:rsidR="003222D4" w:rsidRDefault="00730216" w:rsidP="007C0B7E">
      <w:pPr>
        <w:pStyle w:val="NoSpacing"/>
        <w:rPr>
          <w:sz w:val="22"/>
          <w:szCs w:val="22"/>
          <w:lang w:val="sr-Latn-ME" w:eastAsia="sl-SI"/>
        </w:rPr>
      </w:pPr>
      <w:r>
        <w:rPr>
          <w:sz w:val="22"/>
          <w:szCs w:val="22"/>
          <w:lang w:val="sr-Latn-ME" w:eastAsia="hr-HR"/>
        </w:rPr>
        <w:t>§</w:t>
      </w:r>
      <w:r>
        <w:rPr>
          <w:color w:val="FF0000"/>
          <w:sz w:val="22"/>
          <w:szCs w:val="22"/>
          <w:lang w:val="sr-Latn-ME" w:eastAsia="hr-HR"/>
        </w:rPr>
        <w:t>▲</w:t>
      </w:r>
      <w:r>
        <w:rPr>
          <w:sz w:val="22"/>
          <w:szCs w:val="22"/>
          <w:lang w:val="sr-Latn-ME" w:eastAsia="sl-SI"/>
        </w:rPr>
        <w:t xml:space="preserve">Doreta, film tableta, 75 mg + 650 mg, blister, 30 (3x10) film tableta: </w:t>
      </w:r>
      <w:r w:rsidR="0040259D" w:rsidRPr="0040259D">
        <w:rPr>
          <w:sz w:val="22"/>
          <w:szCs w:val="22"/>
          <w:lang w:val="en-GB" w:eastAsia="sl-SI"/>
        </w:rPr>
        <w:t>2030/25/2379 - 3786</w:t>
      </w:r>
    </w:p>
    <w:p w14:paraId="4123AE8E" w14:textId="3B7CD95C" w:rsidR="003222D4" w:rsidRDefault="00730216" w:rsidP="007C0B7E">
      <w:pPr>
        <w:pStyle w:val="NoSpacing"/>
        <w:rPr>
          <w:sz w:val="22"/>
          <w:szCs w:val="22"/>
          <w:lang w:val="sr-Latn-ME" w:eastAsia="sl-SI"/>
        </w:rPr>
      </w:pPr>
      <w:r>
        <w:rPr>
          <w:sz w:val="22"/>
          <w:szCs w:val="22"/>
          <w:lang w:val="sr-Latn-ME" w:eastAsia="hr-HR"/>
        </w:rPr>
        <w:t>§</w:t>
      </w:r>
      <w:r>
        <w:rPr>
          <w:color w:val="FF0000"/>
          <w:sz w:val="22"/>
          <w:szCs w:val="22"/>
          <w:lang w:val="sr-Latn-ME" w:eastAsia="hr-HR"/>
        </w:rPr>
        <w:t>▲</w:t>
      </w:r>
      <w:r>
        <w:rPr>
          <w:sz w:val="22"/>
          <w:szCs w:val="22"/>
          <w:lang w:val="sr-Latn-ME" w:eastAsia="sl-SI"/>
        </w:rPr>
        <w:t xml:space="preserve">Doreta, film tableta, 75 mg + 650 mg, blister, 60 (6x10) film tableta: </w:t>
      </w:r>
      <w:r w:rsidR="0040259D" w:rsidRPr="0040259D">
        <w:rPr>
          <w:sz w:val="22"/>
          <w:szCs w:val="22"/>
          <w:lang w:val="en-GB" w:eastAsia="sl-SI"/>
        </w:rPr>
        <w:t>2030/25/2380 - 3787</w:t>
      </w:r>
    </w:p>
    <w:p w14:paraId="10EC442C" w14:textId="77777777" w:rsidR="003222D4" w:rsidRDefault="003222D4">
      <w:pPr>
        <w:pStyle w:val="NoSpacing"/>
        <w:rPr>
          <w:sz w:val="22"/>
          <w:szCs w:val="22"/>
          <w:lang w:val="sr-Latn-ME" w:eastAsia="sl-SI"/>
        </w:rPr>
      </w:pPr>
    </w:p>
    <w:p w14:paraId="53000381" w14:textId="77777777" w:rsidR="003222D4" w:rsidRDefault="003222D4">
      <w:pPr>
        <w:spacing w:line="240" w:lineRule="auto"/>
        <w:jc w:val="both"/>
        <w:rPr>
          <w:b/>
          <w:bCs/>
          <w:lang w:val="sr-Latn-ME" w:eastAsia="hr-HR"/>
        </w:rPr>
      </w:pPr>
    </w:p>
    <w:p w14:paraId="42935C8E" w14:textId="77777777" w:rsidR="003222D4" w:rsidRDefault="00730216">
      <w:pPr>
        <w:spacing w:line="240" w:lineRule="auto"/>
        <w:jc w:val="both"/>
        <w:rPr>
          <w:b/>
          <w:bCs/>
          <w:lang w:val="sr-Latn-ME" w:eastAsia="hr-HR"/>
        </w:rPr>
      </w:pPr>
      <w:r>
        <w:rPr>
          <w:b/>
          <w:bCs/>
          <w:lang w:val="sr-Latn-ME" w:eastAsia="hr-HR"/>
        </w:rPr>
        <w:t xml:space="preserve">9. </w:t>
      </w:r>
      <w:r>
        <w:rPr>
          <w:b/>
          <w:bCs/>
          <w:lang w:val="sr-Latn-ME" w:eastAsia="hr-HR"/>
        </w:rPr>
        <w:tab/>
        <w:t>DATUM PRVE DOZVOLE/OBNOVE DOZVOLE ZA STAVLJANJE LIJEKA U PROMET</w:t>
      </w:r>
    </w:p>
    <w:p w14:paraId="2A52949F" w14:textId="77777777" w:rsidR="003222D4" w:rsidRDefault="003222D4">
      <w:pPr>
        <w:spacing w:line="240" w:lineRule="auto"/>
        <w:jc w:val="both"/>
        <w:rPr>
          <w:b/>
          <w:bCs/>
          <w:lang w:val="sr-Latn-ME" w:eastAsia="hr-HR"/>
        </w:rPr>
      </w:pPr>
    </w:p>
    <w:p w14:paraId="11BC3A33" w14:textId="1ECBC779" w:rsidR="003222D4" w:rsidRDefault="00A00EA0" w:rsidP="007C0B7E">
      <w:pPr>
        <w:pStyle w:val="NoSpacing"/>
        <w:rPr>
          <w:sz w:val="22"/>
          <w:szCs w:val="22"/>
          <w:lang w:val="sr-Latn-ME" w:eastAsia="sl-SI"/>
        </w:rPr>
      </w:pPr>
      <w:r>
        <w:rPr>
          <w:sz w:val="22"/>
          <w:szCs w:val="22"/>
          <w:lang w:val="sr-Latn-ME" w:eastAsia="sl-SI"/>
        </w:rPr>
        <w:t>Datum prve dozvole</w:t>
      </w:r>
      <w:r w:rsidR="00730216">
        <w:rPr>
          <w:sz w:val="22"/>
          <w:szCs w:val="22"/>
          <w:lang w:val="sr-Latn-ME" w:eastAsia="sl-SI"/>
        </w:rPr>
        <w:t>: 01.03.2018. godine</w:t>
      </w:r>
    </w:p>
    <w:p w14:paraId="05E848DB" w14:textId="43C6781E" w:rsidR="00A00EA0" w:rsidRDefault="00A00EA0" w:rsidP="007C0B7E">
      <w:pPr>
        <w:pStyle w:val="NoSpacing"/>
        <w:rPr>
          <w:sz w:val="22"/>
          <w:szCs w:val="22"/>
          <w:lang w:val="sr-Latn-ME" w:eastAsia="sl-SI"/>
        </w:rPr>
      </w:pPr>
      <w:r>
        <w:rPr>
          <w:sz w:val="22"/>
          <w:szCs w:val="22"/>
          <w:lang w:val="sr-Latn-ME" w:eastAsia="sl-SI"/>
        </w:rPr>
        <w:t>Datum poslednje obnove dozvole:</w:t>
      </w:r>
      <w:r w:rsidR="0040259D">
        <w:rPr>
          <w:sz w:val="22"/>
          <w:szCs w:val="22"/>
          <w:lang w:val="sr-Latn-ME" w:eastAsia="sl-SI"/>
        </w:rPr>
        <w:t xml:space="preserve"> </w:t>
      </w:r>
      <w:r w:rsidR="0040259D" w:rsidRPr="0040259D">
        <w:rPr>
          <w:sz w:val="22"/>
          <w:szCs w:val="22"/>
          <w:lang w:val="en-GB" w:eastAsia="sl-SI"/>
        </w:rPr>
        <w:t>17.06.2025.</w:t>
      </w:r>
      <w:r w:rsidR="0040259D" w:rsidRPr="0040259D">
        <w:rPr>
          <w:sz w:val="22"/>
          <w:szCs w:val="22"/>
          <w:lang w:val="sr-Latn-ME" w:eastAsia="sl-SI"/>
        </w:rPr>
        <w:t xml:space="preserve"> godine</w:t>
      </w:r>
    </w:p>
    <w:p w14:paraId="7D11631C" w14:textId="77777777" w:rsidR="003222D4" w:rsidRDefault="003222D4">
      <w:pPr>
        <w:pStyle w:val="NoSpacing"/>
        <w:rPr>
          <w:sz w:val="22"/>
          <w:szCs w:val="22"/>
          <w:lang w:val="sr-Latn-ME" w:eastAsia="sl-SI"/>
        </w:rPr>
      </w:pPr>
    </w:p>
    <w:p w14:paraId="1F141CF0" w14:textId="77777777" w:rsidR="003222D4" w:rsidRDefault="003222D4">
      <w:pPr>
        <w:spacing w:line="240" w:lineRule="auto"/>
        <w:jc w:val="both"/>
        <w:rPr>
          <w:b/>
          <w:bCs/>
          <w:lang w:val="sr-Latn-ME" w:eastAsia="hr-HR"/>
        </w:rPr>
      </w:pPr>
    </w:p>
    <w:p w14:paraId="61A6EF17" w14:textId="77777777" w:rsidR="003222D4" w:rsidRDefault="00730216">
      <w:pPr>
        <w:spacing w:line="240" w:lineRule="auto"/>
        <w:jc w:val="both"/>
        <w:rPr>
          <w:lang w:val="sr-Latn-ME" w:eastAsia="sl-SI"/>
        </w:rPr>
      </w:pPr>
      <w:r>
        <w:rPr>
          <w:b/>
          <w:bCs/>
          <w:lang w:val="sr-Latn-ME" w:eastAsia="hr-HR"/>
        </w:rPr>
        <w:t xml:space="preserve">10. </w:t>
      </w:r>
      <w:r>
        <w:rPr>
          <w:b/>
          <w:bCs/>
          <w:lang w:val="sr-Latn-ME" w:eastAsia="hr-HR"/>
        </w:rPr>
        <w:tab/>
        <w:t>DATUM REVIZIJE TEKSTA</w:t>
      </w:r>
    </w:p>
    <w:p w14:paraId="5C2F1F45" w14:textId="77777777" w:rsidR="003222D4" w:rsidRDefault="003222D4">
      <w:pPr>
        <w:tabs>
          <w:tab w:val="left" w:pos="2751"/>
        </w:tabs>
        <w:spacing w:line="240" w:lineRule="auto"/>
        <w:rPr>
          <w:lang w:val="sr-Latn-ME"/>
        </w:rPr>
      </w:pPr>
    </w:p>
    <w:p w14:paraId="16CF72B6" w14:textId="3E3A1D79" w:rsidR="003222D4" w:rsidRDefault="0040259D">
      <w:pPr>
        <w:rPr>
          <w:lang w:val="sr-Latn-ME"/>
        </w:rPr>
      </w:pPr>
      <w:r>
        <w:rPr>
          <w:lang w:val="sr-Latn-ME"/>
        </w:rPr>
        <w:t>Jun, 2025. godine</w:t>
      </w:r>
      <w:bookmarkStart w:id="0" w:name="_GoBack"/>
      <w:bookmarkEnd w:id="0"/>
    </w:p>
    <w:sectPr w:rsidR="003222D4">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8AEA6" w14:textId="77777777" w:rsidR="00934BD8" w:rsidRDefault="00934BD8">
      <w:pPr>
        <w:spacing w:line="240" w:lineRule="auto"/>
      </w:pPr>
      <w:r>
        <w:separator/>
      </w:r>
    </w:p>
  </w:endnote>
  <w:endnote w:type="continuationSeparator" w:id="0">
    <w:p w14:paraId="64B7B24D" w14:textId="77777777" w:rsidR="00934BD8" w:rsidRDefault="00934B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B0313" w14:textId="33BF4833" w:rsidR="00C34253" w:rsidRDefault="00C34253">
    <w:pPr>
      <w:pStyle w:val="Footer"/>
      <w:tabs>
        <w:tab w:val="right" w:pos="8931"/>
      </w:tabs>
      <w:ind w:right="96"/>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EQ </w:instrText>
    </w:r>
    <w:r>
      <w:rPr>
        <w:rFonts w:ascii="Times New Roman" w:hAnsi="Times New Roman"/>
        <w:sz w:val="22"/>
      </w:rPr>
      <w:fldChar w:fldCharType="end"/>
    </w:r>
    <w:r>
      <w:rPr>
        <w:rStyle w:val="PageNumber"/>
        <w:rFonts w:ascii="Times New Roman" w:hAnsi="Times New Roman"/>
        <w:sz w:val="22"/>
      </w:rPr>
      <w:fldChar w:fldCharType="begin"/>
    </w:r>
    <w:r>
      <w:rPr>
        <w:rStyle w:val="PageNumber"/>
        <w:rFonts w:ascii="Times New Roman" w:hAnsi="Times New Roman"/>
        <w:sz w:val="22"/>
      </w:rPr>
      <w:instrText xml:space="preserve">PAGE  </w:instrText>
    </w:r>
    <w:r>
      <w:rPr>
        <w:rStyle w:val="PageNumber"/>
        <w:rFonts w:ascii="Times New Roman" w:hAnsi="Times New Roman"/>
        <w:sz w:val="22"/>
      </w:rPr>
      <w:fldChar w:fldCharType="separate"/>
    </w:r>
    <w:r w:rsidR="0040259D">
      <w:rPr>
        <w:rStyle w:val="PageNumber"/>
        <w:rFonts w:ascii="Times New Roman" w:hAnsi="Times New Roman"/>
        <w:sz w:val="22"/>
      </w:rPr>
      <w:t>13</w:t>
    </w:r>
    <w:r>
      <w:rPr>
        <w:rStyle w:val="PageNumber"/>
        <w:rFonts w:ascii="Times New Roman" w:hAnsi="Times New Roman"/>
        <w:sz w:val="22"/>
      </w:rPr>
      <w:fldChar w:fldCharType="end"/>
    </w:r>
    <w:r>
      <w:rPr>
        <w:rStyle w:val="PageNumber"/>
        <w:rFonts w:ascii="Times New Roman" w:hAnsi="Times New Roman"/>
        <w:sz w:val="22"/>
      </w:rPr>
      <w:t xml:space="preserve"> / 14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BCB51" w14:textId="4302180C" w:rsidR="00C34253" w:rsidRDefault="00C34253">
    <w:pPr>
      <w:pStyle w:val="Footer"/>
      <w:tabs>
        <w:tab w:val="right" w:pos="8931"/>
      </w:tabs>
      <w:ind w:right="96"/>
      <w:jc w:val="center"/>
      <w:rPr>
        <w:rFonts w:ascii="Times New Roman" w:hAnsi="Times New Roman"/>
        <w:sz w:val="18"/>
        <w:szCs w:val="18"/>
      </w:rPr>
    </w:pPr>
    <w:r>
      <w:rPr>
        <w:rFonts w:ascii="Times New Roman" w:hAnsi="Times New Roman"/>
        <w:sz w:val="22"/>
      </w:rPr>
      <w:t>1 / 14</w:t>
    </w: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61A24" w14:textId="77777777" w:rsidR="00934BD8" w:rsidRDefault="00934BD8">
      <w:pPr>
        <w:spacing w:line="240" w:lineRule="auto"/>
      </w:pPr>
      <w:r>
        <w:separator/>
      </w:r>
    </w:p>
  </w:footnote>
  <w:footnote w:type="continuationSeparator" w:id="0">
    <w:p w14:paraId="512C8314" w14:textId="77777777" w:rsidR="00934BD8" w:rsidRDefault="00934B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69E0EF5"/>
    <w:multiLevelType w:val="hybridMultilevel"/>
    <w:tmpl w:val="16D8D5D8"/>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E03C28"/>
    <w:multiLevelType w:val="hybridMultilevel"/>
    <w:tmpl w:val="1046B3B2"/>
    <w:lvl w:ilvl="0" w:tplc="85D01EE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21C41B2"/>
    <w:multiLevelType w:val="hybridMultilevel"/>
    <w:tmpl w:val="02B88CD4"/>
    <w:lvl w:ilvl="0" w:tplc="EB547BE6">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2AA07A2A"/>
    <w:multiLevelType w:val="hybridMultilevel"/>
    <w:tmpl w:val="64D6057E"/>
    <w:lvl w:ilvl="0" w:tplc="EB547BE6">
      <w:start w:val="4"/>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2008E1"/>
    <w:multiLevelType w:val="hybridMultilevel"/>
    <w:tmpl w:val="91340FFC"/>
    <w:lvl w:ilvl="0" w:tplc="EB547BE6">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24F54BE"/>
    <w:multiLevelType w:val="hybridMultilevel"/>
    <w:tmpl w:val="7D9C48D4"/>
    <w:lvl w:ilvl="0" w:tplc="EB547BE6">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8" w15:restartNumberingAfterBreak="0">
    <w:nsid w:val="5D792954"/>
    <w:multiLevelType w:val="hybridMultilevel"/>
    <w:tmpl w:val="67FEFB54"/>
    <w:lvl w:ilvl="0" w:tplc="EB547BE6">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5"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0"/>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1"/>
  </w:num>
  <w:num w:numId="6">
    <w:abstractNumId w:val="17"/>
  </w:num>
  <w:num w:numId="7">
    <w:abstractNumId w:val="10"/>
  </w:num>
  <w:num w:numId="8">
    <w:abstractNumId w:val="13"/>
  </w:num>
  <w:num w:numId="9">
    <w:abstractNumId w:val="26"/>
  </w:num>
  <w:num w:numId="10">
    <w:abstractNumId w:val="1"/>
  </w:num>
  <w:num w:numId="11">
    <w:abstractNumId w:val="23"/>
  </w:num>
  <w:num w:numId="12">
    <w:abstractNumId w:val="11"/>
  </w:num>
  <w:num w:numId="13">
    <w:abstractNumId w:val="6"/>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24"/>
  </w:num>
  <w:num w:numId="17">
    <w:abstractNumId w:val="14"/>
  </w:num>
  <w:num w:numId="18">
    <w:abstractNumId w:val="16"/>
  </w:num>
  <w:num w:numId="19">
    <w:abstractNumId w:val="27"/>
  </w:num>
  <w:num w:numId="20">
    <w:abstractNumId w:val="19"/>
  </w:num>
  <w:num w:numId="21">
    <w:abstractNumId w:val="25"/>
  </w:num>
  <w:num w:numId="22">
    <w:abstractNumId w:val="22"/>
  </w:num>
  <w:num w:numId="23">
    <w:abstractNumId w:val="9"/>
  </w:num>
  <w:num w:numId="24">
    <w:abstractNumId w:val="25"/>
  </w:num>
  <w:num w:numId="25">
    <w:abstractNumId w:val="5"/>
  </w:num>
  <w:num w:numId="26">
    <w:abstractNumId w:val="7"/>
  </w:num>
  <w:num w:numId="27">
    <w:abstractNumId w:val="8"/>
  </w:num>
  <w:num w:numId="28">
    <w:abstractNumId w:val="12"/>
  </w:num>
  <w:num w:numId="29">
    <w:abstractNumId w:val="15"/>
  </w:num>
  <w:num w:numId="30">
    <w:abstractNumId w:val="18"/>
  </w:num>
  <w:num w:numId="31">
    <w:abstractNumId w:val="3"/>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3222D4"/>
    <w:rsid w:val="00112B02"/>
    <w:rsid w:val="00155C2D"/>
    <w:rsid w:val="003222D4"/>
    <w:rsid w:val="00375E79"/>
    <w:rsid w:val="003B60A4"/>
    <w:rsid w:val="003E70E8"/>
    <w:rsid w:val="0040259D"/>
    <w:rsid w:val="004E6105"/>
    <w:rsid w:val="005423E2"/>
    <w:rsid w:val="005B363A"/>
    <w:rsid w:val="005D1017"/>
    <w:rsid w:val="00730216"/>
    <w:rsid w:val="007C0B7E"/>
    <w:rsid w:val="008B5E8E"/>
    <w:rsid w:val="008F5C8D"/>
    <w:rsid w:val="00934BD8"/>
    <w:rsid w:val="00A00EA0"/>
    <w:rsid w:val="00A07CEE"/>
    <w:rsid w:val="00AB53EA"/>
    <w:rsid w:val="00BC677B"/>
    <w:rsid w:val="00C34253"/>
    <w:rsid w:val="00CD5BE9"/>
    <w:rsid w:val="00D21CBE"/>
    <w:rsid w:val="00E311B4"/>
    <w:rsid w:val="00E40F90"/>
    <w:rsid w:val="00E5177B"/>
    <w:rsid w:val="00FA576A"/>
    <w:rsid w:val="00FF2744"/>
    <w:rsid w:val="00FF5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F584E"/>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styleId="NoSpacing">
    <w:name w:val="No Spacing"/>
    <w:uiPriority w:val="1"/>
    <w:qFormat/>
    <w:rPr>
      <w:rFonts w:eastAsia="Times New Roman"/>
      <w:sz w:val="24"/>
      <w:szCs w:val="24"/>
      <w:lang w:val="en-US" w:eastAsia="en-US"/>
    </w:rPr>
  </w:style>
  <w:style w:type="table" w:styleId="TableGrid">
    <w:name w:val="Table Grid"/>
    <w:basedOn w:val="TableNormal"/>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pPr>
      <w:tabs>
        <w:tab w:val="clear" w:pos="567"/>
      </w:tabs>
      <w:spacing w:line="240" w:lineRule="auto"/>
      <w:ind w:left="720"/>
      <w:contextualSpacing/>
    </w:pPr>
    <w:rPr>
      <w:sz w:val="24"/>
      <w:lang w:val="sl-SI" w:eastAsia="sl-SI"/>
    </w:rPr>
  </w:style>
  <w:style w:type="paragraph" w:styleId="HTMLPreformatted">
    <w:name w:val="HTML Preformatted"/>
    <w:basedOn w:val="Normal"/>
    <w:link w:val="HTMLPreformattedChar"/>
    <w:semiHidden/>
    <w:unhideWhenUsed/>
    <w:rPr>
      <w:rFonts w:ascii="Courier New" w:hAnsi="Courier New" w:cs="Courier New"/>
      <w:sz w:val="20"/>
    </w:rPr>
  </w:style>
  <w:style w:type="character" w:customStyle="1" w:styleId="HTMLPreformattedChar">
    <w:name w:val="HTML Preformatted Char"/>
    <w:link w:val="HTMLPreformatted"/>
    <w:semiHidden/>
    <w:rPr>
      <w:rFonts w:ascii="Courier New" w:eastAsia="Times New Roman" w:hAnsi="Courier New" w:cs="Courier New"/>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404712">
      <w:bodyDiv w:val="1"/>
      <w:marLeft w:val="0"/>
      <w:marRight w:val="0"/>
      <w:marTop w:val="0"/>
      <w:marBottom w:val="0"/>
      <w:divBdr>
        <w:top w:val="none" w:sz="0" w:space="0" w:color="auto"/>
        <w:left w:val="none" w:sz="0" w:space="0" w:color="auto"/>
        <w:bottom w:val="none" w:sz="0" w:space="0" w:color="auto"/>
        <w:right w:val="none" w:sz="0" w:space="0" w:color="auto"/>
      </w:divBdr>
    </w:div>
    <w:div w:id="428046102">
      <w:bodyDiv w:val="1"/>
      <w:marLeft w:val="0"/>
      <w:marRight w:val="0"/>
      <w:marTop w:val="0"/>
      <w:marBottom w:val="0"/>
      <w:divBdr>
        <w:top w:val="none" w:sz="0" w:space="0" w:color="auto"/>
        <w:left w:val="none" w:sz="0" w:space="0" w:color="auto"/>
        <w:bottom w:val="none" w:sz="0" w:space="0" w:color="auto"/>
        <w:right w:val="none" w:sz="0" w:space="0" w:color="auto"/>
      </w:divBdr>
      <w:divsChild>
        <w:div w:id="1513228447">
          <w:marLeft w:val="0"/>
          <w:marRight w:val="0"/>
          <w:marTop w:val="0"/>
          <w:marBottom w:val="0"/>
          <w:divBdr>
            <w:top w:val="none" w:sz="0" w:space="0" w:color="auto"/>
            <w:left w:val="none" w:sz="0" w:space="0" w:color="auto"/>
            <w:bottom w:val="none" w:sz="0" w:space="0" w:color="auto"/>
            <w:right w:val="none" w:sz="0" w:space="0" w:color="auto"/>
          </w:divBdr>
        </w:div>
        <w:div w:id="216674421">
          <w:marLeft w:val="0"/>
          <w:marRight w:val="0"/>
          <w:marTop w:val="0"/>
          <w:marBottom w:val="0"/>
          <w:divBdr>
            <w:top w:val="none" w:sz="0" w:space="0" w:color="auto"/>
            <w:left w:val="none" w:sz="0" w:space="0" w:color="auto"/>
            <w:bottom w:val="none" w:sz="0" w:space="0" w:color="auto"/>
            <w:right w:val="none" w:sz="0" w:space="0" w:color="auto"/>
          </w:divBdr>
          <w:divsChild>
            <w:div w:id="978463203">
              <w:marLeft w:val="0"/>
              <w:marRight w:val="165"/>
              <w:marTop w:val="150"/>
              <w:marBottom w:val="0"/>
              <w:divBdr>
                <w:top w:val="none" w:sz="0" w:space="0" w:color="auto"/>
                <w:left w:val="none" w:sz="0" w:space="0" w:color="auto"/>
                <w:bottom w:val="none" w:sz="0" w:space="0" w:color="auto"/>
                <w:right w:val="none" w:sz="0" w:space="0" w:color="auto"/>
              </w:divBdr>
              <w:divsChild>
                <w:div w:id="553200638">
                  <w:marLeft w:val="0"/>
                  <w:marRight w:val="0"/>
                  <w:marTop w:val="0"/>
                  <w:marBottom w:val="0"/>
                  <w:divBdr>
                    <w:top w:val="none" w:sz="0" w:space="0" w:color="auto"/>
                    <w:left w:val="none" w:sz="0" w:space="0" w:color="auto"/>
                    <w:bottom w:val="none" w:sz="0" w:space="0" w:color="auto"/>
                    <w:right w:val="none" w:sz="0" w:space="0" w:color="auto"/>
                  </w:divBdr>
                  <w:divsChild>
                    <w:div w:id="11366021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46213">
      <w:bodyDiv w:val="1"/>
      <w:marLeft w:val="0"/>
      <w:marRight w:val="0"/>
      <w:marTop w:val="0"/>
      <w:marBottom w:val="0"/>
      <w:divBdr>
        <w:top w:val="none" w:sz="0" w:space="0" w:color="auto"/>
        <w:left w:val="none" w:sz="0" w:space="0" w:color="auto"/>
        <w:bottom w:val="none" w:sz="0" w:space="0" w:color="auto"/>
        <w:right w:val="none" w:sz="0" w:space="0" w:color="auto"/>
      </w:divBdr>
    </w:div>
    <w:div w:id="805973364">
      <w:bodyDiv w:val="1"/>
      <w:marLeft w:val="0"/>
      <w:marRight w:val="0"/>
      <w:marTop w:val="0"/>
      <w:marBottom w:val="0"/>
      <w:divBdr>
        <w:top w:val="none" w:sz="0" w:space="0" w:color="auto"/>
        <w:left w:val="none" w:sz="0" w:space="0" w:color="auto"/>
        <w:bottom w:val="none" w:sz="0" w:space="0" w:color="auto"/>
        <w:right w:val="none" w:sz="0" w:space="0" w:color="auto"/>
      </w:divBdr>
    </w:div>
    <w:div w:id="912810465">
      <w:bodyDiv w:val="1"/>
      <w:marLeft w:val="0"/>
      <w:marRight w:val="0"/>
      <w:marTop w:val="0"/>
      <w:marBottom w:val="0"/>
      <w:divBdr>
        <w:top w:val="none" w:sz="0" w:space="0" w:color="auto"/>
        <w:left w:val="none" w:sz="0" w:space="0" w:color="auto"/>
        <w:bottom w:val="none" w:sz="0" w:space="0" w:color="auto"/>
        <w:right w:val="none" w:sz="0" w:space="0" w:color="auto"/>
      </w:divBdr>
    </w:div>
    <w:div w:id="971138513">
      <w:bodyDiv w:val="1"/>
      <w:marLeft w:val="0"/>
      <w:marRight w:val="0"/>
      <w:marTop w:val="0"/>
      <w:marBottom w:val="0"/>
      <w:divBdr>
        <w:top w:val="none" w:sz="0" w:space="0" w:color="auto"/>
        <w:left w:val="none" w:sz="0" w:space="0" w:color="auto"/>
        <w:bottom w:val="none" w:sz="0" w:space="0" w:color="auto"/>
        <w:right w:val="none" w:sz="0" w:space="0" w:color="auto"/>
      </w:divBdr>
    </w:div>
    <w:div w:id="1011300339">
      <w:bodyDiv w:val="1"/>
      <w:marLeft w:val="0"/>
      <w:marRight w:val="0"/>
      <w:marTop w:val="0"/>
      <w:marBottom w:val="0"/>
      <w:divBdr>
        <w:top w:val="none" w:sz="0" w:space="0" w:color="auto"/>
        <w:left w:val="none" w:sz="0" w:space="0" w:color="auto"/>
        <w:bottom w:val="none" w:sz="0" w:space="0" w:color="auto"/>
        <w:right w:val="none" w:sz="0" w:space="0" w:color="auto"/>
      </w:divBdr>
    </w:div>
    <w:div w:id="1131905016">
      <w:bodyDiv w:val="1"/>
      <w:marLeft w:val="0"/>
      <w:marRight w:val="0"/>
      <w:marTop w:val="0"/>
      <w:marBottom w:val="0"/>
      <w:divBdr>
        <w:top w:val="none" w:sz="0" w:space="0" w:color="auto"/>
        <w:left w:val="none" w:sz="0" w:space="0" w:color="auto"/>
        <w:bottom w:val="none" w:sz="0" w:space="0" w:color="auto"/>
        <w:right w:val="none" w:sz="0" w:space="0" w:color="auto"/>
      </w:divBdr>
    </w:div>
    <w:div w:id="1471047415">
      <w:bodyDiv w:val="1"/>
      <w:marLeft w:val="0"/>
      <w:marRight w:val="0"/>
      <w:marTop w:val="0"/>
      <w:marBottom w:val="0"/>
      <w:divBdr>
        <w:top w:val="none" w:sz="0" w:space="0" w:color="auto"/>
        <w:left w:val="none" w:sz="0" w:space="0" w:color="auto"/>
        <w:bottom w:val="none" w:sz="0" w:space="0" w:color="auto"/>
        <w:right w:val="none" w:sz="0" w:space="0" w:color="auto"/>
      </w:divBdr>
    </w:div>
    <w:div w:id="1601059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5755</Words>
  <Characters>32804</Characters>
  <Application>Microsoft Office Word</Application>
  <DocSecurity>0</DocSecurity>
  <Lines>273</Lines>
  <Paragraphs>76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Ljumović</dc:creator>
  <cp:lastModifiedBy>Jovana Jovanovic</cp:lastModifiedBy>
  <cp:revision>3</cp:revision>
  <dcterms:created xsi:type="dcterms:W3CDTF">2025-06-16T07:07:00Z</dcterms:created>
  <dcterms:modified xsi:type="dcterms:W3CDTF">2025-06-16T11:36:00Z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