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4946D" w14:textId="77777777" w:rsidR="00C22BE5" w:rsidRPr="000B031A" w:rsidRDefault="00C22BE5" w:rsidP="00C22BE5">
      <w:pPr>
        <w:rPr>
          <w:sz w:val="22"/>
          <w:szCs w:val="22"/>
          <w:lang w:val="sr-Latn-ME"/>
        </w:rPr>
      </w:pPr>
      <w:bookmarkStart w:id="0" w:name="_Hlk87345192"/>
      <w:bookmarkStart w:id="1" w:name="_GoBack"/>
      <w:bookmarkEnd w:id="0"/>
      <w:bookmarkEnd w:id="1"/>
    </w:p>
    <w:p w14:paraId="3F5ECFB7" w14:textId="77777777" w:rsidR="00C22BE5" w:rsidRPr="000B031A" w:rsidRDefault="00C30F92" w:rsidP="00C30F92">
      <w:pPr>
        <w:jc w:val="center"/>
        <w:rPr>
          <w:sz w:val="22"/>
          <w:szCs w:val="22"/>
          <w:lang w:val="sr-Latn-ME"/>
        </w:rPr>
      </w:pPr>
      <w:r w:rsidRPr="000B031A">
        <w:rPr>
          <w:b/>
          <w:bCs/>
          <w:iCs/>
          <w:sz w:val="22"/>
          <w:szCs w:val="22"/>
          <w:u w:val="single"/>
          <w:lang w:val="sr-Latn-ME"/>
        </w:rPr>
        <w:t xml:space="preserve">UPUTSTVO ZA </w:t>
      </w:r>
      <w:r w:rsidR="00B71B51" w:rsidRPr="000B031A">
        <w:rPr>
          <w:b/>
          <w:bCs/>
          <w:iCs/>
          <w:sz w:val="22"/>
          <w:szCs w:val="22"/>
          <w:u w:val="single"/>
          <w:lang w:val="sr-Latn-ME"/>
        </w:rPr>
        <w:t>LIJEK</w:t>
      </w:r>
    </w:p>
    <w:p w14:paraId="335375F3" w14:textId="77777777" w:rsidR="00C30F92" w:rsidRPr="000B031A" w:rsidRDefault="00C30F92" w:rsidP="009F3EBD">
      <w:pPr>
        <w:jc w:val="center"/>
        <w:rPr>
          <w:b/>
          <w:i/>
          <w:sz w:val="22"/>
          <w:szCs w:val="22"/>
          <w:lang w:val="sr-Latn-ME"/>
        </w:rPr>
      </w:pPr>
    </w:p>
    <w:p w14:paraId="23E0B648" w14:textId="2A9220CC" w:rsidR="009F3EBD" w:rsidRPr="000B031A" w:rsidRDefault="009F3EBD" w:rsidP="009F3EBD">
      <w:pPr>
        <w:pStyle w:val="Header"/>
        <w:tabs>
          <w:tab w:val="left" w:pos="284"/>
        </w:tabs>
        <w:jc w:val="center"/>
        <w:rPr>
          <w:b/>
          <w:bCs/>
          <w:sz w:val="22"/>
          <w:szCs w:val="22"/>
          <w:lang w:val="sr-Latn-ME"/>
        </w:rPr>
      </w:pPr>
      <w:r w:rsidRPr="000B031A">
        <w:rPr>
          <w:b/>
          <w:bCs/>
          <w:sz w:val="22"/>
          <w:szCs w:val="22"/>
          <w:lang w:val="sr-Latn-ME"/>
        </w:rPr>
        <w:t>Eylea, 40 mg/</w:t>
      </w:r>
      <w:r w:rsidR="00432287" w:rsidRPr="000B031A">
        <w:rPr>
          <w:b/>
          <w:bCs/>
          <w:sz w:val="22"/>
          <w:szCs w:val="22"/>
          <w:lang w:val="sr-Latn-ME"/>
        </w:rPr>
        <w:t>m</w:t>
      </w:r>
      <w:r w:rsidR="00957DEC" w:rsidRPr="000B031A">
        <w:rPr>
          <w:b/>
          <w:bCs/>
          <w:sz w:val="22"/>
          <w:szCs w:val="22"/>
          <w:lang w:val="sr-Latn-ME"/>
        </w:rPr>
        <w:t>l,</w:t>
      </w:r>
      <w:r w:rsidR="00432287" w:rsidRPr="000B031A">
        <w:rPr>
          <w:b/>
          <w:bCs/>
          <w:sz w:val="22"/>
          <w:szCs w:val="22"/>
          <w:lang w:val="sr-Latn-ME"/>
        </w:rPr>
        <w:t xml:space="preserve"> </w:t>
      </w:r>
      <w:r w:rsidRPr="000B031A">
        <w:rPr>
          <w:b/>
          <w:bCs/>
          <w:sz w:val="22"/>
          <w:szCs w:val="22"/>
          <w:lang w:val="sr-Latn-ME"/>
        </w:rPr>
        <w:t>rastvor za injekciju</w:t>
      </w:r>
      <w:r w:rsidR="00384E03" w:rsidRPr="000B031A">
        <w:rPr>
          <w:b/>
          <w:bCs/>
          <w:sz w:val="22"/>
          <w:szCs w:val="22"/>
          <w:lang w:val="sr-Latn-ME"/>
        </w:rPr>
        <w:t xml:space="preserve"> </w:t>
      </w:r>
    </w:p>
    <w:p w14:paraId="15803849" w14:textId="77777777" w:rsidR="0056668C" w:rsidRPr="000B031A" w:rsidRDefault="0056668C" w:rsidP="009F3EBD">
      <w:pPr>
        <w:pStyle w:val="Header"/>
        <w:tabs>
          <w:tab w:val="left" w:pos="284"/>
        </w:tabs>
        <w:jc w:val="center"/>
        <w:rPr>
          <w:b/>
          <w:bCs/>
          <w:sz w:val="22"/>
          <w:szCs w:val="22"/>
          <w:lang w:val="sr-Latn-ME"/>
        </w:rPr>
      </w:pPr>
    </w:p>
    <w:p w14:paraId="7EBDBB2C" w14:textId="525156EA" w:rsidR="00C22BE5" w:rsidRPr="000B031A" w:rsidRDefault="009F3EBD" w:rsidP="009F3EBD">
      <w:pPr>
        <w:pStyle w:val="Header"/>
        <w:tabs>
          <w:tab w:val="left" w:pos="284"/>
        </w:tabs>
        <w:jc w:val="center"/>
        <w:rPr>
          <w:b/>
          <w:sz w:val="22"/>
          <w:szCs w:val="22"/>
          <w:lang w:val="sr-Latn-ME"/>
        </w:rPr>
      </w:pPr>
      <w:r w:rsidRPr="000B031A">
        <w:rPr>
          <w:b/>
          <w:bCs/>
          <w:sz w:val="22"/>
          <w:szCs w:val="22"/>
          <w:lang w:val="sr-Latn-ME"/>
        </w:rPr>
        <w:t>aflibercept</w:t>
      </w:r>
    </w:p>
    <w:p w14:paraId="4FC29114" w14:textId="77777777" w:rsidR="001B6B05" w:rsidRPr="000B031A" w:rsidRDefault="001B6B05" w:rsidP="009F3EBD">
      <w:pPr>
        <w:tabs>
          <w:tab w:val="left" w:pos="540"/>
          <w:tab w:val="left" w:pos="569"/>
        </w:tabs>
        <w:jc w:val="center"/>
        <w:rPr>
          <w:bCs/>
          <w:i/>
          <w:sz w:val="22"/>
          <w:szCs w:val="22"/>
          <w:lang w:val="sr-Latn-ME"/>
        </w:rPr>
      </w:pPr>
    </w:p>
    <w:p w14:paraId="5A42873E" w14:textId="77777777" w:rsidR="00A32113" w:rsidRPr="000B031A" w:rsidRDefault="00A32113" w:rsidP="009F3EBD">
      <w:pPr>
        <w:pStyle w:val="Header"/>
        <w:tabs>
          <w:tab w:val="left" w:pos="284"/>
        </w:tabs>
        <w:rPr>
          <w:i/>
          <w:iCs/>
          <w:sz w:val="22"/>
          <w:szCs w:val="22"/>
          <w:lang w:val="sr-Latn-ME"/>
        </w:rPr>
      </w:pPr>
    </w:p>
    <w:p w14:paraId="454B33B5" w14:textId="77777777" w:rsidR="006A2B96" w:rsidRPr="000B031A" w:rsidRDefault="00A32113" w:rsidP="00D8615F">
      <w:pPr>
        <w:widowControl w:val="0"/>
        <w:autoSpaceDE w:val="0"/>
        <w:autoSpaceDN w:val="0"/>
        <w:ind w:left="360" w:hanging="360"/>
        <w:rPr>
          <w:b/>
          <w:bCs/>
          <w:sz w:val="22"/>
          <w:szCs w:val="22"/>
          <w:lang w:val="sr-Latn-ME"/>
        </w:rPr>
      </w:pPr>
      <w:r w:rsidRPr="000B031A">
        <w:rPr>
          <w:b/>
          <w:bCs/>
          <w:sz w:val="22"/>
          <w:szCs w:val="22"/>
          <w:lang w:val="sr-Latn-ME"/>
        </w:rPr>
        <w:t>Pažljivo pročitajte ovo uputstvo, prije nego što počnete da koristite ovaj lijek</w:t>
      </w:r>
      <w:r w:rsidR="00070BAB" w:rsidRPr="000B031A">
        <w:rPr>
          <w:b/>
          <w:bCs/>
          <w:sz w:val="22"/>
          <w:szCs w:val="22"/>
          <w:lang w:val="sr-Latn-ME"/>
        </w:rPr>
        <w:t>,</w:t>
      </w:r>
      <w:r w:rsidR="006A2B96" w:rsidRPr="000B031A">
        <w:rPr>
          <w:sz w:val="22"/>
          <w:szCs w:val="22"/>
          <w:lang w:val="sr-Latn-ME"/>
        </w:rPr>
        <w:t xml:space="preserve"> </w:t>
      </w:r>
      <w:r w:rsidR="006A2B96" w:rsidRPr="000B031A">
        <w:rPr>
          <w:b/>
          <w:bCs/>
          <w:sz w:val="22"/>
          <w:szCs w:val="22"/>
          <w:lang w:val="sr-Latn-ME"/>
        </w:rPr>
        <w:t xml:space="preserve">jer sadrži </w:t>
      </w:r>
    </w:p>
    <w:p w14:paraId="710B8CF4" w14:textId="77777777" w:rsidR="00A32113" w:rsidRPr="000B031A" w:rsidRDefault="006A2B96" w:rsidP="00D8615F">
      <w:pPr>
        <w:widowControl w:val="0"/>
        <w:autoSpaceDE w:val="0"/>
        <w:autoSpaceDN w:val="0"/>
        <w:ind w:left="360" w:hanging="360"/>
        <w:rPr>
          <w:b/>
          <w:bCs/>
          <w:sz w:val="22"/>
          <w:szCs w:val="22"/>
          <w:lang w:val="sr-Latn-ME"/>
        </w:rPr>
      </w:pPr>
      <w:r w:rsidRPr="000B031A">
        <w:rPr>
          <w:b/>
          <w:bCs/>
          <w:sz w:val="22"/>
          <w:szCs w:val="22"/>
          <w:lang w:val="sr-Latn-ME"/>
        </w:rPr>
        <w:t>informacije koje su važne za Vas</w:t>
      </w:r>
    </w:p>
    <w:p w14:paraId="632B638D" w14:textId="77777777" w:rsidR="00A32113" w:rsidRPr="000B031A"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0B031A">
        <w:rPr>
          <w:sz w:val="22"/>
          <w:szCs w:val="22"/>
          <w:lang w:val="sr-Latn-ME"/>
        </w:rPr>
        <w:t>Uputstvo sačuvajte. Može biti potrebno da ga ponovo pročitate.</w:t>
      </w:r>
    </w:p>
    <w:p w14:paraId="1296FC41" w14:textId="77777777" w:rsidR="00A32113" w:rsidRPr="000B031A" w:rsidRDefault="00A32113" w:rsidP="00D8615F">
      <w:pPr>
        <w:widowControl w:val="0"/>
        <w:numPr>
          <w:ilvl w:val="0"/>
          <w:numId w:val="18"/>
        </w:numPr>
        <w:tabs>
          <w:tab w:val="clear" w:pos="576"/>
          <w:tab w:val="num" w:pos="600"/>
        </w:tabs>
        <w:autoSpaceDE w:val="0"/>
        <w:autoSpaceDN w:val="0"/>
        <w:rPr>
          <w:sz w:val="22"/>
          <w:szCs w:val="22"/>
          <w:lang w:val="sr-Latn-ME"/>
        </w:rPr>
      </w:pPr>
      <w:r w:rsidRPr="000B031A">
        <w:rPr>
          <w:sz w:val="22"/>
          <w:szCs w:val="22"/>
          <w:lang w:val="sr-Latn-ME"/>
        </w:rPr>
        <w:t>Ako imate dodatnih pitanja, obratite se svom ljekaru ili farmaceutu</w:t>
      </w:r>
      <w:r w:rsidR="00070BAB" w:rsidRPr="000B031A">
        <w:rPr>
          <w:sz w:val="22"/>
          <w:szCs w:val="22"/>
          <w:lang w:val="sr-Latn-ME"/>
        </w:rPr>
        <w:t xml:space="preserve"> </w:t>
      </w:r>
      <w:r w:rsidR="00070BAB" w:rsidRPr="000B031A">
        <w:rPr>
          <w:noProof/>
          <w:sz w:val="22"/>
          <w:szCs w:val="22"/>
          <w:lang w:val="sr-Latn-ME"/>
        </w:rPr>
        <w:t>ili medicinskoj sestri</w:t>
      </w:r>
      <w:r w:rsidRPr="000B031A">
        <w:rPr>
          <w:sz w:val="22"/>
          <w:szCs w:val="22"/>
          <w:lang w:val="sr-Latn-ME"/>
        </w:rPr>
        <w:t>.</w:t>
      </w:r>
      <w:r w:rsidR="006240C9" w:rsidRPr="000B031A">
        <w:rPr>
          <w:sz w:val="22"/>
          <w:szCs w:val="22"/>
          <w:lang w:val="sr-Latn-ME"/>
        </w:rPr>
        <w:t xml:space="preserve"> </w:t>
      </w:r>
    </w:p>
    <w:p w14:paraId="45580FE5" w14:textId="77777777" w:rsidR="00A32113" w:rsidRPr="000B031A"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0B031A">
        <w:rPr>
          <w:sz w:val="22"/>
          <w:szCs w:val="22"/>
          <w:lang w:val="sr-Latn-ME"/>
        </w:rPr>
        <w:t>Ovaj lijek propisan je Vama i ne sm</w:t>
      </w:r>
      <w:r w:rsidR="00A06E5C" w:rsidRPr="000B031A">
        <w:rPr>
          <w:sz w:val="22"/>
          <w:szCs w:val="22"/>
          <w:lang w:val="sr-Latn-ME"/>
        </w:rPr>
        <w:t>ij</w:t>
      </w:r>
      <w:r w:rsidRPr="000B031A">
        <w:rPr>
          <w:sz w:val="22"/>
          <w:szCs w:val="22"/>
          <w:lang w:val="sr-Latn-ME"/>
        </w:rPr>
        <w:t>ete ga davati drugima. Može da im škodi, čak i kada imaju iste znake bolesti kao i Vi.</w:t>
      </w:r>
    </w:p>
    <w:p w14:paraId="5E66AC91" w14:textId="77777777" w:rsidR="00C269D7" w:rsidRPr="000B031A"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0B031A">
        <w:rPr>
          <w:spacing w:val="-5"/>
          <w:sz w:val="22"/>
          <w:szCs w:val="22"/>
          <w:lang w:val="sr-Latn-ME"/>
        </w:rPr>
        <w:t xml:space="preserve">Ako </w:t>
      </w:r>
      <w:r w:rsidR="00CE3E04" w:rsidRPr="000B031A">
        <w:rPr>
          <w:spacing w:val="-5"/>
          <w:sz w:val="22"/>
          <w:szCs w:val="22"/>
          <w:lang w:val="sr-Latn-ME"/>
        </w:rPr>
        <w:t>Vam</w:t>
      </w:r>
      <w:r w:rsidRPr="000B031A">
        <w:rPr>
          <w:spacing w:val="-5"/>
          <w:sz w:val="22"/>
          <w:szCs w:val="22"/>
          <w:lang w:val="sr-Latn-ME"/>
        </w:rPr>
        <w:t xml:space="preserve"> se javi bilo koje neželjeno d</w:t>
      </w:r>
      <w:r w:rsidR="000D14D2" w:rsidRPr="000B031A">
        <w:rPr>
          <w:spacing w:val="-5"/>
          <w:sz w:val="22"/>
          <w:szCs w:val="22"/>
          <w:lang w:val="sr-Latn-ME"/>
        </w:rPr>
        <w:t xml:space="preserve">ejstvo recite to svom ljekaru, </w:t>
      </w:r>
      <w:r w:rsidRPr="000B031A">
        <w:rPr>
          <w:spacing w:val="-5"/>
          <w:sz w:val="22"/>
          <w:szCs w:val="22"/>
          <w:lang w:val="sr-Latn-ME"/>
        </w:rPr>
        <w:t>farmaceutu ili medicinskoj sestri. Ovo uključuje i bilo koja neželjena dejstva koja nijesu navedena u ovom uputstvu</w:t>
      </w:r>
      <w:r w:rsidRPr="000B031A">
        <w:rPr>
          <w:spacing w:val="-4"/>
          <w:sz w:val="22"/>
          <w:szCs w:val="22"/>
          <w:lang w:val="sr-Latn-ME"/>
        </w:rPr>
        <w:t xml:space="preserve">. </w:t>
      </w:r>
      <w:r w:rsidR="0085398E" w:rsidRPr="000B031A">
        <w:rPr>
          <w:spacing w:val="-4"/>
          <w:sz w:val="22"/>
          <w:szCs w:val="22"/>
          <w:lang w:val="sr-Latn-ME"/>
        </w:rPr>
        <w:t xml:space="preserve">Pogledajte dio 4. </w:t>
      </w:r>
    </w:p>
    <w:p w14:paraId="23F7117E" w14:textId="77777777" w:rsidR="00C269D7" w:rsidRPr="000B031A" w:rsidRDefault="00C269D7" w:rsidP="00C269D7">
      <w:pPr>
        <w:widowControl w:val="0"/>
        <w:autoSpaceDE w:val="0"/>
        <w:autoSpaceDN w:val="0"/>
        <w:ind w:left="600"/>
        <w:rPr>
          <w:sz w:val="22"/>
          <w:szCs w:val="22"/>
          <w:lang w:val="sr-Latn-ME"/>
        </w:rPr>
      </w:pPr>
    </w:p>
    <w:p w14:paraId="7A115917" w14:textId="77777777" w:rsidR="00A92C66" w:rsidRPr="000B031A" w:rsidRDefault="00A92C66" w:rsidP="009209E7">
      <w:pPr>
        <w:widowControl w:val="0"/>
        <w:autoSpaceDE w:val="0"/>
        <w:autoSpaceDN w:val="0"/>
        <w:rPr>
          <w:sz w:val="22"/>
          <w:szCs w:val="22"/>
          <w:lang w:val="sr-Latn-ME"/>
        </w:rPr>
      </w:pPr>
    </w:p>
    <w:p w14:paraId="0693C0D1" w14:textId="77777777" w:rsidR="00A32113" w:rsidRPr="000B031A" w:rsidRDefault="00A32113" w:rsidP="00D8615F">
      <w:pPr>
        <w:widowControl w:val="0"/>
        <w:autoSpaceDE w:val="0"/>
        <w:autoSpaceDN w:val="0"/>
        <w:rPr>
          <w:b/>
          <w:bCs/>
          <w:sz w:val="22"/>
          <w:szCs w:val="22"/>
          <w:lang w:val="sr-Latn-ME"/>
        </w:rPr>
      </w:pPr>
      <w:r w:rsidRPr="000B031A">
        <w:rPr>
          <w:b/>
          <w:bCs/>
          <w:sz w:val="22"/>
          <w:szCs w:val="22"/>
          <w:lang w:val="sr-Latn-ME"/>
        </w:rPr>
        <w:t>U ovom uputstvu pročitaćete:</w:t>
      </w:r>
    </w:p>
    <w:p w14:paraId="6D58D655" w14:textId="77777777" w:rsidR="00A32113" w:rsidRPr="000B031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B031A">
        <w:rPr>
          <w:sz w:val="22"/>
          <w:szCs w:val="22"/>
          <w:lang w:val="sr-Latn-ME"/>
        </w:rPr>
        <w:t xml:space="preserve">Šta je lijek </w:t>
      </w:r>
      <w:r w:rsidR="009F3EBD" w:rsidRPr="000B031A">
        <w:rPr>
          <w:sz w:val="22"/>
          <w:szCs w:val="22"/>
          <w:lang w:val="sr-Latn-ME"/>
        </w:rPr>
        <w:t>Eylea</w:t>
      </w:r>
      <w:r w:rsidRPr="000B031A">
        <w:rPr>
          <w:sz w:val="22"/>
          <w:szCs w:val="22"/>
          <w:lang w:val="sr-Latn-ME"/>
        </w:rPr>
        <w:t xml:space="preserve"> i čemu je namijenjen</w:t>
      </w:r>
    </w:p>
    <w:p w14:paraId="042374DE" w14:textId="77777777" w:rsidR="00A32113" w:rsidRPr="000B031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B031A">
        <w:rPr>
          <w:sz w:val="22"/>
          <w:szCs w:val="22"/>
          <w:lang w:val="sr-Latn-ME"/>
        </w:rPr>
        <w:t xml:space="preserve">Šta treba da znate prije nego što uzmete lijek </w:t>
      </w:r>
      <w:r w:rsidR="009F3EBD" w:rsidRPr="000B031A">
        <w:rPr>
          <w:sz w:val="22"/>
          <w:szCs w:val="22"/>
          <w:lang w:val="sr-Latn-ME"/>
        </w:rPr>
        <w:t>Eylea</w:t>
      </w:r>
    </w:p>
    <w:p w14:paraId="5F471109" w14:textId="77777777" w:rsidR="00A32113" w:rsidRPr="000B031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B031A">
        <w:rPr>
          <w:sz w:val="22"/>
          <w:szCs w:val="22"/>
          <w:lang w:val="sr-Latn-ME"/>
        </w:rPr>
        <w:t xml:space="preserve">Kako se upotrebljava lijek </w:t>
      </w:r>
      <w:r w:rsidR="009F3EBD" w:rsidRPr="000B031A">
        <w:rPr>
          <w:sz w:val="22"/>
          <w:szCs w:val="22"/>
          <w:lang w:val="sr-Latn-ME"/>
        </w:rPr>
        <w:t>Eylea</w:t>
      </w:r>
    </w:p>
    <w:p w14:paraId="44655C70" w14:textId="77777777" w:rsidR="00A32113" w:rsidRPr="000B031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B031A">
        <w:rPr>
          <w:sz w:val="22"/>
          <w:szCs w:val="22"/>
          <w:lang w:val="sr-Latn-ME"/>
        </w:rPr>
        <w:t xml:space="preserve">Moguća neželjena dejstva </w:t>
      </w:r>
    </w:p>
    <w:p w14:paraId="7F980A2D" w14:textId="77777777" w:rsidR="00A32113" w:rsidRPr="000B031A"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0B031A">
        <w:rPr>
          <w:sz w:val="22"/>
          <w:szCs w:val="22"/>
          <w:lang w:val="sr-Latn-ME"/>
        </w:rPr>
        <w:t xml:space="preserve">Kako čuvati lijek </w:t>
      </w:r>
      <w:r w:rsidR="009F3EBD" w:rsidRPr="000B031A">
        <w:rPr>
          <w:sz w:val="22"/>
          <w:szCs w:val="22"/>
          <w:lang w:val="sr-Latn-ME"/>
        </w:rPr>
        <w:t>Eylea</w:t>
      </w:r>
    </w:p>
    <w:p w14:paraId="06CB6A38" w14:textId="77777777" w:rsidR="00A32113" w:rsidRPr="000B031A"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0B031A">
        <w:rPr>
          <w:sz w:val="22"/>
          <w:szCs w:val="22"/>
          <w:lang w:val="sr-Latn-ME"/>
        </w:rPr>
        <w:t>Sadržaj pakovanja i d</w:t>
      </w:r>
      <w:r w:rsidR="00A32113" w:rsidRPr="000B031A">
        <w:rPr>
          <w:sz w:val="22"/>
          <w:szCs w:val="22"/>
          <w:lang w:val="sr-Latn-ME"/>
        </w:rPr>
        <w:t>odatne informacije</w:t>
      </w:r>
      <w:r w:rsidR="00A02C42" w:rsidRPr="000B031A">
        <w:rPr>
          <w:sz w:val="22"/>
          <w:szCs w:val="22"/>
          <w:lang w:val="sr-Latn-ME"/>
        </w:rPr>
        <w:t xml:space="preserve"> </w:t>
      </w:r>
    </w:p>
    <w:p w14:paraId="44B6A236" w14:textId="77777777" w:rsidR="00A32113" w:rsidRPr="000B031A" w:rsidRDefault="00A32113" w:rsidP="00D8615F">
      <w:pPr>
        <w:widowControl w:val="0"/>
        <w:autoSpaceDE w:val="0"/>
        <w:autoSpaceDN w:val="0"/>
        <w:rPr>
          <w:sz w:val="22"/>
          <w:szCs w:val="22"/>
          <w:lang w:val="sr-Latn-ME"/>
        </w:rPr>
      </w:pPr>
    </w:p>
    <w:p w14:paraId="2D79D07A" w14:textId="77777777" w:rsidR="00C22BE5" w:rsidRPr="000B031A" w:rsidRDefault="00C22BE5" w:rsidP="00C22BE5">
      <w:pPr>
        <w:pStyle w:val="Header"/>
        <w:tabs>
          <w:tab w:val="left" w:pos="284"/>
        </w:tabs>
        <w:rPr>
          <w:sz w:val="22"/>
          <w:szCs w:val="22"/>
          <w:lang w:val="sr-Latn-ME"/>
        </w:rPr>
      </w:pPr>
    </w:p>
    <w:p w14:paraId="353FB083" w14:textId="77777777" w:rsidR="00CF1B2D" w:rsidRPr="000B031A" w:rsidRDefault="00CF1B2D">
      <w:pPr>
        <w:rPr>
          <w:b/>
          <w:bCs/>
          <w:sz w:val="22"/>
          <w:szCs w:val="22"/>
          <w:lang w:val="sr-Latn-ME"/>
        </w:rPr>
      </w:pPr>
      <w:r w:rsidRPr="000B031A">
        <w:rPr>
          <w:b/>
          <w:bCs/>
          <w:sz w:val="22"/>
          <w:szCs w:val="22"/>
          <w:lang w:val="sr-Latn-ME"/>
        </w:rPr>
        <w:br w:type="page"/>
      </w:r>
    </w:p>
    <w:p w14:paraId="6AE99A78" w14:textId="77777777" w:rsidR="00A32113" w:rsidRPr="000B031A" w:rsidRDefault="00A32113" w:rsidP="00FB6603">
      <w:pPr>
        <w:tabs>
          <w:tab w:val="left" w:pos="540"/>
          <w:tab w:val="left" w:pos="569"/>
        </w:tabs>
        <w:rPr>
          <w:b/>
          <w:bCs/>
          <w:sz w:val="22"/>
          <w:szCs w:val="22"/>
          <w:lang w:val="sr-Latn-ME"/>
        </w:rPr>
      </w:pPr>
      <w:r w:rsidRPr="000B031A">
        <w:rPr>
          <w:b/>
          <w:bCs/>
          <w:sz w:val="22"/>
          <w:szCs w:val="22"/>
          <w:lang w:val="sr-Latn-ME"/>
        </w:rPr>
        <w:lastRenderedPageBreak/>
        <w:t xml:space="preserve">1. </w:t>
      </w:r>
      <w:r w:rsidR="00FB6603" w:rsidRPr="000B031A">
        <w:rPr>
          <w:b/>
          <w:bCs/>
          <w:sz w:val="22"/>
          <w:szCs w:val="22"/>
          <w:lang w:val="sr-Latn-ME"/>
        </w:rPr>
        <w:tab/>
      </w:r>
      <w:r w:rsidRPr="000B031A">
        <w:rPr>
          <w:b/>
          <w:bCs/>
          <w:sz w:val="22"/>
          <w:szCs w:val="22"/>
          <w:lang w:val="sr-Latn-ME"/>
        </w:rPr>
        <w:t xml:space="preserve">ŠTA JE LIJEK </w:t>
      </w:r>
      <w:r w:rsidR="009F3EBD" w:rsidRPr="000B031A">
        <w:rPr>
          <w:b/>
          <w:bCs/>
          <w:sz w:val="22"/>
          <w:szCs w:val="22"/>
          <w:lang w:val="sr-Latn-ME"/>
        </w:rPr>
        <w:t>EYLEA</w:t>
      </w:r>
      <w:r w:rsidRPr="000B031A">
        <w:rPr>
          <w:b/>
          <w:bCs/>
          <w:sz w:val="22"/>
          <w:szCs w:val="22"/>
          <w:lang w:val="sr-Latn-ME"/>
        </w:rPr>
        <w:t xml:space="preserve"> I ČEMU JE NAMIJENJEN</w:t>
      </w:r>
    </w:p>
    <w:p w14:paraId="1ED7D9F1" w14:textId="77777777" w:rsidR="00445D8F" w:rsidRPr="000B031A" w:rsidRDefault="00445D8F" w:rsidP="009F3EBD">
      <w:pPr>
        <w:jc w:val="both"/>
        <w:rPr>
          <w:sz w:val="22"/>
          <w:szCs w:val="22"/>
          <w:lang w:val="sr-Latn-ME"/>
        </w:rPr>
      </w:pPr>
    </w:p>
    <w:p w14:paraId="59D0BF34" w14:textId="77777777" w:rsidR="009F3EBD" w:rsidRPr="000B031A" w:rsidRDefault="009F3EBD" w:rsidP="009F3EBD">
      <w:pPr>
        <w:jc w:val="both"/>
        <w:rPr>
          <w:sz w:val="22"/>
          <w:szCs w:val="22"/>
          <w:lang w:val="sr-Latn-ME"/>
        </w:rPr>
      </w:pPr>
      <w:r w:rsidRPr="000B031A">
        <w:rPr>
          <w:sz w:val="22"/>
          <w:szCs w:val="22"/>
          <w:lang w:val="sr-Latn-ME"/>
        </w:rPr>
        <w:t xml:space="preserve">Lijek Eylea je rastvor koji se ubrizgava u oko radi liječenja oboljenja oka kod odraslih osoba koja se zovu </w:t>
      </w:r>
    </w:p>
    <w:p w14:paraId="384400C3" w14:textId="77777777" w:rsidR="009F3EBD" w:rsidRPr="000B031A" w:rsidRDefault="009F3EBD" w:rsidP="009F3EBD">
      <w:pPr>
        <w:jc w:val="both"/>
        <w:rPr>
          <w:sz w:val="22"/>
          <w:szCs w:val="22"/>
          <w:lang w:val="sr-Latn-ME"/>
        </w:rPr>
      </w:pPr>
    </w:p>
    <w:p w14:paraId="23DE0EA3" w14:textId="77777777" w:rsidR="009F3EBD" w:rsidRPr="000B031A" w:rsidRDefault="009F3EBD" w:rsidP="009F3EBD">
      <w:pPr>
        <w:ind w:left="284" w:hanging="284"/>
        <w:jc w:val="both"/>
        <w:rPr>
          <w:sz w:val="22"/>
          <w:szCs w:val="22"/>
          <w:lang w:val="sr-Latn-ME"/>
        </w:rPr>
      </w:pPr>
      <w:r w:rsidRPr="000B031A">
        <w:rPr>
          <w:sz w:val="22"/>
          <w:szCs w:val="22"/>
          <w:lang w:val="sr-Latn-ME"/>
        </w:rPr>
        <w:t>-</w:t>
      </w:r>
      <w:r w:rsidRPr="000B031A">
        <w:rPr>
          <w:sz w:val="22"/>
          <w:szCs w:val="22"/>
          <w:lang w:val="sr-Latn-ME"/>
        </w:rPr>
        <w:tab/>
        <w:t xml:space="preserve">neovaskularna (vlažna) senilna degeneracija makule (vlažna AMD), </w:t>
      </w:r>
    </w:p>
    <w:p w14:paraId="18E435DE" w14:textId="77777777" w:rsidR="009F3EBD" w:rsidRPr="000B031A" w:rsidRDefault="009F3EBD" w:rsidP="009F3EBD">
      <w:pPr>
        <w:ind w:left="284" w:hanging="284"/>
        <w:jc w:val="both"/>
        <w:rPr>
          <w:sz w:val="22"/>
          <w:szCs w:val="22"/>
          <w:lang w:val="sr-Latn-ME"/>
        </w:rPr>
      </w:pPr>
      <w:r w:rsidRPr="000B031A">
        <w:rPr>
          <w:sz w:val="22"/>
          <w:szCs w:val="22"/>
          <w:lang w:val="sr-Latn-ME"/>
        </w:rPr>
        <w:t>-</w:t>
      </w:r>
      <w:r w:rsidRPr="000B031A">
        <w:rPr>
          <w:sz w:val="22"/>
          <w:szCs w:val="22"/>
          <w:lang w:val="sr-Latn-ME"/>
        </w:rPr>
        <w:tab/>
        <w:t>oštećena funkcija vida zbog makularnog edema kao posljedice okluzije retinalne vene RVO (grane retinalne vene (BRVO) ili centralne retinalne vene (CRVO)),</w:t>
      </w:r>
    </w:p>
    <w:p w14:paraId="05F35766" w14:textId="77777777" w:rsidR="009F3EBD" w:rsidRPr="000B031A" w:rsidRDefault="009F3EBD" w:rsidP="009F3EBD">
      <w:pPr>
        <w:ind w:left="284" w:hanging="284"/>
        <w:jc w:val="both"/>
        <w:rPr>
          <w:sz w:val="22"/>
          <w:szCs w:val="22"/>
          <w:lang w:val="sr-Latn-ME"/>
        </w:rPr>
      </w:pPr>
      <w:r w:rsidRPr="000B031A">
        <w:rPr>
          <w:sz w:val="22"/>
          <w:szCs w:val="22"/>
          <w:lang w:val="sr-Latn-ME"/>
        </w:rPr>
        <w:t>-</w:t>
      </w:r>
      <w:r w:rsidRPr="000B031A">
        <w:rPr>
          <w:sz w:val="22"/>
          <w:szCs w:val="22"/>
          <w:lang w:val="sr-Latn-ME"/>
        </w:rPr>
        <w:tab/>
        <w:t>oštećena funkcija vida zbog dijabetičkog makularnog edema (DME),</w:t>
      </w:r>
    </w:p>
    <w:p w14:paraId="636C9E0C" w14:textId="77777777" w:rsidR="009F3EBD" w:rsidRPr="000B031A" w:rsidRDefault="009F3EBD" w:rsidP="009F3EBD">
      <w:pPr>
        <w:ind w:left="284" w:hanging="284"/>
        <w:jc w:val="both"/>
        <w:rPr>
          <w:sz w:val="22"/>
          <w:szCs w:val="22"/>
          <w:lang w:val="sr-Latn-ME"/>
        </w:rPr>
      </w:pPr>
      <w:r w:rsidRPr="000B031A">
        <w:rPr>
          <w:sz w:val="22"/>
          <w:szCs w:val="22"/>
          <w:lang w:val="sr-Latn-ME"/>
        </w:rPr>
        <w:t>-</w:t>
      </w:r>
      <w:r w:rsidRPr="000B031A">
        <w:rPr>
          <w:sz w:val="22"/>
          <w:szCs w:val="22"/>
          <w:lang w:val="sr-Latn-ME"/>
        </w:rPr>
        <w:tab/>
        <w:t>oštećena funkcija vida usljed neovaskularizacije sudovnjače kod kratkovidosti (miopna CNV).</w:t>
      </w:r>
    </w:p>
    <w:p w14:paraId="58F822D3" w14:textId="77777777" w:rsidR="009F3EBD" w:rsidRPr="000B031A" w:rsidRDefault="009F3EBD" w:rsidP="009F3EBD">
      <w:pPr>
        <w:jc w:val="both"/>
        <w:rPr>
          <w:sz w:val="22"/>
          <w:szCs w:val="22"/>
          <w:lang w:val="sr-Latn-ME"/>
        </w:rPr>
      </w:pPr>
    </w:p>
    <w:p w14:paraId="425CEB25" w14:textId="77777777" w:rsidR="009F3EBD" w:rsidRPr="000B031A" w:rsidRDefault="009F3EBD" w:rsidP="009F3EBD">
      <w:pPr>
        <w:jc w:val="both"/>
        <w:rPr>
          <w:sz w:val="22"/>
          <w:szCs w:val="22"/>
          <w:lang w:val="sr-Latn-ME"/>
        </w:rPr>
      </w:pPr>
      <w:r w:rsidRPr="000B031A">
        <w:rPr>
          <w:sz w:val="22"/>
          <w:szCs w:val="22"/>
          <w:lang w:val="sr-Latn-ME"/>
        </w:rPr>
        <w:t xml:space="preserve">Aflibercept, aktivna supstanca lijeka Eylea, blokira aktivnost grupe faktora, poznatih kao faktor A rasta vaskularnog endotela (VEGF-A) i faktor rasta placente (PlGF). </w:t>
      </w:r>
    </w:p>
    <w:p w14:paraId="01B5B2E7" w14:textId="77777777" w:rsidR="009F3EBD" w:rsidRPr="000B031A" w:rsidRDefault="009F3EBD" w:rsidP="009F3EBD">
      <w:pPr>
        <w:jc w:val="both"/>
        <w:rPr>
          <w:sz w:val="22"/>
          <w:szCs w:val="22"/>
          <w:lang w:val="sr-Latn-ME"/>
        </w:rPr>
      </w:pPr>
    </w:p>
    <w:p w14:paraId="329CEDD5" w14:textId="77777777" w:rsidR="009F3EBD" w:rsidRPr="000B031A" w:rsidRDefault="009F3EBD" w:rsidP="009F3EBD">
      <w:pPr>
        <w:jc w:val="both"/>
        <w:rPr>
          <w:sz w:val="22"/>
          <w:szCs w:val="22"/>
          <w:lang w:val="sr-Latn-ME"/>
        </w:rPr>
      </w:pPr>
      <w:r w:rsidRPr="000B031A">
        <w:rPr>
          <w:sz w:val="22"/>
          <w:szCs w:val="22"/>
          <w:lang w:val="sr-Latn-ME"/>
        </w:rPr>
        <w:t>Kod pacijenata sa vlažnom AMD i miopnom CNV ovi faktori kada su prisutni u višku, uključeni su u abnormalno formiranje novih krvnih sudova u oku. Ovi novi krvni sudovi mogu da izazovu curenje sastojaka krvi u oko i eventualno oštećenje tkiva koje je u oku odgovorno za vid.</w:t>
      </w:r>
    </w:p>
    <w:p w14:paraId="495CDAC6" w14:textId="77777777" w:rsidR="009F3EBD" w:rsidRPr="000B031A" w:rsidRDefault="009F3EBD" w:rsidP="009F3EBD">
      <w:pPr>
        <w:jc w:val="both"/>
        <w:rPr>
          <w:sz w:val="22"/>
          <w:szCs w:val="22"/>
          <w:lang w:val="sr-Latn-ME"/>
        </w:rPr>
      </w:pPr>
    </w:p>
    <w:p w14:paraId="0A41B8F9" w14:textId="77777777" w:rsidR="009F3EBD" w:rsidRPr="000B031A" w:rsidRDefault="009F3EBD" w:rsidP="009F3EBD">
      <w:pPr>
        <w:jc w:val="both"/>
        <w:rPr>
          <w:sz w:val="22"/>
          <w:szCs w:val="22"/>
          <w:lang w:val="sr-Latn-ME"/>
        </w:rPr>
      </w:pPr>
      <w:r w:rsidRPr="000B031A">
        <w:rPr>
          <w:sz w:val="22"/>
          <w:szCs w:val="22"/>
          <w:lang w:val="sr-Latn-ME"/>
        </w:rPr>
        <w:t>Kod pacijenata sa CRVO dolazi do začepljenja glavnog krvnog suda koji odvodi krv iz mrežnjače. Kao odgovor na to povećava se nivo VEGF-a što dovodi do prodora tečnosti u mrežnjaču i otoka makule (dio mrežnjače odgovoran za jasan vid), pa se zbog toga ovo stanje i zove makularni edem. Kada makula otekne usljed prisustva tečnosti, centralni vid postaje zamućen.</w:t>
      </w:r>
    </w:p>
    <w:p w14:paraId="1661D02C" w14:textId="77777777" w:rsidR="009F3EBD" w:rsidRPr="000B031A" w:rsidRDefault="009F3EBD" w:rsidP="009F3EBD">
      <w:pPr>
        <w:jc w:val="both"/>
        <w:rPr>
          <w:sz w:val="22"/>
          <w:szCs w:val="22"/>
          <w:lang w:val="sr-Latn-ME"/>
        </w:rPr>
      </w:pPr>
    </w:p>
    <w:p w14:paraId="417BE5CD" w14:textId="77777777" w:rsidR="009F3EBD" w:rsidRPr="000B031A" w:rsidRDefault="009F3EBD" w:rsidP="009F3EBD">
      <w:pPr>
        <w:jc w:val="both"/>
        <w:rPr>
          <w:sz w:val="22"/>
          <w:szCs w:val="22"/>
          <w:lang w:val="sr-Latn-ME"/>
        </w:rPr>
      </w:pPr>
      <w:r w:rsidRPr="000B031A">
        <w:rPr>
          <w:sz w:val="22"/>
          <w:szCs w:val="22"/>
          <w:lang w:val="sr-Latn-ME"/>
        </w:rPr>
        <w:t xml:space="preserve">Kod pacijenata sa BRVO, blokiran je jedan ili više ogranaka glavnog krvnog suda, koji transportuje krv iz mrežnjače. Kao odgovor na to, povećava se nivo VEGF-a, što dovodi do prodora tečnosti u mrežnjaču i otoka makule, pa se zbog toga ovo stanje i zove makularni edem. </w:t>
      </w:r>
    </w:p>
    <w:p w14:paraId="492BBDB1" w14:textId="77777777" w:rsidR="009F3EBD" w:rsidRPr="000B031A" w:rsidRDefault="009F3EBD" w:rsidP="009F3EBD">
      <w:pPr>
        <w:jc w:val="both"/>
        <w:rPr>
          <w:sz w:val="22"/>
          <w:szCs w:val="22"/>
          <w:lang w:val="sr-Latn-ME"/>
        </w:rPr>
      </w:pPr>
    </w:p>
    <w:p w14:paraId="2E190F6F" w14:textId="77777777" w:rsidR="009F3EBD" w:rsidRPr="000B031A" w:rsidRDefault="009F3EBD" w:rsidP="009F3EBD">
      <w:pPr>
        <w:jc w:val="both"/>
        <w:rPr>
          <w:sz w:val="22"/>
          <w:szCs w:val="22"/>
          <w:lang w:val="sr-Latn-ME"/>
        </w:rPr>
      </w:pPr>
      <w:r w:rsidRPr="000B031A">
        <w:rPr>
          <w:sz w:val="22"/>
          <w:szCs w:val="22"/>
          <w:lang w:val="sr-Latn-ME"/>
        </w:rPr>
        <w:t>Dijabetički makularni edem predstavlja oticanje mrežnjače, koje se javlja kod pacijenata sa dijabetesom, usljed curenja tečnosti iz krvnih sudova u makulu. Makula je dio mrežnjače odgovoran za normalan vid. Kada makula otekne usljed prisustva tečnosti, centralni vid postaje zamućen.</w:t>
      </w:r>
    </w:p>
    <w:p w14:paraId="1271F0E4" w14:textId="77777777" w:rsidR="009F3EBD" w:rsidRPr="000B031A" w:rsidRDefault="009F3EBD" w:rsidP="009F3EBD">
      <w:pPr>
        <w:jc w:val="both"/>
        <w:rPr>
          <w:sz w:val="22"/>
          <w:szCs w:val="22"/>
          <w:lang w:val="sr-Latn-ME"/>
        </w:rPr>
      </w:pPr>
    </w:p>
    <w:p w14:paraId="38330CF5" w14:textId="77777777" w:rsidR="009F3EBD" w:rsidRPr="000B031A" w:rsidRDefault="009F3EBD" w:rsidP="009F3EBD">
      <w:pPr>
        <w:jc w:val="both"/>
        <w:rPr>
          <w:sz w:val="22"/>
          <w:szCs w:val="22"/>
          <w:lang w:val="sr-Latn-ME"/>
        </w:rPr>
      </w:pPr>
      <w:r w:rsidRPr="000B031A">
        <w:rPr>
          <w:sz w:val="22"/>
          <w:szCs w:val="22"/>
          <w:lang w:val="sr-Latn-ME"/>
        </w:rPr>
        <w:t>Pokazano je da lijek Eylea može da zaustavi rast novih abnormalnih krvnih sudova u oku, koji često propuštaju tečnost ili krv. Lijek Eylea može pomoći da se stabilizuje, i u mnogim slučajevima, poboljša vid u situacijama gubitka vida povezanim sa vlažnom AMD, CRVO, BRVO, DME i miopnom CNV.</w:t>
      </w:r>
    </w:p>
    <w:p w14:paraId="1984DA57" w14:textId="071CBD3C" w:rsidR="00445D8F" w:rsidRPr="000B031A" w:rsidRDefault="00445D8F" w:rsidP="009F3EBD">
      <w:pPr>
        <w:jc w:val="both"/>
        <w:rPr>
          <w:sz w:val="22"/>
          <w:szCs w:val="22"/>
          <w:lang w:val="sr-Latn-ME"/>
        </w:rPr>
      </w:pPr>
    </w:p>
    <w:p w14:paraId="74945194" w14:textId="77777777" w:rsidR="0056668C" w:rsidRPr="000B031A" w:rsidRDefault="0056668C" w:rsidP="009F3EBD">
      <w:pPr>
        <w:jc w:val="both"/>
        <w:rPr>
          <w:sz w:val="22"/>
          <w:szCs w:val="22"/>
          <w:lang w:val="sr-Latn-ME"/>
        </w:rPr>
      </w:pPr>
    </w:p>
    <w:p w14:paraId="18B8EC16" w14:textId="77777777" w:rsidR="00A32113" w:rsidRPr="000B031A" w:rsidRDefault="00A32113" w:rsidP="00FB6603">
      <w:pPr>
        <w:tabs>
          <w:tab w:val="left" w:pos="540"/>
          <w:tab w:val="left" w:pos="569"/>
        </w:tabs>
        <w:rPr>
          <w:b/>
          <w:caps/>
          <w:sz w:val="22"/>
          <w:szCs w:val="22"/>
          <w:lang w:val="sr-Latn-ME"/>
        </w:rPr>
      </w:pPr>
      <w:r w:rsidRPr="000B031A">
        <w:rPr>
          <w:b/>
          <w:bCs/>
          <w:sz w:val="22"/>
          <w:szCs w:val="22"/>
          <w:lang w:val="sr-Latn-ME"/>
        </w:rPr>
        <w:t xml:space="preserve">2. </w:t>
      </w:r>
      <w:r w:rsidR="00FB6603" w:rsidRPr="000B031A">
        <w:rPr>
          <w:b/>
          <w:bCs/>
          <w:sz w:val="22"/>
          <w:szCs w:val="22"/>
          <w:lang w:val="sr-Latn-ME"/>
        </w:rPr>
        <w:tab/>
      </w:r>
      <w:r w:rsidRPr="000B031A">
        <w:rPr>
          <w:b/>
          <w:caps/>
          <w:sz w:val="22"/>
          <w:szCs w:val="22"/>
          <w:lang w:val="sr-Latn-ME"/>
        </w:rPr>
        <w:t xml:space="preserve">Šta treba da znate prIJe nego što uzmete lIJek </w:t>
      </w:r>
      <w:r w:rsidR="009F3EBD" w:rsidRPr="000B031A">
        <w:rPr>
          <w:b/>
          <w:caps/>
          <w:sz w:val="22"/>
          <w:szCs w:val="22"/>
          <w:lang w:val="sr-Latn-ME"/>
        </w:rPr>
        <w:t>EYLEA</w:t>
      </w:r>
    </w:p>
    <w:p w14:paraId="0945CF7A" w14:textId="77777777" w:rsidR="00445D8F" w:rsidRPr="000B031A" w:rsidRDefault="00445D8F" w:rsidP="00A32113">
      <w:pPr>
        <w:widowControl w:val="0"/>
        <w:autoSpaceDE w:val="0"/>
        <w:autoSpaceDN w:val="0"/>
        <w:rPr>
          <w:caps/>
          <w:sz w:val="22"/>
          <w:szCs w:val="22"/>
          <w:lang w:val="sr-Latn-ME"/>
        </w:rPr>
      </w:pPr>
    </w:p>
    <w:p w14:paraId="563539BC" w14:textId="77777777" w:rsidR="00A32113" w:rsidRPr="000B031A" w:rsidRDefault="00A32113" w:rsidP="00A32113">
      <w:pPr>
        <w:rPr>
          <w:b/>
          <w:sz w:val="22"/>
          <w:szCs w:val="22"/>
          <w:lang w:val="sr-Latn-ME"/>
        </w:rPr>
      </w:pPr>
      <w:r w:rsidRPr="000B031A">
        <w:rPr>
          <w:b/>
          <w:sz w:val="22"/>
          <w:szCs w:val="22"/>
          <w:lang w:val="sr-Latn-ME"/>
        </w:rPr>
        <w:t xml:space="preserve">Lijek </w:t>
      </w:r>
      <w:r w:rsidR="009F3EBD" w:rsidRPr="000B031A">
        <w:rPr>
          <w:b/>
          <w:sz w:val="22"/>
          <w:szCs w:val="22"/>
          <w:lang w:val="sr-Latn-ME"/>
        </w:rPr>
        <w:t>Eylea</w:t>
      </w:r>
      <w:r w:rsidRPr="000B031A">
        <w:rPr>
          <w:b/>
          <w:sz w:val="22"/>
          <w:szCs w:val="22"/>
          <w:lang w:val="sr-Latn-ME"/>
        </w:rPr>
        <w:t xml:space="preserve"> ne smijete koristiti</w:t>
      </w:r>
    </w:p>
    <w:p w14:paraId="137F4B16" w14:textId="77777777" w:rsidR="009F3EBD" w:rsidRPr="000B031A" w:rsidRDefault="009F3EBD" w:rsidP="009F3EBD">
      <w:pPr>
        <w:ind w:left="284" w:hanging="284"/>
        <w:jc w:val="both"/>
        <w:rPr>
          <w:sz w:val="22"/>
          <w:szCs w:val="22"/>
          <w:lang w:val="sr-Latn-ME"/>
        </w:rPr>
      </w:pPr>
      <w:r w:rsidRPr="000B031A">
        <w:rPr>
          <w:sz w:val="22"/>
          <w:szCs w:val="22"/>
          <w:lang w:val="sr-Latn-ME"/>
        </w:rPr>
        <w:t>-</w:t>
      </w:r>
      <w:r w:rsidRPr="000B031A">
        <w:rPr>
          <w:sz w:val="22"/>
          <w:szCs w:val="22"/>
          <w:lang w:val="sr-Latn-ME"/>
        </w:rPr>
        <w:tab/>
        <w:t>ako ste alergični na aflibercept ili na bilo koju od pomoćnih supstanci ovog lijeka (navedeni u dijelu 6)</w:t>
      </w:r>
    </w:p>
    <w:p w14:paraId="15704331" w14:textId="77777777" w:rsidR="009F3EBD" w:rsidRPr="000B031A" w:rsidRDefault="009F3EBD" w:rsidP="009F3EBD">
      <w:pPr>
        <w:ind w:left="284" w:hanging="284"/>
        <w:jc w:val="both"/>
        <w:rPr>
          <w:sz w:val="22"/>
          <w:szCs w:val="22"/>
          <w:lang w:val="sr-Latn-ME"/>
        </w:rPr>
      </w:pPr>
      <w:r w:rsidRPr="000B031A">
        <w:rPr>
          <w:sz w:val="22"/>
          <w:szCs w:val="22"/>
          <w:lang w:val="sr-Latn-ME"/>
        </w:rPr>
        <w:t>-</w:t>
      </w:r>
      <w:r w:rsidRPr="000B031A">
        <w:rPr>
          <w:sz w:val="22"/>
          <w:szCs w:val="22"/>
          <w:lang w:val="sr-Latn-ME"/>
        </w:rPr>
        <w:tab/>
        <w:t>ako trenutno imate ili sumnjate da imate infekciju oka i predjela oko oka (okularne i periokularne infekcije)</w:t>
      </w:r>
    </w:p>
    <w:p w14:paraId="0ECE6B1F" w14:textId="77777777" w:rsidR="009F3EBD" w:rsidRPr="000B031A" w:rsidRDefault="009F3EBD" w:rsidP="009F3EBD">
      <w:pPr>
        <w:ind w:left="284" w:hanging="284"/>
        <w:jc w:val="both"/>
        <w:rPr>
          <w:sz w:val="22"/>
          <w:szCs w:val="22"/>
          <w:lang w:val="sr-Latn-ME"/>
        </w:rPr>
      </w:pPr>
      <w:r w:rsidRPr="000B031A">
        <w:rPr>
          <w:sz w:val="22"/>
          <w:szCs w:val="22"/>
          <w:lang w:val="sr-Latn-ME"/>
        </w:rPr>
        <w:t>-</w:t>
      </w:r>
      <w:r w:rsidRPr="000B031A">
        <w:rPr>
          <w:sz w:val="22"/>
          <w:szCs w:val="22"/>
          <w:lang w:val="sr-Latn-ME"/>
        </w:rPr>
        <w:tab/>
        <w:t>ako imate teško zapaljenje oka (ispoljava se bolom i crvenilom).</w:t>
      </w:r>
    </w:p>
    <w:p w14:paraId="1FF04035" w14:textId="77777777" w:rsidR="009F3EBD" w:rsidRPr="000B031A" w:rsidRDefault="009F3EBD" w:rsidP="00A32113">
      <w:pPr>
        <w:rPr>
          <w:sz w:val="22"/>
          <w:szCs w:val="22"/>
          <w:lang w:val="sr-Latn-ME"/>
        </w:rPr>
      </w:pPr>
    </w:p>
    <w:p w14:paraId="5EDBF0B7" w14:textId="77777777" w:rsidR="00A02C42" w:rsidRPr="000B031A" w:rsidRDefault="00F47B6C" w:rsidP="00A32113">
      <w:pPr>
        <w:rPr>
          <w:b/>
          <w:bCs/>
          <w:sz w:val="22"/>
          <w:szCs w:val="22"/>
          <w:lang w:val="sr-Latn-ME"/>
        </w:rPr>
      </w:pPr>
      <w:r w:rsidRPr="000B031A">
        <w:rPr>
          <w:b/>
          <w:bCs/>
          <w:sz w:val="22"/>
          <w:szCs w:val="22"/>
          <w:lang w:val="sr-Latn-ME"/>
        </w:rPr>
        <w:t>Upozorenja i mjere opreza:</w:t>
      </w:r>
    </w:p>
    <w:p w14:paraId="62E06134" w14:textId="7C427C5B" w:rsidR="009F3EBD" w:rsidRPr="000B031A" w:rsidRDefault="009F3EBD" w:rsidP="009F3EBD">
      <w:pPr>
        <w:jc w:val="both"/>
        <w:rPr>
          <w:sz w:val="22"/>
          <w:szCs w:val="22"/>
          <w:lang w:val="sr-Latn-ME"/>
        </w:rPr>
      </w:pPr>
      <w:r w:rsidRPr="000B031A">
        <w:rPr>
          <w:sz w:val="22"/>
          <w:szCs w:val="22"/>
          <w:lang w:val="sr-Latn-ME"/>
        </w:rPr>
        <w:t>Razgovarajte sa svojim ljekarom p</w:t>
      </w:r>
      <w:r w:rsidR="009E1F68" w:rsidRPr="000B031A">
        <w:rPr>
          <w:sz w:val="22"/>
          <w:szCs w:val="22"/>
          <w:lang w:val="sr-Latn-ME"/>
        </w:rPr>
        <w:t>r</w:t>
      </w:r>
      <w:r w:rsidRPr="000B031A">
        <w:rPr>
          <w:sz w:val="22"/>
          <w:szCs w:val="22"/>
          <w:lang w:val="sr-Latn-ME"/>
        </w:rPr>
        <w:t>ije nego što primite lijek Eylea:</w:t>
      </w:r>
    </w:p>
    <w:p w14:paraId="54FDEBB2" w14:textId="77777777" w:rsidR="009F3EBD" w:rsidRPr="000B031A" w:rsidRDefault="009F3EBD" w:rsidP="009F3EBD">
      <w:pPr>
        <w:jc w:val="both"/>
        <w:rPr>
          <w:sz w:val="22"/>
          <w:szCs w:val="22"/>
          <w:lang w:val="sr-Latn-ME"/>
        </w:rPr>
      </w:pPr>
    </w:p>
    <w:p w14:paraId="2C47E368"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ako imate glaukom;</w:t>
      </w:r>
    </w:p>
    <w:p w14:paraId="5CEBDB28"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ako ste ranije imali epizode svjetlucanja (bljeskovi svjetla) ili „mušice” (plivajuće mrlje u vidnom polju) i ako su se njihov broj i veličina naglo povećali;</w:t>
      </w:r>
    </w:p>
    <w:p w14:paraId="5F436738"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 xml:space="preserve">ako ste operisali oko u prethodne četiri nedjelje ili se planira operacija na oku u toku sljedeće četiri nedjelje; </w:t>
      </w:r>
    </w:p>
    <w:p w14:paraId="37DBB971"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 xml:space="preserve">ako imate težak oblik CRVO ili BRVO (ishemijski CRVO ili BRVO) liječenje lijekom Eylea se ne preporučuje. </w:t>
      </w:r>
    </w:p>
    <w:p w14:paraId="036605B0" w14:textId="77777777" w:rsidR="009F3EBD" w:rsidRPr="000B031A" w:rsidRDefault="009F3EBD" w:rsidP="009F3EBD">
      <w:pPr>
        <w:jc w:val="both"/>
        <w:rPr>
          <w:sz w:val="22"/>
          <w:szCs w:val="22"/>
          <w:lang w:val="sr-Latn-ME"/>
        </w:rPr>
      </w:pPr>
    </w:p>
    <w:p w14:paraId="7BF4D80C" w14:textId="77777777" w:rsidR="009F3EBD" w:rsidRPr="000B031A" w:rsidRDefault="009F3EBD" w:rsidP="009F3EBD">
      <w:pPr>
        <w:jc w:val="both"/>
        <w:rPr>
          <w:sz w:val="22"/>
          <w:szCs w:val="22"/>
          <w:lang w:val="sr-Latn-ME"/>
        </w:rPr>
      </w:pPr>
      <w:r w:rsidRPr="000B031A">
        <w:rPr>
          <w:sz w:val="22"/>
          <w:szCs w:val="22"/>
          <w:lang w:val="sr-Latn-ME"/>
        </w:rPr>
        <w:t>Važno je da znate i sljedeće:</w:t>
      </w:r>
    </w:p>
    <w:p w14:paraId="7B113D84" w14:textId="77777777" w:rsidR="009F3EBD" w:rsidRPr="000B031A" w:rsidRDefault="009F3EBD" w:rsidP="009F3EBD">
      <w:pPr>
        <w:jc w:val="both"/>
        <w:rPr>
          <w:sz w:val="22"/>
          <w:szCs w:val="22"/>
          <w:lang w:val="sr-Latn-ME"/>
        </w:rPr>
      </w:pPr>
    </w:p>
    <w:p w14:paraId="5F71E637"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efikasnost i bezbjednost lijeka Eylea, kada se primjenjuje u oba oka istovremeno, nije sistemski ispitana i može da dovede do povećanog rizika od ispoljavanja sistemskih neželjenih dejstava;</w:t>
      </w:r>
    </w:p>
    <w:p w14:paraId="2F99B029" w14:textId="1FD7CD09"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injekcija lijeka Eylea može, kod nekih pacijenata, da dovede do povećanja očnog pritiska (intraokularnog pritiska) 60 minuta poslije injekcije. Vaš ljekar će Vas zbog toga nadzirati nakon svake injekcije;</w:t>
      </w:r>
    </w:p>
    <w:p w14:paraId="3607E91D"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ako se u oku razvije infekcija ili zapaljenje (endoftalmitis) ili neka druga komplikacija, možete osjetiti bol u očima, pojačanje osjećaja nelagodnosti, pogoršanje crvenila u oku, zamagljen ili lošiji vid i pojačanu osjetljivost na svjetlo. Važno je da se bilo koji od ovih simptoma dijagnostikuje i liječi što je moguće prije;</w:t>
      </w:r>
    </w:p>
    <w:p w14:paraId="6886DDAA" w14:textId="2C244BD2"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Vaš ljekar će provjeriti da li imate faktore rizika za posebna oboljenja oka (rascijep pigmentnog epitela mrežnjače) u kom slučaju lijek Eylea treba prim</w:t>
      </w:r>
      <w:r w:rsidR="0056668C" w:rsidRPr="000B031A">
        <w:rPr>
          <w:sz w:val="22"/>
          <w:szCs w:val="22"/>
          <w:lang w:val="sr-Latn-ME"/>
        </w:rPr>
        <w:t>i</w:t>
      </w:r>
      <w:r w:rsidRPr="000B031A">
        <w:rPr>
          <w:sz w:val="22"/>
          <w:szCs w:val="22"/>
          <w:lang w:val="sr-Latn-ME"/>
        </w:rPr>
        <w:t xml:space="preserve">jeniti sa oprezom; </w:t>
      </w:r>
    </w:p>
    <w:p w14:paraId="18F2C4B0" w14:textId="3700730E"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lijek Eylea se ne smije primjenjivati u trudnoći</w:t>
      </w:r>
      <w:r w:rsidR="009E1F68" w:rsidRPr="000B031A">
        <w:rPr>
          <w:sz w:val="22"/>
          <w:szCs w:val="22"/>
          <w:lang w:val="sr-Latn-ME"/>
        </w:rPr>
        <w:t>,</w:t>
      </w:r>
      <w:r w:rsidRPr="000B031A">
        <w:rPr>
          <w:sz w:val="22"/>
          <w:szCs w:val="22"/>
          <w:lang w:val="sr-Latn-ME"/>
        </w:rPr>
        <w:t xml:space="preserve"> osim ako je moguća korist veća od mogućeg rizika za fetus (plod); </w:t>
      </w:r>
    </w:p>
    <w:p w14:paraId="34704611"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žene u reproduktivnom periodu moraju koristiti efikasan vid kontracepcije tokom liječenja i najmanje tri mjeseca nakon posljednje injekcije lijeka Eylea.</w:t>
      </w:r>
    </w:p>
    <w:p w14:paraId="523CC182" w14:textId="77777777" w:rsidR="009F3EBD" w:rsidRPr="000B031A" w:rsidRDefault="009F3EBD" w:rsidP="009F3EBD">
      <w:pPr>
        <w:jc w:val="both"/>
        <w:rPr>
          <w:sz w:val="22"/>
          <w:szCs w:val="22"/>
          <w:lang w:val="sr-Latn-ME"/>
        </w:rPr>
      </w:pPr>
    </w:p>
    <w:p w14:paraId="7FD86F11" w14:textId="483F2F7C" w:rsidR="009F3EBD" w:rsidRPr="000B031A" w:rsidRDefault="009F3EBD" w:rsidP="009F3EBD">
      <w:pPr>
        <w:jc w:val="both"/>
        <w:rPr>
          <w:sz w:val="22"/>
          <w:szCs w:val="22"/>
          <w:lang w:val="sr-Latn-ME"/>
        </w:rPr>
      </w:pPr>
      <w:r w:rsidRPr="000B031A">
        <w:rPr>
          <w:sz w:val="22"/>
          <w:szCs w:val="22"/>
          <w:lang w:val="sr-Latn-ME"/>
        </w:rPr>
        <w:t>Sistemska upotreba VEGF inhibitora, supstanci sličnih onima koje se nalaze u lijeku Eylea je potencijalno povezana sa rizikom od začepljenja krvnih sudova krvnim ugrušcima (arterijski tromboembolijski događaji) što može dovesti do srčanog udara ili šloga. Teorijski moguće je da se ovako nešto dogodi i nakon primjene injekcije lijeka Eylea u oko. Postoje ograničeni podaci o liječenju pacijenata sa CRVO, BRVO, DME i miopne CNV, koji su imali moždani udar ili tranzitorni ishemijski atak (kratkotrajni izostanak snabd</w:t>
      </w:r>
      <w:r w:rsidR="009E1F68" w:rsidRPr="000B031A">
        <w:rPr>
          <w:sz w:val="22"/>
          <w:szCs w:val="22"/>
          <w:lang w:val="sr-Latn-ME"/>
        </w:rPr>
        <w:t>ij</w:t>
      </w:r>
      <w:r w:rsidRPr="000B031A">
        <w:rPr>
          <w:sz w:val="22"/>
          <w:szCs w:val="22"/>
          <w:lang w:val="sr-Latn-ME"/>
        </w:rPr>
        <w:t xml:space="preserve">evanja krvlju manjeg dijela mozga) ili srčani udar u posljednjih 6 mjeseci. </w:t>
      </w:r>
    </w:p>
    <w:p w14:paraId="2D29CD06" w14:textId="77777777" w:rsidR="009F3EBD" w:rsidRPr="000B031A" w:rsidRDefault="009F3EBD" w:rsidP="009F3EBD">
      <w:pPr>
        <w:jc w:val="both"/>
        <w:rPr>
          <w:sz w:val="22"/>
          <w:szCs w:val="22"/>
          <w:lang w:val="sr-Latn-ME"/>
        </w:rPr>
      </w:pPr>
      <w:r w:rsidRPr="000B031A">
        <w:rPr>
          <w:sz w:val="22"/>
          <w:szCs w:val="22"/>
          <w:lang w:val="sr-Latn-ME"/>
        </w:rPr>
        <w:t>Ukoliko se nešto od navedenog odnosi na vas, lijek Eylea će Vam biti dat sa oprezom.</w:t>
      </w:r>
    </w:p>
    <w:p w14:paraId="37AB1DBF" w14:textId="77777777" w:rsidR="009F3EBD" w:rsidRPr="000B031A" w:rsidRDefault="009F3EBD" w:rsidP="009F3EBD">
      <w:pPr>
        <w:jc w:val="both"/>
        <w:rPr>
          <w:sz w:val="22"/>
          <w:szCs w:val="22"/>
          <w:lang w:val="sr-Latn-ME"/>
        </w:rPr>
      </w:pPr>
    </w:p>
    <w:p w14:paraId="3AA0F590" w14:textId="77777777" w:rsidR="009F3EBD" w:rsidRPr="000B031A" w:rsidRDefault="009F3EBD" w:rsidP="009F3EBD">
      <w:pPr>
        <w:jc w:val="both"/>
        <w:rPr>
          <w:sz w:val="22"/>
          <w:szCs w:val="22"/>
          <w:lang w:val="sr-Latn-ME"/>
        </w:rPr>
      </w:pPr>
      <w:r w:rsidRPr="000B031A">
        <w:rPr>
          <w:sz w:val="22"/>
          <w:szCs w:val="22"/>
          <w:lang w:val="sr-Latn-ME"/>
        </w:rPr>
        <w:t>Postoje samo ograničeni podaci u terapiji:</w:t>
      </w:r>
    </w:p>
    <w:p w14:paraId="4BF97299"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pacijenata sa DME koji imaju dijabetes tipa I</w:t>
      </w:r>
    </w:p>
    <w:p w14:paraId="3BAE36E4"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kod dijabetičara sa veoma visokom vrijednostima šećera u krvi (HbA1c preko 12%)</w:t>
      </w:r>
    </w:p>
    <w:p w14:paraId="257CA478"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 xml:space="preserve">kod dijabetičara sa bolešću oka koja je nastala usljed dijabetesa i naziva se proliferativna dijabetička retinopatija. </w:t>
      </w:r>
    </w:p>
    <w:p w14:paraId="39BE48B1" w14:textId="77777777" w:rsidR="009F3EBD" w:rsidRPr="000B031A" w:rsidRDefault="009F3EBD" w:rsidP="009F3EBD">
      <w:pPr>
        <w:jc w:val="both"/>
        <w:rPr>
          <w:sz w:val="22"/>
          <w:szCs w:val="22"/>
          <w:lang w:val="sr-Latn-ME"/>
        </w:rPr>
      </w:pPr>
    </w:p>
    <w:p w14:paraId="53F77183" w14:textId="77777777" w:rsidR="009F3EBD" w:rsidRPr="000B031A" w:rsidRDefault="009F3EBD" w:rsidP="009F3EBD">
      <w:pPr>
        <w:jc w:val="both"/>
        <w:rPr>
          <w:sz w:val="22"/>
          <w:szCs w:val="22"/>
          <w:lang w:val="sr-Latn-ME"/>
        </w:rPr>
      </w:pPr>
      <w:r w:rsidRPr="000B031A">
        <w:rPr>
          <w:sz w:val="22"/>
          <w:szCs w:val="22"/>
          <w:lang w:val="sr-Latn-ME"/>
        </w:rPr>
        <w:t>Nema iskustva u terapiji:</w:t>
      </w:r>
    </w:p>
    <w:p w14:paraId="56CA85CE"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pacijenata sa akutnim infekcijama.</w:t>
      </w:r>
    </w:p>
    <w:p w14:paraId="327C1A29"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 xml:space="preserve">pacijenata sa drugim stanjima oka, kao što su smanjena oštrina vida (ablacija retine) ili zamućen vid usljed rupture makule. </w:t>
      </w:r>
    </w:p>
    <w:p w14:paraId="5E046711"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dijabetičara sa nekontrolisanim visokim krvnim pritiskom.</w:t>
      </w:r>
    </w:p>
    <w:p w14:paraId="69F2DEA6"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pacijenata koji nijesu azijskog porekla sa miopnom CNV.</w:t>
      </w:r>
    </w:p>
    <w:p w14:paraId="25548097"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pacijenata sa prethodno liječenom miopnom CNV.</w:t>
      </w:r>
    </w:p>
    <w:p w14:paraId="35D5E51E" w14:textId="77777777" w:rsidR="009F3EBD" w:rsidRPr="000B031A" w:rsidRDefault="009F3EBD" w:rsidP="009F3EBD">
      <w:pPr>
        <w:ind w:left="270" w:hanging="270"/>
        <w:jc w:val="both"/>
        <w:rPr>
          <w:sz w:val="22"/>
          <w:szCs w:val="22"/>
          <w:lang w:val="sr-Latn-ME"/>
        </w:rPr>
      </w:pPr>
      <w:r w:rsidRPr="000B031A">
        <w:rPr>
          <w:sz w:val="22"/>
          <w:szCs w:val="22"/>
          <w:lang w:val="sr-Latn-ME"/>
        </w:rPr>
        <w:t>-</w:t>
      </w:r>
      <w:r w:rsidRPr="000B031A">
        <w:rPr>
          <w:sz w:val="22"/>
          <w:szCs w:val="22"/>
          <w:lang w:val="sr-Latn-ME"/>
        </w:rPr>
        <w:tab/>
        <w:t>pacijenata sa oštećenjem izvan centralnog dijela makule (ekstrafovealne lezije) usljed miopne CNV.</w:t>
      </w:r>
    </w:p>
    <w:p w14:paraId="69C37594" w14:textId="77777777" w:rsidR="009F3EBD" w:rsidRPr="000B031A" w:rsidRDefault="009F3EBD" w:rsidP="009F3EBD">
      <w:pPr>
        <w:jc w:val="both"/>
        <w:rPr>
          <w:sz w:val="22"/>
          <w:szCs w:val="22"/>
          <w:lang w:val="sr-Latn-ME"/>
        </w:rPr>
      </w:pPr>
    </w:p>
    <w:p w14:paraId="0A82AC20" w14:textId="1556BBCB" w:rsidR="009F3EBD" w:rsidRPr="000B031A" w:rsidRDefault="009F3EBD" w:rsidP="009F3EBD">
      <w:pPr>
        <w:jc w:val="both"/>
        <w:rPr>
          <w:sz w:val="22"/>
          <w:szCs w:val="22"/>
          <w:lang w:val="sr-Latn-ME"/>
        </w:rPr>
      </w:pPr>
      <w:r w:rsidRPr="000B031A">
        <w:rPr>
          <w:sz w:val="22"/>
          <w:szCs w:val="22"/>
          <w:lang w:val="sr-Latn-ME"/>
        </w:rPr>
        <w:t>Ako se nešto od navedenog odnosi na Vas, ljekar će uzeti u obzir ovaj nedostat</w:t>
      </w:r>
      <w:r w:rsidR="0056668C" w:rsidRPr="000B031A">
        <w:rPr>
          <w:sz w:val="22"/>
          <w:szCs w:val="22"/>
          <w:lang w:val="sr-Latn-ME"/>
        </w:rPr>
        <w:t>a</w:t>
      </w:r>
      <w:r w:rsidRPr="000B031A">
        <w:rPr>
          <w:sz w:val="22"/>
          <w:szCs w:val="22"/>
          <w:lang w:val="sr-Latn-ME"/>
        </w:rPr>
        <w:t>k informacija kada predlaže terapiju lijekom Eylea.</w:t>
      </w:r>
    </w:p>
    <w:p w14:paraId="5211F6AE" w14:textId="77777777" w:rsidR="009F3EBD" w:rsidRPr="000B031A" w:rsidRDefault="009F3EBD" w:rsidP="009F3EBD">
      <w:pPr>
        <w:jc w:val="both"/>
        <w:rPr>
          <w:sz w:val="22"/>
          <w:szCs w:val="22"/>
          <w:lang w:val="sr-Latn-ME"/>
        </w:rPr>
      </w:pPr>
    </w:p>
    <w:p w14:paraId="16314DC0" w14:textId="77777777" w:rsidR="00C77D13" w:rsidRPr="000B031A" w:rsidRDefault="00C77D13" w:rsidP="00A32113">
      <w:pPr>
        <w:rPr>
          <w:b/>
          <w:bCs/>
          <w:sz w:val="22"/>
          <w:szCs w:val="22"/>
          <w:lang w:val="sr-Latn-ME"/>
        </w:rPr>
      </w:pPr>
      <w:r w:rsidRPr="000B031A">
        <w:rPr>
          <w:b/>
          <w:bCs/>
          <w:sz w:val="22"/>
          <w:szCs w:val="22"/>
          <w:lang w:val="sr-Latn-ME"/>
        </w:rPr>
        <w:t>Djeca i adolescenti</w:t>
      </w:r>
    </w:p>
    <w:p w14:paraId="7C807EBC" w14:textId="77777777" w:rsidR="00EC40DE" w:rsidRPr="000B031A" w:rsidRDefault="00EC40DE" w:rsidP="00EC40DE">
      <w:pPr>
        <w:jc w:val="both"/>
        <w:rPr>
          <w:sz w:val="22"/>
          <w:szCs w:val="22"/>
          <w:lang w:val="sr-Latn-ME"/>
        </w:rPr>
      </w:pPr>
      <w:r w:rsidRPr="000B031A">
        <w:rPr>
          <w:sz w:val="22"/>
          <w:szCs w:val="22"/>
          <w:lang w:val="sr-Latn-ME"/>
        </w:rPr>
        <w:t>Primjena lijeka Eylea kod djece i adolescenata mlađih od 18 godina nije ispitivana, jer oboljenja vlažna AMD, CRVO, BRVO, DME i miopna CNV se uglavnom javljaju kod odraslih. Zbog toga, ne postoji odgovarajuća primjena lijeka Eylea u ovoj u uzrasnoj grupi.</w:t>
      </w:r>
    </w:p>
    <w:p w14:paraId="688AF725" w14:textId="77777777" w:rsidR="00C77D13" w:rsidRPr="000B031A" w:rsidRDefault="00C77D13" w:rsidP="00EC40DE">
      <w:pPr>
        <w:jc w:val="both"/>
        <w:rPr>
          <w:bCs/>
          <w:sz w:val="22"/>
          <w:szCs w:val="22"/>
          <w:lang w:val="sr-Latn-ME"/>
        </w:rPr>
      </w:pPr>
    </w:p>
    <w:p w14:paraId="3638223B" w14:textId="77777777" w:rsidR="00A32113" w:rsidRPr="000B031A" w:rsidRDefault="00A32113" w:rsidP="00A32113">
      <w:pPr>
        <w:rPr>
          <w:b/>
          <w:sz w:val="22"/>
          <w:szCs w:val="22"/>
          <w:lang w:val="sr-Latn-ME"/>
        </w:rPr>
      </w:pPr>
      <w:r w:rsidRPr="000B031A">
        <w:rPr>
          <w:b/>
          <w:sz w:val="22"/>
          <w:szCs w:val="22"/>
          <w:lang w:val="sr-Latn-ME"/>
        </w:rPr>
        <w:t xml:space="preserve">Primjena drugih </w:t>
      </w:r>
      <w:r w:rsidR="001B03B0" w:rsidRPr="000B031A">
        <w:rPr>
          <w:b/>
          <w:sz w:val="22"/>
          <w:szCs w:val="22"/>
          <w:lang w:val="sr-Latn-ME"/>
        </w:rPr>
        <w:t>l</w:t>
      </w:r>
      <w:r w:rsidRPr="000B031A">
        <w:rPr>
          <w:b/>
          <w:sz w:val="22"/>
          <w:szCs w:val="22"/>
          <w:lang w:val="sr-Latn-ME"/>
        </w:rPr>
        <w:t>jekova</w:t>
      </w:r>
    </w:p>
    <w:p w14:paraId="2285F878" w14:textId="77777777" w:rsidR="00EC40DE" w:rsidRPr="000B031A" w:rsidRDefault="00EC40DE" w:rsidP="00EC40DE">
      <w:pPr>
        <w:jc w:val="both"/>
        <w:rPr>
          <w:sz w:val="22"/>
          <w:szCs w:val="22"/>
          <w:lang w:val="sr-Latn-ME"/>
        </w:rPr>
      </w:pPr>
      <w:r w:rsidRPr="000B031A">
        <w:rPr>
          <w:sz w:val="22"/>
          <w:szCs w:val="22"/>
          <w:lang w:val="sr-Latn-ME"/>
        </w:rPr>
        <w:t>Obavijestite Vašeg ljekara ukoliko uzimate, donedavno ste uzimali ili ćete možda uzimati bilo koje druge ljekove.</w:t>
      </w:r>
    </w:p>
    <w:p w14:paraId="0899CE91" w14:textId="77777777" w:rsidR="00445D8F" w:rsidRPr="000B031A" w:rsidRDefault="00445D8F" w:rsidP="00A32113">
      <w:pPr>
        <w:rPr>
          <w:sz w:val="22"/>
          <w:szCs w:val="22"/>
          <w:lang w:val="sr-Latn-ME"/>
        </w:rPr>
      </w:pPr>
    </w:p>
    <w:p w14:paraId="0F964248" w14:textId="77777777" w:rsidR="00A92C66" w:rsidRPr="000B031A" w:rsidRDefault="00F47B6C" w:rsidP="00A32113">
      <w:pPr>
        <w:rPr>
          <w:b/>
          <w:sz w:val="22"/>
          <w:szCs w:val="22"/>
          <w:lang w:val="sr-Latn-ME"/>
        </w:rPr>
      </w:pPr>
      <w:r w:rsidRPr="000B031A">
        <w:rPr>
          <w:b/>
          <w:sz w:val="22"/>
          <w:szCs w:val="22"/>
          <w:lang w:val="sr-Latn-ME"/>
        </w:rPr>
        <w:t>Plodnost, trudnoća i dojenje</w:t>
      </w:r>
    </w:p>
    <w:p w14:paraId="12798113" w14:textId="77777777" w:rsidR="00EC40DE" w:rsidRPr="000B031A" w:rsidRDefault="00EC40DE" w:rsidP="00EC40DE">
      <w:pPr>
        <w:ind w:left="270" w:hanging="270"/>
        <w:jc w:val="both"/>
        <w:rPr>
          <w:sz w:val="22"/>
          <w:szCs w:val="22"/>
          <w:lang w:val="sr-Latn-ME"/>
        </w:rPr>
      </w:pPr>
      <w:r w:rsidRPr="000B031A">
        <w:rPr>
          <w:sz w:val="22"/>
          <w:szCs w:val="22"/>
          <w:lang w:val="sr-Latn-ME"/>
        </w:rPr>
        <w:t>-</w:t>
      </w:r>
      <w:r w:rsidRPr="000B031A">
        <w:rPr>
          <w:sz w:val="22"/>
          <w:szCs w:val="22"/>
          <w:lang w:val="sr-Latn-ME"/>
        </w:rPr>
        <w:tab/>
        <w:t xml:space="preserve">Žene u reproduktivnom periodu moraju koristiti efikasnu kontracepciju tokom liječenja i najmanje tri mjeseca nakon posljednje injekcije lijeka Eylea. </w:t>
      </w:r>
    </w:p>
    <w:p w14:paraId="5A59833A" w14:textId="77777777" w:rsidR="00EC40DE" w:rsidRPr="000B031A" w:rsidRDefault="00EC40DE" w:rsidP="00EC40DE">
      <w:pPr>
        <w:ind w:left="270" w:hanging="270"/>
        <w:jc w:val="both"/>
        <w:rPr>
          <w:sz w:val="22"/>
          <w:szCs w:val="22"/>
          <w:lang w:val="sr-Latn-ME"/>
        </w:rPr>
      </w:pPr>
    </w:p>
    <w:p w14:paraId="370C334B" w14:textId="77777777" w:rsidR="00EC40DE" w:rsidRPr="000B031A" w:rsidRDefault="00EC40DE" w:rsidP="00EC40DE">
      <w:pPr>
        <w:ind w:left="270" w:hanging="270"/>
        <w:jc w:val="both"/>
        <w:rPr>
          <w:sz w:val="22"/>
          <w:szCs w:val="22"/>
          <w:lang w:val="sr-Latn-ME"/>
        </w:rPr>
      </w:pPr>
      <w:r w:rsidRPr="000B031A">
        <w:rPr>
          <w:sz w:val="22"/>
          <w:szCs w:val="22"/>
          <w:lang w:val="sr-Latn-ME"/>
        </w:rPr>
        <w:lastRenderedPageBreak/>
        <w:t>-</w:t>
      </w:r>
      <w:r w:rsidRPr="000B031A">
        <w:rPr>
          <w:sz w:val="22"/>
          <w:szCs w:val="22"/>
          <w:lang w:val="sr-Latn-ME"/>
        </w:rPr>
        <w:tab/>
        <w:t>Ne postoje iskustva sa primjenom lijeka Eylea kod trudnica. Primjena lijeka Eylea se ne preporučuje u toku trudnoće osim ako potencijalna korist od terapije prevazilazi potencijalni rizik za fetus (plod). Ako ste trudni ili planirate trudnoću, obratite se Vašem ljekaru za savjet prije nego što primite lijek Eylea.</w:t>
      </w:r>
    </w:p>
    <w:p w14:paraId="6A189B4F" w14:textId="77777777" w:rsidR="00EC40DE" w:rsidRPr="000B031A" w:rsidRDefault="00EC40DE" w:rsidP="00EC40DE">
      <w:pPr>
        <w:ind w:left="270" w:hanging="270"/>
        <w:jc w:val="both"/>
        <w:rPr>
          <w:sz w:val="22"/>
          <w:szCs w:val="22"/>
          <w:lang w:val="sr-Latn-ME"/>
        </w:rPr>
      </w:pPr>
    </w:p>
    <w:p w14:paraId="4D0B2873" w14:textId="404BF1D9" w:rsidR="00EC40DE" w:rsidRPr="000B031A" w:rsidRDefault="00EC40DE" w:rsidP="00EC40DE">
      <w:pPr>
        <w:ind w:left="270" w:hanging="270"/>
        <w:jc w:val="both"/>
        <w:rPr>
          <w:sz w:val="22"/>
          <w:szCs w:val="22"/>
          <w:lang w:val="sr-Latn-ME"/>
        </w:rPr>
      </w:pPr>
      <w:r w:rsidRPr="000B031A">
        <w:rPr>
          <w:sz w:val="22"/>
          <w:szCs w:val="22"/>
          <w:lang w:val="sr-Latn-ME"/>
        </w:rPr>
        <w:t>-</w:t>
      </w:r>
      <w:r w:rsidRPr="000B031A">
        <w:rPr>
          <w:sz w:val="22"/>
          <w:szCs w:val="22"/>
          <w:lang w:val="sr-Latn-ME"/>
        </w:rPr>
        <w:tab/>
      </w:r>
      <w:r w:rsidR="006F37C9" w:rsidRPr="000B031A">
        <w:rPr>
          <w:sz w:val="22"/>
          <w:szCs w:val="22"/>
          <w:lang w:val="sr-Latn-ME"/>
        </w:rPr>
        <w:t>Male količine lijeka Eylea mogu proći u majčino mlijeko. Efekti na novorođenčad/odojčad koja doje nijesu poznati. Lijek Eylea se ne preporučuje tokom dojenja. Ako dojite, razgovarajte sa svojim ljekarom prije liječenja lijekom Eylea.</w:t>
      </w:r>
    </w:p>
    <w:p w14:paraId="401B9C31" w14:textId="77777777" w:rsidR="00EC40DE" w:rsidRPr="000B031A" w:rsidRDefault="00EC40DE" w:rsidP="00EC40DE">
      <w:pPr>
        <w:jc w:val="both"/>
        <w:rPr>
          <w:sz w:val="22"/>
          <w:szCs w:val="22"/>
          <w:lang w:val="sr-Latn-ME"/>
        </w:rPr>
      </w:pPr>
    </w:p>
    <w:p w14:paraId="7E43EA86" w14:textId="77777777" w:rsidR="00A32113" w:rsidRPr="000B031A" w:rsidRDefault="00A32113" w:rsidP="00A32113">
      <w:pPr>
        <w:rPr>
          <w:b/>
          <w:bCs/>
          <w:sz w:val="22"/>
          <w:szCs w:val="22"/>
          <w:lang w:val="sr-Latn-ME"/>
        </w:rPr>
      </w:pPr>
      <w:r w:rsidRPr="000B031A">
        <w:rPr>
          <w:b/>
          <w:sz w:val="22"/>
          <w:szCs w:val="22"/>
          <w:lang w:val="sr-Latn-ME"/>
        </w:rPr>
        <w:t xml:space="preserve">Uticaj lijeka </w:t>
      </w:r>
      <w:r w:rsidR="009F3EBD" w:rsidRPr="000B031A">
        <w:rPr>
          <w:b/>
          <w:sz w:val="22"/>
          <w:szCs w:val="22"/>
          <w:lang w:val="sr-Latn-ME"/>
        </w:rPr>
        <w:t>Eylea</w:t>
      </w:r>
      <w:r w:rsidRPr="000B031A">
        <w:rPr>
          <w:b/>
          <w:sz w:val="22"/>
          <w:szCs w:val="22"/>
          <w:lang w:val="sr-Latn-ME"/>
        </w:rPr>
        <w:t xml:space="preserve"> na </w:t>
      </w:r>
      <w:r w:rsidR="00F47B6C" w:rsidRPr="000B031A">
        <w:rPr>
          <w:b/>
          <w:sz w:val="22"/>
          <w:szCs w:val="22"/>
          <w:lang w:val="sr-Latn-ME"/>
        </w:rPr>
        <w:t xml:space="preserve">sposobnost upravljanja </w:t>
      </w:r>
      <w:r w:rsidRPr="000B031A">
        <w:rPr>
          <w:b/>
          <w:sz w:val="22"/>
          <w:szCs w:val="22"/>
          <w:lang w:val="sr-Latn-ME"/>
        </w:rPr>
        <w:t>vozilima i rukovanje mašinama</w:t>
      </w:r>
    </w:p>
    <w:p w14:paraId="0E891802" w14:textId="77777777" w:rsidR="00EC40DE" w:rsidRPr="000B031A" w:rsidRDefault="00EC40DE" w:rsidP="00EC40DE">
      <w:pPr>
        <w:jc w:val="both"/>
        <w:rPr>
          <w:sz w:val="22"/>
          <w:szCs w:val="22"/>
          <w:lang w:val="sr-Latn-ME"/>
        </w:rPr>
      </w:pPr>
      <w:r w:rsidRPr="000B031A">
        <w:rPr>
          <w:sz w:val="22"/>
          <w:szCs w:val="22"/>
          <w:lang w:val="sr-Latn-ME"/>
        </w:rPr>
        <w:t>Nakon što primite injekciju lijeka Eylea može doći do privremenog poremećaja vida. Nemojte upravljati vozilima ili rukovati mašinama sve dok poremećaji vida traju.</w:t>
      </w:r>
    </w:p>
    <w:p w14:paraId="3C6ACBFC" w14:textId="77777777" w:rsidR="00EC40DE" w:rsidRPr="000B031A" w:rsidRDefault="00EC40DE" w:rsidP="00EC40DE">
      <w:pPr>
        <w:jc w:val="both"/>
        <w:rPr>
          <w:sz w:val="22"/>
          <w:szCs w:val="22"/>
          <w:lang w:val="sr-Latn-ME"/>
        </w:rPr>
      </w:pPr>
    </w:p>
    <w:p w14:paraId="6820526B" w14:textId="77777777" w:rsidR="00A32113" w:rsidRPr="000B031A" w:rsidRDefault="00A32113" w:rsidP="000B5EAD">
      <w:pPr>
        <w:widowControl w:val="0"/>
        <w:autoSpaceDE w:val="0"/>
        <w:autoSpaceDN w:val="0"/>
        <w:rPr>
          <w:i/>
          <w:iCs/>
          <w:sz w:val="22"/>
          <w:szCs w:val="22"/>
          <w:lang w:val="sr-Latn-ME"/>
        </w:rPr>
      </w:pPr>
      <w:r w:rsidRPr="000B031A">
        <w:rPr>
          <w:b/>
          <w:sz w:val="22"/>
          <w:szCs w:val="22"/>
          <w:lang w:val="sr-Latn-ME"/>
        </w:rPr>
        <w:t xml:space="preserve">Važne informacije o nekim sastojcima lijeka </w:t>
      </w:r>
      <w:r w:rsidR="009F3EBD" w:rsidRPr="000B031A">
        <w:rPr>
          <w:b/>
          <w:sz w:val="22"/>
          <w:szCs w:val="22"/>
          <w:lang w:val="sr-Latn-ME"/>
        </w:rPr>
        <w:t>Eylea</w:t>
      </w:r>
    </w:p>
    <w:p w14:paraId="489DC316" w14:textId="41D2806F" w:rsidR="00A81DFA" w:rsidRDefault="00EC40DE" w:rsidP="000B5EAD">
      <w:pPr>
        <w:widowControl w:val="0"/>
        <w:autoSpaceDE w:val="0"/>
        <w:autoSpaceDN w:val="0"/>
        <w:rPr>
          <w:iCs/>
          <w:sz w:val="22"/>
          <w:szCs w:val="22"/>
          <w:lang w:val="sr-Latn-ME"/>
        </w:rPr>
      </w:pPr>
      <w:r w:rsidRPr="000B031A">
        <w:rPr>
          <w:iCs/>
          <w:sz w:val="22"/>
          <w:szCs w:val="22"/>
          <w:lang w:val="sr-Latn-ME"/>
        </w:rPr>
        <w:t>Ovaj lijek sadrži</w:t>
      </w:r>
      <w:r w:rsidR="00B96064">
        <w:rPr>
          <w:iCs/>
          <w:sz w:val="22"/>
          <w:szCs w:val="22"/>
          <w:lang w:val="sr-Latn-ME"/>
        </w:rPr>
        <w:t>:</w:t>
      </w:r>
    </w:p>
    <w:p w14:paraId="7E08B18E" w14:textId="07FFE7AB" w:rsidR="00A81DFA" w:rsidRDefault="00EC40DE" w:rsidP="00A81DFA">
      <w:pPr>
        <w:pStyle w:val="ListParagraph"/>
        <w:widowControl w:val="0"/>
        <w:numPr>
          <w:ilvl w:val="0"/>
          <w:numId w:val="18"/>
        </w:numPr>
        <w:tabs>
          <w:tab w:val="clear" w:pos="284"/>
          <w:tab w:val="left" w:pos="426"/>
        </w:tabs>
        <w:autoSpaceDE w:val="0"/>
        <w:autoSpaceDN w:val="0"/>
        <w:ind w:left="426" w:hanging="426"/>
        <w:rPr>
          <w:iCs/>
          <w:szCs w:val="22"/>
          <w:lang w:val="sr-Latn-ME"/>
        </w:rPr>
      </w:pPr>
      <w:r w:rsidRPr="00090A46">
        <w:rPr>
          <w:iCs/>
          <w:szCs w:val="22"/>
          <w:lang w:val="sr-Latn-ME"/>
        </w:rPr>
        <w:t>manje od 1</w:t>
      </w:r>
      <w:r w:rsidR="0032588F" w:rsidRPr="00090A46">
        <w:rPr>
          <w:iCs/>
          <w:szCs w:val="22"/>
          <w:lang w:val="sr-Latn-ME"/>
        </w:rPr>
        <w:t xml:space="preserve"> </w:t>
      </w:r>
      <w:r w:rsidRPr="00090A46">
        <w:rPr>
          <w:iCs/>
          <w:szCs w:val="22"/>
          <w:lang w:val="sr-Latn-ME"/>
        </w:rPr>
        <w:t>mmol natrijuma</w:t>
      </w:r>
      <w:r w:rsidR="00A70B76" w:rsidRPr="00090A46">
        <w:rPr>
          <w:iCs/>
          <w:szCs w:val="22"/>
          <w:lang w:val="sr-Latn-ME"/>
        </w:rPr>
        <w:t xml:space="preserve"> (23 mg)</w:t>
      </w:r>
      <w:r w:rsidRPr="00090A46">
        <w:rPr>
          <w:iCs/>
          <w:szCs w:val="22"/>
          <w:lang w:val="sr-Latn-ME"/>
        </w:rPr>
        <w:t xml:space="preserve"> po dozi, tj. suštinski je „bez natrijuma“</w:t>
      </w:r>
      <w:r w:rsidR="00C62EDA">
        <w:rPr>
          <w:iCs/>
          <w:szCs w:val="22"/>
          <w:lang w:val="sr-Latn-ME"/>
        </w:rPr>
        <w:t xml:space="preserve">; </w:t>
      </w:r>
    </w:p>
    <w:p w14:paraId="3B06C4D6" w14:textId="4303168E" w:rsidR="00445D8F" w:rsidRPr="00090A46" w:rsidRDefault="00C70B82" w:rsidP="00090A46">
      <w:pPr>
        <w:pStyle w:val="ListParagraph"/>
        <w:widowControl w:val="0"/>
        <w:numPr>
          <w:ilvl w:val="0"/>
          <w:numId w:val="18"/>
        </w:numPr>
        <w:tabs>
          <w:tab w:val="clear" w:pos="284"/>
          <w:tab w:val="left" w:pos="426"/>
        </w:tabs>
        <w:autoSpaceDE w:val="0"/>
        <w:autoSpaceDN w:val="0"/>
        <w:ind w:left="426" w:hanging="426"/>
        <w:rPr>
          <w:iCs/>
          <w:szCs w:val="22"/>
          <w:lang w:val="sr-Latn-ME"/>
        </w:rPr>
      </w:pPr>
      <w:r>
        <w:rPr>
          <w:iCs/>
          <w:szCs w:val="22"/>
          <w:lang w:val="sr-Latn-ME"/>
        </w:rPr>
        <w:t>0,015 mg polisorbata 20 u jednoj dozi od 0,05</w:t>
      </w:r>
      <w:r w:rsidR="00FC3522">
        <w:rPr>
          <w:iCs/>
          <w:szCs w:val="22"/>
          <w:lang w:val="sr-Latn-ME"/>
        </w:rPr>
        <w:t xml:space="preserve"> </w:t>
      </w:r>
      <w:r>
        <w:rPr>
          <w:iCs/>
          <w:szCs w:val="22"/>
          <w:lang w:val="sr-Latn-ME"/>
        </w:rPr>
        <w:t>ml, što odgovara 0,3 mg/ml. Polisorbati mogu prouzrokovati alergijske reakcije. Obavijestite svog ljekara ako imate bilo kakvu alergiju za koju znate</w:t>
      </w:r>
      <w:r w:rsidR="00EC40DE" w:rsidRPr="00090A46">
        <w:rPr>
          <w:iCs/>
          <w:szCs w:val="22"/>
          <w:lang w:val="sr-Latn-ME"/>
        </w:rPr>
        <w:t>.</w:t>
      </w:r>
    </w:p>
    <w:p w14:paraId="0DBA2A26" w14:textId="529B6FBE" w:rsidR="00445D8F" w:rsidRPr="000B031A" w:rsidRDefault="00445D8F" w:rsidP="00A32113">
      <w:pPr>
        <w:rPr>
          <w:sz w:val="22"/>
          <w:szCs w:val="22"/>
          <w:lang w:val="sr-Latn-ME"/>
        </w:rPr>
      </w:pPr>
    </w:p>
    <w:p w14:paraId="301A9C20" w14:textId="77777777" w:rsidR="0056668C" w:rsidRPr="000B031A" w:rsidRDefault="0056668C" w:rsidP="00A32113">
      <w:pPr>
        <w:rPr>
          <w:sz w:val="22"/>
          <w:szCs w:val="22"/>
          <w:lang w:val="sr-Latn-ME"/>
        </w:rPr>
      </w:pPr>
    </w:p>
    <w:p w14:paraId="39EFB691" w14:textId="77777777" w:rsidR="00A32113" w:rsidRPr="000B031A" w:rsidRDefault="00A32113" w:rsidP="00291DAD">
      <w:pPr>
        <w:tabs>
          <w:tab w:val="left" w:pos="540"/>
          <w:tab w:val="left" w:pos="569"/>
        </w:tabs>
        <w:rPr>
          <w:b/>
          <w:bCs/>
          <w:sz w:val="22"/>
          <w:szCs w:val="22"/>
          <w:lang w:val="sr-Latn-ME"/>
        </w:rPr>
      </w:pPr>
      <w:r w:rsidRPr="000B031A">
        <w:rPr>
          <w:b/>
          <w:bCs/>
          <w:sz w:val="22"/>
          <w:szCs w:val="22"/>
          <w:lang w:val="sr-Latn-ME"/>
        </w:rPr>
        <w:t xml:space="preserve">3. </w:t>
      </w:r>
      <w:r w:rsidR="00291DAD" w:rsidRPr="000B031A">
        <w:rPr>
          <w:b/>
          <w:bCs/>
          <w:sz w:val="22"/>
          <w:szCs w:val="22"/>
          <w:lang w:val="sr-Latn-ME"/>
        </w:rPr>
        <w:tab/>
        <w:t xml:space="preserve">KAKO SE UPOTREBLJAVA LIJEK </w:t>
      </w:r>
      <w:r w:rsidR="009F3EBD" w:rsidRPr="000B031A">
        <w:rPr>
          <w:b/>
          <w:bCs/>
          <w:sz w:val="22"/>
          <w:szCs w:val="22"/>
          <w:lang w:val="sr-Latn-ME"/>
        </w:rPr>
        <w:t>EYLEA</w:t>
      </w:r>
    </w:p>
    <w:p w14:paraId="3C3BAC72" w14:textId="77777777" w:rsidR="00445D8F" w:rsidRPr="000B031A" w:rsidRDefault="00445D8F" w:rsidP="00EC40DE">
      <w:pPr>
        <w:jc w:val="both"/>
        <w:rPr>
          <w:bCs/>
          <w:caps/>
          <w:sz w:val="22"/>
          <w:szCs w:val="22"/>
          <w:lang w:val="sr-Latn-ME"/>
        </w:rPr>
      </w:pPr>
    </w:p>
    <w:p w14:paraId="58536E19" w14:textId="77777777" w:rsidR="00EC40DE" w:rsidRPr="000B031A" w:rsidRDefault="00EC40DE" w:rsidP="00EC40DE">
      <w:pPr>
        <w:jc w:val="both"/>
        <w:rPr>
          <w:sz w:val="22"/>
          <w:szCs w:val="22"/>
          <w:lang w:val="sr-Latn-ME"/>
        </w:rPr>
      </w:pPr>
      <w:r w:rsidRPr="000B031A">
        <w:rPr>
          <w:sz w:val="22"/>
          <w:szCs w:val="22"/>
          <w:lang w:val="sr-Latn-ME"/>
        </w:rPr>
        <w:t>Ljekar sa iskustvom u davanju injekcija u oko će ubrizgati lijek Eylea u Vaše oko pod aseptičnim (čistim i sterilnim) uslovima.</w:t>
      </w:r>
    </w:p>
    <w:p w14:paraId="13B3A960" w14:textId="77777777" w:rsidR="00EC40DE" w:rsidRPr="000B031A" w:rsidRDefault="00EC40DE" w:rsidP="00EC40DE">
      <w:pPr>
        <w:jc w:val="both"/>
        <w:rPr>
          <w:sz w:val="22"/>
          <w:szCs w:val="22"/>
          <w:lang w:val="sr-Latn-ME"/>
        </w:rPr>
      </w:pPr>
    </w:p>
    <w:p w14:paraId="6E7577C0" w14:textId="3245A96F" w:rsidR="00EC40DE" w:rsidRPr="000B031A" w:rsidRDefault="00EC40DE" w:rsidP="00EC40DE">
      <w:pPr>
        <w:jc w:val="both"/>
        <w:rPr>
          <w:sz w:val="22"/>
          <w:szCs w:val="22"/>
          <w:lang w:val="sr-Latn-ME"/>
        </w:rPr>
      </w:pPr>
      <w:r w:rsidRPr="000B031A">
        <w:rPr>
          <w:sz w:val="22"/>
          <w:szCs w:val="22"/>
          <w:lang w:val="sr-Latn-ME"/>
        </w:rPr>
        <w:t>Preporučena doza je 2 mg aflibercepta (</w:t>
      </w:r>
      <w:r w:rsidR="002E1351" w:rsidRPr="000B031A">
        <w:rPr>
          <w:sz w:val="22"/>
          <w:szCs w:val="22"/>
          <w:lang w:val="sr-Latn-ME"/>
        </w:rPr>
        <w:t>0,05 m</w:t>
      </w:r>
      <w:r w:rsidR="006F61E4" w:rsidRPr="000B031A">
        <w:rPr>
          <w:sz w:val="22"/>
          <w:szCs w:val="22"/>
          <w:lang w:val="sr-Latn-ME"/>
        </w:rPr>
        <w:t>l</w:t>
      </w:r>
      <w:r w:rsidRPr="000B031A">
        <w:rPr>
          <w:sz w:val="22"/>
          <w:szCs w:val="22"/>
          <w:lang w:val="sr-Latn-ME"/>
        </w:rPr>
        <w:t>).</w:t>
      </w:r>
    </w:p>
    <w:p w14:paraId="2B800394" w14:textId="77777777" w:rsidR="00EC40DE" w:rsidRPr="000B031A" w:rsidRDefault="00EC40DE" w:rsidP="00EC40DE">
      <w:pPr>
        <w:jc w:val="both"/>
        <w:rPr>
          <w:sz w:val="22"/>
          <w:szCs w:val="22"/>
          <w:lang w:val="sr-Latn-ME"/>
        </w:rPr>
      </w:pPr>
      <w:r w:rsidRPr="000B031A">
        <w:rPr>
          <w:sz w:val="22"/>
          <w:szCs w:val="22"/>
          <w:lang w:val="sr-Latn-ME"/>
        </w:rPr>
        <w:t xml:space="preserve">Lijek Eylea se primjenjuje kao injekcija u oko (intravitrealna injekcija). </w:t>
      </w:r>
    </w:p>
    <w:p w14:paraId="6915FDEF" w14:textId="77777777" w:rsidR="00EC40DE" w:rsidRPr="000B031A" w:rsidRDefault="00EC40DE" w:rsidP="00EC40DE">
      <w:pPr>
        <w:jc w:val="both"/>
        <w:rPr>
          <w:sz w:val="22"/>
          <w:szCs w:val="22"/>
          <w:lang w:val="sr-Latn-ME"/>
        </w:rPr>
      </w:pPr>
    </w:p>
    <w:p w14:paraId="0BBBAA5F" w14:textId="233CE215" w:rsidR="00EC40DE" w:rsidRPr="000B031A" w:rsidRDefault="00EC40DE" w:rsidP="00EC40DE">
      <w:pPr>
        <w:jc w:val="both"/>
        <w:rPr>
          <w:sz w:val="22"/>
          <w:szCs w:val="22"/>
          <w:lang w:val="sr-Latn-ME"/>
        </w:rPr>
      </w:pPr>
      <w:r w:rsidRPr="000B031A">
        <w:rPr>
          <w:sz w:val="22"/>
          <w:szCs w:val="22"/>
          <w:lang w:val="sr-Latn-ME"/>
        </w:rPr>
        <w:t>Prije injekcije Vaš ljekar će prim</w:t>
      </w:r>
      <w:r w:rsidR="0056668C" w:rsidRPr="000B031A">
        <w:rPr>
          <w:sz w:val="22"/>
          <w:szCs w:val="22"/>
          <w:lang w:val="sr-Latn-ME"/>
        </w:rPr>
        <w:t>i</w:t>
      </w:r>
      <w:r w:rsidRPr="000B031A">
        <w:rPr>
          <w:sz w:val="22"/>
          <w:szCs w:val="22"/>
          <w:lang w:val="sr-Latn-ME"/>
        </w:rPr>
        <w:t>jeniti sredstva za dezinfekciju oka da bi brižljivo očistio Vaše oko i spriječio infekciju. Vaš ljekar će Vam dati lokalni anestetik da bi smanjio ili spriječio bol koji možete imati od injekcije.</w:t>
      </w:r>
    </w:p>
    <w:p w14:paraId="3983AB3F" w14:textId="77777777" w:rsidR="00EC40DE" w:rsidRPr="000B031A" w:rsidRDefault="00EC40DE" w:rsidP="00EC40DE">
      <w:pPr>
        <w:jc w:val="both"/>
        <w:rPr>
          <w:sz w:val="22"/>
          <w:szCs w:val="22"/>
          <w:lang w:val="sr-Latn-ME"/>
        </w:rPr>
      </w:pPr>
    </w:p>
    <w:p w14:paraId="0B4D543A" w14:textId="77777777" w:rsidR="00EC40DE" w:rsidRPr="000B031A" w:rsidRDefault="00EC40DE" w:rsidP="00EC40DE">
      <w:pPr>
        <w:jc w:val="both"/>
        <w:rPr>
          <w:i/>
          <w:sz w:val="22"/>
          <w:szCs w:val="22"/>
          <w:u w:val="single"/>
          <w:lang w:val="sr-Latn-ME"/>
        </w:rPr>
      </w:pPr>
      <w:r w:rsidRPr="000B031A">
        <w:rPr>
          <w:i/>
          <w:sz w:val="22"/>
          <w:szCs w:val="22"/>
          <w:u w:val="single"/>
          <w:lang w:val="sr-Latn-ME"/>
        </w:rPr>
        <w:t>Neovaskularna (vlažna) senilna degeneracija makule (vlažna AMD)</w:t>
      </w:r>
    </w:p>
    <w:p w14:paraId="3F802B4B" w14:textId="77777777" w:rsidR="00EC40DE" w:rsidRPr="000B031A" w:rsidRDefault="00EC40DE" w:rsidP="00EC40DE">
      <w:pPr>
        <w:jc w:val="both"/>
        <w:rPr>
          <w:sz w:val="22"/>
          <w:szCs w:val="22"/>
          <w:lang w:val="sr-Latn-ME"/>
        </w:rPr>
      </w:pPr>
      <w:r w:rsidRPr="000B031A">
        <w:rPr>
          <w:sz w:val="22"/>
          <w:szCs w:val="22"/>
          <w:lang w:val="sr-Latn-ME"/>
        </w:rPr>
        <w:t>Pacijenti sa vlažnom AMD počeće sa jednom injekcijom mjesečno tokom prva tri mjeseca, a zatim jednom injekcijom nakon dva mjeseca.</w:t>
      </w:r>
    </w:p>
    <w:p w14:paraId="3309B20A" w14:textId="77777777" w:rsidR="00EC40DE" w:rsidRPr="000B031A" w:rsidRDefault="00EC40DE" w:rsidP="00EC40DE">
      <w:pPr>
        <w:jc w:val="both"/>
        <w:rPr>
          <w:sz w:val="22"/>
          <w:szCs w:val="22"/>
          <w:lang w:val="sr-Latn-ME"/>
        </w:rPr>
      </w:pPr>
    </w:p>
    <w:p w14:paraId="1D568A00" w14:textId="77777777" w:rsidR="00F516A8" w:rsidRPr="000B031A" w:rsidRDefault="00EC40DE" w:rsidP="00EC40DE">
      <w:pPr>
        <w:jc w:val="both"/>
        <w:rPr>
          <w:sz w:val="22"/>
          <w:szCs w:val="22"/>
          <w:lang w:val="sr-Latn-ME"/>
        </w:rPr>
      </w:pPr>
      <w:r w:rsidRPr="000B031A">
        <w:rPr>
          <w:sz w:val="22"/>
          <w:szCs w:val="22"/>
          <w:lang w:val="sr-Latn-ME"/>
        </w:rPr>
        <w:t xml:space="preserve">Vaš doktor će tada odlučiti da li ćete naredne injekcije da primate na svaka dva mjeseca, ili će se interval između injekcija postepeno povećavati za po 2 ili 4 nedjelje, ukoliko je vaše stanje stabilno. </w:t>
      </w:r>
    </w:p>
    <w:p w14:paraId="38050E3F" w14:textId="77777777" w:rsidR="00F516A8" w:rsidRPr="000B031A" w:rsidRDefault="00F516A8" w:rsidP="00EC40DE">
      <w:pPr>
        <w:jc w:val="both"/>
        <w:rPr>
          <w:sz w:val="22"/>
          <w:szCs w:val="22"/>
          <w:lang w:val="sr-Latn-ME"/>
        </w:rPr>
      </w:pPr>
    </w:p>
    <w:p w14:paraId="160002A7" w14:textId="71F06910" w:rsidR="00EC40DE" w:rsidRPr="000B031A" w:rsidRDefault="00EC40DE" w:rsidP="00EC40DE">
      <w:pPr>
        <w:jc w:val="both"/>
        <w:rPr>
          <w:sz w:val="22"/>
          <w:szCs w:val="22"/>
          <w:lang w:val="sr-Latn-ME"/>
        </w:rPr>
      </w:pPr>
      <w:r w:rsidRPr="000B031A">
        <w:rPr>
          <w:sz w:val="22"/>
          <w:szCs w:val="22"/>
          <w:lang w:val="sr-Latn-ME"/>
        </w:rPr>
        <w:t>Ukoliko se vaše stanje pogorša, interval između injekcija će biti skraćen.</w:t>
      </w:r>
    </w:p>
    <w:p w14:paraId="19726C0E" w14:textId="77777777" w:rsidR="00EC40DE" w:rsidRPr="000B031A" w:rsidRDefault="00EC40DE" w:rsidP="00EC40DE">
      <w:pPr>
        <w:jc w:val="both"/>
        <w:rPr>
          <w:sz w:val="22"/>
          <w:szCs w:val="22"/>
          <w:lang w:val="sr-Latn-ME"/>
        </w:rPr>
      </w:pPr>
    </w:p>
    <w:p w14:paraId="55A80F14" w14:textId="77777777" w:rsidR="00EC40DE" w:rsidRPr="000B031A" w:rsidRDefault="00EC40DE" w:rsidP="00EC40DE">
      <w:pPr>
        <w:jc w:val="both"/>
        <w:rPr>
          <w:sz w:val="22"/>
          <w:szCs w:val="22"/>
          <w:lang w:val="sr-Latn-ME"/>
        </w:rPr>
      </w:pPr>
      <w:r w:rsidRPr="000B031A">
        <w:rPr>
          <w:sz w:val="22"/>
          <w:szCs w:val="22"/>
          <w:lang w:val="sr-Latn-ME"/>
        </w:rPr>
        <w:t>Nemate potrebe da viđate Vašeg ljekara u periodu između injekcija, izuzev ako osjetite neke probleme ili Vas je ljekar drugačije savjetovao.</w:t>
      </w:r>
    </w:p>
    <w:p w14:paraId="2B5762BC" w14:textId="77777777" w:rsidR="00EC40DE" w:rsidRPr="000B031A" w:rsidRDefault="00EC40DE" w:rsidP="00EC40DE">
      <w:pPr>
        <w:jc w:val="both"/>
        <w:rPr>
          <w:sz w:val="22"/>
          <w:szCs w:val="22"/>
          <w:lang w:val="sr-Latn-ME"/>
        </w:rPr>
      </w:pPr>
    </w:p>
    <w:p w14:paraId="5273926C" w14:textId="77777777" w:rsidR="00EC40DE" w:rsidRPr="000B031A" w:rsidRDefault="00EC40DE" w:rsidP="00EC40DE">
      <w:pPr>
        <w:jc w:val="both"/>
        <w:rPr>
          <w:i/>
          <w:sz w:val="22"/>
          <w:szCs w:val="22"/>
          <w:u w:val="single"/>
          <w:lang w:val="sr-Latn-ME"/>
        </w:rPr>
      </w:pPr>
      <w:r w:rsidRPr="000B031A">
        <w:rPr>
          <w:i/>
          <w:sz w:val="22"/>
          <w:szCs w:val="22"/>
          <w:u w:val="single"/>
          <w:lang w:val="sr-Latn-ME"/>
        </w:rPr>
        <w:t>Makularni edem kao posljedica RVO (grane retinalne vene (BRVO) ili centralne retinalne vene (CRVO))</w:t>
      </w:r>
    </w:p>
    <w:p w14:paraId="449E6D5D" w14:textId="77777777" w:rsidR="00EC40DE" w:rsidRPr="000B031A" w:rsidRDefault="00EC40DE" w:rsidP="00EC40DE">
      <w:pPr>
        <w:jc w:val="both"/>
        <w:rPr>
          <w:sz w:val="22"/>
          <w:szCs w:val="22"/>
          <w:lang w:val="sr-Latn-ME"/>
        </w:rPr>
      </w:pPr>
      <w:r w:rsidRPr="000B031A">
        <w:rPr>
          <w:sz w:val="22"/>
          <w:szCs w:val="22"/>
          <w:lang w:val="sr-Latn-ME"/>
        </w:rPr>
        <w:t xml:space="preserve">Vaš ljekar će odrediti najprikladniji raspored liječenja za Vas. Liječenje ćete započeti serijom injekcija, svaki mjesec. </w:t>
      </w:r>
    </w:p>
    <w:p w14:paraId="0CD65F2E" w14:textId="77777777" w:rsidR="00EC40DE" w:rsidRPr="000B031A" w:rsidRDefault="00EC40DE" w:rsidP="00EC40DE">
      <w:pPr>
        <w:jc w:val="both"/>
        <w:rPr>
          <w:sz w:val="22"/>
          <w:szCs w:val="22"/>
          <w:lang w:val="sr-Latn-ME"/>
        </w:rPr>
      </w:pPr>
    </w:p>
    <w:p w14:paraId="170E2BC0" w14:textId="4F769FF2" w:rsidR="00EC40DE" w:rsidRPr="000B031A" w:rsidRDefault="00EC40DE" w:rsidP="00EC40DE">
      <w:pPr>
        <w:jc w:val="both"/>
        <w:rPr>
          <w:sz w:val="22"/>
          <w:szCs w:val="22"/>
          <w:lang w:val="sr-Latn-ME"/>
        </w:rPr>
      </w:pPr>
      <w:r w:rsidRPr="000B031A">
        <w:rPr>
          <w:sz w:val="22"/>
          <w:szCs w:val="22"/>
          <w:lang w:val="sr-Latn-ME"/>
        </w:rPr>
        <w:t>Inte</w:t>
      </w:r>
      <w:r w:rsidR="0056668C" w:rsidRPr="000B031A">
        <w:rPr>
          <w:sz w:val="22"/>
          <w:szCs w:val="22"/>
          <w:lang w:val="sr-Latn-ME"/>
        </w:rPr>
        <w:t>r</w:t>
      </w:r>
      <w:r w:rsidRPr="000B031A">
        <w:rPr>
          <w:sz w:val="22"/>
          <w:szCs w:val="22"/>
          <w:lang w:val="sr-Latn-ME"/>
        </w:rPr>
        <w:t>val između dvije injekcije ne smije biti kraći od jednog mjeseca.</w:t>
      </w:r>
    </w:p>
    <w:p w14:paraId="15B11588" w14:textId="77777777" w:rsidR="00EC40DE" w:rsidRPr="000B031A" w:rsidRDefault="00EC40DE" w:rsidP="00EC40DE">
      <w:pPr>
        <w:jc w:val="both"/>
        <w:rPr>
          <w:sz w:val="22"/>
          <w:szCs w:val="22"/>
          <w:lang w:val="sr-Latn-ME"/>
        </w:rPr>
      </w:pPr>
    </w:p>
    <w:p w14:paraId="4593BF66" w14:textId="77777777" w:rsidR="00EC40DE" w:rsidRPr="000B031A" w:rsidRDefault="00EC40DE" w:rsidP="00EC40DE">
      <w:pPr>
        <w:jc w:val="both"/>
        <w:rPr>
          <w:sz w:val="22"/>
          <w:szCs w:val="22"/>
          <w:lang w:val="sr-Latn-ME"/>
        </w:rPr>
      </w:pPr>
      <w:r w:rsidRPr="000B031A">
        <w:rPr>
          <w:sz w:val="22"/>
          <w:szCs w:val="22"/>
          <w:lang w:val="sr-Latn-ME"/>
        </w:rPr>
        <w:t xml:space="preserve">Ako se Vaše stanje ne poboljša, Vaš ljekar može odlučiti da prekine liječenje lijekom Eylea. </w:t>
      </w:r>
    </w:p>
    <w:p w14:paraId="50228059" w14:textId="77777777" w:rsidR="00EC40DE" w:rsidRPr="000B031A" w:rsidRDefault="00EC40DE" w:rsidP="00EC40DE">
      <w:pPr>
        <w:jc w:val="both"/>
        <w:rPr>
          <w:sz w:val="22"/>
          <w:szCs w:val="22"/>
          <w:lang w:val="sr-Latn-ME"/>
        </w:rPr>
      </w:pPr>
    </w:p>
    <w:p w14:paraId="56A2BD6F" w14:textId="77777777" w:rsidR="00EC40DE" w:rsidRPr="000B031A" w:rsidRDefault="00EC40DE" w:rsidP="00EC40DE">
      <w:pPr>
        <w:jc w:val="both"/>
        <w:rPr>
          <w:sz w:val="22"/>
          <w:szCs w:val="22"/>
          <w:lang w:val="sr-Latn-ME"/>
        </w:rPr>
      </w:pPr>
      <w:r w:rsidRPr="000B031A">
        <w:rPr>
          <w:sz w:val="22"/>
          <w:szCs w:val="22"/>
          <w:lang w:val="sr-Latn-ME"/>
        </w:rPr>
        <w:t>Vaše liječenje će se nastaviti mjesečnim injekcijama sve dok Vaše stanje ne bude stabilno. Možda će biti potrebne 3 ili više mjesečnih injekcija.</w:t>
      </w:r>
    </w:p>
    <w:p w14:paraId="3C4A22C4" w14:textId="77777777" w:rsidR="00EC40DE" w:rsidRPr="000B031A" w:rsidRDefault="00EC40DE" w:rsidP="00EC40DE">
      <w:pPr>
        <w:jc w:val="both"/>
        <w:rPr>
          <w:sz w:val="22"/>
          <w:szCs w:val="22"/>
          <w:lang w:val="sr-Latn-ME"/>
        </w:rPr>
      </w:pPr>
    </w:p>
    <w:p w14:paraId="03249212" w14:textId="77777777" w:rsidR="00EC40DE" w:rsidRPr="000B031A" w:rsidRDefault="00EC40DE" w:rsidP="00EC40DE">
      <w:pPr>
        <w:jc w:val="both"/>
        <w:rPr>
          <w:sz w:val="22"/>
          <w:szCs w:val="22"/>
          <w:lang w:val="sr-Latn-ME"/>
        </w:rPr>
      </w:pPr>
      <w:r w:rsidRPr="000B031A">
        <w:rPr>
          <w:sz w:val="22"/>
          <w:szCs w:val="22"/>
          <w:lang w:val="sr-Latn-ME"/>
        </w:rPr>
        <w:lastRenderedPageBreak/>
        <w:t>Vaš ljekar će pratiti Vaš odgovor na terapiju i može nastaviti Vašu terapiju postepenim produženjem intervala između injekcija kako bi se održalo stabilno stanje. Ako se Vaše stanje počne pogoršavati sa produženjem intervala između datih injekcija, Vaš ljekar će interval skratiti u skladu s tim.</w:t>
      </w:r>
    </w:p>
    <w:p w14:paraId="2D04805A" w14:textId="77777777" w:rsidR="00EC40DE" w:rsidRPr="000B031A" w:rsidRDefault="00EC40DE" w:rsidP="00EC40DE">
      <w:pPr>
        <w:jc w:val="both"/>
        <w:rPr>
          <w:sz w:val="22"/>
          <w:szCs w:val="22"/>
          <w:lang w:val="sr-Latn-ME"/>
        </w:rPr>
      </w:pPr>
    </w:p>
    <w:p w14:paraId="20BCBEF0" w14:textId="77777777" w:rsidR="00EC40DE" w:rsidRPr="000B031A" w:rsidRDefault="00EC40DE" w:rsidP="00EC40DE">
      <w:pPr>
        <w:jc w:val="both"/>
        <w:rPr>
          <w:sz w:val="22"/>
          <w:szCs w:val="22"/>
          <w:lang w:val="sr-Latn-ME"/>
        </w:rPr>
      </w:pPr>
      <w:r w:rsidRPr="000B031A">
        <w:rPr>
          <w:sz w:val="22"/>
          <w:szCs w:val="22"/>
          <w:lang w:val="sr-Latn-ME"/>
        </w:rPr>
        <w:t>Zavisno od Vašeg odgovora na terapiju, Vaš ljekar će odlučiti o rasporedu dodatnih pregleda i terapija.</w:t>
      </w:r>
    </w:p>
    <w:p w14:paraId="03F5B730" w14:textId="77777777" w:rsidR="00EC40DE" w:rsidRPr="000B031A" w:rsidRDefault="00EC40DE" w:rsidP="00EC40DE">
      <w:pPr>
        <w:jc w:val="both"/>
        <w:rPr>
          <w:sz w:val="22"/>
          <w:szCs w:val="22"/>
          <w:lang w:val="sr-Latn-ME"/>
        </w:rPr>
      </w:pPr>
    </w:p>
    <w:p w14:paraId="0481502F" w14:textId="77777777" w:rsidR="00EC40DE" w:rsidRPr="000B031A" w:rsidRDefault="00EC40DE" w:rsidP="00EC40DE">
      <w:pPr>
        <w:jc w:val="both"/>
        <w:rPr>
          <w:i/>
          <w:sz w:val="22"/>
          <w:szCs w:val="22"/>
          <w:u w:val="single"/>
          <w:lang w:val="sr-Latn-ME"/>
        </w:rPr>
      </w:pPr>
      <w:r w:rsidRPr="000B031A">
        <w:rPr>
          <w:i/>
          <w:sz w:val="22"/>
          <w:szCs w:val="22"/>
          <w:u w:val="single"/>
          <w:lang w:val="sr-Latn-ME"/>
        </w:rPr>
        <w:t>Dijabetički makularni edem (DME)</w:t>
      </w:r>
    </w:p>
    <w:p w14:paraId="0F0BC090" w14:textId="77777777" w:rsidR="00EC40DE" w:rsidRPr="000B031A" w:rsidRDefault="00EC40DE" w:rsidP="00EC40DE">
      <w:pPr>
        <w:jc w:val="both"/>
        <w:rPr>
          <w:sz w:val="22"/>
          <w:szCs w:val="22"/>
          <w:lang w:val="sr-Latn-ME"/>
        </w:rPr>
      </w:pPr>
      <w:r w:rsidRPr="000B031A">
        <w:rPr>
          <w:sz w:val="22"/>
          <w:szCs w:val="22"/>
          <w:lang w:val="sr-Latn-ME"/>
        </w:rPr>
        <w:t>Pacijenti sa DME počeće terapiju sa jednom injekcijom mjesečno tokom prvih pet mjeseci, a zatim jednom injekcijom na svaka dva mjeseca.</w:t>
      </w:r>
    </w:p>
    <w:p w14:paraId="50E720AA" w14:textId="77777777" w:rsidR="00EC40DE" w:rsidRPr="000B031A" w:rsidRDefault="00EC40DE" w:rsidP="00EC40DE">
      <w:pPr>
        <w:jc w:val="both"/>
        <w:rPr>
          <w:sz w:val="22"/>
          <w:szCs w:val="22"/>
          <w:lang w:val="sr-Latn-ME"/>
        </w:rPr>
      </w:pPr>
    </w:p>
    <w:p w14:paraId="133C35DE" w14:textId="7122879C" w:rsidR="00EC40DE" w:rsidRPr="000B031A" w:rsidRDefault="00FD0D04" w:rsidP="00EC40DE">
      <w:pPr>
        <w:jc w:val="both"/>
        <w:rPr>
          <w:sz w:val="22"/>
          <w:szCs w:val="22"/>
          <w:lang w:val="sr-Latn-ME"/>
        </w:rPr>
      </w:pPr>
      <w:r w:rsidRPr="000B031A">
        <w:rPr>
          <w:sz w:val="22"/>
          <w:szCs w:val="22"/>
          <w:lang w:val="sr-Latn-ME"/>
        </w:rPr>
        <w:t>V</w:t>
      </w:r>
      <w:r w:rsidR="00EC40DE" w:rsidRPr="000B031A">
        <w:rPr>
          <w:sz w:val="22"/>
          <w:szCs w:val="22"/>
          <w:lang w:val="sr-Latn-ME"/>
        </w:rPr>
        <w:t>remenski interval između doza može biti</w:t>
      </w:r>
      <w:r w:rsidRPr="000B031A">
        <w:rPr>
          <w:sz w:val="22"/>
          <w:szCs w:val="22"/>
          <w:lang w:val="sr-Latn-ME"/>
        </w:rPr>
        <w:t xml:space="preserve"> održavan na dva mjeseca, ili se može prilagođavati Vašem stanju</w:t>
      </w:r>
      <w:r w:rsidR="00EC40DE" w:rsidRPr="000B031A">
        <w:rPr>
          <w:sz w:val="22"/>
          <w:szCs w:val="22"/>
          <w:lang w:val="sr-Latn-ME"/>
        </w:rPr>
        <w:t xml:space="preserve"> na osnovu ispitivanja koje će obaviti Vaš ljekar. Vaš ljekar će odlučiti o rasporedu ko</w:t>
      </w:r>
      <w:r w:rsidR="0056668C" w:rsidRPr="000B031A">
        <w:rPr>
          <w:sz w:val="22"/>
          <w:szCs w:val="22"/>
          <w:lang w:val="sr-Latn-ME"/>
        </w:rPr>
        <w:t>n</w:t>
      </w:r>
      <w:r w:rsidR="00EC40DE" w:rsidRPr="000B031A">
        <w:rPr>
          <w:sz w:val="22"/>
          <w:szCs w:val="22"/>
          <w:lang w:val="sr-Latn-ME"/>
        </w:rPr>
        <w:t>trolnih pregleda.</w:t>
      </w:r>
    </w:p>
    <w:p w14:paraId="07EB3F1F" w14:textId="77777777" w:rsidR="00EC40DE" w:rsidRPr="000B031A" w:rsidRDefault="00EC40DE" w:rsidP="00EC40DE">
      <w:pPr>
        <w:jc w:val="both"/>
        <w:rPr>
          <w:sz w:val="22"/>
          <w:szCs w:val="22"/>
          <w:lang w:val="sr-Latn-ME"/>
        </w:rPr>
      </w:pPr>
    </w:p>
    <w:p w14:paraId="66E147F3" w14:textId="77777777" w:rsidR="00EC40DE" w:rsidRPr="000B031A" w:rsidRDefault="00EC40DE" w:rsidP="00EC40DE">
      <w:pPr>
        <w:jc w:val="both"/>
        <w:rPr>
          <w:sz w:val="22"/>
          <w:szCs w:val="22"/>
          <w:lang w:val="sr-Latn-ME"/>
        </w:rPr>
      </w:pPr>
      <w:r w:rsidRPr="000B031A">
        <w:rPr>
          <w:sz w:val="22"/>
          <w:szCs w:val="22"/>
          <w:lang w:val="sr-Latn-ME"/>
        </w:rPr>
        <w:t>Ukoliko se ustanovi da nema poboljšanja poslije nastavka terapije, Vaš ljekar može odlučiti da prekine liječenje lijekom Eylea.</w:t>
      </w:r>
    </w:p>
    <w:p w14:paraId="6B921E40" w14:textId="77777777" w:rsidR="00EC40DE" w:rsidRPr="000B031A" w:rsidRDefault="00EC40DE" w:rsidP="00EC40DE">
      <w:pPr>
        <w:jc w:val="both"/>
        <w:rPr>
          <w:sz w:val="22"/>
          <w:szCs w:val="22"/>
          <w:lang w:val="sr-Latn-ME"/>
        </w:rPr>
      </w:pPr>
    </w:p>
    <w:p w14:paraId="5F9F6972" w14:textId="77777777" w:rsidR="00EC40DE" w:rsidRPr="000B031A" w:rsidRDefault="00EC40DE" w:rsidP="00EC40DE">
      <w:pPr>
        <w:jc w:val="both"/>
        <w:rPr>
          <w:i/>
          <w:sz w:val="22"/>
          <w:szCs w:val="22"/>
          <w:u w:val="single"/>
          <w:lang w:val="sr-Latn-ME"/>
        </w:rPr>
      </w:pPr>
      <w:r w:rsidRPr="000B031A">
        <w:rPr>
          <w:i/>
          <w:sz w:val="22"/>
          <w:szCs w:val="22"/>
          <w:u w:val="single"/>
          <w:lang w:val="sr-Latn-ME"/>
        </w:rPr>
        <w:t>Miopna CNV</w:t>
      </w:r>
    </w:p>
    <w:p w14:paraId="03C84026" w14:textId="77777777" w:rsidR="00EC40DE" w:rsidRPr="000B031A" w:rsidRDefault="00EC40DE" w:rsidP="00EC40DE">
      <w:pPr>
        <w:jc w:val="both"/>
        <w:rPr>
          <w:sz w:val="22"/>
          <w:szCs w:val="22"/>
          <w:lang w:val="sr-Latn-ME"/>
        </w:rPr>
      </w:pPr>
      <w:r w:rsidRPr="000B031A">
        <w:rPr>
          <w:sz w:val="22"/>
          <w:szCs w:val="22"/>
          <w:lang w:val="sr-Latn-ME"/>
        </w:rPr>
        <w:t>Pacijenti sa miopnom CNV će primiti samo jednu injekciju. Dodatne injekcije ćete primiti samo ukoliko ljekarski pregled pokaže da se Vaše stanje nije popravilo.</w:t>
      </w:r>
    </w:p>
    <w:p w14:paraId="3451A8BB" w14:textId="77777777" w:rsidR="00EC40DE" w:rsidRPr="000B031A" w:rsidRDefault="00EC40DE" w:rsidP="00EC40DE">
      <w:pPr>
        <w:jc w:val="both"/>
        <w:rPr>
          <w:sz w:val="22"/>
          <w:szCs w:val="22"/>
          <w:lang w:val="sr-Latn-ME"/>
        </w:rPr>
      </w:pPr>
    </w:p>
    <w:p w14:paraId="3BC2D260" w14:textId="77777777" w:rsidR="00EC40DE" w:rsidRPr="000B031A" w:rsidRDefault="00EC40DE" w:rsidP="00EC40DE">
      <w:pPr>
        <w:jc w:val="both"/>
        <w:rPr>
          <w:sz w:val="22"/>
          <w:szCs w:val="22"/>
          <w:lang w:val="sr-Latn-ME"/>
        </w:rPr>
      </w:pPr>
      <w:r w:rsidRPr="000B031A">
        <w:rPr>
          <w:sz w:val="22"/>
          <w:szCs w:val="22"/>
          <w:lang w:val="sr-Latn-ME"/>
        </w:rPr>
        <w:t>Interval između dvije injekcije ne smije da bude kraći od mjesec dana.</w:t>
      </w:r>
    </w:p>
    <w:p w14:paraId="3C0D8F85" w14:textId="77777777" w:rsidR="00EC40DE" w:rsidRPr="000B031A" w:rsidRDefault="00EC40DE" w:rsidP="00EC40DE">
      <w:pPr>
        <w:jc w:val="both"/>
        <w:rPr>
          <w:sz w:val="22"/>
          <w:szCs w:val="22"/>
          <w:lang w:val="sr-Latn-ME"/>
        </w:rPr>
      </w:pPr>
    </w:p>
    <w:p w14:paraId="6F47ACFE" w14:textId="3C25E0B1" w:rsidR="00EC40DE" w:rsidRPr="000B031A" w:rsidRDefault="00EC40DE" w:rsidP="00EC40DE">
      <w:pPr>
        <w:jc w:val="both"/>
        <w:rPr>
          <w:sz w:val="22"/>
          <w:szCs w:val="22"/>
          <w:lang w:val="sr-Latn-ME"/>
        </w:rPr>
      </w:pPr>
      <w:r w:rsidRPr="000B031A">
        <w:rPr>
          <w:sz w:val="22"/>
          <w:szCs w:val="22"/>
          <w:lang w:val="sr-Latn-ME"/>
        </w:rPr>
        <w:t>Ukoliko se Vaši simptomi povuku, a zatim vrate, Vaš ljekar može ponovo da počne te</w:t>
      </w:r>
      <w:r w:rsidR="009E1F68" w:rsidRPr="000B031A">
        <w:rPr>
          <w:sz w:val="22"/>
          <w:szCs w:val="22"/>
          <w:lang w:val="sr-Latn-ME"/>
        </w:rPr>
        <w:t>r</w:t>
      </w:r>
      <w:r w:rsidRPr="000B031A">
        <w:rPr>
          <w:sz w:val="22"/>
          <w:szCs w:val="22"/>
          <w:lang w:val="sr-Latn-ME"/>
        </w:rPr>
        <w:t>apiju.</w:t>
      </w:r>
    </w:p>
    <w:p w14:paraId="2BC477A6" w14:textId="77777777" w:rsidR="00EC40DE" w:rsidRPr="000B031A" w:rsidRDefault="00EC40DE" w:rsidP="00EC40DE">
      <w:pPr>
        <w:jc w:val="both"/>
        <w:rPr>
          <w:sz w:val="22"/>
          <w:szCs w:val="22"/>
          <w:lang w:val="sr-Latn-ME"/>
        </w:rPr>
      </w:pPr>
    </w:p>
    <w:p w14:paraId="2B2EDA05" w14:textId="77777777" w:rsidR="00EC40DE" w:rsidRPr="000B031A" w:rsidRDefault="00EC40DE" w:rsidP="00EC40DE">
      <w:pPr>
        <w:jc w:val="both"/>
        <w:rPr>
          <w:sz w:val="22"/>
          <w:szCs w:val="22"/>
          <w:lang w:val="sr-Latn-ME"/>
        </w:rPr>
      </w:pPr>
      <w:r w:rsidRPr="000B031A">
        <w:rPr>
          <w:sz w:val="22"/>
          <w:szCs w:val="22"/>
          <w:lang w:val="sr-Latn-ME"/>
        </w:rPr>
        <w:t>Vaš ljekar će odlučiti o rasporedu narednih pregleda.</w:t>
      </w:r>
    </w:p>
    <w:p w14:paraId="3F6ECCEE" w14:textId="77777777" w:rsidR="00445D8F" w:rsidRPr="000B031A" w:rsidRDefault="00445D8F" w:rsidP="00A32113">
      <w:pPr>
        <w:rPr>
          <w:sz w:val="22"/>
          <w:szCs w:val="22"/>
          <w:lang w:val="sr-Latn-ME"/>
        </w:rPr>
      </w:pPr>
    </w:p>
    <w:p w14:paraId="18B89B82" w14:textId="77777777" w:rsidR="00A32113" w:rsidRPr="000B031A" w:rsidRDefault="00A32113" w:rsidP="00A32113">
      <w:pPr>
        <w:rPr>
          <w:b/>
          <w:sz w:val="22"/>
          <w:szCs w:val="22"/>
          <w:lang w:val="sr-Latn-ME"/>
        </w:rPr>
      </w:pPr>
      <w:r w:rsidRPr="000B031A">
        <w:rPr>
          <w:b/>
          <w:sz w:val="22"/>
          <w:szCs w:val="22"/>
          <w:lang w:val="sr-Latn-ME"/>
        </w:rPr>
        <w:t xml:space="preserve">Ako ste zaboravili da uzmete lijek </w:t>
      </w:r>
      <w:r w:rsidR="009F3EBD" w:rsidRPr="000B031A">
        <w:rPr>
          <w:b/>
          <w:sz w:val="22"/>
          <w:szCs w:val="22"/>
          <w:lang w:val="sr-Latn-ME"/>
        </w:rPr>
        <w:t>Eylea</w:t>
      </w:r>
    </w:p>
    <w:p w14:paraId="7D3283EB" w14:textId="77777777" w:rsidR="00EC40DE" w:rsidRPr="000B031A" w:rsidRDefault="00EC40DE" w:rsidP="00EC40DE">
      <w:pPr>
        <w:rPr>
          <w:sz w:val="22"/>
          <w:szCs w:val="22"/>
          <w:lang w:val="sr-Latn-ME"/>
        </w:rPr>
      </w:pPr>
      <w:r w:rsidRPr="000B031A">
        <w:rPr>
          <w:sz w:val="22"/>
          <w:szCs w:val="22"/>
          <w:lang w:val="sr-Latn-ME"/>
        </w:rPr>
        <w:t>Zakažite novi termin za pregled i injekciju.</w:t>
      </w:r>
    </w:p>
    <w:p w14:paraId="15FBC955" w14:textId="77777777" w:rsidR="00EC40DE" w:rsidRPr="000B031A" w:rsidRDefault="00EC40DE" w:rsidP="00EC40DE">
      <w:pPr>
        <w:rPr>
          <w:b/>
          <w:sz w:val="22"/>
          <w:szCs w:val="22"/>
          <w:lang w:val="sr-Latn-ME"/>
        </w:rPr>
      </w:pPr>
    </w:p>
    <w:p w14:paraId="77677833" w14:textId="77777777" w:rsidR="00A32113" w:rsidRPr="000B031A" w:rsidRDefault="00A32113" w:rsidP="00A32113">
      <w:pPr>
        <w:rPr>
          <w:b/>
          <w:sz w:val="22"/>
          <w:szCs w:val="22"/>
          <w:lang w:val="sr-Latn-ME"/>
        </w:rPr>
      </w:pPr>
      <w:r w:rsidRPr="000B031A">
        <w:rPr>
          <w:b/>
          <w:sz w:val="22"/>
          <w:szCs w:val="22"/>
          <w:lang w:val="sr-Latn-ME"/>
        </w:rPr>
        <w:t xml:space="preserve">Ako prestanete da uzimate lijek </w:t>
      </w:r>
      <w:r w:rsidR="009F3EBD" w:rsidRPr="000B031A">
        <w:rPr>
          <w:b/>
          <w:sz w:val="22"/>
          <w:szCs w:val="22"/>
          <w:lang w:val="sr-Latn-ME"/>
        </w:rPr>
        <w:t>Eylea</w:t>
      </w:r>
    </w:p>
    <w:p w14:paraId="577B30D1" w14:textId="77777777" w:rsidR="00EC40DE" w:rsidRPr="000B031A" w:rsidRDefault="00EC40DE" w:rsidP="00EC40DE">
      <w:pPr>
        <w:rPr>
          <w:sz w:val="22"/>
          <w:szCs w:val="22"/>
          <w:lang w:val="sr-Latn-ME"/>
        </w:rPr>
      </w:pPr>
      <w:r w:rsidRPr="000B031A">
        <w:rPr>
          <w:sz w:val="22"/>
          <w:szCs w:val="22"/>
          <w:lang w:val="sr-Latn-ME"/>
        </w:rPr>
        <w:t>Posavjetujte se sa Vašim ljekarom prije nego što prekinete terapiju.</w:t>
      </w:r>
    </w:p>
    <w:p w14:paraId="2C0C982B" w14:textId="77777777" w:rsidR="00EC40DE" w:rsidRPr="000B031A" w:rsidRDefault="00EC40DE" w:rsidP="00EC40DE">
      <w:pPr>
        <w:rPr>
          <w:sz w:val="22"/>
          <w:szCs w:val="22"/>
          <w:lang w:val="sr-Latn-ME"/>
        </w:rPr>
      </w:pPr>
    </w:p>
    <w:p w14:paraId="7A368614" w14:textId="77777777" w:rsidR="00445D8F" w:rsidRPr="000B031A" w:rsidRDefault="00EC40DE" w:rsidP="00A32113">
      <w:pPr>
        <w:rPr>
          <w:sz w:val="22"/>
          <w:szCs w:val="22"/>
          <w:lang w:val="sr-Latn-ME"/>
        </w:rPr>
      </w:pPr>
      <w:r w:rsidRPr="000B031A">
        <w:rPr>
          <w:sz w:val="22"/>
          <w:szCs w:val="22"/>
          <w:lang w:val="sr-Latn-ME"/>
        </w:rPr>
        <w:t>Ako imate dodatnih pitanja o primjeni ovog lijeka, obratite se svom ljekaru.</w:t>
      </w:r>
    </w:p>
    <w:p w14:paraId="18C2B304" w14:textId="33980303" w:rsidR="00396B66" w:rsidRPr="000B031A" w:rsidRDefault="00396B66" w:rsidP="00A32113">
      <w:pPr>
        <w:rPr>
          <w:sz w:val="22"/>
          <w:szCs w:val="22"/>
          <w:lang w:val="sr-Latn-ME"/>
        </w:rPr>
      </w:pPr>
    </w:p>
    <w:p w14:paraId="69B86234" w14:textId="77777777" w:rsidR="0056668C" w:rsidRPr="000B031A" w:rsidRDefault="0056668C" w:rsidP="00A32113">
      <w:pPr>
        <w:rPr>
          <w:sz w:val="22"/>
          <w:szCs w:val="22"/>
          <w:lang w:val="sr-Latn-ME"/>
        </w:rPr>
      </w:pPr>
    </w:p>
    <w:p w14:paraId="005A5CC6" w14:textId="77777777" w:rsidR="00A32113" w:rsidRPr="000B031A" w:rsidRDefault="00A32113" w:rsidP="00291DAD">
      <w:pPr>
        <w:tabs>
          <w:tab w:val="left" w:pos="540"/>
          <w:tab w:val="left" w:pos="569"/>
        </w:tabs>
        <w:rPr>
          <w:b/>
          <w:bCs/>
          <w:sz w:val="22"/>
          <w:szCs w:val="22"/>
          <w:lang w:val="sr-Latn-ME"/>
        </w:rPr>
      </w:pPr>
      <w:r w:rsidRPr="000B031A">
        <w:rPr>
          <w:b/>
          <w:bCs/>
          <w:sz w:val="22"/>
          <w:szCs w:val="22"/>
          <w:lang w:val="sr-Latn-ME"/>
        </w:rPr>
        <w:t xml:space="preserve">4. </w:t>
      </w:r>
      <w:r w:rsidR="00291DAD" w:rsidRPr="000B031A">
        <w:rPr>
          <w:b/>
          <w:bCs/>
          <w:sz w:val="22"/>
          <w:szCs w:val="22"/>
          <w:lang w:val="sr-Latn-ME"/>
        </w:rPr>
        <w:tab/>
      </w:r>
      <w:r w:rsidRPr="000B031A">
        <w:rPr>
          <w:b/>
          <w:bCs/>
          <w:sz w:val="22"/>
          <w:szCs w:val="22"/>
          <w:lang w:val="sr-Latn-ME"/>
        </w:rPr>
        <w:t>MOGUĆA NEŽELJENA DEJSTVA</w:t>
      </w:r>
    </w:p>
    <w:p w14:paraId="25A5D3E0" w14:textId="77777777" w:rsidR="00445D8F" w:rsidRPr="000B031A" w:rsidRDefault="00445D8F" w:rsidP="00A32113">
      <w:pPr>
        <w:rPr>
          <w:sz w:val="22"/>
          <w:szCs w:val="22"/>
          <w:lang w:val="sr-Latn-ME"/>
        </w:rPr>
      </w:pPr>
    </w:p>
    <w:p w14:paraId="65BDF7D7" w14:textId="77777777" w:rsidR="006D5C11" w:rsidRPr="000B031A" w:rsidRDefault="006D5C11" w:rsidP="00EC40DE">
      <w:pPr>
        <w:numPr>
          <w:ilvl w:val="12"/>
          <w:numId w:val="0"/>
        </w:numPr>
        <w:tabs>
          <w:tab w:val="left" w:pos="720"/>
        </w:tabs>
        <w:ind w:right="-29"/>
        <w:jc w:val="both"/>
        <w:rPr>
          <w:sz w:val="22"/>
          <w:szCs w:val="22"/>
          <w:lang w:val="sr-Latn-ME"/>
        </w:rPr>
      </w:pPr>
      <w:r w:rsidRPr="000B031A">
        <w:rPr>
          <w:sz w:val="22"/>
          <w:szCs w:val="22"/>
          <w:lang w:val="sr-Latn-ME"/>
        </w:rPr>
        <w:t xml:space="preserve">Kao i svi ljekovi i lijek </w:t>
      </w:r>
      <w:r w:rsidR="009F3EBD" w:rsidRPr="000B031A">
        <w:rPr>
          <w:sz w:val="22"/>
          <w:szCs w:val="22"/>
          <w:lang w:val="sr-Latn-ME"/>
        </w:rPr>
        <w:t>Eylea</w:t>
      </w:r>
      <w:r w:rsidRPr="000B031A">
        <w:rPr>
          <w:sz w:val="22"/>
          <w:szCs w:val="22"/>
          <w:lang w:val="sr-Latn-ME"/>
        </w:rPr>
        <w:t xml:space="preserve"> može izazvati neželjena dejstva, iako se ona ne moraju javiti kod svakoga.</w:t>
      </w:r>
    </w:p>
    <w:p w14:paraId="43D9D590" w14:textId="77777777" w:rsidR="00EC40DE" w:rsidRPr="000B031A" w:rsidRDefault="00EC40DE" w:rsidP="00EC40DE">
      <w:pPr>
        <w:numPr>
          <w:ilvl w:val="12"/>
          <w:numId w:val="0"/>
        </w:numPr>
        <w:tabs>
          <w:tab w:val="left" w:pos="720"/>
        </w:tabs>
        <w:ind w:right="-29"/>
        <w:jc w:val="both"/>
        <w:rPr>
          <w:sz w:val="22"/>
          <w:szCs w:val="22"/>
          <w:lang w:val="sr-Latn-ME"/>
        </w:rPr>
      </w:pPr>
    </w:p>
    <w:p w14:paraId="16E2C2B7" w14:textId="0A7B50DA" w:rsidR="00EC40DE" w:rsidRPr="000B031A" w:rsidRDefault="00EC40DE" w:rsidP="00EC40DE">
      <w:pPr>
        <w:autoSpaceDE w:val="0"/>
        <w:autoSpaceDN w:val="0"/>
        <w:adjustRightInd w:val="0"/>
        <w:ind w:hanging="1"/>
        <w:jc w:val="both"/>
        <w:rPr>
          <w:rFonts w:eastAsia="Calibri"/>
          <w:b/>
          <w:color w:val="000000"/>
          <w:sz w:val="22"/>
          <w:szCs w:val="22"/>
          <w:lang w:val="sr-Latn-ME"/>
        </w:rPr>
      </w:pPr>
      <w:r w:rsidRPr="000B031A">
        <w:rPr>
          <w:rFonts w:eastAsia="Calibri"/>
          <w:color w:val="000000"/>
          <w:sz w:val="22"/>
          <w:szCs w:val="22"/>
          <w:lang w:val="sr-Latn-ME"/>
        </w:rPr>
        <w:t xml:space="preserve">Postoji mogućnost nastanka </w:t>
      </w:r>
      <w:r w:rsidRPr="000B031A">
        <w:rPr>
          <w:rFonts w:eastAsia="Calibri"/>
          <w:b/>
          <w:bCs/>
          <w:color w:val="000000"/>
          <w:sz w:val="22"/>
          <w:szCs w:val="22"/>
          <w:lang w:val="sr-Latn-ME"/>
        </w:rPr>
        <w:t xml:space="preserve">alergijskih reakcija </w:t>
      </w:r>
      <w:r w:rsidRPr="000B031A">
        <w:rPr>
          <w:rFonts w:eastAsia="Calibri"/>
          <w:color w:val="000000"/>
          <w:sz w:val="22"/>
          <w:szCs w:val="22"/>
          <w:lang w:val="sr-Latn-ME"/>
        </w:rPr>
        <w:t>(preos</w:t>
      </w:r>
      <w:r w:rsidR="0056668C" w:rsidRPr="000B031A">
        <w:rPr>
          <w:rFonts w:eastAsia="Calibri"/>
          <w:color w:val="000000"/>
          <w:sz w:val="22"/>
          <w:szCs w:val="22"/>
          <w:lang w:val="sr-Latn-ME"/>
        </w:rPr>
        <w:t>j</w:t>
      </w:r>
      <w:r w:rsidRPr="000B031A">
        <w:rPr>
          <w:rFonts w:eastAsia="Calibri"/>
          <w:color w:val="000000"/>
          <w:sz w:val="22"/>
          <w:szCs w:val="22"/>
          <w:lang w:val="sr-Latn-ME"/>
        </w:rPr>
        <w:t xml:space="preserve">etljivosti). </w:t>
      </w:r>
      <w:r w:rsidRPr="000B031A">
        <w:rPr>
          <w:rFonts w:eastAsia="Calibri"/>
          <w:b/>
          <w:color w:val="000000"/>
          <w:sz w:val="22"/>
          <w:szCs w:val="22"/>
          <w:lang w:val="sr-Latn-ME"/>
        </w:rPr>
        <w:t xml:space="preserve">One mogu biti ozbiljne i zahtijevati da se odmah obratite ljekaru. </w:t>
      </w:r>
    </w:p>
    <w:p w14:paraId="1454B250" w14:textId="77777777" w:rsidR="00EC40DE" w:rsidRPr="000B031A" w:rsidRDefault="00EC40DE" w:rsidP="00EC40DE">
      <w:pPr>
        <w:autoSpaceDE w:val="0"/>
        <w:autoSpaceDN w:val="0"/>
        <w:adjustRightInd w:val="0"/>
        <w:ind w:left="567" w:hanging="568"/>
        <w:jc w:val="both"/>
        <w:rPr>
          <w:rFonts w:eastAsia="Calibri"/>
          <w:color w:val="000000"/>
          <w:sz w:val="22"/>
          <w:szCs w:val="22"/>
          <w:lang w:val="sr-Latn-ME"/>
        </w:rPr>
      </w:pPr>
    </w:p>
    <w:p w14:paraId="104953A6" w14:textId="77777777" w:rsidR="00EC40DE" w:rsidRPr="000B031A" w:rsidRDefault="00EC40DE" w:rsidP="00EC40DE">
      <w:pPr>
        <w:jc w:val="both"/>
        <w:rPr>
          <w:sz w:val="22"/>
          <w:szCs w:val="22"/>
          <w:lang w:val="sr-Latn-ME"/>
        </w:rPr>
      </w:pPr>
      <w:r w:rsidRPr="000B031A">
        <w:rPr>
          <w:sz w:val="22"/>
          <w:szCs w:val="22"/>
          <w:lang w:val="sr-Latn-ME"/>
        </w:rPr>
        <w:t xml:space="preserve">Kod primjene lijeka Eylea mogu nastati neka neželjena dejstva koja zahvataju oko, zbog samog načina primjene injekcije. Neka od tih neželjenih dejstava mogu biti </w:t>
      </w:r>
      <w:r w:rsidRPr="000B031A">
        <w:rPr>
          <w:b/>
          <w:sz w:val="22"/>
          <w:szCs w:val="22"/>
          <w:lang w:val="sr-Latn-ME"/>
        </w:rPr>
        <w:t>ozbiljna</w:t>
      </w:r>
      <w:r w:rsidRPr="000B031A">
        <w:rPr>
          <w:sz w:val="22"/>
          <w:szCs w:val="22"/>
          <w:lang w:val="sr-Latn-ME"/>
        </w:rPr>
        <w:t xml:space="preserve"> i uključuju </w:t>
      </w:r>
      <w:r w:rsidRPr="000B031A">
        <w:rPr>
          <w:b/>
          <w:sz w:val="22"/>
          <w:szCs w:val="22"/>
          <w:lang w:val="sr-Latn-ME"/>
        </w:rPr>
        <w:t>sljepilo</w:t>
      </w:r>
      <w:r w:rsidRPr="000B031A">
        <w:rPr>
          <w:sz w:val="22"/>
          <w:szCs w:val="22"/>
          <w:lang w:val="sr-Latn-ME"/>
        </w:rPr>
        <w:t xml:space="preserve">, </w:t>
      </w:r>
      <w:r w:rsidRPr="000B031A">
        <w:rPr>
          <w:b/>
          <w:sz w:val="22"/>
          <w:szCs w:val="22"/>
          <w:lang w:val="sr-Latn-ME"/>
        </w:rPr>
        <w:t xml:space="preserve">ozbiljnu infekciju ili upalu unutar oka </w:t>
      </w:r>
      <w:r w:rsidRPr="000B031A">
        <w:rPr>
          <w:sz w:val="22"/>
          <w:szCs w:val="22"/>
          <w:lang w:val="sr-Latn-ME"/>
        </w:rPr>
        <w:t xml:space="preserve">(endoftalmitis), </w:t>
      </w:r>
      <w:r w:rsidRPr="000B031A">
        <w:rPr>
          <w:b/>
          <w:sz w:val="22"/>
          <w:szCs w:val="22"/>
          <w:lang w:val="sr-Latn-ME"/>
        </w:rPr>
        <w:t>odvajanje, cijepanje ili krvarenje sloja osjetljivog na svjetlost na zadnjem dijelu oka</w:t>
      </w:r>
      <w:r w:rsidRPr="000B031A">
        <w:rPr>
          <w:sz w:val="22"/>
          <w:szCs w:val="22"/>
          <w:lang w:val="sr-Latn-ME"/>
        </w:rPr>
        <w:t xml:space="preserve"> (odvajanje ili rascjep mrežnjače), </w:t>
      </w:r>
      <w:r w:rsidRPr="000B031A">
        <w:rPr>
          <w:b/>
          <w:sz w:val="22"/>
          <w:szCs w:val="22"/>
          <w:lang w:val="sr-Latn-ME"/>
        </w:rPr>
        <w:t>zamućenje očnog sočiva</w:t>
      </w:r>
      <w:r w:rsidRPr="000B031A">
        <w:rPr>
          <w:sz w:val="22"/>
          <w:szCs w:val="22"/>
          <w:lang w:val="sr-Latn-ME"/>
        </w:rPr>
        <w:t xml:space="preserve"> (katarakta), </w:t>
      </w:r>
      <w:r w:rsidRPr="000B031A">
        <w:rPr>
          <w:b/>
          <w:sz w:val="22"/>
          <w:szCs w:val="22"/>
          <w:lang w:val="sr-Latn-ME"/>
        </w:rPr>
        <w:t>krvarenje u oku</w:t>
      </w:r>
      <w:r w:rsidRPr="000B031A">
        <w:rPr>
          <w:sz w:val="22"/>
          <w:szCs w:val="22"/>
          <w:lang w:val="sr-Latn-ME"/>
        </w:rPr>
        <w:t xml:space="preserve"> (vitrealna hemoragija), </w:t>
      </w:r>
      <w:r w:rsidRPr="000B031A">
        <w:rPr>
          <w:b/>
          <w:sz w:val="22"/>
          <w:szCs w:val="22"/>
          <w:lang w:val="sr-Latn-ME"/>
        </w:rPr>
        <w:t>odvajanje supstance slične gelu od mrežnjače</w:t>
      </w:r>
      <w:r w:rsidRPr="000B031A">
        <w:rPr>
          <w:sz w:val="22"/>
          <w:szCs w:val="22"/>
          <w:lang w:val="sr-Latn-ME"/>
        </w:rPr>
        <w:t xml:space="preserve"> (odvajanje staklastog tijela) i </w:t>
      </w:r>
      <w:r w:rsidRPr="000B031A">
        <w:rPr>
          <w:b/>
          <w:sz w:val="22"/>
          <w:szCs w:val="22"/>
          <w:lang w:val="sr-Latn-ME"/>
        </w:rPr>
        <w:t>povećanje pritiska unutar oka</w:t>
      </w:r>
      <w:r w:rsidRPr="000B031A">
        <w:rPr>
          <w:sz w:val="22"/>
          <w:szCs w:val="22"/>
          <w:lang w:val="sr-Latn-ME"/>
        </w:rPr>
        <w:t>, vidjeti dio 2. Ova ozbiljna neželjena dejstva koja zahvataju oko, nastala su kod manje od 1 na svakih 1900 injekcija u kliničkim studijama.</w:t>
      </w:r>
    </w:p>
    <w:p w14:paraId="681ABDB3" w14:textId="77777777" w:rsidR="00EC40DE" w:rsidRPr="000B031A" w:rsidRDefault="00EC40DE" w:rsidP="00EC40DE">
      <w:pPr>
        <w:jc w:val="both"/>
        <w:rPr>
          <w:sz w:val="22"/>
          <w:szCs w:val="22"/>
          <w:lang w:val="sr-Latn-ME"/>
        </w:rPr>
      </w:pPr>
    </w:p>
    <w:p w14:paraId="64EC7748" w14:textId="77777777" w:rsidR="00EC40DE" w:rsidRPr="000B031A" w:rsidRDefault="00EC40DE" w:rsidP="00EC40DE">
      <w:pPr>
        <w:jc w:val="both"/>
        <w:rPr>
          <w:sz w:val="22"/>
          <w:szCs w:val="22"/>
          <w:lang w:val="sr-Latn-ME"/>
        </w:rPr>
      </w:pPr>
      <w:r w:rsidRPr="000B031A">
        <w:rPr>
          <w:sz w:val="22"/>
          <w:szCs w:val="22"/>
          <w:lang w:val="sr-Latn-ME"/>
        </w:rPr>
        <w:t xml:space="preserve">Ako primjetite iznenadno slabljenje vida, ili pojačanje bola i crvenila u oku nakon primljene injekcije, </w:t>
      </w:r>
      <w:r w:rsidRPr="000B031A">
        <w:rPr>
          <w:b/>
          <w:sz w:val="22"/>
          <w:szCs w:val="22"/>
          <w:lang w:val="sr-Latn-ME"/>
        </w:rPr>
        <w:t>odmah se javite ljekaru</w:t>
      </w:r>
      <w:r w:rsidRPr="000B031A">
        <w:rPr>
          <w:sz w:val="22"/>
          <w:szCs w:val="22"/>
          <w:lang w:val="sr-Latn-ME"/>
        </w:rPr>
        <w:t>.</w:t>
      </w:r>
    </w:p>
    <w:p w14:paraId="5EA8FDA4" w14:textId="28AC6C52" w:rsidR="00EC40DE" w:rsidRDefault="00EC40DE" w:rsidP="00EC40DE">
      <w:pPr>
        <w:autoSpaceDE w:val="0"/>
        <w:autoSpaceDN w:val="0"/>
        <w:adjustRightInd w:val="0"/>
        <w:jc w:val="both"/>
        <w:rPr>
          <w:rFonts w:eastAsia="Calibri"/>
          <w:color w:val="000000"/>
          <w:sz w:val="22"/>
          <w:szCs w:val="22"/>
          <w:lang w:val="sr-Latn-ME"/>
        </w:rPr>
      </w:pPr>
    </w:p>
    <w:p w14:paraId="79C4415B" w14:textId="4B08253D" w:rsidR="00B96064" w:rsidRDefault="00B96064" w:rsidP="00EC40DE">
      <w:pPr>
        <w:autoSpaceDE w:val="0"/>
        <w:autoSpaceDN w:val="0"/>
        <w:adjustRightInd w:val="0"/>
        <w:jc w:val="both"/>
        <w:rPr>
          <w:rFonts w:eastAsia="Calibri"/>
          <w:color w:val="000000"/>
          <w:sz w:val="22"/>
          <w:szCs w:val="22"/>
          <w:lang w:val="sr-Latn-ME"/>
        </w:rPr>
      </w:pPr>
    </w:p>
    <w:p w14:paraId="12897FA3" w14:textId="003B132F" w:rsidR="00B96064" w:rsidRDefault="00B96064" w:rsidP="00EC40DE">
      <w:pPr>
        <w:autoSpaceDE w:val="0"/>
        <w:autoSpaceDN w:val="0"/>
        <w:adjustRightInd w:val="0"/>
        <w:jc w:val="both"/>
        <w:rPr>
          <w:rFonts w:eastAsia="Calibri"/>
          <w:color w:val="000000"/>
          <w:sz w:val="22"/>
          <w:szCs w:val="22"/>
          <w:lang w:val="sr-Latn-ME"/>
        </w:rPr>
      </w:pPr>
    </w:p>
    <w:p w14:paraId="755BB355" w14:textId="77777777" w:rsidR="00B96064" w:rsidRPr="000B031A" w:rsidRDefault="00B96064" w:rsidP="00EC40DE">
      <w:pPr>
        <w:autoSpaceDE w:val="0"/>
        <w:autoSpaceDN w:val="0"/>
        <w:adjustRightInd w:val="0"/>
        <w:jc w:val="both"/>
        <w:rPr>
          <w:rFonts w:eastAsia="Calibri"/>
          <w:color w:val="000000"/>
          <w:sz w:val="22"/>
          <w:szCs w:val="22"/>
          <w:lang w:val="sr-Latn-ME"/>
        </w:rPr>
      </w:pPr>
    </w:p>
    <w:p w14:paraId="1417596B" w14:textId="77777777" w:rsidR="00EC40DE" w:rsidRPr="000B031A" w:rsidRDefault="00EC40DE" w:rsidP="00EC40DE">
      <w:pPr>
        <w:autoSpaceDE w:val="0"/>
        <w:autoSpaceDN w:val="0"/>
        <w:adjustRightInd w:val="0"/>
        <w:ind w:left="567" w:hanging="568"/>
        <w:jc w:val="both"/>
        <w:rPr>
          <w:rFonts w:eastAsia="Calibri"/>
          <w:color w:val="000000"/>
          <w:sz w:val="22"/>
          <w:szCs w:val="22"/>
          <w:lang w:val="sr-Latn-ME"/>
        </w:rPr>
      </w:pPr>
      <w:r w:rsidRPr="000B031A">
        <w:rPr>
          <w:rFonts w:eastAsia="Calibri"/>
          <w:b/>
          <w:bCs/>
          <w:color w:val="000000"/>
          <w:sz w:val="22"/>
          <w:szCs w:val="22"/>
          <w:lang w:val="sr-Latn-ME"/>
        </w:rPr>
        <w:lastRenderedPageBreak/>
        <w:t xml:space="preserve">Lista prijavljenih neželjenih dejstava </w:t>
      </w:r>
    </w:p>
    <w:p w14:paraId="5ECE135E" w14:textId="77777777" w:rsidR="00EC40DE" w:rsidRPr="000B031A" w:rsidRDefault="00EC40DE" w:rsidP="00EC40DE">
      <w:pPr>
        <w:tabs>
          <w:tab w:val="center" w:pos="4536"/>
          <w:tab w:val="right" w:pos="9072"/>
        </w:tabs>
        <w:jc w:val="both"/>
        <w:rPr>
          <w:sz w:val="22"/>
          <w:szCs w:val="22"/>
          <w:lang w:val="sr-Latn-ME" w:eastAsia="sr-Latn-RS"/>
        </w:rPr>
      </w:pPr>
      <w:r w:rsidRPr="000B031A">
        <w:rPr>
          <w:sz w:val="22"/>
          <w:szCs w:val="22"/>
          <w:lang w:val="sr-Latn-ME" w:eastAsia="sr-Latn-RS"/>
        </w:rPr>
        <w:t>Sljedeća lista sadrži neželjena dejstva koja su prijavljena i koja mogu imati veze sa procedurom davanja injekcije ili lijekom. Nemojte se uznemiriti, jer se kod Vas možda neće javiti nijedno od njih. Uvijek obavijestite svog ljekara o svakoj sumnji na neželjeno dejstvo.</w:t>
      </w:r>
    </w:p>
    <w:p w14:paraId="22C9F184" w14:textId="77777777" w:rsidR="00EC40DE" w:rsidRPr="000B031A" w:rsidRDefault="00EC40DE" w:rsidP="00EC40DE">
      <w:pPr>
        <w:tabs>
          <w:tab w:val="center" w:pos="4536"/>
          <w:tab w:val="right" w:pos="9072"/>
        </w:tabs>
        <w:jc w:val="both"/>
        <w:rPr>
          <w:sz w:val="22"/>
          <w:szCs w:val="22"/>
          <w:lang w:val="sr-Latn-ME"/>
        </w:rPr>
      </w:pPr>
    </w:p>
    <w:p w14:paraId="38430BCD" w14:textId="77777777" w:rsidR="00EC40DE" w:rsidRPr="000B031A" w:rsidRDefault="00EC40DE" w:rsidP="00EC40DE">
      <w:pPr>
        <w:jc w:val="both"/>
        <w:rPr>
          <w:sz w:val="22"/>
          <w:szCs w:val="22"/>
          <w:lang w:val="sr-Latn-ME"/>
        </w:rPr>
      </w:pPr>
      <w:r w:rsidRPr="000B031A">
        <w:rPr>
          <w:b/>
          <w:sz w:val="22"/>
          <w:szCs w:val="22"/>
          <w:lang w:val="sr-Latn-ME"/>
        </w:rPr>
        <w:t>Veoma česta neželjena dejstva</w:t>
      </w:r>
      <w:r w:rsidRPr="000B031A">
        <w:rPr>
          <w:sz w:val="22"/>
          <w:szCs w:val="22"/>
          <w:lang w:val="sr-Latn-ME"/>
        </w:rPr>
        <w:t xml:space="preserve"> </w:t>
      </w:r>
      <w:r w:rsidRPr="000B031A">
        <w:rPr>
          <w:i/>
          <w:sz w:val="22"/>
          <w:szCs w:val="22"/>
          <w:lang w:val="sr-Latn-ME"/>
        </w:rPr>
        <w:t>(mogu da se jave kod više od 1 na 10 pacijenata koji uzimaju lijek):</w:t>
      </w:r>
    </w:p>
    <w:p w14:paraId="7F288FCF" w14:textId="77777777" w:rsidR="00EC40DE" w:rsidRPr="000B031A" w:rsidRDefault="00EC40DE" w:rsidP="00EC40DE">
      <w:pPr>
        <w:numPr>
          <w:ilvl w:val="0"/>
          <w:numId w:val="29"/>
        </w:numPr>
        <w:ind w:left="286" w:hanging="270"/>
        <w:contextualSpacing/>
        <w:jc w:val="both"/>
        <w:rPr>
          <w:sz w:val="22"/>
          <w:szCs w:val="22"/>
          <w:lang w:val="sr-Latn-ME"/>
        </w:rPr>
      </w:pPr>
      <w:r w:rsidRPr="000B031A">
        <w:rPr>
          <w:sz w:val="22"/>
          <w:szCs w:val="22"/>
          <w:lang w:val="sr-Latn-ME"/>
        </w:rPr>
        <w:t>slabljenje vida</w:t>
      </w:r>
    </w:p>
    <w:p w14:paraId="5221FE52" w14:textId="77777777" w:rsidR="00F414ED" w:rsidRPr="000B031A" w:rsidRDefault="00F414ED" w:rsidP="00EC40DE">
      <w:pPr>
        <w:numPr>
          <w:ilvl w:val="0"/>
          <w:numId w:val="29"/>
        </w:numPr>
        <w:ind w:left="286" w:hanging="270"/>
        <w:contextualSpacing/>
        <w:jc w:val="both"/>
        <w:rPr>
          <w:sz w:val="22"/>
          <w:szCs w:val="22"/>
          <w:lang w:val="sr-Latn-ME"/>
        </w:rPr>
      </w:pPr>
      <w:r w:rsidRPr="000B031A">
        <w:rPr>
          <w:sz w:val="22"/>
          <w:szCs w:val="22"/>
          <w:lang w:val="sr-Latn-ME"/>
        </w:rPr>
        <w:t>krvarenje u zadnjem dijelu oka (retinalno krvarenje)</w:t>
      </w:r>
    </w:p>
    <w:p w14:paraId="7D266F05" w14:textId="77777777" w:rsidR="00EC40DE" w:rsidRPr="000B031A" w:rsidRDefault="00EC40DE" w:rsidP="00EC40DE">
      <w:pPr>
        <w:numPr>
          <w:ilvl w:val="0"/>
          <w:numId w:val="29"/>
        </w:numPr>
        <w:ind w:left="286" w:hanging="270"/>
        <w:contextualSpacing/>
        <w:jc w:val="both"/>
        <w:rPr>
          <w:sz w:val="22"/>
          <w:szCs w:val="22"/>
          <w:lang w:val="sr-Latn-ME"/>
        </w:rPr>
      </w:pPr>
      <w:r w:rsidRPr="000B031A">
        <w:rPr>
          <w:sz w:val="22"/>
          <w:szCs w:val="22"/>
          <w:lang w:val="sr-Latn-ME"/>
        </w:rPr>
        <w:t>zakrvavljeno oko izazvano krvarenjem iz malih krvnih sudova spoljašnjih slojeva oka</w:t>
      </w:r>
    </w:p>
    <w:p w14:paraId="467E0DD9" w14:textId="77777777" w:rsidR="00EC40DE" w:rsidRPr="000B031A" w:rsidRDefault="00EC40DE" w:rsidP="00EC40DE">
      <w:pPr>
        <w:numPr>
          <w:ilvl w:val="0"/>
          <w:numId w:val="29"/>
        </w:numPr>
        <w:ind w:left="286" w:hanging="270"/>
        <w:contextualSpacing/>
        <w:jc w:val="both"/>
        <w:rPr>
          <w:sz w:val="22"/>
          <w:szCs w:val="22"/>
          <w:lang w:val="sr-Latn-ME"/>
        </w:rPr>
      </w:pPr>
      <w:r w:rsidRPr="000B031A">
        <w:rPr>
          <w:sz w:val="22"/>
          <w:szCs w:val="22"/>
          <w:lang w:val="sr-Latn-ME"/>
        </w:rPr>
        <w:t>bol u oku</w:t>
      </w:r>
    </w:p>
    <w:p w14:paraId="6CE6218F" w14:textId="77777777" w:rsidR="00EC40DE" w:rsidRPr="000B031A" w:rsidRDefault="00EC40DE" w:rsidP="00EC40DE">
      <w:pPr>
        <w:jc w:val="both"/>
        <w:rPr>
          <w:sz w:val="22"/>
          <w:szCs w:val="22"/>
          <w:lang w:val="sr-Latn-ME"/>
        </w:rPr>
      </w:pPr>
    </w:p>
    <w:p w14:paraId="53A26216" w14:textId="77777777" w:rsidR="00EC40DE" w:rsidRPr="000B031A" w:rsidRDefault="00EC40DE" w:rsidP="00EC40DE">
      <w:pPr>
        <w:jc w:val="both"/>
        <w:rPr>
          <w:sz w:val="22"/>
          <w:szCs w:val="22"/>
          <w:lang w:val="sr-Latn-ME"/>
        </w:rPr>
      </w:pPr>
      <w:r w:rsidRPr="000B031A">
        <w:rPr>
          <w:b/>
          <w:sz w:val="22"/>
          <w:szCs w:val="22"/>
          <w:lang w:val="sr-Latn-ME"/>
        </w:rPr>
        <w:t>Česta neželjena dejstva</w:t>
      </w:r>
      <w:r w:rsidRPr="000B031A">
        <w:rPr>
          <w:sz w:val="22"/>
          <w:szCs w:val="22"/>
          <w:lang w:val="sr-Latn-ME"/>
        </w:rPr>
        <w:t xml:space="preserve"> </w:t>
      </w:r>
      <w:r w:rsidRPr="000B031A">
        <w:rPr>
          <w:i/>
          <w:sz w:val="22"/>
          <w:szCs w:val="22"/>
          <w:lang w:val="sr-Latn-ME"/>
        </w:rPr>
        <w:t>(mogu da se jave kod najviše 1 na 10 pacijenata koji uzimaju lijek):</w:t>
      </w:r>
    </w:p>
    <w:p w14:paraId="1799B8A4"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odvajanje ili rascjep jednog od slojeva zadnjeg dijela oka, što rezultuje pojavom bljeskova svjetlosti sa plivajućim česticama, što ponekad može dovesti do gubitka vida (rascjep pigmentnog epitelnog sloja mrežnjače*, ablacija pigmentnog epitelnog sloja mrežnjače)</w:t>
      </w:r>
    </w:p>
    <w:p w14:paraId="7F4D2C76"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degeneracija mrežnjače (što uzrokuje poremećen vid)</w:t>
      </w:r>
    </w:p>
    <w:p w14:paraId="4EAFB69C"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krvarenje u oku (krvarenje u staklastom tijelu)</w:t>
      </w:r>
    </w:p>
    <w:p w14:paraId="45FD4F5F"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određeni oblici zamućenja očnog sočiva (katarakta)</w:t>
      </w:r>
    </w:p>
    <w:p w14:paraId="21DABB0B"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oštećenje prednjeg zaštitnog sloja očne jabučice (kornee)</w:t>
      </w:r>
    </w:p>
    <w:p w14:paraId="5F464C11"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povišenje očnog pritiska</w:t>
      </w:r>
    </w:p>
    <w:p w14:paraId="26E1156C"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pokretne tačke u vidnom polju</w:t>
      </w:r>
    </w:p>
    <w:p w14:paraId="23FFA3A2"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odvajanje želatinozne strukture unutar oka od mrežnjače (odvajanje staklastog tijela od mrežnjače što rezultuje pojavom bljeskova svjetlosti i pokretnih tačaka u vidnom polju)</w:t>
      </w:r>
    </w:p>
    <w:p w14:paraId="213537B3"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osjećaj da imate nešto u oku</w:t>
      </w:r>
    </w:p>
    <w:p w14:paraId="11A68A33"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pojačano stvaranje suza</w:t>
      </w:r>
    </w:p>
    <w:p w14:paraId="3D107489"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otok očnih kapaka</w:t>
      </w:r>
    </w:p>
    <w:p w14:paraId="3B53737A"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krvarenje na mjestu primjene injekcije</w:t>
      </w:r>
    </w:p>
    <w:p w14:paraId="0B81E2A5" w14:textId="77777777" w:rsidR="00EC40DE" w:rsidRPr="000B031A" w:rsidRDefault="00EC40DE" w:rsidP="00EC40DE">
      <w:pPr>
        <w:numPr>
          <w:ilvl w:val="0"/>
          <w:numId w:val="30"/>
        </w:numPr>
        <w:ind w:left="286" w:hanging="270"/>
        <w:contextualSpacing/>
        <w:jc w:val="both"/>
        <w:rPr>
          <w:sz w:val="22"/>
          <w:szCs w:val="22"/>
          <w:lang w:val="sr-Latn-ME"/>
        </w:rPr>
      </w:pPr>
      <w:r w:rsidRPr="000B031A">
        <w:rPr>
          <w:sz w:val="22"/>
          <w:szCs w:val="22"/>
          <w:lang w:val="sr-Latn-ME"/>
        </w:rPr>
        <w:t>crvenilo oka*</w:t>
      </w:r>
    </w:p>
    <w:p w14:paraId="10E086D2" w14:textId="77777777" w:rsidR="00EC40DE" w:rsidRPr="000B031A" w:rsidRDefault="00EC40DE" w:rsidP="00EC40DE">
      <w:pPr>
        <w:ind w:left="286" w:hanging="286"/>
        <w:jc w:val="both"/>
        <w:rPr>
          <w:sz w:val="22"/>
          <w:szCs w:val="22"/>
          <w:lang w:val="sr-Latn-ME"/>
        </w:rPr>
      </w:pPr>
      <w:r w:rsidRPr="000B031A">
        <w:rPr>
          <w:sz w:val="22"/>
          <w:szCs w:val="22"/>
          <w:lang w:val="sr-Latn-ME"/>
        </w:rPr>
        <w:tab/>
        <w:t>*Stanja za koja se zna da su povezana sa vlažnom AMD; prijavljena su samo kod pacijenata sa vlažnom AMD.</w:t>
      </w:r>
    </w:p>
    <w:p w14:paraId="10A0E695" w14:textId="77777777" w:rsidR="00EC40DE" w:rsidRPr="000B031A" w:rsidRDefault="00EC40DE" w:rsidP="00EC40DE">
      <w:pPr>
        <w:jc w:val="both"/>
        <w:rPr>
          <w:sz w:val="22"/>
          <w:szCs w:val="22"/>
          <w:lang w:val="sr-Latn-ME"/>
        </w:rPr>
      </w:pPr>
    </w:p>
    <w:p w14:paraId="07BA8FC4" w14:textId="77777777" w:rsidR="00EC40DE" w:rsidRPr="000B031A" w:rsidRDefault="00EC40DE" w:rsidP="00EC40DE">
      <w:pPr>
        <w:jc w:val="both"/>
        <w:rPr>
          <w:i/>
          <w:sz w:val="22"/>
          <w:szCs w:val="22"/>
          <w:lang w:val="sr-Latn-ME"/>
        </w:rPr>
      </w:pPr>
      <w:r w:rsidRPr="000B031A">
        <w:rPr>
          <w:b/>
          <w:sz w:val="22"/>
          <w:szCs w:val="22"/>
          <w:lang w:val="sr-Latn-ME"/>
        </w:rPr>
        <w:t>Povremena neželjena dejstva</w:t>
      </w:r>
      <w:r w:rsidRPr="000B031A">
        <w:rPr>
          <w:sz w:val="22"/>
          <w:szCs w:val="22"/>
          <w:lang w:val="sr-Latn-ME"/>
        </w:rPr>
        <w:t xml:space="preserve"> </w:t>
      </w:r>
      <w:r w:rsidRPr="000B031A">
        <w:rPr>
          <w:i/>
          <w:sz w:val="22"/>
          <w:szCs w:val="22"/>
          <w:lang w:val="sr-Latn-ME"/>
        </w:rPr>
        <w:t>(mogu da se jave kod najviše 1 na 100 pacijenata koji uzimaju lijek):</w:t>
      </w:r>
    </w:p>
    <w:p w14:paraId="1B29F712" w14:textId="77777777" w:rsidR="00EC40DE" w:rsidRPr="000B031A" w:rsidRDefault="00EC40DE" w:rsidP="00EC40DE">
      <w:pPr>
        <w:pStyle w:val="ListParagraph"/>
        <w:numPr>
          <w:ilvl w:val="0"/>
          <w:numId w:val="31"/>
        </w:numPr>
        <w:tabs>
          <w:tab w:val="clear" w:pos="284"/>
          <w:tab w:val="left" w:pos="286"/>
        </w:tabs>
        <w:ind w:left="286" w:hanging="270"/>
        <w:rPr>
          <w:szCs w:val="22"/>
          <w:lang w:val="sr-Latn-ME"/>
        </w:rPr>
      </w:pPr>
      <w:r w:rsidRPr="000B031A">
        <w:rPr>
          <w:szCs w:val="22"/>
          <w:lang w:val="sr-Latn-ME"/>
        </w:rPr>
        <w:t>alergijske reakcije (preosjetljivost)**</w:t>
      </w:r>
    </w:p>
    <w:p w14:paraId="33F82F1A" w14:textId="77777777" w:rsidR="00EC40DE" w:rsidRPr="000B031A" w:rsidRDefault="00EC40DE" w:rsidP="00EC40DE">
      <w:pPr>
        <w:pStyle w:val="ListParagraph"/>
        <w:numPr>
          <w:ilvl w:val="0"/>
          <w:numId w:val="31"/>
        </w:numPr>
        <w:tabs>
          <w:tab w:val="clear" w:pos="284"/>
          <w:tab w:val="left" w:pos="286"/>
        </w:tabs>
        <w:ind w:left="286" w:hanging="270"/>
        <w:rPr>
          <w:szCs w:val="22"/>
          <w:lang w:val="sr-Latn-ME"/>
        </w:rPr>
      </w:pPr>
      <w:r w:rsidRPr="000B031A">
        <w:rPr>
          <w:szCs w:val="22"/>
          <w:lang w:val="sr-Latn-ME"/>
        </w:rPr>
        <w:t>ozbiljno zapaljenje ili infekcija unutar oka (endoftalmitis)</w:t>
      </w:r>
    </w:p>
    <w:p w14:paraId="5333CFD0" w14:textId="77777777" w:rsidR="00EC40DE" w:rsidRPr="000B031A" w:rsidRDefault="00EC40DE" w:rsidP="00EC40DE">
      <w:pPr>
        <w:pStyle w:val="ListParagraph"/>
        <w:numPr>
          <w:ilvl w:val="0"/>
          <w:numId w:val="31"/>
        </w:numPr>
        <w:tabs>
          <w:tab w:val="clear" w:pos="284"/>
          <w:tab w:val="left" w:pos="286"/>
        </w:tabs>
        <w:ind w:left="286" w:hanging="270"/>
        <w:rPr>
          <w:szCs w:val="22"/>
          <w:lang w:val="sr-Latn-ME"/>
        </w:rPr>
      </w:pPr>
      <w:r w:rsidRPr="000B031A">
        <w:rPr>
          <w:szCs w:val="22"/>
          <w:lang w:val="sr-Latn-ME"/>
        </w:rPr>
        <w:t>zapaljenje dužice ili drugih dijelova oka (iritis, uveitis, iridociklitis, zapaljenje prednje očne komore)</w:t>
      </w:r>
    </w:p>
    <w:p w14:paraId="05B83077" w14:textId="77777777" w:rsidR="00EC40DE" w:rsidRPr="000B031A" w:rsidRDefault="00EC40DE" w:rsidP="00EC40DE">
      <w:pPr>
        <w:pStyle w:val="ListParagraph"/>
        <w:numPr>
          <w:ilvl w:val="0"/>
          <w:numId w:val="31"/>
        </w:numPr>
        <w:tabs>
          <w:tab w:val="clear" w:pos="284"/>
          <w:tab w:val="left" w:pos="286"/>
        </w:tabs>
        <w:ind w:left="286" w:hanging="270"/>
        <w:rPr>
          <w:szCs w:val="22"/>
          <w:lang w:val="sr-Latn-ME"/>
        </w:rPr>
      </w:pPr>
      <w:r w:rsidRPr="000B031A">
        <w:rPr>
          <w:szCs w:val="22"/>
          <w:lang w:val="sr-Latn-ME"/>
        </w:rPr>
        <w:t>neobičan osjećaj u oku</w:t>
      </w:r>
    </w:p>
    <w:p w14:paraId="0627E6CD" w14:textId="77777777" w:rsidR="00EC40DE" w:rsidRPr="000B031A" w:rsidRDefault="00EC40DE" w:rsidP="00EC40DE">
      <w:pPr>
        <w:pStyle w:val="ListParagraph"/>
        <w:numPr>
          <w:ilvl w:val="0"/>
          <w:numId w:val="31"/>
        </w:numPr>
        <w:tabs>
          <w:tab w:val="clear" w:pos="284"/>
          <w:tab w:val="left" w:pos="286"/>
        </w:tabs>
        <w:ind w:left="286" w:hanging="270"/>
        <w:rPr>
          <w:szCs w:val="22"/>
          <w:lang w:val="sr-Latn-ME"/>
        </w:rPr>
      </w:pPr>
      <w:r w:rsidRPr="000B031A">
        <w:rPr>
          <w:szCs w:val="22"/>
          <w:lang w:val="sr-Latn-ME"/>
        </w:rPr>
        <w:t>iritacija očnih kapaka</w:t>
      </w:r>
    </w:p>
    <w:p w14:paraId="43CE0856" w14:textId="77777777" w:rsidR="00EC40DE" w:rsidRPr="000B031A" w:rsidRDefault="00EC40DE" w:rsidP="00EC40DE">
      <w:pPr>
        <w:pStyle w:val="ListParagraph"/>
        <w:numPr>
          <w:ilvl w:val="0"/>
          <w:numId w:val="31"/>
        </w:numPr>
        <w:tabs>
          <w:tab w:val="clear" w:pos="284"/>
          <w:tab w:val="left" w:pos="286"/>
        </w:tabs>
        <w:ind w:left="286" w:hanging="270"/>
        <w:rPr>
          <w:szCs w:val="22"/>
          <w:lang w:val="sr-Latn-ME"/>
        </w:rPr>
      </w:pPr>
      <w:r w:rsidRPr="000B031A">
        <w:rPr>
          <w:szCs w:val="22"/>
          <w:lang w:val="sr-Latn-ME"/>
        </w:rPr>
        <w:t>otok prednjeg zaštitnog sloja očne jabučice (kornee)</w:t>
      </w:r>
    </w:p>
    <w:p w14:paraId="5222981E" w14:textId="6584669C" w:rsidR="00EC40DE" w:rsidRPr="000B031A" w:rsidRDefault="00EC40DE" w:rsidP="00EC40DE">
      <w:pPr>
        <w:jc w:val="both"/>
        <w:rPr>
          <w:sz w:val="22"/>
          <w:szCs w:val="22"/>
          <w:lang w:val="sr-Latn-ME"/>
        </w:rPr>
      </w:pPr>
      <w:r w:rsidRPr="000B031A">
        <w:rPr>
          <w:sz w:val="22"/>
          <w:szCs w:val="22"/>
          <w:lang w:val="sr-Latn-ME"/>
        </w:rPr>
        <w:t>**Zab</w:t>
      </w:r>
      <w:r w:rsidR="0032588F" w:rsidRPr="000B031A">
        <w:rPr>
          <w:sz w:val="22"/>
          <w:szCs w:val="22"/>
          <w:lang w:val="sr-Latn-ME"/>
        </w:rPr>
        <w:t>i</w:t>
      </w:r>
      <w:r w:rsidRPr="000B031A">
        <w:rPr>
          <w:sz w:val="22"/>
          <w:szCs w:val="22"/>
          <w:lang w:val="sr-Latn-ME"/>
        </w:rPr>
        <w:t>l</w:t>
      </w:r>
      <w:r w:rsidR="0032588F" w:rsidRPr="000B031A">
        <w:rPr>
          <w:sz w:val="22"/>
          <w:szCs w:val="22"/>
          <w:lang w:val="sr-Latn-ME"/>
        </w:rPr>
        <w:t>j</w:t>
      </w:r>
      <w:r w:rsidRPr="000B031A">
        <w:rPr>
          <w:sz w:val="22"/>
          <w:szCs w:val="22"/>
          <w:lang w:val="sr-Latn-ME"/>
        </w:rPr>
        <w:t>ežene su alergijske reakcije poput ospe, svraba (pruritusa), koprivnjače (urtikarije) i nekoliko slučajeva teških alergijskih (anafilaktičkih/anafilaktoidnih) reakcija.</w:t>
      </w:r>
    </w:p>
    <w:p w14:paraId="14329EAD" w14:textId="77777777" w:rsidR="00EC40DE" w:rsidRPr="000B031A" w:rsidRDefault="00EC40DE" w:rsidP="00EC40DE">
      <w:pPr>
        <w:jc w:val="both"/>
        <w:rPr>
          <w:sz w:val="22"/>
          <w:szCs w:val="22"/>
          <w:lang w:val="sr-Latn-ME"/>
        </w:rPr>
      </w:pPr>
    </w:p>
    <w:p w14:paraId="74FE1C46" w14:textId="244D8E3B" w:rsidR="00EC40DE" w:rsidRPr="000B031A" w:rsidRDefault="00EC40DE" w:rsidP="00EC40DE">
      <w:pPr>
        <w:jc w:val="both"/>
        <w:rPr>
          <w:i/>
          <w:sz w:val="22"/>
          <w:szCs w:val="22"/>
          <w:lang w:val="sr-Latn-ME"/>
        </w:rPr>
      </w:pPr>
      <w:r w:rsidRPr="000B031A">
        <w:rPr>
          <w:b/>
          <w:sz w:val="22"/>
          <w:szCs w:val="22"/>
          <w:lang w:val="sr-Latn-ME"/>
        </w:rPr>
        <w:t>R</w:t>
      </w:r>
      <w:r w:rsidR="006F61E4" w:rsidRPr="000B031A">
        <w:rPr>
          <w:b/>
          <w:sz w:val="22"/>
          <w:szCs w:val="22"/>
          <w:lang w:val="sr-Latn-ME"/>
        </w:rPr>
        <w:t>ij</w:t>
      </w:r>
      <w:r w:rsidRPr="000B031A">
        <w:rPr>
          <w:b/>
          <w:sz w:val="22"/>
          <w:szCs w:val="22"/>
          <w:lang w:val="sr-Latn-ME"/>
        </w:rPr>
        <w:t>etka neželjena dejstva</w:t>
      </w:r>
      <w:r w:rsidRPr="000B031A">
        <w:rPr>
          <w:sz w:val="22"/>
          <w:szCs w:val="22"/>
          <w:lang w:val="sr-Latn-ME"/>
        </w:rPr>
        <w:t xml:space="preserve"> </w:t>
      </w:r>
      <w:r w:rsidRPr="000B031A">
        <w:rPr>
          <w:i/>
          <w:sz w:val="22"/>
          <w:szCs w:val="22"/>
          <w:lang w:val="sr-Latn-ME"/>
        </w:rPr>
        <w:t>(mogu da se jave kod najviše 1 na 1000 pacijenata koji uzimaju lijek):</w:t>
      </w:r>
    </w:p>
    <w:p w14:paraId="538FA9EE" w14:textId="77777777" w:rsidR="00EC40DE" w:rsidRPr="000B031A" w:rsidRDefault="00EC40DE" w:rsidP="00EC40DE">
      <w:pPr>
        <w:numPr>
          <w:ilvl w:val="0"/>
          <w:numId w:val="32"/>
        </w:numPr>
        <w:ind w:left="286" w:hanging="270"/>
        <w:contextualSpacing/>
        <w:jc w:val="both"/>
        <w:rPr>
          <w:sz w:val="22"/>
          <w:szCs w:val="22"/>
          <w:lang w:val="sr-Latn-ME"/>
        </w:rPr>
      </w:pPr>
      <w:r w:rsidRPr="000B031A">
        <w:rPr>
          <w:sz w:val="22"/>
          <w:szCs w:val="22"/>
          <w:lang w:val="sr-Latn-ME"/>
        </w:rPr>
        <w:t>sljepilo</w:t>
      </w:r>
    </w:p>
    <w:p w14:paraId="4976FD15" w14:textId="77777777" w:rsidR="00EC40DE" w:rsidRPr="000B031A" w:rsidRDefault="00EC40DE" w:rsidP="00EC40DE">
      <w:pPr>
        <w:numPr>
          <w:ilvl w:val="0"/>
          <w:numId w:val="32"/>
        </w:numPr>
        <w:ind w:left="286" w:hanging="270"/>
        <w:contextualSpacing/>
        <w:jc w:val="both"/>
        <w:rPr>
          <w:sz w:val="22"/>
          <w:szCs w:val="22"/>
          <w:lang w:val="sr-Latn-ME"/>
        </w:rPr>
      </w:pPr>
      <w:r w:rsidRPr="000B031A">
        <w:rPr>
          <w:sz w:val="22"/>
          <w:szCs w:val="22"/>
          <w:lang w:val="sr-Latn-ME"/>
        </w:rPr>
        <w:t>zamagljenje sočiva usljed povrede (traumatska katarakta)</w:t>
      </w:r>
    </w:p>
    <w:p w14:paraId="74D7DE80" w14:textId="77777777" w:rsidR="00EC40DE" w:rsidRPr="000B031A" w:rsidRDefault="00EC40DE" w:rsidP="00EC40DE">
      <w:pPr>
        <w:numPr>
          <w:ilvl w:val="0"/>
          <w:numId w:val="32"/>
        </w:numPr>
        <w:ind w:left="286" w:hanging="270"/>
        <w:contextualSpacing/>
        <w:jc w:val="both"/>
        <w:rPr>
          <w:sz w:val="22"/>
          <w:szCs w:val="22"/>
          <w:lang w:val="sr-Latn-ME"/>
        </w:rPr>
      </w:pPr>
      <w:r w:rsidRPr="000B031A">
        <w:rPr>
          <w:sz w:val="22"/>
          <w:szCs w:val="22"/>
          <w:lang w:val="sr-Latn-ME"/>
        </w:rPr>
        <w:t>zapaljenje staklastog tijela u oku</w:t>
      </w:r>
    </w:p>
    <w:p w14:paraId="187FC678" w14:textId="77777777" w:rsidR="00EC40DE" w:rsidRPr="000B031A" w:rsidRDefault="00EC40DE" w:rsidP="00EC40DE">
      <w:pPr>
        <w:numPr>
          <w:ilvl w:val="0"/>
          <w:numId w:val="32"/>
        </w:numPr>
        <w:ind w:left="286" w:hanging="270"/>
        <w:contextualSpacing/>
        <w:jc w:val="both"/>
        <w:rPr>
          <w:sz w:val="22"/>
          <w:szCs w:val="22"/>
          <w:lang w:val="sr-Latn-ME"/>
        </w:rPr>
      </w:pPr>
      <w:r w:rsidRPr="000B031A">
        <w:rPr>
          <w:sz w:val="22"/>
          <w:szCs w:val="22"/>
          <w:lang w:val="sr-Latn-ME"/>
        </w:rPr>
        <w:t>gnoj u oku</w:t>
      </w:r>
    </w:p>
    <w:p w14:paraId="78EDA7B5" w14:textId="77777777" w:rsidR="00EC40DE" w:rsidRPr="000B031A" w:rsidRDefault="00EC40DE" w:rsidP="00EC40DE">
      <w:pPr>
        <w:tabs>
          <w:tab w:val="center" w:pos="4536"/>
          <w:tab w:val="right" w:pos="9072"/>
        </w:tabs>
        <w:jc w:val="both"/>
        <w:rPr>
          <w:sz w:val="22"/>
          <w:szCs w:val="22"/>
          <w:lang w:val="sr-Latn-ME"/>
        </w:rPr>
      </w:pPr>
    </w:p>
    <w:p w14:paraId="26BDB45D" w14:textId="77777777" w:rsidR="006D799F" w:rsidRDefault="00FC3522" w:rsidP="00EC40DE">
      <w:pPr>
        <w:tabs>
          <w:tab w:val="center" w:pos="4536"/>
          <w:tab w:val="right" w:pos="9072"/>
        </w:tabs>
        <w:jc w:val="both"/>
        <w:rPr>
          <w:sz w:val="22"/>
          <w:szCs w:val="22"/>
          <w:lang w:val="sr-Latn-ME"/>
        </w:rPr>
      </w:pPr>
      <w:r>
        <w:rPr>
          <w:b/>
          <w:bCs/>
          <w:sz w:val="22"/>
          <w:szCs w:val="22"/>
          <w:lang w:val="sr-Latn-ME"/>
        </w:rPr>
        <w:t>Nepoznato</w:t>
      </w:r>
      <w:r w:rsidRPr="00090A46">
        <w:rPr>
          <w:i/>
          <w:iCs/>
          <w:sz w:val="22"/>
          <w:szCs w:val="22"/>
          <w:lang w:val="sr-Latn-ME"/>
        </w:rPr>
        <w:t xml:space="preserve"> (učestalost se ne može procijeniti iz dostupnih podataka)</w:t>
      </w:r>
      <w:r w:rsidR="006D799F">
        <w:rPr>
          <w:sz w:val="22"/>
          <w:szCs w:val="22"/>
          <w:lang w:val="sr-Latn-ME"/>
        </w:rPr>
        <w:t>:</w:t>
      </w:r>
    </w:p>
    <w:p w14:paraId="1003B7E0" w14:textId="77777777" w:rsidR="000E7D1D" w:rsidRDefault="006D799F" w:rsidP="006D799F">
      <w:pPr>
        <w:pStyle w:val="ListParagraph"/>
        <w:numPr>
          <w:ilvl w:val="0"/>
          <w:numId w:val="18"/>
        </w:numPr>
        <w:tabs>
          <w:tab w:val="center" w:pos="4536"/>
          <w:tab w:val="right" w:pos="9072"/>
        </w:tabs>
        <w:rPr>
          <w:szCs w:val="22"/>
          <w:lang w:val="sr-Latn-ME"/>
        </w:rPr>
      </w:pPr>
      <w:r>
        <w:rPr>
          <w:szCs w:val="22"/>
          <w:lang w:val="sr-Latn-ME"/>
        </w:rPr>
        <w:t>upala beonjače oka povezana sa crvenilom i bolom (skleritis)</w:t>
      </w:r>
      <w:r w:rsidR="000E7D1D">
        <w:rPr>
          <w:szCs w:val="22"/>
          <w:lang w:val="sr-Latn-ME"/>
        </w:rPr>
        <w:t>.</w:t>
      </w:r>
    </w:p>
    <w:p w14:paraId="2918B690" w14:textId="77777777" w:rsidR="000E7D1D" w:rsidRDefault="000E7D1D" w:rsidP="000E7D1D">
      <w:pPr>
        <w:pStyle w:val="ListParagraph"/>
        <w:tabs>
          <w:tab w:val="center" w:pos="4536"/>
          <w:tab w:val="right" w:pos="9072"/>
        </w:tabs>
        <w:ind w:left="0"/>
        <w:rPr>
          <w:szCs w:val="22"/>
          <w:lang w:val="sr-Latn-ME"/>
        </w:rPr>
      </w:pPr>
    </w:p>
    <w:p w14:paraId="5047BAD9" w14:textId="2A375DDD" w:rsidR="00EC40DE" w:rsidRPr="00090A46" w:rsidRDefault="00EC40DE" w:rsidP="00090A46">
      <w:pPr>
        <w:pStyle w:val="ListParagraph"/>
        <w:tabs>
          <w:tab w:val="center" w:pos="4536"/>
          <w:tab w:val="right" w:pos="9072"/>
        </w:tabs>
        <w:ind w:left="0"/>
        <w:rPr>
          <w:szCs w:val="22"/>
          <w:lang w:val="sr-Latn-ME"/>
        </w:rPr>
      </w:pPr>
      <w:r w:rsidRPr="00090A46">
        <w:rPr>
          <w:szCs w:val="22"/>
          <w:lang w:val="sr-Latn-ME"/>
        </w:rPr>
        <w:t>U kliničkim ispitivanjima je postojalo povećano ispoljavanje krvarenja iz malih krvnih sudova u spoljašnjim slojevima oka (konjunktivalna hemoragija) kod pacijenata sa vlažnom AMD koji su koristili ljekove za razrijeđivanje krvi. Ovo povećano ispoljavanje je bilo uporedivo između pacijenata koji su primali ranibizumab i lijek Eylea.</w:t>
      </w:r>
    </w:p>
    <w:p w14:paraId="6AD7E67B" w14:textId="77777777" w:rsidR="00EC40DE" w:rsidRPr="000B031A" w:rsidRDefault="00EC40DE" w:rsidP="00EC40DE">
      <w:pPr>
        <w:tabs>
          <w:tab w:val="center" w:pos="4536"/>
          <w:tab w:val="right" w:pos="9072"/>
        </w:tabs>
        <w:jc w:val="both"/>
        <w:rPr>
          <w:sz w:val="22"/>
          <w:szCs w:val="22"/>
          <w:lang w:val="sr-Latn-ME"/>
        </w:rPr>
      </w:pPr>
    </w:p>
    <w:p w14:paraId="77B1D9BE" w14:textId="77777777" w:rsidR="00EC40DE" w:rsidRPr="000B031A" w:rsidRDefault="00EC40DE" w:rsidP="00EC40DE">
      <w:pPr>
        <w:autoSpaceDE w:val="0"/>
        <w:autoSpaceDN w:val="0"/>
        <w:adjustRightInd w:val="0"/>
        <w:jc w:val="both"/>
        <w:rPr>
          <w:rFonts w:eastAsia="Calibri"/>
          <w:color w:val="000000"/>
          <w:sz w:val="22"/>
          <w:szCs w:val="22"/>
          <w:lang w:val="sr-Latn-ME"/>
        </w:rPr>
      </w:pPr>
      <w:r w:rsidRPr="000B031A">
        <w:rPr>
          <w:rFonts w:eastAsia="Calibri"/>
          <w:color w:val="000000"/>
          <w:sz w:val="22"/>
          <w:szCs w:val="22"/>
          <w:lang w:val="sr-Latn-ME"/>
        </w:rPr>
        <w:lastRenderedPageBreak/>
        <w:t>Postoji mogućnost da je primjena sistemskih inhibitora VEGF-a, supstanci koje su slične onima koje sadrži Eylea, povezana sa rizikom od začepljenja krvnih sudova krvnim ugrušcima (arterijskih tromboembolijskih događaja), što može dovesti do srčanog ili moždanog udara. Postoji teoretski rizik od takvih događaja nakon injekcije lijeka Eylea u oko.</w:t>
      </w:r>
    </w:p>
    <w:p w14:paraId="7CFB3EF0" w14:textId="77777777" w:rsidR="00EC40DE" w:rsidRPr="000B031A" w:rsidRDefault="00EC40DE" w:rsidP="00EC40DE">
      <w:pPr>
        <w:autoSpaceDE w:val="0"/>
        <w:autoSpaceDN w:val="0"/>
        <w:adjustRightInd w:val="0"/>
        <w:jc w:val="both"/>
        <w:rPr>
          <w:rFonts w:eastAsia="Calibri"/>
          <w:color w:val="000000"/>
          <w:sz w:val="22"/>
          <w:szCs w:val="22"/>
          <w:lang w:val="sr-Latn-ME"/>
        </w:rPr>
      </w:pPr>
    </w:p>
    <w:p w14:paraId="4DAA7333" w14:textId="4F8AF3E8" w:rsidR="00EC40DE" w:rsidRPr="000B031A" w:rsidRDefault="00EC40DE" w:rsidP="00EC40DE">
      <w:pPr>
        <w:autoSpaceDE w:val="0"/>
        <w:autoSpaceDN w:val="0"/>
        <w:adjustRightInd w:val="0"/>
        <w:jc w:val="both"/>
        <w:rPr>
          <w:rFonts w:eastAsia="Calibri"/>
          <w:color w:val="000000"/>
          <w:sz w:val="22"/>
          <w:szCs w:val="22"/>
          <w:lang w:val="sr-Latn-ME"/>
        </w:rPr>
      </w:pPr>
      <w:r w:rsidRPr="000B031A">
        <w:rPr>
          <w:rFonts w:eastAsia="Calibri"/>
          <w:color w:val="000000"/>
          <w:sz w:val="22"/>
          <w:szCs w:val="22"/>
          <w:lang w:val="sr-Latn-ME"/>
        </w:rPr>
        <w:t>Kao i sa svim terapijskim proteinima i sa lijekom Eylea postoji mogućnost imunološke reakcije (stvaranja antit</w:t>
      </w:r>
      <w:r w:rsidR="009E1F68" w:rsidRPr="000B031A">
        <w:rPr>
          <w:rFonts w:eastAsia="Calibri"/>
          <w:color w:val="000000"/>
          <w:sz w:val="22"/>
          <w:szCs w:val="22"/>
          <w:lang w:val="sr-Latn-ME"/>
        </w:rPr>
        <w:t>ij</w:t>
      </w:r>
      <w:r w:rsidRPr="000B031A">
        <w:rPr>
          <w:rFonts w:eastAsia="Calibri"/>
          <w:color w:val="000000"/>
          <w:sz w:val="22"/>
          <w:szCs w:val="22"/>
          <w:lang w:val="sr-Latn-ME"/>
        </w:rPr>
        <w:t xml:space="preserve">ela). </w:t>
      </w:r>
    </w:p>
    <w:p w14:paraId="1F1248AA" w14:textId="77777777" w:rsidR="006D5C11" w:rsidRPr="000B031A" w:rsidRDefault="006D5C11" w:rsidP="00125236">
      <w:pPr>
        <w:pStyle w:val="NoSpacing"/>
        <w:jc w:val="both"/>
        <w:rPr>
          <w:rFonts w:eastAsia="Calibri"/>
          <w:spacing w:val="-5"/>
          <w:sz w:val="22"/>
          <w:szCs w:val="22"/>
          <w:u w:val="single"/>
          <w:lang w:val="sr-Latn-ME"/>
        </w:rPr>
      </w:pPr>
    </w:p>
    <w:p w14:paraId="1B7A7322" w14:textId="77777777" w:rsidR="00C269D7" w:rsidRPr="000B031A" w:rsidRDefault="00C269D7" w:rsidP="00125236">
      <w:pPr>
        <w:pStyle w:val="NoSpacing"/>
        <w:jc w:val="both"/>
        <w:rPr>
          <w:rFonts w:eastAsia="Calibri"/>
          <w:spacing w:val="-5"/>
          <w:sz w:val="22"/>
          <w:szCs w:val="22"/>
          <w:u w:val="single"/>
          <w:lang w:val="sr-Latn-ME"/>
        </w:rPr>
      </w:pPr>
      <w:r w:rsidRPr="000B031A">
        <w:rPr>
          <w:rFonts w:eastAsia="Calibri"/>
          <w:spacing w:val="-5"/>
          <w:sz w:val="22"/>
          <w:szCs w:val="22"/>
          <w:u w:val="single"/>
          <w:lang w:val="sr-Latn-ME"/>
        </w:rPr>
        <w:t>Prijavljivanje sumnji na neželjena dejstva</w:t>
      </w:r>
    </w:p>
    <w:p w14:paraId="439F9CDE" w14:textId="77777777" w:rsidR="00C269D7" w:rsidRPr="000B031A" w:rsidRDefault="00C269D7" w:rsidP="00C269D7">
      <w:pPr>
        <w:pStyle w:val="NoSpacing"/>
        <w:rPr>
          <w:rFonts w:eastAsia="Calibri"/>
          <w:spacing w:val="-5"/>
          <w:sz w:val="22"/>
          <w:szCs w:val="22"/>
          <w:u w:val="single"/>
          <w:lang w:val="sr-Latn-ME"/>
        </w:rPr>
      </w:pPr>
    </w:p>
    <w:p w14:paraId="5D51CF5B" w14:textId="77777777" w:rsidR="00BF0539" w:rsidRPr="000B031A" w:rsidRDefault="0029138F" w:rsidP="00BF0539">
      <w:pPr>
        <w:pStyle w:val="NoSpacing"/>
        <w:jc w:val="both"/>
        <w:rPr>
          <w:rFonts w:eastAsia="Calibri"/>
          <w:sz w:val="22"/>
          <w:szCs w:val="22"/>
          <w:lang w:val="sr-Latn-ME"/>
        </w:rPr>
      </w:pPr>
      <w:r w:rsidRPr="000B031A">
        <w:rPr>
          <w:rFonts w:eastAsia="Calibri"/>
          <w:sz w:val="22"/>
          <w:szCs w:val="22"/>
          <w:lang w:val="sr-Latn-ME"/>
        </w:rPr>
        <w:t>Ako V</w:t>
      </w:r>
      <w:r w:rsidR="00C269D7" w:rsidRPr="000B031A">
        <w:rPr>
          <w:rFonts w:eastAsia="Calibri"/>
          <w:sz w:val="22"/>
          <w:szCs w:val="22"/>
          <w:lang w:val="sr-Latn-ME"/>
        </w:rPr>
        <w:t>am se javi bilo koje neželjeno d</w:t>
      </w:r>
      <w:r w:rsidRPr="000B031A">
        <w:rPr>
          <w:rFonts w:eastAsia="Calibri"/>
          <w:sz w:val="22"/>
          <w:szCs w:val="22"/>
          <w:lang w:val="sr-Latn-ME"/>
        </w:rPr>
        <w:t xml:space="preserve">ejstvo recite to svom ljekaru, </w:t>
      </w:r>
      <w:r w:rsidR="00C269D7" w:rsidRPr="000B031A">
        <w:rPr>
          <w:rFonts w:eastAsia="Calibri"/>
          <w:sz w:val="22"/>
          <w:szCs w:val="22"/>
          <w:lang w:val="sr-Latn-ME"/>
        </w:rPr>
        <w:t>farmaceutu ili medicinskoj sestri. Ovo uključuje i bilo koja neželjena dejstva koja nijesu navedena u ovom uputstvu</w:t>
      </w:r>
      <w:r w:rsidR="00C269D7" w:rsidRPr="000B031A">
        <w:rPr>
          <w:rFonts w:eastAsia="Calibri"/>
          <w:spacing w:val="-4"/>
          <w:sz w:val="22"/>
          <w:szCs w:val="22"/>
          <w:lang w:val="sr-Latn-ME"/>
        </w:rPr>
        <w:t xml:space="preserve">. </w:t>
      </w:r>
      <w:r w:rsidR="00BF0539" w:rsidRPr="000B031A">
        <w:rPr>
          <w:rFonts w:eastAsia="Calibri"/>
          <w:sz w:val="22"/>
          <w:szCs w:val="22"/>
          <w:lang w:val="sr-Latn-ME"/>
        </w:rPr>
        <w:t>Prijavljivanjem neželjenih dejstava možete da pomognete u procjeni bezbjednosti ovog lijeka. Sumnju na neželjena dejstva možete da prijavite i Institutu za ljekove i medicinska sredstva (CInMED):</w:t>
      </w:r>
    </w:p>
    <w:p w14:paraId="268CC6AD" w14:textId="77777777" w:rsidR="00BF0539" w:rsidRPr="000B031A" w:rsidRDefault="00BF0539" w:rsidP="00BF0539">
      <w:pPr>
        <w:pStyle w:val="NoSpacing"/>
        <w:jc w:val="both"/>
        <w:rPr>
          <w:rFonts w:eastAsia="Calibri"/>
          <w:sz w:val="22"/>
          <w:szCs w:val="22"/>
          <w:lang w:val="sr-Latn-ME"/>
        </w:rPr>
      </w:pPr>
    </w:p>
    <w:p w14:paraId="01AEB4EA" w14:textId="77777777" w:rsidR="00BF0539" w:rsidRPr="000B031A" w:rsidRDefault="00BF0539" w:rsidP="00BF0539">
      <w:pPr>
        <w:pStyle w:val="NoSpacing"/>
        <w:jc w:val="both"/>
        <w:rPr>
          <w:rFonts w:eastAsia="Calibri"/>
          <w:sz w:val="22"/>
          <w:szCs w:val="22"/>
          <w:lang w:val="sr-Latn-ME"/>
        </w:rPr>
      </w:pPr>
      <w:r w:rsidRPr="000B031A">
        <w:rPr>
          <w:rFonts w:eastAsia="Calibri"/>
          <w:sz w:val="22"/>
          <w:szCs w:val="22"/>
          <w:lang w:val="sr-Latn-ME"/>
        </w:rPr>
        <w:t xml:space="preserve">Institut za ljekove i medicinska sredstva </w:t>
      </w:r>
    </w:p>
    <w:p w14:paraId="265F3539" w14:textId="77777777" w:rsidR="00BF0539" w:rsidRPr="000B031A" w:rsidRDefault="00BF0539" w:rsidP="00BF0539">
      <w:pPr>
        <w:pStyle w:val="NoSpacing"/>
        <w:jc w:val="both"/>
        <w:rPr>
          <w:rFonts w:eastAsia="Calibri"/>
          <w:sz w:val="22"/>
          <w:szCs w:val="22"/>
          <w:lang w:val="sr-Latn-ME"/>
        </w:rPr>
      </w:pPr>
      <w:r w:rsidRPr="000B031A">
        <w:rPr>
          <w:rFonts w:eastAsia="Calibri"/>
          <w:sz w:val="22"/>
          <w:szCs w:val="22"/>
          <w:lang w:val="sr-Latn-ME"/>
        </w:rPr>
        <w:t>Odjeljenje za farmakovigilancu</w:t>
      </w:r>
    </w:p>
    <w:p w14:paraId="2D8998BD" w14:textId="77777777" w:rsidR="00BF0539" w:rsidRPr="000B031A" w:rsidRDefault="00BF0539" w:rsidP="00BF0539">
      <w:pPr>
        <w:pStyle w:val="NoSpacing"/>
        <w:jc w:val="both"/>
        <w:rPr>
          <w:rFonts w:eastAsia="Calibri"/>
          <w:sz w:val="22"/>
          <w:szCs w:val="22"/>
          <w:lang w:val="sr-Latn-ME"/>
        </w:rPr>
      </w:pPr>
      <w:r w:rsidRPr="000B031A">
        <w:rPr>
          <w:rFonts w:eastAsia="Calibri"/>
          <w:sz w:val="22"/>
          <w:szCs w:val="22"/>
          <w:lang w:val="sr-Latn-ME"/>
        </w:rPr>
        <w:t>Bulevar Ivana Crnojevića 64a, 81000 Podgorica</w:t>
      </w:r>
    </w:p>
    <w:p w14:paraId="12B54AA7" w14:textId="77777777" w:rsidR="00BF0539" w:rsidRPr="000B031A" w:rsidRDefault="00BF0539" w:rsidP="00BF0539">
      <w:pPr>
        <w:pStyle w:val="NoSpacing"/>
        <w:jc w:val="both"/>
        <w:rPr>
          <w:rFonts w:eastAsia="Calibri"/>
          <w:sz w:val="22"/>
          <w:szCs w:val="22"/>
          <w:lang w:val="sr-Latn-ME"/>
        </w:rPr>
      </w:pPr>
    </w:p>
    <w:p w14:paraId="4FFDA0CA" w14:textId="77777777" w:rsidR="00BF0539" w:rsidRPr="000B031A" w:rsidRDefault="00BF0539" w:rsidP="00BF0539">
      <w:pPr>
        <w:pStyle w:val="NoSpacing"/>
        <w:jc w:val="both"/>
        <w:rPr>
          <w:rFonts w:eastAsia="Calibri"/>
          <w:sz w:val="22"/>
          <w:szCs w:val="22"/>
          <w:lang w:val="sr-Latn-ME"/>
        </w:rPr>
      </w:pPr>
      <w:r w:rsidRPr="000B031A">
        <w:rPr>
          <w:rFonts w:eastAsia="Calibri"/>
          <w:sz w:val="22"/>
          <w:szCs w:val="22"/>
          <w:lang w:val="sr-Latn-ME"/>
        </w:rPr>
        <w:t>tel: +382 (0) 20 310 280</w:t>
      </w:r>
    </w:p>
    <w:p w14:paraId="500E4118" w14:textId="77777777" w:rsidR="00BF0539" w:rsidRPr="000B031A" w:rsidRDefault="00BF0539" w:rsidP="00BF0539">
      <w:pPr>
        <w:pStyle w:val="NoSpacing"/>
        <w:jc w:val="both"/>
        <w:rPr>
          <w:rFonts w:eastAsia="Calibri"/>
          <w:sz w:val="22"/>
          <w:szCs w:val="22"/>
          <w:lang w:val="sr-Latn-ME"/>
        </w:rPr>
      </w:pPr>
      <w:r w:rsidRPr="000B031A">
        <w:rPr>
          <w:rFonts w:eastAsia="Calibri"/>
          <w:sz w:val="22"/>
          <w:szCs w:val="22"/>
          <w:lang w:val="sr-Latn-ME"/>
        </w:rPr>
        <w:t>fax: +382 (0) 20 310 581</w:t>
      </w:r>
    </w:p>
    <w:p w14:paraId="4DE41C25" w14:textId="77777777" w:rsidR="00BF0539" w:rsidRPr="000B031A" w:rsidRDefault="00BF0539" w:rsidP="00BF0539">
      <w:pPr>
        <w:pStyle w:val="NoSpacing"/>
        <w:jc w:val="both"/>
        <w:rPr>
          <w:rFonts w:eastAsia="Calibri"/>
          <w:sz w:val="22"/>
          <w:szCs w:val="22"/>
          <w:lang w:val="sr-Latn-ME"/>
        </w:rPr>
      </w:pPr>
      <w:r w:rsidRPr="000B031A">
        <w:rPr>
          <w:rFonts w:eastAsia="Calibri"/>
          <w:sz w:val="22"/>
          <w:szCs w:val="22"/>
          <w:lang w:val="sr-Latn-ME"/>
        </w:rPr>
        <w:t xml:space="preserve">www.cinmed.me </w:t>
      </w:r>
    </w:p>
    <w:p w14:paraId="43189CE5" w14:textId="77777777" w:rsidR="00BF0539" w:rsidRPr="000B031A" w:rsidRDefault="00BF0539" w:rsidP="00BF0539">
      <w:pPr>
        <w:pStyle w:val="NoSpacing"/>
        <w:jc w:val="both"/>
        <w:rPr>
          <w:rFonts w:eastAsia="Calibri"/>
          <w:sz w:val="22"/>
          <w:szCs w:val="22"/>
          <w:lang w:val="sr-Latn-ME"/>
        </w:rPr>
      </w:pPr>
      <w:r w:rsidRPr="000B031A">
        <w:rPr>
          <w:rFonts w:eastAsia="Calibri"/>
          <w:sz w:val="22"/>
          <w:szCs w:val="22"/>
          <w:lang w:val="sr-Latn-ME"/>
        </w:rPr>
        <w:t xml:space="preserve">nezeljenadejstva@cinmed.me </w:t>
      </w:r>
    </w:p>
    <w:p w14:paraId="2247D4C9" w14:textId="7DDAA488" w:rsidR="00C269D7" w:rsidRPr="000B031A" w:rsidRDefault="00BF0539" w:rsidP="00BF0539">
      <w:pPr>
        <w:pStyle w:val="NoSpacing"/>
        <w:jc w:val="both"/>
        <w:rPr>
          <w:rFonts w:eastAsia="Calibri"/>
          <w:sz w:val="22"/>
          <w:szCs w:val="22"/>
          <w:lang w:val="sr-Latn-ME"/>
        </w:rPr>
      </w:pPr>
      <w:r w:rsidRPr="000B031A">
        <w:rPr>
          <w:rFonts w:eastAsia="Calibri"/>
          <w:sz w:val="22"/>
          <w:szCs w:val="22"/>
          <w:lang w:val="sr-Latn-ME"/>
        </w:rPr>
        <w:t>putem IS zdravstvene zaštite</w:t>
      </w:r>
    </w:p>
    <w:p w14:paraId="353E20BE" w14:textId="77777777" w:rsidR="009E1F68" w:rsidRPr="000B031A" w:rsidRDefault="009E1F68" w:rsidP="009E1F68">
      <w:pPr>
        <w:rPr>
          <w:sz w:val="22"/>
          <w:szCs w:val="22"/>
          <w:lang w:val="sr-Latn-ME"/>
        </w:rPr>
      </w:pPr>
      <w:r w:rsidRPr="000B031A">
        <w:rPr>
          <w:sz w:val="22"/>
          <w:szCs w:val="22"/>
          <w:lang w:val="sr-Latn-ME"/>
        </w:rPr>
        <w:t>QR kod za online prijavu sumnje na neželjeno dejstvo lijeka:</w:t>
      </w:r>
    </w:p>
    <w:p w14:paraId="2B7AEE85" w14:textId="77777777" w:rsidR="009E1F68" w:rsidRPr="000B031A" w:rsidRDefault="009E1F68" w:rsidP="009E1F68">
      <w:pPr>
        <w:rPr>
          <w:sz w:val="22"/>
          <w:szCs w:val="22"/>
          <w:lang w:val="sr-Latn-ME"/>
        </w:rPr>
      </w:pPr>
    </w:p>
    <w:p w14:paraId="47E6FEE6" w14:textId="0639131D" w:rsidR="009E1F68" w:rsidRPr="000B031A" w:rsidRDefault="0056668C" w:rsidP="006E7E18">
      <w:pPr>
        <w:rPr>
          <w:sz w:val="22"/>
          <w:szCs w:val="22"/>
          <w:lang w:val="sr-Latn-ME"/>
        </w:rPr>
      </w:pPr>
      <w:r w:rsidRPr="000B031A">
        <w:rPr>
          <w:b/>
          <w:bCs/>
          <w:noProof/>
          <w:sz w:val="22"/>
          <w:szCs w:val="22"/>
        </w:rPr>
        <w:drawing>
          <wp:inline distT="0" distB="0" distL="0" distR="0" wp14:anchorId="5A486169" wp14:editId="1F5F2C45">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CC41233" w14:textId="77777777" w:rsidR="00957DEC" w:rsidRPr="000B031A" w:rsidRDefault="00957DEC" w:rsidP="00BF0539">
      <w:pPr>
        <w:pStyle w:val="NoSpacing"/>
        <w:jc w:val="both"/>
        <w:rPr>
          <w:rFonts w:eastAsia="Calibri"/>
          <w:spacing w:val="-5"/>
          <w:sz w:val="22"/>
          <w:szCs w:val="22"/>
          <w:u w:val="single"/>
          <w:lang w:val="sr-Latn-ME"/>
        </w:rPr>
      </w:pPr>
    </w:p>
    <w:p w14:paraId="38BAE375" w14:textId="77777777" w:rsidR="00662339" w:rsidRPr="000B031A" w:rsidRDefault="00662339" w:rsidP="00A32113">
      <w:pPr>
        <w:rPr>
          <w:sz w:val="22"/>
          <w:szCs w:val="22"/>
          <w:lang w:val="sr-Latn-ME"/>
        </w:rPr>
      </w:pPr>
    </w:p>
    <w:p w14:paraId="74B4E16F" w14:textId="77777777" w:rsidR="00A32113" w:rsidRPr="000B031A" w:rsidRDefault="00A32113" w:rsidP="00291DAD">
      <w:pPr>
        <w:tabs>
          <w:tab w:val="left" w:pos="540"/>
          <w:tab w:val="left" w:pos="569"/>
        </w:tabs>
        <w:rPr>
          <w:b/>
          <w:bCs/>
          <w:sz w:val="22"/>
          <w:szCs w:val="22"/>
          <w:lang w:val="sr-Latn-ME"/>
        </w:rPr>
      </w:pPr>
      <w:r w:rsidRPr="000B031A">
        <w:rPr>
          <w:b/>
          <w:bCs/>
          <w:sz w:val="22"/>
          <w:szCs w:val="22"/>
          <w:lang w:val="sr-Latn-ME"/>
        </w:rPr>
        <w:t xml:space="preserve">5. </w:t>
      </w:r>
      <w:r w:rsidR="00291DAD" w:rsidRPr="000B031A">
        <w:rPr>
          <w:b/>
          <w:bCs/>
          <w:sz w:val="22"/>
          <w:szCs w:val="22"/>
          <w:lang w:val="sr-Latn-ME"/>
        </w:rPr>
        <w:tab/>
      </w:r>
      <w:r w:rsidRPr="000B031A">
        <w:rPr>
          <w:b/>
          <w:bCs/>
          <w:sz w:val="22"/>
          <w:szCs w:val="22"/>
          <w:lang w:val="sr-Latn-ME"/>
        </w:rPr>
        <w:t xml:space="preserve">KAKO ČUVATI LIJEK </w:t>
      </w:r>
      <w:r w:rsidR="009F3EBD" w:rsidRPr="000B031A">
        <w:rPr>
          <w:b/>
          <w:bCs/>
          <w:sz w:val="22"/>
          <w:szCs w:val="22"/>
          <w:lang w:val="sr-Latn-ME"/>
        </w:rPr>
        <w:t>EYLEA</w:t>
      </w:r>
    </w:p>
    <w:p w14:paraId="5A3948AC" w14:textId="77777777" w:rsidR="00445D8F" w:rsidRPr="000B031A" w:rsidRDefault="00445D8F" w:rsidP="00A32113">
      <w:pPr>
        <w:rPr>
          <w:sz w:val="22"/>
          <w:szCs w:val="22"/>
          <w:lang w:val="sr-Latn-ME"/>
        </w:rPr>
      </w:pPr>
    </w:p>
    <w:p w14:paraId="62A5D74F" w14:textId="736E0285" w:rsidR="00991E7D" w:rsidRPr="000B031A" w:rsidRDefault="008A7F7D" w:rsidP="006C56E9">
      <w:pPr>
        <w:ind w:right="-2"/>
        <w:jc w:val="both"/>
        <w:rPr>
          <w:sz w:val="22"/>
          <w:szCs w:val="22"/>
          <w:lang w:val="sr-Latn-ME"/>
        </w:rPr>
      </w:pPr>
      <w:r w:rsidRPr="000B031A">
        <w:rPr>
          <w:sz w:val="22"/>
          <w:szCs w:val="22"/>
          <w:lang w:val="sr-Latn-ME"/>
        </w:rPr>
        <w:t xml:space="preserve">Lijek čuvajte </w:t>
      </w:r>
      <w:r w:rsidR="00991E7D" w:rsidRPr="000B031A">
        <w:rPr>
          <w:sz w:val="22"/>
          <w:szCs w:val="22"/>
          <w:lang w:val="sr-Latn-ME"/>
        </w:rPr>
        <w:t>van pogleda i domašaja djece.</w:t>
      </w:r>
    </w:p>
    <w:p w14:paraId="7BD990C3" w14:textId="77777777" w:rsidR="0056668C" w:rsidRPr="000B031A" w:rsidRDefault="0056668C" w:rsidP="006C56E9">
      <w:pPr>
        <w:ind w:right="-2"/>
        <w:jc w:val="both"/>
        <w:rPr>
          <w:sz w:val="22"/>
          <w:szCs w:val="22"/>
          <w:lang w:val="sr-Latn-ME"/>
        </w:rPr>
      </w:pPr>
    </w:p>
    <w:p w14:paraId="0F41CFF6" w14:textId="45B6409D" w:rsidR="00931AA4" w:rsidRPr="000B031A" w:rsidRDefault="00931AA4" w:rsidP="006C56E9">
      <w:pPr>
        <w:ind w:right="-2"/>
        <w:jc w:val="both"/>
        <w:rPr>
          <w:sz w:val="22"/>
          <w:szCs w:val="22"/>
          <w:lang w:val="sr-Latn-ME"/>
        </w:rPr>
      </w:pPr>
      <w:r w:rsidRPr="000B031A">
        <w:rPr>
          <w:sz w:val="22"/>
          <w:szCs w:val="22"/>
          <w:lang w:val="sr-Latn-ME"/>
        </w:rPr>
        <w:t>Ovaj lijek se ne smije upotrijebiti nakon isteka roka upotrebe navedenog na kutiji i bočici. Rok upotrebe odnosi se na posl</w:t>
      </w:r>
      <w:r w:rsidR="004E2F42" w:rsidRPr="000B031A">
        <w:rPr>
          <w:sz w:val="22"/>
          <w:szCs w:val="22"/>
          <w:lang w:val="sr-Latn-ME"/>
        </w:rPr>
        <w:t>j</w:t>
      </w:r>
      <w:r w:rsidRPr="000B031A">
        <w:rPr>
          <w:sz w:val="22"/>
          <w:szCs w:val="22"/>
          <w:lang w:val="sr-Latn-ME"/>
        </w:rPr>
        <w:t>ednji dan navedenog mjeseca.</w:t>
      </w:r>
    </w:p>
    <w:p w14:paraId="6DF69A84" w14:textId="77777777" w:rsidR="0056668C" w:rsidRPr="000B031A" w:rsidRDefault="0056668C" w:rsidP="006C56E9">
      <w:pPr>
        <w:jc w:val="both"/>
        <w:rPr>
          <w:sz w:val="22"/>
          <w:szCs w:val="22"/>
          <w:lang w:val="sr-Latn-ME"/>
        </w:rPr>
      </w:pPr>
    </w:p>
    <w:p w14:paraId="6AD3D72C" w14:textId="6C27226D" w:rsidR="00EC40DE" w:rsidRPr="000B031A" w:rsidRDefault="00EC40DE" w:rsidP="006C56E9">
      <w:pPr>
        <w:jc w:val="both"/>
        <w:rPr>
          <w:sz w:val="22"/>
          <w:szCs w:val="22"/>
          <w:lang w:val="sr-Latn-ME"/>
        </w:rPr>
      </w:pPr>
      <w:r w:rsidRPr="000B031A">
        <w:rPr>
          <w:sz w:val="22"/>
          <w:szCs w:val="22"/>
          <w:lang w:val="sr-Latn-ME"/>
        </w:rPr>
        <w:t>Čuvati u frižideru (na temperaturi od 2°C do 8°C). Ne zamrzavati.</w:t>
      </w:r>
    </w:p>
    <w:p w14:paraId="5683CB49" w14:textId="77777777" w:rsidR="0056668C" w:rsidRPr="000B031A" w:rsidRDefault="0056668C" w:rsidP="006C56E9">
      <w:pPr>
        <w:jc w:val="both"/>
        <w:rPr>
          <w:sz w:val="22"/>
          <w:szCs w:val="22"/>
          <w:lang w:val="sr-Latn-ME"/>
        </w:rPr>
      </w:pPr>
      <w:r w:rsidRPr="000B031A">
        <w:rPr>
          <w:sz w:val="22"/>
          <w:szCs w:val="22"/>
          <w:lang w:val="sr-Latn-ME"/>
        </w:rPr>
        <w:t>Lijek čuvati u originalnom pakovanju radi zaštite od svjetlosti.</w:t>
      </w:r>
    </w:p>
    <w:p w14:paraId="3460A28A" w14:textId="77777777" w:rsidR="0056668C" w:rsidRPr="000B031A" w:rsidRDefault="0056668C" w:rsidP="006C56E9">
      <w:pPr>
        <w:jc w:val="both"/>
        <w:rPr>
          <w:sz w:val="22"/>
          <w:szCs w:val="22"/>
          <w:lang w:val="sr-Latn-ME"/>
        </w:rPr>
      </w:pPr>
    </w:p>
    <w:p w14:paraId="5BF2A5C6" w14:textId="77777777" w:rsidR="00EC40DE" w:rsidRPr="000B031A" w:rsidRDefault="00A70B76" w:rsidP="006C56E9">
      <w:pPr>
        <w:jc w:val="both"/>
        <w:rPr>
          <w:sz w:val="22"/>
          <w:szCs w:val="22"/>
          <w:lang w:val="sr-Latn-ME"/>
        </w:rPr>
      </w:pPr>
      <w:r w:rsidRPr="000B031A">
        <w:rPr>
          <w:sz w:val="22"/>
          <w:szCs w:val="22"/>
          <w:lang w:val="sr-Latn-ME"/>
        </w:rPr>
        <w:t>N</w:t>
      </w:r>
      <w:r w:rsidR="00EC40DE" w:rsidRPr="000B031A">
        <w:rPr>
          <w:sz w:val="22"/>
          <w:szCs w:val="22"/>
          <w:lang w:val="sr-Latn-ME"/>
        </w:rPr>
        <w:t>eotvorena bočica može se čuvati</w:t>
      </w:r>
      <w:r w:rsidRPr="000B031A">
        <w:rPr>
          <w:sz w:val="22"/>
          <w:szCs w:val="22"/>
          <w:lang w:val="sr-Latn-ME"/>
        </w:rPr>
        <w:t xml:space="preserve"> van frižidera</w:t>
      </w:r>
      <w:r w:rsidR="00EC40DE" w:rsidRPr="000B031A">
        <w:rPr>
          <w:sz w:val="22"/>
          <w:szCs w:val="22"/>
          <w:lang w:val="sr-Latn-ME"/>
        </w:rPr>
        <w:t xml:space="preserve"> na temperaturi do 25°C do 24 časa.</w:t>
      </w:r>
    </w:p>
    <w:p w14:paraId="613D736C" w14:textId="77777777" w:rsidR="0056668C" w:rsidRPr="000B031A" w:rsidRDefault="0056668C" w:rsidP="006C56E9">
      <w:pPr>
        <w:jc w:val="both"/>
        <w:rPr>
          <w:sz w:val="22"/>
          <w:szCs w:val="22"/>
          <w:lang w:val="sr-Latn-ME" w:eastAsia="hr-HR"/>
        </w:rPr>
      </w:pPr>
    </w:p>
    <w:p w14:paraId="4E169CE7" w14:textId="6311F2AA" w:rsidR="00957DEC" w:rsidRPr="000B031A" w:rsidRDefault="00D01E45" w:rsidP="006C56E9">
      <w:pPr>
        <w:jc w:val="both"/>
        <w:rPr>
          <w:b/>
          <w:bCs/>
          <w:sz w:val="22"/>
          <w:szCs w:val="22"/>
          <w:lang w:val="sr-Latn-ME" w:eastAsia="hr-HR"/>
        </w:rPr>
      </w:pPr>
      <w:r w:rsidRPr="000B031A">
        <w:rPr>
          <w:sz w:val="22"/>
          <w:szCs w:val="22"/>
          <w:lang w:val="sr-Latn-ME" w:eastAsia="hr-HR"/>
        </w:rPr>
        <w:t>Ljekove ne treba bacati u kanalizaciju, niti kućni otpad. Ove mjere pomažu očuvanju životne sredine.</w:t>
      </w:r>
      <w:r w:rsidR="0056668C" w:rsidRPr="000B031A">
        <w:rPr>
          <w:sz w:val="22"/>
          <w:szCs w:val="22"/>
          <w:lang w:val="sr-Latn-ME" w:eastAsia="hr-HR"/>
        </w:rPr>
        <w:t xml:space="preserve"> </w:t>
      </w:r>
      <w:r w:rsidRPr="000B031A">
        <w:rPr>
          <w:sz w:val="22"/>
          <w:szCs w:val="22"/>
          <w:lang w:val="sr-Latn-ME" w:eastAsia="hr-HR"/>
        </w:rPr>
        <w:t>Neupotrijebljeni lijek se uništava u skladu sa važećim propisima.</w:t>
      </w:r>
    </w:p>
    <w:p w14:paraId="331A51D6" w14:textId="1A3F5F52" w:rsidR="00396B66" w:rsidRPr="000B031A" w:rsidRDefault="00396B66" w:rsidP="00A32113">
      <w:pPr>
        <w:rPr>
          <w:bCs/>
          <w:sz w:val="22"/>
          <w:szCs w:val="22"/>
          <w:lang w:val="sr-Latn-ME"/>
        </w:rPr>
      </w:pPr>
    </w:p>
    <w:p w14:paraId="0C387B9F" w14:textId="77777777" w:rsidR="006E7E18" w:rsidRPr="000B031A" w:rsidRDefault="006E7E18" w:rsidP="00A32113">
      <w:pPr>
        <w:rPr>
          <w:bCs/>
          <w:sz w:val="22"/>
          <w:szCs w:val="22"/>
          <w:lang w:val="sr-Latn-ME"/>
        </w:rPr>
      </w:pPr>
    </w:p>
    <w:p w14:paraId="13C25031" w14:textId="77777777" w:rsidR="00A32113" w:rsidRPr="000B031A" w:rsidRDefault="00A32113" w:rsidP="00291DAD">
      <w:pPr>
        <w:tabs>
          <w:tab w:val="left" w:pos="540"/>
          <w:tab w:val="left" w:pos="569"/>
        </w:tabs>
        <w:rPr>
          <w:b/>
          <w:bCs/>
          <w:sz w:val="22"/>
          <w:szCs w:val="22"/>
          <w:lang w:val="sr-Latn-ME"/>
        </w:rPr>
      </w:pPr>
      <w:bookmarkStart w:id="2" w:name="_Hlk67508396"/>
      <w:r w:rsidRPr="000B031A">
        <w:rPr>
          <w:b/>
          <w:bCs/>
          <w:sz w:val="22"/>
          <w:szCs w:val="22"/>
          <w:lang w:val="sr-Latn-ME"/>
        </w:rPr>
        <w:t xml:space="preserve">6. </w:t>
      </w:r>
      <w:r w:rsidR="00291DAD" w:rsidRPr="000B031A">
        <w:rPr>
          <w:b/>
          <w:bCs/>
          <w:sz w:val="22"/>
          <w:szCs w:val="22"/>
          <w:lang w:val="sr-Latn-ME"/>
        </w:rPr>
        <w:tab/>
      </w:r>
      <w:r w:rsidR="00326EEC" w:rsidRPr="000B031A">
        <w:rPr>
          <w:b/>
          <w:bCs/>
          <w:sz w:val="22"/>
          <w:szCs w:val="22"/>
          <w:lang w:val="sr-Latn-ME"/>
        </w:rPr>
        <w:t xml:space="preserve">SADRŽAJ PAKOVANJA I </w:t>
      </w:r>
      <w:r w:rsidRPr="000B031A">
        <w:rPr>
          <w:b/>
          <w:bCs/>
          <w:sz w:val="22"/>
          <w:szCs w:val="22"/>
          <w:lang w:val="sr-Latn-ME"/>
        </w:rPr>
        <w:t>DODATNE INFORMACIJE</w:t>
      </w:r>
      <w:r w:rsidR="00E06040" w:rsidRPr="000B031A">
        <w:rPr>
          <w:b/>
          <w:bCs/>
          <w:sz w:val="22"/>
          <w:szCs w:val="22"/>
          <w:lang w:val="sr-Latn-ME"/>
        </w:rPr>
        <w:t xml:space="preserve"> </w:t>
      </w:r>
    </w:p>
    <w:p w14:paraId="208B2C4A" w14:textId="77777777" w:rsidR="00445D8F" w:rsidRPr="000B031A" w:rsidRDefault="00445D8F" w:rsidP="00A32113">
      <w:pPr>
        <w:rPr>
          <w:sz w:val="22"/>
          <w:szCs w:val="22"/>
          <w:lang w:val="sr-Latn-ME"/>
        </w:rPr>
      </w:pPr>
    </w:p>
    <w:p w14:paraId="162EC71C" w14:textId="77777777" w:rsidR="00445D8F" w:rsidRPr="000B031A" w:rsidRDefault="00A32113" w:rsidP="00A32113">
      <w:pPr>
        <w:rPr>
          <w:b/>
          <w:sz w:val="22"/>
          <w:szCs w:val="22"/>
          <w:lang w:val="sr-Latn-ME"/>
        </w:rPr>
      </w:pPr>
      <w:r w:rsidRPr="000B031A">
        <w:rPr>
          <w:b/>
          <w:bCs/>
          <w:sz w:val="22"/>
          <w:szCs w:val="22"/>
          <w:lang w:val="sr-Latn-ME"/>
        </w:rPr>
        <w:t xml:space="preserve">Šta sadrži lijek </w:t>
      </w:r>
      <w:r w:rsidR="009F3EBD" w:rsidRPr="000B031A">
        <w:rPr>
          <w:b/>
          <w:bCs/>
          <w:sz w:val="22"/>
          <w:szCs w:val="22"/>
          <w:lang w:val="sr-Latn-ME"/>
        </w:rPr>
        <w:t>Eylea</w:t>
      </w:r>
    </w:p>
    <w:p w14:paraId="62645A03" w14:textId="5980D14F" w:rsidR="00326EEC" w:rsidRPr="000B031A" w:rsidRDefault="00326EEC" w:rsidP="00BA76F9">
      <w:pPr>
        <w:keepNext/>
        <w:numPr>
          <w:ilvl w:val="0"/>
          <w:numId w:val="28"/>
        </w:numPr>
        <w:tabs>
          <w:tab w:val="left" w:pos="720"/>
        </w:tabs>
        <w:ind w:left="567" w:right="-2" w:hanging="567"/>
        <w:jc w:val="both"/>
        <w:rPr>
          <w:sz w:val="22"/>
          <w:szCs w:val="22"/>
          <w:lang w:val="sr-Latn-ME"/>
        </w:rPr>
      </w:pPr>
      <w:r w:rsidRPr="000B031A">
        <w:rPr>
          <w:sz w:val="22"/>
          <w:szCs w:val="22"/>
          <w:lang w:val="sr-Latn-ME"/>
        </w:rPr>
        <w:t>Aktivna supstanca je</w:t>
      </w:r>
      <w:r w:rsidR="00931AA4" w:rsidRPr="000B031A">
        <w:rPr>
          <w:sz w:val="22"/>
          <w:szCs w:val="22"/>
          <w:lang w:val="sr-Latn-ME"/>
        </w:rPr>
        <w:t xml:space="preserve"> aflibercept</w:t>
      </w:r>
      <w:r w:rsidR="002A1FFE" w:rsidRPr="000B031A">
        <w:rPr>
          <w:sz w:val="22"/>
          <w:szCs w:val="22"/>
          <w:lang w:val="sr-Latn-ME"/>
        </w:rPr>
        <w:t xml:space="preserve">. </w:t>
      </w:r>
      <w:r w:rsidR="0056668C" w:rsidRPr="000B031A">
        <w:rPr>
          <w:sz w:val="22"/>
          <w:szCs w:val="22"/>
          <w:lang w:val="sr-Latn-ME"/>
        </w:rPr>
        <w:t xml:space="preserve">1 ml rastvora za injekciju sadrži 40 mg aflibercepta. </w:t>
      </w:r>
      <w:r w:rsidR="002A1FFE" w:rsidRPr="000B031A">
        <w:rPr>
          <w:sz w:val="22"/>
          <w:szCs w:val="22"/>
          <w:lang w:val="sr-Latn-ME"/>
        </w:rPr>
        <w:t>Jed</w:t>
      </w:r>
      <w:r w:rsidR="006273CE" w:rsidRPr="000B031A">
        <w:rPr>
          <w:sz w:val="22"/>
          <w:szCs w:val="22"/>
          <w:lang w:val="sr-Latn-ME"/>
        </w:rPr>
        <w:t>n</w:t>
      </w:r>
      <w:r w:rsidR="002A1FFE" w:rsidRPr="000B031A">
        <w:rPr>
          <w:sz w:val="22"/>
          <w:szCs w:val="22"/>
          <w:lang w:val="sr-Latn-ME"/>
        </w:rPr>
        <w:t xml:space="preserve">a </w:t>
      </w:r>
      <w:r w:rsidR="006273CE" w:rsidRPr="000B031A">
        <w:rPr>
          <w:sz w:val="22"/>
          <w:szCs w:val="22"/>
          <w:lang w:val="sr-Latn-ME"/>
        </w:rPr>
        <w:t xml:space="preserve">bočica </w:t>
      </w:r>
      <w:r w:rsidR="002A1FFE" w:rsidRPr="000B031A">
        <w:rPr>
          <w:sz w:val="22"/>
          <w:szCs w:val="22"/>
          <w:lang w:val="sr-Latn-ME"/>
        </w:rPr>
        <w:t xml:space="preserve">sadrži </w:t>
      </w:r>
      <w:r w:rsidR="002E1351" w:rsidRPr="000B031A">
        <w:rPr>
          <w:sz w:val="22"/>
          <w:szCs w:val="22"/>
          <w:lang w:val="sr-Latn-ME"/>
        </w:rPr>
        <w:t>iskoristivu zapreminu od najmanje 0,1 m</w:t>
      </w:r>
      <w:r w:rsidR="00957DEC" w:rsidRPr="000B031A">
        <w:rPr>
          <w:sz w:val="22"/>
          <w:szCs w:val="22"/>
          <w:lang w:val="sr-Latn-ME"/>
        </w:rPr>
        <w:t>l</w:t>
      </w:r>
      <w:r w:rsidR="002A1FFE" w:rsidRPr="000B031A">
        <w:rPr>
          <w:sz w:val="22"/>
          <w:szCs w:val="22"/>
          <w:lang w:val="sr-Latn-ME"/>
        </w:rPr>
        <w:t>, što odgovara</w:t>
      </w:r>
      <w:r w:rsidR="002E1351" w:rsidRPr="000B031A">
        <w:rPr>
          <w:sz w:val="22"/>
          <w:szCs w:val="22"/>
          <w:lang w:val="sr-Latn-ME"/>
        </w:rPr>
        <w:t xml:space="preserve"> najmanje</w:t>
      </w:r>
      <w:r w:rsidR="002A1FFE" w:rsidRPr="000B031A">
        <w:rPr>
          <w:sz w:val="22"/>
          <w:szCs w:val="22"/>
          <w:lang w:val="sr-Latn-ME"/>
        </w:rPr>
        <w:t xml:space="preserve"> </w:t>
      </w:r>
      <w:r w:rsidR="006273CE" w:rsidRPr="000B031A">
        <w:rPr>
          <w:sz w:val="22"/>
          <w:szCs w:val="22"/>
          <w:lang w:val="sr-Latn-ME"/>
        </w:rPr>
        <w:t>4</w:t>
      </w:r>
      <w:r w:rsidR="002A1FFE" w:rsidRPr="000B031A">
        <w:rPr>
          <w:sz w:val="22"/>
          <w:szCs w:val="22"/>
          <w:lang w:val="sr-Latn-ME"/>
        </w:rPr>
        <w:t xml:space="preserve"> mg aflibercepta. </w:t>
      </w:r>
      <w:r w:rsidR="0056668C" w:rsidRPr="000B031A">
        <w:rPr>
          <w:sz w:val="22"/>
          <w:szCs w:val="22"/>
          <w:lang w:val="sr-Latn-ME"/>
        </w:rPr>
        <w:t xml:space="preserve">Ovo </w:t>
      </w:r>
      <w:r w:rsidR="0056668C" w:rsidRPr="000B031A">
        <w:rPr>
          <w:sz w:val="22"/>
          <w:szCs w:val="22"/>
          <w:lang w:val="sr-Latn-ME"/>
        </w:rPr>
        <w:lastRenderedPageBreak/>
        <w:t>obezbjeđuje upotrebljivu količinu za primjenu pojedinačne doze od 0,05 ml, koja sadrži 2 mg aflibercepta</w:t>
      </w:r>
      <w:r w:rsidR="006273CE" w:rsidRPr="000B031A">
        <w:rPr>
          <w:sz w:val="22"/>
          <w:szCs w:val="22"/>
          <w:lang w:val="sr-Latn-ME"/>
        </w:rPr>
        <w:t>.</w:t>
      </w:r>
    </w:p>
    <w:p w14:paraId="3EDE1D6D" w14:textId="10F2608F" w:rsidR="00326EEC" w:rsidRPr="000B031A" w:rsidRDefault="00326EEC" w:rsidP="00931AA4">
      <w:pPr>
        <w:keepNext/>
        <w:numPr>
          <w:ilvl w:val="0"/>
          <w:numId w:val="28"/>
        </w:numPr>
        <w:tabs>
          <w:tab w:val="left" w:pos="720"/>
        </w:tabs>
        <w:ind w:left="567" w:right="-2" w:hanging="567"/>
        <w:jc w:val="both"/>
        <w:rPr>
          <w:sz w:val="22"/>
          <w:szCs w:val="22"/>
          <w:lang w:val="sr-Latn-ME"/>
        </w:rPr>
      </w:pPr>
      <w:r w:rsidRPr="000B031A">
        <w:rPr>
          <w:sz w:val="22"/>
          <w:szCs w:val="22"/>
          <w:lang w:val="sr-Latn-ME"/>
        </w:rPr>
        <w:t>Pomoćne supstance su</w:t>
      </w:r>
      <w:r w:rsidR="0056668C" w:rsidRPr="000B031A">
        <w:rPr>
          <w:sz w:val="22"/>
          <w:szCs w:val="22"/>
          <w:lang w:val="sr-Latn-ME"/>
        </w:rPr>
        <w:t>:</w:t>
      </w:r>
      <w:r w:rsidR="00931AA4" w:rsidRPr="000B031A">
        <w:rPr>
          <w:sz w:val="22"/>
          <w:szCs w:val="22"/>
          <w:lang w:val="sr-Latn-ME"/>
        </w:rPr>
        <w:t xml:space="preserve"> polisorbat 20</w:t>
      </w:r>
      <w:r w:rsidR="00A70B76" w:rsidRPr="000B031A">
        <w:rPr>
          <w:sz w:val="22"/>
          <w:szCs w:val="22"/>
          <w:lang w:val="sr-Latn-ME"/>
        </w:rPr>
        <w:t xml:space="preserve"> (E432)</w:t>
      </w:r>
      <w:r w:rsidR="00931AA4" w:rsidRPr="000B031A">
        <w:rPr>
          <w:sz w:val="22"/>
          <w:szCs w:val="22"/>
          <w:lang w:val="sr-Latn-ME"/>
        </w:rPr>
        <w:t>; natrijum</w:t>
      </w:r>
      <w:r w:rsidR="00957DEC" w:rsidRPr="000B031A">
        <w:rPr>
          <w:sz w:val="22"/>
          <w:szCs w:val="22"/>
          <w:lang w:val="sr-Latn-ME"/>
        </w:rPr>
        <w:t xml:space="preserve"> </w:t>
      </w:r>
      <w:r w:rsidR="00931AA4" w:rsidRPr="000B031A">
        <w:rPr>
          <w:sz w:val="22"/>
          <w:szCs w:val="22"/>
          <w:lang w:val="sr-Latn-ME"/>
        </w:rPr>
        <w:t>dihidrogen</w:t>
      </w:r>
      <w:r w:rsidR="002C7D8A" w:rsidRPr="000B031A">
        <w:rPr>
          <w:sz w:val="22"/>
          <w:szCs w:val="22"/>
          <w:lang w:val="sr-Latn-ME"/>
        </w:rPr>
        <w:t xml:space="preserve"> </w:t>
      </w:r>
      <w:r w:rsidR="00931AA4" w:rsidRPr="000B031A">
        <w:rPr>
          <w:sz w:val="22"/>
          <w:szCs w:val="22"/>
          <w:lang w:val="sr-Latn-ME"/>
        </w:rPr>
        <w:t>fosfat monohidrat (za podešavanje pH); dinatrijum</w:t>
      </w:r>
      <w:r w:rsidR="00957DEC" w:rsidRPr="000B031A">
        <w:rPr>
          <w:sz w:val="22"/>
          <w:szCs w:val="22"/>
          <w:lang w:val="sr-Latn-ME"/>
        </w:rPr>
        <w:t xml:space="preserve"> </w:t>
      </w:r>
      <w:r w:rsidR="00931AA4" w:rsidRPr="000B031A">
        <w:rPr>
          <w:sz w:val="22"/>
          <w:szCs w:val="22"/>
          <w:lang w:val="sr-Latn-ME"/>
        </w:rPr>
        <w:t>hidrogen</w:t>
      </w:r>
      <w:r w:rsidR="002C7D8A" w:rsidRPr="000B031A">
        <w:rPr>
          <w:sz w:val="22"/>
          <w:szCs w:val="22"/>
          <w:lang w:val="sr-Latn-ME"/>
        </w:rPr>
        <w:t xml:space="preserve"> </w:t>
      </w:r>
      <w:r w:rsidR="00931AA4" w:rsidRPr="000B031A">
        <w:rPr>
          <w:sz w:val="22"/>
          <w:szCs w:val="22"/>
          <w:lang w:val="sr-Latn-ME"/>
        </w:rPr>
        <w:t>fosfat heptahidrat (za podešavanje pH); natrijum</w:t>
      </w:r>
      <w:r w:rsidR="00957DEC" w:rsidRPr="000B031A">
        <w:rPr>
          <w:sz w:val="22"/>
          <w:szCs w:val="22"/>
          <w:lang w:val="sr-Latn-ME"/>
        </w:rPr>
        <w:t xml:space="preserve"> </w:t>
      </w:r>
      <w:r w:rsidR="00931AA4" w:rsidRPr="000B031A">
        <w:rPr>
          <w:sz w:val="22"/>
          <w:szCs w:val="22"/>
          <w:lang w:val="sr-Latn-ME"/>
        </w:rPr>
        <w:t>hlorid; saharoza; voda za injekcije.</w:t>
      </w:r>
    </w:p>
    <w:p w14:paraId="6A1BAD7F" w14:textId="77777777" w:rsidR="00931AA4" w:rsidRDefault="00931AA4" w:rsidP="00A32113">
      <w:pPr>
        <w:rPr>
          <w:sz w:val="22"/>
          <w:szCs w:val="22"/>
          <w:lang w:val="sr-Latn-ME"/>
        </w:rPr>
      </w:pPr>
    </w:p>
    <w:p w14:paraId="752A1AB0" w14:textId="47546ED9" w:rsidR="00E82FE2" w:rsidRDefault="00E82FE2" w:rsidP="00A32113">
      <w:pPr>
        <w:rPr>
          <w:sz w:val="22"/>
          <w:szCs w:val="22"/>
          <w:lang w:val="sr-Latn-ME"/>
        </w:rPr>
      </w:pPr>
      <w:r>
        <w:rPr>
          <w:sz w:val="22"/>
          <w:szCs w:val="22"/>
          <w:lang w:val="sr-Latn-ME"/>
        </w:rPr>
        <w:t>Za više informacija pogledajte „</w:t>
      </w:r>
      <w:r w:rsidR="00A555DB" w:rsidRPr="00A555DB">
        <w:rPr>
          <w:sz w:val="22"/>
          <w:szCs w:val="22"/>
          <w:lang w:val="sr-Latn-ME"/>
        </w:rPr>
        <w:t>Važne informacije o nekim sastojcima lijeka Eylea</w:t>
      </w:r>
      <w:r>
        <w:rPr>
          <w:sz w:val="22"/>
          <w:szCs w:val="22"/>
          <w:lang w:val="sr-Latn-ME"/>
        </w:rPr>
        <w:t>“</w:t>
      </w:r>
      <w:r w:rsidR="00A555DB">
        <w:rPr>
          <w:sz w:val="22"/>
          <w:szCs w:val="22"/>
          <w:lang w:val="sr-Latn-ME"/>
        </w:rPr>
        <w:t xml:space="preserve"> u dijelu 2.</w:t>
      </w:r>
    </w:p>
    <w:p w14:paraId="00DF67AF" w14:textId="77777777" w:rsidR="00E82FE2" w:rsidRPr="000B031A" w:rsidRDefault="00E82FE2" w:rsidP="00A32113">
      <w:pPr>
        <w:rPr>
          <w:sz w:val="22"/>
          <w:szCs w:val="22"/>
          <w:lang w:val="sr-Latn-ME"/>
        </w:rPr>
      </w:pPr>
    </w:p>
    <w:p w14:paraId="42DBC53E" w14:textId="77777777" w:rsidR="00A32113" w:rsidRPr="000B031A" w:rsidRDefault="00A32113" w:rsidP="00A32113">
      <w:pPr>
        <w:rPr>
          <w:b/>
          <w:sz w:val="22"/>
          <w:szCs w:val="22"/>
          <w:lang w:val="sr-Latn-ME"/>
        </w:rPr>
      </w:pPr>
      <w:r w:rsidRPr="000B031A">
        <w:rPr>
          <w:b/>
          <w:sz w:val="22"/>
          <w:szCs w:val="22"/>
          <w:lang w:val="sr-Latn-ME"/>
        </w:rPr>
        <w:t xml:space="preserve">Kako izgleda lijek </w:t>
      </w:r>
      <w:r w:rsidR="009F3EBD" w:rsidRPr="000B031A">
        <w:rPr>
          <w:b/>
          <w:sz w:val="22"/>
          <w:szCs w:val="22"/>
          <w:lang w:val="sr-Latn-ME"/>
        </w:rPr>
        <w:t>Eylea</w:t>
      </w:r>
      <w:r w:rsidRPr="000B031A">
        <w:rPr>
          <w:b/>
          <w:sz w:val="22"/>
          <w:szCs w:val="22"/>
          <w:lang w:val="sr-Latn-ME"/>
        </w:rPr>
        <w:t xml:space="preserve"> i sadržaj pakovanja</w:t>
      </w:r>
    </w:p>
    <w:p w14:paraId="66701E43" w14:textId="6FF9287A" w:rsidR="00931AA4" w:rsidRPr="000B031A" w:rsidRDefault="006273CE">
      <w:pPr>
        <w:rPr>
          <w:sz w:val="22"/>
          <w:szCs w:val="22"/>
          <w:lang w:val="sr-Latn-ME"/>
        </w:rPr>
      </w:pPr>
      <w:r w:rsidRPr="000B031A">
        <w:rPr>
          <w:sz w:val="22"/>
          <w:szCs w:val="22"/>
          <w:lang w:val="sr-Latn-ME"/>
        </w:rPr>
        <w:t xml:space="preserve">Eylea je </w:t>
      </w:r>
      <w:r w:rsidR="002C7D8A" w:rsidRPr="000B031A">
        <w:rPr>
          <w:sz w:val="22"/>
          <w:szCs w:val="22"/>
          <w:lang w:val="sr-Latn-ME"/>
        </w:rPr>
        <w:t>b</w:t>
      </w:r>
      <w:r w:rsidR="002C7D8A" w:rsidRPr="000B031A">
        <w:rPr>
          <w:bCs/>
          <w:sz w:val="22"/>
          <w:szCs w:val="22"/>
          <w:lang w:val="sr-Latn-ME"/>
        </w:rPr>
        <w:t>istar, bezbojan do blijedožut</w:t>
      </w:r>
      <w:r w:rsidR="002C7D8A" w:rsidRPr="000B031A">
        <w:rPr>
          <w:sz w:val="22"/>
          <w:szCs w:val="22"/>
          <w:lang w:val="sr-Latn-ME"/>
        </w:rPr>
        <w:t xml:space="preserve"> </w:t>
      </w:r>
      <w:r w:rsidRPr="000B031A">
        <w:rPr>
          <w:sz w:val="22"/>
          <w:szCs w:val="22"/>
          <w:lang w:val="sr-Latn-ME"/>
        </w:rPr>
        <w:t xml:space="preserve">rastvor za injekciju. </w:t>
      </w:r>
    </w:p>
    <w:p w14:paraId="22DEAEDF" w14:textId="77777777" w:rsidR="002C7D8A" w:rsidRPr="000B031A" w:rsidRDefault="002C7D8A" w:rsidP="002C7D8A">
      <w:pPr>
        <w:tabs>
          <w:tab w:val="center" w:pos="4536"/>
          <w:tab w:val="right" w:pos="9072"/>
        </w:tabs>
        <w:jc w:val="both"/>
        <w:rPr>
          <w:sz w:val="22"/>
          <w:szCs w:val="22"/>
          <w:lang w:val="sr-Latn-ME"/>
        </w:rPr>
      </w:pPr>
    </w:p>
    <w:p w14:paraId="65F1A889" w14:textId="2A2D31DD" w:rsidR="002C7D8A" w:rsidRPr="000B031A" w:rsidRDefault="002C7D8A" w:rsidP="002C7D8A">
      <w:pPr>
        <w:tabs>
          <w:tab w:val="center" w:pos="4536"/>
          <w:tab w:val="right" w:pos="9072"/>
        </w:tabs>
        <w:jc w:val="both"/>
        <w:rPr>
          <w:sz w:val="22"/>
          <w:szCs w:val="22"/>
          <w:lang w:val="sr-Latn-ME"/>
        </w:rPr>
      </w:pPr>
      <w:r w:rsidRPr="000B031A">
        <w:rPr>
          <w:sz w:val="22"/>
          <w:szCs w:val="22"/>
          <w:lang w:val="sr-Latn-ME"/>
        </w:rPr>
        <w:t>Unutrašnje pakovanje lijeka je staklena bočica (staklo tip I) sa zatvaračem od elastomer gume u kojoj se nalazi iskoristiva zapremina od najmanje 0,1 ml rastvora za injekciju.</w:t>
      </w:r>
    </w:p>
    <w:p w14:paraId="02DB77A0" w14:textId="77777777" w:rsidR="002C7D8A" w:rsidRPr="000B031A" w:rsidRDefault="002C7D8A" w:rsidP="002C7D8A">
      <w:pPr>
        <w:jc w:val="both"/>
        <w:rPr>
          <w:sz w:val="22"/>
          <w:szCs w:val="22"/>
          <w:lang w:val="sr-Latn-ME"/>
        </w:rPr>
      </w:pPr>
    </w:p>
    <w:p w14:paraId="3888DF29" w14:textId="77777777" w:rsidR="002C7D8A" w:rsidRPr="000B031A" w:rsidRDefault="002C7D8A" w:rsidP="002C7D8A">
      <w:pPr>
        <w:jc w:val="both"/>
        <w:rPr>
          <w:sz w:val="22"/>
          <w:szCs w:val="22"/>
          <w:lang w:val="sr-Latn-ME"/>
        </w:rPr>
      </w:pPr>
      <w:r w:rsidRPr="000B031A">
        <w:rPr>
          <w:sz w:val="22"/>
          <w:szCs w:val="22"/>
          <w:lang w:val="sr-Latn-ME"/>
        </w:rPr>
        <w:t>Spoljašnje pakovanje lijeka je složiva kartonska kutija u kojoj se nalazi 1 bočica, jedna 18 G filter igla i Uputstvo za lijek.</w:t>
      </w:r>
    </w:p>
    <w:p w14:paraId="7645CC6C" w14:textId="5FE5FD15" w:rsidR="006273CE" w:rsidRPr="000B031A" w:rsidRDefault="006273CE" w:rsidP="006273CE">
      <w:pPr>
        <w:rPr>
          <w:sz w:val="22"/>
          <w:szCs w:val="22"/>
          <w:lang w:val="sr-Latn-ME"/>
        </w:rPr>
      </w:pPr>
    </w:p>
    <w:p w14:paraId="6EC05480" w14:textId="4628818F" w:rsidR="00A32113" w:rsidRPr="000B031A" w:rsidRDefault="00A32113" w:rsidP="00A32113">
      <w:pPr>
        <w:rPr>
          <w:b/>
          <w:sz w:val="22"/>
          <w:szCs w:val="22"/>
          <w:lang w:val="sr-Latn-ME"/>
        </w:rPr>
      </w:pPr>
      <w:r w:rsidRPr="000B031A">
        <w:rPr>
          <w:b/>
          <w:sz w:val="22"/>
          <w:szCs w:val="22"/>
          <w:lang w:val="sr-Latn-ME"/>
        </w:rPr>
        <w:t xml:space="preserve">Nosilac dozvole i </w:t>
      </w:r>
      <w:r w:rsidR="00C66783" w:rsidRPr="000B031A">
        <w:rPr>
          <w:b/>
          <w:sz w:val="22"/>
          <w:szCs w:val="22"/>
          <w:lang w:val="sr-Latn-ME"/>
        </w:rPr>
        <w:t>p</w:t>
      </w:r>
      <w:r w:rsidRPr="000B031A">
        <w:rPr>
          <w:b/>
          <w:sz w:val="22"/>
          <w:szCs w:val="22"/>
          <w:lang w:val="sr-Latn-ME"/>
        </w:rPr>
        <w:t>roizvođač</w:t>
      </w:r>
    </w:p>
    <w:bookmarkEnd w:id="2"/>
    <w:p w14:paraId="6376A9B6" w14:textId="77777777" w:rsidR="00445D8F" w:rsidRPr="000B031A" w:rsidRDefault="00445D8F" w:rsidP="00A32113">
      <w:pPr>
        <w:rPr>
          <w:sz w:val="22"/>
          <w:szCs w:val="22"/>
          <w:lang w:val="sr-Latn-ME"/>
        </w:rPr>
      </w:pPr>
    </w:p>
    <w:p w14:paraId="5A5984A8" w14:textId="154750A9" w:rsidR="00931AA4" w:rsidRPr="000B031A" w:rsidRDefault="00931AA4" w:rsidP="00931AA4">
      <w:pPr>
        <w:rPr>
          <w:b/>
          <w:sz w:val="22"/>
          <w:szCs w:val="22"/>
          <w:lang w:val="sr-Latn-ME"/>
        </w:rPr>
      </w:pPr>
      <w:r w:rsidRPr="000B031A">
        <w:rPr>
          <w:b/>
          <w:sz w:val="22"/>
          <w:szCs w:val="22"/>
          <w:lang w:val="sr-Latn-ME"/>
        </w:rPr>
        <w:t xml:space="preserve">Nosilac dozvole: </w:t>
      </w:r>
    </w:p>
    <w:p w14:paraId="4AAF8C8A" w14:textId="77777777" w:rsidR="002C7D8A" w:rsidRPr="000B031A" w:rsidRDefault="00931AA4" w:rsidP="00931AA4">
      <w:pPr>
        <w:rPr>
          <w:sz w:val="22"/>
          <w:szCs w:val="22"/>
          <w:lang w:val="sr-Latn-ME"/>
        </w:rPr>
      </w:pPr>
      <w:r w:rsidRPr="000B031A">
        <w:rPr>
          <w:sz w:val="22"/>
          <w:szCs w:val="22"/>
          <w:lang w:val="sr-Latn-ME"/>
        </w:rPr>
        <w:t>Evropa Lek Pharma d.o.o.</w:t>
      </w:r>
      <w:r w:rsidR="002C7D8A" w:rsidRPr="000B031A">
        <w:rPr>
          <w:sz w:val="22"/>
          <w:szCs w:val="22"/>
          <w:lang w:val="sr-Latn-ME"/>
        </w:rPr>
        <w:t xml:space="preserve"> Podgorica</w:t>
      </w:r>
      <w:r w:rsidRPr="000B031A">
        <w:rPr>
          <w:sz w:val="22"/>
          <w:szCs w:val="22"/>
          <w:lang w:val="sr-Latn-ME"/>
        </w:rPr>
        <w:t>,</w:t>
      </w:r>
    </w:p>
    <w:p w14:paraId="3742FD32" w14:textId="1F72EF48" w:rsidR="00931AA4" w:rsidRPr="000B031A" w:rsidRDefault="00931AA4" w:rsidP="00931AA4">
      <w:pPr>
        <w:rPr>
          <w:sz w:val="22"/>
          <w:szCs w:val="22"/>
          <w:lang w:val="sr-Latn-ME"/>
        </w:rPr>
      </w:pPr>
      <w:r w:rsidRPr="000B031A">
        <w:rPr>
          <w:sz w:val="22"/>
          <w:szCs w:val="22"/>
          <w:lang w:val="sr-Latn-ME"/>
        </w:rPr>
        <w:t>Kritskog odreda 4/1, 81000 Podgorica</w:t>
      </w:r>
      <w:r w:rsidR="002C7D8A" w:rsidRPr="000B031A">
        <w:rPr>
          <w:sz w:val="22"/>
          <w:szCs w:val="22"/>
          <w:lang w:val="sr-Latn-ME"/>
        </w:rPr>
        <w:t>, Crna Gora</w:t>
      </w:r>
    </w:p>
    <w:p w14:paraId="1FF82AAD" w14:textId="77777777" w:rsidR="00931AA4" w:rsidRPr="000B031A" w:rsidRDefault="00931AA4" w:rsidP="00931AA4">
      <w:pPr>
        <w:rPr>
          <w:sz w:val="22"/>
          <w:szCs w:val="22"/>
          <w:lang w:val="sr-Latn-ME"/>
        </w:rPr>
      </w:pPr>
    </w:p>
    <w:p w14:paraId="0E89FB94" w14:textId="004F9F66" w:rsidR="00931AA4" w:rsidRPr="000B031A" w:rsidRDefault="00931AA4" w:rsidP="00931AA4">
      <w:pPr>
        <w:rPr>
          <w:b/>
          <w:sz w:val="22"/>
          <w:szCs w:val="22"/>
          <w:lang w:val="sr-Latn-ME"/>
        </w:rPr>
      </w:pPr>
      <w:r w:rsidRPr="000B031A">
        <w:rPr>
          <w:b/>
          <w:sz w:val="22"/>
          <w:szCs w:val="22"/>
          <w:lang w:val="sr-Latn-ME"/>
        </w:rPr>
        <w:t>Proizvođač</w:t>
      </w:r>
      <w:r w:rsidR="002C7D8A" w:rsidRPr="000B031A">
        <w:rPr>
          <w:b/>
          <w:sz w:val="22"/>
          <w:szCs w:val="22"/>
          <w:lang w:val="sr-Latn-ME"/>
        </w:rPr>
        <w:t>i</w:t>
      </w:r>
      <w:r w:rsidRPr="000B031A">
        <w:rPr>
          <w:b/>
          <w:sz w:val="22"/>
          <w:szCs w:val="22"/>
          <w:lang w:val="sr-Latn-ME"/>
        </w:rPr>
        <w:t xml:space="preserve">: </w:t>
      </w:r>
    </w:p>
    <w:p w14:paraId="5E85103D" w14:textId="01456CD5" w:rsidR="00931AA4" w:rsidRPr="000B031A" w:rsidRDefault="00931AA4" w:rsidP="00931AA4">
      <w:pPr>
        <w:rPr>
          <w:sz w:val="22"/>
          <w:szCs w:val="22"/>
          <w:lang w:val="sr-Latn-ME"/>
        </w:rPr>
      </w:pPr>
      <w:r w:rsidRPr="000B031A">
        <w:rPr>
          <w:sz w:val="22"/>
          <w:szCs w:val="22"/>
          <w:lang w:val="sr-Latn-ME"/>
        </w:rPr>
        <w:t>B</w:t>
      </w:r>
      <w:r w:rsidR="00384E03" w:rsidRPr="000B031A">
        <w:rPr>
          <w:sz w:val="22"/>
          <w:szCs w:val="22"/>
          <w:lang w:val="sr-Latn-ME"/>
        </w:rPr>
        <w:t>ayer</w:t>
      </w:r>
      <w:r w:rsidRPr="000B031A">
        <w:rPr>
          <w:sz w:val="22"/>
          <w:szCs w:val="22"/>
          <w:lang w:val="sr-Latn-ME"/>
        </w:rPr>
        <w:t xml:space="preserve"> AG, Mullerstrasse 178, </w:t>
      </w:r>
      <w:r w:rsidR="002C7D8A" w:rsidRPr="000B031A">
        <w:rPr>
          <w:sz w:val="22"/>
          <w:szCs w:val="22"/>
          <w:lang w:val="sr-Latn-ME"/>
        </w:rPr>
        <w:t xml:space="preserve">13353 </w:t>
      </w:r>
      <w:r w:rsidRPr="000B031A">
        <w:rPr>
          <w:sz w:val="22"/>
          <w:szCs w:val="22"/>
          <w:lang w:val="sr-Latn-ME"/>
        </w:rPr>
        <w:t>Berlin, N</w:t>
      </w:r>
      <w:r w:rsidR="00384E03" w:rsidRPr="000B031A">
        <w:rPr>
          <w:sz w:val="22"/>
          <w:szCs w:val="22"/>
          <w:lang w:val="sr-Latn-ME"/>
        </w:rPr>
        <w:t>j</w:t>
      </w:r>
      <w:r w:rsidRPr="000B031A">
        <w:rPr>
          <w:sz w:val="22"/>
          <w:szCs w:val="22"/>
          <w:lang w:val="sr-Latn-ME"/>
        </w:rPr>
        <w:t>emačka</w:t>
      </w:r>
    </w:p>
    <w:p w14:paraId="31CCEC32" w14:textId="219B1CC4" w:rsidR="00931AA4" w:rsidRPr="000B031A" w:rsidRDefault="00091CEA" w:rsidP="00931AA4">
      <w:pPr>
        <w:rPr>
          <w:sz w:val="22"/>
          <w:szCs w:val="22"/>
          <w:lang w:val="sr-Latn-ME"/>
        </w:rPr>
      </w:pPr>
      <w:r w:rsidRPr="000B031A">
        <w:rPr>
          <w:sz w:val="22"/>
          <w:szCs w:val="22"/>
          <w:lang w:val="sr-Latn-ME"/>
        </w:rPr>
        <w:t xml:space="preserve">Bayer farmacevtska družba d.o.o., </w:t>
      </w:r>
      <w:r w:rsidR="002C7D8A" w:rsidRPr="000B031A">
        <w:rPr>
          <w:sz w:val="22"/>
          <w:szCs w:val="22"/>
          <w:lang w:val="sr-Latn-ME"/>
        </w:rPr>
        <w:t xml:space="preserve">Bravničarjeva ulica 13, </w:t>
      </w:r>
      <w:r w:rsidRPr="000B031A">
        <w:rPr>
          <w:sz w:val="22"/>
          <w:szCs w:val="22"/>
          <w:lang w:val="sr-Latn-ME"/>
        </w:rPr>
        <w:t xml:space="preserve">Ljubljana, </w:t>
      </w:r>
      <w:r w:rsidR="002C7D8A" w:rsidRPr="000B031A">
        <w:rPr>
          <w:sz w:val="22"/>
          <w:szCs w:val="22"/>
          <w:lang w:val="sr-Latn-ME"/>
        </w:rPr>
        <w:t xml:space="preserve">1000, </w:t>
      </w:r>
      <w:r w:rsidRPr="000B031A">
        <w:rPr>
          <w:sz w:val="22"/>
          <w:szCs w:val="22"/>
          <w:lang w:val="sr-Latn-ME"/>
        </w:rPr>
        <w:t>Slovenija</w:t>
      </w:r>
    </w:p>
    <w:p w14:paraId="1D8E138E" w14:textId="773C78AB" w:rsidR="00931AA4" w:rsidRPr="000B031A" w:rsidRDefault="00931AA4" w:rsidP="00A32113">
      <w:pPr>
        <w:rPr>
          <w:sz w:val="22"/>
          <w:szCs w:val="22"/>
          <w:lang w:val="sr-Latn-ME"/>
        </w:rPr>
      </w:pPr>
    </w:p>
    <w:p w14:paraId="6E90FCCF" w14:textId="77777777" w:rsidR="00A32113" w:rsidRPr="000B031A" w:rsidRDefault="00A32113" w:rsidP="00A32113">
      <w:pPr>
        <w:rPr>
          <w:b/>
          <w:sz w:val="22"/>
          <w:szCs w:val="22"/>
          <w:lang w:val="sr-Latn-ME"/>
        </w:rPr>
      </w:pPr>
      <w:r w:rsidRPr="000B031A">
        <w:rPr>
          <w:b/>
          <w:sz w:val="22"/>
          <w:szCs w:val="22"/>
          <w:lang w:val="sr-Latn-ME"/>
        </w:rPr>
        <w:t>Režim izdavanja lijeka</w:t>
      </w:r>
    </w:p>
    <w:p w14:paraId="616DBE89" w14:textId="7911AFFF" w:rsidR="00957DEC" w:rsidRPr="000B031A" w:rsidRDefault="00957DEC" w:rsidP="00A32113">
      <w:pPr>
        <w:rPr>
          <w:sz w:val="22"/>
          <w:szCs w:val="22"/>
          <w:lang w:val="sr-Latn-ME"/>
        </w:rPr>
      </w:pPr>
      <w:r w:rsidRPr="000B031A">
        <w:rPr>
          <w:sz w:val="22"/>
          <w:szCs w:val="22"/>
          <w:lang w:val="sr-Latn-ME"/>
        </w:rPr>
        <w:t>Lijek se izdaje samo na ljekarski recept.</w:t>
      </w:r>
    </w:p>
    <w:p w14:paraId="5C3CDE2B" w14:textId="36C67E06" w:rsidR="00931AA4" w:rsidRPr="000B031A" w:rsidRDefault="00931AA4" w:rsidP="00A32113">
      <w:pPr>
        <w:rPr>
          <w:sz w:val="22"/>
          <w:szCs w:val="22"/>
          <w:lang w:val="sr-Latn-ME"/>
        </w:rPr>
      </w:pPr>
    </w:p>
    <w:p w14:paraId="26240E62" w14:textId="74E9A41D" w:rsidR="0067145B" w:rsidRPr="000B031A" w:rsidRDefault="00A32113" w:rsidP="00DB53F4">
      <w:pPr>
        <w:rPr>
          <w:b/>
          <w:sz w:val="22"/>
          <w:szCs w:val="22"/>
          <w:lang w:val="sr-Latn-ME"/>
        </w:rPr>
      </w:pPr>
      <w:r w:rsidRPr="000B031A">
        <w:rPr>
          <w:b/>
          <w:sz w:val="22"/>
          <w:szCs w:val="22"/>
          <w:lang w:val="sr-Latn-ME"/>
        </w:rPr>
        <w:t>Broj i datum dozvole</w:t>
      </w:r>
    </w:p>
    <w:p w14:paraId="4F3EEF9C" w14:textId="4395ED41" w:rsidR="000B031A" w:rsidRPr="000B031A" w:rsidRDefault="000B031A" w:rsidP="000B031A">
      <w:pPr>
        <w:rPr>
          <w:iCs/>
          <w:sz w:val="22"/>
          <w:szCs w:val="22"/>
          <w:lang w:val="sr-Latn-ME"/>
        </w:rPr>
      </w:pPr>
      <w:r w:rsidRPr="000B031A">
        <w:rPr>
          <w:iCs/>
          <w:sz w:val="22"/>
          <w:szCs w:val="22"/>
          <w:lang w:val="sr-Latn-ME"/>
        </w:rPr>
        <w:t xml:space="preserve">2030/24/6771 </w:t>
      </w:r>
      <w:r w:rsidR="00B96064">
        <w:rPr>
          <w:iCs/>
          <w:sz w:val="22"/>
          <w:szCs w:val="22"/>
          <w:lang w:val="sr-Latn-ME"/>
        </w:rPr>
        <w:t>-</w:t>
      </w:r>
      <w:r w:rsidRPr="000B031A">
        <w:rPr>
          <w:iCs/>
          <w:sz w:val="22"/>
          <w:szCs w:val="22"/>
          <w:lang w:val="sr-Latn-ME"/>
        </w:rPr>
        <w:t xml:space="preserve"> 7003 od 19.12.2024. godine</w:t>
      </w:r>
    </w:p>
    <w:p w14:paraId="2ED8112D" w14:textId="77777777" w:rsidR="00931AA4" w:rsidRPr="000B031A" w:rsidRDefault="00931AA4" w:rsidP="00DB53F4">
      <w:pPr>
        <w:rPr>
          <w:b/>
          <w:sz w:val="22"/>
          <w:szCs w:val="22"/>
          <w:lang w:val="sr-Latn-ME"/>
        </w:rPr>
      </w:pPr>
    </w:p>
    <w:p w14:paraId="3217A678" w14:textId="3CB1FBA9" w:rsidR="00440196" w:rsidRPr="000B031A" w:rsidRDefault="00440196" w:rsidP="00440196">
      <w:pPr>
        <w:rPr>
          <w:b/>
          <w:sz w:val="22"/>
          <w:szCs w:val="22"/>
          <w:lang w:val="sr-Latn-ME"/>
        </w:rPr>
      </w:pPr>
      <w:r w:rsidRPr="000B031A">
        <w:rPr>
          <w:b/>
          <w:sz w:val="22"/>
          <w:szCs w:val="22"/>
          <w:lang w:val="sr-Latn-ME"/>
        </w:rPr>
        <w:t>Ovo uputstvo je posljednji put odobreno</w:t>
      </w:r>
    </w:p>
    <w:p w14:paraId="505A0922" w14:textId="69BBA2AA" w:rsidR="00440196" w:rsidRPr="000B031A" w:rsidRDefault="00B96064" w:rsidP="00440196">
      <w:pPr>
        <w:rPr>
          <w:bCs/>
          <w:sz w:val="22"/>
          <w:szCs w:val="22"/>
          <w:lang w:val="sr-Latn-ME"/>
        </w:rPr>
      </w:pPr>
      <w:r>
        <w:rPr>
          <w:bCs/>
          <w:sz w:val="22"/>
          <w:szCs w:val="22"/>
          <w:lang w:val="sr-Latn-ME"/>
        </w:rPr>
        <w:t>Jun</w:t>
      </w:r>
      <w:r w:rsidR="00211425">
        <w:rPr>
          <w:bCs/>
          <w:sz w:val="22"/>
          <w:szCs w:val="22"/>
          <w:lang w:val="sr-Latn-ME"/>
        </w:rPr>
        <w:t>, 2025. godine</w:t>
      </w:r>
    </w:p>
    <w:p w14:paraId="291D3864" w14:textId="0974A88F" w:rsidR="00203D1A" w:rsidRPr="000B031A" w:rsidRDefault="00B96064" w:rsidP="00203D1A">
      <w:pPr>
        <w:widowControl w:val="0"/>
        <w:autoSpaceDE w:val="0"/>
        <w:autoSpaceDN w:val="0"/>
        <w:rPr>
          <w:sz w:val="22"/>
          <w:szCs w:val="22"/>
          <w:lang w:val="sr-Latn-ME"/>
        </w:rPr>
      </w:pPr>
      <w:r>
        <w:rPr>
          <w:sz w:val="22"/>
          <w:szCs w:val="22"/>
          <w:lang w:val="sr-Latn-ME"/>
        </w:rPr>
        <w:t>______________________________________________________________________________</w:t>
      </w:r>
    </w:p>
    <w:p w14:paraId="61092267" w14:textId="02E2C7EC" w:rsidR="00203D1A" w:rsidRPr="000B031A" w:rsidRDefault="00203D1A" w:rsidP="00203D1A">
      <w:pPr>
        <w:rPr>
          <w:b/>
          <w:bCs/>
          <w:sz w:val="22"/>
          <w:szCs w:val="22"/>
          <w:lang w:val="sr-Latn-ME"/>
        </w:rPr>
      </w:pPr>
    </w:p>
    <w:p w14:paraId="3679AD99" w14:textId="29FF51E2" w:rsidR="00203D1A" w:rsidRPr="000B031A" w:rsidRDefault="00203D1A" w:rsidP="006C56E9">
      <w:pPr>
        <w:jc w:val="center"/>
        <w:rPr>
          <w:b/>
          <w:sz w:val="22"/>
          <w:szCs w:val="22"/>
          <w:lang w:val="sr-Latn-ME"/>
        </w:rPr>
      </w:pPr>
      <w:r w:rsidRPr="000B031A">
        <w:rPr>
          <w:b/>
          <w:bCs/>
          <w:sz w:val="22"/>
          <w:szCs w:val="22"/>
          <w:lang w:val="sr-Latn-ME"/>
        </w:rPr>
        <w:t xml:space="preserve">Sljedeće informacije namijenjene su isključivo zdravstvenim </w:t>
      </w:r>
      <w:r w:rsidR="002C7D8A" w:rsidRPr="000B031A">
        <w:rPr>
          <w:b/>
          <w:bCs/>
          <w:sz w:val="22"/>
          <w:szCs w:val="22"/>
          <w:lang w:val="sr-Latn-ME"/>
        </w:rPr>
        <w:t>radnicima</w:t>
      </w:r>
      <w:r w:rsidRPr="000B031A">
        <w:rPr>
          <w:b/>
          <w:sz w:val="22"/>
          <w:szCs w:val="22"/>
          <w:lang w:val="sr-Latn-ME"/>
        </w:rPr>
        <w:t>:</w:t>
      </w:r>
    </w:p>
    <w:p w14:paraId="75059ACC" w14:textId="3845E20E" w:rsidR="00440196" w:rsidRPr="000B031A" w:rsidRDefault="00440196" w:rsidP="00203D1A">
      <w:pPr>
        <w:rPr>
          <w:sz w:val="22"/>
          <w:szCs w:val="22"/>
          <w:lang w:val="sr-Latn-ME"/>
        </w:rPr>
      </w:pPr>
    </w:p>
    <w:p w14:paraId="73108A9A" w14:textId="1BF76AD3" w:rsidR="004E3B93" w:rsidRPr="000B031A" w:rsidRDefault="004E3B93" w:rsidP="004E3B93">
      <w:pPr>
        <w:tabs>
          <w:tab w:val="center" w:pos="4536"/>
          <w:tab w:val="right" w:pos="9072"/>
        </w:tabs>
        <w:jc w:val="both"/>
        <w:rPr>
          <w:sz w:val="22"/>
          <w:szCs w:val="22"/>
          <w:lang w:val="sr-Latn-ME"/>
        </w:rPr>
      </w:pPr>
      <w:r w:rsidRPr="000B031A">
        <w:rPr>
          <w:sz w:val="22"/>
          <w:szCs w:val="22"/>
          <w:lang w:val="sr-Latn-ME"/>
        </w:rPr>
        <w:t xml:space="preserve">Bočica je </w:t>
      </w:r>
      <w:r w:rsidR="007138C4" w:rsidRPr="000B031A">
        <w:rPr>
          <w:sz w:val="22"/>
          <w:szCs w:val="22"/>
          <w:lang w:val="sr-Latn-ME"/>
        </w:rPr>
        <w:t xml:space="preserve">namijenjena </w:t>
      </w:r>
      <w:r w:rsidRPr="000B031A">
        <w:rPr>
          <w:sz w:val="22"/>
          <w:szCs w:val="22"/>
          <w:lang w:val="sr-Latn-ME"/>
        </w:rPr>
        <w:t xml:space="preserve">isključivo </w:t>
      </w:r>
      <w:r w:rsidRPr="000B031A">
        <w:rPr>
          <w:b/>
          <w:bCs/>
          <w:sz w:val="22"/>
          <w:szCs w:val="22"/>
          <w:lang w:val="sr-Latn-ME"/>
        </w:rPr>
        <w:t>za jednokratnu upotrebu u jedno oko</w:t>
      </w:r>
      <w:r w:rsidRPr="000B031A">
        <w:rPr>
          <w:sz w:val="22"/>
          <w:szCs w:val="22"/>
          <w:lang w:val="sr-Latn-ME"/>
        </w:rPr>
        <w:t>.</w:t>
      </w:r>
    </w:p>
    <w:p w14:paraId="5CA237F2" w14:textId="77353516" w:rsidR="004E3B93" w:rsidRPr="000B031A" w:rsidRDefault="004E3B93" w:rsidP="004E3B93">
      <w:pPr>
        <w:tabs>
          <w:tab w:val="center" w:pos="4536"/>
          <w:tab w:val="right" w:pos="9072"/>
        </w:tabs>
        <w:jc w:val="both"/>
        <w:rPr>
          <w:sz w:val="22"/>
          <w:szCs w:val="22"/>
          <w:lang w:val="sr-Latn-ME"/>
        </w:rPr>
      </w:pPr>
    </w:p>
    <w:p w14:paraId="4F429596" w14:textId="27D870B7" w:rsidR="002E1351" w:rsidRPr="000B031A" w:rsidRDefault="002E1351" w:rsidP="004E3B93">
      <w:pPr>
        <w:tabs>
          <w:tab w:val="center" w:pos="4536"/>
          <w:tab w:val="right" w:pos="9072"/>
        </w:tabs>
        <w:jc w:val="both"/>
        <w:rPr>
          <w:sz w:val="22"/>
          <w:szCs w:val="22"/>
          <w:lang w:val="sr-Latn-ME"/>
        </w:rPr>
      </w:pPr>
      <w:r w:rsidRPr="000B031A">
        <w:rPr>
          <w:sz w:val="22"/>
          <w:szCs w:val="22"/>
          <w:lang w:val="sr-Latn-ME"/>
        </w:rPr>
        <w:t>Bočica sadrži više od preporučene doze od 2 mg aflibercepta (što odgovara 0,05 m</w:t>
      </w:r>
      <w:r w:rsidR="006F61E4" w:rsidRPr="000B031A">
        <w:rPr>
          <w:sz w:val="22"/>
          <w:szCs w:val="22"/>
          <w:lang w:val="sr-Latn-ME"/>
        </w:rPr>
        <w:t>l</w:t>
      </w:r>
      <w:r w:rsidR="007138C4" w:rsidRPr="000B031A">
        <w:rPr>
          <w:sz w:val="22"/>
          <w:szCs w:val="22"/>
          <w:lang w:val="sr-Latn-ME"/>
        </w:rPr>
        <w:t xml:space="preserve"> rastvora za injekciju</w:t>
      </w:r>
      <w:r w:rsidRPr="000B031A">
        <w:rPr>
          <w:sz w:val="22"/>
          <w:szCs w:val="22"/>
          <w:lang w:val="sr-Latn-ME"/>
        </w:rPr>
        <w:t>). Višak zapremine tečnosti mora se istisnuti prije primjene lijeka.</w:t>
      </w:r>
    </w:p>
    <w:p w14:paraId="447286C2" w14:textId="77777777" w:rsidR="002E1351" w:rsidRPr="000B031A" w:rsidRDefault="002E1351" w:rsidP="004E3B93">
      <w:pPr>
        <w:tabs>
          <w:tab w:val="center" w:pos="4536"/>
          <w:tab w:val="right" w:pos="9072"/>
        </w:tabs>
        <w:jc w:val="both"/>
        <w:rPr>
          <w:sz w:val="22"/>
          <w:szCs w:val="22"/>
          <w:lang w:val="sr-Latn-ME"/>
        </w:rPr>
      </w:pPr>
    </w:p>
    <w:p w14:paraId="56491E72" w14:textId="6DF2AEBF" w:rsidR="004E3B93" w:rsidRPr="000B031A" w:rsidRDefault="004E3B93" w:rsidP="004E3B93">
      <w:pPr>
        <w:tabs>
          <w:tab w:val="center" w:pos="4536"/>
          <w:tab w:val="right" w:pos="9072"/>
        </w:tabs>
        <w:jc w:val="both"/>
        <w:rPr>
          <w:sz w:val="22"/>
          <w:szCs w:val="22"/>
          <w:lang w:val="sr-Latn-ME"/>
        </w:rPr>
      </w:pPr>
      <w:r w:rsidRPr="000B031A">
        <w:rPr>
          <w:sz w:val="22"/>
          <w:szCs w:val="22"/>
          <w:lang w:val="sr-Latn-ME"/>
        </w:rPr>
        <w:t xml:space="preserve">Rastvor prije primjene </w:t>
      </w:r>
      <w:r w:rsidR="007138C4" w:rsidRPr="000B031A">
        <w:rPr>
          <w:sz w:val="22"/>
          <w:szCs w:val="22"/>
          <w:lang w:val="sr-Latn-ME"/>
        </w:rPr>
        <w:t xml:space="preserve">treba </w:t>
      </w:r>
      <w:r w:rsidRPr="000B031A">
        <w:rPr>
          <w:sz w:val="22"/>
          <w:szCs w:val="22"/>
          <w:lang w:val="sr-Latn-ME"/>
        </w:rPr>
        <w:t xml:space="preserve">vizuelno pregledati </w:t>
      </w:r>
      <w:r w:rsidR="007138C4" w:rsidRPr="000B031A">
        <w:rPr>
          <w:sz w:val="22"/>
          <w:szCs w:val="22"/>
          <w:lang w:val="sr-Latn-ME"/>
        </w:rPr>
        <w:t>na</w:t>
      </w:r>
      <w:r w:rsidRPr="000B031A">
        <w:rPr>
          <w:sz w:val="22"/>
          <w:szCs w:val="22"/>
          <w:lang w:val="sr-Latn-ME"/>
        </w:rPr>
        <w:t xml:space="preserve"> </w:t>
      </w:r>
      <w:r w:rsidR="007138C4" w:rsidRPr="000B031A">
        <w:rPr>
          <w:sz w:val="22"/>
          <w:szCs w:val="22"/>
          <w:lang w:val="sr-Latn-ME"/>
        </w:rPr>
        <w:t>prisustvo stranih čestica,</w:t>
      </w:r>
      <w:r w:rsidR="007138C4" w:rsidRPr="000B031A" w:rsidDel="007138C4">
        <w:rPr>
          <w:sz w:val="22"/>
          <w:szCs w:val="22"/>
          <w:lang w:val="sr-Latn-ME"/>
        </w:rPr>
        <w:t xml:space="preserve"> </w:t>
      </w:r>
      <w:r w:rsidRPr="000B031A">
        <w:rPr>
          <w:sz w:val="22"/>
          <w:szCs w:val="22"/>
          <w:lang w:val="sr-Latn-ME"/>
        </w:rPr>
        <w:t>promjen</w:t>
      </w:r>
      <w:r w:rsidR="007138C4" w:rsidRPr="000B031A">
        <w:rPr>
          <w:sz w:val="22"/>
          <w:szCs w:val="22"/>
          <w:lang w:val="sr-Latn-ME"/>
        </w:rPr>
        <w:t>u</w:t>
      </w:r>
      <w:r w:rsidRPr="000B031A">
        <w:rPr>
          <w:sz w:val="22"/>
          <w:szCs w:val="22"/>
          <w:lang w:val="sr-Latn-ME"/>
        </w:rPr>
        <w:t xml:space="preserve"> boje ili nek</w:t>
      </w:r>
      <w:r w:rsidR="007138C4" w:rsidRPr="000B031A">
        <w:rPr>
          <w:sz w:val="22"/>
          <w:szCs w:val="22"/>
          <w:lang w:val="sr-Latn-ME"/>
        </w:rPr>
        <w:t>u</w:t>
      </w:r>
      <w:r w:rsidRPr="000B031A">
        <w:rPr>
          <w:sz w:val="22"/>
          <w:szCs w:val="22"/>
          <w:lang w:val="sr-Latn-ME"/>
        </w:rPr>
        <w:t xml:space="preserve"> promjen</w:t>
      </w:r>
      <w:r w:rsidR="007138C4" w:rsidRPr="000B031A">
        <w:rPr>
          <w:sz w:val="22"/>
          <w:szCs w:val="22"/>
          <w:lang w:val="sr-Latn-ME"/>
        </w:rPr>
        <w:t>u</w:t>
      </w:r>
      <w:r w:rsidRPr="000B031A">
        <w:rPr>
          <w:sz w:val="22"/>
          <w:szCs w:val="22"/>
          <w:lang w:val="sr-Latn-ME"/>
        </w:rPr>
        <w:t xml:space="preserve"> fizičkog izgleda. U slučaju da se prim</w:t>
      </w:r>
      <w:r w:rsidR="007138C4" w:rsidRPr="000B031A">
        <w:rPr>
          <w:sz w:val="22"/>
          <w:szCs w:val="22"/>
          <w:lang w:val="sr-Latn-ME"/>
        </w:rPr>
        <w:t>i</w:t>
      </w:r>
      <w:r w:rsidRPr="000B031A">
        <w:rPr>
          <w:sz w:val="22"/>
          <w:szCs w:val="22"/>
          <w:lang w:val="sr-Latn-ME"/>
        </w:rPr>
        <w:t>jeti bilo šta od navedenog</w:t>
      </w:r>
      <w:r w:rsidR="007138C4" w:rsidRPr="000B031A">
        <w:rPr>
          <w:sz w:val="22"/>
          <w:szCs w:val="22"/>
          <w:lang w:val="sr-Latn-ME"/>
        </w:rPr>
        <w:t>,</w:t>
      </w:r>
      <w:r w:rsidRPr="000B031A">
        <w:rPr>
          <w:sz w:val="22"/>
          <w:szCs w:val="22"/>
          <w:lang w:val="sr-Latn-ME"/>
        </w:rPr>
        <w:t xml:space="preserve"> lijek treba </w:t>
      </w:r>
      <w:r w:rsidR="007138C4" w:rsidRPr="000B031A">
        <w:rPr>
          <w:sz w:val="22"/>
          <w:szCs w:val="22"/>
          <w:lang w:val="sr-Latn-ME"/>
        </w:rPr>
        <w:t>od</w:t>
      </w:r>
      <w:r w:rsidRPr="000B031A">
        <w:rPr>
          <w:sz w:val="22"/>
          <w:szCs w:val="22"/>
          <w:lang w:val="sr-Latn-ME"/>
        </w:rPr>
        <w:t>baciti.</w:t>
      </w:r>
    </w:p>
    <w:p w14:paraId="4E21EBF5" w14:textId="77777777" w:rsidR="004E3B93" w:rsidRPr="000B031A" w:rsidRDefault="004E3B93" w:rsidP="004E3B93">
      <w:pPr>
        <w:tabs>
          <w:tab w:val="center" w:pos="4536"/>
          <w:tab w:val="right" w:pos="9072"/>
        </w:tabs>
        <w:jc w:val="both"/>
        <w:rPr>
          <w:sz w:val="22"/>
          <w:szCs w:val="22"/>
          <w:lang w:val="sr-Latn-ME"/>
        </w:rPr>
      </w:pPr>
    </w:p>
    <w:p w14:paraId="0665E91A" w14:textId="5C63418D" w:rsidR="004E3B93" w:rsidRPr="000B031A" w:rsidRDefault="00A6594A" w:rsidP="004E3B93">
      <w:pPr>
        <w:tabs>
          <w:tab w:val="center" w:pos="4536"/>
          <w:tab w:val="right" w:pos="9072"/>
        </w:tabs>
        <w:jc w:val="both"/>
        <w:rPr>
          <w:sz w:val="22"/>
          <w:szCs w:val="22"/>
          <w:lang w:val="sr-Latn-ME"/>
        </w:rPr>
      </w:pPr>
      <w:r w:rsidRPr="000B031A">
        <w:rPr>
          <w:sz w:val="22"/>
          <w:szCs w:val="22"/>
          <w:lang w:val="sr-Latn-ME"/>
        </w:rPr>
        <w:t>N</w:t>
      </w:r>
      <w:r w:rsidR="004E3B93" w:rsidRPr="000B031A">
        <w:rPr>
          <w:sz w:val="22"/>
          <w:szCs w:val="22"/>
          <w:lang w:val="sr-Latn-ME"/>
        </w:rPr>
        <w:t xml:space="preserve">eotvorena bočica može se čuvati </w:t>
      </w:r>
      <w:r w:rsidRPr="000B031A">
        <w:rPr>
          <w:sz w:val="22"/>
          <w:szCs w:val="22"/>
          <w:lang w:val="sr-Latn-ME"/>
        </w:rPr>
        <w:t xml:space="preserve">van frižidera </w:t>
      </w:r>
      <w:r w:rsidR="004E3B93" w:rsidRPr="000B031A">
        <w:rPr>
          <w:sz w:val="22"/>
          <w:szCs w:val="22"/>
          <w:lang w:val="sr-Latn-ME"/>
        </w:rPr>
        <w:t>na temperaturi do 25°C do 24 časa. Nakon otvaranja bočice</w:t>
      </w:r>
      <w:r w:rsidR="007138C4" w:rsidRPr="000B031A">
        <w:rPr>
          <w:sz w:val="22"/>
          <w:szCs w:val="22"/>
          <w:lang w:val="sr-Latn-ME"/>
        </w:rPr>
        <w:t>,</w:t>
      </w:r>
      <w:r w:rsidR="004E3B93" w:rsidRPr="000B031A">
        <w:rPr>
          <w:sz w:val="22"/>
          <w:szCs w:val="22"/>
          <w:lang w:val="sr-Latn-ME"/>
        </w:rPr>
        <w:t xml:space="preserve"> </w:t>
      </w:r>
      <w:r w:rsidR="007138C4" w:rsidRPr="000B031A">
        <w:rPr>
          <w:sz w:val="22"/>
          <w:szCs w:val="22"/>
          <w:lang w:val="sr-Latn-ME"/>
        </w:rPr>
        <w:t xml:space="preserve">postupak treba nastaviti </w:t>
      </w:r>
      <w:r w:rsidR="004E3B93" w:rsidRPr="000B031A">
        <w:rPr>
          <w:sz w:val="22"/>
          <w:szCs w:val="22"/>
          <w:lang w:val="sr-Latn-ME"/>
        </w:rPr>
        <w:t xml:space="preserve">pod aseptičnim uslovima. </w:t>
      </w:r>
    </w:p>
    <w:p w14:paraId="2D1210CB" w14:textId="77777777" w:rsidR="007138C4" w:rsidRPr="000B031A" w:rsidRDefault="007138C4" w:rsidP="004E3B93">
      <w:pPr>
        <w:tabs>
          <w:tab w:val="center" w:pos="4536"/>
          <w:tab w:val="right" w:pos="9072"/>
        </w:tabs>
        <w:jc w:val="both"/>
        <w:rPr>
          <w:sz w:val="22"/>
          <w:szCs w:val="22"/>
          <w:lang w:val="sr-Latn-ME"/>
        </w:rPr>
      </w:pPr>
    </w:p>
    <w:p w14:paraId="0EAC4EC9" w14:textId="5B733D81" w:rsidR="004E3B93" w:rsidRPr="000B031A" w:rsidRDefault="004E3B93" w:rsidP="004E3B93">
      <w:pPr>
        <w:tabs>
          <w:tab w:val="center" w:pos="4536"/>
          <w:tab w:val="right" w:pos="9072"/>
        </w:tabs>
        <w:jc w:val="both"/>
        <w:rPr>
          <w:sz w:val="22"/>
          <w:szCs w:val="22"/>
          <w:lang w:val="sr-Latn-ME"/>
        </w:rPr>
      </w:pPr>
      <w:r w:rsidRPr="000B031A">
        <w:rPr>
          <w:sz w:val="22"/>
          <w:szCs w:val="22"/>
          <w:lang w:val="sr-Latn-ME"/>
        </w:rPr>
        <w:t xml:space="preserve">Za intravitrealnu injekciju treba koristiti injekcionu iglu od 30 G x </w:t>
      </w:r>
      <w:r w:rsidR="00B96064">
        <w:rPr>
          <w:sz w:val="22"/>
          <w:szCs w:val="22"/>
          <w:lang w:val="sr-Latn-ME"/>
        </w:rPr>
        <w:t>12,7 mm</w:t>
      </w:r>
      <w:r w:rsidR="00C62EDA">
        <w:rPr>
          <w:sz w:val="22"/>
          <w:szCs w:val="22"/>
          <w:lang w:val="sr-Latn-ME"/>
        </w:rPr>
        <w:t xml:space="preserve"> (</w:t>
      </w:r>
      <w:r w:rsidR="00C62EDA" w:rsidRPr="00C62EDA">
        <w:rPr>
          <w:sz w:val="22"/>
          <w:szCs w:val="22"/>
          <w:lang w:val="sr-Latn-ME"/>
        </w:rPr>
        <w:t>½ inča</w:t>
      </w:r>
      <w:r w:rsidR="00C62EDA">
        <w:rPr>
          <w:sz w:val="22"/>
          <w:szCs w:val="22"/>
          <w:lang w:val="sr-Latn-ME"/>
        </w:rPr>
        <w:t>)</w:t>
      </w:r>
      <w:r w:rsidRPr="000B031A">
        <w:rPr>
          <w:sz w:val="22"/>
          <w:szCs w:val="22"/>
          <w:lang w:val="sr-Latn-ME"/>
        </w:rPr>
        <w:t>.</w:t>
      </w:r>
    </w:p>
    <w:p w14:paraId="03571B50" w14:textId="46362503" w:rsidR="004E3B93" w:rsidRDefault="004E3B93" w:rsidP="004E3B93">
      <w:pPr>
        <w:jc w:val="both"/>
        <w:rPr>
          <w:sz w:val="22"/>
          <w:szCs w:val="22"/>
          <w:lang w:val="sr-Latn-ME"/>
        </w:rPr>
      </w:pPr>
    </w:p>
    <w:p w14:paraId="2636CBCB" w14:textId="0291A7EC" w:rsidR="00B96064" w:rsidRDefault="00B96064" w:rsidP="004E3B93">
      <w:pPr>
        <w:jc w:val="both"/>
        <w:rPr>
          <w:sz w:val="22"/>
          <w:szCs w:val="22"/>
          <w:lang w:val="sr-Latn-ME"/>
        </w:rPr>
      </w:pPr>
    </w:p>
    <w:p w14:paraId="28E3B671" w14:textId="4D5F37FA" w:rsidR="00B96064" w:rsidRDefault="00B96064" w:rsidP="004E3B93">
      <w:pPr>
        <w:jc w:val="both"/>
        <w:rPr>
          <w:sz w:val="22"/>
          <w:szCs w:val="22"/>
          <w:lang w:val="sr-Latn-ME"/>
        </w:rPr>
      </w:pPr>
    </w:p>
    <w:p w14:paraId="58F33EFF" w14:textId="5FDDF438" w:rsidR="00B96064" w:rsidRDefault="00B96064" w:rsidP="004E3B93">
      <w:pPr>
        <w:jc w:val="both"/>
        <w:rPr>
          <w:sz w:val="22"/>
          <w:szCs w:val="22"/>
          <w:lang w:val="sr-Latn-ME"/>
        </w:rPr>
      </w:pPr>
    </w:p>
    <w:p w14:paraId="60EEF4D7" w14:textId="7235FF68" w:rsidR="00B96064" w:rsidRDefault="00B96064" w:rsidP="004E3B93">
      <w:pPr>
        <w:jc w:val="both"/>
        <w:rPr>
          <w:sz w:val="22"/>
          <w:szCs w:val="22"/>
          <w:lang w:val="sr-Latn-ME"/>
        </w:rPr>
      </w:pPr>
    </w:p>
    <w:p w14:paraId="1C94323E" w14:textId="77777777" w:rsidR="00B96064" w:rsidRPr="000B031A" w:rsidRDefault="00B96064" w:rsidP="004E3B93">
      <w:pPr>
        <w:jc w:val="both"/>
        <w:rPr>
          <w:sz w:val="22"/>
          <w:szCs w:val="22"/>
          <w:lang w:val="sr-Latn-ME"/>
        </w:rPr>
      </w:pPr>
    </w:p>
    <w:p w14:paraId="3FBF7892" w14:textId="77777777" w:rsidR="004E3B93" w:rsidRPr="000B031A" w:rsidRDefault="004E3B93" w:rsidP="004E3B93">
      <w:pPr>
        <w:tabs>
          <w:tab w:val="center" w:pos="4536"/>
          <w:tab w:val="right" w:pos="9072"/>
        </w:tabs>
        <w:jc w:val="both"/>
        <w:rPr>
          <w:b/>
          <w:bCs/>
          <w:i/>
          <w:iCs/>
          <w:sz w:val="22"/>
          <w:szCs w:val="22"/>
          <w:lang w:val="sr-Latn-ME"/>
        </w:rPr>
      </w:pPr>
      <w:r w:rsidRPr="000B031A">
        <w:rPr>
          <w:b/>
          <w:bCs/>
          <w:i/>
          <w:iCs/>
          <w:sz w:val="22"/>
          <w:szCs w:val="22"/>
          <w:lang w:val="sr-Latn-ME"/>
        </w:rPr>
        <w:lastRenderedPageBreak/>
        <w:t>Uputstvo za upotrebu bočice:</w:t>
      </w:r>
    </w:p>
    <w:p w14:paraId="2F814ED5" w14:textId="77777777" w:rsidR="004E3B93" w:rsidRPr="000B031A" w:rsidRDefault="004E3B93" w:rsidP="004E3B93">
      <w:pPr>
        <w:jc w:val="both"/>
        <w:rPr>
          <w:sz w:val="22"/>
          <w:szCs w:val="22"/>
          <w:lang w:val="sr-Latn-ME"/>
        </w:rPr>
      </w:pPr>
    </w:p>
    <w:p w14:paraId="0EBA1A66" w14:textId="72C47B7C" w:rsidR="004E3B93" w:rsidRPr="000B031A" w:rsidRDefault="00A6594A" w:rsidP="004E3B93">
      <w:pPr>
        <w:ind w:left="270" w:hanging="270"/>
        <w:jc w:val="both"/>
        <w:rPr>
          <w:sz w:val="22"/>
          <w:szCs w:val="22"/>
          <w:lang w:val="sr-Latn-ME"/>
        </w:rPr>
      </w:pPr>
      <w:r w:rsidRPr="000B031A">
        <w:rPr>
          <w:noProof/>
          <w:sz w:val="22"/>
          <w:szCs w:val="22"/>
        </w:rPr>
        <w:drawing>
          <wp:anchor distT="0" distB="0" distL="114300" distR="114300" simplePos="0" relativeHeight="251671552" behindDoc="0" locked="0" layoutInCell="1" allowOverlap="1" wp14:anchorId="1BA0BF6C" wp14:editId="629977AB">
            <wp:simplePos x="0" y="0"/>
            <wp:positionH relativeFrom="column">
              <wp:posOffset>3913505</wp:posOffset>
            </wp:positionH>
            <wp:positionV relativeFrom="paragraph">
              <wp:posOffset>65405</wp:posOffset>
            </wp:positionV>
            <wp:extent cx="1799590" cy="1489075"/>
            <wp:effectExtent l="19050" t="19050" r="10160" b="158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9590" cy="1489075"/>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4E3B93" w:rsidRPr="000B031A">
        <w:rPr>
          <w:sz w:val="22"/>
          <w:szCs w:val="22"/>
          <w:lang w:val="sr-Latn-ME"/>
        </w:rPr>
        <w:t>1.</w:t>
      </w:r>
      <w:r w:rsidR="004E3B93" w:rsidRPr="000B031A">
        <w:rPr>
          <w:sz w:val="22"/>
          <w:szCs w:val="22"/>
          <w:lang w:val="sr-Latn-ME"/>
        </w:rPr>
        <w:tab/>
        <w:t>Uklonite plastični poklopac i dezinfikujte spoljašnju površinu gumenog zatvarača bočice</w:t>
      </w:r>
      <w:r w:rsidR="00FC240E">
        <w:rPr>
          <w:sz w:val="22"/>
          <w:szCs w:val="22"/>
          <w:lang w:val="sr-Latn-ME"/>
        </w:rPr>
        <w:t>.</w:t>
      </w:r>
      <w:r w:rsidR="004E3B93" w:rsidRPr="000B031A">
        <w:rPr>
          <w:sz w:val="22"/>
          <w:szCs w:val="22"/>
          <w:lang w:val="sr-Latn-ME"/>
        </w:rPr>
        <w:t xml:space="preserve"> </w:t>
      </w:r>
    </w:p>
    <w:p w14:paraId="14936671" w14:textId="0C1E3AA6" w:rsidR="004E3B93" w:rsidRPr="000B031A" w:rsidRDefault="004E3B93" w:rsidP="004E3B93">
      <w:pPr>
        <w:ind w:left="270" w:hanging="270"/>
        <w:jc w:val="both"/>
        <w:rPr>
          <w:sz w:val="22"/>
          <w:szCs w:val="22"/>
          <w:lang w:val="sr-Latn-ME"/>
        </w:rPr>
      </w:pPr>
    </w:p>
    <w:p w14:paraId="75CDB70B" w14:textId="5C0E0A4D" w:rsidR="004E3B93" w:rsidRPr="000B031A" w:rsidRDefault="004E3B93" w:rsidP="004E3B93">
      <w:pPr>
        <w:ind w:left="270" w:hanging="270"/>
        <w:jc w:val="both"/>
        <w:rPr>
          <w:sz w:val="22"/>
          <w:szCs w:val="22"/>
          <w:lang w:val="sr-Latn-ME"/>
        </w:rPr>
      </w:pPr>
    </w:p>
    <w:p w14:paraId="6FF41176" w14:textId="657A4E28" w:rsidR="004E3B93" w:rsidRPr="000B031A" w:rsidRDefault="004E3B93" w:rsidP="004E3B93">
      <w:pPr>
        <w:ind w:left="270" w:hanging="270"/>
        <w:jc w:val="both"/>
        <w:rPr>
          <w:sz w:val="22"/>
          <w:szCs w:val="22"/>
          <w:lang w:val="sr-Latn-ME"/>
        </w:rPr>
      </w:pPr>
    </w:p>
    <w:p w14:paraId="014ECE70" w14:textId="21C03DA8" w:rsidR="004E3B93" w:rsidRPr="000B031A" w:rsidRDefault="004E3B93" w:rsidP="004E3B93">
      <w:pPr>
        <w:ind w:left="270" w:hanging="270"/>
        <w:jc w:val="both"/>
        <w:rPr>
          <w:sz w:val="22"/>
          <w:szCs w:val="22"/>
          <w:lang w:val="sr-Latn-ME"/>
        </w:rPr>
      </w:pPr>
    </w:p>
    <w:p w14:paraId="475247D3" w14:textId="171CE6AB" w:rsidR="004E3B93" w:rsidRPr="000B031A" w:rsidRDefault="004E3B93" w:rsidP="004E3B93">
      <w:pPr>
        <w:ind w:left="270" w:hanging="270"/>
        <w:jc w:val="both"/>
        <w:rPr>
          <w:sz w:val="22"/>
          <w:szCs w:val="22"/>
          <w:lang w:val="sr-Latn-ME"/>
        </w:rPr>
      </w:pPr>
    </w:p>
    <w:p w14:paraId="4AC9E14C" w14:textId="3DD4FCC6" w:rsidR="00A6594A" w:rsidRPr="000B031A" w:rsidRDefault="00A6594A" w:rsidP="004E3B93">
      <w:pPr>
        <w:ind w:left="270" w:hanging="270"/>
        <w:jc w:val="both"/>
        <w:rPr>
          <w:sz w:val="22"/>
          <w:szCs w:val="22"/>
          <w:lang w:val="sr-Latn-ME"/>
        </w:rPr>
      </w:pPr>
    </w:p>
    <w:p w14:paraId="2EF1FB71" w14:textId="1447EAC8" w:rsidR="00A6594A" w:rsidRPr="000B031A" w:rsidRDefault="00A6594A" w:rsidP="004E3B93">
      <w:pPr>
        <w:ind w:left="270" w:hanging="270"/>
        <w:jc w:val="both"/>
        <w:rPr>
          <w:sz w:val="22"/>
          <w:szCs w:val="22"/>
          <w:lang w:val="sr-Latn-ME"/>
        </w:rPr>
      </w:pPr>
    </w:p>
    <w:p w14:paraId="2606AE22" w14:textId="69532005" w:rsidR="00A6594A" w:rsidRPr="000B031A" w:rsidRDefault="00A6594A" w:rsidP="004E3B93">
      <w:pPr>
        <w:ind w:left="270" w:hanging="270"/>
        <w:jc w:val="both"/>
        <w:rPr>
          <w:sz w:val="22"/>
          <w:szCs w:val="22"/>
          <w:lang w:val="sr-Latn-ME"/>
        </w:rPr>
      </w:pPr>
    </w:p>
    <w:p w14:paraId="35005F92" w14:textId="77777777" w:rsidR="00A6594A" w:rsidRPr="000B031A" w:rsidRDefault="00A6594A" w:rsidP="004E3B93">
      <w:pPr>
        <w:ind w:left="270" w:hanging="270"/>
        <w:jc w:val="both"/>
        <w:rPr>
          <w:sz w:val="22"/>
          <w:szCs w:val="22"/>
          <w:lang w:val="sr-Latn-ME"/>
        </w:rPr>
      </w:pPr>
    </w:p>
    <w:p w14:paraId="3A9A38C7" w14:textId="14B59E30" w:rsidR="004E3B93" w:rsidRPr="000B031A" w:rsidRDefault="004E3B93" w:rsidP="004E3B93">
      <w:pPr>
        <w:ind w:left="270" w:hanging="270"/>
        <w:jc w:val="both"/>
        <w:rPr>
          <w:sz w:val="22"/>
          <w:szCs w:val="22"/>
          <w:lang w:val="sr-Latn-ME"/>
        </w:rPr>
      </w:pPr>
    </w:p>
    <w:p w14:paraId="49810867" w14:textId="48E39D6E" w:rsidR="004E3B93" w:rsidRPr="000B031A" w:rsidRDefault="004E3B93" w:rsidP="004E3B93">
      <w:pPr>
        <w:ind w:left="270" w:hanging="270"/>
        <w:jc w:val="both"/>
        <w:rPr>
          <w:sz w:val="22"/>
          <w:szCs w:val="22"/>
          <w:lang w:val="sr-Latn-ME"/>
        </w:rPr>
      </w:pPr>
    </w:p>
    <w:p w14:paraId="762C36A6" w14:textId="33701EFE" w:rsidR="004E3B93" w:rsidRPr="000B031A" w:rsidRDefault="004E3B93" w:rsidP="004E3B93">
      <w:pPr>
        <w:ind w:left="270" w:hanging="270"/>
        <w:jc w:val="both"/>
        <w:rPr>
          <w:sz w:val="22"/>
          <w:szCs w:val="22"/>
          <w:lang w:val="sr-Latn-ME"/>
        </w:rPr>
      </w:pPr>
    </w:p>
    <w:p w14:paraId="19397957" w14:textId="5121100C" w:rsidR="004E3B93" w:rsidRPr="000B031A" w:rsidRDefault="00A6594A" w:rsidP="004E3B93">
      <w:pPr>
        <w:ind w:left="270" w:hanging="270"/>
        <w:jc w:val="both"/>
        <w:rPr>
          <w:sz w:val="22"/>
          <w:szCs w:val="22"/>
          <w:lang w:val="sr-Latn-ME"/>
        </w:rPr>
      </w:pPr>
      <w:r w:rsidRPr="000B031A">
        <w:rPr>
          <w:noProof/>
          <w:sz w:val="22"/>
          <w:szCs w:val="22"/>
        </w:rPr>
        <w:drawing>
          <wp:anchor distT="0" distB="0" distL="114300" distR="114300" simplePos="0" relativeHeight="251672576" behindDoc="0" locked="0" layoutInCell="1" allowOverlap="1" wp14:anchorId="46EAA133" wp14:editId="495CCE57">
            <wp:simplePos x="0" y="0"/>
            <wp:positionH relativeFrom="column">
              <wp:posOffset>3913505</wp:posOffset>
            </wp:positionH>
            <wp:positionV relativeFrom="paragraph">
              <wp:posOffset>-288925</wp:posOffset>
            </wp:positionV>
            <wp:extent cx="1799590" cy="1543685"/>
            <wp:effectExtent l="19050" t="19050" r="10160" b="184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9590" cy="1543685"/>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4E3B93" w:rsidRPr="000B031A">
        <w:rPr>
          <w:sz w:val="22"/>
          <w:szCs w:val="22"/>
          <w:lang w:val="sr-Latn-ME"/>
        </w:rPr>
        <w:t>2.</w:t>
      </w:r>
      <w:r w:rsidR="004E3B93" w:rsidRPr="000B031A">
        <w:rPr>
          <w:sz w:val="22"/>
          <w:szCs w:val="22"/>
          <w:lang w:val="sr-Latn-ME"/>
        </w:rPr>
        <w:tab/>
        <w:t xml:space="preserve">Pričvrstite 18 G 5-mikronsku filter-iglu priloženu u kartonskom pakovanju na sterilni </w:t>
      </w:r>
      <w:r w:rsidR="007138C4" w:rsidRPr="000B031A">
        <w:rPr>
          <w:sz w:val="22"/>
          <w:szCs w:val="22"/>
          <w:lang w:val="sr-Latn-ME"/>
        </w:rPr>
        <w:t xml:space="preserve">Luer-lock </w:t>
      </w:r>
      <w:r w:rsidR="004E3B93" w:rsidRPr="000B031A">
        <w:rPr>
          <w:sz w:val="22"/>
          <w:szCs w:val="22"/>
          <w:lang w:val="sr-Latn-ME"/>
        </w:rPr>
        <w:t xml:space="preserve">špric </w:t>
      </w:r>
      <w:r w:rsidR="007138C4" w:rsidRPr="000B031A">
        <w:rPr>
          <w:sz w:val="22"/>
          <w:szCs w:val="22"/>
          <w:lang w:val="sr-Latn-ME"/>
        </w:rPr>
        <w:t xml:space="preserve">zapremine </w:t>
      </w:r>
      <w:r w:rsidR="004E3B93" w:rsidRPr="000B031A">
        <w:rPr>
          <w:sz w:val="22"/>
          <w:szCs w:val="22"/>
          <w:lang w:val="sr-Latn-ME"/>
        </w:rPr>
        <w:t>1</w:t>
      </w:r>
      <w:r w:rsidR="00672213" w:rsidRPr="000B031A">
        <w:rPr>
          <w:sz w:val="22"/>
          <w:szCs w:val="22"/>
          <w:lang w:val="sr-Latn-ME"/>
        </w:rPr>
        <w:t xml:space="preserve"> </w:t>
      </w:r>
      <w:r w:rsidR="00432287" w:rsidRPr="000B031A">
        <w:rPr>
          <w:sz w:val="22"/>
          <w:szCs w:val="22"/>
          <w:lang w:val="sr-Latn-ME"/>
        </w:rPr>
        <w:t>m</w:t>
      </w:r>
      <w:r w:rsidR="006F61E4" w:rsidRPr="000B031A">
        <w:rPr>
          <w:sz w:val="22"/>
          <w:szCs w:val="22"/>
          <w:lang w:val="sr-Latn-ME"/>
        </w:rPr>
        <w:t>l</w:t>
      </w:r>
      <w:r w:rsidR="004E3B93" w:rsidRPr="000B031A">
        <w:rPr>
          <w:sz w:val="22"/>
          <w:szCs w:val="22"/>
          <w:lang w:val="sr-Latn-ME"/>
        </w:rPr>
        <w:t>.</w:t>
      </w:r>
    </w:p>
    <w:p w14:paraId="4CF0BBF9" w14:textId="100B2165" w:rsidR="004E3B93" w:rsidRPr="000B031A" w:rsidRDefault="004E3B93" w:rsidP="004E3B93">
      <w:pPr>
        <w:ind w:left="270" w:hanging="270"/>
        <w:jc w:val="both"/>
        <w:rPr>
          <w:sz w:val="22"/>
          <w:szCs w:val="22"/>
          <w:lang w:val="sr-Latn-ME"/>
        </w:rPr>
      </w:pPr>
    </w:p>
    <w:p w14:paraId="4A68103B" w14:textId="50AC333C" w:rsidR="004E3B93" w:rsidRPr="000B031A" w:rsidRDefault="004E3B93" w:rsidP="004E3B93">
      <w:pPr>
        <w:ind w:left="270" w:hanging="270"/>
        <w:jc w:val="both"/>
        <w:rPr>
          <w:sz w:val="22"/>
          <w:szCs w:val="22"/>
          <w:lang w:val="sr-Latn-ME"/>
        </w:rPr>
      </w:pPr>
    </w:p>
    <w:p w14:paraId="154379EF" w14:textId="77777777" w:rsidR="004E3B93" w:rsidRPr="000B031A" w:rsidRDefault="004E3B93" w:rsidP="004E3B93">
      <w:pPr>
        <w:ind w:left="270" w:hanging="270"/>
        <w:jc w:val="both"/>
        <w:rPr>
          <w:sz w:val="22"/>
          <w:szCs w:val="22"/>
          <w:lang w:val="sr-Latn-ME"/>
        </w:rPr>
      </w:pPr>
    </w:p>
    <w:p w14:paraId="58A978C6" w14:textId="21FEB23B" w:rsidR="004E3B93" w:rsidRPr="000B031A" w:rsidRDefault="004E3B93" w:rsidP="004E3B93">
      <w:pPr>
        <w:ind w:left="270" w:hanging="270"/>
        <w:jc w:val="both"/>
        <w:rPr>
          <w:sz w:val="22"/>
          <w:szCs w:val="22"/>
          <w:lang w:val="sr-Latn-ME"/>
        </w:rPr>
      </w:pPr>
    </w:p>
    <w:p w14:paraId="788B318C" w14:textId="77777777" w:rsidR="004E3B93" w:rsidRPr="000B031A" w:rsidRDefault="004E3B93" w:rsidP="004E3B93">
      <w:pPr>
        <w:ind w:left="270" w:hanging="270"/>
        <w:jc w:val="both"/>
        <w:rPr>
          <w:sz w:val="22"/>
          <w:szCs w:val="22"/>
          <w:lang w:val="sr-Latn-ME"/>
        </w:rPr>
      </w:pPr>
    </w:p>
    <w:p w14:paraId="0EF8BE19" w14:textId="1CFB8A2E" w:rsidR="004E3B93" w:rsidRPr="000B031A" w:rsidRDefault="004E3B93" w:rsidP="004E3B93">
      <w:pPr>
        <w:ind w:left="270" w:hanging="270"/>
        <w:jc w:val="both"/>
        <w:rPr>
          <w:sz w:val="22"/>
          <w:szCs w:val="22"/>
          <w:lang w:val="sr-Latn-ME"/>
        </w:rPr>
      </w:pPr>
    </w:p>
    <w:p w14:paraId="77A190D5" w14:textId="77777777" w:rsidR="004E3B93" w:rsidRPr="000B031A" w:rsidRDefault="004E3B93" w:rsidP="004E3B93">
      <w:pPr>
        <w:ind w:left="270" w:hanging="270"/>
        <w:jc w:val="both"/>
        <w:rPr>
          <w:sz w:val="22"/>
          <w:szCs w:val="22"/>
          <w:lang w:val="sr-Latn-ME"/>
        </w:rPr>
      </w:pPr>
    </w:p>
    <w:p w14:paraId="0C3E2DB9" w14:textId="6621ABD1" w:rsidR="004E3B93" w:rsidRPr="000B031A" w:rsidRDefault="004E3B93" w:rsidP="004E3B93">
      <w:pPr>
        <w:ind w:left="270" w:hanging="270"/>
        <w:jc w:val="both"/>
        <w:rPr>
          <w:sz w:val="22"/>
          <w:szCs w:val="22"/>
          <w:lang w:val="sr-Latn-ME"/>
        </w:rPr>
      </w:pPr>
    </w:p>
    <w:p w14:paraId="486CCCE0" w14:textId="0D434F76" w:rsidR="004E3B93" w:rsidRPr="000B031A" w:rsidRDefault="004E3B93" w:rsidP="004E3B93">
      <w:pPr>
        <w:ind w:left="270" w:hanging="270"/>
        <w:jc w:val="both"/>
        <w:rPr>
          <w:sz w:val="22"/>
          <w:szCs w:val="22"/>
          <w:lang w:val="sr-Latn-ME"/>
        </w:rPr>
      </w:pPr>
      <w:r w:rsidRPr="000B031A">
        <w:rPr>
          <w:sz w:val="22"/>
          <w:szCs w:val="22"/>
          <w:lang w:val="sr-Latn-ME"/>
        </w:rPr>
        <w:t>3.</w:t>
      </w:r>
      <w:r w:rsidRPr="000B031A">
        <w:rPr>
          <w:sz w:val="22"/>
          <w:szCs w:val="22"/>
          <w:lang w:val="sr-Latn-ME"/>
        </w:rPr>
        <w:tab/>
        <w:t xml:space="preserve">Gurajte filter-iglu </w:t>
      </w:r>
      <w:r w:rsidR="007138C4" w:rsidRPr="000B031A">
        <w:rPr>
          <w:sz w:val="22"/>
          <w:szCs w:val="22"/>
          <w:lang w:val="sr-Latn-ME"/>
        </w:rPr>
        <w:t>kroz</w:t>
      </w:r>
      <w:r w:rsidRPr="000B031A">
        <w:rPr>
          <w:sz w:val="22"/>
          <w:szCs w:val="22"/>
          <w:lang w:val="sr-Latn-ME"/>
        </w:rPr>
        <w:t xml:space="preserve"> centar zatvarača bočice sve dok </w:t>
      </w:r>
      <w:r w:rsidR="007138C4" w:rsidRPr="000B031A">
        <w:rPr>
          <w:sz w:val="22"/>
          <w:szCs w:val="22"/>
          <w:lang w:val="sr-Latn-ME"/>
        </w:rPr>
        <w:t xml:space="preserve">cijela igla ne bude u bočici, tako da joj </w:t>
      </w:r>
      <w:r w:rsidRPr="000B031A">
        <w:rPr>
          <w:sz w:val="22"/>
          <w:szCs w:val="22"/>
          <w:lang w:val="sr-Latn-ME"/>
        </w:rPr>
        <w:t xml:space="preserve">vrh </w:t>
      </w:r>
      <w:r w:rsidR="007138C4" w:rsidRPr="000B031A">
        <w:rPr>
          <w:sz w:val="22"/>
          <w:szCs w:val="22"/>
          <w:lang w:val="sr-Latn-ME"/>
        </w:rPr>
        <w:t>dodiruje</w:t>
      </w:r>
      <w:r w:rsidRPr="000B031A">
        <w:rPr>
          <w:sz w:val="22"/>
          <w:szCs w:val="22"/>
          <w:lang w:val="sr-Latn-ME"/>
        </w:rPr>
        <w:t xml:space="preserve"> dno ili donju ivicu bočice.</w:t>
      </w:r>
    </w:p>
    <w:p w14:paraId="10FC8FD5" w14:textId="77777777" w:rsidR="004E3B93" w:rsidRPr="000B031A" w:rsidRDefault="004E3B93" w:rsidP="004E3B93">
      <w:pPr>
        <w:ind w:left="270" w:hanging="270"/>
        <w:jc w:val="both"/>
        <w:rPr>
          <w:sz w:val="22"/>
          <w:szCs w:val="22"/>
          <w:lang w:val="sr-Latn-ME"/>
        </w:rPr>
      </w:pPr>
    </w:p>
    <w:p w14:paraId="4426ABC8" w14:textId="73151914" w:rsidR="004E3B93" w:rsidRPr="000B031A" w:rsidRDefault="004E3B93" w:rsidP="004E3B93">
      <w:pPr>
        <w:ind w:left="270" w:hanging="270"/>
        <w:jc w:val="both"/>
        <w:rPr>
          <w:sz w:val="22"/>
          <w:szCs w:val="22"/>
          <w:lang w:val="sr-Latn-ME"/>
        </w:rPr>
      </w:pPr>
      <w:r w:rsidRPr="000B031A">
        <w:rPr>
          <w:sz w:val="22"/>
          <w:szCs w:val="22"/>
          <w:lang w:val="sr-Latn-ME"/>
        </w:rPr>
        <w:t>4.</w:t>
      </w:r>
      <w:r w:rsidRPr="000B031A">
        <w:rPr>
          <w:sz w:val="22"/>
          <w:szCs w:val="22"/>
          <w:lang w:val="sr-Latn-ME"/>
        </w:rPr>
        <w:tab/>
        <w:t xml:space="preserve">Koristeći aseptičnu tehniku </w:t>
      </w:r>
      <w:r w:rsidR="007138C4" w:rsidRPr="000B031A">
        <w:rPr>
          <w:sz w:val="22"/>
          <w:szCs w:val="22"/>
          <w:lang w:val="sr-Latn-ME"/>
        </w:rPr>
        <w:t>iz</w:t>
      </w:r>
      <w:r w:rsidRPr="000B031A">
        <w:rPr>
          <w:sz w:val="22"/>
          <w:szCs w:val="22"/>
          <w:lang w:val="sr-Latn-ME"/>
        </w:rPr>
        <w:t>vucite cjelokupni sadržaj bočice lijeka Eylea u špric držeći bočicu u uspravnom položaju</w:t>
      </w:r>
      <w:r w:rsidR="007138C4" w:rsidRPr="000B031A">
        <w:rPr>
          <w:sz w:val="22"/>
          <w:szCs w:val="22"/>
          <w:lang w:val="sr-Latn-ME"/>
        </w:rPr>
        <w:t xml:space="preserve"> i </w:t>
      </w:r>
      <w:r w:rsidRPr="000B031A">
        <w:rPr>
          <w:sz w:val="22"/>
          <w:szCs w:val="22"/>
          <w:lang w:val="sr-Latn-ME"/>
        </w:rPr>
        <w:t xml:space="preserve">blago nagnutu kako bi se olakšalo potpuno </w:t>
      </w:r>
      <w:r w:rsidR="007138C4" w:rsidRPr="000B031A">
        <w:rPr>
          <w:sz w:val="22"/>
          <w:szCs w:val="22"/>
          <w:lang w:val="sr-Latn-ME"/>
        </w:rPr>
        <w:t>izvlačenje sadržaja</w:t>
      </w:r>
      <w:r w:rsidRPr="000B031A">
        <w:rPr>
          <w:sz w:val="22"/>
          <w:szCs w:val="22"/>
          <w:lang w:val="sr-Latn-ME"/>
        </w:rPr>
        <w:t xml:space="preserve">. </w:t>
      </w:r>
      <w:r w:rsidR="007138C4" w:rsidRPr="000B031A">
        <w:rPr>
          <w:sz w:val="22"/>
          <w:szCs w:val="22"/>
          <w:lang w:val="sr-Latn-ME"/>
        </w:rPr>
        <w:t xml:space="preserve">Kako </w:t>
      </w:r>
      <w:r w:rsidRPr="000B031A">
        <w:rPr>
          <w:sz w:val="22"/>
          <w:szCs w:val="22"/>
          <w:lang w:val="sr-Latn-ME"/>
        </w:rPr>
        <w:t xml:space="preserve">biste spriječili uvlačenje vazduha obezbijedite da zakošeni vrh filter-igle bude uronjen u tečnost. Nastavite da naginjete bočicu tokom </w:t>
      </w:r>
      <w:r w:rsidR="007138C4" w:rsidRPr="000B031A">
        <w:rPr>
          <w:sz w:val="22"/>
          <w:szCs w:val="22"/>
          <w:lang w:val="sr-Latn-ME"/>
        </w:rPr>
        <w:t>iz</w:t>
      </w:r>
      <w:r w:rsidRPr="000B031A">
        <w:rPr>
          <w:sz w:val="22"/>
          <w:szCs w:val="22"/>
          <w:lang w:val="sr-Latn-ME"/>
        </w:rPr>
        <w:t>vlačenja</w:t>
      </w:r>
      <w:r w:rsidR="007138C4" w:rsidRPr="000B031A">
        <w:rPr>
          <w:sz w:val="22"/>
          <w:szCs w:val="22"/>
          <w:lang w:val="sr-Latn-ME"/>
        </w:rPr>
        <w:t xml:space="preserve"> rastvora</w:t>
      </w:r>
      <w:r w:rsidRPr="000B031A">
        <w:rPr>
          <w:sz w:val="22"/>
          <w:szCs w:val="22"/>
          <w:lang w:val="sr-Latn-ME"/>
        </w:rPr>
        <w:t xml:space="preserve"> držeći zakošen vrh filter-igle potopljen u tečnost.</w:t>
      </w:r>
    </w:p>
    <w:p w14:paraId="1A98E37C" w14:textId="77777777" w:rsidR="004E3B93" w:rsidRPr="000B031A" w:rsidRDefault="004E3B93" w:rsidP="004E3B93">
      <w:pPr>
        <w:ind w:left="270" w:hanging="270"/>
        <w:jc w:val="both"/>
        <w:rPr>
          <w:sz w:val="22"/>
          <w:szCs w:val="22"/>
          <w:lang w:val="sr-Latn-ME"/>
        </w:rPr>
      </w:pPr>
    </w:p>
    <w:p w14:paraId="765BDEFD" w14:textId="3935757E" w:rsidR="004E3B93" w:rsidRPr="000B031A" w:rsidRDefault="006C4E87" w:rsidP="004E3B93">
      <w:pPr>
        <w:ind w:left="270" w:hanging="270"/>
        <w:jc w:val="center"/>
        <w:rPr>
          <w:noProof/>
          <w:sz w:val="22"/>
          <w:szCs w:val="22"/>
          <w:lang w:val="sr-Latn-ME"/>
        </w:rPr>
      </w:pPr>
      <w:r w:rsidRPr="000B031A">
        <w:rPr>
          <w:noProof/>
          <w:sz w:val="22"/>
          <w:szCs w:val="22"/>
        </w:rPr>
        <mc:AlternateContent>
          <mc:Choice Requires="wps">
            <w:drawing>
              <wp:anchor distT="0" distB="0" distL="114300" distR="114300" simplePos="0" relativeHeight="251660288" behindDoc="0" locked="0" layoutInCell="1" allowOverlap="1" wp14:anchorId="48E0EFFC" wp14:editId="6E558A09">
                <wp:simplePos x="0" y="0"/>
                <wp:positionH relativeFrom="column">
                  <wp:posOffset>4466950</wp:posOffset>
                </wp:positionH>
                <wp:positionV relativeFrom="paragraph">
                  <wp:posOffset>1238847</wp:posOffset>
                </wp:positionV>
                <wp:extent cx="607326" cy="355600"/>
                <wp:effectExtent l="0" t="0" r="2540" b="63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26" cy="355600"/>
                        </a:xfrm>
                        <a:prstGeom prst="rect">
                          <a:avLst/>
                        </a:prstGeom>
                        <a:solidFill>
                          <a:sysClr val="window" lastClr="FFFFFF"/>
                        </a:solidFill>
                        <a:ln w="9525">
                          <a:noFill/>
                          <a:miter lim="800000"/>
                          <a:headEnd/>
                          <a:tailEnd/>
                        </a:ln>
                      </wps:spPr>
                      <wps:txbx>
                        <w:txbxContent>
                          <w:p w14:paraId="6450CFD1" w14:textId="77777777" w:rsidR="004E3B93" w:rsidRPr="009209E7" w:rsidRDefault="004E3B93" w:rsidP="004E3B93">
                            <w:pPr>
                              <w:spacing w:line="180" w:lineRule="exact"/>
                              <w:rPr>
                                <w:sz w:val="18"/>
                                <w:szCs w:val="18"/>
                                <w:lang w:val="sr-Latn-ME"/>
                              </w:rPr>
                            </w:pPr>
                            <w:r w:rsidRPr="009209E7">
                              <w:rPr>
                                <w:sz w:val="18"/>
                                <w:szCs w:val="18"/>
                                <w:lang w:val="sr-Latn-ME"/>
                              </w:rPr>
                              <w:t>Kosi vrh igle usmjeren na dolje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EFFC" id="_x0000_t202" coordsize="21600,21600" o:spt="202" path="m,l,21600r21600,l21600,xe">
                <v:stroke joinstyle="miter"/>
                <v:path gradientshapeok="t" o:connecttype="rect"/>
              </v:shapetype>
              <v:shape id="Text Box 2" o:spid="_x0000_s1026" type="#_x0000_t202" style="position:absolute;left:0;text-align:left;margin-left:351.75pt;margin-top:97.55pt;width:47.8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" fillcolor="window" stroked="f">
                <v:textbox inset="0,0,0,0">
                  <w:txbxContent>
                    <w:p w14:paraId="6450CFD1" w14:textId="77777777" w:rsidR="004E3B93" w:rsidRPr="009209E7" w:rsidRDefault="004E3B93" w:rsidP="004E3B93">
                      <w:pPr>
                        <w:spacing w:line="180" w:lineRule="exact"/>
                        <w:rPr>
                          <w:sz w:val="18"/>
                          <w:szCs w:val="18"/>
                          <w:lang w:val="sr-Latn-ME"/>
                        </w:rPr>
                      </w:pPr>
                      <w:r w:rsidRPr="009209E7">
                        <w:rPr>
                          <w:sz w:val="18"/>
                          <w:szCs w:val="18"/>
                          <w:lang w:val="sr-Latn-ME"/>
                        </w:rPr>
                        <w:t>Kosi vrh igle usmjeren na dolje</w:t>
                      </w:r>
                    </w:p>
                  </w:txbxContent>
                </v:textbox>
              </v:shape>
            </w:pict>
          </mc:Fallback>
        </mc:AlternateContent>
      </w:r>
      <w:r w:rsidRPr="000B031A">
        <w:rPr>
          <w:noProof/>
          <w:sz w:val="22"/>
          <w:szCs w:val="22"/>
        </w:rPr>
        <mc:AlternateContent>
          <mc:Choice Requires="wps">
            <w:drawing>
              <wp:anchor distT="0" distB="0" distL="114300" distR="114300" simplePos="0" relativeHeight="251661312" behindDoc="0" locked="0" layoutInCell="1" allowOverlap="1" wp14:anchorId="1CAFB70D" wp14:editId="577E5A8A">
                <wp:simplePos x="0" y="0"/>
                <wp:positionH relativeFrom="column">
                  <wp:posOffset>3259123</wp:posOffset>
                </wp:positionH>
                <wp:positionV relativeFrom="paragraph">
                  <wp:posOffset>1457211</wp:posOffset>
                </wp:positionV>
                <wp:extent cx="402609" cy="166370"/>
                <wp:effectExtent l="0" t="0" r="0" b="508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166370"/>
                        </a:xfrm>
                        <a:prstGeom prst="rect">
                          <a:avLst/>
                        </a:prstGeom>
                        <a:solidFill>
                          <a:srgbClr val="FFFFFF"/>
                        </a:solidFill>
                        <a:ln w="9525">
                          <a:noFill/>
                          <a:miter lim="800000"/>
                          <a:headEnd/>
                          <a:tailEnd/>
                        </a:ln>
                      </wps:spPr>
                      <wps:txbx>
                        <w:txbxContent>
                          <w:p w14:paraId="67BA8168" w14:textId="77777777" w:rsidR="004E3B93" w:rsidRPr="009209E7" w:rsidRDefault="004E3B93" w:rsidP="004E3B93">
                            <w:pPr>
                              <w:rPr>
                                <w:sz w:val="18"/>
                                <w:szCs w:val="18"/>
                                <w:lang w:val="sr-Latn-RS"/>
                              </w:rPr>
                            </w:pPr>
                            <w:r w:rsidRPr="009209E7">
                              <w:rPr>
                                <w:sz w:val="18"/>
                                <w:szCs w:val="18"/>
                                <w:lang w:val="sr-Latn-RS"/>
                              </w:rPr>
                              <w:t>Rastvor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FB70D" id="_x0000_s1027" type="#_x0000_t202" style="position:absolute;left:0;text-align:left;margin-left:256.6pt;margin-top:114.75pt;width:31.7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" stroked="f">
                <v:textbox inset="0,0,0,0">
                  <w:txbxContent>
                    <w:p w14:paraId="67BA8168" w14:textId="77777777" w:rsidR="004E3B93" w:rsidRPr="009209E7" w:rsidRDefault="004E3B93" w:rsidP="004E3B93">
                      <w:pPr>
                        <w:rPr>
                          <w:sz w:val="18"/>
                          <w:szCs w:val="18"/>
                          <w:lang w:val="sr-Latn-RS"/>
                        </w:rPr>
                      </w:pPr>
                      <w:r w:rsidRPr="009209E7">
                        <w:rPr>
                          <w:sz w:val="18"/>
                          <w:szCs w:val="18"/>
                          <w:lang w:val="sr-Latn-RS"/>
                        </w:rPr>
                        <w:t>Rastvor</w:t>
                      </w:r>
                    </w:p>
                  </w:txbxContent>
                </v:textbox>
              </v:shape>
            </w:pict>
          </mc:Fallback>
        </mc:AlternateContent>
      </w:r>
      <w:r w:rsidR="004E3B93" w:rsidRPr="000B031A">
        <w:rPr>
          <w:noProof/>
          <w:sz w:val="22"/>
          <w:szCs w:val="22"/>
        </w:rPr>
        <w:drawing>
          <wp:inline distT="0" distB="0" distL="0" distR="0" wp14:anchorId="64A9785F" wp14:editId="23CA6313">
            <wp:extent cx="1849296" cy="1620000"/>
            <wp:effectExtent l="19050" t="19050" r="17780" b="184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9296" cy="1620000"/>
                    </a:xfrm>
                    <a:prstGeom prst="rect">
                      <a:avLst/>
                    </a:prstGeom>
                    <a:noFill/>
                    <a:ln w="9525">
                      <a:solidFill>
                        <a:sysClr val="windowText" lastClr="000000"/>
                      </a:solidFill>
                    </a:ln>
                  </pic:spPr>
                </pic:pic>
              </a:graphicData>
            </a:graphic>
          </wp:inline>
        </w:drawing>
      </w:r>
      <w:r w:rsidR="004E3B93" w:rsidRPr="000B031A">
        <w:rPr>
          <w:noProof/>
          <w:sz w:val="22"/>
          <w:szCs w:val="22"/>
          <w:lang w:val="sr-Latn-ME"/>
        </w:rPr>
        <w:t xml:space="preserve">                   </w:t>
      </w:r>
      <w:r w:rsidR="004E3B93" w:rsidRPr="000B031A">
        <w:rPr>
          <w:noProof/>
          <w:sz w:val="22"/>
          <w:szCs w:val="22"/>
        </w:rPr>
        <w:drawing>
          <wp:inline distT="0" distB="0" distL="0" distR="0" wp14:anchorId="2980317D" wp14:editId="26478B2C">
            <wp:extent cx="1852133" cy="1620000"/>
            <wp:effectExtent l="19050" t="19050" r="15240" b="184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2133" cy="1620000"/>
                    </a:xfrm>
                    <a:prstGeom prst="rect">
                      <a:avLst/>
                    </a:prstGeom>
                    <a:noFill/>
                    <a:ln w="9525">
                      <a:solidFill>
                        <a:sysClr val="windowText" lastClr="000000"/>
                      </a:solidFill>
                    </a:ln>
                  </pic:spPr>
                </pic:pic>
              </a:graphicData>
            </a:graphic>
          </wp:inline>
        </w:drawing>
      </w:r>
    </w:p>
    <w:p w14:paraId="3D869309" w14:textId="2A824D88" w:rsidR="004E3B93" w:rsidRPr="000B031A" w:rsidRDefault="004E3B93" w:rsidP="004E3B93">
      <w:pPr>
        <w:ind w:left="270" w:hanging="270"/>
        <w:jc w:val="both"/>
        <w:rPr>
          <w:noProof/>
          <w:sz w:val="22"/>
          <w:szCs w:val="22"/>
          <w:lang w:val="sr-Latn-ME"/>
        </w:rPr>
      </w:pPr>
    </w:p>
    <w:p w14:paraId="6EC39550" w14:textId="0FFEEB26" w:rsidR="004E3B93" w:rsidRPr="000B031A" w:rsidRDefault="004E3B93" w:rsidP="004E3B93">
      <w:pPr>
        <w:ind w:left="270" w:hanging="270"/>
        <w:jc w:val="both"/>
        <w:rPr>
          <w:sz w:val="22"/>
          <w:szCs w:val="22"/>
          <w:lang w:val="sr-Latn-ME"/>
        </w:rPr>
      </w:pPr>
      <w:r w:rsidRPr="000B031A">
        <w:rPr>
          <w:sz w:val="22"/>
          <w:szCs w:val="22"/>
          <w:lang w:val="sr-Latn-ME"/>
        </w:rPr>
        <w:t>5.</w:t>
      </w:r>
      <w:r w:rsidRPr="000B031A">
        <w:rPr>
          <w:sz w:val="22"/>
          <w:szCs w:val="22"/>
          <w:lang w:val="sr-Latn-ME"/>
        </w:rPr>
        <w:tab/>
      </w:r>
      <w:r w:rsidR="007138C4" w:rsidRPr="000B031A">
        <w:rPr>
          <w:sz w:val="22"/>
          <w:szCs w:val="22"/>
          <w:lang w:val="sr-Latn-ME"/>
        </w:rPr>
        <w:t>Pazite da dovoljno izvučete klip dok</w:t>
      </w:r>
      <w:r w:rsidR="007138C4" w:rsidRPr="000B031A" w:rsidDel="007138C4">
        <w:rPr>
          <w:sz w:val="22"/>
          <w:szCs w:val="22"/>
          <w:lang w:val="sr-Latn-ME"/>
        </w:rPr>
        <w:t xml:space="preserve"> </w:t>
      </w:r>
      <w:r w:rsidRPr="000B031A">
        <w:rPr>
          <w:sz w:val="22"/>
          <w:szCs w:val="22"/>
          <w:lang w:val="sr-Latn-ME"/>
        </w:rPr>
        <w:t>praznite bočicu</w:t>
      </w:r>
      <w:r w:rsidR="007138C4" w:rsidRPr="000B031A">
        <w:rPr>
          <w:sz w:val="22"/>
          <w:szCs w:val="22"/>
          <w:lang w:val="sr-Latn-ME"/>
        </w:rPr>
        <w:t>,</w:t>
      </w:r>
      <w:r w:rsidRPr="000B031A">
        <w:rPr>
          <w:sz w:val="22"/>
          <w:szCs w:val="22"/>
          <w:lang w:val="sr-Latn-ME"/>
        </w:rPr>
        <w:t xml:space="preserve"> kako bi se u potpunosti ispraznila filter-igla.</w:t>
      </w:r>
    </w:p>
    <w:p w14:paraId="6043FE1E" w14:textId="77777777" w:rsidR="004E3B93" w:rsidRPr="000B031A" w:rsidRDefault="004E3B93" w:rsidP="004E3B93">
      <w:pPr>
        <w:ind w:left="270" w:hanging="270"/>
        <w:jc w:val="both"/>
        <w:rPr>
          <w:sz w:val="22"/>
          <w:szCs w:val="22"/>
          <w:lang w:val="sr-Latn-ME"/>
        </w:rPr>
      </w:pPr>
    </w:p>
    <w:p w14:paraId="2B78C002" w14:textId="0D8AC3DC" w:rsidR="004E3B93" w:rsidRPr="000B031A" w:rsidRDefault="004E3B93" w:rsidP="004E3B93">
      <w:pPr>
        <w:numPr>
          <w:ilvl w:val="0"/>
          <w:numId w:val="34"/>
        </w:numPr>
        <w:tabs>
          <w:tab w:val="left" w:pos="284"/>
          <w:tab w:val="center" w:pos="4536"/>
          <w:tab w:val="right" w:pos="9072"/>
        </w:tabs>
        <w:ind w:hanging="720"/>
        <w:jc w:val="both"/>
        <w:rPr>
          <w:sz w:val="22"/>
          <w:szCs w:val="22"/>
          <w:lang w:val="sr-Latn-ME"/>
        </w:rPr>
      </w:pPr>
      <w:r w:rsidRPr="000B031A">
        <w:rPr>
          <w:sz w:val="22"/>
          <w:szCs w:val="22"/>
          <w:lang w:val="sr-Latn-ME"/>
        </w:rPr>
        <w:t>Izvadite filter-iglu i pravilno je odložite.</w:t>
      </w:r>
    </w:p>
    <w:p w14:paraId="526AD0E9" w14:textId="4C852925" w:rsidR="004E3B93" w:rsidRPr="000B031A" w:rsidRDefault="004E3B93" w:rsidP="004E3B93">
      <w:pPr>
        <w:ind w:left="270"/>
        <w:jc w:val="both"/>
        <w:rPr>
          <w:sz w:val="22"/>
          <w:szCs w:val="22"/>
          <w:lang w:val="sr-Latn-ME"/>
        </w:rPr>
      </w:pPr>
      <w:r w:rsidRPr="000B031A">
        <w:rPr>
          <w:sz w:val="22"/>
          <w:szCs w:val="22"/>
          <w:lang w:val="sr-Latn-ME"/>
        </w:rPr>
        <w:t xml:space="preserve">Napomena: Filter-igla </w:t>
      </w:r>
      <w:r w:rsidR="007138C4" w:rsidRPr="000B031A">
        <w:rPr>
          <w:sz w:val="22"/>
          <w:szCs w:val="22"/>
          <w:lang w:val="sr-Latn-ME"/>
        </w:rPr>
        <w:t>se ne</w:t>
      </w:r>
      <w:r w:rsidRPr="000B031A">
        <w:rPr>
          <w:sz w:val="22"/>
          <w:szCs w:val="22"/>
          <w:lang w:val="sr-Latn-ME"/>
        </w:rPr>
        <w:t xml:space="preserve"> koristi za </w:t>
      </w:r>
      <w:proofErr w:type="spellStart"/>
      <w:r w:rsidRPr="000B031A">
        <w:rPr>
          <w:sz w:val="22"/>
          <w:szCs w:val="22"/>
          <w:lang w:val="sr-Latn-ME"/>
        </w:rPr>
        <w:t>intravitrealn</w:t>
      </w:r>
      <w:r w:rsidR="00D41FB7">
        <w:rPr>
          <w:sz w:val="22"/>
          <w:szCs w:val="22"/>
          <w:lang w:val="sr-Latn-ME"/>
        </w:rPr>
        <w:t>u</w:t>
      </w:r>
      <w:proofErr w:type="spellEnd"/>
      <w:r w:rsidRPr="000B031A">
        <w:rPr>
          <w:sz w:val="22"/>
          <w:szCs w:val="22"/>
          <w:lang w:val="sr-Latn-ME"/>
        </w:rPr>
        <w:t xml:space="preserve"> injekcij</w:t>
      </w:r>
      <w:r w:rsidR="00D41FB7">
        <w:rPr>
          <w:sz w:val="22"/>
          <w:szCs w:val="22"/>
          <w:lang w:val="sr-Latn-ME"/>
        </w:rPr>
        <w:t>u.</w:t>
      </w:r>
    </w:p>
    <w:p w14:paraId="66DD5FB9" w14:textId="117EA83E" w:rsidR="004E3B93" w:rsidRPr="000B031A" w:rsidRDefault="004E3B93" w:rsidP="004E3B93">
      <w:pPr>
        <w:ind w:left="270"/>
        <w:jc w:val="both"/>
        <w:rPr>
          <w:sz w:val="22"/>
          <w:szCs w:val="22"/>
          <w:lang w:val="sr-Latn-ME"/>
        </w:rPr>
      </w:pPr>
    </w:p>
    <w:p w14:paraId="55AE1752" w14:textId="2B885273" w:rsidR="004E3B93" w:rsidRPr="000B031A" w:rsidRDefault="00A6594A" w:rsidP="004E3B93">
      <w:pPr>
        <w:tabs>
          <w:tab w:val="center" w:pos="4536"/>
          <w:tab w:val="right" w:pos="9072"/>
        </w:tabs>
        <w:ind w:left="270" w:hanging="270"/>
        <w:jc w:val="both"/>
        <w:rPr>
          <w:sz w:val="22"/>
          <w:szCs w:val="22"/>
          <w:lang w:val="sr-Latn-ME"/>
        </w:rPr>
      </w:pPr>
      <w:r w:rsidRPr="000B031A">
        <w:rPr>
          <w:noProof/>
          <w:sz w:val="22"/>
          <w:szCs w:val="22"/>
        </w:rPr>
        <w:lastRenderedPageBreak/>
        <w:drawing>
          <wp:anchor distT="0" distB="0" distL="114300" distR="114300" simplePos="0" relativeHeight="251670528" behindDoc="0" locked="0" layoutInCell="1" allowOverlap="1" wp14:anchorId="00482772" wp14:editId="21B2E476">
            <wp:simplePos x="0" y="0"/>
            <wp:positionH relativeFrom="column">
              <wp:posOffset>3932555</wp:posOffset>
            </wp:positionH>
            <wp:positionV relativeFrom="paragraph">
              <wp:posOffset>76200</wp:posOffset>
            </wp:positionV>
            <wp:extent cx="1800000" cy="1443104"/>
            <wp:effectExtent l="19050" t="19050" r="10160" b="2413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0" cy="1443104"/>
                    </a:xfrm>
                    <a:prstGeom prst="rect">
                      <a:avLst/>
                    </a:prstGeom>
                    <a:noFill/>
                    <a:ln w="9525">
                      <a:solidFill>
                        <a:sysClr val="windowText" lastClr="000000"/>
                      </a:solidFill>
                    </a:ln>
                  </pic:spPr>
                </pic:pic>
              </a:graphicData>
            </a:graphic>
            <wp14:sizeRelH relativeFrom="page">
              <wp14:pctWidth>0</wp14:pctWidth>
            </wp14:sizeRelH>
            <wp14:sizeRelV relativeFrom="page">
              <wp14:pctHeight>0</wp14:pctHeight>
            </wp14:sizeRelV>
          </wp:anchor>
        </w:drawing>
      </w:r>
      <w:r w:rsidR="004E3B93" w:rsidRPr="000B031A">
        <w:rPr>
          <w:sz w:val="22"/>
          <w:szCs w:val="22"/>
          <w:lang w:val="sr-Latn-ME"/>
        </w:rPr>
        <w:t>7.</w:t>
      </w:r>
      <w:r w:rsidR="004E3B93" w:rsidRPr="000B031A">
        <w:rPr>
          <w:sz w:val="22"/>
          <w:szCs w:val="22"/>
          <w:lang w:val="sr-Latn-ME"/>
        </w:rPr>
        <w:tab/>
        <w:t xml:space="preserve">Koristeći aseptičnu tehniku čvrsto </w:t>
      </w:r>
      <w:r w:rsidR="007138C4" w:rsidRPr="000B031A">
        <w:rPr>
          <w:sz w:val="22"/>
          <w:szCs w:val="22"/>
          <w:lang w:val="sr-Latn-ME"/>
        </w:rPr>
        <w:t>pričvrstite</w:t>
      </w:r>
      <w:r w:rsidR="007138C4" w:rsidRPr="000B031A" w:rsidDel="007138C4">
        <w:rPr>
          <w:sz w:val="22"/>
          <w:szCs w:val="22"/>
          <w:lang w:val="sr-Latn-ME"/>
        </w:rPr>
        <w:t xml:space="preserve"> </w:t>
      </w:r>
      <w:r w:rsidR="004E3B93" w:rsidRPr="000B031A">
        <w:rPr>
          <w:sz w:val="22"/>
          <w:szCs w:val="22"/>
          <w:lang w:val="sr-Latn-ME"/>
        </w:rPr>
        <w:t xml:space="preserve">iglu-30 G x </w:t>
      </w:r>
      <w:r w:rsidR="00D41FB7">
        <w:rPr>
          <w:sz w:val="22"/>
          <w:szCs w:val="22"/>
          <w:lang w:val="sr-Latn-ME"/>
        </w:rPr>
        <w:t>12,7 mm</w:t>
      </w:r>
      <w:r w:rsidR="004E3B93" w:rsidRPr="000B031A">
        <w:rPr>
          <w:sz w:val="22"/>
          <w:szCs w:val="22"/>
          <w:lang w:val="sr-Latn-ME"/>
        </w:rPr>
        <w:t xml:space="preserve"> </w:t>
      </w:r>
      <w:r w:rsidR="000154A6">
        <w:rPr>
          <w:sz w:val="22"/>
          <w:szCs w:val="22"/>
          <w:lang w:val="sr-Latn-ME"/>
        </w:rPr>
        <w:t xml:space="preserve">(½ inča) </w:t>
      </w:r>
      <w:r w:rsidR="004E3B93" w:rsidRPr="000B031A">
        <w:rPr>
          <w:sz w:val="22"/>
          <w:szCs w:val="22"/>
          <w:lang w:val="sr-Latn-ME"/>
        </w:rPr>
        <w:t xml:space="preserve">na vrh </w:t>
      </w:r>
      <w:proofErr w:type="spellStart"/>
      <w:r w:rsidR="007138C4" w:rsidRPr="000B031A">
        <w:rPr>
          <w:sz w:val="22"/>
          <w:szCs w:val="22"/>
          <w:lang w:val="sr-Latn-ME"/>
        </w:rPr>
        <w:t>Luer-lock</w:t>
      </w:r>
      <w:proofErr w:type="spellEnd"/>
      <w:r w:rsidR="007138C4" w:rsidRPr="000B031A">
        <w:rPr>
          <w:sz w:val="22"/>
          <w:szCs w:val="22"/>
          <w:lang w:val="sr-Latn-ME"/>
        </w:rPr>
        <w:t xml:space="preserve"> </w:t>
      </w:r>
      <w:r w:rsidR="004E3B93" w:rsidRPr="000B031A">
        <w:rPr>
          <w:sz w:val="22"/>
          <w:szCs w:val="22"/>
          <w:lang w:val="sr-Latn-ME"/>
        </w:rPr>
        <w:t>šprica.</w:t>
      </w:r>
      <w:r w:rsidR="00E57751" w:rsidRPr="000B031A">
        <w:rPr>
          <w:noProof/>
          <w:sz w:val="22"/>
          <w:szCs w:val="22"/>
          <w:lang w:val="sr-Latn-ME"/>
        </w:rPr>
        <w:t xml:space="preserve"> </w:t>
      </w:r>
    </w:p>
    <w:p w14:paraId="12C179D6" w14:textId="20788739" w:rsidR="004E3B93" w:rsidRPr="000B031A" w:rsidRDefault="004E3B93" w:rsidP="004E3B93">
      <w:pPr>
        <w:ind w:left="270" w:hanging="270"/>
        <w:jc w:val="both"/>
        <w:rPr>
          <w:sz w:val="22"/>
          <w:szCs w:val="22"/>
          <w:lang w:val="sr-Latn-ME"/>
        </w:rPr>
      </w:pPr>
    </w:p>
    <w:p w14:paraId="236BC070" w14:textId="1133CAC0" w:rsidR="004E3B93" w:rsidRPr="000B031A" w:rsidRDefault="004E3B93" w:rsidP="004E3B93">
      <w:pPr>
        <w:ind w:left="270" w:hanging="270"/>
        <w:jc w:val="both"/>
        <w:rPr>
          <w:sz w:val="22"/>
          <w:szCs w:val="22"/>
          <w:lang w:val="sr-Latn-ME"/>
        </w:rPr>
      </w:pPr>
    </w:p>
    <w:p w14:paraId="77C25D47" w14:textId="329690DF" w:rsidR="004E3B93" w:rsidRPr="000B031A" w:rsidRDefault="004E3B93" w:rsidP="004E3B93">
      <w:pPr>
        <w:ind w:left="270" w:hanging="270"/>
        <w:jc w:val="both"/>
        <w:rPr>
          <w:sz w:val="22"/>
          <w:szCs w:val="22"/>
          <w:lang w:val="sr-Latn-ME"/>
        </w:rPr>
      </w:pPr>
    </w:p>
    <w:p w14:paraId="76816FC4" w14:textId="38082D39" w:rsidR="004E3B93" w:rsidRPr="000B031A" w:rsidRDefault="004E3B93" w:rsidP="004E3B93">
      <w:pPr>
        <w:ind w:left="270" w:hanging="270"/>
        <w:jc w:val="both"/>
        <w:rPr>
          <w:sz w:val="22"/>
          <w:szCs w:val="22"/>
          <w:lang w:val="sr-Latn-ME"/>
        </w:rPr>
      </w:pPr>
    </w:p>
    <w:p w14:paraId="5EA99F86" w14:textId="5C713593" w:rsidR="004E3B93" w:rsidRPr="000B031A" w:rsidRDefault="004E3B93" w:rsidP="004E3B93">
      <w:pPr>
        <w:ind w:left="270" w:hanging="270"/>
        <w:jc w:val="both"/>
        <w:rPr>
          <w:sz w:val="22"/>
          <w:szCs w:val="22"/>
          <w:lang w:val="sr-Latn-ME"/>
        </w:rPr>
      </w:pPr>
    </w:p>
    <w:p w14:paraId="2C59B21F" w14:textId="5667107A" w:rsidR="004E3B93" w:rsidRPr="000B031A" w:rsidRDefault="004E3B93" w:rsidP="004E3B93">
      <w:pPr>
        <w:ind w:left="270" w:hanging="270"/>
        <w:jc w:val="both"/>
        <w:rPr>
          <w:sz w:val="22"/>
          <w:szCs w:val="22"/>
          <w:lang w:val="sr-Latn-ME"/>
        </w:rPr>
      </w:pPr>
    </w:p>
    <w:p w14:paraId="08130BF5" w14:textId="32CD9284" w:rsidR="004E3B93" w:rsidRPr="000B031A" w:rsidRDefault="004E3B93" w:rsidP="004E3B93">
      <w:pPr>
        <w:ind w:left="270" w:hanging="270"/>
        <w:jc w:val="both"/>
        <w:rPr>
          <w:sz w:val="22"/>
          <w:szCs w:val="22"/>
          <w:lang w:val="sr-Latn-ME"/>
        </w:rPr>
      </w:pPr>
    </w:p>
    <w:p w14:paraId="5DBE6E6C" w14:textId="50F4586A" w:rsidR="004E3B93" w:rsidRPr="000B031A" w:rsidRDefault="004E3B93" w:rsidP="004E3B93">
      <w:pPr>
        <w:ind w:left="270" w:hanging="270"/>
        <w:jc w:val="both"/>
        <w:rPr>
          <w:sz w:val="22"/>
          <w:szCs w:val="22"/>
          <w:lang w:val="sr-Latn-ME"/>
        </w:rPr>
      </w:pPr>
    </w:p>
    <w:p w14:paraId="6D9F1CD1" w14:textId="167DF065" w:rsidR="004E3B93" w:rsidRPr="000B031A" w:rsidRDefault="00A6594A" w:rsidP="004E3B93">
      <w:pPr>
        <w:tabs>
          <w:tab w:val="center" w:pos="4536"/>
          <w:tab w:val="right" w:pos="9072"/>
        </w:tabs>
        <w:jc w:val="both"/>
        <w:rPr>
          <w:sz w:val="22"/>
          <w:szCs w:val="22"/>
          <w:lang w:val="sr-Latn-ME"/>
        </w:rPr>
      </w:pPr>
      <w:r w:rsidRPr="000B031A">
        <w:rPr>
          <w:noProof/>
          <w:sz w:val="22"/>
          <w:szCs w:val="22"/>
        </w:rPr>
        <w:drawing>
          <wp:anchor distT="0" distB="0" distL="114300" distR="114300" simplePos="0" relativeHeight="251665408" behindDoc="0" locked="0" layoutInCell="1" allowOverlap="1" wp14:anchorId="0D649EAB" wp14:editId="66F355A9">
            <wp:simplePos x="0" y="0"/>
            <wp:positionH relativeFrom="column">
              <wp:posOffset>3932555</wp:posOffset>
            </wp:positionH>
            <wp:positionV relativeFrom="paragraph">
              <wp:posOffset>72390</wp:posOffset>
            </wp:positionV>
            <wp:extent cx="1799590" cy="1505585"/>
            <wp:effectExtent l="19050" t="19050" r="10160" b="18415"/>
            <wp:wrapSquare wrapText="bothSides"/>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9590" cy="1505585"/>
                    </a:xfrm>
                    <a:prstGeom prst="rect">
                      <a:avLst/>
                    </a:prstGeom>
                    <a:noFill/>
                    <a:ln w="9525">
                      <a:solidFill>
                        <a:sysClr val="windowText" lastClr="000000"/>
                      </a:solidFill>
                    </a:ln>
                  </pic:spPr>
                </pic:pic>
              </a:graphicData>
            </a:graphic>
          </wp:anchor>
        </w:drawing>
      </w:r>
      <w:r w:rsidR="004E3B93" w:rsidRPr="000B031A">
        <w:rPr>
          <w:sz w:val="22"/>
          <w:szCs w:val="22"/>
          <w:lang w:val="sr-Latn-ME"/>
        </w:rPr>
        <w:t xml:space="preserve">8. Držeći špric s iglom okrenutom na gore, provjerite da li ima mjehurića </w:t>
      </w:r>
      <w:r w:rsidR="007138C4" w:rsidRPr="000B031A">
        <w:rPr>
          <w:sz w:val="22"/>
          <w:szCs w:val="22"/>
          <w:lang w:val="sr-Latn-ME"/>
        </w:rPr>
        <w:t xml:space="preserve">vazduha </w:t>
      </w:r>
      <w:r w:rsidR="004E3B93" w:rsidRPr="000B031A">
        <w:rPr>
          <w:sz w:val="22"/>
          <w:szCs w:val="22"/>
          <w:lang w:val="sr-Latn-ME"/>
        </w:rPr>
        <w:t>u špricu. Ukoliko ima mjehurića n</w:t>
      </w:r>
      <w:r w:rsidR="00D37761" w:rsidRPr="000B031A">
        <w:rPr>
          <w:sz w:val="22"/>
          <w:szCs w:val="22"/>
          <w:lang w:val="sr-Latn-ME"/>
        </w:rPr>
        <w:t>j</w:t>
      </w:r>
      <w:r w:rsidR="004E3B93" w:rsidRPr="000B031A">
        <w:rPr>
          <w:sz w:val="22"/>
          <w:szCs w:val="22"/>
          <w:lang w:val="sr-Latn-ME"/>
        </w:rPr>
        <w:t xml:space="preserve">ežno kuckajte špric prstom dok se mjehurići ne </w:t>
      </w:r>
      <w:r w:rsidR="007138C4" w:rsidRPr="000B031A">
        <w:rPr>
          <w:sz w:val="22"/>
          <w:szCs w:val="22"/>
          <w:lang w:val="sr-Latn-ME"/>
        </w:rPr>
        <w:t xml:space="preserve">podignu </w:t>
      </w:r>
      <w:r w:rsidR="004E3B93" w:rsidRPr="000B031A">
        <w:rPr>
          <w:sz w:val="22"/>
          <w:szCs w:val="22"/>
          <w:lang w:val="sr-Latn-ME"/>
        </w:rPr>
        <w:t>na vrh.</w:t>
      </w:r>
      <w:r w:rsidR="004E3B93" w:rsidRPr="000B031A">
        <w:rPr>
          <w:noProof/>
          <w:sz w:val="22"/>
          <w:szCs w:val="22"/>
          <w:lang w:val="sr-Latn-ME"/>
        </w:rPr>
        <w:t xml:space="preserve"> </w:t>
      </w:r>
    </w:p>
    <w:p w14:paraId="0C217A3C" w14:textId="77777777" w:rsidR="004E3B93" w:rsidRPr="000B031A" w:rsidRDefault="004E3B93" w:rsidP="004E3B93">
      <w:pPr>
        <w:ind w:left="270" w:hanging="270"/>
        <w:jc w:val="both"/>
        <w:rPr>
          <w:sz w:val="22"/>
          <w:szCs w:val="22"/>
          <w:lang w:val="sr-Latn-ME"/>
        </w:rPr>
      </w:pPr>
    </w:p>
    <w:p w14:paraId="7B5B1075" w14:textId="77777777" w:rsidR="004E3B93" w:rsidRPr="000B031A" w:rsidRDefault="004E3B93" w:rsidP="004E3B93">
      <w:pPr>
        <w:ind w:left="270" w:hanging="270"/>
        <w:jc w:val="both"/>
        <w:rPr>
          <w:sz w:val="22"/>
          <w:szCs w:val="22"/>
          <w:lang w:val="sr-Latn-ME"/>
        </w:rPr>
      </w:pPr>
    </w:p>
    <w:p w14:paraId="6F934F56" w14:textId="77777777" w:rsidR="004E3B93" w:rsidRPr="000B031A" w:rsidRDefault="004E3B93" w:rsidP="004E3B93">
      <w:pPr>
        <w:ind w:left="270" w:hanging="270"/>
        <w:jc w:val="both"/>
        <w:rPr>
          <w:sz w:val="22"/>
          <w:szCs w:val="22"/>
          <w:lang w:val="sr-Latn-ME"/>
        </w:rPr>
      </w:pPr>
    </w:p>
    <w:p w14:paraId="015799BF" w14:textId="77777777" w:rsidR="004E3B93" w:rsidRPr="000B031A" w:rsidRDefault="004E3B93" w:rsidP="004E3B93">
      <w:pPr>
        <w:ind w:left="270" w:hanging="270"/>
        <w:jc w:val="both"/>
        <w:rPr>
          <w:sz w:val="22"/>
          <w:szCs w:val="22"/>
          <w:lang w:val="sr-Latn-ME"/>
        </w:rPr>
      </w:pPr>
    </w:p>
    <w:p w14:paraId="18B1DF79" w14:textId="77777777" w:rsidR="004E3B93" w:rsidRPr="000B031A" w:rsidRDefault="004E3B93" w:rsidP="004E3B93">
      <w:pPr>
        <w:ind w:left="270" w:hanging="270"/>
        <w:jc w:val="both"/>
        <w:rPr>
          <w:sz w:val="22"/>
          <w:szCs w:val="22"/>
          <w:lang w:val="sr-Latn-ME"/>
        </w:rPr>
      </w:pPr>
    </w:p>
    <w:p w14:paraId="7AD6E970" w14:textId="77777777" w:rsidR="004E3B93" w:rsidRPr="000B031A" w:rsidRDefault="004E3B93" w:rsidP="004E3B93">
      <w:pPr>
        <w:ind w:left="270" w:hanging="270"/>
        <w:jc w:val="both"/>
        <w:rPr>
          <w:sz w:val="22"/>
          <w:szCs w:val="22"/>
          <w:lang w:val="sr-Latn-ME"/>
        </w:rPr>
      </w:pPr>
    </w:p>
    <w:p w14:paraId="21C67A25" w14:textId="77777777" w:rsidR="004E3B93" w:rsidRPr="000B031A" w:rsidRDefault="004E3B93" w:rsidP="004E3B93">
      <w:pPr>
        <w:ind w:left="270" w:hanging="270"/>
        <w:jc w:val="both"/>
        <w:rPr>
          <w:sz w:val="22"/>
          <w:szCs w:val="22"/>
          <w:lang w:val="sr-Latn-ME"/>
        </w:rPr>
      </w:pPr>
    </w:p>
    <w:p w14:paraId="56489077" w14:textId="6EE89869" w:rsidR="004E3B93" w:rsidRPr="000B031A" w:rsidRDefault="004E3B93" w:rsidP="004E3B93">
      <w:pPr>
        <w:tabs>
          <w:tab w:val="center" w:pos="4536"/>
          <w:tab w:val="right" w:pos="9072"/>
        </w:tabs>
        <w:jc w:val="both"/>
        <w:rPr>
          <w:sz w:val="22"/>
          <w:szCs w:val="22"/>
          <w:lang w:val="sr-Latn-ME"/>
        </w:rPr>
      </w:pPr>
      <w:r w:rsidRPr="000B031A">
        <w:rPr>
          <w:sz w:val="22"/>
          <w:szCs w:val="22"/>
          <w:lang w:val="sr-Latn-ME"/>
        </w:rPr>
        <w:t xml:space="preserve">9. </w:t>
      </w:r>
      <w:r w:rsidR="007138C4" w:rsidRPr="000B031A">
        <w:rPr>
          <w:sz w:val="22"/>
          <w:szCs w:val="22"/>
          <w:lang w:val="sr-Latn-ME"/>
        </w:rPr>
        <w:t xml:space="preserve">Istisnite </w:t>
      </w:r>
      <w:r w:rsidRPr="000B031A">
        <w:rPr>
          <w:sz w:val="22"/>
          <w:szCs w:val="22"/>
          <w:lang w:val="sr-Latn-ME"/>
        </w:rPr>
        <w:t xml:space="preserve">sve mjehuriće i višak lijeka, sporim potiskivanjem klipa dok se </w:t>
      </w:r>
      <w:r w:rsidR="002E1351" w:rsidRPr="000B031A">
        <w:rPr>
          <w:sz w:val="22"/>
          <w:szCs w:val="22"/>
          <w:lang w:val="sr-Latn-ME"/>
        </w:rPr>
        <w:t xml:space="preserve">ravna ivica </w:t>
      </w:r>
      <w:r w:rsidRPr="000B031A">
        <w:rPr>
          <w:sz w:val="22"/>
          <w:szCs w:val="22"/>
          <w:lang w:val="sr-Latn-ME"/>
        </w:rPr>
        <w:t xml:space="preserve">klipa ne </w:t>
      </w:r>
      <w:r w:rsidR="00747FEB" w:rsidRPr="000B031A">
        <w:rPr>
          <w:sz w:val="22"/>
          <w:szCs w:val="22"/>
          <w:lang w:val="sr-Latn-ME"/>
        </w:rPr>
        <w:t>po</w:t>
      </w:r>
      <w:r w:rsidRPr="000B031A">
        <w:rPr>
          <w:sz w:val="22"/>
          <w:szCs w:val="22"/>
          <w:lang w:val="sr-Latn-ME"/>
        </w:rPr>
        <w:t xml:space="preserve">ravna sa linijom koja </w:t>
      </w:r>
      <w:r w:rsidR="00747FEB" w:rsidRPr="000B031A">
        <w:rPr>
          <w:sz w:val="22"/>
          <w:szCs w:val="22"/>
          <w:lang w:val="sr-Latn-ME"/>
        </w:rPr>
        <w:t xml:space="preserve">označava </w:t>
      </w:r>
      <w:r w:rsidRPr="000B031A">
        <w:rPr>
          <w:sz w:val="22"/>
          <w:szCs w:val="22"/>
          <w:lang w:val="sr-Latn-ME"/>
        </w:rPr>
        <w:t xml:space="preserve">0,05 </w:t>
      </w:r>
      <w:r w:rsidR="00432287" w:rsidRPr="000B031A">
        <w:rPr>
          <w:sz w:val="22"/>
          <w:szCs w:val="22"/>
          <w:lang w:val="sr-Latn-ME"/>
        </w:rPr>
        <w:t>m</w:t>
      </w:r>
      <w:r w:rsidR="006F61E4" w:rsidRPr="000B031A">
        <w:rPr>
          <w:sz w:val="22"/>
          <w:szCs w:val="22"/>
          <w:lang w:val="sr-Latn-ME"/>
        </w:rPr>
        <w:t>l</w:t>
      </w:r>
      <w:r w:rsidR="00432287" w:rsidRPr="000B031A">
        <w:rPr>
          <w:sz w:val="22"/>
          <w:szCs w:val="22"/>
          <w:lang w:val="sr-Latn-ME"/>
        </w:rPr>
        <w:t xml:space="preserve"> </w:t>
      </w:r>
      <w:r w:rsidRPr="000B031A">
        <w:rPr>
          <w:sz w:val="22"/>
          <w:szCs w:val="22"/>
          <w:lang w:val="sr-Latn-ME"/>
        </w:rPr>
        <w:t>na špricu.</w:t>
      </w:r>
    </w:p>
    <w:p w14:paraId="38DB19D2" w14:textId="77777777" w:rsidR="004E3B93" w:rsidRPr="000B031A" w:rsidRDefault="004E3B93" w:rsidP="004E3B93">
      <w:pPr>
        <w:tabs>
          <w:tab w:val="center" w:pos="4536"/>
          <w:tab w:val="right" w:pos="9072"/>
        </w:tabs>
        <w:jc w:val="both"/>
        <w:rPr>
          <w:sz w:val="22"/>
          <w:szCs w:val="22"/>
          <w:lang w:val="sr-Latn-ME"/>
        </w:rPr>
      </w:pPr>
      <w:r w:rsidRPr="000B031A">
        <w:rPr>
          <w:noProof/>
          <w:sz w:val="22"/>
          <w:szCs w:val="22"/>
        </w:rPr>
        <mc:AlternateContent>
          <mc:Choice Requires="wps">
            <w:drawing>
              <wp:anchor distT="17780" distB="17780" distL="17780" distR="17780" simplePos="0" relativeHeight="251668480" behindDoc="0" locked="0" layoutInCell="1" allowOverlap="1" wp14:anchorId="58D3DF8F" wp14:editId="53346982">
                <wp:simplePos x="0" y="0"/>
                <wp:positionH relativeFrom="column">
                  <wp:posOffset>4192905</wp:posOffset>
                </wp:positionH>
                <wp:positionV relativeFrom="paragraph">
                  <wp:posOffset>97790</wp:posOffset>
                </wp:positionV>
                <wp:extent cx="1102995" cy="338455"/>
                <wp:effectExtent l="0" t="0" r="1905" b="4445"/>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38455"/>
                        </a:xfrm>
                        <a:prstGeom prst="rect">
                          <a:avLst/>
                        </a:prstGeom>
                        <a:solidFill>
                          <a:srgbClr val="FFFFFF"/>
                        </a:solidFill>
                        <a:ln w="9525">
                          <a:noFill/>
                          <a:miter lim="800000"/>
                          <a:headEnd/>
                          <a:tailEnd/>
                        </a:ln>
                      </wps:spPr>
                      <wps:txbx>
                        <w:txbxContent>
                          <w:p w14:paraId="0F853717" w14:textId="77777777" w:rsidR="004E3B93" w:rsidRPr="003701D6" w:rsidRDefault="004E3B93" w:rsidP="004E3B93">
                            <w:pPr>
                              <w:spacing w:line="160" w:lineRule="exact"/>
                              <w:contextualSpacing/>
                              <w:rPr>
                                <w:rFonts w:asciiTheme="minorHAnsi" w:hAnsiTheme="minorHAnsi" w:cstheme="minorHAnsi"/>
                                <w:sz w:val="18"/>
                                <w:szCs w:val="18"/>
                                <w:lang w:val="sr-Latn-RS"/>
                              </w:rPr>
                            </w:pPr>
                            <w:r w:rsidRPr="009856CE">
                              <w:rPr>
                                <w:rFonts w:asciiTheme="minorHAnsi" w:hAnsiTheme="minorHAnsi" w:cstheme="minorHAnsi"/>
                                <w:sz w:val="18"/>
                                <w:szCs w:val="18"/>
                                <w:lang w:val="sr-Latn-RS"/>
                              </w:rPr>
                              <w:t>Rastvor nakon istiskivanja mjehurića vazduha i viška lijeka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3DF8F" id="_x0000_s1028" type="#_x0000_t202" style="position:absolute;left:0;text-align:left;margin-left:330.15pt;margin-top:7.7pt;width:86.85pt;height:26.65pt;z-index:251668480;visibility:visible;mso-wrap-style:square;mso-width-percent:0;mso-height-percent:0;mso-wrap-distance-left:1.4pt;mso-wrap-distance-top:1.4pt;mso-wrap-distance-right:1.4pt;mso-wrap-distance-bottom:1.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" stroked="f">
                <v:textbox inset="0,0,0,0">
                  <w:txbxContent>
                    <w:p w14:paraId="0F853717" w14:textId="77777777" w:rsidR="004E3B93" w:rsidRPr="003701D6" w:rsidRDefault="004E3B93" w:rsidP="004E3B93">
                      <w:pPr>
                        <w:spacing w:line="160" w:lineRule="exact"/>
                        <w:contextualSpacing/>
                        <w:rPr>
                          <w:rFonts w:asciiTheme="minorHAnsi" w:hAnsiTheme="minorHAnsi" w:cstheme="minorHAnsi"/>
                          <w:sz w:val="18"/>
                          <w:szCs w:val="18"/>
                          <w:lang w:val="sr-Latn-RS"/>
                        </w:rPr>
                      </w:pPr>
                      <w:r w:rsidRPr="009856CE">
                        <w:rPr>
                          <w:rFonts w:asciiTheme="minorHAnsi" w:hAnsiTheme="minorHAnsi" w:cstheme="minorHAnsi"/>
                          <w:sz w:val="18"/>
                          <w:szCs w:val="18"/>
                          <w:lang w:val="sr-Latn-RS"/>
                        </w:rPr>
                        <w:t>Rastvor nakon istiskivanja mjehurića vazduha i viška lijeka</w:t>
                      </w:r>
                    </w:p>
                  </w:txbxContent>
                </v:textbox>
                <w10:wrap type="square"/>
              </v:shape>
            </w:pict>
          </mc:Fallback>
        </mc:AlternateContent>
      </w:r>
      <w:r w:rsidRPr="000B031A">
        <w:rPr>
          <w:noProof/>
          <w:sz w:val="22"/>
          <w:szCs w:val="22"/>
        </w:rPr>
        <w:drawing>
          <wp:anchor distT="0" distB="0" distL="114300" distR="114300" simplePos="0" relativeHeight="251669504" behindDoc="0" locked="0" layoutInCell="1" allowOverlap="1" wp14:anchorId="1CC08409" wp14:editId="202A2996">
            <wp:simplePos x="0" y="0"/>
            <wp:positionH relativeFrom="column">
              <wp:posOffset>588645</wp:posOffset>
            </wp:positionH>
            <wp:positionV relativeFrom="paragraph">
              <wp:posOffset>91440</wp:posOffset>
            </wp:positionV>
            <wp:extent cx="1949450" cy="1799590"/>
            <wp:effectExtent l="19050" t="19050" r="12700" b="10160"/>
            <wp:wrapSquare wrapText="bothSides"/>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9450" cy="1799590"/>
                    </a:xfrm>
                    <a:prstGeom prst="rect">
                      <a:avLst/>
                    </a:prstGeom>
                    <a:noFill/>
                    <a:ln w="9525">
                      <a:solidFill>
                        <a:sysClr val="windowText" lastClr="000000"/>
                      </a:solidFill>
                    </a:ln>
                  </pic:spPr>
                </pic:pic>
              </a:graphicData>
            </a:graphic>
          </wp:anchor>
        </w:drawing>
      </w:r>
      <w:r w:rsidRPr="000B031A">
        <w:rPr>
          <w:noProof/>
          <w:sz w:val="22"/>
          <w:szCs w:val="22"/>
        </w:rPr>
        <w:drawing>
          <wp:anchor distT="0" distB="0" distL="114300" distR="114300" simplePos="0" relativeHeight="251659264" behindDoc="0" locked="0" layoutInCell="1" allowOverlap="1" wp14:anchorId="3556F4AE" wp14:editId="0C8A1645">
            <wp:simplePos x="0" y="0"/>
            <wp:positionH relativeFrom="column">
              <wp:posOffset>3317240</wp:posOffset>
            </wp:positionH>
            <wp:positionV relativeFrom="paragraph">
              <wp:posOffset>86995</wp:posOffset>
            </wp:positionV>
            <wp:extent cx="1981200" cy="1799590"/>
            <wp:effectExtent l="19050" t="19050" r="19050" b="10160"/>
            <wp:wrapSquare wrapText="bothSides"/>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1799590"/>
                    </a:xfrm>
                    <a:prstGeom prst="rect">
                      <a:avLst/>
                    </a:prstGeom>
                    <a:noFill/>
                    <a:ln w="9525">
                      <a:solidFill>
                        <a:sysClr val="windowText" lastClr="000000"/>
                      </a:solidFill>
                    </a:ln>
                  </pic:spPr>
                </pic:pic>
              </a:graphicData>
            </a:graphic>
          </wp:anchor>
        </w:drawing>
      </w:r>
    </w:p>
    <w:p w14:paraId="487A590B" w14:textId="77777777" w:rsidR="004E3B93" w:rsidRPr="000B031A" w:rsidRDefault="004E3B93" w:rsidP="004E3B93">
      <w:pPr>
        <w:tabs>
          <w:tab w:val="center" w:pos="4536"/>
          <w:tab w:val="right" w:pos="9072"/>
        </w:tabs>
        <w:jc w:val="both"/>
        <w:rPr>
          <w:sz w:val="22"/>
          <w:szCs w:val="22"/>
          <w:lang w:val="sr-Latn-ME"/>
        </w:rPr>
      </w:pPr>
      <w:r w:rsidRPr="000B031A">
        <w:rPr>
          <w:noProof/>
          <w:sz w:val="22"/>
          <w:szCs w:val="22"/>
        </w:rPr>
        <mc:AlternateContent>
          <mc:Choice Requires="wps">
            <w:drawing>
              <wp:anchor distT="17780" distB="17780" distL="17780" distR="17780" simplePos="0" relativeHeight="251667456" behindDoc="0" locked="0" layoutInCell="1" allowOverlap="1" wp14:anchorId="5EC4B1A7" wp14:editId="4E1291AA">
                <wp:simplePos x="0" y="0"/>
                <wp:positionH relativeFrom="column">
                  <wp:posOffset>3319780</wp:posOffset>
                </wp:positionH>
                <wp:positionV relativeFrom="paragraph">
                  <wp:posOffset>128905</wp:posOffset>
                </wp:positionV>
                <wp:extent cx="732790" cy="232410"/>
                <wp:effectExtent l="0" t="0" r="0" b="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32410"/>
                        </a:xfrm>
                        <a:prstGeom prst="rect">
                          <a:avLst/>
                        </a:prstGeom>
                        <a:solidFill>
                          <a:srgbClr val="FFFFFF"/>
                        </a:solidFill>
                        <a:ln w="9525">
                          <a:noFill/>
                          <a:miter lim="800000"/>
                          <a:headEnd/>
                          <a:tailEnd/>
                        </a:ln>
                      </wps:spPr>
                      <wps:txbx>
                        <w:txbxContent>
                          <w:p w14:paraId="6A05C2AB" w14:textId="00B0FC08" w:rsidR="004E3B93" w:rsidRPr="003701D6" w:rsidRDefault="004E3B93" w:rsidP="004E3B93">
                            <w:pPr>
                              <w:spacing w:line="180" w:lineRule="exact"/>
                              <w:contextualSpacing/>
                              <w:jc w:val="right"/>
                              <w:rPr>
                                <w:rFonts w:asciiTheme="minorHAnsi" w:hAnsiTheme="minorHAnsi" w:cstheme="minorHAnsi"/>
                                <w:sz w:val="18"/>
                                <w:szCs w:val="18"/>
                                <w:lang w:val="sr-Latn-RS"/>
                              </w:rPr>
                            </w:pPr>
                            <w:r>
                              <w:rPr>
                                <w:rFonts w:asciiTheme="minorHAnsi" w:hAnsiTheme="minorHAnsi" w:cstheme="minorHAnsi"/>
                                <w:sz w:val="18"/>
                                <w:szCs w:val="18"/>
                                <w:lang w:val="sr-Latn-RS"/>
                              </w:rPr>
                              <w:t>Linija doziranja za 0,05 m</w:t>
                            </w:r>
                            <w:r w:rsidR="006F61E4">
                              <w:rPr>
                                <w:rFonts w:asciiTheme="minorHAnsi" w:hAnsiTheme="minorHAnsi" w:cstheme="minorHAnsi"/>
                                <w:sz w:val="18"/>
                                <w:szCs w:val="18"/>
                                <w:lang w:val="sr-Latn-RS"/>
                              </w:rPr>
                              <w:t>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4B1A7" id="_x0000_s1029" type="#_x0000_t202" style="position:absolute;left:0;text-align:left;margin-left:261.4pt;margin-top:10.15pt;width:57.7pt;height:18.3pt;z-index:251667456;visibility:visible;mso-wrap-style:square;mso-width-percent:0;mso-height-percent:0;mso-wrap-distance-left:1.4pt;mso-wrap-distance-top:1.4pt;mso-wrap-distance-right:1.4pt;mso-wrap-distance-bottom:1.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" stroked="f">
                <v:textbox inset="0,0,0,0">
                  <w:txbxContent>
                    <w:p w14:paraId="6A05C2AB" w14:textId="00B0FC08" w:rsidR="004E3B93" w:rsidRPr="003701D6" w:rsidRDefault="004E3B93" w:rsidP="004E3B93">
                      <w:pPr>
                        <w:spacing w:line="180" w:lineRule="exact"/>
                        <w:contextualSpacing/>
                        <w:jc w:val="right"/>
                        <w:rPr>
                          <w:rFonts w:asciiTheme="minorHAnsi" w:hAnsiTheme="minorHAnsi" w:cstheme="minorHAnsi"/>
                          <w:sz w:val="18"/>
                          <w:szCs w:val="18"/>
                          <w:lang w:val="sr-Latn-RS"/>
                        </w:rPr>
                      </w:pPr>
                      <w:r>
                        <w:rPr>
                          <w:rFonts w:asciiTheme="minorHAnsi" w:hAnsiTheme="minorHAnsi" w:cstheme="minorHAnsi"/>
                          <w:sz w:val="18"/>
                          <w:szCs w:val="18"/>
                          <w:lang w:val="sr-Latn-RS"/>
                        </w:rPr>
                        <w:t>Linija doziranja za 0,05 m</w:t>
                      </w:r>
                      <w:r w:rsidR="006F61E4">
                        <w:rPr>
                          <w:rFonts w:asciiTheme="minorHAnsi" w:hAnsiTheme="minorHAnsi" w:cstheme="minorHAnsi"/>
                          <w:sz w:val="18"/>
                          <w:szCs w:val="18"/>
                          <w:lang w:val="sr-Latn-RS"/>
                        </w:rPr>
                        <w:t>l</w:t>
                      </w:r>
                    </w:p>
                  </w:txbxContent>
                </v:textbox>
                <w10:wrap type="square"/>
              </v:shape>
            </w:pict>
          </mc:Fallback>
        </mc:AlternateContent>
      </w:r>
    </w:p>
    <w:p w14:paraId="18B6C6FA" w14:textId="77777777" w:rsidR="004E3B93" w:rsidRPr="000B031A" w:rsidRDefault="004E3B93" w:rsidP="004E3B93">
      <w:pPr>
        <w:tabs>
          <w:tab w:val="center" w:pos="4536"/>
          <w:tab w:val="right" w:pos="9072"/>
        </w:tabs>
        <w:jc w:val="both"/>
        <w:rPr>
          <w:sz w:val="22"/>
          <w:szCs w:val="22"/>
          <w:lang w:val="sr-Latn-ME"/>
        </w:rPr>
      </w:pPr>
    </w:p>
    <w:p w14:paraId="36FC1F57" w14:textId="77777777" w:rsidR="004E3B93" w:rsidRPr="000B031A" w:rsidRDefault="004E3B93" w:rsidP="004E3B93">
      <w:pPr>
        <w:tabs>
          <w:tab w:val="center" w:pos="4536"/>
          <w:tab w:val="right" w:pos="9072"/>
        </w:tabs>
        <w:jc w:val="both"/>
        <w:rPr>
          <w:sz w:val="22"/>
          <w:szCs w:val="22"/>
          <w:lang w:val="sr-Latn-ME"/>
        </w:rPr>
      </w:pPr>
      <w:r w:rsidRPr="000B031A">
        <w:rPr>
          <w:noProof/>
          <w:sz w:val="22"/>
          <w:szCs w:val="22"/>
        </w:rPr>
        <mc:AlternateContent>
          <mc:Choice Requires="wps">
            <w:drawing>
              <wp:anchor distT="17780" distB="17780" distL="17780" distR="17780" simplePos="0" relativeHeight="251666432" behindDoc="0" locked="0" layoutInCell="1" allowOverlap="1" wp14:anchorId="46699873" wp14:editId="5C0A4692">
                <wp:simplePos x="0" y="0"/>
                <wp:positionH relativeFrom="column">
                  <wp:posOffset>4851400</wp:posOffset>
                </wp:positionH>
                <wp:positionV relativeFrom="paragraph">
                  <wp:posOffset>43815</wp:posOffset>
                </wp:positionV>
                <wp:extent cx="419100" cy="350520"/>
                <wp:effectExtent l="0" t="0" r="0" b="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0520"/>
                        </a:xfrm>
                        <a:prstGeom prst="rect">
                          <a:avLst/>
                        </a:prstGeom>
                        <a:solidFill>
                          <a:srgbClr val="FFFFFF"/>
                        </a:solidFill>
                        <a:ln w="9525">
                          <a:noFill/>
                          <a:miter lim="800000"/>
                          <a:headEnd/>
                          <a:tailEnd/>
                        </a:ln>
                      </wps:spPr>
                      <wps:txbx>
                        <w:txbxContent>
                          <w:p w14:paraId="6B4E311F" w14:textId="77777777" w:rsidR="004E3B93" w:rsidRPr="003701D6" w:rsidRDefault="004E3B93" w:rsidP="004E3B93">
                            <w:pPr>
                              <w:spacing w:line="180" w:lineRule="exact"/>
                              <w:contextualSpacing/>
                              <w:rPr>
                                <w:rFonts w:asciiTheme="minorHAnsi" w:hAnsiTheme="minorHAnsi" w:cstheme="minorHAnsi"/>
                                <w:sz w:val="18"/>
                                <w:szCs w:val="18"/>
                                <w:lang w:val="sr-Latn-RS"/>
                              </w:rPr>
                            </w:pPr>
                            <w:r>
                              <w:rPr>
                                <w:rFonts w:asciiTheme="minorHAnsi" w:hAnsiTheme="minorHAnsi" w:cstheme="minorHAnsi"/>
                                <w:sz w:val="18"/>
                                <w:szCs w:val="18"/>
                                <w:lang w:val="sr-Latn-RS"/>
                              </w:rPr>
                              <w:t>Ravna ivica klipa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9873" id="_x0000_s1030" type="#_x0000_t202" style="position:absolute;left:0;text-align:left;margin-left:382pt;margin-top:3.45pt;width:33pt;height:27.6pt;z-index:251666432;visibility:visible;mso-wrap-style:square;mso-width-percent:0;mso-height-percent:0;mso-wrap-distance-left:1.4pt;mso-wrap-distance-top:1.4pt;mso-wrap-distance-right:1.4pt;mso-wrap-distance-bottom:1.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" stroked="f">
                <v:textbox inset="0,0,0,0">
                  <w:txbxContent>
                    <w:p w14:paraId="6B4E311F" w14:textId="77777777" w:rsidR="004E3B93" w:rsidRPr="003701D6" w:rsidRDefault="004E3B93" w:rsidP="004E3B93">
                      <w:pPr>
                        <w:spacing w:line="180" w:lineRule="exact"/>
                        <w:contextualSpacing/>
                        <w:rPr>
                          <w:rFonts w:asciiTheme="minorHAnsi" w:hAnsiTheme="minorHAnsi" w:cstheme="minorHAnsi"/>
                          <w:sz w:val="18"/>
                          <w:szCs w:val="18"/>
                          <w:lang w:val="sr-Latn-RS"/>
                        </w:rPr>
                      </w:pPr>
                      <w:r>
                        <w:rPr>
                          <w:rFonts w:asciiTheme="minorHAnsi" w:hAnsiTheme="minorHAnsi" w:cstheme="minorHAnsi"/>
                          <w:sz w:val="18"/>
                          <w:szCs w:val="18"/>
                          <w:lang w:val="sr-Latn-RS"/>
                        </w:rPr>
                        <w:t>Ravna ivica klipa</w:t>
                      </w:r>
                    </w:p>
                  </w:txbxContent>
                </v:textbox>
                <w10:wrap type="square"/>
              </v:shape>
            </w:pict>
          </mc:Fallback>
        </mc:AlternateContent>
      </w:r>
    </w:p>
    <w:p w14:paraId="014B2121" w14:textId="77777777" w:rsidR="004E3B93" w:rsidRPr="000B031A" w:rsidRDefault="004E3B93" w:rsidP="004E3B93">
      <w:pPr>
        <w:tabs>
          <w:tab w:val="center" w:pos="4536"/>
          <w:tab w:val="right" w:pos="9072"/>
        </w:tabs>
        <w:jc w:val="both"/>
        <w:rPr>
          <w:sz w:val="22"/>
          <w:szCs w:val="22"/>
          <w:lang w:val="sr-Latn-ME"/>
        </w:rPr>
      </w:pPr>
    </w:p>
    <w:p w14:paraId="3A429E45" w14:textId="77777777" w:rsidR="004E3B93" w:rsidRPr="000B031A" w:rsidRDefault="004E3B93" w:rsidP="004E3B93">
      <w:pPr>
        <w:tabs>
          <w:tab w:val="center" w:pos="4536"/>
          <w:tab w:val="right" w:pos="9072"/>
        </w:tabs>
        <w:jc w:val="both"/>
        <w:rPr>
          <w:sz w:val="22"/>
          <w:szCs w:val="22"/>
          <w:lang w:val="sr-Latn-ME"/>
        </w:rPr>
      </w:pPr>
    </w:p>
    <w:p w14:paraId="28BE8826" w14:textId="77777777" w:rsidR="004E3B93" w:rsidRPr="000B031A" w:rsidRDefault="004E3B93" w:rsidP="004E3B93">
      <w:pPr>
        <w:tabs>
          <w:tab w:val="center" w:pos="4536"/>
          <w:tab w:val="right" w:pos="9072"/>
        </w:tabs>
        <w:jc w:val="both"/>
        <w:rPr>
          <w:sz w:val="22"/>
          <w:szCs w:val="22"/>
          <w:lang w:val="sr-Latn-ME"/>
        </w:rPr>
      </w:pPr>
    </w:p>
    <w:p w14:paraId="3079D8E5" w14:textId="77777777" w:rsidR="004E3B93" w:rsidRPr="000B031A" w:rsidRDefault="004E3B93" w:rsidP="004E3B93">
      <w:pPr>
        <w:tabs>
          <w:tab w:val="center" w:pos="4536"/>
          <w:tab w:val="right" w:pos="9072"/>
        </w:tabs>
        <w:jc w:val="both"/>
        <w:rPr>
          <w:sz w:val="22"/>
          <w:szCs w:val="22"/>
          <w:lang w:val="sr-Latn-ME"/>
        </w:rPr>
      </w:pPr>
    </w:p>
    <w:p w14:paraId="4D82A0C8" w14:textId="77777777" w:rsidR="004E3B93" w:rsidRPr="000B031A" w:rsidRDefault="004E3B93" w:rsidP="004E3B93">
      <w:pPr>
        <w:tabs>
          <w:tab w:val="center" w:pos="4536"/>
          <w:tab w:val="right" w:pos="9072"/>
        </w:tabs>
        <w:jc w:val="both"/>
        <w:rPr>
          <w:sz w:val="22"/>
          <w:szCs w:val="22"/>
          <w:lang w:val="sr-Latn-ME"/>
        </w:rPr>
      </w:pPr>
    </w:p>
    <w:p w14:paraId="275EFF76" w14:textId="77777777" w:rsidR="004E3B93" w:rsidRPr="000B031A" w:rsidRDefault="004E3B93" w:rsidP="004E3B93">
      <w:pPr>
        <w:tabs>
          <w:tab w:val="center" w:pos="4536"/>
          <w:tab w:val="right" w:pos="9072"/>
        </w:tabs>
        <w:jc w:val="both"/>
        <w:rPr>
          <w:sz w:val="22"/>
          <w:szCs w:val="22"/>
          <w:lang w:val="sr-Latn-ME"/>
        </w:rPr>
      </w:pPr>
    </w:p>
    <w:p w14:paraId="027B0D70" w14:textId="77777777" w:rsidR="004E3B93" w:rsidRPr="000B031A" w:rsidRDefault="004E3B93" w:rsidP="004E3B93">
      <w:pPr>
        <w:tabs>
          <w:tab w:val="center" w:pos="4536"/>
          <w:tab w:val="right" w:pos="9072"/>
        </w:tabs>
        <w:jc w:val="both"/>
        <w:rPr>
          <w:sz w:val="22"/>
          <w:szCs w:val="22"/>
          <w:lang w:val="sr-Latn-ME"/>
        </w:rPr>
      </w:pPr>
    </w:p>
    <w:p w14:paraId="45BF44AC" w14:textId="77777777" w:rsidR="004E3B93" w:rsidRPr="000B031A" w:rsidRDefault="004E3B93" w:rsidP="004E3B93">
      <w:pPr>
        <w:tabs>
          <w:tab w:val="center" w:pos="4536"/>
          <w:tab w:val="right" w:pos="9072"/>
        </w:tabs>
        <w:jc w:val="both"/>
        <w:rPr>
          <w:sz w:val="22"/>
          <w:szCs w:val="22"/>
          <w:lang w:val="sr-Latn-ME"/>
        </w:rPr>
      </w:pPr>
    </w:p>
    <w:p w14:paraId="55BA6329" w14:textId="77777777" w:rsidR="004E3B93" w:rsidRPr="000B031A" w:rsidRDefault="004E3B93" w:rsidP="004E3B93">
      <w:pPr>
        <w:tabs>
          <w:tab w:val="center" w:pos="4536"/>
          <w:tab w:val="right" w:pos="9072"/>
        </w:tabs>
        <w:rPr>
          <w:sz w:val="22"/>
          <w:szCs w:val="22"/>
          <w:lang w:val="sr-Latn-ME"/>
        </w:rPr>
      </w:pPr>
    </w:p>
    <w:p w14:paraId="6A7B0338" w14:textId="4A72BB86" w:rsidR="004E3B93" w:rsidRPr="000B031A" w:rsidRDefault="00375F3D" w:rsidP="004E3B93">
      <w:pPr>
        <w:numPr>
          <w:ilvl w:val="0"/>
          <w:numId w:val="35"/>
        </w:numPr>
        <w:tabs>
          <w:tab w:val="left" w:pos="284"/>
          <w:tab w:val="center" w:pos="4536"/>
          <w:tab w:val="right" w:pos="9072"/>
        </w:tabs>
        <w:ind w:left="284" w:hanging="284"/>
        <w:jc w:val="both"/>
        <w:rPr>
          <w:sz w:val="22"/>
          <w:szCs w:val="22"/>
          <w:lang w:val="sr-Latn-ME"/>
        </w:rPr>
      </w:pPr>
      <w:r>
        <w:rPr>
          <w:sz w:val="22"/>
          <w:szCs w:val="22"/>
          <w:lang w:val="sr-Latn-ME"/>
        </w:rPr>
        <w:t xml:space="preserve"> </w:t>
      </w:r>
      <w:r w:rsidR="004E3B93" w:rsidRPr="000B031A">
        <w:rPr>
          <w:sz w:val="22"/>
          <w:szCs w:val="22"/>
          <w:lang w:val="sr-Latn-ME"/>
        </w:rPr>
        <w:t xml:space="preserve">Bočica je </w:t>
      </w:r>
      <w:r w:rsidR="00747FEB" w:rsidRPr="000B031A">
        <w:rPr>
          <w:sz w:val="22"/>
          <w:szCs w:val="22"/>
          <w:lang w:val="sr-Latn-ME"/>
        </w:rPr>
        <w:t xml:space="preserve">namijenjena </w:t>
      </w:r>
      <w:r w:rsidR="004E3B93" w:rsidRPr="000B031A">
        <w:rPr>
          <w:sz w:val="22"/>
          <w:szCs w:val="22"/>
          <w:lang w:val="sr-Latn-ME"/>
        </w:rPr>
        <w:t>isključivo za jednokratnu upotrebu. Ekstrahovanje više doza iz jedne bočice može dovesti do povećanog rizika od kontaminacije i posljedično do infekcije.</w:t>
      </w:r>
    </w:p>
    <w:p w14:paraId="0C3767B2" w14:textId="77777777" w:rsidR="004E3B93" w:rsidRPr="000B031A" w:rsidRDefault="004E3B93" w:rsidP="004E3B93">
      <w:pPr>
        <w:tabs>
          <w:tab w:val="center" w:pos="4536"/>
          <w:tab w:val="right" w:pos="9072"/>
        </w:tabs>
        <w:jc w:val="both"/>
        <w:rPr>
          <w:sz w:val="22"/>
          <w:szCs w:val="22"/>
          <w:lang w:val="sr-Latn-ME"/>
        </w:rPr>
      </w:pPr>
    </w:p>
    <w:p w14:paraId="4491BDCD" w14:textId="6DCA0CA8" w:rsidR="004E3B93" w:rsidRPr="000B031A" w:rsidRDefault="004E3B93" w:rsidP="005108B6">
      <w:pPr>
        <w:ind w:left="270" w:hanging="270"/>
        <w:jc w:val="both"/>
        <w:rPr>
          <w:sz w:val="22"/>
          <w:szCs w:val="22"/>
          <w:lang w:val="sr-Latn-ME"/>
        </w:rPr>
      </w:pPr>
      <w:r w:rsidRPr="000B031A">
        <w:rPr>
          <w:sz w:val="22"/>
          <w:szCs w:val="22"/>
          <w:lang w:val="sr-Latn-ME"/>
        </w:rPr>
        <w:t xml:space="preserve">Neiskorišćen lijek ili otpadni materijal treba ukloniti u skladu sa </w:t>
      </w:r>
      <w:r w:rsidR="00747FEB" w:rsidRPr="000B031A">
        <w:rPr>
          <w:sz w:val="22"/>
          <w:szCs w:val="22"/>
          <w:lang w:val="sr-Latn-ME"/>
        </w:rPr>
        <w:t xml:space="preserve">važećim </w:t>
      </w:r>
      <w:r w:rsidRPr="000B031A">
        <w:rPr>
          <w:sz w:val="22"/>
          <w:szCs w:val="22"/>
          <w:lang w:val="sr-Latn-ME"/>
        </w:rPr>
        <w:t>propisima.</w:t>
      </w:r>
    </w:p>
    <w:sectPr w:rsidR="004E3B93" w:rsidRPr="000B031A" w:rsidSect="00890846">
      <w:footerReference w:type="even" r:id="rId22"/>
      <w:footerReference w:type="default" r:id="rId23"/>
      <w:headerReference w:type="first" r:id="rId24"/>
      <w:footerReference w:type="first" r:id="rId2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3282" w14:textId="77777777" w:rsidR="00950F7B" w:rsidRDefault="00950F7B">
      <w:r>
        <w:separator/>
      </w:r>
    </w:p>
  </w:endnote>
  <w:endnote w:type="continuationSeparator" w:id="0">
    <w:p w14:paraId="610C905F" w14:textId="77777777" w:rsidR="00950F7B" w:rsidRDefault="0095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6025" w14:textId="4D5FD3AB"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61E4">
      <w:rPr>
        <w:rStyle w:val="PageNumber"/>
        <w:noProof/>
      </w:rPr>
      <w:t>1</w:t>
    </w:r>
    <w:r>
      <w:rPr>
        <w:rStyle w:val="PageNumber"/>
      </w:rPr>
      <w:fldChar w:fldCharType="end"/>
    </w:r>
  </w:p>
  <w:p w14:paraId="1BF11FE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B2F8" w14:textId="74E368BF" w:rsidR="00890846" w:rsidRPr="006C56E9" w:rsidRDefault="00AA2CD7" w:rsidP="00F413F0">
    <w:pPr>
      <w:pStyle w:val="Footer"/>
      <w:jc w:val="center"/>
      <w:rPr>
        <w:sz w:val="22"/>
        <w:szCs w:val="22"/>
      </w:rPr>
    </w:pPr>
    <w:r>
      <w:rPr>
        <w:sz w:val="22"/>
        <w:szCs w:val="22"/>
      </w:rPr>
      <w:fldChar w:fldCharType="begin"/>
    </w:r>
    <w:r>
      <w:rPr>
        <w:sz w:val="22"/>
        <w:szCs w:val="22"/>
      </w:rPr>
      <w:instrText xml:space="preserve"> PAGE  \* Arabic </w:instrText>
    </w:r>
    <w:r>
      <w:rPr>
        <w:sz w:val="22"/>
        <w:szCs w:val="22"/>
      </w:rPr>
      <w:fldChar w:fldCharType="separate"/>
    </w:r>
    <w:r w:rsidR="009209E7">
      <w:rPr>
        <w:noProof/>
        <w:sz w:val="22"/>
        <w:szCs w:val="22"/>
      </w:rPr>
      <w:t>8</w:t>
    </w:r>
    <w:r>
      <w:rPr>
        <w:sz w:val="22"/>
        <w:szCs w:val="22"/>
      </w:rPr>
      <w:fldChar w:fldCharType="end"/>
    </w:r>
    <w:r w:rsidR="00890846" w:rsidRPr="006C56E9">
      <w:rPr>
        <w:sz w:val="22"/>
        <w:szCs w:val="22"/>
      </w:rPr>
      <w:t xml:space="preserve"> / </w:t>
    </w:r>
    <w:r>
      <w:rPr>
        <w:sz w:val="22"/>
        <w:szCs w:val="22"/>
      </w:rPr>
      <w:fldChar w:fldCharType="begin"/>
    </w:r>
    <w:r>
      <w:rPr>
        <w:sz w:val="22"/>
        <w:szCs w:val="22"/>
      </w:rPr>
      <w:instrText xml:space="preserve"> NUMPAGES  \* Arabic </w:instrText>
    </w:r>
    <w:r>
      <w:rPr>
        <w:sz w:val="22"/>
        <w:szCs w:val="22"/>
      </w:rPr>
      <w:fldChar w:fldCharType="separate"/>
    </w:r>
    <w:r w:rsidR="009209E7">
      <w:rPr>
        <w:noProof/>
        <w:sz w:val="22"/>
        <w:szCs w:val="22"/>
      </w:rPr>
      <w:t>10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0299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A640C" w14:textId="77777777" w:rsidR="00950F7B" w:rsidRDefault="00950F7B">
      <w:r>
        <w:separator/>
      </w:r>
    </w:p>
  </w:footnote>
  <w:footnote w:type="continuationSeparator" w:id="0">
    <w:p w14:paraId="32479F38" w14:textId="77777777" w:rsidR="00950F7B" w:rsidRDefault="0095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095A" w14:textId="77777777" w:rsidR="00890846" w:rsidRDefault="00EF65C8">
    <w:pPr>
      <w:pStyle w:val="Header"/>
      <w:rPr>
        <w:sz w:val="16"/>
        <w:szCs w:val="16"/>
      </w:rPr>
    </w:pPr>
    <w:r w:rsidRPr="005319EA">
      <w:rPr>
        <w:noProof/>
        <w:sz w:val="16"/>
        <w:szCs w:val="16"/>
      </w:rPr>
      <w:drawing>
        <wp:inline distT="0" distB="0" distL="0" distR="0" wp14:anchorId="1EC0312B" wp14:editId="4E2B0AF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358E59" w14:textId="77777777" w:rsidR="00890846" w:rsidRDefault="00890846">
    <w:pPr>
      <w:pStyle w:val="Header"/>
      <w:rPr>
        <w:sz w:val="16"/>
        <w:szCs w:val="16"/>
      </w:rPr>
    </w:pPr>
  </w:p>
  <w:p w14:paraId="63A2BF3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047EF"/>
    <w:multiLevelType w:val="hybridMultilevel"/>
    <w:tmpl w:val="D5909894"/>
    <w:lvl w:ilvl="0" w:tplc="88F4A00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10B5B"/>
    <w:multiLevelType w:val="hybridMultilevel"/>
    <w:tmpl w:val="8D183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C595A6F"/>
    <w:multiLevelType w:val="hybridMultilevel"/>
    <w:tmpl w:val="5328A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E94A6E8A"/>
    <w:lvl w:ilvl="0" w:tplc="3DE61FC6">
      <w:start w:val="1"/>
      <w:numFmt w:val="bullet"/>
      <w:lvlText w:val=""/>
      <w:lvlJc w:val="left"/>
      <w:pPr>
        <w:tabs>
          <w:tab w:val="num" w:pos="576"/>
        </w:tabs>
        <w:ind w:left="0" w:firstLine="0"/>
      </w:pPr>
      <w:rPr>
        <w:rFonts w:ascii="Symbol" w:hAnsi="Symbol" w:hint="default"/>
        <w:i w:val="0"/>
        <w:iCs w:val="0"/>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66F30"/>
    <w:multiLevelType w:val="hybridMultilevel"/>
    <w:tmpl w:val="BCEC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7E6605"/>
    <w:multiLevelType w:val="hybridMultilevel"/>
    <w:tmpl w:val="37983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B2C4C6F"/>
    <w:multiLevelType w:val="hybridMultilevel"/>
    <w:tmpl w:val="0436C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D2DB3"/>
    <w:multiLevelType w:val="hybridMultilevel"/>
    <w:tmpl w:val="F0B4C7E8"/>
    <w:lvl w:ilvl="0" w:tplc="1534C1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5"/>
  </w:num>
  <w:num w:numId="19">
    <w:abstractNumId w:val="24"/>
  </w:num>
  <w:num w:numId="20">
    <w:abstractNumId w:val="22"/>
  </w:num>
  <w:num w:numId="21">
    <w:abstractNumId w:val="18"/>
  </w:num>
  <w:num w:numId="22">
    <w:abstractNumId w:val="12"/>
  </w:num>
  <w:num w:numId="23">
    <w:abstractNumId w:val="1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19"/>
  </w:num>
  <w:num w:numId="31">
    <w:abstractNumId w:val="21"/>
  </w:num>
  <w:num w:numId="32">
    <w:abstractNumId w:val="30"/>
  </w:num>
  <w:num w:numId="33">
    <w:abstractNumId w:val="27"/>
  </w:num>
  <w:num w:numId="34">
    <w:abstractNumId w:val="3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930"/>
    <w:rsid w:val="00000DDD"/>
    <w:rsid w:val="00004B28"/>
    <w:rsid w:val="00005D7D"/>
    <w:rsid w:val="00006E5C"/>
    <w:rsid w:val="00007DC9"/>
    <w:rsid w:val="000119D9"/>
    <w:rsid w:val="00012793"/>
    <w:rsid w:val="0001398E"/>
    <w:rsid w:val="000144AC"/>
    <w:rsid w:val="000154A6"/>
    <w:rsid w:val="00015B8A"/>
    <w:rsid w:val="00016262"/>
    <w:rsid w:val="0002193F"/>
    <w:rsid w:val="000241E3"/>
    <w:rsid w:val="00024245"/>
    <w:rsid w:val="0002593D"/>
    <w:rsid w:val="00025F37"/>
    <w:rsid w:val="00027069"/>
    <w:rsid w:val="0002783F"/>
    <w:rsid w:val="00031CFD"/>
    <w:rsid w:val="000341C6"/>
    <w:rsid w:val="00036EF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197"/>
    <w:rsid w:val="000855A9"/>
    <w:rsid w:val="00086A28"/>
    <w:rsid w:val="00090A46"/>
    <w:rsid w:val="00091CEA"/>
    <w:rsid w:val="00094BE7"/>
    <w:rsid w:val="000975AB"/>
    <w:rsid w:val="00097935"/>
    <w:rsid w:val="000A137E"/>
    <w:rsid w:val="000A2EA1"/>
    <w:rsid w:val="000A3C90"/>
    <w:rsid w:val="000A3DA4"/>
    <w:rsid w:val="000A4786"/>
    <w:rsid w:val="000A47D0"/>
    <w:rsid w:val="000A738C"/>
    <w:rsid w:val="000A77B3"/>
    <w:rsid w:val="000B031A"/>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E7D1D"/>
    <w:rsid w:val="000F1C30"/>
    <w:rsid w:val="000F4162"/>
    <w:rsid w:val="000F42C0"/>
    <w:rsid w:val="000F5734"/>
    <w:rsid w:val="000F5E16"/>
    <w:rsid w:val="000F7222"/>
    <w:rsid w:val="000F7F7A"/>
    <w:rsid w:val="0010177B"/>
    <w:rsid w:val="00103180"/>
    <w:rsid w:val="001218FD"/>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55D5"/>
    <w:rsid w:val="00150A79"/>
    <w:rsid w:val="00151312"/>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29CC"/>
    <w:rsid w:val="001A635E"/>
    <w:rsid w:val="001A69D8"/>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43BD"/>
    <w:rsid w:val="001F6994"/>
    <w:rsid w:val="00200104"/>
    <w:rsid w:val="00203D1A"/>
    <w:rsid w:val="00203D65"/>
    <w:rsid w:val="0020566A"/>
    <w:rsid w:val="002109DD"/>
    <w:rsid w:val="00211425"/>
    <w:rsid w:val="00211A80"/>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A4D"/>
    <w:rsid w:val="002667B9"/>
    <w:rsid w:val="00267FB1"/>
    <w:rsid w:val="00273A51"/>
    <w:rsid w:val="002745AC"/>
    <w:rsid w:val="002761B4"/>
    <w:rsid w:val="002769B2"/>
    <w:rsid w:val="00277795"/>
    <w:rsid w:val="00281972"/>
    <w:rsid w:val="002860CA"/>
    <w:rsid w:val="00287A7C"/>
    <w:rsid w:val="002905A8"/>
    <w:rsid w:val="0029138F"/>
    <w:rsid w:val="00291DAD"/>
    <w:rsid w:val="00291DB3"/>
    <w:rsid w:val="00293D8E"/>
    <w:rsid w:val="002A1FFE"/>
    <w:rsid w:val="002B1B18"/>
    <w:rsid w:val="002B21F6"/>
    <w:rsid w:val="002B301E"/>
    <w:rsid w:val="002B3EBC"/>
    <w:rsid w:val="002B4447"/>
    <w:rsid w:val="002B4ADA"/>
    <w:rsid w:val="002B5DE3"/>
    <w:rsid w:val="002B6650"/>
    <w:rsid w:val="002B6EA3"/>
    <w:rsid w:val="002C6682"/>
    <w:rsid w:val="002C7D8A"/>
    <w:rsid w:val="002D4B25"/>
    <w:rsid w:val="002D56CD"/>
    <w:rsid w:val="002D7DF8"/>
    <w:rsid w:val="002E0261"/>
    <w:rsid w:val="002E1351"/>
    <w:rsid w:val="002E15EE"/>
    <w:rsid w:val="002E4BD9"/>
    <w:rsid w:val="002E5013"/>
    <w:rsid w:val="002F1791"/>
    <w:rsid w:val="002F727F"/>
    <w:rsid w:val="00300DA5"/>
    <w:rsid w:val="0031366D"/>
    <w:rsid w:val="0031466D"/>
    <w:rsid w:val="00314D92"/>
    <w:rsid w:val="003161E2"/>
    <w:rsid w:val="0031692B"/>
    <w:rsid w:val="003208CF"/>
    <w:rsid w:val="0032588F"/>
    <w:rsid w:val="00325B06"/>
    <w:rsid w:val="00326D07"/>
    <w:rsid w:val="00326EEC"/>
    <w:rsid w:val="00327CA0"/>
    <w:rsid w:val="00327F66"/>
    <w:rsid w:val="00327FBD"/>
    <w:rsid w:val="0033120A"/>
    <w:rsid w:val="003324F7"/>
    <w:rsid w:val="003330D6"/>
    <w:rsid w:val="003348A5"/>
    <w:rsid w:val="00335343"/>
    <w:rsid w:val="003417D5"/>
    <w:rsid w:val="0034181A"/>
    <w:rsid w:val="00341DEF"/>
    <w:rsid w:val="003437A3"/>
    <w:rsid w:val="00350ADE"/>
    <w:rsid w:val="00351634"/>
    <w:rsid w:val="0035410C"/>
    <w:rsid w:val="0035469B"/>
    <w:rsid w:val="00371CCC"/>
    <w:rsid w:val="003731D0"/>
    <w:rsid w:val="00373F68"/>
    <w:rsid w:val="00375F3D"/>
    <w:rsid w:val="00377385"/>
    <w:rsid w:val="00383CAA"/>
    <w:rsid w:val="00384E03"/>
    <w:rsid w:val="00384EA9"/>
    <w:rsid w:val="00387233"/>
    <w:rsid w:val="00390487"/>
    <w:rsid w:val="00390924"/>
    <w:rsid w:val="003920A5"/>
    <w:rsid w:val="00396B66"/>
    <w:rsid w:val="003A321E"/>
    <w:rsid w:val="003A3507"/>
    <w:rsid w:val="003A4AAF"/>
    <w:rsid w:val="003B03AF"/>
    <w:rsid w:val="003B19A8"/>
    <w:rsid w:val="003B5243"/>
    <w:rsid w:val="003B52E3"/>
    <w:rsid w:val="003B609E"/>
    <w:rsid w:val="003B698E"/>
    <w:rsid w:val="003C255F"/>
    <w:rsid w:val="003C3390"/>
    <w:rsid w:val="003C640B"/>
    <w:rsid w:val="003D195D"/>
    <w:rsid w:val="003D2942"/>
    <w:rsid w:val="003D4D9E"/>
    <w:rsid w:val="003D764A"/>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32287"/>
    <w:rsid w:val="00440169"/>
    <w:rsid w:val="00440196"/>
    <w:rsid w:val="00443B2A"/>
    <w:rsid w:val="00445D8F"/>
    <w:rsid w:val="00451397"/>
    <w:rsid w:val="00454A9F"/>
    <w:rsid w:val="00456EE0"/>
    <w:rsid w:val="00457C0D"/>
    <w:rsid w:val="00463C95"/>
    <w:rsid w:val="00465608"/>
    <w:rsid w:val="00465C8B"/>
    <w:rsid w:val="0047297A"/>
    <w:rsid w:val="00480DCA"/>
    <w:rsid w:val="00483351"/>
    <w:rsid w:val="00484DDA"/>
    <w:rsid w:val="00485B8C"/>
    <w:rsid w:val="00485C29"/>
    <w:rsid w:val="0048792E"/>
    <w:rsid w:val="00493D45"/>
    <w:rsid w:val="00494AD0"/>
    <w:rsid w:val="004A0078"/>
    <w:rsid w:val="004A5CDF"/>
    <w:rsid w:val="004A6C86"/>
    <w:rsid w:val="004A6E3F"/>
    <w:rsid w:val="004A7514"/>
    <w:rsid w:val="004B2780"/>
    <w:rsid w:val="004B6BB6"/>
    <w:rsid w:val="004C19EC"/>
    <w:rsid w:val="004C2694"/>
    <w:rsid w:val="004C2D24"/>
    <w:rsid w:val="004C4FB4"/>
    <w:rsid w:val="004D2F3A"/>
    <w:rsid w:val="004D368C"/>
    <w:rsid w:val="004D60D6"/>
    <w:rsid w:val="004D7094"/>
    <w:rsid w:val="004E2F2B"/>
    <w:rsid w:val="004E2F42"/>
    <w:rsid w:val="004E3B3E"/>
    <w:rsid w:val="004E3B93"/>
    <w:rsid w:val="004E4900"/>
    <w:rsid w:val="004E5BED"/>
    <w:rsid w:val="004E7B0F"/>
    <w:rsid w:val="004F0A67"/>
    <w:rsid w:val="004F2DB9"/>
    <w:rsid w:val="004F35C1"/>
    <w:rsid w:val="004F47A6"/>
    <w:rsid w:val="004F7854"/>
    <w:rsid w:val="005108B6"/>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668C"/>
    <w:rsid w:val="005720FC"/>
    <w:rsid w:val="00573D9C"/>
    <w:rsid w:val="00576237"/>
    <w:rsid w:val="0057789D"/>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4C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3CE"/>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2213"/>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4E87"/>
    <w:rsid w:val="006C56E9"/>
    <w:rsid w:val="006D48E5"/>
    <w:rsid w:val="006D5C11"/>
    <w:rsid w:val="006D799F"/>
    <w:rsid w:val="006E1694"/>
    <w:rsid w:val="006E386F"/>
    <w:rsid w:val="006E3B43"/>
    <w:rsid w:val="006E443D"/>
    <w:rsid w:val="006E7E18"/>
    <w:rsid w:val="006F0991"/>
    <w:rsid w:val="006F1BB1"/>
    <w:rsid w:val="006F37C9"/>
    <w:rsid w:val="006F5777"/>
    <w:rsid w:val="006F61E4"/>
    <w:rsid w:val="006F6894"/>
    <w:rsid w:val="00705316"/>
    <w:rsid w:val="007100BC"/>
    <w:rsid w:val="0071373B"/>
    <w:rsid w:val="007138C4"/>
    <w:rsid w:val="00721DDE"/>
    <w:rsid w:val="00722D64"/>
    <w:rsid w:val="007231C5"/>
    <w:rsid w:val="0072320D"/>
    <w:rsid w:val="00731FD1"/>
    <w:rsid w:val="0073334A"/>
    <w:rsid w:val="007337BB"/>
    <w:rsid w:val="007337F6"/>
    <w:rsid w:val="00734A01"/>
    <w:rsid w:val="00736561"/>
    <w:rsid w:val="007445FA"/>
    <w:rsid w:val="00744BE7"/>
    <w:rsid w:val="00747FEB"/>
    <w:rsid w:val="00752322"/>
    <w:rsid w:val="007524D0"/>
    <w:rsid w:val="00755FC3"/>
    <w:rsid w:val="00756B6F"/>
    <w:rsid w:val="00762662"/>
    <w:rsid w:val="00763206"/>
    <w:rsid w:val="007632B9"/>
    <w:rsid w:val="007633E3"/>
    <w:rsid w:val="00763C0C"/>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046D"/>
    <w:rsid w:val="007B1F81"/>
    <w:rsid w:val="007C024B"/>
    <w:rsid w:val="007C4173"/>
    <w:rsid w:val="007C5293"/>
    <w:rsid w:val="007D10A3"/>
    <w:rsid w:val="007F0CD9"/>
    <w:rsid w:val="007F17C0"/>
    <w:rsid w:val="007F1A10"/>
    <w:rsid w:val="007F269F"/>
    <w:rsid w:val="00800BB3"/>
    <w:rsid w:val="00801CAC"/>
    <w:rsid w:val="008020AF"/>
    <w:rsid w:val="008029B2"/>
    <w:rsid w:val="008046BA"/>
    <w:rsid w:val="00807089"/>
    <w:rsid w:val="00807887"/>
    <w:rsid w:val="00814949"/>
    <w:rsid w:val="008171E4"/>
    <w:rsid w:val="00822795"/>
    <w:rsid w:val="008235B9"/>
    <w:rsid w:val="00827EBE"/>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5211"/>
    <w:rsid w:val="00885353"/>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E71FD"/>
    <w:rsid w:val="008F4CFF"/>
    <w:rsid w:val="008F55C9"/>
    <w:rsid w:val="008F566C"/>
    <w:rsid w:val="00900C55"/>
    <w:rsid w:val="00901880"/>
    <w:rsid w:val="00902A3E"/>
    <w:rsid w:val="009039EF"/>
    <w:rsid w:val="009042CF"/>
    <w:rsid w:val="00907BF3"/>
    <w:rsid w:val="00911701"/>
    <w:rsid w:val="00914FD1"/>
    <w:rsid w:val="009169F6"/>
    <w:rsid w:val="0091730D"/>
    <w:rsid w:val="009207A9"/>
    <w:rsid w:val="009209E7"/>
    <w:rsid w:val="00924C4A"/>
    <w:rsid w:val="00925001"/>
    <w:rsid w:val="00927223"/>
    <w:rsid w:val="00931AA4"/>
    <w:rsid w:val="0093504B"/>
    <w:rsid w:val="00935E5B"/>
    <w:rsid w:val="00936D52"/>
    <w:rsid w:val="0094055C"/>
    <w:rsid w:val="00940AB8"/>
    <w:rsid w:val="00941FED"/>
    <w:rsid w:val="00942167"/>
    <w:rsid w:val="00945F9C"/>
    <w:rsid w:val="00950F7B"/>
    <w:rsid w:val="00952CF7"/>
    <w:rsid w:val="009550DA"/>
    <w:rsid w:val="00957DEC"/>
    <w:rsid w:val="0096288D"/>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6F63"/>
    <w:rsid w:val="009B3EAE"/>
    <w:rsid w:val="009C33E7"/>
    <w:rsid w:val="009C4818"/>
    <w:rsid w:val="009C6A6B"/>
    <w:rsid w:val="009D13B3"/>
    <w:rsid w:val="009D535F"/>
    <w:rsid w:val="009E1F68"/>
    <w:rsid w:val="009E257E"/>
    <w:rsid w:val="009E3730"/>
    <w:rsid w:val="009E3DB3"/>
    <w:rsid w:val="009E4453"/>
    <w:rsid w:val="009F3EBD"/>
    <w:rsid w:val="009F7CBF"/>
    <w:rsid w:val="00A02C42"/>
    <w:rsid w:val="00A03AC8"/>
    <w:rsid w:val="00A05297"/>
    <w:rsid w:val="00A05D7F"/>
    <w:rsid w:val="00A05DB0"/>
    <w:rsid w:val="00A0674D"/>
    <w:rsid w:val="00A06E5C"/>
    <w:rsid w:val="00A074DA"/>
    <w:rsid w:val="00A103FB"/>
    <w:rsid w:val="00A12788"/>
    <w:rsid w:val="00A15F28"/>
    <w:rsid w:val="00A206EC"/>
    <w:rsid w:val="00A207E3"/>
    <w:rsid w:val="00A24879"/>
    <w:rsid w:val="00A24FE3"/>
    <w:rsid w:val="00A27591"/>
    <w:rsid w:val="00A27A7A"/>
    <w:rsid w:val="00A316A0"/>
    <w:rsid w:val="00A32113"/>
    <w:rsid w:val="00A32C16"/>
    <w:rsid w:val="00A34BBF"/>
    <w:rsid w:val="00A43B24"/>
    <w:rsid w:val="00A555DB"/>
    <w:rsid w:val="00A60C3E"/>
    <w:rsid w:val="00A618E0"/>
    <w:rsid w:val="00A63CD3"/>
    <w:rsid w:val="00A6561C"/>
    <w:rsid w:val="00A6594A"/>
    <w:rsid w:val="00A677D4"/>
    <w:rsid w:val="00A67984"/>
    <w:rsid w:val="00A70B76"/>
    <w:rsid w:val="00A721BC"/>
    <w:rsid w:val="00A73B18"/>
    <w:rsid w:val="00A73B77"/>
    <w:rsid w:val="00A74A50"/>
    <w:rsid w:val="00A75187"/>
    <w:rsid w:val="00A7557D"/>
    <w:rsid w:val="00A7626D"/>
    <w:rsid w:val="00A802C9"/>
    <w:rsid w:val="00A81DFA"/>
    <w:rsid w:val="00A8661F"/>
    <w:rsid w:val="00A86A67"/>
    <w:rsid w:val="00A87ACB"/>
    <w:rsid w:val="00A900D5"/>
    <w:rsid w:val="00A922B3"/>
    <w:rsid w:val="00A92C66"/>
    <w:rsid w:val="00A94974"/>
    <w:rsid w:val="00A96595"/>
    <w:rsid w:val="00AA169E"/>
    <w:rsid w:val="00AA2CD7"/>
    <w:rsid w:val="00AA52C2"/>
    <w:rsid w:val="00AA6177"/>
    <w:rsid w:val="00AB4731"/>
    <w:rsid w:val="00AB488A"/>
    <w:rsid w:val="00AB5137"/>
    <w:rsid w:val="00AB5584"/>
    <w:rsid w:val="00AC158D"/>
    <w:rsid w:val="00AC435A"/>
    <w:rsid w:val="00AC57D3"/>
    <w:rsid w:val="00AD2C0B"/>
    <w:rsid w:val="00AD694D"/>
    <w:rsid w:val="00AD6AC6"/>
    <w:rsid w:val="00AE6FDF"/>
    <w:rsid w:val="00AF2E1A"/>
    <w:rsid w:val="00AF3CBD"/>
    <w:rsid w:val="00AF718B"/>
    <w:rsid w:val="00B034D4"/>
    <w:rsid w:val="00B04A09"/>
    <w:rsid w:val="00B0620F"/>
    <w:rsid w:val="00B11A89"/>
    <w:rsid w:val="00B12AAE"/>
    <w:rsid w:val="00B20DCF"/>
    <w:rsid w:val="00B23A38"/>
    <w:rsid w:val="00B26FFA"/>
    <w:rsid w:val="00B37BBA"/>
    <w:rsid w:val="00B46B55"/>
    <w:rsid w:val="00B46BE5"/>
    <w:rsid w:val="00B46C91"/>
    <w:rsid w:val="00B47308"/>
    <w:rsid w:val="00B54E17"/>
    <w:rsid w:val="00B54FB6"/>
    <w:rsid w:val="00B5690F"/>
    <w:rsid w:val="00B60222"/>
    <w:rsid w:val="00B71B51"/>
    <w:rsid w:val="00B72426"/>
    <w:rsid w:val="00B72FDA"/>
    <w:rsid w:val="00B7529A"/>
    <w:rsid w:val="00B82353"/>
    <w:rsid w:val="00B86396"/>
    <w:rsid w:val="00B91092"/>
    <w:rsid w:val="00B92E9B"/>
    <w:rsid w:val="00B96064"/>
    <w:rsid w:val="00BA0C98"/>
    <w:rsid w:val="00BA2742"/>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0539"/>
    <w:rsid w:val="00BF1A10"/>
    <w:rsid w:val="00BF353B"/>
    <w:rsid w:val="00C016C0"/>
    <w:rsid w:val="00C04194"/>
    <w:rsid w:val="00C04C5F"/>
    <w:rsid w:val="00C101D4"/>
    <w:rsid w:val="00C13630"/>
    <w:rsid w:val="00C174AD"/>
    <w:rsid w:val="00C17F0F"/>
    <w:rsid w:val="00C22BE5"/>
    <w:rsid w:val="00C23B01"/>
    <w:rsid w:val="00C24704"/>
    <w:rsid w:val="00C269D7"/>
    <w:rsid w:val="00C30F92"/>
    <w:rsid w:val="00C325D1"/>
    <w:rsid w:val="00C42008"/>
    <w:rsid w:val="00C45B64"/>
    <w:rsid w:val="00C45B7C"/>
    <w:rsid w:val="00C527B5"/>
    <w:rsid w:val="00C54EE5"/>
    <w:rsid w:val="00C5558E"/>
    <w:rsid w:val="00C62EDA"/>
    <w:rsid w:val="00C64BFF"/>
    <w:rsid w:val="00C657B3"/>
    <w:rsid w:val="00C66783"/>
    <w:rsid w:val="00C70B82"/>
    <w:rsid w:val="00C74F9D"/>
    <w:rsid w:val="00C77D13"/>
    <w:rsid w:val="00C82701"/>
    <w:rsid w:val="00C83B7A"/>
    <w:rsid w:val="00C859EE"/>
    <w:rsid w:val="00C85E52"/>
    <w:rsid w:val="00C86BA0"/>
    <w:rsid w:val="00C93081"/>
    <w:rsid w:val="00C95555"/>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A00"/>
    <w:rsid w:val="00D1013C"/>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7761"/>
    <w:rsid w:val="00D41FB7"/>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2747"/>
    <w:rsid w:val="00D93365"/>
    <w:rsid w:val="00D94195"/>
    <w:rsid w:val="00D94615"/>
    <w:rsid w:val="00DA05A4"/>
    <w:rsid w:val="00DA43D3"/>
    <w:rsid w:val="00DA4FA9"/>
    <w:rsid w:val="00DA7663"/>
    <w:rsid w:val="00DB019A"/>
    <w:rsid w:val="00DB1EB2"/>
    <w:rsid w:val="00DB4456"/>
    <w:rsid w:val="00DB53F4"/>
    <w:rsid w:val="00DC1E42"/>
    <w:rsid w:val="00DC730A"/>
    <w:rsid w:val="00DD12E9"/>
    <w:rsid w:val="00DD40A8"/>
    <w:rsid w:val="00DE44D4"/>
    <w:rsid w:val="00DF2E70"/>
    <w:rsid w:val="00DF7182"/>
    <w:rsid w:val="00DF71E5"/>
    <w:rsid w:val="00E01924"/>
    <w:rsid w:val="00E02BBF"/>
    <w:rsid w:val="00E045AE"/>
    <w:rsid w:val="00E05616"/>
    <w:rsid w:val="00E06040"/>
    <w:rsid w:val="00E11BA6"/>
    <w:rsid w:val="00E16357"/>
    <w:rsid w:val="00E20A17"/>
    <w:rsid w:val="00E229D3"/>
    <w:rsid w:val="00E23201"/>
    <w:rsid w:val="00E26A0F"/>
    <w:rsid w:val="00E271CE"/>
    <w:rsid w:val="00E33254"/>
    <w:rsid w:val="00E358F5"/>
    <w:rsid w:val="00E35C3E"/>
    <w:rsid w:val="00E41A55"/>
    <w:rsid w:val="00E46202"/>
    <w:rsid w:val="00E520B8"/>
    <w:rsid w:val="00E529D9"/>
    <w:rsid w:val="00E52D79"/>
    <w:rsid w:val="00E55C58"/>
    <w:rsid w:val="00E57592"/>
    <w:rsid w:val="00E57751"/>
    <w:rsid w:val="00E6105D"/>
    <w:rsid w:val="00E622AB"/>
    <w:rsid w:val="00E62DDA"/>
    <w:rsid w:val="00E67261"/>
    <w:rsid w:val="00E677D1"/>
    <w:rsid w:val="00E70869"/>
    <w:rsid w:val="00E71DA0"/>
    <w:rsid w:val="00E73F97"/>
    <w:rsid w:val="00E753AE"/>
    <w:rsid w:val="00E757F2"/>
    <w:rsid w:val="00E77D2B"/>
    <w:rsid w:val="00E82627"/>
    <w:rsid w:val="00E82FE2"/>
    <w:rsid w:val="00E94F8B"/>
    <w:rsid w:val="00E95517"/>
    <w:rsid w:val="00EA11CD"/>
    <w:rsid w:val="00EA1C88"/>
    <w:rsid w:val="00EA28A1"/>
    <w:rsid w:val="00EA4EB6"/>
    <w:rsid w:val="00EB04F1"/>
    <w:rsid w:val="00EB1B12"/>
    <w:rsid w:val="00EB23DC"/>
    <w:rsid w:val="00EB26CF"/>
    <w:rsid w:val="00EB606E"/>
    <w:rsid w:val="00EB676D"/>
    <w:rsid w:val="00EB76A6"/>
    <w:rsid w:val="00EC299D"/>
    <w:rsid w:val="00EC3180"/>
    <w:rsid w:val="00EC3D7E"/>
    <w:rsid w:val="00EC40DE"/>
    <w:rsid w:val="00EC4575"/>
    <w:rsid w:val="00EC7E83"/>
    <w:rsid w:val="00ED0992"/>
    <w:rsid w:val="00ED3781"/>
    <w:rsid w:val="00ED4841"/>
    <w:rsid w:val="00ED5D62"/>
    <w:rsid w:val="00ED7528"/>
    <w:rsid w:val="00EE2DC2"/>
    <w:rsid w:val="00EE7BD3"/>
    <w:rsid w:val="00EF2BAF"/>
    <w:rsid w:val="00EF3089"/>
    <w:rsid w:val="00EF4298"/>
    <w:rsid w:val="00EF45F1"/>
    <w:rsid w:val="00EF65C8"/>
    <w:rsid w:val="00F01E3B"/>
    <w:rsid w:val="00F02314"/>
    <w:rsid w:val="00F03137"/>
    <w:rsid w:val="00F0521F"/>
    <w:rsid w:val="00F07897"/>
    <w:rsid w:val="00F1575B"/>
    <w:rsid w:val="00F20BD2"/>
    <w:rsid w:val="00F2562D"/>
    <w:rsid w:val="00F2595F"/>
    <w:rsid w:val="00F26CE1"/>
    <w:rsid w:val="00F27BDF"/>
    <w:rsid w:val="00F32B75"/>
    <w:rsid w:val="00F35626"/>
    <w:rsid w:val="00F3792F"/>
    <w:rsid w:val="00F37962"/>
    <w:rsid w:val="00F40E2D"/>
    <w:rsid w:val="00F413F0"/>
    <w:rsid w:val="00F414ED"/>
    <w:rsid w:val="00F41717"/>
    <w:rsid w:val="00F472DD"/>
    <w:rsid w:val="00F47951"/>
    <w:rsid w:val="00F47B6C"/>
    <w:rsid w:val="00F516A8"/>
    <w:rsid w:val="00F51887"/>
    <w:rsid w:val="00F51A4B"/>
    <w:rsid w:val="00F53A0F"/>
    <w:rsid w:val="00F570AD"/>
    <w:rsid w:val="00F57CDA"/>
    <w:rsid w:val="00F6158D"/>
    <w:rsid w:val="00F62976"/>
    <w:rsid w:val="00F63A52"/>
    <w:rsid w:val="00F65223"/>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5AC"/>
    <w:rsid w:val="00FC2367"/>
    <w:rsid w:val="00FC240E"/>
    <w:rsid w:val="00FC2728"/>
    <w:rsid w:val="00FC3522"/>
    <w:rsid w:val="00FC440B"/>
    <w:rsid w:val="00FC4CDB"/>
    <w:rsid w:val="00FC4E98"/>
    <w:rsid w:val="00FC5FFD"/>
    <w:rsid w:val="00FD0D04"/>
    <w:rsid w:val="00FD30D9"/>
    <w:rsid w:val="00FD36A2"/>
    <w:rsid w:val="00FD73BD"/>
    <w:rsid w:val="00FD767F"/>
    <w:rsid w:val="00FE1ADB"/>
    <w:rsid w:val="00FE22A7"/>
    <w:rsid w:val="00FF0642"/>
    <w:rsid w:val="00FF1310"/>
    <w:rsid w:val="00FF1A78"/>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3D01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EC40DE"/>
    <w:pPr>
      <w:tabs>
        <w:tab w:val="left" w:pos="284"/>
      </w:tabs>
      <w:ind w:left="720"/>
      <w:contextualSpacing/>
      <w:jc w:val="both"/>
    </w:pPr>
    <w:rPr>
      <w:sz w:val="22"/>
      <w:szCs w:val="24"/>
    </w:rPr>
  </w:style>
  <w:style w:type="paragraph" w:styleId="Revision">
    <w:name w:val="Revision"/>
    <w:hidden/>
    <w:uiPriority w:val="99"/>
    <w:semiHidden/>
    <w:rsid w:val="006F37C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hyperlink" Target="https://vigiflow-eforms.who-umc.org/me/meadr" TargetMode="External"/><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c43322-b630-4bac-8b27-31def233d1d0"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D794B-41C5-43B8-805C-11B7BCC294C8}">
  <ds:schemaRefs>
    <ds:schemaRef ds:uri="http://schemas.microsoft.com/sharepoint/v3/contenttype/forms"/>
  </ds:schemaRefs>
</ds:datastoreItem>
</file>

<file path=customXml/itemProps2.xml><?xml version="1.0" encoding="utf-8"?>
<ds:datastoreItem xmlns:ds="http://schemas.openxmlformats.org/officeDocument/2006/customXml" ds:itemID="{030C3924-8660-4A0A-A794-DDE9D8DFC281}">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3.xml><?xml version="1.0" encoding="utf-8"?>
<ds:datastoreItem xmlns:ds="http://schemas.openxmlformats.org/officeDocument/2006/customXml" ds:itemID="{DF0F2692-6B71-468B-9B02-B311C2812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1EA8F-A3CF-41A0-891D-091B4F8DECC2}">
  <ds:schemaRefs>
    <ds:schemaRef ds:uri="Microsoft.SharePoint.Taxonomy.ContentTypeSync"/>
  </ds:schemaRefs>
</ds:datastoreItem>
</file>

<file path=customXml/itemProps5.xml><?xml version="1.0" encoding="utf-8"?>
<ds:datastoreItem xmlns:ds="http://schemas.openxmlformats.org/officeDocument/2006/customXml" ds:itemID="{C6FCDEA2-61EA-4FE3-B7B0-765EBBEC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Nađa Mugoša</cp:lastModifiedBy>
  <cp:revision>9</cp:revision>
  <cp:lastPrinted>2010-03-01T14:10:00Z</cp:lastPrinted>
  <dcterms:created xsi:type="dcterms:W3CDTF">2025-05-16T11:08:00Z</dcterms:created>
  <dcterms:modified xsi:type="dcterms:W3CDTF">2025-06-24T06:12:00Z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2022-01-11T12:26:59Z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0a964357-d44d-464c-a22a-78aaaae34b1c</vt:lpwstr>
  </property>
  <property fmtid="{D5CDD505-2E9C-101B-9397-08002B2CF9AE}" pid="9" name="MSIP_Label_7f850223-87a8-40c3-9eb2-432606efca2a_ContentBits">
    <vt:lpwstr>0</vt:lpwstr>
  </property>
  <property fmtid="{D5CDD505-2E9C-101B-9397-08002B2CF9AE}" pid="10" name="43b072f0-0f82-4aac-be1e-8abeffc32f66">
    <vt:bool>false</vt:bool>
  </property>
  <property fmtid="{D5CDD505-2E9C-101B-9397-08002B2CF9AE}" pid="11" name="ContentTypeId">
    <vt:lpwstr>0x0101009E043391B52E0243877F9268BA5D6AB2</vt:lpwstr>
  </property>
</Properties>
</file>