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C9EFD8" w14:textId="77777777" w:rsidR="002510A5" w:rsidRPr="007E7C5F" w:rsidRDefault="002510A5" w:rsidP="002510A5">
      <w:pPr>
        <w:jc w:val="center"/>
        <w:rPr>
          <w:b/>
          <w:bCs/>
          <w:iCs/>
          <w:sz w:val="22"/>
          <w:szCs w:val="22"/>
          <w:u w:val="single"/>
          <w:lang w:val="sr-Latn-ME"/>
        </w:rPr>
      </w:pPr>
      <w:r w:rsidRPr="007E7C5F">
        <w:rPr>
          <w:b/>
          <w:bCs/>
          <w:iCs/>
          <w:sz w:val="22"/>
          <w:szCs w:val="22"/>
          <w:u w:val="single"/>
          <w:lang w:val="sr-Latn-ME"/>
        </w:rPr>
        <w:t>SAŽETAK KARAKTERISTIKA LIJEKA</w:t>
      </w:r>
    </w:p>
    <w:p w14:paraId="26C9EFD9" w14:textId="77777777" w:rsidR="002510A5" w:rsidRPr="007E7C5F" w:rsidRDefault="002510A5" w:rsidP="002510A5">
      <w:pPr>
        <w:rPr>
          <w:b/>
          <w:bCs/>
          <w:i/>
          <w:iCs/>
          <w:sz w:val="22"/>
          <w:szCs w:val="22"/>
          <w:u w:val="single"/>
          <w:lang w:val="sr-Latn-ME"/>
        </w:rPr>
      </w:pPr>
    </w:p>
    <w:p w14:paraId="26C9EFDD" w14:textId="77777777" w:rsidR="00C37FD7" w:rsidRPr="007E7C5F" w:rsidRDefault="00C37FD7" w:rsidP="00F5167F">
      <w:pPr>
        <w:tabs>
          <w:tab w:val="left" w:pos="540"/>
          <w:tab w:val="left" w:pos="569"/>
        </w:tabs>
        <w:rPr>
          <w:bCs/>
          <w:sz w:val="22"/>
          <w:szCs w:val="22"/>
          <w:lang w:val="sr-Latn-ME"/>
        </w:rPr>
      </w:pPr>
    </w:p>
    <w:p w14:paraId="26C9EFDE" w14:textId="77777777" w:rsidR="00411B4B" w:rsidRPr="007E7C5F" w:rsidRDefault="00411B4B" w:rsidP="00F5167F">
      <w:pPr>
        <w:tabs>
          <w:tab w:val="left" w:pos="540"/>
          <w:tab w:val="left" w:pos="569"/>
        </w:tabs>
        <w:rPr>
          <w:b/>
          <w:bCs/>
          <w:sz w:val="22"/>
          <w:szCs w:val="22"/>
          <w:lang w:val="sr-Latn-ME"/>
        </w:rPr>
      </w:pPr>
      <w:r w:rsidRPr="007E7C5F">
        <w:rPr>
          <w:b/>
          <w:bCs/>
          <w:sz w:val="22"/>
          <w:szCs w:val="22"/>
          <w:lang w:val="sr-Latn-ME"/>
        </w:rPr>
        <w:t>1.</w:t>
      </w:r>
      <w:r w:rsidR="00F5167F" w:rsidRPr="007E7C5F">
        <w:rPr>
          <w:b/>
          <w:bCs/>
          <w:sz w:val="22"/>
          <w:szCs w:val="22"/>
          <w:lang w:val="sr-Latn-ME"/>
        </w:rPr>
        <w:tab/>
      </w:r>
      <w:r w:rsidR="002846DB" w:rsidRPr="007E7C5F">
        <w:rPr>
          <w:b/>
          <w:bCs/>
          <w:sz w:val="22"/>
          <w:szCs w:val="22"/>
          <w:lang w:val="sr-Latn-ME"/>
        </w:rPr>
        <w:t xml:space="preserve">NAZIV </w:t>
      </w:r>
      <w:r w:rsidRPr="007E7C5F">
        <w:rPr>
          <w:b/>
          <w:bCs/>
          <w:sz w:val="22"/>
          <w:szCs w:val="22"/>
          <w:lang w:val="sr-Latn-ME"/>
        </w:rPr>
        <w:t>LIJEKA</w:t>
      </w:r>
    </w:p>
    <w:p w14:paraId="26C9EFDF" w14:textId="77777777" w:rsidR="00EC2532" w:rsidRPr="007E7C5F" w:rsidRDefault="00EC2532">
      <w:pPr>
        <w:rPr>
          <w:sz w:val="22"/>
          <w:szCs w:val="22"/>
          <w:lang w:val="sr-Latn-ME"/>
        </w:rPr>
      </w:pPr>
    </w:p>
    <w:p w14:paraId="5E3C906A" w14:textId="7459C6A8" w:rsidR="00D07357" w:rsidRPr="005E0452" w:rsidRDefault="00E066CA" w:rsidP="005E0452">
      <w:pPr>
        <w:jc w:val="both"/>
        <w:rPr>
          <w:sz w:val="22"/>
          <w:szCs w:val="22"/>
          <w:lang w:val="sr-Latn-ME"/>
        </w:rPr>
      </w:pPr>
      <w:r w:rsidRPr="005E0452">
        <w:rPr>
          <w:sz w:val="22"/>
          <w:szCs w:val="22"/>
          <w:lang w:val="sr-Latn-ME"/>
        </w:rPr>
        <w:t xml:space="preserve">Nicorette </w:t>
      </w:r>
      <w:r w:rsidR="00D07357" w:rsidRPr="005E0452">
        <w:rPr>
          <w:sz w:val="22"/>
          <w:szCs w:val="22"/>
          <w:lang w:val="sr-Latn-ME"/>
        </w:rPr>
        <w:t>freshmint</w:t>
      </w:r>
      <w:r w:rsidR="00613DE2" w:rsidRPr="005E0452">
        <w:rPr>
          <w:sz w:val="22"/>
          <w:szCs w:val="22"/>
          <w:lang w:val="sr-Latn-ME"/>
        </w:rPr>
        <w:t>,</w:t>
      </w:r>
      <w:r w:rsidR="00D07357" w:rsidRPr="005E0452">
        <w:rPr>
          <w:sz w:val="22"/>
          <w:szCs w:val="22"/>
          <w:lang w:val="sr-Latn-ME"/>
        </w:rPr>
        <w:t xml:space="preserve"> 2mg</w:t>
      </w:r>
      <w:r w:rsidR="00613DE2" w:rsidRPr="005E0452">
        <w:rPr>
          <w:sz w:val="22"/>
          <w:szCs w:val="22"/>
          <w:lang w:val="sr-Latn-ME"/>
        </w:rPr>
        <w:t>,</w:t>
      </w:r>
      <w:r w:rsidR="00D07357" w:rsidRPr="005E0452">
        <w:rPr>
          <w:sz w:val="22"/>
          <w:szCs w:val="22"/>
          <w:lang w:val="sr-Latn-ME"/>
        </w:rPr>
        <w:t xml:space="preserve"> ljekovit</w:t>
      </w:r>
      <w:r w:rsidR="00613DE2" w:rsidRPr="005E0452">
        <w:rPr>
          <w:sz w:val="22"/>
          <w:szCs w:val="22"/>
          <w:lang w:val="sr-Latn-ME"/>
        </w:rPr>
        <w:t>a</w:t>
      </w:r>
      <w:r w:rsidR="00D07357" w:rsidRPr="005E0452">
        <w:rPr>
          <w:sz w:val="22"/>
          <w:szCs w:val="22"/>
          <w:lang w:val="sr-Latn-ME"/>
        </w:rPr>
        <w:t xml:space="preserve"> gum</w:t>
      </w:r>
      <w:r w:rsidR="00613DE2" w:rsidRPr="005E0452">
        <w:rPr>
          <w:sz w:val="22"/>
          <w:szCs w:val="22"/>
          <w:lang w:val="sr-Latn-ME"/>
        </w:rPr>
        <w:t>a</w:t>
      </w:r>
      <w:r w:rsidR="00D07357" w:rsidRPr="005E0452">
        <w:rPr>
          <w:sz w:val="22"/>
          <w:szCs w:val="22"/>
          <w:lang w:val="sr-Latn-ME"/>
        </w:rPr>
        <w:t xml:space="preserve"> za žvakanje</w:t>
      </w:r>
    </w:p>
    <w:p w14:paraId="6FEC73CC" w14:textId="77777777" w:rsidR="00D07357" w:rsidRPr="007E7C5F" w:rsidRDefault="00D07357" w:rsidP="005E0452">
      <w:pPr>
        <w:jc w:val="both"/>
        <w:rPr>
          <w:bCs/>
          <w:sz w:val="22"/>
          <w:szCs w:val="22"/>
          <w:lang w:val="sr-Latn-ME"/>
        </w:rPr>
      </w:pPr>
    </w:p>
    <w:p w14:paraId="26C9EFE2" w14:textId="30A1D02B" w:rsidR="006D20A5" w:rsidRPr="007E7C5F" w:rsidRDefault="006D20A5" w:rsidP="005E0452">
      <w:pPr>
        <w:jc w:val="both"/>
        <w:rPr>
          <w:sz w:val="22"/>
          <w:szCs w:val="22"/>
          <w:lang w:val="sr-Latn-ME"/>
        </w:rPr>
      </w:pPr>
      <w:r w:rsidRPr="007E7C5F">
        <w:rPr>
          <w:sz w:val="22"/>
          <w:szCs w:val="22"/>
          <w:lang w:val="sr-Latn-ME"/>
        </w:rPr>
        <w:t>INN:</w:t>
      </w:r>
      <w:r w:rsidR="00D07357" w:rsidRPr="007E7C5F">
        <w:rPr>
          <w:sz w:val="22"/>
          <w:szCs w:val="22"/>
          <w:lang w:val="sr-Latn-ME"/>
        </w:rPr>
        <w:t xml:space="preserve"> nikotin</w:t>
      </w:r>
    </w:p>
    <w:p w14:paraId="26C9EFE3" w14:textId="77777777" w:rsidR="006D20A5" w:rsidRPr="007E7C5F" w:rsidRDefault="006D20A5">
      <w:pPr>
        <w:rPr>
          <w:bCs/>
          <w:sz w:val="22"/>
          <w:szCs w:val="22"/>
          <w:lang w:val="sr-Latn-ME"/>
        </w:rPr>
      </w:pPr>
    </w:p>
    <w:p w14:paraId="26C9EFE4" w14:textId="77777777" w:rsidR="00530BD7" w:rsidRPr="007E7C5F" w:rsidRDefault="00530BD7">
      <w:pPr>
        <w:rPr>
          <w:bCs/>
          <w:sz w:val="22"/>
          <w:szCs w:val="22"/>
          <w:lang w:val="sr-Latn-ME"/>
        </w:rPr>
      </w:pPr>
    </w:p>
    <w:p w14:paraId="26C9EFE5" w14:textId="726FC181" w:rsidR="00411B4B" w:rsidRPr="007E7C5F" w:rsidRDefault="00411B4B" w:rsidP="00F5167F">
      <w:pPr>
        <w:tabs>
          <w:tab w:val="left" w:pos="540"/>
          <w:tab w:val="left" w:pos="569"/>
        </w:tabs>
        <w:rPr>
          <w:b/>
          <w:bCs/>
          <w:sz w:val="22"/>
          <w:szCs w:val="22"/>
          <w:lang w:val="sr-Latn-ME"/>
        </w:rPr>
      </w:pPr>
      <w:r w:rsidRPr="007E7C5F">
        <w:rPr>
          <w:b/>
          <w:bCs/>
          <w:sz w:val="22"/>
          <w:szCs w:val="22"/>
          <w:lang w:val="sr-Latn-ME"/>
        </w:rPr>
        <w:t xml:space="preserve">2. </w:t>
      </w:r>
      <w:r w:rsidR="00F5167F" w:rsidRPr="007E7C5F">
        <w:rPr>
          <w:b/>
          <w:bCs/>
          <w:sz w:val="22"/>
          <w:szCs w:val="22"/>
          <w:lang w:val="sr-Latn-ME"/>
        </w:rPr>
        <w:tab/>
      </w:r>
      <w:r w:rsidRPr="007E7C5F">
        <w:rPr>
          <w:b/>
          <w:bCs/>
          <w:sz w:val="22"/>
          <w:szCs w:val="22"/>
          <w:lang w:val="sr-Latn-ME"/>
        </w:rPr>
        <w:t>KVALITATIVNI I KVANTITATIVNI SASTAV</w:t>
      </w:r>
    </w:p>
    <w:p w14:paraId="445F755D" w14:textId="32B6D5C6" w:rsidR="00D07357" w:rsidRPr="007E7C5F" w:rsidRDefault="00D07357" w:rsidP="00F5167F">
      <w:pPr>
        <w:tabs>
          <w:tab w:val="left" w:pos="540"/>
          <w:tab w:val="left" w:pos="569"/>
        </w:tabs>
        <w:rPr>
          <w:b/>
          <w:bCs/>
          <w:sz w:val="22"/>
          <w:szCs w:val="22"/>
          <w:lang w:val="sr-Latn-ME"/>
        </w:rPr>
      </w:pPr>
    </w:p>
    <w:p w14:paraId="282D9FF1" w14:textId="5834D106" w:rsidR="00D07357" w:rsidRPr="007E7C5F" w:rsidRDefault="00D07357" w:rsidP="005E0452">
      <w:pPr>
        <w:tabs>
          <w:tab w:val="left" w:pos="540"/>
          <w:tab w:val="left" w:pos="569"/>
        </w:tabs>
        <w:jc w:val="both"/>
        <w:rPr>
          <w:sz w:val="22"/>
          <w:lang w:val="sr-Latn-ME"/>
        </w:rPr>
      </w:pPr>
      <w:r w:rsidRPr="007E7C5F">
        <w:rPr>
          <w:sz w:val="22"/>
          <w:lang w:val="sr-Latn-ME"/>
        </w:rPr>
        <w:t>Jedna ljekovita guma za žvakanje sadrži 2 mg nikotina u obliku nikotin</w:t>
      </w:r>
      <w:r w:rsidR="00613DE2" w:rsidRPr="007E7C5F">
        <w:rPr>
          <w:sz w:val="22"/>
          <w:lang w:val="sr-Latn-ME"/>
        </w:rPr>
        <w:t xml:space="preserve"> </w:t>
      </w:r>
      <w:r w:rsidRPr="007E7C5F">
        <w:rPr>
          <w:sz w:val="22"/>
          <w:lang w:val="sr-Latn-ME"/>
        </w:rPr>
        <w:t xml:space="preserve">smola kompleksa 20%. </w:t>
      </w:r>
    </w:p>
    <w:p w14:paraId="268C769F" w14:textId="77777777" w:rsidR="00D07357" w:rsidRPr="007E7C5F" w:rsidRDefault="00D07357" w:rsidP="005E0452">
      <w:pPr>
        <w:tabs>
          <w:tab w:val="left" w:pos="540"/>
          <w:tab w:val="left" w:pos="569"/>
        </w:tabs>
        <w:jc w:val="both"/>
        <w:rPr>
          <w:sz w:val="22"/>
          <w:lang w:val="sr-Latn-ME"/>
        </w:rPr>
      </w:pPr>
    </w:p>
    <w:p w14:paraId="0AE3A728" w14:textId="502255C8" w:rsidR="00D07357" w:rsidRPr="007E7C5F" w:rsidRDefault="00D07357" w:rsidP="005E0452">
      <w:pPr>
        <w:tabs>
          <w:tab w:val="left" w:pos="540"/>
          <w:tab w:val="left" w:pos="569"/>
        </w:tabs>
        <w:jc w:val="both"/>
        <w:rPr>
          <w:sz w:val="22"/>
          <w:lang w:val="sr-Latn-ME"/>
        </w:rPr>
      </w:pPr>
      <w:r w:rsidRPr="005E0452">
        <w:rPr>
          <w:sz w:val="22"/>
          <w:u w:val="single"/>
          <w:lang w:val="sr-Latn-ME"/>
        </w:rPr>
        <w:t>Pomoćn</w:t>
      </w:r>
      <w:r w:rsidR="00C62485" w:rsidRPr="005E0452">
        <w:rPr>
          <w:sz w:val="22"/>
          <w:u w:val="single"/>
          <w:lang w:val="sr-Latn-ME"/>
        </w:rPr>
        <w:t>a</w:t>
      </w:r>
      <w:r w:rsidRPr="005E0452">
        <w:rPr>
          <w:sz w:val="22"/>
          <w:u w:val="single"/>
          <w:lang w:val="sr-Latn-ME"/>
        </w:rPr>
        <w:t xml:space="preserve"> supstanc</w:t>
      </w:r>
      <w:r w:rsidR="00C62485" w:rsidRPr="005E0452">
        <w:rPr>
          <w:sz w:val="22"/>
          <w:u w:val="single"/>
          <w:lang w:val="sr-Latn-ME"/>
        </w:rPr>
        <w:t>a</w:t>
      </w:r>
      <w:r w:rsidRPr="005E0452">
        <w:rPr>
          <w:sz w:val="22"/>
          <w:u w:val="single"/>
          <w:lang w:val="sr-Latn-ME"/>
        </w:rPr>
        <w:t xml:space="preserve"> sa potvrđenim dejstvom</w:t>
      </w:r>
      <w:r w:rsidRPr="007E7C5F">
        <w:rPr>
          <w:sz w:val="22"/>
          <w:lang w:val="sr-Latn-ME"/>
        </w:rPr>
        <w:t xml:space="preserve">: </w:t>
      </w:r>
    </w:p>
    <w:p w14:paraId="3FC43A1C" w14:textId="0F0424F4" w:rsidR="00E066CA" w:rsidRPr="005E0452" w:rsidRDefault="00C03C1C" w:rsidP="00E066CA">
      <w:pPr>
        <w:tabs>
          <w:tab w:val="left" w:pos="540"/>
          <w:tab w:val="left" w:pos="569"/>
        </w:tabs>
        <w:rPr>
          <w:sz w:val="22"/>
          <w:szCs w:val="22"/>
          <w:lang w:val="sr-Latn-ME"/>
        </w:rPr>
      </w:pPr>
      <w:r w:rsidRPr="005E0452">
        <w:rPr>
          <w:sz w:val="22"/>
          <w:szCs w:val="22"/>
          <w:lang w:val="sr-Latn-ME"/>
        </w:rPr>
        <w:t xml:space="preserve">- </w:t>
      </w:r>
      <w:r w:rsidR="00E066CA" w:rsidRPr="005E0452">
        <w:rPr>
          <w:sz w:val="22"/>
          <w:szCs w:val="22"/>
          <w:lang w:val="sr-Latn-ME"/>
        </w:rPr>
        <w:t>Ksilitol 608 mg u jedn</w:t>
      </w:r>
      <w:r w:rsidRPr="005E0452">
        <w:rPr>
          <w:sz w:val="22"/>
          <w:szCs w:val="22"/>
          <w:lang w:val="sr-Latn-ME"/>
        </w:rPr>
        <w:t>oj ljekovitoj gumi za žvakanje,</w:t>
      </w:r>
    </w:p>
    <w:p w14:paraId="65F61970" w14:textId="3FEB1DAC" w:rsidR="00E066CA" w:rsidRPr="007E7C5F" w:rsidRDefault="00C03C1C" w:rsidP="00E066CA">
      <w:pPr>
        <w:tabs>
          <w:tab w:val="left" w:pos="540"/>
          <w:tab w:val="left" w:pos="569"/>
        </w:tabs>
        <w:rPr>
          <w:sz w:val="22"/>
          <w:szCs w:val="22"/>
          <w:lang w:val="sr-Latn-ME"/>
        </w:rPr>
      </w:pPr>
      <w:r w:rsidRPr="005E0452">
        <w:rPr>
          <w:sz w:val="22"/>
          <w:szCs w:val="22"/>
          <w:lang w:val="sr-Latn-ME"/>
        </w:rPr>
        <w:t xml:space="preserve">- </w:t>
      </w:r>
      <w:r w:rsidR="00E066CA" w:rsidRPr="005E0452">
        <w:rPr>
          <w:sz w:val="22"/>
          <w:szCs w:val="22"/>
          <w:lang w:val="sr-Latn-ME"/>
        </w:rPr>
        <w:t>Butilhidroksitoluen (E321), manje od 0,6 mg u jednoj ljekovitoj gumi za žvakanje</w:t>
      </w:r>
      <w:r w:rsidRPr="005E0452">
        <w:rPr>
          <w:sz w:val="22"/>
          <w:szCs w:val="22"/>
          <w:lang w:val="sr-Latn-ME"/>
        </w:rPr>
        <w:t>.</w:t>
      </w:r>
    </w:p>
    <w:p w14:paraId="26C9EFE6" w14:textId="77777777" w:rsidR="005A0B2E" w:rsidRPr="007E7C5F" w:rsidRDefault="005A0B2E" w:rsidP="005E0452">
      <w:pPr>
        <w:jc w:val="both"/>
        <w:rPr>
          <w:sz w:val="22"/>
          <w:szCs w:val="22"/>
          <w:lang w:val="sr-Latn-ME"/>
        </w:rPr>
      </w:pPr>
    </w:p>
    <w:p w14:paraId="26C9EFE7" w14:textId="77777777" w:rsidR="0003793F" w:rsidRPr="007E7C5F" w:rsidRDefault="0003793F" w:rsidP="005E0452">
      <w:pPr>
        <w:jc w:val="both"/>
        <w:rPr>
          <w:sz w:val="22"/>
          <w:szCs w:val="22"/>
          <w:lang w:val="sr-Latn-ME"/>
        </w:rPr>
      </w:pPr>
      <w:r w:rsidRPr="007E7C5F">
        <w:rPr>
          <w:sz w:val="22"/>
          <w:szCs w:val="22"/>
          <w:lang w:val="sr-Latn-ME"/>
        </w:rPr>
        <w:t>Za spisak svih ekscipijenasa, pogledati dio 6.1.</w:t>
      </w:r>
    </w:p>
    <w:p w14:paraId="26C9EFE8" w14:textId="77777777" w:rsidR="0003793F" w:rsidRPr="007E7C5F" w:rsidRDefault="0003793F">
      <w:pPr>
        <w:rPr>
          <w:sz w:val="22"/>
          <w:szCs w:val="22"/>
          <w:lang w:val="sr-Latn-ME"/>
        </w:rPr>
      </w:pPr>
    </w:p>
    <w:p w14:paraId="26C9EFE9" w14:textId="77777777" w:rsidR="00C37FD7" w:rsidRPr="007E7C5F" w:rsidRDefault="00C37FD7">
      <w:pPr>
        <w:rPr>
          <w:sz w:val="22"/>
          <w:szCs w:val="22"/>
          <w:lang w:val="sr-Latn-ME"/>
        </w:rPr>
      </w:pPr>
    </w:p>
    <w:p w14:paraId="26C9EFEA" w14:textId="77777777" w:rsidR="00411B4B" w:rsidRPr="007E7C5F" w:rsidRDefault="00411B4B" w:rsidP="00F5167F">
      <w:pPr>
        <w:tabs>
          <w:tab w:val="left" w:pos="540"/>
          <w:tab w:val="left" w:pos="569"/>
        </w:tabs>
        <w:rPr>
          <w:b/>
          <w:bCs/>
          <w:sz w:val="22"/>
          <w:szCs w:val="22"/>
          <w:lang w:val="sr-Latn-ME"/>
        </w:rPr>
      </w:pPr>
      <w:r w:rsidRPr="007E7C5F">
        <w:rPr>
          <w:b/>
          <w:bCs/>
          <w:sz w:val="22"/>
          <w:szCs w:val="22"/>
          <w:lang w:val="sr-Latn-ME"/>
        </w:rPr>
        <w:t xml:space="preserve">3. </w:t>
      </w:r>
      <w:r w:rsidR="00F5167F" w:rsidRPr="007E7C5F">
        <w:rPr>
          <w:b/>
          <w:bCs/>
          <w:sz w:val="22"/>
          <w:szCs w:val="22"/>
          <w:lang w:val="sr-Latn-ME"/>
        </w:rPr>
        <w:tab/>
      </w:r>
      <w:r w:rsidRPr="007E7C5F">
        <w:rPr>
          <w:b/>
          <w:bCs/>
          <w:sz w:val="22"/>
          <w:szCs w:val="22"/>
          <w:lang w:val="sr-Latn-ME"/>
        </w:rPr>
        <w:t>FARMACEUTSKI OBLIK</w:t>
      </w:r>
      <w:r w:rsidR="009F2D23" w:rsidRPr="007E7C5F">
        <w:rPr>
          <w:b/>
          <w:bCs/>
          <w:sz w:val="22"/>
          <w:szCs w:val="22"/>
          <w:lang w:val="sr-Latn-ME"/>
        </w:rPr>
        <w:t xml:space="preserve"> </w:t>
      </w:r>
    </w:p>
    <w:p w14:paraId="26C9EFEB" w14:textId="77777777" w:rsidR="00411B4B" w:rsidRPr="007E7C5F" w:rsidRDefault="00411B4B">
      <w:pPr>
        <w:rPr>
          <w:bCs/>
          <w:sz w:val="22"/>
          <w:szCs w:val="22"/>
          <w:lang w:val="sr-Latn-ME"/>
        </w:rPr>
      </w:pPr>
    </w:p>
    <w:p w14:paraId="0B666B16" w14:textId="305BB6D3" w:rsidR="00D07357" w:rsidRPr="007E7C5F" w:rsidRDefault="00D07357" w:rsidP="005E0452">
      <w:pPr>
        <w:jc w:val="both"/>
        <w:rPr>
          <w:sz w:val="22"/>
          <w:lang w:val="sr-Latn-ME"/>
        </w:rPr>
      </w:pPr>
      <w:r w:rsidRPr="007E7C5F">
        <w:rPr>
          <w:sz w:val="22"/>
          <w:lang w:val="sr-Latn-ME"/>
        </w:rPr>
        <w:t>Ljekovita guma za žvakanje.</w:t>
      </w:r>
    </w:p>
    <w:p w14:paraId="49818F86" w14:textId="77777777" w:rsidR="000C293A" w:rsidRPr="007E7C5F" w:rsidRDefault="000C293A" w:rsidP="005E0452">
      <w:pPr>
        <w:jc w:val="both"/>
        <w:rPr>
          <w:sz w:val="22"/>
          <w:lang w:val="sr-Latn-ME"/>
        </w:rPr>
      </w:pPr>
    </w:p>
    <w:p w14:paraId="7F0E62EA" w14:textId="3EEAD50B" w:rsidR="00D07357" w:rsidRPr="007E7C5F" w:rsidRDefault="00D07357" w:rsidP="005E0452">
      <w:pPr>
        <w:jc w:val="both"/>
        <w:rPr>
          <w:sz w:val="22"/>
          <w:lang w:val="sr-Latn-ME"/>
        </w:rPr>
      </w:pPr>
      <w:r w:rsidRPr="007E7C5F">
        <w:rPr>
          <w:sz w:val="22"/>
          <w:lang w:val="sr-Latn-ME"/>
        </w:rPr>
        <w:t>Četvrtaste, obložene ljekovite gume za žvakanje, bijele boje,</w:t>
      </w:r>
      <w:r w:rsidR="00E066CA" w:rsidRPr="007E7C5F">
        <w:rPr>
          <w:sz w:val="22"/>
          <w:lang w:val="sr-Latn-ME"/>
        </w:rPr>
        <w:t xml:space="preserve"> ukusa na mentol, </w:t>
      </w:r>
      <w:r w:rsidRPr="007E7C5F">
        <w:rPr>
          <w:sz w:val="22"/>
          <w:lang w:val="sr-Latn-ME"/>
        </w:rPr>
        <w:t xml:space="preserve">dimenzija 15 x 15 x 6 mm. </w:t>
      </w:r>
    </w:p>
    <w:p w14:paraId="42A67C34" w14:textId="6C0363E1" w:rsidR="00D07357" w:rsidRPr="007E7C5F" w:rsidRDefault="00D07357">
      <w:pPr>
        <w:rPr>
          <w:bCs/>
          <w:sz w:val="22"/>
          <w:szCs w:val="22"/>
          <w:lang w:val="sr-Latn-ME"/>
        </w:rPr>
      </w:pPr>
    </w:p>
    <w:p w14:paraId="591B9AF0" w14:textId="77777777" w:rsidR="005D6FEB" w:rsidRPr="007E7C5F" w:rsidRDefault="005D6FEB">
      <w:pPr>
        <w:rPr>
          <w:bCs/>
          <w:sz w:val="22"/>
          <w:szCs w:val="22"/>
          <w:lang w:val="sr-Latn-ME"/>
        </w:rPr>
      </w:pPr>
    </w:p>
    <w:p w14:paraId="26C9EFED" w14:textId="77777777" w:rsidR="00411B4B" w:rsidRPr="007E7C5F" w:rsidRDefault="00411B4B" w:rsidP="00F5167F">
      <w:pPr>
        <w:tabs>
          <w:tab w:val="left" w:pos="540"/>
          <w:tab w:val="left" w:pos="569"/>
        </w:tabs>
        <w:rPr>
          <w:b/>
          <w:bCs/>
          <w:sz w:val="22"/>
          <w:szCs w:val="22"/>
          <w:lang w:val="sr-Latn-ME"/>
        </w:rPr>
      </w:pPr>
      <w:r w:rsidRPr="007E7C5F">
        <w:rPr>
          <w:b/>
          <w:bCs/>
          <w:sz w:val="22"/>
          <w:szCs w:val="22"/>
          <w:lang w:val="sr-Latn-ME"/>
        </w:rPr>
        <w:t xml:space="preserve">4. </w:t>
      </w:r>
      <w:r w:rsidR="00480FB1" w:rsidRPr="007E7C5F">
        <w:rPr>
          <w:b/>
          <w:bCs/>
          <w:sz w:val="22"/>
          <w:szCs w:val="22"/>
          <w:lang w:val="sr-Latn-ME"/>
        </w:rPr>
        <w:tab/>
      </w:r>
      <w:r w:rsidRPr="007E7C5F">
        <w:rPr>
          <w:b/>
          <w:bCs/>
          <w:sz w:val="22"/>
          <w:szCs w:val="22"/>
          <w:lang w:val="sr-Latn-ME"/>
        </w:rPr>
        <w:t>KLINIČKI PODACI</w:t>
      </w:r>
    </w:p>
    <w:p w14:paraId="26C9EFEE" w14:textId="77777777" w:rsidR="00CD6F02" w:rsidRPr="007E7C5F" w:rsidRDefault="00CD6F02" w:rsidP="00480FB1">
      <w:pPr>
        <w:tabs>
          <w:tab w:val="left" w:pos="540"/>
          <w:tab w:val="left" w:pos="569"/>
        </w:tabs>
        <w:rPr>
          <w:bCs/>
          <w:sz w:val="22"/>
          <w:szCs w:val="22"/>
          <w:lang w:val="sr-Latn-ME"/>
        </w:rPr>
      </w:pPr>
    </w:p>
    <w:p w14:paraId="26C9EFEF" w14:textId="55D1A157" w:rsidR="00411B4B" w:rsidRPr="007E7C5F" w:rsidRDefault="00411B4B" w:rsidP="00480FB1">
      <w:pPr>
        <w:tabs>
          <w:tab w:val="left" w:pos="540"/>
          <w:tab w:val="left" w:pos="569"/>
        </w:tabs>
        <w:rPr>
          <w:b/>
          <w:bCs/>
          <w:sz w:val="22"/>
          <w:szCs w:val="22"/>
          <w:lang w:val="sr-Latn-ME"/>
        </w:rPr>
      </w:pPr>
      <w:r w:rsidRPr="007E7C5F">
        <w:rPr>
          <w:b/>
          <w:bCs/>
          <w:sz w:val="22"/>
          <w:szCs w:val="22"/>
          <w:lang w:val="sr-Latn-ME"/>
        </w:rPr>
        <w:t xml:space="preserve">4.1. </w:t>
      </w:r>
      <w:r w:rsidR="00480FB1" w:rsidRPr="007E7C5F">
        <w:rPr>
          <w:b/>
          <w:bCs/>
          <w:sz w:val="22"/>
          <w:szCs w:val="22"/>
          <w:lang w:val="sr-Latn-ME"/>
        </w:rPr>
        <w:tab/>
      </w:r>
      <w:r w:rsidRPr="007E7C5F">
        <w:rPr>
          <w:b/>
          <w:bCs/>
          <w:sz w:val="22"/>
          <w:szCs w:val="22"/>
          <w:lang w:val="sr-Latn-ME"/>
        </w:rPr>
        <w:t>Terapijske indikacije</w:t>
      </w:r>
    </w:p>
    <w:p w14:paraId="6627623E" w14:textId="77777777" w:rsidR="00D07357" w:rsidRPr="007E7C5F" w:rsidRDefault="00D07357" w:rsidP="00870982">
      <w:pPr>
        <w:tabs>
          <w:tab w:val="left" w:pos="540"/>
          <w:tab w:val="left" w:pos="569"/>
        </w:tabs>
        <w:jc w:val="both"/>
        <w:rPr>
          <w:b/>
          <w:bCs/>
          <w:sz w:val="22"/>
          <w:szCs w:val="22"/>
          <w:lang w:val="sr-Latn-ME"/>
        </w:rPr>
      </w:pPr>
    </w:p>
    <w:p w14:paraId="621A8AA7" w14:textId="51FBC9C2" w:rsidR="00D07357" w:rsidRPr="007E7C5F" w:rsidRDefault="00D07357" w:rsidP="00870982">
      <w:pPr>
        <w:tabs>
          <w:tab w:val="left" w:pos="540"/>
          <w:tab w:val="left" w:pos="569"/>
        </w:tabs>
        <w:jc w:val="both"/>
        <w:rPr>
          <w:sz w:val="22"/>
          <w:lang w:val="sr-Latn-ME"/>
        </w:rPr>
      </w:pPr>
      <w:r w:rsidRPr="007E7C5F">
        <w:rPr>
          <w:sz w:val="22"/>
          <w:lang w:val="sr-Latn-ME"/>
        </w:rPr>
        <w:t xml:space="preserve">Liječenje zavisnosti od nikotina smanjenjem </w:t>
      </w:r>
      <w:r w:rsidR="00C62485" w:rsidRPr="007E7C5F">
        <w:rPr>
          <w:sz w:val="22"/>
          <w:lang w:val="sr-Latn-ME"/>
        </w:rPr>
        <w:t>žudnje</w:t>
      </w:r>
      <w:r w:rsidRPr="007E7C5F">
        <w:rPr>
          <w:sz w:val="22"/>
          <w:lang w:val="sr-Latn-ME"/>
        </w:rPr>
        <w:t xml:space="preserve"> za nikotinom i simptoma krize zbog prekida pušenja</w:t>
      </w:r>
      <w:r w:rsidR="0093306F" w:rsidRPr="007E7C5F">
        <w:rPr>
          <w:sz w:val="22"/>
          <w:lang w:val="sr-Latn-ME"/>
        </w:rPr>
        <w:t>, čime se</w:t>
      </w:r>
      <w:r w:rsidRPr="007E7C5F">
        <w:rPr>
          <w:sz w:val="22"/>
          <w:lang w:val="sr-Latn-ME"/>
        </w:rPr>
        <w:t xml:space="preserve">: </w:t>
      </w:r>
    </w:p>
    <w:p w14:paraId="3A4BAF13" w14:textId="71781F32" w:rsidR="00D07357" w:rsidRPr="007E7C5F" w:rsidRDefault="00D07357" w:rsidP="00EB39A3">
      <w:pPr>
        <w:pStyle w:val="ListParagraph"/>
        <w:numPr>
          <w:ilvl w:val="0"/>
          <w:numId w:val="17"/>
        </w:numPr>
        <w:tabs>
          <w:tab w:val="left" w:pos="360"/>
        </w:tabs>
        <w:jc w:val="both"/>
        <w:rPr>
          <w:sz w:val="22"/>
          <w:lang w:val="sr-Latn-ME"/>
        </w:rPr>
      </w:pPr>
      <w:r w:rsidRPr="007E7C5F">
        <w:rPr>
          <w:sz w:val="22"/>
          <w:lang w:val="sr-Latn-ME"/>
        </w:rPr>
        <w:t>olakšava pr</w:t>
      </w:r>
      <w:r w:rsidR="00C62485" w:rsidRPr="007E7C5F">
        <w:rPr>
          <w:sz w:val="22"/>
          <w:lang w:val="sr-Latn-ME"/>
        </w:rPr>
        <w:t>estanak</w:t>
      </w:r>
      <w:r w:rsidRPr="007E7C5F">
        <w:rPr>
          <w:sz w:val="22"/>
          <w:lang w:val="sr-Latn-ME"/>
        </w:rPr>
        <w:t xml:space="preserve"> pušenja kod pušača motivisanih za to</w:t>
      </w:r>
    </w:p>
    <w:p w14:paraId="4529C653" w14:textId="4377EB3F" w:rsidR="00D07357" w:rsidRPr="007E7C5F" w:rsidRDefault="00D07357" w:rsidP="00EB39A3">
      <w:pPr>
        <w:pStyle w:val="ListParagraph"/>
        <w:numPr>
          <w:ilvl w:val="0"/>
          <w:numId w:val="17"/>
        </w:numPr>
        <w:tabs>
          <w:tab w:val="left" w:pos="360"/>
        </w:tabs>
        <w:jc w:val="both"/>
        <w:rPr>
          <w:sz w:val="22"/>
          <w:lang w:val="sr-Latn-ME"/>
        </w:rPr>
      </w:pPr>
      <w:r w:rsidRPr="007E7C5F">
        <w:rPr>
          <w:sz w:val="22"/>
          <w:lang w:val="sr-Latn-ME"/>
        </w:rPr>
        <w:t>omogućava smanjenje broja popušenih cigareta kod pušača koji ne mogu ili ne žele da prestanu s</w:t>
      </w:r>
      <w:r w:rsidR="0093306F" w:rsidRPr="007E7C5F">
        <w:rPr>
          <w:sz w:val="22"/>
          <w:lang w:val="sr-Latn-ME"/>
        </w:rPr>
        <w:t>a</w:t>
      </w:r>
      <w:r w:rsidRPr="007E7C5F">
        <w:rPr>
          <w:sz w:val="22"/>
          <w:lang w:val="sr-Latn-ME"/>
        </w:rPr>
        <w:t xml:space="preserve"> pušenjem.</w:t>
      </w:r>
    </w:p>
    <w:p w14:paraId="7616D9E7" w14:textId="77777777" w:rsidR="0093306F" w:rsidRPr="007E7C5F" w:rsidRDefault="0093306F" w:rsidP="00870982">
      <w:pPr>
        <w:tabs>
          <w:tab w:val="left" w:pos="540"/>
          <w:tab w:val="left" w:pos="569"/>
        </w:tabs>
        <w:jc w:val="both"/>
        <w:rPr>
          <w:sz w:val="22"/>
          <w:lang w:val="sr-Latn-ME"/>
        </w:rPr>
      </w:pPr>
    </w:p>
    <w:p w14:paraId="056B1B64" w14:textId="6A88AC92" w:rsidR="00D07357" w:rsidRPr="007E7C5F" w:rsidRDefault="00D07357" w:rsidP="00870982">
      <w:pPr>
        <w:tabs>
          <w:tab w:val="left" w:pos="540"/>
          <w:tab w:val="left" w:pos="569"/>
        </w:tabs>
        <w:jc w:val="both"/>
        <w:rPr>
          <w:sz w:val="22"/>
          <w:lang w:val="sr-Latn-ME"/>
        </w:rPr>
      </w:pPr>
      <w:r w:rsidRPr="007E7C5F">
        <w:rPr>
          <w:sz w:val="22"/>
          <w:lang w:val="sr-Latn-ME"/>
        </w:rPr>
        <w:t xml:space="preserve">Preporučuje se da terapija </w:t>
      </w:r>
      <w:r w:rsidR="0093306F" w:rsidRPr="007E7C5F">
        <w:rPr>
          <w:sz w:val="22"/>
          <w:lang w:val="sr-Latn-ME"/>
        </w:rPr>
        <w:t>N</w:t>
      </w:r>
      <w:r w:rsidRPr="007E7C5F">
        <w:rPr>
          <w:sz w:val="22"/>
          <w:lang w:val="sr-Latn-ME"/>
        </w:rPr>
        <w:t>icorette freshmint ljekovitom gumom za žvakanje bude kombinovana sa programom za odvikavanje od pušenja.</w:t>
      </w:r>
    </w:p>
    <w:p w14:paraId="268E263A" w14:textId="77777777" w:rsidR="0093306F" w:rsidRPr="007E7C5F" w:rsidRDefault="0093306F" w:rsidP="00870982">
      <w:pPr>
        <w:tabs>
          <w:tab w:val="left" w:pos="540"/>
          <w:tab w:val="left" w:pos="569"/>
        </w:tabs>
        <w:jc w:val="both"/>
        <w:rPr>
          <w:b/>
          <w:bCs/>
          <w:sz w:val="22"/>
          <w:szCs w:val="22"/>
          <w:lang w:val="sr-Latn-ME"/>
        </w:rPr>
      </w:pPr>
    </w:p>
    <w:p w14:paraId="60772C99" w14:textId="301FB3A6" w:rsidR="00C62485" w:rsidRPr="007E7C5F" w:rsidRDefault="00C62485" w:rsidP="00220335">
      <w:pPr>
        <w:pStyle w:val="Header"/>
        <w:tabs>
          <w:tab w:val="left" w:pos="284"/>
        </w:tabs>
        <w:jc w:val="both"/>
        <w:rPr>
          <w:sz w:val="22"/>
          <w:lang w:val="sr-Latn-ME"/>
        </w:rPr>
      </w:pPr>
      <w:r w:rsidRPr="007E7C5F">
        <w:rPr>
          <w:sz w:val="22"/>
          <w:lang w:val="sr-Latn-ME"/>
        </w:rPr>
        <w:t xml:space="preserve">U pojedinim situacijama, </w:t>
      </w:r>
      <w:r w:rsidR="0093306F" w:rsidRPr="007E7C5F">
        <w:rPr>
          <w:sz w:val="22"/>
          <w:lang w:val="sr-Latn-ME"/>
        </w:rPr>
        <w:t>N</w:t>
      </w:r>
      <w:r w:rsidRPr="007E7C5F">
        <w:rPr>
          <w:sz w:val="22"/>
          <w:lang w:val="sr-Latn-ME"/>
        </w:rPr>
        <w:t>icorette freshmint l</w:t>
      </w:r>
      <w:r w:rsidR="00FA15C3" w:rsidRPr="007E7C5F">
        <w:rPr>
          <w:sz w:val="22"/>
          <w:lang w:val="sr-Latn-ME"/>
        </w:rPr>
        <w:t>j</w:t>
      </w:r>
      <w:r w:rsidRPr="007E7C5F">
        <w:rPr>
          <w:sz w:val="22"/>
          <w:lang w:val="sr-Latn-ME"/>
        </w:rPr>
        <w:t xml:space="preserve">ekovite gume za žvakanje od 2 mg mogu </w:t>
      </w:r>
      <w:r w:rsidR="0093306F" w:rsidRPr="007E7C5F">
        <w:rPr>
          <w:sz w:val="22"/>
          <w:lang w:val="sr-Latn-ME"/>
        </w:rPr>
        <w:t xml:space="preserve">se </w:t>
      </w:r>
      <w:r w:rsidRPr="007E7C5F">
        <w:rPr>
          <w:sz w:val="22"/>
          <w:lang w:val="sr-Latn-ME"/>
        </w:rPr>
        <w:t xml:space="preserve">koristiti u kombinaciji sa </w:t>
      </w:r>
      <w:r w:rsidR="0093306F" w:rsidRPr="007E7C5F">
        <w:rPr>
          <w:sz w:val="22"/>
          <w:lang w:val="sr-Latn-ME"/>
        </w:rPr>
        <w:t>N</w:t>
      </w:r>
      <w:r w:rsidRPr="007E7C5F">
        <w:rPr>
          <w:sz w:val="22"/>
          <w:lang w:val="sr-Latn-ME"/>
        </w:rPr>
        <w:t>icorette invisipatch transdermalnim flasterima jačina 10 mg/16 h i 15 mg/16 h u terapiji zavisnosti od nikotina</w:t>
      </w:r>
      <w:r w:rsidR="0093306F" w:rsidRPr="007E7C5F">
        <w:rPr>
          <w:sz w:val="22"/>
          <w:lang w:val="sr-Latn-ME"/>
        </w:rPr>
        <w:t>,</w:t>
      </w:r>
      <w:r w:rsidRPr="007E7C5F">
        <w:rPr>
          <w:sz w:val="22"/>
          <w:lang w:val="sr-Latn-ME"/>
        </w:rPr>
        <w:t xml:space="preserve"> kao</w:t>
      </w:r>
      <w:r w:rsidR="00970E5E" w:rsidRPr="007E7C5F">
        <w:rPr>
          <w:sz w:val="22"/>
          <w:lang w:val="sr-Latn-ME"/>
        </w:rPr>
        <w:t xml:space="preserve"> dio</w:t>
      </w:r>
      <w:r w:rsidRPr="007E7C5F">
        <w:rPr>
          <w:sz w:val="22"/>
          <w:lang w:val="sr-Latn-ME"/>
        </w:rPr>
        <w:t xml:space="preserve"> programa za odvikavanje od pušenja (vid</w:t>
      </w:r>
      <w:r w:rsidR="00970E5E" w:rsidRPr="007E7C5F">
        <w:rPr>
          <w:sz w:val="22"/>
          <w:lang w:val="sr-Latn-ME"/>
        </w:rPr>
        <w:t>jeti dio</w:t>
      </w:r>
      <w:r w:rsidRPr="007E7C5F">
        <w:rPr>
          <w:sz w:val="22"/>
          <w:lang w:val="sr-Latn-ME"/>
        </w:rPr>
        <w:t xml:space="preserve"> </w:t>
      </w:r>
      <w:r w:rsidRPr="007E7C5F">
        <w:rPr>
          <w:i/>
          <w:sz w:val="22"/>
          <w:lang w:val="sr-Latn-ME"/>
        </w:rPr>
        <w:t>Kombinovana terapija l</w:t>
      </w:r>
      <w:r w:rsidR="005C79CB" w:rsidRPr="007E7C5F">
        <w:rPr>
          <w:i/>
          <w:sz w:val="22"/>
          <w:lang w:val="sr-Latn-ME"/>
        </w:rPr>
        <w:t>ij</w:t>
      </w:r>
      <w:r w:rsidRPr="007E7C5F">
        <w:rPr>
          <w:i/>
          <w:sz w:val="22"/>
          <w:lang w:val="sr-Latn-ME"/>
        </w:rPr>
        <w:t xml:space="preserve">ekom </w:t>
      </w:r>
      <w:r w:rsidR="0093306F" w:rsidRPr="007E7C5F">
        <w:rPr>
          <w:i/>
          <w:sz w:val="22"/>
          <w:lang w:val="sr-Latn-ME"/>
        </w:rPr>
        <w:t>N</w:t>
      </w:r>
      <w:r w:rsidRPr="007E7C5F">
        <w:rPr>
          <w:i/>
          <w:sz w:val="22"/>
          <w:lang w:val="sr-Latn-ME"/>
        </w:rPr>
        <w:t>icorette freshmint, l</w:t>
      </w:r>
      <w:r w:rsidR="00FA15C3" w:rsidRPr="007E7C5F">
        <w:rPr>
          <w:i/>
          <w:sz w:val="22"/>
          <w:lang w:val="sr-Latn-ME"/>
        </w:rPr>
        <w:t>j</w:t>
      </w:r>
      <w:r w:rsidRPr="007E7C5F">
        <w:rPr>
          <w:i/>
          <w:sz w:val="22"/>
          <w:lang w:val="sr-Latn-ME"/>
        </w:rPr>
        <w:t>ekovite gume za žvakanje, 2 mg i l</w:t>
      </w:r>
      <w:r w:rsidR="005C79CB" w:rsidRPr="007E7C5F">
        <w:rPr>
          <w:i/>
          <w:sz w:val="22"/>
          <w:lang w:val="sr-Latn-ME"/>
        </w:rPr>
        <w:t>ij</w:t>
      </w:r>
      <w:r w:rsidRPr="007E7C5F">
        <w:rPr>
          <w:i/>
          <w:sz w:val="22"/>
          <w:lang w:val="sr-Latn-ME"/>
        </w:rPr>
        <w:t xml:space="preserve">ekom </w:t>
      </w:r>
      <w:r w:rsidR="0093306F" w:rsidRPr="007E7C5F">
        <w:rPr>
          <w:i/>
          <w:sz w:val="22"/>
          <w:lang w:val="sr-Latn-ME"/>
        </w:rPr>
        <w:t>N</w:t>
      </w:r>
      <w:r w:rsidRPr="007E7C5F">
        <w:rPr>
          <w:i/>
          <w:sz w:val="22"/>
          <w:lang w:val="sr-Latn-ME"/>
        </w:rPr>
        <w:t>icorette invisipatch, transdermalni flasteri</w:t>
      </w:r>
      <w:r w:rsidR="00275D4C" w:rsidRPr="007E7C5F">
        <w:rPr>
          <w:sz w:val="22"/>
          <w:lang w:val="sr-Latn-ME"/>
        </w:rPr>
        <w:t xml:space="preserve"> u dijelu</w:t>
      </w:r>
      <w:r w:rsidRPr="007E7C5F">
        <w:rPr>
          <w:sz w:val="22"/>
          <w:lang w:val="sr-Latn-ME"/>
        </w:rPr>
        <w:t xml:space="preserve"> 4.2).</w:t>
      </w:r>
    </w:p>
    <w:p w14:paraId="09BF0B7F" w14:textId="77777777" w:rsidR="00A535E5" w:rsidRPr="007E7C5F" w:rsidRDefault="00A535E5" w:rsidP="00480FB1">
      <w:pPr>
        <w:tabs>
          <w:tab w:val="left" w:pos="540"/>
          <w:tab w:val="left" w:pos="569"/>
        </w:tabs>
        <w:rPr>
          <w:bCs/>
          <w:sz w:val="22"/>
          <w:szCs w:val="22"/>
          <w:lang w:val="sr-Latn-ME"/>
        </w:rPr>
      </w:pPr>
    </w:p>
    <w:p w14:paraId="26C9EFF1" w14:textId="6D6941EF" w:rsidR="00411B4B" w:rsidRPr="007E7C5F" w:rsidRDefault="00411B4B" w:rsidP="00480FB1">
      <w:pPr>
        <w:tabs>
          <w:tab w:val="left" w:pos="540"/>
          <w:tab w:val="left" w:pos="569"/>
        </w:tabs>
        <w:rPr>
          <w:b/>
          <w:bCs/>
          <w:sz w:val="22"/>
          <w:szCs w:val="22"/>
          <w:lang w:val="sr-Latn-ME"/>
        </w:rPr>
      </w:pPr>
      <w:r w:rsidRPr="007E7C5F">
        <w:rPr>
          <w:b/>
          <w:bCs/>
          <w:sz w:val="22"/>
          <w:szCs w:val="22"/>
          <w:lang w:val="sr-Latn-ME"/>
        </w:rPr>
        <w:t xml:space="preserve">4.2. </w:t>
      </w:r>
      <w:r w:rsidR="00480FB1" w:rsidRPr="007E7C5F">
        <w:rPr>
          <w:b/>
          <w:bCs/>
          <w:sz w:val="22"/>
          <w:szCs w:val="22"/>
          <w:lang w:val="sr-Latn-ME"/>
        </w:rPr>
        <w:tab/>
      </w:r>
      <w:r w:rsidRPr="007E7C5F">
        <w:rPr>
          <w:b/>
          <w:bCs/>
          <w:sz w:val="22"/>
          <w:szCs w:val="22"/>
          <w:lang w:val="sr-Latn-ME"/>
        </w:rPr>
        <w:t>Doziranje i način primjene</w:t>
      </w:r>
    </w:p>
    <w:p w14:paraId="243B1A72" w14:textId="0A725558" w:rsidR="00FF3C77" w:rsidRDefault="00FF3C77" w:rsidP="00480FB1">
      <w:pPr>
        <w:tabs>
          <w:tab w:val="left" w:pos="540"/>
          <w:tab w:val="left" w:pos="569"/>
        </w:tabs>
        <w:rPr>
          <w:b/>
          <w:bCs/>
          <w:sz w:val="22"/>
          <w:szCs w:val="22"/>
          <w:lang w:val="sr-Latn-ME"/>
        </w:rPr>
      </w:pPr>
    </w:p>
    <w:p w14:paraId="41C9AE09" w14:textId="45EABF26" w:rsidR="00E44700" w:rsidRDefault="00E44700" w:rsidP="00480FB1">
      <w:pPr>
        <w:tabs>
          <w:tab w:val="left" w:pos="540"/>
          <w:tab w:val="left" w:pos="569"/>
        </w:tabs>
        <w:rPr>
          <w:sz w:val="22"/>
          <w:u w:val="single"/>
          <w:lang w:val="sr-Latn-ME"/>
        </w:rPr>
      </w:pPr>
      <w:r w:rsidRPr="005E0452">
        <w:rPr>
          <w:sz w:val="22"/>
          <w:u w:val="single"/>
          <w:lang w:val="sr-Latn-ME"/>
        </w:rPr>
        <w:t>Doziranje</w:t>
      </w:r>
    </w:p>
    <w:p w14:paraId="59B3F89C" w14:textId="77777777" w:rsidR="00E44700" w:rsidRDefault="00E44700" w:rsidP="00480FB1">
      <w:pPr>
        <w:tabs>
          <w:tab w:val="left" w:pos="540"/>
          <w:tab w:val="left" w:pos="569"/>
        </w:tabs>
        <w:rPr>
          <w:bCs/>
          <w:sz w:val="22"/>
          <w:szCs w:val="22"/>
          <w:u w:val="single"/>
          <w:lang w:val="sr-Latn-ME"/>
        </w:rPr>
      </w:pPr>
    </w:p>
    <w:p w14:paraId="4FF36DE0" w14:textId="6A0A029A" w:rsidR="00FA15C3" w:rsidRPr="007E7C5F" w:rsidRDefault="00FA15C3" w:rsidP="00220335">
      <w:pPr>
        <w:pStyle w:val="Header"/>
        <w:tabs>
          <w:tab w:val="left" w:pos="284"/>
        </w:tabs>
        <w:jc w:val="both"/>
        <w:rPr>
          <w:sz w:val="22"/>
          <w:lang w:val="sr-Latn-ME"/>
        </w:rPr>
      </w:pPr>
      <w:r w:rsidRPr="007E7C5F">
        <w:rPr>
          <w:sz w:val="22"/>
          <w:lang w:val="sr-Latn-ME"/>
        </w:rPr>
        <w:t>Dok je ljekovita guma za žvakanje u ustima, ne treba uzimati hranu i piće. Pića koja smanjuju pH u usnoj duplji, kao što su kafa, sok od pomorandže ili kisela voda</w:t>
      </w:r>
      <w:r w:rsidR="0093306F" w:rsidRPr="007E7C5F">
        <w:rPr>
          <w:sz w:val="22"/>
          <w:lang w:val="sr-Latn-ME"/>
        </w:rPr>
        <w:t>,</w:t>
      </w:r>
      <w:r w:rsidRPr="007E7C5F">
        <w:rPr>
          <w:sz w:val="22"/>
          <w:lang w:val="sr-Latn-ME"/>
        </w:rPr>
        <w:t xml:space="preserve"> mogu da smanje resorpciju nikotina u usnoj duplji. Da bi se postigla maksimalna resorpcija nikotina, ova pića treba da se izb</w:t>
      </w:r>
      <w:r w:rsidR="0093306F" w:rsidRPr="007E7C5F">
        <w:rPr>
          <w:sz w:val="22"/>
          <w:lang w:val="sr-Latn-ME"/>
        </w:rPr>
        <w:t>j</w:t>
      </w:r>
      <w:r w:rsidRPr="007E7C5F">
        <w:rPr>
          <w:sz w:val="22"/>
          <w:lang w:val="sr-Latn-ME"/>
        </w:rPr>
        <w:t>egavaju najmanje 15 minuta pr</w:t>
      </w:r>
      <w:r w:rsidR="0093306F" w:rsidRPr="007E7C5F">
        <w:rPr>
          <w:sz w:val="22"/>
          <w:lang w:val="sr-Latn-ME"/>
        </w:rPr>
        <w:t>ij</w:t>
      </w:r>
      <w:r w:rsidRPr="007E7C5F">
        <w:rPr>
          <w:sz w:val="22"/>
          <w:lang w:val="sr-Latn-ME"/>
        </w:rPr>
        <w:t>e prim</w:t>
      </w:r>
      <w:r w:rsidR="0093523F" w:rsidRPr="007E7C5F">
        <w:rPr>
          <w:sz w:val="22"/>
          <w:lang w:val="sr-Latn-ME"/>
        </w:rPr>
        <w:t>j</w:t>
      </w:r>
      <w:r w:rsidRPr="007E7C5F">
        <w:rPr>
          <w:sz w:val="22"/>
          <w:lang w:val="sr-Latn-ME"/>
        </w:rPr>
        <w:t>ene l</w:t>
      </w:r>
      <w:r w:rsidR="005C79CB" w:rsidRPr="007E7C5F">
        <w:rPr>
          <w:sz w:val="22"/>
          <w:lang w:val="sr-Latn-ME"/>
        </w:rPr>
        <w:t>j</w:t>
      </w:r>
      <w:r w:rsidRPr="007E7C5F">
        <w:rPr>
          <w:sz w:val="22"/>
          <w:lang w:val="sr-Latn-ME"/>
        </w:rPr>
        <w:t>ekovite gume za žvakanje.</w:t>
      </w:r>
    </w:p>
    <w:p w14:paraId="045F948C" w14:textId="77777777" w:rsidR="00FA15C3" w:rsidRPr="007E7C5F" w:rsidRDefault="00FA15C3" w:rsidP="00480FB1">
      <w:pPr>
        <w:tabs>
          <w:tab w:val="left" w:pos="540"/>
          <w:tab w:val="left" w:pos="569"/>
        </w:tabs>
        <w:rPr>
          <w:b/>
          <w:bCs/>
          <w:sz w:val="22"/>
          <w:szCs w:val="22"/>
          <w:lang w:val="sr-Latn-ME"/>
        </w:rPr>
      </w:pPr>
    </w:p>
    <w:p w14:paraId="46CD831E" w14:textId="569C5649" w:rsidR="00FA15C3" w:rsidRDefault="00FA15C3">
      <w:pPr>
        <w:pStyle w:val="Header"/>
        <w:widowControl w:val="0"/>
        <w:tabs>
          <w:tab w:val="left" w:pos="284"/>
        </w:tabs>
        <w:jc w:val="both"/>
        <w:rPr>
          <w:sz w:val="22"/>
          <w:lang w:val="sr-Latn-ME"/>
        </w:rPr>
      </w:pPr>
      <w:r w:rsidRPr="007E7C5F">
        <w:rPr>
          <w:sz w:val="22"/>
          <w:lang w:val="sr-Latn-ME"/>
        </w:rPr>
        <w:lastRenderedPageBreak/>
        <w:t>U slučaju pojave bilo kog simptoma predoziranja nikotinom, prim</w:t>
      </w:r>
      <w:r w:rsidR="0093523F" w:rsidRPr="007E7C5F">
        <w:rPr>
          <w:sz w:val="22"/>
          <w:lang w:val="sr-Latn-ME"/>
        </w:rPr>
        <w:t>j</w:t>
      </w:r>
      <w:r w:rsidRPr="007E7C5F">
        <w:rPr>
          <w:sz w:val="22"/>
          <w:lang w:val="sr-Latn-ME"/>
        </w:rPr>
        <w:t>enu nikotina treba privremeno prekinuti. Ukoliko se simptomi predoziranja ne povuku, treba smanjiti unos nikotina, smanjenjem učestalosti prim</w:t>
      </w:r>
      <w:r w:rsidR="0093523F" w:rsidRPr="007E7C5F">
        <w:rPr>
          <w:sz w:val="22"/>
          <w:lang w:val="sr-Latn-ME"/>
        </w:rPr>
        <w:t>j</w:t>
      </w:r>
      <w:r w:rsidRPr="007E7C5F">
        <w:rPr>
          <w:sz w:val="22"/>
          <w:lang w:val="sr-Latn-ME"/>
        </w:rPr>
        <w:t>ene (vid</w:t>
      </w:r>
      <w:r w:rsidR="0093306F" w:rsidRPr="007E7C5F">
        <w:rPr>
          <w:sz w:val="22"/>
          <w:lang w:val="sr-Latn-ME"/>
        </w:rPr>
        <w:t>j</w:t>
      </w:r>
      <w:r w:rsidRPr="007E7C5F">
        <w:rPr>
          <w:sz w:val="22"/>
          <w:lang w:val="sr-Latn-ME"/>
        </w:rPr>
        <w:t>eti dio 4.9).</w:t>
      </w:r>
    </w:p>
    <w:p w14:paraId="26C9EFF2" w14:textId="71AE868E" w:rsidR="0072020E" w:rsidRPr="007E7C5F" w:rsidRDefault="0072020E" w:rsidP="005E0452">
      <w:pPr>
        <w:pStyle w:val="Header"/>
        <w:widowControl w:val="0"/>
        <w:tabs>
          <w:tab w:val="left" w:pos="284"/>
        </w:tabs>
        <w:jc w:val="both"/>
        <w:rPr>
          <w:bCs/>
          <w:sz w:val="22"/>
          <w:szCs w:val="22"/>
          <w:lang w:val="sr-Latn-ME"/>
        </w:rPr>
      </w:pPr>
    </w:p>
    <w:p w14:paraId="2E70F588" w14:textId="77777777" w:rsidR="00FA15C3" w:rsidRPr="007E7C5F" w:rsidRDefault="00FA15C3" w:rsidP="00FA15C3">
      <w:pPr>
        <w:tabs>
          <w:tab w:val="left" w:pos="284"/>
        </w:tabs>
        <w:jc w:val="both"/>
        <w:rPr>
          <w:b/>
          <w:iCs/>
          <w:sz w:val="22"/>
          <w:u w:val="single"/>
          <w:lang w:val="sr-Latn-ME"/>
        </w:rPr>
      </w:pPr>
      <w:r w:rsidRPr="007E7C5F">
        <w:rPr>
          <w:b/>
          <w:iCs/>
          <w:sz w:val="22"/>
          <w:u w:val="single"/>
          <w:lang w:val="sr-Latn-ME"/>
        </w:rPr>
        <w:t>Pedijatrijska populacija</w:t>
      </w:r>
    </w:p>
    <w:p w14:paraId="3E883833" w14:textId="77777777" w:rsidR="00FA15C3" w:rsidRPr="007E7C5F" w:rsidRDefault="00FA15C3" w:rsidP="00FA15C3">
      <w:pPr>
        <w:tabs>
          <w:tab w:val="left" w:pos="284"/>
        </w:tabs>
        <w:jc w:val="both"/>
        <w:rPr>
          <w:i/>
          <w:iCs/>
          <w:sz w:val="22"/>
          <w:lang w:val="sr-Latn-ME"/>
        </w:rPr>
      </w:pPr>
    </w:p>
    <w:p w14:paraId="0AE0D58C" w14:textId="2DCCD694" w:rsidR="00FA15C3" w:rsidRPr="007E7C5F" w:rsidRDefault="00FA15C3" w:rsidP="00220335">
      <w:pPr>
        <w:pStyle w:val="Header"/>
        <w:tabs>
          <w:tab w:val="left" w:pos="284"/>
        </w:tabs>
        <w:jc w:val="both"/>
        <w:rPr>
          <w:sz w:val="22"/>
          <w:lang w:val="sr-Latn-ME"/>
        </w:rPr>
      </w:pPr>
      <w:bookmarkStart w:id="0" w:name="_Hlk8729970"/>
      <w:r w:rsidRPr="007E7C5F">
        <w:rPr>
          <w:sz w:val="22"/>
          <w:lang w:val="sr-Latn-ME"/>
        </w:rPr>
        <w:t xml:space="preserve">Lijek </w:t>
      </w:r>
      <w:r w:rsidR="0093306F" w:rsidRPr="007E7C5F">
        <w:rPr>
          <w:sz w:val="22"/>
          <w:lang w:val="sr-Latn-ME"/>
        </w:rPr>
        <w:t>N</w:t>
      </w:r>
      <w:r w:rsidRPr="007E7C5F">
        <w:rPr>
          <w:sz w:val="22"/>
          <w:lang w:val="sr-Latn-ME"/>
        </w:rPr>
        <w:t xml:space="preserve">icorette freshmint </w:t>
      </w:r>
      <w:bookmarkEnd w:id="0"/>
      <w:r w:rsidRPr="007E7C5F">
        <w:rPr>
          <w:sz w:val="22"/>
          <w:lang w:val="sr-Latn-ME"/>
        </w:rPr>
        <w:t>ne treba da koriste adolescenti (uzrasta 12-17 godina) bez preporuke l</w:t>
      </w:r>
      <w:r w:rsidR="005C79CB" w:rsidRPr="007E7C5F">
        <w:rPr>
          <w:sz w:val="22"/>
          <w:lang w:val="sr-Latn-ME"/>
        </w:rPr>
        <w:t>j</w:t>
      </w:r>
      <w:r w:rsidRPr="007E7C5F">
        <w:rPr>
          <w:sz w:val="22"/>
          <w:lang w:val="sr-Latn-ME"/>
        </w:rPr>
        <w:t xml:space="preserve">ekara. </w:t>
      </w:r>
    </w:p>
    <w:p w14:paraId="6E6D073E" w14:textId="2650BBF1" w:rsidR="00FA15C3" w:rsidRPr="007E7C5F" w:rsidRDefault="00FA15C3" w:rsidP="00220335">
      <w:pPr>
        <w:pStyle w:val="Header"/>
        <w:tabs>
          <w:tab w:val="left" w:pos="284"/>
        </w:tabs>
        <w:jc w:val="both"/>
        <w:rPr>
          <w:sz w:val="22"/>
          <w:lang w:val="sr-Latn-ME"/>
        </w:rPr>
      </w:pPr>
      <w:r w:rsidRPr="007E7C5F">
        <w:rPr>
          <w:sz w:val="22"/>
          <w:lang w:val="sr-Latn-ME"/>
        </w:rPr>
        <w:t>Nema podataka iz kontrolisanih kliničkih studija koji bi podržali prim</w:t>
      </w:r>
      <w:r w:rsidR="0093523F" w:rsidRPr="007E7C5F">
        <w:rPr>
          <w:sz w:val="22"/>
          <w:lang w:val="sr-Latn-ME"/>
        </w:rPr>
        <w:t>j</w:t>
      </w:r>
      <w:r w:rsidRPr="007E7C5F">
        <w:rPr>
          <w:sz w:val="22"/>
          <w:lang w:val="sr-Latn-ME"/>
        </w:rPr>
        <w:t xml:space="preserve">enu </w:t>
      </w:r>
      <w:r w:rsidR="0093306F" w:rsidRPr="007E7C5F">
        <w:rPr>
          <w:sz w:val="22"/>
          <w:lang w:val="sr-Latn-ME"/>
        </w:rPr>
        <w:t>N</w:t>
      </w:r>
      <w:r w:rsidRPr="007E7C5F">
        <w:rPr>
          <w:sz w:val="22"/>
          <w:lang w:val="sr-Latn-ME"/>
        </w:rPr>
        <w:t>icorette freshmint ljekovitih guma za žvakanje kod adolescenata uzrasta 12-17 godina.</w:t>
      </w:r>
    </w:p>
    <w:p w14:paraId="67BBB5E1" w14:textId="0246CDAB" w:rsidR="00FA15C3" w:rsidRPr="007E7C5F" w:rsidRDefault="00FA15C3" w:rsidP="00220335">
      <w:pPr>
        <w:pStyle w:val="Header"/>
        <w:tabs>
          <w:tab w:val="left" w:pos="284"/>
        </w:tabs>
        <w:jc w:val="both"/>
        <w:rPr>
          <w:sz w:val="22"/>
          <w:lang w:val="sr-Latn-ME"/>
        </w:rPr>
      </w:pPr>
      <w:r w:rsidRPr="007E7C5F">
        <w:rPr>
          <w:sz w:val="22"/>
          <w:lang w:val="sr-Latn-ME"/>
        </w:rPr>
        <w:t xml:space="preserve">Lijek </w:t>
      </w:r>
      <w:r w:rsidR="0093306F" w:rsidRPr="007E7C5F">
        <w:rPr>
          <w:sz w:val="22"/>
          <w:lang w:val="sr-Latn-ME"/>
        </w:rPr>
        <w:t>N</w:t>
      </w:r>
      <w:r w:rsidRPr="007E7C5F">
        <w:rPr>
          <w:sz w:val="22"/>
          <w:lang w:val="sr-Latn-ME"/>
        </w:rPr>
        <w:t>icorette freshmint se ne sm</w:t>
      </w:r>
      <w:r w:rsidR="0093306F" w:rsidRPr="007E7C5F">
        <w:rPr>
          <w:sz w:val="22"/>
          <w:lang w:val="sr-Latn-ME"/>
        </w:rPr>
        <w:t>ij</w:t>
      </w:r>
      <w:r w:rsidRPr="007E7C5F">
        <w:rPr>
          <w:sz w:val="22"/>
          <w:lang w:val="sr-Latn-ME"/>
        </w:rPr>
        <w:t>e koristiti kod d</w:t>
      </w:r>
      <w:r w:rsidR="00475303" w:rsidRPr="007E7C5F">
        <w:rPr>
          <w:sz w:val="22"/>
          <w:lang w:val="sr-Latn-ME"/>
        </w:rPr>
        <w:t>j</w:t>
      </w:r>
      <w:r w:rsidRPr="007E7C5F">
        <w:rPr>
          <w:sz w:val="22"/>
          <w:lang w:val="sr-Latn-ME"/>
        </w:rPr>
        <w:t xml:space="preserve">ece mlađe od 12 godina. </w:t>
      </w:r>
    </w:p>
    <w:p w14:paraId="3C91CC17" w14:textId="77777777" w:rsidR="00E96A83" w:rsidRPr="007E7C5F" w:rsidRDefault="00E96A83" w:rsidP="00E96A83">
      <w:pPr>
        <w:tabs>
          <w:tab w:val="left" w:pos="540"/>
          <w:tab w:val="left" w:pos="569"/>
        </w:tabs>
        <w:rPr>
          <w:bCs/>
          <w:sz w:val="22"/>
          <w:szCs w:val="22"/>
          <w:lang w:val="sr-Latn-ME"/>
        </w:rPr>
      </w:pPr>
    </w:p>
    <w:p w14:paraId="4F3B4FD9" w14:textId="78D648C9" w:rsidR="00FA15C3" w:rsidRPr="007E7C5F" w:rsidRDefault="00FA15C3" w:rsidP="005E0452">
      <w:pPr>
        <w:tabs>
          <w:tab w:val="left" w:pos="284"/>
        </w:tabs>
        <w:jc w:val="both"/>
        <w:rPr>
          <w:b/>
          <w:iCs/>
          <w:sz w:val="22"/>
          <w:u w:val="single"/>
          <w:lang w:val="sr-Latn-ME"/>
        </w:rPr>
      </w:pPr>
      <w:r w:rsidRPr="007E7C5F">
        <w:rPr>
          <w:b/>
          <w:iCs/>
          <w:sz w:val="22"/>
          <w:u w:val="single"/>
          <w:lang w:val="sr-Latn-ME"/>
        </w:rPr>
        <w:t>Odrasli i stariji pacijenti</w:t>
      </w:r>
    </w:p>
    <w:p w14:paraId="4FB33A42" w14:textId="77777777" w:rsidR="0093306F" w:rsidRPr="005E0452" w:rsidRDefault="0093306F" w:rsidP="005E0452">
      <w:pPr>
        <w:tabs>
          <w:tab w:val="left" w:pos="284"/>
        </w:tabs>
        <w:jc w:val="both"/>
        <w:rPr>
          <w:b/>
          <w:iCs/>
          <w:sz w:val="22"/>
          <w:u w:val="single"/>
          <w:lang w:val="sr-Latn-ME"/>
        </w:rPr>
      </w:pPr>
    </w:p>
    <w:p w14:paraId="469654CD" w14:textId="001AE7B3" w:rsidR="00FA15C3" w:rsidRPr="007E7C5F" w:rsidRDefault="00FA15C3" w:rsidP="00FA15C3">
      <w:pPr>
        <w:tabs>
          <w:tab w:val="left" w:pos="284"/>
        </w:tabs>
        <w:jc w:val="both"/>
        <w:rPr>
          <w:b/>
          <w:sz w:val="22"/>
          <w:lang w:val="sr-Latn-ME"/>
        </w:rPr>
      </w:pPr>
      <w:r w:rsidRPr="007E7C5F">
        <w:rPr>
          <w:b/>
          <w:i/>
          <w:sz w:val="22"/>
          <w:lang w:val="sr-Latn-ME"/>
        </w:rPr>
        <w:t>Nicorette freshmint</w:t>
      </w:r>
      <w:r w:rsidR="005B528D">
        <w:rPr>
          <w:b/>
          <w:i/>
          <w:sz w:val="22"/>
          <w:lang w:val="sr-Latn-ME"/>
        </w:rPr>
        <w:t>,</w:t>
      </w:r>
      <w:r w:rsidRPr="007E7C5F">
        <w:rPr>
          <w:b/>
          <w:i/>
          <w:sz w:val="22"/>
          <w:lang w:val="sr-Latn-ME"/>
        </w:rPr>
        <w:t xml:space="preserve"> l</w:t>
      </w:r>
      <w:r w:rsidR="005C79CB" w:rsidRPr="007E7C5F">
        <w:rPr>
          <w:b/>
          <w:i/>
          <w:sz w:val="22"/>
          <w:lang w:val="sr-Latn-ME"/>
        </w:rPr>
        <w:t>j</w:t>
      </w:r>
      <w:r w:rsidRPr="007E7C5F">
        <w:rPr>
          <w:b/>
          <w:i/>
          <w:sz w:val="22"/>
          <w:lang w:val="sr-Latn-ME"/>
        </w:rPr>
        <w:t>ekovita guma za žvakanje kao samostalna terapija</w:t>
      </w:r>
    </w:p>
    <w:p w14:paraId="2AFBEB11" w14:textId="77777777" w:rsidR="00FA15C3" w:rsidRPr="007E7C5F" w:rsidRDefault="00FA15C3" w:rsidP="00870982">
      <w:pPr>
        <w:tabs>
          <w:tab w:val="left" w:pos="540"/>
          <w:tab w:val="left" w:pos="569"/>
        </w:tabs>
        <w:rPr>
          <w:bCs/>
          <w:sz w:val="22"/>
          <w:szCs w:val="22"/>
          <w:lang w:val="sr-Latn-ME"/>
        </w:rPr>
      </w:pPr>
    </w:p>
    <w:p w14:paraId="7EDA4ECE" w14:textId="6F5262CB" w:rsidR="00FA15C3" w:rsidRPr="007E7C5F" w:rsidRDefault="00FA15C3" w:rsidP="00FA15C3">
      <w:pPr>
        <w:tabs>
          <w:tab w:val="left" w:pos="284"/>
        </w:tabs>
        <w:jc w:val="both"/>
        <w:rPr>
          <w:sz w:val="22"/>
          <w:lang w:val="sr-Latn-ME"/>
        </w:rPr>
      </w:pPr>
      <w:r w:rsidRPr="007E7C5F">
        <w:rPr>
          <w:sz w:val="22"/>
          <w:lang w:val="sr-Latn-ME"/>
        </w:rPr>
        <w:t>Jačinu ljekovite gume za žvakanje treba odabrati na osnovu stepena zavisnosti pacijenta od nikotina. Za nizak stepen zavisnosti treba koristiti l</w:t>
      </w:r>
      <w:r w:rsidR="005C79CB" w:rsidRPr="007E7C5F">
        <w:rPr>
          <w:sz w:val="22"/>
          <w:lang w:val="sr-Latn-ME"/>
        </w:rPr>
        <w:t>j</w:t>
      </w:r>
      <w:r w:rsidRPr="007E7C5F">
        <w:rPr>
          <w:sz w:val="22"/>
          <w:lang w:val="sr-Latn-ME"/>
        </w:rPr>
        <w:t>ekovitu gumu za žvakanje od 2 mg. U slučaju visokog stepena zavisnosti (</w:t>
      </w:r>
      <w:r w:rsidRPr="007E7C5F">
        <w:rPr>
          <w:i/>
          <w:sz w:val="22"/>
          <w:lang w:val="sr-Latn-ME"/>
        </w:rPr>
        <w:t>Fagerström</w:t>
      </w:r>
      <w:r w:rsidRPr="007E7C5F">
        <w:rPr>
          <w:sz w:val="22"/>
          <w:lang w:val="sr-Latn-ME"/>
        </w:rPr>
        <w:t xml:space="preserve"> test za m</w:t>
      </w:r>
      <w:r w:rsidR="0093306F" w:rsidRPr="007E7C5F">
        <w:rPr>
          <w:sz w:val="22"/>
          <w:lang w:val="sr-Latn-ME"/>
        </w:rPr>
        <w:t>j</w:t>
      </w:r>
      <w:r w:rsidRPr="007E7C5F">
        <w:rPr>
          <w:sz w:val="22"/>
          <w:lang w:val="sr-Latn-ME"/>
        </w:rPr>
        <w:t>erenje zavisnosti od nikotina (FTND) ≥ 6 ili pušenje &gt; 20 cigareta/dan), ili prethodnog neusp</w:t>
      </w:r>
      <w:r w:rsidR="0093306F" w:rsidRPr="007E7C5F">
        <w:rPr>
          <w:sz w:val="22"/>
          <w:lang w:val="sr-Latn-ME"/>
        </w:rPr>
        <w:t>j</w:t>
      </w:r>
      <w:r w:rsidRPr="007E7C5F">
        <w:rPr>
          <w:sz w:val="22"/>
          <w:lang w:val="sr-Latn-ME"/>
        </w:rPr>
        <w:t>eha sa ljekovitom gumom za žvakanje od 2 mg, treba koristiti ljekovitu gumu za žvakanje od 4 mg.</w:t>
      </w:r>
    </w:p>
    <w:p w14:paraId="0E40EE3B" w14:textId="2976A0F7" w:rsidR="00E96A83" w:rsidRPr="007E7C5F" w:rsidRDefault="00E96A83" w:rsidP="000400AD">
      <w:pPr>
        <w:tabs>
          <w:tab w:val="left" w:pos="540"/>
          <w:tab w:val="left" w:pos="569"/>
        </w:tabs>
        <w:jc w:val="both"/>
        <w:rPr>
          <w:bCs/>
          <w:sz w:val="22"/>
          <w:szCs w:val="22"/>
          <w:lang w:val="sr-Latn-ME"/>
        </w:rPr>
      </w:pPr>
    </w:p>
    <w:p w14:paraId="69B871D3" w14:textId="0855128A" w:rsidR="00E96A83" w:rsidRPr="007E7C5F" w:rsidRDefault="00E96A83" w:rsidP="000400AD">
      <w:pPr>
        <w:tabs>
          <w:tab w:val="left" w:pos="540"/>
          <w:tab w:val="left" w:pos="569"/>
        </w:tabs>
        <w:jc w:val="both"/>
        <w:rPr>
          <w:bCs/>
          <w:sz w:val="22"/>
          <w:szCs w:val="22"/>
          <w:lang w:val="sr-Latn-ME"/>
        </w:rPr>
      </w:pPr>
      <w:r w:rsidRPr="007E7C5F">
        <w:rPr>
          <w:bCs/>
          <w:i/>
          <w:sz w:val="22"/>
          <w:szCs w:val="22"/>
          <w:lang w:val="sr-Latn-ME"/>
        </w:rPr>
        <w:t>Prekid pušenja</w:t>
      </w:r>
    </w:p>
    <w:p w14:paraId="3FE6678C" w14:textId="41013BC7" w:rsidR="00FA15C3" w:rsidRPr="007E7C5F" w:rsidRDefault="00FA15C3" w:rsidP="00220335">
      <w:pPr>
        <w:pStyle w:val="Header"/>
        <w:tabs>
          <w:tab w:val="left" w:pos="284"/>
        </w:tabs>
        <w:jc w:val="both"/>
        <w:rPr>
          <w:sz w:val="22"/>
          <w:lang w:val="sr-Latn-ME"/>
        </w:rPr>
      </w:pPr>
      <w:r w:rsidRPr="007E7C5F">
        <w:rPr>
          <w:sz w:val="22"/>
          <w:lang w:val="sr-Latn-ME"/>
        </w:rPr>
        <w:t xml:space="preserve">Lijek </w:t>
      </w:r>
      <w:r w:rsidR="00327D8C" w:rsidRPr="007E7C5F">
        <w:rPr>
          <w:sz w:val="22"/>
          <w:lang w:val="sr-Latn-ME"/>
        </w:rPr>
        <w:t>N</w:t>
      </w:r>
      <w:r w:rsidRPr="007E7C5F">
        <w:rPr>
          <w:sz w:val="22"/>
          <w:lang w:val="sr-Latn-ME"/>
        </w:rPr>
        <w:t>icorette freshmint treba koristiti onda kada bi korisnik uobičajeno uzeo cigaretu ili u situacijama kada se javi žudnja za pušenjem.</w:t>
      </w:r>
    </w:p>
    <w:p w14:paraId="051F4147" w14:textId="4595650D" w:rsidR="00FA15C3" w:rsidRPr="007E7C5F" w:rsidRDefault="00FA15C3" w:rsidP="00220335">
      <w:pPr>
        <w:pStyle w:val="Header"/>
        <w:tabs>
          <w:tab w:val="left" w:pos="284"/>
        </w:tabs>
        <w:jc w:val="both"/>
        <w:rPr>
          <w:sz w:val="22"/>
          <w:lang w:val="sr-Latn-ME"/>
        </w:rPr>
      </w:pPr>
      <w:r w:rsidRPr="007E7C5F">
        <w:rPr>
          <w:sz w:val="22"/>
          <w:lang w:val="sr-Latn-ME"/>
        </w:rPr>
        <w:t>Na početku terapije</w:t>
      </w:r>
      <w:r w:rsidR="005B528D">
        <w:rPr>
          <w:sz w:val="22"/>
          <w:lang w:val="sr-Latn-ME"/>
        </w:rPr>
        <w:t>,</w:t>
      </w:r>
      <w:r w:rsidRPr="007E7C5F">
        <w:rPr>
          <w:sz w:val="22"/>
          <w:lang w:val="sr-Latn-ME"/>
        </w:rPr>
        <w:t xml:space="preserve"> jedna l</w:t>
      </w:r>
      <w:r w:rsidR="005C79CB" w:rsidRPr="007E7C5F">
        <w:rPr>
          <w:sz w:val="22"/>
          <w:lang w:val="sr-Latn-ME"/>
        </w:rPr>
        <w:t>j</w:t>
      </w:r>
      <w:r w:rsidRPr="007E7C5F">
        <w:rPr>
          <w:sz w:val="22"/>
          <w:lang w:val="sr-Latn-ME"/>
        </w:rPr>
        <w:t xml:space="preserve">ekovita guma za žvakanje može </w:t>
      </w:r>
      <w:r w:rsidR="005B528D" w:rsidRPr="007E7C5F">
        <w:rPr>
          <w:sz w:val="22"/>
          <w:lang w:val="sr-Latn-ME"/>
        </w:rPr>
        <w:t xml:space="preserve">se </w:t>
      </w:r>
      <w:r w:rsidRPr="007E7C5F">
        <w:rPr>
          <w:sz w:val="22"/>
          <w:lang w:val="sr-Latn-ME"/>
        </w:rPr>
        <w:t>uzeti na svaka dva sata. Treba svakog dana uzeti dovoljan broj l</w:t>
      </w:r>
      <w:r w:rsidR="005C79CB" w:rsidRPr="007E7C5F">
        <w:rPr>
          <w:sz w:val="22"/>
          <w:lang w:val="sr-Latn-ME"/>
        </w:rPr>
        <w:t>j</w:t>
      </w:r>
      <w:r w:rsidRPr="007E7C5F">
        <w:rPr>
          <w:sz w:val="22"/>
          <w:lang w:val="sr-Latn-ME"/>
        </w:rPr>
        <w:t>ekovitih guma za žvakanje. Doziranje je individualno i zavisi od stepena zavisnosti korisnika l</w:t>
      </w:r>
      <w:r w:rsidR="005C79CB" w:rsidRPr="007E7C5F">
        <w:rPr>
          <w:sz w:val="22"/>
          <w:lang w:val="sr-Latn-ME"/>
        </w:rPr>
        <w:t>ij</w:t>
      </w:r>
      <w:r w:rsidRPr="007E7C5F">
        <w:rPr>
          <w:sz w:val="22"/>
          <w:lang w:val="sr-Latn-ME"/>
        </w:rPr>
        <w:t xml:space="preserve">eka </w:t>
      </w:r>
      <w:r w:rsidR="00327D8C" w:rsidRPr="007E7C5F">
        <w:rPr>
          <w:sz w:val="22"/>
          <w:lang w:val="sr-Latn-ME"/>
        </w:rPr>
        <w:t>N</w:t>
      </w:r>
      <w:r w:rsidRPr="007E7C5F">
        <w:rPr>
          <w:sz w:val="22"/>
          <w:lang w:val="sr-Latn-ME"/>
        </w:rPr>
        <w:t>icorette freshmint od nikotina. U većini slučajeva, dovoljno je 8-12 l</w:t>
      </w:r>
      <w:r w:rsidR="00327D8C" w:rsidRPr="007E7C5F">
        <w:rPr>
          <w:sz w:val="22"/>
          <w:lang w:val="sr-Latn-ME"/>
        </w:rPr>
        <w:t>j</w:t>
      </w:r>
      <w:r w:rsidRPr="007E7C5F">
        <w:rPr>
          <w:sz w:val="22"/>
          <w:lang w:val="sr-Latn-ME"/>
        </w:rPr>
        <w:t>ekovitih guma za žvakanje odgovarajuće jačine na dan. Kako bi se povećale šanse da prekid pušenja bude usp</w:t>
      </w:r>
      <w:r w:rsidR="00327D8C" w:rsidRPr="007E7C5F">
        <w:rPr>
          <w:sz w:val="22"/>
          <w:lang w:val="sr-Latn-ME"/>
        </w:rPr>
        <w:t>j</w:t>
      </w:r>
      <w:r w:rsidRPr="007E7C5F">
        <w:rPr>
          <w:sz w:val="22"/>
          <w:lang w:val="sr-Latn-ME"/>
        </w:rPr>
        <w:t>ešan, važno je da se ne prim</w:t>
      </w:r>
      <w:r w:rsidR="00327D8C" w:rsidRPr="007E7C5F">
        <w:rPr>
          <w:sz w:val="22"/>
          <w:lang w:val="sr-Latn-ME"/>
        </w:rPr>
        <w:t>i</w:t>
      </w:r>
      <w:r w:rsidR="0093523F" w:rsidRPr="007E7C5F">
        <w:rPr>
          <w:sz w:val="22"/>
          <w:lang w:val="sr-Latn-ME"/>
        </w:rPr>
        <w:t>j</w:t>
      </w:r>
      <w:r w:rsidRPr="007E7C5F">
        <w:rPr>
          <w:sz w:val="22"/>
          <w:lang w:val="sr-Latn-ME"/>
        </w:rPr>
        <w:t>eni premala doza l</w:t>
      </w:r>
      <w:r w:rsidR="005C79CB" w:rsidRPr="007E7C5F">
        <w:rPr>
          <w:sz w:val="22"/>
          <w:lang w:val="sr-Latn-ME"/>
        </w:rPr>
        <w:t>ij</w:t>
      </w:r>
      <w:r w:rsidRPr="007E7C5F">
        <w:rPr>
          <w:sz w:val="22"/>
          <w:lang w:val="sr-Latn-ME"/>
        </w:rPr>
        <w:t>eka. Ne treba uzeti više od 15 l</w:t>
      </w:r>
      <w:r w:rsidR="005C79CB" w:rsidRPr="007E7C5F">
        <w:rPr>
          <w:sz w:val="22"/>
          <w:lang w:val="sr-Latn-ME"/>
        </w:rPr>
        <w:t>j</w:t>
      </w:r>
      <w:r w:rsidRPr="007E7C5F">
        <w:rPr>
          <w:sz w:val="22"/>
          <w:lang w:val="sr-Latn-ME"/>
        </w:rPr>
        <w:t>ekovitih guma za žvakanje na dan.</w:t>
      </w:r>
    </w:p>
    <w:p w14:paraId="35780F5B" w14:textId="643D1BF0" w:rsidR="00E96A83" w:rsidRPr="007E7C5F" w:rsidRDefault="00E96A83" w:rsidP="000400AD">
      <w:pPr>
        <w:tabs>
          <w:tab w:val="left" w:pos="540"/>
          <w:tab w:val="left" w:pos="569"/>
        </w:tabs>
        <w:jc w:val="both"/>
        <w:rPr>
          <w:bCs/>
          <w:sz w:val="22"/>
          <w:szCs w:val="22"/>
          <w:lang w:val="sr-Latn-ME"/>
        </w:rPr>
      </w:pPr>
    </w:p>
    <w:p w14:paraId="777BF0FA" w14:textId="04488035" w:rsidR="00FA15C3" w:rsidRPr="007E7C5F" w:rsidRDefault="00FA15C3" w:rsidP="005E0452">
      <w:pPr>
        <w:pStyle w:val="Header"/>
        <w:tabs>
          <w:tab w:val="left" w:pos="284"/>
        </w:tabs>
        <w:jc w:val="both"/>
        <w:rPr>
          <w:sz w:val="22"/>
          <w:lang w:val="sr-Latn-ME"/>
        </w:rPr>
      </w:pPr>
      <w:r w:rsidRPr="007E7C5F">
        <w:rPr>
          <w:sz w:val="22"/>
          <w:lang w:val="sr-Latn-ME"/>
        </w:rPr>
        <w:t>Dužina l</w:t>
      </w:r>
      <w:r w:rsidR="00327D8C" w:rsidRPr="007E7C5F">
        <w:rPr>
          <w:sz w:val="22"/>
          <w:lang w:val="sr-Latn-ME"/>
        </w:rPr>
        <w:t>ij</w:t>
      </w:r>
      <w:r w:rsidRPr="007E7C5F">
        <w:rPr>
          <w:sz w:val="22"/>
          <w:lang w:val="sr-Latn-ME"/>
        </w:rPr>
        <w:t>ečenja je individualna. Uobičajeno, terapija treba da traje najmanje 3 m</w:t>
      </w:r>
      <w:r w:rsidR="005C79CB" w:rsidRPr="007E7C5F">
        <w:rPr>
          <w:sz w:val="22"/>
          <w:lang w:val="sr-Latn-ME"/>
        </w:rPr>
        <w:t>j</w:t>
      </w:r>
      <w:r w:rsidRPr="007E7C5F">
        <w:rPr>
          <w:sz w:val="22"/>
          <w:lang w:val="sr-Latn-ME"/>
        </w:rPr>
        <w:t>eseca. Zatim se doza nikotina postepeno smanjuje. L</w:t>
      </w:r>
      <w:r w:rsidR="00327D8C" w:rsidRPr="007E7C5F">
        <w:rPr>
          <w:sz w:val="22"/>
          <w:lang w:val="sr-Latn-ME"/>
        </w:rPr>
        <w:t>ij</w:t>
      </w:r>
      <w:r w:rsidRPr="007E7C5F">
        <w:rPr>
          <w:sz w:val="22"/>
          <w:lang w:val="sr-Latn-ME"/>
        </w:rPr>
        <w:t>ečenje treba prekinuti kada se doza smanji na 1-2 l</w:t>
      </w:r>
      <w:r w:rsidR="005C79CB" w:rsidRPr="007E7C5F">
        <w:rPr>
          <w:sz w:val="22"/>
          <w:lang w:val="sr-Latn-ME"/>
        </w:rPr>
        <w:t>j</w:t>
      </w:r>
      <w:r w:rsidRPr="007E7C5F">
        <w:rPr>
          <w:sz w:val="22"/>
          <w:lang w:val="sr-Latn-ME"/>
        </w:rPr>
        <w:t xml:space="preserve">ekovite gume za žvakanje na dan. Redovna upotreba </w:t>
      </w:r>
      <w:r w:rsidR="00327D8C" w:rsidRPr="007E7C5F">
        <w:rPr>
          <w:sz w:val="22"/>
          <w:lang w:val="sr-Latn-ME"/>
        </w:rPr>
        <w:t>N</w:t>
      </w:r>
      <w:r w:rsidRPr="007E7C5F">
        <w:rPr>
          <w:sz w:val="22"/>
          <w:lang w:val="sr-Latn-ME"/>
        </w:rPr>
        <w:t>icorette freshmint l</w:t>
      </w:r>
      <w:r w:rsidR="005C79CB" w:rsidRPr="007E7C5F">
        <w:rPr>
          <w:sz w:val="22"/>
          <w:lang w:val="sr-Latn-ME"/>
        </w:rPr>
        <w:t>j</w:t>
      </w:r>
      <w:r w:rsidRPr="007E7C5F">
        <w:rPr>
          <w:sz w:val="22"/>
          <w:lang w:val="sr-Latn-ME"/>
        </w:rPr>
        <w:t>ekovite gume za žvakanje duž</w:t>
      </w:r>
      <w:r w:rsidR="00327D8C" w:rsidRPr="007E7C5F">
        <w:rPr>
          <w:sz w:val="22"/>
          <w:lang w:val="sr-Latn-ME"/>
        </w:rPr>
        <w:t>e</w:t>
      </w:r>
      <w:r w:rsidRPr="007E7C5F">
        <w:rPr>
          <w:sz w:val="22"/>
          <w:lang w:val="sr-Latn-ME"/>
        </w:rPr>
        <w:t xml:space="preserve"> od godinu dana generalno </w:t>
      </w:r>
      <w:r w:rsidR="00327D8C" w:rsidRPr="007E7C5F">
        <w:rPr>
          <w:sz w:val="22"/>
          <w:lang w:val="sr-Latn-ME"/>
        </w:rPr>
        <w:t xml:space="preserve">se </w:t>
      </w:r>
      <w:r w:rsidRPr="007E7C5F">
        <w:rPr>
          <w:sz w:val="22"/>
          <w:lang w:val="sr-Latn-ME"/>
        </w:rPr>
        <w:t>ne preporučuje. Međutim, nekim bivšim pušačima može biti potrebno duže l</w:t>
      </w:r>
      <w:r w:rsidR="005C79CB" w:rsidRPr="007E7C5F">
        <w:rPr>
          <w:sz w:val="22"/>
          <w:lang w:val="sr-Latn-ME"/>
        </w:rPr>
        <w:t>ij</w:t>
      </w:r>
      <w:r w:rsidRPr="007E7C5F">
        <w:rPr>
          <w:sz w:val="22"/>
          <w:lang w:val="sr-Latn-ME"/>
        </w:rPr>
        <w:t>ečenje l</w:t>
      </w:r>
      <w:r w:rsidR="005C79CB" w:rsidRPr="007E7C5F">
        <w:rPr>
          <w:sz w:val="22"/>
          <w:lang w:val="sr-Latn-ME"/>
        </w:rPr>
        <w:t>j</w:t>
      </w:r>
      <w:r w:rsidRPr="007E7C5F">
        <w:rPr>
          <w:sz w:val="22"/>
          <w:lang w:val="sr-Latn-ME"/>
        </w:rPr>
        <w:t>ekovitom gumom za žvakanje da bi se izb</w:t>
      </w:r>
      <w:r w:rsidR="00327D8C" w:rsidRPr="007E7C5F">
        <w:rPr>
          <w:sz w:val="22"/>
          <w:lang w:val="sr-Latn-ME"/>
        </w:rPr>
        <w:t>j</w:t>
      </w:r>
      <w:r w:rsidRPr="007E7C5F">
        <w:rPr>
          <w:sz w:val="22"/>
          <w:lang w:val="sr-Latn-ME"/>
        </w:rPr>
        <w:t>eglo ponovno vraćanje pušenju. Treba sačuvati preostale l</w:t>
      </w:r>
      <w:r w:rsidR="005C79CB" w:rsidRPr="007E7C5F">
        <w:rPr>
          <w:sz w:val="22"/>
          <w:lang w:val="sr-Latn-ME"/>
        </w:rPr>
        <w:t>j</w:t>
      </w:r>
      <w:r w:rsidRPr="007E7C5F">
        <w:rPr>
          <w:sz w:val="22"/>
          <w:lang w:val="sr-Latn-ME"/>
        </w:rPr>
        <w:t>ekovite gume za žvakanje, jer se žudnja za pušenjem može iznenada javiti.</w:t>
      </w:r>
    </w:p>
    <w:p w14:paraId="6887C9BB" w14:textId="0DF15D51" w:rsidR="00FA15C3" w:rsidRPr="007E7C5F" w:rsidRDefault="00FA15C3" w:rsidP="00220335">
      <w:pPr>
        <w:pStyle w:val="Header"/>
        <w:tabs>
          <w:tab w:val="left" w:pos="284"/>
        </w:tabs>
        <w:jc w:val="both"/>
        <w:rPr>
          <w:sz w:val="22"/>
          <w:lang w:val="sr-Latn-ME"/>
        </w:rPr>
      </w:pPr>
    </w:p>
    <w:p w14:paraId="48164047" w14:textId="29670FFE" w:rsidR="00CD5695" w:rsidRPr="007E7C5F" w:rsidRDefault="00E96A83" w:rsidP="000400AD">
      <w:pPr>
        <w:tabs>
          <w:tab w:val="left" w:pos="540"/>
          <w:tab w:val="left" w:pos="569"/>
        </w:tabs>
        <w:jc w:val="both"/>
        <w:rPr>
          <w:bCs/>
          <w:i/>
          <w:sz w:val="22"/>
          <w:szCs w:val="22"/>
          <w:lang w:val="sr-Latn-ME"/>
        </w:rPr>
      </w:pPr>
      <w:r w:rsidRPr="007E7C5F">
        <w:rPr>
          <w:bCs/>
          <w:i/>
          <w:sz w:val="22"/>
          <w:szCs w:val="22"/>
          <w:lang w:val="sr-Latn-ME"/>
        </w:rPr>
        <w:t xml:space="preserve">Smanjenje broja popušenih cigareta </w:t>
      </w:r>
    </w:p>
    <w:p w14:paraId="35EAE30D" w14:textId="2EC77C37" w:rsidR="00E32DE9" w:rsidRDefault="00FA15C3" w:rsidP="00220335">
      <w:pPr>
        <w:pStyle w:val="Header"/>
        <w:tabs>
          <w:tab w:val="left" w:pos="284"/>
        </w:tabs>
        <w:jc w:val="both"/>
        <w:rPr>
          <w:sz w:val="22"/>
          <w:lang w:val="sr-Latn-ME"/>
        </w:rPr>
      </w:pPr>
      <w:r w:rsidRPr="007E7C5F">
        <w:rPr>
          <w:sz w:val="22"/>
          <w:lang w:val="sr-Latn-ME"/>
        </w:rPr>
        <w:t>L</w:t>
      </w:r>
      <w:r w:rsidR="005C79CB" w:rsidRPr="007E7C5F">
        <w:rPr>
          <w:sz w:val="22"/>
          <w:lang w:val="sr-Latn-ME"/>
        </w:rPr>
        <w:t>ij</w:t>
      </w:r>
      <w:r w:rsidRPr="007E7C5F">
        <w:rPr>
          <w:sz w:val="22"/>
          <w:lang w:val="sr-Latn-ME"/>
        </w:rPr>
        <w:t xml:space="preserve">ek </w:t>
      </w:r>
      <w:r w:rsidR="00327D8C" w:rsidRPr="007E7C5F">
        <w:rPr>
          <w:sz w:val="22"/>
          <w:lang w:val="sr-Latn-ME"/>
        </w:rPr>
        <w:t>N</w:t>
      </w:r>
      <w:r w:rsidRPr="007E7C5F">
        <w:rPr>
          <w:sz w:val="22"/>
          <w:lang w:val="sr-Latn-ME"/>
        </w:rPr>
        <w:t>icorette freshmint, l</w:t>
      </w:r>
      <w:r w:rsidR="005C79CB" w:rsidRPr="007E7C5F">
        <w:rPr>
          <w:sz w:val="22"/>
          <w:lang w:val="sr-Latn-ME"/>
        </w:rPr>
        <w:t>j</w:t>
      </w:r>
      <w:r w:rsidRPr="007E7C5F">
        <w:rPr>
          <w:sz w:val="22"/>
          <w:lang w:val="sr-Latn-ME"/>
        </w:rPr>
        <w:t xml:space="preserve">ekovita guma za žvakanje koristi se između perioda </w:t>
      </w:r>
      <w:r w:rsidR="00E32DE9">
        <w:rPr>
          <w:sz w:val="22"/>
          <w:lang w:val="sr-Latn-ME"/>
        </w:rPr>
        <w:t xml:space="preserve">pušenja </w:t>
      </w:r>
      <w:r w:rsidRPr="007E7C5F">
        <w:rPr>
          <w:sz w:val="22"/>
          <w:lang w:val="sr-Latn-ME"/>
        </w:rPr>
        <w:t>kako bi se produžio interval bez cigareta, sa nam</w:t>
      </w:r>
      <w:r w:rsidR="00327D8C" w:rsidRPr="007E7C5F">
        <w:rPr>
          <w:sz w:val="22"/>
          <w:lang w:val="sr-Latn-ME"/>
        </w:rPr>
        <w:t>j</w:t>
      </w:r>
      <w:r w:rsidRPr="007E7C5F">
        <w:rPr>
          <w:sz w:val="22"/>
          <w:lang w:val="sr-Latn-ME"/>
        </w:rPr>
        <w:t>erom da se smanji pušenje na najmanju moguću m</w:t>
      </w:r>
      <w:r w:rsidR="00327D8C" w:rsidRPr="007E7C5F">
        <w:rPr>
          <w:sz w:val="22"/>
          <w:lang w:val="sr-Latn-ME"/>
        </w:rPr>
        <w:t>j</w:t>
      </w:r>
      <w:r w:rsidRPr="007E7C5F">
        <w:rPr>
          <w:sz w:val="22"/>
          <w:lang w:val="sr-Latn-ME"/>
        </w:rPr>
        <w:t xml:space="preserve">eru. </w:t>
      </w:r>
      <w:r w:rsidR="00E96A83" w:rsidRPr="007E7C5F">
        <w:rPr>
          <w:sz w:val="22"/>
          <w:lang w:val="sr-Latn-ME"/>
        </w:rPr>
        <w:t>Ukoliko smanjenje broja popušenih cigareta na dan nije postignuto ni posl</w:t>
      </w:r>
      <w:r w:rsidR="005D6FEB" w:rsidRPr="007E7C5F">
        <w:rPr>
          <w:sz w:val="22"/>
          <w:lang w:val="sr-Latn-ME"/>
        </w:rPr>
        <w:t>ij</w:t>
      </w:r>
      <w:r w:rsidR="00E96A83" w:rsidRPr="007E7C5F">
        <w:rPr>
          <w:sz w:val="22"/>
          <w:lang w:val="sr-Latn-ME"/>
        </w:rPr>
        <w:t>e 6 ned</w:t>
      </w:r>
      <w:r w:rsidR="00327D8C" w:rsidRPr="007E7C5F">
        <w:rPr>
          <w:sz w:val="22"/>
          <w:lang w:val="sr-Latn-ME"/>
        </w:rPr>
        <w:t>j</w:t>
      </w:r>
      <w:r w:rsidR="00E96A83" w:rsidRPr="007E7C5F">
        <w:rPr>
          <w:sz w:val="22"/>
          <w:lang w:val="sr-Latn-ME"/>
        </w:rPr>
        <w:t xml:space="preserve">elja, potrebno je potražiti </w:t>
      </w:r>
      <w:r w:rsidR="00E32DE9" w:rsidRPr="00182A4E">
        <w:rPr>
          <w:sz w:val="22"/>
          <w:lang w:val="sr-Latn-ME"/>
        </w:rPr>
        <w:t>stručnu pomoć</w:t>
      </w:r>
      <w:r w:rsidR="00E96A83" w:rsidRPr="007E7C5F">
        <w:rPr>
          <w:sz w:val="22"/>
          <w:lang w:val="sr-Latn-ME"/>
        </w:rPr>
        <w:t>.</w:t>
      </w:r>
    </w:p>
    <w:p w14:paraId="45A46A85" w14:textId="35F51BF4" w:rsidR="00E96A83" w:rsidRPr="007E7C5F" w:rsidRDefault="00E96A83" w:rsidP="00220335">
      <w:pPr>
        <w:pStyle w:val="Header"/>
        <w:tabs>
          <w:tab w:val="left" w:pos="284"/>
        </w:tabs>
        <w:jc w:val="both"/>
        <w:rPr>
          <w:sz w:val="22"/>
          <w:lang w:val="sr-Latn-ME"/>
        </w:rPr>
      </w:pPr>
    </w:p>
    <w:p w14:paraId="67B9729B" w14:textId="173E2E8B" w:rsidR="00E32DE9" w:rsidRDefault="00FA15C3" w:rsidP="00220335">
      <w:pPr>
        <w:pStyle w:val="Header"/>
        <w:tabs>
          <w:tab w:val="left" w:pos="284"/>
        </w:tabs>
        <w:jc w:val="both"/>
        <w:rPr>
          <w:sz w:val="22"/>
          <w:lang w:val="sr-Latn-ME"/>
        </w:rPr>
      </w:pPr>
      <w:r w:rsidRPr="007E7C5F">
        <w:rPr>
          <w:sz w:val="22"/>
          <w:lang w:val="sr-Latn-ME"/>
        </w:rPr>
        <w:t>Čim se pacijent os</w:t>
      </w:r>
      <w:r w:rsidR="00327D8C" w:rsidRPr="007E7C5F">
        <w:rPr>
          <w:sz w:val="22"/>
          <w:lang w:val="sr-Latn-ME"/>
        </w:rPr>
        <w:t>j</w:t>
      </w:r>
      <w:r w:rsidRPr="007E7C5F">
        <w:rPr>
          <w:sz w:val="22"/>
          <w:lang w:val="sr-Latn-ME"/>
        </w:rPr>
        <w:t>eti spremnim, treba pokušati sa prekidom pušenja, međutim, ne kasnije od 6 m</w:t>
      </w:r>
      <w:r w:rsidR="00063F11" w:rsidRPr="007E7C5F">
        <w:rPr>
          <w:sz w:val="22"/>
          <w:lang w:val="sr-Latn-ME"/>
        </w:rPr>
        <w:t>j</w:t>
      </w:r>
      <w:r w:rsidRPr="007E7C5F">
        <w:rPr>
          <w:sz w:val="22"/>
          <w:lang w:val="sr-Latn-ME"/>
        </w:rPr>
        <w:t>eseci nakon početka l</w:t>
      </w:r>
      <w:r w:rsidR="0096160C" w:rsidRPr="007E7C5F">
        <w:rPr>
          <w:sz w:val="22"/>
          <w:lang w:val="sr-Latn-ME"/>
        </w:rPr>
        <w:t>ij</w:t>
      </w:r>
      <w:r w:rsidRPr="007E7C5F">
        <w:rPr>
          <w:sz w:val="22"/>
          <w:lang w:val="sr-Latn-ME"/>
        </w:rPr>
        <w:t xml:space="preserve">ečenja. </w:t>
      </w:r>
      <w:r w:rsidR="00E96A83" w:rsidRPr="007E7C5F">
        <w:rPr>
          <w:sz w:val="22"/>
          <w:lang w:val="sr-Latn-ME"/>
        </w:rPr>
        <w:t xml:space="preserve">Ukoliko nije moguće napraviti ozbiljan pokušaj prekida pušenja tokom 9 mjeseci od početka liječenja, </w:t>
      </w:r>
      <w:r w:rsidR="00E32DE9">
        <w:rPr>
          <w:sz w:val="22"/>
          <w:lang w:val="sr-Latn-ME"/>
        </w:rPr>
        <w:t xml:space="preserve">potrebno je </w:t>
      </w:r>
      <w:r w:rsidR="00E96A83" w:rsidRPr="007E7C5F">
        <w:rPr>
          <w:sz w:val="22"/>
          <w:lang w:val="sr-Latn-ME"/>
        </w:rPr>
        <w:t xml:space="preserve">potražiti </w:t>
      </w:r>
      <w:r w:rsidR="00E32DE9" w:rsidRPr="00182A4E">
        <w:rPr>
          <w:sz w:val="22"/>
          <w:lang w:val="sr-Latn-ME"/>
        </w:rPr>
        <w:t>stručnu pomoć</w:t>
      </w:r>
      <w:r w:rsidR="00E96A83" w:rsidRPr="007E7C5F">
        <w:rPr>
          <w:sz w:val="22"/>
          <w:lang w:val="sr-Latn-ME"/>
        </w:rPr>
        <w:t>.</w:t>
      </w:r>
    </w:p>
    <w:p w14:paraId="371A03D7" w14:textId="478C483D" w:rsidR="00E96A83" w:rsidRPr="007E7C5F" w:rsidRDefault="00E96A83" w:rsidP="00220335">
      <w:pPr>
        <w:pStyle w:val="Header"/>
        <w:tabs>
          <w:tab w:val="left" w:pos="284"/>
        </w:tabs>
        <w:jc w:val="both"/>
        <w:rPr>
          <w:sz w:val="22"/>
          <w:lang w:val="sr-Latn-ME"/>
        </w:rPr>
      </w:pPr>
    </w:p>
    <w:p w14:paraId="29E10334" w14:textId="5066E564" w:rsidR="00E96A83" w:rsidRPr="007E7C5F" w:rsidRDefault="00E96A83" w:rsidP="00220335">
      <w:pPr>
        <w:pStyle w:val="Header"/>
        <w:tabs>
          <w:tab w:val="left" w:pos="284"/>
        </w:tabs>
        <w:jc w:val="both"/>
        <w:rPr>
          <w:sz w:val="22"/>
          <w:lang w:val="sr-Latn-ME"/>
        </w:rPr>
      </w:pPr>
      <w:r w:rsidRPr="007E7C5F">
        <w:rPr>
          <w:sz w:val="22"/>
          <w:lang w:val="sr-Latn-ME"/>
        </w:rPr>
        <w:t xml:space="preserve">Upotreba </w:t>
      </w:r>
      <w:r w:rsidR="0096160C" w:rsidRPr="007E7C5F">
        <w:rPr>
          <w:sz w:val="22"/>
          <w:lang w:val="sr-Latn-ME"/>
        </w:rPr>
        <w:t>N</w:t>
      </w:r>
      <w:r w:rsidRPr="007E7C5F">
        <w:rPr>
          <w:sz w:val="22"/>
          <w:lang w:val="sr-Latn-ME"/>
        </w:rPr>
        <w:t xml:space="preserve">icorette freshmint ljekovite gume za žvakanje duže od godinu dana generalno </w:t>
      </w:r>
      <w:r w:rsidR="0096160C" w:rsidRPr="007E7C5F">
        <w:rPr>
          <w:sz w:val="22"/>
          <w:lang w:val="sr-Latn-ME"/>
        </w:rPr>
        <w:t xml:space="preserve">se </w:t>
      </w:r>
      <w:r w:rsidRPr="007E7C5F">
        <w:rPr>
          <w:sz w:val="22"/>
          <w:lang w:val="sr-Latn-ME"/>
        </w:rPr>
        <w:t xml:space="preserve">ne preporučuje. </w:t>
      </w:r>
      <w:r w:rsidR="00FA15C3" w:rsidRPr="007E7C5F">
        <w:rPr>
          <w:sz w:val="22"/>
          <w:lang w:val="sr-Latn-ME"/>
        </w:rPr>
        <w:t>Međutim, n</w:t>
      </w:r>
      <w:r w:rsidRPr="007E7C5F">
        <w:rPr>
          <w:sz w:val="22"/>
          <w:lang w:val="sr-Latn-ME"/>
        </w:rPr>
        <w:t xml:space="preserve">ekim bivšim pušačima može biti potrebno duže liječenje ljekovitom gumom za žvakanje da bi se izbjeglo ponovno vraćanje pušenju. Treba sačuvati svaku neutrošenu gumu za žvakanje, jer se potreba za pušenjem može iznenada javiti. </w:t>
      </w:r>
    </w:p>
    <w:p w14:paraId="0AB134D9" w14:textId="77777777" w:rsidR="0096160C" w:rsidRPr="007E7C5F" w:rsidRDefault="0096160C" w:rsidP="000400AD">
      <w:pPr>
        <w:tabs>
          <w:tab w:val="left" w:pos="540"/>
          <w:tab w:val="left" w:pos="569"/>
        </w:tabs>
        <w:jc w:val="both"/>
        <w:rPr>
          <w:b/>
          <w:bCs/>
          <w:sz w:val="22"/>
          <w:szCs w:val="22"/>
          <w:lang w:val="sr-Latn-ME"/>
        </w:rPr>
      </w:pPr>
    </w:p>
    <w:p w14:paraId="4AFE199F" w14:textId="0B38D27E" w:rsidR="00E96A83" w:rsidRPr="007E7C5F" w:rsidRDefault="00E96A83" w:rsidP="000400AD">
      <w:pPr>
        <w:tabs>
          <w:tab w:val="left" w:pos="540"/>
          <w:tab w:val="left" w:pos="569"/>
        </w:tabs>
        <w:jc w:val="both"/>
        <w:rPr>
          <w:b/>
          <w:bCs/>
          <w:i/>
          <w:sz w:val="22"/>
          <w:szCs w:val="22"/>
          <w:lang w:val="sr-Latn-ME"/>
        </w:rPr>
      </w:pPr>
      <w:r w:rsidRPr="007E7C5F">
        <w:rPr>
          <w:b/>
          <w:bCs/>
          <w:i/>
          <w:sz w:val="22"/>
          <w:szCs w:val="22"/>
          <w:lang w:val="sr-Latn-ME"/>
        </w:rPr>
        <w:t xml:space="preserve">Kombinovana terapija lijekom </w:t>
      </w:r>
      <w:r w:rsidR="0096160C" w:rsidRPr="007E7C5F">
        <w:rPr>
          <w:b/>
          <w:bCs/>
          <w:i/>
          <w:sz w:val="22"/>
          <w:szCs w:val="22"/>
          <w:lang w:val="sr-Latn-ME"/>
        </w:rPr>
        <w:t>N</w:t>
      </w:r>
      <w:r w:rsidRPr="007E7C5F">
        <w:rPr>
          <w:b/>
          <w:bCs/>
          <w:i/>
          <w:sz w:val="22"/>
          <w:szCs w:val="22"/>
          <w:lang w:val="sr-Latn-ME"/>
        </w:rPr>
        <w:t xml:space="preserve">icorette freshmint, ljekovita guma za žvakanje, 2 mg i lijekom </w:t>
      </w:r>
      <w:r w:rsidR="0096160C" w:rsidRPr="007E7C5F">
        <w:rPr>
          <w:b/>
          <w:bCs/>
          <w:i/>
          <w:sz w:val="22"/>
          <w:szCs w:val="22"/>
          <w:lang w:val="sr-Latn-ME"/>
        </w:rPr>
        <w:t>N</w:t>
      </w:r>
      <w:r w:rsidRPr="007E7C5F">
        <w:rPr>
          <w:b/>
          <w:bCs/>
          <w:i/>
          <w:sz w:val="22"/>
          <w:szCs w:val="22"/>
          <w:lang w:val="sr-Latn-ME"/>
        </w:rPr>
        <w:t>icorette invisipatch, transdermalni flaster</w:t>
      </w:r>
    </w:p>
    <w:p w14:paraId="0E4835E5" w14:textId="1DEFDB21" w:rsidR="0096160C" w:rsidRPr="007E7C5F" w:rsidRDefault="0096160C" w:rsidP="00FA15C3">
      <w:pPr>
        <w:pStyle w:val="Header"/>
        <w:tabs>
          <w:tab w:val="left" w:pos="284"/>
        </w:tabs>
        <w:rPr>
          <w:sz w:val="22"/>
          <w:lang w:val="sr-Latn-ME"/>
        </w:rPr>
      </w:pPr>
    </w:p>
    <w:p w14:paraId="69D8D116" w14:textId="1EA15CB3" w:rsidR="00FA15C3" w:rsidRPr="007E7C5F" w:rsidRDefault="00FA15C3" w:rsidP="005E0452">
      <w:pPr>
        <w:pStyle w:val="Header"/>
        <w:widowControl w:val="0"/>
        <w:tabs>
          <w:tab w:val="left" w:pos="284"/>
        </w:tabs>
        <w:jc w:val="both"/>
        <w:rPr>
          <w:sz w:val="22"/>
          <w:lang w:val="sr-Latn-ME"/>
        </w:rPr>
      </w:pPr>
      <w:r w:rsidRPr="007E7C5F">
        <w:rPr>
          <w:sz w:val="22"/>
          <w:lang w:val="sr-Latn-ME"/>
        </w:rPr>
        <w:t>Ponekad može biti od koristi prim</w:t>
      </w:r>
      <w:r w:rsidR="0093523F" w:rsidRPr="007E7C5F">
        <w:rPr>
          <w:sz w:val="22"/>
          <w:lang w:val="sr-Latn-ME"/>
        </w:rPr>
        <w:t>j</w:t>
      </w:r>
      <w:r w:rsidRPr="007E7C5F">
        <w:rPr>
          <w:sz w:val="22"/>
          <w:lang w:val="sr-Latn-ME"/>
        </w:rPr>
        <w:t xml:space="preserve">ena više od jednog oblika nikotinske supstitucione terapije (engl. </w:t>
      </w:r>
      <w:r w:rsidRPr="007E7C5F">
        <w:rPr>
          <w:i/>
          <w:iCs/>
          <w:sz w:val="22"/>
          <w:lang w:val="sr-Latn-ME"/>
        </w:rPr>
        <w:lastRenderedPageBreak/>
        <w:t>Nicotine Replacement Therapy</w:t>
      </w:r>
      <w:r w:rsidRPr="005E0452">
        <w:rPr>
          <w:iCs/>
          <w:sz w:val="22"/>
          <w:lang w:val="sr-Latn-ME"/>
        </w:rPr>
        <w:t>, NRT)</w:t>
      </w:r>
      <w:r w:rsidRPr="007E7C5F">
        <w:rPr>
          <w:i/>
          <w:iCs/>
          <w:sz w:val="22"/>
          <w:lang w:val="sr-Latn-ME"/>
        </w:rPr>
        <w:t xml:space="preserve">. </w:t>
      </w:r>
      <w:r w:rsidRPr="007E7C5F">
        <w:rPr>
          <w:sz w:val="22"/>
          <w:lang w:val="sr-Latn-ME"/>
        </w:rPr>
        <w:t>Na prim</w:t>
      </w:r>
      <w:r w:rsidR="0096160C" w:rsidRPr="007E7C5F">
        <w:rPr>
          <w:sz w:val="22"/>
          <w:lang w:val="sr-Latn-ME"/>
        </w:rPr>
        <w:t>j</w:t>
      </w:r>
      <w:r w:rsidRPr="007E7C5F">
        <w:rPr>
          <w:sz w:val="22"/>
          <w:lang w:val="sr-Latn-ME"/>
        </w:rPr>
        <w:t>er, kombinovana terapija se može koristiti kod pušača velike zavisnosti (više od 20 cigareta dnevno) ili pušača koji su u prošlosti ponovo počeli da puše pri NRT monoterapiji, koji su podlegli trenutnoj žudnji ili imaju poteškoće u kontrolisanju žudnje za cigaretama prilikom prim</w:t>
      </w:r>
      <w:r w:rsidR="005C79CB" w:rsidRPr="007E7C5F">
        <w:rPr>
          <w:sz w:val="22"/>
          <w:lang w:val="sr-Latn-ME"/>
        </w:rPr>
        <w:t>j</w:t>
      </w:r>
      <w:r w:rsidRPr="007E7C5F">
        <w:rPr>
          <w:sz w:val="22"/>
          <w:lang w:val="sr-Latn-ME"/>
        </w:rPr>
        <w:t xml:space="preserve">ene monoterapije. Stoga, ako je potrebno, </w:t>
      </w:r>
      <w:r w:rsidR="00220335" w:rsidRPr="007E7C5F">
        <w:rPr>
          <w:sz w:val="22"/>
          <w:lang w:val="sr-Latn-ME"/>
        </w:rPr>
        <w:t>N</w:t>
      </w:r>
      <w:r w:rsidRPr="007E7C5F">
        <w:rPr>
          <w:sz w:val="22"/>
          <w:lang w:val="sr-Latn-ME"/>
        </w:rPr>
        <w:t>icorette freshmint l</w:t>
      </w:r>
      <w:r w:rsidR="005C79CB" w:rsidRPr="007E7C5F">
        <w:rPr>
          <w:sz w:val="22"/>
          <w:lang w:val="sr-Latn-ME"/>
        </w:rPr>
        <w:t>j</w:t>
      </w:r>
      <w:r w:rsidRPr="007E7C5F">
        <w:rPr>
          <w:sz w:val="22"/>
          <w:lang w:val="sr-Latn-ME"/>
        </w:rPr>
        <w:t xml:space="preserve">ekovite gume za žvakanje od 2 mg mogu </w:t>
      </w:r>
      <w:r w:rsidR="00220335" w:rsidRPr="007E7C5F">
        <w:rPr>
          <w:sz w:val="22"/>
          <w:lang w:val="sr-Latn-ME"/>
        </w:rPr>
        <w:t xml:space="preserve">se </w:t>
      </w:r>
      <w:r w:rsidRPr="007E7C5F">
        <w:rPr>
          <w:sz w:val="22"/>
          <w:lang w:val="sr-Latn-ME"/>
        </w:rPr>
        <w:t xml:space="preserve">koristiti u kombinaciji sa </w:t>
      </w:r>
      <w:r w:rsidR="00220335" w:rsidRPr="007E7C5F">
        <w:rPr>
          <w:sz w:val="22"/>
          <w:lang w:val="sr-Latn-ME"/>
        </w:rPr>
        <w:t>N</w:t>
      </w:r>
      <w:r w:rsidRPr="007E7C5F">
        <w:rPr>
          <w:sz w:val="22"/>
          <w:lang w:val="sr-Latn-ME"/>
        </w:rPr>
        <w:t>icorette invisipatch transdermalnim flasterima od 15 mg/16 h ili 10 mg/16 h.</w:t>
      </w:r>
    </w:p>
    <w:p w14:paraId="3DDA2198" w14:textId="77777777" w:rsidR="00FA15C3" w:rsidRPr="007E7C5F" w:rsidRDefault="00FA15C3" w:rsidP="00FA15C3">
      <w:pPr>
        <w:tabs>
          <w:tab w:val="left" w:pos="284"/>
        </w:tabs>
        <w:rPr>
          <w:sz w:val="22"/>
          <w:lang w:val="sr-Latn-ME"/>
        </w:rPr>
      </w:pPr>
    </w:p>
    <w:p w14:paraId="43AF8B03" w14:textId="2A6EDC30" w:rsidR="000400AD" w:rsidRPr="007E7C5F" w:rsidRDefault="00FA15C3" w:rsidP="000400AD">
      <w:pPr>
        <w:tabs>
          <w:tab w:val="left" w:pos="540"/>
          <w:tab w:val="left" w:pos="569"/>
        </w:tabs>
        <w:jc w:val="both"/>
        <w:rPr>
          <w:bCs/>
          <w:sz w:val="22"/>
          <w:szCs w:val="22"/>
          <w:lang w:val="sr-Latn-ME"/>
        </w:rPr>
      </w:pPr>
      <w:r w:rsidRPr="007E7C5F">
        <w:rPr>
          <w:i/>
          <w:sz w:val="22"/>
          <w:lang w:val="sr-Latn-ME"/>
        </w:rPr>
        <w:t>Početna kombinovana terapija</w:t>
      </w:r>
    </w:p>
    <w:p w14:paraId="283F730B" w14:textId="086E8D01" w:rsidR="00E96A83" w:rsidRPr="007E7C5F" w:rsidRDefault="00E96A83" w:rsidP="00220335">
      <w:pPr>
        <w:pStyle w:val="Header"/>
        <w:tabs>
          <w:tab w:val="left" w:pos="284"/>
        </w:tabs>
        <w:jc w:val="both"/>
        <w:rPr>
          <w:sz w:val="22"/>
          <w:lang w:val="sr-Latn-ME"/>
        </w:rPr>
      </w:pPr>
      <w:r w:rsidRPr="007E7C5F">
        <w:rPr>
          <w:sz w:val="22"/>
          <w:lang w:val="sr-Latn-ME"/>
        </w:rPr>
        <w:t>Terapiju treba započeti prim</w:t>
      </w:r>
      <w:r w:rsidR="000400AD" w:rsidRPr="007E7C5F">
        <w:rPr>
          <w:sz w:val="22"/>
          <w:lang w:val="sr-Latn-ME"/>
        </w:rPr>
        <w:t>j</w:t>
      </w:r>
      <w:r w:rsidRPr="007E7C5F">
        <w:rPr>
          <w:sz w:val="22"/>
          <w:lang w:val="sr-Latn-ME"/>
        </w:rPr>
        <w:t>enom l</w:t>
      </w:r>
      <w:r w:rsidR="000400AD" w:rsidRPr="007E7C5F">
        <w:rPr>
          <w:sz w:val="22"/>
          <w:lang w:val="sr-Latn-ME"/>
        </w:rPr>
        <w:t>ij</w:t>
      </w:r>
      <w:r w:rsidRPr="007E7C5F">
        <w:rPr>
          <w:sz w:val="22"/>
          <w:lang w:val="sr-Latn-ME"/>
        </w:rPr>
        <w:t xml:space="preserve">eka </w:t>
      </w:r>
      <w:r w:rsidR="00220335" w:rsidRPr="007E7C5F">
        <w:rPr>
          <w:sz w:val="22"/>
          <w:lang w:val="sr-Latn-ME"/>
        </w:rPr>
        <w:t>N</w:t>
      </w:r>
      <w:r w:rsidRPr="007E7C5F">
        <w:rPr>
          <w:sz w:val="22"/>
          <w:lang w:val="sr-Latn-ME"/>
        </w:rPr>
        <w:t>icorette invisipatch u obliku transdermalnog flastera, 15</w:t>
      </w:r>
      <w:r w:rsidR="00220335" w:rsidRPr="007E7C5F">
        <w:rPr>
          <w:sz w:val="22"/>
          <w:lang w:val="sr-Latn-ME"/>
        </w:rPr>
        <w:t xml:space="preserve"> </w:t>
      </w:r>
      <w:r w:rsidRPr="007E7C5F">
        <w:rPr>
          <w:sz w:val="22"/>
          <w:lang w:val="sr-Latn-ME"/>
        </w:rPr>
        <w:t>mg/16</w:t>
      </w:r>
      <w:r w:rsidR="00220335" w:rsidRPr="007E7C5F">
        <w:rPr>
          <w:sz w:val="22"/>
          <w:lang w:val="sr-Latn-ME"/>
        </w:rPr>
        <w:t xml:space="preserve"> </w:t>
      </w:r>
      <w:r w:rsidRPr="007E7C5F">
        <w:rPr>
          <w:sz w:val="22"/>
          <w:lang w:val="sr-Latn-ME"/>
        </w:rPr>
        <w:t>h</w:t>
      </w:r>
      <w:r w:rsidR="00FA15C3" w:rsidRPr="007E7C5F">
        <w:rPr>
          <w:sz w:val="22"/>
          <w:lang w:val="sr-Latn-ME"/>
        </w:rPr>
        <w:t xml:space="preserve"> u kombinaciji sa </w:t>
      </w:r>
      <w:r w:rsidR="00220335" w:rsidRPr="007E7C5F">
        <w:rPr>
          <w:sz w:val="22"/>
          <w:lang w:val="sr-Latn-ME"/>
        </w:rPr>
        <w:t>N</w:t>
      </w:r>
      <w:r w:rsidR="00FA15C3" w:rsidRPr="007E7C5F">
        <w:rPr>
          <w:sz w:val="22"/>
          <w:lang w:val="sr-Latn-ME"/>
        </w:rPr>
        <w:t>icorette freshmint, ljekovitim gumama za žvakanje od 2 mg</w:t>
      </w:r>
      <w:r w:rsidRPr="007E7C5F">
        <w:rPr>
          <w:sz w:val="22"/>
          <w:lang w:val="sr-Latn-ME"/>
        </w:rPr>
        <w:t>. L</w:t>
      </w:r>
      <w:r w:rsidR="000400AD" w:rsidRPr="007E7C5F">
        <w:rPr>
          <w:sz w:val="22"/>
          <w:lang w:val="sr-Latn-ME"/>
        </w:rPr>
        <w:t>ij</w:t>
      </w:r>
      <w:r w:rsidRPr="007E7C5F">
        <w:rPr>
          <w:sz w:val="22"/>
          <w:lang w:val="sr-Latn-ME"/>
        </w:rPr>
        <w:t>ek</w:t>
      </w:r>
      <w:r w:rsidR="000400AD" w:rsidRPr="007E7C5F">
        <w:rPr>
          <w:sz w:val="22"/>
          <w:lang w:val="sr-Latn-ME"/>
        </w:rPr>
        <w:t xml:space="preserve"> </w:t>
      </w:r>
      <w:r w:rsidR="00220335" w:rsidRPr="007E7C5F">
        <w:rPr>
          <w:sz w:val="22"/>
          <w:lang w:val="sr-Latn-ME"/>
        </w:rPr>
        <w:t>N</w:t>
      </w:r>
      <w:r w:rsidRPr="007E7C5F">
        <w:rPr>
          <w:sz w:val="22"/>
          <w:lang w:val="sr-Latn-ME"/>
        </w:rPr>
        <w:t>icorette freshmint</w:t>
      </w:r>
      <w:r w:rsidR="00220335" w:rsidRPr="007E7C5F">
        <w:rPr>
          <w:sz w:val="22"/>
          <w:lang w:val="sr-Latn-ME"/>
        </w:rPr>
        <w:t>,</w:t>
      </w:r>
      <w:r w:rsidRPr="007E7C5F">
        <w:rPr>
          <w:sz w:val="22"/>
          <w:lang w:val="sr-Latn-ME"/>
        </w:rPr>
        <w:t xml:space="preserve"> 2 mg</w:t>
      </w:r>
      <w:r w:rsidR="00220335" w:rsidRPr="007E7C5F">
        <w:rPr>
          <w:sz w:val="22"/>
          <w:lang w:val="sr-Latn-ME"/>
        </w:rPr>
        <w:t>,</w:t>
      </w:r>
      <w:r w:rsidRPr="007E7C5F">
        <w:rPr>
          <w:sz w:val="22"/>
          <w:lang w:val="sr-Latn-ME"/>
        </w:rPr>
        <w:t xml:space="preserve"> l</w:t>
      </w:r>
      <w:r w:rsidR="000400AD" w:rsidRPr="007E7C5F">
        <w:rPr>
          <w:sz w:val="22"/>
          <w:lang w:val="sr-Latn-ME"/>
        </w:rPr>
        <w:t>j</w:t>
      </w:r>
      <w:r w:rsidRPr="007E7C5F">
        <w:rPr>
          <w:sz w:val="22"/>
          <w:lang w:val="sr-Latn-ME"/>
        </w:rPr>
        <w:t>ekovita guma za žvakanje može se uzeti po potrebi, kada pušač os</w:t>
      </w:r>
      <w:r w:rsidR="000400AD" w:rsidRPr="007E7C5F">
        <w:rPr>
          <w:sz w:val="22"/>
          <w:lang w:val="sr-Latn-ME"/>
        </w:rPr>
        <w:t>j</w:t>
      </w:r>
      <w:r w:rsidRPr="007E7C5F">
        <w:rPr>
          <w:sz w:val="22"/>
          <w:lang w:val="sr-Latn-ME"/>
        </w:rPr>
        <w:t xml:space="preserve">eti </w:t>
      </w:r>
      <w:r w:rsidR="00FA15C3" w:rsidRPr="007E7C5F">
        <w:rPr>
          <w:sz w:val="22"/>
          <w:lang w:val="sr-Latn-ME"/>
        </w:rPr>
        <w:t>nagon</w:t>
      </w:r>
      <w:r w:rsidRPr="007E7C5F">
        <w:rPr>
          <w:sz w:val="22"/>
          <w:lang w:val="sr-Latn-ME"/>
        </w:rPr>
        <w:t xml:space="preserve"> za cigaretom ili u situaciji kada se može javiti žudnja. Obično se prim</w:t>
      </w:r>
      <w:r w:rsidR="000400AD" w:rsidRPr="007E7C5F">
        <w:rPr>
          <w:sz w:val="22"/>
          <w:lang w:val="sr-Latn-ME"/>
        </w:rPr>
        <w:t>j</w:t>
      </w:r>
      <w:r w:rsidRPr="007E7C5F">
        <w:rPr>
          <w:sz w:val="22"/>
          <w:lang w:val="sr-Latn-ME"/>
        </w:rPr>
        <w:t>enju</w:t>
      </w:r>
      <w:r w:rsidR="00A95968" w:rsidRPr="007E7C5F">
        <w:rPr>
          <w:sz w:val="22"/>
          <w:lang w:val="sr-Latn-ME"/>
        </w:rPr>
        <w:t>j</w:t>
      </w:r>
      <w:r w:rsidRPr="007E7C5F">
        <w:rPr>
          <w:sz w:val="22"/>
          <w:lang w:val="sr-Latn-ME"/>
        </w:rPr>
        <w:t>e 5-6 l</w:t>
      </w:r>
      <w:r w:rsidR="000400AD" w:rsidRPr="007E7C5F">
        <w:rPr>
          <w:sz w:val="22"/>
          <w:lang w:val="sr-Latn-ME"/>
        </w:rPr>
        <w:t>j</w:t>
      </w:r>
      <w:r w:rsidRPr="007E7C5F">
        <w:rPr>
          <w:sz w:val="22"/>
          <w:lang w:val="sr-Latn-ME"/>
        </w:rPr>
        <w:t>ekovitih guma za žvakanje, do najviše 15 l</w:t>
      </w:r>
      <w:r w:rsidR="000400AD" w:rsidRPr="007E7C5F">
        <w:rPr>
          <w:sz w:val="22"/>
          <w:lang w:val="sr-Latn-ME"/>
        </w:rPr>
        <w:t>j</w:t>
      </w:r>
      <w:r w:rsidRPr="007E7C5F">
        <w:rPr>
          <w:sz w:val="22"/>
          <w:lang w:val="sr-Latn-ME"/>
        </w:rPr>
        <w:t>ekovitih guma dnevno. Osobe koje koriste kombinovanu terapiju treba da u potpunosti prestanu sa pušenjem. Terapija uobičajeno traje 8 ned</w:t>
      </w:r>
      <w:r w:rsidR="00220335" w:rsidRPr="007E7C5F">
        <w:rPr>
          <w:sz w:val="22"/>
          <w:lang w:val="sr-Latn-ME"/>
        </w:rPr>
        <w:t>j</w:t>
      </w:r>
      <w:r w:rsidRPr="007E7C5F">
        <w:rPr>
          <w:sz w:val="22"/>
          <w:lang w:val="sr-Latn-ME"/>
        </w:rPr>
        <w:t xml:space="preserve">elja. </w:t>
      </w:r>
    </w:p>
    <w:p w14:paraId="5DE81E19" w14:textId="77777777" w:rsidR="00FA15C3" w:rsidRPr="007E7C5F" w:rsidRDefault="00FA15C3" w:rsidP="000400AD">
      <w:pPr>
        <w:tabs>
          <w:tab w:val="left" w:pos="540"/>
          <w:tab w:val="left" w:pos="569"/>
        </w:tabs>
        <w:jc w:val="both"/>
        <w:rPr>
          <w:bCs/>
          <w:sz w:val="22"/>
          <w:szCs w:val="22"/>
          <w:lang w:val="sr-Latn-ME"/>
        </w:rPr>
      </w:pPr>
    </w:p>
    <w:p w14:paraId="5337661B" w14:textId="3676A454" w:rsidR="00E96A83" w:rsidRPr="00900777" w:rsidRDefault="00E96A83" w:rsidP="005E0452">
      <w:pPr>
        <w:pStyle w:val="Header"/>
        <w:tabs>
          <w:tab w:val="left" w:pos="284"/>
        </w:tabs>
        <w:jc w:val="both"/>
        <w:rPr>
          <w:sz w:val="22"/>
          <w:lang w:val="sr-Latn-ME"/>
        </w:rPr>
      </w:pPr>
      <w:r w:rsidRPr="007E7C5F">
        <w:rPr>
          <w:sz w:val="22"/>
          <w:lang w:val="sr-Latn-ME"/>
        </w:rPr>
        <w:t>Transdermalni flaster treba prim</w:t>
      </w:r>
      <w:r w:rsidR="000400AD" w:rsidRPr="007E7C5F">
        <w:rPr>
          <w:sz w:val="22"/>
          <w:lang w:val="sr-Latn-ME"/>
        </w:rPr>
        <w:t>ij</w:t>
      </w:r>
      <w:r w:rsidRPr="007E7C5F">
        <w:rPr>
          <w:sz w:val="22"/>
          <w:lang w:val="sr-Latn-ME"/>
        </w:rPr>
        <w:t>eniti ujutru, a ukloniti ga uveče, neposredno pr</w:t>
      </w:r>
      <w:r w:rsidR="000400AD" w:rsidRPr="007E7C5F">
        <w:rPr>
          <w:sz w:val="22"/>
          <w:lang w:val="sr-Latn-ME"/>
        </w:rPr>
        <w:t>ij</w:t>
      </w:r>
      <w:r w:rsidRPr="005B528D">
        <w:rPr>
          <w:sz w:val="22"/>
          <w:lang w:val="sr-Latn-ME"/>
        </w:rPr>
        <w:t>e spavanja. Transdermalni flaster se prim</w:t>
      </w:r>
      <w:r w:rsidR="000400AD" w:rsidRPr="00E32DE9">
        <w:rPr>
          <w:sz w:val="22"/>
          <w:lang w:val="sr-Latn-ME"/>
        </w:rPr>
        <w:t>j</w:t>
      </w:r>
      <w:r w:rsidRPr="00E32DE9">
        <w:rPr>
          <w:sz w:val="22"/>
          <w:lang w:val="sr-Latn-ME"/>
        </w:rPr>
        <w:t>enjuje na čistu, suvu, neošteće</w:t>
      </w:r>
      <w:r w:rsidR="000400AD" w:rsidRPr="00E32DE9">
        <w:rPr>
          <w:sz w:val="22"/>
          <w:lang w:val="sr-Latn-ME"/>
        </w:rPr>
        <w:t xml:space="preserve">nu kožu bez dlaka, na bokovima, </w:t>
      </w:r>
      <w:r w:rsidRPr="00E32DE9">
        <w:rPr>
          <w:sz w:val="22"/>
          <w:lang w:val="sr-Latn-ME"/>
        </w:rPr>
        <w:t>nadlaktici ili grudima.</w:t>
      </w:r>
    </w:p>
    <w:p w14:paraId="354179BD" w14:textId="77777777" w:rsidR="000400AD" w:rsidRPr="007E7C5F" w:rsidRDefault="000400AD" w:rsidP="000400AD">
      <w:pPr>
        <w:tabs>
          <w:tab w:val="left" w:pos="540"/>
          <w:tab w:val="left" w:pos="569"/>
        </w:tabs>
        <w:jc w:val="both"/>
        <w:rPr>
          <w:bCs/>
          <w:sz w:val="22"/>
          <w:szCs w:val="22"/>
          <w:lang w:val="sr-Latn-ME"/>
        </w:rPr>
      </w:pPr>
    </w:p>
    <w:p w14:paraId="4A16AD56" w14:textId="478ECCCB" w:rsidR="00E96A83" w:rsidRPr="007E7C5F" w:rsidRDefault="00E96A83" w:rsidP="0020513A">
      <w:pPr>
        <w:pStyle w:val="Header"/>
        <w:tabs>
          <w:tab w:val="left" w:pos="284"/>
        </w:tabs>
        <w:jc w:val="both"/>
        <w:rPr>
          <w:sz w:val="22"/>
          <w:lang w:val="sr-Latn-ME"/>
        </w:rPr>
      </w:pPr>
      <w:r w:rsidRPr="007E7C5F">
        <w:rPr>
          <w:sz w:val="22"/>
          <w:lang w:val="sr-Latn-ME"/>
        </w:rPr>
        <w:t>Kako bi se smanjio rizik od lokalne iritacije, potrebno je</w:t>
      </w:r>
      <w:r w:rsidR="00FA15C3" w:rsidRPr="007E7C5F">
        <w:rPr>
          <w:sz w:val="22"/>
          <w:lang w:val="sr-Latn-ME"/>
        </w:rPr>
        <w:t xml:space="preserve"> </w:t>
      </w:r>
      <w:r w:rsidR="0020513A" w:rsidRPr="007E7C5F">
        <w:rPr>
          <w:sz w:val="22"/>
          <w:lang w:val="sr-Latn-ME"/>
        </w:rPr>
        <w:t>N</w:t>
      </w:r>
      <w:r w:rsidR="00FA15C3" w:rsidRPr="007E7C5F">
        <w:rPr>
          <w:sz w:val="22"/>
          <w:lang w:val="sr-Latn-ME"/>
        </w:rPr>
        <w:t>icorette invisipatch</w:t>
      </w:r>
      <w:r w:rsidRPr="007E7C5F">
        <w:rPr>
          <w:sz w:val="22"/>
          <w:lang w:val="sr-Latn-ME"/>
        </w:rPr>
        <w:t xml:space="preserve"> tr</w:t>
      </w:r>
      <w:r w:rsidR="000400AD" w:rsidRPr="007E7C5F">
        <w:rPr>
          <w:sz w:val="22"/>
          <w:lang w:val="sr-Latn-ME"/>
        </w:rPr>
        <w:t>ansdermalni flaster naizm</w:t>
      </w:r>
      <w:r w:rsidR="0020513A" w:rsidRPr="007E7C5F">
        <w:rPr>
          <w:sz w:val="22"/>
          <w:lang w:val="sr-Latn-ME"/>
        </w:rPr>
        <w:t>j</w:t>
      </w:r>
      <w:r w:rsidR="000400AD" w:rsidRPr="007E7C5F">
        <w:rPr>
          <w:sz w:val="22"/>
          <w:lang w:val="sr-Latn-ME"/>
        </w:rPr>
        <w:t xml:space="preserve">enično </w:t>
      </w:r>
      <w:r w:rsidRPr="007E7C5F">
        <w:rPr>
          <w:sz w:val="22"/>
          <w:lang w:val="sr-Latn-ME"/>
        </w:rPr>
        <w:t>prim</w:t>
      </w:r>
      <w:r w:rsidR="002A5F94" w:rsidRPr="007E7C5F">
        <w:rPr>
          <w:sz w:val="22"/>
          <w:lang w:val="sr-Latn-ME"/>
        </w:rPr>
        <w:t>j</w:t>
      </w:r>
      <w:r w:rsidRPr="007E7C5F">
        <w:rPr>
          <w:sz w:val="22"/>
          <w:lang w:val="sr-Latn-ME"/>
        </w:rPr>
        <w:t>enjivati na različitim m</w:t>
      </w:r>
      <w:r w:rsidR="000400AD" w:rsidRPr="007E7C5F">
        <w:rPr>
          <w:sz w:val="22"/>
          <w:lang w:val="sr-Latn-ME"/>
        </w:rPr>
        <w:t>j</w:t>
      </w:r>
      <w:r w:rsidRPr="007E7C5F">
        <w:rPr>
          <w:sz w:val="22"/>
          <w:lang w:val="sr-Latn-ME"/>
        </w:rPr>
        <w:t>estima na t</w:t>
      </w:r>
      <w:r w:rsidR="000400AD" w:rsidRPr="007E7C5F">
        <w:rPr>
          <w:sz w:val="22"/>
          <w:lang w:val="sr-Latn-ME"/>
        </w:rPr>
        <w:t>ij</w:t>
      </w:r>
      <w:r w:rsidRPr="007E7C5F">
        <w:rPr>
          <w:sz w:val="22"/>
          <w:lang w:val="sr-Latn-ME"/>
        </w:rPr>
        <w:t>elu.</w:t>
      </w:r>
    </w:p>
    <w:p w14:paraId="6D1D2156" w14:textId="77777777" w:rsidR="000400AD" w:rsidRPr="007E7C5F" w:rsidRDefault="000400AD" w:rsidP="000400AD">
      <w:pPr>
        <w:tabs>
          <w:tab w:val="left" w:pos="540"/>
          <w:tab w:val="left" w:pos="569"/>
        </w:tabs>
        <w:jc w:val="both"/>
        <w:rPr>
          <w:bCs/>
          <w:sz w:val="22"/>
          <w:szCs w:val="22"/>
          <w:lang w:val="sr-Latn-ME"/>
        </w:rPr>
      </w:pPr>
    </w:p>
    <w:p w14:paraId="43D5E017" w14:textId="540C0B5F" w:rsidR="00E96A83" w:rsidRPr="007E7C5F" w:rsidRDefault="00E96A83" w:rsidP="0020513A">
      <w:pPr>
        <w:pStyle w:val="Header"/>
        <w:tabs>
          <w:tab w:val="left" w:pos="284"/>
        </w:tabs>
        <w:jc w:val="both"/>
        <w:rPr>
          <w:sz w:val="22"/>
          <w:lang w:val="sr-Latn-ME"/>
        </w:rPr>
      </w:pPr>
      <w:r w:rsidRPr="007E7C5F">
        <w:rPr>
          <w:sz w:val="22"/>
          <w:lang w:val="sr-Latn-ME"/>
        </w:rPr>
        <w:t>Nakon prim</w:t>
      </w:r>
      <w:r w:rsidR="000400AD" w:rsidRPr="007E7C5F">
        <w:rPr>
          <w:sz w:val="22"/>
          <w:lang w:val="sr-Latn-ME"/>
        </w:rPr>
        <w:t>j</w:t>
      </w:r>
      <w:r w:rsidRPr="007E7C5F">
        <w:rPr>
          <w:sz w:val="22"/>
          <w:lang w:val="sr-Latn-ME"/>
        </w:rPr>
        <w:t>ene transdermalnog flastera, potrebno je temeljno oprati ruke, kako bi se smanjio rizik od iritacije oka nikotinom preko prstiju.</w:t>
      </w:r>
    </w:p>
    <w:p w14:paraId="2C63E2FC" w14:textId="77777777" w:rsidR="000400AD" w:rsidRPr="007E7C5F" w:rsidRDefault="000400AD" w:rsidP="00E96A83">
      <w:pPr>
        <w:tabs>
          <w:tab w:val="left" w:pos="540"/>
          <w:tab w:val="left" w:pos="569"/>
        </w:tabs>
        <w:rPr>
          <w:bCs/>
          <w:sz w:val="22"/>
          <w:szCs w:val="22"/>
          <w:lang w:val="sr-Latn-ME"/>
        </w:rPr>
      </w:pPr>
    </w:p>
    <w:p w14:paraId="7F02BA6D" w14:textId="3ECDCF86" w:rsidR="00E96A83" w:rsidRPr="007E7C5F" w:rsidRDefault="00E96A83" w:rsidP="00E96A83">
      <w:pPr>
        <w:tabs>
          <w:tab w:val="left" w:pos="540"/>
          <w:tab w:val="left" w:pos="569"/>
        </w:tabs>
        <w:rPr>
          <w:bCs/>
          <w:i/>
          <w:sz w:val="22"/>
          <w:szCs w:val="22"/>
          <w:lang w:val="sr-Latn-ME"/>
        </w:rPr>
      </w:pPr>
      <w:r w:rsidRPr="007E7C5F">
        <w:rPr>
          <w:bCs/>
          <w:i/>
          <w:sz w:val="22"/>
          <w:szCs w:val="22"/>
          <w:lang w:val="sr-Latn-ME"/>
        </w:rPr>
        <w:t>Prekid prim</w:t>
      </w:r>
      <w:r w:rsidR="002A5F94" w:rsidRPr="007E7C5F">
        <w:rPr>
          <w:bCs/>
          <w:i/>
          <w:sz w:val="22"/>
          <w:szCs w:val="22"/>
          <w:lang w:val="sr-Latn-ME"/>
        </w:rPr>
        <w:t>j</w:t>
      </w:r>
      <w:r w:rsidRPr="007E7C5F">
        <w:rPr>
          <w:bCs/>
          <w:i/>
          <w:sz w:val="22"/>
          <w:szCs w:val="22"/>
          <w:lang w:val="sr-Latn-ME"/>
        </w:rPr>
        <w:t>ene l</w:t>
      </w:r>
      <w:r w:rsidR="000400AD" w:rsidRPr="007E7C5F">
        <w:rPr>
          <w:bCs/>
          <w:i/>
          <w:sz w:val="22"/>
          <w:szCs w:val="22"/>
          <w:lang w:val="sr-Latn-ME"/>
        </w:rPr>
        <w:t>j</w:t>
      </w:r>
      <w:r w:rsidRPr="007E7C5F">
        <w:rPr>
          <w:bCs/>
          <w:i/>
          <w:sz w:val="22"/>
          <w:szCs w:val="22"/>
          <w:lang w:val="sr-Latn-ME"/>
        </w:rPr>
        <w:t>ekova koji sadrže nikotin</w:t>
      </w:r>
    </w:p>
    <w:p w14:paraId="539F415B" w14:textId="6A72AB8B" w:rsidR="00E96A83" w:rsidRPr="007E7C5F" w:rsidRDefault="00E96A83" w:rsidP="0020513A">
      <w:pPr>
        <w:pStyle w:val="Header"/>
        <w:tabs>
          <w:tab w:val="left" w:pos="284"/>
        </w:tabs>
        <w:jc w:val="both"/>
        <w:rPr>
          <w:sz w:val="22"/>
          <w:lang w:val="sr-Latn-ME"/>
        </w:rPr>
      </w:pPr>
      <w:r w:rsidRPr="007E7C5F">
        <w:rPr>
          <w:sz w:val="22"/>
          <w:lang w:val="sr-Latn-ME"/>
        </w:rPr>
        <w:t>Nakon prvih 8 ned</w:t>
      </w:r>
      <w:r w:rsidR="0020513A" w:rsidRPr="007E7C5F">
        <w:rPr>
          <w:sz w:val="22"/>
          <w:lang w:val="sr-Latn-ME"/>
        </w:rPr>
        <w:t>j</w:t>
      </w:r>
      <w:r w:rsidRPr="007E7C5F">
        <w:rPr>
          <w:sz w:val="22"/>
          <w:lang w:val="sr-Latn-ME"/>
        </w:rPr>
        <w:t>elja, postepeno treba smanjivati dozu l</w:t>
      </w:r>
      <w:r w:rsidR="000400AD" w:rsidRPr="007E7C5F">
        <w:rPr>
          <w:sz w:val="22"/>
          <w:lang w:val="sr-Latn-ME"/>
        </w:rPr>
        <w:t>j</w:t>
      </w:r>
      <w:r w:rsidRPr="007E7C5F">
        <w:rPr>
          <w:sz w:val="22"/>
          <w:lang w:val="sr-Latn-ME"/>
        </w:rPr>
        <w:t>ekova koji sadrže nikotin</w:t>
      </w:r>
      <w:r w:rsidR="000400AD" w:rsidRPr="007E7C5F">
        <w:rPr>
          <w:sz w:val="22"/>
          <w:lang w:val="sr-Latn-ME"/>
        </w:rPr>
        <w:t>, i to na jedan od sl</w:t>
      </w:r>
      <w:r w:rsidR="0020513A" w:rsidRPr="007E7C5F">
        <w:rPr>
          <w:sz w:val="22"/>
          <w:lang w:val="sr-Latn-ME"/>
        </w:rPr>
        <w:t>j</w:t>
      </w:r>
      <w:r w:rsidR="000400AD" w:rsidRPr="007E7C5F">
        <w:rPr>
          <w:sz w:val="22"/>
          <w:lang w:val="sr-Latn-ME"/>
        </w:rPr>
        <w:t xml:space="preserve">edeća dva </w:t>
      </w:r>
      <w:r w:rsidRPr="007E7C5F">
        <w:rPr>
          <w:sz w:val="22"/>
          <w:lang w:val="sr-Latn-ME"/>
        </w:rPr>
        <w:t>načina:</w:t>
      </w:r>
    </w:p>
    <w:p w14:paraId="665F1679" w14:textId="36E77CC0" w:rsidR="00E96A83" w:rsidRPr="007E7C5F" w:rsidRDefault="00E96A83" w:rsidP="0020513A">
      <w:pPr>
        <w:pStyle w:val="Header"/>
        <w:numPr>
          <w:ilvl w:val="0"/>
          <w:numId w:val="18"/>
        </w:numPr>
        <w:tabs>
          <w:tab w:val="left" w:pos="284"/>
        </w:tabs>
        <w:jc w:val="both"/>
        <w:rPr>
          <w:sz w:val="22"/>
          <w:lang w:val="sr-Latn-ME"/>
        </w:rPr>
      </w:pPr>
      <w:r w:rsidRPr="007E7C5F">
        <w:rPr>
          <w:sz w:val="22"/>
          <w:lang w:val="sr-Latn-ME"/>
        </w:rPr>
        <w:t>prim</w:t>
      </w:r>
      <w:r w:rsidR="002A5F94" w:rsidRPr="007E7C5F">
        <w:rPr>
          <w:sz w:val="22"/>
          <w:lang w:val="sr-Latn-ME"/>
        </w:rPr>
        <w:t>ij</w:t>
      </w:r>
      <w:r w:rsidRPr="007E7C5F">
        <w:rPr>
          <w:sz w:val="22"/>
          <w:lang w:val="sr-Latn-ME"/>
        </w:rPr>
        <w:t>eniti nižu dozu l</w:t>
      </w:r>
      <w:r w:rsidR="00A51A6D" w:rsidRPr="007E7C5F">
        <w:rPr>
          <w:sz w:val="22"/>
          <w:lang w:val="sr-Latn-ME"/>
        </w:rPr>
        <w:t>ij</w:t>
      </w:r>
      <w:r w:rsidRPr="007E7C5F">
        <w:rPr>
          <w:sz w:val="22"/>
          <w:lang w:val="sr-Latn-ME"/>
        </w:rPr>
        <w:t xml:space="preserve">eka </w:t>
      </w:r>
      <w:r w:rsidR="0020513A" w:rsidRPr="007E7C5F">
        <w:rPr>
          <w:sz w:val="22"/>
          <w:lang w:val="sr-Latn-ME"/>
        </w:rPr>
        <w:t>N</w:t>
      </w:r>
      <w:r w:rsidRPr="007E7C5F">
        <w:rPr>
          <w:sz w:val="22"/>
          <w:lang w:val="sr-Latn-ME"/>
        </w:rPr>
        <w:t>icorette invisipatch u obliku transdermalnog flastera, 10</w:t>
      </w:r>
      <w:r w:rsidR="0020513A" w:rsidRPr="007E7C5F">
        <w:rPr>
          <w:sz w:val="22"/>
          <w:lang w:val="sr-Latn-ME"/>
        </w:rPr>
        <w:t xml:space="preserve"> </w:t>
      </w:r>
      <w:r w:rsidRPr="007E7C5F">
        <w:rPr>
          <w:sz w:val="22"/>
          <w:lang w:val="sr-Latn-ME"/>
        </w:rPr>
        <w:t>mg/16</w:t>
      </w:r>
      <w:r w:rsidR="0020513A" w:rsidRPr="007E7C5F">
        <w:rPr>
          <w:sz w:val="22"/>
          <w:lang w:val="sr-Latn-ME"/>
        </w:rPr>
        <w:t xml:space="preserve"> </w:t>
      </w:r>
      <w:r w:rsidRPr="007E7C5F">
        <w:rPr>
          <w:sz w:val="22"/>
          <w:lang w:val="sr-Latn-ME"/>
        </w:rPr>
        <w:t>h</w:t>
      </w:r>
      <w:r w:rsidR="00F318D8" w:rsidRPr="007E7C5F">
        <w:rPr>
          <w:sz w:val="22"/>
          <w:lang w:val="sr-Latn-ME"/>
        </w:rPr>
        <w:t xml:space="preserve"> </w:t>
      </w:r>
      <w:r w:rsidRPr="007E7C5F">
        <w:rPr>
          <w:sz w:val="22"/>
          <w:lang w:val="sr-Latn-ME"/>
        </w:rPr>
        <w:t>jednom dnevno u periodu od ukupno 4 ned</w:t>
      </w:r>
      <w:r w:rsidR="00A51A6D" w:rsidRPr="007E7C5F">
        <w:rPr>
          <w:sz w:val="22"/>
          <w:lang w:val="sr-Latn-ME"/>
        </w:rPr>
        <w:t>j</w:t>
      </w:r>
      <w:r w:rsidRPr="007E7C5F">
        <w:rPr>
          <w:sz w:val="22"/>
          <w:lang w:val="sr-Latn-ME"/>
        </w:rPr>
        <w:t>elje. L</w:t>
      </w:r>
      <w:r w:rsidR="00A51A6D" w:rsidRPr="007E7C5F">
        <w:rPr>
          <w:sz w:val="22"/>
          <w:lang w:val="sr-Latn-ME"/>
        </w:rPr>
        <w:t>ij</w:t>
      </w:r>
      <w:r w:rsidRPr="007E7C5F">
        <w:rPr>
          <w:sz w:val="22"/>
          <w:lang w:val="sr-Latn-ME"/>
        </w:rPr>
        <w:t xml:space="preserve">ek </w:t>
      </w:r>
      <w:r w:rsidR="0020513A" w:rsidRPr="007E7C5F">
        <w:rPr>
          <w:sz w:val="22"/>
          <w:lang w:val="sr-Latn-ME"/>
        </w:rPr>
        <w:t>N</w:t>
      </w:r>
      <w:r w:rsidRPr="007E7C5F">
        <w:rPr>
          <w:sz w:val="22"/>
          <w:lang w:val="sr-Latn-ME"/>
        </w:rPr>
        <w:t>icorette freshmint, l</w:t>
      </w:r>
      <w:r w:rsidR="00A51A6D" w:rsidRPr="007E7C5F">
        <w:rPr>
          <w:sz w:val="22"/>
          <w:lang w:val="sr-Latn-ME"/>
        </w:rPr>
        <w:t>j</w:t>
      </w:r>
      <w:r w:rsidRPr="007E7C5F">
        <w:rPr>
          <w:sz w:val="22"/>
          <w:lang w:val="sr-Latn-ME"/>
        </w:rPr>
        <w:t>ekovita guma za žvakanje, 2 mg može se uzeti po potrebi, kada pušač os</w:t>
      </w:r>
      <w:r w:rsidR="00A51A6D" w:rsidRPr="007E7C5F">
        <w:rPr>
          <w:sz w:val="22"/>
          <w:lang w:val="sr-Latn-ME"/>
        </w:rPr>
        <w:t>j</w:t>
      </w:r>
      <w:r w:rsidRPr="007E7C5F">
        <w:rPr>
          <w:sz w:val="22"/>
          <w:lang w:val="sr-Latn-ME"/>
        </w:rPr>
        <w:t xml:space="preserve">eti </w:t>
      </w:r>
      <w:r w:rsidR="00F318D8" w:rsidRPr="007E7C5F">
        <w:rPr>
          <w:sz w:val="22"/>
          <w:lang w:val="sr-Latn-ME"/>
        </w:rPr>
        <w:t>nagon</w:t>
      </w:r>
      <w:r w:rsidRPr="007E7C5F">
        <w:rPr>
          <w:sz w:val="22"/>
          <w:lang w:val="sr-Latn-ME"/>
        </w:rPr>
        <w:t xml:space="preserve"> za cigaretom ili u</w:t>
      </w:r>
      <w:r w:rsidR="000400AD" w:rsidRPr="007E7C5F">
        <w:rPr>
          <w:sz w:val="22"/>
          <w:lang w:val="sr-Latn-ME"/>
        </w:rPr>
        <w:t xml:space="preserve"> situaciji kada se može javiti </w:t>
      </w:r>
      <w:r w:rsidRPr="007E7C5F">
        <w:rPr>
          <w:sz w:val="22"/>
          <w:lang w:val="sr-Latn-ME"/>
        </w:rPr>
        <w:t>žudnja. Broj prim</w:t>
      </w:r>
      <w:r w:rsidR="00A51A6D" w:rsidRPr="007E7C5F">
        <w:rPr>
          <w:sz w:val="22"/>
          <w:lang w:val="sr-Latn-ME"/>
        </w:rPr>
        <w:t>ij</w:t>
      </w:r>
      <w:r w:rsidRPr="007E7C5F">
        <w:rPr>
          <w:sz w:val="22"/>
          <w:lang w:val="sr-Latn-ME"/>
        </w:rPr>
        <w:t>enjenih l</w:t>
      </w:r>
      <w:r w:rsidR="00A51A6D" w:rsidRPr="007E7C5F">
        <w:rPr>
          <w:sz w:val="22"/>
          <w:lang w:val="sr-Latn-ME"/>
        </w:rPr>
        <w:t>j</w:t>
      </w:r>
      <w:r w:rsidRPr="007E7C5F">
        <w:rPr>
          <w:sz w:val="22"/>
          <w:lang w:val="sr-Latn-ME"/>
        </w:rPr>
        <w:t>ekovitih guma za žvakanje treba postepeno smanjivati u period</w:t>
      </w:r>
      <w:r w:rsidR="0020513A" w:rsidRPr="007E7C5F">
        <w:rPr>
          <w:sz w:val="22"/>
          <w:lang w:val="sr-Latn-ME"/>
        </w:rPr>
        <w:t>u</w:t>
      </w:r>
      <w:r w:rsidRPr="007E7C5F">
        <w:rPr>
          <w:sz w:val="22"/>
          <w:lang w:val="sr-Latn-ME"/>
        </w:rPr>
        <w:t xml:space="preserve"> do 12 m</w:t>
      </w:r>
      <w:r w:rsidR="000400AD" w:rsidRPr="007E7C5F">
        <w:rPr>
          <w:sz w:val="22"/>
          <w:lang w:val="sr-Latn-ME"/>
        </w:rPr>
        <w:t>j</w:t>
      </w:r>
      <w:r w:rsidRPr="007E7C5F">
        <w:rPr>
          <w:sz w:val="22"/>
          <w:lang w:val="sr-Latn-ME"/>
        </w:rPr>
        <w:t xml:space="preserve">eseci. </w:t>
      </w:r>
    </w:p>
    <w:p w14:paraId="26C9EFF4" w14:textId="6FC6E5FE" w:rsidR="00452E9D" w:rsidRPr="007E7C5F" w:rsidRDefault="00E96A83" w:rsidP="0020513A">
      <w:pPr>
        <w:pStyle w:val="Header"/>
        <w:numPr>
          <w:ilvl w:val="0"/>
          <w:numId w:val="18"/>
        </w:numPr>
        <w:tabs>
          <w:tab w:val="left" w:pos="284"/>
        </w:tabs>
        <w:jc w:val="both"/>
        <w:rPr>
          <w:sz w:val="22"/>
          <w:lang w:val="sr-Latn-ME"/>
        </w:rPr>
      </w:pPr>
      <w:r w:rsidRPr="007E7C5F">
        <w:rPr>
          <w:sz w:val="22"/>
          <w:lang w:val="sr-Latn-ME"/>
        </w:rPr>
        <w:t>prestati sa prim</w:t>
      </w:r>
      <w:r w:rsidR="00A51A6D" w:rsidRPr="007E7C5F">
        <w:rPr>
          <w:sz w:val="22"/>
          <w:lang w:val="sr-Latn-ME"/>
        </w:rPr>
        <w:t>j</w:t>
      </w:r>
      <w:r w:rsidRPr="007E7C5F">
        <w:rPr>
          <w:sz w:val="22"/>
          <w:lang w:val="sr-Latn-ME"/>
        </w:rPr>
        <w:t>enom transdermalnog flaster</w:t>
      </w:r>
      <w:r w:rsidR="00A51A6D" w:rsidRPr="007E7C5F">
        <w:rPr>
          <w:sz w:val="22"/>
          <w:lang w:val="sr-Latn-ME"/>
        </w:rPr>
        <w:t>a</w:t>
      </w:r>
      <w:r w:rsidRPr="007E7C5F">
        <w:rPr>
          <w:sz w:val="22"/>
          <w:lang w:val="sr-Latn-ME"/>
        </w:rPr>
        <w:t xml:space="preserve"> i postepeno smanjivati broj</w:t>
      </w:r>
      <w:r w:rsidR="000400AD" w:rsidRPr="007E7C5F">
        <w:rPr>
          <w:sz w:val="22"/>
          <w:lang w:val="sr-Latn-ME"/>
        </w:rPr>
        <w:t xml:space="preserve"> prim</w:t>
      </w:r>
      <w:r w:rsidR="0020513A" w:rsidRPr="007E7C5F">
        <w:rPr>
          <w:sz w:val="22"/>
          <w:lang w:val="sr-Latn-ME"/>
        </w:rPr>
        <w:t>i</w:t>
      </w:r>
      <w:r w:rsidR="002A5F94" w:rsidRPr="007E7C5F">
        <w:rPr>
          <w:sz w:val="22"/>
          <w:lang w:val="sr-Latn-ME"/>
        </w:rPr>
        <w:t>j</w:t>
      </w:r>
      <w:r w:rsidR="000400AD" w:rsidRPr="007E7C5F">
        <w:rPr>
          <w:sz w:val="22"/>
          <w:lang w:val="sr-Latn-ME"/>
        </w:rPr>
        <w:t xml:space="preserve">enjenih ljekovitih guma za </w:t>
      </w:r>
      <w:r w:rsidRPr="007E7C5F">
        <w:rPr>
          <w:sz w:val="22"/>
          <w:lang w:val="sr-Latn-ME"/>
        </w:rPr>
        <w:t>žvakanje u period</w:t>
      </w:r>
      <w:r w:rsidR="00A95968" w:rsidRPr="007E7C5F">
        <w:rPr>
          <w:sz w:val="22"/>
          <w:lang w:val="sr-Latn-ME"/>
        </w:rPr>
        <w:t>u</w:t>
      </w:r>
      <w:r w:rsidRPr="007E7C5F">
        <w:rPr>
          <w:sz w:val="22"/>
          <w:lang w:val="sr-Latn-ME"/>
        </w:rPr>
        <w:t xml:space="preserve"> do 12 m</w:t>
      </w:r>
      <w:r w:rsidR="00A95968" w:rsidRPr="007E7C5F">
        <w:rPr>
          <w:sz w:val="22"/>
          <w:lang w:val="sr-Latn-ME"/>
        </w:rPr>
        <w:t>j</w:t>
      </w:r>
      <w:r w:rsidRPr="007E7C5F">
        <w:rPr>
          <w:sz w:val="22"/>
          <w:lang w:val="sr-Latn-ME"/>
        </w:rPr>
        <w:t>eseci</w:t>
      </w:r>
      <w:r w:rsidR="00F318D8" w:rsidRPr="007E7C5F">
        <w:rPr>
          <w:sz w:val="22"/>
          <w:lang w:val="sr-Latn-ME"/>
        </w:rPr>
        <w:t>.</w:t>
      </w:r>
    </w:p>
    <w:p w14:paraId="5642EEC7" w14:textId="77777777" w:rsidR="00F318D8" w:rsidRPr="007E7C5F" w:rsidRDefault="00F318D8" w:rsidP="00E96A83">
      <w:pPr>
        <w:tabs>
          <w:tab w:val="left" w:pos="540"/>
          <w:tab w:val="left" w:pos="569"/>
        </w:tabs>
        <w:rPr>
          <w:bCs/>
          <w:sz w:val="22"/>
          <w:szCs w:val="22"/>
          <w:lang w:val="sr-Latn-ME"/>
        </w:rPr>
      </w:pPr>
    </w:p>
    <w:p w14:paraId="78D0893A" w14:textId="47FAA68A" w:rsidR="000400AD" w:rsidRPr="007E7C5F" w:rsidRDefault="00F318D8" w:rsidP="00E96A83">
      <w:pPr>
        <w:tabs>
          <w:tab w:val="left" w:pos="540"/>
          <w:tab w:val="left" w:pos="569"/>
        </w:tabs>
        <w:rPr>
          <w:bCs/>
          <w:sz w:val="22"/>
          <w:szCs w:val="22"/>
          <w:lang w:val="sr-Latn-ME"/>
        </w:rPr>
      </w:pPr>
      <w:r w:rsidRPr="007E7C5F">
        <w:rPr>
          <w:bCs/>
          <w:i/>
          <w:sz w:val="22"/>
          <w:szCs w:val="22"/>
          <w:lang w:val="sr-Latn-ME"/>
        </w:rPr>
        <w:t>Tabelarni prikaz p</w:t>
      </w:r>
      <w:r w:rsidR="000400AD" w:rsidRPr="007E7C5F">
        <w:rPr>
          <w:bCs/>
          <w:i/>
          <w:sz w:val="22"/>
          <w:szCs w:val="22"/>
          <w:lang w:val="sr-Latn-ME"/>
        </w:rPr>
        <w:t>reporučeno</w:t>
      </w:r>
      <w:r w:rsidRPr="007E7C5F">
        <w:rPr>
          <w:bCs/>
          <w:i/>
          <w:sz w:val="22"/>
          <w:szCs w:val="22"/>
          <w:lang w:val="sr-Latn-ME"/>
        </w:rPr>
        <w:t>g</w:t>
      </w:r>
      <w:r w:rsidR="000400AD" w:rsidRPr="007E7C5F">
        <w:rPr>
          <w:bCs/>
          <w:i/>
          <w:sz w:val="22"/>
          <w:szCs w:val="22"/>
          <w:lang w:val="sr-Latn-ME"/>
        </w:rPr>
        <w:t xml:space="preserve"> doziranj</w:t>
      </w:r>
      <w:r w:rsidRPr="007E7C5F">
        <w:rPr>
          <w:bCs/>
          <w:i/>
          <w:sz w:val="22"/>
          <w:szCs w:val="22"/>
          <w:lang w:val="sr-Latn-ME"/>
        </w:rPr>
        <w:t>a</w:t>
      </w:r>
      <w:r w:rsidR="00A51A6D" w:rsidRPr="007E7C5F">
        <w:rPr>
          <w:bCs/>
          <w:sz w:val="22"/>
          <w:szCs w:val="22"/>
          <w:lang w:val="sr-Latn-ME"/>
        </w:rPr>
        <w:t>:</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0"/>
        <w:gridCol w:w="3402"/>
        <w:gridCol w:w="3685"/>
      </w:tblGrid>
      <w:tr w:rsidR="00F318D8" w:rsidRPr="007E7C5F" w14:paraId="7B3D832D" w14:textId="77777777" w:rsidTr="005E0452">
        <w:tc>
          <w:tcPr>
            <w:tcW w:w="1980" w:type="dxa"/>
            <w:shd w:val="clear" w:color="auto" w:fill="auto"/>
          </w:tcPr>
          <w:p w14:paraId="7FD82A68" w14:textId="69A99F26" w:rsidR="00F318D8" w:rsidRPr="007E7C5F" w:rsidRDefault="00F318D8" w:rsidP="0032654B">
            <w:pPr>
              <w:rPr>
                <w:b/>
                <w:sz w:val="22"/>
                <w:lang w:val="sr-Latn-ME"/>
              </w:rPr>
            </w:pPr>
            <w:r w:rsidRPr="007E7C5F">
              <w:rPr>
                <w:b/>
                <w:sz w:val="22"/>
                <w:lang w:val="sr-Latn-ME"/>
              </w:rPr>
              <w:t>Vremenski period</w:t>
            </w:r>
          </w:p>
        </w:tc>
        <w:tc>
          <w:tcPr>
            <w:tcW w:w="3402" w:type="dxa"/>
            <w:shd w:val="clear" w:color="auto" w:fill="auto"/>
          </w:tcPr>
          <w:p w14:paraId="22DFC6C1" w14:textId="77777777" w:rsidR="00F318D8" w:rsidRPr="007E7C5F" w:rsidRDefault="00F318D8" w:rsidP="0032654B">
            <w:pPr>
              <w:rPr>
                <w:b/>
                <w:sz w:val="22"/>
                <w:lang w:val="sr-Latn-ME"/>
              </w:rPr>
            </w:pPr>
            <w:r w:rsidRPr="007E7C5F">
              <w:rPr>
                <w:b/>
                <w:sz w:val="22"/>
                <w:lang w:val="sr-Latn-ME"/>
              </w:rPr>
              <w:t>Transdermalni flaster</w:t>
            </w:r>
          </w:p>
        </w:tc>
        <w:tc>
          <w:tcPr>
            <w:tcW w:w="3685" w:type="dxa"/>
            <w:shd w:val="clear" w:color="auto" w:fill="auto"/>
          </w:tcPr>
          <w:p w14:paraId="7DD8A4F7" w14:textId="7A8552C2" w:rsidR="00F318D8" w:rsidRPr="007E7C5F" w:rsidRDefault="00F318D8" w:rsidP="0032654B">
            <w:pPr>
              <w:rPr>
                <w:b/>
                <w:sz w:val="22"/>
                <w:lang w:val="sr-Latn-ME"/>
              </w:rPr>
            </w:pPr>
            <w:r w:rsidRPr="007E7C5F">
              <w:rPr>
                <w:b/>
                <w:sz w:val="22"/>
                <w:lang w:val="sr-Latn-ME"/>
              </w:rPr>
              <w:t>L</w:t>
            </w:r>
            <w:r w:rsidR="005C79CB" w:rsidRPr="007E7C5F">
              <w:rPr>
                <w:b/>
                <w:sz w:val="22"/>
                <w:lang w:val="sr-Latn-ME"/>
              </w:rPr>
              <w:t>j</w:t>
            </w:r>
            <w:r w:rsidRPr="007E7C5F">
              <w:rPr>
                <w:b/>
                <w:sz w:val="22"/>
                <w:lang w:val="sr-Latn-ME"/>
              </w:rPr>
              <w:t>ekovita guma za žvakanje od 2 mg</w:t>
            </w:r>
          </w:p>
        </w:tc>
      </w:tr>
      <w:tr w:rsidR="00F318D8" w:rsidRPr="007E7C5F" w14:paraId="2BF499E8" w14:textId="77777777" w:rsidTr="005E0452">
        <w:tc>
          <w:tcPr>
            <w:tcW w:w="1980" w:type="dxa"/>
            <w:shd w:val="clear" w:color="auto" w:fill="auto"/>
          </w:tcPr>
          <w:p w14:paraId="01DE4179" w14:textId="51C4715A" w:rsidR="00F318D8" w:rsidRPr="007E7C5F" w:rsidRDefault="00F318D8" w:rsidP="0032654B">
            <w:pPr>
              <w:rPr>
                <w:sz w:val="22"/>
                <w:lang w:val="sr-Latn-ME"/>
              </w:rPr>
            </w:pPr>
            <w:r w:rsidRPr="007E7C5F">
              <w:rPr>
                <w:sz w:val="22"/>
                <w:lang w:val="sr-Latn-ME"/>
              </w:rPr>
              <w:t>Prvih 8 ned</w:t>
            </w:r>
            <w:r w:rsidR="0020513A" w:rsidRPr="007E7C5F">
              <w:rPr>
                <w:sz w:val="22"/>
                <w:lang w:val="sr-Latn-ME"/>
              </w:rPr>
              <w:t>j</w:t>
            </w:r>
            <w:r w:rsidRPr="007E7C5F">
              <w:rPr>
                <w:sz w:val="22"/>
                <w:lang w:val="sr-Latn-ME"/>
              </w:rPr>
              <w:t>elja</w:t>
            </w:r>
          </w:p>
        </w:tc>
        <w:tc>
          <w:tcPr>
            <w:tcW w:w="3402" w:type="dxa"/>
            <w:shd w:val="clear" w:color="auto" w:fill="auto"/>
          </w:tcPr>
          <w:p w14:paraId="468276A1" w14:textId="77777777" w:rsidR="00F318D8" w:rsidRPr="00900777" w:rsidRDefault="00F318D8" w:rsidP="0032654B">
            <w:pPr>
              <w:rPr>
                <w:sz w:val="22"/>
                <w:lang w:val="sr-Latn-ME"/>
              </w:rPr>
            </w:pPr>
            <w:r w:rsidRPr="00E32DE9">
              <w:rPr>
                <w:sz w:val="22"/>
                <w:lang w:val="sr-Latn-ME"/>
              </w:rPr>
              <w:t>1 transdermalni flaster, 15 mg/16 h dnevno</w:t>
            </w:r>
          </w:p>
        </w:tc>
        <w:tc>
          <w:tcPr>
            <w:tcW w:w="3685" w:type="dxa"/>
            <w:shd w:val="clear" w:color="auto" w:fill="auto"/>
          </w:tcPr>
          <w:p w14:paraId="160DD6C2" w14:textId="20DA631F" w:rsidR="00F318D8" w:rsidRPr="00FF3C77" w:rsidRDefault="00F318D8" w:rsidP="0032654B">
            <w:pPr>
              <w:rPr>
                <w:sz w:val="22"/>
                <w:lang w:val="sr-Latn-ME"/>
              </w:rPr>
            </w:pPr>
            <w:r w:rsidRPr="000D6B49">
              <w:rPr>
                <w:sz w:val="22"/>
                <w:lang w:val="sr-Latn-ME"/>
              </w:rPr>
              <w:t>Po potrebi, uobičajena doza iznosi 5-6 l</w:t>
            </w:r>
            <w:r w:rsidR="005C79CB" w:rsidRPr="000D6B49">
              <w:rPr>
                <w:sz w:val="22"/>
                <w:lang w:val="sr-Latn-ME"/>
              </w:rPr>
              <w:t>j</w:t>
            </w:r>
            <w:r w:rsidRPr="000D6B49">
              <w:rPr>
                <w:sz w:val="22"/>
                <w:lang w:val="sr-Latn-ME"/>
              </w:rPr>
              <w:t>ekovitih guma za žvakanje dnevno (najviše 15 dnevno).</w:t>
            </w:r>
          </w:p>
        </w:tc>
      </w:tr>
      <w:tr w:rsidR="00F318D8" w:rsidRPr="007E7C5F" w14:paraId="317E3AC7" w14:textId="77777777" w:rsidTr="005E0452">
        <w:tc>
          <w:tcPr>
            <w:tcW w:w="9067" w:type="dxa"/>
            <w:gridSpan w:val="3"/>
            <w:shd w:val="clear" w:color="auto" w:fill="auto"/>
          </w:tcPr>
          <w:p w14:paraId="4BDE7D6A" w14:textId="16B2006A" w:rsidR="00F318D8" w:rsidRPr="007E7C5F" w:rsidRDefault="00F318D8" w:rsidP="0032654B">
            <w:pPr>
              <w:rPr>
                <w:b/>
                <w:sz w:val="22"/>
                <w:szCs w:val="22"/>
                <w:lang w:val="sr-Latn-ME"/>
              </w:rPr>
            </w:pPr>
            <w:r w:rsidRPr="007E7C5F">
              <w:rPr>
                <w:b/>
                <w:sz w:val="22"/>
                <w:lang w:val="sr-Latn-ME"/>
              </w:rPr>
              <w:t>Prekid prim</w:t>
            </w:r>
            <w:r w:rsidR="005C79CB" w:rsidRPr="007E7C5F">
              <w:rPr>
                <w:b/>
                <w:sz w:val="22"/>
                <w:lang w:val="sr-Latn-ME"/>
              </w:rPr>
              <w:t>j</w:t>
            </w:r>
            <w:r w:rsidRPr="007E7C5F">
              <w:rPr>
                <w:b/>
                <w:sz w:val="22"/>
                <w:lang w:val="sr-Latn-ME"/>
              </w:rPr>
              <w:t>ene nikotinske supstitucione terapije – 1. način</w:t>
            </w:r>
          </w:p>
        </w:tc>
      </w:tr>
      <w:tr w:rsidR="00F318D8" w:rsidRPr="007E7C5F" w14:paraId="60A836E4" w14:textId="77777777" w:rsidTr="005E0452">
        <w:tc>
          <w:tcPr>
            <w:tcW w:w="1980" w:type="dxa"/>
            <w:shd w:val="clear" w:color="auto" w:fill="auto"/>
          </w:tcPr>
          <w:p w14:paraId="52A1B404" w14:textId="7E1E8EB0" w:rsidR="00F318D8" w:rsidRPr="005B528D" w:rsidRDefault="00F318D8" w:rsidP="0032654B">
            <w:pPr>
              <w:rPr>
                <w:sz w:val="22"/>
                <w:lang w:val="sr-Latn-ME"/>
              </w:rPr>
            </w:pPr>
            <w:r w:rsidRPr="007E7C5F">
              <w:rPr>
                <w:sz w:val="22"/>
                <w:lang w:val="sr-Latn-ME"/>
              </w:rPr>
              <w:t>Naredne 4 ned</w:t>
            </w:r>
            <w:r w:rsidR="0020513A" w:rsidRPr="007E7C5F">
              <w:rPr>
                <w:sz w:val="22"/>
                <w:lang w:val="sr-Latn-ME"/>
              </w:rPr>
              <w:t>j</w:t>
            </w:r>
            <w:r w:rsidRPr="007E7C5F">
              <w:rPr>
                <w:sz w:val="22"/>
                <w:lang w:val="sr-Latn-ME"/>
              </w:rPr>
              <w:t>elje</w:t>
            </w:r>
          </w:p>
        </w:tc>
        <w:tc>
          <w:tcPr>
            <w:tcW w:w="3402" w:type="dxa"/>
            <w:shd w:val="clear" w:color="auto" w:fill="auto"/>
          </w:tcPr>
          <w:p w14:paraId="2083E17C" w14:textId="4C27ED00" w:rsidR="00F318D8" w:rsidRPr="00900777" w:rsidRDefault="00F318D8" w:rsidP="0032654B">
            <w:pPr>
              <w:rPr>
                <w:sz w:val="22"/>
                <w:lang w:val="sr-Latn-ME"/>
              </w:rPr>
            </w:pPr>
            <w:r w:rsidRPr="00E32DE9">
              <w:rPr>
                <w:sz w:val="22"/>
                <w:lang w:val="sr-Latn-ME"/>
              </w:rPr>
              <w:t>1 transdermalni flaster, 10 mg/16</w:t>
            </w:r>
            <w:r w:rsidR="0020513A" w:rsidRPr="00E32DE9">
              <w:rPr>
                <w:sz w:val="22"/>
                <w:lang w:val="sr-Latn-ME"/>
              </w:rPr>
              <w:t xml:space="preserve"> </w:t>
            </w:r>
            <w:r w:rsidRPr="00E32DE9">
              <w:rPr>
                <w:sz w:val="22"/>
                <w:lang w:val="sr-Latn-ME"/>
              </w:rPr>
              <w:t>h dnevno</w:t>
            </w:r>
          </w:p>
        </w:tc>
        <w:tc>
          <w:tcPr>
            <w:tcW w:w="3685" w:type="dxa"/>
            <w:shd w:val="clear" w:color="auto" w:fill="auto"/>
          </w:tcPr>
          <w:p w14:paraId="7E6E1853" w14:textId="177A1E04" w:rsidR="00F318D8" w:rsidRPr="00FF3C77" w:rsidRDefault="00F318D8" w:rsidP="0032654B">
            <w:pPr>
              <w:rPr>
                <w:sz w:val="22"/>
                <w:lang w:val="sr-Latn-ME"/>
              </w:rPr>
            </w:pPr>
            <w:r w:rsidRPr="000D6B49">
              <w:rPr>
                <w:sz w:val="22"/>
                <w:lang w:val="sr-Latn-ME"/>
              </w:rPr>
              <w:t>Nastaviti prim</w:t>
            </w:r>
            <w:r w:rsidR="0093523F" w:rsidRPr="000D6B49">
              <w:rPr>
                <w:sz w:val="22"/>
                <w:lang w:val="sr-Latn-ME"/>
              </w:rPr>
              <w:t>j</w:t>
            </w:r>
            <w:r w:rsidRPr="000D6B49">
              <w:rPr>
                <w:sz w:val="22"/>
                <w:lang w:val="sr-Latn-ME"/>
              </w:rPr>
              <w:t>enu l</w:t>
            </w:r>
            <w:r w:rsidR="005C79CB" w:rsidRPr="000D6B49">
              <w:rPr>
                <w:sz w:val="22"/>
                <w:lang w:val="sr-Latn-ME"/>
              </w:rPr>
              <w:t>j</w:t>
            </w:r>
            <w:r w:rsidRPr="000D6B49">
              <w:rPr>
                <w:sz w:val="22"/>
                <w:lang w:val="sr-Latn-ME"/>
              </w:rPr>
              <w:t>ekovite gume za žvakanje po potrebi.</w:t>
            </w:r>
          </w:p>
        </w:tc>
      </w:tr>
      <w:tr w:rsidR="00F318D8" w:rsidRPr="007E7C5F" w14:paraId="7BE963C6" w14:textId="77777777" w:rsidTr="005E0452">
        <w:tc>
          <w:tcPr>
            <w:tcW w:w="1980" w:type="dxa"/>
            <w:shd w:val="clear" w:color="auto" w:fill="auto"/>
          </w:tcPr>
          <w:p w14:paraId="304EA3B8" w14:textId="46BF8DE3" w:rsidR="00F318D8" w:rsidRPr="005B528D" w:rsidRDefault="00F318D8" w:rsidP="0032654B">
            <w:pPr>
              <w:rPr>
                <w:sz w:val="22"/>
                <w:lang w:val="sr-Latn-ME"/>
              </w:rPr>
            </w:pPr>
            <w:r w:rsidRPr="007E7C5F">
              <w:rPr>
                <w:sz w:val="22"/>
                <w:lang w:val="sr-Latn-ME"/>
              </w:rPr>
              <w:t>Do 12 m</w:t>
            </w:r>
            <w:r w:rsidR="0093523F" w:rsidRPr="007E7C5F">
              <w:rPr>
                <w:sz w:val="22"/>
                <w:lang w:val="sr-Latn-ME"/>
              </w:rPr>
              <w:t>j</w:t>
            </w:r>
            <w:r w:rsidRPr="007E7C5F">
              <w:rPr>
                <w:sz w:val="22"/>
                <w:lang w:val="sr-Latn-ME"/>
              </w:rPr>
              <w:t>eseci</w:t>
            </w:r>
          </w:p>
        </w:tc>
        <w:tc>
          <w:tcPr>
            <w:tcW w:w="3402" w:type="dxa"/>
            <w:shd w:val="clear" w:color="auto" w:fill="auto"/>
          </w:tcPr>
          <w:p w14:paraId="53EB89FB" w14:textId="305634D6" w:rsidR="00F318D8" w:rsidRPr="00900777" w:rsidRDefault="00F318D8" w:rsidP="0032654B">
            <w:pPr>
              <w:rPr>
                <w:sz w:val="22"/>
                <w:lang w:val="sr-Latn-ME"/>
              </w:rPr>
            </w:pPr>
            <w:r w:rsidRPr="00E32DE9">
              <w:rPr>
                <w:sz w:val="22"/>
                <w:lang w:val="sr-Latn-ME"/>
              </w:rPr>
              <w:t>Ne prim</w:t>
            </w:r>
            <w:r w:rsidR="005C79CB" w:rsidRPr="00E32DE9">
              <w:rPr>
                <w:sz w:val="22"/>
                <w:lang w:val="sr-Latn-ME"/>
              </w:rPr>
              <w:t>j</w:t>
            </w:r>
            <w:r w:rsidRPr="00E32DE9">
              <w:rPr>
                <w:sz w:val="22"/>
                <w:lang w:val="sr-Latn-ME"/>
              </w:rPr>
              <w:t>enjuje se transdermalni flaster.</w:t>
            </w:r>
          </w:p>
        </w:tc>
        <w:tc>
          <w:tcPr>
            <w:tcW w:w="3685" w:type="dxa"/>
            <w:shd w:val="clear" w:color="auto" w:fill="auto"/>
          </w:tcPr>
          <w:p w14:paraId="0E194E9C" w14:textId="4F536D36" w:rsidR="00F318D8" w:rsidRPr="00FF3C77" w:rsidRDefault="00F318D8" w:rsidP="0032654B">
            <w:pPr>
              <w:rPr>
                <w:sz w:val="22"/>
                <w:lang w:val="sr-Latn-ME"/>
              </w:rPr>
            </w:pPr>
            <w:r w:rsidRPr="000D6B49">
              <w:rPr>
                <w:sz w:val="22"/>
                <w:lang w:val="sr-Latn-ME"/>
              </w:rPr>
              <w:t>Postepeno smanjiti broj prim</w:t>
            </w:r>
            <w:r w:rsidR="0020513A" w:rsidRPr="000D6B49">
              <w:rPr>
                <w:sz w:val="22"/>
                <w:lang w:val="sr-Latn-ME"/>
              </w:rPr>
              <w:t>i</w:t>
            </w:r>
            <w:r w:rsidR="0093523F" w:rsidRPr="000D6B49">
              <w:rPr>
                <w:sz w:val="22"/>
                <w:lang w:val="sr-Latn-ME"/>
              </w:rPr>
              <w:t>j</w:t>
            </w:r>
            <w:r w:rsidRPr="000D6B49">
              <w:rPr>
                <w:sz w:val="22"/>
                <w:lang w:val="sr-Latn-ME"/>
              </w:rPr>
              <w:t>enjenih l</w:t>
            </w:r>
            <w:r w:rsidR="005C79CB" w:rsidRPr="00FF3C77">
              <w:rPr>
                <w:sz w:val="22"/>
                <w:lang w:val="sr-Latn-ME"/>
              </w:rPr>
              <w:t>j</w:t>
            </w:r>
            <w:r w:rsidRPr="00FF3C77">
              <w:rPr>
                <w:sz w:val="22"/>
                <w:lang w:val="sr-Latn-ME"/>
              </w:rPr>
              <w:t xml:space="preserve">ekovitih guma za žvakanje.  </w:t>
            </w:r>
          </w:p>
        </w:tc>
      </w:tr>
      <w:tr w:rsidR="00F318D8" w:rsidRPr="007E7C5F" w14:paraId="49A83CFA" w14:textId="77777777" w:rsidTr="005E0452">
        <w:tc>
          <w:tcPr>
            <w:tcW w:w="9067" w:type="dxa"/>
            <w:gridSpan w:val="3"/>
            <w:shd w:val="clear" w:color="auto" w:fill="auto"/>
          </w:tcPr>
          <w:p w14:paraId="466FCA14" w14:textId="2C6ED8D4" w:rsidR="00F318D8" w:rsidRPr="007E7C5F" w:rsidRDefault="00F318D8" w:rsidP="0032654B">
            <w:pPr>
              <w:rPr>
                <w:b/>
                <w:sz w:val="22"/>
                <w:szCs w:val="22"/>
                <w:lang w:val="sr-Latn-ME"/>
              </w:rPr>
            </w:pPr>
            <w:r w:rsidRPr="007E7C5F">
              <w:rPr>
                <w:b/>
                <w:sz w:val="22"/>
                <w:lang w:val="sr-Latn-ME"/>
              </w:rPr>
              <w:t>Prekid prim</w:t>
            </w:r>
            <w:r w:rsidR="005C79CB" w:rsidRPr="007E7C5F">
              <w:rPr>
                <w:b/>
                <w:sz w:val="22"/>
                <w:lang w:val="sr-Latn-ME"/>
              </w:rPr>
              <w:t>j</w:t>
            </w:r>
            <w:r w:rsidRPr="007E7C5F">
              <w:rPr>
                <w:b/>
                <w:sz w:val="22"/>
                <w:lang w:val="sr-Latn-ME"/>
              </w:rPr>
              <w:t>ene nikotinske supstitucione terapije – 2. način</w:t>
            </w:r>
          </w:p>
        </w:tc>
      </w:tr>
      <w:tr w:rsidR="00F318D8" w:rsidRPr="007E7C5F" w14:paraId="110974F8" w14:textId="77777777" w:rsidTr="005E0452">
        <w:tc>
          <w:tcPr>
            <w:tcW w:w="1980" w:type="dxa"/>
            <w:shd w:val="clear" w:color="auto" w:fill="auto"/>
          </w:tcPr>
          <w:p w14:paraId="5638293F" w14:textId="12820105" w:rsidR="00F318D8" w:rsidRPr="005B528D" w:rsidRDefault="00F318D8" w:rsidP="0032654B">
            <w:pPr>
              <w:rPr>
                <w:sz w:val="22"/>
                <w:lang w:val="sr-Latn-ME"/>
              </w:rPr>
            </w:pPr>
            <w:r w:rsidRPr="007E7C5F">
              <w:rPr>
                <w:sz w:val="22"/>
                <w:lang w:val="sr-Latn-ME"/>
              </w:rPr>
              <w:t>Do 12 m</w:t>
            </w:r>
            <w:r w:rsidR="0093523F" w:rsidRPr="007E7C5F">
              <w:rPr>
                <w:sz w:val="22"/>
                <w:lang w:val="sr-Latn-ME"/>
              </w:rPr>
              <w:t>j</w:t>
            </w:r>
            <w:r w:rsidRPr="007E7C5F">
              <w:rPr>
                <w:sz w:val="22"/>
                <w:lang w:val="sr-Latn-ME"/>
              </w:rPr>
              <w:t>eseci</w:t>
            </w:r>
          </w:p>
        </w:tc>
        <w:tc>
          <w:tcPr>
            <w:tcW w:w="3402" w:type="dxa"/>
            <w:shd w:val="clear" w:color="auto" w:fill="auto"/>
          </w:tcPr>
          <w:p w14:paraId="43933B57" w14:textId="59223982" w:rsidR="00F318D8" w:rsidRPr="00900777" w:rsidRDefault="00F318D8" w:rsidP="0032654B">
            <w:pPr>
              <w:rPr>
                <w:sz w:val="22"/>
                <w:lang w:val="sr-Latn-ME"/>
              </w:rPr>
            </w:pPr>
            <w:r w:rsidRPr="00E32DE9">
              <w:rPr>
                <w:sz w:val="22"/>
                <w:lang w:val="sr-Latn-ME"/>
              </w:rPr>
              <w:t>Ne prim</w:t>
            </w:r>
            <w:r w:rsidR="005C79CB" w:rsidRPr="00E32DE9">
              <w:rPr>
                <w:sz w:val="22"/>
                <w:lang w:val="sr-Latn-ME"/>
              </w:rPr>
              <w:t>j</w:t>
            </w:r>
            <w:r w:rsidRPr="00E32DE9">
              <w:rPr>
                <w:sz w:val="22"/>
                <w:lang w:val="sr-Latn-ME"/>
              </w:rPr>
              <w:t>enjuje se transdermalni flaster.</w:t>
            </w:r>
          </w:p>
        </w:tc>
        <w:tc>
          <w:tcPr>
            <w:tcW w:w="3685" w:type="dxa"/>
            <w:shd w:val="clear" w:color="auto" w:fill="auto"/>
          </w:tcPr>
          <w:p w14:paraId="02585033" w14:textId="2B4B66FF" w:rsidR="00F318D8" w:rsidRPr="00FF3C77" w:rsidRDefault="00F318D8" w:rsidP="0032654B">
            <w:pPr>
              <w:rPr>
                <w:sz w:val="22"/>
                <w:lang w:val="sr-Latn-ME"/>
              </w:rPr>
            </w:pPr>
            <w:r w:rsidRPr="000D6B49">
              <w:rPr>
                <w:sz w:val="22"/>
                <w:lang w:val="sr-Latn-ME"/>
              </w:rPr>
              <w:t>Nastaviti postepeno smanjivanje broja prim</w:t>
            </w:r>
            <w:r w:rsidR="0020513A" w:rsidRPr="000D6B49">
              <w:rPr>
                <w:sz w:val="22"/>
                <w:lang w:val="sr-Latn-ME"/>
              </w:rPr>
              <w:t>i</w:t>
            </w:r>
            <w:r w:rsidR="005C79CB" w:rsidRPr="000D6B49">
              <w:rPr>
                <w:sz w:val="22"/>
                <w:lang w:val="sr-Latn-ME"/>
              </w:rPr>
              <w:t>j</w:t>
            </w:r>
            <w:r w:rsidRPr="000D6B49">
              <w:rPr>
                <w:sz w:val="22"/>
                <w:lang w:val="sr-Latn-ME"/>
              </w:rPr>
              <w:t>enjenih l</w:t>
            </w:r>
            <w:r w:rsidR="005C79CB" w:rsidRPr="000D6B49">
              <w:rPr>
                <w:sz w:val="22"/>
                <w:lang w:val="sr-Latn-ME"/>
              </w:rPr>
              <w:t>j</w:t>
            </w:r>
            <w:r w:rsidRPr="000D6B49">
              <w:rPr>
                <w:sz w:val="22"/>
                <w:lang w:val="sr-Latn-ME"/>
              </w:rPr>
              <w:t>ekovitih guma za žvakanje.</w:t>
            </w:r>
          </w:p>
        </w:tc>
      </w:tr>
    </w:tbl>
    <w:p w14:paraId="590C6EFC" w14:textId="228F8E1D" w:rsidR="00E32DE9" w:rsidRDefault="00E32DE9" w:rsidP="00E96A83">
      <w:pPr>
        <w:tabs>
          <w:tab w:val="left" w:pos="540"/>
          <w:tab w:val="left" w:pos="569"/>
        </w:tabs>
        <w:rPr>
          <w:bCs/>
          <w:sz w:val="22"/>
          <w:szCs w:val="22"/>
          <w:lang w:val="sr-Latn-ME"/>
        </w:rPr>
      </w:pPr>
    </w:p>
    <w:p w14:paraId="17AF5EA3" w14:textId="77777777" w:rsidR="006305A7" w:rsidRPr="005E0452" w:rsidRDefault="006305A7" w:rsidP="006305A7">
      <w:pPr>
        <w:tabs>
          <w:tab w:val="left" w:pos="540"/>
          <w:tab w:val="left" w:pos="569"/>
        </w:tabs>
        <w:rPr>
          <w:bCs/>
          <w:sz w:val="22"/>
          <w:szCs w:val="22"/>
          <w:u w:val="single"/>
          <w:lang w:val="sr-Latn-ME"/>
        </w:rPr>
      </w:pPr>
      <w:r w:rsidRPr="005E0452">
        <w:rPr>
          <w:bCs/>
          <w:sz w:val="22"/>
          <w:szCs w:val="22"/>
          <w:u w:val="single"/>
          <w:lang w:val="sr-Latn-ME"/>
        </w:rPr>
        <w:t>Način primjene</w:t>
      </w:r>
    </w:p>
    <w:p w14:paraId="6EDEE92E" w14:textId="77777777" w:rsidR="006305A7" w:rsidRPr="005E0452" w:rsidRDefault="006305A7" w:rsidP="00E96A83">
      <w:pPr>
        <w:tabs>
          <w:tab w:val="left" w:pos="540"/>
          <w:tab w:val="left" w:pos="569"/>
        </w:tabs>
        <w:rPr>
          <w:bCs/>
          <w:sz w:val="22"/>
          <w:szCs w:val="22"/>
          <w:lang w:val="sr-Latn-ME"/>
        </w:rPr>
      </w:pPr>
    </w:p>
    <w:p w14:paraId="05D9971A" w14:textId="77777777" w:rsidR="006305A7" w:rsidRPr="007E7C5F" w:rsidRDefault="006305A7" w:rsidP="006305A7">
      <w:pPr>
        <w:pStyle w:val="Header"/>
        <w:tabs>
          <w:tab w:val="left" w:pos="284"/>
        </w:tabs>
        <w:jc w:val="both"/>
        <w:rPr>
          <w:sz w:val="22"/>
          <w:lang w:val="sr-Latn-ME"/>
        </w:rPr>
      </w:pPr>
      <w:r w:rsidRPr="005E0452">
        <w:rPr>
          <w:sz w:val="22"/>
          <w:lang w:val="sr-Latn-ME"/>
        </w:rPr>
        <w:t>Lijek Nicorette freshmint, ljekovita guma za žvakanje treba žvakati polako, sa prekidima. Ljekovitu gumu za žvakanje treba žvakati oko 30 minuta. Pacijent treba da žvaće gumu sve do pojave jakog ukusa ili blagog pečenja jezika. Tada žvakanje treba prekinuti, a gumu staviti u prostor između obraza i desni. Kada nestane jak ukus ili osjećaj pečenja, žvakanje se može nastaviti.</w:t>
      </w:r>
    </w:p>
    <w:p w14:paraId="26C9EFF7" w14:textId="49720782" w:rsidR="00411B4B" w:rsidRPr="007E7C5F" w:rsidRDefault="00411B4B" w:rsidP="00480FB1">
      <w:pPr>
        <w:tabs>
          <w:tab w:val="left" w:pos="540"/>
          <w:tab w:val="left" w:pos="569"/>
        </w:tabs>
        <w:rPr>
          <w:b/>
          <w:bCs/>
          <w:sz w:val="22"/>
          <w:szCs w:val="22"/>
          <w:lang w:val="sr-Latn-ME"/>
        </w:rPr>
      </w:pPr>
      <w:r w:rsidRPr="007E7C5F">
        <w:rPr>
          <w:b/>
          <w:bCs/>
          <w:sz w:val="22"/>
          <w:szCs w:val="22"/>
          <w:lang w:val="sr-Latn-ME"/>
        </w:rPr>
        <w:lastRenderedPageBreak/>
        <w:t xml:space="preserve">4.3. </w:t>
      </w:r>
      <w:r w:rsidR="00480FB1" w:rsidRPr="007E7C5F">
        <w:rPr>
          <w:b/>
          <w:bCs/>
          <w:sz w:val="22"/>
          <w:szCs w:val="22"/>
          <w:lang w:val="sr-Latn-ME"/>
        </w:rPr>
        <w:tab/>
      </w:r>
      <w:r w:rsidRPr="007E7C5F">
        <w:rPr>
          <w:b/>
          <w:bCs/>
          <w:sz w:val="22"/>
          <w:szCs w:val="22"/>
          <w:lang w:val="sr-Latn-ME"/>
        </w:rPr>
        <w:t>Kontraindikacije</w:t>
      </w:r>
    </w:p>
    <w:p w14:paraId="3696D786" w14:textId="7FF16566" w:rsidR="00A51A6D" w:rsidRPr="007E7C5F" w:rsidRDefault="00A51A6D" w:rsidP="00480FB1">
      <w:pPr>
        <w:tabs>
          <w:tab w:val="left" w:pos="540"/>
          <w:tab w:val="left" w:pos="569"/>
        </w:tabs>
        <w:rPr>
          <w:b/>
          <w:bCs/>
          <w:sz w:val="22"/>
          <w:szCs w:val="22"/>
          <w:lang w:val="sr-Latn-ME"/>
        </w:rPr>
      </w:pPr>
    </w:p>
    <w:p w14:paraId="5841CFF2" w14:textId="4EC55154" w:rsidR="00A51A6D" w:rsidRPr="00E32DE9" w:rsidRDefault="00A51A6D" w:rsidP="005E0452">
      <w:pPr>
        <w:pStyle w:val="Header"/>
        <w:numPr>
          <w:ilvl w:val="0"/>
          <w:numId w:val="18"/>
        </w:numPr>
        <w:tabs>
          <w:tab w:val="left" w:pos="284"/>
        </w:tabs>
        <w:jc w:val="both"/>
        <w:rPr>
          <w:sz w:val="22"/>
          <w:lang w:val="sr-Latn-ME"/>
        </w:rPr>
      </w:pPr>
      <w:r w:rsidRPr="007E7C5F">
        <w:rPr>
          <w:sz w:val="22"/>
          <w:lang w:val="sr-Latn-ME"/>
        </w:rPr>
        <w:t>Preos</w:t>
      </w:r>
      <w:r w:rsidR="00E32DE9">
        <w:rPr>
          <w:sz w:val="22"/>
          <w:lang w:val="sr-Latn-ME"/>
        </w:rPr>
        <w:t>j</w:t>
      </w:r>
      <w:r w:rsidRPr="007E7C5F">
        <w:rPr>
          <w:sz w:val="22"/>
          <w:lang w:val="sr-Latn-ME"/>
        </w:rPr>
        <w:t xml:space="preserve">etljivost na nikotin ili bilo koji drugi sastojak </w:t>
      </w:r>
      <w:r w:rsidR="0020513A" w:rsidRPr="007E7C5F">
        <w:rPr>
          <w:sz w:val="22"/>
          <w:lang w:val="sr-Latn-ME"/>
        </w:rPr>
        <w:t>N</w:t>
      </w:r>
      <w:r w:rsidRPr="005B528D">
        <w:rPr>
          <w:sz w:val="22"/>
          <w:lang w:val="sr-Latn-ME"/>
        </w:rPr>
        <w:t xml:space="preserve">icorette freshmint ljekovite gume za žvakanje naveden u </w:t>
      </w:r>
      <w:r w:rsidR="00A535E5" w:rsidRPr="00E32DE9">
        <w:rPr>
          <w:sz w:val="22"/>
          <w:lang w:val="sr-Latn-ME"/>
        </w:rPr>
        <w:t xml:space="preserve">dijelu </w:t>
      </w:r>
      <w:r w:rsidRPr="00E32DE9">
        <w:rPr>
          <w:sz w:val="22"/>
          <w:lang w:val="sr-Latn-ME"/>
        </w:rPr>
        <w:t>6.1.</w:t>
      </w:r>
    </w:p>
    <w:p w14:paraId="2BAC6741" w14:textId="77777777" w:rsidR="00A51A6D" w:rsidRPr="00900777" w:rsidRDefault="00A51A6D" w:rsidP="005E0452">
      <w:pPr>
        <w:pStyle w:val="Header"/>
        <w:numPr>
          <w:ilvl w:val="0"/>
          <w:numId w:val="18"/>
        </w:numPr>
        <w:tabs>
          <w:tab w:val="left" w:pos="284"/>
        </w:tabs>
        <w:jc w:val="both"/>
        <w:rPr>
          <w:sz w:val="22"/>
          <w:lang w:val="sr-Latn-ME"/>
        </w:rPr>
      </w:pPr>
      <w:r w:rsidRPr="00900777">
        <w:rPr>
          <w:sz w:val="22"/>
          <w:lang w:val="sr-Latn-ME"/>
        </w:rPr>
        <w:t xml:space="preserve">Djeca uzrasta ispod 12 godina. </w:t>
      </w:r>
    </w:p>
    <w:p w14:paraId="6ACC0977" w14:textId="02CDE05B" w:rsidR="00A51A6D" w:rsidRPr="005E0452" w:rsidRDefault="00F318D8" w:rsidP="005E0452">
      <w:pPr>
        <w:pStyle w:val="Header"/>
        <w:numPr>
          <w:ilvl w:val="0"/>
          <w:numId w:val="18"/>
        </w:numPr>
        <w:tabs>
          <w:tab w:val="left" w:pos="284"/>
        </w:tabs>
        <w:jc w:val="both"/>
        <w:rPr>
          <w:sz w:val="22"/>
          <w:lang w:val="sr-Latn-ME"/>
        </w:rPr>
      </w:pPr>
      <w:r w:rsidRPr="00900777">
        <w:rPr>
          <w:sz w:val="22"/>
          <w:lang w:val="sr-Latn-ME"/>
        </w:rPr>
        <w:t>N</w:t>
      </w:r>
      <w:r w:rsidR="00A51A6D" w:rsidRPr="00900777">
        <w:rPr>
          <w:sz w:val="22"/>
          <w:lang w:val="sr-Latn-ME"/>
        </w:rPr>
        <w:t>epušač</w:t>
      </w:r>
      <w:r w:rsidR="0020513A" w:rsidRPr="007E7C5F">
        <w:rPr>
          <w:sz w:val="22"/>
          <w:lang w:val="sr-Latn-ME"/>
        </w:rPr>
        <w:t>i</w:t>
      </w:r>
      <w:r w:rsidR="00A51A6D" w:rsidRPr="007E7C5F">
        <w:rPr>
          <w:sz w:val="22"/>
          <w:lang w:val="sr-Latn-ME"/>
        </w:rPr>
        <w:t>.</w:t>
      </w:r>
    </w:p>
    <w:p w14:paraId="26C9EFF8" w14:textId="59F0BC93" w:rsidR="0072020E" w:rsidRPr="007E7C5F" w:rsidRDefault="0072020E" w:rsidP="00480FB1">
      <w:pPr>
        <w:tabs>
          <w:tab w:val="left" w:pos="540"/>
          <w:tab w:val="left" w:pos="569"/>
        </w:tabs>
        <w:rPr>
          <w:bCs/>
          <w:sz w:val="22"/>
          <w:szCs w:val="22"/>
          <w:lang w:val="sr-Latn-ME"/>
        </w:rPr>
      </w:pPr>
    </w:p>
    <w:p w14:paraId="26C9EFF9" w14:textId="77777777" w:rsidR="00411B4B" w:rsidRPr="007E7C5F" w:rsidRDefault="00411B4B" w:rsidP="00480FB1">
      <w:pPr>
        <w:tabs>
          <w:tab w:val="left" w:pos="540"/>
          <w:tab w:val="left" w:pos="569"/>
        </w:tabs>
        <w:rPr>
          <w:b/>
          <w:bCs/>
          <w:sz w:val="22"/>
          <w:szCs w:val="22"/>
          <w:lang w:val="sr-Latn-ME"/>
        </w:rPr>
      </w:pPr>
      <w:r w:rsidRPr="007E7C5F">
        <w:rPr>
          <w:b/>
          <w:bCs/>
          <w:sz w:val="22"/>
          <w:szCs w:val="22"/>
          <w:lang w:val="sr-Latn-ME"/>
        </w:rPr>
        <w:t xml:space="preserve">4.4. </w:t>
      </w:r>
      <w:r w:rsidR="00480FB1" w:rsidRPr="007E7C5F">
        <w:rPr>
          <w:b/>
          <w:bCs/>
          <w:sz w:val="22"/>
          <w:szCs w:val="22"/>
          <w:lang w:val="sr-Latn-ME"/>
        </w:rPr>
        <w:tab/>
      </w:r>
      <w:r w:rsidRPr="007E7C5F">
        <w:rPr>
          <w:b/>
          <w:bCs/>
          <w:sz w:val="22"/>
          <w:szCs w:val="22"/>
          <w:lang w:val="sr-Latn-ME"/>
        </w:rPr>
        <w:t>Posebna upozorenja i mjere opreza pri upotrebi lijeka</w:t>
      </w:r>
    </w:p>
    <w:p w14:paraId="26C9EFFA" w14:textId="77777777" w:rsidR="0072020E" w:rsidRPr="007E7C5F" w:rsidRDefault="0072020E" w:rsidP="00480FB1">
      <w:pPr>
        <w:tabs>
          <w:tab w:val="left" w:pos="540"/>
          <w:tab w:val="left" w:pos="569"/>
        </w:tabs>
        <w:rPr>
          <w:bCs/>
          <w:sz w:val="22"/>
          <w:szCs w:val="22"/>
          <w:lang w:val="sr-Latn-ME"/>
        </w:rPr>
      </w:pPr>
    </w:p>
    <w:p w14:paraId="582B9950" w14:textId="2F24B88F" w:rsidR="00475A34" w:rsidRPr="007E7C5F" w:rsidRDefault="00475A34" w:rsidP="00EC53E1">
      <w:pPr>
        <w:pStyle w:val="Header"/>
        <w:tabs>
          <w:tab w:val="left" w:pos="284"/>
        </w:tabs>
        <w:jc w:val="both"/>
        <w:rPr>
          <w:sz w:val="22"/>
          <w:lang w:val="sr-Latn-ME"/>
        </w:rPr>
      </w:pPr>
      <w:r w:rsidRPr="007E7C5F">
        <w:rPr>
          <w:sz w:val="22"/>
          <w:lang w:val="sr-Latn-ME"/>
        </w:rPr>
        <w:t>Koristi od prestanka pušenja prevazilaze sve rizike koji se dovode u vezu sa ispravnom prim</w:t>
      </w:r>
      <w:r w:rsidR="00EC53E1" w:rsidRPr="007E7C5F">
        <w:rPr>
          <w:sz w:val="22"/>
          <w:lang w:val="sr-Latn-ME"/>
        </w:rPr>
        <w:t>j</w:t>
      </w:r>
      <w:r w:rsidRPr="007E7C5F">
        <w:rPr>
          <w:sz w:val="22"/>
          <w:lang w:val="sr-Latn-ME"/>
        </w:rPr>
        <w:t>enom l</w:t>
      </w:r>
      <w:r w:rsidR="0093523F" w:rsidRPr="007E7C5F">
        <w:rPr>
          <w:sz w:val="22"/>
          <w:lang w:val="sr-Latn-ME"/>
        </w:rPr>
        <w:t>ij</w:t>
      </w:r>
      <w:r w:rsidRPr="007E7C5F">
        <w:rPr>
          <w:sz w:val="22"/>
          <w:lang w:val="sr-Latn-ME"/>
        </w:rPr>
        <w:t xml:space="preserve">eka koji sadrži nikotin. </w:t>
      </w:r>
    </w:p>
    <w:p w14:paraId="53921355" w14:textId="2CA96BF5" w:rsidR="00A51A6D" w:rsidRPr="007E7C5F" w:rsidRDefault="00A51A6D">
      <w:pPr>
        <w:tabs>
          <w:tab w:val="left" w:pos="540"/>
          <w:tab w:val="left" w:pos="569"/>
        </w:tabs>
        <w:jc w:val="both"/>
        <w:rPr>
          <w:sz w:val="22"/>
          <w:szCs w:val="22"/>
          <w:lang w:val="sr-Latn-ME"/>
        </w:rPr>
      </w:pPr>
    </w:p>
    <w:p w14:paraId="60046903" w14:textId="5FE0AD0B" w:rsidR="00A51A6D" w:rsidRPr="007E7C5F" w:rsidRDefault="00A51A6D" w:rsidP="00EC53E1">
      <w:pPr>
        <w:pStyle w:val="Header"/>
        <w:tabs>
          <w:tab w:val="left" w:pos="284"/>
        </w:tabs>
        <w:jc w:val="both"/>
        <w:rPr>
          <w:sz w:val="22"/>
          <w:lang w:val="sr-Latn-ME"/>
        </w:rPr>
      </w:pPr>
      <w:r w:rsidRPr="007E7C5F">
        <w:rPr>
          <w:sz w:val="22"/>
          <w:lang w:val="sr-Latn-ME"/>
        </w:rPr>
        <w:t>U sl</w:t>
      </w:r>
      <w:r w:rsidR="00862E30" w:rsidRPr="007E7C5F">
        <w:rPr>
          <w:sz w:val="22"/>
          <w:lang w:val="sr-Latn-ME"/>
        </w:rPr>
        <w:t>j</w:t>
      </w:r>
      <w:r w:rsidRPr="007E7C5F">
        <w:rPr>
          <w:sz w:val="22"/>
          <w:lang w:val="sr-Latn-ME"/>
        </w:rPr>
        <w:t>edećim slučajevima</w:t>
      </w:r>
      <w:r w:rsidR="00EC53E1" w:rsidRPr="007E7C5F">
        <w:rPr>
          <w:sz w:val="22"/>
          <w:lang w:val="sr-Latn-ME"/>
        </w:rPr>
        <w:t>,</w:t>
      </w:r>
      <w:r w:rsidRPr="007E7C5F">
        <w:rPr>
          <w:sz w:val="22"/>
          <w:lang w:val="sr-Latn-ME"/>
        </w:rPr>
        <w:t xml:space="preserve"> potrebno je da ljekar napraviti procjenu koristi terapije u odnosu na rizik:</w:t>
      </w:r>
    </w:p>
    <w:p w14:paraId="3A0BC878" w14:textId="77777777" w:rsidR="00A51A6D" w:rsidRPr="007E7C5F" w:rsidRDefault="00A51A6D" w:rsidP="00EC53E1">
      <w:pPr>
        <w:pStyle w:val="Header"/>
        <w:tabs>
          <w:tab w:val="left" w:pos="284"/>
        </w:tabs>
        <w:jc w:val="both"/>
        <w:rPr>
          <w:sz w:val="22"/>
          <w:lang w:val="sr-Latn-ME"/>
        </w:rPr>
      </w:pPr>
    </w:p>
    <w:p w14:paraId="26C9EFFC" w14:textId="41C62718" w:rsidR="00057E35" w:rsidRPr="00FF3C77" w:rsidRDefault="00A51A6D" w:rsidP="00900777">
      <w:pPr>
        <w:pStyle w:val="Header"/>
        <w:numPr>
          <w:ilvl w:val="0"/>
          <w:numId w:val="18"/>
        </w:numPr>
        <w:tabs>
          <w:tab w:val="clear" w:pos="8640"/>
          <w:tab w:val="left" w:pos="284"/>
          <w:tab w:val="right" w:pos="9072"/>
        </w:tabs>
        <w:jc w:val="both"/>
        <w:rPr>
          <w:sz w:val="22"/>
          <w:szCs w:val="22"/>
          <w:lang w:val="sr-Latn-ME"/>
        </w:rPr>
      </w:pPr>
      <w:r w:rsidRPr="007E7C5F">
        <w:rPr>
          <w:i/>
          <w:sz w:val="22"/>
          <w:lang w:val="sr-Latn-ME"/>
        </w:rPr>
        <w:t>Kardiovaskularna oboljenja</w:t>
      </w:r>
      <w:r w:rsidRPr="007E7C5F">
        <w:rPr>
          <w:sz w:val="22"/>
          <w:lang w:val="sr-Latn-ME"/>
        </w:rPr>
        <w:t xml:space="preserve">: Zavisne pušače koji su imali nedavno infarkt miokarda, nestabilnu </w:t>
      </w:r>
      <w:r w:rsidR="00EC53E1" w:rsidRPr="007E7C5F">
        <w:rPr>
          <w:sz w:val="22"/>
          <w:lang w:val="sr-Latn-ME"/>
        </w:rPr>
        <w:t xml:space="preserve">anginu </w:t>
      </w:r>
      <w:r w:rsidRPr="007E7C5F">
        <w:rPr>
          <w:sz w:val="22"/>
          <w:lang w:val="sr-Latn-ME"/>
        </w:rPr>
        <w:t>ili pogoršanje angine</w:t>
      </w:r>
      <w:r w:rsidR="00EC53E1" w:rsidRPr="007E7C5F">
        <w:rPr>
          <w:sz w:val="22"/>
          <w:lang w:val="sr-Latn-ME"/>
        </w:rPr>
        <w:t>,</w:t>
      </w:r>
      <w:r w:rsidRPr="007E7C5F">
        <w:rPr>
          <w:sz w:val="22"/>
          <w:lang w:val="sr-Latn-ME"/>
        </w:rPr>
        <w:t xml:space="preserve"> uključujući Prinzmetal</w:t>
      </w:r>
      <w:r w:rsidR="00EC53E1" w:rsidRPr="007E7C5F">
        <w:rPr>
          <w:sz w:val="22"/>
          <w:lang w:val="sr-Latn-ME"/>
        </w:rPr>
        <w:t>ovu</w:t>
      </w:r>
      <w:r w:rsidRPr="007E7C5F">
        <w:rPr>
          <w:sz w:val="22"/>
          <w:lang w:val="sr-Latn-ME"/>
        </w:rPr>
        <w:t xml:space="preserve"> anginu, teške srčane aritmije, nedavni cerebrovaskularni događaj i/ili koji imaju </w:t>
      </w:r>
      <w:r w:rsidR="00F318D8" w:rsidRPr="007E7C5F">
        <w:rPr>
          <w:sz w:val="22"/>
          <w:lang w:val="sr-Latn-ME"/>
        </w:rPr>
        <w:t xml:space="preserve">nekontrolisanu </w:t>
      </w:r>
      <w:r w:rsidRPr="007E7C5F">
        <w:rPr>
          <w:sz w:val="22"/>
          <w:lang w:val="sr-Latn-ME"/>
        </w:rPr>
        <w:t xml:space="preserve">hipertenziju treba savjetovati da prestanu sa pušenjem </w:t>
      </w:r>
      <w:r w:rsidR="00F318D8" w:rsidRPr="007E7C5F">
        <w:rPr>
          <w:sz w:val="22"/>
          <w:lang w:val="sr-Latn-ME"/>
        </w:rPr>
        <w:t>uz pomoć nefarmakoloških intervencija (kao što je psihološko sav</w:t>
      </w:r>
      <w:r w:rsidR="00EC53E1" w:rsidRPr="007E7C5F">
        <w:rPr>
          <w:sz w:val="22"/>
          <w:lang w:val="sr-Latn-ME"/>
        </w:rPr>
        <w:t>j</w:t>
      </w:r>
      <w:r w:rsidR="00F318D8" w:rsidRPr="007E7C5F">
        <w:rPr>
          <w:sz w:val="22"/>
          <w:lang w:val="sr-Latn-ME"/>
        </w:rPr>
        <w:t>etovanje)</w:t>
      </w:r>
      <w:r w:rsidRPr="007E7C5F">
        <w:rPr>
          <w:sz w:val="22"/>
          <w:lang w:val="sr-Latn-ME"/>
        </w:rPr>
        <w:t>.</w:t>
      </w:r>
      <w:r w:rsidR="00900777">
        <w:rPr>
          <w:sz w:val="22"/>
          <w:lang w:val="sr-Latn-ME"/>
        </w:rPr>
        <w:t xml:space="preserve"> </w:t>
      </w:r>
      <w:r w:rsidRPr="007E7C5F">
        <w:rPr>
          <w:sz w:val="22"/>
          <w:lang w:val="sr-Latn-ME"/>
        </w:rPr>
        <w:t>Ukoliko ovo n</w:t>
      </w:r>
      <w:r w:rsidR="00F318D8" w:rsidRPr="007E7C5F">
        <w:rPr>
          <w:sz w:val="22"/>
          <w:lang w:val="sr-Latn-ME"/>
        </w:rPr>
        <w:t>e usp</w:t>
      </w:r>
      <w:r w:rsidR="0093523F" w:rsidRPr="007E7C5F">
        <w:rPr>
          <w:sz w:val="22"/>
          <w:lang w:val="sr-Latn-ME"/>
        </w:rPr>
        <w:t>i</w:t>
      </w:r>
      <w:r w:rsidR="00F318D8" w:rsidRPr="007E7C5F">
        <w:rPr>
          <w:sz w:val="22"/>
          <w:lang w:val="sr-Latn-ME"/>
        </w:rPr>
        <w:t>je</w:t>
      </w:r>
      <w:r w:rsidRPr="007E7C5F">
        <w:rPr>
          <w:sz w:val="22"/>
          <w:lang w:val="sr-Latn-ME"/>
        </w:rPr>
        <w:t xml:space="preserve">, može </w:t>
      </w:r>
      <w:r w:rsidRPr="00900777">
        <w:rPr>
          <w:sz w:val="22"/>
          <w:szCs w:val="22"/>
          <w:lang w:val="sr-Latn-ME"/>
        </w:rPr>
        <w:t xml:space="preserve">se razmatrati primjena </w:t>
      </w:r>
      <w:r w:rsidR="00EC53E1" w:rsidRPr="00900777">
        <w:rPr>
          <w:sz w:val="22"/>
          <w:szCs w:val="22"/>
          <w:lang w:val="sr-Latn-ME"/>
        </w:rPr>
        <w:t>N</w:t>
      </w:r>
      <w:r w:rsidRPr="00CB5B3E">
        <w:rPr>
          <w:sz w:val="22"/>
          <w:szCs w:val="22"/>
          <w:lang w:val="sr-Latn-ME"/>
        </w:rPr>
        <w:t>icorette freshmint ljekovitih gu</w:t>
      </w:r>
      <w:r w:rsidRPr="000D6B49">
        <w:rPr>
          <w:sz w:val="22"/>
          <w:szCs w:val="22"/>
          <w:lang w:val="sr-Latn-ME"/>
        </w:rPr>
        <w:t>ma za žvakanje, ali pošto su u ovoj grupi podaci o bezb</w:t>
      </w:r>
      <w:r w:rsidR="0093523F" w:rsidRPr="000D6B49">
        <w:rPr>
          <w:sz w:val="22"/>
          <w:szCs w:val="22"/>
          <w:lang w:val="sr-Latn-ME"/>
        </w:rPr>
        <w:t>j</w:t>
      </w:r>
      <w:r w:rsidRPr="000D6B49">
        <w:rPr>
          <w:sz w:val="22"/>
          <w:szCs w:val="22"/>
          <w:lang w:val="sr-Latn-ME"/>
        </w:rPr>
        <w:t>ednosti</w:t>
      </w:r>
      <w:r w:rsidR="00EC53E1" w:rsidRPr="000D6B49">
        <w:rPr>
          <w:sz w:val="22"/>
          <w:szCs w:val="22"/>
          <w:lang w:val="sr-Latn-ME"/>
        </w:rPr>
        <w:t xml:space="preserve"> ograničeni</w:t>
      </w:r>
      <w:r w:rsidRPr="00FF3C77">
        <w:rPr>
          <w:sz w:val="22"/>
          <w:szCs w:val="22"/>
          <w:lang w:val="sr-Latn-ME"/>
        </w:rPr>
        <w:t>, primjena ove terapije mora biti isključivo kontrolisana od strane ljekara.</w:t>
      </w:r>
    </w:p>
    <w:p w14:paraId="71EB3C6C" w14:textId="55E03854" w:rsidR="00A51A6D" w:rsidRPr="007E7C5F" w:rsidRDefault="00A51A6D" w:rsidP="00EC53E1">
      <w:pPr>
        <w:pStyle w:val="Header"/>
        <w:tabs>
          <w:tab w:val="left" w:pos="284"/>
        </w:tabs>
        <w:jc w:val="both"/>
        <w:rPr>
          <w:sz w:val="22"/>
          <w:lang w:val="sr-Latn-ME"/>
        </w:rPr>
      </w:pPr>
    </w:p>
    <w:p w14:paraId="47AA7171" w14:textId="68944CE9" w:rsidR="00A51A6D" w:rsidRPr="007E7C5F" w:rsidRDefault="00A51A6D" w:rsidP="00EC53E1">
      <w:pPr>
        <w:pStyle w:val="Header"/>
        <w:numPr>
          <w:ilvl w:val="0"/>
          <w:numId w:val="18"/>
        </w:numPr>
        <w:tabs>
          <w:tab w:val="left" w:pos="284"/>
        </w:tabs>
        <w:jc w:val="both"/>
        <w:rPr>
          <w:sz w:val="22"/>
          <w:lang w:val="sr-Latn-ME"/>
        </w:rPr>
      </w:pPr>
      <w:r w:rsidRPr="007E7C5F">
        <w:rPr>
          <w:i/>
          <w:sz w:val="22"/>
          <w:lang w:val="sr-Latn-ME"/>
        </w:rPr>
        <w:t>Diabetes melitus</w:t>
      </w:r>
      <w:r w:rsidRPr="007E7C5F">
        <w:rPr>
          <w:sz w:val="22"/>
          <w:lang w:val="sr-Latn-ME"/>
        </w:rPr>
        <w:t>: Pacijent</w:t>
      </w:r>
      <w:r w:rsidR="00CB5B3E">
        <w:rPr>
          <w:sz w:val="22"/>
          <w:lang w:val="sr-Latn-ME"/>
        </w:rPr>
        <w:t>e</w:t>
      </w:r>
      <w:r w:rsidRPr="007E7C5F">
        <w:rPr>
          <w:sz w:val="22"/>
          <w:lang w:val="sr-Latn-ME"/>
        </w:rPr>
        <w:t xml:space="preserve"> oboljel</w:t>
      </w:r>
      <w:r w:rsidR="00CB5B3E">
        <w:rPr>
          <w:sz w:val="22"/>
          <w:lang w:val="sr-Latn-ME"/>
        </w:rPr>
        <w:t>e</w:t>
      </w:r>
      <w:r w:rsidRPr="007E7C5F">
        <w:rPr>
          <w:sz w:val="22"/>
          <w:lang w:val="sr-Latn-ME"/>
        </w:rPr>
        <w:t xml:space="preserve"> od di</w:t>
      </w:r>
      <w:r w:rsidR="00EC53E1" w:rsidRPr="007E7C5F">
        <w:rPr>
          <w:sz w:val="22"/>
          <w:lang w:val="sr-Latn-ME"/>
        </w:rPr>
        <w:t>j</w:t>
      </w:r>
      <w:r w:rsidRPr="007E7C5F">
        <w:rPr>
          <w:sz w:val="22"/>
          <w:lang w:val="sr-Latn-ME"/>
        </w:rPr>
        <w:t xml:space="preserve">abetes melitusa </w:t>
      </w:r>
      <w:r w:rsidR="00F318D8" w:rsidRPr="007E7C5F">
        <w:rPr>
          <w:sz w:val="22"/>
          <w:lang w:val="sr-Latn-ME"/>
        </w:rPr>
        <w:t xml:space="preserve">(lat. </w:t>
      </w:r>
      <w:r w:rsidR="00F318D8" w:rsidRPr="005E0452">
        <w:rPr>
          <w:i/>
          <w:sz w:val="22"/>
          <w:lang w:val="sr-Latn-ME"/>
        </w:rPr>
        <w:t>diabetes mellitus</w:t>
      </w:r>
      <w:r w:rsidR="00F318D8" w:rsidRPr="007E7C5F">
        <w:rPr>
          <w:sz w:val="22"/>
          <w:lang w:val="sr-Latn-ME"/>
        </w:rPr>
        <w:t xml:space="preserve">) </w:t>
      </w:r>
      <w:r w:rsidRPr="007E7C5F">
        <w:rPr>
          <w:sz w:val="22"/>
          <w:lang w:val="sr-Latn-ME"/>
        </w:rPr>
        <w:t xml:space="preserve">treba savjetovati da </w:t>
      </w:r>
      <w:r w:rsidR="00F318D8" w:rsidRPr="007E7C5F">
        <w:rPr>
          <w:sz w:val="22"/>
          <w:lang w:val="sr-Latn-ME"/>
        </w:rPr>
        <w:t>prate</w:t>
      </w:r>
      <w:r w:rsidRPr="007E7C5F">
        <w:rPr>
          <w:sz w:val="22"/>
          <w:lang w:val="sr-Latn-ME"/>
        </w:rPr>
        <w:t xml:space="preserve"> </w:t>
      </w:r>
      <w:r w:rsidR="0032654B" w:rsidRPr="007E7C5F">
        <w:rPr>
          <w:sz w:val="22"/>
          <w:lang w:val="sr-Latn-ME"/>
        </w:rPr>
        <w:t>koncentraciju</w:t>
      </w:r>
      <w:r w:rsidRPr="007E7C5F">
        <w:rPr>
          <w:sz w:val="22"/>
          <w:lang w:val="sr-Latn-ME"/>
        </w:rPr>
        <w:t xml:space="preserve"> šećera u krvi češće nego </w:t>
      </w:r>
      <w:r w:rsidR="00ED241A" w:rsidRPr="007E7C5F">
        <w:rPr>
          <w:sz w:val="22"/>
          <w:lang w:val="sr-Latn-ME"/>
        </w:rPr>
        <w:t>u</w:t>
      </w:r>
      <w:r w:rsidRPr="007E7C5F">
        <w:rPr>
          <w:sz w:val="22"/>
          <w:lang w:val="sr-Latn-ME"/>
        </w:rPr>
        <w:t xml:space="preserve">običajeno kada prestanu sa pušenjem i </w:t>
      </w:r>
      <w:r w:rsidR="00ED241A" w:rsidRPr="007E7C5F">
        <w:rPr>
          <w:sz w:val="22"/>
          <w:lang w:val="sr-Latn-ME"/>
        </w:rPr>
        <w:t>započnu primjenu</w:t>
      </w:r>
      <w:r w:rsidR="00275D4C" w:rsidRPr="007E7C5F">
        <w:rPr>
          <w:sz w:val="22"/>
          <w:lang w:val="sr-Latn-ME"/>
        </w:rPr>
        <w:t xml:space="preserve"> lije</w:t>
      </w:r>
      <w:r w:rsidR="00ED241A" w:rsidRPr="007E7C5F">
        <w:rPr>
          <w:sz w:val="22"/>
          <w:lang w:val="sr-Latn-ME"/>
        </w:rPr>
        <w:t>k</w:t>
      </w:r>
      <w:r w:rsidR="00F318D8" w:rsidRPr="007E7C5F">
        <w:rPr>
          <w:sz w:val="22"/>
          <w:lang w:val="sr-Latn-ME"/>
        </w:rPr>
        <w:t>a sa nikotinom</w:t>
      </w:r>
      <w:r w:rsidRPr="007E7C5F">
        <w:rPr>
          <w:sz w:val="22"/>
          <w:lang w:val="sr-Latn-ME"/>
        </w:rPr>
        <w:t>, pošto</w:t>
      </w:r>
      <w:r w:rsidR="00F318D8" w:rsidRPr="007E7C5F">
        <w:rPr>
          <w:sz w:val="22"/>
          <w:lang w:val="sr-Latn-ME"/>
        </w:rPr>
        <w:t xml:space="preserve"> se smanjenje oslobađanja</w:t>
      </w:r>
      <w:r w:rsidRPr="007E7C5F">
        <w:rPr>
          <w:sz w:val="22"/>
          <w:lang w:val="sr-Latn-ME"/>
        </w:rPr>
        <w:t xml:space="preserve"> kateholamin</w:t>
      </w:r>
      <w:r w:rsidR="00F318D8" w:rsidRPr="007E7C5F">
        <w:rPr>
          <w:sz w:val="22"/>
          <w:lang w:val="sr-Latn-ME"/>
        </w:rPr>
        <w:t>a izazvano nikotinom</w:t>
      </w:r>
      <w:r w:rsidRPr="007E7C5F">
        <w:rPr>
          <w:sz w:val="22"/>
          <w:lang w:val="sr-Latn-ME"/>
        </w:rPr>
        <w:t xml:space="preserve"> mo</w:t>
      </w:r>
      <w:r w:rsidR="00F318D8" w:rsidRPr="007E7C5F">
        <w:rPr>
          <w:sz w:val="22"/>
          <w:lang w:val="sr-Latn-ME"/>
        </w:rPr>
        <w:t xml:space="preserve">že negativno </w:t>
      </w:r>
      <w:r w:rsidR="00CB5B3E">
        <w:rPr>
          <w:sz w:val="22"/>
          <w:lang w:val="sr-Latn-ME"/>
        </w:rPr>
        <w:t>odraziti</w:t>
      </w:r>
      <w:r w:rsidRPr="007E7C5F">
        <w:rPr>
          <w:sz w:val="22"/>
          <w:lang w:val="sr-Latn-ME"/>
        </w:rPr>
        <w:t xml:space="preserve"> na metabolizam ugljenih hidrata. Kod ovih pacijenata može biti potrebna manja doza insulina kao rezultat prekida pušenja.</w:t>
      </w:r>
    </w:p>
    <w:p w14:paraId="70CED5D0" w14:textId="77777777" w:rsidR="00A51A6D" w:rsidRPr="007E7C5F" w:rsidRDefault="00A51A6D" w:rsidP="00EC53E1">
      <w:pPr>
        <w:pStyle w:val="Header"/>
        <w:tabs>
          <w:tab w:val="left" w:pos="284"/>
        </w:tabs>
        <w:jc w:val="both"/>
        <w:rPr>
          <w:sz w:val="22"/>
          <w:lang w:val="sr-Latn-ME"/>
        </w:rPr>
      </w:pPr>
    </w:p>
    <w:p w14:paraId="49ED7DA1" w14:textId="1C57637C" w:rsidR="00A51A6D" w:rsidRPr="007E7C5F" w:rsidRDefault="00A51A6D" w:rsidP="00EC53E1">
      <w:pPr>
        <w:pStyle w:val="Header"/>
        <w:numPr>
          <w:ilvl w:val="0"/>
          <w:numId w:val="18"/>
        </w:numPr>
        <w:tabs>
          <w:tab w:val="left" w:pos="284"/>
        </w:tabs>
        <w:jc w:val="both"/>
        <w:rPr>
          <w:sz w:val="22"/>
          <w:lang w:val="sr-Latn-ME"/>
        </w:rPr>
      </w:pPr>
      <w:r w:rsidRPr="007E7C5F">
        <w:rPr>
          <w:i/>
          <w:sz w:val="22"/>
          <w:lang w:val="sr-Latn-ME"/>
        </w:rPr>
        <w:t>Poremećaj funkcije jetre i bubrega</w:t>
      </w:r>
      <w:r w:rsidRPr="007E7C5F">
        <w:rPr>
          <w:sz w:val="22"/>
          <w:lang w:val="sr-Latn-ME"/>
        </w:rPr>
        <w:t xml:space="preserve">: </w:t>
      </w:r>
      <w:r w:rsidR="00ED241A" w:rsidRPr="007E7C5F">
        <w:rPr>
          <w:sz w:val="22"/>
          <w:lang w:val="sr-Latn-ME"/>
        </w:rPr>
        <w:t>N</w:t>
      </w:r>
      <w:r w:rsidRPr="007E7C5F">
        <w:rPr>
          <w:sz w:val="22"/>
          <w:lang w:val="sr-Latn-ME"/>
        </w:rPr>
        <w:t>icorette freshmint ljekovite gume za žvakanje treba pažljivo primjenjivati kod pacijenata sa umjerenim do teškim poremećajem funkcije jetre i/ili teškim oštećenjem bubrega, pošto klirens nikotina ili njegovih metabolita može biti smanjen, što može da dovede do povećanja</w:t>
      </w:r>
      <w:r w:rsidR="00F318D8" w:rsidRPr="007E7C5F">
        <w:rPr>
          <w:sz w:val="22"/>
          <w:lang w:val="sr-Latn-ME"/>
        </w:rPr>
        <w:t xml:space="preserve"> mogućnosti razvoja</w:t>
      </w:r>
      <w:r w:rsidRPr="007E7C5F">
        <w:rPr>
          <w:sz w:val="22"/>
          <w:lang w:val="sr-Latn-ME"/>
        </w:rPr>
        <w:t xml:space="preserve"> neželjenih dejstava.  </w:t>
      </w:r>
    </w:p>
    <w:p w14:paraId="36F96713" w14:textId="77777777" w:rsidR="00A51A6D" w:rsidRPr="007E7C5F" w:rsidRDefault="00A51A6D" w:rsidP="00EC53E1">
      <w:pPr>
        <w:pStyle w:val="Header"/>
        <w:tabs>
          <w:tab w:val="left" w:pos="284"/>
        </w:tabs>
        <w:jc w:val="both"/>
        <w:rPr>
          <w:sz w:val="22"/>
          <w:lang w:val="sr-Latn-ME"/>
        </w:rPr>
      </w:pPr>
    </w:p>
    <w:p w14:paraId="18F418B9" w14:textId="3C2F65DC" w:rsidR="00A51A6D" w:rsidRPr="007E7C5F" w:rsidRDefault="00A51A6D" w:rsidP="00EC53E1">
      <w:pPr>
        <w:pStyle w:val="Header"/>
        <w:numPr>
          <w:ilvl w:val="0"/>
          <w:numId w:val="18"/>
        </w:numPr>
        <w:tabs>
          <w:tab w:val="left" w:pos="284"/>
        </w:tabs>
        <w:jc w:val="both"/>
        <w:rPr>
          <w:sz w:val="22"/>
          <w:lang w:val="sr-Latn-ME"/>
        </w:rPr>
      </w:pPr>
      <w:r w:rsidRPr="007E7C5F">
        <w:rPr>
          <w:i/>
          <w:sz w:val="22"/>
          <w:lang w:val="sr-Latn-ME"/>
        </w:rPr>
        <w:t>Feohromocitom i nekontrolisani hipertir</w:t>
      </w:r>
      <w:r w:rsidR="00ED241A" w:rsidRPr="007E7C5F">
        <w:rPr>
          <w:i/>
          <w:sz w:val="22"/>
          <w:lang w:val="sr-Latn-ME"/>
        </w:rPr>
        <w:t>e</w:t>
      </w:r>
      <w:r w:rsidRPr="007E7C5F">
        <w:rPr>
          <w:i/>
          <w:sz w:val="22"/>
          <w:lang w:val="sr-Latn-ME"/>
        </w:rPr>
        <w:t>oidizam</w:t>
      </w:r>
      <w:r w:rsidRPr="007E7C5F">
        <w:rPr>
          <w:sz w:val="22"/>
          <w:lang w:val="sr-Latn-ME"/>
        </w:rPr>
        <w:t>: Nikotin, bilo da potiče od</w:t>
      </w:r>
      <w:r w:rsidR="00275D4C" w:rsidRPr="007E7C5F">
        <w:rPr>
          <w:sz w:val="22"/>
          <w:lang w:val="sr-Latn-ME"/>
        </w:rPr>
        <w:t xml:space="preserve"> lijeka koji sadrži nikotin ili od cigareta</w:t>
      </w:r>
      <w:r w:rsidRPr="007E7C5F">
        <w:rPr>
          <w:sz w:val="22"/>
          <w:lang w:val="sr-Latn-ME"/>
        </w:rPr>
        <w:t>, dovodi do oslobađanja kateholamina iz nadbubr</w:t>
      </w:r>
      <w:r w:rsidR="0084020B" w:rsidRPr="007E7C5F">
        <w:rPr>
          <w:sz w:val="22"/>
          <w:lang w:val="sr-Latn-ME"/>
        </w:rPr>
        <w:t>e</w:t>
      </w:r>
      <w:r w:rsidRPr="007E7C5F">
        <w:rPr>
          <w:sz w:val="22"/>
          <w:lang w:val="sr-Latn-ME"/>
        </w:rPr>
        <w:t>žne žl</w:t>
      </w:r>
      <w:r w:rsidR="00ED241A" w:rsidRPr="007E7C5F">
        <w:rPr>
          <w:sz w:val="22"/>
          <w:lang w:val="sr-Latn-ME"/>
        </w:rPr>
        <w:t>ij</w:t>
      </w:r>
      <w:r w:rsidRPr="007E7C5F">
        <w:rPr>
          <w:sz w:val="22"/>
          <w:lang w:val="sr-Latn-ME"/>
        </w:rPr>
        <w:t xml:space="preserve">ezde. Stoga lijek </w:t>
      </w:r>
      <w:r w:rsidR="00ED241A" w:rsidRPr="007E7C5F">
        <w:rPr>
          <w:sz w:val="22"/>
          <w:lang w:val="sr-Latn-ME"/>
        </w:rPr>
        <w:t>N</w:t>
      </w:r>
      <w:r w:rsidRPr="007E7C5F">
        <w:rPr>
          <w:sz w:val="22"/>
          <w:lang w:val="sr-Latn-ME"/>
        </w:rPr>
        <w:t xml:space="preserve">icorette freshmint, ljekovite gume za žvakanje treba pažljivo koristiti kod pacijenata koji imaju neregulisan hipertireoidizam ili feohromocitom.  </w:t>
      </w:r>
    </w:p>
    <w:p w14:paraId="67653C5C" w14:textId="77777777" w:rsidR="00A51A6D" w:rsidRPr="007E7C5F" w:rsidRDefault="00A51A6D" w:rsidP="00EC53E1">
      <w:pPr>
        <w:pStyle w:val="Header"/>
        <w:tabs>
          <w:tab w:val="left" w:pos="284"/>
        </w:tabs>
        <w:jc w:val="both"/>
        <w:rPr>
          <w:sz w:val="22"/>
          <w:lang w:val="sr-Latn-ME"/>
        </w:rPr>
      </w:pPr>
    </w:p>
    <w:p w14:paraId="31C97661" w14:textId="01638623" w:rsidR="00A51A6D" w:rsidRPr="007E7C5F" w:rsidRDefault="00A51A6D" w:rsidP="00EC53E1">
      <w:pPr>
        <w:pStyle w:val="Header"/>
        <w:numPr>
          <w:ilvl w:val="0"/>
          <w:numId w:val="18"/>
        </w:numPr>
        <w:tabs>
          <w:tab w:val="left" w:pos="284"/>
        </w:tabs>
        <w:jc w:val="both"/>
        <w:rPr>
          <w:sz w:val="22"/>
          <w:lang w:val="sr-Latn-ME"/>
        </w:rPr>
      </w:pPr>
      <w:r w:rsidRPr="007E7C5F">
        <w:rPr>
          <w:i/>
          <w:sz w:val="22"/>
          <w:lang w:val="sr-Latn-ME"/>
        </w:rPr>
        <w:t>Gastro</w:t>
      </w:r>
      <w:r w:rsidR="00A9230C" w:rsidRPr="007E7C5F">
        <w:rPr>
          <w:i/>
          <w:sz w:val="22"/>
          <w:lang w:val="sr-Latn-ME"/>
        </w:rPr>
        <w:t>i</w:t>
      </w:r>
      <w:r w:rsidRPr="007E7C5F">
        <w:rPr>
          <w:i/>
          <w:sz w:val="22"/>
          <w:lang w:val="sr-Latn-ME"/>
        </w:rPr>
        <w:t>ntesti</w:t>
      </w:r>
      <w:r w:rsidR="00A9230C" w:rsidRPr="007E7C5F">
        <w:rPr>
          <w:i/>
          <w:sz w:val="22"/>
          <w:lang w:val="sr-Latn-ME"/>
        </w:rPr>
        <w:t>n</w:t>
      </w:r>
      <w:r w:rsidRPr="007E7C5F">
        <w:rPr>
          <w:i/>
          <w:sz w:val="22"/>
          <w:lang w:val="sr-Latn-ME"/>
        </w:rPr>
        <w:t>alna oboljenja</w:t>
      </w:r>
      <w:r w:rsidRPr="007E7C5F">
        <w:rPr>
          <w:sz w:val="22"/>
          <w:lang w:val="sr-Latn-ME"/>
        </w:rPr>
        <w:t xml:space="preserve">: </w:t>
      </w:r>
      <w:r w:rsidR="00ED241A" w:rsidRPr="007E7C5F">
        <w:rPr>
          <w:sz w:val="22"/>
          <w:lang w:val="sr-Latn-ME"/>
        </w:rPr>
        <w:t>P</w:t>
      </w:r>
      <w:r w:rsidRPr="007E7C5F">
        <w:rPr>
          <w:sz w:val="22"/>
          <w:lang w:val="sr-Latn-ME"/>
        </w:rPr>
        <w:t xml:space="preserve">otreban je oprez sa primjenom nikotinske terapije kod pacijenata sa ezofagitisom, gastričnim ili peptičkim ulkusom, pošto nikotin može u ovim slučajevima dovesti do pogoršanja simptoma. Potreban je oprez kod primjene nikotinske supstitucione terapije u ovim slučajevima. </w:t>
      </w:r>
    </w:p>
    <w:p w14:paraId="640E0922" w14:textId="7B60DC97" w:rsidR="001E3E05" w:rsidRPr="007E7C5F" w:rsidRDefault="001E3E05" w:rsidP="00EC53E1">
      <w:pPr>
        <w:pStyle w:val="Header"/>
        <w:tabs>
          <w:tab w:val="left" w:pos="284"/>
        </w:tabs>
        <w:jc w:val="both"/>
        <w:rPr>
          <w:sz w:val="22"/>
          <w:lang w:val="sr-Latn-ME"/>
        </w:rPr>
      </w:pPr>
    </w:p>
    <w:p w14:paraId="4DFB7C0D" w14:textId="621D9EB1" w:rsidR="001E3E05" w:rsidRPr="007E7C5F" w:rsidRDefault="0060498C" w:rsidP="00EC53E1">
      <w:pPr>
        <w:pStyle w:val="Header"/>
        <w:numPr>
          <w:ilvl w:val="0"/>
          <w:numId w:val="18"/>
        </w:numPr>
        <w:tabs>
          <w:tab w:val="left" w:pos="284"/>
        </w:tabs>
        <w:jc w:val="both"/>
        <w:rPr>
          <w:sz w:val="22"/>
          <w:lang w:val="sr-Latn-ME"/>
        </w:rPr>
      </w:pPr>
      <w:r w:rsidRPr="007E7C5F">
        <w:rPr>
          <w:i/>
          <w:sz w:val="22"/>
          <w:lang w:val="sr-Latn-ME"/>
        </w:rPr>
        <w:t>Epileptični n</w:t>
      </w:r>
      <w:r w:rsidR="001E3E05" w:rsidRPr="007E7C5F">
        <w:rPr>
          <w:i/>
          <w:sz w:val="22"/>
          <w:lang w:val="sr-Latn-ME"/>
        </w:rPr>
        <w:t>apadi</w:t>
      </w:r>
      <w:r w:rsidR="001E3E05" w:rsidRPr="007E7C5F">
        <w:rPr>
          <w:sz w:val="22"/>
          <w:lang w:val="sr-Latn-ME"/>
        </w:rPr>
        <w:t xml:space="preserve">: </w:t>
      </w:r>
      <w:r w:rsidR="00ED241A" w:rsidRPr="007E7C5F">
        <w:rPr>
          <w:sz w:val="22"/>
          <w:lang w:val="sr-Latn-ME"/>
        </w:rPr>
        <w:t>P</w:t>
      </w:r>
      <w:r w:rsidR="001E3E05" w:rsidRPr="007E7C5F">
        <w:rPr>
          <w:sz w:val="22"/>
          <w:lang w:val="sr-Latn-ME"/>
        </w:rPr>
        <w:t>rim</w:t>
      </w:r>
      <w:r w:rsidR="0093523F" w:rsidRPr="007E7C5F">
        <w:rPr>
          <w:sz w:val="22"/>
          <w:lang w:val="sr-Latn-ME"/>
        </w:rPr>
        <w:t>j</w:t>
      </w:r>
      <w:r w:rsidR="001E3E05" w:rsidRPr="007E7C5F">
        <w:rPr>
          <w:sz w:val="22"/>
          <w:lang w:val="sr-Latn-ME"/>
        </w:rPr>
        <w:t xml:space="preserve">enjivati </w:t>
      </w:r>
      <w:r w:rsidRPr="007E7C5F">
        <w:rPr>
          <w:sz w:val="22"/>
          <w:lang w:val="sr-Latn-ME"/>
        </w:rPr>
        <w:t>uz oprez</w:t>
      </w:r>
      <w:r w:rsidR="001E3E05" w:rsidRPr="007E7C5F">
        <w:rPr>
          <w:sz w:val="22"/>
          <w:lang w:val="sr-Latn-ME"/>
        </w:rPr>
        <w:t xml:space="preserve"> kod pacijenata koji uzimaju antikonvulzivnu terapiju ili </w:t>
      </w:r>
      <w:r w:rsidRPr="007E7C5F">
        <w:rPr>
          <w:sz w:val="22"/>
          <w:lang w:val="sr-Latn-ME"/>
        </w:rPr>
        <w:t>imaju epilepsiju u anamnezi</w:t>
      </w:r>
      <w:r w:rsidR="00ED241A" w:rsidRPr="007E7C5F">
        <w:rPr>
          <w:sz w:val="22"/>
          <w:lang w:val="sr-Latn-ME"/>
        </w:rPr>
        <w:t>,</w:t>
      </w:r>
      <w:r w:rsidR="001E3E05" w:rsidRPr="007E7C5F">
        <w:rPr>
          <w:sz w:val="22"/>
          <w:lang w:val="sr-Latn-ME"/>
        </w:rPr>
        <w:t xml:space="preserve"> jer su prijavljeni slučajevi konvulzija povezanih s</w:t>
      </w:r>
      <w:r w:rsidR="00ED241A" w:rsidRPr="007E7C5F">
        <w:rPr>
          <w:sz w:val="22"/>
          <w:lang w:val="sr-Latn-ME"/>
        </w:rPr>
        <w:t>a</w:t>
      </w:r>
      <w:r w:rsidR="001E3E05" w:rsidRPr="007E7C5F">
        <w:rPr>
          <w:sz w:val="22"/>
          <w:lang w:val="sr-Latn-ME"/>
        </w:rPr>
        <w:t xml:space="preserve"> nikotinom (vid</w:t>
      </w:r>
      <w:r w:rsidR="00275D4C" w:rsidRPr="007E7C5F">
        <w:rPr>
          <w:sz w:val="22"/>
          <w:lang w:val="sr-Latn-ME"/>
        </w:rPr>
        <w:t>j</w:t>
      </w:r>
      <w:r w:rsidR="001E3E05" w:rsidRPr="007E7C5F">
        <w:rPr>
          <w:sz w:val="22"/>
          <w:lang w:val="sr-Latn-ME"/>
        </w:rPr>
        <w:t xml:space="preserve">eti </w:t>
      </w:r>
      <w:r w:rsidR="00275D4C" w:rsidRPr="007E7C5F">
        <w:rPr>
          <w:sz w:val="22"/>
          <w:lang w:val="sr-Latn-ME"/>
        </w:rPr>
        <w:t>dio</w:t>
      </w:r>
      <w:r w:rsidR="001E3E05" w:rsidRPr="007E7C5F">
        <w:rPr>
          <w:sz w:val="22"/>
          <w:lang w:val="sr-Latn-ME"/>
        </w:rPr>
        <w:t xml:space="preserve"> 4.8).</w:t>
      </w:r>
    </w:p>
    <w:p w14:paraId="18CF42BA" w14:textId="77777777" w:rsidR="00A51A6D" w:rsidRPr="007E7C5F" w:rsidRDefault="00A51A6D">
      <w:pPr>
        <w:jc w:val="both"/>
        <w:rPr>
          <w:sz w:val="22"/>
          <w:szCs w:val="22"/>
          <w:lang w:val="sr-Latn-ME"/>
        </w:rPr>
      </w:pPr>
    </w:p>
    <w:p w14:paraId="623FAB17" w14:textId="1A6A4600" w:rsidR="00A51A6D" w:rsidRPr="007E7C5F" w:rsidRDefault="00A51A6D" w:rsidP="00ED241A">
      <w:pPr>
        <w:pStyle w:val="Header"/>
        <w:tabs>
          <w:tab w:val="left" w:pos="284"/>
        </w:tabs>
        <w:jc w:val="both"/>
        <w:rPr>
          <w:sz w:val="22"/>
          <w:lang w:val="sr-Latn-ME"/>
        </w:rPr>
      </w:pPr>
      <w:r w:rsidRPr="007E7C5F">
        <w:rPr>
          <w:sz w:val="22"/>
          <w:lang w:val="sr-Latn-ME"/>
        </w:rPr>
        <w:t xml:space="preserve">Pušači koji nose dentalne proteze mogu imati poteškoća pri žvakanju </w:t>
      </w:r>
      <w:r w:rsidR="00ED241A" w:rsidRPr="007E7C5F">
        <w:rPr>
          <w:sz w:val="22"/>
          <w:lang w:val="sr-Latn-ME"/>
        </w:rPr>
        <w:t>N</w:t>
      </w:r>
      <w:r w:rsidRPr="007E7C5F">
        <w:rPr>
          <w:sz w:val="22"/>
          <w:lang w:val="sr-Latn-ME"/>
        </w:rPr>
        <w:t>icorette frehmint ljekovite gume za žvakanje. Ljekovita guma za žvakanje može da se zal</w:t>
      </w:r>
      <w:r w:rsidR="00ED241A" w:rsidRPr="007E7C5F">
        <w:rPr>
          <w:sz w:val="22"/>
          <w:lang w:val="sr-Latn-ME"/>
        </w:rPr>
        <w:t>ij</w:t>
      </w:r>
      <w:r w:rsidRPr="007E7C5F">
        <w:rPr>
          <w:sz w:val="22"/>
          <w:lang w:val="sr-Latn-ME"/>
        </w:rPr>
        <w:t>epi za protezu i</w:t>
      </w:r>
      <w:r w:rsidR="00ED241A" w:rsidRPr="007E7C5F">
        <w:rPr>
          <w:sz w:val="22"/>
          <w:lang w:val="sr-Latn-ME"/>
        </w:rPr>
        <w:t xml:space="preserve"> da</w:t>
      </w:r>
      <w:r w:rsidRPr="007E7C5F">
        <w:rPr>
          <w:sz w:val="22"/>
          <w:lang w:val="sr-Latn-ME"/>
        </w:rPr>
        <w:t>, u rijetkim slučajevima, dovede do oštećenja</w:t>
      </w:r>
      <w:r w:rsidR="00097304" w:rsidRPr="007E7C5F">
        <w:rPr>
          <w:sz w:val="22"/>
          <w:lang w:val="sr-Latn-ME"/>
        </w:rPr>
        <w:t xml:space="preserve"> zubnih proteza i mostova</w:t>
      </w:r>
      <w:r w:rsidRPr="007E7C5F">
        <w:rPr>
          <w:sz w:val="22"/>
          <w:lang w:val="sr-Latn-ME"/>
        </w:rPr>
        <w:t>.</w:t>
      </w:r>
    </w:p>
    <w:p w14:paraId="390C93B7" w14:textId="77777777" w:rsidR="0084020B" w:rsidRPr="007E7C5F" w:rsidRDefault="0084020B" w:rsidP="00870982">
      <w:pPr>
        <w:pStyle w:val="BodyText"/>
        <w:spacing w:after="0"/>
        <w:rPr>
          <w:szCs w:val="22"/>
          <w:lang w:val="sr-Latn-ME"/>
        </w:rPr>
      </w:pPr>
    </w:p>
    <w:p w14:paraId="5816AFF7" w14:textId="7A0C2CB6" w:rsidR="0084020B" w:rsidRPr="007E7C5F" w:rsidRDefault="00A51A6D" w:rsidP="00ED241A">
      <w:pPr>
        <w:pStyle w:val="Header"/>
        <w:tabs>
          <w:tab w:val="left" w:pos="284"/>
        </w:tabs>
        <w:jc w:val="both"/>
        <w:rPr>
          <w:sz w:val="22"/>
          <w:lang w:val="sr-Latn-ME"/>
        </w:rPr>
      </w:pPr>
      <w:r w:rsidRPr="007E7C5F">
        <w:rPr>
          <w:i/>
          <w:sz w:val="22"/>
          <w:lang w:val="sr-Latn-ME"/>
        </w:rPr>
        <w:t>Opasnost kod</w:t>
      </w:r>
      <w:r w:rsidR="00097304" w:rsidRPr="007E7C5F">
        <w:rPr>
          <w:i/>
          <w:sz w:val="22"/>
          <w:lang w:val="sr-Latn-ME"/>
        </w:rPr>
        <w:t xml:space="preserve"> </w:t>
      </w:r>
      <w:r w:rsidRPr="007E7C5F">
        <w:rPr>
          <w:i/>
          <w:sz w:val="22"/>
          <w:lang w:val="sr-Latn-ME"/>
        </w:rPr>
        <w:t>djece</w:t>
      </w:r>
      <w:r w:rsidRPr="007E7C5F">
        <w:rPr>
          <w:sz w:val="22"/>
          <w:lang w:val="sr-Latn-ME"/>
        </w:rPr>
        <w:t xml:space="preserve">: Doze nikotina koje podnose pušači mogu da izazovu teška trovanja kod djece, koja mogu biti fatalna. </w:t>
      </w:r>
      <w:r w:rsidR="0032654B" w:rsidRPr="007E7C5F">
        <w:rPr>
          <w:sz w:val="22"/>
          <w:lang w:val="sr-Latn-ME"/>
        </w:rPr>
        <w:t>Proizvodi koji sadrže nikotin ne sm</w:t>
      </w:r>
      <w:r w:rsidR="00ED241A" w:rsidRPr="007E7C5F">
        <w:rPr>
          <w:sz w:val="22"/>
          <w:lang w:val="sr-Latn-ME"/>
        </w:rPr>
        <w:t>i</w:t>
      </w:r>
      <w:r w:rsidR="0032654B" w:rsidRPr="007E7C5F">
        <w:rPr>
          <w:sz w:val="22"/>
          <w:lang w:val="sr-Latn-ME"/>
        </w:rPr>
        <w:t>ju se držati na m</w:t>
      </w:r>
      <w:r w:rsidR="00ED241A" w:rsidRPr="007E7C5F">
        <w:rPr>
          <w:sz w:val="22"/>
          <w:lang w:val="sr-Latn-ME"/>
        </w:rPr>
        <w:t>j</w:t>
      </w:r>
      <w:r w:rsidR="0032654B" w:rsidRPr="007E7C5F">
        <w:rPr>
          <w:sz w:val="22"/>
          <w:lang w:val="sr-Latn-ME"/>
        </w:rPr>
        <w:t>estu koje je u domašaju d</w:t>
      </w:r>
      <w:r w:rsidR="00275D4C" w:rsidRPr="007E7C5F">
        <w:rPr>
          <w:sz w:val="22"/>
          <w:lang w:val="sr-Latn-ME"/>
        </w:rPr>
        <w:t>j</w:t>
      </w:r>
      <w:r w:rsidR="0032654B" w:rsidRPr="007E7C5F">
        <w:rPr>
          <w:sz w:val="22"/>
          <w:lang w:val="sr-Latn-ME"/>
        </w:rPr>
        <w:t>ece ili odakle ih d</w:t>
      </w:r>
      <w:r w:rsidR="00275D4C" w:rsidRPr="007E7C5F">
        <w:rPr>
          <w:sz w:val="22"/>
          <w:lang w:val="sr-Latn-ME"/>
        </w:rPr>
        <w:t>j</w:t>
      </w:r>
      <w:r w:rsidR="0032654B" w:rsidRPr="007E7C5F">
        <w:rPr>
          <w:sz w:val="22"/>
          <w:lang w:val="sr-Latn-ME"/>
        </w:rPr>
        <w:t xml:space="preserve">eca mogu uzeti i progutati. </w:t>
      </w:r>
      <w:r w:rsidRPr="007E7C5F">
        <w:rPr>
          <w:sz w:val="22"/>
          <w:lang w:val="sr-Latn-ME"/>
        </w:rPr>
        <w:t>Vid</w:t>
      </w:r>
      <w:r w:rsidR="00327763" w:rsidRPr="007E7C5F">
        <w:rPr>
          <w:sz w:val="22"/>
          <w:lang w:val="sr-Latn-ME"/>
        </w:rPr>
        <w:t>j</w:t>
      </w:r>
      <w:r w:rsidRPr="007E7C5F">
        <w:rPr>
          <w:sz w:val="22"/>
          <w:lang w:val="sr-Latn-ME"/>
        </w:rPr>
        <w:t xml:space="preserve">eti </w:t>
      </w:r>
      <w:r w:rsidR="00A535E5" w:rsidRPr="007E7C5F">
        <w:rPr>
          <w:sz w:val="22"/>
          <w:lang w:val="sr-Latn-ME"/>
        </w:rPr>
        <w:t xml:space="preserve">dio </w:t>
      </w:r>
      <w:r w:rsidRPr="007E7C5F">
        <w:rPr>
          <w:sz w:val="22"/>
          <w:lang w:val="sr-Latn-ME"/>
        </w:rPr>
        <w:t>4.9</w:t>
      </w:r>
      <w:r w:rsidR="00ED241A" w:rsidRPr="007E7C5F">
        <w:rPr>
          <w:sz w:val="22"/>
          <w:lang w:val="sr-Latn-ME"/>
        </w:rPr>
        <w:t>.</w:t>
      </w:r>
      <w:r w:rsidR="00097304" w:rsidRPr="007E7C5F">
        <w:rPr>
          <w:sz w:val="22"/>
          <w:lang w:val="sr-Latn-ME"/>
        </w:rPr>
        <w:t xml:space="preserve"> Predoziranje</w:t>
      </w:r>
      <w:r w:rsidR="0084020B" w:rsidRPr="007E7C5F">
        <w:rPr>
          <w:sz w:val="22"/>
          <w:lang w:val="sr-Latn-ME"/>
        </w:rPr>
        <w:t>.</w:t>
      </w:r>
    </w:p>
    <w:p w14:paraId="191C0574" w14:textId="77777777" w:rsidR="00A51A6D" w:rsidRPr="007E7C5F" w:rsidRDefault="00A51A6D" w:rsidP="00ED241A">
      <w:pPr>
        <w:pStyle w:val="Header"/>
        <w:tabs>
          <w:tab w:val="left" w:pos="284"/>
        </w:tabs>
        <w:jc w:val="both"/>
        <w:rPr>
          <w:sz w:val="22"/>
          <w:lang w:val="sr-Latn-ME"/>
        </w:rPr>
      </w:pPr>
    </w:p>
    <w:p w14:paraId="43F7B6ED" w14:textId="70D63165" w:rsidR="00A51A6D" w:rsidRPr="007E7C5F" w:rsidRDefault="00A51A6D" w:rsidP="00ED241A">
      <w:pPr>
        <w:pStyle w:val="Header"/>
        <w:tabs>
          <w:tab w:val="left" w:pos="284"/>
        </w:tabs>
        <w:jc w:val="both"/>
        <w:rPr>
          <w:sz w:val="22"/>
          <w:lang w:val="sr-Latn-ME"/>
        </w:rPr>
      </w:pPr>
      <w:r w:rsidRPr="007E7C5F">
        <w:rPr>
          <w:i/>
          <w:sz w:val="22"/>
          <w:lang w:val="sr-Latn-ME"/>
        </w:rPr>
        <w:t>Prenesena zavisnost</w:t>
      </w:r>
      <w:r w:rsidRPr="007E7C5F">
        <w:rPr>
          <w:sz w:val="22"/>
          <w:lang w:val="sr-Latn-ME"/>
        </w:rPr>
        <w:t>: Prenesena zavisnost prilikom prim</w:t>
      </w:r>
      <w:r w:rsidR="00C534AC" w:rsidRPr="007E7C5F">
        <w:rPr>
          <w:sz w:val="22"/>
          <w:lang w:val="sr-Latn-ME"/>
        </w:rPr>
        <w:t>j</w:t>
      </w:r>
      <w:r w:rsidRPr="007E7C5F">
        <w:rPr>
          <w:sz w:val="22"/>
          <w:lang w:val="sr-Latn-ME"/>
        </w:rPr>
        <w:t>ene l</w:t>
      </w:r>
      <w:r w:rsidR="00C534AC" w:rsidRPr="007E7C5F">
        <w:rPr>
          <w:sz w:val="22"/>
          <w:lang w:val="sr-Latn-ME"/>
        </w:rPr>
        <w:t>ij</w:t>
      </w:r>
      <w:r w:rsidRPr="007E7C5F">
        <w:rPr>
          <w:sz w:val="22"/>
          <w:lang w:val="sr-Latn-ME"/>
        </w:rPr>
        <w:t xml:space="preserve">eka </w:t>
      </w:r>
      <w:r w:rsidR="00ED241A" w:rsidRPr="007E7C5F">
        <w:rPr>
          <w:sz w:val="22"/>
          <w:lang w:val="sr-Latn-ME"/>
        </w:rPr>
        <w:t>N</w:t>
      </w:r>
      <w:r w:rsidRPr="007E7C5F">
        <w:rPr>
          <w:sz w:val="22"/>
          <w:lang w:val="sr-Latn-ME"/>
        </w:rPr>
        <w:t>icorette freshmint</w:t>
      </w:r>
      <w:r w:rsidR="00097304" w:rsidRPr="007E7C5F">
        <w:rPr>
          <w:sz w:val="22"/>
          <w:lang w:val="sr-Latn-ME"/>
        </w:rPr>
        <w:t>, ljekovita guma za žvakanje</w:t>
      </w:r>
      <w:r w:rsidRPr="007E7C5F">
        <w:rPr>
          <w:sz w:val="22"/>
          <w:lang w:val="sr-Latn-ME"/>
        </w:rPr>
        <w:t xml:space="preserve"> r</w:t>
      </w:r>
      <w:r w:rsidR="00C534AC" w:rsidRPr="007E7C5F">
        <w:rPr>
          <w:sz w:val="22"/>
          <w:lang w:val="sr-Latn-ME"/>
        </w:rPr>
        <w:t>ij</w:t>
      </w:r>
      <w:r w:rsidRPr="007E7C5F">
        <w:rPr>
          <w:sz w:val="22"/>
          <w:lang w:val="sr-Latn-ME"/>
        </w:rPr>
        <w:t xml:space="preserve">etka </w:t>
      </w:r>
      <w:r w:rsidR="00CB5B3E">
        <w:rPr>
          <w:sz w:val="22"/>
          <w:lang w:val="sr-Latn-ME"/>
        </w:rPr>
        <w:t>je</w:t>
      </w:r>
      <w:r w:rsidR="00ED241A" w:rsidRPr="007E7C5F">
        <w:rPr>
          <w:sz w:val="22"/>
          <w:lang w:val="sr-Latn-ME"/>
        </w:rPr>
        <w:t xml:space="preserve"> </w:t>
      </w:r>
      <w:r w:rsidRPr="007E7C5F">
        <w:rPr>
          <w:sz w:val="22"/>
          <w:lang w:val="sr-Latn-ME"/>
        </w:rPr>
        <w:t xml:space="preserve">i manje </w:t>
      </w:r>
      <w:r w:rsidR="00ED241A" w:rsidRPr="007E7C5F">
        <w:rPr>
          <w:sz w:val="22"/>
          <w:lang w:val="sr-Latn-ME"/>
        </w:rPr>
        <w:t xml:space="preserve">je </w:t>
      </w:r>
      <w:r w:rsidRPr="007E7C5F">
        <w:rPr>
          <w:sz w:val="22"/>
          <w:lang w:val="sr-Latn-ME"/>
        </w:rPr>
        <w:t xml:space="preserve">štetna i lakše se prekida nego pušačka zavisnost. </w:t>
      </w:r>
    </w:p>
    <w:p w14:paraId="11576598" w14:textId="3913C3ED" w:rsidR="00097304" w:rsidRPr="007E7C5F" w:rsidRDefault="00C578FC" w:rsidP="00ED241A">
      <w:pPr>
        <w:pStyle w:val="Header"/>
        <w:tabs>
          <w:tab w:val="left" w:pos="284"/>
        </w:tabs>
        <w:jc w:val="both"/>
        <w:rPr>
          <w:sz w:val="22"/>
          <w:lang w:val="sr-Latn-ME"/>
        </w:rPr>
      </w:pPr>
      <w:r w:rsidRPr="007E7C5F">
        <w:rPr>
          <w:i/>
          <w:sz w:val="22"/>
          <w:lang w:val="sr-Latn-ME"/>
        </w:rPr>
        <w:lastRenderedPageBreak/>
        <w:t>Prestanak pušenja</w:t>
      </w:r>
      <w:r w:rsidRPr="007E7C5F">
        <w:rPr>
          <w:sz w:val="22"/>
          <w:lang w:val="sr-Latn-ME"/>
        </w:rPr>
        <w:t>: Policiklični aromatični hidrokarbonati iz duvanskih proizvoda djeluju na metabolizam ljekova koji se metabolišu putem CYP1A2 (i vjerovatno CYP1A1). Posl</w:t>
      </w:r>
      <w:r w:rsidR="000C11DE" w:rsidRPr="007E7C5F">
        <w:rPr>
          <w:sz w:val="22"/>
          <w:lang w:val="sr-Latn-ME"/>
        </w:rPr>
        <w:t>ij</w:t>
      </w:r>
      <w:r w:rsidRPr="007E7C5F">
        <w:rPr>
          <w:sz w:val="22"/>
          <w:lang w:val="sr-Latn-ME"/>
        </w:rPr>
        <w:t>e prestanka pušenja, može doći do smanjenog metabolizma ovih ljekova i</w:t>
      </w:r>
      <w:r w:rsidR="00ED241A" w:rsidRPr="007E7C5F">
        <w:rPr>
          <w:sz w:val="22"/>
          <w:lang w:val="sr-Latn-ME"/>
        </w:rPr>
        <w:t>,</w:t>
      </w:r>
      <w:r w:rsidRPr="007E7C5F">
        <w:rPr>
          <w:sz w:val="22"/>
          <w:lang w:val="sr-Latn-ME"/>
        </w:rPr>
        <w:t xml:space="preserve"> posl</w:t>
      </w:r>
      <w:r w:rsidR="00ED241A" w:rsidRPr="007E7C5F">
        <w:rPr>
          <w:sz w:val="22"/>
          <w:lang w:val="sr-Latn-ME"/>
        </w:rPr>
        <w:t>j</w:t>
      </w:r>
      <w:r w:rsidRPr="007E7C5F">
        <w:rPr>
          <w:sz w:val="22"/>
          <w:lang w:val="sr-Latn-ME"/>
        </w:rPr>
        <w:t>edično</w:t>
      </w:r>
      <w:r w:rsidR="00ED241A" w:rsidRPr="007E7C5F">
        <w:rPr>
          <w:sz w:val="22"/>
          <w:lang w:val="sr-Latn-ME"/>
        </w:rPr>
        <w:t>,</w:t>
      </w:r>
      <w:r w:rsidRPr="007E7C5F">
        <w:rPr>
          <w:sz w:val="22"/>
          <w:lang w:val="sr-Latn-ME"/>
        </w:rPr>
        <w:t xml:space="preserve"> do povećanja njihove koncentracije u plazmi. Ovo može imati potencijalni klinički značaj kod ljekova sa malom terapijskom širinom (npr</w:t>
      </w:r>
      <w:r w:rsidR="000C11DE" w:rsidRPr="007E7C5F">
        <w:rPr>
          <w:sz w:val="22"/>
          <w:lang w:val="sr-Latn-ME"/>
        </w:rPr>
        <w:t>.</w:t>
      </w:r>
      <w:r w:rsidRPr="007E7C5F">
        <w:rPr>
          <w:sz w:val="22"/>
          <w:lang w:val="sr-Latn-ME"/>
        </w:rPr>
        <w:t xml:space="preserve"> teofilin, takrin, klozapin i ropin</w:t>
      </w:r>
      <w:r w:rsidR="00ED241A" w:rsidRPr="007E7C5F">
        <w:rPr>
          <w:sz w:val="22"/>
          <w:lang w:val="sr-Latn-ME"/>
        </w:rPr>
        <w:t>i</w:t>
      </w:r>
      <w:r w:rsidRPr="007E7C5F">
        <w:rPr>
          <w:sz w:val="22"/>
          <w:lang w:val="sr-Latn-ME"/>
        </w:rPr>
        <w:t xml:space="preserve">rol). </w:t>
      </w:r>
      <w:r w:rsidR="00097304" w:rsidRPr="007E7C5F">
        <w:rPr>
          <w:sz w:val="22"/>
          <w:lang w:val="sr-Latn-ME"/>
        </w:rPr>
        <w:t>Koncentracije u plazmi drugih l</w:t>
      </w:r>
      <w:r w:rsidR="002C1921" w:rsidRPr="007E7C5F">
        <w:rPr>
          <w:sz w:val="22"/>
          <w:lang w:val="sr-Latn-ME"/>
        </w:rPr>
        <w:t>j</w:t>
      </w:r>
      <w:r w:rsidR="00097304" w:rsidRPr="007E7C5F">
        <w:rPr>
          <w:sz w:val="22"/>
          <w:lang w:val="sr-Latn-ME"/>
        </w:rPr>
        <w:t>ekova koji se d</w:t>
      </w:r>
      <w:r w:rsidR="00ED241A" w:rsidRPr="007E7C5F">
        <w:rPr>
          <w:sz w:val="22"/>
          <w:lang w:val="sr-Latn-ME"/>
        </w:rPr>
        <w:t>j</w:t>
      </w:r>
      <w:r w:rsidR="00097304" w:rsidRPr="007E7C5F">
        <w:rPr>
          <w:sz w:val="22"/>
          <w:lang w:val="sr-Latn-ME"/>
        </w:rPr>
        <w:t>elimično metabolišu preko CYP1A2, npr. imipramin, olanzapin, klomipramin i fluvoksamin</w:t>
      </w:r>
      <w:r w:rsidR="00ED241A" w:rsidRPr="007E7C5F">
        <w:rPr>
          <w:sz w:val="22"/>
          <w:lang w:val="sr-Latn-ME"/>
        </w:rPr>
        <w:t>,</w:t>
      </w:r>
      <w:r w:rsidR="00097304" w:rsidRPr="007E7C5F">
        <w:rPr>
          <w:sz w:val="22"/>
          <w:lang w:val="sr-Latn-ME"/>
        </w:rPr>
        <w:t xml:space="preserve"> takođe mogu da se povećaju posl</w:t>
      </w:r>
      <w:r w:rsidR="00ED241A" w:rsidRPr="007E7C5F">
        <w:rPr>
          <w:sz w:val="22"/>
          <w:lang w:val="sr-Latn-ME"/>
        </w:rPr>
        <w:t>ij</w:t>
      </w:r>
      <w:r w:rsidR="00097304" w:rsidRPr="007E7C5F">
        <w:rPr>
          <w:sz w:val="22"/>
          <w:lang w:val="sr-Latn-ME"/>
        </w:rPr>
        <w:t xml:space="preserve">e prestanka pušenja, premda podaci kojima bi se </w:t>
      </w:r>
      <w:r w:rsidR="006464DE" w:rsidRPr="007E7C5F">
        <w:rPr>
          <w:sz w:val="22"/>
          <w:lang w:val="sr-Latn-ME"/>
        </w:rPr>
        <w:t xml:space="preserve">ovo </w:t>
      </w:r>
      <w:r w:rsidR="00097304" w:rsidRPr="007E7C5F">
        <w:rPr>
          <w:sz w:val="22"/>
          <w:lang w:val="sr-Latn-ME"/>
        </w:rPr>
        <w:t>moglo podržati i mogući klinički značaj dejstva na ove l</w:t>
      </w:r>
      <w:r w:rsidR="00275D4C" w:rsidRPr="007E7C5F">
        <w:rPr>
          <w:sz w:val="22"/>
          <w:lang w:val="sr-Latn-ME"/>
        </w:rPr>
        <w:t>j</w:t>
      </w:r>
      <w:r w:rsidR="00097304" w:rsidRPr="007E7C5F">
        <w:rPr>
          <w:sz w:val="22"/>
          <w:lang w:val="sr-Latn-ME"/>
        </w:rPr>
        <w:t>ekove ni</w:t>
      </w:r>
      <w:r w:rsidR="00166AFC" w:rsidRPr="007E7C5F">
        <w:rPr>
          <w:sz w:val="22"/>
          <w:lang w:val="sr-Latn-ME"/>
        </w:rPr>
        <w:t>je</w:t>
      </w:r>
      <w:r w:rsidR="00097304" w:rsidRPr="007E7C5F">
        <w:rPr>
          <w:sz w:val="22"/>
          <w:lang w:val="sr-Latn-ME"/>
        </w:rPr>
        <w:t xml:space="preserve">su poznati. </w:t>
      </w:r>
    </w:p>
    <w:p w14:paraId="025612D7" w14:textId="0B7CFDC3" w:rsidR="00C578FC" w:rsidRPr="007E7C5F" w:rsidRDefault="00C578FC" w:rsidP="00ED241A">
      <w:pPr>
        <w:pStyle w:val="Header"/>
        <w:tabs>
          <w:tab w:val="left" w:pos="284"/>
        </w:tabs>
        <w:jc w:val="both"/>
        <w:rPr>
          <w:sz w:val="22"/>
          <w:lang w:val="sr-Latn-ME"/>
        </w:rPr>
      </w:pPr>
    </w:p>
    <w:p w14:paraId="3B1D805F" w14:textId="3432CF85" w:rsidR="00C578FC" w:rsidRPr="007E7C5F" w:rsidRDefault="00C578FC" w:rsidP="00ED241A">
      <w:pPr>
        <w:pStyle w:val="Header"/>
        <w:tabs>
          <w:tab w:val="left" w:pos="284"/>
        </w:tabs>
        <w:jc w:val="both"/>
        <w:rPr>
          <w:sz w:val="22"/>
          <w:lang w:val="sr-Latn-ME"/>
        </w:rPr>
      </w:pPr>
      <w:r w:rsidRPr="007E7C5F">
        <w:rPr>
          <w:sz w:val="22"/>
          <w:lang w:val="sr-Latn-ME"/>
        </w:rPr>
        <w:t xml:space="preserve">Ograničen broj podataka ukazuje na to da pušenje može uticati i na metabolizam flekainida i pentazocina. </w:t>
      </w:r>
    </w:p>
    <w:p w14:paraId="4F621539" w14:textId="4815E4CC" w:rsidR="00715E2E" w:rsidRPr="007E7C5F" w:rsidRDefault="00715E2E" w:rsidP="00ED241A">
      <w:pPr>
        <w:pStyle w:val="Header"/>
        <w:tabs>
          <w:tab w:val="left" w:pos="284"/>
        </w:tabs>
        <w:jc w:val="both"/>
        <w:rPr>
          <w:sz w:val="22"/>
          <w:lang w:val="sr-Latn-ME"/>
        </w:rPr>
      </w:pPr>
    </w:p>
    <w:p w14:paraId="26344082" w14:textId="77777777" w:rsidR="00715E2E" w:rsidRPr="007E7C5F" w:rsidRDefault="00715E2E" w:rsidP="00ED241A">
      <w:pPr>
        <w:pStyle w:val="Header"/>
        <w:tabs>
          <w:tab w:val="left" w:pos="284"/>
        </w:tabs>
        <w:jc w:val="both"/>
        <w:rPr>
          <w:i/>
          <w:sz w:val="22"/>
          <w:lang w:val="sr-Latn-ME"/>
        </w:rPr>
      </w:pPr>
      <w:r w:rsidRPr="007E7C5F">
        <w:rPr>
          <w:i/>
          <w:sz w:val="22"/>
          <w:lang w:val="sr-Latn-ME"/>
        </w:rPr>
        <w:t>Pomoćne supstance sa potvrđenim dejstvom:</w:t>
      </w:r>
    </w:p>
    <w:p w14:paraId="3D9B7453" w14:textId="46503DB4" w:rsidR="00715E2E" w:rsidRPr="007E7C5F" w:rsidRDefault="00715E2E" w:rsidP="00ED241A">
      <w:pPr>
        <w:pStyle w:val="Header"/>
        <w:tabs>
          <w:tab w:val="left" w:pos="284"/>
        </w:tabs>
        <w:jc w:val="both"/>
        <w:rPr>
          <w:sz w:val="22"/>
          <w:lang w:val="sr-Latn-ME"/>
        </w:rPr>
      </w:pPr>
      <w:r w:rsidRPr="007E7C5F">
        <w:rPr>
          <w:sz w:val="22"/>
          <w:lang w:val="sr-Latn-ME"/>
        </w:rPr>
        <w:t xml:space="preserve">Lijek </w:t>
      </w:r>
      <w:r w:rsidR="00166AFC" w:rsidRPr="007E7C5F">
        <w:rPr>
          <w:sz w:val="22"/>
          <w:lang w:val="sr-Latn-ME"/>
        </w:rPr>
        <w:t>N</w:t>
      </w:r>
      <w:r w:rsidRPr="007E7C5F">
        <w:rPr>
          <w:sz w:val="22"/>
          <w:lang w:val="sr-Latn-ME"/>
        </w:rPr>
        <w:t>icorette freshmint</w:t>
      </w:r>
      <w:r w:rsidR="00097304" w:rsidRPr="007E7C5F">
        <w:rPr>
          <w:sz w:val="22"/>
          <w:lang w:val="sr-Latn-ME"/>
        </w:rPr>
        <w:t>, ljekovita guma za žvakanje</w:t>
      </w:r>
      <w:r w:rsidRPr="007E7C5F">
        <w:rPr>
          <w:sz w:val="22"/>
          <w:lang w:val="sr-Latn-ME"/>
        </w:rPr>
        <w:t xml:space="preserve"> sadrži ksilitol, koji može imati laksativni efekat.</w:t>
      </w:r>
    </w:p>
    <w:p w14:paraId="0FCA575E" w14:textId="031FC691" w:rsidR="00715E2E" w:rsidRPr="007E7C5F" w:rsidRDefault="00715E2E" w:rsidP="00ED241A">
      <w:pPr>
        <w:pStyle w:val="Header"/>
        <w:tabs>
          <w:tab w:val="left" w:pos="284"/>
        </w:tabs>
        <w:jc w:val="both"/>
        <w:rPr>
          <w:sz w:val="22"/>
          <w:lang w:val="sr-Latn-ME"/>
        </w:rPr>
      </w:pPr>
      <w:r w:rsidRPr="007E7C5F">
        <w:rPr>
          <w:sz w:val="22"/>
          <w:lang w:val="sr-Latn-ME"/>
        </w:rPr>
        <w:t xml:space="preserve">Sadržaj kalorija: 2,4 kcal/g ksilitola, što odgovara 1,5 kcal (za ljekovitu gumu za žvakanje </w:t>
      </w:r>
      <w:r w:rsidR="00166AFC" w:rsidRPr="007E7C5F">
        <w:rPr>
          <w:sz w:val="22"/>
          <w:lang w:val="sr-Latn-ME"/>
        </w:rPr>
        <w:t xml:space="preserve">od </w:t>
      </w:r>
      <w:r w:rsidRPr="007E7C5F">
        <w:rPr>
          <w:sz w:val="22"/>
          <w:lang w:val="sr-Latn-ME"/>
        </w:rPr>
        <w:t>2 mg)</w:t>
      </w:r>
      <w:r w:rsidR="002C1921" w:rsidRPr="007E7C5F">
        <w:rPr>
          <w:sz w:val="22"/>
          <w:lang w:val="sr-Latn-ME"/>
        </w:rPr>
        <w:t>.</w:t>
      </w:r>
      <w:r w:rsidRPr="007E7C5F">
        <w:rPr>
          <w:sz w:val="22"/>
          <w:lang w:val="sr-Latn-ME"/>
        </w:rPr>
        <w:t xml:space="preserve"> </w:t>
      </w:r>
    </w:p>
    <w:p w14:paraId="60866200" w14:textId="6E61C5D0" w:rsidR="00715E2E" w:rsidRPr="007E7C5F" w:rsidRDefault="00715E2E" w:rsidP="00ED241A">
      <w:pPr>
        <w:pStyle w:val="Header"/>
        <w:tabs>
          <w:tab w:val="left" w:pos="284"/>
        </w:tabs>
        <w:jc w:val="both"/>
        <w:rPr>
          <w:sz w:val="22"/>
          <w:lang w:val="sr-Latn-ME"/>
        </w:rPr>
      </w:pPr>
      <w:r w:rsidRPr="007E7C5F">
        <w:rPr>
          <w:sz w:val="22"/>
          <w:lang w:val="sr-Latn-ME"/>
        </w:rPr>
        <w:t xml:space="preserve">Osnova ljekovite gume za žvakanje sadrži butilhidroksitoluen (E321), antioksidans koji može izazvati lokalne kožne reakcije (npr. kontaktni dermatitis) ili iritaciju očiju i sluznica. </w:t>
      </w:r>
    </w:p>
    <w:p w14:paraId="1E6A8453" w14:textId="3F89CA25" w:rsidR="00715E2E" w:rsidRPr="007E7C5F" w:rsidRDefault="00715E2E" w:rsidP="00ED241A">
      <w:pPr>
        <w:pStyle w:val="Header"/>
        <w:tabs>
          <w:tab w:val="left" w:pos="284"/>
        </w:tabs>
        <w:jc w:val="both"/>
        <w:rPr>
          <w:sz w:val="22"/>
          <w:lang w:val="sr-Latn-ME"/>
        </w:rPr>
      </w:pPr>
      <w:r w:rsidRPr="007E7C5F">
        <w:rPr>
          <w:sz w:val="22"/>
          <w:lang w:val="sr-Latn-ME"/>
        </w:rPr>
        <w:t xml:space="preserve">Ovaj lijek sadrži manje od 1 mmol (23 mg) natrijuma u jednoj ljekovitoj gumi za žvakanje, tj. </w:t>
      </w:r>
      <w:r w:rsidR="00097304" w:rsidRPr="007E7C5F">
        <w:rPr>
          <w:sz w:val="22"/>
          <w:lang w:val="sr-Latn-ME"/>
        </w:rPr>
        <w:t>suštinski je „bez natrijuma“</w:t>
      </w:r>
      <w:r w:rsidRPr="007E7C5F">
        <w:rPr>
          <w:sz w:val="22"/>
          <w:lang w:val="sr-Latn-ME"/>
        </w:rPr>
        <w:t>.</w:t>
      </w:r>
    </w:p>
    <w:p w14:paraId="77633453" w14:textId="77777777" w:rsidR="00715E2E" w:rsidRPr="007E7C5F" w:rsidRDefault="00715E2E" w:rsidP="00870982">
      <w:pPr>
        <w:jc w:val="both"/>
        <w:rPr>
          <w:sz w:val="22"/>
          <w:szCs w:val="22"/>
          <w:lang w:val="sr-Latn-ME"/>
        </w:rPr>
      </w:pPr>
    </w:p>
    <w:p w14:paraId="33DB3BA1" w14:textId="5E59CB3F" w:rsidR="00715E2E" w:rsidRPr="007E7C5F" w:rsidRDefault="00715E2E" w:rsidP="00ED241A">
      <w:pPr>
        <w:pStyle w:val="Header"/>
        <w:tabs>
          <w:tab w:val="left" w:pos="284"/>
        </w:tabs>
        <w:jc w:val="both"/>
        <w:rPr>
          <w:sz w:val="22"/>
          <w:lang w:val="sr-Latn-ME"/>
        </w:rPr>
      </w:pPr>
      <w:r w:rsidRPr="007E7C5F">
        <w:rPr>
          <w:sz w:val="22"/>
          <w:lang w:val="sr-Latn-ME"/>
        </w:rPr>
        <w:t xml:space="preserve">Posebna upozorenja i mjere opreza kod kombinovane terapije </w:t>
      </w:r>
      <w:r w:rsidR="00166AFC" w:rsidRPr="007E7C5F">
        <w:rPr>
          <w:sz w:val="22"/>
          <w:lang w:val="sr-Latn-ME"/>
        </w:rPr>
        <w:t>N</w:t>
      </w:r>
      <w:r w:rsidRPr="007E7C5F">
        <w:rPr>
          <w:sz w:val="22"/>
          <w:lang w:val="sr-Latn-ME"/>
        </w:rPr>
        <w:t xml:space="preserve">icorette freshmint ljekovite gume za žvakanje i </w:t>
      </w:r>
      <w:r w:rsidR="00166AFC" w:rsidRPr="007E7C5F">
        <w:rPr>
          <w:sz w:val="22"/>
          <w:lang w:val="sr-Latn-ME"/>
        </w:rPr>
        <w:t>N</w:t>
      </w:r>
      <w:r w:rsidRPr="007E7C5F">
        <w:rPr>
          <w:sz w:val="22"/>
          <w:lang w:val="sr-Latn-ME"/>
        </w:rPr>
        <w:t xml:space="preserve">icorette invisipatch trandermalnog flastera ista </w:t>
      </w:r>
      <w:r w:rsidR="00166AFC" w:rsidRPr="007E7C5F">
        <w:rPr>
          <w:sz w:val="22"/>
          <w:lang w:val="sr-Latn-ME"/>
        </w:rPr>
        <w:t xml:space="preserve">su </w:t>
      </w:r>
      <w:r w:rsidRPr="007E7C5F">
        <w:rPr>
          <w:sz w:val="22"/>
          <w:lang w:val="sr-Latn-ME"/>
        </w:rPr>
        <w:t>kao kad</w:t>
      </w:r>
      <w:r w:rsidR="00166AFC" w:rsidRPr="007E7C5F">
        <w:rPr>
          <w:sz w:val="22"/>
          <w:lang w:val="sr-Latn-ME"/>
        </w:rPr>
        <w:t>a</w:t>
      </w:r>
      <w:r w:rsidRPr="007E7C5F">
        <w:rPr>
          <w:sz w:val="22"/>
          <w:lang w:val="sr-Latn-ME"/>
        </w:rPr>
        <w:t xml:space="preserve"> se ovi ljekovi primjenjuju </w:t>
      </w:r>
      <w:r w:rsidR="00166AFC" w:rsidRPr="007E7C5F">
        <w:rPr>
          <w:sz w:val="22"/>
          <w:lang w:val="sr-Latn-ME"/>
        </w:rPr>
        <w:t>pojedinačno</w:t>
      </w:r>
      <w:r w:rsidRPr="007E7C5F">
        <w:rPr>
          <w:sz w:val="22"/>
          <w:lang w:val="sr-Latn-ME"/>
        </w:rPr>
        <w:t xml:space="preserve"> (vidjeti Sažetak karakteristika lijeka </w:t>
      </w:r>
      <w:r w:rsidR="00166AFC" w:rsidRPr="007E7C5F">
        <w:rPr>
          <w:sz w:val="22"/>
          <w:lang w:val="sr-Latn-ME"/>
        </w:rPr>
        <w:t>N</w:t>
      </w:r>
      <w:r w:rsidRPr="007E7C5F">
        <w:rPr>
          <w:sz w:val="22"/>
          <w:lang w:val="sr-Latn-ME"/>
        </w:rPr>
        <w:t>icorette invisipatch).</w:t>
      </w:r>
    </w:p>
    <w:p w14:paraId="40261698" w14:textId="77777777" w:rsidR="00C578FC" w:rsidRPr="007E7C5F" w:rsidRDefault="00C578FC">
      <w:pPr>
        <w:jc w:val="both"/>
        <w:rPr>
          <w:sz w:val="22"/>
          <w:szCs w:val="22"/>
          <w:lang w:val="sr-Latn-ME"/>
        </w:rPr>
      </w:pPr>
    </w:p>
    <w:p w14:paraId="26C9EFFD" w14:textId="1CF8B4AF" w:rsidR="00411B4B" w:rsidRPr="007E7C5F" w:rsidRDefault="00411B4B" w:rsidP="00870982">
      <w:pPr>
        <w:tabs>
          <w:tab w:val="left" w:pos="540"/>
          <w:tab w:val="left" w:pos="569"/>
        </w:tabs>
        <w:jc w:val="both"/>
        <w:rPr>
          <w:b/>
          <w:bCs/>
          <w:sz w:val="22"/>
          <w:szCs w:val="22"/>
          <w:lang w:val="sr-Latn-ME"/>
        </w:rPr>
      </w:pPr>
      <w:r w:rsidRPr="007E7C5F">
        <w:rPr>
          <w:b/>
          <w:bCs/>
          <w:sz w:val="22"/>
          <w:szCs w:val="22"/>
          <w:lang w:val="sr-Latn-ME"/>
        </w:rPr>
        <w:t>4.5.</w:t>
      </w:r>
      <w:r w:rsidR="000D60CC" w:rsidRPr="007E7C5F">
        <w:rPr>
          <w:b/>
          <w:bCs/>
          <w:sz w:val="22"/>
          <w:szCs w:val="22"/>
          <w:lang w:val="sr-Latn-ME"/>
        </w:rPr>
        <w:tab/>
      </w:r>
      <w:r w:rsidRPr="007E7C5F">
        <w:rPr>
          <w:b/>
          <w:bCs/>
          <w:sz w:val="22"/>
          <w:szCs w:val="22"/>
          <w:lang w:val="sr-Latn-ME"/>
        </w:rPr>
        <w:t>Interakcije sa drugim ljekovima i druge vrste interakcija</w:t>
      </w:r>
    </w:p>
    <w:p w14:paraId="0C38607D" w14:textId="2C2881D3" w:rsidR="00F23835" w:rsidRPr="007E7C5F" w:rsidRDefault="00F23835" w:rsidP="00870982">
      <w:pPr>
        <w:tabs>
          <w:tab w:val="left" w:pos="540"/>
          <w:tab w:val="left" w:pos="569"/>
        </w:tabs>
        <w:jc w:val="both"/>
        <w:rPr>
          <w:b/>
          <w:bCs/>
          <w:sz w:val="22"/>
          <w:szCs w:val="22"/>
          <w:lang w:val="sr-Latn-ME"/>
        </w:rPr>
      </w:pPr>
    </w:p>
    <w:p w14:paraId="0E2AB087" w14:textId="35D705C1" w:rsidR="00F23835" w:rsidRPr="007E7C5F" w:rsidRDefault="00F23835" w:rsidP="00166AFC">
      <w:pPr>
        <w:pStyle w:val="Header"/>
        <w:tabs>
          <w:tab w:val="left" w:pos="284"/>
        </w:tabs>
        <w:jc w:val="both"/>
        <w:rPr>
          <w:sz w:val="22"/>
          <w:lang w:val="sr-Latn-ME"/>
        </w:rPr>
      </w:pPr>
      <w:bookmarkStart w:id="1" w:name="_Hlk527634404"/>
      <w:bookmarkStart w:id="2" w:name="_Hlk527634273"/>
      <w:r w:rsidRPr="007E7C5F">
        <w:rPr>
          <w:sz w:val="22"/>
          <w:lang w:val="sr-Latn-ME"/>
        </w:rPr>
        <w:t xml:space="preserve">Nema </w:t>
      </w:r>
      <w:r w:rsidR="00097304" w:rsidRPr="007E7C5F">
        <w:rPr>
          <w:sz w:val="22"/>
          <w:lang w:val="sr-Latn-ME"/>
        </w:rPr>
        <w:t xml:space="preserve">utvrđenih </w:t>
      </w:r>
      <w:r w:rsidRPr="007E7C5F">
        <w:rPr>
          <w:sz w:val="22"/>
          <w:lang w:val="sr-Latn-ME"/>
        </w:rPr>
        <w:t xml:space="preserve">klinički relevantnih interakcija između nikotinskih ljekova i drugih ljekova. Međutim, nikotin može vjerovatno povećati hemodinamske efekte adenozina, </w:t>
      </w:r>
      <w:r w:rsidR="00097304" w:rsidRPr="007E7C5F">
        <w:rPr>
          <w:sz w:val="22"/>
          <w:lang w:val="sr-Latn-ME"/>
        </w:rPr>
        <w:t>tj.</w:t>
      </w:r>
      <w:r w:rsidRPr="007E7C5F">
        <w:rPr>
          <w:sz w:val="22"/>
          <w:lang w:val="sr-Latn-ME"/>
        </w:rPr>
        <w:t xml:space="preserve"> </w:t>
      </w:r>
      <w:r w:rsidR="0023745D" w:rsidRPr="007E7C5F">
        <w:rPr>
          <w:sz w:val="22"/>
          <w:lang w:val="sr-Latn-ME"/>
        </w:rPr>
        <w:t xml:space="preserve">izazvati </w:t>
      </w:r>
      <w:r w:rsidRPr="007E7C5F">
        <w:rPr>
          <w:sz w:val="22"/>
          <w:lang w:val="sr-Latn-ME"/>
        </w:rPr>
        <w:t xml:space="preserve">povećanje krvnog pritiska i </w:t>
      </w:r>
      <w:r w:rsidR="00187F91">
        <w:rPr>
          <w:sz w:val="22"/>
          <w:lang w:val="sr-Latn-ME"/>
        </w:rPr>
        <w:t xml:space="preserve">broja </w:t>
      </w:r>
      <w:r w:rsidRPr="007E7C5F">
        <w:rPr>
          <w:sz w:val="22"/>
          <w:lang w:val="sr-Latn-ME"/>
        </w:rPr>
        <w:t>otkucaja srca i povećati odgovor na bol (bol u grudima kao kod angine pe</w:t>
      </w:r>
      <w:r w:rsidR="00097304" w:rsidRPr="007E7C5F">
        <w:rPr>
          <w:sz w:val="22"/>
          <w:lang w:val="sr-Latn-ME"/>
        </w:rPr>
        <w:t>k</w:t>
      </w:r>
      <w:r w:rsidRPr="007E7C5F">
        <w:rPr>
          <w:sz w:val="22"/>
          <w:lang w:val="sr-Latn-ME"/>
        </w:rPr>
        <w:t xml:space="preserve">toris) izazvan primjenom adenozina (vidjeti </w:t>
      </w:r>
      <w:r w:rsidR="000C11DE" w:rsidRPr="007E7C5F">
        <w:rPr>
          <w:sz w:val="22"/>
          <w:lang w:val="sr-Latn-ME"/>
        </w:rPr>
        <w:t>dio</w:t>
      </w:r>
      <w:r w:rsidRPr="007E7C5F">
        <w:rPr>
          <w:sz w:val="22"/>
          <w:lang w:val="sr-Latn-ME"/>
        </w:rPr>
        <w:t xml:space="preserve"> 4.4</w:t>
      </w:r>
      <w:r w:rsidR="00187F91">
        <w:rPr>
          <w:sz w:val="22"/>
          <w:lang w:val="sr-Latn-ME"/>
        </w:rPr>
        <w:t>,</w:t>
      </w:r>
      <w:r w:rsidRPr="007E7C5F">
        <w:rPr>
          <w:sz w:val="22"/>
          <w:lang w:val="sr-Latn-ME"/>
        </w:rPr>
        <w:t xml:space="preserve"> </w:t>
      </w:r>
      <w:r w:rsidRPr="005E0452">
        <w:rPr>
          <w:i/>
          <w:sz w:val="22"/>
          <w:lang w:val="sr-Latn-ME"/>
        </w:rPr>
        <w:t>Prestanak pušenja</w:t>
      </w:r>
      <w:r w:rsidRPr="007E7C5F">
        <w:rPr>
          <w:sz w:val="22"/>
          <w:lang w:val="sr-Latn-ME"/>
        </w:rPr>
        <w:t>).</w:t>
      </w:r>
    </w:p>
    <w:bookmarkEnd w:id="1"/>
    <w:bookmarkEnd w:id="2"/>
    <w:p w14:paraId="26C9EFFE" w14:textId="77777777" w:rsidR="0072020E" w:rsidRPr="007E7C5F" w:rsidRDefault="0072020E" w:rsidP="00870982">
      <w:pPr>
        <w:tabs>
          <w:tab w:val="left" w:pos="540"/>
          <w:tab w:val="left" w:pos="569"/>
        </w:tabs>
        <w:jc w:val="both"/>
        <w:rPr>
          <w:bCs/>
          <w:sz w:val="22"/>
          <w:szCs w:val="22"/>
          <w:lang w:val="sr-Latn-ME"/>
        </w:rPr>
      </w:pPr>
    </w:p>
    <w:p w14:paraId="26C9EFFF" w14:textId="6C1CAD52" w:rsidR="0072020E" w:rsidRPr="007E7C5F" w:rsidRDefault="0072020E" w:rsidP="00870982">
      <w:pPr>
        <w:tabs>
          <w:tab w:val="left" w:pos="540"/>
          <w:tab w:val="left" w:pos="569"/>
        </w:tabs>
        <w:jc w:val="both"/>
        <w:rPr>
          <w:b/>
          <w:sz w:val="22"/>
          <w:szCs w:val="22"/>
          <w:lang w:val="sr-Latn-ME"/>
        </w:rPr>
      </w:pPr>
      <w:r w:rsidRPr="007E7C5F">
        <w:rPr>
          <w:b/>
          <w:bCs/>
          <w:sz w:val="22"/>
          <w:szCs w:val="22"/>
          <w:lang w:val="sr-Latn-ME"/>
        </w:rPr>
        <w:t xml:space="preserve">4.6. </w:t>
      </w:r>
      <w:r w:rsidR="00480FB1" w:rsidRPr="007E7C5F">
        <w:rPr>
          <w:b/>
          <w:bCs/>
          <w:sz w:val="22"/>
          <w:szCs w:val="22"/>
          <w:lang w:val="sr-Latn-ME"/>
        </w:rPr>
        <w:tab/>
      </w:r>
      <w:r w:rsidR="006D20A5" w:rsidRPr="007E7C5F">
        <w:rPr>
          <w:b/>
          <w:sz w:val="22"/>
          <w:szCs w:val="22"/>
          <w:lang w:val="sr-Latn-ME"/>
        </w:rPr>
        <w:t>Plodnost, trudnoća i dojenje</w:t>
      </w:r>
    </w:p>
    <w:p w14:paraId="23322637" w14:textId="797EF9D4" w:rsidR="00F23835" w:rsidRPr="007E7C5F" w:rsidRDefault="00F23835" w:rsidP="00870982">
      <w:pPr>
        <w:tabs>
          <w:tab w:val="left" w:pos="540"/>
          <w:tab w:val="left" w:pos="569"/>
        </w:tabs>
        <w:jc w:val="both"/>
        <w:rPr>
          <w:b/>
          <w:sz w:val="22"/>
          <w:szCs w:val="22"/>
          <w:lang w:val="sr-Latn-ME"/>
        </w:rPr>
      </w:pPr>
    </w:p>
    <w:p w14:paraId="0AF885A3" w14:textId="797304C2" w:rsidR="00F23835" w:rsidRPr="005E0452" w:rsidRDefault="00F23835" w:rsidP="00166AFC">
      <w:pPr>
        <w:pStyle w:val="Header"/>
        <w:tabs>
          <w:tab w:val="left" w:pos="284"/>
        </w:tabs>
        <w:jc w:val="both"/>
        <w:rPr>
          <w:sz w:val="22"/>
          <w:u w:val="single"/>
          <w:lang w:val="sr-Latn-ME"/>
        </w:rPr>
      </w:pPr>
      <w:r w:rsidRPr="005E0452">
        <w:rPr>
          <w:sz w:val="22"/>
          <w:u w:val="single"/>
          <w:lang w:val="sr-Latn-ME"/>
        </w:rPr>
        <w:t>Žene u reproduktivnom periodu/kontracepcija kod muškaraca i žena</w:t>
      </w:r>
    </w:p>
    <w:p w14:paraId="7DDF2A77" w14:textId="20DE266E" w:rsidR="00097304" w:rsidRDefault="00F23835" w:rsidP="00166AFC">
      <w:pPr>
        <w:pStyle w:val="Header"/>
        <w:tabs>
          <w:tab w:val="left" w:pos="284"/>
        </w:tabs>
        <w:jc w:val="both"/>
        <w:rPr>
          <w:sz w:val="22"/>
          <w:lang w:val="sr-Latn-ME"/>
        </w:rPr>
      </w:pPr>
      <w:r w:rsidRPr="007E7C5F">
        <w:rPr>
          <w:sz w:val="22"/>
          <w:lang w:val="sr-Latn-ME"/>
        </w:rPr>
        <w:t>Za razliku od dobro poznatih neželjenih efekata pušenj</w:t>
      </w:r>
      <w:r w:rsidR="00166AFC" w:rsidRPr="007E7C5F">
        <w:rPr>
          <w:sz w:val="22"/>
          <w:lang w:val="sr-Latn-ME"/>
        </w:rPr>
        <w:t>a</w:t>
      </w:r>
      <w:r w:rsidRPr="007E7C5F">
        <w:rPr>
          <w:sz w:val="22"/>
          <w:lang w:val="sr-Latn-ME"/>
        </w:rPr>
        <w:t xml:space="preserve"> </w:t>
      </w:r>
      <w:r w:rsidR="00515F41">
        <w:rPr>
          <w:sz w:val="22"/>
          <w:lang w:val="sr-Latn-ME"/>
        </w:rPr>
        <w:t>duvana</w:t>
      </w:r>
      <w:r w:rsidR="00515F41" w:rsidRPr="007E7C5F">
        <w:rPr>
          <w:sz w:val="22"/>
          <w:lang w:val="sr-Latn-ME"/>
        </w:rPr>
        <w:t xml:space="preserve"> </w:t>
      </w:r>
      <w:r w:rsidRPr="007E7C5F">
        <w:rPr>
          <w:sz w:val="22"/>
          <w:lang w:val="sr-Latn-ME"/>
        </w:rPr>
        <w:t>na</w:t>
      </w:r>
      <w:r w:rsidR="00097304" w:rsidRPr="007E7C5F">
        <w:rPr>
          <w:sz w:val="22"/>
          <w:lang w:val="sr-Latn-ME"/>
        </w:rPr>
        <w:t xml:space="preserve"> mogućnost</w:t>
      </w:r>
      <w:r w:rsidRPr="007E7C5F">
        <w:rPr>
          <w:sz w:val="22"/>
          <w:lang w:val="sr-Latn-ME"/>
        </w:rPr>
        <w:t xml:space="preserve"> začeć</w:t>
      </w:r>
      <w:r w:rsidR="00097304" w:rsidRPr="007E7C5F">
        <w:rPr>
          <w:sz w:val="22"/>
          <w:lang w:val="sr-Latn-ME"/>
        </w:rPr>
        <w:t>a</w:t>
      </w:r>
      <w:r w:rsidRPr="007E7C5F">
        <w:rPr>
          <w:sz w:val="22"/>
          <w:lang w:val="sr-Latn-ME"/>
        </w:rPr>
        <w:t xml:space="preserve"> i trudnoću, </w:t>
      </w:r>
      <w:r w:rsidR="00515F41">
        <w:rPr>
          <w:sz w:val="22"/>
          <w:lang w:val="sr-Latn-ME"/>
        </w:rPr>
        <w:t>dejstva</w:t>
      </w:r>
      <w:r w:rsidR="00515F41" w:rsidRPr="007E7C5F">
        <w:rPr>
          <w:sz w:val="22"/>
          <w:lang w:val="sr-Latn-ME"/>
        </w:rPr>
        <w:t xml:space="preserve"> </w:t>
      </w:r>
      <w:r w:rsidRPr="007E7C5F">
        <w:rPr>
          <w:sz w:val="22"/>
          <w:lang w:val="sr-Latn-ME"/>
        </w:rPr>
        <w:t>terapeutskog nikotina ni</w:t>
      </w:r>
      <w:r w:rsidR="00161C8C" w:rsidRPr="007E7C5F">
        <w:rPr>
          <w:sz w:val="22"/>
          <w:lang w:val="sr-Latn-ME"/>
        </w:rPr>
        <w:t>je</w:t>
      </w:r>
      <w:r w:rsidRPr="007E7C5F">
        <w:rPr>
          <w:sz w:val="22"/>
          <w:lang w:val="sr-Latn-ME"/>
        </w:rPr>
        <w:t>su poznat</w:t>
      </w:r>
      <w:r w:rsidR="00515F41">
        <w:rPr>
          <w:sz w:val="22"/>
          <w:lang w:val="sr-Latn-ME"/>
        </w:rPr>
        <w:t>a</w:t>
      </w:r>
      <w:r w:rsidRPr="007E7C5F">
        <w:rPr>
          <w:sz w:val="22"/>
          <w:lang w:val="sr-Latn-ME"/>
        </w:rPr>
        <w:t xml:space="preserve">. </w:t>
      </w:r>
      <w:r w:rsidR="00097304" w:rsidRPr="007E7C5F">
        <w:rPr>
          <w:sz w:val="22"/>
          <w:lang w:val="sr-Latn-ME"/>
        </w:rPr>
        <w:t>Zbog toga, iako do danas nema posebnih sav</w:t>
      </w:r>
      <w:r w:rsidR="00E26F7B" w:rsidRPr="007E7C5F">
        <w:rPr>
          <w:sz w:val="22"/>
          <w:lang w:val="sr-Latn-ME"/>
        </w:rPr>
        <w:t>j</w:t>
      </w:r>
      <w:r w:rsidR="00097304" w:rsidRPr="007E7C5F">
        <w:rPr>
          <w:sz w:val="22"/>
          <w:lang w:val="sr-Latn-ME"/>
        </w:rPr>
        <w:t>eta u vezi sa potrebom za korišćenjem kontracepcije kod žena, najbolja odluka za žene koje imaju nam</w:t>
      </w:r>
      <w:r w:rsidR="00166AFC" w:rsidRPr="007E7C5F">
        <w:rPr>
          <w:sz w:val="22"/>
          <w:lang w:val="sr-Latn-ME"/>
        </w:rPr>
        <w:t>j</w:t>
      </w:r>
      <w:r w:rsidR="00097304" w:rsidRPr="007E7C5F">
        <w:rPr>
          <w:sz w:val="22"/>
          <w:lang w:val="sr-Latn-ME"/>
        </w:rPr>
        <w:t>eru da zatrudne je da ne puše i da ne koriste l</w:t>
      </w:r>
      <w:r w:rsidR="00275D4C" w:rsidRPr="007E7C5F">
        <w:rPr>
          <w:sz w:val="22"/>
          <w:lang w:val="sr-Latn-ME"/>
        </w:rPr>
        <w:t>ij</w:t>
      </w:r>
      <w:r w:rsidR="00097304" w:rsidRPr="007E7C5F">
        <w:rPr>
          <w:sz w:val="22"/>
          <w:lang w:val="sr-Latn-ME"/>
        </w:rPr>
        <w:t xml:space="preserve">ek koji sadrži nikotin. </w:t>
      </w:r>
    </w:p>
    <w:p w14:paraId="5E25D7DC" w14:textId="77777777" w:rsidR="002367EC" w:rsidRPr="007E7C5F" w:rsidRDefault="002367EC" w:rsidP="00166AFC">
      <w:pPr>
        <w:pStyle w:val="Header"/>
        <w:tabs>
          <w:tab w:val="left" w:pos="284"/>
        </w:tabs>
        <w:jc w:val="both"/>
        <w:rPr>
          <w:sz w:val="22"/>
          <w:lang w:val="sr-Latn-ME"/>
        </w:rPr>
      </w:pPr>
    </w:p>
    <w:p w14:paraId="4285F56F" w14:textId="52D530EC" w:rsidR="00F23835" w:rsidRPr="007E7C5F" w:rsidRDefault="00F23835" w:rsidP="00166AFC">
      <w:pPr>
        <w:pStyle w:val="Header"/>
        <w:tabs>
          <w:tab w:val="left" w:pos="284"/>
        </w:tabs>
        <w:jc w:val="both"/>
        <w:rPr>
          <w:sz w:val="22"/>
          <w:lang w:val="sr-Latn-ME"/>
        </w:rPr>
      </w:pPr>
      <w:r w:rsidRPr="007E7C5F">
        <w:rPr>
          <w:sz w:val="22"/>
          <w:lang w:val="sr-Latn-ME"/>
        </w:rPr>
        <w:t>Mada pušenje može imati neželjena dejstva na plodnost kod muškaraca, ne postoje podaci koji bi potvrdili da je potrebno prim</w:t>
      </w:r>
      <w:r w:rsidR="002A5F94" w:rsidRPr="007E7C5F">
        <w:rPr>
          <w:sz w:val="22"/>
          <w:lang w:val="sr-Latn-ME"/>
        </w:rPr>
        <w:t>j</w:t>
      </w:r>
      <w:r w:rsidRPr="007E7C5F">
        <w:rPr>
          <w:sz w:val="22"/>
          <w:lang w:val="sr-Latn-ME"/>
        </w:rPr>
        <w:t>enjivati kontraceptivne m</w:t>
      </w:r>
      <w:r w:rsidR="00166AFC" w:rsidRPr="007E7C5F">
        <w:rPr>
          <w:sz w:val="22"/>
          <w:lang w:val="sr-Latn-ME"/>
        </w:rPr>
        <w:t>j</w:t>
      </w:r>
      <w:r w:rsidRPr="007E7C5F">
        <w:rPr>
          <w:sz w:val="22"/>
          <w:lang w:val="sr-Latn-ME"/>
        </w:rPr>
        <w:t>ere kod muškaraca koji koriste nikotinsku supstitucionu terapiju.</w:t>
      </w:r>
    </w:p>
    <w:p w14:paraId="26C9F002" w14:textId="77777777" w:rsidR="002031B3" w:rsidRPr="007E7C5F" w:rsidRDefault="002031B3" w:rsidP="00166AFC">
      <w:pPr>
        <w:pStyle w:val="Header"/>
        <w:tabs>
          <w:tab w:val="left" w:pos="284"/>
        </w:tabs>
        <w:jc w:val="both"/>
        <w:rPr>
          <w:sz w:val="22"/>
          <w:lang w:val="sr-Latn-ME"/>
        </w:rPr>
      </w:pPr>
    </w:p>
    <w:p w14:paraId="60D7B4FC" w14:textId="77777777" w:rsidR="00166AFC" w:rsidRPr="005E0452" w:rsidRDefault="00166AFC" w:rsidP="00166AFC">
      <w:pPr>
        <w:pStyle w:val="Header"/>
        <w:tabs>
          <w:tab w:val="left" w:pos="284"/>
        </w:tabs>
        <w:jc w:val="both"/>
        <w:rPr>
          <w:sz w:val="22"/>
          <w:u w:val="single"/>
          <w:lang w:val="sr-Latn-ME"/>
        </w:rPr>
      </w:pPr>
      <w:r w:rsidRPr="005E0452">
        <w:rPr>
          <w:sz w:val="22"/>
          <w:u w:val="single"/>
          <w:lang w:val="sr-Latn-ME"/>
        </w:rPr>
        <w:t>Plodnost</w:t>
      </w:r>
    </w:p>
    <w:p w14:paraId="4E470A74" w14:textId="05751D5C" w:rsidR="00166AFC" w:rsidRPr="007E7C5F" w:rsidRDefault="00166AFC" w:rsidP="00166AFC">
      <w:pPr>
        <w:pStyle w:val="Header"/>
        <w:tabs>
          <w:tab w:val="left" w:pos="284"/>
        </w:tabs>
        <w:jc w:val="both"/>
        <w:rPr>
          <w:sz w:val="22"/>
          <w:lang w:val="sr-Latn-ME"/>
        </w:rPr>
      </w:pPr>
      <w:r w:rsidRPr="007E7C5F">
        <w:rPr>
          <w:sz w:val="22"/>
          <w:lang w:val="sr-Latn-ME"/>
        </w:rPr>
        <w:t xml:space="preserve">Pušenje povećava rizik od neplodnosti kod žena i muškaraca. </w:t>
      </w:r>
      <w:r w:rsidRPr="005E0452">
        <w:rPr>
          <w:i/>
          <w:sz w:val="22"/>
          <w:lang w:val="sr-Latn-ME"/>
        </w:rPr>
        <w:t>In vitro</w:t>
      </w:r>
      <w:r w:rsidRPr="007E7C5F">
        <w:rPr>
          <w:sz w:val="22"/>
          <w:lang w:val="sr-Latn-ME"/>
        </w:rPr>
        <w:t xml:space="preserve"> studije su pokazale da nikotin može negativno da djeluje na kvalitet sperme kod ljudi. Postoje podaci o smanjenju kvaliteta sperme kod pacova i smanjenoj plodnosti. </w:t>
      </w:r>
    </w:p>
    <w:p w14:paraId="1668D4FE" w14:textId="77777777" w:rsidR="00166AFC" w:rsidRPr="007E7C5F" w:rsidRDefault="00166AFC" w:rsidP="00166AFC">
      <w:pPr>
        <w:jc w:val="both"/>
        <w:rPr>
          <w:sz w:val="22"/>
          <w:szCs w:val="22"/>
          <w:lang w:val="sr-Latn-ME"/>
        </w:rPr>
      </w:pPr>
    </w:p>
    <w:p w14:paraId="331CFB82" w14:textId="2150BFE8" w:rsidR="00F23835" w:rsidRPr="005E0452" w:rsidRDefault="007A3ECB" w:rsidP="00166AFC">
      <w:pPr>
        <w:pStyle w:val="Header"/>
        <w:tabs>
          <w:tab w:val="left" w:pos="284"/>
        </w:tabs>
        <w:jc w:val="both"/>
        <w:rPr>
          <w:sz w:val="22"/>
          <w:u w:val="single"/>
          <w:lang w:val="sr-Latn-ME"/>
        </w:rPr>
      </w:pPr>
      <w:r w:rsidRPr="005E0452">
        <w:rPr>
          <w:sz w:val="22"/>
          <w:u w:val="single"/>
          <w:lang w:val="sr-Latn-ME"/>
        </w:rPr>
        <w:t>Trudnoća</w:t>
      </w:r>
    </w:p>
    <w:p w14:paraId="1BE20CF5" w14:textId="78F40C43" w:rsidR="00F23835" w:rsidRDefault="00F23835" w:rsidP="00166AFC">
      <w:pPr>
        <w:pStyle w:val="Header"/>
        <w:tabs>
          <w:tab w:val="left" w:pos="284"/>
        </w:tabs>
        <w:jc w:val="both"/>
        <w:rPr>
          <w:sz w:val="22"/>
          <w:lang w:val="sr-Latn-ME"/>
        </w:rPr>
      </w:pPr>
      <w:r w:rsidRPr="007E7C5F">
        <w:rPr>
          <w:sz w:val="22"/>
          <w:lang w:val="sr-Latn-ME"/>
        </w:rPr>
        <w:t>Pušenje tokom trudnoće je povezano sa rizikom kao što je zastoj u razvoju ploda, prijevremeni porođaj ili mrtvorođenost. Prestanak pušenja je svakako najbolji način za očuvanje i poboljšanje zdravlja kako trudnice, tako i bebe, a najbolje je prekinuti sa pušenjem što pr</w:t>
      </w:r>
      <w:r w:rsidR="00E52C1D" w:rsidRPr="007E7C5F">
        <w:rPr>
          <w:sz w:val="22"/>
          <w:lang w:val="sr-Latn-ME"/>
        </w:rPr>
        <w:t>ij</w:t>
      </w:r>
      <w:r w:rsidRPr="007E7C5F">
        <w:rPr>
          <w:sz w:val="22"/>
          <w:lang w:val="sr-Latn-ME"/>
        </w:rPr>
        <w:t>e.</w:t>
      </w:r>
    </w:p>
    <w:p w14:paraId="176196B4" w14:textId="77777777" w:rsidR="002367EC" w:rsidRPr="007E7C5F" w:rsidRDefault="002367EC" w:rsidP="00166AFC">
      <w:pPr>
        <w:pStyle w:val="Header"/>
        <w:tabs>
          <w:tab w:val="left" w:pos="284"/>
        </w:tabs>
        <w:jc w:val="both"/>
        <w:rPr>
          <w:sz w:val="22"/>
          <w:lang w:val="sr-Latn-ME"/>
        </w:rPr>
      </w:pPr>
    </w:p>
    <w:p w14:paraId="4A17E38D" w14:textId="45876F3C" w:rsidR="00F23835" w:rsidRPr="007E7C5F" w:rsidRDefault="00097304" w:rsidP="00166AFC">
      <w:pPr>
        <w:pStyle w:val="Header"/>
        <w:tabs>
          <w:tab w:val="left" w:pos="284"/>
        </w:tabs>
        <w:jc w:val="both"/>
        <w:rPr>
          <w:sz w:val="22"/>
          <w:lang w:val="sr-Latn-ME"/>
        </w:rPr>
      </w:pPr>
      <w:r w:rsidRPr="007E7C5F">
        <w:rPr>
          <w:sz w:val="22"/>
          <w:lang w:val="sr-Latn-ME"/>
        </w:rPr>
        <w:t>Nikotin dolazi do fetusa i utiče na disanje fetusa i cirkulaciju</w:t>
      </w:r>
      <w:r w:rsidR="00F23835" w:rsidRPr="007E7C5F">
        <w:rPr>
          <w:sz w:val="22"/>
          <w:lang w:val="sr-Latn-ME"/>
        </w:rPr>
        <w:t>. Dejstva na fetalnu cirkulaciju zavise od doze. Trudnice</w:t>
      </w:r>
      <w:r w:rsidRPr="007E7C5F">
        <w:rPr>
          <w:sz w:val="22"/>
          <w:lang w:val="sr-Latn-ME"/>
        </w:rPr>
        <w:t xml:space="preserve"> koje su pušači uvijek</w:t>
      </w:r>
      <w:r w:rsidR="00F23835" w:rsidRPr="007E7C5F">
        <w:rPr>
          <w:sz w:val="22"/>
          <w:lang w:val="sr-Latn-ME"/>
        </w:rPr>
        <w:t xml:space="preserve"> treba sav</w:t>
      </w:r>
      <w:r w:rsidR="00E52C1D" w:rsidRPr="007E7C5F">
        <w:rPr>
          <w:sz w:val="22"/>
          <w:lang w:val="sr-Latn-ME"/>
        </w:rPr>
        <w:t>j</w:t>
      </w:r>
      <w:r w:rsidR="00F23835" w:rsidRPr="007E7C5F">
        <w:rPr>
          <w:sz w:val="22"/>
          <w:lang w:val="sr-Latn-ME"/>
        </w:rPr>
        <w:t>etovati da prestanu kompletno sa pušenjem, bez prim</w:t>
      </w:r>
      <w:r w:rsidR="002A5F94" w:rsidRPr="007E7C5F">
        <w:rPr>
          <w:sz w:val="22"/>
          <w:lang w:val="sr-Latn-ME"/>
        </w:rPr>
        <w:t>j</w:t>
      </w:r>
      <w:r w:rsidR="00F23835" w:rsidRPr="007E7C5F">
        <w:rPr>
          <w:sz w:val="22"/>
          <w:lang w:val="sr-Latn-ME"/>
        </w:rPr>
        <w:t xml:space="preserve">ene nikotinske supstitucione terapije. </w:t>
      </w:r>
      <w:r w:rsidRPr="007E7C5F">
        <w:rPr>
          <w:sz w:val="22"/>
          <w:lang w:val="sr-Latn-ME"/>
        </w:rPr>
        <w:t>Rizik od nastavka pušenja može</w:t>
      </w:r>
      <w:r w:rsidR="00166AFC" w:rsidRPr="007E7C5F">
        <w:rPr>
          <w:sz w:val="22"/>
          <w:lang w:val="sr-Latn-ME"/>
        </w:rPr>
        <w:t>,</w:t>
      </w:r>
      <w:r w:rsidRPr="007E7C5F">
        <w:rPr>
          <w:sz w:val="22"/>
          <w:lang w:val="sr-Latn-ME"/>
        </w:rPr>
        <w:t xml:space="preserve"> međutim</w:t>
      </w:r>
      <w:r w:rsidR="00166AFC" w:rsidRPr="007E7C5F">
        <w:rPr>
          <w:sz w:val="22"/>
          <w:lang w:val="sr-Latn-ME"/>
        </w:rPr>
        <w:t>,</w:t>
      </w:r>
      <w:r w:rsidRPr="007E7C5F">
        <w:rPr>
          <w:sz w:val="22"/>
          <w:lang w:val="sr-Latn-ME"/>
        </w:rPr>
        <w:t xml:space="preserve"> predstavljati veću opasnost po fetus nego prim</w:t>
      </w:r>
      <w:r w:rsidR="002C1921" w:rsidRPr="007E7C5F">
        <w:rPr>
          <w:sz w:val="22"/>
          <w:lang w:val="sr-Latn-ME"/>
        </w:rPr>
        <w:t>j</w:t>
      </w:r>
      <w:r w:rsidRPr="007E7C5F">
        <w:rPr>
          <w:sz w:val="22"/>
          <w:lang w:val="sr-Latn-ME"/>
        </w:rPr>
        <w:t>ena l</w:t>
      </w:r>
      <w:r w:rsidR="00275D4C" w:rsidRPr="007E7C5F">
        <w:rPr>
          <w:sz w:val="22"/>
          <w:lang w:val="sr-Latn-ME"/>
        </w:rPr>
        <w:t>ij</w:t>
      </w:r>
      <w:r w:rsidRPr="007E7C5F">
        <w:rPr>
          <w:sz w:val="22"/>
          <w:lang w:val="sr-Latn-ME"/>
        </w:rPr>
        <w:t>eka koji sadrži nikotin u programu odvikavanja od pušenja pod nadzorom</w:t>
      </w:r>
      <w:r w:rsidR="00275D4C" w:rsidRPr="007E7C5F">
        <w:rPr>
          <w:sz w:val="22"/>
          <w:lang w:val="sr-Latn-ME"/>
        </w:rPr>
        <w:t>.</w:t>
      </w:r>
      <w:r w:rsidRPr="007E7C5F" w:rsidDel="00097304">
        <w:rPr>
          <w:sz w:val="22"/>
          <w:lang w:val="sr-Latn-ME"/>
        </w:rPr>
        <w:t xml:space="preserve"> </w:t>
      </w:r>
    </w:p>
    <w:p w14:paraId="233EEF2B" w14:textId="14788A33" w:rsidR="00097304" w:rsidRDefault="00097304" w:rsidP="00166AFC">
      <w:pPr>
        <w:pStyle w:val="Header"/>
        <w:tabs>
          <w:tab w:val="left" w:pos="284"/>
        </w:tabs>
        <w:jc w:val="both"/>
        <w:rPr>
          <w:sz w:val="22"/>
          <w:lang w:val="sr-Latn-ME"/>
        </w:rPr>
      </w:pPr>
      <w:r w:rsidRPr="007E7C5F">
        <w:rPr>
          <w:sz w:val="22"/>
          <w:lang w:val="sr-Latn-ME"/>
        </w:rPr>
        <w:lastRenderedPageBreak/>
        <w:t>L</w:t>
      </w:r>
      <w:r w:rsidR="00275D4C" w:rsidRPr="007E7C5F">
        <w:rPr>
          <w:sz w:val="22"/>
          <w:lang w:val="sr-Latn-ME"/>
        </w:rPr>
        <w:t>ij</w:t>
      </w:r>
      <w:r w:rsidRPr="007E7C5F">
        <w:rPr>
          <w:sz w:val="22"/>
          <w:lang w:val="sr-Latn-ME"/>
        </w:rPr>
        <w:t xml:space="preserve">ek </w:t>
      </w:r>
      <w:r w:rsidR="00166AFC" w:rsidRPr="007E7C5F">
        <w:rPr>
          <w:sz w:val="22"/>
          <w:lang w:val="sr-Latn-ME"/>
        </w:rPr>
        <w:t>N</w:t>
      </w:r>
      <w:r w:rsidRPr="007E7C5F">
        <w:rPr>
          <w:sz w:val="22"/>
          <w:lang w:val="sr-Latn-ME"/>
        </w:rPr>
        <w:t>icorette freshmint, l</w:t>
      </w:r>
      <w:r w:rsidR="00166AFC" w:rsidRPr="007E7C5F">
        <w:rPr>
          <w:sz w:val="22"/>
          <w:lang w:val="sr-Latn-ME"/>
        </w:rPr>
        <w:t>j</w:t>
      </w:r>
      <w:r w:rsidRPr="007E7C5F">
        <w:rPr>
          <w:sz w:val="22"/>
          <w:lang w:val="sr-Latn-ME"/>
        </w:rPr>
        <w:t>ekovita guma za žvakanje treba samo da uzmaju trudne pacijentkinje sa velikom zavisnošću od nikotina, samo po preporuci l</w:t>
      </w:r>
      <w:r w:rsidR="00275D4C" w:rsidRPr="007E7C5F">
        <w:rPr>
          <w:sz w:val="22"/>
          <w:lang w:val="sr-Latn-ME"/>
        </w:rPr>
        <w:t>j</w:t>
      </w:r>
      <w:r w:rsidRPr="007E7C5F">
        <w:rPr>
          <w:sz w:val="22"/>
          <w:lang w:val="sr-Latn-ME"/>
        </w:rPr>
        <w:t>ekara.</w:t>
      </w:r>
    </w:p>
    <w:p w14:paraId="4E425AEF" w14:textId="77777777" w:rsidR="002367EC" w:rsidRPr="007E7C5F" w:rsidRDefault="002367EC" w:rsidP="00166AFC">
      <w:pPr>
        <w:pStyle w:val="Header"/>
        <w:tabs>
          <w:tab w:val="left" w:pos="284"/>
        </w:tabs>
        <w:jc w:val="both"/>
        <w:rPr>
          <w:sz w:val="22"/>
          <w:lang w:val="sr-Latn-ME"/>
        </w:rPr>
      </w:pPr>
    </w:p>
    <w:p w14:paraId="26C9F005" w14:textId="3E32991B" w:rsidR="0072020E" w:rsidRPr="005E0452" w:rsidRDefault="007A3ECB" w:rsidP="00166AFC">
      <w:pPr>
        <w:pStyle w:val="Header"/>
        <w:tabs>
          <w:tab w:val="left" w:pos="284"/>
        </w:tabs>
        <w:jc w:val="both"/>
        <w:rPr>
          <w:sz w:val="22"/>
          <w:u w:val="single"/>
          <w:lang w:val="sr-Latn-ME"/>
        </w:rPr>
      </w:pPr>
      <w:r w:rsidRPr="005E0452">
        <w:rPr>
          <w:sz w:val="22"/>
          <w:u w:val="single"/>
          <w:lang w:val="sr-Latn-ME"/>
        </w:rPr>
        <w:t xml:space="preserve">Dojenje </w:t>
      </w:r>
    </w:p>
    <w:p w14:paraId="527E3F0D" w14:textId="013499EE" w:rsidR="00380FAA" w:rsidRPr="007E7C5F" w:rsidRDefault="009642A3" w:rsidP="005E0452">
      <w:pPr>
        <w:pStyle w:val="Header"/>
        <w:widowControl w:val="0"/>
        <w:tabs>
          <w:tab w:val="left" w:pos="284"/>
        </w:tabs>
        <w:jc w:val="both"/>
        <w:rPr>
          <w:sz w:val="22"/>
          <w:lang w:val="sr-Latn-ME"/>
        </w:rPr>
      </w:pPr>
      <w:r w:rsidRPr="007E7C5F">
        <w:rPr>
          <w:sz w:val="22"/>
          <w:lang w:val="sr-Latn-ME"/>
        </w:rPr>
        <w:t xml:space="preserve">Nikotin prelazi u majčino mlijeko u količinama koje mogu imati </w:t>
      </w:r>
      <w:r w:rsidR="00097304" w:rsidRPr="007E7C5F">
        <w:rPr>
          <w:sz w:val="22"/>
          <w:lang w:val="sr-Latn-ME"/>
        </w:rPr>
        <w:t xml:space="preserve">negativna </w:t>
      </w:r>
      <w:r w:rsidRPr="007E7C5F">
        <w:rPr>
          <w:sz w:val="22"/>
          <w:lang w:val="sr-Latn-ME"/>
        </w:rPr>
        <w:t xml:space="preserve">dejstva na dijete, čak </w:t>
      </w:r>
      <w:r w:rsidR="00166AFC" w:rsidRPr="007E7C5F">
        <w:rPr>
          <w:sz w:val="22"/>
          <w:lang w:val="sr-Latn-ME"/>
        </w:rPr>
        <w:t xml:space="preserve">i </w:t>
      </w:r>
      <w:r w:rsidRPr="007E7C5F">
        <w:rPr>
          <w:sz w:val="22"/>
          <w:lang w:val="sr-Latn-ME"/>
        </w:rPr>
        <w:t xml:space="preserve">kada su u pitanju terapeutske doze. Stoga treba izbjegavati primjenu lijeka </w:t>
      </w:r>
      <w:r w:rsidR="00166AFC" w:rsidRPr="007E7C5F">
        <w:rPr>
          <w:sz w:val="22"/>
          <w:lang w:val="sr-Latn-ME"/>
        </w:rPr>
        <w:t>N</w:t>
      </w:r>
      <w:r w:rsidRPr="007E7C5F">
        <w:rPr>
          <w:sz w:val="22"/>
          <w:lang w:val="sr-Latn-ME"/>
        </w:rPr>
        <w:t xml:space="preserve">icorette freshmint tokom dojenja. Ukoliko ne može da se prestane sa pušenjem, lijek </w:t>
      </w:r>
      <w:r w:rsidR="00166AFC" w:rsidRPr="007E7C5F">
        <w:rPr>
          <w:sz w:val="22"/>
          <w:lang w:val="sr-Latn-ME"/>
        </w:rPr>
        <w:t>N</w:t>
      </w:r>
      <w:r w:rsidRPr="007E7C5F">
        <w:rPr>
          <w:sz w:val="22"/>
          <w:lang w:val="sr-Latn-ME"/>
        </w:rPr>
        <w:t>icorette freshmint se za vrijeme dojenja može primjenjivati samo ukoliko je preporučen od strane ljekara. U tom slučaju</w:t>
      </w:r>
      <w:r w:rsidR="00380FAA" w:rsidRPr="007E7C5F">
        <w:rPr>
          <w:sz w:val="22"/>
          <w:lang w:val="sr-Latn-ME"/>
        </w:rPr>
        <w:t xml:space="preserve">, žene treba da uzmu ovu gumu za žvakanje neposredno nakon podoja. </w:t>
      </w:r>
    </w:p>
    <w:p w14:paraId="26C9F006" w14:textId="77777777" w:rsidR="00227BDB" w:rsidRPr="007E7C5F" w:rsidRDefault="00227BDB" w:rsidP="00870982">
      <w:pPr>
        <w:tabs>
          <w:tab w:val="left" w:pos="540"/>
          <w:tab w:val="left" w:pos="569"/>
        </w:tabs>
        <w:ind w:hanging="540"/>
        <w:rPr>
          <w:b/>
          <w:bCs/>
          <w:sz w:val="22"/>
          <w:szCs w:val="22"/>
          <w:lang w:val="sr-Latn-ME"/>
        </w:rPr>
      </w:pPr>
    </w:p>
    <w:p w14:paraId="26C9F008" w14:textId="6350B535" w:rsidR="0072020E" w:rsidRPr="007E7C5F" w:rsidRDefault="0072020E" w:rsidP="00870982">
      <w:pPr>
        <w:tabs>
          <w:tab w:val="left" w:pos="540"/>
          <w:tab w:val="left" w:pos="569"/>
        </w:tabs>
        <w:rPr>
          <w:b/>
          <w:bCs/>
          <w:sz w:val="22"/>
          <w:szCs w:val="22"/>
          <w:lang w:val="sr-Latn-ME"/>
        </w:rPr>
      </w:pPr>
      <w:r w:rsidRPr="007E7C5F">
        <w:rPr>
          <w:b/>
          <w:bCs/>
          <w:sz w:val="22"/>
          <w:szCs w:val="22"/>
          <w:lang w:val="sr-Latn-ME"/>
        </w:rPr>
        <w:t xml:space="preserve">4.7. </w:t>
      </w:r>
      <w:r w:rsidR="00480FB1" w:rsidRPr="007E7C5F">
        <w:rPr>
          <w:b/>
          <w:bCs/>
          <w:sz w:val="22"/>
          <w:szCs w:val="22"/>
          <w:lang w:val="sr-Latn-ME"/>
        </w:rPr>
        <w:tab/>
      </w:r>
      <w:r w:rsidRPr="007E7C5F">
        <w:rPr>
          <w:b/>
          <w:bCs/>
          <w:sz w:val="22"/>
          <w:szCs w:val="22"/>
          <w:lang w:val="sr-Latn-ME"/>
        </w:rPr>
        <w:t>Uticaj</w:t>
      </w:r>
      <w:r w:rsidR="00380FAA" w:rsidRPr="007E7C5F">
        <w:rPr>
          <w:b/>
          <w:bCs/>
          <w:sz w:val="22"/>
          <w:szCs w:val="22"/>
          <w:lang w:val="sr-Latn-ME"/>
        </w:rPr>
        <w:t xml:space="preserve"> lijeka</w:t>
      </w:r>
      <w:r w:rsidRPr="007E7C5F">
        <w:rPr>
          <w:b/>
          <w:bCs/>
          <w:sz w:val="22"/>
          <w:szCs w:val="22"/>
          <w:lang w:val="sr-Latn-ME"/>
        </w:rPr>
        <w:t xml:space="preserve"> na </w:t>
      </w:r>
      <w:r w:rsidR="002031B3" w:rsidRPr="007E7C5F">
        <w:rPr>
          <w:b/>
          <w:bCs/>
          <w:sz w:val="22"/>
          <w:szCs w:val="22"/>
          <w:lang w:val="sr-Latn-ME"/>
        </w:rPr>
        <w:t xml:space="preserve">sposobnost </w:t>
      </w:r>
      <w:r w:rsidR="00F34554" w:rsidRPr="007E7C5F">
        <w:rPr>
          <w:b/>
          <w:bCs/>
          <w:sz w:val="22"/>
          <w:szCs w:val="22"/>
          <w:lang w:val="sr-Latn-ME"/>
        </w:rPr>
        <w:t>upravljanja vozili</w:t>
      </w:r>
      <w:r w:rsidRPr="007E7C5F">
        <w:rPr>
          <w:b/>
          <w:bCs/>
          <w:sz w:val="22"/>
          <w:szCs w:val="22"/>
          <w:lang w:val="sr-Latn-ME"/>
        </w:rPr>
        <w:t>m</w:t>
      </w:r>
      <w:r w:rsidR="00F34554" w:rsidRPr="007E7C5F">
        <w:rPr>
          <w:b/>
          <w:bCs/>
          <w:sz w:val="22"/>
          <w:szCs w:val="22"/>
          <w:lang w:val="sr-Latn-ME"/>
        </w:rPr>
        <w:t>a</w:t>
      </w:r>
      <w:r w:rsidRPr="007E7C5F">
        <w:rPr>
          <w:b/>
          <w:bCs/>
          <w:sz w:val="22"/>
          <w:szCs w:val="22"/>
          <w:lang w:val="sr-Latn-ME"/>
        </w:rPr>
        <w:t xml:space="preserve"> i </w:t>
      </w:r>
      <w:r w:rsidR="000D3449" w:rsidRPr="007E7C5F">
        <w:rPr>
          <w:b/>
          <w:bCs/>
          <w:sz w:val="22"/>
          <w:szCs w:val="22"/>
          <w:lang w:val="sr-Latn-ME"/>
        </w:rPr>
        <w:t xml:space="preserve">rukovanje </w:t>
      </w:r>
      <w:r w:rsidRPr="007E7C5F">
        <w:rPr>
          <w:b/>
          <w:bCs/>
          <w:sz w:val="22"/>
          <w:szCs w:val="22"/>
          <w:lang w:val="sr-Latn-ME"/>
        </w:rPr>
        <w:t>mašinama</w:t>
      </w:r>
    </w:p>
    <w:p w14:paraId="3C47887B" w14:textId="77777777" w:rsidR="00D373EF" w:rsidRPr="007E7C5F" w:rsidRDefault="00D373EF" w:rsidP="00870982">
      <w:pPr>
        <w:tabs>
          <w:tab w:val="left" w:pos="540"/>
          <w:tab w:val="left" w:pos="569"/>
        </w:tabs>
        <w:ind w:hanging="540"/>
        <w:rPr>
          <w:b/>
          <w:bCs/>
          <w:sz w:val="22"/>
          <w:szCs w:val="22"/>
          <w:lang w:val="sr-Latn-ME"/>
        </w:rPr>
      </w:pPr>
    </w:p>
    <w:p w14:paraId="49BFC5B7" w14:textId="504F49BF" w:rsidR="009642A3" w:rsidRPr="007E7C5F" w:rsidRDefault="009642A3" w:rsidP="00166AFC">
      <w:pPr>
        <w:pStyle w:val="Header"/>
        <w:tabs>
          <w:tab w:val="left" w:pos="284"/>
        </w:tabs>
        <w:jc w:val="both"/>
        <w:rPr>
          <w:sz w:val="22"/>
          <w:lang w:val="sr-Latn-ME"/>
        </w:rPr>
      </w:pPr>
      <w:r w:rsidRPr="007E7C5F">
        <w:rPr>
          <w:sz w:val="22"/>
          <w:lang w:val="sr-Latn-ME"/>
        </w:rPr>
        <w:t xml:space="preserve">Lijek </w:t>
      </w:r>
      <w:r w:rsidR="00E11F3D" w:rsidRPr="007E7C5F">
        <w:rPr>
          <w:sz w:val="22"/>
          <w:lang w:val="sr-Latn-ME"/>
        </w:rPr>
        <w:t>N</w:t>
      </w:r>
      <w:r w:rsidRPr="007E7C5F">
        <w:rPr>
          <w:sz w:val="22"/>
          <w:lang w:val="sr-Latn-ME"/>
        </w:rPr>
        <w:t>icorette freshmint</w:t>
      </w:r>
      <w:r w:rsidR="00380FAA" w:rsidRPr="007E7C5F">
        <w:rPr>
          <w:sz w:val="22"/>
          <w:lang w:val="sr-Latn-ME"/>
        </w:rPr>
        <w:t xml:space="preserve"> </w:t>
      </w:r>
      <w:r w:rsidRPr="007E7C5F">
        <w:rPr>
          <w:sz w:val="22"/>
          <w:lang w:val="sr-Latn-ME"/>
        </w:rPr>
        <w:t xml:space="preserve">nema (ili </w:t>
      </w:r>
      <w:r w:rsidR="00380FAA" w:rsidRPr="007E7C5F">
        <w:rPr>
          <w:sz w:val="22"/>
          <w:lang w:val="sr-Latn-ME"/>
        </w:rPr>
        <w:t>ima</w:t>
      </w:r>
      <w:r w:rsidR="002C1921" w:rsidRPr="007E7C5F">
        <w:rPr>
          <w:sz w:val="22"/>
          <w:lang w:val="sr-Latn-ME"/>
        </w:rPr>
        <w:t xml:space="preserve"> </w:t>
      </w:r>
      <w:r w:rsidRPr="007E7C5F">
        <w:rPr>
          <w:sz w:val="22"/>
          <w:lang w:val="sr-Latn-ME"/>
        </w:rPr>
        <w:t>zanemarljiv)</w:t>
      </w:r>
      <w:r w:rsidR="00380FAA" w:rsidRPr="007E7C5F">
        <w:rPr>
          <w:sz w:val="22"/>
          <w:lang w:val="sr-Latn-ME"/>
        </w:rPr>
        <w:t xml:space="preserve"> uticaj</w:t>
      </w:r>
      <w:r w:rsidRPr="007E7C5F">
        <w:rPr>
          <w:sz w:val="22"/>
          <w:lang w:val="sr-Latn-ME"/>
        </w:rPr>
        <w:t xml:space="preserve"> na sposobnost upravljanja vozilom i rukovanje mašinama. </w:t>
      </w:r>
    </w:p>
    <w:p w14:paraId="033958B0" w14:textId="77777777" w:rsidR="009642A3" w:rsidRPr="007E7C5F" w:rsidRDefault="009642A3" w:rsidP="00870982">
      <w:pPr>
        <w:tabs>
          <w:tab w:val="left" w:pos="540"/>
          <w:tab w:val="left" w:pos="569"/>
        </w:tabs>
        <w:ind w:hanging="540"/>
        <w:rPr>
          <w:b/>
          <w:bCs/>
          <w:sz w:val="22"/>
          <w:szCs w:val="22"/>
          <w:lang w:val="sr-Latn-ME"/>
        </w:rPr>
      </w:pPr>
    </w:p>
    <w:p w14:paraId="26C9F009" w14:textId="7E99761A" w:rsidR="0072020E" w:rsidRPr="007E7C5F" w:rsidRDefault="0072020E">
      <w:pPr>
        <w:tabs>
          <w:tab w:val="left" w:pos="540"/>
          <w:tab w:val="left" w:pos="569"/>
        </w:tabs>
        <w:rPr>
          <w:b/>
          <w:bCs/>
          <w:sz w:val="22"/>
          <w:szCs w:val="22"/>
          <w:lang w:val="sr-Latn-ME"/>
        </w:rPr>
      </w:pPr>
      <w:r w:rsidRPr="007E7C5F">
        <w:rPr>
          <w:b/>
          <w:bCs/>
          <w:sz w:val="22"/>
          <w:szCs w:val="22"/>
          <w:lang w:val="sr-Latn-ME"/>
        </w:rPr>
        <w:t xml:space="preserve">4.8. </w:t>
      </w:r>
      <w:r w:rsidR="00480FB1" w:rsidRPr="007E7C5F">
        <w:rPr>
          <w:b/>
          <w:bCs/>
          <w:sz w:val="22"/>
          <w:szCs w:val="22"/>
          <w:lang w:val="sr-Latn-ME"/>
        </w:rPr>
        <w:tab/>
      </w:r>
      <w:r w:rsidRPr="007E7C5F">
        <w:rPr>
          <w:b/>
          <w:bCs/>
          <w:sz w:val="22"/>
          <w:szCs w:val="22"/>
          <w:lang w:val="sr-Latn-ME"/>
        </w:rPr>
        <w:t>Neželjena dejstva</w:t>
      </w:r>
    </w:p>
    <w:p w14:paraId="6054AD51" w14:textId="13699F8F" w:rsidR="009642A3" w:rsidRPr="007E7C5F" w:rsidRDefault="009642A3">
      <w:pPr>
        <w:tabs>
          <w:tab w:val="left" w:pos="540"/>
          <w:tab w:val="left" w:pos="569"/>
        </w:tabs>
        <w:rPr>
          <w:b/>
          <w:bCs/>
          <w:sz w:val="22"/>
          <w:szCs w:val="22"/>
          <w:lang w:val="sr-Latn-ME"/>
        </w:rPr>
      </w:pPr>
    </w:p>
    <w:p w14:paraId="216FBCDD" w14:textId="77777777" w:rsidR="009642A3" w:rsidRPr="007E7C5F" w:rsidRDefault="009642A3" w:rsidP="00E11F3D">
      <w:pPr>
        <w:pStyle w:val="Header"/>
        <w:tabs>
          <w:tab w:val="left" w:pos="284"/>
        </w:tabs>
        <w:jc w:val="both"/>
        <w:rPr>
          <w:i/>
          <w:sz w:val="22"/>
          <w:lang w:val="sr-Latn-ME"/>
        </w:rPr>
      </w:pPr>
      <w:r w:rsidRPr="007E7C5F">
        <w:rPr>
          <w:i/>
          <w:sz w:val="22"/>
          <w:lang w:val="sr-Latn-ME"/>
        </w:rPr>
        <w:t>Neželjena dejstva zbog prestanka pušenja</w:t>
      </w:r>
    </w:p>
    <w:p w14:paraId="56AD410D" w14:textId="7244A670" w:rsidR="009642A3" w:rsidRPr="007E7C5F" w:rsidRDefault="009642A3" w:rsidP="00E11F3D">
      <w:pPr>
        <w:pStyle w:val="Header"/>
        <w:tabs>
          <w:tab w:val="left" w:pos="284"/>
        </w:tabs>
        <w:jc w:val="both"/>
        <w:rPr>
          <w:sz w:val="22"/>
          <w:lang w:val="sr-Latn-ME"/>
        </w:rPr>
      </w:pPr>
      <w:r w:rsidRPr="007E7C5F">
        <w:rPr>
          <w:sz w:val="22"/>
          <w:lang w:val="sr-Latn-ME"/>
        </w:rPr>
        <w:t xml:space="preserve">Bez obzira na primijenjeni metod prekida pušenja, </w:t>
      </w:r>
      <w:r w:rsidR="00380FAA" w:rsidRPr="007E7C5F">
        <w:rPr>
          <w:sz w:val="22"/>
          <w:lang w:val="sr-Latn-ME"/>
        </w:rPr>
        <w:t>poznat je čitav niz različitih simptoma koji se dovode u vezu sa prestankom navike korišćenja duvana</w:t>
      </w:r>
      <w:r w:rsidR="002C1921" w:rsidRPr="007E7C5F">
        <w:rPr>
          <w:sz w:val="22"/>
          <w:lang w:val="sr-Latn-ME"/>
        </w:rPr>
        <w:t>.</w:t>
      </w:r>
      <w:r w:rsidR="00380FAA" w:rsidRPr="007E7C5F" w:rsidDel="00380FAA">
        <w:rPr>
          <w:sz w:val="22"/>
          <w:lang w:val="sr-Latn-ME"/>
        </w:rPr>
        <w:t xml:space="preserve"> </w:t>
      </w:r>
      <w:r w:rsidRPr="007E7C5F">
        <w:rPr>
          <w:sz w:val="22"/>
          <w:lang w:val="sr-Latn-ME"/>
        </w:rPr>
        <w:t xml:space="preserve">Oni obuhvataju emotivna ili kognitivna dejstva kao što su disforija ili depresivno raspoloženje, nesanica, iritabilnost, frustacija ili </w:t>
      </w:r>
      <w:r w:rsidR="00380FAA" w:rsidRPr="007E7C5F">
        <w:rPr>
          <w:sz w:val="22"/>
          <w:lang w:val="sr-Latn-ME"/>
        </w:rPr>
        <w:t>b</w:t>
      </w:r>
      <w:r w:rsidR="0032530E" w:rsidRPr="007E7C5F">
        <w:rPr>
          <w:sz w:val="22"/>
          <w:lang w:val="sr-Latn-ME"/>
        </w:rPr>
        <w:t>ij</w:t>
      </w:r>
      <w:r w:rsidR="00380FAA" w:rsidRPr="007E7C5F">
        <w:rPr>
          <w:sz w:val="22"/>
          <w:lang w:val="sr-Latn-ME"/>
        </w:rPr>
        <w:t>es</w:t>
      </w:r>
      <w:r w:rsidRPr="007E7C5F">
        <w:rPr>
          <w:sz w:val="22"/>
          <w:lang w:val="sr-Latn-ME"/>
        </w:rPr>
        <w:t>, anksioznost, otežan</w:t>
      </w:r>
      <w:r w:rsidR="00B17016">
        <w:rPr>
          <w:sz w:val="22"/>
          <w:lang w:val="sr-Latn-ME"/>
        </w:rPr>
        <w:t>a</w:t>
      </w:r>
      <w:r w:rsidRPr="007E7C5F">
        <w:rPr>
          <w:sz w:val="22"/>
          <w:lang w:val="sr-Latn-ME"/>
        </w:rPr>
        <w:t xml:space="preserve"> koncentracij</w:t>
      </w:r>
      <w:r w:rsidR="00B17016">
        <w:rPr>
          <w:sz w:val="22"/>
          <w:lang w:val="sr-Latn-ME"/>
        </w:rPr>
        <w:t>a</w:t>
      </w:r>
      <w:r w:rsidRPr="007E7C5F">
        <w:rPr>
          <w:sz w:val="22"/>
          <w:lang w:val="sr-Latn-ME"/>
        </w:rPr>
        <w:t xml:space="preserve"> i nemir ili nestrpljivost. Takođe se mogu javiti fizički efekti, kao što su usporen puls, povećan apetit ili povećanje tjelesne mase, vrtoglavica, presinkopalni simptomi, kašalj, konstipacija, krvarenje iz desni ili aftozne ulceracije, ili nazofaringitis. Osim toga</w:t>
      </w:r>
      <w:r w:rsidR="00380FAA" w:rsidRPr="007E7C5F">
        <w:rPr>
          <w:sz w:val="22"/>
          <w:lang w:val="sr-Latn-ME"/>
        </w:rPr>
        <w:t>, od kliničkog značaja je da</w:t>
      </w:r>
      <w:r w:rsidRPr="007E7C5F">
        <w:rPr>
          <w:sz w:val="22"/>
          <w:lang w:val="sr-Latn-ME"/>
        </w:rPr>
        <w:t xml:space="preserve"> žudnja za nikotinom može </w:t>
      </w:r>
      <w:r w:rsidR="00784F19" w:rsidRPr="007E7C5F">
        <w:rPr>
          <w:sz w:val="22"/>
          <w:lang w:val="sr-Latn-ME"/>
        </w:rPr>
        <w:t xml:space="preserve">izazvati </w:t>
      </w:r>
      <w:r w:rsidRPr="007E7C5F">
        <w:rPr>
          <w:sz w:val="22"/>
          <w:lang w:val="sr-Latn-ME"/>
        </w:rPr>
        <w:t>izražen</w:t>
      </w:r>
      <w:r w:rsidR="00784F19" w:rsidRPr="007E7C5F">
        <w:rPr>
          <w:sz w:val="22"/>
          <w:lang w:val="sr-Latn-ME"/>
        </w:rPr>
        <w:t>u</w:t>
      </w:r>
      <w:r w:rsidRPr="007E7C5F">
        <w:rPr>
          <w:sz w:val="22"/>
          <w:lang w:val="sr-Latn-ME"/>
        </w:rPr>
        <w:t xml:space="preserve"> težnj</w:t>
      </w:r>
      <w:r w:rsidR="00784F19" w:rsidRPr="007E7C5F">
        <w:rPr>
          <w:sz w:val="22"/>
          <w:lang w:val="sr-Latn-ME"/>
        </w:rPr>
        <w:t>u</w:t>
      </w:r>
      <w:r w:rsidRPr="007E7C5F">
        <w:rPr>
          <w:sz w:val="22"/>
          <w:lang w:val="sr-Latn-ME"/>
        </w:rPr>
        <w:t xml:space="preserve"> za pušenjem.</w:t>
      </w:r>
    </w:p>
    <w:p w14:paraId="285D75B3" w14:textId="77777777" w:rsidR="0050243A" w:rsidRPr="007E7C5F" w:rsidRDefault="0050243A" w:rsidP="00E11F3D">
      <w:pPr>
        <w:pStyle w:val="Header"/>
        <w:tabs>
          <w:tab w:val="left" w:pos="284"/>
        </w:tabs>
        <w:jc w:val="both"/>
        <w:rPr>
          <w:sz w:val="22"/>
          <w:lang w:val="sr-Latn-ME"/>
        </w:rPr>
      </w:pPr>
    </w:p>
    <w:p w14:paraId="4FA57699" w14:textId="2C87AEFE" w:rsidR="009642A3" w:rsidRPr="007E7C5F" w:rsidRDefault="009642A3" w:rsidP="00E11F3D">
      <w:pPr>
        <w:pStyle w:val="Header"/>
        <w:tabs>
          <w:tab w:val="left" w:pos="284"/>
        </w:tabs>
        <w:jc w:val="both"/>
        <w:rPr>
          <w:i/>
          <w:sz w:val="22"/>
          <w:lang w:val="sr-Latn-ME"/>
        </w:rPr>
      </w:pPr>
      <w:r w:rsidRPr="007E7C5F">
        <w:rPr>
          <w:i/>
          <w:sz w:val="22"/>
          <w:lang w:val="sr-Latn-ME"/>
        </w:rPr>
        <w:t xml:space="preserve">Neželjena dejstva </w:t>
      </w:r>
      <w:r w:rsidR="00380FAA" w:rsidRPr="007E7C5F">
        <w:rPr>
          <w:i/>
          <w:sz w:val="22"/>
          <w:lang w:val="sr-Latn-ME"/>
        </w:rPr>
        <w:t>lijeka</w:t>
      </w:r>
    </w:p>
    <w:p w14:paraId="19C3B47C" w14:textId="46765511" w:rsidR="009642A3" w:rsidRPr="007E7C5F" w:rsidRDefault="009642A3" w:rsidP="00E11F3D">
      <w:pPr>
        <w:pStyle w:val="Header"/>
        <w:tabs>
          <w:tab w:val="left" w:pos="284"/>
        </w:tabs>
        <w:jc w:val="both"/>
        <w:rPr>
          <w:sz w:val="22"/>
          <w:lang w:val="sr-Latn-ME"/>
        </w:rPr>
      </w:pPr>
      <w:r w:rsidRPr="007E7C5F">
        <w:rPr>
          <w:sz w:val="22"/>
          <w:lang w:val="sr-Latn-ME"/>
        </w:rPr>
        <w:t xml:space="preserve">Lijek </w:t>
      </w:r>
      <w:r w:rsidR="00784F19" w:rsidRPr="007E7C5F">
        <w:rPr>
          <w:sz w:val="22"/>
          <w:lang w:val="sr-Latn-ME"/>
        </w:rPr>
        <w:t>N</w:t>
      </w:r>
      <w:r w:rsidRPr="007E7C5F">
        <w:rPr>
          <w:sz w:val="22"/>
          <w:lang w:val="sr-Latn-ME"/>
        </w:rPr>
        <w:t>icorette freshmint, ljekovite gume za žvakanje može da dovede do neželjenih dejstava sličnih onima koj</w:t>
      </w:r>
      <w:r w:rsidR="00784F19" w:rsidRPr="007E7C5F">
        <w:rPr>
          <w:sz w:val="22"/>
          <w:lang w:val="sr-Latn-ME"/>
        </w:rPr>
        <w:t>a</w:t>
      </w:r>
      <w:r w:rsidRPr="007E7C5F">
        <w:rPr>
          <w:sz w:val="22"/>
          <w:lang w:val="sr-Latn-ME"/>
        </w:rPr>
        <w:t xml:space="preserve"> se javljaju pri prim</w:t>
      </w:r>
      <w:r w:rsidR="00610F00" w:rsidRPr="007E7C5F">
        <w:rPr>
          <w:sz w:val="22"/>
          <w:lang w:val="sr-Latn-ME"/>
        </w:rPr>
        <w:t>j</w:t>
      </w:r>
      <w:r w:rsidRPr="007E7C5F">
        <w:rPr>
          <w:sz w:val="22"/>
          <w:lang w:val="sr-Latn-ME"/>
        </w:rPr>
        <w:t xml:space="preserve">eni nikotina na druge načine. Neželjena dejstva </w:t>
      </w:r>
      <w:r w:rsidR="00380FAA" w:rsidRPr="007E7C5F">
        <w:rPr>
          <w:sz w:val="22"/>
          <w:lang w:val="sr-Latn-ME"/>
        </w:rPr>
        <w:t>koj</w:t>
      </w:r>
      <w:r w:rsidR="00784F19" w:rsidRPr="007E7C5F">
        <w:rPr>
          <w:sz w:val="22"/>
          <w:lang w:val="sr-Latn-ME"/>
        </w:rPr>
        <w:t>a</w:t>
      </w:r>
      <w:r w:rsidR="00380FAA" w:rsidRPr="007E7C5F">
        <w:rPr>
          <w:sz w:val="22"/>
          <w:lang w:val="sr-Latn-ME"/>
        </w:rPr>
        <w:t xml:space="preserve"> su pacijenti prijavili </w:t>
      </w:r>
      <w:r w:rsidRPr="007E7C5F">
        <w:rPr>
          <w:sz w:val="22"/>
          <w:lang w:val="sr-Latn-ME"/>
        </w:rPr>
        <w:t xml:space="preserve">uglavnom </w:t>
      </w:r>
      <w:r w:rsidR="00784F19" w:rsidRPr="007E7C5F">
        <w:rPr>
          <w:sz w:val="22"/>
          <w:lang w:val="sr-Latn-ME"/>
        </w:rPr>
        <w:t xml:space="preserve">nastaju </w:t>
      </w:r>
      <w:r w:rsidR="0023745D" w:rsidRPr="007E7C5F">
        <w:rPr>
          <w:sz w:val="22"/>
          <w:lang w:val="sr-Latn-ME"/>
        </w:rPr>
        <w:t>tokom prve 3 do</w:t>
      </w:r>
      <w:r w:rsidR="00380FAA" w:rsidRPr="007E7C5F">
        <w:rPr>
          <w:sz w:val="22"/>
          <w:lang w:val="sr-Latn-ME"/>
        </w:rPr>
        <w:t xml:space="preserve"> 4 ned</w:t>
      </w:r>
      <w:r w:rsidR="00784F19" w:rsidRPr="007E7C5F">
        <w:rPr>
          <w:sz w:val="22"/>
          <w:lang w:val="sr-Latn-ME"/>
        </w:rPr>
        <w:t>j</w:t>
      </w:r>
      <w:r w:rsidR="00380FAA" w:rsidRPr="007E7C5F">
        <w:rPr>
          <w:sz w:val="22"/>
          <w:lang w:val="sr-Latn-ME"/>
        </w:rPr>
        <w:t>elje od započinjanja l</w:t>
      </w:r>
      <w:r w:rsidR="003A4A0D" w:rsidRPr="007E7C5F">
        <w:rPr>
          <w:sz w:val="22"/>
          <w:lang w:val="sr-Latn-ME"/>
        </w:rPr>
        <w:t>ij</w:t>
      </w:r>
      <w:r w:rsidR="00380FAA" w:rsidRPr="007E7C5F">
        <w:rPr>
          <w:sz w:val="22"/>
          <w:lang w:val="sr-Latn-ME"/>
        </w:rPr>
        <w:t>ečenja</w:t>
      </w:r>
      <w:r w:rsidRPr="007E7C5F">
        <w:rPr>
          <w:sz w:val="22"/>
          <w:lang w:val="sr-Latn-ME"/>
        </w:rPr>
        <w:t>. Neželjena dejstva koja se javljaju sa prim</w:t>
      </w:r>
      <w:r w:rsidR="00610F00" w:rsidRPr="007E7C5F">
        <w:rPr>
          <w:sz w:val="22"/>
          <w:lang w:val="sr-Latn-ME"/>
        </w:rPr>
        <w:t>jenom lje</w:t>
      </w:r>
      <w:r w:rsidRPr="007E7C5F">
        <w:rPr>
          <w:sz w:val="22"/>
          <w:lang w:val="sr-Latn-ME"/>
        </w:rPr>
        <w:t>kovitih guma za žvakanje nastaju većinom kao posl</w:t>
      </w:r>
      <w:r w:rsidR="00207EE5" w:rsidRPr="007E7C5F">
        <w:rPr>
          <w:sz w:val="22"/>
          <w:lang w:val="sr-Latn-ME"/>
        </w:rPr>
        <w:t>j</w:t>
      </w:r>
      <w:r w:rsidRPr="007E7C5F">
        <w:rPr>
          <w:sz w:val="22"/>
          <w:lang w:val="sr-Latn-ME"/>
        </w:rPr>
        <w:t>edica nepravilne tehnike žvakanja, ili od farmakoloških dejstava nikotina i ona uglavnom zavise od un</w:t>
      </w:r>
      <w:r w:rsidR="00610F00" w:rsidRPr="007E7C5F">
        <w:rPr>
          <w:sz w:val="22"/>
          <w:lang w:val="sr-Latn-ME"/>
        </w:rPr>
        <w:t>ij</w:t>
      </w:r>
      <w:r w:rsidRPr="007E7C5F">
        <w:rPr>
          <w:sz w:val="22"/>
          <w:lang w:val="sr-Latn-ME"/>
        </w:rPr>
        <w:t>ete doze.</w:t>
      </w:r>
    </w:p>
    <w:p w14:paraId="5FC2C6AE" w14:textId="77777777" w:rsidR="00784F19" w:rsidRPr="007E7C5F" w:rsidRDefault="00784F19" w:rsidP="00E11F3D">
      <w:pPr>
        <w:pStyle w:val="Header"/>
        <w:tabs>
          <w:tab w:val="left" w:pos="284"/>
        </w:tabs>
        <w:jc w:val="both"/>
        <w:rPr>
          <w:sz w:val="22"/>
          <w:lang w:val="sr-Latn-ME"/>
        </w:rPr>
      </w:pPr>
    </w:p>
    <w:p w14:paraId="03EFB7EA" w14:textId="55EE798B" w:rsidR="009642A3" w:rsidRPr="007E7C5F" w:rsidRDefault="00784F19" w:rsidP="00E11F3D">
      <w:pPr>
        <w:pStyle w:val="Header"/>
        <w:tabs>
          <w:tab w:val="left" w:pos="284"/>
        </w:tabs>
        <w:jc w:val="both"/>
        <w:rPr>
          <w:sz w:val="22"/>
          <w:lang w:val="sr-Latn-ME"/>
        </w:rPr>
      </w:pPr>
      <w:r w:rsidRPr="007E7C5F">
        <w:rPr>
          <w:sz w:val="22"/>
          <w:lang w:val="sr-Latn-ME"/>
        </w:rPr>
        <w:t>Mogu se javiti i</w:t>
      </w:r>
      <w:r w:rsidR="009642A3" w:rsidRPr="007E7C5F">
        <w:rPr>
          <w:sz w:val="22"/>
          <w:lang w:val="sr-Latn-ME"/>
        </w:rPr>
        <w:t>ritacija usta i grla, međutim</w:t>
      </w:r>
      <w:r w:rsidRPr="007E7C5F">
        <w:rPr>
          <w:sz w:val="22"/>
          <w:lang w:val="sr-Latn-ME"/>
        </w:rPr>
        <w:t>,</w:t>
      </w:r>
      <w:r w:rsidR="009642A3" w:rsidRPr="007E7C5F">
        <w:rPr>
          <w:sz w:val="22"/>
          <w:lang w:val="sr-Latn-ME"/>
        </w:rPr>
        <w:t xml:space="preserve"> kod većine pacijenata ovo prolazi tokom</w:t>
      </w:r>
      <w:r w:rsidR="00380FAA" w:rsidRPr="007E7C5F">
        <w:rPr>
          <w:sz w:val="22"/>
          <w:lang w:val="sr-Latn-ME"/>
        </w:rPr>
        <w:t xml:space="preserve"> nastavka</w:t>
      </w:r>
      <w:r w:rsidR="009642A3" w:rsidRPr="007E7C5F">
        <w:rPr>
          <w:sz w:val="22"/>
          <w:lang w:val="sr-Latn-ME"/>
        </w:rPr>
        <w:t xml:space="preserve"> prim</w:t>
      </w:r>
      <w:r w:rsidR="00610F00" w:rsidRPr="007E7C5F">
        <w:rPr>
          <w:sz w:val="22"/>
          <w:lang w:val="sr-Latn-ME"/>
        </w:rPr>
        <w:t>j</w:t>
      </w:r>
      <w:r w:rsidR="009642A3" w:rsidRPr="007E7C5F">
        <w:rPr>
          <w:sz w:val="22"/>
          <w:lang w:val="sr-Latn-ME"/>
        </w:rPr>
        <w:t>ene l</w:t>
      </w:r>
      <w:r w:rsidR="00610F00" w:rsidRPr="007E7C5F">
        <w:rPr>
          <w:sz w:val="22"/>
          <w:lang w:val="sr-Latn-ME"/>
        </w:rPr>
        <w:t>j</w:t>
      </w:r>
      <w:r w:rsidR="009642A3" w:rsidRPr="007E7C5F">
        <w:rPr>
          <w:sz w:val="22"/>
          <w:lang w:val="sr-Latn-ME"/>
        </w:rPr>
        <w:t>ekovitih guma za žvakanje.</w:t>
      </w:r>
    </w:p>
    <w:p w14:paraId="1E6F4EB2" w14:textId="102519C6" w:rsidR="009642A3" w:rsidRPr="007E7C5F" w:rsidRDefault="009642A3" w:rsidP="00E11F3D">
      <w:pPr>
        <w:pStyle w:val="Header"/>
        <w:tabs>
          <w:tab w:val="left" w:pos="284"/>
        </w:tabs>
        <w:jc w:val="both"/>
        <w:rPr>
          <w:sz w:val="22"/>
          <w:lang w:val="sr-Latn-ME"/>
        </w:rPr>
      </w:pPr>
      <w:r w:rsidRPr="007E7C5F">
        <w:rPr>
          <w:sz w:val="22"/>
          <w:lang w:val="sr-Latn-ME"/>
        </w:rPr>
        <w:t xml:space="preserve">Alergijske reakcije (uključujući anafilaktičke simptome) </w:t>
      </w:r>
      <w:r w:rsidR="00380FAA" w:rsidRPr="007E7C5F">
        <w:rPr>
          <w:sz w:val="22"/>
          <w:lang w:val="sr-Latn-ME"/>
        </w:rPr>
        <w:t>rijetko nastaju</w:t>
      </w:r>
      <w:r w:rsidRPr="007E7C5F">
        <w:rPr>
          <w:sz w:val="22"/>
          <w:lang w:val="sr-Latn-ME"/>
        </w:rPr>
        <w:t xml:space="preserve"> </w:t>
      </w:r>
      <w:r w:rsidR="008D5837">
        <w:rPr>
          <w:sz w:val="22"/>
          <w:lang w:val="sr-Latn-ME"/>
        </w:rPr>
        <w:t xml:space="preserve">prilikom </w:t>
      </w:r>
      <w:r w:rsidRPr="007E7C5F">
        <w:rPr>
          <w:sz w:val="22"/>
          <w:lang w:val="sr-Latn-ME"/>
        </w:rPr>
        <w:t>prim</w:t>
      </w:r>
      <w:r w:rsidR="00610F00" w:rsidRPr="007E7C5F">
        <w:rPr>
          <w:sz w:val="22"/>
          <w:lang w:val="sr-Latn-ME"/>
        </w:rPr>
        <w:t>j</w:t>
      </w:r>
      <w:r w:rsidRPr="007E7C5F">
        <w:rPr>
          <w:sz w:val="22"/>
          <w:lang w:val="sr-Latn-ME"/>
        </w:rPr>
        <w:t>en</w:t>
      </w:r>
      <w:r w:rsidR="008D5837">
        <w:rPr>
          <w:sz w:val="22"/>
          <w:lang w:val="sr-Latn-ME"/>
        </w:rPr>
        <w:t>e</w:t>
      </w:r>
      <w:r w:rsidRPr="007E7C5F">
        <w:rPr>
          <w:sz w:val="22"/>
          <w:lang w:val="sr-Latn-ME"/>
        </w:rPr>
        <w:t xml:space="preserve"> </w:t>
      </w:r>
      <w:r w:rsidR="008D5837">
        <w:rPr>
          <w:sz w:val="22"/>
          <w:lang w:val="sr-Latn-ME"/>
        </w:rPr>
        <w:t xml:space="preserve">lijeka </w:t>
      </w:r>
      <w:r w:rsidR="00784F19" w:rsidRPr="007E7C5F">
        <w:rPr>
          <w:sz w:val="22"/>
          <w:lang w:val="sr-Latn-ME"/>
        </w:rPr>
        <w:t>N</w:t>
      </w:r>
      <w:r w:rsidRPr="007E7C5F">
        <w:rPr>
          <w:sz w:val="22"/>
          <w:lang w:val="sr-Latn-ME"/>
        </w:rPr>
        <w:t>icorette freshmint.</w:t>
      </w:r>
    </w:p>
    <w:p w14:paraId="2F2ACF78" w14:textId="77777777" w:rsidR="009642A3" w:rsidRPr="007E7C5F" w:rsidRDefault="009642A3" w:rsidP="00E11F3D">
      <w:pPr>
        <w:pStyle w:val="Header"/>
        <w:tabs>
          <w:tab w:val="left" w:pos="284"/>
        </w:tabs>
        <w:jc w:val="both"/>
        <w:rPr>
          <w:sz w:val="22"/>
          <w:lang w:val="sr-Latn-ME"/>
        </w:rPr>
      </w:pPr>
    </w:p>
    <w:p w14:paraId="18A9F230" w14:textId="72FD2C56" w:rsidR="009642A3" w:rsidRPr="007E7C5F" w:rsidRDefault="00380FAA" w:rsidP="00E11F3D">
      <w:pPr>
        <w:pStyle w:val="Header"/>
        <w:tabs>
          <w:tab w:val="left" w:pos="284"/>
        </w:tabs>
        <w:jc w:val="both"/>
        <w:rPr>
          <w:sz w:val="22"/>
          <w:lang w:val="sr-Latn-ME"/>
        </w:rPr>
      </w:pPr>
      <w:r w:rsidRPr="007E7C5F">
        <w:rPr>
          <w:sz w:val="22"/>
          <w:lang w:val="sr-Latn-ME"/>
        </w:rPr>
        <w:t>Učestalost po kategorijama neželjenih reakcija proc</w:t>
      </w:r>
      <w:r w:rsidR="00784F19" w:rsidRPr="007E7C5F">
        <w:rPr>
          <w:sz w:val="22"/>
          <w:lang w:val="sr-Latn-ME"/>
        </w:rPr>
        <w:t>ij</w:t>
      </w:r>
      <w:r w:rsidRPr="007E7C5F">
        <w:rPr>
          <w:sz w:val="22"/>
          <w:lang w:val="sr-Latn-ME"/>
        </w:rPr>
        <w:t>enjena je na osnovu kliničkih ispitivanja za neželjene reakacije koje su prijavljene tokom postmarketinškog praćenja prim</w:t>
      </w:r>
      <w:r w:rsidR="00784F19" w:rsidRPr="007E7C5F">
        <w:rPr>
          <w:sz w:val="22"/>
          <w:lang w:val="sr-Latn-ME"/>
        </w:rPr>
        <w:t>j</w:t>
      </w:r>
      <w:r w:rsidRPr="007E7C5F">
        <w:rPr>
          <w:sz w:val="22"/>
          <w:lang w:val="sr-Latn-ME"/>
        </w:rPr>
        <w:t>ene l</w:t>
      </w:r>
      <w:r w:rsidR="003A4A0D" w:rsidRPr="007E7C5F">
        <w:rPr>
          <w:sz w:val="22"/>
          <w:lang w:val="sr-Latn-ME"/>
        </w:rPr>
        <w:t>ij</w:t>
      </w:r>
      <w:r w:rsidRPr="007E7C5F">
        <w:rPr>
          <w:sz w:val="22"/>
          <w:lang w:val="sr-Latn-ME"/>
        </w:rPr>
        <w:t>eka</w:t>
      </w:r>
      <w:r w:rsidR="009642A3" w:rsidRPr="007E7C5F">
        <w:rPr>
          <w:sz w:val="22"/>
          <w:lang w:val="sr-Latn-ME"/>
        </w:rPr>
        <w:t>:</w:t>
      </w:r>
    </w:p>
    <w:p w14:paraId="561AE194" w14:textId="05D9F9EA" w:rsidR="009642A3" w:rsidRPr="007E7C5F" w:rsidRDefault="009642A3" w:rsidP="00E11F3D">
      <w:pPr>
        <w:pStyle w:val="Header"/>
        <w:tabs>
          <w:tab w:val="left" w:pos="284"/>
        </w:tabs>
        <w:jc w:val="both"/>
        <w:rPr>
          <w:i/>
          <w:sz w:val="22"/>
          <w:lang w:val="sr-Latn-ME"/>
        </w:rPr>
      </w:pPr>
      <w:r w:rsidRPr="007E7C5F">
        <w:rPr>
          <w:i/>
          <w:sz w:val="22"/>
          <w:lang w:val="sr-Latn-ME"/>
        </w:rPr>
        <w:t>Veoma često (&gt;</w:t>
      </w:r>
      <w:r w:rsidR="00784F19" w:rsidRPr="007E7C5F">
        <w:rPr>
          <w:i/>
          <w:sz w:val="22"/>
          <w:lang w:val="sr-Latn-ME"/>
        </w:rPr>
        <w:t xml:space="preserve"> </w:t>
      </w:r>
      <w:r w:rsidRPr="007E7C5F">
        <w:rPr>
          <w:i/>
          <w:sz w:val="22"/>
          <w:lang w:val="sr-Latn-ME"/>
        </w:rPr>
        <w:t>1/10); često (</w:t>
      </w:r>
      <w:r w:rsidR="008D5837">
        <w:rPr>
          <w:i/>
          <w:sz w:val="22"/>
          <w:lang w:val="sr-Latn-ME"/>
        </w:rPr>
        <w:t>≥</w:t>
      </w:r>
      <w:r w:rsidRPr="007E7C5F">
        <w:rPr>
          <w:i/>
          <w:sz w:val="22"/>
          <w:lang w:val="sr-Latn-ME"/>
        </w:rPr>
        <w:t xml:space="preserve"> 1/100, &lt;</w:t>
      </w:r>
      <w:r w:rsidR="00784F19" w:rsidRPr="007E7C5F">
        <w:rPr>
          <w:i/>
          <w:sz w:val="22"/>
          <w:lang w:val="sr-Latn-ME"/>
        </w:rPr>
        <w:t xml:space="preserve"> </w:t>
      </w:r>
      <w:r w:rsidRPr="007E7C5F">
        <w:rPr>
          <w:i/>
          <w:sz w:val="22"/>
          <w:lang w:val="sr-Latn-ME"/>
        </w:rPr>
        <w:t>1/10); povremeno (</w:t>
      </w:r>
      <w:r w:rsidR="00784F19" w:rsidRPr="007E7C5F">
        <w:rPr>
          <w:i/>
          <w:sz w:val="22"/>
          <w:lang w:val="sr-Latn-ME"/>
        </w:rPr>
        <w:t xml:space="preserve">≥ </w:t>
      </w:r>
      <w:r w:rsidRPr="007E7C5F">
        <w:rPr>
          <w:i/>
          <w:sz w:val="22"/>
          <w:lang w:val="sr-Latn-ME"/>
        </w:rPr>
        <w:t xml:space="preserve">1/1000, &lt; 1/100); </w:t>
      </w:r>
      <w:r w:rsidR="0050243A" w:rsidRPr="007E7C5F">
        <w:rPr>
          <w:i/>
          <w:sz w:val="22"/>
          <w:lang w:val="sr-Latn-ME"/>
        </w:rPr>
        <w:t>r</w:t>
      </w:r>
      <w:r w:rsidR="00610F00" w:rsidRPr="007E7C5F">
        <w:rPr>
          <w:i/>
          <w:sz w:val="22"/>
          <w:lang w:val="sr-Latn-ME"/>
        </w:rPr>
        <w:t>ij</w:t>
      </w:r>
      <w:r w:rsidRPr="007E7C5F">
        <w:rPr>
          <w:i/>
          <w:sz w:val="22"/>
          <w:lang w:val="sr-Latn-ME"/>
        </w:rPr>
        <w:t>etko</w:t>
      </w:r>
      <w:r w:rsidR="0050243A" w:rsidRPr="007E7C5F">
        <w:rPr>
          <w:i/>
          <w:sz w:val="22"/>
          <w:lang w:val="sr-Latn-ME"/>
        </w:rPr>
        <w:t xml:space="preserve"> </w:t>
      </w:r>
      <w:r w:rsidRPr="007E7C5F">
        <w:rPr>
          <w:i/>
          <w:sz w:val="22"/>
          <w:lang w:val="sr-Latn-ME"/>
        </w:rPr>
        <w:t>(</w:t>
      </w:r>
      <w:r w:rsidR="00784F19" w:rsidRPr="007E7C5F">
        <w:rPr>
          <w:i/>
          <w:sz w:val="22"/>
          <w:lang w:val="sr-Latn-ME"/>
        </w:rPr>
        <w:t xml:space="preserve">≥ </w:t>
      </w:r>
      <w:r w:rsidRPr="007E7C5F">
        <w:rPr>
          <w:i/>
          <w:sz w:val="22"/>
          <w:lang w:val="sr-Latn-ME"/>
        </w:rPr>
        <w:t xml:space="preserve">1/10000, &lt; 1/1000); </w:t>
      </w:r>
      <w:r w:rsidR="008D5837">
        <w:rPr>
          <w:i/>
          <w:sz w:val="22"/>
          <w:lang w:val="sr-Latn-ME"/>
        </w:rPr>
        <w:t>veoma</w:t>
      </w:r>
      <w:r w:rsidR="008D5837" w:rsidRPr="007E7C5F">
        <w:rPr>
          <w:i/>
          <w:sz w:val="22"/>
          <w:lang w:val="sr-Latn-ME"/>
        </w:rPr>
        <w:t xml:space="preserve"> </w:t>
      </w:r>
      <w:r w:rsidRPr="007E7C5F">
        <w:rPr>
          <w:i/>
          <w:sz w:val="22"/>
          <w:lang w:val="sr-Latn-ME"/>
        </w:rPr>
        <w:t>r</w:t>
      </w:r>
      <w:r w:rsidR="00610F00" w:rsidRPr="007E7C5F">
        <w:rPr>
          <w:i/>
          <w:sz w:val="22"/>
          <w:lang w:val="sr-Latn-ME"/>
        </w:rPr>
        <w:t>ij</w:t>
      </w:r>
      <w:r w:rsidRPr="007E7C5F">
        <w:rPr>
          <w:i/>
          <w:sz w:val="22"/>
          <w:lang w:val="sr-Latn-ME"/>
        </w:rPr>
        <w:t>etko (&lt;</w:t>
      </w:r>
      <w:r w:rsidR="00784F19" w:rsidRPr="007E7C5F">
        <w:rPr>
          <w:i/>
          <w:sz w:val="22"/>
          <w:lang w:val="sr-Latn-ME"/>
        </w:rPr>
        <w:t xml:space="preserve"> </w:t>
      </w:r>
      <w:r w:rsidRPr="007E7C5F">
        <w:rPr>
          <w:i/>
          <w:sz w:val="22"/>
          <w:lang w:val="sr-Latn-ME"/>
        </w:rPr>
        <w:t>1/10000)</w:t>
      </w:r>
      <w:r w:rsidR="00784F19" w:rsidRPr="007E7C5F">
        <w:rPr>
          <w:i/>
          <w:sz w:val="22"/>
          <w:lang w:val="sr-Latn-ME"/>
        </w:rPr>
        <w:t>;</w:t>
      </w:r>
      <w:r w:rsidRPr="007E7C5F">
        <w:rPr>
          <w:i/>
          <w:sz w:val="22"/>
          <w:lang w:val="sr-Latn-ME"/>
        </w:rPr>
        <w:t xml:space="preserve"> </w:t>
      </w:r>
      <w:r w:rsidR="00784F19" w:rsidRPr="007E7C5F">
        <w:rPr>
          <w:i/>
          <w:sz w:val="22"/>
          <w:lang w:val="sr-Latn-ME"/>
        </w:rPr>
        <w:t>nepoznato</w:t>
      </w:r>
      <w:r w:rsidRPr="007E7C5F">
        <w:rPr>
          <w:i/>
          <w:sz w:val="22"/>
          <w:lang w:val="sr-Latn-ME"/>
        </w:rPr>
        <w:t xml:space="preserve"> (</w:t>
      </w:r>
      <w:r w:rsidR="00784F19" w:rsidRPr="007E7C5F">
        <w:rPr>
          <w:i/>
          <w:sz w:val="22"/>
          <w:lang w:val="sr-Latn-ME"/>
        </w:rPr>
        <w:t xml:space="preserve">učestalost se </w:t>
      </w:r>
      <w:r w:rsidRPr="007E7C5F">
        <w:rPr>
          <w:i/>
          <w:sz w:val="22"/>
          <w:lang w:val="sr-Latn-ME"/>
        </w:rPr>
        <w:t>ne može proc</w:t>
      </w:r>
      <w:r w:rsidR="00610F00" w:rsidRPr="007E7C5F">
        <w:rPr>
          <w:i/>
          <w:sz w:val="22"/>
          <w:lang w:val="sr-Latn-ME"/>
        </w:rPr>
        <w:t>ij</w:t>
      </w:r>
      <w:r w:rsidRPr="007E7C5F">
        <w:rPr>
          <w:i/>
          <w:sz w:val="22"/>
          <w:lang w:val="sr-Latn-ME"/>
        </w:rPr>
        <w:t>eniti na osnovu dostupnih podataka).</w:t>
      </w:r>
    </w:p>
    <w:p w14:paraId="18F8D146" w14:textId="6C9F1E77" w:rsidR="00610F00" w:rsidRPr="007E7C5F" w:rsidRDefault="00610F00" w:rsidP="009642A3">
      <w:pPr>
        <w:tabs>
          <w:tab w:val="left" w:pos="540"/>
          <w:tab w:val="left" w:pos="569"/>
        </w:tabs>
        <w:jc w:val="both"/>
        <w:rPr>
          <w:i/>
          <w:sz w:val="22"/>
          <w:szCs w:val="22"/>
          <w:lang w:val="sr-Latn-ME"/>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08"/>
        <w:gridCol w:w="3319"/>
        <w:gridCol w:w="2145"/>
      </w:tblGrid>
      <w:tr w:rsidR="00610F00" w:rsidRPr="007E7C5F" w14:paraId="5CA39251" w14:textId="77777777" w:rsidTr="005E0452">
        <w:tc>
          <w:tcPr>
            <w:tcW w:w="3608" w:type="dxa"/>
            <w:shd w:val="clear" w:color="auto" w:fill="auto"/>
          </w:tcPr>
          <w:p w14:paraId="4438B8FA" w14:textId="2120CE09" w:rsidR="00610F00" w:rsidRPr="007E7C5F" w:rsidRDefault="0060498C" w:rsidP="00784F19">
            <w:pPr>
              <w:rPr>
                <w:b/>
                <w:sz w:val="22"/>
                <w:lang w:val="sr-Latn-ME"/>
              </w:rPr>
            </w:pPr>
            <w:r w:rsidRPr="007E7C5F">
              <w:rPr>
                <w:b/>
                <w:sz w:val="22"/>
                <w:lang w:val="sr-Latn-ME"/>
              </w:rPr>
              <w:t>Klasa sistema organa</w:t>
            </w:r>
          </w:p>
        </w:tc>
        <w:tc>
          <w:tcPr>
            <w:tcW w:w="3319" w:type="dxa"/>
            <w:shd w:val="clear" w:color="auto" w:fill="auto"/>
          </w:tcPr>
          <w:p w14:paraId="4F1D310D" w14:textId="77777777" w:rsidR="00610F00" w:rsidRPr="007E7C5F" w:rsidRDefault="00610F00" w:rsidP="00784F19">
            <w:pPr>
              <w:rPr>
                <w:b/>
                <w:sz w:val="22"/>
                <w:lang w:val="sr-Latn-ME"/>
              </w:rPr>
            </w:pPr>
            <w:r w:rsidRPr="007E7C5F">
              <w:rPr>
                <w:b/>
                <w:sz w:val="22"/>
                <w:lang w:val="sr-Latn-ME"/>
              </w:rPr>
              <w:t>Neželjena dejstva</w:t>
            </w:r>
          </w:p>
        </w:tc>
        <w:tc>
          <w:tcPr>
            <w:tcW w:w="2145" w:type="dxa"/>
            <w:shd w:val="clear" w:color="auto" w:fill="auto"/>
          </w:tcPr>
          <w:p w14:paraId="2DEF9E95" w14:textId="77777777" w:rsidR="00610F00" w:rsidRPr="007E7C5F" w:rsidRDefault="00610F00" w:rsidP="00784F19">
            <w:pPr>
              <w:rPr>
                <w:b/>
                <w:sz w:val="22"/>
                <w:lang w:val="sr-Latn-ME"/>
              </w:rPr>
            </w:pPr>
            <w:r w:rsidRPr="007E7C5F">
              <w:rPr>
                <w:b/>
                <w:sz w:val="22"/>
                <w:lang w:val="sr-Latn-ME"/>
              </w:rPr>
              <w:t>Učestalost</w:t>
            </w:r>
          </w:p>
        </w:tc>
      </w:tr>
      <w:tr w:rsidR="00610F00" w:rsidRPr="007E7C5F" w14:paraId="0C157812" w14:textId="77777777" w:rsidTr="005E0452">
        <w:tc>
          <w:tcPr>
            <w:tcW w:w="3608" w:type="dxa"/>
            <w:shd w:val="clear" w:color="auto" w:fill="auto"/>
          </w:tcPr>
          <w:p w14:paraId="0A31259D" w14:textId="77777777" w:rsidR="00610F00" w:rsidRPr="007E7C5F" w:rsidRDefault="00610F00" w:rsidP="00784F19">
            <w:pPr>
              <w:rPr>
                <w:sz w:val="22"/>
                <w:lang w:val="sr-Latn-ME"/>
              </w:rPr>
            </w:pPr>
            <w:r w:rsidRPr="007E7C5F">
              <w:rPr>
                <w:sz w:val="22"/>
                <w:lang w:val="sr-Latn-ME"/>
              </w:rPr>
              <w:t>Poremećaj imunskog sistema</w:t>
            </w:r>
          </w:p>
        </w:tc>
        <w:tc>
          <w:tcPr>
            <w:tcW w:w="3319" w:type="dxa"/>
            <w:shd w:val="clear" w:color="auto" w:fill="auto"/>
          </w:tcPr>
          <w:p w14:paraId="1A7CB900" w14:textId="5E2D19C6" w:rsidR="00610F00" w:rsidRPr="007E7C5F" w:rsidRDefault="00610F00" w:rsidP="00784F19">
            <w:pPr>
              <w:rPr>
                <w:sz w:val="22"/>
                <w:lang w:val="sr-Latn-ME"/>
              </w:rPr>
            </w:pPr>
            <w:r w:rsidRPr="007E7C5F">
              <w:rPr>
                <w:sz w:val="22"/>
                <w:lang w:val="sr-Latn-ME"/>
              </w:rPr>
              <w:t>Preos</w:t>
            </w:r>
            <w:r w:rsidR="00784F19" w:rsidRPr="007E7C5F">
              <w:rPr>
                <w:sz w:val="22"/>
                <w:lang w:val="sr-Latn-ME"/>
              </w:rPr>
              <w:t>j</w:t>
            </w:r>
            <w:r w:rsidRPr="007E7C5F">
              <w:rPr>
                <w:sz w:val="22"/>
                <w:lang w:val="sr-Latn-ME"/>
              </w:rPr>
              <w:t>etljivost</w:t>
            </w:r>
          </w:p>
          <w:p w14:paraId="3DD1FAFC" w14:textId="77777777" w:rsidR="00610F00" w:rsidRPr="007E7C5F" w:rsidRDefault="00610F00" w:rsidP="00784F19">
            <w:pPr>
              <w:rPr>
                <w:sz w:val="22"/>
                <w:lang w:val="sr-Latn-ME"/>
              </w:rPr>
            </w:pPr>
            <w:r w:rsidRPr="007E7C5F">
              <w:rPr>
                <w:sz w:val="22"/>
                <w:lang w:val="sr-Latn-ME"/>
              </w:rPr>
              <w:t>Anafilaktička reakcija</w:t>
            </w:r>
          </w:p>
        </w:tc>
        <w:tc>
          <w:tcPr>
            <w:tcW w:w="2145" w:type="dxa"/>
            <w:shd w:val="clear" w:color="auto" w:fill="auto"/>
          </w:tcPr>
          <w:p w14:paraId="3B96620D" w14:textId="028D0345" w:rsidR="00610F00" w:rsidRPr="007E7C5F" w:rsidRDefault="00380FAA" w:rsidP="00784F19">
            <w:pPr>
              <w:rPr>
                <w:sz w:val="22"/>
                <w:lang w:val="sr-Latn-ME"/>
              </w:rPr>
            </w:pPr>
            <w:r w:rsidRPr="007E7C5F">
              <w:rPr>
                <w:sz w:val="22"/>
                <w:lang w:val="sr-Latn-ME"/>
              </w:rPr>
              <w:t>Povremeno</w:t>
            </w:r>
          </w:p>
          <w:p w14:paraId="133C51A9" w14:textId="5D298BA0" w:rsidR="00610F00" w:rsidRPr="007E7C5F" w:rsidRDefault="00610F00" w:rsidP="00784F19">
            <w:pPr>
              <w:rPr>
                <w:sz w:val="22"/>
                <w:lang w:val="sr-Latn-ME"/>
              </w:rPr>
            </w:pPr>
            <w:r w:rsidRPr="007E7C5F">
              <w:rPr>
                <w:sz w:val="22"/>
                <w:lang w:val="sr-Latn-ME"/>
              </w:rPr>
              <w:t>Nepoznato</w:t>
            </w:r>
          </w:p>
        </w:tc>
      </w:tr>
      <w:tr w:rsidR="00610F00" w:rsidRPr="007E7C5F" w14:paraId="6605BD6B" w14:textId="77777777" w:rsidTr="005E0452">
        <w:tc>
          <w:tcPr>
            <w:tcW w:w="3608" w:type="dxa"/>
            <w:shd w:val="clear" w:color="auto" w:fill="auto"/>
          </w:tcPr>
          <w:p w14:paraId="2EABFC71" w14:textId="77777777" w:rsidR="00610F00" w:rsidRPr="007E7C5F" w:rsidRDefault="00610F00" w:rsidP="00784F19">
            <w:pPr>
              <w:rPr>
                <w:sz w:val="22"/>
                <w:lang w:val="sr-Latn-ME"/>
              </w:rPr>
            </w:pPr>
            <w:r w:rsidRPr="007E7C5F">
              <w:rPr>
                <w:sz w:val="22"/>
                <w:lang w:val="sr-Latn-ME"/>
              </w:rPr>
              <w:t>Psihijatrijski poremećaji</w:t>
            </w:r>
          </w:p>
        </w:tc>
        <w:tc>
          <w:tcPr>
            <w:tcW w:w="3319" w:type="dxa"/>
            <w:shd w:val="clear" w:color="auto" w:fill="auto"/>
          </w:tcPr>
          <w:p w14:paraId="170053D8" w14:textId="77777777" w:rsidR="00610F00" w:rsidRPr="007E7C5F" w:rsidRDefault="00610F00" w:rsidP="00784F19">
            <w:pPr>
              <w:rPr>
                <w:sz w:val="22"/>
                <w:lang w:val="sr-Latn-ME"/>
              </w:rPr>
            </w:pPr>
            <w:r w:rsidRPr="007E7C5F">
              <w:rPr>
                <w:sz w:val="22"/>
                <w:lang w:val="sr-Latn-ME"/>
              </w:rPr>
              <w:t>Neuobičajeni snovi</w:t>
            </w:r>
          </w:p>
        </w:tc>
        <w:tc>
          <w:tcPr>
            <w:tcW w:w="2145" w:type="dxa"/>
            <w:shd w:val="clear" w:color="auto" w:fill="auto"/>
          </w:tcPr>
          <w:p w14:paraId="029D4251" w14:textId="77777777" w:rsidR="00610F00" w:rsidRPr="007E7C5F" w:rsidRDefault="00610F00" w:rsidP="00784F19">
            <w:pPr>
              <w:ind w:right="635"/>
              <w:rPr>
                <w:sz w:val="22"/>
                <w:lang w:val="sr-Latn-ME"/>
              </w:rPr>
            </w:pPr>
            <w:r w:rsidRPr="007E7C5F">
              <w:rPr>
                <w:sz w:val="22"/>
                <w:lang w:val="sr-Latn-ME"/>
              </w:rPr>
              <w:t>Povremeno</w:t>
            </w:r>
          </w:p>
        </w:tc>
      </w:tr>
      <w:tr w:rsidR="00610F00" w:rsidRPr="007E7C5F" w14:paraId="63148393" w14:textId="77777777" w:rsidTr="005E0452">
        <w:tc>
          <w:tcPr>
            <w:tcW w:w="3608" w:type="dxa"/>
            <w:shd w:val="clear" w:color="auto" w:fill="auto"/>
          </w:tcPr>
          <w:p w14:paraId="0540A139" w14:textId="77777777" w:rsidR="00610F00" w:rsidRPr="007E7C5F" w:rsidRDefault="00610F00" w:rsidP="00784F19">
            <w:pPr>
              <w:rPr>
                <w:sz w:val="22"/>
                <w:lang w:val="sr-Latn-ME"/>
              </w:rPr>
            </w:pPr>
            <w:r w:rsidRPr="007E7C5F">
              <w:rPr>
                <w:sz w:val="22"/>
                <w:lang w:val="sr-Latn-ME"/>
              </w:rPr>
              <w:t>Poremećaj nervnog sistema</w:t>
            </w:r>
          </w:p>
        </w:tc>
        <w:tc>
          <w:tcPr>
            <w:tcW w:w="3319" w:type="dxa"/>
            <w:shd w:val="clear" w:color="auto" w:fill="auto"/>
          </w:tcPr>
          <w:p w14:paraId="1B75A8AE" w14:textId="77777777" w:rsidR="00610F00" w:rsidRPr="007E7C5F" w:rsidRDefault="00610F00" w:rsidP="00784F19">
            <w:pPr>
              <w:rPr>
                <w:sz w:val="22"/>
                <w:lang w:val="sr-Latn-ME"/>
              </w:rPr>
            </w:pPr>
            <w:r w:rsidRPr="007E7C5F">
              <w:rPr>
                <w:sz w:val="22"/>
                <w:lang w:val="sr-Latn-ME"/>
              </w:rPr>
              <w:t>Glavobolja</w:t>
            </w:r>
          </w:p>
          <w:p w14:paraId="0BD4CBB1" w14:textId="69CB8383" w:rsidR="00610F00" w:rsidRPr="007E7C5F" w:rsidRDefault="00610F00" w:rsidP="00784F19">
            <w:pPr>
              <w:rPr>
                <w:sz w:val="22"/>
                <w:lang w:val="sr-Latn-ME"/>
              </w:rPr>
            </w:pPr>
            <w:r w:rsidRPr="007E7C5F">
              <w:rPr>
                <w:sz w:val="22"/>
                <w:lang w:val="sr-Latn-ME"/>
              </w:rPr>
              <w:t>Poremećaj os</w:t>
            </w:r>
            <w:r w:rsidR="00784F19" w:rsidRPr="007E7C5F">
              <w:rPr>
                <w:sz w:val="22"/>
                <w:lang w:val="sr-Latn-ME"/>
              </w:rPr>
              <w:t>j</w:t>
            </w:r>
            <w:r w:rsidRPr="007E7C5F">
              <w:rPr>
                <w:sz w:val="22"/>
                <w:lang w:val="sr-Latn-ME"/>
              </w:rPr>
              <w:t>ećaja ukusa</w:t>
            </w:r>
          </w:p>
          <w:p w14:paraId="2F174724" w14:textId="77777777" w:rsidR="00610F00" w:rsidRPr="007E7C5F" w:rsidRDefault="00610F00" w:rsidP="00784F19">
            <w:pPr>
              <w:rPr>
                <w:sz w:val="22"/>
                <w:lang w:val="sr-Latn-ME"/>
              </w:rPr>
            </w:pPr>
            <w:r w:rsidRPr="007E7C5F">
              <w:rPr>
                <w:sz w:val="22"/>
                <w:lang w:val="sr-Latn-ME"/>
              </w:rPr>
              <w:t>Parestezija</w:t>
            </w:r>
          </w:p>
          <w:p w14:paraId="7D970CC7" w14:textId="16217F04" w:rsidR="001E3E05" w:rsidRPr="007E7C5F" w:rsidRDefault="0060498C" w:rsidP="00784F19">
            <w:pPr>
              <w:rPr>
                <w:sz w:val="22"/>
                <w:lang w:val="sr-Latn-ME"/>
              </w:rPr>
            </w:pPr>
            <w:r w:rsidRPr="007E7C5F">
              <w:rPr>
                <w:sz w:val="22"/>
                <w:lang w:val="sr-Latn-ME"/>
              </w:rPr>
              <w:t>Epileptični n</w:t>
            </w:r>
            <w:r w:rsidR="001E3E05" w:rsidRPr="007E7C5F">
              <w:rPr>
                <w:sz w:val="22"/>
                <w:lang w:val="sr-Latn-ME"/>
              </w:rPr>
              <w:t>apadi</w:t>
            </w:r>
            <w:r w:rsidR="00707F01" w:rsidRPr="007E7C5F">
              <w:rPr>
                <w:sz w:val="22"/>
                <w:lang w:val="sr-Latn-ME"/>
              </w:rPr>
              <w:t>*</w:t>
            </w:r>
          </w:p>
        </w:tc>
        <w:tc>
          <w:tcPr>
            <w:tcW w:w="2145" w:type="dxa"/>
            <w:shd w:val="clear" w:color="auto" w:fill="auto"/>
          </w:tcPr>
          <w:p w14:paraId="26D23970" w14:textId="77777777" w:rsidR="00610F00" w:rsidRPr="007E7C5F" w:rsidRDefault="00610F00" w:rsidP="00784F19">
            <w:pPr>
              <w:rPr>
                <w:sz w:val="22"/>
                <w:lang w:val="sr-Latn-ME"/>
              </w:rPr>
            </w:pPr>
            <w:r w:rsidRPr="007E7C5F">
              <w:rPr>
                <w:sz w:val="22"/>
                <w:lang w:val="sr-Latn-ME"/>
              </w:rPr>
              <w:t>Veoma često</w:t>
            </w:r>
          </w:p>
          <w:p w14:paraId="69F23D00" w14:textId="77777777" w:rsidR="00610F00" w:rsidRPr="007E7C5F" w:rsidRDefault="00610F00" w:rsidP="00784F19">
            <w:pPr>
              <w:rPr>
                <w:sz w:val="22"/>
                <w:lang w:val="sr-Latn-ME"/>
              </w:rPr>
            </w:pPr>
            <w:r w:rsidRPr="007E7C5F">
              <w:rPr>
                <w:sz w:val="22"/>
                <w:lang w:val="sr-Latn-ME"/>
              </w:rPr>
              <w:t>Često</w:t>
            </w:r>
          </w:p>
          <w:p w14:paraId="1E11894C" w14:textId="77777777" w:rsidR="00610F00" w:rsidRPr="007E7C5F" w:rsidRDefault="00610F00" w:rsidP="00784F19">
            <w:pPr>
              <w:rPr>
                <w:sz w:val="22"/>
                <w:lang w:val="sr-Latn-ME"/>
              </w:rPr>
            </w:pPr>
            <w:r w:rsidRPr="007E7C5F">
              <w:rPr>
                <w:sz w:val="22"/>
                <w:lang w:val="sr-Latn-ME"/>
              </w:rPr>
              <w:t>Često</w:t>
            </w:r>
          </w:p>
          <w:p w14:paraId="0D1B1580" w14:textId="08EED108" w:rsidR="001E3E05" w:rsidRPr="007E7C5F" w:rsidRDefault="001E3E05" w:rsidP="00784F19">
            <w:pPr>
              <w:rPr>
                <w:sz w:val="22"/>
                <w:lang w:val="sr-Latn-ME"/>
              </w:rPr>
            </w:pPr>
            <w:r w:rsidRPr="007E7C5F">
              <w:rPr>
                <w:sz w:val="22"/>
                <w:lang w:val="sr-Latn-ME"/>
              </w:rPr>
              <w:t>N</w:t>
            </w:r>
            <w:r w:rsidR="0060498C" w:rsidRPr="007E7C5F">
              <w:rPr>
                <w:sz w:val="22"/>
                <w:lang w:val="sr-Latn-ME"/>
              </w:rPr>
              <w:t>epoznato</w:t>
            </w:r>
          </w:p>
        </w:tc>
      </w:tr>
      <w:tr w:rsidR="00610F00" w:rsidRPr="007E7C5F" w14:paraId="1FC6F3E6" w14:textId="77777777" w:rsidTr="005E0452">
        <w:tc>
          <w:tcPr>
            <w:tcW w:w="3608" w:type="dxa"/>
            <w:shd w:val="clear" w:color="auto" w:fill="auto"/>
          </w:tcPr>
          <w:p w14:paraId="25088176" w14:textId="77777777" w:rsidR="00610F00" w:rsidRPr="007E7C5F" w:rsidRDefault="00610F00" w:rsidP="00784F19">
            <w:pPr>
              <w:rPr>
                <w:sz w:val="22"/>
                <w:lang w:val="sr-Latn-ME"/>
              </w:rPr>
            </w:pPr>
            <w:r w:rsidRPr="007E7C5F">
              <w:rPr>
                <w:sz w:val="22"/>
                <w:lang w:val="sr-Latn-ME"/>
              </w:rPr>
              <w:t>Poremećaj oka</w:t>
            </w:r>
          </w:p>
        </w:tc>
        <w:tc>
          <w:tcPr>
            <w:tcW w:w="3319" w:type="dxa"/>
            <w:shd w:val="clear" w:color="auto" w:fill="auto"/>
          </w:tcPr>
          <w:p w14:paraId="525B444A" w14:textId="77777777" w:rsidR="00610F00" w:rsidRPr="007E7C5F" w:rsidRDefault="00610F00" w:rsidP="00784F19">
            <w:pPr>
              <w:rPr>
                <w:sz w:val="22"/>
                <w:lang w:val="sr-Latn-ME"/>
              </w:rPr>
            </w:pPr>
            <w:r w:rsidRPr="007E7C5F">
              <w:rPr>
                <w:sz w:val="22"/>
                <w:lang w:val="sr-Latn-ME"/>
              </w:rPr>
              <w:t>Zamagljen vid</w:t>
            </w:r>
          </w:p>
          <w:p w14:paraId="12579C1C" w14:textId="77777777" w:rsidR="00610F00" w:rsidRPr="007E7C5F" w:rsidRDefault="00610F00" w:rsidP="00784F19">
            <w:pPr>
              <w:rPr>
                <w:sz w:val="22"/>
                <w:lang w:val="sr-Latn-ME"/>
              </w:rPr>
            </w:pPr>
            <w:r w:rsidRPr="007E7C5F">
              <w:rPr>
                <w:sz w:val="22"/>
                <w:lang w:val="sr-Latn-ME"/>
              </w:rPr>
              <w:t>Pojačano suzenje</w:t>
            </w:r>
          </w:p>
        </w:tc>
        <w:tc>
          <w:tcPr>
            <w:tcW w:w="2145" w:type="dxa"/>
            <w:shd w:val="clear" w:color="auto" w:fill="auto"/>
          </w:tcPr>
          <w:p w14:paraId="460C8DC0" w14:textId="1DDE5AAF" w:rsidR="00610F00" w:rsidRPr="007E7C5F" w:rsidRDefault="00784F19" w:rsidP="00784F19">
            <w:pPr>
              <w:rPr>
                <w:sz w:val="22"/>
                <w:lang w:val="sr-Latn-ME"/>
              </w:rPr>
            </w:pPr>
            <w:r w:rsidRPr="007E7C5F">
              <w:rPr>
                <w:sz w:val="22"/>
                <w:lang w:val="sr-Latn-ME"/>
              </w:rPr>
              <w:t>Nepoznato</w:t>
            </w:r>
          </w:p>
          <w:p w14:paraId="6AA6E5B3" w14:textId="7649B214" w:rsidR="00610F00" w:rsidRPr="007E7C5F" w:rsidRDefault="00784F19" w:rsidP="00784F19">
            <w:pPr>
              <w:rPr>
                <w:sz w:val="22"/>
                <w:lang w:val="sr-Latn-ME"/>
              </w:rPr>
            </w:pPr>
            <w:r w:rsidRPr="007E7C5F">
              <w:rPr>
                <w:sz w:val="22"/>
                <w:lang w:val="sr-Latn-ME"/>
              </w:rPr>
              <w:t>Nepoznato</w:t>
            </w:r>
          </w:p>
        </w:tc>
      </w:tr>
      <w:tr w:rsidR="00610F00" w:rsidRPr="007E7C5F" w14:paraId="342D859B" w14:textId="77777777" w:rsidTr="005E0452">
        <w:tc>
          <w:tcPr>
            <w:tcW w:w="3608" w:type="dxa"/>
            <w:shd w:val="clear" w:color="auto" w:fill="auto"/>
          </w:tcPr>
          <w:p w14:paraId="2E87794D" w14:textId="77777777" w:rsidR="00610F00" w:rsidRPr="007E7C5F" w:rsidRDefault="00610F00" w:rsidP="00784F19">
            <w:pPr>
              <w:rPr>
                <w:sz w:val="22"/>
                <w:lang w:val="sr-Latn-ME"/>
              </w:rPr>
            </w:pPr>
            <w:r w:rsidRPr="007E7C5F">
              <w:rPr>
                <w:sz w:val="22"/>
                <w:lang w:val="sr-Latn-ME"/>
              </w:rPr>
              <w:t>Kardiološki poremećaji</w:t>
            </w:r>
          </w:p>
        </w:tc>
        <w:tc>
          <w:tcPr>
            <w:tcW w:w="3319" w:type="dxa"/>
            <w:shd w:val="clear" w:color="auto" w:fill="auto"/>
          </w:tcPr>
          <w:p w14:paraId="1E454209" w14:textId="77777777" w:rsidR="00610F00" w:rsidRPr="007E7C5F" w:rsidRDefault="00610F00" w:rsidP="00784F19">
            <w:pPr>
              <w:rPr>
                <w:sz w:val="22"/>
                <w:lang w:val="sr-Latn-ME"/>
              </w:rPr>
            </w:pPr>
            <w:r w:rsidRPr="007E7C5F">
              <w:rPr>
                <w:sz w:val="22"/>
                <w:lang w:val="sr-Latn-ME"/>
              </w:rPr>
              <w:t>Palpitacije</w:t>
            </w:r>
          </w:p>
          <w:p w14:paraId="62031C8C" w14:textId="77777777" w:rsidR="00610F00" w:rsidRPr="007E7C5F" w:rsidRDefault="00610F00" w:rsidP="00784F19">
            <w:pPr>
              <w:rPr>
                <w:sz w:val="22"/>
                <w:lang w:val="sr-Latn-ME"/>
              </w:rPr>
            </w:pPr>
            <w:r w:rsidRPr="007E7C5F">
              <w:rPr>
                <w:sz w:val="22"/>
                <w:lang w:val="sr-Latn-ME"/>
              </w:rPr>
              <w:t>Tahikardija</w:t>
            </w:r>
          </w:p>
          <w:p w14:paraId="2C6B196D" w14:textId="0268C61F" w:rsidR="00610F00" w:rsidRPr="007E7C5F" w:rsidRDefault="00610F00" w:rsidP="00784F19">
            <w:pPr>
              <w:rPr>
                <w:sz w:val="22"/>
                <w:lang w:val="sr-Latn-ME"/>
              </w:rPr>
            </w:pPr>
            <w:r w:rsidRPr="007E7C5F">
              <w:rPr>
                <w:sz w:val="22"/>
                <w:lang w:val="sr-Latn-ME"/>
              </w:rPr>
              <w:t>Atri</w:t>
            </w:r>
            <w:r w:rsidR="0050243A" w:rsidRPr="007E7C5F">
              <w:rPr>
                <w:sz w:val="22"/>
                <w:lang w:val="sr-Latn-ME"/>
              </w:rPr>
              <w:t>j</w:t>
            </w:r>
            <w:r w:rsidRPr="007E7C5F">
              <w:rPr>
                <w:sz w:val="22"/>
                <w:lang w:val="sr-Latn-ME"/>
              </w:rPr>
              <w:t>alna fibrilacija</w:t>
            </w:r>
          </w:p>
        </w:tc>
        <w:tc>
          <w:tcPr>
            <w:tcW w:w="2145" w:type="dxa"/>
            <w:shd w:val="clear" w:color="auto" w:fill="auto"/>
          </w:tcPr>
          <w:p w14:paraId="23BB3A06" w14:textId="77777777" w:rsidR="00610F00" w:rsidRPr="007E7C5F" w:rsidRDefault="00610F00" w:rsidP="00784F19">
            <w:pPr>
              <w:rPr>
                <w:sz w:val="22"/>
                <w:lang w:val="sr-Latn-ME"/>
              </w:rPr>
            </w:pPr>
            <w:r w:rsidRPr="007E7C5F">
              <w:rPr>
                <w:sz w:val="22"/>
                <w:lang w:val="sr-Latn-ME"/>
              </w:rPr>
              <w:t>Povremeno</w:t>
            </w:r>
          </w:p>
          <w:p w14:paraId="60ADC055" w14:textId="77777777" w:rsidR="00610F00" w:rsidRPr="007E7C5F" w:rsidRDefault="00610F00" w:rsidP="00784F19">
            <w:pPr>
              <w:rPr>
                <w:sz w:val="22"/>
                <w:lang w:val="sr-Latn-ME"/>
              </w:rPr>
            </w:pPr>
            <w:r w:rsidRPr="007E7C5F">
              <w:rPr>
                <w:sz w:val="22"/>
                <w:lang w:val="sr-Latn-ME"/>
              </w:rPr>
              <w:t>Povremeno</w:t>
            </w:r>
          </w:p>
          <w:p w14:paraId="04B87A03" w14:textId="19D92037" w:rsidR="00610F00" w:rsidRPr="007E7C5F" w:rsidRDefault="00610F00" w:rsidP="00784F19">
            <w:pPr>
              <w:rPr>
                <w:sz w:val="22"/>
                <w:lang w:val="sr-Latn-ME"/>
              </w:rPr>
            </w:pPr>
            <w:r w:rsidRPr="007E7C5F">
              <w:rPr>
                <w:sz w:val="22"/>
                <w:lang w:val="sr-Latn-ME"/>
              </w:rPr>
              <w:t>R</w:t>
            </w:r>
            <w:r w:rsidR="002A5F94" w:rsidRPr="007E7C5F">
              <w:rPr>
                <w:sz w:val="22"/>
                <w:lang w:val="sr-Latn-ME"/>
              </w:rPr>
              <w:t>ij</w:t>
            </w:r>
            <w:r w:rsidRPr="007E7C5F">
              <w:rPr>
                <w:sz w:val="22"/>
                <w:lang w:val="sr-Latn-ME"/>
              </w:rPr>
              <w:t>etko</w:t>
            </w:r>
          </w:p>
        </w:tc>
      </w:tr>
      <w:tr w:rsidR="00610F00" w:rsidRPr="007E7C5F" w14:paraId="0DA93949" w14:textId="77777777" w:rsidTr="005E0452">
        <w:tc>
          <w:tcPr>
            <w:tcW w:w="3608" w:type="dxa"/>
            <w:shd w:val="clear" w:color="auto" w:fill="auto"/>
          </w:tcPr>
          <w:p w14:paraId="516B4DD8" w14:textId="77777777" w:rsidR="00610F00" w:rsidRPr="007E7C5F" w:rsidRDefault="00610F00" w:rsidP="00784F19">
            <w:pPr>
              <w:rPr>
                <w:sz w:val="22"/>
                <w:lang w:val="sr-Latn-ME"/>
              </w:rPr>
            </w:pPr>
            <w:r w:rsidRPr="007E7C5F">
              <w:rPr>
                <w:sz w:val="22"/>
                <w:lang w:val="sr-Latn-ME"/>
              </w:rPr>
              <w:lastRenderedPageBreak/>
              <w:t>Vaskularni poremećaji</w:t>
            </w:r>
          </w:p>
        </w:tc>
        <w:tc>
          <w:tcPr>
            <w:tcW w:w="3319" w:type="dxa"/>
            <w:shd w:val="clear" w:color="auto" w:fill="auto"/>
          </w:tcPr>
          <w:p w14:paraId="1C963CB3" w14:textId="76C312EE" w:rsidR="00610F00" w:rsidRPr="007E7C5F" w:rsidRDefault="00ED0424" w:rsidP="00784F19">
            <w:pPr>
              <w:rPr>
                <w:sz w:val="22"/>
                <w:lang w:val="sr-Latn-ME"/>
              </w:rPr>
            </w:pPr>
            <w:r w:rsidRPr="007E7C5F">
              <w:rPr>
                <w:sz w:val="22"/>
                <w:lang w:val="sr-Latn-ME"/>
              </w:rPr>
              <w:t>Crvenilo</w:t>
            </w:r>
          </w:p>
          <w:p w14:paraId="4AA361B7" w14:textId="77777777" w:rsidR="00610F00" w:rsidRPr="007E7C5F" w:rsidRDefault="00610F00" w:rsidP="00784F19">
            <w:pPr>
              <w:rPr>
                <w:sz w:val="22"/>
                <w:lang w:val="sr-Latn-ME"/>
              </w:rPr>
            </w:pPr>
            <w:r w:rsidRPr="007E7C5F">
              <w:rPr>
                <w:sz w:val="22"/>
                <w:lang w:val="sr-Latn-ME"/>
              </w:rPr>
              <w:t>Hipertenzija</w:t>
            </w:r>
          </w:p>
        </w:tc>
        <w:tc>
          <w:tcPr>
            <w:tcW w:w="2145" w:type="dxa"/>
            <w:shd w:val="clear" w:color="auto" w:fill="auto"/>
          </w:tcPr>
          <w:p w14:paraId="78E87647" w14:textId="77777777" w:rsidR="00610F00" w:rsidRPr="007E7C5F" w:rsidRDefault="00610F00" w:rsidP="00784F19">
            <w:pPr>
              <w:rPr>
                <w:sz w:val="22"/>
                <w:lang w:val="sr-Latn-ME"/>
              </w:rPr>
            </w:pPr>
            <w:r w:rsidRPr="007E7C5F">
              <w:rPr>
                <w:sz w:val="22"/>
                <w:lang w:val="sr-Latn-ME"/>
              </w:rPr>
              <w:t>Povremeno</w:t>
            </w:r>
          </w:p>
          <w:p w14:paraId="090E88F8" w14:textId="77777777" w:rsidR="00610F00" w:rsidRPr="007E7C5F" w:rsidRDefault="00610F00" w:rsidP="00784F19">
            <w:pPr>
              <w:rPr>
                <w:sz w:val="22"/>
                <w:lang w:val="sr-Latn-ME"/>
              </w:rPr>
            </w:pPr>
            <w:r w:rsidRPr="007E7C5F">
              <w:rPr>
                <w:sz w:val="22"/>
                <w:lang w:val="sr-Latn-ME"/>
              </w:rPr>
              <w:t>Povremeno</w:t>
            </w:r>
          </w:p>
        </w:tc>
      </w:tr>
      <w:tr w:rsidR="00610F00" w:rsidRPr="007E7C5F" w14:paraId="104FE2EC" w14:textId="77777777" w:rsidTr="005E0452">
        <w:tc>
          <w:tcPr>
            <w:tcW w:w="3608" w:type="dxa"/>
            <w:shd w:val="clear" w:color="auto" w:fill="auto"/>
          </w:tcPr>
          <w:p w14:paraId="300758EC" w14:textId="0441A68D" w:rsidR="00610F00" w:rsidRPr="007E7C5F" w:rsidRDefault="00610F00" w:rsidP="00784F19">
            <w:pPr>
              <w:rPr>
                <w:sz w:val="22"/>
                <w:lang w:val="sr-Latn-ME"/>
              </w:rPr>
            </w:pPr>
            <w:r w:rsidRPr="007E7C5F">
              <w:rPr>
                <w:sz w:val="22"/>
                <w:lang w:val="sr-Latn-ME"/>
              </w:rPr>
              <w:t>Respiratorni, torakalni i medijastinalni poremećaji</w:t>
            </w:r>
          </w:p>
        </w:tc>
        <w:tc>
          <w:tcPr>
            <w:tcW w:w="3319" w:type="dxa"/>
            <w:shd w:val="clear" w:color="auto" w:fill="auto"/>
          </w:tcPr>
          <w:p w14:paraId="24EB2071" w14:textId="77777777" w:rsidR="00610F00" w:rsidRPr="007E7C5F" w:rsidRDefault="00610F00" w:rsidP="00784F19">
            <w:pPr>
              <w:rPr>
                <w:sz w:val="22"/>
                <w:lang w:val="sr-Latn-ME"/>
              </w:rPr>
            </w:pPr>
            <w:r w:rsidRPr="007E7C5F">
              <w:rPr>
                <w:sz w:val="22"/>
                <w:lang w:val="sr-Latn-ME"/>
              </w:rPr>
              <w:t>Kašalj</w:t>
            </w:r>
          </w:p>
          <w:p w14:paraId="6B484632" w14:textId="77777777" w:rsidR="00610F00" w:rsidRPr="007E7C5F" w:rsidRDefault="00610F00" w:rsidP="00784F19">
            <w:pPr>
              <w:rPr>
                <w:sz w:val="22"/>
                <w:lang w:val="sr-Latn-ME"/>
              </w:rPr>
            </w:pPr>
            <w:r w:rsidRPr="007E7C5F">
              <w:rPr>
                <w:sz w:val="22"/>
                <w:lang w:val="sr-Latn-ME"/>
              </w:rPr>
              <w:t>Štucanje</w:t>
            </w:r>
          </w:p>
          <w:p w14:paraId="4EB9E061" w14:textId="77777777" w:rsidR="00610F00" w:rsidRPr="007E7C5F" w:rsidRDefault="00610F00" w:rsidP="00784F19">
            <w:pPr>
              <w:rPr>
                <w:sz w:val="22"/>
                <w:lang w:val="sr-Latn-ME"/>
              </w:rPr>
            </w:pPr>
            <w:r w:rsidRPr="007E7C5F">
              <w:rPr>
                <w:sz w:val="22"/>
                <w:lang w:val="sr-Latn-ME"/>
              </w:rPr>
              <w:t>Iritacija grla</w:t>
            </w:r>
          </w:p>
          <w:p w14:paraId="4BE1B896" w14:textId="77777777" w:rsidR="00610F00" w:rsidRPr="007E7C5F" w:rsidRDefault="00610F00" w:rsidP="00784F19">
            <w:pPr>
              <w:rPr>
                <w:sz w:val="22"/>
                <w:lang w:val="sr-Latn-ME"/>
              </w:rPr>
            </w:pPr>
            <w:r w:rsidRPr="007E7C5F">
              <w:rPr>
                <w:sz w:val="22"/>
                <w:lang w:val="sr-Latn-ME"/>
              </w:rPr>
              <w:t>Bronhospazam</w:t>
            </w:r>
          </w:p>
          <w:p w14:paraId="2D733A0B" w14:textId="54932BAA" w:rsidR="00610F00" w:rsidRPr="007E7C5F" w:rsidRDefault="00610F00" w:rsidP="00784F19">
            <w:pPr>
              <w:rPr>
                <w:sz w:val="22"/>
                <w:lang w:val="sr-Latn-ME"/>
              </w:rPr>
            </w:pPr>
            <w:r w:rsidRPr="007E7C5F">
              <w:rPr>
                <w:sz w:val="22"/>
                <w:lang w:val="sr-Latn-ME"/>
              </w:rPr>
              <w:t>D</w:t>
            </w:r>
            <w:r w:rsidR="009C44AA" w:rsidRPr="007E7C5F">
              <w:rPr>
                <w:sz w:val="22"/>
                <w:lang w:val="sr-Latn-ME"/>
              </w:rPr>
              <w:t>i</w:t>
            </w:r>
            <w:r w:rsidRPr="007E7C5F">
              <w:rPr>
                <w:sz w:val="22"/>
                <w:lang w:val="sr-Latn-ME"/>
              </w:rPr>
              <w:t>sfoni</w:t>
            </w:r>
            <w:r w:rsidR="00601C43" w:rsidRPr="007E7C5F">
              <w:rPr>
                <w:sz w:val="22"/>
                <w:lang w:val="sr-Latn-ME"/>
              </w:rPr>
              <w:t>j</w:t>
            </w:r>
            <w:r w:rsidRPr="007E7C5F">
              <w:rPr>
                <w:sz w:val="22"/>
                <w:lang w:val="sr-Latn-ME"/>
              </w:rPr>
              <w:t>a</w:t>
            </w:r>
          </w:p>
          <w:p w14:paraId="388692E3" w14:textId="77777777" w:rsidR="00610F00" w:rsidRPr="007E7C5F" w:rsidRDefault="00610F00" w:rsidP="00784F19">
            <w:pPr>
              <w:rPr>
                <w:sz w:val="22"/>
                <w:lang w:val="sr-Latn-ME"/>
              </w:rPr>
            </w:pPr>
            <w:r w:rsidRPr="007E7C5F">
              <w:rPr>
                <w:sz w:val="22"/>
                <w:lang w:val="sr-Latn-ME"/>
              </w:rPr>
              <w:t>Dispneja</w:t>
            </w:r>
          </w:p>
          <w:p w14:paraId="1DBDCE9B" w14:textId="77777777" w:rsidR="00610F00" w:rsidRPr="007E7C5F" w:rsidRDefault="00610F00" w:rsidP="00784F19">
            <w:pPr>
              <w:rPr>
                <w:sz w:val="22"/>
                <w:lang w:val="sr-Latn-ME"/>
              </w:rPr>
            </w:pPr>
            <w:r w:rsidRPr="007E7C5F">
              <w:rPr>
                <w:sz w:val="22"/>
                <w:lang w:val="sr-Latn-ME"/>
              </w:rPr>
              <w:t>Kongestija nosne sluznice</w:t>
            </w:r>
          </w:p>
          <w:p w14:paraId="15ABD65F" w14:textId="77777777" w:rsidR="00610F00" w:rsidRPr="007E7C5F" w:rsidRDefault="00610F00" w:rsidP="00784F19">
            <w:pPr>
              <w:rPr>
                <w:sz w:val="22"/>
                <w:lang w:val="sr-Latn-ME"/>
              </w:rPr>
            </w:pPr>
            <w:r w:rsidRPr="007E7C5F">
              <w:rPr>
                <w:sz w:val="22"/>
                <w:lang w:val="sr-Latn-ME"/>
              </w:rPr>
              <w:t>Orofaringealni bol</w:t>
            </w:r>
          </w:p>
          <w:p w14:paraId="7C4BA79D" w14:textId="77777777" w:rsidR="00610F00" w:rsidRPr="007E7C5F" w:rsidRDefault="00610F00" w:rsidP="00784F19">
            <w:pPr>
              <w:rPr>
                <w:sz w:val="22"/>
                <w:lang w:val="sr-Latn-ME"/>
              </w:rPr>
            </w:pPr>
            <w:r w:rsidRPr="007E7C5F">
              <w:rPr>
                <w:sz w:val="22"/>
                <w:lang w:val="sr-Latn-ME"/>
              </w:rPr>
              <w:t>Kijanje</w:t>
            </w:r>
          </w:p>
          <w:p w14:paraId="7D6A3F92" w14:textId="77777777" w:rsidR="00610F00" w:rsidRPr="007E7C5F" w:rsidRDefault="00610F00" w:rsidP="00784F19">
            <w:pPr>
              <w:rPr>
                <w:sz w:val="22"/>
                <w:lang w:val="sr-Latn-ME"/>
              </w:rPr>
            </w:pPr>
            <w:r w:rsidRPr="007E7C5F">
              <w:rPr>
                <w:sz w:val="22"/>
                <w:lang w:val="sr-Latn-ME"/>
              </w:rPr>
              <w:t>Stezanje u grlu</w:t>
            </w:r>
          </w:p>
        </w:tc>
        <w:tc>
          <w:tcPr>
            <w:tcW w:w="2145" w:type="dxa"/>
            <w:shd w:val="clear" w:color="auto" w:fill="auto"/>
          </w:tcPr>
          <w:p w14:paraId="7015C8E2" w14:textId="77777777" w:rsidR="00610F00" w:rsidRPr="007E7C5F" w:rsidRDefault="00610F00" w:rsidP="00784F19">
            <w:pPr>
              <w:rPr>
                <w:sz w:val="22"/>
                <w:lang w:val="sr-Latn-ME"/>
              </w:rPr>
            </w:pPr>
            <w:r w:rsidRPr="007E7C5F">
              <w:rPr>
                <w:sz w:val="22"/>
                <w:lang w:val="sr-Latn-ME"/>
              </w:rPr>
              <w:t>Veoma često</w:t>
            </w:r>
          </w:p>
          <w:p w14:paraId="0EC88841" w14:textId="5144E9AF" w:rsidR="00610F00" w:rsidRPr="007E7C5F" w:rsidRDefault="00610F00" w:rsidP="00784F19">
            <w:pPr>
              <w:rPr>
                <w:sz w:val="22"/>
                <w:lang w:val="sr-Latn-ME"/>
              </w:rPr>
            </w:pPr>
            <w:r w:rsidRPr="007E7C5F">
              <w:rPr>
                <w:sz w:val="22"/>
                <w:lang w:val="sr-Latn-ME"/>
              </w:rPr>
              <w:t xml:space="preserve">Veoma </w:t>
            </w:r>
            <w:r w:rsidR="008E7A83" w:rsidRPr="007E7C5F">
              <w:rPr>
                <w:sz w:val="22"/>
                <w:lang w:val="sr-Latn-ME"/>
              </w:rPr>
              <w:t>č</w:t>
            </w:r>
            <w:r w:rsidRPr="007E7C5F">
              <w:rPr>
                <w:sz w:val="22"/>
                <w:lang w:val="sr-Latn-ME"/>
              </w:rPr>
              <w:t>esto</w:t>
            </w:r>
          </w:p>
          <w:p w14:paraId="3E1FECB8" w14:textId="77777777" w:rsidR="00610F00" w:rsidRPr="007E7C5F" w:rsidRDefault="00610F00" w:rsidP="00784F19">
            <w:pPr>
              <w:rPr>
                <w:sz w:val="22"/>
                <w:lang w:val="sr-Latn-ME"/>
              </w:rPr>
            </w:pPr>
            <w:r w:rsidRPr="007E7C5F">
              <w:rPr>
                <w:sz w:val="22"/>
                <w:lang w:val="sr-Latn-ME"/>
              </w:rPr>
              <w:t>Veoma često</w:t>
            </w:r>
          </w:p>
          <w:p w14:paraId="69C93724" w14:textId="77777777" w:rsidR="00610F00" w:rsidRPr="007E7C5F" w:rsidRDefault="00610F00" w:rsidP="00784F19">
            <w:pPr>
              <w:rPr>
                <w:sz w:val="22"/>
                <w:lang w:val="sr-Latn-ME"/>
              </w:rPr>
            </w:pPr>
            <w:r w:rsidRPr="007E7C5F">
              <w:rPr>
                <w:sz w:val="22"/>
                <w:lang w:val="sr-Latn-ME"/>
              </w:rPr>
              <w:t>Povremeno</w:t>
            </w:r>
          </w:p>
          <w:p w14:paraId="67555A49" w14:textId="77777777" w:rsidR="00610F00" w:rsidRPr="007E7C5F" w:rsidRDefault="00610F00" w:rsidP="00784F19">
            <w:pPr>
              <w:rPr>
                <w:sz w:val="22"/>
                <w:lang w:val="sr-Latn-ME"/>
              </w:rPr>
            </w:pPr>
            <w:r w:rsidRPr="007E7C5F">
              <w:rPr>
                <w:sz w:val="22"/>
                <w:lang w:val="sr-Latn-ME"/>
              </w:rPr>
              <w:t>Povremeno</w:t>
            </w:r>
          </w:p>
          <w:p w14:paraId="5075862C" w14:textId="77777777" w:rsidR="00610F00" w:rsidRPr="007E7C5F" w:rsidRDefault="00610F00" w:rsidP="00784F19">
            <w:pPr>
              <w:rPr>
                <w:sz w:val="22"/>
                <w:lang w:val="sr-Latn-ME"/>
              </w:rPr>
            </w:pPr>
            <w:r w:rsidRPr="007E7C5F">
              <w:rPr>
                <w:sz w:val="22"/>
                <w:lang w:val="sr-Latn-ME"/>
              </w:rPr>
              <w:t>Povremeno</w:t>
            </w:r>
          </w:p>
          <w:p w14:paraId="47A93627" w14:textId="77777777" w:rsidR="00610F00" w:rsidRPr="007E7C5F" w:rsidRDefault="00610F00" w:rsidP="00784F19">
            <w:pPr>
              <w:rPr>
                <w:sz w:val="22"/>
                <w:lang w:val="sr-Latn-ME"/>
              </w:rPr>
            </w:pPr>
            <w:r w:rsidRPr="007E7C5F">
              <w:rPr>
                <w:sz w:val="22"/>
                <w:lang w:val="sr-Latn-ME"/>
              </w:rPr>
              <w:t>Povremeno</w:t>
            </w:r>
          </w:p>
          <w:p w14:paraId="418F4CC9" w14:textId="77777777" w:rsidR="00610F00" w:rsidRPr="007E7C5F" w:rsidRDefault="00610F00" w:rsidP="00784F19">
            <w:pPr>
              <w:rPr>
                <w:sz w:val="22"/>
                <w:lang w:val="sr-Latn-ME"/>
              </w:rPr>
            </w:pPr>
            <w:r w:rsidRPr="007E7C5F">
              <w:rPr>
                <w:sz w:val="22"/>
                <w:lang w:val="sr-Latn-ME"/>
              </w:rPr>
              <w:t>Povremeno</w:t>
            </w:r>
          </w:p>
          <w:p w14:paraId="318193F6" w14:textId="77777777" w:rsidR="00610F00" w:rsidRPr="007E7C5F" w:rsidRDefault="00610F00" w:rsidP="00784F19">
            <w:pPr>
              <w:rPr>
                <w:sz w:val="22"/>
                <w:lang w:val="sr-Latn-ME"/>
              </w:rPr>
            </w:pPr>
            <w:r w:rsidRPr="007E7C5F">
              <w:rPr>
                <w:sz w:val="22"/>
                <w:lang w:val="sr-Latn-ME"/>
              </w:rPr>
              <w:t>Povremeno</w:t>
            </w:r>
          </w:p>
          <w:p w14:paraId="53160F25" w14:textId="77777777" w:rsidR="00610F00" w:rsidRPr="007E7C5F" w:rsidRDefault="00610F00" w:rsidP="00784F19">
            <w:pPr>
              <w:rPr>
                <w:sz w:val="22"/>
                <w:lang w:val="sr-Latn-ME"/>
              </w:rPr>
            </w:pPr>
            <w:r w:rsidRPr="007E7C5F">
              <w:rPr>
                <w:sz w:val="22"/>
                <w:lang w:val="sr-Latn-ME"/>
              </w:rPr>
              <w:t>Povremeno</w:t>
            </w:r>
          </w:p>
        </w:tc>
      </w:tr>
      <w:tr w:rsidR="00610F00" w:rsidRPr="007E7C5F" w14:paraId="5C70C6A9" w14:textId="77777777" w:rsidTr="005E0452">
        <w:tc>
          <w:tcPr>
            <w:tcW w:w="3608" w:type="dxa"/>
            <w:shd w:val="clear" w:color="auto" w:fill="auto"/>
          </w:tcPr>
          <w:p w14:paraId="63C14176" w14:textId="77777777" w:rsidR="00610F00" w:rsidRPr="007E7C5F" w:rsidRDefault="00610F00" w:rsidP="00784F19">
            <w:pPr>
              <w:rPr>
                <w:sz w:val="22"/>
                <w:lang w:val="sr-Latn-ME"/>
              </w:rPr>
            </w:pPr>
            <w:r w:rsidRPr="007E7C5F">
              <w:rPr>
                <w:sz w:val="22"/>
                <w:lang w:val="sr-Latn-ME"/>
              </w:rPr>
              <w:t>Poremećaji kože i potkožnog tkiva</w:t>
            </w:r>
          </w:p>
        </w:tc>
        <w:tc>
          <w:tcPr>
            <w:tcW w:w="3319" w:type="dxa"/>
            <w:shd w:val="clear" w:color="auto" w:fill="auto"/>
          </w:tcPr>
          <w:p w14:paraId="07F941E2" w14:textId="3DEC636F" w:rsidR="00610F00" w:rsidRPr="007E7C5F" w:rsidRDefault="00610F00" w:rsidP="00784F19">
            <w:pPr>
              <w:rPr>
                <w:sz w:val="22"/>
                <w:lang w:val="sr-Latn-ME"/>
              </w:rPr>
            </w:pPr>
            <w:r w:rsidRPr="007E7C5F">
              <w:rPr>
                <w:sz w:val="22"/>
                <w:lang w:val="sr-Latn-ME"/>
              </w:rPr>
              <w:t>Urti</w:t>
            </w:r>
            <w:r w:rsidR="009C44AA" w:rsidRPr="007E7C5F">
              <w:rPr>
                <w:sz w:val="22"/>
                <w:lang w:val="sr-Latn-ME"/>
              </w:rPr>
              <w:t>k</w:t>
            </w:r>
            <w:r w:rsidRPr="007E7C5F">
              <w:rPr>
                <w:sz w:val="22"/>
                <w:lang w:val="sr-Latn-ME"/>
              </w:rPr>
              <w:t>ari</w:t>
            </w:r>
            <w:r w:rsidR="009C44AA" w:rsidRPr="007E7C5F">
              <w:rPr>
                <w:sz w:val="22"/>
                <w:lang w:val="sr-Latn-ME"/>
              </w:rPr>
              <w:t>j</w:t>
            </w:r>
            <w:r w:rsidRPr="007E7C5F">
              <w:rPr>
                <w:sz w:val="22"/>
                <w:lang w:val="sr-Latn-ME"/>
              </w:rPr>
              <w:t>a</w:t>
            </w:r>
          </w:p>
          <w:p w14:paraId="006131CE" w14:textId="30AF6E4B" w:rsidR="00610F00" w:rsidRPr="007E7C5F" w:rsidRDefault="009C44AA" w:rsidP="00784F19">
            <w:pPr>
              <w:rPr>
                <w:sz w:val="22"/>
                <w:lang w:val="sr-Latn-ME"/>
              </w:rPr>
            </w:pPr>
            <w:r w:rsidRPr="007E7C5F">
              <w:rPr>
                <w:sz w:val="22"/>
                <w:lang w:val="sr-Latn-ME"/>
              </w:rPr>
              <w:t>Hiperhidroza</w:t>
            </w:r>
          </w:p>
          <w:p w14:paraId="2BC04FE1" w14:textId="77777777" w:rsidR="00610F00" w:rsidRPr="007E7C5F" w:rsidRDefault="00610F00" w:rsidP="00784F19">
            <w:pPr>
              <w:rPr>
                <w:sz w:val="22"/>
                <w:lang w:val="sr-Latn-ME"/>
              </w:rPr>
            </w:pPr>
            <w:r w:rsidRPr="007E7C5F">
              <w:rPr>
                <w:sz w:val="22"/>
                <w:lang w:val="sr-Latn-ME"/>
              </w:rPr>
              <w:t>Pruritus</w:t>
            </w:r>
          </w:p>
          <w:p w14:paraId="0BC52C61" w14:textId="77777777" w:rsidR="00610F00" w:rsidRPr="007E7C5F" w:rsidRDefault="00610F00" w:rsidP="00784F19">
            <w:pPr>
              <w:rPr>
                <w:sz w:val="22"/>
                <w:lang w:val="sr-Latn-ME"/>
              </w:rPr>
            </w:pPr>
            <w:r w:rsidRPr="007E7C5F">
              <w:rPr>
                <w:sz w:val="22"/>
                <w:lang w:val="sr-Latn-ME"/>
              </w:rPr>
              <w:t>Osip</w:t>
            </w:r>
          </w:p>
          <w:p w14:paraId="26444B99" w14:textId="77777777" w:rsidR="00610F00" w:rsidRPr="007E7C5F" w:rsidRDefault="00610F00" w:rsidP="00784F19">
            <w:pPr>
              <w:rPr>
                <w:sz w:val="22"/>
                <w:lang w:val="sr-Latn-ME"/>
              </w:rPr>
            </w:pPr>
            <w:r w:rsidRPr="007E7C5F">
              <w:rPr>
                <w:sz w:val="22"/>
                <w:lang w:val="sr-Latn-ME"/>
              </w:rPr>
              <w:t>Angioedem</w:t>
            </w:r>
          </w:p>
          <w:p w14:paraId="2514F590" w14:textId="77777777" w:rsidR="00610F00" w:rsidRPr="007E7C5F" w:rsidRDefault="00610F00" w:rsidP="00784F19">
            <w:pPr>
              <w:rPr>
                <w:sz w:val="22"/>
                <w:lang w:val="sr-Latn-ME"/>
              </w:rPr>
            </w:pPr>
            <w:r w:rsidRPr="007E7C5F">
              <w:rPr>
                <w:sz w:val="22"/>
                <w:lang w:val="sr-Latn-ME"/>
              </w:rPr>
              <w:t>Eritem</w:t>
            </w:r>
          </w:p>
        </w:tc>
        <w:tc>
          <w:tcPr>
            <w:tcW w:w="2145" w:type="dxa"/>
            <w:shd w:val="clear" w:color="auto" w:fill="auto"/>
          </w:tcPr>
          <w:p w14:paraId="301D6C01" w14:textId="77777777" w:rsidR="00610F00" w:rsidRPr="007E7C5F" w:rsidRDefault="00610F00" w:rsidP="00784F19">
            <w:pPr>
              <w:rPr>
                <w:sz w:val="22"/>
                <w:lang w:val="sr-Latn-ME"/>
              </w:rPr>
            </w:pPr>
            <w:r w:rsidRPr="007E7C5F">
              <w:rPr>
                <w:sz w:val="22"/>
                <w:lang w:val="sr-Latn-ME"/>
              </w:rPr>
              <w:t>Povremeno</w:t>
            </w:r>
          </w:p>
          <w:p w14:paraId="73C54245" w14:textId="77777777" w:rsidR="00610F00" w:rsidRPr="007E7C5F" w:rsidRDefault="00610F00" w:rsidP="00784F19">
            <w:pPr>
              <w:rPr>
                <w:sz w:val="22"/>
                <w:lang w:val="sr-Latn-ME"/>
              </w:rPr>
            </w:pPr>
            <w:r w:rsidRPr="007E7C5F">
              <w:rPr>
                <w:sz w:val="22"/>
                <w:lang w:val="sr-Latn-ME"/>
              </w:rPr>
              <w:t>Povremeno</w:t>
            </w:r>
          </w:p>
          <w:p w14:paraId="718C3E16" w14:textId="77777777" w:rsidR="00610F00" w:rsidRPr="007E7C5F" w:rsidRDefault="00610F00" w:rsidP="00784F19">
            <w:pPr>
              <w:rPr>
                <w:sz w:val="22"/>
                <w:lang w:val="sr-Latn-ME"/>
              </w:rPr>
            </w:pPr>
            <w:r w:rsidRPr="007E7C5F">
              <w:rPr>
                <w:sz w:val="22"/>
                <w:lang w:val="sr-Latn-ME"/>
              </w:rPr>
              <w:t>Povremeno</w:t>
            </w:r>
          </w:p>
          <w:p w14:paraId="2C36B6EC" w14:textId="77777777" w:rsidR="00610F00" w:rsidRPr="007E7C5F" w:rsidRDefault="00610F00" w:rsidP="00784F19">
            <w:pPr>
              <w:rPr>
                <w:sz w:val="22"/>
                <w:lang w:val="sr-Latn-ME"/>
              </w:rPr>
            </w:pPr>
            <w:r w:rsidRPr="007E7C5F">
              <w:rPr>
                <w:sz w:val="22"/>
                <w:lang w:val="sr-Latn-ME"/>
              </w:rPr>
              <w:t>Povremeno</w:t>
            </w:r>
          </w:p>
          <w:p w14:paraId="4A1448FC" w14:textId="659F174F" w:rsidR="00610F00" w:rsidRPr="007E7C5F" w:rsidRDefault="00784F19" w:rsidP="00784F19">
            <w:pPr>
              <w:rPr>
                <w:sz w:val="22"/>
                <w:lang w:val="sr-Latn-ME"/>
              </w:rPr>
            </w:pPr>
            <w:r w:rsidRPr="007E7C5F">
              <w:rPr>
                <w:sz w:val="22"/>
                <w:lang w:val="sr-Latn-ME"/>
              </w:rPr>
              <w:t>Nepoznato</w:t>
            </w:r>
          </w:p>
          <w:p w14:paraId="0740CFCE" w14:textId="234E125C" w:rsidR="00610F00" w:rsidRPr="007E7C5F" w:rsidRDefault="00784F19" w:rsidP="00784F19">
            <w:pPr>
              <w:rPr>
                <w:sz w:val="22"/>
                <w:lang w:val="sr-Latn-ME"/>
              </w:rPr>
            </w:pPr>
            <w:r w:rsidRPr="007E7C5F">
              <w:rPr>
                <w:sz w:val="22"/>
                <w:lang w:val="sr-Latn-ME"/>
              </w:rPr>
              <w:t>Nepoznato</w:t>
            </w:r>
          </w:p>
        </w:tc>
      </w:tr>
      <w:tr w:rsidR="00610F00" w:rsidRPr="007E7C5F" w14:paraId="4079200B" w14:textId="77777777" w:rsidTr="005E0452">
        <w:tc>
          <w:tcPr>
            <w:tcW w:w="3608" w:type="dxa"/>
            <w:shd w:val="clear" w:color="auto" w:fill="auto"/>
          </w:tcPr>
          <w:p w14:paraId="6D821D67" w14:textId="77777777" w:rsidR="00610F00" w:rsidRPr="007E7C5F" w:rsidRDefault="00610F00" w:rsidP="00784F19">
            <w:pPr>
              <w:rPr>
                <w:sz w:val="22"/>
                <w:lang w:val="sr-Latn-ME"/>
              </w:rPr>
            </w:pPr>
            <w:r w:rsidRPr="007E7C5F">
              <w:rPr>
                <w:sz w:val="22"/>
                <w:lang w:val="sr-Latn-ME"/>
              </w:rPr>
              <w:t>Poremećaji mišićno-koštanog i vezivnog tkiva</w:t>
            </w:r>
          </w:p>
        </w:tc>
        <w:tc>
          <w:tcPr>
            <w:tcW w:w="3319" w:type="dxa"/>
            <w:shd w:val="clear" w:color="auto" w:fill="auto"/>
          </w:tcPr>
          <w:p w14:paraId="33AEFAB8" w14:textId="77777777" w:rsidR="00610F00" w:rsidRPr="007E7C5F" w:rsidRDefault="00610F00" w:rsidP="00784F19">
            <w:pPr>
              <w:rPr>
                <w:sz w:val="22"/>
                <w:lang w:val="sr-Latn-ME"/>
              </w:rPr>
            </w:pPr>
            <w:r w:rsidRPr="007E7C5F">
              <w:rPr>
                <w:sz w:val="22"/>
                <w:lang w:val="sr-Latn-ME"/>
              </w:rPr>
              <w:t>Bol u vilici</w:t>
            </w:r>
          </w:p>
          <w:p w14:paraId="5AD539E3" w14:textId="77777777" w:rsidR="00610F00" w:rsidRPr="007E7C5F" w:rsidRDefault="00610F00" w:rsidP="00784F19">
            <w:pPr>
              <w:rPr>
                <w:sz w:val="22"/>
                <w:lang w:val="sr-Latn-ME"/>
              </w:rPr>
            </w:pPr>
            <w:r w:rsidRPr="007E7C5F">
              <w:rPr>
                <w:sz w:val="22"/>
                <w:lang w:val="sr-Latn-ME"/>
              </w:rPr>
              <w:t>Napregnutost mišića vilice</w:t>
            </w:r>
          </w:p>
        </w:tc>
        <w:tc>
          <w:tcPr>
            <w:tcW w:w="2145" w:type="dxa"/>
            <w:shd w:val="clear" w:color="auto" w:fill="auto"/>
          </w:tcPr>
          <w:p w14:paraId="411A9986" w14:textId="77777777" w:rsidR="00610F00" w:rsidRPr="007E7C5F" w:rsidRDefault="00610F00" w:rsidP="00784F19">
            <w:pPr>
              <w:rPr>
                <w:sz w:val="22"/>
                <w:lang w:val="sr-Latn-ME"/>
              </w:rPr>
            </w:pPr>
            <w:r w:rsidRPr="007E7C5F">
              <w:rPr>
                <w:sz w:val="22"/>
                <w:lang w:val="sr-Latn-ME"/>
              </w:rPr>
              <w:t>Povremeno</w:t>
            </w:r>
          </w:p>
          <w:p w14:paraId="34807E46" w14:textId="0523130A" w:rsidR="00610F00" w:rsidRPr="007E7C5F" w:rsidRDefault="00784F19" w:rsidP="00784F19">
            <w:pPr>
              <w:rPr>
                <w:sz w:val="22"/>
                <w:lang w:val="sr-Latn-ME"/>
              </w:rPr>
            </w:pPr>
            <w:r w:rsidRPr="007E7C5F">
              <w:rPr>
                <w:sz w:val="22"/>
                <w:lang w:val="sr-Latn-ME"/>
              </w:rPr>
              <w:t>Nepoznato</w:t>
            </w:r>
          </w:p>
        </w:tc>
      </w:tr>
      <w:tr w:rsidR="00610F00" w:rsidRPr="007E7C5F" w14:paraId="47D7B240" w14:textId="77777777" w:rsidTr="005E0452">
        <w:tc>
          <w:tcPr>
            <w:tcW w:w="3608" w:type="dxa"/>
            <w:shd w:val="clear" w:color="auto" w:fill="auto"/>
          </w:tcPr>
          <w:p w14:paraId="01CF0CF5" w14:textId="77777777" w:rsidR="00610F00" w:rsidRPr="007E7C5F" w:rsidRDefault="00610F00" w:rsidP="00784F19">
            <w:pPr>
              <w:rPr>
                <w:sz w:val="22"/>
                <w:lang w:val="sr-Latn-ME"/>
              </w:rPr>
            </w:pPr>
            <w:r w:rsidRPr="007E7C5F">
              <w:rPr>
                <w:sz w:val="22"/>
                <w:lang w:val="sr-Latn-ME"/>
              </w:rPr>
              <w:t>Gastrointestinalni poremećaji</w:t>
            </w:r>
          </w:p>
        </w:tc>
        <w:tc>
          <w:tcPr>
            <w:tcW w:w="3319" w:type="dxa"/>
            <w:shd w:val="clear" w:color="auto" w:fill="auto"/>
          </w:tcPr>
          <w:p w14:paraId="7F30C700" w14:textId="2D9E2247" w:rsidR="00610F00" w:rsidRPr="007E7C5F" w:rsidRDefault="00610F00" w:rsidP="00784F19">
            <w:pPr>
              <w:rPr>
                <w:sz w:val="22"/>
                <w:lang w:val="sr-Latn-ME"/>
              </w:rPr>
            </w:pPr>
            <w:r w:rsidRPr="007E7C5F">
              <w:rPr>
                <w:sz w:val="22"/>
                <w:lang w:val="sr-Latn-ME"/>
              </w:rPr>
              <w:t>Mu</w:t>
            </w:r>
            <w:r w:rsidR="00784F19" w:rsidRPr="007E7C5F">
              <w:rPr>
                <w:sz w:val="22"/>
                <w:lang w:val="sr-Latn-ME"/>
              </w:rPr>
              <w:t>čnina</w:t>
            </w:r>
          </w:p>
          <w:p w14:paraId="0D4F4D75" w14:textId="77777777" w:rsidR="00610F00" w:rsidRPr="007E7C5F" w:rsidRDefault="00610F00" w:rsidP="00784F19">
            <w:pPr>
              <w:rPr>
                <w:sz w:val="22"/>
                <w:lang w:val="sr-Latn-ME"/>
              </w:rPr>
            </w:pPr>
            <w:r w:rsidRPr="007E7C5F">
              <w:rPr>
                <w:sz w:val="22"/>
                <w:lang w:val="sr-Latn-ME"/>
              </w:rPr>
              <w:t>Povraćanje</w:t>
            </w:r>
          </w:p>
          <w:p w14:paraId="365B2EB0" w14:textId="77777777" w:rsidR="00610F00" w:rsidRPr="007E7C5F" w:rsidRDefault="00610F00" w:rsidP="00784F19">
            <w:pPr>
              <w:rPr>
                <w:sz w:val="22"/>
                <w:lang w:val="sr-Latn-ME"/>
              </w:rPr>
            </w:pPr>
            <w:r w:rsidRPr="007E7C5F">
              <w:rPr>
                <w:sz w:val="22"/>
                <w:lang w:val="sr-Latn-ME"/>
              </w:rPr>
              <w:t>Bol u abdomenu</w:t>
            </w:r>
          </w:p>
          <w:p w14:paraId="631ADDB8" w14:textId="77777777" w:rsidR="00610F00" w:rsidRPr="007E7C5F" w:rsidRDefault="00610F00" w:rsidP="00784F19">
            <w:pPr>
              <w:rPr>
                <w:sz w:val="22"/>
                <w:lang w:val="sr-Latn-ME"/>
              </w:rPr>
            </w:pPr>
            <w:r w:rsidRPr="007E7C5F">
              <w:rPr>
                <w:sz w:val="22"/>
                <w:lang w:val="sr-Latn-ME"/>
              </w:rPr>
              <w:t>Nadimanje</w:t>
            </w:r>
          </w:p>
          <w:p w14:paraId="18B8B623" w14:textId="77777777" w:rsidR="00610F00" w:rsidRPr="007E7C5F" w:rsidRDefault="00610F00" w:rsidP="00784F19">
            <w:pPr>
              <w:rPr>
                <w:sz w:val="22"/>
                <w:lang w:val="sr-Latn-ME"/>
              </w:rPr>
            </w:pPr>
            <w:r w:rsidRPr="007E7C5F">
              <w:rPr>
                <w:sz w:val="22"/>
                <w:lang w:val="sr-Latn-ME"/>
              </w:rPr>
              <w:t>Dijareja</w:t>
            </w:r>
          </w:p>
          <w:p w14:paraId="01300B79" w14:textId="77777777" w:rsidR="00610F00" w:rsidRPr="007E7C5F" w:rsidRDefault="00610F00" w:rsidP="00784F19">
            <w:pPr>
              <w:rPr>
                <w:sz w:val="22"/>
                <w:lang w:val="sr-Latn-ME"/>
              </w:rPr>
            </w:pPr>
            <w:r w:rsidRPr="007E7C5F">
              <w:rPr>
                <w:sz w:val="22"/>
                <w:lang w:val="sr-Latn-ME"/>
              </w:rPr>
              <w:t>Suva usta</w:t>
            </w:r>
          </w:p>
          <w:p w14:paraId="2B34E19F" w14:textId="77777777" w:rsidR="00610F00" w:rsidRPr="007E7C5F" w:rsidRDefault="00610F00" w:rsidP="00784F19">
            <w:pPr>
              <w:rPr>
                <w:sz w:val="22"/>
                <w:lang w:val="sr-Latn-ME"/>
              </w:rPr>
            </w:pPr>
            <w:r w:rsidRPr="007E7C5F">
              <w:rPr>
                <w:sz w:val="22"/>
                <w:lang w:val="sr-Latn-ME"/>
              </w:rPr>
              <w:t>Dispepsija</w:t>
            </w:r>
          </w:p>
          <w:p w14:paraId="26C0613D" w14:textId="77D63A4A" w:rsidR="00610F00" w:rsidRPr="007E7C5F" w:rsidRDefault="00610F00" w:rsidP="00784F19">
            <w:pPr>
              <w:rPr>
                <w:sz w:val="22"/>
                <w:lang w:val="sr-Latn-ME"/>
              </w:rPr>
            </w:pPr>
            <w:r w:rsidRPr="007E7C5F">
              <w:rPr>
                <w:sz w:val="22"/>
                <w:lang w:val="sr-Latn-ME"/>
              </w:rPr>
              <w:t>Prekom</w:t>
            </w:r>
            <w:r w:rsidR="002A5F94" w:rsidRPr="007E7C5F">
              <w:rPr>
                <w:sz w:val="22"/>
                <w:lang w:val="sr-Latn-ME"/>
              </w:rPr>
              <w:t>j</w:t>
            </w:r>
            <w:r w:rsidRPr="007E7C5F">
              <w:rPr>
                <w:sz w:val="22"/>
                <w:lang w:val="sr-Latn-ME"/>
              </w:rPr>
              <w:t>erno lučenje pljuvačke</w:t>
            </w:r>
          </w:p>
          <w:p w14:paraId="3D5F2349" w14:textId="77777777" w:rsidR="00610F00" w:rsidRPr="007E7C5F" w:rsidRDefault="00610F00" w:rsidP="00784F19">
            <w:pPr>
              <w:rPr>
                <w:sz w:val="22"/>
                <w:lang w:val="sr-Latn-ME"/>
              </w:rPr>
            </w:pPr>
            <w:r w:rsidRPr="007E7C5F">
              <w:rPr>
                <w:sz w:val="22"/>
                <w:lang w:val="sr-Latn-ME"/>
              </w:rPr>
              <w:t>Stomatitis</w:t>
            </w:r>
          </w:p>
          <w:p w14:paraId="05D9799B" w14:textId="77777777" w:rsidR="00610F00" w:rsidRPr="007E7C5F" w:rsidRDefault="00610F00" w:rsidP="00784F19">
            <w:pPr>
              <w:rPr>
                <w:sz w:val="22"/>
                <w:lang w:val="sr-Latn-ME"/>
              </w:rPr>
            </w:pPr>
            <w:r w:rsidRPr="007E7C5F">
              <w:rPr>
                <w:sz w:val="22"/>
                <w:lang w:val="sr-Latn-ME"/>
              </w:rPr>
              <w:t>Podrigivanje</w:t>
            </w:r>
          </w:p>
          <w:p w14:paraId="031AF572" w14:textId="77777777" w:rsidR="00610F00" w:rsidRPr="007E7C5F" w:rsidRDefault="00610F00" w:rsidP="00784F19">
            <w:pPr>
              <w:rPr>
                <w:sz w:val="22"/>
                <w:lang w:val="sr-Latn-ME"/>
              </w:rPr>
            </w:pPr>
            <w:r w:rsidRPr="007E7C5F">
              <w:rPr>
                <w:sz w:val="22"/>
                <w:lang w:val="sr-Latn-ME"/>
              </w:rPr>
              <w:t>Glositis</w:t>
            </w:r>
          </w:p>
          <w:p w14:paraId="3C46CA7D" w14:textId="2695C7C0" w:rsidR="00610F00" w:rsidRPr="007E7C5F" w:rsidRDefault="00610F00" w:rsidP="00784F19">
            <w:pPr>
              <w:rPr>
                <w:sz w:val="22"/>
                <w:lang w:val="sr-Latn-ME"/>
              </w:rPr>
            </w:pPr>
            <w:r w:rsidRPr="007E7C5F">
              <w:rPr>
                <w:sz w:val="22"/>
                <w:lang w:val="sr-Latn-ME"/>
              </w:rPr>
              <w:t>Pojava plikova i ljuš</w:t>
            </w:r>
            <w:r w:rsidR="00B31068" w:rsidRPr="007E7C5F">
              <w:rPr>
                <w:sz w:val="22"/>
                <w:lang w:val="sr-Latn-ME"/>
              </w:rPr>
              <w:t>t</w:t>
            </w:r>
            <w:r w:rsidRPr="007E7C5F">
              <w:rPr>
                <w:sz w:val="22"/>
                <w:lang w:val="sr-Latn-ME"/>
              </w:rPr>
              <w:t>enja oralne sluzokože</w:t>
            </w:r>
          </w:p>
          <w:p w14:paraId="02D30079" w14:textId="2B8B299C" w:rsidR="00610F00" w:rsidRPr="007E7C5F" w:rsidRDefault="00610F00" w:rsidP="00784F19">
            <w:pPr>
              <w:rPr>
                <w:sz w:val="22"/>
                <w:lang w:val="sr-Latn-ME"/>
              </w:rPr>
            </w:pPr>
            <w:r w:rsidRPr="007E7C5F">
              <w:rPr>
                <w:sz w:val="22"/>
                <w:lang w:val="sr-Latn-ME"/>
              </w:rPr>
              <w:t>Oralna</w:t>
            </w:r>
            <w:r w:rsidR="009C44AA" w:rsidRPr="007E7C5F">
              <w:rPr>
                <w:sz w:val="22"/>
                <w:lang w:val="sr-Latn-ME"/>
              </w:rPr>
              <w:t xml:space="preserve"> </w:t>
            </w:r>
            <w:r w:rsidRPr="007E7C5F">
              <w:rPr>
                <w:sz w:val="22"/>
                <w:lang w:val="sr-Latn-ME"/>
              </w:rPr>
              <w:t xml:space="preserve">parestezija </w:t>
            </w:r>
          </w:p>
          <w:p w14:paraId="73C5CB04" w14:textId="77777777" w:rsidR="00610F00" w:rsidRPr="007E7C5F" w:rsidRDefault="00610F00" w:rsidP="00784F19">
            <w:pPr>
              <w:rPr>
                <w:sz w:val="22"/>
                <w:lang w:val="sr-Latn-ME"/>
              </w:rPr>
            </w:pPr>
            <w:r w:rsidRPr="007E7C5F">
              <w:rPr>
                <w:sz w:val="22"/>
                <w:lang w:val="sr-Latn-ME"/>
              </w:rPr>
              <w:t>Disfagija</w:t>
            </w:r>
          </w:p>
          <w:p w14:paraId="060A46FB" w14:textId="77777777" w:rsidR="00610F00" w:rsidRPr="007E7C5F" w:rsidRDefault="00610F00" w:rsidP="00784F19">
            <w:pPr>
              <w:rPr>
                <w:sz w:val="22"/>
                <w:lang w:val="sr-Latn-ME"/>
              </w:rPr>
            </w:pPr>
            <w:r w:rsidRPr="007E7C5F">
              <w:rPr>
                <w:sz w:val="22"/>
                <w:lang w:val="sr-Latn-ME"/>
              </w:rPr>
              <w:t>Oralna hipoestezija</w:t>
            </w:r>
          </w:p>
          <w:p w14:paraId="5351AC3A" w14:textId="247DE3BF" w:rsidR="00610F00" w:rsidRPr="007E7C5F" w:rsidRDefault="00ED0424" w:rsidP="00784F19">
            <w:pPr>
              <w:rPr>
                <w:sz w:val="22"/>
                <w:lang w:val="sr-Latn-ME"/>
              </w:rPr>
            </w:pPr>
            <w:r w:rsidRPr="007E7C5F">
              <w:rPr>
                <w:sz w:val="22"/>
                <w:lang w:val="sr-Latn-ME"/>
              </w:rPr>
              <w:t>Os</w:t>
            </w:r>
            <w:r w:rsidR="00B31068" w:rsidRPr="007E7C5F">
              <w:rPr>
                <w:sz w:val="22"/>
                <w:lang w:val="sr-Latn-ME"/>
              </w:rPr>
              <w:t>j</w:t>
            </w:r>
            <w:r w:rsidRPr="007E7C5F">
              <w:rPr>
                <w:sz w:val="22"/>
                <w:lang w:val="sr-Latn-ME"/>
              </w:rPr>
              <w:t>ećaj gađenja i n</w:t>
            </w:r>
            <w:r w:rsidR="00610F00" w:rsidRPr="007E7C5F">
              <w:rPr>
                <w:sz w:val="22"/>
                <w:lang w:val="sr-Latn-ME"/>
              </w:rPr>
              <w:t>agon</w:t>
            </w:r>
            <w:r w:rsidR="00502852" w:rsidRPr="007E7C5F">
              <w:rPr>
                <w:sz w:val="22"/>
                <w:lang w:val="sr-Latn-ME"/>
              </w:rPr>
              <w:t>a</w:t>
            </w:r>
            <w:r w:rsidR="00610F00" w:rsidRPr="007E7C5F">
              <w:rPr>
                <w:sz w:val="22"/>
                <w:lang w:val="sr-Latn-ME"/>
              </w:rPr>
              <w:t xml:space="preserve"> na povraćanje</w:t>
            </w:r>
          </w:p>
          <w:p w14:paraId="7F490AE1" w14:textId="77777777" w:rsidR="00610F00" w:rsidRPr="007E7C5F" w:rsidRDefault="00610F00" w:rsidP="00784F19">
            <w:pPr>
              <w:rPr>
                <w:sz w:val="22"/>
                <w:lang w:val="sr-Latn-ME"/>
              </w:rPr>
            </w:pPr>
            <w:r w:rsidRPr="007E7C5F">
              <w:rPr>
                <w:sz w:val="22"/>
                <w:lang w:val="sr-Latn-ME"/>
              </w:rPr>
              <w:t>Suvo grlo</w:t>
            </w:r>
          </w:p>
          <w:p w14:paraId="30334377" w14:textId="77777777" w:rsidR="00610F00" w:rsidRPr="007E7C5F" w:rsidRDefault="00610F00" w:rsidP="00784F19">
            <w:pPr>
              <w:rPr>
                <w:sz w:val="22"/>
                <w:lang w:val="sr-Latn-ME"/>
              </w:rPr>
            </w:pPr>
            <w:r w:rsidRPr="007E7C5F">
              <w:rPr>
                <w:sz w:val="22"/>
                <w:lang w:val="sr-Latn-ME"/>
              </w:rPr>
              <w:t>Gastrointestinalna nelagoda</w:t>
            </w:r>
          </w:p>
          <w:p w14:paraId="39AFEB19" w14:textId="77777777" w:rsidR="00610F00" w:rsidRPr="007E7C5F" w:rsidRDefault="00610F00" w:rsidP="00784F19">
            <w:pPr>
              <w:rPr>
                <w:sz w:val="22"/>
                <w:lang w:val="sr-Latn-ME"/>
              </w:rPr>
            </w:pPr>
            <w:r w:rsidRPr="007E7C5F">
              <w:rPr>
                <w:sz w:val="22"/>
                <w:lang w:val="sr-Latn-ME"/>
              </w:rPr>
              <w:t>Bol usana</w:t>
            </w:r>
          </w:p>
        </w:tc>
        <w:tc>
          <w:tcPr>
            <w:tcW w:w="2145" w:type="dxa"/>
            <w:shd w:val="clear" w:color="auto" w:fill="auto"/>
          </w:tcPr>
          <w:p w14:paraId="2CDAE0C5" w14:textId="77777777" w:rsidR="00610F00" w:rsidRPr="007E7C5F" w:rsidRDefault="00610F00" w:rsidP="00784F19">
            <w:pPr>
              <w:rPr>
                <w:sz w:val="22"/>
                <w:lang w:val="sr-Latn-ME"/>
              </w:rPr>
            </w:pPr>
            <w:r w:rsidRPr="007E7C5F">
              <w:rPr>
                <w:sz w:val="22"/>
                <w:lang w:val="sr-Latn-ME"/>
              </w:rPr>
              <w:t>Veoma često</w:t>
            </w:r>
          </w:p>
          <w:p w14:paraId="63EDB25E" w14:textId="77777777" w:rsidR="00610F00" w:rsidRPr="007E7C5F" w:rsidRDefault="00610F00" w:rsidP="00784F19">
            <w:pPr>
              <w:rPr>
                <w:sz w:val="22"/>
                <w:lang w:val="sr-Latn-ME"/>
              </w:rPr>
            </w:pPr>
            <w:r w:rsidRPr="007E7C5F">
              <w:rPr>
                <w:sz w:val="22"/>
                <w:lang w:val="sr-Latn-ME"/>
              </w:rPr>
              <w:t>Često</w:t>
            </w:r>
          </w:p>
          <w:p w14:paraId="30E0A0F5" w14:textId="77777777" w:rsidR="00610F00" w:rsidRPr="007E7C5F" w:rsidRDefault="00610F00" w:rsidP="00784F19">
            <w:pPr>
              <w:rPr>
                <w:sz w:val="22"/>
                <w:lang w:val="sr-Latn-ME"/>
              </w:rPr>
            </w:pPr>
            <w:r w:rsidRPr="007E7C5F">
              <w:rPr>
                <w:sz w:val="22"/>
                <w:lang w:val="sr-Latn-ME"/>
              </w:rPr>
              <w:t>Često</w:t>
            </w:r>
          </w:p>
          <w:p w14:paraId="348BA48E" w14:textId="77777777" w:rsidR="00610F00" w:rsidRPr="007E7C5F" w:rsidRDefault="00610F00" w:rsidP="00784F19">
            <w:pPr>
              <w:rPr>
                <w:sz w:val="22"/>
                <w:lang w:val="sr-Latn-ME"/>
              </w:rPr>
            </w:pPr>
            <w:r w:rsidRPr="007E7C5F">
              <w:rPr>
                <w:sz w:val="22"/>
                <w:lang w:val="sr-Latn-ME"/>
              </w:rPr>
              <w:t>Često</w:t>
            </w:r>
          </w:p>
          <w:p w14:paraId="6C34B559" w14:textId="77777777" w:rsidR="00610F00" w:rsidRPr="007E7C5F" w:rsidRDefault="00610F00" w:rsidP="00784F19">
            <w:pPr>
              <w:rPr>
                <w:sz w:val="22"/>
                <w:lang w:val="sr-Latn-ME"/>
              </w:rPr>
            </w:pPr>
            <w:r w:rsidRPr="007E7C5F">
              <w:rPr>
                <w:sz w:val="22"/>
                <w:lang w:val="sr-Latn-ME"/>
              </w:rPr>
              <w:t>Često</w:t>
            </w:r>
          </w:p>
          <w:p w14:paraId="3D1E0866" w14:textId="77777777" w:rsidR="00610F00" w:rsidRPr="007E7C5F" w:rsidRDefault="00610F00" w:rsidP="00784F19">
            <w:pPr>
              <w:rPr>
                <w:sz w:val="22"/>
                <w:lang w:val="sr-Latn-ME"/>
              </w:rPr>
            </w:pPr>
            <w:r w:rsidRPr="007E7C5F">
              <w:rPr>
                <w:sz w:val="22"/>
                <w:lang w:val="sr-Latn-ME"/>
              </w:rPr>
              <w:t>Često</w:t>
            </w:r>
          </w:p>
          <w:p w14:paraId="44350EA4" w14:textId="77777777" w:rsidR="00610F00" w:rsidRPr="007E7C5F" w:rsidRDefault="00610F00" w:rsidP="00784F19">
            <w:pPr>
              <w:rPr>
                <w:sz w:val="22"/>
                <w:lang w:val="sr-Latn-ME"/>
              </w:rPr>
            </w:pPr>
            <w:r w:rsidRPr="007E7C5F">
              <w:rPr>
                <w:sz w:val="22"/>
                <w:lang w:val="sr-Latn-ME"/>
              </w:rPr>
              <w:t>Često</w:t>
            </w:r>
          </w:p>
          <w:p w14:paraId="427F7E66" w14:textId="77777777" w:rsidR="00610F00" w:rsidRPr="007E7C5F" w:rsidRDefault="00610F00" w:rsidP="00784F19">
            <w:pPr>
              <w:rPr>
                <w:sz w:val="22"/>
                <w:lang w:val="sr-Latn-ME"/>
              </w:rPr>
            </w:pPr>
            <w:r w:rsidRPr="007E7C5F">
              <w:rPr>
                <w:sz w:val="22"/>
                <w:lang w:val="sr-Latn-ME"/>
              </w:rPr>
              <w:t>Često</w:t>
            </w:r>
          </w:p>
          <w:p w14:paraId="3020DA36" w14:textId="77777777" w:rsidR="00610F00" w:rsidRPr="007E7C5F" w:rsidRDefault="00610F00" w:rsidP="00784F19">
            <w:pPr>
              <w:rPr>
                <w:sz w:val="22"/>
                <w:lang w:val="sr-Latn-ME"/>
              </w:rPr>
            </w:pPr>
            <w:r w:rsidRPr="007E7C5F">
              <w:rPr>
                <w:sz w:val="22"/>
                <w:lang w:val="sr-Latn-ME"/>
              </w:rPr>
              <w:t>Često</w:t>
            </w:r>
          </w:p>
          <w:p w14:paraId="77600435" w14:textId="77777777" w:rsidR="00610F00" w:rsidRPr="007E7C5F" w:rsidRDefault="00610F00" w:rsidP="00784F19">
            <w:pPr>
              <w:rPr>
                <w:sz w:val="22"/>
                <w:lang w:val="sr-Latn-ME"/>
              </w:rPr>
            </w:pPr>
            <w:r w:rsidRPr="007E7C5F">
              <w:rPr>
                <w:sz w:val="22"/>
                <w:lang w:val="sr-Latn-ME"/>
              </w:rPr>
              <w:t>Povremeno</w:t>
            </w:r>
          </w:p>
          <w:p w14:paraId="398E671B" w14:textId="77777777" w:rsidR="00610F00" w:rsidRPr="007E7C5F" w:rsidRDefault="00610F00" w:rsidP="00784F19">
            <w:pPr>
              <w:rPr>
                <w:sz w:val="22"/>
                <w:lang w:val="sr-Latn-ME"/>
              </w:rPr>
            </w:pPr>
            <w:r w:rsidRPr="007E7C5F">
              <w:rPr>
                <w:sz w:val="22"/>
                <w:lang w:val="sr-Latn-ME"/>
              </w:rPr>
              <w:t>Povremeno</w:t>
            </w:r>
          </w:p>
          <w:p w14:paraId="27164868" w14:textId="77777777" w:rsidR="00610F00" w:rsidRPr="007E7C5F" w:rsidRDefault="00610F00" w:rsidP="00784F19">
            <w:pPr>
              <w:rPr>
                <w:sz w:val="22"/>
                <w:lang w:val="sr-Latn-ME"/>
              </w:rPr>
            </w:pPr>
            <w:r w:rsidRPr="007E7C5F">
              <w:rPr>
                <w:sz w:val="22"/>
                <w:lang w:val="sr-Latn-ME"/>
              </w:rPr>
              <w:t>Povremeno</w:t>
            </w:r>
          </w:p>
          <w:p w14:paraId="1CE49034" w14:textId="77777777" w:rsidR="00610F00" w:rsidRPr="007E7C5F" w:rsidRDefault="00610F00" w:rsidP="00784F19">
            <w:pPr>
              <w:rPr>
                <w:sz w:val="22"/>
                <w:lang w:val="sr-Latn-ME"/>
              </w:rPr>
            </w:pPr>
          </w:p>
          <w:p w14:paraId="077CED3E" w14:textId="77777777" w:rsidR="00610F00" w:rsidRPr="007E7C5F" w:rsidRDefault="00610F00" w:rsidP="00784F19">
            <w:pPr>
              <w:rPr>
                <w:sz w:val="22"/>
                <w:lang w:val="sr-Latn-ME"/>
              </w:rPr>
            </w:pPr>
            <w:r w:rsidRPr="007E7C5F">
              <w:rPr>
                <w:sz w:val="22"/>
                <w:lang w:val="sr-Latn-ME"/>
              </w:rPr>
              <w:t>Povremeno</w:t>
            </w:r>
          </w:p>
          <w:p w14:paraId="5EA60889" w14:textId="2E61FA44" w:rsidR="00610F00" w:rsidRPr="007E7C5F" w:rsidRDefault="00610F00" w:rsidP="00784F19">
            <w:pPr>
              <w:rPr>
                <w:sz w:val="22"/>
                <w:lang w:val="sr-Latn-ME"/>
              </w:rPr>
            </w:pPr>
            <w:r w:rsidRPr="007E7C5F">
              <w:rPr>
                <w:sz w:val="22"/>
                <w:lang w:val="sr-Latn-ME"/>
              </w:rPr>
              <w:t>R</w:t>
            </w:r>
            <w:r w:rsidR="002A5F94" w:rsidRPr="007E7C5F">
              <w:rPr>
                <w:sz w:val="22"/>
                <w:lang w:val="sr-Latn-ME"/>
              </w:rPr>
              <w:t>ij</w:t>
            </w:r>
            <w:r w:rsidRPr="007E7C5F">
              <w:rPr>
                <w:sz w:val="22"/>
                <w:lang w:val="sr-Latn-ME"/>
              </w:rPr>
              <w:t>etko</w:t>
            </w:r>
          </w:p>
          <w:p w14:paraId="22A265A2" w14:textId="26BCA27E" w:rsidR="00610F00" w:rsidRPr="007E7C5F" w:rsidRDefault="00610F00" w:rsidP="00784F19">
            <w:pPr>
              <w:rPr>
                <w:sz w:val="22"/>
                <w:lang w:val="sr-Latn-ME"/>
              </w:rPr>
            </w:pPr>
            <w:r w:rsidRPr="007E7C5F">
              <w:rPr>
                <w:sz w:val="22"/>
                <w:lang w:val="sr-Latn-ME"/>
              </w:rPr>
              <w:t>R</w:t>
            </w:r>
            <w:r w:rsidR="002A5F94" w:rsidRPr="007E7C5F">
              <w:rPr>
                <w:sz w:val="22"/>
                <w:lang w:val="sr-Latn-ME"/>
              </w:rPr>
              <w:t>ij</w:t>
            </w:r>
            <w:r w:rsidRPr="007E7C5F">
              <w:rPr>
                <w:sz w:val="22"/>
                <w:lang w:val="sr-Latn-ME"/>
              </w:rPr>
              <w:t>etko</w:t>
            </w:r>
          </w:p>
          <w:p w14:paraId="4B21C6FA" w14:textId="4FBBA532" w:rsidR="00610F00" w:rsidRPr="007E7C5F" w:rsidRDefault="00610F00" w:rsidP="00784F19">
            <w:pPr>
              <w:rPr>
                <w:sz w:val="22"/>
                <w:lang w:val="sr-Latn-ME"/>
              </w:rPr>
            </w:pPr>
            <w:r w:rsidRPr="007E7C5F">
              <w:rPr>
                <w:sz w:val="22"/>
                <w:lang w:val="sr-Latn-ME"/>
              </w:rPr>
              <w:t>R</w:t>
            </w:r>
            <w:r w:rsidR="002A5F94" w:rsidRPr="007E7C5F">
              <w:rPr>
                <w:sz w:val="22"/>
                <w:lang w:val="sr-Latn-ME"/>
              </w:rPr>
              <w:t>ij</w:t>
            </w:r>
            <w:r w:rsidRPr="007E7C5F">
              <w:rPr>
                <w:sz w:val="22"/>
                <w:lang w:val="sr-Latn-ME"/>
              </w:rPr>
              <w:t>etko</w:t>
            </w:r>
          </w:p>
          <w:p w14:paraId="00BC0D1C" w14:textId="77777777" w:rsidR="00ED0424" w:rsidRPr="007E7C5F" w:rsidRDefault="00ED0424" w:rsidP="00784F19">
            <w:pPr>
              <w:rPr>
                <w:sz w:val="22"/>
                <w:lang w:val="sr-Latn-ME"/>
              </w:rPr>
            </w:pPr>
          </w:p>
          <w:p w14:paraId="69DB3777" w14:textId="5B1CCEF0" w:rsidR="00610F00" w:rsidRPr="007E7C5F" w:rsidRDefault="00B31068" w:rsidP="00784F19">
            <w:pPr>
              <w:rPr>
                <w:sz w:val="22"/>
                <w:lang w:val="sr-Latn-ME"/>
              </w:rPr>
            </w:pPr>
            <w:r w:rsidRPr="007E7C5F">
              <w:rPr>
                <w:sz w:val="22"/>
                <w:lang w:val="sr-Latn-ME"/>
              </w:rPr>
              <w:t>Nepoznato</w:t>
            </w:r>
          </w:p>
          <w:p w14:paraId="19EBB77C" w14:textId="7B3BC43F" w:rsidR="00610F00" w:rsidRPr="007E7C5F" w:rsidRDefault="00B31068" w:rsidP="00784F19">
            <w:pPr>
              <w:rPr>
                <w:sz w:val="22"/>
                <w:lang w:val="sr-Latn-ME"/>
              </w:rPr>
            </w:pPr>
            <w:r w:rsidRPr="007E7C5F">
              <w:rPr>
                <w:sz w:val="22"/>
                <w:lang w:val="sr-Latn-ME"/>
              </w:rPr>
              <w:t>Nepoznato</w:t>
            </w:r>
          </w:p>
          <w:p w14:paraId="05166970" w14:textId="62792DBA" w:rsidR="00610F00" w:rsidRPr="007E7C5F" w:rsidRDefault="00B31068" w:rsidP="00784F19">
            <w:pPr>
              <w:rPr>
                <w:sz w:val="22"/>
                <w:lang w:val="sr-Latn-ME"/>
              </w:rPr>
            </w:pPr>
            <w:r w:rsidRPr="007E7C5F">
              <w:rPr>
                <w:sz w:val="22"/>
                <w:lang w:val="sr-Latn-ME"/>
              </w:rPr>
              <w:t>Nepoznato</w:t>
            </w:r>
          </w:p>
        </w:tc>
      </w:tr>
      <w:tr w:rsidR="00610F00" w:rsidRPr="007E7C5F" w14:paraId="1754C76D" w14:textId="77777777" w:rsidTr="005E0452">
        <w:tc>
          <w:tcPr>
            <w:tcW w:w="3608" w:type="dxa"/>
            <w:shd w:val="clear" w:color="auto" w:fill="auto"/>
          </w:tcPr>
          <w:p w14:paraId="38DE1370" w14:textId="61EDAA43" w:rsidR="00610F00" w:rsidRPr="007E7C5F" w:rsidRDefault="00610F00" w:rsidP="00784F19">
            <w:pPr>
              <w:rPr>
                <w:sz w:val="22"/>
                <w:lang w:val="sr-Latn-ME"/>
              </w:rPr>
            </w:pPr>
            <w:r w:rsidRPr="007E7C5F">
              <w:rPr>
                <w:sz w:val="22"/>
                <w:lang w:val="sr-Latn-ME"/>
              </w:rPr>
              <w:t>Opšti poremećaji i reakcije na mjestu primjene</w:t>
            </w:r>
          </w:p>
        </w:tc>
        <w:tc>
          <w:tcPr>
            <w:tcW w:w="3319" w:type="dxa"/>
            <w:shd w:val="clear" w:color="auto" w:fill="auto"/>
          </w:tcPr>
          <w:p w14:paraId="3A9C8435" w14:textId="09CB9E15" w:rsidR="00610F00" w:rsidRPr="007E7C5F" w:rsidRDefault="00610F00" w:rsidP="00784F19">
            <w:pPr>
              <w:rPr>
                <w:sz w:val="22"/>
                <w:lang w:val="sr-Latn-ME"/>
              </w:rPr>
            </w:pPr>
            <w:r w:rsidRPr="007E7C5F">
              <w:rPr>
                <w:sz w:val="22"/>
                <w:lang w:val="sr-Latn-ME"/>
              </w:rPr>
              <w:t>Osjećaj pečenja</w:t>
            </w:r>
          </w:p>
          <w:p w14:paraId="2188BAE6" w14:textId="77777777" w:rsidR="00610F00" w:rsidRPr="007E7C5F" w:rsidRDefault="00610F00" w:rsidP="00784F19">
            <w:pPr>
              <w:rPr>
                <w:sz w:val="22"/>
                <w:lang w:val="sr-Latn-ME"/>
              </w:rPr>
            </w:pPr>
            <w:r w:rsidRPr="007E7C5F">
              <w:rPr>
                <w:sz w:val="22"/>
                <w:lang w:val="sr-Latn-ME"/>
              </w:rPr>
              <w:t>Umor</w:t>
            </w:r>
          </w:p>
          <w:p w14:paraId="1576D4A3" w14:textId="77777777" w:rsidR="00610F00" w:rsidRPr="007E7C5F" w:rsidRDefault="00610F00" w:rsidP="00784F19">
            <w:pPr>
              <w:rPr>
                <w:sz w:val="22"/>
                <w:lang w:val="sr-Latn-ME"/>
              </w:rPr>
            </w:pPr>
            <w:r w:rsidRPr="007E7C5F">
              <w:rPr>
                <w:sz w:val="22"/>
                <w:lang w:val="sr-Latn-ME"/>
              </w:rPr>
              <w:t>Astenija</w:t>
            </w:r>
          </w:p>
          <w:p w14:paraId="0AC824D8" w14:textId="77777777" w:rsidR="00610F00" w:rsidRPr="007E7C5F" w:rsidRDefault="00610F00" w:rsidP="00784F19">
            <w:pPr>
              <w:rPr>
                <w:sz w:val="22"/>
                <w:lang w:val="sr-Latn-ME"/>
              </w:rPr>
            </w:pPr>
            <w:r w:rsidRPr="007E7C5F">
              <w:rPr>
                <w:sz w:val="22"/>
                <w:lang w:val="sr-Latn-ME"/>
              </w:rPr>
              <w:t>Nelagoda i bol u grudima</w:t>
            </w:r>
          </w:p>
          <w:p w14:paraId="41ABDCA1" w14:textId="5DDC25D0" w:rsidR="00610F00" w:rsidRPr="007E7C5F" w:rsidRDefault="00610F00" w:rsidP="00784F19">
            <w:pPr>
              <w:rPr>
                <w:sz w:val="22"/>
                <w:lang w:val="sr-Latn-ME"/>
              </w:rPr>
            </w:pPr>
            <w:r w:rsidRPr="007E7C5F">
              <w:rPr>
                <w:sz w:val="22"/>
                <w:lang w:val="sr-Latn-ME"/>
              </w:rPr>
              <w:t>Malaksalost</w:t>
            </w:r>
          </w:p>
        </w:tc>
        <w:tc>
          <w:tcPr>
            <w:tcW w:w="2145" w:type="dxa"/>
            <w:shd w:val="clear" w:color="auto" w:fill="auto"/>
          </w:tcPr>
          <w:p w14:paraId="793BDB76" w14:textId="77777777" w:rsidR="00610F00" w:rsidRPr="007E7C5F" w:rsidRDefault="00610F00" w:rsidP="00784F19">
            <w:pPr>
              <w:rPr>
                <w:sz w:val="22"/>
                <w:lang w:val="sr-Latn-ME"/>
              </w:rPr>
            </w:pPr>
            <w:r w:rsidRPr="007E7C5F">
              <w:rPr>
                <w:sz w:val="22"/>
                <w:lang w:val="sr-Latn-ME"/>
              </w:rPr>
              <w:t>Često</w:t>
            </w:r>
          </w:p>
          <w:p w14:paraId="085F28F2" w14:textId="77777777" w:rsidR="00610F00" w:rsidRPr="007E7C5F" w:rsidRDefault="00610F00" w:rsidP="00784F19">
            <w:pPr>
              <w:rPr>
                <w:sz w:val="22"/>
                <w:lang w:val="sr-Latn-ME"/>
              </w:rPr>
            </w:pPr>
            <w:r w:rsidRPr="007E7C5F">
              <w:rPr>
                <w:sz w:val="22"/>
                <w:lang w:val="sr-Latn-ME"/>
              </w:rPr>
              <w:t>Često</w:t>
            </w:r>
          </w:p>
          <w:p w14:paraId="45B26EC1" w14:textId="77777777" w:rsidR="00610F00" w:rsidRPr="007E7C5F" w:rsidRDefault="00610F00" w:rsidP="00784F19">
            <w:pPr>
              <w:rPr>
                <w:sz w:val="22"/>
                <w:lang w:val="sr-Latn-ME"/>
              </w:rPr>
            </w:pPr>
            <w:r w:rsidRPr="007E7C5F">
              <w:rPr>
                <w:sz w:val="22"/>
                <w:lang w:val="sr-Latn-ME"/>
              </w:rPr>
              <w:t>Povremeno</w:t>
            </w:r>
          </w:p>
          <w:p w14:paraId="694FCDB5" w14:textId="77777777" w:rsidR="00610F00" w:rsidRPr="007E7C5F" w:rsidRDefault="00610F00" w:rsidP="00784F19">
            <w:pPr>
              <w:rPr>
                <w:sz w:val="22"/>
                <w:lang w:val="sr-Latn-ME"/>
              </w:rPr>
            </w:pPr>
            <w:r w:rsidRPr="007E7C5F">
              <w:rPr>
                <w:sz w:val="22"/>
                <w:lang w:val="sr-Latn-ME"/>
              </w:rPr>
              <w:t>Povremeno</w:t>
            </w:r>
          </w:p>
          <w:p w14:paraId="796E4B89" w14:textId="09BF0AE9" w:rsidR="00610F00" w:rsidRPr="007E7C5F" w:rsidRDefault="00610F00" w:rsidP="00784F19">
            <w:pPr>
              <w:rPr>
                <w:sz w:val="22"/>
                <w:lang w:val="sr-Latn-ME"/>
              </w:rPr>
            </w:pPr>
            <w:r w:rsidRPr="007E7C5F">
              <w:rPr>
                <w:sz w:val="22"/>
                <w:lang w:val="sr-Latn-ME"/>
              </w:rPr>
              <w:t>Povremeno</w:t>
            </w:r>
          </w:p>
        </w:tc>
      </w:tr>
    </w:tbl>
    <w:p w14:paraId="46B7EF69" w14:textId="2443FC1B" w:rsidR="00610F00" w:rsidRPr="007E7C5F" w:rsidRDefault="00610F00" w:rsidP="00610F00">
      <w:pPr>
        <w:tabs>
          <w:tab w:val="left" w:pos="1701"/>
          <w:tab w:val="left" w:pos="3686"/>
          <w:tab w:val="left" w:pos="10435"/>
        </w:tabs>
        <w:rPr>
          <w:sz w:val="22"/>
          <w:szCs w:val="22"/>
          <w:lang w:val="sr-Latn-ME"/>
        </w:rPr>
      </w:pPr>
    </w:p>
    <w:p w14:paraId="48BDCB51" w14:textId="4F5F7AA3" w:rsidR="001E3E05" w:rsidRPr="007E7C5F" w:rsidRDefault="001E3E05" w:rsidP="005E0452">
      <w:pPr>
        <w:pStyle w:val="Header"/>
        <w:tabs>
          <w:tab w:val="left" w:pos="284"/>
        </w:tabs>
        <w:jc w:val="both"/>
        <w:rPr>
          <w:sz w:val="22"/>
          <w:lang w:val="sr-Latn-ME"/>
        </w:rPr>
      </w:pPr>
      <w:r w:rsidRPr="007E7C5F">
        <w:rPr>
          <w:sz w:val="22"/>
          <w:lang w:val="sr-Latn-ME"/>
        </w:rPr>
        <w:t>*Zab</w:t>
      </w:r>
      <w:r w:rsidR="00B31068" w:rsidRPr="007E7C5F">
        <w:rPr>
          <w:sz w:val="22"/>
          <w:lang w:val="sr-Latn-ME"/>
        </w:rPr>
        <w:t>ilj</w:t>
      </w:r>
      <w:r w:rsidRPr="007E7C5F">
        <w:rPr>
          <w:sz w:val="22"/>
          <w:lang w:val="sr-Latn-ME"/>
        </w:rPr>
        <w:t xml:space="preserve">eženi su slučajevi </w:t>
      </w:r>
      <w:r w:rsidR="0060498C" w:rsidRPr="007E7C5F">
        <w:rPr>
          <w:sz w:val="22"/>
          <w:lang w:val="sr-Latn-ME"/>
        </w:rPr>
        <w:t xml:space="preserve">epileptičnih </w:t>
      </w:r>
      <w:r w:rsidRPr="007E7C5F">
        <w:rPr>
          <w:sz w:val="22"/>
          <w:lang w:val="sr-Latn-ME"/>
        </w:rPr>
        <w:t xml:space="preserve">napada kod </w:t>
      </w:r>
      <w:r w:rsidR="0060498C" w:rsidRPr="005B528D">
        <w:rPr>
          <w:sz w:val="22"/>
          <w:lang w:val="sr-Latn-ME"/>
        </w:rPr>
        <w:t>pacijenata koji uzimaju</w:t>
      </w:r>
      <w:r w:rsidRPr="00E32DE9">
        <w:rPr>
          <w:sz w:val="22"/>
          <w:lang w:val="sr-Latn-ME"/>
        </w:rPr>
        <w:t xml:space="preserve"> antikonvulzivnu terapiju ili</w:t>
      </w:r>
      <w:r w:rsidR="0060498C" w:rsidRPr="00E32DE9">
        <w:rPr>
          <w:sz w:val="22"/>
          <w:lang w:val="sr-Latn-ME"/>
        </w:rPr>
        <w:t xml:space="preserve"> imaju epilepsiju u anamnezi</w:t>
      </w:r>
      <w:r w:rsidRPr="00E32DE9">
        <w:rPr>
          <w:sz w:val="22"/>
          <w:lang w:val="sr-Latn-ME"/>
        </w:rPr>
        <w:t>.</w:t>
      </w:r>
    </w:p>
    <w:p w14:paraId="51D3D731" w14:textId="77777777" w:rsidR="001E3E05" w:rsidRPr="00900777" w:rsidRDefault="001E3E05" w:rsidP="005E0452">
      <w:pPr>
        <w:pStyle w:val="Header"/>
        <w:tabs>
          <w:tab w:val="left" w:pos="284"/>
        </w:tabs>
        <w:jc w:val="both"/>
        <w:rPr>
          <w:sz w:val="22"/>
          <w:lang w:val="sr-Latn-ME"/>
        </w:rPr>
      </w:pPr>
    </w:p>
    <w:p w14:paraId="043FC06F" w14:textId="4B71CCFB" w:rsidR="00610F00" w:rsidRPr="005E0452" w:rsidRDefault="00610F00" w:rsidP="005E0452">
      <w:pPr>
        <w:pStyle w:val="Header"/>
        <w:tabs>
          <w:tab w:val="left" w:pos="284"/>
        </w:tabs>
        <w:jc w:val="both"/>
        <w:rPr>
          <w:sz w:val="22"/>
          <w:lang w:val="sr-Latn-ME"/>
        </w:rPr>
      </w:pPr>
      <w:r w:rsidRPr="00900777">
        <w:rPr>
          <w:sz w:val="22"/>
          <w:lang w:val="sr-Latn-ME"/>
        </w:rPr>
        <w:t xml:space="preserve">Razlika u neželjenim dejstvima koja se </w:t>
      </w:r>
      <w:r w:rsidR="00B31068" w:rsidRPr="007E7C5F">
        <w:rPr>
          <w:sz w:val="22"/>
          <w:lang w:val="sr-Latn-ME"/>
        </w:rPr>
        <w:t xml:space="preserve">mogu javiti </w:t>
      </w:r>
      <w:r w:rsidRPr="007E7C5F">
        <w:rPr>
          <w:sz w:val="22"/>
          <w:lang w:val="sr-Latn-ME"/>
        </w:rPr>
        <w:t xml:space="preserve">kod kombinovane terapije (ljekovita guma za žvakanje i transdermalni flaster) u odnosu na pojedinačnu primjenu </w:t>
      </w:r>
      <w:r w:rsidRPr="005B528D">
        <w:rPr>
          <w:sz w:val="22"/>
          <w:lang w:val="sr-Latn-ME"/>
        </w:rPr>
        <w:t xml:space="preserve">uslovljena </w:t>
      </w:r>
      <w:r w:rsidR="00B31068" w:rsidRPr="007E7C5F">
        <w:rPr>
          <w:sz w:val="22"/>
          <w:lang w:val="sr-Latn-ME"/>
        </w:rPr>
        <w:t xml:space="preserve">je </w:t>
      </w:r>
      <w:r w:rsidRPr="007E7C5F">
        <w:rPr>
          <w:sz w:val="22"/>
          <w:lang w:val="sr-Latn-ME"/>
        </w:rPr>
        <w:t>samo</w:t>
      </w:r>
      <w:r w:rsidR="00C62B66" w:rsidRPr="007E7C5F">
        <w:rPr>
          <w:sz w:val="22"/>
          <w:lang w:val="sr-Latn-ME"/>
        </w:rPr>
        <w:t xml:space="preserve"> </w:t>
      </w:r>
      <w:r w:rsidR="00C62B66" w:rsidRPr="00E32DE9">
        <w:rPr>
          <w:sz w:val="22"/>
          <w:lang w:val="sr-Latn-ME"/>
        </w:rPr>
        <w:t>n</w:t>
      </w:r>
      <w:r w:rsidR="00ED0424" w:rsidRPr="00E32DE9">
        <w:rPr>
          <w:sz w:val="22"/>
          <w:lang w:val="sr-Latn-ME"/>
        </w:rPr>
        <w:t>eželjeni</w:t>
      </w:r>
      <w:r w:rsidR="004F5622" w:rsidRPr="007E7C5F">
        <w:rPr>
          <w:sz w:val="22"/>
          <w:lang w:val="sr-Latn-ME"/>
        </w:rPr>
        <w:t>m</w:t>
      </w:r>
      <w:r w:rsidR="00ED0424" w:rsidRPr="007E7C5F">
        <w:rPr>
          <w:sz w:val="22"/>
          <w:lang w:val="sr-Latn-ME"/>
        </w:rPr>
        <w:t xml:space="preserve"> događaj</w:t>
      </w:r>
      <w:r w:rsidR="004F5622" w:rsidRPr="007E7C5F">
        <w:rPr>
          <w:sz w:val="22"/>
          <w:lang w:val="sr-Latn-ME"/>
        </w:rPr>
        <w:t>im</w:t>
      </w:r>
      <w:r w:rsidR="00ED0424" w:rsidRPr="007E7C5F">
        <w:rPr>
          <w:sz w:val="22"/>
          <w:lang w:val="sr-Latn-ME"/>
        </w:rPr>
        <w:t>a koji se dovode u vezu sa</w:t>
      </w:r>
      <w:r w:rsidRPr="007E7C5F">
        <w:rPr>
          <w:sz w:val="22"/>
          <w:lang w:val="sr-Latn-ME"/>
        </w:rPr>
        <w:t xml:space="preserve"> farmaceutskim oblikom. Učestalost javljanja neželjenih dejstava je uporediva sa</w:t>
      </w:r>
      <w:r w:rsidR="008D3756" w:rsidRPr="005B528D">
        <w:rPr>
          <w:sz w:val="22"/>
          <w:lang w:val="sr-Latn-ME"/>
        </w:rPr>
        <w:t xml:space="preserve"> podacima navedenim u Saže</w:t>
      </w:r>
      <w:r w:rsidR="004F5622" w:rsidRPr="007E7C5F">
        <w:rPr>
          <w:sz w:val="22"/>
          <w:lang w:val="sr-Latn-ME"/>
        </w:rPr>
        <w:t>tku</w:t>
      </w:r>
      <w:r w:rsidR="008D3756" w:rsidRPr="007E7C5F">
        <w:rPr>
          <w:sz w:val="22"/>
          <w:lang w:val="sr-Latn-ME"/>
        </w:rPr>
        <w:t xml:space="preserve"> </w:t>
      </w:r>
      <w:r w:rsidRPr="007E7C5F">
        <w:rPr>
          <w:sz w:val="22"/>
          <w:lang w:val="sr-Latn-ME"/>
        </w:rPr>
        <w:t>karakteristika za svaki lijek pojedinačno.</w:t>
      </w:r>
    </w:p>
    <w:p w14:paraId="03EC5112" w14:textId="5FFBC395" w:rsidR="00E32DE9" w:rsidRDefault="00E32DE9" w:rsidP="005E0452">
      <w:pPr>
        <w:pStyle w:val="Header"/>
        <w:tabs>
          <w:tab w:val="left" w:pos="284"/>
        </w:tabs>
        <w:jc w:val="both"/>
        <w:rPr>
          <w:sz w:val="22"/>
          <w:lang w:val="sr-Latn-ME"/>
        </w:rPr>
      </w:pPr>
    </w:p>
    <w:p w14:paraId="588B0F62" w14:textId="46B0B767" w:rsidR="002367EC" w:rsidRDefault="002367EC" w:rsidP="005E0452">
      <w:pPr>
        <w:pStyle w:val="Header"/>
        <w:tabs>
          <w:tab w:val="left" w:pos="284"/>
        </w:tabs>
        <w:jc w:val="both"/>
        <w:rPr>
          <w:sz w:val="22"/>
          <w:lang w:val="sr-Latn-ME"/>
        </w:rPr>
      </w:pPr>
    </w:p>
    <w:p w14:paraId="0478B5CD" w14:textId="77777777" w:rsidR="002367EC" w:rsidRPr="005E0452" w:rsidRDefault="002367EC" w:rsidP="005E0452">
      <w:pPr>
        <w:pStyle w:val="Header"/>
        <w:tabs>
          <w:tab w:val="left" w:pos="284"/>
        </w:tabs>
        <w:jc w:val="both"/>
        <w:rPr>
          <w:sz w:val="22"/>
          <w:lang w:val="sr-Latn-ME"/>
        </w:rPr>
      </w:pPr>
    </w:p>
    <w:p w14:paraId="26C9F00B" w14:textId="26A61F03" w:rsidR="005A23D2" w:rsidRPr="007E7C5F" w:rsidRDefault="005A23D2" w:rsidP="00B31068">
      <w:pPr>
        <w:pStyle w:val="Header"/>
        <w:tabs>
          <w:tab w:val="left" w:pos="284"/>
        </w:tabs>
        <w:jc w:val="both"/>
        <w:rPr>
          <w:sz w:val="22"/>
          <w:u w:val="single"/>
          <w:lang w:val="sr-Latn-ME"/>
        </w:rPr>
      </w:pPr>
      <w:r w:rsidRPr="007E7C5F">
        <w:rPr>
          <w:sz w:val="22"/>
          <w:u w:val="single"/>
          <w:lang w:val="sr-Latn-ME"/>
        </w:rPr>
        <w:lastRenderedPageBreak/>
        <w:t>Prijavljivanje sumnji na neželjena dejstva</w:t>
      </w:r>
    </w:p>
    <w:p w14:paraId="6996DB63" w14:textId="77777777" w:rsidR="002367EC" w:rsidRDefault="002367EC" w:rsidP="00B31068">
      <w:pPr>
        <w:pStyle w:val="Header"/>
        <w:tabs>
          <w:tab w:val="left" w:pos="284"/>
        </w:tabs>
        <w:jc w:val="both"/>
        <w:rPr>
          <w:sz w:val="22"/>
          <w:lang w:val="sr-Latn-ME"/>
        </w:rPr>
      </w:pPr>
    </w:p>
    <w:p w14:paraId="26C9F00C" w14:textId="4962AD15" w:rsidR="005A23D2" w:rsidRPr="007E7C5F" w:rsidRDefault="005A23D2" w:rsidP="005E0452">
      <w:pPr>
        <w:pStyle w:val="Header"/>
        <w:widowControl w:val="0"/>
        <w:tabs>
          <w:tab w:val="left" w:pos="284"/>
        </w:tabs>
        <w:jc w:val="both"/>
        <w:rPr>
          <w:sz w:val="22"/>
          <w:lang w:val="sr-Latn-ME"/>
        </w:rPr>
      </w:pPr>
      <w:r w:rsidRPr="007E7C5F">
        <w:rPr>
          <w:sz w:val="22"/>
          <w:lang w:val="sr-Latn-ME"/>
        </w:rPr>
        <w:t>Prijavljivanje neželjenih dejstava nakon dobijanja dozvole je od velikog značaja jer obezbjeđuje kont</w:t>
      </w:r>
      <w:r w:rsidR="00EA5765" w:rsidRPr="007E7C5F">
        <w:rPr>
          <w:sz w:val="22"/>
          <w:lang w:val="sr-Latn-ME"/>
        </w:rPr>
        <w:t>inuirano praćenje odnosa korist</w:t>
      </w:r>
      <w:r w:rsidRPr="007E7C5F">
        <w:rPr>
          <w:sz w:val="22"/>
          <w:lang w:val="sr-Latn-ME"/>
        </w:rPr>
        <w:t>/rizik primjene lijeka. Zdravstveni radnici treba da prijave svaku sumnju na neželjeno</w:t>
      </w:r>
      <w:r w:rsidR="009B062A" w:rsidRPr="007E7C5F">
        <w:rPr>
          <w:sz w:val="22"/>
          <w:lang w:val="sr-Latn-ME"/>
        </w:rPr>
        <w:t xml:space="preserve"> </w:t>
      </w:r>
      <w:r w:rsidRPr="007E7C5F">
        <w:rPr>
          <w:sz w:val="22"/>
          <w:lang w:val="sr-Latn-ME"/>
        </w:rPr>
        <w:t xml:space="preserve">dejstvo ovog lijeka </w:t>
      </w:r>
      <w:r w:rsidR="004E70AD" w:rsidRPr="007E7C5F">
        <w:rPr>
          <w:sz w:val="22"/>
          <w:lang w:val="sr-Latn-ME"/>
        </w:rPr>
        <w:t>Institutu</w:t>
      </w:r>
      <w:r w:rsidRPr="007E7C5F">
        <w:rPr>
          <w:sz w:val="22"/>
          <w:lang w:val="sr-Latn-ME"/>
        </w:rPr>
        <w:t xml:space="preserve"> za ljekove i medicinska sredstva</w:t>
      </w:r>
      <w:r w:rsidR="004E70AD" w:rsidRPr="007E7C5F">
        <w:rPr>
          <w:sz w:val="22"/>
          <w:lang w:val="sr-Latn-ME"/>
        </w:rPr>
        <w:t xml:space="preserve"> </w:t>
      </w:r>
      <w:r w:rsidRPr="007E7C5F">
        <w:rPr>
          <w:sz w:val="22"/>
          <w:lang w:val="sr-Latn-ME"/>
        </w:rPr>
        <w:t>(</w:t>
      </w:r>
      <w:r w:rsidR="004E70AD" w:rsidRPr="007E7C5F">
        <w:rPr>
          <w:sz w:val="22"/>
          <w:lang w:val="sr-Latn-ME"/>
        </w:rPr>
        <w:t>CInMED</w:t>
      </w:r>
      <w:r w:rsidRPr="007E7C5F">
        <w:rPr>
          <w:sz w:val="22"/>
          <w:lang w:val="sr-Latn-ME"/>
        </w:rPr>
        <w:t>):</w:t>
      </w:r>
    </w:p>
    <w:p w14:paraId="4210D7B0" w14:textId="77777777" w:rsidR="0050243A" w:rsidRPr="007E7C5F" w:rsidRDefault="0050243A" w:rsidP="00870982">
      <w:pPr>
        <w:jc w:val="both"/>
        <w:rPr>
          <w:rFonts w:eastAsia="Calibri"/>
          <w:sz w:val="22"/>
          <w:szCs w:val="22"/>
          <w:lang w:val="sr-Latn-ME"/>
        </w:rPr>
      </w:pPr>
    </w:p>
    <w:p w14:paraId="26C9F00D" w14:textId="77777777" w:rsidR="005A23D2" w:rsidRPr="007E7C5F" w:rsidRDefault="004E70AD" w:rsidP="00B31068">
      <w:pPr>
        <w:pStyle w:val="Header"/>
        <w:tabs>
          <w:tab w:val="left" w:pos="284"/>
        </w:tabs>
        <w:jc w:val="both"/>
        <w:rPr>
          <w:sz w:val="22"/>
          <w:lang w:val="sr-Latn-ME"/>
        </w:rPr>
      </w:pPr>
      <w:r w:rsidRPr="007E7C5F">
        <w:rPr>
          <w:sz w:val="22"/>
          <w:lang w:val="sr-Latn-ME"/>
        </w:rPr>
        <w:t xml:space="preserve">Institut </w:t>
      </w:r>
      <w:r w:rsidR="005A23D2" w:rsidRPr="007E7C5F">
        <w:rPr>
          <w:sz w:val="22"/>
          <w:lang w:val="sr-Latn-ME"/>
        </w:rPr>
        <w:t xml:space="preserve">za ljekove i medicinska sredstva </w:t>
      </w:r>
    </w:p>
    <w:p w14:paraId="26C9F00E" w14:textId="77777777" w:rsidR="005A23D2" w:rsidRPr="007E7C5F" w:rsidRDefault="005A23D2" w:rsidP="00B31068">
      <w:pPr>
        <w:pStyle w:val="Header"/>
        <w:tabs>
          <w:tab w:val="left" w:pos="284"/>
        </w:tabs>
        <w:jc w:val="both"/>
        <w:rPr>
          <w:sz w:val="22"/>
          <w:lang w:val="sr-Latn-ME"/>
        </w:rPr>
      </w:pPr>
      <w:r w:rsidRPr="007E7C5F">
        <w:rPr>
          <w:sz w:val="22"/>
          <w:lang w:val="sr-Latn-ME"/>
        </w:rPr>
        <w:t>Odjeljenje za farmakovigilancu</w:t>
      </w:r>
    </w:p>
    <w:p w14:paraId="26C9F00F" w14:textId="77777777" w:rsidR="00EA5765" w:rsidRPr="007E7C5F" w:rsidRDefault="005A23D2" w:rsidP="00B31068">
      <w:pPr>
        <w:pStyle w:val="Header"/>
        <w:tabs>
          <w:tab w:val="left" w:pos="284"/>
        </w:tabs>
        <w:jc w:val="both"/>
        <w:rPr>
          <w:sz w:val="22"/>
          <w:lang w:val="sr-Latn-ME"/>
        </w:rPr>
      </w:pPr>
      <w:r w:rsidRPr="007E7C5F">
        <w:rPr>
          <w:sz w:val="22"/>
          <w:lang w:val="sr-Latn-ME"/>
        </w:rPr>
        <w:t>Bulevar Ivana Crnojevića 64a, 81000 Podgorica</w:t>
      </w:r>
    </w:p>
    <w:p w14:paraId="26C9F011" w14:textId="77777777" w:rsidR="005A23D2" w:rsidRPr="007E7C5F" w:rsidRDefault="005A23D2" w:rsidP="00B31068">
      <w:pPr>
        <w:pStyle w:val="Header"/>
        <w:tabs>
          <w:tab w:val="left" w:pos="284"/>
        </w:tabs>
        <w:jc w:val="both"/>
        <w:rPr>
          <w:sz w:val="22"/>
          <w:lang w:val="sr-Latn-ME"/>
        </w:rPr>
      </w:pPr>
      <w:r w:rsidRPr="007E7C5F">
        <w:rPr>
          <w:sz w:val="22"/>
          <w:lang w:val="sr-Latn-ME"/>
        </w:rPr>
        <w:t>tel: +382 (0) 20 310 280</w:t>
      </w:r>
    </w:p>
    <w:p w14:paraId="26C9F012" w14:textId="77777777" w:rsidR="00EA5765" w:rsidRPr="007E7C5F" w:rsidRDefault="005A23D2" w:rsidP="00B31068">
      <w:pPr>
        <w:pStyle w:val="Header"/>
        <w:tabs>
          <w:tab w:val="left" w:pos="284"/>
        </w:tabs>
        <w:jc w:val="both"/>
        <w:rPr>
          <w:rFonts w:eastAsia="Calibri"/>
          <w:sz w:val="22"/>
          <w:szCs w:val="22"/>
          <w:lang w:val="sr-Latn-ME"/>
        </w:rPr>
      </w:pPr>
      <w:r w:rsidRPr="007E7C5F">
        <w:rPr>
          <w:sz w:val="22"/>
          <w:lang w:val="sr-Latn-ME"/>
        </w:rPr>
        <w:t>fax:</w:t>
      </w:r>
      <w:r w:rsidR="00EA5765" w:rsidRPr="007E7C5F">
        <w:rPr>
          <w:sz w:val="22"/>
          <w:lang w:val="sr-Latn-ME"/>
        </w:rPr>
        <w:t xml:space="preserve"> </w:t>
      </w:r>
      <w:r w:rsidRPr="007E7C5F">
        <w:rPr>
          <w:sz w:val="22"/>
          <w:lang w:val="sr-Latn-ME"/>
        </w:rPr>
        <w:t>+382 (0) 20 310 581</w:t>
      </w:r>
      <w:r w:rsidR="00FF3EDF" w:rsidRPr="007E7C5F">
        <w:rPr>
          <w:rFonts w:eastAsia="Calibri"/>
          <w:sz w:val="22"/>
          <w:szCs w:val="22"/>
          <w:lang w:val="sr-Latn-ME"/>
        </w:rPr>
        <w:tab/>
      </w:r>
    </w:p>
    <w:p w14:paraId="26C9F013" w14:textId="77777777" w:rsidR="005A23D2" w:rsidRPr="007E7C5F" w:rsidRDefault="00DC7BFE" w:rsidP="00A46C9A">
      <w:pPr>
        <w:pStyle w:val="NoSpacing"/>
        <w:jc w:val="both"/>
        <w:rPr>
          <w:rFonts w:eastAsia="Calibri"/>
          <w:sz w:val="22"/>
          <w:szCs w:val="22"/>
          <w:lang w:val="sr-Latn-ME"/>
        </w:rPr>
      </w:pPr>
      <w:hyperlink r:id="rId11" w:history="1">
        <w:r w:rsidR="004E70AD" w:rsidRPr="007E7C5F">
          <w:rPr>
            <w:rStyle w:val="Hyperlink"/>
            <w:rFonts w:eastAsia="Calibri"/>
            <w:sz w:val="22"/>
            <w:szCs w:val="22"/>
            <w:lang w:val="sr-Latn-ME"/>
          </w:rPr>
          <w:t>www.cinmed.me</w:t>
        </w:r>
      </w:hyperlink>
    </w:p>
    <w:p w14:paraId="26C9F014" w14:textId="77777777" w:rsidR="00EA5765" w:rsidRPr="007E7C5F" w:rsidRDefault="00DC7BFE" w:rsidP="00A46C9A">
      <w:pPr>
        <w:pStyle w:val="NoSpacing"/>
        <w:jc w:val="both"/>
        <w:rPr>
          <w:rFonts w:eastAsia="Calibri"/>
          <w:color w:val="0000FF"/>
          <w:sz w:val="22"/>
          <w:szCs w:val="22"/>
          <w:u w:val="single"/>
          <w:lang w:val="sr-Latn-ME"/>
        </w:rPr>
      </w:pPr>
      <w:hyperlink r:id="rId12" w:history="1">
        <w:r w:rsidR="004E70AD" w:rsidRPr="007E7C5F">
          <w:rPr>
            <w:rStyle w:val="Hyperlink"/>
            <w:rFonts w:eastAsia="Calibri"/>
            <w:sz w:val="22"/>
            <w:szCs w:val="22"/>
            <w:lang w:val="sr-Latn-ME"/>
          </w:rPr>
          <w:t>nezeljenadejstva@cinmed.me</w:t>
        </w:r>
      </w:hyperlink>
    </w:p>
    <w:p w14:paraId="26C9F015" w14:textId="77777777" w:rsidR="005A23D2" w:rsidRPr="007E7C5F" w:rsidRDefault="005A23D2" w:rsidP="00B31068">
      <w:pPr>
        <w:pStyle w:val="Header"/>
        <w:tabs>
          <w:tab w:val="left" w:pos="284"/>
        </w:tabs>
        <w:jc w:val="both"/>
        <w:rPr>
          <w:sz w:val="22"/>
          <w:lang w:val="sr-Latn-ME"/>
        </w:rPr>
      </w:pPr>
      <w:r w:rsidRPr="007E7C5F">
        <w:rPr>
          <w:sz w:val="22"/>
          <w:lang w:val="sr-Latn-ME"/>
        </w:rPr>
        <w:t>putem IS zdravstvene zaštite</w:t>
      </w:r>
    </w:p>
    <w:p w14:paraId="26C9F016" w14:textId="77777777" w:rsidR="007E31E9" w:rsidRPr="007E7C5F" w:rsidRDefault="007E31E9" w:rsidP="00B31068">
      <w:pPr>
        <w:pStyle w:val="Header"/>
        <w:tabs>
          <w:tab w:val="left" w:pos="284"/>
        </w:tabs>
        <w:jc w:val="both"/>
        <w:rPr>
          <w:sz w:val="22"/>
          <w:lang w:val="sr-Latn-ME"/>
        </w:rPr>
      </w:pPr>
      <w:r w:rsidRPr="007E7C5F">
        <w:rPr>
          <w:sz w:val="22"/>
          <w:lang w:val="sr-Latn-ME"/>
        </w:rPr>
        <w:t>QR kod za online prijavu</w:t>
      </w:r>
      <w:r w:rsidR="00D74CD2" w:rsidRPr="007E7C5F">
        <w:rPr>
          <w:sz w:val="22"/>
          <w:lang w:val="sr-Latn-ME"/>
        </w:rPr>
        <w:t xml:space="preserve"> sumnje na neželjeno dejstvo lijeka</w:t>
      </w:r>
      <w:r w:rsidRPr="007E7C5F">
        <w:rPr>
          <w:sz w:val="22"/>
          <w:lang w:val="sr-Latn-ME"/>
        </w:rPr>
        <w:t>:</w:t>
      </w:r>
    </w:p>
    <w:p w14:paraId="26C9F017" w14:textId="77777777" w:rsidR="007E31E9" w:rsidRPr="007E7C5F" w:rsidRDefault="007E31E9" w:rsidP="00A46C9A">
      <w:pPr>
        <w:pStyle w:val="NoSpacing"/>
        <w:jc w:val="both"/>
        <w:rPr>
          <w:rFonts w:eastAsia="Calibri"/>
          <w:sz w:val="22"/>
          <w:szCs w:val="22"/>
          <w:lang w:val="sr-Latn-ME"/>
        </w:rPr>
      </w:pPr>
    </w:p>
    <w:p w14:paraId="26C9F018" w14:textId="67B14F3C" w:rsidR="004F17E2" w:rsidRPr="007E7C5F" w:rsidRDefault="00E066CA" w:rsidP="007E31E9">
      <w:pPr>
        <w:pStyle w:val="NoSpacing"/>
        <w:rPr>
          <w:rFonts w:eastAsia="Calibri"/>
          <w:sz w:val="22"/>
          <w:szCs w:val="22"/>
          <w:lang w:val="sr-Latn-ME"/>
        </w:rPr>
      </w:pPr>
      <w:r w:rsidRPr="007E7C5F">
        <w:rPr>
          <w:b/>
          <w:bCs/>
          <w:noProof/>
          <w:sz w:val="22"/>
          <w:szCs w:val="22"/>
        </w:rPr>
        <w:drawing>
          <wp:inline distT="0" distB="0" distL="0" distR="0" wp14:anchorId="614741D3" wp14:editId="05B5169F">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26C9F019" w14:textId="77777777" w:rsidR="00836B35" w:rsidRPr="007E7C5F" w:rsidRDefault="00836B35" w:rsidP="00480FB1">
      <w:pPr>
        <w:tabs>
          <w:tab w:val="left" w:pos="540"/>
          <w:tab w:val="left" w:pos="569"/>
        </w:tabs>
        <w:rPr>
          <w:b/>
          <w:bCs/>
          <w:sz w:val="22"/>
          <w:szCs w:val="22"/>
          <w:lang w:val="sr-Latn-ME"/>
        </w:rPr>
      </w:pPr>
    </w:p>
    <w:p w14:paraId="26C9F01A" w14:textId="77777777" w:rsidR="00CD6F02"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4.9. </w:t>
      </w:r>
      <w:r w:rsidR="00480FB1" w:rsidRPr="007E7C5F">
        <w:rPr>
          <w:b/>
          <w:bCs/>
          <w:sz w:val="22"/>
          <w:szCs w:val="22"/>
          <w:lang w:val="sr-Latn-ME"/>
        </w:rPr>
        <w:tab/>
      </w:r>
      <w:r w:rsidRPr="007E7C5F">
        <w:rPr>
          <w:b/>
          <w:bCs/>
          <w:sz w:val="22"/>
          <w:szCs w:val="22"/>
          <w:lang w:val="sr-Latn-ME"/>
        </w:rPr>
        <w:t>Predoziranje</w:t>
      </w:r>
      <w:r w:rsidR="002846DB" w:rsidRPr="007E7C5F">
        <w:rPr>
          <w:b/>
          <w:bCs/>
          <w:sz w:val="22"/>
          <w:szCs w:val="22"/>
          <w:lang w:val="sr-Latn-ME"/>
        </w:rPr>
        <w:t xml:space="preserve"> </w:t>
      </w:r>
    </w:p>
    <w:p w14:paraId="1368677D" w14:textId="4C7DC306" w:rsidR="008D3756" w:rsidRPr="007E7C5F" w:rsidRDefault="008D3756" w:rsidP="00870982">
      <w:pPr>
        <w:jc w:val="both"/>
        <w:rPr>
          <w:sz w:val="22"/>
          <w:szCs w:val="22"/>
          <w:lang w:val="sr-Latn-ME"/>
        </w:rPr>
      </w:pPr>
    </w:p>
    <w:p w14:paraId="1C678FE9" w14:textId="0E717925" w:rsidR="00ED0424" w:rsidRPr="007E7C5F" w:rsidRDefault="008D3756" w:rsidP="004F5622">
      <w:pPr>
        <w:pStyle w:val="Header"/>
        <w:tabs>
          <w:tab w:val="left" w:pos="284"/>
        </w:tabs>
        <w:jc w:val="both"/>
        <w:rPr>
          <w:sz w:val="22"/>
          <w:lang w:val="sr-Latn-ME"/>
        </w:rPr>
      </w:pPr>
      <w:r w:rsidRPr="007E7C5F">
        <w:rPr>
          <w:sz w:val="22"/>
          <w:lang w:val="sr-Latn-ME"/>
        </w:rPr>
        <w:t xml:space="preserve">Simptomi predoziranja mogu da se jave kod pacijenata koji su imali unos nikotina prije terapije, ili ako </w:t>
      </w:r>
      <w:r w:rsidR="00ED0424" w:rsidRPr="007E7C5F">
        <w:rPr>
          <w:sz w:val="22"/>
          <w:lang w:val="sr-Latn-ME"/>
        </w:rPr>
        <w:t xml:space="preserve">istovremeno </w:t>
      </w:r>
      <w:r w:rsidRPr="007E7C5F">
        <w:rPr>
          <w:sz w:val="22"/>
          <w:lang w:val="sr-Latn-ME"/>
        </w:rPr>
        <w:t>unose nikotin na više načina</w:t>
      </w:r>
      <w:r w:rsidR="00ED0424" w:rsidRPr="007E7C5F">
        <w:rPr>
          <w:sz w:val="22"/>
          <w:lang w:val="sr-Latn-ME"/>
        </w:rPr>
        <w:t>, tj. i iz drugih izvora</w:t>
      </w:r>
      <w:r w:rsidRPr="007E7C5F">
        <w:rPr>
          <w:sz w:val="22"/>
          <w:lang w:val="sr-Latn-ME"/>
        </w:rPr>
        <w:t xml:space="preserve">. </w:t>
      </w:r>
    </w:p>
    <w:p w14:paraId="6EC1A4D7" w14:textId="77777777" w:rsidR="00ED0424" w:rsidRPr="007E7C5F" w:rsidRDefault="00ED0424" w:rsidP="004F5622">
      <w:pPr>
        <w:pStyle w:val="Header"/>
        <w:tabs>
          <w:tab w:val="left" w:pos="284"/>
        </w:tabs>
        <w:jc w:val="both"/>
        <w:rPr>
          <w:sz w:val="22"/>
          <w:lang w:val="sr-Latn-ME"/>
        </w:rPr>
      </w:pPr>
    </w:p>
    <w:p w14:paraId="2756F204" w14:textId="0E3C403E" w:rsidR="008D3756" w:rsidRPr="007E7C5F" w:rsidRDefault="008D3756" w:rsidP="004F5622">
      <w:pPr>
        <w:pStyle w:val="Header"/>
        <w:tabs>
          <w:tab w:val="left" w:pos="284"/>
        </w:tabs>
        <w:jc w:val="both"/>
        <w:rPr>
          <w:sz w:val="22"/>
          <w:lang w:val="sr-Latn-ME"/>
        </w:rPr>
      </w:pPr>
      <w:r w:rsidRPr="007E7C5F">
        <w:rPr>
          <w:sz w:val="22"/>
          <w:lang w:val="sr-Latn-ME"/>
        </w:rPr>
        <w:t xml:space="preserve">Simptomi predoziranja su isti kao simtomi kod akutnog trovanja nikotinom: mučnina, povraćanje, povećana salivacija, bol u trbuhu, proliv, znojenje, glavobolja, vrtoglavica, oštećen sluh i značajna slabost. Pri </w:t>
      </w:r>
      <w:r w:rsidR="005931EF" w:rsidRPr="007E7C5F">
        <w:rPr>
          <w:sz w:val="22"/>
          <w:lang w:val="sr-Latn-ME"/>
        </w:rPr>
        <w:t xml:space="preserve">visokim </w:t>
      </w:r>
      <w:r w:rsidRPr="007E7C5F">
        <w:rPr>
          <w:sz w:val="22"/>
          <w:lang w:val="sr-Latn-ME"/>
        </w:rPr>
        <w:t xml:space="preserve">dozama, ovi simptomi mogu biti praćeni hipotenzijom, slabim i nepravilnim pulsom, otežanim disanjem, iznurenošću, cirkulatornim kolapsom i generalizovanim konvulzijama. </w:t>
      </w:r>
    </w:p>
    <w:p w14:paraId="4D8F417E" w14:textId="77777777" w:rsidR="008D3756" w:rsidRPr="007E7C5F" w:rsidRDefault="008D3756" w:rsidP="004F5622">
      <w:pPr>
        <w:pStyle w:val="Header"/>
        <w:tabs>
          <w:tab w:val="left" w:pos="284"/>
        </w:tabs>
        <w:jc w:val="both"/>
        <w:rPr>
          <w:sz w:val="22"/>
          <w:lang w:val="sr-Latn-ME"/>
        </w:rPr>
      </w:pPr>
    </w:p>
    <w:p w14:paraId="0BD067E7" w14:textId="1CD3C89E" w:rsidR="008D3756" w:rsidRPr="007E7C5F" w:rsidRDefault="008D3756" w:rsidP="004F5622">
      <w:pPr>
        <w:pStyle w:val="Header"/>
        <w:tabs>
          <w:tab w:val="left" w:pos="284"/>
        </w:tabs>
        <w:jc w:val="both"/>
        <w:rPr>
          <w:sz w:val="22"/>
          <w:lang w:val="sr-Latn-ME"/>
        </w:rPr>
      </w:pPr>
      <w:r w:rsidRPr="007E7C5F">
        <w:rPr>
          <w:sz w:val="22"/>
          <w:lang w:val="sr-Latn-ME"/>
        </w:rPr>
        <w:t>Doze</w:t>
      </w:r>
      <w:r w:rsidR="00ED0424" w:rsidRPr="007E7C5F">
        <w:rPr>
          <w:sz w:val="22"/>
          <w:lang w:val="sr-Latn-ME"/>
        </w:rPr>
        <w:t xml:space="preserve"> nikotina</w:t>
      </w:r>
      <w:r w:rsidRPr="007E7C5F">
        <w:rPr>
          <w:sz w:val="22"/>
          <w:lang w:val="sr-Latn-ME"/>
        </w:rPr>
        <w:t xml:space="preserve"> koj</w:t>
      </w:r>
      <w:r w:rsidR="004F5622" w:rsidRPr="007E7C5F">
        <w:rPr>
          <w:sz w:val="22"/>
          <w:lang w:val="sr-Latn-ME"/>
        </w:rPr>
        <w:t>e</w:t>
      </w:r>
      <w:r w:rsidRPr="007E7C5F">
        <w:rPr>
          <w:sz w:val="22"/>
          <w:lang w:val="sr-Latn-ME"/>
        </w:rPr>
        <w:t xml:space="preserve"> odrasli pušači podnose tokom liječenja kod male djece mogu da dovedu do teških simptoma trovanja, čak i sa smrtnim ishodom. Sumnja na trovanje nikotinom kod djece mora se urgentno rješavati i terapija se mora odmah primijeniti. </w:t>
      </w:r>
    </w:p>
    <w:p w14:paraId="1AFE30A2" w14:textId="0CD53F72" w:rsidR="008D3756" w:rsidRPr="007E7C5F" w:rsidRDefault="008D3756" w:rsidP="004F5622">
      <w:pPr>
        <w:pStyle w:val="Header"/>
        <w:tabs>
          <w:tab w:val="left" w:pos="284"/>
        </w:tabs>
        <w:jc w:val="both"/>
        <w:rPr>
          <w:sz w:val="22"/>
          <w:lang w:val="sr-Latn-ME"/>
        </w:rPr>
      </w:pPr>
    </w:p>
    <w:p w14:paraId="67BA3A7F" w14:textId="3AA40F98" w:rsidR="008D3756" w:rsidRPr="007E7C5F" w:rsidRDefault="008D3756" w:rsidP="004F5622">
      <w:pPr>
        <w:pStyle w:val="Header"/>
        <w:tabs>
          <w:tab w:val="left" w:pos="284"/>
        </w:tabs>
        <w:jc w:val="both"/>
        <w:rPr>
          <w:i/>
          <w:sz w:val="22"/>
          <w:lang w:val="sr-Latn-ME"/>
        </w:rPr>
      </w:pPr>
      <w:r w:rsidRPr="007E7C5F">
        <w:rPr>
          <w:i/>
          <w:sz w:val="22"/>
          <w:lang w:val="sr-Latn-ME"/>
        </w:rPr>
        <w:t xml:space="preserve">Liječenje predoziranja </w:t>
      </w:r>
    </w:p>
    <w:p w14:paraId="6E630D26" w14:textId="6ED0A20C" w:rsidR="008D3756" w:rsidRPr="007E7C5F" w:rsidRDefault="008D3756" w:rsidP="004F5622">
      <w:pPr>
        <w:pStyle w:val="Header"/>
        <w:tabs>
          <w:tab w:val="left" w:pos="284"/>
        </w:tabs>
        <w:jc w:val="both"/>
        <w:rPr>
          <w:sz w:val="22"/>
          <w:lang w:val="sr-Latn-ME"/>
        </w:rPr>
      </w:pPr>
      <w:r w:rsidRPr="007E7C5F">
        <w:rPr>
          <w:sz w:val="22"/>
          <w:lang w:val="sr-Latn-ME"/>
        </w:rPr>
        <w:t>Davanje nikotina se mora odmah zaustaviti i pacijentima dati simptomatsku terapiju.</w:t>
      </w:r>
    </w:p>
    <w:p w14:paraId="68FC6409" w14:textId="33793399" w:rsidR="008D3756" w:rsidRPr="007E7C5F" w:rsidRDefault="008D3756" w:rsidP="004F5622">
      <w:pPr>
        <w:pStyle w:val="Header"/>
        <w:tabs>
          <w:tab w:val="left" w:pos="284"/>
        </w:tabs>
        <w:jc w:val="both"/>
        <w:rPr>
          <w:sz w:val="22"/>
          <w:lang w:val="sr-Latn-ME"/>
        </w:rPr>
      </w:pPr>
      <w:r w:rsidRPr="007E7C5F">
        <w:rPr>
          <w:sz w:val="22"/>
          <w:lang w:val="sr-Latn-ME"/>
        </w:rPr>
        <w:t>Ukoliko se proguta velika količina nikotina</w:t>
      </w:r>
      <w:r w:rsidR="004F5622" w:rsidRPr="007E7C5F">
        <w:rPr>
          <w:sz w:val="22"/>
          <w:lang w:val="sr-Latn-ME"/>
        </w:rPr>
        <w:t>,</w:t>
      </w:r>
      <w:r w:rsidRPr="007E7C5F">
        <w:rPr>
          <w:sz w:val="22"/>
          <w:lang w:val="sr-Latn-ME"/>
        </w:rPr>
        <w:t xml:space="preserve"> aktivni ugalj smanjuje gastrointestinalnu resorpciju</w:t>
      </w:r>
      <w:r w:rsidR="009C44AA" w:rsidRPr="007E7C5F">
        <w:rPr>
          <w:sz w:val="22"/>
          <w:lang w:val="sr-Latn-ME"/>
        </w:rPr>
        <w:t xml:space="preserve"> </w:t>
      </w:r>
      <w:r w:rsidRPr="007E7C5F">
        <w:rPr>
          <w:sz w:val="22"/>
          <w:lang w:val="sr-Latn-ME"/>
        </w:rPr>
        <w:t>nikotina.</w:t>
      </w:r>
    </w:p>
    <w:p w14:paraId="402E61C9" w14:textId="77777777" w:rsidR="004F5622" w:rsidRPr="007E7C5F" w:rsidRDefault="004F5622" w:rsidP="004F5622">
      <w:pPr>
        <w:pStyle w:val="Header"/>
        <w:tabs>
          <w:tab w:val="left" w:pos="284"/>
        </w:tabs>
        <w:jc w:val="both"/>
        <w:rPr>
          <w:sz w:val="22"/>
          <w:lang w:val="sr-Latn-ME"/>
        </w:rPr>
      </w:pPr>
    </w:p>
    <w:p w14:paraId="3596A994" w14:textId="7C82C78D" w:rsidR="008D3756" w:rsidRPr="007E7C5F" w:rsidRDefault="008D3756" w:rsidP="004F5622">
      <w:pPr>
        <w:pStyle w:val="Header"/>
        <w:tabs>
          <w:tab w:val="left" w:pos="284"/>
        </w:tabs>
        <w:jc w:val="both"/>
        <w:rPr>
          <w:sz w:val="22"/>
          <w:lang w:val="sr-Latn-ME"/>
        </w:rPr>
      </w:pPr>
      <w:r w:rsidRPr="007E7C5F">
        <w:rPr>
          <w:sz w:val="22"/>
          <w:lang w:val="sr-Latn-ME"/>
        </w:rPr>
        <w:t>Minimalna akutna letalna doza nikotina kod ljudi iznosi 40 do 60 mg.</w:t>
      </w:r>
    </w:p>
    <w:p w14:paraId="6BEFA0DF" w14:textId="77777777" w:rsidR="008D3756" w:rsidRPr="007E7C5F" w:rsidRDefault="008D3756" w:rsidP="008D3756">
      <w:pPr>
        <w:jc w:val="both"/>
        <w:rPr>
          <w:sz w:val="22"/>
          <w:lang w:val="sr-Latn-ME"/>
        </w:rPr>
      </w:pPr>
    </w:p>
    <w:p w14:paraId="2E9B5CFE" w14:textId="77777777" w:rsidR="008D3756" w:rsidRPr="007E7C5F" w:rsidRDefault="008D3756" w:rsidP="00480FB1">
      <w:pPr>
        <w:tabs>
          <w:tab w:val="left" w:pos="540"/>
          <w:tab w:val="left" w:pos="569"/>
        </w:tabs>
        <w:rPr>
          <w:b/>
          <w:bCs/>
          <w:sz w:val="22"/>
          <w:szCs w:val="22"/>
          <w:lang w:val="sr-Latn-ME"/>
        </w:rPr>
      </w:pPr>
    </w:p>
    <w:p w14:paraId="26C9F01D" w14:textId="77777777"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5. </w:t>
      </w:r>
      <w:r w:rsidR="00480FB1" w:rsidRPr="007E7C5F">
        <w:rPr>
          <w:b/>
          <w:bCs/>
          <w:sz w:val="22"/>
          <w:szCs w:val="22"/>
          <w:lang w:val="sr-Latn-ME"/>
        </w:rPr>
        <w:tab/>
      </w:r>
      <w:r w:rsidRPr="007E7C5F">
        <w:rPr>
          <w:b/>
          <w:bCs/>
          <w:sz w:val="22"/>
          <w:szCs w:val="22"/>
          <w:lang w:val="sr-Latn-ME"/>
        </w:rPr>
        <w:t>FARMAKOLOŠK</w:t>
      </w:r>
      <w:r w:rsidR="000D425A" w:rsidRPr="007E7C5F">
        <w:rPr>
          <w:b/>
          <w:bCs/>
          <w:sz w:val="22"/>
          <w:szCs w:val="22"/>
          <w:lang w:val="sr-Latn-ME"/>
        </w:rPr>
        <w:t>I</w:t>
      </w:r>
      <w:r w:rsidRPr="007E7C5F">
        <w:rPr>
          <w:b/>
          <w:bCs/>
          <w:sz w:val="22"/>
          <w:szCs w:val="22"/>
          <w:lang w:val="sr-Latn-ME"/>
        </w:rPr>
        <w:t xml:space="preserve"> PODACI</w:t>
      </w:r>
    </w:p>
    <w:p w14:paraId="26C9F01E" w14:textId="77777777" w:rsidR="0072020E" w:rsidRPr="007E7C5F" w:rsidRDefault="0072020E" w:rsidP="00480FB1">
      <w:pPr>
        <w:tabs>
          <w:tab w:val="left" w:pos="540"/>
          <w:tab w:val="left" w:pos="569"/>
        </w:tabs>
        <w:rPr>
          <w:b/>
          <w:bCs/>
          <w:sz w:val="22"/>
          <w:szCs w:val="22"/>
          <w:lang w:val="sr-Latn-ME"/>
        </w:rPr>
      </w:pPr>
    </w:p>
    <w:p w14:paraId="26C9F01F" w14:textId="77777777"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5.1. </w:t>
      </w:r>
      <w:r w:rsidR="00480FB1" w:rsidRPr="007E7C5F">
        <w:rPr>
          <w:b/>
          <w:bCs/>
          <w:sz w:val="22"/>
          <w:szCs w:val="22"/>
          <w:lang w:val="sr-Latn-ME"/>
        </w:rPr>
        <w:tab/>
      </w:r>
      <w:r w:rsidRPr="007E7C5F">
        <w:rPr>
          <w:b/>
          <w:bCs/>
          <w:sz w:val="22"/>
          <w:szCs w:val="22"/>
          <w:lang w:val="sr-Latn-ME"/>
        </w:rPr>
        <w:t>Farmakodinamski podaci</w:t>
      </w:r>
      <w:r w:rsidR="003A7059" w:rsidRPr="007E7C5F">
        <w:rPr>
          <w:b/>
          <w:bCs/>
          <w:sz w:val="22"/>
          <w:szCs w:val="22"/>
          <w:lang w:val="sr-Latn-ME"/>
        </w:rPr>
        <w:t xml:space="preserve"> </w:t>
      </w:r>
    </w:p>
    <w:p w14:paraId="26C9F020" w14:textId="77777777" w:rsidR="00F45F77" w:rsidRPr="007E7C5F" w:rsidRDefault="00F45F77" w:rsidP="00480FB1">
      <w:pPr>
        <w:tabs>
          <w:tab w:val="left" w:pos="540"/>
          <w:tab w:val="left" w:pos="569"/>
        </w:tabs>
        <w:rPr>
          <w:b/>
          <w:bCs/>
          <w:sz w:val="22"/>
          <w:szCs w:val="22"/>
          <w:lang w:val="sr-Latn-ME"/>
        </w:rPr>
      </w:pPr>
    </w:p>
    <w:p w14:paraId="26C9F021" w14:textId="2AB730C8" w:rsidR="0072020E" w:rsidRPr="007E7C5F" w:rsidRDefault="0072020E" w:rsidP="004F5622">
      <w:pPr>
        <w:pStyle w:val="Header"/>
        <w:tabs>
          <w:tab w:val="left" w:pos="284"/>
        </w:tabs>
        <w:jc w:val="both"/>
        <w:rPr>
          <w:sz w:val="22"/>
          <w:lang w:val="sr-Latn-ME"/>
        </w:rPr>
      </w:pPr>
      <w:r w:rsidRPr="005E0452">
        <w:rPr>
          <w:sz w:val="22"/>
          <w:lang w:val="sr-Latn-ME"/>
        </w:rPr>
        <w:t>Farmakoterapijska grupa:</w:t>
      </w:r>
      <w:r w:rsidR="008D3756" w:rsidRPr="007E7C5F">
        <w:rPr>
          <w:sz w:val="22"/>
          <w:lang w:val="sr-Latn-ME"/>
        </w:rPr>
        <w:t xml:space="preserve"> Lijek za liječenje zavisnosti od nikotina  </w:t>
      </w:r>
    </w:p>
    <w:p w14:paraId="26C9F022" w14:textId="77777777" w:rsidR="0072020E" w:rsidRPr="007E7C5F" w:rsidRDefault="0072020E" w:rsidP="004F5622">
      <w:pPr>
        <w:pStyle w:val="Header"/>
        <w:tabs>
          <w:tab w:val="left" w:pos="284"/>
        </w:tabs>
        <w:jc w:val="both"/>
        <w:rPr>
          <w:sz w:val="22"/>
          <w:lang w:val="sr-Latn-ME"/>
        </w:rPr>
      </w:pPr>
    </w:p>
    <w:p w14:paraId="09FD2D86" w14:textId="1FAFF252" w:rsidR="008D3756" w:rsidRPr="007E7C5F" w:rsidRDefault="0072020E" w:rsidP="004F5622">
      <w:pPr>
        <w:pStyle w:val="Header"/>
        <w:tabs>
          <w:tab w:val="left" w:pos="284"/>
        </w:tabs>
        <w:jc w:val="both"/>
        <w:rPr>
          <w:sz w:val="22"/>
          <w:lang w:val="sr-Latn-ME"/>
        </w:rPr>
      </w:pPr>
      <w:r w:rsidRPr="007E7C5F">
        <w:rPr>
          <w:sz w:val="22"/>
          <w:lang w:val="sr-Latn-ME"/>
        </w:rPr>
        <w:t>ATC kod:</w:t>
      </w:r>
      <w:r w:rsidR="008D3756" w:rsidRPr="007E7C5F">
        <w:rPr>
          <w:sz w:val="22"/>
          <w:lang w:val="sr-Latn-ME"/>
        </w:rPr>
        <w:t xml:space="preserve"> N07BA01</w:t>
      </w:r>
    </w:p>
    <w:p w14:paraId="3BEFEF82" w14:textId="10068D02" w:rsidR="00E83C5E" w:rsidRPr="007E7C5F" w:rsidRDefault="00E83C5E" w:rsidP="004F5622">
      <w:pPr>
        <w:pStyle w:val="Header"/>
        <w:tabs>
          <w:tab w:val="left" w:pos="284"/>
        </w:tabs>
        <w:jc w:val="both"/>
        <w:rPr>
          <w:sz w:val="22"/>
          <w:lang w:val="sr-Latn-ME"/>
        </w:rPr>
      </w:pPr>
    </w:p>
    <w:p w14:paraId="7558076D" w14:textId="6C6BC202" w:rsidR="00E83C5E" w:rsidRPr="007E7C5F" w:rsidRDefault="00E83C5E" w:rsidP="004F5622">
      <w:pPr>
        <w:pStyle w:val="Header"/>
        <w:tabs>
          <w:tab w:val="left" w:pos="284"/>
        </w:tabs>
        <w:jc w:val="both"/>
        <w:rPr>
          <w:sz w:val="22"/>
          <w:lang w:val="sr-Latn-ME"/>
        </w:rPr>
      </w:pPr>
      <w:r w:rsidRPr="007E7C5F">
        <w:rPr>
          <w:sz w:val="22"/>
          <w:lang w:val="sr-Latn-ME"/>
        </w:rPr>
        <w:t>Nagli prestanak upotrebe duvan</w:t>
      </w:r>
      <w:r w:rsidR="00502852" w:rsidRPr="007E7C5F">
        <w:rPr>
          <w:sz w:val="22"/>
          <w:lang w:val="sr-Latn-ME"/>
        </w:rPr>
        <w:t>skih proizvoda</w:t>
      </w:r>
      <w:r w:rsidRPr="007E7C5F">
        <w:rPr>
          <w:sz w:val="22"/>
          <w:lang w:val="sr-Latn-ME"/>
        </w:rPr>
        <w:t xml:space="preserve"> posl</w:t>
      </w:r>
      <w:r w:rsidR="00E77003" w:rsidRPr="007E7C5F">
        <w:rPr>
          <w:sz w:val="22"/>
          <w:lang w:val="sr-Latn-ME"/>
        </w:rPr>
        <w:t>ij</w:t>
      </w:r>
      <w:r w:rsidRPr="007E7C5F">
        <w:rPr>
          <w:sz w:val="22"/>
          <w:lang w:val="sr-Latn-ME"/>
        </w:rPr>
        <w:t xml:space="preserve">e dužeg perioda svakodnevnog uzimanja </w:t>
      </w:r>
      <w:r w:rsidR="00502852" w:rsidRPr="007E7C5F">
        <w:rPr>
          <w:sz w:val="22"/>
          <w:lang w:val="sr-Latn-ME"/>
        </w:rPr>
        <w:t xml:space="preserve">može </w:t>
      </w:r>
      <w:r w:rsidRPr="007E7C5F">
        <w:rPr>
          <w:sz w:val="22"/>
          <w:lang w:val="sr-Latn-ME"/>
        </w:rPr>
        <w:t>dov</w:t>
      </w:r>
      <w:r w:rsidR="00502852" w:rsidRPr="007E7C5F">
        <w:rPr>
          <w:sz w:val="22"/>
          <w:lang w:val="sr-Latn-ME"/>
        </w:rPr>
        <w:t>esti</w:t>
      </w:r>
      <w:r w:rsidRPr="007E7C5F">
        <w:rPr>
          <w:sz w:val="22"/>
          <w:lang w:val="sr-Latn-ME"/>
        </w:rPr>
        <w:t xml:space="preserve"> do karakterističnog sindroma apstinencijalne krize. On obuhvata 4 ili više simptoma: </w:t>
      </w:r>
      <w:r w:rsidR="00ED0424" w:rsidRPr="007E7C5F">
        <w:rPr>
          <w:sz w:val="22"/>
          <w:lang w:val="sr-Latn-ME"/>
        </w:rPr>
        <w:t>disforiju</w:t>
      </w:r>
      <w:r w:rsidRPr="007E7C5F">
        <w:rPr>
          <w:sz w:val="22"/>
          <w:lang w:val="sr-Latn-ME"/>
        </w:rPr>
        <w:t xml:space="preserve"> ili depresivno </w:t>
      </w:r>
      <w:r w:rsidR="00ED0424" w:rsidRPr="007E7C5F">
        <w:rPr>
          <w:sz w:val="22"/>
          <w:lang w:val="sr-Latn-ME"/>
        </w:rPr>
        <w:t>raspoloženje;</w:t>
      </w:r>
      <w:r w:rsidRPr="007E7C5F">
        <w:rPr>
          <w:sz w:val="22"/>
          <w:lang w:val="sr-Latn-ME"/>
        </w:rPr>
        <w:t xml:space="preserve"> nesanicu</w:t>
      </w:r>
      <w:r w:rsidR="00ED0424" w:rsidRPr="007E7C5F">
        <w:rPr>
          <w:sz w:val="22"/>
          <w:lang w:val="sr-Latn-ME"/>
        </w:rPr>
        <w:t>;</w:t>
      </w:r>
      <w:r w:rsidRPr="007E7C5F">
        <w:rPr>
          <w:sz w:val="22"/>
          <w:lang w:val="sr-Latn-ME"/>
        </w:rPr>
        <w:t xml:space="preserve"> iritabilnost, frustraciju ili agresiju; anksioznost; otežanu koncentraciju, nemir ili nestrplj</w:t>
      </w:r>
      <w:r w:rsidR="004F5622" w:rsidRPr="007E7C5F">
        <w:rPr>
          <w:sz w:val="22"/>
          <w:lang w:val="sr-Latn-ME"/>
        </w:rPr>
        <w:t>ivost</w:t>
      </w:r>
      <w:r w:rsidRPr="007E7C5F">
        <w:rPr>
          <w:sz w:val="22"/>
          <w:lang w:val="sr-Latn-ME"/>
        </w:rPr>
        <w:t>; usporen puls; povećan apetit ili povećanje t</w:t>
      </w:r>
      <w:r w:rsidR="00885E90" w:rsidRPr="007E7C5F">
        <w:rPr>
          <w:sz w:val="22"/>
          <w:lang w:val="sr-Latn-ME"/>
        </w:rPr>
        <w:t>j</w:t>
      </w:r>
      <w:r w:rsidRPr="007E7C5F">
        <w:rPr>
          <w:sz w:val="22"/>
          <w:lang w:val="sr-Latn-ME"/>
        </w:rPr>
        <w:t xml:space="preserve">elesne mase. </w:t>
      </w:r>
      <w:r w:rsidR="00ED0424" w:rsidRPr="007E7C5F">
        <w:rPr>
          <w:sz w:val="22"/>
          <w:lang w:val="sr-Latn-ME"/>
        </w:rPr>
        <w:t>Nagon</w:t>
      </w:r>
      <w:r w:rsidRPr="007E7C5F">
        <w:rPr>
          <w:sz w:val="22"/>
          <w:lang w:val="sr-Latn-ME"/>
        </w:rPr>
        <w:t xml:space="preserve"> </w:t>
      </w:r>
      <w:r w:rsidRPr="007E7C5F">
        <w:rPr>
          <w:sz w:val="22"/>
          <w:lang w:val="sr-Latn-ME"/>
        </w:rPr>
        <w:lastRenderedPageBreak/>
        <w:t xml:space="preserve">za </w:t>
      </w:r>
      <w:r w:rsidR="00502852" w:rsidRPr="007E7C5F">
        <w:rPr>
          <w:sz w:val="22"/>
          <w:lang w:val="sr-Latn-ME"/>
        </w:rPr>
        <w:t>pušenjem</w:t>
      </w:r>
      <w:r w:rsidRPr="007E7C5F">
        <w:rPr>
          <w:sz w:val="22"/>
          <w:lang w:val="sr-Latn-ME"/>
        </w:rPr>
        <w:t>, koj</w:t>
      </w:r>
      <w:r w:rsidR="00ED0424" w:rsidRPr="007E7C5F">
        <w:rPr>
          <w:sz w:val="22"/>
          <w:lang w:val="sr-Latn-ME"/>
        </w:rPr>
        <w:t>i je prepoznat</w:t>
      </w:r>
      <w:r w:rsidRPr="007E7C5F">
        <w:rPr>
          <w:sz w:val="22"/>
          <w:lang w:val="sr-Latn-ME"/>
        </w:rPr>
        <w:t xml:space="preserve"> kao klinički relevantan simptom, važan </w:t>
      </w:r>
      <w:r w:rsidR="00F64744" w:rsidRPr="007E7C5F">
        <w:rPr>
          <w:sz w:val="22"/>
          <w:lang w:val="sr-Latn-ME"/>
        </w:rPr>
        <w:t xml:space="preserve">je </w:t>
      </w:r>
      <w:r w:rsidRPr="007E7C5F">
        <w:rPr>
          <w:sz w:val="22"/>
          <w:lang w:val="sr-Latn-ME"/>
        </w:rPr>
        <w:t>element nikotinske krize</w:t>
      </w:r>
      <w:r w:rsidR="00ED0424" w:rsidRPr="007E7C5F">
        <w:rPr>
          <w:sz w:val="22"/>
          <w:lang w:val="sr-Latn-ME"/>
        </w:rPr>
        <w:t xml:space="preserve"> prilikom prestanka pušenja</w:t>
      </w:r>
      <w:r w:rsidRPr="007E7C5F">
        <w:rPr>
          <w:sz w:val="22"/>
          <w:lang w:val="sr-Latn-ME"/>
        </w:rPr>
        <w:t xml:space="preserve">. </w:t>
      </w:r>
    </w:p>
    <w:p w14:paraId="4D21E419" w14:textId="77777777" w:rsidR="00E83C5E" w:rsidRPr="007E7C5F" w:rsidRDefault="00E83C5E" w:rsidP="004F5622">
      <w:pPr>
        <w:pStyle w:val="Header"/>
        <w:tabs>
          <w:tab w:val="left" w:pos="284"/>
        </w:tabs>
        <w:jc w:val="both"/>
        <w:rPr>
          <w:sz w:val="22"/>
          <w:lang w:val="sr-Latn-ME"/>
        </w:rPr>
      </w:pPr>
    </w:p>
    <w:p w14:paraId="28386488" w14:textId="084B68B2" w:rsidR="00E83C5E" w:rsidRPr="007E7C5F" w:rsidRDefault="00E83C5E" w:rsidP="005E0452">
      <w:pPr>
        <w:pStyle w:val="Header"/>
        <w:widowControl w:val="0"/>
        <w:tabs>
          <w:tab w:val="left" w:pos="284"/>
        </w:tabs>
        <w:jc w:val="both"/>
        <w:rPr>
          <w:sz w:val="22"/>
          <w:lang w:val="sr-Latn-ME"/>
        </w:rPr>
      </w:pPr>
      <w:r w:rsidRPr="007E7C5F">
        <w:rPr>
          <w:sz w:val="22"/>
          <w:lang w:val="sr-Latn-ME"/>
        </w:rPr>
        <w:t>Klinička ispitivanja su pokazala da nikotin</w:t>
      </w:r>
      <w:r w:rsidR="004F5622" w:rsidRPr="007E7C5F">
        <w:rPr>
          <w:sz w:val="22"/>
          <w:lang w:val="sr-Latn-ME"/>
        </w:rPr>
        <w:t>ska supstituciona terapija</w:t>
      </w:r>
      <w:r w:rsidR="00ED0424" w:rsidRPr="007E7C5F">
        <w:rPr>
          <w:sz w:val="22"/>
          <w:lang w:val="sr-Latn-ME"/>
        </w:rPr>
        <w:t xml:space="preserve"> (NRT)</w:t>
      </w:r>
      <w:r w:rsidRPr="007E7C5F">
        <w:rPr>
          <w:sz w:val="22"/>
          <w:lang w:val="sr-Latn-ME"/>
        </w:rPr>
        <w:t xml:space="preserve"> mo</w:t>
      </w:r>
      <w:r w:rsidR="004F5622" w:rsidRPr="007E7C5F">
        <w:rPr>
          <w:sz w:val="22"/>
          <w:lang w:val="sr-Latn-ME"/>
        </w:rPr>
        <w:t>že</w:t>
      </w:r>
      <w:r w:rsidRPr="007E7C5F">
        <w:rPr>
          <w:sz w:val="22"/>
          <w:lang w:val="sr-Latn-ME"/>
        </w:rPr>
        <w:t xml:space="preserve"> da pomogn</w:t>
      </w:r>
      <w:r w:rsidR="004F5622" w:rsidRPr="007E7C5F">
        <w:rPr>
          <w:sz w:val="22"/>
          <w:lang w:val="sr-Latn-ME"/>
        </w:rPr>
        <w:t>e</w:t>
      </w:r>
      <w:r w:rsidRPr="007E7C5F">
        <w:rPr>
          <w:sz w:val="22"/>
          <w:lang w:val="sr-Latn-ME"/>
        </w:rPr>
        <w:t xml:space="preserve"> pušačima da</w:t>
      </w:r>
      <w:r w:rsidR="004F5622" w:rsidRPr="007E7C5F">
        <w:rPr>
          <w:sz w:val="22"/>
          <w:lang w:val="sr-Latn-ME"/>
        </w:rPr>
        <w:t xml:space="preserve"> </w:t>
      </w:r>
      <w:r w:rsidR="00502852" w:rsidRPr="007E7C5F">
        <w:rPr>
          <w:sz w:val="22"/>
          <w:lang w:val="sr-Latn-ME"/>
        </w:rPr>
        <w:t>se suzdrže od pušenja</w:t>
      </w:r>
      <w:r w:rsidRPr="007E7C5F">
        <w:rPr>
          <w:sz w:val="22"/>
          <w:lang w:val="sr-Latn-ME"/>
        </w:rPr>
        <w:t>.</w:t>
      </w:r>
    </w:p>
    <w:p w14:paraId="167579E5" w14:textId="77777777" w:rsidR="00E83C5E" w:rsidRPr="007E7C5F" w:rsidRDefault="00E83C5E" w:rsidP="004F5622">
      <w:pPr>
        <w:pStyle w:val="Header"/>
        <w:tabs>
          <w:tab w:val="left" w:pos="284"/>
        </w:tabs>
        <w:jc w:val="both"/>
        <w:rPr>
          <w:sz w:val="22"/>
          <w:lang w:val="sr-Latn-ME"/>
        </w:rPr>
      </w:pPr>
    </w:p>
    <w:p w14:paraId="251402DD" w14:textId="4FFC1B54" w:rsidR="00E32DE9" w:rsidRDefault="00E83C5E" w:rsidP="004F5622">
      <w:pPr>
        <w:pStyle w:val="Header"/>
        <w:tabs>
          <w:tab w:val="left" w:pos="284"/>
        </w:tabs>
        <w:jc w:val="both"/>
        <w:rPr>
          <w:sz w:val="22"/>
          <w:lang w:val="sr-Latn-ME"/>
        </w:rPr>
      </w:pPr>
      <w:r w:rsidRPr="007E7C5F">
        <w:rPr>
          <w:sz w:val="22"/>
          <w:lang w:val="sr-Latn-ME"/>
        </w:rPr>
        <w:t>N</w:t>
      </w:r>
      <w:r w:rsidR="00ED0424" w:rsidRPr="007E7C5F">
        <w:rPr>
          <w:sz w:val="22"/>
          <w:lang w:val="sr-Latn-ME"/>
        </w:rPr>
        <w:t>i</w:t>
      </w:r>
      <w:r w:rsidR="004F5622" w:rsidRPr="007E7C5F">
        <w:rPr>
          <w:sz w:val="22"/>
          <w:lang w:val="sr-Latn-ME"/>
        </w:rPr>
        <w:t>je</w:t>
      </w:r>
      <w:r w:rsidR="00ED0424" w:rsidRPr="007E7C5F">
        <w:rPr>
          <w:sz w:val="22"/>
          <w:lang w:val="sr-Latn-ME"/>
        </w:rPr>
        <w:t>su sprovedene</w:t>
      </w:r>
      <w:r w:rsidRPr="007E7C5F">
        <w:rPr>
          <w:sz w:val="22"/>
          <w:lang w:val="sr-Latn-ME"/>
        </w:rPr>
        <w:t xml:space="preserve"> studije koje porede efekte različ</w:t>
      </w:r>
      <w:r w:rsidR="009C695A" w:rsidRPr="007E7C5F">
        <w:rPr>
          <w:sz w:val="22"/>
          <w:lang w:val="sr-Latn-ME"/>
        </w:rPr>
        <w:t>i</w:t>
      </w:r>
      <w:r w:rsidRPr="007E7C5F">
        <w:rPr>
          <w:sz w:val="22"/>
          <w:lang w:val="sr-Latn-ME"/>
        </w:rPr>
        <w:t xml:space="preserve">tih farmaceutskih oblika </w:t>
      </w:r>
      <w:r w:rsidR="00885E90" w:rsidRPr="007E7C5F">
        <w:rPr>
          <w:sz w:val="22"/>
          <w:lang w:val="sr-Latn-ME"/>
        </w:rPr>
        <w:t>lijeka</w:t>
      </w:r>
      <w:r w:rsidRPr="007E7C5F">
        <w:rPr>
          <w:sz w:val="22"/>
          <w:lang w:val="sr-Latn-ME"/>
        </w:rPr>
        <w:t xml:space="preserve"> </w:t>
      </w:r>
      <w:r w:rsidR="004F5622" w:rsidRPr="007E7C5F">
        <w:rPr>
          <w:sz w:val="22"/>
          <w:lang w:val="sr-Latn-ME"/>
        </w:rPr>
        <w:t>N</w:t>
      </w:r>
      <w:r w:rsidRPr="007E7C5F">
        <w:rPr>
          <w:sz w:val="22"/>
          <w:lang w:val="sr-Latn-ME"/>
        </w:rPr>
        <w:t>icorette.</w:t>
      </w:r>
    </w:p>
    <w:p w14:paraId="492E01EA" w14:textId="15B134DE" w:rsidR="00125402" w:rsidRPr="007E7C5F" w:rsidRDefault="00125402" w:rsidP="004F5622">
      <w:pPr>
        <w:pStyle w:val="Header"/>
        <w:tabs>
          <w:tab w:val="left" w:pos="284"/>
        </w:tabs>
        <w:jc w:val="both"/>
        <w:rPr>
          <w:sz w:val="22"/>
          <w:lang w:val="sr-Latn-ME"/>
        </w:rPr>
      </w:pPr>
    </w:p>
    <w:p w14:paraId="26C9F025" w14:textId="629A6DB0"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5.2. </w:t>
      </w:r>
      <w:r w:rsidR="00480FB1" w:rsidRPr="007E7C5F">
        <w:rPr>
          <w:b/>
          <w:bCs/>
          <w:sz w:val="22"/>
          <w:szCs w:val="22"/>
          <w:lang w:val="sr-Latn-ME"/>
        </w:rPr>
        <w:tab/>
      </w:r>
      <w:r w:rsidRPr="007E7C5F">
        <w:rPr>
          <w:b/>
          <w:bCs/>
          <w:sz w:val="22"/>
          <w:szCs w:val="22"/>
          <w:lang w:val="sr-Latn-ME"/>
        </w:rPr>
        <w:t>Farmakokinetički podaci</w:t>
      </w:r>
      <w:r w:rsidR="003A7059" w:rsidRPr="007E7C5F">
        <w:rPr>
          <w:b/>
          <w:bCs/>
          <w:sz w:val="22"/>
          <w:szCs w:val="22"/>
          <w:lang w:val="sr-Latn-ME"/>
        </w:rPr>
        <w:t xml:space="preserve"> </w:t>
      </w:r>
    </w:p>
    <w:p w14:paraId="596ED313" w14:textId="03B7E39F" w:rsidR="008D3756" w:rsidRPr="007E7C5F" w:rsidRDefault="008D3756" w:rsidP="00480FB1">
      <w:pPr>
        <w:tabs>
          <w:tab w:val="left" w:pos="540"/>
          <w:tab w:val="left" w:pos="569"/>
        </w:tabs>
        <w:rPr>
          <w:b/>
          <w:bCs/>
          <w:sz w:val="22"/>
          <w:szCs w:val="22"/>
          <w:lang w:val="sr-Latn-ME"/>
        </w:rPr>
      </w:pPr>
    </w:p>
    <w:p w14:paraId="59692546" w14:textId="4A45E9D6" w:rsidR="00100FA5" w:rsidRPr="007E7C5F" w:rsidRDefault="008D3756" w:rsidP="005E0452">
      <w:pPr>
        <w:pStyle w:val="Header"/>
        <w:widowControl w:val="0"/>
        <w:tabs>
          <w:tab w:val="left" w:pos="284"/>
        </w:tabs>
        <w:jc w:val="both"/>
        <w:rPr>
          <w:sz w:val="22"/>
          <w:lang w:val="sr-Latn-ME"/>
        </w:rPr>
      </w:pPr>
      <w:r w:rsidRPr="007E7C5F">
        <w:rPr>
          <w:sz w:val="22"/>
          <w:lang w:val="sr-Latn-ME"/>
        </w:rPr>
        <w:t>Količina nikotina koja se oslobodi iz jedne ljekovite gume za žvakanje zavisi od toga koliko snažno i koliko dugo se ona žvaće. Količina resorbovanog nikotina zavisi od količine oslobođene iz ljekovite gume za žvakanje</w:t>
      </w:r>
      <w:r w:rsidR="00367B40" w:rsidRPr="007E7C5F">
        <w:rPr>
          <w:sz w:val="22"/>
          <w:lang w:val="sr-Latn-ME"/>
        </w:rPr>
        <w:t>,</w:t>
      </w:r>
      <w:r w:rsidRPr="007E7C5F">
        <w:rPr>
          <w:sz w:val="22"/>
          <w:lang w:val="sr-Latn-ME"/>
        </w:rPr>
        <w:t xml:space="preserve"> kao i od gubitka u usnoj šupljini zbog gutanja. Najveći dio nikotina oslobođen</w:t>
      </w:r>
      <w:r w:rsidR="00F27AEE" w:rsidRPr="007E7C5F">
        <w:rPr>
          <w:sz w:val="22"/>
          <w:lang w:val="sr-Latn-ME"/>
        </w:rPr>
        <w:t>og</w:t>
      </w:r>
      <w:r w:rsidRPr="007E7C5F">
        <w:rPr>
          <w:sz w:val="22"/>
          <w:lang w:val="sr-Latn-ME"/>
        </w:rPr>
        <w:t xml:space="preserve"> iz ljekovite gume za žvakanje resorbuje </w:t>
      </w:r>
      <w:r w:rsidR="00367B40" w:rsidRPr="007E7C5F">
        <w:rPr>
          <w:sz w:val="22"/>
          <w:lang w:val="sr-Latn-ME"/>
        </w:rPr>
        <w:t xml:space="preserve">se </w:t>
      </w:r>
      <w:r w:rsidRPr="007E7C5F">
        <w:rPr>
          <w:sz w:val="22"/>
          <w:lang w:val="sr-Latn-ME"/>
        </w:rPr>
        <w:t xml:space="preserve">preko </w:t>
      </w:r>
      <w:r w:rsidR="00100FA5" w:rsidRPr="007E7C5F">
        <w:rPr>
          <w:sz w:val="22"/>
          <w:lang w:val="sr-Latn-ME"/>
        </w:rPr>
        <w:t>sluzokože usne duplje</w:t>
      </w:r>
      <w:r w:rsidRPr="007E7C5F">
        <w:rPr>
          <w:sz w:val="22"/>
          <w:lang w:val="sr-Latn-ME"/>
        </w:rPr>
        <w:t xml:space="preserve">. Sistemska </w:t>
      </w:r>
      <w:r w:rsidR="00367B40" w:rsidRPr="007E7C5F">
        <w:rPr>
          <w:sz w:val="22"/>
          <w:lang w:val="sr-Latn-ME"/>
        </w:rPr>
        <w:t>bio</w:t>
      </w:r>
      <w:r w:rsidRPr="007E7C5F">
        <w:rPr>
          <w:sz w:val="22"/>
          <w:lang w:val="sr-Latn-ME"/>
        </w:rPr>
        <w:t xml:space="preserve">raspoloživost progutanog nikotina je manja zbog </w:t>
      </w:r>
      <w:r w:rsidR="00100FA5" w:rsidRPr="007E7C5F">
        <w:rPr>
          <w:sz w:val="22"/>
          <w:lang w:val="sr-Latn-ME"/>
        </w:rPr>
        <w:t>eliminacije tokom prvog prolaska kroz jetru</w:t>
      </w:r>
      <w:r w:rsidRPr="007E7C5F">
        <w:rPr>
          <w:sz w:val="22"/>
          <w:lang w:val="sr-Latn-ME"/>
        </w:rPr>
        <w:t xml:space="preserve">. </w:t>
      </w:r>
      <w:r w:rsidR="00100FA5" w:rsidRPr="007E7C5F">
        <w:rPr>
          <w:sz w:val="22"/>
          <w:lang w:val="sr-Latn-ME"/>
        </w:rPr>
        <w:t>Velike i brzorastuće koncentracije nikotina koje su prim</w:t>
      </w:r>
      <w:r w:rsidR="00367B40" w:rsidRPr="007E7C5F">
        <w:rPr>
          <w:sz w:val="22"/>
          <w:lang w:val="sr-Latn-ME"/>
        </w:rPr>
        <w:t>ij</w:t>
      </w:r>
      <w:r w:rsidR="00100FA5" w:rsidRPr="007E7C5F">
        <w:rPr>
          <w:sz w:val="22"/>
          <w:lang w:val="sr-Latn-ME"/>
        </w:rPr>
        <w:t>ećene kod pušenja r</w:t>
      </w:r>
      <w:r w:rsidR="00F27AEE" w:rsidRPr="007E7C5F">
        <w:rPr>
          <w:sz w:val="22"/>
          <w:lang w:val="sr-Latn-ME"/>
        </w:rPr>
        <w:t>ij</w:t>
      </w:r>
      <w:r w:rsidR="00100FA5" w:rsidRPr="007E7C5F">
        <w:rPr>
          <w:sz w:val="22"/>
          <w:lang w:val="sr-Latn-ME"/>
        </w:rPr>
        <w:t>etko se postižu tokom terapije l</w:t>
      </w:r>
      <w:r w:rsidR="00CB3BF1" w:rsidRPr="007E7C5F">
        <w:rPr>
          <w:sz w:val="22"/>
          <w:lang w:val="sr-Latn-ME"/>
        </w:rPr>
        <w:t>j</w:t>
      </w:r>
      <w:r w:rsidR="00100FA5" w:rsidRPr="007E7C5F">
        <w:rPr>
          <w:sz w:val="22"/>
          <w:lang w:val="sr-Latn-ME"/>
        </w:rPr>
        <w:t>ekovitim gumama za žvakanje.</w:t>
      </w:r>
    </w:p>
    <w:p w14:paraId="5C518409" w14:textId="77777777" w:rsidR="00367B40" w:rsidRPr="007E7C5F" w:rsidRDefault="00367B40" w:rsidP="0040743E">
      <w:pPr>
        <w:pStyle w:val="Header"/>
        <w:tabs>
          <w:tab w:val="left" w:pos="284"/>
        </w:tabs>
        <w:jc w:val="both"/>
        <w:rPr>
          <w:sz w:val="22"/>
          <w:lang w:val="sr-Latn-ME"/>
        </w:rPr>
      </w:pPr>
    </w:p>
    <w:p w14:paraId="5A088F65" w14:textId="77777777" w:rsidR="00367B40" w:rsidRPr="007E7C5F" w:rsidRDefault="00100FA5" w:rsidP="0040743E">
      <w:pPr>
        <w:pStyle w:val="Header"/>
        <w:tabs>
          <w:tab w:val="left" w:pos="284"/>
        </w:tabs>
        <w:jc w:val="both"/>
        <w:rPr>
          <w:sz w:val="22"/>
          <w:lang w:val="sr-Latn-ME"/>
        </w:rPr>
      </w:pPr>
      <w:r w:rsidRPr="007E7C5F">
        <w:rPr>
          <w:sz w:val="22"/>
          <w:lang w:val="sr-Latn-ME"/>
        </w:rPr>
        <w:t>Obično se iz l</w:t>
      </w:r>
      <w:r w:rsidR="00C657A6" w:rsidRPr="007E7C5F">
        <w:rPr>
          <w:sz w:val="22"/>
          <w:lang w:val="sr-Latn-ME"/>
        </w:rPr>
        <w:t>j</w:t>
      </w:r>
      <w:r w:rsidRPr="007E7C5F">
        <w:rPr>
          <w:sz w:val="22"/>
          <w:lang w:val="sr-Latn-ME"/>
        </w:rPr>
        <w:t>ekovite gume za žvakanje od 2 mg oslobodi oko 1,4 mg nikotina, a iz l</w:t>
      </w:r>
      <w:r w:rsidR="00C657A6" w:rsidRPr="007E7C5F">
        <w:rPr>
          <w:sz w:val="22"/>
          <w:lang w:val="sr-Latn-ME"/>
        </w:rPr>
        <w:t>j</w:t>
      </w:r>
      <w:r w:rsidRPr="007E7C5F">
        <w:rPr>
          <w:sz w:val="22"/>
          <w:lang w:val="sr-Latn-ME"/>
        </w:rPr>
        <w:t>ekovite gume od 4 mg oko 3,4 mg nikotina. Maksimalna koncentracija nikotina u krvi se postiže nakon 30 minuta žvakanja i tada je uporediva sa koncentracijom nikotina u krvi 20-30 minuta nakon pušenja cigarete srednje jačine.</w:t>
      </w:r>
    </w:p>
    <w:p w14:paraId="2D642D8E" w14:textId="772891A1" w:rsidR="00100FA5" w:rsidRPr="007E7C5F" w:rsidRDefault="00100FA5" w:rsidP="0040743E">
      <w:pPr>
        <w:pStyle w:val="Header"/>
        <w:tabs>
          <w:tab w:val="left" w:pos="284"/>
        </w:tabs>
        <w:jc w:val="both"/>
        <w:rPr>
          <w:sz w:val="22"/>
          <w:lang w:val="sr-Latn-ME"/>
        </w:rPr>
      </w:pPr>
    </w:p>
    <w:p w14:paraId="3EEA9B14" w14:textId="07F4E3A4" w:rsidR="00100FA5" w:rsidRPr="007E7C5F" w:rsidRDefault="008D3756" w:rsidP="0040743E">
      <w:pPr>
        <w:pStyle w:val="Header"/>
        <w:tabs>
          <w:tab w:val="left" w:pos="284"/>
        </w:tabs>
        <w:jc w:val="both"/>
        <w:rPr>
          <w:sz w:val="22"/>
          <w:lang w:val="sr-Latn-ME"/>
        </w:rPr>
      </w:pPr>
      <w:r w:rsidRPr="007E7C5F">
        <w:rPr>
          <w:sz w:val="22"/>
          <w:lang w:val="sr-Latn-ME"/>
        </w:rPr>
        <w:t>Posl</w:t>
      </w:r>
      <w:r w:rsidR="00E77003" w:rsidRPr="007E7C5F">
        <w:rPr>
          <w:sz w:val="22"/>
          <w:lang w:val="sr-Latn-ME"/>
        </w:rPr>
        <w:t>ij</w:t>
      </w:r>
      <w:r w:rsidRPr="007E7C5F">
        <w:rPr>
          <w:sz w:val="22"/>
          <w:lang w:val="sr-Latn-ME"/>
        </w:rPr>
        <w:t xml:space="preserve">e intravenske primjene, volumen distribucije nikotina je oko 2 do 3 </w:t>
      </w:r>
      <w:r w:rsidR="00100FA5" w:rsidRPr="007E7C5F">
        <w:rPr>
          <w:sz w:val="22"/>
          <w:lang w:val="sr-Latn-ME"/>
        </w:rPr>
        <w:t>L</w:t>
      </w:r>
      <w:r w:rsidRPr="007E7C5F">
        <w:rPr>
          <w:sz w:val="22"/>
          <w:lang w:val="sr-Latn-ME"/>
        </w:rPr>
        <w:t xml:space="preserve">/kg, a poluvrijeme eliminacije je oko 2 sata. </w:t>
      </w:r>
      <w:r w:rsidR="00100FA5" w:rsidRPr="007E7C5F">
        <w:rPr>
          <w:sz w:val="22"/>
          <w:lang w:val="sr-Latn-ME"/>
        </w:rPr>
        <w:t>Nikotin se n</w:t>
      </w:r>
      <w:r w:rsidRPr="007E7C5F">
        <w:rPr>
          <w:sz w:val="22"/>
          <w:lang w:val="sr-Latn-ME"/>
        </w:rPr>
        <w:t xml:space="preserve">ajviše </w:t>
      </w:r>
      <w:r w:rsidR="00367B40" w:rsidRPr="007E7C5F">
        <w:rPr>
          <w:sz w:val="22"/>
          <w:lang w:val="sr-Latn-ME"/>
        </w:rPr>
        <w:t xml:space="preserve">metaboliše </w:t>
      </w:r>
      <w:r w:rsidR="00100FA5" w:rsidRPr="007E7C5F">
        <w:rPr>
          <w:sz w:val="22"/>
          <w:lang w:val="sr-Latn-ME"/>
        </w:rPr>
        <w:t>u</w:t>
      </w:r>
      <w:r w:rsidRPr="007E7C5F">
        <w:rPr>
          <w:sz w:val="22"/>
          <w:lang w:val="sr-Latn-ME"/>
        </w:rPr>
        <w:t xml:space="preserve"> jetr</w:t>
      </w:r>
      <w:r w:rsidR="00100FA5" w:rsidRPr="007E7C5F">
        <w:rPr>
          <w:sz w:val="22"/>
          <w:lang w:val="sr-Latn-ME"/>
        </w:rPr>
        <w:t>i</w:t>
      </w:r>
      <w:r w:rsidRPr="007E7C5F">
        <w:rPr>
          <w:sz w:val="22"/>
          <w:lang w:val="sr-Latn-ME"/>
        </w:rPr>
        <w:t xml:space="preserve">, a </w:t>
      </w:r>
      <w:r w:rsidR="00100FA5" w:rsidRPr="007E7C5F">
        <w:rPr>
          <w:sz w:val="22"/>
          <w:lang w:val="sr-Latn-ME"/>
        </w:rPr>
        <w:t>klirens plazme u pros</w:t>
      </w:r>
      <w:r w:rsidR="00367B40" w:rsidRPr="007E7C5F">
        <w:rPr>
          <w:sz w:val="22"/>
          <w:lang w:val="sr-Latn-ME"/>
        </w:rPr>
        <w:t>j</w:t>
      </w:r>
      <w:r w:rsidR="00100FA5" w:rsidRPr="007E7C5F">
        <w:rPr>
          <w:sz w:val="22"/>
          <w:lang w:val="sr-Latn-ME"/>
        </w:rPr>
        <w:t xml:space="preserve">eku iznosi </w:t>
      </w:r>
      <w:r w:rsidRPr="007E7C5F">
        <w:rPr>
          <w:sz w:val="22"/>
          <w:lang w:val="sr-Latn-ME"/>
        </w:rPr>
        <w:t xml:space="preserve">oko 70 </w:t>
      </w:r>
      <w:r w:rsidR="00100FA5" w:rsidRPr="007E7C5F">
        <w:rPr>
          <w:sz w:val="22"/>
          <w:lang w:val="sr-Latn-ME"/>
        </w:rPr>
        <w:t>L</w:t>
      </w:r>
      <w:r w:rsidRPr="007E7C5F">
        <w:rPr>
          <w:sz w:val="22"/>
          <w:lang w:val="sr-Latn-ME"/>
        </w:rPr>
        <w:t xml:space="preserve">/sat. </w:t>
      </w:r>
      <w:r w:rsidR="00100FA5" w:rsidRPr="007E7C5F">
        <w:rPr>
          <w:sz w:val="22"/>
          <w:lang w:val="sr-Latn-ME"/>
        </w:rPr>
        <w:t>Nikotin se takođe metaboliše u bubrezima i plućima</w:t>
      </w:r>
      <w:r w:rsidRPr="007E7C5F">
        <w:rPr>
          <w:sz w:val="22"/>
          <w:lang w:val="sr-Latn-ME"/>
        </w:rPr>
        <w:t xml:space="preserve">. </w:t>
      </w:r>
      <w:r w:rsidR="00100FA5" w:rsidRPr="007E7C5F">
        <w:rPr>
          <w:sz w:val="22"/>
          <w:lang w:val="sr-Latn-ME"/>
        </w:rPr>
        <w:t>Identifikovano</w:t>
      </w:r>
      <w:r w:rsidRPr="007E7C5F">
        <w:rPr>
          <w:sz w:val="22"/>
          <w:lang w:val="sr-Latn-ME"/>
        </w:rPr>
        <w:t xml:space="preserve"> je preko 20 metabolita</w:t>
      </w:r>
      <w:r w:rsidR="00367B40" w:rsidRPr="007E7C5F">
        <w:rPr>
          <w:sz w:val="22"/>
          <w:lang w:val="sr-Latn-ME"/>
        </w:rPr>
        <w:t>,</w:t>
      </w:r>
      <w:r w:rsidRPr="007E7C5F">
        <w:rPr>
          <w:sz w:val="22"/>
          <w:lang w:val="sr-Latn-ME"/>
        </w:rPr>
        <w:t xml:space="preserve"> za koje se smatra da su manje aktivni od </w:t>
      </w:r>
      <w:r w:rsidR="00100FA5" w:rsidRPr="007E7C5F">
        <w:rPr>
          <w:sz w:val="22"/>
          <w:lang w:val="sr-Latn-ME"/>
        </w:rPr>
        <w:t>nikotina</w:t>
      </w:r>
      <w:r w:rsidRPr="007E7C5F">
        <w:rPr>
          <w:sz w:val="22"/>
          <w:lang w:val="sr-Latn-ME"/>
        </w:rPr>
        <w:t xml:space="preserve">. </w:t>
      </w:r>
      <w:r w:rsidR="00100FA5" w:rsidRPr="007E7C5F">
        <w:rPr>
          <w:sz w:val="22"/>
          <w:lang w:val="sr-Latn-ME"/>
        </w:rPr>
        <w:t>Glavni</w:t>
      </w:r>
      <w:r w:rsidRPr="007E7C5F">
        <w:rPr>
          <w:sz w:val="22"/>
          <w:lang w:val="sr-Latn-ME"/>
        </w:rPr>
        <w:t xml:space="preserve"> metabolit </w:t>
      </w:r>
      <w:r w:rsidR="00100FA5" w:rsidRPr="007E7C5F">
        <w:rPr>
          <w:sz w:val="22"/>
          <w:lang w:val="sr-Latn-ME"/>
        </w:rPr>
        <w:t>je</w:t>
      </w:r>
      <w:r w:rsidRPr="007E7C5F">
        <w:rPr>
          <w:sz w:val="22"/>
          <w:lang w:val="sr-Latn-ME"/>
        </w:rPr>
        <w:t xml:space="preserve"> kotinin, </w:t>
      </w:r>
      <w:r w:rsidR="00100FA5" w:rsidRPr="007E7C5F">
        <w:rPr>
          <w:sz w:val="22"/>
          <w:lang w:val="sr-Latn-ME"/>
        </w:rPr>
        <w:t xml:space="preserve">koji </w:t>
      </w:r>
      <w:r w:rsidRPr="007E7C5F">
        <w:rPr>
          <w:sz w:val="22"/>
          <w:lang w:val="sr-Latn-ME"/>
        </w:rPr>
        <w:t xml:space="preserve">ima poluvrijeme eliminacije od 15 do 20 sati i </w:t>
      </w:r>
      <w:r w:rsidR="00100FA5" w:rsidRPr="007E7C5F">
        <w:rPr>
          <w:sz w:val="22"/>
          <w:lang w:val="sr-Latn-ME"/>
        </w:rPr>
        <w:t>oko</w:t>
      </w:r>
      <w:r w:rsidR="00367B40" w:rsidRPr="007E7C5F">
        <w:rPr>
          <w:sz w:val="22"/>
          <w:lang w:val="sr-Latn-ME"/>
        </w:rPr>
        <w:t xml:space="preserve"> </w:t>
      </w:r>
      <w:r w:rsidRPr="007E7C5F">
        <w:rPr>
          <w:sz w:val="22"/>
          <w:lang w:val="sr-Latn-ME"/>
        </w:rPr>
        <w:t>10 puta već</w:t>
      </w:r>
      <w:r w:rsidR="00100FA5" w:rsidRPr="007E7C5F">
        <w:rPr>
          <w:sz w:val="22"/>
          <w:lang w:val="sr-Latn-ME"/>
        </w:rPr>
        <w:t>u</w:t>
      </w:r>
      <w:r w:rsidRPr="007E7C5F">
        <w:rPr>
          <w:sz w:val="22"/>
          <w:lang w:val="sr-Latn-ME"/>
        </w:rPr>
        <w:t xml:space="preserve"> koncentracij</w:t>
      </w:r>
      <w:r w:rsidR="00100FA5" w:rsidRPr="007E7C5F">
        <w:rPr>
          <w:sz w:val="22"/>
          <w:lang w:val="sr-Latn-ME"/>
        </w:rPr>
        <w:t>u u plazmi od</w:t>
      </w:r>
      <w:r w:rsidRPr="007E7C5F">
        <w:rPr>
          <w:sz w:val="22"/>
          <w:lang w:val="sr-Latn-ME"/>
        </w:rPr>
        <w:t xml:space="preserve"> nikotina. </w:t>
      </w:r>
    </w:p>
    <w:p w14:paraId="59ED925D" w14:textId="77777777" w:rsidR="00CC3577" w:rsidRPr="007E7C5F" w:rsidRDefault="00CC3577" w:rsidP="0040743E">
      <w:pPr>
        <w:pStyle w:val="Header"/>
        <w:tabs>
          <w:tab w:val="left" w:pos="284"/>
        </w:tabs>
        <w:jc w:val="both"/>
        <w:rPr>
          <w:sz w:val="22"/>
          <w:lang w:val="sr-Latn-ME"/>
        </w:rPr>
      </w:pPr>
    </w:p>
    <w:p w14:paraId="7FFE1DB5" w14:textId="673D798D" w:rsidR="00CC3577" w:rsidRPr="007E7C5F" w:rsidRDefault="00100FA5" w:rsidP="0040743E">
      <w:pPr>
        <w:pStyle w:val="Header"/>
        <w:tabs>
          <w:tab w:val="left" w:pos="284"/>
        </w:tabs>
        <w:jc w:val="both"/>
        <w:rPr>
          <w:sz w:val="22"/>
          <w:lang w:val="sr-Latn-ME"/>
        </w:rPr>
      </w:pPr>
      <w:r w:rsidRPr="007E7C5F">
        <w:rPr>
          <w:sz w:val="22"/>
          <w:lang w:val="sr-Latn-ME"/>
        </w:rPr>
        <w:t>Vezivanje nikotina za proteine plazme je manje od 5%.</w:t>
      </w:r>
      <w:r w:rsidR="00CC3577" w:rsidRPr="007E7C5F">
        <w:rPr>
          <w:sz w:val="22"/>
          <w:lang w:val="sr-Latn-ME"/>
        </w:rPr>
        <w:t xml:space="preserve"> Zato se ne očekuje da će razlike u vezivanju nikotina, zbog istovremene prim</w:t>
      </w:r>
      <w:r w:rsidR="00C62B66" w:rsidRPr="007E7C5F">
        <w:rPr>
          <w:sz w:val="22"/>
          <w:lang w:val="sr-Latn-ME"/>
        </w:rPr>
        <w:t>j</w:t>
      </w:r>
      <w:r w:rsidR="00CC3577" w:rsidRPr="007E7C5F">
        <w:rPr>
          <w:sz w:val="22"/>
          <w:lang w:val="sr-Latn-ME"/>
        </w:rPr>
        <w:t>ene drugih l</w:t>
      </w:r>
      <w:r w:rsidR="00C657A6" w:rsidRPr="007E7C5F">
        <w:rPr>
          <w:sz w:val="22"/>
          <w:lang w:val="sr-Latn-ME"/>
        </w:rPr>
        <w:t>j</w:t>
      </w:r>
      <w:r w:rsidR="00CC3577" w:rsidRPr="007E7C5F">
        <w:rPr>
          <w:sz w:val="22"/>
          <w:lang w:val="sr-Latn-ME"/>
        </w:rPr>
        <w:t>ekova ili prom</w:t>
      </w:r>
      <w:r w:rsidR="00367B40" w:rsidRPr="007E7C5F">
        <w:rPr>
          <w:sz w:val="22"/>
          <w:lang w:val="sr-Latn-ME"/>
        </w:rPr>
        <w:t>j</w:t>
      </w:r>
      <w:r w:rsidR="00CC3577" w:rsidRPr="007E7C5F">
        <w:rPr>
          <w:sz w:val="22"/>
          <w:lang w:val="sr-Latn-ME"/>
        </w:rPr>
        <w:t>ena u proteinima plazme uzrokovanih bolestima, imati značajne efekte na kinetiku nikotina. Glavni metaboliti u urinu su kotinin i trans-3-hidroksi-kotinin. U pros</w:t>
      </w:r>
      <w:r w:rsidR="00367B40" w:rsidRPr="007E7C5F">
        <w:rPr>
          <w:sz w:val="22"/>
          <w:lang w:val="sr-Latn-ME"/>
        </w:rPr>
        <w:t>j</w:t>
      </w:r>
      <w:r w:rsidR="00CC3577" w:rsidRPr="007E7C5F">
        <w:rPr>
          <w:sz w:val="22"/>
          <w:lang w:val="sr-Latn-ME"/>
        </w:rPr>
        <w:t>eku se 10-12% resorbovane doze nikotina izluči kao kotinin, a 28-37% kao trans-3-hidroksi-kotinin. Oko 10-15% nikotina se izlučuje neprom</w:t>
      </w:r>
      <w:r w:rsidR="00367B40" w:rsidRPr="007E7C5F">
        <w:rPr>
          <w:sz w:val="22"/>
          <w:lang w:val="sr-Latn-ME"/>
        </w:rPr>
        <w:t>ij</w:t>
      </w:r>
      <w:r w:rsidR="00CC3577" w:rsidRPr="007E7C5F">
        <w:rPr>
          <w:sz w:val="22"/>
          <w:lang w:val="sr-Latn-ME"/>
        </w:rPr>
        <w:t>enjeno urinom. Međutim, pri niskim pH vr</w:t>
      </w:r>
      <w:r w:rsidR="00367B40" w:rsidRPr="007E7C5F">
        <w:rPr>
          <w:sz w:val="22"/>
          <w:lang w:val="sr-Latn-ME"/>
        </w:rPr>
        <w:t>ij</w:t>
      </w:r>
      <w:r w:rsidR="00CC3577" w:rsidRPr="007E7C5F">
        <w:rPr>
          <w:sz w:val="22"/>
          <w:lang w:val="sr-Latn-ME"/>
        </w:rPr>
        <w:t>ednostima urina (ispod 5), čak 23% nikotina se može izlučiti neprom</w:t>
      </w:r>
      <w:r w:rsidR="00367B40" w:rsidRPr="007E7C5F">
        <w:rPr>
          <w:sz w:val="22"/>
          <w:lang w:val="sr-Latn-ME"/>
        </w:rPr>
        <w:t>ij</w:t>
      </w:r>
      <w:r w:rsidR="00CC3577" w:rsidRPr="007E7C5F">
        <w:rPr>
          <w:sz w:val="22"/>
          <w:lang w:val="sr-Latn-ME"/>
        </w:rPr>
        <w:t>enjeno.</w:t>
      </w:r>
    </w:p>
    <w:p w14:paraId="784E2F7A" w14:textId="77777777" w:rsidR="008D3756" w:rsidRPr="007E7C5F" w:rsidRDefault="008D3756" w:rsidP="0040743E">
      <w:pPr>
        <w:pStyle w:val="Header"/>
        <w:tabs>
          <w:tab w:val="left" w:pos="284"/>
        </w:tabs>
        <w:jc w:val="both"/>
        <w:rPr>
          <w:sz w:val="22"/>
          <w:lang w:val="sr-Latn-ME"/>
        </w:rPr>
      </w:pPr>
    </w:p>
    <w:p w14:paraId="1E914A5A" w14:textId="3C6CFB4D" w:rsidR="00CC3577" w:rsidRPr="007E7C5F" w:rsidRDefault="00CC3577" w:rsidP="0040743E">
      <w:pPr>
        <w:pStyle w:val="Header"/>
        <w:tabs>
          <w:tab w:val="left" w:pos="284"/>
        </w:tabs>
        <w:jc w:val="both"/>
        <w:rPr>
          <w:sz w:val="22"/>
          <w:lang w:val="sr-Latn-ME"/>
        </w:rPr>
      </w:pPr>
      <w:r w:rsidRPr="007E7C5F">
        <w:rPr>
          <w:sz w:val="22"/>
          <w:lang w:val="sr-Latn-ME"/>
        </w:rPr>
        <w:t xml:space="preserve">Pretpostavlja se da teško oštećenje bubrega utiče na ukupni klirens nikotina i njegovih metabolita.  </w:t>
      </w:r>
    </w:p>
    <w:p w14:paraId="46DE1E76" w14:textId="067CC689" w:rsidR="00CC3577" w:rsidRPr="007E7C5F" w:rsidRDefault="00CC3577" w:rsidP="0040743E">
      <w:pPr>
        <w:pStyle w:val="Header"/>
        <w:tabs>
          <w:tab w:val="left" w:pos="284"/>
        </w:tabs>
        <w:jc w:val="both"/>
        <w:rPr>
          <w:sz w:val="22"/>
          <w:lang w:val="sr-Latn-ME"/>
        </w:rPr>
      </w:pPr>
      <w:r w:rsidRPr="007E7C5F">
        <w:rPr>
          <w:sz w:val="22"/>
          <w:lang w:val="sr-Latn-ME"/>
        </w:rPr>
        <w:t>Farmakokinetika nikotina je neizm</w:t>
      </w:r>
      <w:r w:rsidR="00367B40" w:rsidRPr="007E7C5F">
        <w:rPr>
          <w:sz w:val="22"/>
          <w:lang w:val="sr-Latn-ME"/>
        </w:rPr>
        <w:t>ij</w:t>
      </w:r>
      <w:r w:rsidRPr="007E7C5F">
        <w:rPr>
          <w:sz w:val="22"/>
          <w:lang w:val="sr-Latn-ME"/>
        </w:rPr>
        <w:t>enjena kod pacijenata sa cirozom jetre i blagim ošte</w:t>
      </w:r>
      <w:r w:rsidR="00C657A6" w:rsidRPr="007E7C5F">
        <w:rPr>
          <w:sz w:val="22"/>
          <w:lang w:val="sr-Latn-ME"/>
        </w:rPr>
        <w:t xml:space="preserve">ćenjem funkcije jetre </w:t>
      </w:r>
      <w:r w:rsidRPr="007E7C5F">
        <w:rPr>
          <w:sz w:val="22"/>
          <w:lang w:val="sr-Latn-ME"/>
        </w:rPr>
        <w:t>(</w:t>
      </w:r>
      <w:r w:rsidRPr="005E0452">
        <w:rPr>
          <w:i/>
          <w:sz w:val="22"/>
          <w:lang w:val="sr-Latn-ME"/>
        </w:rPr>
        <w:t>Child-Pugh</w:t>
      </w:r>
      <w:r w:rsidRPr="007E7C5F">
        <w:rPr>
          <w:sz w:val="22"/>
          <w:lang w:val="sr-Latn-ME"/>
        </w:rPr>
        <w:t xml:space="preserve"> skor 5), dok je klirens nikotina smanjen kod pacijenata sa cirozom jetre i um</w:t>
      </w:r>
      <w:r w:rsidR="00367B40" w:rsidRPr="007E7C5F">
        <w:rPr>
          <w:sz w:val="22"/>
          <w:lang w:val="sr-Latn-ME"/>
        </w:rPr>
        <w:t>j</w:t>
      </w:r>
      <w:r w:rsidRPr="007E7C5F">
        <w:rPr>
          <w:sz w:val="22"/>
          <w:lang w:val="sr-Latn-ME"/>
        </w:rPr>
        <w:t>erenim oštećenjem funkcije jetre (</w:t>
      </w:r>
      <w:r w:rsidRPr="005E0452">
        <w:rPr>
          <w:i/>
          <w:sz w:val="22"/>
          <w:lang w:val="sr-Latn-ME"/>
        </w:rPr>
        <w:t>Child-Pugh</w:t>
      </w:r>
      <w:r w:rsidRPr="007E7C5F">
        <w:rPr>
          <w:sz w:val="22"/>
          <w:lang w:val="sr-Latn-ME"/>
        </w:rPr>
        <w:t xml:space="preserve"> skor 7). Povećane koncentracije nikotina uočene su kod pacijenata na hemodijalizi koji puše.</w:t>
      </w:r>
    </w:p>
    <w:p w14:paraId="52435E72" w14:textId="77777777" w:rsidR="00CC3577" w:rsidRPr="007E7C5F" w:rsidRDefault="00CC3577" w:rsidP="0040743E">
      <w:pPr>
        <w:pStyle w:val="Header"/>
        <w:tabs>
          <w:tab w:val="left" w:pos="284"/>
        </w:tabs>
        <w:jc w:val="both"/>
        <w:rPr>
          <w:sz w:val="22"/>
          <w:lang w:val="sr-Latn-ME"/>
        </w:rPr>
      </w:pPr>
    </w:p>
    <w:p w14:paraId="7D8B237C" w14:textId="77777777" w:rsidR="00CC3577" w:rsidRPr="007E7C5F" w:rsidRDefault="00CC3577" w:rsidP="0040743E">
      <w:pPr>
        <w:pStyle w:val="Header"/>
        <w:tabs>
          <w:tab w:val="left" w:pos="284"/>
        </w:tabs>
        <w:jc w:val="both"/>
        <w:rPr>
          <w:sz w:val="22"/>
          <w:lang w:val="sr-Latn-ME"/>
        </w:rPr>
      </w:pPr>
      <w:r w:rsidRPr="007E7C5F">
        <w:rPr>
          <w:sz w:val="22"/>
          <w:lang w:val="sr-Latn-ME"/>
        </w:rPr>
        <w:t>Manje smanjenje ukupnog klirensa nikotina je uočeno kod zdravih, starijih pušača, ali prilagođavanje doze nije potrebno.</w:t>
      </w:r>
    </w:p>
    <w:p w14:paraId="1FB31257" w14:textId="77777777" w:rsidR="00CC3577" w:rsidRPr="007E7C5F" w:rsidRDefault="00CC3577" w:rsidP="0040743E">
      <w:pPr>
        <w:pStyle w:val="Header"/>
        <w:tabs>
          <w:tab w:val="left" w:pos="284"/>
        </w:tabs>
        <w:jc w:val="both"/>
        <w:rPr>
          <w:sz w:val="22"/>
          <w:lang w:val="sr-Latn-ME"/>
        </w:rPr>
      </w:pPr>
    </w:p>
    <w:p w14:paraId="5118EC48" w14:textId="59B1804A" w:rsidR="008D3756" w:rsidRPr="007E7C5F" w:rsidRDefault="008D3756" w:rsidP="0040743E">
      <w:pPr>
        <w:pStyle w:val="Header"/>
        <w:tabs>
          <w:tab w:val="left" w:pos="284"/>
        </w:tabs>
        <w:jc w:val="both"/>
        <w:rPr>
          <w:sz w:val="22"/>
          <w:lang w:val="sr-Latn-ME"/>
        </w:rPr>
      </w:pPr>
      <w:r w:rsidRPr="007E7C5F">
        <w:rPr>
          <w:sz w:val="22"/>
          <w:lang w:val="sr-Latn-ME"/>
        </w:rPr>
        <w:t>N</w:t>
      </w:r>
      <w:r w:rsidR="00CC3577" w:rsidRPr="007E7C5F">
        <w:rPr>
          <w:sz w:val="22"/>
          <w:lang w:val="sr-Latn-ME"/>
        </w:rPr>
        <w:t>ije prim</w:t>
      </w:r>
      <w:r w:rsidR="006719C7" w:rsidRPr="007E7C5F">
        <w:rPr>
          <w:sz w:val="22"/>
          <w:lang w:val="sr-Latn-ME"/>
        </w:rPr>
        <w:t>ij</w:t>
      </w:r>
      <w:r w:rsidR="00CC3577" w:rsidRPr="007E7C5F">
        <w:rPr>
          <w:sz w:val="22"/>
          <w:lang w:val="sr-Latn-ME"/>
        </w:rPr>
        <w:t>ećena</w:t>
      </w:r>
      <w:r w:rsidRPr="007E7C5F">
        <w:rPr>
          <w:sz w:val="22"/>
          <w:lang w:val="sr-Latn-ME"/>
        </w:rPr>
        <w:t xml:space="preserve"> razlik</w:t>
      </w:r>
      <w:r w:rsidR="00CC3577" w:rsidRPr="007E7C5F">
        <w:rPr>
          <w:sz w:val="22"/>
          <w:lang w:val="sr-Latn-ME"/>
        </w:rPr>
        <w:t>a</w:t>
      </w:r>
      <w:r w:rsidRPr="007E7C5F">
        <w:rPr>
          <w:sz w:val="22"/>
          <w:lang w:val="sr-Latn-ME"/>
        </w:rPr>
        <w:t xml:space="preserve"> u kinetici nikotina između muške i ženske populacije.</w:t>
      </w:r>
    </w:p>
    <w:p w14:paraId="26C9F026" w14:textId="0D2DCDEA" w:rsidR="0072020E" w:rsidRPr="007E7C5F" w:rsidRDefault="0072020E" w:rsidP="00480FB1">
      <w:pPr>
        <w:tabs>
          <w:tab w:val="left" w:pos="540"/>
          <w:tab w:val="left" w:pos="569"/>
        </w:tabs>
        <w:rPr>
          <w:b/>
          <w:bCs/>
          <w:sz w:val="22"/>
          <w:szCs w:val="22"/>
          <w:lang w:val="sr-Latn-ME"/>
        </w:rPr>
      </w:pPr>
    </w:p>
    <w:p w14:paraId="26C9F027" w14:textId="323636AD"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5.3. </w:t>
      </w:r>
      <w:r w:rsidR="00480FB1" w:rsidRPr="007E7C5F">
        <w:rPr>
          <w:b/>
          <w:bCs/>
          <w:sz w:val="22"/>
          <w:szCs w:val="22"/>
          <w:lang w:val="sr-Latn-ME"/>
        </w:rPr>
        <w:tab/>
      </w:r>
      <w:r w:rsidRPr="007E7C5F">
        <w:rPr>
          <w:b/>
          <w:bCs/>
          <w:sz w:val="22"/>
          <w:szCs w:val="22"/>
          <w:lang w:val="sr-Latn-ME"/>
        </w:rPr>
        <w:t xml:space="preserve">Pretklinički podaci o bezbjednosti </w:t>
      </w:r>
    </w:p>
    <w:p w14:paraId="64DC528D" w14:textId="7705AE43" w:rsidR="008D3756" w:rsidRPr="007E7C5F" w:rsidRDefault="008D3756" w:rsidP="00480FB1">
      <w:pPr>
        <w:tabs>
          <w:tab w:val="left" w:pos="540"/>
          <w:tab w:val="left" w:pos="569"/>
        </w:tabs>
        <w:rPr>
          <w:b/>
          <w:bCs/>
          <w:sz w:val="22"/>
          <w:szCs w:val="22"/>
          <w:lang w:val="sr-Latn-ME"/>
        </w:rPr>
      </w:pPr>
    </w:p>
    <w:p w14:paraId="2DDFBD56" w14:textId="3BF19416" w:rsidR="000D6B49" w:rsidRDefault="000D6B49" w:rsidP="006719C7">
      <w:pPr>
        <w:pStyle w:val="Header"/>
        <w:tabs>
          <w:tab w:val="left" w:pos="284"/>
        </w:tabs>
        <w:jc w:val="both"/>
        <w:rPr>
          <w:sz w:val="22"/>
          <w:lang w:val="sr-Latn-ME"/>
        </w:rPr>
      </w:pPr>
      <w:r w:rsidRPr="002A65BA">
        <w:rPr>
          <w:sz w:val="22"/>
          <w:lang w:val="sr-Latn-ME"/>
        </w:rPr>
        <w:t>Nema pretkliničkih podataka</w:t>
      </w:r>
      <w:r w:rsidR="008D3756" w:rsidRPr="007E7C5F">
        <w:rPr>
          <w:sz w:val="22"/>
          <w:lang w:val="sr-Latn-ME"/>
        </w:rPr>
        <w:t xml:space="preserve"> o bezbjednosti </w:t>
      </w:r>
      <w:r w:rsidR="00CC3577" w:rsidRPr="007E7C5F">
        <w:rPr>
          <w:sz w:val="22"/>
          <w:lang w:val="sr-Latn-ME"/>
        </w:rPr>
        <w:t>za nikotinske ljekovite gume za žvakanje</w:t>
      </w:r>
      <w:r w:rsidR="008D3756" w:rsidRPr="007E7C5F">
        <w:rPr>
          <w:sz w:val="22"/>
          <w:lang w:val="sr-Latn-ME"/>
        </w:rPr>
        <w:t>.</w:t>
      </w:r>
    </w:p>
    <w:p w14:paraId="101A8EC4" w14:textId="3618ED1C" w:rsidR="008D3756" w:rsidRPr="007E7C5F" w:rsidRDefault="00CC3577" w:rsidP="006719C7">
      <w:pPr>
        <w:pStyle w:val="Header"/>
        <w:tabs>
          <w:tab w:val="left" w:pos="284"/>
        </w:tabs>
        <w:jc w:val="both"/>
        <w:rPr>
          <w:sz w:val="22"/>
          <w:lang w:val="sr-Latn-ME"/>
        </w:rPr>
      </w:pPr>
      <w:r w:rsidRPr="007E7C5F">
        <w:rPr>
          <w:sz w:val="22"/>
          <w:lang w:val="sr-Latn-ME"/>
        </w:rPr>
        <w:t xml:space="preserve">Međutim, toksičnost nikotina kao sastojka duvana dobro </w:t>
      </w:r>
      <w:r w:rsidR="006719C7" w:rsidRPr="007E7C5F">
        <w:rPr>
          <w:sz w:val="22"/>
          <w:lang w:val="sr-Latn-ME"/>
        </w:rPr>
        <w:t xml:space="preserve">je </w:t>
      </w:r>
      <w:r w:rsidRPr="007E7C5F">
        <w:rPr>
          <w:sz w:val="22"/>
          <w:lang w:val="sr-Latn-ME"/>
        </w:rPr>
        <w:t>dokumentovana.</w:t>
      </w:r>
      <w:r w:rsidR="000D6B49">
        <w:rPr>
          <w:sz w:val="22"/>
          <w:lang w:val="sr-Latn-ME"/>
        </w:rPr>
        <w:t xml:space="preserve"> </w:t>
      </w:r>
      <w:r w:rsidR="008D3756" w:rsidRPr="007E7C5F">
        <w:rPr>
          <w:sz w:val="22"/>
          <w:lang w:val="sr-Latn-ME"/>
        </w:rPr>
        <w:t>Najčešći simptomi predoziranja</w:t>
      </w:r>
      <w:r w:rsidRPr="007E7C5F">
        <w:rPr>
          <w:sz w:val="22"/>
          <w:lang w:val="sr-Latn-ME"/>
        </w:rPr>
        <w:t xml:space="preserve"> nikotinom</w:t>
      </w:r>
      <w:r w:rsidR="008D3756" w:rsidRPr="007E7C5F">
        <w:rPr>
          <w:sz w:val="22"/>
          <w:lang w:val="sr-Latn-ME"/>
        </w:rPr>
        <w:t xml:space="preserve"> su mučnina i povraćanje</w:t>
      </w:r>
      <w:r w:rsidR="00C657A6" w:rsidRPr="007E7C5F">
        <w:rPr>
          <w:sz w:val="22"/>
          <w:lang w:val="sr-Latn-ME"/>
        </w:rPr>
        <w:t>.</w:t>
      </w:r>
      <w:r w:rsidR="008D3756" w:rsidRPr="007E7C5F">
        <w:rPr>
          <w:sz w:val="22"/>
          <w:lang w:val="sr-Latn-ME"/>
        </w:rPr>
        <w:t xml:space="preserve"> Simptomi akutnog trovanja su slab i nepravilan puls, teškoće pri disanju i generalizovane konvulzije.  </w:t>
      </w:r>
    </w:p>
    <w:p w14:paraId="233C013C" w14:textId="77777777" w:rsidR="00CC3577" w:rsidRPr="007E7C5F" w:rsidRDefault="00CC3577" w:rsidP="006719C7">
      <w:pPr>
        <w:pStyle w:val="Header"/>
        <w:tabs>
          <w:tab w:val="left" w:pos="284"/>
        </w:tabs>
        <w:jc w:val="both"/>
        <w:rPr>
          <w:sz w:val="22"/>
          <w:lang w:val="sr-Latn-ME"/>
        </w:rPr>
      </w:pPr>
    </w:p>
    <w:p w14:paraId="65C7776A" w14:textId="053FA382" w:rsidR="002367EC" w:rsidRDefault="008D3756" w:rsidP="006719C7">
      <w:pPr>
        <w:pStyle w:val="Header"/>
        <w:tabs>
          <w:tab w:val="left" w:pos="284"/>
        </w:tabs>
        <w:jc w:val="both"/>
        <w:rPr>
          <w:sz w:val="22"/>
          <w:lang w:val="sr-Latn-ME"/>
        </w:rPr>
      </w:pPr>
      <w:r w:rsidRPr="007E7C5F">
        <w:rPr>
          <w:sz w:val="22"/>
          <w:lang w:val="sr-Latn-ME"/>
        </w:rPr>
        <w:t xml:space="preserve">Nema </w:t>
      </w:r>
      <w:r w:rsidR="00CC3577" w:rsidRPr="007E7C5F">
        <w:rPr>
          <w:sz w:val="22"/>
          <w:lang w:val="sr-Latn-ME"/>
        </w:rPr>
        <w:t>dokaza</w:t>
      </w:r>
      <w:r w:rsidRPr="007E7C5F">
        <w:rPr>
          <w:sz w:val="22"/>
          <w:lang w:val="sr-Latn-ME"/>
        </w:rPr>
        <w:t xml:space="preserve"> </w:t>
      </w:r>
      <w:r w:rsidR="000D6B49" w:rsidRPr="002A65BA">
        <w:rPr>
          <w:sz w:val="22"/>
          <w:lang w:val="sr-Latn-ME"/>
        </w:rPr>
        <w:t>da je nikotin genotoksičan ili mutagen</w:t>
      </w:r>
      <w:r w:rsidRPr="007E7C5F">
        <w:rPr>
          <w:sz w:val="22"/>
          <w:lang w:val="sr-Latn-ME"/>
        </w:rPr>
        <w:t>. Dobro poznat</w:t>
      </w:r>
      <w:r w:rsidR="006719C7" w:rsidRPr="007E7C5F">
        <w:rPr>
          <w:sz w:val="22"/>
          <w:lang w:val="sr-Latn-ME"/>
        </w:rPr>
        <w:t>a</w:t>
      </w:r>
      <w:r w:rsidRPr="007E7C5F">
        <w:rPr>
          <w:sz w:val="22"/>
          <w:lang w:val="sr-Latn-ME"/>
        </w:rPr>
        <w:t xml:space="preserve"> karcinogen</w:t>
      </w:r>
      <w:r w:rsidR="006719C7" w:rsidRPr="007E7C5F">
        <w:rPr>
          <w:sz w:val="22"/>
          <w:lang w:val="sr-Latn-ME"/>
        </w:rPr>
        <w:t>a svojstva</w:t>
      </w:r>
      <w:r w:rsidRPr="007E7C5F">
        <w:rPr>
          <w:sz w:val="22"/>
          <w:lang w:val="sr-Latn-ME"/>
        </w:rPr>
        <w:t xml:space="preserve"> duvanskog dima</w:t>
      </w:r>
      <w:r w:rsidR="00CC3577" w:rsidRPr="007E7C5F">
        <w:rPr>
          <w:sz w:val="22"/>
          <w:lang w:val="sr-Latn-ME"/>
        </w:rPr>
        <w:t xml:space="preserve"> </w:t>
      </w:r>
      <w:r w:rsidR="000D6B49">
        <w:rPr>
          <w:sz w:val="22"/>
          <w:lang w:val="sr-Latn-ME"/>
        </w:rPr>
        <w:t xml:space="preserve">se </w:t>
      </w:r>
      <w:r w:rsidR="00CC3577" w:rsidRPr="007E7C5F">
        <w:rPr>
          <w:sz w:val="22"/>
          <w:lang w:val="sr-Latn-ME"/>
        </w:rPr>
        <w:t>uglavnom</w:t>
      </w:r>
      <w:r w:rsidRPr="007E7C5F">
        <w:rPr>
          <w:sz w:val="22"/>
          <w:lang w:val="sr-Latn-ME"/>
        </w:rPr>
        <w:t xml:space="preserve"> </w:t>
      </w:r>
      <w:r w:rsidR="000D6B49">
        <w:rPr>
          <w:sz w:val="22"/>
          <w:lang w:val="sr-Latn-ME"/>
        </w:rPr>
        <w:t>stvaraju</w:t>
      </w:r>
      <w:r w:rsidR="000D6B49" w:rsidRPr="007E7C5F">
        <w:rPr>
          <w:sz w:val="22"/>
          <w:lang w:val="sr-Latn-ME"/>
        </w:rPr>
        <w:t xml:space="preserve"> </w:t>
      </w:r>
      <w:r w:rsidR="006719C7" w:rsidRPr="007E7C5F">
        <w:rPr>
          <w:sz w:val="22"/>
          <w:lang w:val="sr-Latn-ME"/>
        </w:rPr>
        <w:t>tokom</w:t>
      </w:r>
      <w:r w:rsidRPr="007E7C5F">
        <w:rPr>
          <w:sz w:val="22"/>
          <w:lang w:val="sr-Latn-ME"/>
        </w:rPr>
        <w:t xml:space="preserve"> pirolize duvana. Ovo se ne dešava </w:t>
      </w:r>
      <w:r w:rsidR="000D6B49">
        <w:rPr>
          <w:sz w:val="22"/>
          <w:lang w:val="sr-Latn-ME"/>
        </w:rPr>
        <w:t>pri</w:t>
      </w:r>
      <w:r w:rsidR="000D6B49" w:rsidRPr="007E7C5F">
        <w:rPr>
          <w:sz w:val="22"/>
          <w:lang w:val="sr-Latn-ME"/>
        </w:rPr>
        <w:t xml:space="preserve"> </w:t>
      </w:r>
      <w:r w:rsidRPr="007E7C5F">
        <w:rPr>
          <w:sz w:val="22"/>
          <w:lang w:val="sr-Latn-ME"/>
        </w:rPr>
        <w:t>primjen</w:t>
      </w:r>
      <w:r w:rsidR="000D6B49">
        <w:rPr>
          <w:sz w:val="22"/>
          <w:lang w:val="sr-Latn-ME"/>
        </w:rPr>
        <w:t>i</w:t>
      </w:r>
      <w:r w:rsidRPr="007E7C5F">
        <w:rPr>
          <w:sz w:val="22"/>
          <w:lang w:val="sr-Latn-ME"/>
        </w:rPr>
        <w:t xml:space="preserve"> </w:t>
      </w:r>
      <w:r w:rsidR="000D6B49" w:rsidRPr="002A65BA">
        <w:rPr>
          <w:sz w:val="22"/>
          <w:lang w:val="sr-Latn-ME"/>
        </w:rPr>
        <w:t xml:space="preserve">nikotinskih </w:t>
      </w:r>
      <w:r w:rsidRPr="007E7C5F">
        <w:rPr>
          <w:sz w:val="22"/>
          <w:lang w:val="sr-Latn-ME"/>
        </w:rPr>
        <w:t>ljekovitih guma za žvakanje.</w:t>
      </w:r>
    </w:p>
    <w:p w14:paraId="26C9F02A" w14:textId="77777777" w:rsidR="0072020E" w:rsidRPr="005E0452" w:rsidRDefault="0072020E" w:rsidP="005E0452">
      <w:pPr>
        <w:tabs>
          <w:tab w:val="left" w:pos="540"/>
          <w:tab w:val="left" w:pos="569"/>
        </w:tabs>
        <w:rPr>
          <w:b/>
          <w:bCs/>
          <w:sz w:val="22"/>
          <w:szCs w:val="22"/>
          <w:lang w:val="sr-Latn-ME"/>
        </w:rPr>
      </w:pPr>
      <w:r w:rsidRPr="005E0452">
        <w:rPr>
          <w:b/>
          <w:bCs/>
          <w:sz w:val="22"/>
          <w:szCs w:val="22"/>
          <w:lang w:val="sr-Latn-ME"/>
        </w:rPr>
        <w:lastRenderedPageBreak/>
        <w:t xml:space="preserve">6. </w:t>
      </w:r>
      <w:r w:rsidR="00480FB1" w:rsidRPr="005E0452">
        <w:rPr>
          <w:b/>
          <w:bCs/>
          <w:sz w:val="22"/>
          <w:szCs w:val="22"/>
          <w:lang w:val="sr-Latn-ME"/>
        </w:rPr>
        <w:tab/>
      </w:r>
      <w:r w:rsidRPr="005E0452">
        <w:rPr>
          <w:b/>
          <w:bCs/>
          <w:sz w:val="22"/>
          <w:szCs w:val="22"/>
          <w:lang w:val="sr-Latn-ME"/>
        </w:rPr>
        <w:t>FARMACEUTSKI PODACI</w:t>
      </w:r>
    </w:p>
    <w:p w14:paraId="26C9F02B" w14:textId="77777777" w:rsidR="00836B35" w:rsidRPr="007E7C5F" w:rsidRDefault="00836B35" w:rsidP="00480FB1">
      <w:pPr>
        <w:tabs>
          <w:tab w:val="left" w:pos="540"/>
          <w:tab w:val="left" w:pos="569"/>
        </w:tabs>
        <w:rPr>
          <w:bCs/>
          <w:sz w:val="22"/>
          <w:szCs w:val="22"/>
          <w:lang w:val="sr-Latn-ME"/>
        </w:rPr>
      </w:pPr>
    </w:p>
    <w:p w14:paraId="26C9F02C" w14:textId="1511C747"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6.1. </w:t>
      </w:r>
      <w:r w:rsidR="00480FB1" w:rsidRPr="007E7C5F">
        <w:rPr>
          <w:b/>
          <w:bCs/>
          <w:sz w:val="22"/>
          <w:szCs w:val="22"/>
          <w:lang w:val="sr-Latn-ME"/>
        </w:rPr>
        <w:tab/>
      </w:r>
      <w:r w:rsidRPr="007E7C5F">
        <w:rPr>
          <w:b/>
          <w:bCs/>
          <w:sz w:val="22"/>
          <w:szCs w:val="22"/>
          <w:lang w:val="sr-Latn-ME"/>
        </w:rPr>
        <w:t>Lista pomoćnih supstanci</w:t>
      </w:r>
      <w:r w:rsidR="002E0135" w:rsidRPr="007E7C5F">
        <w:rPr>
          <w:b/>
          <w:bCs/>
          <w:sz w:val="22"/>
          <w:szCs w:val="22"/>
          <w:lang w:val="sr-Latn-ME"/>
        </w:rPr>
        <w:t xml:space="preserve"> (ekscipijenasa)</w:t>
      </w:r>
    </w:p>
    <w:p w14:paraId="192B3DA6" w14:textId="77777777" w:rsidR="00042405" w:rsidRPr="007E7C5F" w:rsidRDefault="00042405" w:rsidP="00042405">
      <w:pPr>
        <w:rPr>
          <w:sz w:val="22"/>
          <w:u w:val="single"/>
          <w:lang w:val="sr-Latn-ME"/>
        </w:rPr>
      </w:pPr>
    </w:p>
    <w:p w14:paraId="2AE8B849" w14:textId="1EB5E5C8" w:rsidR="00042405" w:rsidRPr="007E7C5F" w:rsidRDefault="00042405" w:rsidP="00042405">
      <w:pPr>
        <w:rPr>
          <w:i/>
          <w:sz w:val="22"/>
          <w:lang w:val="sr-Latn-ME"/>
        </w:rPr>
      </w:pPr>
      <w:r w:rsidRPr="005E0452">
        <w:rPr>
          <w:i/>
          <w:sz w:val="22"/>
          <w:u w:val="single"/>
          <w:lang w:val="sr-Latn-ME"/>
        </w:rPr>
        <w:t>Jezgro ljekovite gume za žvakanje</w:t>
      </w:r>
      <w:r w:rsidRPr="007E7C5F">
        <w:rPr>
          <w:i/>
          <w:sz w:val="22"/>
          <w:lang w:val="sr-Latn-ME"/>
        </w:rPr>
        <w:t xml:space="preserve">: </w:t>
      </w:r>
    </w:p>
    <w:p w14:paraId="3CF29E17" w14:textId="75BAE7E2" w:rsidR="00042405" w:rsidRPr="007E7C5F" w:rsidRDefault="00C03C1C" w:rsidP="00042405">
      <w:pPr>
        <w:rPr>
          <w:sz w:val="22"/>
          <w:lang w:val="sr-Latn-ME"/>
        </w:rPr>
      </w:pPr>
      <w:r w:rsidRPr="007E7C5F">
        <w:rPr>
          <w:sz w:val="22"/>
          <w:lang w:val="sr-Latn-ME"/>
        </w:rPr>
        <w:t xml:space="preserve">- osnovna </w:t>
      </w:r>
      <w:r w:rsidR="00042405" w:rsidRPr="007E7C5F">
        <w:rPr>
          <w:sz w:val="22"/>
          <w:lang w:val="sr-Latn-ME"/>
        </w:rPr>
        <w:t xml:space="preserve">masa ljekovite gume za žvakanje </w:t>
      </w:r>
      <w:bookmarkStart w:id="3" w:name="_Hlk82089636"/>
      <w:r w:rsidR="00042405" w:rsidRPr="007E7C5F">
        <w:rPr>
          <w:sz w:val="22"/>
          <w:lang w:val="sr-Latn-ME"/>
        </w:rPr>
        <w:t>(sadrži butilhidroksitoluen E321)</w:t>
      </w:r>
      <w:bookmarkEnd w:id="3"/>
    </w:p>
    <w:p w14:paraId="42A79C77" w14:textId="1E5ED24C" w:rsidR="00042405" w:rsidRPr="007E7C5F" w:rsidRDefault="00C03C1C" w:rsidP="00042405">
      <w:pPr>
        <w:rPr>
          <w:sz w:val="22"/>
          <w:lang w:val="sr-Latn-ME"/>
        </w:rPr>
      </w:pPr>
      <w:r w:rsidRPr="007E7C5F">
        <w:rPr>
          <w:sz w:val="22"/>
          <w:lang w:val="sr-Latn-ME"/>
        </w:rPr>
        <w:t>- ksilitol</w:t>
      </w:r>
    </w:p>
    <w:p w14:paraId="332A5F57" w14:textId="36B67791" w:rsidR="00042405" w:rsidRPr="007E7C5F" w:rsidRDefault="00C03C1C" w:rsidP="00042405">
      <w:pPr>
        <w:rPr>
          <w:sz w:val="22"/>
          <w:lang w:val="sr-Latn-ME"/>
        </w:rPr>
      </w:pPr>
      <w:r w:rsidRPr="007E7C5F">
        <w:rPr>
          <w:sz w:val="22"/>
          <w:lang w:val="sr-Latn-ME"/>
        </w:rPr>
        <w:t xml:space="preserve">- ulje </w:t>
      </w:r>
      <w:r w:rsidR="00042405" w:rsidRPr="007E7C5F">
        <w:rPr>
          <w:sz w:val="22"/>
          <w:lang w:val="sr-Latn-ME"/>
        </w:rPr>
        <w:t>pitome nane</w:t>
      </w:r>
    </w:p>
    <w:p w14:paraId="7B986BD6" w14:textId="08A21C5A" w:rsidR="00042405" w:rsidRPr="007E7C5F" w:rsidRDefault="00C03C1C" w:rsidP="00042405">
      <w:pPr>
        <w:rPr>
          <w:sz w:val="22"/>
          <w:lang w:val="sr-Latn-ME"/>
        </w:rPr>
      </w:pPr>
      <w:r w:rsidRPr="007E7C5F">
        <w:rPr>
          <w:sz w:val="22"/>
          <w:lang w:val="sr-Latn-ME"/>
        </w:rPr>
        <w:t>- n</w:t>
      </w:r>
      <w:r w:rsidR="00042405" w:rsidRPr="007E7C5F">
        <w:rPr>
          <w:sz w:val="22"/>
          <w:lang w:val="sr-Latn-ME"/>
        </w:rPr>
        <w:t>atrijum</w:t>
      </w:r>
      <w:r w:rsidRPr="007E7C5F">
        <w:rPr>
          <w:sz w:val="22"/>
          <w:lang w:val="sr-Latn-ME"/>
        </w:rPr>
        <w:t xml:space="preserve"> </w:t>
      </w:r>
      <w:r w:rsidR="00042405" w:rsidRPr="007E7C5F">
        <w:rPr>
          <w:sz w:val="22"/>
          <w:lang w:val="sr-Latn-ME"/>
        </w:rPr>
        <w:t xml:space="preserve">karbonat, bezvodni </w:t>
      </w:r>
    </w:p>
    <w:p w14:paraId="216DEBC7" w14:textId="2E85CE5C" w:rsidR="00042405" w:rsidRPr="007E7C5F" w:rsidRDefault="00C03C1C" w:rsidP="00042405">
      <w:pPr>
        <w:rPr>
          <w:sz w:val="22"/>
          <w:lang w:val="sr-Latn-ME"/>
        </w:rPr>
      </w:pPr>
      <w:r w:rsidRPr="007E7C5F">
        <w:rPr>
          <w:sz w:val="22"/>
          <w:lang w:val="sr-Latn-ME"/>
        </w:rPr>
        <w:t>- n</w:t>
      </w:r>
      <w:r w:rsidR="00042405" w:rsidRPr="007E7C5F">
        <w:rPr>
          <w:sz w:val="22"/>
          <w:lang w:val="sr-Latn-ME"/>
        </w:rPr>
        <w:t>atrijum</w:t>
      </w:r>
      <w:r w:rsidRPr="007E7C5F">
        <w:rPr>
          <w:sz w:val="22"/>
          <w:lang w:val="sr-Latn-ME"/>
        </w:rPr>
        <w:t xml:space="preserve"> </w:t>
      </w:r>
      <w:r w:rsidR="00042405" w:rsidRPr="007E7C5F">
        <w:rPr>
          <w:sz w:val="22"/>
          <w:lang w:val="sr-Latn-ME"/>
        </w:rPr>
        <w:t xml:space="preserve">hidrogenkarbonat </w:t>
      </w:r>
    </w:p>
    <w:p w14:paraId="10FAEEAA" w14:textId="674391BB" w:rsidR="00042405" w:rsidRPr="007E7C5F" w:rsidRDefault="00C03C1C" w:rsidP="00042405">
      <w:pPr>
        <w:rPr>
          <w:sz w:val="22"/>
          <w:lang w:val="sr-Latn-ME"/>
        </w:rPr>
      </w:pPr>
      <w:r w:rsidRPr="007E7C5F">
        <w:rPr>
          <w:sz w:val="22"/>
          <w:lang w:val="sr-Latn-ME"/>
        </w:rPr>
        <w:t>- a</w:t>
      </w:r>
      <w:r w:rsidR="00042405" w:rsidRPr="007E7C5F">
        <w:rPr>
          <w:sz w:val="22"/>
          <w:lang w:val="sr-Latn-ME"/>
        </w:rPr>
        <w:t>cesulfam</w:t>
      </w:r>
      <w:r w:rsidRPr="007E7C5F">
        <w:rPr>
          <w:sz w:val="22"/>
          <w:lang w:val="sr-Latn-ME"/>
        </w:rPr>
        <w:t xml:space="preserve"> </w:t>
      </w:r>
      <w:r w:rsidR="00042405" w:rsidRPr="007E7C5F">
        <w:rPr>
          <w:sz w:val="22"/>
          <w:lang w:val="sr-Latn-ME"/>
        </w:rPr>
        <w:t>kalijum</w:t>
      </w:r>
    </w:p>
    <w:p w14:paraId="05A29A2C" w14:textId="263A9325" w:rsidR="00042405" w:rsidRPr="007E7C5F" w:rsidRDefault="00C03C1C" w:rsidP="00042405">
      <w:pPr>
        <w:rPr>
          <w:sz w:val="22"/>
          <w:lang w:val="sr-Latn-ME"/>
        </w:rPr>
      </w:pPr>
      <w:r w:rsidRPr="007E7C5F">
        <w:rPr>
          <w:sz w:val="22"/>
          <w:lang w:val="sr-Latn-ME"/>
        </w:rPr>
        <w:t>- levomentol</w:t>
      </w:r>
    </w:p>
    <w:p w14:paraId="4A01361E" w14:textId="16D66B0B" w:rsidR="00042405" w:rsidRPr="007E7C5F" w:rsidRDefault="00C03C1C" w:rsidP="00042405">
      <w:pPr>
        <w:rPr>
          <w:sz w:val="22"/>
          <w:lang w:val="sr-Latn-ME"/>
        </w:rPr>
      </w:pPr>
      <w:r w:rsidRPr="007E7C5F">
        <w:rPr>
          <w:sz w:val="22"/>
          <w:lang w:val="sr-Latn-ME"/>
        </w:rPr>
        <w:t>- m</w:t>
      </w:r>
      <w:r w:rsidR="00042405" w:rsidRPr="007E7C5F">
        <w:rPr>
          <w:sz w:val="22"/>
          <w:lang w:val="sr-Latn-ME"/>
        </w:rPr>
        <w:t>agnezijum</w:t>
      </w:r>
      <w:r w:rsidRPr="007E7C5F">
        <w:rPr>
          <w:sz w:val="22"/>
          <w:lang w:val="sr-Latn-ME"/>
        </w:rPr>
        <w:t xml:space="preserve"> </w:t>
      </w:r>
      <w:r w:rsidR="00042405" w:rsidRPr="007E7C5F">
        <w:rPr>
          <w:sz w:val="22"/>
          <w:lang w:val="sr-Latn-ME"/>
        </w:rPr>
        <w:t>oksid, laki</w:t>
      </w:r>
    </w:p>
    <w:p w14:paraId="2B85F637" w14:textId="3AD54CB4" w:rsidR="00042405" w:rsidRPr="007E7C5F" w:rsidRDefault="00C03C1C" w:rsidP="00042405">
      <w:pPr>
        <w:rPr>
          <w:sz w:val="22"/>
          <w:lang w:val="sr-Latn-ME"/>
        </w:rPr>
      </w:pPr>
      <w:r w:rsidRPr="007E7C5F">
        <w:rPr>
          <w:sz w:val="22"/>
          <w:lang w:val="sr-Latn-ME"/>
        </w:rPr>
        <w:t>- talk</w:t>
      </w:r>
    </w:p>
    <w:p w14:paraId="4D43633D" w14:textId="77777777" w:rsidR="00042405" w:rsidRPr="007E7C5F" w:rsidRDefault="00042405" w:rsidP="00042405">
      <w:pPr>
        <w:rPr>
          <w:sz w:val="22"/>
          <w:lang w:val="sr-Latn-ME"/>
        </w:rPr>
      </w:pPr>
    </w:p>
    <w:p w14:paraId="2D42EB09" w14:textId="49204940" w:rsidR="00042405" w:rsidRPr="007E7C5F" w:rsidRDefault="00042405" w:rsidP="00042405">
      <w:pPr>
        <w:rPr>
          <w:i/>
          <w:sz w:val="22"/>
          <w:lang w:val="sr-Latn-ME"/>
        </w:rPr>
      </w:pPr>
      <w:r w:rsidRPr="005E0452">
        <w:rPr>
          <w:i/>
          <w:sz w:val="22"/>
          <w:u w:val="single"/>
          <w:lang w:val="sr-Latn-ME"/>
        </w:rPr>
        <w:t>Omotač ljekovite gume za žvakanje</w:t>
      </w:r>
      <w:r w:rsidRPr="007E7C5F">
        <w:rPr>
          <w:i/>
          <w:sz w:val="22"/>
          <w:lang w:val="sr-Latn-ME"/>
        </w:rPr>
        <w:t>:</w:t>
      </w:r>
    </w:p>
    <w:p w14:paraId="7B3F83DE" w14:textId="23EC68B7" w:rsidR="00042405" w:rsidRPr="007E7C5F" w:rsidRDefault="00C03C1C" w:rsidP="00042405">
      <w:pPr>
        <w:rPr>
          <w:sz w:val="22"/>
          <w:lang w:val="sr-Latn-ME"/>
        </w:rPr>
      </w:pPr>
      <w:r w:rsidRPr="007E7C5F">
        <w:rPr>
          <w:sz w:val="22"/>
          <w:lang w:val="sr-Latn-ME"/>
        </w:rPr>
        <w:t>- ksilitol</w:t>
      </w:r>
    </w:p>
    <w:p w14:paraId="4EB2E66A" w14:textId="3F79E75B" w:rsidR="00042405" w:rsidRPr="007E7C5F" w:rsidRDefault="00C03C1C" w:rsidP="00042405">
      <w:pPr>
        <w:rPr>
          <w:sz w:val="22"/>
          <w:lang w:val="sr-Latn-ME"/>
        </w:rPr>
      </w:pPr>
      <w:r w:rsidRPr="007E7C5F">
        <w:rPr>
          <w:sz w:val="22"/>
          <w:lang w:val="sr-Latn-ME"/>
        </w:rPr>
        <w:t xml:space="preserve">- ulje </w:t>
      </w:r>
      <w:r w:rsidR="00042405" w:rsidRPr="007E7C5F">
        <w:rPr>
          <w:sz w:val="22"/>
          <w:lang w:val="sr-Latn-ME"/>
        </w:rPr>
        <w:t>pitome nane</w:t>
      </w:r>
    </w:p>
    <w:p w14:paraId="403E59A2" w14:textId="42AD74B6" w:rsidR="00042405" w:rsidRPr="007E7C5F" w:rsidRDefault="00C03C1C" w:rsidP="00042405">
      <w:pPr>
        <w:rPr>
          <w:sz w:val="22"/>
          <w:lang w:val="sr-Latn-ME"/>
        </w:rPr>
      </w:pPr>
      <w:r w:rsidRPr="007E7C5F">
        <w:rPr>
          <w:sz w:val="22"/>
          <w:lang w:val="sr-Latn-ME"/>
        </w:rPr>
        <w:t xml:space="preserve">- arapska </w:t>
      </w:r>
      <w:r w:rsidR="00042405" w:rsidRPr="007E7C5F">
        <w:rPr>
          <w:sz w:val="22"/>
          <w:lang w:val="sr-Latn-ME"/>
        </w:rPr>
        <w:t>guma osušena raspršivanjem</w:t>
      </w:r>
    </w:p>
    <w:p w14:paraId="33016F9F" w14:textId="6152A9C3" w:rsidR="00042405" w:rsidRPr="007E7C5F" w:rsidRDefault="00C03C1C" w:rsidP="00042405">
      <w:pPr>
        <w:rPr>
          <w:sz w:val="22"/>
          <w:lang w:val="sr-Latn-ME"/>
        </w:rPr>
      </w:pPr>
      <w:r w:rsidRPr="007E7C5F">
        <w:rPr>
          <w:sz w:val="22"/>
          <w:lang w:val="sr-Latn-ME"/>
        </w:rPr>
        <w:t xml:space="preserve">- titan </w:t>
      </w:r>
      <w:r w:rsidR="00042405" w:rsidRPr="007E7C5F">
        <w:rPr>
          <w:sz w:val="22"/>
          <w:lang w:val="sr-Latn-ME"/>
        </w:rPr>
        <w:t>dioksid (E171)</w:t>
      </w:r>
    </w:p>
    <w:p w14:paraId="59240372" w14:textId="3B4785C4" w:rsidR="00042405" w:rsidRPr="007E7C5F" w:rsidRDefault="00C03C1C" w:rsidP="00042405">
      <w:pPr>
        <w:rPr>
          <w:sz w:val="22"/>
          <w:lang w:val="sr-Latn-ME"/>
        </w:rPr>
      </w:pPr>
      <w:r w:rsidRPr="007E7C5F">
        <w:rPr>
          <w:sz w:val="22"/>
          <w:lang w:val="sr-Latn-ME"/>
        </w:rPr>
        <w:t xml:space="preserve">- karnauba </w:t>
      </w:r>
      <w:r w:rsidR="00042405" w:rsidRPr="007E7C5F">
        <w:rPr>
          <w:sz w:val="22"/>
          <w:lang w:val="sr-Latn-ME"/>
        </w:rPr>
        <w:t xml:space="preserve">vosak </w:t>
      </w:r>
    </w:p>
    <w:p w14:paraId="26C9F02D" w14:textId="77777777" w:rsidR="0072020E" w:rsidRPr="007E7C5F" w:rsidRDefault="0072020E" w:rsidP="00480FB1">
      <w:pPr>
        <w:tabs>
          <w:tab w:val="left" w:pos="540"/>
          <w:tab w:val="left" w:pos="569"/>
        </w:tabs>
        <w:rPr>
          <w:bCs/>
          <w:sz w:val="22"/>
          <w:szCs w:val="22"/>
          <w:lang w:val="sr-Latn-ME"/>
        </w:rPr>
      </w:pPr>
    </w:p>
    <w:p w14:paraId="26C9F02E" w14:textId="1AE3128C"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6.2. </w:t>
      </w:r>
      <w:r w:rsidR="00480FB1" w:rsidRPr="007E7C5F">
        <w:rPr>
          <w:b/>
          <w:bCs/>
          <w:sz w:val="22"/>
          <w:szCs w:val="22"/>
          <w:lang w:val="sr-Latn-ME"/>
        </w:rPr>
        <w:tab/>
      </w:r>
      <w:r w:rsidRPr="007E7C5F">
        <w:rPr>
          <w:b/>
          <w:bCs/>
          <w:sz w:val="22"/>
          <w:szCs w:val="22"/>
          <w:lang w:val="sr-Latn-ME"/>
        </w:rPr>
        <w:t>Inkompatibilnost</w:t>
      </w:r>
      <w:r w:rsidR="002846DB" w:rsidRPr="007E7C5F">
        <w:rPr>
          <w:b/>
          <w:bCs/>
          <w:sz w:val="22"/>
          <w:szCs w:val="22"/>
          <w:lang w:val="sr-Latn-ME"/>
        </w:rPr>
        <w:t>i</w:t>
      </w:r>
    </w:p>
    <w:p w14:paraId="144B48E6" w14:textId="75F7809E" w:rsidR="00042405" w:rsidRPr="007E7C5F" w:rsidRDefault="00042405" w:rsidP="00480FB1">
      <w:pPr>
        <w:tabs>
          <w:tab w:val="left" w:pos="540"/>
          <w:tab w:val="left" w:pos="569"/>
        </w:tabs>
        <w:rPr>
          <w:b/>
          <w:bCs/>
          <w:sz w:val="22"/>
          <w:szCs w:val="22"/>
          <w:lang w:val="sr-Latn-ME"/>
        </w:rPr>
      </w:pPr>
    </w:p>
    <w:p w14:paraId="0EE9F046" w14:textId="77777777" w:rsidR="00613DE2" w:rsidRPr="007E7C5F" w:rsidRDefault="00613DE2" w:rsidP="00480FB1">
      <w:pPr>
        <w:tabs>
          <w:tab w:val="left" w:pos="540"/>
          <w:tab w:val="left" w:pos="569"/>
        </w:tabs>
        <w:rPr>
          <w:sz w:val="22"/>
          <w:szCs w:val="22"/>
          <w:lang w:val="sr-Latn-ME"/>
        </w:rPr>
      </w:pPr>
      <w:r w:rsidRPr="007E7C5F">
        <w:rPr>
          <w:sz w:val="22"/>
          <w:szCs w:val="22"/>
          <w:lang w:val="sr-Latn-ME"/>
        </w:rPr>
        <w:t>Nije primjenjivo.</w:t>
      </w:r>
    </w:p>
    <w:p w14:paraId="26C9F02F" w14:textId="77777777" w:rsidR="0072020E" w:rsidRPr="007E7C5F" w:rsidRDefault="0072020E" w:rsidP="00480FB1">
      <w:pPr>
        <w:tabs>
          <w:tab w:val="left" w:pos="540"/>
          <w:tab w:val="left" w:pos="569"/>
        </w:tabs>
        <w:rPr>
          <w:bCs/>
          <w:sz w:val="22"/>
          <w:szCs w:val="22"/>
          <w:lang w:val="sr-Latn-ME"/>
        </w:rPr>
      </w:pPr>
    </w:p>
    <w:p w14:paraId="26C9F030" w14:textId="400FA4FC"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6.3.</w:t>
      </w:r>
      <w:r w:rsidR="00C05DF8" w:rsidRPr="007E7C5F">
        <w:rPr>
          <w:b/>
          <w:bCs/>
          <w:sz w:val="22"/>
          <w:szCs w:val="22"/>
          <w:lang w:val="sr-Latn-ME"/>
        </w:rPr>
        <w:t xml:space="preserve"> </w:t>
      </w:r>
      <w:r w:rsidR="00480FB1" w:rsidRPr="007E7C5F">
        <w:rPr>
          <w:b/>
          <w:bCs/>
          <w:sz w:val="22"/>
          <w:szCs w:val="22"/>
          <w:lang w:val="sr-Latn-ME"/>
        </w:rPr>
        <w:tab/>
      </w:r>
      <w:r w:rsidRPr="007E7C5F">
        <w:rPr>
          <w:b/>
          <w:bCs/>
          <w:sz w:val="22"/>
          <w:szCs w:val="22"/>
          <w:lang w:val="sr-Latn-ME"/>
        </w:rPr>
        <w:t>Rok upotrebe</w:t>
      </w:r>
    </w:p>
    <w:p w14:paraId="0FAEDE2B" w14:textId="77777777" w:rsidR="002C7ED4" w:rsidRPr="007E7C5F" w:rsidRDefault="002C7ED4" w:rsidP="00042405">
      <w:pPr>
        <w:tabs>
          <w:tab w:val="left" w:pos="3402"/>
        </w:tabs>
        <w:rPr>
          <w:sz w:val="22"/>
          <w:u w:val="single"/>
          <w:lang w:val="sr-Latn-ME"/>
        </w:rPr>
      </w:pPr>
    </w:p>
    <w:p w14:paraId="4416F10B" w14:textId="77777777" w:rsidR="00042405" w:rsidRPr="007E7C5F" w:rsidRDefault="00042405" w:rsidP="00042405">
      <w:pPr>
        <w:tabs>
          <w:tab w:val="left" w:pos="3402"/>
        </w:tabs>
        <w:rPr>
          <w:sz w:val="22"/>
          <w:lang w:val="sr-Latn-ME"/>
        </w:rPr>
      </w:pPr>
      <w:r w:rsidRPr="007E7C5F">
        <w:rPr>
          <w:sz w:val="22"/>
          <w:lang w:val="sr-Latn-ME"/>
        </w:rPr>
        <w:t>3 godine.</w:t>
      </w:r>
    </w:p>
    <w:p w14:paraId="26C9F031" w14:textId="77777777" w:rsidR="0072020E" w:rsidRPr="007E7C5F" w:rsidRDefault="0072020E" w:rsidP="00480FB1">
      <w:pPr>
        <w:tabs>
          <w:tab w:val="left" w:pos="540"/>
          <w:tab w:val="left" w:pos="569"/>
        </w:tabs>
        <w:rPr>
          <w:bCs/>
          <w:sz w:val="22"/>
          <w:szCs w:val="22"/>
          <w:lang w:val="sr-Latn-ME"/>
        </w:rPr>
      </w:pPr>
    </w:p>
    <w:p w14:paraId="26C9F032" w14:textId="4BCF1D7A"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6.4. </w:t>
      </w:r>
      <w:r w:rsidR="00480FB1" w:rsidRPr="007E7C5F">
        <w:rPr>
          <w:b/>
          <w:bCs/>
          <w:sz w:val="22"/>
          <w:szCs w:val="22"/>
          <w:lang w:val="sr-Latn-ME"/>
        </w:rPr>
        <w:tab/>
      </w:r>
      <w:r w:rsidRPr="007E7C5F">
        <w:rPr>
          <w:b/>
          <w:bCs/>
          <w:sz w:val="22"/>
          <w:szCs w:val="22"/>
          <w:lang w:val="sr-Latn-ME"/>
        </w:rPr>
        <w:t>Posebne mjere upozorenja pri čuvanju</w:t>
      </w:r>
      <w:r w:rsidR="00F8570A" w:rsidRPr="007E7C5F">
        <w:rPr>
          <w:b/>
          <w:bCs/>
          <w:sz w:val="22"/>
          <w:szCs w:val="22"/>
          <w:lang w:val="sr-Latn-ME"/>
        </w:rPr>
        <w:t xml:space="preserve"> lijeka</w:t>
      </w:r>
    </w:p>
    <w:p w14:paraId="4B648B6A" w14:textId="77777777" w:rsidR="00042405" w:rsidRPr="007E7C5F" w:rsidRDefault="00042405" w:rsidP="00042405">
      <w:pPr>
        <w:tabs>
          <w:tab w:val="left" w:pos="3402"/>
        </w:tabs>
        <w:rPr>
          <w:sz w:val="22"/>
          <w:szCs w:val="22"/>
          <w:u w:val="single"/>
          <w:lang w:val="sr-Latn-ME"/>
        </w:rPr>
      </w:pPr>
    </w:p>
    <w:p w14:paraId="4EC30D4D" w14:textId="0C87681F" w:rsidR="00F62DFD" w:rsidRPr="007E7C5F" w:rsidRDefault="00C03C1C" w:rsidP="005E0452">
      <w:pPr>
        <w:tabs>
          <w:tab w:val="left" w:pos="540"/>
          <w:tab w:val="left" w:pos="569"/>
        </w:tabs>
        <w:rPr>
          <w:lang w:val="sr-Latn-ME"/>
        </w:rPr>
      </w:pPr>
      <w:r w:rsidRPr="007E7C5F">
        <w:rPr>
          <w:sz w:val="22"/>
          <w:szCs w:val="22"/>
          <w:lang w:val="sr-Latn-ME"/>
        </w:rPr>
        <w:t>Čuvati na temperaturi do 25</w:t>
      </w:r>
      <w:r w:rsidRPr="007E7C5F">
        <w:rPr>
          <w:sz w:val="22"/>
          <w:szCs w:val="22"/>
          <w:lang w:val="sr-Latn-ME"/>
        </w:rPr>
        <w:sym w:font="Symbol" w:char="F0B0"/>
      </w:r>
      <w:r w:rsidRPr="007E7C5F">
        <w:rPr>
          <w:sz w:val="22"/>
          <w:szCs w:val="22"/>
          <w:lang w:val="sr-Latn-ME"/>
        </w:rPr>
        <w:t xml:space="preserve">C. </w:t>
      </w:r>
      <w:r w:rsidR="00F62DFD" w:rsidRPr="007E7C5F">
        <w:rPr>
          <w:sz w:val="22"/>
          <w:lang w:val="sr-Latn-ME"/>
        </w:rPr>
        <w:t>Čuvati u originalnom pakovanju.</w:t>
      </w:r>
    </w:p>
    <w:p w14:paraId="179F46EC" w14:textId="17C37DE6" w:rsidR="00613DE2" w:rsidRPr="007E7C5F" w:rsidRDefault="00613DE2" w:rsidP="00480FB1">
      <w:pPr>
        <w:tabs>
          <w:tab w:val="left" w:pos="540"/>
          <w:tab w:val="left" w:pos="569"/>
        </w:tabs>
        <w:rPr>
          <w:b/>
          <w:bCs/>
          <w:sz w:val="22"/>
          <w:szCs w:val="22"/>
          <w:lang w:val="sr-Latn-ME"/>
        </w:rPr>
      </w:pPr>
    </w:p>
    <w:p w14:paraId="26C9F034" w14:textId="2F6F4D64" w:rsidR="0072020E"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6.5. </w:t>
      </w:r>
      <w:r w:rsidR="00480FB1" w:rsidRPr="007E7C5F">
        <w:rPr>
          <w:b/>
          <w:bCs/>
          <w:sz w:val="22"/>
          <w:szCs w:val="22"/>
          <w:lang w:val="sr-Latn-ME"/>
        </w:rPr>
        <w:tab/>
      </w:r>
      <w:r w:rsidR="002846DB" w:rsidRPr="007E7C5F">
        <w:rPr>
          <w:b/>
          <w:bCs/>
          <w:sz w:val="22"/>
          <w:szCs w:val="22"/>
          <w:lang w:val="sr-Latn-ME"/>
        </w:rPr>
        <w:t xml:space="preserve">Vrsta i sadržaj </w:t>
      </w:r>
      <w:r w:rsidR="00F8570A" w:rsidRPr="007E7C5F">
        <w:rPr>
          <w:b/>
          <w:bCs/>
          <w:sz w:val="22"/>
          <w:szCs w:val="22"/>
          <w:lang w:val="sr-Latn-ME"/>
        </w:rPr>
        <w:t>pakovanja</w:t>
      </w:r>
      <w:r w:rsidR="00C06864" w:rsidRPr="007E7C5F">
        <w:rPr>
          <w:b/>
          <w:bCs/>
          <w:sz w:val="22"/>
          <w:szCs w:val="22"/>
          <w:lang w:val="sr-Latn-ME"/>
        </w:rPr>
        <w:t xml:space="preserve"> </w:t>
      </w:r>
    </w:p>
    <w:p w14:paraId="5BF8B2C5" w14:textId="77777777" w:rsidR="00C03C1C" w:rsidRPr="007E7C5F" w:rsidRDefault="00C03C1C" w:rsidP="00480FB1">
      <w:pPr>
        <w:tabs>
          <w:tab w:val="left" w:pos="540"/>
          <w:tab w:val="left" w:pos="569"/>
        </w:tabs>
        <w:rPr>
          <w:b/>
          <w:bCs/>
          <w:sz w:val="22"/>
          <w:szCs w:val="22"/>
          <w:lang w:val="sr-Latn-ME"/>
        </w:rPr>
      </w:pPr>
    </w:p>
    <w:p w14:paraId="0FFD6E97" w14:textId="77777777" w:rsidR="00F62DFD" w:rsidRPr="007E7C5F" w:rsidRDefault="00F62DFD" w:rsidP="00F62DFD">
      <w:pPr>
        <w:tabs>
          <w:tab w:val="left" w:pos="284"/>
        </w:tabs>
        <w:jc w:val="both"/>
        <w:rPr>
          <w:bCs/>
          <w:sz w:val="22"/>
          <w:lang w:val="sr-Latn-ME"/>
        </w:rPr>
      </w:pPr>
      <w:r w:rsidRPr="007E7C5F">
        <w:rPr>
          <w:sz w:val="22"/>
          <w:lang w:val="sr-Latn-ME"/>
        </w:rPr>
        <w:t>Unutrašnje pakovanje je</w:t>
      </w:r>
      <w:r w:rsidRPr="007E7C5F">
        <w:rPr>
          <w:b/>
          <w:sz w:val="22"/>
          <w:lang w:val="sr-Latn-ME"/>
        </w:rPr>
        <w:t xml:space="preserve"> </w:t>
      </w:r>
      <w:r w:rsidRPr="007E7C5F">
        <w:rPr>
          <w:bCs/>
          <w:sz w:val="22"/>
          <w:lang w:val="sr-Latn-ME"/>
        </w:rPr>
        <w:t>PVC/ PVDC</w:t>
      </w:r>
      <w:r w:rsidRPr="007E7C5F">
        <w:rPr>
          <w:b/>
          <w:sz w:val="22"/>
          <w:lang w:val="sr-Latn-ME"/>
        </w:rPr>
        <w:t>-</w:t>
      </w:r>
      <w:r w:rsidRPr="007E7C5F">
        <w:rPr>
          <w:bCs/>
          <w:sz w:val="22"/>
          <w:lang w:val="sr-Latn-ME"/>
        </w:rPr>
        <w:t>Aluminijumski blister.</w:t>
      </w:r>
    </w:p>
    <w:p w14:paraId="088857E6" w14:textId="77777777" w:rsidR="00F62DFD" w:rsidRPr="007E7C5F" w:rsidRDefault="00F62DFD" w:rsidP="00F62DFD">
      <w:pPr>
        <w:tabs>
          <w:tab w:val="left" w:pos="284"/>
        </w:tabs>
        <w:jc w:val="both"/>
        <w:rPr>
          <w:sz w:val="22"/>
          <w:lang w:val="sr-Latn-ME"/>
        </w:rPr>
      </w:pPr>
    </w:p>
    <w:p w14:paraId="71A0B924" w14:textId="4078F0C9" w:rsidR="00F62DFD" w:rsidRPr="007E7C5F" w:rsidRDefault="00F62DFD" w:rsidP="00F62DFD">
      <w:pPr>
        <w:tabs>
          <w:tab w:val="left" w:pos="284"/>
        </w:tabs>
        <w:jc w:val="both"/>
        <w:rPr>
          <w:sz w:val="22"/>
          <w:lang w:val="sr-Latn-ME"/>
        </w:rPr>
      </w:pPr>
      <w:r w:rsidRPr="007E7C5F">
        <w:rPr>
          <w:sz w:val="22"/>
          <w:lang w:val="sr-Latn-ME"/>
        </w:rPr>
        <w:t>Spoljašnje pakovanje je složiva kartonska kutija u kojoj se nalaze 2 blistera sa po 15 l</w:t>
      </w:r>
      <w:r w:rsidR="007F5445" w:rsidRPr="007E7C5F">
        <w:rPr>
          <w:sz w:val="22"/>
          <w:lang w:val="sr-Latn-ME"/>
        </w:rPr>
        <w:t>j</w:t>
      </w:r>
      <w:r w:rsidRPr="007E7C5F">
        <w:rPr>
          <w:sz w:val="22"/>
          <w:lang w:val="sr-Latn-ME"/>
        </w:rPr>
        <w:t>ekovitih guma za žvakanje (ukupno 30 l</w:t>
      </w:r>
      <w:r w:rsidR="007F5445" w:rsidRPr="007E7C5F">
        <w:rPr>
          <w:sz w:val="22"/>
          <w:lang w:val="sr-Latn-ME"/>
        </w:rPr>
        <w:t>j</w:t>
      </w:r>
      <w:r w:rsidRPr="007E7C5F">
        <w:rPr>
          <w:sz w:val="22"/>
          <w:lang w:val="sr-Latn-ME"/>
        </w:rPr>
        <w:t>ekovitih guma za žvakanje) i Uputstvo za l</w:t>
      </w:r>
      <w:r w:rsidR="007F5445" w:rsidRPr="007E7C5F">
        <w:rPr>
          <w:sz w:val="22"/>
          <w:lang w:val="sr-Latn-ME"/>
        </w:rPr>
        <w:t>ij</w:t>
      </w:r>
      <w:r w:rsidRPr="007E7C5F">
        <w:rPr>
          <w:sz w:val="22"/>
          <w:lang w:val="sr-Latn-ME"/>
        </w:rPr>
        <w:t>ek.</w:t>
      </w:r>
    </w:p>
    <w:p w14:paraId="74896584" w14:textId="77777777" w:rsidR="002C7ED4" w:rsidRPr="007E7C5F" w:rsidRDefault="002C7ED4" w:rsidP="00480FB1">
      <w:pPr>
        <w:tabs>
          <w:tab w:val="left" w:pos="540"/>
          <w:tab w:val="left" w:pos="569"/>
        </w:tabs>
        <w:rPr>
          <w:bCs/>
          <w:sz w:val="22"/>
          <w:szCs w:val="22"/>
          <w:lang w:val="sr-Latn-ME"/>
        </w:rPr>
      </w:pPr>
    </w:p>
    <w:p w14:paraId="26C9F036" w14:textId="77777777" w:rsidR="002846DB" w:rsidRPr="007E7C5F" w:rsidRDefault="0072020E" w:rsidP="00480FB1">
      <w:pPr>
        <w:tabs>
          <w:tab w:val="left" w:pos="540"/>
          <w:tab w:val="left" w:pos="569"/>
        </w:tabs>
        <w:rPr>
          <w:b/>
          <w:bCs/>
          <w:sz w:val="22"/>
          <w:szCs w:val="22"/>
          <w:lang w:val="sr-Latn-ME"/>
        </w:rPr>
      </w:pPr>
      <w:r w:rsidRPr="007E7C5F">
        <w:rPr>
          <w:b/>
          <w:bCs/>
          <w:sz w:val="22"/>
          <w:szCs w:val="22"/>
          <w:lang w:val="sr-Latn-ME"/>
        </w:rPr>
        <w:t xml:space="preserve">6.6. </w:t>
      </w:r>
      <w:r w:rsidR="00480FB1" w:rsidRPr="007E7C5F">
        <w:rPr>
          <w:b/>
          <w:bCs/>
          <w:sz w:val="22"/>
          <w:szCs w:val="22"/>
          <w:lang w:val="sr-Latn-ME"/>
        </w:rPr>
        <w:tab/>
      </w:r>
      <w:r w:rsidRPr="007E7C5F">
        <w:rPr>
          <w:b/>
          <w:bCs/>
          <w:color w:val="000000"/>
          <w:sz w:val="22"/>
          <w:szCs w:val="22"/>
          <w:lang w:val="sr-Latn-ME"/>
        </w:rPr>
        <w:t>Posebne mjere opreza pri odlaganju materijala koji treba odbaciti nakon primjene lijeka</w:t>
      </w:r>
      <w:r w:rsidRPr="007E7C5F">
        <w:rPr>
          <w:b/>
          <w:bCs/>
          <w:sz w:val="22"/>
          <w:szCs w:val="22"/>
          <w:lang w:val="sr-Latn-ME"/>
        </w:rPr>
        <w:t xml:space="preserve"> </w:t>
      </w:r>
      <w:r w:rsidR="00310F03" w:rsidRPr="007E7C5F">
        <w:rPr>
          <w:b/>
          <w:bCs/>
          <w:sz w:val="22"/>
          <w:szCs w:val="22"/>
          <w:lang w:val="sr-Latn-ME"/>
        </w:rPr>
        <w:t>(i druga uputs</w:t>
      </w:r>
      <w:r w:rsidR="004109FA" w:rsidRPr="007E7C5F">
        <w:rPr>
          <w:b/>
          <w:bCs/>
          <w:sz w:val="22"/>
          <w:szCs w:val="22"/>
          <w:lang w:val="sr-Latn-ME"/>
        </w:rPr>
        <w:t>t</w:t>
      </w:r>
      <w:r w:rsidR="00310F03" w:rsidRPr="007E7C5F">
        <w:rPr>
          <w:b/>
          <w:bCs/>
          <w:sz w:val="22"/>
          <w:szCs w:val="22"/>
          <w:lang w:val="sr-Latn-ME"/>
        </w:rPr>
        <w:t xml:space="preserve">va za rukovanje lijekom) </w:t>
      </w:r>
    </w:p>
    <w:p w14:paraId="26C9F037" w14:textId="77777777" w:rsidR="00B66A70" w:rsidRPr="007E7C5F" w:rsidRDefault="00B66A70" w:rsidP="00480FB1">
      <w:pPr>
        <w:tabs>
          <w:tab w:val="left" w:pos="540"/>
          <w:tab w:val="left" w:pos="569"/>
        </w:tabs>
        <w:rPr>
          <w:b/>
          <w:bCs/>
          <w:sz w:val="22"/>
          <w:szCs w:val="22"/>
          <w:lang w:val="sr-Latn-ME"/>
        </w:rPr>
      </w:pPr>
    </w:p>
    <w:p w14:paraId="200B858B" w14:textId="20EC88DA" w:rsidR="00F62DFD" w:rsidRPr="007E7C5F" w:rsidRDefault="00F62DFD" w:rsidP="00F62DFD">
      <w:pPr>
        <w:tabs>
          <w:tab w:val="left" w:pos="284"/>
        </w:tabs>
        <w:jc w:val="both"/>
        <w:rPr>
          <w:sz w:val="22"/>
          <w:lang w:val="sr-Latn-ME"/>
        </w:rPr>
      </w:pPr>
      <w:r w:rsidRPr="007E7C5F">
        <w:rPr>
          <w:rFonts w:cs="Arial"/>
          <w:sz w:val="22"/>
          <w:lang w:val="sr-Latn-ME"/>
        </w:rPr>
        <w:t>Svu neiskorišćenu količinu l</w:t>
      </w:r>
      <w:r w:rsidR="007F5445" w:rsidRPr="007E7C5F">
        <w:rPr>
          <w:rFonts w:cs="Arial"/>
          <w:sz w:val="22"/>
          <w:lang w:val="sr-Latn-ME"/>
        </w:rPr>
        <w:t>ij</w:t>
      </w:r>
      <w:r w:rsidRPr="007E7C5F">
        <w:rPr>
          <w:rFonts w:cs="Arial"/>
          <w:sz w:val="22"/>
          <w:lang w:val="sr-Latn-ME"/>
        </w:rPr>
        <w:t>eka ili otpadnog materijala nakon njegove upotrebe treba ukloniti, u skladu sa važećim propisima.</w:t>
      </w:r>
    </w:p>
    <w:p w14:paraId="2B2743FB" w14:textId="6CA525B9" w:rsidR="00042405" w:rsidRPr="007E7C5F" w:rsidRDefault="00042405" w:rsidP="00042405">
      <w:pPr>
        <w:rPr>
          <w:sz w:val="22"/>
          <w:szCs w:val="22"/>
          <w:lang w:val="sr-Latn-ME"/>
        </w:rPr>
      </w:pPr>
    </w:p>
    <w:p w14:paraId="16A52970" w14:textId="77777777" w:rsidR="00E066CA" w:rsidRPr="007E7C5F" w:rsidRDefault="00E066CA" w:rsidP="00042405">
      <w:pPr>
        <w:rPr>
          <w:sz w:val="22"/>
          <w:szCs w:val="22"/>
          <w:lang w:val="sr-Latn-ME"/>
        </w:rPr>
      </w:pPr>
    </w:p>
    <w:p w14:paraId="26C9F039" w14:textId="6AD974E3" w:rsidR="00F8570A" w:rsidRPr="007E7C5F" w:rsidRDefault="0072020E" w:rsidP="00710FFB">
      <w:pPr>
        <w:tabs>
          <w:tab w:val="left" w:pos="0"/>
        </w:tabs>
        <w:ind w:left="567" w:hanging="567"/>
        <w:rPr>
          <w:b/>
          <w:bCs/>
          <w:sz w:val="22"/>
          <w:szCs w:val="22"/>
          <w:lang w:val="sr-Latn-ME"/>
        </w:rPr>
      </w:pPr>
      <w:r w:rsidRPr="007E7C5F">
        <w:rPr>
          <w:b/>
          <w:bCs/>
          <w:sz w:val="22"/>
          <w:szCs w:val="22"/>
          <w:lang w:val="sr-Latn-ME"/>
        </w:rPr>
        <w:t xml:space="preserve">7. </w:t>
      </w:r>
      <w:r w:rsidR="00480FB1" w:rsidRPr="007E7C5F">
        <w:rPr>
          <w:b/>
          <w:bCs/>
          <w:sz w:val="22"/>
          <w:szCs w:val="22"/>
          <w:lang w:val="sr-Latn-ME"/>
        </w:rPr>
        <w:tab/>
      </w:r>
      <w:r w:rsidRPr="007E7C5F">
        <w:rPr>
          <w:b/>
          <w:bCs/>
          <w:sz w:val="22"/>
          <w:szCs w:val="22"/>
          <w:lang w:val="sr-Latn-ME"/>
        </w:rPr>
        <w:t>NOSILAC DOZVOLE</w:t>
      </w:r>
      <w:r w:rsidR="00483928" w:rsidRPr="007E7C5F">
        <w:rPr>
          <w:b/>
          <w:bCs/>
          <w:sz w:val="22"/>
          <w:szCs w:val="22"/>
          <w:lang w:val="sr-Latn-ME"/>
        </w:rPr>
        <w:t xml:space="preserve"> </w:t>
      </w:r>
    </w:p>
    <w:p w14:paraId="33662320" w14:textId="6F5AE50B" w:rsidR="008D10C0" w:rsidRPr="007E7C5F" w:rsidRDefault="008D10C0" w:rsidP="00480FB1">
      <w:pPr>
        <w:tabs>
          <w:tab w:val="left" w:pos="540"/>
          <w:tab w:val="left" w:pos="569"/>
        </w:tabs>
        <w:rPr>
          <w:b/>
          <w:bCs/>
          <w:sz w:val="22"/>
          <w:szCs w:val="22"/>
          <w:lang w:val="sr-Latn-ME"/>
        </w:rPr>
      </w:pPr>
    </w:p>
    <w:p w14:paraId="7E330E60" w14:textId="41B22F20" w:rsidR="00613DE2" w:rsidRPr="007E7C5F" w:rsidRDefault="00A90010" w:rsidP="00870982">
      <w:pPr>
        <w:rPr>
          <w:sz w:val="22"/>
          <w:szCs w:val="22"/>
          <w:lang w:val="sr-Latn-ME"/>
        </w:rPr>
      </w:pPr>
      <w:r w:rsidRPr="007E7C5F">
        <w:rPr>
          <w:sz w:val="22"/>
          <w:szCs w:val="22"/>
          <w:lang w:val="sr-Latn-ME"/>
        </w:rPr>
        <w:t>NELT MNE</w:t>
      </w:r>
      <w:r w:rsidR="00C03C1C" w:rsidRPr="007E7C5F">
        <w:rPr>
          <w:sz w:val="22"/>
          <w:szCs w:val="22"/>
          <w:lang w:val="sr-Latn-ME"/>
        </w:rPr>
        <w:t xml:space="preserve">, </w:t>
      </w:r>
      <w:r w:rsidR="008D10C0" w:rsidRPr="007E7C5F">
        <w:rPr>
          <w:sz w:val="22"/>
          <w:szCs w:val="22"/>
          <w:lang w:val="sr-Latn-ME"/>
        </w:rPr>
        <w:t>Bulevar 21.</w:t>
      </w:r>
      <w:r w:rsidR="00C03C1C" w:rsidRPr="007E7C5F">
        <w:rPr>
          <w:sz w:val="22"/>
          <w:szCs w:val="22"/>
          <w:lang w:val="sr-Latn-ME"/>
        </w:rPr>
        <w:t xml:space="preserve"> </w:t>
      </w:r>
      <w:r w:rsidR="008D10C0" w:rsidRPr="007E7C5F">
        <w:rPr>
          <w:sz w:val="22"/>
          <w:szCs w:val="22"/>
          <w:lang w:val="sr-Latn-ME"/>
        </w:rPr>
        <w:t xml:space="preserve">maj 140, </w:t>
      </w:r>
      <w:r w:rsidR="004A7D6A" w:rsidRPr="007E7C5F">
        <w:rPr>
          <w:sz w:val="22"/>
          <w:szCs w:val="22"/>
          <w:lang w:val="sr-Latn-ME"/>
        </w:rPr>
        <w:t xml:space="preserve">81000 </w:t>
      </w:r>
      <w:r w:rsidR="008D10C0" w:rsidRPr="007E7C5F">
        <w:rPr>
          <w:sz w:val="22"/>
          <w:szCs w:val="22"/>
          <w:lang w:val="sr-Latn-ME"/>
        </w:rPr>
        <w:t>Podgorica, Crna Gora</w:t>
      </w:r>
    </w:p>
    <w:p w14:paraId="273B536F" w14:textId="090E8835" w:rsidR="00042405" w:rsidRPr="007E7C5F" w:rsidRDefault="00042405" w:rsidP="00480FB1">
      <w:pPr>
        <w:tabs>
          <w:tab w:val="left" w:pos="540"/>
          <w:tab w:val="left" w:pos="569"/>
        </w:tabs>
        <w:rPr>
          <w:b/>
          <w:bCs/>
          <w:sz w:val="22"/>
          <w:szCs w:val="22"/>
          <w:lang w:val="sr-Latn-ME"/>
        </w:rPr>
      </w:pPr>
    </w:p>
    <w:p w14:paraId="0D8C1859" w14:textId="77777777" w:rsidR="00E066CA" w:rsidRPr="007E7C5F" w:rsidRDefault="00E066CA" w:rsidP="00480FB1">
      <w:pPr>
        <w:tabs>
          <w:tab w:val="left" w:pos="540"/>
          <w:tab w:val="left" w:pos="569"/>
        </w:tabs>
        <w:rPr>
          <w:b/>
          <w:bCs/>
          <w:sz w:val="22"/>
          <w:szCs w:val="22"/>
          <w:lang w:val="sr-Latn-ME"/>
        </w:rPr>
      </w:pPr>
    </w:p>
    <w:p w14:paraId="26C9F03C" w14:textId="77777777" w:rsidR="0072020E" w:rsidRPr="007E7C5F" w:rsidRDefault="0072020E" w:rsidP="00710FFB">
      <w:pPr>
        <w:tabs>
          <w:tab w:val="left" w:pos="0"/>
        </w:tabs>
        <w:ind w:left="567" w:hanging="567"/>
        <w:rPr>
          <w:b/>
          <w:bCs/>
          <w:sz w:val="22"/>
          <w:szCs w:val="22"/>
          <w:lang w:val="sr-Latn-ME"/>
        </w:rPr>
      </w:pPr>
      <w:r w:rsidRPr="007E7C5F">
        <w:rPr>
          <w:b/>
          <w:bCs/>
          <w:sz w:val="22"/>
          <w:szCs w:val="22"/>
          <w:lang w:val="sr-Latn-ME"/>
        </w:rPr>
        <w:t xml:space="preserve">8. </w:t>
      </w:r>
      <w:r w:rsidR="00480FB1" w:rsidRPr="007E7C5F">
        <w:rPr>
          <w:b/>
          <w:bCs/>
          <w:sz w:val="22"/>
          <w:szCs w:val="22"/>
          <w:lang w:val="sr-Latn-ME"/>
        </w:rPr>
        <w:tab/>
      </w:r>
      <w:r w:rsidRPr="007E7C5F">
        <w:rPr>
          <w:b/>
          <w:bCs/>
          <w:sz w:val="22"/>
          <w:szCs w:val="22"/>
          <w:lang w:val="sr-Latn-ME"/>
        </w:rPr>
        <w:t>BROJ DOZVOLE</w:t>
      </w:r>
      <w:r w:rsidR="008A6D43" w:rsidRPr="007E7C5F">
        <w:rPr>
          <w:b/>
          <w:bCs/>
          <w:sz w:val="22"/>
          <w:szCs w:val="22"/>
          <w:lang w:val="sr-Latn-ME"/>
        </w:rPr>
        <w:t xml:space="preserve"> ZA STAVLJANJE LIJEKA U PROMET</w:t>
      </w:r>
    </w:p>
    <w:p w14:paraId="26C9F03D" w14:textId="402D0E43" w:rsidR="0072020E" w:rsidRPr="007E7C5F" w:rsidRDefault="0072020E" w:rsidP="00480FB1">
      <w:pPr>
        <w:tabs>
          <w:tab w:val="left" w:pos="540"/>
          <w:tab w:val="left" w:pos="569"/>
        </w:tabs>
        <w:rPr>
          <w:bCs/>
          <w:sz w:val="22"/>
          <w:szCs w:val="22"/>
          <w:lang w:val="sr-Latn-ME"/>
        </w:rPr>
      </w:pPr>
    </w:p>
    <w:p w14:paraId="003106E3" w14:textId="6BC6AB80" w:rsidR="005C4C9B" w:rsidRPr="007E7C5F" w:rsidRDefault="005C4C9B" w:rsidP="005C4C9B">
      <w:pPr>
        <w:rPr>
          <w:sz w:val="22"/>
          <w:szCs w:val="20"/>
          <w:lang w:val="sr-Latn-ME"/>
        </w:rPr>
      </w:pPr>
      <w:r w:rsidRPr="007E7C5F">
        <w:rPr>
          <w:sz w:val="22"/>
          <w:szCs w:val="20"/>
          <w:lang w:val="sr-Latn-ME"/>
        </w:rPr>
        <w:t>2030/23/3717-2850</w:t>
      </w:r>
    </w:p>
    <w:p w14:paraId="26C9F03E" w14:textId="1AF874E3" w:rsidR="00F45F77" w:rsidRPr="007E7C5F" w:rsidRDefault="00F45F77" w:rsidP="00480FB1">
      <w:pPr>
        <w:tabs>
          <w:tab w:val="left" w:pos="540"/>
          <w:tab w:val="left" w:pos="569"/>
        </w:tabs>
        <w:rPr>
          <w:bCs/>
          <w:sz w:val="22"/>
          <w:szCs w:val="22"/>
          <w:lang w:val="sr-Latn-ME"/>
        </w:rPr>
      </w:pPr>
    </w:p>
    <w:p w14:paraId="26C9F03F" w14:textId="78013C3A" w:rsidR="0072020E" w:rsidRPr="007E7C5F" w:rsidRDefault="0072020E" w:rsidP="00710FFB">
      <w:pPr>
        <w:tabs>
          <w:tab w:val="left" w:pos="0"/>
        </w:tabs>
        <w:ind w:left="567" w:hanging="567"/>
        <w:rPr>
          <w:b/>
          <w:bCs/>
          <w:sz w:val="22"/>
          <w:szCs w:val="22"/>
          <w:lang w:val="sr-Latn-ME"/>
        </w:rPr>
      </w:pPr>
      <w:r w:rsidRPr="007E7C5F">
        <w:rPr>
          <w:b/>
          <w:bCs/>
          <w:sz w:val="22"/>
          <w:szCs w:val="22"/>
          <w:lang w:val="sr-Latn-ME"/>
        </w:rPr>
        <w:lastRenderedPageBreak/>
        <w:t xml:space="preserve">9. </w:t>
      </w:r>
      <w:r w:rsidR="00480FB1" w:rsidRPr="007E7C5F">
        <w:rPr>
          <w:b/>
          <w:bCs/>
          <w:sz w:val="22"/>
          <w:szCs w:val="22"/>
          <w:lang w:val="sr-Latn-ME"/>
        </w:rPr>
        <w:tab/>
      </w:r>
      <w:r w:rsidRPr="007E7C5F">
        <w:rPr>
          <w:b/>
          <w:bCs/>
          <w:sz w:val="22"/>
          <w:szCs w:val="22"/>
          <w:lang w:val="sr-Latn-ME"/>
        </w:rPr>
        <w:t xml:space="preserve">DATUM </w:t>
      </w:r>
      <w:r w:rsidR="00C05DF8" w:rsidRPr="007E7C5F">
        <w:rPr>
          <w:b/>
          <w:bCs/>
          <w:sz w:val="22"/>
          <w:szCs w:val="22"/>
          <w:lang w:val="sr-Latn-ME"/>
        </w:rPr>
        <w:t xml:space="preserve">PRVE </w:t>
      </w:r>
      <w:r w:rsidR="008A6D43" w:rsidRPr="007E7C5F">
        <w:rPr>
          <w:b/>
          <w:bCs/>
          <w:sz w:val="22"/>
          <w:szCs w:val="22"/>
          <w:lang w:val="sr-Latn-ME"/>
        </w:rPr>
        <w:t>DOZVOLE</w:t>
      </w:r>
      <w:r w:rsidR="00C05DF8" w:rsidRPr="007E7C5F">
        <w:rPr>
          <w:b/>
          <w:bCs/>
          <w:sz w:val="22"/>
          <w:szCs w:val="22"/>
          <w:lang w:val="sr-Latn-ME"/>
        </w:rPr>
        <w:t>/OBNOVE DOZVOLE</w:t>
      </w:r>
      <w:r w:rsidR="008A6D43" w:rsidRPr="007E7C5F">
        <w:rPr>
          <w:b/>
          <w:bCs/>
          <w:sz w:val="22"/>
          <w:szCs w:val="22"/>
          <w:lang w:val="sr-Latn-ME"/>
        </w:rPr>
        <w:t xml:space="preserve"> ZA STAVLJANJE LIJEKA U PROMET</w:t>
      </w:r>
    </w:p>
    <w:p w14:paraId="190C6550" w14:textId="38FB6442" w:rsidR="00B0305E" w:rsidRPr="007E7C5F" w:rsidRDefault="00B0305E" w:rsidP="00480FB1">
      <w:pPr>
        <w:tabs>
          <w:tab w:val="left" w:pos="540"/>
          <w:tab w:val="left" w:pos="569"/>
        </w:tabs>
        <w:rPr>
          <w:bCs/>
          <w:sz w:val="22"/>
          <w:szCs w:val="22"/>
          <w:lang w:val="sr-Latn-ME"/>
        </w:rPr>
      </w:pPr>
    </w:p>
    <w:p w14:paraId="19B84A52" w14:textId="3FAE3547" w:rsidR="005C4C9B" w:rsidRPr="007E7C5F" w:rsidRDefault="005C4C9B" w:rsidP="005C4C9B">
      <w:pPr>
        <w:rPr>
          <w:sz w:val="22"/>
          <w:szCs w:val="20"/>
          <w:lang w:val="sr-Latn-ME"/>
        </w:rPr>
      </w:pPr>
      <w:r w:rsidRPr="007E7C5F">
        <w:rPr>
          <w:sz w:val="22"/>
          <w:szCs w:val="20"/>
          <w:lang w:val="sr-Latn-ME"/>
        </w:rPr>
        <w:t>27.09.2023.</w:t>
      </w:r>
      <w:r w:rsidR="00C03C1C" w:rsidRPr="007E7C5F">
        <w:rPr>
          <w:sz w:val="22"/>
          <w:szCs w:val="20"/>
          <w:lang w:val="sr-Latn-ME"/>
        </w:rPr>
        <w:t xml:space="preserve"> godine</w:t>
      </w:r>
    </w:p>
    <w:p w14:paraId="26C9F041" w14:textId="7055248E" w:rsidR="00836B35" w:rsidRPr="007E7C5F" w:rsidRDefault="00836B35" w:rsidP="00480FB1">
      <w:pPr>
        <w:tabs>
          <w:tab w:val="left" w:pos="540"/>
          <w:tab w:val="left" w:pos="569"/>
        </w:tabs>
        <w:rPr>
          <w:bCs/>
          <w:sz w:val="22"/>
          <w:szCs w:val="22"/>
          <w:lang w:val="sr-Latn-ME"/>
        </w:rPr>
      </w:pPr>
    </w:p>
    <w:p w14:paraId="0D68526D" w14:textId="77777777" w:rsidR="00E066CA" w:rsidRPr="007E7C5F" w:rsidRDefault="00E066CA" w:rsidP="00480FB1">
      <w:pPr>
        <w:tabs>
          <w:tab w:val="left" w:pos="540"/>
          <w:tab w:val="left" w:pos="569"/>
        </w:tabs>
        <w:rPr>
          <w:bCs/>
          <w:sz w:val="22"/>
          <w:szCs w:val="22"/>
          <w:lang w:val="sr-Latn-ME"/>
        </w:rPr>
      </w:pPr>
    </w:p>
    <w:p w14:paraId="26C9F042" w14:textId="77777777" w:rsidR="003F6A59" w:rsidRPr="007E7C5F" w:rsidRDefault="0072020E" w:rsidP="00710FFB">
      <w:pPr>
        <w:tabs>
          <w:tab w:val="left" w:pos="0"/>
        </w:tabs>
        <w:ind w:left="567" w:hanging="567"/>
        <w:rPr>
          <w:bCs/>
          <w:sz w:val="22"/>
          <w:szCs w:val="22"/>
          <w:lang w:val="sr-Latn-ME"/>
        </w:rPr>
      </w:pPr>
      <w:r w:rsidRPr="007E7C5F">
        <w:rPr>
          <w:b/>
          <w:bCs/>
          <w:sz w:val="22"/>
          <w:szCs w:val="22"/>
          <w:lang w:val="sr-Latn-ME"/>
        </w:rPr>
        <w:t xml:space="preserve">10. </w:t>
      </w:r>
      <w:r w:rsidR="00480FB1" w:rsidRPr="007E7C5F">
        <w:rPr>
          <w:b/>
          <w:bCs/>
          <w:sz w:val="22"/>
          <w:szCs w:val="22"/>
          <w:lang w:val="sr-Latn-ME"/>
        </w:rPr>
        <w:tab/>
      </w:r>
      <w:r w:rsidR="002846DB" w:rsidRPr="007E7C5F">
        <w:rPr>
          <w:b/>
          <w:bCs/>
          <w:sz w:val="22"/>
          <w:szCs w:val="22"/>
          <w:lang w:val="sr-Latn-ME"/>
        </w:rPr>
        <w:t>D</w:t>
      </w:r>
      <w:r w:rsidR="00EC2532" w:rsidRPr="007E7C5F">
        <w:rPr>
          <w:b/>
          <w:bCs/>
          <w:sz w:val="22"/>
          <w:szCs w:val="22"/>
          <w:lang w:val="sr-Latn-ME"/>
        </w:rPr>
        <w:t xml:space="preserve">ATUM REVIZIJE TEKSTA </w:t>
      </w:r>
    </w:p>
    <w:p w14:paraId="26C9F043" w14:textId="77777777" w:rsidR="003F6A59" w:rsidRPr="007E7C5F" w:rsidRDefault="003F6A59" w:rsidP="00480FB1">
      <w:pPr>
        <w:tabs>
          <w:tab w:val="left" w:pos="540"/>
          <w:tab w:val="left" w:pos="569"/>
        </w:tabs>
        <w:rPr>
          <w:bCs/>
          <w:sz w:val="22"/>
          <w:szCs w:val="22"/>
          <w:lang w:val="sr-Latn-ME"/>
        </w:rPr>
      </w:pPr>
    </w:p>
    <w:p w14:paraId="64BAF3F1" w14:textId="77777777" w:rsidR="00FD57CC" w:rsidRPr="00C22A78" w:rsidRDefault="00FD57CC" w:rsidP="00FD57CC">
      <w:pPr>
        <w:rPr>
          <w:sz w:val="22"/>
          <w:szCs w:val="22"/>
          <w:lang w:val="sr-Latn-ME"/>
        </w:rPr>
      </w:pPr>
      <w:r>
        <w:rPr>
          <w:sz w:val="22"/>
          <w:szCs w:val="22"/>
          <w:lang w:val="sr-Latn-ME"/>
        </w:rPr>
        <w:t>Jul</w:t>
      </w:r>
      <w:r w:rsidRPr="00C22A78">
        <w:rPr>
          <w:sz w:val="22"/>
          <w:szCs w:val="22"/>
          <w:lang w:val="sr-Latn-ME"/>
        </w:rPr>
        <w:t>, 2025. godine</w:t>
      </w:r>
    </w:p>
    <w:p w14:paraId="26C9F04B" w14:textId="6594387C" w:rsidR="003F6A59" w:rsidRPr="007E7C5F" w:rsidRDefault="003F6A59" w:rsidP="00DE3F5C">
      <w:pPr>
        <w:rPr>
          <w:sz w:val="22"/>
          <w:szCs w:val="22"/>
          <w:lang w:val="sr-Latn-ME"/>
        </w:rPr>
      </w:pPr>
      <w:bookmarkStart w:id="4" w:name="_GoBack"/>
      <w:bookmarkEnd w:id="4"/>
    </w:p>
    <w:sectPr w:rsidR="003F6A59" w:rsidRPr="007E7C5F" w:rsidSect="006B5404">
      <w:footerReference w:type="default" r:id="rId15"/>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11D77" w14:textId="77777777" w:rsidR="00DC7BFE" w:rsidRDefault="00DC7BFE">
      <w:r>
        <w:separator/>
      </w:r>
    </w:p>
  </w:endnote>
  <w:endnote w:type="continuationSeparator" w:id="0">
    <w:p w14:paraId="01166714" w14:textId="77777777" w:rsidR="00DC7BFE" w:rsidRDefault="00DC7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9F054" w14:textId="1EFBA7EB" w:rsidR="006305A7" w:rsidRPr="00B23F69" w:rsidRDefault="006305A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FD57CC">
      <w:rPr>
        <w:noProof/>
        <w:sz w:val="22"/>
        <w:szCs w:val="22"/>
      </w:rPr>
      <w:t>10</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FD57CC">
      <w:rPr>
        <w:noProof/>
        <w:sz w:val="22"/>
        <w:szCs w:val="22"/>
      </w:rPr>
      <w:t>11</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EBF09" w14:textId="77777777" w:rsidR="00DC7BFE" w:rsidRDefault="00DC7BFE">
      <w:r>
        <w:separator/>
      </w:r>
    </w:p>
  </w:footnote>
  <w:footnote w:type="continuationSeparator" w:id="0">
    <w:p w14:paraId="0BDDC72A" w14:textId="77777777" w:rsidR="00DC7BFE" w:rsidRDefault="00DC7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5.55pt;height:13.8pt;visibility:visible" o:bullet="t">
        <v:imagedata r:id="rId1" o:title="BT_1000x858px"/>
      </v:shape>
    </w:pict>
  </w:numPicBullet>
  <w:abstractNum w:abstractNumId="0" w15:restartNumberingAfterBreak="0">
    <w:nsid w:val="0BF7307D"/>
    <w:multiLevelType w:val="hybridMultilevel"/>
    <w:tmpl w:val="B9A6915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4C3B37B2"/>
    <w:multiLevelType w:val="hybridMultilevel"/>
    <w:tmpl w:val="903A8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6D246A"/>
    <w:multiLevelType w:val="hybridMultilevel"/>
    <w:tmpl w:val="462A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55613D72"/>
    <w:multiLevelType w:val="hybridMultilevel"/>
    <w:tmpl w:val="976814A2"/>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13"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543537"/>
    <w:multiLevelType w:val="hybridMultilevel"/>
    <w:tmpl w:val="9F72571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5"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8415B2"/>
    <w:multiLevelType w:val="hybridMultilevel"/>
    <w:tmpl w:val="27067190"/>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7" w15:restartNumberingAfterBreak="0">
    <w:nsid w:val="7D075460"/>
    <w:multiLevelType w:val="hybridMultilevel"/>
    <w:tmpl w:val="177C6E4A"/>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1"/>
  </w:num>
  <w:num w:numId="4">
    <w:abstractNumId w:val="11"/>
  </w:num>
  <w:num w:numId="5">
    <w:abstractNumId w:val="5"/>
  </w:num>
  <w:num w:numId="6">
    <w:abstractNumId w:val="2"/>
  </w:num>
  <w:num w:numId="7">
    <w:abstractNumId w:val="8"/>
  </w:num>
  <w:num w:numId="8">
    <w:abstractNumId w:val="4"/>
  </w:num>
  <w:num w:numId="9">
    <w:abstractNumId w:val="7"/>
  </w:num>
  <w:num w:numId="10">
    <w:abstractNumId w:val="15"/>
  </w:num>
  <w:num w:numId="11">
    <w:abstractNumId w:val="6"/>
  </w:num>
  <w:num w:numId="12">
    <w:abstractNumId w:val="16"/>
  </w:num>
  <w:num w:numId="13">
    <w:abstractNumId w:val="12"/>
  </w:num>
  <w:num w:numId="14">
    <w:abstractNumId w:val="14"/>
  </w:num>
  <w:num w:numId="15">
    <w:abstractNumId w:val="17"/>
  </w:num>
  <w:num w:numId="16">
    <w:abstractNumId w:val="0"/>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55D2"/>
    <w:rsid w:val="0001071B"/>
    <w:rsid w:val="000176CA"/>
    <w:rsid w:val="00033469"/>
    <w:rsid w:val="00036FA0"/>
    <w:rsid w:val="0003793F"/>
    <w:rsid w:val="000400AD"/>
    <w:rsid w:val="0004111B"/>
    <w:rsid w:val="00042405"/>
    <w:rsid w:val="00045130"/>
    <w:rsid w:val="00057E35"/>
    <w:rsid w:val="00063F11"/>
    <w:rsid w:val="000677E4"/>
    <w:rsid w:val="00075E28"/>
    <w:rsid w:val="00076726"/>
    <w:rsid w:val="00080303"/>
    <w:rsid w:val="00083D02"/>
    <w:rsid w:val="00097304"/>
    <w:rsid w:val="000A3F58"/>
    <w:rsid w:val="000C11DE"/>
    <w:rsid w:val="000C293A"/>
    <w:rsid w:val="000D2343"/>
    <w:rsid w:val="000D3449"/>
    <w:rsid w:val="000D425A"/>
    <w:rsid w:val="000D60CC"/>
    <w:rsid w:val="000D6B49"/>
    <w:rsid w:val="000E2084"/>
    <w:rsid w:val="000E6F55"/>
    <w:rsid w:val="000F2474"/>
    <w:rsid w:val="000F77FA"/>
    <w:rsid w:val="00100FA5"/>
    <w:rsid w:val="00107BF7"/>
    <w:rsid w:val="00120061"/>
    <w:rsid w:val="00125402"/>
    <w:rsid w:val="00126F53"/>
    <w:rsid w:val="00143973"/>
    <w:rsid w:val="00144FFB"/>
    <w:rsid w:val="0014766D"/>
    <w:rsid w:val="001536CC"/>
    <w:rsid w:val="00161C8C"/>
    <w:rsid w:val="00166AFC"/>
    <w:rsid w:val="00177144"/>
    <w:rsid w:val="00187F91"/>
    <w:rsid w:val="001A3FBA"/>
    <w:rsid w:val="001A5518"/>
    <w:rsid w:val="001B1C6A"/>
    <w:rsid w:val="001C1263"/>
    <w:rsid w:val="001C1417"/>
    <w:rsid w:val="001E390B"/>
    <w:rsid w:val="001E3E05"/>
    <w:rsid w:val="001F105D"/>
    <w:rsid w:val="001F42FB"/>
    <w:rsid w:val="001F719A"/>
    <w:rsid w:val="002031B3"/>
    <w:rsid w:val="0020513A"/>
    <w:rsid w:val="00207EE5"/>
    <w:rsid w:val="00215931"/>
    <w:rsid w:val="00220335"/>
    <w:rsid w:val="00224C91"/>
    <w:rsid w:val="00227BDB"/>
    <w:rsid w:val="00234CB1"/>
    <w:rsid w:val="002352F8"/>
    <w:rsid w:val="002367EC"/>
    <w:rsid w:val="0023745D"/>
    <w:rsid w:val="002510A5"/>
    <w:rsid w:val="00254A0A"/>
    <w:rsid w:val="00266046"/>
    <w:rsid w:val="00275D4C"/>
    <w:rsid w:val="002846DB"/>
    <w:rsid w:val="00284CCD"/>
    <w:rsid w:val="00296B39"/>
    <w:rsid w:val="002A5F94"/>
    <w:rsid w:val="002C1921"/>
    <w:rsid w:val="002C6637"/>
    <w:rsid w:val="002C7ED4"/>
    <w:rsid w:val="002E0135"/>
    <w:rsid w:val="002E2972"/>
    <w:rsid w:val="002E37A5"/>
    <w:rsid w:val="002E775A"/>
    <w:rsid w:val="003061F9"/>
    <w:rsid w:val="00310F03"/>
    <w:rsid w:val="003247D2"/>
    <w:rsid w:val="0032530E"/>
    <w:rsid w:val="0032654B"/>
    <w:rsid w:val="00327763"/>
    <w:rsid w:val="00327D8C"/>
    <w:rsid w:val="00335E09"/>
    <w:rsid w:val="003445C1"/>
    <w:rsid w:val="003559B0"/>
    <w:rsid w:val="00355B61"/>
    <w:rsid w:val="00362686"/>
    <w:rsid w:val="00367B40"/>
    <w:rsid w:val="00371510"/>
    <w:rsid w:val="00380FAA"/>
    <w:rsid w:val="00393FF9"/>
    <w:rsid w:val="00396DFD"/>
    <w:rsid w:val="003A4A0D"/>
    <w:rsid w:val="003A6FA9"/>
    <w:rsid w:val="003A7059"/>
    <w:rsid w:val="003B7A36"/>
    <w:rsid w:val="003C17AB"/>
    <w:rsid w:val="003C7823"/>
    <w:rsid w:val="003E1DCC"/>
    <w:rsid w:val="003F11A1"/>
    <w:rsid w:val="003F6A59"/>
    <w:rsid w:val="004065C8"/>
    <w:rsid w:val="0040743E"/>
    <w:rsid w:val="004109FA"/>
    <w:rsid w:val="00411B4B"/>
    <w:rsid w:val="00415BEE"/>
    <w:rsid w:val="004254E9"/>
    <w:rsid w:val="00427F85"/>
    <w:rsid w:val="00436F42"/>
    <w:rsid w:val="004378B4"/>
    <w:rsid w:val="00451314"/>
    <w:rsid w:val="00452E9D"/>
    <w:rsid w:val="004534C7"/>
    <w:rsid w:val="004671AA"/>
    <w:rsid w:val="00471DF8"/>
    <w:rsid w:val="00475303"/>
    <w:rsid w:val="00475A34"/>
    <w:rsid w:val="00480FB1"/>
    <w:rsid w:val="00483928"/>
    <w:rsid w:val="00491190"/>
    <w:rsid w:val="004A67CE"/>
    <w:rsid w:val="004A7D6A"/>
    <w:rsid w:val="004C2B72"/>
    <w:rsid w:val="004C331F"/>
    <w:rsid w:val="004D6103"/>
    <w:rsid w:val="004E3BCE"/>
    <w:rsid w:val="004E70AD"/>
    <w:rsid w:val="004F0E97"/>
    <w:rsid w:val="004F17E2"/>
    <w:rsid w:val="004F5622"/>
    <w:rsid w:val="00501DD1"/>
    <w:rsid w:val="0050243A"/>
    <w:rsid w:val="00502852"/>
    <w:rsid w:val="005040F4"/>
    <w:rsid w:val="00515C21"/>
    <w:rsid w:val="00515F41"/>
    <w:rsid w:val="00527AE4"/>
    <w:rsid w:val="00530BD7"/>
    <w:rsid w:val="00545CD2"/>
    <w:rsid w:val="005476F3"/>
    <w:rsid w:val="00560B94"/>
    <w:rsid w:val="00562BFA"/>
    <w:rsid w:val="00572527"/>
    <w:rsid w:val="00573E40"/>
    <w:rsid w:val="00576348"/>
    <w:rsid w:val="005931EF"/>
    <w:rsid w:val="005A0B2E"/>
    <w:rsid w:val="005A23D2"/>
    <w:rsid w:val="005A36CB"/>
    <w:rsid w:val="005A4B59"/>
    <w:rsid w:val="005B0066"/>
    <w:rsid w:val="005B49B8"/>
    <w:rsid w:val="005B528D"/>
    <w:rsid w:val="005C0741"/>
    <w:rsid w:val="005C4C9B"/>
    <w:rsid w:val="005C5EF4"/>
    <w:rsid w:val="005C79CB"/>
    <w:rsid w:val="005D6FEB"/>
    <w:rsid w:val="005E0452"/>
    <w:rsid w:val="005E2E0B"/>
    <w:rsid w:val="005E67AD"/>
    <w:rsid w:val="005E7A7D"/>
    <w:rsid w:val="00601C43"/>
    <w:rsid w:val="00602457"/>
    <w:rsid w:val="006033AD"/>
    <w:rsid w:val="0060498C"/>
    <w:rsid w:val="00610F00"/>
    <w:rsid w:val="00613DE2"/>
    <w:rsid w:val="006305A7"/>
    <w:rsid w:val="00644FC3"/>
    <w:rsid w:val="006464DE"/>
    <w:rsid w:val="00646BD1"/>
    <w:rsid w:val="006561C2"/>
    <w:rsid w:val="00670AFA"/>
    <w:rsid w:val="006719C7"/>
    <w:rsid w:val="00671CB3"/>
    <w:rsid w:val="00674BAF"/>
    <w:rsid w:val="00682200"/>
    <w:rsid w:val="00692BF6"/>
    <w:rsid w:val="006A1351"/>
    <w:rsid w:val="006A1497"/>
    <w:rsid w:val="006B0BD1"/>
    <w:rsid w:val="006B5404"/>
    <w:rsid w:val="006D20A5"/>
    <w:rsid w:val="006D37BF"/>
    <w:rsid w:val="006F6734"/>
    <w:rsid w:val="00702E22"/>
    <w:rsid w:val="00707F01"/>
    <w:rsid w:val="00710FFB"/>
    <w:rsid w:val="00715E2E"/>
    <w:rsid w:val="0072020E"/>
    <w:rsid w:val="00734ACD"/>
    <w:rsid w:val="00740B5D"/>
    <w:rsid w:val="00754902"/>
    <w:rsid w:val="0077657B"/>
    <w:rsid w:val="00784F19"/>
    <w:rsid w:val="00786071"/>
    <w:rsid w:val="007A3ECB"/>
    <w:rsid w:val="007B19A9"/>
    <w:rsid w:val="007D7BB3"/>
    <w:rsid w:val="007E31E9"/>
    <w:rsid w:val="007E7C5F"/>
    <w:rsid w:val="007F05E3"/>
    <w:rsid w:val="007F5445"/>
    <w:rsid w:val="007F6A2D"/>
    <w:rsid w:val="00824AB9"/>
    <w:rsid w:val="00836B35"/>
    <w:rsid w:val="0084020B"/>
    <w:rsid w:val="00843BDE"/>
    <w:rsid w:val="00862E30"/>
    <w:rsid w:val="00870982"/>
    <w:rsid w:val="0087588C"/>
    <w:rsid w:val="00880E1F"/>
    <w:rsid w:val="00884C44"/>
    <w:rsid w:val="00885E90"/>
    <w:rsid w:val="0089705C"/>
    <w:rsid w:val="008A6D43"/>
    <w:rsid w:val="008B491E"/>
    <w:rsid w:val="008C1A28"/>
    <w:rsid w:val="008C2E98"/>
    <w:rsid w:val="008D10C0"/>
    <w:rsid w:val="008D3756"/>
    <w:rsid w:val="008D5837"/>
    <w:rsid w:val="008E49BD"/>
    <w:rsid w:val="008E53E9"/>
    <w:rsid w:val="008E5771"/>
    <w:rsid w:val="008E7A83"/>
    <w:rsid w:val="008F4ACF"/>
    <w:rsid w:val="00900777"/>
    <w:rsid w:val="00924166"/>
    <w:rsid w:val="0093306F"/>
    <w:rsid w:val="0093523F"/>
    <w:rsid w:val="00940B9B"/>
    <w:rsid w:val="00953573"/>
    <w:rsid w:val="0095676E"/>
    <w:rsid w:val="00956983"/>
    <w:rsid w:val="0096160C"/>
    <w:rsid w:val="0096295F"/>
    <w:rsid w:val="00963CF0"/>
    <w:rsid w:val="009642A3"/>
    <w:rsid w:val="00964BB1"/>
    <w:rsid w:val="00970E5E"/>
    <w:rsid w:val="00971ECF"/>
    <w:rsid w:val="00972272"/>
    <w:rsid w:val="009775D9"/>
    <w:rsid w:val="00997175"/>
    <w:rsid w:val="009A1847"/>
    <w:rsid w:val="009A3955"/>
    <w:rsid w:val="009A4A7E"/>
    <w:rsid w:val="009B062A"/>
    <w:rsid w:val="009C44AA"/>
    <w:rsid w:val="009C695A"/>
    <w:rsid w:val="009E7C6F"/>
    <w:rsid w:val="009F1793"/>
    <w:rsid w:val="009F2D23"/>
    <w:rsid w:val="009F4180"/>
    <w:rsid w:val="009F46EE"/>
    <w:rsid w:val="00A01D69"/>
    <w:rsid w:val="00A02335"/>
    <w:rsid w:val="00A46C9A"/>
    <w:rsid w:val="00A51A6D"/>
    <w:rsid w:val="00A535E5"/>
    <w:rsid w:val="00A619F3"/>
    <w:rsid w:val="00A62A73"/>
    <w:rsid w:val="00A7203F"/>
    <w:rsid w:val="00A87FF6"/>
    <w:rsid w:val="00A90010"/>
    <w:rsid w:val="00A9230C"/>
    <w:rsid w:val="00A95968"/>
    <w:rsid w:val="00AA0A3B"/>
    <w:rsid w:val="00AA2763"/>
    <w:rsid w:val="00AA33B6"/>
    <w:rsid w:val="00AB50CA"/>
    <w:rsid w:val="00AB6D64"/>
    <w:rsid w:val="00AC53CE"/>
    <w:rsid w:val="00AC7A3A"/>
    <w:rsid w:val="00AD2193"/>
    <w:rsid w:val="00AF19F4"/>
    <w:rsid w:val="00AF2AC7"/>
    <w:rsid w:val="00AF5A0B"/>
    <w:rsid w:val="00AF74CE"/>
    <w:rsid w:val="00B0305E"/>
    <w:rsid w:val="00B17016"/>
    <w:rsid w:val="00B208DB"/>
    <w:rsid w:val="00B239E0"/>
    <w:rsid w:val="00B23F69"/>
    <w:rsid w:val="00B31068"/>
    <w:rsid w:val="00B51F75"/>
    <w:rsid w:val="00B60619"/>
    <w:rsid w:val="00B66A70"/>
    <w:rsid w:val="00B67366"/>
    <w:rsid w:val="00B80EE1"/>
    <w:rsid w:val="00B84135"/>
    <w:rsid w:val="00B975A6"/>
    <w:rsid w:val="00C03C1C"/>
    <w:rsid w:val="00C04D34"/>
    <w:rsid w:val="00C05DF8"/>
    <w:rsid w:val="00C06864"/>
    <w:rsid w:val="00C10F54"/>
    <w:rsid w:val="00C23D8D"/>
    <w:rsid w:val="00C37AA3"/>
    <w:rsid w:val="00C37FD7"/>
    <w:rsid w:val="00C43419"/>
    <w:rsid w:val="00C44CF3"/>
    <w:rsid w:val="00C534AC"/>
    <w:rsid w:val="00C578FC"/>
    <w:rsid w:val="00C61BE0"/>
    <w:rsid w:val="00C62485"/>
    <w:rsid w:val="00C62B66"/>
    <w:rsid w:val="00C657A6"/>
    <w:rsid w:val="00C6707E"/>
    <w:rsid w:val="00C70B0E"/>
    <w:rsid w:val="00C773CA"/>
    <w:rsid w:val="00C83785"/>
    <w:rsid w:val="00C87FA8"/>
    <w:rsid w:val="00C94C0D"/>
    <w:rsid w:val="00CA1FEB"/>
    <w:rsid w:val="00CB3BF1"/>
    <w:rsid w:val="00CB5B3E"/>
    <w:rsid w:val="00CC3577"/>
    <w:rsid w:val="00CD407B"/>
    <w:rsid w:val="00CD4F85"/>
    <w:rsid w:val="00CD5695"/>
    <w:rsid w:val="00CD6F02"/>
    <w:rsid w:val="00CE246D"/>
    <w:rsid w:val="00CF07A0"/>
    <w:rsid w:val="00CF3E03"/>
    <w:rsid w:val="00CF53F1"/>
    <w:rsid w:val="00D0082A"/>
    <w:rsid w:val="00D038D3"/>
    <w:rsid w:val="00D07357"/>
    <w:rsid w:val="00D07A89"/>
    <w:rsid w:val="00D1553B"/>
    <w:rsid w:val="00D21455"/>
    <w:rsid w:val="00D267A9"/>
    <w:rsid w:val="00D373EF"/>
    <w:rsid w:val="00D4669F"/>
    <w:rsid w:val="00D46CBC"/>
    <w:rsid w:val="00D47634"/>
    <w:rsid w:val="00D650C4"/>
    <w:rsid w:val="00D65450"/>
    <w:rsid w:val="00D709B3"/>
    <w:rsid w:val="00D74CD2"/>
    <w:rsid w:val="00DA2ED6"/>
    <w:rsid w:val="00DA7772"/>
    <w:rsid w:val="00DB1D55"/>
    <w:rsid w:val="00DB76B8"/>
    <w:rsid w:val="00DC2EA1"/>
    <w:rsid w:val="00DC7BFE"/>
    <w:rsid w:val="00DD6AAF"/>
    <w:rsid w:val="00DE3F5C"/>
    <w:rsid w:val="00DF1D20"/>
    <w:rsid w:val="00E066CA"/>
    <w:rsid w:val="00E11F3D"/>
    <w:rsid w:val="00E20699"/>
    <w:rsid w:val="00E21324"/>
    <w:rsid w:val="00E246B9"/>
    <w:rsid w:val="00E26F7B"/>
    <w:rsid w:val="00E31FEA"/>
    <w:rsid w:val="00E32DE9"/>
    <w:rsid w:val="00E43805"/>
    <w:rsid w:val="00E44700"/>
    <w:rsid w:val="00E45169"/>
    <w:rsid w:val="00E47787"/>
    <w:rsid w:val="00E514E7"/>
    <w:rsid w:val="00E51C30"/>
    <w:rsid w:val="00E52C1D"/>
    <w:rsid w:val="00E60843"/>
    <w:rsid w:val="00E64180"/>
    <w:rsid w:val="00E65CD0"/>
    <w:rsid w:val="00E7235D"/>
    <w:rsid w:val="00E74AEE"/>
    <w:rsid w:val="00E77003"/>
    <w:rsid w:val="00E80308"/>
    <w:rsid w:val="00E83C5E"/>
    <w:rsid w:val="00E868E5"/>
    <w:rsid w:val="00E9237A"/>
    <w:rsid w:val="00E939FA"/>
    <w:rsid w:val="00E96A83"/>
    <w:rsid w:val="00EA5765"/>
    <w:rsid w:val="00EB39A3"/>
    <w:rsid w:val="00EC2532"/>
    <w:rsid w:val="00EC53E1"/>
    <w:rsid w:val="00ED0424"/>
    <w:rsid w:val="00ED241A"/>
    <w:rsid w:val="00ED7812"/>
    <w:rsid w:val="00EF0823"/>
    <w:rsid w:val="00EF3B86"/>
    <w:rsid w:val="00F23835"/>
    <w:rsid w:val="00F27AEE"/>
    <w:rsid w:val="00F317E9"/>
    <w:rsid w:val="00F318D8"/>
    <w:rsid w:val="00F34554"/>
    <w:rsid w:val="00F35B68"/>
    <w:rsid w:val="00F45F77"/>
    <w:rsid w:val="00F5167F"/>
    <w:rsid w:val="00F52258"/>
    <w:rsid w:val="00F62DFD"/>
    <w:rsid w:val="00F64744"/>
    <w:rsid w:val="00F8570A"/>
    <w:rsid w:val="00F91C7B"/>
    <w:rsid w:val="00F97C0E"/>
    <w:rsid w:val="00FA15C3"/>
    <w:rsid w:val="00FD41D6"/>
    <w:rsid w:val="00FD57CC"/>
    <w:rsid w:val="00FE4620"/>
    <w:rsid w:val="00FF3C77"/>
    <w:rsid w:val="00FF3EDF"/>
    <w:rsid w:val="00FF41BC"/>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C9EFD6"/>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7">
    <w:name w:val="heading 7"/>
    <w:basedOn w:val="Normal"/>
    <w:next w:val="Normal"/>
    <w:link w:val="Heading7Char"/>
    <w:unhideWhenUsed/>
    <w:qFormat/>
    <w:rsid w:val="00E83C5E"/>
    <w:pPr>
      <w:keepNext/>
      <w:keepLines/>
      <w:tabs>
        <w:tab w:val="left" w:pos="284"/>
      </w:tabs>
      <w:spacing w:before="40"/>
      <w:jc w:val="both"/>
      <w:outlineLvl w:val="6"/>
    </w:pPr>
    <w:rPr>
      <w:rFonts w:asciiTheme="majorHAnsi" w:eastAsiaTheme="majorEastAsia" w:hAnsiTheme="majorHAnsi" w:cstheme="majorBidi"/>
      <w:i/>
      <w:iCs/>
      <w:color w:val="1F4D78" w:themeColor="accent1" w:themeShade="7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paragraph" w:styleId="ListParagraph">
    <w:name w:val="List Paragraph"/>
    <w:basedOn w:val="Normal"/>
    <w:uiPriority w:val="34"/>
    <w:qFormat/>
    <w:rsid w:val="00D07357"/>
    <w:pPr>
      <w:ind w:left="720"/>
      <w:contextualSpacing/>
    </w:pPr>
  </w:style>
  <w:style w:type="table" w:styleId="TableGrid">
    <w:name w:val="Table Grid"/>
    <w:basedOn w:val="TableNormal"/>
    <w:rsid w:val="000400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A51A6D"/>
    <w:pPr>
      <w:tabs>
        <w:tab w:val="left" w:pos="284"/>
      </w:tabs>
      <w:spacing w:after="120"/>
      <w:jc w:val="both"/>
    </w:pPr>
    <w:rPr>
      <w:sz w:val="22"/>
    </w:rPr>
  </w:style>
  <w:style w:type="character" w:customStyle="1" w:styleId="BodyTextChar">
    <w:name w:val="Body Text Char"/>
    <w:basedOn w:val="DefaultParagraphFont"/>
    <w:link w:val="BodyText"/>
    <w:rsid w:val="00A51A6D"/>
    <w:rPr>
      <w:sz w:val="22"/>
      <w:szCs w:val="24"/>
      <w:lang w:val="en-US" w:eastAsia="en-US"/>
    </w:rPr>
  </w:style>
  <w:style w:type="paragraph" w:styleId="BodyText3">
    <w:name w:val="Body Text 3"/>
    <w:basedOn w:val="Normal"/>
    <w:link w:val="BodyText3Char"/>
    <w:rsid w:val="008D3756"/>
    <w:pPr>
      <w:spacing w:after="120"/>
    </w:pPr>
    <w:rPr>
      <w:sz w:val="16"/>
      <w:szCs w:val="16"/>
    </w:rPr>
  </w:style>
  <w:style w:type="character" w:customStyle="1" w:styleId="BodyText3Char">
    <w:name w:val="Body Text 3 Char"/>
    <w:basedOn w:val="DefaultParagraphFont"/>
    <w:link w:val="BodyText3"/>
    <w:rsid w:val="008D3756"/>
    <w:rPr>
      <w:sz w:val="16"/>
      <w:szCs w:val="16"/>
      <w:lang w:val="en-US" w:eastAsia="en-US"/>
    </w:rPr>
  </w:style>
  <w:style w:type="paragraph" w:customStyle="1" w:styleId="NASLOV123">
    <w:name w:val="NASLOV 123"/>
    <w:basedOn w:val="Normal"/>
    <w:qFormat/>
    <w:rsid w:val="00042405"/>
    <w:pPr>
      <w:tabs>
        <w:tab w:val="left" w:pos="284"/>
      </w:tabs>
      <w:spacing w:before="200" w:after="200"/>
    </w:pPr>
    <w:rPr>
      <w:b/>
      <w:sz w:val="22"/>
      <w:szCs w:val="22"/>
    </w:rPr>
  </w:style>
  <w:style w:type="character" w:customStyle="1" w:styleId="Heading7Char">
    <w:name w:val="Heading 7 Char"/>
    <w:basedOn w:val="DefaultParagraphFont"/>
    <w:link w:val="Heading7"/>
    <w:rsid w:val="00E83C5E"/>
    <w:rPr>
      <w:rFonts w:asciiTheme="majorHAnsi" w:eastAsiaTheme="majorEastAsia" w:hAnsiTheme="majorHAnsi" w:cstheme="majorBidi"/>
      <w:i/>
      <w:iCs/>
      <w:color w:val="1F4D78" w:themeColor="accent1" w:themeShade="7F"/>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127298">
      <w:bodyDiv w:val="1"/>
      <w:marLeft w:val="0"/>
      <w:marRight w:val="0"/>
      <w:marTop w:val="0"/>
      <w:marBottom w:val="0"/>
      <w:divBdr>
        <w:top w:val="none" w:sz="0" w:space="0" w:color="auto"/>
        <w:left w:val="none" w:sz="0" w:space="0" w:color="auto"/>
        <w:bottom w:val="none" w:sz="0" w:space="0" w:color="auto"/>
        <w:right w:val="none" w:sz="0" w:space="0" w:color="auto"/>
      </w:divBdr>
    </w:div>
    <w:div w:id="1463957634">
      <w:bodyDiv w:val="1"/>
      <w:marLeft w:val="0"/>
      <w:marRight w:val="0"/>
      <w:marTop w:val="0"/>
      <w:marBottom w:val="0"/>
      <w:divBdr>
        <w:top w:val="none" w:sz="0" w:space="0" w:color="auto"/>
        <w:left w:val="none" w:sz="0" w:space="0" w:color="auto"/>
        <w:bottom w:val="none" w:sz="0" w:space="0" w:color="auto"/>
        <w:right w:val="none" w:sz="0" w:space="0" w:color="auto"/>
      </w:divBdr>
    </w:div>
    <w:div w:id="1620257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165CCDC0ABDF468151345BD387E91F" ma:contentTypeVersion="13" ma:contentTypeDescription="Create a new document." ma:contentTypeScope="" ma:versionID="0358c82e284f78cd83a3f63bf1daeb59">
  <xsd:schema xmlns:xsd="http://www.w3.org/2001/XMLSchema" xmlns:xs="http://www.w3.org/2001/XMLSchema" xmlns:p="http://schemas.microsoft.com/office/2006/metadata/properties" xmlns:ns3="7bc6c1fa-a4ff-4522-8d07-0a859c586474" xmlns:ns4="912fb74d-172a-4b85-a3fb-49f544d19f00" targetNamespace="http://schemas.microsoft.com/office/2006/metadata/properties" ma:root="true" ma:fieldsID="2fec8cdb673e3d1520bfd2eccd5f8233" ns3:_="" ns4:_="">
    <xsd:import namespace="7bc6c1fa-a4ff-4522-8d07-0a859c586474"/>
    <xsd:import namespace="912fb74d-172a-4b85-a3fb-49f544d19f0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MediaServiceLocation"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c6c1fa-a4ff-4522-8d07-0a859c5864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2fb74d-172a-4b85-a3fb-49f544d19f0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ABAE3-BC7B-490F-810C-37A1B5FD66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c6c1fa-a4ff-4522-8d07-0a859c586474"/>
    <ds:schemaRef ds:uri="912fb74d-172a-4b85-a3fb-49f544d19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83E83C-C9C1-49FA-AFE9-1C4AC5FF57A3}">
  <ds:schemaRefs>
    <ds:schemaRef ds:uri="http://schemas.microsoft.com/sharepoint/v3/contenttype/forms"/>
  </ds:schemaRefs>
</ds:datastoreItem>
</file>

<file path=customXml/itemProps3.xml><?xml version="1.0" encoding="utf-8"?>
<ds:datastoreItem xmlns:ds="http://schemas.openxmlformats.org/officeDocument/2006/customXml" ds:itemID="{57EF89F1-26A9-4F77-B153-44A926D1399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7345C41-F9FB-4980-9999-9040B0E3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4299</Words>
  <Characters>24507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28749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Aleksandra Minić</cp:lastModifiedBy>
  <cp:revision>3</cp:revision>
  <cp:lastPrinted>2023-02-09T08:16:00Z</cp:lastPrinted>
  <dcterms:created xsi:type="dcterms:W3CDTF">2025-06-11T06:32:00Z</dcterms:created>
  <dcterms:modified xsi:type="dcterms:W3CDTF">2025-07-02T05:57:00Z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0x010100C9165CCDC0ABDF468151345BD387E91F</vt:lpwstr>
  </property>
</Properties>
</file>