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1C3C0" w14:textId="77777777" w:rsidR="00BE5D97" w:rsidRDefault="00BE5D97">
      <w:pPr>
        <w:rPr>
          <w:szCs w:val="22"/>
          <w:lang w:val="sr-Latn-ME"/>
        </w:rPr>
      </w:pPr>
    </w:p>
    <w:p w14:paraId="3D91C3C1" w14:textId="77777777" w:rsidR="00BE5D97" w:rsidRDefault="00BE5D97">
      <w:pPr>
        <w:rPr>
          <w:szCs w:val="22"/>
          <w:lang w:val="sr-Latn-ME"/>
        </w:rPr>
      </w:pPr>
    </w:p>
    <w:p w14:paraId="3D91C3C2" w14:textId="77777777" w:rsidR="00BE5D97" w:rsidRDefault="00D72BA2">
      <w:pPr>
        <w:jc w:val="center"/>
        <w:rPr>
          <w:szCs w:val="22"/>
          <w:lang w:val="sr-Latn-ME"/>
        </w:rPr>
      </w:pPr>
      <w:r>
        <w:rPr>
          <w:b/>
          <w:bCs/>
          <w:iCs/>
          <w:szCs w:val="22"/>
          <w:u w:val="single"/>
          <w:lang w:val="sr-Latn-ME"/>
        </w:rPr>
        <w:t>UPUTSTVO ZA LIJEK</w:t>
      </w:r>
    </w:p>
    <w:p w14:paraId="3D91C3C3" w14:textId="77777777" w:rsidR="00BE5D97" w:rsidRDefault="00BE5D97">
      <w:pPr>
        <w:jc w:val="center"/>
        <w:rPr>
          <w:i/>
          <w:color w:val="808080"/>
          <w:szCs w:val="22"/>
          <w:lang w:val="sr-Latn-ME"/>
        </w:rPr>
      </w:pPr>
    </w:p>
    <w:p w14:paraId="3D91C3C4" w14:textId="77777777" w:rsidR="00BE5D97" w:rsidRDefault="00D72BA2">
      <w:pPr>
        <w:jc w:val="center"/>
        <w:rPr>
          <w:b/>
          <w:color w:val="000000"/>
          <w:szCs w:val="22"/>
          <w:lang w:val="sr-Latn-ME" w:eastAsia="hr-HR"/>
        </w:rPr>
      </w:pPr>
      <w:bookmarkStart w:id="0" w:name="_Hlk104534572"/>
      <w:r>
        <w:rPr>
          <w:b/>
          <w:color w:val="000000"/>
          <w:szCs w:val="22"/>
          <w:lang w:val="sr-Latn-ME" w:eastAsia="hr-HR"/>
        </w:rPr>
        <w:t>Coryol</w:t>
      </w:r>
      <w:bookmarkEnd w:id="0"/>
      <w:r>
        <w:rPr>
          <w:b/>
          <w:color w:val="000000"/>
          <w:szCs w:val="22"/>
          <w:lang w:val="sr-Latn-ME" w:eastAsia="hr-HR"/>
        </w:rPr>
        <w:t>, 6,25 mg, tableta</w:t>
      </w:r>
    </w:p>
    <w:p w14:paraId="3D91C3C5" w14:textId="77777777" w:rsidR="00BE5D97" w:rsidRDefault="00D72BA2">
      <w:pPr>
        <w:jc w:val="center"/>
        <w:rPr>
          <w:b/>
          <w:color w:val="000000"/>
          <w:szCs w:val="22"/>
          <w:lang w:val="sr-Latn-ME" w:eastAsia="hr-HR"/>
        </w:rPr>
      </w:pPr>
      <w:r>
        <w:rPr>
          <w:b/>
          <w:color w:val="000000"/>
          <w:szCs w:val="22"/>
          <w:lang w:val="sr-Latn-ME" w:eastAsia="hr-HR"/>
        </w:rPr>
        <w:t>Coryol, 12,5 mg, tableta</w:t>
      </w:r>
    </w:p>
    <w:p w14:paraId="3D91C3C6" w14:textId="77777777" w:rsidR="00BE5D97" w:rsidRDefault="00D72BA2">
      <w:pPr>
        <w:jc w:val="center"/>
        <w:rPr>
          <w:b/>
          <w:color w:val="000000"/>
          <w:szCs w:val="22"/>
          <w:lang w:val="sr-Latn-ME" w:eastAsia="hr-HR"/>
        </w:rPr>
      </w:pPr>
      <w:r>
        <w:rPr>
          <w:b/>
          <w:color w:val="000000"/>
          <w:szCs w:val="22"/>
          <w:lang w:val="sr-Latn-ME" w:eastAsia="hr-HR"/>
        </w:rPr>
        <w:t>Coryol, 25 mg, tableta</w:t>
      </w:r>
    </w:p>
    <w:p w14:paraId="3D91C3C7" w14:textId="77777777" w:rsidR="00BE5D97" w:rsidRDefault="00BE5D97">
      <w:pPr>
        <w:jc w:val="center"/>
        <w:rPr>
          <w:b/>
          <w:color w:val="000000"/>
          <w:szCs w:val="22"/>
          <w:lang w:val="sr-Latn-ME" w:eastAsia="hr-HR"/>
        </w:rPr>
      </w:pPr>
    </w:p>
    <w:p w14:paraId="3D91C3C8" w14:textId="77777777" w:rsidR="00BE5D97" w:rsidRDefault="00D72BA2">
      <w:pPr>
        <w:widowControl w:val="0"/>
        <w:autoSpaceDE w:val="0"/>
        <w:autoSpaceDN w:val="0"/>
        <w:jc w:val="center"/>
        <w:rPr>
          <w:bCs/>
          <w:szCs w:val="22"/>
          <w:lang w:val="sr-Latn-ME"/>
        </w:rPr>
      </w:pPr>
      <w:r>
        <w:rPr>
          <w:bCs/>
          <w:szCs w:val="22"/>
          <w:lang w:val="sr-Latn-ME"/>
        </w:rPr>
        <w:t>karvedilol</w:t>
      </w:r>
    </w:p>
    <w:p w14:paraId="3D91C3C9" w14:textId="77777777" w:rsidR="00BE5D97" w:rsidRDefault="00BE5D97">
      <w:pPr>
        <w:pStyle w:val="Header"/>
        <w:tabs>
          <w:tab w:val="left" w:pos="284"/>
        </w:tabs>
        <w:rPr>
          <w:rFonts w:ascii="Times New Roman" w:hAnsi="Times New Roman"/>
          <w:sz w:val="22"/>
          <w:szCs w:val="22"/>
          <w:lang w:val="sr-Latn-ME"/>
        </w:rPr>
      </w:pPr>
    </w:p>
    <w:p w14:paraId="3D91C3CA" w14:textId="77777777" w:rsidR="00BE5D97" w:rsidRDefault="00BE5D97">
      <w:pPr>
        <w:pStyle w:val="Header"/>
        <w:tabs>
          <w:tab w:val="left" w:pos="284"/>
        </w:tabs>
        <w:rPr>
          <w:rFonts w:ascii="Times New Roman" w:hAnsi="Times New Roman"/>
          <w:sz w:val="22"/>
          <w:szCs w:val="22"/>
          <w:lang w:val="sr-Latn-ME"/>
        </w:rPr>
      </w:pPr>
    </w:p>
    <w:p w14:paraId="3D91C3CB" w14:textId="77777777" w:rsidR="00BE5D97" w:rsidRDefault="00BE5D97">
      <w:pPr>
        <w:pStyle w:val="Header"/>
        <w:tabs>
          <w:tab w:val="left" w:pos="284"/>
        </w:tabs>
        <w:ind w:left="360"/>
        <w:rPr>
          <w:rFonts w:ascii="Times New Roman" w:hAnsi="Times New Roman"/>
          <w:i/>
          <w:iCs/>
          <w:sz w:val="22"/>
          <w:szCs w:val="22"/>
          <w:lang w:val="sr-Latn-ME"/>
        </w:rPr>
      </w:pPr>
    </w:p>
    <w:p w14:paraId="3D91C3CC" w14:textId="77777777" w:rsidR="00BE5D97" w:rsidRDefault="00D72BA2">
      <w:pPr>
        <w:widowControl w:val="0"/>
        <w:autoSpaceDE w:val="0"/>
        <w:autoSpaceDN w:val="0"/>
        <w:ind w:left="360" w:hanging="360"/>
        <w:rPr>
          <w:b/>
          <w:bCs/>
          <w:szCs w:val="22"/>
          <w:lang w:val="sr-Latn-ME"/>
        </w:rPr>
      </w:pPr>
      <w:r>
        <w:rPr>
          <w:b/>
          <w:bCs/>
          <w:szCs w:val="22"/>
          <w:lang w:val="sr-Latn-ME"/>
        </w:rPr>
        <w:t>Pažljivo pročitajte ovo uputstvo, prije nego što počnete da koristite ovaj lijek,</w:t>
      </w:r>
      <w:r>
        <w:rPr>
          <w:szCs w:val="22"/>
          <w:lang w:val="sr-Latn-ME"/>
        </w:rPr>
        <w:t xml:space="preserve"> </w:t>
      </w:r>
      <w:r>
        <w:rPr>
          <w:b/>
          <w:bCs/>
          <w:szCs w:val="22"/>
          <w:lang w:val="sr-Latn-ME"/>
        </w:rPr>
        <w:t xml:space="preserve">jer sadrži </w:t>
      </w:r>
    </w:p>
    <w:p w14:paraId="3D91C3CD" w14:textId="77777777" w:rsidR="00BE5D97" w:rsidRDefault="00D72BA2">
      <w:pPr>
        <w:widowControl w:val="0"/>
        <w:autoSpaceDE w:val="0"/>
        <w:autoSpaceDN w:val="0"/>
        <w:ind w:left="360" w:hanging="360"/>
        <w:rPr>
          <w:b/>
          <w:bCs/>
          <w:szCs w:val="22"/>
          <w:lang w:val="sr-Latn-ME"/>
        </w:rPr>
      </w:pPr>
      <w:r>
        <w:rPr>
          <w:b/>
          <w:bCs/>
          <w:szCs w:val="22"/>
          <w:lang w:val="sr-Latn-ME"/>
        </w:rPr>
        <w:t>informacije koje su važne za Vas</w:t>
      </w:r>
    </w:p>
    <w:p w14:paraId="3D91C3CE" w14:textId="77777777" w:rsidR="00BE5D97" w:rsidRDefault="00D72BA2">
      <w:pPr>
        <w:widowControl w:val="0"/>
        <w:numPr>
          <w:ilvl w:val="0"/>
          <w:numId w:val="22"/>
        </w:numPr>
        <w:tabs>
          <w:tab w:val="clear" w:pos="576"/>
          <w:tab w:val="num" w:pos="600"/>
        </w:tabs>
        <w:autoSpaceDE w:val="0"/>
        <w:autoSpaceDN w:val="0"/>
        <w:spacing w:line="240" w:lineRule="auto"/>
        <w:rPr>
          <w:szCs w:val="22"/>
          <w:lang w:val="sr-Latn-ME"/>
        </w:rPr>
      </w:pPr>
      <w:r>
        <w:rPr>
          <w:szCs w:val="22"/>
          <w:lang w:val="sr-Latn-ME"/>
        </w:rPr>
        <w:t>Uputstvo sačuvajte. Može biti potrebno da ga ponovo pročitate.</w:t>
      </w:r>
    </w:p>
    <w:p w14:paraId="3D91C3CF" w14:textId="77777777" w:rsidR="00BE5D97" w:rsidRDefault="00D72BA2">
      <w:pPr>
        <w:widowControl w:val="0"/>
        <w:numPr>
          <w:ilvl w:val="0"/>
          <w:numId w:val="22"/>
        </w:numPr>
        <w:autoSpaceDE w:val="0"/>
        <w:autoSpaceDN w:val="0"/>
        <w:spacing w:line="240" w:lineRule="auto"/>
        <w:rPr>
          <w:szCs w:val="22"/>
          <w:lang w:val="sr-Latn-ME"/>
        </w:rPr>
      </w:pPr>
      <w:r>
        <w:rPr>
          <w:szCs w:val="22"/>
          <w:lang w:val="sr-Latn-ME"/>
        </w:rPr>
        <w:t xml:space="preserve">Ako imate dodatnih pitanja, obratite se svom ljekaru ili farmaceutu ili medicinskoj sestri. </w:t>
      </w:r>
    </w:p>
    <w:p w14:paraId="3D91C3D0" w14:textId="77777777" w:rsidR="00BE5D97" w:rsidRDefault="00D72BA2">
      <w:pPr>
        <w:widowControl w:val="0"/>
        <w:numPr>
          <w:ilvl w:val="0"/>
          <w:numId w:val="22"/>
        </w:numPr>
        <w:autoSpaceDE w:val="0"/>
        <w:autoSpaceDN w:val="0"/>
        <w:spacing w:line="240" w:lineRule="auto"/>
        <w:ind w:left="600" w:hanging="600"/>
        <w:rPr>
          <w:szCs w:val="22"/>
          <w:lang w:val="sr-Latn-ME"/>
        </w:rPr>
      </w:pPr>
      <w:r>
        <w:rPr>
          <w:szCs w:val="22"/>
          <w:lang w:val="sr-Latn-ME"/>
        </w:rPr>
        <w:t>Ovaj lijek propisan je Vama i ne smijete ga davati drugima. Može da im škodi, čak i kada imaju iste znake bolesti kao i Vi.</w:t>
      </w:r>
    </w:p>
    <w:p w14:paraId="3D91C3D1" w14:textId="77777777" w:rsidR="00BE5D97" w:rsidRDefault="00D72BA2">
      <w:pPr>
        <w:widowControl w:val="0"/>
        <w:numPr>
          <w:ilvl w:val="0"/>
          <w:numId w:val="22"/>
        </w:numPr>
        <w:tabs>
          <w:tab w:val="clear" w:pos="576"/>
          <w:tab w:val="num" w:pos="0"/>
        </w:tabs>
        <w:autoSpaceDE w:val="0"/>
        <w:autoSpaceDN w:val="0"/>
        <w:spacing w:line="240" w:lineRule="auto"/>
        <w:ind w:left="600" w:hanging="600"/>
        <w:rPr>
          <w:szCs w:val="22"/>
          <w:lang w:val="sr-Latn-ME"/>
        </w:rPr>
      </w:pPr>
      <w:r>
        <w:rPr>
          <w:spacing w:val="-5"/>
          <w:szCs w:val="22"/>
          <w:lang w:val="sr-Latn-ME"/>
        </w:rPr>
        <w:t>Ako Vam se javi bilo koje neželjeno dejstvo recite to svom ljekaru, farmaceutu ili medicinskoj sestri. Ovo uključuje i bilo koja neželjena dejstva koja nijesu navedena u ovom uputstvu</w:t>
      </w:r>
      <w:r>
        <w:rPr>
          <w:spacing w:val="-4"/>
          <w:szCs w:val="22"/>
          <w:lang w:val="sr-Latn-ME"/>
        </w:rPr>
        <w:t xml:space="preserve">. Pogledajte dio 4. </w:t>
      </w:r>
    </w:p>
    <w:p w14:paraId="3D91C3D2" w14:textId="77777777" w:rsidR="00BE5D97" w:rsidRDefault="00BE5D97">
      <w:pPr>
        <w:widowControl w:val="0"/>
        <w:autoSpaceDE w:val="0"/>
        <w:autoSpaceDN w:val="0"/>
        <w:ind w:left="600"/>
        <w:rPr>
          <w:szCs w:val="22"/>
          <w:lang w:val="sr-Latn-ME"/>
        </w:rPr>
      </w:pPr>
    </w:p>
    <w:p w14:paraId="3D91C3D3" w14:textId="77777777" w:rsidR="00BE5D97" w:rsidRDefault="00BE5D97">
      <w:pPr>
        <w:widowControl w:val="0"/>
        <w:autoSpaceDE w:val="0"/>
        <w:autoSpaceDN w:val="0"/>
        <w:rPr>
          <w:i/>
          <w:iCs/>
          <w:szCs w:val="22"/>
          <w:lang w:val="sr-Latn-ME"/>
        </w:rPr>
      </w:pPr>
    </w:p>
    <w:p w14:paraId="3D91C3D4" w14:textId="77777777" w:rsidR="00BE5D97" w:rsidRDefault="00BE5D97">
      <w:pPr>
        <w:widowControl w:val="0"/>
        <w:autoSpaceDE w:val="0"/>
        <w:autoSpaceDN w:val="0"/>
        <w:rPr>
          <w:szCs w:val="22"/>
          <w:lang w:val="sr-Latn-ME"/>
        </w:rPr>
      </w:pPr>
    </w:p>
    <w:p w14:paraId="3D91C3D5" w14:textId="77777777" w:rsidR="00BE5D97" w:rsidRDefault="00BE5D97">
      <w:pPr>
        <w:widowControl w:val="0"/>
        <w:autoSpaceDE w:val="0"/>
        <w:autoSpaceDN w:val="0"/>
        <w:ind w:left="600"/>
        <w:rPr>
          <w:szCs w:val="22"/>
          <w:lang w:val="sr-Latn-ME"/>
        </w:rPr>
      </w:pPr>
    </w:p>
    <w:p w14:paraId="3D91C3D6" w14:textId="77777777" w:rsidR="00BE5D97" w:rsidRDefault="00BE5D97">
      <w:pPr>
        <w:widowControl w:val="0"/>
        <w:autoSpaceDE w:val="0"/>
        <w:autoSpaceDN w:val="0"/>
        <w:ind w:left="600"/>
        <w:rPr>
          <w:szCs w:val="22"/>
          <w:lang w:val="sr-Latn-ME"/>
        </w:rPr>
      </w:pPr>
    </w:p>
    <w:p w14:paraId="3D91C3D7" w14:textId="77777777" w:rsidR="00BE5D97" w:rsidRDefault="00D72BA2">
      <w:pPr>
        <w:widowControl w:val="0"/>
        <w:autoSpaceDE w:val="0"/>
        <w:autoSpaceDN w:val="0"/>
        <w:rPr>
          <w:b/>
          <w:bCs/>
          <w:szCs w:val="22"/>
          <w:lang w:val="sr-Latn-ME"/>
        </w:rPr>
      </w:pPr>
      <w:r>
        <w:rPr>
          <w:b/>
          <w:bCs/>
          <w:szCs w:val="22"/>
          <w:lang w:val="sr-Latn-ME"/>
        </w:rPr>
        <w:t>U ovom uputstvu pročitaćete:</w:t>
      </w:r>
    </w:p>
    <w:p w14:paraId="3D91C3D8" w14:textId="77777777" w:rsidR="00BE5D97" w:rsidRDefault="00D72BA2">
      <w:pPr>
        <w:widowControl w:val="0"/>
        <w:numPr>
          <w:ilvl w:val="0"/>
          <w:numId w:val="6"/>
        </w:numPr>
        <w:tabs>
          <w:tab w:val="clear" w:pos="360"/>
          <w:tab w:val="clear" w:pos="567"/>
          <w:tab w:val="left" w:pos="569"/>
          <w:tab w:val="left" w:pos="600"/>
        </w:tabs>
        <w:autoSpaceDE w:val="0"/>
        <w:autoSpaceDN w:val="0"/>
        <w:spacing w:line="240" w:lineRule="auto"/>
        <w:rPr>
          <w:szCs w:val="22"/>
          <w:lang w:val="sr-Latn-ME"/>
        </w:rPr>
      </w:pPr>
      <w:r>
        <w:rPr>
          <w:szCs w:val="22"/>
          <w:lang w:val="sr-Latn-ME"/>
        </w:rPr>
        <w:t xml:space="preserve">Šta je lijek </w:t>
      </w:r>
      <w:bookmarkStart w:id="1" w:name="_Hlk104534593"/>
      <w:r>
        <w:rPr>
          <w:szCs w:val="22"/>
          <w:lang w:val="sr-Latn-ME"/>
        </w:rPr>
        <w:t>Coryol</w:t>
      </w:r>
      <w:bookmarkEnd w:id="1"/>
      <w:r>
        <w:rPr>
          <w:szCs w:val="22"/>
          <w:lang w:val="sr-Latn-ME"/>
        </w:rPr>
        <w:t xml:space="preserve"> i čemu je namijenjen</w:t>
      </w:r>
    </w:p>
    <w:p w14:paraId="3D91C3D9" w14:textId="77777777" w:rsidR="00BE5D97" w:rsidRDefault="00D72BA2">
      <w:pPr>
        <w:widowControl w:val="0"/>
        <w:numPr>
          <w:ilvl w:val="0"/>
          <w:numId w:val="6"/>
        </w:numPr>
        <w:tabs>
          <w:tab w:val="clear" w:pos="360"/>
          <w:tab w:val="clear" w:pos="567"/>
          <w:tab w:val="left" w:pos="569"/>
          <w:tab w:val="left" w:pos="600"/>
        </w:tabs>
        <w:autoSpaceDE w:val="0"/>
        <w:autoSpaceDN w:val="0"/>
        <w:spacing w:line="240" w:lineRule="auto"/>
        <w:rPr>
          <w:szCs w:val="22"/>
          <w:lang w:val="sr-Latn-ME"/>
        </w:rPr>
      </w:pPr>
      <w:r>
        <w:rPr>
          <w:szCs w:val="22"/>
          <w:lang w:val="sr-Latn-ME"/>
        </w:rPr>
        <w:t>Šta treba da znate prije nego što uzmete lijek Coryol</w:t>
      </w:r>
    </w:p>
    <w:p w14:paraId="3D91C3DA" w14:textId="77777777" w:rsidR="00BE5D97" w:rsidRDefault="00D72BA2">
      <w:pPr>
        <w:widowControl w:val="0"/>
        <w:numPr>
          <w:ilvl w:val="0"/>
          <w:numId w:val="6"/>
        </w:numPr>
        <w:tabs>
          <w:tab w:val="clear" w:pos="360"/>
          <w:tab w:val="clear" w:pos="567"/>
          <w:tab w:val="left" w:pos="569"/>
          <w:tab w:val="left" w:pos="600"/>
        </w:tabs>
        <w:autoSpaceDE w:val="0"/>
        <w:autoSpaceDN w:val="0"/>
        <w:spacing w:line="240" w:lineRule="auto"/>
        <w:rPr>
          <w:szCs w:val="22"/>
          <w:lang w:val="sr-Latn-ME"/>
        </w:rPr>
      </w:pPr>
      <w:r>
        <w:rPr>
          <w:szCs w:val="22"/>
          <w:lang w:val="sr-Latn-ME"/>
        </w:rPr>
        <w:t>Kako se upotrebljava lijek Coryol</w:t>
      </w:r>
    </w:p>
    <w:p w14:paraId="3D91C3DB" w14:textId="77777777" w:rsidR="00BE5D97" w:rsidRDefault="00D72BA2">
      <w:pPr>
        <w:widowControl w:val="0"/>
        <w:numPr>
          <w:ilvl w:val="0"/>
          <w:numId w:val="6"/>
        </w:numPr>
        <w:tabs>
          <w:tab w:val="clear" w:pos="360"/>
          <w:tab w:val="clear" w:pos="567"/>
          <w:tab w:val="left" w:pos="569"/>
          <w:tab w:val="left" w:pos="600"/>
        </w:tabs>
        <w:autoSpaceDE w:val="0"/>
        <w:autoSpaceDN w:val="0"/>
        <w:spacing w:line="240" w:lineRule="auto"/>
        <w:rPr>
          <w:szCs w:val="22"/>
          <w:lang w:val="sr-Latn-ME"/>
        </w:rPr>
      </w:pPr>
      <w:r>
        <w:rPr>
          <w:szCs w:val="22"/>
          <w:lang w:val="sr-Latn-ME"/>
        </w:rPr>
        <w:t xml:space="preserve">Moguća neželjena dejstva </w:t>
      </w:r>
    </w:p>
    <w:p w14:paraId="3D91C3DC" w14:textId="77777777" w:rsidR="00BE5D97" w:rsidRDefault="00D72BA2">
      <w:pPr>
        <w:widowControl w:val="0"/>
        <w:numPr>
          <w:ilvl w:val="0"/>
          <w:numId w:val="6"/>
        </w:numPr>
        <w:tabs>
          <w:tab w:val="clear" w:pos="360"/>
          <w:tab w:val="clear" w:pos="567"/>
          <w:tab w:val="left" w:pos="569"/>
          <w:tab w:val="left" w:pos="600"/>
        </w:tabs>
        <w:autoSpaceDE w:val="0"/>
        <w:autoSpaceDN w:val="0"/>
        <w:spacing w:line="240" w:lineRule="auto"/>
        <w:rPr>
          <w:szCs w:val="22"/>
          <w:lang w:val="sr-Latn-ME"/>
        </w:rPr>
      </w:pPr>
      <w:r>
        <w:rPr>
          <w:szCs w:val="22"/>
          <w:lang w:val="sr-Latn-ME"/>
        </w:rPr>
        <w:t>Kako čuvati lijek Coryol</w:t>
      </w:r>
    </w:p>
    <w:p w14:paraId="3D91C3DD" w14:textId="77777777" w:rsidR="00BE5D97" w:rsidRDefault="00D72BA2">
      <w:pPr>
        <w:widowControl w:val="0"/>
        <w:numPr>
          <w:ilvl w:val="0"/>
          <w:numId w:val="6"/>
        </w:numPr>
        <w:tabs>
          <w:tab w:val="clear" w:pos="360"/>
          <w:tab w:val="clear" w:pos="567"/>
          <w:tab w:val="left" w:pos="569"/>
          <w:tab w:val="left" w:pos="600"/>
        </w:tabs>
        <w:autoSpaceDE w:val="0"/>
        <w:autoSpaceDN w:val="0"/>
        <w:spacing w:line="240" w:lineRule="auto"/>
        <w:rPr>
          <w:b/>
          <w:bCs/>
          <w:szCs w:val="22"/>
          <w:lang w:val="sr-Latn-ME"/>
        </w:rPr>
      </w:pPr>
      <w:r>
        <w:rPr>
          <w:szCs w:val="22"/>
          <w:lang w:val="sr-Latn-ME"/>
        </w:rPr>
        <w:t xml:space="preserve">Sadržaj pakovanja i dodatne informacije </w:t>
      </w:r>
    </w:p>
    <w:p w14:paraId="3D91C3DE" w14:textId="77777777" w:rsidR="00BE5D97" w:rsidRDefault="00BE5D97">
      <w:pPr>
        <w:widowControl w:val="0"/>
        <w:autoSpaceDE w:val="0"/>
        <w:autoSpaceDN w:val="0"/>
        <w:rPr>
          <w:szCs w:val="22"/>
          <w:lang w:val="sr-Latn-ME"/>
        </w:rPr>
      </w:pPr>
    </w:p>
    <w:p w14:paraId="3D91C3DF" w14:textId="77777777" w:rsidR="00BE5D97" w:rsidRDefault="00BE5D97">
      <w:pPr>
        <w:pStyle w:val="Header"/>
        <w:tabs>
          <w:tab w:val="left" w:pos="284"/>
        </w:tabs>
        <w:rPr>
          <w:rFonts w:ascii="Times New Roman" w:hAnsi="Times New Roman"/>
          <w:sz w:val="22"/>
          <w:szCs w:val="22"/>
          <w:lang w:val="sr-Latn-ME"/>
        </w:rPr>
      </w:pPr>
    </w:p>
    <w:p w14:paraId="3D91C3E0" w14:textId="77777777" w:rsidR="00BE5D97" w:rsidRDefault="00D72BA2">
      <w:pPr>
        <w:rPr>
          <w:b/>
          <w:bCs/>
          <w:szCs w:val="22"/>
          <w:lang w:val="sr-Latn-ME"/>
        </w:rPr>
      </w:pPr>
      <w:r>
        <w:rPr>
          <w:b/>
          <w:bCs/>
          <w:szCs w:val="22"/>
          <w:lang w:val="sr-Latn-ME"/>
        </w:rPr>
        <w:br w:type="page"/>
      </w:r>
    </w:p>
    <w:p w14:paraId="3D91C3E1" w14:textId="77777777" w:rsidR="00BE5D97" w:rsidRDefault="00D72BA2">
      <w:pPr>
        <w:tabs>
          <w:tab w:val="clear" w:pos="567"/>
          <w:tab w:val="left" w:pos="540"/>
          <w:tab w:val="left" w:pos="569"/>
        </w:tabs>
        <w:jc w:val="both"/>
        <w:rPr>
          <w:b/>
          <w:bCs/>
          <w:szCs w:val="22"/>
          <w:lang w:val="sr-Latn-ME"/>
        </w:rPr>
      </w:pPr>
      <w:r>
        <w:rPr>
          <w:b/>
          <w:bCs/>
          <w:szCs w:val="22"/>
          <w:lang w:val="sr-Latn-ME"/>
        </w:rPr>
        <w:lastRenderedPageBreak/>
        <w:t xml:space="preserve">1. </w:t>
      </w:r>
      <w:r>
        <w:rPr>
          <w:b/>
          <w:bCs/>
          <w:szCs w:val="22"/>
          <w:lang w:val="sr-Latn-ME"/>
        </w:rPr>
        <w:tab/>
        <w:t>ŠTA JE LIJEK CORYOL I ČEMU JE NAMIJENJEN</w:t>
      </w:r>
    </w:p>
    <w:p w14:paraId="3D91C3E2" w14:textId="77777777" w:rsidR="00BE5D97" w:rsidRDefault="00BE5D97">
      <w:pPr>
        <w:tabs>
          <w:tab w:val="clear" w:pos="567"/>
          <w:tab w:val="left" w:pos="540"/>
          <w:tab w:val="left" w:pos="569"/>
        </w:tabs>
        <w:jc w:val="both"/>
        <w:rPr>
          <w:b/>
          <w:bCs/>
          <w:szCs w:val="22"/>
          <w:lang w:val="sr-Latn-ME"/>
        </w:rPr>
      </w:pPr>
    </w:p>
    <w:p w14:paraId="3D91C3E3"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Aktivna supstanca u lijeku Coryol je karvedilol. Lijek Coryol pripada grupi ljekova koji se nazivaju beta blokatori.</w:t>
      </w:r>
    </w:p>
    <w:p w14:paraId="3D91C3E4" w14:textId="77777777" w:rsidR="00BE5D97" w:rsidRDefault="00BE5D97">
      <w:pPr>
        <w:autoSpaceDE w:val="0"/>
        <w:autoSpaceDN w:val="0"/>
        <w:adjustRightInd w:val="0"/>
        <w:jc w:val="both"/>
        <w:rPr>
          <w:rFonts w:eastAsia="TimesNewRoman"/>
          <w:szCs w:val="22"/>
          <w:lang w:val="sr-Latn-ME"/>
        </w:rPr>
      </w:pPr>
    </w:p>
    <w:p w14:paraId="3D91C3E5"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Lijek Coryol je namijenjen za:</w:t>
      </w:r>
    </w:p>
    <w:p w14:paraId="3D91C3E6" w14:textId="77777777" w:rsidR="00BE5D97" w:rsidRDefault="00D72BA2">
      <w:pPr>
        <w:numPr>
          <w:ilvl w:val="0"/>
          <w:numId w:val="7"/>
        </w:numPr>
        <w:tabs>
          <w:tab w:val="clear" w:pos="567"/>
        </w:tabs>
        <w:spacing w:line="240" w:lineRule="auto"/>
        <w:jc w:val="both"/>
        <w:rPr>
          <w:rFonts w:eastAsia="TimesNewRoman"/>
          <w:szCs w:val="22"/>
          <w:lang w:val="sr-Latn-ME"/>
        </w:rPr>
      </w:pPr>
      <w:r>
        <w:rPr>
          <w:rFonts w:eastAsia="TimesNewRoman"/>
          <w:szCs w:val="22"/>
          <w:lang w:val="sr-Latn-ME"/>
        </w:rPr>
        <w:t>Liječenje kongestivne srčane insuficijencije (srčane slabosti)</w:t>
      </w:r>
    </w:p>
    <w:p w14:paraId="3D91C3E7" w14:textId="77777777" w:rsidR="00BE5D97" w:rsidRDefault="00D72BA2">
      <w:pPr>
        <w:numPr>
          <w:ilvl w:val="0"/>
          <w:numId w:val="7"/>
        </w:numPr>
        <w:tabs>
          <w:tab w:val="clear" w:pos="567"/>
        </w:tabs>
        <w:spacing w:line="240" w:lineRule="auto"/>
        <w:jc w:val="both"/>
        <w:rPr>
          <w:rFonts w:eastAsia="TimesNewRoman"/>
          <w:szCs w:val="22"/>
          <w:lang w:val="sr-Latn-ME"/>
        </w:rPr>
      </w:pPr>
      <w:r>
        <w:rPr>
          <w:rFonts w:eastAsia="TimesNewRoman"/>
          <w:szCs w:val="22"/>
          <w:lang w:val="sr-Latn-ME"/>
        </w:rPr>
        <w:t>Liječenje povišenog krvnog pritiska (hipertenzije)</w:t>
      </w:r>
    </w:p>
    <w:p w14:paraId="3D91C3E8" w14:textId="77777777" w:rsidR="00BE5D97" w:rsidRDefault="00D72BA2">
      <w:pPr>
        <w:numPr>
          <w:ilvl w:val="0"/>
          <w:numId w:val="7"/>
        </w:numPr>
        <w:tabs>
          <w:tab w:val="clear" w:pos="567"/>
        </w:tabs>
        <w:spacing w:line="240" w:lineRule="auto"/>
        <w:jc w:val="both"/>
        <w:rPr>
          <w:rFonts w:eastAsia="TimesNewRoman"/>
          <w:szCs w:val="22"/>
          <w:lang w:val="sr-Latn-ME"/>
        </w:rPr>
      </w:pPr>
      <w:r>
        <w:rPr>
          <w:rFonts w:eastAsia="TimesNewRoman"/>
          <w:szCs w:val="22"/>
          <w:lang w:val="sr-Latn-ME"/>
        </w:rPr>
        <w:t>Profilaktičko liječenje angine pektoris (bol ili nelagodnost u grudima koji se javljaju usljed toga što Vaše srce ne dobija dovoljno kiseonika)</w:t>
      </w:r>
    </w:p>
    <w:p w14:paraId="3D91C3E9" w14:textId="77777777" w:rsidR="00BE5D97" w:rsidRDefault="00BE5D97">
      <w:pPr>
        <w:autoSpaceDE w:val="0"/>
        <w:autoSpaceDN w:val="0"/>
        <w:adjustRightInd w:val="0"/>
        <w:ind w:hanging="284"/>
        <w:jc w:val="both"/>
        <w:rPr>
          <w:rFonts w:eastAsia="TimesNewRoman"/>
          <w:szCs w:val="22"/>
          <w:lang w:val="sr-Latn-ME"/>
        </w:rPr>
      </w:pPr>
    </w:p>
    <w:p w14:paraId="3D91C3EA"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Lijek Coryol opušta i širi krvne sudove i tako:</w:t>
      </w:r>
    </w:p>
    <w:p w14:paraId="3D91C3EB" w14:textId="77777777" w:rsidR="00BE5D97" w:rsidRDefault="00D72BA2">
      <w:pPr>
        <w:numPr>
          <w:ilvl w:val="0"/>
          <w:numId w:val="8"/>
        </w:numPr>
        <w:tabs>
          <w:tab w:val="clear" w:pos="567"/>
        </w:tabs>
        <w:spacing w:line="240" w:lineRule="auto"/>
        <w:jc w:val="both"/>
        <w:rPr>
          <w:rFonts w:eastAsia="TimesNewRoman"/>
          <w:szCs w:val="22"/>
          <w:lang w:val="sr-Latn-ME"/>
        </w:rPr>
      </w:pPr>
      <w:r>
        <w:rPr>
          <w:rFonts w:eastAsia="TimesNewRoman"/>
          <w:szCs w:val="22"/>
          <w:lang w:val="sr-Latn-ME"/>
        </w:rPr>
        <w:t>snižava Vaš krvni pritisak</w:t>
      </w:r>
    </w:p>
    <w:p w14:paraId="3D91C3EC" w14:textId="77777777" w:rsidR="00BE5D97" w:rsidRDefault="00D72BA2">
      <w:pPr>
        <w:numPr>
          <w:ilvl w:val="0"/>
          <w:numId w:val="8"/>
        </w:numPr>
        <w:tabs>
          <w:tab w:val="clear" w:pos="567"/>
        </w:tabs>
        <w:spacing w:line="240" w:lineRule="auto"/>
        <w:jc w:val="both"/>
        <w:rPr>
          <w:rFonts w:eastAsia="TimesNewRoman"/>
          <w:szCs w:val="22"/>
          <w:lang w:val="sr-Latn-ME"/>
        </w:rPr>
      </w:pPr>
      <w:r>
        <w:rPr>
          <w:rFonts w:eastAsia="TimesNewRoman"/>
          <w:szCs w:val="22"/>
          <w:lang w:val="sr-Latn-ME"/>
        </w:rPr>
        <w:t>ako bolujete od kongestivne srčane slabosti, karvedilol olakšava pumpanje krvi kroz Vaš organizam</w:t>
      </w:r>
    </w:p>
    <w:p w14:paraId="3D91C3ED" w14:textId="77777777" w:rsidR="00BE5D97" w:rsidRDefault="00D72BA2">
      <w:pPr>
        <w:numPr>
          <w:ilvl w:val="0"/>
          <w:numId w:val="8"/>
        </w:numPr>
        <w:tabs>
          <w:tab w:val="clear" w:pos="567"/>
        </w:tabs>
        <w:spacing w:line="240" w:lineRule="auto"/>
        <w:jc w:val="both"/>
        <w:rPr>
          <w:rFonts w:eastAsia="TimesNewRoman"/>
          <w:szCs w:val="22"/>
          <w:lang w:val="sr-Latn-ME"/>
        </w:rPr>
      </w:pPr>
      <w:r>
        <w:rPr>
          <w:rFonts w:eastAsia="TimesNewRoman"/>
          <w:szCs w:val="22"/>
          <w:lang w:val="sr-Latn-ME"/>
        </w:rPr>
        <w:t>ako imate anginu pektoris, zaustavlja bol u grudima.</w:t>
      </w:r>
    </w:p>
    <w:p w14:paraId="3D91C3EE" w14:textId="77777777" w:rsidR="00BE5D97" w:rsidRDefault="00BE5D97">
      <w:pPr>
        <w:autoSpaceDE w:val="0"/>
        <w:autoSpaceDN w:val="0"/>
        <w:adjustRightInd w:val="0"/>
        <w:jc w:val="both"/>
        <w:rPr>
          <w:rFonts w:eastAsia="TimesNewRoman"/>
          <w:szCs w:val="22"/>
          <w:lang w:val="sr-Latn-ME"/>
        </w:rPr>
      </w:pPr>
    </w:p>
    <w:p w14:paraId="3D91C3EF" w14:textId="77777777" w:rsidR="00BE5D97" w:rsidRDefault="00D72BA2">
      <w:pPr>
        <w:jc w:val="both"/>
        <w:rPr>
          <w:rFonts w:eastAsia="TimesNewRoman"/>
          <w:szCs w:val="22"/>
          <w:lang w:val="sr-Latn-ME"/>
        </w:rPr>
      </w:pPr>
      <w:r>
        <w:rPr>
          <w:rFonts w:eastAsia="TimesNewRoman"/>
          <w:szCs w:val="22"/>
          <w:lang w:val="sr-Latn-ME"/>
        </w:rPr>
        <w:t>Ljekar Vam može propisati druge ljekove, kao i Coryol, za liječenje Vašeg stanja.</w:t>
      </w:r>
    </w:p>
    <w:p w14:paraId="3D91C3F0" w14:textId="77777777" w:rsidR="00BE5D97" w:rsidRDefault="00BE5D97">
      <w:pPr>
        <w:jc w:val="both"/>
        <w:rPr>
          <w:szCs w:val="22"/>
          <w:lang w:val="sr-Latn-ME"/>
        </w:rPr>
      </w:pPr>
    </w:p>
    <w:p w14:paraId="3D91C3F1" w14:textId="77777777" w:rsidR="00BE5D97" w:rsidRDefault="00BE5D97">
      <w:pPr>
        <w:jc w:val="both"/>
        <w:rPr>
          <w:szCs w:val="22"/>
          <w:lang w:val="sr-Latn-ME"/>
        </w:rPr>
      </w:pPr>
    </w:p>
    <w:p w14:paraId="3D91C3F2" w14:textId="77777777" w:rsidR="00BE5D97" w:rsidRDefault="00D72BA2">
      <w:pPr>
        <w:tabs>
          <w:tab w:val="clear" w:pos="567"/>
          <w:tab w:val="left" w:pos="540"/>
          <w:tab w:val="left" w:pos="569"/>
        </w:tabs>
        <w:jc w:val="both"/>
        <w:rPr>
          <w:b/>
          <w:caps/>
          <w:szCs w:val="22"/>
          <w:lang w:val="sr-Latn-ME"/>
        </w:rPr>
      </w:pPr>
      <w:r>
        <w:rPr>
          <w:b/>
          <w:bCs/>
          <w:szCs w:val="22"/>
          <w:lang w:val="sr-Latn-ME"/>
        </w:rPr>
        <w:t xml:space="preserve">2. </w:t>
      </w:r>
      <w:r>
        <w:rPr>
          <w:b/>
          <w:bCs/>
          <w:szCs w:val="22"/>
          <w:lang w:val="sr-Latn-ME"/>
        </w:rPr>
        <w:tab/>
      </w:r>
      <w:r>
        <w:rPr>
          <w:b/>
          <w:caps/>
          <w:szCs w:val="22"/>
          <w:lang w:val="sr-Latn-ME"/>
        </w:rPr>
        <w:t>Šta treba da znate prIJe nego što uzmete lIJek coryol</w:t>
      </w:r>
    </w:p>
    <w:p w14:paraId="3D91C3F3" w14:textId="77777777" w:rsidR="00BE5D97" w:rsidRDefault="00BE5D97">
      <w:pPr>
        <w:widowControl w:val="0"/>
        <w:autoSpaceDE w:val="0"/>
        <w:autoSpaceDN w:val="0"/>
        <w:jc w:val="both"/>
        <w:rPr>
          <w:caps/>
          <w:szCs w:val="22"/>
          <w:lang w:val="sr-Latn-ME"/>
        </w:rPr>
      </w:pPr>
    </w:p>
    <w:p w14:paraId="3D91C3F4" w14:textId="77777777" w:rsidR="00BE5D97" w:rsidRDefault="00D72BA2">
      <w:pPr>
        <w:jc w:val="both"/>
        <w:rPr>
          <w:b/>
          <w:szCs w:val="22"/>
          <w:lang w:val="sr-Latn-ME"/>
        </w:rPr>
      </w:pPr>
      <w:r>
        <w:rPr>
          <w:b/>
          <w:szCs w:val="22"/>
          <w:lang w:val="sr-Latn-ME"/>
        </w:rPr>
        <w:t>Lijek Coryol ne smijete koristiti:</w:t>
      </w:r>
    </w:p>
    <w:p w14:paraId="3D91C3F5" w14:textId="77777777" w:rsidR="00BE5D97" w:rsidRDefault="00D72BA2">
      <w:pPr>
        <w:numPr>
          <w:ilvl w:val="0"/>
          <w:numId w:val="9"/>
        </w:numPr>
        <w:tabs>
          <w:tab w:val="clear" w:pos="567"/>
        </w:tabs>
        <w:spacing w:line="240" w:lineRule="auto"/>
        <w:jc w:val="both"/>
        <w:rPr>
          <w:rFonts w:eastAsia="TimesNewRoman"/>
          <w:szCs w:val="22"/>
          <w:lang w:val="sr-Latn-ME"/>
        </w:rPr>
      </w:pPr>
      <w:r>
        <w:rPr>
          <w:rFonts w:eastAsia="TimesNewRoman"/>
          <w:szCs w:val="22"/>
          <w:lang w:val="sr-Latn-ME"/>
        </w:rPr>
        <w:t>ako ste preosjetljivi (alergični) na karvedilol ili na bilo koji drugi sastojak ovog lijeka (nabrojani u dijelu 6.)</w:t>
      </w:r>
    </w:p>
    <w:p w14:paraId="3D91C3F6" w14:textId="77777777" w:rsidR="00BE5D97" w:rsidRDefault="00D72BA2">
      <w:pPr>
        <w:numPr>
          <w:ilvl w:val="0"/>
          <w:numId w:val="9"/>
        </w:numPr>
        <w:tabs>
          <w:tab w:val="clear" w:pos="567"/>
        </w:tabs>
        <w:spacing w:line="240" w:lineRule="auto"/>
        <w:jc w:val="both"/>
        <w:rPr>
          <w:rFonts w:eastAsia="TimesNewRoman"/>
          <w:szCs w:val="22"/>
          <w:lang w:val="sr-Latn-ME"/>
        </w:rPr>
      </w:pPr>
      <w:r>
        <w:rPr>
          <w:rFonts w:eastAsia="TimesNewRoman"/>
          <w:szCs w:val="22"/>
          <w:lang w:val="sr-Latn-ME"/>
        </w:rPr>
        <w:t>ako imate nestabilnu ozbiljnu srčanu insuficijenciju</w:t>
      </w:r>
    </w:p>
    <w:p w14:paraId="3D91C3F7" w14:textId="77777777" w:rsidR="00BE5D97" w:rsidRDefault="00D72BA2">
      <w:pPr>
        <w:numPr>
          <w:ilvl w:val="0"/>
          <w:numId w:val="9"/>
        </w:numPr>
        <w:tabs>
          <w:tab w:val="clear" w:pos="567"/>
        </w:tabs>
        <w:spacing w:line="240" w:lineRule="auto"/>
        <w:jc w:val="both"/>
        <w:rPr>
          <w:rFonts w:eastAsia="TimesNewRoman"/>
          <w:szCs w:val="22"/>
          <w:lang w:val="sr-Latn-ME"/>
        </w:rPr>
      </w:pPr>
      <w:r>
        <w:rPr>
          <w:rFonts w:eastAsia="TimesNewRoman"/>
          <w:szCs w:val="22"/>
          <w:lang w:val="sr-Latn-ME"/>
        </w:rPr>
        <w:t>ako imate poremećaj sprovođenja nadražaja u srcu (AV blok 2. i 3. stepena, sindrom bolesnog sinusa uključujući sinus-atrijski blok)</w:t>
      </w:r>
    </w:p>
    <w:p w14:paraId="3D91C3F8" w14:textId="77777777" w:rsidR="00BE5D97" w:rsidRDefault="00D72BA2">
      <w:pPr>
        <w:numPr>
          <w:ilvl w:val="0"/>
          <w:numId w:val="9"/>
        </w:numPr>
        <w:tabs>
          <w:tab w:val="clear" w:pos="567"/>
        </w:tabs>
        <w:spacing w:line="240" w:lineRule="auto"/>
        <w:jc w:val="both"/>
        <w:rPr>
          <w:rFonts w:eastAsia="TimesNewRoman"/>
          <w:szCs w:val="22"/>
          <w:lang w:val="sr-Latn-ME"/>
        </w:rPr>
      </w:pPr>
      <w:r>
        <w:rPr>
          <w:rFonts w:eastAsia="TimesNewRoman"/>
          <w:szCs w:val="22"/>
          <w:lang w:val="sr-Latn-ME"/>
        </w:rPr>
        <w:t>ako imate značajno usporen rad srca (teška bradikardija &lt; 50 otkucaja u minutu)</w:t>
      </w:r>
    </w:p>
    <w:p w14:paraId="3D91C3F9" w14:textId="77777777" w:rsidR="00BE5D97" w:rsidRDefault="00D72BA2">
      <w:pPr>
        <w:numPr>
          <w:ilvl w:val="0"/>
          <w:numId w:val="9"/>
        </w:numPr>
        <w:tabs>
          <w:tab w:val="clear" w:pos="567"/>
        </w:tabs>
        <w:spacing w:line="240" w:lineRule="auto"/>
        <w:jc w:val="both"/>
        <w:rPr>
          <w:rFonts w:eastAsia="TimesNewRoman"/>
          <w:szCs w:val="22"/>
          <w:lang w:val="sr-Latn-ME"/>
        </w:rPr>
      </w:pPr>
      <w:r>
        <w:rPr>
          <w:rFonts w:eastAsia="TimesNewRoman"/>
          <w:szCs w:val="22"/>
          <w:lang w:val="sr-Latn-ME"/>
        </w:rPr>
        <w:t>ako ste ikada imali hropce zbog astme ili drugih plućnih bolesti koja je uzrokovala suženje disajnih puteva i otežano disanje</w:t>
      </w:r>
    </w:p>
    <w:p w14:paraId="3D91C3FA" w14:textId="77777777" w:rsidR="00BE5D97" w:rsidRDefault="00D72BA2">
      <w:pPr>
        <w:numPr>
          <w:ilvl w:val="0"/>
          <w:numId w:val="9"/>
        </w:numPr>
        <w:tabs>
          <w:tab w:val="clear" w:pos="567"/>
        </w:tabs>
        <w:spacing w:line="240" w:lineRule="auto"/>
        <w:jc w:val="both"/>
        <w:rPr>
          <w:rFonts w:eastAsia="TimesNewRoman"/>
          <w:szCs w:val="22"/>
          <w:lang w:val="sr-Latn-ME"/>
        </w:rPr>
      </w:pPr>
      <w:r>
        <w:rPr>
          <w:rFonts w:eastAsia="TimesNewRoman"/>
          <w:szCs w:val="22"/>
          <w:lang w:val="sr-Latn-ME"/>
        </w:rPr>
        <w:t>ako imate problema sa jetrom</w:t>
      </w:r>
    </w:p>
    <w:p w14:paraId="3D91C3FB" w14:textId="77777777" w:rsidR="00BE5D97" w:rsidRDefault="00D72BA2">
      <w:pPr>
        <w:numPr>
          <w:ilvl w:val="0"/>
          <w:numId w:val="9"/>
        </w:numPr>
        <w:tabs>
          <w:tab w:val="clear" w:pos="567"/>
        </w:tabs>
        <w:spacing w:line="240" w:lineRule="auto"/>
        <w:jc w:val="both"/>
        <w:rPr>
          <w:szCs w:val="22"/>
          <w:lang w:val="sr-Latn-ME"/>
        </w:rPr>
      </w:pPr>
      <w:r>
        <w:rPr>
          <w:szCs w:val="22"/>
          <w:lang w:val="sr-Latn-ME"/>
        </w:rPr>
        <w:t>ako imate izrazito nizak krvni pritisak (sistolni pritisak &lt; 85 mmHg),</w:t>
      </w:r>
    </w:p>
    <w:p w14:paraId="3D91C3FC" w14:textId="77777777" w:rsidR="00BE5D97" w:rsidRDefault="00D72BA2">
      <w:pPr>
        <w:numPr>
          <w:ilvl w:val="0"/>
          <w:numId w:val="9"/>
        </w:numPr>
        <w:tabs>
          <w:tab w:val="clear" w:pos="567"/>
        </w:tabs>
        <w:spacing w:line="240" w:lineRule="auto"/>
        <w:jc w:val="both"/>
        <w:rPr>
          <w:rFonts w:eastAsia="TimesNewRoman"/>
          <w:szCs w:val="22"/>
          <w:lang w:val="sr-Latn-ME"/>
        </w:rPr>
      </w:pPr>
      <w:r>
        <w:rPr>
          <w:szCs w:val="22"/>
          <w:lang w:val="sr-Latn-ME"/>
        </w:rPr>
        <w:t>ako ste u stanju kardiogenog šoka</w:t>
      </w:r>
      <w:r>
        <w:rPr>
          <w:rFonts w:eastAsia="TimesNewRoman"/>
          <w:szCs w:val="22"/>
          <w:lang w:val="sr-Latn-ME"/>
        </w:rPr>
        <w:t>.</w:t>
      </w:r>
    </w:p>
    <w:p w14:paraId="3D91C3FD" w14:textId="77777777" w:rsidR="00BE5D97" w:rsidRDefault="00BE5D97">
      <w:pPr>
        <w:jc w:val="both"/>
        <w:rPr>
          <w:szCs w:val="22"/>
          <w:lang w:val="sr-Latn-ME"/>
        </w:rPr>
      </w:pPr>
    </w:p>
    <w:p w14:paraId="3D91C3FE" w14:textId="77777777" w:rsidR="00BE5D97" w:rsidRDefault="00D72BA2">
      <w:pPr>
        <w:widowControl w:val="0"/>
        <w:jc w:val="both"/>
        <w:rPr>
          <w:szCs w:val="22"/>
          <w:lang w:val="sr-Latn-ME"/>
        </w:rPr>
      </w:pPr>
      <w:r>
        <w:rPr>
          <w:szCs w:val="22"/>
          <w:lang w:val="sr-Latn-ME"/>
        </w:rPr>
        <w:t>Ako nijeste sigurni, prije uzimanja lijeka Coryola posavjetujte se sa svojim ljekarom ili farmaceutom.</w:t>
      </w:r>
    </w:p>
    <w:p w14:paraId="3D91C3FF" w14:textId="77777777" w:rsidR="00BE5D97" w:rsidRDefault="00BE5D97">
      <w:pPr>
        <w:jc w:val="both"/>
        <w:rPr>
          <w:szCs w:val="22"/>
          <w:lang w:val="sr-Latn-ME"/>
        </w:rPr>
      </w:pPr>
    </w:p>
    <w:p w14:paraId="3D91C400" w14:textId="77777777" w:rsidR="00BE5D97" w:rsidRDefault="00D72BA2">
      <w:pPr>
        <w:jc w:val="both"/>
        <w:rPr>
          <w:b/>
          <w:bCs/>
          <w:szCs w:val="22"/>
          <w:lang w:val="sr-Latn-ME"/>
        </w:rPr>
      </w:pPr>
      <w:r>
        <w:rPr>
          <w:b/>
          <w:bCs/>
          <w:szCs w:val="22"/>
          <w:lang w:val="sr-Latn-ME"/>
        </w:rPr>
        <w:t>Upozorenja i mjere opreza:</w:t>
      </w:r>
    </w:p>
    <w:p w14:paraId="3D91C401"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Posavjetujte se sa svojim ljekarom ili farmaceutom prije nego što uzmete lijek Coryol ako:</w:t>
      </w:r>
    </w:p>
    <w:p w14:paraId="3D91C402"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imate problema sa plućima</w:t>
      </w:r>
    </w:p>
    <w:p w14:paraId="3D91C403"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imate problema sa bubrezima</w:t>
      </w:r>
    </w:p>
    <w:p w14:paraId="3D91C404"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imate dijabetes (visok nivo šećera u krvi)</w:t>
      </w:r>
    </w:p>
    <w:p w14:paraId="3D91C405"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nosite kontaktna sočiva</w:t>
      </w:r>
    </w:p>
    <w:p w14:paraId="3D91C406"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imate problema sa krvnim sudovima (perifernu bolest krvnih sudova)</w:t>
      </w:r>
    </w:p>
    <w:p w14:paraId="3D91C407"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ste imali problema sa štitastom žlijezdom</w:t>
      </w:r>
    </w:p>
    <w:p w14:paraId="3D91C408"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ste nekada imali teške alergijske reakcije (na primjer, iznenadnu pojavu otoka koji su otežavali disanje ili gutanje, otok šaka, stopala i zglobova, ili teži osip)</w:t>
      </w:r>
    </w:p>
    <w:p w14:paraId="3D91C409"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imate alergiju i ako primate terapiju za desenzibilizaciju zbog alergije</w:t>
      </w:r>
    </w:p>
    <w:p w14:paraId="3D91C40A"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imate poremećaj periferne cirkulacije u prstima ruku i nogu (Rejnoov fenomen)</w:t>
      </w:r>
    </w:p>
    <w:p w14:paraId="3D91C40B"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ste imali poremećaj kože koji se naziva “psorijaza”, nakon uzimanja beta blokatora</w:t>
      </w:r>
    </w:p>
    <w:p w14:paraId="3D91C40C"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imate vrstu angine pektoris koja se naziva Prinzmetalova (varijantna) angina</w:t>
      </w:r>
    </w:p>
    <w:p w14:paraId="3D91C40D"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ako Vam je rečeno da loše metabolišete debrisokin (lijek koji djeluje na nerve kako bi se smanjio krvni pritisak). Na početku terapije treba da budete pod pažljivim praćenjem</w:t>
      </w:r>
    </w:p>
    <w:p w14:paraId="3D91C40E" w14:textId="77777777" w:rsidR="00BE5D97" w:rsidRDefault="00D72BA2">
      <w:pPr>
        <w:numPr>
          <w:ilvl w:val="0"/>
          <w:numId w:val="10"/>
        </w:numPr>
        <w:tabs>
          <w:tab w:val="clear" w:pos="567"/>
        </w:tabs>
        <w:spacing w:line="240" w:lineRule="auto"/>
        <w:jc w:val="both"/>
        <w:rPr>
          <w:rFonts w:eastAsia="TimesNewRoman"/>
          <w:szCs w:val="22"/>
          <w:lang w:val="sr-Latn-ME"/>
        </w:rPr>
      </w:pPr>
      <w:r>
        <w:rPr>
          <w:rFonts w:eastAsia="TimesNewRoman"/>
          <w:szCs w:val="22"/>
          <w:lang w:val="sr-Latn-ME"/>
        </w:rPr>
        <w:t>imate tumor u jednoj od nadbubrežnih žlijezda (feohromocitom).</w:t>
      </w:r>
    </w:p>
    <w:p w14:paraId="3D91C40F" w14:textId="77777777" w:rsidR="00BE5D97" w:rsidRDefault="00BE5D97">
      <w:pPr>
        <w:autoSpaceDE w:val="0"/>
        <w:autoSpaceDN w:val="0"/>
        <w:adjustRightInd w:val="0"/>
        <w:jc w:val="both"/>
        <w:rPr>
          <w:rFonts w:eastAsia="TimesNewRoman"/>
          <w:szCs w:val="22"/>
          <w:lang w:val="sr-Latn-ME"/>
        </w:rPr>
      </w:pPr>
    </w:p>
    <w:p w14:paraId="3D91C410"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lastRenderedPageBreak/>
        <w:t>Ako se bilo šta od nabrojanog odnosi na Vas, ili ako nijeste sigurni, posavjetujte se sa ljekarom ili farmaceutom prije nego što počnete da uzimate lijek Coryol.</w:t>
      </w:r>
    </w:p>
    <w:p w14:paraId="3D91C411" w14:textId="77777777" w:rsidR="00BE5D97" w:rsidRDefault="00BE5D97">
      <w:pPr>
        <w:jc w:val="both"/>
        <w:rPr>
          <w:bCs/>
          <w:szCs w:val="22"/>
          <w:lang w:val="sr-Latn-ME"/>
        </w:rPr>
      </w:pPr>
    </w:p>
    <w:p w14:paraId="3D91C412" w14:textId="77777777" w:rsidR="00BE5D97" w:rsidRDefault="00D72BA2">
      <w:pPr>
        <w:jc w:val="both"/>
        <w:rPr>
          <w:b/>
          <w:szCs w:val="22"/>
          <w:lang w:val="sr-Latn-ME"/>
        </w:rPr>
      </w:pPr>
      <w:r>
        <w:rPr>
          <w:b/>
          <w:szCs w:val="22"/>
          <w:lang w:val="sr-Latn-ME"/>
        </w:rPr>
        <w:t>Primjena drugih ljekova</w:t>
      </w:r>
    </w:p>
    <w:p w14:paraId="3D91C413"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Obavijestite svog ljekara ili farmaceuta ako uzimate ili ste donedavno uzimali neki drugi lijek, uključujući i one koje se nabavljaju bez ljekarskog recepta, kao i biljne ljekove. Ovo je zato što lijek Coryol može da utiče na način djelovanja nekih ljekova. Takođe, neki drugi ljekovi mogu da utiču na dejstvo lijeka Coryol.</w:t>
      </w:r>
    </w:p>
    <w:p w14:paraId="3D91C414" w14:textId="77777777" w:rsidR="00BE5D97" w:rsidRDefault="00BE5D97">
      <w:pPr>
        <w:autoSpaceDE w:val="0"/>
        <w:autoSpaceDN w:val="0"/>
        <w:adjustRightInd w:val="0"/>
        <w:jc w:val="both"/>
        <w:rPr>
          <w:rFonts w:eastAsia="TimesNewRoman"/>
          <w:szCs w:val="22"/>
          <w:lang w:val="sr-Latn-ME"/>
        </w:rPr>
      </w:pPr>
    </w:p>
    <w:p w14:paraId="3D91C415"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Posebno je važno da svom ljekaru ili farmaceutu kažete ako uzimate sljedeće ljekove:</w:t>
      </w:r>
    </w:p>
    <w:p w14:paraId="3D91C416" w14:textId="77777777" w:rsidR="00BE5D97" w:rsidRDefault="00D72BA2">
      <w:pPr>
        <w:numPr>
          <w:ilvl w:val="0"/>
          <w:numId w:val="11"/>
        </w:numPr>
        <w:tabs>
          <w:tab w:val="clear" w:pos="567"/>
        </w:tabs>
        <w:spacing w:line="240" w:lineRule="auto"/>
        <w:jc w:val="both"/>
        <w:rPr>
          <w:rFonts w:eastAsia="TimesNewRoman"/>
          <w:szCs w:val="22"/>
          <w:lang w:val="sr-Latn-ME"/>
        </w:rPr>
      </w:pPr>
      <w:r>
        <w:rPr>
          <w:rFonts w:eastAsia="TimesNewRoman"/>
          <w:szCs w:val="22"/>
          <w:lang w:val="sr-Latn-ME"/>
        </w:rPr>
        <w:t>Druge ljekove za srce ili krvni pritisak, uključujući ljekove za izbacivanje vode (diuretike), „blokatore kalcijumskih kanala“ (npr. diltiazem ili verapamil), ljekove za kontrolu nepravilnog srčanog rada (npr. digoksin i amjodaron)</w:t>
      </w:r>
    </w:p>
    <w:p w14:paraId="3D91C417" w14:textId="77777777" w:rsidR="00BE5D97" w:rsidRDefault="00D72BA2">
      <w:pPr>
        <w:numPr>
          <w:ilvl w:val="0"/>
          <w:numId w:val="11"/>
        </w:numPr>
        <w:tabs>
          <w:tab w:val="clear" w:pos="567"/>
        </w:tabs>
        <w:spacing w:line="240" w:lineRule="auto"/>
        <w:jc w:val="both"/>
        <w:rPr>
          <w:rFonts w:eastAsia="TimesNewRoman"/>
          <w:szCs w:val="22"/>
          <w:lang w:val="sr-Latn-ME"/>
        </w:rPr>
      </w:pPr>
      <w:r>
        <w:rPr>
          <w:rFonts w:eastAsia="TimesNewRoman"/>
          <w:szCs w:val="22"/>
          <w:lang w:val="sr-Latn-ME"/>
        </w:rPr>
        <w:t xml:space="preserve">Ljekove koji uzrokuju pad kateholamina (na primjer, rezerpin i inhibitori  monoaminooksidaze (MAOI), kao što su izokarboksid i fenelzin (koji se koriste u liječenju depresije </w:t>
      </w:r>
      <w:r>
        <w:rPr>
          <w:szCs w:val="22"/>
          <w:lang w:val="sr-Latn-ME"/>
        </w:rPr>
        <w:t>ili Parkinsonove bolesti</w:t>
      </w:r>
      <w:r>
        <w:rPr>
          <w:rFonts w:eastAsia="TimesNewRoman"/>
          <w:szCs w:val="22"/>
          <w:lang w:val="sr-Latn-ME"/>
        </w:rPr>
        <w:t>))</w:t>
      </w:r>
    </w:p>
    <w:p w14:paraId="3D91C418" w14:textId="77777777" w:rsidR="00BE5D97" w:rsidRDefault="00D72BA2">
      <w:pPr>
        <w:numPr>
          <w:ilvl w:val="0"/>
          <w:numId w:val="11"/>
        </w:numPr>
        <w:tabs>
          <w:tab w:val="clear" w:pos="567"/>
        </w:tabs>
        <w:spacing w:line="240" w:lineRule="auto"/>
        <w:jc w:val="both"/>
        <w:rPr>
          <w:rFonts w:eastAsia="TimesNewRoman"/>
          <w:szCs w:val="22"/>
          <w:lang w:val="sr-Latn-ME"/>
        </w:rPr>
      </w:pPr>
      <w:r>
        <w:rPr>
          <w:rFonts w:eastAsia="TimesNewRoman"/>
          <w:szCs w:val="22"/>
          <w:lang w:val="sr-Latn-ME"/>
        </w:rPr>
        <w:t>Fluoksetin i paroksetin (koristi se za liječenje depresije)</w:t>
      </w:r>
    </w:p>
    <w:p w14:paraId="3D91C419" w14:textId="77777777" w:rsidR="00BE5D97" w:rsidRDefault="00D72BA2">
      <w:pPr>
        <w:numPr>
          <w:ilvl w:val="0"/>
          <w:numId w:val="11"/>
        </w:numPr>
        <w:tabs>
          <w:tab w:val="clear" w:pos="567"/>
        </w:tabs>
        <w:spacing w:line="240" w:lineRule="auto"/>
        <w:jc w:val="both"/>
        <w:rPr>
          <w:rFonts w:eastAsia="TimesNewRoman"/>
          <w:szCs w:val="22"/>
          <w:lang w:val="sr-Latn-ME"/>
        </w:rPr>
      </w:pPr>
      <w:r>
        <w:rPr>
          <w:rFonts w:eastAsia="TimesNewRoman"/>
          <w:szCs w:val="22"/>
          <w:lang w:val="sr-Latn-ME"/>
        </w:rPr>
        <w:t xml:space="preserve">Ljekove za šećernu bolest, kao što su insulin ili </w:t>
      </w:r>
      <w:r>
        <w:rPr>
          <w:szCs w:val="22"/>
          <w:lang w:val="sr-Latn-ME"/>
        </w:rPr>
        <w:t>oralne hipoglikemike</w:t>
      </w:r>
    </w:p>
    <w:p w14:paraId="3D91C41A" w14:textId="77777777" w:rsidR="00BE5D97" w:rsidRDefault="00D72BA2">
      <w:pPr>
        <w:numPr>
          <w:ilvl w:val="0"/>
          <w:numId w:val="11"/>
        </w:numPr>
        <w:tabs>
          <w:tab w:val="clear" w:pos="567"/>
        </w:tabs>
        <w:spacing w:line="240" w:lineRule="auto"/>
        <w:jc w:val="both"/>
        <w:rPr>
          <w:rFonts w:eastAsia="TimesNewRoman"/>
          <w:szCs w:val="22"/>
          <w:lang w:val="sr-Latn-ME"/>
        </w:rPr>
      </w:pPr>
      <w:r>
        <w:rPr>
          <w:rFonts w:eastAsia="TimesNewRoman"/>
          <w:szCs w:val="22"/>
          <w:lang w:val="sr-Latn-ME"/>
        </w:rPr>
        <w:t>Klonidin (lijek koji se koristi za liječenje migrene, napada vrućine u menopauzi, povišenog krvnog pritiska)</w:t>
      </w:r>
    </w:p>
    <w:p w14:paraId="3D91C41B" w14:textId="77777777" w:rsidR="00BE5D97" w:rsidRDefault="00D72BA2">
      <w:pPr>
        <w:numPr>
          <w:ilvl w:val="0"/>
          <w:numId w:val="11"/>
        </w:numPr>
        <w:tabs>
          <w:tab w:val="clear" w:pos="567"/>
        </w:tabs>
        <w:spacing w:line="240" w:lineRule="auto"/>
        <w:jc w:val="both"/>
        <w:rPr>
          <w:rFonts w:eastAsia="TimesNewRoman"/>
          <w:szCs w:val="22"/>
          <w:lang w:val="sr-Latn-ME"/>
        </w:rPr>
      </w:pPr>
      <w:r>
        <w:rPr>
          <w:rFonts w:eastAsia="TimesNewRoman"/>
          <w:szCs w:val="22"/>
          <w:lang w:val="sr-Latn-ME"/>
        </w:rPr>
        <w:t>Rifampicin (lijek koji se koristi za liječenje infekcija)</w:t>
      </w:r>
    </w:p>
    <w:p w14:paraId="3D91C41C" w14:textId="0B7BBEE6" w:rsidR="00BE5D97" w:rsidRDefault="00D72BA2">
      <w:pPr>
        <w:numPr>
          <w:ilvl w:val="0"/>
          <w:numId w:val="11"/>
        </w:numPr>
        <w:tabs>
          <w:tab w:val="clear" w:pos="567"/>
        </w:tabs>
        <w:spacing w:line="240" w:lineRule="auto"/>
        <w:jc w:val="both"/>
        <w:rPr>
          <w:rFonts w:eastAsia="TimesNewRoman"/>
          <w:szCs w:val="22"/>
          <w:lang w:val="sr-Latn-ME"/>
        </w:rPr>
      </w:pPr>
      <w:r>
        <w:rPr>
          <w:rFonts w:eastAsia="TimesNewRoman"/>
          <w:szCs w:val="22"/>
          <w:lang w:val="sr-Latn-ME"/>
        </w:rPr>
        <w:t>Ciklosporin ili takrolimus (ljekovi koji se koriste nakon transplantacije organa)</w:t>
      </w:r>
    </w:p>
    <w:p w14:paraId="3D91C41D" w14:textId="77777777" w:rsidR="00BE5D97" w:rsidRDefault="00D72BA2">
      <w:pPr>
        <w:numPr>
          <w:ilvl w:val="0"/>
          <w:numId w:val="11"/>
        </w:numPr>
        <w:tabs>
          <w:tab w:val="clear" w:pos="567"/>
        </w:tabs>
        <w:spacing w:line="240" w:lineRule="auto"/>
        <w:jc w:val="both"/>
        <w:rPr>
          <w:rFonts w:eastAsia="TimesNewRoman"/>
          <w:szCs w:val="22"/>
          <w:lang w:val="sr-Latn-ME"/>
        </w:rPr>
      </w:pPr>
      <w:r>
        <w:rPr>
          <w:rFonts w:eastAsia="TimesNewRoman"/>
          <w:szCs w:val="22"/>
          <w:lang w:val="sr-Latn-ME"/>
        </w:rPr>
        <w:t>Nesteroidne antinflamatorne ljekove (NSAIL, kao što su aspirin, indometacin i ibuprofen)</w:t>
      </w:r>
    </w:p>
    <w:p w14:paraId="3D91C41E" w14:textId="77777777" w:rsidR="00BE5D97" w:rsidRDefault="00D72BA2">
      <w:pPr>
        <w:numPr>
          <w:ilvl w:val="0"/>
          <w:numId w:val="11"/>
        </w:numPr>
        <w:tabs>
          <w:tab w:val="clear" w:pos="567"/>
        </w:tabs>
        <w:spacing w:line="240" w:lineRule="auto"/>
        <w:jc w:val="both"/>
        <w:rPr>
          <w:rFonts w:eastAsia="TimesNewRoman"/>
          <w:szCs w:val="22"/>
          <w:lang w:val="sr-Latn-ME"/>
        </w:rPr>
      </w:pPr>
      <w:r>
        <w:rPr>
          <w:rFonts w:eastAsia="TimesNewRoman"/>
          <w:szCs w:val="22"/>
          <w:lang w:val="sr-Latn-ME"/>
        </w:rPr>
        <w:t>Beta-agoniste bronhodilatatore (koriste se za liječenje stezanja u plućima i šištanje usljed astme ili drugih problema sa plućima (npr. salbutamol i terbutalin sulfat)).</w:t>
      </w:r>
    </w:p>
    <w:p w14:paraId="3D91C41F" w14:textId="77777777" w:rsidR="00BE5D97" w:rsidRDefault="00BE5D97">
      <w:pPr>
        <w:autoSpaceDE w:val="0"/>
        <w:autoSpaceDN w:val="0"/>
        <w:adjustRightInd w:val="0"/>
        <w:jc w:val="both"/>
        <w:rPr>
          <w:rFonts w:eastAsia="TimesNewRoman"/>
          <w:szCs w:val="22"/>
          <w:lang w:val="sr-Latn-ME"/>
        </w:rPr>
      </w:pPr>
    </w:p>
    <w:p w14:paraId="3D91C420" w14:textId="77777777" w:rsidR="00BE5D97" w:rsidRDefault="00D72BA2">
      <w:pPr>
        <w:autoSpaceDE w:val="0"/>
        <w:autoSpaceDN w:val="0"/>
        <w:adjustRightInd w:val="0"/>
        <w:jc w:val="both"/>
        <w:rPr>
          <w:rFonts w:eastAsia="TimesNewRoman"/>
          <w:szCs w:val="22"/>
          <w:u w:val="single"/>
          <w:lang w:val="sr-Latn-ME"/>
        </w:rPr>
      </w:pPr>
      <w:r>
        <w:rPr>
          <w:rFonts w:eastAsia="TimesNewRoman"/>
          <w:szCs w:val="22"/>
          <w:u w:val="single"/>
          <w:lang w:val="sr-Latn-ME"/>
        </w:rPr>
        <w:t>Operacije</w:t>
      </w:r>
    </w:p>
    <w:p w14:paraId="3D91C421"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Ako treba da se operišete, kažite ljekaru da uzimate lijek Coryol zato što neki anestetici mogu da snize krvni pritisak i da on postane prenizak.</w:t>
      </w:r>
    </w:p>
    <w:p w14:paraId="3D91C422" w14:textId="77777777" w:rsidR="00BE5D97" w:rsidRDefault="00BE5D97">
      <w:pPr>
        <w:jc w:val="both"/>
        <w:rPr>
          <w:szCs w:val="22"/>
          <w:lang w:val="sr-Latn-ME"/>
        </w:rPr>
      </w:pPr>
    </w:p>
    <w:p w14:paraId="3D91C423" w14:textId="4CF76879" w:rsidR="00BE5D97" w:rsidRDefault="00D72BA2">
      <w:pPr>
        <w:jc w:val="both"/>
        <w:rPr>
          <w:b/>
          <w:bCs/>
          <w:szCs w:val="22"/>
          <w:lang w:val="sr-Latn-ME"/>
        </w:rPr>
      </w:pPr>
      <w:r>
        <w:rPr>
          <w:b/>
          <w:bCs/>
          <w:szCs w:val="22"/>
          <w:lang w:val="sr-Latn-ME"/>
        </w:rPr>
        <w:t>Uzimanje lijeka Coryol sa hranom ili pićem</w:t>
      </w:r>
    </w:p>
    <w:p w14:paraId="3D91C425" w14:textId="3CD5A78E" w:rsidR="00BE5D97" w:rsidRDefault="00D72BA2">
      <w:pPr>
        <w:autoSpaceDE w:val="0"/>
        <w:autoSpaceDN w:val="0"/>
        <w:adjustRightInd w:val="0"/>
        <w:jc w:val="both"/>
        <w:rPr>
          <w:bCs/>
          <w:szCs w:val="22"/>
          <w:lang w:val="sr-Latn-ME"/>
        </w:rPr>
      </w:pPr>
      <w:r>
        <w:rPr>
          <w:bCs/>
          <w:szCs w:val="22"/>
          <w:lang w:val="sr-Latn-ME"/>
        </w:rPr>
        <w:t xml:space="preserve">Lijek Coryol nemojte uzimati istovremeno </w:t>
      </w:r>
      <w:r w:rsidR="00CC294D">
        <w:rPr>
          <w:bCs/>
          <w:szCs w:val="22"/>
          <w:lang w:val="sr-Latn-ME"/>
        </w:rPr>
        <w:t xml:space="preserve">tokom </w:t>
      </w:r>
      <w:r>
        <w:rPr>
          <w:bCs/>
          <w:szCs w:val="22"/>
          <w:lang w:val="sr-Latn-ME"/>
        </w:rPr>
        <w:t>ili neposredno prije odnosno nakon konzumiranja grejpfruta ili soka od grejpfruta. Grejpfrut ili sok od grejpfruta mogu dovesti do povećanja aktivne supstance karvedilola u krvi i izazvati nepredvidiva neželjena dejstva.</w:t>
      </w:r>
    </w:p>
    <w:p w14:paraId="3D91C427" w14:textId="77777777" w:rsidR="00BE5D97" w:rsidRDefault="00D72BA2">
      <w:pPr>
        <w:autoSpaceDE w:val="0"/>
        <w:autoSpaceDN w:val="0"/>
        <w:adjustRightInd w:val="0"/>
        <w:jc w:val="both"/>
        <w:rPr>
          <w:bCs/>
          <w:szCs w:val="22"/>
          <w:lang w:val="sr-Latn-ME"/>
        </w:rPr>
      </w:pPr>
      <w:r>
        <w:rPr>
          <w:bCs/>
          <w:szCs w:val="22"/>
          <w:lang w:val="sr-Latn-ME"/>
        </w:rPr>
        <w:t>Nemojte konzumirati alkohol dok koristite lijek Coryol. Upotreba alkohola može izazvati prenizak krvni pritisak i povećati rizik od neželjenih dejstava.</w:t>
      </w:r>
    </w:p>
    <w:p w14:paraId="3D91C428" w14:textId="77777777" w:rsidR="00BE5D97" w:rsidRDefault="00BE5D97">
      <w:pPr>
        <w:jc w:val="both"/>
        <w:rPr>
          <w:bCs/>
          <w:szCs w:val="22"/>
          <w:lang w:val="sr-Latn-ME"/>
        </w:rPr>
      </w:pPr>
    </w:p>
    <w:p w14:paraId="3D91C429" w14:textId="77777777" w:rsidR="00BE5D97" w:rsidRDefault="00D72BA2">
      <w:pPr>
        <w:jc w:val="both"/>
        <w:rPr>
          <w:b/>
          <w:szCs w:val="22"/>
          <w:lang w:val="sr-Latn-ME"/>
        </w:rPr>
      </w:pPr>
      <w:r>
        <w:rPr>
          <w:b/>
          <w:szCs w:val="22"/>
          <w:lang w:val="sr-Latn-ME"/>
        </w:rPr>
        <w:t>Plodnost, trudnoća i dojenje</w:t>
      </w:r>
    </w:p>
    <w:p w14:paraId="3D91C42A"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Obratite se svom ljekaru ili farmaceutu za savjet prije nego što uzmete bilo koji lijek.</w:t>
      </w:r>
    </w:p>
    <w:p w14:paraId="3D91C42B"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Ako ste trudni ili dojite, mislite da biste mogli biti trudni ili planirate trudnoću, obratite se svom ljekaru ili farmaceutu za savjet prije nego što uzmete ovaj lijek.</w:t>
      </w:r>
    </w:p>
    <w:p w14:paraId="3D91C42C" w14:textId="77777777" w:rsidR="00BE5D97" w:rsidRDefault="00D72BA2">
      <w:pPr>
        <w:jc w:val="both"/>
        <w:rPr>
          <w:rFonts w:eastAsia="TimesNewRoman"/>
          <w:szCs w:val="22"/>
          <w:lang w:val="sr-Latn-ME"/>
        </w:rPr>
      </w:pPr>
      <w:r>
        <w:rPr>
          <w:rFonts w:eastAsia="TimesNewRoman"/>
          <w:szCs w:val="22"/>
          <w:lang w:val="sr-Latn-ME"/>
        </w:rPr>
        <w:t>Ako ste trudni, pokušavate da zatrudnite ili dojite, nemojte uzimati lijek Coryol, osim ako Vaš ljekar to odluči.</w:t>
      </w:r>
    </w:p>
    <w:p w14:paraId="3D91C42D" w14:textId="0EB1CB29" w:rsidR="00BE5D97" w:rsidRDefault="00D72BA2">
      <w:pPr>
        <w:jc w:val="both"/>
        <w:rPr>
          <w:lang w:val="sr-Latn-ME"/>
        </w:rPr>
      </w:pPr>
      <w:r>
        <w:rPr>
          <w:lang w:val="sr-Latn-ME"/>
        </w:rPr>
        <w:t xml:space="preserve">Nemojte dojiti tokom liječenja lijekom Coryol. </w:t>
      </w:r>
    </w:p>
    <w:p w14:paraId="3D91C42E" w14:textId="77777777" w:rsidR="00BE5D97" w:rsidRDefault="00BE5D97">
      <w:pPr>
        <w:jc w:val="both"/>
        <w:rPr>
          <w:b/>
          <w:szCs w:val="22"/>
          <w:lang w:val="sr-Latn-ME"/>
        </w:rPr>
      </w:pPr>
    </w:p>
    <w:p w14:paraId="3D91C42F" w14:textId="77777777" w:rsidR="00BE5D97" w:rsidRDefault="00D72BA2">
      <w:pPr>
        <w:jc w:val="both"/>
        <w:rPr>
          <w:b/>
          <w:bCs/>
          <w:szCs w:val="22"/>
          <w:lang w:val="sr-Latn-ME"/>
        </w:rPr>
      </w:pPr>
      <w:r>
        <w:rPr>
          <w:b/>
          <w:szCs w:val="22"/>
          <w:lang w:val="sr-Latn-ME"/>
        </w:rPr>
        <w:t>Uticaj lijeka Coryol na sposobnost upravljanja vozilima i rukovanje mašinama</w:t>
      </w:r>
      <w:r>
        <w:rPr>
          <w:b/>
          <w:bCs/>
          <w:szCs w:val="22"/>
          <w:lang w:val="sr-Latn-ME"/>
        </w:rPr>
        <w:t xml:space="preserve"> </w:t>
      </w:r>
    </w:p>
    <w:p w14:paraId="3D91C430"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Kada uzimate Coryol može da Vam se javi vrtoglavica. Ovo je vjerovatnije kada započinjete terapiju ili ako Vam se terapija mijenja, kao i kada pijete alkohol. Ako Vam se ovo dogodi, nemojte voziti, niti koristiti alate i mašine. Razgovarajte sa svojim ljekarom ako primijetite bilo kakve druge probleme koji mogu da utiču na upravljanje vozilima, kao i upotrebu alata i mašina dok uzimate ovaj lijek.</w:t>
      </w:r>
    </w:p>
    <w:p w14:paraId="3D91C431" w14:textId="77777777" w:rsidR="00BE5D97" w:rsidRDefault="00BE5D97">
      <w:pPr>
        <w:jc w:val="both"/>
        <w:rPr>
          <w:bCs/>
          <w:szCs w:val="22"/>
          <w:lang w:val="sr-Latn-ME"/>
        </w:rPr>
      </w:pPr>
    </w:p>
    <w:p w14:paraId="3D91C432" w14:textId="77777777" w:rsidR="00BE5D97" w:rsidRDefault="00D72BA2">
      <w:pPr>
        <w:widowControl w:val="0"/>
        <w:autoSpaceDE w:val="0"/>
        <w:autoSpaceDN w:val="0"/>
        <w:jc w:val="both"/>
        <w:rPr>
          <w:i/>
          <w:iCs/>
          <w:szCs w:val="22"/>
          <w:lang w:val="sr-Latn-ME"/>
        </w:rPr>
      </w:pPr>
      <w:r>
        <w:rPr>
          <w:b/>
          <w:szCs w:val="22"/>
          <w:lang w:val="sr-Latn-ME"/>
        </w:rPr>
        <w:t xml:space="preserve">Važne informacije o nekim sastojcima lijeka Coryol </w:t>
      </w:r>
    </w:p>
    <w:p w14:paraId="3D91C433" w14:textId="77777777" w:rsidR="00BE5D97" w:rsidRDefault="00D72BA2">
      <w:pPr>
        <w:jc w:val="both"/>
        <w:rPr>
          <w:szCs w:val="22"/>
          <w:lang w:val="sr-Latn-ME" w:eastAsia="hr-HR"/>
        </w:rPr>
      </w:pPr>
      <w:r>
        <w:rPr>
          <w:szCs w:val="22"/>
          <w:lang w:val="sr-Latn-ME" w:eastAsia="hr-HR"/>
        </w:rPr>
        <w:t>Lijek Coryol sadrži saharozu i laktozu. Ako imate intoleranciju na neke šećere, o tome obavijestite Vašeg ljekara.</w:t>
      </w:r>
    </w:p>
    <w:p w14:paraId="3D91C434" w14:textId="77777777" w:rsidR="00BE5D97" w:rsidRDefault="00BE5D97">
      <w:pPr>
        <w:widowControl w:val="0"/>
        <w:autoSpaceDE w:val="0"/>
        <w:autoSpaceDN w:val="0"/>
        <w:jc w:val="both"/>
        <w:rPr>
          <w:iCs/>
          <w:szCs w:val="22"/>
          <w:lang w:val="sr-Latn-ME"/>
        </w:rPr>
      </w:pPr>
    </w:p>
    <w:p w14:paraId="3D91C435" w14:textId="77777777" w:rsidR="00BE5D97" w:rsidRDefault="00BE5D97">
      <w:pPr>
        <w:jc w:val="both"/>
        <w:rPr>
          <w:szCs w:val="22"/>
          <w:lang w:val="sr-Latn-ME"/>
        </w:rPr>
      </w:pPr>
    </w:p>
    <w:p w14:paraId="3D91C436" w14:textId="77777777" w:rsidR="00BE5D97" w:rsidRDefault="00D72BA2">
      <w:pPr>
        <w:tabs>
          <w:tab w:val="clear" w:pos="567"/>
          <w:tab w:val="left" w:pos="540"/>
          <w:tab w:val="left" w:pos="569"/>
        </w:tabs>
        <w:jc w:val="both"/>
        <w:rPr>
          <w:b/>
          <w:bCs/>
          <w:szCs w:val="22"/>
          <w:lang w:val="sr-Latn-ME"/>
        </w:rPr>
      </w:pPr>
      <w:r>
        <w:rPr>
          <w:b/>
          <w:bCs/>
          <w:szCs w:val="22"/>
          <w:lang w:val="sr-Latn-ME"/>
        </w:rPr>
        <w:lastRenderedPageBreak/>
        <w:t xml:space="preserve">3. </w:t>
      </w:r>
      <w:r>
        <w:rPr>
          <w:b/>
          <w:bCs/>
          <w:szCs w:val="22"/>
          <w:lang w:val="sr-Latn-ME"/>
        </w:rPr>
        <w:tab/>
        <w:t>KAKO SE UPOTREBLJAVA LIJEK CORYOL</w:t>
      </w:r>
    </w:p>
    <w:p w14:paraId="3D91C437" w14:textId="77777777" w:rsidR="00BE5D97" w:rsidRDefault="00BE5D97">
      <w:pPr>
        <w:jc w:val="both"/>
        <w:rPr>
          <w:bCs/>
          <w:caps/>
          <w:szCs w:val="22"/>
          <w:lang w:val="sr-Latn-ME"/>
        </w:rPr>
      </w:pPr>
    </w:p>
    <w:p w14:paraId="3D91C438" w14:textId="6713A242" w:rsidR="00BE5D97" w:rsidRDefault="00D72BA2">
      <w:pPr>
        <w:pStyle w:val="Header"/>
        <w:tabs>
          <w:tab w:val="left" w:pos="0"/>
        </w:tabs>
        <w:jc w:val="both"/>
        <w:rPr>
          <w:rFonts w:ascii="Times New Roman" w:hAnsi="Times New Roman"/>
          <w:sz w:val="22"/>
          <w:szCs w:val="22"/>
          <w:lang w:val="sr-Latn-ME"/>
        </w:rPr>
      </w:pPr>
      <w:r>
        <w:rPr>
          <w:rFonts w:ascii="Times New Roman" w:hAnsi="Times New Roman"/>
          <w:sz w:val="22"/>
          <w:szCs w:val="22"/>
          <w:lang w:val="sr-Latn-ME"/>
        </w:rPr>
        <w:t>Uvijek uzimajte ovaj lijek tačno onako kako Vam je rekao Vaš ljekar ili farmaceut. Provjerite sa ljekarom ili farmaceutom ako ni</w:t>
      </w:r>
      <w:r w:rsidR="00DA0C08">
        <w:rPr>
          <w:rFonts w:ascii="Times New Roman" w:hAnsi="Times New Roman"/>
          <w:sz w:val="22"/>
          <w:szCs w:val="22"/>
          <w:lang w:val="sr-Latn-ME"/>
        </w:rPr>
        <w:t>je</w:t>
      </w:r>
      <w:r>
        <w:rPr>
          <w:rFonts w:ascii="Times New Roman" w:hAnsi="Times New Roman"/>
          <w:sz w:val="22"/>
          <w:szCs w:val="22"/>
          <w:lang w:val="sr-Latn-ME"/>
        </w:rPr>
        <w:t xml:space="preserve">ste sigurni kako da koristite ovaj lijek. </w:t>
      </w:r>
    </w:p>
    <w:p w14:paraId="3D91C439" w14:textId="77777777" w:rsidR="00BE5D97" w:rsidRDefault="00BE5D97">
      <w:pPr>
        <w:pStyle w:val="Header"/>
        <w:tabs>
          <w:tab w:val="left" w:pos="0"/>
        </w:tabs>
        <w:jc w:val="both"/>
        <w:rPr>
          <w:rFonts w:ascii="Times New Roman" w:hAnsi="Times New Roman"/>
          <w:sz w:val="22"/>
          <w:szCs w:val="22"/>
          <w:lang w:val="sr-Latn-ME"/>
        </w:rPr>
      </w:pPr>
    </w:p>
    <w:p w14:paraId="3D91C43A" w14:textId="77777777" w:rsidR="00BE5D97" w:rsidRDefault="00D72BA2">
      <w:pPr>
        <w:jc w:val="both"/>
        <w:rPr>
          <w:szCs w:val="22"/>
          <w:lang w:val="sr-Latn-ME"/>
        </w:rPr>
      </w:pPr>
      <w:r>
        <w:rPr>
          <w:szCs w:val="22"/>
          <w:lang w:val="sr-Latn-ME"/>
        </w:rPr>
        <w:t>Svaku tabletu progutajte sa tečnošću.</w:t>
      </w:r>
    </w:p>
    <w:p w14:paraId="3D91C43B" w14:textId="77777777" w:rsidR="00BE5D97" w:rsidRDefault="00BE5D97">
      <w:pPr>
        <w:jc w:val="both"/>
        <w:rPr>
          <w:szCs w:val="22"/>
          <w:lang w:val="sr-Latn-ME" w:eastAsia="hr-HR"/>
        </w:rPr>
      </w:pPr>
    </w:p>
    <w:p w14:paraId="3D91C43C" w14:textId="77777777" w:rsidR="00BE5D97" w:rsidRDefault="00D72BA2">
      <w:pPr>
        <w:jc w:val="both"/>
        <w:rPr>
          <w:szCs w:val="22"/>
          <w:lang w:val="sr-Latn-ME" w:eastAsia="hr-HR"/>
        </w:rPr>
      </w:pPr>
      <w:r>
        <w:rPr>
          <w:szCs w:val="22"/>
          <w:lang w:val="sr-Latn-ME" w:eastAsia="hr-HR"/>
        </w:rPr>
        <w:t xml:space="preserve">Tablete od 6,25 mg, 12,5 mg i 25 mg mogu se podijeliti na jednake doze. </w:t>
      </w:r>
    </w:p>
    <w:p w14:paraId="3D91C43D" w14:textId="77777777" w:rsidR="00BE5D97" w:rsidRDefault="00BE5D97">
      <w:pPr>
        <w:jc w:val="both"/>
        <w:rPr>
          <w:szCs w:val="22"/>
          <w:lang w:val="sr-Latn-ME" w:eastAsia="hr-HR"/>
        </w:rPr>
      </w:pPr>
    </w:p>
    <w:p w14:paraId="3D91C43E" w14:textId="77777777" w:rsidR="00BE5D97" w:rsidRDefault="00D72BA2">
      <w:pPr>
        <w:autoSpaceDE w:val="0"/>
        <w:autoSpaceDN w:val="0"/>
        <w:adjustRightInd w:val="0"/>
        <w:jc w:val="both"/>
        <w:rPr>
          <w:b/>
          <w:bCs/>
          <w:szCs w:val="22"/>
          <w:lang w:val="sr-Latn-ME"/>
        </w:rPr>
      </w:pPr>
      <w:r>
        <w:rPr>
          <w:b/>
          <w:bCs/>
          <w:szCs w:val="22"/>
          <w:lang w:val="sr-Latn-ME"/>
        </w:rPr>
        <w:t>Kongestivna srčana insuficijencija (srčana slabost)</w:t>
      </w:r>
    </w:p>
    <w:p w14:paraId="3D91C43F" w14:textId="77777777" w:rsidR="00BE5D97" w:rsidRDefault="00D72BA2">
      <w:pPr>
        <w:widowControl w:val="0"/>
        <w:jc w:val="both"/>
        <w:rPr>
          <w:szCs w:val="22"/>
          <w:lang w:val="sr-Latn-ME"/>
        </w:rPr>
      </w:pPr>
      <w:r>
        <w:rPr>
          <w:szCs w:val="22"/>
          <w:lang w:val="sr-Latn-ME"/>
        </w:rPr>
        <w:t>Kada se koristi za liječenje srčane insuficijencije, terapiju lijekom Coryol treba da uvede ljekar specijalista.</w:t>
      </w:r>
    </w:p>
    <w:p w14:paraId="3D91C440" w14:textId="77777777" w:rsidR="00BE5D97" w:rsidRDefault="00D72BA2">
      <w:pPr>
        <w:numPr>
          <w:ilvl w:val="0"/>
          <w:numId w:val="12"/>
        </w:numPr>
        <w:tabs>
          <w:tab w:val="clear" w:pos="567"/>
        </w:tabs>
        <w:spacing w:line="240" w:lineRule="auto"/>
        <w:jc w:val="both"/>
        <w:rPr>
          <w:rFonts w:eastAsia="TimesNewRoman"/>
          <w:szCs w:val="22"/>
          <w:lang w:val="sr-Latn-ME"/>
        </w:rPr>
      </w:pPr>
      <w:r>
        <w:rPr>
          <w:rFonts w:eastAsia="TimesNewRoman"/>
          <w:szCs w:val="22"/>
          <w:lang w:val="sr-Latn-ME"/>
        </w:rPr>
        <w:t>Treba da uzimate tablete istovremeno sa uzimanjem nekog obroka.</w:t>
      </w:r>
    </w:p>
    <w:p w14:paraId="3D91C441" w14:textId="77777777" w:rsidR="00BE5D97" w:rsidRDefault="00D72BA2">
      <w:pPr>
        <w:numPr>
          <w:ilvl w:val="0"/>
          <w:numId w:val="12"/>
        </w:numPr>
        <w:tabs>
          <w:tab w:val="clear" w:pos="567"/>
        </w:tabs>
        <w:spacing w:line="240" w:lineRule="auto"/>
        <w:jc w:val="both"/>
        <w:rPr>
          <w:rFonts w:eastAsia="TimesNewRoman"/>
          <w:szCs w:val="22"/>
          <w:lang w:val="sr-Latn-ME"/>
        </w:rPr>
      </w:pPr>
      <w:r>
        <w:rPr>
          <w:rFonts w:eastAsia="TimesNewRoman"/>
          <w:szCs w:val="22"/>
          <w:lang w:val="sr-Latn-ME"/>
        </w:rPr>
        <w:t>Uobičajena početna doza iznosi 3,125 mg dva puta na dan tokom dvije nedjelje.</w:t>
      </w:r>
    </w:p>
    <w:p w14:paraId="3D91C442" w14:textId="77777777" w:rsidR="00BE5D97" w:rsidRDefault="00D72BA2">
      <w:pPr>
        <w:numPr>
          <w:ilvl w:val="0"/>
          <w:numId w:val="12"/>
        </w:numPr>
        <w:tabs>
          <w:tab w:val="clear" w:pos="567"/>
        </w:tabs>
        <w:spacing w:line="240" w:lineRule="auto"/>
        <w:jc w:val="both"/>
        <w:rPr>
          <w:rFonts w:eastAsia="TimesNewRoman"/>
          <w:szCs w:val="22"/>
          <w:lang w:val="sr-Latn-ME"/>
        </w:rPr>
      </w:pPr>
      <w:r>
        <w:rPr>
          <w:rFonts w:eastAsia="TimesNewRoman"/>
          <w:szCs w:val="22"/>
          <w:lang w:val="sr-Latn-ME"/>
        </w:rPr>
        <w:t>Vaš ljekar će onda polako povećavati dozu tokom nekoliko nedjelja, do doze od 25 mg dva puta na dan.</w:t>
      </w:r>
    </w:p>
    <w:p w14:paraId="3D91C443" w14:textId="77777777" w:rsidR="00BE5D97" w:rsidRDefault="00D72BA2">
      <w:pPr>
        <w:numPr>
          <w:ilvl w:val="0"/>
          <w:numId w:val="12"/>
        </w:numPr>
        <w:tabs>
          <w:tab w:val="clear" w:pos="567"/>
        </w:tabs>
        <w:spacing w:line="240" w:lineRule="auto"/>
        <w:jc w:val="both"/>
        <w:rPr>
          <w:rFonts w:eastAsia="TimesNewRoman"/>
          <w:szCs w:val="22"/>
          <w:lang w:val="sr-Latn-ME"/>
        </w:rPr>
      </w:pPr>
      <w:r>
        <w:rPr>
          <w:rFonts w:eastAsia="TimesNewRoman"/>
          <w:szCs w:val="22"/>
          <w:lang w:val="sr-Latn-ME"/>
        </w:rPr>
        <w:t>Ako imate više od 85 kg, Vaša doza može da se poveća do 50 mg dva puta na dan.</w:t>
      </w:r>
    </w:p>
    <w:p w14:paraId="3D91C444" w14:textId="77777777" w:rsidR="00BE5D97" w:rsidRDefault="00D72BA2">
      <w:pPr>
        <w:numPr>
          <w:ilvl w:val="0"/>
          <w:numId w:val="12"/>
        </w:numPr>
        <w:tabs>
          <w:tab w:val="clear" w:pos="567"/>
        </w:tabs>
        <w:spacing w:line="240" w:lineRule="auto"/>
        <w:jc w:val="both"/>
        <w:rPr>
          <w:rFonts w:eastAsia="TimesNewRoman"/>
          <w:szCs w:val="22"/>
          <w:lang w:val="sr-Latn-ME"/>
        </w:rPr>
      </w:pPr>
      <w:r>
        <w:rPr>
          <w:rFonts w:eastAsia="TimesNewRoman"/>
          <w:szCs w:val="22"/>
          <w:lang w:val="sr-Latn-ME"/>
        </w:rPr>
        <w:t>Ako ste prestali da uzimate lijek Coryol na duže od dvije nedjelje, treba da razgovarate sa svojim ljekarom. On će morati da Vas ponovo vrati na početnu dozu (pročitajte dio “Ako naglo prestanete da uzimate Coryol”).</w:t>
      </w:r>
    </w:p>
    <w:p w14:paraId="3D91C445" w14:textId="77777777" w:rsidR="00BE5D97" w:rsidRDefault="00BE5D97">
      <w:pPr>
        <w:autoSpaceDE w:val="0"/>
        <w:autoSpaceDN w:val="0"/>
        <w:adjustRightInd w:val="0"/>
        <w:jc w:val="both"/>
        <w:rPr>
          <w:rFonts w:eastAsia="TimesNewRoman"/>
          <w:szCs w:val="22"/>
          <w:lang w:val="sr-Latn-ME"/>
        </w:rPr>
      </w:pPr>
    </w:p>
    <w:p w14:paraId="3D91C446" w14:textId="77777777" w:rsidR="00BE5D97" w:rsidRDefault="00D72BA2">
      <w:pPr>
        <w:autoSpaceDE w:val="0"/>
        <w:autoSpaceDN w:val="0"/>
        <w:adjustRightInd w:val="0"/>
        <w:jc w:val="both"/>
        <w:rPr>
          <w:b/>
          <w:bCs/>
          <w:szCs w:val="22"/>
          <w:lang w:val="sr-Latn-ME"/>
        </w:rPr>
      </w:pPr>
      <w:r>
        <w:rPr>
          <w:b/>
          <w:bCs/>
          <w:szCs w:val="22"/>
          <w:lang w:val="sr-Latn-ME"/>
        </w:rPr>
        <w:t>Visok krvni pritisak (hipertenzija)</w:t>
      </w:r>
    </w:p>
    <w:p w14:paraId="3D91C447" w14:textId="77777777" w:rsidR="00BE5D97" w:rsidRDefault="00D72BA2">
      <w:pPr>
        <w:numPr>
          <w:ilvl w:val="0"/>
          <w:numId w:val="13"/>
        </w:numPr>
        <w:tabs>
          <w:tab w:val="clear" w:pos="567"/>
        </w:tabs>
        <w:spacing w:line="240" w:lineRule="auto"/>
        <w:jc w:val="both"/>
        <w:rPr>
          <w:rFonts w:eastAsia="TimesNewRoman"/>
          <w:szCs w:val="22"/>
          <w:lang w:val="sr-Latn-ME"/>
        </w:rPr>
      </w:pPr>
      <w:r>
        <w:rPr>
          <w:rFonts w:eastAsia="TimesNewRoman"/>
          <w:szCs w:val="22"/>
          <w:lang w:val="sr-Latn-ME"/>
        </w:rPr>
        <w:t>Uobičajena početna doza iznosi 12,5 mg jednom dnevno tokom dva dana.</w:t>
      </w:r>
    </w:p>
    <w:p w14:paraId="3D91C448" w14:textId="77777777" w:rsidR="00BE5D97" w:rsidRDefault="00D72BA2">
      <w:pPr>
        <w:numPr>
          <w:ilvl w:val="0"/>
          <w:numId w:val="13"/>
        </w:numPr>
        <w:tabs>
          <w:tab w:val="clear" w:pos="567"/>
        </w:tabs>
        <w:spacing w:line="240" w:lineRule="auto"/>
        <w:jc w:val="both"/>
        <w:rPr>
          <w:rFonts w:eastAsia="TimesNewRoman"/>
          <w:szCs w:val="22"/>
          <w:lang w:val="sr-Latn-ME"/>
        </w:rPr>
      </w:pPr>
      <w:r>
        <w:rPr>
          <w:rFonts w:eastAsia="TimesNewRoman"/>
          <w:szCs w:val="22"/>
          <w:lang w:val="sr-Latn-ME"/>
        </w:rPr>
        <w:t>Poslije dva dana doza je obično 25 mg, jednom dnevno.</w:t>
      </w:r>
    </w:p>
    <w:p w14:paraId="3D91C449" w14:textId="77777777" w:rsidR="00BE5D97" w:rsidRDefault="00D72BA2">
      <w:pPr>
        <w:numPr>
          <w:ilvl w:val="0"/>
          <w:numId w:val="13"/>
        </w:numPr>
        <w:tabs>
          <w:tab w:val="clear" w:pos="567"/>
        </w:tabs>
        <w:spacing w:line="240" w:lineRule="auto"/>
        <w:jc w:val="both"/>
        <w:rPr>
          <w:rFonts w:eastAsia="TimesNewRoman"/>
          <w:szCs w:val="22"/>
          <w:lang w:val="sr-Latn-ME"/>
        </w:rPr>
      </w:pPr>
      <w:r>
        <w:rPr>
          <w:rFonts w:eastAsia="TimesNewRoman"/>
          <w:szCs w:val="22"/>
          <w:lang w:val="sr-Latn-ME"/>
        </w:rPr>
        <w:t>Ako Vaš krvni pritisak nije pod kontrolom, Vaš ljekar može tokom nekoliko nedjelja polako povećavati dozu sve do 50 mg na dan.</w:t>
      </w:r>
    </w:p>
    <w:p w14:paraId="3D91C44A" w14:textId="77777777" w:rsidR="00BE5D97" w:rsidRDefault="00D72BA2">
      <w:pPr>
        <w:numPr>
          <w:ilvl w:val="0"/>
          <w:numId w:val="13"/>
        </w:numPr>
        <w:tabs>
          <w:tab w:val="clear" w:pos="567"/>
        </w:tabs>
        <w:spacing w:line="240" w:lineRule="auto"/>
        <w:jc w:val="both"/>
        <w:rPr>
          <w:rFonts w:eastAsia="TimesNewRoman"/>
          <w:szCs w:val="22"/>
          <w:lang w:val="sr-Latn-ME"/>
        </w:rPr>
      </w:pPr>
      <w:r>
        <w:rPr>
          <w:rFonts w:eastAsia="TimesNewRoman"/>
          <w:szCs w:val="22"/>
          <w:lang w:val="sr-Latn-ME"/>
        </w:rPr>
        <w:t>Ako ste osoba starijeg životnog doba, možda Vam za kontrolu krvnog pritiska neće biti potrebno više od 12,5 mg na dan.</w:t>
      </w:r>
    </w:p>
    <w:p w14:paraId="3D91C44B" w14:textId="77777777" w:rsidR="00BE5D97" w:rsidRDefault="00BE5D97">
      <w:pPr>
        <w:autoSpaceDE w:val="0"/>
        <w:autoSpaceDN w:val="0"/>
        <w:adjustRightInd w:val="0"/>
        <w:jc w:val="both"/>
        <w:rPr>
          <w:b/>
          <w:bCs/>
          <w:szCs w:val="22"/>
          <w:lang w:val="sr-Latn-ME"/>
        </w:rPr>
      </w:pPr>
    </w:p>
    <w:p w14:paraId="3D91C44C" w14:textId="77777777" w:rsidR="00BE5D97" w:rsidRDefault="00D72BA2">
      <w:pPr>
        <w:autoSpaceDE w:val="0"/>
        <w:autoSpaceDN w:val="0"/>
        <w:adjustRightInd w:val="0"/>
        <w:jc w:val="both"/>
        <w:rPr>
          <w:b/>
          <w:bCs/>
          <w:szCs w:val="22"/>
          <w:lang w:val="sr-Latn-ME"/>
        </w:rPr>
      </w:pPr>
      <w:r>
        <w:rPr>
          <w:b/>
          <w:bCs/>
          <w:szCs w:val="22"/>
          <w:lang w:val="sr-Latn-ME"/>
        </w:rPr>
        <w:t>Angina pectoris</w:t>
      </w:r>
    </w:p>
    <w:p w14:paraId="3D91C44D" w14:textId="77777777" w:rsidR="00BE5D97" w:rsidRDefault="00D72BA2">
      <w:pPr>
        <w:autoSpaceDE w:val="0"/>
        <w:autoSpaceDN w:val="0"/>
        <w:adjustRightInd w:val="0"/>
        <w:jc w:val="both"/>
        <w:rPr>
          <w:szCs w:val="22"/>
          <w:lang w:val="sr-Latn-ME"/>
        </w:rPr>
      </w:pPr>
      <w:r>
        <w:rPr>
          <w:szCs w:val="22"/>
          <w:lang w:val="sr-Latn-ME"/>
        </w:rPr>
        <w:t>Odrasli</w:t>
      </w:r>
    </w:p>
    <w:p w14:paraId="3D91C44E" w14:textId="77777777" w:rsidR="00BE5D97" w:rsidRDefault="00D72BA2">
      <w:pPr>
        <w:numPr>
          <w:ilvl w:val="0"/>
          <w:numId w:val="14"/>
        </w:numPr>
        <w:tabs>
          <w:tab w:val="clear" w:pos="567"/>
        </w:tabs>
        <w:spacing w:line="240" w:lineRule="auto"/>
        <w:jc w:val="both"/>
        <w:rPr>
          <w:rFonts w:eastAsia="TimesNewRoman"/>
          <w:szCs w:val="22"/>
          <w:lang w:val="sr-Latn-ME"/>
        </w:rPr>
      </w:pPr>
      <w:r>
        <w:rPr>
          <w:rFonts w:eastAsia="TimesNewRoman"/>
          <w:szCs w:val="22"/>
          <w:lang w:val="sr-Latn-ME"/>
        </w:rPr>
        <w:t>Uobičajena početna doza je 12,5 mg dva puta na dan tokom dva dana.</w:t>
      </w:r>
    </w:p>
    <w:p w14:paraId="3D91C44F" w14:textId="77777777" w:rsidR="00BE5D97" w:rsidRDefault="00D72BA2">
      <w:pPr>
        <w:numPr>
          <w:ilvl w:val="0"/>
          <w:numId w:val="14"/>
        </w:numPr>
        <w:tabs>
          <w:tab w:val="clear" w:pos="567"/>
        </w:tabs>
        <w:spacing w:line="240" w:lineRule="auto"/>
        <w:jc w:val="both"/>
        <w:rPr>
          <w:rFonts w:eastAsia="TimesNewRoman"/>
          <w:szCs w:val="22"/>
          <w:lang w:val="sr-Latn-ME"/>
        </w:rPr>
      </w:pPr>
      <w:r>
        <w:rPr>
          <w:rFonts w:eastAsia="TimesNewRoman"/>
          <w:szCs w:val="22"/>
          <w:lang w:val="sr-Latn-ME"/>
        </w:rPr>
        <w:t>Poslije dva dana, doza je obično 25 mg, dva puta na dan.</w:t>
      </w:r>
    </w:p>
    <w:p w14:paraId="3D91C450" w14:textId="77777777" w:rsidR="00BE5D97" w:rsidRDefault="00D72BA2">
      <w:pPr>
        <w:numPr>
          <w:ilvl w:val="0"/>
          <w:numId w:val="14"/>
        </w:numPr>
        <w:tabs>
          <w:tab w:val="clear" w:pos="567"/>
        </w:tabs>
        <w:spacing w:line="240" w:lineRule="auto"/>
        <w:jc w:val="both"/>
        <w:rPr>
          <w:rFonts w:eastAsia="TimesNewRoman"/>
          <w:szCs w:val="22"/>
          <w:lang w:val="sr-Latn-ME"/>
        </w:rPr>
      </w:pPr>
      <w:r>
        <w:rPr>
          <w:rFonts w:eastAsia="TimesNewRoman"/>
          <w:szCs w:val="22"/>
          <w:lang w:val="sr-Latn-ME"/>
        </w:rPr>
        <w:t>Ukoliko simptomi angine nijesu pod kontrolom, Vaš ljekar će postepeno povećavati dozu lijeka tokom nekoliko nedelja do 50 mg dva puta dnevno.</w:t>
      </w:r>
    </w:p>
    <w:p w14:paraId="3D91C451" w14:textId="77777777" w:rsidR="00BE5D97" w:rsidRDefault="00BE5D97">
      <w:pPr>
        <w:autoSpaceDE w:val="0"/>
        <w:autoSpaceDN w:val="0"/>
        <w:adjustRightInd w:val="0"/>
        <w:jc w:val="both"/>
        <w:rPr>
          <w:rFonts w:eastAsia="TimesNewRoman"/>
          <w:szCs w:val="22"/>
          <w:lang w:val="sr-Latn-ME"/>
        </w:rPr>
      </w:pPr>
    </w:p>
    <w:p w14:paraId="3D91C452"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Stariji pacijenti</w:t>
      </w:r>
    </w:p>
    <w:p w14:paraId="3D91C453" w14:textId="77777777" w:rsidR="00BE5D97" w:rsidRDefault="00D72BA2">
      <w:pPr>
        <w:numPr>
          <w:ilvl w:val="0"/>
          <w:numId w:val="15"/>
        </w:numPr>
        <w:tabs>
          <w:tab w:val="clear" w:pos="567"/>
        </w:tabs>
        <w:spacing w:line="240" w:lineRule="auto"/>
        <w:jc w:val="both"/>
        <w:rPr>
          <w:rFonts w:eastAsia="TimesNewRoman"/>
          <w:szCs w:val="22"/>
          <w:lang w:val="sr-Latn-ME"/>
        </w:rPr>
      </w:pPr>
      <w:r>
        <w:rPr>
          <w:rFonts w:eastAsia="TimesNewRoman"/>
          <w:szCs w:val="22"/>
          <w:lang w:val="sr-Latn-ME"/>
        </w:rPr>
        <w:t>Vaš ljekar će Vam odrediti početnu dozu kao i najbolju dozu koju ćete uzimati duže vrijeme.</w:t>
      </w:r>
    </w:p>
    <w:p w14:paraId="3D91C454" w14:textId="77777777" w:rsidR="00BE5D97" w:rsidRDefault="00D72BA2">
      <w:pPr>
        <w:numPr>
          <w:ilvl w:val="0"/>
          <w:numId w:val="15"/>
        </w:numPr>
        <w:tabs>
          <w:tab w:val="clear" w:pos="567"/>
        </w:tabs>
        <w:spacing w:line="240" w:lineRule="auto"/>
        <w:jc w:val="both"/>
        <w:rPr>
          <w:rFonts w:eastAsia="TimesNewRoman"/>
          <w:szCs w:val="22"/>
          <w:lang w:val="sr-Latn-ME"/>
        </w:rPr>
      </w:pPr>
      <w:r>
        <w:rPr>
          <w:rFonts w:eastAsia="TimesNewRoman"/>
          <w:szCs w:val="22"/>
          <w:lang w:val="sr-Latn-ME"/>
        </w:rPr>
        <w:t>Uobičajena maksimalna doza iznosi 50 mg svakoga dana i uzima se u manjim količinama (u podijeljenim dozama).</w:t>
      </w:r>
    </w:p>
    <w:p w14:paraId="3D91C455" w14:textId="77777777" w:rsidR="00BE5D97" w:rsidRDefault="00BE5D97">
      <w:pPr>
        <w:jc w:val="both"/>
        <w:rPr>
          <w:bCs/>
          <w:caps/>
          <w:szCs w:val="22"/>
          <w:lang w:val="sr-Latn-ME"/>
        </w:rPr>
      </w:pPr>
    </w:p>
    <w:p w14:paraId="3D91C456" w14:textId="48921FF6" w:rsidR="00BE5D97" w:rsidRDefault="00DA0C08">
      <w:pPr>
        <w:jc w:val="both"/>
        <w:rPr>
          <w:b/>
          <w:szCs w:val="22"/>
          <w:lang w:val="sr-Latn-ME"/>
        </w:rPr>
      </w:pPr>
      <w:r>
        <w:rPr>
          <w:b/>
          <w:szCs w:val="22"/>
          <w:lang w:val="sr-Latn-ME"/>
        </w:rPr>
        <w:t>D</w:t>
      </w:r>
      <w:r w:rsidR="00D72BA2">
        <w:rPr>
          <w:b/>
          <w:szCs w:val="22"/>
          <w:lang w:val="sr-Latn-ME"/>
        </w:rPr>
        <w:t>jec</w:t>
      </w:r>
      <w:r>
        <w:rPr>
          <w:b/>
          <w:szCs w:val="22"/>
          <w:lang w:val="sr-Latn-ME"/>
        </w:rPr>
        <w:t>a</w:t>
      </w:r>
      <w:r w:rsidR="00D72BA2">
        <w:rPr>
          <w:b/>
          <w:szCs w:val="22"/>
          <w:lang w:val="sr-Latn-ME"/>
        </w:rPr>
        <w:t xml:space="preserve"> i adolescent</w:t>
      </w:r>
      <w:r>
        <w:rPr>
          <w:b/>
          <w:szCs w:val="22"/>
          <w:lang w:val="sr-Latn-ME"/>
        </w:rPr>
        <w:t>i</w:t>
      </w:r>
    </w:p>
    <w:p w14:paraId="3D91C457"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 xml:space="preserve">Lijek </w:t>
      </w:r>
      <w:bookmarkStart w:id="2" w:name="_Hlk104551309"/>
      <w:r>
        <w:rPr>
          <w:rFonts w:eastAsia="TimesNewRoman"/>
          <w:szCs w:val="22"/>
          <w:lang w:val="sr-Latn-ME"/>
        </w:rPr>
        <w:t xml:space="preserve">Coryol </w:t>
      </w:r>
      <w:bookmarkEnd w:id="2"/>
      <w:r>
        <w:rPr>
          <w:rFonts w:eastAsia="TimesNewRoman"/>
          <w:szCs w:val="22"/>
          <w:lang w:val="sr-Latn-ME"/>
        </w:rPr>
        <w:t>ne treba koristiti kod djece mlađe od 18 godina.</w:t>
      </w:r>
    </w:p>
    <w:p w14:paraId="3D91C458" w14:textId="77777777" w:rsidR="00BE5D97" w:rsidRDefault="00BE5D97">
      <w:pPr>
        <w:jc w:val="both"/>
        <w:rPr>
          <w:szCs w:val="22"/>
          <w:lang w:val="sr-Latn-ME"/>
        </w:rPr>
      </w:pPr>
    </w:p>
    <w:p w14:paraId="3D91C459" w14:textId="77777777" w:rsidR="00BE5D97" w:rsidRDefault="00D72BA2">
      <w:pPr>
        <w:jc w:val="both"/>
        <w:rPr>
          <w:b/>
          <w:szCs w:val="22"/>
          <w:lang w:val="sr-Latn-ME"/>
        </w:rPr>
      </w:pPr>
      <w:r>
        <w:rPr>
          <w:b/>
          <w:szCs w:val="22"/>
          <w:lang w:val="sr-Latn-ME"/>
        </w:rPr>
        <w:t>Ako ste uzeli više lijeka Coryol nego što je trebalo</w:t>
      </w:r>
    </w:p>
    <w:p w14:paraId="3D91C45A"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Ako ste uzeli više lijeka Coryol nego što bi trebalo, ili ako je neko drugi uzeo Vaš lijek Coryol, odmah se obratite svom ljekaru ili dežurnoj bolnici. Ponesite pakovanje lijeka sa sobom.</w:t>
      </w:r>
    </w:p>
    <w:p w14:paraId="3D91C45B"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Ako ste uzeli više tableta nego što bi trebalo, mogu se pojaviti sljedeći efekti: usporen puls, vrtoglavica ili nesvjestica, gubljenje daha, šištanje u plućima ili izuzetno veliki umor.</w:t>
      </w:r>
    </w:p>
    <w:p w14:paraId="3D91C45C" w14:textId="77777777" w:rsidR="00BE5D97" w:rsidRDefault="00BE5D97">
      <w:pPr>
        <w:jc w:val="both"/>
        <w:rPr>
          <w:szCs w:val="22"/>
          <w:lang w:val="sr-Latn-ME"/>
        </w:rPr>
      </w:pPr>
    </w:p>
    <w:p w14:paraId="3D91C45D" w14:textId="77777777" w:rsidR="00BE5D97" w:rsidRDefault="00D72BA2">
      <w:pPr>
        <w:jc w:val="both"/>
        <w:rPr>
          <w:b/>
          <w:szCs w:val="22"/>
          <w:lang w:val="sr-Latn-ME"/>
        </w:rPr>
      </w:pPr>
      <w:r>
        <w:rPr>
          <w:b/>
          <w:szCs w:val="22"/>
          <w:lang w:val="sr-Latn-ME"/>
        </w:rPr>
        <w:t>Ako ste zaboravili da uzmete lijek Coryol</w:t>
      </w:r>
    </w:p>
    <w:p w14:paraId="3D91C45E"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 xml:space="preserve">Ako dozu nijeste uzeli pravovremeno, uzmite je što prije. Ako se približava vrijeme kad biste morali uzeti sljedeću dozu, propuštenu dozu izostavite i nastavite uobičajen režim liječenja. </w:t>
      </w:r>
    </w:p>
    <w:p w14:paraId="3D91C45F"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Nemojte uzimati dvostruku dozu ako ste zaboravili uzeti prethodnu tabletu.</w:t>
      </w:r>
    </w:p>
    <w:p w14:paraId="3D91C460" w14:textId="77777777" w:rsidR="00BE5D97" w:rsidRDefault="00BE5D97">
      <w:pPr>
        <w:jc w:val="both"/>
        <w:rPr>
          <w:szCs w:val="22"/>
          <w:lang w:val="sr-Latn-ME"/>
        </w:rPr>
      </w:pPr>
    </w:p>
    <w:p w14:paraId="4A709D86" w14:textId="77777777" w:rsidR="00DA0C08" w:rsidRDefault="00DA0C08">
      <w:pPr>
        <w:jc w:val="both"/>
        <w:rPr>
          <w:b/>
          <w:szCs w:val="22"/>
          <w:lang w:val="sr-Latn-ME"/>
        </w:rPr>
      </w:pPr>
    </w:p>
    <w:p w14:paraId="3D91C461" w14:textId="7320BFF2" w:rsidR="00BE5D97" w:rsidRDefault="00D72BA2">
      <w:pPr>
        <w:jc w:val="both"/>
        <w:rPr>
          <w:b/>
          <w:szCs w:val="22"/>
          <w:lang w:val="sr-Latn-ME"/>
        </w:rPr>
      </w:pPr>
      <w:r>
        <w:rPr>
          <w:b/>
          <w:szCs w:val="22"/>
          <w:lang w:val="sr-Latn-ME"/>
        </w:rPr>
        <w:lastRenderedPageBreak/>
        <w:t>Ako prestanete da uzimate lijek Coryol</w:t>
      </w:r>
    </w:p>
    <w:p w14:paraId="3D91C462" w14:textId="77777777" w:rsidR="00BE5D97" w:rsidRDefault="00D72BA2">
      <w:pPr>
        <w:autoSpaceDE w:val="0"/>
        <w:autoSpaceDN w:val="0"/>
        <w:adjustRightInd w:val="0"/>
        <w:jc w:val="both"/>
        <w:rPr>
          <w:rFonts w:eastAsia="TimesNewRoman"/>
          <w:szCs w:val="22"/>
          <w:lang w:val="sr-Latn-ME"/>
        </w:rPr>
      </w:pPr>
      <w:r>
        <w:rPr>
          <w:b/>
          <w:bCs/>
          <w:szCs w:val="22"/>
          <w:lang w:val="sr-Latn-ME"/>
        </w:rPr>
        <w:t>Nemojte prekidati da uzimate ovaj lijek prije nego što se posavjetujete sa ljekarom</w:t>
      </w:r>
      <w:r>
        <w:rPr>
          <w:rFonts w:eastAsia="TimesNewRoman"/>
          <w:szCs w:val="22"/>
          <w:lang w:val="sr-Latn-ME"/>
        </w:rPr>
        <w:t>. Ljekar može tražiti da prestanete sa uzimanjem lijeka postepeno, tokom jedne do dvije nedjelje.</w:t>
      </w:r>
    </w:p>
    <w:p w14:paraId="3D91C463" w14:textId="77777777" w:rsidR="00BE5D97" w:rsidRDefault="00BE5D97">
      <w:pPr>
        <w:tabs>
          <w:tab w:val="left" w:pos="991"/>
        </w:tabs>
        <w:autoSpaceDE w:val="0"/>
        <w:autoSpaceDN w:val="0"/>
        <w:adjustRightInd w:val="0"/>
        <w:jc w:val="both"/>
        <w:rPr>
          <w:szCs w:val="22"/>
          <w:lang w:val="sr-Latn-ME" w:eastAsia="hr-HR"/>
        </w:rPr>
      </w:pPr>
    </w:p>
    <w:p w14:paraId="3D91C464" w14:textId="77777777" w:rsidR="00BE5D97" w:rsidRDefault="00D72BA2">
      <w:pPr>
        <w:jc w:val="both"/>
        <w:rPr>
          <w:szCs w:val="22"/>
          <w:lang w:val="sr-Latn-ME" w:eastAsia="hr-HR"/>
        </w:rPr>
      </w:pPr>
      <w:r>
        <w:rPr>
          <w:rFonts w:eastAsia="TimesNewRoman"/>
          <w:szCs w:val="22"/>
          <w:lang w:val="sr-Latn-ME"/>
        </w:rPr>
        <w:t>Ako imate bilo kakva dodatna pitanja o korišćenju ovog lijeka, obratite se ljekaru ili farmaceutu.</w:t>
      </w:r>
    </w:p>
    <w:p w14:paraId="3D91C467" w14:textId="77777777" w:rsidR="00BE5D97" w:rsidRDefault="00BE5D97">
      <w:pPr>
        <w:jc w:val="both"/>
        <w:rPr>
          <w:szCs w:val="22"/>
          <w:lang w:val="sr-Latn-ME"/>
        </w:rPr>
      </w:pPr>
    </w:p>
    <w:p w14:paraId="3D91C468" w14:textId="77777777" w:rsidR="00BE5D97" w:rsidRDefault="00D72BA2">
      <w:pPr>
        <w:tabs>
          <w:tab w:val="clear" w:pos="567"/>
          <w:tab w:val="left" w:pos="540"/>
          <w:tab w:val="left" w:pos="569"/>
        </w:tabs>
        <w:jc w:val="both"/>
        <w:rPr>
          <w:b/>
          <w:bCs/>
          <w:szCs w:val="22"/>
          <w:lang w:val="sr-Latn-ME"/>
        </w:rPr>
      </w:pPr>
      <w:r>
        <w:rPr>
          <w:b/>
          <w:bCs/>
          <w:szCs w:val="22"/>
          <w:lang w:val="sr-Latn-ME"/>
        </w:rPr>
        <w:t xml:space="preserve">4. </w:t>
      </w:r>
      <w:r>
        <w:rPr>
          <w:b/>
          <w:bCs/>
          <w:szCs w:val="22"/>
          <w:lang w:val="sr-Latn-ME"/>
        </w:rPr>
        <w:tab/>
        <w:t>MOGUĆA NEŽELJENA DEJSTVA</w:t>
      </w:r>
    </w:p>
    <w:p w14:paraId="3D91C469" w14:textId="77777777" w:rsidR="00BE5D97" w:rsidRDefault="00BE5D97">
      <w:pPr>
        <w:jc w:val="both"/>
        <w:rPr>
          <w:szCs w:val="22"/>
          <w:lang w:val="sr-Latn-ME"/>
        </w:rPr>
      </w:pPr>
    </w:p>
    <w:p w14:paraId="3D91C46A" w14:textId="77777777" w:rsidR="00BE5D97" w:rsidRDefault="00D72BA2">
      <w:pPr>
        <w:numPr>
          <w:ilvl w:val="12"/>
          <w:numId w:val="0"/>
        </w:numPr>
        <w:tabs>
          <w:tab w:val="left" w:pos="720"/>
        </w:tabs>
        <w:ind w:right="-29"/>
        <w:jc w:val="both"/>
        <w:rPr>
          <w:szCs w:val="22"/>
          <w:lang w:val="sr-Latn-ME"/>
        </w:rPr>
      </w:pPr>
      <w:r>
        <w:rPr>
          <w:szCs w:val="22"/>
          <w:lang w:val="sr-Latn-ME"/>
        </w:rPr>
        <w:t>Kao i svi ljekovi i lijek Coryol može izazvati neželjena dejstva, iako se ona ne moraju javiti kod svakoga.</w:t>
      </w:r>
    </w:p>
    <w:p w14:paraId="3D91C46B" w14:textId="77777777" w:rsidR="00BE5D97" w:rsidRDefault="00BE5D97">
      <w:pPr>
        <w:numPr>
          <w:ilvl w:val="12"/>
          <w:numId w:val="0"/>
        </w:numPr>
        <w:tabs>
          <w:tab w:val="left" w:pos="720"/>
        </w:tabs>
        <w:ind w:right="-29"/>
        <w:jc w:val="both"/>
        <w:rPr>
          <w:szCs w:val="22"/>
          <w:lang w:val="sr-Latn-ME"/>
        </w:rPr>
      </w:pPr>
    </w:p>
    <w:p w14:paraId="3D91C46C" w14:textId="77777777" w:rsidR="00BE5D97" w:rsidRDefault="00D72BA2">
      <w:pPr>
        <w:autoSpaceDE w:val="0"/>
        <w:autoSpaceDN w:val="0"/>
        <w:adjustRightInd w:val="0"/>
        <w:jc w:val="both"/>
        <w:rPr>
          <w:rFonts w:eastAsia="TimesNewRoman"/>
          <w:b/>
          <w:bCs/>
          <w:szCs w:val="22"/>
          <w:lang w:val="sr-Latn-ME"/>
        </w:rPr>
      </w:pPr>
      <w:r>
        <w:rPr>
          <w:rFonts w:eastAsia="TimesNewRoman"/>
          <w:b/>
          <w:bCs/>
          <w:szCs w:val="22"/>
          <w:lang w:val="sr-Latn-ME"/>
        </w:rPr>
        <w:t>Odmah se javite ljekaru ukoliko dobijete sljedeće:</w:t>
      </w:r>
    </w:p>
    <w:p w14:paraId="3D91C46D" w14:textId="77777777" w:rsidR="00BE5D97" w:rsidRDefault="00D72BA2">
      <w:pPr>
        <w:numPr>
          <w:ilvl w:val="0"/>
          <w:numId w:val="16"/>
        </w:numPr>
        <w:tabs>
          <w:tab w:val="clear" w:pos="567"/>
        </w:tabs>
        <w:spacing w:line="240" w:lineRule="auto"/>
        <w:jc w:val="both"/>
        <w:rPr>
          <w:rFonts w:eastAsia="TimesNewRoman"/>
          <w:szCs w:val="22"/>
          <w:lang w:val="sr-Latn-ME"/>
        </w:rPr>
      </w:pPr>
      <w:r>
        <w:rPr>
          <w:rFonts w:eastAsia="TimesNewRoman"/>
          <w:szCs w:val="22"/>
          <w:lang w:val="sr-Latn-ME"/>
        </w:rPr>
        <w:t>Znake ozbiljne alergijske reakcije koji uključuju iznenadno oticanje grla, lica, usana i usta, što vam može stvoriti teškoće u disanju ili gutanju</w:t>
      </w:r>
    </w:p>
    <w:p w14:paraId="3D91C46E" w14:textId="77777777" w:rsidR="00BE5D97" w:rsidRDefault="00D72BA2">
      <w:pPr>
        <w:numPr>
          <w:ilvl w:val="0"/>
          <w:numId w:val="16"/>
        </w:numPr>
        <w:tabs>
          <w:tab w:val="clear" w:pos="567"/>
        </w:tabs>
        <w:spacing w:line="240" w:lineRule="auto"/>
        <w:jc w:val="both"/>
        <w:rPr>
          <w:rFonts w:eastAsia="TimesNewRoman"/>
          <w:szCs w:val="22"/>
          <w:lang w:val="sr-Latn-ME"/>
        </w:rPr>
      </w:pPr>
      <w:r>
        <w:rPr>
          <w:rFonts w:eastAsia="TimesNewRoman"/>
          <w:szCs w:val="22"/>
          <w:lang w:val="sr-Latn-ME"/>
        </w:rPr>
        <w:t>Bolove u grudima praćene sa kratkim dahom, znojenjem i osećajem mučnine</w:t>
      </w:r>
    </w:p>
    <w:p w14:paraId="3D91C46F" w14:textId="77777777" w:rsidR="00BE5D97" w:rsidRDefault="00D72BA2">
      <w:pPr>
        <w:numPr>
          <w:ilvl w:val="0"/>
          <w:numId w:val="16"/>
        </w:numPr>
        <w:tabs>
          <w:tab w:val="clear" w:pos="567"/>
        </w:tabs>
        <w:spacing w:line="240" w:lineRule="auto"/>
        <w:jc w:val="both"/>
        <w:rPr>
          <w:rFonts w:eastAsia="TimesNewRoman"/>
          <w:szCs w:val="22"/>
          <w:lang w:val="sr-Latn-ME"/>
        </w:rPr>
      </w:pPr>
      <w:r>
        <w:rPr>
          <w:rFonts w:eastAsia="TimesNewRoman"/>
          <w:szCs w:val="22"/>
          <w:lang w:val="sr-Latn-ME"/>
        </w:rPr>
        <w:t>Ako rjeđe mokrite i imate otečene noge, što ukazuje na probleme sa bubrezima</w:t>
      </w:r>
    </w:p>
    <w:p w14:paraId="3D91C470" w14:textId="77777777" w:rsidR="00BE5D97" w:rsidRDefault="00D72BA2">
      <w:pPr>
        <w:numPr>
          <w:ilvl w:val="0"/>
          <w:numId w:val="16"/>
        </w:numPr>
        <w:tabs>
          <w:tab w:val="clear" w:pos="567"/>
        </w:tabs>
        <w:spacing w:line="240" w:lineRule="auto"/>
        <w:jc w:val="both"/>
        <w:rPr>
          <w:rFonts w:eastAsia="TimesNewRoman"/>
          <w:szCs w:val="22"/>
          <w:lang w:val="sr-Latn-ME"/>
        </w:rPr>
      </w:pPr>
      <w:r>
        <w:rPr>
          <w:rFonts w:eastAsia="TimesNewRoman"/>
          <w:szCs w:val="22"/>
          <w:lang w:val="sr-Latn-ME"/>
        </w:rPr>
        <w:t>Ako imate veoma nizak nivo šećera u krvi (hipoglikemija) koji može uzorkovati napade i nesvjesticu.</w:t>
      </w:r>
    </w:p>
    <w:p w14:paraId="3D91C471" w14:textId="77777777" w:rsidR="00BE5D97" w:rsidRDefault="00BE5D97">
      <w:pPr>
        <w:autoSpaceDE w:val="0"/>
        <w:autoSpaceDN w:val="0"/>
        <w:adjustRightInd w:val="0"/>
        <w:jc w:val="both"/>
        <w:rPr>
          <w:rFonts w:eastAsia="TimesNewRoman"/>
          <w:szCs w:val="22"/>
          <w:lang w:val="sr-Latn-ME"/>
        </w:rPr>
      </w:pPr>
    </w:p>
    <w:p w14:paraId="3D91C472" w14:textId="77777777" w:rsidR="00BE5D97" w:rsidRDefault="00D72BA2">
      <w:pPr>
        <w:autoSpaceDE w:val="0"/>
        <w:autoSpaceDN w:val="0"/>
        <w:adjustRightInd w:val="0"/>
        <w:jc w:val="both"/>
        <w:rPr>
          <w:rFonts w:eastAsia="TimesNewRoman"/>
          <w:b/>
          <w:szCs w:val="22"/>
          <w:lang w:val="sr-Latn-ME"/>
        </w:rPr>
      </w:pPr>
      <w:r>
        <w:rPr>
          <w:rFonts w:eastAsia="TimesNewRoman"/>
          <w:b/>
          <w:szCs w:val="22"/>
          <w:lang w:val="sr-Latn-ME"/>
        </w:rPr>
        <w:t>Reakcije na nivou kože</w:t>
      </w:r>
    </w:p>
    <w:p w14:paraId="3D91C473"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Veoma rijetko se mogu javiti teške kožne reakcije (eritema multiforme, Stivens-Džonson-ov sindrom i toksična epidermalna nekroliza). Može se javiti crvenilo, često udruženo sa plikovima na koži ili sluzokožama usta, genitalne regije ili očnih kapaka. Na početku se javljaju ovalne fleke, često sa centralno postavljenim plikovima koje mogu progredirati do rasprostranjenih ljuspi po koži, opasnih po život. Ovim teškim reakcijama na nivo kože često prethodi glavobolja, groznica i bolovi (simptomi slični gripu).</w:t>
      </w:r>
    </w:p>
    <w:p w14:paraId="3D91C474" w14:textId="77777777" w:rsidR="00BE5D97" w:rsidRDefault="00BE5D97">
      <w:pPr>
        <w:autoSpaceDE w:val="0"/>
        <w:autoSpaceDN w:val="0"/>
        <w:adjustRightInd w:val="0"/>
        <w:jc w:val="both"/>
        <w:rPr>
          <w:rFonts w:eastAsia="TimesNewRoman"/>
          <w:b/>
          <w:bCs/>
          <w:szCs w:val="22"/>
          <w:lang w:val="sr-Latn-ME"/>
        </w:rPr>
      </w:pPr>
    </w:p>
    <w:p w14:paraId="3D91C475" w14:textId="77777777" w:rsidR="00BE5D97" w:rsidRDefault="00D72BA2">
      <w:pPr>
        <w:autoSpaceDE w:val="0"/>
        <w:autoSpaceDN w:val="0"/>
        <w:adjustRightInd w:val="0"/>
        <w:jc w:val="both"/>
        <w:rPr>
          <w:rFonts w:eastAsia="TimesNewRoman"/>
          <w:b/>
          <w:bCs/>
          <w:szCs w:val="22"/>
          <w:lang w:val="sr-Latn-ME"/>
        </w:rPr>
      </w:pPr>
      <w:r>
        <w:rPr>
          <w:rFonts w:eastAsia="TimesNewRoman"/>
          <w:b/>
          <w:bCs/>
          <w:szCs w:val="22"/>
          <w:lang w:val="sr-Latn-ME"/>
        </w:rPr>
        <w:t>Veoma česta (javljaju se kod više od 1 od 10 pacijenata koji uzimaju lijek)</w:t>
      </w:r>
    </w:p>
    <w:p w14:paraId="3D91C476" w14:textId="77777777" w:rsidR="00BE5D97" w:rsidRDefault="00D72BA2">
      <w:pPr>
        <w:numPr>
          <w:ilvl w:val="0"/>
          <w:numId w:val="17"/>
        </w:numPr>
        <w:tabs>
          <w:tab w:val="clear" w:pos="567"/>
        </w:tabs>
        <w:spacing w:line="240" w:lineRule="auto"/>
        <w:jc w:val="both"/>
        <w:rPr>
          <w:rFonts w:eastAsia="TimesNewRoman"/>
          <w:szCs w:val="22"/>
          <w:lang w:val="sr-Latn-ME"/>
        </w:rPr>
      </w:pPr>
      <w:r>
        <w:rPr>
          <w:rFonts w:eastAsia="TimesNewRoman"/>
          <w:szCs w:val="22"/>
          <w:lang w:val="sr-Latn-ME"/>
        </w:rPr>
        <w:t>Vrtoglavica</w:t>
      </w:r>
    </w:p>
    <w:p w14:paraId="3D91C477" w14:textId="77777777" w:rsidR="00BE5D97" w:rsidRDefault="00D72BA2">
      <w:pPr>
        <w:numPr>
          <w:ilvl w:val="0"/>
          <w:numId w:val="17"/>
        </w:numPr>
        <w:tabs>
          <w:tab w:val="clear" w:pos="567"/>
        </w:tabs>
        <w:spacing w:line="240" w:lineRule="auto"/>
        <w:jc w:val="both"/>
        <w:rPr>
          <w:rFonts w:eastAsia="TimesNewRoman"/>
          <w:szCs w:val="22"/>
          <w:lang w:val="sr-Latn-ME"/>
        </w:rPr>
      </w:pPr>
      <w:r>
        <w:rPr>
          <w:rFonts w:eastAsia="TimesNewRoman"/>
          <w:szCs w:val="22"/>
          <w:lang w:val="sr-Latn-ME"/>
        </w:rPr>
        <w:t>Glavobolja</w:t>
      </w:r>
    </w:p>
    <w:p w14:paraId="3D91C478" w14:textId="77777777" w:rsidR="00BE5D97" w:rsidRDefault="00D72BA2">
      <w:pPr>
        <w:numPr>
          <w:ilvl w:val="0"/>
          <w:numId w:val="17"/>
        </w:numPr>
        <w:tabs>
          <w:tab w:val="clear" w:pos="567"/>
        </w:tabs>
        <w:spacing w:line="240" w:lineRule="auto"/>
        <w:jc w:val="both"/>
        <w:rPr>
          <w:rFonts w:eastAsia="TimesNewRoman"/>
          <w:szCs w:val="22"/>
          <w:lang w:val="sr-Latn-ME"/>
        </w:rPr>
      </w:pPr>
      <w:r>
        <w:rPr>
          <w:rFonts w:eastAsia="TimesNewRoman"/>
          <w:szCs w:val="22"/>
          <w:lang w:val="sr-Latn-ME"/>
        </w:rPr>
        <w:t>Osjećaj slabosti i umora</w:t>
      </w:r>
    </w:p>
    <w:p w14:paraId="3D91C479" w14:textId="77777777" w:rsidR="00BE5D97" w:rsidRDefault="00D72BA2">
      <w:pPr>
        <w:numPr>
          <w:ilvl w:val="0"/>
          <w:numId w:val="17"/>
        </w:numPr>
        <w:tabs>
          <w:tab w:val="clear" w:pos="567"/>
        </w:tabs>
        <w:spacing w:line="240" w:lineRule="auto"/>
        <w:jc w:val="both"/>
        <w:rPr>
          <w:rFonts w:eastAsia="TimesNewRoman"/>
          <w:szCs w:val="22"/>
          <w:lang w:val="sr-Latn-ME"/>
        </w:rPr>
      </w:pPr>
      <w:r>
        <w:rPr>
          <w:rFonts w:eastAsia="TimesNewRoman"/>
          <w:szCs w:val="22"/>
          <w:lang w:val="sr-Latn-ME"/>
        </w:rPr>
        <w:t>Problemi sa srcem. Ovi znaci uključuju bol u grudima, malaksalost, kratak dah i oticanje ruku i nogu</w:t>
      </w:r>
    </w:p>
    <w:p w14:paraId="3D91C47A" w14:textId="77777777" w:rsidR="00BE5D97" w:rsidRDefault="00D72BA2">
      <w:pPr>
        <w:numPr>
          <w:ilvl w:val="0"/>
          <w:numId w:val="17"/>
        </w:numPr>
        <w:tabs>
          <w:tab w:val="clear" w:pos="567"/>
        </w:tabs>
        <w:spacing w:line="240" w:lineRule="auto"/>
        <w:jc w:val="both"/>
        <w:rPr>
          <w:rFonts w:eastAsia="TimesNewRoman"/>
          <w:szCs w:val="22"/>
          <w:lang w:val="sr-Latn-ME"/>
        </w:rPr>
      </w:pPr>
      <w:r>
        <w:rPr>
          <w:rFonts w:eastAsia="TimesNewRoman"/>
          <w:szCs w:val="22"/>
          <w:lang w:val="sr-Latn-ME"/>
        </w:rPr>
        <w:t>Nizak krvni pritisak. Ovi znaci uključuju osjećaj vrtoglavice ili nesvjesticu</w:t>
      </w:r>
    </w:p>
    <w:p w14:paraId="3D91C47B" w14:textId="77777777" w:rsidR="00BE5D97" w:rsidRDefault="00BE5D97">
      <w:pPr>
        <w:autoSpaceDE w:val="0"/>
        <w:autoSpaceDN w:val="0"/>
        <w:adjustRightInd w:val="0"/>
        <w:jc w:val="both"/>
        <w:rPr>
          <w:rFonts w:eastAsia="TimesNewRoman"/>
          <w:szCs w:val="22"/>
          <w:lang w:val="sr-Latn-ME"/>
        </w:rPr>
      </w:pPr>
    </w:p>
    <w:p w14:paraId="3D91C47C" w14:textId="77777777" w:rsidR="00BE5D97" w:rsidRDefault="00D72BA2">
      <w:pPr>
        <w:autoSpaceDE w:val="0"/>
        <w:autoSpaceDN w:val="0"/>
        <w:adjustRightInd w:val="0"/>
        <w:jc w:val="both"/>
        <w:rPr>
          <w:rFonts w:eastAsia="TimesNewRoman"/>
          <w:szCs w:val="22"/>
          <w:lang w:val="sr-Latn-ME"/>
        </w:rPr>
      </w:pPr>
      <w:r>
        <w:rPr>
          <w:rFonts w:eastAsia="TimesNewRoman"/>
          <w:szCs w:val="22"/>
          <w:lang w:val="sr-Latn-ME"/>
        </w:rPr>
        <w:t>Osjećaj vrtoglavice, glavobolja i osjećaj umora i malaksalosti su obično veoma blagi i najverovatnije će se javiti na početku liječenja.</w:t>
      </w:r>
    </w:p>
    <w:p w14:paraId="3D91C47D" w14:textId="77777777" w:rsidR="00BE5D97" w:rsidRDefault="00BE5D97">
      <w:pPr>
        <w:pStyle w:val="Default"/>
        <w:jc w:val="both"/>
        <w:rPr>
          <w:rFonts w:eastAsia="TimesNewRoman"/>
          <w:sz w:val="22"/>
          <w:szCs w:val="22"/>
          <w:lang w:val="sr-Latn-ME" w:eastAsia="en-US"/>
        </w:rPr>
      </w:pPr>
    </w:p>
    <w:p w14:paraId="3D91C47E" w14:textId="77777777" w:rsidR="00BE5D97" w:rsidRDefault="00D72BA2">
      <w:pPr>
        <w:autoSpaceDE w:val="0"/>
        <w:autoSpaceDN w:val="0"/>
        <w:adjustRightInd w:val="0"/>
        <w:jc w:val="both"/>
        <w:rPr>
          <w:b/>
          <w:bCs/>
          <w:szCs w:val="22"/>
          <w:lang w:val="sr-Latn-ME"/>
        </w:rPr>
      </w:pPr>
      <w:r>
        <w:rPr>
          <w:b/>
          <w:bCs/>
          <w:szCs w:val="22"/>
          <w:lang w:val="sr-Latn-ME"/>
        </w:rPr>
        <w:t>Česta (javljaju se kod manje od 1 od 10 pacijenata koji uzimaju lijek)</w:t>
      </w:r>
    </w:p>
    <w:p w14:paraId="3D91C47F"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Infekcije disajnih puteva (bronhitis), pluća (upala pluća), nosa i grla (gornji disajni putevi). Ovi znaci uključuju šištanje, kratak dah, tegobe u grudima i bol u grlu.</w:t>
      </w:r>
    </w:p>
    <w:p w14:paraId="3D91C480"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Infekcije mokraćnih puteva koje mogu izazvati probleme prilikom mokrenja.</w:t>
      </w:r>
    </w:p>
    <w:p w14:paraId="3D91C481"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Smanjen broj crvenih krvnih zrnaca (anemija). Ovi znaci uključuju osjećaj umora, bledilo kože, osjećaj lupanja srca (palpitacije) i kratak dah.</w:t>
      </w:r>
    </w:p>
    <w:p w14:paraId="3D91C482"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Povećanje tjelesne mase.</w:t>
      </w:r>
    </w:p>
    <w:p w14:paraId="3D91C483"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Povećanje nivoa holesterola (koje se pokazuje analizom krvi).</w:t>
      </w:r>
    </w:p>
    <w:p w14:paraId="3D91C484"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Gubitak kontrole nivoa šećera u krvi kod dijabetičara.</w:t>
      </w:r>
    </w:p>
    <w:p w14:paraId="3D91C485"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Depresija.</w:t>
      </w:r>
    </w:p>
    <w:p w14:paraId="3D91C486"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Nesvjestica.</w:t>
      </w:r>
    </w:p>
    <w:p w14:paraId="3D91C487"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Poremećaj vida, nadraženost i suvoća očiju usled smanjenog lučenja suza.</w:t>
      </w:r>
    </w:p>
    <w:p w14:paraId="3D91C488"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Usporen puls.</w:t>
      </w:r>
    </w:p>
    <w:p w14:paraId="3D91C489"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Vrtoglavica ili nesvjestica nakon ustajanja.</w:t>
      </w:r>
    </w:p>
    <w:p w14:paraId="3D91C48A"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Zadržavanje tečnosti. Ovi znaci uključuju oticanje po cijelom tijelu, oticanje djelova tijela, na primjer ruku, stopala, zglobova i nogu i povećanje količine krvi u Vašem organizmu.</w:t>
      </w:r>
    </w:p>
    <w:p w14:paraId="3D91C48B"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Problemi sa cirkulacijom krvi u rukama i nogama. Ovi znaci uključuju hladne ruke i stopala, bledilo, peckanje i bol u prstima i bol u nogama koji se pogoršava kada hodate</w:t>
      </w:r>
    </w:p>
    <w:p w14:paraId="3D91C48C"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Problemi sa disanjem.</w:t>
      </w:r>
    </w:p>
    <w:p w14:paraId="3D91C48D" w14:textId="55CB9439"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lastRenderedPageBreak/>
        <w:t>Mučnina ili povraćanje.</w:t>
      </w:r>
    </w:p>
    <w:p w14:paraId="3D91C48E"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Proliv.</w:t>
      </w:r>
    </w:p>
    <w:p w14:paraId="3D91C48F"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Stomačne tegobe/loše varenje.</w:t>
      </w:r>
    </w:p>
    <w:p w14:paraId="3D91C490" w14:textId="7E022E9D"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Bol, moguće u šakama i stopalima.</w:t>
      </w:r>
    </w:p>
    <w:p w14:paraId="3D91C491" w14:textId="77777777" w:rsidR="00BE5D97" w:rsidRDefault="00D72BA2">
      <w:pPr>
        <w:numPr>
          <w:ilvl w:val="0"/>
          <w:numId w:val="18"/>
        </w:numPr>
        <w:tabs>
          <w:tab w:val="clear" w:pos="567"/>
        </w:tabs>
        <w:spacing w:line="240" w:lineRule="auto"/>
        <w:jc w:val="both"/>
        <w:rPr>
          <w:rFonts w:eastAsia="TimesNewRoman"/>
          <w:szCs w:val="22"/>
          <w:lang w:val="sr-Latn-ME"/>
        </w:rPr>
      </w:pPr>
      <w:r>
        <w:rPr>
          <w:rFonts w:eastAsia="TimesNewRoman"/>
          <w:szCs w:val="22"/>
          <w:lang w:val="sr-Latn-ME"/>
        </w:rPr>
        <w:t>Problemi sa bubrezima, uključujući promjene u učestalosti mokrenja.</w:t>
      </w:r>
    </w:p>
    <w:p w14:paraId="3D91C492" w14:textId="77777777" w:rsidR="00BE5D97" w:rsidRDefault="00BE5D97">
      <w:pPr>
        <w:autoSpaceDE w:val="0"/>
        <w:autoSpaceDN w:val="0"/>
        <w:adjustRightInd w:val="0"/>
        <w:jc w:val="both"/>
        <w:rPr>
          <w:rFonts w:eastAsia="TimesNewRoman"/>
          <w:szCs w:val="22"/>
          <w:lang w:val="sr-Latn-ME"/>
        </w:rPr>
      </w:pPr>
    </w:p>
    <w:p w14:paraId="3D91C493" w14:textId="77777777" w:rsidR="00BE5D97" w:rsidRDefault="00D72BA2">
      <w:pPr>
        <w:pStyle w:val="Default"/>
        <w:jc w:val="both"/>
        <w:rPr>
          <w:b/>
          <w:bCs/>
          <w:sz w:val="22"/>
          <w:szCs w:val="22"/>
          <w:lang w:val="sr-Latn-ME" w:eastAsia="en-US"/>
        </w:rPr>
      </w:pPr>
      <w:r>
        <w:rPr>
          <w:b/>
          <w:bCs/>
          <w:sz w:val="22"/>
          <w:szCs w:val="22"/>
          <w:lang w:val="sr-Latn-ME" w:eastAsia="en-US"/>
        </w:rPr>
        <w:t>Povremena (javljaju se kod manje od 1 od 100 pacijenata koji uzimaju lijek)</w:t>
      </w:r>
    </w:p>
    <w:p w14:paraId="3D91C494" w14:textId="77777777" w:rsidR="00BE5D97" w:rsidRDefault="00D72BA2">
      <w:pPr>
        <w:numPr>
          <w:ilvl w:val="0"/>
          <w:numId w:val="19"/>
        </w:numPr>
        <w:tabs>
          <w:tab w:val="clear" w:pos="567"/>
        </w:tabs>
        <w:spacing w:line="240" w:lineRule="auto"/>
        <w:jc w:val="both"/>
        <w:rPr>
          <w:rFonts w:eastAsia="TimesNewRoman"/>
          <w:szCs w:val="22"/>
          <w:lang w:val="sr-Latn-ME"/>
        </w:rPr>
      </w:pPr>
      <w:r>
        <w:rPr>
          <w:rFonts w:eastAsia="TimesNewRoman"/>
          <w:szCs w:val="22"/>
          <w:lang w:val="sr-Latn-ME"/>
        </w:rPr>
        <w:t>Poremećaj sna.</w:t>
      </w:r>
    </w:p>
    <w:p w14:paraId="3D91C495" w14:textId="77777777" w:rsidR="00BE5D97" w:rsidRDefault="00D72BA2">
      <w:pPr>
        <w:numPr>
          <w:ilvl w:val="0"/>
          <w:numId w:val="19"/>
        </w:numPr>
        <w:tabs>
          <w:tab w:val="clear" w:pos="567"/>
        </w:tabs>
        <w:spacing w:line="240" w:lineRule="auto"/>
        <w:jc w:val="both"/>
        <w:rPr>
          <w:rFonts w:eastAsia="TimesNewRoman"/>
          <w:szCs w:val="22"/>
          <w:lang w:val="sr-Latn-ME"/>
        </w:rPr>
      </w:pPr>
      <w:r>
        <w:rPr>
          <w:rFonts w:eastAsia="TimesNewRoman"/>
          <w:szCs w:val="22"/>
          <w:lang w:val="sr-Latn-ME"/>
        </w:rPr>
        <w:t>Peckanje i utrnulost ruku i nogu.</w:t>
      </w:r>
    </w:p>
    <w:p w14:paraId="3D91C496" w14:textId="77777777" w:rsidR="00BE5D97" w:rsidRDefault="00D72BA2">
      <w:pPr>
        <w:numPr>
          <w:ilvl w:val="0"/>
          <w:numId w:val="19"/>
        </w:numPr>
        <w:tabs>
          <w:tab w:val="clear" w:pos="567"/>
        </w:tabs>
        <w:spacing w:line="240" w:lineRule="auto"/>
        <w:jc w:val="both"/>
        <w:rPr>
          <w:rFonts w:eastAsia="TimesNewRoman"/>
          <w:szCs w:val="22"/>
          <w:lang w:val="sr-Latn-ME"/>
        </w:rPr>
      </w:pPr>
      <w:r>
        <w:rPr>
          <w:rFonts w:eastAsia="TimesNewRoman"/>
          <w:szCs w:val="22"/>
          <w:lang w:val="sr-Latn-ME"/>
        </w:rPr>
        <w:t>Problemi sa kožom, uključujući osip na koži koji može da pokrije veći dio Vašeg tijela, izbočenu ospu (koprivnjača), svrab i suva polja kože.</w:t>
      </w:r>
    </w:p>
    <w:p w14:paraId="3D91C498" w14:textId="77777777" w:rsidR="00BE5D97" w:rsidRDefault="00D72BA2">
      <w:pPr>
        <w:numPr>
          <w:ilvl w:val="0"/>
          <w:numId w:val="19"/>
        </w:numPr>
        <w:tabs>
          <w:tab w:val="clear" w:pos="567"/>
        </w:tabs>
        <w:spacing w:line="240" w:lineRule="auto"/>
        <w:jc w:val="both"/>
        <w:rPr>
          <w:rFonts w:eastAsia="TimesNewRoman"/>
          <w:szCs w:val="22"/>
          <w:lang w:val="sr-Latn-ME"/>
        </w:rPr>
      </w:pPr>
      <w:r>
        <w:rPr>
          <w:rFonts w:eastAsia="TimesNewRoman"/>
          <w:szCs w:val="22"/>
          <w:lang w:val="sr-Latn-ME"/>
        </w:rPr>
        <w:t>Gubitak kose.</w:t>
      </w:r>
    </w:p>
    <w:p w14:paraId="3D91C499" w14:textId="77777777" w:rsidR="00BE5D97" w:rsidRDefault="00D72BA2">
      <w:pPr>
        <w:numPr>
          <w:ilvl w:val="0"/>
          <w:numId w:val="19"/>
        </w:numPr>
        <w:tabs>
          <w:tab w:val="clear" w:pos="567"/>
        </w:tabs>
        <w:spacing w:line="240" w:lineRule="auto"/>
        <w:jc w:val="both"/>
        <w:rPr>
          <w:rFonts w:eastAsia="TimesNewRoman"/>
          <w:szCs w:val="22"/>
          <w:lang w:val="sr-Latn-ME"/>
        </w:rPr>
      </w:pPr>
      <w:r>
        <w:rPr>
          <w:rFonts w:eastAsia="TimesNewRoman"/>
          <w:szCs w:val="22"/>
          <w:lang w:val="sr-Latn-ME"/>
        </w:rPr>
        <w:t>Nemogućnost postizanja erekcije (erektilna disfunkcija).</w:t>
      </w:r>
    </w:p>
    <w:p w14:paraId="3D91C49A" w14:textId="77777777" w:rsidR="00BE5D97" w:rsidRDefault="00D72BA2">
      <w:pPr>
        <w:numPr>
          <w:ilvl w:val="0"/>
          <w:numId w:val="19"/>
        </w:numPr>
        <w:tabs>
          <w:tab w:val="clear" w:pos="567"/>
        </w:tabs>
        <w:spacing w:line="240" w:lineRule="auto"/>
        <w:jc w:val="both"/>
        <w:rPr>
          <w:rFonts w:eastAsia="TimesNewRoman"/>
          <w:szCs w:val="22"/>
          <w:lang w:val="sr-Latn-ME"/>
        </w:rPr>
      </w:pPr>
      <w:r>
        <w:rPr>
          <w:rFonts w:eastAsia="TimesNewRoman"/>
          <w:szCs w:val="22"/>
          <w:lang w:val="sr-Latn-ME"/>
        </w:rPr>
        <w:t>Zatvor.</w:t>
      </w:r>
    </w:p>
    <w:p w14:paraId="3D91C49B" w14:textId="77777777" w:rsidR="00BE5D97" w:rsidRDefault="00BE5D97">
      <w:pPr>
        <w:autoSpaceDE w:val="0"/>
        <w:autoSpaceDN w:val="0"/>
        <w:adjustRightInd w:val="0"/>
        <w:jc w:val="both"/>
        <w:rPr>
          <w:rFonts w:eastAsia="TimesNewRoman"/>
          <w:szCs w:val="22"/>
          <w:lang w:val="sr-Latn-ME"/>
        </w:rPr>
      </w:pPr>
    </w:p>
    <w:p w14:paraId="3D91C49C" w14:textId="77777777" w:rsidR="00BE5D97" w:rsidRDefault="00D72BA2">
      <w:pPr>
        <w:autoSpaceDE w:val="0"/>
        <w:autoSpaceDN w:val="0"/>
        <w:adjustRightInd w:val="0"/>
        <w:jc w:val="both"/>
        <w:rPr>
          <w:b/>
          <w:bCs/>
          <w:szCs w:val="22"/>
          <w:lang w:val="sr-Latn-ME"/>
        </w:rPr>
      </w:pPr>
      <w:r>
        <w:rPr>
          <w:b/>
          <w:bCs/>
          <w:szCs w:val="22"/>
          <w:lang w:val="sr-Latn-ME"/>
        </w:rPr>
        <w:t>Rijetka (javljaju se kod manje od 1 od 1000 pacijenata koji uzimaju lijek)</w:t>
      </w:r>
    </w:p>
    <w:p w14:paraId="3D91C49D" w14:textId="77777777" w:rsidR="00BE5D97" w:rsidRDefault="00D72BA2">
      <w:pPr>
        <w:numPr>
          <w:ilvl w:val="0"/>
          <w:numId w:val="20"/>
        </w:numPr>
        <w:tabs>
          <w:tab w:val="clear" w:pos="567"/>
        </w:tabs>
        <w:spacing w:line="240" w:lineRule="auto"/>
        <w:jc w:val="both"/>
        <w:rPr>
          <w:rFonts w:eastAsia="TimesNewRoman"/>
          <w:szCs w:val="22"/>
          <w:lang w:val="sr-Latn-ME"/>
        </w:rPr>
      </w:pPr>
      <w:r>
        <w:rPr>
          <w:rFonts w:eastAsia="TimesNewRoman"/>
          <w:szCs w:val="22"/>
          <w:lang w:val="sr-Latn-ME"/>
        </w:rPr>
        <w:t>Nizak nivo krvnih pločica (trombocita) u krvi. U znake spadaju laka pojava modrica i krvarenje iz nosa.</w:t>
      </w:r>
    </w:p>
    <w:p w14:paraId="3D91C49E" w14:textId="77777777" w:rsidR="00BE5D97" w:rsidRDefault="00D72BA2">
      <w:pPr>
        <w:numPr>
          <w:ilvl w:val="0"/>
          <w:numId w:val="20"/>
        </w:numPr>
        <w:tabs>
          <w:tab w:val="clear" w:pos="567"/>
        </w:tabs>
        <w:spacing w:line="240" w:lineRule="auto"/>
        <w:jc w:val="both"/>
        <w:rPr>
          <w:rFonts w:eastAsia="TimesNewRoman"/>
          <w:szCs w:val="22"/>
          <w:lang w:val="sr-Latn-ME"/>
        </w:rPr>
      </w:pPr>
      <w:r>
        <w:rPr>
          <w:rFonts w:eastAsia="TimesNewRoman"/>
          <w:szCs w:val="22"/>
          <w:lang w:val="sr-Latn-ME"/>
        </w:rPr>
        <w:t>Zapušen nos, šištanje i simptomi slični gripu.</w:t>
      </w:r>
    </w:p>
    <w:p w14:paraId="3D91C49F" w14:textId="77777777" w:rsidR="00BE5D97" w:rsidRDefault="00D72BA2">
      <w:pPr>
        <w:numPr>
          <w:ilvl w:val="0"/>
          <w:numId w:val="20"/>
        </w:numPr>
        <w:tabs>
          <w:tab w:val="clear" w:pos="567"/>
        </w:tabs>
        <w:spacing w:line="240" w:lineRule="auto"/>
        <w:jc w:val="both"/>
        <w:rPr>
          <w:rFonts w:eastAsia="TimesNewRoman"/>
          <w:szCs w:val="22"/>
          <w:lang w:val="sr-Latn-ME"/>
        </w:rPr>
      </w:pPr>
      <w:r>
        <w:rPr>
          <w:rFonts w:eastAsia="TimesNewRoman"/>
          <w:szCs w:val="22"/>
          <w:lang w:val="sr-Latn-ME"/>
        </w:rPr>
        <w:t>Suva usta.</w:t>
      </w:r>
    </w:p>
    <w:p w14:paraId="3D91C4A0" w14:textId="77777777" w:rsidR="00BE5D97" w:rsidRDefault="00BE5D97">
      <w:pPr>
        <w:autoSpaceDE w:val="0"/>
        <w:autoSpaceDN w:val="0"/>
        <w:adjustRightInd w:val="0"/>
        <w:jc w:val="both"/>
        <w:rPr>
          <w:rFonts w:eastAsia="TimesNewRoman"/>
          <w:szCs w:val="22"/>
          <w:lang w:val="sr-Latn-ME"/>
        </w:rPr>
      </w:pPr>
    </w:p>
    <w:p w14:paraId="3D91C4A1" w14:textId="77777777" w:rsidR="00BE5D97" w:rsidRDefault="00D72BA2">
      <w:pPr>
        <w:autoSpaceDE w:val="0"/>
        <w:autoSpaceDN w:val="0"/>
        <w:adjustRightInd w:val="0"/>
        <w:jc w:val="both"/>
        <w:rPr>
          <w:b/>
          <w:bCs/>
          <w:szCs w:val="22"/>
          <w:lang w:val="sr-Latn-ME"/>
        </w:rPr>
      </w:pPr>
      <w:r>
        <w:rPr>
          <w:b/>
          <w:bCs/>
          <w:szCs w:val="22"/>
          <w:lang w:val="sr-Latn-ME"/>
        </w:rPr>
        <w:t>Veoma rijetka (javljaju se kod manje od 1 od 10000 pacijenata koji uzimaju lijek)</w:t>
      </w:r>
    </w:p>
    <w:p w14:paraId="3D91C4A2" w14:textId="77777777" w:rsidR="00BE5D97" w:rsidRDefault="00D72BA2">
      <w:pPr>
        <w:numPr>
          <w:ilvl w:val="0"/>
          <w:numId w:val="21"/>
        </w:numPr>
        <w:tabs>
          <w:tab w:val="clear" w:pos="567"/>
        </w:tabs>
        <w:spacing w:line="240" w:lineRule="auto"/>
        <w:jc w:val="both"/>
        <w:rPr>
          <w:rFonts w:eastAsia="TimesNewRoman"/>
          <w:szCs w:val="22"/>
          <w:lang w:val="sr-Latn-ME"/>
        </w:rPr>
      </w:pPr>
      <w:r>
        <w:rPr>
          <w:rFonts w:eastAsia="TimesNewRoman"/>
          <w:szCs w:val="22"/>
          <w:lang w:val="sr-Latn-ME"/>
        </w:rPr>
        <w:t>Nizak nivo svih vrsta bijelih krvnih zrnaca. U znake spadaju infekcije usta, desni, grla i pluća.</w:t>
      </w:r>
    </w:p>
    <w:p w14:paraId="3D91C4A3" w14:textId="77777777" w:rsidR="00BE5D97" w:rsidRDefault="00D72BA2">
      <w:pPr>
        <w:numPr>
          <w:ilvl w:val="0"/>
          <w:numId w:val="21"/>
        </w:numPr>
        <w:tabs>
          <w:tab w:val="clear" w:pos="567"/>
        </w:tabs>
        <w:spacing w:line="240" w:lineRule="auto"/>
        <w:jc w:val="both"/>
        <w:rPr>
          <w:rFonts w:eastAsia="TimesNewRoman"/>
          <w:szCs w:val="22"/>
          <w:lang w:val="sr-Latn-ME"/>
        </w:rPr>
      </w:pPr>
      <w:r>
        <w:rPr>
          <w:rFonts w:eastAsia="TimesNewRoman"/>
          <w:szCs w:val="22"/>
          <w:lang w:val="sr-Latn-ME"/>
        </w:rPr>
        <w:t>Alergijske (preosjetljivost) reakcije. U znake mogu da spadaju otežano disanje ili gutanje izazvano iznenadnim otokom grla, otok lica, otok šaka, stopala i zglobova.</w:t>
      </w:r>
    </w:p>
    <w:p w14:paraId="3D91C4A4" w14:textId="5D124BC6" w:rsidR="00BE5D97" w:rsidRDefault="00D72BA2">
      <w:pPr>
        <w:numPr>
          <w:ilvl w:val="0"/>
          <w:numId w:val="21"/>
        </w:numPr>
        <w:tabs>
          <w:tab w:val="clear" w:pos="567"/>
        </w:tabs>
        <w:spacing w:line="240" w:lineRule="auto"/>
        <w:jc w:val="both"/>
        <w:rPr>
          <w:rFonts w:eastAsia="TimesNewRoman"/>
          <w:szCs w:val="22"/>
          <w:lang w:val="sr-Latn-ME"/>
        </w:rPr>
      </w:pPr>
      <w:r>
        <w:rPr>
          <w:rFonts w:eastAsia="TimesNewRoman"/>
          <w:szCs w:val="22"/>
          <w:lang w:val="sr-Latn-ME"/>
        </w:rPr>
        <w:t>Problemi sa bubrezima koji se prikazuju tokom analize krvi.</w:t>
      </w:r>
    </w:p>
    <w:p w14:paraId="3D91C4A5" w14:textId="77777777" w:rsidR="00BE5D97" w:rsidRDefault="00D72BA2">
      <w:pPr>
        <w:numPr>
          <w:ilvl w:val="0"/>
          <w:numId w:val="21"/>
        </w:numPr>
        <w:tabs>
          <w:tab w:val="clear" w:pos="567"/>
        </w:tabs>
        <w:spacing w:line="240" w:lineRule="auto"/>
        <w:jc w:val="both"/>
        <w:rPr>
          <w:rFonts w:eastAsia="TimesNewRoman"/>
          <w:szCs w:val="22"/>
          <w:lang w:val="sr-Latn-ME"/>
        </w:rPr>
      </w:pPr>
      <w:r>
        <w:rPr>
          <w:rFonts w:eastAsia="TimesNewRoman"/>
          <w:szCs w:val="22"/>
          <w:lang w:val="sr-Latn-ME"/>
        </w:rPr>
        <w:t>Kod nekih žena može se pojaviti problem sa kontrolom bešike kod mokrenja (urinarna inkontinencija). Ovo se normalno povlači kada se terapija prekine.</w:t>
      </w:r>
    </w:p>
    <w:p w14:paraId="3D91C4A6" w14:textId="77777777" w:rsidR="00BE5D97" w:rsidRDefault="00D72BA2">
      <w:pPr>
        <w:numPr>
          <w:ilvl w:val="0"/>
          <w:numId w:val="21"/>
        </w:numPr>
        <w:tabs>
          <w:tab w:val="clear" w:pos="567"/>
        </w:tabs>
        <w:spacing w:line="240" w:lineRule="auto"/>
        <w:jc w:val="both"/>
        <w:rPr>
          <w:rFonts w:eastAsia="TimesNewRoman"/>
          <w:szCs w:val="22"/>
          <w:lang w:val="sr-Latn-ME"/>
        </w:rPr>
      </w:pPr>
      <w:r>
        <w:rPr>
          <w:rFonts w:eastAsia="TimesNewRoman"/>
          <w:szCs w:val="22"/>
          <w:lang w:val="sr-Latn-ME"/>
        </w:rPr>
        <w:t>Mogu se javiti teške reakcije na nivou kože (eritema multiforme, Stivens-Džonson-ov sindrom i toksična epidermalna nekroliza). Može se javiti crvenilo, često udruženo sa plikovima na koži ili sluzokožama usta, genitalne regije ili očnih kapaka. Na početku se javljaju ovalne fleke, često sa centralno postavljenim plikovima koje mogu progredirati do rasprostranjenih ljuspi po koži, opasnih po život. Ovim teškim kožnim reakcijama često prethodi glavobolja, groznica i bolovi (simptomi slični gripu).</w:t>
      </w:r>
    </w:p>
    <w:p w14:paraId="3D91C4A7" w14:textId="77777777" w:rsidR="00BE5D97" w:rsidRDefault="00BE5D97">
      <w:pPr>
        <w:autoSpaceDE w:val="0"/>
        <w:autoSpaceDN w:val="0"/>
        <w:adjustRightInd w:val="0"/>
        <w:jc w:val="both"/>
        <w:rPr>
          <w:rFonts w:eastAsia="TimesNewRoman"/>
          <w:szCs w:val="22"/>
          <w:lang w:val="sr-Latn-ME"/>
        </w:rPr>
      </w:pPr>
    </w:p>
    <w:p w14:paraId="3D91C4A8" w14:textId="77777777" w:rsidR="00BE5D97" w:rsidRDefault="00D72BA2">
      <w:pPr>
        <w:autoSpaceDE w:val="0"/>
        <w:autoSpaceDN w:val="0"/>
        <w:adjustRightInd w:val="0"/>
        <w:rPr>
          <w:b/>
          <w:lang w:val="sr-Latn-ME"/>
        </w:rPr>
      </w:pPr>
      <w:r>
        <w:rPr>
          <w:b/>
          <w:lang w:val="sr-Latn-ME"/>
        </w:rPr>
        <w:t>Nepoznato (učestalost se ne može procijeniti na osnovu dostupnih podataka):</w:t>
      </w:r>
    </w:p>
    <w:p w14:paraId="3D91C4A9" w14:textId="53E878CD" w:rsidR="00BE5D97" w:rsidRDefault="00D72BA2">
      <w:pPr>
        <w:pStyle w:val="ListParagraph"/>
        <w:numPr>
          <w:ilvl w:val="0"/>
          <w:numId w:val="27"/>
        </w:numPr>
        <w:autoSpaceDE w:val="0"/>
        <w:autoSpaceDN w:val="0"/>
        <w:adjustRightInd w:val="0"/>
        <w:rPr>
          <w:rFonts w:ascii="Times New Roman" w:eastAsia="TimesNewRoman" w:hAnsi="Times New Roman"/>
          <w:sz w:val="22"/>
          <w:szCs w:val="22"/>
          <w:lang w:val="sr-Latn-ME"/>
        </w:rPr>
      </w:pPr>
      <w:r>
        <w:rPr>
          <w:rFonts w:ascii="Times New Roman" w:eastAsia="TimesNewRoman" w:hAnsi="Times New Roman"/>
          <w:sz w:val="22"/>
          <w:szCs w:val="22"/>
          <w:lang w:val="sr-Latn-ME"/>
        </w:rPr>
        <w:t>Lijek Coryol može izazvati razvoj znakova dijabetesa kod ljudi koji imaju veoma blagu formu dijabetesa koja se naziva „latentni dijabetes“.</w:t>
      </w:r>
    </w:p>
    <w:p w14:paraId="3D91C4AA" w14:textId="77777777" w:rsidR="00BE5D97" w:rsidRDefault="00D72BA2">
      <w:pPr>
        <w:pStyle w:val="ListParagraph"/>
        <w:numPr>
          <w:ilvl w:val="0"/>
          <w:numId w:val="27"/>
        </w:numPr>
        <w:autoSpaceDE w:val="0"/>
        <w:autoSpaceDN w:val="0"/>
        <w:adjustRightInd w:val="0"/>
        <w:rPr>
          <w:rFonts w:ascii="Times New Roman" w:eastAsia="TimesNewRoman" w:hAnsi="Times New Roman"/>
          <w:sz w:val="22"/>
          <w:szCs w:val="22"/>
          <w:lang w:val="sr-Latn-ME"/>
        </w:rPr>
      </w:pPr>
      <w:r>
        <w:rPr>
          <w:rFonts w:ascii="Times New Roman" w:eastAsia="TimesNewRoman" w:hAnsi="Times New Roman"/>
          <w:sz w:val="22"/>
          <w:szCs w:val="22"/>
          <w:lang w:val="sr-Latn-ME"/>
        </w:rPr>
        <w:t>Prijavljeni su slučajevi pojave halucinacija kod pacijenata koji su koristili lijek Coryol.</w:t>
      </w:r>
    </w:p>
    <w:p w14:paraId="3D91C4AB" w14:textId="77777777" w:rsidR="00BE5D97" w:rsidRDefault="00D72BA2">
      <w:pPr>
        <w:pStyle w:val="ListParagraph"/>
        <w:numPr>
          <w:ilvl w:val="0"/>
          <w:numId w:val="27"/>
        </w:numPr>
        <w:autoSpaceDE w:val="0"/>
        <w:autoSpaceDN w:val="0"/>
        <w:adjustRightInd w:val="0"/>
        <w:rPr>
          <w:rFonts w:eastAsia="TimesNewRoman"/>
          <w:szCs w:val="22"/>
          <w:lang w:val="sr-Latn-ME"/>
        </w:rPr>
      </w:pPr>
      <w:r>
        <w:rPr>
          <w:rFonts w:ascii="Times New Roman" w:eastAsia="TimesNewRoman" w:hAnsi="Times New Roman"/>
          <w:sz w:val="22"/>
          <w:szCs w:val="22"/>
          <w:lang w:val="sr-Latn-ME"/>
        </w:rPr>
        <w:t>Pretjerano znojenje (hiperhidroza).</w:t>
      </w:r>
    </w:p>
    <w:p w14:paraId="3D91C4AC" w14:textId="77777777" w:rsidR="00BE5D97" w:rsidRDefault="00BE5D97">
      <w:pPr>
        <w:pStyle w:val="NoSpacing"/>
        <w:jc w:val="both"/>
        <w:rPr>
          <w:rFonts w:ascii="Times New Roman" w:eastAsia="Calibri" w:hAnsi="Times New Roman"/>
          <w:spacing w:val="-5"/>
          <w:u w:val="single"/>
          <w:lang w:val="sr-Latn-ME"/>
        </w:rPr>
      </w:pPr>
    </w:p>
    <w:p w14:paraId="3D91C4AD" w14:textId="77777777" w:rsidR="00BE5D97" w:rsidRDefault="00D72BA2">
      <w:pPr>
        <w:pStyle w:val="NoSpacing"/>
        <w:jc w:val="both"/>
        <w:rPr>
          <w:rFonts w:ascii="Times New Roman" w:eastAsia="Calibri" w:hAnsi="Times New Roman"/>
          <w:spacing w:val="-5"/>
          <w:u w:val="single"/>
          <w:lang w:val="sr-Latn-ME"/>
        </w:rPr>
      </w:pPr>
      <w:r>
        <w:rPr>
          <w:rFonts w:ascii="Times New Roman" w:eastAsia="Calibri" w:hAnsi="Times New Roman"/>
          <w:spacing w:val="-5"/>
          <w:u w:val="single"/>
          <w:lang w:val="sr-Latn-ME"/>
        </w:rPr>
        <w:t>Prijavljivanje sumnji na neželjena dejstva</w:t>
      </w:r>
    </w:p>
    <w:p w14:paraId="3D91C4AE" w14:textId="77777777" w:rsidR="00BE5D97" w:rsidRDefault="00BE5D97">
      <w:pPr>
        <w:pStyle w:val="NoSpacing"/>
        <w:jc w:val="both"/>
        <w:rPr>
          <w:rFonts w:ascii="Times New Roman" w:eastAsia="Calibri" w:hAnsi="Times New Roman"/>
          <w:spacing w:val="-5"/>
          <w:u w:val="single"/>
          <w:lang w:val="sr-Latn-ME"/>
        </w:rPr>
      </w:pPr>
    </w:p>
    <w:p w14:paraId="3D91C4AF" w14:textId="77777777" w:rsidR="00BE5D97" w:rsidRDefault="00D72BA2">
      <w:pPr>
        <w:pStyle w:val="NoSpacing"/>
        <w:jc w:val="both"/>
        <w:rPr>
          <w:rFonts w:ascii="Times New Roman" w:eastAsia="Calibri" w:hAnsi="Times New Roman"/>
          <w:lang w:val="sr-Latn-ME"/>
        </w:rPr>
      </w:pPr>
      <w:r>
        <w:rPr>
          <w:rFonts w:ascii="Times New Roman" w:eastAsia="Calibri" w:hAnsi="Times New Roman"/>
          <w:lang w:val="sr-Latn-ME"/>
        </w:rPr>
        <w:t>Ako Vam se javi bilo koje neželjeno dejstvo recite to svom ljekaru, farmaceutu ili medicinskoj sestri. Ovo uključuje i bilo koja neželjena dejstva koja nijesu navedena u ovom uputstvu</w:t>
      </w:r>
      <w:r>
        <w:rPr>
          <w:rFonts w:ascii="Times New Roman" w:eastAsia="Calibri" w:hAnsi="Times New Roman"/>
          <w:spacing w:val="-4"/>
          <w:lang w:val="sr-Latn-ME"/>
        </w:rPr>
        <w:t>.</w:t>
      </w:r>
      <w:r>
        <w:rPr>
          <w:rFonts w:ascii="Times New Roman" w:eastAsia="Calibri" w:hAnsi="Times New Roman"/>
          <w:lang w:val="sr-Latn-ME"/>
        </w:rPr>
        <w:t xml:space="preserve"> Prijavljivanjem neželjenih dejstava možete da pomognete u procjeni bezbjednosti ovog lijeka. Sumnju na neželjena dejstva možete da prijavite i Institutu za ljekove i medicinska sredstva (CInMED):</w:t>
      </w:r>
    </w:p>
    <w:p w14:paraId="3D91C4B0" w14:textId="77777777" w:rsidR="00BE5D97" w:rsidRDefault="00BE5D97">
      <w:pPr>
        <w:pStyle w:val="NoSpacing"/>
        <w:jc w:val="both"/>
        <w:rPr>
          <w:rFonts w:ascii="Times New Roman" w:eastAsia="Calibri" w:hAnsi="Times New Roman"/>
          <w:lang w:val="sr-Latn-ME"/>
        </w:rPr>
      </w:pPr>
    </w:p>
    <w:p w14:paraId="3D91C4B1" w14:textId="77777777" w:rsidR="00BE5D97" w:rsidRDefault="00D72BA2">
      <w:pPr>
        <w:jc w:val="both"/>
        <w:rPr>
          <w:szCs w:val="22"/>
          <w:lang w:val="sr-Latn-ME"/>
        </w:rPr>
      </w:pPr>
      <w:r>
        <w:rPr>
          <w:szCs w:val="22"/>
          <w:lang w:val="sr-Latn-ME"/>
        </w:rPr>
        <w:t xml:space="preserve">Institut za ljekove i medicinska sredstva </w:t>
      </w:r>
    </w:p>
    <w:p w14:paraId="3D91C4B2" w14:textId="77777777" w:rsidR="00BE5D97" w:rsidRDefault="00D72BA2">
      <w:pPr>
        <w:jc w:val="both"/>
        <w:rPr>
          <w:szCs w:val="22"/>
          <w:lang w:val="sr-Latn-ME"/>
        </w:rPr>
      </w:pPr>
      <w:r>
        <w:rPr>
          <w:szCs w:val="22"/>
          <w:lang w:val="sr-Latn-ME"/>
        </w:rPr>
        <w:t>Odjeljenje za farmakovigilancu</w:t>
      </w:r>
    </w:p>
    <w:p w14:paraId="3D91C4B3" w14:textId="77777777" w:rsidR="00BE5D97" w:rsidRDefault="00D72BA2">
      <w:pPr>
        <w:jc w:val="both"/>
        <w:rPr>
          <w:szCs w:val="22"/>
          <w:lang w:val="sr-Latn-ME"/>
        </w:rPr>
      </w:pPr>
      <w:r>
        <w:rPr>
          <w:szCs w:val="22"/>
          <w:lang w:val="sr-Latn-ME"/>
        </w:rPr>
        <w:t>Bulevar Ivana Crnojevića 64a, 81000 Podgorica</w:t>
      </w:r>
    </w:p>
    <w:p w14:paraId="3D91C4B4" w14:textId="77777777" w:rsidR="00BE5D97" w:rsidRDefault="00BE5D97">
      <w:pPr>
        <w:jc w:val="both"/>
        <w:rPr>
          <w:szCs w:val="22"/>
          <w:lang w:val="sr-Latn-ME"/>
        </w:rPr>
      </w:pPr>
    </w:p>
    <w:p w14:paraId="3D91C4B5" w14:textId="77777777" w:rsidR="00BE5D97" w:rsidRDefault="00D72BA2">
      <w:pPr>
        <w:jc w:val="both"/>
        <w:rPr>
          <w:szCs w:val="22"/>
          <w:lang w:val="sr-Latn-ME"/>
        </w:rPr>
      </w:pPr>
      <w:r>
        <w:rPr>
          <w:szCs w:val="22"/>
          <w:lang w:val="sr-Latn-ME"/>
        </w:rPr>
        <w:t>tel: +382 (0) 20 310 280</w:t>
      </w:r>
    </w:p>
    <w:p w14:paraId="3D91C4B6" w14:textId="77777777" w:rsidR="00BE5D97" w:rsidRDefault="00D72BA2">
      <w:pPr>
        <w:jc w:val="both"/>
        <w:rPr>
          <w:szCs w:val="22"/>
          <w:lang w:val="sr-Latn-ME"/>
        </w:rPr>
      </w:pPr>
      <w:r>
        <w:rPr>
          <w:szCs w:val="22"/>
          <w:lang w:val="sr-Latn-ME"/>
        </w:rPr>
        <w:t>fax: +382 (0) 20 310 581</w:t>
      </w:r>
    </w:p>
    <w:p w14:paraId="3D91C4B7" w14:textId="77777777" w:rsidR="00BE5D97" w:rsidRDefault="004A25D3">
      <w:pPr>
        <w:jc w:val="both"/>
        <w:rPr>
          <w:szCs w:val="22"/>
          <w:lang w:val="sr-Latn-ME"/>
        </w:rPr>
      </w:pPr>
      <w:hyperlink r:id="rId7" w:history="1">
        <w:r w:rsidR="00D72BA2">
          <w:rPr>
            <w:rStyle w:val="Hyperlink"/>
            <w:szCs w:val="22"/>
            <w:lang w:val="sr-Latn-ME"/>
          </w:rPr>
          <w:t>www.cinmed.me</w:t>
        </w:r>
      </w:hyperlink>
      <w:r w:rsidR="00D72BA2">
        <w:rPr>
          <w:szCs w:val="22"/>
          <w:lang w:val="sr-Latn-ME"/>
        </w:rPr>
        <w:t xml:space="preserve"> </w:t>
      </w:r>
    </w:p>
    <w:p w14:paraId="3D91C4B8" w14:textId="77777777" w:rsidR="00BE5D97" w:rsidRDefault="004A25D3">
      <w:pPr>
        <w:jc w:val="both"/>
        <w:rPr>
          <w:szCs w:val="22"/>
          <w:lang w:val="sr-Latn-ME"/>
        </w:rPr>
      </w:pPr>
      <w:hyperlink r:id="rId8" w:history="1">
        <w:r w:rsidR="00D72BA2">
          <w:rPr>
            <w:rStyle w:val="Hyperlink"/>
            <w:szCs w:val="22"/>
            <w:lang w:val="sr-Latn-ME"/>
          </w:rPr>
          <w:t>nezeljenadejstva@cinmed.me</w:t>
        </w:r>
      </w:hyperlink>
      <w:r w:rsidR="00D72BA2">
        <w:rPr>
          <w:szCs w:val="22"/>
          <w:lang w:val="sr-Latn-ME"/>
        </w:rPr>
        <w:t xml:space="preserve"> </w:t>
      </w:r>
    </w:p>
    <w:p w14:paraId="3D91C4B9" w14:textId="77777777" w:rsidR="00BE5D97" w:rsidRDefault="00D72BA2">
      <w:pPr>
        <w:jc w:val="both"/>
        <w:rPr>
          <w:szCs w:val="22"/>
          <w:lang w:val="sr-Latn-ME"/>
        </w:rPr>
      </w:pPr>
      <w:r>
        <w:rPr>
          <w:szCs w:val="22"/>
          <w:lang w:val="sr-Latn-ME"/>
        </w:rPr>
        <w:t>putem IS zdravstvene zaštite</w:t>
      </w:r>
    </w:p>
    <w:p w14:paraId="3D91C4BA" w14:textId="77777777" w:rsidR="00BE5D97" w:rsidRDefault="00D72BA2">
      <w:pPr>
        <w:tabs>
          <w:tab w:val="clear" w:pos="567"/>
        </w:tabs>
        <w:spacing w:line="240" w:lineRule="auto"/>
        <w:rPr>
          <w:szCs w:val="22"/>
          <w:lang w:val="sr-Latn-ME"/>
        </w:rPr>
      </w:pPr>
      <w:r>
        <w:rPr>
          <w:szCs w:val="22"/>
          <w:lang w:val="sr-Latn-ME"/>
        </w:rPr>
        <w:lastRenderedPageBreak/>
        <w:t>QR kod za online prijavu sumnje na neželjeno dejstvo lijeka:</w:t>
      </w:r>
    </w:p>
    <w:p w14:paraId="3D91C4BB" w14:textId="77777777" w:rsidR="00BE5D97" w:rsidRDefault="00BE5D97">
      <w:pPr>
        <w:tabs>
          <w:tab w:val="clear" w:pos="567"/>
        </w:tabs>
        <w:spacing w:line="240" w:lineRule="auto"/>
        <w:rPr>
          <w:szCs w:val="22"/>
          <w:highlight w:val="yellow"/>
          <w:lang w:val="sr-Latn-ME"/>
        </w:rPr>
      </w:pPr>
    </w:p>
    <w:p w14:paraId="3D91C4BC" w14:textId="77777777" w:rsidR="00BE5D97" w:rsidRDefault="00D72BA2">
      <w:pPr>
        <w:tabs>
          <w:tab w:val="clear" w:pos="567"/>
        </w:tabs>
        <w:spacing w:line="240" w:lineRule="auto"/>
        <w:rPr>
          <w:szCs w:val="22"/>
          <w:lang w:val="sr-Latn-ME"/>
        </w:rPr>
      </w:pPr>
      <w:r>
        <w:rPr>
          <w:b/>
          <w:bCs/>
          <w:noProof/>
          <w:szCs w:val="22"/>
          <w:lang w:val="en-US"/>
        </w:rPr>
        <w:drawing>
          <wp:inline distT="0" distB="0" distL="0" distR="0" wp14:anchorId="3D91C4F2" wp14:editId="3D91C4F3">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D91C4BD" w14:textId="77777777" w:rsidR="00BE5D97" w:rsidRDefault="00BE5D97">
      <w:pPr>
        <w:jc w:val="both"/>
        <w:rPr>
          <w:szCs w:val="22"/>
          <w:lang w:val="sr-Latn-ME"/>
        </w:rPr>
      </w:pPr>
    </w:p>
    <w:p w14:paraId="3D91C4BE" w14:textId="77777777" w:rsidR="00BE5D97" w:rsidRDefault="00D72BA2">
      <w:pPr>
        <w:tabs>
          <w:tab w:val="clear" w:pos="567"/>
          <w:tab w:val="left" w:pos="540"/>
          <w:tab w:val="left" w:pos="569"/>
        </w:tabs>
        <w:jc w:val="both"/>
        <w:rPr>
          <w:b/>
          <w:bCs/>
          <w:szCs w:val="22"/>
          <w:lang w:val="sr-Latn-ME"/>
        </w:rPr>
      </w:pPr>
      <w:r>
        <w:rPr>
          <w:b/>
          <w:bCs/>
          <w:szCs w:val="22"/>
          <w:lang w:val="sr-Latn-ME"/>
        </w:rPr>
        <w:t xml:space="preserve">5. </w:t>
      </w:r>
      <w:r>
        <w:rPr>
          <w:b/>
          <w:bCs/>
          <w:szCs w:val="22"/>
          <w:lang w:val="sr-Latn-ME"/>
        </w:rPr>
        <w:tab/>
        <w:t>KAKO ČUVATI LIJEK CORYOL</w:t>
      </w:r>
    </w:p>
    <w:p w14:paraId="3D91C4BF" w14:textId="77777777" w:rsidR="00BE5D97" w:rsidRDefault="00BE5D97">
      <w:pPr>
        <w:jc w:val="both"/>
        <w:rPr>
          <w:szCs w:val="22"/>
          <w:lang w:val="sr-Latn-ME"/>
        </w:rPr>
      </w:pPr>
    </w:p>
    <w:p w14:paraId="3D91C4C0" w14:textId="77777777" w:rsidR="00BE5D97" w:rsidRDefault="00D72BA2">
      <w:pPr>
        <w:numPr>
          <w:ilvl w:val="12"/>
          <w:numId w:val="0"/>
        </w:numPr>
        <w:tabs>
          <w:tab w:val="left" w:pos="720"/>
        </w:tabs>
        <w:ind w:right="-2"/>
        <w:jc w:val="both"/>
        <w:rPr>
          <w:szCs w:val="22"/>
          <w:lang w:val="sr-Latn-ME"/>
        </w:rPr>
      </w:pPr>
      <w:r>
        <w:rPr>
          <w:szCs w:val="22"/>
          <w:lang w:val="sr-Latn-ME"/>
        </w:rPr>
        <w:t>Lijek čuvajte van pogleda i domašaja djece.</w:t>
      </w:r>
    </w:p>
    <w:p w14:paraId="3D91C4C1" w14:textId="77777777" w:rsidR="00BE5D97" w:rsidRDefault="00BE5D97">
      <w:pPr>
        <w:numPr>
          <w:ilvl w:val="12"/>
          <w:numId w:val="0"/>
        </w:numPr>
        <w:tabs>
          <w:tab w:val="left" w:pos="720"/>
        </w:tabs>
        <w:ind w:right="-2"/>
        <w:jc w:val="both"/>
        <w:rPr>
          <w:szCs w:val="22"/>
          <w:lang w:val="sr-Latn-ME"/>
        </w:rPr>
      </w:pPr>
    </w:p>
    <w:p w14:paraId="3D91C4C2" w14:textId="77777777" w:rsidR="00BE5D97" w:rsidRDefault="00D72BA2">
      <w:pPr>
        <w:numPr>
          <w:ilvl w:val="12"/>
          <w:numId w:val="0"/>
        </w:numPr>
        <w:tabs>
          <w:tab w:val="left" w:pos="720"/>
        </w:tabs>
        <w:ind w:right="-2"/>
        <w:jc w:val="both"/>
        <w:rPr>
          <w:bCs/>
          <w:szCs w:val="22"/>
          <w:lang w:val="sr-Latn-ME"/>
        </w:rPr>
      </w:pPr>
      <w:r>
        <w:rPr>
          <w:bCs/>
          <w:szCs w:val="22"/>
          <w:lang w:val="sr-Latn-ME"/>
        </w:rPr>
        <w:t>Lijek ne zahtijeva posebne uslove čuvanja.</w:t>
      </w:r>
    </w:p>
    <w:p w14:paraId="3D91C4C3" w14:textId="77777777" w:rsidR="00BE5D97" w:rsidRDefault="00BE5D97">
      <w:pPr>
        <w:numPr>
          <w:ilvl w:val="12"/>
          <w:numId w:val="0"/>
        </w:numPr>
        <w:tabs>
          <w:tab w:val="left" w:pos="720"/>
        </w:tabs>
        <w:ind w:right="-2"/>
        <w:jc w:val="both"/>
        <w:rPr>
          <w:szCs w:val="22"/>
          <w:lang w:val="sr-Latn-ME"/>
        </w:rPr>
      </w:pPr>
    </w:p>
    <w:p w14:paraId="3D91C4C4" w14:textId="77777777" w:rsidR="00BE5D97" w:rsidRDefault="00D72BA2">
      <w:pPr>
        <w:numPr>
          <w:ilvl w:val="12"/>
          <w:numId w:val="0"/>
        </w:numPr>
        <w:tabs>
          <w:tab w:val="left" w:pos="720"/>
        </w:tabs>
        <w:ind w:right="-2"/>
        <w:jc w:val="both"/>
        <w:rPr>
          <w:szCs w:val="22"/>
          <w:lang w:val="sr-Latn-ME"/>
        </w:rPr>
      </w:pPr>
      <w:r>
        <w:rPr>
          <w:szCs w:val="22"/>
          <w:lang w:val="sr-Latn-ME"/>
        </w:rPr>
        <w:t>Ovaj lijek se ne smije upotrijebiti nakon isteka roka upotrebe navedenog na pakovanju. Rok upotrebe odnosi se na poslednji dan navedenog mjeseca.</w:t>
      </w:r>
    </w:p>
    <w:p w14:paraId="3D91C4C5" w14:textId="77777777" w:rsidR="00BE5D97" w:rsidRDefault="00BE5D97">
      <w:pPr>
        <w:jc w:val="both"/>
        <w:rPr>
          <w:b/>
          <w:bCs/>
          <w:szCs w:val="22"/>
          <w:lang w:val="sr-Latn-ME"/>
        </w:rPr>
      </w:pPr>
    </w:p>
    <w:p w14:paraId="3D91C4C6" w14:textId="77777777" w:rsidR="00BE5D97" w:rsidRDefault="00D72BA2">
      <w:pPr>
        <w:jc w:val="both"/>
        <w:rPr>
          <w:szCs w:val="22"/>
          <w:lang w:val="sr-Latn-ME" w:eastAsia="hr-HR"/>
        </w:rPr>
      </w:pPr>
      <w:r>
        <w:rPr>
          <w:szCs w:val="22"/>
          <w:lang w:val="sr-Latn-ME" w:eastAsia="hr-HR"/>
        </w:rPr>
        <w:t>Ljekove ne treba bacati u kanalizaciju, niti kućni otpad. Ove mjere pomažu očuvanju životne sredine.</w:t>
      </w:r>
    </w:p>
    <w:p w14:paraId="3D91C4C7" w14:textId="77777777" w:rsidR="00BE5D97" w:rsidRDefault="00D72BA2">
      <w:pPr>
        <w:jc w:val="both"/>
        <w:rPr>
          <w:b/>
          <w:bCs/>
          <w:szCs w:val="22"/>
          <w:lang w:val="sr-Latn-ME" w:eastAsia="hr-HR"/>
        </w:rPr>
      </w:pPr>
      <w:r>
        <w:rPr>
          <w:szCs w:val="22"/>
          <w:lang w:val="sr-Latn-ME" w:eastAsia="hr-HR"/>
        </w:rPr>
        <w:t>Neupotrijebljeni lijek se uništava u skladu sa važećim propisima.</w:t>
      </w:r>
    </w:p>
    <w:p w14:paraId="3D91C4C8" w14:textId="77777777" w:rsidR="00BE5D97" w:rsidRDefault="00BE5D97">
      <w:pPr>
        <w:jc w:val="both"/>
        <w:rPr>
          <w:bCs/>
          <w:szCs w:val="22"/>
          <w:lang w:val="sr-Latn-ME"/>
        </w:rPr>
      </w:pPr>
    </w:p>
    <w:p w14:paraId="3D91C4C9" w14:textId="77777777" w:rsidR="00BE5D97" w:rsidRDefault="00BE5D97">
      <w:pPr>
        <w:jc w:val="both"/>
        <w:rPr>
          <w:bCs/>
          <w:szCs w:val="22"/>
          <w:lang w:val="sr-Latn-ME"/>
        </w:rPr>
      </w:pPr>
    </w:p>
    <w:p w14:paraId="3D91C4CA" w14:textId="77777777" w:rsidR="00BE5D97" w:rsidRDefault="00D72BA2">
      <w:pPr>
        <w:tabs>
          <w:tab w:val="clear" w:pos="567"/>
          <w:tab w:val="left" w:pos="540"/>
          <w:tab w:val="left" w:pos="569"/>
        </w:tabs>
        <w:jc w:val="both"/>
        <w:rPr>
          <w:b/>
          <w:bCs/>
          <w:szCs w:val="22"/>
          <w:lang w:val="sr-Latn-ME"/>
        </w:rPr>
      </w:pPr>
      <w:r>
        <w:rPr>
          <w:b/>
          <w:bCs/>
          <w:szCs w:val="22"/>
          <w:lang w:val="sr-Latn-ME"/>
        </w:rPr>
        <w:t xml:space="preserve">6. </w:t>
      </w:r>
      <w:r>
        <w:rPr>
          <w:b/>
          <w:bCs/>
          <w:szCs w:val="22"/>
          <w:lang w:val="sr-Latn-ME"/>
        </w:rPr>
        <w:tab/>
        <w:t xml:space="preserve">SADRŽAJ PAKOVANJA I DODATNE INFORMACIJE </w:t>
      </w:r>
    </w:p>
    <w:p w14:paraId="3D91C4CB" w14:textId="77777777" w:rsidR="00BE5D97" w:rsidRDefault="00BE5D97">
      <w:pPr>
        <w:jc w:val="both"/>
        <w:rPr>
          <w:szCs w:val="22"/>
          <w:lang w:val="sr-Latn-ME"/>
        </w:rPr>
      </w:pPr>
    </w:p>
    <w:p w14:paraId="3D91C4CC" w14:textId="77777777" w:rsidR="00BE5D97" w:rsidRDefault="00D72BA2">
      <w:pPr>
        <w:jc w:val="both"/>
        <w:rPr>
          <w:b/>
          <w:szCs w:val="22"/>
          <w:lang w:val="sr-Latn-ME"/>
        </w:rPr>
      </w:pPr>
      <w:r>
        <w:rPr>
          <w:b/>
          <w:bCs/>
          <w:szCs w:val="22"/>
          <w:lang w:val="sr-Latn-ME"/>
        </w:rPr>
        <w:t>Šta sadrži lijek Coryol</w:t>
      </w:r>
    </w:p>
    <w:p w14:paraId="3D91C4CD" w14:textId="77777777" w:rsidR="00BE5D97" w:rsidRDefault="00BE5D97">
      <w:pPr>
        <w:jc w:val="both"/>
        <w:rPr>
          <w:b/>
          <w:szCs w:val="22"/>
          <w:lang w:val="sr-Latn-ME"/>
        </w:rPr>
      </w:pPr>
    </w:p>
    <w:p w14:paraId="3D91C4CE" w14:textId="77777777" w:rsidR="00BE5D97" w:rsidRDefault="00D72BA2">
      <w:pPr>
        <w:keepNext/>
        <w:tabs>
          <w:tab w:val="clear" w:pos="567"/>
          <w:tab w:val="left" w:pos="720"/>
        </w:tabs>
        <w:spacing w:line="240" w:lineRule="auto"/>
        <w:ind w:right="-2"/>
        <w:jc w:val="both"/>
        <w:rPr>
          <w:i/>
          <w:szCs w:val="22"/>
          <w:lang w:val="sr-Latn-ME"/>
        </w:rPr>
      </w:pPr>
      <w:r>
        <w:rPr>
          <w:szCs w:val="22"/>
          <w:lang w:val="sr-Latn-ME"/>
        </w:rPr>
        <w:t>Aktivna supstanca je karvedilol. Svaka tableta sadrži 6,25 mg, 12,5 mg ili 25 mg karvedilola.</w:t>
      </w:r>
    </w:p>
    <w:p w14:paraId="3D91C4CF" w14:textId="77777777" w:rsidR="00BE5D97" w:rsidRDefault="00D72BA2">
      <w:pPr>
        <w:keepNext/>
        <w:tabs>
          <w:tab w:val="clear" w:pos="567"/>
          <w:tab w:val="left" w:pos="720"/>
        </w:tabs>
        <w:spacing w:line="240" w:lineRule="auto"/>
        <w:ind w:right="-2"/>
        <w:jc w:val="both"/>
        <w:rPr>
          <w:i/>
          <w:iCs/>
          <w:szCs w:val="22"/>
          <w:lang w:val="sr-Latn-ME"/>
        </w:rPr>
      </w:pPr>
      <w:r>
        <w:rPr>
          <w:szCs w:val="22"/>
          <w:lang w:val="sr-Latn-ME"/>
        </w:rPr>
        <w:t xml:space="preserve">Pomoćne supstance su: saharoza, laktoza monohidrat, povidon K25, silicijum dioksid, koloidni, bezvodni, krospovidon, magnezijum stearat. Vidjeti dio 2. „Važne informacije o nekim sastojcima lijeka Coryol“. </w:t>
      </w:r>
    </w:p>
    <w:p w14:paraId="3D91C4D0" w14:textId="77777777" w:rsidR="00BE5D97" w:rsidRDefault="00BE5D97">
      <w:pPr>
        <w:jc w:val="both"/>
        <w:rPr>
          <w:szCs w:val="22"/>
          <w:lang w:val="sr-Latn-ME"/>
        </w:rPr>
      </w:pPr>
    </w:p>
    <w:p w14:paraId="3D91C4D1" w14:textId="77777777" w:rsidR="00BE5D97" w:rsidRDefault="00D72BA2">
      <w:pPr>
        <w:jc w:val="both"/>
        <w:rPr>
          <w:b/>
          <w:szCs w:val="22"/>
          <w:lang w:val="sr-Latn-ME"/>
        </w:rPr>
      </w:pPr>
      <w:r>
        <w:rPr>
          <w:b/>
          <w:szCs w:val="22"/>
          <w:lang w:val="sr-Latn-ME"/>
        </w:rPr>
        <w:t>Kako izgleda lijek Coryol i sadržaj pakovanja</w:t>
      </w:r>
    </w:p>
    <w:p w14:paraId="3D91C4D2" w14:textId="77777777" w:rsidR="00BE5D97" w:rsidRDefault="00BE5D97">
      <w:pPr>
        <w:jc w:val="both"/>
        <w:rPr>
          <w:b/>
          <w:szCs w:val="22"/>
          <w:lang w:val="sr-Latn-ME"/>
        </w:rPr>
      </w:pPr>
    </w:p>
    <w:p w14:paraId="3D91C4D3" w14:textId="77777777" w:rsidR="00BE5D97" w:rsidRDefault="00D72BA2">
      <w:pPr>
        <w:jc w:val="both"/>
        <w:rPr>
          <w:szCs w:val="22"/>
          <w:lang w:val="sr-Latn-ME" w:eastAsia="hr-HR"/>
        </w:rPr>
      </w:pPr>
      <w:r>
        <w:rPr>
          <w:szCs w:val="22"/>
          <w:lang w:val="sr-Latn-ME" w:eastAsia="hr-HR"/>
        </w:rPr>
        <w:t xml:space="preserve">Tablete od 6,25 mg su ovalne, blago bikonveksne, bijele, na jednoj strani imaju podionu crtu a na drugoj oznaku "S2". </w:t>
      </w:r>
      <w:r>
        <w:rPr>
          <w:szCs w:val="22"/>
          <w:lang w:val="sr-Latn-ME"/>
        </w:rPr>
        <w:t>Tableta se može dijeliti na jednake doze.</w:t>
      </w:r>
    </w:p>
    <w:p w14:paraId="3D91C4D4" w14:textId="77777777" w:rsidR="00BE5D97" w:rsidRDefault="00D72BA2">
      <w:pPr>
        <w:widowControl w:val="0"/>
        <w:jc w:val="both"/>
        <w:rPr>
          <w:szCs w:val="22"/>
          <w:lang w:val="sr-Latn-ME" w:eastAsia="hr-HR"/>
        </w:rPr>
      </w:pPr>
      <w:r>
        <w:rPr>
          <w:szCs w:val="22"/>
          <w:lang w:val="sr-Latn-ME" w:eastAsia="hr-HR"/>
        </w:rPr>
        <w:t xml:space="preserve">Tablete od 12,5 mg su ovalne, blago bikonveksne, bijele, na jednoj strani imaju podionu crtu a na drugoj oznaku "S3". </w:t>
      </w:r>
      <w:r>
        <w:rPr>
          <w:szCs w:val="22"/>
          <w:lang w:val="sr-Latn-ME"/>
        </w:rPr>
        <w:t>Tableta se može dijeliti na jednake doze.</w:t>
      </w:r>
    </w:p>
    <w:p w14:paraId="3D91C4D5" w14:textId="77777777" w:rsidR="00BE5D97" w:rsidRDefault="00D72BA2">
      <w:pPr>
        <w:widowControl w:val="0"/>
        <w:jc w:val="both"/>
        <w:rPr>
          <w:szCs w:val="22"/>
          <w:lang w:val="sr-Latn-ME"/>
        </w:rPr>
      </w:pPr>
      <w:r>
        <w:rPr>
          <w:szCs w:val="22"/>
          <w:lang w:val="sr-Latn-ME" w:eastAsia="hr-HR"/>
        </w:rPr>
        <w:t xml:space="preserve">Tablete od 25 mg su okrugle, blago bikonveksne, bijele, sa podionom crtom  na jednoj strani. </w:t>
      </w:r>
      <w:r>
        <w:rPr>
          <w:szCs w:val="22"/>
          <w:lang w:val="sr-Latn-ME"/>
        </w:rPr>
        <w:t>Tableta se može dijeliti na jednake doze.</w:t>
      </w:r>
    </w:p>
    <w:p w14:paraId="3D91C4D6" w14:textId="77777777" w:rsidR="00BE5D97" w:rsidRDefault="00BE5D97">
      <w:pPr>
        <w:widowControl w:val="0"/>
        <w:jc w:val="both"/>
        <w:rPr>
          <w:szCs w:val="22"/>
          <w:lang w:val="sr-Latn-ME" w:eastAsia="hr-HR"/>
        </w:rPr>
      </w:pPr>
    </w:p>
    <w:p w14:paraId="3D91C4D7" w14:textId="77777777" w:rsidR="00BE5D97" w:rsidRDefault="00D72BA2">
      <w:pPr>
        <w:jc w:val="both"/>
        <w:rPr>
          <w:szCs w:val="22"/>
          <w:lang w:val="sr-Latn-ME" w:eastAsia="hr-HR"/>
        </w:rPr>
      </w:pPr>
      <w:r>
        <w:rPr>
          <w:szCs w:val="22"/>
          <w:lang w:val="sr-Latn-ME" w:eastAsia="hr-HR"/>
        </w:rPr>
        <w:t xml:space="preserve">Za svaku jačinu su dostupne kutije po 28 tableta. U kutiji su 2 blistera sa po 14 tableta (Coryol 25 mg tablete) odnosno 4 blistera sa po 7 tableta (Coryol 6,25 mg tablete i Coryol 12,5 mg tablete). </w:t>
      </w:r>
    </w:p>
    <w:p w14:paraId="3D91C4D8" w14:textId="77777777" w:rsidR="00BE5D97" w:rsidRDefault="00BE5D97">
      <w:pPr>
        <w:jc w:val="both"/>
        <w:rPr>
          <w:szCs w:val="22"/>
          <w:lang w:val="sr-Latn-ME"/>
        </w:rPr>
      </w:pPr>
    </w:p>
    <w:p w14:paraId="3D91C4D9" w14:textId="77777777" w:rsidR="00BE5D97" w:rsidRDefault="00D72BA2">
      <w:pPr>
        <w:jc w:val="both"/>
        <w:rPr>
          <w:b/>
          <w:szCs w:val="22"/>
          <w:lang w:val="sr-Latn-ME"/>
        </w:rPr>
      </w:pPr>
      <w:r>
        <w:rPr>
          <w:b/>
          <w:szCs w:val="22"/>
          <w:lang w:val="sr-Latn-ME"/>
        </w:rPr>
        <w:t>Nosilac dozvole i proizvođač</w:t>
      </w:r>
    </w:p>
    <w:p w14:paraId="3D91C4DA" w14:textId="77777777" w:rsidR="00BE5D97" w:rsidRDefault="00BE5D97">
      <w:pPr>
        <w:jc w:val="both"/>
        <w:rPr>
          <w:b/>
          <w:szCs w:val="22"/>
          <w:lang w:val="sr-Latn-ME"/>
        </w:rPr>
      </w:pPr>
    </w:p>
    <w:p w14:paraId="3D91C4DB" w14:textId="77777777" w:rsidR="00BE5D97" w:rsidRDefault="00D72BA2">
      <w:pPr>
        <w:tabs>
          <w:tab w:val="left" w:pos="5040"/>
        </w:tabs>
        <w:jc w:val="both"/>
        <w:rPr>
          <w:color w:val="000000"/>
          <w:szCs w:val="22"/>
          <w:lang w:val="sr-Latn-ME"/>
        </w:rPr>
      </w:pPr>
      <w:r>
        <w:rPr>
          <w:b/>
          <w:szCs w:val="22"/>
          <w:lang w:val="sr-Latn-ME"/>
        </w:rPr>
        <w:t>Nosilac dozvole:</w:t>
      </w:r>
    </w:p>
    <w:p w14:paraId="3D91C4DC" w14:textId="77777777" w:rsidR="00BE5D97" w:rsidRDefault="00D72BA2">
      <w:pPr>
        <w:jc w:val="both"/>
        <w:rPr>
          <w:color w:val="000000"/>
          <w:szCs w:val="22"/>
          <w:lang w:val="sr-Latn-ME"/>
        </w:rPr>
      </w:pPr>
      <w:r>
        <w:rPr>
          <w:color w:val="000000"/>
          <w:szCs w:val="22"/>
          <w:lang w:val="sr-Latn-ME"/>
        </w:rPr>
        <w:t xml:space="preserve">D.S.D. „KRKA, d.d., Novo mesto“ - predstavništvo Podgorica, </w:t>
      </w:r>
    </w:p>
    <w:p w14:paraId="3D91C4DD" w14:textId="77777777" w:rsidR="00BE5D97" w:rsidRDefault="00D72BA2">
      <w:pPr>
        <w:jc w:val="both"/>
        <w:rPr>
          <w:color w:val="000000"/>
          <w:szCs w:val="22"/>
          <w:lang w:val="sr-Latn-ME"/>
        </w:rPr>
      </w:pPr>
      <w:r>
        <w:rPr>
          <w:color w:val="000000"/>
          <w:szCs w:val="22"/>
          <w:lang w:val="sr-Latn-ME"/>
        </w:rPr>
        <w:t>Svetlane Kane Radević br. 3, 81000 Podgorica, Crna Gora</w:t>
      </w:r>
    </w:p>
    <w:p w14:paraId="3D91C4DE" w14:textId="77777777" w:rsidR="00BE5D97" w:rsidRDefault="00BE5D97">
      <w:pPr>
        <w:jc w:val="both"/>
        <w:rPr>
          <w:color w:val="000000"/>
          <w:szCs w:val="22"/>
          <w:lang w:val="sr-Latn-ME"/>
        </w:rPr>
      </w:pPr>
    </w:p>
    <w:p w14:paraId="3D91C4DF" w14:textId="77777777" w:rsidR="00BE5D97" w:rsidRDefault="00D72BA2">
      <w:pPr>
        <w:tabs>
          <w:tab w:val="left" w:pos="5040"/>
        </w:tabs>
        <w:jc w:val="both"/>
        <w:rPr>
          <w:b/>
          <w:szCs w:val="22"/>
          <w:lang w:val="sr-Latn-ME"/>
        </w:rPr>
      </w:pPr>
      <w:r>
        <w:rPr>
          <w:b/>
          <w:szCs w:val="22"/>
          <w:lang w:val="sr-Latn-ME"/>
        </w:rPr>
        <w:t>Proizvođač</w:t>
      </w:r>
    </w:p>
    <w:p w14:paraId="3D91C4E0" w14:textId="77777777" w:rsidR="00BE5D97" w:rsidRDefault="00D72BA2">
      <w:pPr>
        <w:jc w:val="both"/>
        <w:rPr>
          <w:szCs w:val="22"/>
          <w:lang w:val="sr-Latn-ME"/>
        </w:rPr>
      </w:pPr>
      <w:r>
        <w:rPr>
          <w:szCs w:val="22"/>
          <w:lang w:val="sr-Latn-ME"/>
        </w:rPr>
        <w:t xml:space="preserve">KRKA, d.d., Novo mesto, </w:t>
      </w:r>
    </w:p>
    <w:p w14:paraId="3D91C4E1" w14:textId="77777777" w:rsidR="00BE5D97" w:rsidRDefault="00D72BA2">
      <w:pPr>
        <w:jc w:val="both"/>
        <w:rPr>
          <w:szCs w:val="22"/>
          <w:lang w:val="sr-Latn-ME"/>
        </w:rPr>
      </w:pPr>
      <w:r>
        <w:rPr>
          <w:szCs w:val="22"/>
          <w:lang w:val="sr-Latn-ME"/>
        </w:rPr>
        <w:t>Šmarješka cesta 6, 8501 Novo mesto,</w:t>
      </w:r>
      <w:r>
        <w:rPr>
          <w:b/>
          <w:szCs w:val="22"/>
          <w:lang w:val="sr-Latn-ME"/>
        </w:rPr>
        <w:t xml:space="preserve"> </w:t>
      </w:r>
      <w:r>
        <w:rPr>
          <w:szCs w:val="22"/>
          <w:lang w:val="sr-Latn-ME"/>
        </w:rPr>
        <w:t>Slovenija</w:t>
      </w:r>
    </w:p>
    <w:p w14:paraId="3D91C4E2" w14:textId="77777777" w:rsidR="00BE5D97" w:rsidRDefault="00BE5D97">
      <w:pPr>
        <w:jc w:val="both"/>
        <w:rPr>
          <w:szCs w:val="22"/>
          <w:lang w:val="sr-Latn-ME"/>
        </w:rPr>
      </w:pPr>
    </w:p>
    <w:p w14:paraId="3D91C4E3" w14:textId="77777777" w:rsidR="00BE5D97" w:rsidRDefault="00D72BA2">
      <w:pPr>
        <w:jc w:val="both"/>
        <w:rPr>
          <w:b/>
          <w:szCs w:val="22"/>
          <w:lang w:val="sr-Latn-ME"/>
        </w:rPr>
      </w:pPr>
      <w:r>
        <w:rPr>
          <w:b/>
          <w:szCs w:val="22"/>
          <w:lang w:val="sr-Latn-ME"/>
        </w:rPr>
        <w:t>Režim izdavanja lijeka</w:t>
      </w:r>
    </w:p>
    <w:p w14:paraId="3D91C4E4" w14:textId="77777777" w:rsidR="00BE5D97" w:rsidRDefault="00BE5D97">
      <w:pPr>
        <w:jc w:val="both"/>
        <w:rPr>
          <w:b/>
          <w:szCs w:val="22"/>
          <w:lang w:val="sr-Latn-ME"/>
        </w:rPr>
      </w:pPr>
    </w:p>
    <w:p w14:paraId="3D91C4E5" w14:textId="77777777" w:rsidR="00BE5D97" w:rsidRDefault="00D72BA2">
      <w:pPr>
        <w:jc w:val="both"/>
        <w:rPr>
          <w:szCs w:val="22"/>
          <w:lang w:val="sr-Latn-ME"/>
        </w:rPr>
      </w:pPr>
      <w:r>
        <w:rPr>
          <w:szCs w:val="22"/>
          <w:lang w:val="sr-Latn-ME"/>
        </w:rPr>
        <w:t>Lijek se izdaje samo na ljekarski recept.</w:t>
      </w:r>
    </w:p>
    <w:p w14:paraId="3D91C4E6" w14:textId="77777777" w:rsidR="00BE5D97" w:rsidRDefault="00BE5D97">
      <w:pPr>
        <w:jc w:val="both"/>
        <w:rPr>
          <w:szCs w:val="22"/>
          <w:lang w:val="sr-Latn-ME"/>
        </w:rPr>
      </w:pPr>
    </w:p>
    <w:p w14:paraId="3D91C4E7" w14:textId="77777777" w:rsidR="00BE5D97" w:rsidRDefault="00D72BA2">
      <w:pPr>
        <w:jc w:val="both"/>
        <w:rPr>
          <w:b/>
          <w:szCs w:val="22"/>
          <w:lang w:val="sr-Latn-ME"/>
        </w:rPr>
      </w:pPr>
      <w:r>
        <w:rPr>
          <w:b/>
          <w:szCs w:val="22"/>
          <w:lang w:val="sr-Latn-ME"/>
        </w:rPr>
        <w:t>Broj i datum dozvole</w:t>
      </w:r>
    </w:p>
    <w:p w14:paraId="3D91C4E8" w14:textId="77777777" w:rsidR="00BE5D97" w:rsidRDefault="00BE5D97">
      <w:pPr>
        <w:jc w:val="both"/>
        <w:rPr>
          <w:b/>
          <w:szCs w:val="22"/>
          <w:lang w:val="sr-Latn-ME"/>
        </w:rPr>
      </w:pPr>
    </w:p>
    <w:p w14:paraId="3D91C4E9" w14:textId="77777777" w:rsidR="00BE5D97" w:rsidRDefault="00D72BA2">
      <w:pPr>
        <w:jc w:val="both"/>
        <w:rPr>
          <w:szCs w:val="22"/>
          <w:lang w:val="sr-Latn-ME" w:eastAsia="hr-HR"/>
        </w:rPr>
      </w:pPr>
      <w:r>
        <w:rPr>
          <w:szCs w:val="22"/>
          <w:lang w:val="sr-Latn-ME" w:eastAsia="hr-HR"/>
        </w:rPr>
        <w:t xml:space="preserve">Coryol, tableta, 6,25 mg, blister, 28 tableta: </w:t>
      </w:r>
      <w:r>
        <w:rPr>
          <w:rFonts w:ascii="TimesNewRoman" w:eastAsia="SimSun" w:hAnsi="TimesNewRoman" w:cs="TimesNewRoman"/>
          <w:szCs w:val="22"/>
          <w:lang w:val="sr-Latn-ME" w:eastAsia="en-GB"/>
        </w:rPr>
        <w:t>2030/23/4163 - 3906 od 07.11.2023. godine</w:t>
      </w:r>
    </w:p>
    <w:p w14:paraId="3D91C4EA" w14:textId="77777777" w:rsidR="00BE5D97" w:rsidRDefault="00D72BA2">
      <w:pPr>
        <w:jc w:val="both"/>
        <w:rPr>
          <w:szCs w:val="22"/>
          <w:lang w:val="sr-Latn-ME" w:eastAsia="hr-HR"/>
        </w:rPr>
      </w:pPr>
      <w:r>
        <w:rPr>
          <w:szCs w:val="22"/>
          <w:lang w:val="sr-Latn-ME" w:eastAsia="hr-HR"/>
        </w:rPr>
        <w:t>Coryol, tableta, 12,5 mg, blister, 28 tableta:</w:t>
      </w:r>
      <w:r>
        <w:rPr>
          <w:rFonts w:ascii="TimesNewRoman" w:eastAsia="SimSun" w:hAnsi="TimesNewRoman" w:cs="TimesNewRoman"/>
          <w:szCs w:val="22"/>
          <w:lang w:val="sr-Latn-ME" w:eastAsia="en-GB"/>
        </w:rPr>
        <w:t xml:space="preserve"> 2030/23/4164 - 3908 od 07.11.2023. godine</w:t>
      </w:r>
    </w:p>
    <w:p w14:paraId="3D91C4EB" w14:textId="77777777" w:rsidR="00BE5D97" w:rsidRDefault="00D72BA2">
      <w:pPr>
        <w:jc w:val="both"/>
        <w:rPr>
          <w:szCs w:val="22"/>
          <w:lang w:val="sr-Latn-ME" w:eastAsia="hr-HR"/>
        </w:rPr>
      </w:pPr>
      <w:r>
        <w:rPr>
          <w:szCs w:val="22"/>
          <w:lang w:val="sr-Latn-ME" w:eastAsia="hr-HR"/>
        </w:rPr>
        <w:t xml:space="preserve">Coryol, tableta, 25 mg, blister, 28 tableta: </w:t>
      </w:r>
      <w:r>
        <w:rPr>
          <w:rFonts w:ascii="TimesNewRoman" w:eastAsia="SimSun" w:hAnsi="TimesNewRoman" w:cs="TimesNewRoman"/>
          <w:szCs w:val="22"/>
          <w:lang w:val="sr-Latn-ME" w:eastAsia="en-GB"/>
        </w:rPr>
        <w:t xml:space="preserve">2030/23/4165 - 3907 od 07.11.2023. godine </w:t>
      </w:r>
    </w:p>
    <w:p w14:paraId="3D91C4EC" w14:textId="77777777" w:rsidR="00BE5D97" w:rsidRDefault="00BE5D97">
      <w:pPr>
        <w:jc w:val="both"/>
        <w:rPr>
          <w:b/>
          <w:szCs w:val="22"/>
          <w:lang w:val="sr-Latn-ME"/>
        </w:rPr>
      </w:pPr>
    </w:p>
    <w:p w14:paraId="3D91C4ED" w14:textId="77777777" w:rsidR="00BE5D97" w:rsidRDefault="00BE5D97">
      <w:pPr>
        <w:jc w:val="both"/>
        <w:rPr>
          <w:b/>
          <w:szCs w:val="22"/>
          <w:lang w:val="sr-Latn-ME"/>
        </w:rPr>
      </w:pPr>
    </w:p>
    <w:p w14:paraId="3D91C4EE" w14:textId="77777777" w:rsidR="00BE5D97" w:rsidRDefault="00BE5D97">
      <w:pPr>
        <w:jc w:val="both"/>
        <w:rPr>
          <w:b/>
          <w:szCs w:val="22"/>
          <w:lang w:val="sr-Latn-ME"/>
        </w:rPr>
      </w:pPr>
    </w:p>
    <w:p w14:paraId="3D91C4EF" w14:textId="77777777" w:rsidR="00BE5D97" w:rsidRDefault="00D72BA2">
      <w:pPr>
        <w:jc w:val="both"/>
        <w:rPr>
          <w:b/>
          <w:szCs w:val="22"/>
          <w:lang w:val="sr-Latn-ME"/>
        </w:rPr>
      </w:pPr>
      <w:r>
        <w:rPr>
          <w:b/>
          <w:szCs w:val="22"/>
          <w:lang w:val="sr-Latn-ME"/>
        </w:rPr>
        <w:t>Ovo uputstvo je posljednji put odobreno</w:t>
      </w:r>
    </w:p>
    <w:p w14:paraId="3D91C4F0" w14:textId="77777777" w:rsidR="00BE5D97" w:rsidRDefault="00BE5D97">
      <w:pPr>
        <w:jc w:val="both"/>
        <w:rPr>
          <w:bCs/>
          <w:szCs w:val="22"/>
          <w:lang w:val="sr-Latn-ME"/>
        </w:rPr>
      </w:pPr>
    </w:p>
    <w:p w14:paraId="3D91C4F1" w14:textId="1CB8BEE7" w:rsidR="00BE5D97" w:rsidRDefault="008B21FC">
      <w:pPr>
        <w:jc w:val="both"/>
        <w:rPr>
          <w:szCs w:val="22"/>
          <w:lang w:val="sr-Latn-ME"/>
        </w:rPr>
      </w:pPr>
      <w:r>
        <w:rPr>
          <w:szCs w:val="22"/>
          <w:lang w:val="sr-Latn-ME"/>
        </w:rPr>
        <w:t>Jul, 2025. godine</w:t>
      </w:r>
      <w:bookmarkStart w:id="3" w:name="_GoBack"/>
      <w:bookmarkEnd w:id="3"/>
    </w:p>
    <w:sectPr w:rsidR="00BE5D9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F085B" w14:textId="77777777" w:rsidR="004A25D3" w:rsidRDefault="004A25D3">
      <w:pPr>
        <w:spacing w:line="240" w:lineRule="auto"/>
      </w:pPr>
      <w:r>
        <w:separator/>
      </w:r>
    </w:p>
  </w:endnote>
  <w:endnote w:type="continuationSeparator" w:id="0">
    <w:p w14:paraId="1EEA0D23" w14:textId="77777777" w:rsidR="004A25D3" w:rsidRDefault="004A2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C4FD" w14:textId="77777777" w:rsidR="00BE5D97" w:rsidRDefault="00BE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C4FE" w14:textId="23987BEE" w:rsidR="00BE5D97" w:rsidRDefault="00D72BA2">
    <w:pPr>
      <w:pStyle w:val="Footer"/>
      <w:tabs>
        <w:tab w:val="right" w:pos="8931"/>
      </w:tabs>
      <w:ind w:right="96"/>
      <w:jc w:val="center"/>
      <w:rPr>
        <w:rFonts w:ascii="Times New Roman" w:hAnsi="Times New Roman"/>
        <w:color w:val="000000" w:themeColor="text1"/>
      </w:rPr>
    </w:pPr>
    <w:r>
      <w:rPr>
        <w:rFonts w:ascii="Times New Roman" w:hAnsi="Times New Roman"/>
        <w:color w:val="000000" w:themeColor="text1"/>
      </w:rPr>
      <w:fldChar w:fldCharType="begin"/>
    </w:r>
    <w:r>
      <w:rPr>
        <w:rFonts w:ascii="Times New Roman" w:hAnsi="Times New Roman"/>
        <w:color w:val="000000" w:themeColor="text1"/>
      </w:rPr>
      <w:instrText xml:space="preserve"> EQ </w:instrText>
    </w:r>
    <w:r>
      <w:rPr>
        <w:rFonts w:ascii="Times New Roman" w:hAnsi="Times New Roman"/>
        <w:color w:val="000000" w:themeColor="text1"/>
      </w:rPr>
      <w:fldChar w:fldCharType="end"/>
    </w:r>
    <w:r>
      <w:rPr>
        <w:rStyle w:val="PageNumber"/>
        <w:rFonts w:ascii="Times New Roman" w:hAnsi="Times New Roman"/>
        <w:color w:val="000000" w:themeColor="text1"/>
        <w:sz w:val="22"/>
        <w:szCs w:val="22"/>
      </w:rPr>
      <w:fldChar w:fldCharType="begin"/>
    </w:r>
    <w:r>
      <w:rPr>
        <w:rStyle w:val="PageNumber"/>
        <w:rFonts w:ascii="Times New Roman" w:hAnsi="Times New Roman"/>
        <w:color w:val="000000" w:themeColor="text1"/>
        <w:sz w:val="22"/>
        <w:szCs w:val="22"/>
      </w:rPr>
      <w:instrText xml:space="preserve">PAGE  </w:instrText>
    </w:r>
    <w:r>
      <w:rPr>
        <w:rStyle w:val="PageNumber"/>
        <w:rFonts w:ascii="Times New Roman" w:hAnsi="Times New Roman"/>
        <w:color w:val="000000" w:themeColor="text1"/>
        <w:sz w:val="22"/>
        <w:szCs w:val="22"/>
      </w:rPr>
      <w:fldChar w:fldCharType="separate"/>
    </w:r>
    <w:r w:rsidR="008B21FC">
      <w:rPr>
        <w:rStyle w:val="PageNumber"/>
        <w:rFonts w:ascii="Times New Roman" w:hAnsi="Times New Roman"/>
        <w:color w:val="000000" w:themeColor="text1"/>
        <w:sz w:val="22"/>
        <w:szCs w:val="22"/>
      </w:rPr>
      <w:t>8</w:t>
    </w:r>
    <w:r>
      <w:rPr>
        <w:rStyle w:val="PageNumber"/>
        <w:rFonts w:ascii="Times New Roman" w:hAnsi="Times New Roman"/>
        <w:color w:val="000000" w:themeColor="text1"/>
        <w:sz w:val="22"/>
        <w:szCs w:val="22"/>
      </w:rPr>
      <w:fldChar w:fldCharType="end"/>
    </w:r>
    <w:r>
      <w:rPr>
        <w:rStyle w:val="PageNumber"/>
        <w:rFonts w:ascii="Times New Roman" w:hAnsi="Times New Roman"/>
        <w:color w:val="000000" w:themeColor="text1"/>
        <w:sz w:val="22"/>
        <w:szCs w:val="22"/>
      </w:rPr>
      <w:t xml:space="preserve"> / 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450317474"/>
      <w:docPartObj>
        <w:docPartGallery w:val="Page Numbers (Bottom of Page)"/>
        <w:docPartUnique/>
      </w:docPartObj>
    </w:sdtPr>
    <w:sdtEndPr>
      <w:rPr>
        <w:noProof/>
      </w:rPr>
    </w:sdtEndPr>
    <w:sdtContent>
      <w:p w14:paraId="3D91C500" w14:textId="77777777" w:rsidR="00BE5D97" w:rsidRDefault="00D72BA2">
        <w:pPr>
          <w:pStyle w:val="Footer"/>
          <w:jc w:val="center"/>
        </w:pPr>
        <w:r>
          <w:rPr>
            <w:noProof w:val="0"/>
          </w:rPr>
          <w:fldChar w:fldCharType="begin"/>
        </w:r>
        <w:r>
          <w:instrText xml:space="preserve"> PAGE   \* MERGEFORMAT </w:instrText>
        </w:r>
        <w:r>
          <w:rPr>
            <w:noProof w:val="0"/>
          </w:rPr>
          <w:fldChar w:fldCharType="separate"/>
        </w:r>
        <w:r>
          <w:t>1</w:t>
        </w:r>
        <w:r>
          <w:fldChar w:fldCharType="end"/>
        </w:r>
        <w:r>
          <w:t xml:space="preserve"> / 7</w:t>
        </w:r>
      </w:p>
    </w:sdtContent>
  </w:sdt>
  <w:p w14:paraId="3D91C501" w14:textId="77777777" w:rsidR="00BE5D97" w:rsidRDefault="00BE5D9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317FC" w14:textId="77777777" w:rsidR="004A25D3" w:rsidRDefault="004A25D3">
      <w:pPr>
        <w:spacing w:line="240" w:lineRule="auto"/>
      </w:pPr>
      <w:r>
        <w:separator/>
      </w:r>
    </w:p>
  </w:footnote>
  <w:footnote w:type="continuationSeparator" w:id="0">
    <w:p w14:paraId="56C96FEA" w14:textId="77777777" w:rsidR="004A25D3" w:rsidRDefault="004A25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C4FB" w14:textId="77777777" w:rsidR="00BE5D97" w:rsidRDefault="00BE5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C4FC" w14:textId="77777777" w:rsidR="00BE5D97" w:rsidRDefault="00BE5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C4FF" w14:textId="77777777" w:rsidR="00BE5D97" w:rsidRDefault="00BE5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C72DE"/>
    <w:multiLevelType w:val="hybridMultilevel"/>
    <w:tmpl w:val="15605B28"/>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04590322"/>
    <w:multiLevelType w:val="singleLevel"/>
    <w:tmpl w:val="A8F43FF2"/>
    <w:lvl w:ilvl="0">
      <w:start w:val="1"/>
      <w:numFmt w:val="decimal"/>
      <w:pStyle w:val="Bullet0dKT"/>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6830AB7"/>
    <w:multiLevelType w:val="hybridMultilevel"/>
    <w:tmpl w:val="89A64D82"/>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06CB4744"/>
    <w:multiLevelType w:val="hybridMultilevel"/>
    <w:tmpl w:val="9EC6BFA0"/>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09B214FA"/>
    <w:multiLevelType w:val="hybridMultilevel"/>
    <w:tmpl w:val="D1BA6E52"/>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0BAC72AC"/>
    <w:multiLevelType w:val="hybridMultilevel"/>
    <w:tmpl w:val="081EE1EC"/>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0BBB49C4"/>
    <w:multiLevelType w:val="hybridMultilevel"/>
    <w:tmpl w:val="749C046E"/>
    <w:lvl w:ilvl="0" w:tplc="E2E8713A">
      <w:numFmt w:val="bullet"/>
      <w:lvlText w:val="-"/>
      <w:lvlJc w:val="left"/>
      <w:pPr>
        <w:tabs>
          <w:tab w:val="num" w:pos="1800"/>
        </w:tabs>
        <w:ind w:left="180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15123D"/>
    <w:multiLevelType w:val="hybridMultilevel"/>
    <w:tmpl w:val="C9205740"/>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112B40C6"/>
    <w:multiLevelType w:val="hybridMultilevel"/>
    <w:tmpl w:val="7782262C"/>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9F1462"/>
    <w:multiLevelType w:val="hybridMultilevel"/>
    <w:tmpl w:val="3A32DFAA"/>
    <w:lvl w:ilvl="0" w:tplc="DDD827C4">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2FF76135"/>
    <w:multiLevelType w:val="hybridMultilevel"/>
    <w:tmpl w:val="168ECEF4"/>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40983834"/>
    <w:multiLevelType w:val="hybridMultilevel"/>
    <w:tmpl w:val="BE569E3E"/>
    <w:lvl w:ilvl="0" w:tplc="DDD827C4">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45E35195"/>
    <w:multiLevelType w:val="hybridMultilevel"/>
    <w:tmpl w:val="F7EA928A"/>
    <w:lvl w:ilvl="0" w:tplc="DDD827C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7E002D"/>
    <w:multiLevelType w:val="hybridMultilevel"/>
    <w:tmpl w:val="FC6C8454"/>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A82392"/>
    <w:multiLevelType w:val="hybridMultilevel"/>
    <w:tmpl w:val="BDCCB0E8"/>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67B56502"/>
    <w:multiLevelType w:val="hybridMultilevel"/>
    <w:tmpl w:val="7F00BA40"/>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67B73363"/>
    <w:multiLevelType w:val="hybridMultilevel"/>
    <w:tmpl w:val="3280CB62"/>
    <w:lvl w:ilvl="0" w:tplc="DDD827C4">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67F151A3"/>
    <w:multiLevelType w:val="hybridMultilevel"/>
    <w:tmpl w:val="62D26926"/>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AE0604B"/>
    <w:multiLevelType w:val="hybridMultilevel"/>
    <w:tmpl w:val="F24E615A"/>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71B169FE"/>
    <w:multiLevelType w:val="hybridMultilevel"/>
    <w:tmpl w:val="E93C245E"/>
    <w:lvl w:ilvl="0" w:tplc="43CC696C">
      <w:start w:val="1"/>
      <w:numFmt w:val="bullet"/>
      <w:lvlText w:val="-"/>
      <w:lvlJc w:val="left"/>
      <w:pPr>
        <w:ind w:left="2160" w:hanging="360"/>
      </w:pPr>
      <w:rPr>
        <w:rFonts w:ascii="Times New Roman" w:hAnsi="Times New Roman" w:cs="Times New Roman"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4" w15:restartNumberingAfterBreak="0">
    <w:nsid w:val="726A1C02"/>
    <w:multiLevelType w:val="hybridMultilevel"/>
    <w:tmpl w:val="3B44EAE8"/>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72DA720F"/>
    <w:multiLevelType w:val="hybridMultilevel"/>
    <w:tmpl w:val="0A1AE504"/>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7E0D1269"/>
    <w:multiLevelType w:val="hybridMultilevel"/>
    <w:tmpl w:val="159E9078"/>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0"/>
  </w:num>
  <w:num w:numId="4">
    <w:abstractNumId w:val="14"/>
  </w:num>
  <w:num w:numId="5">
    <w:abstractNumId w:val="19"/>
  </w:num>
  <w:num w:numId="6">
    <w:abstractNumId w:val="3"/>
    <w:lvlOverride w:ilvl="0">
      <w:startOverride w:val="1"/>
    </w:lvlOverride>
  </w:num>
  <w:num w:numId="7">
    <w:abstractNumId w:val="5"/>
  </w:num>
  <w:num w:numId="8">
    <w:abstractNumId w:val="13"/>
  </w:num>
  <w:num w:numId="9">
    <w:abstractNumId w:val="1"/>
  </w:num>
  <w:num w:numId="10">
    <w:abstractNumId w:val="16"/>
  </w:num>
  <w:num w:numId="11">
    <w:abstractNumId w:val="24"/>
  </w:num>
  <w:num w:numId="12">
    <w:abstractNumId w:val="25"/>
  </w:num>
  <w:num w:numId="13">
    <w:abstractNumId w:val="6"/>
  </w:num>
  <w:num w:numId="14">
    <w:abstractNumId w:val="9"/>
  </w:num>
  <w:num w:numId="15">
    <w:abstractNumId w:val="7"/>
  </w:num>
  <w:num w:numId="16">
    <w:abstractNumId w:val="4"/>
  </w:num>
  <w:num w:numId="17">
    <w:abstractNumId w:val="18"/>
  </w:num>
  <w:num w:numId="18">
    <w:abstractNumId w:val="22"/>
  </w:num>
  <w:num w:numId="19">
    <w:abstractNumId w:val="21"/>
  </w:num>
  <w:num w:numId="20">
    <w:abstractNumId w:val="26"/>
  </w:num>
  <w:num w:numId="21">
    <w:abstractNumId w:val="10"/>
  </w:num>
  <w:num w:numId="22">
    <w:abstractNumId w:val="17"/>
  </w:num>
  <w:num w:numId="23">
    <w:abstractNumId w:val="0"/>
    <w:lvlOverride w:ilvl="0">
      <w:lvl w:ilvl="0">
        <w:start w:val="1"/>
        <w:numFmt w:val="bullet"/>
        <w:lvlText w:val="-"/>
        <w:legacy w:legacy="1" w:legacySpace="0" w:legacyIndent="360"/>
        <w:lvlJc w:val="left"/>
        <w:pPr>
          <w:ind w:left="360" w:hanging="360"/>
        </w:pPr>
      </w:lvl>
    </w:lvlOverride>
  </w:num>
  <w:num w:numId="24">
    <w:abstractNumId w:val="11"/>
  </w:num>
  <w:num w:numId="25">
    <w:abstractNumId w:val="23"/>
  </w:num>
  <w:num w:numId="26">
    <w:abstractNumId w:val="8"/>
  </w:num>
  <w:num w:numId="2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E5D97"/>
    <w:rsid w:val="000471C0"/>
    <w:rsid w:val="001F5F19"/>
    <w:rsid w:val="002C048B"/>
    <w:rsid w:val="002F65F2"/>
    <w:rsid w:val="00440FCE"/>
    <w:rsid w:val="004A25D3"/>
    <w:rsid w:val="007A11EC"/>
    <w:rsid w:val="0084407B"/>
    <w:rsid w:val="008A1DDE"/>
    <w:rsid w:val="008B21FC"/>
    <w:rsid w:val="0096481D"/>
    <w:rsid w:val="00977902"/>
    <w:rsid w:val="009D3985"/>
    <w:rsid w:val="00A84F87"/>
    <w:rsid w:val="00AA1F74"/>
    <w:rsid w:val="00B856F0"/>
    <w:rsid w:val="00BE5D97"/>
    <w:rsid w:val="00CC294D"/>
    <w:rsid w:val="00D72BA2"/>
    <w:rsid w:val="00DA0C08"/>
    <w:rsid w:val="00DC3296"/>
    <w:rsid w:val="00F8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1C3C0"/>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keepNext/>
      <w:tabs>
        <w:tab w:val="num" w:pos="567"/>
      </w:tabs>
      <w:spacing w:before="240" w:after="240" w:line="240" w:lineRule="auto"/>
      <w:jc w:val="both"/>
      <w:outlineLvl w:val="0"/>
    </w:pPr>
    <w:rPr>
      <w:b/>
      <w:caps/>
      <w:sz w:val="24"/>
    </w:rPr>
  </w:style>
  <w:style w:type="paragraph" w:styleId="Heading2">
    <w:name w:val="heading 2"/>
    <w:basedOn w:val="Normal"/>
    <w:next w:val="Normal"/>
    <w:link w:val="Heading2Char"/>
    <w:qFormat/>
    <w:pPr>
      <w:keepNext/>
      <w:tabs>
        <w:tab w:val="clear" w:pos="567"/>
      </w:tabs>
      <w:spacing w:before="240" w:after="60" w:line="240" w:lineRule="auto"/>
      <w:outlineLvl w:val="1"/>
    </w:pPr>
    <w:rPr>
      <w:rFonts w:ascii="Arial" w:hAnsi="Arial" w:cs="Arial"/>
      <w:b/>
      <w:bCs/>
      <w:i/>
      <w:iCs/>
      <w:sz w:val="28"/>
      <w:szCs w:val="28"/>
      <w:lang w:val="en-US"/>
    </w:rPr>
  </w:style>
  <w:style w:type="paragraph" w:styleId="Heading3">
    <w:name w:val="heading 3"/>
    <w:basedOn w:val="Normal"/>
    <w:next w:val="Normal"/>
    <w:link w:val="Heading3Char"/>
    <w:qFormat/>
    <w:pPr>
      <w:keepNext/>
      <w:tabs>
        <w:tab w:val="clear" w:pos="567"/>
        <w:tab w:val="num" w:pos="1985"/>
      </w:tabs>
      <w:spacing w:line="240" w:lineRule="auto"/>
      <w:ind w:left="1985" w:hanging="1985"/>
      <w:jc w:val="both"/>
      <w:outlineLvl w:val="2"/>
    </w:pPr>
    <w:rPr>
      <w:b/>
      <w:sz w:val="24"/>
    </w:rPr>
  </w:style>
  <w:style w:type="paragraph" w:styleId="Heading4">
    <w:name w:val="heading 4"/>
    <w:basedOn w:val="Normal"/>
    <w:next w:val="Normal"/>
    <w:link w:val="Heading4Char"/>
    <w:qFormat/>
    <w:pPr>
      <w:keepNext/>
      <w:tabs>
        <w:tab w:val="clear" w:pos="567"/>
        <w:tab w:val="num" w:pos="864"/>
      </w:tabs>
      <w:spacing w:line="240" w:lineRule="auto"/>
      <w:ind w:left="864" w:hanging="864"/>
      <w:jc w:val="both"/>
      <w:outlineLvl w:val="3"/>
    </w:pPr>
    <w:rPr>
      <w:b/>
      <w:sz w:val="24"/>
      <w:lang w:val="ru-RU"/>
    </w:rPr>
  </w:style>
  <w:style w:type="paragraph" w:styleId="Heading5">
    <w:name w:val="heading 5"/>
    <w:basedOn w:val="Normal"/>
    <w:next w:val="Normal"/>
    <w:link w:val="Heading5Char"/>
    <w:qFormat/>
    <w:pPr>
      <w:keepNext/>
      <w:tabs>
        <w:tab w:val="clear" w:pos="567"/>
        <w:tab w:val="num" w:pos="1008"/>
      </w:tabs>
      <w:spacing w:line="240" w:lineRule="auto"/>
      <w:ind w:left="1008" w:hanging="1008"/>
      <w:outlineLvl w:val="4"/>
    </w:pPr>
    <w:rPr>
      <w:b/>
      <w:sz w:val="24"/>
    </w:rPr>
  </w:style>
  <w:style w:type="paragraph" w:styleId="Heading6">
    <w:name w:val="heading 6"/>
    <w:basedOn w:val="Normal"/>
    <w:next w:val="Normal"/>
    <w:link w:val="Heading6Char"/>
    <w:qFormat/>
    <w:pPr>
      <w:tabs>
        <w:tab w:val="clear" w:pos="567"/>
        <w:tab w:val="num" w:pos="1152"/>
      </w:tabs>
      <w:spacing w:before="240" w:after="60" w:line="240" w:lineRule="auto"/>
      <w:ind w:left="1152" w:hanging="1152"/>
      <w:outlineLvl w:val="5"/>
    </w:pPr>
    <w:rPr>
      <w:b/>
      <w:bCs/>
      <w:szCs w:val="22"/>
      <w:lang w:val="en-AU"/>
    </w:rPr>
  </w:style>
  <w:style w:type="paragraph" w:styleId="Heading7">
    <w:name w:val="heading 7"/>
    <w:basedOn w:val="Normal"/>
    <w:next w:val="Normal"/>
    <w:link w:val="Heading7Char"/>
    <w:qFormat/>
    <w:pPr>
      <w:tabs>
        <w:tab w:val="clear" w:pos="567"/>
        <w:tab w:val="num" w:pos="1296"/>
      </w:tabs>
      <w:spacing w:before="240" w:after="60" w:line="240" w:lineRule="auto"/>
      <w:ind w:left="1296" w:hanging="1296"/>
      <w:outlineLvl w:val="6"/>
    </w:pPr>
    <w:rPr>
      <w:sz w:val="24"/>
      <w:szCs w:val="24"/>
      <w:lang w:val="en-AU"/>
    </w:rPr>
  </w:style>
  <w:style w:type="paragraph" w:styleId="Heading8">
    <w:name w:val="heading 8"/>
    <w:basedOn w:val="Normal"/>
    <w:next w:val="Normal"/>
    <w:link w:val="Heading8Char"/>
    <w:qFormat/>
    <w:pPr>
      <w:tabs>
        <w:tab w:val="clear" w:pos="567"/>
      </w:tabs>
      <w:spacing w:before="240" w:after="60" w:line="240" w:lineRule="auto"/>
      <w:outlineLvl w:val="7"/>
    </w:pPr>
    <w:rPr>
      <w:i/>
      <w:iCs/>
      <w:sz w:val="24"/>
      <w:szCs w:val="24"/>
      <w:lang w:val="en-US"/>
    </w:rPr>
  </w:style>
  <w:style w:type="paragraph" w:styleId="Heading9">
    <w:name w:val="heading 9"/>
    <w:basedOn w:val="Normal"/>
    <w:next w:val="Normal"/>
    <w:link w:val="Heading9Char"/>
    <w:qFormat/>
    <w:pPr>
      <w:tabs>
        <w:tab w:val="clear" w:pos="567"/>
        <w:tab w:val="num" w:pos="1584"/>
      </w:tabs>
      <w:spacing w:before="240" w:after="60" w:line="240" w:lineRule="auto"/>
      <w:ind w:left="1584" w:hanging="1584"/>
      <w:outlineLvl w:val="8"/>
    </w:pPr>
    <w:rPr>
      <w:rFonts w:ascii="Arial" w:hAnsi="Arial" w:cs="Arial"/>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Heading1Char">
    <w:name w:val="Heading 1 Char"/>
    <w:link w:val="Heading1"/>
    <w:rPr>
      <w:rFonts w:eastAsia="Times New Roman"/>
      <w:b/>
      <w:caps/>
      <w:sz w:val="24"/>
      <w:lang w:eastAsia="en-US"/>
    </w:rPr>
  </w:style>
  <w:style w:type="character" w:customStyle="1" w:styleId="Heading2Char">
    <w:name w:val="Heading 2 Char"/>
    <w:link w:val="Heading2"/>
    <w:rPr>
      <w:rFonts w:ascii="Arial" w:eastAsia="Times New Roman" w:hAnsi="Arial" w:cs="Arial"/>
      <w:b/>
      <w:bCs/>
      <w:i/>
      <w:iCs/>
      <w:sz w:val="28"/>
      <w:szCs w:val="28"/>
      <w:lang w:val="en-US" w:eastAsia="en-US"/>
    </w:rPr>
  </w:style>
  <w:style w:type="character" w:customStyle="1" w:styleId="Heading3Char">
    <w:name w:val="Heading 3 Char"/>
    <w:link w:val="Heading3"/>
    <w:rPr>
      <w:rFonts w:eastAsia="Times New Roman"/>
      <w:b/>
      <w:sz w:val="24"/>
      <w:lang w:eastAsia="en-US"/>
    </w:rPr>
  </w:style>
  <w:style w:type="character" w:customStyle="1" w:styleId="Heading4Char">
    <w:name w:val="Heading 4 Char"/>
    <w:link w:val="Heading4"/>
    <w:rPr>
      <w:rFonts w:eastAsia="Times New Roman"/>
      <w:b/>
      <w:sz w:val="24"/>
      <w:lang w:val="ru-RU" w:eastAsia="en-US"/>
    </w:rPr>
  </w:style>
  <w:style w:type="character" w:customStyle="1" w:styleId="Heading5Char">
    <w:name w:val="Heading 5 Char"/>
    <w:link w:val="Heading5"/>
    <w:rPr>
      <w:rFonts w:eastAsia="Times New Roman"/>
      <w:b/>
      <w:sz w:val="24"/>
      <w:lang w:eastAsia="en-US"/>
    </w:rPr>
  </w:style>
  <w:style w:type="character" w:customStyle="1" w:styleId="Heading6Char">
    <w:name w:val="Heading 6 Char"/>
    <w:link w:val="Heading6"/>
    <w:rPr>
      <w:rFonts w:eastAsia="Times New Roman"/>
      <w:b/>
      <w:bCs/>
      <w:sz w:val="22"/>
      <w:szCs w:val="22"/>
      <w:lang w:val="en-AU" w:eastAsia="en-US"/>
    </w:rPr>
  </w:style>
  <w:style w:type="character" w:customStyle="1" w:styleId="Heading7Char">
    <w:name w:val="Heading 7 Char"/>
    <w:link w:val="Heading7"/>
    <w:rPr>
      <w:rFonts w:eastAsia="Times New Roman"/>
      <w:sz w:val="24"/>
      <w:szCs w:val="24"/>
      <w:lang w:val="en-AU" w:eastAsia="en-US"/>
    </w:rPr>
  </w:style>
  <w:style w:type="character" w:customStyle="1" w:styleId="Heading8Char">
    <w:name w:val="Heading 8 Char"/>
    <w:link w:val="Heading8"/>
    <w:rPr>
      <w:rFonts w:eastAsia="Times New Roman"/>
      <w:i/>
      <w:iCs/>
      <w:sz w:val="24"/>
      <w:szCs w:val="24"/>
      <w:lang w:val="en-US" w:eastAsia="en-US"/>
    </w:rPr>
  </w:style>
  <w:style w:type="character" w:customStyle="1" w:styleId="Heading9Char">
    <w:name w:val="Heading 9 Char"/>
    <w:link w:val="Heading9"/>
    <w:rPr>
      <w:rFonts w:ascii="Arial" w:eastAsia="Times New Roman" w:hAnsi="Arial" w:cs="Arial"/>
      <w:sz w:val="22"/>
      <w:szCs w:val="22"/>
      <w:lang w:val="en-AU" w:eastAsia="en-US"/>
    </w:rPr>
  </w:style>
  <w:style w:type="paragraph" w:styleId="Title">
    <w:name w:val="Title"/>
    <w:basedOn w:val="Normal"/>
    <w:link w:val="TitleChar"/>
    <w:qFormat/>
    <w:pPr>
      <w:tabs>
        <w:tab w:val="clear" w:pos="567"/>
      </w:tabs>
      <w:spacing w:line="240" w:lineRule="auto"/>
      <w:jc w:val="center"/>
    </w:pPr>
    <w:rPr>
      <w:b/>
      <w:sz w:val="24"/>
      <w:szCs w:val="24"/>
      <w:lang w:val="en-US"/>
    </w:rPr>
  </w:style>
  <w:style w:type="character" w:customStyle="1" w:styleId="TitleChar">
    <w:name w:val="Title Char"/>
    <w:link w:val="Title"/>
    <w:rPr>
      <w:rFonts w:eastAsia="Times New Roman"/>
      <w:b/>
      <w:sz w:val="24"/>
      <w:szCs w:val="24"/>
      <w:lang w:val="en-US" w:eastAsia="en-US"/>
    </w:rPr>
  </w:style>
  <w:style w:type="paragraph" w:styleId="EndnoteText">
    <w:name w:val="endnote text"/>
    <w:basedOn w:val="Normal"/>
    <w:link w:val="EndnoteTextChar"/>
    <w:pPr>
      <w:tabs>
        <w:tab w:val="clear" w:pos="567"/>
      </w:tabs>
      <w:spacing w:line="240" w:lineRule="auto"/>
    </w:pPr>
    <w:rPr>
      <w:rFonts w:ascii="TmsRmn 12pt" w:hAnsi="TmsRmn 12pt"/>
      <w:sz w:val="24"/>
      <w:szCs w:val="24"/>
      <w:lang w:val="en-US"/>
    </w:rPr>
  </w:style>
  <w:style w:type="character" w:customStyle="1" w:styleId="EndnoteTextChar">
    <w:name w:val="Endnote Text Char"/>
    <w:link w:val="EndnoteText"/>
    <w:rPr>
      <w:rFonts w:ascii="TmsRmn 12pt" w:eastAsia="Times New Roman" w:hAnsi="TmsRmn 12pt"/>
      <w:sz w:val="24"/>
      <w:szCs w:val="24"/>
      <w:lang w:val="en-US" w:eastAsia="en-US"/>
    </w:rPr>
  </w:style>
  <w:style w:type="paragraph" w:styleId="BodyTextIndent2">
    <w:name w:val="Body Text Indent 2"/>
    <w:basedOn w:val="Normal"/>
    <w:link w:val="BodyTextIndent2Char"/>
    <w:pPr>
      <w:tabs>
        <w:tab w:val="clear" w:pos="567"/>
      </w:tabs>
      <w:spacing w:line="240" w:lineRule="auto"/>
      <w:ind w:left="1440"/>
    </w:pPr>
    <w:rPr>
      <w:i/>
      <w:sz w:val="24"/>
      <w:szCs w:val="24"/>
      <w:lang w:val="en-US"/>
    </w:rPr>
  </w:style>
  <w:style w:type="character" w:customStyle="1" w:styleId="BodyTextIndent2Char">
    <w:name w:val="Body Text Indent 2 Char"/>
    <w:link w:val="BodyTextIndent2"/>
    <w:rPr>
      <w:rFonts w:eastAsia="Times New Roman"/>
      <w:i/>
      <w:sz w:val="24"/>
      <w:szCs w:val="24"/>
      <w:lang w:val="en-US" w:eastAsia="en-U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pPr>
      <w:tabs>
        <w:tab w:val="clear" w:pos="567"/>
      </w:tabs>
      <w:spacing w:line="240" w:lineRule="auto"/>
      <w:jc w:val="both"/>
    </w:pPr>
    <w:rPr>
      <w:b/>
      <w:sz w:val="24"/>
      <w:szCs w:val="24"/>
      <w:lang w:val="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rPr>
      <w:rFonts w:ascii="Arial" w:eastAsia="Times New Roman" w:hAnsi="Arial"/>
      <w:lang w:eastAsia="en-US"/>
    </w:rPr>
  </w:style>
  <w:style w:type="character" w:customStyle="1" w:styleId="FooterChar">
    <w:name w:val="Footer Char"/>
    <w:link w:val="Footer"/>
    <w:uiPriority w:val="99"/>
    <w:rPr>
      <w:rFonts w:ascii="Arial" w:eastAsia="Times New Roman" w:hAnsi="Arial"/>
      <w:noProof/>
      <w:sz w:val="16"/>
      <w:lang w:eastAsia="en-US"/>
    </w:rPr>
  </w:style>
  <w:style w:type="character" w:customStyle="1" w:styleId="BodyTextChar">
    <w:name w:val="Body Text Char"/>
    <w:link w:val="BodyText"/>
    <w:rPr>
      <w:rFonts w:eastAsia="Times New Roman"/>
      <w:i/>
      <w:color w:val="008000"/>
      <w:sz w:val="22"/>
      <w:lang w:eastAsia="en-US"/>
    </w:rPr>
  </w:style>
  <w:style w:type="paragraph" w:styleId="BodyTextIndent3">
    <w:name w:val="Body Text Indent 3"/>
    <w:basedOn w:val="Normal"/>
    <w:link w:val="BodyTextIndent3Char"/>
    <w:pPr>
      <w:tabs>
        <w:tab w:val="clear" w:pos="567"/>
      </w:tabs>
      <w:spacing w:after="120" w:line="240" w:lineRule="auto"/>
      <w:ind w:left="360"/>
    </w:pPr>
    <w:rPr>
      <w:sz w:val="16"/>
      <w:szCs w:val="16"/>
      <w:lang w:val="en-US"/>
    </w:rPr>
  </w:style>
  <w:style w:type="character" w:customStyle="1" w:styleId="BodyTextIndent3Char">
    <w:name w:val="Body Text Indent 3 Char"/>
    <w:link w:val="BodyTextIndent3"/>
    <w:rPr>
      <w:rFonts w:eastAsia="Times New Roman"/>
      <w:sz w:val="16"/>
      <w:szCs w:val="16"/>
      <w:lang w:val="en-US" w:eastAsia="en-US"/>
    </w:rPr>
  </w:style>
  <w:style w:type="paragraph" w:styleId="BodyTextIndent">
    <w:name w:val="Body Text Indent"/>
    <w:basedOn w:val="Normal"/>
    <w:link w:val="BodyTextIndentChar"/>
    <w:pPr>
      <w:tabs>
        <w:tab w:val="clear" w:pos="567"/>
      </w:tabs>
      <w:spacing w:after="120" w:line="240" w:lineRule="auto"/>
      <w:ind w:left="360"/>
    </w:pPr>
    <w:rPr>
      <w:sz w:val="20"/>
      <w:lang w:val="en-US"/>
    </w:rPr>
  </w:style>
  <w:style w:type="character" w:customStyle="1" w:styleId="BodyTextIndentChar">
    <w:name w:val="Body Text Indent Char"/>
    <w:link w:val="BodyTextIndent"/>
    <w:rPr>
      <w:rFonts w:eastAsia="Times New Roman"/>
      <w:lang w:val="en-US" w:eastAsia="en-US"/>
    </w:rPr>
  </w:style>
  <w:style w:type="character" w:styleId="Strong">
    <w:name w:val="Strong"/>
    <w:qFormat/>
    <w:rPr>
      <w:b/>
      <w:bCs w:val="0"/>
    </w:rPr>
  </w:style>
  <w:style w:type="paragraph" w:styleId="BodyText2">
    <w:name w:val="Body Text 2"/>
    <w:basedOn w:val="Normal"/>
    <w:link w:val="BodyText2Char"/>
    <w:pPr>
      <w:tabs>
        <w:tab w:val="clear" w:pos="567"/>
      </w:tabs>
      <w:spacing w:after="120" w:line="480" w:lineRule="auto"/>
    </w:pPr>
    <w:rPr>
      <w:sz w:val="20"/>
      <w:lang w:val="en-US"/>
    </w:rPr>
  </w:style>
  <w:style w:type="character" w:customStyle="1" w:styleId="BodyText2Char">
    <w:name w:val="Body Text 2 Char"/>
    <w:link w:val="BodyText2"/>
    <w:rPr>
      <w:rFonts w:eastAsia="Times New Roman"/>
      <w:lang w:val="en-US" w:eastAsia="en-US"/>
    </w:rPr>
  </w:style>
  <w:style w:type="paragraph" w:styleId="NormalWeb">
    <w:name w:val="Normal (Web)"/>
    <w:basedOn w:val="Normal"/>
    <w:pPr>
      <w:tabs>
        <w:tab w:val="clear" w:pos="567"/>
      </w:tabs>
      <w:spacing w:before="100" w:beforeAutospacing="1" w:after="100" w:afterAutospacing="1" w:line="240" w:lineRule="auto"/>
    </w:pPr>
    <w:rPr>
      <w:szCs w:val="22"/>
      <w:lang w:val="en-US"/>
    </w:rPr>
  </w:style>
  <w:style w:type="paragraph" w:styleId="NoSpacing">
    <w:name w:val="No Spacing"/>
    <w:uiPriority w:val="1"/>
    <w:qFormat/>
    <w:rPr>
      <w:rFonts w:ascii="Arial" w:eastAsia="Times New Roman" w:hAnsi="Arial"/>
      <w:sz w:val="22"/>
      <w:szCs w:val="22"/>
      <w:lang w:val="en-US" w:eastAsia="en-US"/>
    </w:rPr>
  </w:style>
  <w:style w:type="character" w:styleId="Emphasis">
    <w:name w:val="Emphasis"/>
    <w:qFormat/>
    <w:rPr>
      <w:b/>
      <w:bCs/>
      <w:i w:val="0"/>
      <w:iCs w:val="0"/>
    </w:rPr>
  </w:style>
  <w:style w:type="paragraph" w:customStyle="1" w:styleId="Default">
    <w:name w:val="Default"/>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pPr>
      <w:tabs>
        <w:tab w:val="clear" w:pos="567"/>
      </w:tabs>
      <w:spacing w:line="240" w:lineRule="auto"/>
    </w:pPr>
    <w:rPr>
      <w:rFonts w:ascii="Arial" w:eastAsia="Univers Condensed" w:hAnsi="Arial"/>
      <w:sz w:val="24"/>
    </w:rPr>
  </w:style>
  <w:style w:type="paragraph" w:styleId="ListNumber">
    <w:name w:val="List Number"/>
    <w:basedOn w:val="Normal"/>
    <w:pPr>
      <w:tabs>
        <w:tab w:val="clear" w:pos="567"/>
        <w:tab w:val="num" w:pos="360"/>
      </w:tabs>
      <w:spacing w:line="240" w:lineRule="auto"/>
      <w:ind w:left="360" w:hanging="360"/>
    </w:pPr>
    <w:rPr>
      <w:rFonts w:ascii="Arial" w:hAnsi="Arial"/>
      <w:sz w:val="24"/>
      <w:lang w:val="en-AU"/>
    </w:rPr>
  </w:style>
  <w:style w:type="paragraph" w:styleId="Subtitle">
    <w:name w:val="Subtitle"/>
    <w:basedOn w:val="Normal"/>
    <w:link w:val="SubtitleChar"/>
    <w:qFormat/>
    <w:pPr>
      <w:tabs>
        <w:tab w:val="clear" w:pos="567"/>
      </w:tabs>
      <w:spacing w:line="240" w:lineRule="auto"/>
      <w:jc w:val="center"/>
    </w:pPr>
    <w:rPr>
      <w:b/>
      <w:bCs/>
      <w:sz w:val="24"/>
      <w:szCs w:val="24"/>
      <w:lang w:val="hr-HR"/>
    </w:rPr>
  </w:style>
  <w:style w:type="character" w:customStyle="1" w:styleId="SubtitleChar">
    <w:name w:val="Subtitle Char"/>
    <w:link w:val="Subtitle"/>
    <w:rPr>
      <w:rFonts w:eastAsia="Times New Roman"/>
      <w:b/>
      <w:bCs/>
      <w:sz w:val="24"/>
      <w:szCs w:val="24"/>
      <w:lang w:val="hr-HR" w:eastAsia="en-US"/>
    </w:rPr>
  </w:style>
  <w:style w:type="paragraph" w:styleId="ListParagraph">
    <w:name w:val="List Paragraph"/>
    <w:basedOn w:val="Normal"/>
    <w:qFormat/>
    <w:pPr>
      <w:tabs>
        <w:tab w:val="clear" w:pos="567"/>
        <w:tab w:val="left" w:pos="284"/>
      </w:tabs>
      <w:spacing w:line="240" w:lineRule="auto"/>
      <w:ind w:left="720"/>
      <w:jc w:val="both"/>
    </w:pPr>
    <w:rPr>
      <w:rFonts w:ascii="Humanist777" w:hAnsi="Humanist777"/>
      <w:sz w:val="24"/>
      <w:szCs w:val="24"/>
      <w:lang w:val="en-US"/>
    </w:rPr>
  </w:style>
  <w:style w:type="character" w:customStyle="1" w:styleId="BalloonTextChar">
    <w:name w:val="Balloon Text Char"/>
    <w:link w:val="BalloonText"/>
    <w:rPr>
      <w:rFonts w:ascii="Tahoma" w:eastAsia="Times New Roman" w:hAnsi="Tahoma" w:cs="Tahoma"/>
      <w:sz w:val="16"/>
      <w:szCs w:val="16"/>
      <w:lang w:eastAsia="en-US"/>
    </w:rPr>
  </w:style>
  <w:style w:type="character" w:customStyle="1" w:styleId="CharChar4">
    <w:name w:val="Char Char4"/>
    <w:rPr>
      <w:rFonts w:ascii="Humanist777" w:hAnsi="Humanist777"/>
      <w:sz w:val="24"/>
      <w:szCs w:val="24"/>
    </w:rPr>
  </w:style>
  <w:style w:type="paragraph" w:customStyle="1" w:styleId="lstpara1">
    <w:name w:val="lst_para1"/>
    <w:basedOn w:val="Normal"/>
    <w:pPr>
      <w:tabs>
        <w:tab w:val="clear" w:pos="567"/>
      </w:tabs>
      <w:spacing w:after="240" w:line="312" w:lineRule="atLeast"/>
      <w:ind w:left="360"/>
    </w:pPr>
    <w:rPr>
      <w:rFonts w:ascii="Times" w:hAnsi="Times"/>
      <w:sz w:val="24"/>
      <w:lang w:eastAsia="en-GB"/>
    </w:rPr>
  </w:style>
  <w:style w:type="paragraph" w:styleId="PlainText">
    <w:name w:val="Plain Text"/>
    <w:basedOn w:val="Normal"/>
    <w:link w:val="PlainTextChar"/>
    <w:unhideWhenUsed/>
    <w:pPr>
      <w:tabs>
        <w:tab w:val="clear" w:pos="567"/>
      </w:tabs>
      <w:spacing w:line="240" w:lineRule="auto"/>
    </w:pPr>
    <w:rPr>
      <w:rFonts w:ascii="Consolas" w:eastAsia="Calibri" w:hAnsi="Consolas"/>
      <w:sz w:val="21"/>
      <w:szCs w:val="21"/>
      <w:lang w:val="en-US"/>
    </w:rPr>
  </w:style>
  <w:style w:type="character" w:customStyle="1" w:styleId="PlainTextChar">
    <w:name w:val="Plain Text Char"/>
    <w:link w:val="PlainText"/>
    <w:rPr>
      <w:rFonts w:ascii="Consolas" w:eastAsia="Calibri" w:hAnsi="Consolas"/>
      <w:sz w:val="21"/>
      <w:szCs w:val="21"/>
      <w:lang w:val="en-US" w:eastAsia="en-US"/>
    </w:rPr>
  </w:style>
  <w:style w:type="paragraph" w:customStyle="1" w:styleId="Para0s">
    <w:name w:val="Para:0:s"/>
    <w:basedOn w:val="Normal"/>
    <w:pPr>
      <w:tabs>
        <w:tab w:val="clear" w:pos="567"/>
      </w:tabs>
      <w:spacing w:after="220" w:line="240" w:lineRule="auto"/>
    </w:pPr>
    <w:rPr>
      <w:sz w:val="24"/>
      <w:lang w:val="en-US" w:eastAsia="de-DE"/>
    </w:rPr>
  </w:style>
  <w:style w:type="paragraph" w:customStyle="1" w:styleId="ParaKT0sb">
    <w:name w:val="ParaKT:0:sb"/>
    <w:basedOn w:val="Normal"/>
    <w:next w:val="Para0s"/>
    <w:pPr>
      <w:keepNext/>
      <w:keepLines/>
      <w:tabs>
        <w:tab w:val="clear" w:pos="567"/>
      </w:tabs>
      <w:spacing w:after="220" w:line="240" w:lineRule="auto"/>
    </w:pPr>
    <w:rPr>
      <w:b/>
      <w:sz w:val="24"/>
      <w:lang w:val="en-US" w:eastAsia="de-DE"/>
    </w:rPr>
  </w:style>
  <w:style w:type="paragraph" w:styleId="BodyText3">
    <w:name w:val="Body Text 3"/>
    <w:basedOn w:val="Normal"/>
    <w:link w:val="BodyText3Char"/>
    <w:pPr>
      <w:tabs>
        <w:tab w:val="clear" w:pos="567"/>
        <w:tab w:val="left" w:pos="284"/>
      </w:tabs>
      <w:spacing w:after="120" w:line="240" w:lineRule="auto"/>
      <w:jc w:val="both"/>
    </w:pPr>
    <w:rPr>
      <w:rFonts w:ascii="Humanist777" w:hAnsi="Humanist777"/>
      <w:sz w:val="16"/>
      <w:szCs w:val="16"/>
      <w:lang w:val="en-US"/>
    </w:rPr>
  </w:style>
  <w:style w:type="character" w:customStyle="1" w:styleId="BodyText3Char">
    <w:name w:val="Body Text 3 Char"/>
    <w:link w:val="BodyText3"/>
    <w:rPr>
      <w:rFonts w:ascii="Humanist777" w:eastAsia="Times New Roman" w:hAnsi="Humanist777"/>
      <w:sz w:val="16"/>
      <w:szCs w:val="16"/>
      <w:lang w:val="en-US" w:eastAsia="en-US"/>
    </w:rPr>
  </w:style>
  <w:style w:type="paragraph" w:customStyle="1" w:styleId="FR1">
    <w:name w:val="FR1"/>
    <w:pPr>
      <w:widowControl w:val="0"/>
      <w:autoSpaceDE w:val="0"/>
      <w:autoSpaceDN w:val="0"/>
      <w:adjustRightInd w:val="0"/>
      <w:spacing w:line="320" w:lineRule="auto"/>
      <w:jc w:val="both"/>
    </w:pPr>
    <w:rPr>
      <w:rFonts w:eastAsia="Times New Roman"/>
      <w:sz w:val="24"/>
      <w:szCs w:val="24"/>
      <w:lang w:val="en-US" w:eastAsia="en-US"/>
    </w:rPr>
  </w:style>
  <w:style w:type="character" w:customStyle="1" w:styleId="st1">
    <w:name w:val="st1"/>
  </w:style>
  <w:style w:type="character" w:customStyle="1" w:styleId="CharCharChar">
    <w:name w:val="Char Char Char"/>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Pr>
      <w:rFonts w:ascii="Humanist777" w:hAnsi="Humanist777"/>
      <w:sz w:val="24"/>
      <w:szCs w:val="24"/>
      <w:lang w:val="en-US" w:eastAsia="en-US" w:bidi="ar-SA"/>
    </w:rPr>
  </w:style>
  <w:style w:type="character" w:customStyle="1" w:styleId="CharCharChar1">
    <w:name w:val="Char Char Char1"/>
    <w:rPr>
      <w:rFonts w:ascii="Humanist777" w:hAnsi="Humanist777"/>
      <w:sz w:val="24"/>
      <w:szCs w:val="24"/>
      <w:lang w:val="en-US" w:eastAsia="en-US" w:bidi="ar-SA"/>
    </w:rPr>
  </w:style>
  <w:style w:type="paragraph" w:customStyle="1" w:styleId="Style">
    <w:name w:val="Style"/>
    <w:pPr>
      <w:widowControl w:val="0"/>
      <w:autoSpaceDE w:val="0"/>
      <w:autoSpaceDN w:val="0"/>
      <w:adjustRightInd w:val="0"/>
    </w:pPr>
    <w:rPr>
      <w:rFonts w:eastAsia="Times New Roman"/>
      <w:sz w:val="24"/>
      <w:szCs w:val="24"/>
      <w:lang w:val="en-US" w:eastAsia="en-US"/>
    </w:rPr>
  </w:style>
  <w:style w:type="paragraph" w:customStyle="1" w:styleId="Bullet0dKT">
    <w:name w:val="Bullet:0:d:KT"/>
    <w:basedOn w:val="Normal"/>
    <w:pPr>
      <w:keepNext/>
      <w:keepLines/>
      <w:numPr>
        <w:numId w:val="1"/>
      </w:numPr>
      <w:tabs>
        <w:tab w:val="clear" w:pos="567"/>
      </w:tabs>
      <w:spacing w:before="40" w:after="220" w:line="240" w:lineRule="auto"/>
      <w:ind w:left="357" w:hanging="357"/>
    </w:pPr>
    <w:rPr>
      <w:rFonts w:ascii="Helvetica" w:hAnsi="Helvetica"/>
      <w:lang w:val="en-US" w:eastAsia="de-DE"/>
    </w:rPr>
  </w:style>
  <w:style w:type="paragraph" w:customStyle="1" w:styleId="Text">
    <w:name w:val="Text"/>
    <w:basedOn w:val="Normal"/>
    <w:pPr>
      <w:tabs>
        <w:tab w:val="clear" w:pos="567"/>
      </w:tabs>
      <w:spacing w:before="14" w:after="144" w:line="300" w:lineRule="atLeast"/>
      <w:ind w:left="720" w:right="360" w:hanging="720"/>
    </w:pPr>
    <w:rPr>
      <w:color w:val="000000"/>
      <w:sz w:val="24"/>
    </w:rPr>
  </w:style>
  <w:style w:type="character" w:customStyle="1" w:styleId="apple-converted-space">
    <w:name w:val="apple-converted-space"/>
  </w:style>
  <w:style w:type="character" w:styleId="FollowedHyperlink">
    <w:name w:val="FollowedHyperlink"/>
    <w:rPr>
      <w:color w:val="800080"/>
      <w:u w:val="single"/>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tabs>
        <w:tab w:val="clear" w:pos="567"/>
      </w:tabs>
      <w:spacing w:before="0" w:after="0"/>
      <w:jc w:val="left"/>
    </w:pPr>
    <w:rPr>
      <w:caps w:val="0"/>
      <w:sz w:val="22"/>
      <w:u w:val="single"/>
      <w:lang w:val="sl-SI" w:eastAsia="sl-SI"/>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character" w:customStyle="1" w:styleId="msoins0">
    <w:name w:val="msoins"/>
  </w:style>
  <w:style w:type="character" w:customStyle="1" w:styleId="msodel0">
    <w:name w:val="msodel"/>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2683</Words>
  <Characters>15296</Characters>
  <Application>Microsoft Office Word</Application>
  <DocSecurity>0</DocSecurity>
  <Lines>127</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Marijanović</dc:creator>
  <cp:lastModifiedBy>Aleksandra Ljumović</cp:lastModifiedBy>
  <cp:revision>2</cp:revision>
  <dcterms:created xsi:type="dcterms:W3CDTF">2025-07-04T07:07:00Z</dcterms:created>
  <dcterms:modified xsi:type="dcterms:W3CDTF">2025-07-04T07:07:00Z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